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61A3" w:rsidRPr="00C661A3" w:rsidRDefault="00C661A3" w:rsidP="00C661A3">
      <w:pPr>
        <w:spacing w:after="0" w:line="276" w:lineRule="auto"/>
        <w:jc w:val="both"/>
        <w:rPr>
          <w:b/>
        </w:rPr>
      </w:pPr>
      <w:bookmarkStart w:id="0" w:name="_Hlk529454610"/>
      <w:r w:rsidRPr="00C661A3">
        <w:rPr>
          <w:b/>
          <w:szCs w:val="24"/>
        </w:rPr>
        <w:t xml:space="preserve">Likuma </w:t>
      </w:r>
      <w:r w:rsidRPr="00C661A3">
        <w:rPr>
          <w:rFonts w:eastAsia="Times New Roman" w:cs="Times New Roman"/>
          <w:b/>
          <w:szCs w:val="24"/>
          <w:lang w:eastAsia="lv-LV"/>
        </w:rPr>
        <w:t xml:space="preserve">„Par valsts sociālo apdrošināšanu” </w:t>
      </w:r>
      <w:r w:rsidRPr="00C661A3">
        <w:rPr>
          <w:b/>
        </w:rPr>
        <w:t>16.</w:t>
      </w:r>
      <w:proofErr w:type="gramStart"/>
      <w:r w:rsidRPr="00C661A3">
        <w:rPr>
          <w:b/>
          <w:vertAlign w:val="superscript"/>
        </w:rPr>
        <w:t>1</w:t>
      </w:r>
      <w:r w:rsidRPr="00C661A3">
        <w:rPr>
          <w:b/>
        </w:rPr>
        <w:t>panta</w:t>
      </w:r>
      <w:proofErr w:type="gramEnd"/>
      <w:r w:rsidRPr="00C661A3">
        <w:rPr>
          <w:b/>
        </w:rPr>
        <w:t xml:space="preserve"> 1.</w:t>
      </w:r>
      <w:r w:rsidRPr="00C661A3">
        <w:rPr>
          <w:b/>
          <w:vertAlign w:val="superscript"/>
        </w:rPr>
        <w:t>1</w:t>
      </w:r>
      <w:r w:rsidRPr="00C661A3">
        <w:rPr>
          <w:b/>
        </w:rPr>
        <w:t>daļas interpretācija</w:t>
      </w:r>
    </w:p>
    <w:p w:rsidR="00C661A3" w:rsidRPr="00C661A3" w:rsidRDefault="00C661A3" w:rsidP="00C661A3">
      <w:pPr>
        <w:tabs>
          <w:tab w:val="left" w:pos="993"/>
        </w:tabs>
        <w:spacing w:after="0" w:line="276" w:lineRule="auto"/>
        <w:jc w:val="both"/>
      </w:pPr>
      <w:r w:rsidRPr="00C661A3">
        <w:t xml:space="preserve">1. </w:t>
      </w:r>
      <w:r w:rsidRPr="00C661A3">
        <w:t xml:space="preserve">Paredzot darba devēja atbildību ne tikai gadījumā, ja dienests konstatējis lielāka ienākuma izmaksu, bet arī gadījumā, ja konstatējams, ka izmaksai vajadzēja būt lielākai, likumdevēja nolūks bijis vienīgi atvieglot dienestam izmaksas pierādīšanas faktu. Norma nepiešķir dienestam tiesības </w:t>
      </w:r>
      <w:bookmarkStart w:id="1" w:name="_GoBack"/>
      <w:bookmarkEnd w:id="1"/>
      <w:r w:rsidRPr="00C661A3">
        <w:t xml:space="preserve">piedzīt iemaksas par tādu dienesta noteiktu ienākumu, par kura neizmaksāšanu nepastāv šaubas. </w:t>
      </w:r>
    </w:p>
    <w:p w:rsidR="00C661A3" w:rsidRPr="00C661A3" w:rsidRDefault="00C661A3" w:rsidP="00C661A3">
      <w:pPr>
        <w:tabs>
          <w:tab w:val="left" w:pos="993"/>
        </w:tabs>
        <w:spacing w:after="0" w:line="276" w:lineRule="auto"/>
        <w:jc w:val="both"/>
      </w:pPr>
      <w:r w:rsidRPr="00C661A3">
        <w:t xml:space="preserve">2. </w:t>
      </w:r>
      <w:r w:rsidRPr="00C661A3">
        <w:t xml:space="preserve">Šāda interpretācija neskar dienesta tiesības atzīt, ka darba devējs faktiski ir izmaksājis lielāku ienākumu par deklarēto, ja pastāv apstākļi, kas liecina, ka attiecīgai izmaksai vajadzēja būt. </w:t>
      </w:r>
    </w:p>
    <w:p w:rsidR="00C661A3" w:rsidRPr="00C661A3" w:rsidRDefault="00C661A3" w:rsidP="00C661A3">
      <w:pPr>
        <w:tabs>
          <w:tab w:val="left" w:pos="1418"/>
        </w:tabs>
        <w:spacing w:after="0" w:line="276" w:lineRule="auto"/>
        <w:jc w:val="both"/>
        <w:rPr>
          <w:rFonts w:cs="Times New Roman"/>
          <w:b/>
          <w:szCs w:val="24"/>
        </w:rPr>
      </w:pPr>
    </w:p>
    <w:p w:rsidR="00C661A3" w:rsidRPr="00C661A3" w:rsidRDefault="00C661A3" w:rsidP="00C661A3">
      <w:pPr>
        <w:tabs>
          <w:tab w:val="left" w:pos="1418"/>
        </w:tabs>
        <w:spacing w:after="0" w:line="276" w:lineRule="auto"/>
        <w:jc w:val="center"/>
        <w:rPr>
          <w:rFonts w:cs="Times New Roman"/>
          <w:b/>
          <w:szCs w:val="24"/>
        </w:rPr>
      </w:pPr>
      <w:r w:rsidRPr="00C661A3">
        <w:rPr>
          <w:rFonts w:cs="Times New Roman"/>
          <w:b/>
          <w:szCs w:val="24"/>
        </w:rPr>
        <w:t>Latvijas Republikas Augstākās tiesas</w:t>
      </w:r>
    </w:p>
    <w:p w:rsidR="00C661A3" w:rsidRPr="00C661A3" w:rsidRDefault="00C661A3" w:rsidP="00C661A3">
      <w:pPr>
        <w:tabs>
          <w:tab w:val="left" w:pos="1418"/>
        </w:tabs>
        <w:spacing w:after="0" w:line="276" w:lineRule="auto"/>
        <w:jc w:val="center"/>
        <w:rPr>
          <w:rFonts w:cs="Times New Roman"/>
          <w:b/>
          <w:szCs w:val="24"/>
        </w:rPr>
      </w:pPr>
      <w:r w:rsidRPr="00C661A3">
        <w:rPr>
          <w:rFonts w:cs="Times New Roman"/>
          <w:b/>
          <w:szCs w:val="24"/>
        </w:rPr>
        <w:t>Administratīvo lietu departamenta</w:t>
      </w:r>
    </w:p>
    <w:p w:rsidR="00C661A3" w:rsidRPr="00C661A3" w:rsidRDefault="00C661A3" w:rsidP="00C661A3">
      <w:pPr>
        <w:tabs>
          <w:tab w:val="left" w:pos="1418"/>
        </w:tabs>
        <w:spacing w:after="0" w:line="276" w:lineRule="auto"/>
        <w:jc w:val="center"/>
        <w:rPr>
          <w:rFonts w:cs="Times New Roman"/>
          <w:b/>
          <w:szCs w:val="24"/>
        </w:rPr>
      </w:pPr>
      <w:proofErr w:type="gramStart"/>
      <w:r w:rsidRPr="00C661A3">
        <w:rPr>
          <w:rFonts w:cs="Times New Roman"/>
          <w:b/>
          <w:szCs w:val="24"/>
        </w:rPr>
        <w:t>2016.gada</w:t>
      </w:r>
      <w:proofErr w:type="gramEnd"/>
      <w:r w:rsidRPr="00C661A3">
        <w:rPr>
          <w:rFonts w:cs="Times New Roman"/>
          <w:b/>
          <w:szCs w:val="24"/>
        </w:rPr>
        <w:t xml:space="preserve"> </w:t>
      </w:r>
      <w:r w:rsidRPr="00C661A3">
        <w:rPr>
          <w:rFonts w:cs="Times New Roman"/>
          <w:b/>
          <w:szCs w:val="24"/>
        </w:rPr>
        <w:t>29.decembra</w:t>
      </w:r>
    </w:p>
    <w:p w:rsidR="00C661A3" w:rsidRPr="00C661A3" w:rsidRDefault="00C661A3" w:rsidP="00C661A3">
      <w:pPr>
        <w:spacing w:after="0" w:line="276" w:lineRule="auto"/>
        <w:jc w:val="center"/>
        <w:rPr>
          <w:rFonts w:cs="Times New Roman"/>
          <w:b/>
          <w:szCs w:val="24"/>
        </w:rPr>
      </w:pPr>
      <w:r w:rsidRPr="00C661A3">
        <w:rPr>
          <w:rFonts w:cs="Times New Roman"/>
          <w:b/>
          <w:szCs w:val="24"/>
        </w:rPr>
        <w:t>SPRIEDUMS</w:t>
      </w:r>
    </w:p>
    <w:p w:rsidR="00C661A3" w:rsidRPr="00C661A3" w:rsidRDefault="00C661A3" w:rsidP="00C661A3">
      <w:pPr>
        <w:spacing w:after="0" w:line="276" w:lineRule="auto"/>
        <w:jc w:val="center"/>
        <w:rPr>
          <w:rFonts w:cs="Times New Roman"/>
          <w:b/>
          <w:szCs w:val="24"/>
        </w:rPr>
      </w:pPr>
      <w:r w:rsidRPr="00C661A3">
        <w:rPr>
          <w:rFonts w:cs="Times New Roman"/>
          <w:b/>
          <w:szCs w:val="24"/>
        </w:rPr>
        <w:t xml:space="preserve">Lieta Nr. </w:t>
      </w:r>
      <w:r w:rsidRPr="00C661A3">
        <w:rPr>
          <w:rFonts w:cs="Times New Roman"/>
          <w:b/>
          <w:szCs w:val="24"/>
        </w:rPr>
        <w:t>A420318614</w:t>
      </w:r>
      <w:r w:rsidRPr="00C661A3">
        <w:rPr>
          <w:rFonts w:cs="Times New Roman"/>
          <w:b/>
          <w:szCs w:val="24"/>
        </w:rPr>
        <w:t>, SKA-</w:t>
      </w:r>
      <w:r w:rsidRPr="00C661A3">
        <w:rPr>
          <w:rFonts w:cs="Times New Roman"/>
          <w:b/>
          <w:szCs w:val="24"/>
        </w:rPr>
        <w:t>1305</w:t>
      </w:r>
      <w:r w:rsidRPr="00C661A3">
        <w:rPr>
          <w:rFonts w:cs="Times New Roman"/>
          <w:b/>
          <w:szCs w:val="24"/>
        </w:rPr>
        <w:t>/2016</w:t>
      </w:r>
      <w:bookmarkEnd w:id="0"/>
    </w:p>
    <w:p w:rsidR="005E0417" w:rsidRPr="00C661A3" w:rsidRDefault="005E0417" w:rsidP="00C661A3">
      <w:pPr>
        <w:spacing w:after="0" w:line="360" w:lineRule="auto"/>
        <w:jc w:val="both"/>
        <w:rPr>
          <w:szCs w:val="24"/>
        </w:rPr>
      </w:pPr>
    </w:p>
    <w:p w:rsidR="005E0417" w:rsidRPr="00C661A3" w:rsidRDefault="005E0417" w:rsidP="00C661A3">
      <w:pPr>
        <w:spacing w:after="0" w:line="276" w:lineRule="auto"/>
        <w:ind w:firstLine="720"/>
        <w:jc w:val="both"/>
        <w:rPr>
          <w:rFonts w:cs="Times New Roman"/>
          <w:szCs w:val="24"/>
        </w:rPr>
      </w:pPr>
      <w:r w:rsidRPr="00C661A3">
        <w:rPr>
          <w:rFonts w:cs="Times New Roman"/>
          <w:szCs w:val="24"/>
        </w:rPr>
        <w:t>Augstākās tiesas A</w:t>
      </w:r>
      <w:r w:rsidR="00FE6B53" w:rsidRPr="00C661A3">
        <w:rPr>
          <w:rFonts w:cs="Times New Roman"/>
          <w:szCs w:val="24"/>
        </w:rPr>
        <w:t>dministratīvo lietu departaments</w:t>
      </w:r>
      <w:r w:rsidRPr="00C661A3">
        <w:rPr>
          <w:rFonts w:cs="Times New Roman"/>
          <w:szCs w:val="24"/>
        </w:rPr>
        <w:t xml:space="preserve"> šādā sastāvā: </w:t>
      </w:r>
    </w:p>
    <w:p w:rsidR="005E0417" w:rsidRPr="00C661A3" w:rsidRDefault="005E0417" w:rsidP="00C661A3">
      <w:pPr>
        <w:tabs>
          <w:tab w:val="left" w:pos="2700"/>
        </w:tabs>
        <w:spacing w:after="0" w:line="276" w:lineRule="auto"/>
        <w:ind w:left="720"/>
        <w:jc w:val="both"/>
        <w:rPr>
          <w:rFonts w:cs="Times New Roman"/>
          <w:szCs w:val="24"/>
        </w:rPr>
      </w:pPr>
      <w:r w:rsidRPr="00C661A3">
        <w:rPr>
          <w:rFonts w:cs="Times New Roman"/>
          <w:szCs w:val="24"/>
        </w:rPr>
        <w:t>tiesnesis J.Neimanis</w:t>
      </w:r>
    </w:p>
    <w:p w:rsidR="005E0417" w:rsidRPr="00C661A3" w:rsidRDefault="005E0417" w:rsidP="00C661A3">
      <w:pPr>
        <w:tabs>
          <w:tab w:val="left" w:pos="2700"/>
        </w:tabs>
        <w:spacing w:after="0" w:line="276" w:lineRule="auto"/>
        <w:ind w:left="720"/>
        <w:jc w:val="both"/>
        <w:rPr>
          <w:rFonts w:cs="Times New Roman"/>
          <w:szCs w:val="24"/>
        </w:rPr>
      </w:pPr>
      <w:r w:rsidRPr="00C661A3">
        <w:rPr>
          <w:rFonts w:cs="Times New Roman"/>
          <w:szCs w:val="24"/>
        </w:rPr>
        <w:t xml:space="preserve">tiesnese </w:t>
      </w:r>
      <w:r w:rsidR="005B675E" w:rsidRPr="00C661A3">
        <w:rPr>
          <w:rFonts w:cs="Times New Roman"/>
          <w:szCs w:val="24"/>
        </w:rPr>
        <w:t>Dz.Amerika</w:t>
      </w:r>
    </w:p>
    <w:p w:rsidR="005E0417" w:rsidRPr="00C661A3" w:rsidRDefault="005E0417" w:rsidP="00C661A3">
      <w:pPr>
        <w:spacing w:after="0" w:line="276" w:lineRule="auto"/>
        <w:ind w:firstLine="709"/>
        <w:jc w:val="both"/>
        <w:rPr>
          <w:rFonts w:cs="Times New Roman"/>
          <w:szCs w:val="24"/>
        </w:rPr>
      </w:pPr>
      <w:r w:rsidRPr="00C661A3">
        <w:rPr>
          <w:rFonts w:cs="Times New Roman"/>
          <w:szCs w:val="24"/>
        </w:rPr>
        <w:t xml:space="preserve">tiesnese </w:t>
      </w:r>
      <w:r w:rsidR="005B675E" w:rsidRPr="00C661A3">
        <w:rPr>
          <w:rFonts w:cs="Times New Roman"/>
          <w:szCs w:val="24"/>
        </w:rPr>
        <w:t>V.Kakste</w:t>
      </w:r>
    </w:p>
    <w:p w:rsidR="005E0417" w:rsidRPr="00C661A3" w:rsidRDefault="005E0417" w:rsidP="00C661A3">
      <w:pPr>
        <w:spacing w:after="0" w:line="276" w:lineRule="auto"/>
        <w:ind w:firstLine="720"/>
        <w:jc w:val="both"/>
        <w:rPr>
          <w:rFonts w:cs="Times New Roman"/>
          <w:szCs w:val="24"/>
        </w:rPr>
      </w:pPr>
    </w:p>
    <w:p w:rsidR="005E0417" w:rsidRPr="00C661A3" w:rsidRDefault="00FE6B53" w:rsidP="00C661A3">
      <w:pPr>
        <w:spacing w:after="0" w:line="276" w:lineRule="auto"/>
        <w:ind w:firstLine="709"/>
        <w:jc w:val="both"/>
        <w:rPr>
          <w:rFonts w:cs="Times New Roman"/>
          <w:szCs w:val="24"/>
        </w:rPr>
      </w:pPr>
      <w:r w:rsidRPr="00C661A3">
        <w:rPr>
          <w:rFonts w:cs="Times New Roman"/>
          <w:szCs w:val="24"/>
        </w:rPr>
        <w:t>rakstveida procesā</w:t>
      </w:r>
      <w:r w:rsidR="005E0417" w:rsidRPr="00C661A3">
        <w:rPr>
          <w:rFonts w:cs="Times New Roman"/>
          <w:szCs w:val="24"/>
        </w:rPr>
        <w:t xml:space="preserve"> izskatīja </w:t>
      </w:r>
      <w:r w:rsidRPr="00C661A3">
        <w:rPr>
          <w:rFonts w:cs="Times New Roman"/>
          <w:szCs w:val="24"/>
        </w:rPr>
        <w:t xml:space="preserve">administratīvo lietu, kas ierosināta pēc </w:t>
      </w:r>
      <w:r w:rsidRPr="00C661A3">
        <w:rPr>
          <w:rFonts w:eastAsia="Times New Roman" w:cs="Times New Roman"/>
          <w:szCs w:val="24"/>
          <w:lang w:eastAsia="lv-LV"/>
        </w:rPr>
        <w:t xml:space="preserve">SIA „Lateira Firewood” pieteikuma par Valsts ieņēmumu dienesta </w:t>
      </w:r>
      <w:proofErr w:type="gramStart"/>
      <w:r w:rsidRPr="00C661A3">
        <w:rPr>
          <w:rFonts w:eastAsia="Times New Roman" w:cs="Times New Roman"/>
          <w:szCs w:val="24"/>
          <w:lang w:eastAsia="lv-LV"/>
        </w:rPr>
        <w:t>2014.gada</w:t>
      </w:r>
      <w:proofErr w:type="gramEnd"/>
      <w:r w:rsidRPr="00C661A3">
        <w:rPr>
          <w:rFonts w:eastAsia="Times New Roman" w:cs="Times New Roman"/>
          <w:szCs w:val="24"/>
          <w:lang w:eastAsia="lv-LV"/>
        </w:rPr>
        <w:t xml:space="preserve"> 3.jūnija lēmuma Nr.22.7/L-14811 atcelšanu daļā, sakarā ar </w:t>
      </w:r>
      <w:r w:rsidR="005E0417" w:rsidRPr="00C661A3">
        <w:rPr>
          <w:rFonts w:eastAsia="Times New Roman" w:cs="Times New Roman"/>
          <w:szCs w:val="24"/>
          <w:lang w:eastAsia="lv-LV"/>
        </w:rPr>
        <w:t xml:space="preserve">Valsts ieņēmumu dienesta </w:t>
      </w:r>
      <w:r w:rsidR="005E0417" w:rsidRPr="00C661A3">
        <w:rPr>
          <w:rFonts w:cs="Times New Roman"/>
          <w:szCs w:val="24"/>
        </w:rPr>
        <w:t>kasācijas sūdzīb</w:t>
      </w:r>
      <w:r w:rsidR="003F419F" w:rsidRPr="00C661A3">
        <w:rPr>
          <w:rFonts w:cs="Times New Roman"/>
          <w:szCs w:val="24"/>
        </w:rPr>
        <w:t>u</w:t>
      </w:r>
      <w:r w:rsidR="005E0417" w:rsidRPr="00C661A3">
        <w:rPr>
          <w:rFonts w:cs="Times New Roman"/>
          <w:szCs w:val="24"/>
        </w:rPr>
        <w:t xml:space="preserve"> par Administratīvās apgabaltiesas 201</w:t>
      </w:r>
      <w:r w:rsidR="003F419F" w:rsidRPr="00C661A3">
        <w:rPr>
          <w:rFonts w:cs="Times New Roman"/>
          <w:szCs w:val="24"/>
        </w:rPr>
        <w:t>6</w:t>
      </w:r>
      <w:r w:rsidR="005E0417" w:rsidRPr="00C661A3">
        <w:rPr>
          <w:rFonts w:cs="Times New Roman"/>
          <w:szCs w:val="24"/>
        </w:rPr>
        <w:t xml:space="preserve">.gada </w:t>
      </w:r>
      <w:r w:rsidR="003F419F" w:rsidRPr="00C661A3">
        <w:rPr>
          <w:rFonts w:eastAsia="Times New Roman" w:cs="Times New Roman"/>
          <w:szCs w:val="24"/>
          <w:lang w:eastAsia="lv-LV"/>
        </w:rPr>
        <w:t>27.maija</w:t>
      </w:r>
      <w:r w:rsidR="005E0417" w:rsidRPr="00C661A3">
        <w:rPr>
          <w:rFonts w:cs="Times New Roman"/>
          <w:szCs w:val="24"/>
        </w:rPr>
        <w:t xml:space="preserve"> spriedumu</w:t>
      </w:r>
      <w:r w:rsidRPr="00C661A3">
        <w:rPr>
          <w:rFonts w:cs="Times New Roman"/>
          <w:szCs w:val="24"/>
        </w:rPr>
        <w:t xml:space="preserve"> daļā</w:t>
      </w:r>
      <w:r w:rsidR="005E0417" w:rsidRPr="00C661A3">
        <w:rPr>
          <w:rFonts w:cs="Times New Roman"/>
          <w:szCs w:val="24"/>
        </w:rPr>
        <w:t>.</w:t>
      </w:r>
    </w:p>
    <w:p w:rsidR="005E0417" w:rsidRPr="00C661A3" w:rsidRDefault="005E0417" w:rsidP="00C661A3">
      <w:pPr>
        <w:spacing w:after="0" w:line="276" w:lineRule="auto"/>
        <w:ind w:firstLine="709"/>
        <w:jc w:val="both"/>
        <w:rPr>
          <w:rFonts w:cs="Times New Roman"/>
          <w:szCs w:val="24"/>
        </w:rPr>
      </w:pPr>
    </w:p>
    <w:p w:rsidR="005E0417" w:rsidRPr="00C661A3" w:rsidRDefault="005E0417" w:rsidP="00C661A3">
      <w:pPr>
        <w:spacing w:after="0" w:line="276" w:lineRule="auto"/>
        <w:jc w:val="center"/>
        <w:rPr>
          <w:rFonts w:cs="Times New Roman"/>
          <w:b/>
          <w:szCs w:val="24"/>
        </w:rPr>
      </w:pPr>
      <w:r w:rsidRPr="00C661A3">
        <w:rPr>
          <w:rFonts w:cs="Times New Roman"/>
          <w:b/>
          <w:szCs w:val="24"/>
        </w:rPr>
        <w:t>Aprakstošā daļa</w:t>
      </w:r>
    </w:p>
    <w:p w:rsidR="005E0417" w:rsidRPr="00C661A3" w:rsidRDefault="005E0417" w:rsidP="00C661A3">
      <w:pPr>
        <w:spacing w:after="0" w:line="276" w:lineRule="auto"/>
        <w:ind w:firstLine="709"/>
        <w:jc w:val="both"/>
        <w:rPr>
          <w:rFonts w:cs="Times New Roman"/>
          <w:szCs w:val="24"/>
        </w:rPr>
      </w:pPr>
    </w:p>
    <w:p w:rsidR="00A0630E" w:rsidRPr="00C661A3" w:rsidRDefault="003F419F" w:rsidP="00C661A3">
      <w:pPr>
        <w:pStyle w:val="ListParagraph"/>
        <w:numPr>
          <w:ilvl w:val="0"/>
          <w:numId w:val="1"/>
        </w:numPr>
        <w:spacing w:after="0"/>
        <w:ind w:firstLine="709"/>
        <w:jc w:val="both"/>
        <w:rPr>
          <w:rFonts w:eastAsia="Times New Roman" w:cs="Times New Roman"/>
          <w:szCs w:val="24"/>
          <w:lang w:eastAsia="lv-LV"/>
        </w:rPr>
      </w:pPr>
      <w:r w:rsidRPr="00C661A3">
        <w:rPr>
          <w:rFonts w:eastAsia="Times New Roman" w:cs="Times New Roman"/>
          <w:szCs w:val="24"/>
          <w:lang w:eastAsia="lv-LV"/>
        </w:rPr>
        <w:t xml:space="preserve">Pieteicēja SIA „Lateira Firewood” </w:t>
      </w:r>
      <w:r w:rsidR="000F7BED" w:rsidRPr="00C661A3">
        <w:rPr>
          <w:rFonts w:eastAsia="Times New Roman" w:cs="Times New Roman"/>
          <w:szCs w:val="24"/>
          <w:lang w:eastAsia="lv-LV"/>
        </w:rPr>
        <w:t xml:space="preserve">no </w:t>
      </w:r>
      <w:proofErr w:type="gramStart"/>
      <w:r w:rsidR="000F7BED" w:rsidRPr="00C661A3">
        <w:rPr>
          <w:rFonts w:eastAsia="Times New Roman" w:cs="Times New Roman"/>
          <w:szCs w:val="24"/>
          <w:lang w:eastAsia="lv-LV"/>
        </w:rPr>
        <w:t>2010.gada</w:t>
      </w:r>
      <w:proofErr w:type="gramEnd"/>
      <w:r w:rsidR="000F7BED" w:rsidRPr="00C661A3">
        <w:rPr>
          <w:rFonts w:eastAsia="Times New Roman" w:cs="Times New Roman"/>
          <w:szCs w:val="24"/>
          <w:lang w:eastAsia="lv-LV"/>
        </w:rPr>
        <w:t xml:space="preserve"> decembra līdz 2012.gada aprīlim </w:t>
      </w:r>
      <w:r w:rsidRPr="00C661A3">
        <w:rPr>
          <w:rFonts w:eastAsia="Times New Roman" w:cs="Times New Roman"/>
          <w:szCs w:val="24"/>
          <w:lang w:eastAsia="lv-LV"/>
        </w:rPr>
        <w:t>nodarbināja darbinieku</w:t>
      </w:r>
      <w:r w:rsidR="000F7BED" w:rsidRPr="00C661A3">
        <w:rPr>
          <w:rFonts w:eastAsia="Times New Roman" w:cs="Times New Roman"/>
          <w:szCs w:val="24"/>
          <w:lang w:eastAsia="lv-LV"/>
        </w:rPr>
        <w:t xml:space="preserve">, kurš neizmantoja </w:t>
      </w:r>
      <w:r w:rsidR="00A0630E" w:rsidRPr="00C661A3">
        <w:rPr>
          <w:rFonts w:eastAsia="Times New Roman" w:cs="Times New Roman"/>
          <w:szCs w:val="24"/>
        </w:rPr>
        <w:t>ikgadēj</w:t>
      </w:r>
      <w:r w:rsidR="007A72E9" w:rsidRPr="00C661A3">
        <w:rPr>
          <w:rFonts w:eastAsia="Times New Roman" w:cs="Times New Roman"/>
          <w:szCs w:val="24"/>
        </w:rPr>
        <w:t>o</w:t>
      </w:r>
      <w:r w:rsidR="00A0630E" w:rsidRPr="00C661A3">
        <w:rPr>
          <w:rFonts w:eastAsia="Times New Roman" w:cs="Times New Roman"/>
          <w:szCs w:val="24"/>
        </w:rPr>
        <w:t xml:space="preserve"> apmaksāto atvaļinājumu.</w:t>
      </w:r>
      <w:r w:rsidR="00A0630E" w:rsidRPr="00C661A3">
        <w:rPr>
          <w:rFonts w:eastAsia="Times New Roman" w:cs="Times New Roman"/>
          <w:szCs w:val="24"/>
          <w:lang w:eastAsia="lv-LV"/>
        </w:rPr>
        <w:t xml:space="preserve"> </w:t>
      </w:r>
      <w:r w:rsidRPr="00C661A3">
        <w:rPr>
          <w:rFonts w:eastAsia="Times New Roman" w:cs="Times New Roman"/>
          <w:szCs w:val="24"/>
          <w:lang w:eastAsia="lv-LV"/>
        </w:rPr>
        <w:t xml:space="preserve">Izbeidzot darba attiecības ar viņu, pieteicēja neaprēķināja un neizmaksāja viņam atlīdzību par neizmantoto atvaļinājumu. </w:t>
      </w:r>
    </w:p>
    <w:p w:rsidR="00A0630E" w:rsidRPr="00C661A3" w:rsidRDefault="00A0630E" w:rsidP="00C661A3">
      <w:pPr>
        <w:pStyle w:val="ListParagraph"/>
        <w:tabs>
          <w:tab w:val="num" w:pos="0"/>
        </w:tabs>
        <w:spacing w:after="0"/>
        <w:ind w:left="0" w:firstLine="709"/>
        <w:jc w:val="both"/>
        <w:rPr>
          <w:rFonts w:eastAsia="Times New Roman" w:cs="Times New Roman"/>
          <w:szCs w:val="24"/>
          <w:lang w:eastAsia="lv-LV"/>
        </w:rPr>
      </w:pPr>
    </w:p>
    <w:p w:rsidR="003F419F" w:rsidRPr="00C661A3" w:rsidRDefault="003F419F" w:rsidP="00C661A3">
      <w:pPr>
        <w:pStyle w:val="ListParagraph"/>
        <w:numPr>
          <w:ilvl w:val="0"/>
          <w:numId w:val="1"/>
        </w:numPr>
        <w:tabs>
          <w:tab w:val="clear" w:pos="0"/>
        </w:tabs>
        <w:spacing w:after="0"/>
        <w:ind w:firstLine="709"/>
        <w:jc w:val="both"/>
        <w:rPr>
          <w:rFonts w:eastAsia="Times New Roman" w:cs="Times New Roman"/>
          <w:szCs w:val="24"/>
          <w:lang w:eastAsia="lv-LV"/>
        </w:rPr>
      </w:pPr>
      <w:r w:rsidRPr="00C661A3">
        <w:rPr>
          <w:rFonts w:eastAsia="Times New Roman" w:cs="Times New Roman"/>
          <w:szCs w:val="24"/>
          <w:lang w:eastAsia="lv-LV"/>
        </w:rPr>
        <w:t>Valsts ieņēmumu dienests veica pieteicējas nodokļu aud</w:t>
      </w:r>
      <w:r w:rsidR="00FE6B53" w:rsidRPr="00C661A3">
        <w:rPr>
          <w:rFonts w:eastAsia="Times New Roman" w:cs="Times New Roman"/>
          <w:szCs w:val="24"/>
          <w:lang w:eastAsia="lv-LV"/>
        </w:rPr>
        <w:t>itu</w:t>
      </w:r>
      <w:r w:rsidR="000F7BED" w:rsidRPr="00C661A3">
        <w:rPr>
          <w:rFonts w:eastAsia="Times New Roman" w:cs="Times New Roman"/>
          <w:szCs w:val="24"/>
          <w:lang w:eastAsia="lv-LV"/>
        </w:rPr>
        <w:t xml:space="preserve">. Papildus citiem jautājumiem dienests auditā </w:t>
      </w:r>
      <w:r w:rsidR="00FE6B53" w:rsidRPr="00C661A3">
        <w:rPr>
          <w:rFonts w:eastAsia="Times New Roman" w:cs="Times New Roman"/>
          <w:szCs w:val="24"/>
          <w:lang w:eastAsia="lv-LV"/>
        </w:rPr>
        <w:t>secināja, ka</w:t>
      </w:r>
      <w:r w:rsidR="000F7BED" w:rsidRPr="00C661A3">
        <w:rPr>
          <w:rFonts w:eastAsia="Times New Roman" w:cs="Times New Roman"/>
          <w:szCs w:val="24"/>
          <w:lang w:eastAsia="lv-LV"/>
        </w:rPr>
        <w:t xml:space="preserve"> minētajam pieteicējas</w:t>
      </w:r>
      <w:r w:rsidR="00FE6B53" w:rsidRPr="00C661A3">
        <w:rPr>
          <w:rFonts w:eastAsia="Times New Roman" w:cs="Times New Roman"/>
          <w:szCs w:val="24"/>
          <w:lang w:eastAsia="lv-LV"/>
        </w:rPr>
        <w:t xml:space="preserve"> darbiniekam</w:t>
      </w:r>
      <w:r w:rsidRPr="00C661A3">
        <w:rPr>
          <w:rFonts w:eastAsia="Times New Roman" w:cs="Times New Roman"/>
          <w:szCs w:val="24"/>
          <w:lang w:eastAsia="lv-LV"/>
        </w:rPr>
        <w:t xml:space="preserve"> bija tiesības uz reālu atvaļinājuma izmantošanu par visu nostrādāto laiku, attiecīgi arī tiesības uz kompensāciju par neizmantoto atvaļinājumu. Ar dienesta </w:t>
      </w:r>
      <w:proofErr w:type="gramStart"/>
      <w:r w:rsidRPr="00C661A3">
        <w:rPr>
          <w:rFonts w:eastAsia="Times New Roman" w:cs="Times New Roman"/>
          <w:szCs w:val="24"/>
          <w:lang w:eastAsia="lv-LV"/>
        </w:rPr>
        <w:t>2014.gada</w:t>
      </w:r>
      <w:proofErr w:type="gramEnd"/>
      <w:r w:rsidRPr="00C661A3">
        <w:rPr>
          <w:rFonts w:eastAsia="Times New Roman" w:cs="Times New Roman"/>
          <w:szCs w:val="24"/>
          <w:lang w:eastAsia="lv-LV"/>
        </w:rPr>
        <w:t xml:space="preserve"> 3.jūnija lēmumu Nr.22.7/L-14811</w:t>
      </w:r>
      <w:r w:rsidR="00DB6F38" w:rsidRPr="00C661A3">
        <w:rPr>
          <w:rFonts w:eastAsia="Times New Roman" w:cs="Times New Roman"/>
          <w:szCs w:val="24"/>
          <w:lang w:eastAsia="lv-LV"/>
        </w:rPr>
        <w:t xml:space="preserve">, pamatojoties uz likuma „Par valsts sociālo apdrošināšanu” </w:t>
      </w:r>
      <w:r w:rsidR="00DB6F38" w:rsidRPr="00C661A3">
        <w:rPr>
          <w:rFonts w:cs="Times New Roman"/>
          <w:szCs w:val="24"/>
        </w:rPr>
        <w:t>16.</w:t>
      </w:r>
      <w:r w:rsidR="00DB6F38" w:rsidRPr="00C661A3">
        <w:rPr>
          <w:rFonts w:cs="Times New Roman"/>
          <w:szCs w:val="24"/>
          <w:vertAlign w:val="superscript"/>
        </w:rPr>
        <w:t>1</w:t>
      </w:r>
      <w:r w:rsidR="00DB6F38" w:rsidRPr="00C661A3">
        <w:rPr>
          <w:rFonts w:cs="Times New Roman"/>
          <w:szCs w:val="24"/>
        </w:rPr>
        <w:t>panta 1.</w:t>
      </w:r>
      <w:r w:rsidR="00DB6F38" w:rsidRPr="00C661A3">
        <w:rPr>
          <w:rFonts w:cs="Times New Roman"/>
          <w:szCs w:val="24"/>
          <w:vertAlign w:val="superscript"/>
        </w:rPr>
        <w:t>1</w:t>
      </w:r>
      <w:r w:rsidR="00DB6F38" w:rsidRPr="00C661A3">
        <w:rPr>
          <w:rFonts w:cs="Times New Roman"/>
          <w:szCs w:val="24"/>
        </w:rPr>
        <w:t>daļu,</w:t>
      </w:r>
      <w:r w:rsidRPr="00C661A3">
        <w:rPr>
          <w:rFonts w:eastAsia="Times New Roman" w:cs="Times New Roman"/>
          <w:szCs w:val="24"/>
          <w:lang w:eastAsia="lv-LV"/>
        </w:rPr>
        <w:t xml:space="preserve"> pieteicējai </w:t>
      </w:r>
      <w:r w:rsidR="000F7BED" w:rsidRPr="00C661A3">
        <w:rPr>
          <w:rFonts w:eastAsia="Times New Roman" w:cs="Times New Roman"/>
          <w:szCs w:val="24"/>
          <w:lang w:eastAsia="lv-LV"/>
        </w:rPr>
        <w:t>sakarā ar darbiniekam neizmaksāto neizmantotā atvaļinājuma kompensāciju</w:t>
      </w:r>
      <w:r w:rsidR="00A0630E" w:rsidRPr="00C661A3">
        <w:rPr>
          <w:rFonts w:eastAsia="Times New Roman" w:cs="Times New Roman"/>
          <w:szCs w:val="24"/>
          <w:lang w:eastAsia="lv-LV"/>
        </w:rPr>
        <w:t xml:space="preserve"> </w:t>
      </w:r>
      <w:r w:rsidRPr="00C661A3">
        <w:rPr>
          <w:rFonts w:eastAsia="Times New Roman" w:cs="Times New Roman"/>
          <w:szCs w:val="24"/>
          <w:lang w:eastAsia="lv-LV"/>
        </w:rPr>
        <w:t>noteiktas papildu valsts sociālās apdrošināšanas obligāto iemaksu sais</w:t>
      </w:r>
      <w:r w:rsidR="00A0630E" w:rsidRPr="00C661A3">
        <w:rPr>
          <w:rFonts w:eastAsia="Times New Roman" w:cs="Times New Roman"/>
          <w:szCs w:val="24"/>
          <w:lang w:eastAsia="lv-LV"/>
        </w:rPr>
        <w:t>tības, nokavējuma un soda nauda</w:t>
      </w:r>
      <w:r w:rsidR="00DB6F38" w:rsidRPr="00C661A3">
        <w:rPr>
          <w:rFonts w:cs="Times New Roman"/>
          <w:szCs w:val="24"/>
        </w:rPr>
        <w:t>.</w:t>
      </w:r>
    </w:p>
    <w:p w:rsidR="003F419F" w:rsidRPr="00C661A3" w:rsidRDefault="003F419F" w:rsidP="00C661A3">
      <w:pPr>
        <w:pStyle w:val="ListParagraph"/>
        <w:spacing w:after="0"/>
        <w:ind w:left="0" w:firstLine="709"/>
        <w:jc w:val="both"/>
        <w:rPr>
          <w:rFonts w:eastAsia="Times New Roman" w:cs="Times New Roman"/>
          <w:szCs w:val="24"/>
          <w:lang w:eastAsia="lv-LV"/>
        </w:rPr>
      </w:pPr>
    </w:p>
    <w:p w:rsidR="003F419F" w:rsidRPr="00C661A3" w:rsidRDefault="003F419F" w:rsidP="00C661A3">
      <w:pPr>
        <w:pStyle w:val="ListParagraph"/>
        <w:numPr>
          <w:ilvl w:val="0"/>
          <w:numId w:val="1"/>
        </w:numPr>
        <w:tabs>
          <w:tab w:val="clear" w:pos="0"/>
        </w:tabs>
        <w:spacing w:after="0"/>
        <w:jc w:val="both"/>
        <w:rPr>
          <w:rFonts w:eastAsia="Times New Roman" w:cs="Times New Roman"/>
          <w:szCs w:val="24"/>
          <w:lang w:eastAsia="lv-LV"/>
        </w:rPr>
      </w:pPr>
      <w:r w:rsidRPr="00C661A3">
        <w:rPr>
          <w:rFonts w:eastAsia="Times New Roman" w:cs="Times New Roman"/>
          <w:szCs w:val="24"/>
          <w:lang w:eastAsia="lv-LV"/>
        </w:rPr>
        <w:t>Pieteicēja iesniedza pieteikumu par administratīvā akta atcelšanu</w:t>
      </w:r>
      <w:r w:rsidR="00DB6F38" w:rsidRPr="00C661A3">
        <w:rPr>
          <w:rFonts w:eastAsia="Times New Roman" w:cs="Times New Roman"/>
          <w:szCs w:val="24"/>
          <w:lang w:eastAsia="lv-LV"/>
        </w:rPr>
        <w:t xml:space="preserve"> </w:t>
      </w:r>
      <w:r w:rsidRPr="00C661A3">
        <w:rPr>
          <w:rFonts w:eastAsia="Times New Roman" w:cs="Times New Roman"/>
          <w:szCs w:val="24"/>
          <w:lang w:eastAsia="lv-LV"/>
        </w:rPr>
        <w:t>daļā.</w:t>
      </w:r>
    </w:p>
    <w:p w:rsidR="003F419F" w:rsidRPr="00C661A3" w:rsidRDefault="003F419F" w:rsidP="00C661A3">
      <w:pPr>
        <w:pStyle w:val="ListParagraph"/>
        <w:ind w:left="0" w:firstLine="851"/>
        <w:rPr>
          <w:rFonts w:eastAsia="Times New Roman" w:cs="Times New Roman"/>
          <w:szCs w:val="24"/>
          <w:lang w:eastAsia="lv-LV"/>
        </w:rPr>
      </w:pPr>
    </w:p>
    <w:p w:rsidR="003F419F" w:rsidRPr="00C661A3" w:rsidRDefault="003F419F" w:rsidP="00C661A3">
      <w:pPr>
        <w:pStyle w:val="ListParagraph"/>
        <w:numPr>
          <w:ilvl w:val="0"/>
          <w:numId w:val="1"/>
        </w:numPr>
        <w:tabs>
          <w:tab w:val="clear" w:pos="0"/>
        </w:tabs>
        <w:spacing w:after="0"/>
        <w:jc w:val="both"/>
        <w:rPr>
          <w:rFonts w:eastAsia="Times New Roman" w:cs="Times New Roman"/>
          <w:szCs w:val="24"/>
          <w:lang w:eastAsia="lv-LV"/>
        </w:rPr>
      </w:pPr>
      <w:r w:rsidRPr="00C661A3">
        <w:rPr>
          <w:rFonts w:eastAsia="Times New Roman" w:cs="Times New Roman"/>
          <w:szCs w:val="24"/>
          <w:lang w:eastAsia="lv-LV"/>
        </w:rPr>
        <w:lastRenderedPageBreak/>
        <w:t xml:space="preserve">Administratīvā apgabaltiesa ar </w:t>
      </w:r>
      <w:proofErr w:type="gramStart"/>
      <w:r w:rsidRPr="00C661A3">
        <w:rPr>
          <w:rFonts w:cs="Times New Roman"/>
          <w:szCs w:val="24"/>
        </w:rPr>
        <w:t>2016.gada</w:t>
      </w:r>
      <w:proofErr w:type="gramEnd"/>
      <w:r w:rsidRPr="00C661A3">
        <w:rPr>
          <w:rFonts w:cs="Times New Roman"/>
          <w:szCs w:val="24"/>
        </w:rPr>
        <w:t xml:space="preserve"> </w:t>
      </w:r>
      <w:r w:rsidRPr="00C661A3">
        <w:rPr>
          <w:rFonts w:eastAsia="Times New Roman" w:cs="Times New Roman"/>
          <w:szCs w:val="24"/>
          <w:lang w:eastAsia="lv-LV"/>
        </w:rPr>
        <w:t>27.maija</w:t>
      </w:r>
      <w:r w:rsidRPr="00C661A3">
        <w:rPr>
          <w:rFonts w:cs="Times New Roman"/>
          <w:szCs w:val="24"/>
        </w:rPr>
        <w:t xml:space="preserve"> spriedumu pieteikumu </w:t>
      </w:r>
      <w:r w:rsidR="0033385A" w:rsidRPr="00C661A3">
        <w:rPr>
          <w:rFonts w:cs="Times New Roman"/>
          <w:szCs w:val="24"/>
        </w:rPr>
        <w:t>apmierināja</w:t>
      </w:r>
      <w:r w:rsidRPr="00C661A3">
        <w:rPr>
          <w:rFonts w:cs="Times New Roman"/>
          <w:szCs w:val="24"/>
        </w:rPr>
        <w:t>.</w:t>
      </w:r>
      <w:r w:rsidR="002B548C" w:rsidRPr="00C661A3">
        <w:rPr>
          <w:rFonts w:cs="Times New Roman"/>
          <w:szCs w:val="24"/>
        </w:rPr>
        <w:t xml:space="preserve"> Attiecībā uz</w:t>
      </w:r>
      <w:r w:rsidR="00DB6F38" w:rsidRPr="00C661A3">
        <w:rPr>
          <w:rFonts w:cs="Times New Roman"/>
          <w:szCs w:val="24"/>
        </w:rPr>
        <w:t xml:space="preserve"> iemaksām saistībā ar neizmantotā atvaļinājuma kompensācijām tiesa, pievienojoties pirmās instances tiesas sprieduma motivācijai un atsaucoties uz </w:t>
      </w:r>
      <w:r w:rsidR="00DB6F38" w:rsidRPr="00C661A3">
        <w:rPr>
          <w:rFonts w:eastAsia="Times New Roman" w:cs="Times New Roman"/>
          <w:szCs w:val="24"/>
        </w:rPr>
        <w:t xml:space="preserve">Augstākās tiesas Civillietu departamenta </w:t>
      </w:r>
      <w:proofErr w:type="gramStart"/>
      <w:r w:rsidR="00DB6F38" w:rsidRPr="00C661A3">
        <w:rPr>
          <w:rFonts w:eastAsia="Times New Roman" w:cs="Times New Roman"/>
          <w:szCs w:val="24"/>
        </w:rPr>
        <w:t>2010.gada</w:t>
      </w:r>
      <w:proofErr w:type="gramEnd"/>
      <w:r w:rsidR="00DB6F38" w:rsidRPr="00C661A3">
        <w:rPr>
          <w:rFonts w:eastAsia="Times New Roman" w:cs="Times New Roman"/>
          <w:szCs w:val="24"/>
        </w:rPr>
        <w:t xml:space="preserve"> 10.novembra spriedumā lietā Nr.SKC-667 un 2012.gada 7.marta spriedumā lietā Nr.SKC-363/2012 izteiktajām atziņām, spriedumā norādīja, ka darbiniekam </w:t>
      </w:r>
      <w:r w:rsidR="00A0630E" w:rsidRPr="00C661A3">
        <w:rPr>
          <w:rFonts w:eastAsia="Times New Roman" w:cs="Times New Roman"/>
          <w:szCs w:val="24"/>
        </w:rPr>
        <w:t xml:space="preserve">pienācās kompensācija par neizmantoto atvaļinājumu proporcionāli </w:t>
      </w:r>
      <w:r w:rsidR="00A0630E" w:rsidRPr="00C661A3">
        <w:rPr>
          <w:rFonts w:cs="Times New Roman"/>
          <w:szCs w:val="24"/>
        </w:rPr>
        <w:t>nostr</w:t>
      </w:r>
      <w:r w:rsidR="00A0630E" w:rsidRPr="00C661A3">
        <w:rPr>
          <w:rFonts w:eastAsia="Times New Roman" w:cs="Times New Roman"/>
          <w:szCs w:val="24"/>
        </w:rPr>
        <w:t>ādātajam laikam otrajā darba gadā, kā arī tiesības uz kompensāciju par neizmantoto atvaļinājuma daļu, proti, divām nedēļām no pirmā darba gada, nevis četrām nedēļām no pirmā darba gada</w:t>
      </w:r>
      <w:r w:rsidR="007A72E9" w:rsidRPr="00C661A3">
        <w:rPr>
          <w:rFonts w:eastAsia="Times New Roman" w:cs="Times New Roman"/>
          <w:szCs w:val="24"/>
        </w:rPr>
        <w:t>,</w:t>
      </w:r>
      <w:r w:rsidR="00A0630E" w:rsidRPr="00C661A3">
        <w:rPr>
          <w:rFonts w:eastAsia="Times New Roman" w:cs="Times New Roman"/>
          <w:szCs w:val="24"/>
        </w:rPr>
        <w:t xml:space="preserve"> kā to uzskatīja dienests.</w:t>
      </w:r>
    </w:p>
    <w:p w:rsidR="00A0630E" w:rsidRPr="00C661A3" w:rsidRDefault="00A0630E" w:rsidP="00C661A3">
      <w:pPr>
        <w:tabs>
          <w:tab w:val="num" w:pos="0"/>
        </w:tabs>
        <w:spacing w:after="0" w:line="276" w:lineRule="auto"/>
        <w:ind w:firstLine="851"/>
        <w:jc w:val="both"/>
        <w:rPr>
          <w:rFonts w:eastAsia="Times New Roman" w:cs="Times New Roman"/>
          <w:szCs w:val="24"/>
          <w:lang w:eastAsia="lv-LV"/>
        </w:rPr>
      </w:pPr>
    </w:p>
    <w:p w:rsidR="003F419F" w:rsidRPr="00C661A3" w:rsidRDefault="003F419F" w:rsidP="00C661A3">
      <w:pPr>
        <w:pStyle w:val="ListParagraph"/>
        <w:numPr>
          <w:ilvl w:val="0"/>
          <w:numId w:val="1"/>
        </w:numPr>
        <w:spacing w:after="0"/>
        <w:jc w:val="both"/>
        <w:rPr>
          <w:rFonts w:eastAsia="Times New Roman" w:cs="Times New Roman"/>
          <w:szCs w:val="24"/>
          <w:lang w:eastAsia="lv-LV"/>
        </w:rPr>
      </w:pPr>
      <w:r w:rsidRPr="00C661A3">
        <w:rPr>
          <w:rFonts w:eastAsia="Times New Roman" w:cs="Times New Roman"/>
          <w:szCs w:val="24"/>
          <w:lang w:eastAsia="lv-LV"/>
        </w:rPr>
        <w:t xml:space="preserve">Valsts ieņēmumu dienests iesniedzis kasācijas sūdzību par tiesas spriedumu daļā, ar kuru atcelts dienesta lēmums daļā par </w:t>
      </w:r>
      <w:r w:rsidR="00A0630E" w:rsidRPr="00C661A3">
        <w:rPr>
          <w:rFonts w:eastAsia="Times New Roman" w:cs="Times New Roman"/>
          <w:szCs w:val="24"/>
          <w:lang w:eastAsia="lv-LV"/>
        </w:rPr>
        <w:t xml:space="preserve">valsts sociālās apdrošināšanas obligātajām iemaksām no </w:t>
      </w:r>
      <w:r w:rsidRPr="00C661A3">
        <w:rPr>
          <w:rFonts w:eastAsia="Times New Roman" w:cs="Times New Roman"/>
          <w:szCs w:val="24"/>
          <w:lang w:eastAsia="lv-LV"/>
        </w:rPr>
        <w:t>darbiniekam neizmaksāt</w:t>
      </w:r>
      <w:r w:rsidR="00A0630E" w:rsidRPr="00C661A3">
        <w:rPr>
          <w:rFonts w:eastAsia="Times New Roman" w:cs="Times New Roman"/>
          <w:szCs w:val="24"/>
          <w:lang w:eastAsia="lv-LV"/>
        </w:rPr>
        <w:t>ās</w:t>
      </w:r>
      <w:r w:rsidRPr="00C661A3">
        <w:rPr>
          <w:rFonts w:eastAsia="Times New Roman" w:cs="Times New Roman"/>
          <w:szCs w:val="24"/>
          <w:lang w:eastAsia="lv-LV"/>
        </w:rPr>
        <w:t xml:space="preserve"> atvaļinājuma kompensācij</w:t>
      </w:r>
      <w:r w:rsidR="00A0630E" w:rsidRPr="00C661A3">
        <w:rPr>
          <w:rFonts w:eastAsia="Times New Roman" w:cs="Times New Roman"/>
          <w:szCs w:val="24"/>
          <w:lang w:eastAsia="lv-LV"/>
        </w:rPr>
        <w:t>as</w:t>
      </w:r>
      <w:r w:rsidRPr="00C661A3">
        <w:rPr>
          <w:rFonts w:eastAsia="Times New Roman" w:cs="Times New Roman"/>
          <w:szCs w:val="24"/>
          <w:lang w:eastAsia="lv-LV"/>
        </w:rPr>
        <w:t>.</w:t>
      </w:r>
      <w:r w:rsidR="00A0630E" w:rsidRPr="00C661A3">
        <w:rPr>
          <w:rFonts w:eastAsia="Times New Roman" w:cs="Times New Roman"/>
          <w:szCs w:val="24"/>
          <w:lang w:eastAsia="lv-LV"/>
        </w:rPr>
        <w:t xml:space="preserve"> Kasācijas sūdzība pamatota ar argumentu, ka tiesa nepareizi piemērojusi </w:t>
      </w:r>
      <w:r w:rsidR="00A0630E" w:rsidRPr="00C661A3">
        <w:rPr>
          <w:rFonts w:eastAsia="Times New Roman" w:cs="Times New Roman"/>
          <w:szCs w:val="24"/>
        </w:rPr>
        <w:t xml:space="preserve">Darba likuma </w:t>
      </w:r>
      <w:proofErr w:type="gramStart"/>
      <w:r w:rsidR="00A0630E" w:rsidRPr="00C661A3">
        <w:rPr>
          <w:rFonts w:eastAsia="Times New Roman" w:cs="Times New Roman"/>
          <w:szCs w:val="24"/>
        </w:rPr>
        <w:t>149.panta</w:t>
      </w:r>
      <w:proofErr w:type="gramEnd"/>
      <w:r w:rsidR="00A0630E" w:rsidRPr="00C661A3">
        <w:rPr>
          <w:rFonts w:eastAsia="Times New Roman" w:cs="Times New Roman"/>
          <w:szCs w:val="24"/>
        </w:rPr>
        <w:t xml:space="preserve"> piekto daļu un 31.panta otro daļu, jo darbinieka tiesības saņemt atlīdzību par neizmantoto atvaļinājumu ir nesaraujami saistītas ar tiesībām saņemt neizmantoto atvaļinājumu, kuru izmantošanai nav iestājies likumā paredzētais noilgums. Darbiniekam tiesības uz visu atvaļinājumu radās tikai pēc nostrādātiem sešiem mēnešiem, nevis no darba uzsākšanas brīža</w:t>
      </w:r>
      <w:r w:rsidR="00EE40A7" w:rsidRPr="00C661A3">
        <w:rPr>
          <w:rFonts w:eastAsia="Times New Roman" w:cs="Times New Roman"/>
          <w:szCs w:val="24"/>
        </w:rPr>
        <w:t>, un n</w:t>
      </w:r>
      <w:r w:rsidR="00A0630E" w:rsidRPr="00C661A3">
        <w:rPr>
          <w:rFonts w:eastAsia="Times New Roman" w:cs="Times New Roman"/>
          <w:szCs w:val="24"/>
        </w:rPr>
        <w:t xml:space="preserve">ebija iestājies noilgums prasībai par neizmantotā atvaļinājuma atlīdzību par visu nostrādāto laiku. </w:t>
      </w:r>
      <w:proofErr w:type="gramStart"/>
      <w:r w:rsidR="00A0630E" w:rsidRPr="00C661A3">
        <w:rPr>
          <w:rFonts w:cs="Times New Roman"/>
          <w:szCs w:val="24"/>
        </w:rPr>
        <w:t>2014.gada</w:t>
      </w:r>
      <w:proofErr w:type="gramEnd"/>
      <w:r w:rsidR="00A0630E" w:rsidRPr="00C661A3">
        <w:rPr>
          <w:rFonts w:cs="Times New Roman"/>
          <w:szCs w:val="24"/>
        </w:rPr>
        <w:t xml:space="preserve"> 23.oktobra groz</w:t>
      </w:r>
      <w:r w:rsidR="00A0630E" w:rsidRPr="00C661A3">
        <w:rPr>
          <w:rFonts w:eastAsia="Times New Roman" w:cs="Times New Roman"/>
          <w:szCs w:val="24"/>
        </w:rPr>
        <w:t xml:space="preserve">ījumu Darba likumā anotācijā </w:t>
      </w:r>
      <w:r w:rsidR="00A0630E" w:rsidRPr="00C661A3">
        <w:rPr>
          <w:rFonts w:eastAsia="Times New Roman" w:cs="Times New Roman"/>
          <w:spacing w:val="-1"/>
          <w:szCs w:val="24"/>
        </w:rPr>
        <w:t>norādīts, ka</w:t>
      </w:r>
      <w:r w:rsidR="00A0630E" w:rsidRPr="00C661A3">
        <w:rPr>
          <w:rFonts w:eastAsia="Times New Roman" w:cs="Times New Roman"/>
          <w:spacing w:val="-2"/>
          <w:szCs w:val="24"/>
        </w:rPr>
        <w:t xml:space="preserve"> Augstākās tiesas Civillietu departamenta </w:t>
      </w:r>
      <w:r w:rsidR="00A0630E" w:rsidRPr="00C661A3">
        <w:rPr>
          <w:rFonts w:eastAsia="Times New Roman" w:cs="Times New Roman"/>
          <w:szCs w:val="24"/>
        </w:rPr>
        <w:t xml:space="preserve">2010.gada 10.novembra spriedumā lietā Nr.SKC-667 ietvertā tiesību normu interpretācija neatbilst neizmantotā atvaļinājuma kompensēšanas mērķim un būtībai, kā arī Eiropas Parlamenta un Padomes Direktīvas 2003/88/EK 7.panta </w:t>
      </w:r>
      <w:r w:rsidR="00A0630E" w:rsidRPr="00C661A3">
        <w:rPr>
          <w:rFonts w:eastAsia="Times New Roman" w:cs="Times New Roman"/>
          <w:spacing w:val="-1"/>
          <w:szCs w:val="24"/>
        </w:rPr>
        <w:t>1.punktā noteiktajam.</w:t>
      </w:r>
    </w:p>
    <w:p w:rsidR="00C661A3" w:rsidRPr="00C661A3" w:rsidRDefault="00C661A3" w:rsidP="00C661A3">
      <w:pPr>
        <w:spacing w:after="0" w:line="276" w:lineRule="auto"/>
        <w:jc w:val="center"/>
        <w:rPr>
          <w:rFonts w:eastAsia="Times New Roman" w:cs="Times New Roman"/>
          <w:szCs w:val="24"/>
          <w:lang w:eastAsia="lv-LV"/>
        </w:rPr>
      </w:pPr>
    </w:p>
    <w:p w:rsidR="00E61BFE" w:rsidRPr="00C661A3" w:rsidRDefault="00E61BFE" w:rsidP="00C661A3">
      <w:pPr>
        <w:spacing w:after="0" w:line="276" w:lineRule="auto"/>
        <w:jc w:val="center"/>
        <w:rPr>
          <w:rFonts w:eastAsia="Times New Roman" w:cs="Times New Roman"/>
          <w:b/>
          <w:szCs w:val="24"/>
          <w:lang w:eastAsia="lv-LV"/>
        </w:rPr>
      </w:pPr>
      <w:r w:rsidRPr="00C661A3">
        <w:rPr>
          <w:rFonts w:eastAsia="Times New Roman" w:cs="Times New Roman"/>
          <w:b/>
          <w:szCs w:val="24"/>
          <w:lang w:eastAsia="lv-LV"/>
        </w:rPr>
        <w:t>Motīvu daļa</w:t>
      </w:r>
    </w:p>
    <w:p w:rsidR="00E61BFE" w:rsidRPr="00C661A3" w:rsidRDefault="00E61BFE" w:rsidP="00C661A3">
      <w:pPr>
        <w:spacing w:after="0" w:line="276" w:lineRule="auto"/>
        <w:jc w:val="both"/>
        <w:rPr>
          <w:rFonts w:eastAsia="Times New Roman" w:cs="Times New Roman"/>
          <w:szCs w:val="24"/>
          <w:lang w:eastAsia="lv-LV"/>
        </w:rPr>
      </w:pPr>
    </w:p>
    <w:p w:rsidR="00D529FB" w:rsidRPr="00C661A3" w:rsidRDefault="00BB5CD5" w:rsidP="00C661A3">
      <w:pPr>
        <w:pStyle w:val="ListParagraph"/>
        <w:numPr>
          <w:ilvl w:val="0"/>
          <w:numId w:val="1"/>
        </w:numPr>
        <w:spacing w:after="0"/>
        <w:jc w:val="both"/>
        <w:rPr>
          <w:rFonts w:cs="Times New Roman"/>
          <w:szCs w:val="24"/>
        </w:rPr>
      </w:pPr>
      <w:r w:rsidRPr="00C661A3">
        <w:rPr>
          <w:rFonts w:cs="Times New Roman"/>
          <w:szCs w:val="24"/>
        </w:rPr>
        <w:t>Pārsūdzētais Valsts ieņēmumu dienesta lēmums pamatots ar likuma „Par valsts sociālo apdrošināšanu” 16.</w:t>
      </w:r>
      <w:proofErr w:type="gramStart"/>
      <w:r w:rsidRPr="00C661A3">
        <w:rPr>
          <w:rFonts w:cs="Times New Roman"/>
          <w:szCs w:val="24"/>
          <w:vertAlign w:val="superscript"/>
        </w:rPr>
        <w:t>1</w:t>
      </w:r>
      <w:r w:rsidRPr="00C661A3">
        <w:rPr>
          <w:rFonts w:cs="Times New Roman"/>
          <w:szCs w:val="24"/>
        </w:rPr>
        <w:t>panta</w:t>
      </w:r>
      <w:proofErr w:type="gramEnd"/>
      <w:r w:rsidRPr="00C661A3">
        <w:rPr>
          <w:rFonts w:cs="Times New Roman"/>
          <w:szCs w:val="24"/>
        </w:rPr>
        <w:t xml:space="preserve"> 1.</w:t>
      </w:r>
      <w:r w:rsidRPr="00C661A3">
        <w:rPr>
          <w:rFonts w:cs="Times New Roman"/>
          <w:szCs w:val="24"/>
          <w:vertAlign w:val="superscript"/>
        </w:rPr>
        <w:t>1</w:t>
      </w:r>
      <w:r w:rsidRPr="00C661A3">
        <w:rPr>
          <w:rFonts w:cs="Times New Roman"/>
          <w:szCs w:val="24"/>
        </w:rPr>
        <w:t>daļu</w:t>
      </w:r>
      <w:r w:rsidR="004C4B8F" w:rsidRPr="00C661A3">
        <w:rPr>
          <w:rFonts w:cs="Times New Roman"/>
          <w:szCs w:val="24"/>
        </w:rPr>
        <w:t>.</w:t>
      </w:r>
    </w:p>
    <w:p w:rsidR="00BB5CD5" w:rsidRPr="00C661A3" w:rsidRDefault="00BB5CD5" w:rsidP="00C661A3">
      <w:pPr>
        <w:spacing w:after="0" w:line="276" w:lineRule="auto"/>
        <w:ind w:firstLine="851"/>
        <w:jc w:val="both"/>
        <w:rPr>
          <w:rFonts w:cs="Times New Roman"/>
          <w:szCs w:val="24"/>
        </w:rPr>
      </w:pPr>
      <w:r w:rsidRPr="00C661A3">
        <w:rPr>
          <w:rFonts w:cs="Times New Roman"/>
          <w:szCs w:val="24"/>
        </w:rPr>
        <w:t>Minētā norma, ciktāl tā attiecināta uz liet</w:t>
      </w:r>
      <w:r w:rsidR="00D431F3" w:rsidRPr="00C661A3">
        <w:rPr>
          <w:rFonts w:cs="Times New Roman"/>
          <w:szCs w:val="24"/>
        </w:rPr>
        <w:t>as</w:t>
      </w:r>
      <w:r w:rsidRPr="00C661A3">
        <w:rPr>
          <w:rFonts w:cs="Times New Roman"/>
          <w:szCs w:val="24"/>
        </w:rPr>
        <w:t xml:space="preserve"> faktiskajiem apstākļiem, noteic, ja darba devējs ir nodarbinājis personu, noslēdzot darba līgumu, bet ienākumi, kuri bija jāaprēķina un jāizmaksā</w:t>
      </w:r>
      <w:proofErr w:type="gramStart"/>
      <w:r w:rsidRPr="00C661A3">
        <w:rPr>
          <w:rFonts w:cs="Times New Roman"/>
          <w:szCs w:val="24"/>
        </w:rPr>
        <w:t xml:space="preserve"> un</w:t>
      </w:r>
      <w:proofErr w:type="gramEnd"/>
      <w:r w:rsidRPr="00C661A3">
        <w:rPr>
          <w:rFonts w:cs="Times New Roman"/>
          <w:szCs w:val="24"/>
        </w:rPr>
        <w:t xml:space="preserve"> no kuriem bija jāaprēķina obligātās iemaksas, nav uzrādīti grāmatvedības uzskaitē un Valsts ieņēmumu dienestam iesniegtajā ziņojumā par valsts sociālās apdrošināšanas obligātajām iemaksām no darba ņēmēju darba ienākumiem, </w:t>
      </w:r>
      <w:r w:rsidR="00D431F3" w:rsidRPr="00C661A3">
        <w:rPr>
          <w:rFonts w:cs="Times New Roman"/>
          <w:szCs w:val="24"/>
        </w:rPr>
        <w:t xml:space="preserve">un no šiem ienākumiem nav aprēķinātas obligātās iemaksas, Valsts ieņēmumu dienests piedzen no darba devēja obligāto iemaksu starpību starp obligāto iemaksu summu, kas aprēķināma saskaņā ar Valsts ieņēmumu dienesta rīcībā esošo informāciju, un darba devēja aprēķināto obligāto iemaksu summu, kā arī soda naudu trīskāršā obligāto iemaksu apmērā. </w:t>
      </w:r>
    </w:p>
    <w:p w:rsidR="00D431F3" w:rsidRPr="00C661A3" w:rsidRDefault="00D431F3" w:rsidP="00C661A3">
      <w:pPr>
        <w:pStyle w:val="ListParagraph"/>
        <w:spacing w:after="0"/>
        <w:ind w:left="0" w:firstLine="851"/>
        <w:jc w:val="both"/>
        <w:rPr>
          <w:rFonts w:cs="Times New Roman"/>
          <w:szCs w:val="24"/>
        </w:rPr>
      </w:pPr>
    </w:p>
    <w:p w:rsidR="00831022" w:rsidRPr="00C661A3" w:rsidRDefault="00D431F3" w:rsidP="00C661A3">
      <w:pPr>
        <w:pStyle w:val="ListParagraph"/>
        <w:numPr>
          <w:ilvl w:val="0"/>
          <w:numId w:val="1"/>
        </w:numPr>
        <w:tabs>
          <w:tab w:val="clear" w:pos="0"/>
        </w:tabs>
        <w:spacing w:after="0"/>
        <w:jc w:val="both"/>
        <w:rPr>
          <w:rFonts w:cs="Times New Roman"/>
          <w:szCs w:val="24"/>
        </w:rPr>
      </w:pPr>
      <w:r w:rsidRPr="00C661A3">
        <w:rPr>
          <w:rFonts w:cs="Times New Roman"/>
          <w:szCs w:val="24"/>
        </w:rPr>
        <w:t>Gramatiski raugoties, norma attiecas uz visiem gadījumiem, kad dienests konstatē, ka darba devējs nav aprēķinājis iemaksas no ienākumiem, kuri bija jāizmaksā darba ņēmējam.</w:t>
      </w:r>
      <w:r w:rsidR="00F17386" w:rsidRPr="00C661A3">
        <w:rPr>
          <w:rFonts w:cs="Times New Roman"/>
          <w:szCs w:val="24"/>
        </w:rPr>
        <w:t xml:space="preserve"> Savukārt no</w:t>
      </w:r>
      <w:r w:rsidR="00EE40A7" w:rsidRPr="00C661A3">
        <w:rPr>
          <w:rFonts w:cs="Times New Roman"/>
          <w:szCs w:val="24"/>
        </w:rPr>
        <w:t xml:space="preserve"> likuma „Par valsts sociālo apdrošināšanu” grozījumu likuma</w:t>
      </w:r>
      <w:r w:rsidR="00F17386" w:rsidRPr="00C661A3">
        <w:rPr>
          <w:rFonts w:cs="Times New Roman"/>
          <w:szCs w:val="24"/>
        </w:rPr>
        <w:t xml:space="preserve"> anotācijas izriet </w:t>
      </w:r>
      <w:r w:rsidR="00D529FB" w:rsidRPr="00C661A3">
        <w:rPr>
          <w:rFonts w:cs="Times New Roman"/>
          <w:szCs w:val="24"/>
        </w:rPr>
        <w:t>atšķirīgs</w:t>
      </w:r>
      <w:r w:rsidR="00F17386" w:rsidRPr="00C661A3">
        <w:rPr>
          <w:rFonts w:cs="Times New Roman"/>
          <w:szCs w:val="24"/>
        </w:rPr>
        <w:t xml:space="preserve"> likumdevēja nolūks.</w:t>
      </w:r>
      <w:r w:rsidR="00EE40A7" w:rsidRPr="00C661A3">
        <w:rPr>
          <w:rFonts w:cs="Times New Roman"/>
          <w:szCs w:val="24"/>
        </w:rPr>
        <w:t xml:space="preserve"> </w:t>
      </w:r>
    </w:p>
    <w:p w:rsidR="00831022" w:rsidRPr="00C661A3" w:rsidRDefault="00831022" w:rsidP="00C661A3">
      <w:pPr>
        <w:pStyle w:val="ListParagraph"/>
        <w:spacing w:after="0"/>
        <w:ind w:left="0" w:firstLine="851"/>
        <w:jc w:val="both"/>
        <w:rPr>
          <w:rFonts w:cs="Times New Roman"/>
          <w:szCs w:val="24"/>
        </w:rPr>
      </w:pPr>
    </w:p>
    <w:p w:rsidR="00831022" w:rsidRPr="00C661A3" w:rsidRDefault="00EE40A7" w:rsidP="00C661A3">
      <w:pPr>
        <w:pStyle w:val="ListParagraph"/>
        <w:numPr>
          <w:ilvl w:val="0"/>
          <w:numId w:val="1"/>
        </w:numPr>
        <w:tabs>
          <w:tab w:val="clear" w:pos="0"/>
        </w:tabs>
        <w:spacing w:after="0"/>
        <w:jc w:val="both"/>
        <w:rPr>
          <w:rFonts w:cs="Times New Roman"/>
          <w:szCs w:val="24"/>
        </w:rPr>
      </w:pPr>
      <w:r w:rsidRPr="00C661A3">
        <w:rPr>
          <w:rFonts w:cs="Times New Roman"/>
          <w:szCs w:val="24"/>
        </w:rPr>
        <w:lastRenderedPageBreak/>
        <w:t>Likuma 16.</w:t>
      </w:r>
      <w:proofErr w:type="gramStart"/>
      <w:r w:rsidRPr="00C661A3">
        <w:rPr>
          <w:rFonts w:cs="Times New Roman"/>
          <w:szCs w:val="24"/>
          <w:vertAlign w:val="superscript"/>
        </w:rPr>
        <w:t>1</w:t>
      </w:r>
      <w:r w:rsidRPr="00C661A3">
        <w:rPr>
          <w:rFonts w:cs="Times New Roman"/>
          <w:szCs w:val="24"/>
        </w:rPr>
        <w:t>pant</w:t>
      </w:r>
      <w:r w:rsidR="00831022" w:rsidRPr="00C661A3">
        <w:rPr>
          <w:rFonts w:cs="Times New Roman"/>
          <w:szCs w:val="24"/>
        </w:rPr>
        <w:t>a</w:t>
      </w:r>
      <w:proofErr w:type="gramEnd"/>
      <w:r w:rsidR="00831022" w:rsidRPr="00C661A3">
        <w:rPr>
          <w:rFonts w:cs="Times New Roman"/>
          <w:szCs w:val="24"/>
        </w:rPr>
        <w:t xml:space="preserve"> 1.</w:t>
      </w:r>
      <w:r w:rsidR="00831022" w:rsidRPr="00C661A3">
        <w:rPr>
          <w:rFonts w:cs="Times New Roman"/>
          <w:szCs w:val="24"/>
          <w:vertAlign w:val="superscript"/>
        </w:rPr>
        <w:t>1</w:t>
      </w:r>
      <w:r w:rsidR="00831022" w:rsidRPr="00C661A3">
        <w:rPr>
          <w:rFonts w:cs="Times New Roman"/>
          <w:szCs w:val="24"/>
        </w:rPr>
        <w:t>daļa</w:t>
      </w:r>
      <w:r w:rsidRPr="00C661A3">
        <w:rPr>
          <w:rFonts w:cs="Times New Roman"/>
          <w:szCs w:val="24"/>
        </w:rPr>
        <w:t xml:space="preserve"> spēkā esošajā redakcijā </w:t>
      </w:r>
      <w:r w:rsidR="00831022" w:rsidRPr="00C661A3">
        <w:rPr>
          <w:rFonts w:cs="Times New Roman"/>
          <w:szCs w:val="24"/>
        </w:rPr>
        <w:t>izteikta</w:t>
      </w:r>
      <w:r w:rsidRPr="00C661A3">
        <w:rPr>
          <w:rFonts w:cs="Times New Roman"/>
          <w:szCs w:val="24"/>
        </w:rPr>
        <w:t xml:space="preserve"> ar </w:t>
      </w:r>
      <w:r w:rsidR="00831022" w:rsidRPr="00C661A3">
        <w:rPr>
          <w:rFonts w:cs="Times New Roman"/>
          <w:szCs w:val="24"/>
        </w:rPr>
        <w:t>2011.gada 15.decembrī Saeimā pieņemto likumu „Grozījumi likumā „Par valsts sociālo apdrošināšanu”</w:t>
      </w:r>
      <w:r w:rsidR="001F6949" w:rsidRPr="00C661A3">
        <w:rPr>
          <w:rFonts w:cs="Times New Roman"/>
          <w:szCs w:val="24"/>
        </w:rPr>
        <w:t>”</w:t>
      </w:r>
      <w:r w:rsidR="00831022" w:rsidRPr="00C661A3">
        <w:rPr>
          <w:rFonts w:cs="Times New Roman"/>
          <w:szCs w:val="24"/>
        </w:rPr>
        <w:t xml:space="preserve">. Attiecīgā likumprojekta anotācijā norādīts, ka Valsts ieņēmumu dienestam nodokļu audita laikā ļoti reti izdodas pierādīt nedeklarēto un ar nodokli neaplikto ienākumu izmaksas faktu, tādēļ, lai mazinātu darba samaksas izmaksu </w:t>
      </w:r>
      <w:r w:rsidR="001F6949" w:rsidRPr="00C661A3">
        <w:rPr>
          <w:rFonts w:cs="Times New Roman"/>
          <w:szCs w:val="24"/>
        </w:rPr>
        <w:t>„</w:t>
      </w:r>
      <w:r w:rsidR="00831022" w:rsidRPr="00C661A3">
        <w:rPr>
          <w:rFonts w:cs="Times New Roman"/>
          <w:szCs w:val="24"/>
        </w:rPr>
        <w:t xml:space="preserve">aploksnē”, nepieciešams dot nodokļu administrācijai tiesības piedzīt no darba devēja obligātās iemaksas summas, kas atbilst dienesta rīcībā esošajai informācijai par personai aprēķināmo atlīdzību arī gadījumos, kad izmaksas fakts nav konstatēts. </w:t>
      </w:r>
    </w:p>
    <w:p w:rsidR="005D6EB9" w:rsidRPr="00C661A3" w:rsidRDefault="00831022" w:rsidP="00C661A3">
      <w:pPr>
        <w:spacing w:after="0" w:line="276" w:lineRule="auto"/>
        <w:ind w:firstLine="851"/>
        <w:jc w:val="both"/>
        <w:rPr>
          <w:rFonts w:cs="Times New Roman"/>
          <w:szCs w:val="24"/>
        </w:rPr>
      </w:pPr>
      <w:r w:rsidRPr="00C661A3">
        <w:rPr>
          <w:rFonts w:cs="Times New Roman"/>
          <w:szCs w:val="24"/>
        </w:rPr>
        <w:t>No minētā</w:t>
      </w:r>
      <w:r w:rsidR="00F17386" w:rsidRPr="00C661A3">
        <w:rPr>
          <w:rFonts w:cs="Times New Roman"/>
          <w:szCs w:val="24"/>
        </w:rPr>
        <w:t xml:space="preserve"> </w:t>
      </w:r>
      <w:r w:rsidR="00D529FB" w:rsidRPr="00C661A3">
        <w:rPr>
          <w:rFonts w:cs="Times New Roman"/>
          <w:szCs w:val="24"/>
        </w:rPr>
        <w:t>secināms</w:t>
      </w:r>
      <w:r w:rsidR="00F17386" w:rsidRPr="00C661A3">
        <w:rPr>
          <w:rFonts w:cs="Times New Roman"/>
          <w:szCs w:val="24"/>
        </w:rPr>
        <w:t xml:space="preserve">, ka, </w:t>
      </w:r>
      <w:r w:rsidR="00D529FB" w:rsidRPr="00C661A3">
        <w:rPr>
          <w:rFonts w:cs="Times New Roman"/>
          <w:szCs w:val="24"/>
        </w:rPr>
        <w:t>paredzot darba devēja atbildību n</w:t>
      </w:r>
      <w:r w:rsidR="00F17386" w:rsidRPr="00C661A3">
        <w:rPr>
          <w:rFonts w:cs="Times New Roman"/>
          <w:szCs w:val="24"/>
        </w:rPr>
        <w:t>e tikai gadījum</w:t>
      </w:r>
      <w:r w:rsidR="00D529FB" w:rsidRPr="00C661A3">
        <w:rPr>
          <w:rFonts w:cs="Times New Roman"/>
          <w:szCs w:val="24"/>
        </w:rPr>
        <w:t>ā</w:t>
      </w:r>
      <w:r w:rsidR="00F17386" w:rsidRPr="00C661A3">
        <w:rPr>
          <w:rFonts w:cs="Times New Roman"/>
          <w:szCs w:val="24"/>
        </w:rPr>
        <w:t xml:space="preserve">, </w:t>
      </w:r>
      <w:r w:rsidR="00D529FB" w:rsidRPr="00C661A3">
        <w:rPr>
          <w:rFonts w:cs="Times New Roman"/>
          <w:szCs w:val="24"/>
        </w:rPr>
        <w:t>ja</w:t>
      </w:r>
      <w:r w:rsidR="00F17386" w:rsidRPr="00C661A3">
        <w:rPr>
          <w:rFonts w:cs="Times New Roman"/>
          <w:szCs w:val="24"/>
        </w:rPr>
        <w:t xml:space="preserve"> dienests konstatējis lielāka ienākuma izmaksu, nekā norādīts ziņojumā, bet arī gadījum</w:t>
      </w:r>
      <w:r w:rsidR="00D529FB" w:rsidRPr="00C661A3">
        <w:rPr>
          <w:rFonts w:cs="Times New Roman"/>
          <w:szCs w:val="24"/>
        </w:rPr>
        <w:t>ā</w:t>
      </w:r>
      <w:r w:rsidR="00F17386" w:rsidRPr="00C661A3">
        <w:rPr>
          <w:rFonts w:cs="Times New Roman"/>
          <w:szCs w:val="24"/>
        </w:rPr>
        <w:t xml:space="preserve">, </w:t>
      </w:r>
      <w:r w:rsidR="00D529FB" w:rsidRPr="00C661A3">
        <w:rPr>
          <w:rFonts w:cs="Times New Roman"/>
          <w:szCs w:val="24"/>
        </w:rPr>
        <w:t>ja konstatējams, ka</w:t>
      </w:r>
      <w:r w:rsidR="00F17386" w:rsidRPr="00C661A3">
        <w:rPr>
          <w:rFonts w:cs="Times New Roman"/>
          <w:szCs w:val="24"/>
        </w:rPr>
        <w:t xml:space="preserve"> izmaksai vajadzēja būt lielākai, likumdevēja nolūks bijis vienīgi atvieglot dienestam izmaksas pierādīšanas faktu. Ievērojot apgrūtināto</w:t>
      </w:r>
      <w:r w:rsidR="004C4B8F" w:rsidRPr="00C661A3">
        <w:rPr>
          <w:rFonts w:cs="Times New Roman"/>
          <w:szCs w:val="24"/>
        </w:rPr>
        <w:t xml:space="preserve"> konkrēta</w:t>
      </w:r>
      <w:r w:rsidR="00F17386" w:rsidRPr="00C661A3">
        <w:rPr>
          <w:rFonts w:cs="Times New Roman"/>
          <w:szCs w:val="24"/>
        </w:rPr>
        <w:t xml:space="preserve"> ienākum</w:t>
      </w:r>
      <w:r w:rsidR="004C4B8F" w:rsidRPr="00C661A3">
        <w:rPr>
          <w:rFonts w:cs="Times New Roman"/>
          <w:szCs w:val="24"/>
        </w:rPr>
        <w:t>a</w:t>
      </w:r>
      <w:r w:rsidR="00F17386" w:rsidRPr="00C661A3">
        <w:rPr>
          <w:rFonts w:cs="Times New Roman"/>
          <w:szCs w:val="24"/>
        </w:rPr>
        <w:t xml:space="preserve"> izmaksas fakta pierādīšanu, likumdevējs paredzējis, ka dienests var to nedarīt, ja konstat</w:t>
      </w:r>
      <w:r w:rsidR="00D529FB" w:rsidRPr="00C661A3">
        <w:rPr>
          <w:rFonts w:cs="Times New Roman"/>
          <w:szCs w:val="24"/>
        </w:rPr>
        <w:t xml:space="preserve">ējams, ka šādam ienākumam (un izmaksai) vajadzēja būt. </w:t>
      </w:r>
      <w:r w:rsidR="005D6EB9" w:rsidRPr="00C661A3">
        <w:rPr>
          <w:rFonts w:cs="Times New Roman"/>
          <w:szCs w:val="24"/>
        </w:rPr>
        <w:t>No anotācijā norādītā Augstākajai tiesai nerodas šaubas, ka l</w:t>
      </w:r>
      <w:r w:rsidR="00D529FB" w:rsidRPr="00C661A3">
        <w:rPr>
          <w:rFonts w:cs="Times New Roman"/>
          <w:szCs w:val="24"/>
        </w:rPr>
        <w:t xml:space="preserve">ikumdevēja nolūks nav bijis piešķirt dienestam tiesības darba devēja vietā </w:t>
      </w:r>
      <w:r w:rsidR="005D6EB9" w:rsidRPr="00C661A3">
        <w:rPr>
          <w:rFonts w:cs="Times New Roman"/>
          <w:szCs w:val="24"/>
        </w:rPr>
        <w:t>aprēķināt</w:t>
      </w:r>
      <w:r w:rsidR="00D529FB" w:rsidRPr="00C661A3">
        <w:rPr>
          <w:rFonts w:cs="Times New Roman"/>
          <w:szCs w:val="24"/>
        </w:rPr>
        <w:t xml:space="preserve"> </w:t>
      </w:r>
      <w:r w:rsidR="005D6EB9" w:rsidRPr="00C661A3">
        <w:rPr>
          <w:rFonts w:cs="Times New Roman"/>
          <w:szCs w:val="24"/>
        </w:rPr>
        <w:t>citu</w:t>
      </w:r>
      <w:r w:rsidR="00D529FB" w:rsidRPr="00C661A3">
        <w:rPr>
          <w:rFonts w:cs="Times New Roman"/>
          <w:szCs w:val="24"/>
        </w:rPr>
        <w:t xml:space="preserve"> ienākumu (un </w:t>
      </w:r>
      <w:r w:rsidR="005D6EB9" w:rsidRPr="00C661A3">
        <w:rPr>
          <w:rFonts w:cs="Times New Roman"/>
          <w:szCs w:val="24"/>
        </w:rPr>
        <w:t xml:space="preserve">attiecīgi </w:t>
      </w:r>
      <w:r w:rsidR="00D529FB" w:rsidRPr="00C661A3">
        <w:rPr>
          <w:rFonts w:cs="Times New Roman"/>
          <w:szCs w:val="24"/>
        </w:rPr>
        <w:t>iemaksu) apmēru, ja nepastāv šaubas par darba devēja nego</w:t>
      </w:r>
      <w:r w:rsidR="005D6EB9" w:rsidRPr="00C661A3">
        <w:rPr>
          <w:rFonts w:cs="Times New Roman"/>
          <w:szCs w:val="24"/>
        </w:rPr>
        <w:t>dprātīgu rīcību, slēpjot patiesi izmaksāto</w:t>
      </w:r>
      <w:r w:rsidR="00D529FB" w:rsidRPr="00C661A3">
        <w:rPr>
          <w:rFonts w:cs="Times New Roman"/>
          <w:szCs w:val="24"/>
        </w:rPr>
        <w:t xml:space="preserve"> ienākumu un secīgi atbilstoši iemaksu apmēru. </w:t>
      </w:r>
      <w:r w:rsidR="005D6EB9" w:rsidRPr="00C661A3">
        <w:rPr>
          <w:rFonts w:cs="Times New Roman"/>
          <w:szCs w:val="24"/>
        </w:rPr>
        <w:t xml:space="preserve">Tādējādi likumdevējs normā ietvertās dienesta tiesības bija iecerējis attiecināt vienīgi uz gadījumiem, kad pastāv </w:t>
      </w:r>
      <w:r w:rsidR="000A61D2" w:rsidRPr="00C661A3">
        <w:rPr>
          <w:rFonts w:cs="Times New Roman"/>
          <w:szCs w:val="24"/>
        </w:rPr>
        <w:t xml:space="preserve">saprātīgas </w:t>
      </w:r>
      <w:r w:rsidR="005D6EB9" w:rsidRPr="00C661A3">
        <w:rPr>
          <w:rFonts w:cs="Times New Roman"/>
          <w:szCs w:val="24"/>
        </w:rPr>
        <w:t xml:space="preserve">šaubas par faktiski izmaksātu un apliekamu, bet nedeklarētu ienākumu, no kura nav veiktas valsts sociālās apdrošināšanas obligātās iemaksas. </w:t>
      </w:r>
    </w:p>
    <w:p w:rsidR="005D6EB9" w:rsidRPr="00C661A3" w:rsidRDefault="005D6EB9" w:rsidP="00C661A3">
      <w:pPr>
        <w:spacing w:after="0" w:line="276" w:lineRule="auto"/>
        <w:ind w:firstLine="851"/>
        <w:jc w:val="both"/>
        <w:rPr>
          <w:rFonts w:cs="Times New Roman"/>
          <w:szCs w:val="24"/>
        </w:rPr>
      </w:pPr>
    </w:p>
    <w:p w:rsidR="00D431F3" w:rsidRPr="00C661A3" w:rsidRDefault="00D529FB" w:rsidP="00C661A3">
      <w:pPr>
        <w:pStyle w:val="ListParagraph"/>
        <w:numPr>
          <w:ilvl w:val="0"/>
          <w:numId w:val="1"/>
        </w:numPr>
        <w:spacing w:after="0"/>
        <w:jc w:val="both"/>
        <w:rPr>
          <w:rFonts w:cs="Times New Roman"/>
          <w:szCs w:val="24"/>
        </w:rPr>
      </w:pPr>
      <w:r w:rsidRPr="00C661A3">
        <w:rPr>
          <w:rFonts w:cs="Times New Roman"/>
          <w:szCs w:val="24"/>
        </w:rPr>
        <w:t>Šāda normas interpretācija ir saderīga arī ar normas mērķi – nodrošināt sociālo iemaksu veikšanu atbilstoši ienākum</w:t>
      </w:r>
      <w:r w:rsidR="006129F1" w:rsidRPr="00C661A3">
        <w:rPr>
          <w:rFonts w:cs="Times New Roman"/>
          <w:szCs w:val="24"/>
        </w:rPr>
        <w:t>a</w:t>
      </w:r>
      <w:r w:rsidRPr="00C661A3">
        <w:rPr>
          <w:rFonts w:cs="Times New Roman"/>
          <w:szCs w:val="24"/>
        </w:rPr>
        <w:t xml:space="preserve"> apmēram (nevis pārsniegt likumā noteikto </w:t>
      </w:r>
      <w:r w:rsidR="005D6EB9" w:rsidRPr="00C661A3">
        <w:rPr>
          <w:rFonts w:cs="Times New Roman"/>
          <w:szCs w:val="24"/>
        </w:rPr>
        <w:t>proporciju</w:t>
      </w:r>
      <w:r w:rsidRPr="00C661A3">
        <w:rPr>
          <w:rFonts w:cs="Times New Roman"/>
          <w:szCs w:val="24"/>
        </w:rPr>
        <w:t xml:space="preserve">). Arī attiecībā uz darba devēja atbildības </w:t>
      </w:r>
      <w:r w:rsidR="007D67A7" w:rsidRPr="00C661A3">
        <w:rPr>
          <w:rFonts w:cs="Times New Roman"/>
          <w:szCs w:val="24"/>
        </w:rPr>
        <w:t>paredzēšanu</w:t>
      </w:r>
      <w:r w:rsidRPr="00C661A3">
        <w:rPr>
          <w:rFonts w:cs="Times New Roman"/>
          <w:szCs w:val="24"/>
        </w:rPr>
        <w:t xml:space="preserve"> norma </w:t>
      </w:r>
      <w:r w:rsidR="007D67A7" w:rsidRPr="00C661A3">
        <w:rPr>
          <w:rFonts w:cs="Times New Roman"/>
          <w:szCs w:val="24"/>
        </w:rPr>
        <w:t>noteic</w:t>
      </w:r>
      <w:r w:rsidRPr="00C661A3">
        <w:rPr>
          <w:rFonts w:cs="Times New Roman"/>
          <w:szCs w:val="24"/>
        </w:rPr>
        <w:t xml:space="preserve"> soda naudu par </w:t>
      </w:r>
      <w:r w:rsidR="005D6EB9" w:rsidRPr="00C661A3">
        <w:rPr>
          <w:rFonts w:cs="Times New Roman"/>
          <w:szCs w:val="24"/>
        </w:rPr>
        <w:t>izmaksātajai atlīdzībai neatbilstoši mazu i</w:t>
      </w:r>
      <w:r w:rsidRPr="00C661A3">
        <w:rPr>
          <w:rFonts w:cs="Times New Roman"/>
          <w:szCs w:val="24"/>
        </w:rPr>
        <w:t xml:space="preserve">emaksu izdarīšanu, bet tā </w:t>
      </w:r>
      <w:r w:rsidR="005D6EB9" w:rsidRPr="00C661A3">
        <w:rPr>
          <w:rFonts w:cs="Times New Roman"/>
          <w:szCs w:val="24"/>
        </w:rPr>
        <w:t>nepiešķir dienestam tiesības piedzīt iemaksas par tādu dienesta noteiktu ienākumu, par kura neizmaksāšanu nepastāv šaubas.</w:t>
      </w:r>
      <w:r w:rsidRPr="00C661A3">
        <w:rPr>
          <w:rFonts w:cs="Times New Roman"/>
          <w:szCs w:val="24"/>
        </w:rPr>
        <w:t xml:space="preserve"> Tādējādi norma</w:t>
      </w:r>
      <w:r w:rsidR="005D6EB9" w:rsidRPr="00C661A3">
        <w:rPr>
          <w:rFonts w:cs="Times New Roman"/>
          <w:szCs w:val="24"/>
        </w:rPr>
        <w:t xml:space="preserve"> </w:t>
      </w:r>
      <w:r w:rsidR="007D67A7" w:rsidRPr="00C661A3">
        <w:rPr>
          <w:rFonts w:cs="Times New Roman"/>
          <w:szCs w:val="24"/>
        </w:rPr>
        <w:t xml:space="preserve">arī </w:t>
      </w:r>
      <w:r w:rsidR="005D6EB9" w:rsidRPr="00C661A3">
        <w:rPr>
          <w:rFonts w:cs="Times New Roman"/>
          <w:szCs w:val="24"/>
        </w:rPr>
        <w:t>pēc tās</w:t>
      </w:r>
      <w:r w:rsidR="007D67A7" w:rsidRPr="00C661A3">
        <w:rPr>
          <w:rFonts w:cs="Times New Roman"/>
          <w:szCs w:val="24"/>
        </w:rPr>
        <w:t xml:space="preserve"> jēgas</w:t>
      </w:r>
      <w:r w:rsidRPr="00C661A3">
        <w:rPr>
          <w:rFonts w:cs="Times New Roman"/>
          <w:szCs w:val="24"/>
        </w:rPr>
        <w:t xml:space="preserve"> nav attiecināma uz darījumiem, kad nepastāv indikācijas, ka ienākums </w:t>
      </w:r>
      <w:r w:rsidR="004C4B8F" w:rsidRPr="00C661A3">
        <w:rPr>
          <w:rFonts w:cs="Times New Roman"/>
          <w:szCs w:val="24"/>
        </w:rPr>
        <w:t xml:space="preserve">noteiktā apmērā </w:t>
      </w:r>
      <w:r w:rsidRPr="00C661A3">
        <w:rPr>
          <w:rFonts w:cs="Times New Roman"/>
          <w:szCs w:val="24"/>
        </w:rPr>
        <w:t>darba ņēmējam nav izmaksāt</w:t>
      </w:r>
      <w:r w:rsidR="004C4B8F" w:rsidRPr="00C661A3">
        <w:rPr>
          <w:rFonts w:cs="Times New Roman"/>
          <w:szCs w:val="24"/>
        </w:rPr>
        <w:t>s</w:t>
      </w:r>
      <w:r w:rsidR="000A61D2" w:rsidRPr="00C661A3">
        <w:rPr>
          <w:rFonts w:cs="Times New Roman"/>
          <w:szCs w:val="24"/>
        </w:rPr>
        <w:t xml:space="preserve">. Normas piemērošana būtu īpaši nepamatota </w:t>
      </w:r>
      <w:r w:rsidR="006A08B1" w:rsidRPr="00C661A3">
        <w:rPr>
          <w:rFonts w:cs="Times New Roman"/>
          <w:szCs w:val="24"/>
        </w:rPr>
        <w:t xml:space="preserve">izskatāmajai lietai līdzīgās </w:t>
      </w:r>
      <w:r w:rsidR="000A61D2" w:rsidRPr="00C661A3">
        <w:rPr>
          <w:rFonts w:cs="Times New Roman"/>
          <w:szCs w:val="24"/>
        </w:rPr>
        <w:t xml:space="preserve">situācijās, kad darba devējs var </w:t>
      </w:r>
      <w:r w:rsidR="007D67A7" w:rsidRPr="00C661A3">
        <w:rPr>
          <w:rFonts w:cs="Times New Roman"/>
          <w:szCs w:val="24"/>
        </w:rPr>
        <w:t>pamatot</w:t>
      </w:r>
      <w:r w:rsidR="000A61D2" w:rsidRPr="00C661A3">
        <w:rPr>
          <w:rFonts w:cs="Times New Roman"/>
          <w:szCs w:val="24"/>
        </w:rPr>
        <w:t xml:space="preserve">, kādēļ tas nav </w:t>
      </w:r>
      <w:r w:rsidR="007D67A7" w:rsidRPr="00C661A3">
        <w:rPr>
          <w:rFonts w:cs="Times New Roman"/>
          <w:szCs w:val="24"/>
        </w:rPr>
        <w:t xml:space="preserve">aprēķinājis un </w:t>
      </w:r>
      <w:r w:rsidR="000A61D2" w:rsidRPr="00C661A3">
        <w:rPr>
          <w:rFonts w:cs="Times New Roman"/>
          <w:szCs w:val="24"/>
        </w:rPr>
        <w:t>izmaksājis tādu ienākumu, kuru</w:t>
      </w:r>
      <w:r w:rsidR="003A6339" w:rsidRPr="00C661A3">
        <w:rPr>
          <w:rFonts w:cs="Times New Roman"/>
          <w:szCs w:val="24"/>
        </w:rPr>
        <w:t>,</w:t>
      </w:r>
      <w:r w:rsidR="000A61D2" w:rsidRPr="00C661A3">
        <w:rPr>
          <w:rFonts w:cs="Times New Roman"/>
          <w:szCs w:val="24"/>
        </w:rPr>
        <w:t xml:space="preserve"> dienesta ieskatā</w:t>
      </w:r>
      <w:r w:rsidR="003A6339" w:rsidRPr="00C661A3">
        <w:rPr>
          <w:rFonts w:cs="Times New Roman"/>
          <w:szCs w:val="24"/>
        </w:rPr>
        <w:t>,</w:t>
      </w:r>
      <w:r w:rsidR="000A61D2" w:rsidRPr="00C661A3">
        <w:rPr>
          <w:rFonts w:cs="Times New Roman"/>
          <w:szCs w:val="24"/>
        </w:rPr>
        <w:t xml:space="preserve"> vajadzēja </w:t>
      </w:r>
      <w:r w:rsidR="007D67A7" w:rsidRPr="00C661A3">
        <w:rPr>
          <w:rFonts w:cs="Times New Roman"/>
          <w:szCs w:val="24"/>
        </w:rPr>
        <w:t>aprēķināt</w:t>
      </w:r>
      <w:r w:rsidR="000A61D2" w:rsidRPr="00C661A3">
        <w:rPr>
          <w:rFonts w:cs="Times New Roman"/>
          <w:szCs w:val="24"/>
        </w:rPr>
        <w:t xml:space="preserve">, vai kad strīdus ienākuma </w:t>
      </w:r>
      <w:r w:rsidR="007D67A7" w:rsidRPr="00C661A3">
        <w:rPr>
          <w:rFonts w:cs="Times New Roman"/>
          <w:szCs w:val="24"/>
        </w:rPr>
        <w:t>izmaksa</w:t>
      </w:r>
      <w:r w:rsidR="000A61D2" w:rsidRPr="00C661A3">
        <w:rPr>
          <w:rFonts w:cs="Times New Roman"/>
          <w:szCs w:val="24"/>
        </w:rPr>
        <w:t xml:space="preserve"> ir atkarīga no iespējama darba tiesisko attiecību strīda rezultāta.</w:t>
      </w:r>
    </w:p>
    <w:p w:rsidR="00D529FB" w:rsidRPr="00C661A3" w:rsidRDefault="00D529FB" w:rsidP="00C661A3">
      <w:pPr>
        <w:spacing w:after="0" w:line="276" w:lineRule="auto"/>
        <w:ind w:firstLine="851"/>
        <w:jc w:val="both"/>
        <w:rPr>
          <w:rFonts w:cs="Times New Roman"/>
          <w:szCs w:val="24"/>
        </w:rPr>
      </w:pPr>
      <w:r w:rsidRPr="00C661A3">
        <w:rPr>
          <w:rFonts w:cs="Times New Roman"/>
          <w:szCs w:val="24"/>
        </w:rPr>
        <w:t>Vienlaikus norādāms, ka šāda interpretācija neskar dienesta</w:t>
      </w:r>
      <w:r w:rsidR="007D67A7" w:rsidRPr="00C661A3">
        <w:rPr>
          <w:rFonts w:cs="Times New Roman"/>
          <w:szCs w:val="24"/>
        </w:rPr>
        <w:t xml:space="preserve"> tiesības atzīt, ka darba devējs</w:t>
      </w:r>
      <w:r w:rsidRPr="00C661A3">
        <w:rPr>
          <w:rFonts w:cs="Times New Roman"/>
          <w:szCs w:val="24"/>
        </w:rPr>
        <w:t xml:space="preserve"> faktiski</w:t>
      </w:r>
      <w:r w:rsidR="00B84524" w:rsidRPr="00C661A3">
        <w:rPr>
          <w:rFonts w:cs="Times New Roman"/>
          <w:szCs w:val="24"/>
        </w:rPr>
        <w:t xml:space="preserve"> ir</w:t>
      </w:r>
      <w:r w:rsidRPr="00C661A3">
        <w:rPr>
          <w:rFonts w:cs="Times New Roman"/>
          <w:szCs w:val="24"/>
        </w:rPr>
        <w:t xml:space="preserve"> izmaksā</w:t>
      </w:r>
      <w:r w:rsidR="007D67A7" w:rsidRPr="00C661A3">
        <w:rPr>
          <w:rFonts w:cs="Times New Roman"/>
          <w:szCs w:val="24"/>
        </w:rPr>
        <w:t>jis</w:t>
      </w:r>
      <w:r w:rsidRPr="00C661A3">
        <w:rPr>
          <w:rFonts w:cs="Times New Roman"/>
          <w:szCs w:val="24"/>
        </w:rPr>
        <w:t xml:space="preserve"> lielāk</w:t>
      </w:r>
      <w:r w:rsidR="007D67A7" w:rsidRPr="00C661A3">
        <w:rPr>
          <w:rFonts w:cs="Times New Roman"/>
          <w:szCs w:val="24"/>
        </w:rPr>
        <w:t>u</w:t>
      </w:r>
      <w:r w:rsidRPr="00C661A3">
        <w:rPr>
          <w:rFonts w:cs="Times New Roman"/>
          <w:szCs w:val="24"/>
        </w:rPr>
        <w:t xml:space="preserve"> ienākum</w:t>
      </w:r>
      <w:r w:rsidR="007D67A7" w:rsidRPr="00C661A3">
        <w:rPr>
          <w:rFonts w:cs="Times New Roman"/>
          <w:szCs w:val="24"/>
        </w:rPr>
        <w:t>u</w:t>
      </w:r>
      <w:r w:rsidR="00B84524" w:rsidRPr="00C661A3">
        <w:rPr>
          <w:rFonts w:cs="Times New Roman"/>
          <w:szCs w:val="24"/>
        </w:rPr>
        <w:t xml:space="preserve"> par</w:t>
      </w:r>
      <w:r w:rsidR="007D67A7" w:rsidRPr="00C661A3">
        <w:rPr>
          <w:rFonts w:cs="Times New Roman"/>
          <w:szCs w:val="24"/>
        </w:rPr>
        <w:t xml:space="preserve"> deklar</w:t>
      </w:r>
      <w:r w:rsidR="00B84524" w:rsidRPr="00C661A3">
        <w:rPr>
          <w:rFonts w:cs="Times New Roman"/>
          <w:szCs w:val="24"/>
        </w:rPr>
        <w:t>ēto</w:t>
      </w:r>
      <w:r w:rsidRPr="00C661A3">
        <w:rPr>
          <w:rFonts w:cs="Times New Roman"/>
          <w:szCs w:val="24"/>
        </w:rPr>
        <w:t>, ja past</w:t>
      </w:r>
      <w:r w:rsidR="007D67A7" w:rsidRPr="00C661A3">
        <w:rPr>
          <w:rFonts w:cs="Times New Roman"/>
          <w:szCs w:val="24"/>
        </w:rPr>
        <w:t xml:space="preserve">āv apstākļi, kas </w:t>
      </w:r>
      <w:r w:rsidR="00B84524" w:rsidRPr="00C661A3">
        <w:rPr>
          <w:rFonts w:cs="Times New Roman"/>
          <w:szCs w:val="24"/>
        </w:rPr>
        <w:t>liecina, ka attiecīgai izmaksai vajadzēja būt. Šādu</w:t>
      </w:r>
      <w:r w:rsidRPr="00C661A3">
        <w:rPr>
          <w:rFonts w:cs="Times New Roman"/>
          <w:szCs w:val="24"/>
        </w:rPr>
        <w:t xml:space="preserve"> saprātīgu šaubu gadījumā norma atbrīvo dienestu no ienākuma faktiskās izmaksas pierādīšanas.</w:t>
      </w:r>
    </w:p>
    <w:p w:rsidR="00BB5CD5" w:rsidRPr="00C661A3" w:rsidRDefault="00BB5CD5" w:rsidP="00C661A3">
      <w:pPr>
        <w:spacing w:after="0" w:line="276" w:lineRule="auto"/>
        <w:ind w:firstLine="851"/>
        <w:jc w:val="both"/>
        <w:rPr>
          <w:rFonts w:cs="Times New Roman"/>
          <w:szCs w:val="24"/>
        </w:rPr>
      </w:pPr>
    </w:p>
    <w:p w:rsidR="00543359" w:rsidRPr="00C661A3" w:rsidRDefault="004C4B8F" w:rsidP="00C661A3">
      <w:pPr>
        <w:pStyle w:val="ListParagraph"/>
        <w:numPr>
          <w:ilvl w:val="0"/>
          <w:numId w:val="1"/>
        </w:numPr>
        <w:spacing w:after="0"/>
        <w:jc w:val="both"/>
        <w:rPr>
          <w:rFonts w:cs="Times New Roman"/>
          <w:szCs w:val="24"/>
        </w:rPr>
      </w:pPr>
      <w:r w:rsidRPr="00C661A3">
        <w:rPr>
          <w:rFonts w:cs="Times New Roman"/>
          <w:szCs w:val="24"/>
        </w:rPr>
        <w:t xml:space="preserve">Tiesa, </w:t>
      </w:r>
      <w:r w:rsidR="00B84524" w:rsidRPr="00C661A3">
        <w:rPr>
          <w:rFonts w:cs="Times New Roman"/>
          <w:szCs w:val="24"/>
        </w:rPr>
        <w:t xml:space="preserve">pārbaudot </w:t>
      </w:r>
      <w:r w:rsidR="006A08B1" w:rsidRPr="00C661A3">
        <w:rPr>
          <w:rFonts w:cs="Times New Roman"/>
          <w:szCs w:val="24"/>
        </w:rPr>
        <w:t xml:space="preserve">pārsūdzēto </w:t>
      </w:r>
      <w:r w:rsidR="00B84524" w:rsidRPr="00C661A3">
        <w:rPr>
          <w:rFonts w:cs="Times New Roman"/>
          <w:szCs w:val="24"/>
        </w:rPr>
        <w:t xml:space="preserve">dienesta lēmumu, </w:t>
      </w:r>
      <w:r w:rsidRPr="00C661A3">
        <w:rPr>
          <w:rFonts w:cs="Times New Roman"/>
          <w:szCs w:val="24"/>
        </w:rPr>
        <w:t>nav</w:t>
      </w:r>
      <w:r w:rsidR="006A08B1" w:rsidRPr="00C661A3">
        <w:rPr>
          <w:rFonts w:cs="Times New Roman"/>
          <w:szCs w:val="24"/>
        </w:rPr>
        <w:t xml:space="preserve"> pievērsusies analizētajam dienesta kompetences jautājumam, bet gan apmierinājusi pieteikumu citu apsvērumu dēļ. </w:t>
      </w:r>
      <w:r w:rsidR="001610FA" w:rsidRPr="00C661A3">
        <w:rPr>
          <w:rFonts w:cs="Times New Roman"/>
          <w:szCs w:val="24"/>
        </w:rPr>
        <w:t>Lai gan tiesa ir pieļāvusi kļūdu, n</w:t>
      </w:r>
      <w:r w:rsidR="006A08B1" w:rsidRPr="00C661A3">
        <w:rPr>
          <w:rFonts w:cs="Times New Roman"/>
          <w:szCs w:val="24"/>
        </w:rPr>
        <w:t xml:space="preserve">ekonstatējot iestādes </w:t>
      </w:r>
      <w:r w:rsidR="001610FA" w:rsidRPr="00C661A3">
        <w:rPr>
          <w:rFonts w:cs="Times New Roman"/>
          <w:szCs w:val="24"/>
        </w:rPr>
        <w:t xml:space="preserve">kompetences pārkāpumu un </w:t>
      </w:r>
      <w:r w:rsidR="006A08B1" w:rsidRPr="00C661A3">
        <w:rPr>
          <w:rFonts w:cs="Times New Roman"/>
          <w:szCs w:val="24"/>
        </w:rPr>
        <w:t>vērtēj</w:t>
      </w:r>
      <w:r w:rsidR="00543359" w:rsidRPr="00C661A3">
        <w:rPr>
          <w:rFonts w:cs="Times New Roman"/>
          <w:szCs w:val="24"/>
        </w:rPr>
        <w:t xml:space="preserve">ot no lēmuma satura izrietošus </w:t>
      </w:r>
      <w:r w:rsidR="006A08B1" w:rsidRPr="00C661A3">
        <w:rPr>
          <w:rFonts w:cs="Times New Roman"/>
          <w:szCs w:val="24"/>
        </w:rPr>
        <w:t>apstākļus,</w:t>
      </w:r>
      <w:r w:rsidR="001610FA" w:rsidRPr="00C661A3">
        <w:rPr>
          <w:rFonts w:cs="Times New Roman"/>
          <w:szCs w:val="24"/>
        </w:rPr>
        <w:t xml:space="preserve"> tomēr </w:t>
      </w:r>
      <w:r w:rsidR="006A08B1" w:rsidRPr="00C661A3">
        <w:rPr>
          <w:rFonts w:cs="Times New Roman"/>
          <w:szCs w:val="24"/>
        </w:rPr>
        <w:t xml:space="preserve">tiesa </w:t>
      </w:r>
      <w:r w:rsidR="00543359" w:rsidRPr="00C661A3">
        <w:rPr>
          <w:rFonts w:cs="Times New Roman"/>
          <w:szCs w:val="24"/>
        </w:rPr>
        <w:t xml:space="preserve">nonākusi pie </w:t>
      </w:r>
      <w:r w:rsidR="006A08B1" w:rsidRPr="00C661A3">
        <w:rPr>
          <w:rFonts w:cs="Times New Roman"/>
          <w:szCs w:val="24"/>
        </w:rPr>
        <w:t>pamatot</w:t>
      </w:r>
      <w:r w:rsidR="00543359" w:rsidRPr="00C661A3">
        <w:rPr>
          <w:rFonts w:cs="Times New Roman"/>
          <w:szCs w:val="24"/>
        </w:rPr>
        <w:t>a</w:t>
      </w:r>
      <w:r w:rsidR="006A08B1" w:rsidRPr="00C661A3">
        <w:rPr>
          <w:rFonts w:cs="Times New Roman"/>
          <w:szCs w:val="24"/>
        </w:rPr>
        <w:t xml:space="preserve"> secināju</w:t>
      </w:r>
      <w:r w:rsidR="00543359" w:rsidRPr="00C661A3">
        <w:rPr>
          <w:rFonts w:cs="Times New Roman"/>
          <w:szCs w:val="24"/>
        </w:rPr>
        <w:t>ma</w:t>
      </w:r>
      <w:r w:rsidR="006A08B1" w:rsidRPr="00C661A3">
        <w:rPr>
          <w:rFonts w:cs="Times New Roman"/>
          <w:szCs w:val="24"/>
        </w:rPr>
        <w:t xml:space="preserve">, ka dienesta lēmums pārsūdzētajā daļā ir prettiesisks un atceļams. </w:t>
      </w:r>
    </w:p>
    <w:p w:rsidR="00BB5CD5" w:rsidRPr="00C661A3" w:rsidRDefault="006A08B1" w:rsidP="00C661A3">
      <w:pPr>
        <w:spacing w:after="0" w:line="276" w:lineRule="auto"/>
        <w:ind w:firstLine="851"/>
        <w:jc w:val="both"/>
        <w:rPr>
          <w:rFonts w:cs="Times New Roman"/>
          <w:szCs w:val="24"/>
        </w:rPr>
      </w:pPr>
      <w:r w:rsidRPr="00C661A3">
        <w:rPr>
          <w:rFonts w:cs="Times New Roman"/>
          <w:szCs w:val="24"/>
        </w:rPr>
        <w:t>Ievērojot, ka sprieduma rezolutīvā daļa ir pareiza</w:t>
      </w:r>
      <w:r w:rsidR="00543359" w:rsidRPr="00C661A3">
        <w:rPr>
          <w:rFonts w:cs="Times New Roman"/>
          <w:szCs w:val="24"/>
        </w:rPr>
        <w:t xml:space="preserve"> un </w:t>
      </w:r>
      <w:r w:rsidRPr="00C661A3">
        <w:rPr>
          <w:rFonts w:cs="Times New Roman"/>
          <w:szCs w:val="24"/>
        </w:rPr>
        <w:t xml:space="preserve">lietā nav noskaidrojami </w:t>
      </w:r>
      <w:r w:rsidR="00543359" w:rsidRPr="00C661A3">
        <w:rPr>
          <w:rFonts w:cs="Times New Roman"/>
          <w:szCs w:val="24"/>
        </w:rPr>
        <w:t>papildus</w:t>
      </w:r>
      <w:r w:rsidRPr="00C661A3">
        <w:rPr>
          <w:rFonts w:cs="Times New Roman"/>
          <w:szCs w:val="24"/>
        </w:rPr>
        <w:t xml:space="preserve"> faktiskie apstākļi</w:t>
      </w:r>
      <w:r w:rsidR="00543359" w:rsidRPr="00C661A3">
        <w:rPr>
          <w:rFonts w:cs="Times New Roman"/>
          <w:szCs w:val="24"/>
        </w:rPr>
        <w:t xml:space="preserve">, kas prasītu </w:t>
      </w:r>
      <w:r w:rsidRPr="00C661A3">
        <w:rPr>
          <w:rFonts w:cs="Times New Roman"/>
          <w:szCs w:val="24"/>
        </w:rPr>
        <w:t>lietas atk</w:t>
      </w:r>
      <w:r w:rsidR="00543359" w:rsidRPr="00C661A3">
        <w:rPr>
          <w:rFonts w:cs="Times New Roman"/>
          <w:szCs w:val="24"/>
        </w:rPr>
        <w:t>ārtotu</w:t>
      </w:r>
      <w:r w:rsidRPr="00C661A3">
        <w:rPr>
          <w:rFonts w:cs="Times New Roman"/>
          <w:szCs w:val="24"/>
        </w:rPr>
        <w:t xml:space="preserve"> izskatīšan</w:t>
      </w:r>
      <w:r w:rsidR="00543359" w:rsidRPr="00C661A3">
        <w:rPr>
          <w:rFonts w:cs="Times New Roman"/>
          <w:szCs w:val="24"/>
        </w:rPr>
        <w:t xml:space="preserve">u apelācijas instancē, </w:t>
      </w:r>
      <w:r w:rsidRPr="00C661A3">
        <w:rPr>
          <w:rFonts w:cs="Times New Roman"/>
          <w:szCs w:val="24"/>
        </w:rPr>
        <w:t xml:space="preserve">spriedums atstājams negrozīts. </w:t>
      </w:r>
      <w:r w:rsidR="00543359" w:rsidRPr="00C661A3">
        <w:rPr>
          <w:rFonts w:cs="Times New Roman"/>
          <w:szCs w:val="24"/>
        </w:rPr>
        <w:t xml:space="preserve">Valsts ieņēmumu dienesta </w:t>
      </w:r>
      <w:r w:rsidR="004C4B8F" w:rsidRPr="00C661A3">
        <w:rPr>
          <w:rFonts w:cs="Times New Roman"/>
          <w:szCs w:val="24"/>
        </w:rPr>
        <w:t xml:space="preserve">kasācijas sūdzības argumentu </w:t>
      </w:r>
      <w:r w:rsidR="004C4B8F" w:rsidRPr="00C661A3">
        <w:rPr>
          <w:rFonts w:cs="Times New Roman"/>
          <w:szCs w:val="24"/>
        </w:rPr>
        <w:lastRenderedPageBreak/>
        <w:t>analīze</w:t>
      </w:r>
      <w:r w:rsidR="001610FA" w:rsidRPr="00C661A3">
        <w:rPr>
          <w:rFonts w:cs="Times New Roman"/>
          <w:szCs w:val="24"/>
        </w:rPr>
        <w:t xml:space="preserve"> nav lietderīga</w:t>
      </w:r>
      <w:r w:rsidR="004C4B8F" w:rsidRPr="00C661A3">
        <w:rPr>
          <w:rFonts w:cs="Times New Roman"/>
          <w:szCs w:val="24"/>
        </w:rPr>
        <w:t xml:space="preserve">, jo tā </w:t>
      </w:r>
      <w:r w:rsidR="00543359" w:rsidRPr="00C661A3">
        <w:rPr>
          <w:rFonts w:cs="Times New Roman"/>
          <w:szCs w:val="24"/>
        </w:rPr>
        <w:t>neskar</w:t>
      </w:r>
      <w:r w:rsidR="004C4B8F" w:rsidRPr="00C661A3">
        <w:rPr>
          <w:rFonts w:cs="Times New Roman"/>
          <w:szCs w:val="24"/>
        </w:rPr>
        <w:t xml:space="preserve"> </w:t>
      </w:r>
      <w:r w:rsidR="00543359" w:rsidRPr="00C661A3">
        <w:rPr>
          <w:rFonts w:cs="Times New Roman"/>
          <w:szCs w:val="24"/>
        </w:rPr>
        <w:t xml:space="preserve">šajā spriedumā norādīto tiesību normas interpretāciju un nevar ietekmēt sprieduma </w:t>
      </w:r>
      <w:r w:rsidR="004C4B8F" w:rsidRPr="00C661A3">
        <w:rPr>
          <w:rFonts w:cs="Times New Roman"/>
          <w:szCs w:val="24"/>
        </w:rPr>
        <w:t>rezultātu</w:t>
      </w:r>
      <w:r w:rsidR="00543359" w:rsidRPr="00C661A3">
        <w:rPr>
          <w:rFonts w:cs="Times New Roman"/>
          <w:szCs w:val="24"/>
        </w:rPr>
        <w:t>.</w:t>
      </w:r>
      <w:r w:rsidR="004C4B8F" w:rsidRPr="00C661A3">
        <w:rPr>
          <w:rFonts w:cs="Times New Roman"/>
          <w:szCs w:val="24"/>
        </w:rPr>
        <w:t xml:space="preserve"> </w:t>
      </w:r>
    </w:p>
    <w:p w:rsidR="00C661A3" w:rsidRPr="00C661A3" w:rsidRDefault="00C661A3" w:rsidP="00C661A3">
      <w:pPr>
        <w:spacing w:after="0" w:line="276" w:lineRule="auto"/>
        <w:ind w:firstLine="851"/>
        <w:jc w:val="both"/>
        <w:rPr>
          <w:rFonts w:cs="Times New Roman"/>
          <w:szCs w:val="24"/>
        </w:rPr>
      </w:pPr>
    </w:p>
    <w:p w:rsidR="00543359" w:rsidRPr="00C661A3" w:rsidRDefault="00543359" w:rsidP="00C661A3">
      <w:pPr>
        <w:spacing w:after="0" w:line="276" w:lineRule="auto"/>
        <w:jc w:val="center"/>
        <w:rPr>
          <w:rFonts w:cs="Times New Roman"/>
          <w:b/>
          <w:szCs w:val="24"/>
        </w:rPr>
      </w:pPr>
      <w:r w:rsidRPr="00C661A3">
        <w:rPr>
          <w:rFonts w:cs="Times New Roman"/>
          <w:b/>
          <w:szCs w:val="24"/>
        </w:rPr>
        <w:t>Rezolutīvā daļa</w:t>
      </w:r>
    </w:p>
    <w:p w:rsidR="00543359" w:rsidRPr="00C661A3" w:rsidRDefault="00543359" w:rsidP="00C661A3">
      <w:pPr>
        <w:pStyle w:val="ListParagraph1"/>
        <w:spacing w:line="276" w:lineRule="auto"/>
        <w:ind w:left="0"/>
      </w:pPr>
    </w:p>
    <w:p w:rsidR="00543359" w:rsidRPr="00C661A3" w:rsidRDefault="00543359" w:rsidP="00C661A3">
      <w:pPr>
        <w:spacing w:after="0" w:line="276" w:lineRule="auto"/>
        <w:ind w:firstLine="720"/>
        <w:jc w:val="both"/>
        <w:rPr>
          <w:rFonts w:cs="Times New Roman"/>
          <w:szCs w:val="24"/>
        </w:rPr>
      </w:pPr>
      <w:r w:rsidRPr="00C661A3">
        <w:rPr>
          <w:rFonts w:cs="Times New Roman"/>
          <w:szCs w:val="24"/>
        </w:rPr>
        <w:t xml:space="preserve">Pamatojoties uz Administratīvā procesa likuma </w:t>
      </w:r>
      <w:proofErr w:type="gramStart"/>
      <w:r w:rsidRPr="00C661A3">
        <w:rPr>
          <w:rFonts w:cs="Times New Roman"/>
          <w:szCs w:val="24"/>
        </w:rPr>
        <w:t>348.panta</w:t>
      </w:r>
      <w:proofErr w:type="gramEnd"/>
      <w:r w:rsidRPr="00C661A3">
        <w:rPr>
          <w:rFonts w:cs="Times New Roman"/>
          <w:szCs w:val="24"/>
        </w:rPr>
        <w:t xml:space="preserve"> 1.punktu un 351.pantu, Augstākās tiesas Administratīvo lietu departaments</w:t>
      </w:r>
    </w:p>
    <w:p w:rsidR="00543359" w:rsidRPr="00C661A3" w:rsidRDefault="00543359" w:rsidP="00C661A3">
      <w:pPr>
        <w:spacing w:after="0" w:line="276" w:lineRule="auto"/>
        <w:ind w:firstLine="720"/>
        <w:jc w:val="both"/>
        <w:rPr>
          <w:rFonts w:cs="Times New Roman"/>
          <w:szCs w:val="24"/>
        </w:rPr>
      </w:pPr>
    </w:p>
    <w:p w:rsidR="00543359" w:rsidRPr="00C661A3" w:rsidRDefault="00543359" w:rsidP="00C661A3">
      <w:pPr>
        <w:tabs>
          <w:tab w:val="left" w:pos="2700"/>
          <w:tab w:val="left" w:pos="6660"/>
        </w:tabs>
        <w:spacing w:after="0" w:line="276" w:lineRule="auto"/>
        <w:jc w:val="center"/>
        <w:rPr>
          <w:rFonts w:cs="Times New Roman"/>
          <w:b/>
          <w:bCs/>
          <w:spacing w:val="70"/>
          <w:szCs w:val="24"/>
        </w:rPr>
      </w:pPr>
      <w:r w:rsidRPr="00C661A3">
        <w:rPr>
          <w:rFonts w:cs="Times New Roman"/>
          <w:b/>
          <w:bCs/>
          <w:spacing w:val="70"/>
          <w:szCs w:val="24"/>
        </w:rPr>
        <w:t>nosprieda</w:t>
      </w:r>
    </w:p>
    <w:p w:rsidR="00543359" w:rsidRPr="00C661A3" w:rsidRDefault="00543359" w:rsidP="00C661A3">
      <w:pPr>
        <w:pStyle w:val="ListParagraph1"/>
        <w:spacing w:line="276" w:lineRule="auto"/>
        <w:ind w:left="0" w:firstLine="709"/>
      </w:pPr>
    </w:p>
    <w:p w:rsidR="00543359" w:rsidRPr="00C661A3" w:rsidRDefault="00543359" w:rsidP="00C661A3">
      <w:pPr>
        <w:spacing w:after="0" w:line="276" w:lineRule="auto"/>
        <w:ind w:firstLine="709"/>
        <w:jc w:val="both"/>
        <w:rPr>
          <w:rFonts w:cs="Times New Roman"/>
          <w:szCs w:val="24"/>
        </w:rPr>
      </w:pPr>
      <w:r w:rsidRPr="00C661A3">
        <w:rPr>
          <w:rFonts w:cs="Times New Roman"/>
          <w:szCs w:val="24"/>
        </w:rPr>
        <w:t xml:space="preserve">Atstāt negrozītu Administratīvās apgabaltiesas </w:t>
      </w:r>
      <w:proofErr w:type="gramStart"/>
      <w:r w:rsidRPr="00C661A3">
        <w:rPr>
          <w:rFonts w:cs="Times New Roman"/>
          <w:szCs w:val="24"/>
        </w:rPr>
        <w:t>2016.gada</w:t>
      </w:r>
      <w:proofErr w:type="gramEnd"/>
      <w:r w:rsidRPr="00C661A3">
        <w:rPr>
          <w:rFonts w:cs="Times New Roman"/>
          <w:szCs w:val="24"/>
        </w:rPr>
        <w:t xml:space="preserve"> </w:t>
      </w:r>
      <w:r w:rsidRPr="00C661A3">
        <w:rPr>
          <w:rFonts w:eastAsia="Times New Roman" w:cs="Times New Roman"/>
          <w:szCs w:val="24"/>
          <w:lang w:eastAsia="lv-LV"/>
        </w:rPr>
        <w:t xml:space="preserve">27.maija </w:t>
      </w:r>
      <w:r w:rsidRPr="00C661A3">
        <w:rPr>
          <w:rFonts w:cs="Times New Roman"/>
          <w:szCs w:val="24"/>
        </w:rPr>
        <w:t xml:space="preserve">spriedumu </w:t>
      </w:r>
      <w:r w:rsidR="00345E69" w:rsidRPr="00C661A3">
        <w:rPr>
          <w:rFonts w:cs="Times New Roman"/>
          <w:szCs w:val="24"/>
        </w:rPr>
        <w:t xml:space="preserve">pārsūdzētajā </w:t>
      </w:r>
      <w:r w:rsidRPr="00C661A3">
        <w:rPr>
          <w:rFonts w:cs="Times New Roman"/>
          <w:szCs w:val="24"/>
        </w:rPr>
        <w:t xml:space="preserve">daļā, bet </w:t>
      </w:r>
      <w:r w:rsidRPr="00C661A3">
        <w:rPr>
          <w:rFonts w:eastAsia="Times New Roman" w:cs="Times New Roman"/>
          <w:szCs w:val="24"/>
          <w:bdr w:val="none" w:sz="0" w:space="0" w:color="auto" w:frame="1"/>
          <w:lang w:eastAsia="lv-LV"/>
        </w:rPr>
        <w:t xml:space="preserve">Valsts ieņēmumu dienesta </w:t>
      </w:r>
      <w:r w:rsidRPr="00C661A3">
        <w:rPr>
          <w:rFonts w:cs="Times New Roman"/>
          <w:szCs w:val="24"/>
        </w:rPr>
        <w:t>kasācijas sūdzību noraidīt.</w:t>
      </w:r>
    </w:p>
    <w:p w:rsidR="00543359" w:rsidRPr="00C661A3" w:rsidRDefault="00543359" w:rsidP="00C661A3">
      <w:pPr>
        <w:tabs>
          <w:tab w:val="left" w:pos="709"/>
          <w:tab w:val="left" w:pos="6660"/>
        </w:tabs>
        <w:spacing w:after="0" w:line="276" w:lineRule="auto"/>
        <w:ind w:firstLine="709"/>
        <w:jc w:val="both"/>
        <w:rPr>
          <w:rFonts w:cs="Times New Roman"/>
          <w:szCs w:val="24"/>
        </w:rPr>
      </w:pPr>
      <w:r w:rsidRPr="00C661A3">
        <w:rPr>
          <w:rFonts w:cs="Times New Roman"/>
          <w:szCs w:val="24"/>
        </w:rPr>
        <w:t xml:space="preserve">Spriedums nav pārsūdzams. </w:t>
      </w:r>
    </w:p>
    <w:p w:rsidR="00D81BF0" w:rsidRPr="00C661A3" w:rsidRDefault="00D81BF0" w:rsidP="00C661A3">
      <w:pPr>
        <w:spacing w:after="0" w:line="276" w:lineRule="auto"/>
        <w:jc w:val="center"/>
        <w:rPr>
          <w:rFonts w:cs="Times New Roman"/>
          <w:szCs w:val="24"/>
        </w:rPr>
      </w:pPr>
    </w:p>
    <w:sectPr w:rsidR="00D81BF0" w:rsidRPr="00C661A3" w:rsidSect="00FE6B53">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ACE" w:rsidRDefault="00093ACE" w:rsidP="00A0630E">
      <w:pPr>
        <w:spacing w:after="0" w:line="240" w:lineRule="auto"/>
      </w:pPr>
      <w:r>
        <w:separator/>
      </w:r>
    </w:p>
  </w:endnote>
  <w:endnote w:type="continuationSeparator" w:id="0">
    <w:p w:rsidR="00093ACE" w:rsidRDefault="00093ACE" w:rsidP="00A0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0E" w:rsidRDefault="00A0630E" w:rsidP="00A0630E">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322482">
      <w:rPr>
        <w:rStyle w:val="PageNumber"/>
        <w:noProof/>
      </w:rPr>
      <w:t>5</w:t>
    </w:r>
    <w:r w:rsidRPr="00391D55">
      <w:rPr>
        <w:rStyle w:val="PageNumber"/>
      </w:rPr>
      <w:fldChar w:fldCharType="end"/>
    </w:r>
    <w:r>
      <w:rPr>
        <w:rStyle w:val="PageNumber"/>
      </w:rPr>
      <w:t>.</w:t>
    </w:r>
    <w:r w:rsidRPr="00391D55">
      <w:rPr>
        <w:rStyle w:val="PageNumber"/>
      </w:rPr>
      <w:t xml:space="preserve">lapa 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322482">
      <w:rPr>
        <w:rStyle w:val="PageNumber"/>
        <w:noProof/>
      </w:rPr>
      <w:t>5</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ACE" w:rsidRDefault="00093ACE" w:rsidP="00A0630E">
      <w:pPr>
        <w:spacing w:after="0" w:line="240" w:lineRule="auto"/>
      </w:pPr>
      <w:r>
        <w:separator/>
      </w:r>
    </w:p>
  </w:footnote>
  <w:footnote w:type="continuationSeparator" w:id="0">
    <w:p w:rsidR="00093ACE" w:rsidRDefault="00093ACE" w:rsidP="00A06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42A"/>
    <w:multiLevelType w:val="hybridMultilevel"/>
    <w:tmpl w:val="998C1384"/>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1" w15:restartNumberingAfterBreak="0">
    <w:nsid w:val="64973F12"/>
    <w:multiLevelType w:val="hybridMultilevel"/>
    <w:tmpl w:val="C920653E"/>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start w:val="1"/>
      <w:numFmt w:val="lowerLetter"/>
      <w:lvlText w:val="%5."/>
      <w:lvlJc w:val="left"/>
      <w:pPr>
        <w:ind w:left="4167" w:hanging="360"/>
      </w:pPr>
    </w:lvl>
    <w:lvl w:ilvl="5" w:tplc="0426001B">
      <w:start w:val="1"/>
      <w:numFmt w:val="lowerRoman"/>
      <w:lvlText w:val="%6."/>
      <w:lvlJc w:val="right"/>
      <w:pPr>
        <w:ind w:left="4887" w:hanging="180"/>
      </w:pPr>
    </w:lvl>
    <w:lvl w:ilvl="6" w:tplc="0426000F">
      <w:start w:val="1"/>
      <w:numFmt w:val="decimal"/>
      <w:lvlText w:val="%7."/>
      <w:lvlJc w:val="left"/>
      <w:pPr>
        <w:ind w:left="5607" w:hanging="360"/>
      </w:pPr>
    </w:lvl>
    <w:lvl w:ilvl="7" w:tplc="04260019">
      <w:start w:val="1"/>
      <w:numFmt w:val="lowerLetter"/>
      <w:lvlText w:val="%8."/>
      <w:lvlJc w:val="left"/>
      <w:pPr>
        <w:ind w:left="6327" w:hanging="360"/>
      </w:pPr>
    </w:lvl>
    <w:lvl w:ilvl="8" w:tplc="0426001B">
      <w:start w:val="1"/>
      <w:numFmt w:val="lowerRoman"/>
      <w:lvlText w:val="%9."/>
      <w:lvlJc w:val="right"/>
      <w:pPr>
        <w:ind w:left="7047" w:hanging="180"/>
      </w:pPr>
    </w:lvl>
  </w:abstractNum>
  <w:abstractNum w:abstractNumId="2"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C6E6A96"/>
    <w:multiLevelType w:val="hybridMultilevel"/>
    <w:tmpl w:val="78362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0B0"/>
    <w:rsid w:val="00020FA3"/>
    <w:rsid w:val="00093ACE"/>
    <w:rsid w:val="000A61D2"/>
    <w:rsid w:val="000C06A9"/>
    <w:rsid w:val="000F7BED"/>
    <w:rsid w:val="00107A5B"/>
    <w:rsid w:val="001610FA"/>
    <w:rsid w:val="001F6949"/>
    <w:rsid w:val="00202884"/>
    <w:rsid w:val="00290B53"/>
    <w:rsid w:val="002B548C"/>
    <w:rsid w:val="002E353A"/>
    <w:rsid w:val="00322482"/>
    <w:rsid w:val="0033385A"/>
    <w:rsid w:val="00345E69"/>
    <w:rsid w:val="00373FEC"/>
    <w:rsid w:val="003A6339"/>
    <w:rsid w:val="003F419F"/>
    <w:rsid w:val="0041464B"/>
    <w:rsid w:val="00495CA2"/>
    <w:rsid w:val="004C4B8F"/>
    <w:rsid w:val="00543359"/>
    <w:rsid w:val="00565FDE"/>
    <w:rsid w:val="005825EC"/>
    <w:rsid w:val="005A7BE5"/>
    <w:rsid w:val="005B675E"/>
    <w:rsid w:val="005D6EB9"/>
    <w:rsid w:val="005E0055"/>
    <w:rsid w:val="005E0417"/>
    <w:rsid w:val="006129F1"/>
    <w:rsid w:val="00662F88"/>
    <w:rsid w:val="006A08B1"/>
    <w:rsid w:val="007A72E9"/>
    <w:rsid w:val="007D2BF4"/>
    <w:rsid w:val="007D67A7"/>
    <w:rsid w:val="008030B0"/>
    <w:rsid w:val="00822893"/>
    <w:rsid w:val="00831022"/>
    <w:rsid w:val="008467FF"/>
    <w:rsid w:val="00954091"/>
    <w:rsid w:val="00961F59"/>
    <w:rsid w:val="00964EA5"/>
    <w:rsid w:val="00A0630E"/>
    <w:rsid w:val="00A54D81"/>
    <w:rsid w:val="00A82D16"/>
    <w:rsid w:val="00B7346F"/>
    <w:rsid w:val="00B84524"/>
    <w:rsid w:val="00B84B14"/>
    <w:rsid w:val="00BA5FB2"/>
    <w:rsid w:val="00BB3737"/>
    <w:rsid w:val="00BB5CD5"/>
    <w:rsid w:val="00BE0B6A"/>
    <w:rsid w:val="00C05C6C"/>
    <w:rsid w:val="00C0769D"/>
    <w:rsid w:val="00C661A3"/>
    <w:rsid w:val="00C855EA"/>
    <w:rsid w:val="00CD0C6F"/>
    <w:rsid w:val="00D10E52"/>
    <w:rsid w:val="00D431F3"/>
    <w:rsid w:val="00D529FB"/>
    <w:rsid w:val="00D5433F"/>
    <w:rsid w:val="00D7146E"/>
    <w:rsid w:val="00D81BF0"/>
    <w:rsid w:val="00DB6F38"/>
    <w:rsid w:val="00E61BFE"/>
    <w:rsid w:val="00E906B4"/>
    <w:rsid w:val="00EC5291"/>
    <w:rsid w:val="00EE40A7"/>
    <w:rsid w:val="00F17386"/>
    <w:rsid w:val="00FE6B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B6F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5433F"/>
    <w:rPr>
      <w:b/>
      <w:bCs/>
    </w:rPr>
  </w:style>
  <w:style w:type="paragraph" w:styleId="NormalWeb">
    <w:name w:val="Normal (Web)"/>
    <w:basedOn w:val="Normal"/>
    <w:uiPriority w:val="99"/>
    <w:semiHidden/>
    <w:unhideWhenUsed/>
    <w:rsid w:val="00D5433F"/>
    <w:pPr>
      <w:spacing w:before="100" w:beforeAutospacing="1" w:after="100" w:afterAutospacing="1" w:line="240" w:lineRule="auto"/>
    </w:pPr>
    <w:rPr>
      <w:rFonts w:eastAsia="Times New Roman" w:cs="Times New Roman"/>
      <w:szCs w:val="24"/>
      <w:lang w:eastAsia="lv-LV"/>
    </w:rPr>
  </w:style>
  <w:style w:type="character" w:customStyle="1" w:styleId="apple-converted-space">
    <w:name w:val="apple-converted-space"/>
    <w:basedOn w:val="DefaultParagraphFont"/>
    <w:rsid w:val="00D5433F"/>
  </w:style>
  <w:style w:type="character" w:styleId="Emphasis">
    <w:name w:val="Emphasis"/>
    <w:basedOn w:val="DefaultParagraphFont"/>
    <w:uiPriority w:val="20"/>
    <w:qFormat/>
    <w:rsid w:val="00D5433F"/>
    <w:rPr>
      <w:i/>
      <w:iCs/>
    </w:rPr>
  </w:style>
  <w:style w:type="paragraph" w:styleId="BodyText2">
    <w:name w:val="Body Text 2"/>
    <w:basedOn w:val="Normal"/>
    <w:link w:val="BodyText2Char"/>
    <w:uiPriority w:val="99"/>
    <w:semiHidden/>
    <w:unhideWhenUsed/>
    <w:rsid w:val="005E0417"/>
    <w:pPr>
      <w:spacing w:after="120" w:line="480" w:lineRule="auto"/>
    </w:pPr>
  </w:style>
  <w:style w:type="character" w:customStyle="1" w:styleId="BodyText2Char">
    <w:name w:val="Body Text 2 Char"/>
    <w:basedOn w:val="DefaultParagraphFont"/>
    <w:link w:val="BodyText2"/>
    <w:uiPriority w:val="99"/>
    <w:semiHidden/>
    <w:rsid w:val="005E0417"/>
  </w:style>
  <w:style w:type="paragraph" w:styleId="ListParagraph">
    <w:name w:val="List Paragraph"/>
    <w:basedOn w:val="Normal"/>
    <w:uiPriority w:val="34"/>
    <w:qFormat/>
    <w:rsid w:val="005E0417"/>
    <w:pPr>
      <w:spacing w:after="200" w:line="276" w:lineRule="auto"/>
      <w:ind w:left="720"/>
      <w:contextualSpacing/>
    </w:pPr>
  </w:style>
  <w:style w:type="paragraph" w:styleId="Header">
    <w:name w:val="header"/>
    <w:basedOn w:val="Normal"/>
    <w:link w:val="HeaderChar"/>
    <w:uiPriority w:val="99"/>
    <w:unhideWhenUsed/>
    <w:rsid w:val="00A06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30E"/>
  </w:style>
  <w:style w:type="paragraph" w:styleId="Footer">
    <w:name w:val="footer"/>
    <w:basedOn w:val="Normal"/>
    <w:link w:val="FooterChar"/>
    <w:uiPriority w:val="99"/>
    <w:unhideWhenUsed/>
    <w:rsid w:val="00A06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30E"/>
  </w:style>
  <w:style w:type="character" w:styleId="PageNumber">
    <w:name w:val="page number"/>
    <w:basedOn w:val="DefaultParagraphFont"/>
    <w:rsid w:val="00A0630E"/>
  </w:style>
  <w:style w:type="paragraph" w:customStyle="1" w:styleId="tv213">
    <w:name w:val="tv213"/>
    <w:basedOn w:val="Normal"/>
    <w:rsid w:val="007A72E9"/>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7A72E9"/>
    <w:rPr>
      <w:color w:val="0000FF"/>
      <w:u w:val="single"/>
    </w:rPr>
  </w:style>
  <w:style w:type="character" w:customStyle="1" w:styleId="fontsize2">
    <w:name w:val="fontsize2"/>
    <w:basedOn w:val="DefaultParagraphFont"/>
    <w:rsid w:val="007A72E9"/>
  </w:style>
  <w:style w:type="character" w:customStyle="1" w:styleId="t3">
    <w:name w:val="t3"/>
    <w:basedOn w:val="DefaultParagraphFont"/>
    <w:rsid w:val="00EE40A7"/>
  </w:style>
  <w:style w:type="character" w:customStyle="1" w:styleId="fwn">
    <w:name w:val="fwn"/>
    <w:basedOn w:val="DefaultParagraphFont"/>
    <w:rsid w:val="00EE40A7"/>
  </w:style>
  <w:style w:type="paragraph" w:customStyle="1" w:styleId="ListParagraph1">
    <w:name w:val="List Paragraph1"/>
    <w:basedOn w:val="Normal"/>
    <w:qFormat/>
    <w:rsid w:val="00543359"/>
    <w:pPr>
      <w:spacing w:after="0" w:line="240" w:lineRule="auto"/>
      <w:ind w:left="720"/>
    </w:pPr>
    <w:rPr>
      <w:rFonts w:eastAsia="Times New Roman" w:cs="Times New Roman"/>
      <w:szCs w:val="24"/>
      <w:lang w:eastAsia="lv-LV"/>
    </w:rPr>
  </w:style>
  <w:style w:type="paragraph" w:styleId="BalloonText">
    <w:name w:val="Balloon Text"/>
    <w:basedOn w:val="Normal"/>
    <w:link w:val="BalloonTextChar"/>
    <w:uiPriority w:val="99"/>
    <w:semiHidden/>
    <w:unhideWhenUsed/>
    <w:rsid w:val="00345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099882">
      <w:bodyDiv w:val="1"/>
      <w:marLeft w:val="0"/>
      <w:marRight w:val="0"/>
      <w:marTop w:val="0"/>
      <w:marBottom w:val="0"/>
      <w:divBdr>
        <w:top w:val="none" w:sz="0" w:space="0" w:color="auto"/>
        <w:left w:val="none" w:sz="0" w:space="0" w:color="auto"/>
        <w:bottom w:val="none" w:sz="0" w:space="0" w:color="auto"/>
        <w:right w:val="none" w:sz="0" w:space="0" w:color="auto"/>
      </w:divBdr>
    </w:div>
    <w:div w:id="978650338">
      <w:bodyDiv w:val="1"/>
      <w:marLeft w:val="0"/>
      <w:marRight w:val="0"/>
      <w:marTop w:val="0"/>
      <w:marBottom w:val="0"/>
      <w:divBdr>
        <w:top w:val="none" w:sz="0" w:space="0" w:color="auto"/>
        <w:left w:val="none" w:sz="0" w:space="0" w:color="auto"/>
        <w:bottom w:val="none" w:sz="0" w:space="0" w:color="auto"/>
        <w:right w:val="none" w:sz="0" w:space="0" w:color="auto"/>
      </w:divBdr>
    </w:div>
    <w:div w:id="1164931657">
      <w:bodyDiv w:val="1"/>
      <w:marLeft w:val="0"/>
      <w:marRight w:val="0"/>
      <w:marTop w:val="0"/>
      <w:marBottom w:val="0"/>
      <w:divBdr>
        <w:top w:val="none" w:sz="0" w:space="0" w:color="auto"/>
        <w:left w:val="none" w:sz="0" w:space="0" w:color="auto"/>
        <w:bottom w:val="none" w:sz="0" w:space="0" w:color="auto"/>
        <w:right w:val="none" w:sz="0" w:space="0" w:color="auto"/>
      </w:divBdr>
    </w:div>
    <w:div w:id="1187333624">
      <w:bodyDiv w:val="1"/>
      <w:marLeft w:val="0"/>
      <w:marRight w:val="0"/>
      <w:marTop w:val="0"/>
      <w:marBottom w:val="0"/>
      <w:divBdr>
        <w:top w:val="none" w:sz="0" w:space="0" w:color="auto"/>
        <w:left w:val="none" w:sz="0" w:space="0" w:color="auto"/>
        <w:bottom w:val="none" w:sz="0" w:space="0" w:color="auto"/>
        <w:right w:val="none" w:sz="0" w:space="0" w:color="auto"/>
      </w:divBdr>
    </w:div>
    <w:div w:id="1509247902">
      <w:bodyDiv w:val="1"/>
      <w:marLeft w:val="0"/>
      <w:marRight w:val="0"/>
      <w:marTop w:val="0"/>
      <w:marBottom w:val="0"/>
      <w:divBdr>
        <w:top w:val="none" w:sz="0" w:space="0" w:color="auto"/>
        <w:left w:val="none" w:sz="0" w:space="0" w:color="auto"/>
        <w:bottom w:val="none" w:sz="0" w:space="0" w:color="auto"/>
        <w:right w:val="none" w:sz="0" w:space="0" w:color="auto"/>
      </w:divBdr>
    </w:div>
    <w:div w:id="1715929360">
      <w:bodyDiv w:val="1"/>
      <w:marLeft w:val="0"/>
      <w:marRight w:val="0"/>
      <w:marTop w:val="0"/>
      <w:marBottom w:val="0"/>
      <w:divBdr>
        <w:top w:val="none" w:sz="0" w:space="0" w:color="auto"/>
        <w:left w:val="none" w:sz="0" w:space="0" w:color="auto"/>
        <w:bottom w:val="none" w:sz="0" w:space="0" w:color="auto"/>
        <w:right w:val="none" w:sz="0" w:space="0" w:color="auto"/>
      </w:divBdr>
    </w:div>
    <w:div w:id="1900170577">
      <w:bodyDiv w:val="1"/>
      <w:marLeft w:val="0"/>
      <w:marRight w:val="0"/>
      <w:marTop w:val="0"/>
      <w:marBottom w:val="0"/>
      <w:divBdr>
        <w:top w:val="none" w:sz="0" w:space="0" w:color="auto"/>
        <w:left w:val="none" w:sz="0" w:space="0" w:color="auto"/>
        <w:bottom w:val="none" w:sz="0" w:space="0" w:color="auto"/>
        <w:right w:val="none" w:sz="0" w:space="0" w:color="auto"/>
      </w:divBdr>
    </w:div>
    <w:div w:id="2050300926">
      <w:bodyDiv w:val="1"/>
      <w:marLeft w:val="0"/>
      <w:marRight w:val="0"/>
      <w:marTop w:val="0"/>
      <w:marBottom w:val="0"/>
      <w:divBdr>
        <w:top w:val="none" w:sz="0" w:space="0" w:color="auto"/>
        <w:left w:val="none" w:sz="0" w:space="0" w:color="auto"/>
        <w:bottom w:val="none" w:sz="0" w:space="0" w:color="auto"/>
        <w:right w:val="none" w:sz="0" w:space="0" w:color="auto"/>
      </w:divBdr>
    </w:div>
    <w:div w:id="212711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5944</Words>
  <Characters>3389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2018-11-09T12:07:00Z</dcterms:created>
  <dcterms:modified xsi:type="dcterms:W3CDTF">2018-11-09T12:07:00Z</dcterms:modified>
</cp:coreProperties>
</file>