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E23" w:rsidRPr="00695B4A" w:rsidRDefault="00695B4A" w:rsidP="00695B4A">
      <w:pPr>
        <w:shd w:val="clear" w:color="auto" w:fill="FFFFFF"/>
        <w:spacing w:after="0" w:line="276" w:lineRule="auto"/>
        <w:ind w:right="0" w:firstLine="0"/>
        <w:rPr>
          <w:b/>
          <w:szCs w:val="24"/>
        </w:rPr>
      </w:pPr>
      <w:bookmarkStart w:id="0" w:name="_Hlk530670471"/>
      <w:r w:rsidRPr="00695B4A">
        <w:rPr>
          <w:b/>
          <w:szCs w:val="24"/>
        </w:rPr>
        <w:t xml:space="preserve">Soda noteikšana par vairākiem noziedzīgiem nodarījumiem saskaņā ar Krimināllikuma </w:t>
      </w:r>
      <w:proofErr w:type="gramStart"/>
      <w:r w:rsidRPr="00695B4A">
        <w:rPr>
          <w:b/>
          <w:szCs w:val="24"/>
        </w:rPr>
        <w:t>50.panta</w:t>
      </w:r>
      <w:proofErr w:type="gramEnd"/>
      <w:r w:rsidRPr="00695B4A">
        <w:rPr>
          <w:b/>
          <w:szCs w:val="24"/>
        </w:rPr>
        <w:t xml:space="preserve"> piekto daļu</w:t>
      </w:r>
      <w:bookmarkEnd w:id="0"/>
    </w:p>
    <w:p w:rsidR="00695B4A" w:rsidRDefault="00695B4A" w:rsidP="006A4C99">
      <w:pPr>
        <w:shd w:val="clear" w:color="auto" w:fill="FFFFFF"/>
        <w:spacing w:after="0" w:line="276" w:lineRule="auto"/>
        <w:ind w:right="0" w:firstLine="0"/>
        <w:jc w:val="center"/>
        <w:rPr>
          <w:szCs w:val="24"/>
        </w:rPr>
      </w:pPr>
    </w:p>
    <w:p w:rsidR="00345687" w:rsidRPr="00C375F5" w:rsidRDefault="003D5E23" w:rsidP="006A4C99">
      <w:pPr>
        <w:shd w:val="clear" w:color="auto" w:fill="FFFFFF"/>
        <w:spacing w:after="0" w:line="276" w:lineRule="auto"/>
        <w:ind w:right="0" w:firstLine="0"/>
        <w:jc w:val="center"/>
        <w:rPr>
          <w:szCs w:val="24"/>
        </w:rPr>
      </w:pPr>
      <w:r w:rsidRPr="00C375F5">
        <w:rPr>
          <w:szCs w:val="24"/>
        </w:rPr>
        <w:t> </w:t>
      </w:r>
    </w:p>
    <w:p w:rsidR="00695B4A" w:rsidRPr="00695B4A" w:rsidRDefault="003D5E23" w:rsidP="00695B4A">
      <w:pPr>
        <w:shd w:val="clear" w:color="auto" w:fill="FFFFFF"/>
        <w:spacing w:after="0" w:line="276" w:lineRule="auto"/>
        <w:ind w:right="0" w:firstLine="0"/>
        <w:jc w:val="center"/>
        <w:rPr>
          <w:b/>
          <w:szCs w:val="24"/>
        </w:rPr>
      </w:pPr>
      <w:r w:rsidRPr="00695B4A">
        <w:rPr>
          <w:b/>
          <w:bCs/>
          <w:szCs w:val="24"/>
        </w:rPr>
        <w:t>Latvijas Republikas Augstākā</w:t>
      </w:r>
      <w:r w:rsidR="00695B4A" w:rsidRPr="00695B4A">
        <w:rPr>
          <w:b/>
          <w:bCs/>
          <w:szCs w:val="24"/>
        </w:rPr>
        <w:t>s</w:t>
      </w:r>
      <w:r w:rsidRPr="00695B4A">
        <w:rPr>
          <w:b/>
          <w:bCs/>
          <w:szCs w:val="24"/>
        </w:rPr>
        <w:t xml:space="preserve"> tiesa</w:t>
      </w:r>
      <w:r w:rsidR="00695B4A" w:rsidRPr="00695B4A">
        <w:rPr>
          <w:b/>
          <w:bCs/>
          <w:szCs w:val="24"/>
        </w:rPr>
        <w:t>s</w:t>
      </w:r>
    </w:p>
    <w:p w:rsidR="00695B4A" w:rsidRPr="00695B4A" w:rsidRDefault="00695B4A" w:rsidP="00695B4A">
      <w:pPr>
        <w:shd w:val="clear" w:color="auto" w:fill="FFFFFF"/>
        <w:spacing w:after="0" w:line="276" w:lineRule="auto"/>
        <w:ind w:right="0" w:firstLine="0"/>
        <w:jc w:val="center"/>
        <w:rPr>
          <w:b/>
          <w:szCs w:val="24"/>
        </w:rPr>
      </w:pPr>
      <w:r w:rsidRPr="00695B4A">
        <w:rPr>
          <w:b/>
          <w:szCs w:val="24"/>
        </w:rPr>
        <w:t>Krimināllietu departamenta</w:t>
      </w:r>
    </w:p>
    <w:p w:rsidR="003D5E23" w:rsidRPr="00695B4A" w:rsidRDefault="00695B4A" w:rsidP="00695B4A">
      <w:pPr>
        <w:shd w:val="clear" w:color="auto" w:fill="FFFFFF"/>
        <w:spacing w:after="0" w:line="276" w:lineRule="auto"/>
        <w:ind w:right="0" w:firstLine="0"/>
        <w:jc w:val="center"/>
        <w:rPr>
          <w:b/>
          <w:szCs w:val="24"/>
        </w:rPr>
      </w:pPr>
      <w:proofErr w:type="gramStart"/>
      <w:r w:rsidRPr="00695B4A">
        <w:rPr>
          <w:b/>
          <w:szCs w:val="24"/>
        </w:rPr>
        <w:t>2018.gada</w:t>
      </w:r>
      <w:proofErr w:type="gramEnd"/>
      <w:r w:rsidRPr="00695B4A">
        <w:rPr>
          <w:b/>
          <w:szCs w:val="24"/>
        </w:rPr>
        <w:t xml:space="preserve"> 11.oktobra</w:t>
      </w:r>
    </w:p>
    <w:p w:rsidR="00695B4A" w:rsidRPr="00695B4A" w:rsidRDefault="003D5E23" w:rsidP="00695B4A">
      <w:pPr>
        <w:shd w:val="clear" w:color="auto" w:fill="FFFFFF"/>
        <w:spacing w:after="0" w:line="276" w:lineRule="auto"/>
        <w:ind w:right="0" w:firstLine="0"/>
        <w:jc w:val="center"/>
        <w:rPr>
          <w:b/>
          <w:szCs w:val="24"/>
        </w:rPr>
      </w:pPr>
      <w:r w:rsidRPr="00695B4A">
        <w:rPr>
          <w:b/>
          <w:bCs/>
          <w:szCs w:val="24"/>
        </w:rPr>
        <w:t>LĒMUMS</w:t>
      </w:r>
      <w:bookmarkStart w:id="1" w:name="_GoBack"/>
      <w:bookmarkEnd w:id="1"/>
    </w:p>
    <w:p w:rsidR="00695B4A" w:rsidRPr="00695B4A" w:rsidRDefault="00695B4A" w:rsidP="00695B4A">
      <w:pPr>
        <w:shd w:val="clear" w:color="auto" w:fill="FFFFFF"/>
        <w:spacing w:after="0" w:line="276" w:lineRule="auto"/>
        <w:ind w:right="0" w:firstLine="0"/>
        <w:jc w:val="center"/>
        <w:rPr>
          <w:b/>
          <w:szCs w:val="24"/>
        </w:rPr>
      </w:pPr>
      <w:r w:rsidRPr="00695B4A">
        <w:rPr>
          <w:b/>
          <w:szCs w:val="24"/>
        </w:rPr>
        <w:t>Lieta Nr.11088088015, 11353005615, SKK-J-472/2018</w:t>
      </w:r>
    </w:p>
    <w:p w:rsidR="00695B4A" w:rsidRPr="00695B4A" w:rsidRDefault="00695B4A" w:rsidP="00695B4A">
      <w:pPr>
        <w:shd w:val="clear" w:color="auto" w:fill="FFFFFF"/>
        <w:spacing w:after="0" w:line="276" w:lineRule="auto"/>
        <w:ind w:right="0" w:firstLine="0"/>
        <w:jc w:val="center"/>
        <w:rPr>
          <w:b/>
          <w:szCs w:val="24"/>
        </w:rPr>
      </w:pPr>
      <w:r w:rsidRPr="00695B4A">
        <w:rPr>
          <w:b/>
        </w:rPr>
        <w:t>ECLI:LV:AT:2018:1011.11088088015.1.L</w:t>
      </w:r>
    </w:p>
    <w:p w:rsidR="003D5E23" w:rsidRPr="00C375F5" w:rsidRDefault="003D5E23" w:rsidP="00695B4A">
      <w:pPr>
        <w:shd w:val="clear" w:color="auto" w:fill="FFFFFF"/>
        <w:spacing w:after="0" w:line="276" w:lineRule="auto"/>
        <w:ind w:right="0" w:firstLine="0"/>
        <w:rPr>
          <w:szCs w:val="24"/>
        </w:rPr>
      </w:pPr>
    </w:p>
    <w:p w:rsidR="003D5E23" w:rsidRPr="00C375F5" w:rsidRDefault="003D5E23" w:rsidP="006A4C99">
      <w:pPr>
        <w:shd w:val="clear" w:color="auto" w:fill="FFFFFF"/>
        <w:spacing w:after="0" w:line="276" w:lineRule="auto"/>
        <w:ind w:right="0" w:firstLine="0"/>
        <w:rPr>
          <w:szCs w:val="24"/>
        </w:rPr>
      </w:pPr>
      <w:r w:rsidRPr="00C375F5">
        <w:rPr>
          <w:szCs w:val="24"/>
        </w:rPr>
        <w:t> </w:t>
      </w:r>
    </w:p>
    <w:p w:rsidR="003D5E23" w:rsidRPr="00C375F5" w:rsidRDefault="003D5E23" w:rsidP="007F4B0E">
      <w:pPr>
        <w:shd w:val="clear" w:color="auto" w:fill="FFFFFF"/>
        <w:spacing w:after="0" w:line="276" w:lineRule="auto"/>
        <w:ind w:right="0" w:firstLine="0"/>
        <w:rPr>
          <w:szCs w:val="24"/>
        </w:rPr>
      </w:pPr>
      <w:r w:rsidRPr="00C375F5">
        <w:rPr>
          <w:szCs w:val="24"/>
        </w:rPr>
        <w:t>Augstākā tiesa šādā sastāvā:</w:t>
      </w:r>
    </w:p>
    <w:p w:rsidR="00155D6B" w:rsidRDefault="006A4C99" w:rsidP="007F4B0E">
      <w:pPr>
        <w:shd w:val="clear" w:color="auto" w:fill="FFFFFF"/>
        <w:spacing w:after="0" w:line="276" w:lineRule="auto"/>
        <w:ind w:right="0" w:firstLine="0"/>
        <w:rPr>
          <w:szCs w:val="24"/>
        </w:rPr>
      </w:pPr>
      <w:r>
        <w:rPr>
          <w:szCs w:val="24"/>
        </w:rPr>
        <w:t>       </w:t>
      </w:r>
    </w:p>
    <w:p w:rsidR="003D5E23" w:rsidRPr="00C375F5" w:rsidRDefault="006A4C99" w:rsidP="00155D6B">
      <w:pPr>
        <w:shd w:val="clear" w:color="auto" w:fill="FFFFFF"/>
        <w:spacing w:after="0" w:line="276" w:lineRule="auto"/>
        <w:ind w:right="0" w:firstLine="567"/>
        <w:rPr>
          <w:szCs w:val="24"/>
        </w:rPr>
      </w:pPr>
      <w:r>
        <w:rPr>
          <w:szCs w:val="24"/>
        </w:rPr>
        <w:t xml:space="preserve">tiesnesis Voldemārs </w:t>
      </w:r>
      <w:proofErr w:type="spellStart"/>
      <w:r>
        <w:rPr>
          <w:szCs w:val="24"/>
        </w:rPr>
        <w:t>Čiževskis</w:t>
      </w:r>
      <w:proofErr w:type="spellEnd"/>
      <w:r w:rsidR="002B704A">
        <w:rPr>
          <w:szCs w:val="24"/>
        </w:rPr>
        <w:t>,</w:t>
      </w:r>
    </w:p>
    <w:p w:rsidR="003D5E23" w:rsidRPr="00C375F5" w:rsidRDefault="002B704A" w:rsidP="00155D6B">
      <w:pPr>
        <w:shd w:val="clear" w:color="auto" w:fill="FFFFFF"/>
        <w:spacing w:after="0" w:line="276" w:lineRule="auto"/>
        <w:ind w:right="0" w:firstLine="567"/>
        <w:rPr>
          <w:szCs w:val="24"/>
        </w:rPr>
      </w:pPr>
      <w:r>
        <w:rPr>
          <w:szCs w:val="24"/>
        </w:rPr>
        <w:t xml:space="preserve">tiesnesis Pēteris </w:t>
      </w:r>
      <w:proofErr w:type="spellStart"/>
      <w:r>
        <w:rPr>
          <w:szCs w:val="24"/>
        </w:rPr>
        <w:t>Dzalbe</w:t>
      </w:r>
      <w:proofErr w:type="spellEnd"/>
      <w:r>
        <w:rPr>
          <w:szCs w:val="24"/>
        </w:rPr>
        <w:t>,</w:t>
      </w:r>
    </w:p>
    <w:p w:rsidR="003D5E23" w:rsidRPr="00C375F5" w:rsidRDefault="003D5E23" w:rsidP="00155D6B">
      <w:pPr>
        <w:shd w:val="clear" w:color="auto" w:fill="FFFFFF"/>
        <w:spacing w:after="0" w:line="276" w:lineRule="auto"/>
        <w:ind w:right="0" w:firstLine="567"/>
        <w:rPr>
          <w:szCs w:val="24"/>
        </w:rPr>
      </w:pPr>
      <w:r w:rsidRPr="00C375F5">
        <w:rPr>
          <w:szCs w:val="24"/>
        </w:rPr>
        <w:t>tiesnes</w:t>
      </w:r>
      <w:r w:rsidR="00155D6B">
        <w:rPr>
          <w:szCs w:val="24"/>
        </w:rPr>
        <w:t xml:space="preserve">e </w:t>
      </w:r>
      <w:r w:rsidR="002B704A">
        <w:rPr>
          <w:szCs w:val="24"/>
        </w:rPr>
        <w:t>Inguna Radzeviča</w:t>
      </w:r>
    </w:p>
    <w:p w:rsidR="00155D6B" w:rsidRDefault="00155D6B" w:rsidP="007F4B0E">
      <w:pPr>
        <w:shd w:val="clear" w:color="auto" w:fill="FFFFFF"/>
        <w:spacing w:after="0" w:line="276" w:lineRule="auto"/>
        <w:ind w:right="0" w:firstLine="0"/>
        <w:rPr>
          <w:szCs w:val="24"/>
        </w:rPr>
      </w:pPr>
    </w:p>
    <w:p w:rsidR="003D5E23" w:rsidRPr="00155D6B" w:rsidRDefault="003D5E23" w:rsidP="007F4B0E">
      <w:pPr>
        <w:shd w:val="clear" w:color="auto" w:fill="FFFFFF"/>
        <w:spacing w:after="0" w:line="276" w:lineRule="auto"/>
        <w:ind w:right="0" w:firstLine="0"/>
        <w:rPr>
          <w:sz w:val="8"/>
          <w:szCs w:val="8"/>
        </w:rPr>
      </w:pPr>
      <w:r w:rsidRPr="00C375F5">
        <w:rPr>
          <w:szCs w:val="24"/>
        </w:rPr>
        <w:t>izskatīja rakstveida procesā krimināllietu sakarā ar Latvijas Republikas Ģenerālprokuratūras Krimināltiesiskā departamenta virsprokurora A</w:t>
      </w:r>
      <w:r w:rsidR="00C577E1" w:rsidRPr="00C375F5">
        <w:rPr>
          <w:szCs w:val="24"/>
        </w:rPr>
        <w:t>rvīda</w:t>
      </w:r>
      <w:r w:rsidRPr="00C375F5">
        <w:rPr>
          <w:szCs w:val="24"/>
        </w:rPr>
        <w:t xml:space="preserve"> Kalniņa protestu Kriminālprocesa likuma 63.nodaļas kārtībā par </w:t>
      </w:r>
      <w:r w:rsidR="00F739AE" w:rsidRPr="00C375F5">
        <w:rPr>
          <w:szCs w:val="24"/>
        </w:rPr>
        <w:t xml:space="preserve">Rīgas pilsētas </w:t>
      </w:r>
      <w:r w:rsidR="00F43BBC">
        <w:rPr>
          <w:szCs w:val="24"/>
        </w:rPr>
        <w:t>Latgales</w:t>
      </w:r>
      <w:r w:rsidR="00F739AE" w:rsidRPr="00C375F5">
        <w:rPr>
          <w:szCs w:val="24"/>
        </w:rPr>
        <w:t xml:space="preserve"> priekšpilsētas</w:t>
      </w:r>
      <w:r w:rsidRPr="00C375F5">
        <w:rPr>
          <w:szCs w:val="24"/>
        </w:rPr>
        <w:t xml:space="preserve"> tiesas </w:t>
      </w:r>
      <w:proofErr w:type="gramStart"/>
      <w:r w:rsidRPr="00C375F5">
        <w:rPr>
          <w:szCs w:val="24"/>
        </w:rPr>
        <w:t>201</w:t>
      </w:r>
      <w:r w:rsidR="00F43BBC">
        <w:rPr>
          <w:szCs w:val="24"/>
        </w:rPr>
        <w:t>6</w:t>
      </w:r>
      <w:r w:rsidRPr="00C375F5">
        <w:rPr>
          <w:szCs w:val="24"/>
        </w:rPr>
        <w:t>.gada</w:t>
      </w:r>
      <w:proofErr w:type="gramEnd"/>
      <w:r w:rsidRPr="00C375F5">
        <w:rPr>
          <w:szCs w:val="24"/>
        </w:rPr>
        <w:t xml:space="preserve"> </w:t>
      </w:r>
      <w:r w:rsidR="00F43BBC">
        <w:rPr>
          <w:szCs w:val="24"/>
        </w:rPr>
        <w:t>17.februāra</w:t>
      </w:r>
      <w:r w:rsidRPr="00C375F5">
        <w:rPr>
          <w:szCs w:val="24"/>
        </w:rPr>
        <w:t xml:space="preserve"> spriedumu.</w:t>
      </w:r>
    </w:p>
    <w:p w:rsidR="003D5E23" w:rsidRPr="00C375F5" w:rsidRDefault="003D5E23" w:rsidP="007F4B0E">
      <w:pPr>
        <w:shd w:val="clear" w:color="auto" w:fill="FFFFFF"/>
        <w:spacing w:after="0" w:line="276" w:lineRule="auto"/>
        <w:ind w:right="0" w:firstLine="0"/>
        <w:jc w:val="center"/>
        <w:rPr>
          <w:szCs w:val="24"/>
        </w:rPr>
      </w:pPr>
      <w:r w:rsidRPr="00C375F5">
        <w:rPr>
          <w:szCs w:val="24"/>
        </w:rPr>
        <w:t> </w:t>
      </w:r>
    </w:p>
    <w:p w:rsidR="003D5E23" w:rsidRPr="00C375F5" w:rsidRDefault="003D5E23" w:rsidP="007F4B0E">
      <w:pPr>
        <w:shd w:val="clear" w:color="auto" w:fill="FFFFFF"/>
        <w:spacing w:after="0" w:line="276" w:lineRule="auto"/>
        <w:ind w:right="0" w:firstLine="0"/>
        <w:jc w:val="center"/>
        <w:rPr>
          <w:szCs w:val="24"/>
        </w:rPr>
      </w:pPr>
      <w:r w:rsidRPr="00C375F5">
        <w:rPr>
          <w:b/>
          <w:bCs/>
          <w:szCs w:val="24"/>
        </w:rPr>
        <w:t>Aprakstošā daļa</w:t>
      </w:r>
    </w:p>
    <w:p w:rsidR="003D5E23" w:rsidRPr="00C375F5" w:rsidRDefault="003D5E23" w:rsidP="007F4B0E">
      <w:pPr>
        <w:shd w:val="clear" w:color="auto" w:fill="FFFFFF"/>
        <w:spacing w:after="0" w:line="276" w:lineRule="auto"/>
        <w:ind w:right="0" w:firstLine="0"/>
        <w:jc w:val="center"/>
        <w:rPr>
          <w:szCs w:val="24"/>
        </w:rPr>
      </w:pPr>
      <w:r w:rsidRPr="00C375F5">
        <w:rPr>
          <w:b/>
          <w:bCs/>
          <w:szCs w:val="24"/>
        </w:rPr>
        <w:t> </w:t>
      </w:r>
    </w:p>
    <w:p w:rsidR="003D5E23" w:rsidRPr="00C375F5" w:rsidRDefault="003D5E23" w:rsidP="00D51DB5">
      <w:pPr>
        <w:shd w:val="clear" w:color="auto" w:fill="FFFFFF"/>
        <w:spacing w:after="0" w:line="276" w:lineRule="auto"/>
        <w:ind w:right="0" w:firstLine="567"/>
        <w:rPr>
          <w:szCs w:val="24"/>
        </w:rPr>
      </w:pPr>
      <w:r w:rsidRPr="00C375F5">
        <w:rPr>
          <w:szCs w:val="24"/>
        </w:rPr>
        <w:t xml:space="preserve">[1] Ar </w:t>
      </w:r>
      <w:r w:rsidR="00F739AE" w:rsidRPr="00C375F5">
        <w:rPr>
          <w:szCs w:val="24"/>
        </w:rPr>
        <w:t xml:space="preserve">Rīgas pilsētas </w:t>
      </w:r>
      <w:r w:rsidR="00F43BBC">
        <w:rPr>
          <w:szCs w:val="24"/>
        </w:rPr>
        <w:t>Latgales</w:t>
      </w:r>
      <w:r w:rsidR="00F739AE" w:rsidRPr="00C375F5">
        <w:rPr>
          <w:szCs w:val="24"/>
        </w:rPr>
        <w:t xml:space="preserve"> priekšpilsētas</w:t>
      </w:r>
      <w:r w:rsidRPr="00C375F5">
        <w:rPr>
          <w:szCs w:val="24"/>
        </w:rPr>
        <w:t xml:space="preserve"> tiesas </w:t>
      </w:r>
      <w:proofErr w:type="gramStart"/>
      <w:r w:rsidRPr="00C375F5">
        <w:rPr>
          <w:szCs w:val="24"/>
        </w:rPr>
        <w:t>201</w:t>
      </w:r>
      <w:r w:rsidR="00F43BBC">
        <w:rPr>
          <w:szCs w:val="24"/>
        </w:rPr>
        <w:t>6</w:t>
      </w:r>
      <w:r w:rsidRPr="00C375F5">
        <w:rPr>
          <w:szCs w:val="24"/>
        </w:rPr>
        <w:t>.gada</w:t>
      </w:r>
      <w:proofErr w:type="gramEnd"/>
      <w:r w:rsidRPr="00C375F5">
        <w:rPr>
          <w:szCs w:val="24"/>
        </w:rPr>
        <w:t xml:space="preserve"> </w:t>
      </w:r>
      <w:r w:rsidR="00F43BBC">
        <w:rPr>
          <w:szCs w:val="24"/>
        </w:rPr>
        <w:t>17.februāra</w:t>
      </w:r>
      <w:r w:rsidRPr="00C375F5">
        <w:rPr>
          <w:szCs w:val="24"/>
        </w:rPr>
        <w:t xml:space="preserve"> spriedumu </w:t>
      </w:r>
    </w:p>
    <w:p w:rsidR="003D5E23" w:rsidRPr="00C375F5" w:rsidRDefault="00695B4A" w:rsidP="00D51DB5">
      <w:pPr>
        <w:shd w:val="clear" w:color="auto" w:fill="FFFFFF"/>
        <w:spacing w:after="0" w:line="276" w:lineRule="auto"/>
        <w:ind w:right="0" w:firstLine="567"/>
        <w:rPr>
          <w:szCs w:val="24"/>
        </w:rPr>
      </w:pPr>
      <w:r>
        <w:rPr>
          <w:szCs w:val="24"/>
        </w:rPr>
        <w:t>[Pers. A]</w:t>
      </w:r>
      <w:r w:rsidR="003D5E23" w:rsidRPr="00C375F5">
        <w:rPr>
          <w:szCs w:val="24"/>
        </w:rPr>
        <w:t xml:space="preserve">, personas kods </w:t>
      </w:r>
      <w:r>
        <w:rPr>
          <w:szCs w:val="24"/>
        </w:rPr>
        <w:t>[..]</w:t>
      </w:r>
      <w:r w:rsidR="003D5E23" w:rsidRPr="00C375F5">
        <w:rPr>
          <w:szCs w:val="24"/>
        </w:rPr>
        <w:t>,</w:t>
      </w:r>
    </w:p>
    <w:p w:rsidR="003D5E23" w:rsidRPr="00C375F5" w:rsidRDefault="003D5E23" w:rsidP="00D51DB5">
      <w:pPr>
        <w:shd w:val="clear" w:color="auto" w:fill="FFFFFF"/>
        <w:spacing w:after="0" w:line="276" w:lineRule="auto"/>
        <w:ind w:right="0" w:firstLine="567"/>
        <w:rPr>
          <w:szCs w:val="24"/>
        </w:rPr>
      </w:pPr>
      <w:r w:rsidRPr="00C375F5">
        <w:rPr>
          <w:szCs w:val="24"/>
        </w:rPr>
        <w:t>atzīt</w:t>
      </w:r>
      <w:r w:rsidR="00F739AE" w:rsidRPr="00C375F5">
        <w:rPr>
          <w:szCs w:val="24"/>
        </w:rPr>
        <w:t>s</w:t>
      </w:r>
      <w:r w:rsidRPr="00C375F5">
        <w:rPr>
          <w:szCs w:val="24"/>
        </w:rPr>
        <w:t xml:space="preserve"> par vainīgu Krimināllikuma </w:t>
      </w:r>
      <w:r w:rsidR="00F43BBC">
        <w:rPr>
          <w:szCs w:val="24"/>
        </w:rPr>
        <w:t>253</w:t>
      </w:r>
      <w:r w:rsidRPr="00C375F5">
        <w:rPr>
          <w:szCs w:val="24"/>
        </w:rPr>
        <w:t>.</w:t>
      </w:r>
      <w:proofErr w:type="gramStart"/>
      <w:r w:rsidR="00F43BBC" w:rsidRPr="00F43BBC">
        <w:rPr>
          <w:szCs w:val="24"/>
          <w:vertAlign w:val="superscript"/>
        </w:rPr>
        <w:t>2</w:t>
      </w:r>
      <w:r w:rsidRPr="00C375F5">
        <w:rPr>
          <w:szCs w:val="24"/>
        </w:rPr>
        <w:t>panta</w:t>
      </w:r>
      <w:proofErr w:type="gramEnd"/>
      <w:r w:rsidRPr="00C375F5">
        <w:rPr>
          <w:szCs w:val="24"/>
        </w:rPr>
        <w:t xml:space="preserve"> </w:t>
      </w:r>
      <w:r w:rsidR="00F43BBC">
        <w:rPr>
          <w:szCs w:val="24"/>
        </w:rPr>
        <w:t>pirmajā</w:t>
      </w:r>
      <w:r w:rsidRPr="00C375F5">
        <w:rPr>
          <w:szCs w:val="24"/>
        </w:rPr>
        <w:t xml:space="preserve"> daļā paredzētajā noziedzīgajā nodarījumā un sodīt</w:t>
      </w:r>
      <w:r w:rsidR="00F739AE" w:rsidRPr="00C375F5">
        <w:rPr>
          <w:szCs w:val="24"/>
        </w:rPr>
        <w:t>s</w:t>
      </w:r>
      <w:r w:rsidRPr="00C375F5">
        <w:rPr>
          <w:szCs w:val="24"/>
        </w:rPr>
        <w:t xml:space="preserve"> ar</w:t>
      </w:r>
      <w:r w:rsidR="00F43BBC">
        <w:rPr>
          <w:szCs w:val="24"/>
        </w:rPr>
        <w:t xml:space="preserve"> īslaicīgu</w:t>
      </w:r>
      <w:r w:rsidRPr="00C375F5">
        <w:rPr>
          <w:szCs w:val="24"/>
        </w:rPr>
        <w:t xml:space="preserve"> </w:t>
      </w:r>
      <w:r w:rsidR="00F739AE" w:rsidRPr="00C375F5">
        <w:rPr>
          <w:szCs w:val="24"/>
        </w:rPr>
        <w:t xml:space="preserve">brīvības atņemšanu uz </w:t>
      </w:r>
      <w:r w:rsidR="00F43BBC">
        <w:rPr>
          <w:szCs w:val="24"/>
        </w:rPr>
        <w:t>2</w:t>
      </w:r>
      <w:r w:rsidR="00F739AE" w:rsidRPr="00C375F5">
        <w:rPr>
          <w:szCs w:val="24"/>
        </w:rPr>
        <w:t xml:space="preserve"> mēnešiem</w:t>
      </w:r>
      <w:r w:rsidR="00F43BBC">
        <w:rPr>
          <w:szCs w:val="24"/>
        </w:rPr>
        <w:t>;</w:t>
      </w:r>
    </w:p>
    <w:p w:rsidR="00F43BBC" w:rsidRPr="00C375F5" w:rsidRDefault="00F43BBC" w:rsidP="00D51DB5">
      <w:pPr>
        <w:shd w:val="clear" w:color="auto" w:fill="FFFFFF"/>
        <w:spacing w:after="0" w:line="276" w:lineRule="auto"/>
        <w:ind w:right="0" w:firstLine="567"/>
        <w:rPr>
          <w:szCs w:val="24"/>
        </w:rPr>
      </w:pPr>
      <w:r w:rsidRPr="00C375F5">
        <w:rPr>
          <w:szCs w:val="24"/>
        </w:rPr>
        <w:t xml:space="preserve">atzīts par vainīgu Krimināllikuma </w:t>
      </w:r>
      <w:r>
        <w:rPr>
          <w:szCs w:val="24"/>
        </w:rPr>
        <w:t>253</w:t>
      </w:r>
      <w:r w:rsidRPr="00C375F5">
        <w:rPr>
          <w:szCs w:val="24"/>
        </w:rPr>
        <w:t>.</w:t>
      </w:r>
      <w:proofErr w:type="gramStart"/>
      <w:r w:rsidRPr="00F43BBC">
        <w:rPr>
          <w:szCs w:val="24"/>
          <w:vertAlign w:val="superscript"/>
        </w:rPr>
        <w:t>2</w:t>
      </w:r>
      <w:r w:rsidRPr="00C375F5">
        <w:rPr>
          <w:szCs w:val="24"/>
        </w:rPr>
        <w:t>panta</w:t>
      </w:r>
      <w:proofErr w:type="gramEnd"/>
      <w:r w:rsidRPr="00C375F5">
        <w:rPr>
          <w:szCs w:val="24"/>
        </w:rPr>
        <w:t xml:space="preserve"> </w:t>
      </w:r>
      <w:r>
        <w:rPr>
          <w:szCs w:val="24"/>
        </w:rPr>
        <w:t>pirmajā</w:t>
      </w:r>
      <w:r w:rsidRPr="00C375F5">
        <w:rPr>
          <w:szCs w:val="24"/>
        </w:rPr>
        <w:t xml:space="preserve"> daļā paredzētajā noziedzīgajā nodarījumā un sodīts ar</w:t>
      </w:r>
      <w:r>
        <w:rPr>
          <w:szCs w:val="24"/>
        </w:rPr>
        <w:t xml:space="preserve"> īslaicīgu</w:t>
      </w:r>
      <w:r w:rsidRPr="00C375F5">
        <w:rPr>
          <w:szCs w:val="24"/>
        </w:rPr>
        <w:t xml:space="preserve"> brīvības atņemšanu uz </w:t>
      </w:r>
      <w:r>
        <w:rPr>
          <w:szCs w:val="24"/>
        </w:rPr>
        <w:t>2</w:t>
      </w:r>
      <w:r w:rsidRPr="00C375F5">
        <w:rPr>
          <w:szCs w:val="24"/>
        </w:rPr>
        <w:t xml:space="preserve"> mēnešiem</w:t>
      </w:r>
      <w:r>
        <w:rPr>
          <w:szCs w:val="24"/>
        </w:rPr>
        <w:t>;</w:t>
      </w:r>
    </w:p>
    <w:p w:rsidR="00F43BBC" w:rsidRPr="00C375F5" w:rsidRDefault="00F43BBC" w:rsidP="00D51DB5">
      <w:pPr>
        <w:shd w:val="clear" w:color="auto" w:fill="FFFFFF"/>
        <w:spacing w:after="0" w:line="276" w:lineRule="auto"/>
        <w:ind w:right="0" w:firstLine="567"/>
        <w:rPr>
          <w:szCs w:val="24"/>
        </w:rPr>
      </w:pPr>
      <w:r w:rsidRPr="00C375F5">
        <w:rPr>
          <w:szCs w:val="24"/>
        </w:rPr>
        <w:t xml:space="preserve">atzīts par vainīgu Krimināllikuma </w:t>
      </w:r>
      <w:r>
        <w:rPr>
          <w:szCs w:val="24"/>
        </w:rPr>
        <w:t>253</w:t>
      </w:r>
      <w:r w:rsidRPr="00C375F5">
        <w:rPr>
          <w:szCs w:val="24"/>
        </w:rPr>
        <w:t>.</w:t>
      </w:r>
      <w:proofErr w:type="gramStart"/>
      <w:r w:rsidRPr="00F43BBC">
        <w:rPr>
          <w:szCs w:val="24"/>
          <w:vertAlign w:val="superscript"/>
        </w:rPr>
        <w:t>2</w:t>
      </w:r>
      <w:r w:rsidRPr="00C375F5">
        <w:rPr>
          <w:szCs w:val="24"/>
        </w:rPr>
        <w:t>panta</w:t>
      </w:r>
      <w:proofErr w:type="gramEnd"/>
      <w:r w:rsidRPr="00C375F5">
        <w:rPr>
          <w:szCs w:val="24"/>
        </w:rPr>
        <w:t xml:space="preserve"> </w:t>
      </w:r>
      <w:r>
        <w:rPr>
          <w:szCs w:val="24"/>
        </w:rPr>
        <w:t>pirmajā</w:t>
      </w:r>
      <w:r w:rsidRPr="00C375F5">
        <w:rPr>
          <w:szCs w:val="24"/>
        </w:rPr>
        <w:t xml:space="preserve"> daļā paredzētajā noziedzīgajā nodarījumā un sodīts ar</w:t>
      </w:r>
      <w:r>
        <w:rPr>
          <w:szCs w:val="24"/>
        </w:rPr>
        <w:t xml:space="preserve"> īslaicīgu</w:t>
      </w:r>
      <w:r w:rsidRPr="00C375F5">
        <w:rPr>
          <w:szCs w:val="24"/>
        </w:rPr>
        <w:t xml:space="preserve"> brīvības atņemšanu uz </w:t>
      </w:r>
      <w:r>
        <w:rPr>
          <w:szCs w:val="24"/>
        </w:rPr>
        <w:t>2</w:t>
      </w:r>
      <w:r w:rsidRPr="00C375F5">
        <w:rPr>
          <w:szCs w:val="24"/>
        </w:rPr>
        <w:t xml:space="preserve"> mēnešiem</w:t>
      </w:r>
      <w:r>
        <w:rPr>
          <w:szCs w:val="24"/>
        </w:rPr>
        <w:t>.</w:t>
      </w:r>
    </w:p>
    <w:p w:rsidR="00F43BBC" w:rsidRDefault="00F43BBC" w:rsidP="00D51DB5">
      <w:pPr>
        <w:shd w:val="clear" w:color="auto" w:fill="FFFFFF"/>
        <w:spacing w:after="0" w:line="276" w:lineRule="auto"/>
        <w:ind w:right="0" w:firstLine="567"/>
        <w:rPr>
          <w:szCs w:val="24"/>
        </w:rPr>
      </w:pPr>
      <w:r>
        <w:rPr>
          <w:szCs w:val="24"/>
        </w:rPr>
        <w:t xml:space="preserve">Saskaņā ar Krimināllikuma </w:t>
      </w:r>
      <w:proofErr w:type="gramStart"/>
      <w:r>
        <w:rPr>
          <w:szCs w:val="24"/>
        </w:rPr>
        <w:t>50.panta</w:t>
      </w:r>
      <w:proofErr w:type="gramEnd"/>
      <w:r>
        <w:rPr>
          <w:szCs w:val="24"/>
        </w:rPr>
        <w:t xml:space="preserve"> pirmo daļu sods </w:t>
      </w:r>
      <w:r w:rsidR="00695B4A">
        <w:rPr>
          <w:szCs w:val="24"/>
        </w:rPr>
        <w:t>[pers. A]</w:t>
      </w:r>
      <w:r>
        <w:rPr>
          <w:szCs w:val="24"/>
        </w:rPr>
        <w:t xml:space="preserve"> noteikts brīvības atņemšan</w:t>
      </w:r>
      <w:r w:rsidR="00C56E2E">
        <w:rPr>
          <w:szCs w:val="24"/>
        </w:rPr>
        <w:t>a</w:t>
      </w:r>
      <w:r>
        <w:rPr>
          <w:szCs w:val="24"/>
        </w:rPr>
        <w:t xml:space="preserve"> uz 5 mēnešiem.</w:t>
      </w:r>
    </w:p>
    <w:p w:rsidR="006D0003" w:rsidRDefault="007E16C0" w:rsidP="00D51DB5">
      <w:pPr>
        <w:shd w:val="clear" w:color="auto" w:fill="FFFFFF"/>
        <w:spacing w:after="0" w:line="276" w:lineRule="auto"/>
        <w:ind w:right="0" w:firstLine="567"/>
        <w:rPr>
          <w:szCs w:val="24"/>
        </w:rPr>
      </w:pPr>
      <w:r w:rsidRPr="00C375F5">
        <w:rPr>
          <w:szCs w:val="24"/>
        </w:rPr>
        <w:t xml:space="preserve">Saskaņā ar Krimināllikuma </w:t>
      </w:r>
      <w:proofErr w:type="gramStart"/>
      <w:r w:rsidRPr="00C375F5">
        <w:rPr>
          <w:szCs w:val="24"/>
        </w:rPr>
        <w:t>50.panta</w:t>
      </w:r>
      <w:proofErr w:type="gramEnd"/>
      <w:r w:rsidRPr="00C375F5">
        <w:rPr>
          <w:szCs w:val="24"/>
        </w:rPr>
        <w:t xml:space="preserve"> piekto daļu </w:t>
      </w:r>
      <w:r w:rsidR="00C577E1" w:rsidRPr="00C375F5">
        <w:rPr>
          <w:szCs w:val="24"/>
        </w:rPr>
        <w:t xml:space="preserve">piespriestajam sodam </w:t>
      </w:r>
      <w:r w:rsidR="004805DD" w:rsidRPr="00C375F5">
        <w:rPr>
          <w:szCs w:val="24"/>
        </w:rPr>
        <w:t>daļēji</w:t>
      </w:r>
      <w:r w:rsidR="00C577E1" w:rsidRPr="00C375F5">
        <w:rPr>
          <w:szCs w:val="24"/>
        </w:rPr>
        <w:t xml:space="preserve"> pieskaitīts sods, </w:t>
      </w:r>
      <w:r w:rsidRPr="00C375F5">
        <w:rPr>
          <w:szCs w:val="24"/>
        </w:rPr>
        <w:t xml:space="preserve">kas noteikts ar Rīgas pilsētas </w:t>
      </w:r>
      <w:r w:rsidR="00F43BBC">
        <w:rPr>
          <w:szCs w:val="24"/>
        </w:rPr>
        <w:t>Vidzemes</w:t>
      </w:r>
      <w:r w:rsidRPr="00C375F5">
        <w:rPr>
          <w:szCs w:val="24"/>
        </w:rPr>
        <w:t xml:space="preserve"> priekšpilsētas tiesas 201</w:t>
      </w:r>
      <w:r w:rsidR="00F43BBC">
        <w:rPr>
          <w:szCs w:val="24"/>
        </w:rPr>
        <w:t>5</w:t>
      </w:r>
      <w:r w:rsidRPr="00C375F5">
        <w:rPr>
          <w:szCs w:val="24"/>
        </w:rPr>
        <w:t xml:space="preserve">.gada </w:t>
      </w:r>
      <w:r w:rsidR="00F43BBC">
        <w:rPr>
          <w:szCs w:val="24"/>
        </w:rPr>
        <w:t>27.augusta</w:t>
      </w:r>
      <w:r w:rsidRPr="00C375F5">
        <w:rPr>
          <w:szCs w:val="24"/>
        </w:rPr>
        <w:t xml:space="preserve"> </w:t>
      </w:r>
      <w:r w:rsidR="00385305">
        <w:rPr>
          <w:szCs w:val="24"/>
        </w:rPr>
        <w:t>spriedum</w:t>
      </w:r>
      <w:r w:rsidR="00E133B7">
        <w:rPr>
          <w:szCs w:val="24"/>
        </w:rPr>
        <w:t>u</w:t>
      </w:r>
      <w:r w:rsidR="00F43BBC">
        <w:rPr>
          <w:szCs w:val="24"/>
        </w:rPr>
        <w:t>,</w:t>
      </w:r>
      <w:r w:rsidR="00385305">
        <w:rPr>
          <w:szCs w:val="24"/>
        </w:rPr>
        <w:t xml:space="preserve"> </w:t>
      </w:r>
      <w:r w:rsidRPr="00C375F5">
        <w:rPr>
          <w:szCs w:val="24"/>
        </w:rPr>
        <w:t>un galīgais sod</w:t>
      </w:r>
      <w:r w:rsidR="00FE565E" w:rsidRPr="00C375F5">
        <w:rPr>
          <w:szCs w:val="24"/>
        </w:rPr>
        <w:t>s</w:t>
      </w:r>
      <w:r w:rsidR="00385305">
        <w:rPr>
          <w:szCs w:val="24"/>
        </w:rPr>
        <w:t xml:space="preserve"> </w:t>
      </w:r>
      <w:r w:rsidR="00695B4A">
        <w:rPr>
          <w:szCs w:val="24"/>
        </w:rPr>
        <w:t>[pers. </w:t>
      </w:r>
      <w:r w:rsidR="00695B4A">
        <w:t>A]</w:t>
      </w:r>
      <w:r w:rsidR="00385305">
        <w:rPr>
          <w:szCs w:val="24"/>
        </w:rPr>
        <w:t xml:space="preserve"> </w:t>
      </w:r>
      <w:r w:rsidRPr="00C375F5">
        <w:rPr>
          <w:szCs w:val="24"/>
        </w:rPr>
        <w:t xml:space="preserve">noteikts brīvības atņemšana uz </w:t>
      </w:r>
      <w:r w:rsidR="00385305">
        <w:rPr>
          <w:szCs w:val="24"/>
        </w:rPr>
        <w:t>1</w:t>
      </w:r>
      <w:r w:rsidRPr="00C375F5">
        <w:rPr>
          <w:szCs w:val="24"/>
        </w:rPr>
        <w:t xml:space="preserve"> gad</w:t>
      </w:r>
      <w:r w:rsidR="00385305">
        <w:rPr>
          <w:szCs w:val="24"/>
        </w:rPr>
        <w:t>u</w:t>
      </w:r>
      <w:r w:rsidRPr="00C375F5">
        <w:rPr>
          <w:szCs w:val="24"/>
        </w:rPr>
        <w:t xml:space="preserve"> </w:t>
      </w:r>
      <w:r w:rsidR="00F43BBC">
        <w:rPr>
          <w:szCs w:val="24"/>
        </w:rPr>
        <w:t>8</w:t>
      </w:r>
      <w:r w:rsidRPr="00C375F5">
        <w:rPr>
          <w:szCs w:val="24"/>
        </w:rPr>
        <w:t xml:space="preserve"> </w:t>
      </w:r>
      <w:r w:rsidR="00385305">
        <w:rPr>
          <w:szCs w:val="24"/>
        </w:rPr>
        <w:t>mēnešiem</w:t>
      </w:r>
      <w:r w:rsidR="00F43BBC">
        <w:rPr>
          <w:szCs w:val="24"/>
        </w:rPr>
        <w:t xml:space="preserve"> </w:t>
      </w:r>
      <w:r w:rsidR="00385305">
        <w:rPr>
          <w:szCs w:val="24"/>
        </w:rPr>
        <w:t xml:space="preserve">un piespiedu darbs </w:t>
      </w:r>
      <w:r w:rsidR="00F43BBC">
        <w:rPr>
          <w:szCs w:val="24"/>
        </w:rPr>
        <w:t>122</w:t>
      </w:r>
      <w:r w:rsidR="00385305">
        <w:rPr>
          <w:szCs w:val="24"/>
        </w:rPr>
        <w:t xml:space="preserve"> stundas.</w:t>
      </w:r>
    </w:p>
    <w:p w:rsidR="00F43BBC" w:rsidRDefault="00F43BBC" w:rsidP="00D51DB5">
      <w:pPr>
        <w:shd w:val="clear" w:color="auto" w:fill="FFFFFF"/>
        <w:spacing w:after="0" w:line="276" w:lineRule="auto"/>
        <w:ind w:right="0" w:firstLine="567"/>
        <w:rPr>
          <w:szCs w:val="24"/>
        </w:rPr>
      </w:pPr>
    </w:p>
    <w:p w:rsidR="00F43BBC" w:rsidRPr="00C375F5" w:rsidRDefault="00F43BBC" w:rsidP="00D51DB5">
      <w:pPr>
        <w:shd w:val="clear" w:color="auto" w:fill="FFFFFF"/>
        <w:spacing w:after="0" w:line="276" w:lineRule="auto"/>
        <w:ind w:right="0" w:firstLine="567"/>
        <w:rPr>
          <w:szCs w:val="24"/>
        </w:rPr>
      </w:pPr>
      <w:r w:rsidRPr="00C375F5">
        <w:rPr>
          <w:szCs w:val="24"/>
        </w:rPr>
        <w:t>[2] </w:t>
      </w:r>
      <w:r>
        <w:rPr>
          <w:szCs w:val="24"/>
        </w:rPr>
        <w:t xml:space="preserve">Ar pirmās instances tiesas </w:t>
      </w:r>
      <w:proofErr w:type="gramStart"/>
      <w:r>
        <w:rPr>
          <w:szCs w:val="24"/>
        </w:rPr>
        <w:t>2016.gada</w:t>
      </w:r>
      <w:proofErr w:type="gramEnd"/>
      <w:r>
        <w:rPr>
          <w:szCs w:val="24"/>
        </w:rPr>
        <w:t xml:space="preserve"> 17.februāra spriedumu </w:t>
      </w:r>
      <w:r w:rsidR="00695B4A">
        <w:rPr>
          <w:szCs w:val="24"/>
        </w:rPr>
        <w:t>[pers. A]</w:t>
      </w:r>
      <w:r>
        <w:rPr>
          <w:szCs w:val="24"/>
        </w:rPr>
        <w:t xml:space="preserve"> atzīts par vainīgu </w:t>
      </w:r>
      <w:r w:rsidR="00C56E2E">
        <w:rPr>
          <w:szCs w:val="24"/>
        </w:rPr>
        <w:t xml:space="preserve">trīs </w:t>
      </w:r>
      <w:r>
        <w:rPr>
          <w:szCs w:val="24"/>
        </w:rPr>
        <w:t>Krimināllikuma 253.</w:t>
      </w:r>
      <w:r w:rsidRPr="00F43BBC">
        <w:rPr>
          <w:szCs w:val="24"/>
          <w:vertAlign w:val="superscript"/>
        </w:rPr>
        <w:t>2</w:t>
      </w:r>
      <w:r>
        <w:rPr>
          <w:szCs w:val="24"/>
        </w:rPr>
        <w:t>panta pirmajā daļā paredzētaj</w:t>
      </w:r>
      <w:r w:rsidR="00C56E2E">
        <w:rPr>
          <w:szCs w:val="24"/>
        </w:rPr>
        <w:t>os</w:t>
      </w:r>
      <w:r>
        <w:rPr>
          <w:szCs w:val="24"/>
        </w:rPr>
        <w:t xml:space="preserve"> noziedzīgaj</w:t>
      </w:r>
      <w:r w:rsidR="00C56E2E">
        <w:rPr>
          <w:szCs w:val="24"/>
        </w:rPr>
        <w:t>os</w:t>
      </w:r>
      <w:r>
        <w:rPr>
          <w:szCs w:val="24"/>
        </w:rPr>
        <w:t xml:space="preserve"> nodarījum</w:t>
      </w:r>
      <w:r w:rsidR="00C56E2E">
        <w:rPr>
          <w:szCs w:val="24"/>
        </w:rPr>
        <w:t>os</w:t>
      </w:r>
      <w:r>
        <w:rPr>
          <w:szCs w:val="24"/>
        </w:rPr>
        <w:t xml:space="preserve"> par to, ka viņš, būdams brīdināts par kriminālatbildību par narkotisko vai psihotropo vielu neatļautu iegādāšanos, glabāšanu un lietošanu, neatļauti lietoja narkotiskās vielas. </w:t>
      </w:r>
    </w:p>
    <w:p w:rsidR="003D5E23" w:rsidRPr="00C375F5" w:rsidRDefault="003D5E23" w:rsidP="00D51DB5">
      <w:pPr>
        <w:shd w:val="clear" w:color="auto" w:fill="FFFFFF"/>
        <w:spacing w:after="0" w:line="276" w:lineRule="auto"/>
        <w:ind w:right="0" w:firstLine="567"/>
        <w:rPr>
          <w:szCs w:val="24"/>
        </w:rPr>
      </w:pPr>
      <w:r w:rsidRPr="00C375F5">
        <w:rPr>
          <w:szCs w:val="24"/>
        </w:rPr>
        <w:lastRenderedPageBreak/>
        <w:t> </w:t>
      </w:r>
    </w:p>
    <w:p w:rsidR="00075D08" w:rsidRDefault="003D5E23" w:rsidP="00D51DB5">
      <w:pPr>
        <w:shd w:val="clear" w:color="auto" w:fill="FFFFFF"/>
        <w:spacing w:after="0" w:line="276" w:lineRule="auto"/>
        <w:ind w:right="0" w:firstLine="567"/>
        <w:rPr>
          <w:szCs w:val="24"/>
        </w:rPr>
      </w:pPr>
      <w:r w:rsidRPr="00C375F5">
        <w:rPr>
          <w:szCs w:val="24"/>
        </w:rPr>
        <w:t>[3]</w:t>
      </w:r>
      <w:r w:rsidR="00075D08">
        <w:rPr>
          <w:szCs w:val="24"/>
        </w:rPr>
        <w:t xml:space="preserve"> </w:t>
      </w:r>
      <w:r w:rsidR="00F43BBC">
        <w:rPr>
          <w:szCs w:val="24"/>
        </w:rPr>
        <w:t xml:space="preserve">Lieta apelācijas kārtībā un kasācijas kārtībā nav skatīta. Spriedums stājies spēkā </w:t>
      </w:r>
      <w:proofErr w:type="gramStart"/>
      <w:r w:rsidR="00F43BBC">
        <w:rPr>
          <w:szCs w:val="24"/>
        </w:rPr>
        <w:t>2016.gada</w:t>
      </w:r>
      <w:proofErr w:type="gramEnd"/>
      <w:r w:rsidR="00F43BBC">
        <w:rPr>
          <w:szCs w:val="24"/>
        </w:rPr>
        <w:t xml:space="preserve"> 15.martā. </w:t>
      </w:r>
    </w:p>
    <w:p w:rsidR="00075D08" w:rsidRDefault="00075D08" w:rsidP="00D51DB5">
      <w:pPr>
        <w:shd w:val="clear" w:color="auto" w:fill="FFFFFF"/>
        <w:spacing w:after="0" w:line="276" w:lineRule="auto"/>
        <w:ind w:right="0" w:firstLine="567"/>
        <w:rPr>
          <w:szCs w:val="24"/>
        </w:rPr>
      </w:pPr>
    </w:p>
    <w:p w:rsidR="003D5E23" w:rsidRDefault="00075D08" w:rsidP="00D51DB5">
      <w:pPr>
        <w:shd w:val="clear" w:color="auto" w:fill="FFFFFF"/>
        <w:spacing w:after="0" w:line="276" w:lineRule="auto"/>
        <w:ind w:right="0" w:firstLine="567"/>
        <w:rPr>
          <w:szCs w:val="24"/>
        </w:rPr>
      </w:pPr>
      <w:r>
        <w:rPr>
          <w:szCs w:val="24"/>
        </w:rPr>
        <w:t>[</w:t>
      </w:r>
      <w:r w:rsidR="00D51DB5">
        <w:rPr>
          <w:szCs w:val="24"/>
        </w:rPr>
        <w:t>4</w:t>
      </w:r>
      <w:r>
        <w:rPr>
          <w:szCs w:val="24"/>
        </w:rPr>
        <w:t xml:space="preserve">] </w:t>
      </w:r>
      <w:r w:rsidR="003D5E23" w:rsidRPr="00C375F5">
        <w:rPr>
          <w:szCs w:val="24"/>
        </w:rPr>
        <w:t xml:space="preserve">Par </w:t>
      </w:r>
      <w:r w:rsidR="007E16C0" w:rsidRPr="00C375F5">
        <w:rPr>
          <w:szCs w:val="24"/>
        </w:rPr>
        <w:t xml:space="preserve">Rīgas pilsētas </w:t>
      </w:r>
      <w:r w:rsidR="00D51DB5">
        <w:rPr>
          <w:szCs w:val="24"/>
        </w:rPr>
        <w:t>Latgales</w:t>
      </w:r>
      <w:r w:rsidRPr="00C375F5">
        <w:rPr>
          <w:szCs w:val="24"/>
        </w:rPr>
        <w:t xml:space="preserve"> priekšpilsētas tiesas </w:t>
      </w:r>
      <w:proofErr w:type="gramStart"/>
      <w:r w:rsidRPr="00C375F5">
        <w:rPr>
          <w:szCs w:val="24"/>
        </w:rPr>
        <w:t>201</w:t>
      </w:r>
      <w:r w:rsidR="00D51DB5">
        <w:rPr>
          <w:szCs w:val="24"/>
        </w:rPr>
        <w:t>6</w:t>
      </w:r>
      <w:r w:rsidRPr="00C375F5">
        <w:rPr>
          <w:szCs w:val="24"/>
        </w:rPr>
        <w:t>.gada</w:t>
      </w:r>
      <w:proofErr w:type="gramEnd"/>
      <w:r w:rsidRPr="00C375F5">
        <w:rPr>
          <w:szCs w:val="24"/>
        </w:rPr>
        <w:t xml:space="preserve"> </w:t>
      </w:r>
      <w:r w:rsidR="00D51DB5">
        <w:rPr>
          <w:szCs w:val="24"/>
        </w:rPr>
        <w:t>17.februāra</w:t>
      </w:r>
      <w:r>
        <w:rPr>
          <w:szCs w:val="24"/>
        </w:rPr>
        <w:t xml:space="preserve"> </w:t>
      </w:r>
      <w:r w:rsidR="003D5E23" w:rsidRPr="00C375F5">
        <w:rPr>
          <w:szCs w:val="24"/>
        </w:rPr>
        <w:t xml:space="preserve">spriedumu Ģenerālprokuratūras Krimināltiesiskā departamenta virsprokurors A. Kalniņš iesniedzis protestu Kriminālprocesa likuma 63.nodaļas kārtībā, kurā lūdz </w:t>
      </w:r>
      <w:r>
        <w:rPr>
          <w:szCs w:val="24"/>
        </w:rPr>
        <w:t xml:space="preserve">grozīt </w:t>
      </w:r>
      <w:r w:rsidR="00D51DB5" w:rsidRPr="00C375F5">
        <w:rPr>
          <w:szCs w:val="24"/>
        </w:rPr>
        <w:t xml:space="preserve">Rīgas pilsētas </w:t>
      </w:r>
      <w:r w:rsidR="00D51DB5">
        <w:rPr>
          <w:szCs w:val="24"/>
        </w:rPr>
        <w:t>Latgales</w:t>
      </w:r>
      <w:r w:rsidR="00D51DB5" w:rsidRPr="00C375F5">
        <w:rPr>
          <w:szCs w:val="24"/>
        </w:rPr>
        <w:t xml:space="preserve"> priekšpilsētas tiesas 201</w:t>
      </w:r>
      <w:r w:rsidR="00D51DB5">
        <w:rPr>
          <w:szCs w:val="24"/>
        </w:rPr>
        <w:t>6</w:t>
      </w:r>
      <w:r w:rsidR="00D51DB5" w:rsidRPr="00C375F5">
        <w:rPr>
          <w:szCs w:val="24"/>
        </w:rPr>
        <w:t xml:space="preserve">.gada </w:t>
      </w:r>
      <w:r w:rsidR="00D51DB5">
        <w:rPr>
          <w:szCs w:val="24"/>
        </w:rPr>
        <w:t xml:space="preserve">17.februāra </w:t>
      </w:r>
      <w:r w:rsidR="00D51DB5" w:rsidRPr="00C375F5">
        <w:rPr>
          <w:szCs w:val="24"/>
        </w:rPr>
        <w:t>spriedumu</w:t>
      </w:r>
      <w:r>
        <w:rPr>
          <w:szCs w:val="24"/>
        </w:rPr>
        <w:t xml:space="preserve"> daļā par </w:t>
      </w:r>
      <w:r w:rsidR="00695B4A">
        <w:rPr>
          <w:szCs w:val="24"/>
        </w:rPr>
        <w:t>[pers. A]</w:t>
      </w:r>
      <w:r w:rsidR="00B11141">
        <w:rPr>
          <w:szCs w:val="24"/>
        </w:rPr>
        <w:t xml:space="preserve"> </w:t>
      </w:r>
      <w:r w:rsidR="002742A9">
        <w:rPr>
          <w:szCs w:val="24"/>
        </w:rPr>
        <w:t>noteikto galīgo sodu</w:t>
      </w:r>
      <w:r>
        <w:rPr>
          <w:szCs w:val="24"/>
        </w:rPr>
        <w:t xml:space="preserve"> saskaņā ar Krimināllikuma 50.panta </w:t>
      </w:r>
      <w:r w:rsidR="00D51DB5">
        <w:rPr>
          <w:szCs w:val="24"/>
        </w:rPr>
        <w:t xml:space="preserve">piekto daļu, </w:t>
      </w:r>
      <w:r w:rsidR="00742E07" w:rsidRPr="00742E07">
        <w:rPr>
          <w:szCs w:val="24"/>
        </w:rPr>
        <w:t>piespriestajam sodam daļēji pi</w:t>
      </w:r>
      <w:r w:rsidR="00B11141">
        <w:rPr>
          <w:szCs w:val="24"/>
        </w:rPr>
        <w:t>eskaitot</w:t>
      </w:r>
      <w:r w:rsidR="00742E07">
        <w:rPr>
          <w:szCs w:val="24"/>
        </w:rPr>
        <w:t xml:space="preserve"> sod</w:t>
      </w:r>
      <w:r w:rsidR="00B11141">
        <w:rPr>
          <w:szCs w:val="24"/>
        </w:rPr>
        <w:t>u</w:t>
      </w:r>
      <w:r w:rsidR="00742E07">
        <w:rPr>
          <w:szCs w:val="24"/>
        </w:rPr>
        <w:t xml:space="preserve">, kas noteikts </w:t>
      </w:r>
      <w:r w:rsidR="00D51DB5">
        <w:rPr>
          <w:szCs w:val="24"/>
        </w:rPr>
        <w:t>ar Rīgas pilsētas Vidzemes priekšpilsētas tiesas 2015.gada 27.augusta spriedumu,</w:t>
      </w:r>
      <w:r w:rsidR="00B11141">
        <w:rPr>
          <w:szCs w:val="24"/>
        </w:rPr>
        <w:t xml:space="preserve"> un</w:t>
      </w:r>
      <w:r w:rsidR="00D51DB5">
        <w:rPr>
          <w:szCs w:val="24"/>
        </w:rPr>
        <w:t xml:space="preserve"> galīgo sodu noteikt brīvības atņemšan</w:t>
      </w:r>
      <w:r w:rsidR="00B11141">
        <w:rPr>
          <w:szCs w:val="24"/>
        </w:rPr>
        <w:t>u</w:t>
      </w:r>
      <w:r w:rsidR="00D51DB5">
        <w:rPr>
          <w:szCs w:val="24"/>
        </w:rPr>
        <w:t xml:space="preserve"> uz 1 gadu 6 mēnešiem un piespiedu darb</w:t>
      </w:r>
      <w:r w:rsidR="00B11141">
        <w:rPr>
          <w:szCs w:val="24"/>
        </w:rPr>
        <w:t>u</w:t>
      </w:r>
      <w:r w:rsidR="00D51DB5">
        <w:rPr>
          <w:szCs w:val="24"/>
        </w:rPr>
        <w:t xml:space="preserve"> uz 122 stundām. </w:t>
      </w:r>
      <w:r>
        <w:rPr>
          <w:szCs w:val="24"/>
        </w:rPr>
        <w:t xml:space="preserve"> </w:t>
      </w:r>
    </w:p>
    <w:p w:rsidR="00D51DB5" w:rsidRDefault="001576C5" w:rsidP="007F4B0E">
      <w:pPr>
        <w:shd w:val="clear" w:color="auto" w:fill="FFFFFF"/>
        <w:spacing w:after="0" w:line="276" w:lineRule="auto"/>
        <w:ind w:right="0" w:firstLine="567"/>
        <w:rPr>
          <w:szCs w:val="24"/>
        </w:rPr>
      </w:pPr>
      <w:r>
        <w:rPr>
          <w:szCs w:val="24"/>
        </w:rPr>
        <w:t xml:space="preserve">[4.1] </w:t>
      </w:r>
      <w:r w:rsidR="00D51DB5">
        <w:rPr>
          <w:szCs w:val="24"/>
        </w:rPr>
        <w:t xml:space="preserve">Prokurors norāda, ka ar Rīgas pilsētas Vidzemes priekšpilsētas tiesas </w:t>
      </w:r>
      <w:proofErr w:type="gramStart"/>
      <w:r w:rsidR="00D51DB5">
        <w:rPr>
          <w:szCs w:val="24"/>
        </w:rPr>
        <w:t>2015.gada</w:t>
      </w:r>
      <w:proofErr w:type="gramEnd"/>
      <w:r w:rsidR="00D51DB5">
        <w:rPr>
          <w:szCs w:val="24"/>
        </w:rPr>
        <w:t xml:space="preserve"> 27.augusta spriedumu </w:t>
      </w:r>
      <w:r w:rsidR="00695B4A">
        <w:rPr>
          <w:szCs w:val="24"/>
        </w:rPr>
        <w:t>[pers. A]</w:t>
      </w:r>
      <w:r w:rsidR="00D51DB5">
        <w:rPr>
          <w:szCs w:val="24"/>
        </w:rPr>
        <w:t xml:space="preserve"> atzīts par vainīgu Krimināllikuma 253.</w:t>
      </w:r>
      <w:r w:rsidR="00D51DB5" w:rsidRPr="00D51DB5">
        <w:rPr>
          <w:szCs w:val="24"/>
          <w:vertAlign w:val="superscript"/>
        </w:rPr>
        <w:t>2</w:t>
      </w:r>
      <w:r w:rsidR="00D51DB5">
        <w:rPr>
          <w:szCs w:val="24"/>
        </w:rPr>
        <w:t>panta pirmajā daļā paredzētajā noziedzīgajā nodarījumā un sodīts ar īslaicīgu brīvības atņemšanu uz 1 mēnesi, atzīts par vainīgu Krimināllikuma 253.</w:t>
      </w:r>
      <w:r w:rsidR="00D51DB5" w:rsidRPr="00D51DB5">
        <w:rPr>
          <w:szCs w:val="24"/>
          <w:vertAlign w:val="superscript"/>
        </w:rPr>
        <w:t>2</w:t>
      </w:r>
      <w:r w:rsidR="00D51DB5">
        <w:rPr>
          <w:szCs w:val="24"/>
        </w:rPr>
        <w:t>panta pirmajā daļā paredzētajā noziedzīgajā nodarījumā un sodīts ar īslaicīgu brīvības atņemšanu uz 1 mēnesi. Saskaņā ar Krimināllikuma 50.panta pirmo daļu sods noteikts īslaicīga brīvības atņemšana uz 2 mēnešiem. Saskaņā ar Krimināllikuma 50.panta piekto daļu</w:t>
      </w:r>
      <w:r w:rsidR="00742E07" w:rsidRPr="00742E07">
        <w:t xml:space="preserve"> </w:t>
      </w:r>
      <w:r w:rsidR="00742E07" w:rsidRPr="00742E07">
        <w:rPr>
          <w:szCs w:val="24"/>
        </w:rPr>
        <w:t>piespriestajam sodam daļēji pieskaitīts sods, kas noteikts ar</w:t>
      </w:r>
      <w:r w:rsidR="00742E07">
        <w:rPr>
          <w:szCs w:val="24"/>
        </w:rPr>
        <w:t xml:space="preserve"> </w:t>
      </w:r>
      <w:r w:rsidR="00EA195E">
        <w:rPr>
          <w:szCs w:val="24"/>
        </w:rPr>
        <w:t xml:space="preserve">Rīgas pilsētas Centra rajona tiesas 2014.gada 11.decembra spriedumu un </w:t>
      </w:r>
      <w:r w:rsidR="00742E07">
        <w:rPr>
          <w:szCs w:val="24"/>
        </w:rPr>
        <w:t xml:space="preserve">Rīgas pilsētas Zemgales priekšpilsētas tiesas 2015.gada 10.marta </w:t>
      </w:r>
      <w:r w:rsidR="00EA195E">
        <w:rPr>
          <w:szCs w:val="24"/>
        </w:rPr>
        <w:t>spriedumu un</w:t>
      </w:r>
      <w:r w:rsidR="00D945CB">
        <w:rPr>
          <w:szCs w:val="24"/>
        </w:rPr>
        <w:t xml:space="preserve"> galīgais sods </w:t>
      </w:r>
      <w:r w:rsidR="00695B4A">
        <w:rPr>
          <w:szCs w:val="24"/>
        </w:rPr>
        <w:t>[pers. A]</w:t>
      </w:r>
      <w:r w:rsidR="00D945CB">
        <w:rPr>
          <w:szCs w:val="24"/>
        </w:rPr>
        <w:t xml:space="preserve"> noteikts brīvības atņemšana uz 1 gadu 5 mēnešiem un piespiedu darbs uz 122 stundām. </w:t>
      </w:r>
    </w:p>
    <w:p w:rsidR="00454E7A" w:rsidRDefault="00454E7A" w:rsidP="007F4B0E">
      <w:pPr>
        <w:shd w:val="clear" w:color="auto" w:fill="FFFFFF"/>
        <w:spacing w:after="0" w:line="276" w:lineRule="auto"/>
        <w:ind w:right="0" w:firstLine="567"/>
        <w:rPr>
          <w:szCs w:val="24"/>
        </w:rPr>
      </w:pPr>
      <w:r>
        <w:rPr>
          <w:szCs w:val="24"/>
        </w:rPr>
        <w:t xml:space="preserve">Ar Rīgas pilsētas Centra rajona tiesas </w:t>
      </w:r>
      <w:proofErr w:type="gramStart"/>
      <w:r>
        <w:rPr>
          <w:szCs w:val="24"/>
        </w:rPr>
        <w:t>2014.gada</w:t>
      </w:r>
      <w:proofErr w:type="gramEnd"/>
      <w:r>
        <w:rPr>
          <w:szCs w:val="24"/>
        </w:rPr>
        <w:t xml:space="preserve"> 11.decembra spriedumu </w:t>
      </w:r>
      <w:r w:rsidR="00695B4A">
        <w:rPr>
          <w:szCs w:val="24"/>
        </w:rPr>
        <w:t>[pers. A]</w:t>
      </w:r>
      <w:r>
        <w:rPr>
          <w:szCs w:val="24"/>
        </w:rPr>
        <w:t xml:space="preserve"> atzīts par vainīgu 11 Krimināllikuma 180.panta pirmajā daļā paredzētajos noziedzīgajos nodarījumos. Saskaņā ar Krimināllikuma </w:t>
      </w:r>
      <w:proofErr w:type="gramStart"/>
      <w:r>
        <w:rPr>
          <w:szCs w:val="24"/>
        </w:rPr>
        <w:t>50.panta</w:t>
      </w:r>
      <w:proofErr w:type="gramEnd"/>
      <w:r>
        <w:rPr>
          <w:szCs w:val="24"/>
        </w:rPr>
        <w:t xml:space="preserve"> pirmo un otro daļu sods </w:t>
      </w:r>
      <w:r w:rsidR="00695B4A">
        <w:rPr>
          <w:szCs w:val="24"/>
        </w:rPr>
        <w:t>[pers. A]</w:t>
      </w:r>
      <w:r>
        <w:rPr>
          <w:szCs w:val="24"/>
        </w:rPr>
        <w:t xml:space="preserve"> noteikts brīvības atņemšana uz 1 gadu 3 mēnešiem. Saskaņā ar Krimināllikuma </w:t>
      </w:r>
      <w:proofErr w:type="gramStart"/>
      <w:r>
        <w:rPr>
          <w:szCs w:val="24"/>
        </w:rPr>
        <w:t>51.panta</w:t>
      </w:r>
      <w:proofErr w:type="gramEnd"/>
      <w:r>
        <w:rPr>
          <w:szCs w:val="24"/>
        </w:rPr>
        <w:t xml:space="preserve"> pirmo daļu </w:t>
      </w:r>
      <w:r w:rsidRPr="00454E7A">
        <w:rPr>
          <w:szCs w:val="24"/>
        </w:rPr>
        <w:t xml:space="preserve">piespriestajam sodam daļēji pieskaitīts sods, kas noteikts ar </w:t>
      </w:r>
      <w:r>
        <w:rPr>
          <w:szCs w:val="24"/>
        </w:rPr>
        <w:t xml:space="preserve">Rīgas pilsētas Kurzemes rajona tiesas 2014.gada 28.aprīļa spriedumu un galīgais sods </w:t>
      </w:r>
      <w:r w:rsidR="00695B4A">
        <w:rPr>
          <w:szCs w:val="24"/>
        </w:rPr>
        <w:t>[pers. A]</w:t>
      </w:r>
      <w:r>
        <w:rPr>
          <w:szCs w:val="24"/>
        </w:rPr>
        <w:t xml:space="preserve"> noteikts brīvības</w:t>
      </w:r>
      <w:r w:rsidR="001576C5">
        <w:rPr>
          <w:szCs w:val="24"/>
        </w:rPr>
        <w:t xml:space="preserve"> atņemšana uz 1 gadu 3 mēnešiem un</w:t>
      </w:r>
      <w:r>
        <w:rPr>
          <w:szCs w:val="24"/>
        </w:rPr>
        <w:t xml:space="preserve"> piespiedu darbs uz 122 stundām. </w:t>
      </w:r>
    </w:p>
    <w:p w:rsidR="00454E7A" w:rsidRDefault="00454E7A" w:rsidP="007F4B0E">
      <w:pPr>
        <w:shd w:val="clear" w:color="auto" w:fill="FFFFFF"/>
        <w:spacing w:after="0" w:line="276" w:lineRule="auto"/>
        <w:ind w:right="0" w:firstLine="567"/>
        <w:rPr>
          <w:szCs w:val="24"/>
        </w:rPr>
      </w:pPr>
      <w:r>
        <w:rPr>
          <w:szCs w:val="24"/>
        </w:rPr>
        <w:t xml:space="preserve">Ar Rīgas pilsētas Zemgales priekšpilsētas tiesas </w:t>
      </w:r>
      <w:proofErr w:type="gramStart"/>
      <w:r>
        <w:rPr>
          <w:szCs w:val="24"/>
        </w:rPr>
        <w:t>2015.gada</w:t>
      </w:r>
      <w:proofErr w:type="gramEnd"/>
      <w:r>
        <w:rPr>
          <w:szCs w:val="24"/>
        </w:rPr>
        <w:t xml:space="preserve"> 10.marta spriedumu </w:t>
      </w:r>
      <w:r w:rsidR="00695B4A">
        <w:rPr>
          <w:szCs w:val="24"/>
        </w:rPr>
        <w:t>[pers. </w:t>
      </w:r>
      <w:r w:rsidR="00695B4A">
        <w:t>A]</w:t>
      </w:r>
      <w:r>
        <w:rPr>
          <w:szCs w:val="24"/>
        </w:rPr>
        <w:t xml:space="preserve"> atzīts par vainīgu Krimināllikuma 180.panta pirmajā daļā paredzētajā noziedzīgajā nodarījumā.</w:t>
      </w:r>
    </w:p>
    <w:p w:rsidR="00742E07" w:rsidRDefault="00454E7A" w:rsidP="00454E7A">
      <w:pPr>
        <w:shd w:val="clear" w:color="auto" w:fill="FFFFFF"/>
        <w:spacing w:after="0" w:line="276" w:lineRule="auto"/>
        <w:ind w:right="0" w:firstLine="567"/>
        <w:rPr>
          <w:szCs w:val="24"/>
        </w:rPr>
      </w:pPr>
      <w:r>
        <w:rPr>
          <w:szCs w:val="24"/>
        </w:rPr>
        <w:t xml:space="preserve">Ar Rīgas pilsētas Kurzemes rajona tiesas </w:t>
      </w:r>
      <w:proofErr w:type="gramStart"/>
      <w:r>
        <w:rPr>
          <w:szCs w:val="24"/>
        </w:rPr>
        <w:t>2014.gada</w:t>
      </w:r>
      <w:proofErr w:type="gramEnd"/>
      <w:r>
        <w:rPr>
          <w:szCs w:val="24"/>
        </w:rPr>
        <w:t xml:space="preserve"> 28.aprīļa spriedumu </w:t>
      </w:r>
      <w:r w:rsidR="00695B4A">
        <w:rPr>
          <w:szCs w:val="24"/>
        </w:rPr>
        <w:t>[pers. A]</w:t>
      </w:r>
      <w:r>
        <w:rPr>
          <w:szCs w:val="24"/>
        </w:rPr>
        <w:t xml:space="preserve"> atzīts par vainīgu Krimināllikuma 180.panta pirmajā daļā paredzētajā noziedzīgajā nodarījumā.</w:t>
      </w:r>
    </w:p>
    <w:p w:rsidR="00D945CB" w:rsidRDefault="001576C5" w:rsidP="00C15092">
      <w:pPr>
        <w:shd w:val="clear" w:color="auto" w:fill="FFFFFF"/>
        <w:spacing w:after="0" w:line="276" w:lineRule="auto"/>
        <w:ind w:right="0" w:firstLine="567"/>
        <w:rPr>
          <w:szCs w:val="24"/>
        </w:rPr>
      </w:pPr>
      <w:r>
        <w:rPr>
          <w:szCs w:val="24"/>
        </w:rPr>
        <w:t xml:space="preserve">[4.2] </w:t>
      </w:r>
      <w:r w:rsidR="00454E7A">
        <w:rPr>
          <w:szCs w:val="24"/>
        </w:rPr>
        <w:t>No ties</w:t>
      </w:r>
      <w:r w:rsidR="00B11141">
        <w:rPr>
          <w:szCs w:val="24"/>
        </w:rPr>
        <w:t>u</w:t>
      </w:r>
      <w:r w:rsidR="00454E7A">
        <w:rPr>
          <w:szCs w:val="24"/>
        </w:rPr>
        <w:t xml:space="preserve"> spriedumiem redzams, ka </w:t>
      </w:r>
      <w:r w:rsidR="00695B4A">
        <w:rPr>
          <w:szCs w:val="24"/>
        </w:rPr>
        <w:t>[pers. A]</w:t>
      </w:r>
      <w:r w:rsidR="00454E7A">
        <w:rPr>
          <w:szCs w:val="24"/>
        </w:rPr>
        <w:t xml:space="preserve"> atzīts par vainīgu kriminālpārkāpumu un mazāk smagu noziedzīgu nodarījumu izdarīšanā. </w:t>
      </w:r>
      <w:r w:rsidR="00D945CB">
        <w:rPr>
          <w:szCs w:val="24"/>
        </w:rPr>
        <w:t>Prokurora ieskatā, Rīgas pilsēta</w:t>
      </w:r>
      <w:r w:rsidR="00B11141">
        <w:rPr>
          <w:szCs w:val="24"/>
        </w:rPr>
        <w:t>s Latgales priekšpilsētas tiesa</w:t>
      </w:r>
      <w:r w:rsidR="00D945CB">
        <w:rPr>
          <w:szCs w:val="24"/>
        </w:rPr>
        <w:t xml:space="preserve"> </w:t>
      </w:r>
      <w:proofErr w:type="gramStart"/>
      <w:r w:rsidR="00D945CB">
        <w:rPr>
          <w:szCs w:val="24"/>
        </w:rPr>
        <w:t>2016.gada</w:t>
      </w:r>
      <w:proofErr w:type="gramEnd"/>
      <w:r w:rsidR="00D945CB">
        <w:rPr>
          <w:szCs w:val="24"/>
        </w:rPr>
        <w:t xml:space="preserve"> 17.februāra spriedumā, lemjot jautājumu par galīgā soda noteikšanu pēc vairākiem spriedumiem</w:t>
      </w:r>
      <w:r w:rsidR="00C15092">
        <w:rPr>
          <w:szCs w:val="24"/>
        </w:rPr>
        <w:t xml:space="preserve"> (domājams – galīgā soda noteikšanu pēc vairākiem noziedzīgiem nodarījumiem)</w:t>
      </w:r>
      <w:r w:rsidR="00D945CB">
        <w:rPr>
          <w:szCs w:val="24"/>
        </w:rPr>
        <w:t>, nepareizi piemērojusi Krimināllikuma 50.pant</w:t>
      </w:r>
      <w:r>
        <w:rPr>
          <w:szCs w:val="24"/>
        </w:rPr>
        <w:t>u.</w:t>
      </w:r>
    </w:p>
    <w:p w:rsidR="00D945CB" w:rsidRDefault="00D945CB" w:rsidP="00D945CB">
      <w:pPr>
        <w:shd w:val="clear" w:color="auto" w:fill="FFFFFF"/>
        <w:spacing w:after="0" w:line="276" w:lineRule="auto"/>
        <w:ind w:right="0" w:firstLine="567"/>
        <w:rPr>
          <w:szCs w:val="24"/>
        </w:rPr>
      </w:pPr>
      <w:r>
        <w:rPr>
          <w:szCs w:val="24"/>
        </w:rPr>
        <w:t xml:space="preserve">Krimināllikuma </w:t>
      </w:r>
      <w:proofErr w:type="gramStart"/>
      <w:r>
        <w:rPr>
          <w:szCs w:val="24"/>
        </w:rPr>
        <w:t>50.panta</w:t>
      </w:r>
      <w:proofErr w:type="gramEnd"/>
      <w:r>
        <w:rPr>
          <w:szCs w:val="24"/>
        </w:rPr>
        <w:t xml:space="preserve"> otrā daļa noteic, ka</w:t>
      </w:r>
      <w:r w:rsidR="00B11141">
        <w:rPr>
          <w:szCs w:val="24"/>
        </w:rPr>
        <w:t xml:space="preserve"> gadījumā,</w:t>
      </w:r>
      <w:r>
        <w:rPr>
          <w:szCs w:val="24"/>
        </w:rPr>
        <w:t xml:space="preserve"> </w:t>
      </w:r>
      <w:r w:rsidR="00B11141">
        <w:rPr>
          <w:szCs w:val="24"/>
        </w:rPr>
        <w:t>j</w:t>
      </w:r>
      <w:r w:rsidRPr="00D945CB">
        <w:rPr>
          <w:szCs w:val="24"/>
        </w:rPr>
        <w:t xml:space="preserve">a visi noziedzīgie nodarījumi, kas veido noziedzīgu nodarījumu kopību, ir kriminālpārkāpumi vai mazāk smagi noziegumi, galīgais sods nosakāms, ietverot vieglāko sodu smagākajā vai arī pilnīgi vai daļēji saskaitot piespriestos sodus. Šādā gadījumā kopējais soda apmērs vai laiks drīkst pārsniegt maksimālo soda apmēru vai laiku, kāds paredzēts par smagāko no izdarītajiem noziedzīgajiem </w:t>
      </w:r>
      <w:r w:rsidRPr="00D945CB">
        <w:rPr>
          <w:szCs w:val="24"/>
        </w:rPr>
        <w:lastRenderedPageBreak/>
        <w:t>nodarījumiem, bet ne vairāk kā par pusi no maksimālā soda apmēra vai laika, kāds paredzēts par smagāko no izdarītajiem noziedzīgajiem nodarījumiem.</w:t>
      </w:r>
    </w:p>
    <w:p w:rsidR="00D945CB" w:rsidRPr="00C375F5" w:rsidRDefault="00B11141" w:rsidP="00C15092">
      <w:pPr>
        <w:shd w:val="clear" w:color="auto" w:fill="FFFFFF"/>
        <w:spacing w:after="0" w:line="276" w:lineRule="auto"/>
        <w:ind w:right="0" w:firstLine="567"/>
        <w:rPr>
          <w:szCs w:val="24"/>
        </w:rPr>
      </w:pPr>
      <w:r>
        <w:rPr>
          <w:szCs w:val="24"/>
        </w:rPr>
        <w:t>Pirmās instances tiesa s</w:t>
      </w:r>
      <w:r w:rsidR="00D945CB">
        <w:rPr>
          <w:szCs w:val="24"/>
        </w:rPr>
        <w:t>priedumā</w:t>
      </w:r>
      <w:r>
        <w:rPr>
          <w:szCs w:val="24"/>
        </w:rPr>
        <w:t>,</w:t>
      </w:r>
      <w:r w:rsidR="00D945CB">
        <w:rPr>
          <w:szCs w:val="24"/>
        </w:rPr>
        <w:t xml:space="preserve"> atsaucoties tikai uz Krimināllikuma </w:t>
      </w:r>
      <w:proofErr w:type="gramStart"/>
      <w:r w:rsidR="00D945CB">
        <w:rPr>
          <w:szCs w:val="24"/>
        </w:rPr>
        <w:t>50.panta</w:t>
      </w:r>
      <w:proofErr w:type="gramEnd"/>
      <w:r w:rsidR="00D945CB">
        <w:rPr>
          <w:szCs w:val="24"/>
        </w:rPr>
        <w:t xml:space="preserve"> piekto daļu un neņemot vērā šā panta otro daļu, noteica sodu, kas pārsniedz maksimālo brīvības atņemšanas soda apmēru – 1 gadu 6 mēnešus. Prokurora ieskatā, pirmās instances tiesa pieļāvusi Kriminālprocesa likuma </w:t>
      </w:r>
      <w:proofErr w:type="gramStart"/>
      <w:r w:rsidR="00D945CB">
        <w:rPr>
          <w:szCs w:val="24"/>
        </w:rPr>
        <w:t>574.panta</w:t>
      </w:r>
      <w:proofErr w:type="gramEnd"/>
      <w:r w:rsidR="00D945CB">
        <w:rPr>
          <w:szCs w:val="24"/>
        </w:rPr>
        <w:t xml:space="preserve"> pirmajā daļā (domājams </w:t>
      </w:r>
      <w:r w:rsidR="00C15092">
        <w:rPr>
          <w:szCs w:val="24"/>
        </w:rPr>
        <w:t xml:space="preserve">– </w:t>
      </w:r>
      <w:r w:rsidR="00D945CB">
        <w:rPr>
          <w:szCs w:val="24"/>
        </w:rPr>
        <w:t>1.punktā) paredzēto Krimināllikuma pārkāpumu</w:t>
      </w:r>
      <w:r w:rsidR="00742E07">
        <w:rPr>
          <w:szCs w:val="24"/>
        </w:rPr>
        <w:t>.</w:t>
      </w:r>
    </w:p>
    <w:p w:rsidR="00D51DB5" w:rsidRDefault="00D51DB5" w:rsidP="00742E07">
      <w:pPr>
        <w:shd w:val="clear" w:color="auto" w:fill="FFFFFF"/>
        <w:spacing w:after="0" w:line="276" w:lineRule="auto"/>
        <w:ind w:right="0" w:firstLine="0"/>
        <w:rPr>
          <w:b/>
          <w:bCs/>
          <w:szCs w:val="24"/>
        </w:rPr>
      </w:pPr>
    </w:p>
    <w:p w:rsidR="003D5E23" w:rsidRPr="00C375F5" w:rsidRDefault="003D5E23" w:rsidP="007F4B0E">
      <w:pPr>
        <w:shd w:val="clear" w:color="auto" w:fill="FFFFFF"/>
        <w:spacing w:after="0" w:line="276" w:lineRule="auto"/>
        <w:ind w:right="0" w:firstLine="0"/>
        <w:jc w:val="center"/>
        <w:rPr>
          <w:szCs w:val="24"/>
        </w:rPr>
      </w:pPr>
      <w:r w:rsidRPr="00C375F5">
        <w:rPr>
          <w:b/>
          <w:bCs/>
          <w:szCs w:val="24"/>
        </w:rPr>
        <w:t>Motīvu daļa</w:t>
      </w:r>
    </w:p>
    <w:p w:rsidR="003D5E23" w:rsidRDefault="003D5E23" w:rsidP="007F4B0E">
      <w:pPr>
        <w:shd w:val="clear" w:color="auto" w:fill="FFFFFF"/>
        <w:spacing w:after="0" w:line="276" w:lineRule="auto"/>
        <w:ind w:right="0" w:firstLine="720"/>
        <w:rPr>
          <w:szCs w:val="24"/>
        </w:rPr>
      </w:pPr>
      <w:r w:rsidRPr="00C375F5">
        <w:rPr>
          <w:szCs w:val="24"/>
        </w:rPr>
        <w:t> </w:t>
      </w:r>
    </w:p>
    <w:p w:rsidR="00742E07" w:rsidRDefault="00B11141" w:rsidP="00742E07">
      <w:pPr>
        <w:shd w:val="clear" w:color="auto" w:fill="FFFFFF"/>
        <w:spacing w:after="0" w:line="276" w:lineRule="auto"/>
        <w:ind w:right="0" w:firstLine="567"/>
        <w:rPr>
          <w:szCs w:val="24"/>
        </w:rPr>
      </w:pPr>
      <w:r>
        <w:rPr>
          <w:szCs w:val="24"/>
        </w:rPr>
        <w:t xml:space="preserve">[5] </w:t>
      </w:r>
      <w:r w:rsidR="00742E07">
        <w:rPr>
          <w:szCs w:val="24"/>
        </w:rPr>
        <w:t xml:space="preserve">Augstākā tiesa atzīst, ka </w:t>
      </w:r>
      <w:r w:rsidR="00742E07" w:rsidRPr="00C375F5">
        <w:rPr>
          <w:szCs w:val="24"/>
        </w:rPr>
        <w:t xml:space="preserve">Rīgas pilsētas </w:t>
      </w:r>
      <w:r w:rsidR="00742E07">
        <w:rPr>
          <w:szCs w:val="24"/>
        </w:rPr>
        <w:t>Latgales</w:t>
      </w:r>
      <w:r w:rsidR="00742E07" w:rsidRPr="00C375F5">
        <w:rPr>
          <w:szCs w:val="24"/>
        </w:rPr>
        <w:t xml:space="preserve"> priekšpilsētas tiesas </w:t>
      </w:r>
      <w:proofErr w:type="gramStart"/>
      <w:r w:rsidR="00742E07" w:rsidRPr="00C375F5">
        <w:rPr>
          <w:szCs w:val="24"/>
        </w:rPr>
        <w:t>201</w:t>
      </w:r>
      <w:r w:rsidR="00742E07">
        <w:rPr>
          <w:szCs w:val="24"/>
        </w:rPr>
        <w:t>6</w:t>
      </w:r>
      <w:r w:rsidR="00742E07" w:rsidRPr="00C375F5">
        <w:rPr>
          <w:szCs w:val="24"/>
        </w:rPr>
        <w:t>.gada</w:t>
      </w:r>
      <w:proofErr w:type="gramEnd"/>
      <w:r w:rsidR="00742E07" w:rsidRPr="00C375F5">
        <w:rPr>
          <w:szCs w:val="24"/>
        </w:rPr>
        <w:t xml:space="preserve"> </w:t>
      </w:r>
      <w:r w:rsidR="00742E07">
        <w:rPr>
          <w:szCs w:val="24"/>
        </w:rPr>
        <w:t xml:space="preserve">17.februāra spriedums atceļams daļā par </w:t>
      </w:r>
      <w:r w:rsidR="00695B4A">
        <w:rPr>
          <w:szCs w:val="24"/>
        </w:rPr>
        <w:t>[pers. A]</w:t>
      </w:r>
      <w:r w:rsidR="00742E07">
        <w:rPr>
          <w:szCs w:val="24"/>
        </w:rPr>
        <w:t xml:space="preserve"> noteikto galīgo sodu saskaņā ar Krimināllikuma 50.panta piekto daļu un liet</w:t>
      </w:r>
      <w:r w:rsidR="00333C15">
        <w:rPr>
          <w:szCs w:val="24"/>
        </w:rPr>
        <w:t>a</w:t>
      </w:r>
      <w:r w:rsidR="00742E07">
        <w:rPr>
          <w:szCs w:val="24"/>
        </w:rPr>
        <w:t xml:space="preserve"> </w:t>
      </w:r>
      <w:r w:rsidR="00333C15">
        <w:rPr>
          <w:szCs w:val="24"/>
        </w:rPr>
        <w:t xml:space="preserve">atceltajā daļā </w:t>
      </w:r>
      <w:r w:rsidR="00742E07">
        <w:rPr>
          <w:szCs w:val="24"/>
        </w:rPr>
        <w:t>nosūt</w:t>
      </w:r>
      <w:r w:rsidR="00333C15">
        <w:rPr>
          <w:szCs w:val="24"/>
        </w:rPr>
        <w:t>āma</w:t>
      </w:r>
      <w:r w:rsidR="00742E07">
        <w:rPr>
          <w:szCs w:val="24"/>
        </w:rPr>
        <w:t xml:space="preserve"> jaunai izskatīšanai pirmās instances tiesā. Pārējā daļā pirmās instances tiesas spriedum</w:t>
      </w:r>
      <w:r w:rsidR="00333C15">
        <w:rPr>
          <w:szCs w:val="24"/>
        </w:rPr>
        <w:t>s</w:t>
      </w:r>
      <w:r w:rsidR="00742E07">
        <w:rPr>
          <w:szCs w:val="24"/>
        </w:rPr>
        <w:t xml:space="preserve"> atstā</w:t>
      </w:r>
      <w:r w:rsidR="00333C15">
        <w:rPr>
          <w:szCs w:val="24"/>
        </w:rPr>
        <w:t>jams</w:t>
      </w:r>
      <w:r w:rsidR="00742E07">
        <w:rPr>
          <w:szCs w:val="24"/>
        </w:rPr>
        <w:t xml:space="preserve"> negrozīt</w:t>
      </w:r>
      <w:r w:rsidR="00333C15">
        <w:rPr>
          <w:szCs w:val="24"/>
        </w:rPr>
        <w:t>s</w:t>
      </w:r>
      <w:r w:rsidR="00742E07">
        <w:rPr>
          <w:szCs w:val="24"/>
        </w:rPr>
        <w:t xml:space="preserve">. </w:t>
      </w:r>
    </w:p>
    <w:p w:rsidR="00742E07" w:rsidRDefault="001560A0" w:rsidP="00742E07">
      <w:pPr>
        <w:shd w:val="clear" w:color="auto" w:fill="FFFFFF"/>
        <w:spacing w:after="0" w:line="276" w:lineRule="auto"/>
        <w:ind w:right="0" w:firstLine="567"/>
        <w:rPr>
          <w:szCs w:val="24"/>
        </w:rPr>
      </w:pPr>
      <w:r>
        <w:rPr>
          <w:szCs w:val="24"/>
        </w:rPr>
        <w:t xml:space="preserve">Prokurors protestā lūdzis grozīt </w:t>
      </w:r>
      <w:r w:rsidR="00695B4A">
        <w:rPr>
          <w:szCs w:val="24"/>
        </w:rPr>
        <w:t>[pers. A]</w:t>
      </w:r>
      <w:r>
        <w:rPr>
          <w:szCs w:val="24"/>
        </w:rPr>
        <w:t xml:space="preserve"> ar pirmās instances tiesas spriedumu noteikto galīgo sodu. </w:t>
      </w:r>
      <w:r w:rsidR="005B68D9">
        <w:rPr>
          <w:szCs w:val="24"/>
        </w:rPr>
        <w:t>Augstākā tiesa norāda, ka kasācijas instances tiesa</w:t>
      </w:r>
      <w:r w:rsidR="005B454F">
        <w:rPr>
          <w:szCs w:val="24"/>
        </w:rPr>
        <w:t>s kompetencē neietilpst soda noteikšana konkrētajā lietā,</w:t>
      </w:r>
      <w:r w:rsidR="005B68D9">
        <w:rPr>
          <w:szCs w:val="24"/>
        </w:rPr>
        <w:t xml:space="preserve"> tāpēc lieta </w:t>
      </w:r>
      <w:r w:rsidR="00B11141">
        <w:rPr>
          <w:szCs w:val="24"/>
        </w:rPr>
        <w:t xml:space="preserve">atceltajā </w:t>
      </w:r>
      <w:r w:rsidR="005B68D9">
        <w:rPr>
          <w:szCs w:val="24"/>
        </w:rPr>
        <w:t xml:space="preserve">daļā nosūtāma jaunai izskatīšanai pirmās instances tiesā. </w:t>
      </w:r>
    </w:p>
    <w:p w:rsidR="00F671D4" w:rsidRDefault="00F671D4" w:rsidP="00742E07">
      <w:pPr>
        <w:shd w:val="clear" w:color="auto" w:fill="FFFFFF"/>
        <w:spacing w:after="0" w:line="276" w:lineRule="auto"/>
        <w:ind w:right="0" w:firstLine="567"/>
        <w:rPr>
          <w:szCs w:val="24"/>
        </w:rPr>
      </w:pPr>
    </w:p>
    <w:p w:rsidR="005B68D9" w:rsidRDefault="00F671D4" w:rsidP="00742E07">
      <w:pPr>
        <w:shd w:val="clear" w:color="auto" w:fill="FFFFFF"/>
        <w:spacing w:after="0" w:line="276" w:lineRule="auto"/>
        <w:ind w:right="0" w:firstLine="567"/>
        <w:rPr>
          <w:szCs w:val="24"/>
        </w:rPr>
      </w:pPr>
      <w:r>
        <w:rPr>
          <w:szCs w:val="24"/>
        </w:rPr>
        <w:t xml:space="preserve">[6] </w:t>
      </w:r>
      <w:r w:rsidR="005B68D9" w:rsidRPr="005B68D9">
        <w:rPr>
          <w:szCs w:val="24"/>
        </w:rPr>
        <w:t xml:space="preserve">Augstākā tiesa atzīst, ka </w:t>
      </w:r>
      <w:r w:rsidRPr="00333C15">
        <w:rPr>
          <w:szCs w:val="24"/>
        </w:rPr>
        <w:t>Rīgas pilsēta</w:t>
      </w:r>
      <w:r>
        <w:rPr>
          <w:szCs w:val="24"/>
        </w:rPr>
        <w:t>s Latgales priekšpilsētas tiesa, taisot</w:t>
      </w:r>
      <w:r w:rsidRPr="00333C15">
        <w:rPr>
          <w:szCs w:val="24"/>
        </w:rPr>
        <w:t xml:space="preserve"> </w:t>
      </w:r>
      <w:proofErr w:type="gramStart"/>
      <w:r w:rsidRPr="00333C15">
        <w:rPr>
          <w:szCs w:val="24"/>
        </w:rPr>
        <w:t>2016.gada</w:t>
      </w:r>
      <w:proofErr w:type="gramEnd"/>
      <w:r w:rsidRPr="00333C15">
        <w:rPr>
          <w:szCs w:val="24"/>
        </w:rPr>
        <w:t xml:space="preserve"> 17.februāra spriedum</w:t>
      </w:r>
      <w:r>
        <w:rPr>
          <w:szCs w:val="24"/>
        </w:rPr>
        <w:t>u,</w:t>
      </w:r>
      <w:r w:rsidRPr="00333C15">
        <w:rPr>
          <w:szCs w:val="24"/>
        </w:rPr>
        <w:t xml:space="preserve"> </w:t>
      </w:r>
      <w:r w:rsidR="005B68D9" w:rsidRPr="005B68D9">
        <w:rPr>
          <w:szCs w:val="24"/>
        </w:rPr>
        <w:t>pieļāvusi Kriminālprocesa likuma 574.panta 1.punktā minēto Krimināllikuma pārkāpumu, t.i., nepareizi piemērojusi Krimināllikuma 50.panta otro un piekto daļu.</w:t>
      </w:r>
    </w:p>
    <w:p w:rsidR="005B68D9" w:rsidRDefault="005B68D9" w:rsidP="00742E07">
      <w:pPr>
        <w:shd w:val="clear" w:color="auto" w:fill="FFFFFF"/>
        <w:spacing w:after="0" w:line="276" w:lineRule="auto"/>
        <w:ind w:right="0" w:firstLine="567"/>
        <w:rPr>
          <w:szCs w:val="24"/>
        </w:rPr>
      </w:pPr>
      <w:r w:rsidRPr="005B68D9">
        <w:rPr>
          <w:szCs w:val="24"/>
        </w:rPr>
        <w:t xml:space="preserve">Krimināllikuma </w:t>
      </w:r>
      <w:proofErr w:type="gramStart"/>
      <w:r w:rsidRPr="005B68D9">
        <w:rPr>
          <w:szCs w:val="24"/>
        </w:rPr>
        <w:t>50.panta</w:t>
      </w:r>
      <w:proofErr w:type="gramEnd"/>
      <w:r w:rsidRPr="005B68D9">
        <w:rPr>
          <w:szCs w:val="24"/>
        </w:rPr>
        <w:t xml:space="preserve"> piektā daļa noteic, ka tādā pašā kārtībā tiesa nosaka sodu, ja pēc sprieduma vai prokurora priekšraksta par sodu spēkā stāšanās konstatēts, ka persona vainīga vēl citā noziedzīgā nodarījumā, ko tā izdarījusi pirms sprieduma vai prokurora priekšraksta par sodu spēkā stāšanās pirmajā lietā. Augstākā tiesa norāda, ka „tādā pašā kārtībā” nozīmē to, ka, nosakot galīgo sodu saskaņā ar Krimināllikuma </w:t>
      </w:r>
      <w:proofErr w:type="gramStart"/>
      <w:r w:rsidRPr="005B68D9">
        <w:rPr>
          <w:szCs w:val="24"/>
        </w:rPr>
        <w:t>50.panta</w:t>
      </w:r>
      <w:proofErr w:type="gramEnd"/>
      <w:r w:rsidRPr="005B68D9">
        <w:rPr>
          <w:szCs w:val="24"/>
        </w:rPr>
        <w:t xml:space="preserve"> piekto daļu, </w:t>
      </w:r>
      <w:r w:rsidR="00C15092">
        <w:rPr>
          <w:szCs w:val="24"/>
        </w:rPr>
        <w:t xml:space="preserve">konkrētajā lietā </w:t>
      </w:r>
      <w:r w:rsidRPr="005B68D9">
        <w:rPr>
          <w:szCs w:val="24"/>
        </w:rPr>
        <w:t>jāievēro Krimināllikuma 50.panta otrajā daļā noteiktais, ka</w:t>
      </w:r>
      <w:r w:rsidR="00C15092">
        <w:rPr>
          <w:szCs w:val="24"/>
        </w:rPr>
        <w:t xml:space="preserve"> gadījumā</w:t>
      </w:r>
      <w:r w:rsidRPr="005B68D9">
        <w:rPr>
          <w:szCs w:val="24"/>
        </w:rPr>
        <w:t>, ja visi noziedzīgie nodarījumi, kas veido noziedzīgu nodarījumu kopību, ir kriminālpārkāpumi vai mazāk smagi noziegumi, galīgais sods nosakāms, ietverot vieglāko sodu smagākajā vai arī pilnīgi vai daļēji saskaitot piespriestos sodus. Šādā gadījumā kopējais soda apmērs vai laiks drīkst pārsniegt maksimālo soda apmēru vai laiku, kāds paredzēts par smagāko no izdarītajiem noziedzīgajiem nodarījumiem, bet ne vairāk kā par pusi no maksimālā soda apmēra vai laika, kāds paredzēts par smagāko no izdarītajiem noziedzīgajiem nodarījumiem.</w:t>
      </w:r>
    </w:p>
    <w:p w:rsidR="007F16BD" w:rsidRDefault="005B68D9" w:rsidP="007F16BD">
      <w:pPr>
        <w:shd w:val="clear" w:color="auto" w:fill="FFFFFF"/>
        <w:spacing w:after="0" w:line="276" w:lineRule="auto"/>
        <w:ind w:right="0" w:firstLine="567"/>
        <w:rPr>
          <w:szCs w:val="24"/>
        </w:rPr>
      </w:pPr>
      <w:r w:rsidRPr="005B68D9">
        <w:rPr>
          <w:szCs w:val="24"/>
        </w:rPr>
        <w:t xml:space="preserve">Konkrētajā gadījumā, ievērojot Krimināllikuma </w:t>
      </w:r>
      <w:proofErr w:type="gramStart"/>
      <w:r w:rsidRPr="005B68D9">
        <w:rPr>
          <w:szCs w:val="24"/>
        </w:rPr>
        <w:t>50.panta</w:t>
      </w:r>
      <w:proofErr w:type="gramEnd"/>
      <w:r w:rsidRPr="005B68D9">
        <w:rPr>
          <w:szCs w:val="24"/>
        </w:rPr>
        <w:t xml:space="preserve"> otrajā daļā noteikto, </w:t>
      </w:r>
      <w:r w:rsidR="00A3006F">
        <w:rPr>
          <w:szCs w:val="24"/>
        </w:rPr>
        <w:t>smagākais noziedzīgais nodarījums</w:t>
      </w:r>
      <w:r w:rsidR="00F671D4">
        <w:rPr>
          <w:szCs w:val="24"/>
        </w:rPr>
        <w:t xml:space="preserve">, ko izdarījis </w:t>
      </w:r>
      <w:r w:rsidR="00695B4A">
        <w:rPr>
          <w:szCs w:val="24"/>
        </w:rPr>
        <w:t>[pers. A]</w:t>
      </w:r>
      <w:r w:rsidR="00F671D4">
        <w:rPr>
          <w:szCs w:val="24"/>
        </w:rPr>
        <w:t>,</w:t>
      </w:r>
      <w:r w:rsidR="00A3006F">
        <w:rPr>
          <w:szCs w:val="24"/>
        </w:rPr>
        <w:t xml:space="preserve"> ir </w:t>
      </w:r>
      <w:r w:rsidRPr="005B68D9">
        <w:rPr>
          <w:szCs w:val="24"/>
        </w:rPr>
        <w:t>Krimināllikuma</w:t>
      </w:r>
      <w:r>
        <w:rPr>
          <w:szCs w:val="24"/>
        </w:rPr>
        <w:t xml:space="preserve"> 180.panta pirmajā daļā paredzēt</w:t>
      </w:r>
      <w:r w:rsidR="00A3006F">
        <w:rPr>
          <w:szCs w:val="24"/>
        </w:rPr>
        <w:t>ais</w:t>
      </w:r>
      <w:r>
        <w:rPr>
          <w:szCs w:val="24"/>
        </w:rPr>
        <w:t xml:space="preserve"> noziedzīg</w:t>
      </w:r>
      <w:r w:rsidR="00A3006F">
        <w:rPr>
          <w:szCs w:val="24"/>
        </w:rPr>
        <w:t>ais</w:t>
      </w:r>
      <w:r>
        <w:rPr>
          <w:szCs w:val="24"/>
        </w:rPr>
        <w:t xml:space="preserve"> nodarījum</w:t>
      </w:r>
      <w:r w:rsidR="00A3006F">
        <w:rPr>
          <w:szCs w:val="24"/>
        </w:rPr>
        <w:t>s, par kuru</w:t>
      </w:r>
      <w:r>
        <w:rPr>
          <w:szCs w:val="24"/>
        </w:rPr>
        <w:t xml:space="preserve"> </w:t>
      </w:r>
      <w:r w:rsidR="00A3006F">
        <w:rPr>
          <w:szCs w:val="24"/>
        </w:rPr>
        <w:t>soda ar brīvības atņemšanu uz laiku līdz vienam gadam vai ar īslaicīgu brīvības atņemšanu, vai ar</w:t>
      </w:r>
      <w:r w:rsidR="007F16BD">
        <w:rPr>
          <w:szCs w:val="24"/>
        </w:rPr>
        <w:t xml:space="preserve"> piespiedu darbu, vai ar naudas sodu. Tādējādi saskaņā ar Krimināllikuma 50.panta otro daļu un piekto daļu galīgais brīvības atņemšanas sods nedrīkstēja pārsniegt 1 gadu 6 mēnešus. Konkrētajā gadījumā tiesa, neievērojot Krimināllikuma 50.panta otro daļu, nepamatoti noteikusi </w:t>
      </w:r>
      <w:r w:rsidR="00695B4A">
        <w:rPr>
          <w:szCs w:val="24"/>
        </w:rPr>
        <w:t>[pers. </w:t>
      </w:r>
      <w:r w:rsidR="00695B4A">
        <w:t>A]</w:t>
      </w:r>
      <w:r w:rsidR="007F16BD">
        <w:rPr>
          <w:szCs w:val="24"/>
        </w:rPr>
        <w:t xml:space="preserve"> galīgo sodu – brīvības </w:t>
      </w:r>
      <w:r w:rsidR="00C15092">
        <w:rPr>
          <w:szCs w:val="24"/>
        </w:rPr>
        <w:t xml:space="preserve">atņemšana uz 1 gadu 8 mēnešiem, tādējādi nepamatoti pasliktinot </w:t>
      </w:r>
      <w:r w:rsidR="00695B4A">
        <w:rPr>
          <w:szCs w:val="24"/>
        </w:rPr>
        <w:t>[pers. A]</w:t>
      </w:r>
      <w:r w:rsidR="00C15092">
        <w:rPr>
          <w:szCs w:val="24"/>
        </w:rPr>
        <w:t xml:space="preserve"> stāvokli.</w:t>
      </w:r>
    </w:p>
    <w:p w:rsidR="00B11141" w:rsidRDefault="00B11141" w:rsidP="007F16BD">
      <w:pPr>
        <w:shd w:val="clear" w:color="auto" w:fill="FFFFFF"/>
        <w:spacing w:after="0" w:line="276" w:lineRule="auto"/>
        <w:ind w:right="0" w:firstLine="567"/>
        <w:rPr>
          <w:szCs w:val="24"/>
        </w:rPr>
      </w:pPr>
    </w:p>
    <w:p w:rsidR="005B68D9" w:rsidRDefault="00F671D4" w:rsidP="007F16BD">
      <w:pPr>
        <w:shd w:val="clear" w:color="auto" w:fill="FFFFFF"/>
        <w:spacing w:after="0" w:line="276" w:lineRule="auto"/>
        <w:ind w:right="0" w:firstLine="567"/>
        <w:rPr>
          <w:szCs w:val="24"/>
        </w:rPr>
      </w:pPr>
      <w:r>
        <w:rPr>
          <w:szCs w:val="24"/>
        </w:rPr>
        <w:lastRenderedPageBreak/>
        <w:t xml:space="preserve">[7] </w:t>
      </w:r>
      <w:r w:rsidR="00333C15">
        <w:rPr>
          <w:szCs w:val="24"/>
        </w:rPr>
        <w:t xml:space="preserve">Kasācijas instances tiesa atzīst, ka šajā tiesvedības stadijā </w:t>
      </w:r>
      <w:r w:rsidR="00695B4A">
        <w:rPr>
          <w:szCs w:val="24"/>
        </w:rPr>
        <w:t>[pers. A]</w:t>
      </w:r>
      <w:r w:rsidR="00333C15">
        <w:rPr>
          <w:szCs w:val="24"/>
        </w:rPr>
        <w:t xml:space="preserve"> drošības līdzeklis nav piemērojams. </w:t>
      </w:r>
      <w:r w:rsidR="00A3006F">
        <w:rPr>
          <w:szCs w:val="24"/>
        </w:rPr>
        <w:t xml:space="preserve"> </w:t>
      </w:r>
    </w:p>
    <w:p w:rsidR="00742E07" w:rsidRPr="00C375F5" w:rsidRDefault="00742E07" w:rsidP="007F4B0E">
      <w:pPr>
        <w:shd w:val="clear" w:color="auto" w:fill="FFFFFF"/>
        <w:spacing w:after="0" w:line="276" w:lineRule="auto"/>
        <w:ind w:right="0" w:firstLine="720"/>
        <w:rPr>
          <w:szCs w:val="24"/>
        </w:rPr>
      </w:pPr>
    </w:p>
    <w:p w:rsidR="003D5E23" w:rsidRPr="00C375F5" w:rsidRDefault="003D5E23" w:rsidP="007F4B0E">
      <w:pPr>
        <w:shd w:val="clear" w:color="auto" w:fill="FFFFFF"/>
        <w:spacing w:after="0" w:line="276" w:lineRule="auto"/>
        <w:ind w:right="0" w:firstLine="0"/>
        <w:jc w:val="center"/>
        <w:rPr>
          <w:szCs w:val="24"/>
        </w:rPr>
      </w:pPr>
      <w:r w:rsidRPr="00C375F5">
        <w:rPr>
          <w:b/>
          <w:bCs/>
          <w:szCs w:val="24"/>
        </w:rPr>
        <w:t>Rezolutīvā daļa</w:t>
      </w:r>
    </w:p>
    <w:p w:rsidR="003D5E23" w:rsidRPr="00C375F5" w:rsidRDefault="003D5E23" w:rsidP="007F4B0E">
      <w:pPr>
        <w:shd w:val="clear" w:color="auto" w:fill="FFFFFF"/>
        <w:spacing w:after="0" w:line="276" w:lineRule="auto"/>
        <w:ind w:right="0" w:firstLine="720"/>
        <w:rPr>
          <w:szCs w:val="24"/>
        </w:rPr>
      </w:pPr>
      <w:r w:rsidRPr="00C375F5">
        <w:rPr>
          <w:szCs w:val="24"/>
        </w:rPr>
        <w:t> </w:t>
      </w:r>
    </w:p>
    <w:p w:rsidR="003D5E23" w:rsidRPr="00C375F5" w:rsidRDefault="003D5E23" w:rsidP="007F4B0E">
      <w:pPr>
        <w:shd w:val="clear" w:color="auto" w:fill="FFFFFF"/>
        <w:spacing w:after="0" w:line="276" w:lineRule="auto"/>
        <w:ind w:right="0" w:firstLine="567"/>
        <w:rPr>
          <w:szCs w:val="24"/>
        </w:rPr>
      </w:pPr>
      <w:r w:rsidRPr="00C375F5">
        <w:rPr>
          <w:szCs w:val="24"/>
        </w:rPr>
        <w:t xml:space="preserve">Pamatojoties uz Kriminālprocesa likuma 585., 587., 670., 671. un </w:t>
      </w:r>
      <w:proofErr w:type="gramStart"/>
      <w:r w:rsidRPr="00C375F5">
        <w:rPr>
          <w:szCs w:val="24"/>
        </w:rPr>
        <w:t>672.pantu</w:t>
      </w:r>
      <w:proofErr w:type="gramEnd"/>
      <w:r w:rsidRPr="00C375F5">
        <w:rPr>
          <w:szCs w:val="24"/>
        </w:rPr>
        <w:t>, Augstākā tiesa</w:t>
      </w:r>
    </w:p>
    <w:p w:rsidR="00C14A46" w:rsidRPr="00C375F5" w:rsidRDefault="00C14A46" w:rsidP="007F4B0E">
      <w:pPr>
        <w:shd w:val="clear" w:color="auto" w:fill="FFFFFF"/>
        <w:spacing w:after="0" w:line="276" w:lineRule="auto"/>
        <w:ind w:right="0" w:firstLine="567"/>
        <w:rPr>
          <w:szCs w:val="24"/>
        </w:rPr>
      </w:pPr>
    </w:p>
    <w:p w:rsidR="003D5E23" w:rsidRPr="00C375F5" w:rsidRDefault="003D5E23" w:rsidP="007F4B0E">
      <w:pPr>
        <w:shd w:val="clear" w:color="auto" w:fill="FFFFFF"/>
        <w:spacing w:after="0" w:line="276" w:lineRule="auto"/>
        <w:ind w:right="0" w:firstLine="0"/>
        <w:jc w:val="center"/>
        <w:rPr>
          <w:szCs w:val="24"/>
        </w:rPr>
      </w:pPr>
      <w:r w:rsidRPr="00C375F5">
        <w:rPr>
          <w:b/>
          <w:bCs/>
          <w:szCs w:val="24"/>
        </w:rPr>
        <w:t>nolēma:</w:t>
      </w:r>
    </w:p>
    <w:p w:rsidR="00B11141" w:rsidRDefault="00B11141" w:rsidP="000634FC">
      <w:pPr>
        <w:shd w:val="clear" w:color="auto" w:fill="FFFFFF"/>
        <w:spacing w:after="0" w:line="276" w:lineRule="auto"/>
        <w:ind w:right="0" w:firstLine="567"/>
        <w:rPr>
          <w:szCs w:val="24"/>
        </w:rPr>
      </w:pPr>
    </w:p>
    <w:p w:rsidR="00333C15" w:rsidRDefault="00333C15" w:rsidP="000634FC">
      <w:pPr>
        <w:shd w:val="clear" w:color="auto" w:fill="FFFFFF"/>
        <w:spacing w:after="0" w:line="276" w:lineRule="auto"/>
        <w:ind w:right="0" w:firstLine="567"/>
        <w:rPr>
          <w:szCs w:val="24"/>
        </w:rPr>
      </w:pPr>
      <w:r>
        <w:rPr>
          <w:szCs w:val="24"/>
        </w:rPr>
        <w:t xml:space="preserve">atcelt </w:t>
      </w:r>
      <w:r w:rsidRPr="00333C15">
        <w:rPr>
          <w:szCs w:val="24"/>
        </w:rPr>
        <w:t xml:space="preserve">Rīgas pilsētas Latgales priekšpilsētas tiesas </w:t>
      </w:r>
      <w:proofErr w:type="gramStart"/>
      <w:r w:rsidRPr="00333C15">
        <w:rPr>
          <w:szCs w:val="24"/>
        </w:rPr>
        <w:t>2016.gada</w:t>
      </w:r>
      <w:proofErr w:type="gramEnd"/>
      <w:r w:rsidRPr="00333C15">
        <w:rPr>
          <w:szCs w:val="24"/>
        </w:rPr>
        <w:t xml:space="preserve"> 17.februāra spriedum</w:t>
      </w:r>
      <w:r>
        <w:rPr>
          <w:szCs w:val="24"/>
        </w:rPr>
        <w:t>u</w:t>
      </w:r>
      <w:r w:rsidRPr="00333C15">
        <w:rPr>
          <w:szCs w:val="24"/>
        </w:rPr>
        <w:t xml:space="preserve"> daļā par </w:t>
      </w:r>
      <w:r w:rsidR="00621BF7">
        <w:rPr>
          <w:szCs w:val="24"/>
        </w:rPr>
        <w:t>[pers. A]</w:t>
      </w:r>
      <w:r w:rsidRPr="00333C15">
        <w:rPr>
          <w:szCs w:val="24"/>
        </w:rPr>
        <w:t xml:space="preserve"> noteikto galīgo sodu saskaņā ar Krimināllikuma 50.panta piekto daļu un lietu </w:t>
      </w:r>
      <w:r>
        <w:rPr>
          <w:szCs w:val="24"/>
        </w:rPr>
        <w:t xml:space="preserve">atceltajā daļā </w:t>
      </w:r>
      <w:r w:rsidRPr="00333C15">
        <w:rPr>
          <w:szCs w:val="24"/>
        </w:rPr>
        <w:t xml:space="preserve">nosūtīt jaunai izskatīšanai </w:t>
      </w:r>
      <w:r w:rsidR="00B11141" w:rsidRPr="00333C15">
        <w:rPr>
          <w:szCs w:val="24"/>
        </w:rPr>
        <w:t>Rīgas pilsēta</w:t>
      </w:r>
      <w:r w:rsidR="00B11141">
        <w:rPr>
          <w:szCs w:val="24"/>
        </w:rPr>
        <w:t>s Latgales priekšpilsētas tiesā</w:t>
      </w:r>
      <w:r w:rsidRPr="00333C15">
        <w:rPr>
          <w:szCs w:val="24"/>
        </w:rPr>
        <w:t xml:space="preserve">. </w:t>
      </w:r>
    </w:p>
    <w:p w:rsidR="00333C15" w:rsidRDefault="00333C15" w:rsidP="000634FC">
      <w:pPr>
        <w:shd w:val="clear" w:color="auto" w:fill="FFFFFF"/>
        <w:spacing w:after="0" w:line="276" w:lineRule="auto"/>
        <w:ind w:right="0" w:firstLine="567"/>
        <w:rPr>
          <w:szCs w:val="24"/>
        </w:rPr>
      </w:pPr>
      <w:r w:rsidRPr="00333C15">
        <w:rPr>
          <w:szCs w:val="24"/>
        </w:rPr>
        <w:t xml:space="preserve">Pārējā daļā </w:t>
      </w:r>
      <w:r w:rsidR="00B11141" w:rsidRPr="00333C15">
        <w:rPr>
          <w:szCs w:val="24"/>
        </w:rPr>
        <w:t xml:space="preserve">Rīgas pilsētas Latgales priekšpilsētas tiesas </w:t>
      </w:r>
      <w:proofErr w:type="gramStart"/>
      <w:r w:rsidR="00B11141" w:rsidRPr="00333C15">
        <w:rPr>
          <w:szCs w:val="24"/>
        </w:rPr>
        <w:t>2016.gada</w:t>
      </w:r>
      <w:proofErr w:type="gramEnd"/>
      <w:r w:rsidR="00B11141" w:rsidRPr="00333C15">
        <w:rPr>
          <w:szCs w:val="24"/>
        </w:rPr>
        <w:t xml:space="preserve"> 17.februāra spriedum</w:t>
      </w:r>
      <w:r w:rsidR="00B11141">
        <w:rPr>
          <w:szCs w:val="24"/>
        </w:rPr>
        <w:t>u</w:t>
      </w:r>
      <w:r w:rsidR="00B11141" w:rsidRPr="00333C15">
        <w:rPr>
          <w:szCs w:val="24"/>
        </w:rPr>
        <w:t xml:space="preserve"> </w:t>
      </w:r>
      <w:r w:rsidRPr="00333C15">
        <w:rPr>
          <w:szCs w:val="24"/>
        </w:rPr>
        <w:t>atstāt negrozītu.</w:t>
      </w:r>
    </w:p>
    <w:p w:rsidR="00FD7D7A" w:rsidRPr="00C375F5" w:rsidRDefault="003D5E23" w:rsidP="000634FC">
      <w:pPr>
        <w:shd w:val="clear" w:color="auto" w:fill="FFFFFF"/>
        <w:spacing w:after="0" w:line="276" w:lineRule="auto"/>
        <w:ind w:right="0" w:firstLine="567"/>
        <w:rPr>
          <w:szCs w:val="24"/>
        </w:rPr>
      </w:pPr>
      <w:r w:rsidRPr="00C375F5">
        <w:rPr>
          <w:szCs w:val="24"/>
        </w:rPr>
        <w:t>Lēmums nav pārsūdzams.</w:t>
      </w:r>
    </w:p>
    <w:p w:rsidR="00C14A46" w:rsidRPr="00C375F5" w:rsidRDefault="00C14A46" w:rsidP="007F4B0E">
      <w:pPr>
        <w:shd w:val="clear" w:color="auto" w:fill="FFFFFF"/>
        <w:spacing w:after="0" w:line="276" w:lineRule="auto"/>
        <w:ind w:right="0" w:firstLine="0"/>
        <w:rPr>
          <w:szCs w:val="24"/>
        </w:rPr>
      </w:pPr>
    </w:p>
    <w:p w:rsidR="006D737C" w:rsidRDefault="006D737C" w:rsidP="007F4B0E">
      <w:pPr>
        <w:shd w:val="clear" w:color="auto" w:fill="FFFFFF"/>
        <w:spacing w:after="0" w:line="276" w:lineRule="auto"/>
        <w:ind w:left="720" w:right="0" w:firstLine="0"/>
        <w:rPr>
          <w:szCs w:val="24"/>
        </w:rPr>
      </w:pPr>
    </w:p>
    <w:sectPr w:rsidR="006D737C" w:rsidSect="00155D6B">
      <w:footerReference w:type="default" r:id="rId7"/>
      <w:pgSz w:w="11900" w:h="16840"/>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C4F" w:rsidRDefault="00B32C4F" w:rsidP="00345687">
      <w:pPr>
        <w:spacing w:after="0" w:line="240" w:lineRule="auto"/>
      </w:pPr>
      <w:r>
        <w:separator/>
      </w:r>
    </w:p>
  </w:endnote>
  <w:endnote w:type="continuationSeparator" w:id="0">
    <w:p w:rsidR="00B32C4F" w:rsidRDefault="00B32C4F" w:rsidP="00345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5170369"/>
      <w:docPartObj>
        <w:docPartGallery w:val="Page Numbers (Bottom of Page)"/>
        <w:docPartUnique/>
      </w:docPartObj>
    </w:sdtPr>
    <w:sdtEndPr>
      <w:rPr>
        <w:noProof/>
      </w:rPr>
    </w:sdtEndPr>
    <w:sdtContent>
      <w:p w:rsidR="00345687" w:rsidRDefault="00345687" w:rsidP="00345687">
        <w:pPr>
          <w:pStyle w:val="Footer"/>
          <w:ind w:right="360"/>
        </w:pPr>
      </w:p>
      <w:p w:rsidR="00345687" w:rsidRDefault="00345687" w:rsidP="00345687">
        <w:pPr>
          <w:pStyle w:val="Footer"/>
          <w:jc w:val="cente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94784B">
          <w:rPr>
            <w:rStyle w:val="PageNumber"/>
            <w:noProof/>
          </w:rPr>
          <w:t>3</w:t>
        </w:r>
        <w:r w:rsidRPr="00966A45">
          <w:rPr>
            <w:rStyle w:val="PageNumber"/>
          </w:rPr>
          <w:fldChar w:fldCharType="end"/>
        </w:r>
        <w:r w:rsidRPr="00966A45">
          <w:rPr>
            <w:rStyle w:val="PageNumber"/>
          </w:rPr>
          <w:t xml:space="preserve"> no </w:t>
        </w:r>
        <w:r w:rsidR="001560A0">
          <w:rPr>
            <w:rStyle w:val="PageNumber"/>
            <w:noProof/>
          </w:rPr>
          <w:fldChar w:fldCharType="begin"/>
        </w:r>
        <w:r w:rsidR="001560A0">
          <w:rPr>
            <w:rStyle w:val="PageNumber"/>
            <w:noProof/>
          </w:rPr>
          <w:instrText xml:space="preserve"> SECTIONPAGES   \* MERGEFORMAT </w:instrText>
        </w:r>
        <w:r w:rsidR="001560A0">
          <w:rPr>
            <w:rStyle w:val="PageNumber"/>
            <w:noProof/>
          </w:rPr>
          <w:fldChar w:fldCharType="separate"/>
        </w:r>
        <w:r w:rsidR="00E712CA">
          <w:rPr>
            <w:rStyle w:val="PageNumber"/>
            <w:noProof/>
          </w:rPr>
          <w:t>4</w:t>
        </w:r>
        <w:r w:rsidR="001560A0">
          <w:rPr>
            <w:rStyle w:val="PageNumber"/>
            <w:noProof/>
          </w:rPr>
          <w:fldChar w:fldCharType="end"/>
        </w:r>
      </w:p>
    </w:sdtContent>
  </w:sdt>
  <w:p w:rsidR="00345687" w:rsidRDefault="00345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C4F" w:rsidRDefault="00B32C4F" w:rsidP="00345687">
      <w:pPr>
        <w:spacing w:after="0" w:line="240" w:lineRule="auto"/>
      </w:pPr>
      <w:r>
        <w:separator/>
      </w:r>
    </w:p>
  </w:footnote>
  <w:footnote w:type="continuationSeparator" w:id="0">
    <w:p w:rsidR="00B32C4F" w:rsidRDefault="00B32C4F" w:rsidP="00345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1634E"/>
    <w:multiLevelType w:val="hybridMultilevel"/>
    <w:tmpl w:val="C89A4E42"/>
    <w:lvl w:ilvl="0" w:tplc="B8BC94F8">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32ECBE">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8AD1C0">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9A53F8">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5A7510">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AC17C4">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BAF16C">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9874FC">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3CD888">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A6B06A7"/>
    <w:multiLevelType w:val="hybridMultilevel"/>
    <w:tmpl w:val="B560BFD4"/>
    <w:lvl w:ilvl="0" w:tplc="C5D050F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86AD46">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3648D0">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E8450A">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423290">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447972">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907424">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187BCA">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DA2508">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5E"/>
    <w:rsid w:val="00056B65"/>
    <w:rsid w:val="000634FC"/>
    <w:rsid w:val="00075D08"/>
    <w:rsid w:val="00155D6B"/>
    <w:rsid w:val="001560A0"/>
    <w:rsid w:val="001576C5"/>
    <w:rsid w:val="00161724"/>
    <w:rsid w:val="001C4F3F"/>
    <w:rsid w:val="00221D5A"/>
    <w:rsid w:val="00243932"/>
    <w:rsid w:val="002636CB"/>
    <w:rsid w:val="002742A9"/>
    <w:rsid w:val="00286D32"/>
    <w:rsid w:val="002A3BEA"/>
    <w:rsid w:val="002B704A"/>
    <w:rsid w:val="002D2AEE"/>
    <w:rsid w:val="00333C15"/>
    <w:rsid w:val="00335C67"/>
    <w:rsid w:val="00345687"/>
    <w:rsid w:val="00351D68"/>
    <w:rsid w:val="00365C72"/>
    <w:rsid w:val="00385305"/>
    <w:rsid w:val="003B02BE"/>
    <w:rsid w:val="003D2664"/>
    <w:rsid w:val="003D5E23"/>
    <w:rsid w:val="00452C81"/>
    <w:rsid w:val="00454E7A"/>
    <w:rsid w:val="00455D05"/>
    <w:rsid w:val="00477601"/>
    <w:rsid w:val="004805DD"/>
    <w:rsid w:val="00481FB5"/>
    <w:rsid w:val="00490CF5"/>
    <w:rsid w:val="0049560B"/>
    <w:rsid w:val="004A245E"/>
    <w:rsid w:val="00506B78"/>
    <w:rsid w:val="0052031A"/>
    <w:rsid w:val="00572922"/>
    <w:rsid w:val="005A6DE2"/>
    <w:rsid w:val="005B454F"/>
    <w:rsid w:val="005B68D9"/>
    <w:rsid w:val="005E4340"/>
    <w:rsid w:val="00621BF7"/>
    <w:rsid w:val="00641485"/>
    <w:rsid w:val="0068153D"/>
    <w:rsid w:val="00693363"/>
    <w:rsid w:val="00695B4A"/>
    <w:rsid w:val="00696754"/>
    <w:rsid w:val="006A4C99"/>
    <w:rsid w:val="006A5D45"/>
    <w:rsid w:val="006D0003"/>
    <w:rsid w:val="006D00A5"/>
    <w:rsid w:val="006D2AA2"/>
    <w:rsid w:val="006D737C"/>
    <w:rsid w:val="00742E07"/>
    <w:rsid w:val="007755D7"/>
    <w:rsid w:val="007955C2"/>
    <w:rsid w:val="007E16C0"/>
    <w:rsid w:val="007E2530"/>
    <w:rsid w:val="007F16BD"/>
    <w:rsid w:val="007F4B0E"/>
    <w:rsid w:val="007F63B5"/>
    <w:rsid w:val="00924ABE"/>
    <w:rsid w:val="00925BCA"/>
    <w:rsid w:val="00926788"/>
    <w:rsid w:val="009307E2"/>
    <w:rsid w:val="00932881"/>
    <w:rsid w:val="00932E18"/>
    <w:rsid w:val="0094784B"/>
    <w:rsid w:val="00960E0D"/>
    <w:rsid w:val="0098655F"/>
    <w:rsid w:val="0099325B"/>
    <w:rsid w:val="009C01FA"/>
    <w:rsid w:val="00A3006F"/>
    <w:rsid w:val="00A41D44"/>
    <w:rsid w:val="00A70A5F"/>
    <w:rsid w:val="00AB62D4"/>
    <w:rsid w:val="00B11141"/>
    <w:rsid w:val="00B17A66"/>
    <w:rsid w:val="00B32C4F"/>
    <w:rsid w:val="00B85C57"/>
    <w:rsid w:val="00BD6FA6"/>
    <w:rsid w:val="00C02E69"/>
    <w:rsid w:val="00C14A46"/>
    <w:rsid w:val="00C15092"/>
    <w:rsid w:val="00C375F5"/>
    <w:rsid w:val="00C56E2E"/>
    <w:rsid w:val="00C577E1"/>
    <w:rsid w:val="00CE7C83"/>
    <w:rsid w:val="00D25AF8"/>
    <w:rsid w:val="00D27FDE"/>
    <w:rsid w:val="00D51DB5"/>
    <w:rsid w:val="00D66A88"/>
    <w:rsid w:val="00D82243"/>
    <w:rsid w:val="00D945CB"/>
    <w:rsid w:val="00DB2C05"/>
    <w:rsid w:val="00DD18AC"/>
    <w:rsid w:val="00E03F57"/>
    <w:rsid w:val="00E133B7"/>
    <w:rsid w:val="00E712CA"/>
    <w:rsid w:val="00EA195E"/>
    <w:rsid w:val="00EA1FC2"/>
    <w:rsid w:val="00EF72C1"/>
    <w:rsid w:val="00F34FB6"/>
    <w:rsid w:val="00F43BBC"/>
    <w:rsid w:val="00F671D4"/>
    <w:rsid w:val="00F739AE"/>
    <w:rsid w:val="00F955DD"/>
    <w:rsid w:val="00FD3CD2"/>
    <w:rsid w:val="00FD7D7A"/>
    <w:rsid w:val="00FE565E"/>
    <w:rsid w:val="00FF43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A6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 w:line="268" w:lineRule="auto"/>
      <w:ind w:right="4"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7"/>
      <w:ind w:left="10" w:right="2"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3D5E23"/>
    <w:pPr>
      <w:ind w:left="720"/>
      <w:contextualSpacing/>
    </w:pPr>
  </w:style>
  <w:style w:type="paragraph" w:styleId="BodyText2">
    <w:name w:val="Body Text 2"/>
    <w:basedOn w:val="Normal"/>
    <w:link w:val="BodyText2Char"/>
    <w:uiPriority w:val="99"/>
    <w:semiHidden/>
    <w:unhideWhenUsed/>
    <w:rsid w:val="003D5E23"/>
    <w:pPr>
      <w:spacing w:before="100" w:beforeAutospacing="1" w:after="100" w:afterAutospacing="1" w:line="240" w:lineRule="auto"/>
      <w:ind w:right="0" w:firstLine="0"/>
      <w:jc w:val="left"/>
    </w:pPr>
    <w:rPr>
      <w:color w:val="auto"/>
      <w:szCs w:val="24"/>
    </w:rPr>
  </w:style>
  <w:style w:type="character" w:customStyle="1" w:styleId="BodyText2Char">
    <w:name w:val="Body Text 2 Char"/>
    <w:basedOn w:val="DefaultParagraphFont"/>
    <w:link w:val="BodyText2"/>
    <w:uiPriority w:val="99"/>
    <w:semiHidden/>
    <w:rsid w:val="003D5E23"/>
    <w:rPr>
      <w:rFonts w:ascii="Times New Roman" w:eastAsia="Times New Roman" w:hAnsi="Times New Roman" w:cs="Times New Roman"/>
      <w:sz w:val="24"/>
      <w:szCs w:val="24"/>
    </w:rPr>
  </w:style>
  <w:style w:type="character" w:styleId="Strong">
    <w:name w:val="Strong"/>
    <w:basedOn w:val="DefaultParagraphFont"/>
    <w:uiPriority w:val="22"/>
    <w:qFormat/>
    <w:rsid w:val="003D5E23"/>
    <w:rPr>
      <w:b/>
      <w:bCs/>
    </w:rPr>
  </w:style>
  <w:style w:type="paragraph" w:customStyle="1" w:styleId="tv213">
    <w:name w:val="tv213"/>
    <w:basedOn w:val="Normal"/>
    <w:rsid w:val="003D5E23"/>
    <w:pPr>
      <w:spacing w:before="100" w:beforeAutospacing="1" w:after="100" w:afterAutospacing="1" w:line="240" w:lineRule="auto"/>
      <w:ind w:right="0" w:firstLine="0"/>
      <w:jc w:val="left"/>
    </w:pPr>
    <w:rPr>
      <w:color w:val="auto"/>
      <w:szCs w:val="24"/>
    </w:rPr>
  </w:style>
  <w:style w:type="character" w:styleId="Emphasis">
    <w:name w:val="Emphasis"/>
    <w:basedOn w:val="DefaultParagraphFont"/>
    <w:uiPriority w:val="20"/>
    <w:qFormat/>
    <w:rsid w:val="003D5E23"/>
    <w:rPr>
      <w:i/>
      <w:iCs/>
    </w:rPr>
  </w:style>
  <w:style w:type="paragraph" w:styleId="BalloonText">
    <w:name w:val="Balloon Text"/>
    <w:basedOn w:val="Normal"/>
    <w:link w:val="BalloonTextChar"/>
    <w:uiPriority w:val="99"/>
    <w:semiHidden/>
    <w:unhideWhenUsed/>
    <w:rsid w:val="003456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687"/>
    <w:rPr>
      <w:rFonts w:ascii="Segoe UI" w:eastAsia="Times New Roman" w:hAnsi="Segoe UI" w:cs="Segoe UI"/>
      <w:color w:val="000000"/>
      <w:sz w:val="18"/>
      <w:szCs w:val="18"/>
    </w:rPr>
  </w:style>
  <w:style w:type="paragraph" w:styleId="Header">
    <w:name w:val="header"/>
    <w:basedOn w:val="Normal"/>
    <w:link w:val="HeaderChar"/>
    <w:uiPriority w:val="99"/>
    <w:unhideWhenUsed/>
    <w:rsid w:val="003456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5687"/>
    <w:rPr>
      <w:rFonts w:ascii="Times New Roman" w:eastAsia="Times New Roman" w:hAnsi="Times New Roman" w:cs="Times New Roman"/>
      <w:color w:val="000000"/>
      <w:sz w:val="24"/>
    </w:rPr>
  </w:style>
  <w:style w:type="paragraph" w:styleId="Footer">
    <w:name w:val="footer"/>
    <w:basedOn w:val="Normal"/>
    <w:link w:val="FooterChar"/>
    <w:unhideWhenUsed/>
    <w:rsid w:val="00345687"/>
    <w:pPr>
      <w:tabs>
        <w:tab w:val="center" w:pos="4153"/>
        <w:tab w:val="right" w:pos="8306"/>
      </w:tabs>
      <w:spacing w:after="0" w:line="240" w:lineRule="auto"/>
    </w:pPr>
  </w:style>
  <w:style w:type="character" w:customStyle="1" w:styleId="FooterChar">
    <w:name w:val="Footer Char"/>
    <w:basedOn w:val="DefaultParagraphFont"/>
    <w:link w:val="Footer"/>
    <w:rsid w:val="00345687"/>
    <w:rPr>
      <w:rFonts w:ascii="Times New Roman" w:eastAsia="Times New Roman" w:hAnsi="Times New Roman" w:cs="Times New Roman"/>
      <w:color w:val="000000"/>
      <w:sz w:val="24"/>
    </w:rPr>
  </w:style>
  <w:style w:type="character" w:styleId="PageNumber">
    <w:name w:val="page number"/>
    <w:basedOn w:val="DefaultParagraphFont"/>
    <w:rsid w:val="00345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088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5963</Words>
  <Characters>3400</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2018-11-30T08:33:00Z</dcterms:created>
  <dcterms:modified xsi:type="dcterms:W3CDTF">2018-11-30T08:41:00Z</dcterms:modified>
</cp:coreProperties>
</file>