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7609" w14:textId="77777777" w:rsidR="00033531" w:rsidRDefault="00033531" w:rsidP="00033531">
      <w:pPr>
        <w:spacing w:after="0" w:line="276" w:lineRule="auto"/>
        <w:rPr>
          <w:rFonts w:cs="Times New Roman"/>
          <w:b/>
          <w:bCs/>
          <w:szCs w:val="24"/>
        </w:rPr>
      </w:pPr>
      <w:r>
        <w:rPr>
          <w:rFonts w:cs="Times New Roman"/>
          <w:b/>
          <w:bCs/>
          <w:szCs w:val="24"/>
        </w:rPr>
        <w:t>Personas tiesības uz tai piešķirtajiem atvieglojumiem no tiesas izdevumu atlīdzināšanas valstij zaudētas prāvas gadījumā</w:t>
      </w:r>
    </w:p>
    <w:p w14:paraId="322AFDB4" w14:textId="77777777" w:rsidR="00033531" w:rsidRDefault="00033531" w:rsidP="00033531">
      <w:pPr>
        <w:spacing w:after="0" w:line="276" w:lineRule="auto"/>
        <w:ind w:right="-1"/>
        <w:jc w:val="both"/>
        <w:rPr>
          <w:rFonts w:eastAsia="Times New Roman" w:cs="Times New Roman"/>
          <w:szCs w:val="24"/>
          <w:shd w:val="clear" w:color="auto" w:fill="FFFFFF"/>
          <w:lang w:eastAsia="lv-LV"/>
        </w:rPr>
      </w:pPr>
    </w:p>
    <w:p w14:paraId="3653B257" w14:textId="77777777" w:rsidR="00033531" w:rsidRDefault="00033531" w:rsidP="00033531">
      <w:pPr>
        <w:spacing w:after="0" w:line="276" w:lineRule="auto"/>
        <w:jc w:val="center"/>
        <w:rPr>
          <w:rFonts w:eastAsia="Times New Roman" w:cs="Times New Roman"/>
          <w:b/>
          <w:bCs/>
          <w:szCs w:val="24"/>
          <w:lang w:eastAsia="lv-LV"/>
        </w:rPr>
      </w:pPr>
      <w:r>
        <w:rPr>
          <w:rFonts w:eastAsia="Times New Roman" w:cs="Times New Roman"/>
          <w:b/>
          <w:bCs/>
          <w:szCs w:val="24"/>
          <w:lang w:eastAsia="lv-LV"/>
        </w:rPr>
        <w:t>Latvijas Republikas Senāta</w:t>
      </w:r>
    </w:p>
    <w:p w14:paraId="43ED862D" w14:textId="77777777" w:rsidR="00033531" w:rsidRDefault="00033531" w:rsidP="00033531">
      <w:pPr>
        <w:spacing w:after="0" w:line="276" w:lineRule="auto"/>
        <w:jc w:val="center"/>
        <w:rPr>
          <w:rFonts w:eastAsia="Times New Roman" w:cs="Times New Roman"/>
          <w:b/>
          <w:szCs w:val="24"/>
          <w:lang w:eastAsia="lv-LV"/>
        </w:rPr>
      </w:pPr>
      <w:r>
        <w:rPr>
          <w:rFonts w:eastAsia="Times New Roman" w:cs="Times New Roman"/>
          <w:b/>
          <w:szCs w:val="24"/>
          <w:lang w:eastAsia="lv-LV"/>
        </w:rPr>
        <w:t>Civillietu departamenta</w:t>
      </w:r>
    </w:p>
    <w:p w14:paraId="0A414CA2" w14:textId="77777777" w:rsidR="00033531" w:rsidRDefault="00033531" w:rsidP="00033531">
      <w:pPr>
        <w:spacing w:after="0" w:line="276" w:lineRule="auto"/>
        <w:jc w:val="center"/>
        <w:rPr>
          <w:rFonts w:eastAsia="Times New Roman" w:cs="Times New Roman"/>
          <w:b/>
          <w:szCs w:val="24"/>
          <w:lang w:eastAsia="lv-LV"/>
        </w:rPr>
      </w:pPr>
      <w:proofErr w:type="gramStart"/>
      <w:r>
        <w:rPr>
          <w:rFonts w:eastAsia="Times New Roman" w:cs="Times New Roman"/>
          <w:b/>
          <w:szCs w:val="24"/>
          <w:lang w:eastAsia="lv-LV"/>
        </w:rPr>
        <w:t>2018.gada</w:t>
      </w:r>
      <w:proofErr w:type="gramEnd"/>
      <w:r>
        <w:rPr>
          <w:rFonts w:eastAsia="Times New Roman" w:cs="Times New Roman"/>
          <w:b/>
          <w:szCs w:val="24"/>
          <w:lang w:eastAsia="lv-LV"/>
        </w:rPr>
        <w:t xml:space="preserve"> 17.decembra</w:t>
      </w:r>
    </w:p>
    <w:p w14:paraId="0625A5FE" w14:textId="77777777" w:rsidR="00033531" w:rsidRDefault="00033531" w:rsidP="00033531">
      <w:pPr>
        <w:spacing w:after="0" w:line="276" w:lineRule="auto"/>
        <w:jc w:val="center"/>
        <w:rPr>
          <w:rFonts w:eastAsia="Times New Roman" w:cs="Times New Roman"/>
          <w:b/>
          <w:szCs w:val="24"/>
          <w:lang w:eastAsia="lv-LV"/>
        </w:rPr>
      </w:pPr>
      <w:r>
        <w:rPr>
          <w:rFonts w:eastAsia="Times New Roman" w:cs="Times New Roman"/>
          <w:b/>
          <w:bCs/>
          <w:szCs w:val="24"/>
          <w:lang w:eastAsia="lv-LV"/>
        </w:rPr>
        <w:t>SPRIEDUMS</w:t>
      </w:r>
    </w:p>
    <w:p w14:paraId="6D5DAB28" w14:textId="77777777" w:rsidR="00033531" w:rsidRDefault="00033531" w:rsidP="00033531">
      <w:pPr>
        <w:spacing w:after="0" w:line="276" w:lineRule="auto"/>
        <w:ind w:right="-1"/>
        <w:jc w:val="center"/>
        <w:rPr>
          <w:rFonts w:eastAsia="Times New Roman" w:cs="Times New Roman"/>
          <w:b/>
          <w:szCs w:val="24"/>
          <w:lang w:eastAsia="lv-LV"/>
        </w:rPr>
      </w:pPr>
      <w:r>
        <w:rPr>
          <w:rFonts w:eastAsia="Times New Roman" w:cs="Times New Roman"/>
          <w:b/>
          <w:szCs w:val="24"/>
          <w:lang w:eastAsia="lv-LV"/>
        </w:rPr>
        <w:t>Lieta Nr. </w:t>
      </w:r>
      <w:r>
        <w:rPr>
          <w:rFonts w:eastAsia="Times New Roman" w:cs="Times New Roman"/>
          <w:b/>
          <w:szCs w:val="24"/>
          <w:shd w:val="clear" w:color="auto" w:fill="FFFFFF"/>
          <w:lang w:eastAsia="lv-LV"/>
        </w:rPr>
        <w:t>C28372514</w:t>
      </w:r>
      <w:r>
        <w:rPr>
          <w:rFonts w:eastAsia="Times New Roman" w:cs="Times New Roman"/>
          <w:b/>
          <w:szCs w:val="24"/>
          <w:lang w:eastAsia="lv-LV"/>
        </w:rPr>
        <w:t>, </w:t>
      </w:r>
      <w:r>
        <w:rPr>
          <w:rFonts w:eastAsia="Times New Roman" w:cs="Times New Roman"/>
          <w:b/>
          <w:szCs w:val="24"/>
          <w:shd w:val="clear" w:color="auto" w:fill="FFFFFF"/>
          <w:lang w:eastAsia="lv-LV"/>
        </w:rPr>
        <w:t>SKC-341/2018</w:t>
      </w:r>
    </w:p>
    <w:p w14:paraId="3D7C0BFA" w14:textId="77777777" w:rsidR="00033531" w:rsidRDefault="00033531" w:rsidP="00033531">
      <w:pPr>
        <w:spacing w:after="0" w:line="276" w:lineRule="auto"/>
        <w:ind w:right="-1"/>
        <w:jc w:val="center"/>
        <w:rPr>
          <w:rFonts w:eastAsia="Times New Roman" w:cs="Times New Roman"/>
          <w:b/>
          <w:szCs w:val="24"/>
          <w:lang w:eastAsia="lv-LV"/>
        </w:rPr>
      </w:pPr>
      <w:hyperlink r:id="rId7" w:tgtFrame="_blank" w:history="1">
        <w:r>
          <w:rPr>
            <w:rStyle w:val="Hyperlink"/>
            <w:rFonts w:eastAsia="Times New Roman" w:cs="Times New Roman"/>
            <w:b/>
            <w:color w:val="auto"/>
            <w:szCs w:val="24"/>
            <w:shd w:val="clear" w:color="auto" w:fill="FFFFFF"/>
            <w:lang w:eastAsia="lv-LV"/>
          </w:rPr>
          <w:t>ECLI:LV:AT:2018:1217.C28372514.1.S</w:t>
        </w:r>
      </w:hyperlink>
    </w:p>
    <w:p w14:paraId="5AE445C4" w14:textId="77777777" w:rsidR="00033531" w:rsidRDefault="00033531" w:rsidP="00033531">
      <w:pPr>
        <w:spacing w:after="0" w:line="276" w:lineRule="auto"/>
        <w:jc w:val="center"/>
        <w:rPr>
          <w:rFonts w:eastAsia="Times New Roman" w:cs="Times New Roman"/>
          <w:b/>
          <w:szCs w:val="24"/>
          <w:lang w:eastAsia="lv-LV"/>
        </w:rPr>
      </w:pPr>
    </w:p>
    <w:p w14:paraId="02556924"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Senāts šādā sastāvā:</w:t>
      </w:r>
    </w:p>
    <w:p w14:paraId="21AF4400" w14:textId="77777777" w:rsidR="00033531" w:rsidRDefault="00033531" w:rsidP="00033531">
      <w:pPr>
        <w:spacing w:after="0" w:line="276" w:lineRule="auto"/>
        <w:ind w:right="-1" w:firstLine="1134"/>
        <w:jc w:val="both"/>
        <w:rPr>
          <w:rFonts w:eastAsia="Times New Roman" w:cs="Times New Roman"/>
          <w:szCs w:val="24"/>
          <w:lang w:eastAsia="lv-LV"/>
        </w:rPr>
      </w:pPr>
      <w:r>
        <w:rPr>
          <w:rFonts w:eastAsia="Times New Roman" w:cs="Times New Roman"/>
          <w:szCs w:val="24"/>
          <w:lang w:eastAsia="lv-LV"/>
        </w:rPr>
        <w:t>senatore referente Mārīte Zāģere,</w:t>
      </w:r>
    </w:p>
    <w:p w14:paraId="5BD07723" w14:textId="77777777" w:rsidR="00033531" w:rsidRDefault="00033531" w:rsidP="00033531">
      <w:pPr>
        <w:spacing w:after="0" w:line="276" w:lineRule="auto"/>
        <w:ind w:right="-1" w:firstLine="1134"/>
        <w:jc w:val="both"/>
        <w:rPr>
          <w:rFonts w:eastAsia="Times New Roman" w:cs="Times New Roman"/>
          <w:szCs w:val="24"/>
          <w:lang w:eastAsia="lv-LV"/>
        </w:rPr>
      </w:pPr>
      <w:r>
        <w:rPr>
          <w:rFonts w:eastAsia="Times New Roman" w:cs="Times New Roman"/>
          <w:szCs w:val="24"/>
          <w:lang w:eastAsia="lv-LV"/>
        </w:rPr>
        <w:t>senators Intars Bisters,</w:t>
      </w:r>
    </w:p>
    <w:p w14:paraId="677760F7" w14:textId="77777777" w:rsidR="00033531" w:rsidRDefault="00033531" w:rsidP="00033531">
      <w:pPr>
        <w:spacing w:after="0" w:line="276" w:lineRule="auto"/>
        <w:ind w:right="-1" w:firstLine="1134"/>
        <w:jc w:val="both"/>
        <w:rPr>
          <w:rFonts w:eastAsia="Times New Roman" w:cs="Times New Roman"/>
          <w:szCs w:val="24"/>
          <w:lang w:eastAsia="lv-LV"/>
        </w:rPr>
      </w:pPr>
      <w:r>
        <w:rPr>
          <w:rFonts w:eastAsia="Times New Roman" w:cs="Times New Roman"/>
          <w:szCs w:val="24"/>
          <w:lang w:eastAsia="lv-LV"/>
        </w:rPr>
        <w:t>senatore Marika Senkāne</w:t>
      </w:r>
    </w:p>
    <w:p w14:paraId="69CFC91B" w14:textId="77777777" w:rsidR="00033531" w:rsidRDefault="00033531" w:rsidP="00033531">
      <w:pPr>
        <w:spacing w:after="0" w:line="276" w:lineRule="auto"/>
        <w:jc w:val="both"/>
        <w:rPr>
          <w:rFonts w:eastAsia="Times New Roman" w:cs="Times New Roman"/>
          <w:szCs w:val="24"/>
          <w:lang w:eastAsia="lv-LV"/>
        </w:rPr>
      </w:pPr>
    </w:p>
    <w:p w14:paraId="636307CB"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izskatīja rakstveida procesā civillietu sakarā ar prasītāja [pers. A] kasācijas sūdzību par Rīgas apgabaltiesas Civillietu tiesas kolēģijas </w:t>
      </w:r>
      <w:proofErr w:type="gramStart"/>
      <w:r>
        <w:rPr>
          <w:rFonts w:eastAsia="Times New Roman" w:cs="Times New Roman"/>
          <w:szCs w:val="24"/>
          <w:lang w:eastAsia="lv-LV"/>
        </w:rPr>
        <w:t>2017.gada</w:t>
      </w:r>
      <w:proofErr w:type="gramEnd"/>
      <w:r>
        <w:rPr>
          <w:rFonts w:eastAsia="Times New Roman" w:cs="Times New Roman"/>
          <w:szCs w:val="24"/>
          <w:lang w:eastAsia="lv-LV"/>
        </w:rPr>
        <w:t xml:space="preserve"> 10.aprīļa spriedumu [pers. A] prasībā pret dzīvokļu īpašnieku biedrību „Dzirciema [..]” par pienākuma uzlikšanu, morālā kaitējuma atlīdzināšanu un nepamatoti samaksāto naudas līdzekļu piedziņu.</w:t>
      </w:r>
    </w:p>
    <w:p w14:paraId="692EE1AB" w14:textId="77777777" w:rsidR="00033531" w:rsidRDefault="00033531" w:rsidP="00033531">
      <w:pPr>
        <w:spacing w:after="0" w:line="276" w:lineRule="auto"/>
        <w:ind w:firstLine="567"/>
        <w:jc w:val="both"/>
        <w:rPr>
          <w:rFonts w:eastAsia="Times New Roman" w:cs="Times New Roman"/>
          <w:szCs w:val="24"/>
          <w:lang w:eastAsia="lv-LV"/>
        </w:rPr>
      </w:pPr>
    </w:p>
    <w:p w14:paraId="46943EAD" w14:textId="77777777" w:rsidR="00033531" w:rsidRDefault="00033531" w:rsidP="00033531">
      <w:pPr>
        <w:spacing w:after="0" w:line="276" w:lineRule="auto"/>
        <w:jc w:val="center"/>
        <w:rPr>
          <w:rFonts w:eastAsia="Times New Roman" w:cs="Times New Roman"/>
          <w:szCs w:val="24"/>
          <w:lang w:eastAsia="lv-LV"/>
        </w:rPr>
      </w:pPr>
      <w:r>
        <w:rPr>
          <w:rFonts w:eastAsia="Times New Roman" w:cs="Times New Roman"/>
          <w:b/>
          <w:bCs/>
          <w:szCs w:val="24"/>
          <w:lang w:eastAsia="lv-LV"/>
        </w:rPr>
        <w:t>Aprakstošā daļa</w:t>
      </w:r>
    </w:p>
    <w:p w14:paraId="40355FB8" w14:textId="77777777" w:rsidR="00033531" w:rsidRDefault="00033531" w:rsidP="00033531">
      <w:pPr>
        <w:spacing w:after="0" w:line="276" w:lineRule="auto"/>
        <w:jc w:val="center"/>
        <w:rPr>
          <w:rFonts w:eastAsia="Times New Roman" w:cs="Times New Roman"/>
          <w:szCs w:val="24"/>
          <w:lang w:eastAsia="lv-LV"/>
        </w:rPr>
      </w:pPr>
      <w:r>
        <w:rPr>
          <w:rFonts w:eastAsia="Times New Roman" w:cs="Times New Roman"/>
          <w:szCs w:val="24"/>
          <w:lang w:eastAsia="lv-LV"/>
        </w:rPr>
        <w:t> </w:t>
      </w:r>
    </w:p>
    <w:p w14:paraId="5AA5ECC2"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[1] [Pers. A] </w:t>
      </w:r>
      <w:proofErr w:type="gramStart"/>
      <w:r>
        <w:rPr>
          <w:rFonts w:eastAsia="Times New Roman" w:cs="Times New Roman"/>
          <w:szCs w:val="24"/>
          <w:lang w:eastAsia="lv-LV"/>
        </w:rPr>
        <w:t>2014.gada</w:t>
      </w:r>
      <w:proofErr w:type="gramEnd"/>
      <w:r>
        <w:rPr>
          <w:rFonts w:eastAsia="Times New Roman" w:cs="Times New Roman"/>
          <w:szCs w:val="24"/>
          <w:lang w:eastAsia="lv-LV"/>
        </w:rPr>
        <w:t xml:space="preserve"> 25.augustā cēlis Rīgas pilsētas Kurzemes rajona tiesā prasību, kas vēlāk papildināta, pret dzīvokļu īpašnieku biedrību (turpmāk – </w:t>
      </w:r>
      <w:proofErr w:type="spellStart"/>
      <w:r>
        <w:rPr>
          <w:rFonts w:eastAsia="Times New Roman" w:cs="Times New Roman"/>
          <w:szCs w:val="24"/>
          <w:lang w:eastAsia="lv-LV"/>
        </w:rPr>
        <w:t>DzĪB</w:t>
      </w:r>
      <w:proofErr w:type="spellEnd"/>
      <w:r>
        <w:rPr>
          <w:rFonts w:eastAsia="Times New Roman" w:cs="Times New Roman"/>
          <w:szCs w:val="24"/>
          <w:lang w:eastAsia="lv-LV"/>
        </w:rPr>
        <w:t xml:space="preserve">) „Dzirciema [..]”, lūgdams noteikt atbildētājai pienākumu sniegt atbildi uz prasītāja </w:t>
      </w:r>
      <w:proofErr w:type="gramStart"/>
      <w:r>
        <w:rPr>
          <w:rFonts w:eastAsia="Times New Roman" w:cs="Times New Roman"/>
          <w:szCs w:val="24"/>
          <w:lang w:eastAsia="lv-LV"/>
        </w:rPr>
        <w:t>2013.gada</w:t>
      </w:r>
      <w:proofErr w:type="gramEnd"/>
      <w:r>
        <w:rPr>
          <w:rFonts w:eastAsia="Times New Roman" w:cs="Times New Roman"/>
          <w:szCs w:val="24"/>
          <w:lang w:eastAsia="lv-LV"/>
        </w:rPr>
        <w:t xml:space="preserve"> [..] aprīļa iesniegumu, skaidrot pamatu ūdens patēriņa koeficientu piemērošanai, kas norādīts rēķinos par 2013.gada februāri, martu un aprīli, piedzīt no atbildētājas par labu prasītājam 42,37 EUR, atzīt atbildētājas pieprasījumu līdz 2016.gada 1.aprīlim samaksāt aprēķināto pozīciju „</w:t>
      </w:r>
      <w:r>
        <w:rPr>
          <w:rFonts w:eastAsia="Times New Roman" w:cs="Times New Roman"/>
          <w:szCs w:val="24"/>
          <w:shd w:val="clear" w:color="auto" w:fill="FFFFFF"/>
          <w:lang w:eastAsia="lv-LV"/>
        </w:rPr>
        <w:t>ūdens starpības sadales koeficients</w:t>
      </w:r>
      <w:r>
        <w:rPr>
          <w:rFonts w:eastAsia="Times New Roman" w:cs="Times New Roman"/>
          <w:szCs w:val="24"/>
          <w:lang w:eastAsia="lv-LV"/>
        </w:rPr>
        <w:t>” par prettiesisku, piedzīt no atbildētājas par labu prasītājam morālā kaitējuma atlīdzinājumu 370 EUR, kā arī visus tiesāšanās izdevumus.</w:t>
      </w:r>
    </w:p>
    <w:p w14:paraId="2A78C34B"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Prasība pamatota ar Civillikuma 1635., </w:t>
      </w:r>
      <w:proofErr w:type="gramStart"/>
      <w:r>
        <w:rPr>
          <w:rFonts w:eastAsia="Times New Roman" w:cs="Times New Roman"/>
          <w:szCs w:val="24"/>
          <w:lang w:eastAsia="lv-LV"/>
        </w:rPr>
        <w:t>2369.pantu</w:t>
      </w:r>
      <w:proofErr w:type="gramEnd"/>
      <w:r>
        <w:rPr>
          <w:rFonts w:eastAsia="Times New Roman" w:cs="Times New Roman"/>
          <w:szCs w:val="24"/>
          <w:lang w:eastAsia="lv-LV"/>
        </w:rPr>
        <w:t>, Dzīvojamo māju pārvaldīšanas likuma 17.</w:t>
      </w:r>
      <w:r>
        <w:rPr>
          <w:rFonts w:eastAsia="Times New Roman" w:cs="Times New Roman"/>
          <w:szCs w:val="24"/>
          <w:vertAlign w:val="superscript"/>
          <w:lang w:eastAsia="lv-LV"/>
        </w:rPr>
        <w:t>2</w:t>
      </w:r>
      <w:r>
        <w:rPr>
          <w:rFonts w:eastAsia="Times New Roman" w:cs="Times New Roman"/>
          <w:szCs w:val="24"/>
          <w:lang w:eastAsia="lv-LV"/>
        </w:rPr>
        <w:t> panta ceturto daļu, Ministru kabineta 2015.gada 15.septembra noteikumu Nr. 524 „Kārtība, kādā nosaka, aprēķina un uzskaita katra dzīvojamās mājas īpašnieka maksājamo daļu par dzīvojamās mājas uzturēšanai nepieciešamajiem pakalpojumiem” 9. un 10.punktu.</w:t>
      </w:r>
    </w:p>
    <w:p w14:paraId="75E8CE8A" w14:textId="0F3E124A" w:rsidR="00033531" w:rsidRDefault="00033531" w:rsidP="00033531">
      <w:pPr>
        <w:shd w:val="clear" w:color="auto" w:fill="FFFFFF"/>
        <w:spacing w:after="0" w:line="276" w:lineRule="auto"/>
        <w:ind w:firstLine="567"/>
        <w:jc w:val="both"/>
        <w:rPr>
          <w:rFonts w:eastAsia="Times New Roman" w:cs="Times New Roman"/>
          <w:szCs w:val="24"/>
          <w:lang w:eastAsia="lv-LV"/>
        </w:rPr>
      </w:pPr>
    </w:p>
    <w:p w14:paraId="7F486A1B"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[2] </w:t>
      </w:r>
      <w:r>
        <w:rPr>
          <w:rFonts w:eastAsia="Times New Roman" w:cs="Times New Roman"/>
          <w:szCs w:val="24"/>
          <w:shd w:val="clear" w:color="auto" w:fill="FFFFFF"/>
          <w:lang w:eastAsia="lv-LV"/>
        </w:rPr>
        <w:t xml:space="preserve">Ar Rīgas pilsētas Kurzemes rajona tiesas </w:t>
      </w:r>
      <w:proofErr w:type="gramStart"/>
      <w:r>
        <w:rPr>
          <w:rFonts w:eastAsia="Times New Roman" w:cs="Times New Roman"/>
          <w:szCs w:val="24"/>
          <w:shd w:val="clear" w:color="auto" w:fill="FFFFFF"/>
          <w:lang w:eastAsia="lv-LV"/>
        </w:rPr>
        <w:t>2016.gada</w:t>
      </w:r>
      <w:proofErr w:type="gramEnd"/>
      <w:r>
        <w:rPr>
          <w:rFonts w:eastAsia="Times New Roman" w:cs="Times New Roman"/>
          <w:szCs w:val="24"/>
          <w:shd w:val="clear" w:color="auto" w:fill="FFFFFF"/>
          <w:lang w:eastAsia="lv-LV"/>
        </w:rPr>
        <w:t xml:space="preserve"> 11.jūlija spriedumu </w:t>
      </w:r>
      <w:proofErr w:type="spellStart"/>
      <w:r>
        <w:rPr>
          <w:rFonts w:eastAsia="Times New Roman" w:cs="Times New Roman"/>
          <w:szCs w:val="24"/>
          <w:shd w:val="clear" w:color="auto" w:fill="FFFFFF"/>
          <w:lang w:eastAsia="lv-LV"/>
        </w:rPr>
        <w:t>DzĪB</w:t>
      </w:r>
      <w:proofErr w:type="spellEnd"/>
      <w:r>
        <w:rPr>
          <w:rFonts w:eastAsia="Times New Roman" w:cs="Times New Roman"/>
          <w:szCs w:val="24"/>
          <w:shd w:val="clear" w:color="auto" w:fill="FFFFFF"/>
          <w:lang w:eastAsia="lv-LV"/>
        </w:rPr>
        <w:t> „Dzirciema [..]” uzlikts pienākums atbildēt uz [pers. A] 2013.gada [..] aprīļa iesniegumu, nosakot viena mēneša termiņu atbildes sniegšanai. Pārējie prasījumi noraidīti.</w:t>
      </w:r>
    </w:p>
    <w:p w14:paraId="181B9641"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shd w:val="clear" w:color="auto" w:fill="FFFFFF"/>
          <w:lang w:eastAsia="lv-LV"/>
        </w:rPr>
        <w:t xml:space="preserve">No </w:t>
      </w:r>
      <w:proofErr w:type="spellStart"/>
      <w:r>
        <w:rPr>
          <w:rFonts w:eastAsia="Times New Roman" w:cs="Times New Roman"/>
          <w:szCs w:val="24"/>
          <w:shd w:val="clear" w:color="auto" w:fill="FFFFFF"/>
          <w:lang w:eastAsia="lv-LV"/>
        </w:rPr>
        <w:t>DzĪB</w:t>
      </w:r>
      <w:proofErr w:type="spellEnd"/>
      <w:r>
        <w:rPr>
          <w:rFonts w:eastAsia="Times New Roman" w:cs="Times New Roman"/>
          <w:szCs w:val="24"/>
          <w:shd w:val="clear" w:color="auto" w:fill="FFFFFF"/>
          <w:lang w:eastAsia="lv-LV"/>
        </w:rPr>
        <w:t xml:space="preserve"> „Dzirciema [..]” par labu </w:t>
      </w:r>
      <w:r>
        <w:rPr>
          <w:rFonts w:eastAsia="Times New Roman" w:cs="Times New Roman"/>
          <w:szCs w:val="24"/>
          <w:lang w:eastAsia="lv-LV"/>
        </w:rPr>
        <w:t>[pers. A]</w:t>
      </w:r>
      <w:r>
        <w:rPr>
          <w:rFonts w:eastAsia="Times New Roman" w:cs="Times New Roman"/>
          <w:szCs w:val="24"/>
          <w:shd w:val="clear" w:color="auto" w:fill="FFFFFF"/>
          <w:lang w:eastAsia="lv-LV"/>
        </w:rPr>
        <w:t xml:space="preserve"> piedzīti tiesāšanās izdevumi: valsts nodeva 71,14 EUR; ar lietas izskatīšanu saistītie izdevumi 4,70 EUR; </w:t>
      </w:r>
      <w:r>
        <w:rPr>
          <w:rFonts w:eastAsia="Times New Roman" w:cs="Times New Roman"/>
          <w:szCs w:val="24"/>
          <w:lang w:eastAsia="lv-LV"/>
        </w:rPr>
        <w:t>ar lietas vešanu saistītie izdevumi </w:t>
      </w:r>
      <w:r>
        <w:rPr>
          <w:rFonts w:eastAsia="Times New Roman" w:cs="Times New Roman"/>
          <w:szCs w:val="24"/>
          <w:shd w:val="clear" w:color="auto" w:fill="FFFFFF"/>
          <w:lang w:eastAsia="lv-LV"/>
        </w:rPr>
        <w:t>55,70 EUR.</w:t>
      </w:r>
    </w:p>
    <w:p w14:paraId="75600C9C" w14:textId="77777777" w:rsidR="00033531" w:rsidRDefault="00033531" w:rsidP="00033531">
      <w:pPr>
        <w:spacing w:after="0" w:line="276" w:lineRule="auto"/>
        <w:ind w:right="-1" w:firstLine="567"/>
        <w:jc w:val="both"/>
        <w:rPr>
          <w:rFonts w:eastAsia="Times New Roman" w:cs="Times New Roman"/>
          <w:szCs w:val="24"/>
          <w:lang w:eastAsia="lv-LV"/>
        </w:rPr>
      </w:pPr>
      <w:r>
        <w:rPr>
          <w:rFonts w:eastAsia="Times New Roman" w:cs="Times New Roman"/>
          <w:szCs w:val="24"/>
          <w:lang w:eastAsia="lv-LV"/>
        </w:rPr>
        <w:t>Spriedums prasības apmierinātajā daļā kā nepārsūdzēts stājies likumīgā spēkā.</w:t>
      </w:r>
    </w:p>
    <w:p w14:paraId="00D0A414"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p>
    <w:p w14:paraId="5F3339DA" w14:textId="34CC8A12"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shd w:val="clear" w:color="auto" w:fill="FFFFFF"/>
          <w:lang w:eastAsia="lv-LV"/>
        </w:rPr>
        <w:t>[3]</w:t>
      </w:r>
      <w:r>
        <w:rPr>
          <w:rFonts w:eastAsia="Times New Roman" w:cs="Times New Roman"/>
          <w:szCs w:val="24"/>
          <w:lang w:eastAsia="lv-LV"/>
        </w:rPr>
        <w:t xml:space="preserve"> Izskatījusi lietu sakarā ar [pers. A] iesniegto apelācijas sūdzību par pirmās instances tiesas spriedumu prasības noraidītajā daļā un daļā par izdevumu piedziņu advokāta palīdzības </w:t>
      </w:r>
      <w:r>
        <w:rPr>
          <w:rFonts w:eastAsia="Times New Roman" w:cs="Times New Roman"/>
          <w:szCs w:val="24"/>
          <w:lang w:eastAsia="lv-LV"/>
        </w:rPr>
        <w:lastRenderedPageBreak/>
        <w:t>samaksai, Rīgas apgabaltiesas Civillietu tiesas kolēģija </w:t>
      </w:r>
      <w:proofErr w:type="gramStart"/>
      <w:r>
        <w:rPr>
          <w:rFonts w:eastAsia="Times New Roman" w:cs="Times New Roman"/>
          <w:szCs w:val="24"/>
          <w:lang w:eastAsia="lv-LV"/>
        </w:rPr>
        <w:t>2017.gada</w:t>
      </w:r>
      <w:proofErr w:type="gramEnd"/>
      <w:r>
        <w:rPr>
          <w:rFonts w:eastAsia="Times New Roman" w:cs="Times New Roman"/>
          <w:szCs w:val="24"/>
          <w:lang w:eastAsia="lv-LV"/>
        </w:rPr>
        <w:t xml:space="preserve"> 10.aprīlī nosprieda prasību</w:t>
      </w:r>
      <w:r>
        <w:rPr>
          <w:rFonts w:eastAsia="Times New Roman" w:cs="Times New Roman"/>
          <w:szCs w:val="24"/>
          <w:lang w:eastAsia="lv-LV"/>
        </w:rPr>
        <w:t xml:space="preserve"> </w:t>
      </w:r>
      <w:r>
        <w:rPr>
          <w:rFonts w:eastAsia="Times New Roman" w:cs="Times New Roman"/>
          <w:szCs w:val="24"/>
          <w:lang w:eastAsia="lv-LV"/>
        </w:rPr>
        <w:t xml:space="preserve">noraidīt, piedzenot no </w:t>
      </w:r>
      <w:proofErr w:type="spellStart"/>
      <w:r>
        <w:rPr>
          <w:rFonts w:eastAsia="Times New Roman" w:cs="Times New Roman"/>
          <w:szCs w:val="24"/>
          <w:lang w:eastAsia="lv-LV"/>
        </w:rPr>
        <w:t>DzĪB</w:t>
      </w:r>
      <w:proofErr w:type="spellEnd"/>
      <w:r>
        <w:rPr>
          <w:rFonts w:eastAsia="Times New Roman" w:cs="Times New Roman"/>
          <w:szCs w:val="24"/>
          <w:lang w:eastAsia="lv-LV"/>
        </w:rPr>
        <w:t xml:space="preserve"> „Dzirciema [..]” par labu [pers. A] valsts nodevu 71,14 EUR, ar lietas izskatīšanu saistītos izdevumus 4,70 EUR un ar lietas vešanu saistītos izdevumus 205,70 EUR, bet no [pers. A] – par labu </w:t>
      </w:r>
      <w:proofErr w:type="spellStart"/>
      <w:r>
        <w:rPr>
          <w:rFonts w:eastAsia="Times New Roman" w:cs="Times New Roman"/>
          <w:szCs w:val="24"/>
          <w:lang w:eastAsia="lv-LV"/>
        </w:rPr>
        <w:t>DzĪB</w:t>
      </w:r>
      <w:proofErr w:type="spellEnd"/>
      <w:r>
        <w:rPr>
          <w:rFonts w:eastAsia="Times New Roman" w:cs="Times New Roman"/>
          <w:szCs w:val="24"/>
          <w:lang w:eastAsia="lv-LV"/>
        </w:rPr>
        <w:t> „Dzirciema [..]” ar lietas vešanu saistītos izdevumus 181,50 EUR un valsts ienākumos – ar lietas izskatīšanu saistītos izdevumus 5,19 EUR.</w:t>
      </w:r>
    </w:p>
    <w:p w14:paraId="4B3F4EF1"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p>
    <w:p w14:paraId="56C44453"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[4] Ar Augstākās tiesas tiesnešu kolēģijas rīcības sēdes </w:t>
      </w:r>
      <w:proofErr w:type="gramStart"/>
      <w:r>
        <w:rPr>
          <w:rFonts w:eastAsia="Times New Roman" w:cs="Times New Roman"/>
          <w:szCs w:val="24"/>
          <w:lang w:eastAsia="lv-LV"/>
        </w:rPr>
        <w:t>2017.gada</w:t>
      </w:r>
      <w:proofErr w:type="gramEnd"/>
      <w:r>
        <w:rPr>
          <w:rFonts w:eastAsia="Times New Roman" w:cs="Times New Roman"/>
          <w:szCs w:val="24"/>
          <w:lang w:eastAsia="lv-LV"/>
        </w:rPr>
        <w:t xml:space="preserve"> 4.jūlija lēmumu ierosināta kasācijas tiesvedība sakarā ar prasītāja [pers. A] kasācijas sūdzību par Rīgas apgabaltiesas Civillietu tiesas kolēģijas 2017.gada 10.aprīļa spriedumu daļā, ar kuru no [pers. A] </w:t>
      </w:r>
      <w:proofErr w:type="spellStart"/>
      <w:r>
        <w:rPr>
          <w:rFonts w:eastAsia="Times New Roman" w:cs="Times New Roman"/>
          <w:szCs w:val="24"/>
          <w:lang w:eastAsia="lv-LV"/>
        </w:rPr>
        <w:t>DzĪB</w:t>
      </w:r>
      <w:proofErr w:type="spellEnd"/>
      <w:r>
        <w:rPr>
          <w:rFonts w:eastAsia="Times New Roman" w:cs="Times New Roman"/>
          <w:szCs w:val="24"/>
          <w:lang w:eastAsia="lv-LV"/>
        </w:rPr>
        <w:t> „Dzirciema [..]” labā piedzīti ar lietas vešanu saistītie izdevumi 181,50 EUR un valsts labā piedzīti ar lietas izskatīšanu saistītie izdevumi 5,19 EUR. Pārējā daļā atteikts ierosināt kasācijas tiesvedību.</w:t>
      </w:r>
    </w:p>
    <w:p w14:paraId="427DF6A6" w14:textId="25D9A53D" w:rsidR="00033531" w:rsidRDefault="00033531" w:rsidP="00033531">
      <w:pPr>
        <w:shd w:val="clear" w:color="auto" w:fill="FFFFFF"/>
        <w:spacing w:after="0" w:line="276" w:lineRule="auto"/>
        <w:ind w:right="-1" w:firstLine="567"/>
        <w:jc w:val="both"/>
        <w:rPr>
          <w:rFonts w:eastAsia="Times New Roman" w:cs="Times New Roman"/>
          <w:szCs w:val="24"/>
          <w:lang w:eastAsia="lv-LV"/>
        </w:rPr>
      </w:pPr>
    </w:p>
    <w:p w14:paraId="756C179E"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[5] Spriedums daļā, par kuru ierosināta kasācijas tiesvedība, pamatots ar šādiem argumentiem.</w:t>
      </w:r>
    </w:p>
    <w:p w14:paraId="4ED2F605"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[5.1] </w:t>
      </w:r>
      <w:proofErr w:type="gramStart"/>
      <w:r>
        <w:rPr>
          <w:rFonts w:eastAsia="Times New Roman" w:cs="Times New Roman"/>
          <w:szCs w:val="24"/>
          <w:lang w:eastAsia="lv-LV"/>
        </w:rPr>
        <w:t>Tā kā prasība pirmās instances tiesā daļēji tika apmierināta, ar lietas vešanu saistīto izdevumu piedziņai atbildētājas labā</w:t>
      </w:r>
      <w:proofErr w:type="gramEnd"/>
      <w:r>
        <w:rPr>
          <w:rFonts w:eastAsia="Times New Roman" w:cs="Times New Roman"/>
          <w:szCs w:val="24"/>
          <w:lang w:eastAsia="lv-LV"/>
        </w:rPr>
        <w:t xml:space="preserve"> nebija pamata. Tādējādi pirmās instances tiesa nepareizi piemērojusi ieskaitu, samazinot no atbildētājas prasītāja labā piedzenamo izdevumu advokāta palīdzības samaksai apmēru.</w:t>
      </w:r>
    </w:p>
    <w:p w14:paraId="0E34EDC5"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Ņemot vērā, ka tiesāšanās izdevumu apmērs ir atkarīgs no lietas galīgā iznākuma, apelācijas instances tiesas spriedumā izlemjams jautājums par tiesāšanās izdevumu atlīdzināšanu.</w:t>
      </w:r>
    </w:p>
    <w:p w14:paraId="1F924AC7"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Vienlaikus atzīstams, ka pirmās instances tiesa, piedzenot ar lietas vešanu saistītos izdevumus no prasītāja, kļūdījusies, jo prasījums par pienākuma noteikšanu tika apmierināts.</w:t>
      </w:r>
    </w:p>
    <w:p w14:paraId="4A4B6E36"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Kā redzams no lietas materiāliem, prasītājam pirmās instances tiesā radušies un ir samaksāti ar lietas vešanu saistītie izdevumi 205,70 EUR, kas piedzenami no atbildētājas par labu prasītājam.</w:t>
      </w:r>
    </w:p>
    <w:p w14:paraId="4ACFF71E"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[5.2] Konstatējot, ka atbildētājai apelācijas instances tiesā radušies ar lietas vešanu saistītie izdevumi 181,50 EUR, ir pamats to atlīdzināšanai atbilstoši Civilprocesa likuma </w:t>
      </w:r>
      <w:proofErr w:type="gramStart"/>
      <w:r>
        <w:rPr>
          <w:rFonts w:eastAsia="Times New Roman" w:cs="Times New Roman"/>
          <w:szCs w:val="24"/>
          <w:lang w:eastAsia="lv-LV"/>
        </w:rPr>
        <w:t>44.panta</w:t>
      </w:r>
      <w:proofErr w:type="gramEnd"/>
      <w:r>
        <w:rPr>
          <w:rFonts w:eastAsia="Times New Roman" w:cs="Times New Roman"/>
          <w:szCs w:val="24"/>
          <w:lang w:eastAsia="lv-LV"/>
        </w:rPr>
        <w:t xml:space="preserve"> trešajai daļai, jo [pers. A] uzturētie prasījumi tiek noraidīti pilnīgi. Tātad no prasītāja par labu atbildētājai piedzenami izdevumi advokāta palīdzības samaksai 181,50 EUR.</w:t>
      </w:r>
    </w:p>
    <w:p w14:paraId="27480A26"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Šāds abām pusēm atlīdzināmo izdevumu advokāta palīdzības samaksai apmērs atbilst objektīviem ar lietu saistītiem apstākļiem, proti, celtās prasības būtībai, lietas sarežģītības un apjomīguma pakāpei, tiesas sēžu skaitam lietas izskatīšanas laikā un tiesu instancei, kurā prasība ir izskatīta, tāpēc tas uzskatāms par taisnīgu un samērīgu.</w:t>
      </w:r>
    </w:p>
    <w:p w14:paraId="11BA1BE4"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Ņemot vērā, ka apelācijas instances tiesā prasība tiek noraidīta, prasītājam radušos izdevumu par advokāta palīdzību atlīdzināšanai nav pamata.</w:t>
      </w:r>
    </w:p>
    <w:p w14:paraId="2BCCA344"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[5.3] Apelācijas instances tiesā prasību noraidot, no prasītāja par labu valstij piespriežami iepriekš nesamaksātie tiesas izdevumi – ar lietas izskatīšanu saistītie izdevumi, tas ir, ar tiesas pavēstu, citu tiesas dokumentu piegādāšanu un izsniegšanu saistītie izdevumi 5,19 EUR, ko veido starpība starp prasītāja samaksātajiem 4,70 EUR un faktiskajiem ar lietas izskatīšanu saistītajiem izdevumiem 9,89 EUR.</w:t>
      </w:r>
    </w:p>
    <w:p w14:paraId="64A02C56" w14:textId="77777777" w:rsidR="00033531" w:rsidRDefault="00033531" w:rsidP="00033531">
      <w:pPr>
        <w:spacing w:after="0" w:line="276" w:lineRule="auto"/>
        <w:ind w:firstLine="567"/>
        <w:jc w:val="both"/>
        <w:rPr>
          <w:rFonts w:eastAsia="Times New Roman" w:cs="Times New Roman"/>
          <w:szCs w:val="24"/>
          <w:lang w:eastAsia="lv-LV"/>
        </w:rPr>
      </w:pPr>
    </w:p>
    <w:p w14:paraId="6FD1C7C4"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[6] [Pers. A] iesniegtajā kasācijas sūdzībā norādīti šādi argumenti.</w:t>
      </w:r>
    </w:p>
    <w:p w14:paraId="5DE992F4"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[6.1] Tiesa nepareizi piemērojusi Civilprocesa likuma </w:t>
      </w:r>
      <w:proofErr w:type="gramStart"/>
      <w:r>
        <w:rPr>
          <w:rFonts w:eastAsia="Times New Roman" w:cs="Times New Roman"/>
          <w:szCs w:val="24"/>
          <w:lang w:eastAsia="lv-LV"/>
        </w:rPr>
        <w:t>44.panta</w:t>
      </w:r>
      <w:proofErr w:type="gramEnd"/>
      <w:r>
        <w:rPr>
          <w:rFonts w:eastAsia="Times New Roman" w:cs="Times New Roman"/>
          <w:szCs w:val="24"/>
          <w:lang w:eastAsia="lv-LV"/>
        </w:rPr>
        <w:t xml:space="preserve"> trešo daļu.</w:t>
      </w:r>
    </w:p>
    <w:p w14:paraId="64B77214"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lastRenderedPageBreak/>
        <w:t xml:space="preserve">Tiesa piedzina ar lietas vešanu saistītos izdevumus no prasītāja par labu atbildētājai, pārkāpjot Civilprocesa likuma </w:t>
      </w:r>
      <w:proofErr w:type="gramStart"/>
      <w:r>
        <w:rPr>
          <w:rFonts w:eastAsia="Times New Roman" w:cs="Times New Roman"/>
          <w:szCs w:val="24"/>
          <w:lang w:eastAsia="lv-LV"/>
        </w:rPr>
        <w:t>44.panta</w:t>
      </w:r>
      <w:proofErr w:type="gramEnd"/>
      <w:r>
        <w:rPr>
          <w:rFonts w:eastAsia="Times New Roman" w:cs="Times New Roman"/>
          <w:szCs w:val="24"/>
          <w:lang w:eastAsia="lv-LV"/>
        </w:rPr>
        <w:t xml:space="preserve"> trešo daļu. Proti, atšķirībā no Civilprocesa likuma </w:t>
      </w:r>
      <w:proofErr w:type="gramStart"/>
      <w:r>
        <w:rPr>
          <w:rFonts w:eastAsia="Times New Roman" w:cs="Times New Roman"/>
          <w:szCs w:val="24"/>
          <w:lang w:eastAsia="lv-LV"/>
        </w:rPr>
        <w:t>44.pantā</w:t>
      </w:r>
      <w:proofErr w:type="gramEnd"/>
      <w:r>
        <w:rPr>
          <w:rFonts w:eastAsia="Times New Roman" w:cs="Times New Roman"/>
          <w:szCs w:val="24"/>
          <w:lang w:eastAsia="lv-LV"/>
        </w:rPr>
        <w:t xml:space="preserve"> otrās daļas, kad ar lietas vešanu saistītos izdevumus piespriež prasījuma pilnīgas vai daļējas apmierināšanas gadījumā, šā likuma 44.panta trešā daļa noteic, ka ar lietas vešanu saistītos izdevumus piespriež no prasītāja par labu atbildētājai tikai prasības noraidīšanas gadījumā.</w:t>
      </w:r>
    </w:p>
    <w:p w14:paraId="6CA0687E" w14:textId="77777777" w:rsidR="00033531" w:rsidRDefault="00033531" w:rsidP="00033531">
      <w:pPr>
        <w:shd w:val="clear" w:color="auto" w:fill="FFFFFF"/>
        <w:spacing w:after="0" w:line="276" w:lineRule="auto"/>
        <w:ind w:left="24" w:firstLine="567"/>
        <w:jc w:val="both"/>
        <w:rPr>
          <w:rFonts w:eastAsia="Times New Roman" w:cs="Times New Roman"/>
          <w:szCs w:val="24"/>
          <w:lang w:eastAsia="lv-LV"/>
        </w:rPr>
      </w:pPr>
      <w:r>
        <w:rPr>
          <w:rFonts w:eastAsia="Times New Roman" w:cs="Times New Roman"/>
          <w:szCs w:val="24"/>
          <w:lang w:eastAsia="lv-LV"/>
        </w:rPr>
        <w:t>Nepastāv strīds, ka apelācijas sūdzība apgabaltiesā ir apmierināta daļēji</w:t>
      </w:r>
      <w:proofErr w:type="gramStart"/>
      <w:r>
        <w:rPr>
          <w:rFonts w:eastAsia="Times New Roman" w:cs="Times New Roman"/>
          <w:szCs w:val="24"/>
          <w:lang w:eastAsia="lv-LV"/>
        </w:rPr>
        <w:t xml:space="preserve"> nevis</w:t>
      </w:r>
      <w:proofErr w:type="gramEnd"/>
      <w:r>
        <w:rPr>
          <w:rFonts w:eastAsia="Times New Roman" w:cs="Times New Roman"/>
          <w:szCs w:val="24"/>
          <w:lang w:eastAsia="lv-LV"/>
        </w:rPr>
        <w:t xml:space="preserve"> noraidīta. Ar apelācijas instances tiesas spriedumu ir grozīts pirmās instances tiesas spriedums un apmierināts prasītāja lūgums par izdevumu advokāta palīdzības samaksai piedziņu no atbildētājas.</w:t>
      </w:r>
    </w:p>
    <w:p w14:paraId="60D593F2" w14:textId="77777777" w:rsidR="00033531" w:rsidRDefault="00033531" w:rsidP="00033531">
      <w:pPr>
        <w:shd w:val="clear" w:color="auto" w:fill="FFFFFF"/>
        <w:spacing w:after="0" w:line="276" w:lineRule="auto"/>
        <w:ind w:left="10" w:firstLine="567"/>
        <w:jc w:val="both"/>
        <w:rPr>
          <w:rFonts w:eastAsia="Times New Roman" w:cs="Times New Roman"/>
          <w:szCs w:val="24"/>
          <w:lang w:eastAsia="lv-LV"/>
        </w:rPr>
      </w:pPr>
      <w:r>
        <w:rPr>
          <w:rFonts w:eastAsia="Times New Roman" w:cs="Times New Roman"/>
          <w:szCs w:val="24"/>
          <w:lang w:eastAsia="lv-LV"/>
        </w:rPr>
        <w:t xml:space="preserve">Augstākās tiesa </w:t>
      </w:r>
      <w:proofErr w:type="gramStart"/>
      <w:r>
        <w:rPr>
          <w:rFonts w:eastAsia="Times New Roman" w:cs="Times New Roman"/>
          <w:szCs w:val="24"/>
          <w:lang w:eastAsia="lv-LV"/>
        </w:rPr>
        <w:t>2013.gada</w:t>
      </w:r>
      <w:proofErr w:type="gramEnd"/>
      <w:r>
        <w:rPr>
          <w:rFonts w:eastAsia="Times New Roman" w:cs="Times New Roman"/>
          <w:szCs w:val="24"/>
          <w:lang w:eastAsia="lv-LV"/>
        </w:rPr>
        <w:t xml:space="preserve"> 28.novembra spriedumā lietā Nr. SKC-1770/2013 (</w:t>
      </w:r>
      <w:r>
        <w:rPr>
          <w:rFonts w:eastAsia="Times New Roman" w:cs="Times New Roman"/>
          <w:szCs w:val="24"/>
          <w:shd w:val="clear" w:color="auto" w:fill="FFFFFF"/>
          <w:lang w:eastAsia="lv-LV"/>
        </w:rPr>
        <w:t>C24088610)</w:t>
      </w:r>
      <w:r>
        <w:rPr>
          <w:rFonts w:eastAsia="Times New Roman" w:cs="Times New Roman"/>
          <w:szCs w:val="24"/>
          <w:lang w:eastAsia="lv-LV"/>
        </w:rPr>
        <w:t xml:space="preserve"> atzina, ka „[..] tikai tad, ja prasība noraidīta, ar lietas vešanu saistītos izdevumus piespriež no prasītāja par labu atbildētājam (Civilprocesa likuma 44.panta trešā daļa). Līdz ar to gadījumos, ja tiesa ir tikai daļēji apmierinājusi prasību un piedzinusi kaut vai naudas izteiksmē pavisam niecīgu summu, atbildētājs nevar prasīt tiesu pārnest izdevumus advokāta atlīdzības samaksai uz prasītāju. Prasības daļēja apmierināšana apstiprina to, ka atbildētājs ir aizskāris prasītāja civilās tiesības un prasītāja vēršanās tiesā ir bijusi pamatota.”</w:t>
      </w:r>
    </w:p>
    <w:p w14:paraId="7C999396" w14:textId="77777777" w:rsidR="00033531" w:rsidRDefault="00033531" w:rsidP="00033531">
      <w:pPr>
        <w:shd w:val="clear" w:color="auto" w:fill="FFFFFF"/>
        <w:spacing w:after="0" w:line="276" w:lineRule="auto"/>
        <w:ind w:left="5" w:right="10" w:firstLine="567"/>
        <w:jc w:val="both"/>
        <w:rPr>
          <w:rFonts w:eastAsia="Times New Roman" w:cs="Times New Roman"/>
          <w:szCs w:val="24"/>
          <w:lang w:eastAsia="lv-LV"/>
        </w:rPr>
      </w:pPr>
      <w:r>
        <w:rPr>
          <w:rFonts w:eastAsia="Times New Roman" w:cs="Times New Roman"/>
          <w:szCs w:val="24"/>
          <w:lang w:eastAsia="lv-LV"/>
        </w:rPr>
        <w:t xml:space="preserve">Turklāt Civilprocesa likuma </w:t>
      </w:r>
      <w:proofErr w:type="gramStart"/>
      <w:r>
        <w:rPr>
          <w:rFonts w:eastAsia="Times New Roman" w:cs="Times New Roman"/>
          <w:szCs w:val="24"/>
          <w:lang w:eastAsia="lv-LV"/>
        </w:rPr>
        <w:t>44.panta</w:t>
      </w:r>
      <w:proofErr w:type="gramEnd"/>
      <w:r>
        <w:rPr>
          <w:rFonts w:eastAsia="Times New Roman" w:cs="Times New Roman"/>
          <w:szCs w:val="24"/>
          <w:lang w:eastAsia="lv-LV"/>
        </w:rPr>
        <w:t xml:space="preserve"> trešā daļa piemērojama nevis katrā tiesas instances procesā atsevišķi, bet vērtējams viss tiesas process kopumā. Prasības apmierināšana vai daļēja apmierināšana konstatējama jebkurā procesa stadijā, lai būtu pamats Civilprocesa likuma </w:t>
      </w:r>
      <w:proofErr w:type="gramStart"/>
      <w:r>
        <w:rPr>
          <w:rFonts w:eastAsia="Times New Roman" w:cs="Times New Roman"/>
          <w:szCs w:val="24"/>
          <w:lang w:eastAsia="lv-LV"/>
        </w:rPr>
        <w:t>44.panta</w:t>
      </w:r>
      <w:proofErr w:type="gramEnd"/>
      <w:r>
        <w:rPr>
          <w:rFonts w:eastAsia="Times New Roman" w:cs="Times New Roman"/>
          <w:szCs w:val="24"/>
          <w:lang w:eastAsia="lv-LV"/>
        </w:rPr>
        <w:t xml:space="preserve"> trešās daļas piemērošanai, jo </w:t>
      </w:r>
      <w:r>
        <w:rPr>
          <w:rFonts w:eastAsia="Times New Roman" w:cs="Times New Roman"/>
          <w:spacing w:val="-1"/>
          <w:szCs w:val="24"/>
          <w:lang w:eastAsia="lv-LV"/>
        </w:rPr>
        <w:t>apelācijas instances tiesā netiek izskatīti jauni prasījumi. Proti, konkrētajā gadījumā </w:t>
      </w:r>
      <w:r>
        <w:rPr>
          <w:rFonts w:eastAsia="Times New Roman" w:cs="Times New Roman"/>
          <w:szCs w:val="24"/>
          <w:lang w:eastAsia="lv-LV"/>
        </w:rPr>
        <w:t xml:space="preserve">apstāklis, ka prasība ir apmierināta daļēji pirmās instances tiesā, dod pamatu Civilprocesa likuma </w:t>
      </w:r>
      <w:proofErr w:type="gramStart"/>
      <w:r>
        <w:rPr>
          <w:rFonts w:eastAsia="Times New Roman" w:cs="Times New Roman"/>
          <w:szCs w:val="24"/>
          <w:lang w:eastAsia="lv-LV"/>
        </w:rPr>
        <w:t>44.panta</w:t>
      </w:r>
      <w:proofErr w:type="gramEnd"/>
      <w:r>
        <w:rPr>
          <w:rFonts w:eastAsia="Times New Roman" w:cs="Times New Roman"/>
          <w:szCs w:val="24"/>
          <w:lang w:eastAsia="lv-LV"/>
        </w:rPr>
        <w:t xml:space="preserve"> trešās daļas piemērošanai arī apelācijas instances tiesā.</w:t>
      </w:r>
    </w:p>
    <w:p w14:paraId="2ABFD82E" w14:textId="77777777" w:rsidR="00033531" w:rsidRDefault="00033531" w:rsidP="00033531">
      <w:pPr>
        <w:shd w:val="clear" w:color="auto" w:fill="FFFFFF"/>
        <w:spacing w:after="0" w:line="276" w:lineRule="auto"/>
        <w:ind w:left="14" w:right="10" w:firstLine="567"/>
        <w:jc w:val="both"/>
        <w:rPr>
          <w:rFonts w:eastAsia="Times New Roman" w:cs="Times New Roman"/>
          <w:szCs w:val="24"/>
          <w:lang w:eastAsia="lv-LV"/>
        </w:rPr>
      </w:pPr>
      <w:r>
        <w:rPr>
          <w:rFonts w:eastAsia="Times New Roman" w:cs="Times New Roman"/>
          <w:szCs w:val="24"/>
          <w:lang w:eastAsia="lv-LV"/>
        </w:rPr>
        <w:t>Tādējādi tiesai nebija pamata piedzīt no prasītāja par labu atbildētājai ar lietas vešanu saistītos izdevumus.</w:t>
      </w:r>
    </w:p>
    <w:p w14:paraId="1CD52BC3" w14:textId="77777777" w:rsidR="00033531" w:rsidRDefault="00033531" w:rsidP="00033531">
      <w:pPr>
        <w:shd w:val="clear" w:color="auto" w:fill="FFFFFF"/>
        <w:spacing w:after="0" w:line="276" w:lineRule="auto"/>
        <w:ind w:left="14" w:right="10" w:firstLine="567"/>
        <w:jc w:val="both"/>
        <w:rPr>
          <w:rFonts w:eastAsia="Times New Roman" w:cs="Times New Roman"/>
          <w:szCs w:val="24"/>
          <w:lang w:eastAsia="lv-LV"/>
        </w:rPr>
      </w:pPr>
      <w:r>
        <w:rPr>
          <w:rFonts w:eastAsia="Times New Roman" w:cs="Times New Roman"/>
          <w:szCs w:val="24"/>
          <w:lang w:eastAsia="lv-LV"/>
        </w:rPr>
        <w:t xml:space="preserve">[6.2] Tiesa nepareizi piemērojusi Civilprocesa likuma </w:t>
      </w:r>
      <w:proofErr w:type="gramStart"/>
      <w:r>
        <w:rPr>
          <w:rFonts w:eastAsia="Times New Roman" w:cs="Times New Roman"/>
          <w:szCs w:val="24"/>
          <w:lang w:eastAsia="lv-LV"/>
        </w:rPr>
        <w:t>41.panta</w:t>
      </w:r>
      <w:proofErr w:type="gramEnd"/>
      <w:r>
        <w:rPr>
          <w:rFonts w:eastAsia="Times New Roman" w:cs="Times New Roman"/>
          <w:szCs w:val="24"/>
          <w:lang w:eastAsia="lv-LV"/>
        </w:rPr>
        <w:t xml:space="preserve"> pirmo daļu un 42.panta otro daļu.</w:t>
      </w:r>
    </w:p>
    <w:p w14:paraId="38FCA385" w14:textId="77777777" w:rsidR="00033531" w:rsidRDefault="00033531" w:rsidP="00033531">
      <w:pPr>
        <w:shd w:val="clear" w:color="auto" w:fill="FFFFFF"/>
        <w:spacing w:after="0" w:line="276" w:lineRule="auto"/>
        <w:ind w:right="10" w:firstLine="567"/>
        <w:jc w:val="both"/>
        <w:rPr>
          <w:rFonts w:eastAsia="Times New Roman" w:cs="Times New Roman"/>
          <w:szCs w:val="24"/>
          <w:lang w:eastAsia="lv-LV"/>
        </w:rPr>
      </w:pPr>
      <w:r>
        <w:rPr>
          <w:rFonts w:eastAsia="Times New Roman" w:cs="Times New Roman"/>
          <w:szCs w:val="24"/>
          <w:lang w:eastAsia="lv-LV"/>
        </w:rPr>
        <w:t xml:space="preserve">Tiesai nebija pamata no prasītāja valsts labā piedzīt ar lietas izskatīšanu saistītos izdevumus, jo Civilprocesa likuma </w:t>
      </w:r>
      <w:proofErr w:type="gramStart"/>
      <w:r>
        <w:rPr>
          <w:rFonts w:eastAsia="Times New Roman" w:cs="Times New Roman"/>
          <w:szCs w:val="24"/>
          <w:lang w:eastAsia="lv-LV"/>
        </w:rPr>
        <w:t>42.panta</w:t>
      </w:r>
      <w:proofErr w:type="gramEnd"/>
      <w:r>
        <w:rPr>
          <w:rFonts w:eastAsia="Times New Roman" w:cs="Times New Roman"/>
          <w:szCs w:val="24"/>
          <w:lang w:eastAsia="lv-LV"/>
        </w:rPr>
        <w:t xml:space="preserve"> otrā daļa pieļauj </w:t>
      </w:r>
      <w:r>
        <w:rPr>
          <w:rFonts w:eastAsia="Times New Roman" w:cs="Times New Roman"/>
          <w:spacing w:val="-1"/>
          <w:szCs w:val="24"/>
          <w:lang w:eastAsia="lv-LV"/>
        </w:rPr>
        <w:t>šādu izdevumu piedziņu tikai prasības noraidīšanas gadījumā</w:t>
      </w:r>
      <w:r>
        <w:rPr>
          <w:rFonts w:eastAsia="Times New Roman" w:cs="Times New Roman"/>
          <w:i/>
          <w:iCs/>
          <w:spacing w:val="-1"/>
          <w:szCs w:val="24"/>
          <w:lang w:eastAsia="lv-LV"/>
        </w:rPr>
        <w:t>.</w:t>
      </w:r>
      <w:r>
        <w:rPr>
          <w:rFonts w:eastAsia="Times New Roman" w:cs="Times New Roman"/>
          <w:iCs/>
          <w:spacing w:val="-1"/>
          <w:szCs w:val="24"/>
          <w:lang w:eastAsia="lv-LV"/>
        </w:rPr>
        <w:t xml:space="preserve"> </w:t>
      </w:r>
      <w:r>
        <w:rPr>
          <w:rFonts w:eastAsia="Times New Roman" w:cs="Times New Roman"/>
          <w:spacing w:val="-1"/>
          <w:szCs w:val="24"/>
          <w:lang w:eastAsia="lv-LV"/>
        </w:rPr>
        <w:t>Apelācijas instances </w:t>
      </w:r>
      <w:r>
        <w:rPr>
          <w:rFonts w:eastAsia="Times New Roman" w:cs="Times New Roman"/>
          <w:szCs w:val="24"/>
          <w:lang w:eastAsia="lv-LV"/>
        </w:rPr>
        <w:t>tiesa ir apmierinājusi celto prasību un apelācijas sūdzību daļēji.</w:t>
      </w:r>
    </w:p>
    <w:p w14:paraId="4F19EA53" w14:textId="77777777" w:rsidR="00033531" w:rsidRDefault="00033531" w:rsidP="00033531">
      <w:pPr>
        <w:shd w:val="clear" w:color="auto" w:fill="FFFFFF"/>
        <w:spacing w:after="0" w:line="276" w:lineRule="auto"/>
        <w:ind w:left="10" w:right="14" w:firstLine="567"/>
        <w:jc w:val="both"/>
        <w:rPr>
          <w:rFonts w:eastAsia="Times New Roman" w:cs="Times New Roman"/>
          <w:szCs w:val="24"/>
          <w:lang w:eastAsia="lv-LV"/>
        </w:rPr>
      </w:pPr>
      <w:r>
        <w:rPr>
          <w:rFonts w:eastAsia="Times New Roman" w:cs="Times New Roman"/>
          <w:szCs w:val="24"/>
          <w:lang w:eastAsia="lv-LV"/>
        </w:rPr>
        <w:t xml:space="preserve">Piedzenot no prasītāja valsts labā ar lietas izskatīšanu saistītos izdevumus, tiesa vienlaikus piedzina no atbildētājas par labu prasītājam samaksātos ar lietas izskatīšanu saistītos izdevumus 4,70 EUR, kas liecina par to, ka tiesas spriedums ir nemotivēts un pretrunīgs, jo vienā spriedumā ar lietas izskatīšanu saistīto izdevumu atlīdzināšanai tiesa piemērojusi gan Civilprocesa likuma </w:t>
      </w:r>
      <w:proofErr w:type="gramStart"/>
      <w:r>
        <w:rPr>
          <w:rFonts w:eastAsia="Times New Roman" w:cs="Times New Roman"/>
          <w:szCs w:val="24"/>
          <w:lang w:eastAsia="lv-LV"/>
        </w:rPr>
        <w:t>41.panta</w:t>
      </w:r>
      <w:proofErr w:type="gramEnd"/>
      <w:r>
        <w:rPr>
          <w:rFonts w:eastAsia="Times New Roman" w:cs="Times New Roman"/>
          <w:szCs w:val="24"/>
          <w:lang w:eastAsia="lv-LV"/>
        </w:rPr>
        <w:t xml:space="preserve"> pirmo daļu, gan 42.panta otro daļu. Piemērojot Civilprocesa likuma 42.panta otro daļu, tiesai vajadzēja visus ar lietas izskatīšanu saistītos izdevumus piedzīt no atbildētājas.</w:t>
      </w:r>
    </w:p>
    <w:p w14:paraId="303F5728" w14:textId="77777777" w:rsidR="00033531" w:rsidRDefault="00033531" w:rsidP="00033531">
      <w:pPr>
        <w:shd w:val="clear" w:color="auto" w:fill="FFFFFF"/>
        <w:spacing w:after="0" w:line="276" w:lineRule="auto"/>
        <w:ind w:left="14" w:right="5" w:firstLine="567"/>
        <w:jc w:val="both"/>
        <w:rPr>
          <w:rFonts w:eastAsia="Times New Roman" w:cs="Times New Roman"/>
          <w:szCs w:val="24"/>
          <w:lang w:eastAsia="lv-LV"/>
        </w:rPr>
      </w:pPr>
      <w:r>
        <w:rPr>
          <w:rFonts w:eastAsia="Times New Roman" w:cs="Times New Roman"/>
          <w:szCs w:val="24"/>
          <w:lang w:eastAsia="lv-LV"/>
        </w:rPr>
        <w:t xml:space="preserve">Turklāt tiesa nav vērtējusi, ka prasītājs no tiesas izdevumu samaksas ir atbrīvots, jo atbilstoši Civilprocesa likuma </w:t>
      </w:r>
      <w:proofErr w:type="gramStart"/>
      <w:r>
        <w:rPr>
          <w:rFonts w:eastAsia="Times New Roman" w:cs="Times New Roman"/>
          <w:szCs w:val="24"/>
          <w:lang w:eastAsia="lv-LV"/>
        </w:rPr>
        <w:t>43.panta</w:t>
      </w:r>
      <w:proofErr w:type="gramEnd"/>
      <w:r>
        <w:rPr>
          <w:rFonts w:eastAsia="Times New Roman" w:cs="Times New Roman"/>
          <w:szCs w:val="24"/>
          <w:lang w:eastAsia="lv-LV"/>
        </w:rPr>
        <w:t xml:space="preserve"> pirmās daļas 16.punktam viņš lietā saņem valsts nodrošināto juridisko palīdzību.</w:t>
      </w:r>
    </w:p>
    <w:p w14:paraId="08FF6DAE" w14:textId="77777777" w:rsidR="00033531" w:rsidRDefault="00033531" w:rsidP="00033531">
      <w:pPr>
        <w:spacing w:after="0" w:line="276" w:lineRule="auto"/>
        <w:ind w:firstLine="567"/>
        <w:jc w:val="both"/>
        <w:rPr>
          <w:rFonts w:eastAsia="Times New Roman" w:cs="Times New Roman"/>
          <w:szCs w:val="24"/>
          <w:lang w:eastAsia="lv-LV"/>
        </w:rPr>
      </w:pPr>
    </w:p>
    <w:p w14:paraId="4A1F5F03" w14:textId="77777777" w:rsidR="00033531" w:rsidRDefault="00033531" w:rsidP="00033531">
      <w:pPr>
        <w:spacing w:after="0" w:line="276" w:lineRule="auto"/>
        <w:jc w:val="center"/>
        <w:rPr>
          <w:rFonts w:eastAsia="Times New Roman" w:cs="Times New Roman"/>
          <w:szCs w:val="24"/>
          <w:lang w:eastAsia="lv-LV"/>
        </w:rPr>
      </w:pPr>
      <w:r>
        <w:rPr>
          <w:rFonts w:eastAsia="Times New Roman" w:cs="Times New Roman"/>
          <w:b/>
          <w:bCs/>
          <w:szCs w:val="24"/>
          <w:lang w:eastAsia="lv-LV"/>
        </w:rPr>
        <w:t>Motīvu daļa</w:t>
      </w:r>
    </w:p>
    <w:p w14:paraId="308CD5C6" w14:textId="77777777" w:rsidR="00033531" w:rsidRDefault="00033531" w:rsidP="00033531">
      <w:pPr>
        <w:spacing w:after="0" w:line="276" w:lineRule="auto"/>
        <w:ind w:firstLine="567"/>
        <w:jc w:val="both"/>
        <w:rPr>
          <w:rFonts w:eastAsia="Times New Roman" w:cs="Times New Roman"/>
          <w:szCs w:val="24"/>
          <w:lang w:eastAsia="lv-LV"/>
        </w:rPr>
      </w:pPr>
    </w:p>
    <w:p w14:paraId="25F1E50C"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lastRenderedPageBreak/>
        <w:t>[7] Pārbaudījis lietā esošā sprieduma likumību daļā, kurā ierosināta kasācijas tiesvedība, Senāts atzīst, ka apelācijas instances spriedums atceļams daļā par tiesas izdevumu piedziņu valsts ienākumos, bet pārējā daļā atstājams negrozīts.</w:t>
      </w:r>
    </w:p>
    <w:p w14:paraId="4BECC836" w14:textId="77777777" w:rsidR="00033531" w:rsidRDefault="00033531" w:rsidP="00033531">
      <w:pPr>
        <w:spacing w:after="0" w:line="276" w:lineRule="auto"/>
        <w:ind w:firstLine="567"/>
        <w:jc w:val="both"/>
        <w:rPr>
          <w:rFonts w:eastAsia="Times New Roman" w:cs="Times New Roman"/>
          <w:szCs w:val="24"/>
          <w:lang w:eastAsia="lv-LV"/>
        </w:rPr>
      </w:pPr>
    </w:p>
    <w:p w14:paraId="55C9AB10"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[8] Jāpiekrīt kasācijas sūdzības iesniedzējam, ka apelācijas instances tiesa nepareizi izspriedusi jautājumu, kas saistīts ar tiesas izdevumu piedziņu no prasītāja valsts ienākumos.</w:t>
      </w:r>
    </w:p>
    <w:p w14:paraId="34B470C9" w14:textId="707024D5" w:rsidR="00033531" w:rsidRDefault="00033531" w:rsidP="00033531">
      <w:pPr>
        <w:spacing w:after="0" w:line="240" w:lineRule="auto"/>
        <w:ind w:firstLine="567"/>
        <w:jc w:val="both"/>
        <w:rPr>
          <w:rFonts w:eastAsia="Times New Roman" w:cs="Times New Roman"/>
          <w:szCs w:val="24"/>
          <w:lang w:eastAsia="lv-LV"/>
        </w:rPr>
      </w:pPr>
      <w:r>
        <w:rPr>
          <w:rFonts w:eastAsia="Times New Roman" w:cs="Times New Roman"/>
          <w:szCs w:val="24"/>
          <w:lang w:eastAsia="lv-LV"/>
        </w:rPr>
        <w:t xml:space="preserve">[8.1] Civilprocesa likuma </w:t>
      </w:r>
      <w:proofErr w:type="gramStart"/>
      <w:r>
        <w:rPr>
          <w:rFonts w:eastAsia="Times New Roman" w:cs="Times New Roman"/>
          <w:szCs w:val="24"/>
          <w:lang w:eastAsia="lv-LV"/>
        </w:rPr>
        <w:t>43.pantā</w:t>
      </w:r>
      <w:proofErr w:type="gramEnd"/>
      <w:r w:rsidRPr="00033531">
        <w:rPr>
          <w:rStyle w:val="Hyperlink"/>
          <w:rFonts w:eastAsia="Times New Roman" w:cs="Times New Roman"/>
          <w:color w:val="000000"/>
          <w:szCs w:val="24"/>
          <w:lang w:eastAsia="lv-LV"/>
        </w:rPr>
        <w:t xml:space="preserve"> </w:t>
      </w:r>
      <w:r>
        <w:rPr>
          <w:rStyle w:val="FootnoteReference"/>
          <w:rFonts w:eastAsia="Times New Roman" w:cs="Times New Roman"/>
          <w:color w:val="000000"/>
          <w:szCs w:val="24"/>
          <w:lang w:eastAsia="lv-LV"/>
        </w:rPr>
        <w:footnoteReference w:id="1"/>
      </w:r>
      <w:r>
        <w:rPr>
          <w:rFonts w:eastAsia="Times New Roman" w:cs="Times New Roman"/>
          <w:szCs w:val="24"/>
          <w:lang w:eastAsia="lv-LV"/>
        </w:rPr>
        <w:t xml:space="preserve"> paredzēti izņēmumi no vispārīgiem noteikumiem</w:t>
      </w:r>
      <w:r>
        <w:rPr>
          <w:rFonts w:eastAsia="Times New Roman" w:cs="Times New Roman"/>
          <w:szCs w:val="24"/>
          <w:lang w:eastAsia="lv-LV"/>
        </w:rPr>
        <w:t xml:space="preserve"> </w:t>
      </w:r>
      <w:r>
        <w:rPr>
          <w:rFonts w:eastAsia="Times New Roman" w:cs="Times New Roman"/>
          <w:szCs w:val="24"/>
          <w:lang w:eastAsia="lv-LV"/>
        </w:rPr>
        <w:t>par tiesas izdevumiem, t.i., noteikti gadījumi, kādos lietas dalībnieki tiek atbrīvoti no tiesas izdevumu samaksas.</w:t>
      </w:r>
    </w:p>
    <w:p w14:paraId="09579F0C"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Šā panta pirmās daļas 16.punkts noteic, ka no tiesas izdevumu samaksas valsts ienākumos atbrīvota puse, kas lietā saņem valsts nodrošināto juridisko palīdzību.</w:t>
      </w:r>
    </w:p>
    <w:p w14:paraId="017D428A"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Iztulkojot minēto normu kontekstā ar Valsts nodrošinātās juridiskās palīdzības likuma </w:t>
      </w:r>
      <w:proofErr w:type="gramStart"/>
      <w:r>
        <w:rPr>
          <w:rFonts w:eastAsia="Times New Roman" w:cs="Times New Roman"/>
          <w:szCs w:val="24"/>
          <w:lang w:eastAsia="lv-LV"/>
        </w:rPr>
        <w:t>3.pantā</w:t>
      </w:r>
      <w:proofErr w:type="gramEnd"/>
      <w:r>
        <w:rPr>
          <w:rFonts w:eastAsia="Times New Roman" w:cs="Times New Roman"/>
          <w:szCs w:val="24"/>
          <w:lang w:eastAsia="lv-LV"/>
        </w:rPr>
        <w:t xml:space="preserve"> ietverto regulējumu, secināms, ka kritēriji atbrīvošanai no tiesas izdevumu samaksas ir fiziskās personas mantiskais stāvoklis vai pēkšņa atrašanās smagā situācijā stihisku nelaimju, nepārvaramas varas u.tml. notikumu dēļ, proti, tādi objektīvi pastāvoši apstākļi, kas acīmredzami liedz samaksāt tiesas izdevumus. Turklāt Civilprocesa likuma 43.panta pirmās daļas 16.punkta noteikums attiecināms uz abām strīda pusēm – gan prasītāju, gan atbildētāju.</w:t>
      </w:r>
    </w:p>
    <w:p w14:paraId="3D6E5DEF"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[8.2] Tiesas izdevumu, kurus veido: 1) valsts nodeva; 2) kancelejas nodeva; 3) ar lietas izskatīšanu saistītās izmaksas, atlīdzināšanu regulē Civilprocesa likuma </w:t>
      </w:r>
      <w:proofErr w:type="gramStart"/>
      <w:r>
        <w:rPr>
          <w:rFonts w:eastAsia="Times New Roman" w:cs="Times New Roman"/>
          <w:szCs w:val="24"/>
          <w:lang w:eastAsia="lv-LV"/>
        </w:rPr>
        <w:t>42.panta</w:t>
      </w:r>
      <w:proofErr w:type="gramEnd"/>
      <w:r>
        <w:rPr>
          <w:rFonts w:eastAsia="Times New Roman" w:cs="Times New Roman"/>
          <w:szCs w:val="24"/>
          <w:lang w:eastAsia="lv-LV"/>
        </w:rPr>
        <w:t xml:space="preserve"> normas.</w:t>
      </w:r>
    </w:p>
    <w:p w14:paraId="4E165D56"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Kā liecina pārbaudāma sprieduma motīvi, apelācijas instances tiesa iepriekš norādīto izdevumu piedziņu no [pers. A] pamatojusi ar Civilprocesa likuma </w:t>
      </w:r>
      <w:proofErr w:type="gramStart"/>
      <w:r>
        <w:rPr>
          <w:rFonts w:eastAsia="Times New Roman" w:cs="Times New Roman"/>
          <w:szCs w:val="24"/>
          <w:lang w:eastAsia="lv-LV"/>
        </w:rPr>
        <w:t>42.panta</w:t>
      </w:r>
      <w:proofErr w:type="gramEnd"/>
      <w:r>
        <w:rPr>
          <w:rFonts w:eastAsia="Times New Roman" w:cs="Times New Roman"/>
          <w:szCs w:val="24"/>
          <w:lang w:eastAsia="lv-LV"/>
        </w:rPr>
        <w:t xml:space="preserve"> otro daļu, nedodot juridisko novērtējumu būtiskam faktam – prasītājs lietā, būdams šā likuma 43.panta pirmās daļas 16.punkta subjekts, ir atbrīvots no tiesas izdevumu samaksas.</w:t>
      </w:r>
    </w:p>
    <w:p w14:paraId="4B07846F"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Atbilstoši Civilprocesa likuma </w:t>
      </w:r>
      <w:proofErr w:type="gramStart"/>
      <w:r>
        <w:rPr>
          <w:rFonts w:eastAsia="Times New Roman" w:cs="Times New Roman"/>
          <w:szCs w:val="24"/>
          <w:lang w:eastAsia="lv-LV"/>
        </w:rPr>
        <w:t>42.panta</w:t>
      </w:r>
      <w:proofErr w:type="gramEnd"/>
      <w:r>
        <w:rPr>
          <w:rFonts w:eastAsia="Times New Roman" w:cs="Times New Roman"/>
          <w:szCs w:val="24"/>
          <w:lang w:eastAsia="lv-LV"/>
        </w:rPr>
        <w:t xml:space="preserve"> ceturtajai daļai, ja abas puses ir atbrīvotas no tiesas izdevumu samaksas, tos uzņemas valsts.</w:t>
      </w:r>
    </w:p>
    <w:p w14:paraId="7A706825"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Tādējādi, ja izskatāmajā lietā atbildētāja ir tāda juridiskā persona, kuras atbrīvošanu no tiesas izdevumu samaksas likums neparedz, tad </w:t>
      </w:r>
      <w:proofErr w:type="spellStart"/>
      <w:r>
        <w:rPr>
          <w:rFonts w:eastAsia="Times New Roman" w:cs="Times New Roman"/>
          <w:i/>
          <w:iCs/>
          <w:szCs w:val="24"/>
          <w:lang w:eastAsia="lv-LV"/>
        </w:rPr>
        <w:t>prima</w:t>
      </w:r>
      <w:proofErr w:type="spellEnd"/>
      <w:r>
        <w:rPr>
          <w:rFonts w:eastAsia="Times New Roman" w:cs="Times New Roman"/>
          <w:i/>
          <w:iCs/>
          <w:szCs w:val="24"/>
          <w:lang w:eastAsia="lv-LV"/>
        </w:rPr>
        <w:t xml:space="preserve"> </w:t>
      </w:r>
      <w:proofErr w:type="spellStart"/>
      <w:r>
        <w:rPr>
          <w:rFonts w:eastAsia="Times New Roman" w:cs="Times New Roman"/>
          <w:i/>
          <w:iCs/>
          <w:szCs w:val="24"/>
          <w:lang w:eastAsia="lv-LV"/>
        </w:rPr>
        <w:t>facie</w:t>
      </w:r>
      <w:proofErr w:type="spellEnd"/>
      <w:r>
        <w:rPr>
          <w:rFonts w:eastAsia="Times New Roman" w:cs="Times New Roman"/>
          <w:szCs w:val="24"/>
          <w:lang w:eastAsia="lv-LV"/>
        </w:rPr>
        <w:t xml:space="preserve"> varētu pieņemt, ka neizpildās minētās normas sastāva pazīmes. Respektīvi, normas gramatiskais formulējums it kā norāda – prasītājam (fiziskai personai), kura prasība noraidīta, jāatlīdzina valstij tiesas izdevumi, ko neietekmē ar likumu vai tiesas (tiesneša) lēmumu viņam piešķirtais atbrīvojums no šādu izdevumu samaksas.</w:t>
      </w:r>
    </w:p>
    <w:p w14:paraId="45583AC4" w14:textId="583ABDAB" w:rsidR="00033531" w:rsidRPr="007B5F8B" w:rsidRDefault="00033531" w:rsidP="007B5F8B">
      <w:pPr>
        <w:spacing w:after="0" w:line="240" w:lineRule="auto"/>
        <w:rPr>
          <w:rFonts w:cs="Times New Roman"/>
          <w:szCs w:val="24"/>
          <w:lang w:eastAsia="lv-LV"/>
        </w:rPr>
      </w:pPr>
      <w:r>
        <w:rPr>
          <w:rFonts w:eastAsia="Times New Roman" w:cs="Times New Roman"/>
          <w:szCs w:val="24"/>
          <w:lang w:eastAsia="lv-LV"/>
        </w:rPr>
        <w:t>Tomēr „[..] gramatiskā iztulkošanas metode ir tikai pirmā no iztulkošanas metodēm, un nav pareizi vadīties vienīgi pēc tiesību normas vārdiskās jēgas. Ja tiesību normas pieņēmējs, izsakot savu gribu tekstuāli, to ir izdarījis neprecīzi vai arī attīstījusies un mainījusies tiesību izpratne, tad jāņem vērā likumdevēja patiesā griba” (</w:t>
      </w:r>
      <w:r>
        <w:rPr>
          <w:rFonts w:eastAsia="Times New Roman" w:cs="Times New Roman"/>
          <w:i/>
          <w:iCs/>
          <w:szCs w:val="24"/>
          <w:lang w:eastAsia="lv-LV"/>
        </w:rPr>
        <w:t xml:space="preserve">sk. Satversmes tiesas </w:t>
      </w:r>
      <w:proofErr w:type="gramStart"/>
      <w:r>
        <w:rPr>
          <w:rFonts w:eastAsia="Times New Roman" w:cs="Times New Roman"/>
          <w:i/>
          <w:iCs/>
          <w:szCs w:val="24"/>
          <w:lang w:eastAsia="lv-LV"/>
        </w:rPr>
        <w:t>2005.gada</w:t>
      </w:r>
      <w:proofErr w:type="gramEnd"/>
      <w:r>
        <w:rPr>
          <w:rFonts w:eastAsia="Times New Roman" w:cs="Times New Roman"/>
          <w:i/>
          <w:iCs/>
          <w:szCs w:val="24"/>
          <w:lang w:eastAsia="lv-LV"/>
        </w:rPr>
        <w:t xml:space="preserve"> 22.aprīļa lēmuma par tiesvedības izbeigšanu lietā Nr.</w:t>
      </w:r>
      <w:r>
        <w:t> </w:t>
      </w:r>
      <w:r w:rsidRPr="00033531">
        <w:rPr>
          <w:i/>
        </w:rPr>
        <w:t>2004-25-03</w:t>
      </w:r>
      <w:r w:rsidR="007B5F8B">
        <w:rPr>
          <w:rStyle w:val="FootnoteReference"/>
          <w:rFonts w:eastAsia="Times New Roman" w:cs="Times New Roman"/>
          <w:color w:val="000000"/>
          <w:szCs w:val="24"/>
          <w:lang w:eastAsia="lv-LV"/>
        </w:rPr>
        <w:footnoteReference w:id="2"/>
      </w:r>
      <w:r w:rsidR="007B5F8B">
        <w:rPr>
          <w:rFonts w:cs="Times New Roman"/>
          <w:szCs w:val="24"/>
          <w:lang w:eastAsia="lv-LV"/>
        </w:rPr>
        <w:t xml:space="preserve"> </w:t>
      </w:r>
      <w:r>
        <w:rPr>
          <w:rFonts w:eastAsia="Times New Roman" w:cs="Times New Roman"/>
          <w:i/>
          <w:iCs/>
          <w:szCs w:val="24"/>
          <w:lang w:eastAsia="lv-LV"/>
        </w:rPr>
        <w:t xml:space="preserve"> 6.punktu</w:t>
      </w:r>
      <w:r>
        <w:rPr>
          <w:rFonts w:eastAsia="Times New Roman" w:cs="Times New Roman"/>
          <w:szCs w:val="24"/>
          <w:lang w:eastAsia="lv-LV"/>
        </w:rPr>
        <w:t>).</w:t>
      </w:r>
    </w:p>
    <w:p w14:paraId="64D35D9F"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Civilprocesa likuma </w:t>
      </w:r>
      <w:proofErr w:type="gramStart"/>
      <w:r>
        <w:rPr>
          <w:rFonts w:eastAsia="Times New Roman" w:cs="Times New Roman"/>
          <w:szCs w:val="24"/>
          <w:lang w:eastAsia="lv-LV"/>
        </w:rPr>
        <w:t>42.pantā</w:t>
      </w:r>
      <w:proofErr w:type="gramEnd"/>
      <w:r>
        <w:rPr>
          <w:rFonts w:eastAsia="Times New Roman" w:cs="Times New Roman"/>
          <w:szCs w:val="24"/>
          <w:lang w:eastAsia="lv-LV"/>
        </w:rPr>
        <w:t xml:space="preserve"> ietverto normu un šā likuma 43.panta sistēmiskas tulkošanas ceļā Senāts nonāk pie atzinuma, ka situācijā, kad tiesas spriedums lietas dalībniekam ir nelabvēlīgs, tiesas izdevumi no viņa piedzenami pie nosacījuma, ja viņš no tiem nav atbrīvots uz likuma vai tiesneša (tiesas) lēmuma pamata. Šādu izdevumu piedziņa no lietas dalībnieka, kurš no tiem atbrīvots, būtu pretrunā ar Civilprocesa likuma 43.panta jēgu un mērķi.</w:t>
      </w:r>
    </w:p>
    <w:p w14:paraId="1BBB9699"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Arī tiesību doktrīnā pausts viedoklis, ka: „Lietas dalībniekam, kurš nav iepriekš samaksājis tiesas izdevumus valsts ienākumos [..], ir jāsamaksā valstij nenomaksātie tiesas izdevumi, ja tiesas nolēmums nav viņa labā un viņš nav atbrīvots no tiesas izdevumiem” </w:t>
      </w:r>
      <w:proofErr w:type="gramStart"/>
      <w:r>
        <w:rPr>
          <w:rFonts w:eastAsia="Times New Roman" w:cs="Times New Roman"/>
          <w:szCs w:val="24"/>
          <w:lang w:eastAsia="lv-LV"/>
        </w:rPr>
        <w:lastRenderedPageBreak/>
        <w:t>(</w:t>
      </w:r>
      <w:proofErr w:type="gramEnd"/>
      <w:r>
        <w:rPr>
          <w:rFonts w:eastAsia="Times New Roman" w:cs="Times New Roman"/>
          <w:i/>
          <w:iCs/>
          <w:szCs w:val="24"/>
          <w:lang w:eastAsia="lv-LV"/>
        </w:rPr>
        <w:t>Civilprocesa likuma komentāri. I daļa (1.-28.nodaļa). Otrais papildinātais izdevums. Sagatavojis autoru kolektīvs. Prof. K.Torgāna zinātniskajā redakcijā. Rīga: Tiesu namu aģentūra, 2016, 149.lpp.</w:t>
      </w:r>
      <w:r>
        <w:rPr>
          <w:rFonts w:eastAsia="Times New Roman" w:cs="Times New Roman"/>
          <w:szCs w:val="24"/>
          <w:lang w:eastAsia="lv-LV"/>
        </w:rPr>
        <w:t>).</w:t>
      </w:r>
    </w:p>
    <w:p w14:paraId="068D2C66"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Līdz ar to Civilprocesa likuma </w:t>
      </w:r>
      <w:proofErr w:type="gramStart"/>
      <w:r>
        <w:rPr>
          <w:rFonts w:eastAsia="Times New Roman" w:cs="Times New Roman"/>
          <w:szCs w:val="24"/>
          <w:lang w:eastAsia="lv-LV"/>
        </w:rPr>
        <w:t>42.panta</w:t>
      </w:r>
      <w:proofErr w:type="gramEnd"/>
      <w:r>
        <w:rPr>
          <w:rFonts w:eastAsia="Times New Roman" w:cs="Times New Roman"/>
          <w:szCs w:val="24"/>
          <w:lang w:eastAsia="lv-LV"/>
        </w:rPr>
        <w:t xml:space="preserve"> ceturtās daļas izpratnē valsts uzņemas tādus tiesas izdevumus, no kuru samaksas strīdus tiesisko attiecību rakstura vai personas mantiskā stāvokļa dēļ atbrīvoti šā likuma 43.pantā norādītie tiesību subjekti.</w:t>
      </w:r>
    </w:p>
    <w:p w14:paraId="70ECFD19"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Lai gan Civilprocesa likuma </w:t>
      </w:r>
      <w:proofErr w:type="gramStart"/>
      <w:r>
        <w:rPr>
          <w:rFonts w:eastAsia="Times New Roman" w:cs="Times New Roman"/>
          <w:szCs w:val="24"/>
          <w:lang w:eastAsia="lv-LV"/>
        </w:rPr>
        <w:t>42.panta</w:t>
      </w:r>
      <w:proofErr w:type="gramEnd"/>
      <w:r>
        <w:rPr>
          <w:rFonts w:eastAsia="Times New Roman" w:cs="Times New Roman"/>
          <w:szCs w:val="24"/>
          <w:lang w:eastAsia="lv-LV"/>
        </w:rPr>
        <w:t xml:space="preserve"> otrās daļas teksts atšķirībā no šā panta pirmās un trešās daļas nesatur atrunu, ka prasītājam, zaudējot prāvu, jāatlīdzina valstij tiesas izdevumus tad, ja viņš no tiem nav atbrīvots, tas tomēr nedod pamatu uzskatīt, ka likumdevējs būtu vēlējies liegt minētajam lietas dalībniekam tos atvieglojumus, kādi viņam piešķirti ar Civilprocesa likuma 43.pantu.</w:t>
      </w:r>
    </w:p>
    <w:p w14:paraId="4EB6A330"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Tādējādi, apspriežot jautājumu par tiesas izdevumu atlīdzināšanu valstij, tiesai primāri jāpārbauda, vai lietas dalībnieki nebauda Civilprocesa likuma </w:t>
      </w:r>
      <w:proofErr w:type="gramStart"/>
      <w:r>
        <w:rPr>
          <w:rFonts w:eastAsia="Times New Roman" w:cs="Times New Roman"/>
          <w:szCs w:val="24"/>
          <w:lang w:eastAsia="lv-LV"/>
        </w:rPr>
        <w:t>43.pantā</w:t>
      </w:r>
      <w:proofErr w:type="gramEnd"/>
      <w:r>
        <w:rPr>
          <w:rFonts w:eastAsia="Times New Roman" w:cs="Times New Roman"/>
          <w:szCs w:val="24"/>
          <w:lang w:eastAsia="lv-LV"/>
        </w:rPr>
        <w:t xml:space="preserve"> paredzētos atvieglojumus. Savukārt, ja puse lietā no tiesas izdevumiem valsts ienākumos atbrīvota un nepastāv apstākļi, kas liecina par būtiskām izmaiņām, piem., tās mantiskajā stāvoklī (uzlabojies tiktāl, ka persona šos izdevumus acīmredzami spēj samaksāt), tad iestājas šā likuma </w:t>
      </w:r>
      <w:proofErr w:type="gramStart"/>
      <w:r>
        <w:rPr>
          <w:rFonts w:eastAsia="Times New Roman" w:cs="Times New Roman"/>
          <w:szCs w:val="24"/>
          <w:lang w:eastAsia="lv-LV"/>
        </w:rPr>
        <w:t>42.panta</w:t>
      </w:r>
      <w:proofErr w:type="gramEnd"/>
      <w:r>
        <w:rPr>
          <w:rFonts w:eastAsia="Times New Roman" w:cs="Times New Roman"/>
          <w:szCs w:val="24"/>
          <w:lang w:eastAsia="lv-LV"/>
        </w:rPr>
        <w:t xml:space="preserve"> ceturtajā daļā noteiktās tiesiskās sekas.</w:t>
      </w:r>
    </w:p>
    <w:p w14:paraId="4F9F530F" w14:textId="77777777" w:rsidR="00033531" w:rsidRDefault="00033531" w:rsidP="00033531">
      <w:pPr>
        <w:spacing w:after="0" w:line="276" w:lineRule="auto"/>
        <w:ind w:firstLine="567"/>
        <w:jc w:val="both"/>
        <w:rPr>
          <w:rFonts w:eastAsia="Times New Roman" w:cs="Times New Roman"/>
          <w:szCs w:val="24"/>
          <w:lang w:eastAsia="lv-LV"/>
        </w:rPr>
      </w:pPr>
      <w:proofErr w:type="gramStart"/>
      <w:r>
        <w:rPr>
          <w:rFonts w:eastAsia="Times New Roman" w:cs="Times New Roman"/>
          <w:szCs w:val="24"/>
          <w:lang w:eastAsia="lv-LV"/>
        </w:rPr>
        <w:t>Ņemot vērā teikto, pārsūdzēto spriedumu daļā par tiesas izdevumu piedziņu no prasītāja valsts</w:t>
      </w:r>
      <w:proofErr w:type="gramEnd"/>
      <w:r>
        <w:rPr>
          <w:rFonts w:eastAsia="Times New Roman" w:cs="Times New Roman"/>
          <w:szCs w:val="24"/>
          <w:lang w:eastAsia="lv-LV"/>
        </w:rPr>
        <w:t xml:space="preserve"> ienākumos nevar atzīt par likumīgu, tāpēc tas atceļams.</w:t>
      </w:r>
    </w:p>
    <w:p w14:paraId="2E42527F"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Vienlaikus Senāts uzskata, ka nav lietderīgi lietu šajā daļā nodot jaunai izskatīšanai apelācijas instances tiesā, jo konstatētos apstākļus – valsts nodrošinātas bezmaksas juridiskās palīdzības sniegšanu [pers. A] – ir pamats kvalificēt kā tādus, kuriem pastāvot, </w:t>
      </w:r>
      <w:proofErr w:type="gramStart"/>
      <w:r>
        <w:rPr>
          <w:rFonts w:eastAsia="Times New Roman" w:cs="Times New Roman"/>
          <w:szCs w:val="24"/>
          <w:lang w:eastAsia="lv-LV"/>
        </w:rPr>
        <w:t>tiesas izdevumus</w:t>
      </w:r>
      <w:proofErr w:type="gramEnd"/>
      <w:r>
        <w:rPr>
          <w:rFonts w:eastAsia="Times New Roman" w:cs="Times New Roman"/>
          <w:szCs w:val="24"/>
          <w:lang w:eastAsia="lv-LV"/>
        </w:rPr>
        <w:t xml:space="preserve"> jāuzņemas valstij.</w:t>
      </w:r>
    </w:p>
    <w:p w14:paraId="4163A921" w14:textId="77777777" w:rsidR="00033531" w:rsidRDefault="00033531" w:rsidP="00033531">
      <w:pPr>
        <w:spacing w:after="0" w:line="276" w:lineRule="auto"/>
        <w:ind w:firstLine="567"/>
        <w:jc w:val="both"/>
        <w:rPr>
          <w:rFonts w:eastAsia="Times New Roman" w:cs="Times New Roman"/>
          <w:szCs w:val="24"/>
          <w:lang w:eastAsia="lv-LV"/>
        </w:rPr>
      </w:pPr>
    </w:p>
    <w:p w14:paraId="275C2C69"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[9] Kā nepamatoti noraidāmi kasācijas sūdzības iesniedzēja argumenti, kuros apstrīdēta Civilprocesa likuma </w:t>
      </w:r>
      <w:proofErr w:type="gramStart"/>
      <w:r>
        <w:rPr>
          <w:rFonts w:eastAsia="Times New Roman" w:cs="Times New Roman"/>
          <w:szCs w:val="24"/>
          <w:lang w:eastAsia="lv-LV"/>
        </w:rPr>
        <w:t>44.panta</w:t>
      </w:r>
      <w:proofErr w:type="gramEnd"/>
      <w:r>
        <w:rPr>
          <w:rFonts w:eastAsia="Times New Roman" w:cs="Times New Roman"/>
          <w:szCs w:val="24"/>
          <w:lang w:eastAsia="lv-LV"/>
        </w:rPr>
        <w:t xml:space="preserve"> trešās daļas piemērošanas pareizība.</w:t>
      </w:r>
    </w:p>
    <w:p w14:paraId="16206E52"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[9.1] Visupirms jāatzīmē, ka likumdevēja noteiktie atvieglojumi attiecas uz tiesas izdevumiem. Turpretī ar lietas vešanu saistītie izdevumi, tostarp advokāta palīdzības samaksai piedzenami Civilprocesa likuma </w:t>
      </w:r>
      <w:proofErr w:type="gramStart"/>
      <w:r>
        <w:rPr>
          <w:rFonts w:eastAsia="Times New Roman" w:cs="Times New Roman"/>
          <w:szCs w:val="24"/>
          <w:lang w:eastAsia="lv-LV"/>
        </w:rPr>
        <w:t>44.pantā</w:t>
      </w:r>
      <w:proofErr w:type="gramEnd"/>
      <w:r>
        <w:rPr>
          <w:rFonts w:eastAsia="Times New Roman" w:cs="Times New Roman"/>
          <w:szCs w:val="24"/>
          <w:lang w:eastAsia="lv-LV"/>
        </w:rPr>
        <w:t xml:space="preserve"> noteiktajā kārtībā, ievērojot izņēmumu, kas paredzēts šā likuma 44.</w:t>
      </w:r>
      <w:r>
        <w:rPr>
          <w:rFonts w:eastAsia="Times New Roman" w:cs="Times New Roman"/>
          <w:szCs w:val="24"/>
          <w:vertAlign w:val="superscript"/>
          <w:lang w:eastAsia="lv-LV"/>
        </w:rPr>
        <w:t>1 </w:t>
      </w:r>
      <w:r>
        <w:rPr>
          <w:rFonts w:eastAsia="Times New Roman" w:cs="Times New Roman"/>
          <w:szCs w:val="24"/>
          <w:lang w:eastAsia="lv-LV"/>
        </w:rPr>
        <w:t>panta ceturtajā daļā (</w:t>
      </w:r>
      <w:r>
        <w:rPr>
          <w:rFonts w:eastAsia="Times New Roman" w:cs="Times New Roman"/>
          <w:i/>
          <w:iCs/>
          <w:szCs w:val="24"/>
          <w:lang w:eastAsia="lv-LV"/>
        </w:rPr>
        <w:t>sk. arī pārejas noteikumu 112.punktu</w:t>
      </w:r>
      <w:r>
        <w:rPr>
          <w:rFonts w:eastAsia="Times New Roman" w:cs="Times New Roman"/>
          <w:szCs w:val="24"/>
          <w:lang w:eastAsia="lv-LV"/>
        </w:rPr>
        <w:t>).</w:t>
      </w:r>
    </w:p>
    <w:p w14:paraId="7534FFC6"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Tātad vispārīgi izdevumiem, kuri saistīti ar advokāta juridisko palīdzību, valsts noteiktie atvieglojumi nav piemērojami. Citiem vārdiem, prasītājam, zaudējot prāvu, likums noteic pienākumu atlīdzināt tiesāšanās izdevumus, kas radušies atbildētājam, neatkarīgi no tā, ka prasītājs atbrīvots no tiesas izdevumiem valsts ienākumos.</w:t>
      </w:r>
    </w:p>
    <w:p w14:paraId="0D4553C8"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[9.2] No lietas materiāliem redzams, ka [pers. A] savā prasībā apvienojis trīs būtībā patstāvīgus prasījumus, jo katram no tiem ir savs pierādīšanas priekšmets, atšķirīgi (atkarībā no piemērojamās tiesību normas tiesiskā sastāva pazīmēm) noskaidrojamie apstākļi.</w:t>
      </w:r>
    </w:p>
    <w:p w14:paraId="37ABD515"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Līdz ar to konstatējams, ka prasības pieteikums (ar grozījumiem) formāli neatbilst Civilprocesa likuma </w:t>
      </w:r>
      <w:proofErr w:type="gramStart"/>
      <w:r>
        <w:rPr>
          <w:rFonts w:eastAsia="Times New Roman" w:cs="Times New Roman"/>
          <w:szCs w:val="24"/>
          <w:lang w:eastAsia="lv-LV"/>
        </w:rPr>
        <w:t>134.panta</w:t>
      </w:r>
      <w:proofErr w:type="gramEnd"/>
      <w:r>
        <w:rPr>
          <w:rFonts w:eastAsia="Times New Roman" w:cs="Times New Roman"/>
          <w:szCs w:val="24"/>
          <w:lang w:eastAsia="lv-LV"/>
        </w:rPr>
        <w:t xml:space="preserve"> pirmajā daļā noteiktajiem priekšrakstiem. Taču, tā kā prasījumi konkrētajā gadījumā vērsti pret vienu un to pašu atbildētāju, tad, raugoties no procesa efektivitātes aspekta, var attaisnot šo prasījumu izskatīšanu vienas tiesvedības ietvaros.</w:t>
      </w:r>
    </w:p>
    <w:p w14:paraId="561A4DA9"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Tas gan nenozīmē, ka minētie prasījumi veido vienotu prasību, kuru apmierinot vismaz kādā daļā, atbildētājs Civilprocesa likuma </w:t>
      </w:r>
      <w:proofErr w:type="gramStart"/>
      <w:r>
        <w:rPr>
          <w:rFonts w:eastAsia="Times New Roman" w:cs="Times New Roman"/>
          <w:szCs w:val="24"/>
          <w:lang w:eastAsia="lv-LV"/>
        </w:rPr>
        <w:t>44.panta</w:t>
      </w:r>
      <w:proofErr w:type="gramEnd"/>
      <w:r>
        <w:rPr>
          <w:rFonts w:eastAsia="Times New Roman" w:cs="Times New Roman"/>
          <w:szCs w:val="24"/>
          <w:lang w:eastAsia="lv-LV"/>
        </w:rPr>
        <w:t xml:space="preserve"> trešās daļas izpratnē nevar pretendēt uz advokātu palīdzības samaksai iztērēto līdzekļu piedziņu no prasītāja.</w:t>
      </w:r>
    </w:p>
    <w:p w14:paraId="4A222DBA"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[9.3] Attiecībā uz pirmo – nemantiska rakstura – prasījumu, kuru pirmās instances tiesa apmierinājusi, spriedums stājies spēkā. Tātad pušu strīds šajā daļā atzīstams par galīgi izšķirtu. </w:t>
      </w:r>
      <w:r>
        <w:rPr>
          <w:rFonts w:eastAsia="Times New Roman" w:cs="Times New Roman"/>
          <w:szCs w:val="24"/>
          <w:lang w:eastAsia="lv-LV"/>
        </w:rPr>
        <w:lastRenderedPageBreak/>
        <w:t>Apelācijas instancē minētā prasījuma sakarā risināts vienīgi jautājums par izdevumu advokāta palīdzības samaksai un konstatēts, ka Rīgas pilsētas Kurzemes rajona tiesa, piedzīdama šos izdevumus no prasītāja, to izspriedusi nepareizi. Ar apelācijas instances tiesas spriedumu norādītā kļūda izlabota.</w:t>
      </w:r>
    </w:p>
    <w:p w14:paraId="1C41108A"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Savukārt, izskatot abus pārējos prasījumus, Rīgas apgabaltiesa tos noraidījusi, kas pretēji kasācijas sūdzībā apgalvotajam nedod juridisku pamatu uzskatīt, ka šie prasījumi kādā daļā apmierināti.</w:t>
      </w:r>
    </w:p>
    <w:p w14:paraId="07243B0E"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Šādos apstākļos apelācijas instances tiesa, nospriežot piedzīt no prasītāja ar lietas vešanu saistītos izdevumus, kas atbildētājai radušies, aizstāvoties pret [pers. A] pieteiktajiem mantiskajiem prasījumiem, pareizi piemērojusi Civilprocesa likuma </w:t>
      </w:r>
      <w:proofErr w:type="gramStart"/>
      <w:r>
        <w:rPr>
          <w:rFonts w:eastAsia="Times New Roman" w:cs="Times New Roman"/>
          <w:szCs w:val="24"/>
          <w:lang w:eastAsia="lv-LV"/>
        </w:rPr>
        <w:t>44.panta</w:t>
      </w:r>
      <w:proofErr w:type="gramEnd"/>
      <w:r>
        <w:rPr>
          <w:rFonts w:eastAsia="Times New Roman" w:cs="Times New Roman"/>
          <w:szCs w:val="24"/>
          <w:lang w:eastAsia="lv-LV"/>
        </w:rPr>
        <w:t xml:space="preserve"> trešo daļu.</w:t>
      </w:r>
    </w:p>
    <w:p w14:paraId="13FA2F0D"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Civilprocesa likuma </w:t>
      </w:r>
      <w:proofErr w:type="gramStart"/>
      <w:r>
        <w:rPr>
          <w:rFonts w:eastAsia="Times New Roman" w:cs="Times New Roman"/>
          <w:szCs w:val="24"/>
          <w:lang w:eastAsia="lv-LV"/>
        </w:rPr>
        <w:t>44.panta</w:t>
      </w:r>
      <w:proofErr w:type="gramEnd"/>
      <w:r>
        <w:rPr>
          <w:rFonts w:eastAsia="Times New Roman" w:cs="Times New Roman"/>
          <w:szCs w:val="24"/>
          <w:lang w:eastAsia="lv-LV"/>
        </w:rPr>
        <w:t xml:space="preserve"> otrā daļa, kasācijas sūdzības iesniedzēja ieskatā, bija jāpiemēro jau tāpēc vien, ka apelācijas sūdzība tika apmierināta daļā par tiesāšanās izdevumu piedziņu, kam nevar piekrist, jo kritērijs, pēc kura nosakāma ar lietas vešanu saistīto izdevumu atlīdzināšanas kārtība, ir attiecīgās prasības izspriešanas iznākums.</w:t>
      </w:r>
    </w:p>
    <w:p w14:paraId="7FEBCA94"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[9.4] Nav pamatoti kasācijas sūdzības iesniedzēja pārmetumi, ka apelācijas instances tiesa, piedzīdama no viņa ar lietas vešanu saistītos izdevumus atbildētāja labā, atstājusi bez ievērības Senāta </w:t>
      </w:r>
      <w:proofErr w:type="gramStart"/>
      <w:r>
        <w:rPr>
          <w:rFonts w:eastAsia="Times New Roman" w:cs="Times New Roman"/>
          <w:szCs w:val="24"/>
          <w:lang w:eastAsia="lv-LV"/>
        </w:rPr>
        <w:t>2013.gada</w:t>
      </w:r>
      <w:proofErr w:type="gramEnd"/>
      <w:r>
        <w:rPr>
          <w:rFonts w:eastAsia="Times New Roman" w:cs="Times New Roman"/>
          <w:szCs w:val="24"/>
          <w:lang w:eastAsia="lv-LV"/>
        </w:rPr>
        <w:t xml:space="preserve"> 28.novembra spriedumā lietā Nr. SKC-1770/2013 (</w:t>
      </w:r>
      <w:r>
        <w:rPr>
          <w:rFonts w:eastAsia="Times New Roman" w:cs="Times New Roman"/>
          <w:szCs w:val="24"/>
          <w:shd w:val="clear" w:color="auto" w:fill="FFFFFF"/>
          <w:lang w:eastAsia="lv-LV"/>
        </w:rPr>
        <w:t>C24088610</w:t>
      </w:r>
      <w:r>
        <w:rPr>
          <w:rFonts w:eastAsia="Times New Roman" w:cs="Times New Roman"/>
          <w:szCs w:val="24"/>
          <w:lang w:eastAsia="lv-LV"/>
        </w:rPr>
        <w:t>) izteiktās atziņas.</w:t>
      </w:r>
    </w:p>
    <w:p w14:paraId="13C78D33"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Šajā ziņā jāatgādina, ka judikatūrā nostiprinātās tēzes jeb tiesību normu piemērošanas un interpretācijas praksi jāņem vērā tikai tad, ja izšķiramā strīda faktisko un tiesisko apstākļu vērtējošās salīdzināšanas ceļā tiek konstatēts to saturisks identiskums (būtiska līdzība) ar iepriekš jau izspriestas lietas apstākļiem (</w:t>
      </w:r>
      <w:r>
        <w:rPr>
          <w:rFonts w:eastAsia="Times New Roman" w:cs="Times New Roman"/>
          <w:i/>
          <w:iCs/>
          <w:szCs w:val="24"/>
          <w:lang w:eastAsia="lv-LV"/>
        </w:rPr>
        <w:t xml:space="preserve">sal. Senāta </w:t>
      </w:r>
      <w:proofErr w:type="gramStart"/>
      <w:r>
        <w:rPr>
          <w:rFonts w:eastAsia="Times New Roman" w:cs="Times New Roman"/>
          <w:i/>
          <w:iCs/>
          <w:szCs w:val="24"/>
          <w:lang w:eastAsia="lv-LV"/>
        </w:rPr>
        <w:t>2017.gada</w:t>
      </w:r>
      <w:proofErr w:type="gramEnd"/>
      <w:r>
        <w:rPr>
          <w:rFonts w:eastAsia="Times New Roman" w:cs="Times New Roman"/>
          <w:i/>
          <w:iCs/>
          <w:szCs w:val="24"/>
          <w:lang w:eastAsia="lv-LV"/>
        </w:rPr>
        <w:t xml:space="preserve"> 17.marta sprieduma lietā Nr. SKC–90/2017 (</w:t>
      </w:r>
      <w:r>
        <w:rPr>
          <w:rFonts w:eastAsia="Times New Roman" w:cs="Times New Roman"/>
          <w:i/>
          <w:iCs/>
          <w:szCs w:val="24"/>
          <w:shd w:val="clear" w:color="auto" w:fill="FFFFFF"/>
          <w:lang w:eastAsia="lv-LV"/>
        </w:rPr>
        <w:t>C33188110</w:t>
      </w:r>
      <w:r>
        <w:rPr>
          <w:rFonts w:eastAsia="Times New Roman" w:cs="Times New Roman"/>
          <w:i/>
          <w:iCs/>
          <w:szCs w:val="24"/>
          <w:lang w:eastAsia="lv-LV"/>
        </w:rPr>
        <w:t>) 11.3 punktu</w:t>
      </w:r>
      <w:r>
        <w:rPr>
          <w:rFonts w:eastAsia="Times New Roman" w:cs="Times New Roman"/>
          <w:szCs w:val="24"/>
          <w:lang w:eastAsia="lv-LV"/>
        </w:rPr>
        <w:t>).</w:t>
      </w:r>
    </w:p>
    <w:p w14:paraId="698093B3"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Tādējādi, ja izskatāmajā lietā pastāv tādi procesuālas dabas apstākļi, kas atšķiras no minētajā kasācijas instances tiesas spriedumā aplūkotajiem, tad Rīgas apgabaltiesai nebija pamata tajā ietvertās juridiskās tēzes izmantot savu secinājumu argumentēšanai.</w:t>
      </w:r>
    </w:p>
    <w:p w14:paraId="04AF2062" w14:textId="77777777" w:rsidR="00033531" w:rsidRDefault="00033531" w:rsidP="00033531">
      <w:pPr>
        <w:spacing w:after="0" w:line="276" w:lineRule="auto"/>
        <w:ind w:firstLine="567"/>
        <w:jc w:val="both"/>
        <w:rPr>
          <w:rFonts w:eastAsia="Times New Roman" w:cs="Times New Roman"/>
          <w:szCs w:val="24"/>
          <w:lang w:eastAsia="lv-LV"/>
        </w:rPr>
      </w:pPr>
      <w:r>
        <w:rPr>
          <w:rFonts w:eastAsia="Times New Roman" w:cs="Times New Roman"/>
          <w:szCs w:val="24"/>
          <w:lang w:eastAsia="lv-LV"/>
        </w:rPr>
        <w:t>[9.5] Apkopojis iepriekš izklāstītos apsvērumus, Senāts nekonstatē tādus procesuālo tiesību normu pārkāpumus, kas noveduši pie jautājuma par izdevumu advokāta palīdzības samaksai nepareizas izspriešanas. Līdz ar to kasācijas sūdzības apmierināšanai šajā daļā nav nekāda iemesla.</w:t>
      </w:r>
    </w:p>
    <w:p w14:paraId="4D7A07B9" w14:textId="77777777" w:rsidR="00033531" w:rsidRDefault="00033531" w:rsidP="00033531">
      <w:pPr>
        <w:spacing w:after="0" w:line="276" w:lineRule="auto"/>
        <w:ind w:firstLine="567"/>
        <w:jc w:val="both"/>
        <w:rPr>
          <w:rFonts w:eastAsia="Times New Roman" w:cs="Times New Roman"/>
          <w:szCs w:val="24"/>
          <w:lang w:eastAsia="lv-LV"/>
        </w:rPr>
      </w:pPr>
    </w:p>
    <w:p w14:paraId="5D871FEB" w14:textId="77777777" w:rsidR="00033531" w:rsidRDefault="00033531" w:rsidP="00033531">
      <w:pPr>
        <w:shd w:val="clear" w:color="auto" w:fill="FFFFFF"/>
        <w:spacing w:after="0" w:line="276" w:lineRule="auto"/>
        <w:ind w:firstLine="567"/>
        <w:jc w:val="center"/>
        <w:rPr>
          <w:rFonts w:eastAsia="Times New Roman" w:cs="Times New Roman"/>
          <w:szCs w:val="24"/>
          <w:lang w:eastAsia="lv-LV"/>
        </w:rPr>
      </w:pPr>
      <w:r>
        <w:rPr>
          <w:rFonts w:eastAsia="Times New Roman" w:cs="Times New Roman"/>
          <w:b/>
          <w:bCs/>
          <w:szCs w:val="24"/>
          <w:lang w:eastAsia="lv-LV"/>
        </w:rPr>
        <w:t>Rezolutīvā daļa</w:t>
      </w:r>
    </w:p>
    <w:p w14:paraId="23E060CD"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p>
    <w:p w14:paraId="71EE578F"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Pamatojoties uz Civilprocesa likuma </w:t>
      </w:r>
      <w:proofErr w:type="gramStart"/>
      <w:r>
        <w:rPr>
          <w:rFonts w:eastAsia="Times New Roman" w:cs="Times New Roman"/>
          <w:szCs w:val="24"/>
          <w:lang w:eastAsia="lv-LV"/>
        </w:rPr>
        <w:t>474.panta</w:t>
      </w:r>
      <w:proofErr w:type="gramEnd"/>
      <w:r>
        <w:rPr>
          <w:rFonts w:eastAsia="Times New Roman" w:cs="Times New Roman"/>
          <w:szCs w:val="24"/>
          <w:lang w:eastAsia="lv-LV"/>
        </w:rPr>
        <w:t xml:space="preserve"> 2.punktu, Senāts</w:t>
      </w:r>
    </w:p>
    <w:p w14:paraId="5FA206E7"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p>
    <w:p w14:paraId="65EFB2CB" w14:textId="77777777" w:rsidR="00033531" w:rsidRDefault="00033531" w:rsidP="00033531">
      <w:pPr>
        <w:shd w:val="clear" w:color="auto" w:fill="FFFFFF"/>
        <w:spacing w:after="0" w:line="276" w:lineRule="auto"/>
        <w:ind w:firstLine="567"/>
        <w:jc w:val="center"/>
        <w:rPr>
          <w:rFonts w:eastAsia="Times New Roman" w:cs="Times New Roman"/>
          <w:szCs w:val="24"/>
          <w:lang w:eastAsia="lv-LV"/>
        </w:rPr>
      </w:pPr>
      <w:r>
        <w:rPr>
          <w:rFonts w:eastAsia="Times New Roman" w:cs="Times New Roman"/>
          <w:b/>
          <w:bCs/>
          <w:szCs w:val="24"/>
          <w:lang w:eastAsia="lv-LV"/>
        </w:rPr>
        <w:t>nosprieda:</w:t>
      </w:r>
    </w:p>
    <w:p w14:paraId="37AAFEA6"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p>
    <w:p w14:paraId="35F7E52C"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 xml:space="preserve">atcelt Rīgas apgabaltiesas Civillietu tiesas kolēģijas </w:t>
      </w:r>
      <w:proofErr w:type="gramStart"/>
      <w:r>
        <w:rPr>
          <w:rFonts w:eastAsia="Times New Roman" w:cs="Times New Roman"/>
          <w:szCs w:val="24"/>
          <w:lang w:eastAsia="lv-LV"/>
        </w:rPr>
        <w:t>2017.gada</w:t>
      </w:r>
      <w:proofErr w:type="gramEnd"/>
      <w:r>
        <w:rPr>
          <w:rFonts w:eastAsia="Times New Roman" w:cs="Times New Roman"/>
          <w:szCs w:val="24"/>
          <w:lang w:eastAsia="lv-LV"/>
        </w:rPr>
        <w:t xml:space="preserve"> 10.aprīļa spriedumu daļā par tiesas izdevumu 5,19 EUR piedziņu no [pers. A] valsts ienākumos, nenododot lietu šajā daļā jaunai izskatīšanai, bet spriedumu daļā, ar kuru no prasītāja piedzīti izdevumi advokāta palīdzības samaksai 181,50 EUR dzīvokļu īpašnieku biedrības „Dzirciema  [..]” labā, atstāt negrozītu.</w:t>
      </w:r>
    </w:p>
    <w:p w14:paraId="021F8BAD" w14:textId="77777777" w:rsidR="00033531" w:rsidRDefault="00033531" w:rsidP="00033531">
      <w:pPr>
        <w:shd w:val="clear" w:color="auto" w:fill="FFFFFF"/>
        <w:spacing w:after="0" w:line="276" w:lineRule="auto"/>
        <w:ind w:firstLine="567"/>
        <w:jc w:val="both"/>
        <w:rPr>
          <w:rFonts w:eastAsia="Times New Roman" w:cs="Times New Roman"/>
          <w:szCs w:val="24"/>
          <w:lang w:eastAsia="lv-LV"/>
        </w:rPr>
      </w:pPr>
      <w:r>
        <w:rPr>
          <w:rFonts w:eastAsia="Times New Roman" w:cs="Times New Roman"/>
          <w:szCs w:val="24"/>
          <w:lang w:eastAsia="lv-LV"/>
        </w:rPr>
        <w:t>Spriedums nav pārsūdzams.</w:t>
      </w:r>
    </w:p>
    <w:p w14:paraId="285AC6B3" w14:textId="77777777" w:rsidR="00033531" w:rsidRDefault="00033531"/>
    <w:sectPr w:rsidR="00033531" w:rsidSect="0003353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B7794" w14:textId="77777777" w:rsidR="00EF6A7E" w:rsidRDefault="00EF6A7E" w:rsidP="00033531">
      <w:pPr>
        <w:spacing w:after="0" w:line="240" w:lineRule="auto"/>
      </w:pPr>
      <w:r>
        <w:separator/>
      </w:r>
    </w:p>
  </w:endnote>
  <w:endnote w:type="continuationSeparator" w:id="0">
    <w:p w14:paraId="3B2AD698" w14:textId="77777777" w:rsidR="00EF6A7E" w:rsidRDefault="00EF6A7E" w:rsidP="0003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739C" w14:textId="56F7E74C" w:rsidR="007B5F8B" w:rsidRDefault="007B5F8B" w:rsidP="007B5F8B">
    <w:pPr>
      <w:tabs>
        <w:tab w:val="center" w:pos="4153"/>
        <w:tab w:val="right" w:pos="8306"/>
      </w:tabs>
      <w:spacing w:after="0" w:line="240" w:lineRule="auto"/>
      <w:jc w:val="center"/>
    </w:pPr>
    <w:r w:rsidRPr="007B5F8B">
      <w:rPr>
        <w:rFonts w:cs="Times New Roman"/>
        <w:szCs w:val="24"/>
      </w:rPr>
      <w:fldChar w:fldCharType="begin"/>
    </w:r>
    <w:r w:rsidRPr="007B5F8B">
      <w:rPr>
        <w:rFonts w:cs="Times New Roman"/>
        <w:szCs w:val="24"/>
      </w:rPr>
      <w:instrText xml:space="preserve"> PAGE </w:instrText>
    </w:r>
    <w:r w:rsidRPr="007B5F8B">
      <w:rPr>
        <w:rFonts w:cs="Times New Roman"/>
        <w:szCs w:val="24"/>
      </w:rPr>
      <w:fldChar w:fldCharType="separate"/>
    </w:r>
    <w:r w:rsidRPr="007B5F8B">
      <w:rPr>
        <w:rFonts w:eastAsia="Times New Roman" w:cs="Times New Roman"/>
        <w:sz w:val="28"/>
        <w:szCs w:val="24"/>
      </w:rPr>
      <w:t>1</w:t>
    </w:r>
    <w:r w:rsidRPr="007B5F8B">
      <w:rPr>
        <w:rFonts w:cs="Times New Roman"/>
        <w:szCs w:val="24"/>
      </w:rPr>
      <w:fldChar w:fldCharType="end"/>
    </w:r>
    <w:r w:rsidRPr="007B5F8B">
      <w:rPr>
        <w:rFonts w:cs="Times New Roman"/>
        <w:szCs w:val="24"/>
      </w:rPr>
      <w:t xml:space="preserve"> no </w:t>
    </w:r>
    <w:r w:rsidRPr="007B5F8B">
      <w:rPr>
        <w:rFonts w:cs="Times New Roman"/>
        <w:szCs w:val="24"/>
      </w:rPr>
      <w:fldChar w:fldCharType="begin"/>
    </w:r>
    <w:r w:rsidRPr="007B5F8B">
      <w:rPr>
        <w:rFonts w:cs="Times New Roman"/>
        <w:szCs w:val="24"/>
      </w:rPr>
      <w:instrText xml:space="preserve"> NUMPAGES  </w:instrText>
    </w:r>
    <w:r w:rsidRPr="007B5F8B">
      <w:rPr>
        <w:rFonts w:cs="Times New Roman"/>
        <w:szCs w:val="24"/>
      </w:rPr>
      <w:fldChar w:fldCharType="separate"/>
    </w:r>
    <w:r w:rsidRPr="007B5F8B">
      <w:rPr>
        <w:rFonts w:eastAsia="Times New Roman" w:cs="Times New Roman"/>
        <w:sz w:val="28"/>
        <w:szCs w:val="24"/>
      </w:rPr>
      <w:t>7</w:t>
    </w:r>
    <w:r w:rsidRPr="007B5F8B">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632EE" w14:textId="77777777" w:rsidR="00EF6A7E" w:rsidRDefault="00EF6A7E" w:rsidP="00033531">
      <w:pPr>
        <w:spacing w:after="0" w:line="240" w:lineRule="auto"/>
      </w:pPr>
      <w:r>
        <w:separator/>
      </w:r>
    </w:p>
  </w:footnote>
  <w:footnote w:type="continuationSeparator" w:id="0">
    <w:p w14:paraId="3B8A5CB6" w14:textId="77777777" w:rsidR="00EF6A7E" w:rsidRDefault="00EF6A7E" w:rsidP="00033531">
      <w:pPr>
        <w:spacing w:after="0" w:line="240" w:lineRule="auto"/>
      </w:pPr>
      <w:r>
        <w:continuationSeparator/>
      </w:r>
    </w:p>
  </w:footnote>
  <w:footnote w:id="1">
    <w:p w14:paraId="70A575C0" w14:textId="3103FA7C" w:rsidR="00033531" w:rsidRPr="007B5F8B" w:rsidRDefault="00033531" w:rsidP="00033531">
      <w:pPr>
        <w:shd w:val="clear" w:color="auto" w:fill="FFFFFF"/>
        <w:spacing w:after="0" w:line="276" w:lineRule="auto"/>
        <w:ind w:hanging="33"/>
        <w:jc w:val="both"/>
        <w:rPr>
          <w:sz w:val="20"/>
          <w:szCs w:val="20"/>
        </w:rPr>
      </w:pPr>
      <w:r w:rsidRPr="007B5F8B">
        <w:rPr>
          <w:rStyle w:val="FootnoteReference"/>
          <w:sz w:val="20"/>
          <w:szCs w:val="20"/>
        </w:rPr>
        <w:footnoteRef/>
      </w:r>
      <w:r w:rsidRPr="007B5F8B">
        <w:rPr>
          <w:sz w:val="20"/>
          <w:szCs w:val="20"/>
        </w:rPr>
        <w:t xml:space="preserve"> Saskaņā ar </w:t>
      </w:r>
      <w:proofErr w:type="gramStart"/>
      <w:r w:rsidRPr="007B5F8B">
        <w:rPr>
          <w:sz w:val="20"/>
          <w:szCs w:val="20"/>
        </w:rPr>
        <w:t>201</w:t>
      </w:r>
      <w:r w:rsidRPr="007B5F8B">
        <w:rPr>
          <w:sz w:val="20"/>
          <w:szCs w:val="20"/>
        </w:rPr>
        <w:t>9</w:t>
      </w:r>
      <w:r w:rsidRPr="007B5F8B">
        <w:rPr>
          <w:sz w:val="20"/>
          <w:szCs w:val="20"/>
        </w:rPr>
        <w:t>.gada</w:t>
      </w:r>
      <w:proofErr w:type="gramEnd"/>
      <w:r w:rsidRPr="007B5F8B">
        <w:rPr>
          <w:sz w:val="20"/>
          <w:szCs w:val="20"/>
        </w:rPr>
        <w:t xml:space="preserve"> </w:t>
      </w:r>
      <w:r w:rsidRPr="007B5F8B">
        <w:rPr>
          <w:sz w:val="20"/>
          <w:szCs w:val="20"/>
        </w:rPr>
        <w:t>8.janvāra</w:t>
      </w:r>
      <w:r w:rsidRPr="007B5F8B">
        <w:rPr>
          <w:sz w:val="20"/>
          <w:szCs w:val="20"/>
        </w:rPr>
        <w:t xml:space="preserve"> lēmumu par pārrakstīšanās kļūdas labošanu</w:t>
      </w:r>
      <w:r w:rsidRPr="007B5F8B">
        <w:rPr>
          <w:sz w:val="20"/>
          <w:szCs w:val="20"/>
        </w:rPr>
        <w:t xml:space="preserve"> 2018.gada 17.decembra spriedumā</w:t>
      </w:r>
      <w:r w:rsidRPr="007B5F8B">
        <w:rPr>
          <w:sz w:val="20"/>
          <w:szCs w:val="20"/>
        </w:rPr>
        <w:t>.</w:t>
      </w:r>
    </w:p>
  </w:footnote>
  <w:footnote w:id="2">
    <w:p w14:paraId="448D8339" w14:textId="186C13AD" w:rsidR="007B5F8B" w:rsidRDefault="007B5F8B" w:rsidP="007B5F8B">
      <w:pPr>
        <w:shd w:val="clear" w:color="auto" w:fill="FFFFFF"/>
        <w:spacing w:after="0" w:line="276" w:lineRule="auto"/>
        <w:ind w:hanging="33"/>
        <w:jc w:val="both"/>
        <w:rPr>
          <w:szCs w:val="20"/>
        </w:rPr>
      </w:pPr>
      <w:r w:rsidRPr="007B5F8B">
        <w:rPr>
          <w:rStyle w:val="FootnoteReference"/>
          <w:sz w:val="20"/>
          <w:szCs w:val="20"/>
        </w:rPr>
        <w:footnoteRef/>
      </w:r>
      <w:r w:rsidRPr="007B5F8B">
        <w:rPr>
          <w:sz w:val="20"/>
          <w:szCs w:val="20"/>
        </w:rPr>
        <w:t xml:space="preserve"> Saskaņā ar</w:t>
      </w:r>
      <w:r w:rsidRPr="007B5F8B">
        <w:rPr>
          <w:sz w:val="20"/>
          <w:szCs w:val="20"/>
        </w:rPr>
        <w:t xml:space="preserve"> </w:t>
      </w:r>
      <w:proofErr w:type="gramStart"/>
      <w:r w:rsidRPr="007B5F8B">
        <w:rPr>
          <w:sz w:val="20"/>
          <w:szCs w:val="20"/>
        </w:rPr>
        <w:t>2019.gada</w:t>
      </w:r>
      <w:proofErr w:type="gramEnd"/>
      <w:r w:rsidRPr="007B5F8B">
        <w:rPr>
          <w:sz w:val="20"/>
          <w:szCs w:val="20"/>
        </w:rPr>
        <w:t xml:space="preserve"> 8.janvāra lēmumu par pārrakstīšanās kļūdas labošanu 2018.gada 17.decembra spriedum</w:t>
      </w:r>
      <w:bookmarkStart w:id="0" w:name="_GoBack"/>
      <w:bookmarkEnd w:id="0"/>
      <w:r w:rsidRPr="007B5F8B">
        <w:rPr>
          <w:sz w:val="20"/>
          <w:szCs w:val="20"/>
        </w:rPr>
        <w:t>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31"/>
    <w:rsid w:val="00033531"/>
    <w:rsid w:val="007B5F8B"/>
    <w:rsid w:val="0086716C"/>
    <w:rsid w:val="00902243"/>
    <w:rsid w:val="00EA0E1E"/>
    <w:rsid w:val="00EF6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22D6"/>
  <w15:chartTrackingRefBased/>
  <w15:docId w15:val="{E49A9CD5-D078-436D-8528-B8D48BFA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5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3531"/>
    <w:rPr>
      <w:color w:val="0563C1" w:themeColor="hyperlink"/>
      <w:u w:val="single"/>
    </w:rPr>
  </w:style>
  <w:style w:type="character" w:styleId="FootnoteReference">
    <w:name w:val="footnote reference"/>
    <w:basedOn w:val="DefaultParagraphFont"/>
    <w:uiPriority w:val="99"/>
    <w:semiHidden/>
    <w:unhideWhenUsed/>
    <w:rsid w:val="00033531"/>
    <w:rPr>
      <w:vertAlign w:val="superscript"/>
    </w:rPr>
  </w:style>
  <w:style w:type="paragraph" w:styleId="EndnoteText">
    <w:name w:val="endnote text"/>
    <w:basedOn w:val="Normal"/>
    <w:link w:val="EndnoteTextChar"/>
    <w:uiPriority w:val="99"/>
    <w:semiHidden/>
    <w:unhideWhenUsed/>
    <w:rsid w:val="007B5F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5F8B"/>
    <w:rPr>
      <w:sz w:val="20"/>
      <w:szCs w:val="20"/>
    </w:rPr>
  </w:style>
  <w:style w:type="character" w:styleId="EndnoteReference">
    <w:name w:val="endnote reference"/>
    <w:basedOn w:val="DefaultParagraphFont"/>
    <w:uiPriority w:val="99"/>
    <w:semiHidden/>
    <w:unhideWhenUsed/>
    <w:rsid w:val="007B5F8B"/>
    <w:rPr>
      <w:vertAlign w:val="superscript"/>
    </w:rPr>
  </w:style>
  <w:style w:type="paragraph" w:styleId="FootnoteText">
    <w:name w:val="footnote text"/>
    <w:basedOn w:val="Normal"/>
    <w:link w:val="FootnoteTextChar"/>
    <w:uiPriority w:val="99"/>
    <w:semiHidden/>
    <w:unhideWhenUsed/>
    <w:rsid w:val="007B5F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F8B"/>
    <w:rPr>
      <w:sz w:val="20"/>
      <w:szCs w:val="20"/>
    </w:rPr>
  </w:style>
  <w:style w:type="paragraph" w:styleId="Header">
    <w:name w:val="header"/>
    <w:basedOn w:val="Normal"/>
    <w:link w:val="HeaderChar"/>
    <w:uiPriority w:val="99"/>
    <w:unhideWhenUsed/>
    <w:rsid w:val="007B5F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5F8B"/>
  </w:style>
  <w:style w:type="paragraph" w:styleId="Footer">
    <w:name w:val="footer"/>
    <w:basedOn w:val="Normal"/>
    <w:link w:val="FooterChar"/>
    <w:uiPriority w:val="99"/>
    <w:unhideWhenUsed/>
    <w:rsid w:val="007B5F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151094">
      <w:bodyDiv w:val="1"/>
      <w:marLeft w:val="0"/>
      <w:marRight w:val="0"/>
      <w:marTop w:val="0"/>
      <w:marBottom w:val="0"/>
      <w:divBdr>
        <w:top w:val="none" w:sz="0" w:space="0" w:color="auto"/>
        <w:left w:val="none" w:sz="0" w:space="0" w:color="auto"/>
        <w:bottom w:val="none" w:sz="0" w:space="0" w:color="auto"/>
        <w:right w:val="none" w:sz="0" w:space="0" w:color="auto"/>
      </w:divBdr>
    </w:div>
    <w:div w:id="1076248785">
      <w:bodyDiv w:val="1"/>
      <w:marLeft w:val="0"/>
      <w:marRight w:val="0"/>
      <w:marTop w:val="0"/>
      <w:marBottom w:val="0"/>
      <w:divBdr>
        <w:top w:val="none" w:sz="0" w:space="0" w:color="auto"/>
        <w:left w:val="none" w:sz="0" w:space="0" w:color="auto"/>
        <w:bottom w:val="none" w:sz="0" w:space="0" w:color="auto"/>
        <w:right w:val="none" w:sz="0" w:space="0" w:color="auto"/>
      </w:divBdr>
    </w:div>
    <w:div w:id="1445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1217.C28372514.1.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9203-A30B-46EE-B173-E033D717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12276</Words>
  <Characters>6998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Evita Plūmiņa</cp:lastModifiedBy>
  <cp:revision>1</cp:revision>
  <dcterms:created xsi:type="dcterms:W3CDTF">2019-01-17T14:06:00Z</dcterms:created>
  <dcterms:modified xsi:type="dcterms:W3CDTF">2019-01-17T14:29:00Z</dcterms:modified>
</cp:coreProperties>
</file>