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1D4" w:rsidRPr="00431FDB" w:rsidRDefault="003F61D4" w:rsidP="003F61D4">
      <w:pPr>
        <w:spacing w:line="276" w:lineRule="auto"/>
        <w:jc w:val="both"/>
        <w:rPr>
          <w:b/>
        </w:rPr>
      </w:pPr>
      <w:r w:rsidRPr="00431FDB">
        <w:rPr>
          <w:b/>
        </w:rPr>
        <w:t xml:space="preserve">Nekustamā īpašuma iegādes vērtības noteikšana, ja pirkuma līgumā nodalīta kustamās mantas pirkuma cena </w:t>
      </w:r>
    </w:p>
    <w:p w:rsidR="003F61D4" w:rsidRPr="00431FDB" w:rsidRDefault="003F61D4" w:rsidP="003F61D4">
      <w:pPr>
        <w:spacing w:line="276" w:lineRule="auto"/>
        <w:jc w:val="both"/>
      </w:pPr>
      <w:r w:rsidRPr="00431FDB">
        <w:t xml:space="preserve">Ja pirkuma līguma slēdzēji, iegādājoties nekustamo īpašumu, vienojušies par darījuma sadalījumu, proti, nodalījuši pirkuma cenu par nekustamo īpašumu un pirkuma cenu par kustamajām mantām, par nekustamā īpašuma iegādes vērtību ir uzskatāma pirkuma maksa, kas paredzēta tieši par nekustamo īpašumu. </w:t>
      </w:r>
    </w:p>
    <w:p w:rsidR="003F61D4" w:rsidRDefault="003F61D4" w:rsidP="003F61D4">
      <w:pPr>
        <w:spacing w:line="276" w:lineRule="auto"/>
        <w:jc w:val="both"/>
      </w:pPr>
    </w:p>
    <w:p w:rsidR="003F61D4" w:rsidRPr="00431FDB" w:rsidRDefault="003F61D4" w:rsidP="003F61D4">
      <w:pPr>
        <w:spacing w:line="276" w:lineRule="auto"/>
        <w:jc w:val="both"/>
        <w:rPr>
          <w:b/>
        </w:rPr>
      </w:pPr>
      <w:r w:rsidRPr="00431FDB">
        <w:rPr>
          <w:b/>
        </w:rPr>
        <w:t>Kapitāla aktīva iegādes vērtība, ja nekustamā īpašuma pirkuma līgumā nodalīta kustamās mantas pirkuma cena</w:t>
      </w:r>
    </w:p>
    <w:p w:rsidR="003F61D4" w:rsidRDefault="003F61D4" w:rsidP="003F61D4">
      <w:pPr>
        <w:spacing w:line="276" w:lineRule="auto"/>
        <w:jc w:val="both"/>
      </w:pPr>
      <w:r w:rsidRPr="00431FDB">
        <w:t>Atbilstoši likuma „Par iedzīvotāju ienākuma nodokli” 11.</w:t>
      </w:r>
      <w:proofErr w:type="gramStart"/>
      <w:r w:rsidRPr="00431FDB">
        <w:rPr>
          <w:vertAlign w:val="superscript"/>
        </w:rPr>
        <w:t>9</w:t>
      </w:r>
      <w:r w:rsidRPr="00431FDB">
        <w:t>panta</w:t>
      </w:r>
      <w:proofErr w:type="gramEnd"/>
      <w:r w:rsidRPr="00431FDB">
        <w:t xml:space="preserve"> piektās daļas nosacījumiem izdevumi par kustamas mantas iegādi netiek iekļauti kapitāla aktīva iegādes vērtībā. Attiecīgi arī samaksātie procentu maksājumi par kustamas mantas iegādi nav atzīstami par izdevumiem, kas saistīti ar kapitāla aktīva iegādi</w:t>
      </w:r>
      <w:r>
        <w:t>,</w:t>
      </w:r>
      <w:r w:rsidRPr="00431FDB">
        <w:t xml:space="preserve"> un tie nav iekļaujami īpašuma iegādes vērtībā. </w:t>
      </w:r>
    </w:p>
    <w:p w:rsidR="003F61D4" w:rsidRPr="003F61D4" w:rsidRDefault="003F61D4" w:rsidP="003F61D4">
      <w:pPr>
        <w:spacing w:line="276" w:lineRule="auto"/>
        <w:jc w:val="right"/>
      </w:pPr>
    </w:p>
    <w:p w:rsidR="003F61D4" w:rsidRPr="003F61D4" w:rsidRDefault="00774C7E" w:rsidP="00774C7E">
      <w:pPr>
        <w:spacing w:line="276" w:lineRule="auto"/>
        <w:jc w:val="center"/>
        <w:rPr>
          <w:b/>
        </w:rPr>
      </w:pPr>
      <w:r w:rsidRPr="003F61D4">
        <w:rPr>
          <w:b/>
        </w:rPr>
        <w:t>Latvijas Republikas Senāt</w:t>
      </w:r>
      <w:r w:rsidR="00063DA9">
        <w:rPr>
          <w:b/>
        </w:rPr>
        <w:t>s</w:t>
      </w:r>
      <w:bookmarkStart w:id="0" w:name="_GoBack"/>
      <w:bookmarkEnd w:id="0"/>
    </w:p>
    <w:p w:rsidR="003F61D4" w:rsidRPr="003F61D4" w:rsidRDefault="003F61D4" w:rsidP="00774C7E">
      <w:pPr>
        <w:spacing w:line="276" w:lineRule="auto"/>
        <w:jc w:val="center"/>
        <w:rPr>
          <w:b/>
        </w:rPr>
      </w:pPr>
      <w:r w:rsidRPr="003F61D4">
        <w:rPr>
          <w:b/>
        </w:rPr>
        <w:t>Administratīvo lietu departamenta</w:t>
      </w:r>
    </w:p>
    <w:p w:rsidR="00774C7E" w:rsidRPr="003F61D4" w:rsidRDefault="003F61D4" w:rsidP="00774C7E">
      <w:pPr>
        <w:spacing w:line="276" w:lineRule="auto"/>
        <w:jc w:val="center"/>
        <w:rPr>
          <w:b/>
        </w:rPr>
      </w:pPr>
      <w:r w:rsidRPr="003F61D4">
        <w:rPr>
          <w:b/>
        </w:rPr>
        <w:t>2018.gada 18.</w:t>
      </w:r>
      <w:r w:rsidR="00827F22">
        <w:rPr>
          <w:b/>
        </w:rPr>
        <w:t>d</w:t>
      </w:r>
      <w:r w:rsidRPr="003F61D4">
        <w:rPr>
          <w:b/>
        </w:rPr>
        <w:t>ecembra</w:t>
      </w:r>
      <w:r w:rsidR="00774C7E" w:rsidRPr="003F61D4">
        <w:rPr>
          <w:b/>
        </w:rPr>
        <w:t xml:space="preserve"> </w:t>
      </w:r>
    </w:p>
    <w:p w:rsidR="00774C7E" w:rsidRPr="003F61D4" w:rsidRDefault="00774C7E" w:rsidP="00774C7E">
      <w:pPr>
        <w:spacing w:line="276" w:lineRule="auto"/>
        <w:jc w:val="center"/>
        <w:rPr>
          <w:b/>
        </w:rPr>
      </w:pPr>
      <w:r w:rsidRPr="003F61D4">
        <w:rPr>
          <w:b/>
        </w:rPr>
        <w:t>SPRIEDUMS</w:t>
      </w:r>
    </w:p>
    <w:p w:rsidR="003F61D4" w:rsidRPr="003F61D4" w:rsidRDefault="003F61D4" w:rsidP="00774C7E">
      <w:pPr>
        <w:spacing w:line="276" w:lineRule="auto"/>
        <w:jc w:val="center"/>
        <w:rPr>
          <w:b/>
        </w:rPr>
      </w:pPr>
      <w:r w:rsidRPr="003F61D4">
        <w:rPr>
          <w:b/>
        </w:rPr>
        <w:t>Lieta Nr. A420305814, SKA-217/2018</w:t>
      </w:r>
    </w:p>
    <w:p w:rsidR="003F61D4" w:rsidRPr="003F61D4" w:rsidRDefault="003F61D4" w:rsidP="00774C7E">
      <w:pPr>
        <w:spacing w:line="276" w:lineRule="auto"/>
        <w:jc w:val="center"/>
        <w:rPr>
          <w:b/>
          <w:u w:val="single"/>
        </w:rPr>
      </w:pPr>
      <w:r w:rsidRPr="003F61D4">
        <w:rPr>
          <w:u w:val="single"/>
        </w:rPr>
        <w:t>ECLI:LV:AT:2018:1218.A420305814.2.S</w:t>
      </w:r>
    </w:p>
    <w:p w:rsidR="00774C7E" w:rsidRPr="00466E43" w:rsidRDefault="00774C7E" w:rsidP="00774C7E">
      <w:pPr>
        <w:spacing w:line="276" w:lineRule="auto"/>
        <w:ind w:firstLine="567"/>
        <w:jc w:val="both"/>
      </w:pPr>
    </w:p>
    <w:p w:rsidR="00774C7E" w:rsidRPr="00466E43" w:rsidRDefault="00774C7E" w:rsidP="00774C7E">
      <w:pPr>
        <w:spacing w:line="276" w:lineRule="auto"/>
        <w:ind w:firstLine="567"/>
        <w:jc w:val="both"/>
      </w:pPr>
      <w:r w:rsidRPr="00466E43">
        <w:t>Tiesa šādā sastāvā: senator</w:t>
      </w:r>
      <w:r w:rsidR="00466E43" w:rsidRPr="00466E43">
        <w:t>es</w:t>
      </w:r>
      <w:r w:rsidRPr="00466E43">
        <w:t xml:space="preserve"> Vēsma Kakste, Dzintra Amerika, Veronika Krūmiņa</w:t>
      </w:r>
    </w:p>
    <w:p w:rsidR="00D4365D" w:rsidRPr="00466E43" w:rsidRDefault="00D4365D" w:rsidP="000023BC">
      <w:pPr>
        <w:tabs>
          <w:tab w:val="left" w:pos="2700"/>
        </w:tabs>
        <w:spacing w:line="276" w:lineRule="auto"/>
        <w:ind w:firstLine="567"/>
        <w:jc w:val="both"/>
      </w:pPr>
    </w:p>
    <w:p w:rsidR="00C53109" w:rsidRPr="00466E43" w:rsidRDefault="007F76C8" w:rsidP="000023BC">
      <w:pPr>
        <w:spacing w:line="276" w:lineRule="auto"/>
        <w:ind w:firstLine="567"/>
        <w:jc w:val="both"/>
      </w:pPr>
      <w:r w:rsidRPr="00466E43">
        <w:t xml:space="preserve">rakstveida procesā izskatīja administratīvo lietu, kas ierosināta, pamatojoties uz </w:t>
      </w:r>
      <w:proofErr w:type="gramStart"/>
      <w:r w:rsidR="003F61D4">
        <w:t>[</w:t>
      </w:r>
      <w:proofErr w:type="gramEnd"/>
      <w:r w:rsidR="003F61D4">
        <w:t>pers. A]</w:t>
      </w:r>
      <w:r w:rsidR="00D924F8" w:rsidRPr="00466E43">
        <w:t xml:space="preserve"> pieteikumu p</w:t>
      </w:r>
      <w:r w:rsidR="00D90726" w:rsidRPr="00466E43">
        <w:t xml:space="preserve">ar Valsts ieņēmumu dienesta </w:t>
      </w:r>
      <w:proofErr w:type="gramStart"/>
      <w:r w:rsidR="00D90726" w:rsidRPr="00466E43">
        <w:t>2014.gada</w:t>
      </w:r>
      <w:proofErr w:type="gramEnd"/>
      <w:r w:rsidR="00D90726" w:rsidRPr="00466E43">
        <w:t xml:space="preserve"> 20.maija</w:t>
      </w:r>
      <w:r w:rsidR="00D924F8" w:rsidRPr="00466E43">
        <w:t xml:space="preserve"> lēmuma Nr.</w:t>
      </w:r>
      <w:r w:rsidR="00C0313D" w:rsidRPr="00466E43">
        <w:t> </w:t>
      </w:r>
      <w:r w:rsidR="00D90726" w:rsidRPr="00466E43">
        <w:t>22.10</w:t>
      </w:r>
      <w:r w:rsidR="00D924F8" w:rsidRPr="00466E43">
        <w:t>/</w:t>
      </w:r>
      <w:r w:rsidR="00D90726" w:rsidRPr="00466E43">
        <w:t>L-13624</w:t>
      </w:r>
      <w:r w:rsidR="00D924F8" w:rsidRPr="00466E43">
        <w:t xml:space="preserve"> atcelšanu daļā</w:t>
      </w:r>
      <w:r w:rsidR="00B43C17" w:rsidRPr="00466E43">
        <w:t xml:space="preserve">, </w:t>
      </w:r>
      <w:r w:rsidR="00D924F8" w:rsidRPr="00466E43">
        <w:t>sakarā ar Valsts ieņēmumu dienesta kasācijas sūdzību par Ad</w:t>
      </w:r>
      <w:r w:rsidR="00D90726" w:rsidRPr="00466E43">
        <w:t>ministratīvās apgabaltiesas 2016.gada 5.septembra</w:t>
      </w:r>
      <w:r w:rsidR="00D924F8" w:rsidRPr="00466E43">
        <w:t xml:space="preserve"> spriedumu</w:t>
      </w:r>
      <w:r w:rsidR="00B43C17" w:rsidRPr="00466E43">
        <w:t>.</w:t>
      </w:r>
    </w:p>
    <w:p w:rsidR="00BE29DF" w:rsidRPr="00466E43" w:rsidRDefault="00BE29DF" w:rsidP="000023BC">
      <w:pPr>
        <w:spacing w:line="276" w:lineRule="auto"/>
        <w:ind w:firstLine="567"/>
        <w:jc w:val="both"/>
        <w:rPr>
          <w:b/>
        </w:rPr>
      </w:pPr>
    </w:p>
    <w:p w:rsidR="00BF3B5D" w:rsidRPr="00466E43" w:rsidRDefault="00BF3B5D" w:rsidP="00D133FC">
      <w:pPr>
        <w:spacing w:line="276" w:lineRule="auto"/>
        <w:jc w:val="center"/>
        <w:rPr>
          <w:b/>
        </w:rPr>
      </w:pPr>
      <w:r w:rsidRPr="00466E43">
        <w:rPr>
          <w:b/>
        </w:rPr>
        <w:t>Aprakstošā daļa</w:t>
      </w:r>
    </w:p>
    <w:p w:rsidR="00BF3B5D" w:rsidRPr="00466E43" w:rsidRDefault="00BF3B5D" w:rsidP="000023BC">
      <w:pPr>
        <w:spacing w:line="276" w:lineRule="auto"/>
        <w:ind w:firstLine="567"/>
        <w:jc w:val="both"/>
        <w:rPr>
          <w:highlight w:val="yellow"/>
        </w:rPr>
      </w:pPr>
    </w:p>
    <w:p w:rsidR="005F39DA" w:rsidRPr="00466E43" w:rsidRDefault="005F39DA" w:rsidP="000023BC">
      <w:pPr>
        <w:spacing w:line="276" w:lineRule="auto"/>
        <w:ind w:firstLine="567"/>
        <w:jc w:val="both"/>
      </w:pPr>
      <w:r w:rsidRPr="00466E43">
        <w:t>[1] </w:t>
      </w:r>
      <w:r w:rsidR="00D924F8" w:rsidRPr="00466E43">
        <w:t>Valsts ieņ</w:t>
      </w:r>
      <w:r w:rsidR="003D0A2B" w:rsidRPr="00466E43">
        <w:t>ēmumu dienests veica pieteicējai</w:t>
      </w:r>
      <w:r w:rsidR="00D924F8" w:rsidRPr="00466E43">
        <w:t xml:space="preserve"> </w:t>
      </w:r>
      <w:r w:rsidR="003F61D4">
        <w:t>[pers. A]</w:t>
      </w:r>
      <w:r w:rsidR="00D924F8" w:rsidRPr="00466E43">
        <w:t xml:space="preserve"> </w:t>
      </w:r>
      <w:r w:rsidR="003D0A2B" w:rsidRPr="00466E43">
        <w:t>datu atbilstības p</w:t>
      </w:r>
      <w:r w:rsidR="00F90807" w:rsidRPr="00466E43">
        <w:t xml:space="preserve">ārbaudi par nekustamā īpašuma </w:t>
      </w:r>
      <w:r w:rsidR="003F61D4">
        <w:t>[adrese]</w:t>
      </w:r>
      <w:r w:rsidR="00F90807" w:rsidRPr="00466E43">
        <w:t>, Rīgā, 19/1000 domājamo da</w:t>
      </w:r>
      <w:r w:rsidR="00A60B87" w:rsidRPr="00466E43">
        <w:t>ļu</w:t>
      </w:r>
      <w:r w:rsidR="0058020C" w:rsidRPr="00466E43">
        <w:t xml:space="preserve"> (</w:t>
      </w:r>
      <w:r w:rsidRPr="00466E43">
        <w:t>turpmāk – ne</w:t>
      </w:r>
      <w:r w:rsidR="0058020C" w:rsidRPr="00466E43">
        <w:t>kustamais īpašums)</w:t>
      </w:r>
      <w:r w:rsidR="00A60B87" w:rsidRPr="00466E43">
        <w:t xml:space="preserve"> </w:t>
      </w:r>
      <w:r w:rsidR="00F90807" w:rsidRPr="00466E43">
        <w:t xml:space="preserve">atsavināšanas darījumu </w:t>
      </w:r>
      <w:proofErr w:type="gramStart"/>
      <w:r w:rsidR="00F90807" w:rsidRPr="00466E43">
        <w:t>2012.gada</w:t>
      </w:r>
      <w:proofErr w:type="gramEnd"/>
      <w:r w:rsidR="00F90807" w:rsidRPr="00466E43">
        <w:t xml:space="preserve"> 7.augustā</w:t>
      </w:r>
      <w:r w:rsidR="00D924F8" w:rsidRPr="00466E43">
        <w:t>.</w:t>
      </w:r>
    </w:p>
    <w:p w:rsidR="00D924F8" w:rsidRPr="00466E43" w:rsidRDefault="00F90807" w:rsidP="000023BC">
      <w:pPr>
        <w:spacing w:line="276" w:lineRule="auto"/>
        <w:ind w:firstLine="567"/>
        <w:jc w:val="both"/>
      </w:pPr>
      <w:r w:rsidRPr="00466E43">
        <w:t>Pārbaudes rezultātā pieteicējai</w:t>
      </w:r>
      <w:r w:rsidR="00D924F8" w:rsidRPr="00466E43">
        <w:t xml:space="preserve"> papildu</w:t>
      </w:r>
      <w:r w:rsidR="00CA3192" w:rsidRPr="00466E43">
        <w:t xml:space="preserve"> </w:t>
      </w:r>
      <w:r w:rsidR="001342AA" w:rsidRPr="00466E43">
        <w:t>sa</w:t>
      </w:r>
      <w:r w:rsidR="00CA3192" w:rsidRPr="00466E43">
        <w:t>maksai valsts budžetā</w:t>
      </w:r>
      <w:r w:rsidR="00D924F8" w:rsidRPr="00466E43">
        <w:t xml:space="preserve"> aprēķināts iedzīvotā</w:t>
      </w:r>
      <w:r w:rsidRPr="00466E43">
        <w:t>ju ienākuma nodoklis</w:t>
      </w:r>
      <w:r w:rsidR="00D924F8" w:rsidRPr="00466E43">
        <w:t xml:space="preserve"> un nokavējuma nau</w:t>
      </w:r>
      <w:r w:rsidR="00EE711F" w:rsidRPr="00466E43">
        <w:t>da</w:t>
      </w:r>
      <w:r w:rsidR="00D924F8" w:rsidRPr="00466E43">
        <w:t>.</w:t>
      </w:r>
      <w:r w:rsidR="00EE711F" w:rsidRPr="00466E43">
        <w:t xml:space="preserve"> Ar </w:t>
      </w:r>
      <w:r w:rsidR="00D924F8" w:rsidRPr="00466E43">
        <w:t xml:space="preserve">dienesta </w:t>
      </w:r>
      <w:proofErr w:type="gramStart"/>
      <w:r w:rsidR="0051578F" w:rsidRPr="00466E43">
        <w:t>2014.gada</w:t>
      </w:r>
      <w:proofErr w:type="gramEnd"/>
      <w:r w:rsidR="0051578F" w:rsidRPr="00466E43">
        <w:t xml:space="preserve"> 20.maija lēmumu Nr. 22.10/L-13624</w:t>
      </w:r>
      <w:r w:rsidR="00EE711F" w:rsidRPr="00466E43">
        <w:t xml:space="preserve"> </w:t>
      </w:r>
      <w:r w:rsidR="00D924F8" w:rsidRPr="00466E43">
        <w:t>audita rezultātā pieņemtais lēmums atcelts daļā par aprēķināto</w:t>
      </w:r>
      <w:r w:rsidR="0051578F" w:rsidRPr="00466E43">
        <w:t xml:space="preserve"> iedzīvotāju ienākuma nodokli</w:t>
      </w:r>
      <w:r w:rsidR="00D924F8" w:rsidRPr="00466E43">
        <w:t xml:space="preserve"> </w:t>
      </w:r>
      <w:r w:rsidR="00564BB1" w:rsidRPr="00466E43">
        <w:t xml:space="preserve">un </w:t>
      </w:r>
      <w:r w:rsidR="00D924F8" w:rsidRPr="00466E43">
        <w:t>nokavējuma naudu daļā, savukārt pārējā daļā atstāts negrozīts.</w:t>
      </w:r>
      <w:r w:rsidR="008B4F5F" w:rsidRPr="00466E43">
        <w:t xml:space="preserve"> </w:t>
      </w:r>
      <w:r w:rsidR="00D924F8" w:rsidRPr="00466E43">
        <w:t>Lēmum</w:t>
      </w:r>
      <w:r w:rsidR="0058020C" w:rsidRPr="00466E43">
        <w:t>ā konstatēts, ka pieteicēja</w:t>
      </w:r>
      <w:r w:rsidR="0051578F" w:rsidRPr="00466E43">
        <w:t xml:space="preserve"> </w:t>
      </w:r>
      <w:proofErr w:type="gramStart"/>
      <w:r w:rsidR="0051578F" w:rsidRPr="00466E43">
        <w:t>2012.gada</w:t>
      </w:r>
      <w:proofErr w:type="gramEnd"/>
      <w:r w:rsidR="0051578F" w:rsidRPr="00466E43">
        <w:t xml:space="preserve"> augustā </w:t>
      </w:r>
      <w:r w:rsidR="0058020C" w:rsidRPr="00466E43">
        <w:t>guvu</w:t>
      </w:r>
      <w:r w:rsidR="0051578F" w:rsidRPr="00466E43">
        <w:t>s</w:t>
      </w:r>
      <w:r w:rsidR="0058020C" w:rsidRPr="00466E43">
        <w:t>i</w:t>
      </w:r>
      <w:r w:rsidR="0051578F" w:rsidRPr="00466E43">
        <w:t xml:space="preserve"> ienākumu no nekustamā īpašuma</w:t>
      </w:r>
      <w:r w:rsidR="00D924F8" w:rsidRPr="00466E43">
        <w:t xml:space="preserve"> atsavināšana</w:t>
      </w:r>
      <w:r w:rsidR="00F46B23" w:rsidRPr="00466E43">
        <w:t>s</w:t>
      </w:r>
      <w:r w:rsidR="00D924F8" w:rsidRPr="00466E43">
        <w:t>, kas atbilstoši likuma „Par iedzīvotāju ienākuma nodokli” 8.panta trešās daļas 11.punktam un 11.</w:t>
      </w:r>
      <w:r w:rsidR="00D924F8" w:rsidRPr="00466E43">
        <w:rPr>
          <w:vertAlign w:val="superscript"/>
        </w:rPr>
        <w:t>9</w:t>
      </w:r>
      <w:r w:rsidR="0051578F" w:rsidRPr="00466E43">
        <w:t>pantam kvalificējams</w:t>
      </w:r>
      <w:r w:rsidR="00D924F8" w:rsidRPr="00466E43">
        <w:t xml:space="preserve"> kā ienā</w:t>
      </w:r>
      <w:r w:rsidR="0051578F" w:rsidRPr="00466E43">
        <w:t>kums</w:t>
      </w:r>
      <w:r w:rsidR="00D924F8" w:rsidRPr="00466E43">
        <w:t xml:space="preserve"> no kapitāla pieauguma</w:t>
      </w:r>
      <w:r w:rsidR="00E42357" w:rsidRPr="00466E43">
        <w:t xml:space="preserve"> un</w:t>
      </w:r>
      <w:r w:rsidR="00D924F8" w:rsidRPr="00466E43">
        <w:t xml:space="preserve"> </w:t>
      </w:r>
      <w:r w:rsidR="0051578F" w:rsidRPr="00466E43">
        <w:t>apliekams</w:t>
      </w:r>
      <w:r w:rsidR="00D924F8" w:rsidRPr="00466E43">
        <w:t xml:space="preserve"> ar iedzīvotāju ienākuma nodokli. </w:t>
      </w:r>
      <w:r w:rsidR="00F46B23" w:rsidRPr="00466E43">
        <w:t>Nosakot kapitāla pieaugumu, n</w:t>
      </w:r>
      <w:r w:rsidR="00D924F8" w:rsidRPr="00466E43">
        <w:t xml:space="preserve">ekustamā īpašuma iegādes vērtībā nav iekļaujama pirkuma maksa par kustamo mantu, </w:t>
      </w:r>
      <w:r w:rsidR="000405F5" w:rsidRPr="00466E43">
        <w:t xml:space="preserve">un </w:t>
      </w:r>
      <w:r w:rsidR="00D924F8" w:rsidRPr="00466E43">
        <w:t>attiecīgi ar iegādi saistītajos izdevumos nav iekļaujami samaksātie kredīta procenta mak</w:t>
      </w:r>
      <w:r w:rsidR="0051578F" w:rsidRPr="00466E43">
        <w:t>sājumi, kas attiecas uz kustamo mant</w:t>
      </w:r>
      <w:r w:rsidR="00B976B9" w:rsidRPr="00466E43">
        <w:t>u</w:t>
      </w:r>
      <w:r w:rsidR="000405F5" w:rsidRPr="00466E43">
        <w:t>.</w:t>
      </w:r>
    </w:p>
    <w:p w:rsidR="00681678" w:rsidRPr="00466E43" w:rsidRDefault="00681678" w:rsidP="000023BC">
      <w:pPr>
        <w:spacing w:line="276" w:lineRule="auto"/>
        <w:ind w:firstLine="567"/>
        <w:jc w:val="both"/>
        <w:rPr>
          <w:highlight w:val="yellow"/>
        </w:rPr>
      </w:pPr>
    </w:p>
    <w:p w:rsidR="00D924F8" w:rsidRPr="00466E43" w:rsidRDefault="005A5AAC" w:rsidP="000023BC">
      <w:pPr>
        <w:spacing w:line="276" w:lineRule="auto"/>
        <w:ind w:firstLine="567"/>
        <w:jc w:val="both"/>
      </w:pPr>
      <w:r w:rsidRPr="00466E43">
        <w:lastRenderedPageBreak/>
        <w:t>[2] </w:t>
      </w:r>
      <w:r w:rsidR="0058020C" w:rsidRPr="00466E43">
        <w:t>Pieteicēja</w:t>
      </w:r>
      <w:r w:rsidR="00D924F8" w:rsidRPr="00466E43">
        <w:t xml:space="preserve"> vērsās tiesā ar pieteikumu par minētā lēmuma atcelšanu daļā, ar kuru atstāts negrozīts sākotnējais lēmums par audita rezultātiem. </w:t>
      </w:r>
    </w:p>
    <w:p w:rsidR="00681678" w:rsidRPr="00466E43" w:rsidRDefault="00681678" w:rsidP="000023BC">
      <w:pPr>
        <w:spacing w:line="276" w:lineRule="auto"/>
        <w:ind w:firstLine="567"/>
        <w:jc w:val="both"/>
        <w:rPr>
          <w:highlight w:val="yellow"/>
        </w:rPr>
      </w:pPr>
    </w:p>
    <w:p w:rsidR="00D924F8" w:rsidRPr="00466E43" w:rsidRDefault="00D924F8" w:rsidP="000023BC">
      <w:pPr>
        <w:spacing w:line="276" w:lineRule="auto"/>
        <w:ind w:firstLine="567"/>
        <w:jc w:val="both"/>
      </w:pPr>
      <w:r w:rsidRPr="00466E43">
        <w:t>[3</w:t>
      </w:r>
      <w:r w:rsidR="009B1C87" w:rsidRPr="00466E43">
        <w:t>] </w:t>
      </w:r>
      <w:r w:rsidRPr="00466E43">
        <w:t xml:space="preserve">Administratīvā rajona tiesa pieteikumu </w:t>
      </w:r>
      <w:r w:rsidR="00F25D94" w:rsidRPr="00466E43">
        <w:t>noraidīja</w:t>
      </w:r>
      <w:r w:rsidRPr="00466E43">
        <w:t>. Izskatījusi lietu apelācijas kārtībā, Adm</w:t>
      </w:r>
      <w:r w:rsidR="00F25D94" w:rsidRPr="00466E43">
        <w:t xml:space="preserve">inistratīvā apgabaltiesa ar </w:t>
      </w:r>
      <w:proofErr w:type="gramStart"/>
      <w:r w:rsidR="00F25D94" w:rsidRPr="00466E43">
        <w:t>2016.gada</w:t>
      </w:r>
      <w:proofErr w:type="gramEnd"/>
      <w:r w:rsidR="00F25D94" w:rsidRPr="00466E43">
        <w:t xml:space="preserve"> 5.septembra</w:t>
      </w:r>
      <w:r w:rsidRPr="00466E43">
        <w:t xml:space="preserve"> spriedumu pieteikumu apmierināja un atcēla Valsts ieņēmumu dienesta lēmumu tā pārsūdzētajā daļā. Spriedums pamatots ar turpmāk minētajiem argumentiem.</w:t>
      </w:r>
    </w:p>
    <w:p w:rsidR="00C641A2" w:rsidRPr="00466E43" w:rsidRDefault="00D924F8" w:rsidP="000023BC">
      <w:pPr>
        <w:spacing w:line="276" w:lineRule="auto"/>
        <w:ind w:firstLine="567"/>
        <w:jc w:val="both"/>
      </w:pPr>
      <w:r w:rsidRPr="00466E43">
        <w:t>[3.1] </w:t>
      </w:r>
      <w:r w:rsidR="00C641A2" w:rsidRPr="00466E43">
        <w:t>Atbilstoši likuma „Par iedzīvotāju ienākuma nodokli” 11.</w:t>
      </w:r>
      <w:proofErr w:type="gramStart"/>
      <w:r w:rsidR="00C641A2" w:rsidRPr="00466E43">
        <w:rPr>
          <w:vertAlign w:val="superscript"/>
        </w:rPr>
        <w:t>9</w:t>
      </w:r>
      <w:r w:rsidR="00C641A2" w:rsidRPr="00466E43">
        <w:t>panta</w:t>
      </w:r>
      <w:proofErr w:type="gramEnd"/>
      <w:r w:rsidR="00C641A2" w:rsidRPr="00466E43">
        <w:t xml:space="preserve"> pirmajai daļai kapitāla pieaugumu nosaka, no kapitāla aktīva atsavināšanas cenas atņemot iegādes vērtību un kapitāla aktīvā veikto ieguldījumu vērtību kapitāla aktīva turēšanas laikā.</w:t>
      </w:r>
    </w:p>
    <w:p w:rsidR="00083C18" w:rsidRPr="00466E43" w:rsidRDefault="00C641A2" w:rsidP="000023BC">
      <w:pPr>
        <w:spacing w:line="276" w:lineRule="auto"/>
        <w:ind w:firstLine="567"/>
        <w:jc w:val="both"/>
      </w:pPr>
      <w:r w:rsidRPr="00466E43">
        <w:t>Lietā strīds ir par kapitāla pieauguma aprēķinam nosakāmo nekustamā īpašuma iegādes vērtību</w:t>
      </w:r>
      <w:r w:rsidR="00A60B87" w:rsidRPr="00466E43">
        <w:t>.</w:t>
      </w:r>
    </w:p>
    <w:p w:rsidR="00E8607F" w:rsidRPr="00466E43" w:rsidRDefault="00C641A2" w:rsidP="000023BC">
      <w:pPr>
        <w:spacing w:line="276" w:lineRule="auto"/>
        <w:ind w:firstLine="567"/>
        <w:jc w:val="both"/>
      </w:pPr>
      <w:r w:rsidRPr="00466E43">
        <w:t>[3.2] </w:t>
      </w:r>
      <w:r w:rsidR="00E8607F" w:rsidRPr="00466E43">
        <w:t xml:space="preserve">No nekustamā īpašuma </w:t>
      </w:r>
      <w:proofErr w:type="gramStart"/>
      <w:r w:rsidR="002D3691" w:rsidRPr="00466E43">
        <w:t>2007.gada</w:t>
      </w:r>
      <w:proofErr w:type="gramEnd"/>
      <w:r w:rsidR="002D3691" w:rsidRPr="00466E43">
        <w:t xml:space="preserve"> 20.jūnija </w:t>
      </w:r>
      <w:r w:rsidR="00E8607F" w:rsidRPr="00466E43">
        <w:t>pirkuma līguma izriet, ka nekustamā īpašuma iegādes vērtība ir 21 435 </w:t>
      </w:r>
      <w:proofErr w:type="spellStart"/>
      <w:r w:rsidR="00E8607F" w:rsidRPr="00466E43">
        <w:rPr>
          <w:i/>
        </w:rPr>
        <w:t>euro</w:t>
      </w:r>
      <w:proofErr w:type="spellEnd"/>
      <w:r w:rsidR="00E8607F" w:rsidRPr="00466E43">
        <w:t xml:space="preserve"> (15 065 lati). Tāpat līgumā noteikts, ka kopā ar dzīvokli tiek pārdotas iebūvētas virtuves mēbeles, sadzīves tehnika un interjera priekšmeti, kas tiek pārdoti par abpusēji nolīgtu un līgumā uzrādītu cenu 121 000 </w:t>
      </w:r>
      <w:proofErr w:type="spellStart"/>
      <w:r w:rsidR="00E8607F" w:rsidRPr="00466E43">
        <w:rPr>
          <w:i/>
        </w:rPr>
        <w:t>euro</w:t>
      </w:r>
      <w:proofErr w:type="spellEnd"/>
      <w:r w:rsidR="00E8607F" w:rsidRPr="00466E43">
        <w:t xml:space="preserve">. </w:t>
      </w:r>
      <w:proofErr w:type="gramStart"/>
      <w:r w:rsidR="00E8607F" w:rsidRPr="00466E43">
        <w:t>2007.gada</w:t>
      </w:r>
      <w:proofErr w:type="gramEnd"/>
      <w:r w:rsidR="00E8607F" w:rsidRPr="00466E43">
        <w:t xml:space="preserve"> 18.jūlijā pieteicējai nostiprinātas īpašuma tiesības zemesgrāmatā, norādot, ka nekustamā īpašuma iegādes summa ir 15 065 lati. Šajā datumā </w:t>
      </w:r>
      <w:r w:rsidR="00564BB1" w:rsidRPr="00466E43">
        <w:t xml:space="preserve">uz nekustamo īpašumu </w:t>
      </w:r>
      <w:r w:rsidR="00E8607F" w:rsidRPr="00466E43">
        <w:t>arī tika nostiprināta hipotēka par summu 170 078,57 lati par labu AS ,,Parex banka”. Savukārt 2012.gada 7.augustā nekusta</w:t>
      </w:r>
      <w:r w:rsidR="00564BB1" w:rsidRPr="00466E43">
        <w:t>mais īpašums tika atsavināts</w:t>
      </w:r>
      <w:r w:rsidR="00E8607F" w:rsidRPr="00466E43">
        <w:t>.</w:t>
      </w:r>
    </w:p>
    <w:p w:rsidR="00F213DB" w:rsidRPr="00466E43" w:rsidRDefault="00061CDA" w:rsidP="000023BC">
      <w:pPr>
        <w:spacing w:line="276" w:lineRule="auto"/>
        <w:ind w:firstLine="567"/>
        <w:jc w:val="both"/>
      </w:pPr>
      <w:r w:rsidRPr="00466E43">
        <w:t>No nekustamā īpašuma pirkuma līguma vispārīgajiem noteikumiem izriet, ka darījuma dalībnieki ir skaidri noteikuši, ka līguma priekšmets ir nekustamais īpašums</w:t>
      </w:r>
      <w:r w:rsidR="00D924F8" w:rsidRPr="00466E43">
        <w:t xml:space="preserve"> (</w:t>
      </w:r>
      <w:r w:rsidRPr="00466E43">
        <w:t>domājamās daļa</w:t>
      </w:r>
      <w:r w:rsidR="001342AA" w:rsidRPr="00466E43">
        <w:t>s</w:t>
      </w:r>
      <w:r w:rsidRPr="00466E43">
        <w:t xml:space="preserve"> no </w:t>
      </w:r>
      <w:r w:rsidR="00D924F8" w:rsidRPr="00466E43">
        <w:t>zeme</w:t>
      </w:r>
      <w:r w:rsidRPr="00466E43">
        <w:t>s</w:t>
      </w:r>
      <w:r w:rsidR="00D924F8" w:rsidRPr="00466E43">
        <w:t xml:space="preserve"> un ēka</w:t>
      </w:r>
      <w:r w:rsidRPr="00466E43">
        <w:t>s)</w:t>
      </w:r>
      <w:r w:rsidR="00F213DB" w:rsidRPr="00466E43">
        <w:t>. Apstāklis, ka kopā ar nekustamo īpašumu tiek p</w:t>
      </w:r>
      <w:r w:rsidR="00E8607F" w:rsidRPr="00466E43">
        <w:t>ārdotas tieši iebūvētās mēbeles, sadzīves iekārtas un</w:t>
      </w:r>
      <w:r w:rsidR="00F213DB" w:rsidRPr="00466E43">
        <w:t xml:space="preserve"> interjera priekšmeti</w:t>
      </w:r>
      <w:r w:rsidR="00B976B9" w:rsidRPr="00466E43">
        <w:t>,</w:t>
      </w:r>
      <w:r w:rsidR="00F213DB" w:rsidRPr="00466E43">
        <w:t xml:space="preserve"> liecina, ka līdzēji šos priekšmetus drīzāk ir</w:t>
      </w:r>
      <w:r w:rsidR="002D3691" w:rsidRPr="00466E43">
        <w:t xml:space="preserve"> uzskatījuši par nekustamā īpašuma piederumiem</w:t>
      </w:r>
      <w:r w:rsidR="00F213DB" w:rsidRPr="00466E43">
        <w:t>, nevis patstāvīgu kustamo mantu. Tātad</w:t>
      </w:r>
      <w:r w:rsidR="00566777" w:rsidRPr="00466E43">
        <w:t xml:space="preserve"> atbilstoši Civillikuma 851.–</w:t>
      </w:r>
      <w:proofErr w:type="gramStart"/>
      <w:r w:rsidR="00566777" w:rsidRPr="00466E43">
        <w:t>853.pantam</w:t>
      </w:r>
      <w:proofErr w:type="gramEnd"/>
      <w:r w:rsidR="00F213DB" w:rsidRPr="00466E43">
        <w:t xml:space="preserve"> kopā ar nekustamo īpašumu ir pārdotas arī tā blakus lietas.</w:t>
      </w:r>
      <w:r w:rsidR="00774823" w:rsidRPr="00466E43">
        <w:t xml:space="preserve"> </w:t>
      </w:r>
      <w:r w:rsidR="00F213DB" w:rsidRPr="00466E43">
        <w:t xml:space="preserve">To apstiprina arī liecinieces </w:t>
      </w:r>
      <w:proofErr w:type="gramStart"/>
      <w:r w:rsidR="003F61D4">
        <w:t>[</w:t>
      </w:r>
      <w:proofErr w:type="gramEnd"/>
      <w:r w:rsidR="003F61D4">
        <w:t>pers. B]</w:t>
      </w:r>
      <w:r w:rsidR="00F213DB" w:rsidRPr="00466E43">
        <w:t xml:space="preserve"> liecība apgabaltiesai. </w:t>
      </w:r>
      <w:r w:rsidR="003F61D4">
        <w:t>[pers. B]</w:t>
      </w:r>
      <w:r w:rsidR="00B976B9" w:rsidRPr="00466E43">
        <w:t>,</w:t>
      </w:r>
      <w:r w:rsidR="00F213DB" w:rsidRPr="00466E43">
        <w:t xml:space="preserve"> būdama pieteicējas pilnvarotā persona, kura pieteicējas vārdā rīkojās ar strīdus nekustamo īpašumu, slēdza tā iegādes darījumu, tiesai liecināja, ka tika iegādāts nekustamais īpašums.</w:t>
      </w:r>
    </w:p>
    <w:p w:rsidR="00F213DB" w:rsidRPr="00466E43" w:rsidRDefault="00F213DB" w:rsidP="000023BC">
      <w:pPr>
        <w:spacing w:line="276" w:lineRule="auto"/>
        <w:ind w:firstLine="567"/>
        <w:jc w:val="both"/>
      </w:pPr>
      <w:r w:rsidRPr="00466E43">
        <w:t>Novērtējot minētos pierādījumus, atzīstams, ka kopā par nekustamo īpašumu ir pārdotas arī tā blakus lietas. No šiem pierādījumiem neizriet, ka pieteicēja atsevišķi iegādājās nekustamo īpašumu un atsevišķi kustamo mantu.</w:t>
      </w:r>
    </w:p>
    <w:p w:rsidR="00F213DB" w:rsidRPr="00466E43" w:rsidRDefault="00F213DB" w:rsidP="000023BC">
      <w:pPr>
        <w:spacing w:line="276" w:lineRule="auto"/>
        <w:ind w:firstLine="567"/>
        <w:jc w:val="both"/>
      </w:pPr>
      <w:r w:rsidRPr="00466E43">
        <w:t xml:space="preserve">Arī nekustamā īpašuma vērtējums, kas sagatavots AS ,,Parex banka” hipotekārā kredīta saņemšanai un kurā nekustamā īpašuma tirgus vērtība vērtēšanas dienā </w:t>
      </w:r>
      <w:proofErr w:type="gramStart"/>
      <w:r w:rsidRPr="00466E43">
        <w:t>2007.gada</w:t>
      </w:r>
      <w:proofErr w:type="gramEnd"/>
      <w:r w:rsidRPr="00466E43">
        <w:t xml:space="preserve"> 12.maijā </w:t>
      </w:r>
      <w:r w:rsidR="00566777" w:rsidRPr="00466E43">
        <w:t>ir noteikta</w:t>
      </w:r>
      <w:r w:rsidRPr="00466E43">
        <w:t xml:space="preserve"> 142 900 </w:t>
      </w:r>
      <w:proofErr w:type="spellStart"/>
      <w:r w:rsidRPr="00466E43">
        <w:rPr>
          <w:i/>
        </w:rPr>
        <w:t>euro</w:t>
      </w:r>
      <w:proofErr w:type="spellEnd"/>
      <w:r w:rsidRPr="00466E43">
        <w:t>, kā arī bankas un pieteicējas noslēgtais kredīta līgums par kredīta izsniegšanu 121 000 </w:t>
      </w:r>
      <w:proofErr w:type="spellStart"/>
      <w:r w:rsidRPr="00466E43">
        <w:rPr>
          <w:i/>
        </w:rPr>
        <w:t>euro</w:t>
      </w:r>
      <w:proofErr w:type="spellEnd"/>
      <w:r w:rsidRPr="00466E43">
        <w:t xml:space="preserve"> apmērā </w:t>
      </w:r>
      <w:r w:rsidR="00E76FB2" w:rsidRPr="00466E43">
        <w:t>tieši nekustamā īpašuma iegādei, apstiprina, ka pirkuma līgumā norādītā kopējā maksa attiecas uz nekustamā īpašuma kā vienota veseluma iegādi.</w:t>
      </w:r>
    </w:p>
    <w:p w:rsidR="00F83DE4" w:rsidRPr="00466E43" w:rsidRDefault="00F83DE4" w:rsidP="000023BC">
      <w:pPr>
        <w:spacing w:line="276" w:lineRule="auto"/>
        <w:ind w:firstLine="567"/>
        <w:jc w:val="both"/>
      </w:pPr>
      <w:r w:rsidRPr="00466E43">
        <w:t xml:space="preserve">Tādējādi šajā gadījumā no nekustamā īpašuma iegādes vērtības pirkuma līgumā norādītā kustamās mantas vērtība nav nodalāma. </w:t>
      </w:r>
    </w:p>
    <w:p w:rsidR="00E76FB2" w:rsidRPr="00466E43" w:rsidRDefault="00774823" w:rsidP="000023BC">
      <w:pPr>
        <w:spacing w:line="276" w:lineRule="auto"/>
        <w:ind w:firstLine="567"/>
        <w:jc w:val="both"/>
      </w:pPr>
      <w:r w:rsidRPr="00466E43">
        <w:t>[3.3</w:t>
      </w:r>
      <w:r w:rsidR="00F83DE4" w:rsidRPr="00466E43">
        <w:t xml:space="preserve">] </w:t>
      </w:r>
      <w:proofErr w:type="gramStart"/>
      <w:r w:rsidR="00DC2472" w:rsidRPr="00466E43">
        <w:t>Nav pamatots</w:t>
      </w:r>
      <w:r w:rsidR="00881438" w:rsidRPr="00466E43">
        <w:t xml:space="preserve"> Valsts</w:t>
      </w:r>
      <w:proofErr w:type="gramEnd"/>
      <w:r w:rsidR="00881438" w:rsidRPr="00466E43">
        <w:t xml:space="preserve"> ieņēmumu</w:t>
      </w:r>
      <w:r w:rsidR="00DC2472" w:rsidRPr="00466E43">
        <w:t xml:space="preserve"> dienesta arguments, ka </w:t>
      </w:r>
      <w:r w:rsidR="00F83DE4" w:rsidRPr="00466E43">
        <w:t>no</w:t>
      </w:r>
      <w:r w:rsidR="00DC2472" w:rsidRPr="00466E43">
        <w:t xml:space="preserve"> zemesgrāmatas i</w:t>
      </w:r>
      <w:r w:rsidR="00F83DE4" w:rsidRPr="00466E43">
        <w:t>erakstiem izriet, ka nekustamais īpašums un kustamā manta pārdota atsevišķi</w:t>
      </w:r>
      <w:r w:rsidR="00DC2472" w:rsidRPr="00466E43">
        <w:t>. Zemesgrāmatas informācija nemaina darījuma būtību iedzīvotāju ienākuma nodokļa administrēšanas vajadzībām (</w:t>
      </w:r>
      <w:r w:rsidR="00982FF0" w:rsidRPr="00466E43">
        <w:rPr>
          <w:i/>
        </w:rPr>
        <w:t>sal.</w:t>
      </w:r>
      <w:r w:rsidR="00982FF0" w:rsidRPr="00466E43">
        <w:t xml:space="preserve"> </w:t>
      </w:r>
      <w:r w:rsidR="00466E43">
        <w:rPr>
          <w:i/>
        </w:rPr>
        <w:t>Senāta</w:t>
      </w:r>
      <w:r w:rsidR="00DC2472" w:rsidRPr="00466E43">
        <w:rPr>
          <w:i/>
        </w:rPr>
        <w:t xml:space="preserve"> </w:t>
      </w:r>
      <w:proofErr w:type="gramStart"/>
      <w:r w:rsidR="00DC2472" w:rsidRPr="00466E43">
        <w:rPr>
          <w:i/>
        </w:rPr>
        <w:t>2015.gada</w:t>
      </w:r>
      <w:proofErr w:type="gramEnd"/>
      <w:r w:rsidR="00DC2472" w:rsidRPr="00466E43">
        <w:rPr>
          <w:i/>
        </w:rPr>
        <w:t xml:space="preserve"> 18.maija lēmuma lietā Nr. SKA-524/2015</w:t>
      </w:r>
      <w:r w:rsidR="00C87AB4" w:rsidRPr="00466E43">
        <w:rPr>
          <w:i/>
        </w:rPr>
        <w:t xml:space="preserve"> (A420559210)</w:t>
      </w:r>
      <w:r w:rsidR="00DC2472" w:rsidRPr="00466E43">
        <w:rPr>
          <w:i/>
        </w:rPr>
        <w:t xml:space="preserve"> 8.punkts</w:t>
      </w:r>
      <w:r w:rsidR="00DC2472" w:rsidRPr="00466E43">
        <w:t>).</w:t>
      </w:r>
    </w:p>
    <w:p w:rsidR="00E76FB2" w:rsidRPr="00466E43" w:rsidRDefault="001B1FB3" w:rsidP="000023BC">
      <w:pPr>
        <w:spacing w:line="276" w:lineRule="auto"/>
        <w:ind w:firstLine="567"/>
        <w:jc w:val="both"/>
      </w:pPr>
      <w:r w:rsidRPr="00466E43">
        <w:t>Tā kā pieteicēja dzīvokļa aprīkojumu (iebūvētās mēbeles, sadzīves tehniku un interjera priekšmetus) pārdeva kopā ar īpašumu, reāli to nenodalot</w:t>
      </w:r>
      <w:r w:rsidR="00D7624E" w:rsidRPr="00466E43">
        <w:t xml:space="preserve">, bet tikai pirkuma līgumā norādot </w:t>
      </w:r>
      <w:r w:rsidR="00D7624E" w:rsidRPr="00466E43">
        <w:lastRenderedPageBreak/>
        <w:t>atsevišķu to cenu, uzskatāms, ka ienākumi par nekustamā īpašuma aprīkojuma pārdošanu pamatoti atzīstami par ienākumiem no nekustamā īpašuma pārdošanas.</w:t>
      </w:r>
    </w:p>
    <w:p w:rsidR="00D7624E" w:rsidRPr="00466E43" w:rsidRDefault="00D7624E" w:rsidP="000023BC">
      <w:pPr>
        <w:spacing w:line="276" w:lineRule="auto"/>
        <w:ind w:firstLine="567"/>
        <w:jc w:val="both"/>
      </w:pPr>
      <w:r w:rsidRPr="00466E43">
        <w:t xml:space="preserve">Arī </w:t>
      </w:r>
      <w:r w:rsidR="00466E43">
        <w:t>Senāts</w:t>
      </w:r>
      <w:r w:rsidRPr="00466E43">
        <w:t xml:space="preserve"> līdzīgā lietā, kurā pastāvēja strīds par ienākuma no nekustamā īpašuma pārdošanas apmēru, jo puses bija noslēgušas pirkuma līgumu, kurā nodalījušas nekustamā īpašuma maksu no kustamās mantas maksas, atzina, ka zemākas instances tiesa, ņem</w:t>
      </w:r>
      <w:r w:rsidR="004F5651" w:rsidRPr="00466E43">
        <w:t>o</w:t>
      </w:r>
      <w:r w:rsidRPr="00466E43">
        <w:t>t vērā kopējo nekustamā īpašuma pārdošanas līguma summu, pareizi noteikusi apliekamā ienākuma apmēru, jo nav sekojusi darījuma dalībnieku formāli veiktajam summas sadalījumam, bet izvērtējusi, vai gūtie ienākumi pēc būtības nav ienākumi par nekustamā īpašuma pārdošanu (</w:t>
      </w:r>
      <w:r w:rsidR="00466E43">
        <w:rPr>
          <w:i/>
        </w:rPr>
        <w:t>Senāta</w:t>
      </w:r>
      <w:r w:rsidR="0068362C" w:rsidRPr="00466E43">
        <w:rPr>
          <w:i/>
        </w:rPr>
        <w:t xml:space="preserve"> 2014.gada 20.oktobra lēmuma</w:t>
      </w:r>
      <w:r w:rsidRPr="00466E43">
        <w:rPr>
          <w:i/>
        </w:rPr>
        <w:t xml:space="preserve"> lietā Nr. SKA-980/2014</w:t>
      </w:r>
      <w:r w:rsidR="00C87AB4" w:rsidRPr="00466E43">
        <w:rPr>
          <w:i/>
        </w:rPr>
        <w:t xml:space="preserve"> (A420528611)</w:t>
      </w:r>
      <w:r w:rsidR="00C87AB4" w:rsidRPr="00466E43">
        <w:t xml:space="preserve"> </w:t>
      </w:r>
      <w:r w:rsidR="0068362C" w:rsidRPr="00466E43">
        <w:rPr>
          <w:i/>
        </w:rPr>
        <w:t>5.punkt</w:t>
      </w:r>
      <w:r w:rsidR="00B976B9" w:rsidRPr="00466E43">
        <w:rPr>
          <w:i/>
        </w:rPr>
        <w:t>s</w:t>
      </w:r>
      <w:r w:rsidRPr="00466E43">
        <w:t xml:space="preserve">). </w:t>
      </w:r>
    </w:p>
    <w:p w:rsidR="00D924F8" w:rsidRPr="00466E43" w:rsidRDefault="00D924F8" w:rsidP="000023BC">
      <w:pPr>
        <w:spacing w:line="276" w:lineRule="auto"/>
        <w:ind w:firstLine="567"/>
        <w:jc w:val="both"/>
      </w:pPr>
      <w:r w:rsidRPr="00466E43">
        <w:t>Līdz ar to</w:t>
      </w:r>
      <w:r w:rsidR="00980351" w:rsidRPr="00466E43">
        <w:t xml:space="preserve"> Valsts ieņēmumu</w:t>
      </w:r>
      <w:r w:rsidRPr="00466E43">
        <w:t xml:space="preserve"> dienests bez tiesiska pamata samazinājis </w:t>
      </w:r>
      <w:r w:rsidR="00F83DE4" w:rsidRPr="00466E43">
        <w:t>strīdus</w:t>
      </w:r>
      <w:r w:rsidRPr="00466E43">
        <w:t xml:space="preserve"> nekustamā īpašuma iegādes vērtību. Attiecīgi </w:t>
      </w:r>
      <w:r w:rsidR="008B4F5F" w:rsidRPr="00466E43">
        <w:t>nepareizi aprēķināta</w:t>
      </w:r>
      <w:r w:rsidRPr="00466E43">
        <w:t xml:space="preserve"> ar kapitāla iegādi saistītajos izdevumos ietveramo </w:t>
      </w:r>
      <w:r w:rsidR="008B4F5F" w:rsidRPr="00466E43">
        <w:t>samaksāto kredīta procentu summa</w:t>
      </w:r>
      <w:r w:rsidRPr="00466E43">
        <w:t>.</w:t>
      </w:r>
    </w:p>
    <w:p w:rsidR="005A5AAC" w:rsidRPr="00466E43" w:rsidRDefault="005A5AAC" w:rsidP="000023BC">
      <w:pPr>
        <w:spacing w:line="276" w:lineRule="auto"/>
        <w:ind w:firstLine="567"/>
        <w:jc w:val="both"/>
        <w:rPr>
          <w:highlight w:val="yellow"/>
        </w:rPr>
      </w:pPr>
    </w:p>
    <w:p w:rsidR="00D924F8" w:rsidRPr="00466E43" w:rsidRDefault="00D924F8" w:rsidP="000023BC">
      <w:pPr>
        <w:spacing w:line="276" w:lineRule="auto"/>
        <w:ind w:firstLine="567"/>
        <w:jc w:val="both"/>
      </w:pPr>
      <w:r w:rsidRPr="00466E43">
        <w:t>[4] Valsts ieņēmumu dienests par apgabaltiesas spriedum</w:t>
      </w:r>
      <w:r w:rsidR="00752F56" w:rsidRPr="00466E43">
        <w:t>u</w:t>
      </w:r>
      <w:r w:rsidR="00033453" w:rsidRPr="00466E43">
        <w:t xml:space="preserve"> iesniedza</w:t>
      </w:r>
      <w:r w:rsidRPr="00466E43">
        <w:t xml:space="preserve"> kasācijas sūdzību</w:t>
      </w:r>
      <w:r w:rsidR="002617DA" w:rsidRPr="00466E43">
        <w:t xml:space="preserve">, kas pamatota </w:t>
      </w:r>
      <w:r w:rsidRPr="00466E43">
        <w:t>ar turpmāk minētajiem argumentiem.</w:t>
      </w:r>
    </w:p>
    <w:p w:rsidR="00D478C2" w:rsidRPr="00466E43" w:rsidRDefault="00453425" w:rsidP="000023BC">
      <w:pPr>
        <w:spacing w:line="276" w:lineRule="auto"/>
        <w:ind w:firstLine="567"/>
        <w:jc w:val="both"/>
      </w:pPr>
      <w:r w:rsidRPr="00466E43">
        <w:t>[4.1] Tiesa</w:t>
      </w:r>
      <w:r w:rsidR="00967176" w:rsidRPr="00466E43">
        <w:t xml:space="preserve"> nav ievērojusi Administratīvā procesa likuma </w:t>
      </w:r>
      <w:proofErr w:type="gramStart"/>
      <w:r w:rsidR="00967176" w:rsidRPr="00466E43">
        <w:t>326.panta</w:t>
      </w:r>
      <w:proofErr w:type="gramEnd"/>
      <w:r w:rsidR="00967176" w:rsidRPr="00466E43">
        <w:t xml:space="preserve"> 2.punktu, jo</w:t>
      </w:r>
      <w:r w:rsidRPr="00466E43">
        <w:t xml:space="preserve"> </w:t>
      </w:r>
      <w:r w:rsidR="005E7CE9" w:rsidRPr="00466E43">
        <w:t>piemērojusi materiālo tiesību n</w:t>
      </w:r>
      <w:r w:rsidR="00E12D3A" w:rsidRPr="00466E43">
        <w:t>ormu, kuru nevajadzēja piemērot. V</w:t>
      </w:r>
      <w:r w:rsidR="005E7CE9" w:rsidRPr="00466E43">
        <w:t>ien</w:t>
      </w:r>
      <w:r w:rsidR="00967176" w:rsidRPr="00466E43">
        <w:t xml:space="preserve">laicīgi tiesa nav ievērojusi Administratīvā procesa likuma </w:t>
      </w:r>
      <w:proofErr w:type="gramStart"/>
      <w:r w:rsidR="00967176" w:rsidRPr="00466E43">
        <w:t>2</w:t>
      </w:r>
      <w:r w:rsidR="002617DA" w:rsidRPr="00466E43">
        <w:t>47.panta</w:t>
      </w:r>
      <w:proofErr w:type="gramEnd"/>
      <w:r w:rsidR="002617DA" w:rsidRPr="00466E43">
        <w:t xml:space="preserve"> otrajā daļā noteikto</w:t>
      </w:r>
      <w:r w:rsidR="00967176" w:rsidRPr="00466E43">
        <w:t>, ka tiesa spriedumu pamato ar apstākļiem, kuri nodibināti ar pierādījumiem lietā.</w:t>
      </w:r>
      <w:r w:rsidR="002617DA" w:rsidRPr="00466E43">
        <w:t xml:space="preserve"> Proti, t</w:t>
      </w:r>
      <w:r w:rsidR="00DE058A" w:rsidRPr="00466E43">
        <w:t>iesas secinājums, ka nekustamā īpašuma iegādes vērtībā ir iekļaujama arī kustam</w:t>
      </w:r>
      <w:r w:rsidR="00D478C2" w:rsidRPr="00466E43">
        <w:t>ās mantas vērtība</w:t>
      </w:r>
      <w:r w:rsidR="00DE058A" w:rsidRPr="00466E43">
        <w:t>,</w:t>
      </w:r>
      <w:r w:rsidR="00D478C2" w:rsidRPr="00466E43">
        <w:t xml:space="preserve"> </w:t>
      </w:r>
      <w:r w:rsidR="00DE058A" w:rsidRPr="00466E43">
        <w:t>pamatojoties uz Civillikuma 850.–</w:t>
      </w:r>
      <w:proofErr w:type="gramStart"/>
      <w:r w:rsidR="00D478C2" w:rsidRPr="00466E43">
        <w:t>853.pantu</w:t>
      </w:r>
      <w:proofErr w:type="gramEnd"/>
      <w:r w:rsidR="00D478C2" w:rsidRPr="00466E43">
        <w:t>, nav balstīts uz pierādījumiem. Lietā nav pierādījumu, kas apliecinātu, ka pirkuma līgumā norādītā kustamā manta, piemēram, interjera priekšmeti, būtu uzskatāma par no nekustamā īpašuma neatdalāmiem piederumiem, kā to paredz Civillikuma 850.–</w:t>
      </w:r>
      <w:proofErr w:type="gramStart"/>
      <w:r w:rsidR="00D478C2" w:rsidRPr="00466E43">
        <w:t>853.pants</w:t>
      </w:r>
      <w:proofErr w:type="gramEnd"/>
      <w:r w:rsidR="00D478C2" w:rsidRPr="00466E43">
        <w:t xml:space="preserve">. Turklāt pirkuma līgumam nav pievienots iebūvēto mēbeļu un sadzīves iekārtu uzskaitījums vai norādītas priekšmetu identificējošas ziņas, kas </w:t>
      </w:r>
      <w:r w:rsidR="00E8045C" w:rsidRPr="00466E43">
        <w:t>ļ</w:t>
      </w:r>
      <w:r w:rsidR="00D478C2" w:rsidRPr="00466E43">
        <w:t>autu atzīt, ka minētās lietas būtu uzskatāmas par nekustamā īpašuma piederumiem.</w:t>
      </w:r>
    </w:p>
    <w:p w:rsidR="00D478C2" w:rsidRPr="00466E43" w:rsidRDefault="00D478C2" w:rsidP="000023BC">
      <w:pPr>
        <w:spacing w:line="276" w:lineRule="auto"/>
        <w:ind w:firstLine="567"/>
        <w:jc w:val="both"/>
      </w:pPr>
      <w:r w:rsidRPr="00466E43">
        <w:t xml:space="preserve">[4.2] </w:t>
      </w:r>
      <w:r w:rsidR="00E8045C" w:rsidRPr="00466E43">
        <w:t xml:space="preserve">Tiesa nepamatoti atsaukusies uz </w:t>
      </w:r>
      <w:r w:rsidR="00466E43">
        <w:t>Senāta</w:t>
      </w:r>
      <w:r w:rsidR="00E8045C" w:rsidRPr="00466E43">
        <w:t xml:space="preserve"> </w:t>
      </w:r>
      <w:proofErr w:type="gramStart"/>
      <w:r w:rsidR="00E8045C" w:rsidRPr="00466E43">
        <w:t>2014.gada</w:t>
      </w:r>
      <w:proofErr w:type="gramEnd"/>
      <w:r w:rsidR="00E8045C" w:rsidRPr="00466E43">
        <w:t xml:space="preserve"> 20.oktobra lēmumu lietā Nr. SKA-980/2014</w:t>
      </w:r>
      <w:r w:rsidR="00533F50" w:rsidRPr="00466E43">
        <w:t>, jo izskatāmās lietas faktiskie un tiesiskie apstākļi nav salīdzināmi ar minētās lietas apstākļiem.</w:t>
      </w:r>
      <w:r w:rsidR="00F13E88" w:rsidRPr="00466E43">
        <w:t xml:space="preserve"> Lietā Nr. SKA-980/2014 tika konst</w:t>
      </w:r>
      <w:r w:rsidR="005051EF" w:rsidRPr="00466E43">
        <w:t>atēta nereģistrēta saimnieciskā</w:t>
      </w:r>
      <w:r w:rsidR="00F13E88" w:rsidRPr="00466E43">
        <w:t xml:space="preserve"> darbība, kas veikta ar mērķi gūt peļņu. </w:t>
      </w:r>
      <w:proofErr w:type="gramStart"/>
      <w:r w:rsidR="00F13E88" w:rsidRPr="00466E43">
        <w:t>Tādējādi,</w:t>
      </w:r>
      <w:proofErr w:type="gramEnd"/>
      <w:r w:rsidR="00F13E88" w:rsidRPr="00466E43">
        <w:t xml:space="preserve"> aprēķinot nereģistrētas saimnieciskās darbības rezultātā gūto peļņu, no kuras maksājams iedzīvotāju ienākuma nodoklis, tika ņemta vērā pirkumu līgumos norād</w:t>
      </w:r>
      <w:r w:rsidR="008355FF" w:rsidRPr="00466E43">
        <w:t>ītā</w:t>
      </w:r>
      <w:r w:rsidR="00F13E88" w:rsidRPr="00466E43">
        <w:t xml:space="preserve"> kop</w:t>
      </w:r>
      <w:r w:rsidR="008355FF" w:rsidRPr="00466E43">
        <w:t>ējā</w:t>
      </w:r>
      <w:r w:rsidR="00980351" w:rsidRPr="00466E43">
        <w:t xml:space="preserve"> pirkuma maksa</w:t>
      </w:r>
      <w:r w:rsidR="00F13E88" w:rsidRPr="00466E43">
        <w:t>.</w:t>
      </w:r>
      <w:r w:rsidR="00131197" w:rsidRPr="00466E43">
        <w:t xml:space="preserve"> Savukārt izskatāmajā gadījumā nav piemērojama aprēķinu metodika, kāda tā ir, nosakot nereģistrētas saimnieciskās darbības ienākumu apmēru.</w:t>
      </w:r>
    </w:p>
    <w:p w:rsidR="00533F50" w:rsidRPr="00466E43" w:rsidRDefault="00533F50" w:rsidP="000023BC">
      <w:pPr>
        <w:spacing w:line="276" w:lineRule="auto"/>
        <w:ind w:firstLine="567"/>
        <w:jc w:val="both"/>
      </w:pPr>
    </w:p>
    <w:p w:rsidR="00131197" w:rsidRPr="00466E43" w:rsidRDefault="00131197" w:rsidP="000023BC">
      <w:pPr>
        <w:spacing w:line="276" w:lineRule="auto"/>
        <w:ind w:firstLine="567"/>
        <w:jc w:val="both"/>
      </w:pPr>
      <w:r w:rsidRPr="00466E43">
        <w:t xml:space="preserve">[5] </w:t>
      </w:r>
      <w:r w:rsidRPr="00466E43">
        <w:rPr>
          <w:rFonts w:eastAsia="Calibri"/>
          <w:lang w:eastAsia="en-US"/>
        </w:rPr>
        <w:t>Pieteicēja paskaidrojumos kasācijas sūdzību neatzīst.</w:t>
      </w:r>
    </w:p>
    <w:p w:rsidR="008B52B6" w:rsidRPr="00466E43" w:rsidRDefault="008B52B6" w:rsidP="00356F0C">
      <w:pPr>
        <w:spacing w:line="276" w:lineRule="auto"/>
        <w:ind w:firstLine="567"/>
        <w:jc w:val="both"/>
      </w:pPr>
    </w:p>
    <w:p w:rsidR="008B52B6" w:rsidRPr="00466E43" w:rsidRDefault="0059279A" w:rsidP="00235F23">
      <w:pPr>
        <w:spacing w:line="276" w:lineRule="auto"/>
        <w:jc w:val="center"/>
        <w:rPr>
          <w:b/>
        </w:rPr>
      </w:pPr>
      <w:r w:rsidRPr="00466E43">
        <w:rPr>
          <w:b/>
        </w:rPr>
        <w:t>M</w:t>
      </w:r>
      <w:r w:rsidR="004765D7" w:rsidRPr="00466E43">
        <w:rPr>
          <w:b/>
        </w:rPr>
        <w:t>otīvu daļa</w:t>
      </w:r>
    </w:p>
    <w:p w:rsidR="002448AA" w:rsidRPr="00466E43" w:rsidRDefault="002448AA" w:rsidP="000023BC">
      <w:pPr>
        <w:spacing w:line="276" w:lineRule="auto"/>
        <w:ind w:firstLine="567"/>
        <w:jc w:val="both"/>
      </w:pPr>
    </w:p>
    <w:p w:rsidR="00AA0DE3" w:rsidRPr="00466E43" w:rsidRDefault="00CA5A47" w:rsidP="000023BC">
      <w:pPr>
        <w:spacing w:line="276" w:lineRule="auto"/>
        <w:ind w:firstLine="567"/>
        <w:jc w:val="both"/>
        <w:rPr>
          <w:shd w:val="clear" w:color="auto" w:fill="FFFFFF"/>
        </w:rPr>
      </w:pPr>
      <w:r w:rsidRPr="00466E43">
        <w:t>[</w:t>
      </w:r>
      <w:r w:rsidR="00356F0C" w:rsidRPr="00466E43">
        <w:t>6</w:t>
      </w:r>
      <w:r w:rsidRPr="00466E43">
        <w:t>]</w:t>
      </w:r>
      <w:r w:rsidR="00CC0394" w:rsidRPr="00466E43">
        <w:t> </w:t>
      </w:r>
      <w:r w:rsidR="00B976B9" w:rsidRPr="00466E43">
        <w:t xml:space="preserve">Likuma „Par iedzīvotāju ienākuma nodokli” </w:t>
      </w:r>
      <w:r w:rsidR="008B2A6F" w:rsidRPr="00466E43">
        <w:rPr>
          <w:lang w:eastAsia="en-US"/>
        </w:rPr>
        <w:t>11.</w:t>
      </w:r>
      <w:proofErr w:type="gramStart"/>
      <w:r w:rsidR="008B2A6F" w:rsidRPr="00466E43">
        <w:rPr>
          <w:vertAlign w:val="superscript"/>
          <w:lang w:eastAsia="en-US"/>
        </w:rPr>
        <w:t>9</w:t>
      </w:r>
      <w:r w:rsidR="008B2A6F" w:rsidRPr="00466E43">
        <w:rPr>
          <w:lang w:eastAsia="en-US"/>
        </w:rPr>
        <w:t>panta</w:t>
      </w:r>
      <w:proofErr w:type="gramEnd"/>
      <w:r w:rsidR="008B2A6F" w:rsidRPr="00466E43">
        <w:rPr>
          <w:lang w:eastAsia="en-US"/>
        </w:rPr>
        <w:t xml:space="preserve"> pirmajā daļā paredzēts, ka </w:t>
      </w:r>
      <w:r w:rsidR="008B2A6F" w:rsidRPr="00466E43">
        <w:rPr>
          <w:shd w:val="clear" w:color="auto" w:fill="FFFFFF"/>
        </w:rPr>
        <w:t>kapitāla pieaugumu nosaka, no kapitāla aktīva atsavināšanas cenas atņemot iegādes vērtību un kapitāla aktīvā veikto ieguldījumu vērtību kapitāla aktīva turēšanas laikā.</w:t>
      </w:r>
      <w:r w:rsidR="00AA0DE3" w:rsidRPr="00466E43">
        <w:rPr>
          <w:shd w:val="clear" w:color="auto" w:fill="FFFFFF"/>
        </w:rPr>
        <w:t xml:space="preserve"> Kapitāla aktīvu veidi ir uzska</w:t>
      </w:r>
      <w:r w:rsidR="00B976B9" w:rsidRPr="00466E43">
        <w:rPr>
          <w:shd w:val="clear" w:color="auto" w:fill="FFFFFF"/>
        </w:rPr>
        <w:t>i</w:t>
      </w:r>
      <w:r w:rsidR="00AA0DE3" w:rsidRPr="00466E43">
        <w:rPr>
          <w:shd w:val="clear" w:color="auto" w:fill="FFFFFF"/>
        </w:rPr>
        <w:t>tīti panta otrajā daļā. Starp tiem ir arī nekustamais īpašums (ieskaitot tā iegūšanas tiesības) (4.punkts).</w:t>
      </w:r>
    </w:p>
    <w:p w:rsidR="008A5524" w:rsidRPr="00466E43" w:rsidRDefault="008A5524" w:rsidP="000023BC">
      <w:pPr>
        <w:spacing w:line="276" w:lineRule="auto"/>
        <w:ind w:firstLine="567"/>
        <w:jc w:val="both"/>
        <w:rPr>
          <w:lang w:eastAsia="en-US"/>
        </w:rPr>
      </w:pPr>
      <w:r w:rsidRPr="00466E43">
        <w:rPr>
          <w:lang w:eastAsia="en-US"/>
        </w:rPr>
        <w:lastRenderedPageBreak/>
        <w:t xml:space="preserve">No minētā izriet, </w:t>
      </w:r>
      <w:r w:rsidR="00FD32E1" w:rsidRPr="00466E43">
        <w:rPr>
          <w:lang w:eastAsia="en-US"/>
        </w:rPr>
        <w:t>ka g</w:t>
      </w:r>
      <w:r w:rsidR="007C1219" w:rsidRPr="00466E43">
        <w:rPr>
          <w:lang w:eastAsia="en-US"/>
        </w:rPr>
        <w:t xml:space="preserve">adījumā, ja </w:t>
      </w:r>
      <w:r w:rsidR="0039623C" w:rsidRPr="00466E43">
        <w:rPr>
          <w:lang w:eastAsia="en-US"/>
        </w:rPr>
        <w:t xml:space="preserve">kapitāla aktīva </w:t>
      </w:r>
      <w:r w:rsidR="007C1219" w:rsidRPr="00466E43">
        <w:rPr>
          <w:lang w:eastAsia="en-US"/>
        </w:rPr>
        <w:t xml:space="preserve">pārdošanas vērtība ir lielāka nekā tā iegādes vērtība kopā ar veiktajiem ieguldījumiem, </w:t>
      </w:r>
      <w:r w:rsidR="008707A3" w:rsidRPr="00466E43">
        <w:rPr>
          <w:lang w:eastAsia="en-US"/>
        </w:rPr>
        <w:t>personai ir jāmaksā iedzīvotāju ienākuma nodoklis no kapitāla pieauguma.</w:t>
      </w:r>
    </w:p>
    <w:p w:rsidR="008A5524" w:rsidRPr="00466E43" w:rsidRDefault="008A5524" w:rsidP="000023BC">
      <w:pPr>
        <w:spacing w:line="276" w:lineRule="auto"/>
        <w:ind w:firstLine="567"/>
        <w:jc w:val="both"/>
        <w:rPr>
          <w:lang w:eastAsia="en-US"/>
        </w:rPr>
      </w:pPr>
    </w:p>
    <w:p w:rsidR="00B138C5" w:rsidRPr="00466E43" w:rsidRDefault="00356F0C" w:rsidP="000023BC">
      <w:pPr>
        <w:spacing w:line="276" w:lineRule="auto"/>
        <w:ind w:firstLine="567"/>
        <w:jc w:val="both"/>
      </w:pPr>
      <w:r w:rsidRPr="00466E43">
        <w:rPr>
          <w:lang w:eastAsia="en-US"/>
        </w:rPr>
        <w:t>[7</w:t>
      </w:r>
      <w:r w:rsidR="00BF63FA" w:rsidRPr="00466E43">
        <w:rPr>
          <w:lang w:eastAsia="en-US"/>
        </w:rPr>
        <w:t>] </w:t>
      </w:r>
      <w:r w:rsidR="00FD32E1" w:rsidRPr="00466E43">
        <w:t>Izs</w:t>
      </w:r>
      <w:r w:rsidR="0001236E" w:rsidRPr="00466E43">
        <w:t xml:space="preserve">katāmajā lietā </w:t>
      </w:r>
      <w:r w:rsidR="00A536C2" w:rsidRPr="00466E43">
        <w:t xml:space="preserve">strīds ir </w:t>
      </w:r>
      <w:r w:rsidR="00B138C5" w:rsidRPr="00466E43">
        <w:t>par to, vai konkrētajā pirkuma līgumā nodalītā pirkuma maksa par kustamām mantām (iebūvētas virtuves mēbeles, sadzīves t</w:t>
      </w:r>
      <w:r w:rsidR="0001236E" w:rsidRPr="00466E43">
        <w:t xml:space="preserve">ehnika un interjera priekšmeti) </w:t>
      </w:r>
      <w:r w:rsidR="00B138C5" w:rsidRPr="00466E43">
        <w:t>ietilpst nekustamā īpašuma iegādes vērtībā.</w:t>
      </w:r>
    </w:p>
    <w:p w:rsidR="00B138C5" w:rsidRPr="00466E43" w:rsidRDefault="00466E43" w:rsidP="000023BC">
      <w:pPr>
        <w:spacing w:line="276" w:lineRule="auto"/>
        <w:ind w:firstLine="567"/>
        <w:jc w:val="both"/>
      </w:pPr>
      <w:r>
        <w:t>Senāts</w:t>
      </w:r>
      <w:r w:rsidR="00B138C5" w:rsidRPr="00466E43">
        <w:t xml:space="preserve"> jau iepriekš ir atzin</w:t>
      </w:r>
      <w:r>
        <w:t>is</w:t>
      </w:r>
      <w:r w:rsidR="00B138C5" w:rsidRPr="00466E43">
        <w:t xml:space="preserve">, ka izdevumi par kustamas mantas iegādi atbilstoši likuma </w:t>
      </w:r>
      <w:r w:rsidR="000F7E3E" w:rsidRPr="00466E43">
        <w:t>„</w:t>
      </w:r>
      <w:r w:rsidR="00B138C5" w:rsidRPr="00466E43">
        <w:t xml:space="preserve">Par iedzīvotāju ienākuma nodokli” </w:t>
      </w:r>
      <w:r w:rsidR="00B138C5" w:rsidRPr="00466E43">
        <w:rPr>
          <w:shd w:val="clear" w:color="auto" w:fill="FFFFFF"/>
        </w:rPr>
        <w:t>11.</w:t>
      </w:r>
      <w:proofErr w:type="gramStart"/>
      <w:r w:rsidR="00B138C5" w:rsidRPr="00466E43">
        <w:rPr>
          <w:shd w:val="clear" w:color="auto" w:fill="FFFFFF"/>
          <w:vertAlign w:val="superscript"/>
        </w:rPr>
        <w:t>9</w:t>
      </w:r>
      <w:r w:rsidR="00B138C5" w:rsidRPr="00466E43">
        <w:rPr>
          <w:shd w:val="clear" w:color="auto" w:fill="FFFFFF"/>
        </w:rPr>
        <w:t>panta</w:t>
      </w:r>
      <w:proofErr w:type="gramEnd"/>
      <w:r w:rsidR="00B138C5" w:rsidRPr="00466E43">
        <w:rPr>
          <w:shd w:val="clear" w:color="auto" w:fill="FFFFFF"/>
        </w:rPr>
        <w:t xml:space="preserve"> piektās daļas </w:t>
      </w:r>
      <w:r w:rsidR="00B138C5" w:rsidRPr="00466E43">
        <w:t>nosacījumiem nevar tikt iekļauti kapitāla aktīva iegādes vērtībā (</w:t>
      </w:r>
      <w:r>
        <w:rPr>
          <w:i/>
        </w:rPr>
        <w:t>Senāta</w:t>
      </w:r>
      <w:r w:rsidR="00B138C5" w:rsidRPr="00466E43">
        <w:rPr>
          <w:i/>
        </w:rPr>
        <w:t xml:space="preserve"> 2017.gada 29.augusta sprieduma lietā </w:t>
      </w:r>
      <w:r w:rsidR="00FD32E1" w:rsidRPr="00466E43">
        <w:rPr>
          <w:i/>
        </w:rPr>
        <w:t>Nr. </w:t>
      </w:r>
      <w:r w:rsidR="00B138C5" w:rsidRPr="00466E43">
        <w:rPr>
          <w:i/>
        </w:rPr>
        <w:t>SKA-214/2017 (A420558612) 9.punkts</w:t>
      </w:r>
      <w:r w:rsidR="00B138C5" w:rsidRPr="00466E43">
        <w:t xml:space="preserve">). Tāpēc </w:t>
      </w:r>
      <w:r>
        <w:t>Senāts</w:t>
      </w:r>
      <w:r w:rsidR="00B138C5" w:rsidRPr="00466E43">
        <w:t xml:space="preserve"> šajā spriedumā izmantos minēt</w:t>
      </w:r>
      <w:r w:rsidR="000F7E3E" w:rsidRPr="00466E43">
        <w:t>a</w:t>
      </w:r>
      <w:r w:rsidR="0001236E" w:rsidRPr="00466E43">
        <w:t>jā lietā norādītos argumentus.</w:t>
      </w:r>
    </w:p>
    <w:p w:rsidR="00FD32E1" w:rsidRPr="00466E43" w:rsidRDefault="00FD32E1" w:rsidP="000023BC">
      <w:pPr>
        <w:spacing w:line="276" w:lineRule="auto"/>
        <w:ind w:firstLine="567"/>
        <w:jc w:val="both"/>
      </w:pPr>
    </w:p>
    <w:p w:rsidR="00B138C5" w:rsidRPr="00466E43" w:rsidRDefault="00356F0C" w:rsidP="000023BC">
      <w:pPr>
        <w:spacing w:line="276" w:lineRule="auto"/>
        <w:ind w:firstLine="567"/>
        <w:jc w:val="both"/>
      </w:pPr>
      <w:r w:rsidRPr="00466E43">
        <w:t>[8</w:t>
      </w:r>
      <w:r w:rsidR="00033453" w:rsidRPr="00466E43">
        <w:t>] </w:t>
      </w:r>
      <w:r w:rsidR="000E3DD8" w:rsidRPr="00466E43">
        <w:t xml:space="preserve">Atsavinot nekustamo īpašumu, kas iegūts uz pirkuma līguma pamata, par </w:t>
      </w:r>
      <w:r w:rsidR="009A4AEB" w:rsidRPr="00466E43">
        <w:t xml:space="preserve">tā </w:t>
      </w:r>
      <w:r w:rsidR="000E3DD8" w:rsidRPr="00466E43">
        <w:t>iegādes vērtību tiek uzskatīta pirkuma līgumā norādītā pirkuma maksa (</w:t>
      </w:r>
      <w:r w:rsidR="00C97B10" w:rsidRPr="00466E43">
        <w:t>sal.</w:t>
      </w:r>
      <w:r w:rsidR="00C54375" w:rsidRPr="00466E43">
        <w:t xml:space="preserve"> </w:t>
      </w:r>
      <w:r w:rsidR="00466E43">
        <w:rPr>
          <w:i/>
        </w:rPr>
        <w:t>Senāta</w:t>
      </w:r>
      <w:r w:rsidR="00033453" w:rsidRPr="00466E43">
        <w:rPr>
          <w:i/>
        </w:rPr>
        <w:t xml:space="preserve"> </w:t>
      </w:r>
      <w:proofErr w:type="gramStart"/>
      <w:r w:rsidR="00033453" w:rsidRPr="00466E43">
        <w:rPr>
          <w:i/>
        </w:rPr>
        <w:t>2015.gada</w:t>
      </w:r>
      <w:proofErr w:type="gramEnd"/>
      <w:r w:rsidR="00033453" w:rsidRPr="00466E43">
        <w:rPr>
          <w:i/>
        </w:rPr>
        <w:t xml:space="preserve"> 30.marta sprieduma lietā Nr. </w:t>
      </w:r>
      <w:r w:rsidR="000E3DD8" w:rsidRPr="00466E43">
        <w:rPr>
          <w:i/>
        </w:rPr>
        <w:t>SKA-26/2015</w:t>
      </w:r>
      <w:r w:rsidR="00033453" w:rsidRPr="00466E43">
        <w:rPr>
          <w:i/>
        </w:rPr>
        <w:t xml:space="preserve"> (A420521111) 13.punkt</w:t>
      </w:r>
      <w:r w:rsidR="00021CA9" w:rsidRPr="00466E43">
        <w:rPr>
          <w:i/>
        </w:rPr>
        <w:t>s</w:t>
      </w:r>
      <w:r w:rsidR="000E3DD8" w:rsidRPr="00466E43">
        <w:t>).</w:t>
      </w:r>
      <w:r w:rsidR="009A4AEB" w:rsidRPr="00466E43">
        <w:t xml:space="preserve"> </w:t>
      </w:r>
    </w:p>
    <w:p w:rsidR="00EF5817" w:rsidRPr="00466E43" w:rsidRDefault="00832D4D" w:rsidP="000023BC">
      <w:pPr>
        <w:spacing w:line="276" w:lineRule="auto"/>
        <w:ind w:firstLine="567"/>
        <w:jc w:val="both"/>
      </w:pPr>
      <w:r w:rsidRPr="00466E43">
        <w:t xml:space="preserve">Apgabaltiesa, interpretējot nekustamā īpašuma pirkuma līgumu, atzinusi, ka </w:t>
      </w:r>
      <w:r w:rsidR="000E7015" w:rsidRPr="00466E43">
        <w:t xml:space="preserve">pirkuma līgumā norādītā </w:t>
      </w:r>
      <w:r w:rsidR="0074112E" w:rsidRPr="00466E43">
        <w:t>kustamā manta</w:t>
      </w:r>
      <w:r w:rsidR="009A4AEB" w:rsidRPr="00466E43">
        <w:t xml:space="preserve"> </w:t>
      </w:r>
      <w:r w:rsidR="0074112E" w:rsidRPr="00466E43">
        <w:t xml:space="preserve">nopirkta kā nekustamā īpašuma piederumi. Šādu secinājumu apgabaltiesa izdarījusi, atsaucoties uz Civillikuma normām par blakus lietām. </w:t>
      </w:r>
    </w:p>
    <w:p w:rsidR="001A4A60" w:rsidRPr="00466E43" w:rsidRDefault="0074112E" w:rsidP="000023BC">
      <w:pPr>
        <w:spacing w:line="276" w:lineRule="auto"/>
        <w:ind w:firstLine="567"/>
        <w:jc w:val="both"/>
        <w:rPr>
          <w:shd w:val="clear" w:color="auto" w:fill="FFFFFF"/>
        </w:rPr>
      </w:pPr>
      <w:r w:rsidRPr="00466E43">
        <w:t xml:space="preserve">Saskaņā ar Civillikuma </w:t>
      </w:r>
      <w:proofErr w:type="gramStart"/>
      <w:r w:rsidRPr="00466E43">
        <w:t>850.pantu</w:t>
      </w:r>
      <w:proofErr w:type="gramEnd"/>
      <w:r w:rsidRPr="00466E43">
        <w:t xml:space="preserve"> </w:t>
      </w:r>
      <w:r w:rsidR="001A4A60" w:rsidRPr="00466E43">
        <w:rPr>
          <w:shd w:val="clear" w:color="auto" w:fill="FFFFFF"/>
        </w:rPr>
        <w:t xml:space="preserve">galvenās lietas ir tās, kas ir patstāvīgi tiesību priekšmeti. Bet </w:t>
      </w:r>
      <w:r w:rsidR="00D3336C" w:rsidRPr="00466E43">
        <w:rPr>
          <w:shd w:val="clear" w:color="auto" w:fill="FFFFFF"/>
        </w:rPr>
        <w:t xml:space="preserve">tas </w:t>
      </w:r>
      <w:r w:rsidR="001A4A60" w:rsidRPr="00466E43">
        <w:rPr>
          <w:shd w:val="clear" w:color="auto" w:fill="FFFFFF"/>
        </w:rPr>
        <w:t>viss, kas pastāv tikai ar galveno lietu, vai pieder pie tās, vai kā citādi ar to saistīts, ir blakus lieta.</w:t>
      </w:r>
      <w:r w:rsidR="00973DE2" w:rsidRPr="00466E43">
        <w:rPr>
          <w:shd w:val="clear" w:color="auto" w:fill="FFFFFF"/>
        </w:rPr>
        <w:t xml:space="preserve"> </w:t>
      </w:r>
      <w:r w:rsidR="001A4A60" w:rsidRPr="00466E43">
        <w:rPr>
          <w:shd w:val="clear" w:color="auto" w:fill="FFFFFF"/>
        </w:rPr>
        <w:t xml:space="preserve">Starp blakus lietām atbilstoši </w:t>
      </w:r>
      <w:proofErr w:type="gramStart"/>
      <w:r w:rsidR="001A4A60" w:rsidRPr="00466E43">
        <w:rPr>
          <w:shd w:val="clear" w:color="auto" w:fill="FFFFFF"/>
        </w:rPr>
        <w:t>851.pantam</w:t>
      </w:r>
      <w:proofErr w:type="gramEnd"/>
      <w:r w:rsidR="001A4A60" w:rsidRPr="00466E43">
        <w:rPr>
          <w:shd w:val="clear" w:color="auto" w:fill="FFFFFF"/>
        </w:rPr>
        <w:t xml:space="preserve"> citastarp izšķir galvenās lietas piederumus.</w:t>
      </w:r>
    </w:p>
    <w:p w:rsidR="00C403A8" w:rsidRPr="00466E43" w:rsidRDefault="001A4A60" w:rsidP="000023BC">
      <w:pPr>
        <w:spacing w:line="276" w:lineRule="auto"/>
        <w:ind w:firstLine="567"/>
        <w:jc w:val="both"/>
        <w:rPr>
          <w:shd w:val="clear" w:color="auto" w:fill="FFFFFF"/>
        </w:rPr>
      </w:pPr>
      <w:r w:rsidRPr="00466E43">
        <w:rPr>
          <w:shd w:val="clear" w:color="auto" w:fill="FFFFFF"/>
        </w:rPr>
        <w:t xml:space="preserve">Atbilstoši Civillikuma </w:t>
      </w:r>
      <w:proofErr w:type="gramStart"/>
      <w:r w:rsidRPr="00466E43">
        <w:rPr>
          <w:shd w:val="clear" w:color="auto" w:fill="FFFFFF"/>
        </w:rPr>
        <w:t>852.pantam</w:t>
      </w:r>
      <w:proofErr w:type="gramEnd"/>
      <w:r w:rsidRPr="00466E43">
        <w:rPr>
          <w:shd w:val="clear" w:color="auto" w:fill="FFFFFF"/>
        </w:rPr>
        <w:t>, kamēr blakus lieta nav atdalīta no galvenās, uz abām attiecas vieni un tie paši tiesību noteikumi; tādēļ nekustamas lietas kustamie piederumi nav uzskatāmi par kustamām lietām, bet ir pakļauti noteikumiem,</w:t>
      </w:r>
      <w:r w:rsidR="00973DE2" w:rsidRPr="00466E43">
        <w:rPr>
          <w:shd w:val="clear" w:color="auto" w:fill="FFFFFF"/>
        </w:rPr>
        <w:t xml:space="preserve"> kādi pastāv nekustamām lietām.</w:t>
      </w:r>
      <w:r w:rsidR="00230AD6" w:rsidRPr="00466E43">
        <w:rPr>
          <w:shd w:val="clear" w:color="auto" w:fill="FFFFFF"/>
        </w:rPr>
        <w:t xml:space="preserve"> 853.pantā paredzēts, ka</w:t>
      </w:r>
      <w:r w:rsidR="00D21197" w:rsidRPr="00466E43">
        <w:rPr>
          <w:shd w:val="clear" w:color="auto" w:fill="FFFFFF"/>
        </w:rPr>
        <w:t xml:space="preserve"> visas tiesiskās attiecības, kas zīmējas uz galveno lietu, pašas par sevi attiecas arī uz tās blakus lietām, kādēļ, atsavinot galveno lietu, pie tās piederīga blakus lieta šaubu gadījumā atzīstama par atsavinātu kopā ar to, ja vien nav tieši noteikts pretējais.</w:t>
      </w:r>
      <w:r w:rsidR="00FD7881" w:rsidRPr="00466E43">
        <w:rPr>
          <w:shd w:val="clear" w:color="auto" w:fill="FFFFFF"/>
        </w:rPr>
        <w:t xml:space="preserve"> </w:t>
      </w:r>
      <w:r w:rsidR="00C403A8" w:rsidRPr="00466E43">
        <w:rPr>
          <w:shd w:val="clear" w:color="auto" w:fill="FFFFFF"/>
        </w:rPr>
        <w:t xml:space="preserve">Blakus lieta iegūst piederumu raksturu, ja atbilstoši Civillikuma 857.panta pirmajai daļai viņas uzdevums ir kalpot </w:t>
      </w:r>
      <w:proofErr w:type="spellStart"/>
      <w:r w:rsidR="00C403A8" w:rsidRPr="00466E43">
        <w:rPr>
          <w:shd w:val="clear" w:color="auto" w:fill="FFFFFF"/>
        </w:rPr>
        <w:t>galvenai</w:t>
      </w:r>
      <w:proofErr w:type="spellEnd"/>
      <w:r w:rsidR="00C403A8" w:rsidRPr="00466E43">
        <w:rPr>
          <w:shd w:val="clear" w:color="auto" w:fill="FFFFFF"/>
        </w:rPr>
        <w:t xml:space="preserve"> un viņa ir pastāvīgi ar to saistīta un atbilst šim uzdevumam ar savām dabiskām īpašībām. Savukārt panta otrajā daļā paredzēts, ka blakus lietu nevar atzīt par piederumu pretēji skaidri izteiktai īpašnieka gribai.</w:t>
      </w:r>
    </w:p>
    <w:p w:rsidR="005960B6" w:rsidRPr="00466E43" w:rsidRDefault="00C403A8" w:rsidP="000023BC">
      <w:pPr>
        <w:spacing w:line="276" w:lineRule="auto"/>
        <w:ind w:firstLine="567"/>
        <w:jc w:val="both"/>
        <w:rPr>
          <w:shd w:val="clear" w:color="auto" w:fill="FFFFFF"/>
        </w:rPr>
      </w:pPr>
      <w:r w:rsidRPr="00466E43">
        <w:rPr>
          <w:shd w:val="clear" w:color="auto" w:fill="FFFFFF"/>
        </w:rPr>
        <w:t>No minētajām Civillikuma norm</w:t>
      </w:r>
      <w:r w:rsidR="00967A39" w:rsidRPr="00466E43">
        <w:rPr>
          <w:shd w:val="clear" w:color="auto" w:fill="FFFFFF"/>
        </w:rPr>
        <w:t>ām izriet</w:t>
      </w:r>
      <w:r w:rsidR="005960B6" w:rsidRPr="00466E43">
        <w:rPr>
          <w:shd w:val="clear" w:color="auto" w:fill="FFFFFF"/>
        </w:rPr>
        <w:t xml:space="preserve"> – ja kustama manta atbilst piederumiem paredzētajām īpašībām, tā vairs nav uzskatāma par atsevišķu kustamu mantu, bet gan par nekustamas lietas jeb galvenās lietas piederumiem. Vienlaikus </w:t>
      </w:r>
      <w:r w:rsidR="003B547D" w:rsidRPr="00466E43">
        <w:rPr>
          <w:shd w:val="clear" w:color="auto" w:fill="FFFFFF"/>
        </w:rPr>
        <w:t>piederumi par tādiem</w:t>
      </w:r>
      <w:r w:rsidR="005960B6" w:rsidRPr="00466E43">
        <w:rPr>
          <w:shd w:val="clear" w:color="auto" w:fill="FFFFFF"/>
        </w:rPr>
        <w:t xml:space="preserve"> uzskatām</w:t>
      </w:r>
      <w:r w:rsidR="003B547D" w:rsidRPr="00466E43">
        <w:rPr>
          <w:shd w:val="clear" w:color="auto" w:fill="FFFFFF"/>
        </w:rPr>
        <w:t>i</w:t>
      </w:r>
      <w:r w:rsidR="005960B6" w:rsidRPr="00466E43">
        <w:rPr>
          <w:shd w:val="clear" w:color="auto" w:fill="FFFFFF"/>
        </w:rPr>
        <w:t xml:space="preserve"> tiktāl, ciktāl nav konstatējama skaidra īpašnieka griba to</w:t>
      </w:r>
      <w:r w:rsidR="003B547D" w:rsidRPr="00466E43">
        <w:rPr>
          <w:shd w:val="clear" w:color="auto" w:fill="FFFFFF"/>
        </w:rPr>
        <w:t>s</w:t>
      </w:r>
      <w:r w:rsidR="005960B6" w:rsidRPr="00466E43">
        <w:rPr>
          <w:shd w:val="clear" w:color="auto" w:fill="FFFFFF"/>
        </w:rPr>
        <w:t xml:space="preserve"> nošķirt no galvenās lietas.</w:t>
      </w:r>
    </w:p>
    <w:p w:rsidR="00EF5817" w:rsidRPr="00466E43" w:rsidRDefault="00EF5817" w:rsidP="000023BC">
      <w:pPr>
        <w:spacing w:line="276" w:lineRule="auto"/>
        <w:ind w:firstLine="567"/>
        <w:jc w:val="both"/>
      </w:pPr>
    </w:p>
    <w:p w:rsidR="00107937" w:rsidRPr="00466E43" w:rsidRDefault="00356F0C" w:rsidP="000023BC">
      <w:pPr>
        <w:spacing w:line="276" w:lineRule="auto"/>
        <w:ind w:firstLine="567"/>
        <w:jc w:val="both"/>
      </w:pPr>
      <w:r w:rsidRPr="00466E43">
        <w:t>[9</w:t>
      </w:r>
      <w:r w:rsidR="00FD7881" w:rsidRPr="00466E43">
        <w:t>] </w:t>
      </w:r>
      <w:r w:rsidR="0026768D" w:rsidRPr="00466E43">
        <w:t>Parasti</w:t>
      </w:r>
      <w:r w:rsidR="00FD7881" w:rsidRPr="00466E43">
        <w:t xml:space="preserve"> </w:t>
      </w:r>
      <w:r w:rsidR="00230AD6" w:rsidRPr="00466E43">
        <w:t>nekustamais īpašums tiek pārdots</w:t>
      </w:r>
      <w:r w:rsidR="000B3C03" w:rsidRPr="00466E43">
        <w:t xml:space="preserve"> kopā</w:t>
      </w:r>
      <w:r w:rsidR="00230AD6" w:rsidRPr="00466E43">
        <w:t xml:space="preserve"> ar tajā</w:t>
      </w:r>
      <w:r w:rsidR="00FC110E" w:rsidRPr="00466E43">
        <w:t xml:space="preserve"> ietilpstošajiem piederumiem, nosakot vienu pirkuma maksu. </w:t>
      </w:r>
      <w:r w:rsidR="0026768D" w:rsidRPr="00466E43">
        <w:t>Tas nozīmē, ka tad</w:t>
      </w:r>
      <w:r w:rsidR="003B547D" w:rsidRPr="00466E43">
        <w:t xml:space="preserve"> </w:t>
      </w:r>
      <w:r w:rsidR="00107937" w:rsidRPr="00466E43">
        <w:t xml:space="preserve">nekustamā īpašuma pirkuma maksas veidojošie elementi </w:t>
      </w:r>
      <w:proofErr w:type="spellStart"/>
      <w:r w:rsidR="00980351" w:rsidRPr="00466E43">
        <w:t>cit</w:t>
      </w:r>
      <w:r w:rsidR="00230AD6" w:rsidRPr="00466E43">
        <w:t>starp</w:t>
      </w:r>
      <w:proofErr w:type="spellEnd"/>
      <w:r w:rsidR="00107937" w:rsidRPr="00466E43">
        <w:t xml:space="preserve"> ir arī tā sastāvā ietilpstošie kustamie piederumi, kuri par tādiem atzīstami atbilstoši minētajām Civillikuma normām. </w:t>
      </w:r>
      <w:r w:rsidR="00230AD6" w:rsidRPr="00466E43">
        <w:t xml:space="preserve">Šādā gadījumā </w:t>
      </w:r>
      <w:r w:rsidR="00F4684A" w:rsidRPr="00466E43">
        <w:t>n</w:t>
      </w:r>
      <w:r w:rsidR="00107937" w:rsidRPr="00466E43">
        <w:t xml:space="preserve">odokļu administrēšanas </w:t>
      </w:r>
      <w:r w:rsidR="00230AD6" w:rsidRPr="00466E43">
        <w:t>vajadzībām</w:t>
      </w:r>
      <w:r w:rsidR="00107937" w:rsidRPr="00466E43">
        <w:t xml:space="preserve"> par nekustamā īpašuma iegādes vērtību </w:t>
      </w:r>
      <w:r w:rsidR="00230AD6" w:rsidRPr="00466E43">
        <w:t>atzīstama</w:t>
      </w:r>
      <w:r w:rsidR="00107937" w:rsidRPr="00466E43">
        <w:t xml:space="preserve"> </w:t>
      </w:r>
      <w:r w:rsidR="0026768D" w:rsidRPr="00466E43">
        <w:t xml:space="preserve">viena </w:t>
      </w:r>
      <w:r w:rsidR="000B3C03" w:rsidRPr="00466E43">
        <w:t>noteikta</w:t>
      </w:r>
      <w:r w:rsidR="00107937" w:rsidRPr="00466E43">
        <w:t xml:space="preserve"> pirkuma maksa par nekustamo īpašumu un tā piederumiem.</w:t>
      </w:r>
    </w:p>
    <w:p w:rsidR="000B3C03" w:rsidRPr="00466E43" w:rsidRDefault="00FC110E" w:rsidP="000023BC">
      <w:pPr>
        <w:spacing w:line="276" w:lineRule="auto"/>
        <w:ind w:firstLine="567"/>
        <w:jc w:val="both"/>
      </w:pPr>
      <w:r w:rsidRPr="00466E43">
        <w:t xml:space="preserve">Tajā pašā laikā, ievērojot </w:t>
      </w:r>
      <w:r w:rsidR="00FF317B" w:rsidRPr="00466E43">
        <w:t xml:space="preserve">privāttiesībās pastāvošo līgumu </w:t>
      </w:r>
      <w:r w:rsidRPr="00466E43">
        <w:t>brīvības principu, nav izslēgts, ka līgumā varētu tikt paredzēti vairāki pirkuma priekšmeti un attiecīgi vairākas pirkuma maksas, kā arī no nekustamā īpašuma nošķirta tā sastāvā ietilpstošā kustamā manta</w:t>
      </w:r>
      <w:r w:rsidR="00107937" w:rsidRPr="00466E43">
        <w:t xml:space="preserve">, kas iepriekš bija kā tā piederumi. </w:t>
      </w:r>
      <w:r w:rsidR="000B3C03" w:rsidRPr="00466E43">
        <w:t>Šāda darījuma sadale, kur nekustamajam īpašumam un kustamai mantai noteikta atsevišķa pirkuma cena, rada dažādas tiesiskās sekas, piemēram, nekustamā īpašuma pirkuma maksas lielums ietekmē valsts nodevas par īpašuma tiesību nostiprināšanu zemesgrāmatā apmēru (Ministru kabineta 2009.gada 27.oktobra noteikumu Nr. 1250 „Noteikumi par valsts nodevu par īpašuma tiesību un ķīlas tiesību nostiprināšanu zemesgrāmatā” 5.1. un 8.1.apakšpunkts), kā arī pircējam ir tiesības prasīt izpildīt līgumu daļā par kustamu mantu u.c. (</w:t>
      </w:r>
      <w:r w:rsidR="00466E43">
        <w:rPr>
          <w:i/>
        </w:rPr>
        <w:t>Senāta</w:t>
      </w:r>
      <w:r w:rsidR="000B3C03" w:rsidRPr="00466E43">
        <w:rPr>
          <w:i/>
        </w:rPr>
        <w:t xml:space="preserve"> 2016.gada 20.maija lēmuma lietā Nr. </w:t>
      </w:r>
      <w:r w:rsidR="0054584A" w:rsidRPr="00466E43">
        <w:rPr>
          <w:i/>
        </w:rPr>
        <w:t>SKA-</w:t>
      </w:r>
      <w:r w:rsidR="000B3C03" w:rsidRPr="00466E43">
        <w:rPr>
          <w:i/>
        </w:rPr>
        <w:t>1010/2016 (A420423414) 8.punkt</w:t>
      </w:r>
      <w:r w:rsidR="000F7E3E" w:rsidRPr="00466E43">
        <w:rPr>
          <w:i/>
        </w:rPr>
        <w:t>s</w:t>
      </w:r>
      <w:r w:rsidR="000B3C03" w:rsidRPr="00466E43">
        <w:t xml:space="preserve">). </w:t>
      </w:r>
      <w:r w:rsidR="0040588C" w:rsidRPr="00466E43">
        <w:t>Ja</w:t>
      </w:r>
      <w:r w:rsidRPr="00466E43">
        <w:t xml:space="preserve"> </w:t>
      </w:r>
      <w:r w:rsidR="00CF37EA" w:rsidRPr="00466E43">
        <w:t>līdzēji</w:t>
      </w:r>
      <w:r w:rsidRPr="00466E43">
        <w:t xml:space="preserve"> izlemj par labu šādai rīcībai, t</w:t>
      </w:r>
      <w:r w:rsidR="00B6770C" w:rsidRPr="00466E43">
        <w:t>ie</w:t>
      </w:r>
      <w:r w:rsidRPr="00466E43">
        <w:t>m ir jārēķinās ar tiesiskajām sekām, kuras no tās izriet, tostarp nodokļu maksāšanas pienākumu (</w:t>
      </w:r>
      <w:r w:rsidR="00466E43">
        <w:rPr>
          <w:i/>
        </w:rPr>
        <w:t>Senāta</w:t>
      </w:r>
      <w:r w:rsidRPr="00466E43">
        <w:rPr>
          <w:i/>
        </w:rPr>
        <w:t xml:space="preserve"> 2012.gada 16.novembra sprieduma lietā Nr. SKA-108/2012</w:t>
      </w:r>
      <w:r w:rsidR="00597D72" w:rsidRPr="00466E43">
        <w:rPr>
          <w:i/>
        </w:rPr>
        <w:t xml:space="preserve"> (A42699208)</w:t>
      </w:r>
      <w:r w:rsidRPr="00466E43">
        <w:rPr>
          <w:i/>
        </w:rPr>
        <w:t xml:space="preserve"> 52.punkt</w:t>
      </w:r>
      <w:r w:rsidR="00021CA9" w:rsidRPr="00466E43">
        <w:rPr>
          <w:i/>
        </w:rPr>
        <w:t>s</w:t>
      </w:r>
      <w:r w:rsidRPr="00466E43">
        <w:t>).</w:t>
      </w:r>
      <w:r w:rsidR="00107937" w:rsidRPr="00466E43">
        <w:t xml:space="preserve"> </w:t>
      </w:r>
      <w:r w:rsidR="000B3C03" w:rsidRPr="00466E43">
        <w:t xml:space="preserve">Konstatējot seku iestāšanos nodokļa maksāšanas pienākuma formā, nav pamata norādīt, ka faktiski kustamā manta pārdota kā nekustamā īpašuma piederumi un nekustamā īpašuma iegādes vērtību veido gan nekustamā īpašuma vērtība, gan atsevišķi izdalītā kustamā manta, ja no pirkuma līguma ir skaidra </w:t>
      </w:r>
      <w:r w:rsidR="00CF37EA" w:rsidRPr="00466E43">
        <w:t>līdzēju</w:t>
      </w:r>
      <w:r w:rsidR="000B3C03" w:rsidRPr="00466E43">
        <w:t xml:space="preserve"> griba noteikt atsevišķu cenu par nekustamo īpašumu (kas ir kapitāla aktīvs un kura iegādes vērtība noskaidrojama kapitāla pieauguma noteikšanas sakarā</w:t>
      </w:r>
      <w:r w:rsidR="0040588C" w:rsidRPr="00466E43">
        <w:t>) un kustamām mantām, tādējādi radot tiesiskās sekas citās jomās, tostarp jau minētajā valsts nodevas sakarā.</w:t>
      </w:r>
    </w:p>
    <w:p w:rsidR="00535CEF" w:rsidRPr="00466E43" w:rsidRDefault="000B3C03" w:rsidP="000023BC">
      <w:pPr>
        <w:spacing w:line="276" w:lineRule="auto"/>
        <w:ind w:firstLine="567"/>
        <w:jc w:val="both"/>
      </w:pPr>
      <w:r w:rsidRPr="00466E43">
        <w:t>Līdz ar to, ja</w:t>
      </w:r>
      <w:r w:rsidR="00535CEF" w:rsidRPr="00466E43">
        <w:t xml:space="preserve"> </w:t>
      </w:r>
      <w:r w:rsidR="00CF37EA" w:rsidRPr="00466E43">
        <w:t xml:space="preserve">līdzēji, iegādājoties </w:t>
      </w:r>
      <w:r w:rsidR="00535CEF" w:rsidRPr="00466E43">
        <w:t>nekustam</w:t>
      </w:r>
      <w:r w:rsidR="00CF37EA" w:rsidRPr="00466E43">
        <w:t>o</w:t>
      </w:r>
      <w:r w:rsidR="00535CEF" w:rsidRPr="00466E43">
        <w:t xml:space="preserve"> īpašum</w:t>
      </w:r>
      <w:r w:rsidR="00CF37EA" w:rsidRPr="00466E43">
        <w:t>u,</w:t>
      </w:r>
      <w:r w:rsidR="00535CEF" w:rsidRPr="00466E43">
        <w:t xml:space="preserve"> vienojuš</w:t>
      </w:r>
      <w:r w:rsidR="00CF37EA" w:rsidRPr="00466E43">
        <w:t>ie</w:t>
      </w:r>
      <w:r w:rsidR="00535CEF" w:rsidRPr="00466E43">
        <w:t xml:space="preserve">s par šādu darījuma sadalījumu, </w:t>
      </w:r>
      <w:r w:rsidR="00CF37EA" w:rsidRPr="00466E43">
        <w:t xml:space="preserve">proti, </w:t>
      </w:r>
      <w:r w:rsidR="00535CEF" w:rsidRPr="00466E43">
        <w:t>nodal</w:t>
      </w:r>
      <w:r w:rsidR="00CF37EA" w:rsidRPr="00466E43">
        <w:t>ījuši</w:t>
      </w:r>
      <w:r w:rsidR="00535CEF" w:rsidRPr="00466E43">
        <w:t xml:space="preserve"> pirkuma cenu par nekustamo īpašumu un </w:t>
      </w:r>
      <w:r w:rsidR="00CF37EA" w:rsidRPr="00466E43">
        <w:t xml:space="preserve">pirkuma cenu par </w:t>
      </w:r>
      <w:r w:rsidR="00535CEF" w:rsidRPr="00466E43">
        <w:t xml:space="preserve">kustamajām mantām, par nekustamā īpašuma iegādes vērtību ir uzskatāma pirkuma maksa, kas paredzēta tieši par nekustamo īpašumu, </w:t>
      </w:r>
      <w:proofErr w:type="gramStart"/>
      <w:r w:rsidR="00535CEF" w:rsidRPr="00466E43">
        <w:t>kā to pamatoti kasācijas sūdzībā</w:t>
      </w:r>
      <w:proofErr w:type="gramEnd"/>
      <w:r w:rsidR="00535CEF" w:rsidRPr="00466E43">
        <w:t xml:space="preserve"> norādījis arī Valsts ieņēmumu dienests.</w:t>
      </w:r>
    </w:p>
    <w:p w:rsidR="00F4684A" w:rsidRPr="00466E43" w:rsidRDefault="00F4684A" w:rsidP="000023BC">
      <w:pPr>
        <w:spacing w:line="276" w:lineRule="auto"/>
        <w:ind w:firstLine="567"/>
        <w:jc w:val="both"/>
      </w:pPr>
    </w:p>
    <w:p w:rsidR="00F4684A" w:rsidRPr="00466E43" w:rsidRDefault="00356F0C" w:rsidP="000023BC">
      <w:pPr>
        <w:spacing w:line="276" w:lineRule="auto"/>
        <w:ind w:firstLine="567"/>
        <w:jc w:val="both"/>
      </w:pPr>
      <w:r w:rsidRPr="00466E43">
        <w:t>[10</w:t>
      </w:r>
      <w:r w:rsidR="00F4684A" w:rsidRPr="00466E43">
        <w:t>] </w:t>
      </w:r>
      <w:r w:rsidR="003F4C3C" w:rsidRPr="00466E43">
        <w:t>Kapitāla aktīva iegādes vērt</w:t>
      </w:r>
      <w:r w:rsidR="00535CEF" w:rsidRPr="00466E43">
        <w:t>ībā</w:t>
      </w:r>
      <w:r w:rsidR="003F4C3C" w:rsidRPr="00466E43">
        <w:t xml:space="preserve"> tiek iekļauti arī izdevumi, kas saistīti ar tā iegūšanu. Likuma „Par iedzīvotāju ienākuma nodokli” </w:t>
      </w:r>
      <w:r w:rsidR="003F4C3C" w:rsidRPr="00466E43">
        <w:rPr>
          <w:lang w:eastAsia="en-US"/>
        </w:rPr>
        <w:t>11.</w:t>
      </w:r>
      <w:proofErr w:type="gramStart"/>
      <w:r w:rsidR="003F4C3C" w:rsidRPr="00466E43">
        <w:rPr>
          <w:vertAlign w:val="superscript"/>
          <w:lang w:eastAsia="en-US"/>
        </w:rPr>
        <w:t>9</w:t>
      </w:r>
      <w:r w:rsidR="003F4C3C" w:rsidRPr="00466E43">
        <w:rPr>
          <w:lang w:eastAsia="en-US"/>
        </w:rPr>
        <w:t>panta</w:t>
      </w:r>
      <w:proofErr w:type="gramEnd"/>
      <w:r w:rsidR="003F4C3C" w:rsidRPr="00466E43">
        <w:rPr>
          <w:lang w:eastAsia="en-US"/>
        </w:rPr>
        <w:t xml:space="preserve"> piektajā daļā uzskaitīti </w:t>
      </w:r>
      <w:r w:rsidR="00535CEF" w:rsidRPr="00466E43">
        <w:rPr>
          <w:lang w:eastAsia="en-US"/>
        </w:rPr>
        <w:t xml:space="preserve">minēto </w:t>
      </w:r>
      <w:r w:rsidR="003F4C3C" w:rsidRPr="00466E43">
        <w:rPr>
          <w:lang w:eastAsia="en-US"/>
        </w:rPr>
        <w:t xml:space="preserve">izdevumu veidi: </w:t>
      </w:r>
      <w:r w:rsidR="00F4684A" w:rsidRPr="00466E43">
        <w:t>valsts nodeva par darījuma noformēšanu, valsts nodeva lietā par apstiprināšanu mantojuma tiesībās vai lietā par pēdējās gribas rīkojuma akta vai mantojuma līguma stāšanos likumīgā spēkā, valsts nodeva par īpašuma tiesību nostiprināšanu zemesgrāmatā, komisijas</w:t>
      </w:r>
      <w:r w:rsidR="00535CEF" w:rsidRPr="00466E43">
        <w:t xml:space="preserve"> nauda un citi līdzīgi izdevumi,</w:t>
      </w:r>
      <w:r w:rsidR="00F4684A" w:rsidRPr="00466E43">
        <w:t xml:space="preserve"> samaksātie procentu maksājumi par kredītu šā kapitāla aktīva iegādei, ja dokumentāri apliecināta informācija ļauj identificēt kredīta un k</w:t>
      </w:r>
      <w:r w:rsidR="00535CEF" w:rsidRPr="00466E43">
        <w:t>apitāla aktīva iegādes saistību, k</w:t>
      </w:r>
      <w:r w:rsidR="00F4684A" w:rsidRPr="00466E43">
        <w:t>apitāla aktīva iegādes vērtībā tiek iekļauti arī izdevumi par vērtspapīru iegādi un turēšanu.</w:t>
      </w:r>
    </w:p>
    <w:p w:rsidR="00BD0291" w:rsidRPr="00466E43" w:rsidRDefault="003F4C3C" w:rsidP="000023BC">
      <w:pPr>
        <w:spacing w:line="276" w:lineRule="auto"/>
        <w:ind w:firstLine="567"/>
        <w:jc w:val="both"/>
      </w:pPr>
      <w:r w:rsidRPr="00466E43">
        <w:t xml:space="preserve">Ņemot vērā, ka atsevišķi nodalītā pirkuma maksa par kustamo mantu neietilpst nekustamā īpašuma iegādes vērtībā, </w:t>
      </w:r>
      <w:r w:rsidR="00A15FA8" w:rsidRPr="00466E43">
        <w:t xml:space="preserve">ir </w:t>
      </w:r>
      <w:r w:rsidRPr="00466E43">
        <w:t>pamatoti at</w:t>
      </w:r>
      <w:r w:rsidR="002C7893" w:rsidRPr="00466E43">
        <w:t>z</w:t>
      </w:r>
      <w:r w:rsidR="00A15FA8" w:rsidRPr="00466E43">
        <w:t>īt</w:t>
      </w:r>
      <w:r w:rsidR="002C7893" w:rsidRPr="00466E43">
        <w:t>, ka arī samaksātie procentu</w:t>
      </w:r>
      <w:r w:rsidRPr="00466E43">
        <w:t xml:space="preserve"> maksājumi par kustamas mantas iegādi nav atzīstami par izdevumiem, kas saistīti ar kapitāla aktīva iegādi, un kas tādējādi</w:t>
      </w:r>
      <w:r w:rsidR="00535CEF" w:rsidRPr="00466E43">
        <w:t xml:space="preserve"> nav</w:t>
      </w:r>
      <w:r w:rsidRPr="00466E43">
        <w:t xml:space="preserve"> iekļaujami tā iegādes vērtībā. </w:t>
      </w:r>
    </w:p>
    <w:p w:rsidR="00F4684A" w:rsidRPr="00466E43" w:rsidRDefault="00F4684A" w:rsidP="000023BC">
      <w:pPr>
        <w:spacing w:line="276" w:lineRule="auto"/>
        <w:ind w:firstLine="567"/>
        <w:jc w:val="both"/>
      </w:pPr>
    </w:p>
    <w:p w:rsidR="00FF317B" w:rsidRPr="00466E43" w:rsidRDefault="00356F0C" w:rsidP="000023BC">
      <w:pPr>
        <w:spacing w:line="276" w:lineRule="auto"/>
        <w:ind w:firstLine="567"/>
        <w:jc w:val="both"/>
        <w:rPr>
          <w:lang w:eastAsia="en-US"/>
        </w:rPr>
      </w:pPr>
      <w:r w:rsidRPr="00466E43">
        <w:t>[11</w:t>
      </w:r>
      <w:r w:rsidR="003F4C3C" w:rsidRPr="00466E43">
        <w:t>] </w:t>
      </w:r>
      <w:r w:rsidR="00F4684A" w:rsidRPr="00466E43">
        <w:t>N</w:t>
      </w:r>
      <w:r w:rsidR="00837C7B" w:rsidRPr="00466E43">
        <w:t>ekustamā īpašuma iegādes vērtības noteikšanā</w:t>
      </w:r>
      <w:r w:rsidR="00F1591D" w:rsidRPr="00466E43">
        <w:t xml:space="preserve"> nodokļu administrēšanas vajadzībām</w:t>
      </w:r>
      <w:r w:rsidR="00837C7B" w:rsidRPr="00466E43">
        <w:t xml:space="preserve"> </w:t>
      </w:r>
      <w:r w:rsidR="007C584B" w:rsidRPr="00466E43">
        <w:t xml:space="preserve">nav nozīmes tam, kādā formā un par kādu cenu nekustamais īpašums ir atsavināts. Tā ir atsevišķa </w:t>
      </w:r>
      <w:r w:rsidR="00F1591D" w:rsidRPr="00466E43">
        <w:t>pozīcija</w:t>
      </w:r>
      <w:r w:rsidR="00837C7B" w:rsidRPr="00466E43">
        <w:t>, kas ir</w:t>
      </w:r>
      <w:r w:rsidR="00F1591D" w:rsidRPr="00466E43">
        <w:t xml:space="preserve"> noskaidrojama un</w:t>
      </w:r>
      <w:r w:rsidR="00837C7B" w:rsidRPr="00466E43">
        <w:t xml:space="preserve"> ņemam</w:t>
      </w:r>
      <w:r w:rsidR="00874EE1" w:rsidRPr="00466E43">
        <w:t>a</w:t>
      </w:r>
      <w:r w:rsidR="00837C7B" w:rsidRPr="00466E43">
        <w:t xml:space="preserve"> vērā, nosakot kapitāla pieaugumu atbilstoši likuma „Par iedzīvotāju ienākuma nodokli” </w:t>
      </w:r>
      <w:r w:rsidR="00837C7B" w:rsidRPr="00466E43">
        <w:rPr>
          <w:lang w:eastAsia="en-US"/>
        </w:rPr>
        <w:t>11.</w:t>
      </w:r>
      <w:proofErr w:type="gramStart"/>
      <w:r w:rsidR="00837C7B" w:rsidRPr="00466E43">
        <w:rPr>
          <w:vertAlign w:val="superscript"/>
          <w:lang w:eastAsia="en-US"/>
        </w:rPr>
        <w:t>9</w:t>
      </w:r>
      <w:r w:rsidR="00837C7B" w:rsidRPr="00466E43">
        <w:rPr>
          <w:lang w:eastAsia="en-US"/>
        </w:rPr>
        <w:t>panta</w:t>
      </w:r>
      <w:proofErr w:type="gramEnd"/>
      <w:r w:rsidR="00837C7B" w:rsidRPr="00466E43">
        <w:rPr>
          <w:lang w:eastAsia="en-US"/>
        </w:rPr>
        <w:t xml:space="preserve"> pirmajai</w:t>
      </w:r>
      <w:r w:rsidR="00C54375" w:rsidRPr="00466E43">
        <w:rPr>
          <w:lang w:eastAsia="en-US"/>
        </w:rPr>
        <w:t xml:space="preserve"> daļai. Tādēļ tas, ka pieteicē</w:t>
      </w:r>
      <w:r w:rsidR="00A536C2" w:rsidRPr="00466E43">
        <w:rPr>
          <w:lang w:eastAsia="en-US"/>
        </w:rPr>
        <w:t>ja nekustamo īpašumu atsavinājus</w:t>
      </w:r>
      <w:r w:rsidR="00C54375" w:rsidRPr="00466E43">
        <w:rPr>
          <w:lang w:eastAsia="en-US"/>
        </w:rPr>
        <w:t>i</w:t>
      </w:r>
      <w:r w:rsidR="00837C7B" w:rsidRPr="00466E43">
        <w:rPr>
          <w:lang w:eastAsia="en-US"/>
        </w:rPr>
        <w:t xml:space="preserve"> par vienu pirkuma </w:t>
      </w:r>
      <w:r w:rsidR="0026768D" w:rsidRPr="00466E43">
        <w:rPr>
          <w:lang w:eastAsia="en-US"/>
        </w:rPr>
        <w:t>maksu</w:t>
      </w:r>
      <w:r w:rsidR="00837C7B" w:rsidRPr="00466E43">
        <w:rPr>
          <w:lang w:eastAsia="en-US"/>
        </w:rPr>
        <w:t xml:space="preserve">, tajā ietverot arī vērtību par </w:t>
      </w:r>
      <w:r w:rsidR="00F1591D" w:rsidRPr="00466E43">
        <w:rPr>
          <w:lang w:eastAsia="en-US"/>
        </w:rPr>
        <w:t>piederumiem</w:t>
      </w:r>
      <w:r w:rsidR="0026768D" w:rsidRPr="00466E43">
        <w:rPr>
          <w:lang w:eastAsia="en-US"/>
        </w:rPr>
        <w:t xml:space="preserve">, </w:t>
      </w:r>
      <w:r w:rsidR="00F4684A" w:rsidRPr="00466E43">
        <w:rPr>
          <w:lang w:eastAsia="en-US"/>
        </w:rPr>
        <w:t>atsevišķi neizdalot kustamo mantu</w:t>
      </w:r>
      <w:r w:rsidR="00837C7B" w:rsidRPr="00466E43">
        <w:rPr>
          <w:lang w:eastAsia="en-US"/>
        </w:rPr>
        <w:t>, nenozīmē, ka tāpat būtu jāskatās uz nekustamā īpašuma iegādes darījumu, ja tajā skai</w:t>
      </w:r>
      <w:r w:rsidR="00FF317B" w:rsidRPr="00466E43">
        <w:rPr>
          <w:lang w:eastAsia="en-US"/>
        </w:rPr>
        <w:t xml:space="preserve">dri noteikta </w:t>
      </w:r>
      <w:r w:rsidR="00031C56" w:rsidRPr="00466E43">
        <w:rPr>
          <w:lang w:eastAsia="en-US"/>
        </w:rPr>
        <w:t>līdzēju</w:t>
      </w:r>
      <w:r w:rsidR="00FF317B" w:rsidRPr="00466E43">
        <w:rPr>
          <w:lang w:eastAsia="en-US"/>
        </w:rPr>
        <w:t xml:space="preserve"> griba darījumu sadalīt.</w:t>
      </w:r>
    </w:p>
    <w:p w:rsidR="00A536C2" w:rsidRPr="00466E43" w:rsidRDefault="00A536C2" w:rsidP="000023BC">
      <w:pPr>
        <w:spacing w:line="276" w:lineRule="auto"/>
        <w:ind w:firstLine="567"/>
        <w:jc w:val="both"/>
        <w:rPr>
          <w:lang w:eastAsia="en-US"/>
        </w:rPr>
      </w:pPr>
    </w:p>
    <w:p w:rsidR="007C584B" w:rsidRPr="00466E43" w:rsidRDefault="00A536C2" w:rsidP="000023BC">
      <w:pPr>
        <w:spacing w:line="276" w:lineRule="auto"/>
        <w:ind w:firstLine="567"/>
        <w:jc w:val="both"/>
      </w:pPr>
      <w:r w:rsidRPr="00466E43">
        <w:rPr>
          <w:lang w:eastAsia="en-US"/>
        </w:rPr>
        <w:t xml:space="preserve">[12] Papildus norādāms, ka apgabaltiesa nepamatoti atsaukusies uz </w:t>
      </w:r>
      <w:r w:rsidR="00466E43">
        <w:rPr>
          <w:lang w:eastAsia="en-US"/>
        </w:rPr>
        <w:t>Senāta</w:t>
      </w:r>
      <w:r w:rsidRPr="00466E43">
        <w:rPr>
          <w:lang w:eastAsia="en-US"/>
        </w:rPr>
        <w:t xml:space="preserve"> </w:t>
      </w:r>
      <w:proofErr w:type="gramStart"/>
      <w:r w:rsidRPr="00466E43">
        <w:rPr>
          <w:lang w:eastAsia="en-US"/>
        </w:rPr>
        <w:t>2014.gada</w:t>
      </w:r>
      <w:proofErr w:type="gramEnd"/>
      <w:r w:rsidRPr="00466E43">
        <w:rPr>
          <w:lang w:eastAsia="en-US"/>
        </w:rPr>
        <w:t xml:space="preserve"> 20.oktobra lēmumu lietā Nr. SKA-980/2014, jo tajā izskatīts jautājums par </w:t>
      </w:r>
      <w:r w:rsidRPr="00466E43">
        <w:t xml:space="preserve">iedzīvotāju ienākuma nodokļa saistību no nekustamā īpašuma atsavināšanas saimnieciskās darbības ietvaros. </w:t>
      </w:r>
      <w:r w:rsidR="003679DA" w:rsidRPr="00466E43">
        <w:t xml:space="preserve">Minētās lietas secinājumi balstīti uz atziņu, ka nekustamā īpašuma un ar to saistītās kustamās mantas tiesiskajam vērtējumam parasti vajadzētu būt vienādam – ja nekustamais īpašums ir pārdots saimnieciskās darbības ietvaros, tad arī kustamā manta ir uzskatāma par pārdotu tās ietvaros. Savukārt </w:t>
      </w:r>
      <w:r w:rsidR="00BD0291" w:rsidRPr="00466E43">
        <w:t xml:space="preserve">izskatāmajā lietā </w:t>
      </w:r>
      <w:r w:rsidR="003679DA" w:rsidRPr="00466E43">
        <w:t xml:space="preserve">netiek izskatīts </w:t>
      </w:r>
      <w:r w:rsidR="002C7893" w:rsidRPr="00466E43">
        <w:t>jautājums</w:t>
      </w:r>
      <w:r w:rsidR="003679DA" w:rsidRPr="00466E43">
        <w:t xml:space="preserve"> par saimnieciskās darbības rezultātā gūto ienākumu apm</w:t>
      </w:r>
      <w:r w:rsidR="00A244AB" w:rsidRPr="00466E43">
        <w:t>ēra noteikšanu</w:t>
      </w:r>
      <w:r w:rsidR="003679DA" w:rsidRPr="00466E43">
        <w:t xml:space="preserve">, bet gan par </w:t>
      </w:r>
      <w:r w:rsidR="00BD0291" w:rsidRPr="00466E43">
        <w:t>ne</w:t>
      </w:r>
      <w:r w:rsidR="003679DA" w:rsidRPr="00466E43">
        <w:t>kustamā ī</w:t>
      </w:r>
      <w:r w:rsidR="00A244AB" w:rsidRPr="00466E43">
        <w:t>pašuma iegādes vērtību.</w:t>
      </w:r>
    </w:p>
    <w:p w:rsidR="00A536C2" w:rsidRPr="00466E43" w:rsidRDefault="00A536C2" w:rsidP="000023BC">
      <w:pPr>
        <w:spacing w:line="276" w:lineRule="auto"/>
        <w:ind w:firstLine="567"/>
        <w:jc w:val="both"/>
      </w:pPr>
    </w:p>
    <w:p w:rsidR="00EC49FA" w:rsidRPr="00466E43" w:rsidRDefault="00A536C2" w:rsidP="000023BC">
      <w:pPr>
        <w:spacing w:line="276" w:lineRule="auto"/>
        <w:ind w:firstLine="567"/>
        <w:jc w:val="both"/>
      </w:pPr>
      <w:r w:rsidRPr="00466E43">
        <w:t>[13</w:t>
      </w:r>
      <w:r w:rsidR="00837C7B" w:rsidRPr="00466E43">
        <w:t>] Tā kā apgabaltiesa nepamatoti atzina, ka nekustamā īpašuma</w:t>
      </w:r>
      <w:r w:rsidR="00F1591D" w:rsidRPr="00466E43">
        <w:t xml:space="preserve"> </w:t>
      </w:r>
      <w:r w:rsidR="00837C7B" w:rsidRPr="00466E43">
        <w:t>iegādes vērtībā ir ietverama</w:t>
      </w:r>
      <w:r w:rsidR="00FF317B" w:rsidRPr="00466E43">
        <w:t xml:space="preserve"> pirkuma līgumā noteiktā samaksa par kustamām mantām, </w:t>
      </w:r>
      <w:r w:rsidR="00F4684A" w:rsidRPr="00466E43">
        <w:t>ir pamats sprieduma atcelšanai.</w:t>
      </w:r>
    </w:p>
    <w:p w:rsidR="00597D72" w:rsidRPr="00466E43" w:rsidRDefault="00597D72" w:rsidP="007F76C8">
      <w:pPr>
        <w:spacing w:line="276" w:lineRule="auto"/>
        <w:jc w:val="center"/>
      </w:pPr>
    </w:p>
    <w:p w:rsidR="007F76C8" w:rsidRPr="00466E43" w:rsidRDefault="007F76C8" w:rsidP="007F76C8">
      <w:pPr>
        <w:spacing w:line="276" w:lineRule="auto"/>
        <w:jc w:val="center"/>
        <w:rPr>
          <w:b/>
        </w:rPr>
      </w:pPr>
      <w:r w:rsidRPr="00466E43">
        <w:rPr>
          <w:b/>
        </w:rPr>
        <w:t>Rezolutīvā daļa</w:t>
      </w:r>
    </w:p>
    <w:p w:rsidR="007F76C8" w:rsidRPr="00466E43" w:rsidRDefault="007F76C8" w:rsidP="007F76C8">
      <w:pPr>
        <w:spacing w:line="276" w:lineRule="auto"/>
        <w:ind w:firstLine="720"/>
        <w:jc w:val="both"/>
        <w:rPr>
          <w:b/>
        </w:rPr>
      </w:pPr>
    </w:p>
    <w:p w:rsidR="007F76C8" w:rsidRPr="00466E43" w:rsidRDefault="007F76C8" w:rsidP="007F76C8">
      <w:pPr>
        <w:spacing w:line="276" w:lineRule="auto"/>
        <w:ind w:firstLine="567"/>
        <w:jc w:val="both"/>
      </w:pPr>
      <w:r w:rsidRPr="00466E43">
        <w:t>Pamatojoties uz Administratīvā procesa likuma 129.</w:t>
      </w:r>
      <w:proofErr w:type="gramStart"/>
      <w:r w:rsidRPr="00466E43">
        <w:rPr>
          <w:vertAlign w:val="superscript"/>
        </w:rPr>
        <w:t>1</w:t>
      </w:r>
      <w:r w:rsidRPr="00466E43">
        <w:t>panta</w:t>
      </w:r>
      <w:proofErr w:type="gramEnd"/>
      <w:r w:rsidRPr="00466E43">
        <w:t xml:space="preserve"> </w:t>
      </w:r>
      <w:r w:rsidR="00D924F8" w:rsidRPr="00466E43">
        <w:t>pirmās daļas 1.punktu,</w:t>
      </w:r>
      <w:r w:rsidRPr="00466E43">
        <w:t xml:space="preserve"> </w:t>
      </w:r>
      <w:r w:rsidR="00D924F8" w:rsidRPr="00466E43">
        <w:t>348.panta</w:t>
      </w:r>
      <w:r w:rsidR="00597D72" w:rsidRPr="00466E43">
        <w:t xml:space="preserve"> pirmās daļas</w:t>
      </w:r>
      <w:r w:rsidR="00D924F8" w:rsidRPr="00466E43">
        <w:t xml:space="preserve"> 2.punktu un 351.pantu</w:t>
      </w:r>
      <w:r w:rsidRPr="00466E43">
        <w:t xml:space="preserve">, </w:t>
      </w:r>
      <w:r w:rsidR="00466E43" w:rsidRPr="00466E43">
        <w:t>Senāts</w:t>
      </w:r>
      <w:r w:rsidRPr="00466E43">
        <w:t xml:space="preserve"> </w:t>
      </w:r>
    </w:p>
    <w:p w:rsidR="007F76C8" w:rsidRPr="00466E43" w:rsidRDefault="007F76C8" w:rsidP="007F76C8">
      <w:pPr>
        <w:spacing w:line="276" w:lineRule="auto"/>
        <w:ind w:firstLine="567"/>
        <w:jc w:val="both"/>
      </w:pPr>
    </w:p>
    <w:p w:rsidR="007F76C8" w:rsidRPr="00466E43" w:rsidRDefault="00D924F8" w:rsidP="00B32277">
      <w:pPr>
        <w:tabs>
          <w:tab w:val="left" w:pos="2700"/>
          <w:tab w:val="left" w:pos="6660"/>
        </w:tabs>
        <w:spacing w:line="276" w:lineRule="auto"/>
        <w:jc w:val="center"/>
        <w:rPr>
          <w:b/>
        </w:rPr>
      </w:pPr>
      <w:bookmarkStart w:id="1" w:name="Dropdown14"/>
      <w:r w:rsidRPr="00466E43">
        <w:rPr>
          <w:b/>
        </w:rPr>
        <w:t>n</w:t>
      </w:r>
      <w:r w:rsidR="007F76C8" w:rsidRPr="00466E43">
        <w:rPr>
          <w:b/>
        </w:rPr>
        <w:t>osprieda</w:t>
      </w:r>
      <w:bookmarkEnd w:id="1"/>
    </w:p>
    <w:p w:rsidR="007F76C8" w:rsidRPr="00466E43" w:rsidRDefault="007F76C8" w:rsidP="00B32277">
      <w:pPr>
        <w:tabs>
          <w:tab w:val="left" w:pos="2700"/>
          <w:tab w:val="left" w:pos="6660"/>
        </w:tabs>
        <w:spacing w:line="276" w:lineRule="auto"/>
        <w:ind w:firstLine="567"/>
        <w:jc w:val="both"/>
        <w:rPr>
          <w:bCs/>
          <w:spacing w:val="70"/>
          <w:highlight w:val="yellow"/>
        </w:rPr>
      </w:pPr>
    </w:p>
    <w:p w:rsidR="00D924F8" w:rsidRPr="00466E43" w:rsidRDefault="00031C56" w:rsidP="00B32277">
      <w:pPr>
        <w:tabs>
          <w:tab w:val="left" w:pos="2700"/>
          <w:tab w:val="left" w:pos="6660"/>
        </w:tabs>
        <w:spacing w:line="276" w:lineRule="auto"/>
        <w:ind w:firstLine="567"/>
        <w:jc w:val="both"/>
      </w:pPr>
      <w:r w:rsidRPr="00466E43">
        <w:t>A</w:t>
      </w:r>
      <w:r w:rsidR="00D924F8" w:rsidRPr="00466E43">
        <w:t>tcelt Administr</w:t>
      </w:r>
      <w:r w:rsidR="00C54375" w:rsidRPr="00466E43">
        <w:t xml:space="preserve">atīvās apgabaltiesas </w:t>
      </w:r>
      <w:proofErr w:type="gramStart"/>
      <w:r w:rsidR="00C54375" w:rsidRPr="00466E43">
        <w:t>2016.gada</w:t>
      </w:r>
      <w:proofErr w:type="gramEnd"/>
      <w:r w:rsidR="00C54375" w:rsidRPr="00466E43">
        <w:t xml:space="preserve"> 5.septembra</w:t>
      </w:r>
      <w:r w:rsidR="00D924F8" w:rsidRPr="00466E43">
        <w:t xml:space="preserve"> spriedumu un nosūtīt lietu jaunai izskatīšanai Administratīvajai apgabaltiesai.</w:t>
      </w:r>
    </w:p>
    <w:p w:rsidR="00D924F8" w:rsidRPr="00466E43" w:rsidRDefault="00031C56" w:rsidP="00B32277">
      <w:pPr>
        <w:tabs>
          <w:tab w:val="left" w:pos="2700"/>
          <w:tab w:val="left" w:pos="6660"/>
        </w:tabs>
        <w:spacing w:line="276" w:lineRule="auto"/>
        <w:ind w:firstLine="567"/>
        <w:jc w:val="both"/>
      </w:pPr>
      <w:r w:rsidRPr="00466E43">
        <w:t>A</w:t>
      </w:r>
      <w:r w:rsidR="00D924F8" w:rsidRPr="00466E43">
        <w:t>tmaksāt Valsts ieņēmumu dienestam drošības naudu 71,14 </w:t>
      </w:r>
      <w:proofErr w:type="spellStart"/>
      <w:r w:rsidR="00D924F8" w:rsidRPr="00466E43">
        <w:rPr>
          <w:i/>
        </w:rPr>
        <w:t>euro</w:t>
      </w:r>
      <w:proofErr w:type="spellEnd"/>
      <w:r w:rsidR="00D924F8" w:rsidRPr="00466E43">
        <w:t>.</w:t>
      </w:r>
    </w:p>
    <w:p w:rsidR="007F76C8" w:rsidRPr="00466E43" w:rsidRDefault="007F76C8" w:rsidP="00B32277">
      <w:pPr>
        <w:spacing w:line="276" w:lineRule="auto"/>
        <w:ind w:firstLine="567"/>
        <w:jc w:val="both"/>
        <w:rPr>
          <w:bCs/>
        </w:rPr>
      </w:pPr>
      <w:r w:rsidRPr="00466E43">
        <w:t>Spriedums</w:t>
      </w:r>
      <w:r w:rsidRPr="00466E43">
        <w:rPr>
          <w:bCs/>
        </w:rPr>
        <w:t xml:space="preserve"> nav pārsūdzams.</w:t>
      </w:r>
    </w:p>
    <w:sectPr w:rsidR="007F76C8" w:rsidRPr="00466E43" w:rsidSect="00356F0C">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572" w:rsidRDefault="00EA2572">
      <w:r>
        <w:separator/>
      </w:r>
    </w:p>
  </w:endnote>
  <w:endnote w:type="continuationSeparator" w:id="0">
    <w:p w:rsidR="00EA2572" w:rsidRDefault="00EA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2B" w:rsidRDefault="00265B58" w:rsidP="00D16833">
    <w:pPr>
      <w:pStyle w:val="Footer"/>
      <w:framePr w:wrap="around" w:vAnchor="text" w:hAnchor="margin" w:xAlign="center" w:y="1"/>
      <w:rPr>
        <w:rStyle w:val="PageNumber"/>
      </w:rPr>
    </w:pPr>
    <w:r>
      <w:rPr>
        <w:rStyle w:val="PageNumber"/>
      </w:rPr>
      <w:fldChar w:fldCharType="begin"/>
    </w:r>
    <w:r w:rsidR="005B3B2B">
      <w:rPr>
        <w:rStyle w:val="PageNumber"/>
      </w:rPr>
      <w:instrText xml:space="preserve">PAGE  </w:instrText>
    </w:r>
    <w:r>
      <w:rPr>
        <w:rStyle w:val="PageNumber"/>
      </w:rPr>
      <w:fldChar w:fldCharType="end"/>
    </w:r>
  </w:p>
  <w:p w:rsidR="005B3B2B" w:rsidRDefault="005B3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2B" w:rsidRDefault="00265B58" w:rsidP="00D16833">
    <w:pPr>
      <w:pStyle w:val="Footer"/>
      <w:framePr w:wrap="around" w:vAnchor="text" w:hAnchor="margin" w:xAlign="center" w:y="1"/>
      <w:rPr>
        <w:rStyle w:val="PageNumber"/>
      </w:rPr>
    </w:pPr>
    <w:r>
      <w:rPr>
        <w:rStyle w:val="PageNumber"/>
      </w:rPr>
      <w:fldChar w:fldCharType="begin"/>
    </w:r>
    <w:r w:rsidR="005B3B2B">
      <w:rPr>
        <w:rStyle w:val="PageNumber"/>
      </w:rPr>
      <w:instrText xml:space="preserve">PAGE  </w:instrText>
    </w:r>
    <w:r>
      <w:rPr>
        <w:rStyle w:val="PageNumber"/>
      </w:rPr>
      <w:fldChar w:fldCharType="separate"/>
    </w:r>
    <w:r w:rsidR="00A05C13">
      <w:rPr>
        <w:rStyle w:val="PageNumber"/>
        <w:noProof/>
      </w:rPr>
      <w:t>6</w:t>
    </w:r>
    <w:r>
      <w:rPr>
        <w:rStyle w:val="PageNumber"/>
      </w:rPr>
      <w:fldChar w:fldCharType="end"/>
    </w:r>
    <w:r w:rsidR="005B3B2B">
      <w:rPr>
        <w:rStyle w:val="PageNumber"/>
      </w:rPr>
      <w:t xml:space="preserve"> </w:t>
    </w:r>
    <w:r w:rsidR="005B3B2B" w:rsidRPr="00AB25C7">
      <w:rPr>
        <w:rStyle w:val="PageNumber"/>
      </w:rPr>
      <w:t xml:space="preserve">no </w:t>
    </w:r>
    <w:r w:rsidRPr="00AB25C7">
      <w:rPr>
        <w:rStyle w:val="PageNumber"/>
      </w:rPr>
      <w:fldChar w:fldCharType="begin"/>
    </w:r>
    <w:r w:rsidR="005B3B2B" w:rsidRPr="00AB25C7">
      <w:rPr>
        <w:rStyle w:val="PageNumber"/>
      </w:rPr>
      <w:instrText xml:space="preserve"> NUMPAGES </w:instrText>
    </w:r>
    <w:r w:rsidRPr="00AB25C7">
      <w:rPr>
        <w:rStyle w:val="PageNumber"/>
      </w:rPr>
      <w:fldChar w:fldCharType="separate"/>
    </w:r>
    <w:r w:rsidR="00A05C13">
      <w:rPr>
        <w:rStyle w:val="PageNumber"/>
        <w:noProof/>
      </w:rPr>
      <w:t>6</w:t>
    </w:r>
    <w:r w:rsidRPr="00AB25C7">
      <w:rPr>
        <w:rStyle w:val="PageNumber"/>
      </w:rPr>
      <w:fldChar w:fldCharType="end"/>
    </w:r>
  </w:p>
  <w:p w:rsidR="005B3B2B" w:rsidRDefault="005B3B2B"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572" w:rsidRDefault="00EA2572">
      <w:r>
        <w:separator/>
      </w:r>
    </w:p>
  </w:footnote>
  <w:footnote w:type="continuationSeparator" w:id="0">
    <w:p w:rsidR="00EA2572" w:rsidRDefault="00EA2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10FA"/>
    <w:rsid w:val="000015B2"/>
    <w:rsid w:val="000017A4"/>
    <w:rsid w:val="000023BC"/>
    <w:rsid w:val="0000271B"/>
    <w:rsid w:val="000029A7"/>
    <w:rsid w:val="00003410"/>
    <w:rsid w:val="000034CF"/>
    <w:rsid w:val="00003C9F"/>
    <w:rsid w:val="00003DF5"/>
    <w:rsid w:val="000042B9"/>
    <w:rsid w:val="00006231"/>
    <w:rsid w:val="00007216"/>
    <w:rsid w:val="000105E1"/>
    <w:rsid w:val="0001227C"/>
    <w:rsid w:val="0001236E"/>
    <w:rsid w:val="00012762"/>
    <w:rsid w:val="000127DC"/>
    <w:rsid w:val="00013B6E"/>
    <w:rsid w:val="00014A04"/>
    <w:rsid w:val="000155BA"/>
    <w:rsid w:val="000155E8"/>
    <w:rsid w:val="00015650"/>
    <w:rsid w:val="00015A37"/>
    <w:rsid w:val="00015AC8"/>
    <w:rsid w:val="00015B31"/>
    <w:rsid w:val="00016014"/>
    <w:rsid w:val="000162F2"/>
    <w:rsid w:val="00016ACC"/>
    <w:rsid w:val="0001705B"/>
    <w:rsid w:val="000170D5"/>
    <w:rsid w:val="00017A4E"/>
    <w:rsid w:val="000202AA"/>
    <w:rsid w:val="000203A9"/>
    <w:rsid w:val="00020ACA"/>
    <w:rsid w:val="000217FB"/>
    <w:rsid w:val="00021CA9"/>
    <w:rsid w:val="00022788"/>
    <w:rsid w:val="000227EB"/>
    <w:rsid w:val="000227F8"/>
    <w:rsid w:val="00022A1F"/>
    <w:rsid w:val="00024A45"/>
    <w:rsid w:val="000254EA"/>
    <w:rsid w:val="00025BAF"/>
    <w:rsid w:val="00025E44"/>
    <w:rsid w:val="00026BBF"/>
    <w:rsid w:val="0002742A"/>
    <w:rsid w:val="0003027A"/>
    <w:rsid w:val="00030B78"/>
    <w:rsid w:val="00031C56"/>
    <w:rsid w:val="000327DE"/>
    <w:rsid w:val="00033453"/>
    <w:rsid w:val="00034CA6"/>
    <w:rsid w:val="00034D85"/>
    <w:rsid w:val="0003511B"/>
    <w:rsid w:val="000357CD"/>
    <w:rsid w:val="00035936"/>
    <w:rsid w:val="00035D21"/>
    <w:rsid w:val="00036D80"/>
    <w:rsid w:val="000378B2"/>
    <w:rsid w:val="000378F1"/>
    <w:rsid w:val="00037923"/>
    <w:rsid w:val="00040480"/>
    <w:rsid w:val="000405F5"/>
    <w:rsid w:val="00040F3B"/>
    <w:rsid w:val="0004147B"/>
    <w:rsid w:val="000414DD"/>
    <w:rsid w:val="000417EB"/>
    <w:rsid w:val="000426BA"/>
    <w:rsid w:val="00042E04"/>
    <w:rsid w:val="00043035"/>
    <w:rsid w:val="00043B11"/>
    <w:rsid w:val="00043E8C"/>
    <w:rsid w:val="00044C9A"/>
    <w:rsid w:val="00045685"/>
    <w:rsid w:val="00046C46"/>
    <w:rsid w:val="0004732C"/>
    <w:rsid w:val="000476BA"/>
    <w:rsid w:val="000478BF"/>
    <w:rsid w:val="00050ABA"/>
    <w:rsid w:val="00051576"/>
    <w:rsid w:val="0005214D"/>
    <w:rsid w:val="000526D7"/>
    <w:rsid w:val="0005270A"/>
    <w:rsid w:val="00053364"/>
    <w:rsid w:val="000561F2"/>
    <w:rsid w:val="00056C30"/>
    <w:rsid w:val="00057583"/>
    <w:rsid w:val="000577B4"/>
    <w:rsid w:val="00057D03"/>
    <w:rsid w:val="00061CBC"/>
    <w:rsid w:val="00061CDA"/>
    <w:rsid w:val="00061D43"/>
    <w:rsid w:val="000636BE"/>
    <w:rsid w:val="00063A16"/>
    <w:rsid w:val="00063DA9"/>
    <w:rsid w:val="00063E0B"/>
    <w:rsid w:val="0006442B"/>
    <w:rsid w:val="00064A78"/>
    <w:rsid w:val="00064DA7"/>
    <w:rsid w:val="00064F7C"/>
    <w:rsid w:val="00065FBB"/>
    <w:rsid w:val="000667B5"/>
    <w:rsid w:val="00070A2C"/>
    <w:rsid w:val="00070B91"/>
    <w:rsid w:val="00070F95"/>
    <w:rsid w:val="000722EC"/>
    <w:rsid w:val="000723B0"/>
    <w:rsid w:val="000725A6"/>
    <w:rsid w:val="00072718"/>
    <w:rsid w:val="00072B6B"/>
    <w:rsid w:val="00072E88"/>
    <w:rsid w:val="00075B92"/>
    <w:rsid w:val="00075BBB"/>
    <w:rsid w:val="00081458"/>
    <w:rsid w:val="00081D5B"/>
    <w:rsid w:val="00082095"/>
    <w:rsid w:val="00083C18"/>
    <w:rsid w:val="00085924"/>
    <w:rsid w:val="00086276"/>
    <w:rsid w:val="0008665A"/>
    <w:rsid w:val="00090699"/>
    <w:rsid w:val="000916DD"/>
    <w:rsid w:val="00093B58"/>
    <w:rsid w:val="000959A2"/>
    <w:rsid w:val="000965D1"/>
    <w:rsid w:val="00097549"/>
    <w:rsid w:val="0009789E"/>
    <w:rsid w:val="000A1FC1"/>
    <w:rsid w:val="000A2BFA"/>
    <w:rsid w:val="000A33D4"/>
    <w:rsid w:val="000A3664"/>
    <w:rsid w:val="000A3B79"/>
    <w:rsid w:val="000A418B"/>
    <w:rsid w:val="000A4E53"/>
    <w:rsid w:val="000A5724"/>
    <w:rsid w:val="000A5847"/>
    <w:rsid w:val="000A718F"/>
    <w:rsid w:val="000A7AAE"/>
    <w:rsid w:val="000A7CFA"/>
    <w:rsid w:val="000A7D4E"/>
    <w:rsid w:val="000A7DA6"/>
    <w:rsid w:val="000B01F5"/>
    <w:rsid w:val="000B0EF0"/>
    <w:rsid w:val="000B120E"/>
    <w:rsid w:val="000B19C5"/>
    <w:rsid w:val="000B27BC"/>
    <w:rsid w:val="000B3118"/>
    <w:rsid w:val="000B3575"/>
    <w:rsid w:val="000B3AA8"/>
    <w:rsid w:val="000B3C03"/>
    <w:rsid w:val="000B3C9B"/>
    <w:rsid w:val="000B58F1"/>
    <w:rsid w:val="000B5A8E"/>
    <w:rsid w:val="000B6113"/>
    <w:rsid w:val="000B6EDA"/>
    <w:rsid w:val="000B7FD5"/>
    <w:rsid w:val="000C04D2"/>
    <w:rsid w:val="000C2BD9"/>
    <w:rsid w:val="000C2EAF"/>
    <w:rsid w:val="000C4688"/>
    <w:rsid w:val="000C567E"/>
    <w:rsid w:val="000C5BCD"/>
    <w:rsid w:val="000C6A10"/>
    <w:rsid w:val="000C7893"/>
    <w:rsid w:val="000C7B20"/>
    <w:rsid w:val="000D0D16"/>
    <w:rsid w:val="000D0E0A"/>
    <w:rsid w:val="000D20B2"/>
    <w:rsid w:val="000D3220"/>
    <w:rsid w:val="000D37F6"/>
    <w:rsid w:val="000D4302"/>
    <w:rsid w:val="000D4DEA"/>
    <w:rsid w:val="000D5670"/>
    <w:rsid w:val="000D5F67"/>
    <w:rsid w:val="000D7EF6"/>
    <w:rsid w:val="000D7FAD"/>
    <w:rsid w:val="000E046B"/>
    <w:rsid w:val="000E1225"/>
    <w:rsid w:val="000E1DA6"/>
    <w:rsid w:val="000E20DE"/>
    <w:rsid w:val="000E22B2"/>
    <w:rsid w:val="000E3159"/>
    <w:rsid w:val="000E3C64"/>
    <w:rsid w:val="000E3DD8"/>
    <w:rsid w:val="000E3F8F"/>
    <w:rsid w:val="000E4579"/>
    <w:rsid w:val="000E46D2"/>
    <w:rsid w:val="000E4EEB"/>
    <w:rsid w:val="000E4F67"/>
    <w:rsid w:val="000E5269"/>
    <w:rsid w:val="000E6EC9"/>
    <w:rsid w:val="000E7015"/>
    <w:rsid w:val="000E707F"/>
    <w:rsid w:val="000E7838"/>
    <w:rsid w:val="000E7E9A"/>
    <w:rsid w:val="000F0E19"/>
    <w:rsid w:val="000F1D5B"/>
    <w:rsid w:val="000F2A86"/>
    <w:rsid w:val="000F2B2F"/>
    <w:rsid w:val="000F2DDB"/>
    <w:rsid w:val="000F3AD2"/>
    <w:rsid w:val="000F3E2B"/>
    <w:rsid w:val="000F4946"/>
    <w:rsid w:val="000F4F31"/>
    <w:rsid w:val="000F596C"/>
    <w:rsid w:val="000F64A6"/>
    <w:rsid w:val="000F664F"/>
    <w:rsid w:val="000F6C8E"/>
    <w:rsid w:val="000F7E3E"/>
    <w:rsid w:val="00100668"/>
    <w:rsid w:val="00100A7C"/>
    <w:rsid w:val="001035E5"/>
    <w:rsid w:val="00104B13"/>
    <w:rsid w:val="00105B85"/>
    <w:rsid w:val="0010690B"/>
    <w:rsid w:val="00107937"/>
    <w:rsid w:val="00107D72"/>
    <w:rsid w:val="00110606"/>
    <w:rsid w:val="00110A5D"/>
    <w:rsid w:val="00110DBE"/>
    <w:rsid w:val="00111593"/>
    <w:rsid w:val="00112AAC"/>
    <w:rsid w:val="00113290"/>
    <w:rsid w:val="00113582"/>
    <w:rsid w:val="00113B60"/>
    <w:rsid w:val="00113E94"/>
    <w:rsid w:val="00114CEE"/>
    <w:rsid w:val="00114D68"/>
    <w:rsid w:val="00115B0E"/>
    <w:rsid w:val="00115BA2"/>
    <w:rsid w:val="001169AF"/>
    <w:rsid w:val="00117444"/>
    <w:rsid w:val="00117969"/>
    <w:rsid w:val="00117D43"/>
    <w:rsid w:val="00121B7E"/>
    <w:rsid w:val="00121FB7"/>
    <w:rsid w:val="00122943"/>
    <w:rsid w:val="00123E64"/>
    <w:rsid w:val="00124810"/>
    <w:rsid w:val="00124B05"/>
    <w:rsid w:val="001253E7"/>
    <w:rsid w:val="00125AC3"/>
    <w:rsid w:val="00126545"/>
    <w:rsid w:val="0013031A"/>
    <w:rsid w:val="00130E99"/>
    <w:rsid w:val="00131197"/>
    <w:rsid w:val="00131D61"/>
    <w:rsid w:val="00132FB6"/>
    <w:rsid w:val="00133216"/>
    <w:rsid w:val="001338A3"/>
    <w:rsid w:val="00133AD3"/>
    <w:rsid w:val="001342AA"/>
    <w:rsid w:val="00134CA5"/>
    <w:rsid w:val="00135464"/>
    <w:rsid w:val="00135826"/>
    <w:rsid w:val="00135C89"/>
    <w:rsid w:val="00136422"/>
    <w:rsid w:val="0013679F"/>
    <w:rsid w:val="00137440"/>
    <w:rsid w:val="00137854"/>
    <w:rsid w:val="001400A9"/>
    <w:rsid w:val="00141C08"/>
    <w:rsid w:val="00142683"/>
    <w:rsid w:val="00142774"/>
    <w:rsid w:val="0014339D"/>
    <w:rsid w:val="00144444"/>
    <w:rsid w:val="0014466F"/>
    <w:rsid w:val="00147D61"/>
    <w:rsid w:val="00150A14"/>
    <w:rsid w:val="00150DB7"/>
    <w:rsid w:val="0015129A"/>
    <w:rsid w:val="00151CEB"/>
    <w:rsid w:val="001521EB"/>
    <w:rsid w:val="00152AD9"/>
    <w:rsid w:val="00153023"/>
    <w:rsid w:val="00153086"/>
    <w:rsid w:val="00153ADD"/>
    <w:rsid w:val="001564B1"/>
    <w:rsid w:val="00156F47"/>
    <w:rsid w:val="00157A18"/>
    <w:rsid w:val="0016078B"/>
    <w:rsid w:val="00160CD4"/>
    <w:rsid w:val="00160DFC"/>
    <w:rsid w:val="00161CC3"/>
    <w:rsid w:val="00161E89"/>
    <w:rsid w:val="001621F5"/>
    <w:rsid w:val="00162535"/>
    <w:rsid w:val="00162C21"/>
    <w:rsid w:val="00163B46"/>
    <w:rsid w:val="00164CCD"/>
    <w:rsid w:val="0016529D"/>
    <w:rsid w:val="00165721"/>
    <w:rsid w:val="00165F07"/>
    <w:rsid w:val="00166838"/>
    <w:rsid w:val="00166F85"/>
    <w:rsid w:val="00172669"/>
    <w:rsid w:val="00172BD6"/>
    <w:rsid w:val="00172D68"/>
    <w:rsid w:val="00173D9A"/>
    <w:rsid w:val="001749C5"/>
    <w:rsid w:val="00175407"/>
    <w:rsid w:val="00175FB2"/>
    <w:rsid w:val="001766CB"/>
    <w:rsid w:val="00176913"/>
    <w:rsid w:val="00177CF7"/>
    <w:rsid w:val="00177F7C"/>
    <w:rsid w:val="001808A4"/>
    <w:rsid w:val="00180CEC"/>
    <w:rsid w:val="00180D9F"/>
    <w:rsid w:val="00181918"/>
    <w:rsid w:val="00183043"/>
    <w:rsid w:val="00184A56"/>
    <w:rsid w:val="00184E0B"/>
    <w:rsid w:val="001855F7"/>
    <w:rsid w:val="00185BA5"/>
    <w:rsid w:val="00185CC6"/>
    <w:rsid w:val="00185D58"/>
    <w:rsid w:val="00186C0A"/>
    <w:rsid w:val="00190322"/>
    <w:rsid w:val="00190601"/>
    <w:rsid w:val="0019087A"/>
    <w:rsid w:val="001918B5"/>
    <w:rsid w:val="00191A08"/>
    <w:rsid w:val="00191E63"/>
    <w:rsid w:val="0019279A"/>
    <w:rsid w:val="001939FB"/>
    <w:rsid w:val="00194F76"/>
    <w:rsid w:val="00195697"/>
    <w:rsid w:val="00195BD1"/>
    <w:rsid w:val="00195EAB"/>
    <w:rsid w:val="00196CE2"/>
    <w:rsid w:val="001A01FC"/>
    <w:rsid w:val="001A07D3"/>
    <w:rsid w:val="001A125B"/>
    <w:rsid w:val="001A1F24"/>
    <w:rsid w:val="001A2022"/>
    <w:rsid w:val="001A2B68"/>
    <w:rsid w:val="001A2D5F"/>
    <w:rsid w:val="001A43D0"/>
    <w:rsid w:val="001A4A60"/>
    <w:rsid w:val="001A4BAE"/>
    <w:rsid w:val="001A6B77"/>
    <w:rsid w:val="001A738E"/>
    <w:rsid w:val="001B03BF"/>
    <w:rsid w:val="001B0CEF"/>
    <w:rsid w:val="001B10E8"/>
    <w:rsid w:val="001B1FB3"/>
    <w:rsid w:val="001B21E4"/>
    <w:rsid w:val="001B2B2A"/>
    <w:rsid w:val="001B44AD"/>
    <w:rsid w:val="001B4CDE"/>
    <w:rsid w:val="001B4D86"/>
    <w:rsid w:val="001B565C"/>
    <w:rsid w:val="001B5A47"/>
    <w:rsid w:val="001B6078"/>
    <w:rsid w:val="001B615B"/>
    <w:rsid w:val="001B6EAB"/>
    <w:rsid w:val="001B7759"/>
    <w:rsid w:val="001B7DF6"/>
    <w:rsid w:val="001C12EC"/>
    <w:rsid w:val="001C1323"/>
    <w:rsid w:val="001C1847"/>
    <w:rsid w:val="001C21BA"/>
    <w:rsid w:val="001C2320"/>
    <w:rsid w:val="001C27A4"/>
    <w:rsid w:val="001C2B5B"/>
    <w:rsid w:val="001C2DE8"/>
    <w:rsid w:val="001C38D8"/>
    <w:rsid w:val="001C47B0"/>
    <w:rsid w:val="001C6977"/>
    <w:rsid w:val="001C6AA1"/>
    <w:rsid w:val="001C6ABC"/>
    <w:rsid w:val="001D0480"/>
    <w:rsid w:val="001D0BF0"/>
    <w:rsid w:val="001D19EA"/>
    <w:rsid w:val="001D1FEC"/>
    <w:rsid w:val="001D2389"/>
    <w:rsid w:val="001D2D2E"/>
    <w:rsid w:val="001D4011"/>
    <w:rsid w:val="001D44DF"/>
    <w:rsid w:val="001D4F15"/>
    <w:rsid w:val="001D51A7"/>
    <w:rsid w:val="001D60D9"/>
    <w:rsid w:val="001D6EE8"/>
    <w:rsid w:val="001E07AA"/>
    <w:rsid w:val="001E14D7"/>
    <w:rsid w:val="001E1AB2"/>
    <w:rsid w:val="001E26B4"/>
    <w:rsid w:val="001E2FB3"/>
    <w:rsid w:val="001E376B"/>
    <w:rsid w:val="001E3A40"/>
    <w:rsid w:val="001E3DEA"/>
    <w:rsid w:val="001E4B52"/>
    <w:rsid w:val="001E5311"/>
    <w:rsid w:val="001E5BD1"/>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6805"/>
    <w:rsid w:val="001F6AA7"/>
    <w:rsid w:val="001F7940"/>
    <w:rsid w:val="002009C5"/>
    <w:rsid w:val="0020150C"/>
    <w:rsid w:val="002015FE"/>
    <w:rsid w:val="002017E0"/>
    <w:rsid w:val="00201A6B"/>
    <w:rsid w:val="00201FB7"/>
    <w:rsid w:val="002020B3"/>
    <w:rsid w:val="0020349E"/>
    <w:rsid w:val="00203C37"/>
    <w:rsid w:val="00204D69"/>
    <w:rsid w:val="002079EE"/>
    <w:rsid w:val="00207C63"/>
    <w:rsid w:val="00211156"/>
    <w:rsid w:val="002112D2"/>
    <w:rsid w:val="00212498"/>
    <w:rsid w:val="002125F6"/>
    <w:rsid w:val="00212663"/>
    <w:rsid w:val="002126CF"/>
    <w:rsid w:val="00213D68"/>
    <w:rsid w:val="00214B36"/>
    <w:rsid w:val="002155B5"/>
    <w:rsid w:val="00215FD8"/>
    <w:rsid w:val="00216559"/>
    <w:rsid w:val="00216A77"/>
    <w:rsid w:val="0021733F"/>
    <w:rsid w:val="002200D4"/>
    <w:rsid w:val="002200FC"/>
    <w:rsid w:val="0022058F"/>
    <w:rsid w:val="00221942"/>
    <w:rsid w:val="0022313D"/>
    <w:rsid w:val="00223446"/>
    <w:rsid w:val="00224459"/>
    <w:rsid w:val="002257A3"/>
    <w:rsid w:val="00225DBA"/>
    <w:rsid w:val="00225F25"/>
    <w:rsid w:val="0022673E"/>
    <w:rsid w:val="00226AC0"/>
    <w:rsid w:val="0023014B"/>
    <w:rsid w:val="00230AD6"/>
    <w:rsid w:val="00230DF3"/>
    <w:rsid w:val="002314EB"/>
    <w:rsid w:val="00231FC6"/>
    <w:rsid w:val="0023380A"/>
    <w:rsid w:val="002338C8"/>
    <w:rsid w:val="0023396F"/>
    <w:rsid w:val="002351DA"/>
    <w:rsid w:val="00235E73"/>
    <w:rsid w:val="00235F23"/>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6FBF"/>
    <w:rsid w:val="0024748A"/>
    <w:rsid w:val="002476E1"/>
    <w:rsid w:val="00247B47"/>
    <w:rsid w:val="002501D9"/>
    <w:rsid w:val="00250CE0"/>
    <w:rsid w:val="002515D5"/>
    <w:rsid w:val="00251779"/>
    <w:rsid w:val="002527B6"/>
    <w:rsid w:val="0025294D"/>
    <w:rsid w:val="00252AC0"/>
    <w:rsid w:val="0025318C"/>
    <w:rsid w:val="002537E5"/>
    <w:rsid w:val="002540FE"/>
    <w:rsid w:val="002542CA"/>
    <w:rsid w:val="00254FE5"/>
    <w:rsid w:val="00256196"/>
    <w:rsid w:val="002564C5"/>
    <w:rsid w:val="002572F3"/>
    <w:rsid w:val="00257A11"/>
    <w:rsid w:val="00257AD3"/>
    <w:rsid w:val="00260295"/>
    <w:rsid w:val="00261001"/>
    <w:rsid w:val="00261765"/>
    <w:rsid w:val="002617DA"/>
    <w:rsid w:val="00261AB2"/>
    <w:rsid w:val="00262C1B"/>
    <w:rsid w:val="00262D5C"/>
    <w:rsid w:val="00262E58"/>
    <w:rsid w:val="00263996"/>
    <w:rsid w:val="00264443"/>
    <w:rsid w:val="00265605"/>
    <w:rsid w:val="00265B58"/>
    <w:rsid w:val="00265EA7"/>
    <w:rsid w:val="002675F3"/>
    <w:rsid w:val="0026765D"/>
    <w:rsid w:val="0026768D"/>
    <w:rsid w:val="00267A2C"/>
    <w:rsid w:val="00270B4A"/>
    <w:rsid w:val="00271EC4"/>
    <w:rsid w:val="00272EC3"/>
    <w:rsid w:val="00273002"/>
    <w:rsid w:val="002735F7"/>
    <w:rsid w:val="00273A8F"/>
    <w:rsid w:val="00274497"/>
    <w:rsid w:val="002746A1"/>
    <w:rsid w:val="00274B17"/>
    <w:rsid w:val="00275A19"/>
    <w:rsid w:val="00276034"/>
    <w:rsid w:val="00276758"/>
    <w:rsid w:val="00276B6E"/>
    <w:rsid w:val="00277321"/>
    <w:rsid w:val="0027791B"/>
    <w:rsid w:val="00280335"/>
    <w:rsid w:val="00281858"/>
    <w:rsid w:val="00281FF0"/>
    <w:rsid w:val="00282B48"/>
    <w:rsid w:val="00282DB2"/>
    <w:rsid w:val="002831B6"/>
    <w:rsid w:val="00283AE1"/>
    <w:rsid w:val="00283D97"/>
    <w:rsid w:val="002840AE"/>
    <w:rsid w:val="002841BD"/>
    <w:rsid w:val="00285837"/>
    <w:rsid w:val="00285A34"/>
    <w:rsid w:val="002866B8"/>
    <w:rsid w:val="00286A86"/>
    <w:rsid w:val="00286EC9"/>
    <w:rsid w:val="002870F7"/>
    <w:rsid w:val="00287C5E"/>
    <w:rsid w:val="00287FF0"/>
    <w:rsid w:val="0029051B"/>
    <w:rsid w:val="0029115A"/>
    <w:rsid w:val="00291E46"/>
    <w:rsid w:val="00291E5E"/>
    <w:rsid w:val="00292C86"/>
    <w:rsid w:val="00293710"/>
    <w:rsid w:val="00293FE4"/>
    <w:rsid w:val="002945B4"/>
    <w:rsid w:val="00294D71"/>
    <w:rsid w:val="00295271"/>
    <w:rsid w:val="00296029"/>
    <w:rsid w:val="00296D0D"/>
    <w:rsid w:val="002A07E2"/>
    <w:rsid w:val="002A1144"/>
    <w:rsid w:val="002A28C5"/>
    <w:rsid w:val="002A2F75"/>
    <w:rsid w:val="002A4D7F"/>
    <w:rsid w:val="002A65BD"/>
    <w:rsid w:val="002B1688"/>
    <w:rsid w:val="002B2045"/>
    <w:rsid w:val="002B2576"/>
    <w:rsid w:val="002B3173"/>
    <w:rsid w:val="002B32CA"/>
    <w:rsid w:val="002B3726"/>
    <w:rsid w:val="002B3882"/>
    <w:rsid w:val="002B3D40"/>
    <w:rsid w:val="002B427F"/>
    <w:rsid w:val="002B4DC6"/>
    <w:rsid w:val="002B5514"/>
    <w:rsid w:val="002B560B"/>
    <w:rsid w:val="002B58E0"/>
    <w:rsid w:val="002B67BE"/>
    <w:rsid w:val="002B6980"/>
    <w:rsid w:val="002B7588"/>
    <w:rsid w:val="002C063F"/>
    <w:rsid w:val="002C106B"/>
    <w:rsid w:val="002C2C1B"/>
    <w:rsid w:val="002C3176"/>
    <w:rsid w:val="002C3AE5"/>
    <w:rsid w:val="002C3F50"/>
    <w:rsid w:val="002C4C6E"/>
    <w:rsid w:val="002C52F4"/>
    <w:rsid w:val="002C5543"/>
    <w:rsid w:val="002C61BB"/>
    <w:rsid w:val="002C6C9A"/>
    <w:rsid w:val="002C7893"/>
    <w:rsid w:val="002C7A3F"/>
    <w:rsid w:val="002C7CF7"/>
    <w:rsid w:val="002D0B2E"/>
    <w:rsid w:val="002D23E2"/>
    <w:rsid w:val="002D24AE"/>
    <w:rsid w:val="002D2689"/>
    <w:rsid w:val="002D2E4C"/>
    <w:rsid w:val="002D3691"/>
    <w:rsid w:val="002D450A"/>
    <w:rsid w:val="002D5213"/>
    <w:rsid w:val="002D5815"/>
    <w:rsid w:val="002D5F62"/>
    <w:rsid w:val="002D64CF"/>
    <w:rsid w:val="002D6584"/>
    <w:rsid w:val="002D6C0E"/>
    <w:rsid w:val="002D6F04"/>
    <w:rsid w:val="002E0D14"/>
    <w:rsid w:val="002E54D8"/>
    <w:rsid w:val="002E5536"/>
    <w:rsid w:val="002E5BC0"/>
    <w:rsid w:val="002E639D"/>
    <w:rsid w:val="002E6D6A"/>
    <w:rsid w:val="002E7212"/>
    <w:rsid w:val="002E7310"/>
    <w:rsid w:val="002E79EF"/>
    <w:rsid w:val="002E7E36"/>
    <w:rsid w:val="002F00C6"/>
    <w:rsid w:val="002F0D12"/>
    <w:rsid w:val="002F0E07"/>
    <w:rsid w:val="002F1695"/>
    <w:rsid w:val="002F357A"/>
    <w:rsid w:val="002F3BEB"/>
    <w:rsid w:val="002F4CF8"/>
    <w:rsid w:val="002F4FBE"/>
    <w:rsid w:val="002F5716"/>
    <w:rsid w:val="002F5999"/>
    <w:rsid w:val="002F5AE9"/>
    <w:rsid w:val="00300CED"/>
    <w:rsid w:val="00302372"/>
    <w:rsid w:val="0030281C"/>
    <w:rsid w:val="00302A27"/>
    <w:rsid w:val="00303017"/>
    <w:rsid w:val="00303A17"/>
    <w:rsid w:val="00303A2E"/>
    <w:rsid w:val="00304C3C"/>
    <w:rsid w:val="00305564"/>
    <w:rsid w:val="003058A6"/>
    <w:rsid w:val="00305BC6"/>
    <w:rsid w:val="00306564"/>
    <w:rsid w:val="00306DA7"/>
    <w:rsid w:val="00306EE8"/>
    <w:rsid w:val="00307434"/>
    <w:rsid w:val="00307A9F"/>
    <w:rsid w:val="00307DEF"/>
    <w:rsid w:val="0031033F"/>
    <w:rsid w:val="00310AFF"/>
    <w:rsid w:val="00311C4B"/>
    <w:rsid w:val="00312CEA"/>
    <w:rsid w:val="003138C3"/>
    <w:rsid w:val="00313B0E"/>
    <w:rsid w:val="00313DB2"/>
    <w:rsid w:val="003142A9"/>
    <w:rsid w:val="003155DF"/>
    <w:rsid w:val="0031673A"/>
    <w:rsid w:val="0032054C"/>
    <w:rsid w:val="0032234C"/>
    <w:rsid w:val="003223E3"/>
    <w:rsid w:val="003229A3"/>
    <w:rsid w:val="003230D9"/>
    <w:rsid w:val="00323392"/>
    <w:rsid w:val="00323421"/>
    <w:rsid w:val="00323890"/>
    <w:rsid w:val="0032498B"/>
    <w:rsid w:val="0032739F"/>
    <w:rsid w:val="00327CBD"/>
    <w:rsid w:val="0033050B"/>
    <w:rsid w:val="00330BC1"/>
    <w:rsid w:val="00332976"/>
    <w:rsid w:val="00332E58"/>
    <w:rsid w:val="00333069"/>
    <w:rsid w:val="00333C5A"/>
    <w:rsid w:val="00334AAF"/>
    <w:rsid w:val="00335143"/>
    <w:rsid w:val="00335978"/>
    <w:rsid w:val="00335AD6"/>
    <w:rsid w:val="00335F2A"/>
    <w:rsid w:val="0033677D"/>
    <w:rsid w:val="00336C34"/>
    <w:rsid w:val="0033713A"/>
    <w:rsid w:val="00337A5D"/>
    <w:rsid w:val="00340724"/>
    <w:rsid w:val="003408B4"/>
    <w:rsid w:val="00340CFE"/>
    <w:rsid w:val="00342236"/>
    <w:rsid w:val="00342744"/>
    <w:rsid w:val="00343E6E"/>
    <w:rsid w:val="00344294"/>
    <w:rsid w:val="0034482F"/>
    <w:rsid w:val="00344891"/>
    <w:rsid w:val="00344EF6"/>
    <w:rsid w:val="00345C9B"/>
    <w:rsid w:val="00346AF1"/>
    <w:rsid w:val="003476DB"/>
    <w:rsid w:val="00347B95"/>
    <w:rsid w:val="003502CA"/>
    <w:rsid w:val="00351360"/>
    <w:rsid w:val="00351497"/>
    <w:rsid w:val="00351520"/>
    <w:rsid w:val="00351796"/>
    <w:rsid w:val="00351D55"/>
    <w:rsid w:val="0035200B"/>
    <w:rsid w:val="003522F0"/>
    <w:rsid w:val="00352860"/>
    <w:rsid w:val="0035299A"/>
    <w:rsid w:val="003539C6"/>
    <w:rsid w:val="00355558"/>
    <w:rsid w:val="00355813"/>
    <w:rsid w:val="00356F0C"/>
    <w:rsid w:val="0035717D"/>
    <w:rsid w:val="00357336"/>
    <w:rsid w:val="003573EE"/>
    <w:rsid w:val="00357797"/>
    <w:rsid w:val="00357927"/>
    <w:rsid w:val="00357DA6"/>
    <w:rsid w:val="003602E9"/>
    <w:rsid w:val="003609F7"/>
    <w:rsid w:val="0036120A"/>
    <w:rsid w:val="00362388"/>
    <w:rsid w:val="0036278D"/>
    <w:rsid w:val="00362E10"/>
    <w:rsid w:val="00363099"/>
    <w:rsid w:val="00363838"/>
    <w:rsid w:val="00363EE9"/>
    <w:rsid w:val="003640FE"/>
    <w:rsid w:val="00364A2F"/>
    <w:rsid w:val="00365490"/>
    <w:rsid w:val="00366144"/>
    <w:rsid w:val="00366841"/>
    <w:rsid w:val="003671C6"/>
    <w:rsid w:val="00367641"/>
    <w:rsid w:val="003679DA"/>
    <w:rsid w:val="00367C6A"/>
    <w:rsid w:val="00367D1C"/>
    <w:rsid w:val="003702B2"/>
    <w:rsid w:val="00371C19"/>
    <w:rsid w:val="00371D3E"/>
    <w:rsid w:val="00372048"/>
    <w:rsid w:val="00372746"/>
    <w:rsid w:val="00372A03"/>
    <w:rsid w:val="003732DC"/>
    <w:rsid w:val="003748CA"/>
    <w:rsid w:val="00375879"/>
    <w:rsid w:val="00376C54"/>
    <w:rsid w:val="00377862"/>
    <w:rsid w:val="00377D60"/>
    <w:rsid w:val="003802B8"/>
    <w:rsid w:val="00381E26"/>
    <w:rsid w:val="00381F40"/>
    <w:rsid w:val="003822D7"/>
    <w:rsid w:val="003824D7"/>
    <w:rsid w:val="00382958"/>
    <w:rsid w:val="0038296A"/>
    <w:rsid w:val="003833AC"/>
    <w:rsid w:val="00384414"/>
    <w:rsid w:val="003847E1"/>
    <w:rsid w:val="003851E1"/>
    <w:rsid w:val="00385EFF"/>
    <w:rsid w:val="0038683C"/>
    <w:rsid w:val="00387979"/>
    <w:rsid w:val="00390E18"/>
    <w:rsid w:val="00390E95"/>
    <w:rsid w:val="00391FC9"/>
    <w:rsid w:val="003948AF"/>
    <w:rsid w:val="003957A4"/>
    <w:rsid w:val="003961B7"/>
    <w:rsid w:val="0039623C"/>
    <w:rsid w:val="003962EE"/>
    <w:rsid w:val="00397770"/>
    <w:rsid w:val="00397E95"/>
    <w:rsid w:val="003A1449"/>
    <w:rsid w:val="003A1B70"/>
    <w:rsid w:val="003A2035"/>
    <w:rsid w:val="003A2E46"/>
    <w:rsid w:val="003A345E"/>
    <w:rsid w:val="003A3846"/>
    <w:rsid w:val="003A3D8A"/>
    <w:rsid w:val="003A44A0"/>
    <w:rsid w:val="003A4E3D"/>
    <w:rsid w:val="003A5445"/>
    <w:rsid w:val="003A6191"/>
    <w:rsid w:val="003A70BB"/>
    <w:rsid w:val="003B04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47D"/>
    <w:rsid w:val="003B568D"/>
    <w:rsid w:val="003B5A9F"/>
    <w:rsid w:val="003B5B29"/>
    <w:rsid w:val="003B5F04"/>
    <w:rsid w:val="003B6557"/>
    <w:rsid w:val="003B66B8"/>
    <w:rsid w:val="003B66F5"/>
    <w:rsid w:val="003B70B8"/>
    <w:rsid w:val="003B78C5"/>
    <w:rsid w:val="003B7A1F"/>
    <w:rsid w:val="003C0396"/>
    <w:rsid w:val="003C0588"/>
    <w:rsid w:val="003C198E"/>
    <w:rsid w:val="003C2494"/>
    <w:rsid w:val="003C249F"/>
    <w:rsid w:val="003C2909"/>
    <w:rsid w:val="003C2A81"/>
    <w:rsid w:val="003C2EF9"/>
    <w:rsid w:val="003C334C"/>
    <w:rsid w:val="003C3C81"/>
    <w:rsid w:val="003C4494"/>
    <w:rsid w:val="003C6017"/>
    <w:rsid w:val="003C6A57"/>
    <w:rsid w:val="003C6D4C"/>
    <w:rsid w:val="003C6FB6"/>
    <w:rsid w:val="003C70CF"/>
    <w:rsid w:val="003C7A39"/>
    <w:rsid w:val="003C7DDF"/>
    <w:rsid w:val="003D0048"/>
    <w:rsid w:val="003D0A2B"/>
    <w:rsid w:val="003D0E62"/>
    <w:rsid w:val="003D129D"/>
    <w:rsid w:val="003D130F"/>
    <w:rsid w:val="003D196E"/>
    <w:rsid w:val="003D1B48"/>
    <w:rsid w:val="003D2C4D"/>
    <w:rsid w:val="003D30E3"/>
    <w:rsid w:val="003D3FB1"/>
    <w:rsid w:val="003D509B"/>
    <w:rsid w:val="003D55EA"/>
    <w:rsid w:val="003D57FB"/>
    <w:rsid w:val="003D607E"/>
    <w:rsid w:val="003D6F8A"/>
    <w:rsid w:val="003D70F0"/>
    <w:rsid w:val="003D7FB2"/>
    <w:rsid w:val="003E085D"/>
    <w:rsid w:val="003E0AA6"/>
    <w:rsid w:val="003E0CDA"/>
    <w:rsid w:val="003E10B3"/>
    <w:rsid w:val="003E309D"/>
    <w:rsid w:val="003E3596"/>
    <w:rsid w:val="003E383F"/>
    <w:rsid w:val="003E4608"/>
    <w:rsid w:val="003E4925"/>
    <w:rsid w:val="003E4C18"/>
    <w:rsid w:val="003E4CF7"/>
    <w:rsid w:val="003E6E0A"/>
    <w:rsid w:val="003E7959"/>
    <w:rsid w:val="003F27BA"/>
    <w:rsid w:val="003F4C3C"/>
    <w:rsid w:val="003F584B"/>
    <w:rsid w:val="003F5990"/>
    <w:rsid w:val="003F5D89"/>
    <w:rsid w:val="003F5E66"/>
    <w:rsid w:val="003F61D4"/>
    <w:rsid w:val="003F6CC8"/>
    <w:rsid w:val="003F6DA5"/>
    <w:rsid w:val="00400207"/>
    <w:rsid w:val="00400767"/>
    <w:rsid w:val="00400E52"/>
    <w:rsid w:val="00402084"/>
    <w:rsid w:val="004037BE"/>
    <w:rsid w:val="0040491F"/>
    <w:rsid w:val="004051A7"/>
    <w:rsid w:val="0040588C"/>
    <w:rsid w:val="004060A3"/>
    <w:rsid w:val="0040694D"/>
    <w:rsid w:val="00407437"/>
    <w:rsid w:val="00407750"/>
    <w:rsid w:val="004077AB"/>
    <w:rsid w:val="00407BDD"/>
    <w:rsid w:val="00410350"/>
    <w:rsid w:val="00410E1B"/>
    <w:rsid w:val="00411484"/>
    <w:rsid w:val="00411CD2"/>
    <w:rsid w:val="00411CE6"/>
    <w:rsid w:val="0041235A"/>
    <w:rsid w:val="004128C4"/>
    <w:rsid w:val="0041353E"/>
    <w:rsid w:val="004136D2"/>
    <w:rsid w:val="004143B6"/>
    <w:rsid w:val="0041490C"/>
    <w:rsid w:val="00414A49"/>
    <w:rsid w:val="00415B76"/>
    <w:rsid w:val="00416B6F"/>
    <w:rsid w:val="00417451"/>
    <w:rsid w:val="00417D86"/>
    <w:rsid w:val="004202C1"/>
    <w:rsid w:val="004209F2"/>
    <w:rsid w:val="004227C1"/>
    <w:rsid w:val="00422E64"/>
    <w:rsid w:val="00424665"/>
    <w:rsid w:val="004248F8"/>
    <w:rsid w:val="00424EA6"/>
    <w:rsid w:val="004258BD"/>
    <w:rsid w:val="00425DCF"/>
    <w:rsid w:val="00425F89"/>
    <w:rsid w:val="00426C12"/>
    <w:rsid w:val="0042736B"/>
    <w:rsid w:val="00427541"/>
    <w:rsid w:val="00427653"/>
    <w:rsid w:val="004276D2"/>
    <w:rsid w:val="00427786"/>
    <w:rsid w:val="004302C1"/>
    <w:rsid w:val="00431E22"/>
    <w:rsid w:val="00433578"/>
    <w:rsid w:val="004343FB"/>
    <w:rsid w:val="00435B9E"/>
    <w:rsid w:val="00436682"/>
    <w:rsid w:val="00436A34"/>
    <w:rsid w:val="00440121"/>
    <w:rsid w:val="004413C4"/>
    <w:rsid w:val="00441AEE"/>
    <w:rsid w:val="00441B22"/>
    <w:rsid w:val="00441BA4"/>
    <w:rsid w:val="00443135"/>
    <w:rsid w:val="00443498"/>
    <w:rsid w:val="004457D9"/>
    <w:rsid w:val="00445D78"/>
    <w:rsid w:val="00446E42"/>
    <w:rsid w:val="0044761B"/>
    <w:rsid w:val="00450AF2"/>
    <w:rsid w:val="0045122D"/>
    <w:rsid w:val="00452C56"/>
    <w:rsid w:val="00453425"/>
    <w:rsid w:val="00453AAF"/>
    <w:rsid w:val="00453DC4"/>
    <w:rsid w:val="004544AE"/>
    <w:rsid w:val="00455FDA"/>
    <w:rsid w:val="0045680F"/>
    <w:rsid w:val="00456904"/>
    <w:rsid w:val="00456BA0"/>
    <w:rsid w:val="004572F1"/>
    <w:rsid w:val="00460795"/>
    <w:rsid w:val="00460B77"/>
    <w:rsid w:val="00461272"/>
    <w:rsid w:val="00463024"/>
    <w:rsid w:val="004655B2"/>
    <w:rsid w:val="00465853"/>
    <w:rsid w:val="00465BE2"/>
    <w:rsid w:val="00465F3C"/>
    <w:rsid w:val="00466BCB"/>
    <w:rsid w:val="00466E43"/>
    <w:rsid w:val="0046714C"/>
    <w:rsid w:val="004672C0"/>
    <w:rsid w:val="00467502"/>
    <w:rsid w:val="0046791F"/>
    <w:rsid w:val="00471D9D"/>
    <w:rsid w:val="00473D30"/>
    <w:rsid w:val="00473EB1"/>
    <w:rsid w:val="00473EE7"/>
    <w:rsid w:val="00473F8F"/>
    <w:rsid w:val="0047519E"/>
    <w:rsid w:val="004752E7"/>
    <w:rsid w:val="00476412"/>
    <w:rsid w:val="004765D7"/>
    <w:rsid w:val="00477112"/>
    <w:rsid w:val="00477170"/>
    <w:rsid w:val="00477927"/>
    <w:rsid w:val="00477E8F"/>
    <w:rsid w:val="00480130"/>
    <w:rsid w:val="00480BB8"/>
    <w:rsid w:val="00480DA5"/>
    <w:rsid w:val="004816F9"/>
    <w:rsid w:val="00481EBD"/>
    <w:rsid w:val="0048202E"/>
    <w:rsid w:val="00482D35"/>
    <w:rsid w:val="004835BF"/>
    <w:rsid w:val="00483983"/>
    <w:rsid w:val="00483A4D"/>
    <w:rsid w:val="00483B65"/>
    <w:rsid w:val="00483C1E"/>
    <w:rsid w:val="004841FA"/>
    <w:rsid w:val="00485271"/>
    <w:rsid w:val="00485D75"/>
    <w:rsid w:val="00486EA8"/>
    <w:rsid w:val="00487660"/>
    <w:rsid w:val="00487692"/>
    <w:rsid w:val="00490174"/>
    <w:rsid w:val="00490394"/>
    <w:rsid w:val="00491D8E"/>
    <w:rsid w:val="00492499"/>
    <w:rsid w:val="00492930"/>
    <w:rsid w:val="00492AB0"/>
    <w:rsid w:val="00493A68"/>
    <w:rsid w:val="00493E16"/>
    <w:rsid w:val="0049476A"/>
    <w:rsid w:val="0049485E"/>
    <w:rsid w:val="00494AD2"/>
    <w:rsid w:val="00495E3F"/>
    <w:rsid w:val="004A1391"/>
    <w:rsid w:val="004A16F3"/>
    <w:rsid w:val="004A195E"/>
    <w:rsid w:val="004A1C35"/>
    <w:rsid w:val="004A1EAA"/>
    <w:rsid w:val="004A2250"/>
    <w:rsid w:val="004A2D9E"/>
    <w:rsid w:val="004A34E5"/>
    <w:rsid w:val="004A381C"/>
    <w:rsid w:val="004A4123"/>
    <w:rsid w:val="004A45A2"/>
    <w:rsid w:val="004A45B6"/>
    <w:rsid w:val="004A4AB3"/>
    <w:rsid w:val="004A4F13"/>
    <w:rsid w:val="004A52EA"/>
    <w:rsid w:val="004A597A"/>
    <w:rsid w:val="004A5B74"/>
    <w:rsid w:val="004A676C"/>
    <w:rsid w:val="004B0787"/>
    <w:rsid w:val="004B0AE2"/>
    <w:rsid w:val="004B1D11"/>
    <w:rsid w:val="004B238F"/>
    <w:rsid w:val="004B2B10"/>
    <w:rsid w:val="004B4D6A"/>
    <w:rsid w:val="004B661C"/>
    <w:rsid w:val="004B6E66"/>
    <w:rsid w:val="004C0235"/>
    <w:rsid w:val="004C0714"/>
    <w:rsid w:val="004C0741"/>
    <w:rsid w:val="004C1C23"/>
    <w:rsid w:val="004C3E45"/>
    <w:rsid w:val="004C6EFB"/>
    <w:rsid w:val="004C7232"/>
    <w:rsid w:val="004C787A"/>
    <w:rsid w:val="004C7B95"/>
    <w:rsid w:val="004D0439"/>
    <w:rsid w:val="004D098E"/>
    <w:rsid w:val="004D2C9C"/>
    <w:rsid w:val="004D353D"/>
    <w:rsid w:val="004D559E"/>
    <w:rsid w:val="004D5D47"/>
    <w:rsid w:val="004D6745"/>
    <w:rsid w:val="004D67CD"/>
    <w:rsid w:val="004E1351"/>
    <w:rsid w:val="004E1C21"/>
    <w:rsid w:val="004E31A3"/>
    <w:rsid w:val="004E37D7"/>
    <w:rsid w:val="004E3DF7"/>
    <w:rsid w:val="004E3E7A"/>
    <w:rsid w:val="004E3E92"/>
    <w:rsid w:val="004E6667"/>
    <w:rsid w:val="004E69CF"/>
    <w:rsid w:val="004F0A0D"/>
    <w:rsid w:val="004F2044"/>
    <w:rsid w:val="004F29E3"/>
    <w:rsid w:val="004F2D08"/>
    <w:rsid w:val="004F42E6"/>
    <w:rsid w:val="004F51E1"/>
    <w:rsid w:val="004F54FF"/>
    <w:rsid w:val="004F5651"/>
    <w:rsid w:val="004F56AB"/>
    <w:rsid w:val="004F5740"/>
    <w:rsid w:val="004F5CEE"/>
    <w:rsid w:val="005004D5"/>
    <w:rsid w:val="005010DF"/>
    <w:rsid w:val="005018C5"/>
    <w:rsid w:val="00501B31"/>
    <w:rsid w:val="00501CF0"/>
    <w:rsid w:val="00501DEF"/>
    <w:rsid w:val="00502582"/>
    <w:rsid w:val="00502706"/>
    <w:rsid w:val="005035A4"/>
    <w:rsid w:val="005044B3"/>
    <w:rsid w:val="005051EF"/>
    <w:rsid w:val="005055D5"/>
    <w:rsid w:val="005055E9"/>
    <w:rsid w:val="00505E2C"/>
    <w:rsid w:val="00507365"/>
    <w:rsid w:val="0050796C"/>
    <w:rsid w:val="00512A9F"/>
    <w:rsid w:val="00513AFE"/>
    <w:rsid w:val="00513D0C"/>
    <w:rsid w:val="00513F2B"/>
    <w:rsid w:val="00514285"/>
    <w:rsid w:val="00514EB4"/>
    <w:rsid w:val="0051578F"/>
    <w:rsid w:val="00515992"/>
    <w:rsid w:val="00515B60"/>
    <w:rsid w:val="00515FC1"/>
    <w:rsid w:val="005172DB"/>
    <w:rsid w:val="00517716"/>
    <w:rsid w:val="00517DD6"/>
    <w:rsid w:val="005200BB"/>
    <w:rsid w:val="005202EB"/>
    <w:rsid w:val="005209AD"/>
    <w:rsid w:val="00521B3A"/>
    <w:rsid w:val="00521D1B"/>
    <w:rsid w:val="00521FA5"/>
    <w:rsid w:val="005226D7"/>
    <w:rsid w:val="00523532"/>
    <w:rsid w:val="0052359C"/>
    <w:rsid w:val="00523DEB"/>
    <w:rsid w:val="0052457D"/>
    <w:rsid w:val="0052543E"/>
    <w:rsid w:val="00527B59"/>
    <w:rsid w:val="00527BBC"/>
    <w:rsid w:val="00530170"/>
    <w:rsid w:val="005315DB"/>
    <w:rsid w:val="00532098"/>
    <w:rsid w:val="005328DB"/>
    <w:rsid w:val="00532E82"/>
    <w:rsid w:val="005332BC"/>
    <w:rsid w:val="005334A7"/>
    <w:rsid w:val="00533F50"/>
    <w:rsid w:val="00534710"/>
    <w:rsid w:val="00534BB6"/>
    <w:rsid w:val="00535CEF"/>
    <w:rsid w:val="0053671B"/>
    <w:rsid w:val="00536E90"/>
    <w:rsid w:val="005373D4"/>
    <w:rsid w:val="005407AF"/>
    <w:rsid w:val="0054584A"/>
    <w:rsid w:val="00546478"/>
    <w:rsid w:val="005468C0"/>
    <w:rsid w:val="0054711A"/>
    <w:rsid w:val="00547AD7"/>
    <w:rsid w:val="00547D7F"/>
    <w:rsid w:val="00547DA7"/>
    <w:rsid w:val="00550289"/>
    <w:rsid w:val="0055178A"/>
    <w:rsid w:val="00551D1F"/>
    <w:rsid w:val="00551E5C"/>
    <w:rsid w:val="005521EB"/>
    <w:rsid w:val="005524BE"/>
    <w:rsid w:val="00552E39"/>
    <w:rsid w:val="005537E1"/>
    <w:rsid w:val="00554362"/>
    <w:rsid w:val="00554777"/>
    <w:rsid w:val="00554DF7"/>
    <w:rsid w:val="0055511E"/>
    <w:rsid w:val="00555245"/>
    <w:rsid w:val="0055536E"/>
    <w:rsid w:val="00556370"/>
    <w:rsid w:val="005565DE"/>
    <w:rsid w:val="00556FD9"/>
    <w:rsid w:val="00560C30"/>
    <w:rsid w:val="00562A3F"/>
    <w:rsid w:val="0056391F"/>
    <w:rsid w:val="00564B2D"/>
    <w:rsid w:val="00564BB1"/>
    <w:rsid w:val="00565DAE"/>
    <w:rsid w:val="0056667F"/>
    <w:rsid w:val="00566777"/>
    <w:rsid w:val="005668AC"/>
    <w:rsid w:val="00567691"/>
    <w:rsid w:val="00571688"/>
    <w:rsid w:val="0057210B"/>
    <w:rsid w:val="00572A0F"/>
    <w:rsid w:val="00572AA4"/>
    <w:rsid w:val="005730A5"/>
    <w:rsid w:val="00575167"/>
    <w:rsid w:val="005753A8"/>
    <w:rsid w:val="00575667"/>
    <w:rsid w:val="00575DF9"/>
    <w:rsid w:val="00576383"/>
    <w:rsid w:val="005765DA"/>
    <w:rsid w:val="005767B8"/>
    <w:rsid w:val="00576F5F"/>
    <w:rsid w:val="0057724D"/>
    <w:rsid w:val="0058020C"/>
    <w:rsid w:val="00580225"/>
    <w:rsid w:val="005802F5"/>
    <w:rsid w:val="0058148E"/>
    <w:rsid w:val="00581AD2"/>
    <w:rsid w:val="00581F68"/>
    <w:rsid w:val="00582913"/>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82A"/>
    <w:rsid w:val="0059409D"/>
    <w:rsid w:val="005942F6"/>
    <w:rsid w:val="00594676"/>
    <w:rsid w:val="00595033"/>
    <w:rsid w:val="005951E1"/>
    <w:rsid w:val="005960B6"/>
    <w:rsid w:val="00596B7F"/>
    <w:rsid w:val="005977A8"/>
    <w:rsid w:val="00597D72"/>
    <w:rsid w:val="005A09FF"/>
    <w:rsid w:val="005A0AB2"/>
    <w:rsid w:val="005A1609"/>
    <w:rsid w:val="005A22E8"/>
    <w:rsid w:val="005A3AA8"/>
    <w:rsid w:val="005A3BD5"/>
    <w:rsid w:val="005A5008"/>
    <w:rsid w:val="005A58E6"/>
    <w:rsid w:val="005A5AAC"/>
    <w:rsid w:val="005A601E"/>
    <w:rsid w:val="005A64B7"/>
    <w:rsid w:val="005A6AD8"/>
    <w:rsid w:val="005A7523"/>
    <w:rsid w:val="005A76C4"/>
    <w:rsid w:val="005B00D6"/>
    <w:rsid w:val="005B0191"/>
    <w:rsid w:val="005B0574"/>
    <w:rsid w:val="005B1CF0"/>
    <w:rsid w:val="005B3364"/>
    <w:rsid w:val="005B3B2B"/>
    <w:rsid w:val="005B4429"/>
    <w:rsid w:val="005B4985"/>
    <w:rsid w:val="005B527D"/>
    <w:rsid w:val="005B5CE1"/>
    <w:rsid w:val="005B72E2"/>
    <w:rsid w:val="005C0350"/>
    <w:rsid w:val="005C1680"/>
    <w:rsid w:val="005C1689"/>
    <w:rsid w:val="005C18AC"/>
    <w:rsid w:val="005C1D36"/>
    <w:rsid w:val="005C2305"/>
    <w:rsid w:val="005C2C6B"/>
    <w:rsid w:val="005C2D15"/>
    <w:rsid w:val="005C30C9"/>
    <w:rsid w:val="005C3A47"/>
    <w:rsid w:val="005C4263"/>
    <w:rsid w:val="005C57D7"/>
    <w:rsid w:val="005C5A11"/>
    <w:rsid w:val="005C5DD3"/>
    <w:rsid w:val="005C5E70"/>
    <w:rsid w:val="005C7034"/>
    <w:rsid w:val="005D09B6"/>
    <w:rsid w:val="005D0E1A"/>
    <w:rsid w:val="005D5504"/>
    <w:rsid w:val="005D55A2"/>
    <w:rsid w:val="005D574F"/>
    <w:rsid w:val="005D6FE2"/>
    <w:rsid w:val="005E0354"/>
    <w:rsid w:val="005E0526"/>
    <w:rsid w:val="005E1691"/>
    <w:rsid w:val="005E1B48"/>
    <w:rsid w:val="005E1F75"/>
    <w:rsid w:val="005E2DFE"/>
    <w:rsid w:val="005E334D"/>
    <w:rsid w:val="005E42E5"/>
    <w:rsid w:val="005E4687"/>
    <w:rsid w:val="005E60DF"/>
    <w:rsid w:val="005E61FE"/>
    <w:rsid w:val="005E6548"/>
    <w:rsid w:val="005E671D"/>
    <w:rsid w:val="005E7A63"/>
    <w:rsid w:val="005E7CE9"/>
    <w:rsid w:val="005F1784"/>
    <w:rsid w:val="005F2461"/>
    <w:rsid w:val="005F2BBB"/>
    <w:rsid w:val="005F2CED"/>
    <w:rsid w:val="005F34DA"/>
    <w:rsid w:val="005F35FA"/>
    <w:rsid w:val="005F39DA"/>
    <w:rsid w:val="005F444D"/>
    <w:rsid w:val="005F4BDF"/>
    <w:rsid w:val="005F7E0D"/>
    <w:rsid w:val="0060100D"/>
    <w:rsid w:val="006011EA"/>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0782D"/>
    <w:rsid w:val="0061105F"/>
    <w:rsid w:val="00611884"/>
    <w:rsid w:val="00613129"/>
    <w:rsid w:val="00614265"/>
    <w:rsid w:val="006148E7"/>
    <w:rsid w:val="00614D07"/>
    <w:rsid w:val="00614ECF"/>
    <w:rsid w:val="00614F52"/>
    <w:rsid w:val="00616168"/>
    <w:rsid w:val="0062159E"/>
    <w:rsid w:val="00621639"/>
    <w:rsid w:val="0062211C"/>
    <w:rsid w:val="00622D62"/>
    <w:rsid w:val="0062341A"/>
    <w:rsid w:val="006235BB"/>
    <w:rsid w:val="00623DD2"/>
    <w:rsid w:val="00624BF7"/>
    <w:rsid w:val="0062503E"/>
    <w:rsid w:val="00625418"/>
    <w:rsid w:val="0062636D"/>
    <w:rsid w:val="006265E1"/>
    <w:rsid w:val="00626EC2"/>
    <w:rsid w:val="00630340"/>
    <w:rsid w:val="00630ACA"/>
    <w:rsid w:val="00630E69"/>
    <w:rsid w:val="00631293"/>
    <w:rsid w:val="00631380"/>
    <w:rsid w:val="006327D3"/>
    <w:rsid w:val="00633271"/>
    <w:rsid w:val="00633E0B"/>
    <w:rsid w:val="006340FE"/>
    <w:rsid w:val="00635371"/>
    <w:rsid w:val="0063571B"/>
    <w:rsid w:val="006372B8"/>
    <w:rsid w:val="00640E91"/>
    <w:rsid w:val="00641C0E"/>
    <w:rsid w:val="00642005"/>
    <w:rsid w:val="006434A7"/>
    <w:rsid w:val="006443F9"/>
    <w:rsid w:val="00644925"/>
    <w:rsid w:val="00644F43"/>
    <w:rsid w:val="00645A36"/>
    <w:rsid w:val="006471D3"/>
    <w:rsid w:val="006515F5"/>
    <w:rsid w:val="00653A92"/>
    <w:rsid w:val="00653D42"/>
    <w:rsid w:val="0065437D"/>
    <w:rsid w:val="00654CD7"/>
    <w:rsid w:val="00654D50"/>
    <w:rsid w:val="00655166"/>
    <w:rsid w:val="006551D7"/>
    <w:rsid w:val="006554D8"/>
    <w:rsid w:val="006555A8"/>
    <w:rsid w:val="006568B2"/>
    <w:rsid w:val="0065690D"/>
    <w:rsid w:val="00656A1F"/>
    <w:rsid w:val="0065735B"/>
    <w:rsid w:val="006577F9"/>
    <w:rsid w:val="006601E8"/>
    <w:rsid w:val="00660D0F"/>
    <w:rsid w:val="006614BF"/>
    <w:rsid w:val="00661C76"/>
    <w:rsid w:val="00662A72"/>
    <w:rsid w:val="0066408E"/>
    <w:rsid w:val="0066482B"/>
    <w:rsid w:val="00665B97"/>
    <w:rsid w:val="00666034"/>
    <w:rsid w:val="00667B34"/>
    <w:rsid w:val="006705AE"/>
    <w:rsid w:val="00671B47"/>
    <w:rsid w:val="00672E44"/>
    <w:rsid w:val="00673C67"/>
    <w:rsid w:val="00675CF8"/>
    <w:rsid w:val="006807A1"/>
    <w:rsid w:val="00681678"/>
    <w:rsid w:val="00681E3E"/>
    <w:rsid w:val="0068362C"/>
    <w:rsid w:val="006843B2"/>
    <w:rsid w:val="00685262"/>
    <w:rsid w:val="00685996"/>
    <w:rsid w:val="006859D7"/>
    <w:rsid w:val="00685C79"/>
    <w:rsid w:val="00685F92"/>
    <w:rsid w:val="00686B71"/>
    <w:rsid w:val="00687022"/>
    <w:rsid w:val="00687AEE"/>
    <w:rsid w:val="00687C8D"/>
    <w:rsid w:val="0069101B"/>
    <w:rsid w:val="0069149B"/>
    <w:rsid w:val="00691E75"/>
    <w:rsid w:val="00692195"/>
    <w:rsid w:val="006926FC"/>
    <w:rsid w:val="0069272D"/>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0F46"/>
    <w:rsid w:val="006A1797"/>
    <w:rsid w:val="006A21B8"/>
    <w:rsid w:val="006A25F2"/>
    <w:rsid w:val="006A2BAA"/>
    <w:rsid w:val="006A3FDD"/>
    <w:rsid w:val="006A4B37"/>
    <w:rsid w:val="006A4D02"/>
    <w:rsid w:val="006A511F"/>
    <w:rsid w:val="006A51D3"/>
    <w:rsid w:val="006A5CB5"/>
    <w:rsid w:val="006A5D88"/>
    <w:rsid w:val="006A6340"/>
    <w:rsid w:val="006B05D9"/>
    <w:rsid w:val="006B0A22"/>
    <w:rsid w:val="006B20DE"/>
    <w:rsid w:val="006B3279"/>
    <w:rsid w:val="006B3674"/>
    <w:rsid w:val="006B3902"/>
    <w:rsid w:val="006B466E"/>
    <w:rsid w:val="006B4A63"/>
    <w:rsid w:val="006B5A60"/>
    <w:rsid w:val="006B62AB"/>
    <w:rsid w:val="006B6610"/>
    <w:rsid w:val="006B66A8"/>
    <w:rsid w:val="006B73A9"/>
    <w:rsid w:val="006C0A47"/>
    <w:rsid w:val="006C0BEF"/>
    <w:rsid w:val="006C1272"/>
    <w:rsid w:val="006C1D53"/>
    <w:rsid w:val="006C2099"/>
    <w:rsid w:val="006C30A4"/>
    <w:rsid w:val="006C3891"/>
    <w:rsid w:val="006C3F8A"/>
    <w:rsid w:val="006C3FA7"/>
    <w:rsid w:val="006C4273"/>
    <w:rsid w:val="006C434F"/>
    <w:rsid w:val="006C46D0"/>
    <w:rsid w:val="006C5682"/>
    <w:rsid w:val="006C619E"/>
    <w:rsid w:val="006C6E71"/>
    <w:rsid w:val="006C7395"/>
    <w:rsid w:val="006C7C27"/>
    <w:rsid w:val="006D0AB4"/>
    <w:rsid w:val="006D13B6"/>
    <w:rsid w:val="006D1473"/>
    <w:rsid w:val="006D2C16"/>
    <w:rsid w:val="006D2E42"/>
    <w:rsid w:val="006D34FB"/>
    <w:rsid w:val="006D4697"/>
    <w:rsid w:val="006D61B7"/>
    <w:rsid w:val="006D6A9B"/>
    <w:rsid w:val="006D7934"/>
    <w:rsid w:val="006D7DDC"/>
    <w:rsid w:val="006E06F6"/>
    <w:rsid w:val="006E1F8E"/>
    <w:rsid w:val="006E214A"/>
    <w:rsid w:val="006E31E7"/>
    <w:rsid w:val="006E330A"/>
    <w:rsid w:val="006E4610"/>
    <w:rsid w:val="006E4647"/>
    <w:rsid w:val="006E4837"/>
    <w:rsid w:val="006E4C6A"/>
    <w:rsid w:val="006E4DBE"/>
    <w:rsid w:val="006E5235"/>
    <w:rsid w:val="006E52A2"/>
    <w:rsid w:val="006E5616"/>
    <w:rsid w:val="006E5ACB"/>
    <w:rsid w:val="006E69E8"/>
    <w:rsid w:val="006E7499"/>
    <w:rsid w:val="006E7747"/>
    <w:rsid w:val="006F0B52"/>
    <w:rsid w:val="006F0BEC"/>
    <w:rsid w:val="006F1817"/>
    <w:rsid w:val="006F3566"/>
    <w:rsid w:val="006F3BA6"/>
    <w:rsid w:val="006F3BDB"/>
    <w:rsid w:val="006F3D1F"/>
    <w:rsid w:val="006F4510"/>
    <w:rsid w:val="006F5565"/>
    <w:rsid w:val="006F5D02"/>
    <w:rsid w:val="006F6C3B"/>
    <w:rsid w:val="006F7142"/>
    <w:rsid w:val="006F742B"/>
    <w:rsid w:val="006F7697"/>
    <w:rsid w:val="00700CB8"/>
    <w:rsid w:val="007014BF"/>
    <w:rsid w:val="00701718"/>
    <w:rsid w:val="007019E2"/>
    <w:rsid w:val="00703986"/>
    <w:rsid w:val="00703D82"/>
    <w:rsid w:val="00706017"/>
    <w:rsid w:val="00706655"/>
    <w:rsid w:val="00707251"/>
    <w:rsid w:val="007106F4"/>
    <w:rsid w:val="00710B08"/>
    <w:rsid w:val="00710BF2"/>
    <w:rsid w:val="00710C96"/>
    <w:rsid w:val="0071165B"/>
    <w:rsid w:val="00712D15"/>
    <w:rsid w:val="007132AF"/>
    <w:rsid w:val="00713EE8"/>
    <w:rsid w:val="00713FF2"/>
    <w:rsid w:val="00717569"/>
    <w:rsid w:val="00717E86"/>
    <w:rsid w:val="007203E0"/>
    <w:rsid w:val="00720DC2"/>
    <w:rsid w:val="00721FD2"/>
    <w:rsid w:val="0072258D"/>
    <w:rsid w:val="00722FF7"/>
    <w:rsid w:val="00723762"/>
    <w:rsid w:val="007245E3"/>
    <w:rsid w:val="00725B9F"/>
    <w:rsid w:val="007261B7"/>
    <w:rsid w:val="00726E14"/>
    <w:rsid w:val="007277AE"/>
    <w:rsid w:val="00727ED7"/>
    <w:rsid w:val="00730A4F"/>
    <w:rsid w:val="007319C3"/>
    <w:rsid w:val="00732361"/>
    <w:rsid w:val="007332D1"/>
    <w:rsid w:val="00733D5A"/>
    <w:rsid w:val="00734060"/>
    <w:rsid w:val="00734A7D"/>
    <w:rsid w:val="00735137"/>
    <w:rsid w:val="0073623D"/>
    <w:rsid w:val="0074112E"/>
    <w:rsid w:val="00741591"/>
    <w:rsid w:val="00741644"/>
    <w:rsid w:val="0074228D"/>
    <w:rsid w:val="00742F46"/>
    <w:rsid w:val="007433C5"/>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2F56"/>
    <w:rsid w:val="007533D0"/>
    <w:rsid w:val="00753BD5"/>
    <w:rsid w:val="00753C58"/>
    <w:rsid w:val="0075410B"/>
    <w:rsid w:val="007545BB"/>
    <w:rsid w:val="00754A6E"/>
    <w:rsid w:val="00755DE0"/>
    <w:rsid w:val="0075702E"/>
    <w:rsid w:val="0075782E"/>
    <w:rsid w:val="00757E44"/>
    <w:rsid w:val="007606CA"/>
    <w:rsid w:val="00760C7B"/>
    <w:rsid w:val="00762AD2"/>
    <w:rsid w:val="00763154"/>
    <w:rsid w:val="00764B5B"/>
    <w:rsid w:val="00765115"/>
    <w:rsid w:val="00766132"/>
    <w:rsid w:val="00766BB9"/>
    <w:rsid w:val="00766FA0"/>
    <w:rsid w:val="007670C1"/>
    <w:rsid w:val="0076724D"/>
    <w:rsid w:val="007673B2"/>
    <w:rsid w:val="00767C1E"/>
    <w:rsid w:val="00770989"/>
    <w:rsid w:val="007721FD"/>
    <w:rsid w:val="007734BD"/>
    <w:rsid w:val="007734F0"/>
    <w:rsid w:val="00774192"/>
    <w:rsid w:val="007741A4"/>
    <w:rsid w:val="007743EA"/>
    <w:rsid w:val="00774823"/>
    <w:rsid w:val="00774C7E"/>
    <w:rsid w:val="00775090"/>
    <w:rsid w:val="00775625"/>
    <w:rsid w:val="00775939"/>
    <w:rsid w:val="007765E5"/>
    <w:rsid w:val="00776F35"/>
    <w:rsid w:val="00777F22"/>
    <w:rsid w:val="007801B6"/>
    <w:rsid w:val="0078143F"/>
    <w:rsid w:val="00781E58"/>
    <w:rsid w:val="00781E88"/>
    <w:rsid w:val="00782590"/>
    <w:rsid w:val="00782EB8"/>
    <w:rsid w:val="00784D49"/>
    <w:rsid w:val="00785434"/>
    <w:rsid w:val="00785E10"/>
    <w:rsid w:val="00786857"/>
    <w:rsid w:val="00786964"/>
    <w:rsid w:val="00786E37"/>
    <w:rsid w:val="007877D8"/>
    <w:rsid w:val="007937B1"/>
    <w:rsid w:val="00793812"/>
    <w:rsid w:val="00794D1D"/>
    <w:rsid w:val="007955DC"/>
    <w:rsid w:val="0079643A"/>
    <w:rsid w:val="007976F9"/>
    <w:rsid w:val="00797C67"/>
    <w:rsid w:val="00797F9C"/>
    <w:rsid w:val="007A1276"/>
    <w:rsid w:val="007A140B"/>
    <w:rsid w:val="007A26B0"/>
    <w:rsid w:val="007A297A"/>
    <w:rsid w:val="007A2C69"/>
    <w:rsid w:val="007A3630"/>
    <w:rsid w:val="007A52DC"/>
    <w:rsid w:val="007A53AB"/>
    <w:rsid w:val="007A57E7"/>
    <w:rsid w:val="007A595F"/>
    <w:rsid w:val="007A5F28"/>
    <w:rsid w:val="007A66C0"/>
    <w:rsid w:val="007A793C"/>
    <w:rsid w:val="007A7C31"/>
    <w:rsid w:val="007B11B9"/>
    <w:rsid w:val="007B18B2"/>
    <w:rsid w:val="007B1D68"/>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6EB"/>
    <w:rsid w:val="007C09C6"/>
    <w:rsid w:val="007C1219"/>
    <w:rsid w:val="007C1822"/>
    <w:rsid w:val="007C2112"/>
    <w:rsid w:val="007C2A25"/>
    <w:rsid w:val="007C3282"/>
    <w:rsid w:val="007C3861"/>
    <w:rsid w:val="007C479B"/>
    <w:rsid w:val="007C4EC3"/>
    <w:rsid w:val="007C4FA1"/>
    <w:rsid w:val="007C510E"/>
    <w:rsid w:val="007C584B"/>
    <w:rsid w:val="007C6846"/>
    <w:rsid w:val="007C711A"/>
    <w:rsid w:val="007D03BE"/>
    <w:rsid w:val="007D0C4A"/>
    <w:rsid w:val="007D0FE0"/>
    <w:rsid w:val="007D11C1"/>
    <w:rsid w:val="007D19D2"/>
    <w:rsid w:val="007D319B"/>
    <w:rsid w:val="007D3EA4"/>
    <w:rsid w:val="007D4425"/>
    <w:rsid w:val="007D4BEA"/>
    <w:rsid w:val="007D4C06"/>
    <w:rsid w:val="007D4D16"/>
    <w:rsid w:val="007D58CA"/>
    <w:rsid w:val="007D5927"/>
    <w:rsid w:val="007D6B83"/>
    <w:rsid w:val="007D72E3"/>
    <w:rsid w:val="007D7799"/>
    <w:rsid w:val="007D797F"/>
    <w:rsid w:val="007E0018"/>
    <w:rsid w:val="007E162E"/>
    <w:rsid w:val="007E1ACF"/>
    <w:rsid w:val="007E2F59"/>
    <w:rsid w:val="007E3720"/>
    <w:rsid w:val="007E400C"/>
    <w:rsid w:val="007E4DDE"/>
    <w:rsid w:val="007E55E3"/>
    <w:rsid w:val="007E61CA"/>
    <w:rsid w:val="007E62E8"/>
    <w:rsid w:val="007E67CB"/>
    <w:rsid w:val="007E7532"/>
    <w:rsid w:val="007E7CD4"/>
    <w:rsid w:val="007F0BE6"/>
    <w:rsid w:val="007F152C"/>
    <w:rsid w:val="007F3568"/>
    <w:rsid w:val="007F35D8"/>
    <w:rsid w:val="007F51FC"/>
    <w:rsid w:val="007F5631"/>
    <w:rsid w:val="007F627C"/>
    <w:rsid w:val="007F6EB7"/>
    <w:rsid w:val="007F76C8"/>
    <w:rsid w:val="007F7FA8"/>
    <w:rsid w:val="008019D5"/>
    <w:rsid w:val="00801E38"/>
    <w:rsid w:val="008026DB"/>
    <w:rsid w:val="008035EC"/>
    <w:rsid w:val="0080479C"/>
    <w:rsid w:val="00805360"/>
    <w:rsid w:val="008079CA"/>
    <w:rsid w:val="00810A0F"/>
    <w:rsid w:val="00814F43"/>
    <w:rsid w:val="008156CD"/>
    <w:rsid w:val="008158B2"/>
    <w:rsid w:val="00815B9E"/>
    <w:rsid w:val="008166DC"/>
    <w:rsid w:val="008169E8"/>
    <w:rsid w:val="00817E98"/>
    <w:rsid w:val="0082020D"/>
    <w:rsid w:val="00820699"/>
    <w:rsid w:val="008208C6"/>
    <w:rsid w:val="00822717"/>
    <w:rsid w:val="008238DA"/>
    <w:rsid w:val="00826C9E"/>
    <w:rsid w:val="00826F9C"/>
    <w:rsid w:val="00827C9C"/>
    <w:rsid w:val="00827F22"/>
    <w:rsid w:val="00830417"/>
    <w:rsid w:val="00830C34"/>
    <w:rsid w:val="00830D2A"/>
    <w:rsid w:val="00831112"/>
    <w:rsid w:val="00831DF1"/>
    <w:rsid w:val="00831E82"/>
    <w:rsid w:val="008320A2"/>
    <w:rsid w:val="0083216D"/>
    <w:rsid w:val="00832D4D"/>
    <w:rsid w:val="00832DCF"/>
    <w:rsid w:val="00833F2E"/>
    <w:rsid w:val="008355FF"/>
    <w:rsid w:val="0083612A"/>
    <w:rsid w:val="00837C7B"/>
    <w:rsid w:val="00840CED"/>
    <w:rsid w:val="00840E0F"/>
    <w:rsid w:val="00841828"/>
    <w:rsid w:val="008421B6"/>
    <w:rsid w:val="008426FF"/>
    <w:rsid w:val="008428EB"/>
    <w:rsid w:val="00842A13"/>
    <w:rsid w:val="00842FC2"/>
    <w:rsid w:val="008437AE"/>
    <w:rsid w:val="00843AF7"/>
    <w:rsid w:val="008450E1"/>
    <w:rsid w:val="008462F4"/>
    <w:rsid w:val="008468BA"/>
    <w:rsid w:val="00846E75"/>
    <w:rsid w:val="00847401"/>
    <w:rsid w:val="00850AA7"/>
    <w:rsid w:val="00850C52"/>
    <w:rsid w:val="00851AC8"/>
    <w:rsid w:val="00852E5A"/>
    <w:rsid w:val="008541A7"/>
    <w:rsid w:val="0085503C"/>
    <w:rsid w:val="00855B81"/>
    <w:rsid w:val="00855D63"/>
    <w:rsid w:val="00856368"/>
    <w:rsid w:val="00856C64"/>
    <w:rsid w:val="00857845"/>
    <w:rsid w:val="00860F25"/>
    <w:rsid w:val="00861AF2"/>
    <w:rsid w:val="008634F9"/>
    <w:rsid w:val="0086539C"/>
    <w:rsid w:val="008653F3"/>
    <w:rsid w:val="00866FBB"/>
    <w:rsid w:val="008675F5"/>
    <w:rsid w:val="00867CE5"/>
    <w:rsid w:val="00870798"/>
    <w:rsid w:val="008707A3"/>
    <w:rsid w:val="00871658"/>
    <w:rsid w:val="00871AAB"/>
    <w:rsid w:val="0087280A"/>
    <w:rsid w:val="0087423B"/>
    <w:rsid w:val="008742C0"/>
    <w:rsid w:val="00874A09"/>
    <w:rsid w:val="00874EE1"/>
    <w:rsid w:val="00876365"/>
    <w:rsid w:val="00876B6C"/>
    <w:rsid w:val="00876BF1"/>
    <w:rsid w:val="00876BF9"/>
    <w:rsid w:val="00876C8D"/>
    <w:rsid w:val="00877367"/>
    <w:rsid w:val="00877D43"/>
    <w:rsid w:val="00877FFB"/>
    <w:rsid w:val="008813AD"/>
    <w:rsid w:val="00881438"/>
    <w:rsid w:val="008835E9"/>
    <w:rsid w:val="0088498E"/>
    <w:rsid w:val="008865BE"/>
    <w:rsid w:val="008866AD"/>
    <w:rsid w:val="0089007C"/>
    <w:rsid w:val="008902BF"/>
    <w:rsid w:val="00890A92"/>
    <w:rsid w:val="00891A0E"/>
    <w:rsid w:val="00891B03"/>
    <w:rsid w:val="00891CDC"/>
    <w:rsid w:val="00891D0F"/>
    <w:rsid w:val="0089257B"/>
    <w:rsid w:val="008927C3"/>
    <w:rsid w:val="0089368C"/>
    <w:rsid w:val="008941AA"/>
    <w:rsid w:val="008944C6"/>
    <w:rsid w:val="00894982"/>
    <w:rsid w:val="00894F74"/>
    <w:rsid w:val="008961E5"/>
    <w:rsid w:val="00896BE5"/>
    <w:rsid w:val="0089762A"/>
    <w:rsid w:val="00897E5F"/>
    <w:rsid w:val="008A006B"/>
    <w:rsid w:val="008A04FF"/>
    <w:rsid w:val="008A0D73"/>
    <w:rsid w:val="008A0D9C"/>
    <w:rsid w:val="008A0E9D"/>
    <w:rsid w:val="008A3E3E"/>
    <w:rsid w:val="008A4EE3"/>
    <w:rsid w:val="008A54EC"/>
    <w:rsid w:val="008A5524"/>
    <w:rsid w:val="008A6495"/>
    <w:rsid w:val="008A6B61"/>
    <w:rsid w:val="008A6DC5"/>
    <w:rsid w:val="008A7863"/>
    <w:rsid w:val="008A7961"/>
    <w:rsid w:val="008A7EDD"/>
    <w:rsid w:val="008A7EE7"/>
    <w:rsid w:val="008B0152"/>
    <w:rsid w:val="008B0F0B"/>
    <w:rsid w:val="008B2A0A"/>
    <w:rsid w:val="008B2A6F"/>
    <w:rsid w:val="008B33CC"/>
    <w:rsid w:val="008B3587"/>
    <w:rsid w:val="008B4F5F"/>
    <w:rsid w:val="008B52B6"/>
    <w:rsid w:val="008B5487"/>
    <w:rsid w:val="008B5B60"/>
    <w:rsid w:val="008B648C"/>
    <w:rsid w:val="008B69A4"/>
    <w:rsid w:val="008C00A8"/>
    <w:rsid w:val="008C06C8"/>
    <w:rsid w:val="008C1E4A"/>
    <w:rsid w:val="008C2FC0"/>
    <w:rsid w:val="008C4275"/>
    <w:rsid w:val="008C4FEE"/>
    <w:rsid w:val="008C5109"/>
    <w:rsid w:val="008C658D"/>
    <w:rsid w:val="008C65ED"/>
    <w:rsid w:val="008C7D94"/>
    <w:rsid w:val="008D0870"/>
    <w:rsid w:val="008D0AE4"/>
    <w:rsid w:val="008D0CCA"/>
    <w:rsid w:val="008D39E5"/>
    <w:rsid w:val="008D4EB9"/>
    <w:rsid w:val="008D5406"/>
    <w:rsid w:val="008D5D88"/>
    <w:rsid w:val="008D60A0"/>
    <w:rsid w:val="008D72E9"/>
    <w:rsid w:val="008E03CC"/>
    <w:rsid w:val="008E0562"/>
    <w:rsid w:val="008E14CA"/>
    <w:rsid w:val="008E1505"/>
    <w:rsid w:val="008E226C"/>
    <w:rsid w:val="008E23C4"/>
    <w:rsid w:val="008E28D4"/>
    <w:rsid w:val="008E3107"/>
    <w:rsid w:val="008E611E"/>
    <w:rsid w:val="008E6153"/>
    <w:rsid w:val="008E630E"/>
    <w:rsid w:val="008E64B7"/>
    <w:rsid w:val="008E698D"/>
    <w:rsid w:val="008E6BD6"/>
    <w:rsid w:val="008E6D5C"/>
    <w:rsid w:val="008E7704"/>
    <w:rsid w:val="008E7E3F"/>
    <w:rsid w:val="008F045D"/>
    <w:rsid w:val="008F0568"/>
    <w:rsid w:val="008F079C"/>
    <w:rsid w:val="008F0A6B"/>
    <w:rsid w:val="008F0B94"/>
    <w:rsid w:val="008F27BA"/>
    <w:rsid w:val="008F2F18"/>
    <w:rsid w:val="008F3D12"/>
    <w:rsid w:val="008F40EB"/>
    <w:rsid w:val="008F5B73"/>
    <w:rsid w:val="008F748C"/>
    <w:rsid w:val="0090042A"/>
    <w:rsid w:val="00901EFC"/>
    <w:rsid w:val="00902235"/>
    <w:rsid w:val="00902385"/>
    <w:rsid w:val="00902BBE"/>
    <w:rsid w:val="009030AB"/>
    <w:rsid w:val="0090390A"/>
    <w:rsid w:val="00904A66"/>
    <w:rsid w:val="00905021"/>
    <w:rsid w:val="0090610B"/>
    <w:rsid w:val="009070BB"/>
    <w:rsid w:val="00907260"/>
    <w:rsid w:val="00907C2E"/>
    <w:rsid w:val="00910BE0"/>
    <w:rsid w:val="009111C7"/>
    <w:rsid w:val="00911A08"/>
    <w:rsid w:val="00911EF9"/>
    <w:rsid w:val="0091209F"/>
    <w:rsid w:val="009124A5"/>
    <w:rsid w:val="00912924"/>
    <w:rsid w:val="00912E59"/>
    <w:rsid w:val="009132F9"/>
    <w:rsid w:val="00913A74"/>
    <w:rsid w:val="00913CF3"/>
    <w:rsid w:val="00913D67"/>
    <w:rsid w:val="00914092"/>
    <w:rsid w:val="00914AF5"/>
    <w:rsid w:val="0091674A"/>
    <w:rsid w:val="00917616"/>
    <w:rsid w:val="0091769B"/>
    <w:rsid w:val="0092035C"/>
    <w:rsid w:val="00920D02"/>
    <w:rsid w:val="0092139A"/>
    <w:rsid w:val="00921702"/>
    <w:rsid w:val="00923477"/>
    <w:rsid w:val="00924B39"/>
    <w:rsid w:val="00925181"/>
    <w:rsid w:val="0092581F"/>
    <w:rsid w:val="00927E61"/>
    <w:rsid w:val="00927F6E"/>
    <w:rsid w:val="0093129F"/>
    <w:rsid w:val="00932A32"/>
    <w:rsid w:val="00932E40"/>
    <w:rsid w:val="00933293"/>
    <w:rsid w:val="0093339D"/>
    <w:rsid w:val="00933B46"/>
    <w:rsid w:val="00933C7E"/>
    <w:rsid w:val="00933E67"/>
    <w:rsid w:val="00933F04"/>
    <w:rsid w:val="00934FE9"/>
    <w:rsid w:val="00935050"/>
    <w:rsid w:val="0093597D"/>
    <w:rsid w:val="00935F7C"/>
    <w:rsid w:val="009368CF"/>
    <w:rsid w:val="00937AC6"/>
    <w:rsid w:val="00937E05"/>
    <w:rsid w:val="00940A13"/>
    <w:rsid w:val="00941323"/>
    <w:rsid w:val="0094177C"/>
    <w:rsid w:val="00941E43"/>
    <w:rsid w:val="009420B8"/>
    <w:rsid w:val="00942184"/>
    <w:rsid w:val="0094223C"/>
    <w:rsid w:val="00942E17"/>
    <w:rsid w:val="0094366F"/>
    <w:rsid w:val="009436AC"/>
    <w:rsid w:val="00943DF9"/>
    <w:rsid w:val="009446BF"/>
    <w:rsid w:val="00944D6C"/>
    <w:rsid w:val="009459BB"/>
    <w:rsid w:val="00950B3A"/>
    <w:rsid w:val="0095100F"/>
    <w:rsid w:val="009513CD"/>
    <w:rsid w:val="0095307B"/>
    <w:rsid w:val="0095529C"/>
    <w:rsid w:val="00955365"/>
    <w:rsid w:val="00955935"/>
    <w:rsid w:val="00955DA1"/>
    <w:rsid w:val="00955E1B"/>
    <w:rsid w:val="00956C97"/>
    <w:rsid w:val="00956D2E"/>
    <w:rsid w:val="0095787D"/>
    <w:rsid w:val="00957B6D"/>
    <w:rsid w:val="00961049"/>
    <w:rsid w:val="009618AB"/>
    <w:rsid w:val="00961EF9"/>
    <w:rsid w:val="00962163"/>
    <w:rsid w:val="009621DE"/>
    <w:rsid w:val="00963121"/>
    <w:rsid w:val="00965531"/>
    <w:rsid w:val="00965EF8"/>
    <w:rsid w:val="00966242"/>
    <w:rsid w:val="00966762"/>
    <w:rsid w:val="00966A5D"/>
    <w:rsid w:val="00967176"/>
    <w:rsid w:val="00967A39"/>
    <w:rsid w:val="00971424"/>
    <w:rsid w:val="00971AAF"/>
    <w:rsid w:val="00973579"/>
    <w:rsid w:val="00973DE2"/>
    <w:rsid w:val="00974AC2"/>
    <w:rsid w:val="00974CBA"/>
    <w:rsid w:val="00975871"/>
    <w:rsid w:val="0097650F"/>
    <w:rsid w:val="00977387"/>
    <w:rsid w:val="009775B0"/>
    <w:rsid w:val="00980351"/>
    <w:rsid w:val="00980C9A"/>
    <w:rsid w:val="00982FF0"/>
    <w:rsid w:val="0098395E"/>
    <w:rsid w:val="00983A97"/>
    <w:rsid w:val="00983ABA"/>
    <w:rsid w:val="00983D0D"/>
    <w:rsid w:val="00984A33"/>
    <w:rsid w:val="009852C4"/>
    <w:rsid w:val="00985E63"/>
    <w:rsid w:val="00986617"/>
    <w:rsid w:val="00986D03"/>
    <w:rsid w:val="009903D5"/>
    <w:rsid w:val="009905FD"/>
    <w:rsid w:val="00990C34"/>
    <w:rsid w:val="00990E69"/>
    <w:rsid w:val="00991B72"/>
    <w:rsid w:val="00992034"/>
    <w:rsid w:val="009922D6"/>
    <w:rsid w:val="009929B4"/>
    <w:rsid w:val="00992CE1"/>
    <w:rsid w:val="00992DB2"/>
    <w:rsid w:val="009939F0"/>
    <w:rsid w:val="0099476B"/>
    <w:rsid w:val="009957F0"/>
    <w:rsid w:val="009959AA"/>
    <w:rsid w:val="00997B47"/>
    <w:rsid w:val="00997DCF"/>
    <w:rsid w:val="009A09EC"/>
    <w:rsid w:val="009A0B96"/>
    <w:rsid w:val="009A13BE"/>
    <w:rsid w:val="009A1843"/>
    <w:rsid w:val="009A4542"/>
    <w:rsid w:val="009A4A77"/>
    <w:rsid w:val="009A4AEB"/>
    <w:rsid w:val="009A567E"/>
    <w:rsid w:val="009A66A7"/>
    <w:rsid w:val="009A6A73"/>
    <w:rsid w:val="009A6C1C"/>
    <w:rsid w:val="009A7F3A"/>
    <w:rsid w:val="009B0096"/>
    <w:rsid w:val="009B041D"/>
    <w:rsid w:val="009B139B"/>
    <w:rsid w:val="009B1C87"/>
    <w:rsid w:val="009B20FE"/>
    <w:rsid w:val="009B24A3"/>
    <w:rsid w:val="009B2FE0"/>
    <w:rsid w:val="009B3EF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70"/>
    <w:rsid w:val="009C4D1E"/>
    <w:rsid w:val="009C501B"/>
    <w:rsid w:val="009C52C8"/>
    <w:rsid w:val="009C5707"/>
    <w:rsid w:val="009C5C04"/>
    <w:rsid w:val="009C5E1A"/>
    <w:rsid w:val="009C5E8B"/>
    <w:rsid w:val="009C6A7D"/>
    <w:rsid w:val="009C6BB6"/>
    <w:rsid w:val="009C721C"/>
    <w:rsid w:val="009C77E3"/>
    <w:rsid w:val="009C791E"/>
    <w:rsid w:val="009D1318"/>
    <w:rsid w:val="009D13B3"/>
    <w:rsid w:val="009D3818"/>
    <w:rsid w:val="009D4866"/>
    <w:rsid w:val="009D4B37"/>
    <w:rsid w:val="009D57E9"/>
    <w:rsid w:val="009D5A3D"/>
    <w:rsid w:val="009D5B44"/>
    <w:rsid w:val="009D6308"/>
    <w:rsid w:val="009D6750"/>
    <w:rsid w:val="009D69BA"/>
    <w:rsid w:val="009D6D46"/>
    <w:rsid w:val="009D73EB"/>
    <w:rsid w:val="009D7810"/>
    <w:rsid w:val="009E015E"/>
    <w:rsid w:val="009E02A7"/>
    <w:rsid w:val="009E0D52"/>
    <w:rsid w:val="009E184F"/>
    <w:rsid w:val="009E1912"/>
    <w:rsid w:val="009E299F"/>
    <w:rsid w:val="009E4282"/>
    <w:rsid w:val="009E46D8"/>
    <w:rsid w:val="009E5B87"/>
    <w:rsid w:val="009E6108"/>
    <w:rsid w:val="009E6A3D"/>
    <w:rsid w:val="009E731D"/>
    <w:rsid w:val="009E73AA"/>
    <w:rsid w:val="009E73C3"/>
    <w:rsid w:val="009E7EF4"/>
    <w:rsid w:val="009F0E3C"/>
    <w:rsid w:val="009F10C6"/>
    <w:rsid w:val="009F215E"/>
    <w:rsid w:val="009F2ECD"/>
    <w:rsid w:val="009F3264"/>
    <w:rsid w:val="009F5120"/>
    <w:rsid w:val="009F534B"/>
    <w:rsid w:val="009F6B29"/>
    <w:rsid w:val="009F733D"/>
    <w:rsid w:val="009F74B0"/>
    <w:rsid w:val="009F7BD4"/>
    <w:rsid w:val="00A0034D"/>
    <w:rsid w:val="00A00AC8"/>
    <w:rsid w:val="00A00F53"/>
    <w:rsid w:val="00A0216A"/>
    <w:rsid w:val="00A02596"/>
    <w:rsid w:val="00A02B58"/>
    <w:rsid w:val="00A03BF3"/>
    <w:rsid w:val="00A03F9E"/>
    <w:rsid w:val="00A040C5"/>
    <w:rsid w:val="00A04226"/>
    <w:rsid w:val="00A045CE"/>
    <w:rsid w:val="00A04DE2"/>
    <w:rsid w:val="00A05B9F"/>
    <w:rsid w:val="00A05C13"/>
    <w:rsid w:val="00A06870"/>
    <w:rsid w:val="00A06EC5"/>
    <w:rsid w:val="00A06F7A"/>
    <w:rsid w:val="00A07209"/>
    <w:rsid w:val="00A07292"/>
    <w:rsid w:val="00A10F14"/>
    <w:rsid w:val="00A1182C"/>
    <w:rsid w:val="00A1211C"/>
    <w:rsid w:val="00A14A46"/>
    <w:rsid w:val="00A14E7D"/>
    <w:rsid w:val="00A15D7C"/>
    <w:rsid w:val="00A15FA8"/>
    <w:rsid w:val="00A162F6"/>
    <w:rsid w:val="00A16ACD"/>
    <w:rsid w:val="00A17170"/>
    <w:rsid w:val="00A1748D"/>
    <w:rsid w:val="00A17844"/>
    <w:rsid w:val="00A22A8C"/>
    <w:rsid w:val="00A23225"/>
    <w:rsid w:val="00A23537"/>
    <w:rsid w:val="00A244AB"/>
    <w:rsid w:val="00A25012"/>
    <w:rsid w:val="00A25142"/>
    <w:rsid w:val="00A2692A"/>
    <w:rsid w:val="00A26CFE"/>
    <w:rsid w:val="00A27148"/>
    <w:rsid w:val="00A272C5"/>
    <w:rsid w:val="00A27397"/>
    <w:rsid w:val="00A274C4"/>
    <w:rsid w:val="00A27F53"/>
    <w:rsid w:val="00A304B4"/>
    <w:rsid w:val="00A30A73"/>
    <w:rsid w:val="00A31EF3"/>
    <w:rsid w:val="00A325D1"/>
    <w:rsid w:val="00A3267C"/>
    <w:rsid w:val="00A32E9A"/>
    <w:rsid w:val="00A342C6"/>
    <w:rsid w:val="00A348AF"/>
    <w:rsid w:val="00A35920"/>
    <w:rsid w:val="00A36024"/>
    <w:rsid w:val="00A360B2"/>
    <w:rsid w:val="00A3653C"/>
    <w:rsid w:val="00A374DF"/>
    <w:rsid w:val="00A40E32"/>
    <w:rsid w:val="00A42527"/>
    <w:rsid w:val="00A42FF2"/>
    <w:rsid w:val="00A434E3"/>
    <w:rsid w:val="00A4400B"/>
    <w:rsid w:val="00A448D6"/>
    <w:rsid w:val="00A44C0C"/>
    <w:rsid w:val="00A4505F"/>
    <w:rsid w:val="00A45940"/>
    <w:rsid w:val="00A47272"/>
    <w:rsid w:val="00A473ED"/>
    <w:rsid w:val="00A47499"/>
    <w:rsid w:val="00A4759B"/>
    <w:rsid w:val="00A5072B"/>
    <w:rsid w:val="00A50A38"/>
    <w:rsid w:val="00A5277B"/>
    <w:rsid w:val="00A528DE"/>
    <w:rsid w:val="00A52CAC"/>
    <w:rsid w:val="00A52F41"/>
    <w:rsid w:val="00A52FD1"/>
    <w:rsid w:val="00A5359D"/>
    <w:rsid w:val="00A536C2"/>
    <w:rsid w:val="00A54384"/>
    <w:rsid w:val="00A55791"/>
    <w:rsid w:val="00A56897"/>
    <w:rsid w:val="00A57516"/>
    <w:rsid w:val="00A60800"/>
    <w:rsid w:val="00A60B87"/>
    <w:rsid w:val="00A61E48"/>
    <w:rsid w:val="00A61EBB"/>
    <w:rsid w:val="00A620B0"/>
    <w:rsid w:val="00A621E7"/>
    <w:rsid w:val="00A627AB"/>
    <w:rsid w:val="00A6319D"/>
    <w:rsid w:val="00A63843"/>
    <w:rsid w:val="00A64903"/>
    <w:rsid w:val="00A64C94"/>
    <w:rsid w:val="00A652F9"/>
    <w:rsid w:val="00A66073"/>
    <w:rsid w:val="00A664CF"/>
    <w:rsid w:val="00A66898"/>
    <w:rsid w:val="00A66DC4"/>
    <w:rsid w:val="00A678C0"/>
    <w:rsid w:val="00A7017D"/>
    <w:rsid w:val="00A711E6"/>
    <w:rsid w:val="00A72AFB"/>
    <w:rsid w:val="00A73679"/>
    <w:rsid w:val="00A73A18"/>
    <w:rsid w:val="00A75281"/>
    <w:rsid w:val="00A773EC"/>
    <w:rsid w:val="00A77847"/>
    <w:rsid w:val="00A80959"/>
    <w:rsid w:val="00A80B2B"/>
    <w:rsid w:val="00A815C2"/>
    <w:rsid w:val="00A8302F"/>
    <w:rsid w:val="00A8306E"/>
    <w:rsid w:val="00A84A8E"/>
    <w:rsid w:val="00A8508C"/>
    <w:rsid w:val="00A85E9F"/>
    <w:rsid w:val="00A85FEA"/>
    <w:rsid w:val="00A87B7A"/>
    <w:rsid w:val="00A9217B"/>
    <w:rsid w:val="00A929F4"/>
    <w:rsid w:val="00A9335C"/>
    <w:rsid w:val="00A95ED6"/>
    <w:rsid w:val="00A962D4"/>
    <w:rsid w:val="00A96D1A"/>
    <w:rsid w:val="00A97CD6"/>
    <w:rsid w:val="00AA0BF1"/>
    <w:rsid w:val="00AA0DE3"/>
    <w:rsid w:val="00AA12F9"/>
    <w:rsid w:val="00AA1A04"/>
    <w:rsid w:val="00AA1E52"/>
    <w:rsid w:val="00AA1FF6"/>
    <w:rsid w:val="00AA27B1"/>
    <w:rsid w:val="00AA2A0B"/>
    <w:rsid w:val="00AA2CF8"/>
    <w:rsid w:val="00AA3222"/>
    <w:rsid w:val="00AA338E"/>
    <w:rsid w:val="00AA3890"/>
    <w:rsid w:val="00AA3B74"/>
    <w:rsid w:val="00AA42F0"/>
    <w:rsid w:val="00AA4C09"/>
    <w:rsid w:val="00AA5316"/>
    <w:rsid w:val="00AA6D4F"/>
    <w:rsid w:val="00AA734E"/>
    <w:rsid w:val="00AB0617"/>
    <w:rsid w:val="00AB076A"/>
    <w:rsid w:val="00AB0CE3"/>
    <w:rsid w:val="00AB1857"/>
    <w:rsid w:val="00AB19BF"/>
    <w:rsid w:val="00AB25C7"/>
    <w:rsid w:val="00AB2EDF"/>
    <w:rsid w:val="00AB416B"/>
    <w:rsid w:val="00AB42AE"/>
    <w:rsid w:val="00AB42B2"/>
    <w:rsid w:val="00AB4F6A"/>
    <w:rsid w:val="00AB51D6"/>
    <w:rsid w:val="00AB5B4A"/>
    <w:rsid w:val="00AB5DD4"/>
    <w:rsid w:val="00AB728C"/>
    <w:rsid w:val="00AB7AB5"/>
    <w:rsid w:val="00AC08E0"/>
    <w:rsid w:val="00AC08F5"/>
    <w:rsid w:val="00AC2494"/>
    <w:rsid w:val="00AC31DB"/>
    <w:rsid w:val="00AC344F"/>
    <w:rsid w:val="00AC3462"/>
    <w:rsid w:val="00AC34DA"/>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781"/>
    <w:rsid w:val="00AD11BA"/>
    <w:rsid w:val="00AD1CE2"/>
    <w:rsid w:val="00AD34F1"/>
    <w:rsid w:val="00AD43D9"/>
    <w:rsid w:val="00AD44AB"/>
    <w:rsid w:val="00AD5611"/>
    <w:rsid w:val="00AD611B"/>
    <w:rsid w:val="00AD63EA"/>
    <w:rsid w:val="00AD6435"/>
    <w:rsid w:val="00AD6F21"/>
    <w:rsid w:val="00AD7F1F"/>
    <w:rsid w:val="00AE015F"/>
    <w:rsid w:val="00AE07E1"/>
    <w:rsid w:val="00AE1AEA"/>
    <w:rsid w:val="00AE2ED3"/>
    <w:rsid w:val="00AE3118"/>
    <w:rsid w:val="00AE3179"/>
    <w:rsid w:val="00AE397B"/>
    <w:rsid w:val="00AE40FC"/>
    <w:rsid w:val="00AE44F4"/>
    <w:rsid w:val="00AE4501"/>
    <w:rsid w:val="00AE4B68"/>
    <w:rsid w:val="00AE4F91"/>
    <w:rsid w:val="00AE63DE"/>
    <w:rsid w:val="00AE64B0"/>
    <w:rsid w:val="00AE747D"/>
    <w:rsid w:val="00AE76F8"/>
    <w:rsid w:val="00AF029B"/>
    <w:rsid w:val="00AF04A4"/>
    <w:rsid w:val="00AF19F6"/>
    <w:rsid w:val="00AF3D31"/>
    <w:rsid w:val="00AF49C8"/>
    <w:rsid w:val="00AF4EEB"/>
    <w:rsid w:val="00AF5569"/>
    <w:rsid w:val="00AF557D"/>
    <w:rsid w:val="00AF5D95"/>
    <w:rsid w:val="00AF6AEA"/>
    <w:rsid w:val="00AF6F7E"/>
    <w:rsid w:val="00AF76F3"/>
    <w:rsid w:val="00AF77DF"/>
    <w:rsid w:val="00B001FD"/>
    <w:rsid w:val="00B00321"/>
    <w:rsid w:val="00B024E6"/>
    <w:rsid w:val="00B026A8"/>
    <w:rsid w:val="00B029E6"/>
    <w:rsid w:val="00B036B3"/>
    <w:rsid w:val="00B041BF"/>
    <w:rsid w:val="00B04CA0"/>
    <w:rsid w:val="00B05083"/>
    <w:rsid w:val="00B06772"/>
    <w:rsid w:val="00B067E8"/>
    <w:rsid w:val="00B1008E"/>
    <w:rsid w:val="00B1098F"/>
    <w:rsid w:val="00B10F66"/>
    <w:rsid w:val="00B11854"/>
    <w:rsid w:val="00B119FF"/>
    <w:rsid w:val="00B120EA"/>
    <w:rsid w:val="00B12AB6"/>
    <w:rsid w:val="00B12C6B"/>
    <w:rsid w:val="00B133C5"/>
    <w:rsid w:val="00B138C5"/>
    <w:rsid w:val="00B13D12"/>
    <w:rsid w:val="00B14220"/>
    <w:rsid w:val="00B1440F"/>
    <w:rsid w:val="00B1783E"/>
    <w:rsid w:val="00B205ED"/>
    <w:rsid w:val="00B20649"/>
    <w:rsid w:val="00B20714"/>
    <w:rsid w:val="00B20885"/>
    <w:rsid w:val="00B20921"/>
    <w:rsid w:val="00B20A3E"/>
    <w:rsid w:val="00B2151A"/>
    <w:rsid w:val="00B217C0"/>
    <w:rsid w:val="00B2251D"/>
    <w:rsid w:val="00B22840"/>
    <w:rsid w:val="00B23775"/>
    <w:rsid w:val="00B23C9A"/>
    <w:rsid w:val="00B23D79"/>
    <w:rsid w:val="00B23F74"/>
    <w:rsid w:val="00B2436E"/>
    <w:rsid w:val="00B24644"/>
    <w:rsid w:val="00B24BE6"/>
    <w:rsid w:val="00B24C9B"/>
    <w:rsid w:val="00B25234"/>
    <w:rsid w:val="00B258D1"/>
    <w:rsid w:val="00B25920"/>
    <w:rsid w:val="00B2721F"/>
    <w:rsid w:val="00B30112"/>
    <w:rsid w:val="00B31322"/>
    <w:rsid w:val="00B32277"/>
    <w:rsid w:val="00B327B2"/>
    <w:rsid w:val="00B32EE5"/>
    <w:rsid w:val="00B335D4"/>
    <w:rsid w:val="00B35A45"/>
    <w:rsid w:val="00B3623A"/>
    <w:rsid w:val="00B36D5E"/>
    <w:rsid w:val="00B40C20"/>
    <w:rsid w:val="00B4115D"/>
    <w:rsid w:val="00B42235"/>
    <w:rsid w:val="00B4286B"/>
    <w:rsid w:val="00B43C17"/>
    <w:rsid w:val="00B4406B"/>
    <w:rsid w:val="00B448C1"/>
    <w:rsid w:val="00B45AB9"/>
    <w:rsid w:val="00B46684"/>
    <w:rsid w:val="00B46DBB"/>
    <w:rsid w:val="00B46F3D"/>
    <w:rsid w:val="00B47065"/>
    <w:rsid w:val="00B47157"/>
    <w:rsid w:val="00B4724B"/>
    <w:rsid w:val="00B47806"/>
    <w:rsid w:val="00B50261"/>
    <w:rsid w:val="00B50A89"/>
    <w:rsid w:val="00B51653"/>
    <w:rsid w:val="00B5172F"/>
    <w:rsid w:val="00B51D40"/>
    <w:rsid w:val="00B52F92"/>
    <w:rsid w:val="00B52FE4"/>
    <w:rsid w:val="00B54001"/>
    <w:rsid w:val="00B540EC"/>
    <w:rsid w:val="00B54180"/>
    <w:rsid w:val="00B54F74"/>
    <w:rsid w:val="00B554B8"/>
    <w:rsid w:val="00B555E9"/>
    <w:rsid w:val="00B56F55"/>
    <w:rsid w:val="00B5781F"/>
    <w:rsid w:val="00B57DAD"/>
    <w:rsid w:val="00B60184"/>
    <w:rsid w:val="00B609DB"/>
    <w:rsid w:val="00B60A30"/>
    <w:rsid w:val="00B61AE9"/>
    <w:rsid w:val="00B61EF4"/>
    <w:rsid w:val="00B6365E"/>
    <w:rsid w:val="00B63C3E"/>
    <w:rsid w:val="00B63C72"/>
    <w:rsid w:val="00B6525E"/>
    <w:rsid w:val="00B65A19"/>
    <w:rsid w:val="00B66658"/>
    <w:rsid w:val="00B673E7"/>
    <w:rsid w:val="00B6770C"/>
    <w:rsid w:val="00B67D3E"/>
    <w:rsid w:val="00B7038A"/>
    <w:rsid w:val="00B7228B"/>
    <w:rsid w:val="00B7256A"/>
    <w:rsid w:val="00B72946"/>
    <w:rsid w:val="00B73B4E"/>
    <w:rsid w:val="00B75E31"/>
    <w:rsid w:val="00B7624C"/>
    <w:rsid w:val="00B7663F"/>
    <w:rsid w:val="00B76B53"/>
    <w:rsid w:val="00B7703A"/>
    <w:rsid w:val="00B801D7"/>
    <w:rsid w:val="00B814D8"/>
    <w:rsid w:val="00B83BAB"/>
    <w:rsid w:val="00B842C7"/>
    <w:rsid w:val="00B852BB"/>
    <w:rsid w:val="00B8657E"/>
    <w:rsid w:val="00B87066"/>
    <w:rsid w:val="00B87B7F"/>
    <w:rsid w:val="00B9042D"/>
    <w:rsid w:val="00B90F3B"/>
    <w:rsid w:val="00B914A8"/>
    <w:rsid w:val="00B92C77"/>
    <w:rsid w:val="00B93126"/>
    <w:rsid w:val="00B935F0"/>
    <w:rsid w:val="00B937FA"/>
    <w:rsid w:val="00B9424C"/>
    <w:rsid w:val="00B9438B"/>
    <w:rsid w:val="00B958D0"/>
    <w:rsid w:val="00B970CC"/>
    <w:rsid w:val="00B976B9"/>
    <w:rsid w:val="00B97B52"/>
    <w:rsid w:val="00B97E47"/>
    <w:rsid w:val="00BA015F"/>
    <w:rsid w:val="00BA09B4"/>
    <w:rsid w:val="00BA0AAE"/>
    <w:rsid w:val="00BA16F3"/>
    <w:rsid w:val="00BA181E"/>
    <w:rsid w:val="00BA3129"/>
    <w:rsid w:val="00BA32C0"/>
    <w:rsid w:val="00BA364A"/>
    <w:rsid w:val="00BA373E"/>
    <w:rsid w:val="00BA403D"/>
    <w:rsid w:val="00BA476E"/>
    <w:rsid w:val="00BA4C71"/>
    <w:rsid w:val="00BA583D"/>
    <w:rsid w:val="00BA5A86"/>
    <w:rsid w:val="00BA5D4A"/>
    <w:rsid w:val="00BA6D3A"/>
    <w:rsid w:val="00BA755B"/>
    <w:rsid w:val="00BA7E52"/>
    <w:rsid w:val="00BB03D2"/>
    <w:rsid w:val="00BB1067"/>
    <w:rsid w:val="00BB1442"/>
    <w:rsid w:val="00BB153E"/>
    <w:rsid w:val="00BB2432"/>
    <w:rsid w:val="00BB28CB"/>
    <w:rsid w:val="00BB33A4"/>
    <w:rsid w:val="00BB3411"/>
    <w:rsid w:val="00BB44E4"/>
    <w:rsid w:val="00BB4835"/>
    <w:rsid w:val="00BB5B97"/>
    <w:rsid w:val="00BB7FA1"/>
    <w:rsid w:val="00BC0302"/>
    <w:rsid w:val="00BC07FE"/>
    <w:rsid w:val="00BC0C9A"/>
    <w:rsid w:val="00BC1915"/>
    <w:rsid w:val="00BC1BD8"/>
    <w:rsid w:val="00BC20F9"/>
    <w:rsid w:val="00BC2F29"/>
    <w:rsid w:val="00BC3005"/>
    <w:rsid w:val="00BC349E"/>
    <w:rsid w:val="00BC3508"/>
    <w:rsid w:val="00BC46C8"/>
    <w:rsid w:val="00BC4E57"/>
    <w:rsid w:val="00BC78E9"/>
    <w:rsid w:val="00BD0291"/>
    <w:rsid w:val="00BD0947"/>
    <w:rsid w:val="00BD2305"/>
    <w:rsid w:val="00BD2BCB"/>
    <w:rsid w:val="00BD2E08"/>
    <w:rsid w:val="00BD5C55"/>
    <w:rsid w:val="00BD6043"/>
    <w:rsid w:val="00BD654B"/>
    <w:rsid w:val="00BD6A2C"/>
    <w:rsid w:val="00BD6DED"/>
    <w:rsid w:val="00BD70A2"/>
    <w:rsid w:val="00BD73D2"/>
    <w:rsid w:val="00BD7BEB"/>
    <w:rsid w:val="00BE0DE6"/>
    <w:rsid w:val="00BE14B5"/>
    <w:rsid w:val="00BE241B"/>
    <w:rsid w:val="00BE29DF"/>
    <w:rsid w:val="00BE313C"/>
    <w:rsid w:val="00BE3E46"/>
    <w:rsid w:val="00BE4E91"/>
    <w:rsid w:val="00BE505E"/>
    <w:rsid w:val="00BE67B2"/>
    <w:rsid w:val="00BE6CFA"/>
    <w:rsid w:val="00BE76A1"/>
    <w:rsid w:val="00BF026F"/>
    <w:rsid w:val="00BF0FBC"/>
    <w:rsid w:val="00BF190E"/>
    <w:rsid w:val="00BF2689"/>
    <w:rsid w:val="00BF3B5D"/>
    <w:rsid w:val="00BF481F"/>
    <w:rsid w:val="00BF48C0"/>
    <w:rsid w:val="00BF4FFB"/>
    <w:rsid w:val="00BF52D0"/>
    <w:rsid w:val="00BF55CA"/>
    <w:rsid w:val="00BF63FA"/>
    <w:rsid w:val="00BF6FA4"/>
    <w:rsid w:val="00BF72BA"/>
    <w:rsid w:val="00BF744C"/>
    <w:rsid w:val="00C0102B"/>
    <w:rsid w:val="00C01241"/>
    <w:rsid w:val="00C0313D"/>
    <w:rsid w:val="00C03B84"/>
    <w:rsid w:val="00C03D35"/>
    <w:rsid w:val="00C03E8C"/>
    <w:rsid w:val="00C0582D"/>
    <w:rsid w:val="00C10089"/>
    <w:rsid w:val="00C115CF"/>
    <w:rsid w:val="00C11D80"/>
    <w:rsid w:val="00C12CD3"/>
    <w:rsid w:val="00C13069"/>
    <w:rsid w:val="00C1638D"/>
    <w:rsid w:val="00C16DCE"/>
    <w:rsid w:val="00C1732B"/>
    <w:rsid w:val="00C20CC2"/>
    <w:rsid w:val="00C20CE0"/>
    <w:rsid w:val="00C20D63"/>
    <w:rsid w:val="00C210C1"/>
    <w:rsid w:val="00C21D9F"/>
    <w:rsid w:val="00C22038"/>
    <w:rsid w:val="00C2218E"/>
    <w:rsid w:val="00C23C93"/>
    <w:rsid w:val="00C25AE7"/>
    <w:rsid w:val="00C25E60"/>
    <w:rsid w:val="00C267D0"/>
    <w:rsid w:val="00C26E64"/>
    <w:rsid w:val="00C2734E"/>
    <w:rsid w:val="00C27387"/>
    <w:rsid w:val="00C30FBB"/>
    <w:rsid w:val="00C31038"/>
    <w:rsid w:val="00C3239A"/>
    <w:rsid w:val="00C32492"/>
    <w:rsid w:val="00C3343E"/>
    <w:rsid w:val="00C34FE9"/>
    <w:rsid w:val="00C3526F"/>
    <w:rsid w:val="00C360B5"/>
    <w:rsid w:val="00C365F6"/>
    <w:rsid w:val="00C36A4D"/>
    <w:rsid w:val="00C37622"/>
    <w:rsid w:val="00C37F00"/>
    <w:rsid w:val="00C402CC"/>
    <w:rsid w:val="00C403A8"/>
    <w:rsid w:val="00C408BB"/>
    <w:rsid w:val="00C40C48"/>
    <w:rsid w:val="00C41D41"/>
    <w:rsid w:val="00C420EE"/>
    <w:rsid w:val="00C426CB"/>
    <w:rsid w:val="00C42EFC"/>
    <w:rsid w:val="00C4335C"/>
    <w:rsid w:val="00C434DB"/>
    <w:rsid w:val="00C43B1C"/>
    <w:rsid w:val="00C449AF"/>
    <w:rsid w:val="00C44CAA"/>
    <w:rsid w:val="00C46F41"/>
    <w:rsid w:val="00C4771B"/>
    <w:rsid w:val="00C47DF2"/>
    <w:rsid w:val="00C51453"/>
    <w:rsid w:val="00C5256C"/>
    <w:rsid w:val="00C527B5"/>
    <w:rsid w:val="00C52F2D"/>
    <w:rsid w:val="00C53109"/>
    <w:rsid w:val="00C53188"/>
    <w:rsid w:val="00C531FC"/>
    <w:rsid w:val="00C532BA"/>
    <w:rsid w:val="00C54375"/>
    <w:rsid w:val="00C5457E"/>
    <w:rsid w:val="00C54A74"/>
    <w:rsid w:val="00C56169"/>
    <w:rsid w:val="00C56D6D"/>
    <w:rsid w:val="00C56E78"/>
    <w:rsid w:val="00C57A42"/>
    <w:rsid w:val="00C6028B"/>
    <w:rsid w:val="00C60352"/>
    <w:rsid w:val="00C6042B"/>
    <w:rsid w:val="00C620CF"/>
    <w:rsid w:val="00C6212B"/>
    <w:rsid w:val="00C6315C"/>
    <w:rsid w:val="00C638F6"/>
    <w:rsid w:val="00C641A2"/>
    <w:rsid w:val="00C64E96"/>
    <w:rsid w:val="00C65963"/>
    <w:rsid w:val="00C65F53"/>
    <w:rsid w:val="00C666A5"/>
    <w:rsid w:val="00C6682D"/>
    <w:rsid w:val="00C66B4C"/>
    <w:rsid w:val="00C6787B"/>
    <w:rsid w:val="00C70C26"/>
    <w:rsid w:val="00C70D2B"/>
    <w:rsid w:val="00C715CB"/>
    <w:rsid w:val="00C71D05"/>
    <w:rsid w:val="00C71D0C"/>
    <w:rsid w:val="00C72D62"/>
    <w:rsid w:val="00C73A06"/>
    <w:rsid w:val="00C75BFD"/>
    <w:rsid w:val="00C75EAF"/>
    <w:rsid w:val="00C7692B"/>
    <w:rsid w:val="00C77277"/>
    <w:rsid w:val="00C81BFF"/>
    <w:rsid w:val="00C81FDA"/>
    <w:rsid w:val="00C82347"/>
    <w:rsid w:val="00C824CA"/>
    <w:rsid w:val="00C82501"/>
    <w:rsid w:val="00C8314A"/>
    <w:rsid w:val="00C83890"/>
    <w:rsid w:val="00C83C38"/>
    <w:rsid w:val="00C83C6E"/>
    <w:rsid w:val="00C842ED"/>
    <w:rsid w:val="00C8458D"/>
    <w:rsid w:val="00C847CC"/>
    <w:rsid w:val="00C84CF4"/>
    <w:rsid w:val="00C85035"/>
    <w:rsid w:val="00C8583B"/>
    <w:rsid w:val="00C86609"/>
    <w:rsid w:val="00C86E51"/>
    <w:rsid w:val="00C872C1"/>
    <w:rsid w:val="00C87565"/>
    <w:rsid w:val="00C87AB4"/>
    <w:rsid w:val="00C92CA3"/>
    <w:rsid w:val="00C93198"/>
    <w:rsid w:val="00C9356C"/>
    <w:rsid w:val="00C937A1"/>
    <w:rsid w:val="00C93A83"/>
    <w:rsid w:val="00C94107"/>
    <w:rsid w:val="00C9513E"/>
    <w:rsid w:val="00C951C6"/>
    <w:rsid w:val="00C95811"/>
    <w:rsid w:val="00C959D1"/>
    <w:rsid w:val="00C96FA5"/>
    <w:rsid w:val="00C97B10"/>
    <w:rsid w:val="00C97D5A"/>
    <w:rsid w:val="00C97DFE"/>
    <w:rsid w:val="00CA01A3"/>
    <w:rsid w:val="00CA0487"/>
    <w:rsid w:val="00CA1BDC"/>
    <w:rsid w:val="00CA1E5C"/>
    <w:rsid w:val="00CA2229"/>
    <w:rsid w:val="00CA2418"/>
    <w:rsid w:val="00CA2753"/>
    <w:rsid w:val="00CA2816"/>
    <w:rsid w:val="00CA3192"/>
    <w:rsid w:val="00CA330F"/>
    <w:rsid w:val="00CA43F9"/>
    <w:rsid w:val="00CA5A47"/>
    <w:rsid w:val="00CA5C6C"/>
    <w:rsid w:val="00CA5D81"/>
    <w:rsid w:val="00CA6187"/>
    <w:rsid w:val="00CA655B"/>
    <w:rsid w:val="00CA6831"/>
    <w:rsid w:val="00CB116B"/>
    <w:rsid w:val="00CB11CE"/>
    <w:rsid w:val="00CB17C5"/>
    <w:rsid w:val="00CB25A0"/>
    <w:rsid w:val="00CB2710"/>
    <w:rsid w:val="00CB2969"/>
    <w:rsid w:val="00CB2F2B"/>
    <w:rsid w:val="00CB305A"/>
    <w:rsid w:val="00CB3C4E"/>
    <w:rsid w:val="00CB51AD"/>
    <w:rsid w:val="00CB560B"/>
    <w:rsid w:val="00CB5B9D"/>
    <w:rsid w:val="00CB63C4"/>
    <w:rsid w:val="00CB72BA"/>
    <w:rsid w:val="00CB78D5"/>
    <w:rsid w:val="00CB7920"/>
    <w:rsid w:val="00CC0394"/>
    <w:rsid w:val="00CC0D7E"/>
    <w:rsid w:val="00CC0E39"/>
    <w:rsid w:val="00CC160E"/>
    <w:rsid w:val="00CC17CE"/>
    <w:rsid w:val="00CC3898"/>
    <w:rsid w:val="00CC4F85"/>
    <w:rsid w:val="00CD04D1"/>
    <w:rsid w:val="00CD05E7"/>
    <w:rsid w:val="00CD06E3"/>
    <w:rsid w:val="00CD23B1"/>
    <w:rsid w:val="00CD2761"/>
    <w:rsid w:val="00CD27AE"/>
    <w:rsid w:val="00CD2A0C"/>
    <w:rsid w:val="00CD5AE7"/>
    <w:rsid w:val="00CD6E0E"/>
    <w:rsid w:val="00CD6FB8"/>
    <w:rsid w:val="00CD75AC"/>
    <w:rsid w:val="00CE19D4"/>
    <w:rsid w:val="00CE1AEC"/>
    <w:rsid w:val="00CE1D00"/>
    <w:rsid w:val="00CE22FE"/>
    <w:rsid w:val="00CE3096"/>
    <w:rsid w:val="00CE3322"/>
    <w:rsid w:val="00CE52F1"/>
    <w:rsid w:val="00CE6358"/>
    <w:rsid w:val="00CE66CD"/>
    <w:rsid w:val="00CE6F46"/>
    <w:rsid w:val="00CE709C"/>
    <w:rsid w:val="00CF0DC7"/>
    <w:rsid w:val="00CF1E2E"/>
    <w:rsid w:val="00CF247A"/>
    <w:rsid w:val="00CF273A"/>
    <w:rsid w:val="00CF27CE"/>
    <w:rsid w:val="00CF2F6F"/>
    <w:rsid w:val="00CF37EA"/>
    <w:rsid w:val="00CF3BEE"/>
    <w:rsid w:val="00CF3E8E"/>
    <w:rsid w:val="00CF4008"/>
    <w:rsid w:val="00CF5928"/>
    <w:rsid w:val="00CF63A9"/>
    <w:rsid w:val="00CF6E90"/>
    <w:rsid w:val="00CF701F"/>
    <w:rsid w:val="00CF7384"/>
    <w:rsid w:val="00CF744B"/>
    <w:rsid w:val="00CF7D35"/>
    <w:rsid w:val="00D01437"/>
    <w:rsid w:val="00D01643"/>
    <w:rsid w:val="00D0243C"/>
    <w:rsid w:val="00D02E0B"/>
    <w:rsid w:val="00D03504"/>
    <w:rsid w:val="00D0354F"/>
    <w:rsid w:val="00D04A06"/>
    <w:rsid w:val="00D05267"/>
    <w:rsid w:val="00D05AEC"/>
    <w:rsid w:val="00D05D3B"/>
    <w:rsid w:val="00D05FD7"/>
    <w:rsid w:val="00D06271"/>
    <w:rsid w:val="00D078AE"/>
    <w:rsid w:val="00D100D5"/>
    <w:rsid w:val="00D1125B"/>
    <w:rsid w:val="00D11717"/>
    <w:rsid w:val="00D11878"/>
    <w:rsid w:val="00D118D4"/>
    <w:rsid w:val="00D11B03"/>
    <w:rsid w:val="00D133FC"/>
    <w:rsid w:val="00D13AB0"/>
    <w:rsid w:val="00D13E8A"/>
    <w:rsid w:val="00D1430B"/>
    <w:rsid w:val="00D14594"/>
    <w:rsid w:val="00D154D2"/>
    <w:rsid w:val="00D15F6B"/>
    <w:rsid w:val="00D16283"/>
    <w:rsid w:val="00D16833"/>
    <w:rsid w:val="00D16FAC"/>
    <w:rsid w:val="00D17B90"/>
    <w:rsid w:val="00D21197"/>
    <w:rsid w:val="00D2154F"/>
    <w:rsid w:val="00D2170D"/>
    <w:rsid w:val="00D218B9"/>
    <w:rsid w:val="00D22446"/>
    <w:rsid w:val="00D225AA"/>
    <w:rsid w:val="00D245BC"/>
    <w:rsid w:val="00D251D5"/>
    <w:rsid w:val="00D2591F"/>
    <w:rsid w:val="00D25AA6"/>
    <w:rsid w:val="00D26744"/>
    <w:rsid w:val="00D27604"/>
    <w:rsid w:val="00D3037C"/>
    <w:rsid w:val="00D31412"/>
    <w:rsid w:val="00D31A82"/>
    <w:rsid w:val="00D31DD2"/>
    <w:rsid w:val="00D330DB"/>
    <w:rsid w:val="00D3336C"/>
    <w:rsid w:val="00D33462"/>
    <w:rsid w:val="00D33B9B"/>
    <w:rsid w:val="00D33C77"/>
    <w:rsid w:val="00D350E0"/>
    <w:rsid w:val="00D357E0"/>
    <w:rsid w:val="00D42DFC"/>
    <w:rsid w:val="00D4313C"/>
    <w:rsid w:val="00D4365D"/>
    <w:rsid w:val="00D43C63"/>
    <w:rsid w:val="00D43F41"/>
    <w:rsid w:val="00D44255"/>
    <w:rsid w:val="00D44479"/>
    <w:rsid w:val="00D45482"/>
    <w:rsid w:val="00D4665B"/>
    <w:rsid w:val="00D47036"/>
    <w:rsid w:val="00D478C2"/>
    <w:rsid w:val="00D479A8"/>
    <w:rsid w:val="00D5061C"/>
    <w:rsid w:val="00D50D47"/>
    <w:rsid w:val="00D50F11"/>
    <w:rsid w:val="00D52AFF"/>
    <w:rsid w:val="00D52F6C"/>
    <w:rsid w:val="00D531FE"/>
    <w:rsid w:val="00D534A7"/>
    <w:rsid w:val="00D53613"/>
    <w:rsid w:val="00D53941"/>
    <w:rsid w:val="00D53CA0"/>
    <w:rsid w:val="00D54BD4"/>
    <w:rsid w:val="00D54F90"/>
    <w:rsid w:val="00D5552C"/>
    <w:rsid w:val="00D570B9"/>
    <w:rsid w:val="00D57769"/>
    <w:rsid w:val="00D600B5"/>
    <w:rsid w:val="00D616DB"/>
    <w:rsid w:val="00D61EDD"/>
    <w:rsid w:val="00D623AC"/>
    <w:rsid w:val="00D623EB"/>
    <w:rsid w:val="00D62F48"/>
    <w:rsid w:val="00D6360C"/>
    <w:rsid w:val="00D63AF9"/>
    <w:rsid w:val="00D64866"/>
    <w:rsid w:val="00D6586E"/>
    <w:rsid w:val="00D65AF9"/>
    <w:rsid w:val="00D6740D"/>
    <w:rsid w:val="00D67AEA"/>
    <w:rsid w:val="00D70984"/>
    <w:rsid w:val="00D70C1E"/>
    <w:rsid w:val="00D72B59"/>
    <w:rsid w:val="00D7331B"/>
    <w:rsid w:val="00D73667"/>
    <w:rsid w:val="00D74149"/>
    <w:rsid w:val="00D74FEB"/>
    <w:rsid w:val="00D75DE1"/>
    <w:rsid w:val="00D76034"/>
    <w:rsid w:val="00D7624E"/>
    <w:rsid w:val="00D763CA"/>
    <w:rsid w:val="00D76672"/>
    <w:rsid w:val="00D76A07"/>
    <w:rsid w:val="00D76C5E"/>
    <w:rsid w:val="00D77E18"/>
    <w:rsid w:val="00D803FB"/>
    <w:rsid w:val="00D809B5"/>
    <w:rsid w:val="00D827C2"/>
    <w:rsid w:val="00D8354D"/>
    <w:rsid w:val="00D843DD"/>
    <w:rsid w:val="00D85DB0"/>
    <w:rsid w:val="00D86403"/>
    <w:rsid w:val="00D8685F"/>
    <w:rsid w:val="00D8787C"/>
    <w:rsid w:val="00D903EC"/>
    <w:rsid w:val="00D90726"/>
    <w:rsid w:val="00D91167"/>
    <w:rsid w:val="00D91708"/>
    <w:rsid w:val="00D91851"/>
    <w:rsid w:val="00D91FA0"/>
    <w:rsid w:val="00D92477"/>
    <w:rsid w:val="00D924F8"/>
    <w:rsid w:val="00D92BE8"/>
    <w:rsid w:val="00D93905"/>
    <w:rsid w:val="00D9408F"/>
    <w:rsid w:val="00D94808"/>
    <w:rsid w:val="00D948C4"/>
    <w:rsid w:val="00D94911"/>
    <w:rsid w:val="00D94B1B"/>
    <w:rsid w:val="00D953FB"/>
    <w:rsid w:val="00D96693"/>
    <w:rsid w:val="00D97845"/>
    <w:rsid w:val="00DA0265"/>
    <w:rsid w:val="00DA048C"/>
    <w:rsid w:val="00DA0C96"/>
    <w:rsid w:val="00DA1844"/>
    <w:rsid w:val="00DA281D"/>
    <w:rsid w:val="00DA364B"/>
    <w:rsid w:val="00DA3CC2"/>
    <w:rsid w:val="00DA5006"/>
    <w:rsid w:val="00DA7824"/>
    <w:rsid w:val="00DB0961"/>
    <w:rsid w:val="00DB0A8E"/>
    <w:rsid w:val="00DB1194"/>
    <w:rsid w:val="00DB1697"/>
    <w:rsid w:val="00DB1C7E"/>
    <w:rsid w:val="00DB328B"/>
    <w:rsid w:val="00DB3778"/>
    <w:rsid w:val="00DB4299"/>
    <w:rsid w:val="00DB44E9"/>
    <w:rsid w:val="00DB563B"/>
    <w:rsid w:val="00DB642E"/>
    <w:rsid w:val="00DB74EB"/>
    <w:rsid w:val="00DB7922"/>
    <w:rsid w:val="00DB7EEC"/>
    <w:rsid w:val="00DC0055"/>
    <w:rsid w:val="00DC02C6"/>
    <w:rsid w:val="00DC08A0"/>
    <w:rsid w:val="00DC0977"/>
    <w:rsid w:val="00DC1531"/>
    <w:rsid w:val="00DC1835"/>
    <w:rsid w:val="00DC1D67"/>
    <w:rsid w:val="00DC2472"/>
    <w:rsid w:val="00DC3176"/>
    <w:rsid w:val="00DC3953"/>
    <w:rsid w:val="00DC45E8"/>
    <w:rsid w:val="00DC4689"/>
    <w:rsid w:val="00DC47E0"/>
    <w:rsid w:val="00DC5079"/>
    <w:rsid w:val="00DC5C08"/>
    <w:rsid w:val="00DC725D"/>
    <w:rsid w:val="00DC7515"/>
    <w:rsid w:val="00DC7F79"/>
    <w:rsid w:val="00DD0F4C"/>
    <w:rsid w:val="00DD16D6"/>
    <w:rsid w:val="00DD1915"/>
    <w:rsid w:val="00DD1B5C"/>
    <w:rsid w:val="00DD1C11"/>
    <w:rsid w:val="00DD2036"/>
    <w:rsid w:val="00DD20B3"/>
    <w:rsid w:val="00DD2806"/>
    <w:rsid w:val="00DD3D31"/>
    <w:rsid w:val="00DD3E0D"/>
    <w:rsid w:val="00DD3F80"/>
    <w:rsid w:val="00DD4270"/>
    <w:rsid w:val="00DD502F"/>
    <w:rsid w:val="00DD56FC"/>
    <w:rsid w:val="00DD641C"/>
    <w:rsid w:val="00DD7F64"/>
    <w:rsid w:val="00DE0163"/>
    <w:rsid w:val="00DE058A"/>
    <w:rsid w:val="00DE0A95"/>
    <w:rsid w:val="00DE13AB"/>
    <w:rsid w:val="00DE16D6"/>
    <w:rsid w:val="00DE1B4B"/>
    <w:rsid w:val="00DE3083"/>
    <w:rsid w:val="00DE4813"/>
    <w:rsid w:val="00DE4DFA"/>
    <w:rsid w:val="00DE4E46"/>
    <w:rsid w:val="00DE4FC0"/>
    <w:rsid w:val="00DE518F"/>
    <w:rsid w:val="00DE5945"/>
    <w:rsid w:val="00DE59D6"/>
    <w:rsid w:val="00DF00EC"/>
    <w:rsid w:val="00DF0182"/>
    <w:rsid w:val="00DF0294"/>
    <w:rsid w:val="00DF041E"/>
    <w:rsid w:val="00DF19ED"/>
    <w:rsid w:val="00DF1B1D"/>
    <w:rsid w:val="00DF1FFB"/>
    <w:rsid w:val="00DF244A"/>
    <w:rsid w:val="00DF2934"/>
    <w:rsid w:val="00DF30F3"/>
    <w:rsid w:val="00DF33E2"/>
    <w:rsid w:val="00DF3829"/>
    <w:rsid w:val="00DF4539"/>
    <w:rsid w:val="00DF4AF3"/>
    <w:rsid w:val="00DF5220"/>
    <w:rsid w:val="00DF6278"/>
    <w:rsid w:val="00DF656E"/>
    <w:rsid w:val="00DF6F7E"/>
    <w:rsid w:val="00DF7530"/>
    <w:rsid w:val="00DF7F12"/>
    <w:rsid w:val="00E008FD"/>
    <w:rsid w:val="00E0108F"/>
    <w:rsid w:val="00E01539"/>
    <w:rsid w:val="00E03802"/>
    <w:rsid w:val="00E041A4"/>
    <w:rsid w:val="00E04397"/>
    <w:rsid w:val="00E0496A"/>
    <w:rsid w:val="00E04B6F"/>
    <w:rsid w:val="00E04BB5"/>
    <w:rsid w:val="00E0603C"/>
    <w:rsid w:val="00E06E6E"/>
    <w:rsid w:val="00E0753F"/>
    <w:rsid w:val="00E10B8D"/>
    <w:rsid w:val="00E10FF2"/>
    <w:rsid w:val="00E115DF"/>
    <w:rsid w:val="00E1215F"/>
    <w:rsid w:val="00E127A9"/>
    <w:rsid w:val="00E12C8E"/>
    <w:rsid w:val="00E12D3A"/>
    <w:rsid w:val="00E1458E"/>
    <w:rsid w:val="00E15AFB"/>
    <w:rsid w:val="00E15D48"/>
    <w:rsid w:val="00E162DA"/>
    <w:rsid w:val="00E17398"/>
    <w:rsid w:val="00E20441"/>
    <w:rsid w:val="00E221D8"/>
    <w:rsid w:val="00E230B2"/>
    <w:rsid w:val="00E24D40"/>
    <w:rsid w:val="00E254A4"/>
    <w:rsid w:val="00E2559F"/>
    <w:rsid w:val="00E26A96"/>
    <w:rsid w:val="00E300DE"/>
    <w:rsid w:val="00E302CD"/>
    <w:rsid w:val="00E30A13"/>
    <w:rsid w:val="00E30B72"/>
    <w:rsid w:val="00E31C5C"/>
    <w:rsid w:val="00E3238B"/>
    <w:rsid w:val="00E32471"/>
    <w:rsid w:val="00E3266C"/>
    <w:rsid w:val="00E34C7F"/>
    <w:rsid w:val="00E3662D"/>
    <w:rsid w:val="00E36D1E"/>
    <w:rsid w:val="00E379E1"/>
    <w:rsid w:val="00E37A5A"/>
    <w:rsid w:val="00E40C5B"/>
    <w:rsid w:val="00E414DB"/>
    <w:rsid w:val="00E41AE0"/>
    <w:rsid w:val="00E42357"/>
    <w:rsid w:val="00E438A6"/>
    <w:rsid w:val="00E44383"/>
    <w:rsid w:val="00E455B0"/>
    <w:rsid w:val="00E46CFE"/>
    <w:rsid w:val="00E508E5"/>
    <w:rsid w:val="00E51066"/>
    <w:rsid w:val="00E5136F"/>
    <w:rsid w:val="00E51934"/>
    <w:rsid w:val="00E5246E"/>
    <w:rsid w:val="00E5289C"/>
    <w:rsid w:val="00E52A7B"/>
    <w:rsid w:val="00E539A9"/>
    <w:rsid w:val="00E54679"/>
    <w:rsid w:val="00E54D93"/>
    <w:rsid w:val="00E551AD"/>
    <w:rsid w:val="00E56B2D"/>
    <w:rsid w:val="00E56B77"/>
    <w:rsid w:val="00E56C69"/>
    <w:rsid w:val="00E60452"/>
    <w:rsid w:val="00E60DF6"/>
    <w:rsid w:val="00E61C51"/>
    <w:rsid w:val="00E632DA"/>
    <w:rsid w:val="00E633A4"/>
    <w:rsid w:val="00E63521"/>
    <w:rsid w:val="00E6395E"/>
    <w:rsid w:val="00E63F7B"/>
    <w:rsid w:val="00E63FFF"/>
    <w:rsid w:val="00E6402C"/>
    <w:rsid w:val="00E640AA"/>
    <w:rsid w:val="00E664D1"/>
    <w:rsid w:val="00E66840"/>
    <w:rsid w:val="00E66F03"/>
    <w:rsid w:val="00E67583"/>
    <w:rsid w:val="00E678D2"/>
    <w:rsid w:val="00E67A8D"/>
    <w:rsid w:val="00E70154"/>
    <w:rsid w:val="00E7095F"/>
    <w:rsid w:val="00E70EAD"/>
    <w:rsid w:val="00E71DDB"/>
    <w:rsid w:val="00E726CF"/>
    <w:rsid w:val="00E727FC"/>
    <w:rsid w:val="00E72928"/>
    <w:rsid w:val="00E72D84"/>
    <w:rsid w:val="00E72DD4"/>
    <w:rsid w:val="00E7310B"/>
    <w:rsid w:val="00E73A2A"/>
    <w:rsid w:val="00E73BCA"/>
    <w:rsid w:val="00E73D75"/>
    <w:rsid w:val="00E74067"/>
    <w:rsid w:val="00E74305"/>
    <w:rsid w:val="00E7491A"/>
    <w:rsid w:val="00E74E86"/>
    <w:rsid w:val="00E75533"/>
    <w:rsid w:val="00E75795"/>
    <w:rsid w:val="00E7587B"/>
    <w:rsid w:val="00E75AEC"/>
    <w:rsid w:val="00E764AC"/>
    <w:rsid w:val="00E76B60"/>
    <w:rsid w:val="00E76FB2"/>
    <w:rsid w:val="00E8045C"/>
    <w:rsid w:val="00E81F43"/>
    <w:rsid w:val="00E82685"/>
    <w:rsid w:val="00E82780"/>
    <w:rsid w:val="00E82CEA"/>
    <w:rsid w:val="00E83BEF"/>
    <w:rsid w:val="00E83FB9"/>
    <w:rsid w:val="00E842EB"/>
    <w:rsid w:val="00E84659"/>
    <w:rsid w:val="00E84936"/>
    <w:rsid w:val="00E8509D"/>
    <w:rsid w:val="00E85DB7"/>
    <w:rsid w:val="00E85EC6"/>
    <w:rsid w:val="00E8607F"/>
    <w:rsid w:val="00E860B3"/>
    <w:rsid w:val="00E86892"/>
    <w:rsid w:val="00E86CA3"/>
    <w:rsid w:val="00E90842"/>
    <w:rsid w:val="00E9131F"/>
    <w:rsid w:val="00E9165C"/>
    <w:rsid w:val="00E91868"/>
    <w:rsid w:val="00E91C57"/>
    <w:rsid w:val="00E92023"/>
    <w:rsid w:val="00E943E3"/>
    <w:rsid w:val="00E94A5C"/>
    <w:rsid w:val="00E95C53"/>
    <w:rsid w:val="00E95CBC"/>
    <w:rsid w:val="00E9625C"/>
    <w:rsid w:val="00E96369"/>
    <w:rsid w:val="00E97091"/>
    <w:rsid w:val="00E973AA"/>
    <w:rsid w:val="00E978F1"/>
    <w:rsid w:val="00E97A59"/>
    <w:rsid w:val="00E97AD4"/>
    <w:rsid w:val="00E97D28"/>
    <w:rsid w:val="00EA008D"/>
    <w:rsid w:val="00EA1B15"/>
    <w:rsid w:val="00EA2219"/>
    <w:rsid w:val="00EA23A0"/>
    <w:rsid w:val="00EA2572"/>
    <w:rsid w:val="00EA2730"/>
    <w:rsid w:val="00EA35D1"/>
    <w:rsid w:val="00EA411E"/>
    <w:rsid w:val="00EA5161"/>
    <w:rsid w:val="00EA52AF"/>
    <w:rsid w:val="00EA5A58"/>
    <w:rsid w:val="00EA5B5A"/>
    <w:rsid w:val="00EA5E7B"/>
    <w:rsid w:val="00EA6221"/>
    <w:rsid w:val="00EA6BDF"/>
    <w:rsid w:val="00EA6F25"/>
    <w:rsid w:val="00EA75E8"/>
    <w:rsid w:val="00EA7636"/>
    <w:rsid w:val="00EA7CCB"/>
    <w:rsid w:val="00EA7F20"/>
    <w:rsid w:val="00EB0D23"/>
    <w:rsid w:val="00EB16D4"/>
    <w:rsid w:val="00EB1CF9"/>
    <w:rsid w:val="00EB2EA0"/>
    <w:rsid w:val="00EB411E"/>
    <w:rsid w:val="00EB4442"/>
    <w:rsid w:val="00EB59AD"/>
    <w:rsid w:val="00EB5E9E"/>
    <w:rsid w:val="00EB6174"/>
    <w:rsid w:val="00EB68CB"/>
    <w:rsid w:val="00EB6E08"/>
    <w:rsid w:val="00EB6E60"/>
    <w:rsid w:val="00EB7C18"/>
    <w:rsid w:val="00EB7ED5"/>
    <w:rsid w:val="00EC0796"/>
    <w:rsid w:val="00EC0E80"/>
    <w:rsid w:val="00EC1CB3"/>
    <w:rsid w:val="00EC1D3E"/>
    <w:rsid w:val="00EC249D"/>
    <w:rsid w:val="00EC36E1"/>
    <w:rsid w:val="00EC3742"/>
    <w:rsid w:val="00EC49C4"/>
    <w:rsid w:val="00EC49FA"/>
    <w:rsid w:val="00EC57AD"/>
    <w:rsid w:val="00EC61AE"/>
    <w:rsid w:val="00EC6C5A"/>
    <w:rsid w:val="00EC6F5C"/>
    <w:rsid w:val="00ED1D9C"/>
    <w:rsid w:val="00ED3F02"/>
    <w:rsid w:val="00ED4237"/>
    <w:rsid w:val="00ED4A17"/>
    <w:rsid w:val="00ED5C60"/>
    <w:rsid w:val="00ED5D72"/>
    <w:rsid w:val="00ED6DD4"/>
    <w:rsid w:val="00ED7004"/>
    <w:rsid w:val="00ED786A"/>
    <w:rsid w:val="00ED7A25"/>
    <w:rsid w:val="00ED7ADE"/>
    <w:rsid w:val="00ED7E11"/>
    <w:rsid w:val="00EE0335"/>
    <w:rsid w:val="00EE0F06"/>
    <w:rsid w:val="00EE1862"/>
    <w:rsid w:val="00EE418A"/>
    <w:rsid w:val="00EE4D12"/>
    <w:rsid w:val="00EE4D8B"/>
    <w:rsid w:val="00EE5015"/>
    <w:rsid w:val="00EE520C"/>
    <w:rsid w:val="00EE5287"/>
    <w:rsid w:val="00EE54F8"/>
    <w:rsid w:val="00EE6BE5"/>
    <w:rsid w:val="00EE7056"/>
    <w:rsid w:val="00EE711F"/>
    <w:rsid w:val="00EE7A86"/>
    <w:rsid w:val="00EF0B26"/>
    <w:rsid w:val="00EF0D11"/>
    <w:rsid w:val="00EF104C"/>
    <w:rsid w:val="00EF11EB"/>
    <w:rsid w:val="00EF35B3"/>
    <w:rsid w:val="00EF3B68"/>
    <w:rsid w:val="00EF3E91"/>
    <w:rsid w:val="00EF40B6"/>
    <w:rsid w:val="00EF4D00"/>
    <w:rsid w:val="00EF561A"/>
    <w:rsid w:val="00EF5629"/>
    <w:rsid w:val="00EF5817"/>
    <w:rsid w:val="00EF5F8D"/>
    <w:rsid w:val="00EF6C7C"/>
    <w:rsid w:val="00EF74C1"/>
    <w:rsid w:val="00F011BD"/>
    <w:rsid w:val="00F013D7"/>
    <w:rsid w:val="00F02196"/>
    <w:rsid w:val="00F031E9"/>
    <w:rsid w:val="00F037AB"/>
    <w:rsid w:val="00F0454D"/>
    <w:rsid w:val="00F0478D"/>
    <w:rsid w:val="00F04823"/>
    <w:rsid w:val="00F06E08"/>
    <w:rsid w:val="00F072DF"/>
    <w:rsid w:val="00F077A2"/>
    <w:rsid w:val="00F10DA9"/>
    <w:rsid w:val="00F11BAD"/>
    <w:rsid w:val="00F11DAA"/>
    <w:rsid w:val="00F12168"/>
    <w:rsid w:val="00F124C2"/>
    <w:rsid w:val="00F12711"/>
    <w:rsid w:val="00F13101"/>
    <w:rsid w:val="00F13286"/>
    <w:rsid w:val="00F1374C"/>
    <w:rsid w:val="00F13B91"/>
    <w:rsid w:val="00F13BE6"/>
    <w:rsid w:val="00F13DF8"/>
    <w:rsid w:val="00F13E88"/>
    <w:rsid w:val="00F148C4"/>
    <w:rsid w:val="00F14CB1"/>
    <w:rsid w:val="00F1591D"/>
    <w:rsid w:val="00F15D8F"/>
    <w:rsid w:val="00F1687B"/>
    <w:rsid w:val="00F17468"/>
    <w:rsid w:val="00F17EDB"/>
    <w:rsid w:val="00F20086"/>
    <w:rsid w:val="00F20743"/>
    <w:rsid w:val="00F210E5"/>
    <w:rsid w:val="00F213DB"/>
    <w:rsid w:val="00F22216"/>
    <w:rsid w:val="00F22868"/>
    <w:rsid w:val="00F229D2"/>
    <w:rsid w:val="00F22F7F"/>
    <w:rsid w:val="00F233C8"/>
    <w:rsid w:val="00F2440E"/>
    <w:rsid w:val="00F24D5C"/>
    <w:rsid w:val="00F2520E"/>
    <w:rsid w:val="00F25534"/>
    <w:rsid w:val="00F25D94"/>
    <w:rsid w:val="00F25FAD"/>
    <w:rsid w:val="00F26F32"/>
    <w:rsid w:val="00F273E4"/>
    <w:rsid w:val="00F27E45"/>
    <w:rsid w:val="00F31D90"/>
    <w:rsid w:val="00F3276D"/>
    <w:rsid w:val="00F32770"/>
    <w:rsid w:val="00F327E2"/>
    <w:rsid w:val="00F32B44"/>
    <w:rsid w:val="00F33627"/>
    <w:rsid w:val="00F3498A"/>
    <w:rsid w:val="00F353B2"/>
    <w:rsid w:val="00F355F9"/>
    <w:rsid w:val="00F35D34"/>
    <w:rsid w:val="00F35D70"/>
    <w:rsid w:val="00F35E0C"/>
    <w:rsid w:val="00F36314"/>
    <w:rsid w:val="00F36675"/>
    <w:rsid w:val="00F37669"/>
    <w:rsid w:val="00F37859"/>
    <w:rsid w:val="00F37867"/>
    <w:rsid w:val="00F400E4"/>
    <w:rsid w:val="00F419AC"/>
    <w:rsid w:val="00F423CC"/>
    <w:rsid w:val="00F42597"/>
    <w:rsid w:val="00F4273F"/>
    <w:rsid w:val="00F42A56"/>
    <w:rsid w:val="00F436D4"/>
    <w:rsid w:val="00F452DD"/>
    <w:rsid w:val="00F4684A"/>
    <w:rsid w:val="00F46B23"/>
    <w:rsid w:val="00F46D97"/>
    <w:rsid w:val="00F46DCB"/>
    <w:rsid w:val="00F47FE3"/>
    <w:rsid w:val="00F50639"/>
    <w:rsid w:val="00F50BF7"/>
    <w:rsid w:val="00F5135C"/>
    <w:rsid w:val="00F52CA7"/>
    <w:rsid w:val="00F538E8"/>
    <w:rsid w:val="00F54725"/>
    <w:rsid w:val="00F54A4B"/>
    <w:rsid w:val="00F55B95"/>
    <w:rsid w:val="00F561F5"/>
    <w:rsid w:val="00F566F7"/>
    <w:rsid w:val="00F575BC"/>
    <w:rsid w:val="00F60151"/>
    <w:rsid w:val="00F60E24"/>
    <w:rsid w:val="00F619BF"/>
    <w:rsid w:val="00F6305E"/>
    <w:rsid w:val="00F645F3"/>
    <w:rsid w:val="00F64B72"/>
    <w:rsid w:val="00F64E33"/>
    <w:rsid w:val="00F64EF9"/>
    <w:rsid w:val="00F6525D"/>
    <w:rsid w:val="00F6539D"/>
    <w:rsid w:val="00F721FE"/>
    <w:rsid w:val="00F72E05"/>
    <w:rsid w:val="00F73072"/>
    <w:rsid w:val="00F73F08"/>
    <w:rsid w:val="00F74452"/>
    <w:rsid w:val="00F744EF"/>
    <w:rsid w:val="00F751CB"/>
    <w:rsid w:val="00F800C2"/>
    <w:rsid w:val="00F804BC"/>
    <w:rsid w:val="00F80555"/>
    <w:rsid w:val="00F81598"/>
    <w:rsid w:val="00F81BB1"/>
    <w:rsid w:val="00F81BC3"/>
    <w:rsid w:val="00F8216F"/>
    <w:rsid w:val="00F8313C"/>
    <w:rsid w:val="00F833A4"/>
    <w:rsid w:val="00F83DE4"/>
    <w:rsid w:val="00F84749"/>
    <w:rsid w:val="00F84B1B"/>
    <w:rsid w:val="00F858F7"/>
    <w:rsid w:val="00F85D73"/>
    <w:rsid w:val="00F85E2E"/>
    <w:rsid w:val="00F85FAD"/>
    <w:rsid w:val="00F87744"/>
    <w:rsid w:val="00F87A8F"/>
    <w:rsid w:val="00F87C15"/>
    <w:rsid w:val="00F9007A"/>
    <w:rsid w:val="00F90807"/>
    <w:rsid w:val="00F908B9"/>
    <w:rsid w:val="00F90ADE"/>
    <w:rsid w:val="00F91977"/>
    <w:rsid w:val="00F92B22"/>
    <w:rsid w:val="00F92D95"/>
    <w:rsid w:val="00F93511"/>
    <w:rsid w:val="00F93864"/>
    <w:rsid w:val="00F944E3"/>
    <w:rsid w:val="00F94A41"/>
    <w:rsid w:val="00F950A5"/>
    <w:rsid w:val="00F956F7"/>
    <w:rsid w:val="00F961B3"/>
    <w:rsid w:val="00F96226"/>
    <w:rsid w:val="00F974EA"/>
    <w:rsid w:val="00F9773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69D"/>
    <w:rsid w:val="00FB06E2"/>
    <w:rsid w:val="00FB08ED"/>
    <w:rsid w:val="00FB1D85"/>
    <w:rsid w:val="00FB2A1F"/>
    <w:rsid w:val="00FB3E21"/>
    <w:rsid w:val="00FB5200"/>
    <w:rsid w:val="00FB5396"/>
    <w:rsid w:val="00FB553E"/>
    <w:rsid w:val="00FB596B"/>
    <w:rsid w:val="00FB5EA7"/>
    <w:rsid w:val="00FB6B56"/>
    <w:rsid w:val="00FB6EF3"/>
    <w:rsid w:val="00FB7090"/>
    <w:rsid w:val="00FC002F"/>
    <w:rsid w:val="00FC09AA"/>
    <w:rsid w:val="00FC0F77"/>
    <w:rsid w:val="00FC110E"/>
    <w:rsid w:val="00FC13B9"/>
    <w:rsid w:val="00FC252D"/>
    <w:rsid w:val="00FC28CF"/>
    <w:rsid w:val="00FC2A63"/>
    <w:rsid w:val="00FC3713"/>
    <w:rsid w:val="00FC5151"/>
    <w:rsid w:val="00FC549B"/>
    <w:rsid w:val="00FC5E4E"/>
    <w:rsid w:val="00FC7899"/>
    <w:rsid w:val="00FC7C22"/>
    <w:rsid w:val="00FD072C"/>
    <w:rsid w:val="00FD075F"/>
    <w:rsid w:val="00FD0A5F"/>
    <w:rsid w:val="00FD32E1"/>
    <w:rsid w:val="00FD3E8E"/>
    <w:rsid w:val="00FD5732"/>
    <w:rsid w:val="00FD59F2"/>
    <w:rsid w:val="00FD604C"/>
    <w:rsid w:val="00FD6A86"/>
    <w:rsid w:val="00FD6D5B"/>
    <w:rsid w:val="00FD6FB2"/>
    <w:rsid w:val="00FD7881"/>
    <w:rsid w:val="00FD7AED"/>
    <w:rsid w:val="00FE02CD"/>
    <w:rsid w:val="00FE0351"/>
    <w:rsid w:val="00FE06A7"/>
    <w:rsid w:val="00FE1046"/>
    <w:rsid w:val="00FE1A3A"/>
    <w:rsid w:val="00FE1FD2"/>
    <w:rsid w:val="00FE2E61"/>
    <w:rsid w:val="00FE3412"/>
    <w:rsid w:val="00FE3878"/>
    <w:rsid w:val="00FE410F"/>
    <w:rsid w:val="00FE42A3"/>
    <w:rsid w:val="00FE54AE"/>
    <w:rsid w:val="00FE6EF4"/>
    <w:rsid w:val="00FE7139"/>
    <w:rsid w:val="00FE75F1"/>
    <w:rsid w:val="00FF06A6"/>
    <w:rsid w:val="00FF0753"/>
    <w:rsid w:val="00FF0DFF"/>
    <w:rsid w:val="00FF2AB7"/>
    <w:rsid w:val="00FF2BA0"/>
    <w:rsid w:val="00FF3120"/>
    <w:rsid w:val="00FF317B"/>
    <w:rsid w:val="00FF36AC"/>
    <w:rsid w:val="00FF38A4"/>
    <w:rsid w:val="00FF3A8F"/>
    <w:rsid w:val="00FF3B59"/>
    <w:rsid w:val="00FF3C5D"/>
    <w:rsid w:val="00FF4117"/>
    <w:rsid w:val="00FF4D58"/>
    <w:rsid w:val="00FF58FE"/>
    <w:rsid w:val="00FF5938"/>
    <w:rsid w:val="00FF5F2D"/>
    <w:rsid w:val="00FF624C"/>
    <w:rsid w:val="00FF6281"/>
    <w:rsid w:val="00FF68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D53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table" w:styleId="TableGrid">
    <w:name w:val="Table Grid"/>
    <w:basedOn w:val="TableNormal"/>
    <w:uiPriority w:val="39"/>
    <w:rsid w:val="00774C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74C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CFBC-9ECB-433B-95D3-92AE1479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2276</Words>
  <Characters>15361</Characters>
  <Application>Microsoft Office Word</Application>
  <DocSecurity>0</DocSecurity>
  <Lines>128</Lines>
  <Paragraphs>35</Paragraphs>
  <ScaleCrop>false</ScaleCrop>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2019-01-10T13:26:00Z</dcterms:created>
  <dcterms:modified xsi:type="dcterms:W3CDTF">2019-01-10T14:06:00Z</dcterms:modified>
</cp:coreProperties>
</file>