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38924" w14:textId="35FFF6FA" w:rsidR="00182A7E" w:rsidRPr="0081093B" w:rsidRDefault="0081093B" w:rsidP="0081093B">
      <w:pPr>
        <w:jc w:val="both"/>
        <w:rPr>
          <w:b/>
        </w:rPr>
      </w:pPr>
      <w:r>
        <w:rPr>
          <w:b/>
        </w:rPr>
        <w:t>Administratīvā pārkāpuma lietā izņemtās mantas glabāšanas izdevumu apmēra izvērtējums</w:t>
      </w:r>
    </w:p>
    <w:p w14:paraId="6B26C494" w14:textId="77777777" w:rsidR="00182A7E" w:rsidRPr="00182A7E" w:rsidRDefault="00182A7E" w:rsidP="00182A7E">
      <w:pPr>
        <w:spacing w:line="276" w:lineRule="auto"/>
        <w:jc w:val="right"/>
      </w:pPr>
    </w:p>
    <w:p w14:paraId="154313E0" w14:textId="0BBD7523" w:rsidR="00CC29FA" w:rsidRDefault="00CC29FA" w:rsidP="005B6977">
      <w:pPr>
        <w:spacing w:line="276" w:lineRule="auto"/>
        <w:jc w:val="center"/>
        <w:rPr>
          <w:b/>
        </w:rPr>
      </w:pPr>
      <w:r w:rsidRPr="00182A7E">
        <w:rPr>
          <w:b/>
        </w:rPr>
        <w:t>Latvijas Republikas Senāt</w:t>
      </w:r>
      <w:r w:rsidR="00182A7E">
        <w:rPr>
          <w:b/>
        </w:rPr>
        <w:t>a</w:t>
      </w:r>
    </w:p>
    <w:p w14:paraId="0CBD0B9F" w14:textId="40643A5A" w:rsidR="00182A7E" w:rsidRDefault="00182A7E" w:rsidP="005B6977">
      <w:pPr>
        <w:spacing w:line="276" w:lineRule="auto"/>
        <w:jc w:val="center"/>
        <w:rPr>
          <w:b/>
        </w:rPr>
      </w:pPr>
      <w:r>
        <w:rPr>
          <w:b/>
        </w:rPr>
        <w:t>Administratīvo lietu departamenta</w:t>
      </w:r>
    </w:p>
    <w:p w14:paraId="601F611D" w14:textId="33A4C349" w:rsidR="00182A7E" w:rsidRPr="00182A7E" w:rsidRDefault="00182A7E" w:rsidP="005B6977">
      <w:pPr>
        <w:spacing w:line="276" w:lineRule="auto"/>
        <w:jc w:val="center"/>
        <w:rPr>
          <w:b/>
        </w:rPr>
      </w:pPr>
      <w:proofErr w:type="gramStart"/>
      <w:r>
        <w:rPr>
          <w:b/>
        </w:rPr>
        <w:t>2019.gada</w:t>
      </w:r>
      <w:proofErr w:type="gramEnd"/>
      <w:r>
        <w:rPr>
          <w:b/>
        </w:rPr>
        <w:t xml:space="preserve"> 25.februāra</w:t>
      </w:r>
    </w:p>
    <w:p w14:paraId="3F130EDA" w14:textId="726E8686" w:rsidR="00182A7E" w:rsidRDefault="00CC29FA" w:rsidP="00182A7E">
      <w:pPr>
        <w:spacing w:line="276" w:lineRule="auto"/>
        <w:jc w:val="center"/>
        <w:rPr>
          <w:b/>
        </w:rPr>
      </w:pPr>
      <w:r w:rsidRPr="00182A7E">
        <w:rPr>
          <w:b/>
        </w:rPr>
        <w:t>SPRIEDUM</w:t>
      </w:r>
      <w:r w:rsidR="00182A7E">
        <w:rPr>
          <w:b/>
        </w:rPr>
        <w:t>S</w:t>
      </w:r>
    </w:p>
    <w:p w14:paraId="152BAD88" w14:textId="1B0EB6E5" w:rsidR="00182A7E" w:rsidRDefault="00182A7E" w:rsidP="00182A7E">
      <w:pPr>
        <w:spacing w:line="276" w:lineRule="auto"/>
        <w:jc w:val="center"/>
        <w:rPr>
          <w:b/>
        </w:rPr>
      </w:pPr>
      <w:r>
        <w:rPr>
          <w:b/>
        </w:rPr>
        <w:t>Lieta Nr. A420348114, SKA-8/2019</w:t>
      </w:r>
    </w:p>
    <w:p w14:paraId="1E8B34F4" w14:textId="28E6F9B5" w:rsidR="00182A7E" w:rsidRPr="00182A7E" w:rsidRDefault="00182A7E" w:rsidP="00182A7E">
      <w:pPr>
        <w:spacing w:line="276" w:lineRule="auto"/>
        <w:jc w:val="center"/>
        <w:rPr>
          <w:u w:val="single"/>
        </w:rPr>
      </w:pPr>
      <w:hyperlink r:id="rId7" w:history="1">
        <w:r w:rsidRPr="00182A7E">
          <w:rPr>
            <w:rStyle w:val="Hyperlink"/>
          </w:rPr>
          <w:t>ECLI:LV:AT:2019:0225.A420348114.4.S</w:t>
        </w:r>
      </w:hyperlink>
    </w:p>
    <w:p w14:paraId="1DA17079" w14:textId="77777777" w:rsidR="00CC29FA" w:rsidRPr="005B6977" w:rsidRDefault="00CC29FA" w:rsidP="005B6977">
      <w:pPr>
        <w:spacing w:line="276" w:lineRule="auto"/>
        <w:ind w:firstLine="567"/>
        <w:jc w:val="both"/>
      </w:pPr>
    </w:p>
    <w:p w14:paraId="55648821" w14:textId="2019C562" w:rsidR="00CC29FA" w:rsidRPr="005B6977" w:rsidRDefault="001042A3" w:rsidP="005B6977">
      <w:pPr>
        <w:spacing w:line="276" w:lineRule="auto"/>
        <w:ind w:firstLine="567"/>
        <w:jc w:val="both"/>
      </w:pPr>
      <w:r w:rsidRPr="005B6977">
        <w:t>Tiesa šādā sastāvā: senatori Andris Guļāns</w:t>
      </w:r>
      <w:r w:rsidR="00CC29FA" w:rsidRPr="005B6977">
        <w:t xml:space="preserve">, </w:t>
      </w:r>
      <w:r w:rsidRPr="005B6977">
        <w:t>Anita Kovaļevska</w:t>
      </w:r>
      <w:r w:rsidR="00CC29FA" w:rsidRPr="005B6977">
        <w:t>, Veronika Krūmiņa</w:t>
      </w:r>
    </w:p>
    <w:p w14:paraId="0CC74058" w14:textId="77777777" w:rsidR="00CC29FA" w:rsidRPr="005B6977" w:rsidRDefault="00CC29FA" w:rsidP="005B6977">
      <w:pPr>
        <w:spacing w:line="276" w:lineRule="auto"/>
        <w:ind w:firstLine="567"/>
        <w:jc w:val="both"/>
      </w:pPr>
    </w:p>
    <w:p w14:paraId="2EA0E922" w14:textId="61DEE855" w:rsidR="001042A3" w:rsidRPr="005B6977" w:rsidRDefault="001042A3" w:rsidP="005B6977">
      <w:pPr>
        <w:autoSpaceDE w:val="0"/>
        <w:autoSpaceDN w:val="0"/>
        <w:adjustRightInd w:val="0"/>
        <w:spacing w:line="276" w:lineRule="auto"/>
        <w:ind w:firstLine="567"/>
        <w:jc w:val="both"/>
      </w:pPr>
      <w:r w:rsidRPr="005B6977">
        <w:t xml:space="preserve">rakstveida procesā izskatīja administratīvo lietu, kas ierosināta, pamatojoties uz </w:t>
      </w:r>
      <w:proofErr w:type="gramStart"/>
      <w:r w:rsidR="0081093B">
        <w:t>[</w:t>
      </w:r>
      <w:proofErr w:type="gramEnd"/>
      <w:r w:rsidR="0081093B">
        <w:t>pers. A]</w:t>
      </w:r>
      <w:r w:rsidRPr="005B6977">
        <w:t xml:space="preserve"> pieteikumu par Nodrošinājuma valsts aģentūras </w:t>
      </w:r>
      <w:proofErr w:type="gramStart"/>
      <w:r w:rsidRPr="005B6977">
        <w:t>2014.gada</w:t>
      </w:r>
      <w:proofErr w:type="gramEnd"/>
      <w:r w:rsidRPr="005B6977">
        <w:t xml:space="preserve"> 4.jūnija lēmuma Nr. 17</w:t>
      </w:r>
      <w:r w:rsidRPr="005B6977">
        <w:noBreakHyphen/>
        <w:t>3/5732 atcelšanu, sakarā ar Nodrošinājuma valsts aģentūras kasācijas sūdzību par Administratīvās apgabaltiesas 2016.gada 8.februāra spriedumu.</w:t>
      </w:r>
    </w:p>
    <w:p w14:paraId="6E1C9251" w14:textId="77777777" w:rsidR="001042A3" w:rsidRPr="005B6977" w:rsidRDefault="001042A3" w:rsidP="005B6977">
      <w:pPr>
        <w:autoSpaceDE w:val="0"/>
        <w:autoSpaceDN w:val="0"/>
        <w:adjustRightInd w:val="0"/>
        <w:spacing w:line="276" w:lineRule="auto"/>
        <w:ind w:firstLine="567"/>
        <w:jc w:val="both"/>
      </w:pPr>
    </w:p>
    <w:p w14:paraId="59262CE1" w14:textId="77777777" w:rsidR="001042A3" w:rsidRPr="005B6977" w:rsidRDefault="001042A3" w:rsidP="005B6977">
      <w:pPr>
        <w:autoSpaceDE w:val="0"/>
        <w:autoSpaceDN w:val="0"/>
        <w:adjustRightInd w:val="0"/>
        <w:spacing w:line="276" w:lineRule="auto"/>
        <w:jc w:val="center"/>
        <w:rPr>
          <w:b/>
        </w:rPr>
      </w:pPr>
      <w:r w:rsidRPr="005B6977">
        <w:rPr>
          <w:b/>
        </w:rPr>
        <w:t>Aprakstošā daļa</w:t>
      </w:r>
    </w:p>
    <w:p w14:paraId="28948C88" w14:textId="77777777" w:rsidR="001042A3" w:rsidRPr="005B6977" w:rsidRDefault="001042A3" w:rsidP="005B6977">
      <w:pPr>
        <w:autoSpaceDE w:val="0"/>
        <w:autoSpaceDN w:val="0"/>
        <w:adjustRightInd w:val="0"/>
        <w:spacing w:line="276" w:lineRule="auto"/>
        <w:ind w:firstLine="567"/>
        <w:jc w:val="both"/>
      </w:pPr>
    </w:p>
    <w:p w14:paraId="65DFFA3F" w14:textId="7457A351" w:rsidR="001042A3" w:rsidRPr="005B6977" w:rsidRDefault="001042A3" w:rsidP="005B6977">
      <w:pPr>
        <w:autoSpaceDE w:val="0"/>
        <w:autoSpaceDN w:val="0"/>
        <w:adjustRightInd w:val="0"/>
        <w:spacing w:line="276" w:lineRule="auto"/>
        <w:ind w:firstLine="567"/>
        <w:jc w:val="both"/>
      </w:pPr>
      <w:r w:rsidRPr="005B6977">
        <w:t xml:space="preserve">[1] </w:t>
      </w:r>
      <w:r w:rsidR="00422E5B" w:rsidRPr="005B6977">
        <w:t xml:space="preserve">Ar Valsts ieņēmumu dienesta </w:t>
      </w:r>
      <w:r w:rsidR="00011494" w:rsidRPr="005B6977">
        <w:t xml:space="preserve">(turpmāk </w:t>
      </w:r>
      <w:r w:rsidR="00DB0C8F" w:rsidRPr="005B6977">
        <w:t xml:space="preserve">arī </w:t>
      </w:r>
      <w:r w:rsidR="00011494" w:rsidRPr="005B6977">
        <w:t xml:space="preserve">– dienests) </w:t>
      </w:r>
      <w:proofErr w:type="gramStart"/>
      <w:r w:rsidR="00422E5B" w:rsidRPr="005B6977">
        <w:t>2011.gada</w:t>
      </w:r>
      <w:proofErr w:type="gramEnd"/>
      <w:r w:rsidR="00422E5B" w:rsidRPr="005B6977">
        <w:t xml:space="preserve"> 7.oktobra lēmumu atstāts negrozīts sākotnējais</w:t>
      </w:r>
      <w:r w:rsidR="00655B35" w:rsidRPr="005B6977">
        <w:t xml:space="preserve"> dienesta 2011.gada 9.augusta </w:t>
      </w:r>
      <w:r w:rsidR="00422E5B" w:rsidRPr="005B6977">
        <w:t>lēmums, ar kuru p</w:t>
      </w:r>
      <w:r w:rsidRPr="005B6977">
        <w:t xml:space="preserve">ieteicējs </w:t>
      </w:r>
      <w:r w:rsidR="0081093B">
        <w:t>[pers. A]</w:t>
      </w:r>
      <w:r w:rsidRPr="005B6977">
        <w:t xml:space="preserve"> saukts pie administratīvās atbildības par administratīvo pārkāpumu, kas paredzēts Latvijas Administratīvo pārkāpumu kodeksa </w:t>
      </w:r>
      <w:r w:rsidR="00FA2A57" w:rsidRPr="005B6977">
        <w:t xml:space="preserve">(turpmāk – kodekss) </w:t>
      </w:r>
      <w:r w:rsidRPr="005B6977">
        <w:t>201.</w:t>
      </w:r>
      <w:proofErr w:type="gramStart"/>
      <w:r w:rsidRPr="005B6977">
        <w:rPr>
          <w:vertAlign w:val="superscript"/>
        </w:rPr>
        <w:t>12</w:t>
      </w:r>
      <w:r w:rsidRPr="005B6977">
        <w:t>pantā</w:t>
      </w:r>
      <w:proofErr w:type="gramEnd"/>
      <w:r w:rsidRPr="005B6977">
        <w:t xml:space="preserve">, – par muitošanai pakļautās preces ievešanu Latvijas Republikas muitas teritorijā, slēpjot šo preci no muitas kontroles. </w:t>
      </w:r>
      <w:r w:rsidR="00F268D5" w:rsidRPr="005B6977">
        <w:t>Kā administratīvais sods p</w:t>
      </w:r>
      <w:r w:rsidR="00984317" w:rsidRPr="005B6977">
        <w:t xml:space="preserve">ieteicējam piemērota </w:t>
      </w:r>
      <w:r w:rsidR="00F268D5" w:rsidRPr="005B6977">
        <w:t xml:space="preserve">arī </w:t>
      </w:r>
      <w:r w:rsidR="00984317" w:rsidRPr="005B6977">
        <w:t xml:space="preserve">izņemtā transportlīdzekļa un </w:t>
      </w:r>
      <w:r w:rsidR="00B966E8" w:rsidRPr="005B6977">
        <w:t>cigarešu</w:t>
      </w:r>
      <w:r w:rsidR="00984317" w:rsidRPr="005B6977">
        <w:t xml:space="preserve"> konfiskācija.</w:t>
      </w:r>
    </w:p>
    <w:p w14:paraId="227F3CA7" w14:textId="20A955A7" w:rsidR="001042A3" w:rsidRPr="005B6977" w:rsidRDefault="00655B35" w:rsidP="005B6977">
      <w:pPr>
        <w:autoSpaceDE w:val="0"/>
        <w:autoSpaceDN w:val="0"/>
        <w:adjustRightInd w:val="0"/>
        <w:spacing w:line="276" w:lineRule="auto"/>
        <w:ind w:firstLine="567"/>
        <w:jc w:val="both"/>
      </w:pPr>
      <w:r w:rsidRPr="005B6977">
        <w:t>Savukārt a</w:t>
      </w:r>
      <w:r w:rsidR="001042A3" w:rsidRPr="005B6977">
        <w:t>r Nodrošinājum</w:t>
      </w:r>
      <w:r w:rsidR="00A8305B" w:rsidRPr="005B6977">
        <w:t xml:space="preserve">a valsts aģentūras (turpmāk </w:t>
      </w:r>
      <w:r w:rsidR="00DB0C8F" w:rsidRPr="005B6977">
        <w:t xml:space="preserve">arī </w:t>
      </w:r>
      <w:r w:rsidR="00A8305B" w:rsidRPr="005B6977">
        <w:t>– a</w:t>
      </w:r>
      <w:r w:rsidR="001042A3" w:rsidRPr="005B6977">
        <w:t xml:space="preserve">ģentūra) </w:t>
      </w:r>
      <w:proofErr w:type="gramStart"/>
      <w:r w:rsidRPr="005B6977">
        <w:t>2014.gada</w:t>
      </w:r>
      <w:proofErr w:type="gramEnd"/>
      <w:r w:rsidRPr="005B6977">
        <w:t xml:space="preserve"> 4.jūnija lēmumu Nr. 17-3/5732 (turpmāk – lēmums) atstāts negrozīts sākotnējais aģentūras 2014.gada 28.aprīļa lēmums, ar kuru </w:t>
      </w:r>
      <w:r w:rsidR="001042A3" w:rsidRPr="005B6977">
        <w:t>pieteicējam uzlikts pienākums segt izdevumus par admini</w:t>
      </w:r>
      <w:r w:rsidRPr="005B6977">
        <w:t>stratīvā pārkāpuma lietā izņemtā</w:t>
      </w:r>
      <w:r w:rsidR="00552EFC" w:rsidRPr="005B6977">
        <w:t xml:space="preserve">s mantas </w:t>
      </w:r>
      <w:r w:rsidR="001042A3" w:rsidRPr="005B6977">
        <w:t>nodošanu glabāšanā un glabāšanu</w:t>
      </w:r>
      <w:r w:rsidR="00552EFC" w:rsidRPr="005B6977">
        <w:t xml:space="preserve"> 1047,56 </w:t>
      </w:r>
      <w:proofErr w:type="spellStart"/>
      <w:r w:rsidR="00552EFC" w:rsidRPr="005B6977">
        <w:rPr>
          <w:i/>
        </w:rPr>
        <w:t>euro</w:t>
      </w:r>
      <w:proofErr w:type="spellEnd"/>
      <w:r w:rsidR="001042A3" w:rsidRPr="005B6977">
        <w:t>.</w:t>
      </w:r>
    </w:p>
    <w:p w14:paraId="0646A95D" w14:textId="33BF9F45" w:rsidR="001042A3" w:rsidRPr="005B6977" w:rsidRDefault="00EE18F2" w:rsidP="005B6977">
      <w:pPr>
        <w:autoSpaceDE w:val="0"/>
        <w:autoSpaceDN w:val="0"/>
        <w:adjustRightInd w:val="0"/>
        <w:spacing w:line="276" w:lineRule="auto"/>
        <w:ind w:firstLine="567"/>
        <w:jc w:val="both"/>
      </w:pPr>
      <w:r w:rsidRPr="005B6977">
        <w:t xml:space="preserve">Nepiekrītot </w:t>
      </w:r>
      <w:r w:rsidR="00011494" w:rsidRPr="005B6977">
        <w:t>minētajam</w:t>
      </w:r>
      <w:r w:rsidRPr="005B6977">
        <w:t>, p</w:t>
      </w:r>
      <w:r w:rsidR="001042A3" w:rsidRPr="005B6977">
        <w:t xml:space="preserve">ieteicējs vērsās </w:t>
      </w:r>
      <w:r w:rsidR="00FA2A57" w:rsidRPr="005B6977">
        <w:t>administratīvajā</w:t>
      </w:r>
      <w:r w:rsidR="001042A3" w:rsidRPr="005B6977">
        <w:t xml:space="preserve"> tiesā ar pieteikumu par</w:t>
      </w:r>
      <w:r w:rsidR="00011494" w:rsidRPr="005B6977">
        <w:t xml:space="preserve"> aģentūras lēmuma</w:t>
      </w:r>
      <w:r w:rsidR="001042A3" w:rsidRPr="005B6977">
        <w:t xml:space="preserve"> atcelšanu.</w:t>
      </w:r>
    </w:p>
    <w:p w14:paraId="5FDC0E54" w14:textId="77777777" w:rsidR="001042A3" w:rsidRPr="005B6977" w:rsidRDefault="001042A3" w:rsidP="005B6977">
      <w:pPr>
        <w:autoSpaceDE w:val="0"/>
        <w:autoSpaceDN w:val="0"/>
        <w:adjustRightInd w:val="0"/>
        <w:spacing w:line="276" w:lineRule="auto"/>
        <w:ind w:firstLine="567"/>
        <w:jc w:val="both"/>
      </w:pPr>
    </w:p>
    <w:p w14:paraId="181E998A" w14:textId="6A59E223" w:rsidR="001042A3" w:rsidRPr="005B6977" w:rsidRDefault="001042A3" w:rsidP="005B6977">
      <w:pPr>
        <w:autoSpaceDE w:val="0"/>
        <w:autoSpaceDN w:val="0"/>
        <w:adjustRightInd w:val="0"/>
        <w:spacing w:line="276" w:lineRule="auto"/>
        <w:ind w:firstLine="567"/>
        <w:jc w:val="both"/>
      </w:pPr>
      <w:r w:rsidRPr="005B6977">
        <w:t xml:space="preserve">[2] Ar Administratīvās apgabaltiesas </w:t>
      </w:r>
      <w:proofErr w:type="gramStart"/>
      <w:r w:rsidRPr="005B6977">
        <w:t>2016.gada</w:t>
      </w:r>
      <w:proofErr w:type="gramEnd"/>
      <w:r w:rsidRPr="005B6977">
        <w:t xml:space="preserve"> 8.februāra spriedumu pieteikums daļēji apmierināts. Spriedums, </w:t>
      </w:r>
      <w:r w:rsidR="00FA2A57" w:rsidRPr="005B6977">
        <w:t xml:space="preserve">tostarp </w:t>
      </w:r>
      <w:r w:rsidRPr="005B6977">
        <w:t xml:space="preserve">pievienojoties pirmās instances tiesas sprieduma motivācijai, pamatots ar turpmāk </w:t>
      </w:r>
      <w:r w:rsidR="00D13467" w:rsidRPr="005B6977">
        <w:t>minētajiem</w:t>
      </w:r>
      <w:r w:rsidRPr="005B6977">
        <w:t xml:space="preserve"> argumentiem.</w:t>
      </w:r>
    </w:p>
    <w:p w14:paraId="181CA2AE" w14:textId="49A44A13" w:rsidR="00EE34AB" w:rsidRPr="005B6977" w:rsidRDefault="00FA2A57" w:rsidP="005B6977">
      <w:pPr>
        <w:autoSpaceDE w:val="0"/>
        <w:autoSpaceDN w:val="0"/>
        <w:adjustRightInd w:val="0"/>
        <w:spacing w:line="276" w:lineRule="auto"/>
        <w:ind w:firstLine="567"/>
        <w:jc w:val="both"/>
      </w:pPr>
      <w:r w:rsidRPr="005B6977">
        <w:t xml:space="preserve">[2.1] </w:t>
      </w:r>
      <w:r w:rsidR="00422E5B" w:rsidRPr="005B6977">
        <w:t>Saskaņā ar</w:t>
      </w:r>
      <w:r w:rsidR="00E5166A" w:rsidRPr="005B6977">
        <w:t xml:space="preserve"> Ministru kabineta </w:t>
      </w:r>
      <w:proofErr w:type="gramStart"/>
      <w:r w:rsidR="00E5166A" w:rsidRPr="005B6977">
        <w:t>2010.gada</w:t>
      </w:r>
      <w:proofErr w:type="gramEnd"/>
      <w:r w:rsidR="00E5166A" w:rsidRPr="005B6977">
        <w:t xml:space="preserve"> 7.decembra noteikumu Nr. 1098 „Noteikumi par rīcību ar administratīvo pārkāpumu lietā izņemto mantu un dokumentiem” (turpmāk – noteikumi Nr.</w:t>
      </w:r>
      <w:r w:rsidR="00FE64B0">
        <w:t> </w:t>
      </w:r>
      <w:r w:rsidR="00E5166A" w:rsidRPr="005B6977">
        <w:t xml:space="preserve">1098) </w:t>
      </w:r>
      <w:r w:rsidR="00422E5B" w:rsidRPr="005B6977">
        <w:t>20.punktu un Ministru kabineta 2006.gada 25.aprīļa noteikumu Nr. 315 „Kārtība, kādā veicama valstij piekritīgās mantas uzskaite, novērtēšana, realizācija, nodošana bez maksas, iznīcināšana un realizācijas ieņēmumu ieskaitīšana valsts budžetā” (</w:t>
      </w:r>
      <w:r w:rsidR="00422E5B" w:rsidRPr="005B6977">
        <w:rPr>
          <w:i/>
        </w:rPr>
        <w:t>redakcijā līdz 2013.gada 31.decembrim</w:t>
      </w:r>
      <w:r w:rsidR="00422E5B" w:rsidRPr="005B6977">
        <w:t>) 4.punktu</w:t>
      </w:r>
      <w:r w:rsidR="00E5166A" w:rsidRPr="005B6977">
        <w:t xml:space="preserve"> </w:t>
      </w:r>
      <w:r w:rsidR="00422E5B" w:rsidRPr="005B6977">
        <w:t>a</w:t>
      </w:r>
      <w:r w:rsidR="00E9213A" w:rsidRPr="005B6977">
        <w:t xml:space="preserve">dministratīvā pārkāpuma lietā konfiscētā manta </w:t>
      </w:r>
      <w:r w:rsidR="009F7C43" w:rsidRPr="005B6977">
        <w:t xml:space="preserve">ar brīdi, kad spēkā stājas attiecīgais iestādes lēmums vai tiesas spriedums, </w:t>
      </w:r>
      <w:r w:rsidR="00E9213A" w:rsidRPr="005B6977">
        <w:t xml:space="preserve">kļūst par valstij piekritīgu mantu, </w:t>
      </w:r>
      <w:r w:rsidR="000072A4" w:rsidRPr="005B6977">
        <w:t>kas</w:t>
      </w:r>
      <w:r w:rsidR="00E9213A" w:rsidRPr="005B6977">
        <w:t xml:space="preserve"> aģentūrai jāglabā līdz tās nodošanai </w:t>
      </w:r>
      <w:r w:rsidR="00D13467" w:rsidRPr="005B6977">
        <w:t xml:space="preserve">Valsts ieņēmumu </w:t>
      </w:r>
      <w:r w:rsidR="00E9213A" w:rsidRPr="005B6977">
        <w:t xml:space="preserve">dienestam. </w:t>
      </w:r>
      <w:r w:rsidR="00011494" w:rsidRPr="005B6977">
        <w:t xml:space="preserve">Tā kā </w:t>
      </w:r>
      <w:r w:rsidR="00786A1F" w:rsidRPr="005B6977">
        <w:t xml:space="preserve">vispārīgi </w:t>
      </w:r>
      <w:r w:rsidR="00011494" w:rsidRPr="005B6977">
        <w:t>i</w:t>
      </w:r>
      <w:r w:rsidR="00E9213A" w:rsidRPr="005B6977">
        <w:t xml:space="preserve">estādes lēmums administratīvajā pārkāpuma lietā līdz 2012.gada 30.jūnijam bija </w:t>
      </w:r>
      <w:r w:rsidR="00786A1F" w:rsidRPr="005B6977">
        <w:lastRenderedPageBreak/>
        <w:t>uzskatāms par administratīvo aktu</w:t>
      </w:r>
      <w:r w:rsidR="00E9213A" w:rsidRPr="005B6977">
        <w:t xml:space="preserve">, </w:t>
      </w:r>
      <w:r w:rsidR="00011494" w:rsidRPr="005B6977">
        <w:t>tad</w:t>
      </w:r>
      <w:r w:rsidR="000072A4" w:rsidRPr="005B6977">
        <w:t xml:space="preserve"> </w:t>
      </w:r>
      <w:r w:rsidR="00D13467" w:rsidRPr="005B6977">
        <w:t>šāds lēmums</w:t>
      </w:r>
      <w:r w:rsidR="00786A1F" w:rsidRPr="005B6977">
        <w:t xml:space="preserve"> atbilstoši Administratīvā procesa likuma 70.panta pirmajai daļai</w:t>
      </w:r>
      <w:r w:rsidR="00E9213A" w:rsidRPr="005B6977">
        <w:t xml:space="preserve"> stājas</w:t>
      </w:r>
      <w:r w:rsidR="00011494" w:rsidRPr="005B6977">
        <w:t xml:space="preserve"> </w:t>
      </w:r>
      <w:r w:rsidR="00D13467" w:rsidRPr="005B6977">
        <w:t xml:space="preserve">spēkā </w:t>
      </w:r>
      <w:r w:rsidR="00011494" w:rsidRPr="005B6977">
        <w:t>ar</w:t>
      </w:r>
      <w:r w:rsidR="00E9213A" w:rsidRPr="005B6977">
        <w:t xml:space="preserve"> paziņošanas brīd</w:t>
      </w:r>
      <w:r w:rsidR="00011494" w:rsidRPr="005B6977">
        <w:t>i</w:t>
      </w:r>
      <w:r w:rsidR="00D13467" w:rsidRPr="005B6977">
        <w:t>.</w:t>
      </w:r>
    </w:p>
    <w:p w14:paraId="041A9A53" w14:textId="733C7197" w:rsidR="00E9213A" w:rsidRPr="005B6977" w:rsidRDefault="00E9213A" w:rsidP="005B6977">
      <w:pPr>
        <w:autoSpaceDE w:val="0"/>
        <w:autoSpaceDN w:val="0"/>
        <w:adjustRightInd w:val="0"/>
        <w:spacing w:line="276" w:lineRule="auto"/>
        <w:ind w:firstLine="567"/>
        <w:jc w:val="both"/>
      </w:pPr>
      <w:r w:rsidRPr="005B6977">
        <w:t xml:space="preserve">Izskatāmajā gadījumā Valsts ieņēmumu dienesta </w:t>
      </w:r>
      <w:proofErr w:type="gramStart"/>
      <w:r w:rsidRPr="005B6977">
        <w:t>2011.gada</w:t>
      </w:r>
      <w:proofErr w:type="gramEnd"/>
      <w:r w:rsidRPr="005B6977">
        <w:t xml:space="preserve"> 9.augusta lēmums par pieteicēja atzīšanu par vainīgu kodeksa 201.</w:t>
      </w:r>
      <w:r w:rsidRPr="005B6977">
        <w:rPr>
          <w:vertAlign w:val="superscript"/>
        </w:rPr>
        <w:t>12</w:t>
      </w:r>
      <w:r w:rsidRPr="005B6977">
        <w:t>pantā paredzētā administratīvā pārkāpuma izdarīšanā atbilstoši Administratīvā procesa likuma 70.panta otrajai daļai (</w:t>
      </w:r>
      <w:r w:rsidRPr="005B6977">
        <w:rPr>
          <w:i/>
        </w:rPr>
        <w:t>redakcijā, kas bija spēkā līdz 2012.gada 31.decembrim</w:t>
      </w:r>
      <w:r w:rsidRPr="005B6977">
        <w:t>) ir uzskatāms par paziņotu 2011.gada 16.augustā (septītajā dienā pēc tā nodošanas pastā). Tādējādi, neskatoties uz to, ka minētais lēmums bija gan apstrīdēts, gan arī pēc tam pārsūdzēts Administratīvajā rajona tiesā, kas ar 2012.gada 20.augusta spriedumu transportlīdzekļa un tabakas izstrādājumu konfiskāciju atzina par pamatotu, spēkā tas stājās 2011.gada 16.augustā, un tieši ar šo dienu pieteicējam izņemtie tabakas izstrādājumi un transportlīdzeklis kļuvuši par valstij piekritīgu mantu.</w:t>
      </w:r>
    </w:p>
    <w:p w14:paraId="22AF76D9" w14:textId="4AF9E02A" w:rsidR="007B20BE" w:rsidRPr="005B6977" w:rsidRDefault="007B20BE" w:rsidP="005B6977">
      <w:pPr>
        <w:autoSpaceDE w:val="0"/>
        <w:autoSpaceDN w:val="0"/>
        <w:adjustRightInd w:val="0"/>
        <w:spacing w:line="276" w:lineRule="auto"/>
        <w:ind w:firstLine="567"/>
        <w:jc w:val="both"/>
      </w:pPr>
      <w:r w:rsidRPr="005B6977">
        <w:t xml:space="preserve">[2.2] Atbilstoši </w:t>
      </w:r>
      <w:r w:rsidR="008139B4" w:rsidRPr="005B6977">
        <w:t xml:space="preserve">kodeksa </w:t>
      </w:r>
      <w:proofErr w:type="gramStart"/>
      <w:r w:rsidR="008139B4" w:rsidRPr="005B6977">
        <w:t>257.panta</w:t>
      </w:r>
      <w:proofErr w:type="gramEnd"/>
      <w:r w:rsidR="008139B4" w:rsidRPr="005B6977">
        <w:t xml:space="preserve"> pirmajai un astotajai daļai</w:t>
      </w:r>
      <w:r w:rsidRPr="005B6977">
        <w:t xml:space="preserve"> par periodu līdz administratīvā akta spēkā stāšanās brīdim glabāšanas izdevumus sedz pie administratīvās atbildības sauktā persona. Ar administratīvā akta spēkā stāšanos tiek noteikts mantas īpašnieks iepriekš ierosinātajā administratīvā pārkāpuma lietā, kurā varēja tikt piemērota mantas konfiskācija. Ja manta pieder valstij, tad turpmāk arī valstij ir jānodarbojas ar šīs mantas apsaimniekošanu. Nav tiesiska pamata valstij piespiedu kārtā iekasēt glabāšanas maksu no privātpersonas, kura nav šīs mantas īpašniece vai lietotāja.</w:t>
      </w:r>
      <w:r w:rsidR="008139B4" w:rsidRPr="005B6977">
        <w:t xml:space="preserve"> Šāda darbība nav pamatota, ievērojot arī privātpersonas tiesību ievērošanas principu. Pēc lēmuma stāšanās </w:t>
      </w:r>
      <w:r w:rsidR="00DB0C8F" w:rsidRPr="005B6977">
        <w:t xml:space="preserve">spēkā </w:t>
      </w:r>
      <w:r w:rsidR="008139B4" w:rsidRPr="005B6977">
        <w:t xml:space="preserve">par mantas konfiskāciju tikai pati valsts var darboties ar tai piederošo īpašumu. Līdz ar to tieši no valsts institūciju darbības vai bezdarbības turpmākā perioda ietvaros būs atkarīgs tas, vai aģentūrai veidosies izdevumi par </w:t>
      </w:r>
      <w:r w:rsidR="000072A4" w:rsidRPr="005B6977">
        <w:t>mantas glabāšanu.</w:t>
      </w:r>
    </w:p>
    <w:p w14:paraId="6914ECE7" w14:textId="71F60CDB" w:rsidR="00DB0C8F" w:rsidRPr="005B6977" w:rsidRDefault="008139B4" w:rsidP="005B6977">
      <w:pPr>
        <w:autoSpaceDE w:val="0"/>
        <w:autoSpaceDN w:val="0"/>
        <w:adjustRightInd w:val="0"/>
        <w:spacing w:line="276" w:lineRule="auto"/>
        <w:ind w:firstLine="567"/>
        <w:jc w:val="both"/>
      </w:pPr>
      <w:r w:rsidRPr="005B6977">
        <w:t>[2.3</w:t>
      </w:r>
      <w:r w:rsidR="00E9213A" w:rsidRPr="005B6977">
        <w:t xml:space="preserve">] </w:t>
      </w:r>
      <w:r w:rsidR="00DB0C8F" w:rsidRPr="005B6977">
        <w:t xml:space="preserve">Aģentūra ir kļūdaini secinājusi, ka pieteicēja gadījumā izņemtās mantas glabāšanas izdevumi aprēķināmi līdz dienai, kad tā nodota Valsts ieņēmumu dienestam (tātad no </w:t>
      </w:r>
      <w:proofErr w:type="gramStart"/>
      <w:r w:rsidR="00DB0C8F" w:rsidRPr="005B6977">
        <w:t>2011.gada</w:t>
      </w:r>
      <w:proofErr w:type="gramEnd"/>
      <w:r w:rsidR="00DB0C8F" w:rsidRPr="005B6977">
        <w:t xml:space="preserve"> 26.jūlija, kad tā pieņemta glabāšanā aģentūrā, līdz tās nodošanai dienestam).</w:t>
      </w:r>
    </w:p>
    <w:p w14:paraId="34A20244" w14:textId="77777777" w:rsidR="00DB0C8F" w:rsidRPr="005B6977" w:rsidRDefault="00DB0C8F" w:rsidP="005B6977">
      <w:pPr>
        <w:autoSpaceDE w:val="0"/>
        <w:autoSpaceDN w:val="0"/>
        <w:adjustRightInd w:val="0"/>
        <w:spacing w:line="276" w:lineRule="auto"/>
        <w:ind w:firstLine="567"/>
        <w:jc w:val="both"/>
      </w:pPr>
      <w:r w:rsidRPr="005B6977">
        <w:t xml:space="preserve">Gadījumos, kad izņemtā manta ar spēkā stājušos iestādes lēmumu tiek konfiscēta un kļūst par piekritīgu valstij, pēc analoģijas ir piemērojama noteikumu Nr.1098 74.2.apakšpunktā ietvertā tiesību norma un izdevumu apmēru par izņemtās mantas vai dokumenta glabāšanu aprēķina līdz dienai, kad spēkā stājas attiecīgais lēmums </w:t>
      </w:r>
      <w:proofErr w:type="gramStart"/>
      <w:r w:rsidRPr="005B6977">
        <w:t>(</w:t>
      </w:r>
      <w:proofErr w:type="gramEnd"/>
      <w:r w:rsidRPr="005B6977">
        <w:t>administratīvais akts, kas paredz mantas konfiskāciju), neatkarīgi no tā apstrīdēšanas vai pārsūdzības.</w:t>
      </w:r>
    </w:p>
    <w:p w14:paraId="45730DA5" w14:textId="34EF687B" w:rsidR="00E76957" w:rsidRPr="005B6977" w:rsidRDefault="00E76957" w:rsidP="005B6977">
      <w:pPr>
        <w:autoSpaceDE w:val="0"/>
        <w:autoSpaceDN w:val="0"/>
        <w:adjustRightInd w:val="0"/>
        <w:spacing w:line="276" w:lineRule="auto"/>
        <w:ind w:firstLine="567"/>
        <w:jc w:val="both"/>
      </w:pPr>
      <w:r w:rsidRPr="005B6977">
        <w:t xml:space="preserve">Pieteicējam nav jāsedz izdevumi, kas saistīti ar viņam izņemto mantu glabāšanu par laika posmu, kad dienesta </w:t>
      </w:r>
      <w:proofErr w:type="gramStart"/>
      <w:r w:rsidRPr="005B6977">
        <w:t>2011.gada</w:t>
      </w:r>
      <w:proofErr w:type="gramEnd"/>
      <w:r w:rsidRPr="005B6977">
        <w:t xml:space="preserve"> 9.augusta lēmums bija stājies spēkā. Aģentūrai nebija tiesību aprēķināt pieteicējam izdevumus par viņam izņemto un valstij piekritīgo tabakas izstrādājumu glabāšanu laikā no </w:t>
      </w:r>
      <w:proofErr w:type="gramStart"/>
      <w:r w:rsidRPr="005B6977">
        <w:t>2011.gada</w:t>
      </w:r>
      <w:proofErr w:type="gramEnd"/>
      <w:r w:rsidRPr="005B6977">
        <w:t xml:space="preserve"> 16.augusta līdz 31.augustam un transportlīdzekļa glabāšanu laikā no 2011.gada 16.augusta līdz 7.oktobrim.</w:t>
      </w:r>
    </w:p>
    <w:p w14:paraId="6F66135F" w14:textId="2A93513C" w:rsidR="001042A3" w:rsidRPr="005B6977" w:rsidRDefault="008139B4" w:rsidP="005B6977">
      <w:pPr>
        <w:autoSpaceDE w:val="0"/>
        <w:autoSpaceDN w:val="0"/>
        <w:adjustRightInd w:val="0"/>
        <w:spacing w:line="276" w:lineRule="auto"/>
        <w:ind w:firstLine="567"/>
        <w:jc w:val="both"/>
      </w:pPr>
      <w:r w:rsidRPr="005B6977">
        <w:t>[2.</w:t>
      </w:r>
      <w:r w:rsidR="00E76957" w:rsidRPr="005B6977">
        <w:t>4</w:t>
      </w:r>
      <w:r w:rsidRPr="005B6977">
        <w:t xml:space="preserve">] </w:t>
      </w:r>
      <w:r w:rsidR="00E76957" w:rsidRPr="005B6977">
        <w:t>N</w:t>
      </w:r>
      <w:r w:rsidR="001042A3" w:rsidRPr="005B6977">
        <w:t xml:space="preserve">av tiesiska pamata kā atsevišķu izdevumu pozīciju izdalīt konfiskācijas izdevumus, kuros ietilpst </w:t>
      </w:r>
      <w:r w:rsidR="00A8305B" w:rsidRPr="005B6977">
        <w:t>a</w:t>
      </w:r>
      <w:r w:rsidR="001042A3" w:rsidRPr="005B6977">
        <w:t xml:space="preserve">ģentūras vecāko referentu darba samaksa, </w:t>
      </w:r>
      <w:r w:rsidR="00A8305B" w:rsidRPr="005B6977">
        <w:t>a</w:t>
      </w:r>
      <w:r w:rsidR="001042A3" w:rsidRPr="005B6977">
        <w:t xml:space="preserve">ģentūras transportlīdzekļa vadītāja darba samaksa, </w:t>
      </w:r>
      <w:r w:rsidR="00A8305B" w:rsidRPr="005B6977">
        <w:t>a</w:t>
      </w:r>
      <w:r w:rsidR="001042A3" w:rsidRPr="005B6977">
        <w:t xml:space="preserve">ģentūras transportlīdzekļa izmantošanas izdevumi. Šie izdevumi ir saistāmi ar konfiscētās mantas nodošanu valstij. Tādējādi tie ir izdevumi, kas rodas no tā, ka valsts uzdod </w:t>
      </w:r>
      <w:r w:rsidR="00A8305B" w:rsidRPr="005B6977">
        <w:t>a</w:t>
      </w:r>
      <w:r w:rsidR="001042A3" w:rsidRPr="005B6977">
        <w:t xml:space="preserve">ģentūrai veikt noteiktas darbības ar konfiscēto mantu (to pārvietot). Tā kā šīs darbības valsts uzdod jau kā mantas īpašniece, tad tās nav attiecināmas uz pakalpojumu sniegšanu privātpersonai. Ja pieņemtu pretējo, tad varētu no pieteicēja piedzīt </w:t>
      </w:r>
      <w:r w:rsidR="00EE34AB" w:rsidRPr="005B6977">
        <w:t xml:space="preserve">arī </w:t>
      </w:r>
      <w:r w:rsidR="001042A3" w:rsidRPr="005B6977">
        <w:t xml:space="preserve">dažādus citus izdevumus, piemēram, izdevumus, kas saistīti ar konfiscētās mantas pārdošanu. </w:t>
      </w:r>
      <w:r w:rsidR="00E76957" w:rsidRPr="005B6977">
        <w:t>Nav taisnīgi prasīt pakalpojuma apmaks</w:t>
      </w:r>
      <w:r w:rsidR="008A0799" w:rsidRPr="005B6977">
        <w:t>u no personas, kurai pakalpojums</w:t>
      </w:r>
      <w:r w:rsidR="00E76957" w:rsidRPr="005B6977">
        <w:t xml:space="preserve"> netiek sniegts. Ja šāds „piespiedu pakalpojums” nav tiešā veidā norādīts kā sods, tad samaksas iekasēšana par pakalpojumu, kas faktiski personai netiek sniegts, nav pieļaujama.</w:t>
      </w:r>
    </w:p>
    <w:p w14:paraId="7574E7D7" w14:textId="594B313C" w:rsidR="001042A3" w:rsidRPr="005B6977" w:rsidRDefault="000072A4" w:rsidP="005B6977">
      <w:pPr>
        <w:autoSpaceDE w:val="0"/>
        <w:autoSpaceDN w:val="0"/>
        <w:adjustRightInd w:val="0"/>
        <w:spacing w:line="276" w:lineRule="auto"/>
        <w:ind w:firstLine="567"/>
        <w:jc w:val="both"/>
      </w:pPr>
      <w:r w:rsidRPr="005B6977">
        <w:lastRenderedPageBreak/>
        <w:t xml:space="preserve">[2.5] </w:t>
      </w:r>
      <w:r w:rsidR="001042A3" w:rsidRPr="005B6977">
        <w:t>Ņemot vērā konstatēto,</w:t>
      </w:r>
      <w:r w:rsidR="008A0799" w:rsidRPr="005B6977">
        <w:t xml:space="preserve"> aģentūras</w:t>
      </w:r>
      <w:r w:rsidR="001042A3" w:rsidRPr="005B6977">
        <w:t xml:space="preserve"> lēmums ir atceļams daļā par pieteicējam aprēķinātajiem tabakas izstrādājumu un transportlīdzekļa glabāšanas izdevumiem 604,21</w:t>
      </w:r>
      <w:r w:rsidR="00A8305B" w:rsidRPr="005B6977">
        <w:t> </w:t>
      </w:r>
      <w:proofErr w:type="spellStart"/>
      <w:r w:rsidR="001042A3" w:rsidRPr="005B6977">
        <w:rPr>
          <w:i/>
        </w:rPr>
        <w:t>euro</w:t>
      </w:r>
      <w:proofErr w:type="spellEnd"/>
      <w:r w:rsidRPr="005B6977">
        <w:t>, un konfiskācijas izdevumiem 42,28 </w:t>
      </w:r>
      <w:proofErr w:type="spellStart"/>
      <w:r w:rsidR="001042A3" w:rsidRPr="005B6977">
        <w:rPr>
          <w:i/>
        </w:rPr>
        <w:t>euro</w:t>
      </w:r>
      <w:proofErr w:type="spellEnd"/>
      <w:r w:rsidRPr="005B6977">
        <w:t xml:space="preserve">. </w:t>
      </w:r>
      <w:r w:rsidR="001042A3" w:rsidRPr="005B6977">
        <w:t>Līdz ar to pieteicējam ir pienākums segt ar tabakas izstrādājumu un transportlīdzekļa nodošanu glabāšanai un glabā</w:t>
      </w:r>
      <w:r w:rsidR="008A0799" w:rsidRPr="005B6977">
        <w:t>šanu saistītos izdevumus 401,07 </w:t>
      </w:r>
      <w:proofErr w:type="spellStart"/>
      <w:r w:rsidR="001042A3" w:rsidRPr="005B6977">
        <w:rPr>
          <w:i/>
        </w:rPr>
        <w:t>euro</w:t>
      </w:r>
      <w:proofErr w:type="spellEnd"/>
      <w:r w:rsidR="001042A3" w:rsidRPr="005B6977">
        <w:t xml:space="preserve">, </w:t>
      </w:r>
      <w:r w:rsidRPr="005B6977">
        <w:t>un</w:t>
      </w:r>
      <w:r w:rsidR="001042A3" w:rsidRPr="005B6977">
        <w:t xml:space="preserve"> šajā daļā lēmums ir atstājams spēkā.</w:t>
      </w:r>
    </w:p>
    <w:p w14:paraId="20EF1C1E" w14:textId="77777777" w:rsidR="001042A3" w:rsidRPr="005B6977" w:rsidRDefault="001042A3" w:rsidP="005B6977">
      <w:pPr>
        <w:autoSpaceDE w:val="0"/>
        <w:autoSpaceDN w:val="0"/>
        <w:adjustRightInd w:val="0"/>
        <w:spacing w:line="276" w:lineRule="auto"/>
        <w:ind w:firstLine="567"/>
        <w:jc w:val="both"/>
      </w:pPr>
    </w:p>
    <w:p w14:paraId="10166BDD" w14:textId="653BD44E" w:rsidR="001042A3" w:rsidRPr="005B6977" w:rsidRDefault="001042A3" w:rsidP="005B6977">
      <w:pPr>
        <w:autoSpaceDE w:val="0"/>
        <w:autoSpaceDN w:val="0"/>
        <w:adjustRightInd w:val="0"/>
        <w:spacing w:line="276" w:lineRule="auto"/>
        <w:ind w:firstLine="567"/>
        <w:jc w:val="both"/>
      </w:pPr>
      <w:r w:rsidRPr="005B6977">
        <w:t xml:space="preserve">[3] Aģentūra iesniegusi kasācijas sūdzību par tiesas spriedumu daļā, ar kuru pieteikums apmierināts. Kasācijas sūdzībā norādīts, ka tiesa nav ņēmusi vērā, ka pieteicējs izlietoja savas tiesības apstrīdēt lēmumu daļā par noteikto sodu – transportlīdzekļa konfiskāciju </w:t>
      </w:r>
      <w:r w:rsidR="00EE2BDC" w:rsidRPr="005B6977">
        <w:t>–</w:t>
      </w:r>
      <w:r w:rsidR="00EE2BDC">
        <w:t xml:space="preserve"> </w:t>
      </w:r>
      <w:r w:rsidRPr="005B6977">
        <w:t xml:space="preserve">un saskaņā ar Administratīvā procesa likuma </w:t>
      </w:r>
      <w:proofErr w:type="gramStart"/>
      <w:r w:rsidRPr="005B6977">
        <w:t>80.pantu</w:t>
      </w:r>
      <w:proofErr w:type="gramEnd"/>
      <w:r w:rsidRPr="005B6977">
        <w:t xml:space="preserve"> iesniegums par administratīvā akta apstrīdēšanu aptur tā darbību no dienas, kad iesniegums saņemts iestādē. Apstrīdot administratīvo aktu, tiek apšaubīts tā tiesiskums un ir</w:t>
      </w:r>
      <w:r w:rsidR="008A0799" w:rsidRPr="005B6977">
        <w:t xml:space="preserve"> iespējams, ka tas tiks atcelts;</w:t>
      </w:r>
      <w:r w:rsidRPr="005B6977">
        <w:t xml:space="preserve"> administratīvā akta darbība apstrīdēšanas laikā tiek apturēta. </w:t>
      </w:r>
      <w:r w:rsidR="008A0799" w:rsidRPr="005B6977">
        <w:t>Tas</w:t>
      </w:r>
      <w:r w:rsidRPr="005B6977">
        <w:t xml:space="preserve"> </w:t>
      </w:r>
      <w:r w:rsidR="008A0799" w:rsidRPr="005B6977">
        <w:t>ir nepieciešams</w:t>
      </w:r>
      <w:r w:rsidRPr="005B6977">
        <w:t xml:space="preserve">, lai adresāts vai trešā persona neciestu nevajadzīgus zaudējumus gadījumā, ja administratīvais akts apstrīdēšanas procesa rezultātā tiktu atcelts vai iegūtu citu saturu. Principā, rēķinot konkrēta administratīvā akta izdošanas procesa ilgumu, apstrīdēšanas process vienmēr jāiekļauj administratīvā procesa kopējā termiņā. Visiem lietas dalībniekiem ar to jārēķinās. Tomēr administratīvais akts ir bijis paziņots un ieguvis spēkā esību, bet tā darbība ir apturēta. Tādējādi </w:t>
      </w:r>
      <w:r w:rsidR="00A8305B" w:rsidRPr="005B6977">
        <w:t>a</w:t>
      </w:r>
      <w:r w:rsidRPr="005B6977">
        <w:t>ģentūrai, pamatojoties uz amatpersonas lēmumu, izņemtā manta bija jāglabā no tā pieņemšanas glab</w:t>
      </w:r>
      <w:r w:rsidR="00D21875">
        <w:t>āšanā dienas līdz noteikumu Nr. </w:t>
      </w:r>
      <w:r w:rsidRPr="005B6977">
        <w:t>1098 20.3.apakšpunktā noteiktam brīdim, kad valstij piekritīgā manta tiek nodota Valsts ieņēmumu dienestam.</w:t>
      </w:r>
    </w:p>
    <w:p w14:paraId="2F3B0B89" w14:textId="77777777" w:rsidR="009C4022" w:rsidRPr="005B6977" w:rsidRDefault="009C4022" w:rsidP="005B6977">
      <w:pPr>
        <w:autoSpaceDE w:val="0"/>
        <w:autoSpaceDN w:val="0"/>
        <w:adjustRightInd w:val="0"/>
        <w:spacing w:line="276" w:lineRule="auto"/>
        <w:ind w:firstLine="567"/>
        <w:jc w:val="both"/>
      </w:pPr>
    </w:p>
    <w:p w14:paraId="07883837" w14:textId="1CE73C4B" w:rsidR="009C4022" w:rsidRPr="005B6977" w:rsidRDefault="009C4022" w:rsidP="005B6977">
      <w:pPr>
        <w:autoSpaceDE w:val="0"/>
        <w:autoSpaceDN w:val="0"/>
        <w:adjustRightInd w:val="0"/>
        <w:spacing w:line="276" w:lineRule="auto"/>
        <w:ind w:firstLine="567"/>
        <w:jc w:val="both"/>
      </w:pPr>
      <w:r w:rsidRPr="005B6977">
        <w:t>[</w:t>
      </w:r>
      <w:r w:rsidR="00B15001" w:rsidRPr="005B6977">
        <w:t>4</w:t>
      </w:r>
      <w:r w:rsidRPr="005B6977">
        <w:t xml:space="preserve">] </w:t>
      </w:r>
      <w:proofErr w:type="gramStart"/>
      <w:r w:rsidRPr="005B6977">
        <w:t>2018.gada</w:t>
      </w:r>
      <w:proofErr w:type="gramEnd"/>
      <w:r w:rsidRPr="005B6977">
        <w:t xml:space="preserve"> 12.februārī Senāts pieņēma lēmumu iesniegt pieteikumu </w:t>
      </w:r>
      <w:r w:rsidR="00B95F5D" w:rsidRPr="005B6977">
        <w:t xml:space="preserve">Latvijas Republikas </w:t>
      </w:r>
      <w:r w:rsidRPr="005B6977">
        <w:t xml:space="preserve">Satversmes tiesai par kodeksa 257.panta astotās daļas un noteikumu Nr. 1098 74.punkta atbilstību Latvijas Republikas Satversmes (turpmāk – Satversme) 92. un 105.pantam. </w:t>
      </w:r>
    </w:p>
    <w:p w14:paraId="134AFA59" w14:textId="746F1F7E" w:rsidR="009C4022" w:rsidRPr="005B6977" w:rsidRDefault="009C4022" w:rsidP="005B6977">
      <w:pPr>
        <w:autoSpaceDE w:val="0"/>
        <w:autoSpaceDN w:val="0"/>
        <w:adjustRightInd w:val="0"/>
        <w:spacing w:line="276" w:lineRule="auto"/>
        <w:ind w:firstLine="567"/>
        <w:jc w:val="both"/>
      </w:pPr>
      <w:r w:rsidRPr="005B6977">
        <w:t xml:space="preserve">Izskatot lietu pēc Senāta pieteikuma, </w:t>
      </w:r>
      <w:proofErr w:type="gramStart"/>
      <w:r w:rsidR="003A0F55" w:rsidRPr="005B6977">
        <w:t>2018.gada</w:t>
      </w:r>
      <w:proofErr w:type="gramEnd"/>
      <w:r w:rsidR="003A0F55" w:rsidRPr="005B6977">
        <w:t xml:space="preserve"> 14.decembrī </w:t>
      </w:r>
      <w:r w:rsidRPr="005B6977">
        <w:t xml:space="preserve">Satversmes tiesa pieņēma spriedumu lietā Nr. 2018-09-0103. Satversmes tiesa atzina kodeksa </w:t>
      </w:r>
      <w:proofErr w:type="gramStart"/>
      <w:r w:rsidRPr="005B6977">
        <w:t>257.panta</w:t>
      </w:r>
      <w:proofErr w:type="gramEnd"/>
      <w:r w:rsidRPr="005B6977">
        <w:t xml:space="preserve"> astoto daļu redakcijā, kas bija spēkā līdz 2018.gada 4.jūlijam, un noteikumu Nr.1098 74.punktu, ciktāl no šīm normām izriet pienākums personai, kura saukta pie administratīvās atbildības, segt izdevumus par administratīvā pārkāpuma lietā izņemtās mantas un dokumentu glabāšanu līdz brīdim, kad kļūst izpildāms lēmums par šīs personas saukšanu pie administratīvās atbildības, par atbilstošu Satversmes 105. un 92.pantam.</w:t>
      </w:r>
    </w:p>
    <w:p w14:paraId="4734C345" w14:textId="77777777" w:rsidR="001042A3" w:rsidRPr="005B6977" w:rsidRDefault="001042A3" w:rsidP="005B6977">
      <w:pPr>
        <w:autoSpaceDE w:val="0"/>
        <w:autoSpaceDN w:val="0"/>
        <w:adjustRightInd w:val="0"/>
        <w:spacing w:line="276" w:lineRule="auto"/>
        <w:ind w:firstLine="720"/>
        <w:jc w:val="both"/>
      </w:pPr>
    </w:p>
    <w:p w14:paraId="4E33FA91" w14:textId="78926F2C" w:rsidR="001042A3" w:rsidRPr="005B6977" w:rsidRDefault="001042A3" w:rsidP="005B6977">
      <w:pPr>
        <w:autoSpaceDE w:val="0"/>
        <w:autoSpaceDN w:val="0"/>
        <w:adjustRightInd w:val="0"/>
        <w:spacing w:line="276" w:lineRule="auto"/>
        <w:jc w:val="center"/>
        <w:rPr>
          <w:b/>
        </w:rPr>
      </w:pPr>
      <w:r w:rsidRPr="005B6977">
        <w:rPr>
          <w:b/>
        </w:rPr>
        <w:t>Motīvu daļa</w:t>
      </w:r>
      <w:r w:rsidR="003A0F55" w:rsidRPr="005B6977">
        <w:rPr>
          <w:b/>
        </w:rPr>
        <w:t xml:space="preserve"> </w:t>
      </w:r>
    </w:p>
    <w:p w14:paraId="3B2077F9" w14:textId="77777777" w:rsidR="001042A3" w:rsidRPr="005B6977" w:rsidRDefault="001042A3" w:rsidP="005B6977">
      <w:pPr>
        <w:autoSpaceDE w:val="0"/>
        <w:autoSpaceDN w:val="0"/>
        <w:adjustRightInd w:val="0"/>
        <w:spacing w:line="276" w:lineRule="auto"/>
        <w:ind w:firstLine="720"/>
        <w:jc w:val="both"/>
      </w:pPr>
    </w:p>
    <w:p w14:paraId="67A7697D" w14:textId="15547B6E" w:rsidR="001042A3" w:rsidRPr="005B6977" w:rsidRDefault="001042A3" w:rsidP="005B6977">
      <w:pPr>
        <w:autoSpaceDE w:val="0"/>
        <w:autoSpaceDN w:val="0"/>
        <w:adjustRightInd w:val="0"/>
        <w:spacing w:line="276" w:lineRule="auto"/>
        <w:ind w:firstLine="567"/>
        <w:jc w:val="both"/>
      </w:pPr>
      <w:r w:rsidRPr="005B6977">
        <w:t>[</w:t>
      </w:r>
      <w:r w:rsidR="00B15001" w:rsidRPr="005B6977">
        <w:t>5</w:t>
      </w:r>
      <w:r w:rsidRPr="005B6977">
        <w:t>] Lietā ir strīds par izdevumu, kas radušies sakarā ar lietā izņemto mantu glabāšanu un kas pieteicējam kā personai, kura ir saukta pie administratīvās atbildības, ir jāsedz, apmēru un to samērīgumu.</w:t>
      </w:r>
    </w:p>
    <w:p w14:paraId="1C86DF0B" w14:textId="08FC7D9B" w:rsidR="001042A3" w:rsidRPr="005B6977" w:rsidRDefault="001042A3" w:rsidP="005B6977">
      <w:pPr>
        <w:autoSpaceDE w:val="0"/>
        <w:autoSpaceDN w:val="0"/>
        <w:adjustRightInd w:val="0"/>
        <w:spacing w:line="276" w:lineRule="auto"/>
        <w:ind w:firstLine="567"/>
        <w:jc w:val="both"/>
      </w:pPr>
      <w:r w:rsidRPr="005B6977">
        <w:t xml:space="preserve">Izdevumu apmēru cita starpā ietekmē </w:t>
      </w:r>
      <w:r w:rsidR="00F207C1" w:rsidRPr="005B6977">
        <w:t>izņemtās mantas</w:t>
      </w:r>
      <w:r w:rsidRPr="005B6977">
        <w:t xml:space="preserve"> glabāšanas laika periods, kas savukārt ir atkarīgs no brīža, kas no</w:t>
      </w:r>
      <w:r w:rsidR="00CB3201">
        <w:t>saka</w:t>
      </w:r>
      <w:r w:rsidRPr="005B6977">
        <w:t xml:space="preserve"> tā sākumu un beigas. Lietā nav strīda par minētā </w:t>
      </w:r>
      <w:r w:rsidR="002C76EB" w:rsidRPr="005B6977">
        <w:t>perioda</w:t>
      </w:r>
      <w:r w:rsidRPr="005B6977">
        <w:t xml:space="preserve"> sākumu, kuru nosaka administratīvā pārkāpuma priekšmeta un izdarīšanas rīka izņemšanas diena, </w:t>
      </w:r>
      <w:r w:rsidR="00D46DED" w:rsidRPr="005B6977">
        <w:t>taču strīds ir par š</w:t>
      </w:r>
      <w:r w:rsidR="00CB3201">
        <w:t>ā</w:t>
      </w:r>
      <w:r w:rsidRPr="005B6977">
        <w:t xml:space="preserve"> </w:t>
      </w:r>
      <w:r w:rsidR="002C76EB" w:rsidRPr="005B6977">
        <w:t>perioda</w:t>
      </w:r>
      <w:r w:rsidRPr="005B6977">
        <w:t xml:space="preserve"> beigām.</w:t>
      </w:r>
    </w:p>
    <w:p w14:paraId="3F8AD93B" w14:textId="77777777" w:rsidR="007E3667" w:rsidRPr="005B6977" w:rsidRDefault="007E3667" w:rsidP="005B6977">
      <w:pPr>
        <w:autoSpaceDE w:val="0"/>
        <w:autoSpaceDN w:val="0"/>
        <w:adjustRightInd w:val="0"/>
        <w:spacing w:line="276" w:lineRule="auto"/>
        <w:ind w:firstLine="567"/>
        <w:jc w:val="both"/>
      </w:pPr>
    </w:p>
    <w:p w14:paraId="593605B3" w14:textId="18CD40C7" w:rsidR="00F207C1" w:rsidRPr="005B6977" w:rsidRDefault="007E3667" w:rsidP="005B6977">
      <w:pPr>
        <w:autoSpaceDE w:val="0"/>
        <w:autoSpaceDN w:val="0"/>
        <w:adjustRightInd w:val="0"/>
        <w:spacing w:line="276" w:lineRule="auto"/>
        <w:ind w:firstLine="567"/>
        <w:jc w:val="both"/>
      </w:pPr>
      <w:r w:rsidRPr="005B6977">
        <w:t xml:space="preserve">[6] </w:t>
      </w:r>
      <w:r w:rsidR="00F207C1" w:rsidRPr="005B6977">
        <w:t xml:space="preserve">Kodeksa </w:t>
      </w:r>
      <w:proofErr w:type="gramStart"/>
      <w:r w:rsidR="00F207C1" w:rsidRPr="005B6977">
        <w:t>257.panta</w:t>
      </w:r>
      <w:proofErr w:type="gramEnd"/>
      <w:r w:rsidR="00F207C1" w:rsidRPr="005B6977">
        <w:t xml:space="preserve"> pirmā daļa </w:t>
      </w:r>
      <w:r w:rsidR="008A0799" w:rsidRPr="005B6977">
        <w:t>noteic</w:t>
      </w:r>
      <w:r w:rsidR="00F207C1" w:rsidRPr="005B6977">
        <w:t>, ka izņemtās mantas un dokumentus līdz brīdim, kad stājas spēkā lēmums administratīvā pārkāpuma lietā, institūcijas (amatpersonas), kurām ir tiesības izņemt mantas un dokumentus, nodod glabāšanā Ministru kabineta noteiktajā kārtībā.</w:t>
      </w:r>
      <w:r w:rsidR="004E61C4" w:rsidRPr="005B6977">
        <w:t xml:space="preserve"> </w:t>
      </w:r>
      <w:r w:rsidR="003222B3" w:rsidRPr="005B6977">
        <w:lastRenderedPageBreak/>
        <w:t>Savukārt šā panta astotā daļa</w:t>
      </w:r>
      <w:r w:rsidRPr="005B6977">
        <w:t xml:space="preserve"> </w:t>
      </w:r>
      <w:r w:rsidR="003222B3" w:rsidRPr="005B6977">
        <w:t xml:space="preserve">noteic, ka persona, kurai uzlikts administratīvais sods, Ministru kabineta noteiktā kārtībā un apmērā sedz izdevumus, kas radušies sakarā ar administratīvā pārkāpuma lietā izņemtās mantas un dokumentu nodošanu glabāšanā, glabāšanu un iznīcināšanu. </w:t>
      </w:r>
    </w:p>
    <w:p w14:paraId="32455B02" w14:textId="29B516F6" w:rsidR="00152CE8" w:rsidRPr="005B6977" w:rsidRDefault="007E3667" w:rsidP="005B6977">
      <w:pPr>
        <w:autoSpaceDE w:val="0"/>
        <w:autoSpaceDN w:val="0"/>
        <w:adjustRightInd w:val="0"/>
        <w:spacing w:line="276" w:lineRule="auto"/>
        <w:ind w:firstLine="567"/>
        <w:jc w:val="both"/>
      </w:pPr>
      <w:r w:rsidRPr="005B6977">
        <w:t xml:space="preserve">Satversmes tiesa </w:t>
      </w:r>
      <w:r w:rsidR="0064618F" w:rsidRPr="005B6977">
        <w:t xml:space="preserve">lietā Nr. 2018-09-0103 </w:t>
      </w:r>
      <w:r w:rsidRPr="005B6977">
        <w:t>norādījusi, ka kodeksa normas neno</w:t>
      </w:r>
      <w:r w:rsidR="00CB3201">
        <w:t>saka</w:t>
      </w:r>
      <w:r w:rsidRPr="005B6977">
        <w:t xml:space="preserve"> nedz šo</w:t>
      </w:r>
      <w:r w:rsidR="0023421B" w:rsidRPr="005B6977">
        <w:t xml:space="preserve"> izdevumu apmēru, nedz arī brīdi, līdz kuram šos izdevumus personai ir pienākums segt. </w:t>
      </w:r>
      <w:r w:rsidR="003222B3" w:rsidRPr="005B6977">
        <w:t xml:space="preserve">Kodeksa </w:t>
      </w:r>
      <w:proofErr w:type="gramStart"/>
      <w:r w:rsidR="0023421B" w:rsidRPr="005B6977">
        <w:t>257.panta</w:t>
      </w:r>
      <w:proofErr w:type="gramEnd"/>
      <w:r w:rsidR="0023421B" w:rsidRPr="005B6977">
        <w:t xml:space="preserve"> astotajā </w:t>
      </w:r>
      <w:r w:rsidR="003222B3" w:rsidRPr="005B6977">
        <w:t>daļā ir noteikts vispārīgs pienākums personai atlīdzināt izdevumus par administratīvā pārkāpuma lietā izņemtās mantas glabāšanu, bet Ministru kabinets</w:t>
      </w:r>
      <w:r w:rsidR="0023421B" w:rsidRPr="005B6977">
        <w:t xml:space="preserve"> </w:t>
      </w:r>
      <w:r w:rsidR="003222B3" w:rsidRPr="005B6977">
        <w:t>ir</w:t>
      </w:r>
      <w:r w:rsidR="0023421B" w:rsidRPr="005B6977">
        <w:t xml:space="preserve"> </w:t>
      </w:r>
      <w:r w:rsidR="003222B3" w:rsidRPr="005B6977">
        <w:t>pilnvarots noteikt kārtību un apmēru, kā</w:t>
      </w:r>
      <w:r w:rsidRPr="005B6977">
        <w:t>dā personai jāsedz šie izdevumi (</w:t>
      </w:r>
      <w:r w:rsidRPr="005B6977">
        <w:rPr>
          <w:i/>
        </w:rPr>
        <w:t>Satversmes tiesas 2018.gada 14.decembra sprieduma lietā Nr. 2018-09-0103 9.punkts</w:t>
      </w:r>
      <w:r w:rsidRPr="005B6977">
        <w:t>).</w:t>
      </w:r>
      <w:r w:rsidR="00152CE8" w:rsidRPr="005B6977">
        <w:t xml:space="preserve"> </w:t>
      </w:r>
      <w:r w:rsidR="004E61C4" w:rsidRPr="005B6977">
        <w:t xml:space="preserve">Minētā kārtība ir noteikta </w:t>
      </w:r>
      <w:r w:rsidR="005D5F9E" w:rsidRPr="005B6977">
        <w:t xml:space="preserve">ar noteikumiem </w:t>
      </w:r>
      <w:r w:rsidR="004E61C4" w:rsidRPr="005B6977">
        <w:t xml:space="preserve">Nr. 1098. </w:t>
      </w:r>
    </w:p>
    <w:p w14:paraId="53656F51" w14:textId="1C67A1F7" w:rsidR="00A773DF" w:rsidRPr="005B6977" w:rsidRDefault="00270CFC" w:rsidP="005B6977">
      <w:pPr>
        <w:autoSpaceDE w:val="0"/>
        <w:autoSpaceDN w:val="0"/>
        <w:adjustRightInd w:val="0"/>
        <w:spacing w:line="276" w:lineRule="auto"/>
        <w:ind w:firstLine="567"/>
        <w:jc w:val="both"/>
      </w:pPr>
      <w:r w:rsidRPr="005B6977">
        <w:t>Satversmes tiesa</w:t>
      </w:r>
      <w:r w:rsidR="0064618F" w:rsidRPr="005B6977">
        <w:t xml:space="preserve"> ir atzinusi</w:t>
      </w:r>
      <w:r w:rsidR="00791F38" w:rsidRPr="005B6977">
        <w:t xml:space="preserve">, ka atbilstoši </w:t>
      </w:r>
      <w:r w:rsidR="00B63B85" w:rsidRPr="005B6977">
        <w:t>noteikumu Nr. 1098 74.punkt</w:t>
      </w:r>
      <w:r w:rsidR="00791F38" w:rsidRPr="005B6977">
        <w:t>am</w:t>
      </w:r>
      <w:r w:rsidR="009D2967" w:rsidRPr="005B6977">
        <w:t xml:space="preserve"> mantas glabāšanas izdevumus aprēķina par visu tās glabā</w:t>
      </w:r>
      <w:r w:rsidR="00F576BC" w:rsidRPr="005B6977">
        <w:t xml:space="preserve">šanas laiku. Proti, </w:t>
      </w:r>
      <w:r w:rsidR="009D2967" w:rsidRPr="005B6977">
        <w:t>personai ir jāsedz izdevumi par izņemtās mantas glabāšanu par laiku līdz brīdim, kad izņemtā manta, kura atzīta par valstij piekritīgu, ir nodota Valsts ieņēmumu dienestam (</w:t>
      </w:r>
      <w:r w:rsidR="00F576BC" w:rsidRPr="005B6977">
        <w:t xml:space="preserve">sal. </w:t>
      </w:r>
      <w:r w:rsidRPr="005B6977">
        <w:rPr>
          <w:i/>
        </w:rPr>
        <w:t xml:space="preserve">Satversmes tiesas </w:t>
      </w:r>
      <w:proofErr w:type="gramStart"/>
      <w:r w:rsidRPr="005B6977">
        <w:rPr>
          <w:i/>
        </w:rPr>
        <w:t>2018.gada</w:t>
      </w:r>
      <w:proofErr w:type="gramEnd"/>
      <w:r w:rsidRPr="005B6977">
        <w:rPr>
          <w:i/>
        </w:rPr>
        <w:t xml:space="preserve"> 14.decembra sprieduma lietā Nr. 2018-09-0103 9.punkts</w:t>
      </w:r>
      <w:r w:rsidRPr="005B6977">
        <w:t>).</w:t>
      </w:r>
      <w:r w:rsidR="00F576BC" w:rsidRPr="005B6977">
        <w:t xml:space="preserve"> </w:t>
      </w:r>
      <w:r w:rsidR="005C15A1" w:rsidRPr="005B6977">
        <w:t>Satversmes tiesa norādīja, ka noteikumu Nr. 1098 normas ir interpretējamas tādējādi</w:t>
      </w:r>
      <w:r w:rsidR="00F576BC" w:rsidRPr="005B6977">
        <w:t>, ka a</w:t>
      </w:r>
      <w:r w:rsidR="004E61C4" w:rsidRPr="005B6977">
        <w:t xml:space="preserve">dministratīvā pārkāpuma lietā </w:t>
      </w:r>
      <w:r w:rsidR="00A773DF" w:rsidRPr="005B6977">
        <w:t>izņemtā manta kļūst par valstij piekritīgu brīd</w:t>
      </w:r>
      <w:r w:rsidR="004E61C4" w:rsidRPr="005B6977">
        <w:t>ī</w:t>
      </w:r>
      <w:r w:rsidR="00A773DF" w:rsidRPr="005B6977">
        <w:t xml:space="preserve">, kad iestādes lēmums </w:t>
      </w:r>
      <w:r w:rsidR="0023421B" w:rsidRPr="005B6977">
        <w:t xml:space="preserve">vai tiesas spriedums par mantas konfiskāciju </w:t>
      </w:r>
      <w:r w:rsidR="0023421B" w:rsidRPr="005B6977">
        <w:rPr>
          <w:i/>
        </w:rPr>
        <w:t>kļūst</w:t>
      </w:r>
      <w:r w:rsidR="0023421B" w:rsidRPr="005B6977">
        <w:t xml:space="preserve"> </w:t>
      </w:r>
      <w:r w:rsidR="0023421B" w:rsidRPr="005B6977">
        <w:rPr>
          <w:i/>
        </w:rPr>
        <w:t>izpildām</w:t>
      </w:r>
      <w:r w:rsidR="00A773DF" w:rsidRPr="005B6977">
        <w:rPr>
          <w:i/>
        </w:rPr>
        <w:t>s</w:t>
      </w:r>
      <w:r w:rsidR="00A773DF" w:rsidRPr="005B6977">
        <w:t>, tas ir</w:t>
      </w:r>
      <w:r w:rsidR="0064618F" w:rsidRPr="005B6977">
        <w:t xml:space="preserve"> tad</w:t>
      </w:r>
      <w:r w:rsidR="00A773DF" w:rsidRPr="005B6977">
        <w:t xml:space="preserve">, </w:t>
      </w:r>
      <w:r w:rsidR="00A773DF" w:rsidRPr="005B6977">
        <w:rPr>
          <w:i/>
        </w:rPr>
        <w:t>kad</w:t>
      </w:r>
      <w:r w:rsidR="00A773DF" w:rsidRPr="005B6977">
        <w:t xml:space="preserve"> </w:t>
      </w:r>
      <w:r w:rsidR="00A773DF" w:rsidRPr="005B6977">
        <w:rPr>
          <w:i/>
        </w:rPr>
        <w:t>galīgais nolēmums stājies spēkā</w:t>
      </w:r>
      <w:r w:rsidR="006A69D0" w:rsidRPr="005B6977">
        <w:t xml:space="preserve">. </w:t>
      </w:r>
      <w:r w:rsidR="00F576BC" w:rsidRPr="005B6977">
        <w:t>V</w:t>
      </w:r>
      <w:r w:rsidR="006A69D0" w:rsidRPr="005B6977">
        <w:t xml:space="preserve">ar būt gadījumi, </w:t>
      </w:r>
      <w:proofErr w:type="gramStart"/>
      <w:r w:rsidR="00541292" w:rsidRPr="005B6977">
        <w:t>kad</w:t>
      </w:r>
      <w:r w:rsidR="006A69D0" w:rsidRPr="005B6977">
        <w:t xml:space="preserve"> personai, kurai administratīvā pārkāpuma lietā ir piemērots sods, </w:t>
      </w:r>
      <w:r w:rsidR="006A69D0" w:rsidRPr="005B6977">
        <w:rPr>
          <w:i/>
        </w:rPr>
        <w:t>par šo laiku</w:t>
      </w:r>
      <w:r w:rsidR="006A69D0" w:rsidRPr="005B6977">
        <w:t xml:space="preserve"> ir</w:t>
      </w:r>
      <w:proofErr w:type="gramEnd"/>
      <w:r w:rsidR="006A69D0" w:rsidRPr="005B6977">
        <w:t xml:space="preserve"> jāsedz izdevumi, kas radušies sakarā ar izņemtās mantas vai dokumenta nodošanu glabāšanā, glabāšanu vai iznīcināšanu</w:t>
      </w:r>
      <w:r w:rsidR="00B63B85" w:rsidRPr="005B6977">
        <w:t xml:space="preserve"> </w:t>
      </w:r>
      <w:r w:rsidR="00A773DF" w:rsidRPr="005B6977">
        <w:t>(</w:t>
      </w:r>
      <w:r w:rsidR="0064618F" w:rsidRPr="005B6977">
        <w:rPr>
          <w:i/>
        </w:rPr>
        <w:t>turpat,</w:t>
      </w:r>
      <w:r w:rsidR="00A773DF" w:rsidRPr="005B6977">
        <w:rPr>
          <w:i/>
        </w:rPr>
        <w:t xml:space="preserve"> 9.punkts</w:t>
      </w:r>
      <w:r w:rsidR="00F576BC" w:rsidRPr="005B6977">
        <w:rPr>
          <w:i/>
        </w:rPr>
        <w:t xml:space="preserve">, </w:t>
      </w:r>
      <w:r w:rsidR="00541292" w:rsidRPr="005B6977">
        <w:t>sal.</w:t>
      </w:r>
      <w:r w:rsidR="00541292" w:rsidRPr="005B6977">
        <w:rPr>
          <w:i/>
        </w:rPr>
        <w:t xml:space="preserve"> </w:t>
      </w:r>
      <w:r w:rsidR="00F576BC" w:rsidRPr="005B6977">
        <w:rPr>
          <w:i/>
        </w:rPr>
        <w:t>15.punkts</w:t>
      </w:r>
      <w:r w:rsidR="00A773DF" w:rsidRPr="005B6977">
        <w:t>)</w:t>
      </w:r>
      <w:r w:rsidR="004E61C4" w:rsidRPr="005B6977">
        <w:t>.</w:t>
      </w:r>
    </w:p>
    <w:p w14:paraId="50FEAB1F" w14:textId="77777777" w:rsidR="00F576BC" w:rsidRPr="005B6977" w:rsidRDefault="00F576BC" w:rsidP="005B6977">
      <w:pPr>
        <w:autoSpaceDE w:val="0"/>
        <w:autoSpaceDN w:val="0"/>
        <w:adjustRightInd w:val="0"/>
        <w:spacing w:line="276" w:lineRule="auto"/>
        <w:ind w:firstLine="567"/>
        <w:jc w:val="both"/>
      </w:pPr>
    </w:p>
    <w:p w14:paraId="136C256A" w14:textId="53EE15F1" w:rsidR="005A7576" w:rsidRPr="005B6977" w:rsidRDefault="00F576BC" w:rsidP="005B6977">
      <w:pPr>
        <w:autoSpaceDE w:val="0"/>
        <w:autoSpaceDN w:val="0"/>
        <w:adjustRightInd w:val="0"/>
        <w:spacing w:line="276" w:lineRule="auto"/>
        <w:ind w:firstLine="567"/>
        <w:jc w:val="both"/>
      </w:pPr>
      <w:r w:rsidRPr="005B6977">
        <w:t xml:space="preserve">[7] </w:t>
      </w:r>
      <w:r w:rsidR="005A7576" w:rsidRPr="005B6977">
        <w:t xml:space="preserve">Atbilstoši Administratīvā procesa likuma </w:t>
      </w:r>
      <w:proofErr w:type="gramStart"/>
      <w:r w:rsidR="005A7576" w:rsidRPr="005B6977">
        <w:t>17.panta</w:t>
      </w:r>
      <w:proofErr w:type="gramEnd"/>
      <w:r w:rsidR="005A7576" w:rsidRPr="005B6977">
        <w:t xml:space="preserve"> piektajai daļai, ja Satversmes tiesa attiecīgo tiesību normu ir interpretējusi spriedumā, iestāde un tiesa piemēro šo interpretāciju. Šādu pienākumu paredz arī Satversmes tiesas likuma 32.panta otrā daļa, atbilstoši kurai Satversmes tiesas sniegtā </w:t>
      </w:r>
      <w:r w:rsidR="00541292" w:rsidRPr="005B6977">
        <w:t xml:space="preserve">tiesību </w:t>
      </w:r>
      <w:r w:rsidR="005A7576" w:rsidRPr="005B6977">
        <w:t>normas interpretācija ir obli</w:t>
      </w:r>
      <w:r w:rsidR="00541292" w:rsidRPr="005B6977">
        <w:t>gāta visām valsts un pašvaldību</w:t>
      </w:r>
      <w:r w:rsidR="005A7576" w:rsidRPr="005B6977">
        <w:t xml:space="preserve"> institūcijām</w:t>
      </w:r>
      <w:r w:rsidR="00541292" w:rsidRPr="005B6977">
        <w:t xml:space="preserve"> (arī tiesām) un amatpersonām, kā arī fiziskām un juridiskām personām.</w:t>
      </w:r>
    </w:p>
    <w:p w14:paraId="28C691AD" w14:textId="77777777" w:rsidR="00D13467" w:rsidRPr="005B6977" w:rsidRDefault="00D13467" w:rsidP="005B6977">
      <w:pPr>
        <w:autoSpaceDE w:val="0"/>
        <w:autoSpaceDN w:val="0"/>
        <w:adjustRightInd w:val="0"/>
        <w:spacing w:line="276" w:lineRule="auto"/>
        <w:ind w:firstLine="567"/>
        <w:jc w:val="both"/>
      </w:pPr>
    </w:p>
    <w:p w14:paraId="649B29CB" w14:textId="488F9F90" w:rsidR="00DB4EBA" w:rsidRPr="005B6977" w:rsidRDefault="00C1302F" w:rsidP="005B6977">
      <w:pPr>
        <w:autoSpaceDE w:val="0"/>
        <w:autoSpaceDN w:val="0"/>
        <w:adjustRightInd w:val="0"/>
        <w:spacing w:line="276" w:lineRule="auto"/>
        <w:ind w:firstLine="567"/>
        <w:jc w:val="both"/>
      </w:pPr>
      <w:r w:rsidRPr="005B6977">
        <w:t>[</w:t>
      </w:r>
      <w:r w:rsidR="00F576BC" w:rsidRPr="005B6977">
        <w:t>8</w:t>
      </w:r>
      <w:r w:rsidRPr="005B6977">
        <w:t xml:space="preserve">] </w:t>
      </w:r>
      <w:r w:rsidR="00D13467" w:rsidRPr="005B6977">
        <w:t xml:space="preserve">Ievērojot </w:t>
      </w:r>
      <w:r w:rsidR="00791F38" w:rsidRPr="005B6977">
        <w:t>minēto</w:t>
      </w:r>
      <w:r w:rsidR="00D13467" w:rsidRPr="005B6977">
        <w:t xml:space="preserve">, </w:t>
      </w:r>
      <w:r w:rsidRPr="005B6977">
        <w:t>Senāts</w:t>
      </w:r>
      <w:r w:rsidR="00791F38" w:rsidRPr="005B6977">
        <w:t xml:space="preserve"> izskatāmajā lietā</w:t>
      </w:r>
      <w:r w:rsidRPr="005B6977">
        <w:t xml:space="preserve"> atz</w:t>
      </w:r>
      <w:r w:rsidR="00F66B5A" w:rsidRPr="005B6977">
        <w:t xml:space="preserve">īst par kļūdainu </w:t>
      </w:r>
      <w:r w:rsidR="00394408" w:rsidRPr="005B6977">
        <w:t>apelācijas instances tiesas</w:t>
      </w:r>
      <w:r w:rsidR="00D13467" w:rsidRPr="005B6977">
        <w:t xml:space="preserve"> secinājumu, ka izdevumu apmēru par izņemtās mantas glabāšanu aprēķina līdz dienai, kad stājas </w:t>
      </w:r>
      <w:r w:rsidRPr="005B6977">
        <w:t xml:space="preserve">spēkā </w:t>
      </w:r>
      <w:r w:rsidR="00D13467" w:rsidRPr="005B6977">
        <w:t xml:space="preserve">lēmums par mantas konfiskāciju, </w:t>
      </w:r>
      <w:r w:rsidR="00D13467" w:rsidRPr="005B6977">
        <w:rPr>
          <w:i/>
        </w:rPr>
        <w:t xml:space="preserve">neatkarīgi no </w:t>
      </w:r>
      <w:r w:rsidR="00394B24" w:rsidRPr="005B6977">
        <w:rPr>
          <w:i/>
        </w:rPr>
        <w:t>tā apstrīdēšanas vai pārsūdzības</w:t>
      </w:r>
      <w:r w:rsidR="00394B24" w:rsidRPr="005B6977">
        <w:t>, tas</w:t>
      </w:r>
      <w:r w:rsidR="00394B24" w:rsidRPr="005B6977">
        <w:rPr>
          <w:i/>
        </w:rPr>
        <w:t xml:space="preserve"> </w:t>
      </w:r>
      <w:r w:rsidR="00394B24" w:rsidRPr="005B6977">
        <w:t>ir,</w:t>
      </w:r>
      <w:r w:rsidR="00394B24" w:rsidRPr="005B6977">
        <w:rPr>
          <w:i/>
        </w:rPr>
        <w:t xml:space="preserve"> </w:t>
      </w:r>
      <w:r w:rsidR="00AB2BB2" w:rsidRPr="005B6977">
        <w:t xml:space="preserve">– ar brīdi, kad lēmums par mantas konfiskāciju </w:t>
      </w:r>
      <w:r w:rsidR="002C6FB3" w:rsidRPr="005B6977">
        <w:t>ir</w:t>
      </w:r>
      <w:r w:rsidR="00AB2BB2" w:rsidRPr="005B6977">
        <w:t xml:space="preserve"> </w:t>
      </w:r>
      <w:r w:rsidR="002C6FB3" w:rsidRPr="005B6977">
        <w:t>uzska</w:t>
      </w:r>
      <w:r w:rsidR="00AB2BB2" w:rsidRPr="005B6977">
        <w:t>t</w:t>
      </w:r>
      <w:r w:rsidR="002C6FB3" w:rsidRPr="005B6977">
        <w:t>ām</w:t>
      </w:r>
      <w:r w:rsidR="00AB2BB2" w:rsidRPr="005B6977">
        <w:t xml:space="preserve">s par paziņotu. </w:t>
      </w:r>
      <w:r w:rsidR="002A7C95" w:rsidRPr="005B6977">
        <w:t xml:space="preserve">Lai arī tiesa pamatoti </w:t>
      </w:r>
      <w:r w:rsidR="00394B24" w:rsidRPr="005B6977">
        <w:t>atzinusi</w:t>
      </w:r>
      <w:r w:rsidR="002A7C95" w:rsidRPr="005B6977">
        <w:t xml:space="preserve">, ka personai nav jāsedz </w:t>
      </w:r>
      <w:r w:rsidR="00AB2BB2" w:rsidRPr="005B6977">
        <w:t xml:space="preserve">izņemtās mantas glabāšanas </w:t>
      </w:r>
      <w:r w:rsidR="002A7C95" w:rsidRPr="005B6977">
        <w:t xml:space="preserve">izdevumi kopš </w:t>
      </w:r>
      <w:r w:rsidR="00791F38" w:rsidRPr="005B6977">
        <w:t xml:space="preserve">tā </w:t>
      </w:r>
      <w:r w:rsidR="002A7C95" w:rsidRPr="005B6977">
        <w:t xml:space="preserve">brīža, kad </w:t>
      </w:r>
      <w:r w:rsidR="00AB2BB2" w:rsidRPr="005B6977">
        <w:t>šī</w:t>
      </w:r>
      <w:r w:rsidR="002A7C95" w:rsidRPr="005B6977">
        <w:t xml:space="preserve"> manta </w:t>
      </w:r>
      <w:r w:rsidR="00AB2BB2" w:rsidRPr="005B6977">
        <w:t xml:space="preserve">kļūst </w:t>
      </w:r>
      <w:r w:rsidR="00DB4EBA" w:rsidRPr="005B6977">
        <w:t>valstij piekritīga</w:t>
      </w:r>
      <w:r w:rsidR="002A7C95" w:rsidRPr="005B6977">
        <w:t>,</w:t>
      </w:r>
      <w:r w:rsidR="00AB2BB2" w:rsidRPr="005B6977">
        <w:t xml:space="preserve"> tomēr t</w:t>
      </w:r>
      <w:r w:rsidR="00E16CE8" w:rsidRPr="005B6977">
        <w:t xml:space="preserve">iesa </w:t>
      </w:r>
      <w:r w:rsidR="00D46DED" w:rsidRPr="005B6977">
        <w:t>ne</w:t>
      </w:r>
      <w:r w:rsidR="00AB2BB2" w:rsidRPr="005B6977">
        <w:t>pareizi</w:t>
      </w:r>
      <w:r w:rsidR="00CB3201">
        <w:t xml:space="preserve"> </w:t>
      </w:r>
      <w:r w:rsidR="00CB3201" w:rsidRPr="005B6977">
        <w:t>ir</w:t>
      </w:r>
      <w:r w:rsidR="00AB2BB2" w:rsidRPr="005B6977">
        <w:t xml:space="preserve"> noteikusi </w:t>
      </w:r>
      <w:r w:rsidR="00D46DED" w:rsidRPr="005B6977">
        <w:t>š</w:t>
      </w:r>
      <w:r w:rsidR="00CB3201">
        <w:t>ā</w:t>
      </w:r>
      <w:r w:rsidR="00D46DED" w:rsidRPr="005B6977">
        <w:t xml:space="preserve"> </w:t>
      </w:r>
      <w:r w:rsidR="00394408" w:rsidRPr="005B6977">
        <w:t>notikuma</w:t>
      </w:r>
      <w:r w:rsidR="00D46DED" w:rsidRPr="005B6977">
        <w:t xml:space="preserve"> iestāšanās brīdi</w:t>
      </w:r>
      <w:r w:rsidR="00AB2BB2" w:rsidRPr="005B6977">
        <w:t xml:space="preserve">. Proti, tiesa nav </w:t>
      </w:r>
      <w:r w:rsidR="00E16CE8" w:rsidRPr="005B6977">
        <w:t>ņēmusi vērā, ka</w:t>
      </w:r>
      <w:r w:rsidR="002A7C95" w:rsidRPr="005B6977">
        <w:t xml:space="preserve"> izņemtā</w:t>
      </w:r>
      <w:r w:rsidR="00E16CE8" w:rsidRPr="005B6977">
        <w:t xml:space="preserve"> </w:t>
      </w:r>
      <w:r w:rsidRPr="005B6977">
        <w:t xml:space="preserve">manta kļūst par valstij piekritīgu </w:t>
      </w:r>
      <w:r w:rsidR="00AB2BB2" w:rsidRPr="005B6977">
        <w:t xml:space="preserve">tajā </w:t>
      </w:r>
      <w:r w:rsidRPr="005B6977">
        <w:t xml:space="preserve">brīdī, kad lēmums par mantas konfiskāciju </w:t>
      </w:r>
      <w:r w:rsidRPr="005B6977">
        <w:rPr>
          <w:i/>
        </w:rPr>
        <w:t>kļūst</w:t>
      </w:r>
      <w:r w:rsidRPr="005B6977">
        <w:t xml:space="preserve"> </w:t>
      </w:r>
      <w:r w:rsidRPr="005B6977">
        <w:rPr>
          <w:i/>
        </w:rPr>
        <w:t>izpildāms</w:t>
      </w:r>
      <w:r w:rsidRPr="005B6977">
        <w:t>, tas ir tad, kad persona ir izsmēlusi tiesību aizsardzības līdzekļus un</w:t>
      </w:r>
      <w:r w:rsidRPr="005B6977">
        <w:rPr>
          <w:i/>
        </w:rPr>
        <w:t xml:space="preserve"> galīgais nolēmums</w:t>
      </w:r>
      <w:r w:rsidR="00791F38" w:rsidRPr="005B6977">
        <w:rPr>
          <w:i/>
        </w:rPr>
        <w:t xml:space="preserve"> administratīvā pārkāpuma lietā ir</w:t>
      </w:r>
      <w:r w:rsidRPr="005B6977">
        <w:rPr>
          <w:i/>
        </w:rPr>
        <w:t xml:space="preserve"> stājies spēkā</w:t>
      </w:r>
      <w:r w:rsidR="00AB2BB2" w:rsidRPr="005B6977">
        <w:t>.</w:t>
      </w:r>
      <w:r w:rsidR="00394408" w:rsidRPr="005B6977">
        <w:t xml:space="preserve"> </w:t>
      </w:r>
      <w:r w:rsidR="00394B24" w:rsidRPr="005B6977">
        <w:t xml:space="preserve">No </w:t>
      </w:r>
      <w:r w:rsidR="00F44603" w:rsidRPr="005B6977">
        <w:t xml:space="preserve">tiesas </w:t>
      </w:r>
      <w:r w:rsidR="00394B24" w:rsidRPr="005B6977">
        <w:t xml:space="preserve">sprieduma izriet, ka </w:t>
      </w:r>
      <w:r w:rsidR="005A7576" w:rsidRPr="005B6977">
        <w:t xml:space="preserve">pieteicējs dienesta lēmumu par mantas konfiskāciju gan apstrīdēja, gan arī pārsūdzēja tiesā. </w:t>
      </w:r>
      <w:r w:rsidR="00394B24" w:rsidRPr="005B6977">
        <w:t xml:space="preserve">Uz minēto norādījusi arī </w:t>
      </w:r>
      <w:proofErr w:type="spellStart"/>
      <w:r w:rsidR="00394B24" w:rsidRPr="005B6977">
        <w:t>kasatore</w:t>
      </w:r>
      <w:proofErr w:type="spellEnd"/>
      <w:r w:rsidR="00394B24" w:rsidRPr="005B6977">
        <w:t xml:space="preserve"> sūdzībā. </w:t>
      </w:r>
      <w:r w:rsidR="005C15A1" w:rsidRPr="005B6977">
        <w:t xml:space="preserve">Līdz ar to Senāts atzīst, ka apgabaltiesa izskatāmajā lietā nepareizi </w:t>
      </w:r>
      <w:r w:rsidR="00CB3201" w:rsidRPr="005B6977">
        <w:t xml:space="preserve">ir </w:t>
      </w:r>
      <w:r w:rsidR="005C15A1" w:rsidRPr="005B6977">
        <w:t>interpretējusi un piemērojusi tiesību normas, nosakot laika periodu, par kādu aprēķināmi izdevumi saistībā ar izņemtās mantas glabāšanu.</w:t>
      </w:r>
      <w:r w:rsidR="00DB4EBA" w:rsidRPr="005B6977">
        <w:t xml:space="preserve"> Kā atzinusi Satversmes tiesa, personai, kurai administratīvā pārkāpuma lietā ir piemērots sods, </w:t>
      </w:r>
      <w:r w:rsidR="00DB4EBA" w:rsidRPr="005B6977">
        <w:rPr>
          <w:i/>
        </w:rPr>
        <w:t>par šo laiku</w:t>
      </w:r>
      <w:r w:rsidR="00DB4EBA" w:rsidRPr="005B6977">
        <w:t xml:space="preserve"> ir jāsedz izdevumi, kas radušies sakarā ar izņemtās mantas nodošanu glabāšanā, glabāšanu vai iznīcināšanu.</w:t>
      </w:r>
    </w:p>
    <w:p w14:paraId="408FFD00" w14:textId="3E729FEB" w:rsidR="00D21875" w:rsidRPr="00B70559" w:rsidRDefault="00D21875" w:rsidP="00D21875">
      <w:pPr>
        <w:spacing w:line="276" w:lineRule="auto"/>
        <w:ind w:firstLine="567"/>
        <w:jc w:val="both"/>
      </w:pPr>
      <w:r>
        <w:lastRenderedPageBreak/>
        <w:t xml:space="preserve">Pastāvot iepriekš konstatētajiem apstākļiem, Senāts atzīst, ka </w:t>
      </w:r>
      <w:r w:rsidRPr="00B70559">
        <w:t xml:space="preserve">apgabaltiesas </w:t>
      </w:r>
      <w:r w:rsidRPr="00B70559">
        <w:rPr>
          <w:lang w:eastAsia="lv-LV"/>
        </w:rPr>
        <w:t>spriedum</w:t>
      </w:r>
      <w:r>
        <w:rPr>
          <w:lang w:eastAsia="lv-LV"/>
        </w:rPr>
        <w:t>s</w:t>
      </w:r>
      <w:r w:rsidRPr="00B70559">
        <w:t xml:space="preserve"> pārsūdzētajā daļā</w:t>
      </w:r>
      <w:r>
        <w:t xml:space="preserve"> ir atceļams</w:t>
      </w:r>
      <w:r w:rsidRPr="00B70559">
        <w:t>.</w:t>
      </w:r>
      <w:r>
        <w:t xml:space="preserve"> </w:t>
      </w:r>
    </w:p>
    <w:p w14:paraId="04F840EB" w14:textId="79760AF9" w:rsidR="00E16CE8" w:rsidRPr="005B6977" w:rsidRDefault="00E16CE8" w:rsidP="005B6977">
      <w:pPr>
        <w:autoSpaceDE w:val="0"/>
        <w:autoSpaceDN w:val="0"/>
        <w:adjustRightInd w:val="0"/>
        <w:spacing w:line="276" w:lineRule="auto"/>
        <w:ind w:firstLine="567"/>
        <w:jc w:val="both"/>
        <w:rPr>
          <w:color w:val="5B9BD5" w:themeColor="accent1"/>
        </w:rPr>
      </w:pPr>
    </w:p>
    <w:p w14:paraId="48946428" w14:textId="48E92CCE" w:rsidR="007A56C4" w:rsidRPr="005B6977" w:rsidRDefault="005C15A1" w:rsidP="005B6977">
      <w:pPr>
        <w:autoSpaceDE w:val="0"/>
        <w:autoSpaceDN w:val="0"/>
        <w:adjustRightInd w:val="0"/>
        <w:spacing w:line="276" w:lineRule="auto"/>
        <w:ind w:firstLine="567"/>
        <w:jc w:val="both"/>
      </w:pPr>
      <w:r w:rsidRPr="005B6977">
        <w:t xml:space="preserve">[9] </w:t>
      </w:r>
      <w:r w:rsidR="00EF1C4A" w:rsidRPr="005B6977">
        <w:t xml:space="preserve">Vienlaikus </w:t>
      </w:r>
      <w:r w:rsidR="004E61C4" w:rsidRPr="005B6977">
        <w:t>Satversmes tiesa ir</w:t>
      </w:r>
      <w:proofErr w:type="gramStart"/>
      <w:r w:rsidR="004E61C4" w:rsidRPr="005B6977">
        <w:t xml:space="preserve"> </w:t>
      </w:r>
      <w:r w:rsidRPr="005B6977">
        <w:t xml:space="preserve">arī </w:t>
      </w:r>
      <w:r w:rsidR="006A69D0" w:rsidRPr="005B6977">
        <w:t>norād</w:t>
      </w:r>
      <w:r w:rsidR="00EF1C4A" w:rsidRPr="005B6977">
        <w:t>ījusi</w:t>
      </w:r>
      <w:r w:rsidR="007A0142" w:rsidRPr="005B6977">
        <w:t xml:space="preserve"> </w:t>
      </w:r>
      <w:r w:rsidR="002C6FB3" w:rsidRPr="005B6977">
        <w:t>uz iestādes un administratīvās</w:t>
      </w:r>
      <w:r w:rsidR="007A56C4" w:rsidRPr="005B6977">
        <w:t xml:space="preserve"> tiesa</w:t>
      </w:r>
      <w:r w:rsidR="002C6FB3" w:rsidRPr="005B6977">
        <w:t>s pienākumu</w:t>
      </w:r>
      <w:r w:rsidR="007A56C4" w:rsidRPr="005B6977">
        <w:t xml:space="preserve"> nodrošināt</w:t>
      </w:r>
      <w:proofErr w:type="gramEnd"/>
      <w:r w:rsidR="007A56C4" w:rsidRPr="005B6977">
        <w:t xml:space="preserve">, ka administratīvā pārkāpuma lietā izņemtās mantas glabāšanas izdevumu aprēķināšanā un to atlīdzinājuma pieprasīšanā personas pamattiesības tiek ierobežotas samērīgi. Tādējādi </w:t>
      </w:r>
      <w:r w:rsidR="002C6FB3" w:rsidRPr="005B6977">
        <w:t>š</w:t>
      </w:r>
      <w:r w:rsidR="00915031">
        <w:t>ā</w:t>
      </w:r>
      <w:r w:rsidR="007A56C4" w:rsidRPr="005B6977">
        <w:t xml:space="preserve"> regulējuma piemērošanā ir jāievēro samērīguma princips. Pienākums ievērot samērīguma principu nozīmē, ka iestādei un tiesai ikvienā gadījumā ir jāvērtē administratīvā pārkāpuma lietā izņemtās mantas glabāšanas izdevumu samērība, </w:t>
      </w:r>
      <w:proofErr w:type="spellStart"/>
      <w:r w:rsidR="007A56C4" w:rsidRPr="005B6977">
        <w:t>citstarp</w:t>
      </w:r>
      <w:proofErr w:type="spellEnd"/>
      <w:r w:rsidR="007A56C4" w:rsidRPr="005B6977">
        <w:t xml:space="preserve"> ņemot vērā personai piemēroto sodu, tās mantisko stāvokli, kā arī rīcību procesa virzībā un apsverot, vai vispār bija nepieciešams izņemto mantu turēt valsts rīcībā. Atbilstoši piemērojot </w:t>
      </w:r>
      <w:r w:rsidR="00541292" w:rsidRPr="005B6977">
        <w:t xml:space="preserve">šo </w:t>
      </w:r>
      <w:r w:rsidR="007A56C4" w:rsidRPr="005B6977">
        <w:t>regulējumu, tiktu nodrošināta samērīguma principa ievērošana katrā konkrētajā gadījumā (</w:t>
      </w:r>
      <w:r w:rsidR="00541292" w:rsidRPr="005B6977">
        <w:t xml:space="preserve">sal. </w:t>
      </w:r>
      <w:r w:rsidR="007A56C4" w:rsidRPr="005B6977">
        <w:rPr>
          <w:i/>
        </w:rPr>
        <w:t>Satversmes tiesas 2018.gada 14.decembra sprieduma lietā Nr. 2018-09-0103 14.4.punkts</w:t>
      </w:r>
      <w:r w:rsidR="007A56C4" w:rsidRPr="005B6977">
        <w:t>).</w:t>
      </w:r>
    </w:p>
    <w:p w14:paraId="30025E4C" w14:textId="3468BE57" w:rsidR="006129EB" w:rsidRPr="005B6977" w:rsidRDefault="00BD0375" w:rsidP="005B6977">
      <w:pPr>
        <w:autoSpaceDE w:val="0"/>
        <w:autoSpaceDN w:val="0"/>
        <w:adjustRightInd w:val="0"/>
        <w:spacing w:line="276" w:lineRule="auto"/>
        <w:ind w:firstLine="567"/>
        <w:jc w:val="both"/>
      </w:pPr>
      <w:r w:rsidRPr="005B6977">
        <w:t xml:space="preserve">Lai arī </w:t>
      </w:r>
      <w:r w:rsidR="00541292" w:rsidRPr="005B6977">
        <w:t>apelācijas instances tiesa</w:t>
      </w:r>
      <w:r w:rsidRPr="005B6977">
        <w:t xml:space="preserve"> spriedumā ir pievērsusi uzmanību, ka aģentūras glabāšanas izdevumu summa par transportlīdzekli daudzkārt pārsniedz uzlikto administratīvo sodu, tomēr tiesa šo apstākli ir vērtējusi kā pamatu, lai ierobežotu </w:t>
      </w:r>
      <w:r w:rsidR="00915031">
        <w:t>sa</w:t>
      </w:r>
      <w:r w:rsidRPr="005B6977">
        <w:t xml:space="preserve">maksas pieprasīšanu līdz pirmajam brīdim, kad mainās glabāšanas tiesiskais pamats. Taču tiesa nav vērtējusi izņemtās mantas glabāšanas izdevumu samērību pēc būtības. Citiem vārdiem, apelācijas instances tiesa nav noskaidrojusi, vai tiesiskās sekas, kas personai radušās izņemtās mantas glabāšanas ilguma dēļ, ir saprātīgas un samērīgas ar personas tiesību uz īpašumu ierobežošanu. </w:t>
      </w:r>
      <w:r w:rsidR="006129EB" w:rsidRPr="005B6977">
        <w:t>Līdz ar to apelācijas instances tiesai, izskatot lietu no jauna, jānoskaidro arī tas, vai</w:t>
      </w:r>
      <w:r w:rsidR="00D46DED" w:rsidRPr="005B6977">
        <w:t xml:space="preserve"> konkrētajā gadījumā</w:t>
      </w:r>
      <w:r w:rsidR="006129EB" w:rsidRPr="005B6977">
        <w:t xml:space="preserve"> ir ievērots samērīguma princips, ņemot vērā Satversmes tiesas </w:t>
      </w:r>
      <w:r w:rsidR="009B4F57" w:rsidRPr="005B6977">
        <w:t>noteiktos</w:t>
      </w:r>
      <w:r w:rsidR="006129EB" w:rsidRPr="005B6977">
        <w:t xml:space="preserve"> kritērijus un citus apsvērumus, kas ietilpst attiecīgā principa tvērumā.</w:t>
      </w:r>
    </w:p>
    <w:p w14:paraId="471C6BBE" w14:textId="77777777" w:rsidR="00CD75A1" w:rsidRPr="005B6977" w:rsidRDefault="00CD75A1" w:rsidP="005B6977">
      <w:pPr>
        <w:autoSpaceDE w:val="0"/>
        <w:autoSpaceDN w:val="0"/>
        <w:adjustRightInd w:val="0"/>
        <w:spacing w:line="276" w:lineRule="auto"/>
        <w:ind w:firstLine="567"/>
        <w:jc w:val="both"/>
      </w:pPr>
    </w:p>
    <w:p w14:paraId="5BE3A166" w14:textId="77777777" w:rsidR="00CC29FA" w:rsidRPr="005B6977" w:rsidRDefault="00CC29FA" w:rsidP="005B6977">
      <w:pPr>
        <w:spacing w:line="276" w:lineRule="auto"/>
        <w:jc w:val="center"/>
        <w:rPr>
          <w:b/>
        </w:rPr>
      </w:pPr>
      <w:r w:rsidRPr="005B6977">
        <w:rPr>
          <w:b/>
        </w:rPr>
        <w:t>Rezolutīvā daļa</w:t>
      </w:r>
    </w:p>
    <w:p w14:paraId="46B3BC97" w14:textId="77777777" w:rsidR="00CC29FA" w:rsidRPr="005B6977" w:rsidRDefault="00CC29FA" w:rsidP="005B6977">
      <w:pPr>
        <w:spacing w:line="276" w:lineRule="auto"/>
        <w:ind w:firstLine="567"/>
        <w:jc w:val="both"/>
        <w:rPr>
          <w:bCs/>
          <w:spacing w:val="70"/>
        </w:rPr>
      </w:pPr>
    </w:p>
    <w:p w14:paraId="7856D454" w14:textId="373395BC" w:rsidR="00CC29FA" w:rsidRPr="005B6977" w:rsidRDefault="00CC29FA" w:rsidP="005B6977">
      <w:pPr>
        <w:spacing w:line="276" w:lineRule="auto"/>
        <w:ind w:firstLine="567"/>
        <w:jc w:val="both"/>
        <w:rPr>
          <w:strike/>
        </w:rPr>
      </w:pPr>
      <w:r w:rsidRPr="005B6977">
        <w:t xml:space="preserve">Pamatojoties uz </w:t>
      </w:r>
      <w:r w:rsidRPr="005B6977">
        <w:rPr>
          <w:rFonts w:eastAsiaTheme="minorHAnsi"/>
          <w:lang w:eastAsia="en-US"/>
        </w:rPr>
        <w:t>Administratīvā procesa likuma 129.</w:t>
      </w:r>
      <w:proofErr w:type="gramStart"/>
      <w:r w:rsidRPr="005B6977">
        <w:rPr>
          <w:rFonts w:eastAsiaTheme="minorHAnsi"/>
          <w:vertAlign w:val="superscript"/>
          <w:lang w:eastAsia="en-US"/>
        </w:rPr>
        <w:t>1</w:t>
      </w:r>
      <w:r w:rsidRPr="005B6977">
        <w:rPr>
          <w:rFonts w:eastAsiaTheme="minorHAnsi"/>
          <w:lang w:eastAsia="en-US"/>
        </w:rPr>
        <w:t>panta</w:t>
      </w:r>
      <w:proofErr w:type="gramEnd"/>
      <w:r w:rsidRPr="005B6977">
        <w:rPr>
          <w:rFonts w:eastAsiaTheme="minorHAnsi"/>
          <w:lang w:eastAsia="en-US"/>
        </w:rPr>
        <w:t xml:space="preserve"> pirmās daļas 1.punktu, 348.panta pirmās daļas </w:t>
      </w:r>
      <w:r w:rsidR="006357CD" w:rsidRPr="005B6977">
        <w:rPr>
          <w:rFonts w:eastAsiaTheme="minorHAnsi"/>
          <w:lang w:eastAsia="en-US"/>
        </w:rPr>
        <w:t>2.punktu</w:t>
      </w:r>
      <w:r w:rsidRPr="005B6977">
        <w:rPr>
          <w:rFonts w:eastAsiaTheme="minorHAnsi"/>
          <w:lang w:eastAsia="en-US"/>
        </w:rPr>
        <w:t xml:space="preserve"> un 351.pantu</w:t>
      </w:r>
      <w:r w:rsidRPr="005B6977">
        <w:t>, Senāts</w:t>
      </w:r>
    </w:p>
    <w:p w14:paraId="361C94CD" w14:textId="77777777" w:rsidR="00CC29FA" w:rsidRPr="005B6977" w:rsidRDefault="00CC29FA" w:rsidP="005B6977">
      <w:pPr>
        <w:spacing w:line="276" w:lineRule="auto"/>
        <w:ind w:firstLine="567"/>
        <w:jc w:val="both"/>
      </w:pPr>
    </w:p>
    <w:p w14:paraId="018540BD" w14:textId="77777777" w:rsidR="00CC29FA" w:rsidRPr="005B6977" w:rsidRDefault="00CC29FA" w:rsidP="005B6977">
      <w:pPr>
        <w:spacing w:line="276" w:lineRule="auto"/>
        <w:jc w:val="center"/>
        <w:rPr>
          <w:b/>
        </w:rPr>
      </w:pPr>
      <w:r w:rsidRPr="005B6977">
        <w:rPr>
          <w:b/>
        </w:rPr>
        <w:t>nosprieda:</w:t>
      </w:r>
    </w:p>
    <w:p w14:paraId="701131FA" w14:textId="77777777" w:rsidR="00CC29FA" w:rsidRPr="005B6977" w:rsidRDefault="00CC29FA" w:rsidP="005B6977">
      <w:pPr>
        <w:spacing w:line="276" w:lineRule="auto"/>
        <w:jc w:val="center"/>
        <w:rPr>
          <w:b/>
        </w:rPr>
      </w:pPr>
    </w:p>
    <w:p w14:paraId="5EB7412D" w14:textId="3FCF5CD2" w:rsidR="00CC29FA" w:rsidRPr="005B6977" w:rsidRDefault="006357CD" w:rsidP="005B6977">
      <w:pPr>
        <w:spacing w:line="276" w:lineRule="auto"/>
        <w:ind w:firstLine="567"/>
        <w:jc w:val="both"/>
      </w:pPr>
      <w:r w:rsidRPr="005B6977">
        <w:t xml:space="preserve">atcelt Administratīvās </w:t>
      </w:r>
      <w:r w:rsidR="00E53B0E" w:rsidRPr="005B6977">
        <w:t xml:space="preserve">apgabaltiesas </w:t>
      </w:r>
      <w:proofErr w:type="gramStart"/>
      <w:r w:rsidR="00E53B0E" w:rsidRPr="005B6977">
        <w:t>2016.gada</w:t>
      </w:r>
      <w:proofErr w:type="gramEnd"/>
      <w:r w:rsidR="00E53B0E" w:rsidRPr="005B6977">
        <w:t xml:space="preserve"> 8</w:t>
      </w:r>
      <w:r w:rsidRPr="005B6977">
        <w:t>.</w:t>
      </w:r>
      <w:r w:rsidR="00E53B0E" w:rsidRPr="005B6977">
        <w:t xml:space="preserve">februāra spriedumu </w:t>
      </w:r>
      <w:r w:rsidR="00541292" w:rsidRPr="005B6977">
        <w:t xml:space="preserve">daļā, ar kuru </w:t>
      </w:r>
      <w:r w:rsidR="0048709F" w:rsidRPr="005B6977">
        <w:t xml:space="preserve">apmierināts </w:t>
      </w:r>
      <w:r w:rsidR="0081093B">
        <w:t>[pers. A]</w:t>
      </w:r>
      <w:bookmarkStart w:id="0" w:name="_GoBack"/>
      <w:bookmarkEnd w:id="0"/>
      <w:r w:rsidR="0048709F" w:rsidRPr="005B6977">
        <w:t xml:space="preserve"> </w:t>
      </w:r>
      <w:r w:rsidR="00541292" w:rsidRPr="005B6977">
        <w:t xml:space="preserve">pieteikums, </w:t>
      </w:r>
      <w:r w:rsidR="00E53B0E" w:rsidRPr="005B6977">
        <w:t xml:space="preserve">un </w:t>
      </w:r>
      <w:r w:rsidR="0048709F" w:rsidRPr="005B6977">
        <w:t xml:space="preserve">šajā daļā </w:t>
      </w:r>
      <w:r w:rsidR="00E53B0E" w:rsidRPr="005B6977">
        <w:t>nosūtīt</w:t>
      </w:r>
      <w:r w:rsidRPr="005B6977">
        <w:t xml:space="preserve"> lietu </w:t>
      </w:r>
      <w:r w:rsidR="00E53B0E" w:rsidRPr="005B6977">
        <w:t>jaunai</w:t>
      </w:r>
      <w:r w:rsidRPr="005B6977">
        <w:t xml:space="preserve"> izskatīšanai </w:t>
      </w:r>
      <w:r w:rsidR="00E53B0E" w:rsidRPr="005B6977">
        <w:t>apelācijas instances tiesai</w:t>
      </w:r>
      <w:r w:rsidRPr="005B6977">
        <w:t>;</w:t>
      </w:r>
    </w:p>
    <w:p w14:paraId="0381F011" w14:textId="315AF1D6" w:rsidR="006357CD" w:rsidRPr="005B6977" w:rsidRDefault="006357CD" w:rsidP="005B6977">
      <w:pPr>
        <w:spacing w:line="276" w:lineRule="auto"/>
        <w:ind w:firstLine="567"/>
        <w:jc w:val="both"/>
      </w:pPr>
      <w:r w:rsidRPr="005B6977">
        <w:t xml:space="preserve">atmaksāt </w:t>
      </w:r>
      <w:r w:rsidR="00E53B0E" w:rsidRPr="005B6977">
        <w:t>Nodrošinājuma valsts aģentūrai</w:t>
      </w:r>
      <w:r w:rsidRPr="005B6977">
        <w:t xml:space="preserve"> </w:t>
      </w:r>
      <w:r w:rsidR="00915031">
        <w:t>ie</w:t>
      </w:r>
      <w:r w:rsidRPr="005B6977">
        <w:t>maksāto drošības naudu 7</w:t>
      </w:r>
      <w:r w:rsidR="00E53B0E" w:rsidRPr="005B6977">
        <w:t>1,14</w:t>
      </w:r>
      <w:r w:rsidRPr="005B6977">
        <w:t xml:space="preserve"> </w:t>
      </w:r>
      <w:proofErr w:type="spellStart"/>
      <w:r w:rsidRPr="005B6977">
        <w:rPr>
          <w:i/>
        </w:rPr>
        <w:t>euro</w:t>
      </w:r>
      <w:proofErr w:type="spellEnd"/>
      <w:r w:rsidR="003D4215" w:rsidRPr="005B6977">
        <w:t>.</w:t>
      </w:r>
    </w:p>
    <w:p w14:paraId="53164944" w14:textId="5BF4BE5D" w:rsidR="005B6977" w:rsidRPr="005B6977" w:rsidRDefault="00CC29FA" w:rsidP="00182A7E">
      <w:pPr>
        <w:spacing w:line="276" w:lineRule="auto"/>
        <w:ind w:firstLine="567"/>
        <w:jc w:val="both"/>
      </w:pPr>
      <w:r w:rsidRPr="005B6977">
        <w:t>Spriedums nav pārsūdzams.</w:t>
      </w:r>
      <w:r w:rsidR="003F1F89" w:rsidRPr="005B6977">
        <w:t xml:space="preserve"> </w:t>
      </w:r>
    </w:p>
    <w:sectPr w:rsidR="005B6977" w:rsidRPr="005B6977" w:rsidSect="0030225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0914" w14:textId="77777777" w:rsidR="003779CB" w:rsidRDefault="003779CB">
      <w:r>
        <w:separator/>
      </w:r>
    </w:p>
  </w:endnote>
  <w:endnote w:type="continuationSeparator" w:id="0">
    <w:p w14:paraId="5B5975B7" w14:textId="77777777" w:rsidR="003779CB" w:rsidRDefault="0037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4FBC" w14:textId="094949B8" w:rsidR="00DB0C8F" w:rsidRDefault="00DB0C8F" w:rsidP="00C120D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F3E8C">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55B60">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9370A" w14:textId="77777777" w:rsidR="003779CB" w:rsidRDefault="003779CB">
      <w:r>
        <w:separator/>
      </w:r>
    </w:p>
  </w:footnote>
  <w:footnote w:type="continuationSeparator" w:id="0">
    <w:p w14:paraId="62957274" w14:textId="77777777" w:rsidR="003779CB" w:rsidRDefault="00377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FA"/>
    <w:rsid w:val="000072A4"/>
    <w:rsid w:val="00011494"/>
    <w:rsid w:val="00033058"/>
    <w:rsid w:val="00036A2A"/>
    <w:rsid w:val="000377B1"/>
    <w:rsid w:val="00045DB6"/>
    <w:rsid w:val="00045E44"/>
    <w:rsid w:val="00046EA1"/>
    <w:rsid w:val="00047922"/>
    <w:rsid w:val="00047CC6"/>
    <w:rsid w:val="000667A6"/>
    <w:rsid w:val="00067026"/>
    <w:rsid w:val="000700D6"/>
    <w:rsid w:val="00071E7D"/>
    <w:rsid w:val="0008009A"/>
    <w:rsid w:val="000C5DC2"/>
    <w:rsid w:val="000F16E1"/>
    <w:rsid w:val="000F40DF"/>
    <w:rsid w:val="000F72CD"/>
    <w:rsid w:val="001017D4"/>
    <w:rsid w:val="00102BBD"/>
    <w:rsid w:val="001042A3"/>
    <w:rsid w:val="00132A5F"/>
    <w:rsid w:val="00132DF5"/>
    <w:rsid w:val="001506D3"/>
    <w:rsid w:val="00152CE8"/>
    <w:rsid w:val="001551E9"/>
    <w:rsid w:val="00182A7E"/>
    <w:rsid w:val="0018772B"/>
    <w:rsid w:val="001A51EB"/>
    <w:rsid w:val="001A7AAE"/>
    <w:rsid w:val="001D1225"/>
    <w:rsid w:val="001E04A5"/>
    <w:rsid w:val="001E150D"/>
    <w:rsid w:val="00220073"/>
    <w:rsid w:val="002217A3"/>
    <w:rsid w:val="002231B1"/>
    <w:rsid w:val="002245E8"/>
    <w:rsid w:val="0023421B"/>
    <w:rsid w:val="00244D6D"/>
    <w:rsid w:val="0025164A"/>
    <w:rsid w:val="00257E01"/>
    <w:rsid w:val="00261A00"/>
    <w:rsid w:val="00270CFC"/>
    <w:rsid w:val="0027591B"/>
    <w:rsid w:val="00276112"/>
    <w:rsid w:val="00282953"/>
    <w:rsid w:val="00285195"/>
    <w:rsid w:val="002879DE"/>
    <w:rsid w:val="00291FB0"/>
    <w:rsid w:val="00297FF2"/>
    <w:rsid w:val="002A1FF1"/>
    <w:rsid w:val="002A7C95"/>
    <w:rsid w:val="002B0403"/>
    <w:rsid w:val="002C31F1"/>
    <w:rsid w:val="002C6FB3"/>
    <w:rsid w:val="002C76EB"/>
    <w:rsid w:val="002D5CA3"/>
    <w:rsid w:val="002F0790"/>
    <w:rsid w:val="0030225B"/>
    <w:rsid w:val="0030777A"/>
    <w:rsid w:val="003222B3"/>
    <w:rsid w:val="0033621D"/>
    <w:rsid w:val="00336725"/>
    <w:rsid w:val="003435E9"/>
    <w:rsid w:val="00355B60"/>
    <w:rsid w:val="00361EBE"/>
    <w:rsid w:val="00365566"/>
    <w:rsid w:val="0037265D"/>
    <w:rsid w:val="003779CB"/>
    <w:rsid w:val="003843C0"/>
    <w:rsid w:val="00394408"/>
    <w:rsid w:val="00394B24"/>
    <w:rsid w:val="003A0F55"/>
    <w:rsid w:val="003B14AB"/>
    <w:rsid w:val="003B5DFB"/>
    <w:rsid w:val="003B72DD"/>
    <w:rsid w:val="003C61FB"/>
    <w:rsid w:val="003D4215"/>
    <w:rsid w:val="003D5F56"/>
    <w:rsid w:val="003E1F91"/>
    <w:rsid w:val="003F1F89"/>
    <w:rsid w:val="004202F5"/>
    <w:rsid w:val="00422E5B"/>
    <w:rsid w:val="00431251"/>
    <w:rsid w:val="004331A0"/>
    <w:rsid w:val="00460397"/>
    <w:rsid w:val="0048709F"/>
    <w:rsid w:val="00497348"/>
    <w:rsid w:val="004A04A8"/>
    <w:rsid w:val="004B0F97"/>
    <w:rsid w:val="004B7580"/>
    <w:rsid w:val="004E61C4"/>
    <w:rsid w:val="004F680D"/>
    <w:rsid w:val="0050402B"/>
    <w:rsid w:val="0051694B"/>
    <w:rsid w:val="00523A15"/>
    <w:rsid w:val="00541292"/>
    <w:rsid w:val="00552EFC"/>
    <w:rsid w:val="00565178"/>
    <w:rsid w:val="005822EF"/>
    <w:rsid w:val="00586F88"/>
    <w:rsid w:val="005A7576"/>
    <w:rsid w:val="005B5785"/>
    <w:rsid w:val="005B6977"/>
    <w:rsid w:val="005C15A1"/>
    <w:rsid w:val="005D5F9E"/>
    <w:rsid w:val="005F0445"/>
    <w:rsid w:val="005F4661"/>
    <w:rsid w:val="00606486"/>
    <w:rsid w:val="006129EB"/>
    <w:rsid w:val="00613752"/>
    <w:rsid w:val="0062176B"/>
    <w:rsid w:val="006357CD"/>
    <w:rsid w:val="0064618F"/>
    <w:rsid w:val="00655B35"/>
    <w:rsid w:val="00663EDA"/>
    <w:rsid w:val="00686D52"/>
    <w:rsid w:val="006A6628"/>
    <w:rsid w:val="006A69D0"/>
    <w:rsid w:val="006C4A18"/>
    <w:rsid w:val="007023BB"/>
    <w:rsid w:val="0071138F"/>
    <w:rsid w:val="007163D8"/>
    <w:rsid w:val="00751DF3"/>
    <w:rsid w:val="00765119"/>
    <w:rsid w:val="00786A1F"/>
    <w:rsid w:val="00791F38"/>
    <w:rsid w:val="007A0142"/>
    <w:rsid w:val="007A3303"/>
    <w:rsid w:val="007A56C4"/>
    <w:rsid w:val="007B20BE"/>
    <w:rsid w:val="007B37ED"/>
    <w:rsid w:val="007B5751"/>
    <w:rsid w:val="007D3DDB"/>
    <w:rsid w:val="007E3667"/>
    <w:rsid w:val="007F3811"/>
    <w:rsid w:val="007F3E8C"/>
    <w:rsid w:val="00803E0F"/>
    <w:rsid w:val="0081093B"/>
    <w:rsid w:val="008139B4"/>
    <w:rsid w:val="00840BA3"/>
    <w:rsid w:val="008460A8"/>
    <w:rsid w:val="008549D5"/>
    <w:rsid w:val="00894782"/>
    <w:rsid w:val="00897424"/>
    <w:rsid w:val="008A0799"/>
    <w:rsid w:val="008A4CEE"/>
    <w:rsid w:val="008C40BB"/>
    <w:rsid w:val="00902B8B"/>
    <w:rsid w:val="00912661"/>
    <w:rsid w:val="00915031"/>
    <w:rsid w:val="00920BF2"/>
    <w:rsid w:val="00922E14"/>
    <w:rsid w:val="00930996"/>
    <w:rsid w:val="00930EB9"/>
    <w:rsid w:val="009517C7"/>
    <w:rsid w:val="00962550"/>
    <w:rsid w:val="0096566F"/>
    <w:rsid w:val="00984317"/>
    <w:rsid w:val="0098484B"/>
    <w:rsid w:val="009849CA"/>
    <w:rsid w:val="00987B0A"/>
    <w:rsid w:val="0099060B"/>
    <w:rsid w:val="009A4228"/>
    <w:rsid w:val="009B04B6"/>
    <w:rsid w:val="009B4E57"/>
    <w:rsid w:val="009B4F57"/>
    <w:rsid w:val="009C4022"/>
    <w:rsid w:val="009C670B"/>
    <w:rsid w:val="009D2967"/>
    <w:rsid w:val="009D4C89"/>
    <w:rsid w:val="009D7724"/>
    <w:rsid w:val="009F54FC"/>
    <w:rsid w:val="009F7C43"/>
    <w:rsid w:val="00A03AAC"/>
    <w:rsid w:val="00A07FFC"/>
    <w:rsid w:val="00A3710E"/>
    <w:rsid w:val="00A45AFC"/>
    <w:rsid w:val="00A46FC3"/>
    <w:rsid w:val="00A61B8A"/>
    <w:rsid w:val="00A67DD8"/>
    <w:rsid w:val="00A773DF"/>
    <w:rsid w:val="00A8305B"/>
    <w:rsid w:val="00A8645E"/>
    <w:rsid w:val="00A87AED"/>
    <w:rsid w:val="00A97F19"/>
    <w:rsid w:val="00AB1EDD"/>
    <w:rsid w:val="00AB2BB2"/>
    <w:rsid w:val="00AC3CA8"/>
    <w:rsid w:val="00AD2AB8"/>
    <w:rsid w:val="00AD70BF"/>
    <w:rsid w:val="00AE0D59"/>
    <w:rsid w:val="00B07B93"/>
    <w:rsid w:val="00B15001"/>
    <w:rsid w:val="00B5408E"/>
    <w:rsid w:val="00B63B85"/>
    <w:rsid w:val="00B64877"/>
    <w:rsid w:val="00B76237"/>
    <w:rsid w:val="00B7683D"/>
    <w:rsid w:val="00B95F5D"/>
    <w:rsid w:val="00B966E8"/>
    <w:rsid w:val="00BA4F75"/>
    <w:rsid w:val="00BC12F9"/>
    <w:rsid w:val="00BD0375"/>
    <w:rsid w:val="00BD2AC0"/>
    <w:rsid w:val="00BD34C6"/>
    <w:rsid w:val="00BD41F8"/>
    <w:rsid w:val="00BD6D13"/>
    <w:rsid w:val="00C0387C"/>
    <w:rsid w:val="00C120D2"/>
    <w:rsid w:val="00C1302F"/>
    <w:rsid w:val="00C265B8"/>
    <w:rsid w:val="00C51EA9"/>
    <w:rsid w:val="00C82B6A"/>
    <w:rsid w:val="00C84321"/>
    <w:rsid w:val="00C853CF"/>
    <w:rsid w:val="00C93B56"/>
    <w:rsid w:val="00CA2A53"/>
    <w:rsid w:val="00CB3201"/>
    <w:rsid w:val="00CB3FD7"/>
    <w:rsid w:val="00CC29FA"/>
    <w:rsid w:val="00CD138F"/>
    <w:rsid w:val="00CD291A"/>
    <w:rsid w:val="00CD6F13"/>
    <w:rsid w:val="00CD75A1"/>
    <w:rsid w:val="00CE264D"/>
    <w:rsid w:val="00D13467"/>
    <w:rsid w:val="00D14485"/>
    <w:rsid w:val="00D170F3"/>
    <w:rsid w:val="00D20D36"/>
    <w:rsid w:val="00D21875"/>
    <w:rsid w:val="00D232AC"/>
    <w:rsid w:val="00D46DED"/>
    <w:rsid w:val="00D52DD6"/>
    <w:rsid w:val="00D6361E"/>
    <w:rsid w:val="00DA3E44"/>
    <w:rsid w:val="00DB06C3"/>
    <w:rsid w:val="00DB0C8F"/>
    <w:rsid w:val="00DB259F"/>
    <w:rsid w:val="00DB4EBA"/>
    <w:rsid w:val="00DC383B"/>
    <w:rsid w:val="00DE0A03"/>
    <w:rsid w:val="00E04005"/>
    <w:rsid w:val="00E06053"/>
    <w:rsid w:val="00E16CE8"/>
    <w:rsid w:val="00E5166A"/>
    <w:rsid w:val="00E53B0E"/>
    <w:rsid w:val="00E55773"/>
    <w:rsid w:val="00E631E4"/>
    <w:rsid w:val="00E76957"/>
    <w:rsid w:val="00E9213A"/>
    <w:rsid w:val="00EC1BE0"/>
    <w:rsid w:val="00EC4627"/>
    <w:rsid w:val="00ED262E"/>
    <w:rsid w:val="00EE18F2"/>
    <w:rsid w:val="00EE2BDC"/>
    <w:rsid w:val="00EE34AB"/>
    <w:rsid w:val="00EF1C4A"/>
    <w:rsid w:val="00F0635E"/>
    <w:rsid w:val="00F1220B"/>
    <w:rsid w:val="00F17DD0"/>
    <w:rsid w:val="00F207C1"/>
    <w:rsid w:val="00F23531"/>
    <w:rsid w:val="00F26373"/>
    <w:rsid w:val="00F268D5"/>
    <w:rsid w:val="00F2701B"/>
    <w:rsid w:val="00F44603"/>
    <w:rsid w:val="00F53BA6"/>
    <w:rsid w:val="00F5669A"/>
    <w:rsid w:val="00F576BC"/>
    <w:rsid w:val="00F669A8"/>
    <w:rsid w:val="00F66B5A"/>
    <w:rsid w:val="00F72747"/>
    <w:rsid w:val="00F77FFE"/>
    <w:rsid w:val="00F86CF2"/>
    <w:rsid w:val="00FA2A57"/>
    <w:rsid w:val="00FC3137"/>
    <w:rsid w:val="00FD30FE"/>
    <w:rsid w:val="00FE0FEF"/>
    <w:rsid w:val="00FE4734"/>
    <w:rsid w:val="00FE64B0"/>
    <w:rsid w:val="00FF0FC5"/>
    <w:rsid w:val="00FF68CF"/>
    <w:rsid w:val="00FF6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C5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9F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9FA"/>
    <w:pPr>
      <w:tabs>
        <w:tab w:val="center" w:pos="4320"/>
        <w:tab w:val="right" w:pos="8640"/>
      </w:tabs>
    </w:pPr>
    <w:rPr>
      <w:lang w:val="x-none"/>
    </w:rPr>
  </w:style>
  <w:style w:type="character" w:customStyle="1" w:styleId="HeaderChar">
    <w:name w:val="Header Char"/>
    <w:basedOn w:val="DefaultParagraphFont"/>
    <w:link w:val="Header"/>
    <w:rsid w:val="00CC29FA"/>
    <w:rPr>
      <w:rFonts w:eastAsia="Times New Roman" w:cs="Times New Roman"/>
      <w:szCs w:val="24"/>
      <w:lang w:val="x-none" w:eastAsia="ru-RU"/>
    </w:rPr>
  </w:style>
  <w:style w:type="paragraph" w:styleId="BodyText2">
    <w:name w:val="Body Text 2"/>
    <w:basedOn w:val="Normal"/>
    <w:link w:val="BodyText2Char"/>
    <w:rsid w:val="00CC29FA"/>
    <w:pPr>
      <w:spacing w:after="120" w:line="480" w:lineRule="auto"/>
    </w:pPr>
    <w:rPr>
      <w:lang w:val="x-none"/>
    </w:rPr>
  </w:style>
  <w:style w:type="character" w:customStyle="1" w:styleId="BodyText2Char">
    <w:name w:val="Body Text 2 Char"/>
    <w:basedOn w:val="DefaultParagraphFont"/>
    <w:link w:val="BodyText2"/>
    <w:rsid w:val="00CC29FA"/>
    <w:rPr>
      <w:rFonts w:eastAsia="Times New Roman" w:cs="Times New Roman"/>
      <w:szCs w:val="24"/>
      <w:lang w:val="x-none" w:eastAsia="ru-RU"/>
    </w:rPr>
  </w:style>
  <w:style w:type="paragraph" w:styleId="Footer">
    <w:name w:val="footer"/>
    <w:basedOn w:val="Normal"/>
    <w:link w:val="FooterChar"/>
    <w:unhideWhenUsed/>
    <w:rsid w:val="00CC29FA"/>
    <w:pPr>
      <w:tabs>
        <w:tab w:val="center" w:pos="4153"/>
        <w:tab w:val="right" w:pos="8306"/>
      </w:tabs>
    </w:pPr>
  </w:style>
  <w:style w:type="character" w:customStyle="1" w:styleId="FooterChar">
    <w:name w:val="Footer Char"/>
    <w:basedOn w:val="DefaultParagraphFont"/>
    <w:link w:val="Footer"/>
    <w:rsid w:val="00CC29FA"/>
    <w:rPr>
      <w:rFonts w:eastAsia="Times New Roman" w:cs="Times New Roman"/>
      <w:szCs w:val="24"/>
      <w:lang w:eastAsia="ru-RU"/>
    </w:rPr>
  </w:style>
  <w:style w:type="character" w:styleId="PageNumber">
    <w:name w:val="page number"/>
    <w:basedOn w:val="DefaultParagraphFont"/>
    <w:rsid w:val="00CC29FA"/>
  </w:style>
  <w:style w:type="paragraph" w:customStyle="1" w:styleId="ATpamattesksts">
    <w:name w:val="AT pamattesksts"/>
    <w:basedOn w:val="BodyText2"/>
    <w:link w:val="ATpamatteskstsChar"/>
    <w:qFormat/>
    <w:rsid w:val="00CC29FA"/>
    <w:pPr>
      <w:spacing w:after="0" w:line="276" w:lineRule="auto"/>
      <w:ind w:firstLine="567"/>
      <w:jc w:val="both"/>
    </w:pPr>
  </w:style>
  <w:style w:type="character" w:customStyle="1" w:styleId="ATpamatteskstsChar">
    <w:name w:val="AT pamattesksts Char"/>
    <w:basedOn w:val="BodyText2Char"/>
    <w:link w:val="ATpamattesksts"/>
    <w:rsid w:val="00CC29FA"/>
    <w:rPr>
      <w:rFonts w:eastAsia="Times New Roman" w:cs="Times New Roman"/>
      <w:szCs w:val="24"/>
      <w:lang w:val="x-none" w:eastAsia="ru-RU"/>
    </w:rPr>
  </w:style>
  <w:style w:type="paragraph" w:customStyle="1" w:styleId="ATvirsraksts">
    <w:name w:val="AT virsraksts"/>
    <w:basedOn w:val="Normal"/>
    <w:link w:val="ATvirsrakstsChar"/>
    <w:qFormat/>
    <w:rsid w:val="00CC29FA"/>
    <w:pPr>
      <w:spacing w:line="276" w:lineRule="auto"/>
      <w:jc w:val="center"/>
      <w:outlineLvl w:val="0"/>
    </w:pPr>
    <w:rPr>
      <w:b/>
    </w:rPr>
  </w:style>
  <w:style w:type="character" w:customStyle="1" w:styleId="ATvirsrakstsChar">
    <w:name w:val="AT virsraksts Char"/>
    <w:basedOn w:val="DefaultParagraphFont"/>
    <w:link w:val="ATvirsraksts"/>
    <w:rsid w:val="00CC29FA"/>
    <w:rPr>
      <w:rFonts w:eastAsia="Times New Roman" w:cs="Times New Roman"/>
      <w:b/>
      <w:szCs w:val="24"/>
      <w:lang w:eastAsia="ru-RU"/>
    </w:rPr>
  </w:style>
  <w:style w:type="paragraph" w:customStyle="1" w:styleId="tv213">
    <w:name w:val="tv213"/>
    <w:basedOn w:val="Normal"/>
    <w:rsid w:val="007163D8"/>
    <w:pPr>
      <w:spacing w:before="100" w:beforeAutospacing="1" w:after="100" w:afterAutospacing="1"/>
    </w:pPr>
    <w:rPr>
      <w:lang w:eastAsia="lv-LV"/>
    </w:rPr>
  </w:style>
  <w:style w:type="character" w:customStyle="1" w:styleId="sb8d990e2">
    <w:name w:val="sb8d990e2"/>
    <w:basedOn w:val="DefaultParagraphFont"/>
    <w:rsid w:val="00282953"/>
  </w:style>
  <w:style w:type="character" w:customStyle="1" w:styleId="s6b621b36">
    <w:name w:val="s6b621b36"/>
    <w:basedOn w:val="DefaultParagraphFont"/>
    <w:rsid w:val="00282953"/>
  </w:style>
  <w:style w:type="character" w:styleId="CommentReference">
    <w:name w:val="annotation reference"/>
    <w:basedOn w:val="DefaultParagraphFont"/>
    <w:uiPriority w:val="99"/>
    <w:semiHidden/>
    <w:unhideWhenUsed/>
    <w:rsid w:val="00B07B93"/>
    <w:rPr>
      <w:sz w:val="16"/>
      <w:szCs w:val="16"/>
    </w:rPr>
  </w:style>
  <w:style w:type="paragraph" w:styleId="CommentText">
    <w:name w:val="annotation text"/>
    <w:basedOn w:val="Normal"/>
    <w:link w:val="CommentTextChar"/>
    <w:uiPriority w:val="99"/>
    <w:unhideWhenUsed/>
    <w:rsid w:val="00B07B93"/>
    <w:rPr>
      <w:sz w:val="20"/>
      <w:szCs w:val="20"/>
    </w:rPr>
  </w:style>
  <w:style w:type="character" w:customStyle="1" w:styleId="CommentTextChar">
    <w:name w:val="Comment Text Char"/>
    <w:basedOn w:val="DefaultParagraphFont"/>
    <w:link w:val="CommentText"/>
    <w:uiPriority w:val="99"/>
    <w:rsid w:val="00B07B93"/>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07B93"/>
    <w:rPr>
      <w:b/>
      <w:bCs/>
    </w:rPr>
  </w:style>
  <w:style w:type="character" w:customStyle="1" w:styleId="CommentSubjectChar">
    <w:name w:val="Comment Subject Char"/>
    <w:basedOn w:val="CommentTextChar"/>
    <w:link w:val="CommentSubject"/>
    <w:uiPriority w:val="99"/>
    <w:semiHidden/>
    <w:rsid w:val="00B07B93"/>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B07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B93"/>
    <w:rPr>
      <w:rFonts w:ascii="Segoe UI" w:eastAsia="Times New Roman" w:hAnsi="Segoe UI" w:cs="Segoe UI"/>
      <w:sz w:val="18"/>
      <w:szCs w:val="18"/>
      <w:lang w:eastAsia="ru-RU"/>
    </w:rPr>
  </w:style>
  <w:style w:type="character" w:customStyle="1" w:styleId="svvr">
    <w:name w:val="sv_vr"/>
    <w:basedOn w:val="DefaultParagraphFont"/>
    <w:rsid w:val="00613752"/>
  </w:style>
  <w:style w:type="character" w:customStyle="1" w:styleId="svgr">
    <w:name w:val="sv_gr"/>
    <w:basedOn w:val="DefaultParagraphFont"/>
    <w:rsid w:val="00613752"/>
  </w:style>
  <w:style w:type="character" w:customStyle="1" w:styleId="svns">
    <w:name w:val="sv_ns"/>
    <w:basedOn w:val="DefaultParagraphFont"/>
    <w:rsid w:val="00613752"/>
  </w:style>
  <w:style w:type="character" w:customStyle="1" w:styleId="svno">
    <w:name w:val="sv_no"/>
    <w:basedOn w:val="DefaultParagraphFont"/>
    <w:rsid w:val="00613752"/>
  </w:style>
  <w:style w:type="character" w:customStyle="1" w:styleId="svas">
    <w:name w:val="sv_as"/>
    <w:basedOn w:val="DefaultParagraphFont"/>
    <w:rsid w:val="00613752"/>
  </w:style>
  <w:style w:type="character" w:customStyle="1" w:styleId="svan">
    <w:name w:val="sv_an"/>
    <w:basedOn w:val="DefaultParagraphFont"/>
    <w:rsid w:val="00613752"/>
  </w:style>
  <w:style w:type="character" w:styleId="Hyperlink">
    <w:name w:val="Hyperlink"/>
    <w:basedOn w:val="DefaultParagraphFont"/>
    <w:uiPriority w:val="99"/>
    <w:unhideWhenUsed/>
    <w:rsid w:val="00613752"/>
    <w:rPr>
      <w:color w:val="0000FF"/>
      <w:u w:val="single"/>
    </w:rPr>
  </w:style>
  <w:style w:type="character" w:customStyle="1" w:styleId="svag">
    <w:name w:val="sv_ag"/>
    <w:basedOn w:val="DefaultParagraphFont"/>
    <w:rsid w:val="00613752"/>
  </w:style>
  <w:style w:type="character" w:customStyle="1" w:styleId="svng">
    <w:name w:val="sv_ng"/>
    <w:basedOn w:val="DefaultParagraphFont"/>
    <w:rsid w:val="00613752"/>
  </w:style>
  <w:style w:type="character" w:styleId="UnresolvedMention">
    <w:name w:val="Unresolved Mention"/>
    <w:basedOn w:val="DefaultParagraphFont"/>
    <w:uiPriority w:val="99"/>
    <w:semiHidden/>
    <w:unhideWhenUsed/>
    <w:rsid w:val="00182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811">
      <w:bodyDiv w:val="1"/>
      <w:marLeft w:val="0"/>
      <w:marRight w:val="0"/>
      <w:marTop w:val="0"/>
      <w:marBottom w:val="0"/>
      <w:divBdr>
        <w:top w:val="none" w:sz="0" w:space="0" w:color="auto"/>
        <w:left w:val="none" w:sz="0" w:space="0" w:color="auto"/>
        <w:bottom w:val="none" w:sz="0" w:space="0" w:color="auto"/>
        <w:right w:val="none" w:sz="0" w:space="0" w:color="auto"/>
      </w:divBdr>
      <w:divsChild>
        <w:div w:id="1455444093">
          <w:marLeft w:val="0"/>
          <w:marRight w:val="0"/>
          <w:marTop w:val="0"/>
          <w:marBottom w:val="240"/>
          <w:divBdr>
            <w:top w:val="none" w:sz="0" w:space="0" w:color="auto"/>
            <w:left w:val="none" w:sz="0" w:space="0" w:color="auto"/>
            <w:bottom w:val="none" w:sz="0" w:space="0" w:color="auto"/>
            <w:right w:val="none" w:sz="0" w:space="0" w:color="auto"/>
          </w:divBdr>
        </w:div>
        <w:div w:id="833035668">
          <w:marLeft w:val="0"/>
          <w:marRight w:val="0"/>
          <w:marTop w:val="240"/>
          <w:marBottom w:val="0"/>
          <w:divBdr>
            <w:top w:val="none" w:sz="0" w:space="0" w:color="auto"/>
            <w:left w:val="none" w:sz="0" w:space="0" w:color="auto"/>
            <w:bottom w:val="none" w:sz="0" w:space="0" w:color="auto"/>
            <w:right w:val="none" w:sz="0" w:space="0" w:color="auto"/>
          </w:divBdr>
          <w:divsChild>
            <w:div w:id="1741946988">
              <w:marLeft w:val="480"/>
              <w:marRight w:val="0"/>
              <w:marTop w:val="240"/>
              <w:marBottom w:val="0"/>
              <w:divBdr>
                <w:top w:val="none" w:sz="0" w:space="0" w:color="auto"/>
                <w:left w:val="none" w:sz="0" w:space="0" w:color="auto"/>
                <w:bottom w:val="none" w:sz="0" w:space="0" w:color="auto"/>
                <w:right w:val="none" w:sz="0" w:space="0" w:color="auto"/>
              </w:divBdr>
            </w:div>
            <w:div w:id="756558770">
              <w:marLeft w:val="480"/>
              <w:marRight w:val="0"/>
              <w:marTop w:val="240"/>
              <w:marBottom w:val="0"/>
              <w:divBdr>
                <w:top w:val="none" w:sz="0" w:space="0" w:color="auto"/>
                <w:left w:val="none" w:sz="0" w:space="0" w:color="auto"/>
                <w:bottom w:val="none" w:sz="0" w:space="0" w:color="auto"/>
                <w:right w:val="none" w:sz="0" w:space="0" w:color="auto"/>
              </w:divBdr>
            </w:div>
            <w:div w:id="1375422262">
              <w:marLeft w:val="480"/>
              <w:marRight w:val="0"/>
              <w:marTop w:val="240"/>
              <w:marBottom w:val="0"/>
              <w:divBdr>
                <w:top w:val="none" w:sz="0" w:space="0" w:color="auto"/>
                <w:left w:val="none" w:sz="0" w:space="0" w:color="auto"/>
                <w:bottom w:val="none" w:sz="0" w:space="0" w:color="auto"/>
                <w:right w:val="none" w:sz="0" w:space="0" w:color="auto"/>
              </w:divBdr>
            </w:div>
            <w:div w:id="1854030333">
              <w:marLeft w:val="480"/>
              <w:marRight w:val="0"/>
              <w:marTop w:val="240"/>
              <w:marBottom w:val="0"/>
              <w:divBdr>
                <w:top w:val="none" w:sz="0" w:space="0" w:color="auto"/>
                <w:left w:val="none" w:sz="0" w:space="0" w:color="auto"/>
                <w:bottom w:val="none" w:sz="0" w:space="0" w:color="auto"/>
                <w:right w:val="none" w:sz="0" w:space="0" w:color="auto"/>
              </w:divBdr>
            </w:div>
          </w:divsChild>
        </w:div>
        <w:div w:id="495925225">
          <w:marLeft w:val="0"/>
          <w:marRight w:val="0"/>
          <w:marTop w:val="240"/>
          <w:marBottom w:val="0"/>
          <w:divBdr>
            <w:top w:val="none" w:sz="0" w:space="0" w:color="auto"/>
            <w:left w:val="none" w:sz="0" w:space="0" w:color="auto"/>
            <w:bottom w:val="none" w:sz="0" w:space="0" w:color="auto"/>
            <w:right w:val="none" w:sz="0" w:space="0" w:color="auto"/>
          </w:divBdr>
          <w:divsChild>
            <w:div w:id="1006715966">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348407421">
      <w:bodyDiv w:val="1"/>
      <w:marLeft w:val="0"/>
      <w:marRight w:val="0"/>
      <w:marTop w:val="0"/>
      <w:marBottom w:val="0"/>
      <w:divBdr>
        <w:top w:val="none" w:sz="0" w:space="0" w:color="auto"/>
        <w:left w:val="none" w:sz="0" w:space="0" w:color="auto"/>
        <w:bottom w:val="none" w:sz="0" w:space="0" w:color="auto"/>
        <w:right w:val="none" w:sz="0" w:space="0" w:color="auto"/>
      </w:divBdr>
      <w:divsChild>
        <w:div w:id="1428958955">
          <w:marLeft w:val="0"/>
          <w:marRight w:val="0"/>
          <w:marTop w:val="0"/>
          <w:marBottom w:val="0"/>
          <w:divBdr>
            <w:top w:val="none" w:sz="0" w:space="0" w:color="auto"/>
            <w:left w:val="none" w:sz="0" w:space="0" w:color="auto"/>
            <w:bottom w:val="none" w:sz="0" w:space="0" w:color="auto"/>
            <w:right w:val="none" w:sz="0" w:space="0" w:color="auto"/>
          </w:divBdr>
        </w:div>
        <w:div w:id="1980530563">
          <w:marLeft w:val="0"/>
          <w:marRight w:val="0"/>
          <w:marTop w:val="0"/>
          <w:marBottom w:val="0"/>
          <w:divBdr>
            <w:top w:val="none" w:sz="0" w:space="0" w:color="auto"/>
            <w:left w:val="none" w:sz="0" w:space="0" w:color="auto"/>
            <w:bottom w:val="none" w:sz="0" w:space="0" w:color="auto"/>
            <w:right w:val="none" w:sz="0" w:space="0" w:color="auto"/>
          </w:divBdr>
        </w:div>
        <w:div w:id="1978293820">
          <w:marLeft w:val="0"/>
          <w:marRight w:val="0"/>
          <w:marTop w:val="0"/>
          <w:marBottom w:val="0"/>
          <w:divBdr>
            <w:top w:val="none" w:sz="0" w:space="0" w:color="auto"/>
            <w:left w:val="none" w:sz="0" w:space="0" w:color="auto"/>
            <w:bottom w:val="none" w:sz="0" w:space="0" w:color="auto"/>
            <w:right w:val="none" w:sz="0" w:space="0" w:color="auto"/>
          </w:divBdr>
        </w:div>
        <w:div w:id="909849796">
          <w:marLeft w:val="0"/>
          <w:marRight w:val="0"/>
          <w:marTop w:val="0"/>
          <w:marBottom w:val="0"/>
          <w:divBdr>
            <w:top w:val="none" w:sz="0" w:space="0" w:color="auto"/>
            <w:left w:val="none" w:sz="0" w:space="0" w:color="auto"/>
            <w:bottom w:val="none" w:sz="0" w:space="0" w:color="auto"/>
            <w:right w:val="none" w:sz="0" w:space="0" w:color="auto"/>
          </w:divBdr>
        </w:div>
        <w:div w:id="1276402969">
          <w:marLeft w:val="0"/>
          <w:marRight w:val="0"/>
          <w:marTop w:val="0"/>
          <w:marBottom w:val="0"/>
          <w:divBdr>
            <w:top w:val="none" w:sz="0" w:space="0" w:color="auto"/>
            <w:left w:val="none" w:sz="0" w:space="0" w:color="auto"/>
            <w:bottom w:val="none" w:sz="0" w:space="0" w:color="auto"/>
            <w:right w:val="none" w:sz="0" w:space="0" w:color="auto"/>
          </w:divBdr>
        </w:div>
        <w:div w:id="1023288106">
          <w:marLeft w:val="0"/>
          <w:marRight w:val="0"/>
          <w:marTop w:val="0"/>
          <w:marBottom w:val="0"/>
          <w:divBdr>
            <w:top w:val="none" w:sz="0" w:space="0" w:color="auto"/>
            <w:left w:val="none" w:sz="0" w:space="0" w:color="auto"/>
            <w:bottom w:val="none" w:sz="0" w:space="0" w:color="auto"/>
            <w:right w:val="none" w:sz="0" w:space="0" w:color="auto"/>
          </w:divBdr>
        </w:div>
        <w:div w:id="524830473">
          <w:marLeft w:val="0"/>
          <w:marRight w:val="0"/>
          <w:marTop w:val="0"/>
          <w:marBottom w:val="0"/>
          <w:divBdr>
            <w:top w:val="none" w:sz="0" w:space="0" w:color="auto"/>
            <w:left w:val="none" w:sz="0" w:space="0" w:color="auto"/>
            <w:bottom w:val="none" w:sz="0" w:space="0" w:color="auto"/>
            <w:right w:val="none" w:sz="0" w:space="0" w:color="auto"/>
          </w:divBdr>
        </w:div>
        <w:div w:id="964625925">
          <w:marLeft w:val="0"/>
          <w:marRight w:val="0"/>
          <w:marTop w:val="0"/>
          <w:marBottom w:val="0"/>
          <w:divBdr>
            <w:top w:val="none" w:sz="0" w:space="0" w:color="auto"/>
            <w:left w:val="none" w:sz="0" w:space="0" w:color="auto"/>
            <w:bottom w:val="none" w:sz="0" w:space="0" w:color="auto"/>
            <w:right w:val="none" w:sz="0" w:space="0" w:color="auto"/>
          </w:divBdr>
        </w:div>
        <w:div w:id="155145589">
          <w:marLeft w:val="0"/>
          <w:marRight w:val="0"/>
          <w:marTop w:val="0"/>
          <w:marBottom w:val="0"/>
          <w:divBdr>
            <w:top w:val="none" w:sz="0" w:space="0" w:color="auto"/>
            <w:left w:val="none" w:sz="0" w:space="0" w:color="auto"/>
            <w:bottom w:val="none" w:sz="0" w:space="0" w:color="auto"/>
            <w:right w:val="none" w:sz="0" w:space="0" w:color="auto"/>
          </w:divBdr>
        </w:div>
        <w:div w:id="2055230385">
          <w:marLeft w:val="0"/>
          <w:marRight w:val="0"/>
          <w:marTop w:val="0"/>
          <w:marBottom w:val="0"/>
          <w:divBdr>
            <w:top w:val="none" w:sz="0" w:space="0" w:color="auto"/>
            <w:left w:val="none" w:sz="0" w:space="0" w:color="auto"/>
            <w:bottom w:val="none" w:sz="0" w:space="0" w:color="auto"/>
            <w:right w:val="none" w:sz="0" w:space="0" w:color="auto"/>
          </w:divBdr>
        </w:div>
        <w:div w:id="1406223026">
          <w:marLeft w:val="0"/>
          <w:marRight w:val="0"/>
          <w:marTop w:val="0"/>
          <w:marBottom w:val="0"/>
          <w:divBdr>
            <w:top w:val="none" w:sz="0" w:space="0" w:color="auto"/>
            <w:left w:val="none" w:sz="0" w:space="0" w:color="auto"/>
            <w:bottom w:val="none" w:sz="0" w:space="0" w:color="auto"/>
            <w:right w:val="none" w:sz="0" w:space="0" w:color="auto"/>
          </w:divBdr>
        </w:div>
        <w:div w:id="918904400">
          <w:marLeft w:val="0"/>
          <w:marRight w:val="0"/>
          <w:marTop w:val="0"/>
          <w:marBottom w:val="0"/>
          <w:divBdr>
            <w:top w:val="none" w:sz="0" w:space="0" w:color="auto"/>
            <w:left w:val="none" w:sz="0" w:space="0" w:color="auto"/>
            <w:bottom w:val="none" w:sz="0" w:space="0" w:color="auto"/>
            <w:right w:val="none" w:sz="0" w:space="0" w:color="auto"/>
          </w:divBdr>
        </w:div>
        <w:div w:id="1155145477">
          <w:marLeft w:val="0"/>
          <w:marRight w:val="0"/>
          <w:marTop w:val="0"/>
          <w:marBottom w:val="0"/>
          <w:divBdr>
            <w:top w:val="none" w:sz="0" w:space="0" w:color="auto"/>
            <w:left w:val="none" w:sz="0" w:space="0" w:color="auto"/>
            <w:bottom w:val="none" w:sz="0" w:space="0" w:color="auto"/>
            <w:right w:val="none" w:sz="0" w:space="0" w:color="auto"/>
          </w:divBdr>
        </w:div>
        <w:div w:id="576018673">
          <w:marLeft w:val="0"/>
          <w:marRight w:val="0"/>
          <w:marTop w:val="0"/>
          <w:marBottom w:val="0"/>
          <w:divBdr>
            <w:top w:val="none" w:sz="0" w:space="0" w:color="auto"/>
            <w:left w:val="none" w:sz="0" w:space="0" w:color="auto"/>
            <w:bottom w:val="none" w:sz="0" w:space="0" w:color="auto"/>
            <w:right w:val="none" w:sz="0" w:space="0" w:color="auto"/>
          </w:divBdr>
        </w:div>
        <w:div w:id="1005212467">
          <w:marLeft w:val="0"/>
          <w:marRight w:val="0"/>
          <w:marTop w:val="0"/>
          <w:marBottom w:val="0"/>
          <w:divBdr>
            <w:top w:val="none" w:sz="0" w:space="0" w:color="auto"/>
            <w:left w:val="none" w:sz="0" w:space="0" w:color="auto"/>
            <w:bottom w:val="none" w:sz="0" w:space="0" w:color="auto"/>
            <w:right w:val="none" w:sz="0" w:space="0" w:color="auto"/>
          </w:divBdr>
        </w:div>
        <w:div w:id="2110001382">
          <w:marLeft w:val="0"/>
          <w:marRight w:val="0"/>
          <w:marTop w:val="0"/>
          <w:marBottom w:val="0"/>
          <w:divBdr>
            <w:top w:val="none" w:sz="0" w:space="0" w:color="auto"/>
            <w:left w:val="none" w:sz="0" w:space="0" w:color="auto"/>
            <w:bottom w:val="none" w:sz="0" w:space="0" w:color="auto"/>
            <w:right w:val="none" w:sz="0" w:space="0" w:color="auto"/>
          </w:divBdr>
        </w:div>
        <w:div w:id="1526286024">
          <w:marLeft w:val="0"/>
          <w:marRight w:val="0"/>
          <w:marTop w:val="0"/>
          <w:marBottom w:val="0"/>
          <w:divBdr>
            <w:top w:val="none" w:sz="0" w:space="0" w:color="auto"/>
            <w:left w:val="none" w:sz="0" w:space="0" w:color="auto"/>
            <w:bottom w:val="none" w:sz="0" w:space="0" w:color="auto"/>
            <w:right w:val="none" w:sz="0" w:space="0" w:color="auto"/>
          </w:divBdr>
        </w:div>
        <w:div w:id="2080051851">
          <w:marLeft w:val="0"/>
          <w:marRight w:val="0"/>
          <w:marTop w:val="0"/>
          <w:marBottom w:val="0"/>
          <w:divBdr>
            <w:top w:val="none" w:sz="0" w:space="0" w:color="auto"/>
            <w:left w:val="none" w:sz="0" w:space="0" w:color="auto"/>
            <w:bottom w:val="none" w:sz="0" w:space="0" w:color="auto"/>
            <w:right w:val="none" w:sz="0" w:space="0" w:color="auto"/>
          </w:divBdr>
        </w:div>
        <w:div w:id="1539538541">
          <w:marLeft w:val="0"/>
          <w:marRight w:val="0"/>
          <w:marTop w:val="0"/>
          <w:marBottom w:val="0"/>
          <w:divBdr>
            <w:top w:val="none" w:sz="0" w:space="0" w:color="auto"/>
            <w:left w:val="none" w:sz="0" w:space="0" w:color="auto"/>
            <w:bottom w:val="none" w:sz="0" w:space="0" w:color="auto"/>
            <w:right w:val="none" w:sz="0" w:space="0" w:color="auto"/>
          </w:divBdr>
        </w:div>
        <w:div w:id="973675317">
          <w:marLeft w:val="0"/>
          <w:marRight w:val="0"/>
          <w:marTop w:val="0"/>
          <w:marBottom w:val="0"/>
          <w:divBdr>
            <w:top w:val="none" w:sz="0" w:space="0" w:color="auto"/>
            <w:left w:val="none" w:sz="0" w:space="0" w:color="auto"/>
            <w:bottom w:val="none" w:sz="0" w:space="0" w:color="auto"/>
            <w:right w:val="none" w:sz="0" w:space="0" w:color="auto"/>
          </w:divBdr>
        </w:div>
        <w:div w:id="1522471540">
          <w:marLeft w:val="0"/>
          <w:marRight w:val="0"/>
          <w:marTop w:val="0"/>
          <w:marBottom w:val="0"/>
          <w:divBdr>
            <w:top w:val="none" w:sz="0" w:space="0" w:color="auto"/>
            <w:left w:val="none" w:sz="0" w:space="0" w:color="auto"/>
            <w:bottom w:val="none" w:sz="0" w:space="0" w:color="auto"/>
            <w:right w:val="none" w:sz="0" w:space="0" w:color="auto"/>
          </w:divBdr>
        </w:div>
        <w:div w:id="2007325149">
          <w:marLeft w:val="0"/>
          <w:marRight w:val="0"/>
          <w:marTop w:val="0"/>
          <w:marBottom w:val="0"/>
          <w:divBdr>
            <w:top w:val="none" w:sz="0" w:space="0" w:color="auto"/>
            <w:left w:val="none" w:sz="0" w:space="0" w:color="auto"/>
            <w:bottom w:val="none" w:sz="0" w:space="0" w:color="auto"/>
            <w:right w:val="none" w:sz="0" w:space="0" w:color="auto"/>
          </w:divBdr>
        </w:div>
        <w:div w:id="482309747">
          <w:marLeft w:val="0"/>
          <w:marRight w:val="0"/>
          <w:marTop w:val="0"/>
          <w:marBottom w:val="0"/>
          <w:divBdr>
            <w:top w:val="none" w:sz="0" w:space="0" w:color="auto"/>
            <w:left w:val="none" w:sz="0" w:space="0" w:color="auto"/>
            <w:bottom w:val="none" w:sz="0" w:space="0" w:color="auto"/>
            <w:right w:val="none" w:sz="0" w:space="0" w:color="auto"/>
          </w:divBdr>
        </w:div>
        <w:div w:id="851378257">
          <w:marLeft w:val="0"/>
          <w:marRight w:val="0"/>
          <w:marTop w:val="0"/>
          <w:marBottom w:val="0"/>
          <w:divBdr>
            <w:top w:val="none" w:sz="0" w:space="0" w:color="auto"/>
            <w:left w:val="none" w:sz="0" w:space="0" w:color="auto"/>
            <w:bottom w:val="none" w:sz="0" w:space="0" w:color="auto"/>
            <w:right w:val="none" w:sz="0" w:space="0" w:color="auto"/>
          </w:divBdr>
        </w:div>
        <w:div w:id="606932654">
          <w:marLeft w:val="0"/>
          <w:marRight w:val="0"/>
          <w:marTop w:val="0"/>
          <w:marBottom w:val="0"/>
          <w:divBdr>
            <w:top w:val="none" w:sz="0" w:space="0" w:color="auto"/>
            <w:left w:val="none" w:sz="0" w:space="0" w:color="auto"/>
            <w:bottom w:val="none" w:sz="0" w:space="0" w:color="auto"/>
            <w:right w:val="none" w:sz="0" w:space="0" w:color="auto"/>
          </w:divBdr>
        </w:div>
        <w:div w:id="737897374">
          <w:marLeft w:val="0"/>
          <w:marRight w:val="0"/>
          <w:marTop w:val="0"/>
          <w:marBottom w:val="0"/>
          <w:divBdr>
            <w:top w:val="none" w:sz="0" w:space="0" w:color="auto"/>
            <w:left w:val="none" w:sz="0" w:space="0" w:color="auto"/>
            <w:bottom w:val="none" w:sz="0" w:space="0" w:color="auto"/>
            <w:right w:val="none" w:sz="0" w:space="0" w:color="auto"/>
          </w:divBdr>
        </w:div>
        <w:div w:id="892037765">
          <w:marLeft w:val="0"/>
          <w:marRight w:val="0"/>
          <w:marTop w:val="0"/>
          <w:marBottom w:val="0"/>
          <w:divBdr>
            <w:top w:val="none" w:sz="0" w:space="0" w:color="auto"/>
            <w:left w:val="none" w:sz="0" w:space="0" w:color="auto"/>
            <w:bottom w:val="none" w:sz="0" w:space="0" w:color="auto"/>
            <w:right w:val="none" w:sz="0" w:space="0" w:color="auto"/>
          </w:divBdr>
        </w:div>
      </w:divsChild>
    </w:div>
    <w:div w:id="1045250660">
      <w:bodyDiv w:val="1"/>
      <w:marLeft w:val="0"/>
      <w:marRight w:val="0"/>
      <w:marTop w:val="0"/>
      <w:marBottom w:val="0"/>
      <w:divBdr>
        <w:top w:val="none" w:sz="0" w:space="0" w:color="auto"/>
        <w:left w:val="none" w:sz="0" w:space="0" w:color="auto"/>
        <w:bottom w:val="none" w:sz="0" w:space="0" w:color="auto"/>
        <w:right w:val="none" w:sz="0" w:space="0" w:color="auto"/>
      </w:divBdr>
      <w:divsChild>
        <w:div w:id="1298533726">
          <w:marLeft w:val="0"/>
          <w:marRight w:val="0"/>
          <w:marTop w:val="0"/>
          <w:marBottom w:val="0"/>
          <w:divBdr>
            <w:top w:val="none" w:sz="0" w:space="0" w:color="auto"/>
            <w:left w:val="none" w:sz="0" w:space="0" w:color="auto"/>
            <w:bottom w:val="none" w:sz="0" w:space="0" w:color="auto"/>
            <w:right w:val="none" w:sz="0" w:space="0" w:color="auto"/>
          </w:divBdr>
        </w:div>
        <w:div w:id="1277637226">
          <w:marLeft w:val="0"/>
          <w:marRight w:val="0"/>
          <w:marTop w:val="0"/>
          <w:marBottom w:val="0"/>
          <w:divBdr>
            <w:top w:val="none" w:sz="0" w:space="0" w:color="auto"/>
            <w:left w:val="none" w:sz="0" w:space="0" w:color="auto"/>
            <w:bottom w:val="none" w:sz="0" w:space="0" w:color="auto"/>
            <w:right w:val="none" w:sz="0" w:space="0" w:color="auto"/>
          </w:divBdr>
        </w:div>
        <w:div w:id="750809441">
          <w:marLeft w:val="0"/>
          <w:marRight w:val="0"/>
          <w:marTop w:val="0"/>
          <w:marBottom w:val="0"/>
          <w:divBdr>
            <w:top w:val="none" w:sz="0" w:space="0" w:color="auto"/>
            <w:left w:val="none" w:sz="0" w:space="0" w:color="auto"/>
            <w:bottom w:val="none" w:sz="0" w:space="0" w:color="auto"/>
            <w:right w:val="none" w:sz="0" w:space="0" w:color="auto"/>
          </w:divBdr>
        </w:div>
      </w:divsChild>
    </w:div>
    <w:div w:id="1153182118">
      <w:bodyDiv w:val="1"/>
      <w:marLeft w:val="0"/>
      <w:marRight w:val="0"/>
      <w:marTop w:val="0"/>
      <w:marBottom w:val="0"/>
      <w:divBdr>
        <w:top w:val="none" w:sz="0" w:space="0" w:color="auto"/>
        <w:left w:val="none" w:sz="0" w:space="0" w:color="auto"/>
        <w:bottom w:val="none" w:sz="0" w:space="0" w:color="auto"/>
        <w:right w:val="none" w:sz="0" w:space="0" w:color="auto"/>
      </w:divBdr>
    </w:div>
    <w:div w:id="1552377608">
      <w:bodyDiv w:val="1"/>
      <w:marLeft w:val="0"/>
      <w:marRight w:val="0"/>
      <w:marTop w:val="0"/>
      <w:marBottom w:val="0"/>
      <w:divBdr>
        <w:top w:val="none" w:sz="0" w:space="0" w:color="auto"/>
        <w:left w:val="none" w:sz="0" w:space="0" w:color="auto"/>
        <w:bottom w:val="none" w:sz="0" w:space="0" w:color="auto"/>
        <w:right w:val="none" w:sz="0" w:space="0" w:color="auto"/>
      </w:divBdr>
      <w:divsChild>
        <w:div w:id="434833446">
          <w:marLeft w:val="0"/>
          <w:marRight w:val="0"/>
          <w:marTop w:val="0"/>
          <w:marBottom w:val="0"/>
          <w:divBdr>
            <w:top w:val="none" w:sz="0" w:space="0" w:color="auto"/>
            <w:left w:val="none" w:sz="0" w:space="0" w:color="auto"/>
            <w:bottom w:val="none" w:sz="0" w:space="0" w:color="auto"/>
            <w:right w:val="none" w:sz="0" w:space="0" w:color="auto"/>
          </w:divBdr>
        </w:div>
        <w:div w:id="672882851">
          <w:marLeft w:val="0"/>
          <w:marRight w:val="0"/>
          <w:marTop w:val="0"/>
          <w:marBottom w:val="0"/>
          <w:divBdr>
            <w:top w:val="none" w:sz="0" w:space="0" w:color="auto"/>
            <w:left w:val="none" w:sz="0" w:space="0" w:color="auto"/>
            <w:bottom w:val="none" w:sz="0" w:space="0" w:color="auto"/>
            <w:right w:val="none" w:sz="0" w:space="0" w:color="auto"/>
          </w:divBdr>
        </w:div>
        <w:div w:id="1843855860">
          <w:marLeft w:val="0"/>
          <w:marRight w:val="0"/>
          <w:marTop w:val="0"/>
          <w:marBottom w:val="0"/>
          <w:divBdr>
            <w:top w:val="none" w:sz="0" w:space="0" w:color="auto"/>
            <w:left w:val="none" w:sz="0" w:space="0" w:color="auto"/>
            <w:bottom w:val="none" w:sz="0" w:space="0" w:color="auto"/>
            <w:right w:val="none" w:sz="0" w:space="0" w:color="auto"/>
          </w:divBdr>
        </w:div>
        <w:div w:id="2111588273">
          <w:marLeft w:val="0"/>
          <w:marRight w:val="0"/>
          <w:marTop w:val="0"/>
          <w:marBottom w:val="0"/>
          <w:divBdr>
            <w:top w:val="none" w:sz="0" w:space="0" w:color="auto"/>
            <w:left w:val="none" w:sz="0" w:space="0" w:color="auto"/>
            <w:bottom w:val="none" w:sz="0" w:space="0" w:color="auto"/>
            <w:right w:val="none" w:sz="0" w:space="0" w:color="auto"/>
          </w:divBdr>
        </w:div>
        <w:div w:id="1747801122">
          <w:marLeft w:val="0"/>
          <w:marRight w:val="0"/>
          <w:marTop w:val="0"/>
          <w:marBottom w:val="0"/>
          <w:divBdr>
            <w:top w:val="none" w:sz="0" w:space="0" w:color="auto"/>
            <w:left w:val="none" w:sz="0" w:space="0" w:color="auto"/>
            <w:bottom w:val="none" w:sz="0" w:space="0" w:color="auto"/>
            <w:right w:val="none" w:sz="0" w:space="0" w:color="auto"/>
          </w:divBdr>
        </w:div>
        <w:div w:id="1038362424">
          <w:marLeft w:val="0"/>
          <w:marRight w:val="0"/>
          <w:marTop w:val="0"/>
          <w:marBottom w:val="0"/>
          <w:divBdr>
            <w:top w:val="none" w:sz="0" w:space="0" w:color="auto"/>
            <w:left w:val="none" w:sz="0" w:space="0" w:color="auto"/>
            <w:bottom w:val="none" w:sz="0" w:space="0" w:color="auto"/>
            <w:right w:val="none" w:sz="0" w:space="0" w:color="auto"/>
          </w:divBdr>
        </w:div>
        <w:div w:id="518088652">
          <w:marLeft w:val="0"/>
          <w:marRight w:val="0"/>
          <w:marTop w:val="0"/>
          <w:marBottom w:val="0"/>
          <w:divBdr>
            <w:top w:val="none" w:sz="0" w:space="0" w:color="auto"/>
            <w:left w:val="none" w:sz="0" w:space="0" w:color="auto"/>
            <w:bottom w:val="none" w:sz="0" w:space="0" w:color="auto"/>
            <w:right w:val="none" w:sz="0" w:space="0" w:color="auto"/>
          </w:divBdr>
        </w:div>
        <w:div w:id="393820721">
          <w:marLeft w:val="0"/>
          <w:marRight w:val="0"/>
          <w:marTop w:val="0"/>
          <w:marBottom w:val="0"/>
          <w:divBdr>
            <w:top w:val="none" w:sz="0" w:space="0" w:color="auto"/>
            <w:left w:val="none" w:sz="0" w:space="0" w:color="auto"/>
            <w:bottom w:val="none" w:sz="0" w:space="0" w:color="auto"/>
            <w:right w:val="none" w:sz="0" w:space="0" w:color="auto"/>
          </w:divBdr>
        </w:div>
        <w:div w:id="2132356979">
          <w:marLeft w:val="0"/>
          <w:marRight w:val="0"/>
          <w:marTop w:val="0"/>
          <w:marBottom w:val="0"/>
          <w:divBdr>
            <w:top w:val="none" w:sz="0" w:space="0" w:color="auto"/>
            <w:left w:val="none" w:sz="0" w:space="0" w:color="auto"/>
            <w:bottom w:val="none" w:sz="0" w:space="0" w:color="auto"/>
            <w:right w:val="none" w:sz="0" w:space="0" w:color="auto"/>
          </w:divBdr>
        </w:div>
        <w:div w:id="1447387861">
          <w:marLeft w:val="0"/>
          <w:marRight w:val="0"/>
          <w:marTop w:val="0"/>
          <w:marBottom w:val="0"/>
          <w:divBdr>
            <w:top w:val="none" w:sz="0" w:space="0" w:color="auto"/>
            <w:left w:val="none" w:sz="0" w:space="0" w:color="auto"/>
            <w:bottom w:val="none" w:sz="0" w:space="0" w:color="auto"/>
            <w:right w:val="none" w:sz="0" w:space="0" w:color="auto"/>
          </w:divBdr>
        </w:div>
        <w:div w:id="473135174">
          <w:marLeft w:val="0"/>
          <w:marRight w:val="0"/>
          <w:marTop w:val="0"/>
          <w:marBottom w:val="0"/>
          <w:divBdr>
            <w:top w:val="none" w:sz="0" w:space="0" w:color="auto"/>
            <w:left w:val="none" w:sz="0" w:space="0" w:color="auto"/>
            <w:bottom w:val="none" w:sz="0" w:space="0" w:color="auto"/>
            <w:right w:val="none" w:sz="0" w:space="0" w:color="auto"/>
          </w:divBdr>
        </w:div>
        <w:div w:id="1163815677">
          <w:marLeft w:val="0"/>
          <w:marRight w:val="0"/>
          <w:marTop w:val="0"/>
          <w:marBottom w:val="0"/>
          <w:divBdr>
            <w:top w:val="none" w:sz="0" w:space="0" w:color="auto"/>
            <w:left w:val="none" w:sz="0" w:space="0" w:color="auto"/>
            <w:bottom w:val="none" w:sz="0" w:space="0" w:color="auto"/>
            <w:right w:val="none" w:sz="0" w:space="0" w:color="auto"/>
          </w:divBdr>
        </w:div>
        <w:div w:id="40251476">
          <w:marLeft w:val="0"/>
          <w:marRight w:val="0"/>
          <w:marTop w:val="0"/>
          <w:marBottom w:val="0"/>
          <w:divBdr>
            <w:top w:val="none" w:sz="0" w:space="0" w:color="auto"/>
            <w:left w:val="none" w:sz="0" w:space="0" w:color="auto"/>
            <w:bottom w:val="none" w:sz="0" w:space="0" w:color="auto"/>
            <w:right w:val="none" w:sz="0" w:space="0" w:color="auto"/>
          </w:divBdr>
        </w:div>
        <w:div w:id="486634160">
          <w:marLeft w:val="0"/>
          <w:marRight w:val="0"/>
          <w:marTop w:val="0"/>
          <w:marBottom w:val="0"/>
          <w:divBdr>
            <w:top w:val="none" w:sz="0" w:space="0" w:color="auto"/>
            <w:left w:val="none" w:sz="0" w:space="0" w:color="auto"/>
            <w:bottom w:val="none" w:sz="0" w:space="0" w:color="auto"/>
            <w:right w:val="none" w:sz="0" w:space="0" w:color="auto"/>
          </w:divBdr>
        </w:div>
        <w:div w:id="2002075411">
          <w:marLeft w:val="0"/>
          <w:marRight w:val="0"/>
          <w:marTop w:val="0"/>
          <w:marBottom w:val="0"/>
          <w:divBdr>
            <w:top w:val="none" w:sz="0" w:space="0" w:color="auto"/>
            <w:left w:val="none" w:sz="0" w:space="0" w:color="auto"/>
            <w:bottom w:val="none" w:sz="0" w:space="0" w:color="auto"/>
            <w:right w:val="none" w:sz="0" w:space="0" w:color="auto"/>
          </w:divBdr>
        </w:div>
        <w:div w:id="1364212372">
          <w:marLeft w:val="0"/>
          <w:marRight w:val="0"/>
          <w:marTop w:val="0"/>
          <w:marBottom w:val="0"/>
          <w:divBdr>
            <w:top w:val="none" w:sz="0" w:space="0" w:color="auto"/>
            <w:left w:val="none" w:sz="0" w:space="0" w:color="auto"/>
            <w:bottom w:val="none" w:sz="0" w:space="0" w:color="auto"/>
            <w:right w:val="none" w:sz="0" w:space="0" w:color="auto"/>
          </w:divBdr>
        </w:div>
      </w:divsChild>
    </w:div>
    <w:div w:id="1655331199">
      <w:bodyDiv w:val="1"/>
      <w:marLeft w:val="0"/>
      <w:marRight w:val="0"/>
      <w:marTop w:val="0"/>
      <w:marBottom w:val="0"/>
      <w:divBdr>
        <w:top w:val="none" w:sz="0" w:space="0" w:color="auto"/>
        <w:left w:val="none" w:sz="0" w:space="0" w:color="auto"/>
        <w:bottom w:val="none" w:sz="0" w:space="0" w:color="auto"/>
        <w:right w:val="none" w:sz="0" w:space="0" w:color="auto"/>
      </w:divBdr>
    </w:div>
    <w:div w:id="1852186026">
      <w:bodyDiv w:val="1"/>
      <w:marLeft w:val="0"/>
      <w:marRight w:val="0"/>
      <w:marTop w:val="0"/>
      <w:marBottom w:val="0"/>
      <w:divBdr>
        <w:top w:val="none" w:sz="0" w:space="0" w:color="auto"/>
        <w:left w:val="none" w:sz="0" w:space="0" w:color="auto"/>
        <w:bottom w:val="none" w:sz="0" w:space="0" w:color="auto"/>
        <w:right w:val="none" w:sz="0" w:space="0" w:color="auto"/>
      </w:divBdr>
      <w:divsChild>
        <w:div w:id="236062206">
          <w:marLeft w:val="0"/>
          <w:marRight w:val="0"/>
          <w:marTop w:val="15"/>
          <w:marBottom w:val="0"/>
          <w:divBdr>
            <w:top w:val="none" w:sz="0" w:space="0" w:color="auto"/>
            <w:left w:val="none" w:sz="0" w:space="0" w:color="auto"/>
            <w:bottom w:val="none" w:sz="0" w:space="0" w:color="auto"/>
            <w:right w:val="none" w:sz="0" w:space="0" w:color="auto"/>
          </w:divBdr>
          <w:divsChild>
            <w:div w:id="2141528430">
              <w:marLeft w:val="0"/>
              <w:marRight w:val="0"/>
              <w:marTop w:val="0"/>
              <w:marBottom w:val="0"/>
              <w:divBdr>
                <w:top w:val="none" w:sz="0" w:space="0" w:color="auto"/>
                <w:left w:val="none" w:sz="0" w:space="0" w:color="auto"/>
                <w:bottom w:val="none" w:sz="0" w:space="0" w:color="auto"/>
                <w:right w:val="none" w:sz="0" w:space="0" w:color="auto"/>
              </w:divBdr>
              <w:divsChild>
                <w:div w:id="1137916803">
                  <w:marLeft w:val="0"/>
                  <w:marRight w:val="0"/>
                  <w:marTop w:val="0"/>
                  <w:marBottom w:val="0"/>
                  <w:divBdr>
                    <w:top w:val="none" w:sz="0" w:space="0" w:color="auto"/>
                    <w:left w:val="none" w:sz="0" w:space="0" w:color="auto"/>
                    <w:bottom w:val="none" w:sz="0" w:space="0" w:color="auto"/>
                    <w:right w:val="none" w:sz="0" w:space="0" w:color="auto"/>
                  </w:divBdr>
                </w:div>
                <w:div w:id="699820130">
                  <w:marLeft w:val="0"/>
                  <w:marRight w:val="0"/>
                  <w:marTop w:val="0"/>
                  <w:marBottom w:val="0"/>
                  <w:divBdr>
                    <w:top w:val="none" w:sz="0" w:space="0" w:color="auto"/>
                    <w:left w:val="none" w:sz="0" w:space="0" w:color="auto"/>
                    <w:bottom w:val="none" w:sz="0" w:space="0" w:color="auto"/>
                    <w:right w:val="none" w:sz="0" w:space="0" w:color="auto"/>
                  </w:divBdr>
                </w:div>
                <w:div w:id="451436457">
                  <w:marLeft w:val="0"/>
                  <w:marRight w:val="0"/>
                  <w:marTop w:val="0"/>
                  <w:marBottom w:val="0"/>
                  <w:divBdr>
                    <w:top w:val="none" w:sz="0" w:space="0" w:color="auto"/>
                    <w:left w:val="none" w:sz="0" w:space="0" w:color="auto"/>
                    <w:bottom w:val="none" w:sz="0" w:space="0" w:color="auto"/>
                    <w:right w:val="none" w:sz="0" w:space="0" w:color="auto"/>
                  </w:divBdr>
                </w:div>
                <w:div w:id="2025590202">
                  <w:marLeft w:val="0"/>
                  <w:marRight w:val="0"/>
                  <w:marTop w:val="0"/>
                  <w:marBottom w:val="0"/>
                  <w:divBdr>
                    <w:top w:val="none" w:sz="0" w:space="0" w:color="auto"/>
                    <w:left w:val="none" w:sz="0" w:space="0" w:color="auto"/>
                    <w:bottom w:val="none" w:sz="0" w:space="0" w:color="auto"/>
                    <w:right w:val="none" w:sz="0" w:space="0" w:color="auto"/>
                  </w:divBdr>
                </w:div>
                <w:div w:id="749544170">
                  <w:marLeft w:val="0"/>
                  <w:marRight w:val="0"/>
                  <w:marTop w:val="0"/>
                  <w:marBottom w:val="0"/>
                  <w:divBdr>
                    <w:top w:val="none" w:sz="0" w:space="0" w:color="auto"/>
                    <w:left w:val="none" w:sz="0" w:space="0" w:color="auto"/>
                    <w:bottom w:val="none" w:sz="0" w:space="0" w:color="auto"/>
                    <w:right w:val="none" w:sz="0" w:space="0" w:color="auto"/>
                  </w:divBdr>
                </w:div>
                <w:div w:id="1951233157">
                  <w:marLeft w:val="0"/>
                  <w:marRight w:val="0"/>
                  <w:marTop w:val="0"/>
                  <w:marBottom w:val="0"/>
                  <w:divBdr>
                    <w:top w:val="none" w:sz="0" w:space="0" w:color="auto"/>
                    <w:left w:val="none" w:sz="0" w:space="0" w:color="auto"/>
                    <w:bottom w:val="none" w:sz="0" w:space="0" w:color="auto"/>
                    <w:right w:val="none" w:sz="0" w:space="0" w:color="auto"/>
                  </w:divBdr>
                </w:div>
                <w:div w:id="941690152">
                  <w:marLeft w:val="0"/>
                  <w:marRight w:val="0"/>
                  <w:marTop w:val="0"/>
                  <w:marBottom w:val="0"/>
                  <w:divBdr>
                    <w:top w:val="none" w:sz="0" w:space="0" w:color="auto"/>
                    <w:left w:val="none" w:sz="0" w:space="0" w:color="auto"/>
                    <w:bottom w:val="none" w:sz="0" w:space="0" w:color="auto"/>
                    <w:right w:val="none" w:sz="0" w:space="0" w:color="auto"/>
                  </w:divBdr>
                </w:div>
                <w:div w:id="1186746163">
                  <w:marLeft w:val="0"/>
                  <w:marRight w:val="0"/>
                  <w:marTop w:val="0"/>
                  <w:marBottom w:val="0"/>
                  <w:divBdr>
                    <w:top w:val="none" w:sz="0" w:space="0" w:color="auto"/>
                    <w:left w:val="none" w:sz="0" w:space="0" w:color="auto"/>
                    <w:bottom w:val="none" w:sz="0" w:space="0" w:color="auto"/>
                    <w:right w:val="none" w:sz="0" w:space="0" w:color="auto"/>
                  </w:divBdr>
                </w:div>
                <w:div w:id="108548439">
                  <w:marLeft w:val="0"/>
                  <w:marRight w:val="0"/>
                  <w:marTop w:val="0"/>
                  <w:marBottom w:val="0"/>
                  <w:divBdr>
                    <w:top w:val="none" w:sz="0" w:space="0" w:color="auto"/>
                    <w:left w:val="none" w:sz="0" w:space="0" w:color="auto"/>
                    <w:bottom w:val="none" w:sz="0" w:space="0" w:color="auto"/>
                    <w:right w:val="none" w:sz="0" w:space="0" w:color="auto"/>
                  </w:divBdr>
                </w:div>
                <w:div w:id="391779377">
                  <w:marLeft w:val="0"/>
                  <w:marRight w:val="0"/>
                  <w:marTop w:val="0"/>
                  <w:marBottom w:val="0"/>
                  <w:divBdr>
                    <w:top w:val="none" w:sz="0" w:space="0" w:color="auto"/>
                    <w:left w:val="none" w:sz="0" w:space="0" w:color="auto"/>
                    <w:bottom w:val="none" w:sz="0" w:space="0" w:color="auto"/>
                    <w:right w:val="none" w:sz="0" w:space="0" w:color="auto"/>
                  </w:divBdr>
                </w:div>
                <w:div w:id="426002396">
                  <w:marLeft w:val="0"/>
                  <w:marRight w:val="0"/>
                  <w:marTop w:val="0"/>
                  <w:marBottom w:val="0"/>
                  <w:divBdr>
                    <w:top w:val="none" w:sz="0" w:space="0" w:color="auto"/>
                    <w:left w:val="none" w:sz="0" w:space="0" w:color="auto"/>
                    <w:bottom w:val="none" w:sz="0" w:space="0" w:color="auto"/>
                    <w:right w:val="none" w:sz="0" w:space="0" w:color="auto"/>
                  </w:divBdr>
                </w:div>
                <w:div w:id="1710494081">
                  <w:marLeft w:val="0"/>
                  <w:marRight w:val="0"/>
                  <w:marTop w:val="0"/>
                  <w:marBottom w:val="0"/>
                  <w:divBdr>
                    <w:top w:val="none" w:sz="0" w:space="0" w:color="auto"/>
                    <w:left w:val="none" w:sz="0" w:space="0" w:color="auto"/>
                    <w:bottom w:val="none" w:sz="0" w:space="0" w:color="auto"/>
                    <w:right w:val="none" w:sz="0" w:space="0" w:color="auto"/>
                  </w:divBdr>
                </w:div>
                <w:div w:id="2087653634">
                  <w:marLeft w:val="0"/>
                  <w:marRight w:val="0"/>
                  <w:marTop w:val="0"/>
                  <w:marBottom w:val="0"/>
                  <w:divBdr>
                    <w:top w:val="none" w:sz="0" w:space="0" w:color="auto"/>
                    <w:left w:val="none" w:sz="0" w:space="0" w:color="auto"/>
                    <w:bottom w:val="none" w:sz="0" w:space="0" w:color="auto"/>
                    <w:right w:val="none" w:sz="0" w:space="0" w:color="auto"/>
                  </w:divBdr>
                </w:div>
                <w:div w:id="294602620">
                  <w:marLeft w:val="0"/>
                  <w:marRight w:val="0"/>
                  <w:marTop w:val="0"/>
                  <w:marBottom w:val="0"/>
                  <w:divBdr>
                    <w:top w:val="none" w:sz="0" w:space="0" w:color="auto"/>
                    <w:left w:val="none" w:sz="0" w:space="0" w:color="auto"/>
                    <w:bottom w:val="none" w:sz="0" w:space="0" w:color="auto"/>
                    <w:right w:val="none" w:sz="0" w:space="0" w:color="auto"/>
                  </w:divBdr>
                </w:div>
                <w:div w:id="269356376">
                  <w:marLeft w:val="0"/>
                  <w:marRight w:val="0"/>
                  <w:marTop w:val="0"/>
                  <w:marBottom w:val="0"/>
                  <w:divBdr>
                    <w:top w:val="none" w:sz="0" w:space="0" w:color="auto"/>
                    <w:left w:val="none" w:sz="0" w:space="0" w:color="auto"/>
                    <w:bottom w:val="none" w:sz="0" w:space="0" w:color="auto"/>
                    <w:right w:val="none" w:sz="0" w:space="0" w:color="auto"/>
                  </w:divBdr>
                </w:div>
                <w:div w:id="1882666845">
                  <w:marLeft w:val="0"/>
                  <w:marRight w:val="0"/>
                  <w:marTop w:val="0"/>
                  <w:marBottom w:val="0"/>
                  <w:divBdr>
                    <w:top w:val="none" w:sz="0" w:space="0" w:color="auto"/>
                    <w:left w:val="none" w:sz="0" w:space="0" w:color="auto"/>
                    <w:bottom w:val="none" w:sz="0" w:space="0" w:color="auto"/>
                    <w:right w:val="none" w:sz="0" w:space="0" w:color="auto"/>
                  </w:divBdr>
                </w:div>
                <w:div w:id="306785900">
                  <w:marLeft w:val="0"/>
                  <w:marRight w:val="0"/>
                  <w:marTop w:val="0"/>
                  <w:marBottom w:val="0"/>
                  <w:divBdr>
                    <w:top w:val="none" w:sz="0" w:space="0" w:color="auto"/>
                    <w:left w:val="none" w:sz="0" w:space="0" w:color="auto"/>
                    <w:bottom w:val="none" w:sz="0" w:space="0" w:color="auto"/>
                    <w:right w:val="none" w:sz="0" w:space="0" w:color="auto"/>
                  </w:divBdr>
                </w:div>
                <w:div w:id="164172630">
                  <w:marLeft w:val="0"/>
                  <w:marRight w:val="0"/>
                  <w:marTop w:val="0"/>
                  <w:marBottom w:val="0"/>
                  <w:divBdr>
                    <w:top w:val="none" w:sz="0" w:space="0" w:color="auto"/>
                    <w:left w:val="none" w:sz="0" w:space="0" w:color="auto"/>
                    <w:bottom w:val="none" w:sz="0" w:space="0" w:color="auto"/>
                    <w:right w:val="none" w:sz="0" w:space="0" w:color="auto"/>
                  </w:divBdr>
                </w:div>
                <w:div w:id="1268541433">
                  <w:marLeft w:val="0"/>
                  <w:marRight w:val="0"/>
                  <w:marTop w:val="0"/>
                  <w:marBottom w:val="0"/>
                  <w:divBdr>
                    <w:top w:val="none" w:sz="0" w:space="0" w:color="auto"/>
                    <w:left w:val="none" w:sz="0" w:space="0" w:color="auto"/>
                    <w:bottom w:val="none" w:sz="0" w:space="0" w:color="auto"/>
                    <w:right w:val="none" w:sz="0" w:space="0" w:color="auto"/>
                  </w:divBdr>
                </w:div>
                <w:div w:id="1448891624">
                  <w:marLeft w:val="0"/>
                  <w:marRight w:val="0"/>
                  <w:marTop w:val="0"/>
                  <w:marBottom w:val="0"/>
                  <w:divBdr>
                    <w:top w:val="none" w:sz="0" w:space="0" w:color="auto"/>
                    <w:left w:val="none" w:sz="0" w:space="0" w:color="auto"/>
                    <w:bottom w:val="none" w:sz="0" w:space="0" w:color="auto"/>
                    <w:right w:val="none" w:sz="0" w:space="0" w:color="auto"/>
                  </w:divBdr>
                </w:div>
                <w:div w:id="1461609327">
                  <w:marLeft w:val="0"/>
                  <w:marRight w:val="0"/>
                  <w:marTop w:val="0"/>
                  <w:marBottom w:val="0"/>
                  <w:divBdr>
                    <w:top w:val="none" w:sz="0" w:space="0" w:color="auto"/>
                    <w:left w:val="none" w:sz="0" w:space="0" w:color="auto"/>
                    <w:bottom w:val="none" w:sz="0" w:space="0" w:color="auto"/>
                    <w:right w:val="none" w:sz="0" w:space="0" w:color="auto"/>
                  </w:divBdr>
                </w:div>
                <w:div w:id="1013071434">
                  <w:marLeft w:val="0"/>
                  <w:marRight w:val="0"/>
                  <w:marTop w:val="0"/>
                  <w:marBottom w:val="0"/>
                  <w:divBdr>
                    <w:top w:val="none" w:sz="0" w:space="0" w:color="auto"/>
                    <w:left w:val="none" w:sz="0" w:space="0" w:color="auto"/>
                    <w:bottom w:val="none" w:sz="0" w:space="0" w:color="auto"/>
                    <w:right w:val="none" w:sz="0" w:space="0" w:color="auto"/>
                  </w:divBdr>
                </w:div>
                <w:div w:id="802699694">
                  <w:marLeft w:val="0"/>
                  <w:marRight w:val="0"/>
                  <w:marTop w:val="0"/>
                  <w:marBottom w:val="0"/>
                  <w:divBdr>
                    <w:top w:val="none" w:sz="0" w:space="0" w:color="auto"/>
                    <w:left w:val="none" w:sz="0" w:space="0" w:color="auto"/>
                    <w:bottom w:val="none" w:sz="0" w:space="0" w:color="auto"/>
                    <w:right w:val="none" w:sz="0" w:space="0" w:color="auto"/>
                  </w:divBdr>
                </w:div>
                <w:div w:id="1740791222">
                  <w:marLeft w:val="0"/>
                  <w:marRight w:val="0"/>
                  <w:marTop w:val="0"/>
                  <w:marBottom w:val="0"/>
                  <w:divBdr>
                    <w:top w:val="none" w:sz="0" w:space="0" w:color="auto"/>
                    <w:left w:val="none" w:sz="0" w:space="0" w:color="auto"/>
                    <w:bottom w:val="none" w:sz="0" w:space="0" w:color="auto"/>
                    <w:right w:val="none" w:sz="0" w:space="0" w:color="auto"/>
                  </w:divBdr>
                </w:div>
                <w:div w:id="1112626969">
                  <w:marLeft w:val="0"/>
                  <w:marRight w:val="0"/>
                  <w:marTop w:val="0"/>
                  <w:marBottom w:val="0"/>
                  <w:divBdr>
                    <w:top w:val="none" w:sz="0" w:space="0" w:color="auto"/>
                    <w:left w:val="none" w:sz="0" w:space="0" w:color="auto"/>
                    <w:bottom w:val="none" w:sz="0" w:space="0" w:color="auto"/>
                    <w:right w:val="none" w:sz="0" w:space="0" w:color="auto"/>
                  </w:divBdr>
                </w:div>
                <w:div w:id="224490276">
                  <w:marLeft w:val="0"/>
                  <w:marRight w:val="0"/>
                  <w:marTop w:val="0"/>
                  <w:marBottom w:val="0"/>
                  <w:divBdr>
                    <w:top w:val="none" w:sz="0" w:space="0" w:color="auto"/>
                    <w:left w:val="none" w:sz="0" w:space="0" w:color="auto"/>
                    <w:bottom w:val="none" w:sz="0" w:space="0" w:color="auto"/>
                    <w:right w:val="none" w:sz="0" w:space="0" w:color="auto"/>
                  </w:divBdr>
                </w:div>
                <w:div w:id="1596669251">
                  <w:marLeft w:val="0"/>
                  <w:marRight w:val="0"/>
                  <w:marTop w:val="0"/>
                  <w:marBottom w:val="0"/>
                  <w:divBdr>
                    <w:top w:val="none" w:sz="0" w:space="0" w:color="auto"/>
                    <w:left w:val="none" w:sz="0" w:space="0" w:color="auto"/>
                    <w:bottom w:val="none" w:sz="0" w:space="0" w:color="auto"/>
                    <w:right w:val="none" w:sz="0" w:space="0" w:color="auto"/>
                  </w:divBdr>
                </w:div>
                <w:div w:id="1177966071">
                  <w:marLeft w:val="0"/>
                  <w:marRight w:val="0"/>
                  <w:marTop w:val="0"/>
                  <w:marBottom w:val="0"/>
                  <w:divBdr>
                    <w:top w:val="none" w:sz="0" w:space="0" w:color="auto"/>
                    <w:left w:val="none" w:sz="0" w:space="0" w:color="auto"/>
                    <w:bottom w:val="none" w:sz="0" w:space="0" w:color="auto"/>
                    <w:right w:val="none" w:sz="0" w:space="0" w:color="auto"/>
                  </w:divBdr>
                </w:div>
                <w:div w:id="365832684">
                  <w:marLeft w:val="0"/>
                  <w:marRight w:val="0"/>
                  <w:marTop w:val="0"/>
                  <w:marBottom w:val="0"/>
                  <w:divBdr>
                    <w:top w:val="none" w:sz="0" w:space="0" w:color="auto"/>
                    <w:left w:val="none" w:sz="0" w:space="0" w:color="auto"/>
                    <w:bottom w:val="none" w:sz="0" w:space="0" w:color="auto"/>
                    <w:right w:val="none" w:sz="0" w:space="0" w:color="auto"/>
                  </w:divBdr>
                </w:div>
                <w:div w:id="1348094152">
                  <w:marLeft w:val="0"/>
                  <w:marRight w:val="0"/>
                  <w:marTop w:val="0"/>
                  <w:marBottom w:val="0"/>
                  <w:divBdr>
                    <w:top w:val="none" w:sz="0" w:space="0" w:color="auto"/>
                    <w:left w:val="none" w:sz="0" w:space="0" w:color="auto"/>
                    <w:bottom w:val="none" w:sz="0" w:space="0" w:color="auto"/>
                    <w:right w:val="none" w:sz="0" w:space="0" w:color="auto"/>
                  </w:divBdr>
                </w:div>
                <w:div w:id="1290935136">
                  <w:marLeft w:val="0"/>
                  <w:marRight w:val="0"/>
                  <w:marTop w:val="0"/>
                  <w:marBottom w:val="0"/>
                  <w:divBdr>
                    <w:top w:val="none" w:sz="0" w:space="0" w:color="auto"/>
                    <w:left w:val="none" w:sz="0" w:space="0" w:color="auto"/>
                    <w:bottom w:val="none" w:sz="0" w:space="0" w:color="auto"/>
                    <w:right w:val="none" w:sz="0" w:space="0" w:color="auto"/>
                  </w:divBdr>
                </w:div>
                <w:div w:id="1105463870">
                  <w:marLeft w:val="0"/>
                  <w:marRight w:val="0"/>
                  <w:marTop w:val="0"/>
                  <w:marBottom w:val="0"/>
                  <w:divBdr>
                    <w:top w:val="none" w:sz="0" w:space="0" w:color="auto"/>
                    <w:left w:val="none" w:sz="0" w:space="0" w:color="auto"/>
                    <w:bottom w:val="none" w:sz="0" w:space="0" w:color="auto"/>
                    <w:right w:val="none" w:sz="0" w:space="0" w:color="auto"/>
                  </w:divBdr>
                </w:div>
                <w:div w:id="65106042">
                  <w:marLeft w:val="0"/>
                  <w:marRight w:val="0"/>
                  <w:marTop w:val="0"/>
                  <w:marBottom w:val="0"/>
                  <w:divBdr>
                    <w:top w:val="none" w:sz="0" w:space="0" w:color="auto"/>
                    <w:left w:val="none" w:sz="0" w:space="0" w:color="auto"/>
                    <w:bottom w:val="none" w:sz="0" w:space="0" w:color="auto"/>
                    <w:right w:val="none" w:sz="0" w:space="0" w:color="auto"/>
                  </w:divBdr>
                </w:div>
                <w:div w:id="311180422">
                  <w:marLeft w:val="0"/>
                  <w:marRight w:val="0"/>
                  <w:marTop w:val="0"/>
                  <w:marBottom w:val="0"/>
                  <w:divBdr>
                    <w:top w:val="none" w:sz="0" w:space="0" w:color="auto"/>
                    <w:left w:val="none" w:sz="0" w:space="0" w:color="auto"/>
                    <w:bottom w:val="none" w:sz="0" w:space="0" w:color="auto"/>
                    <w:right w:val="none" w:sz="0" w:space="0" w:color="auto"/>
                  </w:divBdr>
                </w:div>
                <w:div w:id="15936062">
                  <w:marLeft w:val="0"/>
                  <w:marRight w:val="0"/>
                  <w:marTop w:val="0"/>
                  <w:marBottom w:val="0"/>
                  <w:divBdr>
                    <w:top w:val="none" w:sz="0" w:space="0" w:color="auto"/>
                    <w:left w:val="none" w:sz="0" w:space="0" w:color="auto"/>
                    <w:bottom w:val="none" w:sz="0" w:space="0" w:color="auto"/>
                    <w:right w:val="none" w:sz="0" w:space="0" w:color="auto"/>
                  </w:divBdr>
                </w:div>
                <w:div w:id="758719312">
                  <w:marLeft w:val="0"/>
                  <w:marRight w:val="0"/>
                  <w:marTop w:val="0"/>
                  <w:marBottom w:val="0"/>
                  <w:divBdr>
                    <w:top w:val="none" w:sz="0" w:space="0" w:color="auto"/>
                    <w:left w:val="none" w:sz="0" w:space="0" w:color="auto"/>
                    <w:bottom w:val="none" w:sz="0" w:space="0" w:color="auto"/>
                    <w:right w:val="none" w:sz="0" w:space="0" w:color="auto"/>
                  </w:divBdr>
                </w:div>
                <w:div w:id="1390955390">
                  <w:marLeft w:val="0"/>
                  <w:marRight w:val="0"/>
                  <w:marTop w:val="0"/>
                  <w:marBottom w:val="0"/>
                  <w:divBdr>
                    <w:top w:val="none" w:sz="0" w:space="0" w:color="auto"/>
                    <w:left w:val="none" w:sz="0" w:space="0" w:color="auto"/>
                    <w:bottom w:val="none" w:sz="0" w:space="0" w:color="auto"/>
                    <w:right w:val="none" w:sz="0" w:space="0" w:color="auto"/>
                  </w:divBdr>
                </w:div>
                <w:div w:id="889147075">
                  <w:marLeft w:val="0"/>
                  <w:marRight w:val="0"/>
                  <w:marTop w:val="0"/>
                  <w:marBottom w:val="0"/>
                  <w:divBdr>
                    <w:top w:val="none" w:sz="0" w:space="0" w:color="auto"/>
                    <w:left w:val="none" w:sz="0" w:space="0" w:color="auto"/>
                    <w:bottom w:val="none" w:sz="0" w:space="0" w:color="auto"/>
                    <w:right w:val="none" w:sz="0" w:space="0" w:color="auto"/>
                  </w:divBdr>
                </w:div>
                <w:div w:id="638152031">
                  <w:marLeft w:val="0"/>
                  <w:marRight w:val="0"/>
                  <w:marTop w:val="0"/>
                  <w:marBottom w:val="0"/>
                  <w:divBdr>
                    <w:top w:val="none" w:sz="0" w:space="0" w:color="auto"/>
                    <w:left w:val="none" w:sz="0" w:space="0" w:color="auto"/>
                    <w:bottom w:val="none" w:sz="0" w:space="0" w:color="auto"/>
                    <w:right w:val="none" w:sz="0" w:space="0" w:color="auto"/>
                  </w:divBdr>
                </w:div>
                <w:div w:id="2119055788">
                  <w:marLeft w:val="0"/>
                  <w:marRight w:val="0"/>
                  <w:marTop w:val="0"/>
                  <w:marBottom w:val="0"/>
                  <w:divBdr>
                    <w:top w:val="none" w:sz="0" w:space="0" w:color="auto"/>
                    <w:left w:val="none" w:sz="0" w:space="0" w:color="auto"/>
                    <w:bottom w:val="none" w:sz="0" w:space="0" w:color="auto"/>
                    <w:right w:val="none" w:sz="0" w:space="0" w:color="auto"/>
                  </w:divBdr>
                </w:div>
                <w:div w:id="136067073">
                  <w:marLeft w:val="0"/>
                  <w:marRight w:val="0"/>
                  <w:marTop w:val="0"/>
                  <w:marBottom w:val="0"/>
                  <w:divBdr>
                    <w:top w:val="none" w:sz="0" w:space="0" w:color="auto"/>
                    <w:left w:val="none" w:sz="0" w:space="0" w:color="auto"/>
                    <w:bottom w:val="none" w:sz="0" w:space="0" w:color="auto"/>
                    <w:right w:val="none" w:sz="0" w:space="0" w:color="auto"/>
                  </w:divBdr>
                </w:div>
                <w:div w:id="483278808">
                  <w:marLeft w:val="0"/>
                  <w:marRight w:val="0"/>
                  <w:marTop w:val="0"/>
                  <w:marBottom w:val="0"/>
                  <w:divBdr>
                    <w:top w:val="none" w:sz="0" w:space="0" w:color="auto"/>
                    <w:left w:val="none" w:sz="0" w:space="0" w:color="auto"/>
                    <w:bottom w:val="none" w:sz="0" w:space="0" w:color="auto"/>
                    <w:right w:val="none" w:sz="0" w:space="0" w:color="auto"/>
                  </w:divBdr>
                </w:div>
                <w:div w:id="1250428685">
                  <w:marLeft w:val="0"/>
                  <w:marRight w:val="0"/>
                  <w:marTop w:val="0"/>
                  <w:marBottom w:val="0"/>
                  <w:divBdr>
                    <w:top w:val="none" w:sz="0" w:space="0" w:color="auto"/>
                    <w:left w:val="none" w:sz="0" w:space="0" w:color="auto"/>
                    <w:bottom w:val="none" w:sz="0" w:space="0" w:color="auto"/>
                    <w:right w:val="none" w:sz="0" w:space="0" w:color="auto"/>
                  </w:divBdr>
                </w:div>
                <w:div w:id="412359628">
                  <w:marLeft w:val="0"/>
                  <w:marRight w:val="0"/>
                  <w:marTop w:val="0"/>
                  <w:marBottom w:val="0"/>
                  <w:divBdr>
                    <w:top w:val="none" w:sz="0" w:space="0" w:color="auto"/>
                    <w:left w:val="none" w:sz="0" w:space="0" w:color="auto"/>
                    <w:bottom w:val="none" w:sz="0" w:space="0" w:color="auto"/>
                    <w:right w:val="none" w:sz="0" w:space="0" w:color="auto"/>
                  </w:divBdr>
                </w:div>
                <w:div w:id="1728262728">
                  <w:marLeft w:val="0"/>
                  <w:marRight w:val="0"/>
                  <w:marTop w:val="0"/>
                  <w:marBottom w:val="0"/>
                  <w:divBdr>
                    <w:top w:val="none" w:sz="0" w:space="0" w:color="auto"/>
                    <w:left w:val="none" w:sz="0" w:space="0" w:color="auto"/>
                    <w:bottom w:val="none" w:sz="0" w:space="0" w:color="auto"/>
                    <w:right w:val="none" w:sz="0" w:space="0" w:color="auto"/>
                  </w:divBdr>
                </w:div>
                <w:div w:id="307055457">
                  <w:marLeft w:val="0"/>
                  <w:marRight w:val="0"/>
                  <w:marTop w:val="0"/>
                  <w:marBottom w:val="0"/>
                  <w:divBdr>
                    <w:top w:val="none" w:sz="0" w:space="0" w:color="auto"/>
                    <w:left w:val="none" w:sz="0" w:space="0" w:color="auto"/>
                    <w:bottom w:val="none" w:sz="0" w:space="0" w:color="auto"/>
                    <w:right w:val="none" w:sz="0" w:space="0" w:color="auto"/>
                  </w:divBdr>
                </w:div>
                <w:div w:id="1407608545">
                  <w:marLeft w:val="0"/>
                  <w:marRight w:val="0"/>
                  <w:marTop w:val="0"/>
                  <w:marBottom w:val="0"/>
                  <w:divBdr>
                    <w:top w:val="none" w:sz="0" w:space="0" w:color="auto"/>
                    <w:left w:val="none" w:sz="0" w:space="0" w:color="auto"/>
                    <w:bottom w:val="none" w:sz="0" w:space="0" w:color="auto"/>
                    <w:right w:val="none" w:sz="0" w:space="0" w:color="auto"/>
                  </w:divBdr>
                </w:div>
                <w:div w:id="1622222347">
                  <w:marLeft w:val="0"/>
                  <w:marRight w:val="0"/>
                  <w:marTop w:val="0"/>
                  <w:marBottom w:val="0"/>
                  <w:divBdr>
                    <w:top w:val="none" w:sz="0" w:space="0" w:color="auto"/>
                    <w:left w:val="none" w:sz="0" w:space="0" w:color="auto"/>
                    <w:bottom w:val="none" w:sz="0" w:space="0" w:color="auto"/>
                    <w:right w:val="none" w:sz="0" w:space="0" w:color="auto"/>
                  </w:divBdr>
                </w:div>
                <w:div w:id="163596883">
                  <w:marLeft w:val="0"/>
                  <w:marRight w:val="0"/>
                  <w:marTop w:val="0"/>
                  <w:marBottom w:val="0"/>
                  <w:divBdr>
                    <w:top w:val="none" w:sz="0" w:space="0" w:color="auto"/>
                    <w:left w:val="none" w:sz="0" w:space="0" w:color="auto"/>
                    <w:bottom w:val="none" w:sz="0" w:space="0" w:color="auto"/>
                    <w:right w:val="none" w:sz="0" w:space="0" w:color="auto"/>
                  </w:divBdr>
                </w:div>
                <w:div w:id="1780107354">
                  <w:marLeft w:val="0"/>
                  <w:marRight w:val="0"/>
                  <w:marTop w:val="0"/>
                  <w:marBottom w:val="0"/>
                  <w:divBdr>
                    <w:top w:val="none" w:sz="0" w:space="0" w:color="auto"/>
                    <w:left w:val="none" w:sz="0" w:space="0" w:color="auto"/>
                    <w:bottom w:val="none" w:sz="0" w:space="0" w:color="auto"/>
                    <w:right w:val="none" w:sz="0" w:space="0" w:color="auto"/>
                  </w:divBdr>
                </w:div>
                <w:div w:id="1172571734">
                  <w:marLeft w:val="0"/>
                  <w:marRight w:val="0"/>
                  <w:marTop w:val="0"/>
                  <w:marBottom w:val="0"/>
                  <w:divBdr>
                    <w:top w:val="none" w:sz="0" w:space="0" w:color="auto"/>
                    <w:left w:val="none" w:sz="0" w:space="0" w:color="auto"/>
                    <w:bottom w:val="none" w:sz="0" w:space="0" w:color="auto"/>
                    <w:right w:val="none" w:sz="0" w:space="0" w:color="auto"/>
                  </w:divBdr>
                </w:div>
                <w:div w:id="413017866">
                  <w:marLeft w:val="0"/>
                  <w:marRight w:val="0"/>
                  <w:marTop w:val="0"/>
                  <w:marBottom w:val="0"/>
                  <w:divBdr>
                    <w:top w:val="none" w:sz="0" w:space="0" w:color="auto"/>
                    <w:left w:val="none" w:sz="0" w:space="0" w:color="auto"/>
                    <w:bottom w:val="none" w:sz="0" w:space="0" w:color="auto"/>
                    <w:right w:val="none" w:sz="0" w:space="0" w:color="auto"/>
                  </w:divBdr>
                </w:div>
                <w:div w:id="824857119">
                  <w:marLeft w:val="0"/>
                  <w:marRight w:val="0"/>
                  <w:marTop w:val="0"/>
                  <w:marBottom w:val="0"/>
                  <w:divBdr>
                    <w:top w:val="none" w:sz="0" w:space="0" w:color="auto"/>
                    <w:left w:val="none" w:sz="0" w:space="0" w:color="auto"/>
                    <w:bottom w:val="none" w:sz="0" w:space="0" w:color="auto"/>
                    <w:right w:val="none" w:sz="0" w:space="0" w:color="auto"/>
                  </w:divBdr>
                </w:div>
                <w:div w:id="417556493">
                  <w:marLeft w:val="0"/>
                  <w:marRight w:val="0"/>
                  <w:marTop w:val="0"/>
                  <w:marBottom w:val="0"/>
                  <w:divBdr>
                    <w:top w:val="none" w:sz="0" w:space="0" w:color="auto"/>
                    <w:left w:val="none" w:sz="0" w:space="0" w:color="auto"/>
                    <w:bottom w:val="none" w:sz="0" w:space="0" w:color="auto"/>
                    <w:right w:val="none" w:sz="0" w:space="0" w:color="auto"/>
                  </w:divBdr>
                </w:div>
                <w:div w:id="1715931774">
                  <w:marLeft w:val="0"/>
                  <w:marRight w:val="0"/>
                  <w:marTop w:val="0"/>
                  <w:marBottom w:val="0"/>
                  <w:divBdr>
                    <w:top w:val="none" w:sz="0" w:space="0" w:color="auto"/>
                    <w:left w:val="none" w:sz="0" w:space="0" w:color="auto"/>
                    <w:bottom w:val="none" w:sz="0" w:space="0" w:color="auto"/>
                    <w:right w:val="none" w:sz="0" w:space="0" w:color="auto"/>
                  </w:divBdr>
                </w:div>
                <w:div w:id="201210549">
                  <w:marLeft w:val="0"/>
                  <w:marRight w:val="0"/>
                  <w:marTop w:val="0"/>
                  <w:marBottom w:val="0"/>
                  <w:divBdr>
                    <w:top w:val="none" w:sz="0" w:space="0" w:color="auto"/>
                    <w:left w:val="none" w:sz="0" w:space="0" w:color="auto"/>
                    <w:bottom w:val="none" w:sz="0" w:space="0" w:color="auto"/>
                    <w:right w:val="none" w:sz="0" w:space="0" w:color="auto"/>
                  </w:divBdr>
                </w:div>
                <w:div w:id="1062826464">
                  <w:marLeft w:val="0"/>
                  <w:marRight w:val="0"/>
                  <w:marTop w:val="0"/>
                  <w:marBottom w:val="0"/>
                  <w:divBdr>
                    <w:top w:val="none" w:sz="0" w:space="0" w:color="auto"/>
                    <w:left w:val="none" w:sz="0" w:space="0" w:color="auto"/>
                    <w:bottom w:val="none" w:sz="0" w:space="0" w:color="auto"/>
                    <w:right w:val="none" w:sz="0" w:space="0" w:color="auto"/>
                  </w:divBdr>
                </w:div>
                <w:div w:id="1503855756">
                  <w:marLeft w:val="0"/>
                  <w:marRight w:val="0"/>
                  <w:marTop w:val="0"/>
                  <w:marBottom w:val="0"/>
                  <w:divBdr>
                    <w:top w:val="none" w:sz="0" w:space="0" w:color="auto"/>
                    <w:left w:val="none" w:sz="0" w:space="0" w:color="auto"/>
                    <w:bottom w:val="none" w:sz="0" w:space="0" w:color="auto"/>
                    <w:right w:val="none" w:sz="0" w:space="0" w:color="auto"/>
                  </w:divBdr>
                </w:div>
                <w:div w:id="2016688491">
                  <w:marLeft w:val="0"/>
                  <w:marRight w:val="0"/>
                  <w:marTop w:val="0"/>
                  <w:marBottom w:val="0"/>
                  <w:divBdr>
                    <w:top w:val="none" w:sz="0" w:space="0" w:color="auto"/>
                    <w:left w:val="none" w:sz="0" w:space="0" w:color="auto"/>
                    <w:bottom w:val="none" w:sz="0" w:space="0" w:color="auto"/>
                    <w:right w:val="none" w:sz="0" w:space="0" w:color="auto"/>
                  </w:divBdr>
                </w:div>
                <w:div w:id="1651867129">
                  <w:marLeft w:val="0"/>
                  <w:marRight w:val="0"/>
                  <w:marTop w:val="0"/>
                  <w:marBottom w:val="0"/>
                  <w:divBdr>
                    <w:top w:val="none" w:sz="0" w:space="0" w:color="auto"/>
                    <w:left w:val="none" w:sz="0" w:space="0" w:color="auto"/>
                    <w:bottom w:val="none" w:sz="0" w:space="0" w:color="auto"/>
                    <w:right w:val="none" w:sz="0" w:space="0" w:color="auto"/>
                  </w:divBdr>
                </w:div>
                <w:div w:id="1778207697">
                  <w:marLeft w:val="0"/>
                  <w:marRight w:val="0"/>
                  <w:marTop w:val="0"/>
                  <w:marBottom w:val="0"/>
                  <w:divBdr>
                    <w:top w:val="none" w:sz="0" w:space="0" w:color="auto"/>
                    <w:left w:val="none" w:sz="0" w:space="0" w:color="auto"/>
                    <w:bottom w:val="none" w:sz="0" w:space="0" w:color="auto"/>
                    <w:right w:val="none" w:sz="0" w:space="0" w:color="auto"/>
                  </w:divBdr>
                </w:div>
                <w:div w:id="1118598169">
                  <w:marLeft w:val="0"/>
                  <w:marRight w:val="0"/>
                  <w:marTop w:val="0"/>
                  <w:marBottom w:val="0"/>
                  <w:divBdr>
                    <w:top w:val="none" w:sz="0" w:space="0" w:color="auto"/>
                    <w:left w:val="none" w:sz="0" w:space="0" w:color="auto"/>
                    <w:bottom w:val="none" w:sz="0" w:space="0" w:color="auto"/>
                    <w:right w:val="none" w:sz="0" w:space="0" w:color="auto"/>
                  </w:divBdr>
                </w:div>
                <w:div w:id="193857049">
                  <w:marLeft w:val="0"/>
                  <w:marRight w:val="0"/>
                  <w:marTop w:val="0"/>
                  <w:marBottom w:val="0"/>
                  <w:divBdr>
                    <w:top w:val="none" w:sz="0" w:space="0" w:color="auto"/>
                    <w:left w:val="none" w:sz="0" w:space="0" w:color="auto"/>
                    <w:bottom w:val="none" w:sz="0" w:space="0" w:color="auto"/>
                    <w:right w:val="none" w:sz="0" w:space="0" w:color="auto"/>
                  </w:divBdr>
                </w:div>
                <w:div w:id="1690641686">
                  <w:marLeft w:val="0"/>
                  <w:marRight w:val="0"/>
                  <w:marTop w:val="0"/>
                  <w:marBottom w:val="0"/>
                  <w:divBdr>
                    <w:top w:val="none" w:sz="0" w:space="0" w:color="auto"/>
                    <w:left w:val="none" w:sz="0" w:space="0" w:color="auto"/>
                    <w:bottom w:val="none" w:sz="0" w:space="0" w:color="auto"/>
                    <w:right w:val="none" w:sz="0" w:space="0" w:color="auto"/>
                  </w:divBdr>
                </w:div>
                <w:div w:id="1472475413">
                  <w:marLeft w:val="0"/>
                  <w:marRight w:val="0"/>
                  <w:marTop w:val="0"/>
                  <w:marBottom w:val="0"/>
                  <w:divBdr>
                    <w:top w:val="none" w:sz="0" w:space="0" w:color="auto"/>
                    <w:left w:val="none" w:sz="0" w:space="0" w:color="auto"/>
                    <w:bottom w:val="none" w:sz="0" w:space="0" w:color="auto"/>
                    <w:right w:val="none" w:sz="0" w:space="0" w:color="auto"/>
                  </w:divBdr>
                </w:div>
                <w:div w:id="88897022">
                  <w:marLeft w:val="0"/>
                  <w:marRight w:val="0"/>
                  <w:marTop w:val="0"/>
                  <w:marBottom w:val="0"/>
                  <w:divBdr>
                    <w:top w:val="none" w:sz="0" w:space="0" w:color="auto"/>
                    <w:left w:val="none" w:sz="0" w:space="0" w:color="auto"/>
                    <w:bottom w:val="none" w:sz="0" w:space="0" w:color="auto"/>
                    <w:right w:val="none" w:sz="0" w:space="0" w:color="auto"/>
                  </w:divBdr>
                </w:div>
                <w:div w:id="1064840160">
                  <w:marLeft w:val="0"/>
                  <w:marRight w:val="0"/>
                  <w:marTop w:val="0"/>
                  <w:marBottom w:val="0"/>
                  <w:divBdr>
                    <w:top w:val="none" w:sz="0" w:space="0" w:color="auto"/>
                    <w:left w:val="none" w:sz="0" w:space="0" w:color="auto"/>
                    <w:bottom w:val="none" w:sz="0" w:space="0" w:color="auto"/>
                    <w:right w:val="none" w:sz="0" w:space="0" w:color="auto"/>
                  </w:divBdr>
                </w:div>
                <w:div w:id="1024019157">
                  <w:marLeft w:val="0"/>
                  <w:marRight w:val="0"/>
                  <w:marTop w:val="0"/>
                  <w:marBottom w:val="0"/>
                  <w:divBdr>
                    <w:top w:val="none" w:sz="0" w:space="0" w:color="auto"/>
                    <w:left w:val="none" w:sz="0" w:space="0" w:color="auto"/>
                    <w:bottom w:val="none" w:sz="0" w:space="0" w:color="auto"/>
                    <w:right w:val="none" w:sz="0" w:space="0" w:color="auto"/>
                  </w:divBdr>
                </w:div>
                <w:div w:id="1917326874">
                  <w:marLeft w:val="0"/>
                  <w:marRight w:val="0"/>
                  <w:marTop w:val="0"/>
                  <w:marBottom w:val="0"/>
                  <w:divBdr>
                    <w:top w:val="none" w:sz="0" w:space="0" w:color="auto"/>
                    <w:left w:val="none" w:sz="0" w:space="0" w:color="auto"/>
                    <w:bottom w:val="none" w:sz="0" w:space="0" w:color="auto"/>
                    <w:right w:val="none" w:sz="0" w:space="0" w:color="auto"/>
                  </w:divBdr>
                </w:div>
                <w:div w:id="1696231789">
                  <w:marLeft w:val="0"/>
                  <w:marRight w:val="0"/>
                  <w:marTop w:val="0"/>
                  <w:marBottom w:val="0"/>
                  <w:divBdr>
                    <w:top w:val="none" w:sz="0" w:space="0" w:color="auto"/>
                    <w:left w:val="none" w:sz="0" w:space="0" w:color="auto"/>
                    <w:bottom w:val="none" w:sz="0" w:space="0" w:color="auto"/>
                    <w:right w:val="none" w:sz="0" w:space="0" w:color="auto"/>
                  </w:divBdr>
                </w:div>
                <w:div w:id="2064326318">
                  <w:marLeft w:val="0"/>
                  <w:marRight w:val="0"/>
                  <w:marTop w:val="0"/>
                  <w:marBottom w:val="0"/>
                  <w:divBdr>
                    <w:top w:val="none" w:sz="0" w:space="0" w:color="auto"/>
                    <w:left w:val="none" w:sz="0" w:space="0" w:color="auto"/>
                    <w:bottom w:val="none" w:sz="0" w:space="0" w:color="auto"/>
                    <w:right w:val="none" w:sz="0" w:space="0" w:color="auto"/>
                  </w:divBdr>
                </w:div>
                <w:div w:id="342512085">
                  <w:marLeft w:val="0"/>
                  <w:marRight w:val="0"/>
                  <w:marTop w:val="0"/>
                  <w:marBottom w:val="0"/>
                  <w:divBdr>
                    <w:top w:val="none" w:sz="0" w:space="0" w:color="auto"/>
                    <w:left w:val="none" w:sz="0" w:space="0" w:color="auto"/>
                    <w:bottom w:val="none" w:sz="0" w:space="0" w:color="auto"/>
                    <w:right w:val="none" w:sz="0" w:space="0" w:color="auto"/>
                  </w:divBdr>
                </w:div>
                <w:div w:id="1818720415">
                  <w:marLeft w:val="0"/>
                  <w:marRight w:val="0"/>
                  <w:marTop w:val="0"/>
                  <w:marBottom w:val="0"/>
                  <w:divBdr>
                    <w:top w:val="none" w:sz="0" w:space="0" w:color="auto"/>
                    <w:left w:val="none" w:sz="0" w:space="0" w:color="auto"/>
                    <w:bottom w:val="none" w:sz="0" w:space="0" w:color="auto"/>
                    <w:right w:val="none" w:sz="0" w:space="0" w:color="auto"/>
                  </w:divBdr>
                </w:div>
                <w:div w:id="385877902">
                  <w:marLeft w:val="0"/>
                  <w:marRight w:val="0"/>
                  <w:marTop w:val="0"/>
                  <w:marBottom w:val="0"/>
                  <w:divBdr>
                    <w:top w:val="none" w:sz="0" w:space="0" w:color="auto"/>
                    <w:left w:val="none" w:sz="0" w:space="0" w:color="auto"/>
                    <w:bottom w:val="none" w:sz="0" w:space="0" w:color="auto"/>
                    <w:right w:val="none" w:sz="0" w:space="0" w:color="auto"/>
                  </w:divBdr>
                </w:div>
                <w:div w:id="1711303935">
                  <w:marLeft w:val="0"/>
                  <w:marRight w:val="0"/>
                  <w:marTop w:val="0"/>
                  <w:marBottom w:val="0"/>
                  <w:divBdr>
                    <w:top w:val="none" w:sz="0" w:space="0" w:color="auto"/>
                    <w:left w:val="none" w:sz="0" w:space="0" w:color="auto"/>
                    <w:bottom w:val="none" w:sz="0" w:space="0" w:color="auto"/>
                    <w:right w:val="none" w:sz="0" w:space="0" w:color="auto"/>
                  </w:divBdr>
                </w:div>
                <w:div w:id="552542304">
                  <w:marLeft w:val="0"/>
                  <w:marRight w:val="0"/>
                  <w:marTop w:val="0"/>
                  <w:marBottom w:val="0"/>
                  <w:divBdr>
                    <w:top w:val="none" w:sz="0" w:space="0" w:color="auto"/>
                    <w:left w:val="none" w:sz="0" w:space="0" w:color="auto"/>
                    <w:bottom w:val="none" w:sz="0" w:space="0" w:color="auto"/>
                    <w:right w:val="none" w:sz="0" w:space="0" w:color="auto"/>
                  </w:divBdr>
                </w:div>
                <w:div w:id="557788415">
                  <w:marLeft w:val="0"/>
                  <w:marRight w:val="0"/>
                  <w:marTop w:val="0"/>
                  <w:marBottom w:val="0"/>
                  <w:divBdr>
                    <w:top w:val="none" w:sz="0" w:space="0" w:color="auto"/>
                    <w:left w:val="none" w:sz="0" w:space="0" w:color="auto"/>
                    <w:bottom w:val="none" w:sz="0" w:space="0" w:color="auto"/>
                    <w:right w:val="none" w:sz="0" w:space="0" w:color="auto"/>
                  </w:divBdr>
                </w:div>
                <w:div w:id="1315913759">
                  <w:marLeft w:val="0"/>
                  <w:marRight w:val="0"/>
                  <w:marTop w:val="0"/>
                  <w:marBottom w:val="0"/>
                  <w:divBdr>
                    <w:top w:val="none" w:sz="0" w:space="0" w:color="auto"/>
                    <w:left w:val="none" w:sz="0" w:space="0" w:color="auto"/>
                    <w:bottom w:val="none" w:sz="0" w:space="0" w:color="auto"/>
                    <w:right w:val="none" w:sz="0" w:space="0" w:color="auto"/>
                  </w:divBdr>
                </w:div>
                <w:div w:id="2030138954">
                  <w:marLeft w:val="0"/>
                  <w:marRight w:val="0"/>
                  <w:marTop w:val="0"/>
                  <w:marBottom w:val="0"/>
                  <w:divBdr>
                    <w:top w:val="none" w:sz="0" w:space="0" w:color="auto"/>
                    <w:left w:val="none" w:sz="0" w:space="0" w:color="auto"/>
                    <w:bottom w:val="none" w:sz="0" w:space="0" w:color="auto"/>
                    <w:right w:val="none" w:sz="0" w:space="0" w:color="auto"/>
                  </w:divBdr>
                </w:div>
                <w:div w:id="718627435">
                  <w:marLeft w:val="0"/>
                  <w:marRight w:val="0"/>
                  <w:marTop w:val="0"/>
                  <w:marBottom w:val="0"/>
                  <w:divBdr>
                    <w:top w:val="none" w:sz="0" w:space="0" w:color="auto"/>
                    <w:left w:val="none" w:sz="0" w:space="0" w:color="auto"/>
                    <w:bottom w:val="none" w:sz="0" w:space="0" w:color="auto"/>
                    <w:right w:val="none" w:sz="0" w:space="0" w:color="auto"/>
                  </w:divBdr>
                </w:div>
                <w:div w:id="1354266187">
                  <w:marLeft w:val="0"/>
                  <w:marRight w:val="0"/>
                  <w:marTop w:val="0"/>
                  <w:marBottom w:val="0"/>
                  <w:divBdr>
                    <w:top w:val="none" w:sz="0" w:space="0" w:color="auto"/>
                    <w:left w:val="none" w:sz="0" w:space="0" w:color="auto"/>
                    <w:bottom w:val="none" w:sz="0" w:space="0" w:color="auto"/>
                    <w:right w:val="none" w:sz="0" w:space="0" w:color="auto"/>
                  </w:divBdr>
                </w:div>
                <w:div w:id="885801341">
                  <w:marLeft w:val="0"/>
                  <w:marRight w:val="0"/>
                  <w:marTop w:val="0"/>
                  <w:marBottom w:val="0"/>
                  <w:divBdr>
                    <w:top w:val="none" w:sz="0" w:space="0" w:color="auto"/>
                    <w:left w:val="none" w:sz="0" w:space="0" w:color="auto"/>
                    <w:bottom w:val="none" w:sz="0" w:space="0" w:color="auto"/>
                    <w:right w:val="none" w:sz="0" w:space="0" w:color="auto"/>
                  </w:divBdr>
                </w:div>
                <w:div w:id="12466811">
                  <w:marLeft w:val="0"/>
                  <w:marRight w:val="0"/>
                  <w:marTop w:val="0"/>
                  <w:marBottom w:val="0"/>
                  <w:divBdr>
                    <w:top w:val="none" w:sz="0" w:space="0" w:color="auto"/>
                    <w:left w:val="none" w:sz="0" w:space="0" w:color="auto"/>
                    <w:bottom w:val="none" w:sz="0" w:space="0" w:color="auto"/>
                    <w:right w:val="none" w:sz="0" w:space="0" w:color="auto"/>
                  </w:divBdr>
                </w:div>
                <w:div w:id="546264445">
                  <w:marLeft w:val="0"/>
                  <w:marRight w:val="0"/>
                  <w:marTop w:val="0"/>
                  <w:marBottom w:val="0"/>
                  <w:divBdr>
                    <w:top w:val="none" w:sz="0" w:space="0" w:color="auto"/>
                    <w:left w:val="none" w:sz="0" w:space="0" w:color="auto"/>
                    <w:bottom w:val="none" w:sz="0" w:space="0" w:color="auto"/>
                    <w:right w:val="none" w:sz="0" w:space="0" w:color="auto"/>
                  </w:divBdr>
                </w:div>
                <w:div w:id="1205171096">
                  <w:marLeft w:val="0"/>
                  <w:marRight w:val="0"/>
                  <w:marTop w:val="0"/>
                  <w:marBottom w:val="0"/>
                  <w:divBdr>
                    <w:top w:val="none" w:sz="0" w:space="0" w:color="auto"/>
                    <w:left w:val="none" w:sz="0" w:space="0" w:color="auto"/>
                    <w:bottom w:val="none" w:sz="0" w:space="0" w:color="auto"/>
                    <w:right w:val="none" w:sz="0" w:space="0" w:color="auto"/>
                  </w:divBdr>
                </w:div>
                <w:div w:id="646973709">
                  <w:marLeft w:val="0"/>
                  <w:marRight w:val="0"/>
                  <w:marTop w:val="0"/>
                  <w:marBottom w:val="0"/>
                  <w:divBdr>
                    <w:top w:val="none" w:sz="0" w:space="0" w:color="auto"/>
                    <w:left w:val="none" w:sz="0" w:space="0" w:color="auto"/>
                    <w:bottom w:val="none" w:sz="0" w:space="0" w:color="auto"/>
                    <w:right w:val="none" w:sz="0" w:space="0" w:color="auto"/>
                  </w:divBdr>
                </w:div>
                <w:div w:id="1036082055">
                  <w:marLeft w:val="0"/>
                  <w:marRight w:val="0"/>
                  <w:marTop w:val="0"/>
                  <w:marBottom w:val="0"/>
                  <w:divBdr>
                    <w:top w:val="none" w:sz="0" w:space="0" w:color="auto"/>
                    <w:left w:val="none" w:sz="0" w:space="0" w:color="auto"/>
                    <w:bottom w:val="none" w:sz="0" w:space="0" w:color="auto"/>
                    <w:right w:val="none" w:sz="0" w:space="0" w:color="auto"/>
                  </w:divBdr>
                </w:div>
                <w:div w:id="2093507512">
                  <w:marLeft w:val="0"/>
                  <w:marRight w:val="0"/>
                  <w:marTop w:val="0"/>
                  <w:marBottom w:val="0"/>
                  <w:divBdr>
                    <w:top w:val="none" w:sz="0" w:space="0" w:color="auto"/>
                    <w:left w:val="none" w:sz="0" w:space="0" w:color="auto"/>
                    <w:bottom w:val="none" w:sz="0" w:space="0" w:color="auto"/>
                    <w:right w:val="none" w:sz="0" w:space="0" w:color="auto"/>
                  </w:divBdr>
                </w:div>
                <w:div w:id="774909501">
                  <w:marLeft w:val="0"/>
                  <w:marRight w:val="0"/>
                  <w:marTop w:val="0"/>
                  <w:marBottom w:val="0"/>
                  <w:divBdr>
                    <w:top w:val="none" w:sz="0" w:space="0" w:color="auto"/>
                    <w:left w:val="none" w:sz="0" w:space="0" w:color="auto"/>
                    <w:bottom w:val="none" w:sz="0" w:space="0" w:color="auto"/>
                    <w:right w:val="none" w:sz="0" w:space="0" w:color="auto"/>
                  </w:divBdr>
                </w:div>
                <w:div w:id="2128350954">
                  <w:marLeft w:val="0"/>
                  <w:marRight w:val="0"/>
                  <w:marTop w:val="0"/>
                  <w:marBottom w:val="0"/>
                  <w:divBdr>
                    <w:top w:val="none" w:sz="0" w:space="0" w:color="auto"/>
                    <w:left w:val="none" w:sz="0" w:space="0" w:color="auto"/>
                    <w:bottom w:val="none" w:sz="0" w:space="0" w:color="auto"/>
                    <w:right w:val="none" w:sz="0" w:space="0" w:color="auto"/>
                  </w:divBdr>
                </w:div>
                <w:div w:id="772087575">
                  <w:marLeft w:val="0"/>
                  <w:marRight w:val="0"/>
                  <w:marTop w:val="0"/>
                  <w:marBottom w:val="0"/>
                  <w:divBdr>
                    <w:top w:val="none" w:sz="0" w:space="0" w:color="auto"/>
                    <w:left w:val="none" w:sz="0" w:space="0" w:color="auto"/>
                    <w:bottom w:val="none" w:sz="0" w:space="0" w:color="auto"/>
                    <w:right w:val="none" w:sz="0" w:space="0" w:color="auto"/>
                  </w:divBdr>
                </w:div>
                <w:div w:id="917134073">
                  <w:marLeft w:val="0"/>
                  <w:marRight w:val="0"/>
                  <w:marTop w:val="0"/>
                  <w:marBottom w:val="0"/>
                  <w:divBdr>
                    <w:top w:val="none" w:sz="0" w:space="0" w:color="auto"/>
                    <w:left w:val="none" w:sz="0" w:space="0" w:color="auto"/>
                    <w:bottom w:val="none" w:sz="0" w:space="0" w:color="auto"/>
                    <w:right w:val="none" w:sz="0" w:space="0" w:color="auto"/>
                  </w:divBdr>
                </w:div>
                <w:div w:id="408190506">
                  <w:marLeft w:val="0"/>
                  <w:marRight w:val="0"/>
                  <w:marTop w:val="0"/>
                  <w:marBottom w:val="0"/>
                  <w:divBdr>
                    <w:top w:val="none" w:sz="0" w:space="0" w:color="auto"/>
                    <w:left w:val="none" w:sz="0" w:space="0" w:color="auto"/>
                    <w:bottom w:val="none" w:sz="0" w:space="0" w:color="auto"/>
                    <w:right w:val="none" w:sz="0" w:space="0" w:color="auto"/>
                  </w:divBdr>
                </w:div>
                <w:div w:id="1294171259">
                  <w:marLeft w:val="0"/>
                  <w:marRight w:val="0"/>
                  <w:marTop w:val="0"/>
                  <w:marBottom w:val="0"/>
                  <w:divBdr>
                    <w:top w:val="none" w:sz="0" w:space="0" w:color="auto"/>
                    <w:left w:val="none" w:sz="0" w:space="0" w:color="auto"/>
                    <w:bottom w:val="none" w:sz="0" w:space="0" w:color="auto"/>
                    <w:right w:val="none" w:sz="0" w:space="0" w:color="auto"/>
                  </w:divBdr>
                </w:div>
                <w:div w:id="829061403">
                  <w:marLeft w:val="0"/>
                  <w:marRight w:val="0"/>
                  <w:marTop w:val="0"/>
                  <w:marBottom w:val="0"/>
                  <w:divBdr>
                    <w:top w:val="none" w:sz="0" w:space="0" w:color="auto"/>
                    <w:left w:val="none" w:sz="0" w:space="0" w:color="auto"/>
                    <w:bottom w:val="none" w:sz="0" w:space="0" w:color="auto"/>
                    <w:right w:val="none" w:sz="0" w:space="0" w:color="auto"/>
                  </w:divBdr>
                </w:div>
                <w:div w:id="783236278">
                  <w:marLeft w:val="0"/>
                  <w:marRight w:val="0"/>
                  <w:marTop w:val="0"/>
                  <w:marBottom w:val="0"/>
                  <w:divBdr>
                    <w:top w:val="none" w:sz="0" w:space="0" w:color="auto"/>
                    <w:left w:val="none" w:sz="0" w:space="0" w:color="auto"/>
                    <w:bottom w:val="none" w:sz="0" w:space="0" w:color="auto"/>
                    <w:right w:val="none" w:sz="0" w:space="0" w:color="auto"/>
                  </w:divBdr>
                </w:div>
                <w:div w:id="702174087">
                  <w:marLeft w:val="0"/>
                  <w:marRight w:val="0"/>
                  <w:marTop w:val="0"/>
                  <w:marBottom w:val="0"/>
                  <w:divBdr>
                    <w:top w:val="none" w:sz="0" w:space="0" w:color="auto"/>
                    <w:left w:val="none" w:sz="0" w:space="0" w:color="auto"/>
                    <w:bottom w:val="none" w:sz="0" w:space="0" w:color="auto"/>
                    <w:right w:val="none" w:sz="0" w:space="0" w:color="auto"/>
                  </w:divBdr>
                </w:div>
                <w:div w:id="1967154003">
                  <w:marLeft w:val="0"/>
                  <w:marRight w:val="0"/>
                  <w:marTop w:val="0"/>
                  <w:marBottom w:val="0"/>
                  <w:divBdr>
                    <w:top w:val="none" w:sz="0" w:space="0" w:color="auto"/>
                    <w:left w:val="none" w:sz="0" w:space="0" w:color="auto"/>
                    <w:bottom w:val="none" w:sz="0" w:space="0" w:color="auto"/>
                    <w:right w:val="none" w:sz="0" w:space="0" w:color="auto"/>
                  </w:divBdr>
                </w:div>
                <w:div w:id="439686942">
                  <w:marLeft w:val="0"/>
                  <w:marRight w:val="0"/>
                  <w:marTop w:val="0"/>
                  <w:marBottom w:val="0"/>
                  <w:divBdr>
                    <w:top w:val="none" w:sz="0" w:space="0" w:color="auto"/>
                    <w:left w:val="none" w:sz="0" w:space="0" w:color="auto"/>
                    <w:bottom w:val="none" w:sz="0" w:space="0" w:color="auto"/>
                    <w:right w:val="none" w:sz="0" w:space="0" w:color="auto"/>
                  </w:divBdr>
                </w:div>
                <w:div w:id="1482844427">
                  <w:marLeft w:val="0"/>
                  <w:marRight w:val="0"/>
                  <w:marTop w:val="0"/>
                  <w:marBottom w:val="0"/>
                  <w:divBdr>
                    <w:top w:val="none" w:sz="0" w:space="0" w:color="auto"/>
                    <w:left w:val="none" w:sz="0" w:space="0" w:color="auto"/>
                    <w:bottom w:val="none" w:sz="0" w:space="0" w:color="auto"/>
                    <w:right w:val="none" w:sz="0" w:space="0" w:color="auto"/>
                  </w:divBdr>
                </w:div>
                <w:div w:id="1608657290">
                  <w:marLeft w:val="0"/>
                  <w:marRight w:val="0"/>
                  <w:marTop w:val="0"/>
                  <w:marBottom w:val="0"/>
                  <w:divBdr>
                    <w:top w:val="none" w:sz="0" w:space="0" w:color="auto"/>
                    <w:left w:val="none" w:sz="0" w:space="0" w:color="auto"/>
                    <w:bottom w:val="none" w:sz="0" w:space="0" w:color="auto"/>
                    <w:right w:val="none" w:sz="0" w:space="0" w:color="auto"/>
                  </w:divBdr>
                </w:div>
                <w:div w:id="576286486">
                  <w:marLeft w:val="0"/>
                  <w:marRight w:val="0"/>
                  <w:marTop w:val="0"/>
                  <w:marBottom w:val="0"/>
                  <w:divBdr>
                    <w:top w:val="none" w:sz="0" w:space="0" w:color="auto"/>
                    <w:left w:val="none" w:sz="0" w:space="0" w:color="auto"/>
                    <w:bottom w:val="none" w:sz="0" w:space="0" w:color="auto"/>
                    <w:right w:val="none" w:sz="0" w:space="0" w:color="auto"/>
                  </w:divBdr>
                </w:div>
                <w:div w:id="988169547">
                  <w:marLeft w:val="0"/>
                  <w:marRight w:val="0"/>
                  <w:marTop w:val="0"/>
                  <w:marBottom w:val="0"/>
                  <w:divBdr>
                    <w:top w:val="none" w:sz="0" w:space="0" w:color="auto"/>
                    <w:left w:val="none" w:sz="0" w:space="0" w:color="auto"/>
                    <w:bottom w:val="none" w:sz="0" w:space="0" w:color="auto"/>
                    <w:right w:val="none" w:sz="0" w:space="0" w:color="auto"/>
                  </w:divBdr>
                </w:div>
                <w:div w:id="1862745295">
                  <w:marLeft w:val="0"/>
                  <w:marRight w:val="0"/>
                  <w:marTop w:val="0"/>
                  <w:marBottom w:val="0"/>
                  <w:divBdr>
                    <w:top w:val="none" w:sz="0" w:space="0" w:color="auto"/>
                    <w:left w:val="none" w:sz="0" w:space="0" w:color="auto"/>
                    <w:bottom w:val="none" w:sz="0" w:space="0" w:color="auto"/>
                    <w:right w:val="none" w:sz="0" w:space="0" w:color="auto"/>
                  </w:divBdr>
                </w:div>
                <w:div w:id="1638293111">
                  <w:marLeft w:val="0"/>
                  <w:marRight w:val="0"/>
                  <w:marTop w:val="0"/>
                  <w:marBottom w:val="0"/>
                  <w:divBdr>
                    <w:top w:val="none" w:sz="0" w:space="0" w:color="auto"/>
                    <w:left w:val="none" w:sz="0" w:space="0" w:color="auto"/>
                    <w:bottom w:val="none" w:sz="0" w:space="0" w:color="auto"/>
                    <w:right w:val="none" w:sz="0" w:space="0" w:color="auto"/>
                  </w:divBdr>
                </w:div>
                <w:div w:id="373575832">
                  <w:marLeft w:val="0"/>
                  <w:marRight w:val="0"/>
                  <w:marTop w:val="0"/>
                  <w:marBottom w:val="0"/>
                  <w:divBdr>
                    <w:top w:val="none" w:sz="0" w:space="0" w:color="auto"/>
                    <w:left w:val="none" w:sz="0" w:space="0" w:color="auto"/>
                    <w:bottom w:val="none" w:sz="0" w:space="0" w:color="auto"/>
                    <w:right w:val="none" w:sz="0" w:space="0" w:color="auto"/>
                  </w:divBdr>
                </w:div>
                <w:div w:id="1729912686">
                  <w:marLeft w:val="0"/>
                  <w:marRight w:val="0"/>
                  <w:marTop w:val="0"/>
                  <w:marBottom w:val="0"/>
                  <w:divBdr>
                    <w:top w:val="none" w:sz="0" w:space="0" w:color="auto"/>
                    <w:left w:val="none" w:sz="0" w:space="0" w:color="auto"/>
                    <w:bottom w:val="none" w:sz="0" w:space="0" w:color="auto"/>
                    <w:right w:val="none" w:sz="0" w:space="0" w:color="auto"/>
                  </w:divBdr>
                </w:div>
                <w:div w:id="608515221">
                  <w:marLeft w:val="0"/>
                  <w:marRight w:val="0"/>
                  <w:marTop w:val="0"/>
                  <w:marBottom w:val="0"/>
                  <w:divBdr>
                    <w:top w:val="none" w:sz="0" w:space="0" w:color="auto"/>
                    <w:left w:val="none" w:sz="0" w:space="0" w:color="auto"/>
                    <w:bottom w:val="none" w:sz="0" w:space="0" w:color="auto"/>
                    <w:right w:val="none" w:sz="0" w:space="0" w:color="auto"/>
                  </w:divBdr>
                </w:div>
                <w:div w:id="1433208887">
                  <w:marLeft w:val="0"/>
                  <w:marRight w:val="0"/>
                  <w:marTop w:val="0"/>
                  <w:marBottom w:val="0"/>
                  <w:divBdr>
                    <w:top w:val="none" w:sz="0" w:space="0" w:color="auto"/>
                    <w:left w:val="none" w:sz="0" w:space="0" w:color="auto"/>
                    <w:bottom w:val="none" w:sz="0" w:space="0" w:color="auto"/>
                    <w:right w:val="none" w:sz="0" w:space="0" w:color="auto"/>
                  </w:divBdr>
                </w:div>
                <w:div w:id="743912310">
                  <w:marLeft w:val="0"/>
                  <w:marRight w:val="0"/>
                  <w:marTop w:val="0"/>
                  <w:marBottom w:val="0"/>
                  <w:divBdr>
                    <w:top w:val="none" w:sz="0" w:space="0" w:color="auto"/>
                    <w:left w:val="none" w:sz="0" w:space="0" w:color="auto"/>
                    <w:bottom w:val="none" w:sz="0" w:space="0" w:color="auto"/>
                    <w:right w:val="none" w:sz="0" w:space="0" w:color="auto"/>
                  </w:divBdr>
                </w:div>
                <w:div w:id="1270043810">
                  <w:marLeft w:val="0"/>
                  <w:marRight w:val="0"/>
                  <w:marTop w:val="0"/>
                  <w:marBottom w:val="0"/>
                  <w:divBdr>
                    <w:top w:val="none" w:sz="0" w:space="0" w:color="auto"/>
                    <w:left w:val="none" w:sz="0" w:space="0" w:color="auto"/>
                    <w:bottom w:val="none" w:sz="0" w:space="0" w:color="auto"/>
                    <w:right w:val="none" w:sz="0" w:space="0" w:color="auto"/>
                  </w:divBdr>
                </w:div>
                <w:div w:id="17179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3555">
      <w:bodyDiv w:val="1"/>
      <w:marLeft w:val="0"/>
      <w:marRight w:val="0"/>
      <w:marTop w:val="0"/>
      <w:marBottom w:val="0"/>
      <w:divBdr>
        <w:top w:val="none" w:sz="0" w:space="0" w:color="auto"/>
        <w:left w:val="none" w:sz="0" w:space="0" w:color="auto"/>
        <w:bottom w:val="none" w:sz="0" w:space="0" w:color="auto"/>
        <w:right w:val="none" w:sz="0" w:space="0" w:color="auto"/>
      </w:divBdr>
      <w:divsChild>
        <w:div w:id="942886574">
          <w:marLeft w:val="0"/>
          <w:marRight w:val="0"/>
          <w:marTop w:val="0"/>
          <w:marBottom w:val="240"/>
          <w:divBdr>
            <w:top w:val="none" w:sz="0" w:space="0" w:color="auto"/>
            <w:left w:val="none" w:sz="0" w:space="0" w:color="auto"/>
            <w:bottom w:val="none" w:sz="0" w:space="0" w:color="auto"/>
            <w:right w:val="none" w:sz="0" w:space="0" w:color="auto"/>
          </w:divBdr>
        </w:div>
        <w:div w:id="1799645216">
          <w:marLeft w:val="0"/>
          <w:marRight w:val="0"/>
          <w:marTop w:val="240"/>
          <w:marBottom w:val="0"/>
          <w:divBdr>
            <w:top w:val="none" w:sz="0" w:space="0" w:color="auto"/>
            <w:left w:val="none" w:sz="0" w:space="0" w:color="auto"/>
            <w:bottom w:val="none" w:sz="0" w:space="0" w:color="auto"/>
            <w:right w:val="none" w:sz="0" w:space="0" w:color="auto"/>
          </w:divBdr>
          <w:divsChild>
            <w:div w:id="82773001">
              <w:marLeft w:val="480"/>
              <w:marRight w:val="0"/>
              <w:marTop w:val="240"/>
              <w:marBottom w:val="0"/>
              <w:divBdr>
                <w:top w:val="none" w:sz="0" w:space="0" w:color="auto"/>
                <w:left w:val="none" w:sz="0" w:space="0" w:color="auto"/>
                <w:bottom w:val="none" w:sz="0" w:space="0" w:color="auto"/>
                <w:right w:val="none" w:sz="0" w:space="0" w:color="auto"/>
              </w:divBdr>
            </w:div>
            <w:div w:id="1743598601">
              <w:marLeft w:val="480"/>
              <w:marRight w:val="0"/>
              <w:marTop w:val="240"/>
              <w:marBottom w:val="0"/>
              <w:divBdr>
                <w:top w:val="none" w:sz="0" w:space="0" w:color="auto"/>
                <w:left w:val="none" w:sz="0" w:space="0" w:color="auto"/>
                <w:bottom w:val="none" w:sz="0" w:space="0" w:color="auto"/>
                <w:right w:val="none" w:sz="0" w:space="0" w:color="auto"/>
              </w:divBdr>
            </w:div>
            <w:div w:id="1275093010">
              <w:marLeft w:val="480"/>
              <w:marRight w:val="0"/>
              <w:marTop w:val="240"/>
              <w:marBottom w:val="0"/>
              <w:divBdr>
                <w:top w:val="none" w:sz="0" w:space="0" w:color="auto"/>
                <w:left w:val="none" w:sz="0" w:space="0" w:color="auto"/>
                <w:bottom w:val="none" w:sz="0" w:space="0" w:color="auto"/>
                <w:right w:val="none" w:sz="0" w:space="0" w:color="auto"/>
              </w:divBdr>
            </w:div>
            <w:div w:id="720860681">
              <w:marLeft w:val="480"/>
              <w:marRight w:val="0"/>
              <w:marTop w:val="240"/>
              <w:marBottom w:val="0"/>
              <w:divBdr>
                <w:top w:val="none" w:sz="0" w:space="0" w:color="auto"/>
                <w:left w:val="none" w:sz="0" w:space="0" w:color="auto"/>
                <w:bottom w:val="none" w:sz="0" w:space="0" w:color="auto"/>
                <w:right w:val="none" w:sz="0" w:space="0" w:color="auto"/>
              </w:divBdr>
            </w:div>
          </w:divsChild>
        </w:div>
        <w:div w:id="1967616280">
          <w:marLeft w:val="0"/>
          <w:marRight w:val="0"/>
          <w:marTop w:val="240"/>
          <w:marBottom w:val="0"/>
          <w:divBdr>
            <w:top w:val="none" w:sz="0" w:space="0" w:color="auto"/>
            <w:left w:val="none" w:sz="0" w:space="0" w:color="auto"/>
            <w:bottom w:val="none" w:sz="0" w:space="0" w:color="auto"/>
            <w:right w:val="none" w:sz="0" w:space="0" w:color="auto"/>
          </w:divBdr>
          <w:divsChild>
            <w:div w:id="1118135832">
              <w:marLeft w:val="480"/>
              <w:marRight w:val="0"/>
              <w:marTop w:val="240"/>
              <w:marBottom w:val="0"/>
              <w:divBdr>
                <w:top w:val="none" w:sz="0" w:space="0" w:color="auto"/>
                <w:left w:val="none" w:sz="0" w:space="0" w:color="auto"/>
                <w:bottom w:val="none" w:sz="0" w:space="0" w:color="auto"/>
                <w:right w:val="none" w:sz="0" w:space="0" w:color="auto"/>
              </w:divBdr>
            </w:div>
            <w:div w:id="1608847284">
              <w:marLeft w:val="480"/>
              <w:marRight w:val="0"/>
              <w:marTop w:val="240"/>
              <w:marBottom w:val="0"/>
              <w:divBdr>
                <w:top w:val="none" w:sz="0" w:space="0" w:color="auto"/>
                <w:left w:val="none" w:sz="0" w:space="0" w:color="auto"/>
                <w:bottom w:val="none" w:sz="0" w:space="0" w:color="auto"/>
                <w:right w:val="none" w:sz="0" w:space="0" w:color="auto"/>
              </w:divBdr>
            </w:div>
          </w:divsChild>
        </w:div>
        <w:div w:id="1904607255">
          <w:marLeft w:val="0"/>
          <w:marRight w:val="0"/>
          <w:marTop w:val="240"/>
          <w:marBottom w:val="0"/>
          <w:divBdr>
            <w:top w:val="none" w:sz="0" w:space="0" w:color="auto"/>
            <w:left w:val="none" w:sz="0" w:space="0" w:color="auto"/>
            <w:bottom w:val="none" w:sz="0" w:space="0" w:color="auto"/>
            <w:right w:val="none" w:sz="0" w:space="0" w:color="auto"/>
          </w:divBdr>
          <w:divsChild>
            <w:div w:id="1263730808">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2084594705">
      <w:bodyDiv w:val="1"/>
      <w:marLeft w:val="0"/>
      <w:marRight w:val="0"/>
      <w:marTop w:val="0"/>
      <w:marBottom w:val="0"/>
      <w:divBdr>
        <w:top w:val="none" w:sz="0" w:space="0" w:color="auto"/>
        <w:left w:val="none" w:sz="0" w:space="0" w:color="auto"/>
        <w:bottom w:val="none" w:sz="0" w:space="0" w:color="auto"/>
        <w:right w:val="none" w:sz="0" w:space="0" w:color="auto"/>
      </w:divBdr>
      <w:divsChild>
        <w:div w:id="328607214">
          <w:marLeft w:val="0"/>
          <w:marRight w:val="0"/>
          <w:marTop w:val="0"/>
          <w:marBottom w:val="0"/>
          <w:divBdr>
            <w:top w:val="none" w:sz="0" w:space="0" w:color="auto"/>
            <w:left w:val="none" w:sz="0" w:space="0" w:color="auto"/>
            <w:bottom w:val="none" w:sz="0" w:space="0" w:color="auto"/>
            <w:right w:val="none" w:sz="0" w:space="0" w:color="auto"/>
          </w:divBdr>
        </w:div>
        <w:div w:id="866868441">
          <w:marLeft w:val="0"/>
          <w:marRight w:val="0"/>
          <w:marTop w:val="0"/>
          <w:marBottom w:val="0"/>
          <w:divBdr>
            <w:top w:val="none" w:sz="0" w:space="0" w:color="auto"/>
            <w:left w:val="none" w:sz="0" w:space="0" w:color="auto"/>
            <w:bottom w:val="none" w:sz="0" w:space="0" w:color="auto"/>
            <w:right w:val="none" w:sz="0" w:space="0" w:color="auto"/>
          </w:divBdr>
        </w:div>
        <w:div w:id="159005818">
          <w:marLeft w:val="0"/>
          <w:marRight w:val="0"/>
          <w:marTop w:val="0"/>
          <w:marBottom w:val="0"/>
          <w:divBdr>
            <w:top w:val="none" w:sz="0" w:space="0" w:color="auto"/>
            <w:left w:val="none" w:sz="0" w:space="0" w:color="auto"/>
            <w:bottom w:val="none" w:sz="0" w:space="0" w:color="auto"/>
            <w:right w:val="none" w:sz="0" w:space="0" w:color="auto"/>
          </w:divBdr>
        </w:div>
        <w:div w:id="583300385">
          <w:marLeft w:val="0"/>
          <w:marRight w:val="0"/>
          <w:marTop w:val="0"/>
          <w:marBottom w:val="0"/>
          <w:divBdr>
            <w:top w:val="none" w:sz="0" w:space="0" w:color="auto"/>
            <w:left w:val="none" w:sz="0" w:space="0" w:color="auto"/>
            <w:bottom w:val="none" w:sz="0" w:space="0" w:color="auto"/>
            <w:right w:val="none" w:sz="0" w:space="0" w:color="auto"/>
          </w:divBdr>
        </w:div>
        <w:div w:id="506216641">
          <w:marLeft w:val="0"/>
          <w:marRight w:val="0"/>
          <w:marTop w:val="0"/>
          <w:marBottom w:val="0"/>
          <w:divBdr>
            <w:top w:val="none" w:sz="0" w:space="0" w:color="auto"/>
            <w:left w:val="none" w:sz="0" w:space="0" w:color="auto"/>
            <w:bottom w:val="none" w:sz="0" w:space="0" w:color="auto"/>
            <w:right w:val="none" w:sz="0" w:space="0" w:color="auto"/>
          </w:divBdr>
        </w:div>
        <w:div w:id="1010835996">
          <w:marLeft w:val="0"/>
          <w:marRight w:val="0"/>
          <w:marTop w:val="0"/>
          <w:marBottom w:val="0"/>
          <w:divBdr>
            <w:top w:val="none" w:sz="0" w:space="0" w:color="auto"/>
            <w:left w:val="none" w:sz="0" w:space="0" w:color="auto"/>
            <w:bottom w:val="none" w:sz="0" w:space="0" w:color="auto"/>
            <w:right w:val="none" w:sz="0" w:space="0" w:color="auto"/>
          </w:divBdr>
        </w:div>
        <w:div w:id="534277198">
          <w:marLeft w:val="0"/>
          <w:marRight w:val="0"/>
          <w:marTop w:val="0"/>
          <w:marBottom w:val="0"/>
          <w:divBdr>
            <w:top w:val="none" w:sz="0" w:space="0" w:color="auto"/>
            <w:left w:val="none" w:sz="0" w:space="0" w:color="auto"/>
            <w:bottom w:val="none" w:sz="0" w:space="0" w:color="auto"/>
            <w:right w:val="none" w:sz="0" w:space="0" w:color="auto"/>
          </w:divBdr>
        </w:div>
        <w:div w:id="119499009">
          <w:marLeft w:val="0"/>
          <w:marRight w:val="0"/>
          <w:marTop w:val="0"/>
          <w:marBottom w:val="0"/>
          <w:divBdr>
            <w:top w:val="none" w:sz="0" w:space="0" w:color="auto"/>
            <w:left w:val="none" w:sz="0" w:space="0" w:color="auto"/>
            <w:bottom w:val="none" w:sz="0" w:space="0" w:color="auto"/>
            <w:right w:val="none" w:sz="0" w:space="0" w:color="auto"/>
          </w:divBdr>
        </w:div>
        <w:div w:id="2052608950">
          <w:marLeft w:val="0"/>
          <w:marRight w:val="0"/>
          <w:marTop w:val="0"/>
          <w:marBottom w:val="0"/>
          <w:divBdr>
            <w:top w:val="none" w:sz="0" w:space="0" w:color="auto"/>
            <w:left w:val="none" w:sz="0" w:space="0" w:color="auto"/>
            <w:bottom w:val="none" w:sz="0" w:space="0" w:color="auto"/>
            <w:right w:val="none" w:sz="0" w:space="0" w:color="auto"/>
          </w:divBdr>
        </w:div>
        <w:div w:id="2123063580">
          <w:marLeft w:val="0"/>
          <w:marRight w:val="0"/>
          <w:marTop w:val="0"/>
          <w:marBottom w:val="0"/>
          <w:divBdr>
            <w:top w:val="none" w:sz="0" w:space="0" w:color="auto"/>
            <w:left w:val="none" w:sz="0" w:space="0" w:color="auto"/>
            <w:bottom w:val="none" w:sz="0" w:space="0" w:color="auto"/>
            <w:right w:val="none" w:sz="0" w:space="0" w:color="auto"/>
          </w:divBdr>
        </w:div>
        <w:div w:id="657614373">
          <w:marLeft w:val="0"/>
          <w:marRight w:val="0"/>
          <w:marTop w:val="0"/>
          <w:marBottom w:val="0"/>
          <w:divBdr>
            <w:top w:val="none" w:sz="0" w:space="0" w:color="auto"/>
            <w:left w:val="none" w:sz="0" w:space="0" w:color="auto"/>
            <w:bottom w:val="none" w:sz="0" w:space="0" w:color="auto"/>
            <w:right w:val="none" w:sz="0" w:space="0" w:color="auto"/>
          </w:divBdr>
        </w:div>
        <w:div w:id="1124612999">
          <w:marLeft w:val="0"/>
          <w:marRight w:val="0"/>
          <w:marTop w:val="0"/>
          <w:marBottom w:val="0"/>
          <w:divBdr>
            <w:top w:val="none" w:sz="0" w:space="0" w:color="auto"/>
            <w:left w:val="none" w:sz="0" w:space="0" w:color="auto"/>
            <w:bottom w:val="none" w:sz="0" w:space="0" w:color="auto"/>
            <w:right w:val="none" w:sz="0" w:space="0" w:color="auto"/>
          </w:divBdr>
        </w:div>
        <w:div w:id="1283265339">
          <w:marLeft w:val="0"/>
          <w:marRight w:val="0"/>
          <w:marTop w:val="0"/>
          <w:marBottom w:val="0"/>
          <w:divBdr>
            <w:top w:val="none" w:sz="0" w:space="0" w:color="auto"/>
            <w:left w:val="none" w:sz="0" w:space="0" w:color="auto"/>
            <w:bottom w:val="none" w:sz="0" w:space="0" w:color="auto"/>
            <w:right w:val="none" w:sz="0" w:space="0" w:color="auto"/>
          </w:divBdr>
        </w:div>
        <w:div w:id="1069763291">
          <w:marLeft w:val="0"/>
          <w:marRight w:val="0"/>
          <w:marTop w:val="0"/>
          <w:marBottom w:val="0"/>
          <w:divBdr>
            <w:top w:val="none" w:sz="0" w:space="0" w:color="auto"/>
            <w:left w:val="none" w:sz="0" w:space="0" w:color="auto"/>
            <w:bottom w:val="none" w:sz="0" w:space="0" w:color="auto"/>
            <w:right w:val="none" w:sz="0" w:space="0" w:color="auto"/>
          </w:divBdr>
        </w:div>
        <w:div w:id="1089614771">
          <w:marLeft w:val="0"/>
          <w:marRight w:val="0"/>
          <w:marTop w:val="0"/>
          <w:marBottom w:val="0"/>
          <w:divBdr>
            <w:top w:val="none" w:sz="0" w:space="0" w:color="auto"/>
            <w:left w:val="none" w:sz="0" w:space="0" w:color="auto"/>
            <w:bottom w:val="none" w:sz="0" w:space="0" w:color="auto"/>
            <w:right w:val="none" w:sz="0" w:space="0" w:color="auto"/>
          </w:divBdr>
        </w:div>
        <w:div w:id="2100366675">
          <w:marLeft w:val="0"/>
          <w:marRight w:val="0"/>
          <w:marTop w:val="0"/>
          <w:marBottom w:val="0"/>
          <w:divBdr>
            <w:top w:val="none" w:sz="0" w:space="0" w:color="auto"/>
            <w:left w:val="none" w:sz="0" w:space="0" w:color="auto"/>
            <w:bottom w:val="none" w:sz="0" w:space="0" w:color="auto"/>
            <w:right w:val="none" w:sz="0" w:space="0" w:color="auto"/>
          </w:divBdr>
        </w:div>
        <w:div w:id="658266457">
          <w:marLeft w:val="0"/>
          <w:marRight w:val="0"/>
          <w:marTop w:val="0"/>
          <w:marBottom w:val="0"/>
          <w:divBdr>
            <w:top w:val="none" w:sz="0" w:space="0" w:color="auto"/>
            <w:left w:val="none" w:sz="0" w:space="0" w:color="auto"/>
            <w:bottom w:val="none" w:sz="0" w:space="0" w:color="auto"/>
            <w:right w:val="none" w:sz="0" w:space="0" w:color="auto"/>
          </w:divBdr>
        </w:div>
        <w:div w:id="126244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25.A420348114.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DFEF-91C8-49F0-A8EC-E856EE9A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10315</Words>
  <Characters>5881</Characters>
  <Application>Microsoft Office Word</Application>
  <DocSecurity>0</DocSecurity>
  <Lines>49</Lines>
  <Paragraphs>32</Paragraphs>
  <ScaleCrop>false</ScaleCrop>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2019-03-08T10:28:00Z</dcterms:created>
  <dcterms:modified xsi:type="dcterms:W3CDTF">2019-03-08T10:28:00Z</dcterms:modified>
</cp:coreProperties>
</file>