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6528" w14:textId="44F59A3B" w:rsidR="006D30C8" w:rsidRPr="004F170C" w:rsidRDefault="004F170C" w:rsidP="004F170C">
      <w:pPr>
        <w:spacing w:line="276" w:lineRule="auto"/>
        <w:jc w:val="both"/>
        <w:rPr>
          <w:b/>
        </w:rPr>
      </w:pPr>
      <w:bookmarkStart w:id="0" w:name="_Hlk2059943"/>
      <w:r w:rsidRPr="004F170C">
        <w:rPr>
          <w:b/>
        </w:rPr>
        <w:t xml:space="preserve">Civilprocesa likuma </w:t>
      </w:r>
      <w:proofErr w:type="gramStart"/>
      <w:r w:rsidRPr="004F170C">
        <w:rPr>
          <w:b/>
        </w:rPr>
        <w:t>427.panta</w:t>
      </w:r>
      <w:proofErr w:type="gramEnd"/>
      <w:r w:rsidRPr="004F170C">
        <w:rPr>
          <w:b/>
        </w:rPr>
        <w:t xml:space="preserve"> pirmās daļas 4.punkta nepamatota piemērošana gadījumā, kad pirmās instances tiesa prasību noraidījusi pilnīgi</w:t>
      </w:r>
    </w:p>
    <w:p w14:paraId="228ECB96" w14:textId="77777777" w:rsidR="00DD28AB" w:rsidRPr="00574311" w:rsidRDefault="00DD28AB" w:rsidP="00764850">
      <w:pPr>
        <w:spacing w:line="276" w:lineRule="auto"/>
        <w:jc w:val="right"/>
      </w:pPr>
    </w:p>
    <w:p w14:paraId="6C2F8590" w14:textId="77777777" w:rsidR="004F170C" w:rsidRPr="005D7E61" w:rsidRDefault="004F170C" w:rsidP="004F170C">
      <w:pPr>
        <w:shd w:val="clear" w:color="auto" w:fill="FFFFFF"/>
        <w:jc w:val="center"/>
        <w:rPr>
          <w:rStyle w:val="Strong"/>
        </w:rPr>
      </w:pPr>
      <w:r w:rsidRPr="005D7E61">
        <w:rPr>
          <w:rStyle w:val="Strong"/>
          <w:color w:val="000000"/>
        </w:rPr>
        <w:t xml:space="preserve">Latvijas </w:t>
      </w:r>
      <w:r w:rsidRPr="005D7E61">
        <w:rPr>
          <w:rStyle w:val="Strong"/>
        </w:rPr>
        <w:t>Republikas Senāta</w:t>
      </w:r>
    </w:p>
    <w:p w14:paraId="7623C571" w14:textId="77777777" w:rsidR="004F170C" w:rsidRPr="005D7E61" w:rsidRDefault="004F170C" w:rsidP="004F170C">
      <w:pPr>
        <w:shd w:val="clear" w:color="auto" w:fill="FFFFFF"/>
        <w:jc w:val="center"/>
        <w:rPr>
          <w:rStyle w:val="Strong"/>
          <w:color w:val="000000"/>
        </w:rPr>
      </w:pPr>
      <w:r w:rsidRPr="005D7E61">
        <w:rPr>
          <w:rStyle w:val="Strong"/>
          <w:color w:val="000000"/>
        </w:rPr>
        <w:t xml:space="preserve">Civillietu departamenta </w:t>
      </w:r>
    </w:p>
    <w:p w14:paraId="555A820D" w14:textId="3F3A4F45" w:rsidR="004F170C" w:rsidRPr="005D7E61" w:rsidRDefault="004F170C" w:rsidP="004F170C">
      <w:pPr>
        <w:shd w:val="clear" w:color="auto" w:fill="FFFFFF"/>
        <w:jc w:val="center"/>
        <w:rPr>
          <w:rStyle w:val="Strong"/>
          <w:color w:val="000000"/>
        </w:rPr>
      </w:pPr>
      <w:proofErr w:type="gramStart"/>
      <w:r w:rsidRPr="005D7E61">
        <w:rPr>
          <w:rStyle w:val="Strong"/>
          <w:color w:val="000000"/>
        </w:rPr>
        <w:t>201</w:t>
      </w:r>
      <w:r>
        <w:rPr>
          <w:rStyle w:val="Strong"/>
          <w:color w:val="000000"/>
        </w:rPr>
        <w:t>9</w:t>
      </w:r>
      <w:r w:rsidRPr="005D7E61">
        <w:rPr>
          <w:rStyle w:val="Strong"/>
          <w:color w:val="000000"/>
        </w:rPr>
        <w:t>.gada</w:t>
      </w:r>
      <w:proofErr w:type="gramEnd"/>
      <w:r w:rsidRPr="005D7E61">
        <w:rPr>
          <w:rStyle w:val="Strong"/>
          <w:color w:val="000000"/>
        </w:rPr>
        <w:t xml:space="preserve"> 2</w:t>
      </w:r>
      <w:r>
        <w:rPr>
          <w:rStyle w:val="Strong"/>
          <w:color w:val="000000"/>
        </w:rPr>
        <w:t>6</w:t>
      </w:r>
      <w:r w:rsidRPr="005D7E61">
        <w:rPr>
          <w:rStyle w:val="Strong"/>
          <w:color w:val="000000"/>
        </w:rPr>
        <w:t>.m</w:t>
      </w:r>
      <w:r>
        <w:rPr>
          <w:rStyle w:val="Strong"/>
          <w:color w:val="000000"/>
        </w:rPr>
        <w:t>a</w:t>
      </w:r>
      <w:r w:rsidRPr="005D7E61">
        <w:rPr>
          <w:rStyle w:val="Strong"/>
          <w:color w:val="000000"/>
        </w:rPr>
        <w:t>r</w:t>
      </w:r>
      <w:r>
        <w:rPr>
          <w:rStyle w:val="Strong"/>
          <w:color w:val="000000"/>
        </w:rPr>
        <w:t>t</w:t>
      </w:r>
      <w:r w:rsidRPr="005D7E61">
        <w:rPr>
          <w:rStyle w:val="Strong"/>
          <w:color w:val="000000"/>
        </w:rPr>
        <w:t xml:space="preserve">a </w:t>
      </w:r>
    </w:p>
    <w:p w14:paraId="09E960C1" w14:textId="3FE6D3B7" w:rsidR="004F170C" w:rsidRPr="00574311" w:rsidRDefault="004F170C" w:rsidP="004F170C">
      <w:pPr>
        <w:spacing w:line="276" w:lineRule="auto"/>
        <w:jc w:val="center"/>
        <w:rPr>
          <w:b/>
        </w:rPr>
      </w:pPr>
      <w:r>
        <w:rPr>
          <w:b/>
        </w:rPr>
        <w:t>LĒMUMS</w:t>
      </w:r>
    </w:p>
    <w:p w14:paraId="76AF0A27" w14:textId="307CB70E" w:rsidR="004F170C" w:rsidRPr="005D7E61" w:rsidRDefault="004F170C" w:rsidP="004F170C">
      <w:pPr>
        <w:shd w:val="clear" w:color="auto" w:fill="FFFFFF"/>
        <w:jc w:val="center"/>
        <w:rPr>
          <w:rStyle w:val="Strong"/>
          <w:color w:val="000000"/>
        </w:rPr>
      </w:pPr>
      <w:r w:rsidRPr="005D7E61">
        <w:rPr>
          <w:rStyle w:val="Strong"/>
          <w:color w:val="000000"/>
        </w:rPr>
        <w:t>Lieta Nr. C33</w:t>
      </w:r>
      <w:r>
        <w:rPr>
          <w:rStyle w:val="Strong"/>
          <w:color w:val="000000"/>
        </w:rPr>
        <w:t>524015</w:t>
      </w:r>
      <w:r w:rsidRPr="005D7E61">
        <w:rPr>
          <w:rStyle w:val="Strong"/>
          <w:color w:val="000000"/>
        </w:rPr>
        <w:t>, SKC-</w:t>
      </w:r>
      <w:r>
        <w:rPr>
          <w:rStyle w:val="Strong"/>
          <w:color w:val="000000"/>
        </w:rPr>
        <w:t>6</w:t>
      </w:r>
      <w:r w:rsidRPr="005D7E61">
        <w:rPr>
          <w:rStyle w:val="Strong"/>
          <w:color w:val="000000"/>
        </w:rPr>
        <w:t>2</w:t>
      </w:r>
      <w:r>
        <w:rPr>
          <w:rStyle w:val="Strong"/>
          <w:color w:val="000000"/>
        </w:rPr>
        <w:t>0</w:t>
      </w:r>
      <w:r w:rsidRPr="005D7E61">
        <w:rPr>
          <w:rStyle w:val="Strong"/>
          <w:color w:val="000000"/>
        </w:rPr>
        <w:t>/201</w:t>
      </w:r>
      <w:r>
        <w:rPr>
          <w:rStyle w:val="Strong"/>
          <w:color w:val="000000"/>
        </w:rPr>
        <w:t>9</w:t>
      </w:r>
    </w:p>
    <w:p w14:paraId="5B250E16" w14:textId="13441AFF" w:rsidR="00DD28AB" w:rsidRPr="00574311" w:rsidRDefault="004F170C" w:rsidP="004F170C">
      <w:pPr>
        <w:spacing w:line="276" w:lineRule="auto"/>
        <w:jc w:val="center"/>
      </w:pPr>
      <w:hyperlink r:id="rId8" w:history="1">
        <w:r w:rsidRPr="005D7E61">
          <w:rPr>
            <w:rStyle w:val="Hyperlink"/>
          </w:rPr>
          <w:t>ECLI:LV:AT:201</w:t>
        </w:r>
        <w:r>
          <w:rPr>
            <w:rStyle w:val="Hyperlink"/>
          </w:rPr>
          <w:t>9</w:t>
        </w:r>
        <w:r w:rsidRPr="005D7E61">
          <w:rPr>
            <w:rStyle w:val="Hyperlink"/>
          </w:rPr>
          <w:t>:0</w:t>
        </w:r>
        <w:r>
          <w:rPr>
            <w:rStyle w:val="Hyperlink"/>
          </w:rPr>
          <w:t>3</w:t>
        </w:r>
        <w:r w:rsidRPr="005D7E61">
          <w:rPr>
            <w:rStyle w:val="Hyperlink"/>
          </w:rPr>
          <w:t>2</w:t>
        </w:r>
        <w:r>
          <w:rPr>
            <w:rStyle w:val="Hyperlink"/>
          </w:rPr>
          <w:t>6</w:t>
        </w:r>
        <w:r w:rsidRPr="005D7E61">
          <w:rPr>
            <w:rStyle w:val="Hyperlink"/>
          </w:rPr>
          <w:t>.C33</w:t>
        </w:r>
        <w:r>
          <w:rPr>
            <w:rStyle w:val="Hyperlink"/>
          </w:rPr>
          <w:t>524015</w:t>
        </w:r>
        <w:r w:rsidRPr="005D7E61">
          <w:rPr>
            <w:rStyle w:val="Hyperlink"/>
          </w:rPr>
          <w:t>.1</w:t>
        </w:r>
        <w:r>
          <w:rPr>
            <w:rStyle w:val="Hyperlink"/>
          </w:rPr>
          <w:t>0</w:t>
        </w:r>
        <w:r w:rsidRPr="005D7E61">
          <w:rPr>
            <w:rStyle w:val="Hyperlink"/>
          </w:rPr>
          <w:t>.</w:t>
        </w:r>
        <w:r>
          <w:rPr>
            <w:rStyle w:val="Hyperlink"/>
          </w:rPr>
          <w:t>L</w:t>
        </w:r>
      </w:hyperlink>
    </w:p>
    <w:p w14:paraId="31856644" w14:textId="77777777" w:rsidR="00F93E9B" w:rsidRPr="00574311" w:rsidRDefault="00F93E9B" w:rsidP="00F93E9B">
      <w:pPr>
        <w:spacing w:line="276" w:lineRule="auto"/>
        <w:jc w:val="both"/>
      </w:pPr>
    </w:p>
    <w:p w14:paraId="65B0FB3E" w14:textId="77777777" w:rsidR="00F93E9B" w:rsidRPr="00574311" w:rsidRDefault="00826A16" w:rsidP="00FE00DC">
      <w:pPr>
        <w:spacing w:line="276" w:lineRule="auto"/>
        <w:ind w:firstLine="709"/>
        <w:jc w:val="both"/>
      </w:pPr>
      <w:r w:rsidRPr="00574311">
        <w:t>Senāts</w:t>
      </w:r>
      <w:r w:rsidR="00A914C7">
        <w:t xml:space="preserve"> šādā sastāvā:</w:t>
      </w:r>
    </w:p>
    <w:p w14:paraId="51A370BC" w14:textId="77777777" w:rsidR="00F93E9B" w:rsidRPr="00574311" w:rsidRDefault="00F93E9B" w:rsidP="00F93E9B">
      <w:pPr>
        <w:spacing w:line="276" w:lineRule="auto"/>
        <w:ind w:firstLine="720"/>
        <w:jc w:val="both"/>
      </w:pPr>
      <w:r w:rsidRPr="00574311">
        <w:t>senatore Inta Lauka,</w:t>
      </w:r>
    </w:p>
    <w:p w14:paraId="0628B5C4" w14:textId="77777777" w:rsidR="00F93E9B" w:rsidRPr="00574311" w:rsidRDefault="00F93E9B" w:rsidP="00F93E9B">
      <w:pPr>
        <w:spacing w:line="276" w:lineRule="auto"/>
        <w:ind w:firstLine="720"/>
        <w:jc w:val="both"/>
      </w:pPr>
      <w:r w:rsidRPr="00574311">
        <w:t>senators Valerijs Maksimovs,</w:t>
      </w:r>
    </w:p>
    <w:p w14:paraId="62D1CF08" w14:textId="77777777" w:rsidR="00DD28AB" w:rsidRPr="00574311" w:rsidRDefault="00F93E9B" w:rsidP="00E8075C">
      <w:pPr>
        <w:spacing w:line="276" w:lineRule="auto"/>
        <w:ind w:firstLine="720"/>
        <w:jc w:val="both"/>
      </w:pPr>
      <w:r w:rsidRPr="00574311">
        <w:t xml:space="preserve">senatore </w:t>
      </w:r>
      <w:r w:rsidR="00C55B39">
        <w:t>Mārīte Zāģere</w:t>
      </w:r>
    </w:p>
    <w:p w14:paraId="260053E7" w14:textId="77777777" w:rsidR="00F93E9B" w:rsidRPr="00AF6EAF" w:rsidRDefault="00F93E9B" w:rsidP="00E8075C">
      <w:pPr>
        <w:spacing w:line="276" w:lineRule="auto"/>
        <w:ind w:firstLine="720"/>
        <w:jc w:val="both"/>
      </w:pPr>
    </w:p>
    <w:p w14:paraId="759F9144" w14:textId="056C3644" w:rsidR="00AF6EAF" w:rsidRPr="00AF6EAF" w:rsidRDefault="00AF6EAF" w:rsidP="00AF6EAF">
      <w:pPr>
        <w:spacing w:line="276" w:lineRule="auto"/>
        <w:ind w:firstLine="709"/>
        <w:jc w:val="both"/>
      </w:pPr>
      <w:r w:rsidRPr="00AF6EAF">
        <w:t xml:space="preserve">izskatīja rakstveida procesā </w:t>
      </w:r>
      <w:r w:rsidR="004F170C">
        <w:t>[pers. </w:t>
      </w:r>
      <w:proofErr w:type="spellStart"/>
      <w:r w:rsidR="004F170C">
        <w:t>A]</w:t>
      </w:r>
      <w:proofErr w:type="spellEnd"/>
      <w:r w:rsidRPr="00AF6EAF">
        <w:t xml:space="preserve"> blakus sūdzību par Rīgas apgabaltiesas Civillietu tiesas kolēģijas </w:t>
      </w:r>
      <w:proofErr w:type="gramStart"/>
      <w:r w:rsidRPr="00AF6EAF">
        <w:t>2018.gada</w:t>
      </w:r>
      <w:proofErr w:type="gramEnd"/>
      <w:r w:rsidRPr="00AF6EAF">
        <w:t xml:space="preserve"> 8.novembra lēmumu</w:t>
      </w:r>
      <w:r w:rsidR="00D84ABB">
        <w:t xml:space="preserve"> par pirmās instances tiesas sprieduma atcelšanu</w:t>
      </w:r>
      <w:r w:rsidRPr="00AF6EAF">
        <w:t xml:space="preserve"> civillietā </w:t>
      </w:r>
      <w:r w:rsidR="004F170C">
        <w:t>[pers. </w:t>
      </w:r>
      <w:proofErr w:type="spellStart"/>
      <w:r w:rsidR="004F170C">
        <w:t>B</w:t>
      </w:r>
      <w:r w:rsidR="004F170C">
        <w:t>]</w:t>
      </w:r>
      <w:proofErr w:type="spellEnd"/>
      <w:r w:rsidRPr="00AF6EAF">
        <w:t xml:space="preserve"> prasībā pret </w:t>
      </w:r>
      <w:r w:rsidR="004F170C">
        <w:t>[pers. A]</w:t>
      </w:r>
      <w:r w:rsidRPr="00AF6EAF">
        <w:t xml:space="preserve"> par naudas atprasījumu.</w:t>
      </w:r>
    </w:p>
    <w:p w14:paraId="0594E16E" w14:textId="77777777" w:rsidR="004E1A04" w:rsidRPr="00574311" w:rsidRDefault="004E1A04" w:rsidP="00764850">
      <w:pPr>
        <w:spacing w:line="276" w:lineRule="auto"/>
        <w:jc w:val="both"/>
      </w:pPr>
    </w:p>
    <w:p w14:paraId="3B98F906" w14:textId="77777777" w:rsidR="00F067CB" w:rsidRPr="00574311" w:rsidRDefault="00F067CB" w:rsidP="00F067CB">
      <w:pPr>
        <w:spacing w:line="276" w:lineRule="auto"/>
        <w:jc w:val="center"/>
        <w:rPr>
          <w:b/>
        </w:rPr>
      </w:pPr>
      <w:r w:rsidRPr="00574311">
        <w:rPr>
          <w:b/>
        </w:rPr>
        <w:t>Aprakstošā daļa</w:t>
      </w:r>
    </w:p>
    <w:p w14:paraId="769640A1" w14:textId="77777777" w:rsidR="00F067CB" w:rsidRPr="00574311" w:rsidRDefault="00F067CB" w:rsidP="00F067CB">
      <w:pPr>
        <w:spacing w:line="276" w:lineRule="auto"/>
        <w:jc w:val="both"/>
      </w:pPr>
    </w:p>
    <w:p w14:paraId="7D3A5E70" w14:textId="2E9187FF" w:rsidR="00A666DD" w:rsidRDefault="00F067CB" w:rsidP="00A666DD">
      <w:pPr>
        <w:spacing w:line="276" w:lineRule="auto"/>
        <w:ind w:firstLine="709"/>
        <w:jc w:val="both"/>
      </w:pPr>
      <w:r w:rsidRPr="00574311">
        <w:t>[1]</w:t>
      </w:r>
      <w:r w:rsidR="007F1AC9">
        <w:t xml:space="preserve"> </w:t>
      </w:r>
      <w:r w:rsidR="004F170C">
        <w:t>[</w:t>
      </w:r>
      <w:r w:rsidR="004F170C">
        <w:t>P</w:t>
      </w:r>
      <w:r w:rsidR="004F170C">
        <w:t>ers. </w:t>
      </w:r>
      <w:proofErr w:type="spellStart"/>
      <w:r w:rsidR="004F170C">
        <w:t>B</w:t>
      </w:r>
      <w:r w:rsidR="004F170C">
        <w:t>]</w:t>
      </w:r>
      <w:proofErr w:type="spellEnd"/>
      <w:r w:rsidR="00E47537">
        <w:t>, pamatojoties uz Civillikuma 1., 2376.–2380., 2384.–</w:t>
      </w:r>
      <w:proofErr w:type="gramStart"/>
      <w:r w:rsidR="00E47537">
        <w:t>2386.pantu</w:t>
      </w:r>
      <w:proofErr w:type="gramEnd"/>
      <w:r w:rsidR="00E47537">
        <w:t>,</w:t>
      </w:r>
      <w:r w:rsidR="008513E4" w:rsidRPr="008513E4">
        <w:t xml:space="preserve"> </w:t>
      </w:r>
      <w:r w:rsidR="00BA153F">
        <w:t xml:space="preserve">2015.gada 26.augustā </w:t>
      </w:r>
      <w:r w:rsidR="008513E4">
        <w:t xml:space="preserve">Rīgas rajona tiesā </w:t>
      </w:r>
      <w:r w:rsidR="00BA153F">
        <w:t xml:space="preserve">cēla </w:t>
      </w:r>
      <w:r w:rsidR="008513E4">
        <w:t xml:space="preserve">prasību pret </w:t>
      </w:r>
      <w:r w:rsidR="004F170C">
        <w:t>[pers. </w:t>
      </w:r>
      <w:proofErr w:type="spellStart"/>
      <w:r w:rsidR="004F170C">
        <w:t>A]</w:t>
      </w:r>
      <w:proofErr w:type="spellEnd"/>
      <w:r w:rsidR="00E47537">
        <w:t xml:space="preserve">, lūdzot </w:t>
      </w:r>
      <w:r w:rsidR="007F1AC9">
        <w:t xml:space="preserve">piedzīt no atbildētājas </w:t>
      </w:r>
      <w:r w:rsidR="00E47537">
        <w:t>prasītāja labā</w:t>
      </w:r>
      <w:r w:rsidR="007F1AC9">
        <w:t xml:space="preserve"> </w:t>
      </w:r>
      <w:r w:rsidR="008513E4">
        <w:t>16 </w:t>
      </w:r>
      <w:r w:rsidR="007F1AC9">
        <w:t>853,92 EUR</w:t>
      </w:r>
      <w:r w:rsidR="00E47537">
        <w:t>, kā arī</w:t>
      </w:r>
      <w:r w:rsidR="007F1AC9">
        <w:t xml:space="preserve"> tiesas izdevumus.</w:t>
      </w:r>
    </w:p>
    <w:p w14:paraId="4345FBED" w14:textId="62893688" w:rsidR="00A666DD" w:rsidRDefault="007B3E2F" w:rsidP="00A666DD">
      <w:pPr>
        <w:spacing w:line="276" w:lineRule="auto"/>
        <w:ind w:firstLine="709"/>
        <w:jc w:val="both"/>
      </w:pPr>
      <w:r>
        <w:t xml:space="preserve">Ar Rīgas rajona tiesas </w:t>
      </w:r>
      <w:proofErr w:type="gramStart"/>
      <w:r>
        <w:t>2018.gada</w:t>
      </w:r>
      <w:proofErr w:type="gramEnd"/>
      <w:r>
        <w:t xml:space="preserve"> 24.janv</w:t>
      </w:r>
      <w:r w:rsidR="006028E9">
        <w:t xml:space="preserve">āra spriedumu </w:t>
      </w:r>
      <w:r w:rsidR="004F170C">
        <w:t>[pers. </w:t>
      </w:r>
      <w:r w:rsidR="004F170C">
        <w:t>B</w:t>
      </w:r>
      <w:r w:rsidR="004F170C">
        <w:t>]</w:t>
      </w:r>
      <w:r w:rsidR="00A666DD">
        <w:t xml:space="preserve"> </w:t>
      </w:r>
      <w:r w:rsidR="006028E9">
        <w:t>prasība noraidīta</w:t>
      </w:r>
      <w:r w:rsidR="00A666DD">
        <w:t xml:space="preserve"> pilnīgi</w:t>
      </w:r>
      <w:r>
        <w:t>.</w:t>
      </w:r>
    </w:p>
    <w:p w14:paraId="6EDE9C12" w14:textId="7016A5A0" w:rsidR="00171F25" w:rsidRDefault="00171F25" w:rsidP="00A666DD">
      <w:pPr>
        <w:spacing w:line="276" w:lineRule="auto"/>
        <w:ind w:firstLine="709"/>
        <w:jc w:val="both"/>
      </w:pPr>
      <w:r>
        <w:t xml:space="preserve">Par </w:t>
      </w:r>
      <w:r w:rsidR="00FA6F80">
        <w:t>pirmās instances tiesas</w:t>
      </w:r>
      <w:r w:rsidRPr="00171F25">
        <w:t xml:space="preserve"> spriedumu</w:t>
      </w:r>
      <w:r>
        <w:t xml:space="preserve"> prasītājs iesniedzis apelācijas sūdz</w:t>
      </w:r>
      <w:r w:rsidR="00A235F6">
        <w:t>ību, pārsūdzot spriedumu pilnā apjom</w:t>
      </w:r>
      <w:r w:rsidR="00AA6D68">
        <w:t>ā. L</w:t>
      </w:r>
      <w:r>
        <w:t xml:space="preserve">ieta nosūtīta </w:t>
      </w:r>
      <w:r w:rsidR="00FA6F80">
        <w:t xml:space="preserve">izskatīšanai </w:t>
      </w:r>
      <w:r>
        <w:t>apelācijas instances ties</w:t>
      </w:r>
      <w:r w:rsidR="00FA6F80">
        <w:t>ā</w:t>
      </w:r>
      <w:r>
        <w:t>.</w:t>
      </w:r>
    </w:p>
    <w:p w14:paraId="6D164ABC" w14:textId="77777777" w:rsidR="00171F25" w:rsidRDefault="00171F25" w:rsidP="00171F25">
      <w:pPr>
        <w:spacing w:line="276" w:lineRule="auto"/>
        <w:ind w:firstLine="709"/>
        <w:jc w:val="both"/>
      </w:pPr>
    </w:p>
    <w:p w14:paraId="0B3DF33B" w14:textId="03494DA5" w:rsidR="00171F25" w:rsidRDefault="00171F25" w:rsidP="00171F25">
      <w:pPr>
        <w:spacing w:line="276" w:lineRule="auto"/>
        <w:ind w:firstLine="709"/>
        <w:jc w:val="both"/>
      </w:pPr>
      <w:r>
        <w:t>[</w:t>
      </w:r>
      <w:r w:rsidR="00FA6F80">
        <w:t>2</w:t>
      </w:r>
      <w:r>
        <w:t>] Ar Rīgas apgabalties</w:t>
      </w:r>
      <w:r w:rsidR="00B2254A">
        <w:t>a</w:t>
      </w:r>
      <w:r>
        <w:t xml:space="preserve">s Civillietu tiesas kolēģijas </w:t>
      </w:r>
      <w:proofErr w:type="gramStart"/>
      <w:r>
        <w:t>2018.gada</w:t>
      </w:r>
      <w:proofErr w:type="gramEnd"/>
      <w:r>
        <w:t xml:space="preserve"> 8.novembra lēmumu</w:t>
      </w:r>
      <w:r w:rsidR="00FA6F80">
        <w:t xml:space="preserve">, pamatojoties uz </w:t>
      </w:r>
      <w:r w:rsidR="00D10908" w:rsidRPr="00D10908">
        <w:rPr>
          <w:rFonts w:ascii="TimesNewRomanPSMT" w:eastAsiaTheme="minorHAnsi" w:hAnsi="TimesNewRomanPSMT" w:cs="TimesNewRomanPSMT"/>
          <w:lang w:eastAsia="en-US"/>
        </w:rPr>
        <w:t>Civilprocesa likuma</w:t>
      </w:r>
      <w:r w:rsidR="00D10908">
        <w:rPr>
          <w:rFonts w:ascii="TimesNewRomanPSMT" w:eastAsiaTheme="minorHAnsi" w:hAnsi="TimesNewRomanPSMT" w:cs="TimesNewRomanPSMT"/>
          <w:lang w:eastAsia="en-US"/>
        </w:rPr>
        <w:t xml:space="preserve"> 426.panta trešo daļu,</w:t>
      </w:r>
      <w:r w:rsidR="00D10908" w:rsidRPr="00D10908">
        <w:rPr>
          <w:rFonts w:ascii="TimesNewRomanPSMT" w:eastAsiaTheme="minorHAnsi" w:hAnsi="TimesNewRomanPSMT" w:cs="TimesNewRomanPSMT"/>
          <w:lang w:eastAsia="en-US"/>
        </w:rPr>
        <w:t xml:space="preserve"> 427.panta pirmās daļas 4.punkt</w:t>
      </w:r>
      <w:r w:rsidR="00D10908">
        <w:rPr>
          <w:rFonts w:ascii="TimesNewRomanPSMT" w:eastAsiaTheme="minorHAnsi" w:hAnsi="TimesNewRomanPSMT" w:cs="TimesNewRomanPSMT"/>
          <w:lang w:eastAsia="en-US"/>
        </w:rPr>
        <w:t>u</w:t>
      </w:r>
      <w:r w:rsidR="00D10908" w:rsidRPr="00D10908">
        <w:rPr>
          <w:rFonts w:ascii="TimesNewRomanPSMT" w:eastAsiaTheme="minorHAnsi" w:hAnsi="TimesNewRomanPSMT" w:cs="TimesNewRomanPSMT"/>
          <w:lang w:eastAsia="en-US"/>
        </w:rPr>
        <w:t>,</w:t>
      </w:r>
      <w:r w:rsidR="00D10908">
        <w:rPr>
          <w:rFonts w:ascii="TimesNewRomanPSMT" w:eastAsiaTheme="minorHAnsi" w:hAnsi="TimesNewRomanPSMT" w:cs="TimesNewRomanPSMT"/>
          <w:lang w:eastAsia="en-US"/>
        </w:rPr>
        <w:t xml:space="preserve"> </w:t>
      </w:r>
      <w:r>
        <w:t>Rīgas rajona tiesas 2018.gada 24.janvāra spriedums</w:t>
      </w:r>
      <w:r w:rsidR="00D10908">
        <w:t xml:space="preserve"> atcelts, nosūtot</w:t>
      </w:r>
      <w:r>
        <w:t xml:space="preserve"> civillieta jaunai izskatīšanai Rīgas rajona ties</w:t>
      </w:r>
      <w:r w:rsidR="00D10908">
        <w:t>ā</w:t>
      </w:r>
      <w:r>
        <w:t>.</w:t>
      </w:r>
    </w:p>
    <w:p w14:paraId="62A8C552" w14:textId="77777777" w:rsidR="00D10908" w:rsidRDefault="00171F25" w:rsidP="00D10908">
      <w:pPr>
        <w:spacing w:line="276" w:lineRule="auto"/>
        <w:ind w:firstLine="709"/>
        <w:jc w:val="both"/>
      </w:pPr>
      <w:r>
        <w:t>Lēmums pamatots ar šādiem motīviem.</w:t>
      </w:r>
    </w:p>
    <w:p w14:paraId="3AFBE42F" w14:textId="2FDCDFF1" w:rsidR="002C7449" w:rsidRDefault="00D10908" w:rsidP="0081076F">
      <w:pPr>
        <w:spacing w:line="276" w:lineRule="auto"/>
        <w:ind w:firstLine="709"/>
        <w:jc w:val="both"/>
        <w:rPr>
          <w:rFonts w:ascii="TimesNewRomanPSMT" w:eastAsiaTheme="minorHAnsi" w:hAnsi="TimesNewRomanPSMT" w:cs="TimesNewRomanPSMT"/>
          <w:lang w:eastAsia="en-US"/>
        </w:rPr>
      </w:pPr>
      <w:r>
        <w:t xml:space="preserve">[2.1] </w:t>
      </w:r>
      <w:r>
        <w:rPr>
          <w:rFonts w:ascii="TimesNewRomanPSMT" w:eastAsiaTheme="minorHAnsi" w:hAnsi="TimesNewRomanPSMT" w:cs="TimesNewRomanPSMT"/>
          <w:lang w:eastAsia="en-US"/>
        </w:rPr>
        <w:t>Lietā pastāv strīds</w:t>
      </w:r>
      <w:r w:rsidRPr="00D10908">
        <w:rPr>
          <w:rFonts w:ascii="TimesNewRomanPSMT" w:eastAsiaTheme="minorHAnsi" w:hAnsi="TimesNewRomanPSMT" w:cs="TimesNewRomanPSMT"/>
          <w:lang w:eastAsia="en-US"/>
        </w:rPr>
        <w:t xml:space="preserve"> par to, vai prasītāj</w:t>
      </w:r>
      <w:r w:rsidR="0064218F">
        <w:rPr>
          <w:rFonts w:ascii="TimesNewRomanPSMT" w:eastAsiaTheme="minorHAnsi" w:hAnsi="TimesNewRomanPSMT" w:cs="TimesNewRomanPSMT"/>
          <w:lang w:eastAsia="en-US"/>
        </w:rPr>
        <w:t>s,</w:t>
      </w:r>
      <w:r>
        <w:rPr>
          <w:rFonts w:ascii="TimesNewRomanPSMT" w:eastAsiaTheme="minorHAnsi" w:hAnsi="TimesNewRomanPSMT" w:cs="TimesNewRomanPSMT"/>
          <w:lang w:eastAsia="en-US"/>
        </w:rPr>
        <w:t xml:space="preserve"> pārskait</w:t>
      </w:r>
      <w:r w:rsidR="0064218F">
        <w:rPr>
          <w:rFonts w:ascii="TimesNewRomanPSMT" w:eastAsiaTheme="minorHAnsi" w:hAnsi="TimesNewRomanPSMT" w:cs="TimesNewRomanPSMT"/>
          <w:lang w:eastAsia="en-US"/>
        </w:rPr>
        <w:t>ot</w:t>
      </w:r>
      <w:r>
        <w:rPr>
          <w:rFonts w:ascii="TimesNewRomanPSMT" w:eastAsiaTheme="minorHAnsi" w:hAnsi="TimesNewRomanPSMT" w:cs="TimesNewRomanPSMT"/>
          <w:lang w:eastAsia="en-US"/>
        </w:rPr>
        <w:t xml:space="preserve"> naudas līdzekļ</w:t>
      </w:r>
      <w:r w:rsidR="002C7449">
        <w:rPr>
          <w:rFonts w:ascii="TimesNewRomanPSMT" w:eastAsiaTheme="minorHAnsi" w:hAnsi="TimesNewRomanPSMT" w:cs="TimesNewRomanPSMT"/>
          <w:lang w:eastAsia="en-US"/>
        </w:rPr>
        <w:t>us</w:t>
      </w:r>
      <w:r w:rsidRPr="00D10908">
        <w:rPr>
          <w:rFonts w:ascii="TimesNewRomanPSMT" w:eastAsiaTheme="minorHAnsi" w:hAnsi="TimesNewRomanPSMT" w:cs="TimesNewRomanPSMT"/>
          <w:lang w:eastAsia="en-US"/>
        </w:rPr>
        <w:t xml:space="preserve"> atbildētājai</w:t>
      </w:r>
      <w:r w:rsidR="002C7449">
        <w:rPr>
          <w:rFonts w:ascii="TimesNewRomanPSMT" w:eastAsiaTheme="minorHAnsi" w:hAnsi="TimesNewRomanPSMT" w:cs="TimesNewRomanPSMT"/>
          <w:lang w:eastAsia="en-US"/>
        </w:rPr>
        <w:t>, ir veicis maksājumus par</w:t>
      </w:r>
      <w:r w:rsidRPr="00D10908">
        <w:rPr>
          <w:rFonts w:ascii="TimesNewRomanPSMT" w:eastAsiaTheme="minorHAnsi" w:hAnsi="TimesNewRomanPSMT" w:cs="TimesNewRomanPSMT"/>
          <w:lang w:eastAsia="en-US"/>
        </w:rPr>
        <w:t xml:space="preserve"> nekustamā īpašuma pirkum</w:t>
      </w:r>
      <w:r w:rsidR="002C7449">
        <w:rPr>
          <w:rFonts w:ascii="TimesNewRomanPSMT" w:eastAsiaTheme="minorHAnsi" w:hAnsi="TimesNewRomanPSMT" w:cs="TimesNewRomanPSMT"/>
          <w:lang w:eastAsia="en-US"/>
        </w:rPr>
        <w:t>u vai maksājis nomas maksu par nekustamā īpašuma nomu.</w:t>
      </w:r>
    </w:p>
    <w:p w14:paraId="6C6DBB29" w14:textId="000EE9C5" w:rsidR="003A436D" w:rsidRDefault="00D10908" w:rsidP="003A436D">
      <w:pPr>
        <w:spacing w:line="276" w:lineRule="auto"/>
        <w:ind w:firstLine="709"/>
        <w:jc w:val="both"/>
        <w:rPr>
          <w:rFonts w:ascii="TimesNewRomanPSMT" w:eastAsiaTheme="minorHAnsi" w:hAnsi="TimesNewRomanPSMT" w:cs="TimesNewRomanPSMT"/>
          <w:lang w:eastAsia="en-US"/>
        </w:rPr>
      </w:pPr>
      <w:r w:rsidRPr="007D4CB3">
        <w:rPr>
          <w:rFonts w:ascii="TimesNewRomanPSMT" w:eastAsiaTheme="minorHAnsi" w:hAnsi="TimesNewRomanPSMT" w:cs="TimesNewRomanPSMT"/>
          <w:lang w:eastAsia="en-US"/>
        </w:rPr>
        <w:t>Pirmās instances tiesa</w:t>
      </w:r>
      <w:r w:rsidR="007D4CB3" w:rsidRPr="007D4CB3">
        <w:rPr>
          <w:rFonts w:ascii="TimesNewRomanPSMT" w:eastAsiaTheme="minorHAnsi" w:hAnsi="TimesNewRomanPSMT" w:cs="TimesNewRomanPSMT"/>
          <w:lang w:eastAsia="en-US"/>
        </w:rPr>
        <w:t xml:space="preserve">, noraidot prasību, spriedumā </w:t>
      </w:r>
      <w:r w:rsidRPr="007D4CB3">
        <w:rPr>
          <w:rFonts w:ascii="TimesNewRomanPSMT" w:eastAsiaTheme="minorHAnsi" w:hAnsi="TimesNewRomanPSMT" w:cs="TimesNewRomanPSMT"/>
          <w:lang w:eastAsia="en-US"/>
        </w:rPr>
        <w:t>atzinusi, ka</w:t>
      </w:r>
      <w:r w:rsidR="007D4CB3">
        <w:rPr>
          <w:rFonts w:ascii="TimesNewRomanPSMT" w:eastAsiaTheme="minorHAnsi" w:hAnsi="TimesNewRomanPSMT" w:cs="TimesNewRomanPSMT"/>
          <w:lang w:eastAsia="en-US"/>
        </w:rPr>
        <w:t xml:space="preserve"> </w:t>
      </w:r>
      <w:r w:rsidRPr="007D4CB3">
        <w:rPr>
          <w:rFonts w:ascii="TimesNewRomanPSMT" w:eastAsiaTheme="minorHAnsi" w:hAnsi="TimesNewRomanPSMT" w:cs="TimesNewRomanPSMT"/>
          <w:lang w:eastAsia="en-US"/>
        </w:rPr>
        <w:t>ir pastāvējušas nomas tiesiskās</w:t>
      </w:r>
      <w:r w:rsidR="007D4CB3">
        <w:rPr>
          <w:rFonts w:ascii="TimesNewRomanPSMT" w:eastAsiaTheme="minorHAnsi" w:hAnsi="TimesNewRomanPSMT" w:cs="TimesNewRomanPSMT"/>
          <w:lang w:eastAsia="en-US"/>
        </w:rPr>
        <w:t xml:space="preserve"> </w:t>
      </w:r>
      <w:r w:rsidRPr="007D4CB3">
        <w:rPr>
          <w:rFonts w:ascii="TimesNewRomanPSMT" w:eastAsiaTheme="minorHAnsi" w:hAnsi="TimesNewRomanPSMT" w:cs="TimesNewRomanPSMT"/>
          <w:lang w:eastAsia="en-US"/>
        </w:rPr>
        <w:t>attiecības</w:t>
      </w:r>
      <w:r w:rsidR="007D4CB3">
        <w:rPr>
          <w:rFonts w:ascii="TimesNewRomanPSMT" w:eastAsiaTheme="minorHAnsi" w:hAnsi="TimesNewRomanPSMT" w:cs="TimesNewRomanPSMT"/>
          <w:lang w:eastAsia="en-US"/>
        </w:rPr>
        <w:t xml:space="preserve">. </w:t>
      </w:r>
      <w:r w:rsidRPr="007D4CB3">
        <w:rPr>
          <w:rFonts w:ascii="TimesNewRomanPSMT" w:eastAsiaTheme="minorHAnsi" w:hAnsi="TimesNewRomanPSMT" w:cs="TimesNewRomanPSMT"/>
          <w:lang w:eastAsia="en-US"/>
        </w:rPr>
        <w:t>Par pamatu minēt</w:t>
      </w:r>
      <w:r w:rsidR="007D4CB3">
        <w:rPr>
          <w:rFonts w:ascii="TimesNewRomanPSMT" w:eastAsiaTheme="minorHAnsi" w:hAnsi="TimesNewRomanPSMT" w:cs="TimesNewRomanPSMT"/>
          <w:lang w:eastAsia="en-US"/>
        </w:rPr>
        <w:t>ajam</w:t>
      </w:r>
      <w:r w:rsidRPr="007D4CB3">
        <w:rPr>
          <w:rFonts w:ascii="TimesNewRomanPSMT" w:eastAsiaTheme="minorHAnsi" w:hAnsi="TimesNewRomanPSMT" w:cs="TimesNewRomanPSMT"/>
          <w:lang w:eastAsia="en-US"/>
        </w:rPr>
        <w:t xml:space="preserve"> </w:t>
      </w:r>
      <w:r w:rsidR="007D4CB3">
        <w:rPr>
          <w:rFonts w:ascii="TimesNewRomanPSMT" w:eastAsiaTheme="minorHAnsi" w:hAnsi="TimesNewRomanPSMT" w:cs="TimesNewRomanPSMT"/>
          <w:lang w:eastAsia="en-US"/>
        </w:rPr>
        <w:t xml:space="preserve">tiesas </w:t>
      </w:r>
      <w:r w:rsidRPr="007D4CB3">
        <w:rPr>
          <w:rFonts w:ascii="TimesNewRomanPSMT" w:eastAsiaTheme="minorHAnsi" w:hAnsi="TimesNewRomanPSMT" w:cs="TimesNewRomanPSMT"/>
          <w:lang w:eastAsia="en-US"/>
        </w:rPr>
        <w:t>secinājuma</w:t>
      </w:r>
      <w:r w:rsidR="007D4CB3">
        <w:rPr>
          <w:rFonts w:ascii="TimesNewRomanPSMT" w:eastAsiaTheme="minorHAnsi" w:hAnsi="TimesNewRomanPSMT" w:cs="TimesNewRomanPSMT"/>
          <w:lang w:eastAsia="en-US"/>
        </w:rPr>
        <w:t xml:space="preserve">m bijuši ar tiesas lēmumu no kredītiestādēm </w:t>
      </w:r>
      <w:r w:rsidR="00FE00DC">
        <w:rPr>
          <w:rFonts w:ascii="TimesNewRomanPSMT" w:eastAsiaTheme="minorHAnsi" w:hAnsi="TimesNewRomanPSMT" w:cs="TimesNewRomanPSMT"/>
          <w:lang w:eastAsia="en-US"/>
        </w:rPr>
        <w:t>izprasītie pierādījumi par SIA „</w:t>
      </w:r>
      <w:proofErr w:type="spellStart"/>
      <w:r w:rsidRPr="007D4CB3">
        <w:rPr>
          <w:rFonts w:ascii="TimesNewRomanPSMT" w:eastAsiaTheme="minorHAnsi" w:hAnsi="TimesNewRomanPSMT" w:cs="TimesNewRomanPSMT"/>
          <w:lang w:eastAsia="en-US"/>
        </w:rPr>
        <w:t>Trailway</w:t>
      </w:r>
      <w:proofErr w:type="spellEnd"/>
      <w:r w:rsidRPr="007D4CB3">
        <w:rPr>
          <w:rFonts w:ascii="TimesNewRomanPSMT" w:eastAsiaTheme="minorHAnsi" w:hAnsi="TimesNewRomanPSMT" w:cs="TimesNewRomanPSMT"/>
          <w:lang w:eastAsia="en-US"/>
        </w:rPr>
        <w:t xml:space="preserve"> Latvija” un</w:t>
      </w:r>
      <w:r w:rsidR="007D4CB3">
        <w:rPr>
          <w:rFonts w:ascii="TimesNewRomanPSMT" w:eastAsiaTheme="minorHAnsi" w:hAnsi="TimesNewRomanPSMT" w:cs="TimesNewRomanPSMT"/>
          <w:lang w:eastAsia="en-US"/>
        </w:rPr>
        <w:t xml:space="preserve"> </w:t>
      </w:r>
      <w:r w:rsidR="00FE00DC">
        <w:rPr>
          <w:rFonts w:ascii="TimesNewRomanPSMT" w:eastAsiaTheme="minorHAnsi" w:hAnsi="TimesNewRomanPSMT" w:cs="TimesNewRomanPSMT"/>
          <w:lang w:eastAsia="en-US"/>
        </w:rPr>
        <w:t>SIA „</w:t>
      </w:r>
      <w:r w:rsidRPr="007D4CB3">
        <w:rPr>
          <w:rFonts w:ascii="TimesNewRomanPSMT" w:eastAsiaTheme="minorHAnsi" w:hAnsi="TimesNewRomanPSMT" w:cs="TimesNewRomanPSMT"/>
          <w:lang w:eastAsia="en-US"/>
        </w:rPr>
        <w:t>KERAS”</w:t>
      </w:r>
      <w:r w:rsidR="00246AD1">
        <w:rPr>
          <w:rFonts w:ascii="TimesNewRomanPSMT" w:eastAsiaTheme="minorHAnsi" w:hAnsi="TimesNewRomanPSMT" w:cs="TimesNewRomanPSMT"/>
          <w:lang w:eastAsia="en-US"/>
        </w:rPr>
        <w:t xml:space="preserve"> veiktajiem maksājumiem</w:t>
      </w:r>
      <w:r w:rsidR="00FE00DC">
        <w:rPr>
          <w:rFonts w:ascii="TimesNewRomanPSMT" w:eastAsiaTheme="minorHAnsi" w:hAnsi="TimesNewRomanPSMT" w:cs="TimesNewRomanPSMT"/>
          <w:lang w:eastAsia="en-US"/>
        </w:rPr>
        <w:t>.</w:t>
      </w:r>
    </w:p>
    <w:p w14:paraId="1EA94378" w14:textId="77777777" w:rsidR="00955C46" w:rsidRDefault="003A436D" w:rsidP="00955C46">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w:t>
      </w:r>
      <w:r w:rsidR="0081076F">
        <w:rPr>
          <w:rFonts w:ascii="TimesNewRomanPSMT" w:eastAsiaTheme="minorHAnsi" w:hAnsi="TimesNewRomanPSMT" w:cs="TimesNewRomanPSMT"/>
          <w:lang w:eastAsia="en-US"/>
        </w:rPr>
        <w:t>2</w:t>
      </w:r>
      <w:r>
        <w:rPr>
          <w:rFonts w:ascii="TimesNewRomanPSMT" w:eastAsiaTheme="minorHAnsi" w:hAnsi="TimesNewRomanPSMT" w:cs="TimesNewRomanPSMT"/>
          <w:lang w:eastAsia="en-US"/>
        </w:rPr>
        <w:t xml:space="preserve">] </w:t>
      </w:r>
      <w:r w:rsidR="00D10908" w:rsidRPr="003A436D">
        <w:rPr>
          <w:rFonts w:ascii="TimesNewRomanPSMT" w:eastAsiaTheme="minorHAnsi" w:hAnsi="TimesNewRomanPSMT" w:cs="TimesNewRomanPSMT"/>
          <w:lang w:eastAsia="en-US"/>
        </w:rPr>
        <w:t>Ņemot vērā minēto, atzīstams, ka pirmās instances tiesas spriedums skar</w:t>
      </w:r>
      <w:r w:rsidRPr="003A436D">
        <w:rPr>
          <w:rFonts w:ascii="TimesNewRomanPSMT" w:eastAsiaTheme="minorHAnsi" w:hAnsi="TimesNewRomanPSMT" w:cs="TimesNewRomanPSMT"/>
          <w:lang w:eastAsia="en-US"/>
        </w:rPr>
        <w:t xml:space="preserve"> šo komersantu, </w:t>
      </w:r>
      <w:r w:rsidR="00D10908" w:rsidRPr="003A436D">
        <w:rPr>
          <w:rFonts w:ascii="TimesNewRomanPSMT" w:eastAsiaTheme="minorHAnsi" w:hAnsi="TimesNewRomanPSMT" w:cs="TimesNewRomanPSMT"/>
          <w:lang w:eastAsia="en-US"/>
        </w:rPr>
        <w:t>kuri nav</w:t>
      </w:r>
      <w:r>
        <w:rPr>
          <w:rFonts w:ascii="TimesNewRomanPSMT" w:eastAsiaTheme="minorHAnsi" w:hAnsi="TimesNewRomanPSMT" w:cs="TimesNewRomanPSMT"/>
          <w:lang w:eastAsia="en-US"/>
        </w:rPr>
        <w:t xml:space="preserve"> </w:t>
      </w:r>
      <w:r w:rsidR="00D10908" w:rsidRPr="003A436D">
        <w:rPr>
          <w:rFonts w:ascii="TimesNewRomanPSMT" w:eastAsiaTheme="minorHAnsi" w:hAnsi="TimesNewRomanPSMT" w:cs="TimesNewRomanPSMT"/>
          <w:lang w:eastAsia="en-US"/>
        </w:rPr>
        <w:t>lietas dalībnieki</w:t>
      </w:r>
      <w:r>
        <w:rPr>
          <w:rFonts w:ascii="TimesNewRomanPSMT" w:eastAsiaTheme="minorHAnsi" w:hAnsi="TimesNewRomanPSMT" w:cs="TimesNewRomanPSMT"/>
          <w:lang w:eastAsia="en-US"/>
        </w:rPr>
        <w:t>, intereses.</w:t>
      </w:r>
      <w:r w:rsidR="00955C46">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w:t>
      </w:r>
      <w:r w:rsidR="00D10908" w:rsidRPr="003A436D">
        <w:rPr>
          <w:rFonts w:ascii="TimesNewRomanPSMT" w:eastAsiaTheme="minorHAnsi" w:hAnsi="TimesNewRomanPSMT" w:cs="TimesNewRomanPSMT"/>
          <w:lang w:eastAsia="en-US"/>
        </w:rPr>
        <w:t>irmās instances tiesa pārkāpusi Civilprocesa likuma</w:t>
      </w:r>
      <w:r>
        <w:rPr>
          <w:rFonts w:ascii="TimesNewRomanPSMT" w:eastAsiaTheme="minorHAnsi" w:hAnsi="TimesNewRomanPSMT" w:cs="TimesNewRomanPSMT"/>
          <w:lang w:eastAsia="en-US"/>
        </w:rPr>
        <w:t xml:space="preserve"> </w:t>
      </w:r>
      <w:proofErr w:type="gramStart"/>
      <w:r w:rsidR="00D10908" w:rsidRPr="003A436D">
        <w:rPr>
          <w:rFonts w:ascii="TimesNewRomanPSMT" w:eastAsiaTheme="minorHAnsi" w:hAnsi="TimesNewRomanPSMT" w:cs="TimesNewRomanPSMT"/>
          <w:lang w:eastAsia="en-US"/>
        </w:rPr>
        <w:t>8.panta</w:t>
      </w:r>
      <w:proofErr w:type="gramEnd"/>
      <w:r w:rsidR="00D10908" w:rsidRPr="003A436D">
        <w:rPr>
          <w:rFonts w:ascii="TimesNewRomanPSMT" w:eastAsiaTheme="minorHAnsi" w:hAnsi="TimesNewRomanPSMT" w:cs="TimesNewRomanPSMT"/>
          <w:lang w:eastAsia="en-US"/>
        </w:rPr>
        <w:t xml:space="preserve"> otro daļu, kas reglamentē</w:t>
      </w:r>
      <w:r>
        <w:rPr>
          <w:rFonts w:ascii="TimesNewRomanPSMT" w:eastAsiaTheme="minorHAnsi" w:hAnsi="TimesNewRomanPSMT" w:cs="TimesNewRomanPSMT"/>
          <w:lang w:eastAsia="en-US"/>
        </w:rPr>
        <w:t xml:space="preserve"> </w:t>
      </w:r>
      <w:r w:rsidR="00D10908" w:rsidRPr="003A436D">
        <w:rPr>
          <w:rFonts w:ascii="TimesNewRomanPSMT" w:eastAsiaTheme="minorHAnsi" w:hAnsi="TimesNewRomanPSMT" w:cs="TimesNewRomanPSMT"/>
          <w:lang w:eastAsia="en-US"/>
        </w:rPr>
        <w:t>tiesas pienākumu izskaidrot pusēm un citiem lietas dalībniekiem</w:t>
      </w:r>
      <w:r>
        <w:rPr>
          <w:rFonts w:ascii="TimesNewRomanPSMT" w:eastAsiaTheme="minorHAnsi" w:hAnsi="TimesNewRomanPSMT" w:cs="TimesNewRomanPSMT"/>
          <w:lang w:eastAsia="en-US"/>
        </w:rPr>
        <w:t xml:space="preserve"> </w:t>
      </w:r>
      <w:r w:rsidR="00D10908" w:rsidRPr="003A436D">
        <w:rPr>
          <w:rFonts w:ascii="TimesNewRomanPSMT" w:eastAsiaTheme="minorHAnsi" w:hAnsi="TimesNewRomanPSMT" w:cs="TimesNewRomanPSMT"/>
          <w:lang w:eastAsia="en-US"/>
        </w:rPr>
        <w:t>viņu procesuālās tiesības un pienākumus, kā arī procesuālo darbību izdarīšanas vai neizdarīšanas</w:t>
      </w:r>
      <w:r>
        <w:rPr>
          <w:rFonts w:ascii="TimesNewRomanPSMT" w:eastAsiaTheme="minorHAnsi" w:hAnsi="TimesNewRomanPSMT" w:cs="TimesNewRomanPSMT"/>
          <w:lang w:eastAsia="en-US"/>
        </w:rPr>
        <w:t xml:space="preserve"> </w:t>
      </w:r>
      <w:r w:rsidR="00D10908" w:rsidRPr="003A436D">
        <w:rPr>
          <w:rFonts w:ascii="TimesNewRomanPSMT" w:eastAsiaTheme="minorHAnsi" w:hAnsi="TimesNewRomanPSMT" w:cs="TimesNewRomanPSMT"/>
          <w:lang w:eastAsia="en-US"/>
        </w:rPr>
        <w:t>sekas (Civilprocesa likuma 159.panta otrā daļa).</w:t>
      </w:r>
    </w:p>
    <w:p w14:paraId="362CABAA" w14:textId="5C5F90C3" w:rsidR="00CA26C0" w:rsidRDefault="00D10908" w:rsidP="00955C46">
      <w:pPr>
        <w:spacing w:line="276" w:lineRule="auto"/>
        <w:ind w:firstLine="709"/>
        <w:jc w:val="both"/>
        <w:rPr>
          <w:rFonts w:ascii="TimesNewRomanPSMT" w:eastAsiaTheme="minorHAnsi" w:hAnsi="TimesNewRomanPSMT" w:cs="TimesNewRomanPSMT"/>
          <w:lang w:eastAsia="en-US"/>
        </w:rPr>
      </w:pPr>
      <w:r w:rsidRPr="003A436D">
        <w:rPr>
          <w:rFonts w:ascii="TimesNewRomanPSMT" w:eastAsiaTheme="minorHAnsi" w:hAnsi="TimesNewRomanPSMT" w:cs="TimesNewRomanPSMT"/>
          <w:lang w:eastAsia="en-US"/>
        </w:rPr>
        <w:lastRenderedPageBreak/>
        <w:t xml:space="preserve">Līdz ar to atzīstams, </w:t>
      </w:r>
      <w:r w:rsidR="00FE00DC">
        <w:rPr>
          <w:rFonts w:ascii="TimesNewRomanPSMT" w:eastAsiaTheme="minorHAnsi" w:hAnsi="TimesNewRomanPSMT" w:cs="TimesNewRomanPSMT"/>
          <w:lang w:eastAsia="en-US"/>
        </w:rPr>
        <w:t>ka izlemjams jautājums par SIA „</w:t>
      </w:r>
      <w:proofErr w:type="spellStart"/>
      <w:r w:rsidR="00FE00DC">
        <w:rPr>
          <w:rFonts w:ascii="TimesNewRomanPSMT" w:eastAsiaTheme="minorHAnsi" w:hAnsi="TimesNewRomanPSMT" w:cs="TimesNewRomanPSMT"/>
          <w:lang w:eastAsia="en-US"/>
        </w:rPr>
        <w:t>Trailway</w:t>
      </w:r>
      <w:proofErr w:type="spellEnd"/>
      <w:r w:rsidR="00FE00DC">
        <w:rPr>
          <w:rFonts w:ascii="TimesNewRomanPSMT" w:eastAsiaTheme="minorHAnsi" w:hAnsi="TimesNewRomanPSMT" w:cs="TimesNewRomanPSMT"/>
          <w:lang w:eastAsia="en-US"/>
        </w:rPr>
        <w:t xml:space="preserve"> Latvija” un SIA </w:t>
      </w:r>
      <w:r w:rsidRPr="003A436D">
        <w:rPr>
          <w:rFonts w:ascii="TimesNewRomanPSMT" w:eastAsiaTheme="minorHAnsi" w:hAnsi="TimesNewRomanPSMT" w:cs="TimesNewRomanPSMT"/>
          <w:lang w:eastAsia="en-US"/>
        </w:rPr>
        <w:t>“KERAS”</w:t>
      </w:r>
      <w:r w:rsidR="00955C46">
        <w:rPr>
          <w:rFonts w:ascii="TimesNewRomanPSMT" w:eastAsiaTheme="minorHAnsi" w:hAnsi="TimesNewRomanPSMT" w:cs="TimesNewRomanPSMT"/>
          <w:lang w:eastAsia="en-US"/>
        </w:rPr>
        <w:t xml:space="preserve"> pieaicināšanu</w:t>
      </w:r>
      <w:r w:rsidRPr="003A436D">
        <w:rPr>
          <w:rFonts w:ascii="TimesNewRomanPSMT" w:eastAsiaTheme="minorHAnsi" w:hAnsi="TimesNewRomanPSMT" w:cs="TimesNewRomanPSMT"/>
          <w:lang w:eastAsia="en-US"/>
        </w:rPr>
        <w:t xml:space="preserve"> lietā trešās personas statusā, pamatojoties uz Civilprocesa likuma </w:t>
      </w:r>
      <w:proofErr w:type="gramStart"/>
      <w:r w:rsidRPr="003A436D">
        <w:rPr>
          <w:rFonts w:ascii="TimesNewRomanPSMT" w:eastAsiaTheme="minorHAnsi" w:hAnsi="TimesNewRomanPSMT" w:cs="TimesNewRomanPSMT"/>
          <w:lang w:eastAsia="en-US"/>
        </w:rPr>
        <w:t>78.panta</w:t>
      </w:r>
      <w:proofErr w:type="gramEnd"/>
      <w:r w:rsidRPr="003A436D">
        <w:rPr>
          <w:rFonts w:ascii="TimesNewRomanPSMT" w:eastAsiaTheme="minorHAnsi" w:hAnsi="TimesNewRomanPSMT" w:cs="TimesNewRomanPSMT"/>
          <w:lang w:eastAsia="en-US"/>
        </w:rPr>
        <w:t xml:space="preserve"> pirmo</w:t>
      </w:r>
      <w:r w:rsidR="003A436D">
        <w:rPr>
          <w:rFonts w:ascii="TimesNewRomanPSMT" w:eastAsiaTheme="minorHAnsi" w:hAnsi="TimesNewRomanPSMT" w:cs="TimesNewRomanPSMT"/>
          <w:lang w:eastAsia="en-US"/>
        </w:rPr>
        <w:t xml:space="preserve"> </w:t>
      </w:r>
      <w:r w:rsidRPr="003A436D">
        <w:rPr>
          <w:rFonts w:ascii="TimesNewRomanPSMT" w:eastAsiaTheme="minorHAnsi" w:hAnsi="TimesNewRomanPSMT" w:cs="TimesNewRomanPSMT"/>
          <w:lang w:eastAsia="en-US"/>
        </w:rPr>
        <w:t>daļu, vienlaikus izskaidrojot pusēm procesuālo darbību izdarīšanas vai neizdarīšanas sekas saistībā</w:t>
      </w:r>
      <w:r w:rsidR="003A436D">
        <w:rPr>
          <w:rFonts w:ascii="TimesNewRomanPSMT" w:eastAsiaTheme="minorHAnsi" w:hAnsi="TimesNewRomanPSMT" w:cs="TimesNewRomanPSMT"/>
          <w:lang w:eastAsia="en-US"/>
        </w:rPr>
        <w:t xml:space="preserve"> </w:t>
      </w:r>
      <w:r w:rsidRPr="003A436D">
        <w:rPr>
          <w:rFonts w:ascii="TimesNewRomanPSMT" w:eastAsiaTheme="minorHAnsi" w:hAnsi="TimesNewRomanPSMT" w:cs="TimesNewRomanPSMT"/>
          <w:lang w:eastAsia="en-US"/>
        </w:rPr>
        <w:t>ar Civilprocesa likuma 78.panta trešajā daļā noteikto pušu lūguma nepieciešamību.</w:t>
      </w:r>
    </w:p>
    <w:p w14:paraId="3E26A69C" w14:textId="77777777" w:rsidR="00CA26C0" w:rsidRDefault="00CA26C0" w:rsidP="00CA26C0">
      <w:pPr>
        <w:spacing w:line="276" w:lineRule="auto"/>
        <w:ind w:firstLine="709"/>
        <w:jc w:val="both"/>
        <w:rPr>
          <w:rFonts w:ascii="TimesNewRomanPSMT" w:eastAsiaTheme="minorHAnsi" w:hAnsi="TimesNewRomanPSMT" w:cs="TimesNewRomanPSMT"/>
          <w:lang w:eastAsia="en-US"/>
        </w:rPr>
      </w:pPr>
    </w:p>
    <w:p w14:paraId="3B586F62" w14:textId="30BE9485" w:rsidR="00E35E52" w:rsidRPr="00CA26C0" w:rsidRDefault="00E35E52" w:rsidP="00CA26C0">
      <w:pPr>
        <w:spacing w:line="276" w:lineRule="auto"/>
        <w:ind w:firstLine="709"/>
        <w:jc w:val="both"/>
        <w:rPr>
          <w:rFonts w:ascii="TimesNewRomanPSMT" w:eastAsiaTheme="minorHAnsi" w:hAnsi="TimesNewRomanPSMT" w:cs="TimesNewRomanPSMT"/>
          <w:lang w:eastAsia="en-US"/>
        </w:rPr>
      </w:pPr>
      <w:r>
        <w:t>[</w:t>
      </w:r>
      <w:r w:rsidR="00CA26C0">
        <w:t>3</w:t>
      </w:r>
      <w:r>
        <w:t xml:space="preserve">] Par Rīgas apgabaltiesas Civillietu tiesas kolēģijas </w:t>
      </w:r>
      <w:proofErr w:type="gramStart"/>
      <w:r>
        <w:t>2018.gada</w:t>
      </w:r>
      <w:proofErr w:type="gramEnd"/>
      <w:r>
        <w:t xml:space="preserve"> 8</w:t>
      </w:r>
      <w:r w:rsidR="00AA6D68">
        <w:t xml:space="preserve">.novembra lēmumu atbildētāja </w:t>
      </w:r>
      <w:r w:rsidR="004F170C">
        <w:t>[pers. </w:t>
      </w:r>
      <w:proofErr w:type="spellStart"/>
      <w:r w:rsidR="004F170C">
        <w:t>A]</w:t>
      </w:r>
      <w:proofErr w:type="spellEnd"/>
      <w:r w:rsidR="00CA26C0" w:rsidRPr="00AF6EAF">
        <w:t xml:space="preserve"> </w:t>
      </w:r>
      <w:r w:rsidR="00AA6D68">
        <w:t>ie</w:t>
      </w:r>
      <w:r>
        <w:t>sniegusi blakus sūdzību,</w:t>
      </w:r>
      <w:r w:rsidR="00E47656">
        <w:t xml:space="preserve"> kurā lūdz</w:t>
      </w:r>
      <w:r>
        <w:t xml:space="preserve"> lēmumu atcelt.</w:t>
      </w:r>
    </w:p>
    <w:p w14:paraId="4AB5DC97" w14:textId="77777777" w:rsidR="00023F00" w:rsidRDefault="00023F00" w:rsidP="007F1AC9">
      <w:pPr>
        <w:spacing w:line="276" w:lineRule="auto"/>
        <w:ind w:firstLine="709"/>
        <w:jc w:val="both"/>
      </w:pPr>
      <w:r>
        <w:t>Blakus sūdzībā norādīti šādi argumenti.</w:t>
      </w:r>
    </w:p>
    <w:p w14:paraId="3DDC6C77" w14:textId="7E058AC1" w:rsidR="00023F00" w:rsidRDefault="00023F00" w:rsidP="007F1AC9">
      <w:pPr>
        <w:spacing w:line="276" w:lineRule="auto"/>
        <w:ind w:firstLine="709"/>
        <w:jc w:val="both"/>
      </w:pPr>
      <w:r>
        <w:t>[</w:t>
      </w:r>
      <w:r w:rsidR="0081076F">
        <w:t>3</w:t>
      </w:r>
      <w:r>
        <w:t xml:space="preserve">.1] </w:t>
      </w:r>
      <w:r w:rsidR="00930B9F">
        <w:t xml:space="preserve">No pārsūdzētā lēmuma motīvu daļas nav konstatējams, kādā veidā spriedums aizskar </w:t>
      </w:r>
      <w:r w:rsidR="00DD6FA5">
        <w:t>SIA </w:t>
      </w:r>
      <w:r w:rsidR="00930B9F" w:rsidRPr="00930B9F">
        <w:t>„</w:t>
      </w:r>
      <w:proofErr w:type="spellStart"/>
      <w:r w:rsidR="00930B9F" w:rsidRPr="00930B9F">
        <w:t>Trailway</w:t>
      </w:r>
      <w:proofErr w:type="spellEnd"/>
      <w:r w:rsidR="00930B9F" w:rsidRPr="00930B9F">
        <w:t xml:space="preserve"> Latvija” un SIA</w:t>
      </w:r>
      <w:r w:rsidR="00DD6FA5">
        <w:t> </w:t>
      </w:r>
      <w:r w:rsidR="00930B9F" w:rsidRPr="00930B9F">
        <w:t>„KERAS”</w:t>
      </w:r>
      <w:r w:rsidR="00930B9F">
        <w:t xml:space="preserve"> intereses. Spriedums, ar kuru noraidīta prasība par naud</w:t>
      </w:r>
      <w:r w:rsidR="00DD6FA5">
        <w:t>as atprasījumu, nerada minētajiem komersantiem</w:t>
      </w:r>
      <w:r w:rsidR="00930B9F">
        <w:t xml:space="preserve"> </w:t>
      </w:r>
      <w:r w:rsidR="00EE4C51">
        <w:t>pienākumus un nepiešķ</w:t>
      </w:r>
      <w:r w:rsidR="00DD6FA5">
        <w:t>ir tiesības.</w:t>
      </w:r>
    </w:p>
    <w:p w14:paraId="4C39E261" w14:textId="59417F4D" w:rsidR="00930B9F" w:rsidRDefault="00DD6FA5" w:rsidP="007F1AC9">
      <w:pPr>
        <w:spacing w:line="276" w:lineRule="auto"/>
        <w:ind w:firstLine="709"/>
        <w:jc w:val="both"/>
      </w:pPr>
      <w:r>
        <w:t>[</w:t>
      </w:r>
      <w:r w:rsidR="0081076F">
        <w:t>3</w:t>
      </w:r>
      <w:r>
        <w:t xml:space="preserve">.2] </w:t>
      </w:r>
      <w:proofErr w:type="gramStart"/>
      <w:r w:rsidR="00CA26C0">
        <w:t>Turklāt</w:t>
      </w:r>
      <w:r>
        <w:t xml:space="preserve"> SIA </w:t>
      </w:r>
      <w:r w:rsidR="00930B9F">
        <w:t>„</w:t>
      </w:r>
      <w:proofErr w:type="spellStart"/>
      <w:r w:rsidR="00930B9F" w:rsidRPr="00930B9F">
        <w:t>Trailway</w:t>
      </w:r>
      <w:proofErr w:type="spellEnd"/>
      <w:r w:rsidR="00930B9F" w:rsidRPr="00930B9F">
        <w:t xml:space="preserve"> Latvija</w:t>
      </w:r>
      <w:r w:rsidR="00930B9F">
        <w:t>” ir likvidēta pirms prasības</w:t>
      </w:r>
      <w:proofErr w:type="gramEnd"/>
      <w:r w:rsidR="00930B9F">
        <w:t xml:space="preserve"> celšanas tiesā</w:t>
      </w:r>
      <w:r>
        <w:t xml:space="preserve">, </w:t>
      </w:r>
      <w:r w:rsidR="00D26491">
        <w:t xml:space="preserve">tās tiesību un saistību pārņēmējs nav zināms. Savukārt </w:t>
      </w:r>
      <w:r>
        <w:t>SIA </w:t>
      </w:r>
      <w:r w:rsidR="00D26491" w:rsidRPr="00D26491">
        <w:t>„KERAS”</w:t>
      </w:r>
      <w:r w:rsidR="00D26491">
        <w:t xml:space="preserve"> pieaicināšana konkrētajā gadījumā nepamatoti kavētu lietas izskatīšanu, jo spriedums izskatāmajā lietā nevar radīt </w:t>
      </w:r>
      <w:r>
        <w:t>tai</w:t>
      </w:r>
      <w:r w:rsidR="00D26491">
        <w:t xml:space="preserve"> </w:t>
      </w:r>
      <w:r w:rsidR="00FE00DC">
        <w:t>j</w:t>
      </w:r>
      <w:r w:rsidR="00D26491">
        <w:t>ebkādas tiesības vai piešķirt pienākumus.</w:t>
      </w:r>
    </w:p>
    <w:p w14:paraId="63AE7236" w14:textId="77777777" w:rsidR="00F067CB" w:rsidRDefault="00F067CB" w:rsidP="00764850">
      <w:pPr>
        <w:spacing w:line="276" w:lineRule="auto"/>
        <w:jc w:val="center"/>
        <w:rPr>
          <w:b/>
        </w:rPr>
      </w:pPr>
    </w:p>
    <w:bookmarkEnd w:id="0"/>
    <w:p w14:paraId="36606CB1" w14:textId="77777777" w:rsidR="00460019" w:rsidRPr="00895013" w:rsidRDefault="00460019" w:rsidP="00FE00DC">
      <w:pPr>
        <w:spacing w:line="276" w:lineRule="auto"/>
        <w:jc w:val="center"/>
        <w:rPr>
          <w:b/>
        </w:rPr>
      </w:pPr>
      <w:r w:rsidRPr="00895013">
        <w:rPr>
          <w:b/>
        </w:rPr>
        <w:t>Motīvu daļa</w:t>
      </w:r>
    </w:p>
    <w:p w14:paraId="2C368B6F" w14:textId="77777777" w:rsidR="00460019" w:rsidRDefault="00460019" w:rsidP="00460019">
      <w:pPr>
        <w:pStyle w:val="ListParagraph"/>
        <w:spacing w:line="276" w:lineRule="auto"/>
        <w:ind w:left="0" w:firstLine="709"/>
        <w:jc w:val="center"/>
        <w:rPr>
          <w:b/>
        </w:rPr>
      </w:pPr>
    </w:p>
    <w:p w14:paraId="7A50ED21" w14:textId="77777777" w:rsidR="006B2302" w:rsidRDefault="00AF6EAF" w:rsidP="006B2302">
      <w:pPr>
        <w:spacing w:line="276" w:lineRule="auto"/>
        <w:ind w:firstLine="709"/>
        <w:jc w:val="both"/>
      </w:pPr>
      <w:r>
        <w:t>[</w:t>
      </w:r>
      <w:r w:rsidR="0081076F">
        <w:t>4</w:t>
      </w:r>
      <w:r w:rsidR="00460019" w:rsidRPr="00E02927">
        <w:t xml:space="preserve">] </w:t>
      </w:r>
      <w:r w:rsidR="004838AB">
        <w:t>Pārbaudījis lietas materiālus un apsvēris blakus sūdzībā norādītos argumentus, Senāts atzīst, ka pārsūdzētais lēmums ir atceļams un lieta nododama izskatīšanai apelācijas instances tiesā.</w:t>
      </w:r>
    </w:p>
    <w:p w14:paraId="5F6C8B16" w14:textId="5DDEDE37" w:rsidR="00DD6FA5" w:rsidRDefault="001C6B2A" w:rsidP="006B2302">
      <w:pPr>
        <w:spacing w:line="276" w:lineRule="auto"/>
        <w:ind w:firstLine="709"/>
        <w:jc w:val="both"/>
      </w:pPr>
      <w:r>
        <w:t>[</w:t>
      </w:r>
      <w:r w:rsidR="0081076F">
        <w:t>4.1</w:t>
      </w:r>
      <w:r>
        <w:t>] Atbilstoši</w:t>
      </w:r>
      <w:r w:rsidR="00AA4588" w:rsidRPr="00AA4588">
        <w:t xml:space="preserve"> </w:t>
      </w:r>
      <w:r w:rsidR="00AA4588">
        <w:t xml:space="preserve">Civilprocesa likuma </w:t>
      </w:r>
      <w:proofErr w:type="gramStart"/>
      <w:r w:rsidR="00AA4588">
        <w:t>427.panta</w:t>
      </w:r>
      <w:proofErr w:type="gramEnd"/>
      <w:r>
        <w:t xml:space="preserve"> pirmajai daļai apelācijas instances tiesa neatkarīgi no apelācijas sūdzības motīviem ar lēmumu atceļ pirmās instances tiesas spriedumu un nosūta lietu jaunai izskatīšanai pirmās instances tiesā, ja apelācijas instances tiesa konstatē, ka:</w:t>
      </w:r>
    </w:p>
    <w:p w14:paraId="6220A8CD" w14:textId="77777777" w:rsidR="00DD6FA5" w:rsidRDefault="00DD6FA5" w:rsidP="00DD6FA5">
      <w:pPr>
        <w:spacing w:line="276" w:lineRule="auto"/>
        <w:ind w:firstLine="709"/>
        <w:jc w:val="both"/>
      </w:pPr>
      <w:r>
        <w:t>1) </w:t>
      </w:r>
      <w:r w:rsidR="001C6B2A">
        <w:t>tiesa lietu izskatījusi nelikumīgā sastāvā;</w:t>
      </w:r>
    </w:p>
    <w:p w14:paraId="19F8B5AA" w14:textId="77777777" w:rsidR="00DD6FA5" w:rsidRDefault="00DD6FA5" w:rsidP="00DD6FA5">
      <w:pPr>
        <w:spacing w:line="276" w:lineRule="auto"/>
        <w:ind w:firstLine="709"/>
        <w:jc w:val="both"/>
      </w:pPr>
      <w:r>
        <w:t>2) </w:t>
      </w:r>
      <w:r w:rsidR="001C6B2A">
        <w:t>tiesa lietu izskatījusi, pārkāpjot procesuālo tiesību normas, kas nosaka pienākumu paziņot lietas dalībniekiem par tiesas sēdes laiku un vietu;</w:t>
      </w:r>
    </w:p>
    <w:p w14:paraId="755DF187" w14:textId="77777777" w:rsidR="00DD6FA5" w:rsidRDefault="00DD6FA5" w:rsidP="00DD6FA5">
      <w:pPr>
        <w:spacing w:line="276" w:lineRule="auto"/>
        <w:ind w:firstLine="709"/>
        <w:jc w:val="both"/>
      </w:pPr>
      <w:r>
        <w:t>3) </w:t>
      </w:r>
      <w:r w:rsidR="001C6B2A">
        <w:t>pārkāptas procesuālo tiesību normas par tiesvedības valodu;</w:t>
      </w:r>
    </w:p>
    <w:p w14:paraId="3007BFC8" w14:textId="77777777" w:rsidR="00DD6FA5" w:rsidRDefault="00DD6FA5" w:rsidP="00DD6FA5">
      <w:pPr>
        <w:spacing w:line="276" w:lineRule="auto"/>
        <w:ind w:firstLine="709"/>
        <w:jc w:val="both"/>
      </w:pPr>
      <w:r>
        <w:t>4) </w:t>
      </w:r>
      <w:r w:rsidR="001C6B2A">
        <w:t>tiesas spriedums piešķir tiesības vai uzliek pienākumus personai, kura nav pieaicināta lietā kā lietas dalībnieks;</w:t>
      </w:r>
    </w:p>
    <w:p w14:paraId="34551953" w14:textId="77777777" w:rsidR="00CA5BDC" w:rsidRDefault="00DD6FA5" w:rsidP="00DD6FA5">
      <w:pPr>
        <w:spacing w:line="276" w:lineRule="auto"/>
        <w:ind w:firstLine="709"/>
        <w:jc w:val="both"/>
      </w:pPr>
      <w:r>
        <w:t>5) </w:t>
      </w:r>
      <w:r w:rsidR="001C6B2A">
        <w:t>lietā nav tiesas sēdes protokola vai tiesas sprieduma.</w:t>
      </w:r>
    </w:p>
    <w:p w14:paraId="006EFDF4" w14:textId="77777777" w:rsidR="00E47656" w:rsidRDefault="001C6B2A" w:rsidP="00E47656">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Civilprocesa likuma </w:t>
      </w:r>
      <w:proofErr w:type="gramStart"/>
      <w:r>
        <w:rPr>
          <w:rFonts w:ascii="TimesNewRomanPSMT" w:eastAsiaTheme="minorHAnsi" w:hAnsi="TimesNewRomanPSMT" w:cs="TimesNewRomanPSMT"/>
          <w:lang w:eastAsia="en-US"/>
        </w:rPr>
        <w:t>427.panta</w:t>
      </w:r>
      <w:proofErr w:type="gramEnd"/>
      <w:r>
        <w:rPr>
          <w:rFonts w:ascii="TimesNewRomanPSMT" w:eastAsiaTheme="minorHAnsi" w:hAnsi="TimesNewRomanPSMT" w:cs="TimesNewRomanPSMT"/>
          <w:lang w:eastAsia="en-US"/>
        </w:rPr>
        <w:t xml:space="preserve"> pirmajā daļā ietvertais regulējums paredzēts ar mērķi šajās normās izsmeļoši uzskaitītajos gadījumos novērst civilās tiesvedības pamatnoteikumu būtiskus pārkāpumus, kurus, iztiesādama lietu, pieļāvusi pirmās instances tiesa, tādējādi nodrošinot Satversmes 92.pantā garantēto ikvienas personas tiesību uz taisnīgu tiesu ievērošanu (sk. </w:t>
      </w:r>
      <w:bookmarkStart w:id="1" w:name="_Hlk6400013"/>
      <w:bookmarkStart w:id="2" w:name="_GoBack"/>
      <w:r w:rsidRPr="00D26C91">
        <w:rPr>
          <w:rFonts w:ascii="TimesNewRomanPSMT" w:eastAsiaTheme="minorHAnsi" w:hAnsi="TimesNewRomanPSMT" w:cs="TimesNewRomanPSMT"/>
          <w:i/>
          <w:lang w:eastAsia="en-US"/>
        </w:rPr>
        <w:t>Augstākās tiesas 2018.gada 22.novembra lēmuma lietā Nr. SKC</w:t>
      </w:r>
      <w:r w:rsidRPr="00D26C91">
        <w:rPr>
          <w:rFonts w:ascii="TimesNewRomanPSMT" w:eastAsiaTheme="minorHAnsi" w:hAnsi="TimesNewRomanPSMT" w:cs="TimesNewRomanPSMT"/>
          <w:i/>
          <w:lang w:eastAsia="en-US"/>
        </w:rPr>
        <w:noBreakHyphen/>
        <w:t xml:space="preserve">1178/2018 (ECLI:LV:AT:2018:1122.C04451510.7.L) </w:t>
      </w:r>
      <w:bookmarkEnd w:id="1"/>
      <w:bookmarkEnd w:id="2"/>
      <w:r w:rsidRPr="00D26C91">
        <w:rPr>
          <w:rFonts w:ascii="TimesNewRomanPSMT" w:eastAsiaTheme="minorHAnsi" w:hAnsi="TimesNewRomanPSMT" w:cs="TimesNewRomanPSMT"/>
          <w:i/>
          <w:lang w:eastAsia="en-US"/>
        </w:rPr>
        <w:t>9.1.punktu</w:t>
      </w:r>
      <w:r>
        <w:rPr>
          <w:rFonts w:ascii="TimesNewRomanPSMT" w:eastAsiaTheme="minorHAnsi" w:hAnsi="TimesNewRomanPSMT" w:cs="TimesNewRomanPSMT"/>
          <w:lang w:eastAsia="en-US"/>
        </w:rPr>
        <w:t>).</w:t>
      </w:r>
    </w:p>
    <w:p w14:paraId="72A0195C" w14:textId="63C7BB72" w:rsidR="00302975" w:rsidRDefault="009F01AE" w:rsidP="00E47656">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Tātad</w:t>
      </w:r>
      <w:r w:rsidR="004A0D9B">
        <w:rPr>
          <w:rFonts w:ascii="TimesNewRomanPSMT" w:eastAsiaTheme="minorHAnsi" w:hAnsi="TimesNewRomanPSMT" w:cs="TimesNewRomanPSMT"/>
          <w:lang w:eastAsia="en-US"/>
        </w:rPr>
        <w:t xml:space="preserve"> Civilprocesa likuma </w:t>
      </w:r>
      <w:proofErr w:type="gramStart"/>
      <w:r w:rsidR="004A0D9B">
        <w:rPr>
          <w:rFonts w:ascii="TimesNewRomanPSMT" w:eastAsiaTheme="minorHAnsi" w:hAnsi="TimesNewRomanPSMT" w:cs="TimesNewRomanPSMT"/>
          <w:lang w:eastAsia="en-US"/>
        </w:rPr>
        <w:t>427.panta</w:t>
      </w:r>
      <w:proofErr w:type="gramEnd"/>
      <w:r w:rsidR="004A0D9B">
        <w:rPr>
          <w:rFonts w:ascii="TimesNewRomanPSMT" w:eastAsiaTheme="minorHAnsi" w:hAnsi="TimesNewRomanPSMT" w:cs="TimesNewRomanPSMT"/>
          <w:lang w:eastAsia="en-US"/>
        </w:rPr>
        <w:t xml:space="preserve"> pirmajā daļā ietvertais pirmās instances tiesas sprieduma atcelšanas gadījumu uzskatījums nav paplašināms, un apelācijas instances tiesas uzdevums ir izskatīt lietu pēc būtības Civilprocesa likuma 426.pant</w:t>
      </w:r>
      <w:r w:rsidR="00302975">
        <w:rPr>
          <w:rFonts w:ascii="TimesNewRomanPSMT" w:eastAsiaTheme="minorHAnsi" w:hAnsi="TimesNewRomanPSMT" w:cs="TimesNewRomanPSMT"/>
          <w:lang w:eastAsia="en-US"/>
        </w:rPr>
        <w:t>a pirmajā un otrajā daļā</w:t>
      </w:r>
      <w:r w:rsidR="004A0D9B">
        <w:rPr>
          <w:rFonts w:ascii="TimesNewRomanPSMT" w:eastAsiaTheme="minorHAnsi" w:hAnsi="TimesNewRomanPSMT" w:cs="TimesNewRomanPSMT"/>
          <w:lang w:eastAsia="en-US"/>
        </w:rPr>
        <w:t xml:space="preserve"> noteiktajā kārtībā un apjomā</w:t>
      </w:r>
      <w:r w:rsidR="00302975">
        <w:rPr>
          <w:rFonts w:ascii="TimesNewRomanPSMT" w:eastAsiaTheme="minorHAnsi" w:hAnsi="TimesNewRomanPSMT" w:cs="TimesNewRomanPSMT"/>
          <w:lang w:eastAsia="en-US"/>
        </w:rPr>
        <w:t>, ja netiek konstatēti Civilprocesa likuma 427.panta pirmajā daļā minētie gadījumi.</w:t>
      </w:r>
    </w:p>
    <w:p w14:paraId="686758B6" w14:textId="1EC1BC65" w:rsidR="00043784" w:rsidRDefault="00043784" w:rsidP="00043784">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 xml:space="preserve">Komentējot Civilprocesa likuma </w:t>
      </w:r>
      <w:proofErr w:type="gramStart"/>
      <w:r>
        <w:rPr>
          <w:rFonts w:ascii="TimesNewRomanPSMT" w:eastAsiaTheme="minorHAnsi" w:hAnsi="TimesNewRomanPSMT" w:cs="TimesNewRomanPSMT"/>
          <w:lang w:eastAsia="en-US"/>
        </w:rPr>
        <w:t>427.panta</w:t>
      </w:r>
      <w:proofErr w:type="gramEnd"/>
      <w:r>
        <w:rPr>
          <w:rFonts w:ascii="TimesNewRomanPSMT" w:eastAsiaTheme="minorHAnsi" w:hAnsi="TimesNewRomanPSMT" w:cs="TimesNewRomanPSMT"/>
          <w:lang w:eastAsia="en-US"/>
        </w:rPr>
        <w:t xml:space="preserve"> pirmās da</w:t>
      </w:r>
      <w:r w:rsidR="00B45330">
        <w:rPr>
          <w:rFonts w:ascii="TimesNewRomanPSMT" w:eastAsiaTheme="minorHAnsi" w:hAnsi="TimesNewRomanPSMT" w:cs="TimesNewRomanPSMT"/>
          <w:lang w:eastAsia="en-US"/>
        </w:rPr>
        <w:t>ļa</w:t>
      </w:r>
      <w:r>
        <w:rPr>
          <w:rFonts w:ascii="TimesNewRomanPSMT" w:eastAsiaTheme="minorHAnsi" w:hAnsi="TimesNewRomanPSMT" w:cs="TimesNewRomanPSMT"/>
          <w:lang w:eastAsia="en-US"/>
        </w:rPr>
        <w:t>s 4.punktu, norādīts</w:t>
      </w:r>
      <w:r w:rsidR="00E47656">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w:t>
      </w:r>
      <w:r w:rsidR="00E47656">
        <w:rPr>
          <w:rFonts w:ascii="TimesNewRomanPSMT" w:eastAsiaTheme="minorHAnsi" w:hAnsi="TimesNewRomanPSMT" w:cs="TimesNewRomanPSMT"/>
          <w:lang w:eastAsia="en-US"/>
        </w:rPr>
        <w:t>[..] d</w:t>
      </w:r>
      <w:r>
        <w:rPr>
          <w:rFonts w:ascii="TimesNewRomanPSMT" w:eastAsiaTheme="minorHAnsi" w:hAnsi="TimesNewRomanPSMT" w:cs="TimesNewRomanPSMT"/>
          <w:lang w:eastAsia="en-US"/>
        </w:rPr>
        <w:t xml:space="preserve">ažreiz praksē šo normu nepamatoti tulko paplašināti un atceļ pirmās instances tiesas spriedumus arī gadījumos, ja lietā nav pieaicinātas trešās personas bez patstāvīgiem prasījumiem. Šāda prakse precīzi neatbilst likuma jēgai. [..] Saskaņā ar Civilprocesa likuma </w:t>
      </w:r>
      <w:proofErr w:type="gramStart"/>
      <w:r>
        <w:rPr>
          <w:rFonts w:ascii="TimesNewRomanPSMT" w:eastAsiaTheme="minorHAnsi" w:hAnsi="TimesNewRomanPSMT" w:cs="TimesNewRomanPSMT"/>
          <w:lang w:eastAsia="en-US"/>
        </w:rPr>
        <w:t>78.panta</w:t>
      </w:r>
      <w:proofErr w:type="gramEnd"/>
      <w:r>
        <w:rPr>
          <w:rFonts w:ascii="TimesNewRomanPSMT" w:eastAsiaTheme="minorHAnsi" w:hAnsi="TimesNewRomanPSMT" w:cs="TimesNewRomanPSMT"/>
          <w:lang w:eastAsia="en-US"/>
        </w:rPr>
        <w:t xml:space="preserve"> pirmajā daļā doto trešās personas definīciju trešās personas bez patstāvīgiem prasījumiem ir personas, kuru tiesības vai pienākumus pret vienu no pusēm var skart spriedums lietā. Tās nav personas, kurām spriedums piešķir tiesības vai uzliek pienākumus” </w:t>
      </w:r>
      <w:proofErr w:type="gramStart"/>
      <w:r w:rsidRPr="00FE00DC">
        <w:rPr>
          <w:rFonts w:ascii="TimesNewRomanPSMT" w:eastAsiaTheme="minorHAnsi" w:hAnsi="TimesNewRomanPSMT" w:cs="TimesNewRomanPSMT"/>
          <w:lang w:eastAsia="en-US"/>
        </w:rPr>
        <w:t>(</w:t>
      </w:r>
      <w:proofErr w:type="gramEnd"/>
      <w:r w:rsidR="00FE00DC" w:rsidRPr="00FE00DC">
        <w:rPr>
          <w:rFonts w:ascii="TimesNewRomanPS-ItalicMT" w:eastAsiaTheme="minorHAnsi" w:hAnsi="TimesNewRomanPS-ItalicMT" w:cs="TimesNewRomanPS-ItalicMT"/>
          <w:iCs/>
          <w:lang w:eastAsia="en-US"/>
        </w:rPr>
        <w:t>sk</w:t>
      </w:r>
      <w:r w:rsidR="00FE00DC">
        <w:rPr>
          <w:rFonts w:ascii="TimesNewRomanPS-ItalicMT" w:eastAsiaTheme="minorHAnsi" w:hAnsi="TimesNewRomanPS-ItalicMT" w:cs="TimesNewRomanPS-ItalicMT"/>
          <w:i/>
          <w:iCs/>
          <w:lang w:eastAsia="en-US"/>
        </w:rPr>
        <w:t>. </w:t>
      </w:r>
      <w:r>
        <w:rPr>
          <w:rFonts w:ascii="TimesNewRomanPS-ItalicMT" w:eastAsiaTheme="minorHAnsi" w:hAnsi="TimesNewRomanPS-ItalicMT" w:cs="TimesNewRomanPS-ItalicMT"/>
          <w:i/>
          <w:iCs/>
          <w:lang w:eastAsia="en-US"/>
        </w:rPr>
        <w:t>Ci</w:t>
      </w:r>
      <w:r w:rsidR="00FE00DC">
        <w:rPr>
          <w:rFonts w:ascii="TimesNewRomanPS-ItalicMT" w:eastAsiaTheme="minorHAnsi" w:hAnsi="TimesNewRomanPS-ItalicMT" w:cs="TimesNewRomanPS-ItalicMT"/>
          <w:i/>
          <w:iCs/>
          <w:lang w:eastAsia="en-US"/>
        </w:rPr>
        <w:t>vilprocesa likuma komentāri. II </w:t>
      </w:r>
      <w:r>
        <w:rPr>
          <w:rFonts w:ascii="TimesNewRomanPS-ItalicMT" w:eastAsiaTheme="minorHAnsi" w:hAnsi="TimesNewRomanPS-ItalicMT" w:cs="TimesNewRomanPS-ItalicMT"/>
          <w:i/>
          <w:iCs/>
          <w:lang w:eastAsia="en-US"/>
        </w:rPr>
        <w:t>daļa (29.-60.1 nodaļa). Sagatavojis autoru kolektīvs. Prof. K.Torgāna zinātniskajā redakcijā. Rīga: Tiesu namu aģentūra, 2012, 718.-719.lpp.</w:t>
      </w:r>
      <w:r>
        <w:rPr>
          <w:rFonts w:ascii="TimesNewRomanPSMT" w:eastAsiaTheme="minorHAnsi" w:hAnsi="TimesNewRomanPSMT" w:cs="TimesNewRomanPSMT"/>
          <w:lang w:eastAsia="en-US"/>
        </w:rPr>
        <w:t>).</w:t>
      </w:r>
    </w:p>
    <w:p w14:paraId="54E723E2" w14:textId="661FAE1C" w:rsidR="009352FA" w:rsidRPr="00043784" w:rsidRDefault="00302975" w:rsidP="00043784">
      <w:pPr>
        <w:spacing w:line="276" w:lineRule="auto"/>
        <w:ind w:firstLine="709"/>
        <w:jc w:val="both"/>
        <w:rPr>
          <w:rFonts w:ascii="TimesNewRomanPSMT" w:eastAsiaTheme="minorHAnsi" w:hAnsi="TimesNewRomanPSMT" w:cs="TimesNewRomanPSMT"/>
          <w:lang w:eastAsia="en-US"/>
        </w:rPr>
      </w:pPr>
      <w:r>
        <w:t xml:space="preserve">[4.2] </w:t>
      </w:r>
      <w:r>
        <w:rPr>
          <w:rFonts w:ascii="TimesNewRomanPSMT" w:eastAsiaTheme="minorHAnsi" w:hAnsi="TimesNewRomanPSMT" w:cs="TimesNewRomanPSMT"/>
          <w:lang w:eastAsia="en-US"/>
        </w:rPr>
        <w:t>Līdz ar to</w:t>
      </w:r>
      <w:r w:rsidR="004A0D9B">
        <w:rPr>
          <w:rFonts w:ascii="TimesNewRomanPSMT" w:eastAsiaTheme="minorHAnsi" w:hAnsi="TimesNewRomanPSMT" w:cs="TimesNewRomanPSMT"/>
          <w:lang w:eastAsia="en-US"/>
        </w:rPr>
        <w:t>,</w:t>
      </w:r>
      <w:r w:rsidR="009352FA">
        <w:rPr>
          <w:rFonts w:ascii="TimesNewRomanPSMT" w:eastAsiaTheme="minorHAnsi" w:hAnsi="TimesNewRomanPSMT" w:cs="TimesNewRomanPSMT"/>
          <w:lang w:eastAsia="en-US"/>
        </w:rPr>
        <w:t xml:space="preserve"> lai piemērotu</w:t>
      </w:r>
      <w:r w:rsidR="009F01AE">
        <w:rPr>
          <w:rFonts w:ascii="TimesNewRomanPSMT" w:eastAsiaTheme="minorHAnsi" w:hAnsi="TimesNewRomanPSMT" w:cs="TimesNewRomanPSMT"/>
          <w:lang w:eastAsia="en-US"/>
        </w:rPr>
        <w:t xml:space="preserve"> Civilprocesa likuma </w:t>
      </w:r>
      <w:proofErr w:type="gramStart"/>
      <w:r w:rsidR="009F01AE">
        <w:rPr>
          <w:rFonts w:ascii="TimesNewRomanPSMT" w:eastAsiaTheme="minorHAnsi" w:hAnsi="TimesNewRomanPSMT" w:cs="TimesNewRomanPSMT"/>
          <w:lang w:eastAsia="en-US"/>
        </w:rPr>
        <w:t>427.panta</w:t>
      </w:r>
      <w:proofErr w:type="gramEnd"/>
      <w:r w:rsidR="009F01AE">
        <w:rPr>
          <w:rFonts w:ascii="TimesNewRomanPSMT" w:eastAsiaTheme="minorHAnsi" w:hAnsi="TimesNewRomanPSMT" w:cs="TimesNewRomanPSMT"/>
          <w:lang w:eastAsia="en-US"/>
        </w:rPr>
        <w:t xml:space="preserve"> pirm</w:t>
      </w:r>
      <w:r w:rsidR="009352FA">
        <w:rPr>
          <w:rFonts w:ascii="TimesNewRomanPSMT" w:eastAsiaTheme="minorHAnsi" w:hAnsi="TimesNewRomanPSMT" w:cs="TimesNewRomanPSMT"/>
          <w:lang w:eastAsia="en-US"/>
        </w:rPr>
        <w:t>ās daļas 4.punktu</w:t>
      </w:r>
      <w:r>
        <w:rPr>
          <w:rFonts w:ascii="TimesNewRomanPSMT" w:eastAsiaTheme="minorHAnsi" w:hAnsi="TimesNewRomanPSMT" w:cs="TimesNewRomanPSMT"/>
          <w:lang w:eastAsia="en-US"/>
        </w:rPr>
        <w:t xml:space="preserve"> un uz šī pamata atceltu pirmās instances tiesas spriedumu</w:t>
      </w:r>
      <w:r w:rsidR="009352FA">
        <w:rPr>
          <w:rFonts w:ascii="TimesNewRomanPSMT" w:eastAsiaTheme="minorHAnsi" w:hAnsi="TimesNewRomanPSMT" w:cs="TimesNewRomanPSMT"/>
          <w:lang w:eastAsia="en-US"/>
        </w:rPr>
        <w:t>, apelācijas instances tiesai bija jākonstatē, ka pirmās instances spriedums</w:t>
      </w:r>
      <w:r w:rsidR="009352FA" w:rsidRPr="009352FA">
        <w:t xml:space="preserve"> </w:t>
      </w:r>
      <w:r w:rsidR="009352FA">
        <w:t>piešķir tiesības vai uzliek pienākumus SIA </w:t>
      </w:r>
      <w:r w:rsidR="009352FA" w:rsidRPr="00930B9F">
        <w:t>„</w:t>
      </w:r>
      <w:proofErr w:type="spellStart"/>
      <w:r w:rsidR="009352FA" w:rsidRPr="00930B9F">
        <w:t>Trailway</w:t>
      </w:r>
      <w:proofErr w:type="spellEnd"/>
      <w:r w:rsidR="009352FA" w:rsidRPr="00930B9F">
        <w:t xml:space="preserve"> Latvija” </w:t>
      </w:r>
      <w:r w:rsidR="009352FA">
        <w:t>vai</w:t>
      </w:r>
      <w:r w:rsidR="009352FA" w:rsidRPr="00930B9F">
        <w:t xml:space="preserve"> SIA</w:t>
      </w:r>
      <w:r w:rsidR="009352FA">
        <w:t> </w:t>
      </w:r>
      <w:r w:rsidR="009352FA" w:rsidRPr="00930B9F">
        <w:t>„KERAS”</w:t>
      </w:r>
      <w:r w:rsidR="009352FA">
        <w:t>, kas nav pieaicinātas lietā kā lietas dalībnieces, lēmumā konkrēti norādot uz šo personu tiesībām, kas ir piešķirtas, vai uz pienākumiem, kas uzlikti ar tiesas spriedumu.</w:t>
      </w:r>
    </w:p>
    <w:p w14:paraId="6BB52915" w14:textId="3AFB48DB" w:rsidR="00043784" w:rsidRDefault="009352FA" w:rsidP="00A336D1">
      <w:pPr>
        <w:spacing w:line="276" w:lineRule="auto"/>
        <w:ind w:firstLine="709"/>
        <w:jc w:val="both"/>
      </w:pPr>
      <w:r>
        <w:t xml:space="preserve">Apelācijas instances tiesas lēmumā </w:t>
      </w:r>
      <w:r w:rsidR="00525B26">
        <w:t xml:space="preserve">nav konstatēts, ka ar Rīgas rajona tiesas </w:t>
      </w:r>
      <w:proofErr w:type="gramStart"/>
      <w:r w:rsidR="00525B26">
        <w:t>2018.gada</w:t>
      </w:r>
      <w:proofErr w:type="gramEnd"/>
      <w:r w:rsidR="00525B26">
        <w:t xml:space="preserve"> 24.janvāra spriedumu</w:t>
      </w:r>
      <w:r>
        <w:t xml:space="preserve"> </w:t>
      </w:r>
      <w:r w:rsidR="00525B26">
        <w:t>SIA </w:t>
      </w:r>
      <w:r w:rsidR="00525B26" w:rsidRPr="00930B9F">
        <w:t>„</w:t>
      </w:r>
      <w:proofErr w:type="spellStart"/>
      <w:r w:rsidR="00525B26" w:rsidRPr="00930B9F">
        <w:t>Trailway</w:t>
      </w:r>
      <w:proofErr w:type="spellEnd"/>
      <w:r w:rsidR="00525B26" w:rsidRPr="00930B9F">
        <w:t xml:space="preserve"> Latvija” </w:t>
      </w:r>
      <w:r w:rsidR="00525B26">
        <w:t>vai</w:t>
      </w:r>
      <w:r w:rsidR="00525B26" w:rsidRPr="00930B9F">
        <w:t xml:space="preserve"> SIA</w:t>
      </w:r>
      <w:r w:rsidR="00525B26">
        <w:t> </w:t>
      </w:r>
      <w:r w:rsidR="00525B26" w:rsidRPr="00930B9F">
        <w:t>„KERAS”</w:t>
      </w:r>
      <w:r w:rsidR="00525B26">
        <w:t xml:space="preserve"> būtu piešķirtas tiesības vai uzliekti pienākumi, un tas ir pašsaprotami, jo ar minēto spriedumu </w:t>
      </w:r>
      <w:r w:rsidR="0078421C">
        <w:t>[pers. </w:t>
      </w:r>
      <w:r w:rsidR="0078421C">
        <w:t>B</w:t>
      </w:r>
      <w:r w:rsidR="0078421C">
        <w:t>]</w:t>
      </w:r>
      <w:r w:rsidR="00525B26">
        <w:t xml:space="preserve"> prasība</w:t>
      </w:r>
      <w:r w:rsidR="00CA2136" w:rsidRPr="00CA2136">
        <w:t xml:space="preserve"> </w:t>
      </w:r>
      <w:r w:rsidR="00CA2136">
        <w:t>ir noraidīta pilnīgi</w:t>
      </w:r>
      <w:r w:rsidR="00525B26">
        <w:t xml:space="preserve">, </w:t>
      </w:r>
      <w:r w:rsidR="00A172A0" w:rsidRPr="00D26C91">
        <w:t>piedzenot no prasītāja atbildētāja</w:t>
      </w:r>
      <w:r w:rsidR="00A172A0">
        <w:t>s labā</w:t>
      </w:r>
      <w:r w:rsidR="00A172A0" w:rsidRPr="00D26C91">
        <w:t xml:space="preserve"> ar lietas vešanu saistītos izdevumus ad</w:t>
      </w:r>
      <w:r w:rsidR="00A172A0">
        <w:t>vokāta palīdzības samaksai 1000 </w:t>
      </w:r>
      <w:r w:rsidR="00A172A0" w:rsidRPr="00D26C91">
        <w:t>EUR un valst</w:t>
      </w:r>
      <w:r w:rsidR="00A172A0">
        <w:t>s ienākumos</w:t>
      </w:r>
      <w:r w:rsidR="00A172A0" w:rsidRPr="00D26C91">
        <w:t xml:space="preserve"> ar lietas izskat</w:t>
      </w:r>
      <w:r w:rsidR="00A172A0">
        <w:t>īšanu saistītos izdevumus 25,85 </w:t>
      </w:r>
      <w:r w:rsidR="00A172A0" w:rsidRPr="00D26C91">
        <w:t>EUR</w:t>
      </w:r>
      <w:r w:rsidR="00A172A0">
        <w:t>.</w:t>
      </w:r>
      <w:r w:rsidR="007F0B99" w:rsidRPr="007F0B99">
        <w:t xml:space="preserve"> </w:t>
      </w:r>
      <w:r w:rsidR="007F0B99">
        <w:t>P</w:t>
      </w:r>
      <w:r w:rsidR="007F0B99">
        <w:rPr>
          <w:rFonts w:ascii="TimesNewRomanPSMT" w:eastAsiaTheme="minorHAnsi" w:hAnsi="TimesNewRomanPSMT" w:cs="TimesNewRomanPSMT"/>
          <w:lang w:eastAsia="en-US"/>
        </w:rPr>
        <w:t>irmās instances tiesas spriedums</w:t>
      </w:r>
      <w:r w:rsidR="00186D29">
        <w:rPr>
          <w:rFonts w:ascii="TimesNewRomanPSMT" w:eastAsiaTheme="minorHAnsi" w:hAnsi="TimesNewRomanPSMT" w:cs="TimesNewRomanPSMT"/>
          <w:lang w:eastAsia="en-US"/>
        </w:rPr>
        <w:t xml:space="preserve"> </w:t>
      </w:r>
      <w:r w:rsidR="007F0B99">
        <w:rPr>
          <w:rFonts w:ascii="TimesNewRomanPSMT" w:eastAsiaTheme="minorHAnsi" w:hAnsi="TimesNewRomanPSMT" w:cs="TimesNewRomanPSMT"/>
          <w:lang w:eastAsia="en-US"/>
        </w:rPr>
        <w:t>negroza tiesiskās attiecības, kas pastāvēja starp prāvniekiem pirms prasības celšanas</w:t>
      </w:r>
      <w:r w:rsidR="00186D29">
        <w:rPr>
          <w:rFonts w:ascii="TimesNewRomanPSMT" w:eastAsiaTheme="minorHAnsi" w:hAnsi="TimesNewRomanPSMT" w:cs="TimesNewRomanPSMT"/>
          <w:lang w:eastAsia="en-US"/>
        </w:rPr>
        <w:t xml:space="preserve">, </w:t>
      </w:r>
      <w:r w:rsidR="00043784">
        <w:rPr>
          <w:rFonts w:ascii="TimesNewRomanPSMT" w:eastAsiaTheme="minorHAnsi" w:hAnsi="TimesNewRomanPSMT" w:cs="TimesNewRomanPSMT"/>
          <w:lang w:eastAsia="en-US"/>
        </w:rPr>
        <w:t>ne</w:t>
      </w:r>
      <w:r w:rsidR="00043784">
        <w:t>piešķir tiesības un neuzliek pienākumus lietā nepieaicinātām personām.</w:t>
      </w:r>
    </w:p>
    <w:p w14:paraId="1025004F" w14:textId="77777777" w:rsidR="00FE00DC" w:rsidRDefault="00525B26" w:rsidP="00FE00DC">
      <w:pPr>
        <w:spacing w:line="276" w:lineRule="auto"/>
        <w:ind w:firstLine="709"/>
        <w:jc w:val="both"/>
        <w:rPr>
          <w:rFonts w:ascii="TimesNewRomanPSMT" w:eastAsiaTheme="minorHAnsi" w:hAnsi="TimesNewRomanPSMT" w:cs="TimesNewRomanPSMT"/>
          <w:lang w:eastAsia="en-US"/>
        </w:rPr>
      </w:pPr>
      <w:r>
        <w:t xml:space="preserve">Līdz ar to pirmās instances spriedums atcelts, pārkāpjot </w:t>
      </w:r>
      <w:r>
        <w:rPr>
          <w:rFonts w:ascii="TimesNewRomanPSMT" w:eastAsiaTheme="minorHAnsi" w:hAnsi="TimesNewRomanPSMT" w:cs="TimesNewRomanPSMT"/>
          <w:lang w:eastAsia="en-US"/>
        </w:rPr>
        <w:t xml:space="preserve">Civilprocesa likuma </w:t>
      </w:r>
      <w:proofErr w:type="gramStart"/>
      <w:r>
        <w:rPr>
          <w:rFonts w:ascii="TimesNewRomanPSMT" w:eastAsiaTheme="minorHAnsi" w:hAnsi="TimesNewRomanPSMT" w:cs="TimesNewRomanPSMT"/>
          <w:lang w:eastAsia="en-US"/>
        </w:rPr>
        <w:t>427.panta</w:t>
      </w:r>
      <w:proofErr w:type="gramEnd"/>
      <w:r>
        <w:rPr>
          <w:rFonts w:ascii="TimesNewRomanPSMT" w:eastAsiaTheme="minorHAnsi" w:hAnsi="TimesNewRomanPSMT" w:cs="TimesNewRomanPSMT"/>
          <w:lang w:eastAsia="en-US"/>
        </w:rPr>
        <w:t xml:space="preserve"> pirmās daļas 4.punktu</w:t>
      </w:r>
      <w:r w:rsidR="00AD0EFA">
        <w:rPr>
          <w:rFonts w:ascii="TimesNewRomanPSMT" w:eastAsiaTheme="minorHAnsi" w:hAnsi="TimesNewRomanPSMT" w:cs="TimesNewRomanPSMT"/>
          <w:lang w:eastAsia="en-US"/>
        </w:rPr>
        <w:t>.</w:t>
      </w:r>
    </w:p>
    <w:p w14:paraId="010EBE8E" w14:textId="77777777" w:rsidR="00FE00DC" w:rsidRDefault="00525B26" w:rsidP="00FE00DC">
      <w:pPr>
        <w:spacing w:line="276" w:lineRule="auto"/>
        <w:ind w:firstLine="709"/>
        <w:jc w:val="both"/>
      </w:pPr>
      <w:r w:rsidRPr="00FE00DC">
        <w:rPr>
          <w:rFonts w:eastAsiaTheme="minorHAnsi"/>
        </w:rPr>
        <w:t xml:space="preserve">[4.3] </w:t>
      </w:r>
      <w:r w:rsidR="00861E84" w:rsidRPr="00FE00DC">
        <w:rPr>
          <w:rFonts w:eastAsiaTheme="minorHAnsi"/>
        </w:rPr>
        <w:t xml:space="preserve">Atbilstoši </w:t>
      </w:r>
      <w:r w:rsidR="00595ADC" w:rsidRPr="00FE00DC">
        <w:t xml:space="preserve">Civilprocesa likuma </w:t>
      </w:r>
      <w:proofErr w:type="gramStart"/>
      <w:r w:rsidR="00595ADC" w:rsidRPr="00FE00DC">
        <w:t>78.panta</w:t>
      </w:r>
      <w:proofErr w:type="gramEnd"/>
      <w:r w:rsidR="00595ADC" w:rsidRPr="00FE00DC">
        <w:t xml:space="preserve"> treš</w:t>
      </w:r>
      <w:r w:rsidR="00861E84" w:rsidRPr="00FE00DC">
        <w:t>ajai</w:t>
      </w:r>
      <w:r w:rsidR="00595ADC" w:rsidRPr="00FE00DC">
        <w:t xml:space="preserve"> daļ</w:t>
      </w:r>
      <w:r w:rsidR="00861E84" w:rsidRPr="00FE00DC">
        <w:t>ai</w:t>
      </w:r>
      <w:r w:rsidR="004A0D9B" w:rsidRPr="00FE00DC">
        <w:t>, uz ko atsaukusies tiesa,</w:t>
      </w:r>
      <w:r w:rsidR="00595ADC" w:rsidRPr="00FE00DC">
        <w:t xml:space="preserve"> </w:t>
      </w:r>
      <w:r w:rsidR="004A0D9B" w:rsidRPr="00FE00DC">
        <w:t>t</w:t>
      </w:r>
      <w:r w:rsidR="00595ADC" w:rsidRPr="00FE00DC">
        <w:t>rešās personas var iestāties lietā, pirms ir pabeigta lietas izskatīšana pēc būtības pirmās instances tiesā. Tās var pieaicināt piedalīties lietā arī pēc pušu vai prokurora lūguma.</w:t>
      </w:r>
      <w:r w:rsidR="00861E84" w:rsidRPr="00FE00DC">
        <w:t xml:space="preserve"> Savukārt Civilprocesa likuma </w:t>
      </w:r>
      <w:proofErr w:type="gramStart"/>
      <w:r w:rsidR="00861E84" w:rsidRPr="00FE00DC">
        <w:t>8.panta</w:t>
      </w:r>
      <w:proofErr w:type="gramEnd"/>
      <w:r w:rsidR="00861E84" w:rsidRPr="00FE00DC">
        <w:t xml:space="preserve"> otrā daļa, kuras pārkāpumu saskatījusi apelācijas instances tiesa, noteic, ka tiesa izskaidro lietas dalībniekiem viņu tiesības un pienākumus, kā arī procesuālo darbību izdarīšanas vai neizdarīšanas sekas.</w:t>
      </w:r>
    </w:p>
    <w:p w14:paraId="2625899B" w14:textId="5813DBDA" w:rsidR="00FE00DC" w:rsidRDefault="00861E84" w:rsidP="00964230">
      <w:pPr>
        <w:spacing w:line="276" w:lineRule="auto"/>
        <w:ind w:firstLine="709"/>
        <w:jc w:val="both"/>
      </w:pPr>
      <w:r w:rsidRPr="00FE00DC">
        <w:t xml:space="preserve">Senāts konstatē, ka pirmās instances tiesā </w:t>
      </w:r>
      <w:r w:rsidR="003B2601" w:rsidRPr="00FE00DC">
        <w:t xml:space="preserve">puses </w:t>
      </w:r>
      <w:r w:rsidRPr="00FE00DC">
        <w:t xml:space="preserve">nav lūgušas pieaicināt trešās personas, tādējādi tiesai nebija pamata lemt </w:t>
      </w:r>
      <w:r w:rsidR="00833516" w:rsidRPr="00FE00DC">
        <w:t>šādu jautājumu</w:t>
      </w:r>
      <w:r w:rsidRPr="00FE00DC">
        <w:t>.</w:t>
      </w:r>
      <w:r w:rsidR="00833516" w:rsidRPr="00FE00DC">
        <w:t xml:space="preserve"> Savukārt pārbaudāmajā lēmumā izteiktais norādījums pirmās instances tiesai izskaidrot pusēm procesuālās tiesības, nepārprotami norādot uz nepieciešamību pieaicināt lietā trešās personas, konkrētās lietas ietvaros </w:t>
      </w:r>
      <w:r w:rsidR="00A336D1" w:rsidRPr="00FE00DC">
        <w:t>ir</w:t>
      </w:r>
      <w:r w:rsidR="00833516" w:rsidRPr="00FE00DC">
        <w:t xml:space="preserve"> nepareizs, jo Civilprocesa likuma </w:t>
      </w:r>
      <w:proofErr w:type="gramStart"/>
      <w:r w:rsidR="00833516" w:rsidRPr="00FE00DC">
        <w:t>8.panta</w:t>
      </w:r>
      <w:proofErr w:type="gramEnd"/>
      <w:r w:rsidR="00833516" w:rsidRPr="00FE00DC">
        <w:t xml:space="preserve"> otrās daļas pārkāpums, pat ja tāds </w:t>
      </w:r>
      <w:r w:rsidR="00041BEE">
        <w:t>būtu</w:t>
      </w:r>
      <w:r w:rsidR="00833516" w:rsidRPr="00FE00DC">
        <w:t xml:space="preserve"> pieļauts, </w:t>
      </w:r>
      <w:r w:rsidR="00833516" w:rsidRPr="00FE00DC">
        <w:rPr>
          <w:rFonts w:eastAsiaTheme="minorHAnsi"/>
        </w:rPr>
        <w:t>Civilprocesa likuma 427.panta pirmajā daļā</w:t>
      </w:r>
      <w:r w:rsidR="003B2601" w:rsidRPr="00FE00DC">
        <w:rPr>
          <w:rFonts w:eastAsiaTheme="minorHAnsi"/>
        </w:rPr>
        <w:t xml:space="preserve"> nav minēts</w:t>
      </w:r>
      <w:r w:rsidR="00833516" w:rsidRPr="00FE00DC">
        <w:rPr>
          <w:rFonts w:eastAsiaTheme="minorHAnsi"/>
        </w:rPr>
        <w:t xml:space="preserve"> </w:t>
      </w:r>
      <w:r w:rsidR="003B2601" w:rsidRPr="00FE00DC">
        <w:rPr>
          <w:rFonts w:eastAsiaTheme="minorHAnsi"/>
        </w:rPr>
        <w:t xml:space="preserve">kā </w:t>
      </w:r>
      <w:r w:rsidR="00833516" w:rsidRPr="00FE00DC">
        <w:t>pamats pirmās instances tiesas sprieduma atcelšanai.</w:t>
      </w:r>
    </w:p>
    <w:p w14:paraId="4E673DC1" w14:textId="091CD3C2" w:rsidR="00964230" w:rsidRDefault="00D224FE" w:rsidP="00964230">
      <w:pPr>
        <w:spacing w:line="276" w:lineRule="auto"/>
        <w:ind w:firstLine="709"/>
        <w:jc w:val="both"/>
        <w:rPr>
          <w:color w:val="414142"/>
          <w:shd w:val="clear" w:color="auto" w:fill="FFFFFF"/>
        </w:rPr>
      </w:pPr>
      <w:r>
        <w:rPr>
          <w:rFonts w:ascii="TimesNewRomanPSMT" w:eastAsiaTheme="minorHAnsi" w:hAnsi="TimesNewRomanPSMT" w:cs="TimesNewRomanPSMT"/>
          <w:lang w:eastAsia="en-US"/>
        </w:rPr>
        <w:t>[</w:t>
      </w:r>
      <w:r w:rsidR="00C44CA6">
        <w:rPr>
          <w:rFonts w:ascii="TimesNewRomanPSMT" w:eastAsiaTheme="minorHAnsi" w:hAnsi="TimesNewRomanPSMT" w:cs="TimesNewRomanPSMT"/>
          <w:lang w:eastAsia="en-US"/>
        </w:rPr>
        <w:t>4.4</w:t>
      </w:r>
      <w:r>
        <w:rPr>
          <w:rFonts w:ascii="TimesNewRomanPSMT" w:eastAsiaTheme="minorHAnsi" w:hAnsi="TimesNewRomanPSMT" w:cs="TimesNewRomanPSMT"/>
          <w:lang w:eastAsia="en-US"/>
        </w:rPr>
        <w:t xml:space="preserve">] </w:t>
      </w:r>
      <w:r w:rsidR="00C44CA6">
        <w:rPr>
          <w:rFonts w:ascii="TimesNewRomanPSMT" w:eastAsiaTheme="minorHAnsi" w:hAnsi="TimesNewRomanPSMT" w:cs="TimesNewRomanPSMT"/>
          <w:lang w:eastAsia="en-US"/>
        </w:rPr>
        <w:t xml:space="preserve">Ievērojot iepriekš minēto, </w:t>
      </w:r>
      <w:r>
        <w:rPr>
          <w:rFonts w:ascii="TimesNewRomanPSMT" w:eastAsiaTheme="minorHAnsi" w:hAnsi="TimesNewRomanPSMT" w:cs="TimesNewRomanPSMT"/>
          <w:lang w:eastAsia="en-US"/>
        </w:rPr>
        <w:t xml:space="preserve">Senāts </w:t>
      </w:r>
      <w:r w:rsidR="00C44CA6">
        <w:rPr>
          <w:rFonts w:ascii="TimesNewRomanPSMT" w:eastAsiaTheme="minorHAnsi" w:hAnsi="TimesNewRomanPSMT" w:cs="TimesNewRomanPSMT"/>
          <w:lang w:eastAsia="en-US"/>
        </w:rPr>
        <w:t>atzīst</w:t>
      </w:r>
      <w:r>
        <w:rPr>
          <w:rFonts w:ascii="TimesNewRomanPSMT" w:eastAsiaTheme="minorHAnsi" w:hAnsi="TimesNewRomanPSMT" w:cs="TimesNewRomanPSMT"/>
          <w:lang w:eastAsia="en-US"/>
        </w:rPr>
        <w:t>, ka</w:t>
      </w:r>
      <w:r w:rsidR="00C44CA6">
        <w:rPr>
          <w:rFonts w:ascii="TimesNewRomanPSMT" w:eastAsiaTheme="minorHAnsi" w:hAnsi="TimesNewRomanPSMT" w:cs="TimesNewRomanPSMT"/>
          <w:lang w:eastAsia="en-US"/>
        </w:rPr>
        <w:t xml:space="preserve"> </w:t>
      </w:r>
      <w:r w:rsidR="00C44CA6" w:rsidRPr="00CA5BDC">
        <w:rPr>
          <w:lang w:eastAsia="en-US"/>
        </w:rPr>
        <w:t xml:space="preserve">Rīgas apgabaltiesas Civillietu tiesas kolēģijas </w:t>
      </w:r>
      <w:proofErr w:type="gramStart"/>
      <w:r w:rsidR="00C44CA6" w:rsidRPr="00CA5BDC">
        <w:rPr>
          <w:lang w:eastAsia="en-US"/>
        </w:rPr>
        <w:t>2018.gada</w:t>
      </w:r>
      <w:proofErr w:type="gramEnd"/>
      <w:r w:rsidR="00C44CA6" w:rsidRPr="00CA5BDC">
        <w:rPr>
          <w:lang w:eastAsia="en-US"/>
        </w:rPr>
        <w:t xml:space="preserve"> 8.novembra lēmum</w:t>
      </w:r>
      <w:r w:rsidR="00C44CA6">
        <w:rPr>
          <w:lang w:eastAsia="en-US"/>
        </w:rPr>
        <w:t>s ir</w:t>
      </w:r>
      <w:r w:rsidR="00C44CA6" w:rsidRPr="00CA5BDC">
        <w:rPr>
          <w:lang w:eastAsia="en-US"/>
        </w:rPr>
        <w:t xml:space="preserve"> </w:t>
      </w:r>
      <w:r w:rsidR="00C44CA6">
        <w:rPr>
          <w:lang w:eastAsia="en-US"/>
        </w:rPr>
        <w:t>atceļams</w:t>
      </w:r>
      <w:r w:rsidR="006E0DCD">
        <w:rPr>
          <w:lang w:eastAsia="en-US"/>
        </w:rPr>
        <w:t xml:space="preserve">, </w:t>
      </w:r>
      <w:r w:rsidR="00C44CA6" w:rsidRPr="00CA5BDC">
        <w:rPr>
          <w:lang w:eastAsia="en-US"/>
        </w:rPr>
        <w:t>nodot lietu izskatīšanai Rīgas apgabaltiesā</w:t>
      </w:r>
      <w:r w:rsidR="006E0DCD">
        <w:rPr>
          <w:lang w:eastAsia="en-US"/>
        </w:rPr>
        <w:t>.</w:t>
      </w:r>
    </w:p>
    <w:p w14:paraId="76525C27" w14:textId="3D8264F1" w:rsidR="005129C4" w:rsidRPr="006E0DCD" w:rsidRDefault="00D224FE" w:rsidP="00964230">
      <w:pPr>
        <w:spacing w:line="276" w:lineRule="auto"/>
        <w:ind w:firstLine="709"/>
        <w:jc w:val="both"/>
        <w:rPr>
          <w:color w:val="414142"/>
          <w:shd w:val="clear" w:color="auto" w:fill="FFFFFF"/>
        </w:rPr>
      </w:pPr>
      <w:r>
        <w:rPr>
          <w:rFonts w:ascii="TimesNewRomanPSMT" w:eastAsiaTheme="minorHAnsi" w:hAnsi="TimesNewRomanPSMT" w:cs="TimesNewRomanPSMT"/>
          <w:lang w:eastAsia="en-US"/>
        </w:rPr>
        <w:t>Atbilstoši</w:t>
      </w:r>
      <w:r w:rsidR="00934E0D">
        <w:rPr>
          <w:rFonts w:ascii="TimesNewRomanPSMT" w:eastAsiaTheme="minorHAnsi" w:hAnsi="TimesNewRomanPSMT" w:cs="TimesNewRomanPSMT"/>
          <w:lang w:eastAsia="en-US"/>
        </w:rPr>
        <w:t xml:space="preserve"> Civilprocesa likuma 444.</w:t>
      </w:r>
      <w:r w:rsidR="00934E0D" w:rsidRPr="00934E0D">
        <w:rPr>
          <w:rFonts w:ascii="TimesNewRomanPSMT" w:eastAsiaTheme="minorHAnsi" w:hAnsi="TimesNewRomanPSMT" w:cs="TimesNewRomanPSMT"/>
          <w:vertAlign w:val="superscript"/>
          <w:lang w:eastAsia="en-US"/>
        </w:rPr>
        <w:t>1</w:t>
      </w:r>
      <w:r w:rsidR="00934E0D">
        <w:rPr>
          <w:rFonts w:ascii="TimesNewRomanPSMT" w:eastAsiaTheme="minorHAnsi" w:hAnsi="TimesNewRomanPSMT" w:cs="TimesNewRomanPSMT"/>
          <w:lang w:eastAsia="en-US"/>
        </w:rPr>
        <w:t> </w:t>
      </w:r>
      <w:r>
        <w:rPr>
          <w:rFonts w:ascii="TimesNewRomanPSMT" w:eastAsiaTheme="minorHAnsi" w:hAnsi="TimesNewRomanPSMT" w:cs="TimesNewRomanPSMT"/>
          <w:lang w:eastAsia="en-US"/>
        </w:rPr>
        <w:t xml:space="preserve">panta otrajai daļai, </w:t>
      </w:r>
      <w:r w:rsidR="005129C4">
        <w:rPr>
          <w:rFonts w:ascii="TimesNewRomanPSMT" w:eastAsiaTheme="minorHAnsi" w:hAnsi="TimesNewRomanPSMT" w:cs="TimesNewRomanPSMT"/>
          <w:lang w:eastAsia="en-US"/>
        </w:rPr>
        <w:t>atceļot pārsūdzēto lēmumu, blakus sūdzības iesniedzējai atmaksājama par blakus sūdzības iesniegšanu samaksāta drošības nauda 70</w:t>
      </w:r>
      <w:r w:rsidR="00934E0D">
        <w:rPr>
          <w:rFonts w:ascii="TimesNewRomanPSMT" w:eastAsiaTheme="minorHAnsi" w:hAnsi="TimesNewRomanPSMT" w:cs="TimesNewRomanPSMT"/>
          <w:lang w:eastAsia="en-US"/>
        </w:rPr>
        <w:t> </w:t>
      </w:r>
      <w:r w:rsidR="005129C4">
        <w:rPr>
          <w:rFonts w:ascii="TimesNewRomanPSMT" w:eastAsiaTheme="minorHAnsi" w:hAnsi="TimesNewRomanPSMT" w:cs="TimesNewRomanPSMT"/>
          <w:lang w:eastAsia="en-US"/>
        </w:rPr>
        <w:t>EUR.</w:t>
      </w:r>
    </w:p>
    <w:p w14:paraId="50A63409" w14:textId="77777777" w:rsidR="005129C4" w:rsidRDefault="005129C4" w:rsidP="00D224FE">
      <w:pPr>
        <w:spacing w:line="276" w:lineRule="auto"/>
        <w:ind w:firstLine="709"/>
        <w:jc w:val="both"/>
        <w:rPr>
          <w:rFonts w:ascii="TimesNewRomanPSMT" w:eastAsiaTheme="minorHAnsi" w:hAnsi="TimesNewRomanPSMT" w:cs="TimesNewRomanPSMT"/>
          <w:lang w:eastAsia="en-US"/>
        </w:rPr>
      </w:pPr>
    </w:p>
    <w:p w14:paraId="13271E74" w14:textId="77777777" w:rsidR="00B21719" w:rsidRDefault="00B21719" w:rsidP="00B21719">
      <w:pPr>
        <w:autoSpaceDE w:val="0"/>
        <w:autoSpaceDN w:val="0"/>
        <w:adjustRightInd w:val="0"/>
        <w:spacing w:line="276" w:lineRule="auto"/>
        <w:jc w:val="center"/>
        <w:rPr>
          <w:rFonts w:eastAsia="Calibri"/>
          <w:b/>
          <w:bCs/>
        </w:rPr>
      </w:pPr>
      <w:r>
        <w:rPr>
          <w:rFonts w:eastAsia="Calibri"/>
          <w:b/>
          <w:bCs/>
        </w:rPr>
        <w:t>Rezolutīvā daļa</w:t>
      </w:r>
    </w:p>
    <w:p w14:paraId="5EC8122B" w14:textId="77777777" w:rsidR="00B21719" w:rsidRPr="00CA5BDC" w:rsidRDefault="00B21719" w:rsidP="00B21719">
      <w:pPr>
        <w:autoSpaceDE w:val="0"/>
        <w:autoSpaceDN w:val="0"/>
        <w:adjustRightInd w:val="0"/>
        <w:spacing w:line="276" w:lineRule="auto"/>
        <w:jc w:val="both"/>
        <w:rPr>
          <w:rFonts w:eastAsia="Calibri"/>
        </w:rPr>
      </w:pPr>
    </w:p>
    <w:p w14:paraId="3C6DE725" w14:textId="77777777" w:rsidR="00B21719" w:rsidRPr="00CA5BDC" w:rsidRDefault="00B21719" w:rsidP="00B21719">
      <w:pPr>
        <w:autoSpaceDE w:val="0"/>
        <w:autoSpaceDN w:val="0"/>
        <w:adjustRightInd w:val="0"/>
        <w:spacing w:line="276" w:lineRule="auto"/>
        <w:ind w:firstLine="720"/>
        <w:jc w:val="both"/>
        <w:rPr>
          <w:rFonts w:eastAsia="Calibri"/>
        </w:rPr>
      </w:pPr>
      <w:r w:rsidRPr="00CA5BDC">
        <w:rPr>
          <w:rFonts w:eastAsia="Calibri"/>
        </w:rPr>
        <w:t xml:space="preserve">Pamatojoties uz </w:t>
      </w:r>
      <w:r w:rsidRPr="00CA5BDC">
        <w:t xml:space="preserve">Civilprocesa likuma </w:t>
      </w:r>
      <w:proofErr w:type="gramStart"/>
      <w:r w:rsidR="00AF6EAF" w:rsidRPr="00CA5BDC">
        <w:t>4</w:t>
      </w:r>
      <w:r w:rsidR="00CA5BDC" w:rsidRPr="00CA5BDC">
        <w:t>48.panta</w:t>
      </w:r>
      <w:proofErr w:type="gramEnd"/>
      <w:r w:rsidR="00CA5BDC" w:rsidRPr="00CA5BDC">
        <w:t xml:space="preserve"> pirmās daļas 2.punktu </w:t>
      </w:r>
      <w:r w:rsidR="00AF6EAF" w:rsidRPr="00CA5BDC">
        <w:t xml:space="preserve">un </w:t>
      </w:r>
      <w:r w:rsidR="00CA5BDC" w:rsidRPr="00CA5BDC">
        <w:t>444.</w:t>
      </w:r>
      <w:r w:rsidR="00CA5BDC" w:rsidRPr="00CA5BDC">
        <w:rPr>
          <w:vertAlign w:val="superscript"/>
        </w:rPr>
        <w:t>1</w:t>
      </w:r>
      <w:r w:rsidR="00CA5BDC" w:rsidRPr="00CA5BDC">
        <w:t xml:space="preserve"> panta otro daļu, </w:t>
      </w:r>
      <w:r w:rsidRPr="00CA5BDC">
        <w:rPr>
          <w:rFonts w:eastAsia="Calibri"/>
        </w:rPr>
        <w:t>Senāts</w:t>
      </w:r>
    </w:p>
    <w:p w14:paraId="5F494304" w14:textId="77777777" w:rsidR="00B21719" w:rsidRDefault="00B21719" w:rsidP="00B21719">
      <w:pPr>
        <w:autoSpaceDE w:val="0"/>
        <w:autoSpaceDN w:val="0"/>
        <w:adjustRightInd w:val="0"/>
        <w:spacing w:line="276" w:lineRule="auto"/>
        <w:ind w:firstLine="720"/>
        <w:jc w:val="both"/>
        <w:rPr>
          <w:rFonts w:eastAsia="Calibri"/>
        </w:rPr>
      </w:pPr>
    </w:p>
    <w:p w14:paraId="189CE2B9" w14:textId="77777777" w:rsidR="00B21719" w:rsidRDefault="00AF6EAF" w:rsidP="00B21719">
      <w:pPr>
        <w:autoSpaceDE w:val="0"/>
        <w:autoSpaceDN w:val="0"/>
        <w:adjustRightInd w:val="0"/>
        <w:spacing w:line="276" w:lineRule="auto"/>
        <w:jc w:val="center"/>
        <w:rPr>
          <w:rFonts w:eastAsia="Calibri"/>
          <w:b/>
          <w:bCs/>
        </w:rPr>
      </w:pPr>
      <w:r>
        <w:rPr>
          <w:rFonts w:eastAsia="Calibri"/>
          <w:b/>
          <w:bCs/>
        </w:rPr>
        <w:t>nolēma</w:t>
      </w:r>
    </w:p>
    <w:p w14:paraId="55B286C2" w14:textId="77777777" w:rsidR="00B21719" w:rsidRDefault="00B21719" w:rsidP="00B21719">
      <w:pPr>
        <w:spacing w:line="276" w:lineRule="auto"/>
        <w:jc w:val="both"/>
      </w:pPr>
    </w:p>
    <w:p w14:paraId="3CE8991E" w14:textId="77777777" w:rsidR="00CA5BDC" w:rsidRPr="00CA5BDC" w:rsidRDefault="00AF6EAF" w:rsidP="00AF6EAF">
      <w:pPr>
        <w:spacing w:line="276" w:lineRule="auto"/>
        <w:ind w:firstLine="709"/>
        <w:jc w:val="both"/>
        <w:rPr>
          <w:lang w:eastAsia="en-US"/>
        </w:rPr>
      </w:pPr>
      <w:r w:rsidRPr="00CA5BDC">
        <w:rPr>
          <w:lang w:eastAsia="en-US"/>
        </w:rPr>
        <w:t xml:space="preserve">atcelt Rīgas apgabaltiesas Civillietu tiesas kolēģijas </w:t>
      </w:r>
      <w:proofErr w:type="gramStart"/>
      <w:r w:rsidR="00CA5BDC" w:rsidRPr="00CA5BDC">
        <w:rPr>
          <w:lang w:eastAsia="en-US"/>
        </w:rPr>
        <w:t>2018.gada</w:t>
      </w:r>
      <w:proofErr w:type="gramEnd"/>
      <w:r w:rsidR="00CA5BDC" w:rsidRPr="00CA5BDC">
        <w:rPr>
          <w:lang w:eastAsia="en-US"/>
        </w:rPr>
        <w:t xml:space="preserve"> 8.novembra lēmumu </w:t>
      </w:r>
      <w:r w:rsidRPr="00CA5BDC">
        <w:rPr>
          <w:lang w:eastAsia="en-US"/>
        </w:rPr>
        <w:t xml:space="preserve">un nodot </w:t>
      </w:r>
      <w:r w:rsidR="00CA5BDC" w:rsidRPr="00CA5BDC">
        <w:rPr>
          <w:lang w:eastAsia="en-US"/>
        </w:rPr>
        <w:t>lietu izskatīšanai Rīgas apgabaltiesā.</w:t>
      </w:r>
    </w:p>
    <w:p w14:paraId="4246E92B" w14:textId="3B26E35E" w:rsidR="00AF6EAF" w:rsidRPr="00CA5BDC" w:rsidRDefault="00AF6EAF" w:rsidP="00AF6EAF">
      <w:pPr>
        <w:spacing w:line="276" w:lineRule="auto"/>
        <w:ind w:firstLine="709"/>
        <w:jc w:val="both"/>
        <w:rPr>
          <w:lang w:eastAsia="en-US"/>
        </w:rPr>
      </w:pPr>
      <w:r w:rsidRPr="00CA5BDC">
        <w:rPr>
          <w:lang w:eastAsia="en-US"/>
        </w:rPr>
        <w:t xml:space="preserve">Atmaksāt </w:t>
      </w:r>
      <w:r w:rsidR="004F170C">
        <w:t>[pers. </w:t>
      </w:r>
      <w:proofErr w:type="spellStart"/>
      <w:r w:rsidR="004F170C">
        <w:t>A]</w:t>
      </w:r>
      <w:proofErr w:type="spellEnd"/>
      <w:r w:rsidR="00934E0D">
        <w:rPr>
          <w:lang w:eastAsia="en-US"/>
        </w:rPr>
        <w:t xml:space="preserve"> drošības naudu 70 </w:t>
      </w:r>
      <w:r w:rsidRPr="00CA5BDC">
        <w:rPr>
          <w:lang w:eastAsia="en-US"/>
        </w:rPr>
        <w:t xml:space="preserve">EUR (septiņdesmit </w:t>
      </w:r>
      <w:proofErr w:type="spellStart"/>
      <w:r w:rsidRPr="00CA5BDC">
        <w:rPr>
          <w:i/>
          <w:lang w:eastAsia="en-US"/>
        </w:rPr>
        <w:t>euro</w:t>
      </w:r>
      <w:proofErr w:type="spellEnd"/>
      <w:r w:rsidRPr="00CA5BDC">
        <w:rPr>
          <w:lang w:eastAsia="en-US"/>
        </w:rPr>
        <w:t>).</w:t>
      </w:r>
    </w:p>
    <w:p w14:paraId="356BE539" w14:textId="77777777" w:rsidR="00AF6EAF" w:rsidRPr="00CA5BDC" w:rsidRDefault="00AF6EAF" w:rsidP="00AF6EAF">
      <w:pPr>
        <w:spacing w:line="276" w:lineRule="auto"/>
        <w:ind w:firstLine="709"/>
        <w:jc w:val="both"/>
      </w:pPr>
      <w:r w:rsidRPr="00CA5BDC">
        <w:t>Lēmums nav pārsūdzams.</w:t>
      </w:r>
    </w:p>
    <w:sectPr w:rsidR="00AF6EAF" w:rsidRPr="00CA5BDC" w:rsidSect="00FE00D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0BA8" w14:textId="77777777" w:rsidR="00E10F68" w:rsidRDefault="00E10F68" w:rsidP="009E5AA1">
      <w:r>
        <w:separator/>
      </w:r>
    </w:p>
  </w:endnote>
  <w:endnote w:type="continuationSeparator" w:id="0">
    <w:p w14:paraId="0982EA57" w14:textId="77777777" w:rsidR="00E10F68" w:rsidRDefault="00E10F68" w:rsidP="009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039F" w14:textId="77777777" w:rsidR="00B2254A" w:rsidRDefault="00B2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224176"/>
      <w:docPartObj>
        <w:docPartGallery w:val="Page Numbers (Bottom of Page)"/>
        <w:docPartUnique/>
      </w:docPartObj>
    </w:sdtPr>
    <w:sdtEndPr/>
    <w:sdtContent>
      <w:sdt>
        <w:sdtPr>
          <w:id w:val="1728636285"/>
          <w:docPartObj>
            <w:docPartGallery w:val="Page Numbers (Top of Page)"/>
            <w:docPartUnique/>
          </w:docPartObj>
        </w:sdtPr>
        <w:sdtEndPr/>
        <w:sdtContent>
          <w:p w14:paraId="7B6E7703" w14:textId="77777777" w:rsidR="000F7A18" w:rsidRDefault="000F7A18" w:rsidP="00E8391F">
            <w:pPr>
              <w:pStyle w:val="Footer"/>
              <w:jc w:val="center"/>
            </w:pPr>
            <w:r w:rsidRPr="00381F9D">
              <w:rPr>
                <w:bCs/>
              </w:rPr>
              <w:fldChar w:fldCharType="begin"/>
            </w:r>
            <w:r w:rsidRPr="00381F9D">
              <w:rPr>
                <w:bCs/>
              </w:rPr>
              <w:instrText xml:space="preserve"> PAGE </w:instrText>
            </w:r>
            <w:r w:rsidRPr="00381F9D">
              <w:rPr>
                <w:bCs/>
              </w:rPr>
              <w:fldChar w:fldCharType="separate"/>
            </w:r>
            <w:r w:rsidR="00FE00DC">
              <w:rPr>
                <w:bCs/>
                <w:noProof/>
              </w:rPr>
              <w:t>4</w:t>
            </w:r>
            <w:r w:rsidRPr="00381F9D">
              <w:rPr>
                <w:bCs/>
              </w:rPr>
              <w:fldChar w:fldCharType="end"/>
            </w:r>
            <w:r w:rsidRPr="00381F9D">
              <w:t xml:space="preserve"> no </w:t>
            </w:r>
            <w:r w:rsidRPr="00381F9D">
              <w:rPr>
                <w:bCs/>
              </w:rPr>
              <w:fldChar w:fldCharType="begin"/>
            </w:r>
            <w:r w:rsidRPr="00381F9D">
              <w:rPr>
                <w:bCs/>
              </w:rPr>
              <w:instrText xml:space="preserve"> NUMPAGES  </w:instrText>
            </w:r>
            <w:r w:rsidRPr="00381F9D">
              <w:rPr>
                <w:bCs/>
              </w:rPr>
              <w:fldChar w:fldCharType="separate"/>
            </w:r>
            <w:r w:rsidR="00FE00DC">
              <w:rPr>
                <w:bCs/>
                <w:noProof/>
              </w:rPr>
              <w:t>4</w:t>
            </w:r>
            <w:r w:rsidRPr="00381F9D">
              <w:rPr>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371458"/>
      <w:docPartObj>
        <w:docPartGallery w:val="Page Numbers (Bottom of Page)"/>
        <w:docPartUnique/>
      </w:docPartObj>
    </w:sdtPr>
    <w:sdtEndPr/>
    <w:sdtContent>
      <w:sdt>
        <w:sdtPr>
          <w:id w:val="-347711760"/>
          <w:docPartObj>
            <w:docPartGallery w:val="Page Numbers (Top of Page)"/>
            <w:docPartUnique/>
          </w:docPartObj>
        </w:sdtPr>
        <w:sdtEndPr/>
        <w:sdtContent>
          <w:p w14:paraId="4D6AA864" w14:textId="77777777" w:rsidR="000F7A18" w:rsidRPr="00B2254A" w:rsidRDefault="000F7A18" w:rsidP="00B2254A">
            <w:pPr>
              <w:pStyle w:val="Footer"/>
              <w:jc w:val="center"/>
            </w:pPr>
            <w:r w:rsidRPr="00B2254A">
              <w:rPr>
                <w:bCs/>
              </w:rPr>
              <w:fldChar w:fldCharType="begin"/>
            </w:r>
            <w:r w:rsidRPr="00B2254A">
              <w:rPr>
                <w:bCs/>
              </w:rPr>
              <w:instrText xml:space="preserve"> PAGE </w:instrText>
            </w:r>
            <w:r w:rsidRPr="00B2254A">
              <w:rPr>
                <w:bCs/>
              </w:rPr>
              <w:fldChar w:fldCharType="separate"/>
            </w:r>
            <w:r w:rsidR="00FE00DC">
              <w:rPr>
                <w:bCs/>
                <w:noProof/>
              </w:rPr>
              <w:t>1</w:t>
            </w:r>
            <w:r w:rsidRPr="00B2254A">
              <w:rPr>
                <w:bCs/>
              </w:rPr>
              <w:fldChar w:fldCharType="end"/>
            </w:r>
            <w:r w:rsidRPr="00B2254A">
              <w:t xml:space="preserve"> no </w:t>
            </w:r>
            <w:r w:rsidRPr="00B2254A">
              <w:rPr>
                <w:bCs/>
              </w:rPr>
              <w:fldChar w:fldCharType="begin"/>
            </w:r>
            <w:r w:rsidRPr="00B2254A">
              <w:rPr>
                <w:bCs/>
              </w:rPr>
              <w:instrText xml:space="preserve"> NUMPAGES  </w:instrText>
            </w:r>
            <w:r w:rsidRPr="00B2254A">
              <w:rPr>
                <w:bCs/>
              </w:rPr>
              <w:fldChar w:fldCharType="separate"/>
            </w:r>
            <w:r w:rsidR="00FE00DC">
              <w:rPr>
                <w:bCs/>
                <w:noProof/>
              </w:rPr>
              <w:t>4</w:t>
            </w:r>
            <w:r w:rsidRPr="00B2254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D8DC" w14:textId="77777777" w:rsidR="00E10F68" w:rsidRDefault="00E10F68" w:rsidP="009E5AA1">
      <w:r>
        <w:separator/>
      </w:r>
    </w:p>
  </w:footnote>
  <w:footnote w:type="continuationSeparator" w:id="0">
    <w:p w14:paraId="5AD0C981" w14:textId="77777777" w:rsidR="00E10F68" w:rsidRDefault="00E10F68" w:rsidP="009E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E53D" w14:textId="77777777" w:rsidR="00B2254A" w:rsidRDefault="00B2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6FB8" w14:textId="77777777" w:rsidR="00B2254A" w:rsidRDefault="00B22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BB09" w14:textId="77777777" w:rsidR="00B2254A" w:rsidRDefault="00B22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74098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F2B1E"/>
    <w:multiLevelType w:val="hybridMultilevel"/>
    <w:tmpl w:val="FDDA17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0806BB"/>
    <w:multiLevelType w:val="hybridMultilevel"/>
    <w:tmpl w:val="D93C57C8"/>
    <w:lvl w:ilvl="0" w:tplc="4260D8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140AED"/>
    <w:multiLevelType w:val="multilevel"/>
    <w:tmpl w:val="EDD0D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921B99"/>
    <w:multiLevelType w:val="hybridMultilevel"/>
    <w:tmpl w:val="F662D0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057B5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i w:val="0"/>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2B7D111C"/>
    <w:multiLevelType w:val="hybridMultilevel"/>
    <w:tmpl w:val="6B0628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8D6465"/>
    <w:multiLevelType w:val="hybridMultilevel"/>
    <w:tmpl w:val="14C64F2E"/>
    <w:lvl w:ilvl="0" w:tplc="7DE8C7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87641A0"/>
    <w:multiLevelType w:val="hybridMultilevel"/>
    <w:tmpl w:val="F80204E8"/>
    <w:lvl w:ilvl="0" w:tplc="57582AB6">
      <w:start w:val="1"/>
      <w:numFmt w:val="decimal"/>
      <w:lvlText w:val="%1)"/>
      <w:lvlJc w:val="left"/>
      <w:pPr>
        <w:ind w:left="1680" w:hanging="9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8A3842"/>
    <w:multiLevelType w:val="hybridMultilevel"/>
    <w:tmpl w:val="F7CE2B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197DD9"/>
    <w:multiLevelType w:val="hybridMultilevel"/>
    <w:tmpl w:val="6268B4FE"/>
    <w:lvl w:ilvl="0" w:tplc="5E600830">
      <w:numFmt w:val="bullet"/>
      <w:lvlText w:val=""/>
      <w:lvlJc w:val="left"/>
      <w:pPr>
        <w:ind w:left="1069" w:hanging="360"/>
      </w:pPr>
      <w:rPr>
        <w:rFonts w:ascii="Wingdings" w:eastAsiaTheme="minorHAnsi" w:hAnsi="Wingdings"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CA972FA"/>
    <w:multiLevelType w:val="hybridMultilevel"/>
    <w:tmpl w:val="AD2038A8"/>
    <w:lvl w:ilvl="0" w:tplc="C45A57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19219F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130B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B22B6"/>
    <w:multiLevelType w:val="hybridMultilevel"/>
    <w:tmpl w:val="D78472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15318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60570"/>
    <w:multiLevelType w:val="hybridMultilevel"/>
    <w:tmpl w:val="AAD436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FD340CD"/>
    <w:multiLevelType w:val="hybridMultilevel"/>
    <w:tmpl w:val="698EDD8E"/>
    <w:lvl w:ilvl="0" w:tplc="0CDCA9EC">
      <w:start w:val="1"/>
      <w:numFmt w:val="decimal"/>
      <w:lvlText w:val="%1)"/>
      <w:lvlJc w:val="left"/>
      <w:pPr>
        <w:ind w:left="1800" w:hanging="360"/>
      </w:pPr>
      <w:rPr>
        <w:rFonts w:ascii="Times New Roman" w:eastAsia="Times New Roman" w:hAnsi="Times New Roman"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EE57288"/>
    <w:multiLevelType w:val="hybridMultilevel"/>
    <w:tmpl w:val="D13C868C"/>
    <w:lvl w:ilvl="0" w:tplc="8300067A">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1"/>
  </w:num>
  <w:num w:numId="5">
    <w:abstractNumId w:val="7"/>
  </w:num>
  <w:num w:numId="6">
    <w:abstractNumId w:val="12"/>
  </w:num>
  <w:num w:numId="7">
    <w:abstractNumId w:val="15"/>
  </w:num>
  <w:num w:numId="8">
    <w:abstractNumId w:val="19"/>
  </w:num>
  <w:num w:numId="9">
    <w:abstractNumId w:val="8"/>
  </w:num>
  <w:num w:numId="10">
    <w:abstractNumId w:val="18"/>
  </w:num>
  <w:num w:numId="11">
    <w:abstractNumId w:val="13"/>
  </w:num>
  <w:num w:numId="12">
    <w:abstractNumId w:val="9"/>
  </w:num>
  <w:num w:numId="13">
    <w:abstractNumId w:val="14"/>
  </w:num>
  <w:num w:numId="14">
    <w:abstractNumId w:val="5"/>
  </w:num>
  <w:num w:numId="15">
    <w:abstractNumId w:val="3"/>
  </w:num>
  <w:num w:numId="16">
    <w:abstractNumId w:val="16"/>
  </w:num>
  <w:num w:numId="17">
    <w:abstractNumId w:val="17"/>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97"/>
    <w:rsid w:val="00000F29"/>
    <w:rsid w:val="00003301"/>
    <w:rsid w:val="000055E5"/>
    <w:rsid w:val="000059E5"/>
    <w:rsid w:val="00006B2A"/>
    <w:rsid w:val="00007600"/>
    <w:rsid w:val="00010D23"/>
    <w:rsid w:val="00012286"/>
    <w:rsid w:val="00012E43"/>
    <w:rsid w:val="000219CF"/>
    <w:rsid w:val="00023F00"/>
    <w:rsid w:val="0002497A"/>
    <w:rsid w:val="000250BE"/>
    <w:rsid w:val="00025F07"/>
    <w:rsid w:val="000322EB"/>
    <w:rsid w:val="00032BA8"/>
    <w:rsid w:val="000353F5"/>
    <w:rsid w:val="00035498"/>
    <w:rsid w:val="00037637"/>
    <w:rsid w:val="00041BEE"/>
    <w:rsid w:val="000432D9"/>
    <w:rsid w:val="00043784"/>
    <w:rsid w:val="00045595"/>
    <w:rsid w:val="00047267"/>
    <w:rsid w:val="00050216"/>
    <w:rsid w:val="0005055C"/>
    <w:rsid w:val="00054792"/>
    <w:rsid w:val="00054EFB"/>
    <w:rsid w:val="00062DCE"/>
    <w:rsid w:val="000648CA"/>
    <w:rsid w:val="0006580A"/>
    <w:rsid w:val="00072D51"/>
    <w:rsid w:val="00072DB8"/>
    <w:rsid w:val="00075597"/>
    <w:rsid w:val="00083059"/>
    <w:rsid w:val="00084261"/>
    <w:rsid w:val="000853AF"/>
    <w:rsid w:val="00086A50"/>
    <w:rsid w:val="00087E3C"/>
    <w:rsid w:val="00092F31"/>
    <w:rsid w:val="000A2322"/>
    <w:rsid w:val="000A74E7"/>
    <w:rsid w:val="000B09DC"/>
    <w:rsid w:val="000B32AA"/>
    <w:rsid w:val="000B5A9F"/>
    <w:rsid w:val="000B60EC"/>
    <w:rsid w:val="000C43A4"/>
    <w:rsid w:val="000C48D6"/>
    <w:rsid w:val="000C75A4"/>
    <w:rsid w:val="000D194D"/>
    <w:rsid w:val="000D6B01"/>
    <w:rsid w:val="000E1A8F"/>
    <w:rsid w:val="000E2042"/>
    <w:rsid w:val="000E4636"/>
    <w:rsid w:val="000E5D76"/>
    <w:rsid w:val="000E619E"/>
    <w:rsid w:val="000E719A"/>
    <w:rsid w:val="000F1098"/>
    <w:rsid w:val="000F197F"/>
    <w:rsid w:val="000F2749"/>
    <w:rsid w:val="000F2EF6"/>
    <w:rsid w:val="000F5870"/>
    <w:rsid w:val="000F6AC6"/>
    <w:rsid w:val="000F7589"/>
    <w:rsid w:val="000F7A18"/>
    <w:rsid w:val="00100FFC"/>
    <w:rsid w:val="00102B8A"/>
    <w:rsid w:val="001039AA"/>
    <w:rsid w:val="00106488"/>
    <w:rsid w:val="001066BD"/>
    <w:rsid w:val="001075FE"/>
    <w:rsid w:val="00110E45"/>
    <w:rsid w:val="00113D2B"/>
    <w:rsid w:val="001148D8"/>
    <w:rsid w:val="00114DA1"/>
    <w:rsid w:val="00117D9F"/>
    <w:rsid w:val="00121E6A"/>
    <w:rsid w:val="001224D7"/>
    <w:rsid w:val="0012518A"/>
    <w:rsid w:val="00130644"/>
    <w:rsid w:val="00131C7A"/>
    <w:rsid w:val="0013541E"/>
    <w:rsid w:val="00140ECC"/>
    <w:rsid w:val="00142B91"/>
    <w:rsid w:val="0015062B"/>
    <w:rsid w:val="001507AC"/>
    <w:rsid w:val="00152F9A"/>
    <w:rsid w:val="00153D79"/>
    <w:rsid w:val="00155723"/>
    <w:rsid w:val="00155A38"/>
    <w:rsid w:val="00155F5C"/>
    <w:rsid w:val="0016164D"/>
    <w:rsid w:val="0016326C"/>
    <w:rsid w:val="00165979"/>
    <w:rsid w:val="00171F25"/>
    <w:rsid w:val="00173C68"/>
    <w:rsid w:val="001744BF"/>
    <w:rsid w:val="00175A23"/>
    <w:rsid w:val="00176967"/>
    <w:rsid w:val="00183F1A"/>
    <w:rsid w:val="001854CD"/>
    <w:rsid w:val="00186D29"/>
    <w:rsid w:val="00187922"/>
    <w:rsid w:val="00192134"/>
    <w:rsid w:val="00193537"/>
    <w:rsid w:val="00193940"/>
    <w:rsid w:val="00195D59"/>
    <w:rsid w:val="00197086"/>
    <w:rsid w:val="001A2EAD"/>
    <w:rsid w:val="001A507E"/>
    <w:rsid w:val="001B0377"/>
    <w:rsid w:val="001B054A"/>
    <w:rsid w:val="001B2A39"/>
    <w:rsid w:val="001B3FE1"/>
    <w:rsid w:val="001C2218"/>
    <w:rsid w:val="001C47F9"/>
    <w:rsid w:val="001C568F"/>
    <w:rsid w:val="001C6B2A"/>
    <w:rsid w:val="001D006A"/>
    <w:rsid w:val="001D10A3"/>
    <w:rsid w:val="001D27B4"/>
    <w:rsid w:val="001D409A"/>
    <w:rsid w:val="001D47C1"/>
    <w:rsid w:val="001D4C00"/>
    <w:rsid w:val="001E1438"/>
    <w:rsid w:val="001E24F8"/>
    <w:rsid w:val="001E266F"/>
    <w:rsid w:val="001E6659"/>
    <w:rsid w:val="001E7D94"/>
    <w:rsid w:val="001F0061"/>
    <w:rsid w:val="001F4DC3"/>
    <w:rsid w:val="001F5520"/>
    <w:rsid w:val="001F5B7D"/>
    <w:rsid w:val="00200080"/>
    <w:rsid w:val="002020F2"/>
    <w:rsid w:val="002034DC"/>
    <w:rsid w:val="002115BC"/>
    <w:rsid w:val="002137D4"/>
    <w:rsid w:val="0021416E"/>
    <w:rsid w:val="002159F1"/>
    <w:rsid w:val="002201EA"/>
    <w:rsid w:val="00220357"/>
    <w:rsid w:val="00220778"/>
    <w:rsid w:val="00220967"/>
    <w:rsid w:val="00226CAF"/>
    <w:rsid w:val="00227F6D"/>
    <w:rsid w:val="00234DD4"/>
    <w:rsid w:val="00236277"/>
    <w:rsid w:val="00240B05"/>
    <w:rsid w:val="00241DFF"/>
    <w:rsid w:val="00243CBB"/>
    <w:rsid w:val="002446D9"/>
    <w:rsid w:val="00244AAB"/>
    <w:rsid w:val="00246277"/>
    <w:rsid w:val="00246AD1"/>
    <w:rsid w:val="002574F4"/>
    <w:rsid w:val="00257E3E"/>
    <w:rsid w:val="00261424"/>
    <w:rsid w:val="00261D74"/>
    <w:rsid w:val="0026269D"/>
    <w:rsid w:val="0026291F"/>
    <w:rsid w:val="002643AF"/>
    <w:rsid w:val="00264A58"/>
    <w:rsid w:val="00265D16"/>
    <w:rsid w:val="0026694D"/>
    <w:rsid w:val="0026792F"/>
    <w:rsid w:val="002718DE"/>
    <w:rsid w:val="00272F81"/>
    <w:rsid w:val="002749E9"/>
    <w:rsid w:val="00274B2E"/>
    <w:rsid w:val="00276921"/>
    <w:rsid w:val="00276D70"/>
    <w:rsid w:val="0027757F"/>
    <w:rsid w:val="002801B1"/>
    <w:rsid w:val="002825A2"/>
    <w:rsid w:val="00285598"/>
    <w:rsid w:val="00292893"/>
    <w:rsid w:val="002A0CF3"/>
    <w:rsid w:val="002A1BFA"/>
    <w:rsid w:val="002A4DF2"/>
    <w:rsid w:val="002A5C16"/>
    <w:rsid w:val="002A6574"/>
    <w:rsid w:val="002A6D75"/>
    <w:rsid w:val="002B04DC"/>
    <w:rsid w:val="002B1668"/>
    <w:rsid w:val="002B2C63"/>
    <w:rsid w:val="002B2D18"/>
    <w:rsid w:val="002B2F16"/>
    <w:rsid w:val="002B63AF"/>
    <w:rsid w:val="002C116B"/>
    <w:rsid w:val="002C1599"/>
    <w:rsid w:val="002C2273"/>
    <w:rsid w:val="002C505B"/>
    <w:rsid w:val="002C7449"/>
    <w:rsid w:val="002D2109"/>
    <w:rsid w:val="002D3CB6"/>
    <w:rsid w:val="002D4F9C"/>
    <w:rsid w:val="002D5051"/>
    <w:rsid w:val="002D6A68"/>
    <w:rsid w:val="002E03AF"/>
    <w:rsid w:val="002E07CF"/>
    <w:rsid w:val="002E15FC"/>
    <w:rsid w:val="002F3F94"/>
    <w:rsid w:val="0030056B"/>
    <w:rsid w:val="00301044"/>
    <w:rsid w:val="003021C2"/>
    <w:rsid w:val="0030256C"/>
    <w:rsid w:val="00302975"/>
    <w:rsid w:val="003039F1"/>
    <w:rsid w:val="00304D04"/>
    <w:rsid w:val="00305F65"/>
    <w:rsid w:val="00307A77"/>
    <w:rsid w:val="00312D3A"/>
    <w:rsid w:val="00316988"/>
    <w:rsid w:val="003209FD"/>
    <w:rsid w:val="00320DBF"/>
    <w:rsid w:val="003211B2"/>
    <w:rsid w:val="00322BD4"/>
    <w:rsid w:val="00327CA5"/>
    <w:rsid w:val="00327EDE"/>
    <w:rsid w:val="003311EE"/>
    <w:rsid w:val="00340514"/>
    <w:rsid w:val="00340CB5"/>
    <w:rsid w:val="00344A18"/>
    <w:rsid w:val="0035078E"/>
    <w:rsid w:val="00351FFC"/>
    <w:rsid w:val="00352155"/>
    <w:rsid w:val="003605E6"/>
    <w:rsid w:val="00367830"/>
    <w:rsid w:val="0037594A"/>
    <w:rsid w:val="00381F9D"/>
    <w:rsid w:val="0038499C"/>
    <w:rsid w:val="003860E0"/>
    <w:rsid w:val="0038790E"/>
    <w:rsid w:val="00392B38"/>
    <w:rsid w:val="00393E9B"/>
    <w:rsid w:val="00395AD3"/>
    <w:rsid w:val="00395BC0"/>
    <w:rsid w:val="00395C33"/>
    <w:rsid w:val="00396C0B"/>
    <w:rsid w:val="003A436D"/>
    <w:rsid w:val="003A5A1D"/>
    <w:rsid w:val="003B2601"/>
    <w:rsid w:val="003B28E8"/>
    <w:rsid w:val="003B3EE0"/>
    <w:rsid w:val="003B7A76"/>
    <w:rsid w:val="003C5B22"/>
    <w:rsid w:val="003D2129"/>
    <w:rsid w:val="003D4FDB"/>
    <w:rsid w:val="003D66E6"/>
    <w:rsid w:val="003E48C7"/>
    <w:rsid w:val="003E53A7"/>
    <w:rsid w:val="003E55A8"/>
    <w:rsid w:val="003E7F8E"/>
    <w:rsid w:val="003F1768"/>
    <w:rsid w:val="003F4EEE"/>
    <w:rsid w:val="003F5F31"/>
    <w:rsid w:val="004024CC"/>
    <w:rsid w:val="00403047"/>
    <w:rsid w:val="00404BAE"/>
    <w:rsid w:val="00410A70"/>
    <w:rsid w:val="00410AB6"/>
    <w:rsid w:val="00410DEF"/>
    <w:rsid w:val="00414ED1"/>
    <w:rsid w:val="004150BB"/>
    <w:rsid w:val="00415E74"/>
    <w:rsid w:val="00416A94"/>
    <w:rsid w:val="004170C9"/>
    <w:rsid w:val="00426A7B"/>
    <w:rsid w:val="0043289C"/>
    <w:rsid w:val="004352AF"/>
    <w:rsid w:val="00440CFA"/>
    <w:rsid w:val="00441638"/>
    <w:rsid w:val="00441DB7"/>
    <w:rsid w:val="004426C8"/>
    <w:rsid w:val="00442E10"/>
    <w:rsid w:val="00444408"/>
    <w:rsid w:val="00447852"/>
    <w:rsid w:val="0045082E"/>
    <w:rsid w:val="00451799"/>
    <w:rsid w:val="00452946"/>
    <w:rsid w:val="0045493A"/>
    <w:rsid w:val="00455753"/>
    <w:rsid w:val="00456684"/>
    <w:rsid w:val="00456ED9"/>
    <w:rsid w:val="00460019"/>
    <w:rsid w:val="004602DB"/>
    <w:rsid w:val="0046420B"/>
    <w:rsid w:val="00466F80"/>
    <w:rsid w:val="00473744"/>
    <w:rsid w:val="00474FBD"/>
    <w:rsid w:val="00477E52"/>
    <w:rsid w:val="00477F0A"/>
    <w:rsid w:val="00482F9D"/>
    <w:rsid w:val="004838AB"/>
    <w:rsid w:val="00485099"/>
    <w:rsid w:val="0048629E"/>
    <w:rsid w:val="00490EB1"/>
    <w:rsid w:val="00492EC8"/>
    <w:rsid w:val="00493AB7"/>
    <w:rsid w:val="004942FF"/>
    <w:rsid w:val="00494D00"/>
    <w:rsid w:val="00495198"/>
    <w:rsid w:val="00496684"/>
    <w:rsid w:val="00496CE8"/>
    <w:rsid w:val="004A0D8B"/>
    <w:rsid w:val="004A0D9B"/>
    <w:rsid w:val="004A168D"/>
    <w:rsid w:val="004A1B25"/>
    <w:rsid w:val="004A2C24"/>
    <w:rsid w:val="004A33D8"/>
    <w:rsid w:val="004A3EA0"/>
    <w:rsid w:val="004A42BC"/>
    <w:rsid w:val="004A524E"/>
    <w:rsid w:val="004A6E25"/>
    <w:rsid w:val="004B0E7E"/>
    <w:rsid w:val="004B290D"/>
    <w:rsid w:val="004B48DB"/>
    <w:rsid w:val="004C17F0"/>
    <w:rsid w:val="004C4F5C"/>
    <w:rsid w:val="004C74F3"/>
    <w:rsid w:val="004D0B07"/>
    <w:rsid w:val="004D36C6"/>
    <w:rsid w:val="004E03CD"/>
    <w:rsid w:val="004E1A04"/>
    <w:rsid w:val="004E1BBC"/>
    <w:rsid w:val="004E5CB2"/>
    <w:rsid w:val="004E6EA2"/>
    <w:rsid w:val="004F08E9"/>
    <w:rsid w:val="004F170C"/>
    <w:rsid w:val="004F3B25"/>
    <w:rsid w:val="004F3BD1"/>
    <w:rsid w:val="004F5D63"/>
    <w:rsid w:val="005025BD"/>
    <w:rsid w:val="00502F21"/>
    <w:rsid w:val="00503A95"/>
    <w:rsid w:val="00506A9D"/>
    <w:rsid w:val="0050717B"/>
    <w:rsid w:val="00507FE5"/>
    <w:rsid w:val="005126AA"/>
    <w:rsid w:val="005129C4"/>
    <w:rsid w:val="005150E0"/>
    <w:rsid w:val="00515720"/>
    <w:rsid w:val="00521B23"/>
    <w:rsid w:val="00522C84"/>
    <w:rsid w:val="00524A85"/>
    <w:rsid w:val="00525B26"/>
    <w:rsid w:val="00525E63"/>
    <w:rsid w:val="005309C7"/>
    <w:rsid w:val="00530DFF"/>
    <w:rsid w:val="00533234"/>
    <w:rsid w:val="00533C9F"/>
    <w:rsid w:val="005364CB"/>
    <w:rsid w:val="00541C3C"/>
    <w:rsid w:val="00543024"/>
    <w:rsid w:val="00544590"/>
    <w:rsid w:val="00546814"/>
    <w:rsid w:val="005524AA"/>
    <w:rsid w:val="0055263F"/>
    <w:rsid w:val="005527B8"/>
    <w:rsid w:val="0056026E"/>
    <w:rsid w:val="00561FC2"/>
    <w:rsid w:val="005638D3"/>
    <w:rsid w:val="00566C7B"/>
    <w:rsid w:val="00574311"/>
    <w:rsid w:val="00576184"/>
    <w:rsid w:val="005848F4"/>
    <w:rsid w:val="0058624A"/>
    <w:rsid w:val="00586C5A"/>
    <w:rsid w:val="0059075E"/>
    <w:rsid w:val="0059238B"/>
    <w:rsid w:val="00592837"/>
    <w:rsid w:val="00595ADC"/>
    <w:rsid w:val="00596FC5"/>
    <w:rsid w:val="005B1A88"/>
    <w:rsid w:val="005B326C"/>
    <w:rsid w:val="005B5F02"/>
    <w:rsid w:val="005B7F76"/>
    <w:rsid w:val="005C0C49"/>
    <w:rsid w:val="005C161E"/>
    <w:rsid w:val="005C49B9"/>
    <w:rsid w:val="005C691B"/>
    <w:rsid w:val="005C7F79"/>
    <w:rsid w:val="005D1178"/>
    <w:rsid w:val="005D264D"/>
    <w:rsid w:val="005D35A5"/>
    <w:rsid w:val="005D6BB3"/>
    <w:rsid w:val="005D7DED"/>
    <w:rsid w:val="005E076E"/>
    <w:rsid w:val="005E6767"/>
    <w:rsid w:val="005F1109"/>
    <w:rsid w:val="005F24A7"/>
    <w:rsid w:val="005F292F"/>
    <w:rsid w:val="005F2EE1"/>
    <w:rsid w:val="005F62F7"/>
    <w:rsid w:val="005F740C"/>
    <w:rsid w:val="006009B4"/>
    <w:rsid w:val="00601899"/>
    <w:rsid w:val="006028E9"/>
    <w:rsid w:val="00615973"/>
    <w:rsid w:val="0061777E"/>
    <w:rsid w:val="00621398"/>
    <w:rsid w:val="00626784"/>
    <w:rsid w:val="0063286F"/>
    <w:rsid w:val="0063338F"/>
    <w:rsid w:val="00635CA2"/>
    <w:rsid w:val="00637585"/>
    <w:rsid w:val="0064218F"/>
    <w:rsid w:val="006448CB"/>
    <w:rsid w:val="00647802"/>
    <w:rsid w:val="00655BE9"/>
    <w:rsid w:val="00657413"/>
    <w:rsid w:val="00662BE5"/>
    <w:rsid w:val="006654CE"/>
    <w:rsid w:val="006654FC"/>
    <w:rsid w:val="00665E26"/>
    <w:rsid w:val="00670695"/>
    <w:rsid w:val="00673498"/>
    <w:rsid w:val="00674A19"/>
    <w:rsid w:val="00675600"/>
    <w:rsid w:val="006815AB"/>
    <w:rsid w:val="00681FBF"/>
    <w:rsid w:val="0069570E"/>
    <w:rsid w:val="00696E55"/>
    <w:rsid w:val="006976D6"/>
    <w:rsid w:val="006A3823"/>
    <w:rsid w:val="006B1E3F"/>
    <w:rsid w:val="006B2302"/>
    <w:rsid w:val="006B51DE"/>
    <w:rsid w:val="006B57D6"/>
    <w:rsid w:val="006C23BF"/>
    <w:rsid w:val="006C6AB1"/>
    <w:rsid w:val="006D0851"/>
    <w:rsid w:val="006D19C4"/>
    <w:rsid w:val="006D2247"/>
    <w:rsid w:val="006D30C8"/>
    <w:rsid w:val="006D575B"/>
    <w:rsid w:val="006D75B4"/>
    <w:rsid w:val="006E084E"/>
    <w:rsid w:val="006E0DCD"/>
    <w:rsid w:val="006E603E"/>
    <w:rsid w:val="006E7072"/>
    <w:rsid w:val="006E7B42"/>
    <w:rsid w:val="006F0B46"/>
    <w:rsid w:val="006F12D0"/>
    <w:rsid w:val="006F2D9E"/>
    <w:rsid w:val="006F5BA9"/>
    <w:rsid w:val="006F6386"/>
    <w:rsid w:val="00701043"/>
    <w:rsid w:val="007023F2"/>
    <w:rsid w:val="007038DF"/>
    <w:rsid w:val="00704779"/>
    <w:rsid w:val="00705A3E"/>
    <w:rsid w:val="00706A5C"/>
    <w:rsid w:val="00707439"/>
    <w:rsid w:val="00707AB4"/>
    <w:rsid w:val="00714A43"/>
    <w:rsid w:val="00715E7E"/>
    <w:rsid w:val="00716D90"/>
    <w:rsid w:val="0071726E"/>
    <w:rsid w:val="00720CA5"/>
    <w:rsid w:val="0072194A"/>
    <w:rsid w:val="00724FAE"/>
    <w:rsid w:val="007279B6"/>
    <w:rsid w:val="00734A34"/>
    <w:rsid w:val="00740BB6"/>
    <w:rsid w:val="00742F94"/>
    <w:rsid w:val="00747542"/>
    <w:rsid w:val="00747ADB"/>
    <w:rsid w:val="00750049"/>
    <w:rsid w:val="0075156E"/>
    <w:rsid w:val="00752D44"/>
    <w:rsid w:val="00756B2F"/>
    <w:rsid w:val="00764850"/>
    <w:rsid w:val="00764FF5"/>
    <w:rsid w:val="007654EF"/>
    <w:rsid w:val="00765FA8"/>
    <w:rsid w:val="0076696E"/>
    <w:rsid w:val="0076743B"/>
    <w:rsid w:val="0076745A"/>
    <w:rsid w:val="00771EF7"/>
    <w:rsid w:val="007749A3"/>
    <w:rsid w:val="007802D2"/>
    <w:rsid w:val="00780A13"/>
    <w:rsid w:val="007811CE"/>
    <w:rsid w:val="00782187"/>
    <w:rsid w:val="0078421C"/>
    <w:rsid w:val="00784AA6"/>
    <w:rsid w:val="00786E61"/>
    <w:rsid w:val="0079379B"/>
    <w:rsid w:val="0079384C"/>
    <w:rsid w:val="007A1E36"/>
    <w:rsid w:val="007A3F50"/>
    <w:rsid w:val="007A40FB"/>
    <w:rsid w:val="007A46A5"/>
    <w:rsid w:val="007A68C5"/>
    <w:rsid w:val="007B1241"/>
    <w:rsid w:val="007B1A77"/>
    <w:rsid w:val="007B2233"/>
    <w:rsid w:val="007B25BB"/>
    <w:rsid w:val="007B260C"/>
    <w:rsid w:val="007B3E2F"/>
    <w:rsid w:val="007B642C"/>
    <w:rsid w:val="007B652F"/>
    <w:rsid w:val="007B74EC"/>
    <w:rsid w:val="007C0CE7"/>
    <w:rsid w:val="007C16A2"/>
    <w:rsid w:val="007C3603"/>
    <w:rsid w:val="007C4A6E"/>
    <w:rsid w:val="007C6B1D"/>
    <w:rsid w:val="007C7D1E"/>
    <w:rsid w:val="007D095D"/>
    <w:rsid w:val="007D1C55"/>
    <w:rsid w:val="007D4CB3"/>
    <w:rsid w:val="007D57DF"/>
    <w:rsid w:val="007D7AD4"/>
    <w:rsid w:val="007E490F"/>
    <w:rsid w:val="007E4A5D"/>
    <w:rsid w:val="007E6D6F"/>
    <w:rsid w:val="007E6FB3"/>
    <w:rsid w:val="007E7308"/>
    <w:rsid w:val="007F0736"/>
    <w:rsid w:val="007F0B99"/>
    <w:rsid w:val="007F1AC9"/>
    <w:rsid w:val="00800612"/>
    <w:rsid w:val="00804751"/>
    <w:rsid w:val="0081076F"/>
    <w:rsid w:val="00811FA8"/>
    <w:rsid w:val="008153BA"/>
    <w:rsid w:val="00816B1D"/>
    <w:rsid w:val="0082002E"/>
    <w:rsid w:val="00821D38"/>
    <w:rsid w:val="008225CA"/>
    <w:rsid w:val="00824A19"/>
    <w:rsid w:val="00824D3C"/>
    <w:rsid w:val="008250CA"/>
    <w:rsid w:val="00826941"/>
    <w:rsid w:val="00826A16"/>
    <w:rsid w:val="00831BB0"/>
    <w:rsid w:val="00833516"/>
    <w:rsid w:val="00833B13"/>
    <w:rsid w:val="00841333"/>
    <w:rsid w:val="0084143F"/>
    <w:rsid w:val="00841762"/>
    <w:rsid w:val="00842E85"/>
    <w:rsid w:val="008448D9"/>
    <w:rsid w:val="0084580D"/>
    <w:rsid w:val="00845948"/>
    <w:rsid w:val="00846756"/>
    <w:rsid w:val="00847EB5"/>
    <w:rsid w:val="008513E4"/>
    <w:rsid w:val="00853729"/>
    <w:rsid w:val="00853DAF"/>
    <w:rsid w:val="0085460C"/>
    <w:rsid w:val="00854ADF"/>
    <w:rsid w:val="00854ECA"/>
    <w:rsid w:val="008553A4"/>
    <w:rsid w:val="00860FC9"/>
    <w:rsid w:val="00861E84"/>
    <w:rsid w:val="008622CE"/>
    <w:rsid w:val="0086376B"/>
    <w:rsid w:val="008639C2"/>
    <w:rsid w:val="00865BFC"/>
    <w:rsid w:val="0086656B"/>
    <w:rsid w:val="00871FFF"/>
    <w:rsid w:val="008743BA"/>
    <w:rsid w:val="0087481F"/>
    <w:rsid w:val="00877CA9"/>
    <w:rsid w:val="00880810"/>
    <w:rsid w:val="00883AAA"/>
    <w:rsid w:val="0089062E"/>
    <w:rsid w:val="00895013"/>
    <w:rsid w:val="0089635F"/>
    <w:rsid w:val="008A1C9A"/>
    <w:rsid w:val="008A2968"/>
    <w:rsid w:val="008A320B"/>
    <w:rsid w:val="008A3363"/>
    <w:rsid w:val="008A5171"/>
    <w:rsid w:val="008A5934"/>
    <w:rsid w:val="008B31C4"/>
    <w:rsid w:val="008B5C6D"/>
    <w:rsid w:val="008B72CF"/>
    <w:rsid w:val="008C090A"/>
    <w:rsid w:val="008C2498"/>
    <w:rsid w:val="008C30C4"/>
    <w:rsid w:val="008C6557"/>
    <w:rsid w:val="008C66FA"/>
    <w:rsid w:val="008D4833"/>
    <w:rsid w:val="008D5777"/>
    <w:rsid w:val="008E1359"/>
    <w:rsid w:val="008E3048"/>
    <w:rsid w:val="008E6FCB"/>
    <w:rsid w:val="008E749B"/>
    <w:rsid w:val="008E7C5C"/>
    <w:rsid w:val="008F2638"/>
    <w:rsid w:val="008F26CF"/>
    <w:rsid w:val="008F38E7"/>
    <w:rsid w:val="008F4082"/>
    <w:rsid w:val="008F7002"/>
    <w:rsid w:val="008F7909"/>
    <w:rsid w:val="00901F42"/>
    <w:rsid w:val="009024F9"/>
    <w:rsid w:val="00903D92"/>
    <w:rsid w:val="0090518E"/>
    <w:rsid w:val="00906ECC"/>
    <w:rsid w:val="00910496"/>
    <w:rsid w:val="00911EF3"/>
    <w:rsid w:val="00913902"/>
    <w:rsid w:val="00913D31"/>
    <w:rsid w:val="009158A0"/>
    <w:rsid w:val="00922AFB"/>
    <w:rsid w:val="00924397"/>
    <w:rsid w:val="00925ADC"/>
    <w:rsid w:val="00930B9F"/>
    <w:rsid w:val="00934E0D"/>
    <w:rsid w:val="00934E30"/>
    <w:rsid w:val="009352FA"/>
    <w:rsid w:val="009363A3"/>
    <w:rsid w:val="00937468"/>
    <w:rsid w:val="00941B1A"/>
    <w:rsid w:val="009430DE"/>
    <w:rsid w:val="0094390B"/>
    <w:rsid w:val="0094723C"/>
    <w:rsid w:val="00951974"/>
    <w:rsid w:val="009526FD"/>
    <w:rsid w:val="00954219"/>
    <w:rsid w:val="00955C46"/>
    <w:rsid w:val="00955F9F"/>
    <w:rsid w:val="0095678D"/>
    <w:rsid w:val="0095692F"/>
    <w:rsid w:val="00956A2D"/>
    <w:rsid w:val="00956D7D"/>
    <w:rsid w:val="009571C2"/>
    <w:rsid w:val="0096054D"/>
    <w:rsid w:val="00964230"/>
    <w:rsid w:val="00966FB2"/>
    <w:rsid w:val="009675A0"/>
    <w:rsid w:val="009710A4"/>
    <w:rsid w:val="00971637"/>
    <w:rsid w:val="00972B60"/>
    <w:rsid w:val="00972BF2"/>
    <w:rsid w:val="00972EA4"/>
    <w:rsid w:val="00973970"/>
    <w:rsid w:val="00973CDF"/>
    <w:rsid w:val="00974370"/>
    <w:rsid w:val="0097514F"/>
    <w:rsid w:val="00976FC8"/>
    <w:rsid w:val="009847B5"/>
    <w:rsid w:val="00997494"/>
    <w:rsid w:val="009A0BBE"/>
    <w:rsid w:val="009A562B"/>
    <w:rsid w:val="009B0E46"/>
    <w:rsid w:val="009B1877"/>
    <w:rsid w:val="009B54D1"/>
    <w:rsid w:val="009C124A"/>
    <w:rsid w:val="009D0DA8"/>
    <w:rsid w:val="009D1D3E"/>
    <w:rsid w:val="009D22AA"/>
    <w:rsid w:val="009D270A"/>
    <w:rsid w:val="009D4FDF"/>
    <w:rsid w:val="009D6AD5"/>
    <w:rsid w:val="009E0F5D"/>
    <w:rsid w:val="009E3A13"/>
    <w:rsid w:val="009E5AA1"/>
    <w:rsid w:val="009E6957"/>
    <w:rsid w:val="009E7568"/>
    <w:rsid w:val="009F01AE"/>
    <w:rsid w:val="009F02E6"/>
    <w:rsid w:val="009F5834"/>
    <w:rsid w:val="009F5FAF"/>
    <w:rsid w:val="009F7345"/>
    <w:rsid w:val="00A113B5"/>
    <w:rsid w:val="00A1277D"/>
    <w:rsid w:val="00A13873"/>
    <w:rsid w:val="00A14948"/>
    <w:rsid w:val="00A15BB0"/>
    <w:rsid w:val="00A1618F"/>
    <w:rsid w:val="00A168CB"/>
    <w:rsid w:val="00A172A0"/>
    <w:rsid w:val="00A17EC8"/>
    <w:rsid w:val="00A2053D"/>
    <w:rsid w:val="00A21D45"/>
    <w:rsid w:val="00A235F6"/>
    <w:rsid w:val="00A261C6"/>
    <w:rsid w:val="00A26530"/>
    <w:rsid w:val="00A336D1"/>
    <w:rsid w:val="00A35635"/>
    <w:rsid w:val="00A36AD6"/>
    <w:rsid w:val="00A40FB7"/>
    <w:rsid w:val="00A410E8"/>
    <w:rsid w:val="00A43330"/>
    <w:rsid w:val="00A43E56"/>
    <w:rsid w:val="00A47F77"/>
    <w:rsid w:val="00A50D7E"/>
    <w:rsid w:val="00A53D4B"/>
    <w:rsid w:val="00A54820"/>
    <w:rsid w:val="00A55459"/>
    <w:rsid w:val="00A603DE"/>
    <w:rsid w:val="00A60B67"/>
    <w:rsid w:val="00A61264"/>
    <w:rsid w:val="00A640E1"/>
    <w:rsid w:val="00A64BBD"/>
    <w:rsid w:val="00A666A1"/>
    <w:rsid w:val="00A666DD"/>
    <w:rsid w:val="00A6695E"/>
    <w:rsid w:val="00A743DA"/>
    <w:rsid w:val="00A776ED"/>
    <w:rsid w:val="00A804F1"/>
    <w:rsid w:val="00A81088"/>
    <w:rsid w:val="00A8138B"/>
    <w:rsid w:val="00A81437"/>
    <w:rsid w:val="00A85F11"/>
    <w:rsid w:val="00A8694B"/>
    <w:rsid w:val="00A86E6E"/>
    <w:rsid w:val="00A914C7"/>
    <w:rsid w:val="00A9252E"/>
    <w:rsid w:val="00A96C49"/>
    <w:rsid w:val="00A96CAE"/>
    <w:rsid w:val="00A9756B"/>
    <w:rsid w:val="00AA1AC1"/>
    <w:rsid w:val="00AA247F"/>
    <w:rsid w:val="00AA4588"/>
    <w:rsid w:val="00AA6D68"/>
    <w:rsid w:val="00AA6F52"/>
    <w:rsid w:val="00AC227B"/>
    <w:rsid w:val="00AC343B"/>
    <w:rsid w:val="00AC6E92"/>
    <w:rsid w:val="00AD0EFA"/>
    <w:rsid w:val="00AD14E9"/>
    <w:rsid w:val="00AD1951"/>
    <w:rsid w:val="00AD7243"/>
    <w:rsid w:val="00AD7ACA"/>
    <w:rsid w:val="00AF0D2C"/>
    <w:rsid w:val="00AF1067"/>
    <w:rsid w:val="00AF4B25"/>
    <w:rsid w:val="00AF6EAF"/>
    <w:rsid w:val="00AF7350"/>
    <w:rsid w:val="00B01117"/>
    <w:rsid w:val="00B02CAF"/>
    <w:rsid w:val="00B036C1"/>
    <w:rsid w:val="00B05F5E"/>
    <w:rsid w:val="00B14438"/>
    <w:rsid w:val="00B15956"/>
    <w:rsid w:val="00B16D6D"/>
    <w:rsid w:val="00B17E93"/>
    <w:rsid w:val="00B21719"/>
    <w:rsid w:val="00B2254A"/>
    <w:rsid w:val="00B2257A"/>
    <w:rsid w:val="00B246F6"/>
    <w:rsid w:val="00B3134C"/>
    <w:rsid w:val="00B317E5"/>
    <w:rsid w:val="00B32E97"/>
    <w:rsid w:val="00B35FF5"/>
    <w:rsid w:val="00B36AB2"/>
    <w:rsid w:val="00B371A9"/>
    <w:rsid w:val="00B44037"/>
    <w:rsid w:val="00B45330"/>
    <w:rsid w:val="00B47D83"/>
    <w:rsid w:val="00B50150"/>
    <w:rsid w:val="00B51134"/>
    <w:rsid w:val="00B52B15"/>
    <w:rsid w:val="00B536C7"/>
    <w:rsid w:val="00B62F39"/>
    <w:rsid w:val="00B67E27"/>
    <w:rsid w:val="00B7310E"/>
    <w:rsid w:val="00B7328C"/>
    <w:rsid w:val="00B77C67"/>
    <w:rsid w:val="00B81417"/>
    <w:rsid w:val="00B8629E"/>
    <w:rsid w:val="00B901CB"/>
    <w:rsid w:val="00B922E2"/>
    <w:rsid w:val="00B92B58"/>
    <w:rsid w:val="00B93DBD"/>
    <w:rsid w:val="00B96732"/>
    <w:rsid w:val="00B96CB8"/>
    <w:rsid w:val="00BA0B1B"/>
    <w:rsid w:val="00BA153F"/>
    <w:rsid w:val="00BA19A3"/>
    <w:rsid w:val="00BA1C89"/>
    <w:rsid w:val="00BA201C"/>
    <w:rsid w:val="00BA44CF"/>
    <w:rsid w:val="00BA682A"/>
    <w:rsid w:val="00BB2C38"/>
    <w:rsid w:val="00BB6E43"/>
    <w:rsid w:val="00BB755D"/>
    <w:rsid w:val="00BC1A54"/>
    <w:rsid w:val="00BC5778"/>
    <w:rsid w:val="00BD0A89"/>
    <w:rsid w:val="00BD6FAF"/>
    <w:rsid w:val="00BE0830"/>
    <w:rsid w:val="00BE30C4"/>
    <w:rsid w:val="00BE3AFC"/>
    <w:rsid w:val="00BE4A3F"/>
    <w:rsid w:val="00BE4B09"/>
    <w:rsid w:val="00BE535E"/>
    <w:rsid w:val="00BE63C6"/>
    <w:rsid w:val="00BE6B6E"/>
    <w:rsid w:val="00BE7A12"/>
    <w:rsid w:val="00BF2842"/>
    <w:rsid w:val="00BF6511"/>
    <w:rsid w:val="00BF74B9"/>
    <w:rsid w:val="00C00F63"/>
    <w:rsid w:val="00C01D77"/>
    <w:rsid w:val="00C023FA"/>
    <w:rsid w:val="00C02568"/>
    <w:rsid w:val="00C02817"/>
    <w:rsid w:val="00C0412E"/>
    <w:rsid w:val="00C04AA6"/>
    <w:rsid w:val="00C04AB4"/>
    <w:rsid w:val="00C05669"/>
    <w:rsid w:val="00C1146C"/>
    <w:rsid w:val="00C117C8"/>
    <w:rsid w:val="00C12087"/>
    <w:rsid w:val="00C12D58"/>
    <w:rsid w:val="00C139A9"/>
    <w:rsid w:val="00C13B0A"/>
    <w:rsid w:val="00C15800"/>
    <w:rsid w:val="00C205EE"/>
    <w:rsid w:val="00C26A57"/>
    <w:rsid w:val="00C3173D"/>
    <w:rsid w:val="00C31B14"/>
    <w:rsid w:val="00C33DC8"/>
    <w:rsid w:val="00C34810"/>
    <w:rsid w:val="00C363A6"/>
    <w:rsid w:val="00C376D2"/>
    <w:rsid w:val="00C40DBA"/>
    <w:rsid w:val="00C44CA6"/>
    <w:rsid w:val="00C45E2C"/>
    <w:rsid w:val="00C47E67"/>
    <w:rsid w:val="00C5386D"/>
    <w:rsid w:val="00C55B39"/>
    <w:rsid w:val="00C577EA"/>
    <w:rsid w:val="00C57804"/>
    <w:rsid w:val="00C64592"/>
    <w:rsid w:val="00C702D0"/>
    <w:rsid w:val="00C74069"/>
    <w:rsid w:val="00C74797"/>
    <w:rsid w:val="00C82CF4"/>
    <w:rsid w:val="00C830DD"/>
    <w:rsid w:val="00C8312A"/>
    <w:rsid w:val="00C837C6"/>
    <w:rsid w:val="00C841B5"/>
    <w:rsid w:val="00C8541C"/>
    <w:rsid w:val="00C90C54"/>
    <w:rsid w:val="00C923BB"/>
    <w:rsid w:val="00C9456A"/>
    <w:rsid w:val="00C9589B"/>
    <w:rsid w:val="00CA147B"/>
    <w:rsid w:val="00CA2136"/>
    <w:rsid w:val="00CA26C0"/>
    <w:rsid w:val="00CA5BDC"/>
    <w:rsid w:val="00CB1F33"/>
    <w:rsid w:val="00CB30F6"/>
    <w:rsid w:val="00CB3906"/>
    <w:rsid w:val="00CB624C"/>
    <w:rsid w:val="00CB6E0D"/>
    <w:rsid w:val="00CB6E2F"/>
    <w:rsid w:val="00CB779A"/>
    <w:rsid w:val="00CC1651"/>
    <w:rsid w:val="00CC5711"/>
    <w:rsid w:val="00CC6842"/>
    <w:rsid w:val="00CC70F8"/>
    <w:rsid w:val="00CE0ED5"/>
    <w:rsid w:val="00CE319E"/>
    <w:rsid w:val="00CF00DA"/>
    <w:rsid w:val="00CF195B"/>
    <w:rsid w:val="00CF52A2"/>
    <w:rsid w:val="00CF551C"/>
    <w:rsid w:val="00CF67F4"/>
    <w:rsid w:val="00CF695E"/>
    <w:rsid w:val="00CF6F8C"/>
    <w:rsid w:val="00D027EE"/>
    <w:rsid w:val="00D0445D"/>
    <w:rsid w:val="00D066EE"/>
    <w:rsid w:val="00D07C18"/>
    <w:rsid w:val="00D104CD"/>
    <w:rsid w:val="00D10908"/>
    <w:rsid w:val="00D10A10"/>
    <w:rsid w:val="00D14F9C"/>
    <w:rsid w:val="00D14FD0"/>
    <w:rsid w:val="00D15199"/>
    <w:rsid w:val="00D20473"/>
    <w:rsid w:val="00D20C1A"/>
    <w:rsid w:val="00D21414"/>
    <w:rsid w:val="00D224FE"/>
    <w:rsid w:val="00D239B0"/>
    <w:rsid w:val="00D26491"/>
    <w:rsid w:val="00D2670B"/>
    <w:rsid w:val="00D26C91"/>
    <w:rsid w:val="00D334DD"/>
    <w:rsid w:val="00D41E12"/>
    <w:rsid w:val="00D459C2"/>
    <w:rsid w:val="00D513EB"/>
    <w:rsid w:val="00D52443"/>
    <w:rsid w:val="00D52636"/>
    <w:rsid w:val="00D5790A"/>
    <w:rsid w:val="00D57CA3"/>
    <w:rsid w:val="00D6048D"/>
    <w:rsid w:val="00D6338A"/>
    <w:rsid w:val="00D6515C"/>
    <w:rsid w:val="00D66B6D"/>
    <w:rsid w:val="00D7349F"/>
    <w:rsid w:val="00D73C62"/>
    <w:rsid w:val="00D74657"/>
    <w:rsid w:val="00D76017"/>
    <w:rsid w:val="00D7715F"/>
    <w:rsid w:val="00D77B25"/>
    <w:rsid w:val="00D80076"/>
    <w:rsid w:val="00D80452"/>
    <w:rsid w:val="00D82454"/>
    <w:rsid w:val="00D8302A"/>
    <w:rsid w:val="00D8375C"/>
    <w:rsid w:val="00D840AA"/>
    <w:rsid w:val="00D84ABB"/>
    <w:rsid w:val="00D857A3"/>
    <w:rsid w:val="00D903B0"/>
    <w:rsid w:val="00D93CF5"/>
    <w:rsid w:val="00D96BED"/>
    <w:rsid w:val="00D97017"/>
    <w:rsid w:val="00D978B4"/>
    <w:rsid w:val="00D97B20"/>
    <w:rsid w:val="00DA5853"/>
    <w:rsid w:val="00DB3A49"/>
    <w:rsid w:val="00DB464E"/>
    <w:rsid w:val="00DB50C1"/>
    <w:rsid w:val="00DB5C7A"/>
    <w:rsid w:val="00DB7BB0"/>
    <w:rsid w:val="00DC779A"/>
    <w:rsid w:val="00DD28AB"/>
    <w:rsid w:val="00DD3550"/>
    <w:rsid w:val="00DD6652"/>
    <w:rsid w:val="00DD6B82"/>
    <w:rsid w:val="00DD6FA5"/>
    <w:rsid w:val="00DD724A"/>
    <w:rsid w:val="00DE5D35"/>
    <w:rsid w:val="00DF0317"/>
    <w:rsid w:val="00DF4765"/>
    <w:rsid w:val="00DF56E7"/>
    <w:rsid w:val="00DF73BC"/>
    <w:rsid w:val="00DF7730"/>
    <w:rsid w:val="00DF7EB3"/>
    <w:rsid w:val="00E024F4"/>
    <w:rsid w:val="00E04F86"/>
    <w:rsid w:val="00E05A71"/>
    <w:rsid w:val="00E10F68"/>
    <w:rsid w:val="00E11D9D"/>
    <w:rsid w:val="00E1362F"/>
    <w:rsid w:val="00E15DE8"/>
    <w:rsid w:val="00E26463"/>
    <w:rsid w:val="00E268FD"/>
    <w:rsid w:val="00E26915"/>
    <w:rsid w:val="00E270ED"/>
    <w:rsid w:val="00E27D86"/>
    <w:rsid w:val="00E31C3C"/>
    <w:rsid w:val="00E33CDC"/>
    <w:rsid w:val="00E35A10"/>
    <w:rsid w:val="00E35E23"/>
    <w:rsid w:val="00E35E52"/>
    <w:rsid w:val="00E4092E"/>
    <w:rsid w:val="00E4101A"/>
    <w:rsid w:val="00E416F0"/>
    <w:rsid w:val="00E417EA"/>
    <w:rsid w:val="00E4214B"/>
    <w:rsid w:val="00E43279"/>
    <w:rsid w:val="00E44DAD"/>
    <w:rsid w:val="00E454B7"/>
    <w:rsid w:val="00E47162"/>
    <w:rsid w:val="00E47537"/>
    <w:rsid w:val="00E47656"/>
    <w:rsid w:val="00E47943"/>
    <w:rsid w:val="00E47F28"/>
    <w:rsid w:val="00E5228D"/>
    <w:rsid w:val="00E5593E"/>
    <w:rsid w:val="00E60B7E"/>
    <w:rsid w:val="00E60F32"/>
    <w:rsid w:val="00E61C1A"/>
    <w:rsid w:val="00E65C81"/>
    <w:rsid w:val="00E670BC"/>
    <w:rsid w:val="00E723F5"/>
    <w:rsid w:val="00E72D26"/>
    <w:rsid w:val="00E73381"/>
    <w:rsid w:val="00E75E1E"/>
    <w:rsid w:val="00E75E76"/>
    <w:rsid w:val="00E76F22"/>
    <w:rsid w:val="00E8075C"/>
    <w:rsid w:val="00E8099F"/>
    <w:rsid w:val="00E819F9"/>
    <w:rsid w:val="00E82FF3"/>
    <w:rsid w:val="00E8391F"/>
    <w:rsid w:val="00E91095"/>
    <w:rsid w:val="00E91D97"/>
    <w:rsid w:val="00E92BFE"/>
    <w:rsid w:val="00E93A97"/>
    <w:rsid w:val="00E96495"/>
    <w:rsid w:val="00E96974"/>
    <w:rsid w:val="00E977F1"/>
    <w:rsid w:val="00EA02A5"/>
    <w:rsid w:val="00EA0CD4"/>
    <w:rsid w:val="00EA4E1C"/>
    <w:rsid w:val="00EA6CB5"/>
    <w:rsid w:val="00EB005B"/>
    <w:rsid w:val="00EB1C7F"/>
    <w:rsid w:val="00EB60FE"/>
    <w:rsid w:val="00EB646A"/>
    <w:rsid w:val="00EC035D"/>
    <w:rsid w:val="00EC3A47"/>
    <w:rsid w:val="00EC5EFC"/>
    <w:rsid w:val="00EC6947"/>
    <w:rsid w:val="00EC6C88"/>
    <w:rsid w:val="00EC70B8"/>
    <w:rsid w:val="00EC7CFA"/>
    <w:rsid w:val="00ED06C6"/>
    <w:rsid w:val="00ED31DB"/>
    <w:rsid w:val="00ED6A7A"/>
    <w:rsid w:val="00EE2224"/>
    <w:rsid w:val="00EE243A"/>
    <w:rsid w:val="00EE4C51"/>
    <w:rsid w:val="00EE4D2F"/>
    <w:rsid w:val="00EE65C1"/>
    <w:rsid w:val="00EE6699"/>
    <w:rsid w:val="00EE7898"/>
    <w:rsid w:val="00EF0780"/>
    <w:rsid w:val="00EF341A"/>
    <w:rsid w:val="00F02A65"/>
    <w:rsid w:val="00F0322F"/>
    <w:rsid w:val="00F03709"/>
    <w:rsid w:val="00F067CB"/>
    <w:rsid w:val="00F06B63"/>
    <w:rsid w:val="00F07069"/>
    <w:rsid w:val="00F1189C"/>
    <w:rsid w:val="00F17DD1"/>
    <w:rsid w:val="00F201C2"/>
    <w:rsid w:val="00F2040F"/>
    <w:rsid w:val="00F22710"/>
    <w:rsid w:val="00F22EAB"/>
    <w:rsid w:val="00F237F0"/>
    <w:rsid w:val="00F25C9A"/>
    <w:rsid w:val="00F278C2"/>
    <w:rsid w:val="00F30A95"/>
    <w:rsid w:val="00F34400"/>
    <w:rsid w:val="00F36DE7"/>
    <w:rsid w:val="00F42BAF"/>
    <w:rsid w:val="00F434BE"/>
    <w:rsid w:val="00F456D1"/>
    <w:rsid w:val="00F45E4A"/>
    <w:rsid w:val="00F5017A"/>
    <w:rsid w:val="00F50ADD"/>
    <w:rsid w:val="00F51B9F"/>
    <w:rsid w:val="00F536B7"/>
    <w:rsid w:val="00F5444C"/>
    <w:rsid w:val="00F553A0"/>
    <w:rsid w:val="00F55DB4"/>
    <w:rsid w:val="00F572B4"/>
    <w:rsid w:val="00F67385"/>
    <w:rsid w:val="00F71631"/>
    <w:rsid w:val="00F71A4D"/>
    <w:rsid w:val="00F7616F"/>
    <w:rsid w:val="00F76331"/>
    <w:rsid w:val="00F76A87"/>
    <w:rsid w:val="00F76E44"/>
    <w:rsid w:val="00F7739E"/>
    <w:rsid w:val="00F81BCF"/>
    <w:rsid w:val="00F8259E"/>
    <w:rsid w:val="00F82D3D"/>
    <w:rsid w:val="00F835C2"/>
    <w:rsid w:val="00F83D23"/>
    <w:rsid w:val="00F840C0"/>
    <w:rsid w:val="00F92085"/>
    <w:rsid w:val="00F936CF"/>
    <w:rsid w:val="00F93E9B"/>
    <w:rsid w:val="00F95941"/>
    <w:rsid w:val="00FA345D"/>
    <w:rsid w:val="00FA6F80"/>
    <w:rsid w:val="00FA7878"/>
    <w:rsid w:val="00FB00B9"/>
    <w:rsid w:val="00FB0404"/>
    <w:rsid w:val="00FB2277"/>
    <w:rsid w:val="00FB6311"/>
    <w:rsid w:val="00FB7BD2"/>
    <w:rsid w:val="00FC01A8"/>
    <w:rsid w:val="00FC1340"/>
    <w:rsid w:val="00FC1AB7"/>
    <w:rsid w:val="00FC2920"/>
    <w:rsid w:val="00FC5DAE"/>
    <w:rsid w:val="00FD176C"/>
    <w:rsid w:val="00FD251B"/>
    <w:rsid w:val="00FD2AD8"/>
    <w:rsid w:val="00FD4101"/>
    <w:rsid w:val="00FD751F"/>
    <w:rsid w:val="00FD7C9E"/>
    <w:rsid w:val="00FE00DC"/>
    <w:rsid w:val="00FE02A1"/>
    <w:rsid w:val="00FE5551"/>
    <w:rsid w:val="00FE5F08"/>
    <w:rsid w:val="00FE6C80"/>
    <w:rsid w:val="00FF1015"/>
    <w:rsid w:val="00FF194B"/>
    <w:rsid w:val="00FF2C3C"/>
    <w:rsid w:val="00FF4118"/>
    <w:rsid w:val="00FF4F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1CDB"/>
  <w15:chartTrackingRefBased/>
  <w15:docId w15:val="{C1857458-690C-44C9-B773-62DE68BD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97"/>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E97"/>
    <w:pPr>
      <w:jc w:val="center"/>
    </w:pPr>
    <w:rPr>
      <w:b/>
      <w:sz w:val="32"/>
      <w:szCs w:val="20"/>
      <w:lang w:val="x-none" w:eastAsia="en-US"/>
    </w:rPr>
  </w:style>
  <w:style w:type="character" w:customStyle="1" w:styleId="TitleChar">
    <w:name w:val="Title Char"/>
    <w:basedOn w:val="DefaultParagraphFont"/>
    <w:link w:val="Title"/>
    <w:rsid w:val="00B32E97"/>
    <w:rPr>
      <w:rFonts w:eastAsia="Times New Roman" w:cs="Times New Roman"/>
      <w:b/>
      <w:sz w:val="32"/>
      <w:szCs w:val="20"/>
      <w:lang w:val="x-none"/>
    </w:rPr>
  </w:style>
  <w:style w:type="table" w:styleId="TableGrid">
    <w:name w:val="Table Grid"/>
    <w:basedOn w:val="TableNormal"/>
    <w:uiPriority w:val="39"/>
    <w:rsid w:val="00175A2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A1"/>
    <w:pPr>
      <w:tabs>
        <w:tab w:val="center" w:pos="4153"/>
        <w:tab w:val="right" w:pos="8306"/>
      </w:tabs>
    </w:pPr>
  </w:style>
  <w:style w:type="character" w:customStyle="1" w:styleId="HeaderChar">
    <w:name w:val="Header Char"/>
    <w:basedOn w:val="DefaultParagraphFont"/>
    <w:link w:val="Header"/>
    <w:uiPriority w:val="99"/>
    <w:rsid w:val="009E5AA1"/>
    <w:rPr>
      <w:rFonts w:eastAsia="Times New Roman" w:cs="Times New Roman"/>
      <w:szCs w:val="24"/>
      <w:lang w:eastAsia="lv-LV"/>
    </w:rPr>
  </w:style>
  <w:style w:type="paragraph" w:styleId="Footer">
    <w:name w:val="footer"/>
    <w:basedOn w:val="Normal"/>
    <w:link w:val="FooterChar"/>
    <w:uiPriority w:val="99"/>
    <w:unhideWhenUsed/>
    <w:rsid w:val="009E5AA1"/>
    <w:pPr>
      <w:tabs>
        <w:tab w:val="center" w:pos="4153"/>
        <w:tab w:val="right" w:pos="8306"/>
      </w:tabs>
    </w:pPr>
  </w:style>
  <w:style w:type="character" w:customStyle="1" w:styleId="FooterChar">
    <w:name w:val="Footer Char"/>
    <w:basedOn w:val="DefaultParagraphFont"/>
    <w:link w:val="Footer"/>
    <w:uiPriority w:val="99"/>
    <w:rsid w:val="009E5AA1"/>
    <w:rPr>
      <w:rFonts w:eastAsia="Times New Roman" w:cs="Times New Roman"/>
      <w:szCs w:val="24"/>
      <w:lang w:eastAsia="lv-LV"/>
    </w:rPr>
  </w:style>
  <w:style w:type="character" w:styleId="Emphasis">
    <w:name w:val="Emphasis"/>
    <w:qFormat/>
    <w:rsid w:val="000E1A8F"/>
    <w:rPr>
      <w:i/>
      <w:iCs/>
    </w:rPr>
  </w:style>
  <w:style w:type="character" w:styleId="Hyperlink">
    <w:name w:val="Hyperlink"/>
    <w:uiPriority w:val="99"/>
    <w:unhideWhenUsed/>
    <w:rsid w:val="000E1A8F"/>
    <w:rPr>
      <w:color w:val="0000FF"/>
      <w:u w:val="single"/>
    </w:rPr>
  </w:style>
  <w:style w:type="table" w:customStyle="1" w:styleId="TableGrid1">
    <w:name w:val="Table Grid1"/>
    <w:basedOn w:val="TableNormal"/>
    <w:uiPriority w:val="39"/>
    <w:rsid w:val="004E1A04"/>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5B4"/>
    <w:pPr>
      <w:ind w:left="720"/>
      <w:contextualSpacing/>
    </w:pPr>
  </w:style>
  <w:style w:type="paragraph" w:styleId="FootnoteText">
    <w:name w:val="footnote text"/>
    <w:basedOn w:val="Normal"/>
    <w:link w:val="FootnoteTextChar"/>
    <w:unhideWhenUsed/>
    <w:rsid w:val="00A743DA"/>
    <w:rPr>
      <w:rFonts w:eastAsiaTheme="minorHAnsi" w:cstheme="minorBidi"/>
      <w:sz w:val="20"/>
      <w:szCs w:val="20"/>
      <w:lang w:eastAsia="en-US"/>
    </w:rPr>
  </w:style>
  <w:style w:type="character" w:customStyle="1" w:styleId="FootnoteTextChar">
    <w:name w:val="Footnote Text Char"/>
    <w:basedOn w:val="DefaultParagraphFont"/>
    <w:link w:val="FootnoteText"/>
    <w:rsid w:val="00A743DA"/>
    <w:rPr>
      <w:sz w:val="20"/>
      <w:szCs w:val="20"/>
    </w:rPr>
  </w:style>
  <w:style w:type="character" w:styleId="FootnoteReference">
    <w:name w:val="footnote reference"/>
    <w:basedOn w:val="DefaultParagraphFont"/>
    <w:unhideWhenUsed/>
    <w:rsid w:val="00A743DA"/>
    <w:rPr>
      <w:vertAlign w:val="superscript"/>
    </w:rPr>
  </w:style>
  <w:style w:type="paragraph" w:styleId="EndnoteText">
    <w:name w:val="endnote text"/>
    <w:basedOn w:val="Normal"/>
    <w:link w:val="EndnoteTextChar"/>
    <w:uiPriority w:val="99"/>
    <w:semiHidden/>
    <w:unhideWhenUsed/>
    <w:rsid w:val="00A743DA"/>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A743DA"/>
    <w:rPr>
      <w:sz w:val="20"/>
      <w:szCs w:val="20"/>
    </w:rPr>
  </w:style>
  <w:style w:type="character" w:styleId="EndnoteReference">
    <w:name w:val="endnote reference"/>
    <w:basedOn w:val="DefaultParagraphFont"/>
    <w:uiPriority w:val="99"/>
    <w:semiHidden/>
    <w:unhideWhenUsed/>
    <w:rsid w:val="00A743DA"/>
    <w:rPr>
      <w:vertAlign w:val="superscript"/>
    </w:rPr>
  </w:style>
  <w:style w:type="paragraph" w:styleId="BalloonText">
    <w:name w:val="Balloon Text"/>
    <w:basedOn w:val="Normal"/>
    <w:link w:val="BalloonTextChar"/>
    <w:uiPriority w:val="99"/>
    <w:semiHidden/>
    <w:unhideWhenUsed/>
    <w:rsid w:val="00A743D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743DA"/>
    <w:rPr>
      <w:rFonts w:ascii="Segoe UI" w:hAnsi="Segoe UI" w:cs="Segoe UI"/>
      <w:sz w:val="18"/>
      <w:szCs w:val="18"/>
    </w:rPr>
  </w:style>
  <w:style w:type="character" w:styleId="FollowedHyperlink">
    <w:name w:val="FollowedHyperlink"/>
    <w:basedOn w:val="DefaultParagraphFont"/>
    <w:uiPriority w:val="99"/>
    <w:semiHidden/>
    <w:unhideWhenUsed/>
    <w:rsid w:val="00A743DA"/>
    <w:rPr>
      <w:color w:val="954F72" w:themeColor="followedHyperlink"/>
      <w:u w:val="single"/>
    </w:rPr>
  </w:style>
  <w:style w:type="character" w:customStyle="1" w:styleId="BodytextBold">
    <w:name w:val="Body text + Bold"/>
    <w:aliases w:val="Spacing 0 pt"/>
    <w:rsid w:val="00A743DA"/>
    <w:rPr>
      <w:b/>
      <w:bCs/>
      <w:spacing w:val="0"/>
      <w:lang w:bidi="ar-SA"/>
    </w:rPr>
  </w:style>
  <w:style w:type="paragraph" w:customStyle="1" w:styleId="naisf">
    <w:name w:val="naisf"/>
    <w:basedOn w:val="Normal"/>
    <w:rsid w:val="00C40DBA"/>
    <w:pPr>
      <w:spacing w:before="60" w:after="60"/>
      <w:ind w:firstLine="300"/>
      <w:jc w:val="both"/>
    </w:pPr>
  </w:style>
  <w:style w:type="paragraph" w:customStyle="1" w:styleId="tv213">
    <w:name w:val="tv213"/>
    <w:basedOn w:val="Normal"/>
    <w:rsid w:val="00831BB0"/>
    <w:pPr>
      <w:spacing w:before="100" w:beforeAutospacing="1" w:after="100" w:afterAutospacing="1"/>
    </w:pPr>
    <w:rPr>
      <w:lang w:val="en-US" w:eastAsia="en-US"/>
    </w:rPr>
  </w:style>
  <w:style w:type="paragraph" w:styleId="ListBullet">
    <w:name w:val="List Bullet"/>
    <w:basedOn w:val="Normal"/>
    <w:uiPriority w:val="99"/>
    <w:unhideWhenUsed/>
    <w:rsid w:val="00171F25"/>
    <w:pPr>
      <w:numPr>
        <w:numId w:val="20"/>
      </w:numPr>
      <w:contextualSpacing/>
    </w:pPr>
  </w:style>
  <w:style w:type="character" w:styleId="Strong">
    <w:name w:val="Strong"/>
    <w:basedOn w:val="DefaultParagraphFont"/>
    <w:uiPriority w:val="22"/>
    <w:qFormat/>
    <w:rsid w:val="004F1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5373">
      <w:bodyDiv w:val="1"/>
      <w:marLeft w:val="0"/>
      <w:marRight w:val="0"/>
      <w:marTop w:val="0"/>
      <w:marBottom w:val="0"/>
      <w:divBdr>
        <w:top w:val="none" w:sz="0" w:space="0" w:color="auto"/>
        <w:left w:val="none" w:sz="0" w:space="0" w:color="auto"/>
        <w:bottom w:val="none" w:sz="0" w:space="0" w:color="auto"/>
        <w:right w:val="none" w:sz="0" w:space="0" w:color="auto"/>
      </w:divBdr>
      <w:divsChild>
        <w:div w:id="179515769">
          <w:marLeft w:val="0"/>
          <w:marRight w:val="0"/>
          <w:marTop w:val="0"/>
          <w:marBottom w:val="0"/>
          <w:divBdr>
            <w:top w:val="none" w:sz="0" w:space="0" w:color="auto"/>
            <w:left w:val="none" w:sz="0" w:space="0" w:color="auto"/>
            <w:bottom w:val="none" w:sz="0" w:space="0" w:color="auto"/>
            <w:right w:val="none" w:sz="0" w:space="0" w:color="auto"/>
          </w:divBdr>
        </w:div>
        <w:div w:id="2038460734">
          <w:marLeft w:val="0"/>
          <w:marRight w:val="0"/>
          <w:marTop w:val="0"/>
          <w:marBottom w:val="0"/>
          <w:divBdr>
            <w:top w:val="none" w:sz="0" w:space="0" w:color="auto"/>
            <w:left w:val="none" w:sz="0" w:space="0" w:color="auto"/>
            <w:bottom w:val="none" w:sz="0" w:space="0" w:color="auto"/>
            <w:right w:val="none" w:sz="0" w:space="0" w:color="auto"/>
          </w:divBdr>
        </w:div>
      </w:divsChild>
    </w:div>
    <w:div w:id="1117792459">
      <w:bodyDiv w:val="1"/>
      <w:marLeft w:val="0"/>
      <w:marRight w:val="0"/>
      <w:marTop w:val="0"/>
      <w:marBottom w:val="0"/>
      <w:divBdr>
        <w:top w:val="none" w:sz="0" w:space="0" w:color="auto"/>
        <w:left w:val="none" w:sz="0" w:space="0" w:color="auto"/>
        <w:bottom w:val="none" w:sz="0" w:space="0" w:color="auto"/>
        <w:right w:val="none" w:sz="0" w:space="0" w:color="auto"/>
      </w:divBdr>
    </w:div>
    <w:div w:id="1486778425">
      <w:bodyDiv w:val="1"/>
      <w:marLeft w:val="0"/>
      <w:marRight w:val="0"/>
      <w:marTop w:val="0"/>
      <w:marBottom w:val="0"/>
      <w:divBdr>
        <w:top w:val="none" w:sz="0" w:space="0" w:color="auto"/>
        <w:left w:val="none" w:sz="0" w:space="0" w:color="auto"/>
        <w:bottom w:val="none" w:sz="0" w:space="0" w:color="auto"/>
        <w:right w:val="none" w:sz="0" w:space="0" w:color="auto"/>
      </w:divBdr>
    </w:div>
    <w:div w:id="1711145998">
      <w:bodyDiv w:val="1"/>
      <w:marLeft w:val="0"/>
      <w:marRight w:val="0"/>
      <w:marTop w:val="0"/>
      <w:marBottom w:val="0"/>
      <w:divBdr>
        <w:top w:val="none" w:sz="0" w:space="0" w:color="auto"/>
        <w:left w:val="none" w:sz="0" w:space="0" w:color="auto"/>
        <w:bottom w:val="none" w:sz="0" w:space="0" w:color="auto"/>
        <w:right w:val="none" w:sz="0" w:space="0" w:color="auto"/>
      </w:divBdr>
    </w:div>
    <w:div w:id="1822887009">
      <w:bodyDiv w:val="1"/>
      <w:marLeft w:val="0"/>
      <w:marRight w:val="0"/>
      <w:marTop w:val="0"/>
      <w:marBottom w:val="0"/>
      <w:divBdr>
        <w:top w:val="none" w:sz="0" w:space="0" w:color="auto"/>
        <w:left w:val="none" w:sz="0" w:space="0" w:color="auto"/>
        <w:bottom w:val="none" w:sz="0" w:space="0" w:color="auto"/>
        <w:right w:val="none" w:sz="0" w:space="0" w:color="auto"/>
      </w:divBdr>
    </w:div>
    <w:div w:id="1950312979">
      <w:bodyDiv w:val="1"/>
      <w:marLeft w:val="0"/>
      <w:marRight w:val="0"/>
      <w:marTop w:val="0"/>
      <w:marBottom w:val="0"/>
      <w:divBdr>
        <w:top w:val="none" w:sz="0" w:space="0" w:color="auto"/>
        <w:left w:val="none" w:sz="0" w:space="0" w:color="auto"/>
        <w:bottom w:val="none" w:sz="0" w:space="0" w:color="auto"/>
        <w:right w:val="none" w:sz="0" w:space="0" w:color="auto"/>
      </w:divBdr>
    </w:div>
    <w:div w:id="19569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5737-CE26-4F63-8D2E-C5BCD1C4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5888</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cp:lastPrinted>2019-02-27T10:08:00Z</cp:lastPrinted>
  <dcterms:created xsi:type="dcterms:W3CDTF">2019-03-25T08:38:00Z</dcterms:created>
  <dcterms:modified xsi:type="dcterms:W3CDTF">2019-04-17T10:34:00Z</dcterms:modified>
</cp:coreProperties>
</file>