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239" w:rsidRPr="008D1239" w:rsidRDefault="008D1239" w:rsidP="008D1239">
      <w:pPr>
        <w:spacing w:line="276" w:lineRule="auto"/>
        <w:jc w:val="both"/>
        <w:rPr>
          <w:b/>
          <w:bCs/>
          <w:sz w:val="24"/>
          <w:szCs w:val="24"/>
        </w:rPr>
      </w:pPr>
      <w:r w:rsidRPr="008D1239">
        <w:rPr>
          <w:b/>
          <w:bCs/>
          <w:sz w:val="24"/>
          <w:szCs w:val="24"/>
        </w:rPr>
        <w:t>Atbilstošas atlīdzības par miesas bojājumu nodarīšanu noteikšana salīdzināšanas ceļā</w:t>
      </w:r>
    </w:p>
    <w:p w:rsidR="008D1239" w:rsidRDefault="008D1239">
      <w:pPr>
        <w:shd w:val="clear" w:color="auto" w:fill="FFFFFF"/>
        <w:spacing w:before="10"/>
        <w:ind w:right="5"/>
        <w:jc w:val="center"/>
      </w:pPr>
    </w:p>
    <w:p w:rsidR="008D1239" w:rsidRPr="008D1239" w:rsidRDefault="008D1239" w:rsidP="008D1239">
      <w:pPr>
        <w:shd w:val="clear" w:color="auto" w:fill="FFFFFF"/>
        <w:jc w:val="center"/>
        <w:rPr>
          <w:rStyle w:val="Strong"/>
          <w:sz w:val="24"/>
        </w:rPr>
      </w:pPr>
      <w:r w:rsidRPr="008D1239">
        <w:rPr>
          <w:rStyle w:val="Strong"/>
          <w:color w:val="000000"/>
          <w:sz w:val="24"/>
        </w:rPr>
        <w:t xml:space="preserve">Latvijas </w:t>
      </w:r>
      <w:r w:rsidRPr="008D1239">
        <w:rPr>
          <w:rStyle w:val="Strong"/>
          <w:sz w:val="24"/>
        </w:rPr>
        <w:t>Republikas Senāta</w:t>
      </w:r>
    </w:p>
    <w:p w:rsidR="008D1239" w:rsidRPr="008D1239" w:rsidRDefault="008D1239" w:rsidP="008D1239">
      <w:pPr>
        <w:shd w:val="clear" w:color="auto" w:fill="FFFFFF"/>
        <w:jc w:val="center"/>
        <w:rPr>
          <w:rStyle w:val="Strong"/>
          <w:color w:val="000000"/>
          <w:sz w:val="24"/>
        </w:rPr>
      </w:pPr>
      <w:r w:rsidRPr="008D1239">
        <w:rPr>
          <w:rStyle w:val="Strong"/>
          <w:color w:val="000000"/>
          <w:sz w:val="24"/>
        </w:rPr>
        <w:t xml:space="preserve">Civillietu departamenta </w:t>
      </w:r>
    </w:p>
    <w:p w:rsidR="008D1239" w:rsidRPr="008D1239" w:rsidRDefault="008D1239" w:rsidP="008D1239">
      <w:pPr>
        <w:shd w:val="clear" w:color="auto" w:fill="FFFFFF"/>
        <w:jc w:val="center"/>
        <w:rPr>
          <w:rStyle w:val="Strong"/>
          <w:color w:val="000000"/>
          <w:sz w:val="24"/>
        </w:rPr>
      </w:pPr>
      <w:proofErr w:type="gramStart"/>
      <w:r w:rsidRPr="008D1239">
        <w:rPr>
          <w:rStyle w:val="Strong"/>
          <w:color w:val="000000"/>
          <w:sz w:val="24"/>
        </w:rPr>
        <w:t>2019.gada</w:t>
      </w:r>
      <w:proofErr w:type="gramEnd"/>
      <w:r w:rsidRPr="008D1239">
        <w:rPr>
          <w:rStyle w:val="Strong"/>
          <w:color w:val="000000"/>
          <w:sz w:val="24"/>
        </w:rPr>
        <w:t xml:space="preserve"> 2</w:t>
      </w:r>
      <w:r>
        <w:rPr>
          <w:rStyle w:val="Strong"/>
          <w:color w:val="000000"/>
          <w:sz w:val="24"/>
        </w:rPr>
        <w:t>8</w:t>
      </w:r>
      <w:r w:rsidRPr="008D1239">
        <w:rPr>
          <w:rStyle w:val="Strong"/>
          <w:color w:val="000000"/>
          <w:sz w:val="24"/>
        </w:rPr>
        <w:t>.m</w:t>
      </w:r>
      <w:r>
        <w:rPr>
          <w:rStyle w:val="Strong"/>
          <w:color w:val="000000"/>
          <w:sz w:val="24"/>
        </w:rPr>
        <w:t>a</w:t>
      </w:r>
      <w:r w:rsidRPr="008D1239">
        <w:rPr>
          <w:rStyle w:val="Strong"/>
          <w:color w:val="000000"/>
          <w:sz w:val="24"/>
        </w:rPr>
        <w:t>r</w:t>
      </w:r>
      <w:r>
        <w:rPr>
          <w:rStyle w:val="Strong"/>
          <w:color w:val="000000"/>
          <w:sz w:val="24"/>
        </w:rPr>
        <w:t>t</w:t>
      </w:r>
      <w:r w:rsidRPr="008D1239">
        <w:rPr>
          <w:rStyle w:val="Strong"/>
          <w:color w:val="000000"/>
          <w:sz w:val="24"/>
        </w:rPr>
        <w:t>a</w:t>
      </w:r>
    </w:p>
    <w:p w:rsidR="008D1239" w:rsidRPr="008D1239" w:rsidRDefault="008D1239" w:rsidP="008D1239">
      <w:pPr>
        <w:shd w:val="clear" w:color="auto" w:fill="FFFFFF"/>
        <w:jc w:val="center"/>
        <w:rPr>
          <w:rStyle w:val="Strong"/>
          <w:color w:val="000000"/>
          <w:sz w:val="24"/>
        </w:rPr>
      </w:pPr>
      <w:r w:rsidRPr="008D1239">
        <w:rPr>
          <w:rStyle w:val="Strong"/>
          <w:color w:val="000000"/>
          <w:sz w:val="24"/>
        </w:rPr>
        <w:t>SPRIEDUMS</w:t>
      </w:r>
    </w:p>
    <w:p w:rsidR="008D1239" w:rsidRPr="008D1239" w:rsidRDefault="008D1239" w:rsidP="008D1239">
      <w:pPr>
        <w:shd w:val="clear" w:color="auto" w:fill="FFFFFF"/>
        <w:jc w:val="center"/>
        <w:rPr>
          <w:rStyle w:val="Strong"/>
          <w:color w:val="000000"/>
          <w:sz w:val="24"/>
        </w:rPr>
      </w:pPr>
      <w:r w:rsidRPr="008D1239">
        <w:rPr>
          <w:rStyle w:val="Strong"/>
          <w:color w:val="000000"/>
          <w:sz w:val="24"/>
        </w:rPr>
        <w:t>Lieta Nr. C</w:t>
      </w:r>
      <w:r>
        <w:rPr>
          <w:rStyle w:val="Strong"/>
          <w:color w:val="000000"/>
          <w:sz w:val="24"/>
        </w:rPr>
        <w:t>31270909</w:t>
      </w:r>
      <w:r w:rsidRPr="008D1239">
        <w:rPr>
          <w:rStyle w:val="Strong"/>
          <w:color w:val="000000"/>
          <w:sz w:val="24"/>
        </w:rPr>
        <w:t>, SKC-</w:t>
      </w:r>
      <w:r>
        <w:rPr>
          <w:rStyle w:val="Strong"/>
          <w:color w:val="000000"/>
          <w:sz w:val="24"/>
        </w:rPr>
        <w:t>98</w:t>
      </w:r>
      <w:r w:rsidRPr="008D1239">
        <w:rPr>
          <w:rStyle w:val="Strong"/>
          <w:color w:val="000000"/>
          <w:sz w:val="24"/>
        </w:rPr>
        <w:t>/2019</w:t>
      </w:r>
    </w:p>
    <w:p w:rsidR="008D1239" w:rsidRDefault="00C96480" w:rsidP="008D1239">
      <w:pPr>
        <w:shd w:val="clear" w:color="auto" w:fill="FFFFFF"/>
        <w:spacing w:before="10"/>
        <w:ind w:right="5"/>
        <w:jc w:val="center"/>
        <w:rPr>
          <w:rStyle w:val="Hyperlink"/>
          <w:sz w:val="24"/>
        </w:rPr>
      </w:pPr>
      <w:hyperlink r:id="rId4" w:history="1">
        <w:r w:rsidR="008D1239" w:rsidRPr="008D1239">
          <w:rPr>
            <w:rStyle w:val="Hyperlink"/>
            <w:sz w:val="24"/>
          </w:rPr>
          <w:t>ECLI:LV:AT:201</w:t>
        </w:r>
        <w:r w:rsidR="008D1239">
          <w:rPr>
            <w:rStyle w:val="Hyperlink"/>
            <w:sz w:val="24"/>
          </w:rPr>
          <w:t>9</w:t>
        </w:r>
        <w:r w:rsidR="008D1239" w:rsidRPr="008D1239">
          <w:rPr>
            <w:rStyle w:val="Hyperlink"/>
            <w:sz w:val="24"/>
          </w:rPr>
          <w:t>:0</w:t>
        </w:r>
        <w:r w:rsidR="008D1239">
          <w:rPr>
            <w:rStyle w:val="Hyperlink"/>
            <w:sz w:val="24"/>
          </w:rPr>
          <w:t>3</w:t>
        </w:r>
        <w:r w:rsidR="008D1239" w:rsidRPr="008D1239">
          <w:rPr>
            <w:rStyle w:val="Hyperlink"/>
            <w:sz w:val="24"/>
          </w:rPr>
          <w:t>2</w:t>
        </w:r>
        <w:r w:rsidR="008D1239">
          <w:rPr>
            <w:rStyle w:val="Hyperlink"/>
            <w:sz w:val="24"/>
          </w:rPr>
          <w:t>8</w:t>
        </w:r>
        <w:r w:rsidR="008D1239" w:rsidRPr="008D1239">
          <w:rPr>
            <w:rStyle w:val="Hyperlink"/>
            <w:sz w:val="24"/>
          </w:rPr>
          <w:t>.C31</w:t>
        </w:r>
        <w:r w:rsidR="008D1239">
          <w:rPr>
            <w:rStyle w:val="Hyperlink"/>
            <w:sz w:val="24"/>
          </w:rPr>
          <w:t>270909</w:t>
        </w:r>
        <w:r w:rsidR="008D1239" w:rsidRPr="008D1239">
          <w:rPr>
            <w:rStyle w:val="Hyperlink"/>
            <w:sz w:val="24"/>
          </w:rPr>
          <w:t>.</w:t>
        </w:r>
        <w:r w:rsidR="008D1239">
          <w:rPr>
            <w:rStyle w:val="Hyperlink"/>
            <w:sz w:val="24"/>
          </w:rPr>
          <w:t>2</w:t>
        </w:r>
        <w:r w:rsidR="008D1239" w:rsidRPr="008D1239">
          <w:rPr>
            <w:rStyle w:val="Hyperlink"/>
            <w:sz w:val="24"/>
          </w:rPr>
          <w:t>.S</w:t>
        </w:r>
      </w:hyperlink>
    </w:p>
    <w:p w:rsidR="008D1239" w:rsidRPr="008D1239" w:rsidRDefault="008D1239" w:rsidP="008D1239">
      <w:pPr>
        <w:shd w:val="clear" w:color="auto" w:fill="FFFFFF"/>
        <w:spacing w:before="10"/>
        <w:ind w:right="5"/>
        <w:jc w:val="center"/>
        <w:rPr>
          <w:sz w:val="24"/>
        </w:rPr>
      </w:pPr>
    </w:p>
    <w:p w:rsidR="008F161D" w:rsidRDefault="00A06B03">
      <w:pPr>
        <w:shd w:val="clear" w:color="auto" w:fill="FFFFFF"/>
        <w:spacing w:before="326" w:line="322" w:lineRule="exact"/>
        <w:ind w:left="566"/>
      </w:pPr>
      <w:r>
        <w:rPr>
          <w:sz w:val="24"/>
          <w:szCs w:val="24"/>
        </w:rPr>
        <w:t>Sen</w:t>
      </w:r>
      <w:r>
        <w:rPr>
          <w:rFonts w:eastAsia="Times New Roman"/>
          <w:sz w:val="24"/>
          <w:szCs w:val="24"/>
        </w:rPr>
        <w:t>āts šādā sastāvā:</w:t>
      </w:r>
    </w:p>
    <w:p w:rsidR="00C96480" w:rsidRDefault="00A06B03" w:rsidP="00C96480">
      <w:pPr>
        <w:shd w:val="clear" w:color="auto" w:fill="FFFFFF"/>
        <w:spacing w:line="322" w:lineRule="exact"/>
        <w:ind w:left="567"/>
        <w:jc w:val="both"/>
        <w:rPr>
          <w:rFonts w:eastAsia="Times New Roman"/>
          <w:sz w:val="24"/>
          <w:szCs w:val="24"/>
        </w:rPr>
      </w:pPr>
      <w:r>
        <w:rPr>
          <w:sz w:val="24"/>
          <w:szCs w:val="24"/>
        </w:rPr>
        <w:t>senatore referente Marika Senk</w:t>
      </w:r>
      <w:r>
        <w:rPr>
          <w:rFonts w:eastAsia="Times New Roman"/>
          <w:sz w:val="24"/>
          <w:szCs w:val="24"/>
        </w:rPr>
        <w:t xml:space="preserve">āne, </w:t>
      </w:r>
    </w:p>
    <w:p w:rsidR="00C96480" w:rsidRDefault="00A06B03" w:rsidP="00C96480">
      <w:pPr>
        <w:shd w:val="clear" w:color="auto" w:fill="FFFFFF"/>
        <w:spacing w:line="322" w:lineRule="exact"/>
        <w:ind w:left="567"/>
        <w:jc w:val="both"/>
        <w:rPr>
          <w:rFonts w:eastAsia="Times New Roman"/>
          <w:sz w:val="24"/>
          <w:szCs w:val="24"/>
        </w:rPr>
      </w:pPr>
      <w:r>
        <w:rPr>
          <w:rFonts w:eastAsia="Times New Roman"/>
          <w:sz w:val="24"/>
          <w:szCs w:val="24"/>
        </w:rPr>
        <w:t xml:space="preserve">senators Valerijans Jonikāns, </w:t>
      </w:r>
      <w:bookmarkStart w:id="0" w:name="_GoBack"/>
      <w:bookmarkEnd w:id="0"/>
    </w:p>
    <w:p w:rsidR="00C96480" w:rsidRDefault="00A06B03" w:rsidP="00C96480">
      <w:pPr>
        <w:shd w:val="clear" w:color="auto" w:fill="FFFFFF"/>
        <w:spacing w:line="322" w:lineRule="exact"/>
        <w:ind w:left="567"/>
        <w:jc w:val="both"/>
        <w:rPr>
          <w:rFonts w:eastAsia="Times New Roman"/>
          <w:sz w:val="24"/>
          <w:szCs w:val="24"/>
        </w:rPr>
      </w:pPr>
      <w:r>
        <w:rPr>
          <w:rFonts w:eastAsia="Times New Roman"/>
          <w:sz w:val="24"/>
          <w:szCs w:val="24"/>
        </w:rPr>
        <w:t xml:space="preserve">senatore Ļubova Kušnire </w:t>
      </w:r>
    </w:p>
    <w:p w:rsidR="008F161D" w:rsidRDefault="00A06B03" w:rsidP="008D1239">
      <w:pPr>
        <w:shd w:val="clear" w:color="auto" w:fill="FFFFFF"/>
        <w:spacing w:line="322" w:lineRule="exact"/>
        <w:jc w:val="both"/>
      </w:pPr>
      <w:r>
        <w:rPr>
          <w:rFonts w:eastAsia="Times New Roman"/>
          <w:sz w:val="24"/>
          <w:szCs w:val="24"/>
        </w:rPr>
        <w:t xml:space="preserve">rakstveida procesā izskatīja </w:t>
      </w:r>
      <w:r w:rsidR="008D1239">
        <w:rPr>
          <w:rFonts w:eastAsia="Times New Roman"/>
          <w:sz w:val="24"/>
          <w:szCs w:val="24"/>
        </w:rPr>
        <w:t>[pers. </w:t>
      </w:r>
      <w:r>
        <w:rPr>
          <w:rFonts w:eastAsia="Times New Roman"/>
          <w:sz w:val="24"/>
          <w:szCs w:val="24"/>
        </w:rPr>
        <w:t>A</w:t>
      </w:r>
      <w:r w:rsidR="008D1239">
        <w:rPr>
          <w:rFonts w:eastAsia="Times New Roman"/>
          <w:sz w:val="24"/>
          <w:szCs w:val="24"/>
        </w:rPr>
        <w:t>]</w:t>
      </w:r>
      <w:r>
        <w:rPr>
          <w:rFonts w:eastAsia="Times New Roman"/>
          <w:sz w:val="24"/>
          <w:szCs w:val="24"/>
        </w:rPr>
        <w:t xml:space="preserve"> kasācijas sūdzību par Rīgas apgabaltiesas Civillietu tiesas kolēģijas </w:t>
      </w:r>
      <w:proofErr w:type="gramStart"/>
      <w:r>
        <w:rPr>
          <w:rFonts w:eastAsia="Times New Roman"/>
          <w:sz w:val="24"/>
          <w:szCs w:val="24"/>
        </w:rPr>
        <w:t>2017.gada</w:t>
      </w:r>
      <w:proofErr w:type="gramEnd"/>
      <w:r>
        <w:rPr>
          <w:rFonts w:eastAsia="Times New Roman"/>
          <w:sz w:val="24"/>
          <w:szCs w:val="24"/>
        </w:rPr>
        <w:t xml:space="preserve"> 9.jūnija spriedumu civillietā </w:t>
      </w:r>
      <w:r w:rsidR="008D1239">
        <w:rPr>
          <w:rFonts w:eastAsia="Times New Roman"/>
          <w:sz w:val="24"/>
          <w:szCs w:val="24"/>
        </w:rPr>
        <w:t>[pers. A]</w:t>
      </w:r>
      <w:r>
        <w:rPr>
          <w:rFonts w:eastAsia="Times New Roman"/>
          <w:sz w:val="24"/>
          <w:szCs w:val="24"/>
        </w:rPr>
        <w:t xml:space="preserve"> prasībā pret </w:t>
      </w:r>
      <w:r w:rsidR="004302EB">
        <w:rPr>
          <w:rFonts w:eastAsia="Times New Roman"/>
          <w:sz w:val="24"/>
          <w:szCs w:val="24"/>
        </w:rPr>
        <w:t>[pers. B]</w:t>
      </w:r>
      <w:r>
        <w:rPr>
          <w:rFonts w:eastAsia="Times New Roman"/>
          <w:sz w:val="24"/>
          <w:szCs w:val="24"/>
        </w:rPr>
        <w:t xml:space="preserve"> par ārstēšanās izdevumu un morālā kaitējuma atlīdzības piedziņu.</w:t>
      </w:r>
    </w:p>
    <w:p w:rsidR="008F161D" w:rsidRDefault="00A06B03">
      <w:pPr>
        <w:shd w:val="clear" w:color="auto" w:fill="FFFFFF"/>
        <w:spacing w:before="336"/>
        <w:jc w:val="center"/>
      </w:pPr>
      <w:r>
        <w:rPr>
          <w:b/>
          <w:bCs/>
          <w:sz w:val="24"/>
          <w:szCs w:val="24"/>
        </w:rPr>
        <w:t>Apraksto</w:t>
      </w:r>
      <w:r>
        <w:rPr>
          <w:rFonts w:eastAsia="Times New Roman"/>
          <w:b/>
          <w:bCs/>
          <w:sz w:val="24"/>
          <w:szCs w:val="24"/>
        </w:rPr>
        <w:t>šā daļa</w:t>
      </w:r>
    </w:p>
    <w:p w:rsidR="008F161D" w:rsidRDefault="00A06B03">
      <w:pPr>
        <w:shd w:val="clear" w:color="auto" w:fill="FFFFFF"/>
        <w:spacing w:before="326" w:line="317" w:lineRule="exact"/>
        <w:ind w:right="5" w:firstLine="566"/>
        <w:jc w:val="both"/>
      </w:pPr>
      <w:r>
        <w:rPr>
          <w:sz w:val="24"/>
          <w:szCs w:val="24"/>
        </w:rPr>
        <w:t xml:space="preserve">[1] </w:t>
      </w:r>
      <w:r w:rsidR="008D1239">
        <w:rPr>
          <w:rFonts w:eastAsia="Times New Roman"/>
          <w:sz w:val="24"/>
          <w:szCs w:val="24"/>
        </w:rPr>
        <w:t>[Pers. A]</w:t>
      </w:r>
      <w:r>
        <w:rPr>
          <w:rFonts w:eastAsia="Times New Roman"/>
          <w:sz w:val="24"/>
          <w:szCs w:val="24"/>
        </w:rPr>
        <w:t xml:space="preserve"> </w:t>
      </w:r>
      <w:proofErr w:type="gramStart"/>
      <w:r>
        <w:rPr>
          <w:rFonts w:eastAsia="Times New Roman"/>
          <w:sz w:val="24"/>
          <w:szCs w:val="24"/>
        </w:rPr>
        <w:t>2009.gada</w:t>
      </w:r>
      <w:proofErr w:type="gramEnd"/>
      <w:r>
        <w:rPr>
          <w:rFonts w:eastAsia="Times New Roman"/>
          <w:sz w:val="24"/>
          <w:szCs w:val="24"/>
        </w:rPr>
        <w:t xml:space="preserve"> 14.aprīlī cēla tiesā prasību pret </w:t>
      </w:r>
      <w:r w:rsidR="004302EB">
        <w:rPr>
          <w:rFonts w:eastAsia="Times New Roman"/>
          <w:sz w:val="24"/>
          <w:szCs w:val="24"/>
        </w:rPr>
        <w:t>[pers. B]</w:t>
      </w:r>
      <w:r>
        <w:rPr>
          <w:rFonts w:eastAsia="Times New Roman"/>
          <w:sz w:val="24"/>
          <w:szCs w:val="24"/>
        </w:rPr>
        <w:t xml:space="preserve"> par </w:t>
      </w:r>
      <w:r>
        <w:rPr>
          <w:rFonts w:eastAsia="Times New Roman"/>
          <w:spacing w:val="-1"/>
          <w:sz w:val="24"/>
          <w:szCs w:val="24"/>
        </w:rPr>
        <w:t xml:space="preserve">ārstēšanās izdevumu un morālā kaitējuma atlīdzības piedziņu, kurā, pamatojoties uz Civillikuma 5., 1635. un 2347.pantu, lūdza atzīt, ka atbildētājs prettiesiski aizskāra prasītāja tiesības uz veselību un </w:t>
      </w:r>
      <w:r>
        <w:rPr>
          <w:rFonts w:eastAsia="Times New Roman"/>
          <w:sz w:val="24"/>
          <w:szCs w:val="24"/>
        </w:rPr>
        <w:t>šis aizskārums ir kompensējams, piedzenot no atbildētāja prasītāja labā ārstēšanās izdevumus 88,79 Ls (126,34 EUR) un atlīdzību par morālo kaitējumu 15</w:t>
      </w:r>
      <w:r w:rsidR="008D1239">
        <w:rPr>
          <w:rFonts w:eastAsia="Times New Roman"/>
          <w:sz w:val="24"/>
          <w:szCs w:val="24"/>
        </w:rPr>
        <w:t> </w:t>
      </w:r>
      <w:r>
        <w:rPr>
          <w:rFonts w:eastAsia="Times New Roman"/>
          <w:sz w:val="24"/>
          <w:szCs w:val="24"/>
        </w:rPr>
        <w:t>000 Ls (21</w:t>
      </w:r>
      <w:r w:rsidR="008D1239">
        <w:rPr>
          <w:rFonts w:eastAsia="Times New Roman"/>
          <w:sz w:val="24"/>
          <w:szCs w:val="24"/>
        </w:rPr>
        <w:t> </w:t>
      </w:r>
      <w:r>
        <w:rPr>
          <w:rFonts w:eastAsia="Times New Roman"/>
          <w:sz w:val="24"/>
          <w:szCs w:val="24"/>
        </w:rPr>
        <w:t>343,08 EUR). Prasībā norādīti šādi apstākļi.</w:t>
      </w:r>
    </w:p>
    <w:p w:rsidR="008F161D" w:rsidRDefault="008D1239">
      <w:pPr>
        <w:shd w:val="clear" w:color="auto" w:fill="FFFFFF"/>
        <w:spacing w:line="317" w:lineRule="exact"/>
        <w:ind w:right="10" w:firstLine="566"/>
        <w:jc w:val="both"/>
      </w:pPr>
      <w:r>
        <w:rPr>
          <w:rFonts w:eastAsia="Times New Roman"/>
          <w:sz w:val="24"/>
          <w:szCs w:val="24"/>
        </w:rPr>
        <w:t>[Pers. A]</w:t>
      </w:r>
      <w:r w:rsidR="00A06B03">
        <w:rPr>
          <w:rFonts w:eastAsia="Times New Roman"/>
          <w:sz w:val="24"/>
          <w:szCs w:val="24"/>
        </w:rPr>
        <w:t xml:space="preserve"> kopā ar draugu </w:t>
      </w:r>
      <w:proofErr w:type="gramStart"/>
      <w:r w:rsidR="00A06B03">
        <w:rPr>
          <w:rFonts w:eastAsia="Times New Roman"/>
          <w:sz w:val="24"/>
          <w:szCs w:val="24"/>
        </w:rPr>
        <w:t>2006.gada</w:t>
      </w:r>
      <w:proofErr w:type="gramEnd"/>
      <w:r w:rsidR="00A06B03">
        <w:rPr>
          <w:rFonts w:eastAsia="Times New Roman"/>
          <w:sz w:val="24"/>
          <w:szCs w:val="24"/>
        </w:rPr>
        <w:t xml:space="preserve"> 28.oktobrī strādāja savā īpašumā </w:t>
      </w:r>
      <w:r w:rsidR="004302EB">
        <w:rPr>
          <w:rFonts w:eastAsia="Times New Roman"/>
          <w:sz w:val="24"/>
          <w:szCs w:val="24"/>
        </w:rPr>
        <w:t>[adrese]</w:t>
      </w:r>
      <w:r w:rsidR="00A06B03">
        <w:rPr>
          <w:rFonts w:eastAsia="Times New Roman"/>
          <w:sz w:val="24"/>
          <w:szCs w:val="24"/>
        </w:rPr>
        <w:t xml:space="preserve">, kad piebrauca </w:t>
      </w:r>
      <w:r w:rsidR="004302EB">
        <w:rPr>
          <w:rFonts w:eastAsia="Times New Roman"/>
          <w:sz w:val="24"/>
          <w:szCs w:val="24"/>
        </w:rPr>
        <w:t>[pers. B]</w:t>
      </w:r>
      <w:r w:rsidR="00A06B03">
        <w:rPr>
          <w:rFonts w:eastAsia="Times New Roman"/>
          <w:sz w:val="24"/>
          <w:szCs w:val="24"/>
        </w:rPr>
        <w:t xml:space="preserve"> un sāka rupji lamāties, izteikt draudus, lauzt un raut ārā prasītāja zemē ieraktos aploka mietus. Prasītājs piegāja pie atbildētāja un mēģināja pārtraukt viņa darbības, taču atbildētājs ar mieta galu tīši iesita prasītājam pa vēderu. Tā rezultātā prasītājs atmuguriski nokrita zemē, uz mirkli zaudējot samaņu. Kad prasītājs atguvās, atbildētājs bija ar kāju piespiedis viņu pie zemes.</w:t>
      </w:r>
    </w:p>
    <w:p w:rsidR="008F161D" w:rsidRDefault="00A06B03">
      <w:pPr>
        <w:shd w:val="clear" w:color="auto" w:fill="FFFFFF"/>
        <w:spacing w:line="317" w:lineRule="exact"/>
        <w:ind w:right="5" w:firstLine="566"/>
        <w:jc w:val="both"/>
      </w:pPr>
      <w:r>
        <w:rPr>
          <w:sz w:val="24"/>
          <w:szCs w:val="24"/>
        </w:rPr>
        <w:t>Atbild</w:t>
      </w:r>
      <w:r>
        <w:rPr>
          <w:rFonts w:eastAsia="Times New Roman"/>
          <w:sz w:val="24"/>
          <w:szCs w:val="24"/>
        </w:rPr>
        <w:t>ētāja tīšo prettiesisko darbību rezultātā prasītājam nodarīti miesas bojājumi, kas atbilstoši medicīniskās ekspertīzes atzinumam Nr.</w:t>
      </w:r>
      <w:r w:rsidR="004302EB">
        <w:rPr>
          <w:rFonts w:eastAsia="Times New Roman"/>
          <w:sz w:val="24"/>
          <w:szCs w:val="24"/>
        </w:rPr>
        <w:t> </w:t>
      </w:r>
      <w:r>
        <w:rPr>
          <w:rFonts w:eastAsia="Times New Roman"/>
          <w:sz w:val="24"/>
          <w:szCs w:val="24"/>
        </w:rPr>
        <w:t>186 pieskaitāmi viegliem miesas bojājumiem ar īslaicīgu veselības traucējumu uz laiku virs sešām dienām, bet ne vairāk par trim nedēļām. Saistībā ar nodarītajiem miesas bojājumiem prasītājs ilgstoši ārstējās gan stacionārā, gan ambulatori, kā rezultātā radušies izdevumi 88,79 Ls.</w:t>
      </w:r>
    </w:p>
    <w:p w:rsidR="008F161D" w:rsidRDefault="00A06B03">
      <w:pPr>
        <w:shd w:val="clear" w:color="auto" w:fill="FFFFFF"/>
        <w:spacing w:line="317" w:lineRule="exact"/>
        <w:ind w:left="566"/>
      </w:pPr>
      <w:r>
        <w:rPr>
          <w:sz w:val="24"/>
          <w:szCs w:val="24"/>
        </w:rPr>
        <w:t>Sev nodar</w:t>
      </w:r>
      <w:r>
        <w:rPr>
          <w:rFonts w:eastAsia="Times New Roman"/>
          <w:sz w:val="24"/>
          <w:szCs w:val="24"/>
        </w:rPr>
        <w:t>īto morālo kaitējumu prasītājs novērtējis 15</w:t>
      </w:r>
      <w:r w:rsidR="008D1239">
        <w:rPr>
          <w:rFonts w:eastAsia="Times New Roman"/>
          <w:sz w:val="24"/>
          <w:szCs w:val="24"/>
        </w:rPr>
        <w:t> </w:t>
      </w:r>
      <w:proofErr w:type="gramStart"/>
      <w:r>
        <w:rPr>
          <w:rFonts w:eastAsia="Times New Roman"/>
          <w:sz w:val="24"/>
          <w:szCs w:val="24"/>
        </w:rPr>
        <w:t>000 Ls</w:t>
      </w:r>
      <w:proofErr w:type="gramEnd"/>
      <w:r>
        <w:rPr>
          <w:rFonts w:eastAsia="Times New Roman"/>
          <w:sz w:val="24"/>
          <w:szCs w:val="24"/>
        </w:rPr>
        <w:t xml:space="preserve"> apmērā.</w:t>
      </w:r>
    </w:p>
    <w:p w:rsidR="008F161D" w:rsidRDefault="00A06B03" w:rsidP="008D1239">
      <w:pPr>
        <w:shd w:val="clear" w:color="auto" w:fill="FFFFFF"/>
        <w:spacing w:before="331" w:line="317" w:lineRule="exact"/>
        <w:ind w:firstLine="566"/>
        <w:jc w:val="both"/>
      </w:pPr>
      <w:r>
        <w:rPr>
          <w:sz w:val="24"/>
          <w:szCs w:val="24"/>
        </w:rPr>
        <w:t>[2] Ar R</w:t>
      </w:r>
      <w:r>
        <w:rPr>
          <w:rFonts w:eastAsia="Times New Roman"/>
          <w:sz w:val="24"/>
          <w:szCs w:val="24"/>
        </w:rPr>
        <w:t xml:space="preserve">īgas pilsētas Zemgales priekšpilsētas tiesas </w:t>
      </w:r>
      <w:proofErr w:type="gramStart"/>
      <w:r>
        <w:rPr>
          <w:rFonts w:eastAsia="Times New Roman"/>
          <w:sz w:val="24"/>
          <w:szCs w:val="24"/>
        </w:rPr>
        <w:t>2016.gada</w:t>
      </w:r>
      <w:proofErr w:type="gramEnd"/>
      <w:r>
        <w:rPr>
          <w:rFonts w:eastAsia="Times New Roman"/>
          <w:sz w:val="24"/>
          <w:szCs w:val="24"/>
        </w:rPr>
        <w:t xml:space="preserve"> 7.novembra spriedumu prasība apmierināta daļēji, piedzenot no atbildētāja prasītāja labā ārstēšanās izdevumus 39,84 EUR un atlīdzību par morālo kaitējumu 300 EUR. No atbildētāja valsts </w:t>
      </w:r>
      <w:proofErr w:type="gramStart"/>
      <w:r>
        <w:rPr>
          <w:rFonts w:eastAsia="Times New Roman"/>
          <w:sz w:val="24"/>
          <w:szCs w:val="24"/>
        </w:rPr>
        <w:t>labā piedzīta valsts</w:t>
      </w:r>
      <w:proofErr w:type="gramEnd"/>
      <w:r>
        <w:rPr>
          <w:rFonts w:eastAsia="Times New Roman"/>
          <w:sz w:val="24"/>
          <w:szCs w:val="24"/>
        </w:rPr>
        <w:t xml:space="preserve"> nodeva</w:t>
      </w:r>
      <w:r w:rsidR="008D1239">
        <w:rPr>
          <w:rFonts w:eastAsia="Times New Roman"/>
          <w:sz w:val="24"/>
          <w:szCs w:val="24"/>
        </w:rPr>
        <w:t xml:space="preserve"> </w:t>
      </w:r>
      <w:r>
        <w:rPr>
          <w:sz w:val="24"/>
          <w:szCs w:val="24"/>
        </w:rPr>
        <w:t>71,14 EUR un ar lietas izskat</w:t>
      </w:r>
      <w:r>
        <w:rPr>
          <w:rFonts w:eastAsia="Times New Roman"/>
          <w:sz w:val="24"/>
          <w:szCs w:val="24"/>
        </w:rPr>
        <w:t>īšanu saistītie izdevumi 19,37 EUR.</w:t>
      </w:r>
    </w:p>
    <w:p w:rsidR="008F161D" w:rsidRDefault="00A06B03">
      <w:pPr>
        <w:shd w:val="clear" w:color="auto" w:fill="FFFFFF"/>
        <w:spacing w:before="331" w:line="317" w:lineRule="exact"/>
        <w:ind w:firstLine="566"/>
        <w:jc w:val="both"/>
      </w:pPr>
      <w:r>
        <w:rPr>
          <w:sz w:val="24"/>
          <w:szCs w:val="24"/>
        </w:rPr>
        <w:t>[3] Izskat</w:t>
      </w:r>
      <w:r>
        <w:rPr>
          <w:rFonts w:eastAsia="Times New Roman"/>
          <w:sz w:val="24"/>
          <w:szCs w:val="24"/>
        </w:rPr>
        <w:t xml:space="preserve">ījusi lietu sakarā ar </w:t>
      </w:r>
      <w:r w:rsidR="008D1239">
        <w:rPr>
          <w:rFonts w:eastAsia="Times New Roman"/>
          <w:sz w:val="24"/>
          <w:szCs w:val="24"/>
        </w:rPr>
        <w:t>[pers. A]</w:t>
      </w:r>
      <w:r>
        <w:rPr>
          <w:rFonts w:eastAsia="Times New Roman"/>
          <w:sz w:val="24"/>
          <w:szCs w:val="24"/>
        </w:rPr>
        <w:t xml:space="preserve"> un </w:t>
      </w:r>
      <w:r w:rsidR="004302EB">
        <w:rPr>
          <w:rFonts w:eastAsia="Times New Roman"/>
          <w:sz w:val="24"/>
          <w:szCs w:val="24"/>
        </w:rPr>
        <w:t>[pers. B]</w:t>
      </w:r>
      <w:r>
        <w:rPr>
          <w:rFonts w:eastAsia="Times New Roman"/>
          <w:sz w:val="24"/>
          <w:szCs w:val="24"/>
        </w:rPr>
        <w:t xml:space="preserve"> iesniegtajām apelācijas sūdzībām, </w:t>
      </w:r>
      <w:r>
        <w:rPr>
          <w:rFonts w:eastAsia="Times New Roman"/>
          <w:sz w:val="24"/>
          <w:szCs w:val="24"/>
        </w:rPr>
        <w:lastRenderedPageBreak/>
        <w:t xml:space="preserve">Rīgas apgabaltiesas Civillietu tiesas kolēģija </w:t>
      </w:r>
      <w:proofErr w:type="gramStart"/>
      <w:r>
        <w:rPr>
          <w:rFonts w:eastAsia="Times New Roman"/>
          <w:sz w:val="24"/>
          <w:szCs w:val="24"/>
        </w:rPr>
        <w:t>2017.gada</w:t>
      </w:r>
      <w:proofErr w:type="gramEnd"/>
      <w:r>
        <w:rPr>
          <w:rFonts w:eastAsia="Times New Roman"/>
          <w:sz w:val="24"/>
          <w:szCs w:val="24"/>
        </w:rPr>
        <w:t xml:space="preserve"> 9.jūnijā nospriedusi prasību apmierināt daļēji.</w:t>
      </w:r>
    </w:p>
    <w:p w:rsidR="008F161D" w:rsidRDefault="00A06B03">
      <w:pPr>
        <w:shd w:val="clear" w:color="auto" w:fill="FFFFFF"/>
        <w:spacing w:before="5" w:line="317" w:lineRule="exact"/>
        <w:ind w:firstLine="566"/>
        <w:jc w:val="both"/>
      </w:pPr>
      <w:r>
        <w:rPr>
          <w:sz w:val="24"/>
          <w:szCs w:val="24"/>
        </w:rPr>
        <w:t xml:space="preserve">No </w:t>
      </w:r>
      <w:r w:rsidR="004302EB">
        <w:rPr>
          <w:rFonts w:eastAsia="Times New Roman"/>
          <w:sz w:val="24"/>
          <w:szCs w:val="24"/>
        </w:rPr>
        <w:t>[pers. B]</w:t>
      </w:r>
      <w:r>
        <w:rPr>
          <w:rFonts w:eastAsia="Times New Roman"/>
          <w:sz w:val="24"/>
          <w:szCs w:val="24"/>
        </w:rPr>
        <w:t xml:space="preserve"> </w:t>
      </w:r>
      <w:r w:rsidR="008D1239">
        <w:rPr>
          <w:rFonts w:eastAsia="Times New Roman"/>
          <w:sz w:val="24"/>
          <w:szCs w:val="24"/>
        </w:rPr>
        <w:t>[pers. A]</w:t>
      </w:r>
      <w:r>
        <w:rPr>
          <w:rFonts w:eastAsia="Times New Roman"/>
          <w:sz w:val="24"/>
          <w:szCs w:val="24"/>
        </w:rPr>
        <w:t xml:space="preserve"> labā piedzīti ārstēšanās izdevumi 54,13 EUR, atlīdzība par morālo kaitējumu 150 EUR un ar lietas vešanu saistītie izdevumi 61,24 EUR. Noteiktas prasītāja tiesības par laiku līdz sprieduma izpildei saņemt likumiskos 6 % gadā no piespriestās summas.</w:t>
      </w:r>
    </w:p>
    <w:p w:rsidR="008F161D" w:rsidRDefault="00A06B03">
      <w:pPr>
        <w:shd w:val="clear" w:color="auto" w:fill="FFFFFF"/>
        <w:spacing w:before="5" w:line="317" w:lineRule="exact"/>
        <w:ind w:right="5" w:firstLine="566"/>
        <w:jc w:val="both"/>
      </w:pPr>
      <w:r>
        <w:rPr>
          <w:sz w:val="24"/>
          <w:szCs w:val="24"/>
        </w:rPr>
        <w:t xml:space="preserve">No </w:t>
      </w:r>
      <w:r w:rsidR="004302EB">
        <w:rPr>
          <w:rFonts w:eastAsia="Times New Roman"/>
          <w:sz w:val="24"/>
          <w:szCs w:val="24"/>
        </w:rPr>
        <w:t>[pers. B]</w:t>
      </w:r>
      <w:r>
        <w:rPr>
          <w:rFonts w:eastAsia="Times New Roman"/>
          <w:sz w:val="24"/>
          <w:szCs w:val="24"/>
        </w:rPr>
        <w:t xml:space="preserve"> </w:t>
      </w:r>
      <w:proofErr w:type="gramStart"/>
      <w:r>
        <w:rPr>
          <w:rFonts w:eastAsia="Times New Roman"/>
          <w:sz w:val="24"/>
          <w:szCs w:val="24"/>
        </w:rPr>
        <w:t>valsts ienākumos piedzīta</w:t>
      </w:r>
      <w:proofErr w:type="gramEnd"/>
      <w:r>
        <w:rPr>
          <w:rFonts w:eastAsia="Times New Roman"/>
          <w:sz w:val="24"/>
          <w:szCs w:val="24"/>
        </w:rPr>
        <w:t xml:space="preserve"> valsts nodeva 14,76 EUR un ar lietas izskatīšanu saistītie izdevumi 0,33 EUR.</w:t>
      </w:r>
    </w:p>
    <w:p w:rsidR="008F161D" w:rsidRDefault="00A06B03">
      <w:pPr>
        <w:shd w:val="clear" w:color="auto" w:fill="FFFFFF"/>
        <w:spacing w:line="317" w:lineRule="exact"/>
        <w:ind w:left="566"/>
      </w:pPr>
      <w:r>
        <w:rPr>
          <w:sz w:val="24"/>
          <w:szCs w:val="24"/>
        </w:rPr>
        <w:t xml:space="preserve">No </w:t>
      </w:r>
      <w:r w:rsidR="008D1239">
        <w:rPr>
          <w:rFonts w:eastAsia="Times New Roman"/>
          <w:sz w:val="24"/>
          <w:szCs w:val="24"/>
        </w:rPr>
        <w:t>[pers. A]</w:t>
      </w:r>
      <w:r>
        <w:rPr>
          <w:rFonts w:eastAsia="Times New Roman"/>
          <w:sz w:val="24"/>
          <w:szCs w:val="24"/>
        </w:rPr>
        <w:t xml:space="preserve"> </w:t>
      </w:r>
      <w:r w:rsidR="004302EB">
        <w:rPr>
          <w:rFonts w:eastAsia="Times New Roman"/>
          <w:sz w:val="24"/>
          <w:szCs w:val="24"/>
        </w:rPr>
        <w:t>[pers. B]</w:t>
      </w:r>
      <w:r>
        <w:rPr>
          <w:rFonts w:eastAsia="Times New Roman"/>
          <w:sz w:val="24"/>
          <w:szCs w:val="24"/>
        </w:rPr>
        <w:t xml:space="preserve"> labā piedzīti tiesas izdevumi 74,69 EUR.</w:t>
      </w:r>
    </w:p>
    <w:p w:rsidR="008F161D" w:rsidRDefault="00A06B03">
      <w:pPr>
        <w:shd w:val="clear" w:color="auto" w:fill="FFFFFF"/>
        <w:spacing w:before="5" w:line="317" w:lineRule="exact"/>
        <w:ind w:left="566"/>
      </w:pPr>
      <w:r>
        <w:rPr>
          <w:sz w:val="24"/>
          <w:szCs w:val="24"/>
        </w:rPr>
        <w:t xml:space="preserve">Spriedums pamatots ar </w:t>
      </w:r>
      <w:r>
        <w:rPr>
          <w:rFonts w:eastAsia="Times New Roman"/>
          <w:sz w:val="24"/>
          <w:szCs w:val="24"/>
        </w:rPr>
        <w:t>šādiem motīviem.</w:t>
      </w:r>
    </w:p>
    <w:p w:rsidR="008F161D" w:rsidRDefault="00A06B03">
      <w:pPr>
        <w:shd w:val="clear" w:color="auto" w:fill="FFFFFF"/>
        <w:spacing w:line="317" w:lineRule="exact"/>
        <w:ind w:right="5" w:firstLine="566"/>
        <w:jc w:val="both"/>
      </w:pPr>
      <w:r>
        <w:rPr>
          <w:sz w:val="24"/>
          <w:szCs w:val="24"/>
        </w:rPr>
        <w:t>[3.1] Atbild</w:t>
      </w:r>
      <w:r>
        <w:rPr>
          <w:rFonts w:eastAsia="Times New Roman"/>
          <w:sz w:val="24"/>
          <w:szCs w:val="24"/>
        </w:rPr>
        <w:t xml:space="preserve">ētāja vaina prettiesisku darbību izdarīšanā, ar kurām nodarīts kaitējums prasītāja veselībai, pierādīta ar prejudiciālu lēmumu – Rīgas apgabaltiesas Krimināllietu tiesas kolēģijas </w:t>
      </w:r>
      <w:proofErr w:type="gramStart"/>
      <w:r>
        <w:rPr>
          <w:rFonts w:eastAsia="Times New Roman"/>
          <w:sz w:val="24"/>
          <w:szCs w:val="24"/>
        </w:rPr>
        <w:t>2015.gada</w:t>
      </w:r>
      <w:proofErr w:type="gramEnd"/>
      <w:r>
        <w:rPr>
          <w:rFonts w:eastAsia="Times New Roman"/>
          <w:sz w:val="24"/>
          <w:szCs w:val="24"/>
        </w:rPr>
        <w:t xml:space="preserve"> 16.novembra lēmumu krimināllietā Nr. 13030000107, kurā konstatēts, ka atbildētājs izdarījis noziedzīgu nodarījumu un kriminālprocess izbeigts uz nereabilitējoša pamata, t.i., noilguma dēļ.</w:t>
      </w:r>
    </w:p>
    <w:p w:rsidR="008F161D" w:rsidRDefault="00A06B03">
      <w:pPr>
        <w:shd w:val="clear" w:color="auto" w:fill="FFFFFF"/>
        <w:spacing w:line="317" w:lineRule="exact"/>
        <w:ind w:right="5" w:firstLine="566"/>
        <w:jc w:val="both"/>
      </w:pPr>
      <w:r>
        <w:rPr>
          <w:sz w:val="24"/>
          <w:szCs w:val="24"/>
        </w:rPr>
        <w:t>[3.2] Lai ar</w:t>
      </w:r>
      <w:r>
        <w:rPr>
          <w:rFonts w:eastAsia="Times New Roman"/>
          <w:sz w:val="24"/>
          <w:szCs w:val="24"/>
        </w:rPr>
        <w:t>ī prasītājs apelācijas sūdzībā ir centies raksturot morālo kaitējumu, tomēr tas ir vispārējs, bez konkretizācijas un bez pietiekamiem pierādījumiem, kas varētu dot pamatu lielākas kompensācijas piedziņai, nekā pirmās instances tiesā. Prasītājs vispārēji norādījis, ka atbildētājs apzināti novilcinājis krimināllietas izskatīšanu, taču nav norādījis konkrētus apstākļus, kas to pamato.</w:t>
      </w:r>
    </w:p>
    <w:p w:rsidR="008F161D" w:rsidRDefault="00A06B03">
      <w:pPr>
        <w:shd w:val="clear" w:color="auto" w:fill="FFFFFF"/>
        <w:spacing w:before="5" w:line="317" w:lineRule="exact"/>
        <w:ind w:right="14" w:firstLine="566"/>
        <w:jc w:val="both"/>
      </w:pPr>
      <w:r>
        <w:rPr>
          <w:sz w:val="24"/>
          <w:szCs w:val="24"/>
        </w:rPr>
        <w:t>Atbild</w:t>
      </w:r>
      <w:r>
        <w:rPr>
          <w:rFonts w:eastAsia="Times New Roman"/>
          <w:sz w:val="24"/>
          <w:szCs w:val="24"/>
        </w:rPr>
        <w:t>ētājs prasītājam nav atvainojies, bet centies novelt vainu uz viņu, nav izrādījis vēlmi kaut daļēji atlīdzināt nodarītos izdevumus.</w:t>
      </w:r>
    </w:p>
    <w:p w:rsidR="008F161D" w:rsidRDefault="00A06B03">
      <w:pPr>
        <w:shd w:val="clear" w:color="auto" w:fill="FFFFFF"/>
        <w:spacing w:line="317" w:lineRule="exact"/>
        <w:ind w:firstLine="566"/>
        <w:jc w:val="both"/>
      </w:pPr>
      <w:r>
        <w:rPr>
          <w:sz w:val="24"/>
          <w:szCs w:val="24"/>
        </w:rPr>
        <w:t>No pu</w:t>
      </w:r>
      <w:r>
        <w:rPr>
          <w:rFonts w:eastAsia="Times New Roman"/>
          <w:sz w:val="24"/>
          <w:szCs w:val="24"/>
        </w:rPr>
        <w:t xml:space="preserve">šu paskaidrojumiem, liecinieka liecībām un lietas materiāliem izriet, ka starp pusēm pastāv strīds par abiem piederošo zemesgabalu robežu. Noskaidrotais liecina, ka puses strīdu nav spējušas atrisināt, izmantojot tiesiskus tiesību aizsardzības līdzekļus, bet 2006. gada 28. oktobra </w:t>
      </w:r>
      <w:r>
        <w:rPr>
          <w:rFonts w:eastAsia="Times New Roman"/>
          <w:spacing w:val="-1"/>
          <w:sz w:val="24"/>
          <w:szCs w:val="24"/>
        </w:rPr>
        <w:t xml:space="preserve">konflikts bijis abpusējs, tas eskalējies fiziskā spēka pielietojumā vienam pret otru. Konflikta cēlonis </w:t>
      </w:r>
      <w:r>
        <w:rPr>
          <w:rFonts w:eastAsia="Times New Roman"/>
          <w:sz w:val="24"/>
          <w:szCs w:val="24"/>
        </w:rPr>
        <w:t>bijis tas, ka prasītājs izvietojis norobežojuma stabus īpašuma daļā, kuru atbildētājs uzskatīja par savu. Šāda prasītāja rīcība vērtējama</w:t>
      </w:r>
      <w:proofErr w:type="gramStart"/>
      <w:r>
        <w:rPr>
          <w:rFonts w:eastAsia="Times New Roman"/>
          <w:sz w:val="24"/>
          <w:szCs w:val="24"/>
        </w:rPr>
        <w:t xml:space="preserve"> kā provocējoša</w:t>
      </w:r>
      <w:proofErr w:type="gramEnd"/>
      <w:r>
        <w:rPr>
          <w:rFonts w:eastAsia="Times New Roman"/>
          <w:sz w:val="24"/>
          <w:szCs w:val="24"/>
        </w:rPr>
        <w:t>.</w:t>
      </w:r>
    </w:p>
    <w:p w:rsidR="008F161D" w:rsidRDefault="00A06B03">
      <w:pPr>
        <w:shd w:val="clear" w:color="auto" w:fill="FFFFFF"/>
        <w:spacing w:line="317" w:lineRule="exact"/>
        <w:ind w:right="5" w:firstLine="566"/>
        <w:jc w:val="both"/>
      </w:pPr>
      <w:r>
        <w:rPr>
          <w:sz w:val="24"/>
          <w:szCs w:val="24"/>
        </w:rPr>
        <w:t>Apst</w:t>
      </w:r>
      <w:r>
        <w:rPr>
          <w:rFonts w:eastAsia="Times New Roman"/>
          <w:sz w:val="24"/>
          <w:szCs w:val="24"/>
        </w:rPr>
        <w:t xml:space="preserve">ākli, ka arī prasītājs aizvainojoši izteicies par atbildētāju un pielietojis fizisku spēku, savstarpējā kopsakarā apliecina atbildētāja paskaidrojumi, kurus apstiprina pārbaudīti pierādījumi, proti, liecinieka </w:t>
      </w:r>
      <w:r w:rsidR="004302EB">
        <w:rPr>
          <w:rFonts w:eastAsia="Times New Roman"/>
          <w:sz w:val="24"/>
          <w:szCs w:val="24"/>
        </w:rPr>
        <w:t>[</w:t>
      </w:r>
      <w:proofErr w:type="spellStart"/>
      <w:r w:rsidR="004302EB">
        <w:rPr>
          <w:rFonts w:eastAsia="Times New Roman"/>
          <w:sz w:val="24"/>
          <w:szCs w:val="24"/>
        </w:rPr>
        <w:t>pers</w:t>
      </w:r>
      <w:proofErr w:type="spellEnd"/>
      <w:r w:rsidR="004302EB">
        <w:rPr>
          <w:rFonts w:eastAsia="Times New Roman"/>
          <w:sz w:val="24"/>
          <w:szCs w:val="24"/>
        </w:rPr>
        <w:t> C]</w:t>
      </w:r>
      <w:r>
        <w:rPr>
          <w:rFonts w:eastAsia="Times New Roman"/>
          <w:sz w:val="24"/>
          <w:szCs w:val="24"/>
        </w:rPr>
        <w:t xml:space="preserve"> liecības tiesas sēdē, </w:t>
      </w:r>
      <w:proofErr w:type="gramStart"/>
      <w:r>
        <w:rPr>
          <w:rFonts w:eastAsia="Times New Roman"/>
          <w:sz w:val="24"/>
          <w:szCs w:val="24"/>
        </w:rPr>
        <w:t>2006.gada</w:t>
      </w:r>
      <w:proofErr w:type="gramEnd"/>
      <w:r>
        <w:rPr>
          <w:rFonts w:eastAsia="Times New Roman"/>
          <w:sz w:val="24"/>
          <w:szCs w:val="24"/>
        </w:rPr>
        <w:t xml:space="preserve"> 29.oktobra izraksts no atbildētāja medicīniskās kartes un lēmums kriminālprocesā Nr. 11140058706.</w:t>
      </w:r>
    </w:p>
    <w:p w:rsidR="008F161D" w:rsidRDefault="00A06B03">
      <w:pPr>
        <w:shd w:val="clear" w:color="auto" w:fill="FFFFFF"/>
        <w:spacing w:before="5" w:line="317" w:lineRule="exact"/>
        <w:ind w:right="5" w:firstLine="566"/>
        <w:jc w:val="both"/>
      </w:pPr>
      <w:r>
        <w:rPr>
          <w:sz w:val="24"/>
          <w:szCs w:val="24"/>
        </w:rPr>
        <w:t>Pu</w:t>
      </w:r>
      <w:r>
        <w:rPr>
          <w:rFonts w:eastAsia="Times New Roman"/>
          <w:sz w:val="24"/>
          <w:szCs w:val="24"/>
        </w:rPr>
        <w:t>šu apgalvojumi, ka viens pret otru nav pielietojuši fizisku spēku, ir pretrunā kriminālprocesā konstatētajiem faktiem un Valkas slimnīcā izsniegtajos izrakstos norādītajām diagnozēm. Novērtējot pierādījumus atbilstoši Civilprocesa likuma 97. pantam, atzīts, ka nav iespējams gūt miesas bojājumus, fiziski neiesaistoties konfliktā.</w:t>
      </w:r>
    </w:p>
    <w:p w:rsidR="008F161D" w:rsidRDefault="00A06B03">
      <w:pPr>
        <w:shd w:val="clear" w:color="auto" w:fill="FFFFFF"/>
        <w:spacing w:line="317" w:lineRule="exact"/>
        <w:ind w:right="10" w:firstLine="566"/>
        <w:jc w:val="both"/>
      </w:pPr>
      <w:r>
        <w:rPr>
          <w:sz w:val="24"/>
          <w:szCs w:val="24"/>
        </w:rPr>
        <w:t>[3.3] Miesas boj</w:t>
      </w:r>
      <w:r>
        <w:rPr>
          <w:rFonts w:eastAsia="Times New Roman"/>
          <w:sz w:val="24"/>
          <w:szCs w:val="24"/>
        </w:rPr>
        <w:t xml:space="preserve">ājumi varēja nodarīt sāpes un ciešanas, kā arī pazemojuma un neērtības </w:t>
      </w:r>
      <w:r>
        <w:rPr>
          <w:rFonts w:eastAsia="Times New Roman"/>
          <w:spacing w:val="-1"/>
          <w:sz w:val="24"/>
          <w:szCs w:val="24"/>
        </w:rPr>
        <w:t xml:space="preserve">sajūtu, taču jāņem vērā konflikta rašanās cēlonis, tas, ka konflikta brīdī klāt bija ierobežots personu </w:t>
      </w:r>
      <w:r>
        <w:rPr>
          <w:rFonts w:eastAsia="Times New Roman"/>
          <w:sz w:val="24"/>
          <w:szCs w:val="24"/>
        </w:rPr>
        <w:t>loks, kā arī paša prasītāja iesaiste konfliktā.</w:t>
      </w:r>
    </w:p>
    <w:p w:rsidR="004302EB" w:rsidRDefault="00A06B03" w:rsidP="004302EB">
      <w:pPr>
        <w:shd w:val="clear" w:color="auto" w:fill="FFFFFF"/>
        <w:spacing w:line="317" w:lineRule="exact"/>
        <w:ind w:right="5" w:firstLine="566"/>
        <w:jc w:val="both"/>
        <w:rPr>
          <w:rFonts w:eastAsia="Times New Roman"/>
          <w:sz w:val="24"/>
          <w:szCs w:val="24"/>
        </w:rPr>
      </w:pPr>
      <w:r>
        <w:rPr>
          <w:sz w:val="24"/>
          <w:szCs w:val="24"/>
        </w:rPr>
        <w:t>[3.4] V</w:t>
      </w:r>
      <w:r>
        <w:rPr>
          <w:rFonts w:eastAsia="Times New Roman"/>
          <w:sz w:val="24"/>
          <w:szCs w:val="24"/>
        </w:rPr>
        <w:t xml:space="preserve">ērtējot prasītāja argumentus par ciešanu ilgumu, ko viņš saista ar darbnespējas laiku, ņemts vērā, ka laikā, kad prasītājam bija izsniegtas darbnespējas </w:t>
      </w:r>
      <w:proofErr w:type="gramStart"/>
      <w:r>
        <w:rPr>
          <w:rFonts w:eastAsia="Times New Roman"/>
          <w:sz w:val="24"/>
          <w:szCs w:val="24"/>
        </w:rPr>
        <w:t>lapas, viņš ir sniedzis</w:t>
      </w:r>
      <w:proofErr w:type="gramEnd"/>
      <w:r>
        <w:rPr>
          <w:rFonts w:eastAsia="Times New Roman"/>
          <w:sz w:val="24"/>
          <w:szCs w:val="24"/>
        </w:rPr>
        <w:t xml:space="preserve"> fotogrāfa pakalpojumus. Līdz ar to nodarītie miesas bojājumi, lai arī vidēji, nav radījuši būtisku kaitējumu un nav ietekmējuši prasītāja spēju pildīt iepriekš uzņemtās saistības.</w:t>
      </w:r>
    </w:p>
    <w:p w:rsidR="008F161D" w:rsidRDefault="00A06B03" w:rsidP="004302EB">
      <w:pPr>
        <w:shd w:val="clear" w:color="auto" w:fill="FFFFFF"/>
        <w:spacing w:line="317" w:lineRule="exact"/>
        <w:ind w:right="5" w:firstLine="566"/>
        <w:jc w:val="both"/>
      </w:pPr>
      <w:r>
        <w:rPr>
          <w:sz w:val="24"/>
          <w:szCs w:val="24"/>
        </w:rPr>
        <w:t>[3.5] Pras</w:t>
      </w:r>
      <w:r>
        <w:rPr>
          <w:rFonts w:eastAsia="Times New Roman"/>
          <w:sz w:val="24"/>
          <w:szCs w:val="24"/>
        </w:rPr>
        <w:t xml:space="preserve">ītājs nav pierādījis, ka atbildētāja nodarītais kaitējums prasītāja veselībai būtu atstājis paliekošas, neatgriezeniskas sekas, kā arī nav konstatējams, ka tiesu praksē </w:t>
      </w:r>
      <w:r>
        <w:rPr>
          <w:rFonts w:eastAsia="Times New Roman"/>
          <w:sz w:val="24"/>
          <w:szCs w:val="24"/>
        </w:rPr>
        <w:lastRenderedPageBreak/>
        <w:t>salīdzināmos gadījumos būtu noteikta tāda kompensācija, kādu prasa prasītājs.</w:t>
      </w:r>
    </w:p>
    <w:p w:rsidR="008F161D" w:rsidRDefault="00A06B03">
      <w:pPr>
        <w:shd w:val="clear" w:color="auto" w:fill="FFFFFF"/>
        <w:spacing w:before="5" w:line="317" w:lineRule="exact"/>
        <w:ind w:firstLine="566"/>
        <w:jc w:val="both"/>
      </w:pPr>
      <w:r>
        <w:rPr>
          <w:sz w:val="24"/>
          <w:szCs w:val="24"/>
        </w:rPr>
        <w:t>Iev</w:t>
      </w:r>
      <w:r>
        <w:rPr>
          <w:rFonts w:eastAsia="Times New Roman"/>
          <w:sz w:val="24"/>
          <w:szCs w:val="24"/>
        </w:rPr>
        <w:t xml:space="preserve">ērojot lietas izskatīšanas gaitā konstatētos apstākļus, miesas bojājumu pakāpi un būtisku seku neesamību, kā arī izvērtējot līdzīgas lietas (C31230907, C35132712, C29582809, C31216708), atzīts, ka prasītāja labā piedzenama morālā kaitējuma atlīdzība 150 EUR. Nosakot </w:t>
      </w:r>
      <w:r>
        <w:rPr>
          <w:rFonts w:eastAsia="Times New Roman"/>
          <w:spacing w:val="-1"/>
          <w:sz w:val="24"/>
          <w:szCs w:val="24"/>
        </w:rPr>
        <w:t xml:space="preserve">atlīdzību, ņemts vērā, ka nevienā no salīdzināmajiem gadījumiem nebija konstatēta abpusēja miesas </w:t>
      </w:r>
      <w:r>
        <w:rPr>
          <w:rFonts w:eastAsia="Times New Roman"/>
          <w:sz w:val="24"/>
          <w:szCs w:val="24"/>
        </w:rPr>
        <w:t>bojājumu nodarīšana.</w:t>
      </w:r>
    </w:p>
    <w:p w:rsidR="008F161D" w:rsidRDefault="00A06B03">
      <w:pPr>
        <w:shd w:val="clear" w:color="auto" w:fill="FFFFFF"/>
        <w:spacing w:line="317" w:lineRule="exact"/>
        <w:ind w:right="10" w:firstLine="566"/>
        <w:jc w:val="both"/>
      </w:pPr>
      <w:r>
        <w:rPr>
          <w:sz w:val="24"/>
          <w:szCs w:val="24"/>
        </w:rPr>
        <w:t>[3.6] V</w:t>
      </w:r>
      <w:r>
        <w:rPr>
          <w:rFonts w:eastAsia="Times New Roman"/>
          <w:sz w:val="24"/>
          <w:szCs w:val="24"/>
        </w:rPr>
        <w:t>ērtējot prasītājam atlīdzināmos ārstēšanās izdevumus, par pamatotiem atzīstami tikai tie, kas saistāmi ar medicīnas dokumentos norādītajām indikācijām, līdz ar to prasītāja labā piedzenami ārstēšanās izdevumi 54,13 EUR.</w:t>
      </w:r>
    </w:p>
    <w:p w:rsidR="008F161D" w:rsidRDefault="00A06B03">
      <w:pPr>
        <w:shd w:val="clear" w:color="auto" w:fill="FFFFFF"/>
        <w:spacing w:line="317" w:lineRule="exact"/>
        <w:ind w:right="5" w:firstLine="566"/>
        <w:jc w:val="both"/>
      </w:pPr>
      <w:r>
        <w:rPr>
          <w:sz w:val="24"/>
          <w:szCs w:val="24"/>
        </w:rPr>
        <w:t>[3.7] Kop</w:t>
      </w:r>
      <w:r>
        <w:rPr>
          <w:rFonts w:eastAsia="Times New Roman"/>
          <w:sz w:val="24"/>
          <w:szCs w:val="24"/>
        </w:rPr>
        <w:t>ējā prasības summa ir 21</w:t>
      </w:r>
      <w:r w:rsidR="004302EB">
        <w:rPr>
          <w:rFonts w:eastAsia="Times New Roman"/>
          <w:sz w:val="24"/>
          <w:szCs w:val="24"/>
        </w:rPr>
        <w:t> </w:t>
      </w:r>
      <w:r>
        <w:rPr>
          <w:rFonts w:eastAsia="Times New Roman"/>
          <w:sz w:val="24"/>
          <w:szCs w:val="24"/>
        </w:rPr>
        <w:t xml:space="preserve">469,41 EUR, bet prasība apmierināta par kopējo summu 204,13 EUR, kas atbilst 0,95 %. Līdz ar to atbilstoši Civilprocesa likuma </w:t>
      </w:r>
      <w:proofErr w:type="gramStart"/>
      <w:r>
        <w:rPr>
          <w:rFonts w:eastAsia="Times New Roman"/>
          <w:sz w:val="24"/>
          <w:szCs w:val="24"/>
        </w:rPr>
        <w:t>41.panta</w:t>
      </w:r>
      <w:proofErr w:type="gramEnd"/>
      <w:r>
        <w:rPr>
          <w:rFonts w:eastAsia="Times New Roman"/>
          <w:sz w:val="24"/>
          <w:szCs w:val="24"/>
        </w:rPr>
        <w:t xml:space="preserve"> pirmajai daļai </w:t>
      </w:r>
      <w:r>
        <w:rPr>
          <w:rFonts w:eastAsia="Times New Roman"/>
          <w:spacing w:val="-1"/>
          <w:sz w:val="24"/>
          <w:szCs w:val="24"/>
        </w:rPr>
        <w:t xml:space="preserve">prasītājam atlīdzināmi tiesas izdevumi 0,95 % no viņa izdevumiem, savukārt atbildētājam - 99,05 % </w:t>
      </w:r>
      <w:r>
        <w:rPr>
          <w:rFonts w:eastAsia="Times New Roman"/>
          <w:sz w:val="24"/>
          <w:szCs w:val="24"/>
        </w:rPr>
        <w:t>no viņa samaksātajiem tiesas izdevumiem.</w:t>
      </w:r>
    </w:p>
    <w:p w:rsidR="008F161D" w:rsidRDefault="00A06B03">
      <w:pPr>
        <w:shd w:val="clear" w:color="auto" w:fill="FFFFFF"/>
        <w:spacing w:before="5" w:line="317" w:lineRule="exact"/>
        <w:ind w:firstLine="566"/>
        <w:jc w:val="both"/>
      </w:pPr>
      <w:r>
        <w:rPr>
          <w:sz w:val="24"/>
          <w:szCs w:val="24"/>
        </w:rPr>
        <w:t>Pras</w:t>
      </w:r>
      <w:r>
        <w:rPr>
          <w:rFonts w:eastAsia="Times New Roman"/>
          <w:sz w:val="24"/>
          <w:szCs w:val="24"/>
        </w:rPr>
        <w:t xml:space="preserve">ītājs nav iesniedzis pierādījumus, ka viņam radušies Civilprocesa likuma </w:t>
      </w:r>
      <w:proofErr w:type="gramStart"/>
      <w:r>
        <w:rPr>
          <w:rFonts w:eastAsia="Times New Roman"/>
          <w:sz w:val="24"/>
          <w:szCs w:val="24"/>
        </w:rPr>
        <w:t>33.panta</w:t>
      </w:r>
      <w:proofErr w:type="gramEnd"/>
      <w:r>
        <w:rPr>
          <w:rFonts w:eastAsia="Times New Roman"/>
          <w:sz w:val="24"/>
          <w:szCs w:val="24"/>
        </w:rPr>
        <w:t xml:space="preserve"> otrajā daļā noteiktie tiesas izdevumi. Savukārt atbildētājs par apelācijas sūdzību samaksājis valsts nodevu 71,14 EUR un kancelejas nodevu par liecinieka nopratināšanu apelācijas tiesvedībā 4,27 EUR, un </w:t>
      </w:r>
      <w:r>
        <w:rPr>
          <w:rFonts w:eastAsia="Times New Roman"/>
          <w:spacing w:val="-1"/>
          <w:sz w:val="24"/>
          <w:szCs w:val="24"/>
        </w:rPr>
        <w:t xml:space="preserve">šie tiesas izdevumi piedzenami no prasītāja proporcionāli apmierinātajai prasījumu daļai, t. i., 74,69 </w:t>
      </w:r>
      <w:r>
        <w:rPr>
          <w:rFonts w:eastAsia="Times New Roman"/>
          <w:sz w:val="24"/>
          <w:szCs w:val="24"/>
        </w:rPr>
        <w:t>EUR apmērā.</w:t>
      </w:r>
    </w:p>
    <w:p w:rsidR="008F161D" w:rsidRDefault="00A06B03">
      <w:pPr>
        <w:shd w:val="clear" w:color="auto" w:fill="FFFFFF"/>
        <w:spacing w:before="331" w:line="317" w:lineRule="exact"/>
        <w:ind w:right="5" w:firstLine="566"/>
        <w:jc w:val="both"/>
      </w:pPr>
      <w:r>
        <w:rPr>
          <w:sz w:val="24"/>
          <w:szCs w:val="24"/>
        </w:rPr>
        <w:t>[4] Par apel</w:t>
      </w:r>
      <w:r>
        <w:rPr>
          <w:rFonts w:eastAsia="Times New Roman"/>
          <w:sz w:val="24"/>
          <w:szCs w:val="24"/>
        </w:rPr>
        <w:t xml:space="preserve">ācijas instances tiesas spriedumu </w:t>
      </w:r>
      <w:r w:rsidR="008D1239">
        <w:rPr>
          <w:rFonts w:eastAsia="Times New Roman"/>
          <w:sz w:val="24"/>
          <w:szCs w:val="24"/>
        </w:rPr>
        <w:t>[pers. A]</w:t>
      </w:r>
      <w:r>
        <w:rPr>
          <w:rFonts w:eastAsia="Times New Roman"/>
          <w:sz w:val="24"/>
          <w:szCs w:val="24"/>
        </w:rPr>
        <w:t xml:space="preserve"> iesniedzis kasācijas sūdzību, kurā, atsaucoties uz materiālo tiesību normu nepareizu iztulkošanu, kā arī procesuālo tiesību normu pārkāpumiem, lūdzis spriedumu atcelt daļā, ar kuru nav apmierināta prasība par morālā kaitējuma atlīdzības piedziņu un no prasītāja atbildētāja labā piedzīti tiesas izdevumi 74,69 EUR, un lietu nodot jaunai izskatīšanai.</w:t>
      </w:r>
    </w:p>
    <w:p w:rsidR="008F161D" w:rsidRDefault="00A06B03">
      <w:pPr>
        <w:shd w:val="clear" w:color="auto" w:fill="FFFFFF"/>
        <w:spacing w:line="317" w:lineRule="exact"/>
        <w:ind w:left="566"/>
      </w:pPr>
      <w:r>
        <w:rPr>
          <w:sz w:val="24"/>
          <w:szCs w:val="24"/>
        </w:rPr>
        <w:t>Kas</w:t>
      </w:r>
      <w:r>
        <w:rPr>
          <w:rFonts w:eastAsia="Times New Roman"/>
          <w:sz w:val="24"/>
          <w:szCs w:val="24"/>
        </w:rPr>
        <w:t>ācijas sūdzība pamatota ar šādiem argumentiem.</w:t>
      </w:r>
    </w:p>
    <w:p w:rsidR="008F161D" w:rsidRDefault="00A06B03">
      <w:pPr>
        <w:shd w:val="clear" w:color="auto" w:fill="FFFFFF"/>
        <w:spacing w:line="317" w:lineRule="exact"/>
        <w:ind w:right="10" w:firstLine="566"/>
        <w:jc w:val="both"/>
      </w:pPr>
      <w:r>
        <w:rPr>
          <w:sz w:val="24"/>
          <w:szCs w:val="24"/>
        </w:rPr>
        <w:t>[4.1] Tiesa nepareizi piem</w:t>
      </w:r>
      <w:r>
        <w:rPr>
          <w:rFonts w:eastAsia="Times New Roman"/>
          <w:sz w:val="24"/>
          <w:szCs w:val="24"/>
        </w:rPr>
        <w:t xml:space="preserve">ērojusi Civillikuma 5. un </w:t>
      </w:r>
      <w:proofErr w:type="gramStart"/>
      <w:r>
        <w:rPr>
          <w:rFonts w:eastAsia="Times New Roman"/>
          <w:sz w:val="24"/>
          <w:szCs w:val="24"/>
        </w:rPr>
        <w:t>1635.pantu</w:t>
      </w:r>
      <w:proofErr w:type="gramEnd"/>
      <w:r>
        <w:rPr>
          <w:rFonts w:eastAsia="Times New Roman"/>
          <w:sz w:val="24"/>
          <w:szCs w:val="24"/>
        </w:rPr>
        <w:t>, kā arī nav apsvērusi, vai par morālo kaitējumu noteiktā atlīdzība pildīs atlīdzinājuma funkciju. Judikatūrā atzīts, ka morālā kaitējuma atlīdzībai, lai to uzskatītu par atbilstīgu, jābūt samērojamai ar nodarīto kaitējumu.</w:t>
      </w:r>
    </w:p>
    <w:p w:rsidR="008F161D" w:rsidRDefault="00A06B03">
      <w:pPr>
        <w:shd w:val="clear" w:color="auto" w:fill="FFFFFF"/>
        <w:spacing w:line="317" w:lineRule="exact"/>
        <w:ind w:right="10" w:firstLine="566"/>
        <w:jc w:val="both"/>
      </w:pPr>
      <w:r>
        <w:rPr>
          <w:sz w:val="24"/>
          <w:szCs w:val="24"/>
        </w:rPr>
        <w:t>Apel</w:t>
      </w:r>
      <w:r>
        <w:rPr>
          <w:rFonts w:eastAsia="Times New Roman"/>
          <w:sz w:val="24"/>
          <w:szCs w:val="24"/>
        </w:rPr>
        <w:t xml:space="preserve">ācijas instances tiesa spriedumā pamatoti atzina, ka atbildētājs prasītājam nodarīja vidēja smaguma miesas bojājumus, kas arī konstatēts papildus ambulatorās tiesu medicīniskās ekspertīzes </w:t>
      </w:r>
      <w:proofErr w:type="gramStart"/>
      <w:r>
        <w:rPr>
          <w:rFonts w:eastAsia="Times New Roman"/>
          <w:sz w:val="24"/>
          <w:szCs w:val="24"/>
        </w:rPr>
        <w:t>2014.gada</w:t>
      </w:r>
      <w:proofErr w:type="gramEnd"/>
      <w:r>
        <w:rPr>
          <w:rFonts w:eastAsia="Times New Roman"/>
          <w:sz w:val="24"/>
          <w:szCs w:val="24"/>
        </w:rPr>
        <w:t xml:space="preserve"> 5.jūnija eksperta atzinumā Nr.</w:t>
      </w:r>
      <w:r w:rsidR="004302EB">
        <w:rPr>
          <w:rFonts w:eastAsia="Times New Roman"/>
          <w:sz w:val="24"/>
          <w:szCs w:val="24"/>
        </w:rPr>
        <w:t> </w:t>
      </w:r>
      <w:r>
        <w:rPr>
          <w:rFonts w:eastAsia="Times New Roman"/>
          <w:sz w:val="24"/>
          <w:szCs w:val="24"/>
        </w:rPr>
        <w:t>16-1539. Taču, nosakot morālā kaitējuma atlīdzības apmēru, tiesa salīdzinājumam ar līdzīgiem gadījumiem izmantoja tiesu praksi, kurā cietušajam nodarīti viegli miesas bojājumi.</w:t>
      </w:r>
    </w:p>
    <w:p w:rsidR="008F161D" w:rsidRDefault="00A06B03">
      <w:pPr>
        <w:shd w:val="clear" w:color="auto" w:fill="FFFFFF"/>
        <w:spacing w:before="5" w:line="317" w:lineRule="exact"/>
        <w:ind w:firstLine="566"/>
        <w:jc w:val="both"/>
      </w:pPr>
      <w:r>
        <w:rPr>
          <w:sz w:val="24"/>
          <w:szCs w:val="24"/>
        </w:rPr>
        <w:t>Tiesa nav sniegusi v</w:t>
      </w:r>
      <w:r>
        <w:rPr>
          <w:rFonts w:eastAsia="Times New Roman"/>
          <w:sz w:val="24"/>
          <w:szCs w:val="24"/>
        </w:rPr>
        <w:t xml:space="preserve">ērtējumu Augstākās tiesas Civillietu departamenta </w:t>
      </w:r>
      <w:proofErr w:type="gramStart"/>
      <w:r>
        <w:rPr>
          <w:rFonts w:eastAsia="Times New Roman"/>
          <w:sz w:val="24"/>
          <w:szCs w:val="24"/>
        </w:rPr>
        <w:t>2014.gada</w:t>
      </w:r>
      <w:proofErr w:type="gramEnd"/>
      <w:r>
        <w:rPr>
          <w:rFonts w:eastAsia="Times New Roman"/>
          <w:sz w:val="24"/>
          <w:szCs w:val="24"/>
        </w:rPr>
        <w:t xml:space="preserve"> 28.maija lēmumam lietā Nr. SKC-365 (C32209510), uz kuru norādīja prasītājs. Ar minēto lēmumu par pamatotu atzīta apelācijas instances tiesas piedzītā atlīdzība par morālo kaitējumu 1000 Ls, pamatojot šādu kompensācijas apmēru ar to, ka tīšu vieglu miesas bojājumu nodarīšanas rezultātā morālā kaitējuma sekas nav vērtējamas kā tādas, kas ilgstoši ietekmēja un pazemināja viņa dzīves </w:t>
      </w:r>
      <w:r>
        <w:rPr>
          <w:rFonts w:eastAsia="Times New Roman"/>
          <w:spacing w:val="-1"/>
          <w:sz w:val="24"/>
          <w:szCs w:val="24"/>
        </w:rPr>
        <w:t>kvalitāti, tomēr morālais kaitējums ir vērtējams</w:t>
      </w:r>
      <w:proofErr w:type="gramStart"/>
      <w:r>
        <w:rPr>
          <w:rFonts w:eastAsia="Times New Roman"/>
          <w:spacing w:val="-1"/>
          <w:sz w:val="24"/>
          <w:szCs w:val="24"/>
        </w:rPr>
        <w:t xml:space="preserve"> kā smags</w:t>
      </w:r>
      <w:proofErr w:type="gramEnd"/>
      <w:r>
        <w:rPr>
          <w:rFonts w:eastAsia="Times New Roman"/>
          <w:spacing w:val="-1"/>
          <w:sz w:val="24"/>
          <w:szCs w:val="24"/>
        </w:rPr>
        <w:t xml:space="preserve">, jo saistīts ar tīšu veselības apdraudējumu, </w:t>
      </w:r>
      <w:r>
        <w:rPr>
          <w:rFonts w:eastAsia="Times New Roman"/>
          <w:sz w:val="24"/>
          <w:szCs w:val="24"/>
        </w:rPr>
        <w:t>bet veselība katram cilvēkam ir galvenais dzīves kvalitātes kritērijs.</w:t>
      </w:r>
    </w:p>
    <w:p w:rsidR="008F161D" w:rsidRDefault="00A06B03">
      <w:pPr>
        <w:shd w:val="clear" w:color="auto" w:fill="FFFFFF"/>
        <w:spacing w:line="317" w:lineRule="exact"/>
        <w:ind w:right="5" w:firstLine="566"/>
        <w:jc w:val="both"/>
      </w:pPr>
      <w:r>
        <w:rPr>
          <w:sz w:val="24"/>
          <w:szCs w:val="24"/>
        </w:rPr>
        <w:t>[4.2] Apst</w:t>
      </w:r>
      <w:r>
        <w:rPr>
          <w:rFonts w:eastAsia="Times New Roman"/>
          <w:sz w:val="24"/>
          <w:szCs w:val="24"/>
        </w:rPr>
        <w:t xml:space="preserve">āklis, ka atbildētājs apzināti novilcināja krimināllietas izskatīšanu, apstiprinās ar Rīgas apgabaltiesas Krimināllietu tiesas kolēģijas </w:t>
      </w:r>
      <w:proofErr w:type="gramStart"/>
      <w:r>
        <w:rPr>
          <w:rFonts w:eastAsia="Times New Roman"/>
          <w:sz w:val="24"/>
          <w:szCs w:val="24"/>
        </w:rPr>
        <w:t>2015.gada</w:t>
      </w:r>
      <w:proofErr w:type="gramEnd"/>
      <w:r>
        <w:rPr>
          <w:rFonts w:eastAsia="Times New Roman"/>
          <w:sz w:val="24"/>
          <w:szCs w:val="24"/>
        </w:rPr>
        <w:t xml:space="preserve"> 16.novembra lēmumā </w:t>
      </w:r>
      <w:r>
        <w:rPr>
          <w:rFonts w:eastAsia="Times New Roman"/>
          <w:sz w:val="24"/>
          <w:szCs w:val="24"/>
        </w:rPr>
        <w:lastRenderedPageBreak/>
        <w:t>krimināllietā Nr. 130300000107 norādīto.</w:t>
      </w:r>
    </w:p>
    <w:p w:rsidR="008F161D" w:rsidRDefault="00A06B03" w:rsidP="004302EB">
      <w:pPr>
        <w:shd w:val="clear" w:color="auto" w:fill="FFFFFF"/>
        <w:spacing w:line="317" w:lineRule="exact"/>
        <w:ind w:firstLine="566"/>
        <w:jc w:val="both"/>
      </w:pPr>
      <w:r>
        <w:rPr>
          <w:sz w:val="24"/>
          <w:szCs w:val="24"/>
        </w:rPr>
        <w:t xml:space="preserve">[4.3] Nepareizi iztulkota Civilprocesa likuma </w:t>
      </w:r>
      <w:proofErr w:type="gramStart"/>
      <w:r>
        <w:rPr>
          <w:sz w:val="24"/>
          <w:szCs w:val="24"/>
        </w:rPr>
        <w:t>41.panta</w:t>
      </w:r>
      <w:proofErr w:type="gramEnd"/>
      <w:r>
        <w:rPr>
          <w:sz w:val="24"/>
          <w:szCs w:val="24"/>
        </w:rPr>
        <w:t xml:space="preserve"> pirm</w:t>
      </w:r>
      <w:r>
        <w:rPr>
          <w:rFonts w:eastAsia="Times New Roman"/>
          <w:sz w:val="24"/>
          <w:szCs w:val="24"/>
        </w:rPr>
        <w:t>ā daļa. Spriedumā nav norādīts,</w:t>
      </w:r>
      <w:r w:rsidR="008D1239">
        <w:rPr>
          <w:rFonts w:eastAsia="Times New Roman"/>
          <w:sz w:val="24"/>
          <w:szCs w:val="24"/>
        </w:rPr>
        <w:t xml:space="preserve"> </w:t>
      </w:r>
      <w:r>
        <w:rPr>
          <w:sz w:val="24"/>
          <w:szCs w:val="24"/>
        </w:rPr>
        <w:t>ka pras</w:t>
      </w:r>
      <w:r>
        <w:rPr>
          <w:rFonts w:eastAsia="Times New Roman"/>
          <w:sz w:val="24"/>
          <w:szCs w:val="24"/>
        </w:rPr>
        <w:t>ība būtu daļā noraidīta.</w:t>
      </w:r>
    </w:p>
    <w:p w:rsidR="008F161D" w:rsidRDefault="00A06B03">
      <w:pPr>
        <w:shd w:val="clear" w:color="auto" w:fill="FFFFFF"/>
        <w:spacing w:before="331" w:line="317" w:lineRule="exact"/>
        <w:ind w:right="10" w:firstLine="566"/>
        <w:jc w:val="both"/>
      </w:pPr>
      <w:r>
        <w:rPr>
          <w:spacing w:val="-1"/>
          <w:sz w:val="24"/>
          <w:szCs w:val="24"/>
        </w:rPr>
        <w:t>[5] Paskaidrojumos sakar</w:t>
      </w:r>
      <w:r>
        <w:rPr>
          <w:rFonts w:eastAsia="Times New Roman"/>
          <w:spacing w:val="-1"/>
          <w:sz w:val="24"/>
          <w:szCs w:val="24"/>
        </w:rPr>
        <w:t xml:space="preserve">ā ar </w:t>
      </w:r>
      <w:r w:rsidR="008D1239">
        <w:rPr>
          <w:rFonts w:eastAsia="Times New Roman"/>
          <w:sz w:val="24"/>
          <w:szCs w:val="24"/>
        </w:rPr>
        <w:t>[pers. A]</w:t>
      </w:r>
      <w:r>
        <w:rPr>
          <w:rFonts w:eastAsia="Times New Roman"/>
          <w:spacing w:val="-1"/>
          <w:sz w:val="24"/>
          <w:szCs w:val="24"/>
        </w:rPr>
        <w:t xml:space="preserve"> kasācijas sūdzību </w:t>
      </w:r>
      <w:r w:rsidR="004302EB">
        <w:rPr>
          <w:rFonts w:eastAsia="Times New Roman"/>
          <w:sz w:val="24"/>
          <w:szCs w:val="24"/>
        </w:rPr>
        <w:t>[pers. B]</w:t>
      </w:r>
      <w:r>
        <w:rPr>
          <w:rFonts w:eastAsia="Times New Roman"/>
          <w:spacing w:val="-1"/>
          <w:sz w:val="24"/>
          <w:szCs w:val="24"/>
        </w:rPr>
        <w:t xml:space="preserve"> norādījis, ka </w:t>
      </w:r>
      <w:r>
        <w:rPr>
          <w:rFonts w:eastAsia="Times New Roman"/>
          <w:sz w:val="24"/>
          <w:szCs w:val="24"/>
        </w:rPr>
        <w:t>tā nav pamatota.</w:t>
      </w:r>
    </w:p>
    <w:p w:rsidR="008F161D" w:rsidRDefault="00A06B03">
      <w:pPr>
        <w:shd w:val="clear" w:color="auto" w:fill="FFFFFF"/>
        <w:spacing w:before="336"/>
        <w:jc w:val="center"/>
      </w:pPr>
      <w:r>
        <w:rPr>
          <w:b/>
          <w:bCs/>
          <w:sz w:val="24"/>
          <w:szCs w:val="24"/>
        </w:rPr>
        <w:t>Mot</w:t>
      </w:r>
      <w:r>
        <w:rPr>
          <w:rFonts w:eastAsia="Times New Roman"/>
          <w:b/>
          <w:bCs/>
          <w:sz w:val="24"/>
          <w:szCs w:val="24"/>
        </w:rPr>
        <w:t>īvu daļa</w:t>
      </w:r>
    </w:p>
    <w:p w:rsidR="008F161D" w:rsidRDefault="00A06B03">
      <w:pPr>
        <w:shd w:val="clear" w:color="auto" w:fill="FFFFFF"/>
        <w:spacing w:before="288" w:line="317" w:lineRule="exact"/>
        <w:ind w:right="5" w:firstLine="566"/>
        <w:jc w:val="both"/>
      </w:pPr>
      <w:r>
        <w:rPr>
          <w:sz w:val="24"/>
          <w:szCs w:val="24"/>
        </w:rPr>
        <w:t>[6] P</w:t>
      </w:r>
      <w:r>
        <w:rPr>
          <w:rFonts w:eastAsia="Times New Roman"/>
          <w:sz w:val="24"/>
          <w:szCs w:val="24"/>
        </w:rPr>
        <w:t xml:space="preserve">ārbaudījis lietā esošā sprieduma likumību attiecībā uz argumentiem, kas minēti kasācijas sūdzībā, kā tas noteikts Civilprocesa likuma </w:t>
      </w:r>
      <w:proofErr w:type="gramStart"/>
      <w:r>
        <w:rPr>
          <w:rFonts w:eastAsia="Times New Roman"/>
          <w:sz w:val="24"/>
          <w:szCs w:val="24"/>
        </w:rPr>
        <w:t>473.panta</w:t>
      </w:r>
      <w:proofErr w:type="gramEnd"/>
      <w:r>
        <w:rPr>
          <w:rFonts w:eastAsia="Times New Roman"/>
          <w:sz w:val="24"/>
          <w:szCs w:val="24"/>
        </w:rPr>
        <w:t xml:space="preserve"> pirmajā daļā, Senāts atzīst, ka Rīgas apgabaltiesas Civillietu tiesas kolēģijas 2017.gada 9.jūnija spriedums daļā par morālā kaitējuma kompensācijas un tiesas izdevumu piedziņu ir atceļams un lieta nododama jaunai izskatīšanai.</w:t>
      </w:r>
    </w:p>
    <w:p w:rsidR="008F161D" w:rsidRDefault="00A06B03">
      <w:pPr>
        <w:shd w:val="clear" w:color="auto" w:fill="FFFFFF"/>
        <w:spacing w:before="331" w:line="317" w:lineRule="exact"/>
        <w:ind w:right="5" w:firstLine="566"/>
        <w:jc w:val="both"/>
      </w:pPr>
      <w:r>
        <w:rPr>
          <w:spacing w:val="-1"/>
          <w:sz w:val="24"/>
          <w:szCs w:val="24"/>
        </w:rPr>
        <w:t xml:space="preserve">[7] Civillikuma </w:t>
      </w:r>
      <w:proofErr w:type="gramStart"/>
      <w:r>
        <w:rPr>
          <w:spacing w:val="-1"/>
          <w:sz w:val="24"/>
          <w:szCs w:val="24"/>
        </w:rPr>
        <w:t>2347.panta</w:t>
      </w:r>
      <w:proofErr w:type="gramEnd"/>
      <w:r>
        <w:rPr>
          <w:spacing w:val="-1"/>
          <w:sz w:val="24"/>
          <w:szCs w:val="24"/>
        </w:rPr>
        <w:t xml:space="preserve"> pirmaj</w:t>
      </w:r>
      <w:r>
        <w:rPr>
          <w:rFonts w:eastAsia="Times New Roman"/>
          <w:spacing w:val="-1"/>
          <w:sz w:val="24"/>
          <w:szCs w:val="24"/>
        </w:rPr>
        <w:t xml:space="preserve">ā daļā noteikts, ja kāds ar darbību, par ko viņš ir vainojams </w:t>
      </w:r>
      <w:r>
        <w:rPr>
          <w:rFonts w:eastAsia="Times New Roman"/>
          <w:sz w:val="24"/>
          <w:szCs w:val="24"/>
        </w:rPr>
        <w:t>un kas ir prettiesīga, nodara otram miesas bojājumu, tad viņam jāatlīdzina tam ārstēšanās izdevumi un bez tam, pēc tiesas ieskata, varbūtēja atrautā peļņa, un atlīdzība (mantiska kompensācija) par morālo kaitējumu.</w:t>
      </w:r>
    </w:p>
    <w:p w:rsidR="008F161D" w:rsidRDefault="00A06B03">
      <w:pPr>
        <w:shd w:val="clear" w:color="auto" w:fill="FFFFFF"/>
        <w:spacing w:before="5" w:line="317" w:lineRule="exact"/>
        <w:ind w:firstLine="566"/>
        <w:jc w:val="both"/>
      </w:pPr>
      <w:r>
        <w:rPr>
          <w:sz w:val="24"/>
          <w:szCs w:val="24"/>
        </w:rPr>
        <w:t>K</w:t>
      </w:r>
      <w:r>
        <w:rPr>
          <w:rFonts w:eastAsia="Times New Roman"/>
          <w:sz w:val="24"/>
          <w:szCs w:val="24"/>
        </w:rPr>
        <w:t xml:space="preserve">ā tas pamatoti norādīts apelācijas instances tiesas spriedumā, atbildētāja vaina tādu darbību izdarīšanā, ar kurām nodarīts kaitējums prasītāja veselībai un kas ir prettiesīga, ir pierādīta ar spēkā stājušos nolēmumu, proti, Rīgas apgabaltiesas Krimināllietu tiesas kolēģijas </w:t>
      </w:r>
      <w:proofErr w:type="gramStart"/>
      <w:r>
        <w:rPr>
          <w:rFonts w:eastAsia="Times New Roman"/>
          <w:sz w:val="24"/>
          <w:szCs w:val="24"/>
        </w:rPr>
        <w:t>2015.gada</w:t>
      </w:r>
      <w:proofErr w:type="gramEnd"/>
      <w:r>
        <w:rPr>
          <w:rFonts w:eastAsia="Times New Roman"/>
          <w:sz w:val="24"/>
          <w:szCs w:val="24"/>
        </w:rPr>
        <w:t xml:space="preserve"> 16.novembra lēmumu krimināllietā Nr. 13030000107.</w:t>
      </w:r>
    </w:p>
    <w:p w:rsidR="008F161D" w:rsidRDefault="00A06B03">
      <w:pPr>
        <w:shd w:val="clear" w:color="auto" w:fill="FFFFFF"/>
        <w:spacing w:before="5" w:line="317" w:lineRule="exact"/>
        <w:ind w:right="5" w:firstLine="566"/>
        <w:jc w:val="both"/>
      </w:pPr>
      <w:r>
        <w:rPr>
          <w:sz w:val="24"/>
          <w:szCs w:val="24"/>
        </w:rPr>
        <w:t>[7.1] Judikat</w:t>
      </w:r>
      <w:r>
        <w:rPr>
          <w:rFonts w:eastAsia="Times New Roman"/>
          <w:sz w:val="24"/>
          <w:szCs w:val="24"/>
        </w:rPr>
        <w:t xml:space="preserve">ūrā vairākkārt norādīts, ka vienotas likmes, uz kuru pamata noteikt atlīdzību par morālo kaitējumu, nepastāv, tāpēc atlīdzības apmērs nosakāms katrā konkrētā gadījumā pēc tiesas ieskata, vadoties pēc taisnības apziņas un vispārīgiem tiesību principiem, kā to paredz Civillikuma </w:t>
      </w:r>
      <w:proofErr w:type="gramStart"/>
      <w:r>
        <w:rPr>
          <w:rFonts w:eastAsia="Times New Roman"/>
          <w:sz w:val="24"/>
          <w:szCs w:val="24"/>
        </w:rPr>
        <w:t>5.pants</w:t>
      </w:r>
      <w:proofErr w:type="gramEnd"/>
      <w:r>
        <w:rPr>
          <w:rFonts w:eastAsia="Times New Roman"/>
          <w:sz w:val="24"/>
          <w:szCs w:val="24"/>
        </w:rPr>
        <w:t xml:space="preserve">. Tiesai atbilstoši Civilprocesa likuma </w:t>
      </w:r>
      <w:proofErr w:type="gramStart"/>
      <w:r>
        <w:rPr>
          <w:rFonts w:eastAsia="Times New Roman"/>
          <w:sz w:val="24"/>
          <w:szCs w:val="24"/>
        </w:rPr>
        <w:t>193.panta</w:t>
      </w:r>
      <w:proofErr w:type="gramEnd"/>
      <w:r>
        <w:rPr>
          <w:rFonts w:eastAsia="Times New Roman"/>
          <w:sz w:val="24"/>
          <w:szCs w:val="24"/>
        </w:rPr>
        <w:t xml:space="preserve"> piektās daļas noteikumiem sprieduma </w:t>
      </w:r>
      <w:r>
        <w:rPr>
          <w:rFonts w:eastAsia="Times New Roman"/>
          <w:spacing w:val="-1"/>
          <w:sz w:val="24"/>
          <w:szCs w:val="24"/>
        </w:rPr>
        <w:t xml:space="preserve">pamatojumā jānorāda argumenti, kuru dēļ tā uzskatījusi, ka noteiktais atlīdzinājums atbilst taisnības </w:t>
      </w:r>
      <w:r>
        <w:rPr>
          <w:rFonts w:eastAsia="Times New Roman"/>
          <w:sz w:val="24"/>
          <w:szCs w:val="24"/>
        </w:rPr>
        <w:t xml:space="preserve">apziņai, citiem vārdiem sakot, ka atlīdzinājums ir taisnīgs un samērīgs, proti, tāds, kas dod apmierinājumu cietušajai personai, un vienlaikus kalpo arī kā līdzeklis pušu samierināšanai un sasniedz ģenerālās </w:t>
      </w:r>
      <w:proofErr w:type="spellStart"/>
      <w:r>
        <w:rPr>
          <w:rFonts w:eastAsia="Times New Roman"/>
          <w:sz w:val="24"/>
          <w:szCs w:val="24"/>
        </w:rPr>
        <w:t>prevencijas</w:t>
      </w:r>
      <w:proofErr w:type="spellEnd"/>
      <w:r>
        <w:rPr>
          <w:rFonts w:eastAsia="Times New Roman"/>
          <w:sz w:val="24"/>
          <w:szCs w:val="24"/>
        </w:rPr>
        <w:t xml:space="preserve"> mērķi </w:t>
      </w:r>
      <w:r>
        <w:rPr>
          <w:rFonts w:eastAsia="Times New Roman"/>
          <w:i/>
          <w:iCs/>
          <w:sz w:val="24"/>
          <w:szCs w:val="24"/>
        </w:rPr>
        <w:t xml:space="preserve">(sk. </w:t>
      </w:r>
      <w:bookmarkStart w:id="1" w:name="_Hlk6232348"/>
      <w:r>
        <w:rPr>
          <w:rFonts w:eastAsia="Times New Roman"/>
          <w:i/>
          <w:iCs/>
          <w:sz w:val="24"/>
          <w:szCs w:val="24"/>
        </w:rPr>
        <w:t xml:space="preserve">Augstākās tiesas Senāta 2012.gada 23.maija sprieduma lietā Nr. SKC-200 (C11085909) 8. punktu, 2013.gada 31.oktobra sprieduma lietā Nr. SKC-452 </w:t>
      </w:r>
      <w:r>
        <w:rPr>
          <w:rFonts w:eastAsia="Times New Roman"/>
          <w:i/>
          <w:iCs/>
          <w:spacing w:val="-1"/>
          <w:sz w:val="24"/>
          <w:szCs w:val="24"/>
        </w:rPr>
        <w:t xml:space="preserve">(C27187209) 6.2. punktu, 2013.gada 25.novembra sprieduma lietā Nr. SKC-530 (C04308407) </w:t>
      </w:r>
      <w:bookmarkEnd w:id="1"/>
      <w:r>
        <w:rPr>
          <w:rFonts w:eastAsia="Times New Roman"/>
          <w:i/>
          <w:iCs/>
          <w:spacing w:val="-1"/>
          <w:sz w:val="24"/>
          <w:szCs w:val="24"/>
        </w:rPr>
        <w:t xml:space="preserve">11. </w:t>
      </w:r>
      <w:r>
        <w:rPr>
          <w:rFonts w:eastAsia="Times New Roman"/>
          <w:i/>
          <w:iCs/>
          <w:sz w:val="24"/>
          <w:szCs w:val="24"/>
        </w:rPr>
        <w:t>punktu)</w:t>
      </w:r>
    </w:p>
    <w:p w:rsidR="008F161D" w:rsidRDefault="00A06B03">
      <w:pPr>
        <w:shd w:val="clear" w:color="auto" w:fill="FFFFFF"/>
        <w:spacing w:line="317" w:lineRule="exact"/>
        <w:ind w:firstLine="566"/>
        <w:jc w:val="both"/>
      </w:pPr>
      <w:r>
        <w:rPr>
          <w:sz w:val="24"/>
          <w:szCs w:val="24"/>
        </w:rPr>
        <w:t>No juridisk</w:t>
      </w:r>
      <w:r>
        <w:rPr>
          <w:rFonts w:eastAsia="Times New Roman"/>
          <w:sz w:val="24"/>
          <w:szCs w:val="24"/>
        </w:rPr>
        <w:t xml:space="preserve">ās metodes viedokļa taisnīga atlīdzinājuma noteikšanu sekmē tā dēvētā gadījumu salīdzināšanas un tipizēšanas metode, kas balstās uz vienlīdzības principu, proti, salīdzināmos gadījumos atlīdzinājumam jābūt līdzīgam, bet atšķirīgos – atšķirīgam. Šajā ziņā tiesu prakse veido plašu uzziņas un salīdzināšanas materiālu. Ar katru tiesas izšķirto dzīves gadījumu pieaug salīdzināšanas iespēja un līdz ar to – arī tiesiskā stabilitāte. Protams, tiesu praksi nevar uzskatīt par vienīgo kritēriju atlīdzības noteikšanai nemantiska kaitējuma nodarīšanas gadījumā, taču neapšaubāmi tā izmantojama kā viens no palīgavotiem atbilstīga atlīdzinājuma noteikšanai. Tāpēc, kad lieta ir jāizspriež pēc tiesas ieskata, tiesai atbilstoši Civilprocesa likuma </w:t>
      </w:r>
      <w:proofErr w:type="gramStart"/>
      <w:r>
        <w:rPr>
          <w:rFonts w:eastAsia="Times New Roman"/>
          <w:sz w:val="24"/>
          <w:szCs w:val="24"/>
        </w:rPr>
        <w:t>5.panta</w:t>
      </w:r>
      <w:proofErr w:type="gramEnd"/>
      <w:r>
        <w:rPr>
          <w:rFonts w:eastAsia="Times New Roman"/>
          <w:sz w:val="24"/>
          <w:szCs w:val="24"/>
        </w:rPr>
        <w:t xml:space="preserve"> sestās daļas noteikumiem ir nepieciešams analizēt citās līdzīgās lietās norādītos apsvērumus par atlīdzinājuma apmēru (</w:t>
      </w:r>
      <w:r>
        <w:rPr>
          <w:rFonts w:eastAsia="Times New Roman"/>
          <w:i/>
          <w:iCs/>
          <w:sz w:val="24"/>
          <w:szCs w:val="24"/>
        </w:rPr>
        <w:t xml:space="preserve">sal. Juridiskās metodes pamati. 11 soļi tiesību normu piemērošanā. Rakstu krājums profesora E. </w:t>
      </w:r>
      <w:proofErr w:type="spellStart"/>
      <w:r>
        <w:rPr>
          <w:rFonts w:eastAsia="Times New Roman"/>
          <w:i/>
          <w:iCs/>
          <w:sz w:val="24"/>
          <w:szCs w:val="24"/>
        </w:rPr>
        <w:t>Meļķiša</w:t>
      </w:r>
      <w:proofErr w:type="spellEnd"/>
      <w:r>
        <w:rPr>
          <w:rFonts w:eastAsia="Times New Roman"/>
          <w:i/>
          <w:iCs/>
          <w:sz w:val="24"/>
          <w:szCs w:val="24"/>
        </w:rPr>
        <w:t xml:space="preserve"> zinātniskajā redakcijā. Rīga: </w:t>
      </w:r>
      <w:r>
        <w:rPr>
          <w:rFonts w:eastAsia="Times New Roman"/>
          <w:i/>
          <w:iCs/>
          <w:sz w:val="24"/>
          <w:szCs w:val="24"/>
        </w:rPr>
        <w:lastRenderedPageBreak/>
        <w:t>Latvijas Universitāte, 2003, 195.-197.lpp.</w:t>
      </w:r>
      <w:r>
        <w:rPr>
          <w:rFonts w:eastAsia="Times New Roman"/>
          <w:sz w:val="24"/>
          <w:szCs w:val="24"/>
        </w:rPr>
        <w:t>).</w:t>
      </w:r>
    </w:p>
    <w:p w:rsidR="008F161D" w:rsidRDefault="00A06B03">
      <w:pPr>
        <w:shd w:val="clear" w:color="auto" w:fill="FFFFFF"/>
        <w:spacing w:line="317" w:lineRule="exact"/>
        <w:ind w:firstLine="566"/>
        <w:jc w:val="both"/>
      </w:pPr>
      <w:r>
        <w:rPr>
          <w:sz w:val="24"/>
          <w:szCs w:val="24"/>
        </w:rPr>
        <w:t>[7.2] Lietas materi</w:t>
      </w:r>
      <w:r>
        <w:rPr>
          <w:rFonts w:eastAsia="Times New Roman"/>
          <w:sz w:val="24"/>
          <w:szCs w:val="24"/>
        </w:rPr>
        <w:t xml:space="preserve">ālos pievienotajā </w:t>
      </w:r>
      <w:proofErr w:type="gramStart"/>
      <w:r>
        <w:rPr>
          <w:rFonts w:eastAsia="Times New Roman"/>
          <w:sz w:val="24"/>
          <w:szCs w:val="24"/>
        </w:rPr>
        <w:t>2014.gada</w:t>
      </w:r>
      <w:proofErr w:type="gramEnd"/>
      <w:r>
        <w:rPr>
          <w:rFonts w:eastAsia="Times New Roman"/>
          <w:sz w:val="24"/>
          <w:szCs w:val="24"/>
        </w:rPr>
        <w:t xml:space="preserve"> 5.jūnija eksperta atzinumā Nr. 16-1539 ir konstatēts, ka </w:t>
      </w:r>
      <w:r w:rsidR="008D1239">
        <w:rPr>
          <w:rFonts w:eastAsia="Times New Roman"/>
          <w:sz w:val="24"/>
          <w:szCs w:val="24"/>
        </w:rPr>
        <w:t xml:space="preserve">[pers. A] </w:t>
      </w:r>
      <w:r>
        <w:rPr>
          <w:rFonts w:eastAsia="Times New Roman"/>
          <w:sz w:val="24"/>
          <w:szCs w:val="24"/>
        </w:rPr>
        <w:t>konstatēti miesas bojājumi, kas pēc sava rakstura pieskaitāmi pie vidēja smaguma miesas bojājumiem, kas izraisījuši ilgstošus veselības traucējumus uz laiku virs 21 dienas (</w:t>
      </w:r>
      <w:r>
        <w:rPr>
          <w:rFonts w:eastAsia="Times New Roman"/>
          <w:i/>
          <w:iCs/>
          <w:sz w:val="24"/>
          <w:szCs w:val="24"/>
        </w:rPr>
        <w:t>skat. lietas 77.-78. lpp.</w:t>
      </w:r>
      <w:r>
        <w:rPr>
          <w:rFonts w:eastAsia="Times New Roman"/>
          <w:sz w:val="24"/>
          <w:szCs w:val="24"/>
        </w:rPr>
        <w:t>). Savā spriedumā to konstatējusi arī apelācijas instances tiesa.</w:t>
      </w:r>
    </w:p>
    <w:p w:rsidR="008F161D" w:rsidRDefault="00A06B03">
      <w:pPr>
        <w:shd w:val="clear" w:color="auto" w:fill="FFFFFF"/>
        <w:spacing w:line="317" w:lineRule="exact"/>
        <w:ind w:right="5" w:firstLine="566"/>
        <w:jc w:val="both"/>
      </w:pPr>
      <w:r>
        <w:rPr>
          <w:sz w:val="24"/>
          <w:szCs w:val="24"/>
        </w:rPr>
        <w:t>K</w:t>
      </w:r>
      <w:r>
        <w:rPr>
          <w:rFonts w:eastAsia="Times New Roman"/>
          <w:sz w:val="24"/>
          <w:szCs w:val="24"/>
        </w:rPr>
        <w:t>ā tas pamatoti norādīts kasācijas sūdzībā, lai gan apelācijas instances tiesa secināja, ka prasītājam tika nodarīti vidēji smagi miesas bojājumi, tomēr visos nolēmumos, kuri izmantoti salīdzināšanai (civillietās Nr</w:t>
      </w:r>
      <w:bookmarkStart w:id="2" w:name="_Hlk6232497"/>
      <w:r>
        <w:rPr>
          <w:rFonts w:eastAsia="Times New Roman"/>
          <w:sz w:val="24"/>
          <w:szCs w:val="24"/>
        </w:rPr>
        <w:t>. C31230907, C35132712, C29582809, C31216708</w:t>
      </w:r>
      <w:bookmarkEnd w:id="2"/>
      <w:r>
        <w:rPr>
          <w:rFonts w:eastAsia="Times New Roman"/>
          <w:sz w:val="24"/>
          <w:szCs w:val="24"/>
        </w:rPr>
        <w:t>), cietušajai personai bija konstatēti viegli miesas bojājumi.</w:t>
      </w:r>
    </w:p>
    <w:p w:rsidR="008F161D" w:rsidRDefault="00A06B03">
      <w:pPr>
        <w:shd w:val="clear" w:color="auto" w:fill="FFFFFF"/>
        <w:spacing w:line="317" w:lineRule="exact"/>
        <w:ind w:right="5" w:firstLine="566"/>
        <w:jc w:val="both"/>
      </w:pPr>
      <w:r>
        <w:rPr>
          <w:sz w:val="24"/>
          <w:szCs w:val="24"/>
        </w:rPr>
        <w:t>J</w:t>
      </w:r>
      <w:r>
        <w:rPr>
          <w:rFonts w:eastAsia="Times New Roman"/>
          <w:sz w:val="24"/>
          <w:szCs w:val="24"/>
        </w:rPr>
        <w:t xml:space="preserve">āpiekrīt pārbaudāmajā spriedumā norādītajam, ka reti ir iespējams konstatēt pilnīgi analogu praksē izskatītu dzīves gadījumu, tomēr atšķirības miesas bojājumu smaguma pakāpes ziņā ir uzskatāmas par tik būtiskām, ka bez papildu argumentācijas salīdzināšanai nav izmantojamas. Respektīvi, kā līdzīgus aplūkojot miesas bojājumu smaguma pakāpes ziņā atšķirīgus gadījumus, nav sasniedzams Civillikuma </w:t>
      </w:r>
      <w:proofErr w:type="gramStart"/>
      <w:r>
        <w:rPr>
          <w:rFonts w:eastAsia="Times New Roman"/>
          <w:sz w:val="24"/>
          <w:szCs w:val="24"/>
        </w:rPr>
        <w:t>5.pantā</w:t>
      </w:r>
      <w:proofErr w:type="gramEnd"/>
      <w:r>
        <w:rPr>
          <w:rFonts w:eastAsia="Times New Roman"/>
          <w:sz w:val="24"/>
          <w:szCs w:val="24"/>
        </w:rPr>
        <w:t xml:space="preserve"> noteiktais mērķis izšķirt lietu pēc taisnības apziņas un </w:t>
      </w:r>
      <w:r>
        <w:rPr>
          <w:rFonts w:eastAsia="Times New Roman"/>
          <w:spacing w:val="-1"/>
          <w:sz w:val="24"/>
          <w:szCs w:val="24"/>
        </w:rPr>
        <w:t xml:space="preserve">vispārīgiem tiesību principiem, jo par atšķirīga kaitējuma (miesas bojājuma) nodarīšanu ir jānosaka </w:t>
      </w:r>
      <w:r>
        <w:rPr>
          <w:rFonts w:eastAsia="Times New Roman"/>
          <w:sz w:val="24"/>
          <w:szCs w:val="24"/>
        </w:rPr>
        <w:t>arī atšķirīga atlīdzība.</w:t>
      </w:r>
    </w:p>
    <w:p w:rsidR="008F161D" w:rsidRDefault="00A06B03">
      <w:pPr>
        <w:shd w:val="clear" w:color="auto" w:fill="FFFFFF"/>
        <w:spacing w:before="5" w:line="317" w:lineRule="exact"/>
        <w:ind w:right="10" w:firstLine="566"/>
        <w:jc w:val="both"/>
      </w:pPr>
      <w:proofErr w:type="gramStart"/>
      <w:r>
        <w:rPr>
          <w:sz w:val="24"/>
          <w:szCs w:val="24"/>
        </w:rPr>
        <w:t>T</w:t>
      </w:r>
      <w:r>
        <w:rPr>
          <w:rFonts w:eastAsia="Times New Roman"/>
          <w:sz w:val="24"/>
          <w:szCs w:val="24"/>
        </w:rPr>
        <w:t>ādējādi,</w:t>
      </w:r>
      <w:proofErr w:type="gramEnd"/>
      <w:r>
        <w:rPr>
          <w:rFonts w:eastAsia="Times New Roman"/>
          <w:sz w:val="24"/>
          <w:szCs w:val="24"/>
        </w:rPr>
        <w:t xml:space="preserve"> skatot lietu no jauna, tiesai izskatāmajā gadījumā nosakāmā atlīdzība par morālo kompensāciju jāsalīdzina ar līdzīgā – vidēji smagu miesas bojājumu – gadījumā noteiktu atlīdzību.</w:t>
      </w:r>
    </w:p>
    <w:p w:rsidR="008F161D" w:rsidRDefault="00A06B03">
      <w:pPr>
        <w:shd w:val="clear" w:color="auto" w:fill="FFFFFF"/>
        <w:spacing w:before="331" w:line="317" w:lineRule="exact"/>
        <w:ind w:firstLine="566"/>
        <w:jc w:val="both"/>
      </w:pPr>
      <w:r>
        <w:rPr>
          <w:sz w:val="24"/>
          <w:szCs w:val="24"/>
        </w:rPr>
        <w:t>[8] Atce</w:t>
      </w:r>
      <w:r>
        <w:rPr>
          <w:rFonts w:eastAsia="Times New Roman"/>
          <w:sz w:val="24"/>
          <w:szCs w:val="24"/>
        </w:rPr>
        <w:t xml:space="preserve">ļot spriedumu par morālā kaitējuma atlīdzības piedziņu, tas atceļams arī daļā par tiesāšanās izdevumiem, jo tie ir saistīti ar </w:t>
      </w:r>
      <w:proofErr w:type="spellStart"/>
      <w:r>
        <w:rPr>
          <w:rFonts w:eastAsia="Times New Roman"/>
          <w:sz w:val="24"/>
          <w:szCs w:val="24"/>
        </w:rPr>
        <w:t>pamatprasījuma</w:t>
      </w:r>
      <w:proofErr w:type="spellEnd"/>
      <w:r>
        <w:rPr>
          <w:rFonts w:eastAsia="Times New Roman"/>
          <w:sz w:val="24"/>
          <w:szCs w:val="24"/>
        </w:rPr>
        <w:t xml:space="preserve"> apmierinātās daļas lielumu, kas, izskatot lietu no jauna, var mainīties. Tomēr norādāms, ka pretēji kasācijas sūdzības iesniedzēja iebildumiem tiesa pamatoti aprēķinājusi tiesas izdevumus proporcionāli apmierinātajai prasības daļai, kā to nosaka Civilprocesa likuma </w:t>
      </w:r>
      <w:proofErr w:type="gramStart"/>
      <w:r>
        <w:rPr>
          <w:rFonts w:eastAsia="Times New Roman"/>
          <w:sz w:val="24"/>
          <w:szCs w:val="24"/>
        </w:rPr>
        <w:t>41.panta</w:t>
      </w:r>
      <w:proofErr w:type="gramEnd"/>
      <w:r>
        <w:rPr>
          <w:rFonts w:eastAsia="Times New Roman"/>
          <w:sz w:val="24"/>
          <w:szCs w:val="24"/>
        </w:rPr>
        <w:t xml:space="preserve"> pirmā daļa.</w:t>
      </w:r>
    </w:p>
    <w:p w:rsidR="008F161D" w:rsidRDefault="00A06B03">
      <w:pPr>
        <w:shd w:val="clear" w:color="auto" w:fill="FFFFFF"/>
        <w:spacing w:before="331" w:line="317" w:lineRule="exact"/>
        <w:ind w:right="14" w:firstLine="566"/>
        <w:jc w:val="both"/>
      </w:pPr>
      <w:r>
        <w:rPr>
          <w:sz w:val="24"/>
          <w:szCs w:val="24"/>
        </w:rPr>
        <w:t>[9] Min</w:t>
      </w:r>
      <w:r>
        <w:rPr>
          <w:rFonts w:eastAsia="Times New Roman"/>
          <w:sz w:val="24"/>
          <w:szCs w:val="24"/>
        </w:rPr>
        <w:t>ēto argumentu dēļ pārbaudāmo spriedumu nevar atzīt par tiesisku, tamdēļ tas pārsūdzētajā daļā ir atceļams un lieta nododama jaunai izskatīšanai apelācijas instances tiesā.</w:t>
      </w:r>
    </w:p>
    <w:p w:rsidR="008F161D" w:rsidRDefault="00A06B03">
      <w:pPr>
        <w:shd w:val="clear" w:color="auto" w:fill="FFFFFF"/>
        <w:spacing w:before="341"/>
        <w:jc w:val="center"/>
      </w:pPr>
      <w:r>
        <w:rPr>
          <w:b/>
          <w:bCs/>
          <w:sz w:val="24"/>
          <w:szCs w:val="24"/>
        </w:rPr>
        <w:t>Rezolut</w:t>
      </w:r>
      <w:r>
        <w:rPr>
          <w:rFonts w:eastAsia="Times New Roman"/>
          <w:b/>
          <w:bCs/>
          <w:sz w:val="24"/>
          <w:szCs w:val="24"/>
        </w:rPr>
        <w:t>īvā daļa</w:t>
      </w:r>
    </w:p>
    <w:p w:rsidR="008F161D" w:rsidRDefault="00A06B03">
      <w:pPr>
        <w:shd w:val="clear" w:color="auto" w:fill="FFFFFF"/>
        <w:spacing w:before="346"/>
        <w:ind w:left="5"/>
      </w:pPr>
      <w:r>
        <w:rPr>
          <w:sz w:val="24"/>
          <w:szCs w:val="24"/>
        </w:rPr>
        <w:t>Pamatojoties uz Civilprocesa likuma 474. panta 2. punktu, Sen</w:t>
      </w:r>
      <w:r>
        <w:rPr>
          <w:rFonts w:eastAsia="Times New Roman"/>
          <w:sz w:val="24"/>
          <w:szCs w:val="24"/>
        </w:rPr>
        <w:t>āts</w:t>
      </w:r>
    </w:p>
    <w:p w:rsidR="008F161D" w:rsidRDefault="00A06B03">
      <w:pPr>
        <w:shd w:val="clear" w:color="auto" w:fill="FFFFFF"/>
        <w:spacing w:before="254"/>
        <w:jc w:val="center"/>
      </w:pPr>
      <w:r>
        <w:rPr>
          <w:b/>
          <w:bCs/>
          <w:sz w:val="24"/>
          <w:szCs w:val="24"/>
        </w:rPr>
        <w:t>nosprieda</w:t>
      </w:r>
    </w:p>
    <w:p w:rsidR="008F161D" w:rsidRDefault="00A06B03">
      <w:pPr>
        <w:shd w:val="clear" w:color="auto" w:fill="FFFFFF"/>
        <w:spacing w:before="240" w:line="322" w:lineRule="exact"/>
        <w:ind w:right="5" w:firstLine="566"/>
        <w:jc w:val="both"/>
      </w:pPr>
      <w:r>
        <w:rPr>
          <w:sz w:val="24"/>
          <w:szCs w:val="24"/>
        </w:rPr>
        <w:t>R</w:t>
      </w:r>
      <w:r>
        <w:rPr>
          <w:rFonts w:eastAsia="Times New Roman"/>
          <w:sz w:val="24"/>
          <w:szCs w:val="24"/>
        </w:rPr>
        <w:t xml:space="preserve">īgas apgabaltiesas Civillietu tiesas kolēģijas </w:t>
      </w:r>
      <w:proofErr w:type="gramStart"/>
      <w:r>
        <w:rPr>
          <w:rFonts w:eastAsia="Times New Roman"/>
          <w:sz w:val="24"/>
          <w:szCs w:val="24"/>
        </w:rPr>
        <w:t>2017.gada</w:t>
      </w:r>
      <w:proofErr w:type="gramEnd"/>
      <w:r>
        <w:rPr>
          <w:rFonts w:eastAsia="Times New Roman"/>
          <w:sz w:val="24"/>
          <w:szCs w:val="24"/>
        </w:rPr>
        <w:t xml:space="preserve"> 9.jūnija spriedumu daļā par morālā kaitējuma atlīdzības un tiesāšanās izdevumu piedziņu atcelt un lietu šajā daļā nodot jaunai izskatīšanai.</w:t>
      </w:r>
    </w:p>
    <w:p w:rsidR="00A06B03" w:rsidRDefault="00A06B03">
      <w:pPr>
        <w:shd w:val="clear" w:color="auto" w:fill="FFFFFF"/>
        <w:spacing w:line="322" w:lineRule="exact"/>
        <w:ind w:left="566"/>
      </w:pPr>
      <w:r>
        <w:rPr>
          <w:sz w:val="24"/>
          <w:szCs w:val="24"/>
        </w:rPr>
        <w:t>Spriedums nav p</w:t>
      </w:r>
      <w:r>
        <w:rPr>
          <w:rFonts w:eastAsia="Times New Roman"/>
          <w:sz w:val="24"/>
          <w:szCs w:val="24"/>
        </w:rPr>
        <w:t>ārsūdzams.</w:t>
      </w:r>
    </w:p>
    <w:sectPr w:rsidR="00A06B03" w:rsidSect="008D1239">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39"/>
    <w:rsid w:val="004302EB"/>
    <w:rsid w:val="008D1239"/>
    <w:rsid w:val="008E50D2"/>
    <w:rsid w:val="008F161D"/>
    <w:rsid w:val="00A06B03"/>
    <w:rsid w:val="00C96480"/>
    <w:rsid w:val="00EE33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2E08B"/>
  <w14:defaultImageDpi w14:val="0"/>
  <w15:docId w15:val="{6D5CA48E-2415-4C9E-ABB9-E01D3B5E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1239"/>
    <w:rPr>
      <w:color w:val="0000FF"/>
      <w:u w:val="single"/>
    </w:rPr>
  </w:style>
  <w:style w:type="character" w:styleId="Strong">
    <w:name w:val="Strong"/>
    <w:uiPriority w:val="22"/>
    <w:qFormat/>
    <w:rsid w:val="008D1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s.ta.gov.lv/tisreal?Form=TEMPLATEEDIT&amp;task=new&amp;tasktwo=newtemplfromoriginal&amp;fileid=68534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9722</Words>
  <Characters>5542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cp:revision>
  <dcterms:created xsi:type="dcterms:W3CDTF">2019-04-15T11:24:00Z</dcterms:created>
  <dcterms:modified xsi:type="dcterms:W3CDTF">2019-04-23T12:06:00Z</dcterms:modified>
</cp:coreProperties>
</file>