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674" w:rsidRPr="00D42934" w:rsidRDefault="009C66FF" w:rsidP="009C66FF">
      <w:pPr>
        <w:spacing w:line="276" w:lineRule="auto"/>
        <w:jc w:val="both"/>
        <w:rPr>
          <w:b/>
        </w:rPr>
      </w:pPr>
      <w:bookmarkStart w:id="0" w:name="_GoBack"/>
      <w:bookmarkEnd w:id="0"/>
      <w:r w:rsidRPr="00D42934">
        <w:rPr>
          <w:b/>
        </w:rPr>
        <w:t>Solidāra atbildība par kaitējuma kompensāciju vienošanās procesā</w:t>
      </w:r>
    </w:p>
    <w:p w:rsidR="00155B5F" w:rsidRDefault="00155B5F" w:rsidP="00155B5F">
      <w:pPr>
        <w:pStyle w:val="BodyText2"/>
        <w:spacing w:line="276" w:lineRule="auto"/>
        <w:ind w:left="2160" w:firstLine="720"/>
        <w:rPr>
          <w:rFonts w:ascii="Times New Roman" w:hAnsi="Times New Roman"/>
          <w:sz w:val="24"/>
        </w:rPr>
      </w:pPr>
    </w:p>
    <w:p w:rsidR="00044486" w:rsidRPr="00155B5F" w:rsidRDefault="00155B5F" w:rsidP="00155B5F">
      <w:pPr>
        <w:pStyle w:val="BodyText2"/>
        <w:spacing w:line="276" w:lineRule="auto"/>
        <w:ind w:left="2160" w:firstLine="720"/>
        <w:jc w:val="left"/>
        <w:rPr>
          <w:rFonts w:ascii="Times New Roman" w:hAnsi="Times New Roman"/>
          <w:color w:val="FFFFFF"/>
          <w:sz w:val="22"/>
          <w:szCs w:val="24"/>
        </w:rPr>
      </w:pPr>
      <w:r>
        <w:rPr>
          <w:rFonts w:ascii="Times New Roman" w:hAnsi="Times New Roman"/>
          <w:color w:val="FFFFFF"/>
          <w:sz w:val="22"/>
          <w:szCs w:val="24"/>
        </w:rPr>
        <w:t xml:space="preserve">              </w:t>
      </w:r>
    </w:p>
    <w:p w:rsidR="009C66FF" w:rsidRPr="00D42934" w:rsidRDefault="003B4231" w:rsidP="003B4231">
      <w:pPr>
        <w:spacing w:line="276" w:lineRule="auto"/>
        <w:jc w:val="center"/>
        <w:rPr>
          <w:b/>
        </w:rPr>
      </w:pPr>
      <w:r w:rsidRPr="00D42934">
        <w:rPr>
          <w:b/>
        </w:rPr>
        <w:t xml:space="preserve">Latvijas Republikas </w:t>
      </w:r>
      <w:r w:rsidR="00C41674" w:rsidRPr="00D42934">
        <w:rPr>
          <w:b/>
        </w:rPr>
        <w:t>Senāt</w:t>
      </w:r>
      <w:r w:rsidR="009C66FF" w:rsidRPr="00D42934">
        <w:rPr>
          <w:b/>
        </w:rPr>
        <w:t xml:space="preserve">a </w:t>
      </w:r>
    </w:p>
    <w:p w:rsidR="009C66FF" w:rsidRPr="00D42934" w:rsidRDefault="009C66FF" w:rsidP="003B4231">
      <w:pPr>
        <w:spacing w:line="276" w:lineRule="auto"/>
        <w:jc w:val="center"/>
        <w:rPr>
          <w:b/>
        </w:rPr>
      </w:pPr>
      <w:r w:rsidRPr="00D42934">
        <w:rPr>
          <w:b/>
        </w:rPr>
        <w:t>Krimināllietu departamenta</w:t>
      </w:r>
    </w:p>
    <w:p w:rsidR="003B4231" w:rsidRPr="00D42934" w:rsidRDefault="009C66FF" w:rsidP="003B4231">
      <w:pPr>
        <w:spacing w:line="276" w:lineRule="auto"/>
        <w:jc w:val="center"/>
        <w:rPr>
          <w:b/>
        </w:rPr>
      </w:pPr>
      <w:proofErr w:type="gramStart"/>
      <w:r w:rsidRPr="00D42934">
        <w:rPr>
          <w:b/>
        </w:rPr>
        <w:t>2019.gada</w:t>
      </w:r>
      <w:proofErr w:type="gramEnd"/>
      <w:r w:rsidRPr="00D42934">
        <w:rPr>
          <w:b/>
        </w:rPr>
        <w:t xml:space="preserve"> 25.marta</w:t>
      </w:r>
    </w:p>
    <w:p w:rsidR="009C66FF" w:rsidRPr="00D42934" w:rsidRDefault="003B4231" w:rsidP="00CE14CB">
      <w:pPr>
        <w:spacing w:line="276" w:lineRule="auto"/>
        <w:jc w:val="center"/>
        <w:rPr>
          <w:b/>
        </w:rPr>
      </w:pPr>
      <w:r w:rsidRPr="00D42934">
        <w:rPr>
          <w:b/>
        </w:rPr>
        <w:t>LĒMUMS</w:t>
      </w:r>
      <w:r w:rsidR="009C66FF" w:rsidRPr="00D42934">
        <w:rPr>
          <w:b/>
        </w:rPr>
        <w:t xml:space="preserve"> </w:t>
      </w:r>
    </w:p>
    <w:p w:rsidR="003B4231" w:rsidRPr="00D42934" w:rsidRDefault="009C66FF" w:rsidP="00CE14CB">
      <w:pPr>
        <w:spacing w:line="276" w:lineRule="auto"/>
        <w:jc w:val="center"/>
        <w:rPr>
          <w:b/>
        </w:rPr>
      </w:pPr>
      <w:r w:rsidRPr="00D42934">
        <w:rPr>
          <w:b/>
        </w:rPr>
        <w:t>Lieta Nr. 11518000617, SKK-51/2019</w:t>
      </w:r>
    </w:p>
    <w:p w:rsidR="009C66FF" w:rsidRPr="00A578CA" w:rsidRDefault="00183EFD" w:rsidP="00CE14CB">
      <w:pPr>
        <w:spacing w:line="276" w:lineRule="auto"/>
        <w:jc w:val="center"/>
      </w:pPr>
      <w:hyperlink r:id="rId8" w:history="1">
        <w:r w:rsidR="009C66FF" w:rsidRPr="00A578CA">
          <w:rPr>
            <w:rStyle w:val="Hyperlink"/>
          </w:rPr>
          <w:t>ECLI:LV:AT:2019:0325.11518000617.3.L</w:t>
        </w:r>
      </w:hyperlink>
    </w:p>
    <w:p w:rsidR="003B4231" w:rsidRDefault="003B4231" w:rsidP="003B4231">
      <w:pPr>
        <w:spacing w:line="276" w:lineRule="auto"/>
        <w:jc w:val="center"/>
      </w:pPr>
    </w:p>
    <w:p w:rsidR="006A1B70" w:rsidRDefault="006A1B70" w:rsidP="003B4231">
      <w:pPr>
        <w:spacing w:line="276" w:lineRule="auto"/>
      </w:pPr>
    </w:p>
    <w:p w:rsidR="00CE14CB" w:rsidRDefault="00C41674" w:rsidP="00C41674">
      <w:pPr>
        <w:spacing w:line="276" w:lineRule="auto"/>
        <w:ind w:firstLine="720"/>
        <w:jc w:val="both"/>
      </w:pPr>
      <w:r>
        <w:t xml:space="preserve">Tiesa šādā sastāvā: senatori </w:t>
      </w:r>
      <w:r w:rsidR="003B4231">
        <w:t>Pēteris Opincāns,</w:t>
      </w:r>
      <w:r w:rsidR="001C0FF0">
        <w:t xml:space="preserve"> </w:t>
      </w:r>
      <w:r w:rsidR="00C47162">
        <w:t>Anita Poļakova</w:t>
      </w:r>
      <w:r w:rsidR="009C4957">
        <w:t>,</w:t>
      </w:r>
      <w:r w:rsidRPr="00C41674">
        <w:t xml:space="preserve"> </w:t>
      </w:r>
      <w:r w:rsidR="00A80752">
        <w:t>Inguna Radzeviča</w:t>
      </w:r>
      <w:r w:rsidR="001B155E" w:rsidRPr="001B155E">
        <w:tab/>
      </w:r>
    </w:p>
    <w:p w:rsidR="00F81CBD" w:rsidRDefault="00CE14CB" w:rsidP="00F81CBD">
      <w:pPr>
        <w:tabs>
          <w:tab w:val="left" w:pos="567"/>
        </w:tabs>
        <w:spacing w:line="276" w:lineRule="auto"/>
        <w:jc w:val="both"/>
      </w:pPr>
      <w:r>
        <w:tab/>
      </w:r>
    </w:p>
    <w:p w:rsidR="003B4231" w:rsidRDefault="00B64671" w:rsidP="001C6720">
      <w:pPr>
        <w:tabs>
          <w:tab w:val="left" w:pos="567"/>
        </w:tabs>
        <w:spacing w:line="276" w:lineRule="auto"/>
        <w:jc w:val="both"/>
      </w:pPr>
      <w:r>
        <w:tab/>
      </w:r>
      <w:r w:rsidR="00C41674">
        <w:t>i</w:t>
      </w:r>
      <w:r w:rsidR="003B4231">
        <w:t xml:space="preserve">zskatīja rakstveida procesā krimināllietu sakarā ar </w:t>
      </w:r>
      <w:r w:rsidR="00C47162">
        <w:t>cietušā Valsts ieņēmumu dienesta</w:t>
      </w:r>
      <w:r w:rsidR="00A80752">
        <w:t xml:space="preserve"> kasācijas sūdzību</w:t>
      </w:r>
      <w:r w:rsidR="00E02396">
        <w:t xml:space="preserve"> par </w:t>
      </w:r>
      <w:r w:rsidR="00C47162">
        <w:t>Rīgas pilsētas Latgales priekšpilsētas tiesas</w:t>
      </w:r>
      <w:r w:rsidR="00E02396">
        <w:t xml:space="preserve"> </w:t>
      </w:r>
      <w:proofErr w:type="gramStart"/>
      <w:r w:rsidR="00C47162">
        <w:t>2018.gada</w:t>
      </w:r>
      <w:proofErr w:type="gramEnd"/>
      <w:r w:rsidR="00C47162">
        <w:t xml:space="preserve"> 6.jūlija spriedumu.</w:t>
      </w:r>
    </w:p>
    <w:p w:rsidR="007B67E2" w:rsidRDefault="007B67E2" w:rsidP="003B4231">
      <w:pPr>
        <w:pStyle w:val="Heading2"/>
        <w:spacing w:before="0" w:after="0" w:line="276" w:lineRule="auto"/>
        <w:ind w:left="-360"/>
        <w:jc w:val="center"/>
        <w:rPr>
          <w:rFonts w:ascii="Times New Roman" w:hAnsi="Times New Roman" w:cs="Times New Roman"/>
          <w:sz w:val="24"/>
          <w:szCs w:val="24"/>
        </w:rPr>
      </w:pPr>
    </w:p>
    <w:p w:rsidR="003B4231" w:rsidRDefault="003B4231" w:rsidP="003B4231">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3B4231" w:rsidRPr="0058579E" w:rsidRDefault="003B4231" w:rsidP="003B4231">
      <w:pPr>
        <w:spacing w:line="276" w:lineRule="auto"/>
        <w:jc w:val="both"/>
      </w:pPr>
    </w:p>
    <w:p w:rsidR="009C52AF" w:rsidRPr="0058579E" w:rsidRDefault="00A67609" w:rsidP="00396310">
      <w:pPr>
        <w:spacing w:line="276" w:lineRule="auto"/>
        <w:ind w:firstLine="709"/>
        <w:jc w:val="both"/>
        <w:rPr>
          <w:rFonts w:ascii="TimesNewRomanPSMT" w:hAnsi="TimesNewRomanPSMT" w:cs="TimesNewRomanPSMT"/>
          <w:lang w:eastAsia="lv-LV"/>
        </w:rPr>
      </w:pPr>
      <w:r w:rsidRPr="0058579E">
        <w:t>[1]</w:t>
      </w:r>
      <w:r w:rsidR="00AA2EAA">
        <w:t> </w:t>
      </w:r>
      <w:r w:rsidR="00F81CBD" w:rsidRPr="0058579E">
        <w:rPr>
          <w:rFonts w:ascii="TimesNewRomanPSMT" w:hAnsi="TimesNewRomanPSMT" w:cs="TimesNewRomanPSMT"/>
          <w:lang w:eastAsia="lv-LV"/>
        </w:rPr>
        <w:t xml:space="preserve">Ar </w:t>
      </w:r>
      <w:r w:rsidR="007631B3" w:rsidRPr="0058579E">
        <w:rPr>
          <w:rFonts w:ascii="TimesNewRomanPSMT" w:hAnsi="TimesNewRomanPSMT" w:cs="TimesNewRomanPSMT"/>
          <w:lang w:eastAsia="lv-LV"/>
        </w:rPr>
        <w:t xml:space="preserve">Rīgas pilsētas </w:t>
      </w:r>
      <w:r w:rsidR="00C47162" w:rsidRPr="0058579E">
        <w:rPr>
          <w:rFonts w:ascii="TimesNewRomanPSMT" w:hAnsi="TimesNewRomanPSMT" w:cs="TimesNewRomanPSMT"/>
          <w:lang w:eastAsia="lv-LV"/>
        </w:rPr>
        <w:t>Latgales priekšpilsētas tiesas 2018.gada 6.jūlija</w:t>
      </w:r>
      <w:r w:rsidR="007E61C9" w:rsidRPr="0058579E">
        <w:rPr>
          <w:rFonts w:ascii="TimesNewRomanPSMT" w:hAnsi="TimesNewRomanPSMT" w:cs="TimesNewRomanPSMT"/>
          <w:lang w:eastAsia="lv-LV"/>
        </w:rPr>
        <w:t xml:space="preserve"> </w:t>
      </w:r>
      <w:r w:rsidR="009C52AF" w:rsidRPr="0058579E">
        <w:rPr>
          <w:rFonts w:ascii="TimesNewRomanPSMT" w:hAnsi="TimesNewRomanPSMT" w:cs="TimesNewRomanPSMT"/>
          <w:lang w:eastAsia="lv-LV"/>
        </w:rPr>
        <w:t>spriedumu</w:t>
      </w:r>
      <w:r w:rsidR="00C47162" w:rsidRPr="0058579E">
        <w:rPr>
          <w:rFonts w:ascii="TimesNewRomanPSMT" w:hAnsi="TimesNewRomanPSMT" w:cs="TimesNewRomanPSMT"/>
          <w:lang w:eastAsia="lv-LV"/>
        </w:rPr>
        <w:t xml:space="preserve"> apstiprināta starp prokuroru un apsūdzēto </w:t>
      </w:r>
      <w:r w:rsidR="009C66FF">
        <w:rPr>
          <w:rFonts w:ascii="TimesNewRomanPSMT" w:hAnsi="TimesNewRomanPSMT" w:cs="TimesNewRomanPSMT"/>
          <w:lang w:eastAsia="lv-LV"/>
        </w:rPr>
        <w:t>[</w:t>
      </w:r>
      <w:r w:rsidR="0083277B">
        <w:rPr>
          <w:rFonts w:ascii="TimesNewRomanPSMT" w:hAnsi="TimesNewRomanPSMT" w:cs="TimesNewRomanPSMT"/>
          <w:lang w:eastAsia="lv-LV"/>
        </w:rPr>
        <w:t>p</w:t>
      </w:r>
      <w:r w:rsidR="009C66FF">
        <w:rPr>
          <w:rFonts w:ascii="TimesNewRomanPSMT" w:hAnsi="TimesNewRomanPSMT" w:cs="TimesNewRomanPSMT"/>
          <w:lang w:eastAsia="lv-LV"/>
        </w:rPr>
        <w:t>ers. A]</w:t>
      </w:r>
      <w:r w:rsidR="00EC5DA8" w:rsidRPr="0058579E">
        <w:rPr>
          <w:rFonts w:ascii="TimesNewRomanPSMT" w:hAnsi="TimesNewRomanPSMT" w:cs="TimesNewRomanPSMT"/>
          <w:lang w:eastAsia="lv-LV"/>
        </w:rPr>
        <w:t xml:space="preserve">, personas kods </w:t>
      </w:r>
      <w:r w:rsidR="009C66FF">
        <w:rPr>
          <w:rFonts w:ascii="TimesNewRomanPSMT" w:hAnsi="TimesNewRomanPSMT" w:cs="TimesNewRomanPSMT"/>
          <w:lang w:eastAsia="lv-LV"/>
        </w:rPr>
        <w:t>[..]</w:t>
      </w:r>
      <w:r w:rsidR="00EC5DA8" w:rsidRPr="0058579E">
        <w:rPr>
          <w:rFonts w:ascii="TimesNewRomanPSMT" w:hAnsi="TimesNewRomanPSMT" w:cs="TimesNewRomanPSMT"/>
          <w:lang w:eastAsia="lv-LV"/>
        </w:rPr>
        <w:t xml:space="preserve">, 2018.gada 30.maijā noslēgtā vienošanās un </w:t>
      </w:r>
      <w:r w:rsidR="00AF4504">
        <w:rPr>
          <w:rFonts w:ascii="TimesNewRomanPSMT" w:hAnsi="TimesNewRomanPSMT" w:cs="TimesNewRomanPSMT"/>
          <w:lang w:eastAsia="lv-LV"/>
        </w:rPr>
        <w:t xml:space="preserve">starp prokuroru un </w:t>
      </w:r>
      <w:r w:rsidR="00EC5DA8" w:rsidRPr="0058579E">
        <w:rPr>
          <w:rFonts w:ascii="TimesNewRomanPSMT" w:hAnsi="TimesNewRomanPSMT" w:cs="TimesNewRomanPSMT"/>
          <w:lang w:eastAsia="lv-LV"/>
        </w:rPr>
        <w:t xml:space="preserve">apsūdzēto </w:t>
      </w:r>
      <w:r w:rsidR="009C66FF">
        <w:rPr>
          <w:rFonts w:ascii="TimesNewRomanPSMT" w:hAnsi="TimesNewRomanPSMT" w:cs="TimesNewRomanPSMT"/>
          <w:lang w:eastAsia="lv-LV"/>
        </w:rPr>
        <w:t>[pers. B]</w:t>
      </w:r>
      <w:r w:rsidR="00EC5DA8" w:rsidRPr="0058579E">
        <w:rPr>
          <w:rFonts w:ascii="TimesNewRomanPSMT" w:hAnsi="TimesNewRomanPSMT" w:cs="TimesNewRomanPSMT"/>
          <w:lang w:eastAsia="lv-LV"/>
        </w:rPr>
        <w:t xml:space="preserve"> (</w:t>
      </w:r>
      <w:r w:rsidR="009C66FF">
        <w:rPr>
          <w:rFonts w:ascii="TimesNewRomanPSMT" w:hAnsi="TimesNewRomanPSMT" w:cs="TimesNewRomanPSMT"/>
          <w:i/>
          <w:lang w:eastAsia="lv-LV"/>
        </w:rPr>
        <w:t>[pers. B]</w:t>
      </w:r>
      <w:r w:rsidR="00EC5DA8" w:rsidRPr="0058579E">
        <w:rPr>
          <w:rFonts w:ascii="TimesNewRomanPSMT" w:hAnsi="TimesNewRomanPSMT" w:cs="TimesNewRomanPSMT"/>
          <w:lang w:eastAsia="lv-LV"/>
        </w:rPr>
        <w:t xml:space="preserve">), dzimušu </w:t>
      </w:r>
      <w:r w:rsidR="00D42934">
        <w:rPr>
          <w:rFonts w:ascii="TimesNewRomanPSMT" w:hAnsi="TimesNewRomanPSMT" w:cs="TimesNewRomanPSMT"/>
          <w:lang w:eastAsia="lv-LV"/>
        </w:rPr>
        <w:t>[dzimšanas datums]</w:t>
      </w:r>
      <w:r w:rsidR="00EC5DA8" w:rsidRPr="0058579E">
        <w:rPr>
          <w:rFonts w:ascii="TimesNewRomanPSMT" w:hAnsi="TimesNewRomanPSMT" w:cs="TimesNewRomanPSMT"/>
          <w:lang w:eastAsia="lv-LV"/>
        </w:rPr>
        <w:t xml:space="preserve">, 2018.gada 18.jūnijā noslēgtā vienošanās. </w:t>
      </w:r>
    </w:p>
    <w:p w:rsidR="00BD4332" w:rsidRDefault="00853B9B" w:rsidP="00396310">
      <w:pPr>
        <w:spacing w:line="276" w:lineRule="auto"/>
        <w:ind w:firstLine="709"/>
        <w:jc w:val="both"/>
        <w:rPr>
          <w:rFonts w:ascii="TimesNewRomanPSMT" w:hAnsi="TimesNewRomanPSMT" w:cs="TimesNewRomanPSMT"/>
          <w:lang w:eastAsia="lv-LV"/>
        </w:rPr>
      </w:pPr>
      <w:r w:rsidRPr="0058579E">
        <w:rPr>
          <w:rFonts w:ascii="TimesNewRomanPSMT" w:hAnsi="TimesNewRomanPSMT" w:cs="TimesNewRomanPSMT"/>
          <w:lang w:eastAsia="lv-LV"/>
        </w:rPr>
        <w:t>[1.1] </w:t>
      </w:r>
      <w:r w:rsidR="00D42934">
        <w:rPr>
          <w:rFonts w:ascii="TimesNewRomanPSMT" w:hAnsi="TimesNewRomanPSMT" w:cs="TimesNewRomanPSMT"/>
          <w:lang w:eastAsia="lv-LV"/>
        </w:rPr>
        <w:t>[Pers. A]</w:t>
      </w:r>
      <w:r w:rsidR="008B518F">
        <w:rPr>
          <w:rFonts w:ascii="TimesNewRomanPSMT" w:hAnsi="TimesNewRomanPSMT" w:cs="TimesNewRomanPSMT"/>
          <w:lang w:eastAsia="lv-LV"/>
        </w:rPr>
        <w:t xml:space="preserve"> atzī</w:t>
      </w:r>
      <w:r w:rsidR="00D34086" w:rsidRPr="0058579E">
        <w:rPr>
          <w:rFonts w:ascii="TimesNewRomanPSMT" w:hAnsi="TimesNewRomanPSMT" w:cs="TimesNewRomanPSMT"/>
          <w:lang w:eastAsia="lv-LV"/>
        </w:rPr>
        <w:t>ts par vainīgu</w:t>
      </w:r>
      <w:r w:rsidRPr="0058579E">
        <w:rPr>
          <w:rFonts w:ascii="TimesNewRomanPSMT" w:hAnsi="TimesNewRomanPSMT" w:cs="TimesNewRomanPSMT"/>
          <w:lang w:eastAsia="lv-LV"/>
        </w:rPr>
        <w:t xml:space="preserve"> </w:t>
      </w:r>
      <w:r w:rsidR="00EC5DA8" w:rsidRPr="0058579E">
        <w:rPr>
          <w:rFonts w:ascii="TimesNewRomanPSMT" w:hAnsi="TimesNewRomanPSMT" w:cs="TimesNewRomanPSMT"/>
          <w:lang w:eastAsia="lv-LV"/>
        </w:rPr>
        <w:t xml:space="preserve">Krimināllikuma </w:t>
      </w:r>
      <w:proofErr w:type="gramStart"/>
      <w:r w:rsidR="00EC5DA8" w:rsidRPr="0058579E">
        <w:rPr>
          <w:rFonts w:ascii="TimesNewRomanPSMT" w:hAnsi="TimesNewRomanPSMT" w:cs="TimesNewRomanPSMT"/>
          <w:lang w:eastAsia="lv-LV"/>
        </w:rPr>
        <w:t>221.panta</w:t>
      </w:r>
      <w:proofErr w:type="gramEnd"/>
      <w:r w:rsidR="00EC5DA8" w:rsidRPr="0058579E">
        <w:rPr>
          <w:rFonts w:ascii="TimesNewRomanPSMT" w:hAnsi="TimesNewRomanPSMT" w:cs="TimesNewRomanPSMT"/>
          <w:lang w:eastAsia="lv-LV"/>
        </w:rPr>
        <w:t xml:space="preserve"> pirmajā daļā paredzētā noziedzīgā nodarījuma izdar</w:t>
      </w:r>
      <w:r w:rsidR="00BD4332">
        <w:rPr>
          <w:rFonts w:ascii="TimesNewRomanPSMT" w:hAnsi="TimesNewRomanPSMT" w:cs="TimesNewRomanPSMT"/>
          <w:lang w:eastAsia="lv-LV"/>
        </w:rPr>
        <w:t>īšanā un sodīts ar naudas sodu sešu</w:t>
      </w:r>
      <w:r w:rsidR="00EC5DA8" w:rsidRPr="0058579E">
        <w:rPr>
          <w:rFonts w:ascii="TimesNewRomanPSMT" w:hAnsi="TimesNewRomanPSMT" w:cs="TimesNewRomanPSMT"/>
          <w:lang w:eastAsia="lv-LV"/>
        </w:rPr>
        <w:t xml:space="preserve"> Latvijas Republikā noteikto minimālo m</w:t>
      </w:r>
      <w:r w:rsidR="00E464FA">
        <w:rPr>
          <w:rFonts w:ascii="TimesNewRomanPSMT" w:hAnsi="TimesNewRomanPSMT" w:cs="TimesNewRomanPSMT"/>
          <w:lang w:eastAsia="lv-LV"/>
        </w:rPr>
        <w:t>ēnešalgu apmērā, tas ir, 2580</w:t>
      </w:r>
      <w:r w:rsidR="00EC5DA8" w:rsidRPr="0058579E">
        <w:rPr>
          <w:rFonts w:ascii="TimesNewRomanPSMT" w:hAnsi="TimesNewRomanPSMT" w:cs="TimesNewRomanPSMT"/>
          <w:lang w:eastAsia="lv-LV"/>
        </w:rPr>
        <w:t> </w:t>
      </w:r>
      <w:proofErr w:type="spellStart"/>
      <w:r w:rsidR="00EC5DA8" w:rsidRPr="0058579E">
        <w:rPr>
          <w:rFonts w:ascii="TimesNewRomanPSMT" w:hAnsi="TimesNewRomanPSMT" w:cs="TimesNewRomanPSMT"/>
          <w:i/>
          <w:lang w:eastAsia="lv-LV"/>
        </w:rPr>
        <w:t>euro</w:t>
      </w:r>
      <w:proofErr w:type="spellEnd"/>
      <w:r w:rsidR="00EC5DA8" w:rsidRPr="0058579E">
        <w:rPr>
          <w:rFonts w:ascii="TimesNewRomanPSMT" w:hAnsi="TimesNewRomanPSMT" w:cs="TimesNewRomanPSMT"/>
          <w:lang w:eastAsia="lv-LV"/>
        </w:rPr>
        <w:t>;</w:t>
      </w:r>
      <w:r w:rsidR="00BD4332">
        <w:rPr>
          <w:rFonts w:ascii="TimesNewRomanPSMT" w:hAnsi="TimesNewRomanPSMT" w:cs="TimesNewRomanPSMT"/>
          <w:lang w:eastAsia="lv-LV"/>
        </w:rPr>
        <w:t xml:space="preserve"> </w:t>
      </w:r>
    </w:p>
    <w:p w:rsidR="00EC5DA8" w:rsidRPr="0058579E" w:rsidRDefault="00C12F0C"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 xml:space="preserve">atzīts par vainīgu </w:t>
      </w:r>
      <w:r w:rsidR="00EC5DA8" w:rsidRPr="0058579E">
        <w:rPr>
          <w:rFonts w:ascii="TimesNewRomanPSMT" w:hAnsi="TimesNewRomanPSMT" w:cs="TimesNewRomanPSMT"/>
          <w:lang w:eastAsia="lv-LV"/>
        </w:rPr>
        <w:t>Krimināllikuma 20.panta otrajā daļā un 190.panta pirmajā daļā paredzētā noziedzīgā nodarījuma izdar</w:t>
      </w:r>
      <w:r w:rsidR="00BD4332">
        <w:rPr>
          <w:rFonts w:ascii="TimesNewRomanPSMT" w:hAnsi="TimesNewRomanPSMT" w:cs="TimesNewRomanPSMT"/>
          <w:lang w:eastAsia="lv-LV"/>
        </w:rPr>
        <w:t>īšanā un sodīts ar naudas sodu sešu</w:t>
      </w:r>
      <w:r w:rsidR="00EC5DA8" w:rsidRPr="0058579E">
        <w:rPr>
          <w:rFonts w:ascii="TimesNewRomanPSMT" w:hAnsi="TimesNewRomanPSMT" w:cs="TimesNewRomanPSMT"/>
          <w:lang w:eastAsia="lv-LV"/>
        </w:rPr>
        <w:t xml:space="preserve"> Latvijas Republikā noteikto minimālo mēneš</w:t>
      </w:r>
      <w:r w:rsidR="00E464FA">
        <w:rPr>
          <w:rFonts w:ascii="TimesNewRomanPSMT" w:hAnsi="TimesNewRomanPSMT" w:cs="TimesNewRomanPSMT"/>
          <w:lang w:eastAsia="lv-LV"/>
        </w:rPr>
        <w:t>algu apmērā, tas ir, 2580</w:t>
      </w:r>
      <w:r w:rsidR="00EC5DA8" w:rsidRPr="0058579E">
        <w:rPr>
          <w:rFonts w:ascii="TimesNewRomanPSMT" w:hAnsi="TimesNewRomanPSMT" w:cs="TimesNewRomanPSMT"/>
          <w:lang w:eastAsia="lv-LV"/>
        </w:rPr>
        <w:t> </w:t>
      </w:r>
      <w:proofErr w:type="spellStart"/>
      <w:r w:rsidR="00EC5DA8" w:rsidRPr="0058579E">
        <w:rPr>
          <w:rFonts w:ascii="TimesNewRomanPSMT" w:hAnsi="TimesNewRomanPSMT" w:cs="TimesNewRomanPSMT"/>
          <w:i/>
          <w:lang w:eastAsia="lv-LV"/>
        </w:rPr>
        <w:t>euro</w:t>
      </w:r>
      <w:proofErr w:type="spellEnd"/>
      <w:r w:rsidR="00EC5DA8" w:rsidRPr="0058579E">
        <w:rPr>
          <w:rFonts w:ascii="TimesNewRomanPSMT" w:hAnsi="TimesNewRomanPSMT" w:cs="TimesNewRomanPSMT"/>
          <w:lang w:eastAsia="lv-LV"/>
        </w:rPr>
        <w:t>.</w:t>
      </w:r>
    </w:p>
    <w:p w:rsidR="00853B9B" w:rsidRPr="0058579E" w:rsidRDefault="00FA73BD" w:rsidP="00396310">
      <w:pPr>
        <w:spacing w:line="276" w:lineRule="auto"/>
        <w:ind w:firstLine="709"/>
        <w:jc w:val="both"/>
        <w:rPr>
          <w:rFonts w:ascii="TimesNewRomanPSMT" w:hAnsi="TimesNewRomanPSMT" w:cs="TimesNewRomanPSMT"/>
          <w:lang w:eastAsia="lv-LV"/>
        </w:rPr>
      </w:pPr>
      <w:r w:rsidRPr="0058579E">
        <w:rPr>
          <w:rFonts w:ascii="TimesNewRomanPSMT" w:hAnsi="TimesNewRomanPSMT" w:cs="TimesNewRomanPSMT"/>
          <w:lang w:eastAsia="lv-LV"/>
        </w:rPr>
        <w:t>Saskaņā ar Kri</w:t>
      </w:r>
      <w:r w:rsidR="00AF4504">
        <w:rPr>
          <w:rFonts w:ascii="TimesNewRomanPSMT" w:hAnsi="TimesNewRomanPSMT" w:cs="TimesNewRomanPSMT"/>
          <w:lang w:eastAsia="lv-LV"/>
        </w:rPr>
        <w:t xml:space="preserve">mināllikuma </w:t>
      </w:r>
      <w:proofErr w:type="gramStart"/>
      <w:r w:rsidR="00AF4504">
        <w:rPr>
          <w:rFonts w:ascii="TimesNewRomanPSMT" w:hAnsi="TimesNewRomanPSMT" w:cs="TimesNewRomanPSMT"/>
          <w:lang w:eastAsia="lv-LV"/>
        </w:rPr>
        <w:t>50.panta</w:t>
      </w:r>
      <w:proofErr w:type="gramEnd"/>
      <w:r w:rsidR="00AF4504">
        <w:rPr>
          <w:rFonts w:ascii="TimesNewRomanPSMT" w:hAnsi="TimesNewRomanPSMT" w:cs="TimesNewRomanPSMT"/>
          <w:lang w:eastAsia="lv-LV"/>
        </w:rPr>
        <w:t xml:space="preserve"> pirmo daļu</w:t>
      </w:r>
      <w:r w:rsidR="00D645AA">
        <w:rPr>
          <w:rFonts w:ascii="TimesNewRomanPSMT" w:hAnsi="TimesNewRomanPSMT" w:cs="TimesNewRomanPSMT"/>
          <w:lang w:eastAsia="lv-LV"/>
        </w:rPr>
        <w:t xml:space="preserve"> galīgais sods</w:t>
      </w:r>
      <w:r w:rsidR="00AF4504">
        <w:rPr>
          <w:rFonts w:ascii="TimesNewRomanPSMT" w:hAnsi="TimesNewRomanPSMT" w:cs="TimesNewRomanPSMT"/>
          <w:lang w:eastAsia="lv-LV"/>
        </w:rPr>
        <w:t xml:space="preserve"> </w:t>
      </w:r>
      <w:r w:rsidR="00D42934">
        <w:rPr>
          <w:rFonts w:ascii="TimesNewRomanPSMT" w:hAnsi="TimesNewRomanPSMT" w:cs="TimesNewRomanPSMT"/>
          <w:lang w:eastAsia="lv-LV"/>
        </w:rPr>
        <w:t>[pers. A]</w:t>
      </w:r>
      <w:r w:rsidRPr="0058579E">
        <w:rPr>
          <w:rFonts w:ascii="TimesNewRomanPSMT" w:hAnsi="TimesNewRomanPSMT" w:cs="TimesNewRomanPSMT"/>
          <w:lang w:eastAsia="lv-LV"/>
        </w:rPr>
        <w:t xml:space="preserve"> </w:t>
      </w:r>
      <w:r w:rsidR="00BD4332">
        <w:rPr>
          <w:rFonts w:ascii="TimesNewRomanPSMT" w:hAnsi="TimesNewRomanPSMT" w:cs="TimesNewRomanPSMT"/>
          <w:lang w:eastAsia="lv-LV"/>
        </w:rPr>
        <w:t>noteikts naudas sods astoņu</w:t>
      </w:r>
      <w:r w:rsidR="00853B9B" w:rsidRPr="0058579E">
        <w:rPr>
          <w:rFonts w:ascii="TimesNewRomanPSMT" w:hAnsi="TimesNewRomanPSMT" w:cs="TimesNewRomanPSMT"/>
          <w:lang w:eastAsia="lv-LV"/>
        </w:rPr>
        <w:t xml:space="preserve"> Latvijas </w:t>
      </w:r>
      <w:r w:rsidRPr="0058579E">
        <w:rPr>
          <w:rFonts w:ascii="TimesNewRomanPSMT" w:hAnsi="TimesNewRomanPSMT" w:cs="TimesNewRomanPSMT"/>
          <w:lang w:eastAsia="lv-LV"/>
        </w:rPr>
        <w:t xml:space="preserve">Republikā noteikto minimālo mēnešalgu apmērā, tas ir, </w:t>
      </w:r>
      <w:r w:rsidR="00853B9B" w:rsidRPr="0058579E">
        <w:rPr>
          <w:rFonts w:ascii="TimesNewRomanPSMT" w:hAnsi="TimesNewRomanPSMT" w:cs="TimesNewRomanPSMT"/>
          <w:lang w:eastAsia="lv-LV"/>
        </w:rPr>
        <w:t>naudas sods</w:t>
      </w:r>
      <w:r w:rsidR="00E464FA">
        <w:rPr>
          <w:rFonts w:ascii="TimesNewRomanPSMT" w:hAnsi="TimesNewRomanPSMT" w:cs="TimesNewRomanPSMT"/>
          <w:lang w:eastAsia="lv-LV"/>
        </w:rPr>
        <w:t xml:space="preserve"> 3440</w:t>
      </w:r>
      <w:r w:rsidRPr="0058579E">
        <w:rPr>
          <w:rFonts w:ascii="TimesNewRomanPSMT" w:hAnsi="TimesNewRomanPSMT" w:cs="TimesNewRomanPSMT"/>
          <w:lang w:eastAsia="lv-LV"/>
        </w:rPr>
        <w:t> </w:t>
      </w:r>
      <w:proofErr w:type="spellStart"/>
      <w:r w:rsidRPr="0058579E">
        <w:rPr>
          <w:rFonts w:ascii="TimesNewRomanPSMT" w:hAnsi="TimesNewRomanPSMT" w:cs="TimesNewRomanPSMT"/>
          <w:i/>
          <w:lang w:eastAsia="lv-LV"/>
        </w:rPr>
        <w:t>euro</w:t>
      </w:r>
      <w:proofErr w:type="spellEnd"/>
      <w:r w:rsidR="00853B9B" w:rsidRPr="0058579E">
        <w:rPr>
          <w:rFonts w:ascii="TimesNewRomanPSMT" w:hAnsi="TimesNewRomanPSMT" w:cs="TimesNewRomanPSMT"/>
          <w:lang w:eastAsia="lv-LV"/>
        </w:rPr>
        <w:t>.</w:t>
      </w:r>
    </w:p>
    <w:p w:rsidR="00FA73BD" w:rsidRPr="0058579E" w:rsidRDefault="00E464FA" w:rsidP="00E464FA">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Nolemts a</w:t>
      </w:r>
      <w:r w:rsidR="00853B9B" w:rsidRPr="0058579E">
        <w:rPr>
          <w:rFonts w:ascii="TimesNewRomanPSMT" w:hAnsi="TimesNewRomanPSMT" w:cs="TimesNewRomanPSMT"/>
          <w:lang w:eastAsia="lv-LV"/>
        </w:rPr>
        <w:t>pmierināt Va</w:t>
      </w:r>
      <w:r w:rsidR="008B518F">
        <w:rPr>
          <w:rFonts w:ascii="TimesNewRomanPSMT" w:hAnsi="TimesNewRomanPSMT" w:cs="TimesNewRomanPSMT"/>
          <w:lang w:eastAsia="lv-LV"/>
        </w:rPr>
        <w:t>lsts ieņēmumu dienesta materiālā</w:t>
      </w:r>
      <w:r w:rsidR="00853B9B" w:rsidRPr="0058579E">
        <w:rPr>
          <w:rFonts w:ascii="TimesNewRomanPSMT" w:hAnsi="TimesNewRomanPSMT" w:cs="TimesNewRomanPSMT"/>
          <w:lang w:eastAsia="lv-LV"/>
        </w:rPr>
        <w:t xml:space="preserve"> kaitējuma kompensācijas pieteikum</w:t>
      </w:r>
      <w:r>
        <w:rPr>
          <w:rFonts w:ascii="TimesNewRomanPSMT" w:hAnsi="TimesNewRomanPSMT" w:cs="TimesNewRomanPSMT"/>
          <w:lang w:eastAsia="lv-LV"/>
        </w:rPr>
        <w:t>u un piedzīt</w:t>
      </w:r>
      <w:r w:rsidR="00853B9B" w:rsidRPr="0058579E">
        <w:rPr>
          <w:rFonts w:ascii="TimesNewRomanPSMT" w:hAnsi="TimesNewRomanPSMT" w:cs="TimesNewRomanPSMT"/>
          <w:lang w:eastAsia="lv-LV"/>
        </w:rPr>
        <w:t xml:space="preserve"> no </w:t>
      </w:r>
      <w:r w:rsidR="00D42934">
        <w:rPr>
          <w:rFonts w:ascii="TimesNewRomanPSMT" w:hAnsi="TimesNewRomanPSMT" w:cs="TimesNewRomanPSMT"/>
          <w:lang w:eastAsia="lv-LV"/>
        </w:rPr>
        <w:t>[pers. A]</w:t>
      </w:r>
      <w:r>
        <w:rPr>
          <w:rFonts w:ascii="TimesNewRomanPSMT" w:hAnsi="TimesNewRomanPSMT" w:cs="TimesNewRomanPSMT"/>
          <w:lang w:eastAsia="lv-LV"/>
        </w:rPr>
        <w:t xml:space="preserve"> valsts labā zaudējumus</w:t>
      </w:r>
      <w:r w:rsidR="00853B9B" w:rsidRPr="0058579E">
        <w:rPr>
          <w:rFonts w:ascii="TimesNewRomanPSMT" w:hAnsi="TimesNewRomanPSMT" w:cs="TimesNewRomanPSMT"/>
          <w:lang w:eastAsia="lv-LV"/>
        </w:rPr>
        <w:t xml:space="preserve"> 3598,01 </w:t>
      </w:r>
      <w:proofErr w:type="spellStart"/>
      <w:r w:rsidR="00853B9B" w:rsidRPr="0058579E">
        <w:rPr>
          <w:rFonts w:ascii="TimesNewRomanPSMT" w:hAnsi="TimesNewRomanPSMT" w:cs="TimesNewRomanPSMT"/>
          <w:i/>
          <w:lang w:eastAsia="lv-LV"/>
        </w:rPr>
        <w:t>euro</w:t>
      </w:r>
      <w:proofErr w:type="spellEnd"/>
      <w:r w:rsidR="00853B9B" w:rsidRPr="0058579E">
        <w:rPr>
          <w:rFonts w:ascii="TimesNewRomanPSMT" w:hAnsi="TimesNewRomanPSMT" w:cs="TimesNewRomanPSMT"/>
          <w:lang w:eastAsia="lv-LV"/>
        </w:rPr>
        <w:t>.</w:t>
      </w:r>
    </w:p>
    <w:p w:rsidR="00FA73BD" w:rsidRPr="0058579E" w:rsidRDefault="00853B9B" w:rsidP="00396310">
      <w:pPr>
        <w:spacing w:line="276" w:lineRule="auto"/>
        <w:ind w:firstLine="709"/>
        <w:jc w:val="both"/>
        <w:rPr>
          <w:rFonts w:ascii="TimesNewRomanPSMT" w:hAnsi="TimesNewRomanPSMT" w:cs="TimesNewRomanPSMT"/>
          <w:lang w:eastAsia="lv-LV"/>
        </w:rPr>
      </w:pPr>
      <w:r w:rsidRPr="0058579E">
        <w:rPr>
          <w:rFonts w:ascii="TimesNewRomanPSMT" w:hAnsi="TimesNewRomanPSMT" w:cs="TimesNewRomanPSMT"/>
          <w:lang w:eastAsia="lv-LV"/>
        </w:rPr>
        <w:t>[1.2] </w:t>
      </w:r>
      <w:r w:rsidR="00D42934">
        <w:rPr>
          <w:rFonts w:ascii="TimesNewRomanPSMT" w:hAnsi="TimesNewRomanPSMT" w:cs="TimesNewRomanPSMT"/>
          <w:lang w:eastAsia="lv-LV"/>
        </w:rPr>
        <w:t>[Pers. B]</w:t>
      </w:r>
      <w:r w:rsidR="00FA73BD" w:rsidRPr="0058579E">
        <w:rPr>
          <w:rFonts w:ascii="TimesNewRomanPSMT" w:hAnsi="TimesNewRomanPSMT" w:cs="TimesNewRomanPSMT"/>
          <w:lang w:eastAsia="lv-LV"/>
        </w:rPr>
        <w:t xml:space="preserve"> atzīta par vainīgu Krimināllikuma </w:t>
      </w:r>
      <w:proofErr w:type="gramStart"/>
      <w:r w:rsidR="00FA73BD" w:rsidRPr="0058579E">
        <w:rPr>
          <w:rFonts w:ascii="TimesNewRomanPSMT" w:hAnsi="TimesNewRomanPSMT" w:cs="TimesNewRomanPSMT"/>
          <w:lang w:eastAsia="lv-LV"/>
        </w:rPr>
        <w:t>190.panta</w:t>
      </w:r>
      <w:proofErr w:type="gramEnd"/>
      <w:r w:rsidR="00FA73BD" w:rsidRPr="0058579E">
        <w:rPr>
          <w:rFonts w:ascii="TimesNewRomanPSMT" w:hAnsi="TimesNewRomanPSMT" w:cs="TimesNewRomanPSMT"/>
          <w:lang w:eastAsia="lv-LV"/>
        </w:rPr>
        <w:t xml:space="preserve"> pirmajā daļā paredzētā noziedzīgā nodarījuma izdar</w:t>
      </w:r>
      <w:r w:rsidR="00BD4332">
        <w:rPr>
          <w:rFonts w:ascii="TimesNewRomanPSMT" w:hAnsi="TimesNewRomanPSMT" w:cs="TimesNewRomanPSMT"/>
          <w:lang w:eastAsia="lv-LV"/>
        </w:rPr>
        <w:t>īšanā un sodīta ar naudas sodu piecu</w:t>
      </w:r>
      <w:r w:rsidR="00FA73BD" w:rsidRPr="0058579E">
        <w:rPr>
          <w:rFonts w:ascii="TimesNewRomanPSMT" w:hAnsi="TimesNewRomanPSMT" w:cs="TimesNewRomanPSMT"/>
          <w:lang w:eastAsia="lv-LV"/>
        </w:rPr>
        <w:t xml:space="preserve"> Latvijas Republikā noteikto minimālo mēnešalgu apmērā, tas ir, 2150 </w:t>
      </w:r>
      <w:proofErr w:type="spellStart"/>
      <w:r w:rsidR="00FA73BD" w:rsidRPr="0058579E">
        <w:rPr>
          <w:rFonts w:ascii="TimesNewRomanPSMT" w:hAnsi="TimesNewRomanPSMT" w:cs="TimesNewRomanPSMT"/>
          <w:i/>
          <w:lang w:eastAsia="lv-LV"/>
        </w:rPr>
        <w:t>euro</w:t>
      </w:r>
      <w:proofErr w:type="spellEnd"/>
      <w:r w:rsidR="00FA73BD" w:rsidRPr="0058579E">
        <w:rPr>
          <w:rFonts w:ascii="TimesNewRomanPSMT" w:hAnsi="TimesNewRomanPSMT" w:cs="TimesNewRomanPSMT"/>
          <w:lang w:eastAsia="lv-LV"/>
        </w:rPr>
        <w:t xml:space="preserve">. </w:t>
      </w:r>
    </w:p>
    <w:p w:rsidR="00DE3C9A" w:rsidRPr="0058579E" w:rsidRDefault="00DE3C9A" w:rsidP="00396310">
      <w:pPr>
        <w:spacing w:line="276" w:lineRule="auto"/>
        <w:ind w:firstLine="709"/>
        <w:jc w:val="both"/>
        <w:rPr>
          <w:rFonts w:ascii="TimesNewRomanPSMT" w:hAnsi="TimesNewRomanPSMT" w:cs="TimesNewRomanPSMT"/>
          <w:lang w:eastAsia="lv-LV"/>
        </w:rPr>
      </w:pPr>
    </w:p>
    <w:p w:rsidR="00DE3C9A" w:rsidRPr="0058579E" w:rsidRDefault="00815C92" w:rsidP="00396310">
      <w:pPr>
        <w:spacing w:line="276" w:lineRule="auto"/>
        <w:ind w:firstLine="709"/>
        <w:jc w:val="both"/>
      </w:pPr>
      <w:r w:rsidRPr="0058579E">
        <w:t>[2]</w:t>
      </w:r>
      <w:r w:rsidR="00AA2EAA">
        <w:t> </w:t>
      </w:r>
      <w:r w:rsidR="00155B5F" w:rsidRPr="0058579E">
        <w:rPr>
          <w:rFonts w:ascii="TimesNewRomanPSMT" w:hAnsi="TimesNewRomanPSMT" w:cs="TimesNewRomanPSMT"/>
          <w:lang w:eastAsia="lv-LV"/>
        </w:rPr>
        <w:t xml:space="preserve">Ar </w:t>
      </w:r>
      <w:r w:rsidR="00DE3C9A" w:rsidRPr="0058579E">
        <w:rPr>
          <w:rFonts w:ascii="TimesNewRomanPSMT" w:hAnsi="TimesNewRomanPSMT" w:cs="TimesNewRomanPSMT"/>
          <w:lang w:eastAsia="lv-LV"/>
        </w:rPr>
        <w:t xml:space="preserve">Rīgas pilsētas Latgales priekšpilsētas tiesas </w:t>
      </w:r>
      <w:proofErr w:type="gramStart"/>
      <w:r w:rsidR="00DE3C9A" w:rsidRPr="0058579E">
        <w:rPr>
          <w:rFonts w:ascii="TimesNewRomanPSMT" w:hAnsi="TimesNewRomanPSMT" w:cs="TimesNewRomanPSMT"/>
          <w:lang w:eastAsia="lv-LV"/>
        </w:rPr>
        <w:t>2018.gada</w:t>
      </w:r>
      <w:proofErr w:type="gramEnd"/>
      <w:r w:rsidR="00DE3C9A" w:rsidRPr="0058579E">
        <w:rPr>
          <w:rFonts w:ascii="TimesNewRomanPSMT" w:hAnsi="TimesNewRomanPSMT" w:cs="TimesNewRomanPSMT"/>
          <w:lang w:eastAsia="lv-LV"/>
        </w:rPr>
        <w:t xml:space="preserve"> 6.jūlija </w:t>
      </w:r>
      <w:r w:rsidR="00155B5F" w:rsidRPr="0058579E">
        <w:rPr>
          <w:rFonts w:ascii="TimesNewRomanPSMT" w:hAnsi="TimesNewRomanPSMT" w:cs="TimesNewRomanPSMT"/>
          <w:lang w:eastAsia="lv-LV"/>
        </w:rPr>
        <w:t>spriedumu</w:t>
      </w:r>
      <w:r w:rsidR="00A70E2D" w:rsidRPr="0058579E">
        <w:rPr>
          <w:rFonts w:ascii="TimesNewRomanPSMT" w:hAnsi="TimesNewRomanPSMT" w:cs="TimesNewRomanPSMT"/>
          <w:lang w:eastAsia="lv-LV"/>
        </w:rPr>
        <w:t xml:space="preserve"> </w:t>
      </w:r>
      <w:r w:rsidR="00D42934">
        <w:t>[pers. A]</w:t>
      </w:r>
      <w:r w:rsidRPr="0058579E">
        <w:t xml:space="preserve"> </w:t>
      </w:r>
      <w:r w:rsidR="00040BD2" w:rsidRPr="0058579E">
        <w:t>atzīts par vainīgu un sodīts</w:t>
      </w:r>
      <w:r w:rsidR="00DE3C9A" w:rsidRPr="0058579E">
        <w:t xml:space="preserve"> pēc Krimināllikuma 221.panta pirmās daļas par to, ka nelikumīgi uzglabāja un pārvietoja (pārvadāja) tabakas izstrādājumus ievērojamā apmēr</w:t>
      </w:r>
      <w:r w:rsidR="00A70E2D" w:rsidRPr="0058579E">
        <w:t>ā,</w:t>
      </w:r>
      <w:r w:rsidR="0058579E" w:rsidRPr="0058579E">
        <w:t xml:space="preserve"> bet</w:t>
      </w:r>
      <w:r w:rsidR="00A70E2D" w:rsidRPr="0058579E">
        <w:t xml:space="preserve"> </w:t>
      </w:r>
      <w:r w:rsidR="00DE3C9A" w:rsidRPr="0058579E">
        <w:t>pēc Krimināllikuma 20.panta otrās daļas un 190.panta pirmās daļas par to, ka organizēja muitošanai pakļauto preču ievešanu Latvijas Republikas muitas teritorijā</w:t>
      </w:r>
      <w:r w:rsidR="00AF4504" w:rsidRPr="00AF4504">
        <w:t xml:space="preserve"> </w:t>
      </w:r>
      <w:r w:rsidR="00AF4504" w:rsidRPr="0058579E">
        <w:t>ievērojamā apmērā</w:t>
      </w:r>
      <w:r w:rsidR="00DE3C9A" w:rsidRPr="0058579E">
        <w:t>, noslēpjot tās no muitas kontrole</w:t>
      </w:r>
      <w:r w:rsidR="00BD4332">
        <w:t>s un nedeklarējot (kontrabanda).</w:t>
      </w:r>
    </w:p>
    <w:p w:rsidR="00BD4332" w:rsidRDefault="00D42934" w:rsidP="00BD4332">
      <w:pPr>
        <w:spacing w:line="276" w:lineRule="auto"/>
        <w:ind w:firstLine="709"/>
        <w:jc w:val="both"/>
      </w:pPr>
      <w:r>
        <w:t>[Pers.</w:t>
      </w:r>
      <w:r w:rsidR="00C82208">
        <w:t> </w:t>
      </w:r>
      <w:r>
        <w:t>B]</w:t>
      </w:r>
      <w:r w:rsidR="00A70E2D" w:rsidRPr="0058579E">
        <w:t xml:space="preserve"> atzīta par vainīgu un sodīta pēc Krimināllikuma </w:t>
      </w:r>
      <w:proofErr w:type="gramStart"/>
      <w:r w:rsidR="00A70E2D" w:rsidRPr="0058579E">
        <w:t>190.panta</w:t>
      </w:r>
      <w:proofErr w:type="gramEnd"/>
      <w:r w:rsidR="00A70E2D" w:rsidRPr="0058579E">
        <w:t xml:space="preserve"> pirmās daļas par to, ka </w:t>
      </w:r>
      <w:r w:rsidR="00AF4504">
        <w:t>ieveda Latvijas Republikas muitas teritorijā muitošanai pakļautās preces ievērojamā apmērā</w:t>
      </w:r>
      <w:r w:rsidR="00A70E2D" w:rsidRPr="0058579E">
        <w:t>, noslēpjot tās no muitas kontroles un nedeklarējot (kontrabanda</w:t>
      </w:r>
      <w:r w:rsidR="00BD4332">
        <w:t>).</w:t>
      </w:r>
    </w:p>
    <w:p w:rsidR="00E464FA" w:rsidRDefault="00E464FA" w:rsidP="00BD4332">
      <w:pPr>
        <w:spacing w:line="276" w:lineRule="auto"/>
        <w:ind w:firstLine="709"/>
        <w:jc w:val="both"/>
      </w:pPr>
    </w:p>
    <w:p w:rsidR="00C45140" w:rsidRPr="00BD4332" w:rsidRDefault="00AA2EAA" w:rsidP="00BD4332">
      <w:pPr>
        <w:spacing w:line="276" w:lineRule="auto"/>
        <w:ind w:firstLine="709"/>
        <w:jc w:val="both"/>
      </w:pPr>
      <w:r>
        <w:t>[3] </w:t>
      </w:r>
      <w:r w:rsidR="00A70E2D" w:rsidRPr="0058579E">
        <w:rPr>
          <w:rFonts w:ascii="TimesNewRomanPSMT" w:hAnsi="TimesNewRomanPSMT" w:cs="TimesNewRomanPSMT"/>
          <w:lang w:eastAsia="lv-LV"/>
        </w:rPr>
        <w:t>Cietušais Valsts ieņēmumu dienests</w:t>
      </w:r>
      <w:r w:rsidR="00F24ABF" w:rsidRPr="0058579E">
        <w:rPr>
          <w:rFonts w:ascii="TimesNewRomanPSMT" w:hAnsi="TimesNewRomanPSMT" w:cs="TimesNewRomanPSMT"/>
          <w:lang w:eastAsia="lv-LV"/>
        </w:rPr>
        <w:t xml:space="preserve"> p</w:t>
      </w:r>
      <w:r w:rsidR="00155B5F" w:rsidRPr="0058579E">
        <w:rPr>
          <w:rFonts w:ascii="TimesNewRomanPSMT" w:hAnsi="TimesNewRomanPSMT" w:cs="TimesNewRomanPSMT"/>
          <w:lang w:eastAsia="lv-LV"/>
        </w:rPr>
        <w:t xml:space="preserve">ar </w:t>
      </w:r>
      <w:r w:rsidR="00A70E2D" w:rsidRPr="0058579E">
        <w:rPr>
          <w:rFonts w:ascii="TimesNewRomanPSMT" w:hAnsi="TimesNewRomanPSMT" w:cs="TimesNewRomanPSMT"/>
          <w:lang w:eastAsia="lv-LV"/>
        </w:rPr>
        <w:t xml:space="preserve">Rīgas pilsētas Latgales priekšpilsētas tiesas 2018.gada 6.jūlija spriedumu </w:t>
      </w:r>
      <w:r w:rsidR="00155B5F" w:rsidRPr="0058579E">
        <w:rPr>
          <w:rFonts w:ascii="TimesNewRomanPSMT" w:hAnsi="TimesNewRomanPSMT" w:cs="TimesNewRomanPSMT"/>
          <w:lang w:eastAsia="lv-LV"/>
        </w:rPr>
        <w:t xml:space="preserve">iesniedzis kasācijas sūdzību, kurā lūdz atcelt </w:t>
      </w:r>
      <w:r w:rsidR="00A70E2D" w:rsidRPr="0058579E">
        <w:rPr>
          <w:rFonts w:ascii="TimesNewRomanPSMT" w:hAnsi="TimesNewRomanPSMT" w:cs="TimesNewRomanPSMT"/>
          <w:lang w:eastAsia="lv-LV"/>
        </w:rPr>
        <w:t xml:space="preserve">Rīgas pilsētas Latgales </w:t>
      </w:r>
      <w:r w:rsidR="00A70E2D" w:rsidRPr="008F136A">
        <w:rPr>
          <w:rFonts w:ascii="TimesNewRomanPSMT" w:hAnsi="TimesNewRomanPSMT" w:cs="TimesNewRomanPSMT"/>
          <w:lang w:eastAsia="lv-LV"/>
        </w:rPr>
        <w:t xml:space="preserve">priekšpilsētas tiesas 2018.gada 6.jūlija spriedumu </w:t>
      </w:r>
      <w:r w:rsidR="00155B5F" w:rsidRPr="008F136A">
        <w:rPr>
          <w:rFonts w:ascii="TimesNewRomanPSMT" w:hAnsi="TimesNewRomanPSMT" w:cs="TimesNewRomanPSMT"/>
          <w:lang w:eastAsia="lv-LV"/>
        </w:rPr>
        <w:t>un lietu nosūtīt jaunai izskatīšanai.</w:t>
      </w:r>
    </w:p>
    <w:p w:rsidR="00D50E6B" w:rsidRPr="008F136A" w:rsidRDefault="00A70E2D" w:rsidP="00396310">
      <w:pPr>
        <w:spacing w:line="276" w:lineRule="auto"/>
        <w:ind w:firstLine="709"/>
        <w:jc w:val="both"/>
        <w:rPr>
          <w:rFonts w:ascii="TimesNewRomanPSMT" w:hAnsi="TimesNewRomanPSMT" w:cs="TimesNewRomanPSMT"/>
          <w:lang w:eastAsia="lv-LV"/>
        </w:rPr>
      </w:pPr>
      <w:r w:rsidRPr="008F136A">
        <w:rPr>
          <w:rFonts w:ascii="TimesNewRomanPSMT" w:hAnsi="TimesNewRomanPSMT" w:cs="TimesNewRomanPSMT"/>
          <w:lang w:eastAsia="lv-LV"/>
        </w:rPr>
        <w:t>Sūdzība</w:t>
      </w:r>
      <w:r w:rsidR="00D50E6B" w:rsidRPr="008F136A">
        <w:rPr>
          <w:rFonts w:ascii="TimesNewRomanPSMT" w:hAnsi="TimesNewRomanPSMT" w:cs="TimesNewRomanPSMT"/>
          <w:lang w:eastAsia="lv-LV"/>
        </w:rPr>
        <w:t xml:space="preserve"> pamato</w:t>
      </w:r>
      <w:r w:rsidRPr="008F136A">
        <w:rPr>
          <w:rFonts w:ascii="TimesNewRomanPSMT" w:hAnsi="TimesNewRomanPSMT" w:cs="TimesNewRomanPSMT"/>
          <w:lang w:eastAsia="lv-LV"/>
        </w:rPr>
        <w:t>ta</w:t>
      </w:r>
      <w:r w:rsidR="00D50E6B" w:rsidRPr="008F136A">
        <w:rPr>
          <w:rFonts w:ascii="TimesNewRomanPSMT" w:hAnsi="TimesNewRomanPSMT" w:cs="TimesNewRomanPSMT"/>
          <w:lang w:eastAsia="lv-LV"/>
        </w:rPr>
        <w:t xml:space="preserve"> ar šādiem argumentiem. </w:t>
      </w:r>
    </w:p>
    <w:p w:rsidR="00C869EC" w:rsidRPr="008F136A" w:rsidRDefault="008F136A"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[3.1] </w:t>
      </w:r>
      <w:r w:rsidR="00A70E2D" w:rsidRPr="008F136A">
        <w:rPr>
          <w:rFonts w:ascii="TimesNewRomanPSMT" w:hAnsi="TimesNewRomanPSMT" w:cs="TimesNewRomanPSMT"/>
          <w:lang w:eastAsia="lv-LV"/>
        </w:rPr>
        <w:t>Tiesa</w:t>
      </w:r>
      <w:r w:rsidR="001D65C0">
        <w:rPr>
          <w:rFonts w:ascii="TimesNewRomanPSMT" w:hAnsi="TimesNewRomanPSMT" w:cs="TimesNewRomanPSMT"/>
          <w:lang w:eastAsia="lv-LV"/>
        </w:rPr>
        <w:t>, pārkāpjot</w:t>
      </w:r>
      <w:r w:rsidR="00A70E2D" w:rsidRPr="008F136A">
        <w:rPr>
          <w:rFonts w:ascii="TimesNewRomanPSMT" w:hAnsi="TimesNewRomanPSMT" w:cs="TimesNewRomanPSMT"/>
          <w:lang w:eastAsia="lv-LV"/>
        </w:rPr>
        <w:t xml:space="preserve"> </w:t>
      </w:r>
      <w:r w:rsidR="001D65C0" w:rsidRPr="008F136A">
        <w:rPr>
          <w:rFonts w:ascii="TimesNewRomanPSMT" w:hAnsi="TimesNewRomanPSMT" w:cs="TimesNewRomanPSMT"/>
          <w:lang w:eastAsia="lv-LV"/>
        </w:rPr>
        <w:t>Kriminālprocesa</w:t>
      </w:r>
      <w:r w:rsidR="001D65C0">
        <w:rPr>
          <w:rFonts w:ascii="TimesNewRomanPSMT" w:hAnsi="TimesNewRomanPSMT" w:cs="TimesNewRomanPSMT"/>
          <w:lang w:eastAsia="lv-LV"/>
        </w:rPr>
        <w:t xml:space="preserve"> likuma </w:t>
      </w:r>
      <w:proofErr w:type="gramStart"/>
      <w:r w:rsidR="001D65C0">
        <w:rPr>
          <w:rFonts w:ascii="TimesNewRomanPSMT" w:hAnsi="TimesNewRomanPSMT" w:cs="TimesNewRomanPSMT"/>
          <w:lang w:eastAsia="lv-LV"/>
        </w:rPr>
        <w:t>511.panta</w:t>
      </w:r>
      <w:proofErr w:type="gramEnd"/>
      <w:r w:rsidR="001D65C0">
        <w:rPr>
          <w:rFonts w:ascii="TimesNewRomanPSMT" w:hAnsi="TimesNewRomanPSMT" w:cs="TimesNewRomanPSMT"/>
          <w:lang w:eastAsia="lv-LV"/>
        </w:rPr>
        <w:t xml:space="preserve"> otrās daļas nosacījumus,</w:t>
      </w:r>
      <w:r w:rsidR="001D65C0" w:rsidRPr="008F136A">
        <w:rPr>
          <w:rFonts w:ascii="TimesNewRomanPSMT" w:hAnsi="TimesNewRomanPSMT" w:cs="TimesNewRomanPSMT"/>
          <w:lang w:eastAsia="lv-LV"/>
        </w:rPr>
        <w:t xml:space="preserve"> Valsts </w:t>
      </w:r>
      <w:r w:rsidR="001700FC">
        <w:rPr>
          <w:rFonts w:ascii="TimesNewRomanPSMT" w:hAnsi="TimesNewRomanPSMT" w:cs="TimesNewRomanPSMT"/>
          <w:lang w:eastAsia="lv-LV"/>
        </w:rPr>
        <w:t>ieņēmumu dienesta (turpmāk arī –</w:t>
      </w:r>
      <w:r w:rsidR="001D65C0" w:rsidRPr="008F136A">
        <w:rPr>
          <w:rFonts w:ascii="TimesNewRomanPSMT" w:hAnsi="TimesNewRomanPSMT" w:cs="TimesNewRomanPSMT"/>
          <w:lang w:eastAsia="lv-LV"/>
        </w:rPr>
        <w:t xml:space="preserve"> VID) </w:t>
      </w:r>
      <w:r w:rsidR="008B518F">
        <w:rPr>
          <w:rFonts w:ascii="TimesNewRomanPSMT" w:hAnsi="TimesNewRomanPSMT" w:cs="TimesNewRomanPSMT"/>
          <w:lang w:eastAsia="lv-LV"/>
        </w:rPr>
        <w:t>pieteikto</w:t>
      </w:r>
      <w:r w:rsidR="001D65C0" w:rsidRPr="008F136A">
        <w:rPr>
          <w:rFonts w:ascii="TimesNewRomanPSMT" w:hAnsi="TimesNewRomanPSMT" w:cs="TimesNewRomanPSMT"/>
          <w:lang w:eastAsia="lv-LV"/>
        </w:rPr>
        <w:t xml:space="preserve"> kaitējuma kompensāciju 3598,01 </w:t>
      </w:r>
      <w:proofErr w:type="spellStart"/>
      <w:r w:rsidR="001D65C0" w:rsidRPr="008F136A">
        <w:rPr>
          <w:rFonts w:ascii="TimesNewRomanPSMT" w:hAnsi="TimesNewRomanPSMT" w:cs="TimesNewRomanPSMT"/>
          <w:i/>
          <w:lang w:eastAsia="lv-LV"/>
        </w:rPr>
        <w:t>euro</w:t>
      </w:r>
      <w:proofErr w:type="spellEnd"/>
      <w:r w:rsidR="001D65C0" w:rsidRPr="008F136A">
        <w:rPr>
          <w:rFonts w:ascii="TimesNewRomanPSMT" w:hAnsi="TimesNewRomanPSMT" w:cs="TimesNewRomanPSMT"/>
          <w:lang w:eastAsia="lv-LV"/>
        </w:rPr>
        <w:t xml:space="preserve"> </w:t>
      </w:r>
      <w:r w:rsidR="001D65C0">
        <w:rPr>
          <w:rFonts w:ascii="TimesNewRomanPSMT" w:hAnsi="TimesNewRomanPSMT" w:cs="TimesNewRomanPSMT"/>
          <w:lang w:eastAsia="lv-LV"/>
        </w:rPr>
        <w:t>piedzinusi</w:t>
      </w:r>
      <w:r w:rsidR="001D65C0" w:rsidRPr="008F136A">
        <w:rPr>
          <w:rFonts w:ascii="TimesNewRomanPSMT" w:hAnsi="TimesNewRomanPSMT" w:cs="TimesNewRomanPSMT"/>
          <w:lang w:eastAsia="lv-LV"/>
        </w:rPr>
        <w:t xml:space="preserve"> tikai no </w:t>
      </w:r>
      <w:r w:rsidR="00D42934">
        <w:rPr>
          <w:rFonts w:ascii="TimesNewRomanPSMT" w:hAnsi="TimesNewRomanPSMT" w:cs="TimesNewRomanPSMT"/>
          <w:lang w:eastAsia="lv-LV"/>
        </w:rPr>
        <w:t>[pers. A]</w:t>
      </w:r>
      <w:r w:rsidR="001D65C0" w:rsidRPr="008F136A">
        <w:rPr>
          <w:rFonts w:ascii="TimesNewRomanPSMT" w:hAnsi="TimesNewRomanPSMT" w:cs="TimesNewRomanPSMT"/>
          <w:lang w:eastAsia="lv-LV"/>
        </w:rPr>
        <w:t>, aizskarot cietušā (Latvijas Republikas) intereses un t</w:t>
      </w:r>
      <w:r w:rsidR="00AA2EAA">
        <w:rPr>
          <w:rFonts w:ascii="TimesNewRomanPSMT" w:hAnsi="TimesNewRomanPSMT" w:cs="TimesNewRomanPSMT"/>
          <w:lang w:eastAsia="lv-LV"/>
        </w:rPr>
        <w:t>iesības tautsaimniecības sfērā.</w:t>
      </w:r>
    </w:p>
    <w:p w:rsidR="009649C5" w:rsidRPr="008F136A" w:rsidRDefault="001D65C0"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[3.2] T</w:t>
      </w:r>
      <w:r w:rsidR="009649C5" w:rsidRPr="008F136A">
        <w:rPr>
          <w:rFonts w:ascii="TimesNewRomanPSMT" w:hAnsi="TimesNewRomanPSMT" w:cs="TimesNewRomanPSMT"/>
          <w:lang w:eastAsia="lv-LV"/>
        </w:rPr>
        <w:t>iesa nav ievērojusi Kriminālprocesa likuma 1.pantā noteikto, ka Kriminālprocesa likuma mērķis ir noteikt tādu kriminālprocesa kārtību, kas nodrošina efektīvu Krimināllikuma normu piemērošanu un krimināltiesisko attiecību taisnīgu noregulējumu bez neattaisno</w:t>
      </w:r>
      <w:r w:rsidR="001700FC">
        <w:rPr>
          <w:rFonts w:ascii="TimesNewRomanPSMT" w:hAnsi="TimesNewRomanPSMT" w:cs="TimesNewRomanPSMT"/>
          <w:lang w:eastAsia="lv-LV"/>
        </w:rPr>
        <w:t>tas iejaukšanās personas dzīvē.</w:t>
      </w:r>
    </w:p>
    <w:p w:rsidR="009649C5" w:rsidRPr="008F136A" w:rsidRDefault="001D65C0"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T</w:t>
      </w:r>
      <w:r w:rsidR="009649C5" w:rsidRPr="008F136A">
        <w:rPr>
          <w:rFonts w:ascii="TimesNewRomanPSMT" w:hAnsi="TimesNewRomanPSMT" w:cs="TimesNewRomanPSMT"/>
          <w:lang w:eastAsia="lv-LV"/>
        </w:rPr>
        <w:t>iesa spriedumā nav norādījusi tiesīb</w:t>
      </w:r>
      <w:r w:rsidR="00C12F0C">
        <w:rPr>
          <w:rFonts w:ascii="TimesNewRomanPSMT" w:hAnsi="TimesNewRomanPSMT" w:cs="TimesNewRomanPSMT"/>
          <w:lang w:eastAsia="lv-LV"/>
        </w:rPr>
        <w:t>u</w:t>
      </w:r>
      <w:r w:rsidR="009649C5" w:rsidRPr="008F136A">
        <w:rPr>
          <w:rFonts w:ascii="TimesNewRomanPSMT" w:hAnsi="TimesNewRomanPSMT" w:cs="TimesNewRomanPSMT"/>
          <w:lang w:eastAsia="lv-LV"/>
        </w:rPr>
        <w:t xml:space="preserve"> normas, uz kuru pamata</w:t>
      </w:r>
      <w:r w:rsidR="00AF4504">
        <w:rPr>
          <w:rFonts w:ascii="TimesNewRomanPSMT" w:hAnsi="TimesNewRomanPSMT" w:cs="TimesNewRomanPSMT"/>
          <w:lang w:eastAsia="lv-LV"/>
        </w:rPr>
        <w:t xml:space="preserve"> tā</w:t>
      </w:r>
      <w:r w:rsidR="009649C5" w:rsidRPr="008F136A">
        <w:rPr>
          <w:rFonts w:ascii="TimesNewRomanPSMT" w:hAnsi="TimesNewRomanPSMT" w:cs="TimesNewRomanPSMT"/>
          <w:lang w:eastAsia="lv-LV"/>
        </w:rPr>
        <w:t xml:space="preserve"> nosprieda ierobežot cietušā tiesības saņemt kaitējuma kompensāciju no visām personām, kuras ir </w:t>
      </w:r>
      <w:r w:rsidR="008B518F">
        <w:rPr>
          <w:rFonts w:ascii="TimesNewRomanPSMT" w:hAnsi="TimesNewRomanPSMT" w:cs="TimesNewRomanPSMT"/>
          <w:lang w:eastAsia="lv-LV"/>
        </w:rPr>
        <w:t>atzītas par vainīgām</w:t>
      </w:r>
      <w:r w:rsidR="009649C5" w:rsidRPr="008F136A">
        <w:rPr>
          <w:rFonts w:ascii="TimesNewRomanPSMT" w:hAnsi="TimesNewRomanPSMT" w:cs="TimesNewRomanPSMT"/>
          <w:lang w:eastAsia="lv-LV"/>
        </w:rPr>
        <w:t xml:space="preserve"> viena un tā paša noziedzīg</w:t>
      </w:r>
      <w:r w:rsidR="00723CAC">
        <w:rPr>
          <w:rFonts w:ascii="TimesNewRomanPSMT" w:hAnsi="TimesNewRomanPSMT" w:cs="TimesNewRomanPSMT"/>
          <w:lang w:eastAsia="lv-LV"/>
        </w:rPr>
        <w:t>ā</w:t>
      </w:r>
      <w:r w:rsidR="009649C5" w:rsidRPr="008F136A">
        <w:rPr>
          <w:rFonts w:ascii="TimesNewRomanPSMT" w:hAnsi="TimesNewRomanPSMT" w:cs="TimesNewRomanPSMT"/>
          <w:lang w:eastAsia="lv-LV"/>
        </w:rPr>
        <w:t xml:space="preserve"> nodarījuma izdarīšanā. </w:t>
      </w:r>
    </w:p>
    <w:p w:rsidR="009649C5" w:rsidRPr="008F136A" w:rsidRDefault="001D65C0"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A</w:t>
      </w:r>
      <w:r w:rsidR="009649C5" w:rsidRPr="008F136A">
        <w:rPr>
          <w:rFonts w:ascii="TimesNewRomanPSMT" w:hAnsi="TimesNewRomanPSMT" w:cs="TimesNewRomanPSMT"/>
          <w:lang w:eastAsia="lv-LV"/>
        </w:rPr>
        <w:t xml:space="preserve">pstāklis, ka </w:t>
      </w:r>
      <w:r w:rsidR="00D42934">
        <w:rPr>
          <w:rFonts w:ascii="TimesNewRomanPSMT" w:hAnsi="TimesNewRomanPSMT" w:cs="TimesNewRomanPSMT"/>
          <w:lang w:eastAsia="lv-LV"/>
        </w:rPr>
        <w:t>[pers. B]</w:t>
      </w:r>
      <w:r w:rsidR="009649C5" w:rsidRPr="008F136A">
        <w:rPr>
          <w:rFonts w:ascii="TimesNewRomanPSMT" w:hAnsi="TimesNewRomanPSMT" w:cs="TimesNewRomanPSMT"/>
          <w:lang w:eastAsia="lv-LV"/>
        </w:rPr>
        <w:t xml:space="preserve"> ir samaksājusi daļu (pusi) no pie</w:t>
      </w:r>
      <w:r w:rsidR="008F136A" w:rsidRPr="008F136A">
        <w:rPr>
          <w:rFonts w:ascii="TimesNewRomanPSMT" w:hAnsi="TimesNewRomanPSMT" w:cs="TimesNewRomanPSMT"/>
          <w:lang w:eastAsia="lv-LV"/>
        </w:rPr>
        <w:t xml:space="preserve">teiktās kaitējuma kompensācijas, tas ir, </w:t>
      </w:r>
      <w:r w:rsidR="009649C5" w:rsidRPr="008F136A">
        <w:rPr>
          <w:rFonts w:ascii="TimesNewRomanPSMT" w:hAnsi="TimesNewRomanPSMT" w:cs="TimesNewRomanPSMT"/>
          <w:lang w:eastAsia="lv-LV"/>
        </w:rPr>
        <w:t>3598,01 </w:t>
      </w:r>
      <w:proofErr w:type="spellStart"/>
      <w:r w:rsidR="009649C5" w:rsidRPr="008F136A">
        <w:rPr>
          <w:rFonts w:ascii="TimesNewRomanPSMT" w:hAnsi="TimesNewRomanPSMT" w:cs="TimesNewRomanPSMT"/>
          <w:i/>
          <w:lang w:eastAsia="lv-LV"/>
        </w:rPr>
        <w:t>euro</w:t>
      </w:r>
      <w:proofErr w:type="spellEnd"/>
      <w:r w:rsidR="009649C5" w:rsidRPr="008F136A">
        <w:rPr>
          <w:rFonts w:ascii="TimesNewRomanPSMT" w:hAnsi="TimesNewRomanPSMT" w:cs="TimesNewRomanPSMT"/>
          <w:lang w:eastAsia="lv-LV"/>
        </w:rPr>
        <w:t>, nevar būt par pamatu atlikušo kaitējuma kompensācijas daļu 3598,01 </w:t>
      </w:r>
      <w:proofErr w:type="spellStart"/>
      <w:r w:rsidR="009649C5" w:rsidRPr="008F136A">
        <w:rPr>
          <w:rFonts w:ascii="TimesNewRomanPSMT" w:hAnsi="TimesNewRomanPSMT" w:cs="TimesNewRomanPSMT"/>
          <w:i/>
          <w:lang w:eastAsia="lv-LV"/>
        </w:rPr>
        <w:t>euro</w:t>
      </w:r>
      <w:proofErr w:type="spellEnd"/>
      <w:r w:rsidR="009649C5" w:rsidRPr="008F136A">
        <w:rPr>
          <w:rFonts w:ascii="TimesNewRomanPSMT" w:hAnsi="TimesNewRomanPSMT" w:cs="TimesNewRomanPSMT"/>
          <w:lang w:eastAsia="lv-LV"/>
        </w:rPr>
        <w:t xml:space="preserve"> piedzīt tikai no </w:t>
      </w:r>
      <w:r w:rsidR="00D42934">
        <w:rPr>
          <w:rFonts w:ascii="TimesNewRomanPSMT" w:hAnsi="TimesNewRomanPSMT" w:cs="TimesNewRomanPSMT"/>
          <w:lang w:eastAsia="lv-LV"/>
        </w:rPr>
        <w:t>[pers. A]</w:t>
      </w:r>
      <w:r w:rsidR="009649C5" w:rsidRPr="008F136A">
        <w:rPr>
          <w:rFonts w:ascii="TimesNewRomanPSMT" w:hAnsi="TimesNewRomanPSMT" w:cs="TimesNewRomanPSMT"/>
          <w:lang w:eastAsia="lv-LV"/>
        </w:rPr>
        <w:t xml:space="preserve">. </w:t>
      </w:r>
    </w:p>
    <w:p w:rsidR="00A70E2D" w:rsidRPr="00BA2D6D" w:rsidRDefault="009649C5" w:rsidP="00396310">
      <w:pPr>
        <w:spacing w:line="276" w:lineRule="auto"/>
        <w:ind w:firstLine="709"/>
        <w:jc w:val="both"/>
        <w:rPr>
          <w:rFonts w:ascii="TimesNewRomanPSMT" w:hAnsi="TimesNewRomanPSMT" w:cs="TimesNewRomanPSMT"/>
          <w:lang w:eastAsia="lv-LV"/>
        </w:rPr>
      </w:pPr>
      <w:r w:rsidRPr="00BA2D6D">
        <w:rPr>
          <w:rFonts w:ascii="TimesNewRomanPSMT" w:hAnsi="TimesNewRomanPSMT" w:cs="TimesNewRomanPSMT"/>
          <w:lang w:eastAsia="lv-LV"/>
        </w:rPr>
        <w:t xml:space="preserve">Atbilstoši </w:t>
      </w:r>
      <w:r w:rsidR="00BA2D6D" w:rsidRPr="00BA2D6D">
        <w:rPr>
          <w:rFonts w:ascii="TimesNewRomanPSMT" w:hAnsi="TimesNewRomanPSMT" w:cs="TimesNewRomanPSMT"/>
          <w:lang w:eastAsia="lv-LV"/>
        </w:rPr>
        <w:t>k</w:t>
      </w:r>
      <w:r w:rsidRPr="00BA2D6D">
        <w:rPr>
          <w:rFonts w:ascii="TimesNewRomanPSMT" w:hAnsi="TimesNewRomanPSMT" w:cs="TimesNewRomanPSMT"/>
          <w:lang w:eastAsia="lv-LV"/>
        </w:rPr>
        <w:t xml:space="preserve">rimināllietas materiāliem </w:t>
      </w:r>
      <w:r w:rsidR="00D42934">
        <w:rPr>
          <w:rFonts w:ascii="TimesNewRomanPSMT" w:hAnsi="TimesNewRomanPSMT" w:cs="TimesNewRomanPSMT"/>
          <w:lang w:eastAsia="lv-LV"/>
        </w:rPr>
        <w:t>[pers. A]</w:t>
      </w:r>
      <w:r w:rsidRPr="00BA2D6D">
        <w:rPr>
          <w:rFonts w:ascii="TimesNewRomanPSMT" w:hAnsi="TimesNewRomanPSMT" w:cs="TimesNewRomanPSMT"/>
          <w:lang w:eastAsia="lv-LV"/>
        </w:rPr>
        <w:t xml:space="preserve"> un </w:t>
      </w:r>
      <w:r w:rsidR="00D42934">
        <w:rPr>
          <w:rFonts w:ascii="TimesNewRomanPSMT" w:hAnsi="TimesNewRomanPSMT" w:cs="TimesNewRomanPSMT"/>
          <w:lang w:eastAsia="lv-LV"/>
        </w:rPr>
        <w:t>[pers. B]</w:t>
      </w:r>
      <w:r w:rsidR="001D65C0">
        <w:rPr>
          <w:rFonts w:ascii="TimesNewRomanPSMT" w:hAnsi="TimesNewRomanPSMT" w:cs="TimesNewRomanPSMT"/>
          <w:lang w:eastAsia="lv-LV"/>
        </w:rPr>
        <w:t xml:space="preserve"> kopīgi izdarīja</w:t>
      </w:r>
      <w:r w:rsidRPr="00BA2D6D">
        <w:rPr>
          <w:rFonts w:ascii="TimesNewRomanPSMT" w:hAnsi="TimesNewRomanPSMT" w:cs="TimesNewRomanPSMT"/>
          <w:lang w:eastAsia="lv-LV"/>
        </w:rPr>
        <w:t xml:space="preserve"> noziedzīgu nodarījumu, kā rezultātā Latvijas Republikai radīts </w:t>
      </w:r>
      <w:proofErr w:type="gramStart"/>
      <w:r w:rsidRPr="00BA2D6D">
        <w:rPr>
          <w:rFonts w:ascii="TimesNewRomanPSMT" w:hAnsi="TimesNewRomanPSMT" w:cs="TimesNewRomanPSMT"/>
          <w:lang w:eastAsia="lv-LV"/>
        </w:rPr>
        <w:t>mantisks zaudējumus</w:t>
      </w:r>
      <w:proofErr w:type="gramEnd"/>
      <w:r w:rsidRPr="00BA2D6D">
        <w:rPr>
          <w:rFonts w:ascii="TimesNewRomanPSMT" w:hAnsi="TimesNewRomanPSMT" w:cs="TimesNewRomanPSMT"/>
          <w:lang w:eastAsia="lv-LV"/>
        </w:rPr>
        <w:t xml:space="preserve"> 7196,02 </w:t>
      </w:r>
      <w:proofErr w:type="spellStart"/>
      <w:r w:rsidRPr="00BA2D6D">
        <w:rPr>
          <w:rFonts w:ascii="TimesNewRomanPSMT" w:hAnsi="TimesNewRomanPSMT" w:cs="TimesNewRomanPSMT"/>
          <w:i/>
          <w:lang w:eastAsia="lv-LV"/>
        </w:rPr>
        <w:t>euro</w:t>
      </w:r>
      <w:proofErr w:type="spellEnd"/>
      <w:r w:rsidRPr="00BA2D6D">
        <w:rPr>
          <w:rFonts w:ascii="TimesNewRomanPSMT" w:hAnsi="TimesNewRomanPSMT" w:cs="TimesNewRomanPSMT"/>
          <w:i/>
          <w:lang w:eastAsia="lv-LV"/>
        </w:rPr>
        <w:t xml:space="preserve"> </w:t>
      </w:r>
      <w:r w:rsidRPr="00BA2D6D">
        <w:rPr>
          <w:rFonts w:ascii="TimesNewRomanPSMT" w:hAnsi="TimesNewRomanPSMT" w:cs="TimesNewRomanPSMT"/>
          <w:lang w:eastAsia="lv-LV"/>
        </w:rPr>
        <w:t xml:space="preserve">apmērā. </w:t>
      </w:r>
    </w:p>
    <w:p w:rsidR="009649C5" w:rsidRPr="002F7520" w:rsidRDefault="002F7520" w:rsidP="002F7520">
      <w:pPr>
        <w:spacing w:line="276" w:lineRule="auto"/>
        <w:ind w:firstLine="709"/>
        <w:jc w:val="both"/>
        <w:rPr>
          <w:rFonts w:ascii="TimesNewRomanPSMT" w:hAnsi="TimesNewRomanPSMT" w:cs="TimesNewRomanPSMT"/>
          <w:lang w:eastAsia="lv-LV"/>
        </w:rPr>
      </w:pPr>
      <w:r w:rsidRPr="002F7520">
        <w:rPr>
          <w:rFonts w:ascii="TimesNewRomanPSMT" w:hAnsi="TimesNewRomanPSMT" w:cs="TimesNewRomanPSMT"/>
          <w:lang w:eastAsia="lv-LV"/>
        </w:rPr>
        <w:t>Saskaņā ar Kriminālprocesa likuma 22.</w:t>
      </w:r>
      <w:r w:rsidR="009649C5" w:rsidRPr="002F7520">
        <w:rPr>
          <w:rFonts w:ascii="TimesNewRomanPSMT" w:hAnsi="TimesNewRomanPSMT" w:cs="TimesNewRomanPSMT"/>
          <w:lang w:eastAsia="lv-LV"/>
        </w:rPr>
        <w:t xml:space="preserve">pantu personai, kurai ar noziedzīgu nodarījumu radīts kaitējums, ņemot vērā tās morālo aizskārumu, fiziskās ciešanas un mantisko zaudējumu, tiek garantētas procesuālās iespējas morālas un materiālas kompensācijas pieprasīšanai un saņemšanai. </w:t>
      </w:r>
    </w:p>
    <w:p w:rsidR="00A76E65" w:rsidRPr="002F7520" w:rsidRDefault="001D65C0"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Jautājumu par</w:t>
      </w:r>
      <w:r w:rsidRPr="002F7520">
        <w:rPr>
          <w:rFonts w:ascii="TimesNewRomanPSMT" w:hAnsi="TimesNewRomanPSMT" w:cs="TimesNewRomanPSMT"/>
          <w:lang w:eastAsia="lv-LV"/>
        </w:rPr>
        <w:t xml:space="preserve"> cietušajam radīt</w:t>
      </w:r>
      <w:r w:rsidR="008B518F">
        <w:rPr>
          <w:rFonts w:ascii="TimesNewRomanPSMT" w:hAnsi="TimesNewRomanPSMT" w:cs="TimesNewRomanPSMT"/>
          <w:lang w:eastAsia="lv-LV"/>
        </w:rPr>
        <w:t>ā</w:t>
      </w:r>
      <w:r w:rsidRPr="002F7520">
        <w:rPr>
          <w:rFonts w:ascii="TimesNewRomanPSMT" w:hAnsi="TimesNewRomanPSMT" w:cs="TimesNewRomanPSMT"/>
          <w:lang w:eastAsia="lv-LV"/>
        </w:rPr>
        <w:t xml:space="preserve"> kaitējum</w:t>
      </w:r>
      <w:r w:rsidR="008B518F">
        <w:rPr>
          <w:rFonts w:ascii="TimesNewRomanPSMT" w:hAnsi="TimesNewRomanPSMT" w:cs="TimesNewRomanPSMT"/>
          <w:lang w:eastAsia="lv-LV"/>
        </w:rPr>
        <w:t>a</w:t>
      </w:r>
      <w:r w:rsidRPr="002F7520">
        <w:rPr>
          <w:rFonts w:ascii="TimesNewRomanPSMT" w:hAnsi="TimesNewRomanPSMT" w:cs="TimesNewRomanPSMT"/>
          <w:lang w:eastAsia="lv-LV"/>
        </w:rPr>
        <w:t xml:space="preserve"> kompensāciju</w:t>
      </w:r>
      <w:r>
        <w:rPr>
          <w:rFonts w:ascii="TimesNewRomanPSMT" w:hAnsi="TimesNewRomanPSMT" w:cs="TimesNewRomanPSMT"/>
          <w:lang w:eastAsia="lv-LV"/>
        </w:rPr>
        <w:t xml:space="preserve"> regulē</w:t>
      </w:r>
      <w:r w:rsidR="00A76E65" w:rsidRPr="002F7520">
        <w:rPr>
          <w:rFonts w:ascii="TimesNewRomanPSMT" w:hAnsi="TimesNewRomanPSMT" w:cs="TimesNewRomanPSMT"/>
          <w:lang w:eastAsia="lv-LV"/>
        </w:rPr>
        <w:t xml:space="preserve"> Kriminālprocesa likuma 350.panta</w:t>
      </w:r>
      <w:r>
        <w:rPr>
          <w:rFonts w:ascii="TimesNewRomanPSMT" w:hAnsi="TimesNewRomanPSMT" w:cs="TimesNewRomanPSMT"/>
          <w:lang w:eastAsia="lv-LV"/>
        </w:rPr>
        <w:t xml:space="preserve"> pirm</w:t>
      </w:r>
      <w:r w:rsidR="00CC536C">
        <w:rPr>
          <w:rFonts w:ascii="TimesNewRomanPSMT" w:hAnsi="TimesNewRomanPSMT" w:cs="TimesNewRomanPSMT"/>
          <w:lang w:eastAsia="lv-LV"/>
        </w:rPr>
        <w:t>ā un otrā</w:t>
      </w:r>
      <w:r>
        <w:rPr>
          <w:rFonts w:ascii="TimesNewRomanPSMT" w:hAnsi="TimesNewRomanPSMT" w:cs="TimesNewRomanPSMT"/>
          <w:lang w:eastAsia="lv-LV"/>
        </w:rPr>
        <w:t xml:space="preserve"> daļa.</w:t>
      </w:r>
    </w:p>
    <w:p w:rsidR="00A76E65" w:rsidRPr="00E33922" w:rsidRDefault="00E33922" w:rsidP="00396310">
      <w:pPr>
        <w:spacing w:line="276" w:lineRule="auto"/>
        <w:ind w:firstLine="709"/>
        <w:jc w:val="both"/>
        <w:rPr>
          <w:rFonts w:ascii="TimesNewRomanPSMT" w:hAnsi="TimesNewRomanPSMT" w:cs="TimesNewRomanPSMT"/>
          <w:lang w:eastAsia="lv-LV"/>
        </w:rPr>
      </w:pPr>
      <w:r w:rsidRPr="00E33922">
        <w:rPr>
          <w:rFonts w:ascii="TimesNewRomanPSMT" w:hAnsi="TimesNewRomanPSMT" w:cs="TimesNewRomanPSMT"/>
          <w:lang w:eastAsia="lv-LV"/>
        </w:rPr>
        <w:t>Atbilstoši Civillikuma 1635.p</w:t>
      </w:r>
      <w:r w:rsidR="00A76E65" w:rsidRPr="00E33922">
        <w:rPr>
          <w:rFonts w:ascii="TimesNewRomanPSMT" w:hAnsi="TimesNewRomanPSMT" w:cs="TimesNewRomanPSMT"/>
          <w:lang w:eastAsia="lv-LV"/>
        </w:rPr>
        <w:t xml:space="preserve">anta pirmajai daļai katrs tiesību aizskārums, proti, katra pati par sevi neatļauta darbība, kuras rezultātā nodarīts kaitējums, dod tiesību cietušajam prasīt apmierinājumu no aizskārēja, ciktāl viņu par šo darbību var vainot. Savukārt 1675.pants noteic, ka vairākas personas, kas kopīgi izdarījušas noziedzīgu nodarījumu, atbild solidāri par zaudējumu, kas ar to nodarīts. </w:t>
      </w:r>
    </w:p>
    <w:p w:rsidR="00E33922" w:rsidRPr="00E33922" w:rsidRDefault="00A76E65" w:rsidP="00396310">
      <w:pPr>
        <w:spacing w:line="276" w:lineRule="auto"/>
        <w:ind w:firstLine="709"/>
        <w:jc w:val="both"/>
        <w:rPr>
          <w:rFonts w:ascii="TimesNewRomanPSMT" w:hAnsi="TimesNewRomanPSMT" w:cs="TimesNewRomanPSMT"/>
          <w:lang w:eastAsia="lv-LV"/>
        </w:rPr>
      </w:pPr>
      <w:r w:rsidRPr="00E33922">
        <w:rPr>
          <w:rFonts w:ascii="TimesNewRomanPSMT" w:hAnsi="TimesNewRomanPSMT" w:cs="TimesNewRomanPSMT"/>
          <w:lang w:eastAsia="lv-LV"/>
        </w:rPr>
        <w:t xml:space="preserve">VID atsaucas uz Augstākās tiesas </w:t>
      </w:r>
      <w:proofErr w:type="gramStart"/>
      <w:r w:rsidRPr="00E33922">
        <w:rPr>
          <w:rFonts w:ascii="TimesNewRomanPSMT" w:hAnsi="TimesNewRomanPSMT" w:cs="TimesNewRomanPSMT"/>
          <w:lang w:eastAsia="lv-LV"/>
        </w:rPr>
        <w:t>2015.gada</w:t>
      </w:r>
      <w:proofErr w:type="gramEnd"/>
      <w:r w:rsidRPr="00E33922">
        <w:rPr>
          <w:rFonts w:ascii="TimesNewRomanPSMT" w:hAnsi="TimesNewRomanPSMT" w:cs="TimesNewRomanPSMT"/>
          <w:lang w:eastAsia="lv-LV"/>
        </w:rPr>
        <w:t xml:space="preserve"> 9.aprīļa lēmum</w:t>
      </w:r>
      <w:r w:rsidR="008B518F">
        <w:rPr>
          <w:rFonts w:ascii="TimesNewRomanPSMT" w:hAnsi="TimesNewRomanPSMT" w:cs="TimesNewRomanPSMT"/>
          <w:lang w:eastAsia="lv-LV"/>
        </w:rPr>
        <w:t>a</w:t>
      </w:r>
      <w:r w:rsidR="002F7AE9">
        <w:rPr>
          <w:rFonts w:ascii="TimesNewRomanPSMT" w:hAnsi="TimesNewRomanPSMT" w:cs="TimesNewRomanPSMT"/>
          <w:lang w:eastAsia="lv-LV"/>
        </w:rPr>
        <w:t xml:space="preserve"> lietā Nr. SKK-0024/2015</w:t>
      </w:r>
      <w:r w:rsidRPr="00E33922">
        <w:rPr>
          <w:rFonts w:ascii="TimesNewRomanPSMT" w:hAnsi="TimesNewRomanPSMT" w:cs="TimesNewRomanPSMT"/>
          <w:lang w:eastAsia="lv-LV"/>
        </w:rPr>
        <w:t xml:space="preserve"> (011209503)</w:t>
      </w:r>
      <w:r w:rsidR="00E33922" w:rsidRPr="00E33922">
        <w:rPr>
          <w:rFonts w:ascii="TimesNewRomanPSMT" w:hAnsi="TimesNewRomanPSMT" w:cs="TimesNewRomanPSMT"/>
          <w:lang w:eastAsia="lv-LV"/>
        </w:rPr>
        <w:t xml:space="preserve"> </w:t>
      </w:r>
      <w:r w:rsidR="000F2A59">
        <w:rPr>
          <w:rFonts w:ascii="TimesNewRomanPSMT" w:hAnsi="TimesNewRomanPSMT" w:cs="TimesNewRomanPSMT"/>
          <w:lang w:eastAsia="lv-LV"/>
        </w:rPr>
        <w:t>norādīto</w:t>
      </w:r>
      <w:r w:rsidRPr="00E33922">
        <w:rPr>
          <w:rFonts w:ascii="TimesNewRomanPSMT" w:hAnsi="TimesNewRomanPSMT" w:cs="TimesNewRomanPSMT"/>
          <w:lang w:eastAsia="lv-LV"/>
        </w:rPr>
        <w:t xml:space="preserve">, </w:t>
      </w:r>
      <w:r w:rsidR="009E7F6A" w:rsidRPr="00E33922">
        <w:rPr>
          <w:rFonts w:ascii="TimesNewRomanPSMT" w:hAnsi="TimesNewRomanPSMT" w:cs="TimesNewRomanPSMT"/>
          <w:lang w:eastAsia="lv-LV"/>
        </w:rPr>
        <w:t xml:space="preserve">ka, atzīstot par vainīgām vairākas personas, kas kopīgi izdarījušas noziedzīgu nodarījumu, kā rezultātā cietušajam nodarīts mantiskais zaudējums, piemēro solidāro atbildību. </w:t>
      </w:r>
    </w:p>
    <w:p w:rsidR="009E7F6A" w:rsidRPr="009C79CB" w:rsidRDefault="001D65C0" w:rsidP="00E41636">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[3.3]</w:t>
      </w:r>
      <w:r w:rsidR="001700FC">
        <w:rPr>
          <w:rFonts w:ascii="TimesNewRomanPSMT" w:hAnsi="TimesNewRomanPSMT" w:cs="TimesNewRomanPSMT"/>
          <w:lang w:eastAsia="lv-LV"/>
        </w:rPr>
        <w:t> </w:t>
      </w:r>
      <w:r>
        <w:rPr>
          <w:rFonts w:ascii="TimesNewRomanPSMT" w:hAnsi="TimesNewRomanPSMT" w:cs="TimesNewRomanPSMT"/>
          <w:lang w:eastAsia="lv-LV"/>
        </w:rPr>
        <w:t>K</w:t>
      </w:r>
      <w:r w:rsidR="009E7F6A" w:rsidRPr="009C79CB">
        <w:rPr>
          <w:rFonts w:ascii="TimesNewRomanPSMT" w:hAnsi="TimesNewRomanPSMT" w:cs="TimesNewRomanPSMT"/>
          <w:lang w:eastAsia="lv-LV"/>
        </w:rPr>
        <w:t>rimināltiesisko attiecību taisnīgs noregulējums ir panākams, piedzenot kaitējuma kompensāciju no visām personām, kuras kopīgi izdarījušas noziedzīgu nodarījumu, ar kuru Latvijas Republikai ir radīts mantisks zaudējums, tajā skaitā</w:t>
      </w:r>
      <w:r w:rsidR="00E33922" w:rsidRPr="009C79CB">
        <w:rPr>
          <w:rFonts w:ascii="TimesNewRomanPSMT" w:hAnsi="TimesNewRomanPSMT" w:cs="TimesNewRomanPSMT"/>
          <w:lang w:eastAsia="lv-LV"/>
        </w:rPr>
        <w:t xml:space="preserve">, arī no </w:t>
      </w:r>
      <w:r w:rsidR="00D42934">
        <w:rPr>
          <w:rFonts w:ascii="TimesNewRomanPSMT" w:hAnsi="TimesNewRomanPSMT" w:cs="TimesNewRomanPSMT"/>
          <w:lang w:eastAsia="lv-LV"/>
        </w:rPr>
        <w:t>[pers. B]</w:t>
      </w:r>
      <w:r w:rsidR="00E33922" w:rsidRPr="009C79CB">
        <w:rPr>
          <w:rFonts w:ascii="TimesNewRomanPSMT" w:hAnsi="TimesNewRomanPSMT" w:cs="TimesNewRomanPSMT"/>
          <w:lang w:eastAsia="lv-LV"/>
        </w:rPr>
        <w:t>.</w:t>
      </w:r>
      <w:r w:rsidR="009E7F6A" w:rsidRPr="009C79CB">
        <w:rPr>
          <w:rFonts w:ascii="TimesNewRomanPSMT" w:hAnsi="TimesNewRomanPSMT" w:cs="TimesNewRomanPSMT"/>
          <w:lang w:eastAsia="lv-LV"/>
        </w:rPr>
        <w:t xml:space="preserve"> </w:t>
      </w:r>
      <w:r w:rsidR="00E33922" w:rsidRPr="009C79CB">
        <w:rPr>
          <w:rFonts w:ascii="TimesNewRomanPSMT" w:hAnsi="TimesNewRomanPSMT" w:cs="TimesNewRomanPSMT"/>
          <w:lang w:eastAsia="lv-LV"/>
        </w:rPr>
        <w:t>P</w:t>
      </w:r>
      <w:r w:rsidR="009E7F6A" w:rsidRPr="009C79CB">
        <w:rPr>
          <w:rFonts w:ascii="TimesNewRomanPSMT" w:hAnsi="TimesNewRomanPSMT" w:cs="TimesNewRomanPSMT"/>
          <w:lang w:eastAsia="lv-LV"/>
        </w:rPr>
        <w:t>retējā gadījumā tiek ierobežotas cietušā tiesības uz kaitējuma kompensācijas piedziņu no visām personām, kuras kopīgi izdarījušas noziedzīg</w:t>
      </w:r>
      <w:r w:rsidR="001700FC">
        <w:rPr>
          <w:rFonts w:ascii="TimesNewRomanPSMT" w:hAnsi="TimesNewRomanPSMT" w:cs="TimesNewRomanPSMT"/>
          <w:lang w:eastAsia="lv-LV"/>
        </w:rPr>
        <w:t>u</w:t>
      </w:r>
      <w:r w:rsidR="009E7F6A" w:rsidRPr="009C79CB">
        <w:rPr>
          <w:rFonts w:ascii="TimesNewRomanPSMT" w:hAnsi="TimesNewRomanPSMT" w:cs="TimesNewRomanPSMT"/>
          <w:lang w:eastAsia="lv-LV"/>
        </w:rPr>
        <w:t xml:space="preserve"> nodarījumu. VID nepiekrīt tiesas </w:t>
      </w:r>
      <w:proofErr w:type="gramStart"/>
      <w:r w:rsidR="009E7F6A" w:rsidRPr="009C79CB">
        <w:rPr>
          <w:rFonts w:ascii="TimesNewRomanPSMT" w:hAnsi="TimesNewRomanPSMT" w:cs="TimesNewRomanPSMT"/>
          <w:lang w:eastAsia="lv-LV"/>
        </w:rPr>
        <w:t>2018.gada</w:t>
      </w:r>
      <w:proofErr w:type="gramEnd"/>
      <w:r w:rsidR="009E7F6A" w:rsidRPr="009C79CB">
        <w:rPr>
          <w:rFonts w:ascii="TimesNewRomanPSMT" w:hAnsi="TimesNewRomanPSMT" w:cs="TimesNewRomanPSMT"/>
          <w:lang w:eastAsia="lv-LV"/>
        </w:rPr>
        <w:t xml:space="preserve"> 6.jūlija spriedumā norādītajam, ka kompensācijas samaksāšanas pienākums uzliekams </w:t>
      </w:r>
      <w:r w:rsidR="00D42934">
        <w:rPr>
          <w:rFonts w:ascii="TimesNewRomanPSMT" w:hAnsi="TimesNewRomanPSMT" w:cs="TimesNewRomanPSMT"/>
          <w:lang w:eastAsia="lv-LV"/>
        </w:rPr>
        <w:t>[pers. A]</w:t>
      </w:r>
      <w:r w:rsidR="009E7F6A" w:rsidRPr="009C79CB">
        <w:rPr>
          <w:rFonts w:ascii="TimesNewRomanPSMT" w:hAnsi="TimesNewRomanPSMT" w:cs="TimesNewRomanPSMT"/>
          <w:lang w:eastAsia="lv-LV"/>
        </w:rPr>
        <w:t xml:space="preserve">, kā </w:t>
      </w:r>
      <w:r w:rsidR="00E41636">
        <w:rPr>
          <w:rFonts w:ascii="TimesNewRomanPSMT" w:hAnsi="TimesNewRomanPSMT" w:cs="TimesNewRomanPSMT"/>
          <w:lang w:eastAsia="lv-LV"/>
        </w:rPr>
        <w:t xml:space="preserve">to paredz </w:t>
      </w:r>
      <w:r w:rsidR="009E7F6A" w:rsidRPr="009C79CB">
        <w:rPr>
          <w:rFonts w:ascii="TimesNewRomanPSMT" w:hAnsi="TimesNewRomanPSMT" w:cs="TimesNewRomanPSMT"/>
          <w:lang w:eastAsia="lv-LV"/>
        </w:rPr>
        <w:t xml:space="preserve">vienošanās protokolos norādītais, par ko savus iebildumus nav izteikusi arī cietušās pārstāve. </w:t>
      </w:r>
    </w:p>
    <w:p w:rsidR="009E7F6A" w:rsidRPr="009C79CB" w:rsidRDefault="009E7F6A" w:rsidP="00396310">
      <w:pPr>
        <w:spacing w:line="276" w:lineRule="auto"/>
        <w:ind w:firstLine="709"/>
        <w:jc w:val="both"/>
        <w:rPr>
          <w:rFonts w:ascii="TimesNewRomanPSMT" w:hAnsi="TimesNewRomanPSMT" w:cs="TimesNewRomanPSMT"/>
          <w:lang w:eastAsia="lv-LV"/>
        </w:rPr>
      </w:pPr>
      <w:r w:rsidRPr="009C79CB">
        <w:rPr>
          <w:rFonts w:ascii="TimesNewRomanPSMT" w:hAnsi="TimesNewRomanPSMT" w:cs="TimesNewRomanPSMT"/>
          <w:lang w:eastAsia="lv-LV"/>
        </w:rPr>
        <w:t xml:space="preserve">No </w:t>
      </w:r>
      <w:proofErr w:type="gramStart"/>
      <w:r w:rsidRPr="009C79CB">
        <w:rPr>
          <w:rFonts w:ascii="TimesNewRomanPSMT" w:hAnsi="TimesNewRomanPSMT" w:cs="TimesNewRomanPSMT"/>
          <w:lang w:eastAsia="lv-LV"/>
        </w:rPr>
        <w:t>2018.gada</w:t>
      </w:r>
      <w:proofErr w:type="gramEnd"/>
      <w:r w:rsidRPr="009C79CB">
        <w:rPr>
          <w:rFonts w:ascii="TimesNewRomanPSMT" w:hAnsi="TimesNewRomanPSMT" w:cs="TimesNewRomanPSMT"/>
          <w:lang w:eastAsia="lv-LV"/>
        </w:rPr>
        <w:t xml:space="preserve"> 18.jūnija vienošanās protokola ar </w:t>
      </w:r>
      <w:r w:rsidR="00D42934">
        <w:rPr>
          <w:rFonts w:ascii="TimesNewRomanPSMT" w:hAnsi="TimesNewRomanPSMT" w:cs="TimesNewRomanPSMT"/>
          <w:lang w:eastAsia="lv-LV"/>
        </w:rPr>
        <w:t>[pers. B]</w:t>
      </w:r>
      <w:r w:rsidRPr="009C79CB">
        <w:rPr>
          <w:rFonts w:ascii="TimesNewRomanPSMT" w:hAnsi="TimesNewRomanPSMT" w:cs="TimesNewRomanPSMT"/>
          <w:lang w:eastAsia="lv-LV"/>
        </w:rPr>
        <w:t xml:space="preserve"> izriet, ka VID uztur pieteikt</w:t>
      </w:r>
      <w:r w:rsidR="009C79CB" w:rsidRPr="009C79CB">
        <w:rPr>
          <w:rFonts w:ascii="TimesNewRomanPSMT" w:hAnsi="TimesNewRomanPSMT" w:cs="TimesNewRomanPSMT"/>
          <w:lang w:eastAsia="lv-LV"/>
        </w:rPr>
        <w:t>o</w:t>
      </w:r>
      <w:r w:rsidRPr="009C79CB">
        <w:rPr>
          <w:rFonts w:ascii="TimesNewRomanPSMT" w:hAnsi="TimesNewRomanPSMT" w:cs="TimesNewRomanPSMT"/>
          <w:lang w:eastAsia="lv-LV"/>
        </w:rPr>
        <w:t xml:space="preserve"> kaitējuma kompensāciju 3598,01 </w:t>
      </w:r>
      <w:proofErr w:type="spellStart"/>
      <w:r w:rsidRPr="009C79CB">
        <w:rPr>
          <w:rFonts w:ascii="TimesNewRomanPSMT" w:hAnsi="TimesNewRomanPSMT" w:cs="TimesNewRomanPSMT"/>
          <w:i/>
          <w:lang w:eastAsia="lv-LV"/>
        </w:rPr>
        <w:t>euro</w:t>
      </w:r>
      <w:proofErr w:type="spellEnd"/>
      <w:r w:rsidRPr="009C79CB">
        <w:rPr>
          <w:rFonts w:ascii="TimesNewRomanPSMT" w:hAnsi="TimesNewRomanPSMT" w:cs="TimesNewRomanPSMT"/>
          <w:lang w:eastAsia="lv-LV"/>
        </w:rPr>
        <w:t xml:space="preserve"> apmērā. Tas, ka </w:t>
      </w:r>
      <w:r w:rsidR="00D42934">
        <w:rPr>
          <w:rFonts w:ascii="TimesNewRomanPSMT" w:hAnsi="TimesNewRomanPSMT" w:cs="TimesNewRomanPSMT"/>
          <w:lang w:eastAsia="lv-LV"/>
        </w:rPr>
        <w:t>[pers. B]</w:t>
      </w:r>
      <w:r w:rsidRPr="009C79CB">
        <w:rPr>
          <w:rFonts w:ascii="TimesNewRomanPSMT" w:hAnsi="TimesNewRomanPSMT" w:cs="TimesNewRomanPSMT"/>
          <w:lang w:eastAsia="lv-LV"/>
        </w:rPr>
        <w:t xml:space="preserve"> vienošanās protokolā norādīts, </w:t>
      </w:r>
      <w:r w:rsidRPr="009C79CB">
        <w:rPr>
          <w:rFonts w:ascii="TimesNewRomanPSMT" w:hAnsi="TimesNewRomanPSMT" w:cs="TimesNewRomanPSMT"/>
          <w:lang w:eastAsia="lv-LV"/>
        </w:rPr>
        <w:lastRenderedPageBreak/>
        <w:t xml:space="preserve">ka </w:t>
      </w:r>
      <w:r w:rsidR="00D42934">
        <w:rPr>
          <w:rFonts w:ascii="TimesNewRomanPSMT" w:hAnsi="TimesNewRomanPSMT" w:cs="TimesNewRomanPSMT"/>
          <w:lang w:eastAsia="lv-LV"/>
        </w:rPr>
        <w:t>[pers. A]</w:t>
      </w:r>
      <w:r w:rsidRPr="009C79CB">
        <w:rPr>
          <w:rFonts w:ascii="TimesNewRomanPSMT" w:hAnsi="TimesNewRomanPSMT" w:cs="TimesNewRomanPSMT"/>
          <w:lang w:eastAsia="lv-LV"/>
        </w:rPr>
        <w:t xml:space="preserve"> gatavs atmaksāt pieteikto kaitējuma kompensāciju 3598,01 </w:t>
      </w:r>
      <w:proofErr w:type="spellStart"/>
      <w:r w:rsidRPr="009C79CB">
        <w:rPr>
          <w:rFonts w:ascii="TimesNewRomanPSMT" w:hAnsi="TimesNewRomanPSMT" w:cs="TimesNewRomanPSMT"/>
          <w:i/>
          <w:lang w:eastAsia="lv-LV"/>
        </w:rPr>
        <w:t>euro</w:t>
      </w:r>
      <w:proofErr w:type="spellEnd"/>
      <w:r w:rsidRPr="009C79CB">
        <w:rPr>
          <w:rFonts w:ascii="TimesNewRomanPSMT" w:hAnsi="TimesNewRomanPSMT" w:cs="TimesNewRomanPSMT"/>
          <w:lang w:eastAsia="lv-LV"/>
        </w:rPr>
        <w:t xml:space="preserve"> apmērā, nenozīmē, ka tā nav piedzenama solidāri no abām apsūdzētajām personām. </w:t>
      </w:r>
    </w:p>
    <w:p w:rsidR="00D12E64" w:rsidRPr="006A24F3" w:rsidRDefault="001700FC"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Apstāklis</w:t>
      </w:r>
      <w:r w:rsidR="00D12E64" w:rsidRPr="009C79CB">
        <w:rPr>
          <w:rFonts w:ascii="TimesNewRomanPSMT" w:hAnsi="TimesNewRomanPSMT" w:cs="TimesNewRomanPSMT"/>
          <w:lang w:eastAsia="lv-LV"/>
        </w:rPr>
        <w:t>, ka cietušā pārstāvis nav izteicis iebildumus, nenozīmē, ka tiesa nevarēja pati konsta</w:t>
      </w:r>
      <w:r w:rsidR="009C79CB" w:rsidRPr="009C79CB">
        <w:rPr>
          <w:rFonts w:ascii="TimesNewRomanPSMT" w:hAnsi="TimesNewRomanPSMT" w:cs="TimesNewRomanPSMT"/>
          <w:lang w:eastAsia="lv-LV"/>
        </w:rPr>
        <w:t>tēt</w:t>
      </w:r>
      <w:r>
        <w:rPr>
          <w:rFonts w:ascii="TimesNewRomanPSMT" w:hAnsi="TimesNewRomanPSMT" w:cs="TimesNewRomanPSMT"/>
          <w:lang w:eastAsia="lv-LV"/>
        </w:rPr>
        <w:t xml:space="preserve"> priekšnoteikumus solidāras kompensācijas piedziņai</w:t>
      </w:r>
      <w:r w:rsidR="009C79CB" w:rsidRPr="009C79CB">
        <w:rPr>
          <w:rFonts w:ascii="TimesNewRomanPSMT" w:hAnsi="TimesNewRomanPSMT" w:cs="TimesNewRomanPSMT"/>
          <w:lang w:eastAsia="lv-LV"/>
        </w:rPr>
        <w:t>. Tiesai</w:t>
      </w:r>
      <w:r w:rsidR="00823155">
        <w:rPr>
          <w:rFonts w:ascii="TimesNewRomanPSMT" w:hAnsi="TimesNewRomanPSMT" w:cs="TimesNewRomanPSMT"/>
          <w:lang w:eastAsia="lv-LV"/>
        </w:rPr>
        <w:t>,</w:t>
      </w:r>
      <w:r w:rsidR="009C79CB" w:rsidRPr="009C79CB">
        <w:rPr>
          <w:rFonts w:ascii="TimesNewRomanPSMT" w:hAnsi="TimesNewRomanPSMT" w:cs="TimesNewRomanPSMT"/>
          <w:lang w:eastAsia="lv-LV"/>
        </w:rPr>
        <w:t xml:space="preserve"> </w:t>
      </w:r>
      <w:r w:rsidR="00823155" w:rsidRPr="006A24F3">
        <w:rPr>
          <w:rFonts w:ascii="TimesNewRomanPSMT" w:hAnsi="TimesNewRomanPSMT" w:cs="TimesNewRomanPSMT"/>
          <w:lang w:eastAsia="lv-LV"/>
        </w:rPr>
        <w:t>pamatojoties uz Kriminālprocesa likuma 540.</w:t>
      </w:r>
      <w:r w:rsidR="00823155" w:rsidRPr="006A24F3">
        <w:rPr>
          <w:rFonts w:ascii="TimesNewRomanPSMT" w:hAnsi="TimesNewRomanPSMT" w:cs="TimesNewRomanPSMT"/>
          <w:vertAlign w:val="superscript"/>
          <w:lang w:eastAsia="lv-LV"/>
        </w:rPr>
        <w:t>1</w:t>
      </w:r>
      <w:r w:rsidR="00823155">
        <w:rPr>
          <w:rFonts w:ascii="TimesNewRomanPSMT" w:hAnsi="TimesNewRomanPSMT" w:cs="TimesNewRomanPSMT"/>
          <w:lang w:eastAsia="lv-LV"/>
        </w:rPr>
        <w:t xml:space="preserve">panta piektās daļas 2.punktu, </w:t>
      </w:r>
      <w:r w:rsidR="009C79CB" w:rsidRPr="009C79CB">
        <w:rPr>
          <w:rFonts w:ascii="TimesNewRomanPSMT" w:hAnsi="TimesNewRomanPSMT" w:cs="TimesNewRomanPSMT"/>
          <w:lang w:eastAsia="lv-LV"/>
        </w:rPr>
        <w:t>vajadzēja konstatēt</w:t>
      </w:r>
      <w:r w:rsidR="00D12E64" w:rsidRPr="009C79CB">
        <w:rPr>
          <w:rFonts w:ascii="TimesNewRomanPSMT" w:hAnsi="TimesNewRomanPSMT" w:cs="TimesNewRomanPSMT"/>
          <w:lang w:eastAsia="lv-LV"/>
        </w:rPr>
        <w:t xml:space="preserve">, ka noslēgtās vienošanās pēc to satura neatbilst </w:t>
      </w:r>
      <w:r w:rsidR="00D12E64" w:rsidRPr="006A24F3">
        <w:rPr>
          <w:rFonts w:ascii="TimesNewRomanPSMT" w:hAnsi="TimesNewRomanPSMT" w:cs="TimesNewRomanPSMT"/>
          <w:lang w:eastAsia="lv-LV"/>
        </w:rPr>
        <w:t>Kriminālpr</w:t>
      </w:r>
      <w:r w:rsidR="00823155">
        <w:rPr>
          <w:rFonts w:ascii="TimesNewRomanPSMT" w:hAnsi="TimesNewRomanPSMT" w:cs="TimesNewRomanPSMT"/>
          <w:lang w:eastAsia="lv-LV"/>
        </w:rPr>
        <w:t>ocesa likuma 437.panta prasībām</w:t>
      </w:r>
      <w:r w:rsidR="00723CAC">
        <w:rPr>
          <w:rFonts w:ascii="TimesNewRomanPSMT" w:hAnsi="TimesNewRomanPSMT" w:cs="TimesNewRomanPSMT"/>
          <w:lang w:eastAsia="lv-LV"/>
        </w:rPr>
        <w:t>,</w:t>
      </w:r>
      <w:r w:rsidR="00D12E64" w:rsidRPr="006A24F3">
        <w:rPr>
          <w:rFonts w:ascii="TimesNewRomanPSMT" w:hAnsi="TimesNewRomanPSMT" w:cs="TimesNewRomanPSMT"/>
          <w:lang w:eastAsia="lv-LV"/>
        </w:rPr>
        <w:t xml:space="preserve"> un pieņemt lēmumu par lietas nosūtīšanu atpaka</w:t>
      </w:r>
      <w:r w:rsidR="009C79CB" w:rsidRPr="006A24F3">
        <w:rPr>
          <w:rFonts w:ascii="TimesNewRomanPSMT" w:hAnsi="TimesNewRomanPSMT" w:cs="TimesNewRomanPSMT"/>
          <w:lang w:eastAsia="lv-LV"/>
        </w:rPr>
        <w:t>ļ prokuroram trūkumu novēršanai</w:t>
      </w:r>
      <w:r w:rsidR="00823155">
        <w:rPr>
          <w:rFonts w:ascii="TimesNewRomanPSMT" w:hAnsi="TimesNewRomanPSMT" w:cs="TimesNewRomanPSMT"/>
          <w:lang w:eastAsia="lv-LV"/>
        </w:rPr>
        <w:t>.</w:t>
      </w:r>
      <w:r w:rsidR="00D12E64" w:rsidRPr="006A24F3">
        <w:rPr>
          <w:rFonts w:ascii="TimesNewRomanPSMT" w:hAnsi="TimesNewRomanPSMT" w:cs="TimesNewRomanPSMT"/>
          <w:lang w:eastAsia="lv-LV"/>
        </w:rPr>
        <w:t xml:space="preserve"> </w:t>
      </w:r>
    </w:p>
    <w:p w:rsidR="00D12E64" w:rsidRPr="006A24F3" w:rsidRDefault="001700FC" w:rsidP="00396310">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[3.4] </w:t>
      </w:r>
      <w:r w:rsidR="00823155">
        <w:rPr>
          <w:rFonts w:ascii="TimesNewRomanPSMT" w:hAnsi="TimesNewRomanPSMT" w:cs="TimesNewRomanPSMT"/>
          <w:lang w:eastAsia="lv-LV"/>
        </w:rPr>
        <w:t>Sūdzības iesniedzējs uzskata, ka</w:t>
      </w:r>
      <w:r w:rsidR="00D12E64" w:rsidRPr="006A24F3">
        <w:rPr>
          <w:rFonts w:ascii="TimesNewRomanPSMT" w:hAnsi="TimesNewRomanPSMT" w:cs="TimesNewRomanPSMT"/>
          <w:lang w:eastAsia="lv-LV"/>
        </w:rPr>
        <w:t xml:space="preserve"> tiesa ir pārkāpusi Kriminālprocesa likuma 22.pantu, 350.</w:t>
      </w:r>
      <w:r w:rsidR="009C79CB" w:rsidRPr="006A24F3">
        <w:rPr>
          <w:rFonts w:ascii="TimesNewRomanPSMT" w:hAnsi="TimesNewRomanPSMT" w:cs="TimesNewRomanPSMT"/>
          <w:lang w:eastAsia="lv-LV"/>
        </w:rPr>
        <w:t>pa</w:t>
      </w:r>
      <w:r w:rsidR="00823155">
        <w:rPr>
          <w:rFonts w:ascii="TimesNewRomanPSMT" w:hAnsi="TimesNewRomanPSMT" w:cs="TimesNewRomanPSMT"/>
          <w:lang w:eastAsia="lv-LV"/>
        </w:rPr>
        <w:t>nta pirmās daļas 2.punktu, 511.panta otro daļu. Minētie pārkāpumi</w:t>
      </w:r>
      <w:r w:rsidR="00D12E64" w:rsidRPr="006A24F3">
        <w:rPr>
          <w:rFonts w:ascii="TimesNewRomanPSMT" w:hAnsi="TimesNewRomanPSMT" w:cs="TimesNewRomanPSMT"/>
          <w:lang w:eastAsia="lv-LV"/>
        </w:rPr>
        <w:t xml:space="preserve"> atzīstami par Kriminālprocesa likuma </w:t>
      </w:r>
      <w:r w:rsidR="00723CAC" w:rsidRPr="006A24F3">
        <w:rPr>
          <w:rFonts w:ascii="TimesNewRomanPSMT" w:hAnsi="TimesNewRomanPSMT" w:cs="TimesNewRomanPSMT"/>
          <w:lang w:eastAsia="lv-LV"/>
        </w:rPr>
        <w:t xml:space="preserve">būtiskiem </w:t>
      </w:r>
      <w:r w:rsidR="00D12E64" w:rsidRPr="006A24F3">
        <w:rPr>
          <w:rFonts w:ascii="TimesNewRomanPSMT" w:hAnsi="TimesNewRomanPSMT" w:cs="TimesNewRomanPSMT"/>
          <w:lang w:eastAsia="lv-LV"/>
        </w:rPr>
        <w:t>pārkāpumiem šā likuma 5</w:t>
      </w:r>
      <w:r w:rsidR="00723CAC">
        <w:rPr>
          <w:rFonts w:ascii="TimesNewRomanPSMT" w:hAnsi="TimesNewRomanPSMT" w:cs="TimesNewRomanPSMT"/>
          <w:lang w:eastAsia="lv-LV"/>
        </w:rPr>
        <w:t>75.panta trešās daļas izpratnē.</w:t>
      </w:r>
    </w:p>
    <w:p w:rsidR="00D12E64" w:rsidRPr="006A24F3" w:rsidRDefault="00D12E64" w:rsidP="00D12E64">
      <w:pPr>
        <w:spacing w:line="276" w:lineRule="auto"/>
        <w:ind w:firstLine="709"/>
        <w:jc w:val="both"/>
        <w:rPr>
          <w:rFonts w:ascii="TimesNewRomanPSMT" w:hAnsi="TimesNewRomanPSMT" w:cs="TimesNewRomanPSMT"/>
          <w:lang w:eastAsia="lv-LV"/>
        </w:rPr>
      </w:pPr>
    </w:p>
    <w:p w:rsidR="00D12E64" w:rsidRPr="006A24F3" w:rsidRDefault="00D12E64" w:rsidP="00D12E64">
      <w:pPr>
        <w:spacing w:line="276" w:lineRule="auto"/>
        <w:ind w:firstLine="709"/>
        <w:jc w:val="both"/>
        <w:rPr>
          <w:rFonts w:ascii="TimesNewRomanPSMT" w:hAnsi="TimesNewRomanPSMT" w:cs="TimesNewRomanPSMT"/>
          <w:lang w:eastAsia="lv-LV"/>
        </w:rPr>
      </w:pPr>
      <w:r w:rsidRPr="006A24F3">
        <w:rPr>
          <w:rFonts w:ascii="TimesNewRomanPSMT" w:hAnsi="TimesNewRomanPSMT" w:cs="TimesNewRomanPSMT"/>
          <w:lang w:eastAsia="lv-LV"/>
        </w:rPr>
        <w:t>[4]</w:t>
      </w:r>
      <w:r w:rsidR="001700FC">
        <w:rPr>
          <w:rFonts w:ascii="TimesNewRomanPSMT" w:hAnsi="TimesNewRomanPSMT" w:cs="TimesNewRomanPSMT"/>
          <w:lang w:eastAsia="lv-LV"/>
        </w:rPr>
        <w:t> </w:t>
      </w:r>
      <w:r w:rsidR="005C1D0D" w:rsidRPr="006A24F3">
        <w:rPr>
          <w:rFonts w:ascii="TimesNewRomanPSMT" w:hAnsi="TimesNewRomanPSMT" w:cs="TimesNewRomanPSMT"/>
          <w:lang w:eastAsia="lv-LV"/>
        </w:rPr>
        <w:t xml:space="preserve">Finanšu un ekonomisko noziegumu izmeklēšanas prokuratūras prokurors M. Jansons </w:t>
      </w:r>
      <w:r w:rsidR="005C1D0D">
        <w:rPr>
          <w:rFonts w:ascii="TimesNewRomanPSMT" w:hAnsi="TimesNewRomanPSMT" w:cs="TimesNewRomanPSMT"/>
          <w:lang w:eastAsia="lv-LV"/>
        </w:rPr>
        <w:t>p</w:t>
      </w:r>
      <w:r w:rsidRPr="006A24F3">
        <w:rPr>
          <w:rFonts w:ascii="TimesNewRomanPSMT" w:hAnsi="TimesNewRomanPSMT" w:cs="TimesNewRomanPSMT"/>
          <w:lang w:eastAsia="lv-LV"/>
        </w:rPr>
        <w:t xml:space="preserve">ar </w:t>
      </w:r>
      <w:r w:rsidR="006A24F3" w:rsidRPr="006A24F3">
        <w:rPr>
          <w:rFonts w:ascii="TimesNewRomanPSMT" w:hAnsi="TimesNewRomanPSMT" w:cs="TimesNewRomanPSMT"/>
          <w:lang w:eastAsia="lv-LV"/>
        </w:rPr>
        <w:t>VID</w:t>
      </w:r>
      <w:r w:rsidRPr="006A24F3">
        <w:rPr>
          <w:rFonts w:ascii="TimesNewRomanPSMT" w:hAnsi="TimesNewRomanPSMT" w:cs="TimesNewRomanPSMT"/>
          <w:lang w:eastAsia="lv-LV"/>
        </w:rPr>
        <w:t xml:space="preserve"> kasācijas sūdzību iesniedzis paskaidrojumus, norādot, ka VID kasācijas sūdzība ir nepamatota.</w:t>
      </w:r>
    </w:p>
    <w:p w:rsidR="00D12E64" w:rsidRPr="006A24F3" w:rsidRDefault="00F8430E" w:rsidP="00D12E64">
      <w:pPr>
        <w:spacing w:line="276" w:lineRule="auto"/>
        <w:ind w:firstLine="709"/>
        <w:jc w:val="both"/>
        <w:rPr>
          <w:rFonts w:ascii="TimesNewRomanPSMT" w:hAnsi="TimesNewRomanPSMT" w:cs="TimesNewRomanPSMT"/>
          <w:lang w:eastAsia="lv-LV"/>
        </w:rPr>
      </w:pPr>
      <w:r w:rsidRPr="006A24F3">
        <w:rPr>
          <w:rFonts w:ascii="TimesNewRomanPSMT" w:hAnsi="TimesNewRomanPSMT" w:cs="TimesNewRomanPSMT"/>
          <w:lang w:eastAsia="lv-LV"/>
        </w:rPr>
        <w:t>[4.1] </w:t>
      </w:r>
      <w:r w:rsidR="00D12E64" w:rsidRPr="006A24F3">
        <w:rPr>
          <w:rFonts w:ascii="TimesNewRomanPSMT" w:hAnsi="TimesNewRomanPSMT" w:cs="TimesNewRomanPSMT"/>
          <w:lang w:eastAsia="lv-LV"/>
        </w:rPr>
        <w:t xml:space="preserve">Kriminālprocesa likuma </w:t>
      </w:r>
      <w:r w:rsidR="00BD4332">
        <w:rPr>
          <w:rFonts w:ascii="TimesNewRomanPSMT" w:hAnsi="TimesNewRomanPSMT" w:cs="TimesNewRomanPSMT"/>
          <w:lang w:eastAsia="lv-LV"/>
        </w:rPr>
        <w:t>352.panta pirmā daļa noteic</w:t>
      </w:r>
      <w:r w:rsidR="00711E9C">
        <w:rPr>
          <w:rFonts w:ascii="TimesNewRomanPSMT" w:hAnsi="TimesNewRomanPSMT" w:cs="TimesNewRomanPSMT"/>
          <w:lang w:eastAsia="lv-LV"/>
        </w:rPr>
        <w:t xml:space="preserve"> personas</w:t>
      </w:r>
      <w:r w:rsidR="00BD4332" w:rsidRPr="006A24F3">
        <w:rPr>
          <w:rFonts w:ascii="TimesNewRomanPSMT" w:hAnsi="TimesNewRomanPSMT" w:cs="TimesNewRomanPSMT"/>
          <w:lang w:eastAsia="lv-LV"/>
        </w:rPr>
        <w:t>, kurām var uzlikt kompensācijas samaksāšanas pienākumu</w:t>
      </w:r>
      <w:r w:rsidR="00711E9C">
        <w:rPr>
          <w:rFonts w:ascii="TimesNewRomanPSMT" w:hAnsi="TimesNewRomanPSMT" w:cs="TimesNewRomanPSMT"/>
          <w:lang w:eastAsia="lv-LV"/>
        </w:rPr>
        <w:t>.</w:t>
      </w:r>
      <w:r w:rsidR="00D12E64" w:rsidRPr="006A24F3">
        <w:rPr>
          <w:rFonts w:ascii="TimesNewRomanPSMT" w:hAnsi="TimesNewRomanPSMT" w:cs="TimesNewRomanPSMT"/>
          <w:lang w:eastAsia="lv-LV"/>
        </w:rPr>
        <w:t xml:space="preserve"> Kriminālprocesa likums neparedz, ka jebkura cietušā pieteiktā kaitējuma kompensācija būtu piedzenama no visām kriminālprocesā apsūdzētajām personām. </w:t>
      </w:r>
      <w:r w:rsidR="00711E9C">
        <w:rPr>
          <w:rFonts w:ascii="TimesNewRomanPSMT" w:hAnsi="TimesNewRomanPSMT" w:cs="TimesNewRomanPSMT"/>
          <w:lang w:eastAsia="lv-LV"/>
        </w:rPr>
        <w:t>P</w:t>
      </w:r>
      <w:r w:rsidRPr="006A24F3">
        <w:rPr>
          <w:rFonts w:ascii="TimesNewRomanPSMT" w:hAnsi="TimesNewRomanPSMT" w:cs="TimesNewRomanPSMT"/>
          <w:lang w:eastAsia="lv-LV"/>
        </w:rPr>
        <w:t>rokurors uzskata, ka vienošanās ar abām apsūdzētajām personām ir noslēgtas Kriminālprocesa likumā noteiktajā</w:t>
      </w:r>
      <w:r w:rsidR="00711E9C">
        <w:rPr>
          <w:rFonts w:ascii="TimesNewRomanPSMT" w:hAnsi="TimesNewRomanPSMT" w:cs="TimesNewRomanPSMT"/>
          <w:lang w:eastAsia="lv-LV"/>
        </w:rPr>
        <w:t xml:space="preserve"> kārtībā</w:t>
      </w:r>
      <w:r w:rsidR="002F7AE9">
        <w:rPr>
          <w:rFonts w:ascii="TimesNewRomanPSMT" w:hAnsi="TimesNewRomanPSMT" w:cs="TimesNewRomanPSMT"/>
          <w:lang w:eastAsia="lv-LV"/>
        </w:rPr>
        <w:t>.</w:t>
      </w:r>
    </w:p>
    <w:p w:rsidR="00F8430E" w:rsidRPr="00B115DD" w:rsidRDefault="00F8430E" w:rsidP="00F8430E">
      <w:pPr>
        <w:spacing w:line="276" w:lineRule="auto"/>
        <w:ind w:firstLine="709"/>
        <w:jc w:val="both"/>
        <w:rPr>
          <w:rFonts w:ascii="TimesNewRomanPSMT" w:hAnsi="TimesNewRomanPSMT" w:cs="TimesNewRomanPSMT"/>
          <w:lang w:eastAsia="lv-LV"/>
        </w:rPr>
      </w:pPr>
      <w:r w:rsidRPr="006A24F3">
        <w:rPr>
          <w:rFonts w:ascii="TimesNewRomanPSMT" w:hAnsi="TimesNewRomanPSMT" w:cs="TimesNewRomanPSMT"/>
          <w:lang w:eastAsia="lv-LV"/>
        </w:rPr>
        <w:t xml:space="preserve">[4.2] Prokurors norāda, ka Latvijas Republikas intereses netika aizskartas. Ar spriedumu tika apstiprināta starp prokuroru un apsūdzēto noslēgtā vienošanās, kura paredz, ka </w:t>
      </w:r>
      <w:r w:rsidR="00D42934">
        <w:rPr>
          <w:rFonts w:ascii="TimesNewRomanPSMT" w:hAnsi="TimesNewRomanPSMT" w:cs="TimesNewRomanPSMT"/>
          <w:lang w:eastAsia="lv-LV"/>
        </w:rPr>
        <w:t>[pers. A]</w:t>
      </w:r>
      <w:r w:rsidRPr="006A24F3">
        <w:rPr>
          <w:rFonts w:ascii="TimesNewRomanPSMT" w:hAnsi="TimesNewRomanPSMT" w:cs="TimesNewRomanPSMT"/>
          <w:lang w:eastAsia="lv-LV"/>
        </w:rPr>
        <w:t xml:space="preserve"> labprātīgi apņemas segt </w:t>
      </w:r>
      <w:r w:rsidR="006A24F3" w:rsidRPr="006A24F3">
        <w:rPr>
          <w:rFonts w:ascii="TimesNewRomanPSMT" w:hAnsi="TimesNewRomanPSMT" w:cs="TimesNewRomanPSMT"/>
          <w:lang w:eastAsia="lv-LV"/>
        </w:rPr>
        <w:t xml:space="preserve">kaitējuma kompensāciju. </w:t>
      </w:r>
      <w:r w:rsidR="008B518F">
        <w:rPr>
          <w:rFonts w:ascii="TimesNewRomanPSMT" w:hAnsi="TimesNewRomanPSMT" w:cs="TimesNewRomanPSMT"/>
          <w:lang w:eastAsia="lv-LV"/>
        </w:rPr>
        <w:t>A</w:t>
      </w:r>
      <w:r w:rsidRPr="006A24F3">
        <w:rPr>
          <w:rFonts w:ascii="TimesNewRomanPSMT" w:hAnsi="TimesNewRomanPSMT" w:cs="TimesNewRomanPSMT"/>
          <w:lang w:eastAsia="lv-LV"/>
        </w:rPr>
        <w:t xml:space="preserve">tbilstoši </w:t>
      </w:r>
      <w:r w:rsidRPr="00B115DD">
        <w:rPr>
          <w:rFonts w:ascii="TimesNewRomanPSMT" w:hAnsi="TimesNewRomanPSMT" w:cs="TimesNewRomanPSMT"/>
          <w:lang w:eastAsia="lv-LV"/>
        </w:rPr>
        <w:t xml:space="preserve">Kriminālprocesa likuma 350.pantam cietušajam ir tiesības prasīt kaitējuma atlīdzināšanu arī Civilprocesa likumā noteiktajā kārtībā. Minētā panta piektā daļa paredz, ka nolēmums kriminālprocesā par personas vainu ir saistošs civillietu izspriešanā, līdz ar to sūdzībā norādītais par cietušās interešu būtisku aizskārumu nav pamatots. </w:t>
      </w:r>
    </w:p>
    <w:p w:rsidR="00F8430E" w:rsidRPr="00B115DD" w:rsidRDefault="00427E21" w:rsidP="00F8430E">
      <w:pPr>
        <w:spacing w:line="276" w:lineRule="auto"/>
        <w:ind w:firstLine="709"/>
        <w:jc w:val="both"/>
        <w:rPr>
          <w:rFonts w:ascii="TimesNewRomanPSMT" w:hAnsi="TimesNewRomanPSMT" w:cs="TimesNewRomanPSMT"/>
          <w:lang w:eastAsia="lv-LV"/>
        </w:rPr>
      </w:pPr>
      <w:r w:rsidRPr="00B115DD">
        <w:rPr>
          <w:rFonts w:ascii="TimesNewRomanPSMT" w:hAnsi="TimesNewRomanPSMT" w:cs="TimesNewRomanPSMT"/>
          <w:lang w:eastAsia="lv-LV"/>
        </w:rPr>
        <w:t>C</w:t>
      </w:r>
      <w:r w:rsidR="00F8430E" w:rsidRPr="00B115DD">
        <w:rPr>
          <w:rFonts w:ascii="TimesNewRomanPSMT" w:hAnsi="TimesNewRomanPSMT" w:cs="TimesNewRomanPSMT"/>
          <w:lang w:eastAsia="lv-LV"/>
        </w:rPr>
        <w:t xml:space="preserve">ietušās pārstāve varēja īstenot savas Kriminālprocesa likuma 436.panta otrās daļas 4.punktā noteiktās tiesības, proti, izteikt savus iebildumus pret vienošanās apstiprināšanu. </w:t>
      </w:r>
    </w:p>
    <w:p w:rsidR="00C869EC" w:rsidRDefault="00C869EC" w:rsidP="00825A35">
      <w:pPr>
        <w:spacing w:line="276" w:lineRule="auto"/>
        <w:jc w:val="center"/>
        <w:rPr>
          <w:rFonts w:eastAsia="Times New Roman"/>
          <w:b/>
        </w:rPr>
      </w:pPr>
    </w:p>
    <w:p w:rsidR="00825A35" w:rsidRDefault="00677CD8" w:rsidP="00825A35">
      <w:pPr>
        <w:spacing w:line="276" w:lineRule="auto"/>
        <w:jc w:val="center"/>
        <w:rPr>
          <w:rFonts w:eastAsia="Times New Roman"/>
          <w:b/>
        </w:rPr>
      </w:pPr>
      <w:r>
        <w:rPr>
          <w:rFonts w:eastAsia="Times New Roman"/>
          <w:b/>
        </w:rPr>
        <w:t>Motīvu daļa</w:t>
      </w:r>
    </w:p>
    <w:p w:rsidR="00825A35" w:rsidRDefault="00825A35" w:rsidP="00825A35">
      <w:pPr>
        <w:spacing w:line="276" w:lineRule="auto"/>
        <w:ind w:firstLine="720"/>
        <w:jc w:val="both"/>
        <w:rPr>
          <w:rFonts w:eastAsia="Times New Roman"/>
          <w:b/>
        </w:rPr>
      </w:pPr>
    </w:p>
    <w:p w:rsidR="00251812" w:rsidRDefault="002B3389" w:rsidP="00251812">
      <w:pPr>
        <w:autoSpaceDE w:val="0"/>
        <w:autoSpaceDN w:val="0"/>
        <w:adjustRightInd w:val="0"/>
        <w:spacing w:line="276" w:lineRule="auto"/>
        <w:ind w:firstLine="720"/>
        <w:jc w:val="both"/>
      </w:pPr>
      <w:r w:rsidRPr="001002A5">
        <w:t>[</w:t>
      </w:r>
      <w:r w:rsidR="00A70E2D" w:rsidRPr="001002A5">
        <w:t>5</w:t>
      </w:r>
      <w:r w:rsidR="005E2737">
        <w:t>] </w:t>
      </w:r>
      <w:r w:rsidR="00D844E0" w:rsidRPr="001002A5">
        <w:t>Senāts atzīst</w:t>
      </w:r>
      <w:r w:rsidRPr="001002A5">
        <w:t xml:space="preserve">, ka </w:t>
      </w:r>
      <w:r w:rsidR="00332BC1">
        <w:t>Rīgas pilsētas Latgales priekšpilsētas tiesas 2018.gada 6.jūlija spriedums ir atceļams un lieta nosūtāma Rīgas pilsētas Latgales priekšpilsētas ties</w:t>
      </w:r>
      <w:r w:rsidR="00EB5137">
        <w:t>ai</w:t>
      </w:r>
      <w:r w:rsidR="00332BC1">
        <w:t xml:space="preserve"> </w:t>
      </w:r>
      <w:r w:rsidR="00EB5137">
        <w:t>jaunai izskatīšanai.</w:t>
      </w:r>
    </w:p>
    <w:p w:rsidR="00B64671" w:rsidRDefault="00B64671" w:rsidP="00251812">
      <w:pPr>
        <w:autoSpaceDE w:val="0"/>
        <w:autoSpaceDN w:val="0"/>
        <w:adjustRightInd w:val="0"/>
        <w:spacing w:line="276" w:lineRule="auto"/>
        <w:ind w:firstLine="720"/>
        <w:jc w:val="both"/>
      </w:pPr>
    </w:p>
    <w:p w:rsidR="005C1D0D" w:rsidRDefault="00EB5137" w:rsidP="00251812">
      <w:pPr>
        <w:autoSpaceDE w:val="0"/>
        <w:autoSpaceDN w:val="0"/>
        <w:adjustRightInd w:val="0"/>
        <w:spacing w:line="276" w:lineRule="auto"/>
        <w:ind w:firstLine="720"/>
        <w:jc w:val="both"/>
      </w:pPr>
      <w:r>
        <w:t>[6</w:t>
      </w:r>
      <w:r w:rsidR="005C1D0D">
        <w:t>] Kriminālprocesa likuma 22.pants noteic, ka p</w:t>
      </w:r>
      <w:r w:rsidR="005C1D0D" w:rsidRPr="0090608C">
        <w:t>ersonai, kurai ar noziedzīgu nodarījumu radīts kaitējums, ņemot vērā tās morālo aizskārumu, fiziskās ciešanas un mantisko zaudējumu, tiek garantētas procesuālās iespējas morālas un materiālas kompensācijas pieprasīšanai un saņemšanai.</w:t>
      </w:r>
    </w:p>
    <w:p w:rsidR="005C1D0D" w:rsidRDefault="005C1D0D" w:rsidP="005C1D0D">
      <w:pPr>
        <w:autoSpaceDE w:val="0"/>
        <w:autoSpaceDN w:val="0"/>
        <w:adjustRightInd w:val="0"/>
        <w:spacing w:line="276" w:lineRule="auto"/>
        <w:ind w:firstLine="720"/>
        <w:jc w:val="both"/>
      </w:pPr>
      <w:r>
        <w:t xml:space="preserve">Kasācijas instances tiesa atzīst, ka pirmās instances tiesa minēto tiesību normu nav ievērojusi. </w:t>
      </w:r>
    </w:p>
    <w:p w:rsidR="00AB78F3" w:rsidRDefault="00AB78F3" w:rsidP="00764507">
      <w:pPr>
        <w:autoSpaceDE w:val="0"/>
        <w:autoSpaceDN w:val="0"/>
        <w:adjustRightInd w:val="0"/>
        <w:spacing w:line="276" w:lineRule="auto"/>
        <w:ind w:firstLine="720"/>
        <w:jc w:val="both"/>
      </w:pPr>
      <w:r>
        <w:t>Pirmā</w:t>
      </w:r>
      <w:r w:rsidR="002433C1">
        <w:t>s</w:t>
      </w:r>
      <w:r>
        <w:t xml:space="preserve"> instances tiesa spriedumā</w:t>
      </w:r>
      <w:r w:rsidR="008B518F">
        <w:t xml:space="preserve"> norāda</w:t>
      </w:r>
      <w:r>
        <w:t xml:space="preserve">, ka </w:t>
      </w:r>
      <w:proofErr w:type="gramStart"/>
      <w:r w:rsidR="0063008E">
        <w:t>2018.gada</w:t>
      </w:r>
      <w:proofErr w:type="gramEnd"/>
      <w:r w:rsidR="0063008E">
        <w:t xml:space="preserve"> 27.martā apsūdzētā </w:t>
      </w:r>
      <w:r w:rsidR="00D42934">
        <w:t>[pers. B]</w:t>
      </w:r>
      <w:r w:rsidR="0063008E">
        <w:t xml:space="preserve"> jau pirmstiesas procesā valsts budžeta kontā ir iemaksājusi pusi no cietušās pārstāves pieteiktās kaitējuma kompensācijas, proti, 3598,01 </w:t>
      </w:r>
      <w:proofErr w:type="spellStart"/>
      <w:r w:rsidR="0063008E" w:rsidRPr="0063008E">
        <w:rPr>
          <w:i/>
        </w:rPr>
        <w:t>euro</w:t>
      </w:r>
      <w:proofErr w:type="spellEnd"/>
      <w:r w:rsidR="008B518F">
        <w:t>. S</w:t>
      </w:r>
      <w:r w:rsidR="0063008E">
        <w:t xml:space="preserve">avukārt apsūdzētais </w:t>
      </w:r>
      <w:r w:rsidR="00D42934">
        <w:t>[pers. A]</w:t>
      </w:r>
      <w:r w:rsidR="00515CC8">
        <w:t xml:space="preserve"> </w:t>
      </w:r>
      <w:r w:rsidR="005C1D0D">
        <w:t>cietušās pieteikto un uzturēto materiāl</w:t>
      </w:r>
      <w:r w:rsidR="002F7AE9">
        <w:t>ā</w:t>
      </w:r>
      <w:r w:rsidR="005C1D0D">
        <w:t xml:space="preserve"> kaitējuma kompensāciju 3598,01 </w:t>
      </w:r>
      <w:proofErr w:type="spellStart"/>
      <w:r w:rsidR="005C1D0D" w:rsidRPr="0063008E">
        <w:rPr>
          <w:i/>
        </w:rPr>
        <w:t>euro</w:t>
      </w:r>
      <w:proofErr w:type="spellEnd"/>
      <w:r w:rsidR="005C1D0D">
        <w:t xml:space="preserve"> apmērā atzīst pilnībā un ir gatavs </w:t>
      </w:r>
      <w:r w:rsidR="005C1D0D">
        <w:lastRenderedPageBreak/>
        <w:t>to atlīdzināt</w:t>
      </w:r>
      <w:r w:rsidR="000A0ABE">
        <w:t>.</w:t>
      </w:r>
      <w:r w:rsidR="005C1D0D">
        <w:t xml:space="preserve"> Ti</w:t>
      </w:r>
      <w:r w:rsidR="00515CC8">
        <w:t xml:space="preserve">esa atzinusi, ka kompensācijas samaksāšanas pienākums saskaņā ar Kriminālprocesa likuma </w:t>
      </w:r>
      <w:proofErr w:type="gramStart"/>
      <w:r w:rsidR="00515CC8">
        <w:t>353.panta</w:t>
      </w:r>
      <w:proofErr w:type="gramEnd"/>
      <w:r w:rsidR="00515CC8">
        <w:t xml:space="preserve"> pirmās daļas 1.punktu uzliekams</w:t>
      </w:r>
      <w:r w:rsidR="005C1D0D">
        <w:t xml:space="preserve"> apsūdzētajam </w:t>
      </w:r>
      <w:r w:rsidR="00D42934">
        <w:t>[pers. A]</w:t>
      </w:r>
      <w:r w:rsidR="005C1D0D">
        <w:t>.</w:t>
      </w:r>
    </w:p>
    <w:p w:rsidR="00EB5137" w:rsidRPr="001D7528" w:rsidRDefault="00EB5137" w:rsidP="0031574A">
      <w:pPr>
        <w:autoSpaceDE w:val="0"/>
        <w:autoSpaceDN w:val="0"/>
        <w:adjustRightInd w:val="0"/>
        <w:spacing w:line="276" w:lineRule="auto"/>
        <w:ind w:firstLine="720"/>
        <w:jc w:val="both"/>
      </w:pPr>
      <w:r w:rsidRPr="00EB5137">
        <w:t xml:space="preserve">Saskaņā ar Civillikuma 1635.pantu katrs tiesību aizskārums, tas ir, katra pati par sevi neatļauta darbība, kuras rezultātā nodarīts kaitējums (arī morālais kaitējums), dod tiesību cietušajam prasīt apmierinājumu no aizskārēja, ciktāl viņu par šo darbību var vainot. </w:t>
      </w:r>
      <w:r>
        <w:t xml:space="preserve">Civillikuma </w:t>
      </w:r>
      <w:r w:rsidRPr="00EB5137">
        <w:t xml:space="preserve">1675.pants noteic, ka vairākas personas, kas kopīgi izdarījušas noziedzīgu nodarījumu, atbild </w:t>
      </w:r>
      <w:r w:rsidRPr="001D7528">
        <w:t>solidāri par zaudējumu, kas ar to nodarīts.</w:t>
      </w:r>
    </w:p>
    <w:p w:rsidR="00DE3C65" w:rsidRPr="001D7528" w:rsidRDefault="00DE3C65" w:rsidP="00DE3C65">
      <w:pPr>
        <w:autoSpaceDE w:val="0"/>
        <w:autoSpaceDN w:val="0"/>
        <w:adjustRightInd w:val="0"/>
        <w:spacing w:line="276" w:lineRule="auto"/>
        <w:ind w:firstLine="720"/>
        <w:jc w:val="both"/>
      </w:pPr>
      <w:r w:rsidRPr="001D7528">
        <w:t>Pēc krimināllietas saņemšanas</w:t>
      </w:r>
      <w:r w:rsidR="008B518F" w:rsidRPr="001D7528">
        <w:t xml:space="preserve"> tiesā</w:t>
      </w:r>
      <w:r w:rsidRPr="001D7528">
        <w:t>, atbilstoši Kriminālprocesa likuma 539.panta pirmās daļas nosacījumiem, pirmās instances tiesai bija jāpārbauda, vai vienošanās ir noslēgta šajā likumā noteiktajā kārtībā un nav pieļauts Krimināllikuma normu pārkāpums.</w:t>
      </w:r>
      <w:r w:rsidR="00D54293" w:rsidRPr="001D7528">
        <w:t xml:space="preserve"> Tiesa nav</w:t>
      </w:r>
      <w:r w:rsidR="008B518F" w:rsidRPr="001D7528">
        <w:t xml:space="preserve"> ievērojusi minētā</w:t>
      </w:r>
      <w:r w:rsidR="00200C65" w:rsidRPr="001D7528">
        <w:t>s</w:t>
      </w:r>
      <w:r w:rsidR="008B518F" w:rsidRPr="001D7528">
        <w:t xml:space="preserve"> prasības, proti, nav ņēmusi vērā</w:t>
      </w:r>
      <w:r w:rsidR="00E8292D" w:rsidRPr="001D7528">
        <w:t>, ka</w:t>
      </w:r>
      <w:r w:rsidR="00200C65" w:rsidRPr="001D7528">
        <w:t>,</w:t>
      </w:r>
      <w:r w:rsidR="00E8292D" w:rsidRPr="001D7528">
        <w:t xml:space="preserve"> lemjot jautājumu par kaitējuma kompensācijas piedziņu no </w:t>
      </w:r>
      <w:r w:rsidR="00200C65" w:rsidRPr="001D7528">
        <w:t xml:space="preserve">vairākiem </w:t>
      </w:r>
      <w:r w:rsidR="00E8292D" w:rsidRPr="001D7528">
        <w:t>apsūdz</w:t>
      </w:r>
      <w:r w:rsidR="00200C65" w:rsidRPr="001D7528">
        <w:t xml:space="preserve">ētajiem, kuri kopīgi izdarījuši noziedzīgu nodarījumu, piemērojams </w:t>
      </w:r>
      <w:r w:rsidR="00D54293" w:rsidRPr="001D7528">
        <w:t>Civilli</w:t>
      </w:r>
      <w:r w:rsidR="00200C65" w:rsidRPr="001D7528">
        <w:t>kuma 1675.pantā noteiktais</w:t>
      </w:r>
      <w:r w:rsidR="00D54293" w:rsidRPr="001D7528">
        <w:t>, ka vairākas personas, kas kopīgi izdarījušas noziedzīgu nodarījumu, atbild solidāri par zaudējumu, kas ar to nodarīts.</w:t>
      </w:r>
    </w:p>
    <w:p w:rsidR="00251812" w:rsidRPr="001D7528" w:rsidRDefault="00251812" w:rsidP="00A72F04">
      <w:pPr>
        <w:autoSpaceDE w:val="0"/>
        <w:autoSpaceDN w:val="0"/>
        <w:adjustRightInd w:val="0"/>
        <w:spacing w:line="276" w:lineRule="auto"/>
        <w:ind w:firstLine="720"/>
        <w:jc w:val="both"/>
      </w:pPr>
    </w:p>
    <w:p w:rsidR="00AE4012" w:rsidRPr="001D7528" w:rsidRDefault="0031574A" w:rsidP="00200C65">
      <w:pPr>
        <w:autoSpaceDE w:val="0"/>
        <w:autoSpaceDN w:val="0"/>
        <w:adjustRightInd w:val="0"/>
        <w:spacing w:line="276" w:lineRule="auto"/>
        <w:ind w:firstLine="720"/>
        <w:jc w:val="both"/>
      </w:pPr>
      <w:r w:rsidRPr="001D7528">
        <w:t>[7] Senāts atzīst</w:t>
      </w:r>
      <w:r w:rsidR="007A2E54" w:rsidRPr="001D7528">
        <w:t>, ka</w:t>
      </w:r>
      <w:r w:rsidRPr="001D7528">
        <w:t xml:space="preserve"> pirmās instances</w:t>
      </w:r>
      <w:r w:rsidR="007A2E54" w:rsidRPr="001D7528">
        <w:t xml:space="preserve"> </w:t>
      </w:r>
      <w:r w:rsidRPr="001D7528">
        <w:t>tiesa, apstiprinot starp prokuroru un apsūdzē</w:t>
      </w:r>
      <w:r w:rsidR="00506985" w:rsidRPr="001D7528">
        <w:t xml:space="preserve">tajiem noslēgtās vienošanās </w:t>
      </w:r>
      <w:r w:rsidRPr="001D7528">
        <w:t>par kaitējuma kompensācijas atlīdzināšanu</w:t>
      </w:r>
      <w:r w:rsidR="00427BAA" w:rsidRPr="001D7528">
        <w:t>,</w:t>
      </w:r>
      <w:r w:rsidRPr="001D7528">
        <w:t xml:space="preserve"> </w:t>
      </w:r>
      <w:r w:rsidR="00251812" w:rsidRPr="001D7528">
        <w:t>kaitējuma kompensāciju 3598,01 </w:t>
      </w:r>
      <w:proofErr w:type="spellStart"/>
      <w:r w:rsidR="00427BAA" w:rsidRPr="001D7528">
        <w:rPr>
          <w:i/>
        </w:rPr>
        <w:t>euro</w:t>
      </w:r>
      <w:proofErr w:type="spellEnd"/>
      <w:r w:rsidR="00723CAC">
        <w:t xml:space="preserve"> par labu cietušajam</w:t>
      </w:r>
      <w:r w:rsidR="00427BAA" w:rsidRPr="001D7528">
        <w:t xml:space="preserve"> nepamatoti piedzinusi tikai no apsūdzētā </w:t>
      </w:r>
      <w:r w:rsidR="00D42934">
        <w:t>[pers. A]</w:t>
      </w:r>
      <w:r w:rsidR="00427BAA" w:rsidRPr="001D7528">
        <w:t>, tādā veidā ierobežojot</w:t>
      </w:r>
      <w:r w:rsidR="00723CAC">
        <w:t xml:space="preserve"> cietušā</w:t>
      </w:r>
      <w:r w:rsidR="00417C12" w:rsidRPr="001D7528">
        <w:t xml:space="preserve"> tie</w:t>
      </w:r>
      <w:r w:rsidR="00506985" w:rsidRPr="001D7528">
        <w:t>sības uz kompensācijas piedziņu</w:t>
      </w:r>
      <w:r w:rsidR="00427BAA" w:rsidRPr="001D7528">
        <w:t xml:space="preserve"> kriminālprocesā</w:t>
      </w:r>
      <w:r w:rsidR="00506985" w:rsidRPr="001D7528">
        <w:t xml:space="preserve"> arī no apsūdzētās </w:t>
      </w:r>
      <w:r w:rsidR="00D42934">
        <w:t>[pers. B]</w:t>
      </w:r>
      <w:r w:rsidR="00506985" w:rsidRPr="001D7528">
        <w:t xml:space="preserve">. </w:t>
      </w:r>
      <w:r w:rsidR="00E8292D" w:rsidRPr="001D7528">
        <w:t xml:space="preserve">Tiesai bija jāņem vērā, ka apsūdzētie, kas, rīkojoties saskaņoti, izdarījuši noziedzīgu nodarījumu, par kaitējumu, kas iestājies viņu darbību rezultātā, atbild solidāri. Tiesa, neievērojot solidāras atbildības principu, </w:t>
      </w:r>
      <w:r w:rsidR="00E65732" w:rsidRPr="001D7528">
        <w:t xml:space="preserve">ir nepamatoti </w:t>
      </w:r>
      <w:r w:rsidR="00506985" w:rsidRPr="001D7528">
        <w:t>ierobež</w:t>
      </w:r>
      <w:r w:rsidR="00AB3C84" w:rsidRPr="001D7528">
        <w:t>ojusi</w:t>
      </w:r>
      <w:r w:rsidR="00AE7FBE" w:rsidRPr="001D7528">
        <w:t xml:space="preserve"> cietušā</w:t>
      </w:r>
      <w:r w:rsidR="00506985" w:rsidRPr="001D7528">
        <w:t xml:space="preserve"> ar likumu garantētās procesuālās iespējas</w:t>
      </w:r>
      <w:r w:rsidR="00DE3C65" w:rsidRPr="001D7528">
        <w:t xml:space="preserve"> </w:t>
      </w:r>
      <w:r w:rsidR="00506985" w:rsidRPr="001D7528">
        <w:t>materi</w:t>
      </w:r>
      <w:r w:rsidR="00DE3C65" w:rsidRPr="001D7528">
        <w:t>āl</w:t>
      </w:r>
      <w:r w:rsidR="00506985" w:rsidRPr="001D7528">
        <w:t>ā</w:t>
      </w:r>
      <w:r w:rsidR="0093628D">
        <w:t xml:space="preserve"> kaitējuma</w:t>
      </w:r>
      <w:r w:rsidR="00506985" w:rsidRPr="001D7528">
        <w:t xml:space="preserve"> kompensācijas</w:t>
      </w:r>
      <w:r w:rsidR="00DE3C65" w:rsidRPr="001D7528">
        <w:t xml:space="preserve"> saņemšanai.</w:t>
      </w:r>
      <w:r w:rsidR="00200C65" w:rsidRPr="001D7528">
        <w:t xml:space="preserve"> </w:t>
      </w:r>
    </w:p>
    <w:p w:rsidR="00506985" w:rsidRPr="001D7528" w:rsidRDefault="00AE7FBE" w:rsidP="00AE4012">
      <w:pPr>
        <w:autoSpaceDE w:val="0"/>
        <w:autoSpaceDN w:val="0"/>
        <w:adjustRightInd w:val="0"/>
        <w:spacing w:line="276" w:lineRule="auto"/>
        <w:ind w:firstLine="720"/>
        <w:jc w:val="both"/>
      </w:pPr>
      <w:r w:rsidRPr="001D7528">
        <w:t>Jāņem arī</w:t>
      </w:r>
      <w:r w:rsidR="00200C65" w:rsidRPr="001D7528">
        <w:t xml:space="preserve"> vērā, ka viens no Krimināllikuma </w:t>
      </w:r>
      <w:proofErr w:type="gramStart"/>
      <w:r w:rsidR="00200C65" w:rsidRPr="001D7528">
        <w:t>35.pantā</w:t>
      </w:r>
      <w:proofErr w:type="gramEnd"/>
      <w:r w:rsidR="00200C65" w:rsidRPr="001D7528">
        <w:t xml:space="preserve"> nostiprinātajiem soda mērķiem ir atjaunot taisnīgumu. Krimināltiesību izpratnē ar taisnīguma atjaunošanu kriminālprocesā saprot pasākumus, kas orientēti uz noziedzīgā nodarījuma seku novēršanu un ko veic pašas noziedzīgā nodarījumā iesaistīt</w:t>
      </w:r>
      <w:r w:rsidR="0003283C" w:rsidRPr="001D7528">
        <w:t>ās personas </w:t>
      </w:r>
      <w:r w:rsidR="00200C65" w:rsidRPr="001D7528">
        <w:t>–</w:t>
      </w:r>
      <w:r w:rsidR="0003283C" w:rsidRPr="001D7528">
        <w:t> </w:t>
      </w:r>
      <w:r w:rsidR="00200C65" w:rsidRPr="001D7528">
        <w:t>cietušais, apsūdzētais, sabiedrība, tādējādi panākot krimināltiesisko attiecību taisnīgu noregulējumu bez neattaisnotas iejaušanās personas dzīvē. Taisnīguma at</w:t>
      </w:r>
      <w:r w:rsidR="00AE4012" w:rsidRPr="001D7528">
        <w:t xml:space="preserve">jaunošanas iespēja ir ietverta arī ar noziedzīgu nodarījumu radītā kaitējuma kompensācijas mehānismā, kas atbilstoši Kriminālprocesa likuma </w:t>
      </w:r>
      <w:proofErr w:type="gramStart"/>
      <w:r w:rsidR="00AE4012" w:rsidRPr="001D7528">
        <w:t>350.pantā</w:t>
      </w:r>
      <w:proofErr w:type="gramEnd"/>
      <w:r w:rsidR="00AE4012" w:rsidRPr="001D7528">
        <w:t xml:space="preserve"> noteiktajam ir krimināltiesisko attiecību noregulējuma elements, ko persona, kura ar noziedzīgu nodarījumu ir radījusi kaitējumu, samaksā cietušajam kā gandarījumu par morālu aizskārumu, fiziskajām ciešanām un mantisko zaudējumu (</w:t>
      </w:r>
      <w:r w:rsidR="00AE4012" w:rsidRPr="001D7528">
        <w:rPr>
          <w:i/>
        </w:rPr>
        <w:t xml:space="preserve">Krastiņš U., </w:t>
      </w:r>
      <w:proofErr w:type="spellStart"/>
      <w:r w:rsidR="00AE4012" w:rsidRPr="001D7528">
        <w:rPr>
          <w:i/>
        </w:rPr>
        <w:t>Liholaja</w:t>
      </w:r>
      <w:proofErr w:type="spellEnd"/>
      <w:r w:rsidR="00AE4012" w:rsidRPr="001D7528">
        <w:rPr>
          <w:i/>
        </w:rPr>
        <w:t xml:space="preserve"> V., Krimināllikuma komentāri pirmā daļa. Rīga: Tiesu namu aģentūra, 2015, 175.lpp</w:t>
      </w:r>
      <w:r w:rsidR="00AE4012" w:rsidRPr="001D7528">
        <w:t>).</w:t>
      </w:r>
    </w:p>
    <w:p w:rsidR="00A72F04" w:rsidRDefault="00A72F04" w:rsidP="00A72F04">
      <w:pPr>
        <w:autoSpaceDE w:val="0"/>
        <w:autoSpaceDN w:val="0"/>
        <w:adjustRightInd w:val="0"/>
        <w:spacing w:line="276" w:lineRule="auto"/>
        <w:ind w:firstLine="720"/>
        <w:jc w:val="both"/>
      </w:pPr>
      <w:r w:rsidRPr="001D7528">
        <w:t>Krimin</w:t>
      </w:r>
      <w:r w:rsidR="00D54293" w:rsidRPr="001D7528">
        <w:t xml:space="preserve">ālprocesa likuma </w:t>
      </w:r>
      <w:proofErr w:type="gramStart"/>
      <w:r w:rsidR="00D54293" w:rsidRPr="001D7528">
        <w:t>22.panta</w:t>
      </w:r>
      <w:proofErr w:type="gramEnd"/>
      <w:r w:rsidR="00D54293" w:rsidRPr="001D7528">
        <w:t xml:space="preserve"> pārkāpumu </w:t>
      </w:r>
      <w:r w:rsidR="00D54293">
        <w:t>kasācijas instances tiesa atzīst par Kriminālprocesa likuma būtisku pārkāpumu šā likuma</w:t>
      </w:r>
      <w:r>
        <w:t xml:space="preserve"> 575.panta trešās daļas izpratnē</w:t>
      </w:r>
      <w:r w:rsidR="00D54293">
        <w:t>, kas ir pamats sprieduma atcelšanai un lietas nosūtīšanai jaunai izska</w:t>
      </w:r>
      <w:r w:rsidR="00251812">
        <w:t>tīšanai pirmās instances tiesā.</w:t>
      </w:r>
    </w:p>
    <w:p w:rsidR="007B67E2" w:rsidRDefault="007B67E2" w:rsidP="00515CC8">
      <w:pPr>
        <w:autoSpaceDE w:val="0"/>
        <w:autoSpaceDN w:val="0"/>
        <w:adjustRightInd w:val="0"/>
        <w:spacing w:line="276" w:lineRule="auto"/>
        <w:ind w:firstLine="720"/>
        <w:jc w:val="both"/>
      </w:pPr>
    </w:p>
    <w:p w:rsidR="00515CC8" w:rsidRPr="001002A5" w:rsidRDefault="00515CC8" w:rsidP="00515CC8">
      <w:pPr>
        <w:autoSpaceDE w:val="0"/>
        <w:autoSpaceDN w:val="0"/>
        <w:adjustRightInd w:val="0"/>
        <w:spacing w:line="276" w:lineRule="auto"/>
        <w:ind w:firstLine="720"/>
        <w:jc w:val="both"/>
      </w:pPr>
      <w:r>
        <w:t xml:space="preserve">[8] Pirmstiesas kriminālprocesā </w:t>
      </w:r>
      <w:r w:rsidR="00D42934">
        <w:t>[pers. A]</w:t>
      </w:r>
      <w:r>
        <w:t xml:space="preserve"> un </w:t>
      </w:r>
      <w:r w:rsidR="00D42934">
        <w:t>[pers. B]</w:t>
      </w:r>
      <w:r>
        <w:t xml:space="preserve"> drošības līdzeklis nav piemērots.</w:t>
      </w:r>
      <w:r w:rsidR="007E4ACA">
        <w:t xml:space="preserve"> Kasācijas instances tiesa</w:t>
      </w:r>
      <w:r w:rsidR="008E2043">
        <w:t xml:space="preserve"> atzīst, ka šajā kriminālprocesa</w:t>
      </w:r>
      <w:r w:rsidR="007E4ACA">
        <w:t xml:space="preserve"> stadijā drošības līdzekļa piemērošanai apsūdzētajiem </w:t>
      </w:r>
      <w:r w:rsidR="00D42934">
        <w:t>[pers. B]</w:t>
      </w:r>
      <w:r w:rsidR="007E4ACA">
        <w:t xml:space="preserve"> un </w:t>
      </w:r>
      <w:r w:rsidR="00D42934">
        <w:t>[pers. A]</w:t>
      </w:r>
      <w:r w:rsidR="007E4ACA">
        <w:t xml:space="preserve"> nav pamata. </w:t>
      </w:r>
    </w:p>
    <w:p w:rsidR="00B53F2F" w:rsidRPr="001002A5" w:rsidRDefault="00B53F2F" w:rsidP="0063504D">
      <w:pPr>
        <w:autoSpaceDE w:val="0"/>
        <w:autoSpaceDN w:val="0"/>
        <w:adjustRightInd w:val="0"/>
        <w:spacing w:line="276" w:lineRule="auto"/>
        <w:jc w:val="center"/>
        <w:rPr>
          <w:b/>
        </w:rPr>
      </w:pPr>
    </w:p>
    <w:p w:rsidR="0063504D" w:rsidRPr="001002A5" w:rsidRDefault="0063504D" w:rsidP="00E43C7E">
      <w:pPr>
        <w:autoSpaceDE w:val="0"/>
        <w:autoSpaceDN w:val="0"/>
        <w:adjustRightInd w:val="0"/>
        <w:spacing w:after="120" w:line="276" w:lineRule="auto"/>
        <w:jc w:val="center"/>
      </w:pPr>
      <w:r w:rsidRPr="001002A5">
        <w:rPr>
          <w:b/>
        </w:rPr>
        <w:t>Rezolutīvā daļa</w:t>
      </w:r>
    </w:p>
    <w:p w:rsidR="0063504D" w:rsidRPr="001002A5" w:rsidRDefault="0063504D" w:rsidP="005E2737">
      <w:pPr>
        <w:tabs>
          <w:tab w:val="left" w:pos="0"/>
          <w:tab w:val="left" w:pos="709"/>
        </w:tabs>
        <w:spacing w:line="276" w:lineRule="auto"/>
        <w:ind w:firstLine="709"/>
        <w:jc w:val="both"/>
      </w:pPr>
      <w:r w:rsidRPr="001002A5">
        <w:t>Pamatojoties uz Kriminālprocesa likuma 585. un 587.pantu, tiesa</w:t>
      </w:r>
    </w:p>
    <w:p w:rsidR="0063504D" w:rsidRPr="001002A5" w:rsidRDefault="0063504D" w:rsidP="00417C12">
      <w:pPr>
        <w:tabs>
          <w:tab w:val="left" w:pos="0"/>
          <w:tab w:val="left" w:pos="709"/>
        </w:tabs>
        <w:spacing w:before="160" w:after="160" w:line="276" w:lineRule="auto"/>
        <w:jc w:val="center"/>
      </w:pPr>
      <w:r w:rsidRPr="001002A5">
        <w:rPr>
          <w:b/>
        </w:rPr>
        <w:t>nolēma:</w:t>
      </w:r>
    </w:p>
    <w:p w:rsidR="0063504D" w:rsidRPr="001002A5" w:rsidRDefault="004B11B7" w:rsidP="004B11B7">
      <w:pPr>
        <w:tabs>
          <w:tab w:val="left" w:pos="0"/>
          <w:tab w:val="left" w:pos="6660"/>
        </w:tabs>
        <w:spacing w:line="276" w:lineRule="auto"/>
        <w:ind w:firstLine="709"/>
        <w:jc w:val="both"/>
      </w:pPr>
      <w:r>
        <w:lastRenderedPageBreak/>
        <w:t xml:space="preserve">atcelt Rīgas pilsētas Latgales priekšpilsētas tiesas </w:t>
      </w:r>
      <w:proofErr w:type="gramStart"/>
      <w:r>
        <w:t>2018.gada</w:t>
      </w:r>
      <w:proofErr w:type="gramEnd"/>
      <w:r>
        <w:t xml:space="preserve"> 6.jūlija spriedumu un lietu nosūtīt jaunai izskatīšanai Rīgas pilsētas Latgales priekšpilsētas tiesā.</w:t>
      </w:r>
    </w:p>
    <w:p w:rsidR="0063504D" w:rsidRPr="001002A5" w:rsidRDefault="0063504D" w:rsidP="0063504D">
      <w:pPr>
        <w:tabs>
          <w:tab w:val="left" w:pos="0"/>
          <w:tab w:val="left" w:pos="6660"/>
        </w:tabs>
        <w:spacing w:line="276" w:lineRule="auto"/>
        <w:jc w:val="both"/>
      </w:pPr>
      <w:r w:rsidRPr="001002A5">
        <w:t xml:space="preserve">           Lēmums nav pārsūdzams.</w:t>
      </w:r>
      <w:r w:rsidRPr="001002A5">
        <w:tab/>
      </w:r>
    </w:p>
    <w:sectPr w:rsidR="0063504D" w:rsidRPr="001002A5" w:rsidSect="00A80670">
      <w:footerReference w:type="default" r:id="rId9"/>
      <w:pgSz w:w="11907" w:h="16840" w:code="9"/>
      <w:pgMar w:top="1134" w:right="1134" w:bottom="1134" w:left="1701"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DC4" w:rsidRDefault="00FF6DC4" w:rsidP="00FB25DA">
      <w:r>
        <w:separator/>
      </w:r>
    </w:p>
  </w:endnote>
  <w:endnote w:type="continuationSeparator" w:id="0">
    <w:p w:rsidR="00FF6DC4" w:rsidRDefault="00FF6DC4"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rsidR="00FF6DC4" w:rsidRDefault="00FF6DC4">
            <w:pPr>
              <w:pStyle w:val="Footer"/>
              <w:jc w:val="center"/>
            </w:pPr>
            <w:r w:rsidRPr="00EA176A">
              <w:rPr>
                <w:bCs/>
              </w:rPr>
              <w:fldChar w:fldCharType="begin"/>
            </w:r>
            <w:r w:rsidRPr="00EA176A">
              <w:rPr>
                <w:bCs/>
              </w:rPr>
              <w:instrText xml:space="preserve"> PAGE </w:instrText>
            </w:r>
            <w:r w:rsidRPr="00EA176A">
              <w:rPr>
                <w:bCs/>
              </w:rPr>
              <w:fldChar w:fldCharType="separate"/>
            </w:r>
            <w:r w:rsidR="004B0804">
              <w:rPr>
                <w:bCs/>
                <w:noProof/>
              </w:rPr>
              <w:t>5</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4B0804">
              <w:rPr>
                <w:bCs/>
                <w:noProof/>
              </w:rPr>
              <w:t>5</w:t>
            </w:r>
            <w:r w:rsidRPr="00EA176A">
              <w:rPr>
                <w:bCs/>
              </w:rPr>
              <w:fldChar w:fldCharType="end"/>
            </w:r>
          </w:p>
        </w:sdtContent>
      </w:sdt>
    </w:sdtContent>
  </w:sdt>
  <w:p w:rsidR="00FF6DC4" w:rsidRDefault="00FF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DC4" w:rsidRDefault="00FF6DC4" w:rsidP="00FB25DA">
      <w:r>
        <w:separator/>
      </w:r>
    </w:p>
  </w:footnote>
  <w:footnote w:type="continuationSeparator" w:id="0">
    <w:p w:rsidR="00FF6DC4" w:rsidRDefault="00FF6DC4"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41D2"/>
    <w:rsid w:val="000062A5"/>
    <w:rsid w:val="00021017"/>
    <w:rsid w:val="000247B1"/>
    <w:rsid w:val="0003283C"/>
    <w:rsid w:val="000409B4"/>
    <w:rsid w:val="00040BD2"/>
    <w:rsid w:val="00044486"/>
    <w:rsid w:val="00045612"/>
    <w:rsid w:val="00052D71"/>
    <w:rsid w:val="00070C8F"/>
    <w:rsid w:val="0008461F"/>
    <w:rsid w:val="000859F5"/>
    <w:rsid w:val="0008631B"/>
    <w:rsid w:val="00086520"/>
    <w:rsid w:val="00087504"/>
    <w:rsid w:val="00091F48"/>
    <w:rsid w:val="00095783"/>
    <w:rsid w:val="000A0ABE"/>
    <w:rsid w:val="000A6449"/>
    <w:rsid w:val="000C0EAC"/>
    <w:rsid w:val="000C4ED2"/>
    <w:rsid w:val="000C7DC4"/>
    <w:rsid w:val="000D0117"/>
    <w:rsid w:val="000F2A59"/>
    <w:rsid w:val="001002A5"/>
    <w:rsid w:val="00102D39"/>
    <w:rsid w:val="00107FE7"/>
    <w:rsid w:val="001109D8"/>
    <w:rsid w:val="00110AEE"/>
    <w:rsid w:val="00111A4D"/>
    <w:rsid w:val="00114773"/>
    <w:rsid w:val="00117164"/>
    <w:rsid w:val="00117B5D"/>
    <w:rsid w:val="00141962"/>
    <w:rsid w:val="00143AC6"/>
    <w:rsid w:val="00151A6B"/>
    <w:rsid w:val="001546E8"/>
    <w:rsid w:val="00155B5F"/>
    <w:rsid w:val="00160D45"/>
    <w:rsid w:val="00161CC1"/>
    <w:rsid w:val="001700FC"/>
    <w:rsid w:val="00170981"/>
    <w:rsid w:val="00171475"/>
    <w:rsid w:val="00174A60"/>
    <w:rsid w:val="00183EFD"/>
    <w:rsid w:val="001859FA"/>
    <w:rsid w:val="00185E75"/>
    <w:rsid w:val="00196F00"/>
    <w:rsid w:val="001A0455"/>
    <w:rsid w:val="001A1E07"/>
    <w:rsid w:val="001A5E6F"/>
    <w:rsid w:val="001B155E"/>
    <w:rsid w:val="001B2A07"/>
    <w:rsid w:val="001B3987"/>
    <w:rsid w:val="001B6294"/>
    <w:rsid w:val="001C0FF0"/>
    <w:rsid w:val="001C1492"/>
    <w:rsid w:val="001C1DF3"/>
    <w:rsid w:val="001C4240"/>
    <w:rsid w:val="001C44F2"/>
    <w:rsid w:val="001C6720"/>
    <w:rsid w:val="001D2A00"/>
    <w:rsid w:val="001D4895"/>
    <w:rsid w:val="001D65C0"/>
    <w:rsid w:val="001D70A8"/>
    <w:rsid w:val="001D71ED"/>
    <w:rsid w:val="001D7528"/>
    <w:rsid w:val="001E4CB7"/>
    <w:rsid w:val="001E75BA"/>
    <w:rsid w:val="001F59EC"/>
    <w:rsid w:val="00200C65"/>
    <w:rsid w:val="00204F2B"/>
    <w:rsid w:val="00207563"/>
    <w:rsid w:val="00214668"/>
    <w:rsid w:val="002213F4"/>
    <w:rsid w:val="00227034"/>
    <w:rsid w:val="0023028A"/>
    <w:rsid w:val="00233B02"/>
    <w:rsid w:val="002433C1"/>
    <w:rsid w:val="00243C73"/>
    <w:rsid w:val="00251812"/>
    <w:rsid w:val="0025294E"/>
    <w:rsid w:val="00264DDE"/>
    <w:rsid w:val="0027273D"/>
    <w:rsid w:val="00274C31"/>
    <w:rsid w:val="002761AB"/>
    <w:rsid w:val="002773EB"/>
    <w:rsid w:val="00286BDB"/>
    <w:rsid w:val="00291779"/>
    <w:rsid w:val="00295957"/>
    <w:rsid w:val="00296E3B"/>
    <w:rsid w:val="002A0353"/>
    <w:rsid w:val="002B1187"/>
    <w:rsid w:val="002B3389"/>
    <w:rsid w:val="002B3F3E"/>
    <w:rsid w:val="002B4C9B"/>
    <w:rsid w:val="002B5199"/>
    <w:rsid w:val="002B7D79"/>
    <w:rsid w:val="002C1562"/>
    <w:rsid w:val="002D688F"/>
    <w:rsid w:val="002D7D4A"/>
    <w:rsid w:val="002E17E1"/>
    <w:rsid w:val="002E2622"/>
    <w:rsid w:val="002E60CB"/>
    <w:rsid w:val="002F3343"/>
    <w:rsid w:val="002F4C6C"/>
    <w:rsid w:val="002F6C31"/>
    <w:rsid w:val="002F7520"/>
    <w:rsid w:val="002F7AE9"/>
    <w:rsid w:val="003075DF"/>
    <w:rsid w:val="0031574A"/>
    <w:rsid w:val="00327E9C"/>
    <w:rsid w:val="00332BC1"/>
    <w:rsid w:val="00333397"/>
    <w:rsid w:val="0033728B"/>
    <w:rsid w:val="00341681"/>
    <w:rsid w:val="003459C7"/>
    <w:rsid w:val="00352031"/>
    <w:rsid w:val="00353FAC"/>
    <w:rsid w:val="00356600"/>
    <w:rsid w:val="003576E2"/>
    <w:rsid w:val="00363849"/>
    <w:rsid w:val="00364EF3"/>
    <w:rsid w:val="00365A77"/>
    <w:rsid w:val="00371579"/>
    <w:rsid w:val="00383E4B"/>
    <w:rsid w:val="00387E07"/>
    <w:rsid w:val="0039140E"/>
    <w:rsid w:val="0039531D"/>
    <w:rsid w:val="00396310"/>
    <w:rsid w:val="003B0AB8"/>
    <w:rsid w:val="003B14EB"/>
    <w:rsid w:val="003B4231"/>
    <w:rsid w:val="003C3349"/>
    <w:rsid w:val="003C3CE0"/>
    <w:rsid w:val="003C5C20"/>
    <w:rsid w:val="003E14AF"/>
    <w:rsid w:val="003E70B0"/>
    <w:rsid w:val="003F05F7"/>
    <w:rsid w:val="003F1276"/>
    <w:rsid w:val="003F1963"/>
    <w:rsid w:val="003F4C73"/>
    <w:rsid w:val="003F6644"/>
    <w:rsid w:val="0040239F"/>
    <w:rsid w:val="0040646A"/>
    <w:rsid w:val="0040757D"/>
    <w:rsid w:val="00412D9C"/>
    <w:rsid w:val="00413E5E"/>
    <w:rsid w:val="00417C12"/>
    <w:rsid w:val="00421733"/>
    <w:rsid w:val="0042248E"/>
    <w:rsid w:val="004227D5"/>
    <w:rsid w:val="00427BAA"/>
    <w:rsid w:val="00427E21"/>
    <w:rsid w:val="00434873"/>
    <w:rsid w:val="0043647D"/>
    <w:rsid w:val="00436C15"/>
    <w:rsid w:val="00441440"/>
    <w:rsid w:val="004466D6"/>
    <w:rsid w:val="00454333"/>
    <w:rsid w:val="00456700"/>
    <w:rsid w:val="004600EB"/>
    <w:rsid w:val="004601B3"/>
    <w:rsid w:val="00463202"/>
    <w:rsid w:val="00470D93"/>
    <w:rsid w:val="004772BD"/>
    <w:rsid w:val="00477427"/>
    <w:rsid w:val="00477BE9"/>
    <w:rsid w:val="00484884"/>
    <w:rsid w:val="0048726E"/>
    <w:rsid w:val="00487819"/>
    <w:rsid w:val="004A0C88"/>
    <w:rsid w:val="004A6CC1"/>
    <w:rsid w:val="004B0804"/>
    <w:rsid w:val="004B11B7"/>
    <w:rsid w:val="004B6E76"/>
    <w:rsid w:val="004C0AF2"/>
    <w:rsid w:val="004C0CD1"/>
    <w:rsid w:val="004D2146"/>
    <w:rsid w:val="004D7816"/>
    <w:rsid w:val="004E0ADE"/>
    <w:rsid w:val="004E4383"/>
    <w:rsid w:val="004E7352"/>
    <w:rsid w:val="004F5C8F"/>
    <w:rsid w:val="00500F71"/>
    <w:rsid w:val="0050166D"/>
    <w:rsid w:val="0050281E"/>
    <w:rsid w:val="00506985"/>
    <w:rsid w:val="00515CC8"/>
    <w:rsid w:val="005205FC"/>
    <w:rsid w:val="00521AEA"/>
    <w:rsid w:val="00525E41"/>
    <w:rsid w:val="0053247E"/>
    <w:rsid w:val="00552003"/>
    <w:rsid w:val="005525E0"/>
    <w:rsid w:val="00560DAD"/>
    <w:rsid w:val="00561AF5"/>
    <w:rsid w:val="00561C4D"/>
    <w:rsid w:val="00564DAC"/>
    <w:rsid w:val="0057243F"/>
    <w:rsid w:val="00576224"/>
    <w:rsid w:val="00577DFD"/>
    <w:rsid w:val="00582787"/>
    <w:rsid w:val="0058579E"/>
    <w:rsid w:val="00590617"/>
    <w:rsid w:val="00592BA3"/>
    <w:rsid w:val="00596973"/>
    <w:rsid w:val="005A0483"/>
    <w:rsid w:val="005A0BCF"/>
    <w:rsid w:val="005A1935"/>
    <w:rsid w:val="005A1E49"/>
    <w:rsid w:val="005A206F"/>
    <w:rsid w:val="005A2BA4"/>
    <w:rsid w:val="005A3354"/>
    <w:rsid w:val="005A620A"/>
    <w:rsid w:val="005A626D"/>
    <w:rsid w:val="005B3E66"/>
    <w:rsid w:val="005B56BD"/>
    <w:rsid w:val="005B6DD8"/>
    <w:rsid w:val="005B7C65"/>
    <w:rsid w:val="005C1D0D"/>
    <w:rsid w:val="005C290C"/>
    <w:rsid w:val="005C5D58"/>
    <w:rsid w:val="005C68B0"/>
    <w:rsid w:val="005C7958"/>
    <w:rsid w:val="005C7CAC"/>
    <w:rsid w:val="005C7F10"/>
    <w:rsid w:val="005D338F"/>
    <w:rsid w:val="005D40BB"/>
    <w:rsid w:val="005D6420"/>
    <w:rsid w:val="005E0201"/>
    <w:rsid w:val="005E2737"/>
    <w:rsid w:val="005E787F"/>
    <w:rsid w:val="005F514A"/>
    <w:rsid w:val="005F579E"/>
    <w:rsid w:val="0060069A"/>
    <w:rsid w:val="00602127"/>
    <w:rsid w:val="00602145"/>
    <w:rsid w:val="006038F8"/>
    <w:rsid w:val="006056A2"/>
    <w:rsid w:val="00607318"/>
    <w:rsid w:val="00620580"/>
    <w:rsid w:val="0063008E"/>
    <w:rsid w:val="00632C29"/>
    <w:rsid w:val="0063504D"/>
    <w:rsid w:val="00635251"/>
    <w:rsid w:val="00635726"/>
    <w:rsid w:val="00657520"/>
    <w:rsid w:val="00667F13"/>
    <w:rsid w:val="00677CD8"/>
    <w:rsid w:val="00683DF9"/>
    <w:rsid w:val="006A06FF"/>
    <w:rsid w:val="006A1B70"/>
    <w:rsid w:val="006A237E"/>
    <w:rsid w:val="006A24F3"/>
    <w:rsid w:val="006A5EFF"/>
    <w:rsid w:val="006B0498"/>
    <w:rsid w:val="006B0751"/>
    <w:rsid w:val="006B1C4E"/>
    <w:rsid w:val="006C09C4"/>
    <w:rsid w:val="006D01F1"/>
    <w:rsid w:val="006D030D"/>
    <w:rsid w:val="006D7ED8"/>
    <w:rsid w:val="006E145D"/>
    <w:rsid w:val="006E3047"/>
    <w:rsid w:val="006E4B85"/>
    <w:rsid w:val="006F67AC"/>
    <w:rsid w:val="00702709"/>
    <w:rsid w:val="00711E9C"/>
    <w:rsid w:val="0071489E"/>
    <w:rsid w:val="007172F0"/>
    <w:rsid w:val="00721A85"/>
    <w:rsid w:val="00721FED"/>
    <w:rsid w:val="007220C4"/>
    <w:rsid w:val="00723CAC"/>
    <w:rsid w:val="00727AEE"/>
    <w:rsid w:val="007311D9"/>
    <w:rsid w:val="00731A5F"/>
    <w:rsid w:val="00740784"/>
    <w:rsid w:val="00741C56"/>
    <w:rsid w:val="007631B3"/>
    <w:rsid w:val="00764507"/>
    <w:rsid w:val="00765E94"/>
    <w:rsid w:val="00773EB5"/>
    <w:rsid w:val="0077466E"/>
    <w:rsid w:val="00775D0A"/>
    <w:rsid w:val="007842BB"/>
    <w:rsid w:val="00784BA0"/>
    <w:rsid w:val="007A163A"/>
    <w:rsid w:val="007A2E54"/>
    <w:rsid w:val="007A318F"/>
    <w:rsid w:val="007A6C95"/>
    <w:rsid w:val="007A7ABB"/>
    <w:rsid w:val="007B586D"/>
    <w:rsid w:val="007B67E2"/>
    <w:rsid w:val="007C12E6"/>
    <w:rsid w:val="007D6FE6"/>
    <w:rsid w:val="007E16DC"/>
    <w:rsid w:val="007E3E0F"/>
    <w:rsid w:val="007E4ACA"/>
    <w:rsid w:val="007E61C9"/>
    <w:rsid w:val="007F4A60"/>
    <w:rsid w:val="00803DE1"/>
    <w:rsid w:val="00814CB8"/>
    <w:rsid w:val="00815C92"/>
    <w:rsid w:val="00817A6A"/>
    <w:rsid w:val="008214FF"/>
    <w:rsid w:val="00823155"/>
    <w:rsid w:val="00825A35"/>
    <w:rsid w:val="0083277B"/>
    <w:rsid w:val="00844C71"/>
    <w:rsid w:val="00853B9B"/>
    <w:rsid w:val="00854AF4"/>
    <w:rsid w:val="0085591F"/>
    <w:rsid w:val="0085799E"/>
    <w:rsid w:val="0086387B"/>
    <w:rsid w:val="0086760B"/>
    <w:rsid w:val="0087065E"/>
    <w:rsid w:val="008708EE"/>
    <w:rsid w:val="00873494"/>
    <w:rsid w:val="00886DCF"/>
    <w:rsid w:val="008B0548"/>
    <w:rsid w:val="008B2F41"/>
    <w:rsid w:val="008B4357"/>
    <w:rsid w:val="008B518F"/>
    <w:rsid w:val="008D2AD8"/>
    <w:rsid w:val="008D6710"/>
    <w:rsid w:val="008E2043"/>
    <w:rsid w:val="008F136A"/>
    <w:rsid w:val="00900D57"/>
    <w:rsid w:val="00904CC0"/>
    <w:rsid w:val="009051EB"/>
    <w:rsid w:val="0090608C"/>
    <w:rsid w:val="00911D29"/>
    <w:rsid w:val="00915E48"/>
    <w:rsid w:val="00917903"/>
    <w:rsid w:val="009201CD"/>
    <w:rsid w:val="00922946"/>
    <w:rsid w:val="00924D59"/>
    <w:rsid w:val="00927E48"/>
    <w:rsid w:val="00933509"/>
    <w:rsid w:val="00934EB0"/>
    <w:rsid w:val="009360EC"/>
    <w:rsid w:val="00936133"/>
    <w:rsid w:val="0093628D"/>
    <w:rsid w:val="00942235"/>
    <w:rsid w:val="00947BE9"/>
    <w:rsid w:val="00956F14"/>
    <w:rsid w:val="0096080F"/>
    <w:rsid w:val="009649C5"/>
    <w:rsid w:val="0096701C"/>
    <w:rsid w:val="00982096"/>
    <w:rsid w:val="00986741"/>
    <w:rsid w:val="0098680F"/>
    <w:rsid w:val="009922AF"/>
    <w:rsid w:val="009A2FC4"/>
    <w:rsid w:val="009A59EA"/>
    <w:rsid w:val="009B0610"/>
    <w:rsid w:val="009C4957"/>
    <w:rsid w:val="009C52AF"/>
    <w:rsid w:val="009C66FF"/>
    <w:rsid w:val="009C79CB"/>
    <w:rsid w:val="009D0F18"/>
    <w:rsid w:val="009D161B"/>
    <w:rsid w:val="009D2253"/>
    <w:rsid w:val="009D74A0"/>
    <w:rsid w:val="009E15D2"/>
    <w:rsid w:val="009E373E"/>
    <w:rsid w:val="009E5114"/>
    <w:rsid w:val="009E7F6A"/>
    <w:rsid w:val="009F06FC"/>
    <w:rsid w:val="009F0D49"/>
    <w:rsid w:val="009F35E5"/>
    <w:rsid w:val="009F4F95"/>
    <w:rsid w:val="009F6BEA"/>
    <w:rsid w:val="009F766E"/>
    <w:rsid w:val="009F7A79"/>
    <w:rsid w:val="00A105D7"/>
    <w:rsid w:val="00A12D46"/>
    <w:rsid w:val="00A21B7F"/>
    <w:rsid w:val="00A24C3F"/>
    <w:rsid w:val="00A31EF0"/>
    <w:rsid w:val="00A369DC"/>
    <w:rsid w:val="00A51153"/>
    <w:rsid w:val="00A539D7"/>
    <w:rsid w:val="00A578CA"/>
    <w:rsid w:val="00A67609"/>
    <w:rsid w:val="00A70E2D"/>
    <w:rsid w:val="00A72F04"/>
    <w:rsid w:val="00A7315F"/>
    <w:rsid w:val="00A75DC7"/>
    <w:rsid w:val="00A76E65"/>
    <w:rsid w:val="00A80670"/>
    <w:rsid w:val="00A80752"/>
    <w:rsid w:val="00A80D2D"/>
    <w:rsid w:val="00A824EA"/>
    <w:rsid w:val="00A82842"/>
    <w:rsid w:val="00A920CA"/>
    <w:rsid w:val="00A9357B"/>
    <w:rsid w:val="00A97ADE"/>
    <w:rsid w:val="00AA0963"/>
    <w:rsid w:val="00AA2EAA"/>
    <w:rsid w:val="00AB3219"/>
    <w:rsid w:val="00AB3C84"/>
    <w:rsid w:val="00AB5DEC"/>
    <w:rsid w:val="00AB78F3"/>
    <w:rsid w:val="00AC2449"/>
    <w:rsid w:val="00AD1469"/>
    <w:rsid w:val="00AD1643"/>
    <w:rsid w:val="00AD58AF"/>
    <w:rsid w:val="00AD71FE"/>
    <w:rsid w:val="00AE04A5"/>
    <w:rsid w:val="00AE131C"/>
    <w:rsid w:val="00AE1D3A"/>
    <w:rsid w:val="00AE4012"/>
    <w:rsid w:val="00AE7FBE"/>
    <w:rsid w:val="00AF2E13"/>
    <w:rsid w:val="00AF3F0C"/>
    <w:rsid w:val="00AF4504"/>
    <w:rsid w:val="00AF7324"/>
    <w:rsid w:val="00B04284"/>
    <w:rsid w:val="00B115DD"/>
    <w:rsid w:val="00B159BB"/>
    <w:rsid w:val="00B159D4"/>
    <w:rsid w:val="00B22C41"/>
    <w:rsid w:val="00B24E2B"/>
    <w:rsid w:val="00B31C3E"/>
    <w:rsid w:val="00B35B2B"/>
    <w:rsid w:val="00B506A4"/>
    <w:rsid w:val="00B51B9A"/>
    <w:rsid w:val="00B52F21"/>
    <w:rsid w:val="00B534C2"/>
    <w:rsid w:val="00B53F2F"/>
    <w:rsid w:val="00B55167"/>
    <w:rsid w:val="00B64671"/>
    <w:rsid w:val="00B67BAE"/>
    <w:rsid w:val="00B77BDA"/>
    <w:rsid w:val="00B85817"/>
    <w:rsid w:val="00B86DF3"/>
    <w:rsid w:val="00B87DBA"/>
    <w:rsid w:val="00B95A33"/>
    <w:rsid w:val="00BA2D6D"/>
    <w:rsid w:val="00BA3FB2"/>
    <w:rsid w:val="00BB202F"/>
    <w:rsid w:val="00BB5681"/>
    <w:rsid w:val="00BB5CB2"/>
    <w:rsid w:val="00BC53D8"/>
    <w:rsid w:val="00BD4332"/>
    <w:rsid w:val="00BD4BFF"/>
    <w:rsid w:val="00BD62C9"/>
    <w:rsid w:val="00BE4ED7"/>
    <w:rsid w:val="00BE71DB"/>
    <w:rsid w:val="00BF59FA"/>
    <w:rsid w:val="00BF7386"/>
    <w:rsid w:val="00C046C3"/>
    <w:rsid w:val="00C12F0C"/>
    <w:rsid w:val="00C17118"/>
    <w:rsid w:val="00C22EA6"/>
    <w:rsid w:val="00C25BDD"/>
    <w:rsid w:val="00C3223B"/>
    <w:rsid w:val="00C327D0"/>
    <w:rsid w:val="00C32A18"/>
    <w:rsid w:val="00C32A82"/>
    <w:rsid w:val="00C33E97"/>
    <w:rsid w:val="00C34B38"/>
    <w:rsid w:val="00C35023"/>
    <w:rsid w:val="00C37BEB"/>
    <w:rsid w:val="00C41674"/>
    <w:rsid w:val="00C45011"/>
    <w:rsid w:val="00C45140"/>
    <w:rsid w:val="00C47162"/>
    <w:rsid w:val="00C510B1"/>
    <w:rsid w:val="00C5658B"/>
    <w:rsid w:val="00C56E0A"/>
    <w:rsid w:val="00C57B4E"/>
    <w:rsid w:val="00C63440"/>
    <w:rsid w:val="00C6789A"/>
    <w:rsid w:val="00C70804"/>
    <w:rsid w:val="00C72360"/>
    <w:rsid w:val="00C73929"/>
    <w:rsid w:val="00C77C21"/>
    <w:rsid w:val="00C81A30"/>
    <w:rsid w:val="00C82208"/>
    <w:rsid w:val="00C82769"/>
    <w:rsid w:val="00C83318"/>
    <w:rsid w:val="00C833F3"/>
    <w:rsid w:val="00C869EC"/>
    <w:rsid w:val="00C95167"/>
    <w:rsid w:val="00CA094C"/>
    <w:rsid w:val="00CA59B8"/>
    <w:rsid w:val="00CA7EC2"/>
    <w:rsid w:val="00CA7F13"/>
    <w:rsid w:val="00CB20E3"/>
    <w:rsid w:val="00CB2672"/>
    <w:rsid w:val="00CB67E9"/>
    <w:rsid w:val="00CC08B8"/>
    <w:rsid w:val="00CC3E22"/>
    <w:rsid w:val="00CC536C"/>
    <w:rsid w:val="00CE0D2E"/>
    <w:rsid w:val="00CE14CB"/>
    <w:rsid w:val="00CE32D3"/>
    <w:rsid w:val="00CE4B8F"/>
    <w:rsid w:val="00CE5B70"/>
    <w:rsid w:val="00CF30F5"/>
    <w:rsid w:val="00CF449A"/>
    <w:rsid w:val="00CF687D"/>
    <w:rsid w:val="00CF6BC4"/>
    <w:rsid w:val="00D01FF4"/>
    <w:rsid w:val="00D12E64"/>
    <w:rsid w:val="00D155E6"/>
    <w:rsid w:val="00D15612"/>
    <w:rsid w:val="00D15C7C"/>
    <w:rsid w:val="00D24F31"/>
    <w:rsid w:val="00D34086"/>
    <w:rsid w:val="00D428AE"/>
    <w:rsid w:val="00D42934"/>
    <w:rsid w:val="00D505EE"/>
    <w:rsid w:val="00D50E6B"/>
    <w:rsid w:val="00D54293"/>
    <w:rsid w:val="00D5610F"/>
    <w:rsid w:val="00D645AA"/>
    <w:rsid w:val="00D70D1F"/>
    <w:rsid w:val="00D771DE"/>
    <w:rsid w:val="00D777E8"/>
    <w:rsid w:val="00D83B30"/>
    <w:rsid w:val="00D844E0"/>
    <w:rsid w:val="00D91235"/>
    <w:rsid w:val="00DA5184"/>
    <w:rsid w:val="00DA5861"/>
    <w:rsid w:val="00DC2513"/>
    <w:rsid w:val="00DC7A5B"/>
    <w:rsid w:val="00DE3C65"/>
    <w:rsid w:val="00DE3C9A"/>
    <w:rsid w:val="00DF1611"/>
    <w:rsid w:val="00DF20AC"/>
    <w:rsid w:val="00DF63BC"/>
    <w:rsid w:val="00DF71A9"/>
    <w:rsid w:val="00DF723D"/>
    <w:rsid w:val="00E02396"/>
    <w:rsid w:val="00E03078"/>
    <w:rsid w:val="00E03268"/>
    <w:rsid w:val="00E07920"/>
    <w:rsid w:val="00E102BB"/>
    <w:rsid w:val="00E10D8C"/>
    <w:rsid w:val="00E17195"/>
    <w:rsid w:val="00E232BE"/>
    <w:rsid w:val="00E25EA3"/>
    <w:rsid w:val="00E33922"/>
    <w:rsid w:val="00E35031"/>
    <w:rsid w:val="00E41636"/>
    <w:rsid w:val="00E43C7E"/>
    <w:rsid w:val="00E464FA"/>
    <w:rsid w:val="00E475A8"/>
    <w:rsid w:val="00E65732"/>
    <w:rsid w:val="00E65EC6"/>
    <w:rsid w:val="00E707B5"/>
    <w:rsid w:val="00E71AB5"/>
    <w:rsid w:val="00E8292D"/>
    <w:rsid w:val="00E920E2"/>
    <w:rsid w:val="00EA176A"/>
    <w:rsid w:val="00EB1631"/>
    <w:rsid w:val="00EB486C"/>
    <w:rsid w:val="00EB5137"/>
    <w:rsid w:val="00EC5DA8"/>
    <w:rsid w:val="00EC7994"/>
    <w:rsid w:val="00ED61C3"/>
    <w:rsid w:val="00EF5C84"/>
    <w:rsid w:val="00F03CB8"/>
    <w:rsid w:val="00F15C7B"/>
    <w:rsid w:val="00F1692F"/>
    <w:rsid w:val="00F17D05"/>
    <w:rsid w:val="00F2447B"/>
    <w:rsid w:val="00F24ABF"/>
    <w:rsid w:val="00F277E2"/>
    <w:rsid w:val="00F279D0"/>
    <w:rsid w:val="00F27ECB"/>
    <w:rsid w:val="00F322FB"/>
    <w:rsid w:val="00F32B8A"/>
    <w:rsid w:val="00F3733E"/>
    <w:rsid w:val="00F37C2C"/>
    <w:rsid w:val="00F463D1"/>
    <w:rsid w:val="00F47A7D"/>
    <w:rsid w:val="00F53ADE"/>
    <w:rsid w:val="00F53FCC"/>
    <w:rsid w:val="00F55742"/>
    <w:rsid w:val="00F6304A"/>
    <w:rsid w:val="00F63526"/>
    <w:rsid w:val="00F71223"/>
    <w:rsid w:val="00F7796A"/>
    <w:rsid w:val="00F81CBD"/>
    <w:rsid w:val="00F8430E"/>
    <w:rsid w:val="00F85E4A"/>
    <w:rsid w:val="00FA040B"/>
    <w:rsid w:val="00FA2F86"/>
    <w:rsid w:val="00FA3BF1"/>
    <w:rsid w:val="00FA73BD"/>
    <w:rsid w:val="00FA7E8A"/>
    <w:rsid w:val="00FB081E"/>
    <w:rsid w:val="00FB1A35"/>
    <w:rsid w:val="00FB2213"/>
    <w:rsid w:val="00FB25DA"/>
    <w:rsid w:val="00FB4915"/>
    <w:rsid w:val="00FC22E3"/>
    <w:rsid w:val="00FE0771"/>
    <w:rsid w:val="00FE65A3"/>
    <w:rsid w:val="00FF6DC4"/>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character" w:styleId="Hyperlink">
    <w:name w:val="Hyperlink"/>
    <w:basedOn w:val="DefaultParagraphFont"/>
    <w:uiPriority w:val="99"/>
    <w:unhideWhenUsed/>
    <w:rsid w:val="009C66FF"/>
    <w:rPr>
      <w:color w:val="0563C1" w:themeColor="hyperlink"/>
      <w:u w:val="single"/>
    </w:rPr>
  </w:style>
  <w:style w:type="character" w:styleId="UnresolvedMention">
    <w:name w:val="Unresolved Mention"/>
    <w:basedOn w:val="DefaultParagraphFont"/>
    <w:uiPriority w:val="99"/>
    <w:semiHidden/>
    <w:unhideWhenUsed/>
    <w:rsid w:val="009C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25.11518000617.3.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F8C0-13D7-469D-86F2-92B71134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8245</Words>
  <Characters>4701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2019-04-24T11:26:00Z</dcterms:created>
  <dcterms:modified xsi:type="dcterms:W3CDTF">2019-04-24T11:26:00Z</dcterms:modified>
</cp:coreProperties>
</file>