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909" w:rsidRPr="00D6550E" w:rsidRDefault="008E1909" w:rsidP="008E1909">
      <w:pPr>
        <w:spacing w:after="0" w:line="276" w:lineRule="auto"/>
        <w:jc w:val="both"/>
        <w:rPr>
          <w:rFonts w:cs="Times New Roman"/>
          <w:b/>
          <w:bCs/>
          <w:szCs w:val="24"/>
        </w:rPr>
      </w:pPr>
      <w:bookmarkStart w:id="0" w:name="_GoBack"/>
      <w:bookmarkEnd w:id="0"/>
      <w:r w:rsidRPr="00D6550E">
        <w:rPr>
          <w:rFonts w:cs="Times New Roman"/>
          <w:b/>
          <w:bCs/>
          <w:szCs w:val="24"/>
        </w:rPr>
        <w:t>1. Tiesas pienākums respektēt prasītāja tiesības atteikties no prasības</w:t>
      </w:r>
    </w:p>
    <w:p w:rsidR="00544584" w:rsidRPr="00D6550E" w:rsidRDefault="00544584" w:rsidP="008E1909">
      <w:pPr>
        <w:spacing w:after="0" w:line="276" w:lineRule="auto"/>
        <w:jc w:val="both"/>
        <w:rPr>
          <w:rFonts w:cs="Times New Roman"/>
          <w:b/>
          <w:bCs/>
          <w:szCs w:val="24"/>
        </w:rPr>
      </w:pPr>
    </w:p>
    <w:p w:rsidR="008E1909" w:rsidRPr="00D6550E" w:rsidRDefault="008E1909" w:rsidP="008E1909">
      <w:pPr>
        <w:spacing w:after="0" w:line="276" w:lineRule="auto"/>
        <w:jc w:val="both"/>
        <w:rPr>
          <w:rFonts w:cs="Times New Roman"/>
          <w:b/>
          <w:bCs/>
          <w:szCs w:val="24"/>
        </w:rPr>
      </w:pPr>
      <w:r w:rsidRPr="00D6550E">
        <w:rPr>
          <w:rFonts w:cs="Times New Roman"/>
          <w:b/>
          <w:bCs/>
          <w:szCs w:val="24"/>
        </w:rPr>
        <w:t xml:space="preserve">2. Cesijas </w:t>
      </w:r>
      <w:r w:rsidR="00883DD3" w:rsidRPr="00D6550E">
        <w:rPr>
          <w:rFonts w:eastAsia="Times New Roman" w:cs="Times New Roman"/>
          <w:b/>
          <w:szCs w:val="24"/>
          <w:lang w:eastAsia="lv-LV"/>
        </w:rPr>
        <w:t>atcēlēja</w:t>
      </w:r>
      <w:r w:rsidRPr="00D6550E">
        <w:rPr>
          <w:rFonts w:cs="Times New Roman"/>
          <w:b/>
          <w:bCs/>
          <w:szCs w:val="24"/>
        </w:rPr>
        <w:t xml:space="preserve"> līguma nozīme, ja cesionārs atsaucis prasību pret parādnieku</w:t>
      </w:r>
    </w:p>
    <w:p w:rsidR="008E1909" w:rsidRPr="00D6550E" w:rsidRDefault="008E1909" w:rsidP="008E1909">
      <w:pPr>
        <w:spacing w:after="0" w:line="276" w:lineRule="auto"/>
        <w:rPr>
          <w:rFonts w:cs="Times New Roman"/>
          <w:szCs w:val="24"/>
        </w:rPr>
      </w:pPr>
    </w:p>
    <w:p w:rsidR="008E1909" w:rsidRPr="00D6550E" w:rsidRDefault="008E1909" w:rsidP="008E1909">
      <w:pPr>
        <w:spacing w:after="0" w:line="276" w:lineRule="auto"/>
        <w:jc w:val="center"/>
        <w:rPr>
          <w:rFonts w:eastAsia="Times New Roman" w:cs="Times New Roman"/>
          <w:b/>
          <w:szCs w:val="24"/>
          <w:lang w:eastAsia="ru-RU"/>
        </w:rPr>
      </w:pPr>
      <w:r w:rsidRPr="00D6550E">
        <w:rPr>
          <w:rFonts w:eastAsia="Times New Roman" w:cs="Times New Roman"/>
          <w:b/>
          <w:szCs w:val="24"/>
          <w:lang w:eastAsia="ru-RU"/>
        </w:rPr>
        <w:t>Latvijas Republikas Senāt</w:t>
      </w:r>
      <w:r w:rsidRPr="00D6550E">
        <w:rPr>
          <w:rFonts w:eastAsia="Times New Roman" w:cs="Times New Roman"/>
          <w:b/>
          <w:szCs w:val="24"/>
          <w:lang w:eastAsia="ru-RU"/>
        </w:rPr>
        <w:t>a</w:t>
      </w:r>
    </w:p>
    <w:p w:rsidR="008E1909" w:rsidRPr="00D6550E" w:rsidRDefault="008E1909" w:rsidP="008E1909">
      <w:pPr>
        <w:spacing w:after="0" w:line="276" w:lineRule="auto"/>
        <w:jc w:val="center"/>
        <w:rPr>
          <w:rFonts w:eastAsia="Times New Roman" w:cs="Times New Roman"/>
          <w:b/>
          <w:szCs w:val="24"/>
          <w:lang w:eastAsia="ru-RU"/>
        </w:rPr>
      </w:pPr>
      <w:r w:rsidRPr="00D6550E">
        <w:rPr>
          <w:rFonts w:eastAsia="Times New Roman" w:cs="Times New Roman"/>
          <w:b/>
          <w:szCs w:val="24"/>
          <w:lang w:eastAsia="ru-RU"/>
        </w:rPr>
        <w:t>Civillietu departamenta</w:t>
      </w:r>
    </w:p>
    <w:p w:rsidR="008E1909" w:rsidRPr="00D6550E" w:rsidRDefault="008E1909" w:rsidP="008E1909">
      <w:pPr>
        <w:spacing w:after="0" w:line="276" w:lineRule="auto"/>
        <w:jc w:val="center"/>
        <w:rPr>
          <w:rFonts w:eastAsia="Times New Roman" w:cs="Times New Roman"/>
          <w:b/>
          <w:szCs w:val="24"/>
          <w:lang w:eastAsia="lv-LV"/>
        </w:rPr>
      </w:pPr>
      <w:r w:rsidRPr="00D6550E">
        <w:rPr>
          <w:rFonts w:eastAsia="Times New Roman" w:cs="Times New Roman"/>
          <w:b/>
          <w:szCs w:val="24"/>
          <w:lang w:eastAsia="lv-LV"/>
        </w:rPr>
        <w:t>2019.gada 27.maij</w:t>
      </w:r>
      <w:r w:rsidRPr="00D6550E">
        <w:rPr>
          <w:rFonts w:eastAsia="Times New Roman" w:cs="Times New Roman"/>
          <w:b/>
          <w:szCs w:val="24"/>
          <w:lang w:eastAsia="lv-LV"/>
        </w:rPr>
        <w:t>a</w:t>
      </w:r>
      <w:r w:rsidRPr="00D6550E">
        <w:rPr>
          <w:rFonts w:eastAsia="Times New Roman" w:cs="Times New Roman"/>
          <w:b/>
          <w:szCs w:val="24"/>
          <w:lang w:eastAsia="ru-RU"/>
        </w:rPr>
        <w:t xml:space="preserve"> </w:t>
      </w:r>
    </w:p>
    <w:p w:rsidR="008E1909" w:rsidRPr="00D6550E" w:rsidRDefault="008E1909" w:rsidP="008E1909">
      <w:pPr>
        <w:shd w:val="clear" w:color="auto" w:fill="FFFFFF"/>
        <w:spacing w:after="0" w:line="276" w:lineRule="auto"/>
        <w:ind w:firstLine="568"/>
        <w:jc w:val="center"/>
        <w:rPr>
          <w:rFonts w:eastAsia="Times New Roman" w:cs="Times New Roman"/>
          <w:b/>
          <w:szCs w:val="24"/>
          <w:lang w:eastAsia="lv-LV"/>
        </w:rPr>
      </w:pPr>
      <w:r w:rsidRPr="00D6550E">
        <w:rPr>
          <w:rFonts w:eastAsia="Times New Roman" w:cs="Times New Roman"/>
          <w:b/>
          <w:spacing w:val="30"/>
          <w:szCs w:val="24"/>
          <w:lang w:eastAsia="lv-LV"/>
        </w:rPr>
        <w:t>SPRIEDUMS</w:t>
      </w:r>
    </w:p>
    <w:p w:rsidR="008E1909" w:rsidRPr="00D6550E" w:rsidRDefault="008E1909" w:rsidP="008E1909">
      <w:pPr>
        <w:spacing w:after="0" w:line="276" w:lineRule="auto"/>
        <w:ind w:firstLine="567"/>
        <w:jc w:val="center"/>
        <w:rPr>
          <w:rFonts w:eastAsia="Times New Roman" w:cs="Times New Roman"/>
          <w:b/>
          <w:szCs w:val="24"/>
          <w:lang w:eastAsia="lv-LV"/>
        </w:rPr>
      </w:pPr>
      <w:r w:rsidRPr="00D6550E">
        <w:rPr>
          <w:rFonts w:eastAsia="Times New Roman" w:cs="Times New Roman"/>
          <w:b/>
          <w:szCs w:val="24"/>
          <w:lang w:eastAsia="lv-LV"/>
        </w:rPr>
        <w:t>Lieta Nr. C33424310, SKC-169/2019</w:t>
      </w:r>
    </w:p>
    <w:p w:rsidR="008E1909" w:rsidRPr="00D6550E" w:rsidRDefault="008E1909" w:rsidP="008E1909">
      <w:pPr>
        <w:spacing w:after="0" w:line="276" w:lineRule="auto"/>
        <w:jc w:val="center"/>
        <w:rPr>
          <w:color w:val="000000"/>
        </w:rPr>
      </w:pPr>
      <w:hyperlink r:id="rId6" w:tgtFrame="_blank" w:history="1">
        <w:r w:rsidRPr="00D6550E">
          <w:rPr>
            <w:rStyle w:val="Hyperlink"/>
          </w:rPr>
          <w:t>ECLI:LV:AT:2019:0527.C33424310.7.S</w:t>
        </w:r>
      </w:hyperlink>
    </w:p>
    <w:p w:rsidR="008E1909" w:rsidRPr="00D6550E" w:rsidRDefault="008E1909" w:rsidP="008E1909">
      <w:pPr>
        <w:spacing w:after="0" w:line="276" w:lineRule="auto"/>
        <w:jc w:val="center"/>
        <w:rPr>
          <w:rFonts w:eastAsia="Times New Roman" w:cs="Times New Roman"/>
          <w:szCs w:val="24"/>
          <w:lang w:eastAsia="lv-LV"/>
        </w:rPr>
      </w:pPr>
    </w:p>
    <w:p w:rsidR="008E1909" w:rsidRPr="00D6550E" w:rsidRDefault="008E1909" w:rsidP="008E1909">
      <w:pPr>
        <w:spacing w:after="0" w:line="276" w:lineRule="auto"/>
        <w:rPr>
          <w:rFonts w:eastAsia="Times New Roman" w:cs="Times New Roman"/>
          <w:szCs w:val="24"/>
          <w:lang w:eastAsia="lv-LV"/>
        </w:rPr>
      </w:pPr>
      <w:r w:rsidRPr="00D6550E">
        <w:rPr>
          <w:rFonts w:eastAsia="Times New Roman" w:cs="Times New Roman"/>
          <w:szCs w:val="24"/>
          <w:lang w:eastAsia="lv-LV"/>
        </w:rPr>
        <w:t>Senāts šādā sastāvā:</w:t>
      </w:r>
    </w:p>
    <w:p w:rsidR="008E1909" w:rsidRPr="00D6550E" w:rsidRDefault="008E1909" w:rsidP="008E1909">
      <w:pPr>
        <w:spacing w:after="0" w:line="276" w:lineRule="auto"/>
        <w:ind w:firstLine="709"/>
        <w:rPr>
          <w:rFonts w:eastAsia="Times New Roman" w:cs="Times New Roman"/>
          <w:szCs w:val="24"/>
          <w:lang w:eastAsia="lv-LV"/>
        </w:rPr>
      </w:pPr>
      <w:r w:rsidRPr="00D6550E">
        <w:rPr>
          <w:rFonts w:eastAsia="Times New Roman" w:cs="Times New Roman"/>
          <w:szCs w:val="24"/>
          <w:lang w:eastAsia="lv-LV"/>
        </w:rPr>
        <w:t>senatore referente Edīte Vernuša,</w:t>
      </w:r>
    </w:p>
    <w:p w:rsidR="008E1909" w:rsidRPr="00D6550E" w:rsidRDefault="008E1909" w:rsidP="008E1909">
      <w:pPr>
        <w:spacing w:after="0" w:line="276" w:lineRule="auto"/>
        <w:ind w:firstLine="709"/>
        <w:rPr>
          <w:rFonts w:eastAsia="Times New Roman" w:cs="Times New Roman"/>
          <w:szCs w:val="24"/>
          <w:lang w:eastAsia="lv-LV"/>
        </w:rPr>
      </w:pPr>
      <w:r w:rsidRPr="00D6550E">
        <w:rPr>
          <w:rFonts w:eastAsia="Times New Roman" w:cs="Times New Roman"/>
          <w:szCs w:val="24"/>
          <w:lang w:eastAsia="lv-LV"/>
        </w:rPr>
        <w:t>senatore Anita Čerņavska,</w:t>
      </w:r>
    </w:p>
    <w:p w:rsidR="008E1909" w:rsidRPr="00D6550E" w:rsidRDefault="008E1909" w:rsidP="008E1909">
      <w:pPr>
        <w:shd w:val="clear" w:color="auto" w:fill="FFFFFF"/>
        <w:spacing w:after="0" w:line="276" w:lineRule="auto"/>
        <w:ind w:firstLine="709"/>
        <w:rPr>
          <w:rFonts w:eastAsia="Times New Roman" w:cs="Times New Roman"/>
          <w:szCs w:val="24"/>
          <w:lang w:eastAsia="lv-LV"/>
        </w:rPr>
      </w:pPr>
      <w:r w:rsidRPr="00D6550E">
        <w:rPr>
          <w:rFonts w:eastAsia="Times New Roman" w:cs="Times New Roman"/>
          <w:szCs w:val="24"/>
          <w:lang w:eastAsia="lv-LV"/>
        </w:rPr>
        <w:t>senators Aigars Strupišs,</w:t>
      </w:r>
    </w:p>
    <w:p w:rsidR="008E1909" w:rsidRPr="00D6550E" w:rsidRDefault="008E1909" w:rsidP="008E1909">
      <w:pPr>
        <w:spacing w:after="0" w:line="276" w:lineRule="auto"/>
        <w:ind w:firstLine="568"/>
        <w:jc w:val="center"/>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izskatīja rakstveida procesā </w:t>
      </w:r>
      <w:r w:rsidRPr="00D6550E">
        <w:rPr>
          <w:rFonts w:eastAsia="Times New Roman" w:cs="Times New Roman"/>
          <w:szCs w:val="24"/>
          <w:lang w:eastAsia="lv-LV"/>
        </w:rPr>
        <w:t>[pers. A]</w:t>
      </w:r>
      <w:r w:rsidRPr="00D6550E">
        <w:rPr>
          <w:rFonts w:eastAsia="Times New Roman" w:cs="Times New Roman"/>
          <w:szCs w:val="24"/>
          <w:lang w:eastAsia="lv-LV"/>
        </w:rPr>
        <w:t xml:space="preserve"> kasācijas sūdzību par Rīgas apgabaltiesas Civillietu tiesas kolēģijas 2017.gada 1.novembra spriedumu civillietā </w:t>
      </w:r>
      <w:r w:rsidRPr="00D6550E">
        <w:rPr>
          <w:rFonts w:eastAsia="Times New Roman" w:cs="Times New Roman"/>
          <w:szCs w:val="24"/>
          <w:lang w:eastAsia="lv-LV"/>
        </w:rPr>
        <w:t>[pers. A]</w:t>
      </w:r>
      <w:r w:rsidRPr="00D6550E">
        <w:rPr>
          <w:rFonts w:eastAsia="Times New Roman" w:cs="Times New Roman"/>
          <w:szCs w:val="24"/>
          <w:lang w:eastAsia="lv-LV"/>
        </w:rPr>
        <w:t xml:space="preserve"> prasībā pret </w:t>
      </w:r>
      <w:r w:rsidRPr="00D6550E">
        <w:rPr>
          <w:rFonts w:eastAsia="Times New Roman" w:cs="Times New Roman"/>
          <w:szCs w:val="24"/>
          <w:lang w:eastAsia="lv-LV"/>
        </w:rPr>
        <w:t>[pers. B]</w:t>
      </w:r>
      <w:r w:rsidRPr="00D6550E">
        <w:rPr>
          <w:rFonts w:eastAsia="Times New Roman" w:cs="Times New Roman"/>
          <w:szCs w:val="24"/>
          <w:lang w:eastAsia="lv-LV"/>
        </w:rPr>
        <w:t xml:space="preserve"> par parāda piedziņu, ar trešo personu </w:t>
      </w:r>
      <w:r w:rsidRPr="00D6550E">
        <w:rPr>
          <w:rFonts w:eastAsia="Times New Roman" w:cs="Times New Roman"/>
          <w:szCs w:val="24"/>
          <w:lang w:eastAsia="lv-LV"/>
        </w:rPr>
        <w:t>[pers. C]</w:t>
      </w:r>
      <w:r w:rsidRPr="00D6550E">
        <w:rPr>
          <w:rFonts w:eastAsia="Times New Roman" w:cs="Times New Roman"/>
          <w:szCs w:val="24"/>
          <w:lang w:eastAsia="lv-LV"/>
        </w:rPr>
        <w:t>.</w:t>
      </w:r>
    </w:p>
    <w:p w:rsidR="008E1909" w:rsidRPr="00D6550E" w:rsidRDefault="008E1909" w:rsidP="008E1909">
      <w:pPr>
        <w:spacing w:after="0" w:line="276" w:lineRule="auto"/>
        <w:jc w:val="center"/>
        <w:rPr>
          <w:rFonts w:eastAsia="Times New Roman" w:cs="Times New Roman"/>
          <w:szCs w:val="24"/>
          <w:lang w:eastAsia="lv-LV"/>
        </w:rPr>
      </w:pPr>
    </w:p>
    <w:p w:rsidR="008E1909" w:rsidRPr="00D6550E" w:rsidRDefault="008E1909" w:rsidP="008E1909">
      <w:pPr>
        <w:spacing w:after="0" w:line="276" w:lineRule="auto"/>
        <w:ind w:firstLine="567"/>
        <w:jc w:val="center"/>
        <w:rPr>
          <w:rFonts w:eastAsia="Times New Roman" w:cs="Times New Roman"/>
          <w:szCs w:val="24"/>
          <w:lang w:eastAsia="lv-LV"/>
        </w:rPr>
      </w:pPr>
      <w:r w:rsidRPr="00D6550E">
        <w:rPr>
          <w:rFonts w:eastAsia="Times New Roman" w:cs="Times New Roman"/>
          <w:b/>
          <w:spacing w:val="20"/>
          <w:szCs w:val="24"/>
          <w:lang w:eastAsia="lv-LV"/>
        </w:rPr>
        <w:t>Aprakstošā daļa</w:t>
      </w:r>
      <w:r w:rsidRPr="00D6550E">
        <w:rPr>
          <w:rFonts w:eastAsia="Times New Roman" w:cs="Times New Roman"/>
          <w:szCs w:val="24"/>
          <w:lang w:eastAsia="lv-LV"/>
        </w:rPr>
        <w:t xml:space="preserve"> </w:t>
      </w:r>
    </w:p>
    <w:p w:rsidR="008E1909" w:rsidRPr="00D6550E" w:rsidRDefault="008E1909" w:rsidP="008E1909">
      <w:pPr>
        <w:spacing w:after="0" w:line="276" w:lineRule="auto"/>
        <w:jc w:val="center"/>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[1]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2010.gada 14.janvārī cēla prasību, lūdzot piedzīt no </w:t>
      </w:r>
      <w:r w:rsidRPr="00D6550E">
        <w:rPr>
          <w:rFonts w:eastAsia="Times New Roman" w:cs="Times New Roman"/>
          <w:szCs w:val="24"/>
          <w:lang w:eastAsia="lv-LV"/>
        </w:rPr>
        <w:t>[pers. B]</w:t>
      </w:r>
      <w:r w:rsidRPr="00D6550E">
        <w:rPr>
          <w:rFonts w:eastAsia="Times New Roman" w:cs="Times New Roman"/>
          <w:szCs w:val="24"/>
          <w:lang w:eastAsia="lv-LV"/>
        </w:rPr>
        <w:t>: 1) 69 277,29</w:t>
      </w:r>
      <w:r w:rsidR="00741DA8" w:rsidRPr="00D6550E">
        <w:rPr>
          <w:rFonts w:eastAsia="Times New Roman" w:cs="Times New Roman"/>
          <w:szCs w:val="24"/>
          <w:lang w:eastAsia="lv-LV"/>
        </w:rPr>
        <w:t> </w:t>
      </w:r>
      <w:r w:rsidRPr="00D6550E">
        <w:rPr>
          <w:rFonts w:eastAsia="Times New Roman" w:cs="Times New Roman"/>
          <w:szCs w:val="24"/>
          <w:lang w:eastAsia="lv-LV"/>
        </w:rPr>
        <w:t>Ls (98 572,70</w:t>
      </w:r>
      <w:r w:rsidR="00741DA8" w:rsidRPr="00D6550E">
        <w:rPr>
          <w:rFonts w:eastAsia="Times New Roman" w:cs="Times New Roman"/>
          <w:szCs w:val="24"/>
          <w:lang w:eastAsia="lv-LV"/>
        </w:rPr>
        <w:t> </w:t>
      </w:r>
      <w:r w:rsidRPr="00D6550E">
        <w:rPr>
          <w:rFonts w:eastAsia="Times New Roman" w:cs="Times New Roman"/>
          <w:szCs w:val="24"/>
          <w:lang w:eastAsia="lv-LV"/>
        </w:rPr>
        <w:t>EUR), ko veido pamatparāds 32 539,83</w:t>
      </w:r>
      <w:r w:rsidR="00741DA8" w:rsidRPr="00D6550E">
        <w:rPr>
          <w:rFonts w:eastAsia="Times New Roman" w:cs="Times New Roman"/>
          <w:szCs w:val="24"/>
          <w:lang w:eastAsia="lv-LV"/>
        </w:rPr>
        <w:t> </w:t>
      </w:r>
      <w:r w:rsidRPr="00D6550E">
        <w:rPr>
          <w:rFonts w:eastAsia="Times New Roman" w:cs="Times New Roman"/>
          <w:szCs w:val="24"/>
          <w:lang w:eastAsia="lv-LV"/>
        </w:rPr>
        <w:t>Ls (46 300,01</w:t>
      </w:r>
      <w:r w:rsidR="00741DA8" w:rsidRPr="00D6550E">
        <w:rPr>
          <w:rFonts w:eastAsia="Times New Roman" w:cs="Times New Roman"/>
          <w:szCs w:val="24"/>
          <w:lang w:eastAsia="lv-LV"/>
        </w:rPr>
        <w:t> </w:t>
      </w:r>
      <w:r w:rsidRPr="00D6550E">
        <w:rPr>
          <w:rFonts w:eastAsia="Times New Roman" w:cs="Times New Roman"/>
          <w:szCs w:val="24"/>
          <w:lang w:eastAsia="lv-LV"/>
        </w:rPr>
        <w:t>EUR), līgumiskie nokavējuma procenti 32 539,83</w:t>
      </w:r>
      <w:r w:rsidR="00741DA8" w:rsidRPr="00D6550E">
        <w:rPr>
          <w:rFonts w:eastAsia="Times New Roman" w:cs="Times New Roman"/>
          <w:szCs w:val="24"/>
          <w:lang w:eastAsia="lv-LV"/>
        </w:rPr>
        <w:t> </w:t>
      </w:r>
      <w:r w:rsidRPr="00D6550E">
        <w:rPr>
          <w:rFonts w:eastAsia="Times New Roman" w:cs="Times New Roman"/>
          <w:szCs w:val="24"/>
          <w:lang w:eastAsia="lv-LV"/>
        </w:rPr>
        <w:t>Ls (46 300,01</w:t>
      </w:r>
      <w:r w:rsidR="00741DA8" w:rsidRPr="00D6550E">
        <w:rPr>
          <w:rFonts w:eastAsia="Times New Roman" w:cs="Times New Roman"/>
          <w:szCs w:val="24"/>
          <w:lang w:eastAsia="lv-LV"/>
        </w:rPr>
        <w:t> </w:t>
      </w:r>
      <w:r w:rsidRPr="00D6550E">
        <w:rPr>
          <w:rFonts w:eastAsia="Times New Roman" w:cs="Times New Roman"/>
          <w:szCs w:val="24"/>
          <w:lang w:eastAsia="lv-LV"/>
        </w:rPr>
        <w:t>EUR) par laiku no 2008.gada 5.februāra līdz 2010.gada 4.oktobrim, likumiskie nokavējuma procenti no līgumiskajiem nokavējuma procentiem 4197,64</w:t>
      </w:r>
      <w:r w:rsidR="00741DA8" w:rsidRPr="00D6550E">
        <w:rPr>
          <w:rFonts w:eastAsia="Times New Roman" w:cs="Times New Roman"/>
          <w:szCs w:val="24"/>
          <w:lang w:eastAsia="lv-LV"/>
        </w:rPr>
        <w:t> </w:t>
      </w:r>
      <w:r w:rsidRPr="00D6550E">
        <w:rPr>
          <w:rFonts w:eastAsia="Times New Roman" w:cs="Times New Roman"/>
          <w:szCs w:val="24"/>
          <w:lang w:eastAsia="lv-LV"/>
        </w:rPr>
        <w:t>Ls (5972,70</w:t>
      </w:r>
      <w:r w:rsidR="00741DA8" w:rsidRPr="00D6550E">
        <w:rPr>
          <w:rFonts w:eastAsia="Times New Roman" w:cs="Times New Roman"/>
          <w:szCs w:val="24"/>
          <w:lang w:eastAsia="lv-LV"/>
        </w:rPr>
        <w:t> </w:t>
      </w:r>
      <w:r w:rsidRPr="00D6550E">
        <w:rPr>
          <w:rFonts w:eastAsia="Times New Roman" w:cs="Times New Roman"/>
          <w:szCs w:val="24"/>
          <w:lang w:eastAsia="lv-LV"/>
        </w:rPr>
        <w:t>EUR) par laiku no 2008.gada 5.februāra līdz 2009.gada 4.oktobrim; 2) 18 949,63</w:t>
      </w:r>
      <w:r w:rsidR="00741DA8" w:rsidRPr="00D6550E">
        <w:rPr>
          <w:rFonts w:eastAsia="Times New Roman" w:cs="Times New Roman"/>
          <w:szCs w:val="24"/>
          <w:lang w:eastAsia="lv-LV"/>
        </w:rPr>
        <w:t> </w:t>
      </w:r>
      <w:r w:rsidRPr="00D6550E">
        <w:rPr>
          <w:rFonts w:eastAsia="Times New Roman" w:cs="Times New Roman"/>
          <w:szCs w:val="24"/>
          <w:lang w:eastAsia="lv-LV"/>
        </w:rPr>
        <w:t>Ls (26 962,89</w:t>
      </w:r>
      <w:r w:rsidR="00741DA8" w:rsidRPr="00D6550E">
        <w:rPr>
          <w:rFonts w:eastAsia="Times New Roman" w:cs="Times New Roman"/>
          <w:szCs w:val="24"/>
          <w:lang w:eastAsia="lv-LV"/>
        </w:rPr>
        <w:t> </w:t>
      </w:r>
      <w:r w:rsidRPr="00D6550E">
        <w:rPr>
          <w:rFonts w:eastAsia="Times New Roman" w:cs="Times New Roman"/>
          <w:szCs w:val="24"/>
          <w:lang w:eastAsia="lv-LV"/>
        </w:rPr>
        <w:t>EUR), ko veido pamatparāds 8580</w:t>
      </w:r>
      <w:r w:rsidR="00741DA8" w:rsidRPr="00D6550E">
        <w:rPr>
          <w:rFonts w:eastAsia="Times New Roman" w:cs="Times New Roman"/>
          <w:szCs w:val="24"/>
          <w:lang w:eastAsia="lv-LV"/>
        </w:rPr>
        <w:t> </w:t>
      </w:r>
      <w:r w:rsidRPr="00D6550E">
        <w:rPr>
          <w:rFonts w:eastAsia="Times New Roman" w:cs="Times New Roman"/>
          <w:szCs w:val="24"/>
          <w:lang w:eastAsia="lv-LV"/>
        </w:rPr>
        <w:t>Ls (12 208,24</w:t>
      </w:r>
      <w:r w:rsidR="00741DA8" w:rsidRPr="00D6550E">
        <w:rPr>
          <w:rFonts w:eastAsia="Times New Roman" w:cs="Times New Roman"/>
          <w:szCs w:val="24"/>
          <w:lang w:eastAsia="lv-LV"/>
        </w:rPr>
        <w:t> </w:t>
      </w:r>
      <w:r w:rsidRPr="00D6550E">
        <w:rPr>
          <w:rFonts w:eastAsia="Times New Roman" w:cs="Times New Roman"/>
          <w:szCs w:val="24"/>
          <w:lang w:eastAsia="lv-LV"/>
        </w:rPr>
        <w:t>EUR), līgumiskie nokavējuma procenti 8580</w:t>
      </w:r>
      <w:r w:rsidR="00741DA8" w:rsidRPr="00D6550E">
        <w:rPr>
          <w:rFonts w:eastAsia="Times New Roman" w:cs="Times New Roman"/>
          <w:szCs w:val="24"/>
          <w:lang w:eastAsia="lv-LV"/>
        </w:rPr>
        <w:t> </w:t>
      </w:r>
      <w:r w:rsidRPr="00D6550E">
        <w:rPr>
          <w:rFonts w:eastAsia="Times New Roman" w:cs="Times New Roman"/>
          <w:szCs w:val="24"/>
          <w:lang w:eastAsia="lv-LV"/>
        </w:rPr>
        <w:t>Ls (12</w:t>
      </w:r>
      <w:r w:rsidR="00741DA8" w:rsidRPr="00D6550E">
        <w:rPr>
          <w:rFonts w:eastAsia="Times New Roman" w:cs="Times New Roman"/>
          <w:szCs w:val="24"/>
          <w:lang w:eastAsia="lv-LV"/>
        </w:rPr>
        <w:t> </w:t>
      </w:r>
      <w:r w:rsidRPr="00D6550E">
        <w:rPr>
          <w:rFonts w:eastAsia="Times New Roman" w:cs="Times New Roman"/>
          <w:szCs w:val="24"/>
          <w:lang w:eastAsia="lv-LV"/>
        </w:rPr>
        <w:t>208,24 EUR) par laiku no 2007.gada 2.decembra līdz 2010.gada 1.oktobrim, likumiskie nokavējuma procenti no līgumiskajiem nokavējuma procentiem 1789,63</w:t>
      </w:r>
      <w:r w:rsidR="00741DA8" w:rsidRPr="00D6550E">
        <w:rPr>
          <w:rFonts w:eastAsia="Times New Roman" w:cs="Times New Roman"/>
          <w:szCs w:val="24"/>
          <w:lang w:eastAsia="lv-LV"/>
        </w:rPr>
        <w:t> </w:t>
      </w:r>
      <w:r w:rsidRPr="00D6550E">
        <w:rPr>
          <w:rFonts w:eastAsia="Times New Roman" w:cs="Times New Roman"/>
          <w:szCs w:val="24"/>
          <w:lang w:eastAsia="lv-LV"/>
        </w:rPr>
        <w:t>Ls (2546,41</w:t>
      </w:r>
      <w:r w:rsidR="00741DA8" w:rsidRPr="00D6550E">
        <w:rPr>
          <w:rFonts w:eastAsia="Times New Roman" w:cs="Times New Roman"/>
          <w:szCs w:val="24"/>
          <w:lang w:eastAsia="lv-LV"/>
        </w:rPr>
        <w:t> </w:t>
      </w:r>
      <w:r w:rsidRPr="00D6550E">
        <w:rPr>
          <w:rFonts w:eastAsia="Times New Roman" w:cs="Times New Roman"/>
          <w:szCs w:val="24"/>
          <w:lang w:eastAsia="lv-LV"/>
        </w:rPr>
        <w:t>EUR) par laiku no 2007.gada 2.decembra līdz 2009.gada 1.oktobrim, kā arī atzīt tiesības saņemt likumiskos 6% par laiku līdz sprieduma izpildei (izsoles dienai).</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Prasības pieteikumā norādīti šādi argumenti.</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[1.1] 2007.gada 1.novembrī noslēgts aizdevuma līgums, ar kuru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izsniedza </w:t>
      </w:r>
      <w:r w:rsidRPr="00D6550E">
        <w:rPr>
          <w:rFonts w:eastAsia="Times New Roman" w:cs="Times New Roman"/>
          <w:szCs w:val="24"/>
          <w:lang w:eastAsia="lv-LV"/>
        </w:rPr>
        <w:t>[pers. B]</w:t>
      </w:r>
      <w:r w:rsidRPr="00D6550E">
        <w:rPr>
          <w:rFonts w:eastAsia="Times New Roman" w:cs="Times New Roman"/>
          <w:szCs w:val="24"/>
          <w:lang w:eastAsia="lv-LV"/>
        </w:rPr>
        <w:t xml:space="preserve"> aizdevumu 46</w:t>
      </w:r>
      <w:r w:rsidR="00741DA8" w:rsidRPr="00D6550E">
        <w:rPr>
          <w:rFonts w:eastAsia="Times New Roman" w:cs="Times New Roman"/>
          <w:szCs w:val="24"/>
          <w:lang w:eastAsia="lv-LV"/>
        </w:rPr>
        <w:t> </w:t>
      </w:r>
      <w:r w:rsidRPr="00D6550E">
        <w:rPr>
          <w:rFonts w:eastAsia="Times New Roman" w:cs="Times New Roman"/>
          <w:szCs w:val="24"/>
          <w:lang w:eastAsia="lv-LV"/>
        </w:rPr>
        <w:t>300</w:t>
      </w:r>
      <w:r w:rsidR="00741DA8" w:rsidRPr="00D6550E">
        <w:rPr>
          <w:rFonts w:eastAsia="Times New Roman" w:cs="Times New Roman"/>
          <w:szCs w:val="24"/>
          <w:lang w:eastAsia="lv-LV"/>
        </w:rPr>
        <w:t> </w:t>
      </w:r>
      <w:r w:rsidRPr="00D6550E">
        <w:rPr>
          <w:rFonts w:eastAsia="Times New Roman" w:cs="Times New Roman"/>
          <w:szCs w:val="24"/>
          <w:lang w:eastAsia="lv-LV"/>
        </w:rPr>
        <w:t>EUR, kas bija jāatmaksā līdz 2008.gada 4.februārim, bet aizdevuma atmaksāšanas nokavējuma gadījumā jāmaksā soda nauda 6% mēnesī.</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w:t>
      </w:r>
      <w:r w:rsidR="00741DA8" w:rsidRPr="00D6550E">
        <w:rPr>
          <w:rFonts w:eastAsia="Times New Roman" w:cs="Times New Roman"/>
          <w:szCs w:val="24"/>
          <w:lang w:eastAsia="lv-LV"/>
        </w:rPr>
        <w:t>P</w:t>
      </w:r>
      <w:r w:rsidRPr="00D6550E">
        <w:rPr>
          <w:rFonts w:eastAsia="Times New Roman" w:cs="Times New Roman"/>
          <w:szCs w:val="24"/>
          <w:lang w:eastAsia="lv-LV"/>
        </w:rPr>
        <w:t>ers. B]</w:t>
      </w:r>
      <w:r w:rsidRPr="00D6550E">
        <w:rPr>
          <w:rFonts w:eastAsia="Times New Roman" w:cs="Times New Roman"/>
          <w:szCs w:val="24"/>
          <w:lang w:eastAsia="lv-LV"/>
        </w:rPr>
        <w:t xml:space="preserve"> nav atmaksājusi aizdevumu vai tā daļu.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Ar 2010.gada 11.augusta cesijas līgumu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nodeva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prasījuma tiesības pret </w:t>
      </w:r>
      <w:r w:rsidRPr="00D6550E">
        <w:rPr>
          <w:rFonts w:eastAsia="Times New Roman" w:cs="Times New Roman"/>
          <w:szCs w:val="24"/>
          <w:lang w:eastAsia="lv-LV"/>
        </w:rPr>
        <w:t>[pers. B]</w:t>
      </w:r>
      <w:r w:rsidRPr="00D6550E">
        <w:rPr>
          <w:rFonts w:eastAsia="Times New Roman" w:cs="Times New Roman"/>
          <w:szCs w:val="24"/>
          <w:lang w:eastAsia="lv-LV"/>
        </w:rPr>
        <w: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[1.2] 2007.gada 12.novembrī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noslēdza ar </w:t>
      </w:r>
      <w:r w:rsidRPr="00D6550E">
        <w:rPr>
          <w:rFonts w:eastAsia="Times New Roman" w:cs="Times New Roman"/>
          <w:szCs w:val="24"/>
          <w:lang w:eastAsia="lv-LV"/>
        </w:rPr>
        <w:t>[pers. B]</w:t>
      </w:r>
      <w:r w:rsidRPr="00D6550E">
        <w:rPr>
          <w:rFonts w:eastAsia="Times New Roman" w:cs="Times New Roman"/>
          <w:szCs w:val="24"/>
          <w:lang w:eastAsia="lv-LV"/>
        </w:rPr>
        <w:t xml:space="preserve"> aizdevuma līgumu un izsniedza aizdevumu 8580 Ls (12 208,24 EUR). </w:t>
      </w:r>
      <w:r w:rsidRPr="00D6550E">
        <w:rPr>
          <w:rFonts w:eastAsia="Times New Roman" w:cs="Times New Roman"/>
          <w:szCs w:val="24"/>
          <w:lang w:eastAsia="lv-LV"/>
        </w:rPr>
        <w:t>[pers. B]</w:t>
      </w:r>
      <w:r w:rsidRPr="00D6550E">
        <w:rPr>
          <w:rFonts w:eastAsia="Times New Roman" w:cs="Times New Roman"/>
          <w:szCs w:val="24"/>
          <w:lang w:eastAsia="lv-LV"/>
        </w:rPr>
        <w:t xml:space="preserve"> apņēmās aizdevumu atmaksāt līdz 2007.gada 1.decembrim, bet nokavējuma gadījumā maksāt 25 Ls (35,57 EUR) par katru nokavēto dienu.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[pers. B]</w:t>
      </w:r>
      <w:r w:rsidRPr="00D6550E">
        <w:rPr>
          <w:rFonts w:eastAsia="Times New Roman" w:cs="Times New Roman"/>
          <w:szCs w:val="24"/>
          <w:lang w:eastAsia="lv-LV"/>
        </w:rPr>
        <w:t xml:space="preserve"> nav atmaksājusi aizdevumu vai tā daļu.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lastRenderedPageBreak/>
        <w:t xml:space="preserve">Ar 2010.gada 12.augusta cesijas līgumu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nodeva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prasījuma tiesības pret </w:t>
      </w:r>
      <w:r w:rsidRPr="00D6550E">
        <w:rPr>
          <w:rFonts w:eastAsia="Times New Roman" w:cs="Times New Roman"/>
          <w:szCs w:val="24"/>
          <w:lang w:eastAsia="lv-LV"/>
        </w:rPr>
        <w:t>[pers. B]</w:t>
      </w:r>
      <w:r w:rsidRPr="00D6550E">
        <w:rPr>
          <w:rFonts w:eastAsia="Times New Roman" w:cs="Times New Roman"/>
          <w:szCs w:val="24"/>
          <w:lang w:eastAsia="lv-LV"/>
        </w:rPr>
        <w: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[1.3] Atbildētājai ir pienākums atmaksāt aizdotās summas, samaksāt pielīgtos nokavējuma procentus un likumiskos nokavējuma procentus no tiem līgumiskajiem nokavējuma procentiem, kas nav samaksāti vairāk kā par gadu.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Prasība pamatota ar Civillikuma 1587., 1753., 1756., 1757. pantu, 1763.panta 1.punktu, 1765., 1804., 1805., 1943. pantu un 1946.panta pirmo daļu.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[2] Ar Rīgas rajona tiesas 2016.gada 12.jūlija lēmumu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aizstāta ar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prasības daļā, kas izriet no 2007.gada 1.novembra aizdevuma līguma.</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[3] Rīgas rajona tiesa ar 2017.gada 6.februāra protokollēmumu aizstājusi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un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ar </w:t>
      </w:r>
      <w:r w:rsidRPr="00D6550E">
        <w:rPr>
          <w:rFonts w:eastAsia="Times New Roman" w:cs="Times New Roman"/>
          <w:szCs w:val="24"/>
          <w:lang w:eastAsia="lv-LV"/>
        </w:rPr>
        <w:t>[pers. A]</w:t>
      </w:r>
      <w:r w:rsidRPr="00D6550E">
        <w:rPr>
          <w:rFonts w:eastAsia="Times New Roman" w:cs="Times New Roman"/>
          <w:szCs w:val="24"/>
          <w:lang w:eastAsia="lv-LV"/>
        </w:rPr>
        <w:t>.</w:t>
      </w:r>
    </w:p>
    <w:p w:rsidR="008E1909" w:rsidRPr="00D6550E" w:rsidRDefault="008E1909" w:rsidP="008E1909">
      <w:pPr>
        <w:spacing w:after="0" w:line="276" w:lineRule="auto"/>
        <w:jc w:val="center"/>
        <w:rPr>
          <w:rFonts w:eastAsia="Times New Roman" w:cs="Times New Roman"/>
          <w:szCs w:val="24"/>
          <w:lang w:eastAsia="lv-LV"/>
        </w:rPr>
      </w:pPr>
    </w:p>
    <w:p w:rsidR="008E1909" w:rsidRPr="00D6550E" w:rsidRDefault="008E1909" w:rsidP="008E1909">
      <w:pPr>
        <w:adjustRightInd w:val="0"/>
        <w:spacing w:after="0" w:line="276" w:lineRule="auto"/>
        <w:ind w:firstLine="568"/>
        <w:jc w:val="both"/>
        <w:rPr>
          <w:rFonts w:eastAsia="Times New Roman" w:cs="Times New Roman"/>
          <w:szCs w:val="24"/>
          <w:lang w:eastAsia="lv-LV"/>
        </w:rPr>
      </w:pPr>
      <w:r w:rsidRPr="00D6550E">
        <w:rPr>
          <w:rFonts w:eastAsia="Times New Roman" w:cs="Times New Roman"/>
          <w:szCs w:val="24"/>
          <w:lang w:eastAsia="lv-LV"/>
        </w:rPr>
        <w:t>[4] Ar Rīgas rajona tiesas 2017.gada 8.marta spriedumu prasība noraidīta.</w:t>
      </w:r>
    </w:p>
    <w:p w:rsidR="008E1909" w:rsidRPr="00D6550E" w:rsidRDefault="008E1909" w:rsidP="008E1909">
      <w:pPr>
        <w:spacing w:after="0" w:line="276" w:lineRule="auto"/>
        <w:jc w:val="both"/>
        <w:rPr>
          <w:rFonts w:eastAsia="Times New Roman" w:cs="Times New Roman"/>
          <w:szCs w:val="24"/>
          <w:lang w:eastAsia="lv-LV"/>
        </w:rPr>
      </w:pPr>
    </w:p>
    <w:p w:rsidR="008E1909" w:rsidRPr="00D6550E" w:rsidRDefault="008E1909" w:rsidP="008E1909">
      <w:pPr>
        <w:adjustRightInd w:val="0"/>
        <w:spacing w:after="0" w:line="276" w:lineRule="auto"/>
        <w:ind w:firstLine="568"/>
        <w:jc w:val="both"/>
        <w:rPr>
          <w:rFonts w:eastAsia="Times New Roman" w:cs="Times New Roman"/>
          <w:szCs w:val="24"/>
          <w:lang w:eastAsia="lv-LV"/>
        </w:rPr>
      </w:pPr>
      <w:r w:rsidRPr="00D6550E">
        <w:rPr>
          <w:rFonts w:eastAsia="Times New Roman" w:cs="Times New Roman"/>
          <w:szCs w:val="24"/>
          <w:lang w:eastAsia="lv-LV"/>
        </w:rPr>
        <w:t>[5]</w:t>
      </w:r>
      <w:r w:rsidR="008D0A5E" w:rsidRPr="00D6550E">
        <w:rPr>
          <w:rFonts w:eastAsia="Times New Roman" w:cs="Times New Roman"/>
          <w:szCs w:val="24"/>
          <w:lang w:eastAsia="lv-LV"/>
        </w:rPr>
        <w:t xml:space="preserve"> </w:t>
      </w:r>
      <w:r w:rsidRPr="00D6550E">
        <w:rPr>
          <w:rFonts w:eastAsia="Times New Roman" w:cs="Times New Roman"/>
          <w:szCs w:val="24"/>
          <w:lang w:eastAsia="lv-LV"/>
        </w:rPr>
        <w:t xml:space="preserve">Izskatījusi lietu sakarā ar </w:t>
      </w:r>
      <w:r w:rsidRPr="00D6550E">
        <w:rPr>
          <w:rFonts w:eastAsia="Times New Roman" w:cs="Times New Roman"/>
          <w:szCs w:val="24"/>
          <w:lang w:eastAsia="lv-LV"/>
        </w:rPr>
        <w:t>[pers. A]</w:t>
      </w:r>
      <w:r w:rsidRPr="00D6550E">
        <w:rPr>
          <w:rFonts w:eastAsia="Times New Roman" w:cs="Times New Roman"/>
          <w:szCs w:val="24"/>
          <w:lang w:eastAsia="lv-LV"/>
        </w:rPr>
        <w:t xml:space="preserve"> apelācijas sūdzību, Rīgas apgabaltiesas Civillietu tiesas kolēģija ar 2017.gada 1.novembra spriedumu prasību noraidījusi. Valsts ienākumos no </w:t>
      </w:r>
      <w:r w:rsidRPr="00D6550E">
        <w:rPr>
          <w:rFonts w:eastAsia="Times New Roman" w:cs="Times New Roman"/>
          <w:szCs w:val="24"/>
          <w:lang w:eastAsia="lv-LV"/>
        </w:rPr>
        <w:t>[pers. A]</w:t>
      </w:r>
      <w:r w:rsidRPr="00D6550E">
        <w:rPr>
          <w:rFonts w:eastAsia="Times New Roman" w:cs="Times New Roman"/>
          <w:szCs w:val="24"/>
          <w:lang w:eastAsia="lv-LV"/>
        </w:rPr>
        <w:t xml:space="preserve"> piedzīti ar lietas izskatīšanu saistītie izdevumi 35,99</w:t>
      </w:r>
      <w:r w:rsidR="008D0A5E" w:rsidRPr="00D6550E">
        <w:rPr>
          <w:rFonts w:eastAsia="Times New Roman" w:cs="Times New Roman"/>
          <w:szCs w:val="24"/>
          <w:lang w:eastAsia="lv-LV"/>
        </w:rPr>
        <w:t> </w:t>
      </w:r>
      <w:r w:rsidRPr="00D6550E">
        <w:rPr>
          <w:rFonts w:eastAsia="Times New Roman" w:cs="Times New Roman"/>
          <w:szCs w:val="24"/>
          <w:lang w:eastAsia="lv-LV"/>
        </w:rPr>
        <w:t>EUR.</w:t>
      </w:r>
    </w:p>
    <w:p w:rsidR="008E1909" w:rsidRPr="00D6550E" w:rsidRDefault="008E1909" w:rsidP="008E1909">
      <w:pPr>
        <w:adjustRightInd w:val="0"/>
        <w:spacing w:after="0" w:line="276" w:lineRule="auto"/>
        <w:ind w:firstLine="568"/>
        <w:jc w:val="both"/>
        <w:rPr>
          <w:rFonts w:eastAsia="Times New Roman" w:cs="Times New Roman"/>
          <w:szCs w:val="24"/>
          <w:lang w:eastAsia="lv-LV"/>
        </w:rPr>
      </w:pPr>
      <w:r w:rsidRPr="00D6550E">
        <w:rPr>
          <w:rFonts w:eastAsia="Times New Roman" w:cs="Times New Roman"/>
          <w:szCs w:val="24"/>
          <w:lang w:eastAsia="lv-LV"/>
        </w:rPr>
        <w:t xml:space="preserve">Spriedums pamatots ar šādiem motīviem. </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 xml:space="preserve">[5.1] Strīda pamatā ir divi aizdevuma līgumi, no kuriem vienā aizdevējs ir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bet otrā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savukārt aizņēmēja ir </w:t>
      </w:r>
      <w:r w:rsidRPr="00D6550E">
        <w:rPr>
          <w:rFonts w:eastAsia="Times New Roman" w:cs="Times New Roman"/>
          <w:szCs w:val="24"/>
          <w:lang w:eastAsia="lv-LV"/>
        </w:rPr>
        <w:t>[pers. B]</w:t>
      </w:r>
      <w:r w:rsidRPr="00D6550E">
        <w:rPr>
          <w:rFonts w:eastAsia="Times New Roman" w:cs="Times New Roman"/>
          <w:szCs w:val="24"/>
          <w:lang w:eastAsia="lv-LV"/>
        </w:rPr>
        <w:t>. Saistībā ar aizdevuma līgumiem vairākkārtīgi slēgti cesijas līgumi, tā mainoties kreditoriem.</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 xml:space="preserve">[5.2] 2009.gada 20.aprīlī Rīgas rajona tiesā </w:t>
      </w:r>
      <w:r w:rsidRPr="00D6550E">
        <w:rPr>
          <w:rFonts w:eastAsia="Times New Roman" w:cs="Times New Roman"/>
          <w:szCs w:val="24"/>
          <w:lang w:eastAsia="lv-LV"/>
        </w:rPr>
        <w:t>[pers. C]</w:t>
      </w:r>
      <w:r w:rsidRPr="00D6550E">
        <w:rPr>
          <w:rFonts w:eastAsia="Times New Roman" w:cs="Times New Roman"/>
          <w:szCs w:val="24"/>
          <w:lang w:eastAsia="lv-LV"/>
        </w:rPr>
        <w:t xml:space="preserve">, kurš prasījuma tiesības ieguvis uz cesijas pamata, cēla prasību pret </w:t>
      </w:r>
      <w:r w:rsidRPr="00D6550E">
        <w:rPr>
          <w:rFonts w:eastAsia="Times New Roman" w:cs="Times New Roman"/>
          <w:szCs w:val="24"/>
          <w:lang w:eastAsia="lv-LV"/>
        </w:rPr>
        <w:t>[pers. B]</w:t>
      </w:r>
      <w:r w:rsidRPr="00D6550E">
        <w:rPr>
          <w:rFonts w:eastAsia="Times New Roman" w:cs="Times New Roman"/>
          <w:szCs w:val="24"/>
          <w:lang w:eastAsia="lv-LV"/>
        </w:rPr>
        <w:t xml:space="preserve"> par aizdevumu piedziņu, pamatojoties uz 2007.gada 1.novembrī ar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un 2007.gada 12.novembrī ar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noslēgtiem aizdevuma līgumiem. Savukārt </w:t>
      </w:r>
      <w:r w:rsidRPr="00D6550E">
        <w:rPr>
          <w:rFonts w:eastAsia="Times New Roman" w:cs="Times New Roman"/>
          <w:szCs w:val="24"/>
          <w:lang w:eastAsia="lv-LV"/>
        </w:rPr>
        <w:t>[pers. B]</w:t>
      </w:r>
      <w:r w:rsidRPr="00D6550E">
        <w:rPr>
          <w:rFonts w:eastAsia="Times New Roman" w:cs="Times New Roman"/>
          <w:szCs w:val="24"/>
          <w:lang w:eastAsia="lv-LV"/>
        </w:rPr>
        <w:t xml:space="preserve"> cēla pretprasību, kurā lūgusi atzīt par spēkā neesošiem noslēgtos aizdevuma līgumus, jo tajos norādītās naudas summas nav saņēmusi.</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 xml:space="preserve">2009.gada 30.maijā </w:t>
      </w:r>
      <w:r w:rsidRPr="00D6550E">
        <w:rPr>
          <w:rFonts w:eastAsia="Times New Roman" w:cs="Times New Roman"/>
          <w:szCs w:val="24"/>
          <w:lang w:eastAsia="lv-LV"/>
        </w:rPr>
        <w:t>[pers. C]</w:t>
      </w:r>
      <w:r w:rsidRPr="00D6550E">
        <w:rPr>
          <w:rFonts w:eastAsia="Times New Roman" w:cs="Times New Roman"/>
          <w:szCs w:val="24"/>
          <w:lang w:eastAsia="lv-LV"/>
        </w:rPr>
        <w:t xml:space="preserve"> prasījumu cedēja SIA</w:t>
      </w:r>
      <w:r w:rsidR="008D0A5E"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Ar tiesas lēmumu prasītājs </w:t>
      </w:r>
      <w:r w:rsidRPr="00D6550E">
        <w:rPr>
          <w:rFonts w:eastAsia="Times New Roman" w:cs="Times New Roman"/>
          <w:szCs w:val="24"/>
          <w:lang w:eastAsia="lv-LV"/>
        </w:rPr>
        <w:t>[pers. C]</w:t>
      </w:r>
      <w:r w:rsidRPr="00D6550E">
        <w:rPr>
          <w:rFonts w:eastAsia="Times New Roman" w:cs="Times New Roman"/>
          <w:szCs w:val="24"/>
          <w:lang w:eastAsia="lv-LV"/>
        </w:rPr>
        <w:t xml:space="preserve"> aizstāts ar prasītāju SIA</w:t>
      </w:r>
      <w:r w:rsidR="008D0A5E"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2010.gada 23.aprīļa tiesas sēdē prasītāja SIA</w:t>
      </w:r>
      <w:r w:rsidR="008D0A5E"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kuras vārdā rīkojās tās valdes loceklis </w:t>
      </w:r>
      <w:r w:rsidRPr="00D6550E">
        <w:rPr>
          <w:rFonts w:eastAsia="Times New Roman" w:cs="Times New Roman"/>
          <w:szCs w:val="24"/>
          <w:lang w:eastAsia="lv-LV"/>
        </w:rPr>
        <w:t>[pers. C]</w:t>
      </w:r>
      <w:r w:rsidRPr="00D6550E">
        <w:rPr>
          <w:rFonts w:eastAsia="Times New Roman" w:cs="Times New Roman"/>
          <w:szCs w:val="24"/>
          <w:lang w:eastAsia="lv-LV"/>
        </w:rPr>
        <w:t xml:space="preserve">, kā arī atbildētāja </w:t>
      </w:r>
      <w:r w:rsidRPr="00D6550E">
        <w:rPr>
          <w:rFonts w:eastAsia="Times New Roman" w:cs="Times New Roman"/>
          <w:szCs w:val="24"/>
          <w:lang w:eastAsia="lv-LV"/>
        </w:rPr>
        <w:t>[pers. B]</w:t>
      </w:r>
      <w:r w:rsidRPr="00D6550E">
        <w:rPr>
          <w:rFonts w:eastAsia="Times New Roman" w:cs="Times New Roman"/>
          <w:szCs w:val="24"/>
          <w:lang w:eastAsia="lv-LV"/>
        </w:rPr>
        <w:t xml:space="preserve"> lūdza tiesvedību izbeigt. Ar Rīgas rajona tiesas 2010.gada 23.aprīļa lēmumu, pamatojoties uz Civilprocesa likuma 223.panta 4.punktu, tiesvedība civillietā Nr.</w:t>
      </w:r>
      <w:r w:rsidR="008D0A5E" w:rsidRPr="00D6550E">
        <w:rPr>
          <w:rFonts w:eastAsia="Times New Roman" w:cs="Times New Roman"/>
          <w:szCs w:val="24"/>
          <w:lang w:eastAsia="lv-LV"/>
        </w:rPr>
        <w:t> </w:t>
      </w:r>
      <w:r w:rsidRPr="00D6550E">
        <w:rPr>
          <w:rFonts w:eastAsia="Times New Roman" w:cs="Times New Roman"/>
          <w:szCs w:val="24"/>
          <w:lang w:eastAsia="lv-LV"/>
        </w:rPr>
        <w:t>C33250109 izbeigta.</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[5.3] Lietas dalībniekiem ir atšķirīgi viedokļi par tiesvedības izbeigšanas pamatu civillietā Nr.</w:t>
      </w:r>
      <w:r w:rsidR="008D0A5E" w:rsidRPr="00D6550E">
        <w:rPr>
          <w:rFonts w:eastAsia="Times New Roman" w:cs="Times New Roman"/>
          <w:szCs w:val="24"/>
          <w:lang w:eastAsia="lv-LV"/>
        </w:rPr>
        <w:t> </w:t>
      </w:r>
      <w:r w:rsidRPr="00D6550E">
        <w:rPr>
          <w:rFonts w:eastAsia="Times New Roman" w:cs="Times New Roman"/>
          <w:szCs w:val="24"/>
          <w:lang w:eastAsia="lv-LV"/>
        </w:rPr>
        <w:t xml:space="preserve">C33250109. No </w:t>
      </w:r>
      <w:r w:rsidR="008D0A5E" w:rsidRPr="00D6550E">
        <w:rPr>
          <w:rFonts w:eastAsia="Times New Roman" w:cs="Times New Roman"/>
          <w:szCs w:val="24"/>
          <w:lang w:eastAsia="lv-LV"/>
        </w:rPr>
        <w:t xml:space="preserve">[pers. C] </w:t>
      </w:r>
      <w:r w:rsidRPr="00D6550E">
        <w:rPr>
          <w:rFonts w:eastAsia="Times New Roman" w:cs="Times New Roman"/>
          <w:szCs w:val="24"/>
          <w:lang w:eastAsia="lv-LV"/>
        </w:rPr>
        <w:t>paskaidrojumiem izriet, ka viņš kā SIA</w:t>
      </w:r>
      <w:r w:rsidR="008D0A5E"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pārstāvis neuzturēja prasību, jo 2009.gada 28.septembrī bija noslēgti atcēlēja līgumi, tāpēc cesijas līgumi zaudēja spēku.</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Kritiski vērtējami prasītāja un trešās personas paskaidrojumi saistībā ar tiesvedības izbeigšanas pamatu un iemesliem civillietā Nr.</w:t>
      </w:r>
      <w:r w:rsidR="008D0A5E" w:rsidRPr="00D6550E">
        <w:rPr>
          <w:rFonts w:eastAsia="Times New Roman" w:cs="Times New Roman"/>
          <w:szCs w:val="24"/>
          <w:lang w:eastAsia="lv-LV"/>
        </w:rPr>
        <w:t> </w:t>
      </w:r>
      <w:r w:rsidRPr="00D6550E">
        <w:rPr>
          <w:rFonts w:eastAsia="Times New Roman" w:cs="Times New Roman"/>
          <w:szCs w:val="24"/>
          <w:lang w:eastAsia="lv-LV"/>
        </w:rPr>
        <w:t>C33250109. No lietas materiāliem redzams, ka SIA</w:t>
      </w:r>
      <w:r w:rsidR="008D0A5E"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pieteica tiesai lūgumu izbeigt tiesvedību civillietā Nr.</w:t>
      </w:r>
      <w:r w:rsidR="008D0A5E" w:rsidRPr="00D6550E">
        <w:rPr>
          <w:rFonts w:eastAsia="Times New Roman" w:cs="Times New Roman"/>
          <w:szCs w:val="24"/>
          <w:lang w:eastAsia="lv-LV"/>
        </w:rPr>
        <w:t> </w:t>
      </w:r>
      <w:r w:rsidRPr="00D6550E">
        <w:rPr>
          <w:rFonts w:eastAsia="Times New Roman" w:cs="Times New Roman"/>
          <w:szCs w:val="24"/>
          <w:lang w:eastAsia="lv-LV"/>
        </w:rPr>
        <w:t xml:space="preserve">C33250109 sakarā ar to, ka panākta vienošanās ar trešo personu, kas daļēji apmaksās </w:t>
      </w:r>
      <w:r w:rsidRPr="00D6550E">
        <w:rPr>
          <w:rFonts w:eastAsia="Times New Roman" w:cs="Times New Roman"/>
          <w:szCs w:val="24"/>
          <w:lang w:eastAsia="lv-LV"/>
        </w:rPr>
        <w:t>[pers. B]</w:t>
      </w:r>
      <w:r w:rsidRPr="00D6550E">
        <w:rPr>
          <w:rFonts w:eastAsia="Times New Roman" w:cs="Times New Roman"/>
          <w:szCs w:val="24"/>
          <w:lang w:eastAsia="lv-LV"/>
        </w:rPr>
        <w:t xml:space="preserve"> parādus pēc aizdevuma līgumiem, nevis saistībā ar atcēlēja līgumu vai cesijas līguma spēkā neesamību. Minētais liek kritiski vērtēt ar </w:t>
      </w:r>
      <w:proofErr w:type="spellStart"/>
      <w:r w:rsidRPr="00D6550E">
        <w:rPr>
          <w:rFonts w:eastAsia="Times New Roman" w:cs="Times New Roman"/>
          <w:szCs w:val="24"/>
          <w:lang w:eastAsia="lv-LV"/>
        </w:rPr>
        <w:t>atcēlējlīgumu</w:t>
      </w:r>
      <w:proofErr w:type="spellEnd"/>
      <w:r w:rsidRPr="00D6550E">
        <w:rPr>
          <w:rFonts w:eastAsia="Times New Roman" w:cs="Times New Roman"/>
          <w:szCs w:val="24"/>
          <w:lang w:eastAsia="lv-LV"/>
        </w:rPr>
        <w:t xml:space="preserve"> sastādīšanas laiku saistītus apstākļus. Nav pierādījumu, ka </w:t>
      </w:r>
      <w:r w:rsidRPr="00D6550E">
        <w:rPr>
          <w:rFonts w:eastAsia="Times New Roman" w:cs="Times New Roman"/>
          <w:szCs w:val="24"/>
          <w:lang w:eastAsia="lv-LV"/>
        </w:rPr>
        <w:t>[pers. B]</w:t>
      </w:r>
      <w:r w:rsidRPr="00D6550E">
        <w:rPr>
          <w:rFonts w:eastAsia="Times New Roman" w:cs="Times New Roman"/>
          <w:szCs w:val="24"/>
          <w:lang w:eastAsia="lv-LV"/>
        </w:rPr>
        <w:t xml:space="preserve"> par atcēlēja līgumu esamību tika paziņots pirms 2010.gada 14.oktobra, kad </w:t>
      </w:r>
      <w:r w:rsidR="006D4D5C" w:rsidRPr="00D6550E">
        <w:rPr>
          <w:rFonts w:eastAsia="Times New Roman" w:cs="Times New Roman"/>
          <w:szCs w:val="24"/>
          <w:lang w:eastAsia="lv-LV"/>
        </w:rPr>
        <w:t>[pers. D]</w:t>
      </w:r>
      <w:r w:rsidRPr="00D6550E">
        <w:rPr>
          <w:rFonts w:eastAsia="Times New Roman" w:cs="Times New Roman"/>
          <w:szCs w:val="24"/>
          <w:lang w:eastAsia="lv-LV"/>
        </w:rPr>
        <w:t xml:space="preserve"> cēla prasību tiesā.</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lastRenderedPageBreak/>
        <w:tab/>
        <w:t xml:space="preserve">Prasība pret </w:t>
      </w:r>
      <w:r w:rsidRPr="00D6550E">
        <w:rPr>
          <w:rFonts w:eastAsia="Times New Roman" w:cs="Times New Roman"/>
          <w:szCs w:val="24"/>
          <w:lang w:eastAsia="lv-LV"/>
        </w:rPr>
        <w:t>[pers. B]</w:t>
      </w:r>
      <w:r w:rsidRPr="00D6550E">
        <w:rPr>
          <w:rFonts w:eastAsia="Times New Roman" w:cs="Times New Roman"/>
          <w:szCs w:val="24"/>
          <w:lang w:eastAsia="lv-LV"/>
        </w:rPr>
        <w:t xml:space="preserve"> bija celta uz tā paša pamata un par to pašu priekšmetu, kas ir izskatāmajā lietā, tāpēc minētā saistības ir izbeigušās (dzēstas, izpildītas) ar 2010.gada 23.aprīļa</w:t>
      </w:r>
      <w:r w:rsidR="008D0A5E" w:rsidRPr="00D6550E">
        <w:rPr>
          <w:rFonts w:eastAsia="Times New Roman" w:cs="Times New Roman"/>
          <w:szCs w:val="24"/>
          <w:lang w:eastAsia="lv-LV"/>
        </w:rPr>
        <w:t xml:space="preserve"> </w:t>
      </w:r>
      <w:r w:rsidRPr="00D6550E">
        <w:rPr>
          <w:rFonts w:eastAsia="Times New Roman" w:cs="Times New Roman"/>
          <w:szCs w:val="24"/>
          <w:lang w:eastAsia="lv-LV"/>
        </w:rPr>
        <w:t>lēmuma spēkā stāšanās brīdi.</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[5.4] Civillikuma 1804.pants noteic, ka par cesiju ir jāpaziņo, tāpēc secināms, ka arī par cesijas atcelšanu ir jāpaziņo parādniekam. Darbības, kas veiktas līdz brīdim, kad parādniekam darīts zināms par kreditora maiņu, ir spēkā.</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Piemērojot Civillikuma 1804.pantu „apgrieztā” veidā, secināms, ka līdz brīdim, kamēr nav paziņots par cesijas atcelšanu, parādnieks var izpildīt saistības pret SI</w:t>
      </w:r>
      <w:r w:rsidR="008D0A5E" w:rsidRPr="00D6550E">
        <w:rPr>
          <w:rFonts w:eastAsia="Times New Roman" w:cs="Times New Roman"/>
          <w:szCs w:val="24"/>
          <w:lang w:eastAsia="lv-LV"/>
        </w:rPr>
        <w:t> </w:t>
      </w:r>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Iztulkojot Civillikuma 1865. un 1866.pantu kopsakarā ar Civillikuma 1804.pantā noteikto, ka agrākais kreditors, neraugoties uz cesiju, vēl joprojām skaitās par tādu, cita starpā, līdz tam laikam kamēr cesionārs nav cēlis pret parādnieku prasību, secināms, ka prasības apmierināšanai nav pamata.</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Cesionārs bija cēlis prasību pret parādnieku, tāpēc ir pamats atzīt, ka ar cesijas līgumu atcelšanu atbildētājas tiesības bez viņas piekrišanas nevar tikt aizskartas.</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 xml:space="preserve">[5.5] Arguments apelācijas sūdzībā, ka cesijas līgumos bija pielīgts atceļošs nosacījums, proti, ka atlīdzības par prasījumu nodošanu </w:t>
      </w:r>
      <w:proofErr w:type="spellStart"/>
      <w:r w:rsidRPr="00D6550E">
        <w:rPr>
          <w:rFonts w:eastAsia="Times New Roman" w:cs="Times New Roman"/>
          <w:szCs w:val="24"/>
          <w:lang w:eastAsia="lv-LV"/>
        </w:rPr>
        <w:t>nesamaksas</w:t>
      </w:r>
      <w:proofErr w:type="spellEnd"/>
      <w:r w:rsidRPr="00D6550E">
        <w:rPr>
          <w:rFonts w:eastAsia="Times New Roman" w:cs="Times New Roman"/>
          <w:szCs w:val="24"/>
          <w:lang w:eastAsia="lv-LV"/>
        </w:rPr>
        <w:t xml:space="preserve"> gadījumā prasījumi pilnā to apmērā pāriet atpakaļ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un </w:t>
      </w:r>
      <w:r w:rsidR="00741DA8" w:rsidRPr="00D6550E">
        <w:rPr>
          <w:rFonts w:eastAsia="Times New Roman" w:cs="Times New Roman"/>
          <w:szCs w:val="24"/>
          <w:lang w:eastAsia="lv-LV"/>
        </w:rPr>
        <w:t>[pers. F]</w:t>
      </w:r>
      <w:r w:rsidRPr="00D6550E">
        <w:rPr>
          <w:rFonts w:eastAsia="Times New Roman" w:cs="Times New Roman"/>
          <w:szCs w:val="24"/>
          <w:lang w:eastAsia="lv-LV"/>
        </w:rPr>
        <w:t>, attiecināms uz cedenta un cesionāra savstarpējām tiesiskajām attiecībām, un pie konkrētiem apstākļiem nevar ietekmēt atbildētājas tiesības.</w:t>
      </w:r>
    </w:p>
    <w:p w:rsidR="008E1909" w:rsidRPr="00D6550E" w:rsidRDefault="008E1909" w:rsidP="008E1909">
      <w:pPr>
        <w:tabs>
          <w:tab w:val="left" w:pos="567"/>
        </w:tabs>
        <w:spacing w:after="0" w:line="276" w:lineRule="auto"/>
        <w:jc w:val="both"/>
        <w:rPr>
          <w:rFonts w:eastAsia="Times New Roman" w:cs="Times New Roman"/>
          <w:szCs w:val="24"/>
          <w:lang w:eastAsia="lv-LV"/>
        </w:rPr>
      </w:pPr>
      <w:r w:rsidRPr="00D6550E">
        <w:rPr>
          <w:rFonts w:eastAsia="Times New Roman" w:cs="Times New Roman"/>
          <w:szCs w:val="24"/>
          <w:lang w:eastAsia="lv-LV"/>
        </w:rPr>
        <w:tab/>
        <w:t xml:space="preserve"> </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 xml:space="preserve">[6] Kasācijas sūdzību par Rīgas apgabaltiesas Civillietu tiesas kolēģijas 2017.gada 1.novembra spriedumu iesniedzis </w:t>
      </w:r>
      <w:r w:rsidRPr="00D6550E">
        <w:rPr>
          <w:rFonts w:eastAsia="Times New Roman" w:cs="Times New Roman"/>
          <w:szCs w:val="24"/>
          <w:lang w:eastAsia="lv-LV"/>
        </w:rPr>
        <w:t>[pers. A]</w:t>
      </w:r>
      <w:r w:rsidRPr="00D6550E">
        <w:rPr>
          <w:rFonts w:eastAsia="Times New Roman" w:cs="Times New Roman"/>
          <w:szCs w:val="24"/>
          <w:lang w:eastAsia="lv-LV"/>
        </w:rPr>
        <w:t>, lūdzot to atcelt, lietu nodot jaunai izskatīšanai apelācijas instances tiesā.</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Kasācijas sūdzībā norādīti šādi argumenti.</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[6.1]</w:t>
      </w:r>
      <w:r w:rsidR="008D0A5E" w:rsidRPr="00D6550E">
        <w:rPr>
          <w:rFonts w:eastAsia="Times New Roman" w:cs="Times New Roman"/>
          <w:szCs w:val="24"/>
          <w:lang w:eastAsia="lv-LV"/>
        </w:rPr>
        <w:t xml:space="preserve"> </w:t>
      </w:r>
      <w:r w:rsidRPr="00D6550E">
        <w:rPr>
          <w:rFonts w:eastAsia="Times New Roman" w:cs="Times New Roman"/>
          <w:szCs w:val="24"/>
          <w:lang w:eastAsia="lv-LV"/>
        </w:rPr>
        <w:t>Tiesa nav noskaidrojusi, kāds bija prasības atsaukšanas iemesls civillietā Nr.</w:t>
      </w:r>
      <w:r w:rsidR="008D0A5E" w:rsidRPr="00D6550E">
        <w:rPr>
          <w:rFonts w:eastAsia="Times New Roman" w:cs="Times New Roman"/>
          <w:szCs w:val="24"/>
          <w:lang w:eastAsia="lv-LV"/>
        </w:rPr>
        <w:t> </w:t>
      </w:r>
      <w:r w:rsidRPr="00D6550E">
        <w:rPr>
          <w:rFonts w:eastAsia="Times New Roman" w:cs="Times New Roman"/>
          <w:szCs w:val="24"/>
          <w:lang w:eastAsia="lv-LV"/>
        </w:rPr>
        <w:t>C33250109. Bija jāpārbauda, vai tiešām pastāvēja vienošanās par parāda samaksu, jānoskaidro ar ko šī vienošanās ir slēgta.</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 xml:space="preserve">[6.2] Nepareizi noteiktas sekas, kādas radījuši 2009.gada 28.septembrī noslēgtie atcēlēja līgumi. Nebija pamata uz lietas apstākļiem attiecināt Civillikuma 1804.pantu, jo atcēlēja līgumi nav cesijas līgumi, atcēlēja līgumiem ir cits normatīvais regulējums. </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[6.3] Saistību izbeigšanās pamatus noteic nevis Civilprocesa likums, bet gan Civillikums, kurā nav paredzēts tāds izbeigšanās pamats kā tiesvedības izbeigšana. Lietā nav pierādījumu, ka parāds būtu samaksāts vai būtu noslēgta vienošanās par saistību atcelšanu. Tiesa nav norādījusi materiālo tiesību normu, kas būtu saistību dzēšanas tiesiskais pamats.</w:t>
      </w:r>
    </w:p>
    <w:p w:rsidR="008E1909" w:rsidRPr="00D6550E" w:rsidRDefault="008E1909" w:rsidP="008E1909">
      <w:pPr>
        <w:adjustRightInd w:val="0"/>
        <w:spacing w:after="0" w:line="276" w:lineRule="auto"/>
        <w:ind w:firstLine="720"/>
        <w:jc w:val="both"/>
        <w:rPr>
          <w:rFonts w:eastAsia="Times New Roman" w:cs="Times New Roman"/>
          <w:szCs w:val="24"/>
          <w:lang w:eastAsia="lv-LV"/>
        </w:rPr>
      </w:pPr>
      <w:r w:rsidRPr="00D6550E">
        <w:rPr>
          <w:rFonts w:eastAsia="Times New Roman" w:cs="Times New Roman"/>
          <w:szCs w:val="24"/>
          <w:lang w:eastAsia="lv-LV"/>
        </w:rPr>
        <w:t xml:space="preserve">[6.4] Uz lietas apstākļiem nepamatoti attiecināts arī Civillikuma 1866.pants, jo tiesvedības izbeigšana ietekmē tikai to, ka prasību pret atbildētāju nevar celt </w:t>
      </w:r>
      <w:r w:rsidRPr="00D6550E">
        <w:rPr>
          <w:rFonts w:eastAsia="Times New Roman" w:cs="Times New Roman"/>
          <w:szCs w:val="24"/>
          <w:lang w:eastAsia="lv-LV"/>
        </w:rPr>
        <w:t>[pers. C]</w:t>
      </w:r>
      <w:r w:rsidRPr="00D6550E">
        <w:rPr>
          <w:rFonts w:eastAsia="Times New Roman" w:cs="Times New Roman"/>
          <w:szCs w:val="24"/>
          <w:lang w:eastAsia="lv-LV"/>
        </w:rPr>
        <w:t xml:space="preserve">. No prasības </w:t>
      </w:r>
      <w:r w:rsidRPr="00D6550E">
        <w:rPr>
          <w:rFonts w:eastAsia="Times New Roman" w:cs="Times New Roman"/>
          <w:szCs w:val="24"/>
          <w:lang w:eastAsia="lv-LV"/>
        </w:rPr>
        <w:t>[pers. C]</w:t>
      </w:r>
      <w:r w:rsidRPr="00D6550E">
        <w:rPr>
          <w:rFonts w:eastAsia="Times New Roman" w:cs="Times New Roman"/>
          <w:szCs w:val="24"/>
          <w:lang w:eastAsia="lv-LV"/>
        </w:rPr>
        <w:t xml:space="preserve"> varēja atteikties tikai savā vārdā, nevis arī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un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vārdā.</w:t>
      </w:r>
    </w:p>
    <w:p w:rsidR="008D0A5E" w:rsidRPr="00D6550E" w:rsidRDefault="008D0A5E" w:rsidP="008E1909">
      <w:pPr>
        <w:adjustRightInd w:val="0"/>
        <w:spacing w:after="0" w:line="276" w:lineRule="auto"/>
        <w:ind w:firstLine="720"/>
        <w:jc w:val="both"/>
        <w:rPr>
          <w:rFonts w:eastAsia="Times New Roman" w:cs="Times New Roman"/>
          <w:szCs w:val="24"/>
          <w:lang w:eastAsia="lv-LV"/>
        </w:rPr>
      </w:pPr>
    </w:p>
    <w:p w:rsidR="008E1909" w:rsidRPr="00D6550E" w:rsidRDefault="008E1909" w:rsidP="008E1909">
      <w:pPr>
        <w:spacing w:after="0" w:line="276" w:lineRule="auto"/>
        <w:jc w:val="center"/>
        <w:rPr>
          <w:rFonts w:eastAsia="Times New Roman" w:cs="Times New Roman"/>
          <w:szCs w:val="24"/>
          <w:lang w:eastAsia="lv-LV"/>
        </w:rPr>
      </w:pPr>
      <w:r w:rsidRPr="00D6550E">
        <w:rPr>
          <w:rFonts w:eastAsia="Times New Roman" w:cs="Times New Roman"/>
          <w:b/>
          <w:szCs w:val="24"/>
          <w:lang w:eastAsia="lv-LV"/>
        </w:rPr>
        <w:t>Motīvu daļa</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[7]</w:t>
      </w:r>
      <w:r w:rsidR="00791035" w:rsidRPr="00D6550E">
        <w:rPr>
          <w:rFonts w:eastAsia="Times New Roman" w:cs="Times New Roman"/>
          <w:szCs w:val="24"/>
          <w:lang w:eastAsia="lv-LV"/>
        </w:rPr>
        <w:t xml:space="preserve"> </w:t>
      </w:r>
      <w:r w:rsidRPr="00D6550E">
        <w:rPr>
          <w:rFonts w:eastAsia="Times New Roman" w:cs="Times New Roman"/>
          <w:szCs w:val="24"/>
          <w:lang w:eastAsia="lv-LV"/>
        </w:rPr>
        <w:t>Pārbaudījis sprieduma likumību attiecībā uz personu, kas to pārsūdzējis, un attiecībā uz argumentiem, kas minēti kasācijas sūdzībā, Senāts atzīst, ka Rīgas apgabaltiesas Civillietu tiesas kolēģijas 2017.gada 1.novembra spriedums atstājams negrozīts.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[8] Apelācijas instances tiesa konstatējusi, ka par 2007.gada 1.novembra un 2007.gada 12.novembra aizdevumu līgumu izpildi jau bija ierosināta tiesvedība civillietā Nr.</w:t>
      </w:r>
      <w:r w:rsidR="00791035" w:rsidRPr="00D6550E">
        <w:rPr>
          <w:rFonts w:eastAsia="Times New Roman" w:cs="Times New Roman"/>
          <w:szCs w:val="24"/>
          <w:lang w:eastAsia="lv-LV"/>
        </w:rPr>
        <w:t> </w:t>
      </w:r>
      <w:r w:rsidRPr="00D6550E">
        <w:rPr>
          <w:rFonts w:eastAsia="Times New Roman" w:cs="Times New Roman"/>
          <w:szCs w:val="24"/>
          <w:lang w:eastAsia="lv-LV"/>
        </w:rPr>
        <w:t xml:space="preserve">C33250109, </w:t>
      </w:r>
      <w:r w:rsidRPr="00D6550E">
        <w:rPr>
          <w:rFonts w:eastAsia="Times New Roman" w:cs="Times New Roman"/>
          <w:szCs w:val="24"/>
          <w:lang w:eastAsia="lv-LV"/>
        </w:rPr>
        <w:lastRenderedPageBreak/>
        <w:t xml:space="preserve">kad prasību cēla cesionārs </w:t>
      </w:r>
      <w:r w:rsidRPr="00D6550E">
        <w:rPr>
          <w:rFonts w:eastAsia="Times New Roman" w:cs="Times New Roman"/>
          <w:szCs w:val="24"/>
          <w:lang w:eastAsia="lv-LV"/>
        </w:rPr>
        <w:t>[pers. C]</w:t>
      </w:r>
      <w:r w:rsidRPr="00D6550E">
        <w:rPr>
          <w:rFonts w:eastAsia="Times New Roman" w:cs="Times New Roman"/>
          <w:szCs w:val="24"/>
          <w:lang w:eastAsia="lv-LV"/>
        </w:rPr>
        <w:t xml:space="preserve">. Tiesvedības laikā </w:t>
      </w:r>
      <w:r w:rsidRPr="00D6550E">
        <w:rPr>
          <w:rFonts w:eastAsia="Times New Roman" w:cs="Times New Roman"/>
          <w:szCs w:val="24"/>
          <w:lang w:eastAsia="lv-LV"/>
        </w:rPr>
        <w:t>[pers. C]</w:t>
      </w:r>
      <w:r w:rsidRPr="00D6550E">
        <w:rPr>
          <w:rFonts w:eastAsia="Times New Roman" w:cs="Times New Roman"/>
          <w:szCs w:val="24"/>
          <w:lang w:eastAsia="lv-LV"/>
        </w:rPr>
        <w:t xml:space="preserve"> prasījuma tiesības cedēja tālāk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un minētā sabiedrība kļuva par lietas dalībnieku iepriekšējā cesionāra vietā.</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Ar Rīgas rajona tiesas 2010.gada 23.aprīļa lēmumu civillietā Nr.</w:t>
      </w:r>
      <w:r w:rsidR="00791035" w:rsidRPr="00D6550E">
        <w:rPr>
          <w:rFonts w:eastAsia="Times New Roman" w:cs="Times New Roman"/>
          <w:szCs w:val="24"/>
          <w:lang w:eastAsia="lv-LV"/>
        </w:rPr>
        <w:t> </w:t>
      </w:r>
      <w:r w:rsidRPr="00D6550E">
        <w:rPr>
          <w:rFonts w:eastAsia="Times New Roman" w:cs="Times New Roman"/>
          <w:szCs w:val="24"/>
          <w:lang w:eastAsia="lv-LV"/>
        </w:rPr>
        <w:t>C33250109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prasībā pret </w:t>
      </w:r>
      <w:r w:rsidRPr="00D6550E">
        <w:rPr>
          <w:rFonts w:eastAsia="Times New Roman" w:cs="Times New Roman"/>
          <w:szCs w:val="24"/>
          <w:lang w:eastAsia="lv-LV"/>
        </w:rPr>
        <w:t>[pers. B]</w:t>
      </w:r>
      <w:r w:rsidRPr="00D6550E">
        <w:rPr>
          <w:rFonts w:eastAsia="Times New Roman" w:cs="Times New Roman"/>
          <w:szCs w:val="24"/>
          <w:lang w:eastAsia="lv-LV"/>
        </w:rPr>
        <w:t xml:space="preserve"> par parāda piedziņu un </w:t>
      </w:r>
      <w:r w:rsidRPr="00D6550E">
        <w:rPr>
          <w:rFonts w:eastAsia="Times New Roman" w:cs="Times New Roman"/>
          <w:szCs w:val="24"/>
          <w:lang w:eastAsia="lv-LV"/>
        </w:rPr>
        <w:t>[pers. B]</w:t>
      </w:r>
      <w:r w:rsidRPr="00D6550E">
        <w:rPr>
          <w:rFonts w:eastAsia="Times New Roman" w:cs="Times New Roman"/>
          <w:szCs w:val="24"/>
          <w:lang w:eastAsia="lv-LV"/>
        </w:rPr>
        <w:t xml:space="preserve"> pretprasībā pret </w:t>
      </w:r>
      <w:r w:rsidRPr="00D6550E">
        <w:rPr>
          <w:rFonts w:eastAsia="Times New Roman" w:cs="Times New Roman"/>
          <w:szCs w:val="24"/>
          <w:lang w:eastAsia="lv-LV"/>
        </w:rPr>
        <w:t>[pers. C]</w:t>
      </w:r>
      <w:r w:rsidRPr="00D6550E">
        <w:rPr>
          <w:rFonts w:eastAsia="Times New Roman" w:cs="Times New Roman"/>
          <w:szCs w:val="24"/>
          <w:lang w:eastAsia="lv-LV"/>
        </w:rPr>
        <w:t xml:space="preserve">,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un </w:t>
      </w:r>
      <w:r w:rsidR="00741DA8" w:rsidRPr="00D6550E">
        <w:rPr>
          <w:rFonts w:eastAsia="Times New Roman" w:cs="Times New Roman"/>
          <w:szCs w:val="24"/>
          <w:lang w:eastAsia="lv-LV"/>
        </w:rPr>
        <w:t>[pers. E]</w:t>
      </w:r>
      <w:r w:rsidRPr="00D6550E">
        <w:rPr>
          <w:rFonts w:eastAsia="Times New Roman" w:cs="Times New Roman"/>
          <w:szCs w:val="24"/>
          <w:lang w:eastAsia="lv-LV"/>
        </w:rPr>
        <w:t xml:space="preserve"> par aizdevuma līgumu atzīšanu par spēkā neesošiem tiesvedība ir izbeigta, jo prasītājas pārstāvis </w:t>
      </w:r>
      <w:r w:rsidRPr="00D6550E">
        <w:rPr>
          <w:rFonts w:eastAsia="Times New Roman" w:cs="Times New Roman"/>
          <w:szCs w:val="24"/>
          <w:lang w:eastAsia="lv-LV"/>
        </w:rPr>
        <w:t>[pers. C]</w:t>
      </w:r>
      <w:r w:rsidRPr="00D6550E">
        <w:rPr>
          <w:rFonts w:eastAsia="Times New Roman" w:cs="Times New Roman"/>
          <w:szCs w:val="24"/>
          <w:lang w:eastAsia="lv-LV"/>
        </w:rPr>
        <w:t>, atsauca prasību, bet atbildētāja – pretprasību. Lēmums stājies likumīgā spēkā 2010.gada 6.maijā.</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Starp pusēm pastāv strīds, vai prasītājam izskatāmajā lietā ir tiesības prasīt aizdevumu atmaksu, ņemot vērā, ka jau iepriekš bija ierosināta tiesvedība pret atbildētāju par minēto saistību izpildi un tiesvedība lietā izbeigta sakarā ar prasītājas atteikšanos no prasības.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Civilprocesa likuma 223.panta 4.punkts noteic, ka tiesa izbeidz tiesvedību lietā, ja prasītājs atteicies no prasības.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Minētā tiesību norma saistāma ar civilprocesā pastāvošo </w:t>
      </w:r>
      <w:proofErr w:type="spellStart"/>
      <w:r w:rsidRPr="00D6550E">
        <w:rPr>
          <w:rFonts w:eastAsia="Times New Roman" w:cs="Times New Roman"/>
          <w:szCs w:val="24"/>
          <w:lang w:eastAsia="lv-LV"/>
        </w:rPr>
        <w:t>dispozitivitātes</w:t>
      </w:r>
      <w:proofErr w:type="spellEnd"/>
      <w:r w:rsidRPr="00D6550E">
        <w:rPr>
          <w:rFonts w:eastAsia="Times New Roman" w:cs="Times New Roman"/>
          <w:szCs w:val="24"/>
          <w:lang w:eastAsia="lv-LV"/>
        </w:rPr>
        <w:t xml:space="preserve"> principu jeb prāvnieku personīgo autonomiju, kas ir personīgās iniciatīvas tiesības procesa ietvaros, tiesības brīvi rīkoties ar dažādiem aizstāvēšanās līdzekļiem procesā, kuru izlietošanā tiesa neiejaucas, tāpēc šo līdzekļu izlietošana ir pilnīgi atkarīga no personas. Tikai pati puse var zināt, vai viņas tiesības ir aizskartas un vai viņai šo tiesību atjaunošanai ir jāgriežas pie tiesas vai nē. </w:t>
      </w:r>
      <w:proofErr w:type="spellStart"/>
      <w:r w:rsidRPr="00D6550E">
        <w:rPr>
          <w:rFonts w:eastAsia="Times New Roman" w:cs="Times New Roman"/>
          <w:szCs w:val="24"/>
          <w:lang w:eastAsia="lv-LV"/>
        </w:rPr>
        <w:t>Dispozitivitātes</w:t>
      </w:r>
      <w:proofErr w:type="spellEnd"/>
      <w:r w:rsidRPr="00D6550E">
        <w:rPr>
          <w:rFonts w:eastAsia="Times New Roman" w:cs="Times New Roman"/>
          <w:szCs w:val="24"/>
          <w:lang w:eastAsia="lv-LV"/>
        </w:rPr>
        <w:t xml:space="preserve"> princips ir civilprocesa pamatā, jo civilprocess nevar sākties un turpināties bez puses gribas (skat. </w:t>
      </w:r>
      <w:r w:rsidRPr="00D6550E">
        <w:rPr>
          <w:rFonts w:eastAsia="Times New Roman" w:cs="Times New Roman"/>
          <w:i/>
          <w:szCs w:val="24"/>
          <w:lang w:eastAsia="lv-LV"/>
        </w:rPr>
        <w:t xml:space="preserve">Bukovskis V. </w:t>
      </w:r>
      <w:proofErr w:type="spellStart"/>
      <w:r w:rsidRPr="00D6550E">
        <w:rPr>
          <w:rFonts w:eastAsia="Times New Roman" w:cs="Times New Roman"/>
          <w:i/>
          <w:szCs w:val="24"/>
          <w:lang w:eastAsia="lv-LV"/>
        </w:rPr>
        <w:t>Civīlprocesa</w:t>
      </w:r>
      <w:proofErr w:type="spellEnd"/>
      <w:r w:rsidRPr="00D6550E">
        <w:rPr>
          <w:rFonts w:eastAsia="Times New Roman" w:cs="Times New Roman"/>
          <w:i/>
          <w:szCs w:val="24"/>
          <w:lang w:eastAsia="lv-LV"/>
        </w:rPr>
        <w:t xml:space="preserve"> mācības grāmata. Rīga: Autora izdevums, 1933, 233.-234.lpp.</w:t>
      </w:r>
      <w:r w:rsidRPr="00D6550E">
        <w:rPr>
          <w:rFonts w:eastAsia="Times New Roman" w:cs="Times New Roman"/>
          <w:szCs w:val="24"/>
          <w:lang w:eastAsia="lv-LV"/>
        </w:rPr>
        <w: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Līdz ar to tiesības celt un uzturēt prasību, tāpat kā atteikties no tās uzturēšanas ir prasītāja ekskluzīvas tiesības.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Civilprocesa likuma 223.panta 4.punkts neparedz nekādus citus priekšnoteikumus tiesvedības izbeigšanai kā vien prasītāja subjektīvās gribas izpaudumu. Tas nozīmē, ka tiesai, pirms tā pieņem lēmumu par tiesvedības izbeigšanu, nav jānoskaidro, kāpēc prasītājs nevēlas prasību uzturēt un tiesvedību turpināt. Iemesliem, kuru dēļ prasītājs atsauc prasību, nav tiesiskas nozīmes, jo tie nevar ietekmēt tiesas pienākumu ņemt vērā prasītāja tiesības no prasības atteikties.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To ievērojot, Senāts par nepamatotu atzīst kasācijas sūdzībā norādīto, ka tiesai, izskatot prasību šajā lietā, bija jāvērtē, kāpēc prasība iepriekšējā tiesvedībā tika atsaukta.</w:t>
      </w:r>
    </w:p>
    <w:p w:rsidR="008E1909" w:rsidRPr="00D6550E" w:rsidRDefault="008E1909" w:rsidP="008E1909">
      <w:pPr>
        <w:adjustRightInd w:val="0"/>
        <w:spacing w:after="0" w:line="276" w:lineRule="auto"/>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[9] Cesijas sekas ir prasījuma tiesību, nevis līgumiskās attiecības, pāriešana no viena kreditora (cedenta) citam kreditoram (cesionāram), kā to noteic Civillikuma 1800.pants. Tomēr minētais nenozīmē, ka tiek radīta jauna tiesība. Juridiskajā literatūrā norādīts, ka cesija nerada jaunu tiesību (prasījumu), bet gan pārveido esošo, aizstājot vienu kreditoru ar citu. Cesija nav patstāvīgs līgums, bet gan kāda konkrēta līguma izpildes nodrošināšanas forma (skat. </w:t>
      </w:r>
      <w:r w:rsidRPr="00D6550E">
        <w:rPr>
          <w:rFonts w:eastAsia="Times New Roman" w:cs="Times New Roman"/>
          <w:i/>
          <w:szCs w:val="24"/>
          <w:lang w:eastAsia="lv-LV"/>
        </w:rPr>
        <w:t>Torgāns K. Saistību tiesības. I daļa. Mācību grāmata. Rīga: Tiesu namu aģentūra, 2006, 159.lpp.</w:t>
      </w:r>
      <w:r w:rsidRPr="00D6550E">
        <w:rPr>
          <w:rFonts w:eastAsia="Times New Roman" w:cs="Times New Roman"/>
          <w:szCs w:val="24"/>
          <w:lang w:eastAsia="lv-LV"/>
        </w:rPr>
        <w: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Tas nozīmē, ka arī cesijas atcēlēja līguma noslēgšanas gadījumā nemainās līgumslēdzēji tajā līgumā, uz kura pamata pastāvošās prasījuma tiesības tika nodotas ar cesiju, bet gan mainās persona, kurai ir prasījuma tiesības.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Līdz ar to kasācijas sūdzībā nepamatoti norādīts, ka tiesai spriedums bija jāmotivē ar materiālo tiesību normu, no kuras būtu secināms, ka no aizdevuma līgumiem izrietošās saistību tiesības ir izbeigušās. Lai arī apelācijas instances tiesa savā spriedumā ir norādījusi, ka saistība ir uzskatāma par izbeigtu no brīža, kad spēkā stājās lēmums, ar kuru izbeigta tiesvedība iepriekš </w:t>
      </w:r>
      <w:r w:rsidRPr="00D6550E">
        <w:rPr>
          <w:rFonts w:eastAsia="Times New Roman" w:cs="Times New Roman"/>
          <w:szCs w:val="24"/>
          <w:lang w:eastAsia="lv-LV"/>
        </w:rPr>
        <w:lastRenderedPageBreak/>
        <w:t>notikušajā tiesvedībā, tomēr faktiski savus secinājumus balstījusi ar prasījuma tiesību esamības jautājuma izvērtējumu, vadoties no cesijas tiesiskā regulējuma.</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[9.1] Savukārt, prasījuma tiesības pēc abiem aizdevuma līgumiem iepriekšējā civillietā 2010.gada 23.aprīlī bija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kura, ņemot vērā </w:t>
      </w:r>
      <w:proofErr w:type="spellStart"/>
      <w:r w:rsidRPr="00D6550E">
        <w:rPr>
          <w:rFonts w:eastAsia="Times New Roman" w:cs="Times New Roman"/>
          <w:szCs w:val="24"/>
          <w:lang w:eastAsia="lv-LV"/>
        </w:rPr>
        <w:t>dispozitivitātes</w:t>
      </w:r>
      <w:proofErr w:type="spellEnd"/>
      <w:r w:rsidRPr="00D6550E">
        <w:rPr>
          <w:rFonts w:eastAsia="Times New Roman" w:cs="Times New Roman"/>
          <w:szCs w:val="24"/>
          <w:lang w:eastAsia="lv-LV"/>
        </w:rPr>
        <w:t xml:space="preserve"> principu, izmantoja prasījuma tiesības pēc saviem ieskatiem, proti, atsaucot prasību. Apelācijas instances tiesa atzinusi, ka lietā nav iegūti pierādījumi par to, ka parādniecei tobrīd būtu bijis zināms par noslēgtajiem atcēlēja līgumiem, tādējādi viņai bija tiesības paļauties, ka  prasītājas rīcība ir tiesiska. Trešās personas paskaidrojumi izskatāmajā lietā par to, ka prasība tika atsaukta, jo bija noslēgti atcēlēja līgumi, pirmkārt, neatbilst apelācijas instances tiesas konstatētajam, otrkārt, ja tika noslēgti atcēlēja līgumi, prasījuma tiesības atgriezās pie kreditoriem un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pārstāvim 2010.gada 23.aprīlī bija jālūdz aizstāt cesionāru ar kreditoru, nevis jāatsauc prasība.</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[9.2] Senāts atzīst, ka apelācijas instances tiesa ir pareizi uz lietas apstākļiem attiecinājusi Civillikuma 1804. un 1866.pantu.</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Civillikuma 1804.pants noteic, ka agrākais kreditors, neraugoties uz cesiju, vēl joprojām skaitās par tādu līdz tam laikam, kamēr cesionārs nav dabūjis apmierinājumu no parādnieka, vai nav cēlis pret to prasību, vai vismaz nav tam pienācīgā kārtā par cesiju paziņojis. Līdz tam pašam laikam var arī parādu samaksāt cedentam, kā arī noslēgt ar viņu izlīgumu, un tāpat viņam paliek arī prasības tiesība.</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Savukārt Civillikuma 1866.pants noteic, ka, ja uz atceļamā līguma pamata trešās personas ir ieguvušas kādas tiesības, tad, atceļot minēto līgumu, tādas tiesības bez šo personu piekrišanas nevar aizskart.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Kā jau iepriekš norādīts izskatāmajā civillietā nav apstrīdēts, ka par 2009.gada 28.septembra atcēlēja līgumu noslēgšanu līdz lēmuma pieņemšanai par tiesvedības izbeigšanu netika informēta </w:t>
      </w:r>
      <w:r w:rsidRPr="00D6550E">
        <w:rPr>
          <w:rFonts w:eastAsia="Times New Roman" w:cs="Times New Roman"/>
          <w:szCs w:val="24"/>
          <w:lang w:eastAsia="lv-LV"/>
        </w:rPr>
        <w:t>[pers. B]</w:t>
      </w:r>
      <w:r w:rsidRPr="00D6550E">
        <w:rPr>
          <w:rFonts w:eastAsia="Times New Roman" w:cs="Times New Roman"/>
          <w:szCs w:val="24"/>
          <w:lang w:eastAsia="lv-LV"/>
        </w:rPr>
        <w:t xml:space="preserve">. To ievērojot, Senāts atzīst, ka līdz ar lēmuma par tiesvedības izbeigšanu spēkā stāšanos atbildētājai </w:t>
      </w:r>
      <w:r w:rsidRPr="00D6550E">
        <w:rPr>
          <w:rFonts w:eastAsia="Times New Roman" w:cs="Times New Roman"/>
          <w:szCs w:val="24"/>
          <w:lang w:eastAsia="lv-LV"/>
        </w:rPr>
        <w:t>[pers. B]</w:t>
      </w:r>
      <w:r w:rsidRPr="00D6550E">
        <w:rPr>
          <w:rFonts w:eastAsia="Times New Roman" w:cs="Times New Roman"/>
          <w:szCs w:val="24"/>
          <w:lang w:eastAsia="lv-LV"/>
        </w:rPr>
        <w:t xml:space="preserve"> radās no Civillikuma 1804., 1866. panta un Civilprocesa likuma 225.panta izrietošās tiesības paļauties, ka pret viņu prasība par aizdevumu līgumu izpildi (parāda piedziņu) vairs nevar tikt celta. </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Tiesvedībā, kurā tika izbeigta tiesvedība, pretprasība bija celta ne tikai pret </w:t>
      </w:r>
      <w:r w:rsidRPr="00D6550E">
        <w:rPr>
          <w:rFonts w:eastAsia="Times New Roman" w:cs="Times New Roman"/>
          <w:szCs w:val="24"/>
          <w:lang w:eastAsia="lv-LV"/>
        </w:rPr>
        <w:t>[pers. C]</w:t>
      </w:r>
      <w:r w:rsidRPr="00D6550E">
        <w:rPr>
          <w:rFonts w:eastAsia="Times New Roman" w:cs="Times New Roman"/>
          <w:szCs w:val="24"/>
          <w:lang w:eastAsia="lv-LV"/>
        </w:rPr>
        <w:t xml:space="preserve">, bet arī </w:t>
      </w:r>
      <w:r w:rsidR="00741DA8" w:rsidRPr="00D6550E">
        <w:rPr>
          <w:rFonts w:eastAsia="Times New Roman" w:cs="Times New Roman"/>
          <w:szCs w:val="24"/>
          <w:lang w:eastAsia="lv-LV"/>
        </w:rPr>
        <w:t>[pers. F]</w:t>
      </w:r>
      <w:r w:rsidRPr="00D6550E">
        <w:rPr>
          <w:rFonts w:eastAsia="Times New Roman" w:cs="Times New Roman"/>
          <w:szCs w:val="24"/>
          <w:lang w:eastAsia="lv-LV"/>
        </w:rPr>
        <w:t xml:space="preserve"> un </w:t>
      </w:r>
      <w:r w:rsidR="00741DA8" w:rsidRPr="00D6550E">
        <w:rPr>
          <w:rFonts w:eastAsia="Times New Roman" w:cs="Times New Roman"/>
          <w:szCs w:val="24"/>
          <w:lang w:eastAsia="lv-LV"/>
        </w:rPr>
        <w:t>[pers. E]</w:t>
      </w:r>
      <w:r w:rsidRPr="00D6550E">
        <w:rPr>
          <w:rFonts w:eastAsia="Times New Roman" w:cs="Times New Roman"/>
          <w:szCs w:val="24"/>
          <w:lang w:eastAsia="lv-LV"/>
        </w:rPr>
        <w:t>, kuri katrs ir viena no aizdevuma līgumiem un 2009.gada 28.septembra atcēlēja līgumiem slēdzēji. Tātad par šo tiesvedību, un attiecīgi arī tiesvedības izbeigšanu bija informētas visas personas, kuras tiesvedības izbeigšanas brīdī bija saistītas ar aizdevuma līgumu, cesijas līgumu un atcēlēja līgumu noslēgšanu. Tomēr neviena no izbeigtajā tiesvedībā iesaistītajām personām nav izteikusi iebildumus pret tiesvedības izbeigšanu, pārsūdzējusi pieņemto lēmumu vai lūgusi aizstāt prasītāju Civilprocesa likuma 77.pantā paredzētajā kārtībā, lai arī apzinājās, ka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jau līdz tiesvedības izbeigšanai ir paudusi gribu turpmāk savas prasījuma tiesības vairs nerealizēt, ko apstiprinājusi, parakstot atcēlēja līgumu ar </w:t>
      </w:r>
      <w:r w:rsidRPr="00D6550E">
        <w:rPr>
          <w:rFonts w:eastAsia="Times New Roman" w:cs="Times New Roman"/>
          <w:szCs w:val="24"/>
          <w:lang w:eastAsia="lv-LV"/>
        </w:rPr>
        <w:t>[pers. C]</w:t>
      </w:r>
      <w:r w:rsidRPr="00D6550E">
        <w:rPr>
          <w:rFonts w:eastAsia="Times New Roman" w:cs="Times New Roman"/>
          <w:szCs w:val="24"/>
          <w:lang w:eastAsia="lv-LV"/>
        </w:rPr>
        <w:t>.</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Tiesa atzinusi, ka Civillikums tieši neparedz pienākumu paziņot parādniekam par cesijas atcēlēja līguma noslēgšanu, taču, ņemot vērā Civillikuma 1804.pantā paredzēto, ka prasījuma tiesības ir tai personai, kura ir pienācīgā kārtā paziņojusi par cesiju vai cēlusi pret parādnieku prasību, konkrētajā gadījumā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prasījuma tiesības pret </w:t>
      </w:r>
      <w:r w:rsidRPr="00D6550E">
        <w:rPr>
          <w:rFonts w:eastAsia="Times New Roman" w:cs="Times New Roman"/>
          <w:szCs w:val="24"/>
          <w:lang w:eastAsia="lv-LV"/>
        </w:rPr>
        <w:t>[pers. B]</w:t>
      </w:r>
      <w:r w:rsidRPr="00D6550E">
        <w:rPr>
          <w:rFonts w:eastAsia="Times New Roman" w:cs="Times New Roman"/>
          <w:szCs w:val="24"/>
          <w:lang w:eastAsia="lv-LV"/>
        </w:rPr>
        <w:t xml:space="preserve"> tiesvedības izbeigšanas brīdī nebija zaudējusi.</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Par nepamatotu atzīstams kasācijas sūdzībā norādītais, ka nebija pamata uz lietas apstākļiem attiecināt Civillikuma 1804.pantu, jo atcēlēja līgumi nav cesijas līgumi, atcēlēja </w:t>
      </w:r>
      <w:r w:rsidRPr="00D6550E">
        <w:rPr>
          <w:rFonts w:eastAsia="Times New Roman" w:cs="Times New Roman"/>
          <w:szCs w:val="24"/>
          <w:lang w:eastAsia="lv-LV"/>
        </w:rPr>
        <w:lastRenderedPageBreak/>
        <w:t>līgumiem ir cits normatīvais regulējums. Taču jāņem vērā, ka minēto tiesību normu tiesa ir saistījusi arī ar Civillikuma 1866.pantu, kas attiecas uz atcēlēja līguma sekām.</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Par nepamatotu atzīstams kasācijas sūdzībā norādītais, ka tiesvedības izbeigšana ietekmē tikai </w:t>
      </w:r>
      <w:r w:rsidRPr="00D6550E">
        <w:rPr>
          <w:rFonts w:eastAsia="Times New Roman" w:cs="Times New Roman"/>
          <w:szCs w:val="24"/>
          <w:lang w:eastAsia="lv-LV"/>
        </w:rPr>
        <w:t>[pers. C]</w:t>
      </w:r>
      <w:r w:rsidRPr="00D6550E">
        <w:rPr>
          <w:rFonts w:eastAsia="Times New Roman" w:cs="Times New Roman"/>
          <w:szCs w:val="24"/>
          <w:lang w:eastAsia="lv-LV"/>
        </w:rPr>
        <w:t xml:space="preserve"> tiesības celt prasību. Kasācijas sūdzībā ietverti argumenti, kas attiecināmi uz Civilprocesa likuma 223.panta 3.punkta piemērošanas priekšnoteikumu – strīda pastāvēšanu starp tām pašām pusēm. Šeit vērā ņemams, ka, lai arī prasītājs šajā tiesvedībā šobrīd ir kasācijas sūdzības iesniedzējs </w:t>
      </w:r>
      <w:r w:rsidRPr="00D6550E">
        <w:rPr>
          <w:rFonts w:eastAsia="Times New Roman" w:cs="Times New Roman"/>
          <w:szCs w:val="24"/>
          <w:lang w:eastAsia="lv-LV"/>
        </w:rPr>
        <w:t>[pers. A]</w:t>
      </w:r>
      <w:r w:rsidRPr="00D6550E">
        <w:rPr>
          <w:rFonts w:eastAsia="Times New Roman" w:cs="Times New Roman"/>
          <w:szCs w:val="24"/>
          <w:lang w:eastAsia="lv-LV"/>
        </w:rPr>
        <w:t xml:space="preserve"> un tiesvedībā, kurā izbeigta tiesvedība, bija SIA</w:t>
      </w:r>
      <w:r w:rsidR="00791035" w:rsidRPr="00D6550E">
        <w:rPr>
          <w:rFonts w:eastAsia="Times New Roman" w:cs="Times New Roman"/>
          <w:szCs w:val="24"/>
          <w:lang w:eastAsia="lv-LV"/>
        </w:rPr>
        <w:t> </w:t>
      </w:r>
      <w:r w:rsidRPr="00D6550E">
        <w:rPr>
          <w:rFonts w:eastAsia="Times New Roman" w:cs="Times New Roman"/>
          <w:szCs w:val="24"/>
          <w:lang w:eastAsia="lv-LV"/>
        </w:rPr>
        <w:t>,,</w:t>
      </w:r>
      <w:proofErr w:type="spellStart"/>
      <w:r w:rsidRPr="00D6550E">
        <w:rPr>
          <w:rFonts w:eastAsia="Times New Roman" w:cs="Times New Roman"/>
          <w:szCs w:val="24"/>
          <w:lang w:eastAsia="lv-LV"/>
        </w:rPr>
        <w:t>Aurea</w:t>
      </w:r>
      <w:proofErr w:type="spellEnd"/>
      <w:r w:rsidRPr="00D6550E">
        <w:rPr>
          <w:rFonts w:eastAsia="Times New Roman" w:cs="Times New Roman"/>
          <w:szCs w:val="24"/>
          <w:lang w:eastAsia="lv-LV"/>
        </w:rPr>
        <w:t xml:space="preserve"> </w:t>
      </w:r>
      <w:proofErr w:type="spellStart"/>
      <w:r w:rsidRPr="00D6550E">
        <w:rPr>
          <w:rFonts w:eastAsia="Times New Roman" w:cs="Times New Roman"/>
          <w:szCs w:val="24"/>
          <w:lang w:eastAsia="lv-LV"/>
        </w:rPr>
        <w:t>Mediocritas</w:t>
      </w:r>
      <w:proofErr w:type="spellEnd"/>
      <w:r w:rsidRPr="00D6550E">
        <w:rPr>
          <w:rFonts w:eastAsia="Times New Roman" w:cs="Times New Roman"/>
          <w:szCs w:val="24"/>
          <w:lang w:eastAsia="lv-LV"/>
        </w:rPr>
        <w:t xml:space="preserve">”, tomēr cesiju un atcēlēja līgumu tiesiskās sekas ir vērtējamas atbilstoši tos regulējošām tiesību normām. </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[10] Līdz ar to kasācijas sūdzības argumenti nav pamats apelācijas instances tiesas sprieduma atcelšanai un tas atstājams negrozīts.</w:t>
      </w:r>
    </w:p>
    <w:p w:rsidR="008E1909" w:rsidRPr="00D6550E" w:rsidRDefault="008E1909" w:rsidP="008E1909">
      <w:pPr>
        <w:adjustRightInd w:val="0"/>
        <w:spacing w:after="0" w:line="276" w:lineRule="auto"/>
        <w:ind w:firstLine="567"/>
        <w:jc w:val="both"/>
        <w:rPr>
          <w:rFonts w:eastAsia="Times New Roman" w:cs="Times New Roman"/>
          <w:szCs w:val="24"/>
          <w:lang w:eastAsia="lv-LV"/>
        </w:rPr>
      </w:pPr>
    </w:p>
    <w:p w:rsidR="008E1909" w:rsidRPr="00D6550E" w:rsidRDefault="008E1909" w:rsidP="008E1909">
      <w:pPr>
        <w:adjustRightInd w:val="0"/>
        <w:spacing w:after="0" w:line="276" w:lineRule="auto"/>
        <w:jc w:val="center"/>
        <w:rPr>
          <w:rFonts w:eastAsia="Times New Roman" w:cs="Times New Roman"/>
          <w:b/>
          <w:bCs/>
          <w:szCs w:val="24"/>
          <w:lang w:eastAsia="lv-LV"/>
        </w:rPr>
      </w:pPr>
      <w:r w:rsidRPr="00D6550E">
        <w:rPr>
          <w:rFonts w:eastAsia="Times New Roman" w:cs="Times New Roman"/>
          <w:b/>
          <w:bCs/>
          <w:szCs w:val="24"/>
          <w:lang w:eastAsia="lv-LV"/>
        </w:rPr>
        <w:t>Rezolutīvā daļa</w:t>
      </w:r>
    </w:p>
    <w:p w:rsidR="00883DD3" w:rsidRPr="00D6550E" w:rsidRDefault="00883DD3" w:rsidP="008E1909">
      <w:pPr>
        <w:adjustRightInd w:val="0"/>
        <w:spacing w:after="0" w:line="276" w:lineRule="auto"/>
        <w:jc w:val="center"/>
        <w:rPr>
          <w:rFonts w:eastAsia="Times New Roman" w:cs="Times New Roman"/>
          <w:szCs w:val="24"/>
          <w:lang w:eastAsia="lv-LV"/>
        </w:rPr>
      </w:pPr>
    </w:p>
    <w:p w:rsidR="008E1909" w:rsidRPr="00D6550E" w:rsidRDefault="008E1909" w:rsidP="008E1909">
      <w:pPr>
        <w:adjustRightInd w:val="0"/>
        <w:spacing w:after="0" w:line="276" w:lineRule="auto"/>
        <w:ind w:firstLine="720"/>
        <w:jc w:val="center"/>
        <w:rPr>
          <w:rFonts w:eastAsia="Times New Roman" w:cs="Times New Roman"/>
          <w:szCs w:val="24"/>
          <w:lang w:eastAsia="lv-LV"/>
        </w:rPr>
      </w:pPr>
      <w:r w:rsidRPr="00D6550E">
        <w:rPr>
          <w:rFonts w:eastAsia="Times New Roman" w:cs="Times New Roman"/>
          <w:szCs w:val="24"/>
          <w:lang w:eastAsia="lv-LV"/>
        </w:rPr>
        <w:t>Pamatojoties uz Civilprocesa likuma 474.panta 1.punktu, Senāts</w:t>
      </w:r>
    </w:p>
    <w:p w:rsidR="008E1909" w:rsidRPr="00D6550E" w:rsidRDefault="008E1909" w:rsidP="008E1909">
      <w:pPr>
        <w:adjustRightInd w:val="0"/>
        <w:spacing w:after="0" w:line="276" w:lineRule="auto"/>
        <w:jc w:val="center"/>
        <w:rPr>
          <w:rFonts w:eastAsia="Times New Roman" w:cs="Times New Roman"/>
          <w:szCs w:val="24"/>
          <w:lang w:eastAsia="lv-LV"/>
        </w:rPr>
      </w:pPr>
    </w:p>
    <w:p w:rsidR="008E1909" w:rsidRPr="00D6550E" w:rsidRDefault="008E1909" w:rsidP="008E1909">
      <w:pPr>
        <w:adjustRightInd w:val="0"/>
        <w:spacing w:after="0" w:line="276" w:lineRule="auto"/>
        <w:jc w:val="center"/>
        <w:rPr>
          <w:rFonts w:eastAsia="Times New Roman" w:cs="Times New Roman"/>
          <w:spacing w:val="30"/>
          <w:szCs w:val="24"/>
          <w:lang w:eastAsia="lv-LV"/>
        </w:rPr>
      </w:pPr>
      <w:r w:rsidRPr="00D6550E">
        <w:rPr>
          <w:rFonts w:eastAsia="Times New Roman" w:cs="Times New Roman"/>
          <w:b/>
          <w:bCs/>
          <w:spacing w:val="30"/>
          <w:szCs w:val="24"/>
          <w:lang w:eastAsia="lv-LV"/>
        </w:rPr>
        <w:t>nosprieda</w:t>
      </w:r>
    </w:p>
    <w:p w:rsidR="008E1909" w:rsidRPr="00D6550E" w:rsidRDefault="008E1909" w:rsidP="008E1909">
      <w:pPr>
        <w:adjustRightInd w:val="0"/>
        <w:spacing w:after="0" w:line="276" w:lineRule="auto"/>
        <w:jc w:val="center"/>
        <w:rPr>
          <w:rFonts w:eastAsia="Times New Roman" w:cs="Times New Roman"/>
          <w:szCs w:val="24"/>
          <w:lang w:eastAsia="lv-LV"/>
        </w:rPr>
      </w:pPr>
    </w:p>
    <w:p w:rsidR="008E1909" w:rsidRPr="00D6550E" w:rsidRDefault="008E1909" w:rsidP="008E1909">
      <w:pPr>
        <w:adjustRightInd w:val="0"/>
        <w:spacing w:after="0" w:line="276" w:lineRule="auto"/>
        <w:ind w:firstLine="567"/>
        <w:jc w:val="both"/>
        <w:rPr>
          <w:rFonts w:eastAsia="Times New Roman" w:cs="Times New Roman"/>
          <w:szCs w:val="24"/>
          <w:lang w:eastAsia="lv-LV"/>
        </w:rPr>
      </w:pPr>
      <w:r w:rsidRPr="00D6550E">
        <w:rPr>
          <w:rFonts w:eastAsia="Times New Roman" w:cs="Times New Roman"/>
          <w:szCs w:val="24"/>
          <w:lang w:eastAsia="lv-LV"/>
        </w:rPr>
        <w:t xml:space="preserve">Rīgas apgabaltiesas Civillietu tiesas kolēģijas 2017.gada 1.novembra spriedumu atstāt negrozītu, bet </w:t>
      </w:r>
      <w:r w:rsidRPr="00D6550E">
        <w:rPr>
          <w:rFonts w:eastAsia="Times New Roman" w:cs="Times New Roman"/>
          <w:szCs w:val="24"/>
          <w:lang w:eastAsia="lv-LV"/>
        </w:rPr>
        <w:t>[pers. A]</w:t>
      </w:r>
      <w:r w:rsidRPr="00D6550E">
        <w:rPr>
          <w:rFonts w:eastAsia="Times New Roman" w:cs="Times New Roman"/>
          <w:szCs w:val="24"/>
          <w:lang w:eastAsia="lv-LV"/>
        </w:rPr>
        <w:t xml:space="preserve"> kasācijas sūdzību noraidīt.</w:t>
      </w:r>
    </w:p>
    <w:p w:rsidR="008E1909" w:rsidRDefault="008E1909" w:rsidP="00D6550E">
      <w:pPr>
        <w:adjustRightInd w:val="0"/>
        <w:spacing w:after="0" w:line="276" w:lineRule="auto"/>
        <w:ind w:firstLine="567"/>
        <w:jc w:val="both"/>
        <w:rPr>
          <w:rFonts w:cs="Times New Roman"/>
          <w:szCs w:val="24"/>
        </w:rPr>
      </w:pPr>
      <w:r w:rsidRPr="00D6550E">
        <w:rPr>
          <w:rFonts w:eastAsia="Times New Roman" w:cs="Times New Roman"/>
          <w:szCs w:val="24"/>
          <w:lang w:eastAsia="lv-LV"/>
        </w:rPr>
        <w:t>Spriedums nav pārsūdzams.</w:t>
      </w:r>
    </w:p>
    <w:sectPr w:rsidR="008E1909" w:rsidSect="008E19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6C" w:rsidRDefault="008C496C" w:rsidP="008C496C">
      <w:pPr>
        <w:spacing w:after="0" w:line="240" w:lineRule="auto"/>
      </w:pPr>
      <w:r>
        <w:separator/>
      </w:r>
    </w:p>
  </w:endnote>
  <w:endnote w:type="continuationSeparator" w:id="0">
    <w:p w:rsidR="008C496C" w:rsidRDefault="008C496C" w:rsidP="008C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373" w:rsidRDefault="00A11373" w:rsidP="00A11373">
    <w:pPr>
      <w:tabs>
        <w:tab w:val="center" w:pos="4153"/>
        <w:tab w:val="right" w:pos="8306"/>
      </w:tabs>
      <w:spacing w:after="0" w:line="240" w:lineRule="auto"/>
      <w:ind w:right="6" w:firstLine="558"/>
      <w:jc w:val="center"/>
    </w:pPr>
    <w:r w:rsidRPr="00A11373">
      <w:rPr>
        <w:rFonts w:eastAsia="Times New Roman" w:cs="Times New Roman"/>
        <w:color w:val="000000"/>
        <w:szCs w:val="24"/>
        <w:lang w:eastAsia="lv-LV"/>
      </w:rPr>
      <w:fldChar w:fldCharType="begin"/>
    </w:r>
    <w:r w:rsidRPr="00A11373">
      <w:rPr>
        <w:rFonts w:eastAsia="Times New Roman" w:cs="Times New Roman"/>
        <w:color w:val="000000"/>
        <w:szCs w:val="24"/>
        <w:lang w:eastAsia="lv-LV"/>
      </w:rPr>
      <w:instrText xml:space="preserve"> PAGE </w:instrText>
    </w:r>
    <w:r w:rsidRPr="00A11373">
      <w:rPr>
        <w:rFonts w:eastAsia="Times New Roman" w:cs="Times New Roman"/>
        <w:color w:val="000000"/>
        <w:szCs w:val="24"/>
        <w:lang w:eastAsia="lv-LV"/>
      </w:rPr>
      <w:fldChar w:fldCharType="separate"/>
    </w:r>
    <w:r w:rsidRPr="00A11373">
      <w:rPr>
        <w:rFonts w:eastAsia="Times New Roman" w:cs="Times New Roman"/>
        <w:color w:val="000000"/>
        <w:szCs w:val="24"/>
        <w:lang w:eastAsia="lv-LV"/>
      </w:rPr>
      <w:t>1</w:t>
    </w:r>
    <w:r w:rsidRPr="00A11373">
      <w:rPr>
        <w:rFonts w:eastAsia="Times New Roman" w:cs="Times New Roman"/>
        <w:color w:val="000000"/>
        <w:szCs w:val="24"/>
        <w:lang w:eastAsia="lv-LV"/>
      </w:rPr>
      <w:fldChar w:fldCharType="end"/>
    </w:r>
    <w:r w:rsidRPr="00A11373">
      <w:rPr>
        <w:rFonts w:eastAsia="Times New Roman" w:cs="Times New Roman"/>
        <w:color w:val="000000"/>
        <w:szCs w:val="24"/>
        <w:lang w:eastAsia="lv-LV"/>
      </w:rPr>
      <w:t xml:space="preserve"> no </w:t>
    </w:r>
    <w:r w:rsidRPr="00A11373">
      <w:rPr>
        <w:rFonts w:eastAsia="Times New Roman" w:cs="Times New Roman"/>
        <w:color w:val="000000"/>
        <w:szCs w:val="24"/>
        <w:lang w:eastAsia="lv-LV"/>
      </w:rPr>
      <w:fldChar w:fldCharType="begin"/>
    </w:r>
    <w:r w:rsidRPr="00A11373">
      <w:rPr>
        <w:rFonts w:eastAsia="Times New Roman" w:cs="Times New Roman"/>
        <w:color w:val="000000"/>
        <w:szCs w:val="24"/>
        <w:lang w:eastAsia="lv-LV"/>
      </w:rPr>
      <w:instrText xml:space="preserve"> NUMPAGES  </w:instrText>
    </w:r>
    <w:r w:rsidRPr="00A11373">
      <w:rPr>
        <w:rFonts w:eastAsia="Times New Roman" w:cs="Times New Roman"/>
        <w:color w:val="000000"/>
        <w:szCs w:val="24"/>
        <w:lang w:eastAsia="lv-LV"/>
      </w:rPr>
      <w:fldChar w:fldCharType="separate"/>
    </w:r>
    <w:r w:rsidRPr="00A11373">
      <w:rPr>
        <w:rFonts w:eastAsia="Times New Roman" w:cs="Times New Roman"/>
        <w:color w:val="000000"/>
        <w:szCs w:val="24"/>
        <w:lang w:eastAsia="lv-LV"/>
      </w:rPr>
      <w:t>5</w:t>
    </w:r>
    <w:r w:rsidRPr="00A11373">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6C" w:rsidRDefault="008C496C" w:rsidP="008C496C">
      <w:pPr>
        <w:spacing w:after="0" w:line="240" w:lineRule="auto"/>
      </w:pPr>
      <w:r>
        <w:separator/>
      </w:r>
    </w:p>
  </w:footnote>
  <w:footnote w:type="continuationSeparator" w:id="0">
    <w:p w:rsidR="008C496C" w:rsidRDefault="008C496C" w:rsidP="008C49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09"/>
    <w:rsid w:val="00182658"/>
    <w:rsid w:val="00544584"/>
    <w:rsid w:val="006D4D5C"/>
    <w:rsid w:val="00741DA8"/>
    <w:rsid w:val="00791035"/>
    <w:rsid w:val="0086716C"/>
    <w:rsid w:val="00883DD3"/>
    <w:rsid w:val="008C496C"/>
    <w:rsid w:val="008D0A5E"/>
    <w:rsid w:val="008E1909"/>
    <w:rsid w:val="00902243"/>
    <w:rsid w:val="00A11373"/>
    <w:rsid w:val="00D6550E"/>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A4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1909"/>
    <w:rPr>
      <w:color w:val="0000FF"/>
      <w:u w:val="single"/>
    </w:rPr>
  </w:style>
  <w:style w:type="paragraph" w:styleId="Header">
    <w:name w:val="header"/>
    <w:basedOn w:val="Normal"/>
    <w:link w:val="HeaderChar"/>
    <w:uiPriority w:val="99"/>
    <w:unhideWhenUsed/>
    <w:rsid w:val="008C49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96C"/>
  </w:style>
  <w:style w:type="paragraph" w:styleId="Footer">
    <w:name w:val="footer"/>
    <w:basedOn w:val="Normal"/>
    <w:link w:val="FooterChar"/>
    <w:uiPriority w:val="99"/>
    <w:unhideWhenUsed/>
    <w:rsid w:val="008C49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527.C33424310.7.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11076</Words>
  <Characters>6314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2019-05-29T07:47:00Z</dcterms:created>
  <dcterms:modified xsi:type="dcterms:W3CDTF">2019-05-29T08:58:00Z</dcterms:modified>
</cp:coreProperties>
</file>