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754" w:rsidRPr="00281ED1" w:rsidRDefault="00281ED1" w:rsidP="00281ED1">
      <w:pPr>
        <w:spacing w:line="276" w:lineRule="auto"/>
        <w:jc w:val="both"/>
        <w:rPr>
          <w:b/>
          <w:bCs/>
        </w:rPr>
      </w:pPr>
      <w:bookmarkStart w:id="0" w:name="_GoBack"/>
      <w:bookmarkEnd w:id="0"/>
      <w:r w:rsidRPr="00281ED1">
        <w:rPr>
          <w:b/>
          <w:bCs/>
        </w:rPr>
        <w:t>Apelācijas instances tiesas kompetence krimināllietas nosūtīšanā jaunai izskatīšanai pirmās instances tiesā</w:t>
      </w:r>
    </w:p>
    <w:p w:rsidR="00E36D42" w:rsidRDefault="00E36D42" w:rsidP="00281ED1">
      <w:pPr>
        <w:spacing w:line="276" w:lineRule="auto"/>
      </w:pPr>
    </w:p>
    <w:p w:rsidR="00281ED1" w:rsidRPr="00203447" w:rsidRDefault="00281ED1" w:rsidP="00281ED1">
      <w:pPr>
        <w:spacing w:line="276" w:lineRule="auto"/>
        <w:rPr>
          <w:rFonts w:eastAsia="Calibri"/>
        </w:rPr>
      </w:pPr>
    </w:p>
    <w:p w:rsidR="00281ED1" w:rsidRPr="00281ED1" w:rsidRDefault="00E36D42" w:rsidP="00E36D42">
      <w:pPr>
        <w:spacing w:line="276" w:lineRule="auto"/>
        <w:jc w:val="center"/>
        <w:rPr>
          <w:b/>
        </w:rPr>
      </w:pPr>
      <w:r w:rsidRPr="00281ED1">
        <w:rPr>
          <w:b/>
        </w:rPr>
        <w:t>Latvijas Republikas Senāt</w:t>
      </w:r>
      <w:r w:rsidR="00281ED1" w:rsidRPr="00281ED1">
        <w:rPr>
          <w:b/>
        </w:rPr>
        <w:t>a</w:t>
      </w:r>
      <w:r w:rsidRPr="00281ED1">
        <w:rPr>
          <w:b/>
        </w:rPr>
        <w:t xml:space="preserve"> </w:t>
      </w:r>
    </w:p>
    <w:p w:rsidR="00281ED1" w:rsidRPr="00281ED1" w:rsidRDefault="00281ED1" w:rsidP="00281ED1">
      <w:pPr>
        <w:spacing w:line="276" w:lineRule="auto"/>
        <w:jc w:val="center"/>
        <w:rPr>
          <w:b/>
        </w:rPr>
      </w:pPr>
      <w:r w:rsidRPr="00281ED1">
        <w:rPr>
          <w:b/>
        </w:rPr>
        <w:t>Krimināllietu departamenta</w:t>
      </w:r>
    </w:p>
    <w:p w:rsidR="00E36D42" w:rsidRPr="00281ED1" w:rsidRDefault="00281ED1" w:rsidP="00281ED1">
      <w:pPr>
        <w:spacing w:line="276" w:lineRule="auto"/>
        <w:jc w:val="center"/>
        <w:rPr>
          <w:b/>
        </w:rPr>
      </w:pPr>
      <w:r w:rsidRPr="00281ED1">
        <w:rPr>
          <w:b/>
        </w:rPr>
        <w:t>2019.gada 22.maija</w:t>
      </w:r>
    </w:p>
    <w:p w:rsidR="00281ED1" w:rsidRPr="00281ED1" w:rsidRDefault="00E36D42" w:rsidP="00E36D42">
      <w:pPr>
        <w:spacing w:line="276" w:lineRule="auto"/>
        <w:jc w:val="center"/>
        <w:rPr>
          <w:b/>
        </w:rPr>
      </w:pPr>
      <w:r w:rsidRPr="00281ED1">
        <w:rPr>
          <w:b/>
        </w:rPr>
        <w:t>LĒMUMS</w:t>
      </w:r>
      <w:r w:rsidR="00281ED1" w:rsidRPr="00281ED1">
        <w:rPr>
          <w:b/>
        </w:rPr>
        <w:t xml:space="preserve"> </w:t>
      </w:r>
    </w:p>
    <w:p w:rsidR="00E36D42" w:rsidRPr="00281ED1" w:rsidRDefault="00281ED1" w:rsidP="00E36D42">
      <w:pPr>
        <w:spacing w:line="276" w:lineRule="auto"/>
        <w:jc w:val="center"/>
        <w:rPr>
          <w:b/>
        </w:rPr>
      </w:pPr>
      <w:r w:rsidRPr="00281ED1">
        <w:rPr>
          <w:b/>
        </w:rPr>
        <w:t>Lieta Nr. </w:t>
      </w:r>
      <w:r w:rsidRPr="00281ED1">
        <w:rPr>
          <w:rFonts w:eastAsia="Calibri"/>
          <w:b/>
        </w:rPr>
        <w:t>11840003012</w:t>
      </w:r>
      <w:r w:rsidRPr="00281ED1">
        <w:rPr>
          <w:b/>
        </w:rPr>
        <w:t>, SKK-289/2019</w:t>
      </w:r>
    </w:p>
    <w:p w:rsidR="00281ED1" w:rsidRPr="00281ED1" w:rsidRDefault="000E1E6F" w:rsidP="00E36D42">
      <w:pPr>
        <w:spacing w:line="276" w:lineRule="auto"/>
        <w:jc w:val="center"/>
        <w:rPr>
          <w:b/>
        </w:rPr>
      </w:pPr>
      <w:hyperlink r:id="rId7" w:history="1">
        <w:r w:rsidR="00281ED1" w:rsidRPr="00655686">
          <w:rPr>
            <w:rStyle w:val="Hyperlink"/>
            <w:shd w:val="clear" w:color="auto" w:fill="FFFFFF"/>
          </w:rPr>
          <w:t>ECLI:LV:AT:2019:0522.11840003012.7.L</w:t>
        </w:r>
      </w:hyperlink>
    </w:p>
    <w:p w:rsidR="00C30B48" w:rsidRDefault="00C30B48" w:rsidP="00E36D42">
      <w:pPr>
        <w:spacing w:line="276" w:lineRule="auto"/>
        <w:jc w:val="center"/>
      </w:pPr>
    </w:p>
    <w:p w:rsidR="00E36D42" w:rsidRDefault="00E36D42" w:rsidP="00E36D42">
      <w:pPr>
        <w:spacing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w:t>
      </w:r>
      <w:r w:rsidR="00C30B48">
        <w:t>Pēteris Opincāns, Anita Poļakova</w:t>
      </w:r>
      <w:r w:rsidRPr="001A4084">
        <w:rPr>
          <w:rFonts w:eastAsia="Calibri"/>
        </w:rPr>
        <w:t xml:space="preserve"> </w:t>
      </w:r>
    </w:p>
    <w:p w:rsidR="00E36D42" w:rsidRPr="001A4084" w:rsidRDefault="00E36D42" w:rsidP="00E36D42">
      <w:pPr>
        <w:suppressAutoHyphens/>
        <w:spacing w:line="276" w:lineRule="auto"/>
        <w:ind w:firstLine="720"/>
        <w:jc w:val="both"/>
        <w:rPr>
          <w:rFonts w:eastAsia="Calibri"/>
        </w:rPr>
      </w:pPr>
    </w:p>
    <w:p w:rsidR="00E36D42" w:rsidRDefault="00E36D42" w:rsidP="00E36D42">
      <w:pPr>
        <w:autoSpaceDE w:val="0"/>
        <w:autoSpaceDN w:val="0"/>
        <w:adjustRightInd w:val="0"/>
        <w:spacing w:line="276" w:lineRule="auto"/>
        <w:ind w:firstLine="720"/>
        <w:jc w:val="both"/>
      </w:pPr>
      <w:r w:rsidRPr="00F25004">
        <w:rPr>
          <w:rFonts w:eastAsia="Calibri"/>
        </w:rPr>
        <w:t xml:space="preserve">izskatīja rakstveida procesā krimināllietu sakarā ar </w:t>
      </w:r>
      <w:r w:rsidR="004F4632" w:rsidRPr="004F4632">
        <w:rPr>
          <w:rFonts w:eastAsia="Calibri"/>
        </w:rPr>
        <w:t>Latgales</w:t>
      </w:r>
      <w:r w:rsidRPr="004F4632">
        <w:rPr>
          <w:rFonts w:eastAsia="Calibri"/>
        </w:rPr>
        <w:t xml:space="preserve"> tiesas apgabala prokuratūras prokurora </w:t>
      </w:r>
      <w:r w:rsidR="004F4632">
        <w:t xml:space="preserve">Jura Pastara kasācijas protestu </w:t>
      </w:r>
      <w:r>
        <w:t xml:space="preserve">par </w:t>
      </w:r>
      <w:r w:rsidR="004F4632">
        <w:t>Latgales apgabaltiesas 2019</w:t>
      </w:r>
      <w:r>
        <w:t xml:space="preserve">.gada </w:t>
      </w:r>
      <w:r w:rsidR="004F4632">
        <w:t>25.janvāra</w:t>
      </w:r>
      <w:r>
        <w:t xml:space="preserve"> </w:t>
      </w:r>
      <w:r w:rsidR="00CB7397">
        <w:t>lēmumu</w:t>
      </w:r>
      <w:r>
        <w:t>.</w:t>
      </w:r>
    </w:p>
    <w:p w:rsidR="00E36D42" w:rsidRDefault="00E36D42" w:rsidP="00E36D42">
      <w:pPr>
        <w:spacing w:line="276" w:lineRule="auto"/>
        <w:jc w:val="center"/>
        <w:rPr>
          <w:b/>
        </w:rPr>
      </w:pPr>
    </w:p>
    <w:p w:rsidR="00E36D42" w:rsidRPr="008A5055" w:rsidRDefault="00E36D42" w:rsidP="00E36D42">
      <w:pPr>
        <w:spacing w:line="276" w:lineRule="auto"/>
        <w:jc w:val="center"/>
        <w:rPr>
          <w:b/>
        </w:rPr>
      </w:pPr>
      <w:r w:rsidRPr="008A5055">
        <w:rPr>
          <w:b/>
        </w:rPr>
        <w:t>Aprakstošā daļa</w:t>
      </w:r>
    </w:p>
    <w:p w:rsidR="00E36D42" w:rsidRPr="008A5055" w:rsidRDefault="00E36D42" w:rsidP="00E36D42">
      <w:pPr>
        <w:spacing w:line="276" w:lineRule="auto"/>
        <w:jc w:val="center"/>
        <w:rPr>
          <w:b/>
        </w:rPr>
      </w:pPr>
    </w:p>
    <w:p w:rsidR="004F4632" w:rsidRDefault="00E36D42" w:rsidP="004F4632">
      <w:pPr>
        <w:autoSpaceDE w:val="0"/>
        <w:autoSpaceDN w:val="0"/>
        <w:adjustRightInd w:val="0"/>
        <w:spacing w:line="276" w:lineRule="auto"/>
        <w:ind w:firstLine="720"/>
        <w:jc w:val="both"/>
        <w:rPr>
          <w:bCs/>
        </w:rPr>
      </w:pPr>
      <w:r w:rsidRPr="00D5251B">
        <w:t xml:space="preserve">[1] </w:t>
      </w:r>
      <w:r w:rsidR="004F4632">
        <w:t>Ar Latgales apgabaltiesas 2019.gada 25.janvāra lēmumu atcelts pilnībā Rēzeknes tiesas 2018.gada 3.aprīļa spried</w:t>
      </w:r>
      <w:r w:rsidR="00110F51">
        <w:t xml:space="preserve">ums, 2018.gada 3.aprīļa lēmums par liecinieka </w:t>
      </w:r>
      <w:r w:rsidR="00655686">
        <w:t>[pers. A]</w:t>
      </w:r>
      <w:r w:rsidR="00F921E0">
        <w:t xml:space="preserve"> nepatiesu liecību sniegšanas </w:t>
      </w:r>
      <w:r w:rsidR="00F921E0">
        <w:rPr>
          <w:bCs/>
        </w:rPr>
        <w:t>konstatēšanu</w:t>
      </w:r>
      <w:r w:rsidR="004F4632">
        <w:rPr>
          <w:bCs/>
        </w:rPr>
        <w:t xml:space="preserve"> un 2018.gada 4.aprīļa lēmums par pārrakstīšanās kļūdas labošanu. Lieta nosūtīta jaunai izskatīšanai pirmās instances tiesā. </w:t>
      </w:r>
    </w:p>
    <w:p w:rsidR="004F4632" w:rsidRDefault="004F4632" w:rsidP="004F4632">
      <w:pPr>
        <w:autoSpaceDE w:val="0"/>
        <w:autoSpaceDN w:val="0"/>
        <w:adjustRightInd w:val="0"/>
        <w:spacing w:line="276" w:lineRule="auto"/>
        <w:ind w:firstLine="720"/>
        <w:jc w:val="both"/>
        <w:rPr>
          <w:bCs/>
        </w:rPr>
      </w:pPr>
    </w:p>
    <w:p w:rsidR="004F4632" w:rsidRDefault="004F4632" w:rsidP="004F4632">
      <w:pPr>
        <w:autoSpaceDE w:val="0"/>
        <w:autoSpaceDN w:val="0"/>
        <w:adjustRightInd w:val="0"/>
        <w:spacing w:line="276" w:lineRule="auto"/>
        <w:ind w:firstLine="720"/>
        <w:jc w:val="both"/>
        <w:rPr>
          <w:bCs/>
        </w:rPr>
      </w:pPr>
      <w:r>
        <w:rPr>
          <w:bCs/>
        </w:rPr>
        <w:t xml:space="preserve">[2] Ar </w:t>
      </w:r>
      <w:r w:rsidRPr="004F4632">
        <w:rPr>
          <w:bCs/>
        </w:rPr>
        <w:t>Rēzeknes tie</w:t>
      </w:r>
      <w:r>
        <w:rPr>
          <w:bCs/>
        </w:rPr>
        <w:t xml:space="preserve">sas 2018.gada 3.aprīļa spriedumu atzīts par vainīgu un sodīts </w:t>
      </w:r>
      <w:r w:rsidR="00655686">
        <w:rPr>
          <w:bCs/>
        </w:rPr>
        <w:t>[pers. B]</w:t>
      </w:r>
      <w:r>
        <w:rPr>
          <w:bCs/>
        </w:rPr>
        <w:t xml:space="preserve">, personas kods </w:t>
      </w:r>
      <w:r w:rsidR="00655686">
        <w:rPr>
          <w:bCs/>
        </w:rPr>
        <w:t>[..]</w:t>
      </w:r>
      <w:r>
        <w:rPr>
          <w:bCs/>
        </w:rPr>
        <w:t xml:space="preserve">, un </w:t>
      </w:r>
      <w:r w:rsidR="00655686">
        <w:rPr>
          <w:bCs/>
        </w:rPr>
        <w:t>[pers. C]</w:t>
      </w:r>
      <w:r>
        <w:rPr>
          <w:bCs/>
        </w:rPr>
        <w:t xml:space="preserve">, personas kods </w:t>
      </w:r>
      <w:r w:rsidR="00655686">
        <w:rPr>
          <w:bCs/>
        </w:rPr>
        <w:t>[..]</w:t>
      </w:r>
      <w:r>
        <w:rPr>
          <w:bCs/>
        </w:rPr>
        <w:t xml:space="preserve">, </w:t>
      </w:r>
      <w:r w:rsidR="00B836E4">
        <w:rPr>
          <w:bCs/>
        </w:rPr>
        <w:t>katrs pēc Krimināllikuma 175.panta ceturtā</w:t>
      </w:r>
      <w:r w:rsidR="00804DB5">
        <w:rPr>
          <w:bCs/>
        </w:rPr>
        <w:t>s daļas, 317.panta trešās daļas.</w:t>
      </w:r>
      <w:r w:rsidR="00B836E4">
        <w:rPr>
          <w:bCs/>
        </w:rPr>
        <w:t xml:space="preserve"> </w:t>
      </w:r>
      <w:r w:rsidR="00655686">
        <w:rPr>
          <w:bCs/>
        </w:rPr>
        <w:t>[Pers. B]</w:t>
      </w:r>
      <w:r w:rsidR="00B836E4">
        <w:rPr>
          <w:bCs/>
        </w:rPr>
        <w:t xml:space="preserve"> </w:t>
      </w:r>
      <w:r w:rsidR="00AF2F4F">
        <w:rPr>
          <w:bCs/>
        </w:rPr>
        <w:t xml:space="preserve">atzīts par vainīgu un sodīts </w:t>
      </w:r>
      <w:r w:rsidR="00B836E4">
        <w:rPr>
          <w:bCs/>
        </w:rPr>
        <w:t xml:space="preserve">arī pēc Krimināllikuma 176.panta trešās daļas. </w:t>
      </w:r>
    </w:p>
    <w:p w:rsidR="00284981" w:rsidRDefault="00284981" w:rsidP="004F4632">
      <w:pPr>
        <w:autoSpaceDE w:val="0"/>
        <w:autoSpaceDN w:val="0"/>
        <w:adjustRightInd w:val="0"/>
        <w:spacing w:line="276" w:lineRule="auto"/>
        <w:ind w:firstLine="720"/>
        <w:jc w:val="both"/>
        <w:rPr>
          <w:bCs/>
        </w:rPr>
      </w:pPr>
      <w:r>
        <w:rPr>
          <w:bCs/>
        </w:rPr>
        <w:t xml:space="preserve">Ar Rēzeknes tiesas 2018.gada 4.aprīļa lēmumu </w:t>
      </w:r>
      <w:r w:rsidR="00D4375E">
        <w:rPr>
          <w:bCs/>
        </w:rPr>
        <w:t xml:space="preserve">pirmās instances tiesas spriedumā </w:t>
      </w:r>
      <w:r>
        <w:rPr>
          <w:bCs/>
        </w:rPr>
        <w:t xml:space="preserve">labota pārrakstīšanās kļūda, konstatējot, ka saīsinātā sprieduma rezolutīvajā daļā apsūdzētajam </w:t>
      </w:r>
      <w:r w:rsidR="00655686">
        <w:rPr>
          <w:bCs/>
        </w:rPr>
        <w:t>[pers. C]</w:t>
      </w:r>
      <w:r>
        <w:rPr>
          <w:bCs/>
        </w:rPr>
        <w:t xml:space="preserve"> nav norādīts papildsods – policijas kontrole uz 1 gadu. </w:t>
      </w:r>
    </w:p>
    <w:p w:rsidR="00B836E4" w:rsidRDefault="00B836E4" w:rsidP="004F4632">
      <w:pPr>
        <w:autoSpaceDE w:val="0"/>
        <w:autoSpaceDN w:val="0"/>
        <w:adjustRightInd w:val="0"/>
        <w:spacing w:line="276" w:lineRule="auto"/>
        <w:ind w:firstLine="720"/>
        <w:jc w:val="both"/>
        <w:rPr>
          <w:bCs/>
        </w:rPr>
      </w:pPr>
    </w:p>
    <w:p w:rsidR="00B836E4" w:rsidRDefault="00B836E4" w:rsidP="004F4632">
      <w:pPr>
        <w:autoSpaceDE w:val="0"/>
        <w:autoSpaceDN w:val="0"/>
        <w:adjustRightInd w:val="0"/>
        <w:spacing w:line="276" w:lineRule="auto"/>
        <w:ind w:firstLine="720"/>
        <w:jc w:val="both"/>
        <w:rPr>
          <w:bCs/>
        </w:rPr>
      </w:pPr>
      <w:r>
        <w:rPr>
          <w:bCs/>
        </w:rPr>
        <w:t xml:space="preserve">[3] </w:t>
      </w:r>
      <w:r w:rsidRPr="00B836E4">
        <w:rPr>
          <w:bCs/>
          <w:iCs/>
        </w:rPr>
        <w:t xml:space="preserve">Kasācijas protestu par </w:t>
      </w:r>
      <w:r w:rsidRPr="00B836E4">
        <w:rPr>
          <w:bCs/>
        </w:rPr>
        <w:t xml:space="preserve">Latgales apgabaltiesas 2019.gada 25.janvāra lēmumu </w:t>
      </w:r>
      <w:r w:rsidRPr="00B836E4">
        <w:rPr>
          <w:bCs/>
          <w:iCs/>
        </w:rPr>
        <w:t>iesniedza</w:t>
      </w:r>
      <w:r w:rsidRPr="00B836E4">
        <w:rPr>
          <w:bCs/>
        </w:rPr>
        <w:t xml:space="preserve"> Latgales tiesas</w:t>
      </w:r>
      <w:r>
        <w:rPr>
          <w:bCs/>
        </w:rPr>
        <w:t xml:space="preserve"> apgabala prokuratūras prokurors</w:t>
      </w:r>
      <w:r w:rsidRPr="00B836E4">
        <w:rPr>
          <w:bCs/>
        </w:rPr>
        <w:t xml:space="preserve"> </w:t>
      </w:r>
      <w:r>
        <w:rPr>
          <w:bCs/>
        </w:rPr>
        <w:t>J. </w:t>
      </w:r>
      <w:r w:rsidRPr="00B836E4">
        <w:rPr>
          <w:bCs/>
        </w:rPr>
        <w:t>Pasta</w:t>
      </w:r>
      <w:r>
        <w:rPr>
          <w:bCs/>
        </w:rPr>
        <w:t>rs</w:t>
      </w:r>
      <w:r w:rsidRPr="00B836E4">
        <w:rPr>
          <w:bCs/>
        </w:rPr>
        <w:t>, lūdzot</w:t>
      </w:r>
      <w:r>
        <w:rPr>
          <w:bCs/>
        </w:rPr>
        <w:t xml:space="preserve"> </w:t>
      </w:r>
      <w:r w:rsidR="00A86FCD">
        <w:rPr>
          <w:bCs/>
        </w:rPr>
        <w:t xml:space="preserve">atcelt apelācijas instances tiesas lēmumu daļā par </w:t>
      </w:r>
      <w:r w:rsidR="00A86FCD" w:rsidRPr="00A86FCD">
        <w:rPr>
          <w:bCs/>
        </w:rPr>
        <w:t>Rēzeknes tiesas 2018.gada 3.aprīļa spriedum</w:t>
      </w:r>
      <w:r w:rsidR="00A86FCD">
        <w:rPr>
          <w:bCs/>
        </w:rPr>
        <w:t xml:space="preserve">a atcelšanu un lietas nosūtīšanu jaunai izskatīšanai pirmās instances tiesā, daļā par </w:t>
      </w:r>
      <w:r w:rsidR="00A86FCD" w:rsidRPr="00A86FCD">
        <w:rPr>
          <w:bCs/>
        </w:rPr>
        <w:t xml:space="preserve">Rēzeknes tiesas 2018.gada </w:t>
      </w:r>
      <w:r w:rsidR="00A86FCD">
        <w:rPr>
          <w:bCs/>
        </w:rPr>
        <w:t>3.aprīļa lēmumu par l</w:t>
      </w:r>
      <w:r w:rsidR="00F921E0">
        <w:rPr>
          <w:bCs/>
        </w:rPr>
        <w:t xml:space="preserve">iecinieka </w:t>
      </w:r>
      <w:r w:rsidR="00655686">
        <w:rPr>
          <w:bCs/>
        </w:rPr>
        <w:t>[pers. A]</w:t>
      </w:r>
      <w:r w:rsidR="00F921E0">
        <w:rPr>
          <w:bCs/>
        </w:rPr>
        <w:t xml:space="preserve"> nepatiesu</w:t>
      </w:r>
      <w:r w:rsidR="00A86FCD">
        <w:rPr>
          <w:bCs/>
        </w:rPr>
        <w:t xml:space="preserve"> liecību </w:t>
      </w:r>
      <w:r w:rsidR="00F921E0">
        <w:rPr>
          <w:bCs/>
        </w:rPr>
        <w:t>sniegšanas konstatēšanu</w:t>
      </w:r>
      <w:r w:rsidR="00827681">
        <w:rPr>
          <w:bCs/>
        </w:rPr>
        <w:t xml:space="preserve"> atcelšanu.</w:t>
      </w:r>
    </w:p>
    <w:p w:rsidR="00A86FCD" w:rsidRDefault="00804DB5" w:rsidP="004F4632">
      <w:pPr>
        <w:autoSpaceDE w:val="0"/>
        <w:autoSpaceDN w:val="0"/>
        <w:adjustRightInd w:val="0"/>
        <w:spacing w:line="276" w:lineRule="auto"/>
        <w:ind w:firstLine="720"/>
        <w:jc w:val="both"/>
        <w:rPr>
          <w:bCs/>
        </w:rPr>
      </w:pPr>
      <w:r>
        <w:rPr>
          <w:bCs/>
        </w:rPr>
        <w:t>Prokurors kasācijas protestā norāda, ka a</w:t>
      </w:r>
      <w:r w:rsidR="007948FE">
        <w:rPr>
          <w:bCs/>
        </w:rPr>
        <w:t>pelācijas instances tiesa</w:t>
      </w:r>
      <w:r w:rsidR="00032F2E">
        <w:rPr>
          <w:bCs/>
        </w:rPr>
        <w:t xml:space="preserve"> </w:t>
      </w:r>
      <w:r w:rsidR="007948FE">
        <w:rPr>
          <w:bCs/>
        </w:rPr>
        <w:t>pieļāvusi</w:t>
      </w:r>
      <w:r w:rsidR="00C61EAE">
        <w:rPr>
          <w:bCs/>
        </w:rPr>
        <w:t xml:space="preserve"> </w:t>
      </w:r>
      <w:r w:rsidR="007948FE">
        <w:rPr>
          <w:bCs/>
        </w:rPr>
        <w:t xml:space="preserve">Kriminālprocesa likuma 566.panta, 565.panta ceturtās daļas un </w:t>
      </w:r>
      <w:r w:rsidR="00975EC8">
        <w:rPr>
          <w:bCs/>
        </w:rPr>
        <w:t>563.panta pirmās daļas 3.punkta</w:t>
      </w:r>
      <w:r w:rsidR="00D525A0">
        <w:rPr>
          <w:bCs/>
        </w:rPr>
        <w:t xml:space="preserve"> </w:t>
      </w:r>
      <w:r w:rsidR="007948FE">
        <w:rPr>
          <w:bCs/>
        </w:rPr>
        <w:t>pārkāpumus, kas atzīstami par Kriminālproces</w:t>
      </w:r>
      <w:r>
        <w:rPr>
          <w:bCs/>
        </w:rPr>
        <w:t>a likuma būtiskiem pārkāpumiem, un lūdz nosūtīt lietu jaunai izskatīšanai apelācijas instances tiesā.</w:t>
      </w:r>
    </w:p>
    <w:p w:rsidR="001F59C6" w:rsidRDefault="008D1718" w:rsidP="001F59C6">
      <w:pPr>
        <w:autoSpaceDE w:val="0"/>
        <w:autoSpaceDN w:val="0"/>
        <w:adjustRightInd w:val="0"/>
        <w:spacing w:line="276" w:lineRule="auto"/>
        <w:ind w:firstLine="720"/>
        <w:jc w:val="both"/>
        <w:rPr>
          <w:bCs/>
        </w:rPr>
      </w:pPr>
      <w:r>
        <w:rPr>
          <w:bCs/>
        </w:rPr>
        <w:t>Prokurora ieskatā, a</w:t>
      </w:r>
      <w:r w:rsidR="001F59C6" w:rsidRPr="001F59C6">
        <w:rPr>
          <w:bCs/>
        </w:rPr>
        <w:t xml:space="preserve">pelācijas instances tiesai bija jāpieņem lēmums saskaņā ar Kriminālprocesa likuma 565.panta pirmās daļas </w:t>
      </w:r>
      <w:r w:rsidR="001F59C6" w:rsidRPr="00633527">
        <w:rPr>
          <w:bCs/>
        </w:rPr>
        <w:t>4.punktu</w:t>
      </w:r>
      <w:r w:rsidR="00633527">
        <w:rPr>
          <w:bCs/>
        </w:rPr>
        <w:t xml:space="preserve"> </w:t>
      </w:r>
      <w:r w:rsidR="001F59C6" w:rsidRPr="001F59C6">
        <w:rPr>
          <w:bCs/>
        </w:rPr>
        <w:t>vai 565.panta ceturto daļu, nevis jānosūta lieta jaunai izskatīšanai pirmās instances tiesā, pamatojoties uz Kriminālprocesa likuma 566.pantu.</w:t>
      </w:r>
    </w:p>
    <w:p w:rsidR="00284981" w:rsidRDefault="0000581B" w:rsidP="001F59C6">
      <w:pPr>
        <w:autoSpaceDE w:val="0"/>
        <w:autoSpaceDN w:val="0"/>
        <w:adjustRightInd w:val="0"/>
        <w:spacing w:line="276" w:lineRule="auto"/>
        <w:ind w:firstLine="720"/>
        <w:jc w:val="both"/>
        <w:rPr>
          <w:bCs/>
        </w:rPr>
      </w:pPr>
      <w:r>
        <w:rPr>
          <w:bCs/>
        </w:rPr>
        <w:lastRenderedPageBreak/>
        <w:t>Prokurors piekrīt apelācijas instances tiesas motivācijai, ka saīsinātā sprieduma rezo</w:t>
      </w:r>
      <w:r w:rsidR="00284981">
        <w:rPr>
          <w:bCs/>
        </w:rPr>
        <w:t>lutīvās daļas neatbilstība pilna</w:t>
      </w:r>
      <w:r>
        <w:rPr>
          <w:bCs/>
        </w:rPr>
        <w:t xml:space="preserve"> sprieduma re</w:t>
      </w:r>
      <w:r w:rsidR="002F0531">
        <w:rPr>
          <w:bCs/>
        </w:rPr>
        <w:t>zolutīvajai daļai ir pamats šāda</w:t>
      </w:r>
      <w:r>
        <w:rPr>
          <w:bCs/>
        </w:rPr>
        <w:t xml:space="preserve"> </w:t>
      </w:r>
      <w:r w:rsidR="002F0531">
        <w:rPr>
          <w:bCs/>
        </w:rPr>
        <w:t>no</w:t>
      </w:r>
      <w:r>
        <w:rPr>
          <w:bCs/>
        </w:rPr>
        <w:t>lēmum</w:t>
      </w:r>
      <w:r w:rsidR="002F0531">
        <w:rPr>
          <w:bCs/>
        </w:rPr>
        <w:t>a atzīšanai</w:t>
      </w:r>
      <w:r>
        <w:rPr>
          <w:bCs/>
        </w:rPr>
        <w:t xml:space="preserve"> par procesuāli ned</w:t>
      </w:r>
      <w:r w:rsidR="00284981">
        <w:rPr>
          <w:bCs/>
        </w:rPr>
        <w:t>erīgu doku</w:t>
      </w:r>
      <w:r w:rsidR="007740F0">
        <w:rPr>
          <w:bCs/>
        </w:rPr>
        <w:t>mentu</w:t>
      </w:r>
      <w:r w:rsidR="00784177">
        <w:rPr>
          <w:bCs/>
        </w:rPr>
        <w:t>,</w:t>
      </w:r>
      <w:r w:rsidR="00284981">
        <w:rPr>
          <w:bCs/>
        </w:rPr>
        <w:t xml:space="preserve"> un </w:t>
      </w:r>
      <w:r>
        <w:rPr>
          <w:bCs/>
        </w:rPr>
        <w:t xml:space="preserve">soda grozīšana vai papildināšana sprieduma rezolutīvajā daļā nav atzīstama par pārrakstīšanās kļūdu. </w:t>
      </w:r>
      <w:r w:rsidR="0097265D">
        <w:rPr>
          <w:bCs/>
        </w:rPr>
        <w:t>Tomēr</w:t>
      </w:r>
      <w:r w:rsidR="002F0531">
        <w:rPr>
          <w:bCs/>
        </w:rPr>
        <w:t xml:space="preserve"> minētie pārkāpumi </w:t>
      </w:r>
      <w:r w:rsidR="0097265D">
        <w:rPr>
          <w:bCs/>
        </w:rPr>
        <w:t>nevar būt par pamatu pirmās instances tiesas sprieduma atcelšanai</w:t>
      </w:r>
      <w:r w:rsidR="002F0531">
        <w:rPr>
          <w:bCs/>
        </w:rPr>
        <w:t xml:space="preserve"> pilnībā, ja iesniegts </w:t>
      </w:r>
      <w:r w:rsidR="0097265D">
        <w:rPr>
          <w:bCs/>
        </w:rPr>
        <w:t>ap</w:t>
      </w:r>
      <w:r w:rsidR="00EE6796">
        <w:rPr>
          <w:bCs/>
        </w:rPr>
        <w:t xml:space="preserve">elācijas protests par </w:t>
      </w:r>
      <w:r w:rsidR="00284981">
        <w:rPr>
          <w:bCs/>
        </w:rPr>
        <w:t>sodu.</w:t>
      </w:r>
    </w:p>
    <w:p w:rsidR="001F59C6" w:rsidRDefault="001F59C6" w:rsidP="001F59C6">
      <w:pPr>
        <w:autoSpaceDE w:val="0"/>
        <w:autoSpaceDN w:val="0"/>
        <w:adjustRightInd w:val="0"/>
        <w:spacing w:line="276" w:lineRule="auto"/>
        <w:ind w:firstLine="720"/>
        <w:jc w:val="both"/>
        <w:rPr>
          <w:bCs/>
        </w:rPr>
      </w:pPr>
      <w:r>
        <w:rPr>
          <w:bCs/>
          <w:iCs/>
        </w:rPr>
        <w:t>P</w:t>
      </w:r>
      <w:r w:rsidR="00284981">
        <w:rPr>
          <w:bCs/>
          <w:iCs/>
        </w:rPr>
        <w:t>ilna</w:t>
      </w:r>
      <w:r>
        <w:rPr>
          <w:bCs/>
          <w:iCs/>
        </w:rPr>
        <w:t xml:space="preserve"> sprieduma rezolutīvajā daļā </w:t>
      </w:r>
      <w:r w:rsidR="00284981">
        <w:rPr>
          <w:bCs/>
          <w:iCs/>
        </w:rPr>
        <w:t xml:space="preserve">pirmās instances tiesa noteica </w:t>
      </w:r>
      <w:r>
        <w:rPr>
          <w:bCs/>
          <w:iCs/>
        </w:rPr>
        <w:t xml:space="preserve">apsūdzētajam </w:t>
      </w:r>
      <w:r w:rsidR="00655686">
        <w:rPr>
          <w:bCs/>
          <w:iCs/>
        </w:rPr>
        <w:t>[pers. C]</w:t>
      </w:r>
      <w:r>
        <w:t xml:space="preserve"> sodu, kas nebija noteikts saīsinā</w:t>
      </w:r>
      <w:r w:rsidR="00284981">
        <w:t xml:space="preserve">tā sprieduma rezolutīvajā daļā. Apelācijas instances tiesa, </w:t>
      </w:r>
      <w:r w:rsidR="00975EC8">
        <w:t>i</w:t>
      </w:r>
      <w:r>
        <w:t xml:space="preserve">evērojot apelācijas protestā izteikto lūgumu, varēja novērst pirmās instances tiesas pieļautos pārkāpumus, izskatot lietu pēc būtības. </w:t>
      </w:r>
    </w:p>
    <w:p w:rsidR="008107C8" w:rsidRPr="0018374A" w:rsidRDefault="0097265D" w:rsidP="0018374A">
      <w:pPr>
        <w:autoSpaceDE w:val="0"/>
        <w:autoSpaceDN w:val="0"/>
        <w:adjustRightInd w:val="0"/>
        <w:spacing w:line="276" w:lineRule="auto"/>
        <w:ind w:firstLine="720"/>
        <w:jc w:val="both"/>
        <w:rPr>
          <w:bCs/>
          <w:iCs/>
        </w:rPr>
      </w:pPr>
      <w:r>
        <w:rPr>
          <w:bCs/>
        </w:rPr>
        <w:t>Apelācijas instances tiesa kļūdaini atsauk</w:t>
      </w:r>
      <w:r w:rsidR="007740F0">
        <w:rPr>
          <w:bCs/>
        </w:rPr>
        <w:t>u</w:t>
      </w:r>
      <w:r>
        <w:rPr>
          <w:bCs/>
        </w:rPr>
        <w:t xml:space="preserve">sies uz Augstākās tiesas </w:t>
      </w:r>
      <w:r w:rsidR="008107C8" w:rsidRPr="008107C8">
        <w:rPr>
          <w:bCs/>
        </w:rPr>
        <w:t>Senāta Krimināllietu departamenta</w:t>
      </w:r>
      <w:r w:rsidR="008107C8">
        <w:rPr>
          <w:bCs/>
        </w:rPr>
        <w:t xml:space="preserve"> 2011.gada 25.maija lēmumu lietā Nr</w:t>
      </w:r>
      <w:r w:rsidR="00975EC8">
        <w:rPr>
          <w:bCs/>
        </w:rPr>
        <w:t>. </w:t>
      </w:r>
      <w:r w:rsidR="008107C8" w:rsidRPr="008107C8">
        <w:rPr>
          <w:bCs/>
        </w:rPr>
        <w:t>SKK-274/2011 (11320005010)</w:t>
      </w:r>
      <w:r w:rsidR="008107C8">
        <w:rPr>
          <w:bCs/>
        </w:rPr>
        <w:t xml:space="preserve"> un </w:t>
      </w:r>
      <w:r w:rsidR="008107C8" w:rsidRPr="008107C8">
        <w:rPr>
          <w:bCs/>
        </w:rPr>
        <w:t>Augstākās tiesas Senāta Krimināllietu departamenta 2007.gada 7.jūnija</w:t>
      </w:r>
      <w:r w:rsidR="008107C8">
        <w:rPr>
          <w:bCs/>
        </w:rPr>
        <w:t xml:space="preserve"> lēmumu lietā Nr</w:t>
      </w:r>
      <w:r w:rsidR="008107C8" w:rsidRPr="008107C8">
        <w:rPr>
          <w:bCs/>
        </w:rPr>
        <w:t xml:space="preserve">. SKK-335/2007 </w:t>
      </w:r>
      <w:r w:rsidR="008107C8" w:rsidRPr="008107C8">
        <w:rPr>
          <w:bCs/>
          <w:iCs/>
        </w:rPr>
        <w:t>(13410000306)</w:t>
      </w:r>
      <w:r w:rsidR="008107C8">
        <w:rPr>
          <w:bCs/>
          <w:iCs/>
        </w:rPr>
        <w:t>. Norādītajos lēmumos konsta</w:t>
      </w:r>
      <w:r w:rsidR="00C64B51">
        <w:rPr>
          <w:bCs/>
          <w:iCs/>
        </w:rPr>
        <w:t xml:space="preserve">tējami citi tiesiskie apstākļi, proti, </w:t>
      </w:r>
      <w:r w:rsidR="00804DB5">
        <w:rPr>
          <w:bCs/>
          <w:iCs/>
        </w:rPr>
        <w:t>šajās</w:t>
      </w:r>
      <w:r w:rsidR="00C64B51">
        <w:rPr>
          <w:bCs/>
          <w:iCs/>
        </w:rPr>
        <w:t xml:space="preserve"> lietās par pirmās instances tiesas spriedumiem </w:t>
      </w:r>
      <w:r w:rsidR="0018374A">
        <w:rPr>
          <w:bCs/>
          <w:iCs/>
        </w:rPr>
        <w:t>nebija</w:t>
      </w:r>
      <w:r w:rsidR="00C64B51">
        <w:rPr>
          <w:bCs/>
          <w:iCs/>
        </w:rPr>
        <w:t xml:space="preserve"> iesniegts prokuror</w:t>
      </w:r>
      <w:r w:rsidR="0018374A">
        <w:rPr>
          <w:bCs/>
          <w:iCs/>
        </w:rPr>
        <w:t>a protests, un tādēļ konstatētos</w:t>
      </w:r>
      <w:r w:rsidR="00C64B51">
        <w:rPr>
          <w:bCs/>
          <w:iCs/>
        </w:rPr>
        <w:t xml:space="preserve"> </w:t>
      </w:r>
      <w:r w:rsidR="0018374A">
        <w:rPr>
          <w:bCs/>
          <w:iCs/>
        </w:rPr>
        <w:t>pārkāpumus</w:t>
      </w:r>
      <w:r w:rsidR="00C64B51">
        <w:rPr>
          <w:bCs/>
          <w:iCs/>
        </w:rPr>
        <w:t xml:space="preserve"> </w:t>
      </w:r>
      <w:r w:rsidR="0018374A">
        <w:rPr>
          <w:bCs/>
          <w:iCs/>
        </w:rPr>
        <w:t>nevarēja novērst</w:t>
      </w:r>
      <w:r w:rsidR="00C64B51">
        <w:rPr>
          <w:bCs/>
          <w:iCs/>
        </w:rPr>
        <w:t xml:space="preserve"> </w:t>
      </w:r>
      <w:r w:rsidR="001F59C6">
        <w:rPr>
          <w:bCs/>
          <w:iCs/>
        </w:rPr>
        <w:t>apelācijas instances t</w:t>
      </w:r>
      <w:r w:rsidR="0018374A">
        <w:rPr>
          <w:bCs/>
          <w:iCs/>
        </w:rPr>
        <w:t>iesā.</w:t>
      </w:r>
    </w:p>
    <w:p w:rsidR="00D525A0" w:rsidRDefault="00D525A0" w:rsidP="0062297F">
      <w:pPr>
        <w:autoSpaceDE w:val="0"/>
        <w:autoSpaceDN w:val="0"/>
        <w:adjustRightInd w:val="0"/>
        <w:spacing w:line="276" w:lineRule="auto"/>
        <w:ind w:firstLine="720"/>
        <w:jc w:val="both"/>
      </w:pPr>
    </w:p>
    <w:p w:rsidR="00D525A0" w:rsidRDefault="00D525A0" w:rsidP="00D525A0">
      <w:pPr>
        <w:autoSpaceDE w:val="0"/>
        <w:autoSpaceDN w:val="0"/>
        <w:adjustRightInd w:val="0"/>
        <w:spacing w:line="276" w:lineRule="auto"/>
        <w:ind w:firstLine="720"/>
        <w:jc w:val="both"/>
      </w:pPr>
      <w:r>
        <w:t xml:space="preserve">[4] </w:t>
      </w:r>
      <w:r w:rsidRPr="00D525A0">
        <w:t xml:space="preserve">Iebildumus pret </w:t>
      </w:r>
      <w:r w:rsidR="00512D4F">
        <w:t>kasācijas protestu iesniedza</w:t>
      </w:r>
      <w:r w:rsidR="00E25754">
        <w:t xml:space="preserve"> apsūdzētais </w:t>
      </w:r>
      <w:r w:rsidR="00655686">
        <w:t>[pers. B]</w:t>
      </w:r>
      <w:r>
        <w:t xml:space="preserve">. </w:t>
      </w:r>
    </w:p>
    <w:p w:rsidR="00D525A0" w:rsidRPr="00AA5AE8" w:rsidRDefault="00AA5AE8" w:rsidP="00D525A0">
      <w:pPr>
        <w:autoSpaceDE w:val="0"/>
        <w:autoSpaceDN w:val="0"/>
        <w:adjustRightInd w:val="0"/>
        <w:spacing w:line="276" w:lineRule="auto"/>
        <w:ind w:firstLine="720"/>
        <w:jc w:val="both"/>
      </w:pPr>
      <w:r>
        <w:t xml:space="preserve">Apsūdzētais </w:t>
      </w:r>
      <w:r w:rsidR="00655686">
        <w:t>[pers. B]</w:t>
      </w:r>
      <w:r w:rsidR="00512D4F">
        <w:t xml:space="preserve"> nepiekrīt prokurora protestam, </w:t>
      </w:r>
      <w:r w:rsidR="002F64F4">
        <w:t xml:space="preserve">bet </w:t>
      </w:r>
      <w:r w:rsidR="00512D4F">
        <w:t xml:space="preserve">apelācijas instances tiesas </w:t>
      </w:r>
      <w:r w:rsidR="00512D4F" w:rsidRPr="00AA5AE8">
        <w:t xml:space="preserve">lēmumu uzskata par likumīgu un pamatotu. </w:t>
      </w:r>
    </w:p>
    <w:p w:rsidR="00512D4F" w:rsidRPr="00C64B51" w:rsidRDefault="00AA5AE8" w:rsidP="00D525A0">
      <w:pPr>
        <w:autoSpaceDE w:val="0"/>
        <w:autoSpaceDN w:val="0"/>
        <w:adjustRightInd w:val="0"/>
        <w:spacing w:line="276" w:lineRule="auto"/>
        <w:ind w:firstLine="720"/>
        <w:jc w:val="both"/>
      </w:pPr>
      <w:r>
        <w:t>Apsūdzēt</w:t>
      </w:r>
      <w:r w:rsidR="008D1718">
        <w:t xml:space="preserve">ā </w:t>
      </w:r>
      <w:r w:rsidR="00655686">
        <w:t>[pers. B]</w:t>
      </w:r>
      <w:r>
        <w:t xml:space="preserve"> ieskatā, saīsinātā sprieduma neatbilstību pilnajam spriedumam nevar novērst ar prokurora protesta vai apelācijas sūdzības iesniegšanu. Turklāt pastāv objektīvas šaubas par sprieduma parakstītāja pilnvarām parakstīt pilno spriedumu. Apelācijas instances tiesa pareizi norādījusi, ka </w:t>
      </w:r>
      <w:r w:rsidR="008D1718">
        <w:t>iztrūkst</w:t>
      </w:r>
      <w:r>
        <w:t xml:space="preserve"> apelācijas instances tiesā izskatāmais priekšmets.  </w:t>
      </w:r>
    </w:p>
    <w:p w:rsidR="00804DB5" w:rsidRDefault="0044125C" w:rsidP="008107C8">
      <w:pPr>
        <w:autoSpaceDE w:val="0"/>
        <w:autoSpaceDN w:val="0"/>
        <w:adjustRightInd w:val="0"/>
        <w:spacing w:line="276" w:lineRule="auto"/>
        <w:ind w:firstLine="720"/>
        <w:jc w:val="both"/>
        <w:rPr>
          <w:bCs/>
        </w:rPr>
      </w:pPr>
      <w:r w:rsidRPr="0044125C">
        <w:rPr>
          <w:bCs/>
        </w:rPr>
        <w:t xml:space="preserve">Prokurora </w:t>
      </w:r>
      <w:r>
        <w:rPr>
          <w:bCs/>
        </w:rPr>
        <w:t xml:space="preserve">viedoklis, ka iesniegtais </w:t>
      </w:r>
      <w:r w:rsidR="008D1718">
        <w:rPr>
          <w:bCs/>
        </w:rPr>
        <w:t xml:space="preserve">apelācijas </w:t>
      </w:r>
      <w:r>
        <w:rPr>
          <w:bCs/>
        </w:rPr>
        <w:t>protests rada citus tiesiskos apstāk</w:t>
      </w:r>
      <w:r w:rsidR="00ED283D">
        <w:rPr>
          <w:bCs/>
        </w:rPr>
        <w:t>ļus</w:t>
      </w:r>
      <w:r w:rsidR="002F64F4">
        <w:rPr>
          <w:bCs/>
        </w:rPr>
        <w:t>, nekā</w:t>
      </w:r>
      <w:r w:rsidR="00ED283D">
        <w:rPr>
          <w:bCs/>
        </w:rPr>
        <w:t xml:space="preserve"> </w:t>
      </w:r>
      <w:r w:rsidR="00633527">
        <w:rPr>
          <w:bCs/>
        </w:rPr>
        <w:t>tie</w:t>
      </w:r>
      <w:r w:rsidR="00804DB5">
        <w:rPr>
          <w:bCs/>
        </w:rPr>
        <w:t xml:space="preserve"> konstat</w:t>
      </w:r>
      <w:r w:rsidR="00633527">
        <w:rPr>
          <w:bCs/>
        </w:rPr>
        <w:t>ējami</w:t>
      </w:r>
      <w:r w:rsidR="00804DB5">
        <w:rPr>
          <w:bCs/>
        </w:rPr>
        <w:t xml:space="preserve"> </w:t>
      </w:r>
      <w:r w:rsidR="008D1718">
        <w:rPr>
          <w:bCs/>
        </w:rPr>
        <w:t xml:space="preserve">Augstākās tiesas judikatūras </w:t>
      </w:r>
      <w:r>
        <w:rPr>
          <w:bCs/>
        </w:rPr>
        <w:t>l</w:t>
      </w:r>
      <w:r w:rsidR="00ED283D">
        <w:rPr>
          <w:bCs/>
        </w:rPr>
        <w:t>ēmumos,</w:t>
      </w:r>
      <w:r w:rsidR="002F64F4">
        <w:rPr>
          <w:bCs/>
        </w:rPr>
        <w:t xml:space="preserve"> uz kuriem</w:t>
      </w:r>
      <w:r>
        <w:rPr>
          <w:bCs/>
        </w:rPr>
        <w:t xml:space="preserve"> atsaukusies apelācijas instances tiesa, neatspēko apelācijas instances tiesas argumentāciju. </w:t>
      </w:r>
    </w:p>
    <w:p w:rsidR="00BB45DE" w:rsidRDefault="0018374A" w:rsidP="002F64F4">
      <w:pPr>
        <w:autoSpaceDE w:val="0"/>
        <w:autoSpaceDN w:val="0"/>
        <w:adjustRightInd w:val="0"/>
        <w:spacing w:line="276" w:lineRule="auto"/>
        <w:ind w:firstLine="720"/>
        <w:jc w:val="both"/>
        <w:rPr>
          <w:bCs/>
        </w:rPr>
      </w:pPr>
      <w:r>
        <w:rPr>
          <w:bCs/>
        </w:rPr>
        <w:t xml:space="preserve"> </w:t>
      </w:r>
      <w:r w:rsidR="00E25754">
        <w:rPr>
          <w:bCs/>
        </w:rPr>
        <w:t xml:space="preserve">Apsūdzētais </w:t>
      </w:r>
      <w:r w:rsidR="00655686">
        <w:rPr>
          <w:bCs/>
        </w:rPr>
        <w:t>[pers.</w:t>
      </w:r>
      <w:r w:rsidR="00655686">
        <w:t> B]</w:t>
      </w:r>
      <w:r w:rsidR="00BB45DE">
        <w:rPr>
          <w:bCs/>
        </w:rPr>
        <w:t xml:space="preserve"> norāda, ka pirmās instances tiesas spriedums </w:t>
      </w:r>
      <w:r w:rsidR="00804DB5">
        <w:rPr>
          <w:bCs/>
        </w:rPr>
        <w:t xml:space="preserve">vairāku iemeslu dēļ </w:t>
      </w:r>
      <w:r w:rsidR="00BB45DE">
        <w:rPr>
          <w:bCs/>
        </w:rPr>
        <w:t xml:space="preserve">nav </w:t>
      </w:r>
      <w:r w:rsidR="00804DB5">
        <w:rPr>
          <w:bCs/>
        </w:rPr>
        <w:t xml:space="preserve">atzīstams par </w:t>
      </w:r>
      <w:r w:rsidR="00BB45DE">
        <w:rPr>
          <w:bCs/>
        </w:rPr>
        <w:t>tiesi</w:t>
      </w:r>
      <w:r w:rsidR="00804DB5">
        <w:rPr>
          <w:bCs/>
        </w:rPr>
        <w:t>sku un pamatotu</w:t>
      </w:r>
      <w:r w:rsidR="00BB45DE">
        <w:rPr>
          <w:bCs/>
        </w:rPr>
        <w:t>, tas ir, s</w:t>
      </w:r>
      <w:r w:rsidR="00ED283D">
        <w:rPr>
          <w:bCs/>
        </w:rPr>
        <w:t>priedums</w:t>
      </w:r>
      <w:r w:rsidR="00BB45DE">
        <w:rPr>
          <w:bCs/>
        </w:rPr>
        <w:t xml:space="preserve"> neatbilst Kriminālprocesa likuma 511. un 512.panta prasībām, kas atzīstams par Kriminālprocesa likuma </w:t>
      </w:r>
      <w:r>
        <w:rPr>
          <w:bCs/>
        </w:rPr>
        <w:t xml:space="preserve">būtisku </w:t>
      </w:r>
      <w:r w:rsidR="00BB45DE">
        <w:rPr>
          <w:bCs/>
        </w:rPr>
        <w:t>pārkāpumu šā likuma 573.panta trešās daļas izpratn</w:t>
      </w:r>
      <w:r w:rsidR="00804DB5">
        <w:rPr>
          <w:bCs/>
        </w:rPr>
        <w:t>ē</w:t>
      </w:r>
      <w:r w:rsidR="002F64F4">
        <w:rPr>
          <w:bCs/>
        </w:rPr>
        <w:t xml:space="preserve">. </w:t>
      </w:r>
    </w:p>
    <w:p w:rsidR="008974A5" w:rsidRDefault="002F64F4" w:rsidP="0018374A">
      <w:pPr>
        <w:autoSpaceDE w:val="0"/>
        <w:autoSpaceDN w:val="0"/>
        <w:adjustRightInd w:val="0"/>
        <w:spacing w:line="276" w:lineRule="auto"/>
        <w:ind w:firstLine="720"/>
        <w:jc w:val="both"/>
        <w:rPr>
          <w:bCs/>
        </w:rPr>
      </w:pPr>
      <w:r>
        <w:rPr>
          <w:bCs/>
        </w:rPr>
        <w:t>R</w:t>
      </w:r>
      <w:r w:rsidR="00230CE9">
        <w:rPr>
          <w:bCs/>
        </w:rPr>
        <w:t xml:space="preserve">ēzeknes tiesa </w:t>
      </w:r>
      <w:r>
        <w:rPr>
          <w:bCs/>
        </w:rPr>
        <w:t xml:space="preserve">pieļāvusi kļūdu, pieņemot lēmumu </w:t>
      </w:r>
      <w:r w:rsidR="0044125C">
        <w:rPr>
          <w:bCs/>
        </w:rPr>
        <w:t>par pārrakstīšanās kļūdas labo</w:t>
      </w:r>
      <w:r>
        <w:rPr>
          <w:bCs/>
        </w:rPr>
        <w:t>šanu.</w:t>
      </w:r>
      <w:r w:rsidR="0018374A">
        <w:rPr>
          <w:bCs/>
        </w:rPr>
        <w:t xml:space="preserve"> </w:t>
      </w:r>
      <w:r w:rsidR="0044125C">
        <w:rPr>
          <w:bCs/>
        </w:rPr>
        <w:t xml:space="preserve">Tiesībsarga atzinumā norādīts, ka tiesa </w:t>
      </w:r>
      <w:r w:rsidR="00C02907">
        <w:rPr>
          <w:bCs/>
        </w:rPr>
        <w:t xml:space="preserve">pretēji likumā noteiktajam atkārtoti pagarinājusi pilna sprieduma pieejamības dienu. </w:t>
      </w:r>
      <w:r w:rsidR="008974A5">
        <w:rPr>
          <w:bCs/>
        </w:rPr>
        <w:t>Prokurors 2018.gada 13.marta tiesas sēdē, kā arī R</w:t>
      </w:r>
      <w:r w:rsidR="00C02907">
        <w:rPr>
          <w:bCs/>
        </w:rPr>
        <w:t>ēzeknes tiesa</w:t>
      </w:r>
      <w:r w:rsidR="008974A5">
        <w:rPr>
          <w:bCs/>
        </w:rPr>
        <w:t xml:space="preserve"> spriedumā norādīja uz krimināllietas nekvalitatīv</w:t>
      </w:r>
      <w:r w:rsidR="0018374A">
        <w:rPr>
          <w:bCs/>
        </w:rPr>
        <w:t xml:space="preserve">u </w:t>
      </w:r>
      <w:r w:rsidR="008974A5">
        <w:rPr>
          <w:bCs/>
        </w:rPr>
        <w:t xml:space="preserve">izmeklēšanu. Prokurors izteica šaubas par izvirzītās apsūdzības pareizību. Ar Kriminālprocesa likuma 455.panta trešās daļas nosacījumiem tiesas tiesības konstatēt no apsūdzības atšķirīgus </w:t>
      </w:r>
      <w:r w:rsidR="008974A5" w:rsidRPr="008974A5">
        <w:rPr>
          <w:bCs/>
        </w:rPr>
        <w:t>noziedzīgā nodarījuma faktiskos </w:t>
      </w:r>
      <w:r w:rsidR="008974A5">
        <w:rPr>
          <w:bCs/>
        </w:rPr>
        <w:t xml:space="preserve"> apstākļus ir ierobežotas. Aizst</w:t>
      </w:r>
      <w:r w:rsidR="00ED283D">
        <w:rPr>
          <w:bCs/>
        </w:rPr>
        <w:t xml:space="preserve">āvju argumenti </w:t>
      </w:r>
      <w:r w:rsidR="0018374A">
        <w:rPr>
          <w:bCs/>
        </w:rPr>
        <w:t>nav izvērtēti</w:t>
      </w:r>
      <w:r w:rsidR="008974A5">
        <w:rPr>
          <w:bCs/>
        </w:rPr>
        <w:t xml:space="preserve"> pēc būt</w:t>
      </w:r>
      <w:r w:rsidR="00C02907">
        <w:rPr>
          <w:bCs/>
        </w:rPr>
        <w:t xml:space="preserve">ības. </w:t>
      </w:r>
    </w:p>
    <w:p w:rsidR="00ED283D" w:rsidRDefault="00ED283D" w:rsidP="0018374A">
      <w:pPr>
        <w:autoSpaceDE w:val="0"/>
        <w:autoSpaceDN w:val="0"/>
        <w:adjustRightInd w:val="0"/>
        <w:spacing w:line="276" w:lineRule="auto"/>
        <w:ind w:firstLine="720"/>
        <w:jc w:val="both"/>
      </w:pPr>
      <w:r>
        <w:rPr>
          <w:bCs/>
        </w:rPr>
        <w:t xml:space="preserve">Pamatojoties uz </w:t>
      </w:r>
      <w:r>
        <w:t xml:space="preserve">Kriminālprocesa likuma 573.pantā noteikto, apsūdzētais </w:t>
      </w:r>
      <w:r w:rsidR="00655686">
        <w:t>[pers. B]</w:t>
      </w:r>
      <w:r>
        <w:t xml:space="preserve"> lūdz atteikt ierosināt kasācijas tiesvedību.</w:t>
      </w:r>
    </w:p>
    <w:p w:rsidR="00D35B53" w:rsidRDefault="00D35B53" w:rsidP="00230CE9">
      <w:pPr>
        <w:autoSpaceDE w:val="0"/>
        <w:autoSpaceDN w:val="0"/>
        <w:adjustRightInd w:val="0"/>
        <w:spacing w:line="276" w:lineRule="auto"/>
        <w:ind w:firstLine="720"/>
        <w:jc w:val="both"/>
      </w:pPr>
    </w:p>
    <w:p w:rsidR="00F921E0" w:rsidRDefault="00F921E0" w:rsidP="00F921E0">
      <w:pPr>
        <w:autoSpaceDE w:val="0"/>
        <w:autoSpaceDN w:val="0"/>
        <w:adjustRightInd w:val="0"/>
        <w:spacing w:line="276" w:lineRule="auto"/>
        <w:jc w:val="center"/>
        <w:rPr>
          <w:b/>
        </w:rPr>
      </w:pPr>
      <w:r>
        <w:rPr>
          <w:b/>
        </w:rPr>
        <w:t>Motīvu daļa</w:t>
      </w:r>
      <w:r w:rsidR="00230CE9">
        <w:rPr>
          <w:b/>
        </w:rPr>
        <w:t xml:space="preserve"> </w:t>
      </w:r>
    </w:p>
    <w:p w:rsidR="00F921E0" w:rsidRPr="00F921E0" w:rsidRDefault="00F921E0" w:rsidP="00F921E0">
      <w:pPr>
        <w:autoSpaceDE w:val="0"/>
        <w:autoSpaceDN w:val="0"/>
        <w:adjustRightInd w:val="0"/>
        <w:spacing w:line="276" w:lineRule="auto"/>
        <w:jc w:val="both"/>
      </w:pPr>
      <w:r>
        <w:tab/>
      </w:r>
    </w:p>
    <w:p w:rsidR="00F921E0" w:rsidRPr="00F921E0" w:rsidRDefault="00F921E0" w:rsidP="00F921E0">
      <w:pPr>
        <w:autoSpaceDE w:val="0"/>
        <w:autoSpaceDN w:val="0"/>
        <w:adjustRightInd w:val="0"/>
        <w:spacing w:line="276" w:lineRule="auto"/>
        <w:ind w:firstLine="720"/>
        <w:jc w:val="both"/>
      </w:pPr>
      <w:r>
        <w:t>[5</w:t>
      </w:r>
      <w:r w:rsidRPr="00F921E0">
        <w:t>] Senāts atzīst, ka Latgales apgabaltiesas 2019.gada 25.janvāra lēmums daļā, ar kuru pilnībā atcelts Rēzeknes tiesas 2018.gada 3.aprīļa spriedums un</w:t>
      </w:r>
      <w:r w:rsidR="00032F2E">
        <w:t xml:space="preserve"> lieta nosūtīta jaunai izskatīšanai pirmās instances tiesā, kā arī Latgales apgabaltiesas lēmums daļā, ar kuru atcelts Rēzeknes </w:t>
      </w:r>
      <w:r w:rsidR="00032F2E">
        <w:lastRenderedPageBreak/>
        <w:t>tiesas</w:t>
      </w:r>
      <w:r w:rsidRPr="00F921E0">
        <w:t xml:space="preserve"> 2018.gada 3.aprīļa lēmums par apzināti nepatiesu liecību sniegšanas konstatēšanu, atceļami un lieta nosūtāma jaunai izskatīšanai Latgales apgabaltiesā. Pārējā daļā lēmums atstājams negrozīts.</w:t>
      </w:r>
    </w:p>
    <w:p w:rsidR="00F921E0" w:rsidRPr="00F921E0" w:rsidRDefault="00F921E0" w:rsidP="00F921E0">
      <w:pPr>
        <w:autoSpaceDE w:val="0"/>
        <w:autoSpaceDN w:val="0"/>
        <w:adjustRightInd w:val="0"/>
        <w:spacing w:line="276" w:lineRule="auto"/>
        <w:ind w:firstLine="720"/>
        <w:jc w:val="both"/>
      </w:pPr>
      <w:r w:rsidRPr="00F921E0">
        <w:t>[</w:t>
      </w:r>
      <w:r>
        <w:t>5</w:t>
      </w:r>
      <w:r w:rsidRPr="00F921E0">
        <w:t>.1] Kasācijas instances tiesa konstatē</w:t>
      </w:r>
      <w:r w:rsidR="00E177D0">
        <w:t>, ka apelācijas instances tiesa</w:t>
      </w:r>
      <w:r w:rsidR="007740F0">
        <w:t>, izskatot lietu,</w:t>
      </w:r>
      <w:r w:rsidRPr="00F921E0">
        <w:t xml:space="preserve"> pieļāvusi Kriminālprocesa likuma 566.panta pārkāpumu. </w:t>
      </w:r>
      <w:r w:rsidR="0018374A">
        <w:t>Minēt</w:t>
      </w:r>
      <w:r w:rsidR="00E177D0">
        <w:t>ais pārkāpums atzīstams</w:t>
      </w:r>
      <w:r w:rsidRPr="00F921E0">
        <w:t xml:space="preserve"> par Kriminālprocesa likuma būtisk</w:t>
      </w:r>
      <w:r w:rsidR="00E177D0">
        <w:t>u</w:t>
      </w:r>
      <w:r w:rsidRPr="00F921E0">
        <w:t xml:space="preserve"> pārkāpum</w:t>
      </w:r>
      <w:r w:rsidR="00E177D0">
        <w:t>u</w:t>
      </w:r>
      <w:r w:rsidRPr="00F921E0">
        <w:t xml:space="preserve"> šā likuma 575.panta trešās daļas izpratnē, noveda pie nelikumīga nolēmuma un ir pamats apelācijas ins</w:t>
      </w:r>
      <w:r w:rsidR="0018374A">
        <w:t>tances tiesas lēmuma atcelšanai norādītajā daļā.</w:t>
      </w:r>
    </w:p>
    <w:p w:rsidR="00F921E0" w:rsidRPr="00F921E0" w:rsidRDefault="00F921E0" w:rsidP="00F921E0">
      <w:pPr>
        <w:autoSpaceDE w:val="0"/>
        <w:autoSpaceDN w:val="0"/>
        <w:adjustRightInd w:val="0"/>
        <w:spacing w:line="276" w:lineRule="auto"/>
        <w:ind w:firstLine="720"/>
        <w:jc w:val="both"/>
      </w:pPr>
      <w:r>
        <w:t>[5</w:t>
      </w:r>
      <w:r w:rsidRPr="00F921E0">
        <w:t>.2] Kriminālprocesa likuma 566.pants noteic, ka gadījumā, ja apelācijas instances tiesa, izskatot lietu, konstatē šā likuma pārkāpumu, kas katrā ziņā izraisa sprieduma atcelšanu, vai kādu citu būtisku šā likuma pārkāpumu, kuru tā pati nevar novērst, nepārkāpjot apsūdzētā tiesības uz aizstāvību, tā jebkurā lietas iztiesāšanas brīdī, uzklausījusi lietas dalībnieku viedokļus, pieņem lēmumu par pirmās instances tiesas sprieduma atcelšanu pilnībā vai kādā tā daļā un lietas nosūtīšanu jaunai izskatīšanai pirmās instances tiesai.</w:t>
      </w:r>
    </w:p>
    <w:p w:rsidR="00F921E0" w:rsidRPr="00F921E0" w:rsidRDefault="00F921E0" w:rsidP="00F921E0">
      <w:pPr>
        <w:autoSpaceDE w:val="0"/>
        <w:autoSpaceDN w:val="0"/>
        <w:adjustRightInd w:val="0"/>
        <w:spacing w:line="276" w:lineRule="auto"/>
        <w:ind w:firstLine="720"/>
        <w:jc w:val="both"/>
      </w:pPr>
      <w:r w:rsidRPr="00F921E0">
        <w:rPr>
          <w:bCs/>
        </w:rPr>
        <w:t xml:space="preserve">Kasācijas instances tiesa jau iepriekš izteikusi atziņu, ka </w:t>
      </w:r>
      <w:r w:rsidRPr="00F921E0">
        <w:t>Kriminālprocesa likuma pārkāpumi, kas katrā ziņā izraisa sprieduma atcelšanu, minēti Kriminālprocesa likuma 575.panta pirmajā daļā. Kriminālprocesa likuma 566.pantā paredzēto otro gadījumu, kad lieta nosūtāma jaunai izskatīšanai pirmās instances tiesā, likums tieši nepaskaidro, taču jābūt konstatētam Kriminālprocesa likuma būtiskam pārkāpumam, kuru nav iespējams novērst apelācijas instances tiesā, nepārkāpjot apsūdzētā tiesības uz aizstāvību (</w:t>
      </w:r>
      <w:r w:rsidRPr="00F921E0">
        <w:rPr>
          <w:i/>
        </w:rPr>
        <w:t>Augstākās tiesas 2015.gada 13.marta lēmums lietā Nr.</w:t>
      </w:r>
      <w:r w:rsidR="00B356C2">
        <w:rPr>
          <w:i/>
        </w:rPr>
        <w:t> </w:t>
      </w:r>
      <w:r w:rsidRPr="00F921E0">
        <w:rPr>
          <w:i/>
        </w:rPr>
        <w:t>SKK-43/2015</w:t>
      </w:r>
      <w:r w:rsidR="007740F0">
        <w:rPr>
          <w:i/>
        </w:rPr>
        <w:t xml:space="preserve"> </w:t>
      </w:r>
      <w:r w:rsidRPr="00F921E0">
        <w:t>(</w:t>
      </w:r>
      <w:r w:rsidRPr="00F921E0">
        <w:rPr>
          <w:i/>
        </w:rPr>
        <w:t>11094013314</w:t>
      </w:r>
      <w:r w:rsidRPr="00F921E0">
        <w:t>))</w:t>
      </w:r>
      <w:r w:rsidRPr="00F921E0">
        <w:rPr>
          <w:i/>
        </w:rPr>
        <w:t>.</w:t>
      </w:r>
      <w:r w:rsidRPr="00F921E0">
        <w:t xml:space="preserve"> </w:t>
      </w:r>
    </w:p>
    <w:p w:rsidR="00F921E0" w:rsidRPr="00F921E0" w:rsidRDefault="00F921E0" w:rsidP="00F63B7A">
      <w:pPr>
        <w:autoSpaceDE w:val="0"/>
        <w:autoSpaceDN w:val="0"/>
        <w:adjustRightInd w:val="0"/>
        <w:spacing w:line="276" w:lineRule="auto"/>
        <w:ind w:firstLine="720"/>
        <w:jc w:val="both"/>
      </w:pPr>
      <w:r>
        <w:t>[5</w:t>
      </w:r>
      <w:r w:rsidRPr="00F921E0">
        <w:t>.3] Ape</w:t>
      </w:r>
      <w:r w:rsidR="0018374A">
        <w:t>lācijas instances tiesa atzina</w:t>
      </w:r>
      <w:r w:rsidRPr="00F921E0">
        <w:t>, ka pirmās instances tiesas spriedums ir nederīgs kā procesuāls dokuments, jo konstatēja neatbilstību starp pirmās instances tiesas saīsinātā un pilna sprieduma rezolutīvo daļu. La</w:t>
      </w:r>
      <w:r w:rsidR="0018374A">
        <w:t>tgales apgabaltiesa konstatēja</w:t>
      </w:r>
      <w:r w:rsidRPr="00F921E0">
        <w:t xml:space="preserve">, ka pirmās instances tiesa, nosakot </w:t>
      </w:r>
      <w:r w:rsidR="00655686">
        <w:t>[pers. C]</w:t>
      </w:r>
      <w:r w:rsidRPr="00F921E0">
        <w:t xml:space="preserve"> galīgo sodu saskaņā ar Krimināllikuma 50.panta pirmo daļu, saīsinātajā spriedumā </w:t>
      </w:r>
      <w:r w:rsidR="0018374A">
        <w:t>nav norādījusi</w:t>
      </w:r>
      <w:r w:rsidR="00F63B7A">
        <w:t xml:space="preserve"> papildsodu – policijas kontrole –</w:t>
      </w:r>
      <w:r w:rsidRPr="00F921E0">
        <w:t xml:space="preserve">, savukārt pilna sprieduma rezolutīvajā daļā papildsods – policijas kontrole uz 1 gadu – ir norādīts. </w:t>
      </w:r>
    </w:p>
    <w:p w:rsidR="00F921E0" w:rsidRDefault="00F921E0" w:rsidP="00F921E0">
      <w:pPr>
        <w:autoSpaceDE w:val="0"/>
        <w:autoSpaceDN w:val="0"/>
        <w:adjustRightInd w:val="0"/>
        <w:spacing w:line="276" w:lineRule="auto"/>
        <w:ind w:firstLine="720"/>
        <w:jc w:val="both"/>
      </w:pPr>
      <w:r w:rsidRPr="00F921E0">
        <w:t>Ape</w:t>
      </w:r>
      <w:r w:rsidR="0018374A">
        <w:t>lācijas instances tiesa atzina</w:t>
      </w:r>
      <w:r w:rsidRPr="00F921E0">
        <w:t>, ka tādējād</w:t>
      </w:r>
      <w:r w:rsidR="0018374A">
        <w:t>i pirmās instances tiesa pieļāvusi</w:t>
      </w:r>
      <w:r w:rsidRPr="00F921E0">
        <w:t xml:space="preserve"> Kriminālprocesa likuma 511.panta otrās daļas pārkāpumu. Latgales apgabaltiesa, atsaucoties uz </w:t>
      </w:r>
      <w:r w:rsidRPr="00F921E0">
        <w:rPr>
          <w:bCs/>
        </w:rPr>
        <w:t>Augstākās tiesas Senāta Krimināllietu departamenta 2011.gada 25.maija lēmumu lietā Nr. SKK-274/2011 (11320005010)</w:t>
      </w:r>
      <w:r>
        <w:rPr>
          <w:bCs/>
        </w:rPr>
        <w:t xml:space="preserve">, </w:t>
      </w:r>
      <w:r w:rsidRPr="00F921E0">
        <w:rPr>
          <w:bCs/>
        </w:rPr>
        <w:t xml:space="preserve">Augstākās tiesas Senāta Krimināllietu departamenta 2007.gada 7.jūnija lēmumu lietā Nr. SKK-335/2007 </w:t>
      </w:r>
      <w:r w:rsidRPr="00F921E0">
        <w:rPr>
          <w:bCs/>
          <w:iCs/>
        </w:rPr>
        <w:t>(13410000306)</w:t>
      </w:r>
      <w:r>
        <w:rPr>
          <w:bCs/>
          <w:iCs/>
        </w:rPr>
        <w:t xml:space="preserve"> </w:t>
      </w:r>
      <w:r w:rsidRPr="00F921E0">
        <w:t>un Kriminālprocesa lik</w:t>
      </w:r>
      <w:r w:rsidR="00145477">
        <w:t>uma 566.pantā noteikto, atzina</w:t>
      </w:r>
      <w:r w:rsidRPr="00F921E0">
        <w:t>, ka minēto pārkāpumu nevar novērst apelācijas instances tiesā, atcēla pir</w:t>
      </w:r>
      <w:r w:rsidR="007740F0">
        <w:t xml:space="preserve">mās instances tiesas spriedumu </w:t>
      </w:r>
      <w:r w:rsidRPr="00F921E0">
        <w:t>un nosūtīja lietu jaunai izskatīšanai pirmās instances tiesā.</w:t>
      </w:r>
    </w:p>
    <w:p w:rsidR="00F921E0" w:rsidRPr="00F921E0" w:rsidRDefault="00F921E0" w:rsidP="00F921E0">
      <w:pPr>
        <w:autoSpaceDE w:val="0"/>
        <w:autoSpaceDN w:val="0"/>
        <w:adjustRightInd w:val="0"/>
        <w:spacing w:line="276" w:lineRule="auto"/>
        <w:ind w:firstLine="720"/>
        <w:jc w:val="both"/>
      </w:pPr>
      <w:r>
        <w:t>[5</w:t>
      </w:r>
      <w:r w:rsidRPr="00F921E0">
        <w:t xml:space="preserve">.4] Senāts atzīst, ka apelācijas instances tiesa kļūdaini atsaukusies uz kasācijas instances tiesas </w:t>
      </w:r>
      <w:r w:rsidRPr="00F921E0">
        <w:rPr>
          <w:bCs/>
        </w:rPr>
        <w:t xml:space="preserve">2011.gada 25.maija </w:t>
      </w:r>
      <w:r>
        <w:rPr>
          <w:bCs/>
        </w:rPr>
        <w:t xml:space="preserve">lēmumu lietā </w:t>
      </w:r>
      <w:r w:rsidRPr="00F921E0">
        <w:t>Nr.</w:t>
      </w:r>
      <w:r>
        <w:t> </w:t>
      </w:r>
      <w:r w:rsidRPr="00F921E0">
        <w:t xml:space="preserve">SKK-274/2011 un </w:t>
      </w:r>
      <w:r w:rsidRPr="00F921E0">
        <w:rPr>
          <w:bCs/>
        </w:rPr>
        <w:t xml:space="preserve">2007.gada 7.jūnija lēmumu lietā </w:t>
      </w:r>
      <w:r w:rsidRPr="00F921E0">
        <w:t>Nr.</w:t>
      </w:r>
      <w:r>
        <w:t> </w:t>
      </w:r>
      <w:r w:rsidRPr="00F921E0">
        <w:t>SKK-335/2007, nepareizi interpretējusi tajos izteiktās atziņas, jo izskatāmajā lietā ir citi juridiskie un faktiskie apstākļi.</w:t>
      </w:r>
    </w:p>
    <w:p w:rsidR="00F921E0" w:rsidRPr="00F921E0" w:rsidRDefault="00F921E0" w:rsidP="00145477">
      <w:pPr>
        <w:autoSpaceDE w:val="0"/>
        <w:autoSpaceDN w:val="0"/>
        <w:adjustRightInd w:val="0"/>
        <w:spacing w:line="276" w:lineRule="auto"/>
        <w:ind w:firstLine="720"/>
        <w:jc w:val="both"/>
      </w:pPr>
      <w:r w:rsidRPr="00F921E0">
        <w:t>Par pirmās instances tiesas spriedumu un</w:t>
      </w:r>
      <w:r w:rsidR="00060D59">
        <w:t xml:space="preserve"> lēmumu par pārrakstīšanās </w:t>
      </w:r>
      <w:r w:rsidR="00060D59" w:rsidRPr="00060D59">
        <w:t>kļūdas</w:t>
      </w:r>
      <w:r w:rsidRPr="00F921E0">
        <w:t xml:space="preserve"> labošanu bija iesniegts apelācijas protests, kurā prokurors norādīja uz pirmās instances tiesas pieļautajiem pā</w:t>
      </w:r>
      <w:r w:rsidR="00145477">
        <w:t xml:space="preserve">rkāpumiem un lūdza </w:t>
      </w:r>
      <w:r w:rsidRPr="00F921E0">
        <w:t xml:space="preserve">atcelt Rēzeknes tiesas 2018.gada 3.aprīļa spriedumu daļā par galīgā soda noteikšanu apsūdzētajam </w:t>
      </w:r>
      <w:r w:rsidR="00655686">
        <w:t>[pers. C]</w:t>
      </w:r>
      <w:r w:rsidRPr="00F921E0">
        <w:t xml:space="preserve">, atcelt Rēzeknes tiesas 2018.gada 4.aprīļa lēmumu par pārrakstīšanās kļūdas labošanu un atceltajā daļā taisīt jaunu spriedumu, nosakot apsūdzētajam </w:t>
      </w:r>
      <w:r w:rsidR="00655686">
        <w:t>[pers. C]</w:t>
      </w:r>
      <w:r w:rsidRPr="00F921E0">
        <w:t xml:space="preserve"> galīgo sodu pēc</w:t>
      </w:r>
      <w:r w:rsidR="00145477">
        <w:t xml:space="preserve"> noziedzīgo nodarījumu kopības saskaņā ar </w:t>
      </w:r>
      <w:r w:rsidRPr="00F921E0">
        <w:t>Krim</w:t>
      </w:r>
      <w:r w:rsidR="00145477">
        <w:t xml:space="preserve">ināllikuma 50.panta pirmo daļu – </w:t>
      </w:r>
      <w:r w:rsidRPr="00F921E0">
        <w:t>brīvība</w:t>
      </w:r>
      <w:r w:rsidR="00145477">
        <w:t>s atņemšanu</w:t>
      </w:r>
      <w:r w:rsidRPr="00F921E0">
        <w:t xml:space="preserve"> uz</w:t>
      </w:r>
      <w:r w:rsidR="00145477">
        <w:t xml:space="preserve"> 4 gadiem un policijas kontroli </w:t>
      </w:r>
      <w:r w:rsidRPr="00F921E0">
        <w:t xml:space="preserve">uz </w:t>
      </w:r>
      <w:r w:rsidRPr="00F921E0">
        <w:lastRenderedPageBreak/>
        <w:t xml:space="preserve">1 gadu. Apelācijas protestā norādīts uz Kriminālprocesa likuma 511.panta otrās daļas, 512.panta pirmās daļas, 528.panta pirmās daļas 2.punkta, 530.panta, 523.panta pirmās un trešās daļas pārkāpumiem. </w:t>
      </w:r>
    </w:p>
    <w:p w:rsidR="00F921E0" w:rsidRPr="00F921E0" w:rsidRDefault="00F921E0" w:rsidP="00F921E0">
      <w:pPr>
        <w:autoSpaceDE w:val="0"/>
        <w:autoSpaceDN w:val="0"/>
        <w:adjustRightInd w:val="0"/>
        <w:spacing w:line="276" w:lineRule="auto"/>
        <w:ind w:firstLine="720"/>
        <w:jc w:val="both"/>
      </w:pPr>
      <w:r>
        <w:t>[5</w:t>
      </w:r>
      <w:r w:rsidRPr="00F921E0">
        <w:t>.5] Apelācijas instances tiesa pretēji likuma prasībām nav vērtējusi apelācijas protesta motīvus, bet ar protestā izklāstītajiem argumentiem pamatojusi savu atziņu par spriedum</w:t>
      </w:r>
      <w:r w:rsidR="00D4375E">
        <w:t>a atcelšanas iemeslu, nenorādot,</w:t>
      </w:r>
      <w:r w:rsidRPr="00F921E0">
        <w:t xml:space="preserve"> kādēļ </w:t>
      </w:r>
      <w:r w:rsidR="00060D59">
        <w:t>pirmās instances tiesas pieļauto</w:t>
      </w:r>
      <w:r w:rsidRPr="00F921E0">
        <w:t xml:space="preserve"> kļūdu nav iespējams </w:t>
      </w:r>
      <w:r w:rsidR="00032F2E">
        <w:t>novērst</w:t>
      </w:r>
      <w:r w:rsidRPr="00F921E0">
        <w:t xml:space="preserve"> apelācijas instances tiesā.</w:t>
      </w:r>
    </w:p>
    <w:p w:rsidR="00F921E0" w:rsidRPr="00F921E0" w:rsidRDefault="00F921E0" w:rsidP="00F921E0">
      <w:pPr>
        <w:autoSpaceDE w:val="0"/>
        <w:autoSpaceDN w:val="0"/>
        <w:adjustRightInd w:val="0"/>
        <w:spacing w:line="276" w:lineRule="auto"/>
        <w:ind w:firstLine="720"/>
        <w:jc w:val="both"/>
      </w:pPr>
      <w:r w:rsidRPr="00F921E0">
        <w:t xml:space="preserve"> Kriminālprocesa likuma 549.pants noteic, ka pārsūdzēšana apelācijas kārtībā ir rakstveida apelācijas protesta vai sūdzības iesniegšana par spēkā nestājušos pilnu pirmās instances tiesas nolēmumu nolūkā panākt tā atcelšanu pilnībā vai kādā tā daļā kā faktisku, tā juridisku iemeslu dēļ. Atbilstoši Kriminālprocesa likuma 561.panta pirmajai daļai lietu apelācijas instances tiesā iztiesā kārtībā, kāda noteikta krimināllietu iztiesāšanai pirmās instances tiesā, izņemot Kriminālprocesa likuma 53.nodaļā noteikto. Atbilstoši Kriminālprocesa likuma 562.panta pirmajai daļai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 </w:t>
      </w:r>
    </w:p>
    <w:p w:rsidR="00F921E0" w:rsidRPr="00F921E0" w:rsidRDefault="00F921E0" w:rsidP="00F921E0">
      <w:pPr>
        <w:autoSpaceDE w:val="0"/>
        <w:autoSpaceDN w:val="0"/>
        <w:adjustRightInd w:val="0"/>
        <w:spacing w:line="276" w:lineRule="auto"/>
        <w:ind w:firstLine="720"/>
        <w:jc w:val="both"/>
      </w:pPr>
      <w:r w:rsidRPr="00F921E0">
        <w:t xml:space="preserve">Kriminālprocesa likuma 564.panta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w:t>
      </w:r>
    </w:p>
    <w:p w:rsidR="00F921E0" w:rsidRPr="00F921E0" w:rsidRDefault="00F921E0" w:rsidP="00F921E0">
      <w:pPr>
        <w:autoSpaceDE w:val="0"/>
        <w:autoSpaceDN w:val="0"/>
        <w:adjustRightInd w:val="0"/>
        <w:spacing w:line="276" w:lineRule="auto"/>
        <w:ind w:firstLine="720"/>
        <w:jc w:val="both"/>
      </w:pPr>
      <w:r w:rsidRPr="00F921E0">
        <w:t>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Pr="00F921E0">
        <w:rPr>
          <w:i/>
        </w:rPr>
        <w:t>Augstākās tiesas 2017.gada 10.oktobra lēmums lietā Nr.</w:t>
      </w:r>
      <w:r w:rsidR="00827681">
        <w:rPr>
          <w:i/>
        </w:rPr>
        <w:t> </w:t>
      </w:r>
      <w:r w:rsidRPr="00F921E0">
        <w:rPr>
          <w:i/>
        </w:rPr>
        <w:t>SKK-532/2017</w:t>
      </w:r>
      <w:r w:rsidR="0069479D">
        <w:rPr>
          <w:i/>
        </w:rPr>
        <w:t xml:space="preserve"> </w:t>
      </w:r>
      <w:r w:rsidRPr="00F921E0">
        <w:t>(</w:t>
      </w:r>
      <w:r w:rsidRPr="00F921E0">
        <w:rPr>
          <w:i/>
        </w:rPr>
        <w:t>15830406610</w:t>
      </w:r>
      <w:r w:rsidRPr="00F921E0">
        <w:t xml:space="preserve">)). Tāpat izskatāmi arī apelācijas protesta motīvi. </w:t>
      </w:r>
    </w:p>
    <w:p w:rsidR="00F921E0" w:rsidRDefault="00F921E0" w:rsidP="00F921E0">
      <w:pPr>
        <w:autoSpaceDE w:val="0"/>
        <w:autoSpaceDN w:val="0"/>
        <w:adjustRightInd w:val="0"/>
        <w:spacing w:line="276" w:lineRule="auto"/>
        <w:ind w:firstLine="720"/>
        <w:jc w:val="both"/>
      </w:pPr>
      <w:r w:rsidRPr="00F921E0">
        <w:t>Latgales apgabaltiesa nav izskatījusi apelācijas sūdzību un apelācijas protesta motīvus, tādējādi tiesas lēmumu nevar atzīt par atbilstošu Kriminālprocesa likuma 511., 512.panta prasībām.</w:t>
      </w:r>
    </w:p>
    <w:p w:rsidR="00830EE8" w:rsidRDefault="00830EE8" w:rsidP="00F921E0">
      <w:pPr>
        <w:autoSpaceDE w:val="0"/>
        <w:autoSpaceDN w:val="0"/>
        <w:adjustRightInd w:val="0"/>
        <w:spacing w:line="276" w:lineRule="auto"/>
        <w:ind w:firstLine="720"/>
        <w:jc w:val="both"/>
      </w:pPr>
    </w:p>
    <w:p w:rsidR="000225A8" w:rsidRPr="00060D59" w:rsidRDefault="00830EE8" w:rsidP="002E4721">
      <w:pPr>
        <w:autoSpaceDE w:val="0"/>
        <w:autoSpaceDN w:val="0"/>
        <w:adjustRightInd w:val="0"/>
        <w:spacing w:line="276" w:lineRule="auto"/>
        <w:ind w:firstLine="720"/>
        <w:jc w:val="both"/>
      </w:pPr>
      <w:r w:rsidRPr="00060D59">
        <w:t xml:space="preserve">[6] </w:t>
      </w:r>
      <w:r w:rsidR="00060D59" w:rsidRPr="00060D59">
        <w:t xml:space="preserve">Apsūdzētajam </w:t>
      </w:r>
      <w:r w:rsidR="00655686">
        <w:t>[pers. B]</w:t>
      </w:r>
      <w:r w:rsidR="00060D59" w:rsidRPr="00060D59">
        <w:t xml:space="preserve"> ar apelācijas instances tiesas lēmumu drošības līdzeklis</w:t>
      </w:r>
      <w:r w:rsidR="000225A8">
        <w:t> </w:t>
      </w:r>
      <w:r w:rsidR="00060D59" w:rsidRPr="00060D59">
        <w:t xml:space="preserve">– </w:t>
      </w:r>
      <w:r w:rsidR="00060D59">
        <w:t>apcietinājums – atcelts</w:t>
      </w:r>
      <w:r w:rsidR="00E25754">
        <w:t xml:space="preserve"> </w:t>
      </w:r>
      <w:r w:rsidR="00060D59">
        <w:t xml:space="preserve">un </w:t>
      </w:r>
      <w:r w:rsidR="000225A8">
        <w:t xml:space="preserve">piemērots drošības līdzeklis – aizliegums izbraukt no valsts. </w:t>
      </w:r>
    </w:p>
    <w:p w:rsidR="002E4721" w:rsidRDefault="002E4721" w:rsidP="00565B2E">
      <w:pPr>
        <w:autoSpaceDE w:val="0"/>
        <w:autoSpaceDN w:val="0"/>
        <w:adjustRightInd w:val="0"/>
        <w:spacing w:line="276" w:lineRule="auto"/>
        <w:ind w:firstLine="720"/>
        <w:jc w:val="both"/>
      </w:pPr>
      <w:r w:rsidRPr="000225A8">
        <w:t xml:space="preserve">Apsūdzētajam </w:t>
      </w:r>
      <w:r w:rsidR="00655686">
        <w:t>[pers. C]</w:t>
      </w:r>
      <w:r w:rsidRPr="000225A8">
        <w:t xml:space="preserve"> ar apelācijas instances tiesas lēmumu atstāts negrozīts drošības līdzeklis –</w:t>
      </w:r>
      <w:r>
        <w:t xml:space="preserve"> </w:t>
      </w:r>
      <w:r w:rsidRPr="000225A8">
        <w:t>aizliegums izbraukt no valsts.</w:t>
      </w:r>
    </w:p>
    <w:p w:rsidR="002E4721" w:rsidRPr="002E4721" w:rsidRDefault="00060D59" w:rsidP="00D03AD8">
      <w:pPr>
        <w:autoSpaceDE w:val="0"/>
        <w:autoSpaceDN w:val="0"/>
        <w:adjustRightInd w:val="0"/>
        <w:spacing w:line="276" w:lineRule="auto"/>
        <w:ind w:firstLine="720"/>
        <w:jc w:val="both"/>
      </w:pPr>
      <w:r w:rsidRPr="00060D59">
        <w:t xml:space="preserve">Senāts atzīst, ka </w:t>
      </w:r>
      <w:r w:rsidR="002E4721">
        <w:t xml:space="preserve">apsūdzētajiem </w:t>
      </w:r>
      <w:r w:rsidR="00655686">
        <w:t>[pers. B]</w:t>
      </w:r>
      <w:r w:rsidR="000225A8">
        <w:t xml:space="preserve"> </w:t>
      </w:r>
      <w:r w:rsidR="002E4721">
        <w:t xml:space="preserve">un </w:t>
      </w:r>
      <w:r w:rsidR="00655686">
        <w:t>[pers. C]</w:t>
      </w:r>
      <w:r w:rsidR="002E4721">
        <w:t xml:space="preserve"> </w:t>
      </w:r>
      <w:r w:rsidR="000225A8">
        <w:t xml:space="preserve">jāturpina piemērot </w:t>
      </w:r>
      <w:r w:rsidR="002E4721">
        <w:t>drošības līdzek</w:t>
      </w:r>
      <w:r w:rsidR="00D35B53">
        <w:t>li</w:t>
      </w:r>
      <w:r w:rsidR="002E4721">
        <w:t xml:space="preserve">, </w:t>
      </w:r>
      <w:r w:rsidR="002E4721" w:rsidRPr="002E4721">
        <w:t xml:space="preserve">jo nav konstatēti apstākļi, kas saskaņā ar Kriminālprocesa likuma 249.panta pirmo daļu varētu </w:t>
      </w:r>
      <w:r w:rsidR="00D35B53">
        <w:t>būt par pamatu drošības līdzekļa</w:t>
      </w:r>
      <w:r w:rsidR="002E4721" w:rsidRPr="002E4721">
        <w:t xml:space="preserve"> atcelšanai vai grozīšanai.</w:t>
      </w:r>
      <w:r w:rsidR="00D03AD8">
        <w:t xml:space="preserve"> Piemērotais drošības līdzeklis </w:t>
      </w:r>
      <w:r w:rsidR="00D03AD8" w:rsidRPr="00D03AD8">
        <w:t>konkrētajā lietā atzīstams par samērīgu.</w:t>
      </w:r>
    </w:p>
    <w:p w:rsidR="00F921E0" w:rsidRPr="00F921E0" w:rsidRDefault="00F921E0" w:rsidP="00565B2E">
      <w:pPr>
        <w:autoSpaceDE w:val="0"/>
        <w:autoSpaceDN w:val="0"/>
        <w:adjustRightInd w:val="0"/>
        <w:spacing w:line="276" w:lineRule="auto"/>
        <w:jc w:val="both"/>
        <w:rPr>
          <w:bCs/>
        </w:rPr>
      </w:pPr>
    </w:p>
    <w:p w:rsidR="00F921E0" w:rsidRPr="00F921E0" w:rsidRDefault="00F921E0" w:rsidP="00F921E0">
      <w:pPr>
        <w:autoSpaceDE w:val="0"/>
        <w:autoSpaceDN w:val="0"/>
        <w:adjustRightInd w:val="0"/>
        <w:spacing w:line="276" w:lineRule="auto"/>
        <w:jc w:val="center"/>
        <w:rPr>
          <w:b/>
        </w:rPr>
      </w:pPr>
      <w:r w:rsidRPr="00F921E0">
        <w:rPr>
          <w:b/>
        </w:rPr>
        <w:t>Rezolutīvā daļa</w:t>
      </w:r>
    </w:p>
    <w:p w:rsidR="00F921E0" w:rsidRPr="00F921E0" w:rsidRDefault="00F921E0" w:rsidP="00F921E0">
      <w:pPr>
        <w:autoSpaceDE w:val="0"/>
        <w:autoSpaceDN w:val="0"/>
        <w:adjustRightInd w:val="0"/>
        <w:spacing w:line="276" w:lineRule="auto"/>
        <w:ind w:firstLine="720"/>
        <w:jc w:val="both"/>
        <w:rPr>
          <w:b/>
        </w:rPr>
      </w:pPr>
    </w:p>
    <w:p w:rsidR="00F921E0" w:rsidRPr="00F921E0" w:rsidRDefault="00F921E0" w:rsidP="00F921E0">
      <w:pPr>
        <w:autoSpaceDE w:val="0"/>
        <w:autoSpaceDN w:val="0"/>
        <w:adjustRightInd w:val="0"/>
        <w:spacing w:line="276" w:lineRule="auto"/>
        <w:ind w:firstLine="720"/>
        <w:jc w:val="both"/>
        <w:rPr>
          <w:b/>
        </w:rPr>
      </w:pPr>
      <w:r w:rsidRPr="00F921E0">
        <w:lastRenderedPageBreak/>
        <w:t>P</w:t>
      </w:r>
      <w:r w:rsidRPr="00F921E0">
        <w:rPr>
          <w:bCs/>
        </w:rPr>
        <w:t>amatojoties uz Kriminālprocesa likuma 585. un 587.pantu, tiesa</w:t>
      </w:r>
    </w:p>
    <w:p w:rsidR="00F921E0" w:rsidRPr="00F921E0" w:rsidRDefault="00F921E0" w:rsidP="00F921E0">
      <w:pPr>
        <w:autoSpaceDE w:val="0"/>
        <w:autoSpaceDN w:val="0"/>
        <w:adjustRightInd w:val="0"/>
        <w:spacing w:line="276" w:lineRule="auto"/>
        <w:ind w:firstLine="720"/>
        <w:jc w:val="both"/>
        <w:rPr>
          <w:b/>
        </w:rPr>
      </w:pPr>
    </w:p>
    <w:p w:rsidR="00F921E0" w:rsidRDefault="00F921E0" w:rsidP="00F921E0">
      <w:pPr>
        <w:autoSpaceDE w:val="0"/>
        <w:autoSpaceDN w:val="0"/>
        <w:adjustRightInd w:val="0"/>
        <w:spacing w:line="276" w:lineRule="auto"/>
        <w:jc w:val="center"/>
        <w:rPr>
          <w:b/>
        </w:rPr>
      </w:pPr>
      <w:r w:rsidRPr="00F921E0">
        <w:rPr>
          <w:b/>
        </w:rPr>
        <w:t>nolēma:</w:t>
      </w:r>
    </w:p>
    <w:p w:rsidR="00F921E0" w:rsidRPr="00F921E0" w:rsidRDefault="00F921E0" w:rsidP="00F921E0">
      <w:pPr>
        <w:autoSpaceDE w:val="0"/>
        <w:autoSpaceDN w:val="0"/>
        <w:adjustRightInd w:val="0"/>
        <w:spacing w:line="276" w:lineRule="auto"/>
        <w:jc w:val="center"/>
        <w:rPr>
          <w:b/>
        </w:rPr>
      </w:pPr>
    </w:p>
    <w:p w:rsidR="00F921E0" w:rsidRDefault="00F921E0" w:rsidP="00F921E0">
      <w:pPr>
        <w:autoSpaceDE w:val="0"/>
        <w:autoSpaceDN w:val="0"/>
        <w:adjustRightInd w:val="0"/>
        <w:spacing w:line="276" w:lineRule="auto"/>
        <w:ind w:firstLine="720"/>
        <w:jc w:val="both"/>
      </w:pPr>
      <w:r w:rsidRPr="00F921E0">
        <w:t xml:space="preserve">atcelt Latgales apgabaltiesas 2019.gada 25.janvāra lēmumu daļā, ar kuru pilnībā atcelts Rēzeknes tiesas 2018.gada 3.aprīļa spriedums un 2018.gada 3.aprīļa lēmums par apzināti nepatiesu liecību sniegšanas konstatēšanu. Atceltajā daļā lietu nosūtīt jaunai izskatīšanai Latgales apgabaltiesā. </w:t>
      </w:r>
    </w:p>
    <w:p w:rsidR="00F921E0" w:rsidRPr="00F921E0" w:rsidRDefault="00F921E0" w:rsidP="00F921E0">
      <w:pPr>
        <w:autoSpaceDE w:val="0"/>
        <w:autoSpaceDN w:val="0"/>
        <w:adjustRightInd w:val="0"/>
        <w:spacing w:line="276" w:lineRule="auto"/>
        <w:ind w:firstLine="720"/>
        <w:jc w:val="both"/>
      </w:pPr>
      <w:r w:rsidRPr="00F921E0">
        <w:t>Pārējā daļā lēmumu atstāt negrozītu.</w:t>
      </w:r>
    </w:p>
    <w:p w:rsidR="000225A8" w:rsidRDefault="000225A8" w:rsidP="000225A8">
      <w:pPr>
        <w:autoSpaceDE w:val="0"/>
        <w:autoSpaceDN w:val="0"/>
        <w:adjustRightInd w:val="0"/>
        <w:spacing w:line="276" w:lineRule="auto"/>
        <w:ind w:firstLine="720"/>
        <w:jc w:val="both"/>
      </w:pPr>
      <w:r w:rsidRPr="000225A8">
        <w:t xml:space="preserve">Apsūdzētajam </w:t>
      </w:r>
      <w:r w:rsidR="006F0D40">
        <w:t>[pers. B]</w:t>
      </w:r>
      <w:r w:rsidRPr="000225A8">
        <w:t xml:space="preserve"> turpināt piemērot </w:t>
      </w:r>
      <w:r>
        <w:t>drošības līdzekli</w:t>
      </w:r>
      <w:r w:rsidRPr="000225A8">
        <w:t xml:space="preserve"> –</w:t>
      </w:r>
      <w:r>
        <w:t xml:space="preserve"> </w:t>
      </w:r>
      <w:r w:rsidRPr="000225A8">
        <w:t>aizliegums izbraukt no valsts.</w:t>
      </w:r>
    </w:p>
    <w:p w:rsidR="00F921E0" w:rsidRPr="00F921E0" w:rsidRDefault="000225A8" w:rsidP="00565B2E">
      <w:pPr>
        <w:autoSpaceDE w:val="0"/>
        <w:autoSpaceDN w:val="0"/>
        <w:adjustRightInd w:val="0"/>
        <w:spacing w:line="276" w:lineRule="auto"/>
        <w:ind w:firstLine="720"/>
        <w:jc w:val="both"/>
      </w:pPr>
      <w:r>
        <w:t xml:space="preserve">Apsūdzētajam </w:t>
      </w:r>
      <w:r w:rsidR="006F0D40">
        <w:t>[pers. C]</w:t>
      </w:r>
      <w:r>
        <w:t xml:space="preserve"> </w:t>
      </w:r>
      <w:r w:rsidRPr="000225A8">
        <w:t>turpināt piemērot drošības līdzekli – aizliegums izbraukt no valsts.</w:t>
      </w:r>
    </w:p>
    <w:p w:rsidR="004F4632" w:rsidRDefault="00F921E0" w:rsidP="00281ED1">
      <w:pPr>
        <w:autoSpaceDE w:val="0"/>
        <w:autoSpaceDN w:val="0"/>
        <w:adjustRightInd w:val="0"/>
        <w:spacing w:line="276" w:lineRule="auto"/>
        <w:ind w:firstLine="720"/>
        <w:jc w:val="both"/>
      </w:pPr>
      <w:r w:rsidRPr="00F921E0">
        <w:t>Lēmums nav pārsūdzams.</w:t>
      </w:r>
    </w:p>
    <w:sectPr w:rsidR="004F4632" w:rsidSect="0069479D">
      <w:footerReference w:type="default" r:id="rId8"/>
      <w:pgSz w:w="11906" w:h="16838"/>
      <w:pgMar w:top="1134" w:right="1134" w:bottom="1134" w:left="170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C2E" w:rsidRDefault="00820C2E" w:rsidP="00512D4F">
      <w:r>
        <w:separator/>
      </w:r>
    </w:p>
  </w:endnote>
  <w:endnote w:type="continuationSeparator" w:id="0">
    <w:p w:rsidR="00820C2E" w:rsidRDefault="00820C2E" w:rsidP="0051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0209062"/>
      <w:docPartObj>
        <w:docPartGallery w:val="Page Numbers (Bottom of Page)"/>
        <w:docPartUnique/>
      </w:docPartObj>
    </w:sdtPr>
    <w:sdtEndPr/>
    <w:sdtContent>
      <w:sdt>
        <w:sdtPr>
          <w:id w:val="1084798928"/>
          <w:docPartObj>
            <w:docPartGallery w:val="Page Numbers (Top of Page)"/>
            <w:docPartUnique/>
          </w:docPartObj>
        </w:sdtPr>
        <w:sdtEndPr/>
        <w:sdtContent>
          <w:p w:rsidR="00512D4F" w:rsidRPr="00512D4F" w:rsidRDefault="00512D4F">
            <w:pPr>
              <w:pStyle w:val="Footer"/>
              <w:jc w:val="center"/>
            </w:pPr>
            <w:r w:rsidRPr="00512D4F">
              <w:rPr>
                <w:bCs/>
              </w:rPr>
              <w:fldChar w:fldCharType="begin"/>
            </w:r>
            <w:r w:rsidRPr="00512D4F">
              <w:rPr>
                <w:bCs/>
              </w:rPr>
              <w:instrText xml:space="preserve"> PAGE </w:instrText>
            </w:r>
            <w:r w:rsidRPr="00512D4F">
              <w:rPr>
                <w:bCs/>
              </w:rPr>
              <w:fldChar w:fldCharType="separate"/>
            </w:r>
            <w:r w:rsidR="007A7C57">
              <w:rPr>
                <w:bCs/>
                <w:noProof/>
              </w:rPr>
              <w:t>2</w:t>
            </w:r>
            <w:r w:rsidRPr="00512D4F">
              <w:rPr>
                <w:bCs/>
              </w:rPr>
              <w:fldChar w:fldCharType="end"/>
            </w:r>
            <w:r w:rsidRPr="00512D4F">
              <w:t xml:space="preserve"> no </w:t>
            </w:r>
            <w:r w:rsidRPr="00512D4F">
              <w:rPr>
                <w:bCs/>
              </w:rPr>
              <w:fldChar w:fldCharType="begin"/>
            </w:r>
            <w:r w:rsidRPr="00512D4F">
              <w:rPr>
                <w:bCs/>
              </w:rPr>
              <w:instrText xml:space="preserve"> NUMPAGES  </w:instrText>
            </w:r>
            <w:r w:rsidRPr="00512D4F">
              <w:rPr>
                <w:bCs/>
              </w:rPr>
              <w:fldChar w:fldCharType="separate"/>
            </w:r>
            <w:r w:rsidR="007A7C57">
              <w:rPr>
                <w:bCs/>
                <w:noProof/>
              </w:rPr>
              <w:t>5</w:t>
            </w:r>
            <w:r w:rsidRPr="00512D4F">
              <w:rPr>
                <w:bCs/>
              </w:rPr>
              <w:fldChar w:fldCharType="end"/>
            </w:r>
          </w:p>
        </w:sdtContent>
      </w:sdt>
    </w:sdtContent>
  </w:sdt>
  <w:p w:rsidR="00512D4F" w:rsidRDefault="00512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C2E" w:rsidRDefault="00820C2E" w:rsidP="00512D4F">
      <w:r>
        <w:separator/>
      </w:r>
    </w:p>
  </w:footnote>
  <w:footnote w:type="continuationSeparator" w:id="0">
    <w:p w:rsidR="00820C2E" w:rsidRDefault="00820C2E" w:rsidP="0051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D42"/>
    <w:rsid w:val="0000581B"/>
    <w:rsid w:val="000225A8"/>
    <w:rsid w:val="00032F2E"/>
    <w:rsid w:val="00060D59"/>
    <w:rsid w:val="000E1E6F"/>
    <w:rsid w:val="00110F51"/>
    <w:rsid w:val="001306C7"/>
    <w:rsid w:val="00145477"/>
    <w:rsid w:val="0018374A"/>
    <w:rsid w:val="001F59C6"/>
    <w:rsid w:val="00230CE9"/>
    <w:rsid w:val="00281ED1"/>
    <w:rsid w:val="00284981"/>
    <w:rsid w:val="002E4721"/>
    <w:rsid w:val="002F0531"/>
    <w:rsid w:val="002F64F4"/>
    <w:rsid w:val="00332C83"/>
    <w:rsid w:val="003832F0"/>
    <w:rsid w:val="0044125C"/>
    <w:rsid w:val="004D04AD"/>
    <w:rsid w:val="004F4632"/>
    <w:rsid w:val="00512D4F"/>
    <w:rsid w:val="00516267"/>
    <w:rsid w:val="00565B2E"/>
    <w:rsid w:val="0062297F"/>
    <w:rsid w:val="00633527"/>
    <w:rsid w:val="00655686"/>
    <w:rsid w:val="0069479D"/>
    <w:rsid w:val="006F0D40"/>
    <w:rsid w:val="006F3FAF"/>
    <w:rsid w:val="00742CC6"/>
    <w:rsid w:val="007634D0"/>
    <w:rsid w:val="007740F0"/>
    <w:rsid w:val="00784177"/>
    <w:rsid w:val="007948FE"/>
    <w:rsid w:val="007A7C57"/>
    <w:rsid w:val="007B0625"/>
    <w:rsid w:val="007C7152"/>
    <w:rsid w:val="007E4A60"/>
    <w:rsid w:val="00804DB5"/>
    <w:rsid w:val="008107C8"/>
    <w:rsid w:val="00820C2E"/>
    <w:rsid w:val="00827681"/>
    <w:rsid w:val="00830EE8"/>
    <w:rsid w:val="0083323A"/>
    <w:rsid w:val="00852735"/>
    <w:rsid w:val="008974A5"/>
    <w:rsid w:val="008B3701"/>
    <w:rsid w:val="008C3858"/>
    <w:rsid w:val="008D1718"/>
    <w:rsid w:val="0093653E"/>
    <w:rsid w:val="0097265D"/>
    <w:rsid w:val="00975EC8"/>
    <w:rsid w:val="00A021A6"/>
    <w:rsid w:val="00A86FCD"/>
    <w:rsid w:val="00AA5AE8"/>
    <w:rsid w:val="00AE6A1B"/>
    <w:rsid w:val="00AF2F4F"/>
    <w:rsid w:val="00B356C2"/>
    <w:rsid w:val="00B55708"/>
    <w:rsid w:val="00B836E4"/>
    <w:rsid w:val="00BB45DE"/>
    <w:rsid w:val="00BC44C2"/>
    <w:rsid w:val="00BC62E0"/>
    <w:rsid w:val="00BC709F"/>
    <w:rsid w:val="00BD5EC9"/>
    <w:rsid w:val="00BD67EE"/>
    <w:rsid w:val="00BE0443"/>
    <w:rsid w:val="00C02907"/>
    <w:rsid w:val="00C1111B"/>
    <w:rsid w:val="00C30B48"/>
    <w:rsid w:val="00C61EAE"/>
    <w:rsid w:val="00C64B51"/>
    <w:rsid w:val="00CB7397"/>
    <w:rsid w:val="00D03AD8"/>
    <w:rsid w:val="00D35B53"/>
    <w:rsid w:val="00D4375E"/>
    <w:rsid w:val="00D525A0"/>
    <w:rsid w:val="00D62BB2"/>
    <w:rsid w:val="00D73176"/>
    <w:rsid w:val="00DC6ABC"/>
    <w:rsid w:val="00E177D0"/>
    <w:rsid w:val="00E25754"/>
    <w:rsid w:val="00E36D42"/>
    <w:rsid w:val="00E667D2"/>
    <w:rsid w:val="00E96712"/>
    <w:rsid w:val="00ED283D"/>
    <w:rsid w:val="00EE6796"/>
    <w:rsid w:val="00F073FC"/>
    <w:rsid w:val="00F63B7A"/>
    <w:rsid w:val="00F921E0"/>
    <w:rsid w:val="00FC77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D4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D4F"/>
    <w:pPr>
      <w:tabs>
        <w:tab w:val="center" w:pos="4153"/>
        <w:tab w:val="right" w:pos="8306"/>
      </w:tabs>
    </w:pPr>
  </w:style>
  <w:style w:type="character" w:customStyle="1" w:styleId="HeaderChar">
    <w:name w:val="Header Char"/>
    <w:basedOn w:val="DefaultParagraphFont"/>
    <w:link w:val="Header"/>
    <w:uiPriority w:val="99"/>
    <w:rsid w:val="00512D4F"/>
    <w:rPr>
      <w:rFonts w:eastAsia="Times New Roman" w:cs="Times New Roman"/>
      <w:szCs w:val="24"/>
    </w:rPr>
  </w:style>
  <w:style w:type="paragraph" w:styleId="Footer">
    <w:name w:val="footer"/>
    <w:basedOn w:val="Normal"/>
    <w:link w:val="FooterChar"/>
    <w:uiPriority w:val="99"/>
    <w:unhideWhenUsed/>
    <w:rsid w:val="00512D4F"/>
    <w:pPr>
      <w:tabs>
        <w:tab w:val="center" w:pos="4153"/>
        <w:tab w:val="right" w:pos="8306"/>
      </w:tabs>
    </w:pPr>
  </w:style>
  <w:style w:type="character" w:customStyle="1" w:styleId="FooterChar">
    <w:name w:val="Footer Char"/>
    <w:basedOn w:val="DefaultParagraphFont"/>
    <w:link w:val="Footer"/>
    <w:uiPriority w:val="99"/>
    <w:rsid w:val="00512D4F"/>
    <w:rPr>
      <w:rFonts w:eastAsia="Times New Roman" w:cs="Times New Roman"/>
      <w:szCs w:val="24"/>
    </w:rPr>
  </w:style>
  <w:style w:type="character" w:styleId="Hyperlink">
    <w:name w:val="Hyperlink"/>
    <w:basedOn w:val="DefaultParagraphFont"/>
    <w:uiPriority w:val="99"/>
    <w:unhideWhenUsed/>
    <w:rsid w:val="00AE6A1B"/>
    <w:rPr>
      <w:color w:val="0563C1" w:themeColor="hyperlink"/>
      <w:u w:val="single"/>
    </w:rPr>
  </w:style>
  <w:style w:type="paragraph" w:styleId="BalloonText">
    <w:name w:val="Balloon Text"/>
    <w:basedOn w:val="Normal"/>
    <w:link w:val="BalloonTextChar"/>
    <w:uiPriority w:val="99"/>
    <w:semiHidden/>
    <w:unhideWhenUsed/>
    <w:rsid w:val="00E96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712"/>
    <w:rPr>
      <w:rFonts w:ascii="Segoe UI" w:eastAsia="Times New Roman" w:hAnsi="Segoe UI" w:cs="Segoe UI"/>
      <w:sz w:val="18"/>
      <w:szCs w:val="18"/>
    </w:rPr>
  </w:style>
  <w:style w:type="paragraph" w:styleId="ListParagraph">
    <w:name w:val="List Paragraph"/>
    <w:basedOn w:val="Normal"/>
    <w:uiPriority w:val="34"/>
    <w:qFormat/>
    <w:rsid w:val="00565B2E"/>
    <w:pPr>
      <w:ind w:left="720"/>
      <w:contextualSpacing/>
    </w:pPr>
  </w:style>
  <w:style w:type="character" w:styleId="UnresolvedMention">
    <w:name w:val="Unresolved Mention"/>
    <w:basedOn w:val="DefaultParagraphFont"/>
    <w:uiPriority w:val="99"/>
    <w:semiHidden/>
    <w:unhideWhenUsed/>
    <w:rsid w:val="00655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2818">
      <w:bodyDiv w:val="1"/>
      <w:marLeft w:val="0"/>
      <w:marRight w:val="0"/>
      <w:marTop w:val="0"/>
      <w:marBottom w:val="0"/>
      <w:divBdr>
        <w:top w:val="none" w:sz="0" w:space="0" w:color="auto"/>
        <w:left w:val="none" w:sz="0" w:space="0" w:color="auto"/>
        <w:bottom w:val="none" w:sz="0" w:space="0" w:color="auto"/>
        <w:right w:val="none" w:sz="0" w:space="0" w:color="auto"/>
      </w:divBdr>
    </w:div>
    <w:div w:id="261957451">
      <w:bodyDiv w:val="1"/>
      <w:marLeft w:val="0"/>
      <w:marRight w:val="0"/>
      <w:marTop w:val="0"/>
      <w:marBottom w:val="0"/>
      <w:divBdr>
        <w:top w:val="none" w:sz="0" w:space="0" w:color="auto"/>
        <w:left w:val="none" w:sz="0" w:space="0" w:color="auto"/>
        <w:bottom w:val="none" w:sz="0" w:space="0" w:color="auto"/>
        <w:right w:val="none" w:sz="0" w:space="0" w:color="auto"/>
      </w:divBdr>
    </w:div>
    <w:div w:id="891623811">
      <w:bodyDiv w:val="1"/>
      <w:marLeft w:val="0"/>
      <w:marRight w:val="0"/>
      <w:marTop w:val="0"/>
      <w:marBottom w:val="0"/>
      <w:divBdr>
        <w:top w:val="none" w:sz="0" w:space="0" w:color="auto"/>
        <w:left w:val="none" w:sz="0" w:space="0" w:color="auto"/>
        <w:bottom w:val="none" w:sz="0" w:space="0" w:color="auto"/>
        <w:right w:val="none" w:sz="0" w:space="0" w:color="auto"/>
      </w:divBdr>
    </w:div>
    <w:div w:id="1632007085">
      <w:bodyDiv w:val="1"/>
      <w:marLeft w:val="0"/>
      <w:marRight w:val="0"/>
      <w:marTop w:val="0"/>
      <w:marBottom w:val="0"/>
      <w:divBdr>
        <w:top w:val="none" w:sz="0" w:space="0" w:color="auto"/>
        <w:left w:val="none" w:sz="0" w:space="0" w:color="auto"/>
        <w:bottom w:val="none" w:sz="0" w:space="0" w:color="auto"/>
        <w:right w:val="none" w:sz="0" w:space="0" w:color="auto"/>
      </w:divBdr>
    </w:div>
    <w:div w:id="1672104979">
      <w:bodyDiv w:val="1"/>
      <w:marLeft w:val="0"/>
      <w:marRight w:val="0"/>
      <w:marTop w:val="0"/>
      <w:marBottom w:val="0"/>
      <w:divBdr>
        <w:top w:val="none" w:sz="0" w:space="0" w:color="auto"/>
        <w:left w:val="none" w:sz="0" w:space="0" w:color="auto"/>
        <w:bottom w:val="none" w:sz="0" w:space="0" w:color="auto"/>
        <w:right w:val="none" w:sz="0" w:space="0" w:color="auto"/>
      </w:divBdr>
    </w:div>
    <w:div w:id="185087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383725.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41087-8C57-4435-A0D2-C8702315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8785</Words>
  <Characters>5008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2019-06-26T12:34:00Z</dcterms:created>
  <dcterms:modified xsi:type="dcterms:W3CDTF">2019-06-26T12:34:00Z</dcterms:modified>
</cp:coreProperties>
</file>