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5D1F" w:rsidRDefault="00305D1F" w:rsidP="00305D1F">
      <w:pPr>
        <w:spacing w:line="276" w:lineRule="auto"/>
        <w:jc w:val="both"/>
        <w:rPr>
          <w:b/>
          <w:bCs/>
        </w:rPr>
      </w:pPr>
      <w:r>
        <w:rPr>
          <w:b/>
          <w:bCs/>
        </w:rPr>
        <w:t>Pašvaldības deputāta subjektīvo publisko tiesību aizskārums kā priekšnoteikums strīda izskatīšanai administratīvajā tiesā</w:t>
      </w:r>
    </w:p>
    <w:p w:rsidR="00EF3949" w:rsidRPr="00305D1F" w:rsidRDefault="00305D1F" w:rsidP="00305D1F">
      <w:pPr>
        <w:spacing w:line="276" w:lineRule="auto"/>
        <w:jc w:val="both"/>
      </w:pPr>
      <w:r>
        <w:t>No 2018.gada 29.jūnija Satversmes tiesas sprieduma lietā Nr. 2017-32-05 neizriet, ka administratīvo tiesu kontrolei ir pakļauta jebkādu pašvaldības deputātu strīdu izskatīšana ar pašvaldības domi vai tās orgāniem. Administratīvajām tiesām likumdevējs ir uzticējis tikai tādu strīdu izskatīšanu, kas izriet no individuālām publiski tiesiskām attiecībām (izņemot krimināltiesiskas attiecības). Tādējādi pašvaldības deputāta tiesību aizskāruma aizsardzība administratīvajā tiesā ir iespējama tikai tad, ja tas izriet no pašvaldības deputāta individuālām publiski tiesiskām attiecībām ar pašvaldības domi vai tās orgāniem un veido deputāta subjektīvo publisko tiesību aizskārumu.</w:t>
      </w:r>
    </w:p>
    <w:p w:rsidR="00305D1F" w:rsidRPr="00305D1F" w:rsidRDefault="00305D1F" w:rsidP="00305D1F">
      <w:pPr>
        <w:spacing w:line="276" w:lineRule="auto"/>
        <w:jc w:val="right"/>
        <w:rPr>
          <w:bCs/>
        </w:rPr>
      </w:pPr>
    </w:p>
    <w:p w:rsidR="00EF3949" w:rsidRDefault="00EF3949" w:rsidP="00EF3949">
      <w:pPr>
        <w:spacing w:line="276" w:lineRule="auto"/>
        <w:jc w:val="center"/>
        <w:rPr>
          <w:b/>
        </w:rPr>
      </w:pPr>
      <w:r w:rsidRPr="0063194F">
        <w:rPr>
          <w:b/>
        </w:rPr>
        <w:t xml:space="preserve">Latvijas Republikas </w:t>
      </w:r>
      <w:r>
        <w:rPr>
          <w:b/>
        </w:rPr>
        <w:t>Senāt</w:t>
      </w:r>
      <w:r w:rsidR="00305D1F">
        <w:rPr>
          <w:b/>
        </w:rPr>
        <w:t>a</w:t>
      </w:r>
    </w:p>
    <w:p w:rsidR="00305D1F" w:rsidRDefault="00305D1F" w:rsidP="00EF3949">
      <w:pPr>
        <w:spacing w:line="276" w:lineRule="auto"/>
        <w:jc w:val="center"/>
        <w:rPr>
          <w:b/>
        </w:rPr>
      </w:pPr>
      <w:r>
        <w:rPr>
          <w:b/>
        </w:rPr>
        <w:t>Administratīvo lietu departamenta</w:t>
      </w:r>
    </w:p>
    <w:p w:rsidR="00305D1F" w:rsidRPr="0063194F" w:rsidRDefault="00305D1F" w:rsidP="00305D1F">
      <w:pPr>
        <w:spacing w:line="276" w:lineRule="auto"/>
        <w:jc w:val="center"/>
        <w:rPr>
          <w:b/>
        </w:rPr>
      </w:pPr>
      <w:r>
        <w:rPr>
          <w:b/>
        </w:rPr>
        <w:t>2019.gada 28.jūnija</w:t>
      </w:r>
    </w:p>
    <w:p w:rsidR="00EF3949" w:rsidRDefault="00EF3949" w:rsidP="00EF3949">
      <w:pPr>
        <w:spacing w:line="276" w:lineRule="auto"/>
        <w:jc w:val="center"/>
        <w:rPr>
          <w:b/>
        </w:rPr>
      </w:pPr>
      <w:r w:rsidRPr="0063194F">
        <w:rPr>
          <w:b/>
        </w:rPr>
        <w:t>LĒMUMS</w:t>
      </w:r>
    </w:p>
    <w:p w:rsidR="00305D1F" w:rsidRDefault="00305D1F" w:rsidP="00EF3949">
      <w:pPr>
        <w:spacing w:line="276" w:lineRule="auto"/>
        <w:jc w:val="center"/>
        <w:rPr>
          <w:b/>
        </w:rPr>
      </w:pPr>
      <w:r>
        <w:rPr>
          <w:b/>
        </w:rPr>
        <w:t>Lieta Nr. 670005819, SKA-1307/2019</w:t>
      </w:r>
    </w:p>
    <w:p w:rsidR="00305D1F" w:rsidRPr="0063194F" w:rsidRDefault="00305D1F" w:rsidP="00EF3949">
      <w:pPr>
        <w:spacing w:line="276" w:lineRule="auto"/>
        <w:jc w:val="center"/>
        <w:rPr>
          <w:b/>
        </w:rPr>
      </w:pPr>
      <w:hyperlink r:id="rId8" w:history="1">
        <w:r w:rsidRPr="00305D1F">
          <w:rPr>
            <w:rStyle w:val="Hyperlink"/>
          </w:rPr>
          <w:t>ECLI:LV:AT:2019:0628.SKA130719.3.L</w:t>
        </w:r>
      </w:hyperlink>
    </w:p>
    <w:p w:rsidR="00EF3949" w:rsidRPr="0063194F" w:rsidRDefault="00EF3949" w:rsidP="00EF3949">
      <w:pPr>
        <w:spacing w:line="276" w:lineRule="auto"/>
        <w:jc w:val="center"/>
      </w:pPr>
    </w:p>
    <w:p w:rsidR="00EF3949" w:rsidRPr="0063194F" w:rsidRDefault="00EF3949" w:rsidP="00EF3949">
      <w:pPr>
        <w:spacing w:line="276" w:lineRule="auto"/>
        <w:ind w:firstLine="567"/>
        <w:jc w:val="both"/>
      </w:pPr>
      <w:r w:rsidRPr="0063194F">
        <w:t xml:space="preserve">Tiesa šādā sastāvā: senatori </w:t>
      </w:r>
      <w:r>
        <w:t xml:space="preserve">Dzintra Amerika, </w:t>
      </w:r>
      <w:r w:rsidRPr="00D01C88">
        <w:t>Valters Poķis</w:t>
      </w:r>
      <w:r>
        <w:t>, Rudīte Vīduša</w:t>
      </w:r>
    </w:p>
    <w:p w:rsidR="00EF3949" w:rsidRPr="0063194F" w:rsidRDefault="00EF3949" w:rsidP="00EF3949">
      <w:pPr>
        <w:spacing w:line="276" w:lineRule="auto"/>
        <w:ind w:firstLine="567"/>
        <w:jc w:val="both"/>
      </w:pPr>
    </w:p>
    <w:p w:rsidR="00065DE1" w:rsidRPr="0063194F" w:rsidRDefault="00EF3949" w:rsidP="00065DE1">
      <w:pPr>
        <w:spacing w:line="276" w:lineRule="auto"/>
        <w:ind w:firstLine="567"/>
        <w:jc w:val="both"/>
      </w:pPr>
      <w:r w:rsidRPr="0063194F">
        <w:t xml:space="preserve">rakstveida procesā izskatīja </w:t>
      </w:r>
      <w:r w:rsidR="009F0946">
        <w:t>[pers. A]</w:t>
      </w:r>
      <w:r>
        <w:t xml:space="preserve">, </w:t>
      </w:r>
      <w:r w:rsidR="009F0946">
        <w:t>[pers. B]</w:t>
      </w:r>
      <w:r>
        <w:t xml:space="preserve"> un </w:t>
      </w:r>
      <w:r w:rsidR="009F0946">
        <w:t>[pers. C]</w:t>
      </w:r>
      <w:r w:rsidRPr="0063194F">
        <w:t xml:space="preserve"> blakus sūdzīb</w:t>
      </w:r>
      <w:r>
        <w:t>u</w:t>
      </w:r>
      <w:r w:rsidRPr="0063194F">
        <w:t xml:space="preserve"> par Administratīvās rajona tiesas</w:t>
      </w:r>
      <w:r>
        <w:t xml:space="preserve"> tiesneša</w:t>
      </w:r>
      <w:r w:rsidRPr="0063194F">
        <w:t xml:space="preserve"> 201</w:t>
      </w:r>
      <w:r>
        <w:t>9</w:t>
      </w:r>
      <w:r w:rsidRPr="0063194F">
        <w:t xml:space="preserve">.gada </w:t>
      </w:r>
      <w:r>
        <w:t>15.aprīļa</w:t>
      </w:r>
      <w:r w:rsidRPr="0063194F">
        <w:t xml:space="preserve"> lēmumu</w:t>
      </w:r>
      <w:r>
        <w:t>, ar kuru atteikts pieņemt pieteikumu</w:t>
      </w:r>
      <w:r w:rsidRPr="0063194F">
        <w:t xml:space="preserve">. </w:t>
      </w:r>
      <w:bookmarkStart w:id="0" w:name="_GoBack"/>
      <w:bookmarkEnd w:id="0"/>
    </w:p>
    <w:p w:rsidR="00EF3949" w:rsidRDefault="00EF3949" w:rsidP="00EF3949">
      <w:pPr>
        <w:spacing w:line="276" w:lineRule="auto"/>
        <w:jc w:val="center"/>
        <w:rPr>
          <w:b/>
        </w:rPr>
      </w:pPr>
      <w:r w:rsidRPr="00400CD9">
        <w:rPr>
          <w:b/>
        </w:rPr>
        <w:t>Aprakstošā daļa</w:t>
      </w:r>
    </w:p>
    <w:p w:rsidR="00EF3949" w:rsidRPr="00400CD9" w:rsidRDefault="00EF3949" w:rsidP="00EF3949">
      <w:pPr>
        <w:spacing w:line="276" w:lineRule="auto"/>
        <w:jc w:val="center"/>
        <w:rPr>
          <w:b/>
        </w:rPr>
      </w:pPr>
    </w:p>
    <w:p w:rsidR="00EF3949" w:rsidRDefault="00EF3949" w:rsidP="00EF3949">
      <w:pPr>
        <w:pStyle w:val="NormalWeb"/>
        <w:shd w:val="clear" w:color="auto" w:fill="FFFFFF"/>
        <w:spacing w:before="0" w:beforeAutospacing="0" w:after="0" w:afterAutospacing="0" w:line="276" w:lineRule="auto"/>
        <w:ind w:firstLine="567"/>
        <w:jc w:val="both"/>
      </w:pPr>
      <w:r w:rsidRPr="00400CD9">
        <w:rPr>
          <w:color w:val="000000"/>
        </w:rPr>
        <w:t>[1]</w:t>
      </w:r>
      <w:r>
        <w:rPr>
          <w:color w:val="000000"/>
        </w:rPr>
        <w:t> </w:t>
      </w:r>
      <w:r>
        <w:t xml:space="preserve">Ozolnieku novada pašvaldības izpilddirektors 2018.gada 21.novembrī pieņēma lēmumu par darba līguma uzteikumu Ozolnieku novada pašvaldības policijas priekšniekam </w:t>
      </w:r>
      <w:r w:rsidR="00065DE1">
        <w:t>[pers. D]</w:t>
      </w:r>
      <w:r>
        <w:t>, pamatojoties uz Darba likuma 101.panta pirmās daļas 11.punktu.</w:t>
      </w:r>
    </w:p>
    <w:p w:rsidR="00EF3949" w:rsidRDefault="00EF3949" w:rsidP="00EF3949">
      <w:pPr>
        <w:pStyle w:val="NormalWeb"/>
        <w:shd w:val="clear" w:color="auto" w:fill="FFFFFF"/>
        <w:spacing w:before="0" w:beforeAutospacing="0" w:after="0" w:afterAutospacing="0" w:line="276" w:lineRule="auto"/>
        <w:ind w:firstLine="567"/>
        <w:jc w:val="both"/>
      </w:pPr>
      <w:r>
        <w:t xml:space="preserve">Līdzpieteicēji Ozolnieku novada domes deputāti </w:t>
      </w:r>
      <w:r w:rsidR="009F0946">
        <w:t>[pers. A]</w:t>
      </w:r>
      <w:r>
        <w:t xml:space="preserve">, </w:t>
      </w:r>
      <w:r w:rsidR="009F0946">
        <w:t>[pers. B]</w:t>
      </w:r>
      <w:r>
        <w:t xml:space="preserve"> un </w:t>
      </w:r>
      <w:r w:rsidR="00065DE1">
        <w:t>[pers. C]</w:t>
      </w:r>
      <w:r>
        <w:t xml:space="preserve"> vērsās Administratīvajā rajona tiesā ar pieteikumu par minētā izpilddirektora lēmuma atcelšanu, norādot, ka līdzpieteicējiem tika liegtas likuma „Par pašvaldībām” 21.panta pirmās daļas 9.punktā noteiktās ekskluzīvās tiesības pieņemt lēmumu par pašvaldības iestādes vadītāja atbrīvošanu no amata.</w:t>
      </w:r>
    </w:p>
    <w:p w:rsidR="00EF3949" w:rsidRDefault="00EF3949" w:rsidP="00EF3949">
      <w:pPr>
        <w:pStyle w:val="NormalWeb"/>
        <w:shd w:val="clear" w:color="auto" w:fill="FFFFFF"/>
        <w:spacing w:before="0" w:beforeAutospacing="0" w:after="0" w:afterAutospacing="0" w:line="276" w:lineRule="auto"/>
        <w:ind w:firstLine="567"/>
        <w:jc w:val="both"/>
        <w:rPr>
          <w:color w:val="000000"/>
        </w:rPr>
      </w:pPr>
    </w:p>
    <w:p w:rsidR="00EF3949" w:rsidRDefault="00EF3949" w:rsidP="00EF3949">
      <w:pPr>
        <w:pStyle w:val="NormalWeb"/>
        <w:shd w:val="clear" w:color="auto" w:fill="FFFFFF"/>
        <w:spacing w:before="0" w:beforeAutospacing="0" w:after="0" w:afterAutospacing="0" w:line="276" w:lineRule="auto"/>
        <w:ind w:firstLine="567"/>
        <w:jc w:val="both"/>
        <w:rPr>
          <w:color w:val="000000"/>
        </w:rPr>
      </w:pPr>
      <w:r>
        <w:rPr>
          <w:color w:val="000000"/>
        </w:rPr>
        <w:t>[2] Ar Administratīvās rajona tiesas tiesneša 2019.gada 15.aprīļa lēmumu atteikts pieņemt līdzpieteicēju pieteikumu. Lēmums pamatots ar turpmāk minētajiem argumentiem.</w:t>
      </w:r>
    </w:p>
    <w:p w:rsidR="00EF3949" w:rsidRDefault="00EF3949" w:rsidP="00EF3949">
      <w:pPr>
        <w:pStyle w:val="NormalWeb"/>
        <w:shd w:val="clear" w:color="auto" w:fill="FFFFFF"/>
        <w:spacing w:before="0" w:beforeAutospacing="0" w:after="0" w:afterAutospacing="0" w:line="276" w:lineRule="auto"/>
        <w:ind w:firstLine="567"/>
        <w:jc w:val="both"/>
        <w:rPr>
          <w:color w:val="000000"/>
        </w:rPr>
      </w:pPr>
      <w:r>
        <w:rPr>
          <w:color w:val="000000"/>
        </w:rPr>
        <w:t>[2.1] </w:t>
      </w:r>
      <w:r w:rsidRPr="002D3173">
        <w:rPr>
          <w:color w:val="000000"/>
        </w:rPr>
        <w:t xml:space="preserve">Ozolnieku novada pašvaldības policijas priekšnieks nav amatpersona Administratīvā procesa likuma izpratnē, jo darba tiesiskās attiecības Ozolnieku novada pašvaldības policijas priekšniekam tiek nodibinātas, noslēdzot darba līgumu. Līdz ar to izskatāmajā gadījumā Ozolnieku novada pašvaldības izpilddirektors, </w:t>
      </w:r>
      <w:r>
        <w:rPr>
          <w:color w:val="000000"/>
        </w:rPr>
        <w:t xml:space="preserve">uzsakot </w:t>
      </w:r>
      <w:r w:rsidRPr="002D3173">
        <w:rPr>
          <w:color w:val="000000"/>
        </w:rPr>
        <w:t>darba līgum</w:t>
      </w:r>
      <w:r>
        <w:rPr>
          <w:color w:val="000000"/>
        </w:rPr>
        <w:t>u</w:t>
      </w:r>
      <w:r w:rsidRPr="002D3173">
        <w:rPr>
          <w:color w:val="000000"/>
        </w:rPr>
        <w:t xml:space="preserve"> </w:t>
      </w:r>
      <w:r w:rsidR="00065DE1">
        <w:rPr>
          <w:color w:val="000000"/>
        </w:rPr>
        <w:t>[pers. D]</w:t>
      </w:r>
      <w:r w:rsidRPr="002D3173">
        <w:rPr>
          <w:color w:val="000000"/>
        </w:rPr>
        <w:t>, ir veicis darbības, kas vērstas uz darba tiesisko attiecību izbeigšanu, proti, nav rīkojies publisko tiesību jomā, bet gan privāto tiesību jomā.</w:t>
      </w:r>
    </w:p>
    <w:p w:rsidR="00EF3949" w:rsidRDefault="00EF3949" w:rsidP="00EF3949">
      <w:pPr>
        <w:pStyle w:val="NormalWeb"/>
        <w:shd w:val="clear" w:color="auto" w:fill="FFFFFF"/>
        <w:spacing w:before="0" w:beforeAutospacing="0" w:after="0" w:afterAutospacing="0" w:line="276" w:lineRule="auto"/>
        <w:ind w:firstLine="567"/>
        <w:jc w:val="both"/>
        <w:rPr>
          <w:color w:val="000000"/>
        </w:rPr>
      </w:pPr>
      <w:r>
        <w:rPr>
          <w:color w:val="000000"/>
        </w:rPr>
        <w:t>[2.2] </w:t>
      </w:r>
      <w:r w:rsidRPr="00874DF0">
        <w:rPr>
          <w:color w:val="000000"/>
        </w:rPr>
        <w:t>Atbil</w:t>
      </w:r>
      <w:r>
        <w:rPr>
          <w:color w:val="000000"/>
        </w:rPr>
        <w:t>stoši likuma „Par policiju” 2.</w:t>
      </w:r>
      <w:r w:rsidRPr="00322294">
        <w:rPr>
          <w:color w:val="000000"/>
          <w:vertAlign w:val="superscript"/>
        </w:rPr>
        <w:t>1</w:t>
      </w:r>
      <w:r w:rsidRPr="00874DF0">
        <w:rPr>
          <w:color w:val="000000"/>
        </w:rPr>
        <w:t>panta otrajai daļai pašvaldības policijas</w:t>
      </w:r>
      <w:r>
        <w:rPr>
          <w:color w:val="000000"/>
        </w:rPr>
        <w:t xml:space="preserve"> </w:t>
      </w:r>
      <w:r w:rsidRPr="00874DF0">
        <w:rPr>
          <w:color w:val="000000"/>
        </w:rPr>
        <w:t>darbinieka darba tiesiskās attiecības regulē Darba likums, ciktāl šis likums nenosaka</w:t>
      </w:r>
      <w:r>
        <w:rPr>
          <w:color w:val="000000"/>
        </w:rPr>
        <w:t xml:space="preserve"> citādi. Darba likuma 122.</w:t>
      </w:r>
      <w:r w:rsidRPr="00874DF0">
        <w:rPr>
          <w:color w:val="000000"/>
        </w:rPr>
        <w:t>panta pirmā daļa noteic, ka darbinieks var celt tiesā prasību</w:t>
      </w:r>
      <w:r>
        <w:rPr>
          <w:color w:val="000000"/>
        </w:rPr>
        <w:t xml:space="preserve"> </w:t>
      </w:r>
      <w:r w:rsidRPr="00874DF0">
        <w:rPr>
          <w:color w:val="000000"/>
        </w:rPr>
        <w:t>par darba devēja uzteikuma atzīšanu par spēkā neesošu viena mēneša laikā no</w:t>
      </w:r>
      <w:r>
        <w:rPr>
          <w:color w:val="000000"/>
        </w:rPr>
        <w:t xml:space="preserve"> </w:t>
      </w:r>
      <w:r w:rsidRPr="00874DF0">
        <w:rPr>
          <w:color w:val="000000"/>
        </w:rPr>
        <w:t>uzteikuma saņemšanas dienas. Citos gadījumos, kad pārkāptas darbinieka tiesības</w:t>
      </w:r>
      <w:r>
        <w:rPr>
          <w:color w:val="000000"/>
        </w:rPr>
        <w:t xml:space="preserve"> </w:t>
      </w:r>
      <w:r w:rsidRPr="00874DF0">
        <w:rPr>
          <w:color w:val="000000"/>
        </w:rPr>
        <w:t xml:space="preserve">turpināt darba tiesiskās attiecības, viņš var </w:t>
      </w:r>
      <w:r w:rsidRPr="00874DF0">
        <w:rPr>
          <w:color w:val="000000"/>
        </w:rPr>
        <w:lastRenderedPageBreak/>
        <w:t>celt tiesā prasību par atjaunošanu darbā</w:t>
      </w:r>
      <w:r>
        <w:rPr>
          <w:color w:val="000000"/>
        </w:rPr>
        <w:t xml:space="preserve"> </w:t>
      </w:r>
      <w:r w:rsidRPr="00874DF0">
        <w:rPr>
          <w:color w:val="000000"/>
        </w:rPr>
        <w:t>viena mēneša laikā no atlaišanas dienas.</w:t>
      </w:r>
      <w:r>
        <w:rPr>
          <w:color w:val="000000"/>
        </w:rPr>
        <w:t xml:space="preserve"> </w:t>
      </w:r>
      <w:r w:rsidRPr="00874DF0">
        <w:rPr>
          <w:color w:val="000000"/>
        </w:rPr>
        <w:t>Ņemot vērā minēto, darba tiesiskie strīdi ir pakļauti izskatīšanai vispārējās</w:t>
      </w:r>
      <w:r>
        <w:rPr>
          <w:color w:val="000000"/>
        </w:rPr>
        <w:t xml:space="preserve"> </w:t>
      </w:r>
      <w:r w:rsidRPr="00874DF0">
        <w:rPr>
          <w:color w:val="000000"/>
        </w:rPr>
        <w:t xml:space="preserve">jurisdikcijas tiesā civilprocesuālā </w:t>
      </w:r>
      <w:proofErr w:type="spellStart"/>
      <w:r w:rsidRPr="00874DF0">
        <w:rPr>
          <w:color w:val="000000"/>
        </w:rPr>
        <w:t>kartībā</w:t>
      </w:r>
      <w:proofErr w:type="spellEnd"/>
      <w:r w:rsidRPr="00874DF0">
        <w:rPr>
          <w:color w:val="000000"/>
        </w:rPr>
        <w:t>.</w:t>
      </w:r>
    </w:p>
    <w:p w:rsidR="00EF3949" w:rsidRPr="008F6200" w:rsidRDefault="00EF3949" w:rsidP="00EF3949">
      <w:pPr>
        <w:pStyle w:val="NormalWeb"/>
        <w:shd w:val="clear" w:color="auto" w:fill="FFFFFF"/>
        <w:spacing w:before="0" w:beforeAutospacing="0" w:after="0" w:afterAutospacing="0" w:line="276" w:lineRule="auto"/>
        <w:ind w:firstLine="567"/>
        <w:jc w:val="both"/>
        <w:rPr>
          <w:color w:val="000000"/>
        </w:rPr>
      </w:pPr>
      <w:r>
        <w:rPr>
          <w:color w:val="000000"/>
        </w:rPr>
        <w:t>[2.3] S</w:t>
      </w:r>
      <w:r w:rsidRPr="00874DF0">
        <w:rPr>
          <w:color w:val="000000"/>
        </w:rPr>
        <w:t>trīds, kas izriet no darba tiesiskajām attiecībām,</w:t>
      </w:r>
      <w:r>
        <w:rPr>
          <w:color w:val="000000"/>
        </w:rPr>
        <w:t xml:space="preserve"> </w:t>
      </w:r>
      <w:r w:rsidRPr="00874DF0">
        <w:rPr>
          <w:color w:val="000000"/>
        </w:rPr>
        <w:t xml:space="preserve">skar tikai darba devēju un darba ņēmēju. </w:t>
      </w:r>
      <w:r>
        <w:rPr>
          <w:color w:val="000000"/>
        </w:rPr>
        <w:t>Darba ņēmējam pašam</w:t>
      </w:r>
      <w:r w:rsidRPr="00874DF0">
        <w:rPr>
          <w:color w:val="000000"/>
        </w:rPr>
        <w:t xml:space="preserve"> jāizrāda griba aizstāvēt savas tiesības, bet valsts pamatā neiejaucas</w:t>
      </w:r>
      <w:r>
        <w:rPr>
          <w:color w:val="000000"/>
        </w:rPr>
        <w:t xml:space="preserve"> </w:t>
      </w:r>
      <w:r w:rsidRPr="00874DF0">
        <w:rPr>
          <w:color w:val="000000"/>
        </w:rPr>
        <w:t>personas brīvības sfērā.</w:t>
      </w:r>
      <w:r>
        <w:rPr>
          <w:color w:val="000000"/>
        </w:rPr>
        <w:t xml:space="preserve"> </w:t>
      </w:r>
      <w:r w:rsidRPr="00874DF0">
        <w:rPr>
          <w:color w:val="000000"/>
        </w:rPr>
        <w:t>Izskatāmajā gadījumā līdzpieteicēju kā Ozolnieku novada domes deputātu</w:t>
      </w:r>
      <w:r>
        <w:rPr>
          <w:color w:val="000000"/>
        </w:rPr>
        <w:t xml:space="preserve"> </w:t>
      </w:r>
      <w:r w:rsidRPr="00874DF0">
        <w:rPr>
          <w:color w:val="000000"/>
        </w:rPr>
        <w:t xml:space="preserve">subjektīvās publiskās tiesības netiek aizskartas, līdz ar to Satversmes tiesas </w:t>
      </w:r>
      <w:r>
        <w:rPr>
          <w:color w:val="000000"/>
        </w:rPr>
        <w:t>2018.gada 29.</w:t>
      </w:r>
      <w:r w:rsidRPr="00E67186">
        <w:rPr>
          <w:color w:val="000000"/>
        </w:rPr>
        <w:t xml:space="preserve">jūnija spriedumā lietā Nr. 2017-32-05 </w:t>
      </w:r>
      <w:r w:rsidRPr="00874DF0">
        <w:rPr>
          <w:color w:val="000000"/>
        </w:rPr>
        <w:t>sniegtās</w:t>
      </w:r>
      <w:r>
        <w:rPr>
          <w:color w:val="000000"/>
        </w:rPr>
        <w:t xml:space="preserve"> </w:t>
      </w:r>
      <w:r w:rsidRPr="00874DF0">
        <w:rPr>
          <w:color w:val="000000"/>
        </w:rPr>
        <w:t>atziņas nav piemērojamas.</w:t>
      </w:r>
    </w:p>
    <w:p w:rsidR="00EF3949" w:rsidRDefault="00EF3949" w:rsidP="00EF3949">
      <w:pPr>
        <w:pStyle w:val="NormalWeb"/>
        <w:shd w:val="clear" w:color="auto" w:fill="FFFFFF"/>
        <w:spacing w:before="0" w:beforeAutospacing="0" w:after="0" w:afterAutospacing="0" w:line="276" w:lineRule="auto"/>
        <w:ind w:firstLine="567"/>
        <w:jc w:val="both"/>
        <w:rPr>
          <w:color w:val="000000"/>
        </w:rPr>
      </w:pPr>
      <w:r>
        <w:t>[2.4] Ņemot vērā minēto, līdz</w:t>
      </w:r>
      <w:r w:rsidRPr="006734A9">
        <w:t>pieteicēj</w:t>
      </w:r>
      <w:r>
        <w:t>u</w:t>
      </w:r>
      <w:r w:rsidRPr="006734A9">
        <w:t xml:space="preserve"> pieteikums nav izskatāms administratīvā procesa kārtībā un to</w:t>
      </w:r>
      <w:r>
        <w:t xml:space="preserve"> ir atsakāms pieņemt saskaņā ar Administratīvā procesa likuma 191.panta pirmās daļas 1.punktu.</w:t>
      </w:r>
    </w:p>
    <w:p w:rsidR="00EF3949" w:rsidRDefault="00EF3949" w:rsidP="00EF3949">
      <w:pPr>
        <w:pStyle w:val="NormalWeb"/>
        <w:shd w:val="clear" w:color="auto" w:fill="FFFFFF"/>
        <w:spacing w:before="0" w:beforeAutospacing="0" w:after="0" w:afterAutospacing="0" w:line="276" w:lineRule="auto"/>
        <w:ind w:firstLine="567"/>
        <w:jc w:val="both"/>
        <w:rPr>
          <w:color w:val="000000"/>
        </w:rPr>
      </w:pPr>
    </w:p>
    <w:p w:rsidR="00EF3949" w:rsidRDefault="00EF3949" w:rsidP="00EF3949">
      <w:pPr>
        <w:pStyle w:val="NormalWeb"/>
        <w:shd w:val="clear" w:color="auto" w:fill="FFFFFF"/>
        <w:spacing w:before="0" w:beforeAutospacing="0" w:after="0" w:afterAutospacing="0" w:line="276" w:lineRule="auto"/>
        <w:ind w:firstLine="567"/>
        <w:jc w:val="both"/>
        <w:rPr>
          <w:color w:val="000000"/>
        </w:rPr>
      </w:pPr>
      <w:r>
        <w:rPr>
          <w:color w:val="000000"/>
        </w:rPr>
        <w:t>[3] Līdzpieteicēji par minēto tiesneša lēmumu iesniedza blakus sūdzību, kas pamatota ar turpmāk minētajiem argumentiem.</w:t>
      </w:r>
    </w:p>
    <w:p w:rsidR="00EF3949" w:rsidRDefault="00EF3949" w:rsidP="00EF3949">
      <w:pPr>
        <w:pStyle w:val="NormalWeb"/>
        <w:shd w:val="clear" w:color="auto" w:fill="FFFFFF"/>
        <w:spacing w:before="0" w:beforeAutospacing="0" w:after="0" w:afterAutospacing="0" w:line="276" w:lineRule="auto"/>
        <w:ind w:firstLine="567"/>
        <w:jc w:val="both"/>
        <w:rPr>
          <w:color w:val="000000"/>
        </w:rPr>
      </w:pPr>
      <w:r>
        <w:rPr>
          <w:color w:val="000000"/>
        </w:rPr>
        <w:t xml:space="preserve">[3.1] Likuma „Par pašvaldībām” 21.panta pirmās daļas 9.punkts </w:t>
      </w:r>
      <w:proofErr w:type="spellStart"/>
      <w:r>
        <w:rPr>
          <w:color w:val="000000"/>
        </w:rPr>
        <w:t>citstarp</w:t>
      </w:r>
      <w:proofErr w:type="spellEnd"/>
      <w:r>
        <w:rPr>
          <w:color w:val="000000"/>
        </w:rPr>
        <w:t xml:space="preserve"> paredz ekskluzīvas tiesības domei atbrīvot no amata pašvaldību iestāžu vadītājus. Savukārt pašvaldības izpilddirektors saskaņā ar likuma „Par pašvaldībām” 69.panta 4.punktu ir tiesīgs vien ierosināt domei atbrīvot no amata pašvaldības iestāžu vadītājus. </w:t>
      </w:r>
    </w:p>
    <w:p w:rsidR="00EF3949" w:rsidRDefault="00EF3949" w:rsidP="00EF3949">
      <w:pPr>
        <w:pStyle w:val="NormalWeb"/>
        <w:shd w:val="clear" w:color="auto" w:fill="FFFFFF"/>
        <w:spacing w:before="0" w:beforeAutospacing="0" w:after="0" w:afterAutospacing="0" w:line="276" w:lineRule="auto"/>
        <w:ind w:firstLine="567"/>
        <w:jc w:val="both"/>
        <w:rPr>
          <w:color w:val="000000"/>
        </w:rPr>
      </w:pPr>
      <w:r>
        <w:rPr>
          <w:color w:val="000000"/>
        </w:rPr>
        <w:t>No minētajām normām izriet, ka pašvaldības policijas priekšnieku kā pašvaldības iestādes vadītāju atbrīvot no amata var tikai pašvaldības dome, proti, deputāti.</w:t>
      </w:r>
    </w:p>
    <w:p w:rsidR="00EF3949" w:rsidRDefault="00EF3949" w:rsidP="00EF3949">
      <w:pPr>
        <w:pStyle w:val="NormalWeb"/>
        <w:shd w:val="clear" w:color="auto" w:fill="FFFFFF"/>
        <w:spacing w:before="0" w:beforeAutospacing="0" w:after="0" w:afterAutospacing="0" w:line="276" w:lineRule="auto"/>
        <w:ind w:firstLine="567"/>
        <w:jc w:val="both"/>
        <w:rPr>
          <w:color w:val="000000"/>
        </w:rPr>
      </w:pPr>
      <w:r>
        <w:rPr>
          <w:color w:val="000000"/>
        </w:rPr>
        <w:t xml:space="preserve">[3.2] Satversmes tiesas spriedumā </w:t>
      </w:r>
      <w:r w:rsidRPr="00E67186">
        <w:rPr>
          <w:color w:val="000000"/>
        </w:rPr>
        <w:t>Nr.</w:t>
      </w:r>
      <w:r>
        <w:rPr>
          <w:color w:val="000000"/>
        </w:rPr>
        <w:t> </w:t>
      </w:r>
      <w:r w:rsidRPr="00E67186">
        <w:rPr>
          <w:color w:val="000000"/>
        </w:rPr>
        <w:t xml:space="preserve">2017-32-05 </w:t>
      </w:r>
      <w:r>
        <w:rPr>
          <w:color w:val="000000"/>
        </w:rPr>
        <w:t>ir atzīts, ka pašvaldības deputāta strīds ar pašvaldības domi vai tās orgānu ir publiski tiesisks strīds par konkrēta deputāta subjektīvo publisko tiesību izmantošanu un izriet no pašvaldības domes vai tās orgāna rīcības izpildu varas sfērā. Tādējādi atbilstoši demokrātiskas tiesiskas valsts principam un Administratīvā procesa likuma 2.pantam strīds par pašvaldības deputāta subjektīvo publisko tiesību izmantošanu vai to satura un apjoma noskaidrošanu ir pakļauts administratīvās tiesas kontrolei.</w:t>
      </w:r>
    </w:p>
    <w:p w:rsidR="00EF3949" w:rsidRPr="006423E3" w:rsidRDefault="00EF3949" w:rsidP="00EF3949">
      <w:pPr>
        <w:pStyle w:val="NormalWeb"/>
        <w:shd w:val="clear" w:color="auto" w:fill="FFFFFF"/>
        <w:spacing w:before="0" w:beforeAutospacing="0" w:after="0" w:afterAutospacing="0" w:line="276" w:lineRule="auto"/>
        <w:ind w:firstLine="567"/>
        <w:jc w:val="both"/>
        <w:rPr>
          <w:color w:val="000000"/>
        </w:rPr>
      </w:pPr>
      <w:r>
        <w:rPr>
          <w:color w:val="000000"/>
        </w:rPr>
        <w:t>[3.3] Ar pārsūdzēto izpilddirektora lēmumu tiek aizskartas domes deputātu subjektīvās tiesības pieņemt lēmumu par pašvaldības iestādes vadītāja atbrīvošanu no amata un, ņemot vērā minēto, šis strīds ir pakļauts administratīvās tiesas kontrolei.</w:t>
      </w:r>
    </w:p>
    <w:p w:rsidR="00EF3949" w:rsidRPr="00400CD9" w:rsidRDefault="00EF3949" w:rsidP="00EF3949">
      <w:pPr>
        <w:pStyle w:val="NormalWeb"/>
        <w:spacing w:before="0" w:beforeAutospacing="0" w:after="0" w:afterAutospacing="0" w:line="276" w:lineRule="auto"/>
        <w:jc w:val="both"/>
      </w:pPr>
    </w:p>
    <w:p w:rsidR="00EF3949" w:rsidRDefault="00EF3949" w:rsidP="00EF3949">
      <w:pPr>
        <w:spacing w:line="276" w:lineRule="auto"/>
        <w:jc w:val="center"/>
        <w:rPr>
          <w:b/>
        </w:rPr>
      </w:pPr>
      <w:r w:rsidRPr="00400CD9">
        <w:rPr>
          <w:b/>
        </w:rPr>
        <w:t>Motīvu daļa</w:t>
      </w:r>
    </w:p>
    <w:p w:rsidR="00EF3949" w:rsidRDefault="00EF3949" w:rsidP="00EF3949">
      <w:pPr>
        <w:pStyle w:val="NormalWeb"/>
        <w:shd w:val="clear" w:color="auto" w:fill="FFFFFF"/>
        <w:spacing w:before="0" w:beforeAutospacing="0" w:after="0" w:afterAutospacing="0" w:line="276" w:lineRule="auto"/>
        <w:jc w:val="both"/>
      </w:pPr>
    </w:p>
    <w:p w:rsidR="00EF3949" w:rsidRDefault="00EF3949" w:rsidP="00EF3949">
      <w:pPr>
        <w:pStyle w:val="NormalWeb"/>
        <w:shd w:val="clear" w:color="auto" w:fill="FFFFFF"/>
        <w:spacing w:before="0" w:beforeAutospacing="0" w:after="0" w:afterAutospacing="0" w:line="276" w:lineRule="auto"/>
        <w:ind w:firstLine="567"/>
        <w:jc w:val="both"/>
      </w:pPr>
      <w:r>
        <w:t xml:space="preserve">[4] Līdzpieteicēju ieskatā, pieteikums ir izskatāms administratīvā procesa kārtībā, jo, izpilddirektoram ārpus savas kompetences pieņemot pārsūdzēto lēmumu, tika aizskartas līdzpieteicēju likumā noteiktās ekskluzīvās tiesības atbrīvot no amata pašvaldības policijas priekšnieku. Līdzpieteicēji savu nostāju pamato ar Satversmes tiesas </w:t>
      </w:r>
      <w:r>
        <w:rPr>
          <w:color w:val="000000"/>
        </w:rPr>
        <w:t xml:space="preserve">spriedumā </w:t>
      </w:r>
      <w:r w:rsidRPr="00E67186">
        <w:rPr>
          <w:color w:val="000000"/>
        </w:rPr>
        <w:t>Nr.</w:t>
      </w:r>
      <w:r>
        <w:rPr>
          <w:color w:val="000000"/>
        </w:rPr>
        <w:t> </w:t>
      </w:r>
      <w:r w:rsidRPr="00E67186">
        <w:rPr>
          <w:color w:val="000000"/>
        </w:rPr>
        <w:t>2017</w:t>
      </w:r>
      <w:r>
        <w:rPr>
          <w:color w:val="000000"/>
        </w:rPr>
        <w:noBreakHyphen/>
      </w:r>
      <w:r w:rsidRPr="00E67186">
        <w:rPr>
          <w:color w:val="000000"/>
        </w:rPr>
        <w:t>32</w:t>
      </w:r>
      <w:r>
        <w:rPr>
          <w:color w:val="000000"/>
        </w:rPr>
        <w:noBreakHyphen/>
      </w:r>
      <w:r w:rsidRPr="00E67186">
        <w:rPr>
          <w:color w:val="000000"/>
        </w:rPr>
        <w:t>05</w:t>
      </w:r>
      <w:r>
        <w:rPr>
          <w:color w:val="000000"/>
        </w:rPr>
        <w:t xml:space="preserve"> ietvertajām atziņām, ka </w:t>
      </w:r>
      <w:r>
        <w:t>pašvaldības domes vai tās orgānu lēmums, ar kuru aizskartas deputāta subjektīvās publiskās tiesības, ir pārbaudāms administratīvā procesa kārtībā. Senāts norāda, ka līdzpieteicēju nostāja nav pamatota un minētā Satversmes tiesas sprieduma atziņas šajā gadījumā nav piemērojamas.</w:t>
      </w:r>
    </w:p>
    <w:p w:rsidR="00EF3949" w:rsidRDefault="00EF3949" w:rsidP="00EF3949">
      <w:pPr>
        <w:pStyle w:val="NormalWeb"/>
        <w:shd w:val="clear" w:color="auto" w:fill="FFFFFF"/>
        <w:spacing w:before="0" w:beforeAutospacing="0" w:after="0" w:afterAutospacing="0" w:line="276" w:lineRule="auto"/>
        <w:ind w:firstLine="567"/>
        <w:jc w:val="both"/>
      </w:pPr>
    </w:p>
    <w:p w:rsidR="00EF3949" w:rsidRDefault="00EF3949" w:rsidP="00EF3949">
      <w:pPr>
        <w:pStyle w:val="NormalWeb"/>
        <w:shd w:val="clear" w:color="auto" w:fill="FFFFFF"/>
        <w:spacing w:before="0" w:beforeAutospacing="0" w:after="0" w:afterAutospacing="0" w:line="276" w:lineRule="auto"/>
        <w:ind w:firstLine="567"/>
        <w:jc w:val="both"/>
      </w:pPr>
      <w:r w:rsidRPr="00AB23F8">
        <w:t>[5] Satversmes tiesa ir atzinusi, ka gadījumā, kad pašvaldība vai tās orgāni savā darbībā pārkāpj deputāta subjektīvās publiskās tiesības, tiesiskas valsts princips un Latvijas</w:t>
      </w:r>
      <w:r>
        <w:t xml:space="preserve"> Republikas Satversmes 101.pants pieprasa aizskarto deputāta tiesību aizsardzības mehānismu. Pašvaldības domes deputāta subjektīvo publisko tiesību aizskāruma pārbaudi uz deputāta pieteikuma pamata veic administratīvā tiesa (</w:t>
      </w:r>
      <w:r w:rsidRPr="00F73AD5">
        <w:rPr>
          <w:i/>
        </w:rPr>
        <w:t>Satversmes tiesas 2018.gada 29.jūnija sprieduma lietā Nr. 2017-32-05 24.punkt</w:t>
      </w:r>
      <w:r>
        <w:rPr>
          <w:i/>
        </w:rPr>
        <w:t>s</w:t>
      </w:r>
      <w:r w:rsidRPr="00F73AD5">
        <w:rPr>
          <w:i/>
        </w:rPr>
        <w:t xml:space="preserve"> un 25.2.apakšpunkts</w:t>
      </w:r>
      <w:r>
        <w:t>).</w:t>
      </w:r>
    </w:p>
    <w:p w:rsidR="00EF3949" w:rsidRDefault="00EF3949" w:rsidP="00EF3949">
      <w:pPr>
        <w:pStyle w:val="NormalWeb"/>
        <w:shd w:val="clear" w:color="auto" w:fill="FFFFFF"/>
        <w:spacing w:before="0" w:beforeAutospacing="0" w:after="0" w:afterAutospacing="0" w:line="276" w:lineRule="auto"/>
        <w:ind w:firstLine="567"/>
        <w:jc w:val="both"/>
      </w:pPr>
      <w:r>
        <w:lastRenderedPageBreak/>
        <w:t xml:space="preserve">Tomēr pretēji līdzpieteicēju viedoklim no Satversmes tiesas sprieduma neizriet, ka administratīvo tiesu kontrolei ir pakļauta jebkādu pašvaldības deputātu strīdu izskatīšana ar pašvaldības domi vai tās orgāniem. Administratīvajām tiesām likumdevējs ir uzticējis tikai tādu strīdu izskatīšanu, kas izriet no </w:t>
      </w:r>
      <w:r w:rsidRPr="00695D4D">
        <w:t>individuālām publiski tiesiskām attiecībām (izņemot krimināltiesiskas attiecības)</w:t>
      </w:r>
      <w:r>
        <w:t xml:space="preserve"> (</w:t>
      </w:r>
      <w:r w:rsidRPr="00F73AD5">
        <w:rPr>
          <w:i/>
        </w:rPr>
        <w:t>Satversmes tiesas 2018.gada 29.jūnija sprieduma lietā Nr. 2017</w:t>
      </w:r>
      <w:r>
        <w:rPr>
          <w:i/>
        </w:rPr>
        <w:noBreakHyphen/>
      </w:r>
      <w:r w:rsidRPr="00F73AD5">
        <w:rPr>
          <w:i/>
        </w:rPr>
        <w:t>32-05 2</w:t>
      </w:r>
      <w:r>
        <w:rPr>
          <w:i/>
        </w:rPr>
        <w:t>5</w:t>
      </w:r>
      <w:r w:rsidRPr="00F73AD5">
        <w:rPr>
          <w:i/>
        </w:rPr>
        <w:t>.punkt</w:t>
      </w:r>
      <w:r>
        <w:rPr>
          <w:i/>
        </w:rPr>
        <w:t>s</w:t>
      </w:r>
      <w:r>
        <w:t xml:space="preserve">). Tādējādi pašvaldības deputāta tiesību aizskāruma aizsardzība administratīvajā tiesā ir iespējama tikai tad, ja tas izriet no pašvaldības deputāta individuālām publiski tiesiskām attiecībām ar pašvaldības domi vai tās orgāniem un veido deputāta </w:t>
      </w:r>
      <w:r w:rsidRPr="00375CAA">
        <w:t>subjektīvo publisko</w:t>
      </w:r>
      <w:r>
        <w:t xml:space="preserve"> </w:t>
      </w:r>
      <w:r w:rsidRPr="00375CAA">
        <w:t>tiesību aizskārum</w:t>
      </w:r>
      <w:r>
        <w:t>u.</w:t>
      </w:r>
    </w:p>
    <w:p w:rsidR="00EF3949" w:rsidRDefault="00EF3949" w:rsidP="00EF3949">
      <w:pPr>
        <w:pStyle w:val="NormalWeb"/>
        <w:shd w:val="clear" w:color="auto" w:fill="FFFFFF"/>
        <w:spacing w:before="0" w:beforeAutospacing="0" w:after="0" w:afterAutospacing="0" w:line="276" w:lineRule="auto"/>
        <w:ind w:firstLine="567"/>
        <w:jc w:val="both"/>
        <w:rPr>
          <w:color w:val="000000"/>
        </w:rPr>
      </w:pPr>
      <w:r>
        <w:t xml:space="preserve">Izskatāmajā gadījumā pārsūdzētais lēmums ir izdots attiecībā uz pašvaldības policijas priekšnieku un tādējādi tiesiskas sekas rada tieši pašvaldības policijas priekšniekam. Līdz ar to šādā ziņā ar lēmumu nekādi netiek grozītas vai kā citādi ietekmētas deputāta individuāli publiskās tiesības, kā to pareizi atzinis rajona tiesas tiesnesis. Arī tas, ka izpilddirektors, iespējams, ir rīkojies </w:t>
      </w:r>
      <w:proofErr w:type="spellStart"/>
      <w:r w:rsidRPr="00F20A82">
        <w:rPr>
          <w:i/>
        </w:rPr>
        <w:t>ultra</w:t>
      </w:r>
      <w:proofErr w:type="spellEnd"/>
      <w:r w:rsidRPr="00F20A82">
        <w:rPr>
          <w:i/>
        </w:rPr>
        <w:t xml:space="preserve"> </w:t>
      </w:r>
      <w:proofErr w:type="spellStart"/>
      <w:r w:rsidRPr="00F20A82">
        <w:rPr>
          <w:i/>
        </w:rPr>
        <w:t>vires</w:t>
      </w:r>
      <w:proofErr w:type="spellEnd"/>
      <w:r>
        <w:t>, lēmumu pieņemot domes vietā, nenozīmē, ka ir aizskartas konkrēta deputāta subjektīvās publiskās tiesības. L</w:t>
      </w:r>
      <w:r>
        <w:rPr>
          <w:color w:val="000000"/>
        </w:rPr>
        <w:t xml:space="preserve">īdzpieteicēji kļūdaini savas kā deputātu individuālās publiskās tiesības, kuru aizsardzība pakļauta administratīvajai tiesai, nesaraujami saista ar pašvaldības domes kā koleģiālas institūcijas kompetenci. Šajā gadījumā pašvaldības izpilddirektora iespējamā kompetences pārsniegšana neveido līdzpieteicēju kā deputātu individuālo tiesību ierobežošanu, bet var ietekmēt tikai pašvaldības domes kā koleģiālas institūcijas darbu. </w:t>
      </w:r>
    </w:p>
    <w:p w:rsidR="00EF3949" w:rsidRPr="002949B7" w:rsidRDefault="00EF3949" w:rsidP="00EF3949">
      <w:pPr>
        <w:pStyle w:val="NormalWeb"/>
        <w:shd w:val="clear" w:color="auto" w:fill="FFFFFF"/>
        <w:spacing w:before="0" w:beforeAutospacing="0" w:after="0" w:afterAutospacing="0" w:line="276" w:lineRule="auto"/>
        <w:ind w:firstLine="567"/>
        <w:jc w:val="both"/>
      </w:pPr>
      <w:r>
        <w:rPr>
          <w:color w:val="000000"/>
        </w:rPr>
        <w:t xml:space="preserve">No minētā izriet, ka līdzpieteicēju mērķis ir nevis savu kā deputātu individuālo tiesību piedalīties domes darbā aizsardzība, bet gan pašvaldības domes kā koleģiālas institūcijas tiesību aizsardzība pieņemt lēmumu atbilstoši tai likumā noteiktajai kompetencei. Tādējādi pēc būtības līdzpieteicēji iebilst par kompetenču sadalījumu starp pašvaldības orgāniem attiecībā uz noteiktu lēmumu pieņemšanu, kas ir pašvaldības iekšējās organizācijas jautājums </w:t>
      </w:r>
      <w:r w:rsidRPr="002949B7">
        <w:t>un nav skatāms administratīvā procesa kārtībā.</w:t>
      </w:r>
    </w:p>
    <w:p w:rsidR="00EF3949" w:rsidRPr="002949B7" w:rsidRDefault="00EF3949" w:rsidP="00EF3949">
      <w:pPr>
        <w:pStyle w:val="NormalWeb"/>
        <w:shd w:val="clear" w:color="auto" w:fill="FFFFFF"/>
        <w:spacing w:before="0" w:beforeAutospacing="0" w:after="0" w:afterAutospacing="0" w:line="276" w:lineRule="auto"/>
        <w:ind w:firstLine="567"/>
        <w:jc w:val="both"/>
      </w:pPr>
    </w:p>
    <w:p w:rsidR="00EF3949" w:rsidRPr="002949B7" w:rsidRDefault="00EF3949" w:rsidP="00EF3949">
      <w:pPr>
        <w:pStyle w:val="NormalWeb"/>
        <w:shd w:val="clear" w:color="auto" w:fill="FFFFFF"/>
        <w:spacing w:before="0" w:beforeAutospacing="0" w:after="0" w:afterAutospacing="0" w:line="276" w:lineRule="auto"/>
        <w:ind w:firstLine="567"/>
        <w:jc w:val="both"/>
      </w:pPr>
      <w:r w:rsidRPr="002949B7">
        <w:t>[</w:t>
      </w:r>
      <w:r>
        <w:t>6</w:t>
      </w:r>
      <w:r w:rsidRPr="002949B7">
        <w:t xml:space="preserve">] Ievērojot to, ka pārsūdzētais lēmums nekādas citas tiesiskas sekas, kuru pārbaude būtu pakļauta administratīvo tiesu kontrolei, nerada, kā vien tās, uz kurām norādījis un kuras analizējis rajona tiesas tiesnesis, tad rajona tiesas tiesneša lēmuma atcelšanai nav pamata. Proti, Senāts atzīst, ka tiesneša secinājums, ka līdzpieteicēju pieteikums nav izskatāms administratīvā procesa kārtībā, jo Ozolnieku novada pašvaldības izpilddirektors, pieņemot pārsūdzēto lēmumu par darba tiesisko attiecību izbeigšanu ar pašvaldības policijas priekšnieku, rīkojies privāto tiesību jomā, ir pareizs un pamatots. Senāts atbilstoši Administratīvā procesa likuma 286.panta trešajai daļai pievienojas tiesneša nolēmuma motivācijai. </w:t>
      </w:r>
    </w:p>
    <w:p w:rsidR="00EF3949" w:rsidRDefault="00EF3949" w:rsidP="00EF3949">
      <w:pPr>
        <w:spacing w:line="276" w:lineRule="auto"/>
        <w:jc w:val="center"/>
        <w:rPr>
          <w:b/>
        </w:rPr>
      </w:pPr>
    </w:p>
    <w:p w:rsidR="00EF3949" w:rsidRPr="0063194F" w:rsidRDefault="00EF3949" w:rsidP="00EF3949">
      <w:pPr>
        <w:spacing w:line="276" w:lineRule="auto"/>
        <w:jc w:val="center"/>
        <w:rPr>
          <w:b/>
          <w:i/>
        </w:rPr>
      </w:pPr>
      <w:r w:rsidRPr="0063194F">
        <w:rPr>
          <w:b/>
        </w:rPr>
        <w:t>Rezolutīvā daļa</w:t>
      </w:r>
    </w:p>
    <w:p w:rsidR="00EF3949" w:rsidRDefault="00EF3949" w:rsidP="00622004">
      <w:pPr>
        <w:spacing w:line="276" w:lineRule="auto"/>
        <w:jc w:val="both"/>
        <w:rPr>
          <w:color w:val="000000"/>
        </w:rPr>
      </w:pPr>
    </w:p>
    <w:p w:rsidR="00EF3949" w:rsidRDefault="00EF3949" w:rsidP="00EF3949">
      <w:pPr>
        <w:spacing w:line="276" w:lineRule="auto"/>
        <w:ind w:firstLine="567"/>
        <w:jc w:val="both"/>
        <w:rPr>
          <w:color w:val="000000"/>
        </w:rPr>
      </w:pPr>
      <w:r>
        <w:rPr>
          <w:color w:val="000000"/>
        </w:rPr>
        <w:t>Pamatojoties uz Administratīvā procesa likuma 323.panta pirmās daļas 1.punktu un 324.panta pirmo daļu, Senāts</w:t>
      </w:r>
    </w:p>
    <w:p w:rsidR="00EF3949" w:rsidRDefault="00EF3949" w:rsidP="00EF3949">
      <w:pPr>
        <w:spacing w:line="276" w:lineRule="auto"/>
        <w:jc w:val="center"/>
        <w:rPr>
          <w:b/>
          <w:bCs/>
        </w:rPr>
      </w:pPr>
    </w:p>
    <w:p w:rsidR="00EF3949" w:rsidRPr="00E278E7" w:rsidRDefault="00EF3949" w:rsidP="00EF3949">
      <w:pPr>
        <w:spacing w:line="276" w:lineRule="auto"/>
        <w:jc w:val="center"/>
        <w:rPr>
          <w:b/>
          <w:bCs/>
        </w:rPr>
      </w:pPr>
      <w:r w:rsidRPr="00E278E7">
        <w:rPr>
          <w:b/>
          <w:bCs/>
        </w:rPr>
        <w:t>nolēma</w:t>
      </w:r>
    </w:p>
    <w:p w:rsidR="00EF3949" w:rsidRDefault="00EF3949" w:rsidP="00622004">
      <w:pPr>
        <w:spacing w:line="276" w:lineRule="auto"/>
        <w:jc w:val="both"/>
      </w:pPr>
    </w:p>
    <w:p w:rsidR="00622004" w:rsidRDefault="00EF3949" w:rsidP="00065DE1">
      <w:pPr>
        <w:spacing w:line="276" w:lineRule="auto"/>
        <w:ind w:firstLine="567"/>
        <w:jc w:val="both"/>
      </w:pPr>
      <w:r w:rsidRPr="003B40CE">
        <w:t xml:space="preserve">Atstāt negrozītu Administratīvās rajona tiesas tiesneša 2019.gada 15.aprīļa lēmumu, bet </w:t>
      </w:r>
      <w:r w:rsidR="009F0946">
        <w:t>[pers. A]</w:t>
      </w:r>
      <w:r>
        <w:t xml:space="preserve">, </w:t>
      </w:r>
      <w:r w:rsidR="009F0946">
        <w:t>[pers. B]</w:t>
      </w:r>
      <w:r>
        <w:t xml:space="preserve"> un </w:t>
      </w:r>
      <w:r w:rsidR="009F0946">
        <w:t>[pers. C]</w:t>
      </w:r>
      <w:r w:rsidRPr="003B40CE">
        <w:t xml:space="preserve"> blakus sūdzību noraidīt.</w:t>
      </w:r>
    </w:p>
    <w:p w:rsidR="00C36A9D" w:rsidRPr="00EF3949" w:rsidRDefault="00EF3949" w:rsidP="009F0946">
      <w:pPr>
        <w:spacing w:line="276" w:lineRule="auto"/>
        <w:ind w:firstLine="567"/>
      </w:pPr>
      <w:r w:rsidRPr="0063194F">
        <w:t>Lēmums nav pārsūdzams.</w:t>
      </w:r>
    </w:p>
    <w:sectPr w:rsidR="00C36A9D" w:rsidRPr="00EF3949" w:rsidSect="00AB23F8">
      <w:footerReference w:type="default" r:id="rId9"/>
      <w:pgSz w:w="11906" w:h="16838"/>
      <w:pgMar w:top="851" w:right="1134" w:bottom="851" w:left="170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3CF8" w:rsidRDefault="001E3CF8">
      <w:r>
        <w:separator/>
      </w:r>
    </w:p>
  </w:endnote>
  <w:endnote w:type="continuationSeparator" w:id="0">
    <w:p w:rsidR="001E3CF8" w:rsidRDefault="001E3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6078" w:rsidRDefault="003A6078" w:rsidP="002E35AA">
    <w:pPr>
      <w:pStyle w:val="Footer"/>
      <w:ind w:right="360"/>
    </w:pPr>
  </w:p>
  <w:p w:rsidR="003A6078" w:rsidRPr="003F3938" w:rsidRDefault="003A6078" w:rsidP="00A74241">
    <w:pPr>
      <w:pStyle w:val="Footer"/>
      <w:framePr w:w="1546" w:wrap="notBeside" w:vAnchor="text" w:hAnchor="page" w:x="5401" w:y="1"/>
      <w:jc w:val="center"/>
      <w:rPr>
        <w:rStyle w:val="PageNumber"/>
      </w:rPr>
    </w:pPr>
    <w:r w:rsidRPr="003F3938">
      <w:rPr>
        <w:rStyle w:val="PageNumber"/>
      </w:rPr>
      <w:fldChar w:fldCharType="begin"/>
    </w:r>
    <w:r w:rsidRPr="003F3938">
      <w:rPr>
        <w:rStyle w:val="PageNumber"/>
      </w:rPr>
      <w:instrText xml:space="preserve">PAGE  </w:instrText>
    </w:r>
    <w:r w:rsidRPr="003F3938">
      <w:rPr>
        <w:rStyle w:val="PageNumber"/>
      </w:rPr>
      <w:fldChar w:fldCharType="separate"/>
    </w:r>
    <w:r w:rsidR="00014A9F">
      <w:rPr>
        <w:rStyle w:val="PageNumber"/>
        <w:noProof/>
      </w:rPr>
      <w:t>4</w:t>
    </w:r>
    <w:r w:rsidRPr="003F3938">
      <w:rPr>
        <w:rStyle w:val="PageNumber"/>
      </w:rPr>
      <w:fldChar w:fldCharType="end"/>
    </w:r>
    <w:r w:rsidRPr="003F3938">
      <w:rPr>
        <w:rStyle w:val="PageNumber"/>
      </w:rPr>
      <w:t xml:space="preserve"> no </w:t>
    </w:r>
    <w:r w:rsidRPr="003F3938">
      <w:rPr>
        <w:rStyle w:val="PageNumber"/>
      </w:rPr>
      <w:fldChar w:fldCharType="begin"/>
    </w:r>
    <w:r w:rsidRPr="003F3938">
      <w:rPr>
        <w:rStyle w:val="PageNumber"/>
      </w:rPr>
      <w:instrText xml:space="preserve"> NUMPAGES </w:instrText>
    </w:r>
    <w:r w:rsidRPr="003F3938">
      <w:rPr>
        <w:rStyle w:val="PageNumber"/>
      </w:rPr>
      <w:fldChar w:fldCharType="separate"/>
    </w:r>
    <w:r w:rsidR="00014A9F">
      <w:rPr>
        <w:rStyle w:val="PageNumber"/>
        <w:noProof/>
      </w:rPr>
      <w:t>4</w:t>
    </w:r>
    <w:r w:rsidRPr="003F3938">
      <w:rPr>
        <w:rStyle w:val="PageNumber"/>
      </w:rPr>
      <w:fldChar w:fldCharType="end"/>
    </w:r>
  </w:p>
  <w:p w:rsidR="003A6078" w:rsidRDefault="003A6078" w:rsidP="002E35A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3CF8" w:rsidRDefault="001E3CF8">
      <w:r>
        <w:separator/>
      </w:r>
    </w:p>
  </w:footnote>
  <w:footnote w:type="continuationSeparator" w:id="0">
    <w:p w:rsidR="001E3CF8" w:rsidRDefault="001E3C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E1354A"/>
    <w:multiLevelType w:val="multilevel"/>
    <w:tmpl w:val="09E4B1B2"/>
    <w:lvl w:ilvl="0">
      <w:start w:val="1"/>
      <w:numFmt w:val="decimal"/>
      <w:lvlText w:val="[%1]"/>
      <w:lvlJc w:val="left"/>
      <w:pPr>
        <w:tabs>
          <w:tab w:val="num" w:pos="1304"/>
        </w:tabs>
        <w:ind w:left="0" w:firstLine="709"/>
      </w:pPr>
      <w:rPr>
        <w:rFonts w:hint="default"/>
        <w:b w:val="0"/>
      </w:rPr>
    </w:lvl>
    <w:lvl w:ilvl="1">
      <w:start w:val="1"/>
      <w:numFmt w:val="decimal"/>
      <w:lvlText w:val="[%1.%2]"/>
      <w:lvlJc w:val="left"/>
      <w:pPr>
        <w:tabs>
          <w:tab w:val="num" w:pos="1304"/>
        </w:tabs>
        <w:ind w:left="0" w:firstLine="709"/>
      </w:pPr>
      <w:rPr>
        <w:rFonts w:hint="default"/>
        <w:i w:val="0"/>
        <w:sz w:val="24"/>
        <w:szCs w:val="24"/>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1CBB7854"/>
    <w:multiLevelType w:val="multilevel"/>
    <w:tmpl w:val="09E4B1B2"/>
    <w:lvl w:ilvl="0">
      <w:start w:val="1"/>
      <w:numFmt w:val="decimal"/>
      <w:lvlText w:val="[%1]"/>
      <w:lvlJc w:val="left"/>
      <w:pPr>
        <w:tabs>
          <w:tab w:val="num" w:pos="1304"/>
        </w:tabs>
        <w:ind w:left="0" w:firstLine="709"/>
      </w:pPr>
      <w:rPr>
        <w:rFonts w:hint="default"/>
        <w:b w:val="0"/>
      </w:rPr>
    </w:lvl>
    <w:lvl w:ilvl="1">
      <w:start w:val="1"/>
      <w:numFmt w:val="decimal"/>
      <w:lvlText w:val="[%1.%2]"/>
      <w:lvlJc w:val="left"/>
      <w:pPr>
        <w:tabs>
          <w:tab w:val="num" w:pos="1304"/>
        </w:tabs>
        <w:ind w:left="0" w:firstLine="709"/>
      </w:pPr>
      <w:rPr>
        <w:rFonts w:hint="default"/>
        <w:i w:val="0"/>
        <w:sz w:val="24"/>
        <w:szCs w:val="24"/>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285746F3"/>
    <w:multiLevelType w:val="hybridMultilevel"/>
    <w:tmpl w:val="DD2C985E"/>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 w15:restartNumberingAfterBreak="0">
    <w:nsid w:val="2CD51487"/>
    <w:multiLevelType w:val="multilevel"/>
    <w:tmpl w:val="09E4B1B2"/>
    <w:lvl w:ilvl="0">
      <w:start w:val="1"/>
      <w:numFmt w:val="decimal"/>
      <w:lvlText w:val="[%1]"/>
      <w:lvlJc w:val="left"/>
      <w:pPr>
        <w:tabs>
          <w:tab w:val="num" w:pos="1304"/>
        </w:tabs>
        <w:ind w:left="0" w:firstLine="709"/>
      </w:pPr>
      <w:rPr>
        <w:rFonts w:hint="default"/>
        <w:b w:val="0"/>
      </w:rPr>
    </w:lvl>
    <w:lvl w:ilvl="1">
      <w:start w:val="1"/>
      <w:numFmt w:val="decimal"/>
      <w:lvlText w:val="[%1.%2]"/>
      <w:lvlJc w:val="left"/>
      <w:pPr>
        <w:tabs>
          <w:tab w:val="num" w:pos="1304"/>
        </w:tabs>
        <w:ind w:left="0" w:firstLine="709"/>
      </w:pPr>
      <w:rPr>
        <w:rFonts w:hint="default"/>
        <w:i w:val="0"/>
        <w:sz w:val="24"/>
        <w:szCs w:val="24"/>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3AEE6B13"/>
    <w:multiLevelType w:val="multilevel"/>
    <w:tmpl w:val="09E4B1B2"/>
    <w:lvl w:ilvl="0">
      <w:start w:val="1"/>
      <w:numFmt w:val="decimal"/>
      <w:lvlText w:val="[%1]"/>
      <w:lvlJc w:val="left"/>
      <w:pPr>
        <w:tabs>
          <w:tab w:val="num" w:pos="1304"/>
        </w:tabs>
        <w:ind w:left="0" w:firstLine="709"/>
      </w:pPr>
      <w:rPr>
        <w:rFonts w:hint="default"/>
        <w:b w:val="0"/>
      </w:rPr>
    </w:lvl>
    <w:lvl w:ilvl="1">
      <w:start w:val="1"/>
      <w:numFmt w:val="decimal"/>
      <w:lvlText w:val="[%1.%2]"/>
      <w:lvlJc w:val="left"/>
      <w:pPr>
        <w:tabs>
          <w:tab w:val="num" w:pos="1304"/>
        </w:tabs>
        <w:ind w:left="0" w:firstLine="709"/>
      </w:pPr>
      <w:rPr>
        <w:rFonts w:hint="default"/>
        <w:i w:val="0"/>
        <w:sz w:val="24"/>
        <w:szCs w:val="24"/>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4B066A92"/>
    <w:multiLevelType w:val="multilevel"/>
    <w:tmpl w:val="F8E4EDA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52723262"/>
    <w:multiLevelType w:val="hybridMultilevel"/>
    <w:tmpl w:val="1E0CFFBC"/>
    <w:lvl w:ilvl="0" w:tplc="0426000F">
      <w:start w:val="1"/>
      <w:numFmt w:val="decimal"/>
      <w:lvlText w:val="%1."/>
      <w:lvlJc w:val="left"/>
      <w:pPr>
        <w:tabs>
          <w:tab w:val="num" w:pos="1440"/>
        </w:tabs>
        <w:ind w:left="1440" w:hanging="360"/>
      </w:pPr>
    </w:lvl>
    <w:lvl w:ilvl="1" w:tplc="04260019" w:tentative="1">
      <w:start w:val="1"/>
      <w:numFmt w:val="lowerLetter"/>
      <w:lvlText w:val="%2."/>
      <w:lvlJc w:val="left"/>
      <w:pPr>
        <w:tabs>
          <w:tab w:val="num" w:pos="2160"/>
        </w:tabs>
        <w:ind w:left="2160" w:hanging="360"/>
      </w:pPr>
    </w:lvl>
    <w:lvl w:ilvl="2" w:tplc="0426001B" w:tentative="1">
      <w:start w:val="1"/>
      <w:numFmt w:val="lowerRoman"/>
      <w:lvlText w:val="%3."/>
      <w:lvlJc w:val="right"/>
      <w:pPr>
        <w:tabs>
          <w:tab w:val="num" w:pos="2880"/>
        </w:tabs>
        <w:ind w:left="2880" w:hanging="180"/>
      </w:pPr>
    </w:lvl>
    <w:lvl w:ilvl="3" w:tplc="0426000F" w:tentative="1">
      <w:start w:val="1"/>
      <w:numFmt w:val="decimal"/>
      <w:lvlText w:val="%4."/>
      <w:lvlJc w:val="left"/>
      <w:pPr>
        <w:tabs>
          <w:tab w:val="num" w:pos="3600"/>
        </w:tabs>
        <w:ind w:left="3600" w:hanging="360"/>
      </w:pPr>
    </w:lvl>
    <w:lvl w:ilvl="4" w:tplc="04260019" w:tentative="1">
      <w:start w:val="1"/>
      <w:numFmt w:val="lowerLetter"/>
      <w:lvlText w:val="%5."/>
      <w:lvlJc w:val="left"/>
      <w:pPr>
        <w:tabs>
          <w:tab w:val="num" w:pos="4320"/>
        </w:tabs>
        <w:ind w:left="4320" w:hanging="360"/>
      </w:pPr>
    </w:lvl>
    <w:lvl w:ilvl="5" w:tplc="0426001B" w:tentative="1">
      <w:start w:val="1"/>
      <w:numFmt w:val="lowerRoman"/>
      <w:lvlText w:val="%6."/>
      <w:lvlJc w:val="right"/>
      <w:pPr>
        <w:tabs>
          <w:tab w:val="num" w:pos="5040"/>
        </w:tabs>
        <w:ind w:left="5040" w:hanging="180"/>
      </w:pPr>
    </w:lvl>
    <w:lvl w:ilvl="6" w:tplc="0426000F" w:tentative="1">
      <w:start w:val="1"/>
      <w:numFmt w:val="decimal"/>
      <w:lvlText w:val="%7."/>
      <w:lvlJc w:val="left"/>
      <w:pPr>
        <w:tabs>
          <w:tab w:val="num" w:pos="5760"/>
        </w:tabs>
        <w:ind w:left="5760" w:hanging="360"/>
      </w:pPr>
    </w:lvl>
    <w:lvl w:ilvl="7" w:tplc="04260019" w:tentative="1">
      <w:start w:val="1"/>
      <w:numFmt w:val="lowerLetter"/>
      <w:lvlText w:val="%8."/>
      <w:lvlJc w:val="left"/>
      <w:pPr>
        <w:tabs>
          <w:tab w:val="num" w:pos="6480"/>
        </w:tabs>
        <w:ind w:left="6480" w:hanging="360"/>
      </w:pPr>
    </w:lvl>
    <w:lvl w:ilvl="8" w:tplc="0426001B" w:tentative="1">
      <w:start w:val="1"/>
      <w:numFmt w:val="lowerRoman"/>
      <w:lvlText w:val="%9."/>
      <w:lvlJc w:val="right"/>
      <w:pPr>
        <w:tabs>
          <w:tab w:val="num" w:pos="7200"/>
        </w:tabs>
        <w:ind w:left="7200" w:hanging="180"/>
      </w:pPr>
    </w:lvl>
  </w:abstractNum>
  <w:abstractNum w:abstractNumId="7" w15:restartNumberingAfterBreak="0">
    <w:nsid w:val="69B22AB9"/>
    <w:multiLevelType w:val="hybridMultilevel"/>
    <w:tmpl w:val="F4DEAF7E"/>
    <w:lvl w:ilvl="0" w:tplc="1510492E">
      <w:start w:val="1"/>
      <w:numFmt w:val="decimal"/>
      <w:lvlText w:val="%1."/>
      <w:lvlJc w:val="left"/>
      <w:pPr>
        <w:ind w:left="720" w:hanging="360"/>
      </w:pPr>
      <w:rPr>
        <w:rFonts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D9F1230"/>
    <w:multiLevelType w:val="multilevel"/>
    <w:tmpl w:val="09E4B1B2"/>
    <w:lvl w:ilvl="0">
      <w:start w:val="1"/>
      <w:numFmt w:val="decimal"/>
      <w:lvlText w:val="[%1]"/>
      <w:lvlJc w:val="left"/>
      <w:pPr>
        <w:tabs>
          <w:tab w:val="num" w:pos="1304"/>
        </w:tabs>
        <w:ind w:left="0" w:firstLine="709"/>
      </w:pPr>
      <w:rPr>
        <w:rFonts w:hint="default"/>
        <w:b w:val="0"/>
      </w:rPr>
    </w:lvl>
    <w:lvl w:ilvl="1">
      <w:start w:val="1"/>
      <w:numFmt w:val="decimal"/>
      <w:lvlText w:val="[%1.%2]"/>
      <w:lvlJc w:val="left"/>
      <w:pPr>
        <w:tabs>
          <w:tab w:val="num" w:pos="1304"/>
        </w:tabs>
        <w:ind w:left="0" w:firstLine="709"/>
      </w:pPr>
      <w:rPr>
        <w:rFonts w:hint="default"/>
        <w:i w:val="0"/>
        <w:sz w:val="24"/>
        <w:szCs w:val="24"/>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7EA8587D"/>
    <w:multiLevelType w:val="multilevel"/>
    <w:tmpl w:val="7448819A"/>
    <w:lvl w:ilvl="0">
      <w:start w:val="1"/>
      <w:numFmt w:val="decimal"/>
      <w:lvlText w:val="§%1"/>
      <w:lvlJc w:val="left"/>
      <w:pPr>
        <w:tabs>
          <w:tab w:val="num" w:pos="567"/>
        </w:tabs>
        <w:ind w:left="1134" w:hanging="567"/>
      </w:pPr>
      <w:rPr>
        <w:rFonts w:cs="Times New Roman" w:hint="default"/>
      </w:rPr>
    </w:lvl>
    <w:lvl w:ilvl="1">
      <w:start w:val="1"/>
      <w:numFmt w:val="upperRoman"/>
      <w:lvlText w:val="%2."/>
      <w:lvlJc w:val="left"/>
      <w:pPr>
        <w:tabs>
          <w:tab w:val="num" w:pos="567"/>
        </w:tabs>
        <w:ind w:left="1134" w:hanging="567"/>
      </w:pPr>
      <w:rPr>
        <w:rFonts w:cs="Times New Roman" w:hint="default"/>
      </w:rPr>
    </w:lvl>
    <w:lvl w:ilvl="2">
      <w:start w:val="1"/>
      <w:numFmt w:val="decimal"/>
      <w:lvlText w:val="%3."/>
      <w:lvlJc w:val="left"/>
      <w:pPr>
        <w:tabs>
          <w:tab w:val="num" w:pos="567"/>
        </w:tabs>
        <w:ind w:left="1134" w:hanging="567"/>
      </w:pPr>
      <w:rPr>
        <w:rFonts w:cs="Times New Roman" w:hint="default"/>
      </w:rPr>
    </w:lvl>
    <w:lvl w:ilvl="3">
      <w:start w:val="1"/>
      <w:numFmt w:val="decimal"/>
      <w:lvlText w:val="%3.%4."/>
      <w:lvlJc w:val="left"/>
      <w:pPr>
        <w:tabs>
          <w:tab w:val="num" w:pos="567"/>
        </w:tabs>
        <w:ind w:left="1134" w:hanging="567"/>
      </w:pPr>
      <w:rPr>
        <w:rFonts w:cs="Times New Roman" w:hint="default"/>
      </w:rPr>
    </w:lvl>
    <w:lvl w:ilvl="4">
      <w:start w:val="1"/>
      <w:numFmt w:val="lowerLetter"/>
      <w:lvlText w:val="%5)"/>
      <w:lvlJc w:val="left"/>
      <w:pPr>
        <w:tabs>
          <w:tab w:val="num" w:pos="567"/>
        </w:tabs>
        <w:ind w:left="1134" w:hanging="567"/>
      </w:pPr>
      <w:rPr>
        <w:rFonts w:cs="Times New Roman" w:hint="default"/>
      </w:rPr>
    </w:lvl>
    <w:lvl w:ilvl="5">
      <w:start w:val="1"/>
      <w:numFmt w:val="decimal"/>
      <w:lvlRestart w:val="0"/>
      <w:lvlText w:val="%6"/>
      <w:lvlJc w:val="left"/>
      <w:pPr>
        <w:ind w:left="567" w:hanging="567"/>
      </w:pPr>
      <w:rPr>
        <w:rFonts w:ascii="Times New Roman" w:hAnsi="Times New Roman" w:cs="Times New Roman"/>
        <w:b w:val="0"/>
        <w:bCs w:val="0"/>
        <w:i w:val="0"/>
        <w:iCs w:val="0"/>
        <w:caps w:val="0"/>
        <w:smallCaps w:val="0"/>
        <w:strike w:val="0"/>
        <w:dstrike w:val="0"/>
        <w:vanish w:val="0"/>
        <w:color w:val="000000"/>
        <w:spacing w:val="0"/>
        <w:kern w:val="0"/>
        <w:position w:val="0"/>
        <w:sz w:val="24"/>
        <w:szCs w:val="24"/>
        <w:u w:val="none"/>
        <w:vertAlign w:val="baseline"/>
      </w:rPr>
    </w:lvl>
    <w:lvl w:ilvl="6">
      <w:start w:val="1"/>
      <w:numFmt w:val="decimal"/>
      <w:lvlText w:val="%7."/>
      <w:lvlJc w:val="left"/>
      <w:pPr>
        <w:ind w:left="357" w:hanging="357"/>
      </w:pPr>
      <w:rPr>
        <w:rFonts w:cs="Times New Roman" w:hint="default"/>
      </w:rPr>
    </w:lvl>
    <w:lvl w:ilvl="7">
      <w:start w:val="1"/>
      <w:numFmt w:val="lowerLetter"/>
      <w:lvlText w:val="%8."/>
      <w:lvlJc w:val="left"/>
      <w:pPr>
        <w:ind w:left="357" w:hanging="357"/>
      </w:pPr>
      <w:rPr>
        <w:rFonts w:cs="Times New Roman" w:hint="default"/>
      </w:rPr>
    </w:lvl>
    <w:lvl w:ilvl="8">
      <w:start w:val="1"/>
      <w:numFmt w:val="lowerRoman"/>
      <w:lvlText w:val="%9."/>
      <w:lvlJc w:val="left"/>
      <w:pPr>
        <w:ind w:left="357" w:hanging="357"/>
      </w:pPr>
      <w:rPr>
        <w:rFonts w:cs="Times New Roman" w:hint="default"/>
      </w:rPr>
    </w:lvl>
  </w:abstractNum>
  <w:num w:numId="1">
    <w:abstractNumId w:val="4"/>
  </w:num>
  <w:num w:numId="2">
    <w:abstractNumId w:val="8"/>
  </w:num>
  <w:num w:numId="3">
    <w:abstractNumId w:val="5"/>
  </w:num>
  <w:num w:numId="4">
    <w:abstractNumId w:val="0"/>
  </w:num>
  <w:num w:numId="5">
    <w:abstractNumId w:val="3"/>
  </w:num>
  <w:num w:numId="6">
    <w:abstractNumId w:val="1"/>
  </w:num>
  <w:num w:numId="7">
    <w:abstractNumId w:val="6"/>
  </w:num>
  <w:num w:numId="8">
    <w:abstractNumId w:val="7"/>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A9D"/>
    <w:rsid w:val="00000688"/>
    <w:rsid w:val="000010DE"/>
    <w:rsid w:val="00001846"/>
    <w:rsid w:val="000023AD"/>
    <w:rsid w:val="00002900"/>
    <w:rsid w:val="00003433"/>
    <w:rsid w:val="00003C34"/>
    <w:rsid w:val="00003C6D"/>
    <w:rsid w:val="0000487B"/>
    <w:rsid w:val="000053F0"/>
    <w:rsid w:val="0001037D"/>
    <w:rsid w:val="0001053D"/>
    <w:rsid w:val="0001069E"/>
    <w:rsid w:val="00010C1B"/>
    <w:rsid w:val="000115A1"/>
    <w:rsid w:val="0001397D"/>
    <w:rsid w:val="0001456B"/>
    <w:rsid w:val="00014A9F"/>
    <w:rsid w:val="00015DB1"/>
    <w:rsid w:val="00015E87"/>
    <w:rsid w:val="00016598"/>
    <w:rsid w:val="000176A7"/>
    <w:rsid w:val="0002024C"/>
    <w:rsid w:val="00020781"/>
    <w:rsid w:val="000209E0"/>
    <w:rsid w:val="00020E27"/>
    <w:rsid w:val="00022404"/>
    <w:rsid w:val="00022A57"/>
    <w:rsid w:val="00023115"/>
    <w:rsid w:val="00024227"/>
    <w:rsid w:val="0002489D"/>
    <w:rsid w:val="00026B42"/>
    <w:rsid w:val="000304EA"/>
    <w:rsid w:val="00030A9D"/>
    <w:rsid w:val="0003224F"/>
    <w:rsid w:val="00034DA6"/>
    <w:rsid w:val="00036007"/>
    <w:rsid w:val="000362A6"/>
    <w:rsid w:val="00037349"/>
    <w:rsid w:val="0003743F"/>
    <w:rsid w:val="00037BC9"/>
    <w:rsid w:val="000400DB"/>
    <w:rsid w:val="000412B4"/>
    <w:rsid w:val="00041433"/>
    <w:rsid w:val="00041CDA"/>
    <w:rsid w:val="0004253A"/>
    <w:rsid w:val="000438AF"/>
    <w:rsid w:val="00043F5C"/>
    <w:rsid w:val="000442BD"/>
    <w:rsid w:val="0004432B"/>
    <w:rsid w:val="0004498D"/>
    <w:rsid w:val="0004499A"/>
    <w:rsid w:val="00044F75"/>
    <w:rsid w:val="00045B20"/>
    <w:rsid w:val="000465B9"/>
    <w:rsid w:val="00050BE3"/>
    <w:rsid w:val="000513BF"/>
    <w:rsid w:val="00052C34"/>
    <w:rsid w:val="00054DAB"/>
    <w:rsid w:val="000551BF"/>
    <w:rsid w:val="00056342"/>
    <w:rsid w:val="00056B17"/>
    <w:rsid w:val="00057A9C"/>
    <w:rsid w:val="00060EA8"/>
    <w:rsid w:val="00061378"/>
    <w:rsid w:val="00062F76"/>
    <w:rsid w:val="00063F04"/>
    <w:rsid w:val="000641C2"/>
    <w:rsid w:val="00064ACB"/>
    <w:rsid w:val="00065DE1"/>
    <w:rsid w:val="00065E1E"/>
    <w:rsid w:val="00066CA7"/>
    <w:rsid w:val="0007131A"/>
    <w:rsid w:val="00072321"/>
    <w:rsid w:val="0007237C"/>
    <w:rsid w:val="00074014"/>
    <w:rsid w:val="0007477B"/>
    <w:rsid w:val="00075BF8"/>
    <w:rsid w:val="000767FA"/>
    <w:rsid w:val="000777BD"/>
    <w:rsid w:val="000803B8"/>
    <w:rsid w:val="00080F53"/>
    <w:rsid w:val="000825B7"/>
    <w:rsid w:val="00082BD8"/>
    <w:rsid w:val="00083327"/>
    <w:rsid w:val="000835F8"/>
    <w:rsid w:val="00083DA3"/>
    <w:rsid w:val="000854D8"/>
    <w:rsid w:val="00085BBC"/>
    <w:rsid w:val="00085D7B"/>
    <w:rsid w:val="00086299"/>
    <w:rsid w:val="000869DB"/>
    <w:rsid w:val="0008755C"/>
    <w:rsid w:val="000909E7"/>
    <w:rsid w:val="00094DAE"/>
    <w:rsid w:val="00095687"/>
    <w:rsid w:val="000A0209"/>
    <w:rsid w:val="000A09EB"/>
    <w:rsid w:val="000A0A52"/>
    <w:rsid w:val="000A1874"/>
    <w:rsid w:val="000A3437"/>
    <w:rsid w:val="000A3BA7"/>
    <w:rsid w:val="000A41D9"/>
    <w:rsid w:val="000A6AB3"/>
    <w:rsid w:val="000A7F2C"/>
    <w:rsid w:val="000B0C1B"/>
    <w:rsid w:val="000B1534"/>
    <w:rsid w:val="000B2066"/>
    <w:rsid w:val="000B28ED"/>
    <w:rsid w:val="000B30EA"/>
    <w:rsid w:val="000B3677"/>
    <w:rsid w:val="000B5C89"/>
    <w:rsid w:val="000B732F"/>
    <w:rsid w:val="000B7365"/>
    <w:rsid w:val="000C19EB"/>
    <w:rsid w:val="000C52B1"/>
    <w:rsid w:val="000C63D1"/>
    <w:rsid w:val="000D1085"/>
    <w:rsid w:val="000D1104"/>
    <w:rsid w:val="000D1B2D"/>
    <w:rsid w:val="000D1D16"/>
    <w:rsid w:val="000D2252"/>
    <w:rsid w:val="000D2928"/>
    <w:rsid w:val="000D2D34"/>
    <w:rsid w:val="000D303B"/>
    <w:rsid w:val="000D38FE"/>
    <w:rsid w:val="000D4B1C"/>
    <w:rsid w:val="000D4F70"/>
    <w:rsid w:val="000D674E"/>
    <w:rsid w:val="000E0280"/>
    <w:rsid w:val="000E044C"/>
    <w:rsid w:val="000E13D1"/>
    <w:rsid w:val="000E1919"/>
    <w:rsid w:val="000E1E37"/>
    <w:rsid w:val="000E24A4"/>
    <w:rsid w:val="000E257A"/>
    <w:rsid w:val="000E25FE"/>
    <w:rsid w:val="000E2633"/>
    <w:rsid w:val="000E2639"/>
    <w:rsid w:val="000E2D42"/>
    <w:rsid w:val="000E2E48"/>
    <w:rsid w:val="000E31A1"/>
    <w:rsid w:val="000E3C01"/>
    <w:rsid w:val="000E765E"/>
    <w:rsid w:val="000E76ED"/>
    <w:rsid w:val="000E7B9B"/>
    <w:rsid w:val="000F0B5E"/>
    <w:rsid w:val="000F0BEF"/>
    <w:rsid w:val="000F15A1"/>
    <w:rsid w:val="000F1BD6"/>
    <w:rsid w:val="000F33E9"/>
    <w:rsid w:val="000F4306"/>
    <w:rsid w:val="000F4DFA"/>
    <w:rsid w:val="000F77C1"/>
    <w:rsid w:val="00100C15"/>
    <w:rsid w:val="0010194B"/>
    <w:rsid w:val="0010404A"/>
    <w:rsid w:val="00104A6A"/>
    <w:rsid w:val="00105682"/>
    <w:rsid w:val="00105F14"/>
    <w:rsid w:val="00106AA0"/>
    <w:rsid w:val="00106B0B"/>
    <w:rsid w:val="00107781"/>
    <w:rsid w:val="0011027A"/>
    <w:rsid w:val="00110B7D"/>
    <w:rsid w:val="001115E6"/>
    <w:rsid w:val="001119C7"/>
    <w:rsid w:val="00111DFD"/>
    <w:rsid w:val="00112C6A"/>
    <w:rsid w:val="00114484"/>
    <w:rsid w:val="00114C8A"/>
    <w:rsid w:val="00115543"/>
    <w:rsid w:val="001157B8"/>
    <w:rsid w:val="00115D55"/>
    <w:rsid w:val="00120287"/>
    <w:rsid w:val="00121AD0"/>
    <w:rsid w:val="00121DF2"/>
    <w:rsid w:val="00121FD0"/>
    <w:rsid w:val="0012301D"/>
    <w:rsid w:val="001236FA"/>
    <w:rsid w:val="001244A3"/>
    <w:rsid w:val="001257E8"/>
    <w:rsid w:val="00127042"/>
    <w:rsid w:val="001303BA"/>
    <w:rsid w:val="001308E1"/>
    <w:rsid w:val="0013117A"/>
    <w:rsid w:val="00133B86"/>
    <w:rsid w:val="001352F9"/>
    <w:rsid w:val="00136722"/>
    <w:rsid w:val="00136BA9"/>
    <w:rsid w:val="00140D0C"/>
    <w:rsid w:val="00141551"/>
    <w:rsid w:val="00141BEE"/>
    <w:rsid w:val="001424DC"/>
    <w:rsid w:val="001425D4"/>
    <w:rsid w:val="00143119"/>
    <w:rsid w:val="00144211"/>
    <w:rsid w:val="00145695"/>
    <w:rsid w:val="00146471"/>
    <w:rsid w:val="00146517"/>
    <w:rsid w:val="001478BC"/>
    <w:rsid w:val="0015093D"/>
    <w:rsid w:val="00150E3A"/>
    <w:rsid w:val="001512DA"/>
    <w:rsid w:val="001531AD"/>
    <w:rsid w:val="00153D8F"/>
    <w:rsid w:val="00154CEE"/>
    <w:rsid w:val="00155AEC"/>
    <w:rsid w:val="0015651F"/>
    <w:rsid w:val="00156C73"/>
    <w:rsid w:val="00156EBD"/>
    <w:rsid w:val="00160119"/>
    <w:rsid w:val="0016072E"/>
    <w:rsid w:val="00160851"/>
    <w:rsid w:val="00160CA8"/>
    <w:rsid w:val="00160DC4"/>
    <w:rsid w:val="00161C0B"/>
    <w:rsid w:val="00162EA5"/>
    <w:rsid w:val="001634C2"/>
    <w:rsid w:val="00163752"/>
    <w:rsid w:val="001644C7"/>
    <w:rsid w:val="001656CE"/>
    <w:rsid w:val="00166A29"/>
    <w:rsid w:val="00166D3A"/>
    <w:rsid w:val="0017056F"/>
    <w:rsid w:val="00170617"/>
    <w:rsid w:val="001719F8"/>
    <w:rsid w:val="001721AE"/>
    <w:rsid w:val="00174384"/>
    <w:rsid w:val="00174C1D"/>
    <w:rsid w:val="00176538"/>
    <w:rsid w:val="00176544"/>
    <w:rsid w:val="00176FC8"/>
    <w:rsid w:val="001815BA"/>
    <w:rsid w:val="001815FF"/>
    <w:rsid w:val="001819E7"/>
    <w:rsid w:val="00182D1F"/>
    <w:rsid w:val="0018332F"/>
    <w:rsid w:val="001835F6"/>
    <w:rsid w:val="00183814"/>
    <w:rsid w:val="001838F5"/>
    <w:rsid w:val="0018455A"/>
    <w:rsid w:val="001857E5"/>
    <w:rsid w:val="001864DE"/>
    <w:rsid w:val="00186682"/>
    <w:rsid w:val="00186C94"/>
    <w:rsid w:val="001873CF"/>
    <w:rsid w:val="001878BD"/>
    <w:rsid w:val="00190C94"/>
    <w:rsid w:val="00191758"/>
    <w:rsid w:val="00192D9B"/>
    <w:rsid w:val="0019387E"/>
    <w:rsid w:val="00194DC3"/>
    <w:rsid w:val="00194E69"/>
    <w:rsid w:val="00195E1B"/>
    <w:rsid w:val="00196006"/>
    <w:rsid w:val="00196A2F"/>
    <w:rsid w:val="001A350E"/>
    <w:rsid w:val="001A3E97"/>
    <w:rsid w:val="001A4362"/>
    <w:rsid w:val="001A4445"/>
    <w:rsid w:val="001A481E"/>
    <w:rsid w:val="001A50D0"/>
    <w:rsid w:val="001A5E39"/>
    <w:rsid w:val="001B31C2"/>
    <w:rsid w:val="001B42A5"/>
    <w:rsid w:val="001B4E5D"/>
    <w:rsid w:val="001B57F9"/>
    <w:rsid w:val="001B7B10"/>
    <w:rsid w:val="001C0D6A"/>
    <w:rsid w:val="001C16B4"/>
    <w:rsid w:val="001C4704"/>
    <w:rsid w:val="001C4834"/>
    <w:rsid w:val="001C5FA4"/>
    <w:rsid w:val="001C6EBF"/>
    <w:rsid w:val="001C7890"/>
    <w:rsid w:val="001C7B45"/>
    <w:rsid w:val="001D003B"/>
    <w:rsid w:val="001D05A1"/>
    <w:rsid w:val="001D15D0"/>
    <w:rsid w:val="001D16DB"/>
    <w:rsid w:val="001D2430"/>
    <w:rsid w:val="001D3175"/>
    <w:rsid w:val="001D5644"/>
    <w:rsid w:val="001D7961"/>
    <w:rsid w:val="001D7AAA"/>
    <w:rsid w:val="001E0FF9"/>
    <w:rsid w:val="001E1033"/>
    <w:rsid w:val="001E14A0"/>
    <w:rsid w:val="001E1EB8"/>
    <w:rsid w:val="001E2E91"/>
    <w:rsid w:val="001E2EF8"/>
    <w:rsid w:val="001E3CF8"/>
    <w:rsid w:val="001E3F42"/>
    <w:rsid w:val="001E4384"/>
    <w:rsid w:val="001E4753"/>
    <w:rsid w:val="001E4868"/>
    <w:rsid w:val="001E75AC"/>
    <w:rsid w:val="001E7A4F"/>
    <w:rsid w:val="001F08E5"/>
    <w:rsid w:val="001F0CE5"/>
    <w:rsid w:val="001F18D7"/>
    <w:rsid w:val="001F20C1"/>
    <w:rsid w:val="001F2E71"/>
    <w:rsid w:val="001F378E"/>
    <w:rsid w:val="001F37D3"/>
    <w:rsid w:val="001F4A8E"/>
    <w:rsid w:val="001F4CBB"/>
    <w:rsid w:val="001F5445"/>
    <w:rsid w:val="001F5C9D"/>
    <w:rsid w:val="001F6DEB"/>
    <w:rsid w:val="001F7D2F"/>
    <w:rsid w:val="00200F6A"/>
    <w:rsid w:val="002035F9"/>
    <w:rsid w:val="002038E5"/>
    <w:rsid w:val="0020390E"/>
    <w:rsid w:val="0020393A"/>
    <w:rsid w:val="00204DC1"/>
    <w:rsid w:val="00206750"/>
    <w:rsid w:val="00207331"/>
    <w:rsid w:val="00207373"/>
    <w:rsid w:val="002078BA"/>
    <w:rsid w:val="00207FEB"/>
    <w:rsid w:val="00212C59"/>
    <w:rsid w:val="002132CD"/>
    <w:rsid w:val="0021377B"/>
    <w:rsid w:val="00220A5F"/>
    <w:rsid w:val="00220BFE"/>
    <w:rsid w:val="0022136B"/>
    <w:rsid w:val="00221A26"/>
    <w:rsid w:val="002238A1"/>
    <w:rsid w:val="00223A57"/>
    <w:rsid w:val="00226112"/>
    <w:rsid w:val="0023076C"/>
    <w:rsid w:val="0023096C"/>
    <w:rsid w:val="00230CCC"/>
    <w:rsid w:val="00230F1B"/>
    <w:rsid w:val="00231E7D"/>
    <w:rsid w:val="0023200B"/>
    <w:rsid w:val="00232FB2"/>
    <w:rsid w:val="0023345B"/>
    <w:rsid w:val="002341F2"/>
    <w:rsid w:val="002362B3"/>
    <w:rsid w:val="00236836"/>
    <w:rsid w:val="002369ED"/>
    <w:rsid w:val="002371AA"/>
    <w:rsid w:val="00237579"/>
    <w:rsid w:val="00240756"/>
    <w:rsid w:val="00242D8A"/>
    <w:rsid w:val="00243F91"/>
    <w:rsid w:val="00244353"/>
    <w:rsid w:val="00244AD6"/>
    <w:rsid w:val="00244DBF"/>
    <w:rsid w:val="00244FFA"/>
    <w:rsid w:val="00245042"/>
    <w:rsid w:val="0024551E"/>
    <w:rsid w:val="00246BC6"/>
    <w:rsid w:val="0024762F"/>
    <w:rsid w:val="00251D06"/>
    <w:rsid w:val="0025261F"/>
    <w:rsid w:val="00252A54"/>
    <w:rsid w:val="0025589A"/>
    <w:rsid w:val="00255F93"/>
    <w:rsid w:val="0025614E"/>
    <w:rsid w:val="0025632E"/>
    <w:rsid w:val="002573C2"/>
    <w:rsid w:val="00257B91"/>
    <w:rsid w:val="00260EC4"/>
    <w:rsid w:val="00261D37"/>
    <w:rsid w:val="00263CFB"/>
    <w:rsid w:val="00264CD6"/>
    <w:rsid w:val="00266005"/>
    <w:rsid w:val="002675B8"/>
    <w:rsid w:val="0026791B"/>
    <w:rsid w:val="00267FB0"/>
    <w:rsid w:val="0027027A"/>
    <w:rsid w:val="00270AE2"/>
    <w:rsid w:val="00271E03"/>
    <w:rsid w:val="00272E45"/>
    <w:rsid w:val="00273036"/>
    <w:rsid w:val="00273264"/>
    <w:rsid w:val="002735AE"/>
    <w:rsid w:val="0027404C"/>
    <w:rsid w:val="002742BF"/>
    <w:rsid w:val="00275489"/>
    <w:rsid w:val="00277C34"/>
    <w:rsid w:val="00280CA8"/>
    <w:rsid w:val="00280E3B"/>
    <w:rsid w:val="002817EB"/>
    <w:rsid w:val="00281882"/>
    <w:rsid w:val="00282404"/>
    <w:rsid w:val="0028363C"/>
    <w:rsid w:val="00285661"/>
    <w:rsid w:val="002903D4"/>
    <w:rsid w:val="00290B5B"/>
    <w:rsid w:val="002914B9"/>
    <w:rsid w:val="00292283"/>
    <w:rsid w:val="00292F12"/>
    <w:rsid w:val="002949B7"/>
    <w:rsid w:val="00294D58"/>
    <w:rsid w:val="0029626C"/>
    <w:rsid w:val="002A20E9"/>
    <w:rsid w:val="002A212C"/>
    <w:rsid w:val="002A2C62"/>
    <w:rsid w:val="002A302B"/>
    <w:rsid w:val="002A3BAE"/>
    <w:rsid w:val="002A474C"/>
    <w:rsid w:val="002A5131"/>
    <w:rsid w:val="002A6294"/>
    <w:rsid w:val="002A6359"/>
    <w:rsid w:val="002A64F9"/>
    <w:rsid w:val="002A6C2D"/>
    <w:rsid w:val="002A7C90"/>
    <w:rsid w:val="002B035B"/>
    <w:rsid w:val="002B0444"/>
    <w:rsid w:val="002B0B48"/>
    <w:rsid w:val="002B160D"/>
    <w:rsid w:val="002B4214"/>
    <w:rsid w:val="002B4806"/>
    <w:rsid w:val="002B5F81"/>
    <w:rsid w:val="002B64C6"/>
    <w:rsid w:val="002B6BFC"/>
    <w:rsid w:val="002B6E20"/>
    <w:rsid w:val="002B744B"/>
    <w:rsid w:val="002C0DEC"/>
    <w:rsid w:val="002C1E88"/>
    <w:rsid w:val="002C30CA"/>
    <w:rsid w:val="002C4573"/>
    <w:rsid w:val="002C50D6"/>
    <w:rsid w:val="002C56C9"/>
    <w:rsid w:val="002C57E9"/>
    <w:rsid w:val="002C5850"/>
    <w:rsid w:val="002C589D"/>
    <w:rsid w:val="002D15FE"/>
    <w:rsid w:val="002D22DD"/>
    <w:rsid w:val="002D3173"/>
    <w:rsid w:val="002D4060"/>
    <w:rsid w:val="002D6F40"/>
    <w:rsid w:val="002D7274"/>
    <w:rsid w:val="002E0FF0"/>
    <w:rsid w:val="002E1C51"/>
    <w:rsid w:val="002E2BB8"/>
    <w:rsid w:val="002E344B"/>
    <w:rsid w:val="002E35AA"/>
    <w:rsid w:val="002E40CC"/>
    <w:rsid w:val="002E414D"/>
    <w:rsid w:val="002E4936"/>
    <w:rsid w:val="002E71A8"/>
    <w:rsid w:val="002E727D"/>
    <w:rsid w:val="002F0153"/>
    <w:rsid w:val="002F03C8"/>
    <w:rsid w:val="002F0B6E"/>
    <w:rsid w:val="002F16F9"/>
    <w:rsid w:val="002F198C"/>
    <w:rsid w:val="002F19BD"/>
    <w:rsid w:val="002F1A64"/>
    <w:rsid w:val="002F50D4"/>
    <w:rsid w:val="002F7A93"/>
    <w:rsid w:val="002F7CB2"/>
    <w:rsid w:val="0030026F"/>
    <w:rsid w:val="00300B6B"/>
    <w:rsid w:val="00300E83"/>
    <w:rsid w:val="003019B8"/>
    <w:rsid w:val="003022B5"/>
    <w:rsid w:val="00303300"/>
    <w:rsid w:val="00303929"/>
    <w:rsid w:val="00303AE8"/>
    <w:rsid w:val="00303B8F"/>
    <w:rsid w:val="00303BAB"/>
    <w:rsid w:val="00303FA6"/>
    <w:rsid w:val="00304258"/>
    <w:rsid w:val="00305502"/>
    <w:rsid w:val="00305583"/>
    <w:rsid w:val="0030581D"/>
    <w:rsid w:val="00305D1F"/>
    <w:rsid w:val="00306983"/>
    <w:rsid w:val="00307B51"/>
    <w:rsid w:val="00307CB4"/>
    <w:rsid w:val="00310599"/>
    <w:rsid w:val="0031346C"/>
    <w:rsid w:val="00313AE3"/>
    <w:rsid w:val="00315952"/>
    <w:rsid w:val="003161B3"/>
    <w:rsid w:val="00316735"/>
    <w:rsid w:val="00316B3E"/>
    <w:rsid w:val="00316FB2"/>
    <w:rsid w:val="00317271"/>
    <w:rsid w:val="003203EF"/>
    <w:rsid w:val="003204DF"/>
    <w:rsid w:val="00320C3B"/>
    <w:rsid w:val="003214D8"/>
    <w:rsid w:val="00321CB3"/>
    <w:rsid w:val="00321F28"/>
    <w:rsid w:val="00322294"/>
    <w:rsid w:val="00323ACD"/>
    <w:rsid w:val="00324C59"/>
    <w:rsid w:val="00325871"/>
    <w:rsid w:val="003265FE"/>
    <w:rsid w:val="00327489"/>
    <w:rsid w:val="00330189"/>
    <w:rsid w:val="00331FFE"/>
    <w:rsid w:val="00332349"/>
    <w:rsid w:val="0033272C"/>
    <w:rsid w:val="00332C4A"/>
    <w:rsid w:val="00332DFE"/>
    <w:rsid w:val="00334EC6"/>
    <w:rsid w:val="00335FD7"/>
    <w:rsid w:val="003366C9"/>
    <w:rsid w:val="00337307"/>
    <w:rsid w:val="003374A2"/>
    <w:rsid w:val="00337AA4"/>
    <w:rsid w:val="0034064E"/>
    <w:rsid w:val="00340692"/>
    <w:rsid w:val="00341111"/>
    <w:rsid w:val="00342662"/>
    <w:rsid w:val="003427ED"/>
    <w:rsid w:val="003431DC"/>
    <w:rsid w:val="0034395F"/>
    <w:rsid w:val="00344AFA"/>
    <w:rsid w:val="00344E52"/>
    <w:rsid w:val="00347743"/>
    <w:rsid w:val="0035235D"/>
    <w:rsid w:val="00352F62"/>
    <w:rsid w:val="00353D07"/>
    <w:rsid w:val="0035488A"/>
    <w:rsid w:val="00355148"/>
    <w:rsid w:val="003556A5"/>
    <w:rsid w:val="00355FCB"/>
    <w:rsid w:val="003563E0"/>
    <w:rsid w:val="00357F23"/>
    <w:rsid w:val="003606B6"/>
    <w:rsid w:val="003619EA"/>
    <w:rsid w:val="00362000"/>
    <w:rsid w:val="00362192"/>
    <w:rsid w:val="00363784"/>
    <w:rsid w:val="003639A7"/>
    <w:rsid w:val="0036697E"/>
    <w:rsid w:val="0036786C"/>
    <w:rsid w:val="00367D77"/>
    <w:rsid w:val="00370D0C"/>
    <w:rsid w:val="0037284B"/>
    <w:rsid w:val="00374812"/>
    <w:rsid w:val="00375CAA"/>
    <w:rsid w:val="0037644B"/>
    <w:rsid w:val="00376671"/>
    <w:rsid w:val="003779D4"/>
    <w:rsid w:val="00381110"/>
    <w:rsid w:val="003825C7"/>
    <w:rsid w:val="00382C87"/>
    <w:rsid w:val="00383D03"/>
    <w:rsid w:val="003844B4"/>
    <w:rsid w:val="003849CE"/>
    <w:rsid w:val="003850BB"/>
    <w:rsid w:val="003861C4"/>
    <w:rsid w:val="0038739D"/>
    <w:rsid w:val="003905FD"/>
    <w:rsid w:val="0039173A"/>
    <w:rsid w:val="0039210D"/>
    <w:rsid w:val="00393292"/>
    <w:rsid w:val="00394998"/>
    <w:rsid w:val="00394D41"/>
    <w:rsid w:val="00395EE6"/>
    <w:rsid w:val="00396868"/>
    <w:rsid w:val="00396A34"/>
    <w:rsid w:val="00397C4F"/>
    <w:rsid w:val="00397CC3"/>
    <w:rsid w:val="003A0A0A"/>
    <w:rsid w:val="003A15F4"/>
    <w:rsid w:val="003A203B"/>
    <w:rsid w:val="003A20BE"/>
    <w:rsid w:val="003A3E2E"/>
    <w:rsid w:val="003A498A"/>
    <w:rsid w:val="003A4DC5"/>
    <w:rsid w:val="003A5511"/>
    <w:rsid w:val="003A5ABF"/>
    <w:rsid w:val="003A6078"/>
    <w:rsid w:val="003A613C"/>
    <w:rsid w:val="003A72CB"/>
    <w:rsid w:val="003B018C"/>
    <w:rsid w:val="003B0C3C"/>
    <w:rsid w:val="003B11D0"/>
    <w:rsid w:val="003B1A05"/>
    <w:rsid w:val="003B30B5"/>
    <w:rsid w:val="003B34E1"/>
    <w:rsid w:val="003B4011"/>
    <w:rsid w:val="003B40CE"/>
    <w:rsid w:val="003B5B9B"/>
    <w:rsid w:val="003B5D48"/>
    <w:rsid w:val="003B5ECE"/>
    <w:rsid w:val="003B6476"/>
    <w:rsid w:val="003B6E2E"/>
    <w:rsid w:val="003B6E79"/>
    <w:rsid w:val="003C0DDC"/>
    <w:rsid w:val="003C10BC"/>
    <w:rsid w:val="003C24FB"/>
    <w:rsid w:val="003C2A58"/>
    <w:rsid w:val="003C4148"/>
    <w:rsid w:val="003C4AFC"/>
    <w:rsid w:val="003C4CE0"/>
    <w:rsid w:val="003C5F17"/>
    <w:rsid w:val="003C6836"/>
    <w:rsid w:val="003C6875"/>
    <w:rsid w:val="003C6DE0"/>
    <w:rsid w:val="003C7DC6"/>
    <w:rsid w:val="003D038C"/>
    <w:rsid w:val="003D09AE"/>
    <w:rsid w:val="003D19E7"/>
    <w:rsid w:val="003D2F90"/>
    <w:rsid w:val="003D39A1"/>
    <w:rsid w:val="003D5926"/>
    <w:rsid w:val="003D5D7D"/>
    <w:rsid w:val="003D6C2B"/>
    <w:rsid w:val="003E02DD"/>
    <w:rsid w:val="003E03BD"/>
    <w:rsid w:val="003E05D5"/>
    <w:rsid w:val="003E0C44"/>
    <w:rsid w:val="003E1A43"/>
    <w:rsid w:val="003E2CED"/>
    <w:rsid w:val="003E3C20"/>
    <w:rsid w:val="003E4322"/>
    <w:rsid w:val="003E53D8"/>
    <w:rsid w:val="003E593C"/>
    <w:rsid w:val="003E598A"/>
    <w:rsid w:val="003E6E72"/>
    <w:rsid w:val="003E74D2"/>
    <w:rsid w:val="003E79DE"/>
    <w:rsid w:val="003E7B3F"/>
    <w:rsid w:val="003E7F58"/>
    <w:rsid w:val="003F06CA"/>
    <w:rsid w:val="003F12F9"/>
    <w:rsid w:val="003F1534"/>
    <w:rsid w:val="003F15C3"/>
    <w:rsid w:val="003F256A"/>
    <w:rsid w:val="003F3CC0"/>
    <w:rsid w:val="003F5FB7"/>
    <w:rsid w:val="003F7298"/>
    <w:rsid w:val="003F7676"/>
    <w:rsid w:val="003F7B84"/>
    <w:rsid w:val="00400085"/>
    <w:rsid w:val="004001DB"/>
    <w:rsid w:val="00400CD9"/>
    <w:rsid w:val="004015A4"/>
    <w:rsid w:val="00401D6A"/>
    <w:rsid w:val="00402E1C"/>
    <w:rsid w:val="00402F43"/>
    <w:rsid w:val="004042AA"/>
    <w:rsid w:val="0040481B"/>
    <w:rsid w:val="00405577"/>
    <w:rsid w:val="00405E3D"/>
    <w:rsid w:val="004060C2"/>
    <w:rsid w:val="00406849"/>
    <w:rsid w:val="00406850"/>
    <w:rsid w:val="00407CE7"/>
    <w:rsid w:val="00407E4E"/>
    <w:rsid w:val="00410A19"/>
    <w:rsid w:val="00411263"/>
    <w:rsid w:val="0041162A"/>
    <w:rsid w:val="0041255E"/>
    <w:rsid w:val="00412609"/>
    <w:rsid w:val="0041382D"/>
    <w:rsid w:val="00413FEA"/>
    <w:rsid w:val="0041490C"/>
    <w:rsid w:val="00414A04"/>
    <w:rsid w:val="00415118"/>
    <w:rsid w:val="00415C01"/>
    <w:rsid w:val="0041667F"/>
    <w:rsid w:val="00416890"/>
    <w:rsid w:val="0041717B"/>
    <w:rsid w:val="00417ED2"/>
    <w:rsid w:val="00417FFE"/>
    <w:rsid w:val="00420519"/>
    <w:rsid w:val="00420F89"/>
    <w:rsid w:val="004230B0"/>
    <w:rsid w:val="004231D4"/>
    <w:rsid w:val="004237D5"/>
    <w:rsid w:val="00424364"/>
    <w:rsid w:val="00424607"/>
    <w:rsid w:val="00426AF9"/>
    <w:rsid w:val="004274AC"/>
    <w:rsid w:val="00427F7B"/>
    <w:rsid w:val="00431112"/>
    <w:rsid w:val="004321A3"/>
    <w:rsid w:val="00432D82"/>
    <w:rsid w:val="00432E52"/>
    <w:rsid w:val="00433CC6"/>
    <w:rsid w:val="00433E36"/>
    <w:rsid w:val="00434A96"/>
    <w:rsid w:val="0043660C"/>
    <w:rsid w:val="00442C09"/>
    <w:rsid w:val="004436B8"/>
    <w:rsid w:val="00444239"/>
    <w:rsid w:val="00445042"/>
    <w:rsid w:val="00445D36"/>
    <w:rsid w:val="00446589"/>
    <w:rsid w:val="00446929"/>
    <w:rsid w:val="00447F95"/>
    <w:rsid w:val="0045059A"/>
    <w:rsid w:val="00450C1A"/>
    <w:rsid w:val="00451090"/>
    <w:rsid w:val="004528C6"/>
    <w:rsid w:val="00452C9B"/>
    <w:rsid w:val="00453E4C"/>
    <w:rsid w:val="00454314"/>
    <w:rsid w:val="00454683"/>
    <w:rsid w:val="00455DEF"/>
    <w:rsid w:val="004575B1"/>
    <w:rsid w:val="0046050D"/>
    <w:rsid w:val="004610CE"/>
    <w:rsid w:val="0046135C"/>
    <w:rsid w:val="004616B5"/>
    <w:rsid w:val="0046232F"/>
    <w:rsid w:val="0046295C"/>
    <w:rsid w:val="00463A05"/>
    <w:rsid w:val="0046451D"/>
    <w:rsid w:val="00464A83"/>
    <w:rsid w:val="00465EC2"/>
    <w:rsid w:val="00466234"/>
    <w:rsid w:val="00467548"/>
    <w:rsid w:val="00467A9A"/>
    <w:rsid w:val="004709EF"/>
    <w:rsid w:val="00470FC2"/>
    <w:rsid w:val="00471630"/>
    <w:rsid w:val="00472584"/>
    <w:rsid w:val="00472787"/>
    <w:rsid w:val="004739F9"/>
    <w:rsid w:val="00473A82"/>
    <w:rsid w:val="004746A6"/>
    <w:rsid w:val="00475910"/>
    <w:rsid w:val="00476A16"/>
    <w:rsid w:val="00476C0C"/>
    <w:rsid w:val="00477441"/>
    <w:rsid w:val="00477CE3"/>
    <w:rsid w:val="0048128C"/>
    <w:rsid w:val="004816E4"/>
    <w:rsid w:val="00482C25"/>
    <w:rsid w:val="00483602"/>
    <w:rsid w:val="00483EC4"/>
    <w:rsid w:val="00485CD2"/>
    <w:rsid w:val="004860D8"/>
    <w:rsid w:val="00490381"/>
    <w:rsid w:val="004904D6"/>
    <w:rsid w:val="0049175B"/>
    <w:rsid w:val="004917D4"/>
    <w:rsid w:val="00491C1A"/>
    <w:rsid w:val="00491D62"/>
    <w:rsid w:val="004927E6"/>
    <w:rsid w:val="00492943"/>
    <w:rsid w:val="00492EDB"/>
    <w:rsid w:val="00493040"/>
    <w:rsid w:val="00493191"/>
    <w:rsid w:val="004932CC"/>
    <w:rsid w:val="004938AD"/>
    <w:rsid w:val="00495A92"/>
    <w:rsid w:val="0049634F"/>
    <w:rsid w:val="00496F04"/>
    <w:rsid w:val="004A009C"/>
    <w:rsid w:val="004A04AC"/>
    <w:rsid w:val="004A06DF"/>
    <w:rsid w:val="004A0FD2"/>
    <w:rsid w:val="004A200A"/>
    <w:rsid w:val="004A2921"/>
    <w:rsid w:val="004A340A"/>
    <w:rsid w:val="004A47F9"/>
    <w:rsid w:val="004A4EFE"/>
    <w:rsid w:val="004A5248"/>
    <w:rsid w:val="004A5DB7"/>
    <w:rsid w:val="004A67AE"/>
    <w:rsid w:val="004A6B86"/>
    <w:rsid w:val="004B2032"/>
    <w:rsid w:val="004B275E"/>
    <w:rsid w:val="004B4211"/>
    <w:rsid w:val="004B4752"/>
    <w:rsid w:val="004B54AC"/>
    <w:rsid w:val="004B60E7"/>
    <w:rsid w:val="004B6C33"/>
    <w:rsid w:val="004C0B9C"/>
    <w:rsid w:val="004C272D"/>
    <w:rsid w:val="004C2885"/>
    <w:rsid w:val="004C37D9"/>
    <w:rsid w:val="004C3B9F"/>
    <w:rsid w:val="004C617A"/>
    <w:rsid w:val="004C69FB"/>
    <w:rsid w:val="004C6A94"/>
    <w:rsid w:val="004D203A"/>
    <w:rsid w:val="004D203B"/>
    <w:rsid w:val="004D2391"/>
    <w:rsid w:val="004D243A"/>
    <w:rsid w:val="004D2C31"/>
    <w:rsid w:val="004D3CE4"/>
    <w:rsid w:val="004D4630"/>
    <w:rsid w:val="004D5C6B"/>
    <w:rsid w:val="004E05EC"/>
    <w:rsid w:val="004E1CF5"/>
    <w:rsid w:val="004E2C2B"/>
    <w:rsid w:val="004E7825"/>
    <w:rsid w:val="004E7D1D"/>
    <w:rsid w:val="004F1323"/>
    <w:rsid w:val="004F230E"/>
    <w:rsid w:val="004F2900"/>
    <w:rsid w:val="004F2A3B"/>
    <w:rsid w:val="004F3851"/>
    <w:rsid w:val="004F3924"/>
    <w:rsid w:val="004F432E"/>
    <w:rsid w:val="004F437E"/>
    <w:rsid w:val="004F5665"/>
    <w:rsid w:val="004F5BAD"/>
    <w:rsid w:val="004F6E37"/>
    <w:rsid w:val="005007B7"/>
    <w:rsid w:val="0050255B"/>
    <w:rsid w:val="00502F93"/>
    <w:rsid w:val="005041EF"/>
    <w:rsid w:val="005056FB"/>
    <w:rsid w:val="005059D1"/>
    <w:rsid w:val="00505B78"/>
    <w:rsid w:val="00505E88"/>
    <w:rsid w:val="00506058"/>
    <w:rsid w:val="00506FE1"/>
    <w:rsid w:val="005078D0"/>
    <w:rsid w:val="00510DF8"/>
    <w:rsid w:val="005123BE"/>
    <w:rsid w:val="00512EBE"/>
    <w:rsid w:val="00513E86"/>
    <w:rsid w:val="005150E5"/>
    <w:rsid w:val="005152A2"/>
    <w:rsid w:val="00517828"/>
    <w:rsid w:val="00520E63"/>
    <w:rsid w:val="00520E72"/>
    <w:rsid w:val="00521B2F"/>
    <w:rsid w:val="00521C7F"/>
    <w:rsid w:val="00521FCC"/>
    <w:rsid w:val="00522390"/>
    <w:rsid w:val="00522CFB"/>
    <w:rsid w:val="0052362A"/>
    <w:rsid w:val="0052482A"/>
    <w:rsid w:val="00524B71"/>
    <w:rsid w:val="005250F6"/>
    <w:rsid w:val="0052741E"/>
    <w:rsid w:val="00527A73"/>
    <w:rsid w:val="005309FF"/>
    <w:rsid w:val="0053254B"/>
    <w:rsid w:val="0053452C"/>
    <w:rsid w:val="00534987"/>
    <w:rsid w:val="005351CB"/>
    <w:rsid w:val="005359B9"/>
    <w:rsid w:val="00535BA9"/>
    <w:rsid w:val="00537453"/>
    <w:rsid w:val="00537F6E"/>
    <w:rsid w:val="00540516"/>
    <w:rsid w:val="00540527"/>
    <w:rsid w:val="00540989"/>
    <w:rsid w:val="005415AA"/>
    <w:rsid w:val="005417AF"/>
    <w:rsid w:val="00541877"/>
    <w:rsid w:val="00541F17"/>
    <w:rsid w:val="005429BE"/>
    <w:rsid w:val="00543D23"/>
    <w:rsid w:val="005441BD"/>
    <w:rsid w:val="00544778"/>
    <w:rsid w:val="00545F67"/>
    <w:rsid w:val="0054689A"/>
    <w:rsid w:val="00546940"/>
    <w:rsid w:val="005471FE"/>
    <w:rsid w:val="005476B4"/>
    <w:rsid w:val="00547925"/>
    <w:rsid w:val="0055062E"/>
    <w:rsid w:val="00550FBD"/>
    <w:rsid w:val="005541CE"/>
    <w:rsid w:val="00557731"/>
    <w:rsid w:val="005602B0"/>
    <w:rsid w:val="005630C9"/>
    <w:rsid w:val="00564310"/>
    <w:rsid w:val="005645F8"/>
    <w:rsid w:val="00565429"/>
    <w:rsid w:val="005661CC"/>
    <w:rsid w:val="00566A3C"/>
    <w:rsid w:val="00567382"/>
    <w:rsid w:val="00567B5D"/>
    <w:rsid w:val="00573AB6"/>
    <w:rsid w:val="00573B0B"/>
    <w:rsid w:val="00573D92"/>
    <w:rsid w:val="00573F65"/>
    <w:rsid w:val="00574B47"/>
    <w:rsid w:val="00575BFA"/>
    <w:rsid w:val="005763DD"/>
    <w:rsid w:val="00576D03"/>
    <w:rsid w:val="0057739D"/>
    <w:rsid w:val="005774E4"/>
    <w:rsid w:val="00577D6F"/>
    <w:rsid w:val="00580B85"/>
    <w:rsid w:val="00581608"/>
    <w:rsid w:val="005823F5"/>
    <w:rsid w:val="00582C2A"/>
    <w:rsid w:val="00583260"/>
    <w:rsid w:val="00584347"/>
    <w:rsid w:val="0058604B"/>
    <w:rsid w:val="005867AB"/>
    <w:rsid w:val="00586E81"/>
    <w:rsid w:val="005908C3"/>
    <w:rsid w:val="00590F19"/>
    <w:rsid w:val="005910BB"/>
    <w:rsid w:val="005928AC"/>
    <w:rsid w:val="005934D8"/>
    <w:rsid w:val="005942F3"/>
    <w:rsid w:val="00595594"/>
    <w:rsid w:val="00597D0E"/>
    <w:rsid w:val="005A1084"/>
    <w:rsid w:val="005A14EC"/>
    <w:rsid w:val="005A29AD"/>
    <w:rsid w:val="005A2D12"/>
    <w:rsid w:val="005A3515"/>
    <w:rsid w:val="005A3F8F"/>
    <w:rsid w:val="005A4888"/>
    <w:rsid w:val="005A7326"/>
    <w:rsid w:val="005A7A2E"/>
    <w:rsid w:val="005A7BDD"/>
    <w:rsid w:val="005B02C9"/>
    <w:rsid w:val="005B0B24"/>
    <w:rsid w:val="005B0CF5"/>
    <w:rsid w:val="005B0FB8"/>
    <w:rsid w:val="005B1434"/>
    <w:rsid w:val="005B248C"/>
    <w:rsid w:val="005B2780"/>
    <w:rsid w:val="005B3635"/>
    <w:rsid w:val="005B5646"/>
    <w:rsid w:val="005B58C9"/>
    <w:rsid w:val="005B5B92"/>
    <w:rsid w:val="005C0C7E"/>
    <w:rsid w:val="005C1B02"/>
    <w:rsid w:val="005C1C4C"/>
    <w:rsid w:val="005C1EB8"/>
    <w:rsid w:val="005C33F4"/>
    <w:rsid w:val="005C34AB"/>
    <w:rsid w:val="005C39EB"/>
    <w:rsid w:val="005C4B0B"/>
    <w:rsid w:val="005C7044"/>
    <w:rsid w:val="005C7C31"/>
    <w:rsid w:val="005D1102"/>
    <w:rsid w:val="005D1973"/>
    <w:rsid w:val="005D1BC7"/>
    <w:rsid w:val="005D21D7"/>
    <w:rsid w:val="005D3737"/>
    <w:rsid w:val="005D3801"/>
    <w:rsid w:val="005D3F66"/>
    <w:rsid w:val="005D4DC5"/>
    <w:rsid w:val="005D5154"/>
    <w:rsid w:val="005D5595"/>
    <w:rsid w:val="005D57EA"/>
    <w:rsid w:val="005D5B13"/>
    <w:rsid w:val="005D5E4D"/>
    <w:rsid w:val="005D5E6F"/>
    <w:rsid w:val="005D5FB7"/>
    <w:rsid w:val="005D6048"/>
    <w:rsid w:val="005D6E63"/>
    <w:rsid w:val="005E0976"/>
    <w:rsid w:val="005E098F"/>
    <w:rsid w:val="005E1DC8"/>
    <w:rsid w:val="005E34C2"/>
    <w:rsid w:val="005E38BA"/>
    <w:rsid w:val="005E3D5C"/>
    <w:rsid w:val="005E615F"/>
    <w:rsid w:val="005E65C4"/>
    <w:rsid w:val="005E7B8E"/>
    <w:rsid w:val="005F0ADB"/>
    <w:rsid w:val="005F0C39"/>
    <w:rsid w:val="005F20A6"/>
    <w:rsid w:val="005F24EB"/>
    <w:rsid w:val="005F250A"/>
    <w:rsid w:val="005F3082"/>
    <w:rsid w:val="005F366C"/>
    <w:rsid w:val="005F4BD1"/>
    <w:rsid w:val="005F5F45"/>
    <w:rsid w:val="005F6AA5"/>
    <w:rsid w:val="005F7AE2"/>
    <w:rsid w:val="00600404"/>
    <w:rsid w:val="00600F5F"/>
    <w:rsid w:val="0060193E"/>
    <w:rsid w:val="00601DA5"/>
    <w:rsid w:val="00601FCD"/>
    <w:rsid w:val="00602635"/>
    <w:rsid w:val="00603404"/>
    <w:rsid w:val="0060340F"/>
    <w:rsid w:val="00604700"/>
    <w:rsid w:val="00604934"/>
    <w:rsid w:val="00605C41"/>
    <w:rsid w:val="00606EEB"/>
    <w:rsid w:val="006100E2"/>
    <w:rsid w:val="0061076E"/>
    <w:rsid w:val="00610D5D"/>
    <w:rsid w:val="0061224E"/>
    <w:rsid w:val="00612308"/>
    <w:rsid w:val="006137FC"/>
    <w:rsid w:val="006159FE"/>
    <w:rsid w:val="00615E75"/>
    <w:rsid w:val="006160BE"/>
    <w:rsid w:val="00621A1E"/>
    <w:rsid w:val="00622004"/>
    <w:rsid w:val="00623975"/>
    <w:rsid w:val="0062470C"/>
    <w:rsid w:val="00624C68"/>
    <w:rsid w:val="006254ED"/>
    <w:rsid w:val="00626838"/>
    <w:rsid w:val="00626C18"/>
    <w:rsid w:val="00626E9E"/>
    <w:rsid w:val="006270A1"/>
    <w:rsid w:val="006273CF"/>
    <w:rsid w:val="006275B7"/>
    <w:rsid w:val="006302A0"/>
    <w:rsid w:val="00630506"/>
    <w:rsid w:val="00630E08"/>
    <w:rsid w:val="00630E69"/>
    <w:rsid w:val="00631131"/>
    <w:rsid w:val="00631690"/>
    <w:rsid w:val="00633684"/>
    <w:rsid w:val="006336EB"/>
    <w:rsid w:val="00634126"/>
    <w:rsid w:val="00634936"/>
    <w:rsid w:val="00635BE5"/>
    <w:rsid w:val="00635D52"/>
    <w:rsid w:val="006366FE"/>
    <w:rsid w:val="00636A11"/>
    <w:rsid w:val="00636B29"/>
    <w:rsid w:val="00637810"/>
    <w:rsid w:val="00640172"/>
    <w:rsid w:val="00640349"/>
    <w:rsid w:val="006423E3"/>
    <w:rsid w:val="00643556"/>
    <w:rsid w:val="0064457E"/>
    <w:rsid w:val="00644955"/>
    <w:rsid w:val="00645C79"/>
    <w:rsid w:val="00646984"/>
    <w:rsid w:val="00650531"/>
    <w:rsid w:val="0065107F"/>
    <w:rsid w:val="006512DF"/>
    <w:rsid w:val="006516A5"/>
    <w:rsid w:val="00651704"/>
    <w:rsid w:val="006532C7"/>
    <w:rsid w:val="00654721"/>
    <w:rsid w:val="00654A32"/>
    <w:rsid w:val="006554AD"/>
    <w:rsid w:val="00655BB6"/>
    <w:rsid w:val="00655F6C"/>
    <w:rsid w:val="00657937"/>
    <w:rsid w:val="00660A14"/>
    <w:rsid w:val="00661832"/>
    <w:rsid w:val="006619F8"/>
    <w:rsid w:val="00662184"/>
    <w:rsid w:val="0066305F"/>
    <w:rsid w:val="00663EB1"/>
    <w:rsid w:val="00664AA7"/>
    <w:rsid w:val="00666343"/>
    <w:rsid w:val="0066662B"/>
    <w:rsid w:val="006702DB"/>
    <w:rsid w:val="00670C08"/>
    <w:rsid w:val="006711BE"/>
    <w:rsid w:val="00672912"/>
    <w:rsid w:val="00672C86"/>
    <w:rsid w:val="0067331B"/>
    <w:rsid w:val="006734A9"/>
    <w:rsid w:val="00673C21"/>
    <w:rsid w:val="00673E3F"/>
    <w:rsid w:val="0067484F"/>
    <w:rsid w:val="00674885"/>
    <w:rsid w:val="00675858"/>
    <w:rsid w:val="006778B1"/>
    <w:rsid w:val="0067797D"/>
    <w:rsid w:val="00677D89"/>
    <w:rsid w:val="00677F8E"/>
    <w:rsid w:val="0068060A"/>
    <w:rsid w:val="00680814"/>
    <w:rsid w:val="00680826"/>
    <w:rsid w:val="00681011"/>
    <w:rsid w:val="006812C0"/>
    <w:rsid w:val="006813B4"/>
    <w:rsid w:val="00682858"/>
    <w:rsid w:val="00682F69"/>
    <w:rsid w:val="006835FC"/>
    <w:rsid w:val="006836BE"/>
    <w:rsid w:val="00683D2C"/>
    <w:rsid w:val="00683D60"/>
    <w:rsid w:val="00684756"/>
    <w:rsid w:val="006862C9"/>
    <w:rsid w:val="00686509"/>
    <w:rsid w:val="00686FC6"/>
    <w:rsid w:val="006877BD"/>
    <w:rsid w:val="006908EB"/>
    <w:rsid w:val="006909CF"/>
    <w:rsid w:val="00691439"/>
    <w:rsid w:val="006915C6"/>
    <w:rsid w:val="00692B3B"/>
    <w:rsid w:val="00695477"/>
    <w:rsid w:val="00695D4D"/>
    <w:rsid w:val="00696908"/>
    <w:rsid w:val="006971E1"/>
    <w:rsid w:val="0069736A"/>
    <w:rsid w:val="006A1510"/>
    <w:rsid w:val="006A2733"/>
    <w:rsid w:val="006A27D2"/>
    <w:rsid w:val="006A2FB1"/>
    <w:rsid w:val="006A3C5A"/>
    <w:rsid w:val="006A44DE"/>
    <w:rsid w:val="006A5F76"/>
    <w:rsid w:val="006A606F"/>
    <w:rsid w:val="006A682F"/>
    <w:rsid w:val="006A6A13"/>
    <w:rsid w:val="006A7138"/>
    <w:rsid w:val="006B1263"/>
    <w:rsid w:val="006B1E03"/>
    <w:rsid w:val="006B28DE"/>
    <w:rsid w:val="006B465F"/>
    <w:rsid w:val="006B4CC1"/>
    <w:rsid w:val="006B4D58"/>
    <w:rsid w:val="006B55B2"/>
    <w:rsid w:val="006B7736"/>
    <w:rsid w:val="006C0049"/>
    <w:rsid w:val="006C1408"/>
    <w:rsid w:val="006C33E1"/>
    <w:rsid w:val="006C3C57"/>
    <w:rsid w:val="006C42C5"/>
    <w:rsid w:val="006C436C"/>
    <w:rsid w:val="006C47EA"/>
    <w:rsid w:val="006C5533"/>
    <w:rsid w:val="006C783D"/>
    <w:rsid w:val="006D025D"/>
    <w:rsid w:val="006D13CB"/>
    <w:rsid w:val="006D2855"/>
    <w:rsid w:val="006D2A6D"/>
    <w:rsid w:val="006D3030"/>
    <w:rsid w:val="006D30AE"/>
    <w:rsid w:val="006D4433"/>
    <w:rsid w:val="006D4EC7"/>
    <w:rsid w:val="006D60DE"/>
    <w:rsid w:val="006D6AC9"/>
    <w:rsid w:val="006E0225"/>
    <w:rsid w:val="006E060B"/>
    <w:rsid w:val="006E0ED9"/>
    <w:rsid w:val="006E13EC"/>
    <w:rsid w:val="006E1C9C"/>
    <w:rsid w:val="006E2C84"/>
    <w:rsid w:val="006E3616"/>
    <w:rsid w:val="006E36B8"/>
    <w:rsid w:val="006E3F38"/>
    <w:rsid w:val="006E5532"/>
    <w:rsid w:val="006E5B0D"/>
    <w:rsid w:val="006E5B34"/>
    <w:rsid w:val="006E63F9"/>
    <w:rsid w:val="006E79E2"/>
    <w:rsid w:val="006F022B"/>
    <w:rsid w:val="006F036F"/>
    <w:rsid w:val="006F1081"/>
    <w:rsid w:val="006F17E2"/>
    <w:rsid w:val="006F23C6"/>
    <w:rsid w:val="006F2A19"/>
    <w:rsid w:val="006F3194"/>
    <w:rsid w:val="006F375E"/>
    <w:rsid w:val="006F51C9"/>
    <w:rsid w:val="006F546E"/>
    <w:rsid w:val="006F54CB"/>
    <w:rsid w:val="006F5B1D"/>
    <w:rsid w:val="006F6D2D"/>
    <w:rsid w:val="006F75A0"/>
    <w:rsid w:val="006F77B4"/>
    <w:rsid w:val="007000AB"/>
    <w:rsid w:val="007006A9"/>
    <w:rsid w:val="00700C24"/>
    <w:rsid w:val="00700CA8"/>
    <w:rsid w:val="007029BE"/>
    <w:rsid w:val="00703343"/>
    <w:rsid w:val="007054EC"/>
    <w:rsid w:val="00705BAA"/>
    <w:rsid w:val="007071BF"/>
    <w:rsid w:val="00710E1E"/>
    <w:rsid w:val="00712826"/>
    <w:rsid w:val="007132C4"/>
    <w:rsid w:val="0071448E"/>
    <w:rsid w:val="00714F45"/>
    <w:rsid w:val="0071544C"/>
    <w:rsid w:val="00715855"/>
    <w:rsid w:val="00715F56"/>
    <w:rsid w:val="00716165"/>
    <w:rsid w:val="007170DA"/>
    <w:rsid w:val="007201E4"/>
    <w:rsid w:val="007204A5"/>
    <w:rsid w:val="00720702"/>
    <w:rsid w:val="00721BDE"/>
    <w:rsid w:val="00721CBC"/>
    <w:rsid w:val="007220C0"/>
    <w:rsid w:val="00722E75"/>
    <w:rsid w:val="007231E0"/>
    <w:rsid w:val="00723612"/>
    <w:rsid w:val="0072396B"/>
    <w:rsid w:val="00725A1E"/>
    <w:rsid w:val="00725E8E"/>
    <w:rsid w:val="007266A6"/>
    <w:rsid w:val="00726D0E"/>
    <w:rsid w:val="00727691"/>
    <w:rsid w:val="00731653"/>
    <w:rsid w:val="007331D4"/>
    <w:rsid w:val="007338CF"/>
    <w:rsid w:val="00733CA2"/>
    <w:rsid w:val="007344C0"/>
    <w:rsid w:val="007346A9"/>
    <w:rsid w:val="00735550"/>
    <w:rsid w:val="00735816"/>
    <w:rsid w:val="00737064"/>
    <w:rsid w:val="007372A4"/>
    <w:rsid w:val="007373AF"/>
    <w:rsid w:val="00737FCD"/>
    <w:rsid w:val="00740A39"/>
    <w:rsid w:val="00740BD5"/>
    <w:rsid w:val="00741AF2"/>
    <w:rsid w:val="0074210D"/>
    <w:rsid w:val="00742D97"/>
    <w:rsid w:val="007430FA"/>
    <w:rsid w:val="00743B0C"/>
    <w:rsid w:val="00744D60"/>
    <w:rsid w:val="0074744E"/>
    <w:rsid w:val="0074751B"/>
    <w:rsid w:val="0075129C"/>
    <w:rsid w:val="007517C4"/>
    <w:rsid w:val="0075189E"/>
    <w:rsid w:val="00752838"/>
    <w:rsid w:val="0075295C"/>
    <w:rsid w:val="0075299F"/>
    <w:rsid w:val="00752BFE"/>
    <w:rsid w:val="007537F5"/>
    <w:rsid w:val="00753859"/>
    <w:rsid w:val="00753A94"/>
    <w:rsid w:val="0075459C"/>
    <w:rsid w:val="0075540B"/>
    <w:rsid w:val="00755898"/>
    <w:rsid w:val="00755A65"/>
    <w:rsid w:val="0075751A"/>
    <w:rsid w:val="0076010D"/>
    <w:rsid w:val="007601D1"/>
    <w:rsid w:val="00760854"/>
    <w:rsid w:val="00761078"/>
    <w:rsid w:val="007621B0"/>
    <w:rsid w:val="0076244E"/>
    <w:rsid w:val="00762490"/>
    <w:rsid w:val="00762778"/>
    <w:rsid w:val="00763F10"/>
    <w:rsid w:val="00764C1F"/>
    <w:rsid w:val="00765519"/>
    <w:rsid w:val="0076669C"/>
    <w:rsid w:val="007679AC"/>
    <w:rsid w:val="00772A8A"/>
    <w:rsid w:val="00773316"/>
    <w:rsid w:val="007744DF"/>
    <w:rsid w:val="00774870"/>
    <w:rsid w:val="00775375"/>
    <w:rsid w:val="007755CC"/>
    <w:rsid w:val="00775695"/>
    <w:rsid w:val="00775DCB"/>
    <w:rsid w:val="007802B0"/>
    <w:rsid w:val="0078076E"/>
    <w:rsid w:val="00781B12"/>
    <w:rsid w:val="007822A8"/>
    <w:rsid w:val="00782B00"/>
    <w:rsid w:val="00782E8F"/>
    <w:rsid w:val="0078365F"/>
    <w:rsid w:val="0078384B"/>
    <w:rsid w:val="00783C1A"/>
    <w:rsid w:val="00783CED"/>
    <w:rsid w:val="00783E45"/>
    <w:rsid w:val="00785150"/>
    <w:rsid w:val="00785D83"/>
    <w:rsid w:val="00790D56"/>
    <w:rsid w:val="00792DE2"/>
    <w:rsid w:val="00793571"/>
    <w:rsid w:val="0079409A"/>
    <w:rsid w:val="00794809"/>
    <w:rsid w:val="0079583D"/>
    <w:rsid w:val="00797849"/>
    <w:rsid w:val="00797940"/>
    <w:rsid w:val="00797E13"/>
    <w:rsid w:val="007A1943"/>
    <w:rsid w:val="007A19B3"/>
    <w:rsid w:val="007A29F1"/>
    <w:rsid w:val="007A2B36"/>
    <w:rsid w:val="007A3053"/>
    <w:rsid w:val="007A3F0B"/>
    <w:rsid w:val="007A4486"/>
    <w:rsid w:val="007A487E"/>
    <w:rsid w:val="007A7B34"/>
    <w:rsid w:val="007B0324"/>
    <w:rsid w:val="007B0CFE"/>
    <w:rsid w:val="007B1401"/>
    <w:rsid w:val="007B2379"/>
    <w:rsid w:val="007B3654"/>
    <w:rsid w:val="007B37B0"/>
    <w:rsid w:val="007B4767"/>
    <w:rsid w:val="007B4ECB"/>
    <w:rsid w:val="007B5069"/>
    <w:rsid w:val="007B54B0"/>
    <w:rsid w:val="007B5A8B"/>
    <w:rsid w:val="007B5D12"/>
    <w:rsid w:val="007B7C59"/>
    <w:rsid w:val="007C0576"/>
    <w:rsid w:val="007C1607"/>
    <w:rsid w:val="007C2DF0"/>
    <w:rsid w:val="007C3A21"/>
    <w:rsid w:val="007C3D2F"/>
    <w:rsid w:val="007C4018"/>
    <w:rsid w:val="007C4CCF"/>
    <w:rsid w:val="007C4E0F"/>
    <w:rsid w:val="007C5531"/>
    <w:rsid w:val="007C5DC1"/>
    <w:rsid w:val="007C609B"/>
    <w:rsid w:val="007C61A9"/>
    <w:rsid w:val="007C6720"/>
    <w:rsid w:val="007C6E35"/>
    <w:rsid w:val="007C76A9"/>
    <w:rsid w:val="007C7B0E"/>
    <w:rsid w:val="007D04CC"/>
    <w:rsid w:val="007D0A8F"/>
    <w:rsid w:val="007D0B30"/>
    <w:rsid w:val="007D0E29"/>
    <w:rsid w:val="007D15F9"/>
    <w:rsid w:val="007D256F"/>
    <w:rsid w:val="007D3260"/>
    <w:rsid w:val="007D3386"/>
    <w:rsid w:val="007D351B"/>
    <w:rsid w:val="007D38D5"/>
    <w:rsid w:val="007D3986"/>
    <w:rsid w:val="007D3AEA"/>
    <w:rsid w:val="007D403D"/>
    <w:rsid w:val="007D4125"/>
    <w:rsid w:val="007D4C23"/>
    <w:rsid w:val="007D4EC2"/>
    <w:rsid w:val="007D4FFB"/>
    <w:rsid w:val="007D5545"/>
    <w:rsid w:val="007D5875"/>
    <w:rsid w:val="007D5906"/>
    <w:rsid w:val="007D6A74"/>
    <w:rsid w:val="007E1D5F"/>
    <w:rsid w:val="007E227C"/>
    <w:rsid w:val="007E3573"/>
    <w:rsid w:val="007E46E2"/>
    <w:rsid w:val="007E4BF0"/>
    <w:rsid w:val="007E4F67"/>
    <w:rsid w:val="007E6F71"/>
    <w:rsid w:val="007E71D8"/>
    <w:rsid w:val="007F0FB6"/>
    <w:rsid w:val="007F125B"/>
    <w:rsid w:val="007F1A35"/>
    <w:rsid w:val="007F1B2F"/>
    <w:rsid w:val="007F1E31"/>
    <w:rsid w:val="007F364B"/>
    <w:rsid w:val="007F3CFA"/>
    <w:rsid w:val="007F42C1"/>
    <w:rsid w:val="007F5C32"/>
    <w:rsid w:val="007F76A0"/>
    <w:rsid w:val="007F7C16"/>
    <w:rsid w:val="008010E4"/>
    <w:rsid w:val="008011B3"/>
    <w:rsid w:val="00802ADD"/>
    <w:rsid w:val="008031AC"/>
    <w:rsid w:val="00805294"/>
    <w:rsid w:val="00806C2B"/>
    <w:rsid w:val="0081050A"/>
    <w:rsid w:val="008122EB"/>
    <w:rsid w:val="00812AB1"/>
    <w:rsid w:val="008156E6"/>
    <w:rsid w:val="00815BA3"/>
    <w:rsid w:val="00817FD9"/>
    <w:rsid w:val="0082153A"/>
    <w:rsid w:val="00822B13"/>
    <w:rsid w:val="008234B9"/>
    <w:rsid w:val="008240CE"/>
    <w:rsid w:val="008246BB"/>
    <w:rsid w:val="00825314"/>
    <w:rsid w:val="00827A00"/>
    <w:rsid w:val="00827C64"/>
    <w:rsid w:val="0083038B"/>
    <w:rsid w:val="0083098B"/>
    <w:rsid w:val="00830BE2"/>
    <w:rsid w:val="0083283F"/>
    <w:rsid w:val="00832FB5"/>
    <w:rsid w:val="00833283"/>
    <w:rsid w:val="008334AB"/>
    <w:rsid w:val="0083360D"/>
    <w:rsid w:val="00833968"/>
    <w:rsid w:val="00835496"/>
    <w:rsid w:val="00835D78"/>
    <w:rsid w:val="00837393"/>
    <w:rsid w:val="0083796A"/>
    <w:rsid w:val="0084020F"/>
    <w:rsid w:val="008405A7"/>
    <w:rsid w:val="00840D74"/>
    <w:rsid w:val="00840FA1"/>
    <w:rsid w:val="0084161C"/>
    <w:rsid w:val="00841787"/>
    <w:rsid w:val="00841EE1"/>
    <w:rsid w:val="008449F1"/>
    <w:rsid w:val="008449F7"/>
    <w:rsid w:val="0084558F"/>
    <w:rsid w:val="008457AE"/>
    <w:rsid w:val="00847343"/>
    <w:rsid w:val="00847B96"/>
    <w:rsid w:val="00850112"/>
    <w:rsid w:val="0085037C"/>
    <w:rsid w:val="008514F4"/>
    <w:rsid w:val="00851571"/>
    <w:rsid w:val="00851743"/>
    <w:rsid w:val="008532EA"/>
    <w:rsid w:val="0085531A"/>
    <w:rsid w:val="00855679"/>
    <w:rsid w:val="00855F68"/>
    <w:rsid w:val="0085610F"/>
    <w:rsid w:val="008561B4"/>
    <w:rsid w:val="00856EFF"/>
    <w:rsid w:val="00856F8C"/>
    <w:rsid w:val="0085706B"/>
    <w:rsid w:val="00857FBB"/>
    <w:rsid w:val="00860D06"/>
    <w:rsid w:val="0086145F"/>
    <w:rsid w:val="008617C6"/>
    <w:rsid w:val="0086187B"/>
    <w:rsid w:val="0086219D"/>
    <w:rsid w:val="008627A5"/>
    <w:rsid w:val="00862D9B"/>
    <w:rsid w:val="008634AF"/>
    <w:rsid w:val="00863D2F"/>
    <w:rsid w:val="00867767"/>
    <w:rsid w:val="00870335"/>
    <w:rsid w:val="00871D64"/>
    <w:rsid w:val="00873B0B"/>
    <w:rsid w:val="00874DF0"/>
    <w:rsid w:val="00876C14"/>
    <w:rsid w:val="008775EB"/>
    <w:rsid w:val="00880B92"/>
    <w:rsid w:val="00881B12"/>
    <w:rsid w:val="00882401"/>
    <w:rsid w:val="008824A5"/>
    <w:rsid w:val="00882990"/>
    <w:rsid w:val="00883EA7"/>
    <w:rsid w:val="008848D4"/>
    <w:rsid w:val="0088555D"/>
    <w:rsid w:val="0088687C"/>
    <w:rsid w:val="00886DAA"/>
    <w:rsid w:val="00886FAF"/>
    <w:rsid w:val="008919CA"/>
    <w:rsid w:val="008937A3"/>
    <w:rsid w:val="008938BE"/>
    <w:rsid w:val="00896277"/>
    <w:rsid w:val="0089705C"/>
    <w:rsid w:val="00897263"/>
    <w:rsid w:val="008A10DF"/>
    <w:rsid w:val="008A1CED"/>
    <w:rsid w:val="008A4AA0"/>
    <w:rsid w:val="008A6091"/>
    <w:rsid w:val="008A7848"/>
    <w:rsid w:val="008B08B3"/>
    <w:rsid w:val="008B268C"/>
    <w:rsid w:val="008B27E0"/>
    <w:rsid w:val="008B27EC"/>
    <w:rsid w:val="008B28AC"/>
    <w:rsid w:val="008B3112"/>
    <w:rsid w:val="008B3CD5"/>
    <w:rsid w:val="008B3F2C"/>
    <w:rsid w:val="008B3F61"/>
    <w:rsid w:val="008B4267"/>
    <w:rsid w:val="008B666D"/>
    <w:rsid w:val="008C0160"/>
    <w:rsid w:val="008C0CC9"/>
    <w:rsid w:val="008C20D4"/>
    <w:rsid w:val="008C5471"/>
    <w:rsid w:val="008C5653"/>
    <w:rsid w:val="008C5A61"/>
    <w:rsid w:val="008C62CE"/>
    <w:rsid w:val="008C67A1"/>
    <w:rsid w:val="008C70B5"/>
    <w:rsid w:val="008C7786"/>
    <w:rsid w:val="008D2302"/>
    <w:rsid w:val="008D2429"/>
    <w:rsid w:val="008D2A6B"/>
    <w:rsid w:val="008D457B"/>
    <w:rsid w:val="008D53BB"/>
    <w:rsid w:val="008D5FA9"/>
    <w:rsid w:val="008D5FCA"/>
    <w:rsid w:val="008E091B"/>
    <w:rsid w:val="008E0B61"/>
    <w:rsid w:val="008E1A72"/>
    <w:rsid w:val="008E2C5A"/>
    <w:rsid w:val="008E3C2A"/>
    <w:rsid w:val="008E4AF4"/>
    <w:rsid w:val="008E4E47"/>
    <w:rsid w:val="008E4F2D"/>
    <w:rsid w:val="008E58CB"/>
    <w:rsid w:val="008E5D1B"/>
    <w:rsid w:val="008E5EFF"/>
    <w:rsid w:val="008E63EE"/>
    <w:rsid w:val="008E7826"/>
    <w:rsid w:val="008F1030"/>
    <w:rsid w:val="008F1340"/>
    <w:rsid w:val="008F252E"/>
    <w:rsid w:val="008F300C"/>
    <w:rsid w:val="008F3F82"/>
    <w:rsid w:val="008F5666"/>
    <w:rsid w:val="008F6200"/>
    <w:rsid w:val="008F6547"/>
    <w:rsid w:val="008F6B1B"/>
    <w:rsid w:val="008F71DE"/>
    <w:rsid w:val="00900160"/>
    <w:rsid w:val="0090221F"/>
    <w:rsid w:val="00902289"/>
    <w:rsid w:val="00902D95"/>
    <w:rsid w:val="00903B3C"/>
    <w:rsid w:val="00903FB7"/>
    <w:rsid w:val="00905435"/>
    <w:rsid w:val="00905FB6"/>
    <w:rsid w:val="00906E05"/>
    <w:rsid w:val="00907AB2"/>
    <w:rsid w:val="00910BEE"/>
    <w:rsid w:val="009125DA"/>
    <w:rsid w:val="00914931"/>
    <w:rsid w:val="00914F7D"/>
    <w:rsid w:val="009167E8"/>
    <w:rsid w:val="009174FB"/>
    <w:rsid w:val="00917BC0"/>
    <w:rsid w:val="00917FDA"/>
    <w:rsid w:val="009225B0"/>
    <w:rsid w:val="00923B75"/>
    <w:rsid w:val="00924066"/>
    <w:rsid w:val="009241DC"/>
    <w:rsid w:val="00924625"/>
    <w:rsid w:val="009249BE"/>
    <w:rsid w:val="00924B9A"/>
    <w:rsid w:val="00925405"/>
    <w:rsid w:val="0092602B"/>
    <w:rsid w:val="009263D7"/>
    <w:rsid w:val="0092649D"/>
    <w:rsid w:val="00927580"/>
    <w:rsid w:val="00931F05"/>
    <w:rsid w:val="00931F87"/>
    <w:rsid w:val="0093212D"/>
    <w:rsid w:val="0093254E"/>
    <w:rsid w:val="00932EEB"/>
    <w:rsid w:val="0093443A"/>
    <w:rsid w:val="00935569"/>
    <w:rsid w:val="0093601D"/>
    <w:rsid w:val="00936F7B"/>
    <w:rsid w:val="00937487"/>
    <w:rsid w:val="009377B4"/>
    <w:rsid w:val="00937989"/>
    <w:rsid w:val="00940219"/>
    <w:rsid w:val="009417FF"/>
    <w:rsid w:val="0094196A"/>
    <w:rsid w:val="009432D9"/>
    <w:rsid w:val="00943753"/>
    <w:rsid w:val="00944413"/>
    <w:rsid w:val="00944955"/>
    <w:rsid w:val="00947DBF"/>
    <w:rsid w:val="009506C8"/>
    <w:rsid w:val="00950E6D"/>
    <w:rsid w:val="00951A30"/>
    <w:rsid w:val="00952B84"/>
    <w:rsid w:val="00953343"/>
    <w:rsid w:val="009552F8"/>
    <w:rsid w:val="00956ABD"/>
    <w:rsid w:val="00956D79"/>
    <w:rsid w:val="009573B2"/>
    <w:rsid w:val="00957F34"/>
    <w:rsid w:val="00960283"/>
    <w:rsid w:val="00961304"/>
    <w:rsid w:val="0096134D"/>
    <w:rsid w:val="009616DF"/>
    <w:rsid w:val="009618BC"/>
    <w:rsid w:val="009623AC"/>
    <w:rsid w:val="00962F20"/>
    <w:rsid w:val="00963733"/>
    <w:rsid w:val="009638DA"/>
    <w:rsid w:val="00963AE7"/>
    <w:rsid w:val="00964426"/>
    <w:rsid w:val="00964B8F"/>
    <w:rsid w:val="00965BDC"/>
    <w:rsid w:val="00966672"/>
    <w:rsid w:val="0096692C"/>
    <w:rsid w:val="009675A7"/>
    <w:rsid w:val="009703E9"/>
    <w:rsid w:val="00971318"/>
    <w:rsid w:val="0097210A"/>
    <w:rsid w:val="009738FF"/>
    <w:rsid w:val="00973A2E"/>
    <w:rsid w:val="009750B5"/>
    <w:rsid w:val="0097525C"/>
    <w:rsid w:val="0097536F"/>
    <w:rsid w:val="00977DA9"/>
    <w:rsid w:val="00982C44"/>
    <w:rsid w:val="00982C5C"/>
    <w:rsid w:val="00983827"/>
    <w:rsid w:val="0098449E"/>
    <w:rsid w:val="00984774"/>
    <w:rsid w:val="00984943"/>
    <w:rsid w:val="00990262"/>
    <w:rsid w:val="009921F9"/>
    <w:rsid w:val="00993215"/>
    <w:rsid w:val="00993B02"/>
    <w:rsid w:val="009954F8"/>
    <w:rsid w:val="00995A2A"/>
    <w:rsid w:val="00996121"/>
    <w:rsid w:val="00997E46"/>
    <w:rsid w:val="009A058A"/>
    <w:rsid w:val="009A06B8"/>
    <w:rsid w:val="009A1039"/>
    <w:rsid w:val="009A3248"/>
    <w:rsid w:val="009A35BF"/>
    <w:rsid w:val="009A420D"/>
    <w:rsid w:val="009A4566"/>
    <w:rsid w:val="009A5534"/>
    <w:rsid w:val="009A55B7"/>
    <w:rsid w:val="009A5C01"/>
    <w:rsid w:val="009A6CA8"/>
    <w:rsid w:val="009A7137"/>
    <w:rsid w:val="009A723D"/>
    <w:rsid w:val="009A75A4"/>
    <w:rsid w:val="009B004E"/>
    <w:rsid w:val="009B05A1"/>
    <w:rsid w:val="009B109E"/>
    <w:rsid w:val="009B1629"/>
    <w:rsid w:val="009B5D1C"/>
    <w:rsid w:val="009B62C7"/>
    <w:rsid w:val="009B6449"/>
    <w:rsid w:val="009B67E9"/>
    <w:rsid w:val="009B7D74"/>
    <w:rsid w:val="009C24EB"/>
    <w:rsid w:val="009C2D2C"/>
    <w:rsid w:val="009C3C9B"/>
    <w:rsid w:val="009C493B"/>
    <w:rsid w:val="009C4F41"/>
    <w:rsid w:val="009C53B9"/>
    <w:rsid w:val="009C55D9"/>
    <w:rsid w:val="009D1C0E"/>
    <w:rsid w:val="009D2A00"/>
    <w:rsid w:val="009D2DBE"/>
    <w:rsid w:val="009D3B0A"/>
    <w:rsid w:val="009D3D81"/>
    <w:rsid w:val="009D4F8D"/>
    <w:rsid w:val="009D55FF"/>
    <w:rsid w:val="009D6A58"/>
    <w:rsid w:val="009D6E9E"/>
    <w:rsid w:val="009D7A19"/>
    <w:rsid w:val="009E0AAA"/>
    <w:rsid w:val="009E1BAE"/>
    <w:rsid w:val="009E2507"/>
    <w:rsid w:val="009E4929"/>
    <w:rsid w:val="009E5107"/>
    <w:rsid w:val="009E6249"/>
    <w:rsid w:val="009E7156"/>
    <w:rsid w:val="009F0089"/>
    <w:rsid w:val="009F0946"/>
    <w:rsid w:val="009F0D45"/>
    <w:rsid w:val="009F1310"/>
    <w:rsid w:val="009F1E4D"/>
    <w:rsid w:val="009F2B71"/>
    <w:rsid w:val="009F2DF6"/>
    <w:rsid w:val="009F3A07"/>
    <w:rsid w:val="009F4D9C"/>
    <w:rsid w:val="009F54B4"/>
    <w:rsid w:val="009F6151"/>
    <w:rsid w:val="009F78F8"/>
    <w:rsid w:val="009F7BBE"/>
    <w:rsid w:val="00A00095"/>
    <w:rsid w:val="00A00547"/>
    <w:rsid w:val="00A00A17"/>
    <w:rsid w:val="00A00BAC"/>
    <w:rsid w:val="00A0117C"/>
    <w:rsid w:val="00A0266C"/>
    <w:rsid w:val="00A02DFA"/>
    <w:rsid w:val="00A03060"/>
    <w:rsid w:val="00A045ED"/>
    <w:rsid w:val="00A04F55"/>
    <w:rsid w:val="00A053E1"/>
    <w:rsid w:val="00A05E01"/>
    <w:rsid w:val="00A07DE8"/>
    <w:rsid w:val="00A1027D"/>
    <w:rsid w:val="00A10655"/>
    <w:rsid w:val="00A1117D"/>
    <w:rsid w:val="00A112D6"/>
    <w:rsid w:val="00A11C21"/>
    <w:rsid w:val="00A1299F"/>
    <w:rsid w:val="00A12CA4"/>
    <w:rsid w:val="00A12CF5"/>
    <w:rsid w:val="00A16484"/>
    <w:rsid w:val="00A16E26"/>
    <w:rsid w:val="00A1751D"/>
    <w:rsid w:val="00A20FC6"/>
    <w:rsid w:val="00A22331"/>
    <w:rsid w:val="00A2303D"/>
    <w:rsid w:val="00A23B3B"/>
    <w:rsid w:val="00A24246"/>
    <w:rsid w:val="00A244DC"/>
    <w:rsid w:val="00A246A9"/>
    <w:rsid w:val="00A24F16"/>
    <w:rsid w:val="00A25A41"/>
    <w:rsid w:val="00A270C4"/>
    <w:rsid w:val="00A27435"/>
    <w:rsid w:val="00A30126"/>
    <w:rsid w:val="00A3047B"/>
    <w:rsid w:val="00A30D09"/>
    <w:rsid w:val="00A31441"/>
    <w:rsid w:val="00A33CD9"/>
    <w:rsid w:val="00A34159"/>
    <w:rsid w:val="00A34ABF"/>
    <w:rsid w:val="00A3534E"/>
    <w:rsid w:val="00A36163"/>
    <w:rsid w:val="00A3636C"/>
    <w:rsid w:val="00A3642C"/>
    <w:rsid w:val="00A36762"/>
    <w:rsid w:val="00A36AAA"/>
    <w:rsid w:val="00A4136A"/>
    <w:rsid w:val="00A41FF6"/>
    <w:rsid w:val="00A4256A"/>
    <w:rsid w:val="00A425A5"/>
    <w:rsid w:val="00A4275E"/>
    <w:rsid w:val="00A4290D"/>
    <w:rsid w:val="00A42BD0"/>
    <w:rsid w:val="00A42BEA"/>
    <w:rsid w:val="00A43F52"/>
    <w:rsid w:val="00A44B75"/>
    <w:rsid w:val="00A455CC"/>
    <w:rsid w:val="00A45789"/>
    <w:rsid w:val="00A459B9"/>
    <w:rsid w:val="00A5045B"/>
    <w:rsid w:val="00A508E9"/>
    <w:rsid w:val="00A50FE4"/>
    <w:rsid w:val="00A51266"/>
    <w:rsid w:val="00A51FC5"/>
    <w:rsid w:val="00A549FB"/>
    <w:rsid w:val="00A569D0"/>
    <w:rsid w:val="00A577A7"/>
    <w:rsid w:val="00A60219"/>
    <w:rsid w:val="00A61488"/>
    <w:rsid w:val="00A62A09"/>
    <w:rsid w:val="00A62F8A"/>
    <w:rsid w:val="00A63494"/>
    <w:rsid w:val="00A652E8"/>
    <w:rsid w:val="00A65323"/>
    <w:rsid w:val="00A654E1"/>
    <w:rsid w:val="00A65F7C"/>
    <w:rsid w:val="00A6684C"/>
    <w:rsid w:val="00A67F16"/>
    <w:rsid w:val="00A70B32"/>
    <w:rsid w:val="00A70F87"/>
    <w:rsid w:val="00A7136B"/>
    <w:rsid w:val="00A736CA"/>
    <w:rsid w:val="00A73BE1"/>
    <w:rsid w:val="00A73FB2"/>
    <w:rsid w:val="00A74241"/>
    <w:rsid w:val="00A74EA4"/>
    <w:rsid w:val="00A75D89"/>
    <w:rsid w:val="00A76A5E"/>
    <w:rsid w:val="00A8055B"/>
    <w:rsid w:val="00A80EC3"/>
    <w:rsid w:val="00A81505"/>
    <w:rsid w:val="00A81A78"/>
    <w:rsid w:val="00A83F03"/>
    <w:rsid w:val="00A85A24"/>
    <w:rsid w:val="00A85B1B"/>
    <w:rsid w:val="00A85B87"/>
    <w:rsid w:val="00A85FA3"/>
    <w:rsid w:val="00A86CBE"/>
    <w:rsid w:val="00A871FF"/>
    <w:rsid w:val="00A879D2"/>
    <w:rsid w:val="00A9089A"/>
    <w:rsid w:val="00A9221E"/>
    <w:rsid w:val="00A92CA3"/>
    <w:rsid w:val="00A92F9C"/>
    <w:rsid w:val="00A93722"/>
    <w:rsid w:val="00A93D72"/>
    <w:rsid w:val="00A94140"/>
    <w:rsid w:val="00A94557"/>
    <w:rsid w:val="00A94DF9"/>
    <w:rsid w:val="00A95CB6"/>
    <w:rsid w:val="00A979A5"/>
    <w:rsid w:val="00AA0414"/>
    <w:rsid w:val="00AA08E7"/>
    <w:rsid w:val="00AA1961"/>
    <w:rsid w:val="00AA1E8E"/>
    <w:rsid w:val="00AA2273"/>
    <w:rsid w:val="00AA242F"/>
    <w:rsid w:val="00AA2DB8"/>
    <w:rsid w:val="00AA3589"/>
    <w:rsid w:val="00AA474D"/>
    <w:rsid w:val="00AA4B04"/>
    <w:rsid w:val="00AA4BA0"/>
    <w:rsid w:val="00AA5414"/>
    <w:rsid w:val="00AA5AB9"/>
    <w:rsid w:val="00AA6101"/>
    <w:rsid w:val="00AA62F3"/>
    <w:rsid w:val="00AA6715"/>
    <w:rsid w:val="00AA6A1F"/>
    <w:rsid w:val="00AB0388"/>
    <w:rsid w:val="00AB0684"/>
    <w:rsid w:val="00AB1E3F"/>
    <w:rsid w:val="00AB2117"/>
    <w:rsid w:val="00AB220E"/>
    <w:rsid w:val="00AB23F8"/>
    <w:rsid w:val="00AB391C"/>
    <w:rsid w:val="00AB3B0B"/>
    <w:rsid w:val="00AB5A0D"/>
    <w:rsid w:val="00AB7B00"/>
    <w:rsid w:val="00AC1362"/>
    <w:rsid w:val="00AC1C5D"/>
    <w:rsid w:val="00AC2512"/>
    <w:rsid w:val="00AC2774"/>
    <w:rsid w:val="00AC52B0"/>
    <w:rsid w:val="00AC5A66"/>
    <w:rsid w:val="00AC6327"/>
    <w:rsid w:val="00AC6A31"/>
    <w:rsid w:val="00AD0E1C"/>
    <w:rsid w:val="00AD18C7"/>
    <w:rsid w:val="00AD303A"/>
    <w:rsid w:val="00AD3115"/>
    <w:rsid w:val="00AD45EE"/>
    <w:rsid w:val="00AD4924"/>
    <w:rsid w:val="00AD4EB2"/>
    <w:rsid w:val="00AD68E2"/>
    <w:rsid w:val="00AD7B76"/>
    <w:rsid w:val="00AE04A5"/>
    <w:rsid w:val="00AE0A59"/>
    <w:rsid w:val="00AE1549"/>
    <w:rsid w:val="00AE2B88"/>
    <w:rsid w:val="00AE33A9"/>
    <w:rsid w:val="00AE3785"/>
    <w:rsid w:val="00AE4261"/>
    <w:rsid w:val="00AE4AA5"/>
    <w:rsid w:val="00AE500D"/>
    <w:rsid w:val="00AE6F1F"/>
    <w:rsid w:val="00AE7D83"/>
    <w:rsid w:val="00AF0424"/>
    <w:rsid w:val="00AF0DDE"/>
    <w:rsid w:val="00AF11BE"/>
    <w:rsid w:val="00AF1990"/>
    <w:rsid w:val="00AF2081"/>
    <w:rsid w:val="00AF2D67"/>
    <w:rsid w:val="00AF46DD"/>
    <w:rsid w:val="00AF5631"/>
    <w:rsid w:val="00AF74EB"/>
    <w:rsid w:val="00AF7B7D"/>
    <w:rsid w:val="00B0162B"/>
    <w:rsid w:val="00B02356"/>
    <w:rsid w:val="00B03704"/>
    <w:rsid w:val="00B04124"/>
    <w:rsid w:val="00B04C2A"/>
    <w:rsid w:val="00B05B42"/>
    <w:rsid w:val="00B06703"/>
    <w:rsid w:val="00B06C47"/>
    <w:rsid w:val="00B06D9C"/>
    <w:rsid w:val="00B0722A"/>
    <w:rsid w:val="00B075E0"/>
    <w:rsid w:val="00B07E83"/>
    <w:rsid w:val="00B10787"/>
    <w:rsid w:val="00B10904"/>
    <w:rsid w:val="00B12A48"/>
    <w:rsid w:val="00B13077"/>
    <w:rsid w:val="00B131AB"/>
    <w:rsid w:val="00B13542"/>
    <w:rsid w:val="00B14260"/>
    <w:rsid w:val="00B14B9A"/>
    <w:rsid w:val="00B155E2"/>
    <w:rsid w:val="00B15BD5"/>
    <w:rsid w:val="00B15EAD"/>
    <w:rsid w:val="00B163D7"/>
    <w:rsid w:val="00B16D7A"/>
    <w:rsid w:val="00B1776D"/>
    <w:rsid w:val="00B200CF"/>
    <w:rsid w:val="00B20698"/>
    <w:rsid w:val="00B20E48"/>
    <w:rsid w:val="00B2178A"/>
    <w:rsid w:val="00B22137"/>
    <w:rsid w:val="00B240BA"/>
    <w:rsid w:val="00B245AB"/>
    <w:rsid w:val="00B24D75"/>
    <w:rsid w:val="00B25A2A"/>
    <w:rsid w:val="00B2605C"/>
    <w:rsid w:val="00B26A21"/>
    <w:rsid w:val="00B30F59"/>
    <w:rsid w:val="00B316CC"/>
    <w:rsid w:val="00B333B0"/>
    <w:rsid w:val="00B337C8"/>
    <w:rsid w:val="00B34029"/>
    <w:rsid w:val="00B37E5D"/>
    <w:rsid w:val="00B40C1A"/>
    <w:rsid w:val="00B417E1"/>
    <w:rsid w:val="00B42081"/>
    <w:rsid w:val="00B42747"/>
    <w:rsid w:val="00B43854"/>
    <w:rsid w:val="00B43886"/>
    <w:rsid w:val="00B45712"/>
    <w:rsid w:val="00B45EAC"/>
    <w:rsid w:val="00B51452"/>
    <w:rsid w:val="00B54DCB"/>
    <w:rsid w:val="00B5510D"/>
    <w:rsid w:val="00B57D56"/>
    <w:rsid w:val="00B57D72"/>
    <w:rsid w:val="00B607DD"/>
    <w:rsid w:val="00B60D89"/>
    <w:rsid w:val="00B637ED"/>
    <w:rsid w:val="00B63831"/>
    <w:rsid w:val="00B64043"/>
    <w:rsid w:val="00B6407C"/>
    <w:rsid w:val="00B64126"/>
    <w:rsid w:val="00B64227"/>
    <w:rsid w:val="00B666FE"/>
    <w:rsid w:val="00B66ADE"/>
    <w:rsid w:val="00B671FD"/>
    <w:rsid w:val="00B67D59"/>
    <w:rsid w:val="00B70015"/>
    <w:rsid w:val="00B70DD8"/>
    <w:rsid w:val="00B71252"/>
    <w:rsid w:val="00B73457"/>
    <w:rsid w:val="00B73F04"/>
    <w:rsid w:val="00B73F75"/>
    <w:rsid w:val="00B74880"/>
    <w:rsid w:val="00B75526"/>
    <w:rsid w:val="00B75827"/>
    <w:rsid w:val="00B75EE6"/>
    <w:rsid w:val="00B77015"/>
    <w:rsid w:val="00B77055"/>
    <w:rsid w:val="00B777B6"/>
    <w:rsid w:val="00B77C46"/>
    <w:rsid w:val="00B77F07"/>
    <w:rsid w:val="00B804A6"/>
    <w:rsid w:val="00B811E3"/>
    <w:rsid w:val="00B81476"/>
    <w:rsid w:val="00B844EF"/>
    <w:rsid w:val="00B84931"/>
    <w:rsid w:val="00B86060"/>
    <w:rsid w:val="00B87EBF"/>
    <w:rsid w:val="00B9315F"/>
    <w:rsid w:val="00B9441C"/>
    <w:rsid w:val="00B94918"/>
    <w:rsid w:val="00B94BBE"/>
    <w:rsid w:val="00B95728"/>
    <w:rsid w:val="00B95A5C"/>
    <w:rsid w:val="00B95E40"/>
    <w:rsid w:val="00B964B1"/>
    <w:rsid w:val="00B97EA5"/>
    <w:rsid w:val="00BA0595"/>
    <w:rsid w:val="00BA073F"/>
    <w:rsid w:val="00BA25F5"/>
    <w:rsid w:val="00BA3745"/>
    <w:rsid w:val="00BA411C"/>
    <w:rsid w:val="00BA6023"/>
    <w:rsid w:val="00BA6F05"/>
    <w:rsid w:val="00BA7C12"/>
    <w:rsid w:val="00BA7E9E"/>
    <w:rsid w:val="00BB054A"/>
    <w:rsid w:val="00BB09E2"/>
    <w:rsid w:val="00BB0D51"/>
    <w:rsid w:val="00BB1D46"/>
    <w:rsid w:val="00BB2665"/>
    <w:rsid w:val="00BB28C8"/>
    <w:rsid w:val="00BB2DA5"/>
    <w:rsid w:val="00BB2F5E"/>
    <w:rsid w:val="00BB4592"/>
    <w:rsid w:val="00BB4C46"/>
    <w:rsid w:val="00BB5F92"/>
    <w:rsid w:val="00BB5FFF"/>
    <w:rsid w:val="00BB63DE"/>
    <w:rsid w:val="00BB6B6E"/>
    <w:rsid w:val="00BB7060"/>
    <w:rsid w:val="00BC0D24"/>
    <w:rsid w:val="00BC1B06"/>
    <w:rsid w:val="00BC204B"/>
    <w:rsid w:val="00BC250E"/>
    <w:rsid w:val="00BC2F77"/>
    <w:rsid w:val="00BC3D50"/>
    <w:rsid w:val="00BC59F1"/>
    <w:rsid w:val="00BC6017"/>
    <w:rsid w:val="00BC6E6B"/>
    <w:rsid w:val="00BD048F"/>
    <w:rsid w:val="00BD04BE"/>
    <w:rsid w:val="00BD06C2"/>
    <w:rsid w:val="00BD0A83"/>
    <w:rsid w:val="00BD114A"/>
    <w:rsid w:val="00BD172F"/>
    <w:rsid w:val="00BD2728"/>
    <w:rsid w:val="00BD2B90"/>
    <w:rsid w:val="00BD3E04"/>
    <w:rsid w:val="00BD58B7"/>
    <w:rsid w:val="00BD58FE"/>
    <w:rsid w:val="00BD5DC3"/>
    <w:rsid w:val="00BE0B5D"/>
    <w:rsid w:val="00BE0B90"/>
    <w:rsid w:val="00BE11B4"/>
    <w:rsid w:val="00BE14BB"/>
    <w:rsid w:val="00BE15CB"/>
    <w:rsid w:val="00BE1A12"/>
    <w:rsid w:val="00BE1D1E"/>
    <w:rsid w:val="00BE224A"/>
    <w:rsid w:val="00BE267E"/>
    <w:rsid w:val="00BE2D26"/>
    <w:rsid w:val="00BE302F"/>
    <w:rsid w:val="00BE3753"/>
    <w:rsid w:val="00BE3908"/>
    <w:rsid w:val="00BE3BE3"/>
    <w:rsid w:val="00BE49B4"/>
    <w:rsid w:val="00BE50A0"/>
    <w:rsid w:val="00BE5CB3"/>
    <w:rsid w:val="00BE7B88"/>
    <w:rsid w:val="00BE7EC4"/>
    <w:rsid w:val="00BF0091"/>
    <w:rsid w:val="00BF0266"/>
    <w:rsid w:val="00BF135F"/>
    <w:rsid w:val="00BF1489"/>
    <w:rsid w:val="00BF1524"/>
    <w:rsid w:val="00BF3934"/>
    <w:rsid w:val="00BF47D4"/>
    <w:rsid w:val="00BF543B"/>
    <w:rsid w:val="00BF5B3B"/>
    <w:rsid w:val="00BF5BE6"/>
    <w:rsid w:val="00BF5C39"/>
    <w:rsid w:val="00BF6256"/>
    <w:rsid w:val="00C011F7"/>
    <w:rsid w:val="00C0166A"/>
    <w:rsid w:val="00C02EF2"/>
    <w:rsid w:val="00C03605"/>
    <w:rsid w:val="00C03C86"/>
    <w:rsid w:val="00C03E67"/>
    <w:rsid w:val="00C04997"/>
    <w:rsid w:val="00C04D3F"/>
    <w:rsid w:val="00C04DD3"/>
    <w:rsid w:val="00C064DE"/>
    <w:rsid w:val="00C07A8B"/>
    <w:rsid w:val="00C07B35"/>
    <w:rsid w:val="00C14842"/>
    <w:rsid w:val="00C1586A"/>
    <w:rsid w:val="00C15E0A"/>
    <w:rsid w:val="00C15F92"/>
    <w:rsid w:val="00C16082"/>
    <w:rsid w:val="00C166BD"/>
    <w:rsid w:val="00C16728"/>
    <w:rsid w:val="00C16D07"/>
    <w:rsid w:val="00C174F4"/>
    <w:rsid w:val="00C17BC1"/>
    <w:rsid w:val="00C17C87"/>
    <w:rsid w:val="00C17E6B"/>
    <w:rsid w:val="00C2100E"/>
    <w:rsid w:val="00C21140"/>
    <w:rsid w:val="00C21145"/>
    <w:rsid w:val="00C23D3D"/>
    <w:rsid w:val="00C24443"/>
    <w:rsid w:val="00C25F32"/>
    <w:rsid w:val="00C26F9F"/>
    <w:rsid w:val="00C273E3"/>
    <w:rsid w:val="00C32043"/>
    <w:rsid w:val="00C32117"/>
    <w:rsid w:val="00C32577"/>
    <w:rsid w:val="00C32928"/>
    <w:rsid w:val="00C34F47"/>
    <w:rsid w:val="00C3511A"/>
    <w:rsid w:val="00C3579A"/>
    <w:rsid w:val="00C35A5B"/>
    <w:rsid w:val="00C36150"/>
    <w:rsid w:val="00C364EA"/>
    <w:rsid w:val="00C36A9A"/>
    <w:rsid w:val="00C36A9D"/>
    <w:rsid w:val="00C414E0"/>
    <w:rsid w:val="00C41CD9"/>
    <w:rsid w:val="00C422A4"/>
    <w:rsid w:val="00C425F3"/>
    <w:rsid w:val="00C42851"/>
    <w:rsid w:val="00C430E1"/>
    <w:rsid w:val="00C43959"/>
    <w:rsid w:val="00C443F4"/>
    <w:rsid w:val="00C445FA"/>
    <w:rsid w:val="00C45CDF"/>
    <w:rsid w:val="00C46B62"/>
    <w:rsid w:val="00C47306"/>
    <w:rsid w:val="00C47F0E"/>
    <w:rsid w:val="00C507BB"/>
    <w:rsid w:val="00C50FE3"/>
    <w:rsid w:val="00C51394"/>
    <w:rsid w:val="00C530CB"/>
    <w:rsid w:val="00C53905"/>
    <w:rsid w:val="00C53AA2"/>
    <w:rsid w:val="00C546D6"/>
    <w:rsid w:val="00C55692"/>
    <w:rsid w:val="00C558B5"/>
    <w:rsid w:val="00C55B8E"/>
    <w:rsid w:val="00C5670A"/>
    <w:rsid w:val="00C575BC"/>
    <w:rsid w:val="00C62043"/>
    <w:rsid w:val="00C63D38"/>
    <w:rsid w:val="00C6470B"/>
    <w:rsid w:val="00C65024"/>
    <w:rsid w:val="00C6535B"/>
    <w:rsid w:val="00C66DFE"/>
    <w:rsid w:val="00C70071"/>
    <w:rsid w:val="00C70E4A"/>
    <w:rsid w:val="00C745E2"/>
    <w:rsid w:val="00C74C3C"/>
    <w:rsid w:val="00C757F5"/>
    <w:rsid w:val="00C7734F"/>
    <w:rsid w:val="00C77CF6"/>
    <w:rsid w:val="00C80F22"/>
    <w:rsid w:val="00C83247"/>
    <w:rsid w:val="00C83428"/>
    <w:rsid w:val="00C83627"/>
    <w:rsid w:val="00C83EC7"/>
    <w:rsid w:val="00C848B5"/>
    <w:rsid w:val="00C85B26"/>
    <w:rsid w:val="00C877B7"/>
    <w:rsid w:val="00C90E59"/>
    <w:rsid w:val="00C91386"/>
    <w:rsid w:val="00C914BE"/>
    <w:rsid w:val="00C922BC"/>
    <w:rsid w:val="00C92311"/>
    <w:rsid w:val="00C9237E"/>
    <w:rsid w:val="00C931A5"/>
    <w:rsid w:val="00C93761"/>
    <w:rsid w:val="00C93ECA"/>
    <w:rsid w:val="00C93F46"/>
    <w:rsid w:val="00C96B77"/>
    <w:rsid w:val="00C96DEF"/>
    <w:rsid w:val="00CA20A6"/>
    <w:rsid w:val="00CA212F"/>
    <w:rsid w:val="00CA2233"/>
    <w:rsid w:val="00CA3227"/>
    <w:rsid w:val="00CA429B"/>
    <w:rsid w:val="00CA43EC"/>
    <w:rsid w:val="00CA5A9D"/>
    <w:rsid w:val="00CA71D0"/>
    <w:rsid w:val="00CA72CC"/>
    <w:rsid w:val="00CA7EED"/>
    <w:rsid w:val="00CB1CBE"/>
    <w:rsid w:val="00CB25E1"/>
    <w:rsid w:val="00CB277A"/>
    <w:rsid w:val="00CB40BB"/>
    <w:rsid w:val="00CB44AF"/>
    <w:rsid w:val="00CB54A3"/>
    <w:rsid w:val="00CB57F4"/>
    <w:rsid w:val="00CB6553"/>
    <w:rsid w:val="00CB7372"/>
    <w:rsid w:val="00CB757A"/>
    <w:rsid w:val="00CC1E8C"/>
    <w:rsid w:val="00CC2FAD"/>
    <w:rsid w:val="00CC56D2"/>
    <w:rsid w:val="00CC601E"/>
    <w:rsid w:val="00CC60E2"/>
    <w:rsid w:val="00CC65BE"/>
    <w:rsid w:val="00CC708F"/>
    <w:rsid w:val="00CD0356"/>
    <w:rsid w:val="00CD0CA6"/>
    <w:rsid w:val="00CD131B"/>
    <w:rsid w:val="00CD1392"/>
    <w:rsid w:val="00CD4FA6"/>
    <w:rsid w:val="00CD7539"/>
    <w:rsid w:val="00CE09B0"/>
    <w:rsid w:val="00CE1785"/>
    <w:rsid w:val="00CE202C"/>
    <w:rsid w:val="00CE30AC"/>
    <w:rsid w:val="00CE3F57"/>
    <w:rsid w:val="00CE3FA8"/>
    <w:rsid w:val="00CE5E0E"/>
    <w:rsid w:val="00CE6B27"/>
    <w:rsid w:val="00CE6C80"/>
    <w:rsid w:val="00CF027C"/>
    <w:rsid w:val="00CF1B1B"/>
    <w:rsid w:val="00CF21DD"/>
    <w:rsid w:val="00CF362D"/>
    <w:rsid w:val="00CF4165"/>
    <w:rsid w:val="00CF46DC"/>
    <w:rsid w:val="00CF59EA"/>
    <w:rsid w:val="00CF5A2E"/>
    <w:rsid w:val="00CF653A"/>
    <w:rsid w:val="00CF6771"/>
    <w:rsid w:val="00CF6A1B"/>
    <w:rsid w:val="00CF6B91"/>
    <w:rsid w:val="00CF6E57"/>
    <w:rsid w:val="00CF7768"/>
    <w:rsid w:val="00D01609"/>
    <w:rsid w:val="00D01C88"/>
    <w:rsid w:val="00D020AE"/>
    <w:rsid w:val="00D0247F"/>
    <w:rsid w:val="00D036E6"/>
    <w:rsid w:val="00D03A47"/>
    <w:rsid w:val="00D03D1C"/>
    <w:rsid w:val="00D06203"/>
    <w:rsid w:val="00D06EB4"/>
    <w:rsid w:val="00D07726"/>
    <w:rsid w:val="00D10412"/>
    <w:rsid w:val="00D105A1"/>
    <w:rsid w:val="00D108AF"/>
    <w:rsid w:val="00D10C0E"/>
    <w:rsid w:val="00D10F42"/>
    <w:rsid w:val="00D118AC"/>
    <w:rsid w:val="00D12863"/>
    <w:rsid w:val="00D12F96"/>
    <w:rsid w:val="00D1300C"/>
    <w:rsid w:val="00D137DE"/>
    <w:rsid w:val="00D148D0"/>
    <w:rsid w:val="00D16097"/>
    <w:rsid w:val="00D16E78"/>
    <w:rsid w:val="00D17781"/>
    <w:rsid w:val="00D20B35"/>
    <w:rsid w:val="00D215DB"/>
    <w:rsid w:val="00D22D89"/>
    <w:rsid w:val="00D23102"/>
    <w:rsid w:val="00D23695"/>
    <w:rsid w:val="00D23D12"/>
    <w:rsid w:val="00D2513A"/>
    <w:rsid w:val="00D25523"/>
    <w:rsid w:val="00D26C59"/>
    <w:rsid w:val="00D26DEE"/>
    <w:rsid w:val="00D27479"/>
    <w:rsid w:val="00D275B9"/>
    <w:rsid w:val="00D30CFC"/>
    <w:rsid w:val="00D325C5"/>
    <w:rsid w:val="00D32922"/>
    <w:rsid w:val="00D3295D"/>
    <w:rsid w:val="00D33082"/>
    <w:rsid w:val="00D33231"/>
    <w:rsid w:val="00D33495"/>
    <w:rsid w:val="00D33FC2"/>
    <w:rsid w:val="00D345D3"/>
    <w:rsid w:val="00D34D23"/>
    <w:rsid w:val="00D35474"/>
    <w:rsid w:val="00D36FDC"/>
    <w:rsid w:val="00D3704C"/>
    <w:rsid w:val="00D37956"/>
    <w:rsid w:val="00D413F1"/>
    <w:rsid w:val="00D50ED0"/>
    <w:rsid w:val="00D5101B"/>
    <w:rsid w:val="00D51EAD"/>
    <w:rsid w:val="00D529C7"/>
    <w:rsid w:val="00D53EBB"/>
    <w:rsid w:val="00D5451A"/>
    <w:rsid w:val="00D5465F"/>
    <w:rsid w:val="00D562AE"/>
    <w:rsid w:val="00D6320B"/>
    <w:rsid w:val="00D64417"/>
    <w:rsid w:val="00D6507C"/>
    <w:rsid w:val="00D6516F"/>
    <w:rsid w:val="00D6613D"/>
    <w:rsid w:val="00D679D2"/>
    <w:rsid w:val="00D67A45"/>
    <w:rsid w:val="00D70469"/>
    <w:rsid w:val="00D70A1A"/>
    <w:rsid w:val="00D71DEC"/>
    <w:rsid w:val="00D71F22"/>
    <w:rsid w:val="00D73227"/>
    <w:rsid w:val="00D737CB"/>
    <w:rsid w:val="00D738C2"/>
    <w:rsid w:val="00D74821"/>
    <w:rsid w:val="00D7735E"/>
    <w:rsid w:val="00D77E15"/>
    <w:rsid w:val="00D80756"/>
    <w:rsid w:val="00D82051"/>
    <w:rsid w:val="00D8227F"/>
    <w:rsid w:val="00D82470"/>
    <w:rsid w:val="00D82B47"/>
    <w:rsid w:val="00D834C2"/>
    <w:rsid w:val="00D84FFE"/>
    <w:rsid w:val="00D85C51"/>
    <w:rsid w:val="00D87650"/>
    <w:rsid w:val="00D914AF"/>
    <w:rsid w:val="00D91AC3"/>
    <w:rsid w:val="00D91B63"/>
    <w:rsid w:val="00D94750"/>
    <w:rsid w:val="00D95054"/>
    <w:rsid w:val="00D9576B"/>
    <w:rsid w:val="00D96A56"/>
    <w:rsid w:val="00DA0093"/>
    <w:rsid w:val="00DA2841"/>
    <w:rsid w:val="00DA368F"/>
    <w:rsid w:val="00DA3BEC"/>
    <w:rsid w:val="00DA4B76"/>
    <w:rsid w:val="00DA55D7"/>
    <w:rsid w:val="00DA6B61"/>
    <w:rsid w:val="00DA740C"/>
    <w:rsid w:val="00DB0A24"/>
    <w:rsid w:val="00DB28FD"/>
    <w:rsid w:val="00DB32AC"/>
    <w:rsid w:val="00DB35CE"/>
    <w:rsid w:val="00DB3B50"/>
    <w:rsid w:val="00DB5F47"/>
    <w:rsid w:val="00DB6661"/>
    <w:rsid w:val="00DB6B08"/>
    <w:rsid w:val="00DB6D23"/>
    <w:rsid w:val="00DB6DBC"/>
    <w:rsid w:val="00DB717E"/>
    <w:rsid w:val="00DC0630"/>
    <w:rsid w:val="00DC2183"/>
    <w:rsid w:val="00DC36EB"/>
    <w:rsid w:val="00DC3BEE"/>
    <w:rsid w:val="00DC5BE5"/>
    <w:rsid w:val="00DC6481"/>
    <w:rsid w:val="00DC737E"/>
    <w:rsid w:val="00DC7742"/>
    <w:rsid w:val="00DD0AB6"/>
    <w:rsid w:val="00DD1F05"/>
    <w:rsid w:val="00DD2C14"/>
    <w:rsid w:val="00DD3F03"/>
    <w:rsid w:val="00DD44A6"/>
    <w:rsid w:val="00DD48AB"/>
    <w:rsid w:val="00DD58FD"/>
    <w:rsid w:val="00DD61C0"/>
    <w:rsid w:val="00DD6414"/>
    <w:rsid w:val="00DD6AF3"/>
    <w:rsid w:val="00DD6D60"/>
    <w:rsid w:val="00DD7B6E"/>
    <w:rsid w:val="00DD7FF0"/>
    <w:rsid w:val="00DE1090"/>
    <w:rsid w:val="00DE1655"/>
    <w:rsid w:val="00DE184B"/>
    <w:rsid w:val="00DE237C"/>
    <w:rsid w:val="00DE39F1"/>
    <w:rsid w:val="00DE6A76"/>
    <w:rsid w:val="00DE6DB3"/>
    <w:rsid w:val="00DE70B0"/>
    <w:rsid w:val="00DE7691"/>
    <w:rsid w:val="00DF0B95"/>
    <w:rsid w:val="00DF2A54"/>
    <w:rsid w:val="00DF4621"/>
    <w:rsid w:val="00DF501D"/>
    <w:rsid w:val="00DF5184"/>
    <w:rsid w:val="00DF5EBA"/>
    <w:rsid w:val="00DF6A51"/>
    <w:rsid w:val="00DF6E52"/>
    <w:rsid w:val="00DF70C0"/>
    <w:rsid w:val="00DF7800"/>
    <w:rsid w:val="00DF7DB8"/>
    <w:rsid w:val="00DF7FE1"/>
    <w:rsid w:val="00E0018D"/>
    <w:rsid w:val="00E0117A"/>
    <w:rsid w:val="00E01A4D"/>
    <w:rsid w:val="00E027CA"/>
    <w:rsid w:val="00E040D6"/>
    <w:rsid w:val="00E04E1A"/>
    <w:rsid w:val="00E05B03"/>
    <w:rsid w:val="00E07691"/>
    <w:rsid w:val="00E07F45"/>
    <w:rsid w:val="00E10BD9"/>
    <w:rsid w:val="00E10E32"/>
    <w:rsid w:val="00E119B5"/>
    <w:rsid w:val="00E12967"/>
    <w:rsid w:val="00E1367F"/>
    <w:rsid w:val="00E150A9"/>
    <w:rsid w:val="00E1513E"/>
    <w:rsid w:val="00E155B0"/>
    <w:rsid w:val="00E1588E"/>
    <w:rsid w:val="00E16C7C"/>
    <w:rsid w:val="00E201DA"/>
    <w:rsid w:val="00E20C95"/>
    <w:rsid w:val="00E2131E"/>
    <w:rsid w:val="00E223E7"/>
    <w:rsid w:val="00E23138"/>
    <w:rsid w:val="00E2313D"/>
    <w:rsid w:val="00E237D1"/>
    <w:rsid w:val="00E26D12"/>
    <w:rsid w:val="00E27D1F"/>
    <w:rsid w:val="00E3220E"/>
    <w:rsid w:val="00E32793"/>
    <w:rsid w:val="00E33F73"/>
    <w:rsid w:val="00E35B3E"/>
    <w:rsid w:val="00E36DB3"/>
    <w:rsid w:val="00E3764F"/>
    <w:rsid w:val="00E37F1E"/>
    <w:rsid w:val="00E40735"/>
    <w:rsid w:val="00E40A26"/>
    <w:rsid w:val="00E40CA0"/>
    <w:rsid w:val="00E410A1"/>
    <w:rsid w:val="00E4124F"/>
    <w:rsid w:val="00E4163B"/>
    <w:rsid w:val="00E4179A"/>
    <w:rsid w:val="00E41E3C"/>
    <w:rsid w:val="00E427BC"/>
    <w:rsid w:val="00E439D7"/>
    <w:rsid w:val="00E45421"/>
    <w:rsid w:val="00E46540"/>
    <w:rsid w:val="00E47528"/>
    <w:rsid w:val="00E5016E"/>
    <w:rsid w:val="00E50191"/>
    <w:rsid w:val="00E50C8A"/>
    <w:rsid w:val="00E50DD6"/>
    <w:rsid w:val="00E50E3E"/>
    <w:rsid w:val="00E52CC1"/>
    <w:rsid w:val="00E52F27"/>
    <w:rsid w:val="00E536A5"/>
    <w:rsid w:val="00E540DE"/>
    <w:rsid w:val="00E546AF"/>
    <w:rsid w:val="00E55D47"/>
    <w:rsid w:val="00E561A9"/>
    <w:rsid w:val="00E56854"/>
    <w:rsid w:val="00E569C5"/>
    <w:rsid w:val="00E56C18"/>
    <w:rsid w:val="00E56ED7"/>
    <w:rsid w:val="00E57095"/>
    <w:rsid w:val="00E5732F"/>
    <w:rsid w:val="00E5789C"/>
    <w:rsid w:val="00E579E8"/>
    <w:rsid w:val="00E61C19"/>
    <w:rsid w:val="00E6452D"/>
    <w:rsid w:val="00E649C1"/>
    <w:rsid w:val="00E64F34"/>
    <w:rsid w:val="00E65FC7"/>
    <w:rsid w:val="00E66C2E"/>
    <w:rsid w:val="00E67186"/>
    <w:rsid w:val="00E7002F"/>
    <w:rsid w:val="00E70591"/>
    <w:rsid w:val="00E70742"/>
    <w:rsid w:val="00E71158"/>
    <w:rsid w:val="00E722A1"/>
    <w:rsid w:val="00E737BD"/>
    <w:rsid w:val="00E73B27"/>
    <w:rsid w:val="00E749BD"/>
    <w:rsid w:val="00E7580A"/>
    <w:rsid w:val="00E75F6A"/>
    <w:rsid w:val="00E7628D"/>
    <w:rsid w:val="00E7651E"/>
    <w:rsid w:val="00E77B1B"/>
    <w:rsid w:val="00E802DB"/>
    <w:rsid w:val="00E80662"/>
    <w:rsid w:val="00E8132D"/>
    <w:rsid w:val="00E81655"/>
    <w:rsid w:val="00E8165C"/>
    <w:rsid w:val="00E83AD9"/>
    <w:rsid w:val="00E83D02"/>
    <w:rsid w:val="00E84EB3"/>
    <w:rsid w:val="00E8542C"/>
    <w:rsid w:val="00E86FC0"/>
    <w:rsid w:val="00E9043A"/>
    <w:rsid w:val="00E90B14"/>
    <w:rsid w:val="00E90BD0"/>
    <w:rsid w:val="00E90FC2"/>
    <w:rsid w:val="00E91426"/>
    <w:rsid w:val="00E91C60"/>
    <w:rsid w:val="00E937D9"/>
    <w:rsid w:val="00E93F28"/>
    <w:rsid w:val="00E94D84"/>
    <w:rsid w:val="00E951DB"/>
    <w:rsid w:val="00E9675C"/>
    <w:rsid w:val="00E97797"/>
    <w:rsid w:val="00EA03C9"/>
    <w:rsid w:val="00EA05BC"/>
    <w:rsid w:val="00EA0AFF"/>
    <w:rsid w:val="00EA33F2"/>
    <w:rsid w:val="00EA35B6"/>
    <w:rsid w:val="00EA3B14"/>
    <w:rsid w:val="00EA590F"/>
    <w:rsid w:val="00EA755A"/>
    <w:rsid w:val="00EA799B"/>
    <w:rsid w:val="00EB0F1C"/>
    <w:rsid w:val="00EB1C3D"/>
    <w:rsid w:val="00EB1F6F"/>
    <w:rsid w:val="00EB2D53"/>
    <w:rsid w:val="00EB5C40"/>
    <w:rsid w:val="00EB670A"/>
    <w:rsid w:val="00EB69A2"/>
    <w:rsid w:val="00EB7224"/>
    <w:rsid w:val="00EB758C"/>
    <w:rsid w:val="00EC299B"/>
    <w:rsid w:val="00EC2ACE"/>
    <w:rsid w:val="00EC2CC1"/>
    <w:rsid w:val="00EC2E70"/>
    <w:rsid w:val="00EC37D9"/>
    <w:rsid w:val="00EC397A"/>
    <w:rsid w:val="00EC4227"/>
    <w:rsid w:val="00EC5095"/>
    <w:rsid w:val="00EC5454"/>
    <w:rsid w:val="00EC681B"/>
    <w:rsid w:val="00EC6EEE"/>
    <w:rsid w:val="00EC7236"/>
    <w:rsid w:val="00ED0171"/>
    <w:rsid w:val="00ED18F3"/>
    <w:rsid w:val="00ED1B08"/>
    <w:rsid w:val="00ED1DFF"/>
    <w:rsid w:val="00ED3AC8"/>
    <w:rsid w:val="00ED3EE1"/>
    <w:rsid w:val="00ED44A7"/>
    <w:rsid w:val="00ED46A7"/>
    <w:rsid w:val="00ED4E30"/>
    <w:rsid w:val="00ED6D27"/>
    <w:rsid w:val="00ED7185"/>
    <w:rsid w:val="00ED7EF7"/>
    <w:rsid w:val="00EE2B9E"/>
    <w:rsid w:val="00EE5E43"/>
    <w:rsid w:val="00EE5F4E"/>
    <w:rsid w:val="00EE608D"/>
    <w:rsid w:val="00EE758A"/>
    <w:rsid w:val="00EE7C01"/>
    <w:rsid w:val="00EF03DA"/>
    <w:rsid w:val="00EF0C01"/>
    <w:rsid w:val="00EF0F31"/>
    <w:rsid w:val="00EF20E6"/>
    <w:rsid w:val="00EF2805"/>
    <w:rsid w:val="00EF2CA2"/>
    <w:rsid w:val="00EF3949"/>
    <w:rsid w:val="00EF3C42"/>
    <w:rsid w:val="00EF44DC"/>
    <w:rsid w:val="00EF48D1"/>
    <w:rsid w:val="00EF4E74"/>
    <w:rsid w:val="00EF5A6B"/>
    <w:rsid w:val="00EF722D"/>
    <w:rsid w:val="00F0031E"/>
    <w:rsid w:val="00F01973"/>
    <w:rsid w:val="00F01E19"/>
    <w:rsid w:val="00F03539"/>
    <w:rsid w:val="00F03EDE"/>
    <w:rsid w:val="00F0548A"/>
    <w:rsid w:val="00F063C5"/>
    <w:rsid w:val="00F07C93"/>
    <w:rsid w:val="00F1087D"/>
    <w:rsid w:val="00F109D2"/>
    <w:rsid w:val="00F11B28"/>
    <w:rsid w:val="00F1216D"/>
    <w:rsid w:val="00F12E57"/>
    <w:rsid w:val="00F13E0C"/>
    <w:rsid w:val="00F20853"/>
    <w:rsid w:val="00F20A82"/>
    <w:rsid w:val="00F212CF"/>
    <w:rsid w:val="00F231FC"/>
    <w:rsid w:val="00F23371"/>
    <w:rsid w:val="00F23F1C"/>
    <w:rsid w:val="00F24BF4"/>
    <w:rsid w:val="00F24CE7"/>
    <w:rsid w:val="00F255F7"/>
    <w:rsid w:val="00F27874"/>
    <w:rsid w:val="00F27B96"/>
    <w:rsid w:val="00F304FF"/>
    <w:rsid w:val="00F30C1C"/>
    <w:rsid w:val="00F3268A"/>
    <w:rsid w:val="00F32A1A"/>
    <w:rsid w:val="00F32B97"/>
    <w:rsid w:val="00F33CEC"/>
    <w:rsid w:val="00F34422"/>
    <w:rsid w:val="00F34A2F"/>
    <w:rsid w:val="00F35CA6"/>
    <w:rsid w:val="00F35F78"/>
    <w:rsid w:val="00F35FD3"/>
    <w:rsid w:val="00F36839"/>
    <w:rsid w:val="00F369CB"/>
    <w:rsid w:val="00F36F90"/>
    <w:rsid w:val="00F4021D"/>
    <w:rsid w:val="00F416E1"/>
    <w:rsid w:val="00F4226E"/>
    <w:rsid w:val="00F4236C"/>
    <w:rsid w:val="00F42EB3"/>
    <w:rsid w:val="00F4310E"/>
    <w:rsid w:val="00F438B5"/>
    <w:rsid w:val="00F46CF6"/>
    <w:rsid w:val="00F479EB"/>
    <w:rsid w:val="00F50E64"/>
    <w:rsid w:val="00F5116A"/>
    <w:rsid w:val="00F522EB"/>
    <w:rsid w:val="00F52422"/>
    <w:rsid w:val="00F53004"/>
    <w:rsid w:val="00F53217"/>
    <w:rsid w:val="00F53307"/>
    <w:rsid w:val="00F54EE1"/>
    <w:rsid w:val="00F5570D"/>
    <w:rsid w:val="00F557E2"/>
    <w:rsid w:val="00F558E2"/>
    <w:rsid w:val="00F564FE"/>
    <w:rsid w:val="00F56B58"/>
    <w:rsid w:val="00F60761"/>
    <w:rsid w:val="00F6218F"/>
    <w:rsid w:val="00F629F0"/>
    <w:rsid w:val="00F62A65"/>
    <w:rsid w:val="00F62DBF"/>
    <w:rsid w:val="00F63358"/>
    <w:rsid w:val="00F63EEA"/>
    <w:rsid w:val="00F66219"/>
    <w:rsid w:val="00F7063F"/>
    <w:rsid w:val="00F7083A"/>
    <w:rsid w:val="00F71547"/>
    <w:rsid w:val="00F737C5"/>
    <w:rsid w:val="00F73A86"/>
    <w:rsid w:val="00F73AD5"/>
    <w:rsid w:val="00F741F5"/>
    <w:rsid w:val="00F74305"/>
    <w:rsid w:val="00F75AEB"/>
    <w:rsid w:val="00F77619"/>
    <w:rsid w:val="00F81121"/>
    <w:rsid w:val="00F82B53"/>
    <w:rsid w:val="00F83642"/>
    <w:rsid w:val="00F83E46"/>
    <w:rsid w:val="00F85F51"/>
    <w:rsid w:val="00F86A68"/>
    <w:rsid w:val="00F8757D"/>
    <w:rsid w:val="00F9017C"/>
    <w:rsid w:val="00F90338"/>
    <w:rsid w:val="00F9086D"/>
    <w:rsid w:val="00F90B94"/>
    <w:rsid w:val="00F915BB"/>
    <w:rsid w:val="00F93B13"/>
    <w:rsid w:val="00F94C06"/>
    <w:rsid w:val="00F96245"/>
    <w:rsid w:val="00FA02BA"/>
    <w:rsid w:val="00FA172D"/>
    <w:rsid w:val="00FA3211"/>
    <w:rsid w:val="00FA392E"/>
    <w:rsid w:val="00FA3D8B"/>
    <w:rsid w:val="00FA411A"/>
    <w:rsid w:val="00FA4DBD"/>
    <w:rsid w:val="00FA61DE"/>
    <w:rsid w:val="00FA6F0B"/>
    <w:rsid w:val="00FA7ACA"/>
    <w:rsid w:val="00FB02F1"/>
    <w:rsid w:val="00FB09E4"/>
    <w:rsid w:val="00FB1698"/>
    <w:rsid w:val="00FB1C20"/>
    <w:rsid w:val="00FB2BC5"/>
    <w:rsid w:val="00FB2C7F"/>
    <w:rsid w:val="00FB3288"/>
    <w:rsid w:val="00FB3D8F"/>
    <w:rsid w:val="00FB4295"/>
    <w:rsid w:val="00FB4793"/>
    <w:rsid w:val="00FB5013"/>
    <w:rsid w:val="00FB50F0"/>
    <w:rsid w:val="00FB584B"/>
    <w:rsid w:val="00FB585C"/>
    <w:rsid w:val="00FB5E6E"/>
    <w:rsid w:val="00FB673F"/>
    <w:rsid w:val="00FB6B99"/>
    <w:rsid w:val="00FC02E8"/>
    <w:rsid w:val="00FC3472"/>
    <w:rsid w:val="00FC47E2"/>
    <w:rsid w:val="00FC6476"/>
    <w:rsid w:val="00FD0815"/>
    <w:rsid w:val="00FD0840"/>
    <w:rsid w:val="00FD1EA6"/>
    <w:rsid w:val="00FD2C9F"/>
    <w:rsid w:val="00FD2DB7"/>
    <w:rsid w:val="00FD2EEB"/>
    <w:rsid w:val="00FD3A04"/>
    <w:rsid w:val="00FD6E5B"/>
    <w:rsid w:val="00FE08DC"/>
    <w:rsid w:val="00FE0F0F"/>
    <w:rsid w:val="00FE10CC"/>
    <w:rsid w:val="00FE18F6"/>
    <w:rsid w:val="00FE1F4D"/>
    <w:rsid w:val="00FE2660"/>
    <w:rsid w:val="00FE33BC"/>
    <w:rsid w:val="00FE33BD"/>
    <w:rsid w:val="00FE36BC"/>
    <w:rsid w:val="00FE3A7D"/>
    <w:rsid w:val="00FE70C6"/>
    <w:rsid w:val="00FE7832"/>
    <w:rsid w:val="00FE7E80"/>
    <w:rsid w:val="00FF1248"/>
    <w:rsid w:val="00FF17FB"/>
    <w:rsid w:val="00FF1E31"/>
    <w:rsid w:val="00FF1FFF"/>
    <w:rsid w:val="00FF255B"/>
    <w:rsid w:val="00FF3017"/>
    <w:rsid w:val="00FF35E5"/>
    <w:rsid w:val="00FF37B2"/>
    <w:rsid w:val="00FF4AAD"/>
    <w:rsid w:val="00FF51F9"/>
    <w:rsid w:val="00FF6E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B971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6A9D"/>
    <w:rPr>
      <w:sz w:val="24"/>
      <w:szCs w:val="24"/>
    </w:rPr>
  </w:style>
  <w:style w:type="paragraph" w:styleId="Heading1">
    <w:name w:val="heading 1"/>
    <w:basedOn w:val="Normal"/>
    <w:next w:val="Normal"/>
    <w:link w:val="Heading1Char"/>
    <w:qFormat/>
    <w:rsid w:val="00C36A9D"/>
    <w:pPr>
      <w:keepNext/>
      <w:jc w:val="center"/>
      <w:outlineLvl w:val="0"/>
    </w:pPr>
    <w:rPr>
      <w:b/>
      <w:caps/>
      <w:sz w:val="32"/>
      <w:szCs w:val="28"/>
      <w:lang w:eastAsia="en-US"/>
    </w:rPr>
  </w:style>
  <w:style w:type="paragraph" w:styleId="Heading2">
    <w:name w:val="heading 2"/>
    <w:basedOn w:val="Normal"/>
    <w:next w:val="Normal"/>
    <w:link w:val="Heading2Char"/>
    <w:qFormat/>
    <w:rsid w:val="00C36A9D"/>
    <w:pPr>
      <w:keepNext/>
      <w:spacing w:before="240" w:after="60"/>
      <w:outlineLvl w:val="1"/>
    </w:pPr>
    <w:rPr>
      <w:rFonts w:ascii="Arial" w:hAnsi="Arial" w:cs="Arial"/>
      <w:b/>
      <w:bCs/>
      <w:i/>
      <w:i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36A9D"/>
    <w:rPr>
      <w:b/>
      <w:caps/>
      <w:sz w:val="32"/>
      <w:szCs w:val="28"/>
      <w:lang w:val="lv-LV" w:eastAsia="en-US" w:bidi="ar-SA"/>
    </w:rPr>
  </w:style>
  <w:style w:type="character" w:customStyle="1" w:styleId="Heading2Char">
    <w:name w:val="Heading 2 Char"/>
    <w:link w:val="Heading2"/>
    <w:rsid w:val="00C36A9D"/>
    <w:rPr>
      <w:rFonts w:ascii="Arial" w:hAnsi="Arial" w:cs="Arial"/>
      <w:b/>
      <w:bCs/>
      <w:i/>
      <w:iCs/>
      <w:sz w:val="28"/>
      <w:szCs w:val="28"/>
      <w:lang w:val="lv-LV" w:eastAsia="en-US" w:bidi="ar-SA"/>
    </w:rPr>
  </w:style>
  <w:style w:type="paragraph" w:styleId="Footer">
    <w:name w:val="footer"/>
    <w:basedOn w:val="Normal"/>
    <w:link w:val="FooterChar"/>
    <w:rsid w:val="00C36A9D"/>
    <w:pPr>
      <w:tabs>
        <w:tab w:val="center" w:pos="4153"/>
        <w:tab w:val="right" w:pos="8306"/>
      </w:tabs>
    </w:pPr>
    <w:rPr>
      <w:lang w:eastAsia="en-US"/>
    </w:rPr>
  </w:style>
  <w:style w:type="character" w:customStyle="1" w:styleId="FooterChar">
    <w:name w:val="Footer Char"/>
    <w:link w:val="Footer"/>
    <w:rsid w:val="00C36A9D"/>
    <w:rPr>
      <w:sz w:val="24"/>
      <w:szCs w:val="24"/>
      <w:lang w:val="lv-LV" w:eastAsia="en-US" w:bidi="ar-SA"/>
    </w:rPr>
  </w:style>
  <w:style w:type="character" w:styleId="PageNumber">
    <w:name w:val="page number"/>
    <w:basedOn w:val="DefaultParagraphFont"/>
    <w:rsid w:val="00C36A9D"/>
  </w:style>
  <w:style w:type="paragraph" w:styleId="BodyText2">
    <w:name w:val="Body Text 2"/>
    <w:basedOn w:val="Normal"/>
    <w:link w:val="BodyText2Char"/>
    <w:rsid w:val="00C36A9D"/>
    <w:pPr>
      <w:jc w:val="right"/>
    </w:pPr>
    <w:rPr>
      <w:rFonts w:ascii="Garamond" w:hAnsi="Garamond"/>
      <w:sz w:val="28"/>
      <w:szCs w:val="28"/>
      <w:lang w:eastAsia="en-US"/>
    </w:rPr>
  </w:style>
  <w:style w:type="character" w:customStyle="1" w:styleId="BodyText2Char">
    <w:name w:val="Body Text 2 Char"/>
    <w:link w:val="BodyText2"/>
    <w:rsid w:val="00C36A9D"/>
    <w:rPr>
      <w:rFonts w:ascii="Garamond" w:hAnsi="Garamond"/>
      <w:sz w:val="28"/>
      <w:szCs w:val="28"/>
      <w:lang w:val="lv-LV" w:eastAsia="en-US" w:bidi="ar-SA"/>
    </w:rPr>
  </w:style>
  <w:style w:type="paragraph" w:customStyle="1" w:styleId="naisf">
    <w:name w:val="naisf"/>
    <w:basedOn w:val="Normal"/>
    <w:link w:val="naisfChar"/>
    <w:rsid w:val="00C36A9D"/>
    <w:pPr>
      <w:spacing w:before="50" w:after="50"/>
      <w:ind w:firstLine="250"/>
      <w:jc w:val="both"/>
    </w:pPr>
    <w:rPr>
      <w:rFonts w:eastAsia="Calibri"/>
      <w:lang w:val="en-US" w:eastAsia="en-US"/>
    </w:rPr>
  </w:style>
  <w:style w:type="character" w:customStyle="1" w:styleId="naisfChar">
    <w:name w:val="naisf Char"/>
    <w:link w:val="naisf"/>
    <w:rsid w:val="00C36A9D"/>
    <w:rPr>
      <w:rFonts w:eastAsia="Calibri"/>
      <w:sz w:val="24"/>
      <w:szCs w:val="24"/>
      <w:lang w:val="en-US" w:eastAsia="en-US" w:bidi="ar-SA"/>
    </w:rPr>
  </w:style>
  <w:style w:type="character" w:customStyle="1" w:styleId="CharChar">
    <w:name w:val="Char Char"/>
    <w:rsid w:val="00C36A9D"/>
    <w:rPr>
      <w:rFonts w:ascii="Garamond" w:hAnsi="Garamond"/>
      <w:sz w:val="28"/>
      <w:szCs w:val="28"/>
      <w:lang w:val="lv-LV" w:eastAsia="en-US" w:bidi="ar-SA"/>
    </w:rPr>
  </w:style>
  <w:style w:type="paragraph" w:customStyle="1" w:styleId="CharCharChar1">
    <w:name w:val="Char Char Char1"/>
    <w:basedOn w:val="Normal"/>
    <w:rsid w:val="000412B4"/>
    <w:pPr>
      <w:spacing w:after="160" w:line="240" w:lineRule="exact"/>
    </w:pPr>
    <w:rPr>
      <w:rFonts w:ascii="Tahoma" w:hAnsi="Tahoma"/>
      <w:sz w:val="20"/>
      <w:szCs w:val="20"/>
      <w:lang w:val="en-US" w:eastAsia="en-US"/>
    </w:rPr>
  </w:style>
  <w:style w:type="paragraph" w:styleId="NormalWeb">
    <w:name w:val="Normal (Web)"/>
    <w:basedOn w:val="Normal"/>
    <w:uiPriority w:val="99"/>
    <w:unhideWhenUsed/>
    <w:rsid w:val="00034DA6"/>
    <w:pPr>
      <w:spacing w:before="100" w:beforeAutospacing="1" w:after="100" w:afterAutospacing="1"/>
    </w:pPr>
  </w:style>
  <w:style w:type="paragraph" w:styleId="ListParagraph">
    <w:name w:val="List Paragraph"/>
    <w:basedOn w:val="Normal"/>
    <w:uiPriority w:val="34"/>
    <w:qFormat/>
    <w:rsid w:val="00034DA6"/>
    <w:pPr>
      <w:spacing w:after="200" w:line="276" w:lineRule="auto"/>
      <w:ind w:left="720"/>
      <w:contextualSpacing/>
    </w:pPr>
    <w:rPr>
      <w:rFonts w:ascii="Calibri" w:hAnsi="Calibri"/>
      <w:sz w:val="22"/>
      <w:szCs w:val="22"/>
      <w:lang w:val="en-US" w:eastAsia="en-US"/>
    </w:rPr>
  </w:style>
  <w:style w:type="paragraph" w:styleId="BalloonText">
    <w:name w:val="Balloon Text"/>
    <w:basedOn w:val="Normal"/>
    <w:link w:val="BalloonTextChar"/>
    <w:rsid w:val="003905FD"/>
    <w:rPr>
      <w:rFonts w:ascii="Tahoma" w:hAnsi="Tahoma" w:cs="Tahoma"/>
      <w:sz w:val="16"/>
      <w:szCs w:val="16"/>
    </w:rPr>
  </w:style>
  <w:style w:type="character" w:customStyle="1" w:styleId="BalloonTextChar">
    <w:name w:val="Balloon Text Char"/>
    <w:link w:val="BalloonText"/>
    <w:rsid w:val="003905FD"/>
    <w:rPr>
      <w:rFonts w:ascii="Tahoma" w:hAnsi="Tahoma" w:cs="Tahoma"/>
      <w:sz w:val="16"/>
      <w:szCs w:val="16"/>
    </w:rPr>
  </w:style>
  <w:style w:type="character" w:customStyle="1" w:styleId="apple-converted-space">
    <w:name w:val="apple-converted-space"/>
    <w:rsid w:val="00CD7539"/>
  </w:style>
  <w:style w:type="character" w:styleId="Emphasis">
    <w:name w:val="Emphasis"/>
    <w:uiPriority w:val="20"/>
    <w:qFormat/>
    <w:rsid w:val="00CD7539"/>
    <w:rPr>
      <w:i/>
      <w:iCs/>
    </w:rPr>
  </w:style>
  <w:style w:type="paragraph" w:styleId="Header">
    <w:name w:val="header"/>
    <w:basedOn w:val="Normal"/>
    <w:link w:val="HeaderChar"/>
    <w:rsid w:val="00B51452"/>
    <w:pPr>
      <w:tabs>
        <w:tab w:val="center" w:pos="4153"/>
        <w:tab w:val="right" w:pos="8306"/>
      </w:tabs>
    </w:pPr>
  </w:style>
  <w:style w:type="character" w:customStyle="1" w:styleId="HeaderChar">
    <w:name w:val="Header Char"/>
    <w:link w:val="Header"/>
    <w:rsid w:val="00B51452"/>
    <w:rPr>
      <w:sz w:val="24"/>
      <w:szCs w:val="24"/>
    </w:rPr>
  </w:style>
  <w:style w:type="character" w:styleId="CommentReference">
    <w:name w:val="annotation reference"/>
    <w:rsid w:val="005763DD"/>
    <w:rPr>
      <w:sz w:val="16"/>
      <w:szCs w:val="16"/>
    </w:rPr>
  </w:style>
  <w:style w:type="paragraph" w:styleId="CommentText">
    <w:name w:val="annotation text"/>
    <w:basedOn w:val="Normal"/>
    <w:link w:val="CommentTextChar"/>
    <w:rsid w:val="005763DD"/>
    <w:rPr>
      <w:sz w:val="20"/>
      <w:szCs w:val="20"/>
    </w:rPr>
  </w:style>
  <w:style w:type="character" w:customStyle="1" w:styleId="CommentTextChar">
    <w:name w:val="Comment Text Char"/>
    <w:basedOn w:val="DefaultParagraphFont"/>
    <w:link w:val="CommentText"/>
    <w:rsid w:val="005763DD"/>
  </w:style>
  <w:style w:type="paragraph" w:styleId="CommentSubject">
    <w:name w:val="annotation subject"/>
    <w:basedOn w:val="CommentText"/>
    <w:next w:val="CommentText"/>
    <w:link w:val="CommentSubjectChar"/>
    <w:rsid w:val="005763DD"/>
    <w:rPr>
      <w:b/>
      <w:bCs/>
    </w:rPr>
  </w:style>
  <w:style w:type="character" w:customStyle="1" w:styleId="CommentSubjectChar">
    <w:name w:val="Comment Subject Char"/>
    <w:link w:val="CommentSubject"/>
    <w:rsid w:val="005763DD"/>
    <w:rPr>
      <w:b/>
      <w:bCs/>
    </w:rPr>
  </w:style>
  <w:style w:type="paragraph" w:customStyle="1" w:styleId="tv213">
    <w:name w:val="tv213"/>
    <w:basedOn w:val="Normal"/>
    <w:rsid w:val="001424DC"/>
    <w:pPr>
      <w:spacing w:before="100" w:beforeAutospacing="1" w:after="100" w:afterAutospacing="1"/>
    </w:pPr>
  </w:style>
  <w:style w:type="paragraph" w:customStyle="1" w:styleId="labojumupamats">
    <w:name w:val="labojumu_pamats"/>
    <w:basedOn w:val="Normal"/>
    <w:rsid w:val="001424DC"/>
    <w:pPr>
      <w:spacing w:before="100" w:beforeAutospacing="1" w:after="100" w:afterAutospacing="1"/>
    </w:pPr>
  </w:style>
  <w:style w:type="character" w:styleId="Hyperlink">
    <w:name w:val="Hyperlink"/>
    <w:uiPriority w:val="99"/>
    <w:unhideWhenUsed/>
    <w:rsid w:val="001424DC"/>
    <w:rPr>
      <w:color w:val="0000FF"/>
      <w:u w:val="single"/>
    </w:rPr>
  </w:style>
  <w:style w:type="paragraph" w:customStyle="1" w:styleId="Default">
    <w:name w:val="Default"/>
    <w:rsid w:val="00395EE6"/>
    <w:pPr>
      <w:autoSpaceDE w:val="0"/>
      <w:autoSpaceDN w:val="0"/>
      <w:adjustRightInd w:val="0"/>
    </w:pPr>
    <w:rPr>
      <w:rFonts w:eastAsia="Calibri"/>
      <w:color w:val="000000"/>
      <w:sz w:val="24"/>
      <w:szCs w:val="24"/>
      <w:lang w:eastAsia="en-US"/>
    </w:rPr>
  </w:style>
  <w:style w:type="character" w:styleId="Strong">
    <w:name w:val="Strong"/>
    <w:uiPriority w:val="22"/>
    <w:qFormat/>
    <w:rsid w:val="00557731"/>
    <w:rPr>
      <w:b/>
      <w:bCs/>
    </w:rPr>
  </w:style>
  <w:style w:type="paragraph" w:customStyle="1" w:styleId="Normalnumberedpara">
    <w:name w:val="Normal numbered para"/>
    <w:basedOn w:val="Normal"/>
    <w:uiPriority w:val="99"/>
    <w:rsid w:val="00D2513A"/>
    <w:pPr>
      <w:keepNext/>
      <w:spacing w:before="120" w:after="120" w:line="276" w:lineRule="auto"/>
      <w:ind w:left="567" w:hanging="567"/>
      <w:jc w:val="both"/>
    </w:pPr>
    <w:rPr>
      <w:rFonts w:cs="Arial"/>
      <w:szCs w:val="20"/>
      <w:lang w:eastAsia="en-US"/>
    </w:rPr>
  </w:style>
  <w:style w:type="character" w:customStyle="1" w:styleId="highlight">
    <w:name w:val="highlight"/>
    <w:rsid w:val="00375CAA"/>
  </w:style>
  <w:style w:type="character" w:styleId="UnresolvedMention">
    <w:name w:val="Unresolved Mention"/>
    <w:basedOn w:val="DefaultParagraphFont"/>
    <w:uiPriority w:val="99"/>
    <w:semiHidden/>
    <w:unhideWhenUsed/>
    <w:rsid w:val="00305D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039667">
      <w:bodyDiv w:val="1"/>
      <w:marLeft w:val="0"/>
      <w:marRight w:val="0"/>
      <w:marTop w:val="0"/>
      <w:marBottom w:val="0"/>
      <w:divBdr>
        <w:top w:val="none" w:sz="0" w:space="0" w:color="auto"/>
        <w:left w:val="none" w:sz="0" w:space="0" w:color="auto"/>
        <w:bottom w:val="none" w:sz="0" w:space="0" w:color="auto"/>
        <w:right w:val="none" w:sz="0" w:space="0" w:color="auto"/>
      </w:divBdr>
    </w:div>
    <w:div w:id="251620972">
      <w:bodyDiv w:val="1"/>
      <w:marLeft w:val="0"/>
      <w:marRight w:val="0"/>
      <w:marTop w:val="0"/>
      <w:marBottom w:val="0"/>
      <w:divBdr>
        <w:top w:val="none" w:sz="0" w:space="0" w:color="auto"/>
        <w:left w:val="none" w:sz="0" w:space="0" w:color="auto"/>
        <w:bottom w:val="none" w:sz="0" w:space="0" w:color="auto"/>
        <w:right w:val="none" w:sz="0" w:space="0" w:color="auto"/>
      </w:divBdr>
    </w:div>
    <w:div w:id="428162355">
      <w:bodyDiv w:val="1"/>
      <w:marLeft w:val="0"/>
      <w:marRight w:val="0"/>
      <w:marTop w:val="0"/>
      <w:marBottom w:val="0"/>
      <w:divBdr>
        <w:top w:val="none" w:sz="0" w:space="0" w:color="auto"/>
        <w:left w:val="none" w:sz="0" w:space="0" w:color="auto"/>
        <w:bottom w:val="none" w:sz="0" w:space="0" w:color="auto"/>
        <w:right w:val="none" w:sz="0" w:space="0" w:color="auto"/>
      </w:divBdr>
    </w:div>
    <w:div w:id="497235464">
      <w:bodyDiv w:val="1"/>
      <w:marLeft w:val="0"/>
      <w:marRight w:val="0"/>
      <w:marTop w:val="0"/>
      <w:marBottom w:val="0"/>
      <w:divBdr>
        <w:top w:val="none" w:sz="0" w:space="0" w:color="auto"/>
        <w:left w:val="none" w:sz="0" w:space="0" w:color="auto"/>
        <w:bottom w:val="none" w:sz="0" w:space="0" w:color="auto"/>
        <w:right w:val="none" w:sz="0" w:space="0" w:color="auto"/>
      </w:divBdr>
    </w:div>
    <w:div w:id="644041990">
      <w:bodyDiv w:val="1"/>
      <w:marLeft w:val="0"/>
      <w:marRight w:val="0"/>
      <w:marTop w:val="0"/>
      <w:marBottom w:val="0"/>
      <w:divBdr>
        <w:top w:val="none" w:sz="0" w:space="0" w:color="auto"/>
        <w:left w:val="none" w:sz="0" w:space="0" w:color="auto"/>
        <w:bottom w:val="none" w:sz="0" w:space="0" w:color="auto"/>
        <w:right w:val="none" w:sz="0" w:space="0" w:color="auto"/>
      </w:divBdr>
    </w:div>
    <w:div w:id="658121853">
      <w:bodyDiv w:val="1"/>
      <w:marLeft w:val="0"/>
      <w:marRight w:val="0"/>
      <w:marTop w:val="0"/>
      <w:marBottom w:val="0"/>
      <w:divBdr>
        <w:top w:val="none" w:sz="0" w:space="0" w:color="auto"/>
        <w:left w:val="none" w:sz="0" w:space="0" w:color="auto"/>
        <w:bottom w:val="none" w:sz="0" w:space="0" w:color="auto"/>
        <w:right w:val="none" w:sz="0" w:space="0" w:color="auto"/>
      </w:divBdr>
    </w:div>
    <w:div w:id="1082143649">
      <w:bodyDiv w:val="1"/>
      <w:marLeft w:val="0"/>
      <w:marRight w:val="0"/>
      <w:marTop w:val="0"/>
      <w:marBottom w:val="0"/>
      <w:divBdr>
        <w:top w:val="none" w:sz="0" w:space="0" w:color="auto"/>
        <w:left w:val="none" w:sz="0" w:space="0" w:color="auto"/>
        <w:bottom w:val="none" w:sz="0" w:space="0" w:color="auto"/>
        <w:right w:val="none" w:sz="0" w:space="0" w:color="auto"/>
      </w:divBdr>
    </w:div>
    <w:div w:id="1082534217">
      <w:bodyDiv w:val="1"/>
      <w:marLeft w:val="0"/>
      <w:marRight w:val="0"/>
      <w:marTop w:val="0"/>
      <w:marBottom w:val="0"/>
      <w:divBdr>
        <w:top w:val="none" w:sz="0" w:space="0" w:color="auto"/>
        <w:left w:val="none" w:sz="0" w:space="0" w:color="auto"/>
        <w:bottom w:val="none" w:sz="0" w:space="0" w:color="auto"/>
        <w:right w:val="none" w:sz="0" w:space="0" w:color="auto"/>
      </w:divBdr>
      <w:divsChild>
        <w:div w:id="544563960">
          <w:marLeft w:val="0"/>
          <w:marRight w:val="0"/>
          <w:marTop w:val="0"/>
          <w:marBottom w:val="0"/>
          <w:divBdr>
            <w:top w:val="none" w:sz="0" w:space="0" w:color="auto"/>
            <w:left w:val="none" w:sz="0" w:space="0" w:color="auto"/>
            <w:bottom w:val="none" w:sz="0" w:space="0" w:color="auto"/>
            <w:right w:val="none" w:sz="0" w:space="0" w:color="auto"/>
          </w:divBdr>
        </w:div>
        <w:div w:id="1727222748">
          <w:marLeft w:val="0"/>
          <w:marRight w:val="0"/>
          <w:marTop w:val="0"/>
          <w:marBottom w:val="0"/>
          <w:divBdr>
            <w:top w:val="none" w:sz="0" w:space="0" w:color="auto"/>
            <w:left w:val="none" w:sz="0" w:space="0" w:color="auto"/>
            <w:bottom w:val="none" w:sz="0" w:space="0" w:color="auto"/>
            <w:right w:val="none" w:sz="0" w:space="0" w:color="auto"/>
          </w:divBdr>
        </w:div>
      </w:divsChild>
    </w:div>
    <w:div w:id="1166901015">
      <w:bodyDiv w:val="1"/>
      <w:marLeft w:val="0"/>
      <w:marRight w:val="0"/>
      <w:marTop w:val="0"/>
      <w:marBottom w:val="0"/>
      <w:divBdr>
        <w:top w:val="none" w:sz="0" w:space="0" w:color="auto"/>
        <w:left w:val="none" w:sz="0" w:space="0" w:color="auto"/>
        <w:bottom w:val="none" w:sz="0" w:space="0" w:color="auto"/>
        <w:right w:val="none" w:sz="0" w:space="0" w:color="auto"/>
      </w:divBdr>
    </w:div>
    <w:div w:id="1171260977">
      <w:bodyDiv w:val="1"/>
      <w:marLeft w:val="0"/>
      <w:marRight w:val="0"/>
      <w:marTop w:val="0"/>
      <w:marBottom w:val="0"/>
      <w:divBdr>
        <w:top w:val="none" w:sz="0" w:space="0" w:color="auto"/>
        <w:left w:val="none" w:sz="0" w:space="0" w:color="auto"/>
        <w:bottom w:val="none" w:sz="0" w:space="0" w:color="auto"/>
        <w:right w:val="none" w:sz="0" w:space="0" w:color="auto"/>
      </w:divBdr>
    </w:div>
    <w:div w:id="1178081745">
      <w:bodyDiv w:val="1"/>
      <w:marLeft w:val="0"/>
      <w:marRight w:val="0"/>
      <w:marTop w:val="0"/>
      <w:marBottom w:val="0"/>
      <w:divBdr>
        <w:top w:val="none" w:sz="0" w:space="0" w:color="auto"/>
        <w:left w:val="none" w:sz="0" w:space="0" w:color="auto"/>
        <w:bottom w:val="none" w:sz="0" w:space="0" w:color="auto"/>
        <w:right w:val="none" w:sz="0" w:space="0" w:color="auto"/>
      </w:divBdr>
    </w:div>
    <w:div w:id="1320618351">
      <w:bodyDiv w:val="1"/>
      <w:marLeft w:val="0"/>
      <w:marRight w:val="0"/>
      <w:marTop w:val="0"/>
      <w:marBottom w:val="0"/>
      <w:divBdr>
        <w:top w:val="none" w:sz="0" w:space="0" w:color="auto"/>
        <w:left w:val="none" w:sz="0" w:space="0" w:color="auto"/>
        <w:bottom w:val="none" w:sz="0" w:space="0" w:color="auto"/>
        <w:right w:val="none" w:sz="0" w:space="0" w:color="auto"/>
      </w:divBdr>
      <w:divsChild>
        <w:div w:id="1253928006">
          <w:marLeft w:val="0"/>
          <w:marRight w:val="0"/>
          <w:marTop w:val="0"/>
          <w:marBottom w:val="0"/>
          <w:divBdr>
            <w:top w:val="none" w:sz="0" w:space="0" w:color="auto"/>
            <w:left w:val="none" w:sz="0" w:space="0" w:color="auto"/>
            <w:bottom w:val="none" w:sz="0" w:space="0" w:color="auto"/>
            <w:right w:val="none" w:sz="0" w:space="0" w:color="auto"/>
          </w:divBdr>
        </w:div>
        <w:div w:id="1260259247">
          <w:marLeft w:val="0"/>
          <w:marRight w:val="0"/>
          <w:marTop w:val="0"/>
          <w:marBottom w:val="0"/>
          <w:divBdr>
            <w:top w:val="none" w:sz="0" w:space="0" w:color="auto"/>
            <w:left w:val="none" w:sz="0" w:space="0" w:color="auto"/>
            <w:bottom w:val="none" w:sz="0" w:space="0" w:color="auto"/>
            <w:right w:val="none" w:sz="0" w:space="0" w:color="auto"/>
          </w:divBdr>
        </w:div>
      </w:divsChild>
    </w:div>
    <w:div w:id="1419138209">
      <w:bodyDiv w:val="1"/>
      <w:marLeft w:val="0"/>
      <w:marRight w:val="0"/>
      <w:marTop w:val="0"/>
      <w:marBottom w:val="0"/>
      <w:divBdr>
        <w:top w:val="none" w:sz="0" w:space="0" w:color="auto"/>
        <w:left w:val="none" w:sz="0" w:space="0" w:color="auto"/>
        <w:bottom w:val="none" w:sz="0" w:space="0" w:color="auto"/>
        <w:right w:val="none" w:sz="0" w:space="0" w:color="auto"/>
      </w:divBdr>
    </w:div>
    <w:div w:id="1546403853">
      <w:bodyDiv w:val="1"/>
      <w:marLeft w:val="0"/>
      <w:marRight w:val="0"/>
      <w:marTop w:val="0"/>
      <w:marBottom w:val="0"/>
      <w:divBdr>
        <w:top w:val="none" w:sz="0" w:space="0" w:color="auto"/>
        <w:left w:val="none" w:sz="0" w:space="0" w:color="auto"/>
        <w:bottom w:val="none" w:sz="0" w:space="0" w:color="auto"/>
        <w:right w:val="none" w:sz="0" w:space="0" w:color="auto"/>
      </w:divBdr>
      <w:divsChild>
        <w:div w:id="581259934">
          <w:marLeft w:val="0"/>
          <w:marRight w:val="0"/>
          <w:marTop w:val="0"/>
          <w:marBottom w:val="0"/>
          <w:divBdr>
            <w:top w:val="none" w:sz="0" w:space="0" w:color="auto"/>
            <w:left w:val="none" w:sz="0" w:space="0" w:color="auto"/>
            <w:bottom w:val="none" w:sz="0" w:space="0" w:color="auto"/>
            <w:right w:val="none" w:sz="0" w:space="0" w:color="auto"/>
          </w:divBdr>
        </w:div>
      </w:divsChild>
    </w:div>
    <w:div w:id="1592011979">
      <w:bodyDiv w:val="1"/>
      <w:marLeft w:val="0"/>
      <w:marRight w:val="0"/>
      <w:marTop w:val="0"/>
      <w:marBottom w:val="0"/>
      <w:divBdr>
        <w:top w:val="none" w:sz="0" w:space="0" w:color="auto"/>
        <w:left w:val="none" w:sz="0" w:space="0" w:color="auto"/>
        <w:bottom w:val="none" w:sz="0" w:space="0" w:color="auto"/>
        <w:right w:val="none" w:sz="0" w:space="0" w:color="auto"/>
      </w:divBdr>
    </w:div>
    <w:div w:id="1619876694">
      <w:bodyDiv w:val="1"/>
      <w:marLeft w:val="0"/>
      <w:marRight w:val="0"/>
      <w:marTop w:val="0"/>
      <w:marBottom w:val="0"/>
      <w:divBdr>
        <w:top w:val="none" w:sz="0" w:space="0" w:color="auto"/>
        <w:left w:val="none" w:sz="0" w:space="0" w:color="auto"/>
        <w:bottom w:val="none" w:sz="0" w:space="0" w:color="auto"/>
        <w:right w:val="none" w:sz="0" w:space="0" w:color="auto"/>
      </w:divBdr>
    </w:div>
    <w:div w:id="1699890934">
      <w:bodyDiv w:val="1"/>
      <w:marLeft w:val="0"/>
      <w:marRight w:val="0"/>
      <w:marTop w:val="0"/>
      <w:marBottom w:val="0"/>
      <w:divBdr>
        <w:top w:val="none" w:sz="0" w:space="0" w:color="auto"/>
        <w:left w:val="none" w:sz="0" w:space="0" w:color="auto"/>
        <w:bottom w:val="none" w:sz="0" w:space="0" w:color="auto"/>
        <w:right w:val="none" w:sz="0" w:space="0" w:color="auto"/>
      </w:divBdr>
    </w:div>
    <w:div w:id="1837528019">
      <w:bodyDiv w:val="1"/>
      <w:marLeft w:val="0"/>
      <w:marRight w:val="0"/>
      <w:marTop w:val="0"/>
      <w:marBottom w:val="0"/>
      <w:divBdr>
        <w:top w:val="none" w:sz="0" w:space="0" w:color="auto"/>
        <w:left w:val="none" w:sz="0" w:space="0" w:color="auto"/>
        <w:bottom w:val="none" w:sz="0" w:space="0" w:color="auto"/>
        <w:right w:val="none" w:sz="0" w:space="0" w:color="auto"/>
      </w:divBdr>
    </w:div>
    <w:div w:id="1912616935">
      <w:bodyDiv w:val="1"/>
      <w:marLeft w:val="0"/>
      <w:marRight w:val="0"/>
      <w:marTop w:val="0"/>
      <w:marBottom w:val="0"/>
      <w:divBdr>
        <w:top w:val="none" w:sz="0" w:space="0" w:color="auto"/>
        <w:left w:val="none" w:sz="0" w:space="0" w:color="auto"/>
        <w:bottom w:val="none" w:sz="0" w:space="0" w:color="auto"/>
        <w:right w:val="none" w:sz="0" w:space="0" w:color="auto"/>
      </w:divBdr>
    </w:div>
    <w:div w:id="2046783417">
      <w:bodyDiv w:val="1"/>
      <w:marLeft w:val="0"/>
      <w:marRight w:val="0"/>
      <w:marTop w:val="0"/>
      <w:marBottom w:val="0"/>
      <w:divBdr>
        <w:top w:val="none" w:sz="0" w:space="0" w:color="auto"/>
        <w:left w:val="none" w:sz="0" w:space="0" w:color="auto"/>
        <w:bottom w:val="none" w:sz="0" w:space="0" w:color="auto"/>
        <w:right w:val="none" w:sz="0" w:space="0" w:color="auto"/>
      </w:divBdr>
    </w:div>
    <w:div w:id="2102987637">
      <w:bodyDiv w:val="1"/>
      <w:marLeft w:val="0"/>
      <w:marRight w:val="0"/>
      <w:marTop w:val="0"/>
      <w:marBottom w:val="0"/>
      <w:divBdr>
        <w:top w:val="none" w:sz="0" w:space="0" w:color="auto"/>
        <w:left w:val="none" w:sz="0" w:space="0" w:color="auto"/>
        <w:bottom w:val="none" w:sz="0" w:space="0" w:color="auto"/>
        <w:right w:val="none" w:sz="0" w:space="0" w:color="auto"/>
      </w:divBdr>
    </w:div>
    <w:div w:id="2103647908">
      <w:bodyDiv w:val="1"/>
      <w:marLeft w:val="0"/>
      <w:marRight w:val="0"/>
      <w:marTop w:val="0"/>
      <w:marBottom w:val="0"/>
      <w:divBdr>
        <w:top w:val="none" w:sz="0" w:space="0" w:color="auto"/>
        <w:left w:val="none" w:sz="0" w:space="0" w:color="auto"/>
        <w:bottom w:val="none" w:sz="0" w:space="0" w:color="auto"/>
        <w:right w:val="none" w:sz="0" w:space="0" w:color="auto"/>
      </w:divBdr>
    </w:div>
    <w:div w:id="2108576582">
      <w:bodyDiv w:val="1"/>
      <w:marLeft w:val="0"/>
      <w:marRight w:val="0"/>
      <w:marTop w:val="0"/>
      <w:marBottom w:val="0"/>
      <w:divBdr>
        <w:top w:val="none" w:sz="0" w:space="0" w:color="auto"/>
        <w:left w:val="none" w:sz="0" w:space="0" w:color="auto"/>
        <w:bottom w:val="none" w:sz="0" w:space="0" w:color="auto"/>
        <w:right w:val="none" w:sz="0" w:space="0" w:color="auto"/>
      </w:divBdr>
    </w:div>
    <w:div w:id="2114932919">
      <w:bodyDiv w:val="1"/>
      <w:marLeft w:val="0"/>
      <w:marRight w:val="0"/>
      <w:marTop w:val="0"/>
      <w:marBottom w:val="0"/>
      <w:divBdr>
        <w:top w:val="none" w:sz="0" w:space="0" w:color="auto"/>
        <w:left w:val="none" w:sz="0" w:space="0" w:color="auto"/>
        <w:bottom w:val="none" w:sz="0" w:space="0" w:color="auto"/>
        <w:right w:val="none" w:sz="0" w:space="0" w:color="auto"/>
      </w:divBdr>
    </w:div>
    <w:div w:id="2137529174">
      <w:bodyDiv w:val="1"/>
      <w:marLeft w:val="0"/>
      <w:marRight w:val="0"/>
      <w:marTop w:val="0"/>
      <w:marBottom w:val="0"/>
      <w:divBdr>
        <w:top w:val="none" w:sz="0" w:space="0" w:color="auto"/>
        <w:left w:val="none" w:sz="0" w:space="0" w:color="auto"/>
        <w:bottom w:val="none" w:sz="0" w:space="0" w:color="auto"/>
        <w:right w:val="none" w:sz="0" w:space="0" w:color="auto"/>
      </w:divBdr>
    </w:div>
    <w:div w:id="213767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19:0628.SKA130719.3.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C62BA0-2290-4B94-A1FB-200008FD9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6196</Words>
  <Characters>3533</Characters>
  <Application>Microsoft Office Word</Application>
  <DocSecurity>0</DocSecurity>
  <Lines>29</Lines>
  <Paragraphs>19</Paragraphs>
  <ScaleCrop>false</ScaleCrop>
  <Company/>
  <LinksUpToDate>false</LinksUpToDate>
  <CharactersWithSpaces>9710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2019-07-04T11:14:00Z</dcterms:created>
  <dcterms:modified xsi:type="dcterms:W3CDTF">2019-07-04T11:14:00Z</dcterms:modified>
</cp:coreProperties>
</file>