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D02CA" w14:textId="44DCEEA6" w:rsidR="005F4EF0" w:rsidRPr="00536C49" w:rsidRDefault="005F4EF0" w:rsidP="00536C49">
      <w:pPr>
        <w:spacing w:after="0" w:line="276" w:lineRule="auto"/>
        <w:jc w:val="both"/>
        <w:rPr>
          <w:b/>
          <w:bCs/>
        </w:rPr>
      </w:pPr>
      <w:r w:rsidRPr="00536C49">
        <w:rPr>
          <w:b/>
          <w:bCs/>
        </w:rPr>
        <w:t>Tiesības iesniegt kasācijas sūdzību, ja sabiedrība – lietas dalībniece reorganizēta un nav notikusi procesuālo tiesību pārņemšana.</w:t>
      </w:r>
    </w:p>
    <w:p w14:paraId="1D70DCF0" w14:textId="6082F989" w:rsidR="007F700F" w:rsidRPr="00536C49" w:rsidRDefault="007F700F" w:rsidP="00536C49">
      <w:pPr>
        <w:spacing w:after="0" w:line="276" w:lineRule="auto"/>
        <w:jc w:val="center"/>
        <w:rPr>
          <w:rFonts w:eastAsia="Times New Roman" w:cs="Times New Roman"/>
          <w:color w:val="000000"/>
          <w:szCs w:val="24"/>
          <w:lang w:eastAsia="lv-LV"/>
        </w:rPr>
      </w:pPr>
    </w:p>
    <w:p w14:paraId="0DD8A4FA" w14:textId="68598DB9" w:rsidR="007F700F" w:rsidRPr="00536C49" w:rsidRDefault="007F700F" w:rsidP="00536C49">
      <w:pPr>
        <w:tabs>
          <w:tab w:val="left" w:pos="0"/>
        </w:tabs>
        <w:spacing w:after="0" w:line="276" w:lineRule="auto"/>
        <w:jc w:val="center"/>
        <w:rPr>
          <w:rFonts w:eastAsia="Times New Roman" w:cs="Times New Roman"/>
          <w:b/>
          <w:color w:val="000000"/>
          <w:szCs w:val="24"/>
          <w:lang w:eastAsia="lv-LV"/>
        </w:rPr>
      </w:pPr>
      <w:r w:rsidRPr="00536C49">
        <w:rPr>
          <w:rFonts w:eastAsia="Times New Roman" w:cs="Times New Roman"/>
          <w:b/>
          <w:color w:val="000000"/>
          <w:szCs w:val="24"/>
          <w:lang w:eastAsia="lv-LV"/>
        </w:rPr>
        <w:t>Latvijas Republikas Senāt</w:t>
      </w:r>
      <w:r w:rsidR="005F4EF0" w:rsidRPr="00536C49">
        <w:rPr>
          <w:rFonts w:eastAsia="Times New Roman" w:cs="Times New Roman"/>
          <w:b/>
          <w:color w:val="000000"/>
          <w:szCs w:val="24"/>
          <w:lang w:eastAsia="lv-LV"/>
        </w:rPr>
        <w:t>a</w:t>
      </w:r>
    </w:p>
    <w:p w14:paraId="4E9EDD47" w14:textId="14264C8A" w:rsidR="005F4EF0" w:rsidRPr="00536C49" w:rsidRDefault="005F4EF0" w:rsidP="00536C49">
      <w:pPr>
        <w:tabs>
          <w:tab w:val="left" w:pos="0"/>
        </w:tabs>
        <w:spacing w:after="0" w:line="276" w:lineRule="auto"/>
        <w:jc w:val="center"/>
        <w:rPr>
          <w:rFonts w:eastAsia="Times New Roman" w:cs="Times New Roman"/>
          <w:b/>
          <w:color w:val="000000"/>
          <w:szCs w:val="24"/>
          <w:lang w:eastAsia="lv-LV"/>
        </w:rPr>
      </w:pPr>
      <w:r w:rsidRPr="00536C49">
        <w:rPr>
          <w:rFonts w:eastAsia="Times New Roman" w:cs="Times New Roman"/>
          <w:b/>
          <w:color w:val="000000"/>
          <w:szCs w:val="24"/>
          <w:lang w:eastAsia="lv-LV"/>
        </w:rPr>
        <w:t>Civillietu departamenta</w:t>
      </w:r>
    </w:p>
    <w:p w14:paraId="1C53093A" w14:textId="0EDB2114" w:rsidR="005F4EF0" w:rsidRPr="00536C49" w:rsidRDefault="005F4EF0" w:rsidP="00536C49">
      <w:pPr>
        <w:tabs>
          <w:tab w:val="left" w:pos="0"/>
        </w:tabs>
        <w:spacing w:after="0" w:line="276" w:lineRule="auto"/>
        <w:jc w:val="center"/>
        <w:rPr>
          <w:rFonts w:eastAsia="Times New Roman" w:cs="Times New Roman"/>
          <w:color w:val="000000"/>
          <w:szCs w:val="24"/>
          <w:lang w:eastAsia="lv-LV"/>
        </w:rPr>
      </w:pPr>
      <w:r w:rsidRPr="00536C49">
        <w:rPr>
          <w:rFonts w:eastAsia="Times New Roman" w:cs="Times New Roman"/>
          <w:b/>
          <w:color w:val="000000"/>
          <w:szCs w:val="24"/>
          <w:lang w:eastAsia="lv-LV"/>
        </w:rPr>
        <w:t>2019.gada 12.jūlija</w:t>
      </w:r>
    </w:p>
    <w:p w14:paraId="4B3DD0BA" w14:textId="77777777" w:rsidR="007F700F" w:rsidRPr="00536C49" w:rsidRDefault="007F700F" w:rsidP="00536C49">
      <w:pPr>
        <w:tabs>
          <w:tab w:val="left" w:pos="0"/>
        </w:tabs>
        <w:spacing w:after="0" w:line="276" w:lineRule="auto"/>
        <w:jc w:val="center"/>
        <w:rPr>
          <w:rFonts w:eastAsia="Times New Roman" w:cs="Times New Roman"/>
          <w:color w:val="000000"/>
          <w:szCs w:val="24"/>
          <w:lang w:eastAsia="lv-LV"/>
        </w:rPr>
      </w:pPr>
      <w:r w:rsidRPr="00536C49">
        <w:rPr>
          <w:rFonts w:eastAsia="Times New Roman" w:cs="Times New Roman"/>
          <w:b/>
          <w:color w:val="000000"/>
          <w:szCs w:val="24"/>
          <w:lang w:eastAsia="lv-LV"/>
        </w:rPr>
        <w:t xml:space="preserve">RĪCĪBAS SĒDES LĒMUMS </w:t>
      </w:r>
    </w:p>
    <w:p w14:paraId="57D9AA92" w14:textId="547174C9" w:rsidR="005F4EF0" w:rsidRPr="00B211AF" w:rsidRDefault="005F4EF0" w:rsidP="00536C49">
      <w:pPr>
        <w:tabs>
          <w:tab w:val="left" w:pos="0"/>
        </w:tabs>
        <w:spacing w:after="0" w:line="276" w:lineRule="auto"/>
        <w:jc w:val="center"/>
        <w:rPr>
          <w:rFonts w:eastAsia="Times New Roman" w:cs="Times New Roman"/>
          <w:b/>
          <w:bCs/>
          <w:color w:val="000000"/>
          <w:szCs w:val="24"/>
          <w:lang w:eastAsia="lv-LV"/>
        </w:rPr>
      </w:pPr>
      <w:r w:rsidRPr="00B211AF">
        <w:rPr>
          <w:rFonts w:eastAsia="Times New Roman" w:cs="Times New Roman"/>
          <w:b/>
          <w:bCs/>
          <w:color w:val="000000"/>
          <w:szCs w:val="24"/>
          <w:lang w:eastAsia="lv-LV"/>
        </w:rPr>
        <w:t>Lieta Nr. C30848216, SKC-769/2019</w:t>
      </w:r>
    </w:p>
    <w:p w14:paraId="1F9A2361" w14:textId="12FEED8A" w:rsidR="005F4EF0" w:rsidRPr="00536C49" w:rsidRDefault="005F4EF0" w:rsidP="00536C49">
      <w:pPr>
        <w:tabs>
          <w:tab w:val="left" w:pos="0"/>
        </w:tabs>
        <w:spacing w:after="0" w:line="276" w:lineRule="auto"/>
        <w:jc w:val="center"/>
        <w:rPr>
          <w:rFonts w:eastAsia="Times New Roman" w:cs="Times New Roman"/>
          <w:color w:val="000000"/>
          <w:szCs w:val="24"/>
          <w:lang w:eastAsia="lv-LV"/>
        </w:rPr>
      </w:pPr>
      <w:hyperlink r:id="rId6" w:tgtFrame="_blank" w:history="1">
        <w:r w:rsidRPr="00536C49">
          <w:rPr>
            <w:rFonts w:eastAsia="Times New Roman" w:cs="Times New Roman"/>
            <w:color w:val="0000FF"/>
            <w:szCs w:val="24"/>
            <w:u w:val="single"/>
            <w:lang w:eastAsia="lv-LV"/>
          </w:rPr>
          <w:t>ECLI:LV:AT:2019:0712.C30848216.8.L</w:t>
        </w:r>
      </w:hyperlink>
    </w:p>
    <w:p w14:paraId="575EFEEA" w14:textId="77777777" w:rsidR="005F4EF0" w:rsidRPr="00536C49" w:rsidRDefault="005F4EF0" w:rsidP="00536C49">
      <w:pPr>
        <w:tabs>
          <w:tab w:val="left" w:pos="0"/>
        </w:tabs>
        <w:spacing w:after="0" w:line="276" w:lineRule="auto"/>
        <w:jc w:val="center"/>
        <w:rPr>
          <w:rFonts w:eastAsia="Times New Roman" w:cs="Times New Roman"/>
          <w:color w:val="000000"/>
          <w:szCs w:val="24"/>
          <w:lang w:eastAsia="lv-LV"/>
        </w:rPr>
      </w:pPr>
    </w:p>
    <w:p w14:paraId="1F0664F8" w14:textId="77777777" w:rsidR="007F700F" w:rsidRPr="00536C49" w:rsidRDefault="007F700F" w:rsidP="00536C49">
      <w:pPr>
        <w:tabs>
          <w:tab w:val="left" w:pos="0"/>
        </w:tabs>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Senatoru kolēģija šādā sastāvā:</w:t>
      </w:r>
    </w:p>
    <w:p w14:paraId="535C33AB" w14:textId="77777777" w:rsidR="007F700F" w:rsidRPr="00536C49" w:rsidRDefault="007F700F" w:rsidP="00536C49">
      <w:pPr>
        <w:tabs>
          <w:tab w:val="left" w:pos="0"/>
        </w:tabs>
        <w:spacing w:after="0" w:line="276" w:lineRule="auto"/>
        <w:ind w:firstLine="1134"/>
        <w:jc w:val="both"/>
        <w:rPr>
          <w:rFonts w:eastAsia="Times New Roman" w:cs="Times New Roman"/>
          <w:color w:val="000000"/>
          <w:szCs w:val="24"/>
          <w:lang w:eastAsia="lv-LV"/>
        </w:rPr>
      </w:pPr>
      <w:r w:rsidRPr="00536C49">
        <w:rPr>
          <w:rFonts w:eastAsia="Times New Roman" w:cs="Times New Roman"/>
          <w:color w:val="000000"/>
          <w:szCs w:val="24"/>
          <w:lang w:eastAsia="lv-LV"/>
        </w:rPr>
        <w:t>senators Aigars Strupišs,</w:t>
      </w:r>
    </w:p>
    <w:p w14:paraId="1336FC18" w14:textId="77777777" w:rsidR="007F700F" w:rsidRPr="00536C49" w:rsidRDefault="007F700F" w:rsidP="00536C49">
      <w:pPr>
        <w:tabs>
          <w:tab w:val="left" w:pos="0"/>
        </w:tabs>
        <w:spacing w:after="0" w:line="276" w:lineRule="auto"/>
        <w:ind w:firstLine="1134"/>
        <w:jc w:val="both"/>
        <w:rPr>
          <w:rFonts w:eastAsia="Times New Roman" w:cs="Times New Roman"/>
          <w:color w:val="000000"/>
          <w:szCs w:val="24"/>
          <w:lang w:eastAsia="lv-LV"/>
        </w:rPr>
      </w:pPr>
      <w:r w:rsidRPr="00536C49">
        <w:rPr>
          <w:rFonts w:eastAsia="Times New Roman" w:cs="Times New Roman"/>
          <w:color w:val="000000"/>
          <w:szCs w:val="24"/>
          <w:lang w:eastAsia="lv-LV"/>
        </w:rPr>
        <w:t>senatore Dzintra Balta,</w:t>
      </w:r>
    </w:p>
    <w:p w14:paraId="3F71D772" w14:textId="77777777" w:rsidR="007F700F" w:rsidRPr="00536C49" w:rsidRDefault="007F700F" w:rsidP="00536C49">
      <w:pPr>
        <w:tabs>
          <w:tab w:val="left" w:pos="0"/>
        </w:tabs>
        <w:spacing w:after="0" w:line="276" w:lineRule="auto"/>
        <w:ind w:firstLine="1134"/>
        <w:jc w:val="both"/>
        <w:rPr>
          <w:rFonts w:eastAsia="Times New Roman" w:cs="Times New Roman"/>
          <w:color w:val="000000"/>
          <w:szCs w:val="24"/>
          <w:lang w:eastAsia="lv-LV"/>
        </w:rPr>
      </w:pPr>
      <w:r w:rsidRPr="00536C49">
        <w:rPr>
          <w:rFonts w:eastAsia="Times New Roman" w:cs="Times New Roman"/>
          <w:color w:val="000000"/>
          <w:szCs w:val="24"/>
          <w:lang w:eastAsia="lv-LV"/>
        </w:rPr>
        <w:t>senatore Edīte Vernuša</w:t>
      </w:r>
    </w:p>
    <w:p w14:paraId="0D630922" w14:textId="5A9EBDDA" w:rsidR="007F700F" w:rsidRPr="00536C49" w:rsidRDefault="007F700F" w:rsidP="00536C49">
      <w:pPr>
        <w:adjustRightInd w:val="0"/>
        <w:spacing w:after="0" w:line="276" w:lineRule="auto"/>
        <w:jc w:val="both"/>
        <w:rPr>
          <w:rFonts w:eastAsia="Times New Roman" w:cs="Times New Roman"/>
          <w:color w:val="000000"/>
          <w:szCs w:val="24"/>
          <w:lang w:eastAsia="lv-LV"/>
        </w:rPr>
      </w:pPr>
    </w:p>
    <w:p w14:paraId="2B62133A" w14:textId="3D19A4FC" w:rsidR="007F700F" w:rsidRPr="00536C49" w:rsidRDefault="007F700F" w:rsidP="00536C49">
      <w:pPr>
        <w:adjustRightInd w:val="0"/>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rīcības sēdē, iepazīstoties ar SIA</w:t>
      </w:r>
      <w:r w:rsidR="005F4EF0" w:rsidRPr="00536C49">
        <w:rPr>
          <w:rFonts w:eastAsia="Times New Roman" w:cs="Times New Roman"/>
          <w:color w:val="000000"/>
          <w:szCs w:val="24"/>
          <w:lang w:eastAsia="lv-LV"/>
        </w:rPr>
        <w:t> </w:t>
      </w:r>
      <w:r w:rsidRPr="00536C49">
        <w:rPr>
          <w:rFonts w:eastAsia="Times New Roman" w:cs="Times New Roman"/>
          <w:color w:val="000000"/>
          <w:szCs w:val="24"/>
          <w:lang w:eastAsia="lv-LV"/>
        </w:rPr>
        <w:t xml:space="preserve">„Enerģētiķis” kasācijas sūdzību par Rīgas apgabaltiesas Civillietu tiesas kolēģijas 2018.gada 14.decembra spriedumu civillietā garāžu īpašnieku kooperatīvās sabiedrības „Enerģētiķis” prasībā pret </w:t>
      </w:r>
      <w:r w:rsidR="005F4EF0" w:rsidRPr="00536C49">
        <w:rPr>
          <w:rFonts w:eastAsia="Times New Roman" w:cs="Times New Roman"/>
          <w:color w:val="000000"/>
          <w:szCs w:val="24"/>
          <w:lang w:eastAsia="lv-LV"/>
        </w:rPr>
        <w:t xml:space="preserve">[pers. A] </w:t>
      </w:r>
      <w:r w:rsidRPr="00536C49">
        <w:rPr>
          <w:rFonts w:eastAsia="Times New Roman" w:cs="Times New Roman"/>
          <w:color w:val="000000"/>
          <w:szCs w:val="24"/>
          <w:lang w:eastAsia="lv-LV"/>
        </w:rPr>
        <w:t xml:space="preserve">par vienošanās atzīšanu par spēkā neesošu, īpašuma tiesību atzīšanu uz nekustamo īpašumu un parāda piedziņu, </w:t>
      </w:r>
    </w:p>
    <w:p w14:paraId="6C88628C" w14:textId="77777777" w:rsidR="007F700F" w:rsidRPr="00536C49" w:rsidRDefault="007F700F" w:rsidP="00536C49">
      <w:pPr>
        <w:spacing w:after="0" w:line="276" w:lineRule="auto"/>
        <w:jc w:val="both"/>
        <w:rPr>
          <w:rFonts w:eastAsia="Times New Roman" w:cs="Times New Roman"/>
          <w:color w:val="000000"/>
          <w:szCs w:val="24"/>
          <w:lang w:eastAsia="lv-LV"/>
        </w:rPr>
      </w:pPr>
      <w:r w:rsidRPr="00536C49">
        <w:rPr>
          <w:rFonts w:eastAsia="Times New Roman" w:cs="Times New Roman"/>
          <w:color w:val="000000"/>
          <w:szCs w:val="24"/>
          <w:lang w:eastAsia="lv-LV"/>
        </w:rPr>
        <w:t> </w:t>
      </w:r>
    </w:p>
    <w:p w14:paraId="473983D4" w14:textId="77777777" w:rsidR="007F700F" w:rsidRPr="00536C49" w:rsidRDefault="007F700F" w:rsidP="00536C49">
      <w:pPr>
        <w:spacing w:after="0" w:line="276" w:lineRule="auto"/>
        <w:jc w:val="center"/>
        <w:rPr>
          <w:rFonts w:eastAsia="Times New Roman" w:cs="Times New Roman"/>
          <w:color w:val="000000"/>
          <w:szCs w:val="24"/>
          <w:lang w:eastAsia="lv-LV"/>
        </w:rPr>
      </w:pPr>
      <w:r w:rsidRPr="00536C49">
        <w:rPr>
          <w:rFonts w:eastAsia="Times New Roman" w:cs="Times New Roman"/>
          <w:b/>
          <w:color w:val="000000"/>
          <w:szCs w:val="24"/>
          <w:lang w:eastAsia="lv-LV"/>
        </w:rPr>
        <w:t>konstatēja</w:t>
      </w:r>
    </w:p>
    <w:p w14:paraId="0483364F"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 </w:t>
      </w:r>
    </w:p>
    <w:p w14:paraId="38C72375" w14:textId="1AC83B2E"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 xml:space="preserve">[1] Ar Rīgas apgabaltiesas Civillietu tiesas kolēģijas 2018.gada 14.decembra spriedumu noraidīta garāžu īpašnieku kooperatīvās sabiedrības „Enerģētiķis” prasība </w:t>
      </w:r>
      <w:r w:rsidR="005F4EF0" w:rsidRPr="00536C49">
        <w:rPr>
          <w:rFonts w:eastAsia="Times New Roman" w:cs="Times New Roman"/>
          <w:color w:val="000000"/>
          <w:szCs w:val="24"/>
          <w:lang w:eastAsia="lv-LV"/>
        </w:rPr>
        <w:t xml:space="preserve">[pers. A] </w:t>
      </w:r>
      <w:r w:rsidRPr="00536C49">
        <w:rPr>
          <w:rFonts w:eastAsia="Times New Roman" w:cs="Times New Roman"/>
          <w:color w:val="000000"/>
          <w:szCs w:val="24"/>
          <w:lang w:eastAsia="lv-LV"/>
        </w:rPr>
        <w:t>par vienošanās atzīšanu par spēkā neesošu, īpašuma tiesību atzīšanu uz nekustamo īpašumu un parāda piedziņu.</w:t>
      </w:r>
    </w:p>
    <w:p w14:paraId="4AA8002B"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 </w:t>
      </w:r>
    </w:p>
    <w:p w14:paraId="2A1B4219" w14:textId="42058004"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[2] Par minēto spriedumu SIA</w:t>
      </w:r>
      <w:r w:rsidR="005F4EF0" w:rsidRPr="00536C49">
        <w:rPr>
          <w:rFonts w:eastAsia="Times New Roman" w:cs="Times New Roman"/>
          <w:color w:val="000000"/>
          <w:szCs w:val="24"/>
          <w:lang w:eastAsia="lv-LV"/>
        </w:rPr>
        <w:t> </w:t>
      </w:r>
      <w:r w:rsidRPr="00536C49">
        <w:rPr>
          <w:rFonts w:eastAsia="Times New Roman" w:cs="Times New Roman"/>
          <w:color w:val="000000"/>
          <w:szCs w:val="24"/>
          <w:lang w:eastAsia="lv-LV"/>
        </w:rPr>
        <w:t>„Enerģētiķis” iesniegusi kasācijas sūdzību un civillieta nosūtīta izskatīšanai Senātā.</w:t>
      </w:r>
    </w:p>
    <w:p w14:paraId="72C36FB4"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 </w:t>
      </w:r>
    </w:p>
    <w:p w14:paraId="4EA13630"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 xml:space="preserve">[3] Iepazinusies ar iesniegto kasācijas sūdzību, senatoru kolēģija atzīst, ka </w:t>
      </w:r>
      <w:r w:rsidRPr="00536C49">
        <w:rPr>
          <w:rFonts w:cs="Times New Roman"/>
          <w:color w:val="000000"/>
          <w:szCs w:val="24"/>
        </w:rPr>
        <w:t>tā kopā ar lietu nosūtāma apelācijas instances tiesai likumā noteikto darbību izpildei.</w:t>
      </w:r>
    </w:p>
    <w:p w14:paraId="19A8BB90"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Atbilstoši Civilprocesa likuma 450.panta pirmajai daļai apelācijas instances tiesas spriedumu (papildspriedumu) lietas dalībnieki var pārsūdzēt kasācijas kārtībā.</w:t>
      </w:r>
    </w:p>
    <w:p w14:paraId="79303AE8"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No lietas materiāliem redzams, ka kasācijas sūdzību iesniegusi persona, kura nav lietas dalībniece.</w:t>
      </w:r>
    </w:p>
    <w:p w14:paraId="4A50CDF1" w14:textId="2B1F9125"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SI</w:t>
      </w:r>
      <w:r w:rsidR="00536C49" w:rsidRPr="00536C49">
        <w:rPr>
          <w:rFonts w:eastAsia="Times New Roman" w:cs="Times New Roman"/>
          <w:color w:val="000000"/>
          <w:szCs w:val="24"/>
          <w:lang w:eastAsia="lv-LV"/>
        </w:rPr>
        <w:t> </w:t>
      </w:r>
      <w:r w:rsidRPr="00536C49">
        <w:rPr>
          <w:rFonts w:eastAsia="Times New Roman" w:cs="Times New Roman"/>
          <w:color w:val="000000"/>
          <w:szCs w:val="24"/>
          <w:lang w:eastAsia="lv-LV"/>
        </w:rPr>
        <w:t xml:space="preserve"> „Enerģētiķis” iesniegusi kasācijas sūdzību, norādot, ka garāžu īpašnieku kooperatīvā sabiedrība „Enerģētiķis” ir reorganizēta, taču atbilstoši Civilprocesa likuma 77.pantam nav lūgusi lietā to aizstāt ar SIA</w:t>
      </w:r>
      <w:r w:rsidR="005F4EF0" w:rsidRPr="00536C49">
        <w:rPr>
          <w:rFonts w:eastAsia="Times New Roman" w:cs="Times New Roman"/>
          <w:color w:val="000000"/>
          <w:szCs w:val="24"/>
          <w:lang w:eastAsia="lv-LV"/>
        </w:rPr>
        <w:t> </w:t>
      </w:r>
      <w:r w:rsidRPr="00536C49">
        <w:rPr>
          <w:rFonts w:eastAsia="Times New Roman" w:cs="Times New Roman"/>
          <w:color w:val="000000"/>
          <w:szCs w:val="24"/>
          <w:lang w:eastAsia="lv-LV"/>
        </w:rPr>
        <w:t>„Enerģētiķis”.</w:t>
      </w:r>
    </w:p>
    <w:p w14:paraId="18F9738A" w14:textId="70B061E3"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Neskatoties uz to, ka, pārveidošanas ceļā reorganizējot garāžu īpašnieku kooperatīvo sabiedrību „Enerģētiķis” par SIA</w:t>
      </w:r>
      <w:r w:rsidR="005F4EF0" w:rsidRPr="00536C49">
        <w:rPr>
          <w:rFonts w:eastAsia="Times New Roman" w:cs="Times New Roman"/>
          <w:color w:val="000000"/>
          <w:szCs w:val="24"/>
          <w:lang w:eastAsia="lv-LV"/>
        </w:rPr>
        <w:t> </w:t>
      </w:r>
      <w:r w:rsidRPr="00536C49">
        <w:rPr>
          <w:rFonts w:eastAsia="Times New Roman" w:cs="Times New Roman"/>
          <w:color w:val="000000"/>
          <w:szCs w:val="24"/>
          <w:lang w:eastAsia="lv-LV"/>
        </w:rPr>
        <w:t>„Enerģētiķis”, iegūstošajai sabiedrībai ir saglabāts pārveidojamās sabiedrības reģistrācijas numurs, tā saskaņā ar Kooperatīvo sabiedrību likuma 89.panta ceturto daļu uzskatāma par jaunu sabiedrību un lietā ir nepieciešama puses procesuālo tiesību pārņemšana.</w:t>
      </w:r>
    </w:p>
    <w:p w14:paraId="34D23892"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lastRenderedPageBreak/>
        <w:t>Ņemot vērā Kooperatīvo sabiedrību likuma 89.panta ceturto daļu, lietas dalībniece garāžu īpašnieku kooperatīvā sabiedrība „Enerģētiķis” beigusi pastāvēt, un tās procesuālo tiesību pārņemšana lietā nav notikusi.</w:t>
      </w:r>
    </w:p>
    <w:p w14:paraId="7FD0FECB" w14:textId="064B161D"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Līdz ar to konkrētajā gadījumā uz SIA</w:t>
      </w:r>
      <w:r w:rsidR="005F4EF0" w:rsidRPr="00536C49">
        <w:rPr>
          <w:rFonts w:eastAsia="Times New Roman" w:cs="Times New Roman"/>
          <w:color w:val="000000"/>
          <w:szCs w:val="24"/>
          <w:lang w:eastAsia="lv-LV"/>
        </w:rPr>
        <w:t> </w:t>
      </w:r>
      <w:r w:rsidRPr="00536C49">
        <w:rPr>
          <w:rFonts w:eastAsia="Times New Roman" w:cs="Times New Roman"/>
          <w:color w:val="000000"/>
          <w:szCs w:val="24"/>
          <w:lang w:eastAsia="lv-LV"/>
        </w:rPr>
        <w:t xml:space="preserve">„Enerģētiķis” nav attiecināmas Civilprocesa likuma 450.panta pirmajā daļā noteiktās tiesības pārsūdzēt </w:t>
      </w:r>
      <w:r w:rsidRPr="00536C49">
        <w:rPr>
          <w:rFonts w:cs="Times New Roman"/>
          <w:color w:val="000000"/>
          <w:szCs w:val="24"/>
        </w:rPr>
        <w:t>apelācijas instances tiesas spriedumu kasācijas kārtībā.</w:t>
      </w:r>
    </w:p>
    <w:p w14:paraId="0FCBB613"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cs="Times New Roman"/>
          <w:color w:val="000000"/>
          <w:szCs w:val="24"/>
        </w:rPr>
        <w:t>Ja kasācijas sūdzību iesniegusi persona, kas nav lietas dalībnieks, Civilprocesa likuma 450.panta pirmajā daļā noteiktais rada patstāvīgu pamatu to atteikt pieņemt. Šādā gadījumā, lemjot par kasācijas sūdzības virzību, nav piemērojama Civilprocesa likuma 453.panta sestā daļa, jo tā attiecas uz kasācijas sūdzībām, kuras iesniedzis lietas dalībnieks.</w:t>
      </w:r>
    </w:p>
    <w:p w14:paraId="1514A1FD"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 xml:space="preserve">Ņemot vērā minēto, </w:t>
      </w:r>
      <w:r w:rsidRPr="00536C49">
        <w:rPr>
          <w:rFonts w:cs="Times New Roman"/>
          <w:color w:val="000000"/>
          <w:szCs w:val="24"/>
        </w:rPr>
        <w:t>senatoru kolēģija atzīst, ka kasācijas sūdzība kopā ar lietu nosūtāma apelācijas instances tiesai likumā noteikto darbību izpildei – jautājuma par atteikšanos pieņemt kasācijas sūdzību izskatīšanai.</w:t>
      </w:r>
    </w:p>
    <w:p w14:paraId="53972B65" w14:textId="099C1122" w:rsidR="007F700F" w:rsidRPr="00536C49" w:rsidRDefault="007F700F" w:rsidP="00536C49">
      <w:pPr>
        <w:spacing w:after="0" w:line="276" w:lineRule="auto"/>
        <w:ind w:firstLine="709"/>
        <w:jc w:val="both"/>
        <w:rPr>
          <w:rFonts w:eastAsia="Times New Roman" w:cs="Times New Roman"/>
          <w:color w:val="000000"/>
          <w:szCs w:val="24"/>
          <w:lang w:eastAsia="lv-LV"/>
        </w:rPr>
      </w:pPr>
    </w:p>
    <w:p w14:paraId="69689C47" w14:textId="77777777"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cs="Times New Roman"/>
          <w:color w:val="000000"/>
          <w:szCs w:val="24"/>
        </w:rPr>
        <w:t>Pamatojoties uz Civilprocesa 464.panta sesto daļu un 450.panta pirmo daļu, senatoru kolēģija</w:t>
      </w:r>
    </w:p>
    <w:p w14:paraId="6D4040C8" w14:textId="4349FA7A" w:rsidR="007F700F" w:rsidRPr="00536C49" w:rsidRDefault="007F700F" w:rsidP="00536C49">
      <w:pPr>
        <w:spacing w:after="0" w:line="276" w:lineRule="auto"/>
        <w:ind w:firstLine="709"/>
        <w:jc w:val="both"/>
        <w:rPr>
          <w:rFonts w:eastAsia="Times New Roman" w:cs="Times New Roman"/>
          <w:color w:val="000000"/>
          <w:szCs w:val="24"/>
          <w:lang w:eastAsia="lv-LV"/>
        </w:rPr>
      </w:pPr>
    </w:p>
    <w:p w14:paraId="55023590" w14:textId="77777777" w:rsidR="007F700F" w:rsidRPr="00536C49" w:rsidRDefault="007F700F" w:rsidP="00536C49">
      <w:pPr>
        <w:spacing w:after="0" w:line="276" w:lineRule="auto"/>
        <w:jc w:val="center"/>
        <w:rPr>
          <w:rFonts w:eastAsia="Times New Roman" w:cs="Times New Roman"/>
          <w:color w:val="000000"/>
          <w:szCs w:val="24"/>
          <w:lang w:eastAsia="lv-LV"/>
        </w:rPr>
      </w:pPr>
      <w:r w:rsidRPr="00536C49">
        <w:rPr>
          <w:rFonts w:cs="Times New Roman"/>
          <w:b/>
          <w:color w:val="000000"/>
          <w:szCs w:val="24"/>
        </w:rPr>
        <w:t>nolēma</w:t>
      </w:r>
    </w:p>
    <w:p w14:paraId="50CDA75C" w14:textId="081AEBD9" w:rsidR="007F700F" w:rsidRPr="00536C49" w:rsidRDefault="007F700F" w:rsidP="00536C49">
      <w:pPr>
        <w:spacing w:after="0" w:line="276" w:lineRule="auto"/>
        <w:ind w:firstLine="709"/>
        <w:jc w:val="both"/>
        <w:rPr>
          <w:rFonts w:eastAsia="Times New Roman" w:cs="Times New Roman"/>
          <w:color w:val="000000"/>
          <w:szCs w:val="24"/>
          <w:lang w:eastAsia="lv-LV"/>
        </w:rPr>
      </w:pPr>
    </w:p>
    <w:p w14:paraId="7C9A4A49" w14:textId="404F9C34" w:rsidR="007F700F" w:rsidRPr="00536C49" w:rsidRDefault="007F700F" w:rsidP="00536C49">
      <w:pPr>
        <w:spacing w:after="0" w:line="276" w:lineRule="auto"/>
        <w:ind w:firstLine="709"/>
        <w:jc w:val="both"/>
        <w:rPr>
          <w:rFonts w:eastAsia="Times New Roman" w:cs="Times New Roman"/>
          <w:color w:val="000000"/>
          <w:szCs w:val="24"/>
          <w:lang w:eastAsia="lv-LV"/>
        </w:rPr>
      </w:pPr>
      <w:r w:rsidRPr="00536C49">
        <w:rPr>
          <w:rFonts w:cs="Times New Roman"/>
          <w:color w:val="000000"/>
          <w:szCs w:val="24"/>
        </w:rPr>
        <w:t>nosūtīt civillietu kopā ar SIA</w:t>
      </w:r>
      <w:r w:rsidR="005F4EF0" w:rsidRPr="00536C49">
        <w:rPr>
          <w:rFonts w:cs="Times New Roman"/>
          <w:color w:val="000000"/>
          <w:szCs w:val="24"/>
        </w:rPr>
        <w:t> </w:t>
      </w:r>
      <w:r w:rsidRPr="00536C49">
        <w:rPr>
          <w:rFonts w:cs="Times New Roman"/>
          <w:color w:val="000000"/>
          <w:szCs w:val="24"/>
        </w:rPr>
        <w:t>„Enerģētiķis” kasācijas sūdzību par Rīgas apgabaltiesas Civillietu tiesas kolēģijas 2018.gada 14.decembra spriedumu apelācijas instances tiesai likumā noteikto darbību izpildei.</w:t>
      </w:r>
    </w:p>
    <w:p w14:paraId="752C8A59" w14:textId="158F0CE2" w:rsidR="007F700F" w:rsidRPr="00536C49" w:rsidRDefault="007F700F" w:rsidP="00536C49">
      <w:pPr>
        <w:tabs>
          <w:tab w:val="left" w:pos="709"/>
        </w:tabs>
        <w:spacing w:after="0" w:line="276" w:lineRule="auto"/>
        <w:ind w:firstLine="709"/>
        <w:jc w:val="both"/>
        <w:rPr>
          <w:rFonts w:eastAsia="Times New Roman" w:cs="Times New Roman"/>
          <w:color w:val="000000"/>
          <w:szCs w:val="24"/>
          <w:lang w:eastAsia="lv-LV"/>
        </w:rPr>
      </w:pPr>
      <w:r w:rsidRPr="00536C49">
        <w:rPr>
          <w:rFonts w:eastAsia="Times New Roman" w:cs="Times New Roman"/>
          <w:color w:val="000000"/>
          <w:szCs w:val="24"/>
          <w:lang w:eastAsia="lv-LV"/>
        </w:rPr>
        <w:t>Lēmums nav pārsūdzams.</w:t>
      </w:r>
      <w:bookmarkStart w:id="0" w:name="_GoBack"/>
      <w:bookmarkEnd w:id="0"/>
      <w:r w:rsidRPr="00536C49">
        <w:rPr>
          <w:rFonts w:eastAsia="Times New Roman" w:cs="Times New Roman"/>
          <w:color w:val="000000"/>
          <w:szCs w:val="24"/>
          <w:lang w:eastAsia="lv-LV"/>
        </w:rPr>
        <w:t> </w:t>
      </w:r>
    </w:p>
    <w:sectPr w:rsidR="007F700F" w:rsidRPr="00536C49" w:rsidSect="009B296D">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A75CA" w14:textId="77777777" w:rsidR="008A1518" w:rsidRDefault="008A1518" w:rsidP="008A1518">
      <w:pPr>
        <w:spacing w:after="0" w:line="240" w:lineRule="auto"/>
      </w:pPr>
      <w:r>
        <w:separator/>
      </w:r>
    </w:p>
  </w:endnote>
  <w:endnote w:type="continuationSeparator" w:id="0">
    <w:p w14:paraId="258237FC" w14:textId="77777777" w:rsidR="008A1518" w:rsidRDefault="008A1518" w:rsidP="008A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380A" w14:textId="61DE9D5B" w:rsidR="009B296D" w:rsidRDefault="009B296D" w:rsidP="009B296D">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12</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F2BF9" w14:textId="77777777" w:rsidR="008A1518" w:rsidRDefault="008A1518" w:rsidP="008A1518">
      <w:pPr>
        <w:spacing w:after="0" w:line="240" w:lineRule="auto"/>
      </w:pPr>
      <w:r>
        <w:separator/>
      </w:r>
    </w:p>
  </w:footnote>
  <w:footnote w:type="continuationSeparator" w:id="0">
    <w:p w14:paraId="3F42B16E" w14:textId="77777777" w:rsidR="008A1518" w:rsidRDefault="008A1518" w:rsidP="008A1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0F"/>
    <w:rsid w:val="000125E6"/>
    <w:rsid w:val="00536C49"/>
    <w:rsid w:val="005F4EF0"/>
    <w:rsid w:val="007F700F"/>
    <w:rsid w:val="0086716C"/>
    <w:rsid w:val="008A1518"/>
    <w:rsid w:val="00902243"/>
    <w:rsid w:val="009B296D"/>
    <w:rsid w:val="00B211AF"/>
    <w:rsid w:val="00C871F2"/>
    <w:rsid w:val="00CC56EB"/>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CE08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00F"/>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7F700F"/>
    <w:rPr>
      <w:color w:val="0000FF"/>
      <w:u w:val="single"/>
    </w:rPr>
  </w:style>
  <w:style w:type="character" w:styleId="Strong">
    <w:name w:val="Strong"/>
    <w:basedOn w:val="DefaultParagraphFont"/>
    <w:uiPriority w:val="22"/>
    <w:qFormat/>
    <w:rsid w:val="007F700F"/>
    <w:rPr>
      <w:b/>
      <w:bCs/>
    </w:rPr>
  </w:style>
  <w:style w:type="paragraph" w:styleId="Header">
    <w:name w:val="header"/>
    <w:basedOn w:val="Normal"/>
    <w:link w:val="HeaderChar"/>
    <w:uiPriority w:val="99"/>
    <w:unhideWhenUsed/>
    <w:rsid w:val="008A15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1518"/>
  </w:style>
  <w:style w:type="paragraph" w:styleId="Footer">
    <w:name w:val="footer"/>
    <w:basedOn w:val="Normal"/>
    <w:link w:val="FooterChar"/>
    <w:uiPriority w:val="99"/>
    <w:unhideWhenUsed/>
    <w:rsid w:val="008A15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26244">
      <w:bodyDiv w:val="1"/>
      <w:marLeft w:val="0"/>
      <w:marRight w:val="0"/>
      <w:marTop w:val="0"/>
      <w:marBottom w:val="0"/>
      <w:divBdr>
        <w:top w:val="none" w:sz="0" w:space="0" w:color="auto"/>
        <w:left w:val="none" w:sz="0" w:space="0" w:color="auto"/>
        <w:bottom w:val="none" w:sz="0" w:space="0" w:color="auto"/>
        <w:right w:val="none" w:sz="0" w:space="0" w:color="auto"/>
      </w:divBdr>
    </w:div>
    <w:div w:id="1425105019">
      <w:bodyDiv w:val="1"/>
      <w:marLeft w:val="0"/>
      <w:marRight w:val="0"/>
      <w:marTop w:val="0"/>
      <w:marBottom w:val="0"/>
      <w:divBdr>
        <w:top w:val="none" w:sz="0" w:space="0" w:color="auto"/>
        <w:left w:val="none" w:sz="0" w:space="0" w:color="auto"/>
        <w:bottom w:val="none" w:sz="0" w:space="0" w:color="auto"/>
        <w:right w:val="none" w:sz="0" w:space="0" w:color="auto"/>
      </w:divBdr>
    </w:div>
    <w:div w:id="18872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712.C30848216.8.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2309</Words>
  <Characters>1317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2019-08-21T08:19:00Z</dcterms:created>
  <dcterms:modified xsi:type="dcterms:W3CDTF">2019-08-21T09:28:00Z</dcterms:modified>
</cp:coreProperties>
</file>