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6A6" w:rsidRPr="00085639" w:rsidRDefault="00BC06A6" w:rsidP="0098291E">
      <w:pPr>
        <w:spacing w:after="0" w:line="276" w:lineRule="auto"/>
        <w:jc w:val="both"/>
        <w:rPr>
          <w:b/>
          <w:bCs/>
        </w:rPr>
      </w:pPr>
      <w:bookmarkStart w:id="0" w:name="_Hlk10027526"/>
      <w:r w:rsidRPr="00085639">
        <w:rPr>
          <w:b/>
          <w:bCs/>
        </w:rPr>
        <w:t xml:space="preserve">Akcionāra balsstiesības lēmuma pieņemšanā par viņa </w:t>
      </w:r>
      <w:r w:rsidR="0098291E">
        <w:rPr>
          <w:b/>
          <w:bCs/>
        </w:rPr>
        <w:t xml:space="preserve">kā sabiedrības amatpersonas </w:t>
      </w:r>
      <w:r w:rsidRPr="00085639">
        <w:rPr>
          <w:b/>
          <w:bCs/>
        </w:rPr>
        <w:t>atbrīvošanu no atbildības par sabiedrībai nodarītajiem zaudējumiem</w:t>
      </w:r>
    </w:p>
    <w:p w:rsidR="00DB0B5E" w:rsidRDefault="00BC06A6" w:rsidP="0098291E">
      <w:pPr>
        <w:spacing w:line="276" w:lineRule="auto"/>
        <w:ind w:firstLine="567"/>
        <w:jc w:val="both"/>
      </w:pPr>
      <w:r w:rsidRPr="00085639">
        <w:t>Komerclikuma 280.panta otrās daļas mērķis ir nepieļaut akcionāra dalību balsojumā par tādu lēmumu, kurā viņa personiskās intereses var būt pretrunā ar sabiedrības interesēm. Tāpēc akcionār</w:t>
      </w:r>
      <w:r w:rsidR="00DB0B5E">
        <w:t>a, kurš ir padomes vai valdes loceklis, balsstiesību ierobežojums attiecināms arī uz situāciju, kad jāpieņem lēmums par viņa atbrīvošanu no atbildības par sabiedrībai nodarītajiem zaudējumiem.</w:t>
      </w:r>
    </w:p>
    <w:bookmarkEnd w:id="0"/>
    <w:p w:rsidR="00BC06A6" w:rsidRDefault="00BC06A6" w:rsidP="001E119B">
      <w:pPr>
        <w:spacing w:after="0" w:line="276" w:lineRule="auto"/>
        <w:ind w:right="2" w:firstLine="567"/>
        <w:jc w:val="right"/>
        <w:rPr>
          <w:rFonts w:eastAsia="Times New Roman" w:cs="Times New Roman"/>
          <w:szCs w:val="24"/>
          <w:lang w:eastAsia="lv-LV"/>
        </w:rPr>
      </w:pPr>
    </w:p>
    <w:p w:rsidR="00E166A0" w:rsidRPr="001B2ED4" w:rsidRDefault="00E166A0" w:rsidP="00E166A0">
      <w:pPr>
        <w:shd w:val="clear" w:color="auto" w:fill="FFFFFF"/>
        <w:spacing w:after="0" w:line="276" w:lineRule="auto"/>
        <w:jc w:val="center"/>
        <w:rPr>
          <w:rStyle w:val="Strong"/>
        </w:rPr>
      </w:pPr>
      <w:r w:rsidRPr="001B2ED4">
        <w:rPr>
          <w:rStyle w:val="Strong"/>
          <w:color w:val="000000"/>
        </w:rPr>
        <w:t xml:space="preserve">Latvijas </w:t>
      </w:r>
      <w:r w:rsidRPr="001B2ED4">
        <w:rPr>
          <w:rStyle w:val="Strong"/>
        </w:rPr>
        <w:t>Republikas Senāta</w:t>
      </w:r>
    </w:p>
    <w:p w:rsidR="00E166A0" w:rsidRPr="001B2ED4" w:rsidRDefault="00E166A0" w:rsidP="00E166A0">
      <w:pPr>
        <w:shd w:val="clear" w:color="auto" w:fill="FFFFFF"/>
        <w:spacing w:after="0" w:line="276" w:lineRule="auto"/>
        <w:jc w:val="center"/>
        <w:rPr>
          <w:rStyle w:val="Strong"/>
          <w:color w:val="000000"/>
        </w:rPr>
      </w:pPr>
      <w:r w:rsidRPr="001B2ED4">
        <w:rPr>
          <w:rStyle w:val="Strong"/>
          <w:color w:val="000000"/>
        </w:rPr>
        <w:t xml:space="preserve">Civillietu departamenta </w:t>
      </w:r>
    </w:p>
    <w:p w:rsidR="00E166A0" w:rsidRPr="001B2ED4" w:rsidRDefault="00E166A0" w:rsidP="00E166A0">
      <w:pPr>
        <w:shd w:val="clear" w:color="auto" w:fill="FFFFFF"/>
        <w:spacing w:after="0" w:line="276" w:lineRule="auto"/>
        <w:jc w:val="center"/>
        <w:rPr>
          <w:rStyle w:val="Strong"/>
          <w:color w:val="000000"/>
        </w:rPr>
      </w:pPr>
      <w:r w:rsidRPr="001B2ED4">
        <w:rPr>
          <w:rStyle w:val="Strong"/>
          <w:color w:val="000000"/>
        </w:rPr>
        <w:t xml:space="preserve">2019.gada </w:t>
      </w:r>
      <w:r>
        <w:rPr>
          <w:rStyle w:val="Strong"/>
          <w:color w:val="000000"/>
        </w:rPr>
        <w:t>29</w:t>
      </w:r>
      <w:r w:rsidRPr="001B2ED4">
        <w:rPr>
          <w:rStyle w:val="Strong"/>
          <w:color w:val="000000"/>
        </w:rPr>
        <w:t>.</w:t>
      </w:r>
      <w:r>
        <w:rPr>
          <w:rStyle w:val="Strong"/>
          <w:color w:val="000000"/>
        </w:rPr>
        <w:t>maija</w:t>
      </w:r>
    </w:p>
    <w:p w:rsidR="00E166A0" w:rsidRPr="001B2ED4" w:rsidRDefault="00E166A0" w:rsidP="00E166A0">
      <w:pPr>
        <w:shd w:val="clear" w:color="auto" w:fill="FFFFFF"/>
        <w:spacing w:after="0" w:line="276" w:lineRule="auto"/>
        <w:jc w:val="center"/>
        <w:rPr>
          <w:rStyle w:val="Strong"/>
          <w:color w:val="000000"/>
        </w:rPr>
      </w:pPr>
      <w:r>
        <w:rPr>
          <w:rStyle w:val="Strong"/>
          <w:color w:val="000000"/>
        </w:rPr>
        <w:t>SPRIED</w:t>
      </w:r>
      <w:r w:rsidRPr="001B2ED4">
        <w:rPr>
          <w:rStyle w:val="Strong"/>
          <w:color w:val="000000"/>
        </w:rPr>
        <w:t>UMS</w:t>
      </w:r>
    </w:p>
    <w:p w:rsidR="00E166A0" w:rsidRPr="001B2ED4" w:rsidRDefault="00E166A0" w:rsidP="00E166A0">
      <w:pPr>
        <w:shd w:val="clear" w:color="auto" w:fill="FFFFFF"/>
        <w:spacing w:after="0" w:line="276" w:lineRule="auto"/>
        <w:jc w:val="center"/>
        <w:rPr>
          <w:rStyle w:val="Strong"/>
          <w:color w:val="000000"/>
        </w:rPr>
      </w:pPr>
      <w:r w:rsidRPr="001B2ED4">
        <w:rPr>
          <w:rStyle w:val="Strong"/>
          <w:color w:val="000000"/>
        </w:rPr>
        <w:t>Lieta Nr. C</w:t>
      </w:r>
      <w:r>
        <w:rPr>
          <w:rStyle w:val="Strong"/>
          <w:color w:val="000000"/>
        </w:rPr>
        <w:t>32298415</w:t>
      </w:r>
      <w:r w:rsidRPr="001B2ED4">
        <w:rPr>
          <w:rStyle w:val="Strong"/>
          <w:color w:val="000000"/>
        </w:rPr>
        <w:t>, S</w:t>
      </w:r>
      <w:r>
        <w:rPr>
          <w:rStyle w:val="Strong"/>
          <w:color w:val="000000"/>
        </w:rPr>
        <w:t>K</w:t>
      </w:r>
      <w:r w:rsidRPr="001B2ED4">
        <w:rPr>
          <w:rStyle w:val="Strong"/>
          <w:color w:val="000000"/>
        </w:rPr>
        <w:t>C-</w:t>
      </w:r>
      <w:r>
        <w:rPr>
          <w:rStyle w:val="Strong"/>
          <w:color w:val="000000"/>
        </w:rPr>
        <w:t>30</w:t>
      </w:r>
      <w:r w:rsidRPr="001B2ED4">
        <w:rPr>
          <w:rStyle w:val="Strong"/>
          <w:color w:val="000000"/>
        </w:rPr>
        <w:t>/2019</w:t>
      </w:r>
    </w:p>
    <w:p w:rsidR="00E166A0" w:rsidRDefault="00144632" w:rsidP="00E166A0">
      <w:pPr>
        <w:spacing w:after="0" w:line="276" w:lineRule="auto"/>
        <w:ind w:right="2"/>
        <w:jc w:val="center"/>
        <w:rPr>
          <w:rFonts w:eastAsia="Times New Roman" w:cs="Times New Roman"/>
          <w:szCs w:val="24"/>
          <w:lang w:eastAsia="lv-LV"/>
        </w:rPr>
      </w:pPr>
      <w:hyperlink r:id="rId7" w:history="1">
        <w:r w:rsidR="00E166A0" w:rsidRPr="00076EB6">
          <w:rPr>
            <w:rStyle w:val="Hyperlink"/>
            <w:color w:val="002060"/>
          </w:rPr>
          <w:t>ECLI:LV:AT:2019:05</w:t>
        </w:r>
        <w:r w:rsidR="00691218">
          <w:rPr>
            <w:rStyle w:val="Hyperlink"/>
            <w:color w:val="002060"/>
          </w:rPr>
          <w:t>2</w:t>
        </w:r>
        <w:r w:rsidR="00E166A0" w:rsidRPr="00076EB6">
          <w:rPr>
            <w:rStyle w:val="Hyperlink"/>
            <w:color w:val="002060"/>
          </w:rPr>
          <w:t>9.C3</w:t>
        </w:r>
        <w:r w:rsidR="00E166A0">
          <w:rPr>
            <w:rStyle w:val="Hyperlink"/>
            <w:color w:val="002060"/>
          </w:rPr>
          <w:t>2298415</w:t>
        </w:r>
        <w:r w:rsidR="00E166A0" w:rsidRPr="00076EB6">
          <w:rPr>
            <w:rStyle w:val="Hyperlink"/>
            <w:color w:val="002060"/>
          </w:rPr>
          <w:t>.1.</w:t>
        </w:r>
      </w:hyperlink>
      <w:r w:rsidR="00E166A0" w:rsidRPr="00076EB6">
        <w:rPr>
          <w:rStyle w:val="Hyperlink"/>
          <w:color w:val="002060"/>
        </w:rPr>
        <w:t>S</w:t>
      </w:r>
    </w:p>
    <w:p w:rsidR="00E166A0" w:rsidRDefault="00E166A0" w:rsidP="00F84CEC">
      <w:pPr>
        <w:spacing w:after="0" w:line="276" w:lineRule="auto"/>
        <w:ind w:right="2"/>
        <w:jc w:val="center"/>
        <w:rPr>
          <w:rFonts w:eastAsia="Times New Roman" w:cs="Times New Roman"/>
          <w:szCs w:val="24"/>
          <w:lang w:eastAsia="lv-LV"/>
        </w:rPr>
      </w:pPr>
    </w:p>
    <w:p w:rsidR="00F84CEC" w:rsidRDefault="00F84CEC" w:rsidP="00727100">
      <w:pPr>
        <w:spacing w:after="0" w:line="276" w:lineRule="auto"/>
        <w:ind w:right="2"/>
        <w:jc w:val="both"/>
        <w:rPr>
          <w:rFonts w:eastAsia="Times New Roman" w:cs="Times New Roman"/>
          <w:szCs w:val="24"/>
          <w:lang w:eastAsia="lv-LV"/>
        </w:rPr>
      </w:pPr>
      <w:r>
        <w:rPr>
          <w:rFonts w:eastAsia="Times New Roman" w:cs="Times New Roman"/>
          <w:szCs w:val="24"/>
          <w:lang w:eastAsia="lv-LV"/>
        </w:rPr>
        <w:t xml:space="preserve">Senāts šādā sastāvā: </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senators referents Intars Bisters, </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senatore Marika Senkāne,</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senatore Mārīte Zāģere</w:t>
      </w:r>
      <w:r>
        <w:rPr>
          <w:rFonts w:eastAsia="Times New Roman" w:cs="Times New Roman"/>
          <w:szCs w:val="24"/>
          <w:lang w:eastAsia="lv-LV"/>
        </w:rPr>
        <w:tab/>
      </w:r>
    </w:p>
    <w:p w:rsidR="00F84CEC" w:rsidRDefault="00F84CEC" w:rsidP="00F84CEC">
      <w:pPr>
        <w:spacing w:after="0" w:line="276" w:lineRule="auto"/>
        <w:ind w:right="2"/>
        <w:jc w:val="both"/>
        <w:rPr>
          <w:rFonts w:eastAsia="Times New Roman" w:cs="Times New Roman"/>
          <w:szCs w:val="24"/>
          <w:lang w:eastAsia="lv-LV"/>
        </w:rPr>
      </w:pPr>
      <w:r>
        <w:rPr>
          <w:rFonts w:eastAsia="Times New Roman" w:cs="Times New Roman"/>
          <w:szCs w:val="24"/>
          <w:lang w:eastAsia="lv-LV"/>
        </w:rPr>
        <w:t>izskatīja rakstveida procesā Zviedrijā reģistrētas sabiedrības ar ierobežotu atbildību „SN INTRESSENTER AB” kasācijas sūdzību par Latgales apgabaltiesas Civillietu tiesas kolēģijas 2016.gada 7.decembra spriedumu sabiedrības „SN INTRESSENTER AB” prasībā pret akciju sabiedrību „Siera nams” par 2015.gada 2.jūnija akcionāru sapulces lēmum</w:t>
      </w:r>
      <w:r w:rsidR="001E119B">
        <w:rPr>
          <w:rFonts w:eastAsia="Times New Roman" w:cs="Times New Roman"/>
          <w:szCs w:val="24"/>
          <w:lang w:eastAsia="lv-LV"/>
        </w:rPr>
        <w:t>u</w:t>
      </w:r>
      <w:r>
        <w:rPr>
          <w:rFonts w:eastAsia="Times New Roman" w:cs="Times New Roman"/>
          <w:szCs w:val="24"/>
          <w:lang w:eastAsia="lv-LV"/>
        </w:rPr>
        <w:t xml:space="preserve"> atzīšanu par spēkā neesošiem.</w:t>
      </w:r>
    </w:p>
    <w:p w:rsidR="00F84CEC" w:rsidRDefault="00F84CEC" w:rsidP="00F84CEC">
      <w:pPr>
        <w:spacing w:after="0" w:line="276" w:lineRule="auto"/>
        <w:ind w:right="2"/>
        <w:jc w:val="center"/>
        <w:rPr>
          <w:rFonts w:eastAsia="Times New Roman" w:cs="Times New Roman"/>
          <w:b/>
          <w:szCs w:val="24"/>
          <w:lang w:eastAsia="lv-LV"/>
        </w:rPr>
      </w:pPr>
    </w:p>
    <w:p w:rsidR="00F84CEC" w:rsidRDefault="00F84CEC" w:rsidP="00F84CEC">
      <w:pPr>
        <w:tabs>
          <w:tab w:val="left" w:pos="3969"/>
        </w:tabs>
        <w:spacing w:after="0" w:line="276" w:lineRule="auto"/>
        <w:ind w:right="2"/>
        <w:jc w:val="center"/>
        <w:rPr>
          <w:rFonts w:eastAsia="Times New Roman" w:cs="Times New Roman"/>
          <w:b/>
          <w:szCs w:val="24"/>
          <w:lang w:eastAsia="lv-LV"/>
        </w:rPr>
      </w:pPr>
      <w:r>
        <w:rPr>
          <w:rFonts w:eastAsia="Times New Roman" w:cs="Times New Roman"/>
          <w:b/>
          <w:szCs w:val="24"/>
          <w:lang w:eastAsia="lv-LV"/>
        </w:rPr>
        <w:t>Aprakstošā daļa</w:t>
      </w:r>
    </w:p>
    <w:p w:rsidR="00F84CEC" w:rsidRDefault="00F84CEC" w:rsidP="00F84CEC">
      <w:pPr>
        <w:spacing w:after="0" w:line="276" w:lineRule="auto"/>
        <w:ind w:right="2" w:firstLine="567"/>
        <w:jc w:val="both"/>
        <w:rPr>
          <w:rFonts w:eastAsia="Times New Roman" w:cs="Times New Roman"/>
          <w:szCs w:val="24"/>
          <w:lang w:eastAsia="lv-LV"/>
        </w:rPr>
      </w:pPr>
    </w:p>
    <w:p w:rsidR="00CA7E09"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w:t>
      </w:r>
      <w:r w:rsidR="00112BA9">
        <w:rPr>
          <w:rFonts w:eastAsia="Times New Roman" w:cs="Times New Roman"/>
          <w:szCs w:val="24"/>
          <w:lang w:eastAsia="lv-LV"/>
        </w:rPr>
        <w:t>1</w:t>
      </w:r>
      <w:r>
        <w:rPr>
          <w:rFonts w:eastAsia="Times New Roman" w:cs="Times New Roman"/>
          <w:szCs w:val="24"/>
          <w:lang w:eastAsia="lv-LV"/>
        </w:rPr>
        <w:t xml:space="preserve">] </w:t>
      </w:r>
      <w:r w:rsidR="00112BA9">
        <w:rPr>
          <w:rFonts w:eastAsia="Times New Roman" w:cs="Times New Roman"/>
          <w:szCs w:val="24"/>
          <w:lang w:eastAsia="lv-LV"/>
        </w:rPr>
        <w:t>Zviedrijā reģistrēta sabiedrība ar ierobežotu atbildību „SN INTRESSENTER AB” (turpmāk akcionārs)</w:t>
      </w:r>
      <w:r w:rsidR="00CA7E09" w:rsidRPr="00CA7E09">
        <w:rPr>
          <w:rFonts w:eastAsia="Times New Roman" w:cs="Times New Roman"/>
          <w:szCs w:val="24"/>
          <w:lang w:eastAsia="lv-LV"/>
        </w:rPr>
        <w:t xml:space="preserve"> </w:t>
      </w:r>
      <w:r w:rsidR="00CA7E09">
        <w:rPr>
          <w:rFonts w:eastAsia="Times New Roman" w:cs="Times New Roman"/>
          <w:szCs w:val="24"/>
          <w:lang w:eastAsia="lv-LV"/>
        </w:rPr>
        <w:t>cēl</w:t>
      </w:r>
      <w:r w:rsidR="00112BA9">
        <w:rPr>
          <w:rFonts w:eastAsia="Times New Roman" w:cs="Times New Roman"/>
          <w:szCs w:val="24"/>
          <w:lang w:eastAsia="lv-LV"/>
        </w:rPr>
        <w:t xml:space="preserve">usi </w:t>
      </w:r>
      <w:r w:rsidR="00CA7E09">
        <w:rPr>
          <w:rFonts w:eastAsia="Times New Roman" w:cs="Times New Roman"/>
          <w:szCs w:val="24"/>
          <w:lang w:eastAsia="lv-LV"/>
        </w:rPr>
        <w:t xml:space="preserve">tiesā prasību pret </w:t>
      </w:r>
      <w:r w:rsidR="00112BA9">
        <w:rPr>
          <w:rFonts w:eastAsia="Times New Roman" w:cs="Times New Roman"/>
          <w:szCs w:val="24"/>
          <w:lang w:eastAsia="lv-LV"/>
        </w:rPr>
        <w:t>akciju sabiedrīb</w:t>
      </w:r>
      <w:r w:rsidR="007B6E08">
        <w:rPr>
          <w:rFonts w:eastAsia="Times New Roman" w:cs="Times New Roman"/>
          <w:szCs w:val="24"/>
          <w:lang w:eastAsia="lv-LV"/>
        </w:rPr>
        <w:t>u</w:t>
      </w:r>
      <w:r w:rsidR="00112BA9">
        <w:rPr>
          <w:rFonts w:eastAsia="Times New Roman" w:cs="Times New Roman"/>
          <w:szCs w:val="24"/>
          <w:lang w:eastAsia="lv-LV"/>
        </w:rPr>
        <w:t xml:space="preserve"> „Siera Nams” (turpmāk sabiedrība)</w:t>
      </w:r>
      <w:r w:rsidR="00CA7E09">
        <w:rPr>
          <w:rFonts w:eastAsia="Times New Roman" w:cs="Times New Roman"/>
          <w:szCs w:val="24"/>
          <w:lang w:eastAsia="lv-LV"/>
        </w:rPr>
        <w:t>,</w:t>
      </w:r>
      <w:r w:rsidR="00112BA9">
        <w:rPr>
          <w:rFonts w:eastAsia="Times New Roman" w:cs="Times New Roman"/>
          <w:szCs w:val="24"/>
          <w:lang w:eastAsia="lv-LV"/>
        </w:rPr>
        <w:t xml:space="preserve"> </w:t>
      </w:r>
      <w:r w:rsidR="00CA7E09">
        <w:rPr>
          <w:rFonts w:eastAsia="Times New Roman" w:cs="Times New Roman"/>
          <w:szCs w:val="24"/>
          <w:lang w:eastAsia="lv-LV"/>
        </w:rPr>
        <w:t xml:space="preserve">lūdzot atzīt </w:t>
      </w:r>
      <w:r w:rsidR="008126FD">
        <w:rPr>
          <w:rFonts w:eastAsia="Times New Roman" w:cs="Times New Roman"/>
          <w:szCs w:val="24"/>
          <w:lang w:eastAsia="lv-LV"/>
        </w:rPr>
        <w:t xml:space="preserve">akcionāru </w:t>
      </w:r>
      <w:r w:rsidR="00CA7E09">
        <w:rPr>
          <w:rFonts w:eastAsia="Times New Roman" w:cs="Times New Roman"/>
          <w:szCs w:val="24"/>
          <w:lang w:eastAsia="lv-LV"/>
        </w:rPr>
        <w:t xml:space="preserve">2015.gada 2.jūnija </w:t>
      </w:r>
      <w:r w:rsidR="00112BA9">
        <w:rPr>
          <w:rFonts w:eastAsia="Times New Roman" w:cs="Times New Roman"/>
          <w:szCs w:val="24"/>
          <w:lang w:eastAsia="lv-LV"/>
        </w:rPr>
        <w:t xml:space="preserve">ārkārtas </w:t>
      </w:r>
      <w:r w:rsidR="00506339">
        <w:rPr>
          <w:rFonts w:eastAsia="Times New Roman" w:cs="Times New Roman"/>
          <w:szCs w:val="24"/>
          <w:lang w:eastAsia="lv-LV"/>
        </w:rPr>
        <w:t>s</w:t>
      </w:r>
      <w:r w:rsidR="00CA7E09">
        <w:rPr>
          <w:rFonts w:eastAsia="Times New Roman" w:cs="Times New Roman"/>
          <w:szCs w:val="24"/>
          <w:lang w:eastAsia="lv-LV"/>
        </w:rPr>
        <w:t>apulcē pieņemtos lēmumus</w:t>
      </w:r>
      <w:r w:rsidR="008126FD">
        <w:rPr>
          <w:rFonts w:eastAsia="Times New Roman" w:cs="Times New Roman"/>
          <w:szCs w:val="24"/>
          <w:lang w:eastAsia="lv-LV"/>
        </w:rPr>
        <w:t xml:space="preserve"> par spēkā neesošiem</w:t>
      </w:r>
      <w:r w:rsidR="00CA7E09">
        <w:rPr>
          <w:rFonts w:eastAsia="Times New Roman" w:cs="Times New Roman"/>
          <w:szCs w:val="24"/>
          <w:lang w:eastAsia="lv-LV"/>
        </w:rPr>
        <w:t>.</w:t>
      </w:r>
    </w:p>
    <w:p w:rsidR="00112BA9" w:rsidRDefault="00112BA9"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[1.1] Prasības faktiskie apstākļi.</w:t>
      </w:r>
    </w:p>
    <w:p w:rsidR="00112BA9" w:rsidRDefault="00112BA9"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[1.1.1] Sabiedrība</w:t>
      </w:r>
      <w:r w:rsidR="001D1388">
        <w:rPr>
          <w:rFonts w:eastAsia="Times New Roman" w:cs="Times New Roman"/>
          <w:szCs w:val="24"/>
          <w:lang w:eastAsia="lv-LV"/>
        </w:rPr>
        <w:t>s</w:t>
      </w:r>
      <w:r>
        <w:rPr>
          <w:rFonts w:eastAsia="Times New Roman" w:cs="Times New Roman"/>
          <w:szCs w:val="24"/>
          <w:lang w:eastAsia="lv-LV"/>
        </w:rPr>
        <w:t xml:space="preserve"> valde akcionāram, kuram pieder 33,31% balsstiesīgā pamatkapitāla (595 no 1776 balsīm), ar ierakstītu pasta sūtījumu 2015.gada 30.aprīlī paziņojusi par sabiedrības akcionāru ārkārtas sapulces sasaukšanu 2015.gada 2.jūnijā plkst.11.00 (turpmāk sapulce), kā vienīgo darba kārtības jautājumu norādot 2014.gada pārskata apstiprināšana (turpmāk paziņojums).</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[1.1.2] </w:t>
      </w:r>
      <w:r w:rsidR="007B6E08">
        <w:rPr>
          <w:rFonts w:eastAsia="Times New Roman" w:cs="Times New Roman"/>
          <w:szCs w:val="24"/>
          <w:lang w:eastAsia="lv-LV"/>
        </w:rPr>
        <w:t>T</w:t>
      </w:r>
      <w:r>
        <w:rPr>
          <w:rFonts w:eastAsia="Times New Roman" w:cs="Times New Roman"/>
          <w:szCs w:val="24"/>
          <w:lang w:eastAsia="lv-LV"/>
        </w:rPr>
        <w:t xml:space="preserve">ādā pašā kārtībā </w:t>
      </w:r>
      <w:r w:rsidR="007B6E08">
        <w:rPr>
          <w:rFonts w:eastAsia="Times New Roman" w:cs="Times New Roman"/>
          <w:szCs w:val="24"/>
          <w:lang w:eastAsia="lv-LV"/>
        </w:rPr>
        <w:t xml:space="preserve">2015.gada 11.maijā </w:t>
      </w:r>
      <w:r>
        <w:rPr>
          <w:rFonts w:eastAsia="Times New Roman" w:cs="Times New Roman"/>
          <w:szCs w:val="24"/>
          <w:lang w:eastAsia="lv-LV"/>
        </w:rPr>
        <w:t xml:space="preserve">nosūtīts </w:t>
      </w:r>
      <w:r w:rsidR="007B6E08">
        <w:rPr>
          <w:rFonts w:eastAsia="Times New Roman" w:cs="Times New Roman"/>
          <w:szCs w:val="24"/>
          <w:lang w:eastAsia="lv-LV"/>
        </w:rPr>
        <w:t xml:space="preserve">akcionāram </w:t>
      </w:r>
      <w:r>
        <w:rPr>
          <w:rFonts w:eastAsia="Times New Roman" w:cs="Times New Roman"/>
          <w:szCs w:val="24"/>
          <w:lang w:eastAsia="lv-LV"/>
        </w:rPr>
        <w:t>sapulces lēmuma projekts, kurā atspoguļoti šādi izlemjamie jautājumi:</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1) apstiprināt 2014.gada pārskatu;</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2) atbrīvot no atbildības sabiedrības valdes locekli par viņas rīcību pārskata periodā;</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3) atbrīvot no atbildības sabiedrības padomes locekļus par viņu rīcību pārskata periodā;</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4) pārskata gada peļņu atstāt nesadalītu.</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lastRenderedPageBreak/>
        <w:t>[1.1.3] Kļūdaini norādītās pasta adreses dēļ akcionāram sūtītos paziņojumus sabiedrība saņēma atpakaļ kā neizsniegtus.</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[1.1.4] Sabiedrības valdes locekle uz akcionāra pilnvarotā pārstāvja zvērināta advokāta elektronisko pastu 2015.gada 29.maijā nosūtījusi paziņojumu un sapulces lēmuma projektu.</w:t>
      </w:r>
    </w:p>
    <w:p w:rsidR="00112BA9" w:rsidRDefault="00112BA9" w:rsidP="00112BA9">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[1.1.5] Sapulcē 2015.gada 2.jūnijā, klātesot visam balsstiesīgajam pamatkapitālam, pieņemti š</w:t>
      </w:r>
      <w:r w:rsidR="007B6E08">
        <w:rPr>
          <w:rFonts w:eastAsia="Times New Roman" w:cs="Times New Roman"/>
          <w:szCs w:val="24"/>
          <w:lang w:eastAsia="lv-LV"/>
        </w:rPr>
        <w:t>ā</w:t>
      </w:r>
      <w:r>
        <w:rPr>
          <w:rFonts w:eastAsia="Times New Roman" w:cs="Times New Roman"/>
          <w:szCs w:val="24"/>
          <w:lang w:eastAsia="lv-LV"/>
        </w:rPr>
        <w:t xml:space="preserve"> sprieduma </w:t>
      </w:r>
      <w:r w:rsidR="007B6E08">
        <w:rPr>
          <w:rFonts w:eastAsia="Times New Roman" w:cs="Times New Roman"/>
          <w:szCs w:val="24"/>
          <w:lang w:eastAsia="lv-LV"/>
        </w:rPr>
        <w:t>1.</w:t>
      </w:r>
      <w:r>
        <w:rPr>
          <w:rFonts w:eastAsia="Times New Roman" w:cs="Times New Roman"/>
          <w:szCs w:val="24"/>
          <w:lang w:eastAsia="lv-LV"/>
        </w:rPr>
        <w:t>1.2.punktā norādītie lēmumi.</w:t>
      </w:r>
    </w:p>
    <w:p w:rsidR="00F84CEC" w:rsidRDefault="00112BA9"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[1.2] </w:t>
      </w:r>
      <w:r w:rsidR="00F84CEC">
        <w:rPr>
          <w:rFonts w:eastAsia="Times New Roman" w:cs="Times New Roman"/>
          <w:szCs w:val="24"/>
          <w:lang w:eastAsia="lv-LV"/>
        </w:rPr>
        <w:t>Prasības juridiskais pamats.</w:t>
      </w:r>
    </w:p>
    <w:p w:rsidR="00506339" w:rsidRDefault="00F84CEC" w:rsidP="00F84CEC">
      <w:pPr>
        <w:pStyle w:val="tv213"/>
        <w:shd w:val="clear" w:color="auto" w:fill="FFFFFF"/>
        <w:spacing w:before="0" w:beforeAutospacing="0" w:after="0" w:afterAutospacing="0" w:line="293" w:lineRule="atLeast"/>
        <w:ind w:firstLine="567"/>
        <w:jc w:val="both"/>
      </w:pPr>
      <w:r>
        <w:t>[</w:t>
      </w:r>
      <w:r w:rsidR="007B6E08">
        <w:t>1.</w:t>
      </w:r>
      <w:r>
        <w:t xml:space="preserve">2.1] </w:t>
      </w:r>
      <w:r w:rsidR="00506339">
        <w:t>Sapulcē ar 1181 balsi „par”, „pret” 595 balsīm, tika apstiprināts tās reglaments, paredzot 2 minū</w:t>
      </w:r>
      <w:r w:rsidR="002B3CA9">
        <w:t>šu</w:t>
      </w:r>
      <w:r w:rsidR="00506339">
        <w:t xml:space="preserve"> laika ierobežojumu jautājumu uzdošanai.</w:t>
      </w:r>
    </w:p>
    <w:p w:rsidR="00F84CEC" w:rsidRDefault="00F84CEC" w:rsidP="00F84CEC">
      <w:pPr>
        <w:pStyle w:val="tv213"/>
        <w:shd w:val="clear" w:color="auto" w:fill="FFFFFF"/>
        <w:spacing w:before="0" w:beforeAutospacing="0" w:after="0" w:afterAutospacing="0" w:line="293" w:lineRule="atLeast"/>
        <w:ind w:firstLine="567"/>
        <w:jc w:val="both"/>
      </w:pPr>
      <w:r w:rsidRPr="00B131AE">
        <w:t xml:space="preserve">Komerclikuma </w:t>
      </w:r>
      <w:r>
        <w:t xml:space="preserve">283.panta </w:t>
      </w:r>
      <w:r w:rsidRPr="00B131AE">
        <w:t>pirmajā daļ</w:t>
      </w:r>
      <w:r>
        <w:t xml:space="preserve">ā </w:t>
      </w:r>
      <w:r w:rsidRPr="00B131AE">
        <w:t>paredzēts valdes pienākums sniegt</w:t>
      </w:r>
      <w:r>
        <w:t xml:space="preserve"> akcionāru</w:t>
      </w:r>
      <w:r w:rsidRPr="00B131AE">
        <w:t xml:space="preserve"> sapulcei ziņas par sabiedrības saimniecisko stāvokli </w:t>
      </w:r>
      <w:r w:rsidR="007B6E08">
        <w:t xml:space="preserve">tādā </w:t>
      </w:r>
      <w:r w:rsidRPr="00B131AE">
        <w:t>apjomā, kāds nepieciešams konkrētā darba kārtības jautājuma izskatīšanai. Minētā panta trešā daļa noteic, ka valde jebkurā gadījumā nedrīkst atteikties sniegt ziņas par tādiem</w:t>
      </w:r>
      <w:r>
        <w:t xml:space="preserve"> </w:t>
      </w:r>
      <w:r w:rsidRPr="00B131AE">
        <w:t>būtiskiem jautājumiem kā</w:t>
      </w:r>
      <w:r>
        <w:t>:</w:t>
      </w:r>
      <w:r w:rsidRPr="00B131AE">
        <w:t xml:space="preserve"> </w:t>
      </w:r>
      <w:r>
        <w:t>sabiedrības peļņa un zaudējumi;</w:t>
      </w:r>
      <w:r w:rsidRPr="00796DE4">
        <w:t xml:space="preserve"> tās maksātspēj</w:t>
      </w:r>
      <w:r>
        <w:t>a</w:t>
      </w:r>
      <w:r w:rsidRPr="00796DE4">
        <w:t xml:space="preserve"> un attīstības perspektīv</w:t>
      </w:r>
      <w:r>
        <w:t>as</w:t>
      </w:r>
      <w:r w:rsidRPr="00796DE4">
        <w:t>; darījumiem, kas noslēgti starp sabiedrību un akcionāru, valdes vai padomes locekli vai saistīto personu.</w:t>
      </w:r>
    </w:p>
    <w:p w:rsidR="002B3CA9" w:rsidRDefault="00506339" w:rsidP="002B3CA9">
      <w:pPr>
        <w:pStyle w:val="tv213"/>
        <w:shd w:val="clear" w:color="auto" w:fill="FFFFFF"/>
        <w:spacing w:before="0" w:beforeAutospacing="0" w:after="0" w:afterAutospacing="0" w:line="293" w:lineRule="atLeast"/>
        <w:ind w:firstLine="567"/>
        <w:jc w:val="both"/>
      </w:pPr>
      <w:r>
        <w:t xml:space="preserve">Atsaucoties uz </w:t>
      </w:r>
      <w:r w:rsidR="002B3CA9">
        <w:t xml:space="preserve">noteikto </w:t>
      </w:r>
      <w:r>
        <w:t>2 minūšu laika ierobežojumu,</w:t>
      </w:r>
      <w:r w:rsidRPr="00506339">
        <w:t xml:space="preserve"> </w:t>
      </w:r>
      <w:r>
        <w:t xml:space="preserve">sapulces vadītājs liedza akcionāram iespēju uzdot valdes loceklei </w:t>
      </w:r>
      <w:r w:rsidR="00351E64">
        <w:t>[pers. C]</w:t>
      </w:r>
      <w:r>
        <w:t xml:space="preserve"> jautājumus</w:t>
      </w:r>
      <w:r w:rsidR="0003232D">
        <w:t xml:space="preserve"> par norādītajām tēmām.</w:t>
      </w:r>
      <w:r w:rsidR="002B3CA9" w:rsidRPr="002B3CA9">
        <w:t xml:space="preserve"> </w:t>
      </w:r>
      <w:r w:rsidR="002B3CA9">
        <w:t>Minētais pārkāpums atbilst Komerclikuma 286.panta pirmās daļas 7.punkta tiesiskā sastāva pazīmēm, proti, akcionāru sapulces lēmums atzīstams par spēkā neesošu, ja akcionāram nepamatoti atteikts sniegt ziņas, kas varētu būtiski ietekmēt tā nostāju attiecīgā jautājuma</w:t>
      </w:r>
      <w:r w:rsidR="0003232D">
        <w:t xml:space="preserve"> </w:t>
      </w:r>
      <w:r w:rsidR="002B3CA9">
        <w:t>izlemšanā.</w:t>
      </w:r>
    </w:p>
    <w:p w:rsidR="00C52E0B"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w:t>
      </w:r>
      <w:r w:rsidR="0003232D">
        <w:rPr>
          <w:rFonts w:eastAsia="Times New Roman" w:cs="Times New Roman"/>
          <w:szCs w:val="24"/>
          <w:lang w:eastAsia="lv-LV"/>
        </w:rPr>
        <w:t>1.</w:t>
      </w:r>
      <w:r>
        <w:rPr>
          <w:rFonts w:eastAsia="Times New Roman" w:cs="Times New Roman"/>
          <w:szCs w:val="24"/>
          <w:lang w:eastAsia="lv-LV"/>
        </w:rPr>
        <w:t xml:space="preserve">2.2] Akcionāru sapulce pretēji Komerclikuma 276.panta pirmajai daļai </w:t>
      </w:r>
      <w:r w:rsidR="002B3CA9">
        <w:rPr>
          <w:rFonts w:eastAsia="Times New Roman" w:cs="Times New Roman"/>
          <w:szCs w:val="24"/>
          <w:lang w:eastAsia="lv-LV"/>
        </w:rPr>
        <w:t>lēma par jautājumiem, kas nebija norādīti paziņojumā</w:t>
      </w:r>
      <w:r w:rsidR="00C52E0B">
        <w:rPr>
          <w:rFonts w:eastAsia="Times New Roman" w:cs="Times New Roman"/>
          <w:szCs w:val="24"/>
          <w:lang w:eastAsia="lv-LV"/>
        </w:rPr>
        <w:t>.</w:t>
      </w:r>
    </w:p>
    <w:p w:rsidR="00C52E0B" w:rsidRDefault="00C52E0B" w:rsidP="00C52E0B">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Atbilstoši Komerclikuma 273.panta trešās daļas 7.punktam, darba kārtībā bija norādīts viens jautājums - 2014.gada pārskata apstiprināšana, savukārt sapulcē tika apspriesti un vēlāk arī izlemti jautājumi par valdes un padomes locekļu atbrīvošanu no atbildības pret </w:t>
      </w:r>
      <w:r w:rsidR="005B47B7">
        <w:rPr>
          <w:rFonts w:eastAsia="Times New Roman" w:cs="Times New Roman"/>
          <w:szCs w:val="24"/>
          <w:lang w:eastAsia="lv-LV"/>
        </w:rPr>
        <w:t>s</w:t>
      </w:r>
      <w:r>
        <w:rPr>
          <w:rFonts w:eastAsia="Times New Roman" w:cs="Times New Roman"/>
          <w:szCs w:val="24"/>
          <w:lang w:eastAsia="lv-LV"/>
        </w:rPr>
        <w:t xml:space="preserve">abiedrību un </w:t>
      </w:r>
      <w:r w:rsidR="0003232D">
        <w:rPr>
          <w:rFonts w:eastAsia="Times New Roman" w:cs="Times New Roman"/>
          <w:szCs w:val="24"/>
          <w:lang w:eastAsia="lv-LV"/>
        </w:rPr>
        <w:t xml:space="preserve">par </w:t>
      </w:r>
      <w:r>
        <w:rPr>
          <w:rFonts w:eastAsia="Times New Roman" w:cs="Times New Roman"/>
          <w:szCs w:val="24"/>
          <w:lang w:eastAsia="lv-LV"/>
        </w:rPr>
        <w:t>pārskata gad</w:t>
      </w:r>
      <w:r w:rsidR="0003232D">
        <w:rPr>
          <w:rFonts w:eastAsia="Times New Roman" w:cs="Times New Roman"/>
          <w:szCs w:val="24"/>
          <w:lang w:eastAsia="lv-LV"/>
        </w:rPr>
        <w:t>ā gūtās</w:t>
      </w:r>
      <w:r>
        <w:rPr>
          <w:rFonts w:eastAsia="Times New Roman" w:cs="Times New Roman"/>
          <w:szCs w:val="24"/>
          <w:lang w:eastAsia="lv-LV"/>
        </w:rPr>
        <w:t xml:space="preserve"> peļņas nesadalī</w:t>
      </w:r>
      <w:r w:rsidR="0003232D">
        <w:rPr>
          <w:rFonts w:eastAsia="Times New Roman" w:cs="Times New Roman"/>
          <w:szCs w:val="24"/>
          <w:lang w:eastAsia="lv-LV"/>
        </w:rPr>
        <w:t>šanu</w:t>
      </w:r>
      <w:r>
        <w:rPr>
          <w:rFonts w:eastAsia="Times New Roman" w:cs="Times New Roman"/>
          <w:szCs w:val="24"/>
          <w:lang w:eastAsia="lv-LV"/>
        </w:rPr>
        <w:t>, neskatoties uz to, ka vis</w:t>
      </w:r>
      <w:r w:rsidR="005B47B7">
        <w:rPr>
          <w:rFonts w:eastAsia="Times New Roman" w:cs="Times New Roman"/>
          <w:szCs w:val="24"/>
          <w:lang w:eastAsia="lv-LV"/>
        </w:rPr>
        <w:t>i</w:t>
      </w:r>
      <w:r>
        <w:rPr>
          <w:rFonts w:eastAsia="Times New Roman" w:cs="Times New Roman"/>
          <w:szCs w:val="24"/>
          <w:lang w:eastAsia="lv-LV"/>
        </w:rPr>
        <w:t xml:space="preserve"> balsstiesīg</w:t>
      </w:r>
      <w:r w:rsidR="005B47B7">
        <w:rPr>
          <w:rFonts w:eastAsia="Times New Roman" w:cs="Times New Roman"/>
          <w:szCs w:val="24"/>
          <w:lang w:eastAsia="lv-LV"/>
        </w:rPr>
        <w:t>ie</w:t>
      </w:r>
      <w:r>
        <w:rPr>
          <w:rFonts w:eastAsia="Times New Roman" w:cs="Times New Roman"/>
          <w:szCs w:val="24"/>
          <w:lang w:eastAsia="lv-LV"/>
        </w:rPr>
        <w:t xml:space="preserve"> akcionār</w:t>
      </w:r>
      <w:r w:rsidR="005B47B7">
        <w:rPr>
          <w:rFonts w:eastAsia="Times New Roman" w:cs="Times New Roman"/>
          <w:szCs w:val="24"/>
          <w:lang w:eastAsia="lv-LV"/>
        </w:rPr>
        <w:t>i nepiekrita</w:t>
      </w:r>
      <w:r w:rsidR="00227715" w:rsidRPr="00227715">
        <w:rPr>
          <w:rFonts w:eastAsia="Times New Roman" w:cs="Times New Roman"/>
          <w:szCs w:val="24"/>
          <w:lang w:eastAsia="lv-LV"/>
        </w:rPr>
        <w:t xml:space="preserve"> </w:t>
      </w:r>
      <w:r w:rsidR="00227715">
        <w:rPr>
          <w:rFonts w:eastAsia="Times New Roman" w:cs="Times New Roman"/>
          <w:szCs w:val="24"/>
          <w:lang w:eastAsia="lv-LV"/>
        </w:rPr>
        <w:t>sapulcē izlemt jautājumus, kas nav iekļauti iepriekš izziņotajā darba kārtībā</w:t>
      </w:r>
      <w:r w:rsidR="005B47B7">
        <w:rPr>
          <w:rFonts w:eastAsia="Times New Roman" w:cs="Times New Roman"/>
          <w:szCs w:val="24"/>
          <w:lang w:eastAsia="lv-LV"/>
        </w:rPr>
        <w:t xml:space="preserve">, </w:t>
      </w:r>
      <w:r w:rsidR="0003232D">
        <w:rPr>
          <w:rFonts w:eastAsia="Times New Roman" w:cs="Times New Roman"/>
          <w:szCs w:val="24"/>
          <w:lang w:eastAsia="lv-LV"/>
        </w:rPr>
        <w:t xml:space="preserve">turklāt </w:t>
      </w:r>
      <w:r w:rsidR="005B47B7">
        <w:rPr>
          <w:rFonts w:eastAsia="Times New Roman" w:cs="Times New Roman"/>
          <w:szCs w:val="24"/>
          <w:lang w:eastAsia="lv-LV"/>
        </w:rPr>
        <w:t>saskaņā ar Komerclikuma 276.panta otro daļu šāda piekrišana bija nepieciešama.</w:t>
      </w:r>
    </w:p>
    <w:p w:rsidR="00227715" w:rsidRDefault="005B47B7" w:rsidP="00227715">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Tāpat ir jānošķir</w:t>
      </w:r>
      <w:r w:rsidRPr="005B47B7">
        <w:rPr>
          <w:rFonts w:eastAsia="Times New Roman" w:cs="Times New Roman"/>
          <w:szCs w:val="24"/>
          <w:lang w:eastAsia="lv-LV"/>
        </w:rPr>
        <w:t xml:space="preserve"> </w:t>
      </w:r>
      <w:r>
        <w:rPr>
          <w:rFonts w:eastAsia="Times New Roman" w:cs="Times New Roman"/>
          <w:szCs w:val="24"/>
          <w:lang w:eastAsia="lv-LV"/>
        </w:rPr>
        <w:t xml:space="preserve">lēmums par valdes un padomes locekļu atbrīvošanu no atbildības pret </w:t>
      </w:r>
      <w:r w:rsidR="00227715">
        <w:rPr>
          <w:rFonts w:eastAsia="Times New Roman" w:cs="Times New Roman"/>
          <w:szCs w:val="24"/>
          <w:lang w:eastAsia="lv-LV"/>
        </w:rPr>
        <w:t>s</w:t>
      </w:r>
      <w:r>
        <w:rPr>
          <w:rFonts w:eastAsia="Times New Roman" w:cs="Times New Roman"/>
          <w:szCs w:val="24"/>
          <w:lang w:eastAsia="lv-LV"/>
        </w:rPr>
        <w:t>abiedrību no lēmuma, kas paredzēts Komerclikuma 276.panta trešās daļas 2.punktā, par prasības celšanu tiesā</w:t>
      </w:r>
      <w:r w:rsidR="00227715">
        <w:rPr>
          <w:rFonts w:eastAsia="Times New Roman" w:cs="Times New Roman"/>
          <w:szCs w:val="24"/>
          <w:lang w:eastAsia="lv-LV"/>
        </w:rPr>
        <w:t xml:space="preserve"> pret minētajām sabiedrības amatpersonām,</w:t>
      </w:r>
      <w:r w:rsidR="00227715" w:rsidRPr="00227715">
        <w:rPr>
          <w:rFonts w:eastAsia="Times New Roman" w:cs="Times New Roman"/>
          <w:szCs w:val="24"/>
          <w:lang w:eastAsia="lv-LV"/>
        </w:rPr>
        <w:t xml:space="preserve"> </w:t>
      </w:r>
      <w:r w:rsidR="00227715">
        <w:rPr>
          <w:rFonts w:eastAsia="Times New Roman" w:cs="Times New Roman"/>
          <w:szCs w:val="24"/>
          <w:lang w:eastAsia="lv-LV"/>
        </w:rPr>
        <w:t xml:space="preserve">ko akcionāru sapulce var </w:t>
      </w:r>
      <w:r w:rsidR="0003232D">
        <w:rPr>
          <w:rFonts w:eastAsia="Times New Roman" w:cs="Times New Roman"/>
          <w:szCs w:val="24"/>
          <w:lang w:eastAsia="lv-LV"/>
        </w:rPr>
        <w:t>iz</w:t>
      </w:r>
      <w:r w:rsidR="00227715">
        <w:rPr>
          <w:rFonts w:eastAsia="Times New Roman" w:cs="Times New Roman"/>
          <w:szCs w:val="24"/>
          <w:lang w:eastAsia="lv-LV"/>
        </w:rPr>
        <w:t>lemt arī tad, ja šāds jautājums nav bijis iekļauts darba kārtībā.</w:t>
      </w:r>
    </w:p>
    <w:p w:rsidR="00F84CEC" w:rsidRDefault="00F84CEC" w:rsidP="00227715">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w:t>
      </w:r>
      <w:r w:rsidR="0003232D">
        <w:rPr>
          <w:rFonts w:eastAsia="Times New Roman" w:cs="Times New Roman"/>
          <w:szCs w:val="24"/>
          <w:lang w:eastAsia="lv-LV"/>
        </w:rPr>
        <w:t>1.</w:t>
      </w:r>
      <w:r>
        <w:rPr>
          <w:rFonts w:eastAsia="Times New Roman" w:cs="Times New Roman"/>
          <w:szCs w:val="24"/>
          <w:lang w:eastAsia="lv-LV"/>
        </w:rPr>
        <w:t>2.3] Akcionāru sapulces lēmums par valdes un padomes locekļu atbrīvošanu no atbildības pieņemts ne vien ar</w:t>
      </w:r>
      <w:r w:rsidR="0003232D">
        <w:rPr>
          <w:rFonts w:eastAsia="Times New Roman" w:cs="Times New Roman"/>
          <w:szCs w:val="24"/>
          <w:lang w:eastAsia="lv-LV"/>
        </w:rPr>
        <w:t xml:space="preserve"> šā</w:t>
      </w:r>
      <w:r>
        <w:rPr>
          <w:rFonts w:eastAsia="Times New Roman" w:cs="Times New Roman"/>
          <w:szCs w:val="24"/>
          <w:lang w:eastAsia="lv-LV"/>
        </w:rPr>
        <w:t xml:space="preserve"> sprieduma </w:t>
      </w:r>
      <w:r w:rsidR="0003232D">
        <w:rPr>
          <w:rFonts w:eastAsia="Times New Roman" w:cs="Times New Roman"/>
          <w:szCs w:val="24"/>
          <w:lang w:eastAsia="lv-LV"/>
        </w:rPr>
        <w:t>1.</w:t>
      </w:r>
      <w:r>
        <w:rPr>
          <w:rFonts w:eastAsia="Times New Roman" w:cs="Times New Roman"/>
          <w:szCs w:val="24"/>
          <w:lang w:eastAsia="lv-LV"/>
        </w:rPr>
        <w:t xml:space="preserve">2.1. un </w:t>
      </w:r>
      <w:r w:rsidR="0003232D">
        <w:rPr>
          <w:rFonts w:eastAsia="Times New Roman" w:cs="Times New Roman"/>
          <w:szCs w:val="24"/>
          <w:lang w:eastAsia="lv-LV"/>
        </w:rPr>
        <w:t>1.</w:t>
      </w:r>
      <w:r>
        <w:rPr>
          <w:rFonts w:eastAsia="Times New Roman" w:cs="Times New Roman"/>
          <w:szCs w:val="24"/>
          <w:lang w:eastAsia="lv-LV"/>
        </w:rPr>
        <w:t xml:space="preserve">2.2. punktos norādītajiem procesuālajiem pārkāpumiem, bet arī pretēji Komerclikuma 173.panta pirmajai daļai, kas paredz, ka šādam lēmumam nepieciešams vienlaikus konstatēt </w:t>
      </w:r>
      <w:r w:rsidR="0003232D">
        <w:rPr>
          <w:rFonts w:eastAsia="Times New Roman" w:cs="Times New Roman"/>
          <w:szCs w:val="24"/>
          <w:lang w:eastAsia="lv-LV"/>
        </w:rPr>
        <w:t>šādus</w:t>
      </w:r>
      <w:r>
        <w:rPr>
          <w:rFonts w:eastAsia="Times New Roman" w:cs="Times New Roman"/>
          <w:szCs w:val="24"/>
          <w:lang w:eastAsia="lv-LV"/>
        </w:rPr>
        <w:t xml:space="preserve"> priekšnoteikumus: 1) vainīgās personas rīcība ir faktiski veikta; 2) lēmuma pieņemšanas brīdī sabiedrībai zaudējums jau ir nodarīts, t.i., ir zināms gan zaudējuma fakts, gan </w:t>
      </w:r>
      <w:r w:rsidR="0003232D">
        <w:rPr>
          <w:rFonts w:eastAsia="Times New Roman" w:cs="Times New Roman"/>
          <w:szCs w:val="24"/>
          <w:lang w:eastAsia="lv-LV"/>
        </w:rPr>
        <w:t>tā</w:t>
      </w:r>
      <w:r>
        <w:rPr>
          <w:rFonts w:eastAsia="Times New Roman" w:cs="Times New Roman"/>
          <w:szCs w:val="24"/>
          <w:lang w:eastAsia="lv-LV"/>
        </w:rPr>
        <w:t xml:space="preserve"> apmērs; 3) zaudējumu nesusī rīcība ir atklāta sapulcē, kurā izskatīts jautājums par atbrīvošanu no atbildības.</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Liedzot </w:t>
      </w:r>
      <w:r w:rsidR="00227715">
        <w:rPr>
          <w:rFonts w:eastAsia="Times New Roman" w:cs="Times New Roman"/>
          <w:szCs w:val="24"/>
          <w:lang w:eastAsia="lv-LV"/>
        </w:rPr>
        <w:t>a</w:t>
      </w:r>
      <w:r>
        <w:rPr>
          <w:rFonts w:eastAsia="Times New Roman" w:cs="Times New Roman"/>
          <w:szCs w:val="24"/>
          <w:lang w:eastAsia="lv-LV"/>
        </w:rPr>
        <w:t>kcionāram uzdot jautājumus par valdes un padomes locekļu rīcību, k</w:t>
      </w:r>
      <w:r w:rsidR="000A4F08">
        <w:rPr>
          <w:rFonts w:eastAsia="Times New Roman" w:cs="Times New Roman"/>
          <w:szCs w:val="24"/>
          <w:lang w:eastAsia="lv-LV"/>
        </w:rPr>
        <w:t>ura</w:t>
      </w:r>
      <w:r>
        <w:rPr>
          <w:rFonts w:eastAsia="Times New Roman" w:cs="Times New Roman"/>
          <w:szCs w:val="24"/>
          <w:lang w:eastAsia="lv-LV"/>
        </w:rPr>
        <w:t xml:space="preserve"> varētu būt n</w:t>
      </w:r>
      <w:r w:rsidR="000A4F08">
        <w:rPr>
          <w:rFonts w:eastAsia="Times New Roman" w:cs="Times New Roman"/>
          <w:szCs w:val="24"/>
          <w:lang w:eastAsia="lv-LV"/>
        </w:rPr>
        <w:t>odarījusi</w:t>
      </w:r>
      <w:r>
        <w:rPr>
          <w:rFonts w:eastAsia="Times New Roman" w:cs="Times New Roman"/>
          <w:szCs w:val="24"/>
          <w:lang w:eastAsia="lv-LV"/>
        </w:rPr>
        <w:t xml:space="preserve"> zaudējumus </w:t>
      </w:r>
      <w:r w:rsidR="00227715">
        <w:rPr>
          <w:rFonts w:eastAsia="Times New Roman" w:cs="Times New Roman"/>
          <w:szCs w:val="24"/>
          <w:lang w:eastAsia="lv-LV"/>
        </w:rPr>
        <w:t>s</w:t>
      </w:r>
      <w:r>
        <w:rPr>
          <w:rFonts w:eastAsia="Times New Roman" w:cs="Times New Roman"/>
          <w:szCs w:val="24"/>
          <w:lang w:eastAsia="lv-LV"/>
        </w:rPr>
        <w:t xml:space="preserve">abiedrībai, sapulcē netika konstatēta nedz konkrēta rīcība, kas nesusi zaudējumus, nedz to rašanās fakts un apmērs, tādēļ secināms, ka lēmuma par </w:t>
      </w:r>
      <w:r w:rsidR="00227715">
        <w:rPr>
          <w:rFonts w:eastAsia="Times New Roman" w:cs="Times New Roman"/>
          <w:szCs w:val="24"/>
          <w:lang w:eastAsia="lv-LV"/>
        </w:rPr>
        <w:t>s</w:t>
      </w:r>
      <w:r>
        <w:rPr>
          <w:rFonts w:eastAsia="Times New Roman" w:cs="Times New Roman"/>
          <w:szCs w:val="24"/>
          <w:lang w:eastAsia="lv-LV"/>
        </w:rPr>
        <w:t>abiedrības valdes un padomes locekļu atbrīvošanu no atbildības</w:t>
      </w:r>
      <w:r w:rsidR="00227715" w:rsidRPr="00227715">
        <w:rPr>
          <w:rFonts w:eastAsia="Times New Roman" w:cs="Times New Roman"/>
          <w:szCs w:val="24"/>
          <w:lang w:eastAsia="lv-LV"/>
        </w:rPr>
        <w:t xml:space="preserve"> </w:t>
      </w:r>
      <w:r w:rsidR="00227715">
        <w:rPr>
          <w:rFonts w:eastAsia="Times New Roman" w:cs="Times New Roman"/>
          <w:szCs w:val="24"/>
          <w:lang w:eastAsia="lv-LV"/>
        </w:rPr>
        <w:t>pieņemšana</w:t>
      </w:r>
      <w:r>
        <w:rPr>
          <w:rFonts w:eastAsia="Times New Roman" w:cs="Times New Roman"/>
          <w:szCs w:val="24"/>
          <w:lang w:eastAsia="lv-LV"/>
        </w:rPr>
        <w:t xml:space="preserve"> notikusi pretēji Komerclikuma prasībām</w:t>
      </w:r>
      <w:r w:rsidR="000A4F08">
        <w:rPr>
          <w:rFonts w:eastAsia="Times New Roman" w:cs="Times New Roman"/>
          <w:szCs w:val="24"/>
          <w:lang w:eastAsia="lv-LV"/>
        </w:rPr>
        <w:t>,</w:t>
      </w:r>
      <w:r>
        <w:rPr>
          <w:rFonts w:eastAsia="Times New Roman" w:cs="Times New Roman"/>
          <w:szCs w:val="24"/>
          <w:lang w:eastAsia="lv-LV"/>
        </w:rPr>
        <w:t xml:space="preserve"> un šis lēmums atzīstams par spēkā neesošu.</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lastRenderedPageBreak/>
        <w:t>[</w:t>
      </w:r>
      <w:r w:rsidR="000A4F08">
        <w:rPr>
          <w:rFonts w:eastAsia="Times New Roman" w:cs="Times New Roman"/>
          <w:szCs w:val="24"/>
          <w:lang w:eastAsia="lv-LV"/>
        </w:rPr>
        <w:t>1.</w:t>
      </w:r>
      <w:r>
        <w:rPr>
          <w:rFonts w:eastAsia="Times New Roman" w:cs="Times New Roman"/>
          <w:szCs w:val="24"/>
          <w:lang w:eastAsia="lv-LV"/>
        </w:rPr>
        <w:t xml:space="preserve">2.4] Balsojot par atbrīvošanu no atbildības, akcionāre un padomes locekle </w:t>
      </w:r>
      <w:r w:rsidR="00351E64">
        <w:rPr>
          <w:rFonts w:eastAsia="Times New Roman" w:cs="Times New Roman"/>
          <w:szCs w:val="24"/>
          <w:lang w:eastAsia="lv-LV"/>
        </w:rPr>
        <w:t>[pers. A]</w:t>
      </w:r>
      <w:r>
        <w:rPr>
          <w:rFonts w:eastAsia="Times New Roman" w:cs="Times New Roman"/>
          <w:szCs w:val="24"/>
          <w:lang w:eastAsia="lv-LV"/>
        </w:rPr>
        <w:t xml:space="preserve"> (586 balsis), akcionārs un padomes priekšsēdētājs </w:t>
      </w:r>
      <w:r w:rsidR="00351E64">
        <w:rPr>
          <w:rFonts w:eastAsia="Times New Roman" w:cs="Times New Roman"/>
          <w:szCs w:val="24"/>
          <w:lang w:eastAsia="lv-LV"/>
        </w:rPr>
        <w:t>[pers. B]</w:t>
      </w:r>
      <w:r>
        <w:rPr>
          <w:rFonts w:eastAsia="Times New Roman" w:cs="Times New Roman"/>
          <w:szCs w:val="24"/>
          <w:lang w:eastAsia="lv-LV"/>
        </w:rPr>
        <w:t xml:space="preserve"> (586 balsis) un akcionāre un valdes locekle </w:t>
      </w:r>
      <w:r w:rsidR="00351E64">
        <w:rPr>
          <w:rFonts w:eastAsia="Times New Roman" w:cs="Times New Roman"/>
          <w:szCs w:val="24"/>
          <w:lang w:eastAsia="lv-LV"/>
        </w:rPr>
        <w:t>[pers. </w:t>
      </w:r>
      <w:r w:rsidR="00351E64">
        <w:t>C</w:t>
      </w:r>
      <w:r w:rsidR="00351E64">
        <w:rPr>
          <w:rFonts w:eastAsia="Times New Roman" w:cs="Times New Roman"/>
          <w:szCs w:val="24"/>
          <w:lang w:eastAsia="lv-LV"/>
        </w:rPr>
        <w:t>]</w:t>
      </w:r>
      <w:r>
        <w:rPr>
          <w:rFonts w:eastAsia="Times New Roman" w:cs="Times New Roman"/>
          <w:szCs w:val="24"/>
          <w:lang w:eastAsia="lv-LV"/>
        </w:rPr>
        <w:t xml:space="preserve"> (3 balsis), nav ņēmuši vērā Komerclikuma 280.panta otrās daļas 3.punkt</w:t>
      </w:r>
      <w:r w:rsidR="00227715">
        <w:rPr>
          <w:rFonts w:eastAsia="Times New Roman" w:cs="Times New Roman"/>
          <w:szCs w:val="24"/>
          <w:lang w:eastAsia="lv-LV"/>
        </w:rPr>
        <w:t>ā paredzēto</w:t>
      </w:r>
      <w:r>
        <w:rPr>
          <w:rFonts w:eastAsia="Times New Roman" w:cs="Times New Roman"/>
          <w:szCs w:val="24"/>
          <w:lang w:eastAsia="lv-LV"/>
        </w:rPr>
        <w:t xml:space="preserve"> </w:t>
      </w:r>
      <w:proofErr w:type="spellStart"/>
      <w:r w:rsidR="000A4F08">
        <w:rPr>
          <w:rFonts w:eastAsia="Times New Roman" w:cs="Times New Roman"/>
          <w:szCs w:val="24"/>
          <w:lang w:eastAsia="lv-LV"/>
        </w:rPr>
        <w:t>i</w:t>
      </w:r>
      <w:r>
        <w:rPr>
          <w:rFonts w:eastAsia="Times New Roman" w:cs="Times New Roman"/>
          <w:szCs w:val="24"/>
          <w:lang w:eastAsia="lv-LV"/>
        </w:rPr>
        <w:t>mperatīv</w:t>
      </w:r>
      <w:r w:rsidR="001D1388">
        <w:rPr>
          <w:rFonts w:eastAsia="Times New Roman" w:cs="Times New Roman"/>
          <w:szCs w:val="24"/>
          <w:lang w:eastAsia="lv-LV"/>
        </w:rPr>
        <w:t>o</w:t>
      </w:r>
      <w:proofErr w:type="spellEnd"/>
      <w:r>
        <w:rPr>
          <w:rFonts w:eastAsia="Times New Roman" w:cs="Times New Roman"/>
          <w:szCs w:val="24"/>
          <w:lang w:eastAsia="lv-LV"/>
        </w:rPr>
        <w:t xml:space="preserve"> aizliegumu akcionāram balsot par s</w:t>
      </w:r>
      <w:r w:rsidR="00362709">
        <w:rPr>
          <w:rFonts w:eastAsia="Times New Roman" w:cs="Times New Roman"/>
          <w:szCs w:val="24"/>
          <w:lang w:eastAsia="lv-LV"/>
        </w:rPr>
        <w:t xml:space="preserve">evis </w:t>
      </w:r>
      <w:r>
        <w:rPr>
          <w:rFonts w:eastAsia="Times New Roman" w:cs="Times New Roman"/>
          <w:szCs w:val="24"/>
          <w:lang w:eastAsia="lv-LV"/>
        </w:rPr>
        <w:t xml:space="preserve">atbrīvošanu no atbildības pret </w:t>
      </w:r>
      <w:r w:rsidR="00362709">
        <w:rPr>
          <w:rFonts w:eastAsia="Times New Roman" w:cs="Times New Roman"/>
          <w:szCs w:val="24"/>
          <w:lang w:eastAsia="lv-LV"/>
        </w:rPr>
        <w:t>s</w:t>
      </w:r>
      <w:r>
        <w:rPr>
          <w:rFonts w:eastAsia="Times New Roman" w:cs="Times New Roman"/>
          <w:szCs w:val="24"/>
          <w:lang w:eastAsia="lv-LV"/>
        </w:rPr>
        <w:t xml:space="preserve">abiedrību. </w:t>
      </w:r>
      <w:r w:rsidR="00362709">
        <w:rPr>
          <w:rFonts w:eastAsia="Times New Roman" w:cs="Times New Roman"/>
          <w:szCs w:val="24"/>
          <w:lang w:eastAsia="lv-LV"/>
        </w:rPr>
        <w:t>P</w:t>
      </w:r>
      <w:r>
        <w:rPr>
          <w:rFonts w:eastAsia="Times New Roman" w:cs="Times New Roman"/>
          <w:szCs w:val="24"/>
          <w:lang w:eastAsia="lv-LV"/>
        </w:rPr>
        <w:t>ar lēmum</w:t>
      </w:r>
      <w:r w:rsidR="00362709">
        <w:rPr>
          <w:rFonts w:eastAsia="Times New Roman" w:cs="Times New Roman"/>
          <w:szCs w:val="24"/>
          <w:lang w:eastAsia="lv-LV"/>
        </w:rPr>
        <w:t>u</w:t>
      </w:r>
      <w:r>
        <w:rPr>
          <w:rFonts w:eastAsia="Times New Roman" w:cs="Times New Roman"/>
          <w:szCs w:val="24"/>
          <w:lang w:eastAsia="lv-LV"/>
        </w:rPr>
        <w:t xml:space="preserve"> balsoja personas, kurām šī jautājuma izlemšanā nebija balsstiesību</w:t>
      </w:r>
      <w:r w:rsidR="00362709">
        <w:rPr>
          <w:rFonts w:eastAsia="Times New Roman" w:cs="Times New Roman"/>
          <w:szCs w:val="24"/>
          <w:lang w:eastAsia="lv-LV"/>
        </w:rPr>
        <w:t>,</w:t>
      </w:r>
      <w:r>
        <w:rPr>
          <w:rFonts w:eastAsia="Times New Roman" w:cs="Times New Roman"/>
          <w:szCs w:val="24"/>
          <w:lang w:eastAsia="lv-LV"/>
        </w:rPr>
        <w:t xml:space="preserve"> un </w:t>
      </w:r>
      <w:r w:rsidR="00362709">
        <w:rPr>
          <w:rFonts w:eastAsia="Times New Roman" w:cs="Times New Roman"/>
          <w:szCs w:val="24"/>
          <w:lang w:eastAsia="lv-LV"/>
        </w:rPr>
        <w:t>viņu</w:t>
      </w:r>
      <w:r>
        <w:rPr>
          <w:rFonts w:eastAsia="Times New Roman" w:cs="Times New Roman"/>
          <w:szCs w:val="24"/>
          <w:lang w:eastAsia="lv-LV"/>
        </w:rPr>
        <w:t xml:space="preserve"> balsis nedrīkstēja ņemt vērā.</w:t>
      </w:r>
    </w:p>
    <w:p w:rsidR="00362709" w:rsidRDefault="00362709"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A</w:t>
      </w:r>
      <w:r w:rsidR="00F84CEC">
        <w:rPr>
          <w:rFonts w:eastAsia="Times New Roman" w:cs="Times New Roman"/>
          <w:szCs w:val="24"/>
          <w:lang w:eastAsia="lv-LV"/>
        </w:rPr>
        <w:t xml:space="preserve">kcionāre </w:t>
      </w:r>
      <w:r w:rsidR="00351E64">
        <w:rPr>
          <w:rFonts w:eastAsia="Times New Roman" w:cs="Times New Roman"/>
          <w:szCs w:val="24"/>
          <w:lang w:eastAsia="lv-LV"/>
        </w:rPr>
        <w:t>[pers. A]</w:t>
      </w:r>
      <w:r w:rsidR="00F84CEC">
        <w:rPr>
          <w:rFonts w:eastAsia="Times New Roman" w:cs="Times New Roman"/>
          <w:szCs w:val="24"/>
          <w:lang w:eastAsia="lv-LV"/>
        </w:rPr>
        <w:t xml:space="preserve"> nedrīkstēja balsot par sevis kā padomes locekles atbrīvošanu no atbildības pret </w:t>
      </w:r>
      <w:r>
        <w:rPr>
          <w:rFonts w:eastAsia="Times New Roman" w:cs="Times New Roman"/>
          <w:szCs w:val="24"/>
          <w:lang w:eastAsia="lv-LV"/>
        </w:rPr>
        <w:t>s</w:t>
      </w:r>
      <w:r w:rsidR="00F84CEC">
        <w:rPr>
          <w:rFonts w:eastAsia="Times New Roman" w:cs="Times New Roman"/>
          <w:szCs w:val="24"/>
          <w:lang w:eastAsia="lv-LV"/>
        </w:rPr>
        <w:t>abiedrību. Atņemot no kopējā par šo lēmumu nodoto balsu skaita viņas 586 balsis, redzams, ka par viņas atbrīvošanu nodotas 595 balsis, pret – 595 balsis</w:t>
      </w:r>
      <w:r w:rsidR="000A4F08">
        <w:rPr>
          <w:rFonts w:eastAsia="Times New Roman" w:cs="Times New Roman"/>
          <w:szCs w:val="24"/>
          <w:lang w:eastAsia="lv-LV"/>
        </w:rPr>
        <w:t>. Līdz ar to</w:t>
      </w:r>
      <w:r w:rsidR="00F84CEC">
        <w:rPr>
          <w:rFonts w:eastAsia="Times New Roman" w:cs="Times New Roman"/>
          <w:szCs w:val="24"/>
          <w:lang w:eastAsia="lv-LV"/>
        </w:rPr>
        <w:t xml:space="preserve"> lēmums atbilstoši Komerclikuma 284.panta pirmajai daļai nav uzskatāms par pieņemtu. Secināms, ka jautājumā par </w:t>
      </w:r>
      <w:r w:rsidR="00351E64">
        <w:rPr>
          <w:rFonts w:eastAsia="Times New Roman" w:cs="Times New Roman"/>
          <w:szCs w:val="24"/>
          <w:lang w:eastAsia="lv-LV"/>
        </w:rPr>
        <w:t>[pers. A]</w:t>
      </w:r>
      <w:r w:rsidR="00F84CEC">
        <w:rPr>
          <w:rFonts w:eastAsia="Times New Roman" w:cs="Times New Roman"/>
          <w:szCs w:val="24"/>
          <w:lang w:eastAsia="lv-LV"/>
        </w:rPr>
        <w:t xml:space="preserve"> atbrīvošanu no atbildības balsošanas noteikumu pārkāpums būtiski ietekmēj</w:t>
      </w:r>
      <w:r w:rsidR="000A4F08">
        <w:rPr>
          <w:rFonts w:eastAsia="Times New Roman" w:cs="Times New Roman"/>
          <w:szCs w:val="24"/>
          <w:lang w:eastAsia="lv-LV"/>
        </w:rPr>
        <w:t>a</w:t>
      </w:r>
      <w:r w:rsidR="00F84CEC">
        <w:rPr>
          <w:rFonts w:eastAsia="Times New Roman" w:cs="Times New Roman"/>
          <w:szCs w:val="24"/>
          <w:lang w:eastAsia="lv-LV"/>
        </w:rPr>
        <w:t xml:space="preserve"> balsošanas rezultātu.</w:t>
      </w:r>
    </w:p>
    <w:p w:rsidR="00362709"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Identiska situācija izveidoj</w:t>
      </w:r>
      <w:r w:rsidR="000A4F08">
        <w:rPr>
          <w:rFonts w:eastAsia="Times New Roman" w:cs="Times New Roman"/>
          <w:szCs w:val="24"/>
          <w:lang w:eastAsia="lv-LV"/>
        </w:rPr>
        <w:t>ās</w:t>
      </w:r>
      <w:r>
        <w:rPr>
          <w:rFonts w:eastAsia="Times New Roman" w:cs="Times New Roman"/>
          <w:szCs w:val="24"/>
          <w:lang w:eastAsia="lv-LV"/>
        </w:rPr>
        <w:t xml:space="preserve"> arī attiecībā uz </w:t>
      </w:r>
      <w:r w:rsidR="00351E64">
        <w:rPr>
          <w:rFonts w:eastAsia="Times New Roman" w:cs="Times New Roman"/>
          <w:szCs w:val="24"/>
          <w:lang w:eastAsia="lv-LV"/>
        </w:rPr>
        <w:t>[pers. B]</w:t>
      </w:r>
      <w:r>
        <w:rPr>
          <w:rFonts w:eastAsia="Times New Roman" w:cs="Times New Roman"/>
          <w:szCs w:val="24"/>
          <w:lang w:eastAsia="lv-LV"/>
        </w:rPr>
        <w:t>, kurš</w:t>
      </w:r>
      <w:r w:rsidR="000A4F08">
        <w:rPr>
          <w:rFonts w:eastAsia="Times New Roman" w:cs="Times New Roman"/>
          <w:szCs w:val="24"/>
          <w:lang w:eastAsia="lv-LV"/>
        </w:rPr>
        <w:t>,</w:t>
      </w:r>
      <w:r>
        <w:rPr>
          <w:rFonts w:eastAsia="Times New Roman" w:cs="Times New Roman"/>
          <w:szCs w:val="24"/>
          <w:lang w:eastAsia="lv-LV"/>
        </w:rPr>
        <w:t xml:space="preserve"> būdams akcionārs, ieņem arī padomes priekšsēdētāja amatu, un kurš savas 586 balsis nodeva par sevis atbrīvošanu no atbildības. </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Savukārt attiecībā uz </w:t>
      </w:r>
      <w:r w:rsidR="00351E64">
        <w:rPr>
          <w:rFonts w:eastAsia="Times New Roman" w:cs="Times New Roman"/>
          <w:szCs w:val="24"/>
          <w:lang w:eastAsia="lv-LV"/>
        </w:rPr>
        <w:t>[pers. </w:t>
      </w:r>
      <w:r w:rsidR="00351E64">
        <w:t>C</w:t>
      </w:r>
      <w:r w:rsidR="00351E64">
        <w:rPr>
          <w:rFonts w:eastAsia="Times New Roman" w:cs="Times New Roman"/>
          <w:szCs w:val="24"/>
          <w:lang w:eastAsia="lv-LV"/>
        </w:rPr>
        <w:t>]</w:t>
      </w:r>
      <w:r>
        <w:rPr>
          <w:rFonts w:eastAsia="Times New Roman" w:cs="Times New Roman"/>
          <w:szCs w:val="24"/>
          <w:lang w:eastAsia="lv-LV"/>
        </w:rPr>
        <w:t xml:space="preserve"> konstatējams balsstiesību izmantošanas pārkāpums, personai balsojot par sevis atbrīvošanu no atbildības.</w:t>
      </w:r>
    </w:p>
    <w:p w:rsidR="00F84CEC" w:rsidRPr="00410ECF" w:rsidRDefault="00F84CEC" w:rsidP="00F84CEC">
      <w:pPr>
        <w:spacing w:after="0" w:line="276" w:lineRule="auto"/>
        <w:ind w:right="2" w:firstLine="567"/>
        <w:jc w:val="both"/>
      </w:pP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[3] Ar Rīgas pilsētas Ziemeļu rajona tiesas 2016.gada 15.jūlija spriedumu prasība noraidīta.</w:t>
      </w:r>
    </w:p>
    <w:p w:rsidR="000331F2" w:rsidRDefault="000331F2" w:rsidP="00F84CEC">
      <w:pPr>
        <w:spacing w:after="0" w:line="276" w:lineRule="auto"/>
        <w:ind w:right="2" w:firstLine="567"/>
        <w:jc w:val="both"/>
        <w:rPr>
          <w:rFonts w:eastAsia="Times New Roman" w:cs="Times New Roman"/>
          <w:szCs w:val="24"/>
          <w:lang w:eastAsia="lv-LV"/>
        </w:rPr>
      </w:pPr>
    </w:p>
    <w:p w:rsidR="000331F2" w:rsidRDefault="000331F2" w:rsidP="000331F2">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[4] Izskat</w:t>
      </w:r>
      <w:r w:rsidR="0078262E">
        <w:rPr>
          <w:rFonts w:eastAsia="Times New Roman" w:cs="Times New Roman"/>
          <w:szCs w:val="24"/>
          <w:lang w:eastAsia="lv-LV"/>
        </w:rPr>
        <w:t>ījusi</w:t>
      </w:r>
      <w:r>
        <w:rPr>
          <w:rFonts w:eastAsia="Times New Roman" w:cs="Times New Roman"/>
          <w:szCs w:val="24"/>
          <w:lang w:eastAsia="lv-LV"/>
        </w:rPr>
        <w:t xml:space="preserve"> lietu sakarā ar akcionāra apelācijas sūdzību, Latgales apgabaltiesas Civillietu tiesas kolēģija ar 2016.gada 7.decembra spriedumu prasību noraidījusi.</w:t>
      </w:r>
    </w:p>
    <w:p w:rsidR="00F84CEC" w:rsidRDefault="00F84CEC" w:rsidP="00F84CEC">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Spriedum</w:t>
      </w:r>
      <w:r w:rsidR="0040269F">
        <w:rPr>
          <w:rFonts w:eastAsia="Times New Roman" w:cs="Times New Roman"/>
          <w:szCs w:val="24"/>
          <w:lang w:eastAsia="lv-LV"/>
        </w:rPr>
        <w:t xml:space="preserve">ā norādīti </w:t>
      </w:r>
      <w:r>
        <w:rPr>
          <w:rFonts w:eastAsia="Times New Roman" w:cs="Times New Roman"/>
          <w:szCs w:val="24"/>
          <w:lang w:eastAsia="lv-LV"/>
        </w:rPr>
        <w:t>šādi</w:t>
      </w:r>
      <w:r w:rsidR="0040269F">
        <w:rPr>
          <w:rFonts w:eastAsia="Times New Roman" w:cs="Times New Roman"/>
          <w:szCs w:val="24"/>
          <w:lang w:eastAsia="lv-LV"/>
        </w:rPr>
        <w:t xml:space="preserve"> </w:t>
      </w:r>
      <w:r>
        <w:rPr>
          <w:rFonts w:eastAsia="Times New Roman" w:cs="Times New Roman"/>
          <w:szCs w:val="24"/>
          <w:lang w:eastAsia="lv-LV"/>
        </w:rPr>
        <w:t>argumenti.</w:t>
      </w:r>
    </w:p>
    <w:p w:rsidR="0040269F" w:rsidRDefault="00B52EF5" w:rsidP="0040269F">
      <w:pPr>
        <w:spacing w:after="0" w:line="276" w:lineRule="auto"/>
        <w:ind w:right="2" w:firstLine="567"/>
        <w:jc w:val="both"/>
      </w:pPr>
      <w:r>
        <w:rPr>
          <w:rFonts w:eastAsia="Times New Roman" w:cs="Times New Roman"/>
          <w:szCs w:val="24"/>
          <w:lang w:eastAsia="lv-LV"/>
        </w:rPr>
        <w:t>[4.1] N</w:t>
      </w:r>
      <w:r>
        <w:t xml:space="preserve">epamatots ir </w:t>
      </w:r>
      <w:r w:rsidR="0040269F">
        <w:t>apsvērums</w:t>
      </w:r>
      <w:r>
        <w:t xml:space="preserve">, ka </w:t>
      </w:r>
      <w:r w:rsidR="00F93B41">
        <w:t>noteik</w:t>
      </w:r>
      <w:r w:rsidR="00391316">
        <w:t>t</w:t>
      </w:r>
      <w:r w:rsidR="004771E5">
        <w:t>ais</w:t>
      </w:r>
      <w:r w:rsidR="00391316">
        <w:t xml:space="preserve"> 2 minū</w:t>
      </w:r>
      <w:r w:rsidR="004771E5">
        <w:t>šu laik</w:t>
      </w:r>
      <w:r w:rsidR="009819E6">
        <w:t xml:space="preserve">a limits jautājumu uzdošanai </w:t>
      </w:r>
      <w:r w:rsidR="003729FA">
        <w:t>vērtējams kā</w:t>
      </w:r>
      <w:r>
        <w:t xml:space="preserve"> akcionāra tiesību</w:t>
      </w:r>
      <w:r w:rsidR="009819E6">
        <w:t xml:space="preserve"> -</w:t>
      </w:r>
      <w:r>
        <w:t xml:space="preserve"> </w:t>
      </w:r>
      <w:r w:rsidR="009819E6">
        <w:t xml:space="preserve">iegūt informāciju - </w:t>
      </w:r>
      <w:r>
        <w:t xml:space="preserve">aizskārums, jo minēto </w:t>
      </w:r>
      <w:r w:rsidR="0040269F">
        <w:t xml:space="preserve">reglamenta </w:t>
      </w:r>
      <w:r>
        <w:t>jautājumu izlēma sapulce ar balsu vairākum</w:t>
      </w:r>
      <w:r w:rsidR="0040269F">
        <w:t>u,</w:t>
      </w:r>
      <w:r>
        <w:t xml:space="preserve"> apstiprin</w:t>
      </w:r>
      <w:r w:rsidR="0040269F">
        <w:t>ot</w:t>
      </w:r>
      <w:r>
        <w:t xml:space="preserve"> </w:t>
      </w:r>
      <w:r w:rsidR="003729FA">
        <w:t xml:space="preserve">uzstāšanās </w:t>
      </w:r>
      <w:r w:rsidR="0040269F">
        <w:t>ierobežojumu</w:t>
      </w:r>
      <w:r>
        <w:t xml:space="preserve"> visiem akcionāriem, tajā skaitā arī prasītājam.</w:t>
      </w:r>
    </w:p>
    <w:p w:rsidR="007505A6" w:rsidRDefault="0040269F" w:rsidP="007C30E8">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[4.2] </w:t>
      </w:r>
      <w:r w:rsidR="009709C5">
        <w:rPr>
          <w:rFonts w:eastAsia="Times New Roman" w:cs="Times New Roman"/>
          <w:szCs w:val="24"/>
          <w:lang w:eastAsia="lv-LV"/>
        </w:rPr>
        <w:t xml:space="preserve">Komerclikuma 286.panta pirmā daļa atbilst </w:t>
      </w:r>
      <w:proofErr w:type="spellStart"/>
      <w:r w:rsidR="009709C5">
        <w:rPr>
          <w:rFonts w:eastAsia="Times New Roman" w:cs="Times New Roman"/>
          <w:szCs w:val="24"/>
          <w:lang w:eastAsia="lv-LV"/>
        </w:rPr>
        <w:t>dispozitīvas</w:t>
      </w:r>
      <w:proofErr w:type="spellEnd"/>
      <w:r w:rsidR="009709C5">
        <w:rPr>
          <w:rFonts w:eastAsia="Times New Roman" w:cs="Times New Roman"/>
          <w:szCs w:val="24"/>
          <w:lang w:eastAsia="lv-LV"/>
        </w:rPr>
        <w:t xml:space="preserve"> tiesību normas pazīmēm</w:t>
      </w:r>
      <w:r w:rsidR="0082675B">
        <w:rPr>
          <w:rFonts w:eastAsia="Times New Roman" w:cs="Times New Roman"/>
          <w:szCs w:val="24"/>
          <w:lang w:eastAsia="lv-LV"/>
        </w:rPr>
        <w:t>. Š</w:t>
      </w:r>
      <w:r w:rsidR="009709C5">
        <w:rPr>
          <w:rFonts w:eastAsia="Times New Roman" w:cs="Times New Roman"/>
          <w:szCs w:val="24"/>
          <w:lang w:eastAsia="lv-LV"/>
        </w:rPr>
        <w:t>īs normas mērķis ir pamatoti un saprātīgi aizsargāt tiesības un tiesiskās intereses, kas nozīmē, ka</w:t>
      </w:r>
      <w:r w:rsidR="0082675B">
        <w:rPr>
          <w:rFonts w:eastAsia="Times New Roman" w:cs="Times New Roman"/>
          <w:szCs w:val="24"/>
          <w:lang w:eastAsia="lv-LV"/>
        </w:rPr>
        <w:t>,</w:t>
      </w:r>
      <w:r w:rsidR="009709C5">
        <w:rPr>
          <w:rFonts w:eastAsia="Times New Roman" w:cs="Times New Roman"/>
          <w:szCs w:val="24"/>
          <w:lang w:eastAsia="lv-LV"/>
        </w:rPr>
        <w:t xml:space="preserve"> konstatējot Komerclikuma 286.panata pirmā daļā noteikto tiesisko sastāvu, tiesai nav pienākums katrā ziņā akcionāru sapulces lēmumu atzīt par spēkā neesošu. Izvēles tiesību īstenošana ir saistāma ar lietas apstākļu un seku, ko radījis apstrīdētais lēmums, izvērtēšanu.</w:t>
      </w:r>
    </w:p>
    <w:p w:rsidR="00281397" w:rsidRDefault="00107A7D" w:rsidP="007C30E8">
      <w:pPr>
        <w:spacing w:after="0" w:line="276" w:lineRule="auto"/>
        <w:ind w:right="2" w:firstLine="567"/>
        <w:jc w:val="both"/>
      </w:pPr>
      <w:r>
        <w:rPr>
          <w:rFonts w:eastAsia="Times New Roman" w:cs="Times New Roman"/>
          <w:szCs w:val="24"/>
          <w:lang w:eastAsia="lv-LV"/>
        </w:rPr>
        <w:t xml:space="preserve">Paziņojums par sapulci </w:t>
      </w:r>
      <w:r w:rsidR="00A738AB">
        <w:rPr>
          <w:rFonts w:eastAsia="Times New Roman" w:cs="Times New Roman"/>
          <w:szCs w:val="24"/>
          <w:lang w:eastAsia="lv-LV"/>
        </w:rPr>
        <w:t>nav ticis izsniegts akcionāram, jo tajā norādīta kļūdaina adrese, taču s</w:t>
      </w:r>
      <w:r w:rsidR="0040269F">
        <w:t xml:space="preserve">apulces lēmuma projektā, kas nosūtīts </w:t>
      </w:r>
      <w:r w:rsidR="00F93B41">
        <w:t>akcionāra pilnvarotajam</w:t>
      </w:r>
      <w:r w:rsidR="0040269F">
        <w:t xml:space="preserve"> pārstāvim</w:t>
      </w:r>
      <w:r w:rsidR="00F93B41">
        <w:t xml:space="preserve"> elektroniski</w:t>
      </w:r>
      <w:r w:rsidR="0040269F">
        <w:t xml:space="preserve">, darba kārtībā tika iekļauti jautājumi </w:t>
      </w:r>
      <w:r w:rsidR="00F93B41">
        <w:t>par</w:t>
      </w:r>
      <w:r w:rsidR="0040269F">
        <w:t xml:space="preserve"> valdes locekles un padomes locekļu atbrīvošanu no atbildības attiecīgajā pārskata periodā, tāpēc </w:t>
      </w:r>
      <w:r w:rsidR="007C30E8">
        <w:t>secināms</w:t>
      </w:r>
      <w:r w:rsidR="0040269F">
        <w:t xml:space="preserve">, ka </w:t>
      </w:r>
      <w:r w:rsidR="00F93B41">
        <w:t>akcionārs</w:t>
      </w:r>
      <w:r w:rsidR="0040269F">
        <w:t xml:space="preserve"> bij</w:t>
      </w:r>
      <w:r w:rsidR="00F93B41">
        <w:t>a</w:t>
      </w:r>
      <w:r w:rsidR="0040269F">
        <w:t xml:space="preserve"> informēt</w:t>
      </w:r>
      <w:r w:rsidR="00F93B41">
        <w:t>s</w:t>
      </w:r>
      <w:r w:rsidR="0040269F">
        <w:t xml:space="preserve"> </w:t>
      </w:r>
      <w:r w:rsidR="00FA4249">
        <w:t xml:space="preserve">par </w:t>
      </w:r>
      <w:r w:rsidR="003729FA">
        <w:t>izlemjamiem</w:t>
      </w:r>
      <w:r w:rsidR="00F93B41">
        <w:t xml:space="preserve"> </w:t>
      </w:r>
      <w:r w:rsidR="0040269F">
        <w:t>jautājumiem.</w:t>
      </w:r>
      <w:r w:rsidR="007C30E8">
        <w:t xml:space="preserve"> Tas</w:t>
      </w:r>
      <w:r w:rsidR="00391316">
        <w:t xml:space="preserve">, ka </w:t>
      </w:r>
      <w:r w:rsidR="0040269F">
        <w:t>paziņojumā par sapulces sasaukšanu</w:t>
      </w:r>
      <w:r w:rsidR="00391316" w:rsidRPr="00391316">
        <w:t xml:space="preserve"> </w:t>
      </w:r>
      <w:r w:rsidR="0082675B">
        <w:t>uz</w:t>
      </w:r>
      <w:r w:rsidR="00281397">
        <w:t xml:space="preserve"> tiem </w:t>
      </w:r>
      <w:r w:rsidR="00391316">
        <w:t>nebija tiešas norādes</w:t>
      </w:r>
      <w:r w:rsidR="00281397">
        <w:t xml:space="preserve">, nepierāda sapulces </w:t>
      </w:r>
      <w:r w:rsidR="00FA4249">
        <w:t>darba kārtīb</w:t>
      </w:r>
      <w:r w:rsidR="00281397">
        <w:t>as nezināšanu.</w:t>
      </w:r>
    </w:p>
    <w:p w:rsidR="004771E5" w:rsidRDefault="00FA4249" w:rsidP="004771E5">
      <w:pPr>
        <w:spacing w:after="0" w:line="276" w:lineRule="auto"/>
        <w:ind w:right="2" w:firstLine="567"/>
        <w:jc w:val="both"/>
        <w:rPr>
          <w:rFonts w:eastAsia="Times New Roman" w:cs="Times New Roman"/>
          <w:szCs w:val="24"/>
          <w:lang w:eastAsia="lv-LV"/>
        </w:rPr>
      </w:pPr>
      <w:r>
        <w:t xml:space="preserve">Ja akcionāra pārstāvis nav </w:t>
      </w:r>
      <w:r w:rsidR="0082675B">
        <w:t>īstenojis</w:t>
      </w:r>
      <w:r>
        <w:t xml:space="preserve"> </w:t>
      </w:r>
      <w:r w:rsidR="009819E6">
        <w:t xml:space="preserve">paziņojumā norādītās </w:t>
      </w:r>
      <w:r>
        <w:t>tiesības ierasties sabiedrībā</w:t>
      </w:r>
      <w:r w:rsidR="00BF306E">
        <w:t xml:space="preserve">, lai </w:t>
      </w:r>
      <w:r>
        <w:t xml:space="preserve">iepazītos ar sapulcē apspriežamo sabiedrības gada pārskatu, revidenta atzinumu un padomes ziņojumu, </w:t>
      </w:r>
      <w:r w:rsidR="0082675B">
        <w:t xml:space="preserve">tad </w:t>
      </w:r>
      <w:r>
        <w:t xml:space="preserve">nav pamata uzskatīt, ka </w:t>
      </w:r>
      <w:r w:rsidR="00BF306E">
        <w:t xml:space="preserve">akcionāram </w:t>
      </w:r>
      <w:r w:rsidR="009819E6">
        <w:t xml:space="preserve">tikušas </w:t>
      </w:r>
      <w:r w:rsidR="004771E5">
        <w:t>l</w:t>
      </w:r>
      <w:r>
        <w:t xml:space="preserve">iegtas tiesības </w:t>
      </w:r>
      <w:r w:rsidR="009819E6">
        <w:t>iegūt</w:t>
      </w:r>
      <w:r>
        <w:t xml:space="preserve"> informācij</w:t>
      </w:r>
      <w:r w:rsidR="009819E6">
        <w:t>u</w:t>
      </w:r>
      <w:r>
        <w:t xml:space="preserve">. </w:t>
      </w:r>
    </w:p>
    <w:p w:rsidR="009B78E1" w:rsidRDefault="004771E5" w:rsidP="009B78E1">
      <w:pPr>
        <w:spacing w:after="0" w:line="276" w:lineRule="auto"/>
        <w:ind w:right="2" w:firstLine="567"/>
        <w:jc w:val="both"/>
      </w:pPr>
      <w:r>
        <w:lastRenderedPageBreak/>
        <w:t>P</w:t>
      </w:r>
      <w:r w:rsidR="00FA4249">
        <w:t>irmās instances tiesa pamatoti konstatēja, ka prasītāja</w:t>
      </w:r>
      <w:r>
        <w:t>s</w:t>
      </w:r>
      <w:r w:rsidR="00FA4249">
        <w:t xml:space="preserve"> bals</w:t>
      </w:r>
      <w:r>
        <w:t>is</w:t>
      </w:r>
      <w:r w:rsidR="00FA4249">
        <w:t xml:space="preserve"> </w:t>
      </w:r>
      <w:r>
        <w:t>n</w:t>
      </w:r>
      <w:r w:rsidR="0082675B">
        <w:t>e</w:t>
      </w:r>
      <w:r w:rsidR="00FA4249">
        <w:t>varēj</w:t>
      </w:r>
      <w:r w:rsidR="0082675B">
        <w:t>a</w:t>
      </w:r>
      <w:r w:rsidR="00FA4249">
        <w:t xml:space="preserve"> ietekmēt balso</w:t>
      </w:r>
      <w:r>
        <w:t xml:space="preserve">juma </w:t>
      </w:r>
      <w:r w:rsidR="00FA4249">
        <w:t xml:space="preserve">rezultātu, pat ja </w:t>
      </w:r>
      <w:r w:rsidR="00510D49">
        <w:t xml:space="preserve">tās </w:t>
      </w:r>
      <w:r>
        <w:t>pārstāvim</w:t>
      </w:r>
      <w:r w:rsidR="00FA4249">
        <w:t xml:space="preserve"> </w:t>
      </w:r>
      <w:r>
        <w:t>tiktu</w:t>
      </w:r>
      <w:r w:rsidR="00FA4249">
        <w:t xml:space="preserve"> sniegtas papildu ziņas</w:t>
      </w:r>
      <w:r w:rsidR="0082675B">
        <w:t>.</w:t>
      </w:r>
    </w:p>
    <w:p w:rsidR="009B78E1" w:rsidRDefault="009B78E1" w:rsidP="009B78E1">
      <w:pPr>
        <w:spacing w:after="0" w:line="276" w:lineRule="auto"/>
        <w:ind w:right="2" w:firstLine="567"/>
        <w:jc w:val="both"/>
      </w:pPr>
      <w:r>
        <w:rPr>
          <w:rFonts w:eastAsia="Times New Roman" w:cs="Times New Roman"/>
          <w:szCs w:val="24"/>
          <w:lang w:eastAsia="lv-LV"/>
        </w:rPr>
        <w:t>[4.3]</w:t>
      </w:r>
      <w:r w:rsidRPr="009B78E1">
        <w:t xml:space="preserve"> </w:t>
      </w:r>
      <w:r>
        <w:t>No sapulces protokola redzams, ka lēmums par 2014.gada pārskata apstiprināšanu, sabiedrības un valdes un padomes locekļu atbrīvošanu no atbildības par viņu rīcību pārskata periodā un pārskata gad</w:t>
      </w:r>
      <w:r w:rsidR="0082675B">
        <w:t>ā gūtās</w:t>
      </w:r>
      <w:r>
        <w:t xml:space="preserve"> peļņas nesadalī</w:t>
      </w:r>
      <w:r w:rsidR="0082675B">
        <w:t>šanu</w:t>
      </w:r>
      <w:r>
        <w:t xml:space="preserve"> pieņemts ar balsu vairākumu - 1181 balss </w:t>
      </w:r>
      <w:r w:rsidR="00351E64">
        <w:t>„</w:t>
      </w:r>
      <w:r>
        <w:t xml:space="preserve">par” un 595 balsis </w:t>
      </w:r>
      <w:r w:rsidR="00351E64">
        <w:t>„</w:t>
      </w:r>
      <w:r>
        <w:t>pret”.</w:t>
      </w:r>
    </w:p>
    <w:p w:rsidR="009B78E1" w:rsidRDefault="009B78E1" w:rsidP="009B78E1">
      <w:pPr>
        <w:spacing w:after="0" w:line="276" w:lineRule="auto"/>
        <w:ind w:right="2" w:firstLine="567"/>
        <w:jc w:val="both"/>
      </w:pPr>
      <w:r>
        <w:t xml:space="preserve">Par attiecīgā lēmuma pieņemšanu </w:t>
      </w:r>
      <w:r w:rsidR="00351E64">
        <w:t>„</w:t>
      </w:r>
      <w:r>
        <w:t xml:space="preserve">par” balsojuši </w:t>
      </w:r>
      <w:r w:rsidR="00351E64">
        <w:rPr>
          <w:rFonts w:eastAsia="Times New Roman" w:cs="Times New Roman"/>
          <w:szCs w:val="24"/>
          <w:lang w:eastAsia="lv-LV"/>
        </w:rPr>
        <w:t>[pers. A]</w:t>
      </w:r>
      <w:r>
        <w:t xml:space="preserve"> ar 586 balsīm, </w:t>
      </w:r>
      <w:r w:rsidR="00351E64">
        <w:rPr>
          <w:rFonts w:eastAsia="Times New Roman" w:cs="Times New Roman"/>
          <w:szCs w:val="24"/>
          <w:lang w:eastAsia="lv-LV"/>
        </w:rPr>
        <w:t>[pers. B]</w:t>
      </w:r>
      <w:r>
        <w:t xml:space="preserve"> ar 586 balsīm, </w:t>
      </w:r>
      <w:r w:rsidR="00351E64">
        <w:rPr>
          <w:rFonts w:eastAsia="Times New Roman" w:cs="Times New Roman"/>
          <w:szCs w:val="24"/>
          <w:lang w:eastAsia="lv-LV"/>
        </w:rPr>
        <w:t>[pers. </w:t>
      </w:r>
      <w:r w:rsidR="00351E64">
        <w:t>C</w:t>
      </w:r>
      <w:r w:rsidR="00351E64">
        <w:rPr>
          <w:rFonts w:eastAsia="Times New Roman" w:cs="Times New Roman"/>
          <w:szCs w:val="24"/>
          <w:lang w:eastAsia="lv-LV"/>
        </w:rPr>
        <w:t xml:space="preserve">] </w:t>
      </w:r>
      <w:r>
        <w:t xml:space="preserve">ar 3 balsīm, </w:t>
      </w:r>
      <w:r w:rsidR="00351E64">
        <w:rPr>
          <w:rFonts w:eastAsia="Times New Roman" w:cs="Times New Roman"/>
          <w:szCs w:val="24"/>
          <w:lang w:eastAsia="lv-LV"/>
        </w:rPr>
        <w:t>[pers. </w:t>
      </w:r>
      <w:r w:rsidR="00351E64">
        <w:t>D</w:t>
      </w:r>
      <w:r w:rsidR="00351E64">
        <w:rPr>
          <w:rFonts w:eastAsia="Times New Roman" w:cs="Times New Roman"/>
          <w:szCs w:val="24"/>
          <w:lang w:eastAsia="lv-LV"/>
        </w:rPr>
        <w:t>]</w:t>
      </w:r>
      <w:r>
        <w:t xml:space="preserve"> ar 3 balsīm un </w:t>
      </w:r>
      <w:r w:rsidR="00351E64">
        <w:rPr>
          <w:rFonts w:eastAsia="Times New Roman" w:cs="Times New Roman"/>
          <w:szCs w:val="24"/>
          <w:lang w:eastAsia="lv-LV"/>
        </w:rPr>
        <w:t>[pers. </w:t>
      </w:r>
      <w:r w:rsidR="00351E64">
        <w:t>E</w:t>
      </w:r>
      <w:r w:rsidR="00351E64">
        <w:rPr>
          <w:rFonts w:eastAsia="Times New Roman" w:cs="Times New Roman"/>
          <w:szCs w:val="24"/>
          <w:lang w:eastAsia="lv-LV"/>
        </w:rPr>
        <w:t>]</w:t>
      </w:r>
      <w:r>
        <w:t xml:space="preserve"> pārstāvis </w:t>
      </w:r>
      <w:r w:rsidR="00351E64">
        <w:rPr>
          <w:rFonts w:eastAsia="Times New Roman" w:cs="Times New Roman"/>
          <w:szCs w:val="24"/>
          <w:lang w:eastAsia="lv-LV"/>
        </w:rPr>
        <w:t>[pers. </w:t>
      </w:r>
      <w:r w:rsidR="00351E64">
        <w:t>F</w:t>
      </w:r>
      <w:r w:rsidR="00351E64">
        <w:rPr>
          <w:rFonts w:eastAsia="Times New Roman" w:cs="Times New Roman"/>
          <w:szCs w:val="24"/>
          <w:lang w:eastAsia="lv-LV"/>
        </w:rPr>
        <w:t>]</w:t>
      </w:r>
      <w:r>
        <w:t xml:space="preserve"> ar 3 balsīm, bet </w:t>
      </w:r>
      <w:r w:rsidR="00351E64">
        <w:t>„</w:t>
      </w:r>
      <w:r>
        <w:t xml:space="preserve">pret” balsojis SN INTRESSENTER AB pārstāvis Gints </w:t>
      </w:r>
      <w:proofErr w:type="spellStart"/>
      <w:r>
        <w:t>Vilgerts</w:t>
      </w:r>
      <w:proofErr w:type="spellEnd"/>
      <w:r>
        <w:t xml:space="preserve"> ar 595 balsīm. </w:t>
      </w:r>
    </w:p>
    <w:p w:rsidR="009B78E1" w:rsidRDefault="009B78E1" w:rsidP="009B78E1">
      <w:pPr>
        <w:spacing w:after="0" w:line="276" w:lineRule="auto"/>
        <w:ind w:right="2" w:firstLine="567"/>
        <w:jc w:val="both"/>
      </w:pPr>
      <w:r>
        <w:t xml:space="preserve">Komerclikuma 280.panta otrās daļas 1.punktā paredzēti ierobežojumi akcionāram, ja viņš ir padomes vai valdes loceklis, pieņemot lēmumu par viņa atsaukšanu, neuzticības izteikšanu viņam vai prasības celšanu pret viņu, bet </w:t>
      </w:r>
      <w:r w:rsidR="0023218D">
        <w:t xml:space="preserve">šā likuma </w:t>
      </w:r>
      <w:r>
        <w:t>280.panta otrās daļas 3.punktā paredzēts akcionāra balsstiesību ierobežojums, pieņemot lēmum</w:t>
      </w:r>
      <w:r w:rsidR="0082675B">
        <w:t>u</w:t>
      </w:r>
      <w:r>
        <w:t xml:space="preserve"> par viņa atbrīvošanu no saistībām vai atbildības pret sabiedrību, kas nav sasaistīts ar valdes vai padomes locekļa statusu, bet gan akcionāra personisko atbildību.</w:t>
      </w:r>
    </w:p>
    <w:p w:rsidR="0023218D" w:rsidRDefault="0082675B" w:rsidP="0023218D">
      <w:pPr>
        <w:spacing w:after="0" w:line="276" w:lineRule="auto"/>
        <w:ind w:right="2" w:firstLine="567"/>
        <w:jc w:val="both"/>
      </w:pPr>
      <w:r>
        <w:t>P</w:t>
      </w:r>
      <w:r w:rsidR="009B78E1">
        <w:t>irmās instances tiesa</w:t>
      </w:r>
      <w:r>
        <w:t xml:space="preserve"> pareizi</w:t>
      </w:r>
      <w:r w:rsidR="009B78E1">
        <w:t xml:space="preserve"> </w:t>
      </w:r>
      <w:r w:rsidR="0023218D">
        <w:t>a</w:t>
      </w:r>
      <w:r w:rsidR="009B78E1">
        <w:t>tzinu</w:t>
      </w:r>
      <w:r w:rsidR="0023218D">
        <w:t>si</w:t>
      </w:r>
      <w:r w:rsidR="009B78E1">
        <w:t>, ka uz sapulcē pieņemtiem lēmumiem nav attiecināmi Komerclikuma 280.panta otrās daļas 1. un 3.punkt</w:t>
      </w:r>
      <w:r>
        <w:t>ā</w:t>
      </w:r>
      <w:r w:rsidR="009B78E1">
        <w:t xml:space="preserve"> </w:t>
      </w:r>
      <w:r w:rsidR="0023218D">
        <w:t xml:space="preserve">paredzētie balsošanas </w:t>
      </w:r>
      <w:r w:rsidR="009B78E1">
        <w:t xml:space="preserve">ierobežojumi, jo akcionāri, būdami valdes un padomes locekļi, nav lēmuši par viņu atsaukšanu, neuzticības izteikšanu viņiem vai prasības celšanu pret viņiem, un akcionāri nav lēmuši par viņu </w:t>
      </w:r>
      <w:r w:rsidR="00637C70">
        <w:t xml:space="preserve">kā akcionāru </w:t>
      </w:r>
      <w:r w:rsidR="009B78E1">
        <w:t>atbrīvošanu no saistībām vai atbildības pret sabiedrību.</w:t>
      </w:r>
    </w:p>
    <w:p w:rsidR="009B78E1" w:rsidRDefault="009B78E1" w:rsidP="0023218D">
      <w:pPr>
        <w:spacing w:after="0" w:line="276" w:lineRule="auto"/>
        <w:ind w:right="2" w:firstLine="567"/>
        <w:jc w:val="both"/>
      </w:pPr>
      <w:r>
        <w:t>Ievērojot minētos apstākļus, nav pamata vērtēt argumentus par akcionāra balss izšķirošo nozīmi, jo, nekonstatējot balsošanas ierobežojumu pārkāpumus, akcionāra bals</w:t>
      </w:r>
      <w:r w:rsidR="0082675B">
        <w:t>ij</w:t>
      </w:r>
      <w:r>
        <w:t xml:space="preserve"> nevar </w:t>
      </w:r>
      <w:r w:rsidR="00822A3F">
        <w:t>būt</w:t>
      </w:r>
      <w:r>
        <w:t xml:space="preserve"> izšķiroš</w:t>
      </w:r>
      <w:r w:rsidR="00822A3F">
        <w:t>a</w:t>
      </w:r>
      <w:r>
        <w:t xml:space="preserve"> nozīm</w:t>
      </w:r>
      <w:r w:rsidR="00822A3F">
        <w:t>e</w:t>
      </w:r>
      <w:r>
        <w:t xml:space="preserve">. </w:t>
      </w:r>
    </w:p>
    <w:p w:rsidR="00FA4249" w:rsidRPr="004771E5" w:rsidRDefault="0023218D" w:rsidP="004771E5">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[4.4]</w:t>
      </w:r>
      <w:r w:rsidRPr="0023218D">
        <w:rPr>
          <w:rFonts w:eastAsia="Times New Roman" w:cs="Times New Roman"/>
          <w:szCs w:val="24"/>
          <w:lang w:eastAsia="lv-LV"/>
        </w:rPr>
        <w:t xml:space="preserve"> </w:t>
      </w:r>
      <w:r>
        <w:rPr>
          <w:rFonts w:eastAsia="Times New Roman" w:cs="Times New Roman"/>
          <w:szCs w:val="24"/>
          <w:lang w:eastAsia="lv-LV"/>
        </w:rPr>
        <w:t xml:space="preserve">Apstākļos, kad nav pamata uzskatīt, ka sabiedrībai radīti zaudējumi, tiesa nepiešķir </w:t>
      </w:r>
      <w:r w:rsidR="00822A3F">
        <w:rPr>
          <w:rFonts w:eastAsia="Times New Roman" w:cs="Times New Roman"/>
          <w:szCs w:val="24"/>
          <w:lang w:eastAsia="lv-LV"/>
        </w:rPr>
        <w:t>svarīgu</w:t>
      </w:r>
      <w:r>
        <w:rPr>
          <w:rFonts w:eastAsia="Times New Roman" w:cs="Times New Roman"/>
          <w:szCs w:val="24"/>
          <w:lang w:eastAsia="lv-LV"/>
        </w:rPr>
        <w:t xml:space="preserve"> nozīmi prasībā norādītajam par Komerclikuma 173.panta pirmajā daļā uzskaitīto priekšnoteikumu valdes un padomes locekļu atbrīvošanai no atbildības neesībai, jo pieņemtais lēmums ir formāls un nerada </w:t>
      </w:r>
      <w:r w:rsidR="00822A3F">
        <w:rPr>
          <w:rFonts w:eastAsia="Times New Roman" w:cs="Times New Roman"/>
          <w:szCs w:val="24"/>
          <w:lang w:eastAsia="lv-LV"/>
        </w:rPr>
        <w:t>būtiskas</w:t>
      </w:r>
      <w:r>
        <w:rPr>
          <w:rFonts w:eastAsia="Times New Roman" w:cs="Times New Roman"/>
          <w:szCs w:val="24"/>
          <w:lang w:eastAsia="lv-LV"/>
        </w:rPr>
        <w:t xml:space="preserve"> izmaiņas valdes un padomes locekļu tiesiskajā stāvoklī</w:t>
      </w:r>
      <w:r w:rsidR="00822A3F">
        <w:rPr>
          <w:rFonts w:eastAsia="Times New Roman" w:cs="Times New Roman"/>
          <w:szCs w:val="24"/>
          <w:lang w:eastAsia="lv-LV"/>
        </w:rPr>
        <w:t>.</w:t>
      </w:r>
    </w:p>
    <w:p w:rsidR="00CB47CD" w:rsidRDefault="00CB47CD" w:rsidP="00F84CEC">
      <w:pPr>
        <w:spacing w:after="0" w:line="276" w:lineRule="auto"/>
        <w:ind w:right="2" w:firstLine="567"/>
        <w:jc w:val="both"/>
        <w:rPr>
          <w:rFonts w:eastAsia="Times New Roman" w:cs="Times New Roman"/>
          <w:szCs w:val="24"/>
          <w:lang w:eastAsia="lv-LV"/>
        </w:rPr>
      </w:pP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[5] Par apelācijas instances tiesas spriedumu </w:t>
      </w:r>
      <w:r w:rsidR="00822A3F">
        <w:rPr>
          <w:rFonts w:eastAsia="Times New Roman" w:cs="Times New Roman"/>
          <w:szCs w:val="24"/>
          <w:lang w:eastAsia="lv-LV"/>
        </w:rPr>
        <w:t>a</w:t>
      </w:r>
      <w:r>
        <w:rPr>
          <w:rFonts w:eastAsia="Times New Roman" w:cs="Times New Roman"/>
          <w:szCs w:val="24"/>
          <w:lang w:eastAsia="lv-LV"/>
        </w:rPr>
        <w:t>kcionārs iesniedzis kasācijas sūdzību, kurā, norādot uz materiālo tiesību normu nepareizu piemērošanu, lūdz</w:t>
      </w:r>
      <w:r w:rsidR="00822A3F">
        <w:rPr>
          <w:rFonts w:eastAsia="Times New Roman" w:cs="Times New Roman"/>
          <w:szCs w:val="24"/>
          <w:lang w:eastAsia="lv-LV"/>
        </w:rPr>
        <w:t>is</w:t>
      </w:r>
      <w:r>
        <w:rPr>
          <w:rFonts w:eastAsia="Times New Roman" w:cs="Times New Roman"/>
          <w:szCs w:val="24"/>
          <w:lang w:eastAsia="lv-LV"/>
        </w:rPr>
        <w:t xml:space="preserve"> spriedumu </w:t>
      </w:r>
      <w:r w:rsidR="00616ACA">
        <w:rPr>
          <w:rFonts w:eastAsia="Times New Roman" w:cs="Times New Roman"/>
          <w:szCs w:val="24"/>
          <w:lang w:eastAsia="lv-LV"/>
        </w:rPr>
        <w:t xml:space="preserve">atcelt </w:t>
      </w:r>
      <w:r>
        <w:rPr>
          <w:rFonts w:eastAsia="Times New Roman" w:cs="Times New Roman"/>
          <w:szCs w:val="24"/>
          <w:lang w:eastAsia="lv-LV"/>
        </w:rPr>
        <w:t>un lietu nodot jaunai izskatīšanai.</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Kasācijas sūdzība pamatota ar šādiem argumentiem.</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[5.1] </w:t>
      </w:r>
      <w:r w:rsidR="00616ACA">
        <w:rPr>
          <w:rFonts w:eastAsia="Times New Roman" w:cs="Times New Roman"/>
          <w:szCs w:val="24"/>
          <w:lang w:eastAsia="lv-LV"/>
        </w:rPr>
        <w:t>Tiesa</w:t>
      </w:r>
      <w:r>
        <w:rPr>
          <w:rFonts w:eastAsia="Times New Roman" w:cs="Times New Roman"/>
          <w:szCs w:val="24"/>
          <w:lang w:eastAsia="lv-LV"/>
        </w:rPr>
        <w:t xml:space="preserve"> Komerclikuma 276.panta pirm</w:t>
      </w:r>
      <w:r w:rsidR="00616ACA">
        <w:rPr>
          <w:rFonts w:eastAsia="Times New Roman" w:cs="Times New Roman"/>
          <w:szCs w:val="24"/>
          <w:lang w:eastAsia="lv-LV"/>
        </w:rPr>
        <w:t>o</w:t>
      </w:r>
      <w:r>
        <w:rPr>
          <w:rFonts w:eastAsia="Times New Roman" w:cs="Times New Roman"/>
          <w:szCs w:val="24"/>
          <w:lang w:eastAsia="lv-LV"/>
        </w:rPr>
        <w:t xml:space="preserve"> un otr</w:t>
      </w:r>
      <w:r w:rsidR="00616ACA">
        <w:rPr>
          <w:rFonts w:eastAsia="Times New Roman" w:cs="Times New Roman"/>
          <w:szCs w:val="24"/>
          <w:lang w:eastAsia="lv-LV"/>
        </w:rPr>
        <w:t>o</w:t>
      </w:r>
      <w:r>
        <w:rPr>
          <w:rFonts w:eastAsia="Times New Roman" w:cs="Times New Roman"/>
          <w:szCs w:val="24"/>
          <w:lang w:eastAsia="lv-LV"/>
        </w:rPr>
        <w:t xml:space="preserve"> daļ</w:t>
      </w:r>
      <w:r w:rsidR="00616ACA">
        <w:rPr>
          <w:rFonts w:eastAsia="Times New Roman" w:cs="Times New Roman"/>
          <w:szCs w:val="24"/>
          <w:lang w:eastAsia="lv-LV"/>
        </w:rPr>
        <w:t>u piemērojusi nepareizi.</w:t>
      </w:r>
      <w:r>
        <w:rPr>
          <w:rFonts w:eastAsia="Times New Roman" w:cs="Times New Roman"/>
          <w:szCs w:val="24"/>
          <w:lang w:eastAsia="lv-LV"/>
        </w:rPr>
        <w:t xml:space="preserve"> </w:t>
      </w:r>
    </w:p>
    <w:p w:rsidR="00616ACA"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Minētā panta otrās daļas nepareiza piemērošana izpaudās tādējādi, ka tiesa faktisko apstākli – </w:t>
      </w:r>
      <w:r w:rsidR="00616ACA">
        <w:rPr>
          <w:rFonts w:eastAsia="Times New Roman" w:cs="Times New Roman"/>
          <w:szCs w:val="24"/>
          <w:lang w:eastAsia="lv-LV"/>
        </w:rPr>
        <w:t>a</w:t>
      </w:r>
      <w:r>
        <w:rPr>
          <w:rFonts w:eastAsia="Times New Roman" w:cs="Times New Roman"/>
          <w:szCs w:val="24"/>
          <w:lang w:eastAsia="lv-LV"/>
        </w:rPr>
        <w:t>kcionāra pilnvarotajam pārstāvim elektroniski nosūtītu akcionāru sapulces lēmuma projektu</w:t>
      </w:r>
      <w:r w:rsidR="00822A3F">
        <w:rPr>
          <w:rFonts w:eastAsia="Times New Roman" w:cs="Times New Roman"/>
          <w:szCs w:val="24"/>
          <w:lang w:eastAsia="lv-LV"/>
        </w:rPr>
        <w:t xml:space="preserve"> -</w:t>
      </w:r>
      <w:r>
        <w:rPr>
          <w:rFonts w:eastAsia="Times New Roman" w:cs="Times New Roman"/>
          <w:szCs w:val="24"/>
          <w:lang w:eastAsia="lv-LV"/>
        </w:rPr>
        <w:t xml:space="preserve"> attiecinājusi uz Komerclikuma 273.panta trešās daļas 7.punktu, proti, ka tas pielīdzināms darba kārtībai, kas norādīta paziņojumā par akcionāru sapulces sasaukšanu.</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Lietā </w:t>
      </w:r>
      <w:r w:rsidR="00616ACA">
        <w:rPr>
          <w:rFonts w:eastAsia="Times New Roman" w:cs="Times New Roman"/>
          <w:szCs w:val="24"/>
          <w:lang w:eastAsia="lv-LV"/>
        </w:rPr>
        <w:t xml:space="preserve">ir </w:t>
      </w:r>
      <w:r>
        <w:rPr>
          <w:rFonts w:eastAsia="Times New Roman" w:cs="Times New Roman"/>
          <w:szCs w:val="24"/>
          <w:lang w:eastAsia="lv-LV"/>
        </w:rPr>
        <w:t xml:space="preserve">nodibināts fakts, ka </w:t>
      </w:r>
      <w:r w:rsidR="00616ACA">
        <w:rPr>
          <w:rFonts w:eastAsia="Times New Roman" w:cs="Times New Roman"/>
          <w:szCs w:val="24"/>
          <w:lang w:eastAsia="lv-LV"/>
        </w:rPr>
        <w:t>p</w:t>
      </w:r>
      <w:r>
        <w:rPr>
          <w:rFonts w:eastAsia="Times New Roman" w:cs="Times New Roman"/>
          <w:szCs w:val="24"/>
          <w:lang w:eastAsia="lv-LV"/>
        </w:rPr>
        <w:t xml:space="preserve">aziņojumā bija norādīts viens </w:t>
      </w:r>
      <w:r w:rsidR="00616ACA">
        <w:rPr>
          <w:rFonts w:eastAsia="Times New Roman" w:cs="Times New Roman"/>
          <w:szCs w:val="24"/>
          <w:lang w:eastAsia="lv-LV"/>
        </w:rPr>
        <w:t xml:space="preserve">sapulces </w:t>
      </w:r>
      <w:r>
        <w:rPr>
          <w:rFonts w:eastAsia="Times New Roman" w:cs="Times New Roman"/>
          <w:szCs w:val="24"/>
          <w:lang w:eastAsia="lv-LV"/>
        </w:rPr>
        <w:t>darba kārtības jautājums – 2014.gada pārskata apstiprināšana.</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Apelācijas instances tiesa nav ņēmusi vērā, ka Komerclikums paredz </w:t>
      </w:r>
      <w:r w:rsidR="00AA0FA0">
        <w:rPr>
          <w:rFonts w:eastAsia="Times New Roman" w:cs="Times New Roman"/>
          <w:szCs w:val="24"/>
          <w:lang w:eastAsia="lv-LV"/>
        </w:rPr>
        <w:t xml:space="preserve">uz akcionāru tiesību aizsardzību vērstu </w:t>
      </w:r>
      <w:r>
        <w:rPr>
          <w:rFonts w:eastAsia="Times New Roman" w:cs="Times New Roman"/>
          <w:szCs w:val="24"/>
          <w:lang w:eastAsia="lv-LV"/>
        </w:rPr>
        <w:t xml:space="preserve">formālu </w:t>
      </w:r>
      <w:r w:rsidR="00AA0FA0">
        <w:rPr>
          <w:rFonts w:eastAsia="Times New Roman" w:cs="Times New Roman"/>
          <w:szCs w:val="24"/>
          <w:lang w:eastAsia="lv-LV"/>
        </w:rPr>
        <w:t>sa</w:t>
      </w:r>
      <w:r>
        <w:rPr>
          <w:rFonts w:eastAsia="Times New Roman" w:cs="Times New Roman"/>
          <w:szCs w:val="24"/>
          <w:lang w:eastAsia="lv-LV"/>
        </w:rPr>
        <w:t>pulču sasaukšana</w:t>
      </w:r>
      <w:r w:rsidR="00637C70">
        <w:rPr>
          <w:rFonts w:eastAsia="Times New Roman" w:cs="Times New Roman"/>
          <w:szCs w:val="24"/>
          <w:lang w:eastAsia="lv-LV"/>
        </w:rPr>
        <w:t>s</w:t>
      </w:r>
      <w:r>
        <w:rPr>
          <w:rFonts w:eastAsia="Times New Roman" w:cs="Times New Roman"/>
          <w:szCs w:val="24"/>
          <w:lang w:eastAsia="lv-LV"/>
        </w:rPr>
        <w:t>, ar to saistīto ziņu izsludināšana</w:t>
      </w:r>
      <w:r w:rsidR="00637C70">
        <w:rPr>
          <w:rFonts w:eastAsia="Times New Roman" w:cs="Times New Roman"/>
          <w:szCs w:val="24"/>
          <w:lang w:eastAsia="lv-LV"/>
        </w:rPr>
        <w:t>s</w:t>
      </w:r>
      <w:r>
        <w:rPr>
          <w:rFonts w:eastAsia="Times New Roman" w:cs="Times New Roman"/>
          <w:szCs w:val="24"/>
          <w:lang w:eastAsia="lv-LV"/>
        </w:rPr>
        <w:t>, akcionāru informēšana</w:t>
      </w:r>
      <w:r w:rsidR="00637C70">
        <w:rPr>
          <w:rFonts w:eastAsia="Times New Roman" w:cs="Times New Roman"/>
          <w:szCs w:val="24"/>
          <w:lang w:eastAsia="lv-LV"/>
        </w:rPr>
        <w:t>s</w:t>
      </w:r>
      <w:r>
        <w:rPr>
          <w:rFonts w:eastAsia="Times New Roman" w:cs="Times New Roman"/>
          <w:szCs w:val="24"/>
          <w:lang w:eastAsia="lv-LV"/>
        </w:rPr>
        <w:t xml:space="preserve"> un lēmumu pieņemšana</w:t>
      </w:r>
      <w:r w:rsidR="00637C70">
        <w:rPr>
          <w:rFonts w:eastAsia="Times New Roman" w:cs="Times New Roman"/>
          <w:szCs w:val="24"/>
          <w:lang w:eastAsia="lv-LV"/>
        </w:rPr>
        <w:t>s procedūru</w:t>
      </w:r>
      <w:r>
        <w:rPr>
          <w:rFonts w:eastAsia="Times New Roman" w:cs="Times New Roman"/>
          <w:szCs w:val="24"/>
          <w:lang w:eastAsia="lv-LV"/>
        </w:rPr>
        <w:t>.</w:t>
      </w:r>
    </w:p>
    <w:p w:rsidR="00F84CEC" w:rsidRPr="005B3947"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Komerclikuma 276.panta pirmās un otrās daļas nepareiza piemērošana noveda pie lietas nepareizas izspriešanas, jo tiesa iepriekš </w:t>
      </w:r>
      <w:r w:rsidR="00822A3F">
        <w:rPr>
          <w:rFonts w:eastAsia="Times New Roman" w:cs="Times New Roman"/>
          <w:szCs w:val="24"/>
          <w:lang w:eastAsia="lv-LV"/>
        </w:rPr>
        <w:t xml:space="preserve">minētās </w:t>
      </w:r>
      <w:r>
        <w:rPr>
          <w:rFonts w:eastAsia="Times New Roman" w:cs="Times New Roman"/>
          <w:szCs w:val="24"/>
          <w:lang w:eastAsia="lv-LV"/>
        </w:rPr>
        <w:t xml:space="preserve">kļūdas dēļ nepiemēroja </w:t>
      </w:r>
      <w:r>
        <w:rPr>
          <w:rFonts w:eastAsia="Times New Roman" w:cs="Times New Roman"/>
          <w:szCs w:val="24"/>
          <w:lang w:eastAsia="lv-LV"/>
        </w:rPr>
        <w:lastRenderedPageBreak/>
        <w:t>Komerclikuma 286.panta pirmās daļas 3.punktu – neatzina akcionāru ārkārtas sapulces lēmumu par spēkā neesošu sakarā ar tā neatbilstību likumam, lai arī minētā likuma 276.panta pirmā daļa noteic, ka akcionāru sapulcē izskatāmi tikai paziņojumā par akcionāru sapulces sasaukšanu norādīti</w:t>
      </w:r>
      <w:r w:rsidR="00616ACA">
        <w:rPr>
          <w:rFonts w:eastAsia="Times New Roman" w:cs="Times New Roman"/>
          <w:szCs w:val="24"/>
          <w:lang w:eastAsia="lv-LV"/>
        </w:rPr>
        <w:t>e</w:t>
      </w:r>
      <w:r>
        <w:rPr>
          <w:rFonts w:eastAsia="Times New Roman" w:cs="Times New Roman"/>
          <w:szCs w:val="24"/>
          <w:lang w:eastAsia="lv-LV"/>
        </w:rPr>
        <w:t xml:space="preserve"> jautājumi.</w:t>
      </w:r>
    </w:p>
    <w:p w:rsidR="008B4E06"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[5.2] Komerclikuma 173.panta pirmā daļa noteic, ka dalībnieku sapulce var atbrīvot valdes vai padomes locekļus no atbildības tikai par viņu faktiski veiktu konkrētu </w:t>
      </w:r>
      <w:r w:rsidR="008B4E06">
        <w:rPr>
          <w:rFonts w:eastAsia="Times New Roman" w:cs="Times New Roman"/>
          <w:szCs w:val="24"/>
          <w:lang w:eastAsia="lv-LV"/>
        </w:rPr>
        <w:t>rīcību,</w:t>
      </w:r>
      <w:r w:rsidR="008B4E06" w:rsidRPr="008B4E06">
        <w:rPr>
          <w:rFonts w:eastAsia="Times New Roman" w:cs="Times New Roman"/>
          <w:szCs w:val="24"/>
          <w:lang w:eastAsia="lv-LV"/>
        </w:rPr>
        <w:t xml:space="preserve"> </w:t>
      </w:r>
      <w:r w:rsidR="008B4E06">
        <w:rPr>
          <w:rFonts w:eastAsia="Times New Roman" w:cs="Times New Roman"/>
          <w:szCs w:val="24"/>
          <w:lang w:eastAsia="lv-LV"/>
        </w:rPr>
        <w:t xml:space="preserve">kuras rezultātā sabiedrībai nodarīts zaudējums, un šī rīcība darīta atklāta </w:t>
      </w:r>
      <w:r w:rsidR="005B44F1">
        <w:rPr>
          <w:rFonts w:eastAsia="Times New Roman" w:cs="Times New Roman"/>
          <w:szCs w:val="24"/>
          <w:lang w:eastAsia="lv-LV"/>
        </w:rPr>
        <w:t>akcionāru</w:t>
      </w:r>
      <w:r>
        <w:rPr>
          <w:rFonts w:eastAsia="Times New Roman" w:cs="Times New Roman"/>
          <w:szCs w:val="24"/>
          <w:lang w:eastAsia="lv-LV"/>
        </w:rPr>
        <w:t xml:space="preserve"> sapulc</w:t>
      </w:r>
      <w:r w:rsidR="008B4E06">
        <w:rPr>
          <w:rFonts w:eastAsia="Times New Roman" w:cs="Times New Roman"/>
          <w:szCs w:val="24"/>
          <w:lang w:eastAsia="lv-LV"/>
        </w:rPr>
        <w:t>ei.</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Tiesa šo normu piemērojusi nepareizi, ignorējot apstākli, ka normas gramatiskais formulējums skaidri liecina</w:t>
      </w:r>
      <w:r w:rsidR="00822A3F">
        <w:rPr>
          <w:rFonts w:eastAsia="Times New Roman" w:cs="Times New Roman"/>
          <w:szCs w:val="24"/>
          <w:lang w:eastAsia="lv-LV"/>
        </w:rPr>
        <w:t xml:space="preserve"> -</w:t>
      </w:r>
      <w:r>
        <w:rPr>
          <w:rFonts w:eastAsia="Times New Roman" w:cs="Times New Roman"/>
          <w:szCs w:val="24"/>
          <w:lang w:eastAsia="lv-LV"/>
        </w:rPr>
        <w:t xml:space="preserve"> likumdevējs nav paredzējis abstraktu atbrīvošanu no atbildības par rīcību pārskata periodā, bet šāda lēmuma pieņemšana ir iespējama vienīgi tad, ja iestājušies konkrēti apstākļi, kurus akcionāriem ir iespēja vērtēt. Lēmums, kas neatbilst šīm prasībām</w:t>
      </w:r>
      <w:r w:rsidR="00822A3F">
        <w:rPr>
          <w:rFonts w:eastAsia="Times New Roman" w:cs="Times New Roman"/>
          <w:szCs w:val="24"/>
          <w:lang w:eastAsia="lv-LV"/>
        </w:rPr>
        <w:t>,</w:t>
      </w:r>
      <w:r>
        <w:rPr>
          <w:rFonts w:eastAsia="Times New Roman" w:cs="Times New Roman"/>
          <w:szCs w:val="24"/>
          <w:lang w:eastAsia="lv-LV"/>
        </w:rPr>
        <w:t xml:space="preserve"> atzīstams par spēkā neesošu saskaņā ar Komerclikuma 286.panta pirmās daļas 3.punktu.</w:t>
      </w:r>
    </w:p>
    <w:p w:rsidR="00F84CEC" w:rsidRDefault="00521344"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N</w:t>
      </w:r>
      <w:r w:rsidR="00F84CEC">
        <w:rPr>
          <w:rFonts w:eastAsia="Times New Roman" w:cs="Times New Roman"/>
          <w:szCs w:val="24"/>
          <w:lang w:eastAsia="lv-LV"/>
        </w:rPr>
        <w:t xml:space="preserve">evar piekrist tiesas secinājumam, ka apstrīdētais lēmums par valdes un padomes locekļu atbrīvošanu no atbildības pret </w:t>
      </w:r>
      <w:r w:rsidR="008B4E06">
        <w:rPr>
          <w:rFonts w:eastAsia="Times New Roman" w:cs="Times New Roman"/>
          <w:szCs w:val="24"/>
          <w:lang w:eastAsia="lv-LV"/>
        </w:rPr>
        <w:t>s</w:t>
      </w:r>
      <w:r w:rsidR="00F84CEC">
        <w:rPr>
          <w:rFonts w:eastAsia="Times New Roman" w:cs="Times New Roman"/>
          <w:szCs w:val="24"/>
          <w:lang w:eastAsia="lv-LV"/>
        </w:rPr>
        <w:t xml:space="preserve">abiedrību uzskatāms par formālu, jo atbrīvošana no atbildības kā </w:t>
      </w:r>
      <w:r w:rsidR="008B4E06">
        <w:rPr>
          <w:rFonts w:eastAsia="Times New Roman" w:cs="Times New Roman"/>
          <w:szCs w:val="24"/>
          <w:lang w:eastAsia="lv-LV"/>
        </w:rPr>
        <w:t>s</w:t>
      </w:r>
      <w:r w:rsidR="00F84CEC">
        <w:rPr>
          <w:rFonts w:eastAsia="Times New Roman" w:cs="Times New Roman"/>
          <w:szCs w:val="24"/>
          <w:lang w:eastAsia="lv-LV"/>
        </w:rPr>
        <w:t>abiedrības vienpusējs gribas akts nozīmē atteikšanos no prasības</w:t>
      </w:r>
      <w:r w:rsidR="00822A3F">
        <w:rPr>
          <w:rFonts w:eastAsia="Times New Roman" w:cs="Times New Roman"/>
          <w:szCs w:val="24"/>
          <w:lang w:eastAsia="lv-LV"/>
        </w:rPr>
        <w:t xml:space="preserve"> tiesībām</w:t>
      </w:r>
      <w:r w:rsidR="00F84CEC">
        <w:rPr>
          <w:rFonts w:eastAsia="Times New Roman" w:cs="Times New Roman"/>
          <w:szCs w:val="24"/>
          <w:lang w:eastAsia="lv-LV"/>
        </w:rPr>
        <w:t xml:space="preserve">. </w:t>
      </w:r>
      <w:r w:rsidR="00C53C49">
        <w:rPr>
          <w:rFonts w:eastAsia="Times New Roman" w:cs="Times New Roman"/>
          <w:szCs w:val="24"/>
          <w:lang w:eastAsia="lv-LV"/>
        </w:rPr>
        <w:t>A</w:t>
      </w:r>
      <w:r w:rsidR="00F84CEC">
        <w:rPr>
          <w:rFonts w:eastAsia="Times New Roman" w:cs="Times New Roman"/>
          <w:szCs w:val="24"/>
          <w:lang w:eastAsia="lv-LV"/>
        </w:rPr>
        <w:t xml:space="preserve">tstājot spēkā šādu lēmumu, vēlāk atklājušos zaudējumu piedziņa par jau apstiprināto pārskata periodu no valdes un padomes locekļiem </w:t>
      </w:r>
      <w:r w:rsidR="008B4E06">
        <w:rPr>
          <w:rFonts w:eastAsia="Times New Roman" w:cs="Times New Roman"/>
          <w:szCs w:val="24"/>
          <w:lang w:eastAsia="lv-LV"/>
        </w:rPr>
        <w:t>s</w:t>
      </w:r>
      <w:r w:rsidR="00F84CEC">
        <w:rPr>
          <w:rFonts w:eastAsia="Times New Roman" w:cs="Times New Roman"/>
          <w:szCs w:val="24"/>
          <w:lang w:eastAsia="lv-LV"/>
        </w:rPr>
        <w:t>abiedrības labā var būt problemātiska.</w:t>
      </w:r>
    </w:p>
    <w:p w:rsidR="00D67E4B"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[5.3] </w:t>
      </w:r>
      <w:r w:rsidR="00C53C49">
        <w:rPr>
          <w:rFonts w:eastAsia="Times New Roman" w:cs="Times New Roman"/>
          <w:szCs w:val="24"/>
          <w:lang w:eastAsia="lv-LV"/>
        </w:rPr>
        <w:t xml:space="preserve">Tiesa </w:t>
      </w:r>
      <w:r>
        <w:rPr>
          <w:rFonts w:eastAsia="Times New Roman" w:cs="Times New Roman"/>
          <w:szCs w:val="24"/>
          <w:lang w:eastAsia="lv-LV"/>
        </w:rPr>
        <w:t>Komerclikuma 280.panta otr</w:t>
      </w:r>
      <w:r w:rsidR="007A5A28">
        <w:rPr>
          <w:rFonts w:eastAsia="Times New Roman" w:cs="Times New Roman"/>
          <w:szCs w:val="24"/>
          <w:lang w:eastAsia="lv-LV"/>
        </w:rPr>
        <w:t>o</w:t>
      </w:r>
      <w:r>
        <w:rPr>
          <w:rFonts w:eastAsia="Times New Roman" w:cs="Times New Roman"/>
          <w:szCs w:val="24"/>
          <w:lang w:eastAsia="lv-LV"/>
        </w:rPr>
        <w:t xml:space="preserve"> daļ</w:t>
      </w:r>
      <w:r w:rsidR="007A5A28">
        <w:rPr>
          <w:rFonts w:eastAsia="Times New Roman" w:cs="Times New Roman"/>
          <w:szCs w:val="24"/>
          <w:lang w:eastAsia="lv-LV"/>
        </w:rPr>
        <w:t>u</w:t>
      </w:r>
      <w:r w:rsidR="00863FCB">
        <w:rPr>
          <w:rFonts w:eastAsia="Times New Roman" w:cs="Times New Roman"/>
          <w:szCs w:val="24"/>
          <w:lang w:eastAsia="lv-LV"/>
        </w:rPr>
        <w:t xml:space="preserve"> (akcionāram nav balsstiesību)</w:t>
      </w:r>
      <w:r w:rsidR="007A5A28">
        <w:rPr>
          <w:rFonts w:eastAsia="Times New Roman" w:cs="Times New Roman"/>
          <w:szCs w:val="24"/>
          <w:lang w:eastAsia="lv-LV"/>
        </w:rPr>
        <w:t xml:space="preserve"> iztulkojusi un piemērojusi </w:t>
      </w:r>
      <w:r w:rsidR="00D67E4B">
        <w:rPr>
          <w:rFonts w:eastAsia="Times New Roman" w:cs="Times New Roman"/>
          <w:szCs w:val="24"/>
          <w:lang w:eastAsia="lv-LV"/>
        </w:rPr>
        <w:t xml:space="preserve">nepareizi, kļūdaini atzīstot, ka </w:t>
      </w:r>
      <w:r w:rsidR="00863FCB">
        <w:rPr>
          <w:rFonts w:eastAsia="Times New Roman" w:cs="Times New Roman"/>
          <w:szCs w:val="24"/>
          <w:lang w:eastAsia="lv-LV"/>
        </w:rPr>
        <w:t>šīs daļas</w:t>
      </w:r>
      <w:r w:rsidR="00D67E4B">
        <w:rPr>
          <w:rFonts w:eastAsia="Times New Roman" w:cs="Times New Roman"/>
          <w:szCs w:val="24"/>
          <w:lang w:eastAsia="lv-LV"/>
        </w:rPr>
        <w:t xml:space="preserve"> 1.punkts </w:t>
      </w:r>
      <w:r w:rsidR="00822A3F">
        <w:rPr>
          <w:rFonts w:eastAsia="Times New Roman" w:cs="Times New Roman"/>
          <w:szCs w:val="24"/>
          <w:lang w:eastAsia="lv-LV"/>
        </w:rPr>
        <w:t>attiecināms uz gadījumiem, kad</w:t>
      </w:r>
      <w:r w:rsidR="00D67E4B">
        <w:rPr>
          <w:rFonts w:eastAsia="Times New Roman" w:cs="Times New Roman"/>
          <w:szCs w:val="24"/>
          <w:lang w:eastAsia="lv-LV"/>
        </w:rPr>
        <w:t xml:space="preserve"> akcionār</w:t>
      </w:r>
      <w:r w:rsidR="000F0AC7">
        <w:rPr>
          <w:rFonts w:eastAsia="Times New Roman" w:cs="Times New Roman"/>
          <w:szCs w:val="24"/>
          <w:lang w:eastAsia="lv-LV"/>
        </w:rPr>
        <w:t>s</w:t>
      </w:r>
      <w:r w:rsidR="00D67E4B">
        <w:rPr>
          <w:rFonts w:eastAsia="Times New Roman" w:cs="Times New Roman"/>
          <w:szCs w:val="24"/>
          <w:lang w:eastAsia="lv-LV"/>
        </w:rPr>
        <w:t xml:space="preserve"> ir valdes vai padomes locek</w:t>
      </w:r>
      <w:r w:rsidR="000F0AC7">
        <w:rPr>
          <w:rFonts w:eastAsia="Times New Roman" w:cs="Times New Roman"/>
          <w:szCs w:val="24"/>
          <w:lang w:eastAsia="lv-LV"/>
        </w:rPr>
        <w:t>lis</w:t>
      </w:r>
      <w:r w:rsidR="00D67E4B">
        <w:rPr>
          <w:rFonts w:eastAsia="Times New Roman" w:cs="Times New Roman"/>
          <w:szCs w:val="24"/>
          <w:lang w:eastAsia="lv-LV"/>
        </w:rPr>
        <w:t>, savukārt 3.punkts –</w:t>
      </w:r>
      <w:r w:rsidR="000F0AC7">
        <w:rPr>
          <w:rFonts w:eastAsia="Times New Roman" w:cs="Times New Roman"/>
          <w:szCs w:val="24"/>
          <w:lang w:eastAsia="lv-LV"/>
        </w:rPr>
        <w:t xml:space="preserve"> uz gadījumiem, kad</w:t>
      </w:r>
      <w:r w:rsidR="00D67E4B">
        <w:rPr>
          <w:rFonts w:eastAsia="Times New Roman" w:cs="Times New Roman"/>
          <w:szCs w:val="24"/>
          <w:lang w:eastAsia="lv-LV"/>
        </w:rPr>
        <w:t xml:space="preserve"> akcionār</w:t>
      </w:r>
      <w:r w:rsidR="000F0AC7">
        <w:rPr>
          <w:rFonts w:eastAsia="Times New Roman" w:cs="Times New Roman"/>
          <w:szCs w:val="24"/>
          <w:lang w:eastAsia="lv-LV"/>
        </w:rPr>
        <w:t>s</w:t>
      </w:r>
      <w:r w:rsidR="00D67E4B">
        <w:rPr>
          <w:rFonts w:eastAsia="Times New Roman" w:cs="Times New Roman"/>
          <w:szCs w:val="24"/>
          <w:lang w:eastAsia="lv-LV"/>
        </w:rPr>
        <w:t xml:space="preserve"> nav valdes </w:t>
      </w:r>
      <w:r w:rsidR="000F0AC7">
        <w:rPr>
          <w:rFonts w:eastAsia="Times New Roman" w:cs="Times New Roman"/>
          <w:szCs w:val="24"/>
          <w:lang w:eastAsia="lv-LV"/>
        </w:rPr>
        <w:t xml:space="preserve">vai </w:t>
      </w:r>
      <w:r w:rsidR="00D67E4B">
        <w:rPr>
          <w:rFonts w:eastAsia="Times New Roman" w:cs="Times New Roman"/>
          <w:szCs w:val="24"/>
          <w:lang w:eastAsia="lv-LV"/>
        </w:rPr>
        <w:t>padomes locek</w:t>
      </w:r>
      <w:r w:rsidR="000F0AC7">
        <w:rPr>
          <w:rFonts w:eastAsia="Times New Roman" w:cs="Times New Roman"/>
          <w:szCs w:val="24"/>
          <w:lang w:eastAsia="lv-LV"/>
        </w:rPr>
        <w:t>lis</w:t>
      </w:r>
      <w:r w:rsidR="00D67E4B">
        <w:rPr>
          <w:rFonts w:eastAsia="Times New Roman" w:cs="Times New Roman"/>
          <w:szCs w:val="24"/>
          <w:lang w:eastAsia="lv-LV"/>
        </w:rPr>
        <w:t>. Šāds iztulkojums ir pretrunā ar Komerclikuma</w:t>
      </w:r>
      <w:r w:rsidR="000F0AC7">
        <w:rPr>
          <w:rFonts w:eastAsia="Times New Roman" w:cs="Times New Roman"/>
          <w:szCs w:val="24"/>
          <w:lang w:eastAsia="lv-LV"/>
        </w:rPr>
        <w:t xml:space="preserve"> mērķi un</w:t>
      </w:r>
      <w:r w:rsidR="00D67E4B">
        <w:rPr>
          <w:rFonts w:eastAsia="Times New Roman" w:cs="Times New Roman"/>
          <w:szCs w:val="24"/>
          <w:lang w:eastAsia="lv-LV"/>
        </w:rPr>
        <w:t xml:space="preserve"> sistēmu</w:t>
      </w:r>
      <w:r w:rsidR="00521344">
        <w:rPr>
          <w:rFonts w:eastAsia="Times New Roman" w:cs="Times New Roman"/>
          <w:szCs w:val="24"/>
          <w:lang w:eastAsia="lv-LV"/>
        </w:rPr>
        <w:t>.</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Komerclikuma 268.panta pirm</w:t>
      </w:r>
      <w:r w:rsidR="00521344">
        <w:rPr>
          <w:rFonts w:eastAsia="Times New Roman" w:cs="Times New Roman"/>
          <w:szCs w:val="24"/>
          <w:lang w:eastAsia="lv-LV"/>
        </w:rPr>
        <w:t>ajā daļā izsmeļoši</w:t>
      </w:r>
      <w:r>
        <w:rPr>
          <w:rFonts w:eastAsia="Times New Roman" w:cs="Times New Roman"/>
          <w:szCs w:val="24"/>
          <w:lang w:eastAsia="lv-LV"/>
        </w:rPr>
        <w:t xml:space="preserve"> uzskaitīti lēmumi, k</w:t>
      </w:r>
      <w:r w:rsidR="00521344">
        <w:rPr>
          <w:rFonts w:eastAsia="Times New Roman" w:cs="Times New Roman"/>
          <w:szCs w:val="24"/>
          <w:lang w:eastAsia="lv-LV"/>
        </w:rPr>
        <w:t>ādus</w:t>
      </w:r>
      <w:r>
        <w:rPr>
          <w:rFonts w:eastAsia="Times New Roman" w:cs="Times New Roman"/>
          <w:szCs w:val="24"/>
          <w:lang w:eastAsia="lv-LV"/>
        </w:rPr>
        <w:t xml:space="preserve"> akcionāru sapulce</w:t>
      </w:r>
      <w:r w:rsidR="00521344">
        <w:rPr>
          <w:rFonts w:eastAsia="Times New Roman" w:cs="Times New Roman"/>
          <w:szCs w:val="24"/>
          <w:lang w:eastAsia="lv-LV"/>
        </w:rPr>
        <w:t xml:space="preserve"> var pieņemt. Šī kompetence nav paplašināma ar statūtiem vai akcionāru sapulces lēmumu. </w:t>
      </w:r>
      <w:r>
        <w:rPr>
          <w:rFonts w:eastAsia="Times New Roman" w:cs="Times New Roman"/>
          <w:szCs w:val="24"/>
          <w:lang w:eastAsia="lv-LV"/>
        </w:rPr>
        <w:t>Komerclikumā</w:t>
      </w:r>
      <w:r w:rsidR="00521344">
        <w:rPr>
          <w:rFonts w:eastAsia="Times New Roman" w:cs="Times New Roman"/>
          <w:szCs w:val="24"/>
          <w:lang w:eastAsia="lv-LV"/>
        </w:rPr>
        <w:t xml:space="preserve"> vispār</w:t>
      </w:r>
      <w:r>
        <w:rPr>
          <w:rFonts w:eastAsia="Times New Roman" w:cs="Times New Roman"/>
          <w:szCs w:val="24"/>
          <w:lang w:eastAsia="lv-LV"/>
        </w:rPr>
        <w:t xml:space="preserve"> nav </w:t>
      </w:r>
      <w:r w:rsidR="00BE708F">
        <w:rPr>
          <w:rFonts w:eastAsia="Times New Roman" w:cs="Times New Roman"/>
          <w:szCs w:val="24"/>
          <w:lang w:eastAsia="lv-LV"/>
        </w:rPr>
        <w:t>paredzēta</w:t>
      </w:r>
      <w:r>
        <w:rPr>
          <w:rFonts w:eastAsia="Times New Roman" w:cs="Times New Roman"/>
          <w:szCs w:val="24"/>
          <w:lang w:eastAsia="lv-LV"/>
        </w:rPr>
        <w:t xml:space="preserve"> akcionāru sapulces kompetenc</w:t>
      </w:r>
      <w:r w:rsidR="00BE708F">
        <w:rPr>
          <w:rFonts w:eastAsia="Times New Roman" w:cs="Times New Roman"/>
          <w:szCs w:val="24"/>
          <w:lang w:eastAsia="lv-LV"/>
        </w:rPr>
        <w:t xml:space="preserve">e </w:t>
      </w:r>
      <w:r>
        <w:rPr>
          <w:rFonts w:eastAsia="Times New Roman" w:cs="Times New Roman"/>
          <w:szCs w:val="24"/>
          <w:lang w:eastAsia="lv-LV"/>
        </w:rPr>
        <w:t>akcionāru atbrīvošan</w:t>
      </w:r>
      <w:r w:rsidR="00521344">
        <w:rPr>
          <w:rFonts w:eastAsia="Times New Roman" w:cs="Times New Roman"/>
          <w:szCs w:val="24"/>
          <w:lang w:eastAsia="lv-LV"/>
        </w:rPr>
        <w:t>ai</w:t>
      </w:r>
      <w:r>
        <w:rPr>
          <w:rFonts w:eastAsia="Times New Roman" w:cs="Times New Roman"/>
          <w:szCs w:val="24"/>
          <w:lang w:eastAsia="lv-LV"/>
        </w:rPr>
        <w:t xml:space="preserve"> no atbildības</w:t>
      </w:r>
      <w:r w:rsidR="00863FCB">
        <w:rPr>
          <w:rFonts w:eastAsia="Times New Roman" w:cs="Times New Roman"/>
          <w:szCs w:val="24"/>
          <w:lang w:eastAsia="lv-LV"/>
        </w:rPr>
        <w:t xml:space="preserve"> par saistībām pret sabiedrību</w:t>
      </w:r>
      <w:r>
        <w:rPr>
          <w:rFonts w:eastAsia="Times New Roman" w:cs="Times New Roman"/>
          <w:szCs w:val="24"/>
          <w:lang w:eastAsia="lv-LV"/>
        </w:rPr>
        <w:t>. Vienīg</w:t>
      </w:r>
      <w:r w:rsidR="00D67E4B">
        <w:rPr>
          <w:rFonts w:eastAsia="Times New Roman" w:cs="Times New Roman"/>
          <w:szCs w:val="24"/>
          <w:lang w:eastAsia="lv-LV"/>
        </w:rPr>
        <w:t>ā</w:t>
      </w:r>
      <w:r>
        <w:rPr>
          <w:rFonts w:eastAsia="Times New Roman" w:cs="Times New Roman"/>
          <w:szCs w:val="24"/>
          <w:lang w:eastAsia="lv-LV"/>
        </w:rPr>
        <w:t xml:space="preserve"> </w:t>
      </w:r>
      <w:r w:rsidR="00D67E4B">
        <w:rPr>
          <w:rFonts w:eastAsia="Times New Roman" w:cs="Times New Roman"/>
          <w:szCs w:val="24"/>
          <w:lang w:eastAsia="lv-LV"/>
        </w:rPr>
        <w:t>norma</w:t>
      </w:r>
      <w:r>
        <w:rPr>
          <w:rFonts w:eastAsia="Times New Roman" w:cs="Times New Roman"/>
          <w:szCs w:val="24"/>
          <w:lang w:eastAsia="lv-LV"/>
        </w:rPr>
        <w:t xml:space="preserve">, kurā </w:t>
      </w:r>
      <w:r w:rsidR="00D67E4B">
        <w:rPr>
          <w:rFonts w:eastAsia="Times New Roman" w:cs="Times New Roman"/>
          <w:szCs w:val="24"/>
          <w:lang w:eastAsia="lv-LV"/>
        </w:rPr>
        <w:t xml:space="preserve">tiek </w:t>
      </w:r>
      <w:r>
        <w:rPr>
          <w:rFonts w:eastAsia="Times New Roman" w:cs="Times New Roman"/>
          <w:szCs w:val="24"/>
          <w:lang w:eastAsia="lv-LV"/>
        </w:rPr>
        <w:t xml:space="preserve">runāts par atbrīvošanu no atbildības, ir </w:t>
      </w:r>
      <w:r w:rsidR="008B4E06">
        <w:rPr>
          <w:rFonts w:eastAsia="Times New Roman" w:cs="Times New Roman"/>
          <w:szCs w:val="24"/>
          <w:lang w:eastAsia="lv-LV"/>
        </w:rPr>
        <w:t xml:space="preserve">šā likuma </w:t>
      </w:r>
      <w:r>
        <w:rPr>
          <w:rFonts w:eastAsia="Times New Roman" w:cs="Times New Roman"/>
          <w:szCs w:val="24"/>
          <w:lang w:eastAsia="lv-LV"/>
        </w:rPr>
        <w:t>173.pants, kura pirmās daļas noteikumi piemērojami</w:t>
      </w:r>
      <w:r w:rsidR="000F0AC7">
        <w:rPr>
          <w:rFonts w:eastAsia="Times New Roman" w:cs="Times New Roman"/>
          <w:szCs w:val="24"/>
          <w:lang w:eastAsia="lv-LV"/>
        </w:rPr>
        <w:t>, vērtējot</w:t>
      </w:r>
      <w:r>
        <w:rPr>
          <w:rFonts w:eastAsia="Times New Roman" w:cs="Times New Roman"/>
          <w:szCs w:val="24"/>
          <w:lang w:eastAsia="lv-LV"/>
        </w:rPr>
        <w:t xml:space="preserve"> valdes un padomes locekļ</w:t>
      </w:r>
      <w:r w:rsidR="000F0AC7">
        <w:rPr>
          <w:rFonts w:eastAsia="Times New Roman" w:cs="Times New Roman"/>
          <w:szCs w:val="24"/>
          <w:lang w:eastAsia="lv-LV"/>
        </w:rPr>
        <w:t>u rīcību</w:t>
      </w:r>
      <w:r>
        <w:rPr>
          <w:rFonts w:eastAsia="Times New Roman" w:cs="Times New Roman"/>
          <w:szCs w:val="24"/>
          <w:lang w:eastAsia="lv-LV"/>
        </w:rPr>
        <w:t>.</w:t>
      </w:r>
    </w:p>
    <w:p w:rsidR="00F84CEC" w:rsidRDefault="00F84CEC" w:rsidP="00F84CEC">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Atbalstot tiesas sniegto Komerclikuma 280.panta otrās daļas 1. un 3.punkta iztulkojumu, </w:t>
      </w:r>
      <w:r w:rsidR="000F0AC7">
        <w:rPr>
          <w:rFonts w:eastAsia="Times New Roman" w:cs="Times New Roman"/>
          <w:szCs w:val="24"/>
          <w:lang w:eastAsia="lv-LV"/>
        </w:rPr>
        <w:t>tiktu</w:t>
      </w:r>
      <w:r>
        <w:rPr>
          <w:rFonts w:eastAsia="Times New Roman" w:cs="Times New Roman"/>
          <w:szCs w:val="24"/>
          <w:lang w:eastAsia="lv-LV"/>
        </w:rPr>
        <w:t xml:space="preserve"> akceptēt</w:t>
      </w:r>
      <w:r w:rsidR="000F0AC7">
        <w:rPr>
          <w:rFonts w:eastAsia="Times New Roman" w:cs="Times New Roman"/>
          <w:szCs w:val="24"/>
          <w:lang w:eastAsia="lv-LV"/>
        </w:rPr>
        <w:t>s</w:t>
      </w:r>
      <w:r>
        <w:rPr>
          <w:rFonts w:eastAsia="Times New Roman" w:cs="Times New Roman"/>
          <w:szCs w:val="24"/>
          <w:lang w:eastAsia="lv-LV"/>
        </w:rPr>
        <w:t xml:space="preserve"> tās mērķim – nepieļaut tādu akcionāru dalību balsojumos par lēmumiem, kuri skar šo akcionāru intereses, vienlaikus tiem atrodoties interešu konflikta situācijā, pretēju rezultātu, proti, ka no atbildības tiek atbrīvotas </w:t>
      </w:r>
      <w:r w:rsidR="008B4E06">
        <w:rPr>
          <w:rFonts w:eastAsia="Times New Roman" w:cs="Times New Roman"/>
          <w:szCs w:val="24"/>
          <w:lang w:eastAsia="lv-LV"/>
        </w:rPr>
        <w:t>s</w:t>
      </w:r>
      <w:r w:rsidR="00D67E4B">
        <w:rPr>
          <w:rFonts w:eastAsia="Times New Roman" w:cs="Times New Roman"/>
          <w:szCs w:val="24"/>
          <w:lang w:eastAsia="lv-LV"/>
        </w:rPr>
        <w:t>a</w:t>
      </w:r>
      <w:r>
        <w:rPr>
          <w:rFonts w:eastAsia="Times New Roman" w:cs="Times New Roman"/>
          <w:szCs w:val="24"/>
          <w:lang w:eastAsia="lv-LV"/>
        </w:rPr>
        <w:t>biedrības amatpersonas, kuras nodrošina lēmuma pieņemšanu ar savu balsu vairākumu.</w:t>
      </w:r>
    </w:p>
    <w:p w:rsidR="00F84CEC" w:rsidRDefault="00F84CEC" w:rsidP="00F84CEC">
      <w:pPr>
        <w:spacing w:after="0" w:line="276" w:lineRule="auto"/>
        <w:ind w:right="-1"/>
        <w:rPr>
          <w:rFonts w:eastAsia="Times New Roman" w:cs="Times New Roman"/>
          <w:b/>
          <w:szCs w:val="24"/>
          <w:lang w:eastAsia="lv-LV"/>
        </w:rPr>
      </w:pPr>
    </w:p>
    <w:p w:rsidR="00F84CEC" w:rsidRDefault="00F84CEC" w:rsidP="00F84CEC">
      <w:pPr>
        <w:spacing w:after="0" w:line="276" w:lineRule="auto"/>
        <w:ind w:right="-1"/>
        <w:jc w:val="center"/>
        <w:rPr>
          <w:rFonts w:eastAsia="Times New Roman" w:cs="Times New Roman"/>
          <w:b/>
          <w:szCs w:val="24"/>
          <w:lang w:eastAsia="lv-LV"/>
        </w:rPr>
      </w:pPr>
      <w:r>
        <w:rPr>
          <w:rFonts w:eastAsia="Times New Roman" w:cs="Times New Roman"/>
          <w:b/>
          <w:szCs w:val="24"/>
          <w:lang w:eastAsia="lv-LV"/>
        </w:rPr>
        <w:t>Motīvu daļa</w:t>
      </w:r>
    </w:p>
    <w:p w:rsidR="00F84CEC" w:rsidRDefault="00F84CEC" w:rsidP="00F84CEC">
      <w:pPr>
        <w:widowControl w:val="0"/>
        <w:spacing w:after="0" w:line="276" w:lineRule="auto"/>
        <w:ind w:right="-8" w:firstLine="567"/>
        <w:jc w:val="both"/>
        <w:rPr>
          <w:rFonts w:eastAsia="Times New Roman" w:cs="Times New Roman"/>
          <w:iCs/>
          <w:szCs w:val="24"/>
          <w:lang w:eastAsia="lv-LV"/>
        </w:rPr>
      </w:pPr>
    </w:p>
    <w:p w:rsidR="001C2382" w:rsidRDefault="001C2382" w:rsidP="001C2382">
      <w:pPr>
        <w:spacing w:after="0" w:line="276" w:lineRule="auto"/>
        <w:ind w:right="2" w:firstLine="567"/>
        <w:jc w:val="both"/>
        <w:rPr>
          <w:rFonts w:ascii="TimesNewRomanPSMT" w:hAnsi="TimesNewRomanPSMT" w:cs="TimesNewRomanPSMT"/>
          <w:szCs w:val="24"/>
        </w:rPr>
      </w:pPr>
      <w:r>
        <w:rPr>
          <w:rFonts w:eastAsia="Times New Roman" w:cs="Times New Roman"/>
          <w:iCs/>
          <w:szCs w:val="24"/>
          <w:lang w:eastAsia="lv-LV"/>
        </w:rPr>
        <w:t xml:space="preserve">[6] </w:t>
      </w:r>
      <w:r>
        <w:rPr>
          <w:rFonts w:ascii="TimesNewRomanPSMT" w:hAnsi="TimesNewRomanPSMT" w:cs="TimesNewRomanPSMT"/>
          <w:szCs w:val="24"/>
        </w:rPr>
        <w:t>Civilprocesa likuma 473.panta pirmā daļa noteic, ka tiesa, izskatot lietu kasācijas kārtībā, pārbauda lietā esošā sprieduma likumību pārsūdzētajā daļā attiecībā uz personām, kas spriedumu pārsūdzējušas vai pievienojušās kasācijas sūdzībai, un attiecībā uz argumentiem, kas minēti kasācijas sūdzībā.</w:t>
      </w:r>
    </w:p>
    <w:p w:rsidR="00612B56" w:rsidRDefault="00612B56" w:rsidP="00612B56">
      <w:pPr>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t>Attiecībā uz apstrīdēto sabiedrības lēmumu</w:t>
      </w:r>
      <w:r w:rsidR="000F0AC7">
        <w:rPr>
          <w:rFonts w:eastAsia="Times New Roman" w:cs="Times New Roman"/>
          <w:iCs/>
          <w:szCs w:val="24"/>
          <w:lang w:eastAsia="lv-LV"/>
        </w:rPr>
        <w:t>, ar kuru</w:t>
      </w:r>
      <w:r>
        <w:rPr>
          <w:rFonts w:eastAsia="Times New Roman" w:cs="Times New Roman"/>
          <w:iCs/>
          <w:szCs w:val="24"/>
          <w:lang w:eastAsia="lv-LV"/>
        </w:rPr>
        <w:t xml:space="preserve"> apstiprināt</w:t>
      </w:r>
      <w:r w:rsidR="000F0AC7">
        <w:rPr>
          <w:rFonts w:eastAsia="Times New Roman" w:cs="Times New Roman"/>
          <w:iCs/>
          <w:szCs w:val="24"/>
          <w:lang w:eastAsia="lv-LV"/>
        </w:rPr>
        <w:t>s</w:t>
      </w:r>
      <w:r>
        <w:rPr>
          <w:rFonts w:eastAsia="Times New Roman" w:cs="Times New Roman"/>
          <w:iCs/>
          <w:szCs w:val="24"/>
          <w:lang w:eastAsia="lv-LV"/>
        </w:rPr>
        <w:t xml:space="preserve"> </w:t>
      </w:r>
      <w:r>
        <w:rPr>
          <w:rFonts w:eastAsia="Times New Roman" w:cs="Times New Roman"/>
          <w:szCs w:val="24"/>
          <w:lang w:eastAsia="lv-LV"/>
        </w:rPr>
        <w:t>2014.gada pārskat</w:t>
      </w:r>
      <w:r w:rsidR="000F0AC7">
        <w:rPr>
          <w:rFonts w:eastAsia="Times New Roman" w:cs="Times New Roman"/>
          <w:szCs w:val="24"/>
          <w:lang w:eastAsia="lv-LV"/>
        </w:rPr>
        <w:t>s</w:t>
      </w:r>
      <w:r>
        <w:rPr>
          <w:rFonts w:eastAsia="Times New Roman" w:cs="Times New Roman"/>
          <w:szCs w:val="24"/>
          <w:lang w:eastAsia="lv-LV"/>
        </w:rPr>
        <w:t>, ka</w:t>
      </w:r>
      <w:r>
        <w:rPr>
          <w:rFonts w:eastAsia="Times New Roman" w:cs="Times New Roman"/>
          <w:iCs/>
          <w:szCs w:val="24"/>
          <w:lang w:eastAsia="lv-LV"/>
        </w:rPr>
        <w:t xml:space="preserve">sācijas sūdzībā nav ietverts neviens arguments par to, kā izpaužas pārsūdzētā sprieduma nepareizība, noraidot prasību šajā daļā. </w:t>
      </w:r>
    </w:p>
    <w:p w:rsidR="001C2382" w:rsidRDefault="00612B56" w:rsidP="00612B56">
      <w:pPr>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lastRenderedPageBreak/>
        <w:t>J</w:t>
      </w:r>
      <w:r w:rsidR="001C2382">
        <w:rPr>
          <w:rFonts w:ascii="TimesNewRomanPSMT" w:hAnsi="TimesNewRomanPSMT" w:cs="TimesNewRomanPSMT"/>
          <w:szCs w:val="24"/>
        </w:rPr>
        <w:t xml:space="preserve">udikatūrā atzīts, </w:t>
      </w:r>
      <w:r w:rsidR="008D3F8C">
        <w:rPr>
          <w:rFonts w:ascii="TimesNewRomanPSMT" w:hAnsi="TimesNewRomanPSMT" w:cs="TimesNewRomanPSMT"/>
          <w:szCs w:val="24"/>
        </w:rPr>
        <w:t xml:space="preserve">ka </w:t>
      </w:r>
      <w:r w:rsidR="001C2382">
        <w:rPr>
          <w:rFonts w:ascii="TimesNewRomanPSMT" w:hAnsi="TimesNewRomanPSMT" w:cs="TimesNewRomanPSMT"/>
          <w:szCs w:val="24"/>
        </w:rPr>
        <w:t>neesot argumentiem, kasācijas instances tiesai nav iespējams veikt attiecīgās sprieduma daļas tiesiskuma pārbaudi (</w:t>
      </w:r>
      <w:r w:rsidR="001C2382">
        <w:rPr>
          <w:rFonts w:ascii="TimesNewRomanPS-ItalicMT" w:hAnsi="TimesNewRomanPS-ItalicMT" w:cs="TimesNewRomanPS-ItalicMT"/>
          <w:i/>
          <w:iCs/>
          <w:szCs w:val="24"/>
        </w:rPr>
        <w:t xml:space="preserve">sal. </w:t>
      </w:r>
      <w:bookmarkStart w:id="1" w:name="_Hlk10470536"/>
      <w:r w:rsidR="001C2382">
        <w:rPr>
          <w:rFonts w:ascii="TimesNewRomanPS-ItalicMT" w:hAnsi="TimesNewRomanPS-ItalicMT" w:cs="TimesNewRomanPS-ItalicMT"/>
          <w:i/>
          <w:iCs/>
          <w:szCs w:val="24"/>
        </w:rPr>
        <w:t xml:space="preserve">Augstākās tiesas 2010.gada 24.novembra sprieduma lietā </w:t>
      </w:r>
      <w:proofErr w:type="spellStart"/>
      <w:r w:rsidR="001C2382">
        <w:rPr>
          <w:rFonts w:ascii="TimesNewRomanPS-ItalicMT" w:hAnsi="TimesNewRomanPS-ItalicMT" w:cs="TimesNewRomanPS-ItalicMT"/>
          <w:i/>
          <w:iCs/>
          <w:szCs w:val="24"/>
        </w:rPr>
        <w:t>Nr.SKC-226</w:t>
      </w:r>
      <w:proofErr w:type="spellEnd"/>
      <w:r w:rsidR="001D1388">
        <w:rPr>
          <w:rFonts w:ascii="TimesNewRomanPS-ItalicMT" w:hAnsi="TimesNewRomanPS-ItalicMT" w:cs="TimesNewRomanPS-ItalicMT"/>
          <w:i/>
          <w:iCs/>
          <w:szCs w:val="24"/>
        </w:rPr>
        <w:t>/2010</w:t>
      </w:r>
      <w:r w:rsidR="001C2382">
        <w:rPr>
          <w:rFonts w:ascii="TimesNewRomanPS-ItalicMT" w:hAnsi="TimesNewRomanPS-ItalicMT" w:cs="TimesNewRomanPS-ItalicMT"/>
          <w:i/>
          <w:iCs/>
          <w:szCs w:val="24"/>
        </w:rPr>
        <w:t xml:space="preserve"> (C04308407)</w:t>
      </w:r>
      <w:bookmarkEnd w:id="1"/>
      <w:r w:rsidR="001C2382">
        <w:rPr>
          <w:rFonts w:ascii="TimesNewRomanPS-ItalicMT" w:hAnsi="TimesNewRomanPS-ItalicMT" w:cs="TimesNewRomanPS-ItalicMT"/>
          <w:i/>
          <w:iCs/>
          <w:szCs w:val="24"/>
        </w:rPr>
        <w:t xml:space="preserve"> 14.punktu</w:t>
      </w:r>
      <w:r w:rsidR="001C2382">
        <w:rPr>
          <w:rFonts w:ascii="TimesNewRomanPSMT" w:hAnsi="TimesNewRomanPSMT" w:cs="TimesNewRomanPSMT"/>
          <w:szCs w:val="24"/>
        </w:rPr>
        <w:t>).</w:t>
      </w:r>
    </w:p>
    <w:p w:rsidR="003353CC" w:rsidRDefault="003353CC" w:rsidP="001059D9">
      <w:pPr>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t xml:space="preserve">Ievērojot minēto un Civilprocesa likuma 473.panta pirmajā daļā </w:t>
      </w:r>
      <w:r w:rsidR="00101B96">
        <w:rPr>
          <w:rFonts w:eastAsia="Times New Roman" w:cs="Times New Roman"/>
          <w:iCs/>
          <w:szCs w:val="24"/>
          <w:lang w:eastAsia="lv-LV"/>
        </w:rPr>
        <w:t>norādītās robežas lietas</w:t>
      </w:r>
      <w:r>
        <w:rPr>
          <w:rFonts w:eastAsia="Times New Roman" w:cs="Times New Roman"/>
          <w:iCs/>
          <w:szCs w:val="24"/>
          <w:lang w:eastAsia="lv-LV"/>
        </w:rPr>
        <w:t xml:space="preserve"> izskatīšana</w:t>
      </w:r>
      <w:r w:rsidR="00101B96">
        <w:rPr>
          <w:rFonts w:eastAsia="Times New Roman" w:cs="Times New Roman"/>
          <w:iCs/>
          <w:szCs w:val="24"/>
          <w:lang w:eastAsia="lv-LV"/>
        </w:rPr>
        <w:t>i</w:t>
      </w:r>
      <w:r>
        <w:rPr>
          <w:rFonts w:eastAsia="Times New Roman" w:cs="Times New Roman"/>
          <w:iCs/>
          <w:szCs w:val="24"/>
          <w:lang w:eastAsia="lv-LV"/>
        </w:rPr>
        <w:t xml:space="preserve"> kasācijas kārtībā, apelācijas instances tiesas spriedums daļā, ar kuru noraidīta prasība atcelt sabiedrības lēmumu par 2014.gada pārskata apstiprināšanu, atstājams negrozīts.</w:t>
      </w:r>
    </w:p>
    <w:p w:rsidR="00631AE4" w:rsidRDefault="00631AE4" w:rsidP="001059D9">
      <w:pPr>
        <w:spacing w:after="0" w:line="276" w:lineRule="auto"/>
        <w:ind w:right="2" w:firstLine="567"/>
        <w:jc w:val="both"/>
        <w:rPr>
          <w:rFonts w:eastAsia="Times New Roman" w:cs="Times New Roman"/>
          <w:iCs/>
          <w:szCs w:val="24"/>
          <w:lang w:eastAsia="lv-LV"/>
        </w:rPr>
      </w:pPr>
    </w:p>
    <w:p w:rsidR="00631AE4" w:rsidRDefault="00770C54"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w:t>
      </w:r>
      <w:r w:rsidR="00631AE4">
        <w:rPr>
          <w:rFonts w:eastAsia="Times New Roman" w:cs="Times New Roman"/>
          <w:iCs/>
          <w:szCs w:val="24"/>
          <w:lang w:eastAsia="lv-LV"/>
        </w:rPr>
        <w:t>7</w:t>
      </w:r>
      <w:r>
        <w:rPr>
          <w:rFonts w:eastAsia="Times New Roman" w:cs="Times New Roman"/>
          <w:iCs/>
          <w:szCs w:val="24"/>
          <w:lang w:eastAsia="lv-LV"/>
        </w:rPr>
        <w:t xml:space="preserve">] </w:t>
      </w:r>
      <w:r w:rsidR="00631AE4">
        <w:rPr>
          <w:rFonts w:ascii="TimesNewRomanPSMT" w:hAnsi="TimesNewRomanPSMT" w:cs="TimesNewRomanPSMT"/>
          <w:szCs w:val="24"/>
        </w:rPr>
        <w:t xml:space="preserve">Pārbaudījis lietā esošā sprieduma likumību </w:t>
      </w:r>
      <w:r w:rsidR="008D3F8C">
        <w:rPr>
          <w:rFonts w:ascii="TimesNewRomanPSMT" w:hAnsi="TimesNewRomanPSMT" w:cs="TimesNewRomanPSMT"/>
          <w:szCs w:val="24"/>
        </w:rPr>
        <w:t xml:space="preserve">pārējā </w:t>
      </w:r>
      <w:r w:rsidR="00631AE4">
        <w:rPr>
          <w:rFonts w:ascii="TimesNewRomanPSMT" w:hAnsi="TimesNewRomanPSMT" w:cs="TimesNewRomanPSMT"/>
          <w:szCs w:val="24"/>
        </w:rPr>
        <w:t>pārsūdzētajā daļā attiecībā uz argumentiem, kas minēti kasācijas sūdzībā, Senāts secina, ka tas atceļams.</w:t>
      </w:r>
    </w:p>
    <w:p w:rsidR="00964192" w:rsidRDefault="00631AE4"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[7.1] </w:t>
      </w:r>
      <w:r w:rsidR="00964192">
        <w:rPr>
          <w:rFonts w:eastAsia="Times New Roman" w:cs="Times New Roman"/>
          <w:iCs/>
          <w:szCs w:val="24"/>
          <w:lang w:eastAsia="lv-LV"/>
        </w:rPr>
        <w:t xml:space="preserve">Izsludinātas </w:t>
      </w:r>
      <w:r w:rsidR="00D05E5B">
        <w:rPr>
          <w:rFonts w:eastAsia="Times New Roman" w:cs="Times New Roman"/>
          <w:iCs/>
          <w:szCs w:val="24"/>
          <w:lang w:eastAsia="lv-LV"/>
        </w:rPr>
        <w:t xml:space="preserve">akcionāru </w:t>
      </w:r>
      <w:r w:rsidR="00964192">
        <w:rPr>
          <w:rFonts w:eastAsia="Times New Roman" w:cs="Times New Roman"/>
          <w:iCs/>
          <w:szCs w:val="24"/>
          <w:lang w:eastAsia="lv-LV"/>
        </w:rPr>
        <w:t>sapulces darba kārtība</w:t>
      </w:r>
      <w:r w:rsidR="005651B8">
        <w:rPr>
          <w:rFonts w:eastAsia="Times New Roman" w:cs="Times New Roman"/>
          <w:iCs/>
          <w:szCs w:val="24"/>
          <w:lang w:eastAsia="lv-LV"/>
        </w:rPr>
        <w:t>s grozīšana</w:t>
      </w:r>
      <w:r w:rsidR="00964192">
        <w:rPr>
          <w:rFonts w:eastAsia="Times New Roman" w:cs="Times New Roman"/>
          <w:iCs/>
          <w:szCs w:val="24"/>
          <w:lang w:eastAsia="lv-LV"/>
        </w:rPr>
        <w:t>.</w:t>
      </w:r>
    </w:p>
    <w:p w:rsidR="00435371" w:rsidRDefault="00964192"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[7.1.1] </w:t>
      </w:r>
      <w:r w:rsidR="00825028">
        <w:rPr>
          <w:rFonts w:eastAsia="Times New Roman" w:cs="Times New Roman"/>
          <w:iCs/>
          <w:szCs w:val="24"/>
          <w:lang w:eastAsia="lv-LV"/>
        </w:rPr>
        <w:t>Atbilstoši Komerclikuma 276.panta pirmajai daļai akcionāru sapulce var pieņemt lēmumus tikai tajos darba kārtības jautājumos, kuri norādīti publikācijā vai paziņojumā par sapulces sasaukšanu, izņemot šā panta otrajā un trešajā daļā minētos gadījumus.</w:t>
      </w:r>
      <w:r w:rsidR="00435371">
        <w:rPr>
          <w:rFonts w:eastAsia="Times New Roman" w:cs="Times New Roman"/>
          <w:iCs/>
          <w:szCs w:val="24"/>
          <w:lang w:eastAsia="lv-LV"/>
        </w:rPr>
        <w:t xml:space="preserve"> </w:t>
      </w:r>
    </w:p>
    <w:p w:rsidR="00521344" w:rsidRDefault="00070DCF"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Ja lietā s</w:t>
      </w:r>
      <w:r w:rsidR="00435371">
        <w:rPr>
          <w:rFonts w:eastAsia="Times New Roman" w:cs="Times New Roman"/>
          <w:iCs/>
          <w:szCs w:val="24"/>
          <w:lang w:eastAsia="lv-LV"/>
        </w:rPr>
        <w:t>tarp pusēm nav</w:t>
      </w:r>
      <w:r w:rsidR="00803D23">
        <w:rPr>
          <w:rFonts w:eastAsia="Times New Roman" w:cs="Times New Roman"/>
          <w:iCs/>
          <w:szCs w:val="24"/>
          <w:lang w:eastAsia="lv-LV"/>
        </w:rPr>
        <w:t xml:space="preserve"> domstarpību</w:t>
      </w:r>
      <w:r w:rsidR="00435371">
        <w:rPr>
          <w:rFonts w:eastAsia="Times New Roman" w:cs="Times New Roman"/>
          <w:iCs/>
          <w:szCs w:val="24"/>
          <w:lang w:eastAsia="lv-LV"/>
        </w:rPr>
        <w:t>, ka priekšnoteikumi</w:t>
      </w:r>
      <w:r w:rsidR="00435371" w:rsidRPr="00435371">
        <w:rPr>
          <w:rFonts w:eastAsia="Times New Roman" w:cs="Times New Roman"/>
          <w:iCs/>
          <w:szCs w:val="24"/>
          <w:lang w:eastAsia="lv-LV"/>
        </w:rPr>
        <w:t xml:space="preserve"> </w:t>
      </w:r>
      <w:r w:rsidR="00435371">
        <w:rPr>
          <w:rFonts w:eastAsia="Times New Roman" w:cs="Times New Roman"/>
          <w:iCs/>
          <w:szCs w:val="24"/>
          <w:lang w:eastAsia="lv-LV"/>
        </w:rPr>
        <w:t xml:space="preserve">Komerclikuma 276.panta trešās daļas piemērošanai nepastāv, </w:t>
      </w:r>
      <w:r>
        <w:rPr>
          <w:rFonts w:eastAsia="Times New Roman" w:cs="Times New Roman"/>
          <w:iCs/>
          <w:szCs w:val="24"/>
          <w:lang w:eastAsia="lv-LV"/>
        </w:rPr>
        <w:t xml:space="preserve">tad attiecībā </w:t>
      </w:r>
      <w:r w:rsidR="009F102F">
        <w:rPr>
          <w:rFonts w:eastAsia="Times New Roman" w:cs="Times New Roman"/>
          <w:iCs/>
          <w:szCs w:val="24"/>
          <w:lang w:eastAsia="lv-LV"/>
        </w:rPr>
        <w:t>p</w:t>
      </w:r>
      <w:r w:rsidR="00386DD3">
        <w:rPr>
          <w:rFonts w:eastAsia="Times New Roman" w:cs="Times New Roman"/>
          <w:iCs/>
          <w:szCs w:val="24"/>
          <w:lang w:eastAsia="lv-LV"/>
        </w:rPr>
        <w:t>ar</w:t>
      </w:r>
      <w:r w:rsidR="009F102F">
        <w:rPr>
          <w:rFonts w:eastAsia="Times New Roman" w:cs="Times New Roman"/>
          <w:iCs/>
          <w:szCs w:val="24"/>
          <w:lang w:eastAsia="lv-LV"/>
        </w:rPr>
        <w:t xml:space="preserve"> </w:t>
      </w:r>
      <w:r>
        <w:rPr>
          <w:rFonts w:eastAsia="Times New Roman" w:cs="Times New Roman"/>
          <w:iCs/>
          <w:szCs w:val="24"/>
          <w:lang w:eastAsia="lv-LV"/>
        </w:rPr>
        <w:t xml:space="preserve">šā panta otrās daļas </w:t>
      </w:r>
      <w:r w:rsidR="009F102F">
        <w:rPr>
          <w:rFonts w:eastAsia="Times New Roman" w:cs="Times New Roman"/>
          <w:iCs/>
          <w:szCs w:val="24"/>
          <w:lang w:eastAsia="lv-LV"/>
        </w:rPr>
        <w:t>regulējuma nozīmi pusēm viedoklis ir atšķirīgs.</w:t>
      </w:r>
    </w:p>
    <w:p w:rsidR="00631AE4" w:rsidRDefault="00964192"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[7.1.2] </w:t>
      </w:r>
      <w:r w:rsidR="00070DCF">
        <w:rPr>
          <w:rFonts w:eastAsia="Times New Roman" w:cs="Times New Roman"/>
          <w:iCs/>
          <w:szCs w:val="24"/>
          <w:lang w:eastAsia="lv-LV"/>
        </w:rPr>
        <w:t>Komerclikuma 276.panta otrā daļa paredz, ka akcionāru sapulcē, kurā pārstāvēts viss balsstiesīgais pamatkapitāls, var apspriest darba kārtībā neiekļautus jautājumus un pieņemt tajos lēmumus, ja tam vienbalsīgi piekrīt visi balsstiesīgie akcionāri.</w:t>
      </w:r>
    </w:p>
    <w:p w:rsidR="00004AD5" w:rsidRDefault="00004AD5"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Akcionāru sapulces sasaukšanas formāl</w:t>
      </w:r>
      <w:r w:rsidR="00C1204C">
        <w:rPr>
          <w:rFonts w:eastAsia="Times New Roman" w:cs="Times New Roman"/>
          <w:iCs/>
          <w:szCs w:val="24"/>
          <w:lang w:eastAsia="lv-LV"/>
        </w:rPr>
        <w:t>ā</w:t>
      </w:r>
      <w:r>
        <w:rPr>
          <w:rFonts w:eastAsia="Times New Roman" w:cs="Times New Roman"/>
          <w:iCs/>
          <w:szCs w:val="24"/>
          <w:lang w:eastAsia="lv-LV"/>
        </w:rPr>
        <w:t xml:space="preserve"> daba ir cieši saistīta ar akcionāru iespēju </w:t>
      </w:r>
      <w:r w:rsidR="008D3F8C">
        <w:rPr>
          <w:rFonts w:eastAsia="Times New Roman" w:cs="Times New Roman"/>
          <w:iCs/>
          <w:szCs w:val="24"/>
          <w:lang w:eastAsia="lv-LV"/>
        </w:rPr>
        <w:t>īstenot</w:t>
      </w:r>
      <w:r>
        <w:rPr>
          <w:rFonts w:eastAsia="Times New Roman" w:cs="Times New Roman"/>
          <w:iCs/>
          <w:szCs w:val="24"/>
          <w:lang w:eastAsia="lv-LV"/>
        </w:rPr>
        <w:t xml:space="preserve"> savas tiesības </w:t>
      </w:r>
      <w:r w:rsidR="001476F4">
        <w:rPr>
          <w:rFonts w:eastAsia="Times New Roman" w:cs="Times New Roman"/>
          <w:iCs/>
          <w:szCs w:val="24"/>
          <w:lang w:eastAsia="lv-LV"/>
        </w:rPr>
        <w:t xml:space="preserve">piedalīties </w:t>
      </w:r>
      <w:r>
        <w:rPr>
          <w:rFonts w:eastAsia="Times New Roman" w:cs="Times New Roman"/>
          <w:iCs/>
          <w:szCs w:val="24"/>
          <w:lang w:eastAsia="lv-LV"/>
        </w:rPr>
        <w:t>uzņēmuma pārvaldē, kā</w:t>
      </w:r>
      <w:r w:rsidR="00334DC5">
        <w:rPr>
          <w:rFonts w:eastAsia="Times New Roman" w:cs="Times New Roman"/>
          <w:iCs/>
          <w:szCs w:val="24"/>
          <w:lang w:eastAsia="lv-LV"/>
        </w:rPr>
        <w:t>,</w:t>
      </w:r>
      <w:r>
        <w:rPr>
          <w:rFonts w:eastAsia="Times New Roman" w:cs="Times New Roman"/>
          <w:iCs/>
          <w:szCs w:val="24"/>
          <w:lang w:eastAsia="lv-LV"/>
        </w:rPr>
        <w:t xml:space="preserve"> piemēram</w:t>
      </w:r>
      <w:r w:rsidR="00334DC5">
        <w:rPr>
          <w:rFonts w:eastAsia="Times New Roman" w:cs="Times New Roman"/>
          <w:iCs/>
          <w:szCs w:val="24"/>
          <w:lang w:eastAsia="lv-LV"/>
        </w:rPr>
        <w:t>,</w:t>
      </w:r>
      <w:r>
        <w:rPr>
          <w:rFonts w:eastAsia="Times New Roman" w:cs="Times New Roman"/>
          <w:iCs/>
          <w:szCs w:val="24"/>
          <w:lang w:eastAsia="lv-LV"/>
        </w:rPr>
        <w:t xml:space="preserve"> </w:t>
      </w:r>
      <w:r w:rsidR="00334DC5">
        <w:rPr>
          <w:rFonts w:eastAsia="Times New Roman" w:cs="Times New Roman"/>
          <w:iCs/>
          <w:szCs w:val="24"/>
          <w:lang w:eastAsia="lv-LV"/>
        </w:rPr>
        <w:t xml:space="preserve">zināt </w:t>
      </w:r>
      <w:r w:rsidR="0052447D">
        <w:rPr>
          <w:rFonts w:eastAsia="Times New Roman" w:cs="Times New Roman"/>
          <w:iCs/>
          <w:szCs w:val="24"/>
          <w:lang w:eastAsia="lv-LV"/>
        </w:rPr>
        <w:t xml:space="preserve">sapulces darba kārtību, </w:t>
      </w:r>
      <w:r>
        <w:rPr>
          <w:rFonts w:eastAsia="Times New Roman" w:cs="Times New Roman"/>
          <w:iCs/>
          <w:szCs w:val="24"/>
          <w:lang w:eastAsia="lv-LV"/>
        </w:rPr>
        <w:t>pieprasīt un saņemt informāciju, pieņemt izsvērtu, argumentos balstītu lēmumu jautājumos, kas nodoti akcionāru sapulces kompetencē. T</w:t>
      </w:r>
      <w:r w:rsidR="008D3F8C">
        <w:rPr>
          <w:rFonts w:eastAsia="Times New Roman" w:cs="Times New Roman"/>
          <w:iCs/>
          <w:szCs w:val="24"/>
          <w:lang w:eastAsia="lv-LV"/>
        </w:rPr>
        <w:t>ātad</w:t>
      </w:r>
      <w:r w:rsidR="008D3F8C" w:rsidRPr="008D3F8C">
        <w:rPr>
          <w:rFonts w:eastAsia="Times New Roman" w:cs="Times New Roman"/>
          <w:iCs/>
          <w:szCs w:val="24"/>
          <w:lang w:eastAsia="lv-LV"/>
        </w:rPr>
        <w:t xml:space="preserve"> </w:t>
      </w:r>
      <w:r w:rsidR="008D3F8C">
        <w:rPr>
          <w:rFonts w:eastAsia="Times New Roman" w:cs="Times New Roman"/>
          <w:iCs/>
          <w:szCs w:val="24"/>
          <w:lang w:eastAsia="lv-LV"/>
        </w:rPr>
        <w:t>Komerclikuma 276.panta otrās daļas regulējuma mērķis ir aizsargāt</w:t>
      </w:r>
      <w:r>
        <w:rPr>
          <w:rFonts w:eastAsia="Times New Roman" w:cs="Times New Roman"/>
          <w:iCs/>
          <w:szCs w:val="24"/>
          <w:lang w:eastAsia="lv-LV"/>
        </w:rPr>
        <w:t xml:space="preserve"> akcionāra </w:t>
      </w:r>
      <w:r w:rsidR="00895DD0">
        <w:rPr>
          <w:rFonts w:eastAsia="Times New Roman" w:cs="Times New Roman"/>
          <w:iCs/>
          <w:szCs w:val="24"/>
          <w:lang w:eastAsia="lv-LV"/>
        </w:rPr>
        <w:t>tiesīb</w:t>
      </w:r>
      <w:r w:rsidR="008D3F8C">
        <w:rPr>
          <w:rFonts w:eastAsia="Times New Roman" w:cs="Times New Roman"/>
          <w:iCs/>
          <w:szCs w:val="24"/>
          <w:lang w:eastAsia="lv-LV"/>
        </w:rPr>
        <w:t>as</w:t>
      </w:r>
      <w:r w:rsidR="00895DD0">
        <w:rPr>
          <w:rFonts w:eastAsia="Times New Roman" w:cs="Times New Roman"/>
          <w:iCs/>
          <w:szCs w:val="24"/>
          <w:lang w:eastAsia="lv-LV"/>
        </w:rPr>
        <w:t xml:space="preserve"> piedalīties sabiedrības pārvaldē</w:t>
      </w:r>
      <w:r>
        <w:rPr>
          <w:rFonts w:eastAsia="Times New Roman" w:cs="Times New Roman"/>
          <w:iCs/>
          <w:szCs w:val="24"/>
          <w:lang w:eastAsia="lv-LV"/>
        </w:rPr>
        <w:t>.</w:t>
      </w:r>
    </w:p>
    <w:p w:rsidR="00C1204C" w:rsidRDefault="00964192"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Var piekrist apelācijas instances tiesai, ka Komerclikuma 286.panta pirmajai daļai, kas paredz tiesības atzīt sabiedrības lēmumu par spēkā neesošu, ir </w:t>
      </w:r>
      <w:proofErr w:type="spellStart"/>
      <w:r>
        <w:rPr>
          <w:rFonts w:eastAsia="Times New Roman" w:cs="Times New Roman"/>
          <w:iCs/>
          <w:szCs w:val="24"/>
          <w:lang w:eastAsia="lv-LV"/>
        </w:rPr>
        <w:t>dispozitīva</w:t>
      </w:r>
      <w:proofErr w:type="spellEnd"/>
      <w:r>
        <w:rPr>
          <w:rFonts w:eastAsia="Times New Roman" w:cs="Times New Roman"/>
          <w:iCs/>
          <w:szCs w:val="24"/>
          <w:lang w:eastAsia="lv-LV"/>
        </w:rPr>
        <w:t xml:space="preserve"> daba</w:t>
      </w:r>
      <w:r w:rsidR="00C1204C" w:rsidRPr="00C1204C">
        <w:rPr>
          <w:rFonts w:eastAsia="Times New Roman" w:cs="Times New Roman"/>
          <w:szCs w:val="24"/>
          <w:lang w:eastAsia="lv-LV"/>
        </w:rPr>
        <w:t xml:space="preserve"> </w:t>
      </w:r>
      <w:r w:rsidR="00C1204C">
        <w:rPr>
          <w:rFonts w:eastAsia="Times New Roman" w:cs="Times New Roman"/>
          <w:szCs w:val="24"/>
          <w:lang w:eastAsia="lv-LV"/>
        </w:rPr>
        <w:t>un izvēles tiesību īstenošana ir saistāma ar lietas apstākļu un seku, ko radījis apstrīdētais lēmums, izvērtēšanu</w:t>
      </w:r>
      <w:r w:rsidR="00334DC5">
        <w:rPr>
          <w:rFonts w:eastAsia="Times New Roman" w:cs="Times New Roman"/>
          <w:iCs/>
          <w:szCs w:val="24"/>
          <w:lang w:eastAsia="lv-LV"/>
        </w:rPr>
        <w:t xml:space="preserve">. </w:t>
      </w:r>
      <w:r w:rsidR="00353D3A">
        <w:rPr>
          <w:rFonts w:eastAsia="Times New Roman" w:cs="Times New Roman"/>
          <w:iCs/>
          <w:szCs w:val="24"/>
          <w:lang w:eastAsia="lv-LV"/>
        </w:rPr>
        <w:t>Tajā pa</w:t>
      </w:r>
      <w:r w:rsidR="008D3F8C">
        <w:rPr>
          <w:rFonts w:eastAsia="Times New Roman" w:cs="Times New Roman"/>
          <w:iCs/>
          <w:szCs w:val="24"/>
          <w:lang w:eastAsia="lv-LV"/>
        </w:rPr>
        <w:t>šā</w:t>
      </w:r>
      <w:r w:rsidR="00353D3A">
        <w:rPr>
          <w:rFonts w:eastAsia="Times New Roman" w:cs="Times New Roman"/>
          <w:iCs/>
          <w:szCs w:val="24"/>
          <w:lang w:eastAsia="lv-LV"/>
        </w:rPr>
        <w:t xml:space="preserve"> laikā </w:t>
      </w:r>
      <w:r w:rsidR="001476F4">
        <w:rPr>
          <w:rFonts w:eastAsia="Times New Roman" w:cs="Times New Roman"/>
          <w:iCs/>
          <w:szCs w:val="24"/>
          <w:lang w:eastAsia="lv-LV"/>
        </w:rPr>
        <w:t>tiesas</w:t>
      </w:r>
      <w:r w:rsidR="00A466A0">
        <w:rPr>
          <w:rFonts w:eastAsia="Times New Roman" w:cs="Times New Roman"/>
          <w:iCs/>
          <w:szCs w:val="24"/>
          <w:lang w:eastAsia="lv-LV"/>
        </w:rPr>
        <w:t xml:space="preserve"> </w:t>
      </w:r>
      <w:r w:rsidR="00353D3A">
        <w:rPr>
          <w:rFonts w:eastAsia="Times New Roman" w:cs="Times New Roman"/>
          <w:iCs/>
          <w:szCs w:val="24"/>
          <w:lang w:eastAsia="lv-LV"/>
        </w:rPr>
        <w:t>formulēt</w:t>
      </w:r>
      <w:r w:rsidR="001476F4">
        <w:rPr>
          <w:rFonts w:eastAsia="Times New Roman" w:cs="Times New Roman"/>
          <w:iCs/>
          <w:szCs w:val="24"/>
          <w:lang w:eastAsia="lv-LV"/>
        </w:rPr>
        <w:t>ais</w:t>
      </w:r>
      <w:r w:rsidR="00353D3A">
        <w:rPr>
          <w:rFonts w:eastAsia="Times New Roman" w:cs="Times New Roman"/>
          <w:iCs/>
          <w:szCs w:val="24"/>
          <w:lang w:eastAsia="lv-LV"/>
        </w:rPr>
        <w:t xml:space="preserve"> uzdevum</w:t>
      </w:r>
      <w:r w:rsidR="001476F4">
        <w:rPr>
          <w:rFonts w:eastAsia="Times New Roman" w:cs="Times New Roman"/>
          <w:iCs/>
          <w:szCs w:val="24"/>
          <w:lang w:eastAsia="lv-LV"/>
        </w:rPr>
        <w:t>s</w:t>
      </w:r>
      <w:r w:rsidR="00353D3A">
        <w:rPr>
          <w:rFonts w:eastAsia="Times New Roman" w:cs="Times New Roman"/>
          <w:iCs/>
          <w:szCs w:val="24"/>
          <w:lang w:eastAsia="lv-LV"/>
        </w:rPr>
        <w:t xml:space="preserve"> seku izvērtēšanā nav izpildī</w:t>
      </w:r>
      <w:r w:rsidR="001476F4">
        <w:rPr>
          <w:rFonts w:eastAsia="Times New Roman" w:cs="Times New Roman"/>
          <w:iCs/>
          <w:szCs w:val="24"/>
          <w:lang w:eastAsia="lv-LV"/>
        </w:rPr>
        <w:t>ts.</w:t>
      </w:r>
    </w:p>
    <w:p w:rsidR="00631AE4" w:rsidRDefault="00B3500F" w:rsidP="00F84CEC">
      <w:pPr>
        <w:widowControl w:val="0"/>
        <w:spacing w:after="0" w:line="276" w:lineRule="auto"/>
        <w:ind w:right="-8" w:firstLine="567"/>
        <w:jc w:val="both"/>
        <w:rPr>
          <w:rFonts w:eastAsia="Times New Roman" w:cs="Times New Roman"/>
          <w:szCs w:val="24"/>
          <w:lang w:eastAsia="lv-LV"/>
        </w:rPr>
      </w:pPr>
      <w:r>
        <w:rPr>
          <w:rFonts w:eastAsia="Times New Roman" w:cs="Times New Roman"/>
          <w:iCs/>
          <w:szCs w:val="24"/>
          <w:lang w:eastAsia="lv-LV"/>
        </w:rPr>
        <w:t xml:space="preserve">[7.1.3] </w:t>
      </w:r>
      <w:r w:rsidR="008D3F8C">
        <w:rPr>
          <w:rFonts w:eastAsia="Times New Roman" w:cs="Times New Roman"/>
          <w:iCs/>
          <w:szCs w:val="24"/>
          <w:lang w:eastAsia="lv-LV"/>
        </w:rPr>
        <w:t>Tiesa</w:t>
      </w:r>
      <w:r w:rsidR="00631AE4">
        <w:rPr>
          <w:rFonts w:eastAsia="Times New Roman" w:cs="Times New Roman"/>
          <w:iCs/>
          <w:szCs w:val="24"/>
          <w:lang w:eastAsia="lv-LV"/>
        </w:rPr>
        <w:t xml:space="preserve"> konstatējusi, </w:t>
      </w:r>
      <w:r w:rsidR="008D3F8C">
        <w:rPr>
          <w:rFonts w:eastAsia="Times New Roman" w:cs="Times New Roman"/>
          <w:iCs/>
          <w:szCs w:val="24"/>
          <w:lang w:eastAsia="lv-LV"/>
        </w:rPr>
        <w:t>ka</w:t>
      </w:r>
      <w:r w:rsidR="00631AE4">
        <w:rPr>
          <w:rFonts w:eastAsia="Times New Roman" w:cs="Times New Roman"/>
          <w:iCs/>
          <w:szCs w:val="24"/>
          <w:lang w:eastAsia="lv-LV"/>
        </w:rPr>
        <w:t xml:space="preserve"> paziņojumā par sapulces sasaukšanu </w:t>
      </w:r>
      <w:r w:rsidR="002719B0">
        <w:rPr>
          <w:rFonts w:eastAsia="Times New Roman" w:cs="Times New Roman"/>
          <w:iCs/>
          <w:szCs w:val="24"/>
          <w:lang w:eastAsia="lv-LV"/>
        </w:rPr>
        <w:t>iekļauts</w:t>
      </w:r>
      <w:r w:rsidR="00631AE4">
        <w:rPr>
          <w:rFonts w:eastAsia="Times New Roman" w:cs="Times New Roman"/>
          <w:iCs/>
          <w:szCs w:val="24"/>
          <w:lang w:eastAsia="lv-LV"/>
        </w:rPr>
        <w:t xml:space="preserve"> viens darba kārtības jautājums – sabiedrības </w:t>
      </w:r>
      <w:r w:rsidR="00631AE4">
        <w:rPr>
          <w:rFonts w:eastAsia="Times New Roman" w:cs="Times New Roman"/>
          <w:szCs w:val="24"/>
          <w:lang w:eastAsia="lv-LV"/>
        </w:rPr>
        <w:t>2014.gada pārskata apstiprināšana.</w:t>
      </w:r>
    </w:p>
    <w:p w:rsidR="0010668C" w:rsidRDefault="0010668C" w:rsidP="0010668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Komerclikuma 276.panta otrā daļa,</w:t>
      </w:r>
      <w:r w:rsidRPr="00E753B9">
        <w:rPr>
          <w:rFonts w:eastAsia="Times New Roman" w:cs="Times New Roman"/>
          <w:iCs/>
          <w:szCs w:val="24"/>
          <w:lang w:eastAsia="lv-LV"/>
        </w:rPr>
        <w:t xml:space="preserve"> </w:t>
      </w:r>
      <w:r>
        <w:rPr>
          <w:rFonts w:eastAsia="Times New Roman" w:cs="Times New Roman"/>
          <w:iCs/>
          <w:szCs w:val="24"/>
          <w:lang w:eastAsia="lv-LV"/>
        </w:rPr>
        <w:t>ar kuru prasība pamatota, ir imperatīva norma, jo</w:t>
      </w:r>
      <w:r w:rsidR="00961603">
        <w:rPr>
          <w:rFonts w:eastAsia="Times New Roman" w:cs="Times New Roman"/>
          <w:iCs/>
          <w:szCs w:val="24"/>
          <w:lang w:eastAsia="lv-LV"/>
        </w:rPr>
        <w:t xml:space="preserve"> tajā </w:t>
      </w:r>
      <w:r>
        <w:rPr>
          <w:rFonts w:eastAsia="Times New Roman" w:cs="Times New Roman"/>
          <w:iCs/>
          <w:szCs w:val="24"/>
          <w:lang w:eastAsia="lv-LV"/>
        </w:rPr>
        <w:t>paredzētās tiesiskās sekas (izsludinātas akcionāru sapulces darba kārtības grozīšana) var iestāties tikai tad, ja izpildās šīs normas tiesiskā sastāva abas pazīmes kumulatīvi (sapulcē piedalās viss balsstiesīgais pamatkapitāls un ir tā vienbalsīgs lēmums grozīt sapulces darba kārtību).</w:t>
      </w:r>
    </w:p>
    <w:p w:rsidR="0052447D" w:rsidRDefault="008D3F8C"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K</w:t>
      </w:r>
      <w:r w:rsidR="00631AE4">
        <w:rPr>
          <w:rFonts w:eastAsia="Times New Roman" w:cs="Times New Roman"/>
          <w:iCs/>
          <w:szCs w:val="24"/>
          <w:lang w:eastAsia="lv-LV"/>
        </w:rPr>
        <w:t xml:space="preserve">asācijas sūdzībā </w:t>
      </w:r>
      <w:r>
        <w:rPr>
          <w:rFonts w:eastAsia="Times New Roman" w:cs="Times New Roman"/>
          <w:iCs/>
          <w:szCs w:val="24"/>
          <w:lang w:eastAsia="lv-LV"/>
        </w:rPr>
        <w:t xml:space="preserve">pamatoti </w:t>
      </w:r>
      <w:r w:rsidR="00631AE4">
        <w:rPr>
          <w:rFonts w:eastAsia="Times New Roman" w:cs="Times New Roman"/>
          <w:iCs/>
          <w:szCs w:val="24"/>
          <w:lang w:eastAsia="lv-LV"/>
        </w:rPr>
        <w:t>norādīts, ka sabiedrības</w:t>
      </w:r>
      <w:r w:rsidR="004B09BA">
        <w:rPr>
          <w:rFonts w:eastAsia="Times New Roman" w:cs="Times New Roman"/>
          <w:iCs/>
          <w:szCs w:val="24"/>
          <w:lang w:eastAsia="lv-LV"/>
        </w:rPr>
        <w:t xml:space="preserve"> sapulces</w:t>
      </w:r>
      <w:r w:rsidR="00631AE4">
        <w:rPr>
          <w:rFonts w:eastAsia="Times New Roman" w:cs="Times New Roman"/>
          <w:iCs/>
          <w:szCs w:val="24"/>
          <w:lang w:eastAsia="lv-LV"/>
        </w:rPr>
        <w:t xml:space="preserve"> lēmuma projektu </w:t>
      </w:r>
      <w:r w:rsidR="004B09BA">
        <w:rPr>
          <w:rFonts w:eastAsia="Times New Roman" w:cs="Times New Roman"/>
          <w:iCs/>
          <w:szCs w:val="24"/>
          <w:lang w:eastAsia="lv-LV"/>
        </w:rPr>
        <w:t xml:space="preserve">tiesa </w:t>
      </w:r>
      <w:r w:rsidR="00835A38">
        <w:rPr>
          <w:rFonts w:eastAsia="Times New Roman" w:cs="Times New Roman"/>
          <w:iCs/>
          <w:szCs w:val="24"/>
          <w:lang w:eastAsia="lv-LV"/>
        </w:rPr>
        <w:t>pielīdzinājusi sabiedrības paziņojumam par sapulces sasaukšanu</w:t>
      </w:r>
      <w:r w:rsidR="009A27A0">
        <w:rPr>
          <w:rFonts w:eastAsia="Times New Roman" w:cs="Times New Roman"/>
          <w:iCs/>
          <w:szCs w:val="24"/>
          <w:lang w:eastAsia="lv-LV"/>
        </w:rPr>
        <w:t xml:space="preserve"> un atzinusi</w:t>
      </w:r>
      <w:r w:rsidR="00835A38">
        <w:rPr>
          <w:rFonts w:eastAsia="Times New Roman" w:cs="Times New Roman"/>
          <w:iCs/>
          <w:szCs w:val="24"/>
          <w:lang w:eastAsia="lv-LV"/>
        </w:rPr>
        <w:t xml:space="preserve"> par iespējamu </w:t>
      </w:r>
      <w:r w:rsidR="00A91795">
        <w:rPr>
          <w:rFonts w:eastAsia="Times New Roman" w:cs="Times New Roman"/>
          <w:iCs/>
          <w:szCs w:val="24"/>
          <w:lang w:eastAsia="lv-LV"/>
        </w:rPr>
        <w:t xml:space="preserve">grozīt </w:t>
      </w:r>
      <w:r w:rsidR="009A27A0">
        <w:rPr>
          <w:rFonts w:eastAsia="Times New Roman" w:cs="Times New Roman"/>
          <w:iCs/>
          <w:szCs w:val="24"/>
          <w:lang w:eastAsia="lv-LV"/>
        </w:rPr>
        <w:t>izziņoto</w:t>
      </w:r>
      <w:r w:rsidR="00CB2848">
        <w:rPr>
          <w:rFonts w:eastAsia="Times New Roman" w:cs="Times New Roman"/>
          <w:iCs/>
          <w:szCs w:val="24"/>
          <w:lang w:eastAsia="lv-LV"/>
        </w:rPr>
        <w:t xml:space="preserve"> sapulces darba kārtību</w:t>
      </w:r>
      <w:r w:rsidR="00A91795">
        <w:rPr>
          <w:rFonts w:eastAsia="Times New Roman" w:cs="Times New Roman"/>
          <w:iCs/>
          <w:szCs w:val="24"/>
          <w:lang w:eastAsia="lv-LV"/>
        </w:rPr>
        <w:t xml:space="preserve"> pretēji</w:t>
      </w:r>
      <w:r w:rsidR="000D07F8">
        <w:rPr>
          <w:rFonts w:eastAsia="Times New Roman" w:cs="Times New Roman"/>
          <w:iCs/>
          <w:szCs w:val="24"/>
          <w:lang w:eastAsia="lv-LV"/>
        </w:rPr>
        <w:t xml:space="preserve"> Komerclikuma 276.panta otrās daļas noteikum</w:t>
      </w:r>
      <w:r w:rsidR="00A91795">
        <w:rPr>
          <w:rFonts w:eastAsia="Times New Roman" w:cs="Times New Roman"/>
          <w:iCs/>
          <w:szCs w:val="24"/>
          <w:lang w:eastAsia="lv-LV"/>
        </w:rPr>
        <w:t>iem</w:t>
      </w:r>
      <w:r w:rsidR="000D07F8">
        <w:rPr>
          <w:rFonts w:eastAsia="Times New Roman" w:cs="Times New Roman"/>
          <w:iCs/>
          <w:szCs w:val="24"/>
          <w:lang w:eastAsia="lv-LV"/>
        </w:rPr>
        <w:t xml:space="preserve">. </w:t>
      </w:r>
      <w:r>
        <w:rPr>
          <w:rFonts w:eastAsia="Times New Roman" w:cs="Times New Roman"/>
          <w:iCs/>
          <w:szCs w:val="24"/>
          <w:lang w:eastAsia="lv-LV"/>
        </w:rPr>
        <w:t>Senāts uzsver, ka s</w:t>
      </w:r>
      <w:r w:rsidR="001D2E48">
        <w:rPr>
          <w:rFonts w:eastAsia="Times New Roman" w:cs="Times New Roman"/>
          <w:iCs/>
          <w:szCs w:val="24"/>
          <w:lang w:eastAsia="lv-LV"/>
        </w:rPr>
        <w:t>abiedrības valdes sagatavotais s</w:t>
      </w:r>
      <w:r w:rsidR="000D07F8">
        <w:rPr>
          <w:rFonts w:eastAsia="Times New Roman" w:cs="Times New Roman"/>
          <w:iCs/>
          <w:szCs w:val="24"/>
          <w:lang w:eastAsia="lv-LV"/>
        </w:rPr>
        <w:t xml:space="preserve">apulces lēmuma projekts nevar aizstāt </w:t>
      </w:r>
      <w:r w:rsidR="001D2E48">
        <w:rPr>
          <w:rFonts w:eastAsia="Times New Roman" w:cs="Times New Roman"/>
          <w:iCs/>
          <w:szCs w:val="24"/>
          <w:lang w:eastAsia="lv-LV"/>
        </w:rPr>
        <w:t xml:space="preserve">akcionāru </w:t>
      </w:r>
      <w:r w:rsidR="000D07F8">
        <w:rPr>
          <w:rFonts w:eastAsia="Times New Roman" w:cs="Times New Roman"/>
          <w:iCs/>
          <w:szCs w:val="24"/>
          <w:lang w:eastAsia="lv-LV"/>
        </w:rPr>
        <w:t>sapulc</w:t>
      </w:r>
      <w:r w:rsidR="00CB2848">
        <w:rPr>
          <w:rFonts w:eastAsia="Times New Roman" w:cs="Times New Roman"/>
          <w:iCs/>
          <w:szCs w:val="24"/>
          <w:lang w:eastAsia="lv-LV"/>
        </w:rPr>
        <w:t>ē</w:t>
      </w:r>
      <w:r w:rsidR="000D07F8">
        <w:rPr>
          <w:rFonts w:eastAsia="Times New Roman" w:cs="Times New Roman"/>
          <w:iCs/>
          <w:szCs w:val="24"/>
          <w:lang w:eastAsia="lv-LV"/>
        </w:rPr>
        <w:t xml:space="preserve"> klātesošā</w:t>
      </w:r>
      <w:r w:rsidR="00CB2848">
        <w:rPr>
          <w:rFonts w:eastAsia="Times New Roman" w:cs="Times New Roman"/>
          <w:iCs/>
          <w:szCs w:val="24"/>
          <w:lang w:eastAsia="lv-LV"/>
        </w:rPr>
        <w:t xml:space="preserve"> visa</w:t>
      </w:r>
      <w:r w:rsidR="000D07F8">
        <w:rPr>
          <w:rFonts w:eastAsia="Times New Roman" w:cs="Times New Roman"/>
          <w:iCs/>
          <w:szCs w:val="24"/>
          <w:lang w:eastAsia="lv-LV"/>
        </w:rPr>
        <w:t xml:space="preserve"> balsstiesīgā pamatkapitāla vienbalsīgo lēmumu, kādu norādītā tiesību norma </w:t>
      </w:r>
      <w:r w:rsidR="003B00E4">
        <w:rPr>
          <w:rFonts w:eastAsia="Times New Roman" w:cs="Times New Roman"/>
          <w:iCs/>
          <w:szCs w:val="24"/>
          <w:lang w:eastAsia="lv-LV"/>
        </w:rPr>
        <w:t xml:space="preserve">izvirza </w:t>
      </w:r>
      <w:r w:rsidR="00645E7B">
        <w:rPr>
          <w:rFonts w:eastAsia="Times New Roman" w:cs="Times New Roman"/>
          <w:iCs/>
          <w:szCs w:val="24"/>
          <w:lang w:eastAsia="lv-LV"/>
        </w:rPr>
        <w:t xml:space="preserve">kā obligātu </w:t>
      </w:r>
      <w:r w:rsidR="003B00E4">
        <w:rPr>
          <w:rFonts w:eastAsia="Times New Roman" w:cs="Times New Roman"/>
          <w:iCs/>
          <w:szCs w:val="24"/>
          <w:lang w:eastAsia="lv-LV"/>
        </w:rPr>
        <w:t>noteikumu</w:t>
      </w:r>
      <w:r w:rsidR="003B1359">
        <w:rPr>
          <w:rFonts w:eastAsia="Times New Roman" w:cs="Times New Roman"/>
          <w:iCs/>
          <w:szCs w:val="24"/>
          <w:lang w:eastAsia="lv-LV"/>
        </w:rPr>
        <w:t xml:space="preserve"> </w:t>
      </w:r>
      <w:r w:rsidR="000D07F8">
        <w:rPr>
          <w:rFonts w:eastAsia="Times New Roman" w:cs="Times New Roman"/>
          <w:iCs/>
          <w:szCs w:val="24"/>
          <w:lang w:eastAsia="lv-LV"/>
        </w:rPr>
        <w:t>izsludināt</w:t>
      </w:r>
      <w:r w:rsidR="003B1359">
        <w:rPr>
          <w:rFonts w:eastAsia="Times New Roman" w:cs="Times New Roman"/>
          <w:iCs/>
          <w:szCs w:val="24"/>
          <w:lang w:eastAsia="lv-LV"/>
        </w:rPr>
        <w:t>a</w:t>
      </w:r>
      <w:r w:rsidR="000D07F8">
        <w:rPr>
          <w:rFonts w:eastAsia="Times New Roman" w:cs="Times New Roman"/>
          <w:iCs/>
          <w:szCs w:val="24"/>
          <w:lang w:eastAsia="lv-LV"/>
        </w:rPr>
        <w:t xml:space="preserve">s </w:t>
      </w:r>
      <w:r w:rsidR="00DA1A34">
        <w:rPr>
          <w:rFonts w:eastAsia="Times New Roman" w:cs="Times New Roman"/>
          <w:iCs/>
          <w:szCs w:val="24"/>
          <w:lang w:eastAsia="lv-LV"/>
        </w:rPr>
        <w:t xml:space="preserve">akcionāru </w:t>
      </w:r>
      <w:r w:rsidR="000D07F8">
        <w:rPr>
          <w:rFonts w:eastAsia="Times New Roman" w:cs="Times New Roman"/>
          <w:iCs/>
          <w:szCs w:val="24"/>
          <w:lang w:eastAsia="lv-LV"/>
        </w:rPr>
        <w:t>sapulces darba kārtības grozīšanai.</w:t>
      </w:r>
      <w:r w:rsidR="00DA1A34">
        <w:rPr>
          <w:rFonts w:eastAsia="Times New Roman" w:cs="Times New Roman"/>
          <w:iCs/>
          <w:szCs w:val="24"/>
          <w:lang w:eastAsia="lv-LV"/>
        </w:rPr>
        <w:t xml:space="preserve"> </w:t>
      </w:r>
    </w:p>
    <w:p w:rsidR="0034322E" w:rsidRDefault="00DA1A34" w:rsidP="001F3D0E">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Tas nozīmē, ka</w:t>
      </w:r>
      <w:r w:rsidR="003B00E4">
        <w:rPr>
          <w:rFonts w:eastAsia="Times New Roman" w:cs="Times New Roman"/>
          <w:iCs/>
          <w:szCs w:val="24"/>
          <w:lang w:eastAsia="lv-LV"/>
        </w:rPr>
        <w:t xml:space="preserve"> tiesa</w:t>
      </w:r>
      <w:r>
        <w:rPr>
          <w:rFonts w:eastAsia="Times New Roman" w:cs="Times New Roman"/>
          <w:iCs/>
          <w:szCs w:val="24"/>
          <w:lang w:eastAsia="lv-LV"/>
        </w:rPr>
        <w:t xml:space="preserve"> </w:t>
      </w:r>
      <w:r w:rsidR="00645E7B">
        <w:rPr>
          <w:rFonts w:eastAsia="Times New Roman" w:cs="Times New Roman"/>
          <w:iCs/>
          <w:szCs w:val="24"/>
          <w:lang w:eastAsia="lv-LV"/>
        </w:rPr>
        <w:t xml:space="preserve">pretēji likuma prasībām </w:t>
      </w:r>
      <w:r w:rsidR="00334DC5">
        <w:rPr>
          <w:rFonts w:eastAsia="Times New Roman" w:cs="Times New Roman"/>
          <w:iCs/>
          <w:szCs w:val="24"/>
          <w:lang w:eastAsia="lv-LV"/>
        </w:rPr>
        <w:t xml:space="preserve">akceptējusi </w:t>
      </w:r>
      <w:r w:rsidR="003B00E4">
        <w:rPr>
          <w:rFonts w:eastAsia="Times New Roman" w:cs="Times New Roman"/>
          <w:iCs/>
          <w:szCs w:val="24"/>
          <w:lang w:eastAsia="lv-LV"/>
        </w:rPr>
        <w:t xml:space="preserve">tādu </w:t>
      </w:r>
      <w:r w:rsidR="00334DC5">
        <w:rPr>
          <w:rFonts w:eastAsia="Times New Roman" w:cs="Times New Roman"/>
          <w:iCs/>
          <w:szCs w:val="24"/>
          <w:lang w:eastAsia="lv-LV"/>
        </w:rPr>
        <w:t xml:space="preserve">situāciju, kurā </w:t>
      </w:r>
      <w:r w:rsidR="003B00E4">
        <w:rPr>
          <w:rFonts w:eastAsia="Times New Roman" w:cs="Times New Roman"/>
          <w:iCs/>
          <w:szCs w:val="24"/>
          <w:lang w:eastAsia="lv-LV"/>
        </w:rPr>
        <w:t xml:space="preserve">akcionāri </w:t>
      </w:r>
      <w:r w:rsidR="005102CD">
        <w:rPr>
          <w:rFonts w:eastAsia="Times New Roman" w:cs="Times New Roman"/>
          <w:iCs/>
          <w:szCs w:val="24"/>
          <w:lang w:eastAsia="lv-LV"/>
        </w:rPr>
        <w:lastRenderedPageBreak/>
        <w:t>sabiedrīb</w:t>
      </w:r>
      <w:r w:rsidR="00B219FC">
        <w:rPr>
          <w:rFonts w:eastAsia="Times New Roman" w:cs="Times New Roman"/>
          <w:iCs/>
          <w:szCs w:val="24"/>
          <w:lang w:eastAsia="lv-LV"/>
        </w:rPr>
        <w:t>as sapulcē</w:t>
      </w:r>
      <w:r w:rsidR="005102CD">
        <w:rPr>
          <w:rFonts w:eastAsia="Times New Roman" w:cs="Times New Roman"/>
          <w:iCs/>
          <w:szCs w:val="24"/>
          <w:lang w:eastAsia="lv-LV"/>
        </w:rPr>
        <w:t xml:space="preserve"> </w:t>
      </w:r>
      <w:r w:rsidR="00645E7B">
        <w:rPr>
          <w:rFonts w:eastAsia="Times New Roman" w:cs="Times New Roman"/>
          <w:iCs/>
          <w:szCs w:val="24"/>
          <w:lang w:eastAsia="lv-LV"/>
        </w:rPr>
        <w:t>pieņem lē</w:t>
      </w:r>
      <w:r w:rsidR="00334DC5">
        <w:rPr>
          <w:rFonts w:eastAsia="Times New Roman" w:cs="Times New Roman"/>
          <w:iCs/>
          <w:szCs w:val="24"/>
          <w:lang w:eastAsia="lv-LV"/>
        </w:rPr>
        <w:t>mum</w:t>
      </w:r>
      <w:r w:rsidR="00353D3A">
        <w:rPr>
          <w:rFonts w:eastAsia="Times New Roman" w:cs="Times New Roman"/>
          <w:iCs/>
          <w:szCs w:val="24"/>
          <w:lang w:eastAsia="lv-LV"/>
        </w:rPr>
        <w:t>u</w:t>
      </w:r>
      <w:r w:rsidR="00334DC5">
        <w:rPr>
          <w:rFonts w:eastAsia="Times New Roman" w:cs="Times New Roman"/>
          <w:iCs/>
          <w:szCs w:val="24"/>
          <w:lang w:eastAsia="lv-LV"/>
        </w:rPr>
        <w:t xml:space="preserve"> par darba kārtības jautājumiem, kas vispār nav izsludināti. </w:t>
      </w:r>
      <w:r w:rsidR="007D11AE">
        <w:rPr>
          <w:rFonts w:eastAsia="Times New Roman" w:cs="Times New Roman"/>
          <w:iCs/>
          <w:szCs w:val="24"/>
          <w:lang w:eastAsia="lv-LV"/>
        </w:rPr>
        <w:t xml:space="preserve">Sekojot tiesas loģikai, ja esi akcionārs, kura balsu skaits nevar ietekmēt balsojuma rezultātu, tad </w:t>
      </w:r>
      <w:r w:rsidR="00D05E5B">
        <w:rPr>
          <w:rFonts w:eastAsia="Times New Roman" w:cs="Times New Roman"/>
          <w:iCs/>
          <w:szCs w:val="24"/>
          <w:lang w:eastAsia="lv-LV"/>
        </w:rPr>
        <w:t xml:space="preserve">tiesībām </w:t>
      </w:r>
      <w:r w:rsidR="001F3D0E">
        <w:rPr>
          <w:rFonts w:eastAsia="Times New Roman" w:cs="Times New Roman"/>
          <w:iCs/>
          <w:szCs w:val="24"/>
          <w:lang w:eastAsia="lv-LV"/>
        </w:rPr>
        <w:t>p</w:t>
      </w:r>
      <w:r w:rsidR="0010668C">
        <w:rPr>
          <w:rFonts w:eastAsia="Times New Roman" w:cs="Times New Roman"/>
          <w:iCs/>
          <w:szCs w:val="24"/>
          <w:lang w:eastAsia="lv-LV"/>
        </w:rPr>
        <w:t>iedalīties sabiedrības pārvaldē</w:t>
      </w:r>
      <w:r w:rsidR="005927EA">
        <w:rPr>
          <w:rFonts w:eastAsia="Times New Roman" w:cs="Times New Roman"/>
          <w:iCs/>
          <w:szCs w:val="24"/>
          <w:lang w:eastAsia="lv-LV"/>
        </w:rPr>
        <w:t xml:space="preserve"> </w:t>
      </w:r>
      <w:r w:rsidR="00AA6DBF">
        <w:rPr>
          <w:rFonts w:eastAsia="Times New Roman" w:cs="Times New Roman"/>
          <w:iCs/>
          <w:szCs w:val="24"/>
          <w:lang w:eastAsia="lv-LV"/>
        </w:rPr>
        <w:t>vis</w:t>
      </w:r>
      <w:r w:rsidR="00334DC5">
        <w:rPr>
          <w:rFonts w:eastAsia="Times New Roman" w:cs="Times New Roman"/>
          <w:iCs/>
          <w:szCs w:val="24"/>
          <w:lang w:eastAsia="lv-LV"/>
        </w:rPr>
        <w:t>pār nav</w:t>
      </w:r>
      <w:r w:rsidR="007D11AE">
        <w:rPr>
          <w:rFonts w:eastAsia="Times New Roman" w:cs="Times New Roman"/>
          <w:iCs/>
          <w:szCs w:val="24"/>
          <w:lang w:eastAsia="lv-LV"/>
        </w:rPr>
        <w:t xml:space="preserve"> nekādas nozīmes</w:t>
      </w:r>
      <w:r w:rsidR="0052447D">
        <w:rPr>
          <w:rFonts w:eastAsia="Times New Roman" w:cs="Times New Roman"/>
          <w:iCs/>
          <w:szCs w:val="24"/>
          <w:lang w:eastAsia="lv-LV"/>
        </w:rPr>
        <w:t>, kas, Senāta ieskatā, nav pieļaujams</w:t>
      </w:r>
      <w:r w:rsidR="007D11AE">
        <w:rPr>
          <w:rFonts w:eastAsia="Times New Roman" w:cs="Times New Roman"/>
          <w:iCs/>
          <w:szCs w:val="24"/>
          <w:lang w:eastAsia="lv-LV"/>
        </w:rPr>
        <w:t>.</w:t>
      </w:r>
    </w:p>
    <w:p w:rsidR="00A466A0" w:rsidRDefault="00B3500F" w:rsidP="00A466A0">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[7.</w:t>
      </w:r>
      <w:r w:rsidR="003B00E4">
        <w:rPr>
          <w:rFonts w:eastAsia="Times New Roman" w:cs="Times New Roman"/>
          <w:iCs/>
          <w:szCs w:val="24"/>
          <w:lang w:eastAsia="lv-LV"/>
        </w:rPr>
        <w:t>1.4</w:t>
      </w:r>
      <w:r>
        <w:rPr>
          <w:rFonts w:eastAsia="Times New Roman" w:cs="Times New Roman"/>
          <w:iCs/>
          <w:szCs w:val="24"/>
          <w:lang w:eastAsia="lv-LV"/>
        </w:rPr>
        <w:t xml:space="preserve">] </w:t>
      </w:r>
      <w:r w:rsidR="003B00E4">
        <w:rPr>
          <w:rFonts w:eastAsia="Times New Roman" w:cs="Times New Roman"/>
          <w:iCs/>
          <w:szCs w:val="24"/>
          <w:lang w:eastAsia="lv-LV"/>
        </w:rPr>
        <w:t xml:space="preserve">Tādējādi </w:t>
      </w:r>
      <w:r w:rsidR="00A466A0">
        <w:rPr>
          <w:rFonts w:eastAsia="Times New Roman" w:cs="Times New Roman"/>
          <w:iCs/>
          <w:szCs w:val="24"/>
          <w:lang w:eastAsia="lv-LV"/>
        </w:rPr>
        <w:t xml:space="preserve">Komerclikuma 276.panta otrās daļas nepiemērošana, lai gan </w:t>
      </w:r>
      <w:r w:rsidR="003B00E4">
        <w:rPr>
          <w:rFonts w:eastAsia="Times New Roman" w:cs="Times New Roman"/>
          <w:iCs/>
          <w:szCs w:val="24"/>
          <w:lang w:eastAsia="lv-LV"/>
        </w:rPr>
        <w:t>uz</w:t>
      </w:r>
      <w:r w:rsidR="00A466A0">
        <w:rPr>
          <w:rFonts w:eastAsia="Times New Roman" w:cs="Times New Roman"/>
          <w:iCs/>
          <w:szCs w:val="24"/>
          <w:lang w:eastAsia="lv-LV"/>
        </w:rPr>
        <w:t xml:space="preserve"> tiesas nodibinātajiem lietas faktiskajiem apstākļiem tā bija </w:t>
      </w:r>
      <w:r w:rsidR="003B00E4">
        <w:rPr>
          <w:rFonts w:eastAsia="Times New Roman" w:cs="Times New Roman"/>
          <w:iCs/>
          <w:szCs w:val="24"/>
          <w:lang w:eastAsia="lv-LV"/>
        </w:rPr>
        <w:t>attiecināma</w:t>
      </w:r>
      <w:r w:rsidR="00A466A0">
        <w:rPr>
          <w:rFonts w:eastAsia="Times New Roman" w:cs="Times New Roman"/>
          <w:iCs/>
          <w:szCs w:val="24"/>
          <w:lang w:eastAsia="lv-LV"/>
        </w:rPr>
        <w:t xml:space="preserve">, </w:t>
      </w:r>
      <w:r w:rsidR="00CB306E">
        <w:rPr>
          <w:rFonts w:eastAsia="Times New Roman" w:cs="Times New Roman"/>
          <w:iCs/>
          <w:szCs w:val="24"/>
          <w:lang w:eastAsia="lv-LV"/>
        </w:rPr>
        <w:t>ir patstāvīgs pamats sprieduma</w:t>
      </w:r>
      <w:r w:rsidR="00D420EB">
        <w:rPr>
          <w:rFonts w:eastAsia="Times New Roman" w:cs="Times New Roman"/>
          <w:iCs/>
          <w:szCs w:val="24"/>
          <w:lang w:eastAsia="lv-LV"/>
        </w:rPr>
        <w:t xml:space="preserve"> pārējā</w:t>
      </w:r>
      <w:r w:rsidR="00CB306E">
        <w:rPr>
          <w:rFonts w:eastAsia="Times New Roman" w:cs="Times New Roman"/>
          <w:iCs/>
          <w:szCs w:val="24"/>
          <w:lang w:eastAsia="lv-LV"/>
        </w:rPr>
        <w:t xml:space="preserve"> </w:t>
      </w:r>
      <w:r w:rsidR="001D2E48">
        <w:rPr>
          <w:rFonts w:eastAsia="Times New Roman" w:cs="Times New Roman"/>
          <w:iCs/>
          <w:szCs w:val="24"/>
          <w:lang w:eastAsia="lv-LV"/>
        </w:rPr>
        <w:t xml:space="preserve">pārsūdzētajā daļā </w:t>
      </w:r>
      <w:r w:rsidR="00CB306E">
        <w:rPr>
          <w:rFonts w:eastAsia="Times New Roman" w:cs="Times New Roman"/>
          <w:iCs/>
          <w:szCs w:val="24"/>
          <w:lang w:eastAsia="lv-LV"/>
        </w:rPr>
        <w:t>atcelšanai</w:t>
      </w:r>
      <w:r w:rsidR="00F258AB">
        <w:rPr>
          <w:rFonts w:eastAsia="Times New Roman" w:cs="Times New Roman"/>
          <w:iCs/>
          <w:szCs w:val="24"/>
          <w:lang w:eastAsia="lv-LV"/>
        </w:rPr>
        <w:t>.</w:t>
      </w:r>
    </w:p>
    <w:p w:rsidR="00895DD0" w:rsidRDefault="003B00E4" w:rsidP="00A466A0">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[7.2] </w:t>
      </w:r>
      <w:r w:rsidR="00662083">
        <w:rPr>
          <w:rFonts w:eastAsia="Times New Roman" w:cs="Times New Roman"/>
          <w:iCs/>
          <w:szCs w:val="24"/>
          <w:lang w:eastAsia="lv-LV"/>
        </w:rPr>
        <w:t xml:space="preserve">Tomēr </w:t>
      </w:r>
      <w:r>
        <w:rPr>
          <w:rFonts w:eastAsia="Times New Roman" w:cs="Times New Roman"/>
          <w:iCs/>
          <w:szCs w:val="24"/>
          <w:lang w:eastAsia="lv-LV"/>
        </w:rPr>
        <w:t>tā kā</w:t>
      </w:r>
      <w:r w:rsidR="001672A2">
        <w:rPr>
          <w:rFonts w:eastAsia="Times New Roman" w:cs="Times New Roman"/>
          <w:iCs/>
          <w:szCs w:val="24"/>
          <w:lang w:eastAsia="lv-LV"/>
        </w:rPr>
        <w:t xml:space="preserve"> pār</w:t>
      </w:r>
      <w:r w:rsidR="00F258AB">
        <w:rPr>
          <w:rFonts w:eastAsia="Times New Roman" w:cs="Times New Roman"/>
          <w:iCs/>
          <w:szCs w:val="24"/>
          <w:lang w:eastAsia="lv-LV"/>
        </w:rPr>
        <w:t>baudāmajā</w:t>
      </w:r>
      <w:r w:rsidR="00662083">
        <w:rPr>
          <w:rFonts w:eastAsia="Times New Roman" w:cs="Times New Roman"/>
          <w:iCs/>
          <w:szCs w:val="24"/>
          <w:lang w:eastAsia="lv-LV"/>
        </w:rPr>
        <w:t xml:space="preserve"> spriedumā ietverts Komerclikuma 173.panta </w:t>
      </w:r>
      <w:r w:rsidR="00E75DF3">
        <w:rPr>
          <w:rFonts w:eastAsia="Times New Roman" w:cs="Times New Roman"/>
          <w:iCs/>
          <w:szCs w:val="24"/>
          <w:lang w:eastAsia="lv-LV"/>
        </w:rPr>
        <w:t xml:space="preserve">pirmās daļas </w:t>
      </w:r>
      <w:r w:rsidR="00662083">
        <w:rPr>
          <w:rFonts w:eastAsia="Times New Roman" w:cs="Times New Roman"/>
          <w:iCs/>
          <w:szCs w:val="24"/>
          <w:lang w:eastAsia="lv-LV"/>
        </w:rPr>
        <w:t>un 280.panta otrās daļa</w:t>
      </w:r>
      <w:r w:rsidR="0027544F">
        <w:rPr>
          <w:rFonts w:eastAsia="Times New Roman" w:cs="Times New Roman"/>
          <w:iCs/>
          <w:szCs w:val="24"/>
          <w:lang w:eastAsia="lv-LV"/>
        </w:rPr>
        <w:t>s</w:t>
      </w:r>
      <w:r w:rsidR="00662083">
        <w:rPr>
          <w:rFonts w:eastAsia="Times New Roman" w:cs="Times New Roman"/>
          <w:iCs/>
          <w:szCs w:val="24"/>
          <w:lang w:eastAsia="lv-LV"/>
        </w:rPr>
        <w:t xml:space="preserve"> tulkojums,</w:t>
      </w:r>
      <w:r w:rsidR="00F22819">
        <w:rPr>
          <w:rFonts w:eastAsia="Times New Roman" w:cs="Times New Roman"/>
          <w:iCs/>
          <w:szCs w:val="24"/>
          <w:lang w:eastAsia="lv-LV"/>
        </w:rPr>
        <w:t xml:space="preserve"> kas apstrīdēt</w:t>
      </w:r>
      <w:r w:rsidR="005927EA">
        <w:rPr>
          <w:rFonts w:eastAsia="Times New Roman" w:cs="Times New Roman"/>
          <w:iCs/>
          <w:szCs w:val="24"/>
          <w:lang w:eastAsia="lv-LV"/>
        </w:rPr>
        <w:t>s</w:t>
      </w:r>
      <w:r w:rsidR="00F22819">
        <w:rPr>
          <w:rFonts w:eastAsia="Times New Roman" w:cs="Times New Roman"/>
          <w:iCs/>
          <w:szCs w:val="24"/>
          <w:lang w:eastAsia="lv-LV"/>
        </w:rPr>
        <w:t xml:space="preserve"> kasācijas sūdzībā</w:t>
      </w:r>
      <w:r w:rsidR="00AA6DBF">
        <w:rPr>
          <w:rFonts w:eastAsia="Times New Roman" w:cs="Times New Roman"/>
          <w:iCs/>
          <w:szCs w:val="24"/>
          <w:lang w:eastAsia="lv-LV"/>
        </w:rPr>
        <w:t xml:space="preserve"> un kam,</w:t>
      </w:r>
      <w:r w:rsidR="00662083">
        <w:rPr>
          <w:rFonts w:eastAsia="Times New Roman" w:cs="Times New Roman"/>
          <w:iCs/>
          <w:szCs w:val="24"/>
          <w:lang w:eastAsia="lv-LV"/>
        </w:rPr>
        <w:t xml:space="preserve"> </w:t>
      </w:r>
      <w:r>
        <w:rPr>
          <w:rFonts w:eastAsia="Times New Roman" w:cs="Times New Roman"/>
          <w:iCs/>
          <w:szCs w:val="24"/>
          <w:lang w:eastAsia="lv-LV"/>
        </w:rPr>
        <w:t>iz</w:t>
      </w:r>
      <w:r w:rsidR="00662083">
        <w:rPr>
          <w:rFonts w:eastAsia="Times New Roman" w:cs="Times New Roman"/>
          <w:iCs/>
          <w:szCs w:val="24"/>
          <w:lang w:eastAsia="lv-LV"/>
        </w:rPr>
        <w:t>skatot lietu atkārtoti,</w:t>
      </w:r>
      <w:r w:rsidR="00A466A0" w:rsidRPr="00A466A0">
        <w:rPr>
          <w:rFonts w:eastAsia="Times New Roman" w:cs="Times New Roman"/>
          <w:iCs/>
          <w:szCs w:val="24"/>
          <w:lang w:eastAsia="lv-LV"/>
        </w:rPr>
        <w:t xml:space="preserve"> </w:t>
      </w:r>
      <w:r w:rsidR="00A466A0">
        <w:rPr>
          <w:rFonts w:eastAsia="Times New Roman" w:cs="Times New Roman"/>
          <w:iCs/>
          <w:szCs w:val="24"/>
          <w:lang w:eastAsia="lv-LV"/>
        </w:rPr>
        <w:t>var būt nozīme,</w:t>
      </w:r>
      <w:r w:rsidR="00662083">
        <w:rPr>
          <w:rFonts w:eastAsia="Times New Roman" w:cs="Times New Roman"/>
          <w:iCs/>
          <w:szCs w:val="24"/>
          <w:lang w:eastAsia="lv-LV"/>
        </w:rPr>
        <w:t xml:space="preserve"> Senāts atzīst par nepieciešamu </w:t>
      </w:r>
      <w:r w:rsidR="00B3500F">
        <w:rPr>
          <w:rFonts w:eastAsia="Times New Roman" w:cs="Times New Roman"/>
          <w:iCs/>
          <w:szCs w:val="24"/>
          <w:lang w:eastAsia="lv-LV"/>
        </w:rPr>
        <w:t>tiesu prakses veidošanas nolūkā pievērsties arī šiem</w:t>
      </w:r>
      <w:r w:rsidR="00A466A0">
        <w:rPr>
          <w:rFonts w:eastAsia="Times New Roman" w:cs="Times New Roman"/>
          <w:iCs/>
          <w:szCs w:val="24"/>
          <w:lang w:eastAsia="lv-LV"/>
        </w:rPr>
        <w:t xml:space="preserve"> kasācijas sūdzības argumentiem.</w:t>
      </w:r>
    </w:p>
    <w:p w:rsidR="00B3500F" w:rsidRDefault="00B3500F"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[7.2</w:t>
      </w:r>
      <w:r w:rsidR="008E2EB6">
        <w:rPr>
          <w:rFonts w:eastAsia="Times New Roman" w:cs="Times New Roman"/>
          <w:iCs/>
          <w:szCs w:val="24"/>
          <w:lang w:eastAsia="lv-LV"/>
        </w:rPr>
        <w:t>.1</w:t>
      </w:r>
      <w:r>
        <w:rPr>
          <w:rFonts w:eastAsia="Times New Roman" w:cs="Times New Roman"/>
          <w:iCs/>
          <w:szCs w:val="24"/>
          <w:lang w:eastAsia="lv-LV"/>
        </w:rPr>
        <w:t>] Valdes un padomes locekļu atbrīvošana no atbildības.</w:t>
      </w:r>
    </w:p>
    <w:p w:rsidR="00B3500F" w:rsidRDefault="00F22819"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Atbilstoši Komerclikuma 173.panta pirmajai daļai akcionāru sapulce var atbrīvot valdes vai padomes locekļus no atbildības vai pieņemt lēmumu par izlīguma slēgšanu tikai par viņu faktiski veiktu konkrētu dalībnieku sapulcē atklātu rīcību, kuras rezultātā sabiedrībai nodarīti zaudējumi.</w:t>
      </w:r>
    </w:p>
    <w:p w:rsidR="00E75DF3" w:rsidRDefault="00DB21B9" w:rsidP="00F84CEC">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Šī norma</w:t>
      </w:r>
      <w:r w:rsidR="00E75DF3">
        <w:rPr>
          <w:rFonts w:eastAsia="Times New Roman" w:cs="Times New Roman"/>
          <w:iCs/>
          <w:szCs w:val="24"/>
          <w:lang w:eastAsia="lv-LV"/>
        </w:rPr>
        <w:t xml:space="preserve"> ir imperatīva, jo tajā paredzētās </w:t>
      </w:r>
      <w:r w:rsidR="008E2EB6">
        <w:rPr>
          <w:rFonts w:eastAsia="Times New Roman" w:cs="Times New Roman"/>
          <w:iCs/>
          <w:szCs w:val="24"/>
          <w:lang w:eastAsia="lv-LV"/>
        </w:rPr>
        <w:t>tiesiskās</w:t>
      </w:r>
      <w:r w:rsidR="0027544F">
        <w:rPr>
          <w:rFonts w:eastAsia="Times New Roman" w:cs="Times New Roman"/>
          <w:iCs/>
          <w:szCs w:val="24"/>
          <w:lang w:eastAsia="lv-LV"/>
        </w:rPr>
        <w:t xml:space="preserve"> </w:t>
      </w:r>
      <w:r w:rsidR="00E75DF3">
        <w:rPr>
          <w:rFonts w:eastAsia="Times New Roman" w:cs="Times New Roman"/>
          <w:iCs/>
          <w:szCs w:val="24"/>
          <w:lang w:eastAsia="lv-LV"/>
        </w:rPr>
        <w:t>sekas (atbrīvošana no atbildības vai izlīguma slēgšana) var iestāties tikai tad, ja izpildās visas trīs tiesību normas sastāva pazīmes</w:t>
      </w:r>
      <w:r w:rsidR="002458DD" w:rsidRPr="002458DD">
        <w:rPr>
          <w:rFonts w:eastAsia="Times New Roman" w:cs="Times New Roman"/>
          <w:iCs/>
          <w:szCs w:val="24"/>
          <w:lang w:eastAsia="lv-LV"/>
        </w:rPr>
        <w:t xml:space="preserve"> </w:t>
      </w:r>
      <w:r w:rsidR="002458DD">
        <w:rPr>
          <w:rFonts w:eastAsia="Times New Roman" w:cs="Times New Roman"/>
          <w:iCs/>
          <w:szCs w:val="24"/>
          <w:lang w:eastAsia="lv-LV"/>
        </w:rPr>
        <w:t>kumulatīvi</w:t>
      </w:r>
      <w:r w:rsidR="00E75DF3">
        <w:rPr>
          <w:rFonts w:eastAsia="Times New Roman" w:cs="Times New Roman"/>
          <w:iCs/>
          <w:szCs w:val="24"/>
          <w:lang w:eastAsia="lv-LV"/>
        </w:rPr>
        <w:t>: 1) vainīgās personas rīcība faktiski ir veikta; 2)</w:t>
      </w:r>
      <w:r w:rsidR="00836A3D">
        <w:rPr>
          <w:rFonts w:eastAsia="Times New Roman" w:cs="Times New Roman"/>
          <w:iCs/>
          <w:szCs w:val="24"/>
          <w:lang w:eastAsia="lv-LV"/>
        </w:rPr>
        <w:t> </w:t>
      </w:r>
      <w:r w:rsidR="00E75DF3">
        <w:rPr>
          <w:rFonts w:eastAsia="Times New Roman" w:cs="Times New Roman"/>
          <w:iCs/>
          <w:szCs w:val="24"/>
          <w:lang w:eastAsia="lv-LV"/>
        </w:rPr>
        <w:t xml:space="preserve">ar </w:t>
      </w:r>
      <w:r w:rsidR="008E2EB6">
        <w:rPr>
          <w:rFonts w:eastAsia="Times New Roman" w:cs="Times New Roman"/>
          <w:iCs/>
          <w:szCs w:val="24"/>
          <w:lang w:eastAsia="lv-LV"/>
        </w:rPr>
        <w:t xml:space="preserve">šo </w:t>
      </w:r>
      <w:r w:rsidR="00E75DF3">
        <w:rPr>
          <w:rFonts w:eastAsia="Times New Roman" w:cs="Times New Roman"/>
          <w:iCs/>
          <w:szCs w:val="24"/>
          <w:lang w:eastAsia="lv-LV"/>
        </w:rPr>
        <w:t>rīcību ir nodarīt</w:t>
      </w:r>
      <w:r w:rsidR="0027544F">
        <w:rPr>
          <w:rFonts w:eastAsia="Times New Roman" w:cs="Times New Roman"/>
          <w:iCs/>
          <w:szCs w:val="24"/>
          <w:lang w:eastAsia="lv-LV"/>
        </w:rPr>
        <w:t>i</w:t>
      </w:r>
      <w:r w:rsidR="00E75DF3">
        <w:rPr>
          <w:rFonts w:eastAsia="Times New Roman" w:cs="Times New Roman"/>
          <w:iCs/>
          <w:szCs w:val="24"/>
          <w:lang w:eastAsia="lv-LV"/>
        </w:rPr>
        <w:t xml:space="preserve"> zaudējum</w:t>
      </w:r>
      <w:r w:rsidR="0027544F">
        <w:rPr>
          <w:rFonts w:eastAsia="Times New Roman" w:cs="Times New Roman"/>
          <w:iCs/>
          <w:szCs w:val="24"/>
          <w:lang w:eastAsia="lv-LV"/>
        </w:rPr>
        <w:t>i</w:t>
      </w:r>
      <w:r w:rsidR="008E2EB6">
        <w:rPr>
          <w:rFonts w:eastAsia="Times New Roman" w:cs="Times New Roman"/>
          <w:iCs/>
          <w:szCs w:val="24"/>
          <w:lang w:eastAsia="lv-LV"/>
        </w:rPr>
        <w:t>, kuru apmērs konkrēti noteikts</w:t>
      </w:r>
      <w:r w:rsidR="00E75DF3">
        <w:rPr>
          <w:rFonts w:eastAsia="Times New Roman" w:cs="Times New Roman"/>
          <w:iCs/>
          <w:szCs w:val="24"/>
          <w:lang w:eastAsia="lv-LV"/>
        </w:rPr>
        <w:t xml:space="preserve">; 3) rīcība </w:t>
      </w:r>
      <w:r w:rsidR="008E2EB6">
        <w:rPr>
          <w:rFonts w:eastAsia="Times New Roman" w:cs="Times New Roman"/>
          <w:iCs/>
          <w:szCs w:val="24"/>
          <w:lang w:eastAsia="lv-LV"/>
        </w:rPr>
        <w:t xml:space="preserve">un tās sekas </w:t>
      </w:r>
      <w:r w:rsidR="00E75DF3">
        <w:rPr>
          <w:rFonts w:eastAsia="Times New Roman" w:cs="Times New Roman"/>
          <w:iCs/>
          <w:szCs w:val="24"/>
          <w:lang w:eastAsia="lv-LV"/>
        </w:rPr>
        <w:t>darīta</w:t>
      </w:r>
      <w:r w:rsidR="008E2EB6">
        <w:rPr>
          <w:rFonts w:eastAsia="Times New Roman" w:cs="Times New Roman"/>
          <w:iCs/>
          <w:szCs w:val="24"/>
          <w:lang w:eastAsia="lv-LV"/>
        </w:rPr>
        <w:t>s</w:t>
      </w:r>
      <w:r w:rsidR="00E75DF3">
        <w:rPr>
          <w:rFonts w:eastAsia="Times New Roman" w:cs="Times New Roman"/>
          <w:iCs/>
          <w:szCs w:val="24"/>
          <w:lang w:eastAsia="lv-LV"/>
        </w:rPr>
        <w:t xml:space="preserve"> zināma</w:t>
      </w:r>
      <w:r w:rsidR="008E2EB6">
        <w:rPr>
          <w:rFonts w:eastAsia="Times New Roman" w:cs="Times New Roman"/>
          <w:iCs/>
          <w:szCs w:val="24"/>
          <w:lang w:eastAsia="lv-LV"/>
        </w:rPr>
        <w:t>s</w:t>
      </w:r>
      <w:r w:rsidR="00E75DF3">
        <w:rPr>
          <w:rFonts w:eastAsia="Times New Roman" w:cs="Times New Roman"/>
          <w:iCs/>
          <w:szCs w:val="24"/>
          <w:lang w:eastAsia="lv-LV"/>
        </w:rPr>
        <w:t xml:space="preserve"> sapulcei.</w:t>
      </w:r>
    </w:p>
    <w:p w:rsidR="002458DD" w:rsidRDefault="0027544F" w:rsidP="002458DD">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A</w:t>
      </w:r>
      <w:r w:rsidR="00E75DF3">
        <w:rPr>
          <w:rFonts w:eastAsia="Times New Roman" w:cs="Times New Roman"/>
          <w:iCs/>
          <w:szCs w:val="24"/>
          <w:lang w:eastAsia="lv-LV"/>
        </w:rPr>
        <w:t>tzīstot par iespējamu atbrīvot</w:t>
      </w:r>
      <w:r w:rsidR="00B75995">
        <w:rPr>
          <w:rFonts w:eastAsia="Times New Roman" w:cs="Times New Roman"/>
          <w:iCs/>
          <w:szCs w:val="24"/>
          <w:lang w:eastAsia="lv-LV"/>
        </w:rPr>
        <w:t xml:space="preserve"> sabiedrības</w:t>
      </w:r>
      <w:r w:rsidR="00E75DF3">
        <w:rPr>
          <w:rFonts w:eastAsia="Times New Roman" w:cs="Times New Roman"/>
          <w:iCs/>
          <w:szCs w:val="24"/>
          <w:lang w:eastAsia="lv-LV"/>
        </w:rPr>
        <w:t xml:space="preserve"> </w:t>
      </w:r>
      <w:r w:rsidR="002458DD">
        <w:rPr>
          <w:rFonts w:eastAsia="Times New Roman" w:cs="Times New Roman"/>
          <w:iCs/>
          <w:szCs w:val="24"/>
          <w:lang w:eastAsia="lv-LV"/>
        </w:rPr>
        <w:t xml:space="preserve">valdes un padomes locekļus </w:t>
      </w:r>
      <w:r w:rsidR="00E75DF3">
        <w:rPr>
          <w:rFonts w:eastAsia="Times New Roman" w:cs="Times New Roman"/>
          <w:iCs/>
          <w:szCs w:val="24"/>
          <w:lang w:eastAsia="lv-LV"/>
        </w:rPr>
        <w:t>no atbildības</w:t>
      </w:r>
      <w:r>
        <w:rPr>
          <w:rFonts w:eastAsia="Times New Roman" w:cs="Times New Roman"/>
          <w:iCs/>
          <w:szCs w:val="24"/>
          <w:lang w:eastAsia="lv-LV"/>
        </w:rPr>
        <w:t>, tiesa nav konstatējusi nevienu Komerclikuma 173.panta pirmajā daļā ietverto tiesību normas sastāva pazīmi</w:t>
      </w:r>
      <w:r w:rsidR="008E2EB6">
        <w:rPr>
          <w:rFonts w:eastAsia="Times New Roman" w:cs="Times New Roman"/>
          <w:iCs/>
          <w:szCs w:val="24"/>
          <w:lang w:eastAsia="lv-LV"/>
        </w:rPr>
        <w:t>.</w:t>
      </w:r>
      <w:r w:rsidR="002458DD">
        <w:rPr>
          <w:rFonts w:eastAsia="Times New Roman" w:cs="Times New Roman"/>
          <w:iCs/>
          <w:szCs w:val="24"/>
          <w:lang w:eastAsia="lv-LV"/>
        </w:rPr>
        <w:t xml:space="preserve"> </w:t>
      </w:r>
      <w:r w:rsidR="008E2EB6">
        <w:rPr>
          <w:rFonts w:eastAsia="Times New Roman" w:cs="Times New Roman"/>
          <w:iCs/>
          <w:szCs w:val="24"/>
          <w:lang w:eastAsia="lv-LV"/>
        </w:rPr>
        <w:t>S</w:t>
      </w:r>
      <w:r w:rsidR="002458DD">
        <w:rPr>
          <w:rFonts w:eastAsia="Times New Roman" w:cs="Times New Roman"/>
          <w:iCs/>
          <w:szCs w:val="24"/>
          <w:lang w:eastAsia="lv-LV"/>
        </w:rPr>
        <w:t>avukārt tiesas</w:t>
      </w:r>
      <w:r>
        <w:rPr>
          <w:rFonts w:eastAsia="Times New Roman" w:cs="Times New Roman"/>
          <w:iCs/>
          <w:szCs w:val="24"/>
          <w:lang w:eastAsia="lv-LV"/>
        </w:rPr>
        <w:t xml:space="preserve"> arguments, ka </w:t>
      </w:r>
      <w:r w:rsidR="002458DD">
        <w:rPr>
          <w:rFonts w:eastAsia="Times New Roman" w:cs="Times New Roman"/>
          <w:iCs/>
          <w:szCs w:val="24"/>
          <w:lang w:eastAsia="lv-LV"/>
        </w:rPr>
        <w:t>šādai atbrīvošanai no atbildības ir formāls raksturs, kas neizslēdz prasības celšan</w:t>
      </w:r>
      <w:r w:rsidR="008E2EB6">
        <w:rPr>
          <w:rFonts w:eastAsia="Times New Roman" w:cs="Times New Roman"/>
          <w:iCs/>
          <w:szCs w:val="24"/>
          <w:lang w:eastAsia="lv-LV"/>
        </w:rPr>
        <w:t>as</w:t>
      </w:r>
      <w:r w:rsidR="00961603">
        <w:rPr>
          <w:rFonts w:eastAsia="Times New Roman" w:cs="Times New Roman"/>
          <w:iCs/>
          <w:szCs w:val="24"/>
          <w:lang w:eastAsia="lv-LV"/>
        </w:rPr>
        <w:t xml:space="preserve"> iespēju</w:t>
      </w:r>
      <w:r w:rsidR="002458DD">
        <w:rPr>
          <w:rFonts w:eastAsia="Times New Roman" w:cs="Times New Roman"/>
          <w:iCs/>
          <w:szCs w:val="24"/>
          <w:lang w:eastAsia="lv-LV"/>
        </w:rPr>
        <w:t xml:space="preserve">, neveido </w:t>
      </w:r>
      <w:r w:rsidR="005651B8">
        <w:rPr>
          <w:rFonts w:eastAsia="Times New Roman" w:cs="Times New Roman"/>
          <w:iCs/>
          <w:szCs w:val="24"/>
          <w:lang w:eastAsia="lv-LV"/>
        </w:rPr>
        <w:t xml:space="preserve">tiesību </w:t>
      </w:r>
      <w:r w:rsidR="002458DD">
        <w:rPr>
          <w:rFonts w:eastAsia="Times New Roman" w:cs="Times New Roman"/>
          <w:iCs/>
          <w:szCs w:val="24"/>
          <w:lang w:eastAsia="lv-LV"/>
        </w:rPr>
        <w:t xml:space="preserve">normā paredzēto </w:t>
      </w:r>
      <w:r w:rsidR="005651B8">
        <w:rPr>
          <w:rFonts w:eastAsia="Times New Roman" w:cs="Times New Roman"/>
          <w:iCs/>
          <w:szCs w:val="24"/>
          <w:lang w:eastAsia="lv-LV"/>
        </w:rPr>
        <w:t xml:space="preserve">tiesisko </w:t>
      </w:r>
      <w:r w:rsidR="002458DD">
        <w:rPr>
          <w:rFonts w:eastAsia="Times New Roman" w:cs="Times New Roman"/>
          <w:iCs/>
          <w:szCs w:val="24"/>
          <w:lang w:eastAsia="lv-LV"/>
        </w:rPr>
        <w:t>seku piemērošanas pamatu. Tas liecina, k</w:t>
      </w:r>
      <w:r w:rsidR="00360DD1">
        <w:rPr>
          <w:rFonts w:eastAsia="Times New Roman" w:cs="Times New Roman"/>
          <w:iCs/>
          <w:szCs w:val="24"/>
          <w:lang w:eastAsia="lv-LV"/>
        </w:rPr>
        <w:t xml:space="preserve">a </w:t>
      </w:r>
      <w:r w:rsidR="002458DD">
        <w:rPr>
          <w:rFonts w:eastAsia="Times New Roman" w:cs="Times New Roman"/>
          <w:iCs/>
          <w:szCs w:val="24"/>
          <w:lang w:eastAsia="lv-LV"/>
        </w:rPr>
        <w:t>tiesa minēto tiesību normu piemērojusi nepareizi.</w:t>
      </w:r>
    </w:p>
    <w:p w:rsidR="002458DD" w:rsidRDefault="002458DD" w:rsidP="002458DD">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w:t>
      </w:r>
      <w:r w:rsidR="00B75995">
        <w:rPr>
          <w:rFonts w:eastAsia="Times New Roman" w:cs="Times New Roman"/>
          <w:iCs/>
          <w:szCs w:val="24"/>
          <w:lang w:eastAsia="lv-LV"/>
        </w:rPr>
        <w:t>7.</w:t>
      </w:r>
      <w:r w:rsidR="008E2EB6">
        <w:rPr>
          <w:rFonts w:eastAsia="Times New Roman" w:cs="Times New Roman"/>
          <w:iCs/>
          <w:szCs w:val="24"/>
          <w:lang w:eastAsia="lv-LV"/>
        </w:rPr>
        <w:t>2.2</w:t>
      </w:r>
      <w:r w:rsidR="00B75995">
        <w:rPr>
          <w:rFonts w:eastAsia="Times New Roman" w:cs="Times New Roman"/>
          <w:iCs/>
          <w:szCs w:val="24"/>
          <w:lang w:eastAsia="lv-LV"/>
        </w:rPr>
        <w:t xml:space="preserve">] </w:t>
      </w:r>
      <w:r w:rsidR="00101B96">
        <w:rPr>
          <w:rFonts w:eastAsia="Times New Roman" w:cs="Times New Roman"/>
          <w:iCs/>
          <w:szCs w:val="24"/>
          <w:lang w:eastAsia="lv-LV"/>
        </w:rPr>
        <w:t>Akcionāra balsstiesību ierobežojumi.</w:t>
      </w:r>
    </w:p>
    <w:p w:rsidR="00101B96" w:rsidRDefault="00101B96" w:rsidP="002458DD">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Saskaņā ar Komerclikuma 280.panta otro daļu akcionāram nav balsstiesību, ja:</w:t>
      </w:r>
    </w:p>
    <w:p w:rsidR="00C44C82" w:rsidRDefault="00C44C82" w:rsidP="00C44C82">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1) </w:t>
      </w:r>
      <w:r w:rsidR="00101B96" w:rsidRPr="00C44C82">
        <w:rPr>
          <w:rFonts w:eastAsia="Times New Roman" w:cs="Times New Roman"/>
          <w:iCs/>
          <w:szCs w:val="24"/>
          <w:lang w:eastAsia="lv-LV"/>
        </w:rPr>
        <w:t xml:space="preserve">viņš ir padomes vai valdes loceklis, </w:t>
      </w:r>
      <w:r w:rsidR="00932EB3">
        <w:rPr>
          <w:rFonts w:eastAsia="Times New Roman" w:cs="Times New Roman"/>
          <w:iCs/>
          <w:szCs w:val="24"/>
          <w:lang w:eastAsia="lv-LV"/>
        </w:rPr>
        <w:t>likvidators</w:t>
      </w:r>
      <w:r w:rsidR="008E2EB6">
        <w:rPr>
          <w:rFonts w:eastAsia="Times New Roman" w:cs="Times New Roman"/>
          <w:iCs/>
          <w:szCs w:val="24"/>
          <w:lang w:eastAsia="lv-LV"/>
        </w:rPr>
        <w:t>,</w:t>
      </w:r>
      <w:r w:rsidR="00932EB3">
        <w:rPr>
          <w:rFonts w:eastAsia="Times New Roman" w:cs="Times New Roman"/>
          <w:iCs/>
          <w:szCs w:val="24"/>
          <w:lang w:eastAsia="lv-LV"/>
        </w:rPr>
        <w:t xml:space="preserve"> revidents vai sabiedrības kontrolieris, -</w:t>
      </w:r>
      <w:r w:rsidR="00101B96" w:rsidRPr="00C44C82">
        <w:rPr>
          <w:rFonts w:eastAsia="Times New Roman" w:cs="Times New Roman"/>
          <w:iCs/>
          <w:szCs w:val="24"/>
          <w:lang w:eastAsia="lv-LV"/>
        </w:rPr>
        <w:t>pieņemot lēmumu par viņa atsaukšanas,</w:t>
      </w:r>
      <w:r>
        <w:rPr>
          <w:rFonts w:eastAsia="Times New Roman" w:cs="Times New Roman"/>
          <w:iCs/>
          <w:szCs w:val="24"/>
          <w:lang w:eastAsia="lv-LV"/>
        </w:rPr>
        <w:t xml:space="preserve"> </w:t>
      </w:r>
      <w:r w:rsidR="00101B96" w:rsidRPr="00C44C82">
        <w:rPr>
          <w:rFonts w:eastAsia="Times New Roman" w:cs="Times New Roman"/>
          <w:iCs/>
          <w:szCs w:val="24"/>
          <w:lang w:eastAsia="lv-LV"/>
        </w:rPr>
        <w:t>neuzticības izteikšanu viņa</w:t>
      </w:r>
      <w:r w:rsidR="008E2EB6">
        <w:rPr>
          <w:rFonts w:eastAsia="Times New Roman" w:cs="Times New Roman"/>
          <w:iCs/>
          <w:szCs w:val="24"/>
          <w:lang w:eastAsia="lv-LV"/>
        </w:rPr>
        <w:t>m</w:t>
      </w:r>
      <w:r w:rsidR="00101B96" w:rsidRPr="00C44C82">
        <w:rPr>
          <w:rFonts w:eastAsia="Times New Roman" w:cs="Times New Roman"/>
          <w:iCs/>
          <w:szCs w:val="24"/>
          <w:lang w:eastAsia="lv-LV"/>
        </w:rPr>
        <w:t>, vai prasības celšanu pret viņu;</w:t>
      </w:r>
    </w:p>
    <w:p w:rsidR="00101B96" w:rsidRPr="00C44C82" w:rsidRDefault="00C44C82" w:rsidP="00C44C82">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2) </w:t>
      </w:r>
      <w:r w:rsidR="00101B96" w:rsidRPr="00C44C82">
        <w:rPr>
          <w:rFonts w:eastAsia="Times New Roman" w:cs="Times New Roman"/>
          <w:iCs/>
          <w:szCs w:val="24"/>
          <w:lang w:eastAsia="lv-LV"/>
        </w:rPr>
        <w:t>tiek pieņemts lēmums attiecībā uz tiesībām, kuras sabiedrība var izmantot pret viņu;</w:t>
      </w:r>
    </w:p>
    <w:p w:rsidR="00101B96" w:rsidRDefault="00C44C82" w:rsidP="00C44C82">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 xml:space="preserve">3) </w:t>
      </w:r>
      <w:r w:rsidR="00101B96" w:rsidRPr="00C44C82">
        <w:rPr>
          <w:rFonts w:eastAsia="Times New Roman" w:cs="Times New Roman"/>
          <w:iCs/>
          <w:szCs w:val="24"/>
          <w:lang w:eastAsia="lv-LV"/>
        </w:rPr>
        <w:t>tiek pieņemts lēmums par viņa atbrīvošanu no saistībām vai atbildības pret sabiedrību;</w:t>
      </w:r>
    </w:p>
    <w:p w:rsidR="00C44C82" w:rsidRDefault="00C44C82" w:rsidP="00C44C82">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5) tiek pieņemts lēmums par darījuma slēgšanu ar viņu vai saistīto personu.</w:t>
      </w:r>
    </w:p>
    <w:p w:rsidR="007E471B" w:rsidRDefault="00C44C82" w:rsidP="000210EB">
      <w:pPr>
        <w:tabs>
          <w:tab w:val="left" w:pos="0"/>
        </w:tabs>
        <w:spacing w:after="0" w:line="276" w:lineRule="auto"/>
        <w:ind w:right="2" w:firstLine="567"/>
        <w:jc w:val="both"/>
        <w:rPr>
          <w:rFonts w:eastAsia="Times New Roman" w:cs="Times New Roman"/>
          <w:szCs w:val="24"/>
          <w:lang w:eastAsia="lv-LV"/>
        </w:rPr>
      </w:pPr>
      <w:r>
        <w:rPr>
          <w:rFonts w:eastAsia="Times New Roman" w:cs="Times New Roman"/>
          <w:iCs/>
          <w:szCs w:val="24"/>
          <w:lang w:eastAsia="lv-LV"/>
        </w:rPr>
        <w:t xml:space="preserve">Kā </w:t>
      </w:r>
      <w:r w:rsidR="005927EA">
        <w:rPr>
          <w:rFonts w:eastAsia="Times New Roman" w:cs="Times New Roman"/>
          <w:iCs/>
          <w:szCs w:val="24"/>
          <w:lang w:eastAsia="lv-LV"/>
        </w:rPr>
        <w:t xml:space="preserve">atzīst Senāts, kasācijas sūdzībā </w:t>
      </w:r>
      <w:r>
        <w:rPr>
          <w:rFonts w:eastAsia="Times New Roman" w:cs="Times New Roman"/>
          <w:iCs/>
          <w:szCs w:val="24"/>
          <w:lang w:eastAsia="lv-LV"/>
        </w:rPr>
        <w:t>pa</w:t>
      </w:r>
      <w:r w:rsidR="005927EA">
        <w:rPr>
          <w:rFonts w:eastAsia="Times New Roman" w:cs="Times New Roman"/>
          <w:iCs/>
          <w:szCs w:val="24"/>
          <w:lang w:eastAsia="lv-LV"/>
        </w:rPr>
        <w:t>reizi</w:t>
      </w:r>
      <w:r>
        <w:rPr>
          <w:rFonts w:eastAsia="Times New Roman" w:cs="Times New Roman"/>
          <w:iCs/>
          <w:szCs w:val="24"/>
          <w:lang w:eastAsia="lv-LV"/>
        </w:rPr>
        <w:t xml:space="preserve"> norādīts, </w:t>
      </w:r>
      <w:r w:rsidR="005927EA">
        <w:rPr>
          <w:rFonts w:eastAsia="Times New Roman" w:cs="Times New Roman"/>
          <w:iCs/>
          <w:szCs w:val="24"/>
          <w:lang w:eastAsia="lv-LV"/>
        </w:rPr>
        <w:t xml:space="preserve">ka </w:t>
      </w:r>
      <w:r>
        <w:rPr>
          <w:rFonts w:eastAsia="Times New Roman" w:cs="Times New Roman"/>
          <w:iCs/>
          <w:szCs w:val="24"/>
          <w:lang w:eastAsia="lv-LV"/>
        </w:rPr>
        <w:t>t</w:t>
      </w:r>
      <w:r w:rsidR="000210EB">
        <w:rPr>
          <w:rFonts w:eastAsia="Times New Roman" w:cs="Times New Roman"/>
          <w:iCs/>
          <w:szCs w:val="24"/>
          <w:lang w:eastAsia="lv-LV"/>
        </w:rPr>
        <w:t>iesa Komerclikuma 280.</w:t>
      </w:r>
      <w:r w:rsidR="00932EB3">
        <w:rPr>
          <w:rFonts w:eastAsia="Times New Roman" w:cs="Times New Roman"/>
          <w:iCs/>
          <w:szCs w:val="24"/>
          <w:lang w:eastAsia="lv-LV"/>
        </w:rPr>
        <w:t>p</w:t>
      </w:r>
      <w:r w:rsidR="000210EB">
        <w:rPr>
          <w:rFonts w:eastAsia="Times New Roman" w:cs="Times New Roman"/>
          <w:iCs/>
          <w:szCs w:val="24"/>
          <w:lang w:eastAsia="lv-LV"/>
        </w:rPr>
        <w:t>ant</w:t>
      </w:r>
      <w:r w:rsidR="00932EB3">
        <w:rPr>
          <w:rFonts w:eastAsia="Times New Roman" w:cs="Times New Roman"/>
          <w:iCs/>
          <w:szCs w:val="24"/>
          <w:lang w:eastAsia="lv-LV"/>
        </w:rPr>
        <w:t>u</w:t>
      </w:r>
      <w:r w:rsidR="000210EB">
        <w:rPr>
          <w:rFonts w:eastAsia="Times New Roman" w:cs="Times New Roman"/>
          <w:iCs/>
          <w:szCs w:val="24"/>
          <w:lang w:eastAsia="lv-LV"/>
        </w:rPr>
        <w:t xml:space="preserve"> </w:t>
      </w:r>
      <w:r w:rsidR="003C44E4">
        <w:rPr>
          <w:rFonts w:eastAsia="Times New Roman" w:cs="Times New Roman"/>
          <w:iCs/>
          <w:szCs w:val="24"/>
          <w:lang w:eastAsia="lv-LV"/>
        </w:rPr>
        <w:t xml:space="preserve">otro daļu </w:t>
      </w:r>
      <w:r w:rsidR="000210EB">
        <w:rPr>
          <w:rFonts w:eastAsia="Times New Roman" w:cs="Times New Roman"/>
          <w:iCs/>
          <w:szCs w:val="24"/>
          <w:lang w:eastAsia="lv-LV"/>
        </w:rPr>
        <w:t>iztulkojusi pretēji likuma mērķim</w:t>
      </w:r>
      <w:r w:rsidR="008E2EB6">
        <w:rPr>
          <w:rFonts w:eastAsia="Times New Roman" w:cs="Times New Roman"/>
          <w:iCs/>
          <w:szCs w:val="24"/>
          <w:lang w:eastAsia="lv-LV"/>
        </w:rPr>
        <w:t xml:space="preserve"> -</w:t>
      </w:r>
      <w:r w:rsidR="000210EB">
        <w:rPr>
          <w:rFonts w:eastAsia="Times New Roman" w:cs="Times New Roman"/>
          <w:iCs/>
          <w:szCs w:val="24"/>
          <w:lang w:eastAsia="lv-LV"/>
        </w:rPr>
        <w:t xml:space="preserve"> </w:t>
      </w:r>
      <w:r w:rsidR="000210EB">
        <w:rPr>
          <w:rFonts w:eastAsia="Times New Roman" w:cs="Times New Roman"/>
          <w:szCs w:val="24"/>
          <w:lang w:eastAsia="lv-LV"/>
        </w:rPr>
        <w:t>nepieļaut</w:t>
      </w:r>
      <w:r w:rsidR="005152F0" w:rsidRPr="005152F0">
        <w:rPr>
          <w:rFonts w:eastAsia="Times New Roman" w:cs="Times New Roman"/>
          <w:szCs w:val="24"/>
          <w:lang w:eastAsia="lv-LV"/>
        </w:rPr>
        <w:t xml:space="preserve"> </w:t>
      </w:r>
      <w:r w:rsidR="005152F0">
        <w:rPr>
          <w:rFonts w:eastAsia="Times New Roman" w:cs="Times New Roman"/>
          <w:szCs w:val="24"/>
          <w:lang w:eastAsia="lv-LV"/>
        </w:rPr>
        <w:t>akcionāra dalību balsojumā par</w:t>
      </w:r>
      <w:r w:rsidR="008E2EB6">
        <w:rPr>
          <w:rFonts w:eastAsia="Times New Roman" w:cs="Times New Roman"/>
          <w:szCs w:val="24"/>
          <w:lang w:eastAsia="lv-LV"/>
        </w:rPr>
        <w:t xml:space="preserve"> tādu</w:t>
      </w:r>
      <w:r w:rsidR="005152F0">
        <w:rPr>
          <w:rFonts w:eastAsia="Times New Roman" w:cs="Times New Roman"/>
          <w:szCs w:val="24"/>
          <w:lang w:eastAsia="lv-LV"/>
        </w:rPr>
        <w:t xml:space="preserve"> </w:t>
      </w:r>
      <w:r w:rsidR="00053467">
        <w:rPr>
          <w:rFonts w:eastAsia="Times New Roman" w:cs="Times New Roman"/>
          <w:szCs w:val="24"/>
          <w:lang w:eastAsia="lv-LV"/>
        </w:rPr>
        <w:t>lēmumu, kurā</w:t>
      </w:r>
      <w:r w:rsidR="007E471B">
        <w:rPr>
          <w:rFonts w:eastAsia="Times New Roman" w:cs="Times New Roman"/>
          <w:szCs w:val="24"/>
          <w:lang w:eastAsia="lv-LV"/>
        </w:rPr>
        <w:t xml:space="preserve"> viņ</w:t>
      </w:r>
      <w:r w:rsidR="00053467">
        <w:rPr>
          <w:rFonts w:eastAsia="Times New Roman" w:cs="Times New Roman"/>
          <w:szCs w:val="24"/>
          <w:lang w:eastAsia="lv-LV"/>
        </w:rPr>
        <w:t>a</w:t>
      </w:r>
      <w:r w:rsidR="007E471B">
        <w:rPr>
          <w:rFonts w:eastAsia="Times New Roman" w:cs="Times New Roman"/>
          <w:szCs w:val="24"/>
          <w:lang w:eastAsia="lv-LV"/>
        </w:rPr>
        <w:t xml:space="preserve"> personiskās intereses var būt pretrunā ar sabiedrības interesēm, citiem vārdiem, pastāvot interešu konfliktam. </w:t>
      </w:r>
    </w:p>
    <w:p w:rsidR="001C51DD" w:rsidRDefault="007E471B" w:rsidP="000210EB">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Nav šaubu, ka lēmuma pieņemšanā par akcionāra, kurš ir padomes vai valdes loceklis, atbrīvošanu no atbildības</w:t>
      </w:r>
      <w:r w:rsidR="00053467" w:rsidRPr="00053467">
        <w:rPr>
          <w:rFonts w:eastAsia="Times New Roman" w:cs="Times New Roman"/>
          <w:szCs w:val="24"/>
          <w:lang w:eastAsia="lv-LV"/>
        </w:rPr>
        <w:t xml:space="preserve"> </w:t>
      </w:r>
      <w:r>
        <w:rPr>
          <w:rFonts w:eastAsia="Times New Roman" w:cs="Times New Roman"/>
          <w:szCs w:val="24"/>
          <w:lang w:eastAsia="lv-LV"/>
        </w:rPr>
        <w:t xml:space="preserve">par </w:t>
      </w:r>
      <w:r w:rsidR="0015479F">
        <w:rPr>
          <w:rFonts w:eastAsia="Times New Roman" w:cs="Times New Roman"/>
          <w:szCs w:val="24"/>
          <w:lang w:eastAsia="lv-LV"/>
        </w:rPr>
        <w:t xml:space="preserve">sabiedrībai </w:t>
      </w:r>
      <w:r>
        <w:rPr>
          <w:rFonts w:eastAsia="Times New Roman" w:cs="Times New Roman"/>
          <w:szCs w:val="24"/>
          <w:lang w:eastAsia="lv-LV"/>
        </w:rPr>
        <w:t xml:space="preserve">nodarītajiem zaudējumiem </w:t>
      </w:r>
      <w:r w:rsidR="001C51DD">
        <w:rPr>
          <w:rFonts w:eastAsia="Times New Roman" w:cs="Times New Roman"/>
          <w:szCs w:val="24"/>
          <w:lang w:eastAsia="lv-LV"/>
        </w:rPr>
        <w:t xml:space="preserve">pastāv akcionāra </w:t>
      </w:r>
      <w:r>
        <w:rPr>
          <w:rFonts w:eastAsia="Times New Roman" w:cs="Times New Roman"/>
          <w:szCs w:val="24"/>
          <w:lang w:eastAsia="lv-LV"/>
        </w:rPr>
        <w:t xml:space="preserve">tieša </w:t>
      </w:r>
      <w:r w:rsidR="0064644C">
        <w:rPr>
          <w:rFonts w:eastAsia="Times New Roman" w:cs="Times New Roman"/>
          <w:szCs w:val="24"/>
          <w:lang w:eastAsia="lv-LV"/>
        </w:rPr>
        <w:t>mantiska</w:t>
      </w:r>
      <w:r>
        <w:rPr>
          <w:rFonts w:eastAsia="Times New Roman" w:cs="Times New Roman"/>
          <w:szCs w:val="24"/>
          <w:lang w:eastAsia="lv-LV"/>
        </w:rPr>
        <w:t xml:space="preserve"> interese tikt at</w:t>
      </w:r>
      <w:r w:rsidR="00053467">
        <w:rPr>
          <w:rFonts w:eastAsia="Times New Roman" w:cs="Times New Roman"/>
          <w:szCs w:val="24"/>
          <w:lang w:eastAsia="lv-LV"/>
        </w:rPr>
        <w:t>svabinātam</w:t>
      </w:r>
      <w:r w:rsidR="001C51DD">
        <w:rPr>
          <w:rFonts w:eastAsia="Times New Roman" w:cs="Times New Roman"/>
          <w:szCs w:val="24"/>
          <w:lang w:eastAsia="lv-LV"/>
        </w:rPr>
        <w:t xml:space="preserve"> no</w:t>
      </w:r>
      <w:r>
        <w:rPr>
          <w:rFonts w:eastAsia="Times New Roman" w:cs="Times New Roman"/>
          <w:szCs w:val="24"/>
          <w:lang w:eastAsia="lv-LV"/>
        </w:rPr>
        <w:t xml:space="preserve"> </w:t>
      </w:r>
      <w:r w:rsidR="001C51DD">
        <w:rPr>
          <w:rFonts w:eastAsia="Times New Roman" w:cs="Times New Roman"/>
          <w:szCs w:val="24"/>
          <w:lang w:eastAsia="lv-LV"/>
        </w:rPr>
        <w:t xml:space="preserve">viņa mantas samazinājuma pretstatā sabiedrības interesēm, jo </w:t>
      </w:r>
      <w:r w:rsidR="00053467">
        <w:rPr>
          <w:rFonts w:eastAsia="Times New Roman" w:cs="Times New Roman"/>
          <w:szCs w:val="24"/>
          <w:lang w:eastAsia="lv-LV"/>
        </w:rPr>
        <w:t>atbrīvošana</w:t>
      </w:r>
      <w:r w:rsidR="008F5D69">
        <w:rPr>
          <w:rFonts w:eastAsia="Times New Roman" w:cs="Times New Roman"/>
          <w:szCs w:val="24"/>
          <w:lang w:eastAsia="lv-LV"/>
        </w:rPr>
        <w:t xml:space="preserve"> no atbildības</w:t>
      </w:r>
      <w:r w:rsidR="001C51DD">
        <w:rPr>
          <w:rFonts w:eastAsia="Times New Roman" w:cs="Times New Roman"/>
          <w:szCs w:val="24"/>
          <w:lang w:eastAsia="lv-LV"/>
        </w:rPr>
        <w:t xml:space="preserve"> var notikt tikai uz sabiedrības rēķina.</w:t>
      </w:r>
    </w:p>
    <w:p w:rsidR="003801B4" w:rsidRPr="00F62401" w:rsidRDefault="00C731EB" w:rsidP="000210EB">
      <w:pPr>
        <w:tabs>
          <w:tab w:val="left" w:pos="0"/>
        </w:tabs>
        <w:spacing w:after="0" w:line="276" w:lineRule="auto"/>
        <w:ind w:right="2" w:firstLine="567"/>
        <w:jc w:val="both"/>
        <w:rPr>
          <w:rFonts w:eastAsia="Times New Roman" w:cs="Times New Roman"/>
          <w:iCs/>
          <w:szCs w:val="24"/>
          <w:lang w:eastAsia="lv-LV"/>
        </w:rPr>
      </w:pPr>
      <w:r w:rsidRPr="00F62401">
        <w:rPr>
          <w:rFonts w:eastAsia="Times New Roman" w:cs="Times New Roman"/>
          <w:iCs/>
          <w:szCs w:val="24"/>
          <w:lang w:eastAsia="lv-LV"/>
        </w:rPr>
        <w:t>A</w:t>
      </w:r>
      <w:r w:rsidR="00CE2F35" w:rsidRPr="00F62401">
        <w:rPr>
          <w:rFonts w:eastAsia="Times New Roman" w:cs="Times New Roman"/>
          <w:iCs/>
          <w:szCs w:val="24"/>
          <w:lang w:eastAsia="lv-LV"/>
        </w:rPr>
        <w:t>tbildība</w:t>
      </w:r>
      <w:r w:rsidR="00B70F6A" w:rsidRPr="00F62401">
        <w:rPr>
          <w:rFonts w:eastAsia="Times New Roman" w:cs="Times New Roman"/>
          <w:iCs/>
          <w:szCs w:val="24"/>
          <w:lang w:eastAsia="lv-LV"/>
        </w:rPr>
        <w:t xml:space="preserve"> </w:t>
      </w:r>
      <w:r w:rsidR="00517532" w:rsidRPr="00F62401">
        <w:rPr>
          <w:rFonts w:eastAsia="Times New Roman" w:cs="Times New Roman"/>
          <w:iCs/>
          <w:szCs w:val="24"/>
          <w:lang w:eastAsia="lv-LV"/>
        </w:rPr>
        <w:t xml:space="preserve">par darbību vai bezdarbību </w:t>
      </w:r>
      <w:r w:rsidR="00B70F6A" w:rsidRPr="00F62401">
        <w:rPr>
          <w:rFonts w:eastAsia="Times New Roman" w:cs="Times New Roman"/>
          <w:iCs/>
          <w:szCs w:val="24"/>
          <w:lang w:eastAsia="lv-LV"/>
        </w:rPr>
        <w:t xml:space="preserve">ir </w:t>
      </w:r>
      <w:r w:rsidR="00CE2F35" w:rsidRPr="00F62401">
        <w:rPr>
          <w:rFonts w:eastAsia="Times New Roman" w:cs="Times New Roman"/>
          <w:iCs/>
          <w:szCs w:val="24"/>
          <w:lang w:eastAsia="lv-LV"/>
        </w:rPr>
        <w:t>prasības celšana</w:t>
      </w:r>
      <w:r w:rsidR="00B70F6A" w:rsidRPr="00F62401">
        <w:rPr>
          <w:rFonts w:eastAsia="Times New Roman" w:cs="Times New Roman"/>
          <w:iCs/>
          <w:szCs w:val="24"/>
          <w:lang w:eastAsia="lv-LV"/>
        </w:rPr>
        <w:t>s tiesiskais pamat</w:t>
      </w:r>
      <w:r w:rsidR="00517532" w:rsidRPr="00F62401">
        <w:rPr>
          <w:rFonts w:eastAsia="Times New Roman" w:cs="Times New Roman"/>
          <w:iCs/>
          <w:szCs w:val="24"/>
          <w:lang w:eastAsia="lv-LV"/>
        </w:rPr>
        <w:t>s</w:t>
      </w:r>
      <w:r w:rsidR="00CE2F35" w:rsidRPr="00F62401">
        <w:rPr>
          <w:rFonts w:eastAsia="Times New Roman" w:cs="Times New Roman"/>
          <w:iCs/>
          <w:szCs w:val="24"/>
          <w:lang w:eastAsia="lv-LV"/>
        </w:rPr>
        <w:t xml:space="preserve">, savukārt lēmums </w:t>
      </w:r>
      <w:r w:rsidR="00B70F6A" w:rsidRPr="00F62401">
        <w:rPr>
          <w:rFonts w:eastAsia="Times New Roman" w:cs="Times New Roman"/>
          <w:iCs/>
          <w:szCs w:val="24"/>
          <w:lang w:eastAsia="lv-LV"/>
        </w:rPr>
        <w:t>celt prasību</w:t>
      </w:r>
      <w:r w:rsidR="00CE2F35" w:rsidRPr="00F62401">
        <w:rPr>
          <w:rFonts w:eastAsia="Times New Roman" w:cs="Times New Roman"/>
          <w:iCs/>
          <w:szCs w:val="24"/>
          <w:lang w:eastAsia="lv-LV"/>
        </w:rPr>
        <w:t xml:space="preserve"> ir </w:t>
      </w:r>
      <w:r w:rsidR="00B70F6A" w:rsidRPr="00F62401">
        <w:rPr>
          <w:rFonts w:eastAsia="Times New Roman" w:cs="Times New Roman"/>
          <w:iCs/>
          <w:szCs w:val="24"/>
          <w:lang w:eastAsia="lv-LV"/>
        </w:rPr>
        <w:t>likuma formālajām prasībām pakārtots</w:t>
      </w:r>
      <w:r w:rsidR="00CE2F35" w:rsidRPr="00F62401">
        <w:rPr>
          <w:rFonts w:eastAsia="Times New Roman" w:cs="Times New Roman"/>
          <w:iCs/>
          <w:szCs w:val="24"/>
          <w:lang w:eastAsia="lv-LV"/>
        </w:rPr>
        <w:t xml:space="preserve"> sabiedrības gribas izteikums</w:t>
      </w:r>
      <w:r w:rsidR="00B70F6A" w:rsidRPr="00F62401">
        <w:rPr>
          <w:rFonts w:eastAsia="Times New Roman" w:cs="Times New Roman"/>
          <w:iCs/>
          <w:szCs w:val="24"/>
          <w:lang w:eastAsia="lv-LV"/>
        </w:rPr>
        <w:t xml:space="preserve"> turpmākai rīcībai.</w:t>
      </w:r>
      <w:r w:rsidR="007D41DD" w:rsidRPr="00F62401">
        <w:rPr>
          <w:rFonts w:eastAsia="Times New Roman" w:cs="Times New Roman"/>
          <w:iCs/>
          <w:szCs w:val="24"/>
          <w:lang w:eastAsia="lv-LV"/>
        </w:rPr>
        <w:t xml:space="preserve"> Ja balsstiesību ierobežojums akcionāram pastāv</w:t>
      </w:r>
      <w:r w:rsidR="003801B4" w:rsidRPr="00F62401">
        <w:rPr>
          <w:rFonts w:eastAsia="Times New Roman" w:cs="Times New Roman"/>
          <w:iCs/>
          <w:szCs w:val="24"/>
          <w:lang w:eastAsia="lv-LV"/>
        </w:rPr>
        <w:t>, formulējot</w:t>
      </w:r>
      <w:r w:rsidR="007D41DD" w:rsidRPr="00F62401">
        <w:rPr>
          <w:rFonts w:eastAsia="Times New Roman" w:cs="Times New Roman"/>
          <w:iCs/>
          <w:szCs w:val="24"/>
          <w:lang w:eastAsia="lv-LV"/>
        </w:rPr>
        <w:t xml:space="preserve"> sabiedrības </w:t>
      </w:r>
      <w:r w:rsidR="007D41DD" w:rsidRPr="00F62401">
        <w:rPr>
          <w:rFonts w:eastAsia="Times New Roman" w:cs="Times New Roman"/>
          <w:iCs/>
          <w:szCs w:val="24"/>
          <w:lang w:eastAsia="lv-LV"/>
        </w:rPr>
        <w:lastRenderedPageBreak/>
        <w:t>gribas izteikum</w:t>
      </w:r>
      <w:r w:rsidR="003801B4" w:rsidRPr="00F62401">
        <w:rPr>
          <w:rFonts w:eastAsia="Times New Roman" w:cs="Times New Roman"/>
          <w:iCs/>
          <w:szCs w:val="24"/>
          <w:lang w:eastAsia="lv-LV"/>
        </w:rPr>
        <w:t>u</w:t>
      </w:r>
      <w:r w:rsidRPr="00F62401">
        <w:rPr>
          <w:rFonts w:eastAsia="Times New Roman" w:cs="Times New Roman"/>
          <w:iCs/>
          <w:szCs w:val="24"/>
          <w:lang w:eastAsia="lv-LV"/>
        </w:rPr>
        <w:t xml:space="preserve"> vērsties ar prasību tiesā</w:t>
      </w:r>
      <w:r w:rsidR="007D41DD" w:rsidRPr="00F62401">
        <w:rPr>
          <w:rFonts w:eastAsia="Times New Roman" w:cs="Times New Roman"/>
          <w:iCs/>
          <w:szCs w:val="24"/>
          <w:lang w:eastAsia="lv-LV"/>
        </w:rPr>
        <w:t>, tad vēl jo vairā</w:t>
      </w:r>
      <w:r w:rsidR="00DA56A9" w:rsidRPr="00F62401">
        <w:rPr>
          <w:rFonts w:eastAsia="Times New Roman" w:cs="Times New Roman"/>
          <w:iCs/>
          <w:szCs w:val="24"/>
          <w:lang w:eastAsia="lv-LV"/>
        </w:rPr>
        <w:t xml:space="preserve">k šāds ierobežojums </w:t>
      </w:r>
      <w:r w:rsidR="003801B4" w:rsidRPr="00F62401">
        <w:rPr>
          <w:rFonts w:eastAsia="Times New Roman" w:cs="Times New Roman"/>
          <w:iCs/>
          <w:szCs w:val="24"/>
          <w:lang w:eastAsia="lv-LV"/>
        </w:rPr>
        <w:t>attiec</w:t>
      </w:r>
      <w:r w:rsidRPr="00F62401">
        <w:rPr>
          <w:rFonts w:eastAsia="Times New Roman" w:cs="Times New Roman"/>
          <w:iCs/>
          <w:szCs w:val="24"/>
          <w:lang w:eastAsia="lv-LV"/>
        </w:rPr>
        <w:t xml:space="preserve">as uz lēmumu par </w:t>
      </w:r>
      <w:r w:rsidR="001F3D0E">
        <w:rPr>
          <w:rFonts w:eastAsia="Times New Roman" w:cs="Times New Roman"/>
          <w:iCs/>
          <w:szCs w:val="24"/>
          <w:lang w:eastAsia="lv-LV"/>
        </w:rPr>
        <w:t>atbildību</w:t>
      </w:r>
      <w:r w:rsidRPr="00F62401">
        <w:rPr>
          <w:rFonts w:eastAsia="Times New Roman" w:cs="Times New Roman"/>
          <w:iCs/>
          <w:szCs w:val="24"/>
          <w:lang w:eastAsia="lv-LV"/>
        </w:rPr>
        <w:t>, jo atbrīvojot no</w:t>
      </w:r>
      <w:r w:rsidR="001F3D0E">
        <w:rPr>
          <w:rFonts w:eastAsia="Times New Roman" w:cs="Times New Roman"/>
          <w:iCs/>
          <w:szCs w:val="24"/>
          <w:lang w:eastAsia="lv-LV"/>
        </w:rPr>
        <w:t xml:space="preserve"> tās</w:t>
      </w:r>
      <w:r w:rsidRPr="00F62401">
        <w:rPr>
          <w:rFonts w:eastAsia="Times New Roman" w:cs="Times New Roman"/>
          <w:iCs/>
          <w:szCs w:val="24"/>
          <w:lang w:eastAsia="lv-LV"/>
        </w:rPr>
        <w:t xml:space="preserve">, </w:t>
      </w:r>
      <w:r w:rsidR="00F62401" w:rsidRPr="00F62401">
        <w:rPr>
          <w:rFonts w:eastAsia="Times New Roman" w:cs="Times New Roman"/>
          <w:iCs/>
          <w:szCs w:val="24"/>
          <w:lang w:eastAsia="lv-LV"/>
        </w:rPr>
        <w:t xml:space="preserve">iespēja lemt par </w:t>
      </w:r>
      <w:r w:rsidRPr="00F62401">
        <w:rPr>
          <w:rFonts w:eastAsia="Times New Roman" w:cs="Times New Roman"/>
          <w:iCs/>
          <w:szCs w:val="24"/>
          <w:lang w:eastAsia="lv-LV"/>
        </w:rPr>
        <w:t>prasības celšanu</w:t>
      </w:r>
      <w:r w:rsidR="00F62401" w:rsidRPr="00F62401">
        <w:rPr>
          <w:rFonts w:eastAsia="Times New Roman" w:cs="Times New Roman"/>
          <w:iCs/>
          <w:szCs w:val="24"/>
          <w:lang w:eastAsia="lv-LV"/>
        </w:rPr>
        <w:t xml:space="preserve"> tiek izslēgta</w:t>
      </w:r>
      <w:r w:rsidR="003801B4" w:rsidRPr="00F62401">
        <w:rPr>
          <w:rFonts w:eastAsia="Times New Roman" w:cs="Times New Roman"/>
          <w:iCs/>
          <w:szCs w:val="24"/>
          <w:lang w:eastAsia="lv-LV"/>
        </w:rPr>
        <w:t>.</w:t>
      </w:r>
    </w:p>
    <w:p w:rsidR="003C44E4" w:rsidRDefault="00CE2F35" w:rsidP="000210EB">
      <w:pPr>
        <w:tabs>
          <w:tab w:val="left" w:pos="0"/>
        </w:tabs>
        <w:spacing w:after="0" w:line="276" w:lineRule="auto"/>
        <w:ind w:right="2" w:firstLine="567"/>
        <w:jc w:val="both"/>
        <w:rPr>
          <w:rFonts w:eastAsia="Times New Roman" w:cs="Times New Roman"/>
          <w:iCs/>
          <w:szCs w:val="24"/>
          <w:lang w:eastAsia="lv-LV"/>
        </w:rPr>
      </w:pPr>
      <w:r w:rsidRPr="00F62401">
        <w:rPr>
          <w:rFonts w:eastAsia="Times New Roman" w:cs="Times New Roman"/>
          <w:szCs w:val="24"/>
          <w:lang w:eastAsia="lv-LV"/>
        </w:rPr>
        <w:t>Komerclikuma 280.panta otrā daļa tulkojama tād</w:t>
      </w:r>
      <w:r w:rsidR="0015479F">
        <w:rPr>
          <w:rFonts w:eastAsia="Times New Roman" w:cs="Times New Roman"/>
          <w:szCs w:val="24"/>
          <w:lang w:eastAsia="lv-LV"/>
        </w:rPr>
        <w:t>ē</w:t>
      </w:r>
      <w:r w:rsidRPr="00F62401">
        <w:rPr>
          <w:rFonts w:eastAsia="Times New Roman" w:cs="Times New Roman"/>
          <w:szCs w:val="24"/>
          <w:lang w:eastAsia="lv-LV"/>
        </w:rPr>
        <w:t xml:space="preserve">jādi, ka 1.punktā </w:t>
      </w:r>
      <w:r w:rsidR="00517532" w:rsidRPr="00F62401">
        <w:rPr>
          <w:rFonts w:eastAsia="Times New Roman" w:cs="Times New Roman"/>
          <w:szCs w:val="24"/>
          <w:lang w:eastAsia="lv-LV"/>
        </w:rPr>
        <w:t>uzskaitītās</w:t>
      </w:r>
      <w:r>
        <w:rPr>
          <w:rFonts w:eastAsia="Times New Roman" w:cs="Times New Roman"/>
          <w:szCs w:val="24"/>
          <w:lang w:eastAsia="lv-LV"/>
        </w:rPr>
        <w:t xml:space="preserve"> amatpersonas kā </w:t>
      </w:r>
      <w:r w:rsidR="00517532">
        <w:rPr>
          <w:rFonts w:eastAsia="Times New Roman" w:cs="Times New Roman"/>
          <w:szCs w:val="24"/>
          <w:lang w:eastAsia="lv-LV"/>
        </w:rPr>
        <w:t xml:space="preserve">šīs </w:t>
      </w:r>
      <w:r>
        <w:rPr>
          <w:rFonts w:eastAsia="Times New Roman" w:cs="Times New Roman"/>
          <w:szCs w:val="24"/>
          <w:lang w:eastAsia="lv-LV"/>
        </w:rPr>
        <w:t>tiesību normas sastāva pazīme veido arī 2., 3. un 5.punktā paredzēt</w:t>
      </w:r>
      <w:r w:rsidR="00C731EB">
        <w:rPr>
          <w:rFonts w:eastAsia="Times New Roman" w:cs="Times New Roman"/>
          <w:szCs w:val="24"/>
          <w:lang w:eastAsia="lv-LV"/>
        </w:rPr>
        <w:t>ās</w:t>
      </w:r>
      <w:r>
        <w:rPr>
          <w:rFonts w:eastAsia="Times New Roman" w:cs="Times New Roman"/>
          <w:szCs w:val="24"/>
          <w:lang w:eastAsia="lv-LV"/>
        </w:rPr>
        <w:t xml:space="preserve"> tiesību normas sastāv</w:t>
      </w:r>
      <w:r w:rsidR="00C731EB">
        <w:rPr>
          <w:rFonts w:eastAsia="Times New Roman" w:cs="Times New Roman"/>
          <w:szCs w:val="24"/>
          <w:lang w:eastAsia="lv-LV"/>
        </w:rPr>
        <w:t>a pazīmi</w:t>
      </w:r>
      <w:r>
        <w:rPr>
          <w:rFonts w:eastAsia="Times New Roman" w:cs="Times New Roman"/>
          <w:szCs w:val="24"/>
          <w:lang w:eastAsia="lv-LV"/>
        </w:rPr>
        <w:t xml:space="preserve">, ja izskatāmais jautājums attiecas uz akcionāru kā sabiedrības </w:t>
      </w:r>
      <w:r w:rsidRPr="00C44C82">
        <w:rPr>
          <w:rFonts w:eastAsia="Times New Roman" w:cs="Times New Roman"/>
          <w:iCs/>
          <w:szCs w:val="24"/>
          <w:lang w:eastAsia="lv-LV"/>
        </w:rPr>
        <w:t xml:space="preserve">padomes vai valdes locekli, </w:t>
      </w:r>
      <w:r>
        <w:rPr>
          <w:rFonts w:eastAsia="Times New Roman" w:cs="Times New Roman"/>
          <w:iCs/>
          <w:szCs w:val="24"/>
          <w:lang w:eastAsia="lv-LV"/>
        </w:rPr>
        <w:t>likvidatoru, revidentu vai sabiedrības kontrolieri.</w:t>
      </w:r>
    </w:p>
    <w:p w:rsidR="008A3975" w:rsidRPr="008A3975" w:rsidRDefault="008A3975" w:rsidP="008A3975">
      <w:pPr>
        <w:widowControl w:val="0"/>
        <w:spacing w:after="0" w:line="276" w:lineRule="auto"/>
        <w:ind w:right="-8" w:firstLine="142"/>
        <w:jc w:val="both"/>
        <w:rPr>
          <w:rFonts w:eastAsia="Times New Roman" w:cs="Times New Roman"/>
          <w:szCs w:val="24"/>
          <w:lang w:eastAsia="lv-LV"/>
        </w:rPr>
      </w:pPr>
    </w:p>
    <w:p w:rsidR="00DA56A9" w:rsidRDefault="00DA56A9" w:rsidP="00DA56A9">
      <w:pPr>
        <w:spacing w:after="0" w:line="276" w:lineRule="auto"/>
        <w:ind w:right="2" w:firstLine="567"/>
        <w:jc w:val="both"/>
        <w:rPr>
          <w:iCs/>
        </w:rPr>
      </w:pPr>
      <w:r>
        <w:rPr>
          <w:iCs/>
        </w:rPr>
        <w:t>[8] Iepriekš izklāstīto argumentu kopums ļauj secināt, ka norādītās materiālo tiesību normas iztulkotas un piemērotas nepareizi, tāpēc apelācijas instances tiesas spriedums pārsūdzētajā daļā atceļams.</w:t>
      </w:r>
      <w:r w:rsidR="00F62401">
        <w:rPr>
          <w:iCs/>
        </w:rPr>
        <w:t xml:space="preserve"> </w:t>
      </w:r>
    </w:p>
    <w:p w:rsidR="00F62401" w:rsidRDefault="00F62401" w:rsidP="00F62401">
      <w:pPr>
        <w:tabs>
          <w:tab w:val="left" w:pos="540"/>
        </w:tabs>
        <w:spacing w:after="0" w:line="276" w:lineRule="auto"/>
        <w:ind w:right="-1" w:firstLine="567"/>
        <w:jc w:val="both"/>
        <w:rPr>
          <w:rFonts w:ascii="TimesNewRomanPSMT" w:eastAsia="Calibri" w:hAnsi="TimesNewRomanPSMT" w:cs="TimesNewRomanPSMT"/>
        </w:rPr>
      </w:pPr>
      <w:r>
        <w:rPr>
          <w:iCs/>
        </w:rPr>
        <w:t xml:space="preserve">Ņemot vērā, ka </w:t>
      </w:r>
      <w:r w:rsidR="00F258AB">
        <w:rPr>
          <w:iCs/>
        </w:rPr>
        <w:t>jautājums pa</w:t>
      </w:r>
      <w:r w:rsidR="0015479F">
        <w:rPr>
          <w:iCs/>
        </w:rPr>
        <w:t>r</w:t>
      </w:r>
      <w:r w:rsidR="00F258AB">
        <w:rPr>
          <w:iCs/>
        </w:rPr>
        <w:t xml:space="preserve"> tiesāšanās izdevumiem ir tieši pakārtots lietas izskatīšanas </w:t>
      </w:r>
      <w:r w:rsidR="0015479F">
        <w:rPr>
          <w:iCs/>
        </w:rPr>
        <w:t>iznākumam</w:t>
      </w:r>
      <w:r w:rsidR="00F258AB">
        <w:rPr>
          <w:iCs/>
        </w:rPr>
        <w:t xml:space="preserve">, </w:t>
      </w:r>
      <w:r>
        <w:rPr>
          <w:iCs/>
        </w:rPr>
        <w:t>spriedums atceļams arī šajā daļā</w:t>
      </w:r>
      <w:r w:rsidR="00F258AB">
        <w:rPr>
          <w:iCs/>
        </w:rPr>
        <w:t>.</w:t>
      </w:r>
    </w:p>
    <w:p w:rsidR="00DA56A9" w:rsidRDefault="00DA56A9" w:rsidP="00DA56A9">
      <w:pPr>
        <w:spacing w:after="0" w:line="276" w:lineRule="auto"/>
        <w:ind w:right="2" w:firstLine="567"/>
        <w:jc w:val="both"/>
        <w:rPr>
          <w:rFonts w:eastAsia="Times New Roman" w:cs="Times New Roman"/>
          <w:szCs w:val="24"/>
          <w:lang w:eastAsia="lv-LV"/>
        </w:rPr>
      </w:pPr>
      <w:r>
        <w:rPr>
          <w:rFonts w:eastAsia="Times New Roman" w:cs="Times New Roman"/>
          <w:iCs/>
          <w:szCs w:val="24"/>
          <w:lang w:eastAsia="lv-LV"/>
        </w:rPr>
        <w:t xml:space="preserve">Zvērinātu advokātu birojam </w:t>
      </w:r>
      <w:r>
        <w:rPr>
          <w:rFonts w:eastAsia="Times New Roman" w:cs="Times New Roman"/>
          <w:szCs w:val="24"/>
          <w:lang w:eastAsia="lv-LV"/>
        </w:rPr>
        <w:t>„</w:t>
      </w:r>
      <w:proofErr w:type="spellStart"/>
      <w:r>
        <w:rPr>
          <w:rFonts w:eastAsia="Times New Roman" w:cs="Times New Roman"/>
          <w:szCs w:val="24"/>
          <w:lang w:eastAsia="lv-LV"/>
        </w:rPr>
        <w:t>Vilgerts</w:t>
      </w:r>
      <w:proofErr w:type="spellEnd"/>
      <w:r>
        <w:rPr>
          <w:rFonts w:eastAsia="Times New Roman" w:cs="Times New Roman"/>
          <w:szCs w:val="24"/>
          <w:lang w:eastAsia="lv-LV"/>
        </w:rPr>
        <w:t>”</w:t>
      </w:r>
      <w:r w:rsidRPr="00DA56A9">
        <w:rPr>
          <w:rFonts w:eastAsia="Times New Roman" w:cs="Times New Roman"/>
          <w:szCs w:val="24"/>
          <w:lang w:eastAsia="lv-LV"/>
        </w:rPr>
        <w:t xml:space="preserve"> </w:t>
      </w:r>
      <w:r>
        <w:t>saskaņā ar Civilprocesa likuma 458. panta otro daļu atmaksājama</w:t>
      </w:r>
      <w:r>
        <w:rPr>
          <w:color w:val="000000"/>
        </w:rPr>
        <w:t xml:space="preserve"> drošības nauda 300 </w:t>
      </w:r>
      <w:proofErr w:type="spellStart"/>
      <w:r>
        <w:rPr>
          <w:i/>
          <w:iCs/>
          <w:color w:val="000000"/>
        </w:rPr>
        <w:t>euro</w:t>
      </w:r>
      <w:proofErr w:type="spellEnd"/>
      <w:r>
        <w:rPr>
          <w:rFonts w:eastAsia="Times New Roman" w:cs="Times New Roman"/>
          <w:szCs w:val="24"/>
          <w:lang w:eastAsia="lv-LV"/>
        </w:rPr>
        <w:t>.</w:t>
      </w:r>
    </w:p>
    <w:p w:rsidR="00B477B0" w:rsidRPr="008A3975" w:rsidRDefault="00B477B0" w:rsidP="00F84CEC">
      <w:pPr>
        <w:widowControl w:val="0"/>
        <w:spacing w:after="0" w:line="276" w:lineRule="auto"/>
        <w:ind w:right="-8" w:firstLine="142"/>
        <w:jc w:val="center"/>
        <w:rPr>
          <w:rFonts w:eastAsia="Times New Roman" w:cs="Times New Roman"/>
          <w:szCs w:val="24"/>
          <w:lang w:eastAsia="lv-LV"/>
        </w:rPr>
      </w:pPr>
    </w:p>
    <w:p w:rsidR="00F84CEC" w:rsidRDefault="00F84CEC" w:rsidP="00C37F46">
      <w:pPr>
        <w:widowControl w:val="0"/>
        <w:spacing w:after="0" w:line="276" w:lineRule="auto"/>
        <w:ind w:right="-8"/>
        <w:jc w:val="center"/>
        <w:rPr>
          <w:rFonts w:eastAsia="Times New Roman" w:cs="Times New Roman"/>
          <w:b/>
          <w:szCs w:val="24"/>
          <w:lang w:eastAsia="lv-LV"/>
        </w:rPr>
      </w:pPr>
      <w:r>
        <w:rPr>
          <w:rFonts w:eastAsia="Times New Roman" w:cs="Times New Roman"/>
          <w:b/>
          <w:szCs w:val="24"/>
          <w:lang w:eastAsia="lv-LV"/>
        </w:rPr>
        <w:t>Rezolutīvā daļa</w:t>
      </w:r>
    </w:p>
    <w:p w:rsidR="00DA56A9" w:rsidRPr="00403503" w:rsidRDefault="00DA56A9" w:rsidP="00F84CEC">
      <w:pPr>
        <w:widowControl w:val="0"/>
        <w:spacing w:after="0" w:line="276" w:lineRule="auto"/>
        <w:ind w:right="-8" w:firstLine="142"/>
        <w:jc w:val="center"/>
        <w:rPr>
          <w:rFonts w:eastAsia="Times New Roman" w:cs="Times New Roman"/>
          <w:b/>
          <w:szCs w:val="24"/>
          <w:lang w:eastAsia="lv-LV"/>
        </w:rPr>
      </w:pPr>
    </w:p>
    <w:p w:rsidR="00F84CEC" w:rsidRDefault="00F84CEC" w:rsidP="00F84CEC">
      <w:pPr>
        <w:spacing w:after="0" w:line="276" w:lineRule="auto"/>
        <w:ind w:right="49" w:firstLine="567"/>
        <w:jc w:val="both"/>
        <w:rPr>
          <w:szCs w:val="24"/>
        </w:rPr>
      </w:pPr>
      <w:r>
        <w:rPr>
          <w:szCs w:val="24"/>
        </w:rPr>
        <w:t>Pamatojoties uz Civilprocesa likuma 474.panta 2.punktu, Senāts</w:t>
      </w:r>
    </w:p>
    <w:p w:rsidR="00F84CEC" w:rsidRDefault="00F84CEC" w:rsidP="00F84CEC">
      <w:pPr>
        <w:spacing w:after="0" w:line="276" w:lineRule="auto"/>
        <w:jc w:val="center"/>
        <w:rPr>
          <w:b/>
          <w:szCs w:val="24"/>
        </w:rPr>
      </w:pPr>
    </w:p>
    <w:p w:rsidR="00F84CEC" w:rsidRDefault="00005B0A" w:rsidP="00F84CEC">
      <w:pPr>
        <w:spacing w:after="0" w:line="276" w:lineRule="auto"/>
        <w:jc w:val="center"/>
        <w:rPr>
          <w:b/>
          <w:szCs w:val="24"/>
        </w:rPr>
      </w:pPr>
      <w:r>
        <w:rPr>
          <w:b/>
          <w:szCs w:val="24"/>
        </w:rPr>
        <w:t>n</w:t>
      </w:r>
      <w:r w:rsidR="00F84CEC">
        <w:rPr>
          <w:b/>
          <w:szCs w:val="24"/>
        </w:rPr>
        <w:t>osprieda</w:t>
      </w:r>
      <w:r>
        <w:rPr>
          <w:b/>
          <w:szCs w:val="24"/>
        </w:rPr>
        <w:t>:</w:t>
      </w:r>
    </w:p>
    <w:p w:rsidR="00C37F46" w:rsidRPr="00BD0304" w:rsidRDefault="00C37F46" w:rsidP="00F84CEC">
      <w:pPr>
        <w:spacing w:after="0" w:line="276" w:lineRule="auto"/>
        <w:jc w:val="center"/>
        <w:rPr>
          <w:b/>
          <w:szCs w:val="24"/>
        </w:rPr>
      </w:pPr>
    </w:p>
    <w:p w:rsidR="007D41DD" w:rsidRDefault="005927EA" w:rsidP="007D41DD">
      <w:pPr>
        <w:shd w:val="clear" w:color="auto" w:fill="FFFFFF"/>
        <w:tabs>
          <w:tab w:val="left" w:pos="-284"/>
          <w:tab w:val="left" w:pos="540"/>
        </w:tabs>
        <w:spacing w:after="0" w:line="276" w:lineRule="auto"/>
        <w:ind w:firstLine="567"/>
        <w:jc w:val="both"/>
        <w:rPr>
          <w:rFonts w:eastAsia="Times New Roman" w:cs="Times New Roman"/>
          <w:iCs/>
          <w:szCs w:val="24"/>
          <w:lang w:eastAsia="lv-LV"/>
        </w:rPr>
      </w:pPr>
      <w:r>
        <w:rPr>
          <w:rFonts w:eastAsia="Times New Roman" w:cs="Times New Roman"/>
          <w:szCs w:val="24"/>
          <w:lang w:eastAsia="lv-LV"/>
        </w:rPr>
        <w:t xml:space="preserve">Latgales apgabaltiesas Civillietu tiesas kolēģijas 2016.gada 7.decembra spriedumu daļā, ar kuru noraidīta prasība par </w:t>
      </w:r>
      <w:r w:rsidR="0015479F">
        <w:rPr>
          <w:rFonts w:eastAsia="Times New Roman" w:cs="Times New Roman"/>
          <w:szCs w:val="24"/>
          <w:lang w:eastAsia="lv-LV"/>
        </w:rPr>
        <w:t>akciju sabiedrīb</w:t>
      </w:r>
      <w:r w:rsidR="001E119B">
        <w:rPr>
          <w:rFonts w:eastAsia="Times New Roman" w:cs="Times New Roman"/>
          <w:szCs w:val="24"/>
          <w:lang w:eastAsia="lv-LV"/>
        </w:rPr>
        <w:t>as</w:t>
      </w:r>
      <w:r w:rsidR="0015479F">
        <w:rPr>
          <w:rFonts w:eastAsia="Times New Roman" w:cs="Times New Roman"/>
          <w:szCs w:val="24"/>
          <w:lang w:eastAsia="lv-LV"/>
        </w:rPr>
        <w:t xml:space="preserve"> „Siera Nams” akcionāru 2015.gada 2.jūnija lēmuma</w:t>
      </w:r>
      <w:r w:rsidR="001E119B">
        <w:rPr>
          <w:rFonts w:eastAsia="Times New Roman" w:cs="Times New Roman"/>
          <w:szCs w:val="24"/>
          <w:lang w:eastAsia="lv-LV"/>
        </w:rPr>
        <w:t xml:space="preserve"> –</w:t>
      </w:r>
      <w:r w:rsidR="0015479F">
        <w:rPr>
          <w:rFonts w:eastAsia="Times New Roman" w:cs="Times New Roman"/>
          <w:szCs w:val="24"/>
          <w:lang w:eastAsia="lv-LV"/>
        </w:rPr>
        <w:t xml:space="preserve"> apstiprināt</w:t>
      </w:r>
      <w:r w:rsidR="001E119B">
        <w:rPr>
          <w:rFonts w:eastAsia="Times New Roman" w:cs="Times New Roman"/>
          <w:szCs w:val="24"/>
          <w:lang w:eastAsia="lv-LV"/>
        </w:rPr>
        <w:t xml:space="preserve"> 2014.gada pārskatu</w:t>
      </w:r>
      <w:r w:rsidR="0015479F">
        <w:rPr>
          <w:rFonts w:eastAsia="Times New Roman" w:cs="Times New Roman"/>
          <w:szCs w:val="24"/>
          <w:lang w:eastAsia="lv-LV"/>
        </w:rPr>
        <w:t xml:space="preserve"> – atzīšanu par spēkā neesošu</w:t>
      </w:r>
      <w:r w:rsidR="001E119B">
        <w:rPr>
          <w:rFonts w:eastAsia="Times New Roman" w:cs="Times New Roman"/>
          <w:szCs w:val="24"/>
          <w:lang w:eastAsia="lv-LV"/>
        </w:rPr>
        <w:t>, atstāt negrozītu</w:t>
      </w:r>
      <w:r w:rsidR="007D41DD">
        <w:rPr>
          <w:rFonts w:eastAsia="Times New Roman" w:cs="Times New Roman"/>
          <w:iCs/>
          <w:szCs w:val="24"/>
          <w:lang w:eastAsia="lv-LV"/>
        </w:rPr>
        <w:t>, bet pārējā daļā spriedumu atcelt un nodot lietu jaunai izskatīšanai apelācijas instances tiesā.</w:t>
      </w:r>
    </w:p>
    <w:p w:rsidR="007D41DD" w:rsidRPr="007D41DD" w:rsidRDefault="007D41DD" w:rsidP="007D41DD">
      <w:pPr>
        <w:shd w:val="clear" w:color="auto" w:fill="FFFFFF"/>
        <w:tabs>
          <w:tab w:val="left" w:pos="-284"/>
          <w:tab w:val="left" w:pos="540"/>
        </w:tabs>
        <w:spacing w:after="0" w:line="276" w:lineRule="auto"/>
        <w:ind w:firstLine="567"/>
        <w:jc w:val="both"/>
        <w:rPr>
          <w:rFonts w:eastAsia="Times New Roman" w:cs="Times New Roman"/>
          <w:iCs/>
          <w:szCs w:val="24"/>
          <w:lang w:eastAsia="lv-LV"/>
        </w:rPr>
      </w:pPr>
      <w:r>
        <w:rPr>
          <w:rFonts w:eastAsia="Times New Roman" w:cs="Times New Roman"/>
          <w:iCs/>
          <w:szCs w:val="24"/>
          <w:lang w:eastAsia="lv-LV"/>
        </w:rPr>
        <w:t xml:space="preserve">Atmaksāt zvērinātu advokātu birojam </w:t>
      </w:r>
      <w:r>
        <w:rPr>
          <w:rFonts w:eastAsia="Times New Roman" w:cs="Times New Roman"/>
          <w:szCs w:val="24"/>
          <w:lang w:eastAsia="lv-LV"/>
        </w:rPr>
        <w:t>„</w:t>
      </w:r>
      <w:proofErr w:type="spellStart"/>
      <w:r>
        <w:rPr>
          <w:rFonts w:eastAsia="Times New Roman" w:cs="Times New Roman"/>
          <w:szCs w:val="24"/>
          <w:lang w:eastAsia="lv-LV"/>
        </w:rPr>
        <w:t>Vilgerts</w:t>
      </w:r>
      <w:proofErr w:type="spellEnd"/>
      <w:r>
        <w:rPr>
          <w:rFonts w:eastAsia="Times New Roman" w:cs="Times New Roman"/>
          <w:szCs w:val="24"/>
          <w:lang w:eastAsia="lv-LV"/>
        </w:rPr>
        <w:t>”</w:t>
      </w:r>
      <w:r w:rsidR="00DA56A9" w:rsidRPr="00DA56A9">
        <w:rPr>
          <w:rFonts w:eastAsia="Times New Roman" w:cs="Times New Roman"/>
          <w:szCs w:val="24"/>
          <w:lang w:eastAsia="lv-LV"/>
        </w:rPr>
        <w:t xml:space="preserve"> </w:t>
      </w:r>
      <w:r w:rsidR="00DA56A9">
        <w:rPr>
          <w:rFonts w:eastAsia="Times New Roman" w:cs="Times New Roman"/>
          <w:szCs w:val="24"/>
          <w:lang w:eastAsia="lv-LV"/>
        </w:rPr>
        <w:t xml:space="preserve">drošības naudu 300 EUR (trīs simti </w:t>
      </w:r>
      <w:proofErr w:type="spellStart"/>
      <w:r w:rsidR="00DA56A9">
        <w:rPr>
          <w:rFonts w:eastAsia="Times New Roman" w:cs="Times New Roman"/>
          <w:i/>
          <w:szCs w:val="24"/>
          <w:lang w:eastAsia="lv-LV"/>
        </w:rPr>
        <w:t>euro</w:t>
      </w:r>
      <w:proofErr w:type="spellEnd"/>
      <w:r w:rsidR="00DA56A9">
        <w:rPr>
          <w:rFonts w:eastAsia="Times New Roman" w:cs="Times New Roman"/>
          <w:szCs w:val="24"/>
          <w:lang w:eastAsia="lv-LV"/>
        </w:rPr>
        <w:t>)</w:t>
      </w:r>
    </w:p>
    <w:p w:rsidR="00F84CEC" w:rsidRDefault="00F84CEC" w:rsidP="00F84CEC">
      <w:pPr>
        <w:shd w:val="clear" w:color="auto" w:fill="FFFFFF"/>
        <w:tabs>
          <w:tab w:val="left" w:pos="-284"/>
          <w:tab w:val="left" w:pos="540"/>
        </w:tabs>
        <w:spacing w:after="0" w:line="276" w:lineRule="auto"/>
        <w:ind w:firstLine="567"/>
        <w:jc w:val="both"/>
        <w:rPr>
          <w:rFonts w:eastAsia="Times New Roman" w:cs="Times New Roman"/>
          <w:szCs w:val="24"/>
          <w:lang w:eastAsia="lv-LV"/>
        </w:rPr>
      </w:pPr>
      <w:r w:rsidRPr="001C7510">
        <w:rPr>
          <w:rFonts w:eastAsia="Times New Roman" w:cs="Times New Roman"/>
          <w:szCs w:val="24"/>
          <w:lang w:eastAsia="lv-LV"/>
        </w:rPr>
        <w:t>Spriedums nav pārsūdzams.</w:t>
      </w:r>
      <w:bookmarkStart w:id="2" w:name="_GoBack"/>
      <w:bookmarkEnd w:id="2"/>
    </w:p>
    <w:sectPr w:rsidR="00F84CEC" w:rsidSect="006F68E9">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632" w:rsidRDefault="00144632">
      <w:pPr>
        <w:spacing w:after="0" w:line="240" w:lineRule="auto"/>
      </w:pPr>
      <w:r>
        <w:separator/>
      </w:r>
    </w:p>
  </w:endnote>
  <w:endnote w:type="continuationSeparator" w:id="0">
    <w:p w:rsidR="00144632" w:rsidRDefault="0014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309177"/>
      <w:docPartObj>
        <w:docPartGallery w:val="Page Numbers (Bottom of Page)"/>
        <w:docPartUnique/>
      </w:docPartObj>
    </w:sdtPr>
    <w:sdtEndPr>
      <w:rPr>
        <w:noProof/>
      </w:rPr>
    </w:sdtEndPr>
    <w:sdtContent>
      <w:p w:rsidR="001A76EC" w:rsidRDefault="00F84CEC">
        <w:pPr>
          <w:pStyle w:val="Footer"/>
          <w:jc w:val="center"/>
        </w:pPr>
        <w:r>
          <w:fldChar w:fldCharType="begin"/>
        </w:r>
        <w:r>
          <w:instrText xml:space="preserve"> PAGE   \* MERGEFORMAT </w:instrText>
        </w:r>
        <w:r>
          <w:fldChar w:fldCharType="separate"/>
        </w:r>
        <w:r w:rsidR="00005B0A">
          <w:rPr>
            <w:noProof/>
          </w:rPr>
          <w:t>8</w:t>
        </w:r>
        <w:r>
          <w:rPr>
            <w:noProof/>
          </w:rPr>
          <w:fldChar w:fldCharType="end"/>
        </w:r>
        <w:r>
          <w:rPr>
            <w:noProof/>
          </w:rPr>
          <w:t xml:space="preserve"> no </w:t>
        </w:r>
        <w:r w:rsidR="001F3D0E">
          <w:rPr>
            <w:noProof/>
          </w:rPr>
          <w:t>8</w:t>
        </w:r>
      </w:p>
    </w:sdtContent>
  </w:sdt>
  <w:p w:rsidR="001A76EC" w:rsidRDefault="0014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632" w:rsidRDefault="00144632">
      <w:pPr>
        <w:spacing w:after="0" w:line="240" w:lineRule="auto"/>
      </w:pPr>
      <w:r>
        <w:separator/>
      </w:r>
    </w:p>
  </w:footnote>
  <w:footnote w:type="continuationSeparator" w:id="0">
    <w:p w:rsidR="00144632" w:rsidRDefault="00144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82FA1"/>
    <w:multiLevelType w:val="hybridMultilevel"/>
    <w:tmpl w:val="C7E42EFA"/>
    <w:lvl w:ilvl="0" w:tplc="87347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B646C"/>
    <w:multiLevelType w:val="hybridMultilevel"/>
    <w:tmpl w:val="BD9C7E08"/>
    <w:lvl w:ilvl="0" w:tplc="0E7E39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D4276CF"/>
    <w:multiLevelType w:val="hybridMultilevel"/>
    <w:tmpl w:val="96AE2274"/>
    <w:lvl w:ilvl="0" w:tplc="44D61BF2">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EC"/>
    <w:rsid w:val="00004AD5"/>
    <w:rsid w:val="00005B0A"/>
    <w:rsid w:val="000210EB"/>
    <w:rsid w:val="0003232D"/>
    <w:rsid w:val="000331F2"/>
    <w:rsid w:val="00053467"/>
    <w:rsid w:val="00061040"/>
    <w:rsid w:val="00070DCF"/>
    <w:rsid w:val="000A4F08"/>
    <w:rsid w:val="000D07F8"/>
    <w:rsid w:val="000E174E"/>
    <w:rsid w:val="000F0AC7"/>
    <w:rsid w:val="00101B96"/>
    <w:rsid w:val="001059D9"/>
    <w:rsid w:val="0010668C"/>
    <w:rsid w:val="00107A7D"/>
    <w:rsid w:val="00112BA9"/>
    <w:rsid w:val="00137591"/>
    <w:rsid w:val="00144632"/>
    <w:rsid w:val="001476F4"/>
    <w:rsid w:val="0015479F"/>
    <w:rsid w:val="0015667F"/>
    <w:rsid w:val="00165D8C"/>
    <w:rsid w:val="001672A2"/>
    <w:rsid w:val="00167817"/>
    <w:rsid w:val="00175FFC"/>
    <w:rsid w:val="001C2382"/>
    <w:rsid w:val="001C40AB"/>
    <w:rsid w:val="001C51DD"/>
    <w:rsid w:val="001D1388"/>
    <w:rsid w:val="001D2E48"/>
    <w:rsid w:val="001E119B"/>
    <w:rsid w:val="001F3D0E"/>
    <w:rsid w:val="00202AA0"/>
    <w:rsid w:val="00227715"/>
    <w:rsid w:val="0023218D"/>
    <w:rsid w:val="002458DD"/>
    <w:rsid w:val="00246F74"/>
    <w:rsid w:val="00262604"/>
    <w:rsid w:val="002719B0"/>
    <w:rsid w:val="0027544F"/>
    <w:rsid w:val="00281397"/>
    <w:rsid w:val="002A5A85"/>
    <w:rsid w:val="002B3CA9"/>
    <w:rsid w:val="002C04EC"/>
    <w:rsid w:val="002D7D56"/>
    <w:rsid w:val="0030516B"/>
    <w:rsid w:val="00334DB7"/>
    <w:rsid w:val="00334DC5"/>
    <w:rsid w:val="003353CC"/>
    <w:rsid w:val="00340C10"/>
    <w:rsid w:val="0034322E"/>
    <w:rsid w:val="00351E64"/>
    <w:rsid w:val="00353C6F"/>
    <w:rsid w:val="00353D3A"/>
    <w:rsid w:val="00360DD1"/>
    <w:rsid w:val="00362709"/>
    <w:rsid w:val="003729FA"/>
    <w:rsid w:val="003801B4"/>
    <w:rsid w:val="00382EB0"/>
    <w:rsid w:val="00386DD3"/>
    <w:rsid w:val="00391316"/>
    <w:rsid w:val="00393833"/>
    <w:rsid w:val="003B00E4"/>
    <w:rsid w:val="003B1359"/>
    <w:rsid w:val="003B4C4F"/>
    <w:rsid w:val="003C270F"/>
    <w:rsid w:val="003C44E4"/>
    <w:rsid w:val="003E2E47"/>
    <w:rsid w:val="003E4AD4"/>
    <w:rsid w:val="0040269F"/>
    <w:rsid w:val="00435371"/>
    <w:rsid w:val="004771E5"/>
    <w:rsid w:val="004A3C17"/>
    <w:rsid w:val="004B09BA"/>
    <w:rsid w:val="004F6AE1"/>
    <w:rsid w:val="004F6E86"/>
    <w:rsid w:val="00506339"/>
    <w:rsid w:val="005102CD"/>
    <w:rsid w:val="00510D49"/>
    <w:rsid w:val="005152F0"/>
    <w:rsid w:val="00517532"/>
    <w:rsid w:val="00521344"/>
    <w:rsid w:val="0052447D"/>
    <w:rsid w:val="005651B8"/>
    <w:rsid w:val="005927EA"/>
    <w:rsid w:val="005B44F1"/>
    <w:rsid w:val="005B47B7"/>
    <w:rsid w:val="005D4082"/>
    <w:rsid w:val="005E34AA"/>
    <w:rsid w:val="005F2C0C"/>
    <w:rsid w:val="00603710"/>
    <w:rsid w:val="00612B56"/>
    <w:rsid w:val="00616ACA"/>
    <w:rsid w:val="00631AE4"/>
    <w:rsid w:val="00637C70"/>
    <w:rsid w:val="00645E7B"/>
    <w:rsid w:val="0064644C"/>
    <w:rsid w:val="00662083"/>
    <w:rsid w:val="00673504"/>
    <w:rsid w:val="00691218"/>
    <w:rsid w:val="006E6AFC"/>
    <w:rsid w:val="006F68E9"/>
    <w:rsid w:val="00703F5A"/>
    <w:rsid w:val="007129BB"/>
    <w:rsid w:val="00727100"/>
    <w:rsid w:val="00727FEF"/>
    <w:rsid w:val="00734092"/>
    <w:rsid w:val="00735248"/>
    <w:rsid w:val="007505A6"/>
    <w:rsid w:val="00770C54"/>
    <w:rsid w:val="0078262E"/>
    <w:rsid w:val="007A5A28"/>
    <w:rsid w:val="007B5FF1"/>
    <w:rsid w:val="007B6E08"/>
    <w:rsid w:val="007C30E8"/>
    <w:rsid w:val="007C54B3"/>
    <w:rsid w:val="007D11AE"/>
    <w:rsid w:val="007D390A"/>
    <w:rsid w:val="007D41DD"/>
    <w:rsid w:val="007E471B"/>
    <w:rsid w:val="007F7D6C"/>
    <w:rsid w:val="0080213F"/>
    <w:rsid w:val="00803D23"/>
    <w:rsid w:val="008126FD"/>
    <w:rsid w:val="008221AF"/>
    <w:rsid w:val="00822A3F"/>
    <w:rsid w:val="00825028"/>
    <w:rsid w:val="0082675B"/>
    <w:rsid w:val="00835A38"/>
    <w:rsid w:val="00836A3D"/>
    <w:rsid w:val="0085518A"/>
    <w:rsid w:val="00863FCB"/>
    <w:rsid w:val="00895DD0"/>
    <w:rsid w:val="008A3975"/>
    <w:rsid w:val="008B4E06"/>
    <w:rsid w:val="008D3F8C"/>
    <w:rsid w:val="008D41C9"/>
    <w:rsid w:val="008E2EB6"/>
    <w:rsid w:val="008F5D69"/>
    <w:rsid w:val="00932EB3"/>
    <w:rsid w:val="00951C41"/>
    <w:rsid w:val="00961603"/>
    <w:rsid w:val="00964192"/>
    <w:rsid w:val="009709C5"/>
    <w:rsid w:val="009819E6"/>
    <w:rsid w:val="0098291E"/>
    <w:rsid w:val="0099151E"/>
    <w:rsid w:val="009A27A0"/>
    <w:rsid w:val="009B78E1"/>
    <w:rsid w:val="009C2411"/>
    <w:rsid w:val="009F102F"/>
    <w:rsid w:val="009F6321"/>
    <w:rsid w:val="00A022BD"/>
    <w:rsid w:val="00A466A0"/>
    <w:rsid w:val="00A6118E"/>
    <w:rsid w:val="00A67CBF"/>
    <w:rsid w:val="00A738AB"/>
    <w:rsid w:val="00A915A4"/>
    <w:rsid w:val="00A91795"/>
    <w:rsid w:val="00AA0FA0"/>
    <w:rsid w:val="00AA6DBF"/>
    <w:rsid w:val="00AB7AF0"/>
    <w:rsid w:val="00B035B9"/>
    <w:rsid w:val="00B219FC"/>
    <w:rsid w:val="00B310F3"/>
    <w:rsid w:val="00B3500F"/>
    <w:rsid w:val="00B477B0"/>
    <w:rsid w:val="00B52EF5"/>
    <w:rsid w:val="00B6787D"/>
    <w:rsid w:val="00B70F6A"/>
    <w:rsid w:val="00B75995"/>
    <w:rsid w:val="00B91284"/>
    <w:rsid w:val="00BB096F"/>
    <w:rsid w:val="00BC06A6"/>
    <w:rsid w:val="00BC5630"/>
    <w:rsid w:val="00BE4272"/>
    <w:rsid w:val="00BE708F"/>
    <w:rsid w:val="00BF306E"/>
    <w:rsid w:val="00C1204C"/>
    <w:rsid w:val="00C37F46"/>
    <w:rsid w:val="00C44C82"/>
    <w:rsid w:val="00C47CF6"/>
    <w:rsid w:val="00C52E0B"/>
    <w:rsid w:val="00C53C49"/>
    <w:rsid w:val="00C62AAB"/>
    <w:rsid w:val="00C731EB"/>
    <w:rsid w:val="00CA15F0"/>
    <w:rsid w:val="00CA7E09"/>
    <w:rsid w:val="00CB2848"/>
    <w:rsid w:val="00CB306E"/>
    <w:rsid w:val="00CB47CD"/>
    <w:rsid w:val="00CE2F35"/>
    <w:rsid w:val="00CF4258"/>
    <w:rsid w:val="00D05E5B"/>
    <w:rsid w:val="00D17682"/>
    <w:rsid w:val="00D205CC"/>
    <w:rsid w:val="00D348A9"/>
    <w:rsid w:val="00D420EB"/>
    <w:rsid w:val="00D67E4B"/>
    <w:rsid w:val="00D8576D"/>
    <w:rsid w:val="00D91934"/>
    <w:rsid w:val="00DA1A34"/>
    <w:rsid w:val="00DA56A9"/>
    <w:rsid w:val="00DB0B5E"/>
    <w:rsid w:val="00DB21B9"/>
    <w:rsid w:val="00DB63CD"/>
    <w:rsid w:val="00DC506D"/>
    <w:rsid w:val="00E166A0"/>
    <w:rsid w:val="00E56D7F"/>
    <w:rsid w:val="00E753B9"/>
    <w:rsid w:val="00E75DF3"/>
    <w:rsid w:val="00E8233C"/>
    <w:rsid w:val="00E95EC5"/>
    <w:rsid w:val="00EC191F"/>
    <w:rsid w:val="00F22819"/>
    <w:rsid w:val="00F258AB"/>
    <w:rsid w:val="00F53B64"/>
    <w:rsid w:val="00F62401"/>
    <w:rsid w:val="00F84CEC"/>
    <w:rsid w:val="00F93B41"/>
    <w:rsid w:val="00FA4249"/>
    <w:rsid w:val="00FA76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F613"/>
  <w15:chartTrackingRefBased/>
  <w15:docId w15:val="{5AE2B80D-BADB-4012-886A-7FAD99D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4C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4C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4CEC"/>
  </w:style>
  <w:style w:type="paragraph" w:customStyle="1" w:styleId="tv213">
    <w:name w:val="tv213"/>
    <w:basedOn w:val="Normal"/>
    <w:rsid w:val="00F84CEC"/>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F84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CEC"/>
    <w:rPr>
      <w:rFonts w:ascii="Segoe UI" w:hAnsi="Segoe UI" w:cs="Segoe UI"/>
      <w:sz w:val="18"/>
      <w:szCs w:val="18"/>
    </w:rPr>
  </w:style>
  <w:style w:type="paragraph" w:styleId="ListParagraph">
    <w:name w:val="List Paragraph"/>
    <w:basedOn w:val="Normal"/>
    <w:uiPriority w:val="34"/>
    <w:qFormat/>
    <w:rsid w:val="00101B96"/>
    <w:pPr>
      <w:ind w:left="720"/>
      <w:contextualSpacing/>
    </w:pPr>
  </w:style>
  <w:style w:type="paragraph" w:styleId="Header">
    <w:name w:val="header"/>
    <w:basedOn w:val="Normal"/>
    <w:link w:val="HeaderChar"/>
    <w:uiPriority w:val="99"/>
    <w:unhideWhenUsed/>
    <w:rsid w:val="001F3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D0E"/>
  </w:style>
  <w:style w:type="character" w:styleId="Hyperlink">
    <w:name w:val="Hyperlink"/>
    <w:basedOn w:val="DefaultParagraphFont"/>
    <w:rsid w:val="00E166A0"/>
    <w:rPr>
      <w:color w:val="0563C1" w:themeColor="hyperlink"/>
      <w:u w:val="single"/>
    </w:rPr>
  </w:style>
  <w:style w:type="character" w:styleId="Strong">
    <w:name w:val="Strong"/>
    <w:uiPriority w:val="22"/>
    <w:qFormat/>
    <w:rsid w:val="00E16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207">
      <w:bodyDiv w:val="1"/>
      <w:marLeft w:val="0"/>
      <w:marRight w:val="0"/>
      <w:marTop w:val="0"/>
      <w:marBottom w:val="0"/>
      <w:divBdr>
        <w:top w:val="none" w:sz="0" w:space="0" w:color="auto"/>
        <w:left w:val="none" w:sz="0" w:space="0" w:color="auto"/>
        <w:bottom w:val="none" w:sz="0" w:space="0" w:color="auto"/>
        <w:right w:val="none" w:sz="0" w:space="0" w:color="auto"/>
      </w:divBdr>
    </w:div>
    <w:div w:id="418798951">
      <w:bodyDiv w:val="1"/>
      <w:marLeft w:val="0"/>
      <w:marRight w:val="0"/>
      <w:marTop w:val="0"/>
      <w:marBottom w:val="0"/>
      <w:divBdr>
        <w:top w:val="none" w:sz="0" w:space="0" w:color="auto"/>
        <w:left w:val="none" w:sz="0" w:space="0" w:color="auto"/>
        <w:bottom w:val="none" w:sz="0" w:space="0" w:color="auto"/>
        <w:right w:val="none" w:sz="0" w:space="0" w:color="auto"/>
      </w:divBdr>
    </w:div>
    <w:div w:id="18037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15436</Words>
  <Characters>8800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15</cp:revision>
  <cp:lastPrinted>2019-05-27T07:54:00Z</cp:lastPrinted>
  <dcterms:created xsi:type="dcterms:W3CDTF">2019-05-24T09:07:00Z</dcterms:created>
  <dcterms:modified xsi:type="dcterms:W3CDTF">2019-09-10T09:41:00Z</dcterms:modified>
</cp:coreProperties>
</file>