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46C" w:rsidRPr="00290827" w:rsidRDefault="00290827" w:rsidP="005A5DF3">
      <w:pPr>
        <w:spacing w:after="0" w:line="276" w:lineRule="auto"/>
        <w:jc w:val="both"/>
        <w:rPr>
          <w:rFonts w:eastAsia="Times New Roman" w:cs="Times New Roman"/>
          <w:b/>
          <w:bCs/>
          <w:szCs w:val="24"/>
        </w:rPr>
      </w:pPr>
      <w:r w:rsidRPr="00290827">
        <w:rPr>
          <w:rFonts w:cs="Times New Roman"/>
          <w:b/>
          <w:bCs/>
          <w:szCs w:val="24"/>
        </w:rPr>
        <w:t>Soda noteikšana saskaņā ar Krimināllikuma 50.panta piekto daļu, ja izdarītie noziedzīgie nodarījumi ir kriminālpārkāpumi vai mazāk smagi noziegumi</w:t>
      </w:r>
    </w:p>
    <w:p w:rsidR="0056646C" w:rsidRDefault="0056646C" w:rsidP="005A5DF3">
      <w:pPr>
        <w:spacing w:after="0" w:line="276" w:lineRule="auto"/>
        <w:rPr>
          <w:rFonts w:eastAsia="Times New Roman" w:cs="Times New Roman"/>
          <w:szCs w:val="24"/>
        </w:rPr>
      </w:pPr>
    </w:p>
    <w:p w:rsidR="00290827" w:rsidRPr="00290827" w:rsidRDefault="0056646C" w:rsidP="005A5DF3">
      <w:pPr>
        <w:spacing w:after="0" w:line="276" w:lineRule="auto"/>
        <w:jc w:val="center"/>
        <w:rPr>
          <w:rFonts w:eastAsia="Times New Roman" w:cs="Times New Roman"/>
          <w:b/>
          <w:szCs w:val="24"/>
        </w:rPr>
      </w:pPr>
      <w:r w:rsidRPr="00290827">
        <w:rPr>
          <w:rFonts w:eastAsia="Times New Roman" w:cs="Times New Roman"/>
          <w:b/>
          <w:szCs w:val="24"/>
        </w:rPr>
        <w:t>Latvijas Republikas Senāt</w:t>
      </w:r>
      <w:r w:rsidR="00290827" w:rsidRPr="00290827">
        <w:rPr>
          <w:rFonts w:eastAsia="Times New Roman" w:cs="Times New Roman"/>
          <w:b/>
          <w:szCs w:val="24"/>
        </w:rPr>
        <w:t xml:space="preserve">a </w:t>
      </w:r>
    </w:p>
    <w:p w:rsidR="00290827" w:rsidRPr="00290827" w:rsidRDefault="00290827" w:rsidP="005A5DF3">
      <w:pPr>
        <w:spacing w:after="0" w:line="276" w:lineRule="auto"/>
        <w:jc w:val="center"/>
        <w:rPr>
          <w:rFonts w:eastAsia="Times New Roman" w:cs="Times New Roman"/>
          <w:b/>
          <w:szCs w:val="24"/>
        </w:rPr>
      </w:pPr>
      <w:r w:rsidRPr="00290827">
        <w:rPr>
          <w:rFonts w:eastAsia="Times New Roman" w:cs="Times New Roman"/>
          <w:b/>
          <w:szCs w:val="24"/>
        </w:rPr>
        <w:t>Krimināllietu departamenta</w:t>
      </w:r>
    </w:p>
    <w:p w:rsidR="0056646C" w:rsidRPr="00290827" w:rsidRDefault="00290827" w:rsidP="005A5DF3">
      <w:pPr>
        <w:spacing w:after="0" w:line="276" w:lineRule="auto"/>
        <w:jc w:val="center"/>
        <w:rPr>
          <w:rFonts w:eastAsia="Times New Roman" w:cs="Times New Roman"/>
          <w:b/>
          <w:szCs w:val="24"/>
        </w:rPr>
      </w:pPr>
      <w:r w:rsidRPr="00290827">
        <w:rPr>
          <w:rFonts w:eastAsia="Times New Roman" w:cs="Times New Roman"/>
          <w:b/>
          <w:szCs w:val="24"/>
        </w:rPr>
        <w:t>2019.gada 4.oktobra</w:t>
      </w:r>
    </w:p>
    <w:p w:rsidR="00290827" w:rsidRPr="00290827" w:rsidRDefault="0056646C" w:rsidP="005A5DF3">
      <w:pPr>
        <w:spacing w:after="0" w:line="276" w:lineRule="auto"/>
        <w:jc w:val="center"/>
        <w:rPr>
          <w:rFonts w:eastAsia="Times New Roman" w:cs="Times New Roman"/>
          <w:b/>
          <w:szCs w:val="24"/>
        </w:rPr>
      </w:pPr>
      <w:r w:rsidRPr="00290827">
        <w:rPr>
          <w:rFonts w:eastAsia="Times New Roman" w:cs="Times New Roman"/>
          <w:b/>
          <w:szCs w:val="24"/>
        </w:rPr>
        <w:t>LĒMUMS</w:t>
      </w:r>
      <w:r w:rsidR="00290827" w:rsidRPr="00290827">
        <w:rPr>
          <w:rFonts w:eastAsia="Times New Roman" w:cs="Times New Roman"/>
          <w:b/>
          <w:szCs w:val="24"/>
        </w:rPr>
        <w:t xml:space="preserve"> </w:t>
      </w:r>
    </w:p>
    <w:p w:rsidR="0056646C" w:rsidRPr="00290827" w:rsidRDefault="00290827" w:rsidP="005A5DF3">
      <w:pPr>
        <w:spacing w:after="0" w:line="276" w:lineRule="auto"/>
        <w:jc w:val="center"/>
        <w:rPr>
          <w:rFonts w:eastAsia="Times New Roman" w:cs="Times New Roman"/>
          <w:b/>
          <w:szCs w:val="24"/>
        </w:rPr>
      </w:pPr>
      <w:r w:rsidRPr="00290827">
        <w:rPr>
          <w:rFonts w:eastAsia="Times New Roman" w:cs="Times New Roman"/>
          <w:b/>
          <w:szCs w:val="24"/>
        </w:rPr>
        <w:t>Lieta Nr. 11095175018, SKK</w:t>
      </w:r>
      <w:r w:rsidRPr="00290827">
        <w:rPr>
          <w:rFonts w:eastAsia="Times New Roman" w:cs="Times New Roman"/>
          <w:b/>
          <w:szCs w:val="24"/>
        </w:rPr>
        <w:noBreakHyphen/>
        <w:t>J-704/2019</w:t>
      </w:r>
    </w:p>
    <w:p w:rsidR="00290827" w:rsidRPr="00290827" w:rsidRDefault="00BD1D19" w:rsidP="005A5DF3">
      <w:pPr>
        <w:spacing w:after="0" w:line="276" w:lineRule="auto"/>
        <w:jc w:val="center"/>
        <w:rPr>
          <w:rFonts w:eastAsia="Times New Roman" w:cs="Times New Roman"/>
          <w:b/>
          <w:szCs w:val="24"/>
        </w:rPr>
      </w:pPr>
      <w:hyperlink r:id="rId6" w:history="1">
        <w:r w:rsidR="00290827" w:rsidRPr="00290827">
          <w:rPr>
            <w:rStyle w:val="Hyperlink"/>
            <w:rFonts w:cs="Times New Roman"/>
            <w:szCs w:val="24"/>
            <w:shd w:val="clear" w:color="auto" w:fill="FFFFFF"/>
          </w:rPr>
          <w:t>ECLI:LV:AT:2019:1004.11095175018.3.L</w:t>
        </w:r>
      </w:hyperlink>
    </w:p>
    <w:p w:rsidR="0056646C" w:rsidRDefault="0056646C" w:rsidP="0056646C">
      <w:pPr>
        <w:spacing w:before="240" w:after="0" w:line="276" w:lineRule="auto"/>
        <w:ind w:firstLine="709"/>
        <w:jc w:val="both"/>
        <w:rPr>
          <w:rFonts w:eastAsia="Times New Roman" w:cs="Times New Roman"/>
          <w:szCs w:val="24"/>
        </w:rPr>
      </w:pPr>
      <w:r>
        <w:rPr>
          <w:rFonts w:eastAsia="Times New Roman" w:cs="Times New Roman"/>
          <w:szCs w:val="24"/>
        </w:rPr>
        <w:t>Tiesa šādā sastāvā: senatori Aivars Uminskis, Aija Branta, Pēteris Opincāns</w:t>
      </w:r>
    </w:p>
    <w:p w:rsidR="00FB5A9A" w:rsidRPr="00100E13" w:rsidRDefault="0056646C" w:rsidP="00100E13">
      <w:pPr>
        <w:spacing w:before="240" w:after="0" w:line="276" w:lineRule="auto"/>
        <w:ind w:firstLine="709"/>
        <w:jc w:val="both"/>
        <w:rPr>
          <w:rFonts w:cs="Times New Roman"/>
          <w:szCs w:val="24"/>
        </w:rPr>
      </w:pPr>
      <w:r w:rsidRPr="00100E13">
        <w:rPr>
          <w:rFonts w:cs="Times New Roman"/>
          <w:szCs w:val="24"/>
        </w:rPr>
        <w:t xml:space="preserve">izskatīja rakstveida procesā krimināllietu sakarā </w:t>
      </w:r>
      <w:r w:rsidR="00100E13">
        <w:rPr>
          <w:rFonts w:cs="Times New Roman"/>
          <w:szCs w:val="24"/>
        </w:rPr>
        <w:t xml:space="preserve">ar Ģenerālprokuratūras Krimināltiesiskā departamenta </w:t>
      </w:r>
      <w:r w:rsidR="00FB5A9A" w:rsidRPr="00100E13">
        <w:rPr>
          <w:rFonts w:cs="Times New Roman"/>
          <w:szCs w:val="24"/>
        </w:rPr>
        <w:t>virsprokurora Arvīda Kalniņa protestu Kriminālprocesa likuma 63.nodaļas kārtībā par Rīgas pilsētas Pārdaugavas tiesas 2019.gada 3.aprīļa spriedumu.</w:t>
      </w:r>
    </w:p>
    <w:p w:rsidR="0056646C" w:rsidRDefault="0056646C" w:rsidP="00FB5A9A">
      <w:pPr>
        <w:spacing w:before="240" w:after="0" w:line="276" w:lineRule="auto"/>
        <w:jc w:val="center"/>
        <w:rPr>
          <w:rFonts w:eastAsia="Times New Roman" w:cs="Times New Roman"/>
          <w:b/>
          <w:bCs/>
          <w:szCs w:val="24"/>
        </w:rPr>
      </w:pPr>
      <w:r>
        <w:rPr>
          <w:rFonts w:eastAsia="Times New Roman" w:cs="Times New Roman"/>
          <w:b/>
          <w:bCs/>
          <w:szCs w:val="24"/>
        </w:rPr>
        <w:t>Aprakstošā daļa</w:t>
      </w:r>
    </w:p>
    <w:p w:rsidR="00AB15F6" w:rsidRPr="00FB5A9A" w:rsidRDefault="00AB15F6" w:rsidP="00AB15F6">
      <w:pPr>
        <w:spacing w:after="0" w:line="276" w:lineRule="auto"/>
        <w:jc w:val="center"/>
        <w:rPr>
          <w:rFonts w:eastAsia="Times New Roman" w:cs="Times New Roman"/>
          <w:szCs w:val="24"/>
        </w:rPr>
      </w:pPr>
    </w:p>
    <w:p w:rsidR="00783416" w:rsidRDefault="0056646C" w:rsidP="00E82875">
      <w:pPr>
        <w:spacing w:after="0" w:line="276" w:lineRule="auto"/>
        <w:ind w:firstLine="709"/>
        <w:jc w:val="both"/>
        <w:rPr>
          <w:rFonts w:eastAsia="Times New Roman" w:cs="Times New Roman"/>
          <w:szCs w:val="24"/>
        </w:rPr>
      </w:pPr>
      <w:r>
        <w:rPr>
          <w:rFonts w:eastAsia="Times New Roman" w:cs="Times New Roman"/>
          <w:szCs w:val="24"/>
        </w:rPr>
        <w:t xml:space="preserve">[1] </w:t>
      </w:r>
      <w:r w:rsidR="00FB5A9A">
        <w:rPr>
          <w:rFonts w:eastAsia="Times New Roman" w:cs="Times New Roman"/>
          <w:szCs w:val="24"/>
        </w:rPr>
        <w:t>Ar</w:t>
      </w:r>
      <w:r w:rsidR="00100E13">
        <w:rPr>
          <w:rFonts w:eastAsia="Times New Roman" w:cs="Times New Roman"/>
          <w:szCs w:val="24"/>
        </w:rPr>
        <w:t xml:space="preserve"> </w:t>
      </w:r>
      <w:r w:rsidR="00783416" w:rsidRPr="00783416">
        <w:rPr>
          <w:rFonts w:eastAsia="Times New Roman" w:cs="Times New Roman"/>
          <w:szCs w:val="24"/>
        </w:rPr>
        <w:t>Rīgas pilsētas Pārdaugavas tiesas 2019.gada 3.aprīļa spriedumu</w:t>
      </w:r>
      <w:r w:rsidR="00783416">
        <w:rPr>
          <w:rFonts w:eastAsia="Times New Roman" w:cs="Times New Roman"/>
          <w:szCs w:val="24"/>
        </w:rPr>
        <w:t xml:space="preserve"> </w:t>
      </w:r>
    </w:p>
    <w:p w:rsidR="00783416" w:rsidRDefault="00290827" w:rsidP="00E82875">
      <w:pPr>
        <w:spacing w:after="0" w:line="276" w:lineRule="auto"/>
        <w:ind w:firstLine="709"/>
        <w:jc w:val="both"/>
        <w:rPr>
          <w:rFonts w:eastAsia="Times New Roman" w:cs="Times New Roman"/>
          <w:szCs w:val="24"/>
        </w:rPr>
      </w:pPr>
      <w:r>
        <w:rPr>
          <w:rFonts w:eastAsia="Times New Roman" w:cs="Times New Roman"/>
          <w:szCs w:val="24"/>
        </w:rPr>
        <w:t>[</w:t>
      </w:r>
      <w:bookmarkStart w:id="0" w:name="_GoBack"/>
      <w:r>
        <w:rPr>
          <w:rFonts w:eastAsia="Times New Roman" w:cs="Times New Roman"/>
          <w:szCs w:val="24"/>
        </w:rPr>
        <w:t>pers. A</w:t>
      </w:r>
      <w:bookmarkEnd w:id="0"/>
      <w:r>
        <w:rPr>
          <w:rFonts w:eastAsia="Times New Roman" w:cs="Times New Roman"/>
          <w:szCs w:val="24"/>
        </w:rPr>
        <w:t>]</w:t>
      </w:r>
      <w:r w:rsidR="00783416">
        <w:rPr>
          <w:rFonts w:eastAsia="Times New Roman" w:cs="Times New Roman"/>
          <w:szCs w:val="24"/>
        </w:rPr>
        <w:t xml:space="preserve">, personas kods </w:t>
      </w:r>
      <w:r>
        <w:rPr>
          <w:rFonts w:eastAsia="Times New Roman" w:cs="Times New Roman"/>
          <w:szCs w:val="24"/>
        </w:rPr>
        <w:t>[..]</w:t>
      </w:r>
      <w:r w:rsidR="00783416">
        <w:rPr>
          <w:rFonts w:eastAsia="Times New Roman" w:cs="Times New Roman"/>
          <w:szCs w:val="24"/>
        </w:rPr>
        <w:t>,</w:t>
      </w:r>
    </w:p>
    <w:p w:rsidR="00FB5A9A" w:rsidRDefault="00783416" w:rsidP="00E82875">
      <w:pPr>
        <w:spacing w:after="0" w:line="276" w:lineRule="auto"/>
        <w:ind w:firstLine="709"/>
        <w:jc w:val="both"/>
        <w:rPr>
          <w:rFonts w:eastAsia="Times New Roman" w:cs="Times New Roman"/>
          <w:szCs w:val="24"/>
        </w:rPr>
      </w:pPr>
      <w:r>
        <w:rPr>
          <w:rFonts w:eastAsia="Times New Roman" w:cs="Times New Roman"/>
          <w:szCs w:val="24"/>
        </w:rPr>
        <w:t>atzīts par vainīgu Krimināllikuma 253.</w:t>
      </w:r>
      <w:r w:rsidRPr="00783416">
        <w:rPr>
          <w:rFonts w:eastAsia="Times New Roman" w:cs="Times New Roman"/>
          <w:szCs w:val="24"/>
          <w:vertAlign w:val="superscript"/>
        </w:rPr>
        <w:t>2</w:t>
      </w:r>
      <w:r>
        <w:rPr>
          <w:rFonts w:eastAsia="Times New Roman" w:cs="Times New Roman"/>
          <w:szCs w:val="24"/>
        </w:rPr>
        <w:t>panta pirmajā daļā paredzētajā noziedzīgajā nodarījumā (izdarīts 2017.gada 30.janvārī) un sodīts ar īslaicīgu</w:t>
      </w:r>
      <w:r w:rsidR="00381BBD">
        <w:rPr>
          <w:rFonts w:eastAsia="Times New Roman" w:cs="Times New Roman"/>
          <w:szCs w:val="24"/>
        </w:rPr>
        <w:t xml:space="preserve"> brīvības atņemšanu uz 1 mēnesi;</w:t>
      </w:r>
    </w:p>
    <w:p w:rsidR="00381BBD" w:rsidRDefault="00381BBD" w:rsidP="00E82875">
      <w:pPr>
        <w:spacing w:after="0" w:line="276" w:lineRule="auto"/>
        <w:ind w:firstLine="709"/>
        <w:jc w:val="both"/>
        <w:rPr>
          <w:rFonts w:eastAsia="Times New Roman" w:cs="Times New Roman"/>
          <w:szCs w:val="24"/>
        </w:rPr>
      </w:pPr>
      <w:r>
        <w:rPr>
          <w:rFonts w:eastAsia="Times New Roman" w:cs="Times New Roman"/>
          <w:szCs w:val="24"/>
        </w:rPr>
        <w:t>atzīts par vainīgu Krimināllikuma 253.</w:t>
      </w:r>
      <w:r w:rsidRPr="00381BBD">
        <w:rPr>
          <w:rFonts w:eastAsia="Times New Roman" w:cs="Times New Roman"/>
          <w:szCs w:val="24"/>
          <w:vertAlign w:val="superscript"/>
        </w:rPr>
        <w:t>2</w:t>
      </w:r>
      <w:r>
        <w:rPr>
          <w:rFonts w:eastAsia="Times New Roman" w:cs="Times New Roman"/>
          <w:szCs w:val="24"/>
        </w:rPr>
        <w:t>panta pirmajā daļā</w:t>
      </w:r>
      <w:r w:rsidRPr="00381BBD">
        <w:t xml:space="preserve"> </w:t>
      </w:r>
      <w:r w:rsidRPr="00381BBD">
        <w:rPr>
          <w:rFonts w:eastAsia="Times New Roman" w:cs="Times New Roman"/>
          <w:szCs w:val="24"/>
        </w:rPr>
        <w:t xml:space="preserve">paredzētajā noziedzīgajā nodarījumā (izdarīts 2017.gada </w:t>
      </w:r>
      <w:r>
        <w:rPr>
          <w:rFonts w:eastAsia="Times New Roman" w:cs="Times New Roman"/>
          <w:szCs w:val="24"/>
        </w:rPr>
        <w:t>22.martā</w:t>
      </w:r>
      <w:r w:rsidRPr="00381BBD">
        <w:rPr>
          <w:rFonts w:eastAsia="Times New Roman" w:cs="Times New Roman"/>
          <w:szCs w:val="24"/>
        </w:rPr>
        <w:t>) un sodīts ar īslaicīgu brīvības atņemšanu uz 1 mēnesi;</w:t>
      </w:r>
    </w:p>
    <w:p w:rsidR="00246866" w:rsidRDefault="00381BBD" w:rsidP="00E82875">
      <w:pPr>
        <w:spacing w:after="0" w:line="276" w:lineRule="auto"/>
        <w:jc w:val="both"/>
        <w:rPr>
          <w:rFonts w:eastAsia="Times New Roman" w:cs="Times New Roman"/>
          <w:szCs w:val="24"/>
        </w:rPr>
      </w:pPr>
      <w:r>
        <w:rPr>
          <w:rFonts w:eastAsia="Times New Roman" w:cs="Times New Roman"/>
          <w:szCs w:val="24"/>
        </w:rPr>
        <w:tab/>
      </w:r>
      <w:r w:rsidRPr="00381BBD">
        <w:rPr>
          <w:rFonts w:eastAsia="Times New Roman" w:cs="Times New Roman"/>
          <w:szCs w:val="24"/>
        </w:rPr>
        <w:t>atzīts par vainīgu Krimināllikuma 253.</w:t>
      </w:r>
      <w:r w:rsidRPr="00246866">
        <w:rPr>
          <w:rFonts w:eastAsia="Times New Roman" w:cs="Times New Roman"/>
          <w:szCs w:val="24"/>
          <w:vertAlign w:val="superscript"/>
        </w:rPr>
        <w:t>2</w:t>
      </w:r>
      <w:r w:rsidRPr="00381BBD">
        <w:rPr>
          <w:rFonts w:eastAsia="Times New Roman" w:cs="Times New Roman"/>
          <w:szCs w:val="24"/>
        </w:rPr>
        <w:t xml:space="preserve">panta pirmajā daļā paredzētajā noziedzīgajā nodarījumā (izdarīts 2017.gada </w:t>
      </w:r>
      <w:r w:rsidR="00246866">
        <w:rPr>
          <w:rFonts w:eastAsia="Times New Roman" w:cs="Times New Roman"/>
          <w:szCs w:val="24"/>
        </w:rPr>
        <w:t>1.maijā</w:t>
      </w:r>
      <w:r w:rsidRPr="00381BBD">
        <w:rPr>
          <w:rFonts w:eastAsia="Times New Roman" w:cs="Times New Roman"/>
          <w:szCs w:val="24"/>
        </w:rPr>
        <w:t>) un sodīts ar īslaicīgu brīvības atņemšanu uz 1 mēnesi;</w:t>
      </w:r>
    </w:p>
    <w:p w:rsidR="00246866" w:rsidRDefault="00246866" w:rsidP="00E82875">
      <w:pPr>
        <w:spacing w:after="0" w:line="276" w:lineRule="auto"/>
        <w:ind w:firstLine="709"/>
        <w:jc w:val="both"/>
        <w:rPr>
          <w:rFonts w:eastAsia="Times New Roman" w:cs="Times New Roman"/>
          <w:szCs w:val="24"/>
        </w:rPr>
      </w:pPr>
      <w:r w:rsidRPr="00246866">
        <w:rPr>
          <w:rFonts w:eastAsia="Times New Roman" w:cs="Times New Roman"/>
          <w:szCs w:val="24"/>
        </w:rPr>
        <w:t>atzīts par vainīgu Krimināllikuma 253.</w:t>
      </w:r>
      <w:r w:rsidRPr="00246866">
        <w:rPr>
          <w:rFonts w:eastAsia="Times New Roman" w:cs="Times New Roman"/>
          <w:szCs w:val="24"/>
          <w:vertAlign w:val="superscript"/>
        </w:rPr>
        <w:t>2</w:t>
      </w:r>
      <w:r w:rsidRPr="00246866">
        <w:rPr>
          <w:rFonts w:eastAsia="Times New Roman" w:cs="Times New Roman"/>
          <w:szCs w:val="24"/>
        </w:rPr>
        <w:t xml:space="preserve">panta pirmajā daļā paredzētajā noziedzīgajā nodarījumā (izdarīts 2017.gada </w:t>
      </w:r>
      <w:r>
        <w:rPr>
          <w:rFonts w:eastAsia="Times New Roman" w:cs="Times New Roman"/>
          <w:szCs w:val="24"/>
        </w:rPr>
        <w:t>25.septembrī</w:t>
      </w:r>
      <w:r w:rsidRPr="00246866">
        <w:rPr>
          <w:rFonts w:eastAsia="Times New Roman" w:cs="Times New Roman"/>
          <w:szCs w:val="24"/>
        </w:rPr>
        <w:t>) un sodīts ar īslaicīgu brīvības atņemšanu uz 1 mēnesi;</w:t>
      </w:r>
    </w:p>
    <w:p w:rsidR="00246866" w:rsidRDefault="00246866" w:rsidP="00E82875">
      <w:pPr>
        <w:spacing w:after="0" w:line="276" w:lineRule="auto"/>
        <w:ind w:firstLine="709"/>
        <w:jc w:val="both"/>
        <w:rPr>
          <w:rFonts w:eastAsia="Times New Roman" w:cs="Times New Roman"/>
          <w:szCs w:val="24"/>
        </w:rPr>
      </w:pPr>
      <w:r w:rsidRPr="00246866">
        <w:rPr>
          <w:rFonts w:eastAsia="Times New Roman" w:cs="Times New Roman"/>
          <w:szCs w:val="24"/>
        </w:rPr>
        <w:t>atzīts par vainīgu Krimināllikuma 253.</w:t>
      </w:r>
      <w:r w:rsidRPr="00246866">
        <w:rPr>
          <w:rFonts w:eastAsia="Times New Roman" w:cs="Times New Roman"/>
          <w:szCs w:val="24"/>
          <w:vertAlign w:val="superscript"/>
        </w:rPr>
        <w:t>2</w:t>
      </w:r>
      <w:r w:rsidRPr="00246866">
        <w:rPr>
          <w:rFonts w:eastAsia="Times New Roman" w:cs="Times New Roman"/>
          <w:szCs w:val="24"/>
        </w:rPr>
        <w:t xml:space="preserve">panta pirmajā daļā paredzētajā noziedzīgajā nodarījumā (izdarīts 2017.gada </w:t>
      </w:r>
      <w:r>
        <w:rPr>
          <w:rFonts w:eastAsia="Times New Roman" w:cs="Times New Roman"/>
          <w:szCs w:val="24"/>
        </w:rPr>
        <w:t>14.novembrī</w:t>
      </w:r>
      <w:r w:rsidRPr="00246866">
        <w:rPr>
          <w:rFonts w:eastAsia="Times New Roman" w:cs="Times New Roman"/>
          <w:szCs w:val="24"/>
        </w:rPr>
        <w:t>) un sodīts ar īslaicīgu brīvības atņemšanu uz 1 mēnesi;</w:t>
      </w:r>
    </w:p>
    <w:p w:rsidR="00246866" w:rsidRDefault="00246866" w:rsidP="00E82875">
      <w:pPr>
        <w:spacing w:after="0" w:line="276" w:lineRule="auto"/>
        <w:ind w:firstLine="709"/>
        <w:jc w:val="both"/>
        <w:rPr>
          <w:rFonts w:eastAsia="Times New Roman" w:cs="Times New Roman"/>
          <w:szCs w:val="24"/>
        </w:rPr>
      </w:pPr>
      <w:r w:rsidRPr="00246866">
        <w:rPr>
          <w:rFonts w:eastAsia="Times New Roman" w:cs="Times New Roman"/>
          <w:szCs w:val="24"/>
        </w:rPr>
        <w:t>atzīts par vainīgu Krimināllikuma 253.</w:t>
      </w:r>
      <w:r w:rsidRPr="00246866">
        <w:rPr>
          <w:rFonts w:eastAsia="Times New Roman" w:cs="Times New Roman"/>
          <w:szCs w:val="24"/>
          <w:vertAlign w:val="superscript"/>
        </w:rPr>
        <w:t>2</w:t>
      </w:r>
      <w:r w:rsidRPr="00246866">
        <w:rPr>
          <w:rFonts w:eastAsia="Times New Roman" w:cs="Times New Roman"/>
          <w:szCs w:val="24"/>
        </w:rPr>
        <w:t>panta pirmajā daļā paredzētajā nozied</w:t>
      </w:r>
      <w:r>
        <w:rPr>
          <w:rFonts w:eastAsia="Times New Roman" w:cs="Times New Roman"/>
          <w:szCs w:val="24"/>
        </w:rPr>
        <w:t>zīgajā nodarījumā (izdarīts 2018</w:t>
      </w:r>
      <w:r w:rsidRPr="00246866">
        <w:rPr>
          <w:rFonts w:eastAsia="Times New Roman" w:cs="Times New Roman"/>
          <w:szCs w:val="24"/>
        </w:rPr>
        <w:t xml:space="preserve">.gada </w:t>
      </w:r>
      <w:r>
        <w:rPr>
          <w:rFonts w:eastAsia="Times New Roman" w:cs="Times New Roman"/>
          <w:szCs w:val="24"/>
        </w:rPr>
        <w:t>10.aprīlī</w:t>
      </w:r>
      <w:r w:rsidRPr="00246866">
        <w:rPr>
          <w:rFonts w:eastAsia="Times New Roman" w:cs="Times New Roman"/>
          <w:szCs w:val="24"/>
        </w:rPr>
        <w:t>) un sodīts ar īslaicīgu brīvības atņemšanu uz 1 mēnesi;</w:t>
      </w:r>
    </w:p>
    <w:p w:rsidR="00246866" w:rsidRDefault="00246866" w:rsidP="00E82875">
      <w:pPr>
        <w:spacing w:after="0" w:line="276" w:lineRule="auto"/>
        <w:ind w:firstLine="709"/>
        <w:jc w:val="both"/>
        <w:rPr>
          <w:rFonts w:eastAsia="Times New Roman" w:cs="Times New Roman"/>
          <w:szCs w:val="24"/>
        </w:rPr>
      </w:pPr>
      <w:r w:rsidRPr="00246866">
        <w:rPr>
          <w:rFonts w:eastAsia="Times New Roman" w:cs="Times New Roman"/>
          <w:szCs w:val="24"/>
        </w:rPr>
        <w:t xml:space="preserve">atzīts par vainīgu Krimināllikuma </w:t>
      </w:r>
      <w:r>
        <w:rPr>
          <w:rFonts w:eastAsia="Times New Roman" w:cs="Times New Roman"/>
          <w:szCs w:val="24"/>
        </w:rPr>
        <w:t>180.</w:t>
      </w:r>
      <w:r w:rsidRPr="00246866">
        <w:rPr>
          <w:rFonts w:eastAsia="Times New Roman" w:cs="Times New Roman"/>
          <w:szCs w:val="24"/>
        </w:rPr>
        <w:t>panta pirmajā daļā paredzētajā noziedzīgajā nodarījumā un sodīts ar ī</w:t>
      </w:r>
      <w:r>
        <w:rPr>
          <w:rFonts w:eastAsia="Times New Roman" w:cs="Times New Roman"/>
          <w:szCs w:val="24"/>
        </w:rPr>
        <w:t>slaicīgu brīvības atņemšanu uz 2 mēnešiem.</w:t>
      </w:r>
    </w:p>
    <w:p w:rsidR="00387768" w:rsidRDefault="00E1342D" w:rsidP="00E82875">
      <w:pPr>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r w:rsidR="00B85E37">
        <w:rPr>
          <w:rFonts w:eastAsia="Times New Roman" w:cs="Times New Roman"/>
          <w:szCs w:val="24"/>
        </w:rPr>
        <w:t xml:space="preserve">50.panta pirmo un otro daļu </w:t>
      </w:r>
      <w:r w:rsidR="00AA5101">
        <w:rPr>
          <w:rFonts w:eastAsia="Times New Roman" w:cs="Times New Roman"/>
          <w:szCs w:val="24"/>
        </w:rPr>
        <w:t xml:space="preserve">sods </w:t>
      </w:r>
      <w:r w:rsidR="00290827">
        <w:rPr>
          <w:rFonts w:eastAsia="Times New Roman" w:cs="Times New Roman"/>
          <w:szCs w:val="24"/>
        </w:rPr>
        <w:t>[pers. A]</w:t>
      </w:r>
      <w:r w:rsidR="00B85E37">
        <w:rPr>
          <w:rFonts w:eastAsia="Times New Roman" w:cs="Times New Roman"/>
          <w:szCs w:val="24"/>
        </w:rPr>
        <w:t xml:space="preserve"> </w:t>
      </w:r>
      <w:r w:rsidR="00AA5101">
        <w:rPr>
          <w:rFonts w:eastAsia="Times New Roman" w:cs="Times New Roman"/>
          <w:szCs w:val="24"/>
        </w:rPr>
        <w:t>noteikts</w:t>
      </w:r>
      <w:r w:rsidR="00B85E37">
        <w:rPr>
          <w:rFonts w:eastAsia="Times New Roman" w:cs="Times New Roman"/>
          <w:szCs w:val="24"/>
        </w:rPr>
        <w:t xml:space="preserve"> brīvības atņemšana uz 7 mēnešiem. </w:t>
      </w:r>
    </w:p>
    <w:p w:rsidR="00E82875" w:rsidRDefault="00387768" w:rsidP="00E82875">
      <w:pPr>
        <w:spacing w:after="0" w:line="276" w:lineRule="auto"/>
        <w:ind w:firstLine="709"/>
        <w:jc w:val="both"/>
        <w:rPr>
          <w:rFonts w:eastAsia="Times New Roman" w:cs="Times New Roman"/>
          <w:szCs w:val="24"/>
        </w:rPr>
      </w:pPr>
      <w:r>
        <w:rPr>
          <w:rFonts w:eastAsia="Times New Roman" w:cs="Times New Roman"/>
          <w:szCs w:val="24"/>
        </w:rPr>
        <w:t>Saskaņā ar</w:t>
      </w:r>
      <w:r w:rsidR="00B85E37">
        <w:rPr>
          <w:rFonts w:eastAsia="Times New Roman" w:cs="Times New Roman"/>
          <w:szCs w:val="24"/>
        </w:rPr>
        <w:t xml:space="preserve"> </w:t>
      </w:r>
      <w:r>
        <w:rPr>
          <w:rFonts w:eastAsia="Times New Roman" w:cs="Times New Roman"/>
          <w:szCs w:val="24"/>
        </w:rPr>
        <w:t xml:space="preserve">Krimināllikuma 50.panta piekto daļu piespriestajam sodam </w:t>
      </w:r>
      <w:r w:rsidR="004A76BA">
        <w:rPr>
          <w:rFonts w:eastAsia="Times New Roman" w:cs="Times New Roman"/>
          <w:szCs w:val="24"/>
        </w:rPr>
        <w:t>daļēji pieskaitī</w:t>
      </w:r>
      <w:r w:rsidR="00632A12">
        <w:rPr>
          <w:rFonts w:eastAsia="Times New Roman" w:cs="Times New Roman"/>
          <w:szCs w:val="24"/>
        </w:rPr>
        <w:t>ts</w:t>
      </w:r>
      <w:r w:rsidR="004A76BA">
        <w:rPr>
          <w:rFonts w:eastAsia="Times New Roman" w:cs="Times New Roman"/>
          <w:szCs w:val="24"/>
        </w:rPr>
        <w:t xml:space="preserve"> sod</w:t>
      </w:r>
      <w:r w:rsidR="00632A12">
        <w:rPr>
          <w:rFonts w:eastAsia="Times New Roman" w:cs="Times New Roman"/>
          <w:szCs w:val="24"/>
        </w:rPr>
        <w:t>s</w:t>
      </w:r>
      <w:r w:rsidR="004A76BA">
        <w:rPr>
          <w:rFonts w:eastAsia="Times New Roman" w:cs="Times New Roman"/>
          <w:szCs w:val="24"/>
        </w:rPr>
        <w:t xml:space="preserve">, kas noteikts ar Rīgas pilsētas Vidzemes priekšpilsētas tiesas 2019.gada 11.februāra </w:t>
      </w:r>
      <w:r w:rsidR="00AA5101">
        <w:rPr>
          <w:rFonts w:eastAsia="Times New Roman" w:cs="Times New Roman"/>
          <w:szCs w:val="24"/>
        </w:rPr>
        <w:t xml:space="preserve">spriedumu </w:t>
      </w:r>
      <w:r w:rsidR="004A76BA">
        <w:rPr>
          <w:rFonts w:eastAsia="Times New Roman" w:cs="Times New Roman"/>
          <w:szCs w:val="24"/>
        </w:rPr>
        <w:t>un Rīgas pilsētas Vidzemes priekšpilsētas tiesas 2</w:t>
      </w:r>
      <w:r w:rsidR="00AA5101">
        <w:rPr>
          <w:rFonts w:eastAsia="Times New Roman" w:cs="Times New Roman"/>
          <w:szCs w:val="24"/>
        </w:rPr>
        <w:t>019.gada 21.februāra spriedumu</w:t>
      </w:r>
      <w:r w:rsidR="004A76BA">
        <w:rPr>
          <w:rFonts w:eastAsia="Times New Roman" w:cs="Times New Roman"/>
          <w:szCs w:val="24"/>
        </w:rPr>
        <w:t xml:space="preserve">, un galīgais sods </w:t>
      </w:r>
      <w:r w:rsidR="00290827">
        <w:rPr>
          <w:rFonts w:eastAsia="Times New Roman" w:cs="Times New Roman"/>
          <w:szCs w:val="24"/>
        </w:rPr>
        <w:t>[pers. </w:t>
      </w:r>
      <w:r w:rsidR="00290827">
        <w:t>A]</w:t>
      </w:r>
      <w:r w:rsidR="004A76BA">
        <w:rPr>
          <w:rFonts w:eastAsia="Times New Roman" w:cs="Times New Roman"/>
          <w:szCs w:val="24"/>
        </w:rPr>
        <w:t xml:space="preserve"> noteikts brīvības atņemšana uz 2 gadiem. </w:t>
      </w:r>
    </w:p>
    <w:p w:rsidR="00E82875" w:rsidRDefault="00E82875" w:rsidP="00E82875">
      <w:pPr>
        <w:spacing w:after="0" w:line="276" w:lineRule="auto"/>
        <w:ind w:firstLine="709"/>
        <w:jc w:val="both"/>
        <w:rPr>
          <w:rFonts w:eastAsia="Times New Roman" w:cs="Times New Roman"/>
          <w:szCs w:val="24"/>
        </w:rPr>
      </w:pPr>
    </w:p>
    <w:p w:rsidR="003A7995" w:rsidRDefault="00E82875" w:rsidP="00E82875">
      <w:pPr>
        <w:spacing w:after="0" w:line="276" w:lineRule="auto"/>
        <w:ind w:firstLine="709"/>
        <w:jc w:val="both"/>
        <w:rPr>
          <w:rFonts w:eastAsia="Times New Roman" w:cs="Times New Roman"/>
          <w:szCs w:val="24"/>
        </w:rPr>
      </w:pPr>
      <w:r>
        <w:rPr>
          <w:rFonts w:eastAsia="Times New Roman" w:cs="Times New Roman"/>
          <w:szCs w:val="24"/>
        </w:rPr>
        <w:t>[2] </w:t>
      </w:r>
      <w:r w:rsidR="003A7995">
        <w:rPr>
          <w:rFonts w:eastAsia="Times New Roman" w:cs="Times New Roman"/>
          <w:szCs w:val="24"/>
        </w:rPr>
        <w:t xml:space="preserve">Lieta apelācijas kārtībā un kasācijas kārtībā nav skatīta. Spriedums stājies spēkā 2019.gada 16.aprīlī. </w:t>
      </w:r>
    </w:p>
    <w:p w:rsidR="003A7995" w:rsidRDefault="003A7995" w:rsidP="00E82875">
      <w:pPr>
        <w:spacing w:after="0" w:line="276" w:lineRule="auto"/>
        <w:ind w:firstLine="709"/>
        <w:jc w:val="both"/>
        <w:rPr>
          <w:rFonts w:eastAsia="Times New Roman" w:cs="Times New Roman"/>
          <w:szCs w:val="24"/>
        </w:rPr>
      </w:pPr>
    </w:p>
    <w:p w:rsidR="007900A7" w:rsidRDefault="003A7995" w:rsidP="00E82875">
      <w:pPr>
        <w:spacing w:after="0" w:line="276" w:lineRule="auto"/>
        <w:ind w:firstLine="709"/>
        <w:jc w:val="both"/>
        <w:rPr>
          <w:rFonts w:eastAsia="Times New Roman" w:cs="Times New Roman"/>
          <w:szCs w:val="24"/>
        </w:rPr>
      </w:pPr>
      <w:r>
        <w:rPr>
          <w:rFonts w:eastAsia="Times New Roman" w:cs="Times New Roman"/>
          <w:szCs w:val="24"/>
        </w:rPr>
        <w:t xml:space="preserve">[3] Par </w:t>
      </w:r>
      <w:r w:rsidRPr="003A7995">
        <w:rPr>
          <w:rFonts w:eastAsia="Times New Roman" w:cs="Times New Roman"/>
          <w:szCs w:val="24"/>
        </w:rPr>
        <w:t xml:space="preserve">Rīgas pilsētas Pārdaugavas tiesas 2019.gada 3.aprīļa spriedumu </w:t>
      </w:r>
      <w:r w:rsidR="00284599" w:rsidRPr="003A7995">
        <w:rPr>
          <w:rFonts w:eastAsia="Times New Roman" w:cs="Times New Roman"/>
          <w:szCs w:val="24"/>
        </w:rPr>
        <w:t xml:space="preserve">Kriminālprocesa likuma 63.nodaļas kārtībā </w:t>
      </w:r>
      <w:r w:rsidRPr="003A7995">
        <w:rPr>
          <w:rFonts w:eastAsia="Times New Roman" w:cs="Times New Roman"/>
          <w:szCs w:val="24"/>
        </w:rPr>
        <w:t>Ģenerālprokuratūras Krimināltie</w:t>
      </w:r>
      <w:r>
        <w:rPr>
          <w:rFonts w:eastAsia="Times New Roman" w:cs="Times New Roman"/>
          <w:szCs w:val="24"/>
        </w:rPr>
        <w:t>siskā departamenta virsprokurors</w:t>
      </w:r>
      <w:r w:rsidRPr="003A7995">
        <w:rPr>
          <w:rFonts w:eastAsia="Times New Roman" w:cs="Times New Roman"/>
          <w:szCs w:val="24"/>
        </w:rPr>
        <w:t xml:space="preserve"> A</w:t>
      </w:r>
      <w:r>
        <w:rPr>
          <w:rFonts w:eastAsia="Times New Roman" w:cs="Times New Roman"/>
          <w:szCs w:val="24"/>
        </w:rPr>
        <w:t xml:space="preserve">. Kalniņš iesniedzis protestu, kurā lūdz </w:t>
      </w:r>
      <w:r w:rsidR="004F2909">
        <w:rPr>
          <w:rFonts w:eastAsia="Times New Roman" w:cs="Times New Roman"/>
          <w:szCs w:val="24"/>
        </w:rPr>
        <w:t xml:space="preserve">atcelt </w:t>
      </w:r>
      <w:r w:rsidR="004F2909" w:rsidRPr="004F2909">
        <w:rPr>
          <w:rFonts w:eastAsia="Times New Roman" w:cs="Times New Roman"/>
          <w:szCs w:val="24"/>
        </w:rPr>
        <w:t xml:space="preserve">Rīgas pilsētas Pārdaugavas tiesas 2019.gada 3.aprīļa </w:t>
      </w:r>
      <w:r w:rsidR="004F2909">
        <w:rPr>
          <w:rFonts w:eastAsia="Times New Roman" w:cs="Times New Roman"/>
          <w:szCs w:val="24"/>
        </w:rPr>
        <w:t xml:space="preserve">spriedumu daļā par </w:t>
      </w:r>
      <w:r w:rsidR="00290827">
        <w:rPr>
          <w:rFonts w:eastAsia="Times New Roman" w:cs="Times New Roman"/>
          <w:szCs w:val="24"/>
        </w:rPr>
        <w:t>[pers. </w:t>
      </w:r>
      <w:r w:rsidR="00290827">
        <w:t>A]</w:t>
      </w:r>
      <w:r w:rsidR="004F2909">
        <w:rPr>
          <w:rFonts w:eastAsia="Times New Roman" w:cs="Times New Roman"/>
          <w:szCs w:val="24"/>
        </w:rPr>
        <w:t xml:space="preserve"> noteikto galīgo sodu saskaņā ar Krimināllikuma 50.panta piekto daļu un at</w:t>
      </w:r>
      <w:r w:rsidR="007900A7">
        <w:rPr>
          <w:rFonts w:eastAsia="Times New Roman" w:cs="Times New Roman"/>
          <w:szCs w:val="24"/>
        </w:rPr>
        <w:t xml:space="preserve">celtajā daļā </w:t>
      </w:r>
      <w:r w:rsidR="00AA5101">
        <w:rPr>
          <w:rFonts w:eastAsia="Times New Roman" w:cs="Times New Roman"/>
          <w:szCs w:val="24"/>
        </w:rPr>
        <w:t xml:space="preserve">lietu </w:t>
      </w:r>
      <w:r w:rsidR="007900A7">
        <w:rPr>
          <w:rFonts w:eastAsia="Times New Roman" w:cs="Times New Roman"/>
          <w:szCs w:val="24"/>
        </w:rPr>
        <w:t>nosūtīt jaunai izskatīšanai R</w:t>
      </w:r>
      <w:r w:rsidR="00AA5101">
        <w:rPr>
          <w:rFonts w:eastAsia="Times New Roman" w:cs="Times New Roman"/>
          <w:szCs w:val="24"/>
        </w:rPr>
        <w:t>īgas pilsētas Pārdaugavas tiesā</w:t>
      </w:r>
      <w:r w:rsidR="007900A7">
        <w:rPr>
          <w:rFonts w:eastAsia="Times New Roman" w:cs="Times New Roman"/>
          <w:szCs w:val="24"/>
        </w:rPr>
        <w:t xml:space="preserve">. </w:t>
      </w:r>
    </w:p>
    <w:p w:rsidR="007900A7" w:rsidRDefault="007900A7" w:rsidP="00E82875">
      <w:pPr>
        <w:spacing w:after="0" w:line="276" w:lineRule="auto"/>
        <w:ind w:firstLine="709"/>
        <w:jc w:val="both"/>
        <w:rPr>
          <w:rFonts w:eastAsia="Times New Roman" w:cs="Times New Roman"/>
          <w:szCs w:val="24"/>
        </w:rPr>
      </w:pPr>
      <w:r>
        <w:rPr>
          <w:rFonts w:eastAsia="Times New Roman" w:cs="Times New Roman"/>
          <w:szCs w:val="24"/>
        </w:rPr>
        <w:t xml:space="preserve">Protestā norādīts, ka </w:t>
      </w:r>
      <w:r w:rsidRPr="007900A7">
        <w:rPr>
          <w:rFonts w:eastAsia="Times New Roman" w:cs="Times New Roman"/>
          <w:szCs w:val="24"/>
        </w:rPr>
        <w:t>Rī</w:t>
      </w:r>
      <w:r>
        <w:rPr>
          <w:rFonts w:eastAsia="Times New Roman" w:cs="Times New Roman"/>
          <w:szCs w:val="24"/>
        </w:rPr>
        <w:t xml:space="preserve">gas pilsētas Pārdaugavas tiesa </w:t>
      </w:r>
      <w:r w:rsidRPr="007900A7">
        <w:rPr>
          <w:rFonts w:eastAsia="Times New Roman" w:cs="Times New Roman"/>
          <w:szCs w:val="24"/>
        </w:rPr>
        <w:t>2019.gada 3.aprīļa</w:t>
      </w:r>
      <w:r>
        <w:rPr>
          <w:rFonts w:eastAsia="Times New Roman" w:cs="Times New Roman"/>
          <w:szCs w:val="24"/>
        </w:rPr>
        <w:t xml:space="preserve"> spriedumā pieļāvusi Kriminālprocesa likuma 574.panta 1.punktā norādīto pārkāpumu, kas novedis pie notiesātā </w:t>
      </w:r>
      <w:r w:rsidR="00290827">
        <w:rPr>
          <w:rFonts w:eastAsia="Times New Roman" w:cs="Times New Roman"/>
          <w:szCs w:val="24"/>
        </w:rPr>
        <w:t>[pers. A]</w:t>
      </w:r>
      <w:r>
        <w:rPr>
          <w:rFonts w:eastAsia="Times New Roman" w:cs="Times New Roman"/>
          <w:szCs w:val="24"/>
        </w:rPr>
        <w:t xml:space="preserve"> stāvok</w:t>
      </w:r>
      <w:r w:rsidR="0042022E">
        <w:rPr>
          <w:rFonts w:eastAsia="Times New Roman" w:cs="Times New Roman"/>
          <w:szCs w:val="24"/>
        </w:rPr>
        <w:t>ļa nelikumīgas pasliktināšanā</w:t>
      </w:r>
      <w:r>
        <w:rPr>
          <w:rFonts w:eastAsia="Times New Roman" w:cs="Times New Roman"/>
          <w:szCs w:val="24"/>
        </w:rPr>
        <w:t>s.</w:t>
      </w:r>
    </w:p>
    <w:p w:rsidR="00844A6D" w:rsidRDefault="007900A7" w:rsidP="00E82875">
      <w:pPr>
        <w:spacing w:after="0" w:line="276" w:lineRule="auto"/>
        <w:ind w:firstLine="709"/>
        <w:jc w:val="both"/>
        <w:rPr>
          <w:rFonts w:eastAsia="Times New Roman" w:cs="Times New Roman"/>
          <w:szCs w:val="24"/>
        </w:rPr>
      </w:pPr>
      <w:r>
        <w:rPr>
          <w:rFonts w:eastAsia="Times New Roman" w:cs="Times New Roman"/>
          <w:szCs w:val="24"/>
        </w:rPr>
        <w:t xml:space="preserve">Tiesa saskaņā ar Krimināllikuma 50.panta piekto daļu </w:t>
      </w:r>
      <w:r w:rsidR="00290827">
        <w:rPr>
          <w:rFonts w:eastAsia="Times New Roman" w:cs="Times New Roman"/>
          <w:szCs w:val="24"/>
        </w:rPr>
        <w:t>[pers. </w:t>
      </w:r>
      <w:r w:rsidR="00290827">
        <w:t>A]</w:t>
      </w:r>
      <w:r w:rsidR="007B38F3">
        <w:rPr>
          <w:rFonts w:eastAsia="Times New Roman" w:cs="Times New Roman"/>
          <w:szCs w:val="24"/>
        </w:rPr>
        <w:t xml:space="preserve"> </w:t>
      </w:r>
      <w:r>
        <w:rPr>
          <w:rFonts w:eastAsia="Times New Roman" w:cs="Times New Roman"/>
          <w:szCs w:val="24"/>
        </w:rPr>
        <w:t>noteikusi nelikumīgu galīgo sodu</w:t>
      </w:r>
      <w:r>
        <w:rPr>
          <w:rFonts w:eastAsia="Times New Roman" w:cs="Times New Roman"/>
          <w:szCs w:val="24"/>
        </w:rPr>
        <w:softHyphen/>
      </w:r>
      <w:r w:rsidR="007B38F3">
        <w:rPr>
          <w:rFonts w:eastAsia="Times New Roman" w:cs="Times New Roman"/>
          <w:szCs w:val="24"/>
        </w:rPr>
        <w:t xml:space="preserve"> – </w:t>
      </w:r>
      <w:r>
        <w:rPr>
          <w:rFonts w:eastAsia="Times New Roman" w:cs="Times New Roman"/>
          <w:szCs w:val="24"/>
        </w:rPr>
        <w:t>brīvības atņemšana uz 2 gadiem</w:t>
      </w:r>
      <w:r w:rsidR="007B38F3">
        <w:rPr>
          <w:rFonts w:eastAsia="Times New Roman" w:cs="Times New Roman"/>
          <w:szCs w:val="24"/>
        </w:rPr>
        <w:t> –</w:t>
      </w:r>
      <w:r>
        <w:rPr>
          <w:rFonts w:eastAsia="Times New Roman" w:cs="Times New Roman"/>
          <w:szCs w:val="24"/>
        </w:rPr>
        <w:t>, jo nav ievērojusi Krimināllikuma 50.panta otrās daļas prasības</w:t>
      </w:r>
      <w:r w:rsidR="007B38F3">
        <w:rPr>
          <w:rFonts w:eastAsia="Times New Roman" w:cs="Times New Roman"/>
          <w:szCs w:val="24"/>
        </w:rPr>
        <w:t xml:space="preserve">. </w:t>
      </w:r>
    </w:p>
    <w:p w:rsidR="002F525E" w:rsidRDefault="002F525E" w:rsidP="002F525E">
      <w:pPr>
        <w:spacing w:after="0" w:line="276" w:lineRule="auto"/>
        <w:ind w:firstLine="709"/>
        <w:jc w:val="both"/>
        <w:rPr>
          <w:rFonts w:eastAsia="Times New Roman" w:cs="Times New Roman"/>
          <w:szCs w:val="24"/>
        </w:rPr>
      </w:pPr>
      <w:r w:rsidRPr="00283C99">
        <w:rPr>
          <w:rFonts w:eastAsia="Times New Roman" w:cs="Times New Roman"/>
          <w:szCs w:val="24"/>
        </w:rPr>
        <w:t>Rīgas pilsētas Pārdaugavas tie</w:t>
      </w:r>
      <w:r>
        <w:rPr>
          <w:rFonts w:eastAsia="Times New Roman" w:cs="Times New Roman"/>
          <w:szCs w:val="24"/>
        </w:rPr>
        <w:t>sa 2019.gada 3.aprīļa spriedumā piespriestajam sodam</w:t>
      </w:r>
      <w:r w:rsidRPr="00283C99">
        <w:t xml:space="preserve"> </w:t>
      </w:r>
      <w:r>
        <w:t>s</w:t>
      </w:r>
      <w:r w:rsidRPr="00283C99">
        <w:t xml:space="preserve">askaņā ar Krimināllikuma 50.panta piekto daļu </w:t>
      </w:r>
      <w:r w:rsidRPr="00283C99">
        <w:rPr>
          <w:rFonts w:eastAsia="Times New Roman" w:cs="Times New Roman"/>
          <w:szCs w:val="24"/>
        </w:rPr>
        <w:t>daļēji pieskaitījusi sodu, kas noteikts ar Rīgas pilsētas Vidzemes priekšpilsētas tiesas 2019.gada 11.februāra</w:t>
      </w:r>
      <w:r w:rsidR="00AA5101">
        <w:rPr>
          <w:rFonts w:eastAsia="Times New Roman" w:cs="Times New Roman"/>
          <w:szCs w:val="24"/>
        </w:rPr>
        <w:t xml:space="preserve"> spriedumu</w:t>
      </w:r>
      <w:r w:rsidRPr="00283C99">
        <w:rPr>
          <w:rFonts w:eastAsia="Times New Roman" w:cs="Times New Roman"/>
          <w:szCs w:val="24"/>
        </w:rPr>
        <w:t xml:space="preserve"> un Rīgas pilsētas Vidzemes priekšpilsētas tiesas 2</w:t>
      </w:r>
      <w:r w:rsidR="00AA5101">
        <w:rPr>
          <w:rFonts w:eastAsia="Times New Roman" w:cs="Times New Roman"/>
          <w:szCs w:val="24"/>
        </w:rPr>
        <w:t>019.gada 21.februāra spriedumu</w:t>
      </w:r>
      <w:r>
        <w:rPr>
          <w:rFonts w:eastAsia="Times New Roman" w:cs="Times New Roman"/>
          <w:szCs w:val="24"/>
        </w:rPr>
        <w:t>.</w:t>
      </w:r>
    </w:p>
    <w:p w:rsidR="002F525E" w:rsidRPr="00880D6F" w:rsidRDefault="002F525E" w:rsidP="002F525E">
      <w:pPr>
        <w:spacing w:after="0" w:line="276" w:lineRule="auto"/>
        <w:ind w:firstLine="709"/>
        <w:jc w:val="both"/>
        <w:rPr>
          <w:rFonts w:eastAsia="Times New Roman" w:cs="Times New Roman"/>
          <w:szCs w:val="24"/>
        </w:rPr>
      </w:pPr>
      <w:r>
        <w:rPr>
          <w:rFonts w:eastAsia="Times New Roman" w:cs="Times New Roman"/>
          <w:szCs w:val="24"/>
        </w:rPr>
        <w:t xml:space="preserve">Ar </w:t>
      </w:r>
      <w:r w:rsidRPr="00880D6F">
        <w:rPr>
          <w:rFonts w:eastAsia="Times New Roman" w:cs="Times New Roman"/>
          <w:szCs w:val="24"/>
        </w:rPr>
        <w:t xml:space="preserve">Rīgas pilsētas Vidzemes priekšpilsētas tiesas 2019.gada 21.februāra spriedumu </w:t>
      </w:r>
      <w:r w:rsidR="00290827">
        <w:rPr>
          <w:rFonts w:eastAsia="Times New Roman" w:cs="Times New Roman"/>
          <w:szCs w:val="24"/>
        </w:rPr>
        <w:t>[pers. </w:t>
      </w:r>
      <w:r w:rsidR="00290827">
        <w:t>A]</w:t>
      </w:r>
      <w:r w:rsidRPr="00880D6F">
        <w:rPr>
          <w:rFonts w:eastAsia="Times New Roman" w:cs="Times New Roman"/>
          <w:szCs w:val="24"/>
        </w:rPr>
        <w:t xml:space="preserve"> atzīts par vainīgu Krimināllikuma 180.panta pirmajā daļā paredzētajā noziedzīgajā nodarījumā un sodīts ar īslaicīgu brīvības atņemšanu uz 3 mēnešiem. </w:t>
      </w:r>
    </w:p>
    <w:p w:rsidR="002F525E" w:rsidRPr="00880D6F" w:rsidRDefault="002F525E" w:rsidP="002F525E">
      <w:pPr>
        <w:spacing w:after="0" w:line="276" w:lineRule="auto"/>
        <w:ind w:firstLine="709"/>
        <w:jc w:val="both"/>
        <w:rPr>
          <w:rFonts w:eastAsia="Times New Roman" w:cs="Times New Roman"/>
          <w:szCs w:val="24"/>
        </w:rPr>
      </w:pPr>
      <w:r w:rsidRPr="00880D6F">
        <w:rPr>
          <w:rFonts w:eastAsia="Times New Roman" w:cs="Times New Roman"/>
          <w:szCs w:val="24"/>
        </w:rPr>
        <w:t xml:space="preserve">Ar Rīgas pilsētas Vidzemes priekšpilsētas tiesas 2019.gada 11.februāra spriedumu </w:t>
      </w:r>
      <w:r w:rsidR="00290827">
        <w:rPr>
          <w:rFonts w:eastAsia="Times New Roman" w:cs="Times New Roman"/>
          <w:szCs w:val="24"/>
        </w:rPr>
        <w:t>[pers. </w:t>
      </w:r>
      <w:r w:rsidR="00290827">
        <w:t>A]</w:t>
      </w:r>
      <w:r w:rsidRPr="00880D6F">
        <w:rPr>
          <w:rFonts w:eastAsia="Times New Roman" w:cs="Times New Roman"/>
          <w:szCs w:val="24"/>
        </w:rPr>
        <w:t xml:space="preserve"> atzīts par vainīgu divos Krimināllikuma 253.</w:t>
      </w:r>
      <w:r w:rsidRPr="00880D6F">
        <w:rPr>
          <w:rFonts w:eastAsia="Times New Roman" w:cs="Times New Roman"/>
          <w:szCs w:val="24"/>
          <w:vertAlign w:val="superscript"/>
        </w:rPr>
        <w:t>2</w:t>
      </w:r>
      <w:r w:rsidRPr="00880D6F">
        <w:rPr>
          <w:rFonts w:eastAsia="Times New Roman" w:cs="Times New Roman"/>
          <w:szCs w:val="24"/>
        </w:rPr>
        <w:t xml:space="preserve">panta pirmajā daļā paredzētajos noziedzīgajos nodarījumos. Saskaņā ar Krimināllikuma 50.panta piekto daļu spriedumā piespriestajam sodam daļēji pieskaitīts sods, kas noteikts ar Rīgas pilsētas Pārdaugavas tiesas 2019.gada 4.janvāra spriedumu un Rīgas pilsētas Latgales priekšpilsētas tiesas 2019.gada 7.janvāra spriedumu, un galīgais sods </w:t>
      </w:r>
      <w:r w:rsidR="00290827">
        <w:rPr>
          <w:rFonts w:eastAsia="Times New Roman" w:cs="Times New Roman"/>
          <w:szCs w:val="24"/>
        </w:rPr>
        <w:t>[pers. A]</w:t>
      </w:r>
      <w:r w:rsidRPr="00880D6F">
        <w:rPr>
          <w:rFonts w:eastAsia="Times New Roman" w:cs="Times New Roman"/>
          <w:szCs w:val="24"/>
        </w:rPr>
        <w:t xml:space="preserve"> noteikts brīvības atņemšana uz 1 gadu un 4 mēnešiem.</w:t>
      </w:r>
    </w:p>
    <w:p w:rsidR="002F525E" w:rsidRPr="00880D6F" w:rsidRDefault="002F525E" w:rsidP="002F525E">
      <w:pPr>
        <w:spacing w:after="0" w:line="276" w:lineRule="auto"/>
        <w:ind w:firstLine="709"/>
        <w:jc w:val="both"/>
        <w:rPr>
          <w:rFonts w:eastAsia="Times New Roman" w:cs="Times New Roman"/>
          <w:szCs w:val="24"/>
        </w:rPr>
      </w:pPr>
      <w:r w:rsidRPr="00880D6F">
        <w:rPr>
          <w:rFonts w:eastAsia="Times New Roman" w:cs="Times New Roman"/>
          <w:szCs w:val="24"/>
        </w:rPr>
        <w:t xml:space="preserve">Ar Rīgas pilsētas Latgales priekšpilsētas tiesas 2019.gada 7.janvāra spriedumu </w:t>
      </w:r>
      <w:r w:rsidR="00290827">
        <w:rPr>
          <w:rFonts w:eastAsia="Times New Roman" w:cs="Times New Roman"/>
          <w:szCs w:val="24"/>
        </w:rPr>
        <w:t>[pers. </w:t>
      </w:r>
      <w:r w:rsidR="00290827">
        <w:t>A]</w:t>
      </w:r>
      <w:r w:rsidRPr="00880D6F">
        <w:rPr>
          <w:rFonts w:eastAsia="Times New Roman" w:cs="Times New Roman"/>
          <w:szCs w:val="24"/>
        </w:rPr>
        <w:t xml:space="preserve"> atzīts par vainīgu trīs Krimināllikuma 180.panta pirmajā daļā paredzētajos noziedzīgajos nodarījumos. Saskaņā ar Krimināllikuma 50.panta pirmo daļu, daļēji saskaitot piespriestos sodus, galīgais sods </w:t>
      </w:r>
      <w:r w:rsidR="00290827">
        <w:rPr>
          <w:rFonts w:eastAsia="Times New Roman" w:cs="Times New Roman"/>
          <w:szCs w:val="24"/>
        </w:rPr>
        <w:t>[pers. A]</w:t>
      </w:r>
      <w:r w:rsidRPr="00880D6F">
        <w:rPr>
          <w:rFonts w:eastAsia="Times New Roman" w:cs="Times New Roman"/>
          <w:szCs w:val="24"/>
        </w:rPr>
        <w:t xml:space="preserve"> noteikts brīvības atņemšana uz 5 mēnešiem. </w:t>
      </w:r>
    </w:p>
    <w:p w:rsidR="002F525E" w:rsidRPr="00880D6F" w:rsidRDefault="002F525E" w:rsidP="002F525E">
      <w:pPr>
        <w:spacing w:after="0" w:line="276" w:lineRule="auto"/>
        <w:ind w:firstLine="709"/>
        <w:jc w:val="both"/>
        <w:rPr>
          <w:rFonts w:eastAsia="Times New Roman" w:cs="Times New Roman"/>
          <w:szCs w:val="24"/>
        </w:rPr>
      </w:pPr>
      <w:r w:rsidRPr="00880D6F">
        <w:rPr>
          <w:rFonts w:eastAsia="Times New Roman" w:cs="Times New Roman"/>
          <w:szCs w:val="24"/>
        </w:rPr>
        <w:t xml:space="preserve">Ar Rīgas pilsētas Pārdaugavas tiesas 2019.gada 4.janvāra spriedumu </w:t>
      </w:r>
      <w:r w:rsidR="00290827">
        <w:rPr>
          <w:rFonts w:eastAsia="Times New Roman" w:cs="Times New Roman"/>
          <w:szCs w:val="24"/>
        </w:rPr>
        <w:t>[pers. A]</w:t>
      </w:r>
      <w:r w:rsidRPr="00880D6F">
        <w:rPr>
          <w:rFonts w:eastAsia="Times New Roman" w:cs="Times New Roman"/>
          <w:szCs w:val="24"/>
        </w:rPr>
        <w:t xml:space="preserve"> atzīts par vainīgu</w:t>
      </w:r>
      <w:r w:rsidRPr="00880D6F">
        <w:t xml:space="preserve"> </w:t>
      </w:r>
      <w:r w:rsidRPr="00880D6F">
        <w:rPr>
          <w:rFonts w:eastAsia="Times New Roman" w:cs="Times New Roman"/>
          <w:szCs w:val="24"/>
        </w:rPr>
        <w:t>Krimināllikuma 180.panta pirmajā daļā paredzētajā noziedzīgajā nodarījumā. Saskaņā ar Krimināllikuma 50.panta piekto daļu spriedumā piespriestajam sodam pilnībā pieskaitīts sods, kas noteikts ar Rīgas pilsētas Latgales priekšpilsētas tiesas 2018.gada 4.decembra spriedumu, un galīgais sods noteikts brīvības atņemšana uz 10 mēnešiem.</w:t>
      </w:r>
    </w:p>
    <w:p w:rsidR="002F525E" w:rsidRPr="00880D6F" w:rsidRDefault="002F525E" w:rsidP="002F525E">
      <w:pPr>
        <w:spacing w:after="0" w:line="276" w:lineRule="auto"/>
        <w:ind w:firstLine="709"/>
        <w:jc w:val="both"/>
        <w:rPr>
          <w:rFonts w:eastAsia="Times New Roman" w:cs="Times New Roman"/>
          <w:szCs w:val="24"/>
        </w:rPr>
      </w:pPr>
      <w:r w:rsidRPr="00880D6F">
        <w:rPr>
          <w:rFonts w:eastAsia="Times New Roman" w:cs="Times New Roman"/>
          <w:szCs w:val="24"/>
        </w:rPr>
        <w:t xml:space="preserve">Ar Rīgas pilsētas Latgales priekšpilsētas tiesas 2018.gada 4.decembra spriedumu </w:t>
      </w:r>
      <w:r w:rsidR="00290827">
        <w:rPr>
          <w:rFonts w:eastAsia="Times New Roman" w:cs="Times New Roman"/>
          <w:szCs w:val="24"/>
        </w:rPr>
        <w:t>[pers. A]</w:t>
      </w:r>
      <w:r w:rsidRPr="00880D6F">
        <w:rPr>
          <w:rFonts w:eastAsia="Times New Roman" w:cs="Times New Roman"/>
          <w:szCs w:val="24"/>
        </w:rPr>
        <w:t xml:space="preserve"> atzīts par vainīgu 253.</w:t>
      </w:r>
      <w:r w:rsidRPr="00880D6F">
        <w:rPr>
          <w:rFonts w:eastAsia="Times New Roman" w:cs="Times New Roman"/>
          <w:szCs w:val="24"/>
          <w:vertAlign w:val="superscript"/>
        </w:rPr>
        <w:t>2</w:t>
      </w:r>
      <w:r w:rsidRPr="00880D6F">
        <w:rPr>
          <w:rFonts w:eastAsia="Times New Roman" w:cs="Times New Roman"/>
          <w:szCs w:val="24"/>
        </w:rPr>
        <w:t xml:space="preserve">panta pirmajā daļā paredzētajā noziedzīgajā nodarījumā. Saskaņā ar Krimināllikuma 50.panta piekto daļu spriedumā piespriestajam sodam daļēji pieskaitīts sods, kas noteikts ar Rīgas pilsētas Vidzemes priekšpilsētas tiesas 2018.gada 31.oktobra spriedumu, un galīgais sods noteikts brīvības atņemšana uz 5 mēnešiem. </w:t>
      </w:r>
    </w:p>
    <w:p w:rsidR="002F525E" w:rsidRPr="00880D6F" w:rsidRDefault="002F525E" w:rsidP="002F525E">
      <w:pPr>
        <w:spacing w:after="0" w:line="276" w:lineRule="auto"/>
        <w:ind w:firstLine="709"/>
        <w:jc w:val="both"/>
        <w:rPr>
          <w:rFonts w:eastAsia="Times New Roman" w:cs="Times New Roman"/>
          <w:szCs w:val="24"/>
        </w:rPr>
      </w:pPr>
      <w:r w:rsidRPr="00880D6F">
        <w:rPr>
          <w:rFonts w:eastAsia="Times New Roman" w:cs="Times New Roman"/>
          <w:szCs w:val="24"/>
        </w:rPr>
        <w:t xml:space="preserve">Ar Rīgas pilsētas Vidzemes priekšpilsētas tiesas 2018.gada 31.oktobra spriedumu </w:t>
      </w:r>
      <w:r w:rsidR="00290827">
        <w:rPr>
          <w:rFonts w:eastAsia="Times New Roman" w:cs="Times New Roman"/>
          <w:szCs w:val="24"/>
        </w:rPr>
        <w:t>[pers. A]</w:t>
      </w:r>
      <w:r w:rsidRPr="00880D6F">
        <w:rPr>
          <w:rFonts w:eastAsia="Times New Roman" w:cs="Times New Roman"/>
          <w:szCs w:val="24"/>
        </w:rPr>
        <w:t xml:space="preserve"> atzīts par vainīgu Krimināllikuma 180.panta pirmajā daļā paredzētajā noziedzīgajā nodarījumā un sodīts ar brīvības atņemšanu uz 4 mēnešiem. </w:t>
      </w:r>
    </w:p>
    <w:p w:rsidR="00B92979" w:rsidRDefault="002F525E" w:rsidP="00B92979">
      <w:pPr>
        <w:spacing w:after="0" w:line="276" w:lineRule="auto"/>
        <w:ind w:firstLine="709"/>
        <w:jc w:val="both"/>
        <w:rPr>
          <w:rFonts w:eastAsia="Times New Roman" w:cs="Times New Roman"/>
          <w:szCs w:val="24"/>
        </w:rPr>
      </w:pPr>
      <w:r>
        <w:rPr>
          <w:rFonts w:eastAsia="Times New Roman" w:cs="Times New Roman"/>
          <w:szCs w:val="24"/>
        </w:rPr>
        <w:t>Tādējādi s</w:t>
      </w:r>
      <w:r w:rsidR="00844A6D" w:rsidRPr="00844A6D">
        <w:rPr>
          <w:rFonts w:eastAsia="Times New Roman" w:cs="Times New Roman"/>
          <w:szCs w:val="24"/>
        </w:rPr>
        <w:t>askaņā ar Krimināllikuma 50.panta piekto daļu</w:t>
      </w:r>
      <w:r w:rsidR="00844A6D">
        <w:rPr>
          <w:rFonts w:eastAsia="Times New Roman" w:cs="Times New Roman"/>
          <w:szCs w:val="24"/>
        </w:rPr>
        <w:t xml:space="preserve"> </w:t>
      </w:r>
      <w:r>
        <w:rPr>
          <w:rFonts w:eastAsia="Times New Roman" w:cs="Times New Roman"/>
          <w:szCs w:val="24"/>
        </w:rPr>
        <w:t>daļēji saskaitīti sodi</w:t>
      </w:r>
      <w:r w:rsidR="00844A6D">
        <w:rPr>
          <w:rFonts w:eastAsia="Times New Roman" w:cs="Times New Roman"/>
          <w:szCs w:val="24"/>
        </w:rPr>
        <w:t xml:space="preserve">, kas </w:t>
      </w:r>
      <w:r w:rsidR="00290827">
        <w:rPr>
          <w:rFonts w:eastAsia="Times New Roman" w:cs="Times New Roman"/>
          <w:szCs w:val="24"/>
        </w:rPr>
        <w:t>[pers. A]</w:t>
      </w:r>
      <w:r w:rsidR="00844A6D">
        <w:rPr>
          <w:rFonts w:eastAsia="Times New Roman" w:cs="Times New Roman"/>
          <w:szCs w:val="24"/>
        </w:rPr>
        <w:t xml:space="preserve"> </w:t>
      </w:r>
      <w:r w:rsidR="00F82A23">
        <w:rPr>
          <w:rFonts w:eastAsia="Times New Roman" w:cs="Times New Roman"/>
          <w:szCs w:val="24"/>
        </w:rPr>
        <w:t xml:space="preserve">piespriesti </w:t>
      </w:r>
      <w:r w:rsidR="00844A6D">
        <w:rPr>
          <w:rFonts w:eastAsia="Times New Roman" w:cs="Times New Roman"/>
          <w:szCs w:val="24"/>
        </w:rPr>
        <w:t xml:space="preserve">par noziedzīgiem nodarījumiem, kas paredzēti Krimināllikuma </w:t>
      </w:r>
      <w:r w:rsidR="00844A6D" w:rsidRPr="00844A6D">
        <w:rPr>
          <w:rFonts w:eastAsia="Times New Roman" w:cs="Times New Roman"/>
          <w:szCs w:val="24"/>
        </w:rPr>
        <w:t>253.</w:t>
      </w:r>
      <w:r w:rsidR="00844A6D" w:rsidRPr="00844A6D">
        <w:rPr>
          <w:rFonts w:eastAsia="Times New Roman" w:cs="Times New Roman"/>
          <w:szCs w:val="24"/>
          <w:vertAlign w:val="superscript"/>
        </w:rPr>
        <w:t>2</w:t>
      </w:r>
      <w:r w:rsidR="00844A6D" w:rsidRPr="00844A6D">
        <w:rPr>
          <w:rFonts w:eastAsia="Times New Roman" w:cs="Times New Roman"/>
          <w:szCs w:val="24"/>
        </w:rPr>
        <w:t xml:space="preserve">panta </w:t>
      </w:r>
      <w:r w:rsidR="00844A6D" w:rsidRPr="00844A6D">
        <w:rPr>
          <w:rFonts w:eastAsia="Times New Roman" w:cs="Times New Roman"/>
          <w:szCs w:val="24"/>
        </w:rPr>
        <w:lastRenderedPageBreak/>
        <w:t>pirmajā daļā</w:t>
      </w:r>
      <w:r w:rsidR="00844A6D">
        <w:rPr>
          <w:rFonts w:eastAsia="Times New Roman" w:cs="Times New Roman"/>
          <w:szCs w:val="24"/>
        </w:rPr>
        <w:t xml:space="preserve"> un 180.panta pirmajā daļā. Smagākais</w:t>
      </w:r>
      <w:r w:rsidR="00B92979">
        <w:rPr>
          <w:rFonts w:eastAsia="Times New Roman" w:cs="Times New Roman"/>
          <w:szCs w:val="24"/>
        </w:rPr>
        <w:t xml:space="preserve"> no </w:t>
      </w:r>
      <w:r w:rsidR="00290827">
        <w:rPr>
          <w:rFonts w:eastAsia="Times New Roman" w:cs="Times New Roman"/>
          <w:szCs w:val="24"/>
        </w:rPr>
        <w:t>[pers. A]</w:t>
      </w:r>
      <w:r w:rsidR="00844A6D">
        <w:rPr>
          <w:rFonts w:eastAsia="Times New Roman" w:cs="Times New Roman"/>
          <w:szCs w:val="24"/>
        </w:rPr>
        <w:t xml:space="preserve"> nodarījumiem ir </w:t>
      </w:r>
      <w:r w:rsidR="00B92979">
        <w:rPr>
          <w:rFonts w:eastAsia="Times New Roman" w:cs="Times New Roman"/>
          <w:szCs w:val="24"/>
        </w:rPr>
        <w:t xml:space="preserve">Krimināllikuma 180.panta pirmajā daļā paredzētais noziedzīgais nodarījums. Krimināllikuma 180.panta pirmās daļas sankcija paredz </w:t>
      </w:r>
      <w:r w:rsidR="00B92979" w:rsidRPr="00B92979">
        <w:rPr>
          <w:rFonts w:eastAsia="Times New Roman" w:cs="Times New Roman"/>
          <w:szCs w:val="24"/>
        </w:rPr>
        <w:t>brīvības atņem</w:t>
      </w:r>
      <w:r w:rsidR="00B92979">
        <w:rPr>
          <w:rFonts w:eastAsia="Times New Roman" w:cs="Times New Roman"/>
          <w:szCs w:val="24"/>
        </w:rPr>
        <w:t xml:space="preserve">šanu uz laiku līdz vienam gadam, </w:t>
      </w:r>
      <w:r w:rsidR="00B92979" w:rsidRPr="00B92979">
        <w:rPr>
          <w:rFonts w:eastAsia="Times New Roman" w:cs="Times New Roman"/>
          <w:szCs w:val="24"/>
        </w:rPr>
        <w:t xml:space="preserve">īslaicīgu brīvības atņemšanu, </w:t>
      </w:r>
      <w:r w:rsidR="00B92979">
        <w:rPr>
          <w:rFonts w:eastAsia="Times New Roman" w:cs="Times New Roman"/>
          <w:szCs w:val="24"/>
        </w:rPr>
        <w:t>piespiedu darbu</w:t>
      </w:r>
      <w:r w:rsidR="00B92979" w:rsidRPr="00B92979">
        <w:rPr>
          <w:rFonts w:eastAsia="Times New Roman" w:cs="Times New Roman"/>
          <w:szCs w:val="24"/>
        </w:rPr>
        <w:t xml:space="preserve"> vai naudas sodu</w:t>
      </w:r>
      <w:r w:rsidR="00B92979">
        <w:rPr>
          <w:rFonts w:eastAsia="Times New Roman" w:cs="Times New Roman"/>
          <w:szCs w:val="24"/>
        </w:rPr>
        <w:t xml:space="preserve">. </w:t>
      </w:r>
      <w:r w:rsidR="00F82A23">
        <w:rPr>
          <w:rFonts w:eastAsia="Times New Roman" w:cs="Times New Roman"/>
          <w:szCs w:val="24"/>
        </w:rPr>
        <w:t xml:space="preserve">Tādējādi atbilstoši Krimināllikuma 50.panta otrajai daļai un Augstākās tiesas Krimināllietu departamenta lietā Nr. SKK-J-472/2018 </w:t>
      </w:r>
      <w:r w:rsidR="009A39D2">
        <w:rPr>
          <w:rFonts w:eastAsia="Times New Roman" w:cs="Times New Roman"/>
          <w:szCs w:val="24"/>
        </w:rPr>
        <w:t>paustajai</w:t>
      </w:r>
      <w:r w:rsidR="00F82A23">
        <w:rPr>
          <w:rFonts w:eastAsia="Times New Roman" w:cs="Times New Roman"/>
          <w:szCs w:val="24"/>
        </w:rPr>
        <w:t xml:space="preserve"> atziņai </w:t>
      </w:r>
      <w:r w:rsidR="00AF5968">
        <w:rPr>
          <w:rFonts w:eastAsia="Times New Roman" w:cs="Times New Roman"/>
          <w:szCs w:val="24"/>
        </w:rPr>
        <w:t xml:space="preserve">brīvības atņemšanas </w:t>
      </w:r>
      <w:r w:rsidR="00F82A23">
        <w:rPr>
          <w:rFonts w:eastAsia="Times New Roman" w:cs="Times New Roman"/>
          <w:szCs w:val="24"/>
        </w:rPr>
        <w:t xml:space="preserve">sods pēc Krimināllikuma 180.panta pirmās daļas drīkstēja pārsniegt maksimālo soda laiku, bet ne vairāk kā par pusi no maksimālā soda laika, tas ir, 1 gadu 6 mēnešus. </w:t>
      </w:r>
    </w:p>
    <w:p w:rsidR="00AF5968" w:rsidRDefault="00AF5968" w:rsidP="00B92979">
      <w:pPr>
        <w:spacing w:after="0" w:line="276" w:lineRule="auto"/>
        <w:ind w:firstLine="709"/>
        <w:jc w:val="both"/>
        <w:rPr>
          <w:rFonts w:eastAsia="Times New Roman" w:cs="Times New Roman"/>
          <w:szCs w:val="24"/>
        </w:rPr>
      </w:pPr>
    </w:p>
    <w:p w:rsidR="00AF5968" w:rsidRDefault="00AF5968" w:rsidP="00AF5968">
      <w:pPr>
        <w:spacing w:after="0" w:line="276" w:lineRule="auto"/>
        <w:jc w:val="center"/>
        <w:rPr>
          <w:rFonts w:eastAsia="Times New Roman" w:cs="Times New Roman"/>
          <w:b/>
          <w:szCs w:val="24"/>
        </w:rPr>
      </w:pPr>
      <w:r w:rsidRPr="00AF5968">
        <w:rPr>
          <w:rFonts w:eastAsia="Times New Roman" w:cs="Times New Roman"/>
          <w:b/>
          <w:szCs w:val="24"/>
        </w:rPr>
        <w:t>Motīvu daļa</w:t>
      </w:r>
    </w:p>
    <w:p w:rsidR="00AF5968" w:rsidRDefault="00AF5968" w:rsidP="00AF5968">
      <w:pPr>
        <w:spacing w:after="0" w:line="276" w:lineRule="auto"/>
        <w:jc w:val="center"/>
        <w:rPr>
          <w:rFonts w:eastAsia="Times New Roman" w:cs="Times New Roman"/>
          <w:b/>
          <w:szCs w:val="24"/>
        </w:rPr>
      </w:pPr>
    </w:p>
    <w:p w:rsidR="00AF5968" w:rsidRDefault="002F525E" w:rsidP="002B55FB">
      <w:pPr>
        <w:spacing w:after="0" w:line="276" w:lineRule="auto"/>
        <w:jc w:val="both"/>
        <w:rPr>
          <w:rFonts w:eastAsia="Times New Roman" w:cs="Times New Roman"/>
          <w:szCs w:val="24"/>
        </w:rPr>
      </w:pPr>
      <w:r>
        <w:rPr>
          <w:rFonts w:eastAsia="Times New Roman" w:cs="Times New Roman"/>
          <w:b/>
          <w:szCs w:val="24"/>
        </w:rPr>
        <w:tab/>
      </w:r>
      <w:r w:rsidRPr="002F525E">
        <w:rPr>
          <w:rFonts w:eastAsia="Times New Roman" w:cs="Times New Roman"/>
          <w:szCs w:val="24"/>
        </w:rPr>
        <w:t>[4] </w:t>
      </w:r>
      <w:r w:rsidR="00554EB4">
        <w:rPr>
          <w:rFonts w:eastAsia="Times New Roman" w:cs="Times New Roman"/>
          <w:szCs w:val="24"/>
        </w:rPr>
        <w:t>Senāts</w:t>
      </w:r>
      <w:r w:rsidRPr="002F525E">
        <w:rPr>
          <w:rFonts w:eastAsia="Times New Roman" w:cs="Times New Roman"/>
          <w:szCs w:val="24"/>
        </w:rPr>
        <w:t xml:space="preserve"> atzīst, ka Rīgas pilsētas Pārdaugavas tiesas 2019.gada 3.aprīļa</w:t>
      </w:r>
      <w:r>
        <w:rPr>
          <w:rFonts w:eastAsia="Times New Roman" w:cs="Times New Roman"/>
          <w:szCs w:val="24"/>
        </w:rPr>
        <w:t xml:space="preserve"> spriedums </w:t>
      </w:r>
      <w:r w:rsidRPr="002F525E">
        <w:rPr>
          <w:rFonts w:eastAsia="Times New Roman" w:cs="Times New Roman"/>
          <w:szCs w:val="24"/>
        </w:rPr>
        <w:t xml:space="preserve">atceļams daļā par </w:t>
      </w:r>
      <w:r w:rsidR="00DB1C26">
        <w:rPr>
          <w:rFonts w:eastAsia="Times New Roman" w:cs="Times New Roman"/>
          <w:szCs w:val="24"/>
        </w:rPr>
        <w:t>[pers. A]</w:t>
      </w:r>
      <w:r w:rsidRPr="002F525E">
        <w:rPr>
          <w:rFonts w:eastAsia="Times New Roman" w:cs="Times New Roman"/>
          <w:szCs w:val="24"/>
        </w:rPr>
        <w:t xml:space="preserve"> </w:t>
      </w:r>
      <w:r>
        <w:rPr>
          <w:rFonts w:eastAsia="Times New Roman" w:cs="Times New Roman"/>
          <w:szCs w:val="24"/>
        </w:rPr>
        <w:t xml:space="preserve">noteikto galīgo sodu saskaņā ar </w:t>
      </w:r>
      <w:r w:rsidRPr="002F525E">
        <w:rPr>
          <w:rFonts w:eastAsia="Times New Roman" w:cs="Times New Roman"/>
          <w:szCs w:val="24"/>
        </w:rPr>
        <w:t>Krimināllikuma 50.panta piekto daļu un lieta atceltajā daļā nosū</w:t>
      </w:r>
      <w:r>
        <w:rPr>
          <w:rFonts w:eastAsia="Times New Roman" w:cs="Times New Roman"/>
          <w:szCs w:val="24"/>
        </w:rPr>
        <w:t xml:space="preserve">tāma jaunai izskatīšanai pirmās </w:t>
      </w:r>
      <w:r w:rsidRPr="002F525E">
        <w:rPr>
          <w:rFonts w:eastAsia="Times New Roman" w:cs="Times New Roman"/>
          <w:szCs w:val="24"/>
        </w:rPr>
        <w:t>instances tiesā. Pārējā daļā pirmās instances tiesas spriedums atstājams negrozīts.</w:t>
      </w:r>
    </w:p>
    <w:p w:rsidR="002F525E" w:rsidRDefault="002F525E" w:rsidP="002B55FB">
      <w:pPr>
        <w:spacing w:after="0" w:line="276" w:lineRule="auto"/>
        <w:jc w:val="both"/>
        <w:rPr>
          <w:rFonts w:eastAsia="Times New Roman" w:cs="Times New Roman"/>
          <w:szCs w:val="24"/>
        </w:rPr>
      </w:pPr>
    </w:p>
    <w:p w:rsidR="00AA5101" w:rsidRDefault="002F525E" w:rsidP="002B55FB">
      <w:pPr>
        <w:spacing w:after="0" w:line="276" w:lineRule="auto"/>
        <w:jc w:val="both"/>
        <w:rPr>
          <w:rFonts w:eastAsia="Times New Roman" w:cs="Times New Roman"/>
          <w:szCs w:val="24"/>
        </w:rPr>
      </w:pPr>
      <w:r>
        <w:rPr>
          <w:rFonts w:eastAsia="Times New Roman" w:cs="Times New Roman"/>
          <w:szCs w:val="24"/>
        </w:rPr>
        <w:tab/>
        <w:t>[5] </w:t>
      </w:r>
      <w:r w:rsidR="00554EB4">
        <w:rPr>
          <w:rFonts w:eastAsia="Times New Roman" w:cs="Times New Roman"/>
          <w:szCs w:val="24"/>
        </w:rPr>
        <w:t xml:space="preserve">Senāts </w:t>
      </w:r>
      <w:r>
        <w:rPr>
          <w:rFonts w:eastAsia="Times New Roman" w:cs="Times New Roman"/>
          <w:szCs w:val="24"/>
        </w:rPr>
        <w:t xml:space="preserve">atzīst, ka </w:t>
      </w:r>
      <w:r w:rsidRPr="002F525E">
        <w:rPr>
          <w:rFonts w:eastAsia="Times New Roman" w:cs="Times New Roman"/>
          <w:szCs w:val="24"/>
        </w:rPr>
        <w:t>R</w:t>
      </w:r>
      <w:r>
        <w:rPr>
          <w:rFonts w:eastAsia="Times New Roman" w:cs="Times New Roman"/>
          <w:szCs w:val="24"/>
        </w:rPr>
        <w:t xml:space="preserve">īgas pilsētas Pārdaugavas tiesa 2019.gada 3.aprīļa spriedumā pieļāvusi Krimināllikuma 574.panta 1.punktā paredzēto pārkāpumu, tas ir, nepareizi piemērojusi Krimināllikuma 50.panta otro un piekto daļu, tādējādi nepamatoti pasliktinot </w:t>
      </w:r>
      <w:r w:rsidR="00DB1C26">
        <w:rPr>
          <w:rFonts w:eastAsia="Times New Roman" w:cs="Times New Roman"/>
          <w:szCs w:val="24"/>
        </w:rPr>
        <w:t>[pers. A]</w:t>
      </w:r>
      <w:r>
        <w:rPr>
          <w:rFonts w:eastAsia="Times New Roman" w:cs="Times New Roman"/>
          <w:szCs w:val="24"/>
        </w:rPr>
        <w:t xml:space="preserve"> stāvokli.</w:t>
      </w:r>
    </w:p>
    <w:p w:rsidR="002F525E" w:rsidRDefault="00D60A2D" w:rsidP="002B55FB">
      <w:pPr>
        <w:spacing w:after="0" w:line="276" w:lineRule="auto"/>
        <w:jc w:val="both"/>
        <w:rPr>
          <w:rFonts w:eastAsia="Times New Roman" w:cs="Times New Roman"/>
          <w:szCs w:val="24"/>
        </w:rPr>
      </w:pPr>
      <w:r>
        <w:rPr>
          <w:rFonts w:eastAsia="Times New Roman" w:cs="Times New Roman"/>
          <w:szCs w:val="24"/>
        </w:rPr>
        <w:tab/>
        <w:t>Krimināllikuma 50.panta piektā daļa noteic, ka t</w:t>
      </w:r>
      <w:r w:rsidRPr="00D60A2D">
        <w:rPr>
          <w:rFonts w:eastAsia="Times New Roman" w:cs="Times New Roman"/>
          <w:szCs w:val="24"/>
        </w:rPr>
        <w:t xml:space="preserve">ādā pašā kārtībā tiesa nosaka sodu, ja pēc sprieduma vai prokurora priekšraksta par sodu spēkā stāšanās konstatēts, ka persona vainīga vēl citā noziedzīgā nodarījumā, ko tā izdarījusi pirms sprieduma vai prokurora priekšraksta par sodu spēkā stāšanās pirmajā lietā. </w:t>
      </w:r>
    </w:p>
    <w:p w:rsidR="00296ABF" w:rsidRDefault="00D60A2D" w:rsidP="002B55FB">
      <w:pPr>
        <w:spacing w:after="0" w:line="276" w:lineRule="auto"/>
        <w:jc w:val="both"/>
        <w:rPr>
          <w:rFonts w:eastAsia="Times New Roman" w:cs="Times New Roman"/>
          <w:szCs w:val="24"/>
        </w:rPr>
      </w:pPr>
      <w:r>
        <w:rPr>
          <w:rFonts w:eastAsia="Times New Roman" w:cs="Times New Roman"/>
          <w:szCs w:val="24"/>
        </w:rPr>
        <w:tab/>
      </w:r>
      <w:r w:rsidR="00FB2E3F">
        <w:rPr>
          <w:rFonts w:eastAsia="Times New Roman" w:cs="Times New Roman"/>
          <w:szCs w:val="24"/>
        </w:rPr>
        <w:t>Senāts</w:t>
      </w:r>
      <w:r>
        <w:rPr>
          <w:rFonts w:eastAsia="Times New Roman" w:cs="Times New Roman"/>
          <w:szCs w:val="24"/>
        </w:rPr>
        <w:t xml:space="preserve"> jau iepriekš</w:t>
      </w:r>
      <w:r w:rsidR="00632A12">
        <w:rPr>
          <w:rFonts w:eastAsia="Times New Roman" w:cs="Times New Roman"/>
          <w:szCs w:val="24"/>
        </w:rPr>
        <w:t xml:space="preserve"> ir</w:t>
      </w:r>
      <w:r w:rsidR="00FB2E3F">
        <w:rPr>
          <w:rFonts w:eastAsia="Times New Roman" w:cs="Times New Roman"/>
          <w:szCs w:val="24"/>
        </w:rPr>
        <w:t xml:space="preserve"> norādījis</w:t>
      </w:r>
      <w:r>
        <w:rPr>
          <w:rFonts w:eastAsia="Times New Roman" w:cs="Times New Roman"/>
          <w:szCs w:val="24"/>
        </w:rPr>
        <w:t>, ka „tādā pašā kārtībā” nozīmē to, ka</w:t>
      </w:r>
      <w:r w:rsidR="00591DAC">
        <w:rPr>
          <w:rFonts w:eastAsia="Times New Roman" w:cs="Times New Roman"/>
          <w:szCs w:val="24"/>
        </w:rPr>
        <w:t xml:space="preserve">, nosakot galīgo </w:t>
      </w:r>
      <w:r w:rsidR="00591DAC" w:rsidRPr="00591DAC">
        <w:rPr>
          <w:rFonts w:eastAsia="Times New Roman" w:cs="Times New Roman"/>
          <w:szCs w:val="24"/>
        </w:rPr>
        <w:t xml:space="preserve">sodu saskaņā ar Krimināllikuma 50.panta piekto daļu, </w:t>
      </w:r>
      <w:r w:rsidR="00591DAC">
        <w:rPr>
          <w:rFonts w:eastAsia="Times New Roman" w:cs="Times New Roman"/>
          <w:szCs w:val="24"/>
        </w:rPr>
        <w:t xml:space="preserve">konkrētajos apstākļos ir jāievēro Krimināllikuma </w:t>
      </w:r>
      <w:r w:rsidR="00591DAC" w:rsidRPr="00591DAC">
        <w:rPr>
          <w:rFonts w:eastAsia="Times New Roman" w:cs="Times New Roman"/>
          <w:szCs w:val="24"/>
        </w:rPr>
        <w:t>50.panta otrajā daļā noteiktais, ka gadījumā, ja visi noziedzīgie n</w:t>
      </w:r>
      <w:r w:rsidR="00591DAC">
        <w:rPr>
          <w:rFonts w:eastAsia="Times New Roman" w:cs="Times New Roman"/>
          <w:szCs w:val="24"/>
        </w:rPr>
        <w:t xml:space="preserve">odarījumi, kas veido noziedzīgu </w:t>
      </w:r>
      <w:r w:rsidR="00591DAC" w:rsidRPr="00591DAC">
        <w:rPr>
          <w:rFonts w:eastAsia="Times New Roman" w:cs="Times New Roman"/>
          <w:szCs w:val="24"/>
        </w:rPr>
        <w:t>nodarījumu kopību, ir kriminālpārkāpumi vai mazāk smagi noziegu</w:t>
      </w:r>
      <w:r w:rsidR="00591DAC">
        <w:rPr>
          <w:rFonts w:eastAsia="Times New Roman" w:cs="Times New Roman"/>
          <w:szCs w:val="24"/>
        </w:rPr>
        <w:t xml:space="preserve">mi, galīgais sods nosakāms, </w:t>
      </w:r>
      <w:r w:rsidR="00591DAC" w:rsidRPr="00591DAC">
        <w:rPr>
          <w:rFonts w:eastAsia="Times New Roman" w:cs="Times New Roman"/>
          <w:szCs w:val="24"/>
        </w:rPr>
        <w:t>ietverot vieglāko sodu smagākajā vai arī pilnīgi vai daļēji sas</w:t>
      </w:r>
      <w:r w:rsidR="00591DAC">
        <w:rPr>
          <w:rFonts w:eastAsia="Times New Roman" w:cs="Times New Roman"/>
          <w:szCs w:val="24"/>
        </w:rPr>
        <w:t xml:space="preserve">kaitot piespriestos sodus. Šādā </w:t>
      </w:r>
      <w:r w:rsidR="00591DAC" w:rsidRPr="00591DAC">
        <w:rPr>
          <w:rFonts w:eastAsia="Times New Roman" w:cs="Times New Roman"/>
          <w:szCs w:val="24"/>
        </w:rPr>
        <w:t>gadījumā kopējais soda apmērs vai laiks drīkst pārsniegt maksim</w:t>
      </w:r>
      <w:r w:rsidR="00591DAC">
        <w:rPr>
          <w:rFonts w:eastAsia="Times New Roman" w:cs="Times New Roman"/>
          <w:szCs w:val="24"/>
        </w:rPr>
        <w:t xml:space="preserve">ālo soda apmēru vai laiku, kāds </w:t>
      </w:r>
      <w:r w:rsidR="00591DAC" w:rsidRPr="00591DAC">
        <w:rPr>
          <w:rFonts w:eastAsia="Times New Roman" w:cs="Times New Roman"/>
          <w:szCs w:val="24"/>
        </w:rPr>
        <w:t>paredzēts par smagāko no izdarītajiem noziedzīgajiem nodarījumie</w:t>
      </w:r>
      <w:r w:rsidR="00591DAC">
        <w:rPr>
          <w:rFonts w:eastAsia="Times New Roman" w:cs="Times New Roman"/>
          <w:szCs w:val="24"/>
        </w:rPr>
        <w:t xml:space="preserve">m, bet ne vairāk kā par pusi no </w:t>
      </w:r>
      <w:r w:rsidR="00591DAC" w:rsidRPr="00591DAC">
        <w:rPr>
          <w:rFonts w:eastAsia="Times New Roman" w:cs="Times New Roman"/>
          <w:szCs w:val="24"/>
        </w:rPr>
        <w:t>maksimālā soda apmēra vai laika, kāds paredzēts par smagāko</w:t>
      </w:r>
      <w:r w:rsidR="00591DAC">
        <w:rPr>
          <w:rFonts w:eastAsia="Times New Roman" w:cs="Times New Roman"/>
          <w:szCs w:val="24"/>
        </w:rPr>
        <w:t xml:space="preserve"> no izdarītajiem noziedzīgajiem nodarījumiem</w:t>
      </w:r>
      <w:r w:rsidR="00591DAC" w:rsidRPr="00591DAC">
        <w:rPr>
          <w:rFonts w:eastAsia="Times New Roman" w:cs="Times New Roman"/>
          <w:szCs w:val="24"/>
        </w:rPr>
        <w:t xml:space="preserve"> </w:t>
      </w:r>
      <w:r>
        <w:rPr>
          <w:rFonts w:eastAsia="Times New Roman" w:cs="Times New Roman"/>
          <w:szCs w:val="24"/>
        </w:rPr>
        <w:t>(</w:t>
      </w:r>
      <w:r w:rsidR="00296ABF" w:rsidRPr="00296ABF">
        <w:rPr>
          <w:rFonts w:eastAsia="Times New Roman" w:cs="Times New Roman"/>
          <w:i/>
          <w:szCs w:val="24"/>
        </w:rPr>
        <w:t>Augstākās tiesas 2018.gada 11.oktobra lēmumu lietā Nr. SKK-J-472/2018 (</w:t>
      </w:r>
      <w:r w:rsidR="00296ABF" w:rsidRPr="00296ABF">
        <w:rPr>
          <w:rFonts w:ascii="TimesNewRomanPSMT" w:hAnsi="TimesNewRomanPSMT" w:cs="TimesNewRomanPSMT"/>
          <w:i/>
          <w:szCs w:val="24"/>
        </w:rPr>
        <w:t>ECLI:LV:AT:2018:1011.11088088015.1.L</w:t>
      </w:r>
      <w:r w:rsidR="00296ABF" w:rsidRPr="00296ABF">
        <w:rPr>
          <w:rFonts w:eastAsia="Times New Roman" w:cs="Times New Roman"/>
          <w:i/>
          <w:szCs w:val="24"/>
        </w:rPr>
        <w:t>)</w:t>
      </w:r>
      <w:r>
        <w:rPr>
          <w:rFonts w:eastAsia="Times New Roman" w:cs="Times New Roman"/>
          <w:szCs w:val="24"/>
        </w:rPr>
        <w:t>)</w:t>
      </w:r>
      <w:r w:rsidR="00296ABF">
        <w:rPr>
          <w:rFonts w:eastAsia="Times New Roman" w:cs="Times New Roman"/>
          <w:szCs w:val="24"/>
        </w:rPr>
        <w:t>.</w:t>
      </w:r>
    </w:p>
    <w:p w:rsidR="00296ABF" w:rsidRDefault="00296ABF" w:rsidP="002B55FB">
      <w:pPr>
        <w:spacing w:after="0" w:line="276" w:lineRule="auto"/>
        <w:jc w:val="both"/>
        <w:rPr>
          <w:rFonts w:eastAsia="Times New Roman" w:cs="Times New Roman"/>
          <w:szCs w:val="24"/>
        </w:rPr>
      </w:pPr>
      <w:r>
        <w:rPr>
          <w:rFonts w:eastAsia="Times New Roman" w:cs="Times New Roman"/>
          <w:szCs w:val="24"/>
        </w:rPr>
        <w:tab/>
        <w:t xml:space="preserve">Konkrētajā gadījumā </w:t>
      </w:r>
      <w:r w:rsidR="00DB1C26">
        <w:rPr>
          <w:rFonts w:eastAsia="Times New Roman" w:cs="Times New Roman"/>
          <w:szCs w:val="24"/>
        </w:rPr>
        <w:t>[pers. A]</w:t>
      </w:r>
      <w:r>
        <w:rPr>
          <w:rFonts w:eastAsia="Times New Roman" w:cs="Times New Roman"/>
          <w:szCs w:val="24"/>
        </w:rPr>
        <w:t xml:space="preserve"> noziedzīgie nodarījumi, kas paredzēti</w:t>
      </w:r>
      <w:r w:rsidRPr="00296ABF">
        <w:rPr>
          <w:rFonts w:eastAsia="Times New Roman" w:cs="Times New Roman"/>
          <w:szCs w:val="24"/>
        </w:rPr>
        <w:t xml:space="preserve"> </w:t>
      </w:r>
      <w:r w:rsidRPr="00246866">
        <w:rPr>
          <w:rFonts w:eastAsia="Times New Roman" w:cs="Times New Roman"/>
          <w:szCs w:val="24"/>
        </w:rPr>
        <w:t>Krimināllikuma 253.</w:t>
      </w:r>
      <w:r w:rsidRPr="00246866">
        <w:rPr>
          <w:rFonts w:eastAsia="Times New Roman" w:cs="Times New Roman"/>
          <w:szCs w:val="24"/>
          <w:vertAlign w:val="superscript"/>
        </w:rPr>
        <w:t>2</w:t>
      </w:r>
      <w:r w:rsidRPr="00246866">
        <w:rPr>
          <w:rFonts w:eastAsia="Times New Roman" w:cs="Times New Roman"/>
          <w:szCs w:val="24"/>
        </w:rPr>
        <w:t>panta pirmajā daļā</w:t>
      </w:r>
      <w:r>
        <w:rPr>
          <w:rFonts w:eastAsia="Times New Roman" w:cs="Times New Roman"/>
          <w:szCs w:val="24"/>
        </w:rPr>
        <w:t xml:space="preserve">, atbilstoši Krimināllikuma 7.panta otrajai daļai ir kriminālpārkāpumi. Savukārt </w:t>
      </w:r>
      <w:r w:rsidR="00DB1C26">
        <w:rPr>
          <w:rFonts w:eastAsia="Times New Roman" w:cs="Times New Roman"/>
          <w:szCs w:val="24"/>
        </w:rPr>
        <w:t>[pers. A]</w:t>
      </w:r>
      <w:r>
        <w:rPr>
          <w:rFonts w:eastAsia="Times New Roman" w:cs="Times New Roman"/>
          <w:szCs w:val="24"/>
        </w:rPr>
        <w:t xml:space="preserve"> noziedzīgie nodarījumi, kas paredzēti Krimināllikuma 180.panta pirmajā daļā, atbilstoši Krimināllikuma 7.panta trešajai daļai ir mazāk smagi noziegumi. Tādējādi smagākais noziedzīgais nodarījums, kuru izdarījis </w:t>
      </w:r>
      <w:r w:rsidR="00DB1C26">
        <w:rPr>
          <w:rFonts w:eastAsia="Times New Roman" w:cs="Times New Roman"/>
          <w:szCs w:val="24"/>
        </w:rPr>
        <w:t>[pers. A]</w:t>
      </w:r>
      <w:r>
        <w:rPr>
          <w:rFonts w:eastAsia="Times New Roman" w:cs="Times New Roman"/>
          <w:szCs w:val="24"/>
        </w:rPr>
        <w:t xml:space="preserve">, ir </w:t>
      </w:r>
      <w:r w:rsidRPr="00296ABF">
        <w:rPr>
          <w:rFonts w:eastAsia="Times New Roman" w:cs="Times New Roman"/>
          <w:szCs w:val="24"/>
        </w:rPr>
        <w:t>Krimināllikuma 180.panta pirmajā daļā</w:t>
      </w:r>
      <w:r>
        <w:rPr>
          <w:rFonts w:eastAsia="Times New Roman" w:cs="Times New Roman"/>
          <w:szCs w:val="24"/>
        </w:rPr>
        <w:t xml:space="preserve"> paredzētais noziedzīgais nodarījums, par kuru </w:t>
      </w:r>
      <w:r w:rsidR="00780C34">
        <w:rPr>
          <w:rFonts w:eastAsia="Times New Roman" w:cs="Times New Roman"/>
          <w:szCs w:val="24"/>
        </w:rPr>
        <w:t>paredzēts brīvības atņemšanas sods</w:t>
      </w:r>
      <w:r w:rsidRPr="00296ABF">
        <w:rPr>
          <w:rFonts w:eastAsia="Times New Roman" w:cs="Times New Roman"/>
          <w:szCs w:val="24"/>
        </w:rPr>
        <w:t xml:space="preserve"> uz laiku līdz vienam gadam vai </w:t>
      </w:r>
      <w:r w:rsidR="00780C34">
        <w:rPr>
          <w:rFonts w:eastAsia="Times New Roman" w:cs="Times New Roman"/>
          <w:szCs w:val="24"/>
        </w:rPr>
        <w:t>īslaicīga brīvības atņemšana</w:t>
      </w:r>
      <w:r w:rsidRPr="00296ABF">
        <w:rPr>
          <w:rFonts w:eastAsia="Times New Roman" w:cs="Times New Roman"/>
          <w:szCs w:val="24"/>
        </w:rPr>
        <w:t xml:space="preserve">, vai </w:t>
      </w:r>
      <w:r w:rsidR="00780C34">
        <w:rPr>
          <w:rFonts w:eastAsia="Times New Roman" w:cs="Times New Roman"/>
          <w:szCs w:val="24"/>
        </w:rPr>
        <w:t>piespiedu darbs, vai naudas sods</w:t>
      </w:r>
      <w:r w:rsidRPr="00296ABF">
        <w:rPr>
          <w:rFonts w:eastAsia="Times New Roman" w:cs="Times New Roman"/>
          <w:szCs w:val="24"/>
        </w:rPr>
        <w:t>.</w:t>
      </w:r>
      <w:r w:rsidR="00BE445F">
        <w:rPr>
          <w:rFonts w:eastAsia="Times New Roman" w:cs="Times New Roman"/>
          <w:szCs w:val="24"/>
        </w:rPr>
        <w:t xml:space="preserve"> Līdz ar to atbilstoši Krimināllikuma 50.panta otrajai un piektajai daļai galīgais brīvības atņemšanas sods </w:t>
      </w:r>
      <w:r w:rsidR="00DB1C26">
        <w:rPr>
          <w:rFonts w:eastAsia="Times New Roman" w:cs="Times New Roman"/>
          <w:szCs w:val="24"/>
        </w:rPr>
        <w:t>[pers. </w:t>
      </w:r>
      <w:r w:rsidR="00DB1C26">
        <w:t>A]</w:t>
      </w:r>
      <w:r w:rsidR="00BE445F">
        <w:rPr>
          <w:rFonts w:eastAsia="Times New Roman" w:cs="Times New Roman"/>
          <w:szCs w:val="24"/>
        </w:rPr>
        <w:t xml:space="preserve"> nedrīkstēja pārsniegt 1 gadu 6 mēnešus.</w:t>
      </w:r>
    </w:p>
    <w:p w:rsidR="003A5A87" w:rsidRDefault="00BE445F" w:rsidP="00D60A2D">
      <w:pPr>
        <w:spacing w:after="0" w:line="276" w:lineRule="auto"/>
        <w:jc w:val="both"/>
        <w:rPr>
          <w:rFonts w:eastAsia="Times New Roman" w:cs="Times New Roman"/>
          <w:szCs w:val="24"/>
        </w:rPr>
      </w:pPr>
      <w:r>
        <w:rPr>
          <w:rFonts w:eastAsia="Times New Roman" w:cs="Times New Roman"/>
          <w:szCs w:val="24"/>
        </w:rPr>
        <w:tab/>
      </w:r>
      <w:r w:rsidR="00591DAC">
        <w:rPr>
          <w:rFonts w:eastAsia="Times New Roman" w:cs="Times New Roman"/>
          <w:szCs w:val="24"/>
        </w:rPr>
        <w:t>Senāts atzīst, ka</w:t>
      </w:r>
      <w:r>
        <w:rPr>
          <w:rFonts w:eastAsia="Times New Roman" w:cs="Times New Roman"/>
          <w:szCs w:val="24"/>
        </w:rPr>
        <w:t xml:space="preserve"> tiesa, neievērojot Krimināllikum</w:t>
      </w:r>
      <w:r w:rsidR="00780C34">
        <w:rPr>
          <w:rFonts w:eastAsia="Times New Roman" w:cs="Times New Roman"/>
          <w:szCs w:val="24"/>
        </w:rPr>
        <w:t>a 50.panta otrās daļas prasības</w:t>
      </w:r>
      <w:r>
        <w:rPr>
          <w:rFonts w:eastAsia="Times New Roman" w:cs="Times New Roman"/>
          <w:szCs w:val="24"/>
        </w:rPr>
        <w:t xml:space="preserve"> </w:t>
      </w:r>
      <w:r w:rsidR="00780C34">
        <w:rPr>
          <w:rFonts w:eastAsia="Times New Roman" w:cs="Times New Roman"/>
          <w:szCs w:val="24"/>
        </w:rPr>
        <w:t>un nosakot</w:t>
      </w:r>
      <w:r>
        <w:rPr>
          <w:rFonts w:eastAsia="Times New Roman" w:cs="Times New Roman"/>
          <w:szCs w:val="24"/>
        </w:rPr>
        <w:t xml:space="preserve"> </w:t>
      </w:r>
      <w:r w:rsidR="00DB1C26">
        <w:rPr>
          <w:rFonts w:eastAsia="Times New Roman" w:cs="Times New Roman"/>
          <w:szCs w:val="24"/>
        </w:rPr>
        <w:t>[pers. A]</w:t>
      </w:r>
      <w:r>
        <w:rPr>
          <w:rFonts w:eastAsia="Times New Roman" w:cs="Times New Roman"/>
          <w:szCs w:val="24"/>
        </w:rPr>
        <w:t xml:space="preserve"> galīgo sodu – brīvības atņemšana uz 2 gadiem –,</w:t>
      </w:r>
      <w:r w:rsidR="00780C34">
        <w:rPr>
          <w:rFonts w:eastAsia="Times New Roman" w:cs="Times New Roman"/>
          <w:szCs w:val="24"/>
        </w:rPr>
        <w:t xml:space="preserve"> pasliktinājusi</w:t>
      </w:r>
      <w:r>
        <w:rPr>
          <w:rFonts w:eastAsia="Times New Roman" w:cs="Times New Roman"/>
          <w:szCs w:val="24"/>
        </w:rPr>
        <w:t xml:space="preserve"> viņa stāvokli. </w:t>
      </w:r>
    </w:p>
    <w:p w:rsidR="00880D6F" w:rsidRDefault="00880D6F" w:rsidP="00D60A2D">
      <w:pPr>
        <w:spacing w:after="0" w:line="276" w:lineRule="auto"/>
        <w:jc w:val="both"/>
        <w:rPr>
          <w:rFonts w:eastAsia="Times New Roman" w:cs="Times New Roman"/>
          <w:szCs w:val="24"/>
        </w:rPr>
      </w:pPr>
      <w:r>
        <w:rPr>
          <w:rFonts w:eastAsia="Times New Roman" w:cs="Times New Roman"/>
          <w:szCs w:val="24"/>
        </w:rPr>
        <w:tab/>
      </w:r>
    </w:p>
    <w:p w:rsidR="00880D6F" w:rsidRPr="00F93A86" w:rsidRDefault="00880D6F" w:rsidP="00D60A2D">
      <w:pPr>
        <w:spacing w:after="0" w:line="276" w:lineRule="auto"/>
        <w:jc w:val="both"/>
        <w:rPr>
          <w:rFonts w:eastAsia="Times New Roman" w:cs="Times New Roman"/>
          <w:szCs w:val="24"/>
        </w:rPr>
      </w:pPr>
      <w:r w:rsidRPr="00F93A86">
        <w:rPr>
          <w:rFonts w:eastAsia="Times New Roman" w:cs="Times New Roman"/>
          <w:szCs w:val="24"/>
        </w:rPr>
        <w:lastRenderedPageBreak/>
        <w:tab/>
        <w:t>[6] </w:t>
      </w:r>
      <w:r w:rsidR="00FA78D9" w:rsidRPr="00F93A86">
        <w:rPr>
          <w:rFonts w:eastAsia="Times New Roman" w:cs="Times New Roman"/>
          <w:szCs w:val="24"/>
        </w:rPr>
        <w:t xml:space="preserve">Kriminālprocesa likuma 588.panta trešā </w:t>
      </w:r>
      <w:proofErr w:type="spellStart"/>
      <w:r w:rsidR="00FA78D9" w:rsidRPr="00F93A86">
        <w:rPr>
          <w:rFonts w:eastAsia="Times New Roman" w:cs="Times New Roman"/>
          <w:i/>
          <w:szCs w:val="24"/>
        </w:rPr>
        <w:t>prim</w:t>
      </w:r>
      <w:proofErr w:type="spellEnd"/>
      <w:r w:rsidR="00FA78D9" w:rsidRPr="00F93A86">
        <w:rPr>
          <w:rFonts w:eastAsia="Times New Roman" w:cs="Times New Roman"/>
          <w:szCs w:val="24"/>
        </w:rPr>
        <w:t xml:space="preserve"> daļa noteic, ka gadījumā, ja kasācijas instances tiesa pieņem šā likuma 587.panta pirmās daļas 2.punktā paredzēto lēmumu, tas ir, atceļ nolēmumu daļā, tā izlemj jautājumu arī par drošības līdzekli.</w:t>
      </w:r>
    </w:p>
    <w:p w:rsidR="00FA78D9" w:rsidRPr="00F93A86" w:rsidRDefault="00FA78D9" w:rsidP="00D60A2D">
      <w:pPr>
        <w:spacing w:after="0" w:line="276" w:lineRule="auto"/>
        <w:jc w:val="both"/>
        <w:rPr>
          <w:rFonts w:eastAsia="Times New Roman" w:cs="Times New Roman"/>
          <w:szCs w:val="24"/>
        </w:rPr>
      </w:pPr>
      <w:r w:rsidRPr="00F93A86">
        <w:rPr>
          <w:rFonts w:eastAsia="Times New Roman" w:cs="Times New Roman"/>
          <w:szCs w:val="24"/>
        </w:rPr>
        <w:tab/>
        <w:t xml:space="preserve">Ņemot vērā, ka </w:t>
      </w:r>
      <w:r w:rsidR="00DB1C26">
        <w:rPr>
          <w:rFonts w:eastAsia="Times New Roman" w:cs="Times New Roman"/>
          <w:szCs w:val="24"/>
        </w:rPr>
        <w:t>[pers. </w:t>
      </w:r>
      <w:r w:rsidR="00DB1C26">
        <w:t>A]</w:t>
      </w:r>
      <w:r w:rsidR="007F2DDB" w:rsidRPr="00F93A86">
        <w:rPr>
          <w:rFonts w:eastAsia="Times New Roman" w:cs="Times New Roman"/>
          <w:szCs w:val="24"/>
        </w:rPr>
        <w:t xml:space="preserve"> ar</w:t>
      </w:r>
      <w:r w:rsidRPr="00F93A86">
        <w:rPr>
          <w:rFonts w:eastAsia="Times New Roman" w:cs="Times New Roman"/>
          <w:szCs w:val="24"/>
        </w:rPr>
        <w:t xml:space="preserve"> Rīgas pilsētas Pārdaugavas tiesas 2019.gada 3.aprīļa spriedumu noteikto sodu</w:t>
      </w:r>
      <w:r w:rsidR="007F2DDB" w:rsidRPr="00F93A86">
        <w:rPr>
          <w:rFonts w:eastAsia="Times New Roman" w:cs="Times New Roman"/>
          <w:szCs w:val="24"/>
        </w:rPr>
        <w:t xml:space="preserve"> – brīvības atņemšana uz 7 mēnešiem –</w:t>
      </w:r>
      <w:r w:rsidRPr="00F93A86">
        <w:rPr>
          <w:rFonts w:eastAsia="Times New Roman" w:cs="Times New Roman"/>
          <w:szCs w:val="24"/>
        </w:rPr>
        <w:t xml:space="preserve"> par </w:t>
      </w:r>
      <w:r w:rsidR="007F2DDB" w:rsidRPr="00F93A86">
        <w:rPr>
          <w:rFonts w:eastAsia="Times New Roman" w:cs="Times New Roman"/>
          <w:szCs w:val="24"/>
        </w:rPr>
        <w:t>viņam inkriminēto noziedzīgo nodarījumu izdarīšanu ir izcietis un spriedums tiek atcelts daļā par galīgo sodu saskaņā ar Krimināllikuma 50.panta piekto daļu</w:t>
      </w:r>
      <w:r w:rsidR="00F93A86" w:rsidRPr="00F93A86">
        <w:rPr>
          <w:rFonts w:eastAsia="Times New Roman" w:cs="Times New Roman"/>
          <w:szCs w:val="24"/>
        </w:rPr>
        <w:t xml:space="preserve">, kas noteikts, pasliktinot </w:t>
      </w:r>
      <w:r w:rsidR="00DB1C26">
        <w:rPr>
          <w:rFonts w:eastAsia="Times New Roman" w:cs="Times New Roman"/>
          <w:szCs w:val="24"/>
        </w:rPr>
        <w:t>[pers. </w:t>
      </w:r>
      <w:r w:rsidR="00DB1C26">
        <w:t>A]</w:t>
      </w:r>
      <w:r w:rsidR="00F93A86" w:rsidRPr="00F93A86">
        <w:rPr>
          <w:rFonts w:eastAsia="Times New Roman" w:cs="Times New Roman"/>
          <w:szCs w:val="24"/>
        </w:rPr>
        <w:t xml:space="preserve"> stāvokli, Senāts atzīst, ka drošības līdzekļa piemērošanai šajā tiesvedības stadijā nav tiesiska pamata. </w:t>
      </w:r>
    </w:p>
    <w:p w:rsidR="003A5A87" w:rsidRPr="003A5A87" w:rsidRDefault="003A5A87" w:rsidP="003A5A87">
      <w:pPr>
        <w:spacing w:before="240" w:after="240" w:line="276" w:lineRule="auto"/>
        <w:jc w:val="center"/>
        <w:rPr>
          <w:rFonts w:eastAsia="Times New Roman" w:cs="Times New Roman"/>
          <w:b/>
          <w:szCs w:val="24"/>
        </w:rPr>
      </w:pPr>
      <w:r w:rsidRPr="003A5A87">
        <w:rPr>
          <w:rFonts w:eastAsia="Times New Roman" w:cs="Times New Roman"/>
          <w:b/>
          <w:szCs w:val="24"/>
        </w:rPr>
        <w:t>Rezolutīvā daļa</w:t>
      </w:r>
    </w:p>
    <w:p w:rsidR="003A5A87" w:rsidRPr="003A5A87" w:rsidRDefault="003A5A87" w:rsidP="003A5A87">
      <w:pPr>
        <w:spacing w:after="0" w:line="276" w:lineRule="auto"/>
        <w:ind w:firstLine="709"/>
        <w:jc w:val="both"/>
        <w:rPr>
          <w:rFonts w:eastAsia="Times New Roman" w:cs="Times New Roman"/>
          <w:bCs/>
          <w:szCs w:val="24"/>
        </w:rPr>
      </w:pPr>
      <w:r w:rsidRPr="003A5A87">
        <w:rPr>
          <w:rFonts w:eastAsia="Times New Roman" w:cs="Times New Roman"/>
          <w:szCs w:val="24"/>
        </w:rPr>
        <w:t>P</w:t>
      </w:r>
      <w:r w:rsidRPr="003A5A87">
        <w:rPr>
          <w:rFonts w:eastAsia="Times New Roman" w:cs="Times New Roman"/>
          <w:bCs/>
          <w:szCs w:val="24"/>
        </w:rPr>
        <w:t>amatojoties uz Kriminālprocesa likuma 585.</w:t>
      </w:r>
      <w:r>
        <w:rPr>
          <w:rFonts w:eastAsia="Times New Roman" w:cs="Times New Roman"/>
          <w:bCs/>
          <w:szCs w:val="24"/>
        </w:rPr>
        <w:t>,</w:t>
      </w:r>
      <w:r w:rsidRPr="003A5A87">
        <w:rPr>
          <w:rFonts w:eastAsia="Times New Roman" w:cs="Times New Roman"/>
          <w:bCs/>
          <w:szCs w:val="24"/>
        </w:rPr>
        <w:t xml:space="preserve"> 587.</w:t>
      </w:r>
      <w:r>
        <w:rPr>
          <w:rFonts w:eastAsia="Times New Roman" w:cs="Times New Roman"/>
          <w:bCs/>
          <w:szCs w:val="24"/>
        </w:rPr>
        <w:t>, 670., 671. un 672.</w:t>
      </w:r>
      <w:r w:rsidRPr="003A5A87">
        <w:rPr>
          <w:rFonts w:eastAsia="Times New Roman" w:cs="Times New Roman"/>
          <w:bCs/>
          <w:szCs w:val="24"/>
        </w:rPr>
        <w:t>pantu, tiesa</w:t>
      </w:r>
    </w:p>
    <w:p w:rsidR="003A5A87" w:rsidRPr="003A5A87" w:rsidRDefault="003A5A87" w:rsidP="003A5A87">
      <w:pPr>
        <w:spacing w:before="240" w:after="240" w:line="276" w:lineRule="auto"/>
        <w:jc w:val="center"/>
        <w:rPr>
          <w:rFonts w:eastAsia="Times New Roman" w:cs="Times New Roman"/>
          <w:b/>
          <w:szCs w:val="24"/>
        </w:rPr>
      </w:pPr>
      <w:r w:rsidRPr="003A5A87">
        <w:rPr>
          <w:rFonts w:eastAsia="Times New Roman" w:cs="Times New Roman"/>
          <w:b/>
          <w:szCs w:val="24"/>
        </w:rPr>
        <w:t>nolēma:</w:t>
      </w:r>
    </w:p>
    <w:p w:rsidR="003A5A87" w:rsidRDefault="003A5A87" w:rsidP="003A5A87">
      <w:pPr>
        <w:spacing w:after="0" w:line="276" w:lineRule="auto"/>
        <w:ind w:firstLine="709"/>
        <w:jc w:val="both"/>
        <w:rPr>
          <w:rFonts w:eastAsia="Times New Roman" w:cs="Times New Roman"/>
          <w:szCs w:val="24"/>
        </w:rPr>
      </w:pPr>
      <w:r w:rsidRPr="003A5A87">
        <w:rPr>
          <w:rFonts w:eastAsia="Times New Roman" w:cs="Times New Roman"/>
          <w:szCs w:val="24"/>
        </w:rPr>
        <w:t>atcelt Rīgas pilsētas Pārdaugavas tiesas 2019.gada 3.aprīļa spriedumu</w:t>
      </w:r>
      <w:r>
        <w:rPr>
          <w:rFonts w:eastAsia="Times New Roman" w:cs="Times New Roman"/>
          <w:szCs w:val="24"/>
        </w:rPr>
        <w:t xml:space="preserve"> daļā par </w:t>
      </w:r>
      <w:r w:rsidR="00DB1C26">
        <w:rPr>
          <w:rFonts w:eastAsia="Times New Roman" w:cs="Times New Roman"/>
          <w:szCs w:val="24"/>
        </w:rPr>
        <w:t>[pers. </w:t>
      </w:r>
      <w:r w:rsidR="00DB1C26">
        <w:t>A]</w:t>
      </w:r>
      <w:r>
        <w:rPr>
          <w:rFonts w:eastAsia="Times New Roman" w:cs="Times New Roman"/>
          <w:szCs w:val="24"/>
        </w:rPr>
        <w:t xml:space="preserve"> noteikto galīgo sodu saskaņā ar Krimināllikuma 50.panta piekto daļu un lietu atceltajā daļā nosūtīt jaunai izskatīšanai Rīgas pilsētas </w:t>
      </w:r>
      <w:r w:rsidR="008A2616" w:rsidRPr="008A2616">
        <w:rPr>
          <w:rFonts w:eastAsia="Times New Roman" w:cs="Times New Roman"/>
          <w:szCs w:val="24"/>
        </w:rPr>
        <w:t xml:space="preserve">Pārdaugavas </w:t>
      </w:r>
      <w:r>
        <w:rPr>
          <w:rFonts w:eastAsia="Times New Roman" w:cs="Times New Roman"/>
          <w:szCs w:val="24"/>
        </w:rPr>
        <w:t>tiesā.</w:t>
      </w:r>
    </w:p>
    <w:p w:rsidR="003A5A87" w:rsidRDefault="003A5A87" w:rsidP="003A5A87">
      <w:pPr>
        <w:spacing w:after="0" w:line="276" w:lineRule="auto"/>
        <w:ind w:firstLine="709"/>
        <w:jc w:val="both"/>
        <w:rPr>
          <w:rFonts w:eastAsia="Times New Roman" w:cs="Times New Roman"/>
          <w:szCs w:val="24"/>
        </w:rPr>
      </w:pPr>
      <w:r>
        <w:rPr>
          <w:rFonts w:eastAsia="Times New Roman" w:cs="Times New Roman"/>
          <w:szCs w:val="24"/>
        </w:rPr>
        <w:t>Pārējā daļā</w:t>
      </w:r>
      <w:r w:rsidRPr="003A5A87">
        <w:rPr>
          <w:rFonts w:eastAsia="Times New Roman" w:cs="Times New Roman"/>
          <w:szCs w:val="24"/>
        </w:rPr>
        <w:t xml:space="preserve"> Rīgas pilsētas Pārdaugavas tiesas 2019.gada 3.aprīļa spriedumu</w:t>
      </w:r>
      <w:r>
        <w:rPr>
          <w:rFonts w:eastAsia="Times New Roman" w:cs="Times New Roman"/>
          <w:szCs w:val="24"/>
        </w:rPr>
        <w:t xml:space="preserve"> atstāt negrozītu. </w:t>
      </w:r>
    </w:p>
    <w:p w:rsidR="003F08B1" w:rsidRPr="00DB1C26" w:rsidRDefault="003A5A87" w:rsidP="00DB1C26">
      <w:pPr>
        <w:spacing w:after="0" w:line="276" w:lineRule="auto"/>
        <w:ind w:firstLine="709"/>
        <w:jc w:val="both"/>
        <w:rPr>
          <w:rFonts w:eastAsia="Times New Roman" w:cs="Times New Roman"/>
          <w:szCs w:val="24"/>
        </w:rPr>
      </w:pPr>
      <w:r w:rsidRPr="003A5A87">
        <w:rPr>
          <w:rFonts w:eastAsia="Times New Roman" w:cs="Times New Roman"/>
          <w:szCs w:val="24"/>
        </w:rPr>
        <w:t>Lēmums nav pārsūdzams.</w:t>
      </w:r>
    </w:p>
    <w:sectPr w:rsidR="003F08B1" w:rsidRPr="00DB1C26" w:rsidSect="00AF11CF">
      <w:footerReference w:type="default" r:id="rId7"/>
      <w:pgSz w:w="11906" w:h="16838" w:code="9"/>
      <w:pgMar w:top="1134" w:right="1134" w:bottom="1134"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16F" w:rsidRDefault="0033716F" w:rsidP="00AF11CF">
      <w:pPr>
        <w:spacing w:after="0" w:line="240" w:lineRule="auto"/>
      </w:pPr>
      <w:r>
        <w:separator/>
      </w:r>
    </w:p>
  </w:endnote>
  <w:endnote w:type="continuationSeparator" w:id="0">
    <w:p w:rsidR="0033716F" w:rsidRDefault="0033716F" w:rsidP="00AF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438073"/>
      <w:docPartObj>
        <w:docPartGallery w:val="Page Numbers (Bottom of Page)"/>
        <w:docPartUnique/>
      </w:docPartObj>
    </w:sdtPr>
    <w:sdtEndPr/>
    <w:sdtContent>
      <w:sdt>
        <w:sdtPr>
          <w:id w:val="1728636285"/>
          <w:docPartObj>
            <w:docPartGallery w:val="Page Numbers (Top of Page)"/>
            <w:docPartUnique/>
          </w:docPartObj>
        </w:sdtPr>
        <w:sdtEndPr/>
        <w:sdtContent>
          <w:p w:rsidR="00AF11CF" w:rsidRDefault="00AF11CF">
            <w:pPr>
              <w:pStyle w:val="Footer"/>
              <w:jc w:val="center"/>
            </w:pPr>
            <w:r w:rsidRPr="00AF11CF">
              <w:rPr>
                <w:bCs/>
                <w:szCs w:val="24"/>
              </w:rPr>
              <w:fldChar w:fldCharType="begin"/>
            </w:r>
            <w:r w:rsidRPr="00AF11CF">
              <w:rPr>
                <w:bCs/>
              </w:rPr>
              <w:instrText xml:space="preserve"> PAGE </w:instrText>
            </w:r>
            <w:r w:rsidRPr="00AF11CF">
              <w:rPr>
                <w:bCs/>
                <w:szCs w:val="24"/>
              </w:rPr>
              <w:fldChar w:fldCharType="separate"/>
            </w:r>
            <w:r w:rsidR="00FB2E3F">
              <w:rPr>
                <w:bCs/>
                <w:noProof/>
              </w:rPr>
              <w:t>4</w:t>
            </w:r>
            <w:r w:rsidRPr="00AF11CF">
              <w:rPr>
                <w:bCs/>
                <w:szCs w:val="24"/>
              </w:rPr>
              <w:fldChar w:fldCharType="end"/>
            </w:r>
            <w:r w:rsidRPr="00AF11CF">
              <w:t xml:space="preserve"> no </w:t>
            </w:r>
            <w:r w:rsidRPr="00AF11CF">
              <w:rPr>
                <w:bCs/>
                <w:szCs w:val="24"/>
              </w:rPr>
              <w:fldChar w:fldCharType="begin"/>
            </w:r>
            <w:r w:rsidRPr="00AF11CF">
              <w:rPr>
                <w:bCs/>
              </w:rPr>
              <w:instrText xml:space="preserve"> NUMPAGES  </w:instrText>
            </w:r>
            <w:r w:rsidRPr="00AF11CF">
              <w:rPr>
                <w:bCs/>
                <w:szCs w:val="24"/>
              </w:rPr>
              <w:fldChar w:fldCharType="separate"/>
            </w:r>
            <w:r w:rsidR="00FB2E3F">
              <w:rPr>
                <w:bCs/>
                <w:noProof/>
              </w:rPr>
              <w:t>4</w:t>
            </w:r>
            <w:r w:rsidRPr="00AF11CF">
              <w:rPr>
                <w:bCs/>
                <w:szCs w:val="24"/>
              </w:rPr>
              <w:fldChar w:fldCharType="end"/>
            </w:r>
          </w:p>
        </w:sdtContent>
      </w:sdt>
    </w:sdtContent>
  </w:sdt>
  <w:p w:rsidR="00AF11CF" w:rsidRDefault="00AF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16F" w:rsidRDefault="0033716F" w:rsidP="00AF11CF">
      <w:pPr>
        <w:spacing w:after="0" w:line="240" w:lineRule="auto"/>
      </w:pPr>
      <w:r>
        <w:separator/>
      </w:r>
    </w:p>
  </w:footnote>
  <w:footnote w:type="continuationSeparator" w:id="0">
    <w:p w:rsidR="0033716F" w:rsidRDefault="0033716F" w:rsidP="00AF1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6C"/>
    <w:rsid w:val="00047214"/>
    <w:rsid w:val="00100E13"/>
    <w:rsid w:val="001D1624"/>
    <w:rsid w:val="00203C53"/>
    <w:rsid w:val="0020638F"/>
    <w:rsid w:val="00246866"/>
    <w:rsid w:val="00283C99"/>
    <w:rsid w:val="00284599"/>
    <w:rsid w:val="00290827"/>
    <w:rsid w:val="00296ABF"/>
    <w:rsid w:val="002B55FB"/>
    <w:rsid w:val="002F525E"/>
    <w:rsid w:val="00322E9D"/>
    <w:rsid w:val="003230DD"/>
    <w:rsid w:val="0033716F"/>
    <w:rsid w:val="00381BBD"/>
    <w:rsid w:val="00387768"/>
    <w:rsid w:val="003A5A87"/>
    <w:rsid w:val="003A7995"/>
    <w:rsid w:val="003E4C3E"/>
    <w:rsid w:val="003F08B1"/>
    <w:rsid w:val="0042022E"/>
    <w:rsid w:val="004663F9"/>
    <w:rsid w:val="004A4F0C"/>
    <w:rsid w:val="004A76BA"/>
    <w:rsid w:val="004C2306"/>
    <w:rsid w:val="004F2909"/>
    <w:rsid w:val="004F401F"/>
    <w:rsid w:val="00554EB4"/>
    <w:rsid w:val="0056646C"/>
    <w:rsid w:val="00591DAC"/>
    <w:rsid w:val="005A5DF3"/>
    <w:rsid w:val="00632A12"/>
    <w:rsid w:val="006A2DC9"/>
    <w:rsid w:val="00780C34"/>
    <w:rsid w:val="00783416"/>
    <w:rsid w:val="007900A7"/>
    <w:rsid w:val="007B38F3"/>
    <w:rsid w:val="007F2DDB"/>
    <w:rsid w:val="00803EAD"/>
    <w:rsid w:val="00814606"/>
    <w:rsid w:val="00844A6D"/>
    <w:rsid w:val="00880D6F"/>
    <w:rsid w:val="008A2616"/>
    <w:rsid w:val="008B005D"/>
    <w:rsid w:val="009051B7"/>
    <w:rsid w:val="009A39D2"/>
    <w:rsid w:val="009C6B31"/>
    <w:rsid w:val="009E5834"/>
    <w:rsid w:val="009F315C"/>
    <w:rsid w:val="00AA5101"/>
    <w:rsid w:val="00AB15F6"/>
    <w:rsid w:val="00AF11CF"/>
    <w:rsid w:val="00AF5968"/>
    <w:rsid w:val="00B74424"/>
    <w:rsid w:val="00B85E37"/>
    <w:rsid w:val="00B92958"/>
    <w:rsid w:val="00B92979"/>
    <w:rsid w:val="00BD1D19"/>
    <w:rsid w:val="00BE445F"/>
    <w:rsid w:val="00D60A2D"/>
    <w:rsid w:val="00D76C36"/>
    <w:rsid w:val="00D925E4"/>
    <w:rsid w:val="00DB1C26"/>
    <w:rsid w:val="00E1342D"/>
    <w:rsid w:val="00E74447"/>
    <w:rsid w:val="00E82875"/>
    <w:rsid w:val="00EF3A2B"/>
    <w:rsid w:val="00F82A23"/>
    <w:rsid w:val="00F93A86"/>
    <w:rsid w:val="00FA78D9"/>
    <w:rsid w:val="00FB2E3F"/>
    <w:rsid w:val="00FB5A9A"/>
    <w:rsid w:val="00FF1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646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1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1CF"/>
  </w:style>
  <w:style w:type="paragraph" w:styleId="Footer">
    <w:name w:val="footer"/>
    <w:basedOn w:val="Normal"/>
    <w:link w:val="FooterChar"/>
    <w:uiPriority w:val="99"/>
    <w:unhideWhenUsed/>
    <w:rsid w:val="00AF11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11CF"/>
  </w:style>
  <w:style w:type="character" w:styleId="Hyperlink">
    <w:name w:val="Hyperlink"/>
    <w:basedOn w:val="DefaultParagraphFont"/>
    <w:uiPriority w:val="99"/>
    <w:unhideWhenUsed/>
    <w:rsid w:val="00290827"/>
    <w:rPr>
      <w:color w:val="0563C1" w:themeColor="hyperlink"/>
      <w:u w:val="single"/>
    </w:rPr>
  </w:style>
  <w:style w:type="character" w:styleId="UnresolvedMention">
    <w:name w:val="Unresolved Mention"/>
    <w:basedOn w:val="DefaultParagraphFont"/>
    <w:uiPriority w:val="99"/>
    <w:semiHidden/>
    <w:unhideWhenUsed/>
    <w:rsid w:val="002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173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6909</Words>
  <Characters>3939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2019-10-18T05:25:00Z</dcterms:created>
  <dcterms:modified xsi:type="dcterms:W3CDTF">2019-10-18T05:25:00Z</dcterms:modified>
</cp:coreProperties>
</file>