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C9CA1" w14:textId="546FF1CE" w:rsidR="0052358C" w:rsidRPr="00087121" w:rsidRDefault="00087121" w:rsidP="00087121">
      <w:pPr>
        <w:spacing w:after="0"/>
        <w:jc w:val="both"/>
        <w:rPr>
          <w:rFonts w:ascii="Times New Roman" w:hAnsi="Times New Roman" w:cs="Times New Roman"/>
          <w:b/>
          <w:bCs/>
          <w:sz w:val="24"/>
          <w:szCs w:val="24"/>
          <w:lang w:val="lv-LV"/>
        </w:rPr>
      </w:pPr>
      <w:bookmarkStart w:id="0" w:name="OLE_LINK1"/>
      <w:bookmarkStart w:id="1" w:name="OLE_LINK2"/>
      <w:bookmarkStart w:id="2" w:name="_Hlk30150818"/>
      <w:r w:rsidRPr="00087121">
        <w:rPr>
          <w:rFonts w:ascii="Times New Roman" w:hAnsi="Times New Roman" w:cs="Times New Roman"/>
          <w:b/>
          <w:bCs/>
          <w:sz w:val="24"/>
          <w:szCs w:val="24"/>
          <w:lang w:val="lv-LV"/>
        </w:rPr>
        <w:t>Publiskā iepirkuma nolikumā noteiktā iesniedzamā dokumenta satura izpratne</w:t>
      </w:r>
      <w:r w:rsidR="00BB5CF9">
        <w:rPr>
          <w:rFonts w:ascii="Times New Roman" w:hAnsi="Times New Roman" w:cs="Times New Roman"/>
          <w:b/>
          <w:bCs/>
          <w:sz w:val="24"/>
          <w:szCs w:val="24"/>
          <w:lang w:val="lv-LV"/>
        </w:rPr>
        <w:t xml:space="preserve">; </w:t>
      </w:r>
      <w:r w:rsidRPr="00087121">
        <w:rPr>
          <w:rFonts w:ascii="Times New Roman" w:hAnsi="Times New Roman" w:cs="Times New Roman"/>
          <w:b/>
          <w:bCs/>
          <w:sz w:val="24"/>
          <w:szCs w:val="24"/>
          <w:lang w:val="lv-LV"/>
        </w:rPr>
        <w:t xml:space="preserve">Piedāvājuma precizēšana </w:t>
      </w:r>
      <w:bookmarkEnd w:id="2"/>
    </w:p>
    <w:p w14:paraId="50895A30" w14:textId="77777777" w:rsidR="00087121" w:rsidRPr="00231A74" w:rsidRDefault="00087121" w:rsidP="0052358C">
      <w:pPr>
        <w:spacing w:after="0"/>
        <w:jc w:val="center"/>
        <w:rPr>
          <w:rFonts w:ascii="Times New Roman" w:hAnsi="Times New Roman" w:cs="Times New Roman"/>
          <w:sz w:val="24"/>
          <w:szCs w:val="24"/>
          <w:lang w:val="lv-LV"/>
        </w:rPr>
      </w:pPr>
    </w:p>
    <w:p w14:paraId="0AD19ED7" w14:textId="53247541" w:rsidR="0052358C" w:rsidRDefault="0052358C" w:rsidP="0052358C">
      <w:pPr>
        <w:spacing w:after="0"/>
        <w:jc w:val="center"/>
        <w:rPr>
          <w:rFonts w:ascii="Times New Roman" w:hAnsi="Times New Roman" w:cs="Times New Roman"/>
          <w:b/>
          <w:sz w:val="24"/>
          <w:szCs w:val="24"/>
          <w:lang w:val="lv-LV"/>
        </w:rPr>
      </w:pPr>
      <w:r w:rsidRPr="00231A74">
        <w:rPr>
          <w:rFonts w:ascii="Times New Roman" w:hAnsi="Times New Roman" w:cs="Times New Roman"/>
          <w:b/>
          <w:sz w:val="24"/>
          <w:szCs w:val="24"/>
          <w:lang w:val="lv-LV"/>
        </w:rPr>
        <w:t>Latvijas Republikas Senāt</w:t>
      </w:r>
      <w:r w:rsidR="00087121">
        <w:rPr>
          <w:rFonts w:ascii="Times New Roman" w:hAnsi="Times New Roman" w:cs="Times New Roman"/>
          <w:b/>
          <w:sz w:val="24"/>
          <w:szCs w:val="24"/>
          <w:lang w:val="lv-LV"/>
        </w:rPr>
        <w:t>a</w:t>
      </w:r>
    </w:p>
    <w:p w14:paraId="38B32C89" w14:textId="3397E34F" w:rsidR="00087121" w:rsidRDefault="00087121" w:rsidP="0052358C">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Administratīvo lietu departamenta</w:t>
      </w:r>
    </w:p>
    <w:p w14:paraId="64F82969" w14:textId="1F630283" w:rsidR="00087121" w:rsidRPr="00231A74" w:rsidRDefault="00087121" w:rsidP="0052358C">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2020.gada 9.janvāra</w:t>
      </w:r>
    </w:p>
    <w:p w14:paraId="26C7431F" w14:textId="39110EED" w:rsidR="0052358C" w:rsidRDefault="0052358C" w:rsidP="0052358C">
      <w:pPr>
        <w:spacing w:after="0"/>
        <w:jc w:val="center"/>
        <w:rPr>
          <w:rFonts w:ascii="Times New Roman" w:hAnsi="Times New Roman" w:cs="Times New Roman"/>
          <w:b/>
          <w:sz w:val="24"/>
          <w:szCs w:val="24"/>
          <w:lang w:val="lv-LV"/>
        </w:rPr>
      </w:pPr>
      <w:r w:rsidRPr="00231A74">
        <w:rPr>
          <w:rFonts w:ascii="Times New Roman" w:hAnsi="Times New Roman" w:cs="Times New Roman"/>
          <w:b/>
          <w:sz w:val="24"/>
          <w:szCs w:val="24"/>
          <w:lang w:val="lv-LV"/>
        </w:rPr>
        <w:t>SPRIEDUMS</w:t>
      </w:r>
    </w:p>
    <w:p w14:paraId="5E765BCF" w14:textId="60143234" w:rsidR="00087121" w:rsidRDefault="00087121" w:rsidP="0052358C">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Lieta Nr. A420291817, SKA-185/2020</w:t>
      </w:r>
    </w:p>
    <w:p w14:paraId="01D6E164" w14:textId="49167A97" w:rsidR="00087121" w:rsidRPr="00087121" w:rsidRDefault="00087121" w:rsidP="0052358C">
      <w:pPr>
        <w:spacing w:after="0"/>
        <w:jc w:val="center"/>
        <w:rPr>
          <w:rFonts w:ascii="Times New Roman" w:hAnsi="Times New Roman" w:cs="Times New Roman"/>
          <w:bCs/>
          <w:color w:val="0000FF"/>
          <w:sz w:val="24"/>
          <w:szCs w:val="24"/>
          <w:lang w:val="lv-LV"/>
        </w:rPr>
      </w:pPr>
      <w:hyperlink r:id="rId8" w:history="1">
        <w:r w:rsidRPr="00087121">
          <w:rPr>
            <w:rStyle w:val="Hyperlink"/>
            <w:rFonts w:ascii="Times New Roman" w:hAnsi="Times New Roman" w:cs="Times New Roman"/>
            <w:color w:val="0000FF"/>
            <w:sz w:val="24"/>
            <w:szCs w:val="24"/>
          </w:rPr>
          <w:t>ECLI:LV:</w:t>
        </w:r>
        <w:proofErr w:type="gramStart"/>
        <w:r w:rsidRPr="00087121">
          <w:rPr>
            <w:rStyle w:val="Hyperlink"/>
            <w:rFonts w:ascii="Times New Roman" w:hAnsi="Times New Roman" w:cs="Times New Roman"/>
            <w:color w:val="0000FF"/>
            <w:sz w:val="24"/>
            <w:szCs w:val="24"/>
          </w:rPr>
          <w:t>AT:2020:0109</w:t>
        </w:r>
        <w:proofErr w:type="gramEnd"/>
        <w:r w:rsidRPr="00087121">
          <w:rPr>
            <w:rStyle w:val="Hyperlink"/>
            <w:rFonts w:ascii="Times New Roman" w:hAnsi="Times New Roman" w:cs="Times New Roman"/>
            <w:color w:val="0000FF"/>
            <w:sz w:val="24"/>
            <w:szCs w:val="24"/>
          </w:rPr>
          <w:t>.A420291817.6.S</w:t>
        </w:r>
      </w:hyperlink>
    </w:p>
    <w:p w14:paraId="3004A113" w14:textId="77777777" w:rsidR="0052358C" w:rsidRPr="00231A74" w:rsidRDefault="0052358C" w:rsidP="0052358C">
      <w:pPr>
        <w:spacing w:after="0"/>
        <w:jc w:val="center"/>
        <w:rPr>
          <w:rFonts w:ascii="Times New Roman" w:hAnsi="Times New Roman" w:cs="Times New Roman"/>
          <w:sz w:val="24"/>
          <w:szCs w:val="24"/>
          <w:lang w:val="lv-LV"/>
        </w:rPr>
      </w:pPr>
    </w:p>
    <w:p w14:paraId="3C07AC21" w14:textId="40B4B2FA" w:rsidR="0027604C" w:rsidRPr="00231A74" w:rsidRDefault="0027604C" w:rsidP="0052358C">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Tiesa šādā sastāvā: senator</w:t>
      </w:r>
      <w:r w:rsidR="00AA7E5E">
        <w:rPr>
          <w:rFonts w:ascii="Times New Roman" w:hAnsi="Times New Roman" w:cs="Times New Roman"/>
          <w:sz w:val="24"/>
          <w:szCs w:val="24"/>
          <w:lang w:val="lv-LV"/>
        </w:rPr>
        <w:t>i</w:t>
      </w:r>
      <w:r w:rsidRPr="00231A74">
        <w:rPr>
          <w:rFonts w:ascii="Times New Roman" w:hAnsi="Times New Roman" w:cs="Times New Roman"/>
          <w:sz w:val="24"/>
          <w:szCs w:val="24"/>
          <w:lang w:val="lv-LV"/>
        </w:rPr>
        <w:t xml:space="preserve"> </w:t>
      </w:r>
      <w:r w:rsidR="005E743C" w:rsidRPr="00231A74">
        <w:rPr>
          <w:rFonts w:ascii="Times New Roman" w:hAnsi="Times New Roman" w:cs="Times New Roman"/>
          <w:sz w:val="24"/>
          <w:szCs w:val="24"/>
          <w:lang w:val="lv-LV"/>
        </w:rPr>
        <w:t xml:space="preserve">Rudīte Vīduša, </w:t>
      </w:r>
      <w:r w:rsidR="00261CAC" w:rsidRPr="00231A74">
        <w:rPr>
          <w:rFonts w:ascii="Times New Roman" w:hAnsi="Times New Roman" w:cs="Times New Roman"/>
          <w:sz w:val="24"/>
          <w:szCs w:val="24"/>
          <w:lang w:val="lv-LV"/>
        </w:rPr>
        <w:t>Dzintra Amerika</w:t>
      </w:r>
      <w:r w:rsidR="005E743C" w:rsidRPr="00231A74">
        <w:rPr>
          <w:rFonts w:ascii="Times New Roman" w:hAnsi="Times New Roman" w:cs="Times New Roman"/>
          <w:sz w:val="24"/>
          <w:szCs w:val="24"/>
          <w:lang w:val="lv-LV"/>
        </w:rPr>
        <w:t xml:space="preserve"> un </w:t>
      </w:r>
      <w:r w:rsidR="00306448">
        <w:rPr>
          <w:rFonts w:ascii="Times New Roman" w:hAnsi="Times New Roman" w:cs="Times New Roman"/>
          <w:sz w:val="24"/>
          <w:szCs w:val="24"/>
          <w:lang w:val="lv-LV"/>
        </w:rPr>
        <w:t>Andris Guļāns</w:t>
      </w:r>
    </w:p>
    <w:p w14:paraId="64ECAB4E" w14:textId="77777777" w:rsidR="0052358C" w:rsidRPr="00231A74" w:rsidRDefault="0052358C" w:rsidP="0052358C">
      <w:pPr>
        <w:spacing w:after="0"/>
        <w:ind w:firstLine="567"/>
        <w:jc w:val="both"/>
        <w:rPr>
          <w:rFonts w:ascii="Times New Roman" w:hAnsi="Times New Roman" w:cs="Times New Roman"/>
          <w:sz w:val="24"/>
          <w:szCs w:val="24"/>
          <w:lang w:val="lv-LV"/>
        </w:rPr>
      </w:pPr>
    </w:p>
    <w:p w14:paraId="160EDA9F" w14:textId="0EEF0E98" w:rsidR="00E8428A" w:rsidRPr="00231A74" w:rsidRDefault="00E8428A" w:rsidP="0052358C">
      <w:pPr>
        <w:spacing w:after="0"/>
        <w:ind w:firstLine="567"/>
        <w:jc w:val="both"/>
        <w:rPr>
          <w:rFonts w:ascii="Times New Roman" w:eastAsia="Times New Roman" w:hAnsi="Times New Roman" w:cs="Times New Roman"/>
          <w:sz w:val="24"/>
          <w:szCs w:val="24"/>
          <w:lang w:val="lv-LV" w:eastAsia="lv-LV"/>
        </w:rPr>
      </w:pPr>
      <w:r w:rsidRPr="00231A74">
        <w:rPr>
          <w:rFonts w:ascii="Times New Roman" w:eastAsia="Times New Roman" w:hAnsi="Times New Roman" w:cs="Times New Roman"/>
          <w:sz w:val="24"/>
          <w:szCs w:val="24"/>
          <w:lang w:val="lv-LV" w:eastAsia="lv-LV"/>
        </w:rPr>
        <w:t xml:space="preserve">rakstveida procesā izskatīja administratīvo lietu, kas ierosināta, pamatojoties uz </w:t>
      </w:r>
      <w:r w:rsidR="0052358C" w:rsidRPr="00231A74">
        <w:rPr>
          <w:rFonts w:ascii="Times New Roman" w:hAnsi="Times New Roman" w:cs="Times New Roman"/>
          <w:sz w:val="24"/>
          <w:szCs w:val="24"/>
          <w:lang w:val="lv-LV"/>
        </w:rPr>
        <w:t>SIA</w:t>
      </w:r>
      <w:r w:rsidR="00261CAC" w:rsidRPr="00231A74">
        <w:rPr>
          <w:rFonts w:ascii="Times New Roman" w:hAnsi="Times New Roman" w:cs="Times New Roman"/>
          <w:sz w:val="24"/>
          <w:szCs w:val="24"/>
          <w:lang w:val="lv-LV"/>
        </w:rPr>
        <w:t> </w:t>
      </w:r>
      <w:r w:rsidR="00BF1EB6">
        <w:rPr>
          <w:rFonts w:ascii="Times New Roman" w:hAnsi="Times New Roman" w:cs="Times New Roman"/>
          <w:sz w:val="24"/>
          <w:szCs w:val="24"/>
          <w:lang w:val="lv-LV"/>
        </w:rPr>
        <w:t>„</w:t>
      </w:r>
      <w:r w:rsidR="00261CAC" w:rsidRPr="00231A74">
        <w:rPr>
          <w:rFonts w:ascii="Times New Roman" w:hAnsi="Times New Roman" w:cs="Times New Roman"/>
          <w:sz w:val="24"/>
          <w:szCs w:val="24"/>
          <w:lang w:val="lv-LV"/>
        </w:rPr>
        <w:t>TREV-2 </w:t>
      </w:r>
      <w:proofErr w:type="spellStart"/>
      <w:r w:rsidR="00261CAC" w:rsidRPr="00231A74">
        <w:rPr>
          <w:rFonts w:ascii="Times New Roman" w:hAnsi="Times New Roman" w:cs="Times New Roman"/>
          <w:sz w:val="24"/>
          <w:szCs w:val="24"/>
          <w:lang w:val="lv-LV"/>
        </w:rPr>
        <w:t>Grupp</w:t>
      </w:r>
      <w:proofErr w:type="spellEnd"/>
      <w:r w:rsidR="0052358C" w:rsidRPr="00231A74">
        <w:rPr>
          <w:rFonts w:ascii="Times New Roman" w:hAnsi="Times New Roman" w:cs="Times New Roman"/>
          <w:sz w:val="24"/>
          <w:szCs w:val="24"/>
          <w:lang w:val="lv-LV"/>
        </w:rPr>
        <w:t>”</w:t>
      </w:r>
      <w:r w:rsidRPr="00231A74">
        <w:rPr>
          <w:rFonts w:ascii="Times New Roman" w:hAnsi="Times New Roman" w:cs="Times New Roman"/>
          <w:sz w:val="24"/>
          <w:szCs w:val="24"/>
          <w:lang w:val="lv-LV"/>
        </w:rPr>
        <w:t xml:space="preserve"> </w:t>
      </w:r>
      <w:r w:rsidRPr="00231A74">
        <w:rPr>
          <w:rFonts w:ascii="Times New Roman" w:eastAsia="Times New Roman" w:hAnsi="Times New Roman" w:cs="Times New Roman"/>
          <w:sz w:val="24"/>
          <w:szCs w:val="24"/>
          <w:lang w:val="lv-LV" w:eastAsia="lv-LV"/>
        </w:rPr>
        <w:t xml:space="preserve">pieteikumu </w:t>
      </w:r>
      <w:r w:rsidR="00780D27" w:rsidRPr="00231A74">
        <w:rPr>
          <w:rFonts w:ascii="Times New Roman" w:eastAsia="Times New Roman" w:hAnsi="Times New Roman" w:cs="Times New Roman"/>
          <w:sz w:val="24"/>
          <w:szCs w:val="24"/>
          <w:lang w:val="lv-LV" w:eastAsia="lv-LV"/>
        </w:rPr>
        <w:t>par</w:t>
      </w:r>
      <w:r w:rsidR="00261CAC" w:rsidRPr="00231A74">
        <w:rPr>
          <w:rFonts w:ascii="Times New Roman" w:eastAsia="Times New Roman" w:hAnsi="Times New Roman" w:cs="Times New Roman"/>
          <w:sz w:val="24"/>
          <w:szCs w:val="24"/>
          <w:lang w:val="lv-LV" w:eastAsia="lv-LV"/>
        </w:rPr>
        <w:t xml:space="preserve"> Iepirkumu uzraudzības biroja 2017.gada 17.augusta lēmuma Nr.</w:t>
      </w:r>
      <w:r w:rsidR="00D54AA7">
        <w:rPr>
          <w:rFonts w:ascii="Times New Roman" w:eastAsia="Times New Roman" w:hAnsi="Times New Roman" w:cs="Times New Roman"/>
          <w:sz w:val="24"/>
          <w:szCs w:val="24"/>
          <w:lang w:val="lv-LV" w:eastAsia="lv-LV"/>
        </w:rPr>
        <w:t> </w:t>
      </w:r>
      <w:r w:rsidR="00261CAC" w:rsidRPr="00231A74">
        <w:rPr>
          <w:rFonts w:ascii="Times New Roman" w:eastAsia="Times New Roman" w:hAnsi="Times New Roman" w:cs="Times New Roman"/>
          <w:sz w:val="24"/>
          <w:szCs w:val="24"/>
          <w:lang w:val="lv-LV" w:eastAsia="lv-LV"/>
        </w:rPr>
        <w:t>4-1.2/17-210 atzīšanu par prettiesisku</w:t>
      </w:r>
      <w:r w:rsidRPr="00231A74">
        <w:rPr>
          <w:rFonts w:ascii="Times New Roman" w:eastAsia="Times New Roman" w:hAnsi="Times New Roman" w:cs="Times New Roman"/>
          <w:sz w:val="24"/>
          <w:szCs w:val="24"/>
          <w:lang w:val="lv-LV" w:eastAsia="lv-LV"/>
        </w:rPr>
        <w:t xml:space="preserve">, sakarā ar </w:t>
      </w:r>
      <w:r w:rsidR="00261CAC" w:rsidRPr="00231A74">
        <w:rPr>
          <w:rFonts w:ascii="Times New Roman" w:hAnsi="Times New Roman" w:cs="Times New Roman"/>
          <w:sz w:val="24"/>
          <w:szCs w:val="24"/>
          <w:lang w:val="lv-LV"/>
        </w:rPr>
        <w:t>SIA </w:t>
      </w:r>
      <w:r w:rsidR="00D54AA7">
        <w:rPr>
          <w:rFonts w:ascii="Times New Roman" w:hAnsi="Times New Roman" w:cs="Times New Roman"/>
          <w:sz w:val="24"/>
          <w:szCs w:val="24"/>
          <w:lang w:val="lv-LV"/>
        </w:rPr>
        <w:t>„</w:t>
      </w:r>
      <w:r w:rsidR="00261CAC" w:rsidRPr="00231A74">
        <w:rPr>
          <w:rFonts w:ascii="Times New Roman" w:hAnsi="Times New Roman" w:cs="Times New Roman"/>
          <w:sz w:val="24"/>
          <w:szCs w:val="24"/>
          <w:lang w:val="lv-LV"/>
        </w:rPr>
        <w:t>TREV-2 </w:t>
      </w:r>
      <w:proofErr w:type="spellStart"/>
      <w:r w:rsidR="00261CAC" w:rsidRPr="00231A74">
        <w:rPr>
          <w:rFonts w:ascii="Times New Roman" w:hAnsi="Times New Roman" w:cs="Times New Roman"/>
          <w:sz w:val="24"/>
          <w:szCs w:val="24"/>
          <w:lang w:val="lv-LV"/>
        </w:rPr>
        <w:t>Grupp</w:t>
      </w:r>
      <w:proofErr w:type="spellEnd"/>
      <w:r w:rsidR="00261CAC" w:rsidRPr="00231A74">
        <w:rPr>
          <w:rFonts w:ascii="Times New Roman" w:hAnsi="Times New Roman" w:cs="Times New Roman"/>
          <w:sz w:val="24"/>
          <w:szCs w:val="24"/>
          <w:lang w:val="lv-LV"/>
        </w:rPr>
        <w:t xml:space="preserve">” </w:t>
      </w:r>
      <w:r w:rsidRPr="00231A74">
        <w:rPr>
          <w:rFonts w:ascii="Times New Roman" w:eastAsia="Times New Roman" w:hAnsi="Times New Roman" w:cs="Times New Roman"/>
          <w:sz w:val="24"/>
          <w:szCs w:val="24"/>
          <w:lang w:val="lv-LV" w:eastAsia="lv-LV"/>
        </w:rPr>
        <w:t>kasācijas sūdzību par Administratīvās rajona tiesas 201</w:t>
      </w:r>
      <w:r w:rsidR="00261CAC" w:rsidRPr="00231A74">
        <w:rPr>
          <w:rFonts w:ascii="Times New Roman" w:eastAsia="Times New Roman" w:hAnsi="Times New Roman" w:cs="Times New Roman"/>
          <w:sz w:val="24"/>
          <w:szCs w:val="24"/>
          <w:lang w:val="lv-LV" w:eastAsia="lv-LV"/>
        </w:rPr>
        <w:t>8</w:t>
      </w:r>
      <w:r w:rsidRPr="00231A74">
        <w:rPr>
          <w:rFonts w:ascii="Times New Roman" w:eastAsia="Times New Roman" w:hAnsi="Times New Roman" w:cs="Times New Roman"/>
          <w:sz w:val="24"/>
          <w:szCs w:val="24"/>
          <w:lang w:val="lv-LV" w:eastAsia="lv-LV"/>
        </w:rPr>
        <w:t xml:space="preserve">.gada </w:t>
      </w:r>
      <w:r w:rsidR="00261CAC" w:rsidRPr="00231A74">
        <w:rPr>
          <w:rFonts w:ascii="Times New Roman" w:eastAsia="Times New Roman" w:hAnsi="Times New Roman" w:cs="Times New Roman"/>
          <w:sz w:val="24"/>
          <w:szCs w:val="24"/>
          <w:lang w:val="lv-LV" w:eastAsia="lv-LV"/>
        </w:rPr>
        <w:t>16</w:t>
      </w:r>
      <w:r w:rsidRPr="00231A74">
        <w:rPr>
          <w:rFonts w:ascii="Times New Roman" w:eastAsia="Times New Roman" w:hAnsi="Times New Roman" w:cs="Times New Roman"/>
          <w:sz w:val="24"/>
          <w:szCs w:val="24"/>
          <w:lang w:val="lv-LV" w:eastAsia="lv-LV"/>
        </w:rPr>
        <w:t>.</w:t>
      </w:r>
      <w:r w:rsidR="00261CAC" w:rsidRPr="00231A74">
        <w:rPr>
          <w:rFonts w:ascii="Times New Roman" w:eastAsia="Times New Roman" w:hAnsi="Times New Roman" w:cs="Times New Roman"/>
          <w:sz w:val="24"/>
          <w:szCs w:val="24"/>
          <w:lang w:val="lv-LV" w:eastAsia="lv-LV"/>
        </w:rPr>
        <w:t>janvāra</w:t>
      </w:r>
      <w:r w:rsidRPr="00231A74">
        <w:rPr>
          <w:rFonts w:ascii="Times New Roman" w:eastAsia="Times New Roman" w:hAnsi="Times New Roman" w:cs="Times New Roman"/>
          <w:sz w:val="24"/>
          <w:szCs w:val="24"/>
          <w:lang w:val="lv-LV" w:eastAsia="lv-LV"/>
        </w:rPr>
        <w:t xml:space="preserve"> spriedumu.</w:t>
      </w:r>
    </w:p>
    <w:p w14:paraId="52E5BC75" w14:textId="77777777" w:rsidR="00E8428A" w:rsidRPr="00231A74" w:rsidRDefault="00E8428A" w:rsidP="00E8428A">
      <w:pPr>
        <w:spacing w:after="0"/>
        <w:rPr>
          <w:rFonts w:ascii="Times New Roman" w:eastAsia="Times New Roman" w:hAnsi="Times New Roman" w:cs="Times New Roman"/>
          <w:sz w:val="24"/>
          <w:szCs w:val="24"/>
          <w:lang w:val="lv-LV" w:eastAsia="lv-LV"/>
        </w:rPr>
      </w:pPr>
    </w:p>
    <w:p w14:paraId="714BD010" w14:textId="77777777" w:rsidR="003E6031" w:rsidRPr="00231A74" w:rsidRDefault="003E6031" w:rsidP="003E6031">
      <w:pPr>
        <w:spacing w:after="0"/>
        <w:jc w:val="center"/>
        <w:rPr>
          <w:rFonts w:ascii="Times New Roman" w:hAnsi="Times New Roman" w:cs="Times New Roman"/>
          <w:b/>
          <w:sz w:val="24"/>
          <w:szCs w:val="24"/>
          <w:lang w:val="lv-LV"/>
        </w:rPr>
      </w:pPr>
      <w:r w:rsidRPr="00231A74">
        <w:rPr>
          <w:rFonts w:ascii="Times New Roman" w:hAnsi="Times New Roman" w:cs="Times New Roman"/>
          <w:b/>
          <w:sz w:val="24"/>
          <w:szCs w:val="24"/>
          <w:lang w:val="lv-LV"/>
        </w:rPr>
        <w:t>Aprakstošā daļa</w:t>
      </w:r>
    </w:p>
    <w:p w14:paraId="0479FA84" w14:textId="77777777" w:rsidR="003E6031" w:rsidRPr="00231A74" w:rsidRDefault="003E6031" w:rsidP="003E6031">
      <w:pPr>
        <w:spacing w:after="0"/>
        <w:ind w:firstLine="540"/>
        <w:jc w:val="both"/>
        <w:rPr>
          <w:rFonts w:ascii="Times New Roman" w:hAnsi="Times New Roman" w:cs="Times New Roman"/>
          <w:sz w:val="24"/>
          <w:szCs w:val="24"/>
          <w:lang w:val="lv-LV"/>
        </w:rPr>
      </w:pPr>
    </w:p>
    <w:p w14:paraId="4EB7252D" w14:textId="0A23016B" w:rsidR="00261CAC" w:rsidRPr="00231A74" w:rsidRDefault="003E6031" w:rsidP="00782492">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[1]</w:t>
      </w:r>
      <w:r w:rsidR="0022610C" w:rsidRPr="00231A74">
        <w:rPr>
          <w:rFonts w:ascii="Times New Roman" w:hAnsi="Times New Roman" w:cs="Times New Roman"/>
          <w:sz w:val="24"/>
          <w:szCs w:val="24"/>
          <w:lang w:val="lv-LV"/>
        </w:rPr>
        <w:t> </w:t>
      </w:r>
      <w:r w:rsidR="00261CAC" w:rsidRPr="00231A74">
        <w:rPr>
          <w:rFonts w:ascii="Times New Roman" w:hAnsi="Times New Roman" w:cs="Times New Roman"/>
          <w:sz w:val="24"/>
          <w:szCs w:val="24"/>
          <w:lang w:val="lv-LV"/>
        </w:rPr>
        <w:t>VAS </w:t>
      </w:r>
      <w:r w:rsidR="00D54AA7">
        <w:rPr>
          <w:rFonts w:ascii="Times New Roman" w:hAnsi="Times New Roman" w:cs="Times New Roman"/>
          <w:sz w:val="24"/>
          <w:szCs w:val="24"/>
          <w:lang w:val="lv-LV"/>
        </w:rPr>
        <w:t>„</w:t>
      </w:r>
      <w:r w:rsidR="00261CAC" w:rsidRPr="00231A74">
        <w:rPr>
          <w:rFonts w:ascii="Times New Roman" w:hAnsi="Times New Roman" w:cs="Times New Roman"/>
          <w:sz w:val="24"/>
          <w:szCs w:val="24"/>
          <w:lang w:val="lv-LV"/>
        </w:rPr>
        <w:t xml:space="preserve">Latvijas Valsts Ceļi” </w:t>
      </w:r>
      <w:r w:rsidR="0052358C" w:rsidRPr="00231A74">
        <w:rPr>
          <w:rFonts w:ascii="Times New Roman" w:hAnsi="Times New Roman" w:cs="Times New Roman"/>
          <w:sz w:val="24"/>
          <w:szCs w:val="24"/>
          <w:lang w:val="lv-LV"/>
        </w:rPr>
        <w:t>(turpmāk – pasūtītāj</w:t>
      </w:r>
      <w:r w:rsidR="00263DA9" w:rsidRPr="00231A74">
        <w:rPr>
          <w:rFonts w:ascii="Times New Roman" w:hAnsi="Times New Roman" w:cs="Times New Roman"/>
          <w:sz w:val="24"/>
          <w:szCs w:val="24"/>
          <w:lang w:val="lv-LV"/>
        </w:rPr>
        <w:t>a</w:t>
      </w:r>
      <w:r w:rsidR="0052358C" w:rsidRPr="00231A74">
        <w:rPr>
          <w:rFonts w:ascii="Times New Roman" w:hAnsi="Times New Roman" w:cs="Times New Roman"/>
          <w:sz w:val="24"/>
          <w:szCs w:val="24"/>
          <w:lang w:val="lv-LV"/>
        </w:rPr>
        <w:t>)</w:t>
      </w:r>
      <w:r w:rsidR="00261CAC" w:rsidRPr="00231A74">
        <w:rPr>
          <w:rFonts w:ascii="Times New Roman" w:hAnsi="Times New Roman" w:cs="Times New Roman"/>
          <w:sz w:val="24"/>
          <w:szCs w:val="24"/>
          <w:lang w:val="lv-LV"/>
        </w:rPr>
        <w:t xml:space="preserve"> 2016.gada 30.decembrī izsludināja atklātu konkursu </w:t>
      </w:r>
      <w:r w:rsidR="00D54AA7">
        <w:rPr>
          <w:rFonts w:ascii="Times New Roman" w:hAnsi="Times New Roman" w:cs="Times New Roman"/>
          <w:sz w:val="24"/>
          <w:szCs w:val="24"/>
          <w:lang w:val="lv-LV"/>
        </w:rPr>
        <w:t>„</w:t>
      </w:r>
      <w:r w:rsidR="00261CAC" w:rsidRPr="00231A74">
        <w:rPr>
          <w:rFonts w:ascii="Times New Roman" w:hAnsi="Times New Roman" w:cs="Times New Roman"/>
          <w:sz w:val="24"/>
          <w:szCs w:val="24"/>
          <w:lang w:val="lv-LV"/>
        </w:rPr>
        <w:t>Valsts reģionālā autoceļa P37 Pļaviņas – Madona – Gulbene km 71,500 – 80,430 pārbūve” (turpmāk – iepirkums), kā piedāvājuma izvēles kritēriju nosakot zemāko cenu. Iepirkumā savus piedāvājumus iesniedza pieci pretendenti, tostarp pieteicēja SIA </w:t>
      </w:r>
      <w:r w:rsidR="00D54AA7">
        <w:rPr>
          <w:rFonts w:ascii="Times New Roman" w:hAnsi="Times New Roman" w:cs="Times New Roman"/>
          <w:sz w:val="24"/>
          <w:szCs w:val="24"/>
          <w:lang w:val="lv-LV"/>
        </w:rPr>
        <w:t>„</w:t>
      </w:r>
      <w:r w:rsidR="00261CAC" w:rsidRPr="00231A74">
        <w:rPr>
          <w:rFonts w:ascii="Times New Roman" w:hAnsi="Times New Roman" w:cs="Times New Roman"/>
          <w:sz w:val="24"/>
          <w:szCs w:val="24"/>
          <w:lang w:val="lv-LV"/>
        </w:rPr>
        <w:t>TREV-2 </w:t>
      </w:r>
      <w:proofErr w:type="spellStart"/>
      <w:r w:rsidR="00261CAC" w:rsidRPr="00231A74">
        <w:rPr>
          <w:rFonts w:ascii="Times New Roman" w:hAnsi="Times New Roman" w:cs="Times New Roman"/>
          <w:sz w:val="24"/>
          <w:szCs w:val="24"/>
          <w:lang w:val="lv-LV"/>
        </w:rPr>
        <w:t>Grupp</w:t>
      </w:r>
      <w:proofErr w:type="spellEnd"/>
      <w:r w:rsidR="00261CAC" w:rsidRPr="00231A74">
        <w:rPr>
          <w:rFonts w:ascii="Times New Roman" w:hAnsi="Times New Roman" w:cs="Times New Roman"/>
          <w:sz w:val="24"/>
          <w:szCs w:val="24"/>
          <w:lang w:val="lv-LV"/>
        </w:rPr>
        <w:t>”, kuras piedāvājums bija ar vismazāko cenu.</w:t>
      </w:r>
    </w:p>
    <w:p w14:paraId="11D61C12" w14:textId="459F9203" w:rsidR="00261CAC" w:rsidRPr="00231A74" w:rsidRDefault="00261CAC" w:rsidP="00782492">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 xml:space="preserve">Pasūtītāja 2017.gada 15.jūnijā nolēma noraidīt pieteicējas piedāvājumu, jo tas neatbilst iepirkuma nolikuma 3.pielikuma 6. un 7.punktam, </w:t>
      </w:r>
      <w:r w:rsidR="00937EDA" w:rsidRPr="00231A74">
        <w:rPr>
          <w:rFonts w:ascii="Times New Roman" w:hAnsi="Times New Roman" w:cs="Times New Roman"/>
          <w:sz w:val="24"/>
          <w:szCs w:val="24"/>
          <w:lang w:val="lv-LV"/>
        </w:rPr>
        <w:t>saskaņā ar kuriem pretendentam bija jāiesniedz darbu veikšanas kalendārais grafiks un naudas plūsmas pārskats.</w:t>
      </w:r>
      <w:r w:rsidRPr="00231A74">
        <w:rPr>
          <w:rFonts w:ascii="Times New Roman" w:hAnsi="Times New Roman" w:cs="Times New Roman"/>
          <w:sz w:val="24"/>
          <w:szCs w:val="24"/>
          <w:lang w:val="lv-LV"/>
        </w:rPr>
        <w:t xml:space="preserve"> </w:t>
      </w:r>
      <w:r w:rsidR="000A0049" w:rsidRPr="00231A74">
        <w:rPr>
          <w:rFonts w:ascii="Times New Roman" w:hAnsi="Times New Roman" w:cs="Times New Roman"/>
          <w:sz w:val="24"/>
          <w:szCs w:val="24"/>
          <w:lang w:val="lv-LV"/>
        </w:rPr>
        <w:t>2017.gada 6.jūlijā līguma slēgšanas tiesības</w:t>
      </w:r>
      <w:r w:rsidR="003E05A9" w:rsidRPr="00231A74">
        <w:rPr>
          <w:rFonts w:ascii="Times New Roman" w:hAnsi="Times New Roman" w:cs="Times New Roman"/>
          <w:sz w:val="24"/>
          <w:szCs w:val="24"/>
          <w:lang w:val="lv-LV"/>
        </w:rPr>
        <w:t xml:space="preserve"> tika</w:t>
      </w:r>
      <w:r w:rsidR="000A0049" w:rsidRPr="00231A74">
        <w:rPr>
          <w:rFonts w:ascii="Times New Roman" w:hAnsi="Times New Roman" w:cs="Times New Roman"/>
          <w:sz w:val="24"/>
          <w:szCs w:val="24"/>
          <w:lang w:val="lv-LV"/>
        </w:rPr>
        <w:t xml:space="preserve"> piešķ</w:t>
      </w:r>
      <w:r w:rsidR="003E05A9" w:rsidRPr="00231A74">
        <w:rPr>
          <w:rFonts w:ascii="Times New Roman" w:hAnsi="Times New Roman" w:cs="Times New Roman"/>
          <w:sz w:val="24"/>
          <w:szCs w:val="24"/>
          <w:lang w:val="lv-LV"/>
        </w:rPr>
        <w:t>irtas</w:t>
      </w:r>
      <w:r w:rsidR="000A0049" w:rsidRPr="00231A74">
        <w:rPr>
          <w:rFonts w:ascii="Times New Roman" w:hAnsi="Times New Roman" w:cs="Times New Roman"/>
          <w:sz w:val="24"/>
          <w:szCs w:val="24"/>
          <w:lang w:val="lv-LV"/>
        </w:rPr>
        <w:t xml:space="preserve"> SIA </w:t>
      </w:r>
      <w:r w:rsidR="00D54AA7">
        <w:rPr>
          <w:rFonts w:ascii="Times New Roman" w:hAnsi="Times New Roman" w:cs="Times New Roman"/>
          <w:sz w:val="24"/>
          <w:szCs w:val="24"/>
          <w:lang w:val="lv-LV"/>
        </w:rPr>
        <w:t>„</w:t>
      </w:r>
      <w:r w:rsidR="000A0049" w:rsidRPr="00231A74">
        <w:rPr>
          <w:rFonts w:ascii="Times New Roman" w:hAnsi="Times New Roman" w:cs="Times New Roman"/>
          <w:sz w:val="24"/>
          <w:szCs w:val="24"/>
          <w:lang w:val="lv-LV"/>
        </w:rPr>
        <w:t>8</w:t>
      </w:r>
      <w:r w:rsidR="00677DDA">
        <w:rPr>
          <w:rFonts w:ascii="Times New Roman" w:hAnsi="Times New Roman" w:cs="Times New Roman"/>
          <w:sz w:val="24"/>
          <w:szCs w:val="24"/>
          <w:lang w:val="lv-LV"/>
        </w:rPr>
        <w:t> </w:t>
      </w:r>
      <w:r w:rsidR="000A0049" w:rsidRPr="00231A74">
        <w:rPr>
          <w:rFonts w:ascii="Times New Roman" w:hAnsi="Times New Roman" w:cs="Times New Roman"/>
          <w:sz w:val="24"/>
          <w:szCs w:val="24"/>
          <w:lang w:val="lv-LV"/>
        </w:rPr>
        <w:t>CBR”.</w:t>
      </w:r>
    </w:p>
    <w:p w14:paraId="4946E812" w14:textId="7CFC3CD4" w:rsidR="004E7BB5" w:rsidRPr="00231A74" w:rsidRDefault="000A0049" w:rsidP="004E7BB5">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Pieteicēja Iepirkumu uzraudzības birojā iesniedza sūdzību, norādot, ka pieteicēja no iepirkuma izslēgta nepamatoti, bet ar Iepirkumu uzraudzības biroja 2017.gada 17.augusta lēmumu Nr.</w:t>
      </w:r>
      <w:r w:rsidR="00677DDA">
        <w:rPr>
          <w:rFonts w:ascii="Times New Roman" w:hAnsi="Times New Roman" w:cs="Times New Roman"/>
          <w:sz w:val="24"/>
          <w:szCs w:val="24"/>
          <w:lang w:val="lv-LV"/>
        </w:rPr>
        <w:t> </w:t>
      </w:r>
      <w:r w:rsidRPr="00231A74">
        <w:rPr>
          <w:rFonts w:ascii="Times New Roman" w:hAnsi="Times New Roman" w:cs="Times New Roman"/>
          <w:sz w:val="24"/>
          <w:szCs w:val="24"/>
          <w:lang w:val="lv-LV"/>
        </w:rPr>
        <w:t>4-1/17-210</w:t>
      </w:r>
      <w:r w:rsidR="00CE3C9E" w:rsidRPr="00231A74">
        <w:rPr>
          <w:rFonts w:ascii="Times New Roman" w:hAnsi="Times New Roman" w:cs="Times New Roman"/>
          <w:sz w:val="24"/>
          <w:szCs w:val="24"/>
          <w:lang w:val="lv-LV"/>
        </w:rPr>
        <w:t xml:space="preserve"> pasūtītājas lēmums par iepirkuma rezultātiem</w:t>
      </w:r>
      <w:r w:rsidR="003E05A9" w:rsidRPr="00231A74">
        <w:rPr>
          <w:rFonts w:ascii="Times New Roman" w:hAnsi="Times New Roman" w:cs="Times New Roman"/>
          <w:sz w:val="24"/>
          <w:szCs w:val="24"/>
          <w:lang w:val="lv-LV"/>
        </w:rPr>
        <w:t xml:space="preserve"> tika atstāts spēkā</w:t>
      </w:r>
      <w:r w:rsidR="00CE3C9E" w:rsidRPr="00231A74">
        <w:rPr>
          <w:rFonts w:ascii="Times New Roman" w:hAnsi="Times New Roman" w:cs="Times New Roman"/>
          <w:sz w:val="24"/>
          <w:szCs w:val="24"/>
          <w:lang w:val="lv-LV"/>
        </w:rPr>
        <w:t>.</w:t>
      </w:r>
      <w:r w:rsidR="004E7BB5" w:rsidRPr="00231A74">
        <w:rPr>
          <w:rFonts w:ascii="Times New Roman" w:hAnsi="Times New Roman" w:cs="Times New Roman"/>
          <w:sz w:val="24"/>
          <w:szCs w:val="24"/>
          <w:lang w:val="lv-LV"/>
        </w:rPr>
        <w:t xml:space="preserve"> Minēto</w:t>
      </w:r>
      <w:r w:rsidR="003E05A9" w:rsidRPr="00231A74">
        <w:rPr>
          <w:rFonts w:ascii="Times New Roman" w:hAnsi="Times New Roman" w:cs="Times New Roman"/>
          <w:sz w:val="24"/>
          <w:szCs w:val="24"/>
          <w:lang w:val="lv-LV"/>
        </w:rPr>
        <w:t xml:space="preserve"> lēmumu pieteicēja pārsūdzēja </w:t>
      </w:r>
      <w:r w:rsidR="004E7BB5" w:rsidRPr="00231A74">
        <w:rPr>
          <w:rFonts w:ascii="Times New Roman" w:hAnsi="Times New Roman" w:cs="Times New Roman"/>
          <w:sz w:val="24"/>
          <w:szCs w:val="24"/>
          <w:lang w:val="lv-LV"/>
        </w:rPr>
        <w:t xml:space="preserve">Administratīvajā rajona </w:t>
      </w:r>
      <w:r w:rsidR="003E05A9" w:rsidRPr="00231A74">
        <w:rPr>
          <w:rFonts w:ascii="Times New Roman" w:hAnsi="Times New Roman" w:cs="Times New Roman"/>
          <w:sz w:val="24"/>
          <w:szCs w:val="24"/>
          <w:lang w:val="lv-LV"/>
        </w:rPr>
        <w:t>tiesā.</w:t>
      </w:r>
    </w:p>
    <w:p w14:paraId="00F41571" w14:textId="77777777" w:rsidR="004E7BB5" w:rsidRPr="00231A74" w:rsidRDefault="004E7BB5" w:rsidP="004E7BB5">
      <w:pPr>
        <w:spacing w:after="0"/>
        <w:ind w:firstLine="567"/>
        <w:jc w:val="both"/>
        <w:rPr>
          <w:rFonts w:ascii="Times New Roman" w:hAnsi="Times New Roman" w:cs="Times New Roman"/>
          <w:sz w:val="24"/>
          <w:szCs w:val="24"/>
          <w:lang w:val="lv-LV"/>
        </w:rPr>
      </w:pPr>
    </w:p>
    <w:p w14:paraId="4D603FC9" w14:textId="15B15189" w:rsidR="003E05A9" w:rsidRPr="00231A74" w:rsidRDefault="004E7BB5" w:rsidP="00782492">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[2] </w:t>
      </w:r>
      <w:r w:rsidR="003E05A9" w:rsidRPr="00231A74">
        <w:rPr>
          <w:rFonts w:ascii="Times New Roman" w:hAnsi="Times New Roman" w:cs="Times New Roman"/>
          <w:sz w:val="24"/>
          <w:szCs w:val="24"/>
          <w:lang w:val="lv-LV"/>
        </w:rPr>
        <w:t>Administratīvā rajona tiesa pieteikumu noraidīja</w:t>
      </w:r>
      <w:r w:rsidRPr="00231A74">
        <w:rPr>
          <w:rFonts w:ascii="Times New Roman" w:hAnsi="Times New Roman" w:cs="Times New Roman"/>
          <w:sz w:val="24"/>
          <w:szCs w:val="24"/>
          <w:lang w:val="lv-LV"/>
        </w:rPr>
        <w:t>,</w:t>
      </w:r>
      <w:r w:rsidR="003E05A9" w:rsidRPr="00231A74">
        <w:rPr>
          <w:rFonts w:ascii="Times New Roman" w:hAnsi="Times New Roman" w:cs="Times New Roman"/>
          <w:sz w:val="24"/>
          <w:szCs w:val="24"/>
          <w:lang w:val="lv-LV"/>
        </w:rPr>
        <w:t xml:space="preserve"> pamatojoties uz turpmāk minētajiem argumentiem.</w:t>
      </w:r>
    </w:p>
    <w:p w14:paraId="6C012623" w14:textId="4903BB9D" w:rsidR="003E05A9" w:rsidRPr="00231A74" w:rsidRDefault="003E05A9" w:rsidP="008A26B2">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[2.1]</w:t>
      </w:r>
      <w:r w:rsidR="00677DDA">
        <w:rPr>
          <w:rFonts w:ascii="Times New Roman" w:hAnsi="Times New Roman" w:cs="Times New Roman"/>
          <w:sz w:val="24"/>
          <w:szCs w:val="24"/>
          <w:lang w:val="lv-LV"/>
        </w:rPr>
        <w:t> </w:t>
      </w:r>
      <w:r w:rsidR="008A26B2" w:rsidRPr="00231A74">
        <w:rPr>
          <w:rFonts w:ascii="Times New Roman" w:hAnsi="Times New Roman" w:cs="Times New Roman"/>
          <w:sz w:val="24"/>
          <w:szCs w:val="24"/>
          <w:lang w:val="lv-LV"/>
        </w:rPr>
        <w:t xml:space="preserve">Atbilstoši nolikuma 3.pielikuma </w:t>
      </w:r>
      <w:r w:rsidR="00D54AA7">
        <w:rPr>
          <w:rFonts w:ascii="Times New Roman" w:hAnsi="Times New Roman" w:cs="Times New Roman"/>
          <w:sz w:val="24"/>
          <w:szCs w:val="24"/>
          <w:lang w:val="lv-LV"/>
        </w:rPr>
        <w:t>„</w:t>
      </w:r>
      <w:r w:rsidR="008A26B2" w:rsidRPr="00231A74">
        <w:rPr>
          <w:rFonts w:ascii="Times New Roman" w:hAnsi="Times New Roman" w:cs="Times New Roman"/>
          <w:sz w:val="24"/>
          <w:szCs w:val="24"/>
          <w:lang w:val="lv-LV"/>
        </w:rPr>
        <w:t>Darba organizācija” 7.punktam pretendentam, iesniedzot piedāvājumu, tajā bija jāietver arī naudas plūsmas pārskats, kurā tabulas veidā jāattēlo plānotā naudas plūsma pa mēnešiem, ievērojot līguma projektā noteikto maksāšanas kārtību.</w:t>
      </w:r>
    </w:p>
    <w:p w14:paraId="09D1C65C" w14:textId="7799766F" w:rsidR="00333664" w:rsidRPr="00231A74" w:rsidRDefault="008A26B2" w:rsidP="007F0815">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Līguma projektā noteiktā maksāšanas kārtība paredzēja gan samaksu par paveiktajiem darbiem, gan avansa saņemšanu un atmaksu, gan ieturējuma naudu un tās atmaksu</w:t>
      </w:r>
      <w:r w:rsidR="00A93C1D" w:rsidRPr="00231A74">
        <w:rPr>
          <w:rFonts w:ascii="Times New Roman" w:hAnsi="Times New Roman" w:cs="Times New Roman"/>
          <w:sz w:val="24"/>
          <w:szCs w:val="24"/>
          <w:lang w:val="lv-LV"/>
        </w:rPr>
        <w:t>, tādējādi pieteicēja</w:t>
      </w:r>
      <w:r w:rsidR="004E7BB5" w:rsidRPr="00231A74">
        <w:rPr>
          <w:rFonts w:ascii="Times New Roman" w:hAnsi="Times New Roman" w:cs="Times New Roman"/>
          <w:sz w:val="24"/>
          <w:szCs w:val="24"/>
          <w:lang w:val="lv-LV"/>
        </w:rPr>
        <w:t>s</w:t>
      </w:r>
      <w:r w:rsidR="00A93C1D" w:rsidRPr="00231A74">
        <w:rPr>
          <w:rFonts w:ascii="Times New Roman" w:hAnsi="Times New Roman" w:cs="Times New Roman"/>
          <w:sz w:val="24"/>
          <w:szCs w:val="24"/>
          <w:lang w:val="lv-LV"/>
        </w:rPr>
        <w:t xml:space="preserve"> iesniegtā naudas plūsmas tabula, kurā atainots tikai veikto darbu apjoms naudas izteiksmē, nav vērtējama kā atbilstoša nolikuma 3.pielikuma </w:t>
      </w:r>
      <w:r w:rsidR="00D54AA7">
        <w:rPr>
          <w:rFonts w:ascii="Times New Roman" w:hAnsi="Times New Roman" w:cs="Times New Roman"/>
          <w:sz w:val="24"/>
          <w:szCs w:val="24"/>
          <w:lang w:val="lv-LV"/>
        </w:rPr>
        <w:t>„</w:t>
      </w:r>
      <w:r w:rsidR="00A93C1D" w:rsidRPr="00231A74">
        <w:rPr>
          <w:rFonts w:ascii="Times New Roman" w:hAnsi="Times New Roman" w:cs="Times New Roman"/>
          <w:sz w:val="24"/>
          <w:szCs w:val="24"/>
          <w:lang w:val="lv-LV"/>
        </w:rPr>
        <w:t>Darba organizācija” 7.punkta prasībām.</w:t>
      </w:r>
    </w:p>
    <w:p w14:paraId="6F9E8879" w14:textId="60FAEB5B" w:rsidR="007F0815" w:rsidRPr="00231A74" w:rsidRDefault="00233316" w:rsidP="007F0815">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lastRenderedPageBreak/>
        <w:t>Turklāt f</w:t>
      </w:r>
      <w:r w:rsidR="007F0815" w:rsidRPr="00231A74">
        <w:rPr>
          <w:rFonts w:ascii="Times New Roman" w:hAnsi="Times New Roman" w:cs="Times New Roman"/>
          <w:sz w:val="24"/>
          <w:szCs w:val="24"/>
          <w:lang w:val="lv-LV"/>
        </w:rPr>
        <w:t>akts, ka pārējo pretendentu iesniegtie piedāvājumi atbilst nolikuma prasībām, norāda uz to, ka minētā nolikuma prasība ir formulēta skaidri un nepārprotami</w:t>
      </w:r>
      <w:r w:rsidRPr="00231A74">
        <w:rPr>
          <w:rFonts w:ascii="Times New Roman" w:hAnsi="Times New Roman" w:cs="Times New Roman"/>
          <w:sz w:val="24"/>
          <w:szCs w:val="24"/>
          <w:lang w:val="lv-LV"/>
        </w:rPr>
        <w:t>.</w:t>
      </w:r>
    </w:p>
    <w:p w14:paraId="2419D8FB" w14:textId="29543A1F" w:rsidR="00093949" w:rsidRPr="00231A74" w:rsidRDefault="00093949" w:rsidP="007F0815">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[2.2]</w:t>
      </w:r>
      <w:r w:rsidR="00677DDA">
        <w:rPr>
          <w:rFonts w:ascii="Times New Roman" w:hAnsi="Times New Roman" w:cs="Times New Roman"/>
          <w:sz w:val="24"/>
          <w:szCs w:val="24"/>
          <w:lang w:val="lv-LV"/>
        </w:rPr>
        <w:t> </w:t>
      </w:r>
      <w:r w:rsidRPr="00231A74">
        <w:rPr>
          <w:rFonts w:ascii="Times New Roman" w:hAnsi="Times New Roman" w:cs="Times New Roman"/>
          <w:sz w:val="24"/>
          <w:szCs w:val="24"/>
          <w:lang w:val="lv-LV"/>
        </w:rPr>
        <w:t>Pareizi un loģiski sastādīts naudas plūsmas aprēķins apliecina, ka pretendents ir reāli saplānojis veicamos darbus, to secību, kā arī nepieciešamos naudas līdzekļus un to avotus darbu izpildes gaitā, kas nozīmē, ka darbu izpilde un norēķināšanās kārtība pretendentam neradīs finansiālas grūtības</w:t>
      </w:r>
      <w:r w:rsidR="004E7BB5" w:rsidRPr="00231A74">
        <w:rPr>
          <w:rFonts w:ascii="Times New Roman" w:hAnsi="Times New Roman" w:cs="Times New Roman"/>
          <w:sz w:val="24"/>
          <w:szCs w:val="24"/>
          <w:lang w:val="lv-LV"/>
        </w:rPr>
        <w:t xml:space="preserve"> un tādējādi</w:t>
      </w:r>
      <w:r w:rsidRPr="00231A74">
        <w:rPr>
          <w:rFonts w:ascii="Times New Roman" w:hAnsi="Times New Roman" w:cs="Times New Roman"/>
          <w:sz w:val="24"/>
          <w:szCs w:val="24"/>
          <w:lang w:val="lv-LV"/>
        </w:rPr>
        <w:t xml:space="preserve"> </w:t>
      </w:r>
      <w:r w:rsidR="004E7BB5" w:rsidRPr="00231A74">
        <w:rPr>
          <w:rFonts w:ascii="Times New Roman" w:hAnsi="Times New Roman" w:cs="Times New Roman"/>
          <w:sz w:val="24"/>
          <w:szCs w:val="24"/>
          <w:lang w:val="lv-LV"/>
        </w:rPr>
        <w:t>ne</w:t>
      </w:r>
      <w:r w:rsidRPr="00231A74">
        <w:rPr>
          <w:rFonts w:ascii="Times New Roman" w:hAnsi="Times New Roman" w:cs="Times New Roman"/>
          <w:sz w:val="24"/>
          <w:szCs w:val="24"/>
          <w:lang w:val="lv-LV"/>
        </w:rPr>
        <w:t>apdraudē</w:t>
      </w:r>
      <w:r w:rsidR="004E7BB5" w:rsidRPr="00231A74">
        <w:rPr>
          <w:rFonts w:ascii="Times New Roman" w:hAnsi="Times New Roman" w:cs="Times New Roman"/>
          <w:sz w:val="24"/>
          <w:szCs w:val="24"/>
          <w:lang w:val="lv-LV"/>
        </w:rPr>
        <w:t>s</w:t>
      </w:r>
      <w:r w:rsidRPr="00231A74">
        <w:rPr>
          <w:rFonts w:ascii="Times New Roman" w:hAnsi="Times New Roman" w:cs="Times New Roman"/>
          <w:sz w:val="24"/>
          <w:szCs w:val="24"/>
          <w:lang w:val="lv-LV"/>
        </w:rPr>
        <w:t xml:space="preserve"> iepirkuma līgumā minēto darbu veikšanu.</w:t>
      </w:r>
    </w:p>
    <w:p w14:paraId="753B1701" w14:textId="6ED4350F" w:rsidR="00093949" w:rsidRPr="00231A74" w:rsidRDefault="00093949" w:rsidP="007F0815">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Ņemot vērā, ka pieteicēja nebija iesniegusi prasībām atbilstošu naudas plūsmas pārskatu, pieteicēja nebija pierādījusi savu spēju nodrošināt nolikumā norādīto tehnisko prasību izpildi un pieteicējas piedāvājums saskaņā ar nolikuma 16.3.punktu pamatoti tika noraidīts.</w:t>
      </w:r>
    </w:p>
    <w:p w14:paraId="5294C7E3" w14:textId="428FDA18" w:rsidR="007F0815" w:rsidRPr="00231A74" w:rsidRDefault="007F0815" w:rsidP="007F0815">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[2.3]</w:t>
      </w:r>
      <w:r w:rsidR="00677DDA">
        <w:rPr>
          <w:rFonts w:ascii="Times New Roman" w:hAnsi="Times New Roman" w:cs="Times New Roman"/>
          <w:sz w:val="24"/>
          <w:szCs w:val="24"/>
          <w:lang w:val="lv-LV"/>
        </w:rPr>
        <w:t> </w:t>
      </w:r>
      <w:r w:rsidR="00233316" w:rsidRPr="00231A74">
        <w:rPr>
          <w:rFonts w:ascii="Times New Roman" w:hAnsi="Times New Roman" w:cs="Times New Roman"/>
          <w:sz w:val="24"/>
          <w:szCs w:val="24"/>
          <w:lang w:val="lv-LV"/>
        </w:rPr>
        <w:t>Publisko iepirkumu likuma 45.panta trešā daļa paredz pasūtītāja tiesības, bet ne pienākumu prasīt izskaidrot tehniskajā un finanšu piedāvājumā iekļauto informāciju, turklāt minētās informācijas skaidrojums pēc satura nedrīkst radīt jaunu piedāvājumu.</w:t>
      </w:r>
    </w:p>
    <w:p w14:paraId="559A980E" w14:textId="590A6694" w:rsidR="00233316" w:rsidRPr="00231A74" w:rsidRDefault="00233316" w:rsidP="007F0815">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 xml:space="preserve">Pieteicējas naudas plūsmas tabula ir pietiekami skaidra, proti, tajā nav norādīta ieturējuma nauda un tās samaksa, kā arī nav ņemta vērā līguma projektā noteiktā maksāšanas kārtība, </w:t>
      </w:r>
      <w:r w:rsidR="00F8659E" w:rsidRPr="00231A74">
        <w:rPr>
          <w:rFonts w:ascii="Times New Roman" w:hAnsi="Times New Roman" w:cs="Times New Roman"/>
          <w:sz w:val="24"/>
          <w:szCs w:val="24"/>
          <w:lang w:val="lv-LV"/>
        </w:rPr>
        <w:t>līdz ar to</w:t>
      </w:r>
      <w:r w:rsidRPr="00231A74">
        <w:rPr>
          <w:rFonts w:ascii="Times New Roman" w:hAnsi="Times New Roman" w:cs="Times New Roman"/>
          <w:sz w:val="24"/>
          <w:szCs w:val="24"/>
          <w:lang w:val="lv-LV"/>
        </w:rPr>
        <w:t xml:space="preserve"> jebkāda papildu informācija šīs lietas faktiskajos apstākļos radītu satura ziņā jaunu piedāvājumu, </w:t>
      </w:r>
      <w:r w:rsidR="00D54AA7">
        <w:rPr>
          <w:rFonts w:ascii="Times New Roman" w:hAnsi="Times New Roman" w:cs="Times New Roman"/>
          <w:sz w:val="24"/>
          <w:szCs w:val="24"/>
          <w:lang w:val="lv-LV"/>
        </w:rPr>
        <w:t>un t</w:t>
      </w:r>
      <w:r w:rsidRPr="00231A74">
        <w:rPr>
          <w:rFonts w:ascii="Times New Roman" w:hAnsi="Times New Roman" w:cs="Times New Roman"/>
          <w:sz w:val="24"/>
          <w:szCs w:val="24"/>
          <w:lang w:val="lv-LV"/>
        </w:rPr>
        <w:t>as būtu vienlīdzības principa pārkāpums.</w:t>
      </w:r>
    </w:p>
    <w:p w14:paraId="224A3D39" w14:textId="41C2FDED" w:rsidR="00F8659E" w:rsidRPr="00231A74" w:rsidRDefault="00F8659E" w:rsidP="007F0815">
      <w:pPr>
        <w:spacing w:after="0"/>
        <w:ind w:firstLine="567"/>
        <w:jc w:val="both"/>
        <w:rPr>
          <w:rFonts w:ascii="Times New Roman" w:hAnsi="Times New Roman" w:cs="Times New Roman"/>
          <w:sz w:val="24"/>
          <w:szCs w:val="24"/>
          <w:lang w:val="lv-LV"/>
        </w:rPr>
      </w:pPr>
    </w:p>
    <w:p w14:paraId="322A722F" w14:textId="2E2F58D1" w:rsidR="00F8659E" w:rsidRPr="00231A74" w:rsidRDefault="00F8659E" w:rsidP="00F8659E">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[3] Pieteicēja iesniegusi kasācijas sūdzību par Administratīvās rajona tiesas spriedumu, norādot turpmāk minētos argumentus.</w:t>
      </w:r>
    </w:p>
    <w:p w14:paraId="4CD8A77F" w14:textId="4ABF9B3A" w:rsidR="00CE7C5E" w:rsidRPr="00231A74" w:rsidRDefault="00F8659E" w:rsidP="00F8659E">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[3.1]</w:t>
      </w:r>
      <w:r w:rsidR="001F0FC9" w:rsidRPr="00231A74">
        <w:rPr>
          <w:rFonts w:ascii="Times New Roman" w:hAnsi="Times New Roman" w:cs="Times New Roman"/>
          <w:sz w:val="24"/>
          <w:szCs w:val="24"/>
          <w:lang w:val="lv-LV"/>
        </w:rPr>
        <w:t> </w:t>
      </w:r>
      <w:r w:rsidR="00E6117F" w:rsidRPr="00231A74">
        <w:rPr>
          <w:rFonts w:ascii="Times New Roman" w:hAnsi="Times New Roman" w:cs="Times New Roman"/>
          <w:sz w:val="24"/>
          <w:szCs w:val="24"/>
          <w:lang w:val="lv-LV"/>
        </w:rPr>
        <w:t>Iesniedzot piedāvājumu</w:t>
      </w:r>
      <w:r w:rsidR="00E6117F" w:rsidRPr="009A1CAF">
        <w:rPr>
          <w:rFonts w:ascii="Times New Roman" w:hAnsi="Times New Roman" w:cs="Times New Roman"/>
          <w:sz w:val="24"/>
          <w:szCs w:val="24"/>
          <w:lang w:val="lv-LV"/>
        </w:rPr>
        <w:t xml:space="preserve">, pieteicēja ir piekritusi iepirkuma nolikumā </w:t>
      </w:r>
      <w:r w:rsidR="00CE7C5E" w:rsidRPr="009A1CAF">
        <w:rPr>
          <w:rFonts w:ascii="Times New Roman" w:hAnsi="Times New Roman" w:cs="Times New Roman"/>
          <w:sz w:val="24"/>
          <w:szCs w:val="24"/>
          <w:lang w:val="lv-LV"/>
        </w:rPr>
        <w:t>norādītajām</w:t>
      </w:r>
      <w:r w:rsidR="00E6117F" w:rsidRPr="009A1CAF">
        <w:rPr>
          <w:rFonts w:ascii="Times New Roman" w:hAnsi="Times New Roman" w:cs="Times New Roman"/>
          <w:sz w:val="24"/>
          <w:szCs w:val="24"/>
          <w:lang w:val="lv-LV"/>
        </w:rPr>
        <w:t xml:space="preserve"> prasībām, tostarp nolikuma 4.pielikumā ietvertajā līguma projektā norādītajai samaksas kārtībai. Tādējādi no pieteicējas iesniegtā naudas plūsmas pārskata, kurā tika norādīts </w:t>
      </w:r>
      <w:r w:rsidR="00CE7C5E" w:rsidRPr="009A1CAF">
        <w:rPr>
          <w:rFonts w:ascii="Times New Roman" w:hAnsi="Times New Roman" w:cs="Times New Roman"/>
          <w:sz w:val="24"/>
          <w:szCs w:val="24"/>
          <w:lang w:val="lv-LV"/>
        </w:rPr>
        <w:t>veikto darbu apjoms noteiktā vērtībā, varēja saprast, ka pieteicēja par šiem veiktajiem darbiem līgumā noteiktajā kārtībā pieprasīs un saņems arī samaksu.</w:t>
      </w:r>
      <w:r w:rsidR="00765A37" w:rsidRPr="009A1CAF">
        <w:rPr>
          <w:rFonts w:ascii="Times New Roman" w:hAnsi="Times New Roman" w:cs="Times New Roman"/>
          <w:sz w:val="24"/>
          <w:szCs w:val="24"/>
          <w:lang w:val="lv-LV"/>
        </w:rPr>
        <w:t xml:space="preserve"> Tādējādi pieteicējas iesniegtā naudas plūsmas tabula atbilst iepirkuma līguma projekta nosacījumiem</w:t>
      </w:r>
      <w:r w:rsidR="00765A37" w:rsidRPr="00231A74">
        <w:rPr>
          <w:rFonts w:ascii="Times New Roman" w:hAnsi="Times New Roman" w:cs="Times New Roman"/>
          <w:sz w:val="24"/>
          <w:szCs w:val="24"/>
          <w:lang w:val="lv-LV"/>
        </w:rPr>
        <w:t>.</w:t>
      </w:r>
    </w:p>
    <w:p w14:paraId="4D40A211" w14:textId="53A9C732" w:rsidR="00F2168E" w:rsidRPr="00231A74" w:rsidRDefault="00F2168E" w:rsidP="00465994">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Nepamatots ir spriedumā norādītais apgalvojums, ka pieteicējas naudas plūsm</w:t>
      </w:r>
      <w:r w:rsidR="00465994" w:rsidRPr="00231A74">
        <w:rPr>
          <w:rFonts w:ascii="Times New Roman" w:hAnsi="Times New Roman" w:cs="Times New Roman"/>
          <w:sz w:val="24"/>
          <w:szCs w:val="24"/>
          <w:lang w:val="lv-LV"/>
        </w:rPr>
        <w:t xml:space="preserve">as tabulā tiek norādītas saņemamās naudas summas arī pirmajos divos mēnešos, jo </w:t>
      </w:r>
      <w:r w:rsidR="004E7BB5" w:rsidRPr="00231A74">
        <w:rPr>
          <w:rFonts w:ascii="Times New Roman" w:hAnsi="Times New Roman" w:cs="Times New Roman"/>
          <w:sz w:val="24"/>
          <w:szCs w:val="24"/>
          <w:lang w:val="lv-LV"/>
        </w:rPr>
        <w:t xml:space="preserve">tajā ir </w:t>
      </w:r>
      <w:r w:rsidR="00465994" w:rsidRPr="00231A74">
        <w:rPr>
          <w:rFonts w:ascii="Times New Roman" w:hAnsi="Times New Roman" w:cs="Times New Roman"/>
          <w:sz w:val="24"/>
          <w:szCs w:val="24"/>
          <w:lang w:val="lv-LV"/>
        </w:rPr>
        <w:t>norādīts tikai</w:t>
      </w:r>
      <w:r w:rsidRPr="00231A74">
        <w:rPr>
          <w:rFonts w:ascii="Times New Roman" w:hAnsi="Times New Roman" w:cs="Times New Roman"/>
          <w:sz w:val="24"/>
          <w:szCs w:val="24"/>
          <w:lang w:val="lv-LV"/>
        </w:rPr>
        <w:t xml:space="preserve"> veikto darbu apjom</w:t>
      </w:r>
      <w:r w:rsidR="00465994" w:rsidRPr="00231A74">
        <w:rPr>
          <w:rFonts w:ascii="Times New Roman" w:hAnsi="Times New Roman" w:cs="Times New Roman"/>
          <w:sz w:val="24"/>
          <w:szCs w:val="24"/>
          <w:lang w:val="lv-LV"/>
        </w:rPr>
        <w:t>s</w:t>
      </w:r>
      <w:r w:rsidRPr="00231A74">
        <w:rPr>
          <w:rFonts w:ascii="Times New Roman" w:hAnsi="Times New Roman" w:cs="Times New Roman"/>
          <w:sz w:val="24"/>
          <w:szCs w:val="24"/>
          <w:lang w:val="lv-LV"/>
        </w:rPr>
        <w:t xml:space="preserve"> attiecīgajā mēnesī.</w:t>
      </w:r>
    </w:p>
    <w:p w14:paraId="09960A41" w14:textId="44927CB7" w:rsidR="00CE7C5E" w:rsidRPr="00231A74" w:rsidRDefault="00CE7C5E" w:rsidP="00F2168E">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[3.2]</w:t>
      </w:r>
      <w:r w:rsidR="00677DDA">
        <w:rPr>
          <w:rFonts w:ascii="Times New Roman" w:hAnsi="Times New Roman" w:cs="Times New Roman"/>
          <w:sz w:val="24"/>
          <w:szCs w:val="24"/>
          <w:lang w:val="lv-LV"/>
        </w:rPr>
        <w:t> </w:t>
      </w:r>
      <w:r w:rsidRPr="00231A74">
        <w:rPr>
          <w:rFonts w:ascii="Times New Roman" w:hAnsi="Times New Roman" w:cs="Times New Roman"/>
          <w:sz w:val="24"/>
          <w:szCs w:val="24"/>
          <w:lang w:val="lv-LV"/>
        </w:rPr>
        <w:t>Pasūtītāja netika noteikusi konkrētu formu naudas plūsmas sagatavošanai, tāpēc pasūtītājai vajadzēja uzdot jautājumus vai lūgt paskaidrot iesniegto piedāvājumu, izmantojot Publisk</w:t>
      </w:r>
      <w:r w:rsidR="00D54AA7">
        <w:rPr>
          <w:rFonts w:ascii="Times New Roman" w:hAnsi="Times New Roman" w:cs="Times New Roman"/>
          <w:sz w:val="24"/>
          <w:szCs w:val="24"/>
          <w:lang w:val="lv-LV"/>
        </w:rPr>
        <w:t>o</w:t>
      </w:r>
      <w:r w:rsidRPr="00231A74">
        <w:rPr>
          <w:rFonts w:ascii="Times New Roman" w:hAnsi="Times New Roman" w:cs="Times New Roman"/>
          <w:sz w:val="24"/>
          <w:szCs w:val="24"/>
          <w:lang w:val="lv-LV"/>
        </w:rPr>
        <w:t xml:space="preserve"> iepirkum</w:t>
      </w:r>
      <w:r w:rsidR="00D54AA7">
        <w:rPr>
          <w:rFonts w:ascii="Times New Roman" w:hAnsi="Times New Roman" w:cs="Times New Roman"/>
          <w:sz w:val="24"/>
          <w:szCs w:val="24"/>
          <w:lang w:val="lv-LV"/>
        </w:rPr>
        <w:t>u</w:t>
      </w:r>
      <w:r w:rsidRPr="00231A74">
        <w:rPr>
          <w:rFonts w:ascii="Times New Roman" w:hAnsi="Times New Roman" w:cs="Times New Roman"/>
          <w:sz w:val="24"/>
          <w:szCs w:val="24"/>
          <w:lang w:val="lv-LV"/>
        </w:rPr>
        <w:t xml:space="preserve"> likuma 45.panta noteikumus.</w:t>
      </w:r>
      <w:r w:rsidR="00F2168E" w:rsidRPr="00231A74">
        <w:rPr>
          <w:rFonts w:ascii="Times New Roman" w:hAnsi="Times New Roman" w:cs="Times New Roman"/>
          <w:sz w:val="24"/>
          <w:szCs w:val="24"/>
          <w:lang w:val="lv-LV"/>
        </w:rPr>
        <w:t xml:space="preserve"> </w:t>
      </w:r>
      <w:r w:rsidR="001F0FC9" w:rsidRPr="00231A74">
        <w:rPr>
          <w:rFonts w:ascii="Times New Roman" w:hAnsi="Times New Roman" w:cs="Times New Roman"/>
          <w:sz w:val="24"/>
          <w:szCs w:val="24"/>
          <w:lang w:val="lv-LV"/>
        </w:rPr>
        <w:t>Arī tiesai šādu pasūtītāja rīcību vajadzēja apsvērt, bet tiesa to nav darījusi.</w:t>
      </w:r>
    </w:p>
    <w:p w14:paraId="5197CCEB" w14:textId="6CA666E1" w:rsidR="00CE7C5E" w:rsidRPr="00231A74" w:rsidRDefault="00CE7C5E" w:rsidP="00F2168E">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[3.3]</w:t>
      </w:r>
      <w:r w:rsidR="001F0FC9" w:rsidRPr="00231A74">
        <w:rPr>
          <w:rFonts w:ascii="Times New Roman" w:hAnsi="Times New Roman" w:cs="Times New Roman"/>
          <w:sz w:val="24"/>
          <w:szCs w:val="24"/>
          <w:lang w:val="lv-LV"/>
        </w:rPr>
        <w:t> </w:t>
      </w:r>
      <w:r w:rsidRPr="00231A74">
        <w:rPr>
          <w:rFonts w:ascii="Times New Roman" w:hAnsi="Times New Roman" w:cs="Times New Roman"/>
          <w:sz w:val="24"/>
          <w:szCs w:val="24"/>
          <w:lang w:val="lv-LV"/>
        </w:rPr>
        <w:t>Tiesa</w:t>
      </w:r>
      <w:r w:rsidR="00F2168E" w:rsidRPr="00231A74">
        <w:rPr>
          <w:rFonts w:ascii="Times New Roman" w:hAnsi="Times New Roman" w:cs="Times New Roman"/>
          <w:sz w:val="24"/>
          <w:szCs w:val="24"/>
          <w:lang w:val="lv-LV"/>
        </w:rPr>
        <w:t xml:space="preserve"> spriedumā</w:t>
      </w:r>
      <w:r w:rsidRPr="00231A74">
        <w:rPr>
          <w:rFonts w:ascii="Times New Roman" w:hAnsi="Times New Roman" w:cs="Times New Roman"/>
          <w:sz w:val="24"/>
          <w:szCs w:val="24"/>
          <w:lang w:val="lv-LV"/>
        </w:rPr>
        <w:t xml:space="preserve"> nav </w:t>
      </w:r>
      <w:r w:rsidR="00F2168E" w:rsidRPr="00231A74">
        <w:rPr>
          <w:rFonts w:ascii="Times New Roman" w:hAnsi="Times New Roman" w:cs="Times New Roman"/>
          <w:sz w:val="24"/>
          <w:szCs w:val="24"/>
          <w:lang w:val="lv-LV"/>
        </w:rPr>
        <w:t>pamatojusi</w:t>
      </w:r>
      <w:r w:rsidRPr="00231A74">
        <w:rPr>
          <w:rFonts w:ascii="Times New Roman" w:hAnsi="Times New Roman" w:cs="Times New Roman"/>
          <w:sz w:val="24"/>
          <w:szCs w:val="24"/>
          <w:lang w:val="lv-LV"/>
        </w:rPr>
        <w:t xml:space="preserve">, kā naudas plūsmas tabula, kas lasāma kontekstā ar darba organizācijas aprakstu, der kā pierādījums tehnisko prasību izpildei vai neizpildei nākotnē. </w:t>
      </w:r>
      <w:r w:rsidR="00F2168E" w:rsidRPr="00231A74">
        <w:rPr>
          <w:rFonts w:ascii="Times New Roman" w:hAnsi="Times New Roman" w:cs="Times New Roman"/>
          <w:sz w:val="24"/>
          <w:szCs w:val="24"/>
          <w:lang w:val="lv-LV"/>
        </w:rPr>
        <w:t>Naudas plūsmas grafikam nav ietekmes uz iepirkuma līguma izpildi, jo naudas plūsmas pārskats saskaņā ar nolikumam pievienoto līguma projektu līguma darbības laikā var tikt arī precizēts.</w:t>
      </w:r>
    </w:p>
    <w:p w14:paraId="46C5B83B" w14:textId="69106798" w:rsidR="00765A37" w:rsidRPr="00231A74" w:rsidRDefault="004E7BB5" w:rsidP="00F2168E">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Nav</w:t>
      </w:r>
      <w:r w:rsidR="00765A37" w:rsidRPr="00231A74">
        <w:rPr>
          <w:rFonts w:ascii="Times New Roman" w:hAnsi="Times New Roman" w:cs="Times New Roman"/>
          <w:sz w:val="24"/>
          <w:szCs w:val="24"/>
          <w:lang w:val="lv-LV"/>
        </w:rPr>
        <w:t xml:space="preserve"> nozīme</w:t>
      </w:r>
      <w:r w:rsidR="00C32B39">
        <w:rPr>
          <w:rFonts w:ascii="Times New Roman" w:hAnsi="Times New Roman" w:cs="Times New Roman"/>
          <w:sz w:val="24"/>
          <w:szCs w:val="24"/>
          <w:lang w:val="lv-LV"/>
        </w:rPr>
        <w:t>s</w:t>
      </w:r>
      <w:r w:rsidR="00765A37" w:rsidRPr="00231A74">
        <w:rPr>
          <w:rFonts w:ascii="Times New Roman" w:hAnsi="Times New Roman" w:cs="Times New Roman"/>
          <w:sz w:val="24"/>
          <w:szCs w:val="24"/>
          <w:lang w:val="lv-LV"/>
        </w:rPr>
        <w:t xml:space="preserve"> tiesas norādei</w:t>
      </w:r>
      <w:r w:rsidRPr="00231A74">
        <w:rPr>
          <w:rFonts w:ascii="Times New Roman" w:hAnsi="Times New Roman" w:cs="Times New Roman"/>
          <w:sz w:val="24"/>
          <w:szCs w:val="24"/>
          <w:lang w:val="lv-LV"/>
        </w:rPr>
        <w:t>, ka naudas plūsmas pārskats nepieciešams, lai pārliecinātos par to, vai pretendentam nebūs finansiālas grūtības izpildīt līgumu.</w:t>
      </w:r>
      <w:r w:rsidR="00765A37" w:rsidRPr="00231A74">
        <w:rPr>
          <w:rFonts w:ascii="Times New Roman" w:hAnsi="Times New Roman" w:cs="Times New Roman"/>
          <w:sz w:val="24"/>
          <w:szCs w:val="24"/>
          <w:lang w:val="lv-LV"/>
        </w:rPr>
        <w:t xml:space="preserve"> </w:t>
      </w:r>
      <w:r w:rsidRPr="00231A74">
        <w:rPr>
          <w:rFonts w:ascii="Times New Roman" w:hAnsi="Times New Roman" w:cs="Times New Roman"/>
          <w:sz w:val="24"/>
          <w:szCs w:val="24"/>
          <w:lang w:val="lv-LV"/>
        </w:rPr>
        <w:t>Pieteicēja savas</w:t>
      </w:r>
      <w:r w:rsidR="00765A37" w:rsidRPr="00231A74">
        <w:rPr>
          <w:rFonts w:ascii="Times New Roman" w:hAnsi="Times New Roman" w:cs="Times New Roman"/>
          <w:sz w:val="24"/>
          <w:szCs w:val="24"/>
          <w:lang w:val="lv-LV"/>
        </w:rPr>
        <w:t xml:space="preserve"> finanšu spējas ir apliecinājusi</w:t>
      </w:r>
      <w:r w:rsidRPr="00231A74">
        <w:rPr>
          <w:rFonts w:ascii="Times New Roman" w:hAnsi="Times New Roman" w:cs="Times New Roman"/>
          <w:sz w:val="24"/>
          <w:szCs w:val="24"/>
          <w:lang w:val="lv-LV"/>
        </w:rPr>
        <w:t>,</w:t>
      </w:r>
      <w:r w:rsidR="00765A37" w:rsidRPr="00231A74">
        <w:rPr>
          <w:rFonts w:ascii="Times New Roman" w:hAnsi="Times New Roman" w:cs="Times New Roman"/>
          <w:sz w:val="24"/>
          <w:szCs w:val="24"/>
          <w:lang w:val="lv-LV"/>
        </w:rPr>
        <w:t xml:space="preserve"> būtiski pārsniedzot noteiktās kvalifikācijas prasības.</w:t>
      </w:r>
    </w:p>
    <w:p w14:paraId="316A9978" w14:textId="19A349A3" w:rsidR="00710D93" w:rsidRPr="00231A74" w:rsidRDefault="00710D93" w:rsidP="00F2168E">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[3.4]</w:t>
      </w:r>
      <w:r w:rsidR="00677DDA">
        <w:rPr>
          <w:rFonts w:ascii="Times New Roman" w:hAnsi="Times New Roman" w:cs="Times New Roman"/>
          <w:sz w:val="24"/>
          <w:szCs w:val="24"/>
          <w:lang w:val="lv-LV"/>
        </w:rPr>
        <w:t> </w:t>
      </w:r>
      <w:r w:rsidRPr="00231A74">
        <w:rPr>
          <w:rFonts w:ascii="Times New Roman" w:hAnsi="Times New Roman" w:cs="Times New Roman"/>
          <w:sz w:val="24"/>
          <w:szCs w:val="24"/>
          <w:lang w:val="lv-LV"/>
        </w:rPr>
        <w:t>Tiesa ir nepareizi novērtējusi lietā esošos pierādījumus un spriedumu nav pamatojusi ar lietas materiālos esošiem pierādījumiem. Tādējādi tiesa ir pārkāpusi Administratīvā procesa likuma 103.panta otro daļu, 154.pantu, 246.panta trešo daļu un 247.panta pirmo daļu.</w:t>
      </w:r>
    </w:p>
    <w:p w14:paraId="444C7EFF" w14:textId="041678A4" w:rsidR="008227BD" w:rsidRPr="00231A74" w:rsidRDefault="008227BD" w:rsidP="00F2168E">
      <w:pPr>
        <w:spacing w:after="0"/>
        <w:ind w:firstLine="567"/>
        <w:jc w:val="both"/>
        <w:rPr>
          <w:rFonts w:ascii="Times New Roman" w:hAnsi="Times New Roman" w:cs="Times New Roman"/>
          <w:sz w:val="24"/>
          <w:szCs w:val="24"/>
          <w:lang w:val="lv-LV"/>
        </w:rPr>
      </w:pPr>
    </w:p>
    <w:p w14:paraId="2AD33C11" w14:textId="48211927" w:rsidR="008227BD" w:rsidRPr="00231A74" w:rsidRDefault="008227BD" w:rsidP="008227BD">
      <w:pPr>
        <w:shd w:val="clear" w:color="auto" w:fill="FFFFFF"/>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 xml:space="preserve">[4] Pasūtītāja un </w:t>
      </w:r>
      <w:r w:rsidR="00346694" w:rsidRPr="00231A74">
        <w:rPr>
          <w:rFonts w:ascii="Times New Roman" w:hAnsi="Times New Roman" w:cs="Times New Roman"/>
          <w:sz w:val="24"/>
          <w:szCs w:val="24"/>
          <w:lang w:val="lv-LV"/>
        </w:rPr>
        <w:t>Iepirkumu uzraudzības birojs</w:t>
      </w:r>
      <w:r w:rsidRPr="00231A74">
        <w:rPr>
          <w:rFonts w:ascii="Times New Roman" w:hAnsi="Times New Roman" w:cs="Times New Roman"/>
          <w:sz w:val="24"/>
          <w:szCs w:val="24"/>
          <w:lang w:val="lv-LV"/>
        </w:rPr>
        <w:t xml:space="preserve"> ir snieguši paskaidrojumus, norādot, ka Administratīvās rajona tiesas spriedums ir pamatots.</w:t>
      </w:r>
    </w:p>
    <w:p w14:paraId="292179F6" w14:textId="7BAF0548" w:rsidR="001C6C5C" w:rsidRPr="00231A74" w:rsidRDefault="001C6C5C" w:rsidP="001C6C5C">
      <w:pPr>
        <w:shd w:val="clear" w:color="auto" w:fill="FFFFFF"/>
        <w:spacing w:after="0"/>
        <w:jc w:val="both"/>
        <w:rPr>
          <w:rFonts w:ascii="Times New Roman" w:hAnsi="Times New Roman" w:cs="Times New Roman"/>
          <w:sz w:val="24"/>
          <w:szCs w:val="24"/>
          <w:lang w:val="lv-LV"/>
        </w:rPr>
      </w:pPr>
    </w:p>
    <w:p w14:paraId="046A8855" w14:textId="6CD9B8C0" w:rsidR="001C6C5C" w:rsidRPr="00231A74" w:rsidRDefault="001C6C5C" w:rsidP="001C6C5C">
      <w:pPr>
        <w:shd w:val="clear" w:color="auto" w:fill="FFFFFF"/>
        <w:spacing w:after="0"/>
        <w:jc w:val="center"/>
        <w:rPr>
          <w:rFonts w:ascii="Times New Roman" w:hAnsi="Times New Roman" w:cs="Times New Roman"/>
          <w:b/>
          <w:bCs/>
          <w:sz w:val="24"/>
          <w:szCs w:val="24"/>
          <w:lang w:val="lv-LV"/>
        </w:rPr>
      </w:pPr>
      <w:r w:rsidRPr="00231A74">
        <w:rPr>
          <w:rFonts w:ascii="Times New Roman" w:hAnsi="Times New Roman" w:cs="Times New Roman"/>
          <w:b/>
          <w:bCs/>
          <w:sz w:val="24"/>
          <w:szCs w:val="24"/>
          <w:lang w:val="lv-LV"/>
        </w:rPr>
        <w:t>Motīvu daļa</w:t>
      </w:r>
    </w:p>
    <w:p w14:paraId="779185AC" w14:textId="3AFBC00A" w:rsidR="001C6C5C" w:rsidRPr="00231A74" w:rsidRDefault="001C6C5C" w:rsidP="001C6C5C">
      <w:pPr>
        <w:shd w:val="clear" w:color="auto" w:fill="FFFFFF"/>
        <w:spacing w:after="0"/>
        <w:jc w:val="both"/>
        <w:rPr>
          <w:rFonts w:ascii="Times New Roman" w:hAnsi="Times New Roman" w:cs="Times New Roman"/>
          <w:sz w:val="24"/>
          <w:szCs w:val="24"/>
          <w:lang w:val="lv-LV"/>
        </w:rPr>
      </w:pPr>
    </w:p>
    <w:p w14:paraId="5033C478" w14:textId="6C44914B" w:rsidR="00851F42" w:rsidRDefault="00B560F6" w:rsidP="000F3916">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w:t>
      </w:r>
      <w:r w:rsidR="00710D93" w:rsidRPr="00231A74">
        <w:rPr>
          <w:rFonts w:ascii="Times New Roman" w:hAnsi="Times New Roman" w:cs="Times New Roman"/>
          <w:sz w:val="24"/>
          <w:szCs w:val="24"/>
          <w:lang w:val="lv-LV"/>
        </w:rPr>
        <w:t>5</w:t>
      </w:r>
      <w:r w:rsidRPr="00231A74">
        <w:rPr>
          <w:rFonts w:ascii="Times New Roman" w:hAnsi="Times New Roman" w:cs="Times New Roman"/>
          <w:sz w:val="24"/>
          <w:szCs w:val="24"/>
          <w:lang w:val="lv-LV"/>
        </w:rPr>
        <w:t>]</w:t>
      </w:r>
      <w:r w:rsidR="0022610C" w:rsidRPr="00231A74">
        <w:rPr>
          <w:rFonts w:ascii="Times New Roman" w:hAnsi="Times New Roman" w:cs="Times New Roman"/>
          <w:sz w:val="24"/>
          <w:szCs w:val="24"/>
          <w:lang w:val="lv-LV"/>
        </w:rPr>
        <w:t> </w:t>
      </w:r>
      <w:r w:rsidR="00851F42">
        <w:rPr>
          <w:rFonts w:ascii="Times New Roman" w:hAnsi="Times New Roman" w:cs="Times New Roman"/>
          <w:sz w:val="24"/>
          <w:szCs w:val="24"/>
          <w:lang w:val="lv-LV"/>
        </w:rPr>
        <w:t>L</w:t>
      </w:r>
      <w:r w:rsidR="00851F42" w:rsidRPr="00231A74">
        <w:rPr>
          <w:rFonts w:ascii="Times New Roman" w:hAnsi="Times New Roman" w:cs="Times New Roman"/>
          <w:sz w:val="24"/>
          <w:szCs w:val="24"/>
          <w:lang w:val="lv-LV"/>
        </w:rPr>
        <w:t>ietā ir strīds par to, vai pieteicējas iesniegtā naudas plūsmas tabula atbilda nolikumā izvirzītajām prasībām, vai pasūtītājai bija pamats lūgt precizēt pieteicējas iesniegto piedāvājumu attiecībā uz tajā norādīto naudas plūsmu, kā arī par to, vai nepilnības naudas plūsmas tabulā, ja tādas ir bijušas, varēja būt pamats pieteicējas piedāvājuma noraidīšanai.</w:t>
      </w:r>
    </w:p>
    <w:p w14:paraId="01001EB6" w14:textId="3407EFD9" w:rsidR="00851F42" w:rsidRPr="00231A74" w:rsidRDefault="00851F42" w:rsidP="00231A74">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Tiesa spriedumā ir secinājusi, ka pieteicējas iesniegtais piedāvājums nesaturēja nolikuma 3.pielikuma 7.punktā minēto naudas plūsmas tabulu un ka pieteicēja tādējādi nav pierādījusi tās spēju nodrošināt nolikumā norādīto tehnisko prasību izpildi, kas ir pamats pieteicējas piedāvājuma noraidīšanai saskaņā ar nolikuma 16.3.punktu. Turklāt tiesa secināja, ka pasūtītāja arī nedrīkstēja lūgt pieteicēju precizēt tās piedāvājumu.</w:t>
      </w:r>
    </w:p>
    <w:p w14:paraId="00B3903F" w14:textId="1F2D24E3" w:rsidR="00081A27" w:rsidRDefault="00E64701" w:rsidP="00BC127A">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Savukārt k</w:t>
      </w:r>
      <w:r w:rsidR="00937F39">
        <w:rPr>
          <w:rFonts w:ascii="Times New Roman" w:hAnsi="Times New Roman" w:cs="Times New Roman"/>
          <w:sz w:val="24"/>
          <w:szCs w:val="24"/>
          <w:lang w:val="lv-LV"/>
        </w:rPr>
        <w:t>asācijas sūdzībā</w:t>
      </w:r>
      <w:r w:rsidR="00081A27">
        <w:rPr>
          <w:rFonts w:ascii="Times New Roman" w:hAnsi="Times New Roman" w:cs="Times New Roman"/>
          <w:sz w:val="24"/>
          <w:szCs w:val="24"/>
          <w:lang w:val="lv-LV"/>
        </w:rPr>
        <w:t xml:space="preserve"> pieteicēja ir</w:t>
      </w:r>
      <w:r w:rsidR="00612273">
        <w:rPr>
          <w:rFonts w:ascii="Times New Roman" w:hAnsi="Times New Roman" w:cs="Times New Roman"/>
          <w:sz w:val="24"/>
          <w:szCs w:val="24"/>
          <w:lang w:val="lv-LV"/>
        </w:rPr>
        <w:t xml:space="preserve"> norād</w:t>
      </w:r>
      <w:r w:rsidR="00081A27">
        <w:rPr>
          <w:rFonts w:ascii="Times New Roman" w:hAnsi="Times New Roman" w:cs="Times New Roman"/>
          <w:sz w:val="24"/>
          <w:szCs w:val="24"/>
          <w:lang w:val="lv-LV"/>
        </w:rPr>
        <w:t xml:space="preserve">ījusi, ka tiesas secinājumi ir izdarīti, pārkāpjot procesuālās tiesību normas, jo tie </w:t>
      </w:r>
      <w:r w:rsidR="009D279C">
        <w:rPr>
          <w:rFonts w:ascii="Times New Roman" w:hAnsi="Times New Roman" w:cs="Times New Roman"/>
          <w:sz w:val="24"/>
          <w:szCs w:val="24"/>
          <w:lang w:val="lv-LV"/>
        </w:rPr>
        <w:t>nav</w:t>
      </w:r>
      <w:r w:rsidR="00081A27">
        <w:rPr>
          <w:rFonts w:ascii="Times New Roman" w:hAnsi="Times New Roman" w:cs="Times New Roman"/>
          <w:sz w:val="24"/>
          <w:szCs w:val="24"/>
          <w:lang w:val="lv-LV"/>
        </w:rPr>
        <w:t xml:space="preserve"> balstīti uz lietā esošiem pierādījumiem vai </w:t>
      </w:r>
      <w:r w:rsidR="00C677E7">
        <w:rPr>
          <w:rFonts w:ascii="Times New Roman" w:hAnsi="Times New Roman" w:cs="Times New Roman"/>
          <w:sz w:val="24"/>
          <w:szCs w:val="24"/>
          <w:lang w:val="lv-LV"/>
        </w:rPr>
        <w:t>ir</w:t>
      </w:r>
      <w:r w:rsidR="00081A27">
        <w:rPr>
          <w:rFonts w:ascii="Times New Roman" w:hAnsi="Times New Roman" w:cs="Times New Roman"/>
          <w:sz w:val="24"/>
          <w:szCs w:val="24"/>
          <w:lang w:val="lv-LV"/>
        </w:rPr>
        <w:t xml:space="preserve"> balstīti uz nepareizi novērtētiem pierādījumiem.</w:t>
      </w:r>
      <w:r w:rsidR="00A02C98">
        <w:rPr>
          <w:rFonts w:ascii="Times New Roman" w:hAnsi="Times New Roman" w:cs="Times New Roman"/>
          <w:sz w:val="24"/>
          <w:szCs w:val="24"/>
          <w:lang w:val="lv-LV"/>
        </w:rPr>
        <w:t xml:space="preserve"> Ņemot vērā, ka kasācijas instances tiesa</w:t>
      </w:r>
      <w:r w:rsidR="002B32C6">
        <w:rPr>
          <w:rFonts w:ascii="Times New Roman" w:hAnsi="Times New Roman" w:cs="Times New Roman"/>
          <w:sz w:val="24"/>
          <w:szCs w:val="24"/>
          <w:lang w:val="lv-LV"/>
        </w:rPr>
        <w:t>s</w:t>
      </w:r>
      <w:r w:rsidR="00A02C98">
        <w:rPr>
          <w:rFonts w:ascii="Times New Roman" w:hAnsi="Times New Roman" w:cs="Times New Roman"/>
          <w:sz w:val="24"/>
          <w:szCs w:val="24"/>
          <w:lang w:val="lv-LV"/>
        </w:rPr>
        <w:t xml:space="preserve"> kompetencē nav lietā esošo pierādījumu pārvērtēšana, pārbaudot, vai tiesa</w:t>
      </w:r>
      <w:r w:rsidR="000F3916">
        <w:rPr>
          <w:rFonts w:ascii="Times New Roman" w:hAnsi="Times New Roman" w:cs="Times New Roman"/>
          <w:sz w:val="24"/>
          <w:szCs w:val="24"/>
          <w:lang w:val="lv-LV"/>
        </w:rPr>
        <w:t xml:space="preserve"> nav pieļāvusi pieteicējas</w:t>
      </w:r>
      <w:r w:rsidR="00851F42">
        <w:rPr>
          <w:rFonts w:ascii="Times New Roman" w:hAnsi="Times New Roman" w:cs="Times New Roman"/>
          <w:sz w:val="24"/>
          <w:szCs w:val="24"/>
          <w:lang w:val="lv-LV"/>
        </w:rPr>
        <w:t xml:space="preserve"> </w:t>
      </w:r>
      <w:r w:rsidR="00A02C98">
        <w:rPr>
          <w:rFonts w:ascii="Times New Roman" w:hAnsi="Times New Roman" w:cs="Times New Roman"/>
          <w:sz w:val="24"/>
          <w:szCs w:val="24"/>
          <w:lang w:val="lv-LV"/>
        </w:rPr>
        <w:t>minētos procesuālos pārkāpumus, Senāts var pārbaudīt</w:t>
      </w:r>
      <w:r w:rsidR="009D279C">
        <w:rPr>
          <w:rFonts w:ascii="Times New Roman" w:hAnsi="Times New Roman" w:cs="Times New Roman"/>
          <w:sz w:val="24"/>
          <w:szCs w:val="24"/>
          <w:lang w:val="lv-LV"/>
        </w:rPr>
        <w:t xml:space="preserve"> tikai to</w:t>
      </w:r>
      <w:r w:rsidR="00A02C98">
        <w:rPr>
          <w:rFonts w:ascii="Times New Roman" w:hAnsi="Times New Roman" w:cs="Times New Roman"/>
          <w:sz w:val="24"/>
          <w:szCs w:val="24"/>
          <w:lang w:val="lv-LV"/>
        </w:rPr>
        <w:t xml:space="preserve">, vai </w:t>
      </w:r>
      <w:r w:rsidR="00A02C98" w:rsidRPr="00A02C98">
        <w:rPr>
          <w:rFonts w:ascii="Times New Roman" w:hAnsi="Times New Roman" w:cs="Times New Roman"/>
          <w:sz w:val="24"/>
          <w:szCs w:val="24"/>
          <w:lang w:val="lv-LV"/>
        </w:rPr>
        <w:t xml:space="preserve">tiesas izdarītie secinājumi vispār balstās uz pierādījumiem, vai secinājumi loģiski var izrietēt no novērtētajiem pierādījumiem, </w:t>
      </w:r>
      <w:r w:rsidR="009D279C">
        <w:rPr>
          <w:rFonts w:ascii="Times New Roman" w:hAnsi="Times New Roman" w:cs="Times New Roman"/>
          <w:sz w:val="24"/>
          <w:szCs w:val="24"/>
          <w:lang w:val="lv-LV"/>
        </w:rPr>
        <w:t xml:space="preserve">kā arī to, </w:t>
      </w:r>
      <w:r w:rsidR="00A02C98" w:rsidRPr="00A02C98">
        <w:rPr>
          <w:rFonts w:ascii="Times New Roman" w:hAnsi="Times New Roman" w:cs="Times New Roman"/>
          <w:sz w:val="24"/>
          <w:szCs w:val="24"/>
          <w:lang w:val="lv-LV"/>
        </w:rPr>
        <w:t xml:space="preserve">vai kāda pierādījuma saturs </w:t>
      </w:r>
      <w:r w:rsidR="009C4BD6">
        <w:rPr>
          <w:rFonts w:ascii="Times New Roman" w:hAnsi="Times New Roman" w:cs="Times New Roman"/>
          <w:sz w:val="24"/>
          <w:szCs w:val="24"/>
          <w:lang w:val="lv-LV"/>
        </w:rPr>
        <w:t>nav</w:t>
      </w:r>
      <w:r w:rsidR="00A02C98" w:rsidRPr="00A02C98">
        <w:rPr>
          <w:rFonts w:ascii="Times New Roman" w:hAnsi="Times New Roman" w:cs="Times New Roman"/>
          <w:sz w:val="24"/>
          <w:szCs w:val="24"/>
          <w:lang w:val="lv-LV"/>
        </w:rPr>
        <w:t xml:space="preserve"> acīmredzami nepareizi noskaidrots (piemēram, tiesa vispār nepareizi izlasījusi rakstveida dokumentu vai izlaidusi no vērtējuma kādu dokumenta daļu)</w:t>
      </w:r>
      <w:r w:rsidR="009D279C">
        <w:rPr>
          <w:rFonts w:ascii="Times New Roman" w:hAnsi="Times New Roman" w:cs="Times New Roman"/>
          <w:sz w:val="24"/>
          <w:szCs w:val="24"/>
          <w:lang w:val="lv-LV"/>
        </w:rPr>
        <w:t xml:space="preserve"> </w:t>
      </w:r>
      <w:r w:rsidR="009D279C" w:rsidRPr="00CB049C">
        <w:rPr>
          <w:rFonts w:ascii="Times New Roman" w:hAnsi="Times New Roman" w:cs="Times New Roman"/>
          <w:sz w:val="24"/>
          <w:szCs w:val="24"/>
          <w:lang w:val="lv-LV"/>
        </w:rPr>
        <w:t>(</w:t>
      </w:r>
      <w:bookmarkStart w:id="3" w:name="_GoBack"/>
      <w:r w:rsidR="009D279C">
        <w:rPr>
          <w:rFonts w:ascii="Times New Roman" w:hAnsi="Times New Roman" w:cs="Times New Roman"/>
          <w:i/>
          <w:iCs/>
          <w:sz w:val="24"/>
          <w:szCs w:val="24"/>
          <w:lang w:val="lv-LV"/>
        </w:rPr>
        <w:t>Senāta</w:t>
      </w:r>
      <w:r w:rsidR="009D279C" w:rsidRPr="00CB049C">
        <w:rPr>
          <w:rFonts w:ascii="Times New Roman" w:hAnsi="Times New Roman" w:cs="Times New Roman"/>
          <w:i/>
          <w:iCs/>
          <w:sz w:val="24"/>
          <w:szCs w:val="24"/>
          <w:lang w:val="lv-LV"/>
        </w:rPr>
        <w:t xml:space="preserve"> 201</w:t>
      </w:r>
      <w:r w:rsidR="009D279C">
        <w:rPr>
          <w:rFonts w:ascii="Times New Roman" w:hAnsi="Times New Roman" w:cs="Times New Roman"/>
          <w:i/>
          <w:iCs/>
          <w:sz w:val="24"/>
          <w:szCs w:val="24"/>
          <w:lang w:val="lv-LV"/>
        </w:rPr>
        <w:t>8</w:t>
      </w:r>
      <w:r w:rsidR="009D279C" w:rsidRPr="00CB049C">
        <w:rPr>
          <w:rFonts w:ascii="Times New Roman" w:hAnsi="Times New Roman" w:cs="Times New Roman"/>
          <w:i/>
          <w:iCs/>
          <w:sz w:val="24"/>
          <w:szCs w:val="24"/>
          <w:lang w:val="lv-LV"/>
        </w:rPr>
        <w:t xml:space="preserve">.gada </w:t>
      </w:r>
      <w:r w:rsidR="009D279C">
        <w:rPr>
          <w:rFonts w:ascii="Times New Roman" w:hAnsi="Times New Roman" w:cs="Times New Roman"/>
          <w:i/>
          <w:iCs/>
          <w:sz w:val="24"/>
          <w:szCs w:val="24"/>
          <w:lang w:val="lv-LV"/>
        </w:rPr>
        <w:t>1</w:t>
      </w:r>
      <w:r w:rsidR="009D279C" w:rsidRPr="00CB049C">
        <w:rPr>
          <w:rFonts w:ascii="Times New Roman" w:hAnsi="Times New Roman" w:cs="Times New Roman"/>
          <w:i/>
          <w:iCs/>
          <w:sz w:val="24"/>
          <w:szCs w:val="24"/>
          <w:lang w:val="lv-LV"/>
        </w:rPr>
        <w:t>3.</w:t>
      </w:r>
      <w:r w:rsidR="009D279C">
        <w:rPr>
          <w:rFonts w:ascii="Times New Roman" w:hAnsi="Times New Roman" w:cs="Times New Roman"/>
          <w:i/>
          <w:iCs/>
          <w:sz w:val="24"/>
          <w:szCs w:val="24"/>
          <w:lang w:val="lv-LV"/>
        </w:rPr>
        <w:t>februāra</w:t>
      </w:r>
      <w:r w:rsidR="009D279C" w:rsidRPr="00CB049C">
        <w:rPr>
          <w:rFonts w:ascii="Times New Roman" w:hAnsi="Times New Roman" w:cs="Times New Roman"/>
          <w:i/>
          <w:iCs/>
          <w:sz w:val="24"/>
          <w:szCs w:val="24"/>
          <w:lang w:val="lv-LV"/>
        </w:rPr>
        <w:t xml:space="preserve"> sprieduma lietā Nr.</w:t>
      </w:r>
      <w:r w:rsidR="004C03F1">
        <w:rPr>
          <w:rFonts w:ascii="Times New Roman" w:hAnsi="Times New Roman" w:cs="Times New Roman"/>
          <w:i/>
          <w:iCs/>
          <w:sz w:val="24"/>
          <w:szCs w:val="24"/>
          <w:lang w:val="lv-LV"/>
        </w:rPr>
        <w:t> </w:t>
      </w:r>
      <w:r w:rsidR="009D279C" w:rsidRPr="00CB049C">
        <w:rPr>
          <w:rFonts w:ascii="Times New Roman" w:hAnsi="Times New Roman" w:cs="Times New Roman"/>
          <w:i/>
          <w:iCs/>
          <w:sz w:val="24"/>
          <w:szCs w:val="24"/>
          <w:lang w:val="lv-LV"/>
        </w:rPr>
        <w:t>SKA-</w:t>
      </w:r>
      <w:r w:rsidR="009D279C">
        <w:rPr>
          <w:rFonts w:ascii="Times New Roman" w:hAnsi="Times New Roman" w:cs="Times New Roman"/>
          <w:i/>
          <w:iCs/>
          <w:sz w:val="24"/>
          <w:szCs w:val="24"/>
          <w:lang w:val="lv-LV"/>
        </w:rPr>
        <w:t>92</w:t>
      </w:r>
      <w:r w:rsidR="009D279C" w:rsidRPr="00CB049C">
        <w:rPr>
          <w:rFonts w:ascii="Times New Roman" w:hAnsi="Times New Roman" w:cs="Times New Roman"/>
          <w:i/>
          <w:iCs/>
          <w:sz w:val="24"/>
          <w:szCs w:val="24"/>
          <w:lang w:val="lv-LV"/>
        </w:rPr>
        <w:t>/201</w:t>
      </w:r>
      <w:r w:rsidR="009D279C">
        <w:rPr>
          <w:rFonts w:ascii="Times New Roman" w:hAnsi="Times New Roman" w:cs="Times New Roman"/>
          <w:i/>
          <w:iCs/>
          <w:sz w:val="24"/>
          <w:szCs w:val="24"/>
          <w:lang w:val="lv-LV"/>
        </w:rPr>
        <w:t>8</w:t>
      </w:r>
      <w:r w:rsidR="009D279C" w:rsidRPr="00CB049C">
        <w:rPr>
          <w:rFonts w:ascii="Times New Roman" w:hAnsi="Times New Roman" w:cs="Times New Roman"/>
          <w:i/>
          <w:iCs/>
          <w:sz w:val="24"/>
          <w:szCs w:val="24"/>
          <w:lang w:val="lv-LV"/>
        </w:rPr>
        <w:t xml:space="preserve"> </w:t>
      </w:r>
      <w:r w:rsidR="00306448">
        <w:rPr>
          <w:rFonts w:ascii="Times New Roman" w:hAnsi="Times New Roman" w:cs="Times New Roman"/>
          <w:i/>
          <w:iCs/>
          <w:sz w:val="24"/>
          <w:szCs w:val="24"/>
          <w:lang w:val="lv-LV"/>
        </w:rPr>
        <w:t>(</w:t>
      </w:r>
      <w:r w:rsidR="00306448" w:rsidRPr="00306448">
        <w:rPr>
          <w:rFonts w:ascii="Times New Roman" w:hAnsi="Times New Roman" w:cs="Times New Roman"/>
          <w:i/>
          <w:iCs/>
          <w:sz w:val="24"/>
          <w:szCs w:val="24"/>
          <w:lang w:val="lv-LV"/>
        </w:rPr>
        <w:t>ECLI:LV:AT:2018:0213.A420433513.2.S</w:t>
      </w:r>
      <w:r w:rsidR="00306448">
        <w:rPr>
          <w:rFonts w:ascii="Times New Roman" w:hAnsi="Times New Roman" w:cs="Times New Roman"/>
          <w:i/>
          <w:iCs/>
          <w:sz w:val="24"/>
          <w:szCs w:val="24"/>
          <w:lang w:val="lv-LV"/>
        </w:rPr>
        <w:t xml:space="preserve">) </w:t>
      </w:r>
      <w:bookmarkEnd w:id="3"/>
      <w:r w:rsidR="00851F42">
        <w:rPr>
          <w:rFonts w:ascii="Times New Roman" w:hAnsi="Times New Roman" w:cs="Times New Roman"/>
          <w:i/>
          <w:iCs/>
          <w:sz w:val="24"/>
          <w:szCs w:val="24"/>
          <w:lang w:val="lv-LV"/>
        </w:rPr>
        <w:t>7</w:t>
      </w:r>
      <w:r w:rsidR="009D279C" w:rsidRPr="00CB049C">
        <w:rPr>
          <w:rFonts w:ascii="Times New Roman" w:hAnsi="Times New Roman" w:cs="Times New Roman"/>
          <w:i/>
          <w:iCs/>
          <w:sz w:val="24"/>
          <w:szCs w:val="24"/>
          <w:lang w:val="lv-LV"/>
        </w:rPr>
        <w:t>.punkt</w:t>
      </w:r>
      <w:r w:rsidR="009D279C">
        <w:rPr>
          <w:rFonts w:ascii="Times New Roman" w:hAnsi="Times New Roman" w:cs="Times New Roman"/>
          <w:i/>
          <w:iCs/>
          <w:sz w:val="24"/>
          <w:szCs w:val="24"/>
          <w:lang w:val="lv-LV"/>
        </w:rPr>
        <w:t>s</w:t>
      </w:r>
      <w:r w:rsidR="009D279C" w:rsidRPr="00CB049C">
        <w:rPr>
          <w:rFonts w:ascii="Times New Roman" w:hAnsi="Times New Roman" w:cs="Times New Roman"/>
          <w:sz w:val="24"/>
          <w:szCs w:val="24"/>
          <w:lang w:val="lv-LV"/>
        </w:rPr>
        <w:t>).</w:t>
      </w:r>
    </w:p>
    <w:p w14:paraId="3F509DF9" w14:textId="77777777" w:rsidR="00231A74" w:rsidRPr="00231A74" w:rsidRDefault="00231A74" w:rsidP="00231A74">
      <w:pPr>
        <w:spacing w:after="0"/>
        <w:ind w:firstLine="567"/>
        <w:jc w:val="both"/>
        <w:rPr>
          <w:rFonts w:ascii="Times New Roman" w:hAnsi="Times New Roman" w:cs="Times New Roman"/>
          <w:sz w:val="24"/>
          <w:szCs w:val="24"/>
          <w:lang w:val="lv-LV"/>
        </w:rPr>
      </w:pPr>
    </w:p>
    <w:p w14:paraId="4E0B773B" w14:textId="3F26F226" w:rsidR="00FD1F6A" w:rsidRDefault="00231A74" w:rsidP="002B32D0">
      <w:pPr>
        <w:spacing w:after="0"/>
        <w:ind w:firstLine="567"/>
        <w:jc w:val="both"/>
        <w:rPr>
          <w:rFonts w:ascii="Times New Roman" w:hAnsi="Times New Roman" w:cs="Times New Roman"/>
          <w:sz w:val="24"/>
          <w:szCs w:val="24"/>
          <w:lang w:val="lv-LV"/>
        </w:rPr>
      </w:pPr>
      <w:r w:rsidRPr="002B32D0">
        <w:rPr>
          <w:rFonts w:ascii="Times New Roman" w:hAnsi="Times New Roman" w:cs="Times New Roman"/>
          <w:sz w:val="24"/>
          <w:szCs w:val="24"/>
          <w:lang w:val="lv-LV"/>
        </w:rPr>
        <w:t>[6]</w:t>
      </w:r>
      <w:r w:rsidR="00FD1F6A">
        <w:rPr>
          <w:rFonts w:ascii="Times New Roman" w:hAnsi="Times New Roman" w:cs="Times New Roman"/>
          <w:sz w:val="24"/>
          <w:szCs w:val="24"/>
          <w:lang w:val="lv-LV"/>
        </w:rPr>
        <w:t xml:space="preserve"> Secinājumu par to, ka pieteicēja nav iesniegusi nolikuma prasībām atbilstošu naudas plūsmas pārskatu, tiesa ir pamatojusi ar nolikumā ietvertajām prasībām </w:t>
      </w:r>
      <w:r w:rsidR="006135C7">
        <w:rPr>
          <w:rFonts w:ascii="Times New Roman" w:hAnsi="Times New Roman" w:cs="Times New Roman"/>
          <w:sz w:val="24"/>
          <w:szCs w:val="24"/>
          <w:lang w:val="lv-LV"/>
        </w:rPr>
        <w:t>un vērtējumu par pieteicējas iesniegtā piedāvājuma atbilstību tam. Senāts nekonstatē, ka minēto pierādījumu saturs būtu acīmredzami nepareizi noskaidrots un ka tiesas secinājum</w:t>
      </w:r>
      <w:r w:rsidR="00294813">
        <w:rPr>
          <w:rFonts w:ascii="Times New Roman" w:hAnsi="Times New Roman" w:cs="Times New Roman"/>
          <w:sz w:val="24"/>
          <w:szCs w:val="24"/>
          <w:lang w:val="lv-LV"/>
        </w:rPr>
        <w:t>u</w:t>
      </w:r>
      <w:r w:rsidR="006135C7">
        <w:rPr>
          <w:rFonts w:ascii="Times New Roman" w:hAnsi="Times New Roman" w:cs="Times New Roman"/>
          <w:sz w:val="24"/>
          <w:szCs w:val="24"/>
          <w:lang w:val="lv-LV"/>
        </w:rPr>
        <w:t xml:space="preserve"> no minētajiem pierādījumiem objektīvi nevar iz</w:t>
      </w:r>
      <w:r w:rsidR="00294813">
        <w:rPr>
          <w:rFonts w:ascii="Times New Roman" w:hAnsi="Times New Roman" w:cs="Times New Roman"/>
          <w:sz w:val="24"/>
          <w:szCs w:val="24"/>
          <w:lang w:val="lv-LV"/>
        </w:rPr>
        <w:t>darīt</w:t>
      </w:r>
      <w:r w:rsidR="006135C7">
        <w:rPr>
          <w:rFonts w:ascii="Times New Roman" w:hAnsi="Times New Roman" w:cs="Times New Roman"/>
          <w:sz w:val="24"/>
          <w:szCs w:val="24"/>
          <w:lang w:val="lv-LV"/>
        </w:rPr>
        <w:t xml:space="preserve">. </w:t>
      </w:r>
    </w:p>
    <w:p w14:paraId="2E1AAE51" w14:textId="47D9E26D" w:rsidR="002B32D0" w:rsidRDefault="000965EA" w:rsidP="002B32D0">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Saskaņā ar nolikuma 7.1.6.1.punktu piedāvājumā bija jāiekļauj atbilstoši nolikuma 3.pielikuma prasībām sagatavots darba organizācijas apraksts un tam pievienotie dokumenti. Savukārt atbilstoši nolikuma 3.pielikuma 7.punktam darba organizācijas aprakstā bija jāietver arī tabula, kurā jāattēlo plānotā naudas plūsma pa mēnešiem, ievērojot līguma projektā noteikto maksāšanas kārtību.</w:t>
      </w:r>
    </w:p>
    <w:p w14:paraId="05FA8036" w14:textId="044FCE60" w:rsidR="006609EB" w:rsidRDefault="006609EB" w:rsidP="002B32D0">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Ņemot vērā, ka </w:t>
      </w:r>
      <w:r w:rsidR="006260ED">
        <w:rPr>
          <w:rFonts w:ascii="Times New Roman" w:hAnsi="Times New Roman" w:cs="Times New Roman"/>
          <w:sz w:val="24"/>
          <w:szCs w:val="24"/>
          <w:lang w:val="lv-LV"/>
        </w:rPr>
        <w:t xml:space="preserve">naudas plūsmas tabula </w:t>
      </w:r>
      <w:r>
        <w:rPr>
          <w:rFonts w:ascii="Times New Roman" w:hAnsi="Times New Roman" w:cs="Times New Roman"/>
          <w:sz w:val="24"/>
          <w:szCs w:val="24"/>
          <w:lang w:val="lv-LV"/>
        </w:rPr>
        <w:t>nolikumā nav detalizēti aprakstīt</w:t>
      </w:r>
      <w:r w:rsidR="00CB049C">
        <w:rPr>
          <w:rFonts w:ascii="Times New Roman" w:hAnsi="Times New Roman" w:cs="Times New Roman"/>
          <w:sz w:val="24"/>
          <w:szCs w:val="24"/>
          <w:lang w:val="lv-LV"/>
        </w:rPr>
        <w:t>a</w:t>
      </w:r>
      <w:r>
        <w:rPr>
          <w:rFonts w:ascii="Times New Roman" w:hAnsi="Times New Roman" w:cs="Times New Roman"/>
          <w:sz w:val="24"/>
          <w:szCs w:val="24"/>
          <w:lang w:val="lv-LV"/>
        </w:rPr>
        <w:t>, izpratne par iesniedzamā dokumenta saturu varētu arī nedaudz atšķirties. Senāta praksē ir atzīts, ka</w:t>
      </w:r>
      <w:r w:rsidR="001E3C4B">
        <w:rPr>
          <w:rFonts w:ascii="Times New Roman" w:hAnsi="Times New Roman" w:cs="Times New Roman"/>
          <w:sz w:val="24"/>
          <w:szCs w:val="24"/>
          <w:lang w:val="lv-LV"/>
        </w:rPr>
        <w:t xml:space="preserve"> atbilstoši </w:t>
      </w:r>
      <w:r w:rsidR="001E3C4B" w:rsidRPr="001E3C4B">
        <w:rPr>
          <w:rFonts w:ascii="Times New Roman" w:hAnsi="Times New Roman" w:cs="Times New Roman"/>
          <w:sz w:val="24"/>
          <w:szCs w:val="24"/>
          <w:lang w:val="lv-LV"/>
        </w:rPr>
        <w:t>tiesiskās drošības un prognozējamības principam</w:t>
      </w:r>
      <w:r>
        <w:rPr>
          <w:rFonts w:ascii="Times New Roman" w:hAnsi="Times New Roman" w:cs="Times New Roman"/>
          <w:sz w:val="24"/>
          <w:szCs w:val="24"/>
          <w:lang w:val="lv-LV"/>
        </w:rPr>
        <w:t xml:space="preserve"> </w:t>
      </w:r>
      <w:r w:rsidR="000D446E">
        <w:rPr>
          <w:rFonts w:ascii="Times New Roman" w:hAnsi="Times New Roman" w:cs="Times New Roman"/>
          <w:sz w:val="24"/>
          <w:szCs w:val="24"/>
          <w:lang w:val="lv-LV"/>
        </w:rPr>
        <w:t>šādā gadījumā</w:t>
      </w:r>
      <w:r w:rsidR="00CB049C">
        <w:rPr>
          <w:rFonts w:ascii="Times New Roman" w:hAnsi="Times New Roman" w:cs="Times New Roman"/>
          <w:sz w:val="24"/>
          <w:szCs w:val="24"/>
          <w:lang w:val="lv-LV"/>
        </w:rPr>
        <w:t xml:space="preserve"> nozīme ir nevis tam, kā šo prasību ir sapratis pasūtītājs, bet gan tam</w:t>
      </w:r>
      <w:r w:rsidR="000D446E">
        <w:rPr>
          <w:rFonts w:ascii="Times New Roman" w:hAnsi="Times New Roman" w:cs="Times New Roman"/>
          <w:sz w:val="24"/>
          <w:szCs w:val="24"/>
          <w:lang w:val="lv-LV"/>
        </w:rPr>
        <w:t>,</w:t>
      </w:r>
      <w:r w:rsidR="00CB049C">
        <w:rPr>
          <w:rFonts w:ascii="Times New Roman" w:hAnsi="Times New Roman" w:cs="Times New Roman"/>
          <w:sz w:val="24"/>
          <w:szCs w:val="24"/>
          <w:lang w:val="lv-LV"/>
        </w:rPr>
        <w:t xml:space="preserve"> kā</w:t>
      </w:r>
      <w:r w:rsidR="00CB049C" w:rsidRPr="00CB049C">
        <w:rPr>
          <w:rFonts w:ascii="Times New Roman" w:hAnsi="Times New Roman" w:cs="Times New Roman"/>
          <w:sz w:val="24"/>
          <w:szCs w:val="24"/>
          <w:lang w:val="lv-LV"/>
        </w:rPr>
        <w:t xml:space="preserve"> pretendenti</w:t>
      </w:r>
      <w:r w:rsidR="00CB049C">
        <w:rPr>
          <w:rFonts w:ascii="Times New Roman" w:hAnsi="Times New Roman" w:cs="Times New Roman"/>
          <w:sz w:val="24"/>
          <w:szCs w:val="24"/>
          <w:lang w:val="lv-LV"/>
        </w:rPr>
        <w:t xml:space="preserve"> minēto</w:t>
      </w:r>
      <w:r w:rsidR="00CB049C" w:rsidRPr="00CB049C">
        <w:rPr>
          <w:rFonts w:ascii="Times New Roman" w:hAnsi="Times New Roman" w:cs="Times New Roman"/>
          <w:sz w:val="24"/>
          <w:szCs w:val="24"/>
          <w:lang w:val="lv-LV"/>
        </w:rPr>
        <w:t xml:space="preserve"> prasīb</w:t>
      </w:r>
      <w:r w:rsidR="00CB049C">
        <w:rPr>
          <w:rFonts w:ascii="Times New Roman" w:hAnsi="Times New Roman" w:cs="Times New Roman"/>
          <w:sz w:val="24"/>
          <w:szCs w:val="24"/>
          <w:lang w:val="lv-LV"/>
        </w:rPr>
        <w:t>u</w:t>
      </w:r>
      <w:r w:rsidR="00CB049C" w:rsidRPr="00CB049C">
        <w:rPr>
          <w:rFonts w:ascii="Times New Roman" w:hAnsi="Times New Roman" w:cs="Times New Roman"/>
          <w:sz w:val="24"/>
          <w:szCs w:val="24"/>
          <w:lang w:val="lv-LV"/>
        </w:rPr>
        <w:t xml:space="preserve"> objektīvi varēja saprast kā pasūtītāja gribu (</w:t>
      </w:r>
      <w:r w:rsidR="00CB049C">
        <w:rPr>
          <w:rFonts w:ascii="Times New Roman" w:hAnsi="Times New Roman" w:cs="Times New Roman"/>
          <w:i/>
          <w:iCs/>
          <w:sz w:val="24"/>
          <w:szCs w:val="24"/>
          <w:lang w:val="lv-LV"/>
        </w:rPr>
        <w:t>Senāta</w:t>
      </w:r>
      <w:r w:rsidR="00CB049C" w:rsidRPr="00CB049C">
        <w:rPr>
          <w:rFonts w:ascii="Times New Roman" w:hAnsi="Times New Roman" w:cs="Times New Roman"/>
          <w:i/>
          <w:iCs/>
          <w:sz w:val="24"/>
          <w:szCs w:val="24"/>
          <w:lang w:val="lv-LV"/>
        </w:rPr>
        <w:t xml:space="preserve"> 2017.gada 3.maija sprieduma lietā Nr. SKA-47/2017 </w:t>
      </w:r>
      <w:r w:rsidR="00B1471E">
        <w:rPr>
          <w:rFonts w:ascii="Times New Roman" w:hAnsi="Times New Roman" w:cs="Times New Roman"/>
          <w:i/>
          <w:iCs/>
          <w:sz w:val="24"/>
          <w:szCs w:val="24"/>
          <w:lang w:val="lv-LV"/>
        </w:rPr>
        <w:t>(</w:t>
      </w:r>
      <w:r w:rsidR="00B1471E" w:rsidRPr="00B1471E">
        <w:rPr>
          <w:rFonts w:ascii="Times New Roman" w:hAnsi="Times New Roman" w:cs="Times New Roman"/>
          <w:i/>
          <w:iCs/>
          <w:sz w:val="24"/>
          <w:szCs w:val="24"/>
          <w:lang w:val="lv-LV"/>
        </w:rPr>
        <w:t>A420372214</w:t>
      </w:r>
      <w:r w:rsidR="00B1471E">
        <w:rPr>
          <w:rFonts w:ascii="Times New Roman" w:hAnsi="Times New Roman" w:cs="Times New Roman"/>
          <w:i/>
          <w:iCs/>
          <w:sz w:val="24"/>
          <w:szCs w:val="24"/>
          <w:lang w:val="lv-LV"/>
        </w:rPr>
        <w:t xml:space="preserve">) </w:t>
      </w:r>
      <w:r w:rsidR="00CB049C" w:rsidRPr="00CB049C">
        <w:rPr>
          <w:rFonts w:ascii="Times New Roman" w:hAnsi="Times New Roman" w:cs="Times New Roman"/>
          <w:i/>
          <w:iCs/>
          <w:sz w:val="24"/>
          <w:szCs w:val="24"/>
          <w:lang w:val="lv-LV"/>
        </w:rPr>
        <w:t>13.punkt</w:t>
      </w:r>
      <w:r w:rsidR="00CB049C">
        <w:rPr>
          <w:rFonts w:ascii="Times New Roman" w:hAnsi="Times New Roman" w:cs="Times New Roman"/>
          <w:i/>
          <w:iCs/>
          <w:sz w:val="24"/>
          <w:szCs w:val="24"/>
          <w:lang w:val="lv-LV"/>
        </w:rPr>
        <w:t>s</w:t>
      </w:r>
      <w:r w:rsidR="00CB049C" w:rsidRPr="00CB049C">
        <w:rPr>
          <w:rFonts w:ascii="Times New Roman" w:hAnsi="Times New Roman" w:cs="Times New Roman"/>
          <w:i/>
          <w:iCs/>
          <w:sz w:val="24"/>
          <w:szCs w:val="24"/>
          <w:lang w:val="lv-LV"/>
        </w:rPr>
        <w:t xml:space="preserve">, 2017.gada 27.februāra sprieduma lietā Nr. SKA-16/2017 </w:t>
      </w:r>
      <w:r w:rsidR="00B1471E">
        <w:rPr>
          <w:rFonts w:ascii="Times New Roman" w:hAnsi="Times New Roman" w:cs="Times New Roman"/>
          <w:i/>
          <w:iCs/>
          <w:sz w:val="24"/>
          <w:szCs w:val="24"/>
          <w:lang w:val="lv-LV"/>
        </w:rPr>
        <w:t>(</w:t>
      </w:r>
      <w:r w:rsidR="00B1471E" w:rsidRPr="00B1471E">
        <w:rPr>
          <w:rFonts w:ascii="Times New Roman" w:hAnsi="Times New Roman" w:cs="Times New Roman"/>
          <w:i/>
          <w:iCs/>
          <w:sz w:val="24"/>
          <w:szCs w:val="24"/>
          <w:lang w:val="lv-LV"/>
        </w:rPr>
        <w:t>A420259014</w:t>
      </w:r>
      <w:r w:rsidR="00B1471E">
        <w:rPr>
          <w:rFonts w:ascii="Times New Roman" w:hAnsi="Times New Roman" w:cs="Times New Roman"/>
          <w:i/>
          <w:iCs/>
          <w:sz w:val="24"/>
          <w:szCs w:val="24"/>
          <w:lang w:val="lv-LV"/>
        </w:rPr>
        <w:t xml:space="preserve">) </w:t>
      </w:r>
      <w:r w:rsidR="00CB049C" w:rsidRPr="00CB049C">
        <w:rPr>
          <w:rFonts w:ascii="Times New Roman" w:hAnsi="Times New Roman" w:cs="Times New Roman"/>
          <w:i/>
          <w:iCs/>
          <w:sz w:val="24"/>
          <w:szCs w:val="24"/>
          <w:lang w:val="lv-LV"/>
        </w:rPr>
        <w:t>9.punkt</w:t>
      </w:r>
      <w:r w:rsidR="00CB049C">
        <w:rPr>
          <w:rFonts w:ascii="Times New Roman" w:hAnsi="Times New Roman" w:cs="Times New Roman"/>
          <w:i/>
          <w:iCs/>
          <w:sz w:val="24"/>
          <w:szCs w:val="24"/>
          <w:lang w:val="lv-LV"/>
        </w:rPr>
        <w:t>s</w:t>
      </w:r>
      <w:r w:rsidR="00CB049C" w:rsidRPr="00CB049C">
        <w:rPr>
          <w:rFonts w:ascii="Times New Roman" w:hAnsi="Times New Roman" w:cs="Times New Roman"/>
          <w:sz w:val="24"/>
          <w:szCs w:val="24"/>
          <w:lang w:val="lv-LV"/>
        </w:rPr>
        <w:t>).</w:t>
      </w:r>
    </w:p>
    <w:p w14:paraId="669931EE" w14:textId="7958A5D6" w:rsidR="00F62069" w:rsidRDefault="00690E2B" w:rsidP="008F1253">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8E2761">
        <w:rPr>
          <w:rFonts w:ascii="Times New Roman" w:hAnsi="Times New Roman" w:cs="Times New Roman"/>
          <w:sz w:val="24"/>
          <w:szCs w:val="24"/>
          <w:lang w:val="lv-LV"/>
        </w:rPr>
        <w:t>asūtītāj</w:t>
      </w:r>
      <w:r w:rsidR="00C76748">
        <w:rPr>
          <w:rFonts w:ascii="Times New Roman" w:hAnsi="Times New Roman" w:cs="Times New Roman"/>
          <w:sz w:val="24"/>
          <w:szCs w:val="24"/>
          <w:lang w:val="lv-LV"/>
        </w:rPr>
        <w:t>a</w:t>
      </w:r>
      <w:r w:rsidR="008E2761">
        <w:rPr>
          <w:rFonts w:ascii="Times New Roman" w:hAnsi="Times New Roman" w:cs="Times New Roman"/>
          <w:sz w:val="24"/>
          <w:szCs w:val="24"/>
          <w:lang w:val="lv-LV"/>
        </w:rPr>
        <w:t xml:space="preserve"> ar </w:t>
      </w:r>
      <w:r w:rsidR="00B1471E">
        <w:rPr>
          <w:rFonts w:ascii="Times New Roman" w:hAnsi="Times New Roman" w:cs="Times New Roman"/>
          <w:sz w:val="24"/>
          <w:szCs w:val="24"/>
          <w:lang w:val="lv-LV"/>
        </w:rPr>
        <w:t>„</w:t>
      </w:r>
      <w:r w:rsidR="008E2761">
        <w:rPr>
          <w:rFonts w:ascii="Times New Roman" w:hAnsi="Times New Roman" w:cs="Times New Roman"/>
          <w:sz w:val="24"/>
          <w:szCs w:val="24"/>
          <w:lang w:val="lv-LV"/>
        </w:rPr>
        <w:t>naudas plūsmas tabulu” ir saprat</w:t>
      </w:r>
      <w:r w:rsidR="00C76748">
        <w:rPr>
          <w:rFonts w:ascii="Times New Roman" w:hAnsi="Times New Roman" w:cs="Times New Roman"/>
          <w:sz w:val="24"/>
          <w:szCs w:val="24"/>
          <w:lang w:val="lv-LV"/>
        </w:rPr>
        <w:t>usi</w:t>
      </w:r>
      <w:r w:rsidR="008E2761">
        <w:rPr>
          <w:rFonts w:ascii="Times New Roman" w:hAnsi="Times New Roman" w:cs="Times New Roman"/>
          <w:sz w:val="24"/>
          <w:szCs w:val="24"/>
          <w:lang w:val="lv-LV"/>
        </w:rPr>
        <w:t xml:space="preserve"> dokumentu, kurā </w:t>
      </w:r>
      <w:r w:rsidR="00BA13E8">
        <w:rPr>
          <w:rFonts w:ascii="Times New Roman" w:hAnsi="Times New Roman" w:cs="Times New Roman"/>
          <w:sz w:val="24"/>
          <w:szCs w:val="24"/>
          <w:lang w:val="lv-LV"/>
        </w:rPr>
        <w:t>ir</w:t>
      </w:r>
      <w:r w:rsidR="008E2761">
        <w:rPr>
          <w:rFonts w:ascii="Times New Roman" w:hAnsi="Times New Roman" w:cs="Times New Roman"/>
          <w:sz w:val="24"/>
          <w:szCs w:val="24"/>
          <w:lang w:val="lv-LV"/>
        </w:rPr>
        <w:t xml:space="preserve"> </w:t>
      </w:r>
      <w:r w:rsidR="00F62069">
        <w:rPr>
          <w:rFonts w:ascii="Times New Roman" w:hAnsi="Times New Roman" w:cs="Times New Roman"/>
          <w:sz w:val="24"/>
          <w:szCs w:val="24"/>
          <w:lang w:val="lv-LV"/>
        </w:rPr>
        <w:t>jā</w:t>
      </w:r>
      <w:r w:rsidR="008E2761">
        <w:rPr>
          <w:rFonts w:ascii="Times New Roman" w:hAnsi="Times New Roman" w:cs="Times New Roman"/>
          <w:sz w:val="24"/>
          <w:szCs w:val="24"/>
          <w:lang w:val="lv-LV"/>
        </w:rPr>
        <w:t xml:space="preserve">atspoguļo naudas </w:t>
      </w:r>
      <w:r w:rsidR="006260ED">
        <w:rPr>
          <w:rFonts w:ascii="Times New Roman" w:hAnsi="Times New Roman" w:cs="Times New Roman"/>
          <w:sz w:val="24"/>
          <w:szCs w:val="24"/>
          <w:lang w:val="lv-LV"/>
        </w:rPr>
        <w:t>aprite</w:t>
      </w:r>
      <w:r w:rsidR="008E2761">
        <w:rPr>
          <w:rFonts w:ascii="Times New Roman" w:hAnsi="Times New Roman" w:cs="Times New Roman"/>
          <w:sz w:val="24"/>
          <w:szCs w:val="24"/>
          <w:lang w:val="lv-LV"/>
        </w:rPr>
        <w:t xml:space="preserve"> saskaņā ar nolikumam pievienotajā līguma projektā noteikto maksājumu samaksas </w:t>
      </w:r>
      <w:r w:rsidR="008E2761">
        <w:rPr>
          <w:rFonts w:ascii="Times New Roman" w:hAnsi="Times New Roman" w:cs="Times New Roman"/>
          <w:sz w:val="24"/>
          <w:szCs w:val="24"/>
          <w:lang w:val="lv-LV"/>
        </w:rPr>
        <w:lastRenderedPageBreak/>
        <w:t>kārtību, proti</w:t>
      </w:r>
      <w:r w:rsidR="001E3C4B">
        <w:rPr>
          <w:rFonts w:ascii="Times New Roman" w:hAnsi="Times New Roman" w:cs="Times New Roman"/>
          <w:sz w:val="24"/>
          <w:szCs w:val="24"/>
          <w:lang w:val="lv-LV"/>
        </w:rPr>
        <w:t>,</w:t>
      </w:r>
      <w:r w:rsidR="008E2761">
        <w:rPr>
          <w:rFonts w:ascii="Times New Roman" w:hAnsi="Times New Roman" w:cs="Times New Roman"/>
          <w:sz w:val="24"/>
          <w:szCs w:val="24"/>
          <w:lang w:val="lv-LV"/>
        </w:rPr>
        <w:t xml:space="preserve"> dokument</w:t>
      </w:r>
      <w:r w:rsidR="001E3C4B">
        <w:rPr>
          <w:rFonts w:ascii="Times New Roman" w:hAnsi="Times New Roman" w:cs="Times New Roman"/>
          <w:sz w:val="24"/>
          <w:szCs w:val="24"/>
          <w:lang w:val="lv-LV"/>
        </w:rPr>
        <w:t>u</w:t>
      </w:r>
      <w:r w:rsidR="008E2761">
        <w:rPr>
          <w:rFonts w:ascii="Times New Roman" w:hAnsi="Times New Roman" w:cs="Times New Roman"/>
          <w:sz w:val="24"/>
          <w:szCs w:val="24"/>
          <w:lang w:val="lv-LV"/>
        </w:rPr>
        <w:t xml:space="preserve">, kurā </w:t>
      </w:r>
      <w:r w:rsidR="00BA13E8">
        <w:rPr>
          <w:rFonts w:ascii="Times New Roman" w:hAnsi="Times New Roman" w:cs="Times New Roman"/>
          <w:sz w:val="24"/>
          <w:szCs w:val="24"/>
          <w:lang w:val="lv-LV"/>
        </w:rPr>
        <w:t>ir</w:t>
      </w:r>
      <w:r w:rsidR="008E2761">
        <w:rPr>
          <w:rFonts w:ascii="Times New Roman" w:hAnsi="Times New Roman" w:cs="Times New Roman"/>
          <w:sz w:val="24"/>
          <w:szCs w:val="24"/>
          <w:lang w:val="lv-LV"/>
        </w:rPr>
        <w:t xml:space="preserve"> </w:t>
      </w:r>
      <w:r w:rsidR="00F62069">
        <w:rPr>
          <w:rFonts w:ascii="Times New Roman" w:hAnsi="Times New Roman" w:cs="Times New Roman"/>
          <w:sz w:val="24"/>
          <w:szCs w:val="24"/>
          <w:lang w:val="lv-LV"/>
        </w:rPr>
        <w:t>jā</w:t>
      </w:r>
      <w:r w:rsidR="008E2761">
        <w:rPr>
          <w:rFonts w:ascii="Times New Roman" w:hAnsi="Times New Roman" w:cs="Times New Roman"/>
          <w:sz w:val="24"/>
          <w:szCs w:val="24"/>
          <w:lang w:val="lv-LV"/>
        </w:rPr>
        <w:t>norād</w:t>
      </w:r>
      <w:r w:rsidR="00F62069">
        <w:rPr>
          <w:rFonts w:ascii="Times New Roman" w:hAnsi="Times New Roman" w:cs="Times New Roman"/>
          <w:sz w:val="24"/>
          <w:szCs w:val="24"/>
          <w:lang w:val="lv-LV"/>
        </w:rPr>
        <w:t>a</w:t>
      </w:r>
      <w:r w:rsidR="008E2761">
        <w:rPr>
          <w:rFonts w:ascii="Times New Roman" w:hAnsi="Times New Roman" w:cs="Times New Roman"/>
          <w:sz w:val="24"/>
          <w:szCs w:val="24"/>
          <w:lang w:val="lv-LV"/>
        </w:rPr>
        <w:t>, kurā mēnesī un kādā apmērā pretendents plāno saņemt</w:t>
      </w:r>
      <w:r w:rsidR="00A6151B">
        <w:rPr>
          <w:rFonts w:ascii="Times New Roman" w:hAnsi="Times New Roman" w:cs="Times New Roman"/>
          <w:sz w:val="24"/>
          <w:szCs w:val="24"/>
          <w:lang w:val="lv-LV"/>
        </w:rPr>
        <w:t xml:space="preserve"> katru konkrēto</w:t>
      </w:r>
      <w:r w:rsidR="008E2761">
        <w:rPr>
          <w:rFonts w:ascii="Times New Roman" w:hAnsi="Times New Roman" w:cs="Times New Roman"/>
          <w:sz w:val="24"/>
          <w:szCs w:val="24"/>
          <w:lang w:val="lv-LV"/>
        </w:rPr>
        <w:t xml:space="preserve"> </w:t>
      </w:r>
      <w:r w:rsidR="00BA13E8">
        <w:rPr>
          <w:rFonts w:ascii="Times New Roman" w:hAnsi="Times New Roman" w:cs="Times New Roman"/>
          <w:sz w:val="24"/>
          <w:szCs w:val="24"/>
          <w:lang w:val="lv-LV"/>
        </w:rPr>
        <w:t>līguma projektā noteikto maksājumu.</w:t>
      </w:r>
    </w:p>
    <w:p w14:paraId="3D098D7C" w14:textId="14D6EC18" w:rsidR="00C76748" w:rsidRDefault="00690E2B" w:rsidP="008F1253">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Arī n</w:t>
      </w:r>
      <w:r w:rsidR="008F1253" w:rsidRPr="009E5A0E">
        <w:rPr>
          <w:rFonts w:ascii="Times New Roman" w:hAnsi="Times New Roman" w:cs="Times New Roman"/>
          <w:sz w:val="24"/>
          <w:szCs w:val="24"/>
          <w:lang w:val="lv-LV"/>
        </w:rPr>
        <w:t xml:space="preserve">ormatīvajos tiesību aktos ar jēdzienu </w:t>
      </w:r>
      <w:r w:rsidR="00B1471E">
        <w:rPr>
          <w:rFonts w:ascii="Times New Roman" w:hAnsi="Times New Roman" w:cs="Times New Roman"/>
          <w:sz w:val="24"/>
          <w:szCs w:val="24"/>
          <w:lang w:val="lv-LV"/>
        </w:rPr>
        <w:t>„</w:t>
      </w:r>
      <w:r w:rsidR="008F1253" w:rsidRPr="009E5A0E">
        <w:rPr>
          <w:rFonts w:ascii="Times New Roman" w:hAnsi="Times New Roman" w:cs="Times New Roman"/>
          <w:sz w:val="24"/>
          <w:szCs w:val="24"/>
          <w:lang w:val="lv-LV"/>
        </w:rPr>
        <w:t xml:space="preserve">naudas plūsma” tiek raksturota naudas </w:t>
      </w:r>
      <w:r w:rsidR="006260ED">
        <w:rPr>
          <w:rFonts w:ascii="Times New Roman" w:hAnsi="Times New Roman" w:cs="Times New Roman"/>
          <w:sz w:val="24"/>
          <w:szCs w:val="24"/>
          <w:lang w:val="lv-LV"/>
        </w:rPr>
        <w:t>aprite</w:t>
      </w:r>
      <w:r w:rsidR="008F1253" w:rsidRPr="009E5A0E">
        <w:rPr>
          <w:rFonts w:ascii="Times New Roman" w:hAnsi="Times New Roman" w:cs="Times New Roman"/>
          <w:sz w:val="24"/>
          <w:szCs w:val="24"/>
          <w:lang w:val="lv-LV"/>
        </w:rPr>
        <w:t xml:space="preserve">, gan to saņemot, gan to </w:t>
      </w:r>
      <w:r w:rsidR="008F1253">
        <w:rPr>
          <w:rFonts w:ascii="Times New Roman" w:hAnsi="Times New Roman" w:cs="Times New Roman"/>
          <w:sz w:val="24"/>
          <w:szCs w:val="24"/>
          <w:lang w:val="lv-LV"/>
        </w:rPr>
        <w:t>novirzot izmaksu segšanai</w:t>
      </w:r>
      <w:r w:rsidR="008F1253" w:rsidRPr="009E5A0E">
        <w:rPr>
          <w:rFonts w:ascii="Times New Roman" w:hAnsi="Times New Roman" w:cs="Times New Roman"/>
          <w:sz w:val="24"/>
          <w:szCs w:val="24"/>
          <w:lang w:val="lv-LV"/>
        </w:rPr>
        <w:t>. Tā</w:t>
      </w:r>
      <w:r w:rsidR="00B1471E">
        <w:rPr>
          <w:rFonts w:ascii="Times New Roman" w:hAnsi="Times New Roman" w:cs="Times New Roman"/>
          <w:sz w:val="24"/>
          <w:szCs w:val="24"/>
          <w:lang w:val="lv-LV"/>
        </w:rPr>
        <w:t>,</w:t>
      </w:r>
      <w:r w:rsidR="008F1253" w:rsidRPr="009E5A0E">
        <w:rPr>
          <w:rFonts w:ascii="Times New Roman" w:hAnsi="Times New Roman" w:cs="Times New Roman"/>
          <w:sz w:val="24"/>
          <w:szCs w:val="24"/>
          <w:lang w:val="lv-LV"/>
        </w:rPr>
        <w:t xml:space="preserve"> piemēram, saskaņā ar Gada pārskatu un</w:t>
      </w:r>
      <w:r w:rsidR="008F1253">
        <w:rPr>
          <w:rFonts w:ascii="Times New Roman" w:hAnsi="Times New Roman" w:cs="Times New Roman"/>
          <w:sz w:val="24"/>
          <w:szCs w:val="24"/>
          <w:lang w:val="lv-LV"/>
        </w:rPr>
        <w:t xml:space="preserve"> konsolidēto gada pārskatu likumu </w:t>
      </w:r>
      <w:r w:rsidR="008F1253" w:rsidRPr="009E5A0E">
        <w:rPr>
          <w:rFonts w:ascii="Times New Roman" w:hAnsi="Times New Roman" w:cs="Times New Roman"/>
          <w:sz w:val="24"/>
          <w:szCs w:val="24"/>
          <w:lang w:val="lv-LV"/>
        </w:rPr>
        <w:t>sabiedrībām</w:t>
      </w:r>
      <w:r w:rsidR="008F1253">
        <w:rPr>
          <w:rFonts w:ascii="Times New Roman" w:hAnsi="Times New Roman" w:cs="Times New Roman"/>
          <w:sz w:val="24"/>
          <w:szCs w:val="24"/>
          <w:lang w:val="lv-LV"/>
        </w:rPr>
        <w:t>, kuras atbilst noteiktiem kritērijiem,</w:t>
      </w:r>
      <w:r w:rsidR="008F1253" w:rsidRPr="009E5A0E">
        <w:rPr>
          <w:rFonts w:ascii="Times New Roman" w:hAnsi="Times New Roman" w:cs="Times New Roman"/>
          <w:sz w:val="24"/>
          <w:szCs w:val="24"/>
          <w:lang w:val="lv-LV"/>
        </w:rPr>
        <w:t xml:space="preserve"> </w:t>
      </w:r>
      <w:r w:rsidR="008F1253">
        <w:rPr>
          <w:rFonts w:ascii="Times New Roman" w:hAnsi="Times New Roman" w:cs="Times New Roman"/>
          <w:sz w:val="24"/>
          <w:szCs w:val="24"/>
          <w:lang w:val="lv-LV"/>
        </w:rPr>
        <w:t>par katru gadu ir jāiesniedz gada pārskats, kas sastāv arī no naudas plūsmas pārskata. Ievērojot likumā noteikto naudas plūsmas pārskatā ie</w:t>
      </w:r>
      <w:r w:rsidR="007264FB">
        <w:rPr>
          <w:rFonts w:ascii="Times New Roman" w:hAnsi="Times New Roman" w:cs="Times New Roman"/>
          <w:sz w:val="24"/>
          <w:szCs w:val="24"/>
          <w:lang w:val="lv-LV"/>
        </w:rPr>
        <w:t>kļaujamo</w:t>
      </w:r>
      <w:r w:rsidR="008F1253">
        <w:rPr>
          <w:rFonts w:ascii="Times New Roman" w:hAnsi="Times New Roman" w:cs="Times New Roman"/>
          <w:sz w:val="24"/>
          <w:szCs w:val="24"/>
          <w:lang w:val="lv-LV"/>
        </w:rPr>
        <w:t xml:space="preserve"> informāciju (sk. </w:t>
      </w:r>
      <w:r w:rsidR="00DB096F">
        <w:rPr>
          <w:rFonts w:ascii="Times New Roman" w:hAnsi="Times New Roman" w:cs="Times New Roman"/>
          <w:sz w:val="24"/>
          <w:szCs w:val="24"/>
          <w:lang w:val="lv-LV"/>
        </w:rPr>
        <w:t xml:space="preserve">minētā </w:t>
      </w:r>
      <w:r w:rsidR="008F1253">
        <w:rPr>
          <w:rFonts w:ascii="Times New Roman" w:hAnsi="Times New Roman" w:cs="Times New Roman"/>
          <w:sz w:val="24"/>
          <w:szCs w:val="24"/>
          <w:lang w:val="lv-LV"/>
        </w:rPr>
        <w:t>likuma 4. un 5.pielikumu), secināms, ka n</w:t>
      </w:r>
      <w:r w:rsidR="008F1253" w:rsidRPr="008F1D81">
        <w:rPr>
          <w:rFonts w:ascii="Times New Roman" w:hAnsi="Times New Roman" w:cs="Times New Roman"/>
          <w:sz w:val="24"/>
          <w:szCs w:val="24"/>
          <w:lang w:val="lv-LV"/>
        </w:rPr>
        <w:t xml:space="preserve">audas plūsma sniedz informāciju par ienākošo naudas </w:t>
      </w:r>
      <w:r w:rsidR="00402FF6">
        <w:rPr>
          <w:rFonts w:ascii="Times New Roman" w:hAnsi="Times New Roman" w:cs="Times New Roman"/>
          <w:sz w:val="24"/>
          <w:szCs w:val="24"/>
          <w:lang w:val="lv-LV"/>
        </w:rPr>
        <w:t>summu</w:t>
      </w:r>
      <w:r w:rsidR="008F1253" w:rsidRPr="008F1D81">
        <w:rPr>
          <w:rFonts w:ascii="Times New Roman" w:hAnsi="Times New Roman" w:cs="Times New Roman"/>
          <w:sz w:val="24"/>
          <w:szCs w:val="24"/>
          <w:lang w:val="lv-LV"/>
        </w:rPr>
        <w:t xml:space="preserve"> avotiem</w:t>
      </w:r>
      <w:r w:rsidR="00402FF6">
        <w:rPr>
          <w:rFonts w:ascii="Times New Roman" w:hAnsi="Times New Roman" w:cs="Times New Roman"/>
          <w:sz w:val="24"/>
          <w:szCs w:val="24"/>
          <w:lang w:val="lv-LV"/>
        </w:rPr>
        <w:t xml:space="preserve"> un</w:t>
      </w:r>
      <w:r w:rsidR="008F1253" w:rsidRPr="008F1D81">
        <w:rPr>
          <w:rFonts w:ascii="Times New Roman" w:hAnsi="Times New Roman" w:cs="Times New Roman"/>
          <w:sz w:val="24"/>
          <w:szCs w:val="24"/>
          <w:lang w:val="lv-LV"/>
        </w:rPr>
        <w:t xml:space="preserve"> par posteņiem, kuros pārskata periodā</w:t>
      </w:r>
      <w:r w:rsidR="00402FF6">
        <w:rPr>
          <w:rFonts w:ascii="Times New Roman" w:hAnsi="Times New Roman" w:cs="Times New Roman"/>
          <w:sz w:val="24"/>
          <w:szCs w:val="24"/>
          <w:lang w:val="lv-LV"/>
        </w:rPr>
        <w:t xml:space="preserve"> ir</w:t>
      </w:r>
      <w:r w:rsidR="008F1253" w:rsidRPr="008F1D81">
        <w:rPr>
          <w:rFonts w:ascii="Times New Roman" w:hAnsi="Times New Roman" w:cs="Times New Roman"/>
          <w:sz w:val="24"/>
          <w:szCs w:val="24"/>
          <w:lang w:val="lv-LV"/>
        </w:rPr>
        <w:t xml:space="preserve"> izmaksāti naudas līdzekļi</w:t>
      </w:r>
      <w:r w:rsidR="00402FF6">
        <w:rPr>
          <w:rFonts w:ascii="Times New Roman" w:hAnsi="Times New Roman" w:cs="Times New Roman"/>
          <w:sz w:val="24"/>
          <w:szCs w:val="24"/>
          <w:lang w:val="lv-LV"/>
        </w:rPr>
        <w:t>.</w:t>
      </w:r>
    </w:p>
    <w:p w14:paraId="4ABC997F" w14:textId="32CD646E" w:rsidR="00C76748" w:rsidRDefault="00C76748" w:rsidP="008F1253">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Tādējādi nolikumā ietvertā jēdziena </w:t>
      </w:r>
      <w:r w:rsidR="00B1471E">
        <w:rPr>
          <w:rFonts w:ascii="Times New Roman" w:hAnsi="Times New Roman" w:cs="Times New Roman"/>
          <w:sz w:val="24"/>
          <w:szCs w:val="24"/>
          <w:lang w:val="lv-LV"/>
        </w:rPr>
        <w:t>„</w:t>
      </w:r>
      <w:r>
        <w:rPr>
          <w:rFonts w:ascii="Times New Roman" w:hAnsi="Times New Roman" w:cs="Times New Roman"/>
          <w:sz w:val="24"/>
          <w:szCs w:val="24"/>
          <w:lang w:val="lv-LV"/>
        </w:rPr>
        <w:t>naudas plūsma” izpratne</w:t>
      </w:r>
      <w:r w:rsidR="00FD4125">
        <w:rPr>
          <w:rFonts w:ascii="Times New Roman" w:hAnsi="Times New Roman" w:cs="Times New Roman"/>
          <w:sz w:val="24"/>
          <w:szCs w:val="24"/>
          <w:lang w:val="lv-LV"/>
        </w:rPr>
        <w:t xml:space="preserve">, ciktāl ar to tiek saprasta naudas </w:t>
      </w:r>
      <w:r w:rsidR="006260ED">
        <w:rPr>
          <w:rFonts w:ascii="Times New Roman" w:hAnsi="Times New Roman" w:cs="Times New Roman"/>
          <w:sz w:val="24"/>
          <w:szCs w:val="24"/>
          <w:lang w:val="lv-LV"/>
        </w:rPr>
        <w:t>aprite</w:t>
      </w:r>
      <w:r w:rsidR="00FD4125">
        <w:rPr>
          <w:rFonts w:ascii="Times New Roman" w:hAnsi="Times New Roman" w:cs="Times New Roman"/>
          <w:sz w:val="24"/>
          <w:szCs w:val="24"/>
          <w:lang w:val="lv-LV"/>
        </w:rPr>
        <w:t xml:space="preserve"> pie un no konkrētā </w:t>
      </w:r>
      <w:r w:rsidR="00402FF6">
        <w:rPr>
          <w:rFonts w:ascii="Times New Roman" w:hAnsi="Times New Roman" w:cs="Times New Roman"/>
          <w:sz w:val="24"/>
          <w:szCs w:val="24"/>
          <w:lang w:val="lv-LV"/>
        </w:rPr>
        <w:t>pakalpojumu sniedzēja</w:t>
      </w:r>
      <w:r w:rsidR="00FD4125">
        <w:rPr>
          <w:rFonts w:ascii="Times New Roman" w:hAnsi="Times New Roman" w:cs="Times New Roman"/>
          <w:sz w:val="24"/>
          <w:szCs w:val="24"/>
          <w:lang w:val="lv-LV"/>
        </w:rPr>
        <w:t>,</w:t>
      </w:r>
      <w:r>
        <w:rPr>
          <w:rFonts w:ascii="Times New Roman" w:hAnsi="Times New Roman" w:cs="Times New Roman"/>
          <w:sz w:val="24"/>
          <w:szCs w:val="24"/>
          <w:lang w:val="lv-LV"/>
        </w:rPr>
        <w:t xml:space="preserve"> pēc būtības atbilst izpratnei, kādā šis jēdziens tiek lietots normatīvajos</w:t>
      </w:r>
      <w:r w:rsidR="00FD4125">
        <w:rPr>
          <w:rFonts w:ascii="Times New Roman" w:hAnsi="Times New Roman" w:cs="Times New Roman"/>
          <w:sz w:val="24"/>
          <w:szCs w:val="24"/>
          <w:lang w:val="lv-LV"/>
        </w:rPr>
        <w:t xml:space="preserve"> tiesību</w:t>
      </w:r>
      <w:r>
        <w:rPr>
          <w:rFonts w:ascii="Times New Roman" w:hAnsi="Times New Roman" w:cs="Times New Roman"/>
          <w:sz w:val="24"/>
          <w:szCs w:val="24"/>
          <w:lang w:val="lv-LV"/>
        </w:rPr>
        <w:t xml:space="preserve"> aktos</w:t>
      </w:r>
      <w:r w:rsidR="00FD4125">
        <w:rPr>
          <w:rFonts w:ascii="Times New Roman" w:hAnsi="Times New Roman" w:cs="Times New Roman"/>
          <w:sz w:val="24"/>
          <w:szCs w:val="24"/>
          <w:lang w:val="lv-LV"/>
        </w:rPr>
        <w:t xml:space="preserve">. Arī jēdzienā </w:t>
      </w:r>
      <w:r w:rsidR="00B1471E">
        <w:rPr>
          <w:rFonts w:ascii="Times New Roman" w:hAnsi="Times New Roman" w:cs="Times New Roman"/>
          <w:sz w:val="24"/>
          <w:szCs w:val="24"/>
          <w:lang w:val="lv-LV"/>
        </w:rPr>
        <w:t>„</w:t>
      </w:r>
      <w:r w:rsidR="00FD4125">
        <w:rPr>
          <w:rFonts w:ascii="Times New Roman" w:hAnsi="Times New Roman" w:cs="Times New Roman"/>
          <w:sz w:val="24"/>
          <w:szCs w:val="24"/>
          <w:lang w:val="lv-LV"/>
        </w:rPr>
        <w:t xml:space="preserve">naudas plūsma” lietoto vārdu nozīme </w:t>
      </w:r>
      <w:r w:rsidR="004C03F1">
        <w:rPr>
          <w:rFonts w:ascii="Times New Roman" w:hAnsi="Times New Roman" w:cs="Times New Roman"/>
          <w:sz w:val="24"/>
          <w:szCs w:val="24"/>
          <w:lang w:val="lv-LV"/>
        </w:rPr>
        <w:t xml:space="preserve">vairāk </w:t>
      </w:r>
      <w:r w:rsidR="00FD4125">
        <w:rPr>
          <w:rFonts w:ascii="Times New Roman" w:hAnsi="Times New Roman" w:cs="Times New Roman"/>
          <w:sz w:val="24"/>
          <w:szCs w:val="24"/>
          <w:lang w:val="lv-LV"/>
        </w:rPr>
        <w:t xml:space="preserve">norāda tieši uz naudas </w:t>
      </w:r>
      <w:r w:rsidR="006260ED">
        <w:rPr>
          <w:rFonts w:ascii="Times New Roman" w:hAnsi="Times New Roman" w:cs="Times New Roman"/>
          <w:sz w:val="24"/>
          <w:szCs w:val="24"/>
          <w:lang w:val="lv-LV"/>
        </w:rPr>
        <w:t>apriti</w:t>
      </w:r>
      <w:r w:rsidR="00FD4125">
        <w:rPr>
          <w:rFonts w:ascii="Times New Roman" w:hAnsi="Times New Roman" w:cs="Times New Roman"/>
          <w:sz w:val="24"/>
          <w:szCs w:val="24"/>
          <w:lang w:val="lv-LV"/>
        </w:rPr>
        <w:t>. Līdz ar to nolikumā ietvertā prasība attēlot plānoto naudas plūsmu pa mēnešiem, ievērojot līguma projektā noteikto maksāšanas kārtību, varētu tikt saprasta tā, kā to norādījusi pasūtītāja</w:t>
      </w:r>
      <w:r w:rsidR="00402FF6">
        <w:rPr>
          <w:rFonts w:ascii="Times New Roman" w:hAnsi="Times New Roman" w:cs="Times New Roman"/>
          <w:sz w:val="24"/>
          <w:szCs w:val="24"/>
          <w:lang w:val="lv-LV"/>
        </w:rPr>
        <w:t xml:space="preserve">, proti, kā </w:t>
      </w:r>
      <w:r w:rsidR="00885A88">
        <w:rPr>
          <w:rFonts w:ascii="Times New Roman" w:hAnsi="Times New Roman" w:cs="Times New Roman"/>
          <w:sz w:val="24"/>
          <w:szCs w:val="24"/>
          <w:lang w:val="lv-LV"/>
        </w:rPr>
        <w:t>prasība attēlot saskaņā ar līgum</w:t>
      </w:r>
      <w:r w:rsidR="00402FF6">
        <w:rPr>
          <w:rFonts w:ascii="Times New Roman" w:hAnsi="Times New Roman" w:cs="Times New Roman"/>
          <w:sz w:val="24"/>
          <w:szCs w:val="24"/>
          <w:lang w:val="lv-LV"/>
        </w:rPr>
        <w:t>a projektu</w:t>
      </w:r>
      <w:r w:rsidR="00885A88">
        <w:rPr>
          <w:rFonts w:ascii="Times New Roman" w:hAnsi="Times New Roman" w:cs="Times New Roman"/>
          <w:sz w:val="24"/>
          <w:szCs w:val="24"/>
          <w:lang w:val="lv-LV"/>
        </w:rPr>
        <w:t xml:space="preserve"> saņemamās naudas summas</w:t>
      </w:r>
      <w:r w:rsidR="00050067">
        <w:rPr>
          <w:rFonts w:ascii="Times New Roman" w:hAnsi="Times New Roman" w:cs="Times New Roman"/>
          <w:sz w:val="24"/>
          <w:szCs w:val="24"/>
          <w:lang w:val="lv-LV"/>
        </w:rPr>
        <w:t xml:space="preserve"> pa mēnešiem</w:t>
      </w:r>
      <w:r w:rsidR="00FD4125">
        <w:rPr>
          <w:rFonts w:ascii="Times New Roman" w:hAnsi="Times New Roman" w:cs="Times New Roman"/>
          <w:sz w:val="24"/>
          <w:szCs w:val="24"/>
          <w:lang w:val="lv-LV"/>
        </w:rPr>
        <w:t>.</w:t>
      </w:r>
    </w:p>
    <w:p w14:paraId="37DFF3F4" w14:textId="66909158" w:rsidR="00ED33C3" w:rsidRDefault="004C34DB" w:rsidP="00402FF6">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Kasācijas sūdzībā pieteicēja norāda, ka, izpildot nolikuma 3.pielikuma 7.punktā ietverto prasību, tā ir norādījusi pieteicējai nepieciešamos naudas resursus līguma izpildei</w:t>
      </w:r>
      <w:r w:rsidR="004C03F1">
        <w:rPr>
          <w:rFonts w:ascii="Times New Roman" w:hAnsi="Times New Roman" w:cs="Times New Roman"/>
          <w:sz w:val="24"/>
          <w:szCs w:val="24"/>
          <w:lang w:val="lv-LV"/>
        </w:rPr>
        <w:t xml:space="preserve"> katrā mēnesī</w:t>
      </w:r>
      <w:r>
        <w:rPr>
          <w:rFonts w:ascii="Times New Roman" w:hAnsi="Times New Roman" w:cs="Times New Roman"/>
          <w:sz w:val="24"/>
          <w:szCs w:val="24"/>
          <w:lang w:val="lv-LV"/>
        </w:rPr>
        <w:t>. Vienlaikus pieteicēja nav norādījusi apsvērumus, kādēļ nolikuma 3.pielikuma 7.punktā ietvertā prasība objektīvi būtu izprotama tieši šādā veidā</w:t>
      </w:r>
      <w:r w:rsidRPr="00873496">
        <w:rPr>
          <w:rFonts w:ascii="Times New Roman" w:hAnsi="Times New Roman" w:cs="Times New Roman"/>
          <w:sz w:val="24"/>
          <w:szCs w:val="24"/>
          <w:lang w:val="lv-LV"/>
        </w:rPr>
        <w:t>.</w:t>
      </w:r>
      <w:r w:rsidR="00402FF6" w:rsidRPr="00873496">
        <w:rPr>
          <w:rFonts w:ascii="Times New Roman" w:hAnsi="Times New Roman" w:cs="Times New Roman"/>
          <w:sz w:val="24"/>
          <w:szCs w:val="24"/>
          <w:lang w:val="lv-LV"/>
        </w:rPr>
        <w:t xml:space="preserve"> Pieteicējas norādītajā veidā nolikuma 3.pielikuma 7.punkta prasību nav sapratuši arī citi pretendenti</w:t>
      </w:r>
      <w:r w:rsidR="0064295F" w:rsidRPr="00873496">
        <w:rPr>
          <w:rFonts w:ascii="Times New Roman" w:hAnsi="Times New Roman" w:cs="Times New Roman"/>
          <w:sz w:val="24"/>
          <w:szCs w:val="24"/>
          <w:lang w:val="lv-LV"/>
        </w:rPr>
        <w:t>,</w:t>
      </w:r>
      <w:r w:rsidR="00402FF6" w:rsidRPr="00873496">
        <w:rPr>
          <w:rFonts w:ascii="Times New Roman" w:hAnsi="Times New Roman" w:cs="Times New Roman"/>
          <w:sz w:val="24"/>
          <w:szCs w:val="24"/>
          <w:lang w:val="lv-LV"/>
        </w:rPr>
        <w:t xml:space="preserve"> un</w:t>
      </w:r>
      <w:r w:rsidR="00402FF6">
        <w:rPr>
          <w:rFonts w:ascii="Times New Roman" w:hAnsi="Times New Roman" w:cs="Times New Roman"/>
          <w:sz w:val="24"/>
          <w:szCs w:val="24"/>
          <w:lang w:val="lv-LV"/>
        </w:rPr>
        <w:t xml:space="preserve"> p</w:t>
      </w:r>
      <w:r w:rsidR="00885A88">
        <w:rPr>
          <w:rFonts w:ascii="Times New Roman" w:hAnsi="Times New Roman" w:cs="Times New Roman"/>
          <w:sz w:val="24"/>
          <w:szCs w:val="24"/>
          <w:lang w:val="lv-LV"/>
        </w:rPr>
        <w:t>amatu šādai nolikuma prasības interpretācijai nesaskata arī Senāts.</w:t>
      </w:r>
    </w:p>
    <w:p w14:paraId="12C9359F" w14:textId="3563199F" w:rsidR="00231A74" w:rsidRPr="00231A74" w:rsidRDefault="00ED33C3" w:rsidP="00DB096F">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Ievērojot minēto, Senāts nekonstatē tiesas kļūdas, atzīstot, ka pieteicējas iesniegtā naudas plūsmas tabula neatbilst nolikuma 3.pielikuma 7.punkta prasībām.</w:t>
      </w:r>
    </w:p>
    <w:p w14:paraId="4C1AD846" w14:textId="77777777" w:rsidR="00231A74" w:rsidRPr="00231A74" w:rsidRDefault="00231A74" w:rsidP="00231A74">
      <w:pPr>
        <w:spacing w:after="0"/>
        <w:ind w:firstLine="567"/>
        <w:jc w:val="both"/>
        <w:rPr>
          <w:rFonts w:ascii="Times New Roman" w:hAnsi="Times New Roman" w:cs="Times New Roman"/>
          <w:sz w:val="24"/>
          <w:szCs w:val="24"/>
          <w:lang w:val="lv-LV"/>
        </w:rPr>
      </w:pPr>
    </w:p>
    <w:p w14:paraId="21F137E6" w14:textId="47EA019B" w:rsidR="006135C7" w:rsidRDefault="00231A74" w:rsidP="00AC57DF">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[7]</w:t>
      </w:r>
      <w:r w:rsidR="00677DDA">
        <w:rPr>
          <w:rFonts w:ascii="Times New Roman" w:hAnsi="Times New Roman" w:cs="Times New Roman"/>
          <w:sz w:val="24"/>
          <w:szCs w:val="24"/>
          <w:lang w:val="lv-LV"/>
        </w:rPr>
        <w:t> </w:t>
      </w:r>
      <w:r w:rsidR="006135C7">
        <w:rPr>
          <w:rFonts w:ascii="Times New Roman" w:hAnsi="Times New Roman" w:cs="Times New Roman"/>
          <w:sz w:val="24"/>
          <w:szCs w:val="24"/>
          <w:lang w:val="lv-LV"/>
        </w:rPr>
        <w:t xml:space="preserve">Secinājumu par to, ka pasūtītāja pamatoti nelūdza pieteicēju precizēt tās piedāvājumu, tiesa ir pamatojusi ar vērtējumu par pieteicējas iesniegtā dokumenta </w:t>
      </w:r>
      <w:r w:rsidR="0064295F">
        <w:rPr>
          <w:rFonts w:ascii="Times New Roman" w:hAnsi="Times New Roman" w:cs="Times New Roman"/>
          <w:sz w:val="24"/>
          <w:szCs w:val="24"/>
          <w:lang w:val="lv-LV"/>
        </w:rPr>
        <w:t>„</w:t>
      </w:r>
      <w:r w:rsidR="006135C7">
        <w:rPr>
          <w:rFonts w:ascii="Times New Roman" w:hAnsi="Times New Roman" w:cs="Times New Roman"/>
          <w:sz w:val="24"/>
          <w:szCs w:val="24"/>
          <w:lang w:val="lv-LV"/>
        </w:rPr>
        <w:t>naudas plūsma” saturu. Tiesa konstatējusi, ka minēt</w:t>
      </w:r>
      <w:r w:rsidR="000F1329">
        <w:rPr>
          <w:rFonts w:ascii="Times New Roman" w:hAnsi="Times New Roman" w:cs="Times New Roman"/>
          <w:sz w:val="24"/>
          <w:szCs w:val="24"/>
          <w:lang w:val="lv-LV"/>
        </w:rPr>
        <w:t>o dokumentu nav nepieciešams izskaidrot, jo tā saturs ir skaidrs. Šī dokumenta precizēšana</w:t>
      </w:r>
      <w:r w:rsidR="0064295F">
        <w:rPr>
          <w:rFonts w:ascii="Times New Roman" w:hAnsi="Times New Roman" w:cs="Times New Roman"/>
          <w:sz w:val="24"/>
          <w:szCs w:val="24"/>
          <w:lang w:val="lv-LV"/>
        </w:rPr>
        <w:t>,</w:t>
      </w:r>
      <w:r w:rsidR="000F1329">
        <w:rPr>
          <w:rFonts w:ascii="Times New Roman" w:hAnsi="Times New Roman" w:cs="Times New Roman"/>
          <w:sz w:val="24"/>
          <w:szCs w:val="24"/>
          <w:lang w:val="lv-LV"/>
        </w:rPr>
        <w:t xml:space="preserve"> tiesas ieskatā</w:t>
      </w:r>
      <w:r w:rsidR="0064295F">
        <w:rPr>
          <w:rFonts w:ascii="Times New Roman" w:hAnsi="Times New Roman" w:cs="Times New Roman"/>
          <w:sz w:val="24"/>
          <w:szCs w:val="24"/>
          <w:lang w:val="lv-LV"/>
        </w:rPr>
        <w:t>,</w:t>
      </w:r>
      <w:r w:rsidR="000F1329">
        <w:rPr>
          <w:rFonts w:ascii="Times New Roman" w:hAnsi="Times New Roman" w:cs="Times New Roman"/>
          <w:sz w:val="24"/>
          <w:szCs w:val="24"/>
          <w:lang w:val="lv-LV"/>
        </w:rPr>
        <w:t xml:space="preserve"> </w:t>
      </w:r>
      <w:r w:rsidR="00EA239A">
        <w:rPr>
          <w:rFonts w:ascii="Times New Roman" w:hAnsi="Times New Roman" w:cs="Times New Roman"/>
          <w:sz w:val="24"/>
          <w:szCs w:val="24"/>
          <w:lang w:val="lv-LV"/>
        </w:rPr>
        <w:t>radītu jaunu piedāvājumu</w:t>
      </w:r>
      <w:r w:rsidR="000F1329">
        <w:rPr>
          <w:rFonts w:ascii="Times New Roman" w:hAnsi="Times New Roman" w:cs="Times New Roman"/>
          <w:sz w:val="24"/>
          <w:szCs w:val="24"/>
          <w:lang w:val="lv-LV"/>
        </w:rPr>
        <w:t xml:space="preserve">, kas tādējādi </w:t>
      </w:r>
      <w:r w:rsidR="00294813">
        <w:rPr>
          <w:rFonts w:ascii="Times New Roman" w:hAnsi="Times New Roman" w:cs="Times New Roman"/>
          <w:sz w:val="24"/>
          <w:szCs w:val="24"/>
          <w:lang w:val="lv-LV"/>
        </w:rPr>
        <w:t>būtu vienlīdzības principa</w:t>
      </w:r>
      <w:r w:rsidR="00EA239A">
        <w:rPr>
          <w:rFonts w:ascii="Times New Roman" w:hAnsi="Times New Roman" w:cs="Times New Roman"/>
          <w:sz w:val="24"/>
          <w:szCs w:val="24"/>
          <w:lang w:val="lv-LV"/>
        </w:rPr>
        <w:t xml:space="preserve"> pārkāpums</w:t>
      </w:r>
      <w:r w:rsidR="00294813">
        <w:rPr>
          <w:rFonts w:ascii="Times New Roman" w:hAnsi="Times New Roman" w:cs="Times New Roman"/>
          <w:sz w:val="24"/>
          <w:szCs w:val="24"/>
          <w:lang w:val="lv-LV"/>
        </w:rPr>
        <w:t>.</w:t>
      </w:r>
      <w:r w:rsidR="006135C7">
        <w:rPr>
          <w:rFonts w:ascii="Times New Roman" w:hAnsi="Times New Roman" w:cs="Times New Roman"/>
          <w:sz w:val="24"/>
          <w:szCs w:val="24"/>
          <w:lang w:val="lv-LV"/>
        </w:rPr>
        <w:t xml:space="preserve"> Senāts nekonstatē, ka minēt</w:t>
      </w:r>
      <w:r w:rsidR="00294813">
        <w:rPr>
          <w:rFonts w:ascii="Times New Roman" w:hAnsi="Times New Roman" w:cs="Times New Roman"/>
          <w:sz w:val="24"/>
          <w:szCs w:val="24"/>
          <w:lang w:val="lv-LV"/>
        </w:rPr>
        <w:t>ā</w:t>
      </w:r>
      <w:r w:rsidR="006135C7">
        <w:rPr>
          <w:rFonts w:ascii="Times New Roman" w:hAnsi="Times New Roman" w:cs="Times New Roman"/>
          <w:sz w:val="24"/>
          <w:szCs w:val="24"/>
          <w:lang w:val="lv-LV"/>
        </w:rPr>
        <w:t xml:space="preserve"> pierādījum</w:t>
      </w:r>
      <w:r w:rsidR="000F1329">
        <w:rPr>
          <w:rFonts w:ascii="Times New Roman" w:hAnsi="Times New Roman" w:cs="Times New Roman"/>
          <w:sz w:val="24"/>
          <w:szCs w:val="24"/>
          <w:lang w:val="lv-LV"/>
        </w:rPr>
        <w:t>a</w:t>
      </w:r>
      <w:r w:rsidR="006135C7">
        <w:rPr>
          <w:rFonts w:ascii="Times New Roman" w:hAnsi="Times New Roman" w:cs="Times New Roman"/>
          <w:sz w:val="24"/>
          <w:szCs w:val="24"/>
          <w:lang w:val="lv-LV"/>
        </w:rPr>
        <w:t xml:space="preserve"> saturs būtu acīmredzami nepareizi noskaidrots un ka tiesas</w:t>
      </w:r>
      <w:r w:rsidR="000F1329">
        <w:rPr>
          <w:rFonts w:ascii="Times New Roman" w:hAnsi="Times New Roman" w:cs="Times New Roman"/>
          <w:sz w:val="24"/>
          <w:szCs w:val="24"/>
          <w:lang w:val="lv-LV"/>
        </w:rPr>
        <w:t xml:space="preserve"> </w:t>
      </w:r>
      <w:r w:rsidR="006135C7">
        <w:rPr>
          <w:rFonts w:ascii="Times New Roman" w:hAnsi="Times New Roman" w:cs="Times New Roman"/>
          <w:sz w:val="24"/>
          <w:szCs w:val="24"/>
          <w:lang w:val="lv-LV"/>
        </w:rPr>
        <w:t>secinājum</w:t>
      </w:r>
      <w:r w:rsidR="000F1329">
        <w:rPr>
          <w:rFonts w:ascii="Times New Roman" w:hAnsi="Times New Roman" w:cs="Times New Roman"/>
          <w:sz w:val="24"/>
          <w:szCs w:val="24"/>
          <w:lang w:val="lv-LV"/>
        </w:rPr>
        <w:t>u</w:t>
      </w:r>
      <w:r w:rsidR="006135C7">
        <w:rPr>
          <w:rFonts w:ascii="Times New Roman" w:hAnsi="Times New Roman" w:cs="Times New Roman"/>
          <w:sz w:val="24"/>
          <w:szCs w:val="24"/>
          <w:lang w:val="lv-LV"/>
        </w:rPr>
        <w:t xml:space="preserve"> no minēt</w:t>
      </w:r>
      <w:r w:rsidR="000F1329">
        <w:rPr>
          <w:rFonts w:ascii="Times New Roman" w:hAnsi="Times New Roman" w:cs="Times New Roman"/>
          <w:sz w:val="24"/>
          <w:szCs w:val="24"/>
          <w:lang w:val="lv-LV"/>
        </w:rPr>
        <w:t>ā</w:t>
      </w:r>
      <w:r w:rsidR="006135C7">
        <w:rPr>
          <w:rFonts w:ascii="Times New Roman" w:hAnsi="Times New Roman" w:cs="Times New Roman"/>
          <w:sz w:val="24"/>
          <w:szCs w:val="24"/>
          <w:lang w:val="lv-LV"/>
        </w:rPr>
        <w:t xml:space="preserve"> pierādījum</w:t>
      </w:r>
      <w:r w:rsidR="000F1329">
        <w:rPr>
          <w:rFonts w:ascii="Times New Roman" w:hAnsi="Times New Roman" w:cs="Times New Roman"/>
          <w:sz w:val="24"/>
          <w:szCs w:val="24"/>
          <w:lang w:val="lv-LV"/>
        </w:rPr>
        <w:t>a</w:t>
      </w:r>
      <w:r w:rsidR="006135C7">
        <w:rPr>
          <w:rFonts w:ascii="Times New Roman" w:hAnsi="Times New Roman" w:cs="Times New Roman"/>
          <w:sz w:val="24"/>
          <w:szCs w:val="24"/>
          <w:lang w:val="lv-LV"/>
        </w:rPr>
        <w:t xml:space="preserve"> nevar iz</w:t>
      </w:r>
      <w:r w:rsidR="00294813">
        <w:rPr>
          <w:rFonts w:ascii="Times New Roman" w:hAnsi="Times New Roman" w:cs="Times New Roman"/>
          <w:sz w:val="24"/>
          <w:szCs w:val="24"/>
          <w:lang w:val="lv-LV"/>
        </w:rPr>
        <w:t>darīt</w:t>
      </w:r>
      <w:r w:rsidR="006135C7">
        <w:rPr>
          <w:rFonts w:ascii="Times New Roman" w:hAnsi="Times New Roman" w:cs="Times New Roman"/>
          <w:sz w:val="24"/>
          <w:szCs w:val="24"/>
          <w:lang w:val="lv-LV"/>
        </w:rPr>
        <w:t>.</w:t>
      </w:r>
    </w:p>
    <w:p w14:paraId="3CE7C228" w14:textId="3577EC6D" w:rsidR="00231A74" w:rsidRPr="00231A74" w:rsidRDefault="00AC57DF" w:rsidP="00AC57DF">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Saskaņā ar Publisko iepirkumu likuma (</w:t>
      </w:r>
      <w:r w:rsidRPr="0064295F">
        <w:rPr>
          <w:rFonts w:ascii="Times New Roman" w:hAnsi="Times New Roman" w:cs="Times New Roman"/>
          <w:i/>
          <w:sz w:val="24"/>
          <w:szCs w:val="24"/>
          <w:lang w:val="lv-LV"/>
        </w:rPr>
        <w:t>kas bija spēkā līdz 2017.gada 28.februārim</w:t>
      </w:r>
      <w:r>
        <w:rPr>
          <w:rFonts w:ascii="Times New Roman" w:hAnsi="Times New Roman" w:cs="Times New Roman"/>
          <w:sz w:val="24"/>
          <w:szCs w:val="24"/>
          <w:lang w:val="lv-LV"/>
        </w:rPr>
        <w:t xml:space="preserve">) 45.panta trešo daļu pasūtītājs ir tiesīgs pieprasīt, lai tiek izskaidrota tehniskajā un finanšu piedāvājumā iekļautā informācija. </w:t>
      </w:r>
      <w:r w:rsidR="00231A74" w:rsidRPr="00231A74">
        <w:rPr>
          <w:rFonts w:ascii="Times New Roman" w:hAnsi="Times New Roman" w:cs="Times New Roman"/>
          <w:sz w:val="24"/>
          <w:szCs w:val="24"/>
          <w:lang w:val="lv-LV"/>
        </w:rPr>
        <w:t>Tādējādi, konstatējot, ka attiecībā uz pretendenta iesniegto piedāvājumu pastāv kādas neskaidrības vai nepilnības, kuras varētu būt vienkārši izskaidrojamas, pasūtītājam ir pienākums lūgt attiecīgo pretendentu tās izskaidrot.</w:t>
      </w:r>
    </w:p>
    <w:p w14:paraId="2210525F" w14:textId="40D6332D" w:rsidR="00231A74" w:rsidRPr="00231A74" w:rsidRDefault="00231A74" w:rsidP="00231A74">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Vienlaikus pasūtītāja tiesības lūgt precizēt pretendenta piedāvājumu ierobežo Publisko iepirkumu likuma 2.pantā nostiprinātais piegādātāju brīvas konkurences, kā arī vienlīdzīgas un taisnīgas attieksmes princips. Tādējādi pasūtītāja tiesības lūgt precizēt piedāvājumu ir atzīstamas</w:t>
      </w:r>
      <w:r w:rsidR="008E3161">
        <w:rPr>
          <w:rFonts w:ascii="Times New Roman" w:hAnsi="Times New Roman" w:cs="Times New Roman"/>
          <w:sz w:val="24"/>
          <w:szCs w:val="24"/>
          <w:lang w:val="lv-LV"/>
        </w:rPr>
        <w:t xml:space="preserve"> tikai</w:t>
      </w:r>
      <w:r w:rsidRPr="00231A74">
        <w:rPr>
          <w:rFonts w:ascii="Times New Roman" w:hAnsi="Times New Roman" w:cs="Times New Roman"/>
          <w:sz w:val="24"/>
          <w:szCs w:val="24"/>
          <w:lang w:val="lv-LV"/>
        </w:rPr>
        <w:t xml:space="preserve"> tiktāl, ciktāl to izmantošana nerada </w:t>
      </w:r>
      <w:r w:rsidR="006F1A24">
        <w:rPr>
          <w:rFonts w:ascii="Times New Roman" w:hAnsi="Times New Roman" w:cs="Times New Roman"/>
          <w:sz w:val="24"/>
          <w:szCs w:val="24"/>
          <w:lang w:val="lv-LV"/>
        </w:rPr>
        <w:t xml:space="preserve">nepamatotas </w:t>
      </w:r>
      <w:r w:rsidRPr="00231A74">
        <w:rPr>
          <w:rFonts w:ascii="Times New Roman" w:hAnsi="Times New Roman" w:cs="Times New Roman"/>
          <w:sz w:val="24"/>
          <w:szCs w:val="24"/>
          <w:lang w:val="lv-LV"/>
        </w:rPr>
        <w:t xml:space="preserve">priekšrocības </w:t>
      </w:r>
      <w:r w:rsidR="006F1A24">
        <w:rPr>
          <w:rFonts w:ascii="Times New Roman" w:hAnsi="Times New Roman" w:cs="Times New Roman"/>
          <w:sz w:val="24"/>
          <w:szCs w:val="24"/>
          <w:lang w:val="lv-LV"/>
        </w:rPr>
        <w:t>šim pretendentam</w:t>
      </w:r>
      <w:r w:rsidRPr="00231A74">
        <w:rPr>
          <w:rFonts w:ascii="Times New Roman" w:hAnsi="Times New Roman" w:cs="Times New Roman"/>
          <w:sz w:val="24"/>
          <w:szCs w:val="24"/>
          <w:lang w:val="lv-LV"/>
        </w:rPr>
        <w:t>.</w:t>
      </w:r>
    </w:p>
    <w:p w14:paraId="6734D82E" w14:textId="3D61435A" w:rsidR="00231A74" w:rsidRPr="00231A74" w:rsidRDefault="00231A74" w:rsidP="00231A74">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Senāta praksē ir atzīts, ka informācijas precizēšana ir pieļaujama, ja pretendents tā sākotnēji iesniegto piedāvājumu tikai izskaidro,</w:t>
      </w:r>
      <w:r w:rsidR="00AC57DF">
        <w:rPr>
          <w:rFonts w:ascii="Times New Roman" w:hAnsi="Times New Roman" w:cs="Times New Roman"/>
          <w:sz w:val="24"/>
          <w:szCs w:val="24"/>
          <w:lang w:val="lv-LV"/>
        </w:rPr>
        <w:t xml:space="preserve"> nevis papildina vai groza</w:t>
      </w:r>
      <w:r w:rsidR="00EF5EA1">
        <w:rPr>
          <w:rFonts w:ascii="Times New Roman" w:hAnsi="Times New Roman" w:cs="Times New Roman"/>
          <w:sz w:val="24"/>
          <w:szCs w:val="24"/>
          <w:lang w:val="lv-LV"/>
        </w:rPr>
        <w:t>. Savukārt,</w:t>
      </w:r>
      <w:r w:rsidRPr="00231A74">
        <w:rPr>
          <w:rFonts w:ascii="Times New Roman" w:hAnsi="Times New Roman" w:cs="Times New Roman"/>
          <w:sz w:val="24"/>
          <w:szCs w:val="24"/>
          <w:lang w:val="lv-LV"/>
        </w:rPr>
        <w:t xml:space="preserve"> </w:t>
      </w:r>
      <w:r w:rsidR="00EF5EA1">
        <w:rPr>
          <w:rFonts w:ascii="Times New Roman" w:hAnsi="Times New Roman" w:cs="Times New Roman"/>
          <w:sz w:val="24"/>
          <w:szCs w:val="24"/>
          <w:lang w:val="lv-LV"/>
        </w:rPr>
        <w:t>l</w:t>
      </w:r>
      <w:r w:rsidRPr="00231A74">
        <w:rPr>
          <w:rFonts w:ascii="Times New Roman" w:hAnsi="Times New Roman" w:cs="Times New Roman"/>
          <w:sz w:val="24"/>
          <w:szCs w:val="24"/>
          <w:lang w:val="lv-LV"/>
        </w:rPr>
        <w:t xml:space="preserve">ai secinātu, vai ar precizējumiem piedāvājums netiks papildināts vai grozīts, ir jāizvērtē, vai ar </w:t>
      </w:r>
      <w:r w:rsidRPr="00231A74">
        <w:rPr>
          <w:rFonts w:ascii="Times New Roman" w:hAnsi="Times New Roman" w:cs="Times New Roman"/>
          <w:sz w:val="24"/>
          <w:szCs w:val="24"/>
          <w:lang w:val="lv-LV"/>
        </w:rPr>
        <w:lastRenderedPageBreak/>
        <w:t>precizējumiem sākotnēji iesniegtais piedāvājums netiks izmainīts pēc būtības (</w:t>
      </w:r>
      <w:r w:rsidRPr="00231A74">
        <w:rPr>
          <w:rFonts w:ascii="Times New Roman" w:hAnsi="Times New Roman" w:cs="Times New Roman"/>
          <w:i/>
          <w:iCs/>
          <w:sz w:val="24"/>
          <w:szCs w:val="24"/>
          <w:lang w:val="lv-LV"/>
        </w:rPr>
        <w:t xml:space="preserve">Senāta 2016.gada 10.novembra sprieduma lietā Nr. SKA-714/2016 </w:t>
      </w:r>
      <w:r w:rsidR="00306448">
        <w:rPr>
          <w:rFonts w:ascii="Times New Roman" w:hAnsi="Times New Roman" w:cs="Times New Roman"/>
          <w:i/>
          <w:iCs/>
          <w:sz w:val="24"/>
          <w:szCs w:val="24"/>
          <w:lang w:val="lv-LV"/>
        </w:rPr>
        <w:t>(</w:t>
      </w:r>
      <w:r w:rsidR="00306448" w:rsidRPr="00306448">
        <w:rPr>
          <w:rFonts w:ascii="Times New Roman" w:hAnsi="Times New Roman" w:cs="Times New Roman"/>
          <w:i/>
          <w:iCs/>
          <w:sz w:val="24"/>
          <w:szCs w:val="24"/>
          <w:lang w:val="lv-LV"/>
        </w:rPr>
        <w:t>A420241815</w:t>
      </w:r>
      <w:r w:rsidR="00306448">
        <w:rPr>
          <w:rFonts w:ascii="Times New Roman" w:hAnsi="Times New Roman" w:cs="Times New Roman"/>
          <w:i/>
          <w:iCs/>
          <w:sz w:val="24"/>
          <w:szCs w:val="24"/>
          <w:lang w:val="lv-LV"/>
        </w:rPr>
        <w:t xml:space="preserve">) </w:t>
      </w:r>
      <w:r w:rsidRPr="00231A74">
        <w:rPr>
          <w:rFonts w:ascii="Times New Roman" w:hAnsi="Times New Roman" w:cs="Times New Roman"/>
          <w:i/>
          <w:iCs/>
          <w:sz w:val="24"/>
          <w:szCs w:val="24"/>
          <w:lang w:val="lv-LV"/>
        </w:rPr>
        <w:t>7. un 8.punkts</w:t>
      </w:r>
      <w:r w:rsidRPr="00231A74">
        <w:rPr>
          <w:rFonts w:ascii="Times New Roman" w:hAnsi="Times New Roman" w:cs="Times New Roman"/>
          <w:sz w:val="24"/>
          <w:szCs w:val="24"/>
          <w:lang w:val="lv-LV"/>
        </w:rPr>
        <w:t xml:space="preserve">). </w:t>
      </w:r>
    </w:p>
    <w:p w14:paraId="71565C76" w14:textId="77777777" w:rsidR="00231A74" w:rsidRPr="00231A74" w:rsidRDefault="00231A74" w:rsidP="00231A74">
      <w:pPr>
        <w:spacing w:after="0"/>
        <w:ind w:firstLine="567"/>
        <w:jc w:val="both"/>
        <w:rPr>
          <w:rFonts w:ascii="Times New Roman" w:hAnsi="Times New Roman" w:cs="Times New Roman"/>
          <w:sz w:val="24"/>
          <w:szCs w:val="24"/>
          <w:lang w:val="lv-LV"/>
        </w:rPr>
      </w:pPr>
    </w:p>
    <w:p w14:paraId="19260F75" w14:textId="272298B0" w:rsidR="00231A74" w:rsidRPr="00231A74" w:rsidRDefault="00231A74" w:rsidP="00231A74">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[8]</w:t>
      </w:r>
      <w:r w:rsidR="00677DDA">
        <w:rPr>
          <w:rFonts w:ascii="Times New Roman" w:hAnsi="Times New Roman" w:cs="Times New Roman"/>
          <w:sz w:val="24"/>
          <w:szCs w:val="24"/>
          <w:lang w:val="lv-LV"/>
        </w:rPr>
        <w:t> </w:t>
      </w:r>
      <w:r w:rsidRPr="00231A74">
        <w:rPr>
          <w:rFonts w:ascii="Times New Roman" w:hAnsi="Times New Roman" w:cs="Times New Roman"/>
          <w:sz w:val="24"/>
          <w:szCs w:val="24"/>
          <w:lang w:val="lv-LV"/>
        </w:rPr>
        <w:t>Atbilstoši nolikuma 3.pielikumam pretendenta piedāvājumam bija jāsatur darba organizācijas apraksts, kurā savukārt bija jābūt ietvertai</w:t>
      </w:r>
      <w:r w:rsidR="00885A88">
        <w:rPr>
          <w:rFonts w:ascii="Times New Roman" w:hAnsi="Times New Roman" w:cs="Times New Roman"/>
          <w:sz w:val="24"/>
          <w:szCs w:val="24"/>
          <w:lang w:val="lv-LV"/>
        </w:rPr>
        <w:t xml:space="preserve"> arī</w:t>
      </w:r>
      <w:r w:rsidRPr="00231A74">
        <w:rPr>
          <w:rFonts w:ascii="Times New Roman" w:hAnsi="Times New Roman" w:cs="Times New Roman"/>
          <w:sz w:val="24"/>
          <w:szCs w:val="24"/>
          <w:lang w:val="lv-LV"/>
        </w:rPr>
        <w:t xml:space="preserve"> naudas plūsmas tabulai. Minētais apraksts un tajā ietvertā naudas </w:t>
      </w:r>
      <w:r w:rsidR="004E7EE3">
        <w:rPr>
          <w:rFonts w:ascii="Times New Roman" w:hAnsi="Times New Roman" w:cs="Times New Roman"/>
          <w:sz w:val="24"/>
          <w:szCs w:val="24"/>
          <w:lang w:val="lv-LV"/>
        </w:rPr>
        <w:t>p</w:t>
      </w:r>
      <w:r w:rsidRPr="00231A74">
        <w:rPr>
          <w:rFonts w:ascii="Times New Roman" w:hAnsi="Times New Roman" w:cs="Times New Roman"/>
          <w:sz w:val="24"/>
          <w:szCs w:val="24"/>
          <w:lang w:val="lv-LV"/>
        </w:rPr>
        <w:t>lūsmas tabula ir dokumenti, saskaņā ar kuriem ir nosakāma tehniskā piedāvājuma atbilstība nolikumā izvirzītajām prasībām</w:t>
      </w:r>
      <w:r w:rsidR="008E3161">
        <w:rPr>
          <w:rFonts w:ascii="Times New Roman" w:hAnsi="Times New Roman" w:cs="Times New Roman"/>
          <w:sz w:val="24"/>
          <w:szCs w:val="24"/>
          <w:lang w:val="lv-LV"/>
        </w:rPr>
        <w:t xml:space="preserve"> (nolikuma 16.1.punkt</w:t>
      </w:r>
      <w:r w:rsidR="006F1A24">
        <w:rPr>
          <w:rFonts w:ascii="Times New Roman" w:hAnsi="Times New Roman" w:cs="Times New Roman"/>
          <w:sz w:val="24"/>
          <w:szCs w:val="24"/>
          <w:lang w:val="lv-LV"/>
        </w:rPr>
        <w:t>s</w:t>
      </w:r>
      <w:r w:rsidR="008E3161">
        <w:rPr>
          <w:rFonts w:ascii="Times New Roman" w:hAnsi="Times New Roman" w:cs="Times New Roman"/>
          <w:sz w:val="24"/>
          <w:szCs w:val="24"/>
          <w:lang w:val="lv-LV"/>
        </w:rPr>
        <w:t>)</w:t>
      </w:r>
      <w:r w:rsidRPr="00231A74">
        <w:rPr>
          <w:rFonts w:ascii="Times New Roman" w:hAnsi="Times New Roman" w:cs="Times New Roman"/>
          <w:sz w:val="24"/>
          <w:szCs w:val="24"/>
          <w:lang w:val="lv-LV"/>
        </w:rPr>
        <w:t>. Tādējādi naudas plūsmas tabula ir būtiska piedāvājuma daļa, bez kuras pretendenta piedāvājums nevar tikt atzīts par atbilstošu.</w:t>
      </w:r>
    </w:p>
    <w:p w14:paraId="6A43674D" w14:textId="1105D386" w:rsidR="00AC57DF" w:rsidRDefault="00231A74" w:rsidP="00E46F9C">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Ņemot vērā, ka pieteicēja tās piedāvājumam nebija pievienojusi prasībās paredzēto naudas plūsmas tabulu</w:t>
      </w:r>
      <w:r w:rsidR="006F1A24">
        <w:rPr>
          <w:rFonts w:ascii="Times New Roman" w:hAnsi="Times New Roman" w:cs="Times New Roman"/>
          <w:sz w:val="24"/>
          <w:szCs w:val="24"/>
          <w:lang w:val="lv-LV"/>
        </w:rPr>
        <w:t xml:space="preserve"> tajā izpratnē, ko varēja secināt no nolikuma,</w:t>
      </w:r>
      <w:r w:rsidRPr="00231A74">
        <w:rPr>
          <w:rFonts w:ascii="Times New Roman" w:hAnsi="Times New Roman" w:cs="Times New Roman"/>
          <w:sz w:val="24"/>
          <w:szCs w:val="24"/>
          <w:lang w:val="lv-LV"/>
        </w:rPr>
        <w:t xml:space="preserve"> lūgums to precizēt pēc būtības būtu vērtējams kā lūgums to papildus iesniegt jeb papildināt piedāvājumu ar būtisku tā daļu.</w:t>
      </w:r>
    </w:p>
    <w:p w14:paraId="7E87FAF3" w14:textId="57329A6E" w:rsidR="00231A74" w:rsidRDefault="00231A74" w:rsidP="00AC57DF">
      <w:pPr>
        <w:spacing w:after="0"/>
        <w:ind w:firstLine="567"/>
        <w:jc w:val="both"/>
        <w:rPr>
          <w:rFonts w:ascii="Times New Roman" w:hAnsi="Times New Roman" w:cs="Times New Roman"/>
          <w:sz w:val="24"/>
          <w:szCs w:val="24"/>
          <w:lang w:val="lv-LV"/>
        </w:rPr>
      </w:pPr>
      <w:r w:rsidRPr="00231A74">
        <w:rPr>
          <w:rFonts w:ascii="Times New Roman" w:hAnsi="Times New Roman" w:cs="Times New Roman"/>
          <w:sz w:val="24"/>
          <w:szCs w:val="24"/>
          <w:lang w:val="lv-LV"/>
        </w:rPr>
        <w:t>Šāda piedāvājuma papildināšana jau pēc sākotnējam piedāvājumam noteiktā iesniegšanas termiņa radītu nevienlīdzīgu attieksmi pret citiem pretendentiem</w:t>
      </w:r>
      <w:r w:rsidR="00402FF6">
        <w:rPr>
          <w:rFonts w:ascii="Times New Roman" w:hAnsi="Times New Roman" w:cs="Times New Roman"/>
          <w:sz w:val="24"/>
          <w:szCs w:val="24"/>
          <w:lang w:val="lv-LV"/>
        </w:rPr>
        <w:t>, jo</w:t>
      </w:r>
      <w:r w:rsidRPr="00231A74">
        <w:rPr>
          <w:rFonts w:ascii="Times New Roman" w:hAnsi="Times New Roman" w:cs="Times New Roman"/>
          <w:sz w:val="24"/>
          <w:szCs w:val="24"/>
          <w:lang w:val="lv-LV"/>
        </w:rPr>
        <w:t xml:space="preserve"> </w:t>
      </w:r>
      <w:r w:rsidR="00402FF6">
        <w:rPr>
          <w:rFonts w:ascii="Times New Roman" w:hAnsi="Times New Roman" w:cs="Times New Roman"/>
          <w:sz w:val="24"/>
          <w:szCs w:val="24"/>
          <w:lang w:val="lv-LV"/>
        </w:rPr>
        <w:t>v</w:t>
      </w:r>
      <w:r w:rsidRPr="00231A74">
        <w:rPr>
          <w:rFonts w:ascii="Times New Roman" w:hAnsi="Times New Roman" w:cs="Times New Roman"/>
          <w:sz w:val="24"/>
          <w:szCs w:val="24"/>
          <w:lang w:val="lv-LV"/>
        </w:rPr>
        <w:t>isiem pretendentiem bija noteikts vienāds piedāvājuma iesniegšanas termiņš</w:t>
      </w:r>
      <w:r w:rsidR="00D773D7">
        <w:rPr>
          <w:rFonts w:ascii="Times New Roman" w:hAnsi="Times New Roman" w:cs="Times New Roman"/>
          <w:sz w:val="24"/>
          <w:szCs w:val="24"/>
          <w:lang w:val="lv-LV"/>
        </w:rPr>
        <w:t>, kuram iestājoties,</w:t>
      </w:r>
      <w:r w:rsidRPr="00231A74">
        <w:rPr>
          <w:rFonts w:ascii="Times New Roman" w:hAnsi="Times New Roman" w:cs="Times New Roman"/>
          <w:sz w:val="24"/>
          <w:szCs w:val="24"/>
          <w:lang w:val="lv-LV"/>
        </w:rPr>
        <w:t xml:space="preserve"> piedāvājuma iesniegšana vairs nebija pieļaujama. Nevar izslēgt, ka tieši piedāvājuma iesniegšanas ierobežotais termiņš kādam, nevarot noteiktajā termiņā sagatavot</w:t>
      </w:r>
      <w:r w:rsidR="00402FF6">
        <w:rPr>
          <w:rFonts w:ascii="Times New Roman" w:hAnsi="Times New Roman" w:cs="Times New Roman"/>
          <w:sz w:val="24"/>
          <w:szCs w:val="24"/>
          <w:lang w:val="lv-LV"/>
        </w:rPr>
        <w:t xml:space="preserve"> nolikuma prasībām</w:t>
      </w:r>
      <w:r w:rsidRPr="00231A74">
        <w:rPr>
          <w:rFonts w:ascii="Times New Roman" w:hAnsi="Times New Roman" w:cs="Times New Roman"/>
          <w:sz w:val="24"/>
          <w:szCs w:val="24"/>
          <w:lang w:val="lv-LV"/>
        </w:rPr>
        <w:t xml:space="preserve"> atbilstošu piedāvājumu, ir bijis šķērslis iesniegt piedāvājumu un piedalīties iepirkumā, tādējādi piedāvājuma pieņemšana no viena pretendenta jau pēc piedāvājuma iesniegšanai noteiktā termiņa ir pretrunā ar vienlīdzīgas attieksmes principu</w:t>
      </w:r>
      <w:r w:rsidR="008D5624">
        <w:rPr>
          <w:rFonts w:ascii="Times New Roman" w:hAnsi="Times New Roman" w:cs="Times New Roman"/>
          <w:sz w:val="24"/>
          <w:szCs w:val="24"/>
          <w:lang w:val="lv-LV"/>
        </w:rPr>
        <w:t xml:space="preserve"> un neveicina piegādātāju brīvu konkurenci</w:t>
      </w:r>
      <w:r w:rsidRPr="00231A74">
        <w:rPr>
          <w:rFonts w:ascii="Times New Roman" w:hAnsi="Times New Roman" w:cs="Times New Roman"/>
          <w:sz w:val="24"/>
          <w:szCs w:val="24"/>
          <w:lang w:val="lv-LV"/>
        </w:rPr>
        <w:t>.</w:t>
      </w:r>
    </w:p>
    <w:p w14:paraId="72533F08" w14:textId="73980B21" w:rsidR="00A5074B" w:rsidRDefault="00A5074B" w:rsidP="00A5074B">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Ievērojot minēto, Senāts nekonstatē tiesas kļūdas, atzīstot, ka pasūtītāja nebija tiesīga lūgt pieteicēju precizēt tās piedāvājumu.</w:t>
      </w:r>
    </w:p>
    <w:p w14:paraId="6F8C8B3D" w14:textId="06127B89" w:rsidR="004D443F" w:rsidRDefault="004D443F" w:rsidP="00A5074B">
      <w:pPr>
        <w:spacing w:after="0"/>
        <w:ind w:firstLine="567"/>
        <w:jc w:val="both"/>
        <w:rPr>
          <w:rFonts w:ascii="Times New Roman" w:hAnsi="Times New Roman" w:cs="Times New Roman"/>
          <w:sz w:val="24"/>
          <w:szCs w:val="24"/>
          <w:lang w:val="lv-LV"/>
        </w:rPr>
      </w:pPr>
    </w:p>
    <w:p w14:paraId="45735717" w14:textId="6A6CCA0E" w:rsidR="00294813" w:rsidRDefault="004D443F" w:rsidP="00A5074B">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[9]</w:t>
      </w:r>
      <w:r w:rsidR="00294813">
        <w:rPr>
          <w:rFonts w:ascii="Times New Roman" w:hAnsi="Times New Roman" w:cs="Times New Roman"/>
          <w:sz w:val="24"/>
          <w:szCs w:val="24"/>
          <w:lang w:val="lv-LV"/>
        </w:rPr>
        <w:t> Secinājumu par to, ka pieteicēja bija izslēdzama no iepirkuma, tiesa ir izdarījusi, novērtējot pieteicējas</w:t>
      </w:r>
      <w:r w:rsidR="001E78B2">
        <w:rPr>
          <w:rFonts w:ascii="Times New Roman" w:hAnsi="Times New Roman" w:cs="Times New Roman"/>
          <w:sz w:val="24"/>
          <w:szCs w:val="24"/>
          <w:lang w:val="lv-LV"/>
        </w:rPr>
        <w:t xml:space="preserve"> iesniegto</w:t>
      </w:r>
      <w:r w:rsidR="00294813">
        <w:rPr>
          <w:rFonts w:ascii="Times New Roman" w:hAnsi="Times New Roman" w:cs="Times New Roman"/>
          <w:sz w:val="24"/>
          <w:szCs w:val="24"/>
          <w:lang w:val="lv-LV"/>
        </w:rPr>
        <w:t xml:space="preserve"> piedāvājumu un secinot, ka tas neapliecina pieteicējas spēju </w:t>
      </w:r>
      <w:r w:rsidR="00294813" w:rsidRPr="004D443F">
        <w:rPr>
          <w:rFonts w:ascii="Times New Roman" w:hAnsi="Times New Roman" w:cs="Times New Roman"/>
          <w:sz w:val="24"/>
          <w:szCs w:val="24"/>
          <w:lang w:val="lv-LV"/>
        </w:rPr>
        <w:t>nodrošināt nolikumā norādīto tehnisko prasību izpildi</w:t>
      </w:r>
      <w:r w:rsidR="00294813">
        <w:rPr>
          <w:rFonts w:ascii="Times New Roman" w:hAnsi="Times New Roman" w:cs="Times New Roman"/>
          <w:sz w:val="24"/>
          <w:szCs w:val="24"/>
          <w:lang w:val="lv-LV"/>
        </w:rPr>
        <w:t xml:space="preserve">. </w:t>
      </w:r>
      <w:r w:rsidR="00EA239A">
        <w:rPr>
          <w:rFonts w:ascii="Times New Roman" w:hAnsi="Times New Roman" w:cs="Times New Roman"/>
          <w:sz w:val="24"/>
          <w:szCs w:val="24"/>
          <w:lang w:val="lv-LV"/>
        </w:rPr>
        <w:t>Senāts nekonstatē, ka š</w:t>
      </w:r>
      <w:r w:rsidR="006F1A24">
        <w:rPr>
          <w:rFonts w:ascii="Times New Roman" w:hAnsi="Times New Roman" w:cs="Times New Roman"/>
          <w:sz w:val="24"/>
          <w:szCs w:val="24"/>
          <w:lang w:val="lv-LV"/>
        </w:rPr>
        <w:t>ā</w:t>
      </w:r>
      <w:r w:rsidR="00EA239A">
        <w:rPr>
          <w:rFonts w:ascii="Times New Roman" w:hAnsi="Times New Roman" w:cs="Times New Roman"/>
          <w:sz w:val="24"/>
          <w:szCs w:val="24"/>
          <w:lang w:val="lv-LV"/>
        </w:rPr>
        <w:t xml:space="preserve"> pierādījuma saturs būtu acīmredzami nepareizi noskaidrots un ka tiesas secinājumu no minētā pierādījuma objektīvi nevar izdarīt.</w:t>
      </w:r>
    </w:p>
    <w:p w14:paraId="0E19E095" w14:textId="07BA9AF8" w:rsidR="004D443F" w:rsidRDefault="004D443F" w:rsidP="00A5074B">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Pieteicējas piedāvājums tika noraidīts saskaņā ar nolikuma 16.3.punktu, kurā noteikts, ka k</w:t>
      </w:r>
      <w:r w:rsidRPr="004D443F">
        <w:rPr>
          <w:rFonts w:ascii="Times New Roman" w:hAnsi="Times New Roman" w:cs="Times New Roman"/>
          <w:sz w:val="24"/>
          <w:szCs w:val="24"/>
          <w:lang w:val="lv-LV"/>
        </w:rPr>
        <w:t xml:space="preserve">omisija noraida </w:t>
      </w:r>
      <w:r w:rsidR="008E3161">
        <w:rPr>
          <w:rFonts w:ascii="Times New Roman" w:hAnsi="Times New Roman" w:cs="Times New Roman"/>
          <w:sz w:val="24"/>
          <w:szCs w:val="24"/>
          <w:lang w:val="lv-LV"/>
        </w:rPr>
        <w:t>p</w:t>
      </w:r>
      <w:r w:rsidRPr="004D443F">
        <w:rPr>
          <w:rFonts w:ascii="Times New Roman" w:hAnsi="Times New Roman" w:cs="Times New Roman"/>
          <w:sz w:val="24"/>
          <w:szCs w:val="24"/>
          <w:lang w:val="lv-LV"/>
        </w:rPr>
        <w:t xml:space="preserve">retendentu, ja </w:t>
      </w:r>
      <w:r w:rsidR="008E3161">
        <w:rPr>
          <w:rFonts w:ascii="Times New Roman" w:hAnsi="Times New Roman" w:cs="Times New Roman"/>
          <w:sz w:val="24"/>
          <w:szCs w:val="24"/>
          <w:lang w:val="lv-LV"/>
        </w:rPr>
        <w:t>p</w:t>
      </w:r>
      <w:r w:rsidRPr="004D443F">
        <w:rPr>
          <w:rFonts w:ascii="Times New Roman" w:hAnsi="Times New Roman" w:cs="Times New Roman"/>
          <w:sz w:val="24"/>
          <w:szCs w:val="24"/>
          <w:lang w:val="lv-LV"/>
        </w:rPr>
        <w:t>retendents ar tehnisko piedāvājumu un sniegtajām atbildēm uz komisijas jautājumiem nepierāda savu spēju būvdarbu laikā nodrošināt nolikumā norādīto tehnisko prasību izpildi.</w:t>
      </w:r>
    </w:p>
    <w:p w14:paraId="4757923C" w14:textId="68994651" w:rsidR="004D443F" w:rsidRDefault="004D443F" w:rsidP="00A5074B">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Pieteicēja norāda, ka naudas plūsmas tabula neko neliecina par pieteicējas spēju nodrošināt tehnisko prasību izpildi. Tādējādi pieteicēja uzskata, ka tā</w:t>
      </w:r>
      <w:r w:rsidR="001B6F40">
        <w:rPr>
          <w:rFonts w:ascii="Times New Roman" w:hAnsi="Times New Roman" w:cs="Times New Roman"/>
          <w:sz w:val="24"/>
          <w:szCs w:val="24"/>
          <w:lang w:val="lv-LV"/>
        </w:rPr>
        <w:t>s piedāvājums nevarētu tikt noraidīts saskaņā ar nolikuma</w:t>
      </w:r>
      <w:r w:rsidR="00AA7B85">
        <w:rPr>
          <w:rFonts w:ascii="Times New Roman" w:hAnsi="Times New Roman" w:cs="Times New Roman"/>
          <w:sz w:val="24"/>
          <w:szCs w:val="24"/>
          <w:lang w:val="lv-LV"/>
        </w:rPr>
        <w:t xml:space="preserve"> 16.3.</w:t>
      </w:r>
      <w:r w:rsidR="001B6F40">
        <w:rPr>
          <w:rFonts w:ascii="Times New Roman" w:hAnsi="Times New Roman" w:cs="Times New Roman"/>
          <w:sz w:val="24"/>
          <w:szCs w:val="24"/>
          <w:lang w:val="lv-LV"/>
        </w:rPr>
        <w:t>punktu pat tad, ja tās iesniegtais piedāvājums nebūtu saturējis nolikuma prasībām atbilstošu naudas plūsmas pārskatu.</w:t>
      </w:r>
    </w:p>
    <w:p w14:paraId="3B0809FA" w14:textId="73F00C9A" w:rsidR="00177F9A" w:rsidRDefault="001B6F40" w:rsidP="00A00A7C">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Senāts šo pieteicējas argumentu </w:t>
      </w:r>
      <w:r w:rsidR="00AA7B85">
        <w:rPr>
          <w:rFonts w:ascii="Times New Roman" w:hAnsi="Times New Roman" w:cs="Times New Roman"/>
          <w:sz w:val="24"/>
          <w:szCs w:val="24"/>
          <w:lang w:val="lv-LV"/>
        </w:rPr>
        <w:t>atzīst par</w:t>
      </w:r>
      <w:r>
        <w:rPr>
          <w:rFonts w:ascii="Times New Roman" w:hAnsi="Times New Roman" w:cs="Times New Roman"/>
          <w:sz w:val="24"/>
          <w:szCs w:val="24"/>
          <w:lang w:val="lv-LV"/>
        </w:rPr>
        <w:t xml:space="preserve"> nepamatotu.</w:t>
      </w:r>
      <w:r w:rsidR="00374C2B">
        <w:rPr>
          <w:rFonts w:ascii="Times New Roman" w:hAnsi="Times New Roman" w:cs="Times New Roman"/>
          <w:sz w:val="24"/>
          <w:szCs w:val="24"/>
          <w:lang w:val="lv-LV"/>
        </w:rPr>
        <w:t xml:space="preserve"> </w:t>
      </w:r>
      <w:r w:rsidR="00177F9A">
        <w:rPr>
          <w:rFonts w:ascii="Times New Roman" w:hAnsi="Times New Roman" w:cs="Times New Roman"/>
          <w:sz w:val="24"/>
          <w:szCs w:val="24"/>
          <w:lang w:val="lv-LV"/>
        </w:rPr>
        <w:t>Ņemot vērā, ka nolikuma 16.punkts kopumā regulē tehniskā piedāvājuma atbilstības pārbaudi, arī 16.3.punktā ietvertais pienākums pierādīt pretendenta spējas nodrošināt tehnisko prasību izpildi būtu vērtējamas kontekstā ar šo pārbaudi un tās ietvaros pārbaudāmās informācijas apjomu.</w:t>
      </w:r>
    </w:p>
    <w:p w14:paraId="5C951A92" w14:textId="50D03095" w:rsidR="00177F9A" w:rsidRDefault="00177F9A" w:rsidP="00374C2B">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Nolikuma 16.1.punktā noteikts, ka tehnisko piedāvājumu atbilstīb</w:t>
      </w:r>
      <w:r w:rsidR="00A00A7C">
        <w:rPr>
          <w:rFonts w:ascii="Times New Roman" w:hAnsi="Times New Roman" w:cs="Times New Roman"/>
          <w:sz w:val="24"/>
          <w:szCs w:val="24"/>
          <w:lang w:val="lv-LV"/>
        </w:rPr>
        <w:t>as pārbaudē nosaka tehniskā piedāvājuma atbilstību</w:t>
      </w:r>
      <w:r>
        <w:rPr>
          <w:rFonts w:ascii="Times New Roman" w:hAnsi="Times New Roman" w:cs="Times New Roman"/>
          <w:sz w:val="24"/>
          <w:szCs w:val="24"/>
          <w:lang w:val="lv-LV"/>
        </w:rPr>
        <w:t xml:space="preserve"> nolikuma 3.pielikuma </w:t>
      </w:r>
      <w:r w:rsidR="006F1A24">
        <w:rPr>
          <w:rFonts w:ascii="Times New Roman" w:hAnsi="Times New Roman" w:cs="Times New Roman"/>
          <w:sz w:val="24"/>
          <w:szCs w:val="24"/>
          <w:lang w:val="lv-LV"/>
        </w:rPr>
        <w:t>„</w:t>
      </w:r>
      <w:r>
        <w:rPr>
          <w:rFonts w:ascii="Times New Roman" w:hAnsi="Times New Roman" w:cs="Times New Roman"/>
          <w:sz w:val="24"/>
          <w:szCs w:val="24"/>
          <w:lang w:val="lv-LV"/>
        </w:rPr>
        <w:t xml:space="preserve">Darba organizācija” un līguma projekta 3.pielikuma </w:t>
      </w:r>
      <w:r w:rsidR="006F1A24">
        <w:rPr>
          <w:rFonts w:ascii="Times New Roman" w:hAnsi="Times New Roman" w:cs="Times New Roman"/>
          <w:sz w:val="24"/>
          <w:szCs w:val="24"/>
          <w:lang w:val="lv-LV"/>
        </w:rPr>
        <w:t>„</w:t>
      </w:r>
      <w:r>
        <w:rPr>
          <w:rFonts w:ascii="Times New Roman" w:hAnsi="Times New Roman" w:cs="Times New Roman"/>
          <w:sz w:val="24"/>
          <w:szCs w:val="24"/>
          <w:lang w:val="lv-LV"/>
        </w:rPr>
        <w:t xml:space="preserve">specifikācijas” norādīto tehnisko prasību līmenim. Tādējādi arī </w:t>
      </w:r>
      <w:r>
        <w:rPr>
          <w:rFonts w:ascii="Times New Roman" w:hAnsi="Times New Roman" w:cs="Times New Roman"/>
          <w:sz w:val="24"/>
          <w:szCs w:val="24"/>
          <w:lang w:val="lv-LV"/>
        </w:rPr>
        <w:lastRenderedPageBreak/>
        <w:t>nolikuma 16.3.punktā norādītais apstāklis (ka pretendents nav pierādījis tā spēju nodrošināt tehnisko prasību izpildi) būtu konstatējams, ja iesniegtais tehniskais piedāvājums minētās pārbaudes ietvaros būtu atzīstams par neatbilstošu nolikuma attiecīgajos pielikumos noteiktajām tehniskajām prasībām.</w:t>
      </w:r>
    </w:p>
    <w:p w14:paraId="040FD08B" w14:textId="1FF1641D" w:rsidR="00177F9A" w:rsidRDefault="00177F9A" w:rsidP="00374C2B">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Viena no nolikuma 3.pielikuma </w:t>
      </w:r>
      <w:r w:rsidR="006F1A24">
        <w:rPr>
          <w:rFonts w:ascii="Times New Roman" w:hAnsi="Times New Roman" w:cs="Times New Roman"/>
          <w:sz w:val="24"/>
          <w:szCs w:val="24"/>
          <w:lang w:val="lv-LV"/>
        </w:rPr>
        <w:t>„</w:t>
      </w:r>
      <w:r>
        <w:rPr>
          <w:rFonts w:ascii="Times New Roman" w:hAnsi="Times New Roman" w:cs="Times New Roman"/>
          <w:sz w:val="24"/>
          <w:szCs w:val="24"/>
          <w:lang w:val="lv-LV"/>
        </w:rPr>
        <w:t>Darba organizācija” prasībām</w:t>
      </w:r>
      <w:r w:rsidR="00A00A7C">
        <w:rPr>
          <w:rFonts w:ascii="Times New Roman" w:hAnsi="Times New Roman" w:cs="Times New Roman"/>
          <w:sz w:val="24"/>
          <w:szCs w:val="24"/>
          <w:lang w:val="lv-LV"/>
        </w:rPr>
        <w:t xml:space="preserve"> </w:t>
      </w:r>
      <w:r>
        <w:rPr>
          <w:rFonts w:ascii="Times New Roman" w:hAnsi="Times New Roman" w:cs="Times New Roman"/>
          <w:sz w:val="24"/>
          <w:szCs w:val="24"/>
          <w:lang w:val="lv-LV"/>
        </w:rPr>
        <w:t>ir formulēta š</w:t>
      </w:r>
      <w:r w:rsidR="006F1A24">
        <w:rPr>
          <w:rFonts w:ascii="Times New Roman" w:hAnsi="Times New Roman" w:cs="Times New Roman"/>
          <w:sz w:val="24"/>
          <w:szCs w:val="24"/>
          <w:lang w:val="lv-LV"/>
        </w:rPr>
        <w:t>ā</w:t>
      </w:r>
      <w:r>
        <w:rPr>
          <w:rFonts w:ascii="Times New Roman" w:hAnsi="Times New Roman" w:cs="Times New Roman"/>
          <w:sz w:val="24"/>
          <w:szCs w:val="24"/>
          <w:lang w:val="lv-LV"/>
        </w:rPr>
        <w:t xml:space="preserve"> pielikuma 7.punktā, proti, prasība iesniegt atbilstošu naudas plūsmas tabulu. Tādējādi gadījumā, ja pretendents nav iesniedzis nolikuma prasībām atbilstošu naudas plūsmas tabulu, tā tehniskais piedāvājums atbilstoši nolikuma 16.1.punktā noteiktajai pārbaudei nevar tikt atzīts par atbilstošu un secīgi ir konstatējams</w:t>
      </w:r>
      <w:r w:rsidR="00A00A7C">
        <w:rPr>
          <w:rFonts w:ascii="Times New Roman" w:hAnsi="Times New Roman" w:cs="Times New Roman"/>
          <w:sz w:val="24"/>
          <w:szCs w:val="24"/>
          <w:lang w:val="lv-LV"/>
        </w:rPr>
        <w:t xml:space="preserve"> pamats</w:t>
      </w:r>
      <w:r>
        <w:rPr>
          <w:rFonts w:ascii="Times New Roman" w:hAnsi="Times New Roman" w:cs="Times New Roman"/>
          <w:sz w:val="24"/>
          <w:szCs w:val="24"/>
          <w:lang w:val="lv-LV"/>
        </w:rPr>
        <w:t xml:space="preserve"> 16.</w:t>
      </w:r>
      <w:r w:rsidR="00A00A7C">
        <w:rPr>
          <w:rFonts w:ascii="Times New Roman" w:hAnsi="Times New Roman" w:cs="Times New Roman"/>
          <w:sz w:val="24"/>
          <w:szCs w:val="24"/>
          <w:lang w:val="lv-LV"/>
        </w:rPr>
        <w:t>3</w:t>
      </w:r>
      <w:r>
        <w:rPr>
          <w:rFonts w:ascii="Times New Roman" w:hAnsi="Times New Roman" w:cs="Times New Roman"/>
          <w:sz w:val="24"/>
          <w:szCs w:val="24"/>
          <w:lang w:val="lv-LV"/>
        </w:rPr>
        <w:t>.punktā</w:t>
      </w:r>
      <w:r w:rsidR="00A00A7C">
        <w:rPr>
          <w:rFonts w:ascii="Times New Roman" w:hAnsi="Times New Roman" w:cs="Times New Roman"/>
          <w:sz w:val="24"/>
          <w:szCs w:val="24"/>
          <w:lang w:val="lv-LV"/>
        </w:rPr>
        <w:t xml:space="preserve"> noteikto seku piemērošanai</w:t>
      </w:r>
      <w:r w:rsidR="00B64CFD">
        <w:rPr>
          <w:rFonts w:ascii="Times New Roman" w:hAnsi="Times New Roman" w:cs="Times New Roman"/>
          <w:sz w:val="24"/>
          <w:szCs w:val="24"/>
          <w:lang w:val="lv-LV"/>
        </w:rPr>
        <w:t>.</w:t>
      </w:r>
    </w:p>
    <w:p w14:paraId="05C564E2" w14:textId="2279F5DD" w:rsidR="00A00A7C" w:rsidRDefault="00A00A7C" w:rsidP="00A00A7C">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Pretēja nolikuma 16.3.punkta interpretācija (kas neļautu noraidīt piedāvājumu, ja pretendents nav iesniedzis tehniskajā piedāvājumā ietveramo naudas plūsmas tabulu) padarītu bezjēdzīgu nolikumā ietverto prasību par naudas plūsmas tabulas iesniegšanu. Ņemot vērā, ka nolikuma noteikumi </w:t>
      </w:r>
      <w:r w:rsidRPr="00C048A5">
        <w:rPr>
          <w:rFonts w:ascii="Times New Roman" w:hAnsi="Times New Roman" w:cs="Times New Roman"/>
          <w:sz w:val="24"/>
          <w:szCs w:val="24"/>
          <w:lang w:val="lv-LV"/>
        </w:rPr>
        <w:t>ir iztulkojam</w:t>
      </w:r>
      <w:r w:rsidR="00541E32">
        <w:rPr>
          <w:rFonts w:ascii="Times New Roman" w:hAnsi="Times New Roman" w:cs="Times New Roman"/>
          <w:sz w:val="24"/>
          <w:szCs w:val="24"/>
          <w:lang w:val="lv-LV"/>
        </w:rPr>
        <w:t>i</w:t>
      </w:r>
      <w:r w:rsidRPr="00C048A5">
        <w:rPr>
          <w:rFonts w:ascii="Times New Roman" w:hAnsi="Times New Roman" w:cs="Times New Roman"/>
          <w:sz w:val="24"/>
          <w:szCs w:val="24"/>
          <w:lang w:val="lv-LV"/>
        </w:rPr>
        <w:t xml:space="preserve"> tā, lai t</w:t>
      </w:r>
      <w:r>
        <w:rPr>
          <w:rFonts w:ascii="Times New Roman" w:hAnsi="Times New Roman" w:cs="Times New Roman"/>
          <w:sz w:val="24"/>
          <w:szCs w:val="24"/>
          <w:lang w:val="lv-LV"/>
        </w:rPr>
        <w:t>ie</w:t>
      </w:r>
      <w:r w:rsidRPr="00C048A5">
        <w:rPr>
          <w:rFonts w:ascii="Times New Roman" w:hAnsi="Times New Roman" w:cs="Times New Roman"/>
          <w:sz w:val="24"/>
          <w:szCs w:val="24"/>
          <w:lang w:val="lv-LV"/>
        </w:rPr>
        <w:t xml:space="preserve"> pilnīgi iegūtu savu praktisko iedarbību</w:t>
      </w:r>
      <w:r>
        <w:rPr>
          <w:rFonts w:ascii="Times New Roman" w:hAnsi="Times New Roman" w:cs="Times New Roman"/>
          <w:sz w:val="24"/>
          <w:szCs w:val="24"/>
          <w:lang w:val="lv-LV"/>
        </w:rPr>
        <w:t xml:space="preserve"> (</w:t>
      </w:r>
      <w:r w:rsidRPr="00C048A5">
        <w:rPr>
          <w:rFonts w:ascii="Times New Roman" w:hAnsi="Times New Roman" w:cs="Times New Roman"/>
          <w:i/>
          <w:iCs/>
          <w:sz w:val="24"/>
          <w:szCs w:val="24"/>
          <w:lang w:val="lv-LV"/>
        </w:rPr>
        <w:t>Senāta 2016.gada 22.februāra spriedum</w:t>
      </w:r>
      <w:r w:rsidR="00C32B39">
        <w:rPr>
          <w:rFonts w:ascii="Times New Roman" w:hAnsi="Times New Roman" w:cs="Times New Roman"/>
          <w:i/>
          <w:iCs/>
          <w:sz w:val="24"/>
          <w:szCs w:val="24"/>
          <w:lang w:val="lv-LV"/>
        </w:rPr>
        <w:t>a</w:t>
      </w:r>
      <w:r w:rsidRPr="00C048A5">
        <w:rPr>
          <w:rFonts w:ascii="Times New Roman" w:hAnsi="Times New Roman" w:cs="Times New Roman"/>
          <w:i/>
          <w:iCs/>
          <w:sz w:val="24"/>
          <w:szCs w:val="24"/>
          <w:lang w:val="lv-LV"/>
        </w:rPr>
        <w:t xml:space="preserve"> lietā Nr. SKA-292/2016 </w:t>
      </w:r>
      <w:r w:rsidR="003C786F">
        <w:rPr>
          <w:rFonts w:ascii="Times New Roman" w:hAnsi="Times New Roman" w:cs="Times New Roman"/>
          <w:i/>
          <w:iCs/>
          <w:sz w:val="24"/>
          <w:szCs w:val="24"/>
          <w:lang w:val="lv-LV"/>
        </w:rPr>
        <w:t>(</w:t>
      </w:r>
      <w:r w:rsidR="003C786F" w:rsidRPr="003C786F">
        <w:rPr>
          <w:rFonts w:ascii="Times New Roman" w:hAnsi="Times New Roman" w:cs="Times New Roman"/>
          <w:i/>
          <w:iCs/>
          <w:sz w:val="24"/>
          <w:szCs w:val="24"/>
          <w:lang w:val="lv-LV"/>
        </w:rPr>
        <w:t>A420386714</w:t>
      </w:r>
      <w:r w:rsidR="003C786F">
        <w:rPr>
          <w:rFonts w:ascii="Times New Roman" w:hAnsi="Times New Roman" w:cs="Times New Roman"/>
          <w:i/>
          <w:iCs/>
          <w:sz w:val="24"/>
          <w:szCs w:val="24"/>
          <w:lang w:val="lv-LV"/>
        </w:rPr>
        <w:t xml:space="preserve">) </w:t>
      </w:r>
      <w:r w:rsidRPr="00C048A5">
        <w:rPr>
          <w:rFonts w:ascii="Times New Roman" w:hAnsi="Times New Roman" w:cs="Times New Roman"/>
          <w:i/>
          <w:iCs/>
          <w:sz w:val="24"/>
          <w:szCs w:val="24"/>
          <w:lang w:val="lv-LV"/>
        </w:rPr>
        <w:t>11.punkts</w:t>
      </w:r>
      <w:r w:rsidRPr="00C048A5">
        <w:rPr>
          <w:rFonts w:ascii="Times New Roman" w:hAnsi="Times New Roman" w:cs="Times New Roman"/>
          <w:sz w:val="24"/>
          <w:szCs w:val="24"/>
          <w:lang w:val="lv-LV"/>
        </w:rPr>
        <w:t>)</w:t>
      </w:r>
      <w:r>
        <w:rPr>
          <w:rFonts w:ascii="Times New Roman" w:hAnsi="Times New Roman" w:cs="Times New Roman"/>
          <w:sz w:val="24"/>
          <w:szCs w:val="24"/>
          <w:lang w:val="lv-LV"/>
        </w:rPr>
        <w:t xml:space="preserve">, pieteicējas piedāvātā nolikuma normu interpretācija ir nepilnīga, jo noteikums par naudas plūsmas tabulas </w:t>
      </w:r>
      <w:r w:rsidRPr="00374C2B">
        <w:rPr>
          <w:rFonts w:ascii="Times New Roman" w:hAnsi="Times New Roman" w:cs="Times New Roman"/>
          <w:sz w:val="24"/>
          <w:szCs w:val="24"/>
          <w:lang w:val="lv-LV"/>
        </w:rPr>
        <w:t>iesniegšanu savu praktisko iedarbību iegūst tikai tad, ja par tā neiesniegšanu tiek piemērotas nolikuma 16.3.punktā noteiktās tiesiskās sekas.</w:t>
      </w:r>
    </w:p>
    <w:p w14:paraId="1AACF338" w14:textId="4C5E0EB8" w:rsidR="00A00A7C" w:rsidRPr="00374C2B" w:rsidRDefault="00A00A7C" w:rsidP="00A00A7C">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Savukārt jautājums par nolikum</w:t>
      </w:r>
      <w:r w:rsidR="003C786F">
        <w:rPr>
          <w:rFonts w:ascii="Times New Roman" w:hAnsi="Times New Roman" w:cs="Times New Roman"/>
          <w:sz w:val="24"/>
          <w:szCs w:val="24"/>
          <w:lang w:val="lv-LV"/>
        </w:rPr>
        <w:t>ā ietverto prasību efektivitāti ir pasūtītāja rīcības brīvības ietvaros</w:t>
      </w:r>
      <w:r>
        <w:rPr>
          <w:rFonts w:ascii="Times New Roman" w:hAnsi="Times New Roman" w:cs="Times New Roman"/>
          <w:sz w:val="24"/>
          <w:szCs w:val="24"/>
          <w:lang w:val="lv-LV"/>
        </w:rPr>
        <w:t>. Senāta praksē jau iepriekš ir atzīts, ka nolikumā izvirzīto prasību efektivitāti un lietderību tiesa nevar pārvērtēt.</w:t>
      </w:r>
      <w:r w:rsidRPr="00BD1CA0">
        <w:rPr>
          <w:rFonts w:ascii="Times New Roman" w:hAnsi="Times New Roman" w:cs="Times New Roman"/>
          <w:sz w:val="24"/>
          <w:szCs w:val="24"/>
          <w:lang w:val="lv-LV"/>
        </w:rPr>
        <w:t xml:space="preserve"> Tiesa pasūtītāja izvirzīto prasību vērtējumā ir aprobežota ar šo prasību atbilstību publiskā iepirkuma tiesību principiem</w:t>
      </w:r>
      <w:r>
        <w:rPr>
          <w:rFonts w:ascii="Times New Roman" w:hAnsi="Times New Roman" w:cs="Times New Roman"/>
          <w:sz w:val="24"/>
          <w:szCs w:val="24"/>
          <w:lang w:val="lv-LV"/>
        </w:rPr>
        <w:t xml:space="preserve"> (</w:t>
      </w:r>
      <w:r w:rsidRPr="00CB748D">
        <w:rPr>
          <w:rFonts w:ascii="Times New Roman" w:hAnsi="Times New Roman" w:cs="Times New Roman"/>
          <w:i/>
          <w:iCs/>
          <w:sz w:val="24"/>
          <w:szCs w:val="24"/>
          <w:lang w:val="lv-LV"/>
        </w:rPr>
        <w:t>Senāta 2013.gada 14.janvāra rīcības sēdes lēmum</w:t>
      </w:r>
      <w:r w:rsidR="00C32B39">
        <w:rPr>
          <w:rFonts w:ascii="Times New Roman" w:hAnsi="Times New Roman" w:cs="Times New Roman"/>
          <w:i/>
          <w:iCs/>
          <w:sz w:val="24"/>
          <w:szCs w:val="24"/>
          <w:lang w:val="lv-LV"/>
        </w:rPr>
        <w:t>a</w:t>
      </w:r>
      <w:r w:rsidRPr="00CB748D">
        <w:rPr>
          <w:rFonts w:ascii="Times New Roman" w:hAnsi="Times New Roman" w:cs="Times New Roman"/>
          <w:i/>
          <w:iCs/>
          <w:sz w:val="24"/>
          <w:szCs w:val="24"/>
          <w:lang w:val="lv-LV"/>
        </w:rPr>
        <w:t xml:space="preserve"> lietā Nr. SKA-134/2013 </w:t>
      </w:r>
      <w:r w:rsidR="003C786F">
        <w:rPr>
          <w:rFonts w:ascii="Times New Roman" w:hAnsi="Times New Roman" w:cs="Times New Roman"/>
          <w:i/>
          <w:iCs/>
          <w:sz w:val="24"/>
          <w:szCs w:val="24"/>
          <w:lang w:val="lv-LV"/>
        </w:rPr>
        <w:t>(</w:t>
      </w:r>
      <w:r w:rsidR="003C786F" w:rsidRPr="003C786F">
        <w:rPr>
          <w:rFonts w:ascii="Times New Roman" w:hAnsi="Times New Roman" w:cs="Times New Roman"/>
          <w:i/>
          <w:iCs/>
          <w:sz w:val="24"/>
          <w:szCs w:val="24"/>
          <w:lang w:val="lv-LV"/>
        </w:rPr>
        <w:t>A420807810</w:t>
      </w:r>
      <w:r w:rsidR="003C786F">
        <w:rPr>
          <w:rFonts w:ascii="Times New Roman" w:hAnsi="Times New Roman" w:cs="Times New Roman"/>
          <w:i/>
          <w:iCs/>
          <w:sz w:val="24"/>
          <w:szCs w:val="24"/>
          <w:lang w:val="lv-LV"/>
        </w:rPr>
        <w:t xml:space="preserve">) </w:t>
      </w:r>
      <w:r w:rsidRPr="00CB748D">
        <w:rPr>
          <w:rFonts w:ascii="Times New Roman" w:hAnsi="Times New Roman" w:cs="Times New Roman"/>
          <w:i/>
          <w:iCs/>
          <w:sz w:val="24"/>
          <w:szCs w:val="24"/>
          <w:lang w:val="lv-LV"/>
        </w:rPr>
        <w:t>8.punkts</w:t>
      </w:r>
      <w:r>
        <w:rPr>
          <w:rFonts w:ascii="Times New Roman" w:hAnsi="Times New Roman" w:cs="Times New Roman"/>
          <w:i/>
          <w:iCs/>
          <w:sz w:val="24"/>
          <w:szCs w:val="24"/>
          <w:lang w:val="lv-LV"/>
        </w:rPr>
        <w:t xml:space="preserve">, </w:t>
      </w:r>
      <w:r w:rsidRPr="00A719A7">
        <w:rPr>
          <w:rFonts w:ascii="Times New Roman" w:hAnsi="Times New Roman" w:cs="Times New Roman"/>
          <w:i/>
          <w:iCs/>
          <w:sz w:val="24"/>
          <w:szCs w:val="24"/>
          <w:lang w:val="lv-LV"/>
        </w:rPr>
        <w:t>Senāta 2015.gada 13.maija rīcības sēdes lēmum</w:t>
      </w:r>
      <w:r w:rsidR="00C32B39">
        <w:rPr>
          <w:rFonts w:ascii="Times New Roman" w:hAnsi="Times New Roman" w:cs="Times New Roman"/>
          <w:i/>
          <w:iCs/>
          <w:sz w:val="24"/>
          <w:szCs w:val="24"/>
          <w:lang w:val="lv-LV"/>
        </w:rPr>
        <w:t xml:space="preserve">a </w:t>
      </w:r>
      <w:r w:rsidRPr="00A719A7">
        <w:rPr>
          <w:rFonts w:ascii="Times New Roman" w:hAnsi="Times New Roman" w:cs="Times New Roman"/>
          <w:i/>
          <w:iCs/>
          <w:sz w:val="24"/>
          <w:szCs w:val="24"/>
          <w:lang w:val="lv-LV"/>
        </w:rPr>
        <w:t xml:space="preserve">lietā Nr. SKA-299/2015 </w:t>
      </w:r>
      <w:r w:rsidR="003C786F">
        <w:rPr>
          <w:rFonts w:ascii="Times New Roman" w:hAnsi="Times New Roman" w:cs="Times New Roman"/>
          <w:i/>
          <w:iCs/>
          <w:sz w:val="24"/>
          <w:szCs w:val="24"/>
          <w:lang w:val="lv-LV"/>
        </w:rPr>
        <w:t>(</w:t>
      </w:r>
      <w:r w:rsidR="003C786F" w:rsidRPr="003C786F">
        <w:rPr>
          <w:rFonts w:ascii="Times New Roman" w:hAnsi="Times New Roman" w:cs="Times New Roman"/>
          <w:i/>
          <w:iCs/>
          <w:sz w:val="24"/>
          <w:szCs w:val="24"/>
          <w:lang w:val="lv-LV"/>
        </w:rPr>
        <w:t>A420216014</w:t>
      </w:r>
      <w:r w:rsidR="003C786F">
        <w:rPr>
          <w:rFonts w:ascii="Times New Roman" w:hAnsi="Times New Roman" w:cs="Times New Roman"/>
          <w:i/>
          <w:iCs/>
          <w:sz w:val="24"/>
          <w:szCs w:val="24"/>
          <w:lang w:val="lv-LV"/>
        </w:rPr>
        <w:t xml:space="preserve">) </w:t>
      </w:r>
      <w:r w:rsidRPr="00A719A7">
        <w:rPr>
          <w:rFonts w:ascii="Times New Roman" w:hAnsi="Times New Roman" w:cs="Times New Roman"/>
          <w:i/>
          <w:iCs/>
          <w:sz w:val="24"/>
          <w:szCs w:val="24"/>
          <w:lang w:val="lv-LV"/>
        </w:rPr>
        <w:t>8.punkts).</w:t>
      </w:r>
      <w:r>
        <w:rPr>
          <w:rFonts w:ascii="Times New Roman" w:hAnsi="Times New Roman" w:cs="Times New Roman"/>
          <w:sz w:val="24"/>
          <w:szCs w:val="24"/>
          <w:lang w:val="lv-LV"/>
        </w:rPr>
        <w:t xml:space="preserve"> Tādējādi, ja nolikumā ietvertā prasība par naudas plūsmas tabulas iesniegšanu un noteikums, kurš paredz tiesiskās sekas šādas tabulas neiesniegšanas gadījumā, nerada vienlīdzības un godīgas konkurences principu pārkāpumu, tiesai nav pamata ierobežot šo noteikumu piemērošanu.</w:t>
      </w:r>
    </w:p>
    <w:p w14:paraId="60EF23C5" w14:textId="503258C0" w:rsidR="00DE0018" w:rsidRPr="00374C2B" w:rsidRDefault="00DE0018" w:rsidP="00374C2B">
      <w:pPr>
        <w:spacing w:after="0"/>
        <w:ind w:firstLine="567"/>
        <w:jc w:val="both"/>
        <w:rPr>
          <w:rFonts w:ascii="Times New Roman" w:hAnsi="Times New Roman" w:cs="Times New Roman"/>
          <w:sz w:val="24"/>
          <w:szCs w:val="24"/>
          <w:lang w:val="lv-LV"/>
        </w:rPr>
      </w:pPr>
      <w:r w:rsidRPr="00374C2B">
        <w:rPr>
          <w:rFonts w:ascii="Times New Roman" w:hAnsi="Times New Roman" w:cs="Times New Roman"/>
          <w:sz w:val="24"/>
          <w:szCs w:val="24"/>
          <w:lang w:val="lv-LV"/>
        </w:rPr>
        <w:t>Tādējādi Senāts nekonstatē tiesas pieļautas kļūdas</w:t>
      </w:r>
      <w:r w:rsidR="009E6041">
        <w:rPr>
          <w:rFonts w:ascii="Times New Roman" w:hAnsi="Times New Roman" w:cs="Times New Roman"/>
          <w:sz w:val="24"/>
          <w:szCs w:val="24"/>
          <w:lang w:val="lv-LV"/>
        </w:rPr>
        <w:t>,</w:t>
      </w:r>
      <w:r w:rsidRPr="00374C2B">
        <w:rPr>
          <w:rFonts w:ascii="Times New Roman" w:hAnsi="Times New Roman" w:cs="Times New Roman"/>
          <w:sz w:val="24"/>
          <w:szCs w:val="24"/>
          <w:lang w:val="lv-LV"/>
        </w:rPr>
        <w:t xml:space="preserve"> arī izdarot secinājumu par pasūtītājas pienākumu noraidīt pieteicējas piedāvājumu saskaņā ar nolikuma 16.3.punktu.</w:t>
      </w:r>
    </w:p>
    <w:bookmarkEnd w:id="0"/>
    <w:bookmarkEnd w:id="1"/>
    <w:p w14:paraId="236A0A93" w14:textId="12F07A08" w:rsidR="0022610C" w:rsidRPr="00374C2B" w:rsidRDefault="0022610C" w:rsidP="00374C2B">
      <w:pPr>
        <w:spacing w:after="0"/>
        <w:ind w:firstLine="567"/>
        <w:jc w:val="both"/>
        <w:rPr>
          <w:rFonts w:ascii="Times New Roman" w:hAnsi="Times New Roman" w:cs="Times New Roman"/>
          <w:color w:val="000000"/>
          <w:sz w:val="24"/>
          <w:szCs w:val="24"/>
          <w:lang w:val="lv-LV"/>
        </w:rPr>
      </w:pPr>
    </w:p>
    <w:p w14:paraId="31B8A346" w14:textId="712D4F98" w:rsidR="00374C2B" w:rsidRPr="0082005A" w:rsidRDefault="00374C2B" w:rsidP="0082005A">
      <w:pPr>
        <w:autoSpaceDE w:val="0"/>
        <w:autoSpaceDN w:val="0"/>
        <w:adjustRightInd w:val="0"/>
        <w:spacing w:after="0"/>
        <w:ind w:firstLine="567"/>
        <w:jc w:val="both"/>
        <w:rPr>
          <w:rFonts w:ascii="Times New Roman" w:hAnsi="Times New Roman" w:cs="Times New Roman"/>
          <w:sz w:val="24"/>
          <w:szCs w:val="24"/>
          <w:lang w:val="lv-LV"/>
        </w:rPr>
      </w:pPr>
      <w:r w:rsidRPr="00374C2B">
        <w:rPr>
          <w:rFonts w:ascii="Times New Roman" w:hAnsi="Times New Roman" w:cs="Times New Roman"/>
          <w:bCs/>
          <w:sz w:val="24"/>
          <w:szCs w:val="24"/>
          <w:lang w:val="lv-LV" w:eastAsia="lv-LV"/>
        </w:rPr>
        <w:t>[</w:t>
      </w:r>
      <w:r>
        <w:rPr>
          <w:rFonts w:ascii="Times New Roman" w:hAnsi="Times New Roman" w:cs="Times New Roman"/>
          <w:bCs/>
          <w:sz w:val="24"/>
          <w:szCs w:val="24"/>
          <w:lang w:val="lv-LV" w:eastAsia="lv-LV"/>
        </w:rPr>
        <w:t>10</w:t>
      </w:r>
      <w:r w:rsidRPr="00374C2B">
        <w:rPr>
          <w:rFonts w:ascii="Times New Roman" w:hAnsi="Times New Roman" w:cs="Times New Roman"/>
          <w:bCs/>
          <w:sz w:val="24"/>
          <w:szCs w:val="24"/>
          <w:lang w:val="lv-LV" w:eastAsia="lv-LV"/>
        </w:rPr>
        <w:t>]</w:t>
      </w:r>
      <w:r w:rsidR="0082005A">
        <w:rPr>
          <w:rFonts w:ascii="Times New Roman" w:hAnsi="Times New Roman" w:cs="Times New Roman"/>
          <w:bCs/>
          <w:sz w:val="24"/>
          <w:szCs w:val="24"/>
          <w:lang w:val="lv-LV" w:eastAsia="lv-LV"/>
        </w:rPr>
        <w:t> </w:t>
      </w:r>
      <w:r w:rsidRPr="00374C2B">
        <w:rPr>
          <w:rFonts w:ascii="Times New Roman" w:hAnsi="Times New Roman" w:cs="Times New Roman"/>
          <w:bCs/>
          <w:sz w:val="24"/>
          <w:szCs w:val="24"/>
          <w:lang w:val="lv-LV" w:eastAsia="lv-LV"/>
        </w:rPr>
        <w:t xml:space="preserve">Ievērojot iepriekš minētos apsvērumus, kasācijas sūdzības argumenti nav pamats </w:t>
      </w:r>
      <w:r w:rsidR="003C786F">
        <w:rPr>
          <w:rFonts w:ascii="Times New Roman" w:hAnsi="Times New Roman" w:cs="Times New Roman"/>
          <w:bCs/>
          <w:sz w:val="24"/>
          <w:szCs w:val="24"/>
          <w:lang w:val="lv-LV" w:eastAsia="lv-LV"/>
        </w:rPr>
        <w:t>A</w:t>
      </w:r>
      <w:r>
        <w:rPr>
          <w:rFonts w:ascii="Times New Roman" w:hAnsi="Times New Roman" w:cs="Times New Roman"/>
          <w:bCs/>
          <w:sz w:val="24"/>
          <w:szCs w:val="24"/>
          <w:lang w:val="lv-LV" w:eastAsia="lv-LV"/>
        </w:rPr>
        <w:t>dministratīvās rajona tiesas</w:t>
      </w:r>
      <w:r w:rsidRPr="00374C2B">
        <w:rPr>
          <w:rFonts w:ascii="Times New Roman" w:hAnsi="Times New Roman" w:cs="Times New Roman"/>
          <w:bCs/>
          <w:sz w:val="24"/>
          <w:szCs w:val="24"/>
          <w:lang w:val="lv-LV" w:eastAsia="lv-LV"/>
        </w:rPr>
        <w:t xml:space="preserve"> sprieduma atcelšanai.</w:t>
      </w:r>
    </w:p>
    <w:p w14:paraId="135C84E8" w14:textId="77777777" w:rsidR="00374C2B" w:rsidRPr="00374C2B" w:rsidRDefault="00374C2B" w:rsidP="00374C2B">
      <w:pPr>
        <w:autoSpaceDE w:val="0"/>
        <w:autoSpaceDN w:val="0"/>
        <w:adjustRightInd w:val="0"/>
        <w:spacing w:after="0"/>
        <w:ind w:firstLine="567"/>
        <w:jc w:val="both"/>
        <w:rPr>
          <w:rFonts w:ascii="Times New Roman" w:hAnsi="Times New Roman" w:cs="Times New Roman"/>
          <w:sz w:val="24"/>
          <w:szCs w:val="24"/>
          <w:lang w:val="lv-LV"/>
        </w:rPr>
      </w:pPr>
    </w:p>
    <w:p w14:paraId="5F636EE7" w14:textId="77777777" w:rsidR="00374C2B" w:rsidRPr="00374C2B" w:rsidRDefault="00374C2B" w:rsidP="00374C2B">
      <w:pPr>
        <w:spacing w:after="0"/>
        <w:ind w:firstLine="567"/>
        <w:jc w:val="center"/>
        <w:rPr>
          <w:rFonts w:ascii="Times New Roman" w:hAnsi="Times New Roman" w:cs="Times New Roman"/>
          <w:b/>
          <w:sz w:val="24"/>
          <w:szCs w:val="24"/>
          <w:lang w:val="lv-LV"/>
        </w:rPr>
      </w:pPr>
      <w:r w:rsidRPr="00374C2B">
        <w:rPr>
          <w:rFonts w:ascii="Times New Roman" w:hAnsi="Times New Roman" w:cs="Times New Roman"/>
          <w:b/>
          <w:sz w:val="24"/>
          <w:szCs w:val="24"/>
          <w:lang w:val="lv-LV"/>
        </w:rPr>
        <w:t>Rezolutīvā daļa</w:t>
      </w:r>
    </w:p>
    <w:p w14:paraId="04A27DB8" w14:textId="77777777" w:rsidR="00374C2B" w:rsidRPr="00374C2B" w:rsidRDefault="00374C2B" w:rsidP="00374C2B">
      <w:pPr>
        <w:spacing w:after="0"/>
        <w:ind w:firstLine="567"/>
        <w:jc w:val="both"/>
        <w:rPr>
          <w:rFonts w:ascii="Times New Roman" w:hAnsi="Times New Roman" w:cs="Times New Roman"/>
          <w:bCs/>
          <w:spacing w:val="70"/>
          <w:sz w:val="24"/>
          <w:szCs w:val="24"/>
          <w:lang w:val="lv-LV"/>
        </w:rPr>
      </w:pPr>
    </w:p>
    <w:p w14:paraId="68BDC19A" w14:textId="77777777" w:rsidR="00374C2B" w:rsidRPr="00374C2B" w:rsidRDefault="00374C2B" w:rsidP="00374C2B">
      <w:pPr>
        <w:tabs>
          <w:tab w:val="left" w:pos="6660"/>
        </w:tabs>
        <w:spacing w:after="0"/>
        <w:ind w:firstLine="567"/>
        <w:jc w:val="both"/>
        <w:rPr>
          <w:rFonts w:ascii="Times New Roman" w:hAnsi="Times New Roman" w:cs="Times New Roman"/>
          <w:strike/>
          <w:sz w:val="24"/>
          <w:szCs w:val="24"/>
          <w:lang w:val="lv-LV"/>
        </w:rPr>
      </w:pPr>
      <w:r w:rsidRPr="00374C2B">
        <w:rPr>
          <w:rFonts w:ascii="Times New Roman" w:hAnsi="Times New Roman" w:cs="Times New Roman"/>
          <w:sz w:val="24"/>
          <w:szCs w:val="24"/>
          <w:lang w:val="lv-LV"/>
        </w:rPr>
        <w:t>Pamatojoties uz Administratīvā procesa likuma 348.panta pirmās daļas 1.punktu un 351.pantu, Senāts</w:t>
      </w:r>
    </w:p>
    <w:p w14:paraId="52B90EE8" w14:textId="77777777" w:rsidR="00374C2B" w:rsidRPr="00374C2B" w:rsidRDefault="00374C2B" w:rsidP="00374C2B">
      <w:pPr>
        <w:spacing w:after="0"/>
        <w:ind w:firstLine="567"/>
        <w:jc w:val="both"/>
        <w:rPr>
          <w:rFonts w:ascii="Times New Roman" w:hAnsi="Times New Roman" w:cs="Times New Roman"/>
          <w:sz w:val="24"/>
          <w:szCs w:val="24"/>
          <w:lang w:val="lv-LV"/>
        </w:rPr>
      </w:pPr>
    </w:p>
    <w:p w14:paraId="207DAB95" w14:textId="77777777" w:rsidR="00374C2B" w:rsidRPr="00374C2B" w:rsidRDefault="00374C2B" w:rsidP="00374C2B">
      <w:pPr>
        <w:keepNext/>
        <w:spacing w:after="0"/>
        <w:ind w:firstLine="567"/>
        <w:jc w:val="center"/>
        <w:rPr>
          <w:rFonts w:ascii="Times New Roman" w:hAnsi="Times New Roman" w:cs="Times New Roman"/>
          <w:b/>
          <w:sz w:val="24"/>
          <w:szCs w:val="24"/>
          <w:lang w:val="lv-LV"/>
        </w:rPr>
      </w:pPr>
      <w:r w:rsidRPr="00374C2B">
        <w:rPr>
          <w:rFonts w:ascii="Times New Roman" w:hAnsi="Times New Roman" w:cs="Times New Roman"/>
          <w:b/>
          <w:sz w:val="24"/>
          <w:szCs w:val="24"/>
          <w:lang w:val="lv-LV"/>
        </w:rPr>
        <w:t>nosprieda</w:t>
      </w:r>
    </w:p>
    <w:p w14:paraId="102C29AE" w14:textId="77777777" w:rsidR="00374C2B" w:rsidRPr="00374C2B" w:rsidRDefault="00374C2B" w:rsidP="00374C2B">
      <w:pPr>
        <w:keepNext/>
        <w:spacing w:after="0"/>
        <w:ind w:firstLine="567"/>
        <w:jc w:val="center"/>
        <w:rPr>
          <w:rFonts w:ascii="Times New Roman" w:hAnsi="Times New Roman" w:cs="Times New Roman"/>
          <w:b/>
          <w:sz w:val="24"/>
          <w:szCs w:val="24"/>
          <w:lang w:val="lv-LV"/>
        </w:rPr>
      </w:pPr>
    </w:p>
    <w:p w14:paraId="0947B4AF" w14:textId="081D6C9F" w:rsidR="00374C2B" w:rsidRPr="00374C2B" w:rsidRDefault="00873496" w:rsidP="00374C2B">
      <w:pPr>
        <w:spacing w:after="0"/>
        <w:ind w:firstLine="567"/>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a</w:t>
      </w:r>
      <w:r w:rsidR="00374C2B" w:rsidRPr="00374C2B">
        <w:rPr>
          <w:rFonts w:ascii="Times New Roman" w:hAnsi="Times New Roman" w:cs="Times New Roman"/>
          <w:color w:val="000000"/>
          <w:sz w:val="24"/>
          <w:szCs w:val="24"/>
          <w:lang w:val="lv-LV"/>
        </w:rPr>
        <w:t xml:space="preserve">tstāt negrozītu Administratīvās </w:t>
      </w:r>
      <w:r w:rsidR="00374C2B">
        <w:rPr>
          <w:rFonts w:ascii="Times New Roman" w:hAnsi="Times New Roman" w:cs="Times New Roman"/>
          <w:color w:val="000000"/>
          <w:sz w:val="24"/>
          <w:szCs w:val="24"/>
          <w:lang w:val="lv-LV"/>
        </w:rPr>
        <w:t>rajona tiesas</w:t>
      </w:r>
      <w:r w:rsidR="00374C2B" w:rsidRPr="00374C2B">
        <w:rPr>
          <w:rFonts w:ascii="Times New Roman" w:hAnsi="Times New Roman" w:cs="Times New Roman"/>
          <w:color w:val="000000"/>
          <w:sz w:val="24"/>
          <w:szCs w:val="24"/>
          <w:lang w:val="lv-LV"/>
        </w:rPr>
        <w:t xml:space="preserve"> 2018.gada </w:t>
      </w:r>
      <w:r w:rsidR="00374C2B">
        <w:rPr>
          <w:rFonts w:ascii="Times New Roman" w:hAnsi="Times New Roman" w:cs="Times New Roman"/>
          <w:color w:val="000000"/>
          <w:sz w:val="24"/>
          <w:szCs w:val="24"/>
          <w:lang w:val="lv-LV"/>
        </w:rPr>
        <w:t>16</w:t>
      </w:r>
      <w:r w:rsidR="00374C2B" w:rsidRPr="00374C2B">
        <w:rPr>
          <w:rFonts w:ascii="Times New Roman" w:hAnsi="Times New Roman" w:cs="Times New Roman"/>
          <w:color w:val="000000"/>
          <w:sz w:val="24"/>
          <w:szCs w:val="24"/>
          <w:lang w:val="lv-LV"/>
        </w:rPr>
        <w:t>.</w:t>
      </w:r>
      <w:r w:rsidR="00374C2B">
        <w:rPr>
          <w:rFonts w:ascii="Times New Roman" w:hAnsi="Times New Roman" w:cs="Times New Roman"/>
          <w:color w:val="000000"/>
          <w:sz w:val="24"/>
          <w:szCs w:val="24"/>
          <w:lang w:val="lv-LV"/>
        </w:rPr>
        <w:t>janvāra</w:t>
      </w:r>
      <w:r w:rsidR="00374C2B" w:rsidRPr="00374C2B">
        <w:rPr>
          <w:rFonts w:ascii="Times New Roman" w:hAnsi="Times New Roman" w:cs="Times New Roman"/>
          <w:color w:val="000000"/>
          <w:sz w:val="24"/>
          <w:szCs w:val="24"/>
          <w:lang w:val="lv-LV"/>
        </w:rPr>
        <w:t xml:space="preserve"> spriedumu, bet </w:t>
      </w:r>
      <w:r w:rsidR="00374C2B">
        <w:rPr>
          <w:rFonts w:ascii="Times New Roman" w:hAnsi="Times New Roman" w:cs="Times New Roman"/>
          <w:color w:val="000000"/>
          <w:sz w:val="24"/>
          <w:szCs w:val="24"/>
          <w:lang w:val="lv-LV"/>
        </w:rPr>
        <w:t>AS </w:t>
      </w:r>
      <w:r>
        <w:rPr>
          <w:rFonts w:ascii="Times New Roman" w:hAnsi="Times New Roman" w:cs="Times New Roman"/>
          <w:color w:val="000000"/>
          <w:sz w:val="24"/>
          <w:szCs w:val="24"/>
          <w:lang w:val="lv-LV"/>
        </w:rPr>
        <w:t>„</w:t>
      </w:r>
      <w:r w:rsidR="00374C2B">
        <w:rPr>
          <w:rFonts w:ascii="Times New Roman" w:hAnsi="Times New Roman" w:cs="Times New Roman"/>
          <w:color w:val="000000"/>
          <w:sz w:val="24"/>
          <w:szCs w:val="24"/>
          <w:lang w:val="lv-LV"/>
        </w:rPr>
        <w:t>TREV-2 </w:t>
      </w:r>
      <w:proofErr w:type="spellStart"/>
      <w:r w:rsidR="00374C2B">
        <w:rPr>
          <w:rFonts w:ascii="Times New Roman" w:hAnsi="Times New Roman" w:cs="Times New Roman"/>
          <w:color w:val="000000"/>
          <w:sz w:val="24"/>
          <w:szCs w:val="24"/>
          <w:lang w:val="lv-LV"/>
        </w:rPr>
        <w:t>Grupp</w:t>
      </w:r>
      <w:proofErr w:type="spellEnd"/>
      <w:r w:rsidR="00374C2B">
        <w:rPr>
          <w:rFonts w:ascii="Times New Roman" w:hAnsi="Times New Roman" w:cs="Times New Roman"/>
          <w:color w:val="000000"/>
          <w:sz w:val="24"/>
          <w:szCs w:val="24"/>
          <w:lang w:val="lv-LV"/>
        </w:rPr>
        <w:t>”</w:t>
      </w:r>
      <w:r w:rsidR="00374C2B" w:rsidRPr="00374C2B">
        <w:rPr>
          <w:rFonts w:ascii="Times New Roman" w:hAnsi="Times New Roman" w:cs="Times New Roman"/>
          <w:color w:val="000000"/>
          <w:sz w:val="24"/>
          <w:szCs w:val="24"/>
          <w:lang w:val="lv-LV"/>
        </w:rPr>
        <w:t xml:space="preserve"> kasācijas sūdzību noraidīt.</w:t>
      </w:r>
    </w:p>
    <w:p w14:paraId="2E8632D7" w14:textId="0DA5A06E" w:rsidR="00374C2B" w:rsidRPr="00231A74" w:rsidRDefault="00374C2B" w:rsidP="00087121">
      <w:pPr>
        <w:spacing w:after="0"/>
        <w:ind w:firstLine="567"/>
        <w:jc w:val="both"/>
        <w:rPr>
          <w:rFonts w:ascii="Times New Roman" w:hAnsi="Times New Roman" w:cs="Times New Roman"/>
          <w:color w:val="000000"/>
          <w:sz w:val="24"/>
          <w:szCs w:val="24"/>
          <w:lang w:val="lv-LV"/>
        </w:rPr>
      </w:pPr>
      <w:r w:rsidRPr="00374C2B">
        <w:rPr>
          <w:rFonts w:ascii="Times New Roman" w:hAnsi="Times New Roman" w:cs="Times New Roman"/>
          <w:color w:val="000000"/>
          <w:sz w:val="24"/>
          <w:szCs w:val="24"/>
          <w:lang w:val="lv-LV"/>
        </w:rPr>
        <w:t>Spriedums nav pārsūdzams.</w:t>
      </w:r>
    </w:p>
    <w:sectPr w:rsidR="00374C2B" w:rsidRPr="00231A74" w:rsidSect="00BB2844">
      <w:footerReference w:type="even" r:id="rId9"/>
      <w:footerReference w:type="default" r:id="rId10"/>
      <w:pgSz w:w="11906" w:h="16838"/>
      <w:pgMar w:top="1191" w:right="1191" w:bottom="1191" w:left="175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755E5" w14:textId="77777777" w:rsidR="00FD6E7F" w:rsidRDefault="00FD6E7F">
      <w:pPr>
        <w:spacing w:after="0" w:line="240" w:lineRule="auto"/>
      </w:pPr>
      <w:r>
        <w:separator/>
      </w:r>
    </w:p>
  </w:endnote>
  <w:endnote w:type="continuationSeparator" w:id="0">
    <w:p w14:paraId="6349330E" w14:textId="77777777" w:rsidR="00FD6E7F" w:rsidRDefault="00FD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6C5E8" w14:textId="77777777" w:rsidR="006135C7" w:rsidRDefault="006135C7" w:rsidP="00E60B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CB31A25" w14:textId="77777777" w:rsidR="006135C7" w:rsidRDefault="00613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9DD4" w14:textId="12FDF5CA" w:rsidR="006135C7" w:rsidRPr="009F0E55" w:rsidRDefault="006135C7" w:rsidP="00E60BC8">
    <w:pPr>
      <w:pStyle w:val="Footer"/>
      <w:framePr w:wrap="notBeside" w:vAnchor="text" w:hAnchor="page" w:x="5401" w:y="1"/>
      <w:jc w:val="center"/>
      <w:rPr>
        <w:rStyle w:val="PageNumber"/>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C726F">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E61C7">
      <w:rPr>
        <w:rStyle w:val="PageNumber"/>
        <w:noProof/>
      </w:rPr>
      <w:t>6</w:t>
    </w:r>
    <w:r>
      <w:rPr>
        <w:rStyle w:val="PageNumber"/>
        <w:noProof/>
      </w:rPr>
      <w:fldChar w:fldCharType="end"/>
    </w:r>
  </w:p>
  <w:p w14:paraId="4192A66E" w14:textId="77777777" w:rsidR="006135C7" w:rsidRDefault="006135C7" w:rsidP="00E60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12D39" w14:textId="77777777" w:rsidR="00FD6E7F" w:rsidRDefault="00FD6E7F">
      <w:pPr>
        <w:spacing w:after="0" w:line="240" w:lineRule="auto"/>
      </w:pPr>
      <w:r>
        <w:separator/>
      </w:r>
    </w:p>
  </w:footnote>
  <w:footnote w:type="continuationSeparator" w:id="0">
    <w:p w14:paraId="633CC886" w14:textId="77777777" w:rsidR="00FD6E7F" w:rsidRDefault="00FD6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6298"/>
    <w:multiLevelType w:val="hybridMultilevel"/>
    <w:tmpl w:val="FA58A5A4"/>
    <w:lvl w:ilvl="0" w:tplc="478E73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89F5CEF"/>
    <w:multiLevelType w:val="hybridMultilevel"/>
    <w:tmpl w:val="83F4AF7E"/>
    <w:lvl w:ilvl="0" w:tplc="268E5C46">
      <w:start w:val="1"/>
      <w:numFmt w:val="upperLetter"/>
      <w:lvlText w:val="%1."/>
      <w:lvlJc w:val="left"/>
      <w:pPr>
        <w:ind w:left="1450" w:hanging="360"/>
      </w:pPr>
      <w:rPr>
        <w:rFonts w:hint="default"/>
      </w:rPr>
    </w:lvl>
    <w:lvl w:ilvl="1" w:tplc="04260019" w:tentative="1">
      <w:start w:val="1"/>
      <w:numFmt w:val="lowerLetter"/>
      <w:lvlText w:val="%2."/>
      <w:lvlJc w:val="left"/>
      <w:pPr>
        <w:ind w:left="2170" w:hanging="360"/>
      </w:pPr>
    </w:lvl>
    <w:lvl w:ilvl="2" w:tplc="0426001B" w:tentative="1">
      <w:start w:val="1"/>
      <w:numFmt w:val="lowerRoman"/>
      <w:lvlText w:val="%3."/>
      <w:lvlJc w:val="right"/>
      <w:pPr>
        <w:ind w:left="2890" w:hanging="180"/>
      </w:pPr>
    </w:lvl>
    <w:lvl w:ilvl="3" w:tplc="0426000F" w:tentative="1">
      <w:start w:val="1"/>
      <w:numFmt w:val="decimal"/>
      <w:lvlText w:val="%4."/>
      <w:lvlJc w:val="left"/>
      <w:pPr>
        <w:ind w:left="3610" w:hanging="360"/>
      </w:pPr>
    </w:lvl>
    <w:lvl w:ilvl="4" w:tplc="04260019" w:tentative="1">
      <w:start w:val="1"/>
      <w:numFmt w:val="lowerLetter"/>
      <w:lvlText w:val="%5."/>
      <w:lvlJc w:val="left"/>
      <w:pPr>
        <w:ind w:left="4330" w:hanging="360"/>
      </w:pPr>
    </w:lvl>
    <w:lvl w:ilvl="5" w:tplc="0426001B" w:tentative="1">
      <w:start w:val="1"/>
      <w:numFmt w:val="lowerRoman"/>
      <w:lvlText w:val="%6."/>
      <w:lvlJc w:val="right"/>
      <w:pPr>
        <w:ind w:left="5050" w:hanging="180"/>
      </w:pPr>
    </w:lvl>
    <w:lvl w:ilvl="6" w:tplc="0426000F" w:tentative="1">
      <w:start w:val="1"/>
      <w:numFmt w:val="decimal"/>
      <w:lvlText w:val="%7."/>
      <w:lvlJc w:val="left"/>
      <w:pPr>
        <w:ind w:left="5770" w:hanging="360"/>
      </w:pPr>
    </w:lvl>
    <w:lvl w:ilvl="7" w:tplc="04260019" w:tentative="1">
      <w:start w:val="1"/>
      <w:numFmt w:val="lowerLetter"/>
      <w:lvlText w:val="%8."/>
      <w:lvlJc w:val="left"/>
      <w:pPr>
        <w:ind w:left="6490" w:hanging="360"/>
      </w:pPr>
    </w:lvl>
    <w:lvl w:ilvl="8" w:tplc="0426001B" w:tentative="1">
      <w:start w:val="1"/>
      <w:numFmt w:val="lowerRoman"/>
      <w:lvlText w:val="%9."/>
      <w:lvlJc w:val="right"/>
      <w:pPr>
        <w:ind w:left="7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BE"/>
    <w:rsid w:val="00003B15"/>
    <w:rsid w:val="0001496B"/>
    <w:rsid w:val="00020212"/>
    <w:rsid w:val="00020701"/>
    <w:rsid w:val="000219FB"/>
    <w:rsid w:val="0002246F"/>
    <w:rsid w:val="00027D4D"/>
    <w:rsid w:val="00037975"/>
    <w:rsid w:val="00037A04"/>
    <w:rsid w:val="00042245"/>
    <w:rsid w:val="00042C0D"/>
    <w:rsid w:val="00050067"/>
    <w:rsid w:val="00050E87"/>
    <w:rsid w:val="000631B5"/>
    <w:rsid w:val="000662BF"/>
    <w:rsid w:val="00073CDF"/>
    <w:rsid w:val="00081A27"/>
    <w:rsid w:val="00083B98"/>
    <w:rsid w:val="00086797"/>
    <w:rsid w:val="00087121"/>
    <w:rsid w:val="000933EE"/>
    <w:rsid w:val="00093949"/>
    <w:rsid w:val="000948E0"/>
    <w:rsid w:val="000965EA"/>
    <w:rsid w:val="00096EA7"/>
    <w:rsid w:val="000A0049"/>
    <w:rsid w:val="000A1802"/>
    <w:rsid w:val="000A36C4"/>
    <w:rsid w:val="000A36CB"/>
    <w:rsid w:val="000A3B4D"/>
    <w:rsid w:val="000A5823"/>
    <w:rsid w:val="000A624D"/>
    <w:rsid w:val="000B052A"/>
    <w:rsid w:val="000B5CD9"/>
    <w:rsid w:val="000C2832"/>
    <w:rsid w:val="000C3FD8"/>
    <w:rsid w:val="000C736C"/>
    <w:rsid w:val="000D446E"/>
    <w:rsid w:val="000D5A6A"/>
    <w:rsid w:val="000E0FB8"/>
    <w:rsid w:val="000F1329"/>
    <w:rsid w:val="000F3916"/>
    <w:rsid w:val="000F4BF2"/>
    <w:rsid w:val="000F5337"/>
    <w:rsid w:val="000F62C5"/>
    <w:rsid w:val="00105278"/>
    <w:rsid w:val="00106932"/>
    <w:rsid w:val="00111134"/>
    <w:rsid w:val="00116665"/>
    <w:rsid w:val="001177EE"/>
    <w:rsid w:val="00120AE9"/>
    <w:rsid w:val="001236FD"/>
    <w:rsid w:val="001241C2"/>
    <w:rsid w:val="001245CC"/>
    <w:rsid w:val="00127AF5"/>
    <w:rsid w:val="001305DC"/>
    <w:rsid w:val="001415CB"/>
    <w:rsid w:val="0015356F"/>
    <w:rsid w:val="00153592"/>
    <w:rsid w:val="00155E69"/>
    <w:rsid w:val="00161636"/>
    <w:rsid w:val="00170949"/>
    <w:rsid w:val="00177F9A"/>
    <w:rsid w:val="00181C99"/>
    <w:rsid w:val="00194192"/>
    <w:rsid w:val="001949D4"/>
    <w:rsid w:val="001956AC"/>
    <w:rsid w:val="001964A5"/>
    <w:rsid w:val="00197FDE"/>
    <w:rsid w:val="001A5B1A"/>
    <w:rsid w:val="001B01EA"/>
    <w:rsid w:val="001B35F2"/>
    <w:rsid w:val="001B3D28"/>
    <w:rsid w:val="001B6F40"/>
    <w:rsid w:val="001B7029"/>
    <w:rsid w:val="001C07CA"/>
    <w:rsid w:val="001C1B48"/>
    <w:rsid w:val="001C6C5C"/>
    <w:rsid w:val="001C7835"/>
    <w:rsid w:val="001D1B9F"/>
    <w:rsid w:val="001D3EBC"/>
    <w:rsid w:val="001D48B4"/>
    <w:rsid w:val="001E142A"/>
    <w:rsid w:val="001E3C4B"/>
    <w:rsid w:val="001E711D"/>
    <w:rsid w:val="001E7825"/>
    <w:rsid w:val="001E78B2"/>
    <w:rsid w:val="001F0FC9"/>
    <w:rsid w:val="001F11B6"/>
    <w:rsid w:val="001F7EC9"/>
    <w:rsid w:val="00203BC8"/>
    <w:rsid w:val="00203D73"/>
    <w:rsid w:val="00205EC7"/>
    <w:rsid w:val="0021261F"/>
    <w:rsid w:val="002142F9"/>
    <w:rsid w:val="0022610C"/>
    <w:rsid w:val="002264CC"/>
    <w:rsid w:val="00227719"/>
    <w:rsid w:val="00230A78"/>
    <w:rsid w:val="00231688"/>
    <w:rsid w:val="00231A74"/>
    <w:rsid w:val="0023285D"/>
    <w:rsid w:val="00233316"/>
    <w:rsid w:val="002373BF"/>
    <w:rsid w:val="002415F6"/>
    <w:rsid w:val="00250153"/>
    <w:rsid w:val="00253198"/>
    <w:rsid w:val="0025413E"/>
    <w:rsid w:val="0025684E"/>
    <w:rsid w:val="00261CAC"/>
    <w:rsid w:val="00263DA9"/>
    <w:rsid w:val="00264AA2"/>
    <w:rsid w:val="002720B5"/>
    <w:rsid w:val="002747E3"/>
    <w:rsid w:val="0027604C"/>
    <w:rsid w:val="00291400"/>
    <w:rsid w:val="00292C51"/>
    <w:rsid w:val="00294813"/>
    <w:rsid w:val="002A6BCA"/>
    <w:rsid w:val="002B0FF0"/>
    <w:rsid w:val="002B32C6"/>
    <w:rsid w:val="002B32D0"/>
    <w:rsid w:val="002C05DA"/>
    <w:rsid w:val="002C0A3F"/>
    <w:rsid w:val="002C18AE"/>
    <w:rsid w:val="002D1BEB"/>
    <w:rsid w:val="002E01F8"/>
    <w:rsid w:val="002E0786"/>
    <w:rsid w:val="002E5D3F"/>
    <w:rsid w:val="002F105A"/>
    <w:rsid w:val="002F215E"/>
    <w:rsid w:val="002F751F"/>
    <w:rsid w:val="00301E52"/>
    <w:rsid w:val="00306448"/>
    <w:rsid w:val="00310DC3"/>
    <w:rsid w:val="00313603"/>
    <w:rsid w:val="003179BA"/>
    <w:rsid w:val="00320E72"/>
    <w:rsid w:val="0032114A"/>
    <w:rsid w:val="00322A33"/>
    <w:rsid w:val="003306BD"/>
    <w:rsid w:val="00333664"/>
    <w:rsid w:val="00345ABA"/>
    <w:rsid w:val="00346694"/>
    <w:rsid w:val="0034738C"/>
    <w:rsid w:val="00360FB0"/>
    <w:rsid w:val="00361954"/>
    <w:rsid w:val="00362AFE"/>
    <w:rsid w:val="003633B6"/>
    <w:rsid w:val="00366BDD"/>
    <w:rsid w:val="00374A5E"/>
    <w:rsid w:val="00374C2B"/>
    <w:rsid w:val="00374E5B"/>
    <w:rsid w:val="00377471"/>
    <w:rsid w:val="00380998"/>
    <w:rsid w:val="003817BE"/>
    <w:rsid w:val="003860FF"/>
    <w:rsid w:val="00392751"/>
    <w:rsid w:val="00393CE0"/>
    <w:rsid w:val="003B17BD"/>
    <w:rsid w:val="003B7584"/>
    <w:rsid w:val="003C0A22"/>
    <w:rsid w:val="003C31E3"/>
    <w:rsid w:val="003C3D10"/>
    <w:rsid w:val="003C547C"/>
    <w:rsid w:val="003C786F"/>
    <w:rsid w:val="003D2704"/>
    <w:rsid w:val="003D31EC"/>
    <w:rsid w:val="003D4A86"/>
    <w:rsid w:val="003D7D24"/>
    <w:rsid w:val="003E05A9"/>
    <w:rsid w:val="003E2995"/>
    <w:rsid w:val="003E6031"/>
    <w:rsid w:val="003E773E"/>
    <w:rsid w:val="003F154E"/>
    <w:rsid w:val="003F487E"/>
    <w:rsid w:val="004010ED"/>
    <w:rsid w:val="00401345"/>
    <w:rsid w:val="00402FF6"/>
    <w:rsid w:val="0040530C"/>
    <w:rsid w:val="00405635"/>
    <w:rsid w:val="00405FE3"/>
    <w:rsid w:val="00412370"/>
    <w:rsid w:val="00415ADC"/>
    <w:rsid w:val="00416AA7"/>
    <w:rsid w:val="00417F23"/>
    <w:rsid w:val="00432353"/>
    <w:rsid w:val="00443F17"/>
    <w:rsid w:val="00452BAA"/>
    <w:rsid w:val="00453127"/>
    <w:rsid w:val="00453211"/>
    <w:rsid w:val="0045404F"/>
    <w:rsid w:val="00457DA8"/>
    <w:rsid w:val="00464594"/>
    <w:rsid w:val="00465994"/>
    <w:rsid w:val="00470558"/>
    <w:rsid w:val="00470E10"/>
    <w:rsid w:val="00472FB1"/>
    <w:rsid w:val="00473630"/>
    <w:rsid w:val="004736D2"/>
    <w:rsid w:val="00474C68"/>
    <w:rsid w:val="00477E99"/>
    <w:rsid w:val="004813FD"/>
    <w:rsid w:val="0048757B"/>
    <w:rsid w:val="00490FB8"/>
    <w:rsid w:val="00495EC6"/>
    <w:rsid w:val="004B2E02"/>
    <w:rsid w:val="004B3AC3"/>
    <w:rsid w:val="004B3D3E"/>
    <w:rsid w:val="004B5953"/>
    <w:rsid w:val="004C03F1"/>
    <w:rsid w:val="004C34DB"/>
    <w:rsid w:val="004C4561"/>
    <w:rsid w:val="004D1E16"/>
    <w:rsid w:val="004D2692"/>
    <w:rsid w:val="004D443F"/>
    <w:rsid w:val="004D6810"/>
    <w:rsid w:val="004E05B3"/>
    <w:rsid w:val="004E4C92"/>
    <w:rsid w:val="004E6337"/>
    <w:rsid w:val="004E6634"/>
    <w:rsid w:val="004E7BB5"/>
    <w:rsid w:val="004E7EE3"/>
    <w:rsid w:val="004F00E0"/>
    <w:rsid w:val="004F163A"/>
    <w:rsid w:val="0050165F"/>
    <w:rsid w:val="005046D3"/>
    <w:rsid w:val="0050541F"/>
    <w:rsid w:val="00516D8A"/>
    <w:rsid w:val="00520648"/>
    <w:rsid w:val="00520CEA"/>
    <w:rsid w:val="0052358C"/>
    <w:rsid w:val="00525BEA"/>
    <w:rsid w:val="00526456"/>
    <w:rsid w:val="0052684D"/>
    <w:rsid w:val="00530E1A"/>
    <w:rsid w:val="00530EAF"/>
    <w:rsid w:val="00541E32"/>
    <w:rsid w:val="0054461B"/>
    <w:rsid w:val="0055037C"/>
    <w:rsid w:val="0055075D"/>
    <w:rsid w:val="00552556"/>
    <w:rsid w:val="00555F2D"/>
    <w:rsid w:val="00556D49"/>
    <w:rsid w:val="0056106B"/>
    <w:rsid w:val="0057087E"/>
    <w:rsid w:val="00572ACC"/>
    <w:rsid w:val="005803A2"/>
    <w:rsid w:val="005832DD"/>
    <w:rsid w:val="00586573"/>
    <w:rsid w:val="005919D6"/>
    <w:rsid w:val="00593329"/>
    <w:rsid w:val="005A5FF0"/>
    <w:rsid w:val="005B2261"/>
    <w:rsid w:val="005B2FCB"/>
    <w:rsid w:val="005B4494"/>
    <w:rsid w:val="005B4746"/>
    <w:rsid w:val="005B7C87"/>
    <w:rsid w:val="005C0E0E"/>
    <w:rsid w:val="005C5564"/>
    <w:rsid w:val="005C5BE2"/>
    <w:rsid w:val="005D74C7"/>
    <w:rsid w:val="005E13D2"/>
    <w:rsid w:val="005E61C7"/>
    <w:rsid w:val="005E6D21"/>
    <w:rsid w:val="005E743C"/>
    <w:rsid w:val="005F7E68"/>
    <w:rsid w:val="00600ED4"/>
    <w:rsid w:val="006059A3"/>
    <w:rsid w:val="006068AF"/>
    <w:rsid w:val="00607482"/>
    <w:rsid w:val="006115BD"/>
    <w:rsid w:val="00612273"/>
    <w:rsid w:val="00612504"/>
    <w:rsid w:val="00613320"/>
    <w:rsid w:val="006135C7"/>
    <w:rsid w:val="006137A2"/>
    <w:rsid w:val="00613914"/>
    <w:rsid w:val="00614BAA"/>
    <w:rsid w:val="006260ED"/>
    <w:rsid w:val="0063091E"/>
    <w:rsid w:val="006420A7"/>
    <w:rsid w:val="00642926"/>
    <w:rsid w:val="0064295F"/>
    <w:rsid w:val="00644651"/>
    <w:rsid w:val="00645256"/>
    <w:rsid w:val="00652D67"/>
    <w:rsid w:val="006609EB"/>
    <w:rsid w:val="00663AE2"/>
    <w:rsid w:val="00665131"/>
    <w:rsid w:val="00665F51"/>
    <w:rsid w:val="00666D4D"/>
    <w:rsid w:val="00673311"/>
    <w:rsid w:val="00677DDA"/>
    <w:rsid w:val="00682865"/>
    <w:rsid w:val="00682F42"/>
    <w:rsid w:val="00683384"/>
    <w:rsid w:val="00683945"/>
    <w:rsid w:val="00690E2B"/>
    <w:rsid w:val="00697688"/>
    <w:rsid w:val="00697C51"/>
    <w:rsid w:val="00697C5F"/>
    <w:rsid w:val="006A27CF"/>
    <w:rsid w:val="006A2EC1"/>
    <w:rsid w:val="006B3AE5"/>
    <w:rsid w:val="006B7ED1"/>
    <w:rsid w:val="006C04EB"/>
    <w:rsid w:val="006C26B0"/>
    <w:rsid w:val="006C6F67"/>
    <w:rsid w:val="006D32D5"/>
    <w:rsid w:val="006D4533"/>
    <w:rsid w:val="006D7434"/>
    <w:rsid w:val="006D7D65"/>
    <w:rsid w:val="006E5846"/>
    <w:rsid w:val="006E66FA"/>
    <w:rsid w:val="006E6926"/>
    <w:rsid w:val="006E7B76"/>
    <w:rsid w:val="006F1A24"/>
    <w:rsid w:val="006F224D"/>
    <w:rsid w:val="006F583B"/>
    <w:rsid w:val="00710D93"/>
    <w:rsid w:val="0072513C"/>
    <w:rsid w:val="007264FB"/>
    <w:rsid w:val="00732F93"/>
    <w:rsid w:val="007408D2"/>
    <w:rsid w:val="00742556"/>
    <w:rsid w:val="00746414"/>
    <w:rsid w:val="0075175D"/>
    <w:rsid w:val="00757A27"/>
    <w:rsid w:val="007602E7"/>
    <w:rsid w:val="00762211"/>
    <w:rsid w:val="00765740"/>
    <w:rsid w:val="00765A37"/>
    <w:rsid w:val="00772063"/>
    <w:rsid w:val="00777697"/>
    <w:rsid w:val="007804F1"/>
    <w:rsid w:val="00780C05"/>
    <w:rsid w:val="00780D27"/>
    <w:rsid w:val="00782492"/>
    <w:rsid w:val="00790B09"/>
    <w:rsid w:val="0079171C"/>
    <w:rsid w:val="0079249D"/>
    <w:rsid w:val="00795034"/>
    <w:rsid w:val="007972F6"/>
    <w:rsid w:val="007A1BEF"/>
    <w:rsid w:val="007B20A4"/>
    <w:rsid w:val="007B2D8F"/>
    <w:rsid w:val="007C33AA"/>
    <w:rsid w:val="007C3A39"/>
    <w:rsid w:val="007C617D"/>
    <w:rsid w:val="007D6F1F"/>
    <w:rsid w:val="007D720D"/>
    <w:rsid w:val="007E3C1D"/>
    <w:rsid w:val="007E5DDA"/>
    <w:rsid w:val="007E69ED"/>
    <w:rsid w:val="007E6DE7"/>
    <w:rsid w:val="007F0815"/>
    <w:rsid w:val="007F2455"/>
    <w:rsid w:val="00801F58"/>
    <w:rsid w:val="0080270B"/>
    <w:rsid w:val="00802BCD"/>
    <w:rsid w:val="00804F5A"/>
    <w:rsid w:val="00807560"/>
    <w:rsid w:val="00810228"/>
    <w:rsid w:val="00810DE9"/>
    <w:rsid w:val="0082005A"/>
    <w:rsid w:val="008214EB"/>
    <w:rsid w:val="008227BD"/>
    <w:rsid w:val="008274AB"/>
    <w:rsid w:val="00830461"/>
    <w:rsid w:val="008470A6"/>
    <w:rsid w:val="0084734E"/>
    <w:rsid w:val="00850785"/>
    <w:rsid w:val="00851F42"/>
    <w:rsid w:val="00852DE9"/>
    <w:rsid w:val="00863EB8"/>
    <w:rsid w:val="008640F2"/>
    <w:rsid w:val="0086530B"/>
    <w:rsid w:val="0086589C"/>
    <w:rsid w:val="008677FB"/>
    <w:rsid w:val="00871C60"/>
    <w:rsid w:val="00872276"/>
    <w:rsid w:val="00873496"/>
    <w:rsid w:val="00877227"/>
    <w:rsid w:val="00885A88"/>
    <w:rsid w:val="00886318"/>
    <w:rsid w:val="008A26B2"/>
    <w:rsid w:val="008A350E"/>
    <w:rsid w:val="008A5B21"/>
    <w:rsid w:val="008B03A9"/>
    <w:rsid w:val="008B0CD0"/>
    <w:rsid w:val="008C2B7A"/>
    <w:rsid w:val="008C3CA5"/>
    <w:rsid w:val="008C63CD"/>
    <w:rsid w:val="008C7A98"/>
    <w:rsid w:val="008C7E80"/>
    <w:rsid w:val="008D5624"/>
    <w:rsid w:val="008D6760"/>
    <w:rsid w:val="008D7589"/>
    <w:rsid w:val="008E2761"/>
    <w:rsid w:val="008E3161"/>
    <w:rsid w:val="008E402B"/>
    <w:rsid w:val="008E6B6E"/>
    <w:rsid w:val="008F1253"/>
    <w:rsid w:val="008F1D81"/>
    <w:rsid w:val="008F7776"/>
    <w:rsid w:val="009012E7"/>
    <w:rsid w:val="009012F9"/>
    <w:rsid w:val="00903834"/>
    <w:rsid w:val="00905596"/>
    <w:rsid w:val="00905CD9"/>
    <w:rsid w:val="00911909"/>
    <w:rsid w:val="00914C1C"/>
    <w:rsid w:val="009164CB"/>
    <w:rsid w:val="009168FA"/>
    <w:rsid w:val="00916D3C"/>
    <w:rsid w:val="00921BC7"/>
    <w:rsid w:val="009263A6"/>
    <w:rsid w:val="0092728F"/>
    <w:rsid w:val="00930761"/>
    <w:rsid w:val="0093411E"/>
    <w:rsid w:val="00937EDA"/>
    <w:rsid w:val="00937F39"/>
    <w:rsid w:val="00943271"/>
    <w:rsid w:val="0094376C"/>
    <w:rsid w:val="0094537E"/>
    <w:rsid w:val="00956D21"/>
    <w:rsid w:val="00960223"/>
    <w:rsid w:val="00960FB9"/>
    <w:rsid w:val="009654B4"/>
    <w:rsid w:val="00965561"/>
    <w:rsid w:val="00972100"/>
    <w:rsid w:val="00973C73"/>
    <w:rsid w:val="009749CB"/>
    <w:rsid w:val="009870CC"/>
    <w:rsid w:val="00995384"/>
    <w:rsid w:val="00996C4E"/>
    <w:rsid w:val="009A11C4"/>
    <w:rsid w:val="009A1CAF"/>
    <w:rsid w:val="009A294B"/>
    <w:rsid w:val="009A71BC"/>
    <w:rsid w:val="009B2648"/>
    <w:rsid w:val="009B2723"/>
    <w:rsid w:val="009B2889"/>
    <w:rsid w:val="009B3740"/>
    <w:rsid w:val="009B7BE5"/>
    <w:rsid w:val="009C25A6"/>
    <w:rsid w:val="009C3E98"/>
    <w:rsid w:val="009C4BD6"/>
    <w:rsid w:val="009C726F"/>
    <w:rsid w:val="009D0F79"/>
    <w:rsid w:val="009D1105"/>
    <w:rsid w:val="009D279C"/>
    <w:rsid w:val="009D2F4A"/>
    <w:rsid w:val="009D3A50"/>
    <w:rsid w:val="009E0C06"/>
    <w:rsid w:val="009E0D96"/>
    <w:rsid w:val="009E2077"/>
    <w:rsid w:val="009E2999"/>
    <w:rsid w:val="009E48A0"/>
    <w:rsid w:val="009E5A0E"/>
    <w:rsid w:val="009E6041"/>
    <w:rsid w:val="009F4D3B"/>
    <w:rsid w:val="009F77A7"/>
    <w:rsid w:val="00A00A7C"/>
    <w:rsid w:val="00A027A7"/>
    <w:rsid w:val="00A02C98"/>
    <w:rsid w:val="00A13907"/>
    <w:rsid w:val="00A1714D"/>
    <w:rsid w:val="00A243B2"/>
    <w:rsid w:val="00A3419A"/>
    <w:rsid w:val="00A35439"/>
    <w:rsid w:val="00A40A07"/>
    <w:rsid w:val="00A42295"/>
    <w:rsid w:val="00A43143"/>
    <w:rsid w:val="00A5074B"/>
    <w:rsid w:val="00A51D89"/>
    <w:rsid w:val="00A563F6"/>
    <w:rsid w:val="00A6151B"/>
    <w:rsid w:val="00A61F18"/>
    <w:rsid w:val="00A63019"/>
    <w:rsid w:val="00A63AFF"/>
    <w:rsid w:val="00A6552B"/>
    <w:rsid w:val="00A6623D"/>
    <w:rsid w:val="00A67AF5"/>
    <w:rsid w:val="00A719A7"/>
    <w:rsid w:val="00A7544D"/>
    <w:rsid w:val="00A75D41"/>
    <w:rsid w:val="00A768C4"/>
    <w:rsid w:val="00A802A6"/>
    <w:rsid w:val="00A82D24"/>
    <w:rsid w:val="00A841BB"/>
    <w:rsid w:val="00A865CB"/>
    <w:rsid w:val="00A9091E"/>
    <w:rsid w:val="00A93C1D"/>
    <w:rsid w:val="00AA79BF"/>
    <w:rsid w:val="00AA7B85"/>
    <w:rsid w:val="00AA7E5E"/>
    <w:rsid w:val="00AB364D"/>
    <w:rsid w:val="00AC0253"/>
    <w:rsid w:val="00AC4907"/>
    <w:rsid w:val="00AC5625"/>
    <w:rsid w:val="00AC57DF"/>
    <w:rsid w:val="00AD320A"/>
    <w:rsid w:val="00AD37A7"/>
    <w:rsid w:val="00AD6606"/>
    <w:rsid w:val="00AE151F"/>
    <w:rsid w:val="00AE225A"/>
    <w:rsid w:val="00AE529E"/>
    <w:rsid w:val="00AE5A35"/>
    <w:rsid w:val="00AE6DD7"/>
    <w:rsid w:val="00AE7F7F"/>
    <w:rsid w:val="00AF4221"/>
    <w:rsid w:val="00AF6810"/>
    <w:rsid w:val="00B03684"/>
    <w:rsid w:val="00B03AFB"/>
    <w:rsid w:val="00B0453B"/>
    <w:rsid w:val="00B04EDC"/>
    <w:rsid w:val="00B061D4"/>
    <w:rsid w:val="00B11B9F"/>
    <w:rsid w:val="00B1471E"/>
    <w:rsid w:val="00B16456"/>
    <w:rsid w:val="00B207D9"/>
    <w:rsid w:val="00B22F1F"/>
    <w:rsid w:val="00B25B42"/>
    <w:rsid w:val="00B2620F"/>
    <w:rsid w:val="00B34F0F"/>
    <w:rsid w:val="00B417BD"/>
    <w:rsid w:val="00B47B6B"/>
    <w:rsid w:val="00B525CB"/>
    <w:rsid w:val="00B560F6"/>
    <w:rsid w:val="00B637D2"/>
    <w:rsid w:val="00B641FF"/>
    <w:rsid w:val="00B64CFD"/>
    <w:rsid w:val="00B67EBA"/>
    <w:rsid w:val="00B73062"/>
    <w:rsid w:val="00B770E0"/>
    <w:rsid w:val="00B80083"/>
    <w:rsid w:val="00B83AEA"/>
    <w:rsid w:val="00B90D48"/>
    <w:rsid w:val="00B97085"/>
    <w:rsid w:val="00BA13E8"/>
    <w:rsid w:val="00BA25E0"/>
    <w:rsid w:val="00BB2844"/>
    <w:rsid w:val="00BB28F8"/>
    <w:rsid w:val="00BB5CF9"/>
    <w:rsid w:val="00BB741E"/>
    <w:rsid w:val="00BC0C6B"/>
    <w:rsid w:val="00BC127A"/>
    <w:rsid w:val="00BD1CA0"/>
    <w:rsid w:val="00BD3904"/>
    <w:rsid w:val="00BD58F7"/>
    <w:rsid w:val="00BD6654"/>
    <w:rsid w:val="00BD6FDE"/>
    <w:rsid w:val="00BE1AAB"/>
    <w:rsid w:val="00BF0E1C"/>
    <w:rsid w:val="00BF1EB6"/>
    <w:rsid w:val="00BF45EF"/>
    <w:rsid w:val="00BF5B82"/>
    <w:rsid w:val="00BF6366"/>
    <w:rsid w:val="00BF6D19"/>
    <w:rsid w:val="00C006CB"/>
    <w:rsid w:val="00C0286B"/>
    <w:rsid w:val="00C03068"/>
    <w:rsid w:val="00C04195"/>
    <w:rsid w:val="00C048A5"/>
    <w:rsid w:val="00C06DFE"/>
    <w:rsid w:val="00C10975"/>
    <w:rsid w:val="00C16B60"/>
    <w:rsid w:val="00C25B75"/>
    <w:rsid w:val="00C26F76"/>
    <w:rsid w:val="00C27202"/>
    <w:rsid w:val="00C32B39"/>
    <w:rsid w:val="00C364DA"/>
    <w:rsid w:val="00C36898"/>
    <w:rsid w:val="00C415E0"/>
    <w:rsid w:val="00C43856"/>
    <w:rsid w:val="00C502DC"/>
    <w:rsid w:val="00C50634"/>
    <w:rsid w:val="00C52E2E"/>
    <w:rsid w:val="00C60381"/>
    <w:rsid w:val="00C65073"/>
    <w:rsid w:val="00C677E7"/>
    <w:rsid w:val="00C748EF"/>
    <w:rsid w:val="00C76748"/>
    <w:rsid w:val="00C823D8"/>
    <w:rsid w:val="00C85ABF"/>
    <w:rsid w:val="00C9129C"/>
    <w:rsid w:val="00C91360"/>
    <w:rsid w:val="00C91F78"/>
    <w:rsid w:val="00C94E68"/>
    <w:rsid w:val="00C9571A"/>
    <w:rsid w:val="00C95D01"/>
    <w:rsid w:val="00C97A4A"/>
    <w:rsid w:val="00CA5F77"/>
    <w:rsid w:val="00CA7D27"/>
    <w:rsid w:val="00CB049C"/>
    <w:rsid w:val="00CB056E"/>
    <w:rsid w:val="00CB2AE9"/>
    <w:rsid w:val="00CB3727"/>
    <w:rsid w:val="00CB748D"/>
    <w:rsid w:val="00CC52D4"/>
    <w:rsid w:val="00CD6442"/>
    <w:rsid w:val="00CE3C9E"/>
    <w:rsid w:val="00CE409E"/>
    <w:rsid w:val="00CE4FB8"/>
    <w:rsid w:val="00CE7C5E"/>
    <w:rsid w:val="00CF25B2"/>
    <w:rsid w:val="00D14B58"/>
    <w:rsid w:val="00D17204"/>
    <w:rsid w:val="00D20C01"/>
    <w:rsid w:val="00D23FB3"/>
    <w:rsid w:val="00D2683C"/>
    <w:rsid w:val="00D3161E"/>
    <w:rsid w:val="00D31B0F"/>
    <w:rsid w:val="00D41BB8"/>
    <w:rsid w:val="00D42EA0"/>
    <w:rsid w:val="00D434A4"/>
    <w:rsid w:val="00D47F42"/>
    <w:rsid w:val="00D515A4"/>
    <w:rsid w:val="00D51A32"/>
    <w:rsid w:val="00D54AA7"/>
    <w:rsid w:val="00D6371B"/>
    <w:rsid w:val="00D63E4E"/>
    <w:rsid w:val="00D66E47"/>
    <w:rsid w:val="00D70A1E"/>
    <w:rsid w:val="00D773D7"/>
    <w:rsid w:val="00D80EA2"/>
    <w:rsid w:val="00D835BF"/>
    <w:rsid w:val="00D86E34"/>
    <w:rsid w:val="00D87C1F"/>
    <w:rsid w:val="00D924B2"/>
    <w:rsid w:val="00DB096F"/>
    <w:rsid w:val="00DB1E84"/>
    <w:rsid w:val="00DB6FB5"/>
    <w:rsid w:val="00DB7DB3"/>
    <w:rsid w:val="00DC2089"/>
    <w:rsid w:val="00DD20B6"/>
    <w:rsid w:val="00DD23E3"/>
    <w:rsid w:val="00DD30F2"/>
    <w:rsid w:val="00DD74B2"/>
    <w:rsid w:val="00DE0018"/>
    <w:rsid w:val="00DE42C8"/>
    <w:rsid w:val="00DE4BDB"/>
    <w:rsid w:val="00DE5461"/>
    <w:rsid w:val="00DF05FD"/>
    <w:rsid w:val="00DF1FD8"/>
    <w:rsid w:val="00DF66D7"/>
    <w:rsid w:val="00E055E3"/>
    <w:rsid w:val="00E06B3D"/>
    <w:rsid w:val="00E113C1"/>
    <w:rsid w:val="00E116A5"/>
    <w:rsid w:val="00E16BB7"/>
    <w:rsid w:val="00E1701C"/>
    <w:rsid w:val="00E174E4"/>
    <w:rsid w:val="00E24D77"/>
    <w:rsid w:val="00E26730"/>
    <w:rsid w:val="00E322A5"/>
    <w:rsid w:val="00E327D6"/>
    <w:rsid w:val="00E332B2"/>
    <w:rsid w:val="00E337EA"/>
    <w:rsid w:val="00E3395F"/>
    <w:rsid w:val="00E37426"/>
    <w:rsid w:val="00E4108C"/>
    <w:rsid w:val="00E43242"/>
    <w:rsid w:val="00E45371"/>
    <w:rsid w:val="00E45AF9"/>
    <w:rsid w:val="00E46F9C"/>
    <w:rsid w:val="00E60BC8"/>
    <w:rsid w:val="00E6117F"/>
    <w:rsid w:val="00E6381C"/>
    <w:rsid w:val="00E6391F"/>
    <w:rsid w:val="00E64701"/>
    <w:rsid w:val="00E65512"/>
    <w:rsid w:val="00E771ED"/>
    <w:rsid w:val="00E77501"/>
    <w:rsid w:val="00E8428A"/>
    <w:rsid w:val="00E908AE"/>
    <w:rsid w:val="00E914FC"/>
    <w:rsid w:val="00E91C2C"/>
    <w:rsid w:val="00E927CE"/>
    <w:rsid w:val="00E97C40"/>
    <w:rsid w:val="00EA0B43"/>
    <w:rsid w:val="00EA145D"/>
    <w:rsid w:val="00EA239A"/>
    <w:rsid w:val="00EA2786"/>
    <w:rsid w:val="00EA292F"/>
    <w:rsid w:val="00EA4878"/>
    <w:rsid w:val="00EC1606"/>
    <w:rsid w:val="00ED33C3"/>
    <w:rsid w:val="00ED4A91"/>
    <w:rsid w:val="00ED7E92"/>
    <w:rsid w:val="00EE0061"/>
    <w:rsid w:val="00EE1658"/>
    <w:rsid w:val="00EF5EA1"/>
    <w:rsid w:val="00F03F73"/>
    <w:rsid w:val="00F057FD"/>
    <w:rsid w:val="00F0794E"/>
    <w:rsid w:val="00F14BC6"/>
    <w:rsid w:val="00F159DF"/>
    <w:rsid w:val="00F15B79"/>
    <w:rsid w:val="00F2168E"/>
    <w:rsid w:val="00F2433B"/>
    <w:rsid w:val="00F31DC8"/>
    <w:rsid w:val="00F34402"/>
    <w:rsid w:val="00F35457"/>
    <w:rsid w:val="00F37AF9"/>
    <w:rsid w:val="00F4362D"/>
    <w:rsid w:val="00F44377"/>
    <w:rsid w:val="00F502A6"/>
    <w:rsid w:val="00F53E6D"/>
    <w:rsid w:val="00F60107"/>
    <w:rsid w:val="00F61F5A"/>
    <w:rsid w:val="00F62069"/>
    <w:rsid w:val="00F7111C"/>
    <w:rsid w:val="00F754A6"/>
    <w:rsid w:val="00F75A10"/>
    <w:rsid w:val="00F766EE"/>
    <w:rsid w:val="00F8659E"/>
    <w:rsid w:val="00F9214F"/>
    <w:rsid w:val="00F92AB0"/>
    <w:rsid w:val="00FA19A6"/>
    <w:rsid w:val="00FA20A9"/>
    <w:rsid w:val="00FA260E"/>
    <w:rsid w:val="00FA4888"/>
    <w:rsid w:val="00FA7CA2"/>
    <w:rsid w:val="00FB06D0"/>
    <w:rsid w:val="00FB3839"/>
    <w:rsid w:val="00FB519F"/>
    <w:rsid w:val="00FC5F16"/>
    <w:rsid w:val="00FD1F6A"/>
    <w:rsid w:val="00FD4125"/>
    <w:rsid w:val="00FD6E7F"/>
    <w:rsid w:val="00FE245E"/>
    <w:rsid w:val="00FE3710"/>
    <w:rsid w:val="00FE4395"/>
    <w:rsid w:val="00FE61CB"/>
    <w:rsid w:val="00FE74F7"/>
    <w:rsid w:val="00FF44B1"/>
    <w:rsid w:val="00FF543B"/>
    <w:rsid w:val="00FF58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87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31"/>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E6031"/>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3E6031"/>
    <w:rPr>
      <w:rFonts w:ascii="Garamond" w:eastAsia="Times New Roman" w:hAnsi="Garamond" w:cs="Times New Roman"/>
      <w:sz w:val="28"/>
      <w:szCs w:val="28"/>
    </w:rPr>
  </w:style>
  <w:style w:type="paragraph" w:styleId="Footer">
    <w:name w:val="footer"/>
    <w:basedOn w:val="Normal"/>
    <w:link w:val="FooterChar"/>
    <w:rsid w:val="003E6031"/>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3E6031"/>
    <w:rPr>
      <w:rFonts w:eastAsia="Times New Roman" w:cs="Times New Roman"/>
      <w:szCs w:val="24"/>
    </w:rPr>
  </w:style>
  <w:style w:type="character" w:styleId="PageNumber">
    <w:name w:val="page number"/>
    <w:basedOn w:val="DefaultParagraphFont"/>
    <w:rsid w:val="003E6031"/>
  </w:style>
  <w:style w:type="table" w:styleId="TableGrid">
    <w:name w:val="Table Grid"/>
    <w:basedOn w:val="TableNormal"/>
    <w:uiPriority w:val="39"/>
    <w:rsid w:val="003E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70B"/>
    <w:pPr>
      <w:ind w:left="720"/>
      <w:contextualSpacing/>
    </w:pPr>
  </w:style>
  <w:style w:type="paragraph" w:customStyle="1" w:styleId="tv213">
    <w:name w:val="tv213"/>
    <w:basedOn w:val="Normal"/>
    <w:rsid w:val="008C3CA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01pointnumerotealtn">
    <w:name w:val="c01pointnumerotealtn"/>
    <w:basedOn w:val="Normal"/>
    <w:rsid w:val="00530EA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E91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C2C"/>
    <w:rPr>
      <w:rFonts w:ascii="Segoe UI" w:eastAsiaTheme="minorEastAsia" w:hAnsi="Segoe UI" w:cs="Segoe UI"/>
      <w:sz w:val="18"/>
      <w:szCs w:val="18"/>
      <w:lang w:val="en-US"/>
    </w:rPr>
  </w:style>
  <w:style w:type="character" w:customStyle="1" w:styleId="Hyperlink1">
    <w:name w:val="Hyperlink1"/>
    <w:basedOn w:val="DefaultParagraphFont"/>
    <w:uiPriority w:val="99"/>
    <w:unhideWhenUsed/>
    <w:rsid w:val="001F11B6"/>
    <w:rPr>
      <w:color w:val="0563C1"/>
      <w:u w:val="single"/>
    </w:rPr>
  </w:style>
  <w:style w:type="paragraph" w:styleId="FootnoteText">
    <w:name w:val="footnote text"/>
    <w:basedOn w:val="Normal"/>
    <w:link w:val="FootnoteTextChar"/>
    <w:unhideWhenUsed/>
    <w:rsid w:val="001F11B6"/>
    <w:pPr>
      <w:spacing w:after="0" w:line="240" w:lineRule="auto"/>
    </w:pPr>
    <w:rPr>
      <w:rFonts w:ascii="Times New Roman" w:eastAsia="Calibri" w:hAnsi="Times New Roman"/>
      <w:sz w:val="20"/>
      <w:szCs w:val="20"/>
      <w:lang w:val="lv-LV"/>
    </w:rPr>
  </w:style>
  <w:style w:type="character" w:customStyle="1" w:styleId="FootnoteTextChar">
    <w:name w:val="Footnote Text Char"/>
    <w:basedOn w:val="DefaultParagraphFont"/>
    <w:link w:val="FootnoteText"/>
    <w:rsid w:val="001F11B6"/>
    <w:rPr>
      <w:rFonts w:eastAsia="Calibri"/>
      <w:sz w:val="20"/>
      <w:szCs w:val="20"/>
    </w:rPr>
  </w:style>
  <w:style w:type="character" w:styleId="FootnoteReference">
    <w:name w:val="footnote reference"/>
    <w:basedOn w:val="DefaultParagraphFont"/>
    <w:uiPriority w:val="99"/>
    <w:semiHidden/>
    <w:unhideWhenUsed/>
    <w:rsid w:val="001F11B6"/>
    <w:rPr>
      <w:vertAlign w:val="superscript"/>
    </w:rPr>
  </w:style>
  <w:style w:type="character" w:styleId="Hyperlink">
    <w:name w:val="Hyperlink"/>
    <w:basedOn w:val="DefaultParagraphFont"/>
    <w:uiPriority w:val="99"/>
    <w:unhideWhenUsed/>
    <w:rsid w:val="001F11B6"/>
    <w:rPr>
      <w:color w:val="0563C1" w:themeColor="hyperlink"/>
      <w:u w:val="single"/>
    </w:rPr>
  </w:style>
  <w:style w:type="character" w:styleId="CommentReference">
    <w:name w:val="annotation reference"/>
    <w:basedOn w:val="DefaultParagraphFont"/>
    <w:uiPriority w:val="99"/>
    <w:semiHidden/>
    <w:unhideWhenUsed/>
    <w:rsid w:val="00996C4E"/>
    <w:rPr>
      <w:sz w:val="16"/>
      <w:szCs w:val="16"/>
    </w:rPr>
  </w:style>
  <w:style w:type="paragraph" w:styleId="CommentText">
    <w:name w:val="annotation text"/>
    <w:basedOn w:val="Normal"/>
    <w:link w:val="CommentTextChar"/>
    <w:uiPriority w:val="99"/>
    <w:semiHidden/>
    <w:unhideWhenUsed/>
    <w:rsid w:val="00996C4E"/>
    <w:pPr>
      <w:spacing w:line="240" w:lineRule="auto"/>
    </w:pPr>
    <w:rPr>
      <w:sz w:val="20"/>
      <w:szCs w:val="20"/>
    </w:rPr>
  </w:style>
  <w:style w:type="character" w:customStyle="1" w:styleId="CommentTextChar">
    <w:name w:val="Comment Text Char"/>
    <w:basedOn w:val="DefaultParagraphFont"/>
    <w:link w:val="CommentText"/>
    <w:uiPriority w:val="99"/>
    <w:semiHidden/>
    <w:rsid w:val="00996C4E"/>
    <w:rPr>
      <w:rFonts w:asciiTheme="minorHAnsi" w:eastAsiaTheme="minorEastAsia"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996C4E"/>
    <w:rPr>
      <w:b/>
      <w:bCs/>
    </w:rPr>
  </w:style>
  <w:style w:type="character" w:customStyle="1" w:styleId="CommentSubjectChar">
    <w:name w:val="Comment Subject Char"/>
    <w:basedOn w:val="CommentTextChar"/>
    <w:link w:val="CommentSubject"/>
    <w:uiPriority w:val="99"/>
    <w:semiHidden/>
    <w:rsid w:val="00996C4E"/>
    <w:rPr>
      <w:rFonts w:asciiTheme="minorHAnsi" w:eastAsiaTheme="minorEastAsia" w:hAnsiTheme="minorHAnsi"/>
      <w:b/>
      <w:bCs/>
      <w:sz w:val="20"/>
      <w:szCs w:val="20"/>
      <w:lang w:val="en-US"/>
    </w:rPr>
  </w:style>
  <w:style w:type="character" w:customStyle="1" w:styleId="UnresolvedMention1">
    <w:name w:val="Unresolved Mention1"/>
    <w:basedOn w:val="DefaultParagraphFont"/>
    <w:uiPriority w:val="99"/>
    <w:semiHidden/>
    <w:unhideWhenUsed/>
    <w:rsid w:val="005B4746"/>
    <w:rPr>
      <w:color w:val="605E5C"/>
      <w:shd w:val="clear" w:color="auto" w:fill="E1DFDD"/>
    </w:rPr>
  </w:style>
  <w:style w:type="paragraph" w:styleId="Header">
    <w:name w:val="header"/>
    <w:basedOn w:val="Normal"/>
    <w:link w:val="HeaderChar"/>
    <w:rsid w:val="00F53E6D"/>
    <w:pPr>
      <w:tabs>
        <w:tab w:val="center" w:pos="4320"/>
        <w:tab w:val="right" w:pos="8640"/>
      </w:tabs>
      <w:spacing w:after="0" w:line="240" w:lineRule="auto"/>
    </w:pPr>
    <w:rPr>
      <w:rFonts w:ascii="Times New Roman" w:eastAsia="Times New Roman" w:hAnsi="Times New Roman" w:cs="Times New Roman"/>
      <w:sz w:val="24"/>
      <w:szCs w:val="24"/>
      <w:lang w:val="x-none" w:eastAsia="ru-RU"/>
    </w:rPr>
  </w:style>
  <w:style w:type="character" w:customStyle="1" w:styleId="HeaderChar">
    <w:name w:val="Header Char"/>
    <w:basedOn w:val="DefaultParagraphFont"/>
    <w:link w:val="Header"/>
    <w:rsid w:val="00F53E6D"/>
    <w:rPr>
      <w:rFonts w:eastAsia="Times New Roman" w:cs="Times New Roman"/>
      <w:szCs w:val="24"/>
      <w:lang w:val="x-none" w:eastAsia="ru-RU"/>
    </w:rPr>
  </w:style>
  <w:style w:type="paragraph" w:customStyle="1" w:styleId="ATpamattesksts">
    <w:name w:val="AT pamattesksts"/>
    <w:basedOn w:val="BodyText2"/>
    <w:link w:val="ATpamatteskstsChar"/>
    <w:qFormat/>
    <w:rsid w:val="00F53E6D"/>
    <w:pPr>
      <w:spacing w:line="276" w:lineRule="auto"/>
      <w:ind w:firstLine="567"/>
      <w:jc w:val="both"/>
    </w:pPr>
    <w:rPr>
      <w:szCs w:val="24"/>
      <w:lang w:eastAsia="ru-RU"/>
    </w:rPr>
  </w:style>
  <w:style w:type="character" w:customStyle="1" w:styleId="ATpamatteskstsChar">
    <w:name w:val="AT pamattesksts Char"/>
    <w:basedOn w:val="BodyText2Char"/>
    <w:link w:val="ATpamattesksts"/>
    <w:rsid w:val="00F53E6D"/>
    <w:rPr>
      <w:rFonts w:ascii="Garamond" w:eastAsia="Times New Roman" w:hAnsi="Garamond" w:cs="Times New Roman"/>
      <w:sz w:val="28"/>
      <w:szCs w:val="24"/>
      <w:lang w:eastAsia="ru-RU"/>
    </w:rPr>
  </w:style>
  <w:style w:type="character" w:customStyle="1" w:styleId="UnresolvedMention2">
    <w:name w:val="Unresolved Mention2"/>
    <w:basedOn w:val="DefaultParagraphFont"/>
    <w:uiPriority w:val="99"/>
    <w:semiHidden/>
    <w:unhideWhenUsed/>
    <w:rsid w:val="002A6BCA"/>
    <w:rPr>
      <w:color w:val="605E5C"/>
      <w:shd w:val="clear" w:color="auto" w:fill="E1DFDD"/>
    </w:rPr>
  </w:style>
  <w:style w:type="character" w:styleId="UnresolvedMention">
    <w:name w:val="Unresolved Mention"/>
    <w:basedOn w:val="DefaultParagraphFont"/>
    <w:uiPriority w:val="99"/>
    <w:semiHidden/>
    <w:unhideWhenUsed/>
    <w:rsid w:val="00087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71089">
      <w:bodyDiv w:val="1"/>
      <w:marLeft w:val="0"/>
      <w:marRight w:val="0"/>
      <w:marTop w:val="0"/>
      <w:marBottom w:val="0"/>
      <w:divBdr>
        <w:top w:val="none" w:sz="0" w:space="0" w:color="auto"/>
        <w:left w:val="none" w:sz="0" w:space="0" w:color="auto"/>
        <w:bottom w:val="none" w:sz="0" w:space="0" w:color="auto"/>
        <w:right w:val="none" w:sz="0" w:space="0" w:color="auto"/>
      </w:divBdr>
    </w:div>
    <w:div w:id="232593122">
      <w:bodyDiv w:val="1"/>
      <w:marLeft w:val="0"/>
      <w:marRight w:val="0"/>
      <w:marTop w:val="0"/>
      <w:marBottom w:val="0"/>
      <w:divBdr>
        <w:top w:val="none" w:sz="0" w:space="0" w:color="auto"/>
        <w:left w:val="none" w:sz="0" w:space="0" w:color="auto"/>
        <w:bottom w:val="none" w:sz="0" w:space="0" w:color="auto"/>
        <w:right w:val="none" w:sz="0" w:space="0" w:color="auto"/>
      </w:divBdr>
    </w:div>
    <w:div w:id="283191970">
      <w:bodyDiv w:val="1"/>
      <w:marLeft w:val="0"/>
      <w:marRight w:val="0"/>
      <w:marTop w:val="0"/>
      <w:marBottom w:val="0"/>
      <w:divBdr>
        <w:top w:val="none" w:sz="0" w:space="0" w:color="auto"/>
        <w:left w:val="none" w:sz="0" w:space="0" w:color="auto"/>
        <w:bottom w:val="none" w:sz="0" w:space="0" w:color="auto"/>
        <w:right w:val="none" w:sz="0" w:space="0" w:color="auto"/>
      </w:divBdr>
    </w:div>
    <w:div w:id="337581309">
      <w:bodyDiv w:val="1"/>
      <w:marLeft w:val="0"/>
      <w:marRight w:val="0"/>
      <w:marTop w:val="0"/>
      <w:marBottom w:val="0"/>
      <w:divBdr>
        <w:top w:val="none" w:sz="0" w:space="0" w:color="auto"/>
        <w:left w:val="none" w:sz="0" w:space="0" w:color="auto"/>
        <w:bottom w:val="none" w:sz="0" w:space="0" w:color="auto"/>
        <w:right w:val="none" w:sz="0" w:space="0" w:color="auto"/>
      </w:divBdr>
    </w:div>
    <w:div w:id="372507951">
      <w:bodyDiv w:val="1"/>
      <w:marLeft w:val="0"/>
      <w:marRight w:val="0"/>
      <w:marTop w:val="0"/>
      <w:marBottom w:val="0"/>
      <w:divBdr>
        <w:top w:val="none" w:sz="0" w:space="0" w:color="auto"/>
        <w:left w:val="none" w:sz="0" w:space="0" w:color="auto"/>
        <w:bottom w:val="none" w:sz="0" w:space="0" w:color="auto"/>
        <w:right w:val="none" w:sz="0" w:space="0" w:color="auto"/>
      </w:divBdr>
    </w:div>
    <w:div w:id="422462048">
      <w:bodyDiv w:val="1"/>
      <w:marLeft w:val="0"/>
      <w:marRight w:val="0"/>
      <w:marTop w:val="0"/>
      <w:marBottom w:val="0"/>
      <w:divBdr>
        <w:top w:val="none" w:sz="0" w:space="0" w:color="auto"/>
        <w:left w:val="none" w:sz="0" w:space="0" w:color="auto"/>
        <w:bottom w:val="none" w:sz="0" w:space="0" w:color="auto"/>
        <w:right w:val="none" w:sz="0" w:space="0" w:color="auto"/>
      </w:divBdr>
    </w:div>
    <w:div w:id="904296157">
      <w:bodyDiv w:val="1"/>
      <w:marLeft w:val="0"/>
      <w:marRight w:val="0"/>
      <w:marTop w:val="0"/>
      <w:marBottom w:val="0"/>
      <w:divBdr>
        <w:top w:val="none" w:sz="0" w:space="0" w:color="auto"/>
        <w:left w:val="none" w:sz="0" w:space="0" w:color="auto"/>
        <w:bottom w:val="none" w:sz="0" w:space="0" w:color="auto"/>
        <w:right w:val="none" w:sz="0" w:space="0" w:color="auto"/>
      </w:divBdr>
    </w:div>
    <w:div w:id="944842786">
      <w:bodyDiv w:val="1"/>
      <w:marLeft w:val="0"/>
      <w:marRight w:val="0"/>
      <w:marTop w:val="0"/>
      <w:marBottom w:val="0"/>
      <w:divBdr>
        <w:top w:val="none" w:sz="0" w:space="0" w:color="auto"/>
        <w:left w:val="none" w:sz="0" w:space="0" w:color="auto"/>
        <w:bottom w:val="none" w:sz="0" w:space="0" w:color="auto"/>
        <w:right w:val="none" w:sz="0" w:space="0" w:color="auto"/>
      </w:divBdr>
    </w:div>
    <w:div w:id="1047922380">
      <w:bodyDiv w:val="1"/>
      <w:marLeft w:val="0"/>
      <w:marRight w:val="0"/>
      <w:marTop w:val="0"/>
      <w:marBottom w:val="0"/>
      <w:divBdr>
        <w:top w:val="none" w:sz="0" w:space="0" w:color="auto"/>
        <w:left w:val="none" w:sz="0" w:space="0" w:color="auto"/>
        <w:bottom w:val="none" w:sz="0" w:space="0" w:color="auto"/>
        <w:right w:val="none" w:sz="0" w:space="0" w:color="auto"/>
      </w:divBdr>
    </w:div>
    <w:div w:id="164908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109.A420291817.6.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70448-4199-42D6-B8FF-E0AA2657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12261</Words>
  <Characters>6989</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2020-01-17T09:17:00Z</dcterms:created>
  <dcterms:modified xsi:type="dcterms:W3CDTF">2020-01-17T09:55:00Z</dcterms:modified>
</cp:coreProperties>
</file>