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4C9527" w14:textId="7406F880" w:rsidR="00835274" w:rsidRDefault="00835274" w:rsidP="00835274">
      <w:pPr>
        <w:jc w:val="both"/>
        <w:rPr>
          <w:b/>
          <w:bCs/>
        </w:rPr>
      </w:pPr>
      <w:r w:rsidRPr="009B603D">
        <w:rPr>
          <w:b/>
          <w:bCs/>
        </w:rPr>
        <w:t>Blakus sūdzības iesniegšanas termiņš, ja persona, kuras dzīvesvieta nav Latvijā, pilnvarojusi pārstāvi lietas vešanai Latvijā.</w:t>
      </w:r>
    </w:p>
    <w:p w14:paraId="296EE4E7" w14:textId="77777777" w:rsidR="008833B6" w:rsidRPr="00835274" w:rsidRDefault="008833B6" w:rsidP="008833B6">
      <w:pPr>
        <w:tabs>
          <w:tab w:val="left" w:pos="360"/>
        </w:tabs>
        <w:spacing w:after="0" w:line="276" w:lineRule="auto"/>
        <w:ind w:right="-1"/>
        <w:jc w:val="center"/>
        <w:outlineLvl w:val="0"/>
        <w:rPr>
          <w:rFonts w:eastAsia="Times New Roman" w:cs="Times New Roman"/>
          <w:b/>
          <w:szCs w:val="24"/>
          <w:lang w:eastAsia="lv-LV"/>
        </w:rPr>
      </w:pPr>
    </w:p>
    <w:p w14:paraId="1E5040E5" w14:textId="5E618F5C" w:rsidR="008833B6" w:rsidRPr="00835274" w:rsidRDefault="008833B6" w:rsidP="008833B6">
      <w:pPr>
        <w:tabs>
          <w:tab w:val="left" w:pos="360"/>
        </w:tabs>
        <w:spacing w:after="0" w:line="276" w:lineRule="auto"/>
        <w:ind w:right="-1"/>
        <w:jc w:val="center"/>
        <w:outlineLvl w:val="0"/>
        <w:rPr>
          <w:rFonts w:eastAsia="Times New Roman" w:cs="Times New Roman"/>
          <w:b/>
          <w:szCs w:val="24"/>
          <w:lang w:eastAsia="lv-LV"/>
        </w:rPr>
      </w:pPr>
      <w:r w:rsidRPr="00835274">
        <w:rPr>
          <w:rFonts w:eastAsia="Times New Roman" w:cs="Times New Roman"/>
          <w:b/>
          <w:szCs w:val="24"/>
          <w:lang w:eastAsia="lv-LV"/>
        </w:rPr>
        <w:t>Latvijas Republikas Senāt</w:t>
      </w:r>
      <w:r w:rsidR="003B1DD0" w:rsidRPr="00835274">
        <w:rPr>
          <w:rFonts w:eastAsia="Times New Roman" w:cs="Times New Roman"/>
          <w:b/>
          <w:szCs w:val="24"/>
          <w:lang w:eastAsia="lv-LV"/>
        </w:rPr>
        <w:t>a</w:t>
      </w:r>
    </w:p>
    <w:p w14:paraId="5FC5AC97" w14:textId="6F2056A4" w:rsidR="003B1DD0" w:rsidRPr="00835274" w:rsidRDefault="003B1DD0" w:rsidP="008833B6">
      <w:pPr>
        <w:tabs>
          <w:tab w:val="left" w:pos="360"/>
        </w:tabs>
        <w:spacing w:after="0" w:line="276" w:lineRule="auto"/>
        <w:ind w:right="-1"/>
        <w:jc w:val="center"/>
        <w:outlineLvl w:val="0"/>
        <w:rPr>
          <w:rFonts w:eastAsia="Times New Roman" w:cs="Times New Roman"/>
          <w:b/>
          <w:szCs w:val="24"/>
          <w:lang w:eastAsia="lv-LV"/>
        </w:rPr>
      </w:pPr>
      <w:r w:rsidRPr="00835274">
        <w:rPr>
          <w:rFonts w:eastAsia="Times New Roman" w:cs="Times New Roman"/>
          <w:b/>
          <w:szCs w:val="24"/>
          <w:lang w:eastAsia="lv-LV"/>
        </w:rPr>
        <w:t>Civillietu departamenta</w:t>
      </w:r>
    </w:p>
    <w:p w14:paraId="46A8B981" w14:textId="25C3FFE2" w:rsidR="003B1DD0" w:rsidRPr="00835274" w:rsidRDefault="003B1DD0" w:rsidP="008833B6">
      <w:pPr>
        <w:tabs>
          <w:tab w:val="left" w:pos="360"/>
        </w:tabs>
        <w:spacing w:after="0" w:line="276" w:lineRule="auto"/>
        <w:ind w:right="-1"/>
        <w:jc w:val="center"/>
        <w:outlineLvl w:val="0"/>
        <w:rPr>
          <w:rFonts w:eastAsia="Times New Roman" w:cs="Times New Roman"/>
          <w:b/>
          <w:szCs w:val="24"/>
          <w:lang w:eastAsia="lv-LV"/>
        </w:rPr>
      </w:pPr>
      <w:r w:rsidRPr="00835274">
        <w:rPr>
          <w:rFonts w:eastAsia="Times New Roman" w:cs="Times New Roman"/>
          <w:b/>
          <w:szCs w:val="24"/>
          <w:lang w:eastAsia="lv-LV"/>
        </w:rPr>
        <w:t>2020.gada 20.janvāra</w:t>
      </w:r>
    </w:p>
    <w:p w14:paraId="07D655E8" w14:textId="77777777" w:rsidR="008833B6" w:rsidRPr="00835274" w:rsidRDefault="008833B6" w:rsidP="008833B6">
      <w:pPr>
        <w:tabs>
          <w:tab w:val="left" w:pos="360"/>
        </w:tabs>
        <w:spacing w:after="0" w:line="276" w:lineRule="auto"/>
        <w:ind w:right="-1"/>
        <w:jc w:val="center"/>
        <w:outlineLvl w:val="0"/>
        <w:rPr>
          <w:rFonts w:eastAsia="Times New Roman" w:cs="Times New Roman"/>
          <w:b/>
          <w:szCs w:val="24"/>
          <w:lang w:eastAsia="lv-LV"/>
        </w:rPr>
      </w:pPr>
      <w:r w:rsidRPr="00835274">
        <w:rPr>
          <w:rFonts w:eastAsia="Times New Roman" w:cs="Times New Roman"/>
          <w:b/>
          <w:szCs w:val="24"/>
          <w:lang w:eastAsia="lv-LV"/>
        </w:rPr>
        <w:t>RĪCĪBAS SĒDES LĒMUMS</w:t>
      </w:r>
    </w:p>
    <w:p w14:paraId="24A1546E" w14:textId="56F5AF1B" w:rsidR="003B1DD0" w:rsidRPr="00835274" w:rsidRDefault="003B1DD0" w:rsidP="003B1DD0">
      <w:pPr>
        <w:spacing w:after="0" w:line="240" w:lineRule="auto"/>
        <w:jc w:val="center"/>
        <w:rPr>
          <w:rFonts w:eastAsia="Times New Roman" w:cs="Times New Roman"/>
          <w:b/>
          <w:szCs w:val="24"/>
          <w:lang w:eastAsia="lv-LV"/>
        </w:rPr>
      </w:pPr>
      <w:r w:rsidRPr="00835274">
        <w:rPr>
          <w:rFonts w:eastAsia="Times New Roman" w:cs="Times New Roman"/>
          <w:b/>
          <w:szCs w:val="24"/>
          <w:lang w:eastAsia="lv-LV"/>
        </w:rPr>
        <w:t>Lieta Nr. C30803018, SKC-403/2020</w:t>
      </w:r>
    </w:p>
    <w:p w14:paraId="2F2929E8" w14:textId="77777777" w:rsidR="003B1DD0" w:rsidRPr="00835274" w:rsidRDefault="005A0943" w:rsidP="003B1DD0">
      <w:pPr>
        <w:spacing w:after="0" w:line="240" w:lineRule="auto"/>
        <w:jc w:val="center"/>
        <w:rPr>
          <w:rFonts w:eastAsia="Times New Roman" w:cs="Times New Roman"/>
          <w:szCs w:val="24"/>
          <w:lang w:eastAsia="lv-LV"/>
        </w:rPr>
      </w:pPr>
      <w:hyperlink r:id="rId6" w:history="1">
        <w:r w:rsidR="003B1DD0" w:rsidRPr="00835274">
          <w:rPr>
            <w:rFonts w:cs="Times New Roman"/>
            <w:color w:val="00407A"/>
            <w:szCs w:val="24"/>
            <w:u w:val="single"/>
            <w:shd w:val="clear" w:color="auto" w:fill="FFFFFF"/>
          </w:rPr>
          <w:t>ECLI:LV:AT:2020:0120.C30803018.13</w:t>
        </w:r>
        <w:r w:rsidR="003B1DD0" w:rsidRPr="00835274">
          <w:rPr>
            <w:rFonts w:ascii="Helvetica" w:hAnsi="Helvetica" w:cs="Helvetica"/>
            <w:b/>
            <w:bCs/>
            <w:color w:val="00407A"/>
            <w:sz w:val="20"/>
            <w:szCs w:val="20"/>
            <w:u w:val="single"/>
            <w:shd w:val="clear" w:color="auto" w:fill="FFFFFF"/>
          </w:rPr>
          <w:t>.L</w:t>
        </w:r>
      </w:hyperlink>
    </w:p>
    <w:p w14:paraId="2A4B8B3B" w14:textId="77777777" w:rsidR="003B1DD0" w:rsidRPr="00835274" w:rsidRDefault="003B1DD0" w:rsidP="003B1DD0">
      <w:pPr>
        <w:spacing w:after="0" w:line="240" w:lineRule="auto"/>
        <w:jc w:val="right"/>
        <w:rPr>
          <w:rFonts w:eastAsia="Times New Roman" w:cs="Times New Roman"/>
          <w:bCs/>
          <w:szCs w:val="24"/>
          <w:lang w:eastAsia="lv-LV"/>
        </w:rPr>
      </w:pPr>
    </w:p>
    <w:p w14:paraId="76833993" w14:textId="77777777" w:rsidR="008833B6" w:rsidRPr="00835274" w:rsidRDefault="008833B6" w:rsidP="008833B6">
      <w:pPr>
        <w:spacing w:after="0" w:line="276" w:lineRule="auto"/>
        <w:ind w:firstLine="567"/>
        <w:jc w:val="both"/>
        <w:rPr>
          <w:rFonts w:eastAsia="Times New Roman" w:cs="Times New Roman"/>
          <w:szCs w:val="24"/>
          <w:lang w:eastAsia="lv-LV"/>
        </w:rPr>
      </w:pPr>
      <w:r w:rsidRPr="00835274">
        <w:rPr>
          <w:rFonts w:eastAsia="Times New Roman" w:cs="Times New Roman"/>
          <w:szCs w:val="24"/>
          <w:lang w:eastAsia="lv-LV"/>
        </w:rPr>
        <w:t xml:space="preserve">Senatoru kolēģija šādā sastāvā: </w:t>
      </w:r>
    </w:p>
    <w:p w14:paraId="2344AA2D" w14:textId="77777777" w:rsidR="000E1FA8" w:rsidRPr="00835274" w:rsidRDefault="008833B6" w:rsidP="000E1FA8">
      <w:pPr>
        <w:spacing w:after="0" w:line="276" w:lineRule="auto"/>
        <w:ind w:left="720" w:firstLine="720"/>
        <w:jc w:val="both"/>
        <w:rPr>
          <w:rFonts w:eastAsia="Times New Roman" w:cs="Times New Roman"/>
          <w:szCs w:val="24"/>
          <w:lang w:eastAsia="lv-LV"/>
        </w:rPr>
      </w:pPr>
      <w:r w:rsidRPr="00835274">
        <w:rPr>
          <w:rFonts w:eastAsia="Times New Roman" w:cs="Times New Roman"/>
          <w:szCs w:val="24"/>
          <w:lang w:eastAsia="lv-LV"/>
        </w:rPr>
        <w:t>senators Intars Bisters,</w:t>
      </w:r>
    </w:p>
    <w:p w14:paraId="1C4137DF" w14:textId="77777777" w:rsidR="000E1FA8" w:rsidRPr="00835274" w:rsidRDefault="008833B6" w:rsidP="000E1FA8">
      <w:pPr>
        <w:spacing w:after="0" w:line="276" w:lineRule="auto"/>
        <w:ind w:left="720" w:firstLine="720"/>
        <w:jc w:val="both"/>
        <w:rPr>
          <w:rFonts w:eastAsia="Times New Roman" w:cs="Times New Roman"/>
          <w:szCs w:val="24"/>
          <w:lang w:eastAsia="lv-LV"/>
        </w:rPr>
      </w:pPr>
      <w:r w:rsidRPr="00835274">
        <w:rPr>
          <w:rFonts w:eastAsia="Times New Roman" w:cs="Times New Roman"/>
          <w:szCs w:val="24"/>
          <w:lang w:eastAsia="lv-LV"/>
        </w:rPr>
        <w:t>senators Aivars Keišs,</w:t>
      </w:r>
    </w:p>
    <w:p w14:paraId="0D093058" w14:textId="59396A18" w:rsidR="008833B6" w:rsidRPr="00835274" w:rsidRDefault="008833B6" w:rsidP="000E1FA8">
      <w:pPr>
        <w:spacing w:after="0" w:line="276" w:lineRule="auto"/>
        <w:ind w:left="720" w:firstLine="720"/>
        <w:jc w:val="both"/>
        <w:rPr>
          <w:rFonts w:eastAsia="Times New Roman" w:cs="Times New Roman"/>
          <w:szCs w:val="24"/>
          <w:lang w:eastAsia="lv-LV"/>
        </w:rPr>
      </w:pPr>
      <w:r w:rsidRPr="00835274">
        <w:rPr>
          <w:rFonts w:eastAsia="Times New Roman" w:cs="Times New Roman"/>
          <w:szCs w:val="24"/>
          <w:lang w:eastAsia="lv-LV"/>
        </w:rPr>
        <w:t>senators Normunds Salenieks</w:t>
      </w:r>
    </w:p>
    <w:p w14:paraId="0AA7F922" w14:textId="77777777" w:rsidR="003B1DD0" w:rsidRPr="00835274" w:rsidRDefault="003B1DD0" w:rsidP="000E1FA8">
      <w:pPr>
        <w:spacing w:after="0" w:line="276" w:lineRule="auto"/>
        <w:ind w:left="720" w:firstLine="720"/>
        <w:jc w:val="both"/>
        <w:rPr>
          <w:rFonts w:eastAsia="Times New Roman" w:cs="Times New Roman"/>
          <w:szCs w:val="24"/>
          <w:lang w:eastAsia="lv-LV"/>
        </w:rPr>
      </w:pPr>
    </w:p>
    <w:p w14:paraId="34905AA3" w14:textId="2796863C" w:rsidR="008833B6" w:rsidRPr="00835274" w:rsidRDefault="008833B6" w:rsidP="008833B6">
      <w:pPr>
        <w:spacing w:after="0" w:line="276" w:lineRule="auto"/>
        <w:ind w:firstLine="567"/>
        <w:jc w:val="both"/>
      </w:pPr>
      <w:r w:rsidRPr="00835274">
        <w:rPr>
          <w:rFonts w:eastAsia="Times New Roman" w:cs="Times New Roman"/>
          <w:szCs w:val="24"/>
          <w:lang w:eastAsia="lv-LV"/>
        </w:rPr>
        <w:t xml:space="preserve">rīcības sēdē izskatīja </w:t>
      </w:r>
      <w:r w:rsidR="003B1DD0" w:rsidRPr="00835274">
        <w:t>[pers. A]</w:t>
      </w:r>
      <w:r w:rsidRPr="00835274">
        <w:t xml:space="preserve"> (</w:t>
      </w:r>
      <w:r w:rsidR="003B1DD0" w:rsidRPr="00835274">
        <w:t>[</w:t>
      </w:r>
      <w:r w:rsidR="003B1DD0" w:rsidRPr="00835274">
        <w:rPr>
          <w:i/>
          <w:iCs/>
        </w:rPr>
        <w:t>pers. A</w:t>
      </w:r>
      <w:r w:rsidR="003B1DD0" w:rsidRPr="00835274">
        <w:t>]</w:t>
      </w:r>
      <w:r w:rsidRPr="00835274">
        <w:t>) blakus sūdzību par Rīgas apgabaltiesas Civillietu tiesas kolēģijas 2019.gada 21.jūnija lēmumu.</w:t>
      </w:r>
    </w:p>
    <w:p w14:paraId="20F201AC" w14:textId="77777777" w:rsidR="00FD4F58" w:rsidRPr="00835274" w:rsidRDefault="00FD4F58" w:rsidP="008833B6">
      <w:pPr>
        <w:spacing w:after="0" w:line="276" w:lineRule="auto"/>
        <w:ind w:firstLine="567"/>
        <w:jc w:val="both"/>
        <w:rPr>
          <w:rFonts w:eastAsia="Times New Roman" w:cs="Times New Roman"/>
          <w:szCs w:val="24"/>
          <w:lang w:eastAsia="lv-LV"/>
        </w:rPr>
      </w:pPr>
      <w:r w:rsidRPr="00835274">
        <w:t>Senatoru kolēģija</w:t>
      </w:r>
    </w:p>
    <w:p w14:paraId="7F36F0E2" w14:textId="77777777" w:rsidR="008833B6" w:rsidRPr="00835274" w:rsidRDefault="008833B6" w:rsidP="008833B6">
      <w:pPr>
        <w:shd w:val="clear" w:color="auto" w:fill="FFFFFF"/>
        <w:tabs>
          <w:tab w:val="left" w:pos="0"/>
        </w:tabs>
        <w:spacing w:after="0" w:line="276" w:lineRule="auto"/>
        <w:ind w:right="-1"/>
        <w:jc w:val="center"/>
        <w:rPr>
          <w:rFonts w:eastAsia="Times New Roman" w:cs="Times New Roman"/>
          <w:b/>
          <w:szCs w:val="24"/>
          <w:lang w:eastAsia="lv-LV"/>
        </w:rPr>
      </w:pPr>
    </w:p>
    <w:p w14:paraId="79C4004A" w14:textId="77777777" w:rsidR="008833B6" w:rsidRPr="00835274" w:rsidRDefault="00FD4F58" w:rsidP="008833B6">
      <w:pPr>
        <w:spacing w:after="0" w:line="240" w:lineRule="auto"/>
        <w:jc w:val="center"/>
        <w:rPr>
          <w:rFonts w:eastAsia="Times New Roman" w:cs="Times New Roman"/>
          <w:b/>
          <w:szCs w:val="24"/>
          <w:lang w:eastAsia="lv-LV"/>
        </w:rPr>
      </w:pPr>
      <w:r w:rsidRPr="00835274">
        <w:rPr>
          <w:rFonts w:eastAsia="Times New Roman" w:cs="Times New Roman"/>
          <w:b/>
          <w:szCs w:val="24"/>
          <w:lang w:eastAsia="lv-LV"/>
        </w:rPr>
        <w:t>konstatēja</w:t>
      </w:r>
    </w:p>
    <w:p w14:paraId="6F4C1030" w14:textId="77777777" w:rsidR="008833B6" w:rsidRPr="00835274" w:rsidRDefault="008833B6" w:rsidP="008833B6">
      <w:pPr>
        <w:spacing w:after="0" w:line="240" w:lineRule="auto"/>
        <w:ind w:firstLine="720"/>
        <w:jc w:val="both"/>
        <w:rPr>
          <w:rFonts w:eastAsia="Times New Roman" w:cs="Times New Roman"/>
          <w:szCs w:val="24"/>
          <w:lang w:eastAsia="lv-LV"/>
        </w:rPr>
      </w:pPr>
    </w:p>
    <w:p w14:paraId="541604A3" w14:textId="5AFAFDE2" w:rsidR="008833B6" w:rsidRPr="00835274" w:rsidRDefault="008833B6" w:rsidP="008833B6">
      <w:pPr>
        <w:spacing w:after="0" w:line="276" w:lineRule="auto"/>
        <w:ind w:firstLine="567"/>
        <w:jc w:val="both"/>
        <w:rPr>
          <w:rFonts w:eastAsia="Times New Roman" w:cs="Times New Roman"/>
          <w:szCs w:val="24"/>
          <w:lang w:eastAsia="lv-LV"/>
        </w:rPr>
      </w:pPr>
      <w:r w:rsidRPr="00835274">
        <w:rPr>
          <w:rFonts w:eastAsia="Times New Roman" w:cs="Times New Roman"/>
          <w:szCs w:val="24"/>
          <w:lang w:eastAsia="lv-LV"/>
        </w:rPr>
        <w:t xml:space="preserve">[1] Ar Rīgas pilsētas Vidzemes priekšpilsētas tiesas 2018.gada 19.novembra lēmumu apmierināts </w:t>
      </w:r>
      <w:r w:rsidR="003B1DD0" w:rsidRPr="00835274">
        <w:rPr>
          <w:rFonts w:eastAsia="Times New Roman" w:cs="Times New Roman"/>
          <w:szCs w:val="24"/>
          <w:lang w:eastAsia="lv-LV"/>
        </w:rPr>
        <w:t>[pers. A]</w:t>
      </w:r>
      <w:r w:rsidRPr="00835274">
        <w:rPr>
          <w:rFonts w:eastAsia="Times New Roman" w:cs="Times New Roman"/>
          <w:szCs w:val="24"/>
          <w:lang w:eastAsia="lv-LV"/>
        </w:rPr>
        <w:t xml:space="preserve"> pieteikums par ārvalsts tiesas nolēmuma atzīšanu un izpildi Latvijas Republik</w:t>
      </w:r>
      <w:r w:rsidR="00FD4F58" w:rsidRPr="00835274">
        <w:rPr>
          <w:rFonts w:eastAsia="Times New Roman" w:cs="Times New Roman"/>
          <w:szCs w:val="24"/>
          <w:lang w:eastAsia="lv-LV"/>
        </w:rPr>
        <w:t>ā</w:t>
      </w:r>
      <w:r w:rsidRPr="00835274">
        <w:rPr>
          <w:rFonts w:eastAsia="Times New Roman" w:cs="Times New Roman"/>
          <w:szCs w:val="24"/>
          <w:lang w:eastAsia="lv-LV"/>
        </w:rPr>
        <w:t xml:space="preserve">. Par izpildāmu atzīts Telavivas – </w:t>
      </w:r>
      <w:proofErr w:type="spellStart"/>
      <w:r w:rsidRPr="00835274">
        <w:rPr>
          <w:rFonts w:eastAsia="Times New Roman" w:cs="Times New Roman"/>
          <w:szCs w:val="24"/>
          <w:lang w:eastAsia="lv-LV"/>
        </w:rPr>
        <w:t>Jaffas</w:t>
      </w:r>
      <w:proofErr w:type="spellEnd"/>
      <w:r w:rsidRPr="00835274">
        <w:rPr>
          <w:rFonts w:eastAsia="Times New Roman" w:cs="Times New Roman"/>
          <w:szCs w:val="24"/>
          <w:lang w:eastAsia="lv-LV"/>
        </w:rPr>
        <w:t xml:space="preserve"> Miertiesas (Izraēlā) 2014.gada 5.novembra spriedums, saskaņā ar k</w:t>
      </w:r>
      <w:r w:rsidR="000E1FA8" w:rsidRPr="00835274">
        <w:rPr>
          <w:rFonts w:eastAsia="Times New Roman" w:cs="Times New Roman"/>
          <w:szCs w:val="24"/>
          <w:lang w:eastAsia="lv-LV"/>
        </w:rPr>
        <w:t>uru</w:t>
      </w:r>
      <w:r w:rsidRPr="00835274">
        <w:rPr>
          <w:rFonts w:eastAsia="Times New Roman" w:cs="Times New Roman"/>
          <w:szCs w:val="24"/>
          <w:lang w:eastAsia="lv-LV"/>
        </w:rPr>
        <w:t xml:space="preserve"> </w:t>
      </w:r>
      <w:r w:rsidR="003B1DD0" w:rsidRPr="00835274">
        <w:rPr>
          <w:rFonts w:eastAsia="Times New Roman" w:cs="Times New Roman"/>
          <w:szCs w:val="24"/>
          <w:lang w:eastAsia="lv-LV"/>
        </w:rPr>
        <w:t>[pers. A]</w:t>
      </w:r>
      <w:r w:rsidRPr="00835274">
        <w:rPr>
          <w:rFonts w:eastAsia="Times New Roman" w:cs="Times New Roman"/>
          <w:szCs w:val="24"/>
          <w:lang w:eastAsia="lv-LV"/>
        </w:rPr>
        <w:t xml:space="preserve"> labā no SIA</w:t>
      </w:r>
      <w:r w:rsidR="000E1FA8" w:rsidRPr="00835274">
        <w:rPr>
          <w:rFonts w:eastAsia="Times New Roman" w:cs="Times New Roman"/>
          <w:szCs w:val="24"/>
          <w:lang w:eastAsia="lv-LV"/>
        </w:rPr>
        <w:t> </w:t>
      </w:r>
      <w:r w:rsidR="008642D2" w:rsidRPr="00835274">
        <w:rPr>
          <w:rFonts w:eastAsia="Times New Roman" w:cs="Times New Roman"/>
          <w:szCs w:val="24"/>
          <w:lang w:eastAsia="lv-LV"/>
        </w:rPr>
        <w:t xml:space="preserve">„TITUM” un </w:t>
      </w:r>
      <w:r w:rsidR="003B1DD0" w:rsidRPr="00835274">
        <w:rPr>
          <w:rFonts w:eastAsia="Times New Roman" w:cs="Times New Roman"/>
          <w:szCs w:val="24"/>
          <w:lang w:eastAsia="lv-LV"/>
        </w:rPr>
        <w:t xml:space="preserve">[pers. B] </w:t>
      </w:r>
      <w:r w:rsidRPr="00835274">
        <w:rPr>
          <w:rFonts w:eastAsia="Times New Roman" w:cs="Times New Roman"/>
          <w:szCs w:val="24"/>
          <w:lang w:eastAsia="lv-LV"/>
        </w:rPr>
        <w:t>solidāri piedz</w:t>
      </w:r>
      <w:r w:rsidR="000A6DDE" w:rsidRPr="00835274">
        <w:rPr>
          <w:rFonts w:eastAsia="Times New Roman" w:cs="Times New Roman"/>
          <w:szCs w:val="24"/>
          <w:lang w:eastAsia="lv-LV"/>
        </w:rPr>
        <w:t>īti</w:t>
      </w:r>
      <w:r w:rsidRPr="00835274">
        <w:rPr>
          <w:rFonts w:eastAsia="Times New Roman" w:cs="Times New Roman"/>
          <w:szCs w:val="24"/>
          <w:lang w:eastAsia="lv-LV"/>
        </w:rPr>
        <w:t xml:space="preserve"> 414 508,88 EUR.</w:t>
      </w:r>
    </w:p>
    <w:p w14:paraId="6BBCBD26" w14:textId="77777777" w:rsidR="008833B6" w:rsidRPr="00835274" w:rsidRDefault="008833B6" w:rsidP="008833B6">
      <w:pPr>
        <w:spacing w:after="0" w:line="276" w:lineRule="auto"/>
        <w:jc w:val="both"/>
        <w:rPr>
          <w:rFonts w:eastAsia="Times New Roman" w:cs="Times New Roman"/>
          <w:szCs w:val="24"/>
          <w:lang w:eastAsia="lv-LV"/>
        </w:rPr>
      </w:pPr>
    </w:p>
    <w:p w14:paraId="42B15623" w14:textId="2980B0AE" w:rsidR="000E1FA8" w:rsidRPr="00835274" w:rsidRDefault="008833B6" w:rsidP="008833B6">
      <w:pPr>
        <w:spacing w:after="0" w:line="276" w:lineRule="auto"/>
        <w:ind w:firstLine="567"/>
        <w:jc w:val="both"/>
        <w:rPr>
          <w:rFonts w:eastAsia="Times New Roman" w:cs="Times New Roman"/>
          <w:szCs w:val="24"/>
          <w:lang w:eastAsia="lv-LV"/>
        </w:rPr>
      </w:pPr>
      <w:r w:rsidRPr="00835274">
        <w:rPr>
          <w:rFonts w:eastAsia="Times New Roman" w:cs="Times New Roman"/>
          <w:szCs w:val="24"/>
          <w:lang w:eastAsia="lv-LV"/>
        </w:rPr>
        <w:t>[2] Izskatot SIA</w:t>
      </w:r>
      <w:r w:rsidR="000E1FA8" w:rsidRPr="00835274">
        <w:rPr>
          <w:rFonts w:eastAsia="Times New Roman" w:cs="Times New Roman"/>
          <w:szCs w:val="24"/>
          <w:lang w:eastAsia="lv-LV"/>
        </w:rPr>
        <w:t> </w:t>
      </w:r>
      <w:r w:rsidR="008642D2" w:rsidRPr="00835274">
        <w:rPr>
          <w:rFonts w:eastAsia="Times New Roman" w:cs="Times New Roman"/>
          <w:szCs w:val="24"/>
          <w:lang w:eastAsia="lv-LV"/>
        </w:rPr>
        <w:t xml:space="preserve">„TITUM” un </w:t>
      </w:r>
      <w:r w:rsidR="003B1DD0" w:rsidRPr="00835274">
        <w:rPr>
          <w:rFonts w:eastAsia="Times New Roman" w:cs="Times New Roman"/>
          <w:szCs w:val="24"/>
          <w:lang w:eastAsia="lv-LV"/>
        </w:rPr>
        <w:t>[pers. B]</w:t>
      </w:r>
      <w:r w:rsidRPr="00835274">
        <w:rPr>
          <w:rFonts w:eastAsia="Times New Roman" w:cs="Times New Roman"/>
          <w:szCs w:val="24"/>
          <w:lang w:eastAsia="lv-LV"/>
        </w:rPr>
        <w:t xml:space="preserve"> blakus sūdzības par iepriekš norādīto lēmumu, Rīgas apgabaltiesas Civillietu tiesas kolēģija 2019.gada 21.jūnijā pieteikumu par </w:t>
      </w:r>
      <w:r w:rsidR="000E1FA8" w:rsidRPr="00835274">
        <w:rPr>
          <w:rFonts w:eastAsia="Times New Roman" w:cs="Times New Roman"/>
          <w:szCs w:val="24"/>
          <w:lang w:eastAsia="lv-LV"/>
        </w:rPr>
        <w:t>s</w:t>
      </w:r>
      <w:r w:rsidRPr="00835274">
        <w:rPr>
          <w:rFonts w:eastAsia="Times New Roman" w:cs="Times New Roman"/>
          <w:szCs w:val="24"/>
          <w:lang w:eastAsia="lv-LV"/>
        </w:rPr>
        <w:t>prieduma atzīšanu un izpildi noraidī</w:t>
      </w:r>
      <w:r w:rsidR="008C325A" w:rsidRPr="00835274">
        <w:rPr>
          <w:rFonts w:eastAsia="Times New Roman" w:cs="Times New Roman"/>
          <w:szCs w:val="24"/>
          <w:lang w:eastAsia="lv-LV"/>
        </w:rPr>
        <w:t>ja</w:t>
      </w:r>
      <w:r w:rsidRPr="00835274">
        <w:rPr>
          <w:rFonts w:eastAsia="Times New Roman" w:cs="Times New Roman"/>
          <w:szCs w:val="24"/>
          <w:lang w:eastAsia="lv-LV"/>
        </w:rPr>
        <w:t>.</w:t>
      </w:r>
    </w:p>
    <w:p w14:paraId="284255F5" w14:textId="77777777" w:rsidR="00BF71CC" w:rsidRPr="00835274" w:rsidRDefault="00BF71CC" w:rsidP="008833B6">
      <w:pPr>
        <w:spacing w:after="0" w:line="276" w:lineRule="auto"/>
        <w:ind w:firstLine="567"/>
        <w:jc w:val="both"/>
        <w:rPr>
          <w:rFonts w:eastAsia="Times New Roman" w:cs="Times New Roman"/>
          <w:szCs w:val="24"/>
          <w:lang w:eastAsia="lv-LV"/>
        </w:rPr>
      </w:pPr>
    </w:p>
    <w:p w14:paraId="13E8584C" w14:textId="77777777" w:rsidR="008C325A" w:rsidRPr="00835274" w:rsidRDefault="008833B6" w:rsidP="008833B6">
      <w:pPr>
        <w:spacing w:after="0" w:line="276" w:lineRule="auto"/>
        <w:ind w:firstLine="567"/>
        <w:jc w:val="both"/>
        <w:rPr>
          <w:rFonts w:eastAsia="Times New Roman" w:cs="Times New Roman"/>
          <w:szCs w:val="24"/>
          <w:lang w:eastAsia="lv-LV"/>
        </w:rPr>
      </w:pPr>
      <w:r w:rsidRPr="00835274">
        <w:rPr>
          <w:rFonts w:eastAsia="Times New Roman" w:cs="Times New Roman"/>
          <w:szCs w:val="24"/>
          <w:lang w:eastAsia="lv-LV"/>
        </w:rPr>
        <w:t xml:space="preserve">[3] </w:t>
      </w:r>
      <w:r w:rsidR="008C325A" w:rsidRPr="00835274">
        <w:rPr>
          <w:rFonts w:eastAsia="Times New Roman" w:cs="Times New Roman"/>
          <w:szCs w:val="24"/>
          <w:lang w:eastAsia="lv-LV"/>
        </w:rPr>
        <w:t>P</w:t>
      </w:r>
      <w:r w:rsidRPr="00835274">
        <w:rPr>
          <w:rFonts w:eastAsia="Times New Roman" w:cs="Times New Roman"/>
          <w:szCs w:val="24"/>
          <w:lang w:eastAsia="lv-LV"/>
        </w:rPr>
        <w:t>iedzinēja pilnvarotais pārstāvis zvērināts advokāts Valts Nerets 2019.gada 20.augustā iesniedzis blakus sūdzību</w:t>
      </w:r>
      <w:r w:rsidR="008C325A" w:rsidRPr="00835274">
        <w:rPr>
          <w:rFonts w:eastAsia="Times New Roman" w:cs="Times New Roman"/>
          <w:szCs w:val="24"/>
          <w:lang w:eastAsia="lv-LV"/>
        </w:rPr>
        <w:t xml:space="preserve"> par minēto apgabaltiesas lēmumu</w:t>
      </w:r>
      <w:r w:rsidRPr="00835274">
        <w:rPr>
          <w:rFonts w:eastAsia="Times New Roman" w:cs="Times New Roman"/>
          <w:szCs w:val="24"/>
          <w:lang w:eastAsia="lv-LV"/>
        </w:rPr>
        <w:t>, lūdzot to atcelt</w:t>
      </w:r>
      <w:r w:rsidR="00FD4F58" w:rsidRPr="00835274">
        <w:rPr>
          <w:rFonts w:eastAsia="Times New Roman" w:cs="Times New Roman"/>
          <w:szCs w:val="24"/>
          <w:lang w:eastAsia="lv-LV"/>
        </w:rPr>
        <w:t xml:space="preserve"> </w:t>
      </w:r>
      <w:r w:rsidRPr="00835274">
        <w:rPr>
          <w:rFonts w:eastAsia="Times New Roman" w:cs="Times New Roman"/>
          <w:szCs w:val="24"/>
          <w:lang w:eastAsia="lv-LV"/>
        </w:rPr>
        <w:t xml:space="preserve">un atzīt par izpildāmu Latvijas Republikā Telavivas – </w:t>
      </w:r>
      <w:proofErr w:type="spellStart"/>
      <w:r w:rsidRPr="00835274">
        <w:rPr>
          <w:rFonts w:eastAsia="Times New Roman" w:cs="Times New Roman"/>
          <w:szCs w:val="24"/>
          <w:lang w:eastAsia="lv-LV"/>
        </w:rPr>
        <w:t>Jaffas</w:t>
      </w:r>
      <w:proofErr w:type="spellEnd"/>
      <w:r w:rsidRPr="00835274">
        <w:rPr>
          <w:rFonts w:eastAsia="Times New Roman" w:cs="Times New Roman"/>
          <w:szCs w:val="24"/>
          <w:lang w:eastAsia="lv-LV"/>
        </w:rPr>
        <w:t xml:space="preserve"> Miertiesas </w:t>
      </w:r>
      <w:r w:rsidR="000E1FA8" w:rsidRPr="00835274">
        <w:rPr>
          <w:rFonts w:eastAsia="Times New Roman" w:cs="Times New Roman"/>
          <w:szCs w:val="24"/>
          <w:lang w:eastAsia="lv-LV"/>
        </w:rPr>
        <w:t>s</w:t>
      </w:r>
      <w:r w:rsidRPr="00835274">
        <w:rPr>
          <w:rFonts w:eastAsia="Times New Roman" w:cs="Times New Roman"/>
          <w:szCs w:val="24"/>
          <w:lang w:eastAsia="lv-LV"/>
        </w:rPr>
        <w:t xml:space="preserve">priedumu. </w:t>
      </w:r>
    </w:p>
    <w:p w14:paraId="5390093D" w14:textId="77777777" w:rsidR="008833B6" w:rsidRPr="00835274" w:rsidRDefault="008833B6" w:rsidP="008833B6">
      <w:pPr>
        <w:spacing w:after="0" w:line="276" w:lineRule="auto"/>
        <w:ind w:firstLine="567"/>
        <w:jc w:val="both"/>
        <w:rPr>
          <w:rFonts w:eastAsia="Times New Roman" w:cs="Times New Roman"/>
          <w:szCs w:val="24"/>
          <w:lang w:eastAsia="lv-LV"/>
        </w:rPr>
      </w:pPr>
      <w:r w:rsidRPr="00835274">
        <w:rPr>
          <w:rFonts w:eastAsia="Times New Roman" w:cs="Times New Roman"/>
          <w:szCs w:val="24"/>
          <w:lang w:eastAsia="lv-LV"/>
        </w:rPr>
        <w:t>Ar Rīgas apgabaltiesas Civillietu tiesas kolēģijas tiesneša 2019.gada 28.augusta rezolūciju lieta nosūtīta izskatīšanai Senāta Civillietu departamentam.</w:t>
      </w:r>
    </w:p>
    <w:p w14:paraId="57BF5AC0" w14:textId="77777777" w:rsidR="008833B6" w:rsidRPr="00835274" w:rsidRDefault="008833B6" w:rsidP="008833B6">
      <w:pPr>
        <w:spacing w:after="0" w:line="240" w:lineRule="auto"/>
        <w:rPr>
          <w:rFonts w:eastAsia="Times New Roman" w:cs="Times New Roman"/>
          <w:b/>
          <w:szCs w:val="24"/>
          <w:lang w:eastAsia="lv-LV"/>
        </w:rPr>
      </w:pPr>
    </w:p>
    <w:p w14:paraId="79A84736" w14:textId="4906CFB6" w:rsidR="008833B6" w:rsidRPr="00835274" w:rsidRDefault="008833B6" w:rsidP="008833B6">
      <w:pPr>
        <w:spacing w:after="0" w:line="276" w:lineRule="auto"/>
        <w:ind w:firstLine="567"/>
        <w:jc w:val="both"/>
        <w:rPr>
          <w:rFonts w:eastAsia="Times New Roman" w:cs="Times New Roman"/>
          <w:szCs w:val="24"/>
          <w:lang w:eastAsia="lv-LV"/>
        </w:rPr>
      </w:pPr>
      <w:r w:rsidRPr="00835274">
        <w:rPr>
          <w:rFonts w:eastAsia="Times New Roman" w:cs="Times New Roman"/>
          <w:szCs w:val="24"/>
          <w:lang w:eastAsia="lv-LV"/>
        </w:rPr>
        <w:t>[</w:t>
      </w:r>
      <w:r w:rsidR="008C325A" w:rsidRPr="00835274">
        <w:rPr>
          <w:rFonts w:eastAsia="Times New Roman" w:cs="Times New Roman"/>
          <w:szCs w:val="24"/>
          <w:lang w:eastAsia="lv-LV"/>
        </w:rPr>
        <w:t>4</w:t>
      </w:r>
      <w:r w:rsidRPr="00835274">
        <w:rPr>
          <w:rFonts w:eastAsia="Times New Roman" w:cs="Times New Roman"/>
          <w:szCs w:val="24"/>
          <w:lang w:eastAsia="lv-LV"/>
        </w:rPr>
        <w:t>] Pārbaudījusi lietas materiālus, senatoru kolēģija atzīst, ka ir pamats atteikt pieņemt blakus sūdzību sakarā ar procesuālā termiņa no</w:t>
      </w:r>
      <w:r w:rsidR="000924D5" w:rsidRPr="00835274">
        <w:rPr>
          <w:rFonts w:eastAsia="Times New Roman" w:cs="Times New Roman"/>
          <w:szCs w:val="24"/>
          <w:lang w:eastAsia="lv-LV"/>
        </w:rPr>
        <w:t>kavējumu</w:t>
      </w:r>
      <w:r w:rsidRPr="00835274">
        <w:rPr>
          <w:rFonts w:eastAsia="Times New Roman" w:cs="Times New Roman"/>
          <w:szCs w:val="24"/>
          <w:lang w:eastAsia="lv-LV"/>
        </w:rPr>
        <w:t>.</w:t>
      </w:r>
    </w:p>
    <w:p w14:paraId="47C0DAE0" w14:textId="77777777" w:rsidR="008C325A" w:rsidRPr="00835274" w:rsidRDefault="008833B6" w:rsidP="008833B6">
      <w:pPr>
        <w:spacing w:after="0" w:line="276" w:lineRule="auto"/>
        <w:ind w:firstLine="567"/>
        <w:jc w:val="both"/>
      </w:pPr>
      <w:r w:rsidRPr="00835274">
        <w:rPr>
          <w:rFonts w:eastAsia="Times New Roman" w:cs="Times New Roman"/>
          <w:szCs w:val="24"/>
          <w:lang w:eastAsia="lv-LV"/>
        </w:rPr>
        <w:t>[</w:t>
      </w:r>
      <w:r w:rsidR="008C325A" w:rsidRPr="00835274">
        <w:rPr>
          <w:rFonts w:eastAsia="Times New Roman" w:cs="Times New Roman"/>
          <w:szCs w:val="24"/>
          <w:lang w:eastAsia="lv-LV"/>
        </w:rPr>
        <w:t>4</w:t>
      </w:r>
      <w:r w:rsidRPr="00835274">
        <w:rPr>
          <w:rFonts w:eastAsia="Times New Roman" w:cs="Times New Roman"/>
          <w:szCs w:val="24"/>
          <w:lang w:eastAsia="lv-LV"/>
        </w:rPr>
        <w:t>.1]</w:t>
      </w:r>
      <w:r w:rsidR="00E82CB4" w:rsidRPr="00835274">
        <w:t xml:space="preserve"> Civilprocesa likuma 641.panta otrā daļa noteic, ka lietas dalībnieks, kura deklarētā dzīvesvieta, bet, ja tādas nav, — dzīvesvieta vai juridiskā adrese ir Latvijā, šā panta pirmajā daļā minēto blakus sūdzību var iesniegt 30 dienu laikā no lēmuma noraksta izsniegšanas dienas, bet lietas dalībnieks, kura deklarētā dzīvesvieta, bet, ja tādas nav, — dzīvesvieta vai juridiskā adrese nav Latvijā, — 60 dienu laikā no lēmuma noraksta izsniegšanas dienas.</w:t>
      </w:r>
    </w:p>
    <w:p w14:paraId="4C99B1BE" w14:textId="77777777" w:rsidR="00393BF1" w:rsidRPr="00835274" w:rsidRDefault="007142C5" w:rsidP="007142C5">
      <w:pPr>
        <w:spacing w:after="0" w:line="276" w:lineRule="auto"/>
        <w:ind w:firstLine="567"/>
        <w:jc w:val="both"/>
        <w:rPr>
          <w:rFonts w:eastAsia="Times New Roman" w:cs="Times New Roman"/>
          <w:szCs w:val="24"/>
          <w:lang w:eastAsia="lv-LV"/>
        </w:rPr>
      </w:pPr>
      <w:r w:rsidRPr="00835274">
        <w:rPr>
          <w:rFonts w:eastAsia="Times New Roman" w:cs="Times New Roman"/>
          <w:szCs w:val="24"/>
          <w:lang w:eastAsia="lv-LV"/>
        </w:rPr>
        <w:t xml:space="preserve">Piedzinējs ar pilnvarotā pārstāvja starpniecību </w:t>
      </w:r>
      <w:r w:rsidR="004073C8" w:rsidRPr="00835274">
        <w:rPr>
          <w:rFonts w:eastAsia="Times New Roman" w:cs="Times New Roman"/>
          <w:szCs w:val="24"/>
          <w:lang w:eastAsia="lv-LV"/>
        </w:rPr>
        <w:t>apgabaltiesas lēmumu pārsūdzējis</w:t>
      </w:r>
      <w:r w:rsidRPr="00835274">
        <w:rPr>
          <w:rFonts w:eastAsia="Times New Roman" w:cs="Times New Roman"/>
          <w:szCs w:val="24"/>
          <w:lang w:eastAsia="lv-LV"/>
        </w:rPr>
        <w:t xml:space="preserve"> šā panta otrās daļas noteiktajā 60 dienu termiņā no lēmuma noraksta izsniegšanas dienas, taču, kā atzīst </w:t>
      </w:r>
      <w:r w:rsidRPr="00835274">
        <w:rPr>
          <w:rFonts w:eastAsia="Times New Roman" w:cs="Times New Roman"/>
          <w:szCs w:val="24"/>
          <w:lang w:eastAsia="lv-LV"/>
        </w:rPr>
        <w:lastRenderedPageBreak/>
        <w:t xml:space="preserve">senatoru kolēģija, pagarinātais procesuālās </w:t>
      </w:r>
      <w:r w:rsidR="00393BF1" w:rsidRPr="00835274">
        <w:rPr>
          <w:rFonts w:eastAsia="Times New Roman" w:cs="Times New Roman"/>
          <w:szCs w:val="24"/>
          <w:lang w:eastAsia="lv-LV"/>
        </w:rPr>
        <w:t>termiņš uz blakus sūdzības iesniedzēju nav attiecināms</w:t>
      </w:r>
      <w:r w:rsidR="004073C8" w:rsidRPr="00835274">
        <w:rPr>
          <w:rFonts w:eastAsia="Times New Roman" w:cs="Times New Roman"/>
          <w:szCs w:val="24"/>
          <w:lang w:eastAsia="lv-LV"/>
        </w:rPr>
        <w:t>.</w:t>
      </w:r>
    </w:p>
    <w:p w14:paraId="3F44B538" w14:textId="1E7FB461" w:rsidR="00CA7CA3" w:rsidRPr="00835274" w:rsidRDefault="004073C8" w:rsidP="004073C8">
      <w:pPr>
        <w:spacing w:after="0" w:line="276" w:lineRule="auto"/>
        <w:ind w:firstLine="567"/>
        <w:jc w:val="both"/>
        <w:rPr>
          <w:rFonts w:cs="Times New Roman"/>
          <w:szCs w:val="24"/>
        </w:rPr>
      </w:pPr>
      <w:r w:rsidRPr="00835274">
        <w:rPr>
          <w:rFonts w:eastAsia="Times New Roman" w:cs="Times New Roman"/>
          <w:szCs w:val="24"/>
          <w:lang w:eastAsia="lv-LV"/>
        </w:rPr>
        <w:t>[4.2] A</w:t>
      </w:r>
      <w:r w:rsidRPr="00835274">
        <w:t>r 2009.gada 5.februāra likumu „Grozījumi Civilprocesa likumā” Civilprocesa likums papildināts ar 56.</w:t>
      </w:r>
      <w:r w:rsidRPr="00835274">
        <w:rPr>
          <w:vertAlign w:val="superscript"/>
        </w:rPr>
        <w:t>2</w:t>
      </w:r>
      <w:r w:rsidRPr="00835274">
        <w:t xml:space="preserve"> pantu par tiesas dokumentu piegādāšanu un izsniegšanu personai, kuras dzīvesvieta vai atrašanās vieta nav Latvijā, savukārt 641.panta otrajā daļā </w:t>
      </w:r>
      <w:r w:rsidR="00CA7CA3" w:rsidRPr="00835274">
        <w:rPr>
          <w:rFonts w:cs="Times New Roman"/>
          <w:szCs w:val="24"/>
          <w:shd w:val="clear" w:color="auto" w:fill="FFFFFF"/>
        </w:rPr>
        <w:t>vārds „saņemšanas” aizstāts ar vārdu „izsniegšanas”</w:t>
      </w:r>
      <w:r w:rsidR="00CA7CA3" w:rsidRPr="00835274">
        <w:rPr>
          <w:rFonts w:cs="Times New Roman"/>
          <w:szCs w:val="24"/>
        </w:rPr>
        <w:t>.</w:t>
      </w:r>
    </w:p>
    <w:p w14:paraId="7A854CB4" w14:textId="0163A432" w:rsidR="004073C8" w:rsidRPr="00835274" w:rsidRDefault="00CA7CA3" w:rsidP="007142C5">
      <w:pPr>
        <w:spacing w:after="0" w:line="276" w:lineRule="auto"/>
        <w:ind w:firstLine="567"/>
        <w:jc w:val="both"/>
      </w:pPr>
      <w:r w:rsidRPr="00835274">
        <w:t>Kā izriet no likumprojekta anotācijas, m</w:t>
      </w:r>
      <w:r w:rsidR="004073C8" w:rsidRPr="00835274">
        <w:t xml:space="preserve">inētie grozījumi saistīti ar Eiropas Parlamenta un Padomes 2007. gada 13. novembra Regulas (EK) Nr. 1393/2007 par tiesas un ārpustiesas civillietu vai komerclietu dokumentu izsniegšanu dalībvalstīs, </w:t>
      </w:r>
      <w:r w:rsidR="00BF71CC" w:rsidRPr="00835274">
        <w:t>a</w:t>
      </w:r>
      <w:r w:rsidR="004073C8" w:rsidRPr="00835274">
        <w:t>r ko atceļ Padomes Regulu (EK) Nr. 1348/2000</w:t>
      </w:r>
      <w:r w:rsidR="00BF71CC" w:rsidRPr="00835274">
        <w:t>,</w:t>
      </w:r>
      <w:r w:rsidR="004073C8" w:rsidRPr="00835274">
        <w:t xml:space="preserve"> un </w:t>
      </w:r>
      <w:bookmarkStart w:id="0" w:name="_Hlk31708906"/>
      <w:r w:rsidR="004073C8" w:rsidRPr="00835274">
        <w:t>Hāgas 1965. gada 15. novembra konvencijas par tiesas un ārpustiesas dokumentu izsniegšanu civillietās un komerclietās ieviešanu</w:t>
      </w:r>
      <w:bookmarkEnd w:id="0"/>
      <w:r w:rsidR="004073C8" w:rsidRPr="00835274">
        <w:t>.</w:t>
      </w:r>
      <w:r w:rsidRPr="00835274">
        <w:t xml:space="preserve"> To </w:t>
      </w:r>
      <w:r w:rsidR="004073C8" w:rsidRPr="00835274">
        <w:t xml:space="preserve">mērķis ir nodrošināt, lai personām, kuru dzīvesvieta nav Latvijā un kuras nav pilnvarojušas pārstāvi lietas vešanai Latvijā, būtu līdzvērtīga </w:t>
      </w:r>
      <w:r w:rsidRPr="00835274">
        <w:t>(</w:t>
      </w:r>
      <w:r w:rsidR="004073C8" w:rsidRPr="00835274">
        <w:t>ar pārējiem lietas dalībniekiem, kuru dzīvesvieta ir Latvijā</w:t>
      </w:r>
      <w:r w:rsidRPr="00835274">
        <w:t>)</w:t>
      </w:r>
      <w:r w:rsidR="004073C8" w:rsidRPr="00835274">
        <w:t xml:space="preserve"> iespēja ievērot procesuālajām darbībām noteiktos termiņus.</w:t>
      </w:r>
    </w:p>
    <w:p w14:paraId="3458BCF0" w14:textId="1097B691" w:rsidR="00E04DFE" w:rsidRPr="00835274" w:rsidRDefault="00843CE1" w:rsidP="00E04DFE">
      <w:pPr>
        <w:spacing w:after="0" w:line="276" w:lineRule="auto"/>
        <w:ind w:firstLine="567"/>
        <w:jc w:val="both"/>
      </w:pPr>
      <w:r w:rsidRPr="00835274">
        <w:t xml:space="preserve">Minētais kopsakarā ar </w:t>
      </w:r>
      <w:r w:rsidR="000A6DDE" w:rsidRPr="00835274">
        <w:t xml:space="preserve">Civilprocesa likuma </w:t>
      </w:r>
      <w:r w:rsidR="00962DD3" w:rsidRPr="00835274">
        <w:t>56.</w:t>
      </w:r>
      <w:r w:rsidR="00962DD3" w:rsidRPr="00835274">
        <w:rPr>
          <w:vertAlign w:val="superscript"/>
        </w:rPr>
        <w:t>2</w:t>
      </w:r>
      <w:r w:rsidR="00962DD3" w:rsidRPr="00835274">
        <w:t xml:space="preserve"> pant</w:t>
      </w:r>
      <w:r w:rsidRPr="00835274">
        <w:t xml:space="preserve">a </w:t>
      </w:r>
      <w:r w:rsidR="00962DD3" w:rsidRPr="00835274">
        <w:t>treš</w:t>
      </w:r>
      <w:r w:rsidRPr="00835274">
        <w:t>ās daļas normu, ka „</w:t>
      </w:r>
      <w:r w:rsidR="00962DD3" w:rsidRPr="00835274">
        <w:t>šo pantu par dokumentu piegādāšanu un izsniegšanu nepiemēro, ja persona, kuras dzīvesvieta, atrāšanās vieta vai juridiskā adrese nav Latvijā, lietu ved ar Latvijas pārstāvja starpniecību</w:t>
      </w:r>
      <w:r w:rsidRPr="00835274">
        <w:t xml:space="preserve">” dod pamatu uzskatīt, ka </w:t>
      </w:r>
      <w:r w:rsidR="00537671" w:rsidRPr="00835274">
        <w:t>Civilprocesa likuma 641.panta otrajā daļā paredzēt</w:t>
      </w:r>
      <w:r w:rsidRPr="00835274">
        <w:t>ais</w:t>
      </w:r>
      <w:r w:rsidR="00976BAC" w:rsidRPr="00835274">
        <w:t xml:space="preserve"> procesuāl</w:t>
      </w:r>
      <w:r w:rsidRPr="00835274">
        <w:t>ais</w:t>
      </w:r>
      <w:r w:rsidR="00976BAC" w:rsidRPr="00835274">
        <w:t xml:space="preserve"> </w:t>
      </w:r>
      <w:r w:rsidRPr="00835274">
        <w:t xml:space="preserve">30 dienu </w:t>
      </w:r>
      <w:r w:rsidR="00976BAC" w:rsidRPr="00835274">
        <w:t>termiņ</w:t>
      </w:r>
      <w:r w:rsidRPr="00835274">
        <w:t>š</w:t>
      </w:r>
      <w:r w:rsidR="00976BAC" w:rsidRPr="00835274">
        <w:t xml:space="preserve"> blakus sūdzības iesniegšanai</w:t>
      </w:r>
      <w:r w:rsidR="00012BE8" w:rsidRPr="00835274">
        <w:t xml:space="preserve"> </w:t>
      </w:r>
      <w:r w:rsidRPr="00835274">
        <w:t xml:space="preserve">vienādi </w:t>
      </w:r>
      <w:r w:rsidR="00012BE8" w:rsidRPr="00835274">
        <w:t>attiecinā</w:t>
      </w:r>
      <w:r w:rsidRPr="00835274">
        <w:t xml:space="preserve">ms kā uz lietas dalībnieku, kura domicils ir Latvijā, tā </w:t>
      </w:r>
      <w:r w:rsidR="00012BE8" w:rsidRPr="00835274">
        <w:t>uz</w:t>
      </w:r>
      <w:r w:rsidR="00976BAC" w:rsidRPr="00835274">
        <w:t xml:space="preserve"> lietas dalībniek</w:t>
      </w:r>
      <w:r w:rsidR="000924D5" w:rsidRPr="00835274">
        <w:t>u,</w:t>
      </w:r>
      <w:r w:rsidR="00976BAC" w:rsidRPr="00835274">
        <w:t xml:space="preserve"> kura</w:t>
      </w:r>
      <w:r w:rsidRPr="00835274">
        <w:t xml:space="preserve">m Latvijā nav </w:t>
      </w:r>
      <w:r w:rsidR="006B512F" w:rsidRPr="00835274">
        <w:t>d</w:t>
      </w:r>
      <w:r w:rsidR="00976BAC" w:rsidRPr="00835274">
        <w:t>eklarēt</w:t>
      </w:r>
      <w:r w:rsidRPr="00835274">
        <w:t>a</w:t>
      </w:r>
      <w:r w:rsidR="00976BAC" w:rsidRPr="00835274">
        <w:t xml:space="preserve"> dzīvesvieta, bet kurš lietu šeit ved ar pilnvarotā pārstāvja starpniecību. </w:t>
      </w:r>
      <w:r w:rsidR="00E04DFE" w:rsidRPr="00835274">
        <w:t xml:space="preserve">Atšķirīga pieeja būtu pretrunā </w:t>
      </w:r>
      <w:r w:rsidRPr="00835274">
        <w:t xml:space="preserve">ar </w:t>
      </w:r>
      <w:r w:rsidR="00E04DFE" w:rsidRPr="00835274">
        <w:t>pušu vienlīdzības princip</w:t>
      </w:r>
      <w:r w:rsidRPr="00835274">
        <w:t>u</w:t>
      </w:r>
      <w:r w:rsidR="00E04DFE" w:rsidRPr="00835274">
        <w:t>.</w:t>
      </w:r>
    </w:p>
    <w:p w14:paraId="4B5520D9" w14:textId="789209F9" w:rsidR="00703D24" w:rsidRPr="00835274" w:rsidRDefault="002A4D5B" w:rsidP="00B16371">
      <w:pPr>
        <w:spacing w:after="0" w:line="276" w:lineRule="auto"/>
        <w:ind w:firstLine="567"/>
        <w:jc w:val="both"/>
        <w:rPr>
          <w:rFonts w:eastAsia="Times New Roman" w:cs="Times New Roman"/>
          <w:szCs w:val="24"/>
          <w:lang w:eastAsia="lv-LV"/>
        </w:rPr>
      </w:pPr>
      <w:r w:rsidRPr="00835274">
        <w:rPr>
          <w:rFonts w:eastAsia="Times New Roman" w:cs="Times New Roman"/>
          <w:szCs w:val="24"/>
          <w:lang w:eastAsia="lv-LV"/>
        </w:rPr>
        <w:t xml:space="preserve">[4.3] </w:t>
      </w:r>
      <w:r w:rsidR="003B1DD0" w:rsidRPr="00835274">
        <w:rPr>
          <w:rFonts w:eastAsia="Times New Roman" w:cs="Times New Roman"/>
          <w:szCs w:val="24"/>
          <w:lang w:eastAsia="lv-LV"/>
        </w:rPr>
        <w:t xml:space="preserve">[Pers. A] </w:t>
      </w:r>
      <w:r w:rsidRPr="00835274">
        <w:rPr>
          <w:rFonts w:eastAsia="Times New Roman" w:cs="Times New Roman"/>
          <w:szCs w:val="24"/>
          <w:lang w:eastAsia="lv-LV"/>
        </w:rPr>
        <w:t>savas procesuālās tiesības</w:t>
      </w:r>
      <w:r w:rsidR="00C746CE" w:rsidRPr="00835274">
        <w:rPr>
          <w:rFonts w:eastAsia="Times New Roman" w:cs="Times New Roman"/>
          <w:szCs w:val="24"/>
          <w:lang w:eastAsia="lv-LV"/>
        </w:rPr>
        <w:t xml:space="preserve">, </w:t>
      </w:r>
      <w:r w:rsidRPr="00835274">
        <w:rPr>
          <w:rFonts w:eastAsia="Times New Roman" w:cs="Times New Roman"/>
          <w:szCs w:val="24"/>
          <w:lang w:eastAsia="lv-LV"/>
        </w:rPr>
        <w:t xml:space="preserve">iesniedzot </w:t>
      </w:r>
      <w:r w:rsidR="007D39EB" w:rsidRPr="00835274">
        <w:rPr>
          <w:rFonts w:eastAsia="Times New Roman" w:cs="Times New Roman"/>
          <w:szCs w:val="24"/>
          <w:lang w:eastAsia="lv-LV"/>
        </w:rPr>
        <w:t xml:space="preserve">Latvijas tiesā </w:t>
      </w:r>
      <w:r w:rsidRPr="00835274">
        <w:rPr>
          <w:rFonts w:eastAsia="Times New Roman" w:cs="Times New Roman"/>
          <w:szCs w:val="24"/>
          <w:lang w:eastAsia="lv-LV"/>
        </w:rPr>
        <w:t xml:space="preserve">pieteikumu, gan </w:t>
      </w:r>
      <w:r w:rsidR="00C746CE" w:rsidRPr="00835274">
        <w:rPr>
          <w:rFonts w:eastAsia="Times New Roman" w:cs="Times New Roman"/>
          <w:szCs w:val="24"/>
          <w:lang w:eastAsia="lv-LV"/>
        </w:rPr>
        <w:t xml:space="preserve">vairākkārt </w:t>
      </w:r>
      <w:r w:rsidRPr="00835274">
        <w:rPr>
          <w:rFonts w:eastAsia="Times New Roman" w:cs="Times New Roman"/>
          <w:szCs w:val="24"/>
          <w:lang w:eastAsia="lv-LV"/>
        </w:rPr>
        <w:t>saņemot tiesas lēmumus</w:t>
      </w:r>
      <w:r w:rsidR="00C746CE" w:rsidRPr="00835274">
        <w:rPr>
          <w:rFonts w:eastAsia="Times New Roman" w:cs="Times New Roman"/>
          <w:szCs w:val="24"/>
          <w:lang w:eastAsia="lv-LV"/>
        </w:rPr>
        <w:t>,</w:t>
      </w:r>
      <w:r w:rsidRPr="00835274">
        <w:rPr>
          <w:rFonts w:eastAsia="Times New Roman" w:cs="Times New Roman"/>
          <w:szCs w:val="24"/>
          <w:lang w:eastAsia="lv-LV"/>
        </w:rPr>
        <w:t xml:space="preserve"> realizējis ar pilnvarotā pārstāvja</w:t>
      </w:r>
      <w:r w:rsidR="003B1DD0" w:rsidRPr="00835274">
        <w:rPr>
          <w:rFonts w:eastAsia="Times New Roman" w:cs="Times New Roman"/>
          <w:szCs w:val="24"/>
          <w:lang w:eastAsia="lv-LV"/>
        </w:rPr>
        <w:t xml:space="preserve"> [pers. C]</w:t>
      </w:r>
      <w:r w:rsidRPr="00835274">
        <w:rPr>
          <w:rFonts w:eastAsia="Times New Roman" w:cs="Times New Roman"/>
          <w:szCs w:val="24"/>
          <w:lang w:eastAsia="lv-LV"/>
        </w:rPr>
        <w:t>,</w:t>
      </w:r>
      <w:r w:rsidR="007D39EB" w:rsidRPr="00835274">
        <w:rPr>
          <w:rFonts w:eastAsia="Times New Roman" w:cs="Times New Roman"/>
          <w:szCs w:val="24"/>
          <w:lang w:eastAsia="lv-LV"/>
        </w:rPr>
        <w:t xml:space="preserve"> starpniecību. Lietā nav ziņu par p</w:t>
      </w:r>
      <w:r w:rsidRPr="00835274">
        <w:rPr>
          <w:rFonts w:eastAsia="Times New Roman" w:cs="Times New Roman"/>
          <w:szCs w:val="24"/>
          <w:lang w:eastAsia="lv-LV"/>
        </w:rPr>
        <w:t>ilnvar</w:t>
      </w:r>
      <w:r w:rsidR="007D39EB" w:rsidRPr="00835274">
        <w:rPr>
          <w:rFonts w:eastAsia="Times New Roman" w:cs="Times New Roman"/>
          <w:szCs w:val="24"/>
          <w:lang w:eastAsia="lv-LV"/>
        </w:rPr>
        <w:t xml:space="preserve">as atsaukšanu minētajam pārstāvim, kuram pārsūdzētais lēmums izsniegts tā </w:t>
      </w:r>
      <w:r w:rsidR="00012BE8" w:rsidRPr="00835274">
        <w:rPr>
          <w:rFonts w:eastAsia="Times New Roman" w:cs="Times New Roman"/>
          <w:szCs w:val="24"/>
          <w:lang w:eastAsia="lv-LV"/>
        </w:rPr>
        <w:t>pieņemšanas dienā</w:t>
      </w:r>
      <w:r w:rsidR="007D39EB" w:rsidRPr="00835274">
        <w:rPr>
          <w:rFonts w:eastAsia="Times New Roman" w:cs="Times New Roman"/>
          <w:szCs w:val="24"/>
          <w:lang w:eastAsia="lv-LV"/>
        </w:rPr>
        <w:t>.</w:t>
      </w:r>
    </w:p>
    <w:p w14:paraId="1BDA009F" w14:textId="79EAD906" w:rsidR="00DB2861" w:rsidRPr="00835274" w:rsidRDefault="003B1DD0" w:rsidP="00B16371">
      <w:pPr>
        <w:spacing w:after="0" w:line="276" w:lineRule="auto"/>
        <w:ind w:firstLine="567"/>
        <w:jc w:val="both"/>
        <w:rPr>
          <w:rFonts w:eastAsia="Times New Roman" w:cs="Times New Roman"/>
          <w:szCs w:val="24"/>
          <w:lang w:eastAsia="lv-LV"/>
        </w:rPr>
      </w:pPr>
      <w:r w:rsidRPr="00835274">
        <w:rPr>
          <w:rFonts w:eastAsia="Times New Roman" w:cs="Times New Roman"/>
          <w:szCs w:val="24"/>
          <w:lang w:eastAsia="lv-LV"/>
        </w:rPr>
        <w:t>[Pers. A]</w:t>
      </w:r>
      <w:r w:rsidR="00C746CE" w:rsidRPr="00835274">
        <w:rPr>
          <w:rFonts w:eastAsia="Times New Roman" w:cs="Times New Roman"/>
          <w:szCs w:val="24"/>
          <w:lang w:eastAsia="lv-LV"/>
        </w:rPr>
        <w:t xml:space="preserve"> neatrodas salīdzināmā situācijā ar personu, </w:t>
      </w:r>
      <w:r w:rsidR="00C746CE" w:rsidRPr="00835274">
        <w:t>kuras dzīvesvieta nav Latvijā un kura nav pilnvarojusi pārstāvi lietas vešanai Latvijā</w:t>
      </w:r>
      <w:r w:rsidR="00703D24" w:rsidRPr="00835274">
        <w:t xml:space="preserve">, </w:t>
      </w:r>
      <w:r w:rsidR="001B45C4" w:rsidRPr="00835274">
        <w:t xml:space="preserve">un kurai </w:t>
      </w:r>
      <w:r w:rsidR="001B45C4" w:rsidRPr="00835274">
        <w:rPr>
          <w:rFonts w:eastAsia="Times New Roman" w:cs="Times New Roman"/>
          <w:szCs w:val="24"/>
          <w:lang w:eastAsia="lv-LV"/>
        </w:rPr>
        <w:t xml:space="preserve">objektīvi ir daudz grūtāk un laikietilpīgāk izpildīt attiecīgo </w:t>
      </w:r>
      <w:r w:rsidR="001B45C4" w:rsidRPr="00835274">
        <w:rPr>
          <w:color w:val="000000"/>
          <w:szCs w:val="24"/>
          <w:shd w:val="clear" w:color="auto" w:fill="FFFFFF"/>
        </w:rPr>
        <w:t>procesuālo darbību.</w:t>
      </w:r>
      <w:r w:rsidR="001B45C4" w:rsidRPr="00835274">
        <w:rPr>
          <w:color w:val="000000"/>
          <w:sz w:val="26"/>
          <w:szCs w:val="26"/>
          <w:shd w:val="clear" w:color="auto" w:fill="FFFFFF"/>
        </w:rPr>
        <w:t xml:space="preserve"> T</w:t>
      </w:r>
      <w:r w:rsidR="00703D24" w:rsidRPr="00835274">
        <w:t xml:space="preserve">āpēc uz </w:t>
      </w:r>
      <w:r w:rsidRPr="00835274">
        <w:rPr>
          <w:rFonts w:eastAsia="Times New Roman" w:cs="Times New Roman"/>
          <w:szCs w:val="24"/>
          <w:lang w:eastAsia="lv-LV"/>
        </w:rPr>
        <w:t>[pers. A]</w:t>
      </w:r>
      <w:r w:rsidR="00703D24" w:rsidRPr="00835274">
        <w:rPr>
          <w:rFonts w:eastAsia="Times New Roman" w:cs="Times New Roman"/>
          <w:szCs w:val="24"/>
          <w:lang w:eastAsia="lv-LV"/>
        </w:rPr>
        <w:t xml:space="preserve"> nevar attiekties </w:t>
      </w:r>
      <w:r w:rsidR="00DB2861" w:rsidRPr="00835274">
        <w:rPr>
          <w:rFonts w:eastAsia="Times New Roman" w:cs="Times New Roman"/>
          <w:szCs w:val="24"/>
          <w:lang w:eastAsia="lv-LV"/>
        </w:rPr>
        <w:t>Civilprocesa likuma 641.panta otrajā daļā paredzētais pārsūdzības 60 dienu termiņš.</w:t>
      </w:r>
    </w:p>
    <w:p w14:paraId="367D3F14" w14:textId="687B1216" w:rsidR="006B512F" w:rsidRPr="00835274" w:rsidRDefault="00DB2861" w:rsidP="006B512F">
      <w:pPr>
        <w:spacing w:after="0" w:line="276" w:lineRule="auto"/>
        <w:ind w:firstLine="567"/>
        <w:jc w:val="both"/>
      </w:pPr>
      <w:r w:rsidRPr="00835274">
        <w:t xml:space="preserve">To negroza apstāklis, ka </w:t>
      </w:r>
      <w:r w:rsidR="00C746CE" w:rsidRPr="00835274">
        <w:t>pieteicēj</w:t>
      </w:r>
      <w:r w:rsidR="00703D24" w:rsidRPr="00835274">
        <w:t>s</w:t>
      </w:r>
      <w:r w:rsidR="00C746CE" w:rsidRPr="00835274">
        <w:t xml:space="preserve"> </w:t>
      </w:r>
      <w:r w:rsidR="00012BE8" w:rsidRPr="00835274">
        <w:t xml:space="preserve">savu </w:t>
      </w:r>
      <w:r w:rsidR="00C746CE" w:rsidRPr="00835274">
        <w:t>tiesību nodrošināšanai pilnvaro</w:t>
      </w:r>
      <w:r w:rsidR="00703D24" w:rsidRPr="00835274">
        <w:t xml:space="preserve">jis vēl kādu </w:t>
      </w:r>
      <w:r w:rsidRPr="00835274">
        <w:t xml:space="preserve">citu </w:t>
      </w:r>
      <w:r w:rsidR="00C746CE" w:rsidRPr="00835274">
        <w:t>pārstāvi</w:t>
      </w:r>
      <w:r w:rsidRPr="00835274">
        <w:t>.</w:t>
      </w:r>
    </w:p>
    <w:p w14:paraId="0A9A4CB8" w14:textId="6B1A7680" w:rsidR="006B512F" w:rsidRPr="00835274" w:rsidRDefault="00DB2861" w:rsidP="006B512F">
      <w:pPr>
        <w:spacing w:after="0" w:line="276" w:lineRule="auto"/>
        <w:ind w:firstLine="567"/>
        <w:jc w:val="both"/>
      </w:pPr>
      <w:r w:rsidRPr="00835274">
        <w:t xml:space="preserve">Ņemot vērā minēto, Senāts secina, ka </w:t>
      </w:r>
      <w:r w:rsidR="003B1DD0" w:rsidRPr="00835274">
        <w:rPr>
          <w:rFonts w:eastAsia="Times New Roman" w:cs="Times New Roman"/>
          <w:szCs w:val="24"/>
          <w:lang w:eastAsia="lv-LV"/>
        </w:rPr>
        <w:t>[pers. A]</w:t>
      </w:r>
      <w:r w:rsidRPr="00835274">
        <w:rPr>
          <w:rFonts w:eastAsia="Times New Roman" w:cs="Times New Roman"/>
          <w:szCs w:val="24"/>
          <w:lang w:eastAsia="lv-LV"/>
        </w:rPr>
        <w:t xml:space="preserve"> pilnvarotais pārstāvis zvērināts advokāts Valts Nerets ir </w:t>
      </w:r>
      <w:r w:rsidR="006B512F" w:rsidRPr="00835274">
        <w:rPr>
          <w:rFonts w:eastAsia="Times New Roman" w:cs="Times New Roman"/>
          <w:szCs w:val="24"/>
          <w:lang w:eastAsia="lv-LV"/>
        </w:rPr>
        <w:t xml:space="preserve">nokavējis procesuālo </w:t>
      </w:r>
      <w:r w:rsidRPr="00835274">
        <w:rPr>
          <w:rFonts w:eastAsia="Times New Roman" w:cs="Times New Roman"/>
          <w:szCs w:val="24"/>
          <w:lang w:eastAsia="lv-LV"/>
        </w:rPr>
        <w:t xml:space="preserve">30 dienu </w:t>
      </w:r>
      <w:r w:rsidR="006B512F" w:rsidRPr="00835274">
        <w:rPr>
          <w:rFonts w:eastAsia="Times New Roman" w:cs="Times New Roman"/>
          <w:szCs w:val="24"/>
          <w:lang w:eastAsia="lv-LV"/>
        </w:rPr>
        <w:t xml:space="preserve">termiņu blakus sūdzības iesniegšanai par </w:t>
      </w:r>
      <w:r w:rsidR="006B512F" w:rsidRPr="00835274">
        <w:t>Rīgas apgabaltiesas Civillietu tiesas kolēģijas 2019.gada 21.jūnija lēmumu</w:t>
      </w:r>
      <w:r w:rsidRPr="00835274">
        <w:t>, līdz ar to b</w:t>
      </w:r>
      <w:r w:rsidR="006B512F" w:rsidRPr="00835274">
        <w:t xml:space="preserve">lakus sūdzība nosūtāma Rīgas apgabaltiesai </w:t>
      </w:r>
      <w:r w:rsidR="006B512F" w:rsidRPr="00835274">
        <w:rPr>
          <w:rFonts w:eastAsia="Times New Roman" w:cs="Times New Roman"/>
          <w:szCs w:val="24"/>
          <w:lang w:eastAsia="lv-LV"/>
        </w:rPr>
        <w:t>sūdzības atdošanai tās iesniedzējam.</w:t>
      </w:r>
    </w:p>
    <w:p w14:paraId="026566CF" w14:textId="77777777" w:rsidR="000D4F43" w:rsidRPr="00835274" w:rsidRDefault="000D4F43" w:rsidP="000D4F43">
      <w:pPr>
        <w:spacing w:after="0" w:line="240" w:lineRule="auto"/>
        <w:jc w:val="center"/>
        <w:rPr>
          <w:rFonts w:eastAsia="Times New Roman" w:cs="Times New Roman"/>
          <w:b/>
          <w:szCs w:val="24"/>
          <w:lang w:eastAsia="lv-LV"/>
        </w:rPr>
      </w:pPr>
      <w:bookmarkStart w:id="1" w:name="_GoBack"/>
      <w:bookmarkEnd w:id="1"/>
    </w:p>
    <w:p w14:paraId="58471F68" w14:textId="5E260EBB" w:rsidR="006B512F" w:rsidRPr="00835274" w:rsidRDefault="008833B6" w:rsidP="000D4F43">
      <w:pPr>
        <w:spacing w:after="0" w:line="240" w:lineRule="auto"/>
        <w:jc w:val="center"/>
        <w:rPr>
          <w:rFonts w:eastAsia="Times New Roman" w:cs="Times New Roman"/>
          <w:b/>
          <w:szCs w:val="24"/>
          <w:lang w:eastAsia="lv-LV"/>
        </w:rPr>
      </w:pPr>
      <w:r w:rsidRPr="00835274">
        <w:rPr>
          <w:rFonts w:eastAsia="Times New Roman" w:cs="Times New Roman"/>
          <w:b/>
          <w:szCs w:val="24"/>
          <w:lang w:eastAsia="lv-LV"/>
        </w:rPr>
        <w:t>Rezolutīvā daļa</w:t>
      </w:r>
    </w:p>
    <w:p w14:paraId="3B8CB58B" w14:textId="77777777" w:rsidR="008833B6" w:rsidRPr="00835274" w:rsidRDefault="008833B6" w:rsidP="008833B6">
      <w:pPr>
        <w:shd w:val="clear" w:color="auto" w:fill="FFFFFF"/>
        <w:spacing w:after="0" w:line="276" w:lineRule="auto"/>
        <w:ind w:right="70" w:firstLine="720"/>
        <w:jc w:val="both"/>
        <w:rPr>
          <w:rFonts w:eastAsia="Times New Roman" w:cs="Times New Roman"/>
          <w:szCs w:val="24"/>
          <w:lang w:eastAsia="lv-LV"/>
        </w:rPr>
      </w:pPr>
    </w:p>
    <w:p w14:paraId="23875074" w14:textId="647E7EA7" w:rsidR="008833B6" w:rsidRPr="00835274" w:rsidRDefault="008833B6" w:rsidP="000D4F43">
      <w:pPr>
        <w:shd w:val="clear" w:color="auto" w:fill="FFFFFF"/>
        <w:spacing w:after="0" w:line="276" w:lineRule="auto"/>
        <w:ind w:right="70" w:firstLine="567"/>
        <w:jc w:val="both"/>
        <w:rPr>
          <w:rFonts w:eastAsia="Times New Roman" w:cs="Times New Roman"/>
          <w:szCs w:val="24"/>
          <w:lang w:eastAsia="lv-LV"/>
        </w:rPr>
      </w:pPr>
      <w:r w:rsidRPr="00835274">
        <w:rPr>
          <w:rFonts w:eastAsia="Times New Roman" w:cs="Times New Roman"/>
          <w:szCs w:val="24"/>
          <w:lang w:eastAsia="lv-LV"/>
        </w:rPr>
        <w:t>Pamatojoties uz Civilprocesa likuma 464.panta sesto daļu, senatoru kolēģija</w:t>
      </w:r>
    </w:p>
    <w:p w14:paraId="7510038E" w14:textId="77777777" w:rsidR="000D4F43" w:rsidRPr="00835274" w:rsidRDefault="000D4F43" w:rsidP="008833B6">
      <w:pPr>
        <w:tabs>
          <w:tab w:val="left" w:pos="2700"/>
          <w:tab w:val="left" w:pos="6660"/>
        </w:tabs>
        <w:spacing w:after="120" w:line="240" w:lineRule="auto"/>
        <w:jc w:val="center"/>
        <w:rPr>
          <w:rFonts w:eastAsia="Times New Roman" w:cs="Times New Roman"/>
          <w:b/>
          <w:szCs w:val="24"/>
          <w:lang w:eastAsia="lv-LV"/>
        </w:rPr>
      </w:pPr>
    </w:p>
    <w:p w14:paraId="1926289E" w14:textId="3497BA5C" w:rsidR="008833B6" w:rsidRPr="00835274" w:rsidRDefault="00D54CAF" w:rsidP="008833B6">
      <w:pPr>
        <w:tabs>
          <w:tab w:val="left" w:pos="2700"/>
          <w:tab w:val="left" w:pos="6660"/>
        </w:tabs>
        <w:spacing w:after="120" w:line="240" w:lineRule="auto"/>
        <w:jc w:val="center"/>
        <w:rPr>
          <w:rFonts w:eastAsia="Times New Roman" w:cs="Times New Roman"/>
          <w:b/>
          <w:szCs w:val="24"/>
          <w:lang w:eastAsia="lv-LV"/>
        </w:rPr>
      </w:pPr>
      <w:r w:rsidRPr="00835274">
        <w:rPr>
          <w:rFonts w:eastAsia="Times New Roman" w:cs="Times New Roman"/>
          <w:b/>
          <w:szCs w:val="24"/>
          <w:lang w:eastAsia="lv-LV"/>
        </w:rPr>
        <w:t>n</w:t>
      </w:r>
      <w:r w:rsidR="008833B6" w:rsidRPr="00835274">
        <w:rPr>
          <w:rFonts w:eastAsia="Times New Roman" w:cs="Times New Roman"/>
          <w:b/>
          <w:szCs w:val="24"/>
          <w:lang w:eastAsia="lv-LV"/>
        </w:rPr>
        <w:t>olēma</w:t>
      </w:r>
      <w:r w:rsidRPr="00835274">
        <w:rPr>
          <w:rFonts w:eastAsia="Times New Roman" w:cs="Times New Roman"/>
          <w:b/>
          <w:szCs w:val="24"/>
          <w:lang w:eastAsia="lv-LV"/>
        </w:rPr>
        <w:t>:</w:t>
      </w:r>
    </w:p>
    <w:p w14:paraId="67F0EAE5" w14:textId="664F359F" w:rsidR="008833B6" w:rsidRPr="00835274" w:rsidRDefault="008833B6" w:rsidP="008833B6">
      <w:pPr>
        <w:tabs>
          <w:tab w:val="left" w:pos="567"/>
          <w:tab w:val="left" w:pos="6660"/>
        </w:tabs>
        <w:spacing w:after="0" w:line="276" w:lineRule="auto"/>
        <w:jc w:val="both"/>
        <w:rPr>
          <w:rFonts w:eastAsia="Times New Roman" w:cs="Times New Roman"/>
          <w:szCs w:val="24"/>
          <w:lang w:eastAsia="lv-LV"/>
        </w:rPr>
      </w:pPr>
      <w:r w:rsidRPr="00835274">
        <w:rPr>
          <w:rFonts w:eastAsia="Times New Roman" w:cs="Times New Roman"/>
          <w:szCs w:val="24"/>
          <w:lang w:eastAsia="lv-LV"/>
        </w:rPr>
        <w:tab/>
        <w:t xml:space="preserve">atteikt pieņemt </w:t>
      </w:r>
      <w:r w:rsidR="003B1DD0" w:rsidRPr="00835274">
        <w:rPr>
          <w:rFonts w:eastAsia="Times New Roman" w:cs="Times New Roman"/>
          <w:szCs w:val="24"/>
          <w:lang w:eastAsia="lv-LV"/>
        </w:rPr>
        <w:t>[pers. A]</w:t>
      </w:r>
      <w:r w:rsidRPr="00835274">
        <w:rPr>
          <w:rFonts w:eastAsia="Times New Roman" w:cs="Times New Roman"/>
          <w:szCs w:val="24"/>
          <w:lang w:eastAsia="lv-LV"/>
        </w:rPr>
        <w:t xml:space="preserve"> pilnvarotā pārstāvja zvērināta advokāta Valta Nereta</w:t>
      </w:r>
      <w:r w:rsidRPr="00835274">
        <w:t xml:space="preserve"> </w:t>
      </w:r>
      <w:r w:rsidR="006B512F" w:rsidRPr="00835274">
        <w:t xml:space="preserve">iesniegto </w:t>
      </w:r>
      <w:r w:rsidRPr="00835274">
        <w:t>blakus sūdzību par Rīgas apgabaltiesas Civillietu tiesas kolēģijas 2019.gada 21.jūnija lēmumu</w:t>
      </w:r>
      <w:r w:rsidRPr="00835274">
        <w:rPr>
          <w:rFonts w:eastAsia="Times New Roman" w:cs="Times New Roman"/>
          <w:szCs w:val="24"/>
          <w:lang w:eastAsia="lv-LV"/>
        </w:rPr>
        <w:t>.</w:t>
      </w:r>
    </w:p>
    <w:p w14:paraId="2070478F" w14:textId="77777777" w:rsidR="00BF71CC" w:rsidRPr="00835274" w:rsidRDefault="00BF71CC" w:rsidP="008833B6">
      <w:pPr>
        <w:tabs>
          <w:tab w:val="left" w:pos="567"/>
          <w:tab w:val="left" w:pos="6660"/>
        </w:tabs>
        <w:spacing w:after="0" w:line="276" w:lineRule="auto"/>
        <w:jc w:val="both"/>
        <w:rPr>
          <w:rFonts w:eastAsia="Times New Roman" w:cs="Times New Roman"/>
          <w:szCs w:val="24"/>
          <w:lang w:eastAsia="lv-LV"/>
        </w:rPr>
      </w:pPr>
      <w:r w:rsidRPr="00835274">
        <w:rPr>
          <w:rFonts w:eastAsia="Times New Roman" w:cs="Times New Roman"/>
          <w:szCs w:val="24"/>
          <w:lang w:eastAsia="lv-LV"/>
        </w:rPr>
        <w:lastRenderedPageBreak/>
        <w:tab/>
        <w:t>Blakus sūdzību kopā ar lietu nosūtīt Rīgas apgabaltiesai sūdzības atdošanai tās iesniedzējam.</w:t>
      </w:r>
    </w:p>
    <w:p w14:paraId="402DE291" w14:textId="7D535390" w:rsidR="00112AE1" w:rsidRDefault="008833B6" w:rsidP="00835274">
      <w:pPr>
        <w:tabs>
          <w:tab w:val="left" w:pos="567"/>
          <w:tab w:val="left" w:pos="6660"/>
        </w:tabs>
        <w:spacing w:after="0" w:line="240" w:lineRule="auto"/>
        <w:ind w:firstLine="567"/>
        <w:jc w:val="both"/>
      </w:pPr>
      <w:r w:rsidRPr="00835274">
        <w:rPr>
          <w:rFonts w:eastAsia="Times New Roman" w:cs="Times New Roman"/>
          <w:szCs w:val="24"/>
          <w:lang w:eastAsia="lv-LV"/>
        </w:rPr>
        <w:t>Lēmums nav pārsūdzams.</w:t>
      </w:r>
      <w:bookmarkStart w:id="2" w:name="Dropdown8"/>
      <w:bookmarkEnd w:id="2"/>
    </w:p>
    <w:sectPr w:rsidR="00112AE1" w:rsidSect="003B1DD0">
      <w:footerReference w:type="default" r:id="rId7"/>
      <w:pgSz w:w="11906" w:h="16838"/>
      <w:pgMar w:top="1134" w:right="1134" w:bottom="1134" w:left="1701" w:header="680" w:footer="90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42919A" w14:textId="77777777" w:rsidR="005A0943" w:rsidRDefault="005A0943">
      <w:pPr>
        <w:spacing w:after="0" w:line="240" w:lineRule="auto"/>
      </w:pPr>
      <w:r>
        <w:separator/>
      </w:r>
    </w:p>
  </w:endnote>
  <w:endnote w:type="continuationSeparator" w:id="0">
    <w:p w14:paraId="262E6CB1" w14:textId="77777777" w:rsidR="005A0943" w:rsidRDefault="005A09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CBA57" w14:textId="6E1F15C4" w:rsidR="00835274" w:rsidRDefault="00835274" w:rsidP="00835274">
    <w:pPr>
      <w:tabs>
        <w:tab w:val="center" w:pos="4153"/>
        <w:tab w:val="right" w:pos="8306"/>
      </w:tabs>
      <w:spacing w:after="0" w:line="240" w:lineRule="auto"/>
      <w:jc w:val="center"/>
    </w:pPr>
    <w:r w:rsidRPr="00835274">
      <w:rPr>
        <w:rFonts w:eastAsia="Times New Roman" w:cs="Times New Roman"/>
        <w:szCs w:val="24"/>
        <w:lang w:val="x-none"/>
      </w:rPr>
      <w:fldChar w:fldCharType="begin"/>
    </w:r>
    <w:r w:rsidRPr="00835274">
      <w:rPr>
        <w:rFonts w:eastAsia="Times New Roman" w:cs="Times New Roman"/>
        <w:szCs w:val="24"/>
        <w:lang w:val="x-none"/>
      </w:rPr>
      <w:instrText xml:space="preserve"> PAGE </w:instrText>
    </w:r>
    <w:r w:rsidRPr="00835274">
      <w:rPr>
        <w:rFonts w:eastAsia="Times New Roman" w:cs="Times New Roman"/>
        <w:szCs w:val="24"/>
        <w:lang w:val="x-none"/>
      </w:rPr>
      <w:fldChar w:fldCharType="separate"/>
    </w:r>
    <w:r w:rsidRPr="00835274">
      <w:rPr>
        <w:rFonts w:eastAsia="Times New Roman" w:cs="Times New Roman"/>
        <w:szCs w:val="24"/>
        <w:lang w:val="x-none"/>
      </w:rPr>
      <w:t>1</w:t>
    </w:r>
    <w:r w:rsidRPr="00835274">
      <w:rPr>
        <w:rFonts w:eastAsia="Times New Roman" w:cs="Times New Roman"/>
        <w:szCs w:val="24"/>
        <w:lang w:val="x-none"/>
      </w:rPr>
      <w:fldChar w:fldCharType="end"/>
    </w:r>
    <w:r w:rsidRPr="00835274">
      <w:rPr>
        <w:rFonts w:eastAsia="Times New Roman" w:cs="Times New Roman"/>
        <w:szCs w:val="24"/>
        <w:lang w:val="x-none"/>
      </w:rPr>
      <w:t xml:space="preserve"> no </w:t>
    </w:r>
    <w:r w:rsidRPr="00835274">
      <w:rPr>
        <w:rFonts w:eastAsia="Times New Roman" w:cs="Times New Roman"/>
        <w:szCs w:val="24"/>
        <w:lang w:val="x-none"/>
      </w:rPr>
      <w:fldChar w:fldCharType="begin"/>
    </w:r>
    <w:r w:rsidRPr="00835274">
      <w:rPr>
        <w:rFonts w:eastAsia="Times New Roman" w:cs="Times New Roman"/>
        <w:szCs w:val="24"/>
        <w:lang w:val="x-none"/>
      </w:rPr>
      <w:instrText xml:space="preserve"> NUMPAGES  </w:instrText>
    </w:r>
    <w:r w:rsidRPr="00835274">
      <w:rPr>
        <w:rFonts w:eastAsia="Times New Roman" w:cs="Times New Roman"/>
        <w:szCs w:val="24"/>
        <w:lang w:val="x-none"/>
      </w:rPr>
      <w:fldChar w:fldCharType="separate"/>
    </w:r>
    <w:r w:rsidRPr="00835274">
      <w:rPr>
        <w:rFonts w:eastAsia="Times New Roman" w:cs="Times New Roman"/>
        <w:szCs w:val="24"/>
        <w:lang w:val="x-none"/>
      </w:rPr>
      <w:t>8</w:t>
    </w:r>
    <w:r w:rsidRPr="00835274">
      <w:rPr>
        <w:rFonts w:eastAsia="Times New Roman" w:cs="Times New Roman"/>
        <w:szCs w:val="24"/>
        <w:lang w:val="x-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296702" w14:textId="77777777" w:rsidR="005A0943" w:rsidRDefault="005A0943">
      <w:pPr>
        <w:spacing w:after="0" w:line="240" w:lineRule="auto"/>
      </w:pPr>
      <w:r>
        <w:separator/>
      </w:r>
    </w:p>
  </w:footnote>
  <w:footnote w:type="continuationSeparator" w:id="0">
    <w:p w14:paraId="5420D2A3" w14:textId="77777777" w:rsidR="005A0943" w:rsidRDefault="005A094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3B6"/>
    <w:rsid w:val="00012BE8"/>
    <w:rsid w:val="000924D5"/>
    <w:rsid w:val="000A6DDE"/>
    <w:rsid w:val="000D3602"/>
    <w:rsid w:val="000D4F43"/>
    <w:rsid w:val="000E1FA8"/>
    <w:rsid w:val="00112AE1"/>
    <w:rsid w:val="00185AD6"/>
    <w:rsid w:val="001B45C4"/>
    <w:rsid w:val="001C3618"/>
    <w:rsid w:val="002A4D5B"/>
    <w:rsid w:val="002B3353"/>
    <w:rsid w:val="00393BF1"/>
    <w:rsid w:val="003B1DD0"/>
    <w:rsid w:val="00405F0C"/>
    <w:rsid w:val="004073C8"/>
    <w:rsid w:val="00537671"/>
    <w:rsid w:val="0057686F"/>
    <w:rsid w:val="005A0943"/>
    <w:rsid w:val="00647E9E"/>
    <w:rsid w:val="00665FE9"/>
    <w:rsid w:val="006B512F"/>
    <w:rsid w:val="00703D24"/>
    <w:rsid w:val="00710649"/>
    <w:rsid w:val="007142C5"/>
    <w:rsid w:val="00735061"/>
    <w:rsid w:val="00740B48"/>
    <w:rsid w:val="007658B7"/>
    <w:rsid w:val="007D39EB"/>
    <w:rsid w:val="00835274"/>
    <w:rsid w:val="00843CE1"/>
    <w:rsid w:val="008642D2"/>
    <w:rsid w:val="008833B6"/>
    <w:rsid w:val="008C325A"/>
    <w:rsid w:val="00914104"/>
    <w:rsid w:val="00962DD3"/>
    <w:rsid w:val="00976BAC"/>
    <w:rsid w:val="009B603D"/>
    <w:rsid w:val="009C7A47"/>
    <w:rsid w:val="00A022BD"/>
    <w:rsid w:val="00B16371"/>
    <w:rsid w:val="00B6297B"/>
    <w:rsid w:val="00B91DAF"/>
    <w:rsid w:val="00BF71CC"/>
    <w:rsid w:val="00C746CE"/>
    <w:rsid w:val="00CA7CA3"/>
    <w:rsid w:val="00CB3132"/>
    <w:rsid w:val="00CF1235"/>
    <w:rsid w:val="00D54CAF"/>
    <w:rsid w:val="00D8612B"/>
    <w:rsid w:val="00D97D1B"/>
    <w:rsid w:val="00DB2861"/>
    <w:rsid w:val="00DC506D"/>
    <w:rsid w:val="00E04DFE"/>
    <w:rsid w:val="00E065DB"/>
    <w:rsid w:val="00E82CB4"/>
    <w:rsid w:val="00E96034"/>
    <w:rsid w:val="00EB4BA2"/>
    <w:rsid w:val="00EC191F"/>
    <w:rsid w:val="00FD4F5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0162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3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833B6"/>
    <w:pPr>
      <w:tabs>
        <w:tab w:val="center" w:pos="4153"/>
        <w:tab w:val="right" w:pos="8306"/>
      </w:tabs>
      <w:spacing w:after="0" w:line="240" w:lineRule="auto"/>
    </w:pPr>
  </w:style>
  <w:style w:type="character" w:customStyle="1" w:styleId="FooterChar">
    <w:name w:val="Footer Char"/>
    <w:basedOn w:val="DefaultParagraphFont"/>
    <w:link w:val="Footer"/>
    <w:uiPriority w:val="99"/>
    <w:rsid w:val="008833B6"/>
  </w:style>
  <w:style w:type="character" w:styleId="PageNumber">
    <w:name w:val="page number"/>
    <w:basedOn w:val="DefaultParagraphFont"/>
    <w:rsid w:val="008833B6"/>
  </w:style>
  <w:style w:type="character" w:styleId="Hyperlink">
    <w:name w:val="Hyperlink"/>
    <w:basedOn w:val="DefaultParagraphFont"/>
    <w:uiPriority w:val="99"/>
    <w:unhideWhenUsed/>
    <w:rsid w:val="008833B6"/>
    <w:rPr>
      <w:color w:val="0563C1" w:themeColor="hyperlink"/>
      <w:u w:val="single"/>
    </w:rPr>
  </w:style>
  <w:style w:type="paragraph" w:styleId="BalloonText">
    <w:name w:val="Balloon Text"/>
    <w:basedOn w:val="Normal"/>
    <w:link w:val="BalloonTextChar"/>
    <w:uiPriority w:val="99"/>
    <w:semiHidden/>
    <w:unhideWhenUsed/>
    <w:rsid w:val="00CA7C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7CA3"/>
    <w:rPr>
      <w:rFonts w:ascii="Segoe UI" w:hAnsi="Segoe UI" w:cs="Segoe UI"/>
      <w:sz w:val="18"/>
      <w:szCs w:val="18"/>
    </w:rPr>
  </w:style>
  <w:style w:type="character" w:styleId="CommentReference">
    <w:name w:val="annotation reference"/>
    <w:basedOn w:val="DefaultParagraphFont"/>
    <w:uiPriority w:val="99"/>
    <w:semiHidden/>
    <w:unhideWhenUsed/>
    <w:rsid w:val="00843CE1"/>
    <w:rPr>
      <w:sz w:val="16"/>
      <w:szCs w:val="16"/>
    </w:rPr>
  </w:style>
  <w:style w:type="paragraph" w:styleId="CommentText">
    <w:name w:val="annotation text"/>
    <w:basedOn w:val="Normal"/>
    <w:link w:val="CommentTextChar"/>
    <w:uiPriority w:val="99"/>
    <w:semiHidden/>
    <w:unhideWhenUsed/>
    <w:rsid w:val="00843CE1"/>
    <w:pPr>
      <w:spacing w:line="240" w:lineRule="auto"/>
    </w:pPr>
    <w:rPr>
      <w:sz w:val="20"/>
      <w:szCs w:val="20"/>
    </w:rPr>
  </w:style>
  <w:style w:type="character" w:customStyle="1" w:styleId="CommentTextChar">
    <w:name w:val="Comment Text Char"/>
    <w:basedOn w:val="DefaultParagraphFont"/>
    <w:link w:val="CommentText"/>
    <w:uiPriority w:val="99"/>
    <w:semiHidden/>
    <w:rsid w:val="00843CE1"/>
    <w:rPr>
      <w:sz w:val="20"/>
      <w:szCs w:val="20"/>
    </w:rPr>
  </w:style>
  <w:style w:type="paragraph" w:styleId="CommentSubject">
    <w:name w:val="annotation subject"/>
    <w:basedOn w:val="CommentText"/>
    <w:next w:val="CommentText"/>
    <w:link w:val="CommentSubjectChar"/>
    <w:uiPriority w:val="99"/>
    <w:semiHidden/>
    <w:unhideWhenUsed/>
    <w:rsid w:val="00843CE1"/>
    <w:rPr>
      <w:b/>
      <w:bCs/>
    </w:rPr>
  </w:style>
  <w:style w:type="character" w:customStyle="1" w:styleId="CommentSubjectChar">
    <w:name w:val="Comment Subject Char"/>
    <w:basedOn w:val="CommentTextChar"/>
    <w:link w:val="CommentSubject"/>
    <w:uiPriority w:val="99"/>
    <w:semiHidden/>
    <w:rsid w:val="00843CE1"/>
    <w:rPr>
      <w:b/>
      <w:bCs/>
      <w:sz w:val="20"/>
      <w:szCs w:val="20"/>
    </w:rPr>
  </w:style>
  <w:style w:type="paragraph" w:styleId="Header">
    <w:name w:val="header"/>
    <w:basedOn w:val="Normal"/>
    <w:link w:val="HeaderChar"/>
    <w:uiPriority w:val="99"/>
    <w:unhideWhenUsed/>
    <w:rsid w:val="00647E9E"/>
    <w:pPr>
      <w:tabs>
        <w:tab w:val="center" w:pos="4153"/>
        <w:tab w:val="right" w:pos="8306"/>
      </w:tabs>
      <w:spacing w:after="0" w:line="240" w:lineRule="auto"/>
    </w:pPr>
  </w:style>
  <w:style w:type="character" w:customStyle="1" w:styleId="HeaderChar">
    <w:name w:val="Header Char"/>
    <w:basedOn w:val="DefaultParagraphFont"/>
    <w:link w:val="Header"/>
    <w:uiPriority w:val="99"/>
    <w:rsid w:val="00647E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580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is.ta.gov.lv/tisreal?Form=STAT_PROC_ENTER&amp;task=edit&amp;procid=75348459&amp;topmenuid=212&amp;stack=https%3A//tis.ta.gov.lv/tisreal%3F%26AjaxB%3D1%26Form%3DregProcListNew%26topmenuid%3D212%26liststart%3D1%26jformat%3D1%26jtype%3D2%26extseek%3D0%26DocType%3D0%26stack%3Dhttps%25253A//tis.ta.gov.lv/tisreal%25253FForm%25253DTISBLANK%26objsubtype%3D-1%26%3D%25C5%25A0odien%26%3D%25C5%25A0oned%25C4%2593%25C4%25BC%26%3D%25C5%25A0om%25C4%2593nes%26activeyear%3D2020%26procnum%3D0403%26sort%3D1%26liststep%3D10%26%3DPar%25C4%2581d%25C4%25ABt%26plparam1%3Dlist%26pljmimetype%3D1%26%3DIzdruk%25C4%2581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3958</Words>
  <Characters>2257</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2020-01-30T09:00:00Z</dcterms:created>
  <dcterms:modified xsi:type="dcterms:W3CDTF">2020-02-04T11:03:00Z</dcterms:modified>
</cp:coreProperties>
</file>