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9BC1BD" w14:textId="77777777" w:rsidR="0001226E" w:rsidRPr="00837A2A" w:rsidRDefault="0001226E" w:rsidP="0001226E">
      <w:pPr>
        <w:spacing w:line="276" w:lineRule="auto"/>
        <w:rPr>
          <w:rFonts w:ascii="Times New Roman" w:hAnsi="Times New Roman"/>
          <w:b/>
        </w:rPr>
      </w:pPr>
      <w:r w:rsidRPr="00837A2A">
        <w:rPr>
          <w:rFonts w:ascii="Times New Roman" w:hAnsi="Times New Roman"/>
          <w:b/>
        </w:rPr>
        <w:t>Nekustamā īpašuma nostiprināšana uz pašvaldības vārda pēc zemes reformas pabeigšanas</w:t>
      </w:r>
    </w:p>
    <w:p w14:paraId="67646DC3" w14:textId="77777777" w:rsidR="00611152" w:rsidRPr="00837A2A" w:rsidRDefault="00611152" w:rsidP="0001226E">
      <w:pPr>
        <w:spacing w:line="276" w:lineRule="auto"/>
        <w:jc w:val="center"/>
        <w:rPr>
          <w:szCs w:val="24"/>
        </w:rPr>
      </w:pPr>
    </w:p>
    <w:p w14:paraId="12D3C6A8" w14:textId="77777777" w:rsidR="00611152" w:rsidRPr="00837A2A" w:rsidRDefault="00611152" w:rsidP="0001226E">
      <w:pPr>
        <w:pStyle w:val="NoSpacing"/>
        <w:spacing w:line="276" w:lineRule="auto"/>
        <w:jc w:val="center"/>
        <w:rPr>
          <w:rFonts w:ascii="Times New Roman" w:hAnsi="Times New Roman"/>
          <w:b/>
          <w:szCs w:val="24"/>
        </w:rPr>
      </w:pPr>
      <w:r w:rsidRPr="00837A2A">
        <w:rPr>
          <w:rFonts w:ascii="Times New Roman" w:hAnsi="Times New Roman"/>
          <w:b/>
          <w:szCs w:val="24"/>
        </w:rPr>
        <w:t>Latvijas Republikas Senāt</w:t>
      </w:r>
      <w:r w:rsidR="007F0662" w:rsidRPr="00837A2A">
        <w:rPr>
          <w:rFonts w:ascii="Times New Roman" w:hAnsi="Times New Roman"/>
          <w:b/>
          <w:szCs w:val="24"/>
        </w:rPr>
        <w:t>a</w:t>
      </w:r>
    </w:p>
    <w:p w14:paraId="6178D553" w14:textId="77777777" w:rsidR="007F0662" w:rsidRPr="00837A2A" w:rsidRDefault="007F0662" w:rsidP="0001226E">
      <w:pPr>
        <w:pStyle w:val="NoSpacing"/>
        <w:spacing w:line="276" w:lineRule="auto"/>
        <w:jc w:val="center"/>
        <w:rPr>
          <w:rFonts w:ascii="Times New Roman" w:hAnsi="Times New Roman"/>
          <w:b/>
          <w:szCs w:val="24"/>
        </w:rPr>
      </w:pPr>
      <w:r w:rsidRPr="00837A2A">
        <w:rPr>
          <w:rFonts w:ascii="Times New Roman" w:hAnsi="Times New Roman"/>
          <w:b/>
          <w:szCs w:val="24"/>
        </w:rPr>
        <w:t>Civillietu departamenta</w:t>
      </w:r>
    </w:p>
    <w:p w14:paraId="739CB720" w14:textId="77777777" w:rsidR="007F0662" w:rsidRPr="00837A2A" w:rsidRDefault="007F0662" w:rsidP="0001226E">
      <w:pPr>
        <w:pStyle w:val="NoSpacing"/>
        <w:spacing w:line="276" w:lineRule="auto"/>
        <w:jc w:val="center"/>
        <w:rPr>
          <w:rStyle w:val="SubtleEmphasis"/>
          <w:rFonts w:ascii="Times New Roman" w:hAnsi="Times New Roman"/>
          <w:b/>
          <w:i w:val="0"/>
          <w:iCs w:val="0"/>
          <w:szCs w:val="24"/>
        </w:rPr>
      </w:pPr>
      <w:r w:rsidRPr="00837A2A">
        <w:rPr>
          <w:rFonts w:ascii="Times New Roman" w:hAnsi="Times New Roman"/>
          <w:b/>
          <w:szCs w:val="24"/>
        </w:rPr>
        <w:t>2020.gada 23.janvāra</w:t>
      </w:r>
    </w:p>
    <w:p w14:paraId="5E2A4EFE" w14:textId="77777777" w:rsidR="00611152" w:rsidRPr="00837A2A" w:rsidRDefault="00921FD7" w:rsidP="0001226E">
      <w:pPr>
        <w:pStyle w:val="NoSpacing"/>
        <w:spacing w:line="276" w:lineRule="auto"/>
        <w:jc w:val="center"/>
        <w:rPr>
          <w:rFonts w:ascii="Times New Roman" w:hAnsi="Times New Roman"/>
          <w:b/>
          <w:color w:val="000000"/>
          <w:szCs w:val="24"/>
        </w:rPr>
      </w:pPr>
      <w:r w:rsidRPr="00837A2A">
        <w:rPr>
          <w:rFonts w:ascii="Times New Roman" w:hAnsi="Times New Roman"/>
          <w:b/>
          <w:color w:val="000000"/>
          <w:szCs w:val="24"/>
        </w:rPr>
        <w:t>LĒMUMS</w:t>
      </w:r>
    </w:p>
    <w:p w14:paraId="18255698" w14:textId="77777777" w:rsidR="007F0662" w:rsidRPr="00837A2A" w:rsidRDefault="007F0662" w:rsidP="0001226E">
      <w:pPr>
        <w:spacing w:line="276" w:lineRule="auto"/>
        <w:jc w:val="center"/>
        <w:rPr>
          <w:rFonts w:ascii="Times New Roman" w:hAnsi="Times New Roman"/>
          <w:b/>
          <w:szCs w:val="24"/>
        </w:rPr>
      </w:pPr>
      <w:r w:rsidRPr="00837A2A">
        <w:rPr>
          <w:rFonts w:ascii="Times New Roman" w:hAnsi="Times New Roman"/>
          <w:b/>
          <w:szCs w:val="24"/>
        </w:rPr>
        <w:t xml:space="preserve">Lieta </w:t>
      </w:r>
      <w:proofErr w:type="spellStart"/>
      <w:r w:rsidRPr="00837A2A">
        <w:rPr>
          <w:rFonts w:ascii="Times New Roman" w:hAnsi="Times New Roman"/>
          <w:b/>
          <w:szCs w:val="24"/>
        </w:rPr>
        <w:t>Nr.SKC-409</w:t>
      </w:r>
      <w:proofErr w:type="spellEnd"/>
      <w:r w:rsidRPr="00837A2A">
        <w:rPr>
          <w:rFonts w:ascii="Times New Roman" w:hAnsi="Times New Roman"/>
          <w:b/>
          <w:szCs w:val="24"/>
        </w:rPr>
        <w:t>/2020</w:t>
      </w:r>
    </w:p>
    <w:p w14:paraId="6B77C368" w14:textId="77777777" w:rsidR="00406C16" w:rsidRPr="00837A2A" w:rsidRDefault="0001226E" w:rsidP="0001226E">
      <w:pPr>
        <w:spacing w:line="276" w:lineRule="auto"/>
        <w:jc w:val="center"/>
        <w:rPr>
          <w:rFonts w:ascii="Times New Roman" w:hAnsi="Times New Roman"/>
          <w:szCs w:val="24"/>
        </w:rPr>
      </w:pPr>
      <w:hyperlink r:id="rId7" w:history="1">
        <w:r w:rsidRPr="00837A2A">
          <w:rPr>
            <w:rFonts w:ascii="Times New Roman" w:hAnsi="Times New Roman"/>
            <w:color w:val="0000FF"/>
            <w:szCs w:val="24"/>
            <w:u w:val="single"/>
            <w:shd w:val="clear" w:color="auto" w:fill="FFFFFF"/>
          </w:rPr>
          <w:t>ECLI:LV:AT:2020:0123.SKC040920.6.L</w:t>
        </w:r>
      </w:hyperlink>
    </w:p>
    <w:p w14:paraId="6C9063D7" w14:textId="77777777" w:rsidR="0001226E" w:rsidRPr="00837A2A" w:rsidRDefault="0001226E" w:rsidP="0001226E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7A532111" w14:textId="77777777" w:rsidR="00611152" w:rsidRPr="00837A2A" w:rsidRDefault="00611152" w:rsidP="0001226E">
      <w:pPr>
        <w:spacing w:line="276" w:lineRule="auto"/>
        <w:jc w:val="both"/>
        <w:rPr>
          <w:rFonts w:ascii="Times New Roman" w:hAnsi="Times New Roman"/>
          <w:szCs w:val="24"/>
        </w:rPr>
      </w:pPr>
      <w:r w:rsidRPr="00837A2A">
        <w:rPr>
          <w:rFonts w:ascii="Times New Roman" w:hAnsi="Times New Roman"/>
          <w:szCs w:val="24"/>
        </w:rPr>
        <w:t xml:space="preserve">Senāts šādā sastāvā: </w:t>
      </w:r>
    </w:p>
    <w:p w14:paraId="62289404" w14:textId="77777777" w:rsidR="00611152" w:rsidRPr="00837A2A" w:rsidRDefault="00611152" w:rsidP="0001226E">
      <w:pPr>
        <w:spacing w:line="276" w:lineRule="auto"/>
        <w:ind w:firstLine="709"/>
        <w:jc w:val="both"/>
        <w:rPr>
          <w:rFonts w:ascii="Times New Roman" w:hAnsi="Times New Roman"/>
          <w:szCs w:val="24"/>
        </w:rPr>
      </w:pPr>
      <w:r w:rsidRPr="00837A2A">
        <w:rPr>
          <w:rFonts w:ascii="Times New Roman" w:hAnsi="Times New Roman"/>
          <w:szCs w:val="24"/>
        </w:rPr>
        <w:t>senators referents Valerijs Maksimovs,</w:t>
      </w:r>
    </w:p>
    <w:p w14:paraId="49C34D9F" w14:textId="77777777" w:rsidR="00611152" w:rsidRPr="00837A2A" w:rsidRDefault="00611152" w:rsidP="0001226E">
      <w:pPr>
        <w:spacing w:line="276" w:lineRule="auto"/>
        <w:ind w:firstLine="709"/>
        <w:jc w:val="both"/>
        <w:rPr>
          <w:rFonts w:ascii="Times New Roman" w:hAnsi="Times New Roman"/>
          <w:szCs w:val="24"/>
        </w:rPr>
      </w:pPr>
      <w:r w:rsidRPr="00837A2A">
        <w:rPr>
          <w:rFonts w:ascii="Times New Roman" w:hAnsi="Times New Roman"/>
          <w:szCs w:val="24"/>
        </w:rPr>
        <w:t xml:space="preserve">senatore </w:t>
      </w:r>
      <w:r w:rsidR="00310F19" w:rsidRPr="00837A2A">
        <w:rPr>
          <w:rFonts w:ascii="Times New Roman" w:hAnsi="Times New Roman"/>
          <w:szCs w:val="24"/>
        </w:rPr>
        <w:t>Inta Lauka,</w:t>
      </w:r>
    </w:p>
    <w:p w14:paraId="6485A360" w14:textId="77777777" w:rsidR="00611152" w:rsidRPr="00837A2A" w:rsidRDefault="00611152" w:rsidP="0001226E">
      <w:pPr>
        <w:spacing w:line="276" w:lineRule="auto"/>
        <w:ind w:firstLine="709"/>
        <w:jc w:val="both"/>
        <w:rPr>
          <w:rFonts w:ascii="Times New Roman" w:hAnsi="Times New Roman"/>
          <w:szCs w:val="24"/>
        </w:rPr>
      </w:pPr>
      <w:r w:rsidRPr="00837A2A">
        <w:rPr>
          <w:rFonts w:ascii="Times New Roman" w:hAnsi="Times New Roman"/>
          <w:szCs w:val="24"/>
        </w:rPr>
        <w:t xml:space="preserve">senatore </w:t>
      </w:r>
      <w:r w:rsidR="00310F19" w:rsidRPr="00837A2A">
        <w:rPr>
          <w:rFonts w:ascii="Times New Roman" w:hAnsi="Times New Roman"/>
          <w:szCs w:val="24"/>
        </w:rPr>
        <w:t>Mārīte Zāģere</w:t>
      </w:r>
    </w:p>
    <w:p w14:paraId="75D9992D" w14:textId="77777777" w:rsidR="00611152" w:rsidRPr="00837A2A" w:rsidRDefault="00611152" w:rsidP="0001226E">
      <w:pPr>
        <w:spacing w:line="276" w:lineRule="auto"/>
        <w:ind w:firstLine="709"/>
        <w:jc w:val="both"/>
        <w:rPr>
          <w:rStyle w:val="Strong"/>
          <w:rFonts w:ascii="Times New Roman" w:hAnsi="Times New Roman"/>
          <w:b w:val="0"/>
          <w:bCs w:val="0"/>
          <w:szCs w:val="24"/>
        </w:rPr>
      </w:pPr>
      <w:r w:rsidRPr="00837A2A">
        <w:rPr>
          <w:rFonts w:ascii="Times New Roman" w:hAnsi="Times New Roman"/>
          <w:szCs w:val="24"/>
        </w:rPr>
        <w:t xml:space="preserve">izskatīja rakstveida procesā </w:t>
      </w:r>
      <w:r w:rsidR="007366CD" w:rsidRPr="00837A2A">
        <w:rPr>
          <w:rFonts w:ascii="Times New Roman" w:hAnsi="Times New Roman"/>
          <w:szCs w:val="24"/>
        </w:rPr>
        <w:t>Ludzas novada pašvaldības</w:t>
      </w:r>
      <w:r w:rsidR="00921FD7" w:rsidRPr="00837A2A">
        <w:rPr>
          <w:rFonts w:ascii="Times New Roman" w:hAnsi="Times New Roman"/>
          <w:szCs w:val="24"/>
        </w:rPr>
        <w:t xml:space="preserve"> blakus sūdzību par </w:t>
      </w:r>
      <w:r w:rsidR="007366CD" w:rsidRPr="00837A2A">
        <w:rPr>
          <w:rFonts w:ascii="Times New Roman" w:hAnsi="Times New Roman"/>
          <w:szCs w:val="24"/>
        </w:rPr>
        <w:t>Latgales</w:t>
      </w:r>
      <w:r w:rsidR="00921FD7" w:rsidRPr="00837A2A">
        <w:rPr>
          <w:rFonts w:ascii="Times New Roman" w:hAnsi="Times New Roman"/>
          <w:szCs w:val="24"/>
        </w:rPr>
        <w:t xml:space="preserve"> apgabaltiesas Civillietu tiesas kolēģijas 2019.gada </w:t>
      </w:r>
      <w:r w:rsidR="007366CD" w:rsidRPr="00837A2A">
        <w:rPr>
          <w:rFonts w:ascii="Times New Roman" w:hAnsi="Times New Roman"/>
          <w:szCs w:val="24"/>
        </w:rPr>
        <w:t>14.augusta</w:t>
      </w:r>
      <w:r w:rsidR="00921FD7" w:rsidRPr="00837A2A">
        <w:rPr>
          <w:rFonts w:ascii="Times New Roman" w:hAnsi="Times New Roman"/>
          <w:szCs w:val="24"/>
        </w:rPr>
        <w:t xml:space="preserve"> lēmumu, ar kuru </w:t>
      </w:r>
      <w:r w:rsidR="007366CD" w:rsidRPr="00837A2A">
        <w:rPr>
          <w:rFonts w:ascii="Times New Roman" w:hAnsi="Times New Roman"/>
          <w:szCs w:val="24"/>
        </w:rPr>
        <w:t>atstāts neg</w:t>
      </w:r>
      <w:r w:rsidR="00400F4C" w:rsidRPr="00837A2A">
        <w:rPr>
          <w:rFonts w:ascii="Times New Roman" w:hAnsi="Times New Roman"/>
          <w:szCs w:val="24"/>
        </w:rPr>
        <w:t>rozīts Rēzeknes tiesas tiesneša</w:t>
      </w:r>
      <w:r w:rsidR="007366CD" w:rsidRPr="00837A2A">
        <w:rPr>
          <w:rFonts w:ascii="Times New Roman" w:hAnsi="Times New Roman"/>
          <w:szCs w:val="24"/>
        </w:rPr>
        <w:t xml:space="preserve"> lēmums atstāt bez ievērības Ludzas novada pašvaldības nostiprinājuma lūgumu</w:t>
      </w:r>
      <w:r w:rsidR="00921FD7" w:rsidRPr="00837A2A">
        <w:rPr>
          <w:rFonts w:ascii="Times New Roman" w:hAnsi="Times New Roman"/>
        </w:rPr>
        <w:t>.</w:t>
      </w:r>
    </w:p>
    <w:p w14:paraId="37D6447D" w14:textId="77777777" w:rsidR="00611152" w:rsidRPr="00837A2A" w:rsidRDefault="00611152" w:rsidP="0001226E">
      <w:pPr>
        <w:spacing w:line="276" w:lineRule="auto"/>
        <w:ind w:firstLine="567"/>
        <w:jc w:val="both"/>
        <w:rPr>
          <w:rStyle w:val="Strong"/>
          <w:b w:val="0"/>
          <w:bCs w:val="0"/>
          <w:szCs w:val="24"/>
        </w:rPr>
      </w:pPr>
    </w:p>
    <w:p w14:paraId="320E540A" w14:textId="77777777" w:rsidR="00611152" w:rsidRPr="00837A2A" w:rsidRDefault="00554AEC" w:rsidP="0001226E">
      <w:pPr>
        <w:spacing w:line="276" w:lineRule="auto"/>
        <w:jc w:val="center"/>
        <w:rPr>
          <w:rFonts w:ascii="Times New Roman" w:hAnsi="Times New Roman"/>
          <w:color w:val="000000"/>
          <w:szCs w:val="24"/>
        </w:rPr>
      </w:pPr>
      <w:r w:rsidRPr="00837A2A">
        <w:rPr>
          <w:rFonts w:ascii="Times New Roman" w:hAnsi="Times New Roman"/>
          <w:b/>
          <w:szCs w:val="24"/>
        </w:rPr>
        <w:t>A</w:t>
      </w:r>
      <w:r w:rsidR="00611152" w:rsidRPr="00837A2A">
        <w:rPr>
          <w:rFonts w:ascii="Times New Roman" w:hAnsi="Times New Roman"/>
          <w:b/>
          <w:szCs w:val="24"/>
        </w:rPr>
        <w:t>prakstošā daļa</w:t>
      </w:r>
    </w:p>
    <w:p w14:paraId="6ABADB4C" w14:textId="77777777" w:rsidR="00611152" w:rsidRPr="00837A2A" w:rsidRDefault="00611152" w:rsidP="0001226E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color w:val="000000"/>
          <w:sz w:val="25"/>
          <w:szCs w:val="25"/>
        </w:rPr>
      </w:pPr>
    </w:p>
    <w:p w14:paraId="1D7BE062" w14:textId="77777777" w:rsidR="00921FD7" w:rsidRPr="00837A2A" w:rsidRDefault="00611152" w:rsidP="0001226E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</w:rPr>
      </w:pPr>
      <w:r w:rsidRPr="00837A2A">
        <w:rPr>
          <w:color w:val="000000"/>
        </w:rPr>
        <w:t xml:space="preserve">[1] </w:t>
      </w:r>
      <w:r w:rsidR="007366CD" w:rsidRPr="00837A2A">
        <w:rPr>
          <w:color w:val="000000"/>
        </w:rPr>
        <w:t>Ludza</w:t>
      </w:r>
      <w:r w:rsidR="00400F4C" w:rsidRPr="00837A2A">
        <w:rPr>
          <w:color w:val="000000"/>
        </w:rPr>
        <w:t>s novada pašvaldība 2019.gada 12</w:t>
      </w:r>
      <w:r w:rsidR="007366CD" w:rsidRPr="00837A2A">
        <w:rPr>
          <w:color w:val="000000"/>
        </w:rPr>
        <w:t>.jūnijā iesniedza Rēzeknes ties</w:t>
      </w:r>
      <w:r w:rsidR="0073799B" w:rsidRPr="00837A2A">
        <w:rPr>
          <w:color w:val="000000"/>
        </w:rPr>
        <w:t xml:space="preserve">ā </w:t>
      </w:r>
      <w:r w:rsidR="007366CD" w:rsidRPr="00837A2A">
        <w:rPr>
          <w:color w:val="000000"/>
        </w:rPr>
        <w:t>nostiprinājuma lūgumu reģistrēt uz tās vārda zemes</w:t>
      </w:r>
      <w:r w:rsidR="00174C27" w:rsidRPr="00837A2A">
        <w:rPr>
          <w:color w:val="000000"/>
        </w:rPr>
        <w:t xml:space="preserve"> </w:t>
      </w:r>
      <w:r w:rsidR="007366CD" w:rsidRPr="00837A2A">
        <w:rPr>
          <w:color w:val="000000"/>
        </w:rPr>
        <w:t xml:space="preserve">gabalu 7,52 ha platībā </w:t>
      </w:r>
      <w:r w:rsidR="00174C27" w:rsidRPr="00837A2A">
        <w:rPr>
          <w:color w:val="000000"/>
        </w:rPr>
        <w:t>„</w:t>
      </w:r>
      <w:r w:rsidR="007366CD" w:rsidRPr="00837A2A">
        <w:rPr>
          <w:color w:val="000000"/>
        </w:rPr>
        <w:t xml:space="preserve">Auziņas”, Cirmas pagastā, Ludzas novadā. </w:t>
      </w:r>
      <w:r w:rsidR="0005468E" w:rsidRPr="00837A2A">
        <w:rPr>
          <w:color w:val="000000"/>
        </w:rPr>
        <w:t xml:space="preserve">Nostiprinājuma lūgumam pievienots izraksts no Ludzas novada domes 2019.gada 24.janvāra sēdes lēmuma </w:t>
      </w:r>
      <w:r w:rsidR="00174C27" w:rsidRPr="00837A2A">
        <w:rPr>
          <w:color w:val="000000"/>
        </w:rPr>
        <w:t>„</w:t>
      </w:r>
      <w:r w:rsidR="0005468E" w:rsidRPr="00837A2A">
        <w:rPr>
          <w:color w:val="000000"/>
        </w:rPr>
        <w:t xml:space="preserve">Par rezerves zemes fondā ieskaitīto un īpašuma tiesību atjaunošanai neizmantoto zemes vienību atzīšanu par piekrītošu Ludzas novada pašvaldībai” (turpmāk – Domes lēmums) un citi dokumenti. </w:t>
      </w:r>
    </w:p>
    <w:p w14:paraId="345BC70D" w14:textId="77777777" w:rsidR="00921FD7" w:rsidRPr="00837A2A" w:rsidRDefault="00921FD7" w:rsidP="0001226E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</w:rPr>
      </w:pPr>
    </w:p>
    <w:p w14:paraId="3FF00115" w14:textId="77777777" w:rsidR="00143C1D" w:rsidRPr="00837A2A" w:rsidRDefault="004D2C9D" w:rsidP="0001226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37A2A">
        <w:rPr>
          <w:color w:val="000000"/>
        </w:rPr>
        <w:tab/>
      </w:r>
      <w:r w:rsidR="002C0BC7" w:rsidRPr="00837A2A">
        <w:rPr>
          <w:color w:val="000000"/>
        </w:rPr>
        <w:t xml:space="preserve">[2] </w:t>
      </w:r>
      <w:r w:rsidR="00400F4C" w:rsidRPr="00837A2A">
        <w:rPr>
          <w:color w:val="000000"/>
        </w:rPr>
        <w:t>Ar Rēzeknes tiesas tiesneša</w:t>
      </w:r>
      <w:r w:rsidR="00690417" w:rsidRPr="00837A2A">
        <w:rPr>
          <w:color w:val="000000"/>
        </w:rPr>
        <w:t xml:space="preserve"> 2019.gada 2.jūlija lēmumu Ludzas novada pašvaldības nostiprinājuma lūgums atstāts bez ievērības</w:t>
      </w:r>
      <w:r w:rsidR="009F11CF" w:rsidRPr="00837A2A">
        <w:rPr>
          <w:color w:val="000000"/>
        </w:rPr>
        <w:t>.</w:t>
      </w:r>
    </w:p>
    <w:p w14:paraId="756667C7" w14:textId="77777777" w:rsidR="002F5902" w:rsidRPr="00837A2A" w:rsidRDefault="002F5902" w:rsidP="0001226E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</w:rPr>
      </w:pPr>
    </w:p>
    <w:p w14:paraId="74A845BC" w14:textId="77777777" w:rsidR="002F5902" w:rsidRPr="00837A2A" w:rsidRDefault="002F5902" w:rsidP="0001226E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Strong"/>
          <w:b w:val="0"/>
          <w:color w:val="000000"/>
        </w:rPr>
      </w:pPr>
      <w:r w:rsidRPr="00837A2A">
        <w:rPr>
          <w:color w:val="000000"/>
        </w:rPr>
        <w:t xml:space="preserve"> </w:t>
      </w:r>
      <w:r w:rsidR="00611152" w:rsidRPr="00837A2A">
        <w:rPr>
          <w:color w:val="000000"/>
        </w:rPr>
        <w:t>[</w:t>
      </w:r>
      <w:r w:rsidRPr="00837A2A">
        <w:rPr>
          <w:color w:val="000000"/>
        </w:rPr>
        <w:t>3</w:t>
      </w:r>
      <w:r w:rsidR="00611152" w:rsidRPr="00837A2A">
        <w:rPr>
          <w:color w:val="000000"/>
        </w:rPr>
        <w:t>]  </w:t>
      </w:r>
      <w:r w:rsidR="00690417" w:rsidRPr="00837A2A">
        <w:rPr>
          <w:rStyle w:val="Strong"/>
          <w:b w:val="0"/>
          <w:color w:val="000000"/>
        </w:rPr>
        <w:t>Izskat</w:t>
      </w:r>
      <w:r w:rsidR="0073799B" w:rsidRPr="00837A2A">
        <w:rPr>
          <w:rStyle w:val="Strong"/>
          <w:b w:val="0"/>
          <w:color w:val="000000"/>
        </w:rPr>
        <w:t>ījusi</w:t>
      </w:r>
      <w:r w:rsidR="00690417" w:rsidRPr="00837A2A">
        <w:rPr>
          <w:rStyle w:val="Strong"/>
          <w:b w:val="0"/>
          <w:color w:val="000000"/>
        </w:rPr>
        <w:t xml:space="preserve"> Ludzas novada pašvaldības </w:t>
      </w:r>
      <w:r w:rsidR="00400F4C" w:rsidRPr="00837A2A">
        <w:rPr>
          <w:rStyle w:val="Strong"/>
          <w:b w:val="0"/>
          <w:color w:val="000000"/>
        </w:rPr>
        <w:t xml:space="preserve">blakus </w:t>
      </w:r>
      <w:r w:rsidR="00690417" w:rsidRPr="00837A2A">
        <w:rPr>
          <w:rStyle w:val="Strong"/>
          <w:b w:val="0"/>
          <w:color w:val="000000"/>
        </w:rPr>
        <w:t xml:space="preserve">sūdzību, Latgales apgabaltiesas Civillietu tiesas kolēģija ar 2019.gada 14.augusta lēmumu atstāja negrozītu Rēzeknes tiesas tiesneša lēmumu, bet sūdzību noraidīja. Lēmums pamatots ar turpmāk norādītajiem argumentiem. </w:t>
      </w:r>
    </w:p>
    <w:p w14:paraId="768834A8" w14:textId="77777777" w:rsidR="00690417" w:rsidRPr="00837A2A" w:rsidRDefault="00690417" w:rsidP="0001226E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Strong"/>
          <w:b w:val="0"/>
          <w:color w:val="000000"/>
        </w:rPr>
      </w:pPr>
      <w:r w:rsidRPr="00837A2A">
        <w:rPr>
          <w:rStyle w:val="Strong"/>
          <w:b w:val="0"/>
          <w:color w:val="000000"/>
        </w:rPr>
        <w:t xml:space="preserve">[3.1] </w:t>
      </w:r>
      <w:r w:rsidR="007F6410" w:rsidRPr="00837A2A">
        <w:rPr>
          <w:rStyle w:val="Strong"/>
          <w:b w:val="0"/>
          <w:color w:val="000000"/>
        </w:rPr>
        <w:t>Pārsūdzētajā lēmumā pareizi secināts</w:t>
      </w:r>
      <w:r w:rsidRPr="00837A2A">
        <w:rPr>
          <w:rStyle w:val="Strong"/>
          <w:b w:val="0"/>
          <w:color w:val="000000"/>
        </w:rPr>
        <w:t xml:space="preserve">, ka </w:t>
      </w:r>
      <w:r w:rsidR="007F6410" w:rsidRPr="00837A2A">
        <w:rPr>
          <w:rStyle w:val="Strong"/>
          <w:b w:val="0"/>
          <w:color w:val="000000"/>
        </w:rPr>
        <w:t xml:space="preserve">saskaņā ar valsts kadastra informācijas sistēmā pieejamo informāciju </w:t>
      </w:r>
      <w:r w:rsidRPr="00837A2A">
        <w:rPr>
          <w:rStyle w:val="Strong"/>
          <w:b w:val="0"/>
          <w:color w:val="000000"/>
        </w:rPr>
        <w:t>no nekustamā īpašuma sastāvā esošās zemes vienības 7,52 ha platīb</w:t>
      </w:r>
      <w:r w:rsidR="007F6410" w:rsidRPr="00837A2A">
        <w:rPr>
          <w:rStyle w:val="Strong"/>
          <w:b w:val="0"/>
          <w:color w:val="000000"/>
        </w:rPr>
        <w:t>ā 3,34 </w:t>
      </w:r>
      <w:r w:rsidRPr="00837A2A">
        <w:rPr>
          <w:rStyle w:val="Strong"/>
          <w:b w:val="0"/>
          <w:color w:val="000000"/>
        </w:rPr>
        <w:t xml:space="preserve">ha ir meža zeme. </w:t>
      </w:r>
    </w:p>
    <w:p w14:paraId="6258F881" w14:textId="77777777" w:rsidR="00690417" w:rsidRPr="00837A2A" w:rsidRDefault="00690417" w:rsidP="0001226E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Strong"/>
          <w:b w:val="0"/>
          <w:color w:val="000000"/>
        </w:rPr>
      </w:pPr>
      <w:r w:rsidRPr="00837A2A">
        <w:rPr>
          <w:rStyle w:val="Strong"/>
          <w:b w:val="0"/>
          <w:color w:val="000000"/>
        </w:rPr>
        <w:t xml:space="preserve">[3.2] </w:t>
      </w:r>
      <w:r w:rsidR="007F6410" w:rsidRPr="00837A2A">
        <w:rPr>
          <w:rStyle w:val="Strong"/>
          <w:b w:val="0"/>
          <w:color w:val="000000"/>
        </w:rPr>
        <w:t>Izskatot nostiprinājuma lūgumu</w:t>
      </w:r>
      <w:r w:rsidR="00174C27" w:rsidRPr="00837A2A">
        <w:rPr>
          <w:rStyle w:val="Strong"/>
          <w:b w:val="0"/>
          <w:color w:val="000000"/>
        </w:rPr>
        <w:t>,</w:t>
      </w:r>
      <w:r w:rsidR="007F6410" w:rsidRPr="00837A2A">
        <w:rPr>
          <w:rStyle w:val="Strong"/>
          <w:b w:val="0"/>
          <w:color w:val="000000"/>
        </w:rPr>
        <w:t xml:space="preserve"> piemērojams likuma </w:t>
      </w:r>
      <w:r w:rsidR="00174C27" w:rsidRPr="00837A2A">
        <w:rPr>
          <w:rStyle w:val="Strong"/>
          <w:b w:val="0"/>
          <w:color w:val="000000"/>
        </w:rPr>
        <w:t>„</w:t>
      </w:r>
      <w:r w:rsidR="007F6410" w:rsidRPr="00837A2A">
        <w:rPr>
          <w:rStyle w:val="Strong"/>
          <w:b w:val="0"/>
          <w:color w:val="000000"/>
        </w:rPr>
        <w:t>Par valsts un pašvaldību zemes īpašuma tiesībām un to nostiprināšanu zemesgrāmatās” 4.</w:t>
      </w:r>
      <w:r w:rsidR="007F6410" w:rsidRPr="00837A2A">
        <w:rPr>
          <w:rStyle w:val="Strong"/>
          <w:b w:val="0"/>
          <w:color w:val="000000"/>
          <w:vertAlign w:val="superscript"/>
        </w:rPr>
        <w:t xml:space="preserve">2 </w:t>
      </w:r>
      <w:r w:rsidR="007F6410" w:rsidRPr="00837A2A">
        <w:rPr>
          <w:rStyle w:val="Strong"/>
          <w:b w:val="0"/>
          <w:color w:val="000000"/>
        </w:rPr>
        <w:t>p</w:t>
      </w:r>
      <w:r w:rsidR="009A1C9C" w:rsidRPr="00837A2A">
        <w:rPr>
          <w:rStyle w:val="Strong"/>
          <w:b w:val="0"/>
          <w:color w:val="000000"/>
        </w:rPr>
        <w:t>ants</w:t>
      </w:r>
      <w:r w:rsidR="007F6410" w:rsidRPr="00837A2A">
        <w:rPr>
          <w:rStyle w:val="Strong"/>
          <w:b w:val="0"/>
          <w:color w:val="000000"/>
        </w:rPr>
        <w:t xml:space="preserve"> un tajā noteiktā kārtība, kādā pašvaldība var iegūt īpašumā meža zemi. Ludzas novada pašvaldība </w:t>
      </w:r>
      <w:r w:rsidR="009A1C9C" w:rsidRPr="00837A2A">
        <w:rPr>
          <w:rStyle w:val="Strong"/>
          <w:b w:val="0"/>
          <w:color w:val="000000"/>
        </w:rPr>
        <w:t xml:space="preserve">minētajā </w:t>
      </w:r>
      <w:r w:rsidR="00400F4C" w:rsidRPr="00837A2A">
        <w:rPr>
          <w:rStyle w:val="Strong"/>
          <w:b w:val="0"/>
          <w:color w:val="000000"/>
        </w:rPr>
        <w:t xml:space="preserve">normā </w:t>
      </w:r>
      <w:r w:rsidR="0073799B" w:rsidRPr="00837A2A">
        <w:rPr>
          <w:rStyle w:val="Strong"/>
          <w:b w:val="0"/>
          <w:color w:val="000000"/>
        </w:rPr>
        <w:t>ietvertās</w:t>
      </w:r>
      <w:r w:rsidR="007F6410" w:rsidRPr="00837A2A">
        <w:rPr>
          <w:rStyle w:val="Strong"/>
          <w:b w:val="0"/>
          <w:color w:val="000000"/>
        </w:rPr>
        <w:t xml:space="preserve"> </w:t>
      </w:r>
      <w:r w:rsidR="00400F4C" w:rsidRPr="00837A2A">
        <w:rPr>
          <w:rStyle w:val="Strong"/>
          <w:b w:val="0"/>
          <w:color w:val="000000"/>
        </w:rPr>
        <w:t>prasības</w:t>
      </w:r>
      <w:r w:rsidR="007F6410" w:rsidRPr="00837A2A">
        <w:rPr>
          <w:rStyle w:val="Strong"/>
          <w:b w:val="0"/>
          <w:color w:val="000000"/>
        </w:rPr>
        <w:t xml:space="preserve"> nav izpildījusi, proti, nostiprinājuma lūgumam nav pievienoti </w:t>
      </w:r>
      <w:r w:rsidR="0073799B" w:rsidRPr="00837A2A">
        <w:rPr>
          <w:rStyle w:val="Strong"/>
          <w:b w:val="0"/>
          <w:color w:val="000000"/>
        </w:rPr>
        <w:t xml:space="preserve">minētajā </w:t>
      </w:r>
      <w:r w:rsidR="007F6410" w:rsidRPr="00837A2A">
        <w:rPr>
          <w:rStyle w:val="Strong"/>
          <w:b w:val="0"/>
          <w:color w:val="000000"/>
        </w:rPr>
        <w:t xml:space="preserve">pantā uzskaitītie dokumenti. </w:t>
      </w:r>
    </w:p>
    <w:p w14:paraId="0A42673A" w14:textId="77777777" w:rsidR="007F6410" w:rsidRPr="00837A2A" w:rsidRDefault="007F6410" w:rsidP="0001226E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Strong"/>
          <w:b w:val="0"/>
          <w:color w:val="000000"/>
        </w:rPr>
      </w:pPr>
      <w:r w:rsidRPr="00837A2A">
        <w:rPr>
          <w:rStyle w:val="Strong"/>
          <w:b w:val="0"/>
          <w:color w:val="000000"/>
        </w:rPr>
        <w:t xml:space="preserve">[3.3] Likuma </w:t>
      </w:r>
      <w:r w:rsidR="00174C27" w:rsidRPr="00837A2A">
        <w:rPr>
          <w:rStyle w:val="Strong"/>
          <w:b w:val="0"/>
          <w:color w:val="000000"/>
        </w:rPr>
        <w:t>„</w:t>
      </w:r>
      <w:r w:rsidRPr="00837A2A">
        <w:rPr>
          <w:rStyle w:val="Strong"/>
          <w:b w:val="0"/>
          <w:color w:val="000000"/>
        </w:rPr>
        <w:t>Par valsts un pašvaldību zemes īpašuma tiesībām un to nostiprināšanu zemesgrāmatās” 4.</w:t>
      </w:r>
      <w:r w:rsidRPr="00837A2A">
        <w:rPr>
          <w:rStyle w:val="Strong"/>
          <w:b w:val="0"/>
          <w:color w:val="000000"/>
          <w:vertAlign w:val="superscript"/>
        </w:rPr>
        <w:t>2</w:t>
      </w:r>
      <w:r w:rsidRPr="00837A2A">
        <w:rPr>
          <w:rStyle w:val="Strong"/>
          <w:b w:val="0"/>
          <w:color w:val="000000"/>
        </w:rPr>
        <w:t xml:space="preserve"> p</w:t>
      </w:r>
      <w:r w:rsidR="009A1C9C" w:rsidRPr="00837A2A">
        <w:rPr>
          <w:rStyle w:val="Strong"/>
          <w:b w:val="0"/>
          <w:color w:val="000000"/>
        </w:rPr>
        <w:t>ants</w:t>
      </w:r>
      <w:r w:rsidRPr="00837A2A">
        <w:rPr>
          <w:rStyle w:val="Strong"/>
          <w:b w:val="0"/>
          <w:color w:val="000000"/>
        </w:rPr>
        <w:t xml:space="preserve"> ir speciālā tiesību norma</w:t>
      </w:r>
      <w:r w:rsidR="00A37385" w:rsidRPr="00837A2A">
        <w:rPr>
          <w:rStyle w:val="Strong"/>
          <w:b w:val="0"/>
          <w:color w:val="000000"/>
        </w:rPr>
        <w:t xml:space="preserve">, kas paredz īpašu kārtību meža zemes </w:t>
      </w:r>
      <w:r w:rsidR="00A37385" w:rsidRPr="00837A2A">
        <w:rPr>
          <w:rStyle w:val="Strong"/>
          <w:b w:val="0"/>
          <w:color w:val="000000"/>
        </w:rPr>
        <w:lastRenderedPageBreak/>
        <w:t xml:space="preserve">nostiprināšanai </w:t>
      </w:r>
      <w:r w:rsidR="00400F4C" w:rsidRPr="00837A2A">
        <w:rPr>
          <w:rStyle w:val="Strong"/>
          <w:b w:val="0"/>
          <w:color w:val="000000"/>
        </w:rPr>
        <w:t xml:space="preserve">zemesgrāmatā </w:t>
      </w:r>
      <w:r w:rsidR="00A37385" w:rsidRPr="00837A2A">
        <w:rPr>
          <w:rStyle w:val="Strong"/>
          <w:b w:val="0"/>
          <w:color w:val="000000"/>
        </w:rPr>
        <w:t>uz pašvaldības vārda. Likums neparedz atrunu, ka šie nosacījumi neattiecas uz gadījumiem, kad me</w:t>
      </w:r>
      <w:r w:rsidR="00400F4C" w:rsidRPr="00837A2A">
        <w:rPr>
          <w:rStyle w:val="Strong"/>
          <w:b w:val="0"/>
          <w:color w:val="000000"/>
        </w:rPr>
        <w:t>ža zeme</w:t>
      </w:r>
      <w:r w:rsidR="00A37385" w:rsidRPr="00837A2A">
        <w:rPr>
          <w:rStyle w:val="Strong"/>
          <w:b w:val="0"/>
          <w:color w:val="000000"/>
        </w:rPr>
        <w:t xml:space="preserve"> piekrīt pašvaldībai kā rezerves fonda zeme. </w:t>
      </w:r>
    </w:p>
    <w:p w14:paraId="307EC0F0" w14:textId="77777777" w:rsidR="00A37385" w:rsidRPr="00837A2A" w:rsidRDefault="00A37385" w:rsidP="0001226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14:paraId="09BC78C1" w14:textId="77777777" w:rsidR="00FD3C22" w:rsidRPr="00837A2A" w:rsidRDefault="00A37385" w:rsidP="0001226E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</w:rPr>
      </w:pPr>
      <w:r w:rsidRPr="00837A2A">
        <w:rPr>
          <w:color w:val="000000"/>
        </w:rPr>
        <w:t>[4</w:t>
      </w:r>
      <w:r w:rsidR="00FD3C22" w:rsidRPr="00837A2A">
        <w:rPr>
          <w:color w:val="000000"/>
        </w:rPr>
        <w:t xml:space="preserve">] Par minēto lēmumu </w:t>
      </w:r>
      <w:r w:rsidRPr="00837A2A">
        <w:rPr>
          <w:color w:val="000000"/>
        </w:rPr>
        <w:t>Ludzas novada pašvaldība iesniegusi</w:t>
      </w:r>
      <w:r w:rsidR="00FD3C22" w:rsidRPr="00837A2A">
        <w:rPr>
          <w:color w:val="000000"/>
        </w:rPr>
        <w:t xml:space="preserve"> blakus sūdzību, lūdzot to atcelt.</w:t>
      </w:r>
    </w:p>
    <w:p w14:paraId="1E71351E" w14:textId="77777777" w:rsidR="00DE3912" w:rsidRPr="00837A2A" w:rsidRDefault="00DE3912" w:rsidP="0001226E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</w:rPr>
      </w:pPr>
      <w:r w:rsidRPr="00837A2A">
        <w:rPr>
          <w:color w:val="000000"/>
        </w:rPr>
        <w:t xml:space="preserve">Blakus sūdzība pamatota ar </w:t>
      </w:r>
      <w:r w:rsidR="00DD0D34" w:rsidRPr="00837A2A">
        <w:rPr>
          <w:color w:val="000000"/>
        </w:rPr>
        <w:t xml:space="preserve">turpmāk minētajiem argumentiem. </w:t>
      </w:r>
    </w:p>
    <w:p w14:paraId="780F91CB" w14:textId="77777777" w:rsidR="00B00A44" w:rsidRPr="00837A2A" w:rsidRDefault="00FD3C22" w:rsidP="0001226E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</w:rPr>
      </w:pPr>
      <w:r w:rsidRPr="00837A2A">
        <w:rPr>
          <w:color w:val="000000"/>
        </w:rPr>
        <w:t xml:space="preserve"> </w:t>
      </w:r>
      <w:r w:rsidR="00DE3912" w:rsidRPr="00837A2A">
        <w:rPr>
          <w:color w:val="000000"/>
        </w:rPr>
        <w:t>[4.1] L</w:t>
      </w:r>
      <w:r w:rsidR="00B00A44" w:rsidRPr="00837A2A">
        <w:rPr>
          <w:color w:val="000000"/>
        </w:rPr>
        <w:t xml:space="preserve">ikums </w:t>
      </w:r>
      <w:r w:rsidR="00174C27" w:rsidRPr="00837A2A">
        <w:rPr>
          <w:color w:val="000000"/>
        </w:rPr>
        <w:t>„</w:t>
      </w:r>
      <w:r w:rsidR="00B00A44" w:rsidRPr="00837A2A">
        <w:rPr>
          <w:color w:val="000000"/>
        </w:rPr>
        <w:t>Par valsts un pašvaldību zemes īpašuma tiesībām un to nostiprināšanu zemesgrāmatās” nosaka īpašuma tiesību nostiprināšanu zemesgrāmatā</w:t>
      </w:r>
      <w:r w:rsidR="00400F4C" w:rsidRPr="00837A2A">
        <w:rPr>
          <w:color w:val="000000"/>
        </w:rPr>
        <w:t xml:space="preserve"> uz pašvaldības vārda</w:t>
      </w:r>
      <w:r w:rsidR="00B00A44" w:rsidRPr="00837A2A">
        <w:rPr>
          <w:color w:val="000000"/>
        </w:rPr>
        <w:t xml:space="preserve"> zemes reformas laikā. Kritēriji zemes piekritībai pašvaldībai pēc zemes reformas pabeigšanas noteikti Zemes pārvaldības likumā. </w:t>
      </w:r>
    </w:p>
    <w:p w14:paraId="0859070B" w14:textId="77777777" w:rsidR="00DE3912" w:rsidRPr="00837A2A" w:rsidRDefault="00DE3912" w:rsidP="0001226E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</w:rPr>
      </w:pPr>
      <w:r w:rsidRPr="00837A2A">
        <w:rPr>
          <w:color w:val="000000"/>
        </w:rPr>
        <w:t>[4.2] Nostiprinājuma lūgumam pievienots Domes lēmums, kurā</w:t>
      </w:r>
      <w:r w:rsidR="0073799B" w:rsidRPr="00837A2A">
        <w:rPr>
          <w:color w:val="000000"/>
        </w:rPr>
        <w:t xml:space="preserve"> līdztekus citam</w:t>
      </w:r>
      <w:r w:rsidRPr="00837A2A">
        <w:rPr>
          <w:color w:val="000000"/>
        </w:rPr>
        <w:t xml:space="preserve"> norādīts, ka nekustamais īpašums piekrīt pašvaldībai un ierakstāms zemesgrāmatā uz pašvaldības vārda saskaņā ar Zemes pārvaldības likuma 17.panta sesto daļu. </w:t>
      </w:r>
    </w:p>
    <w:p w14:paraId="5A6FF2DB" w14:textId="77777777" w:rsidR="00DE3912" w:rsidRPr="00837A2A" w:rsidRDefault="00DE3912" w:rsidP="0001226E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</w:rPr>
      </w:pPr>
      <w:r w:rsidRPr="00837A2A">
        <w:rPr>
          <w:color w:val="000000"/>
        </w:rPr>
        <w:t xml:space="preserve">[4.3] Pārsūdzētais lēmums nesatur pamatojumu, kādēļ priekšroka dodama likuma </w:t>
      </w:r>
      <w:r w:rsidR="00174C27" w:rsidRPr="00837A2A">
        <w:rPr>
          <w:color w:val="000000"/>
        </w:rPr>
        <w:t>„</w:t>
      </w:r>
      <w:r w:rsidRPr="00837A2A">
        <w:rPr>
          <w:color w:val="000000"/>
        </w:rPr>
        <w:t xml:space="preserve">Par valsts un pašvaldības zemes īpašuma tiesībām un to nostiprināšanu zemesgrāmatās” regulējumam, nevis Zemes pārvaldības likumā noteiktajai kārtībai, kādā nekustamie īpašumi </w:t>
      </w:r>
      <w:r w:rsidR="003E200D" w:rsidRPr="00837A2A">
        <w:rPr>
          <w:color w:val="000000"/>
        </w:rPr>
        <w:t>nostiprināmi zemesgrāmatā</w:t>
      </w:r>
      <w:r w:rsidRPr="00837A2A">
        <w:rPr>
          <w:color w:val="000000"/>
        </w:rPr>
        <w:t xml:space="preserve"> uz pašvaldības vārda zemes reformas pabeigšanas gadījumā. </w:t>
      </w:r>
    </w:p>
    <w:p w14:paraId="13C4AECD" w14:textId="77777777" w:rsidR="00752D20" w:rsidRPr="00837A2A" w:rsidRDefault="00752D20" w:rsidP="0001226E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</w:rPr>
      </w:pPr>
    </w:p>
    <w:p w14:paraId="7B72AFE2" w14:textId="77777777" w:rsidR="00E4419F" w:rsidRPr="00837A2A" w:rsidRDefault="00E4419F" w:rsidP="0001226E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b/>
        </w:rPr>
      </w:pPr>
      <w:r w:rsidRPr="00837A2A">
        <w:rPr>
          <w:b/>
        </w:rPr>
        <w:t>Motīvu daļa</w:t>
      </w:r>
    </w:p>
    <w:p w14:paraId="79D260E4" w14:textId="77777777" w:rsidR="00755A90" w:rsidRPr="00837A2A" w:rsidRDefault="00755A90" w:rsidP="0001226E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</w:pPr>
    </w:p>
    <w:p w14:paraId="16DC0B55" w14:textId="77777777" w:rsidR="00AE0E3A" w:rsidRPr="00837A2A" w:rsidRDefault="00E4419F" w:rsidP="0001226E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</w:rPr>
      </w:pPr>
      <w:r w:rsidRPr="00837A2A">
        <w:rPr>
          <w:color w:val="000000"/>
        </w:rPr>
        <w:t>[</w:t>
      </w:r>
      <w:r w:rsidR="003E200D" w:rsidRPr="00837A2A">
        <w:rPr>
          <w:color w:val="000000"/>
        </w:rPr>
        <w:t>5</w:t>
      </w:r>
      <w:r w:rsidRPr="00837A2A">
        <w:rPr>
          <w:color w:val="000000"/>
        </w:rPr>
        <w:t xml:space="preserve">] Pārbaudījis </w:t>
      </w:r>
      <w:r w:rsidR="00FD3C22" w:rsidRPr="00837A2A">
        <w:rPr>
          <w:color w:val="000000"/>
        </w:rPr>
        <w:t xml:space="preserve">lietas materiālus un apsvēris blakus sūdzībā norādītos argumentus, Senāts atzīst, ka </w:t>
      </w:r>
      <w:r w:rsidR="001C10C4" w:rsidRPr="00837A2A">
        <w:rPr>
          <w:color w:val="000000"/>
        </w:rPr>
        <w:t>pārsūdzētais lēmums atceļams.</w:t>
      </w:r>
      <w:r w:rsidRPr="00837A2A">
        <w:rPr>
          <w:color w:val="000000"/>
        </w:rPr>
        <w:t xml:space="preserve"> </w:t>
      </w:r>
    </w:p>
    <w:p w14:paraId="12AB8324" w14:textId="77777777" w:rsidR="00AE0E3A" w:rsidRPr="00837A2A" w:rsidRDefault="00AE0E3A" w:rsidP="0001226E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</w:rPr>
      </w:pPr>
      <w:r w:rsidRPr="00837A2A">
        <w:rPr>
          <w:color w:val="000000"/>
        </w:rPr>
        <w:t>Tā kā apgabaltiesa, izmantodama Civilprocesa likuma 4</w:t>
      </w:r>
      <w:r w:rsidR="0073799B" w:rsidRPr="00837A2A">
        <w:rPr>
          <w:color w:val="000000"/>
        </w:rPr>
        <w:t>47</w:t>
      </w:r>
      <w:r w:rsidRPr="00837A2A">
        <w:rPr>
          <w:color w:val="000000"/>
        </w:rPr>
        <w:t>.</w:t>
      </w:r>
      <w:r w:rsidR="0073799B" w:rsidRPr="00837A2A">
        <w:rPr>
          <w:color w:val="000000"/>
          <w:vertAlign w:val="superscript"/>
        </w:rPr>
        <w:t>1</w:t>
      </w:r>
      <w:r w:rsidR="0073799B" w:rsidRPr="00837A2A">
        <w:rPr>
          <w:color w:val="000000"/>
        </w:rPr>
        <w:t xml:space="preserve"> </w:t>
      </w:r>
      <w:r w:rsidRPr="00837A2A">
        <w:rPr>
          <w:color w:val="000000"/>
        </w:rPr>
        <w:t xml:space="preserve">panta </w:t>
      </w:r>
      <w:r w:rsidR="0073799B" w:rsidRPr="00837A2A">
        <w:rPr>
          <w:color w:val="000000"/>
        </w:rPr>
        <w:t>otrajā</w:t>
      </w:r>
      <w:r w:rsidRPr="00837A2A">
        <w:rPr>
          <w:color w:val="000000"/>
        </w:rPr>
        <w:t xml:space="preserve"> daļā paredzētās tiesības, pievienojusies pirmās instances tiesas secinājumiem, </w:t>
      </w:r>
      <w:r w:rsidR="0007561B" w:rsidRPr="00837A2A">
        <w:rPr>
          <w:color w:val="000000"/>
        </w:rPr>
        <w:t>blakus</w:t>
      </w:r>
      <w:r w:rsidRPr="00837A2A">
        <w:rPr>
          <w:color w:val="000000"/>
        </w:rPr>
        <w:t xml:space="preserve"> sūdzībā norādītie apsvērumi turpmāk tiks analizēti abu instanču tiesu </w:t>
      </w:r>
      <w:r w:rsidR="0007561B" w:rsidRPr="00837A2A">
        <w:rPr>
          <w:color w:val="000000"/>
        </w:rPr>
        <w:t>lēmumos</w:t>
      </w:r>
      <w:r w:rsidRPr="00837A2A">
        <w:rPr>
          <w:color w:val="000000"/>
        </w:rPr>
        <w:t xml:space="preserve"> ietvertā pamatojuma kontekstā.</w:t>
      </w:r>
    </w:p>
    <w:p w14:paraId="58D2A596" w14:textId="77777777" w:rsidR="00427351" w:rsidRPr="00837A2A" w:rsidRDefault="00427351" w:rsidP="0001226E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</w:rPr>
      </w:pPr>
    </w:p>
    <w:p w14:paraId="24275D76" w14:textId="77777777" w:rsidR="00AD0B02" w:rsidRPr="00837A2A" w:rsidRDefault="003E200D" w:rsidP="0001226E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</w:rPr>
      </w:pPr>
      <w:r w:rsidRPr="00837A2A">
        <w:rPr>
          <w:color w:val="000000"/>
        </w:rPr>
        <w:t>[6</w:t>
      </w:r>
      <w:r w:rsidR="00427351" w:rsidRPr="00837A2A">
        <w:rPr>
          <w:color w:val="000000"/>
        </w:rPr>
        <w:t xml:space="preserve">] </w:t>
      </w:r>
      <w:r w:rsidR="00A71283" w:rsidRPr="00837A2A">
        <w:rPr>
          <w:color w:val="000000"/>
        </w:rPr>
        <w:t>Senāts uzskata, ka</w:t>
      </w:r>
      <w:r w:rsidR="00CB2FA8" w:rsidRPr="00837A2A">
        <w:rPr>
          <w:color w:val="000000"/>
        </w:rPr>
        <w:t>,</w:t>
      </w:r>
      <w:r w:rsidR="00A71283" w:rsidRPr="00837A2A">
        <w:rPr>
          <w:color w:val="000000"/>
        </w:rPr>
        <w:t xml:space="preserve"> lai izšķirtu jautājum</w:t>
      </w:r>
      <w:r w:rsidR="009A1C9C" w:rsidRPr="00837A2A">
        <w:rPr>
          <w:color w:val="000000"/>
        </w:rPr>
        <w:t>a</w:t>
      </w:r>
      <w:r w:rsidR="00A71283" w:rsidRPr="00837A2A">
        <w:rPr>
          <w:color w:val="000000"/>
        </w:rPr>
        <w:t xml:space="preserve"> par nostiprinājuma lūguma atstāšanas bez ievērības pamatotību,</w:t>
      </w:r>
      <w:r w:rsidR="00CB2FA8" w:rsidRPr="00837A2A">
        <w:rPr>
          <w:color w:val="000000"/>
        </w:rPr>
        <w:t xml:space="preserve"> noskaidrojams, kāds </w:t>
      </w:r>
      <w:r w:rsidR="00400F4C" w:rsidRPr="00837A2A">
        <w:rPr>
          <w:color w:val="000000"/>
        </w:rPr>
        <w:t>normatīvais</w:t>
      </w:r>
      <w:r w:rsidR="00CB2FA8" w:rsidRPr="00837A2A">
        <w:rPr>
          <w:color w:val="000000"/>
        </w:rPr>
        <w:t xml:space="preserve"> akts piemērojams nekustamā īpašuma </w:t>
      </w:r>
      <w:r w:rsidR="00174C27" w:rsidRPr="00837A2A">
        <w:rPr>
          <w:color w:val="000000"/>
        </w:rPr>
        <w:t>„</w:t>
      </w:r>
      <w:r w:rsidR="00CB2FA8" w:rsidRPr="00837A2A">
        <w:rPr>
          <w:color w:val="000000"/>
        </w:rPr>
        <w:t>Auziņas”, Cirsmas pagastā, Ludzas novadā, ierakstīšanai zemesgrāmatā uz Ludzas novada pašvaldības vārda.</w:t>
      </w:r>
    </w:p>
    <w:p w14:paraId="153935E9" w14:textId="77777777" w:rsidR="00350D17" w:rsidRPr="00837A2A" w:rsidRDefault="00400F4C" w:rsidP="0001226E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</w:rPr>
      </w:pPr>
      <w:r w:rsidRPr="00837A2A">
        <w:rPr>
          <w:color w:val="000000"/>
        </w:rPr>
        <w:t xml:space="preserve">[6.1] </w:t>
      </w:r>
      <w:r w:rsidR="0007561B" w:rsidRPr="00837A2A">
        <w:rPr>
          <w:color w:val="000000"/>
        </w:rPr>
        <w:t xml:space="preserve">Pārsūdzētajā lēmumā tiesa konstatējusi, ka nekustamā īpašuma sastāvā ietilpst meža zeme, kas ir pamats piemērot likuma </w:t>
      </w:r>
      <w:r w:rsidR="00174C27" w:rsidRPr="00837A2A">
        <w:rPr>
          <w:color w:val="000000"/>
        </w:rPr>
        <w:t>„</w:t>
      </w:r>
      <w:r w:rsidR="0007561B" w:rsidRPr="00837A2A">
        <w:rPr>
          <w:color w:val="000000"/>
        </w:rPr>
        <w:t>Par valsts un pašvaldību zemes īpašuma tiesībām un to nostiprināšanu zemesgrāmatās” 4.</w:t>
      </w:r>
      <w:r w:rsidR="0007561B" w:rsidRPr="00837A2A">
        <w:rPr>
          <w:color w:val="000000"/>
          <w:vertAlign w:val="superscript"/>
        </w:rPr>
        <w:t>2</w:t>
      </w:r>
      <w:r w:rsidR="00174C27" w:rsidRPr="00837A2A">
        <w:rPr>
          <w:color w:val="000000"/>
          <w:vertAlign w:val="superscript"/>
        </w:rPr>
        <w:t xml:space="preserve"> </w:t>
      </w:r>
      <w:r w:rsidR="0007561B" w:rsidRPr="00837A2A">
        <w:rPr>
          <w:color w:val="000000"/>
        </w:rPr>
        <w:t xml:space="preserve">pantu un tajā noteikto kārtību nekustamā īpašuma ierakstīšanai zemesgrāmatā uz pašvaldības vārda. </w:t>
      </w:r>
    </w:p>
    <w:p w14:paraId="4ED5EE68" w14:textId="77777777" w:rsidR="00001333" w:rsidRPr="00837A2A" w:rsidRDefault="000D28D3" w:rsidP="0001226E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</w:rPr>
      </w:pPr>
      <w:r w:rsidRPr="00837A2A">
        <w:rPr>
          <w:color w:val="000000"/>
        </w:rPr>
        <w:t>No minētās tiesību normas satura redzams, ka tajā uzskaitīti priekšnoteikumi meža zemes ierakstīšanai zemesgrāmatā uz pašvaldības vārda zemes refor</w:t>
      </w:r>
      <w:r w:rsidR="00400F4C" w:rsidRPr="00837A2A">
        <w:rPr>
          <w:color w:val="000000"/>
        </w:rPr>
        <w:t>mas laikā. Arī</w:t>
      </w:r>
      <w:r w:rsidR="00174C27" w:rsidRPr="00837A2A">
        <w:rPr>
          <w:color w:val="000000"/>
        </w:rPr>
        <w:t>,</w:t>
      </w:r>
      <w:r w:rsidR="00400F4C" w:rsidRPr="00837A2A">
        <w:rPr>
          <w:color w:val="000000"/>
        </w:rPr>
        <w:t xml:space="preserve"> vērtējot minēto normatīvo</w:t>
      </w:r>
      <w:r w:rsidRPr="00837A2A">
        <w:rPr>
          <w:color w:val="000000"/>
        </w:rPr>
        <w:t xml:space="preserve"> aktu kopumā, secināms, ka tas regulē </w:t>
      </w:r>
      <w:r w:rsidR="00001333" w:rsidRPr="00837A2A">
        <w:rPr>
          <w:color w:val="000000"/>
        </w:rPr>
        <w:t>valsts un pašvaldību zemes īpašuma tiesības un to nostiprināšanu zemesgrāmatā</w:t>
      </w:r>
      <w:r w:rsidR="005856BC" w:rsidRPr="00837A2A">
        <w:rPr>
          <w:color w:val="000000"/>
        </w:rPr>
        <w:t xml:space="preserve"> </w:t>
      </w:r>
      <w:r w:rsidRPr="00837A2A">
        <w:rPr>
          <w:color w:val="000000"/>
        </w:rPr>
        <w:t>noteiktā laika p</w:t>
      </w:r>
      <w:r w:rsidR="009A1C9C" w:rsidRPr="00837A2A">
        <w:rPr>
          <w:color w:val="000000"/>
        </w:rPr>
        <w:t>osmā</w:t>
      </w:r>
      <w:r w:rsidRPr="00837A2A">
        <w:rPr>
          <w:color w:val="000000"/>
        </w:rPr>
        <w:t xml:space="preserve">, proti, īstenojot </w:t>
      </w:r>
      <w:r w:rsidR="005856BC" w:rsidRPr="00837A2A">
        <w:rPr>
          <w:color w:val="000000"/>
        </w:rPr>
        <w:t>zemes reform</w:t>
      </w:r>
      <w:r w:rsidRPr="00837A2A">
        <w:rPr>
          <w:color w:val="000000"/>
        </w:rPr>
        <w:t>u</w:t>
      </w:r>
      <w:r w:rsidR="005856BC" w:rsidRPr="00837A2A">
        <w:rPr>
          <w:color w:val="000000"/>
        </w:rPr>
        <w:t xml:space="preserve">. </w:t>
      </w:r>
    </w:p>
    <w:p w14:paraId="0027DF8E" w14:textId="77777777" w:rsidR="007D2ADC" w:rsidRPr="00837A2A" w:rsidRDefault="0073799B" w:rsidP="0001226E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</w:rPr>
      </w:pPr>
      <w:r w:rsidRPr="00837A2A">
        <w:rPr>
          <w:color w:val="000000"/>
        </w:rPr>
        <w:t>Tā kā</w:t>
      </w:r>
      <w:r w:rsidR="005856BC" w:rsidRPr="00837A2A">
        <w:rPr>
          <w:color w:val="000000"/>
        </w:rPr>
        <w:t xml:space="preserve"> z</w:t>
      </w:r>
      <w:r w:rsidR="00350D17" w:rsidRPr="00837A2A">
        <w:rPr>
          <w:color w:val="000000"/>
        </w:rPr>
        <w:t xml:space="preserve">emes reforma Ludzas pilsētā ir pabeigta, Ministru kabinetam </w:t>
      </w:r>
      <w:r w:rsidRPr="00837A2A">
        <w:rPr>
          <w:color w:val="000000"/>
        </w:rPr>
        <w:t xml:space="preserve">2015.gada 28.janvārī </w:t>
      </w:r>
      <w:r w:rsidR="00350D17" w:rsidRPr="00837A2A">
        <w:rPr>
          <w:color w:val="000000"/>
        </w:rPr>
        <w:t>izdodot rīkojumu Nr.</w:t>
      </w:r>
      <w:r w:rsidR="009A1C9C" w:rsidRPr="00837A2A">
        <w:rPr>
          <w:color w:val="000000"/>
        </w:rPr>
        <w:t xml:space="preserve"> </w:t>
      </w:r>
      <w:r w:rsidR="00350D17" w:rsidRPr="00837A2A">
        <w:rPr>
          <w:color w:val="000000"/>
        </w:rPr>
        <w:t xml:space="preserve">43 </w:t>
      </w:r>
      <w:r w:rsidR="00174C27" w:rsidRPr="00837A2A">
        <w:rPr>
          <w:color w:val="000000"/>
        </w:rPr>
        <w:t>„</w:t>
      </w:r>
      <w:r w:rsidR="00350D17" w:rsidRPr="00837A2A">
        <w:rPr>
          <w:color w:val="000000"/>
        </w:rPr>
        <w:t>Par zemes reformas pabeigšanu Ludzas novada Ludzas pilsētā”</w:t>
      </w:r>
      <w:r w:rsidR="009A1C9C" w:rsidRPr="00837A2A">
        <w:rPr>
          <w:color w:val="000000"/>
        </w:rPr>
        <w:t>,</w:t>
      </w:r>
      <w:r w:rsidR="00350D17" w:rsidRPr="00837A2A">
        <w:rPr>
          <w:color w:val="000000"/>
        </w:rPr>
        <w:t xml:space="preserve"> </w:t>
      </w:r>
      <w:r w:rsidRPr="00837A2A">
        <w:rPr>
          <w:color w:val="000000"/>
        </w:rPr>
        <w:t>savukārt Ludzas novada lauku apvidū</w:t>
      </w:r>
      <w:r w:rsidR="00350D17" w:rsidRPr="00837A2A">
        <w:rPr>
          <w:color w:val="000000"/>
        </w:rPr>
        <w:t xml:space="preserve">, Ministru kabinetam </w:t>
      </w:r>
      <w:r w:rsidRPr="00837A2A">
        <w:rPr>
          <w:color w:val="000000"/>
        </w:rPr>
        <w:t xml:space="preserve">2015.gada 9.septembrī </w:t>
      </w:r>
      <w:r w:rsidR="00350D17" w:rsidRPr="00837A2A">
        <w:rPr>
          <w:color w:val="000000"/>
        </w:rPr>
        <w:t>izdodot rīkojumu Nr.</w:t>
      </w:r>
      <w:r w:rsidR="009A1C9C" w:rsidRPr="00837A2A">
        <w:rPr>
          <w:color w:val="000000"/>
        </w:rPr>
        <w:t xml:space="preserve"> </w:t>
      </w:r>
      <w:r w:rsidR="00350D17" w:rsidRPr="00837A2A">
        <w:rPr>
          <w:color w:val="000000"/>
        </w:rPr>
        <w:t xml:space="preserve">532 </w:t>
      </w:r>
      <w:r w:rsidR="00174C27" w:rsidRPr="00837A2A">
        <w:rPr>
          <w:color w:val="000000"/>
        </w:rPr>
        <w:t>„</w:t>
      </w:r>
      <w:r w:rsidR="00350D17" w:rsidRPr="00837A2A">
        <w:rPr>
          <w:color w:val="000000"/>
        </w:rPr>
        <w:t>Par zemes reformas pabeigšanu Ludzas novada lauku apvidū”</w:t>
      </w:r>
      <w:r w:rsidR="005856BC" w:rsidRPr="00837A2A">
        <w:rPr>
          <w:color w:val="000000"/>
        </w:rPr>
        <w:t xml:space="preserve">, </w:t>
      </w:r>
      <w:r w:rsidR="000D28D3" w:rsidRPr="00837A2A">
        <w:rPr>
          <w:color w:val="000000"/>
        </w:rPr>
        <w:t>Senāts piekrīt blakus sūdz</w:t>
      </w:r>
      <w:r w:rsidR="007D2ADC" w:rsidRPr="00837A2A">
        <w:rPr>
          <w:color w:val="000000"/>
        </w:rPr>
        <w:t>ībā norādītajam</w:t>
      </w:r>
      <w:r w:rsidR="000D28D3" w:rsidRPr="00837A2A">
        <w:rPr>
          <w:color w:val="000000"/>
        </w:rPr>
        <w:t xml:space="preserve">, ka </w:t>
      </w:r>
      <w:r w:rsidRPr="00837A2A">
        <w:rPr>
          <w:color w:val="000000"/>
        </w:rPr>
        <w:t>tiesa nepareizi piemērojusi likuma „Par valsts un pašvaldību zemes īpašuma tiesībām un to nostiprināšanu zemesgrāmatās” 4.</w:t>
      </w:r>
      <w:r w:rsidRPr="00837A2A">
        <w:rPr>
          <w:color w:val="000000"/>
          <w:vertAlign w:val="superscript"/>
        </w:rPr>
        <w:t xml:space="preserve">2 </w:t>
      </w:r>
      <w:r w:rsidRPr="00837A2A">
        <w:rPr>
          <w:color w:val="000000"/>
        </w:rPr>
        <w:t>pantu</w:t>
      </w:r>
      <w:r w:rsidR="000D28D3" w:rsidRPr="00837A2A">
        <w:rPr>
          <w:color w:val="000000"/>
        </w:rPr>
        <w:t xml:space="preserve">. </w:t>
      </w:r>
    </w:p>
    <w:p w14:paraId="14B800E9" w14:textId="77777777" w:rsidR="000D28D3" w:rsidRPr="00837A2A" w:rsidRDefault="00400F4C" w:rsidP="0001226E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</w:rPr>
      </w:pPr>
      <w:r w:rsidRPr="00837A2A">
        <w:rPr>
          <w:color w:val="000000"/>
        </w:rPr>
        <w:lastRenderedPageBreak/>
        <w:t>[6.2</w:t>
      </w:r>
      <w:r w:rsidR="007D2ADC" w:rsidRPr="00837A2A">
        <w:rPr>
          <w:color w:val="000000"/>
        </w:rPr>
        <w:t xml:space="preserve">] </w:t>
      </w:r>
      <w:r w:rsidR="000D28D3" w:rsidRPr="00837A2A">
        <w:rPr>
          <w:color w:val="000000"/>
        </w:rPr>
        <w:t>Gan</w:t>
      </w:r>
      <w:r w:rsidR="007D2ADC" w:rsidRPr="00837A2A">
        <w:rPr>
          <w:color w:val="000000"/>
        </w:rPr>
        <w:t>,</w:t>
      </w:r>
      <w:r w:rsidR="000D28D3" w:rsidRPr="00837A2A">
        <w:rPr>
          <w:color w:val="000000"/>
        </w:rPr>
        <w:t xml:space="preserve"> iesniedzot nos</w:t>
      </w:r>
      <w:r w:rsidR="00FD02C6" w:rsidRPr="00837A2A">
        <w:rPr>
          <w:color w:val="000000"/>
        </w:rPr>
        <w:t>tiprinājuma lūgumu, gan sūdzībā</w:t>
      </w:r>
      <w:r w:rsidR="000D28D3" w:rsidRPr="00837A2A">
        <w:rPr>
          <w:color w:val="000000"/>
        </w:rPr>
        <w:t xml:space="preserve"> par pirmās instances ties</w:t>
      </w:r>
      <w:r w:rsidR="00FD02C6" w:rsidRPr="00837A2A">
        <w:rPr>
          <w:color w:val="000000"/>
        </w:rPr>
        <w:t>as</w:t>
      </w:r>
      <w:r w:rsidR="000D28D3" w:rsidRPr="00837A2A">
        <w:rPr>
          <w:color w:val="000000"/>
        </w:rPr>
        <w:t xml:space="preserve"> lēmum</w:t>
      </w:r>
      <w:r w:rsidR="00FD02C6" w:rsidRPr="00837A2A">
        <w:rPr>
          <w:color w:val="000000"/>
        </w:rPr>
        <w:t>u</w:t>
      </w:r>
      <w:r w:rsidR="000D28D3" w:rsidRPr="00837A2A">
        <w:rPr>
          <w:color w:val="000000"/>
        </w:rPr>
        <w:t xml:space="preserve">, Ludzas novada pašvaldība konsekventi norādījusi uz </w:t>
      </w:r>
      <w:r w:rsidR="00FD02C6" w:rsidRPr="00837A2A">
        <w:rPr>
          <w:color w:val="000000"/>
        </w:rPr>
        <w:t>to</w:t>
      </w:r>
      <w:r w:rsidR="000D28D3" w:rsidRPr="00837A2A">
        <w:rPr>
          <w:color w:val="000000"/>
        </w:rPr>
        <w:t xml:space="preserve">, ka pamats nekustamā īpašuma reģistrēšanai zemesgrāmatā ir Zemes pārvaldības likums un tajā noteiktā kārtība </w:t>
      </w:r>
      <w:r w:rsidR="007D2ADC" w:rsidRPr="00837A2A">
        <w:rPr>
          <w:color w:val="000000"/>
        </w:rPr>
        <w:t>rīcībai ar</w:t>
      </w:r>
      <w:r w:rsidR="000D28D3" w:rsidRPr="00837A2A">
        <w:rPr>
          <w:color w:val="000000"/>
        </w:rPr>
        <w:t xml:space="preserve"> rezerves z</w:t>
      </w:r>
      <w:r w:rsidR="00174C27" w:rsidRPr="00837A2A">
        <w:rPr>
          <w:color w:val="000000"/>
        </w:rPr>
        <w:t xml:space="preserve">emes fondā ierakstītajiem zemes </w:t>
      </w:r>
      <w:r w:rsidR="000D28D3" w:rsidRPr="00837A2A">
        <w:rPr>
          <w:color w:val="000000"/>
        </w:rPr>
        <w:t xml:space="preserve">gabaliem. </w:t>
      </w:r>
    </w:p>
    <w:p w14:paraId="7207B892" w14:textId="77777777" w:rsidR="00BE28F2" w:rsidRPr="00837A2A" w:rsidRDefault="007D2ADC" w:rsidP="0001226E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i/>
          <w:color w:val="000000"/>
        </w:rPr>
      </w:pPr>
      <w:r w:rsidRPr="00837A2A">
        <w:rPr>
          <w:color w:val="000000"/>
        </w:rPr>
        <w:t>Zemes pārvaldības likums izstrādāts, pamatojoties uz Ministru kabineta 2008.gada 13.oktobra rīkojumu Nr.</w:t>
      </w:r>
      <w:r w:rsidR="009A1C9C" w:rsidRPr="00837A2A">
        <w:rPr>
          <w:color w:val="000000"/>
        </w:rPr>
        <w:t xml:space="preserve"> </w:t>
      </w:r>
      <w:r w:rsidRPr="00837A2A">
        <w:rPr>
          <w:color w:val="000000"/>
        </w:rPr>
        <w:t>613 „Par Zemes politikas pamatnostādnēm 2008.–2014.gadam”, Ministru kabineta 2010.gada 19.aprīļa rīkojumu Nr.</w:t>
      </w:r>
      <w:r w:rsidR="009A1C9C" w:rsidRPr="00837A2A">
        <w:rPr>
          <w:color w:val="000000"/>
        </w:rPr>
        <w:t xml:space="preserve"> </w:t>
      </w:r>
      <w:r w:rsidRPr="00837A2A">
        <w:rPr>
          <w:color w:val="000000"/>
        </w:rPr>
        <w:t>214 (sēdes protokola Nr.</w:t>
      </w:r>
      <w:r w:rsidR="009A1C9C" w:rsidRPr="00837A2A">
        <w:rPr>
          <w:color w:val="000000"/>
        </w:rPr>
        <w:t xml:space="preserve"> </w:t>
      </w:r>
      <w:r w:rsidRPr="00837A2A">
        <w:rPr>
          <w:color w:val="000000"/>
        </w:rPr>
        <w:t>17 35.§) „Par Zemes pārvaldības likuma koncepciju” un Ministru kabineta 2013.gada 28.maija sēdes protokollēmumu Nr.</w:t>
      </w:r>
      <w:r w:rsidR="009A1C9C" w:rsidRPr="00837A2A">
        <w:rPr>
          <w:color w:val="000000"/>
        </w:rPr>
        <w:t xml:space="preserve"> </w:t>
      </w:r>
      <w:r w:rsidRPr="00837A2A">
        <w:rPr>
          <w:color w:val="000000"/>
        </w:rPr>
        <w:t xml:space="preserve">32 (51.§ „Informatīvais ziņojums „Par priekšlikumiem lauksaimniecības zemes efektīvai un ilgtspējīgai izmantošanai””). </w:t>
      </w:r>
      <w:r w:rsidR="009A1C9C" w:rsidRPr="00837A2A">
        <w:rPr>
          <w:color w:val="000000"/>
        </w:rPr>
        <w:t>Likuma m</w:t>
      </w:r>
      <w:r w:rsidR="00443B9E" w:rsidRPr="00837A2A">
        <w:rPr>
          <w:color w:val="000000"/>
        </w:rPr>
        <w:t>ērķis ir veicināt ilgtspējīgu zemes izmantošanu un aizsardzību</w:t>
      </w:r>
      <w:r w:rsidR="00BE28F2" w:rsidRPr="00837A2A">
        <w:rPr>
          <w:color w:val="000000"/>
        </w:rPr>
        <w:t>, kā vienu no aspektiem šī mērķa sasniegšanai aptverot arī regulējuma izstrādi zemes gabalu pārvaldībai pēc zemes reformas pabeigšanas. Tas izriet no minētā tiesību akta anotācijas, kurā norādīts</w:t>
      </w:r>
      <w:r w:rsidR="009A1C9C" w:rsidRPr="00837A2A">
        <w:rPr>
          <w:color w:val="000000"/>
        </w:rPr>
        <w:t>:</w:t>
      </w:r>
      <w:r w:rsidRPr="00837A2A">
        <w:rPr>
          <w:color w:val="000000"/>
        </w:rPr>
        <w:t xml:space="preserve"> </w:t>
      </w:r>
      <w:r w:rsidR="009F2FE8" w:rsidRPr="00837A2A">
        <w:rPr>
          <w:color w:val="000000"/>
        </w:rPr>
        <w:t>„</w:t>
      </w:r>
      <w:r w:rsidR="00BE28F2" w:rsidRPr="00837A2A">
        <w:rPr>
          <w:i/>
          <w:color w:val="000000"/>
        </w:rPr>
        <w:t>P</w:t>
      </w:r>
      <w:r w:rsidRPr="00837A2A">
        <w:rPr>
          <w:i/>
          <w:color w:val="000000"/>
        </w:rPr>
        <w:t>abeidzot zemes reformu, nebūs piemērojama daļa tiesiskā regulējuma attiecībā uz zemi, kas attiecas uz laiku, kamēr notiek zemes reforma</w:t>
      </w:r>
      <w:r w:rsidRPr="00837A2A">
        <w:rPr>
          <w:color w:val="000000"/>
        </w:rPr>
        <w:t xml:space="preserve"> [..].</w:t>
      </w:r>
      <w:r w:rsidR="00BE28F2" w:rsidRPr="00837A2A">
        <w:rPr>
          <w:color w:val="000000"/>
        </w:rPr>
        <w:t xml:space="preserve"> </w:t>
      </w:r>
      <w:r w:rsidR="00BE28F2" w:rsidRPr="00837A2A">
        <w:rPr>
          <w:i/>
          <w:color w:val="000000"/>
        </w:rPr>
        <w:t>Tā kā daudzus jautājumus attiecībā uz zemes izmantošanu regulē zemes reformas normatīvie akti, likumprojektā nepieciešams pārņemt regulējumu, kas attiecas arī uz laiku pēc zemes reformas pabeigšanas</w:t>
      </w:r>
      <w:r w:rsidRPr="00837A2A">
        <w:rPr>
          <w:color w:val="000000"/>
        </w:rPr>
        <w:t>”</w:t>
      </w:r>
      <w:r w:rsidR="00BE28F2" w:rsidRPr="00837A2A">
        <w:rPr>
          <w:color w:val="000000"/>
        </w:rPr>
        <w:t xml:space="preserve"> </w:t>
      </w:r>
      <w:r w:rsidR="00443B9E" w:rsidRPr="00837A2A">
        <w:rPr>
          <w:color w:val="000000"/>
        </w:rPr>
        <w:t>(</w:t>
      </w:r>
      <w:r w:rsidR="00443B9E" w:rsidRPr="00837A2A">
        <w:rPr>
          <w:i/>
          <w:color w:val="000000"/>
        </w:rPr>
        <w:t>sk. 20</w:t>
      </w:r>
      <w:r w:rsidR="00BE28F2" w:rsidRPr="00837A2A">
        <w:rPr>
          <w:i/>
          <w:color w:val="000000"/>
        </w:rPr>
        <w:t>14.gada 30</w:t>
      </w:r>
      <w:r w:rsidR="00443B9E" w:rsidRPr="00837A2A">
        <w:rPr>
          <w:i/>
          <w:color w:val="000000"/>
        </w:rPr>
        <w:t>.oktobra likum</w:t>
      </w:r>
      <w:r w:rsidR="00BE28F2" w:rsidRPr="00837A2A">
        <w:rPr>
          <w:i/>
          <w:color w:val="000000"/>
        </w:rPr>
        <w:t>a</w:t>
      </w:r>
      <w:r w:rsidR="00443B9E" w:rsidRPr="00837A2A">
        <w:rPr>
          <w:color w:val="000000"/>
        </w:rPr>
        <w:t xml:space="preserve"> </w:t>
      </w:r>
      <w:r w:rsidR="009F2FE8" w:rsidRPr="00837A2A">
        <w:rPr>
          <w:color w:val="000000"/>
        </w:rPr>
        <w:t>„</w:t>
      </w:r>
      <w:r w:rsidR="00443B9E" w:rsidRPr="00837A2A">
        <w:rPr>
          <w:i/>
          <w:color w:val="000000"/>
        </w:rPr>
        <w:t>Zemes pārvaldības likums</w:t>
      </w:r>
      <w:r w:rsidR="00443B9E" w:rsidRPr="00837A2A">
        <w:rPr>
          <w:color w:val="000000"/>
        </w:rPr>
        <w:t xml:space="preserve">” </w:t>
      </w:r>
      <w:proofErr w:type="spellStart"/>
      <w:r w:rsidR="009F2FE8" w:rsidRPr="00837A2A">
        <w:rPr>
          <w:i/>
          <w:color w:val="000000"/>
        </w:rPr>
        <w:t>anotāciju.</w:t>
      </w:r>
      <w:r w:rsidR="00BE28F2" w:rsidRPr="00837A2A">
        <w:rPr>
          <w:i/>
          <w:color w:val="000000"/>
        </w:rPr>
        <w:t>Pieejams</w:t>
      </w:r>
      <w:proofErr w:type="spellEnd"/>
      <w:r w:rsidR="00BE28F2" w:rsidRPr="00837A2A">
        <w:rPr>
          <w:i/>
          <w:color w:val="000000"/>
        </w:rPr>
        <w:t>:</w:t>
      </w:r>
      <w:r w:rsidR="009F2FE8" w:rsidRPr="00837A2A">
        <w:t> </w:t>
      </w:r>
      <w:r w:rsidR="00BE28F2" w:rsidRPr="00837A2A">
        <w:rPr>
          <w:i/>
          <w:color w:val="000000"/>
        </w:rPr>
        <w:t xml:space="preserve"> </w:t>
      </w:r>
      <w:hyperlink r:id="rId8" w:history="1">
        <w:r w:rsidR="009F2FE8" w:rsidRPr="00837A2A">
          <w:rPr>
            <w:rStyle w:val="Hyperlink"/>
            <w:i/>
            <w:color w:val="auto"/>
          </w:rPr>
          <w:t>http://titania.saeima.lv/LIVS11/SaeimaLIVS11.nsf/0/F69D8CF2240CD7AEC2257C1B004B0C43?OpenDocument</w:t>
        </w:r>
      </w:hyperlink>
      <w:r w:rsidR="00BE28F2" w:rsidRPr="00837A2A">
        <w:t>)</w:t>
      </w:r>
      <w:r w:rsidR="00BE28F2" w:rsidRPr="00837A2A">
        <w:rPr>
          <w:i/>
          <w:color w:val="000000"/>
        </w:rPr>
        <w:t>.</w:t>
      </w:r>
    </w:p>
    <w:p w14:paraId="2D409DA7" w14:textId="77777777" w:rsidR="00AD0B02" w:rsidRPr="00837A2A" w:rsidRDefault="005A3338" w:rsidP="0001226E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</w:rPr>
      </w:pPr>
      <w:r w:rsidRPr="00837A2A">
        <w:rPr>
          <w:color w:val="000000"/>
        </w:rPr>
        <w:t>No nostiprinājuma lūgumam pievienotā Domes lēmuma redzams, ka pašvaldība, ievērojot Ministru kabineta 2016.gada 29.marta noteikumos Nr.</w:t>
      </w:r>
      <w:r w:rsidR="009A1C9C" w:rsidRPr="00837A2A">
        <w:rPr>
          <w:color w:val="000000"/>
        </w:rPr>
        <w:t xml:space="preserve"> </w:t>
      </w:r>
      <w:r w:rsidRPr="00837A2A">
        <w:rPr>
          <w:color w:val="000000"/>
        </w:rPr>
        <w:t xml:space="preserve">190 </w:t>
      </w:r>
      <w:r w:rsidR="009F2FE8" w:rsidRPr="00837A2A">
        <w:rPr>
          <w:color w:val="000000"/>
        </w:rPr>
        <w:t>„</w:t>
      </w:r>
      <w:r w:rsidRPr="00837A2A">
        <w:rPr>
          <w:color w:val="000000"/>
        </w:rPr>
        <w:t xml:space="preserve">Kārtība, kādā pieņem lēmumu par rezerves fondā ieskaitīto zemes gabalu un īpašuma tiesību atjaunošanai neizmantoto zemes gabalu piederību vai piekritību” </w:t>
      </w:r>
      <w:r w:rsidR="00FD02C6" w:rsidRPr="00837A2A">
        <w:rPr>
          <w:color w:val="000000"/>
        </w:rPr>
        <w:t>paredzēto</w:t>
      </w:r>
      <w:r w:rsidRPr="00837A2A">
        <w:rPr>
          <w:color w:val="000000"/>
        </w:rPr>
        <w:t xml:space="preserve"> kārtību, kādā </w:t>
      </w:r>
      <w:r w:rsidR="00624F35" w:rsidRPr="00837A2A">
        <w:rPr>
          <w:color w:val="000000"/>
        </w:rPr>
        <w:t xml:space="preserve">nozaru ministrijas un pašvaldība pieņem lēmumus par attiecīgu zemes gabalu piederību vai piekritību valstij vai pašvaldībai, ir konstatējusi savas tiesības lemt par zemes gabala </w:t>
      </w:r>
      <w:r w:rsidR="009F2FE8" w:rsidRPr="00837A2A">
        <w:rPr>
          <w:color w:val="000000"/>
        </w:rPr>
        <w:t>„</w:t>
      </w:r>
      <w:r w:rsidR="00624F35" w:rsidRPr="00837A2A">
        <w:rPr>
          <w:color w:val="000000"/>
        </w:rPr>
        <w:t>Auziņas”, Cirsmas pagast</w:t>
      </w:r>
      <w:r w:rsidR="009A1C9C" w:rsidRPr="00837A2A">
        <w:rPr>
          <w:color w:val="000000"/>
        </w:rPr>
        <w:t>ā</w:t>
      </w:r>
      <w:r w:rsidR="00624F35" w:rsidRPr="00837A2A">
        <w:rPr>
          <w:color w:val="000000"/>
        </w:rPr>
        <w:t>, Ludzas novad</w:t>
      </w:r>
      <w:r w:rsidR="009A1C9C" w:rsidRPr="00837A2A">
        <w:rPr>
          <w:color w:val="000000"/>
        </w:rPr>
        <w:t>ā</w:t>
      </w:r>
      <w:r w:rsidR="00624F35" w:rsidRPr="00837A2A">
        <w:rPr>
          <w:color w:val="000000"/>
        </w:rPr>
        <w:t xml:space="preserve">, ierakstīšanu zemesgrāmatā uz sava vārda. Šādas tiesības pašvaldībai noteiktas Zemes pārvaldības likuma 17.panta sestajā daļā. </w:t>
      </w:r>
    </w:p>
    <w:p w14:paraId="22ECC8D7" w14:textId="77777777" w:rsidR="00AC4C89" w:rsidRPr="00837A2A" w:rsidRDefault="00AC4C89" w:rsidP="0001226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14:paraId="70E1AA48" w14:textId="77777777" w:rsidR="00BD78C8" w:rsidRPr="00837A2A" w:rsidRDefault="00400F4C" w:rsidP="0001226E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</w:rPr>
      </w:pPr>
      <w:r w:rsidRPr="00837A2A">
        <w:rPr>
          <w:color w:val="000000"/>
        </w:rPr>
        <w:t>[7</w:t>
      </w:r>
      <w:r w:rsidR="00624F35" w:rsidRPr="00837A2A">
        <w:rPr>
          <w:color w:val="000000"/>
        </w:rPr>
        <w:t xml:space="preserve">] </w:t>
      </w:r>
      <w:r w:rsidR="00FD02C6" w:rsidRPr="00837A2A">
        <w:rPr>
          <w:color w:val="000000"/>
        </w:rPr>
        <w:t>Apkopoj</w:t>
      </w:r>
      <w:r w:rsidR="006B6BC1" w:rsidRPr="00837A2A">
        <w:rPr>
          <w:color w:val="000000"/>
        </w:rPr>
        <w:t>is</w:t>
      </w:r>
      <w:r w:rsidR="00FD02C6" w:rsidRPr="00837A2A">
        <w:rPr>
          <w:color w:val="000000"/>
        </w:rPr>
        <w:t xml:space="preserve"> iepriekš teikto</w:t>
      </w:r>
      <w:r w:rsidR="00CD3BDA" w:rsidRPr="00837A2A">
        <w:rPr>
          <w:color w:val="000000"/>
        </w:rPr>
        <w:t xml:space="preserve">, Senāts atzīst, ka </w:t>
      </w:r>
      <w:r w:rsidR="00FD02C6" w:rsidRPr="00837A2A">
        <w:rPr>
          <w:color w:val="000000"/>
        </w:rPr>
        <w:t>kļūda materiālo tiesību normas piemērošanā novedusi pie nepamatota lēmuma pieņemšanas, tāpēc tas atceļams</w:t>
      </w:r>
      <w:r w:rsidR="00CD3BDA" w:rsidRPr="00837A2A">
        <w:rPr>
          <w:color w:val="000000"/>
        </w:rPr>
        <w:t xml:space="preserve">. </w:t>
      </w:r>
    </w:p>
    <w:p w14:paraId="1C4E859E" w14:textId="77777777" w:rsidR="00FD02C6" w:rsidRPr="00837A2A" w:rsidRDefault="00CD3BDA" w:rsidP="0001226E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</w:rPr>
      </w:pPr>
      <w:r w:rsidRPr="00837A2A">
        <w:rPr>
          <w:color w:val="000000"/>
        </w:rPr>
        <w:t xml:space="preserve">Ievērojot lietderības un procesuālās ekonomijas apsvērumus, </w:t>
      </w:r>
      <w:r w:rsidR="00FD02C6" w:rsidRPr="00837A2A">
        <w:rPr>
          <w:color w:val="000000"/>
        </w:rPr>
        <w:t xml:space="preserve">jāatceļ arī pirmās instances tiesas lēmums, lai tādējādi nodrošinātu nostiprinājuma lūguma ātrāku izskatīšanu. </w:t>
      </w:r>
    </w:p>
    <w:p w14:paraId="0B68C2D0" w14:textId="77777777" w:rsidR="00AC4C89" w:rsidRPr="00837A2A" w:rsidRDefault="00DC6BE2" w:rsidP="0001226E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</w:rPr>
      </w:pPr>
      <w:r w:rsidRPr="00837A2A">
        <w:rPr>
          <w:color w:val="000000"/>
        </w:rPr>
        <w:t>Tā kā blakus sūdzība tiek apmierināta, Ludzas novada pašvaldībai a</w:t>
      </w:r>
      <w:r w:rsidR="00AC4C89" w:rsidRPr="00837A2A">
        <w:rPr>
          <w:color w:val="000000"/>
        </w:rPr>
        <w:t>tbilstoši Civilprocesa likuma 449.panta ceturtajai daļai atmaksājama drošības nauda 70 EUR.</w:t>
      </w:r>
    </w:p>
    <w:p w14:paraId="4D0652D2" w14:textId="77777777" w:rsidR="008470D9" w:rsidRPr="00837A2A" w:rsidRDefault="008470D9" w:rsidP="0001226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14:paraId="06A4110B" w14:textId="77777777" w:rsidR="008470D9" w:rsidRPr="00837A2A" w:rsidRDefault="008470D9" w:rsidP="0001226E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</w:rPr>
      </w:pPr>
      <w:r w:rsidRPr="00837A2A">
        <w:rPr>
          <w:b/>
          <w:color w:val="000000"/>
        </w:rPr>
        <w:t>Rezolutīvā daļa</w:t>
      </w:r>
    </w:p>
    <w:p w14:paraId="5F2E82CC" w14:textId="77777777" w:rsidR="008470D9" w:rsidRPr="00837A2A" w:rsidRDefault="008470D9" w:rsidP="0001226E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</w:rPr>
      </w:pPr>
    </w:p>
    <w:p w14:paraId="165CC7F8" w14:textId="77777777" w:rsidR="008470D9" w:rsidRPr="00837A2A" w:rsidRDefault="008470D9" w:rsidP="0001226E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</w:rPr>
      </w:pPr>
      <w:r w:rsidRPr="00837A2A">
        <w:rPr>
          <w:color w:val="000000"/>
        </w:rPr>
        <w:t xml:space="preserve">Pamatojoties uz Civilprocesa likuma </w:t>
      </w:r>
      <w:r w:rsidR="0045048F" w:rsidRPr="00837A2A">
        <w:rPr>
          <w:color w:val="000000"/>
        </w:rPr>
        <w:t>448.panta pirmās daļas 2.punktu</w:t>
      </w:r>
      <w:r w:rsidR="00CD3BDA" w:rsidRPr="00837A2A">
        <w:rPr>
          <w:color w:val="000000"/>
        </w:rPr>
        <w:t>, 449.panta pirmo un ceturto daļu, 444.</w:t>
      </w:r>
      <w:r w:rsidR="00CD3BDA" w:rsidRPr="00837A2A">
        <w:rPr>
          <w:color w:val="000000"/>
          <w:vertAlign w:val="superscript"/>
        </w:rPr>
        <w:t>1</w:t>
      </w:r>
      <w:r w:rsidR="00CD3BDA" w:rsidRPr="00837A2A">
        <w:rPr>
          <w:color w:val="000000"/>
        </w:rPr>
        <w:t xml:space="preserve"> panta otro daļu</w:t>
      </w:r>
      <w:r w:rsidRPr="00837A2A">
        <w:rPr>
          <w:color w:val="000000"/>
        </w:rPr>
        <w:t>, Senāts</w:t>
      </w:r>
    </w:p>
    <w:p w14:paraId="0070323D" w14:textId="77777777" w:rsidR="008470D9" w:rsidRPr="00837A2A" w:rsidRDefault="008470D9" w:rsidP="0001226E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</w:rPr>
      </w:pPr>
    </w:p>
    <w:p w14:paraId="6B440A07" w14:textId="77777777" w:rsidR="008470D9" w:rsidRPr="00837A2A" w:rsidRDefault="00987EE7" w:rsidP="0001226E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</w:rPr>
      </w:pPr>
      <w:r w:rsidRPr="00837A2A">
        <w:rPr>
          <w:b/>
          <w:color w:val="000000"/>
        </w:rPr>
        <w:t>n</w:t>
      </w:r>
      <w:r w:rsidR="0078653D" w:rsidRPr="00837A2A">
        <w:rPr>
          <w:b/>
          <w:color w:val="000000"/>
        </w:rPr>
        <w:t>olēma</w:t>
      </w:r>
      <w:r w:rsidRPr="00837A2A">
        <w:rPr>
          <w:b/>
          <w:color w:val="000000"/>
        </w:rPr>
        <w:t>:</w:t>
      </w:r>
    </w:p>
    <w:p w14:paraId="2C418D68" w14:textId="77777777" w:rsidR="008470D9" w:rsidRPr="00837A2A" w:rsidRDefault="008470D9" w:rsidP="0001226E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</w:rPr>
      </w:pPr>
    </w:p>
    <w:p w14:paraId="69DA8C25" w14:textId="77777777" w:rsidR="008470D9" w:rsidRPr="00837A2A" w:rsidRDefault="00987EE7" w:rsidP="0001226E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</w:rPr>
      </w:pPr>
      <w:r w:rsidRPr="00837A2A">
        <w:rPr>
          <w:color w:val="000000"/>
        </w:rPr>
        <w:t xml:space="preserve">atcelt </w:t>
      </w:r>
      <w:r w:rsidR="00AC4C89" w:rsidRPr="00837A2A">
        <w:rPr>
          <w:color w:val="000000"/>
        </w:rPr>
        <w:t>Rēzeknes tiesas tiesneša 2019.gada 2.jūlija lēmumu un Latgales</w:t>
      </w:r>
      <w:r w:rsidR="001C10C4" w:rsidRPr="00837A2A">
        <w:rPr>
          <w:color w:val="000000"/>
        </w:rPr>
        <w:t xml:space="preserve"> apgabaltiesas Civillietu tiesas kolēģijas 2019.gada </w:t>
      </w:r>
      <w:r w:rsidR="00AC4C89" w:rsidRPr="00837A2A">
        <w:rPr>
          <w:color w:val="000000"/>
        </w:rPr>
        <w:t>14.augusta</w:t>
      </w:r>
      <w:r w:rsidR="001C10C4" w:rsidRPr="00837A2A">
        <w:rPr>
          <w:color w:val="000000"/>
        </w:rPr>
        <w:t xml:space="preserve"> lēmumu</w:t>
      </w:r>
      <w:r w:rsidR="00DC6BE2" w:rsidRPr="00837A2A">
        <w:rPr>
          <w:color w:val="000000"/>
        </w:rPr>
        <w:t>,</w:t>
      </w:r>
      <w:r w:rsidR="008470D9" w:rsidRPr="00837A2A">
        <w:rPr>
          <w:color w:val="000000"/>
        </w:rPr>
        <w:t xml:space="preserve"> </w:t>
      </w:r>
      <w:r w:rsidR="00DC6BE2" w:rsidRPr="00837A2A">
        <w:rPr>
          <w:color w:val="000000"/>
        </w:rPr>
        <w:t xml:space="preserve">nododot </w:t>
      </w:r>
      <w:r w:rsidR="00AC4C89" w:rsidRPr="00837A2A">
        <w:rPr>
          <w:color w:val="000000"/>
        </w:rPr>
        <w:t xml:space="preserve">nostiprinājuma lūgumu </w:t>
      </w:r>
      <w:r w:rsidR="00DC6BE2" w:rsidRPr="00837A2A">
        <w:rPr>
          <w:color w:val="000000"/>
        </w:rPr>
        <w:t>jaunai izskatīšanai</w:t>
      </w:r>
      <w:r w:rsidR="00AC4C89" w:rsidRPr="00837A2A">
        <w:rPr>
          <w:color w:val="000000"/>
        </w:rPr>
        <w:t xml:space="preserve"> Rēzeknes tiesā</w:t>
      </w:r>
      <w:r w:rsidR="001C10C4" w:rsidRPr="00837A2A">
        <w:rPr>
          <w:color w:val="000000"/>
        </w:rPr>
        <w:t xml:space="preserve">. </w:t>
      </w:r>
    </w:p>
    <w:p w14:paraId="003F5E95" w14:textId="77777777" w:rsidR="00AC4C89" w:rsidRPr="00837A2A" w:rsidRDefault="00AC4C89" w:rsidP="0001226E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</w:rPr>
      </w:pPr>
      <w:r w:rsidRPr="00837A2A">
        <w:rPr>
          <w:color w:val="000000"/>
        </w:rPr>
        <w:t xml:space="preserve">Atmaksāt Ludzas novada pašvaldībai drošības naudu 70 EUR (septiņdesmit </w:t>
      </w:r>
      <w:proofErr w:type="spellStart"/>
      <w:r w:rsidRPr="00837A2A">
        <w:rPr>
          <w:i/>
          <w:color w:val="000000"/>
        </w:rPr>
        <w:t>euro</w:t>
      </w:r>
      <w:proofErr w:type="spellEnd"/>
      <w:r w:rsidRPr="00837A2A">
        <w:rPr>
          <w:color w:val="000000"/>
        </w:rPr>
        <w:t xml:space="preserve">). </w:t>
      </w:r>
    </w:p>
    <w:p w14:paraId="53870AFA" w14:textId="4DC7C244" w:rsidR="00E44B58" w:rsidRDefault="001C10C4" w:rsidP="00837A2A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</w:rPr>
      </w:pPr>
      <w:r w:rsidRPr="00837A2A">
        <w:rPr>
          <w:color w:val="000000"/>
        </w:rPr>
        <w:lastRenderedPageBreak/>
        <w:t>Lēmums</w:t>
      </w:r>
      <w:r w:rsidR="008470D9" w:rsidRPr="00837A2A">
        <w:rPr>
          <w:color w:val="000000"/>
        </w:rPr>
        <w:t xml:space="preserve"> nav pārsūdzams.</w:t>
      </w:r>
      <w:bookmarkStart w:id="0" w:name="_GoBack"/>
      <w:bookmarkEnd w:id="0"/>
    </w:p>
    <w:sectPr w:rsidR="00E44B58" w:rsidSect="007F0662">
      <w:footerReference w:type="defaul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A54C1E" w14:textId="77777777" w:rsidR="000C3E0C" w:rsidRDefault="000C3E0C" w:rsidP="003B4FEC">
      <w:r>
        <w:separator/>
      </w:r>
    </w:p>
  </w:endnote>
  <w:endnote w:type="continuationSeparator" w:id="0">
    <w:p w14:paraId="6093E012" w14:textId="77777777" w:rsidR="000C3E0C" w:rsidRDefault="000C3E0C" w:rsidP="003B4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4815816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0AAA3E6" w14:textId="77777777" w:rsidR="0051017C" w:rsidRDefault="0051017C" w:rsidP="00755A90">
            <w:pPr>
              <w:pStyle w:val="Footer"/>
              <w:jc w:val="center"/>
            </w:pPr>
            <w:r w:rsidRPr="003B4FEC">
              <w:rPr>
                <w:rFonts w:ascii="Times New Roman" w:hAnsi="Times New Roman"/>
                <w:bCs/>
                <w:szCs w:val="24"/>
              </w:rPr>
              <w:fldChar w:fldCharType="begin"/>
            </w:r>
            <w:r w:rsidRPr="003B4FEC">
              <w:rPr>
                <w:rFonts w:ascii="Times New Roman" w:hAnsi="Times New Roman"/>
                <w:bCs/>
              </w:rPr>
              <w:instrText xml:space="preserve"> PAGE </w:instrText>
            </w:r>
            <w:r w:rsidRPr="003B4FEC">
              <w:rPr>
                <w:rFonts w:ascii="Times New Roman" w:hAnsi="Times New Roman"/>
                <w:bCs/>
                <w:szCs w:val="24"/>
              </w:rPr>
              <w:fldChar w:fldCharType="separate"/>
            </w:r>
            <w:r w:rsidR="00583A3E">
              <w:rPr>
                <w:rFonts w:ascii="Times New Roman" w:hAnsi="Times New Roman"/>
                <w:bCs/>
                <w:noProof/>
              </w:rPr>
              <w:t>1</w:t>
            </w:r>
            <w:r w:rsidRPr="003B4FEC">
              <w:rPr>
                <w:rFonts w:ascii="Times New Roman" w:hAnsi="Times New Roman"/>
                <w:bCs/>
                <w:szCs w:val="24"/>
              </w:rPr>
              <w:fldChar w:fldCharType="end"/>
            </w:r>
            <w:r w:rsidRPr="003B4FE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no</w:t>
            </w:r>
            <w:r w:rsidRPr="003B4FEC">
              <w:rPr>
                <w:rFonts w:ascii="Times New Roman" w:hAnsi="Times New Roman"/>
              </w:rPr>
              <w:t xml:space="preserve"> </w:t>
            </w:r>
            <w:r w:rsidRPr="003B4FEC">
              <w:rPr>
                <w:rFonts w:ascii="Times New Roman" w:hAnsi="Times New Roman"/>
                <w:bCs/>
                <w:szCs w:val="24"/>
              </w:rPr>
              <w:fldChar w:fldCharType="begin"/>
            </w:r>
            <w:r w:rsidRPr="003B4FEC">
              <w:rPr>
                <w:rFonts w:ascii="Times New Roman" w:hAnsi="Times New Roman"/>
                <w:bCs/>
              </w:rPr>
              <w:instrText xml:space="preserve"> NUMPAGES  </w:instrText>
            </w:r>
            <w:r w:rsidRPr="003B4FEC">
              <w:rPr>
                <w:rFonts w:ascii="Times New Roman" w:hAnsi="Times New Roman"/>
                <w:bCs/>
                <w:szCs w:val="24"/>
              </w:rPr>
              <w:fldChar w:fldCharType="separate"/>
            </w:r>
            <w:r w:rsidR="00583A3E">
              <w:rPr>
                <w:rFonts w:ascii="Times New Roman" w:hAnsi="Times New Roman"/>
                <w:bCs/>
                <w:noProof/>
              </w:rPr>
              <w:t>4</w:t>
            </w:r>
            <w:r w:rsidRPr="003B4FEC">
              <w:rPr>
                <w:rFonts w:ascii="Times New Roman" w:hAnsi="Times New Roman"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73C478" w14:textId="77777777" w:rsidR="000C3E0C" w:rsidRDefault="000C3E0C" w:rsidP="003B4FEC">
      <w:r>
        <w:separator/>
      </w:r>
    </w:p>
  </w:footnote>
  <w:footnote w:type="continuationSeparator" w:id="0">
    <w:p w14:paraId="32EF08D5" w14:textId="77777777" w:rsidR="000C3E0C" w:rsidRDefault="000C3E0C" w:rsidP="003B4F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152"/>
    <w:rsid w:val="00001333"/>
    <w:rsid w:val="00003613"/>
    <w:rsid w:val="00004A71"/>
    <w:rsid w:val="00010A07"/>
    <w:rsid w:val="0001226E"/>
    <w:rsid w:val="00036470"/>
    <w:rsid w:val="0003673B"/>
    <w:rsid w:val="0005468E"/>
    <w:rsid w:val="000556EB"/>
    <w:rsid w:val="00063EEC"/>
    <w:rsid w:val="00067AD9"/>
    <w:rsid w:val="00070CA5"/>
    <w:rsid w:val="0007561B"/>
    <w:rsid w:val="0009665D"/>
    <w:rsid w:val="00097A94"/>
    <w:rsid w:val="000A00D5"/>
    <w:rsid w:val="000A3A01"/>
    <w:rsid w:val="000C387A"/>
    <w:rsid w:val="000C3E0C"/>
    <w:rsid w:val="000C601D"/>
    <w:rsid w:val="000D28D3"/>
    <w:rsid w:val="000F086E"/>
    <w:rsid w:val="00101D80"/>
    <w:rsid w:val="001417DE"/>
    <w:rsid w:val="00143C1D"/>
    <w:rsid w:val="00146ACD"/>
    <w:rsid w:val="001641AA"/>
    <w:rsid w:val="001724BB"/>
    <w:rsid w:val="00174C27"/>
    <w:rsid w:val="00174CD6"/>
    <w:rsid w:val="00177C02"/>
    <w:rsid w:val="00193730"/>
    <w:rsid w:val="001975E3"/>
    <w:rsid w:val="001A123C"/>
    <w:rsid w:val="001A756D"/>
    <w:rsid w:val="001A777A"/>
    <w:rsid w:val="001C10C4"/>
    <w:rsid w:val="001C4D5E"/>
    <w:rsid w:val="001F3F02"/>
    <w:rsid w:val="001F6D01"/>
    <w:rsid w:val="0021104E"/>
    <w:rsid w:val="00212764"/>
    <w:rsid w:val="00233308"/>
    <w:rsid w:val="002341A5"/>
    <w:rsid w:val="002431B0"/>
    <w:rsid w:val="002520D0"/>
    <w:rsid w:val="002528DA"/>
    <w:rsid w:val="00257FBF"/>
    <w:rsid w:val="00271340"/>
    <w:rsid w:val="00271EF6"/>
    <w:rsid w:val="00281BF7"/>
    <w:rsid w:val="00287182"/>
    <w:rsid w:val="0029013C"/>
    <w:rsid w:val="002923D0"/>
    <w:rsid w:val="00294388"/>
    <w:rsid w:val="002968A8"/>
    <w:rsid w:val="002B53A0"/>
    <w:rsid w:val="002C0BC7"/>
    <w:rsid w:val="002C5CA8"/>
    <w:rsid w:val="002F14D3"/>
    <w:rsid w:val="002F5902"/>
    <w:rsid w:val="0030664F"/>
    <w:rsid w:val="00310F19"/>
    <w:rsid w:val="00350D17"/>
    <w:rsid w:val="003672EF"/>
    <w:rsid w:val="00373E15"/>
    <w:rsid w:val="00375FF6"/>
    <w:rsid w:val="00390E80"/>
    <w:rsid w:val="003B4FEC"/>
    <w:rsid w:val="003C062D"/>
    <w:rsid w:val="003C3C35"/>
    <w:rsid w:val="003D186B"/>
    <w:rsid w:val="003E1BEA"/>
    <w:rsid w:val="003E200D"/>
    <w:rsid w:val="003E3926"/>
    <w:rsid w:val="003E5742"/>
    <w:rsid w:val="003F2516"/>
    <w:rsid w:val="003F2769"/>
    <w:rsid w:val="004008E7"/>
    <w:rsid w:val="00400F4C"/>
    <w:rsid w:val="004021CE"/>
    <w:rsid w:val="00406732"/>
    <w:rsid w:val="00406C16"/>
    <w:rsid w:val="00414400"/>
    <w:rsid w:val="00427351"/>
    <w:rsid w:val="00443B9E"/>
    <w:rsid w:val="0045048F"/>
    <w:rsid w:val="00464323"/>
    <w:rsid w:val="004812DA"/>
    <w:rsid w:val="00484607"/>
    <w:rsid w:val="00495820"/>
    <w:rsid w:val="00497082"/>
    <w:rsid w:val="004A5912"/>
    <w:rsid w:val="004B11A2"/>
    <w:rsid w:val="004C2AC9"/>
    <w:rsid w:val="004D2C9D"/>
    <w:rsid w:val="004D6D19"/>
    <w:rsid w:val="004F19E1"/>
    <w:rsid w:val="004F4791"/>
    <w:rsid w:val="004F7DB1"/>
    <w:rsid w:val="0050497C"/>
    <w:rsid w:val="00506BCB"/>
    <w:rsid w:val="0051017C"/>
    <w:rsid w:val="00516462"/>
    <w:rsid w:val="00516F2C"/>
    <w:rsid w:val="00517FEF"/>
    <w:rsid w:val="0052169E"/>
    <w:rsid w:val="00523E87"/>
    <w:rsid w:val="00527145"/>
    <w:rsid w:val="00554AEC"/>
    <w:rsid w:val="00564D64"/>
    <w:rsid w:val="00567425"/>
    <w:rsid w:val="00577FDE"/>
    <w:rsid w:val="00583A3E"/>
    <w:rsid w:val="005840D3"/>
    <w:rsid w:val="005856BC"/>
    <w:rsid w:val="0059228C"/>
    <w:rsid w:val="005A3338"/>
    <w:rsid w:val="005C544A"/>
    <w:rsid w:val="005C74C2"/>
    <w:rsid w:val="00611152"/>
    <w:rsid w:val="0061736D"/>
    <w:rsid w:val="00624F35"/>
    <w:rsid w:val="00662A07"/>
    <w:rsid w:val="00671B56"/>
    <w:rsid w:val="00671D91"/>
    <w:rsid w:val="00683EB2"/>
    <w:rsid w:val="00684564"/>
    <w:rsid w:val="00686040"/>
    <w:rsid w:val="00690417"/>
    <w:rsid w:val="00691EA9"/>
    <w:rsid w:val="006A0193"/>
    <w:rsid w:val="006B1B76"/>
    <w:rsid w:val="006B3712"/>
    <w:rsid w:val="006B6BC1"/>
    <w:rsid w:val="006C0E01"/>
    <w:rsid w:val="006C0FB6"/>
    <w:rsid w:val="006E24E7"/>
    <w:rsid w:val="006E2D1F"/>
    <w:rsid w:val="006E3B6C"/>
    <w:rsid w:val="006F3990"/>
    <w:rsid w:val="00703E36"/>
    <w:rsid w:val="007071BF"/>
    <w:rsid w:val="00727C6D"/>
    <w:rsid w:val="007362DB"/>
    <w:rsid w:val="007366CD"/>
    <w:rsid w:val="0073799B"/>
    <w:rsid w:val="00741FF9"/>
    <w:rsid w:val="00742987"/>
    <w:rsid w:val="00752D20"/>
    <w:rsid w:val="00755A90"/>
    <w:rsid w:val="00762D8B"/>
    <w:rsid w:val="0076427C"/>
    <w:rsid w:val="007718AF"/>
    <w:rsid w:val="007760AD"/>
    <w:rsid w:val="0078653D"/>
    <w:rsid w:val="00794017"/>
    <w:rsid w:val="00795774"/>
    <w:rsid w:val="00795CE7"/>
    <w:rsid w:val="007B3478"/>
    <w:rsid w:val="007D2ADC"/>
    <w:rsid w:val="007D3840"/>
    <w:rsid w:val="007D7B80"/>
    <w:rsid w:val="007E3799"/>
    <w:rsid w:val="007E5F03"/>
    <w:rsid w:val="007F0662"/>
    <w:rsid w:val="007F6410"/>
    <w:rsid w:val="00827DE0"/>
    <w:rsid w:val="00834C15"/>
    <w:rsid w:val="00837A2A"/>
    <w:rsid w:val="008470D9"/>
    <w:rsid w:val="00854263"/>
    <w:rsid w:val="00856990"/>
    <w:rsid w:val="00862DF0"/>
    <w:rsid w:val="00876C7F"/>
    <w:rsid w:val="008B18EE"/>
    <w:rsid w:val="008B37B2"/>
    <w:rsid w:val="008B41BE"/>
    <w:rsid w:val="008D75AC"/>
    <w:rsid w:val="0090661E"/>
    <w:rsid w:val="00906AB7"/>
    <w:rsid w:val="00907D37"/>
    <w:rsid w:val="00912073"/>
    <w:rsid w:val="00914719"/>
    <w:rsid w:val="00920EED"/>
    <w:rsid w:val="00921066"/>
    <w:rsid w:val="00921FD7"/>
    <w:rsid w:val="00925D56"/>
    <w:rsid w:val="00942FCD"/>
    <w:rsid w:val="0095375E"/>
    <w:rsid w:val="009759B8"/>
    <w:rsid w:val="00980A7F"/>
    <w:rsid w:val="00987855"/>
    <w:rsid w:val="00987EE7"/>
    <w:rsid w:val="00997638"/>
    <w:rsid w:val="009A1C9C"/>
    <w:rsid w:val="009B1C14"/>
    <w:rsid w:val="009C246C"/>
    <w:rsid w:val="009D180D"/>
    <w:rsid w:val="009D446F"/>
    <w:rsid w:val="009D5CA0"/>
    <w:rsid w:val="009E4B2F"/>
    <w:rsid w:val="009F06FE"/>
    <w:rsid w:val="009F11CF"/>
    <w:rsid w:val="009F2FE8"/>
    <w:rsid w:val="00A110F6"/>
    <w:rsid w:val="00A21348"/>
    <w:rsid w:val="00A217EA"/>
    <w:rsid w:val="00A22A18"/>
    <w:rsid w:val="00A37385"/>
    <w:rsid w:val="00A5030B"/>
    <w:rsid w:val="00A51745"/>
    <w:rsid w:val="00A71283"/>
    <w:rsid w:val="00A81382"/>
    <w:rsid w:val="00A905B6"/>
    <w:rsid w:val="00A9418D"/>
    <w:rsid w:val="00AC4C89"/>
    <w:rsid w:val="00AD0B02"/>
    <w:rsid w:val="00AE0E3A"/>
    <w:rsid w:val="00AF321E"/>
    <w:rsid w:val="00B006B6"/>
    <w:rsid w:val="00B00A44"/>
    <w:rsid w:val="00B01006"/>
    <w:rsid w:val="00B0475B"/>
    <w:rsid w:val="00B22927"/>
    <w:rsid w:val="00B31062"/>
    <w:rsid w:val="00B31D09"/>
    <w:rsid w:val="00B34730"/>
    <w:rsid w:val="00B36F25"/>
    <w:rsid w:val="00B4377A"/>
    <w:rsid w:val="00B734DD"/>
    <w:rsid w:val="00B93FB8"/>
    <w:rsid w:val="00B94700"/>
    <w:rsid w:val="00B95F4A"/>
    <w:rsid w:val="00B96112"/>
    <w:rsid w:val="00BB6A7A"/>
    <w:rsid w:val="00BC268A"/>
    <w:rsid w:val="00BC394E"/>
    <w:rsid w:val="00BD78C8"/>
    <w:rsid w:val="00BE28F2"/>
    <w:rsid w:val="00BF0BEE"/>
    <w:rsid w:val="00BF13F2"/>
    <w:rsid w:val="00C27438"/>
    <w:rsid w:val="00C47726"/>
    <w:rsid w:val="00C77ECD"/>
    <w:rsid w:val="00C8492B"/>
    <w:rsid w:val="00C903F1"/>
    <w:rsid w:val="00C90EA8"/>
    <w:rsid w:val="00C92483"/>
    <w:rsid w:val="00CA2D4A"/>
    <w:rsid w:val="00CB2919"/>
    <w:rsid w:val="00CB2FA8"/>
    <w:rsid w:val="00CB37D1"/>
    <w:rsid w:val="00CC7348"/>
    <w:rsid w:val="00CD3BDA"/>
    <w:rsid w:val="00CE06FD"/>
    <w:rsid w:val="00CE2894"/>
    <w:rsid w:val="00CE551A"/>
    <w:rsid w:val="00CF2000"/>
    <w:rsid w:val="00CF6DC7"/>
    <w:rsid w:val="00D14880"/>
    <w:rsid w:val="00D21073"/>
    <w:rsid w:val="00D228B9"/>
    <w:rsid w:val="00D27CC8"/>
    <w:rsid w:val="00D309B6"/>
    <w:rsid w:val="00D42CFF"/>
    <w:rsid w:val="00D60CEE"/>
    <w:rsid w:val="00D623BB"/>
    <w:rsid w:val="00D62FFD"/>
    <w:rsid w:val="00D8737C"/>
    <w:rsid w:val="00DA6E36"/>
    <w:rsid w:val="00DB15D9"/>
    <w:rsid w:val="00DB4506"/>
    <w:rsid w:val="00DC4D5C"/>
    <w:rsid w:val="00DC695A"/>
    <w:rsid w:val="00DC6BE2"/>
    <w:rsid w:val="00DD0D34"/>
    <w:rsid w:val="00DE3912"/>
    <w:rsid w:val="00E02BA1"/>
    <w:rsid w:val="00E07F68"/>
    <w:rsid w:val="00E1573C"/>
    <w:rsid w:val="00E30043"/>
    <w:rsid w:val="00E4419F"/>
    <w:rsid w:val="00E44AFD"/>
    <w:rsid w:val="00E44B58"/>
    <w:rsid w:val="00E5050F"/>
    <w:rsid w:val="00E54D8A"/>
    <w:rsid w:val="00E6290A"/>
    <w:rsid w:val="00E663AD"/>
    <w:rsid w:val="00E7277C"/>
    <w:rsid w:val="00E80DC9"/>
    <w:rsid w:val="00E87461"/>
    <w:rsid w:val="00E96BC3"/>
    <w:rsid w:val="00EB1CD7"/>
    <w:rsid w:val="00EB3F27"/>
    <w:rsid w:val="00EB4106"/>
    <w:rsid w:val="00EE702C"/>
    <w:rsid w:val="00EF0DBF"/>
    <w:rsid w:val="00EF41BB"/>
    <w:rsid w:val="00F01C34"/>
    <w:rsid w:val="00F33A8F"/>
    <w:rsid w:val="00F42FE4"/>
    <w:rsid w:val="00F444A4"/>
    <w:rsid w:val="00F451EC"/>
    <w:rsid w:val="00F62191"/>
    <w:rsid w:val="00F64A84"/>
    <w:rsid w:val="00F653AB"/>
    <w:rsid w:val="00FA5B0F"/>
    <w:rsid w:val="00FA72DB"/>
    <w:rsid w:val="00FB59C4"/>
    <w:rsid w:val="00FC4E56"/>
    <w:rsid w:val="00FC578C"/>
    <w:rsid w:val="00FD02C6"/>
    <w:rsid w:val="00FD3C22"/>
    <w:rsid w:val="00FF4A14"/>
    <w:rsid w:val="00FF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FD04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152"/>
    <w:pPr>
      <w:spacing w:after="0" w:line="240" w:lineRule="auto"/>
    </w:pPr>
    <w:rPr>
      <w:rFonts w:ascii="Arial Narrow" w:eastAsia="Times New Roman" w:hAnsi="Arial Narrow" w:cs="Times New Roman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1152"/>
    <w:pPr>
      <w:spacing w:after="0" w:line="240" w:lineRule="auto"/>
    </w:pPr>
    <w:rPr>
      <w:rFonts w:ascii="Arial Narrow" w:eastAsia="Times New Roman" w:hAnsi="Arial Narrow" w:cs="Times New Roman"/>
      <w:szCs w:val="20"/>
      <w:lang w:eastAsia="lv-LV"/>
    </w:rPr>
  </w:style>
  <w:style w:type="paragraph" w:styleId="NormalWeb">
    <w:name w:val="Normal (Web)"/>
    <w:basedOn w:val="Normal"/>
    <w:uiPriority w:val="99"/>
    <w:unhideWhenUsed/>
    <w:rsid w:val="0061115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mphasis">
    <w:name w:val="Emphasis"/>
    <w:basedOn w:val="DefaultParagraphFont"/>
    <w:uiPriority w:val="20"/>
    <w:qFormat/>
    <w:rsid w:val="00611152"/>
    <w:rPr>
      <w:i/>
      <w:iCs/>
    </w:rPr>
  </w:style>
  <w:style w:type="character" w:styleId="Strong">
    <w:name w:val="Strong"/>
    <w:basedOn w:val="DefaultParagraphFont"/>
    <w:uiPriority w:val="22"/>
    <w:qFormat/>
    <w:rsid w:val="00611152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611152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3B4FE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4FEC"/>
    <w:rPr>
      <w:rFonts w:ascii="Arial Narrow" w:eastAsia="Times New Roman" w:hAnsi="Arial Narrow" w:cs="Times New Roman"/>
      <w:szCs w:val="20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3B4FE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4FEC"/>
    <w:rPr>
      <w:rFonts w:ascii="Arial Narrow" w:eastAsia="Times New Roman" w:hAnsi="Arial Narrow" w:cs="Times New Roman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B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BCB"/>
    <w:rPr>
      <w:rFonts w:ascii="Segoe UI" w:eastAsia="Times New Roman" w:hAnsi="Segoe UI" w:cs="Segoe UI"/>
      <w:sz w:val="18"/>
      <w:szCs w:val="18"/>
      <w:lang w:eastAsia="lv-LV"/>
    </w:rPr>
  </w:style>
  <w:style w:type="character" w:styleId="Hyperlink">
    <w:name w:val="Hyperlink"/>
    <w:basedOn w:val="DefaultParagraphFont"/>
    <w:uiPriority w:val="99"/>
    <w:unhideWhenUsed/>
    <w:rsid w:val="00BE28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6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itania.saeima.lv/LIVS11/SaeimaLIVS11.nsf/0/F69D8CF2240CD7AEC2257C1B004B0C43?OpenDocum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nas.tiesas.lv/eTiesasMvc/lv/nolemum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C625F-BDFD-468A-B916-7041D253D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5568</Words>
  <Characters>3175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2020-02-03T16:38:00Z</dcterms:created>
  <dcterms:modified xsi:type="dcterms:W3CDTF">2020-02-04T09:25:00Z</dcterms:modified>
</cp:coreProperties>
</file>