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DB" w:rsidRPr="00D43632" w:rsidRDefault="00850ADB" w:rsidP="001206D6">
      <w:pPr>
        <w:spacing w:after="0" w:line="276" w:lineRule="auto"/>
        <w:jc w:val="both"/>
        <w:rPr>
          <w:rFonts w:eastAsia="Times New Roman" w:cs="Times New Roman"/>
          <w:b/>
          <w:bCs/>
          <w:szCs w:val="24"/>
          <w:lang w:eastAsia="lv-LV"/>
        </w:rPr>
      </w:pPr>
      <w:bookmarkStart w:id="0" w:name="_Hlk30154714"/>
      <w:r w:rsidRPr="00D43632">
        <w:rPr>
          <w:b/>
          <w:bCs/>
          <w:szCs w:val="24"/>
        </w:rPr>
        <w:t>Prasī</w:t>
      </w:r>
      <w:r>
        <w:rPr>
          <w:b/>
          <w:bCs/>
          <w:szCs w:val="24"/>
        </w:rPr>
        <w:t>b</w:t>
      </w:r>
      <w:r w:rsidRPr="00D43632">
        <w:rPr>
          <w:b/>
          <w:bCs/>
          <w:szCs w:val="24"/>
        </w:rPr>
        <w:t>a</w:t>
      </w:r>
      <w:r>
        <w:rPr>
          <w:b/>
          <w:bCs/>
          <w:szCs w:val="24"/>
        </w:rPr>
        <w:t>s</w:t>
      </w:r>
      <w:r w:rsidRPr="00D43632">
        <w:rPr>
          <w:b/>
          <w:bCs/>
          <w:szCs w:val="24"/>
        </w:rPr>
        <w:t xml:space="preserve"> tiesību par hipotēkas ieraksta dzēšanu uz citam kopīpašniekam piederošo </w:t>
      </w:r>
      <w:r>
        <w:rPr>
          <w:b/>
          <w:bCs/>
          <w:szCs w:val="24"/>
        </w:rPr>
        <w:t>domājamo</w:t>
      </w:r>
      <w:r w:rsidRPr="00D43632">
        <w:rPr>
          <w:b/>
          <w:bCs/>
          <w:szCs w:val="24"/>
        </w:rPr>
        <w:t xml:space="preserve"> daļu neesība</w:t>
      </w:r>
    </w:p>
    <w:bookmarkEnd w:id="0"/>
    <w:p w:rsidR="00930417" w:rsidRDefault="008036C3" w:rsidP="008036C3">
      <w:pPr>
        <w:spacing w:after="0" w:line="276" w:lineRule="auto"/>
        <w:ind w:firstLine="426"/>
        <w:jc w:val="both"/>
        <w:rPr>
          <w:rFonts w:eastAsia="Times New Roman" w:cs="Times New Roman"/>
          <w:szCs w:val="24"/>
          <w:lang w:eastAsia="lv-LV"/>
        </w:rPr>
      </w:pPr>
      <w:r w:rsidRPr="008036C3">
        <w:rPr>
          <w:rFonts w:eastAsia="Times New Roman" w:cs="Times New Roman"/>
          <w:szCs w:val="24"/>
          <w:lang w:eastAsia="lv-LV"/>
        </w:rPr>
        <w:t xml:space="preserve">Kopīpašniekam nav prasības tiesību apstrīdēt ķīlas tiesības nostiprinājumu zemesgrāmatā uz citam kopīpašniekam piederošo </w:t>
      </w:r>
      <w:r w:rsidR="00850ADB">
        <w:rPr>
          <w:rFonts w:eastAsia="Times New Roman" w:cs="Times New Roman"/>
          <w:szCs w:val="24"/>
          <w:lang w:eastAsia="lv-LV"/>
        </w:rPr>
        <w:t>domāja</w:t>
      </w:r>
      <w:r w:rsidRPr="008036C3">
        <w:rPr>
          <w:rFonts w:eastAsia="Times New Roman" w:cs="Times New Roman"/>
          <w:szCs w:val="24"/>
          <w:lang w:eastAsia="lv-LV"/>
        </w:rPr>
        <w:t>m</w:t>
      </w:r>
      <w:r w:rsidR="00850ADB">
        <w:rPr>
          <w:rFonts w:eastAsia="Times New Roman" w:cs="Times New Roman"/>
          <w:szCs w:val="24"/>
          <w:lang w:eastAsia="lv-LV"/>
        </w:rPr>
        <w:t>o</w:t>
      </w:r>
      <w:r w:rsidRPr="008036C3">
        <w:rPr>
          <w:rFonts w:eastAsia="Times New Roman" w:cs="Times New Roman"/>
          <w:szCs w:val="24"/>
          <w:lang w:eastAsia="lv-LV"/>
        </w:rPr>
        <w:t xml:space="preserve"> daļu</w:t>
      </w:r>
      <w:r w:rsidR="00850ADB">
        <w:rPr>
          <w:rFonts w:eastAsia="Times New Roman" w:cs="Times New Roman"/>
          <w:szCs w:val="24"/>
          <w:lang w:eastAsia="lv-LV"/>
        </w:rPr>
        <w:t>.</w:t>
      </w:r>
    </w:p>
    <w:p w:rsidR="00D43632" w:rsidRDefault="00D43632" w:rsidP="001206D6">
      <w:pPr>
        <w:spacing w:after="0" w:line="276" w:lineRule="auto"/>
        <w:ind w:firstLine="709"/>
        <w:jc w:val="right"/>
        <w:rPr>
          <w:rFonts w:eastAsia="Times New Roman" w:cs="Times New Roman"/>
          <w:szCs w:val="24"/>
          <w:lang w:eastAsia="lv-LV"/>
        </w:rPr>
      </w:pPr>
    </w:p>
    <w:p w:rsidR="00D43632" w:rsidRPr="00D43632" w:rsidRDefault="00D43632" w:rsidP="001206D6">
      <w:pPr>
        <w:spacing w:after="0" w:line="276" w:lineRule="auto"/>
        <w:jc w:val="center"/>
        <w:rPr>
          <w:rFonts w:eastAsia="Times New Roman" w:cs="Times New Roman"/>
          <w:b/>
          <w:bCs/>
          <w:noProof/>
          <w:szCs w:val="24"/>
        </w:rPr>
      </w:pPr>
      <w:r w:rsidRPr="00D43632">
        <w:rPr>
          <w:rFonts w:eastAsia="Times New Roman" w:cs="Times New Roman"/>
          <w:b/>
          <w:bCs/>
          <w:noProof/>
          <w:szCs w:val="24"/>
        </w:rPr>
        <w:t>Latvijas Republikas Senāta</w:t>
      </w:r>
    </w:p>
    <w:p w:rsidR="00D43632" w:rsidRPr="00D43632" w:rsidRDefault="00D43632" w:rsidP="001206D6">
      <w:pPr>
        <w:spacing w:after="0" w:line="276" w:lineRule="auto"/>
        <w:jc w:val="center"/>
        <w:rPr>
          <w:rFonts w:eastAsia="Times New Roman" w:cs="Times New Roman"/>
          <w:b/>
          <w:bCs/>
          <w:noProof/>
          <w:szCs w:val="24"/>
        </w:rPr>
      </w:pPr>
      <w:r w:rsidRPr="00D43632">
        <w:rPr>
          <w:rFonts w:eastAsia="Times New Roman" w:cs="Times New Roman"/>
          <w:b/>
          <w:bCs/>
          <w:noProof/>
          <w:szCs w:val="24"/>
        </w:rPr>
        <w:t xml:space="preserve">Civillietu departamenta </w:t>
      </w:r>
    </w:p>
    <w:p w:rsidR="00D43632" w:rsidRPr="00D43632" w:rsidRDefault="00D43632" w:rsidP="001206D6">
      <w:pPr>
        <w:spacing w:after="0" w:line="276" w:lineRule="auto"/>
        <w:jc w:val="center"/>
        <w:rPr>
          <w:rFonts w:eastAsia="Times New Roman" w:cs="Times New Roman"/>
          <w:b/>
          <w:bCs/>
          <w:noProof/>
          <w:szCs w:val="24"/>
        </w:rPr>
      </w:pPr>
      <w:r w:rsidRPr="00D43632">
        <w:rPr>
          <w:rFonts w:eastAsia="Times New Roman" w:cs="Times New Roman"/>
          <w:b/>
          <w:bCs/>
          <w:noProof/>
          <w:szCs w:val="24"/>
        </w:rPr>
        <w:t xml:space="preserve">2020.gada </w:t>
      </w:r>
      <w:r>
        <w:rPr>
          <w:rFonts w:eastAsia="Times New Roman" w:cs="Times New Roman"/>
          <w:b/>
          <w:bCs/>
          <w:noProof/>
          <w:szCs w:val="24"/>
        </w:rPr>
        <w:t>16</w:t>
      </w:r>
      <w:r w:rsidRPr="00D43632">
        <w:rPr>
          <w:rFonts w:eastAsia="Times New Roman" w:cs="Times New Roman"/>
          <w:b/>
          <w:bCs/>
          <w:noProof/>
          <w:szCs w:val="24"/>
        </w:rPr>
        <w:t>.</w:t>
      </w:r>
      <w:r>
        <w:rPr>
          <w:rFonts w:eastAsia="Times New Roman" w:cs="Times New Roman"/>
          <w:b/>
          <w:bCs/>
          <w:noProof/>
          <w:szCs w:val="24"/>
        </w:rPr>
        <w:t>janvā</w:t>
      </w:r>
      <w:r w:rsidRPr="00D43632">
        <w:rPr>
          <w:rFonts w:eastAsia="Times New Roman" w:cs="Times New Roman"/>
          <w:b/>
          <w:bCs/>
          <w:noProof/>
          <w:szCs w:val="24"/>
        </w:rPr>
        <w:t>ra</w:t>
      </w:r>
      <w:bookmarkStart w:id="1" w:name="_GoBack"/>
      <w:bookmarkEnd w:id="1"/>
    </w:p>
    <w:p w:rsidR="00D43632" w:rsidRPr="00D43632" w:rsidRDefault="00D43632" w:rsidP="001206D6">
      <w:pPr>
        <w:spacing w:after="0" w:line="276" w:lineRule="auto"/>
        <w:jc w:val="center"/>
        <w:rPr>
          <w:rFonts w:eastAsia="Times New Roman" w:cs="Times New Roman"/>
          <w:b/>
          <w:bCs/>
          <w:noProof/>
          <w:szCs w:val="24"/>
        </w:rPr>
      </w:pPr>
      <w:r w:rsidRPr="00D43632">
        <w:rPr>
          <w:rFonts w:eastAsia="Times New Roman" w:cs="Times New Roman"/>
          <w:b/>
          <w:bCs/>
          <w:noProof/>
          <w:szCs w:val="24"/>
        </w:rPr>
        <w:t>SPRIEDUMS</w:t>
      </w:r>
    </w:p>
    <w:p w:rsidR="00D43632" w:rsidRPr="00D43632" w:rsidRDefault="00D43632" w:rsidP="001206D6">
      <w:pPr>
        <w:spacing w:after="0" w:line="276" w:lineRule="auto"/>
        <w:jc w:val="center"/>
        <w:rPr>
          <w:rFonts w:eastAsia="Times New Roman" w:cs="Times New Roman"/>
          <w:b/>
          <w:bCs/>
          <w:noProof/>
          <w:szCs w:val="24"/>
        </w:rPr>
      </w:pPr>
      <w:r w:rsidRPr="00D43632">
        <w:rPr>
          <w:rFonts w:eastAsia="Times New Roman" w:cs="Times New Roman"/>
          <w:b/>
          <w:bCs/>
          <w:noProof/>
          <w:szCs w:val="24"/>
        </w:rPr>
        <w:t>Lieta Nr. C</w:t>
      </w:r>
      <w:r>
        <w:rPr>
          <w:rFonts w:eastAsia="Times New Roman" w:cs="Times New Roman"/>
          <w:b/>
          <w:bCs/>
          <w:noProof/>
          <w:szCs w:val="24"/>
        </w:rPr>
        <w:t>04148214</w:t>
      </w:r>
      <w:r w:rsidRPr="00D43632">
        <w:rPr>
          <w:rFonts w:eastAsia="Times New Roman" w:cs="Times New Roman"/>
          <w:b/>
          <w:bCs/>
          <w:noProof/>
          <w:szCs w:val="24"/>
        </w:rPr>
        <w:t xml:space="preserve"> SKC-</w:t>
      </w:r>
      <w:r>
        <w:rPr>
          <w:rFonts w:eastAsia="Times New Roman" w:cs="Times New Roman"/>
          <w:b/>
          <w:bCs/>
          <w:noProof/>
          <w:szCs w:val="24"/>
        </w:rPr>
        <w:t>36</w:t>
      </w:r>
      <w:r w:rsidRPr="00D43632">
        <w:rPr>
          <w:rFonts w:eastAsia="Times New Roman" w:cs="Times New Roman"/>
          <w:b/>
          <w:bCs/>
          <w:noProof/>
          <w:szCs w:val="24"/>
        </w:rPr>
        <w:t>/2020</w:t>
      </w:r>
    </w:p>
    <w:p w:rsidR="004D6268" w:rsidRDefault="00297864" w:rsidP="001206D6">
      <w:pPr>
        <w:spacing w:after="0" w:line="276" w:lineRule="auto"/>
        <w:jc w:val="center"/>
        <w:rPr>
          <w:rFonts w:eastAsia="Times New Roman" w:cs="Times New Roman"/>
          <w:noProof/>
          <w:szCs w:val="24"/>
        </w:rPr>
      </w:pPr>
      <w:hyperlink r:id="rId8" w:history="1">
        <w:r w:rsidR="00D43632" w:rsidRPr="00D43632">
          <w:rPr>
            <w:rStyle w:val="Hyperlink"/>
            <w:rFonts w:eastAsia="Times New Roman" w:cs="Times New Roman"/>
            <w:noProof/>
            <w:szCs w:val="24"/>
          </w:rPr>
          <w:t>ECLI:LV:AT:2020:0</w:t>
        </w:r>
        <w:r w:rsidR="00D43632">
          <w:rPr>
            <w:rStyle w:val="Hyperlink"/>
            <w:rFonts w:eastAsia="Times New Roman" w:cs="Times New Roman"/>
            <w:noProof/>
            <w:szCs w:val="24"/>
          </w:rPr>
          <w:t>116</w:t>
        </w:r>
        <w:r w:rsidR="00D43632" w:rsidRPr="00D43632">
          <w:rPr>
            <w:rStyle w:val="Hyperlink"/>
            <w:rFonts w:eastAsia="Times New Roman" w:cs="Times New Roman"/>
            <w:noProof/>
            <w:szCs w:val="24"/>
          </w:rPr>
          <w:t>.C</w:t>
        </w:r>
        <w:r w:rsidR="00D43632">
          <w:rPr>
            <w:rStyle w:val="Hyperlink"/>
            <w:rFonts w:eastAsia="Times New Roman" w:cs="Times New Roman"/>
            <w:noProof/>
            <w:szCs w:val="24"/>
          </w:rPr>
          <w:t>04148214</w:t>
        </w:r>
        <w:r w:rsidR="00D43632" w:rsidRPr="00D43632">
          <w:rPr>
            <w:rStyle w:val="Hyperlink"/>
            <w:rFonts w:eastAsia="Times New Roman" w:cs="Times New Roman"/>
            <w:noProof/>
            <w:szCs w:val="24"/>
          </w:rPr>
          <w:t>.</w:t>
        </w:r>
        <w:r w:rsidR="00D43632">
          <w:rPr>
            <w:rStyle w:val="Hyperlink"/>
            <w:rFonts w:eastAsia="Times New Roman" w:cs="Times New Roman"/>
            <w:noProof/>
            <w:szCs w:val="24"/>
          </w:rPr>
          <w:t>4</w:t>
        </w:r>
        <w:r w:rsidR="00D43632" w:rsidRPr="00D43632">
          <w:rPr>
            <w:rStyle w:val="Hyperlink"/>
            <w:rFonts w:eastAsia="Times New Roman" w:cs="Times New Roman"/>
            <w:noProof/>
            <w:szCs w:val="24"/>
          </w:rPr>
          <w:t>.S</w:t>
        </w:r>
      </w:hyperlink>
    </w:p>
    <w:p w:rsidR="00930417" w:rsidRDefault="00930417" w:rsidP="001206D6">
      <w:pPr>
        <w:spacing w:after="0" w:line="276" w:lineRule="auto"/>
        <w:ind w:firstLine="709"/>
        <w:jc w:val="both"/>
        <w:rPr>
          <w:rFonts w:eastAsia="Times New Roman" w:cs="Times New Roman"/>
          <w:szCs w:val="24"/>
          <w:lang w:eastAsia="lv-LV"/>
        </w:rPr>
      </w:pPr>
    </w:p>
    <w:p w:rsidR="001302F1" w:rsidRDefault="00930417" w:rsidP="001206D6">
      <w:pPr>
        <w:spacing w:after="0" w:line="276" w:lineRule="auto"/>
        <w:ind w:firstLine="709"/>
        <w:jc w:val="both"/>
      </w:pPr>
      <w:r w:rsidRPr="00930417">
        <w:t>Senāts šādā sastāvā:</w:t>
      </w:r>
    </w:p>
    <w:p w:rsidR="00930417" w:rsidRPr="00930417" w:rsidRDefault="00930417" w:rsidP="001206D6">
      <w:pPr>
        <w:spacing w:after="0" w:line="276" w:lineRule="auto"/>
        <w:ind w:firstLine="709"/>
        <w:jc w:val="both"/>
      </w:pPr>
      <w:r>
        <w:t>senatore </w:t>
      </w:r>
      <w:r w:rsidRPr="00930417">
        <w:t>Inta Lauka,</w:t>
      </w:r>
    </w:p>
    <w:p w:rsidR="00930417" w:rsidRPr="00930417" w:rsidRDefault="001D116B" w:rsidP="001206D6">
      <w:pPr>
        <w:spacing w:after="0" w:line="276" w:lineRule="auto"/>
        <w:ind w:firstLine="709"/>
        <w:jc w:val="both"/>
      </w:pPr>
      <w:r>
        <w:t>senators Valerijs </w:t>
      </w:r>
      <w:r w:rsidR="00930417" w:rsidRPr="00930417">
        <w:t>Maksimovs,</w:t>
      </w:r>
    </w:p>
    <w:p w:rsidR="00930417" w:rsidRPr="00930417" w:rsidRDefault="001D116B" w:rsidP="001206D6">
      <w:pPr>
        <w:spacing w:after="0" w:line="276" w:lineRule="auto"/>
        <w:ind w:firstLine="709"/>
        <w:jc w:val="both"/>
      </w:pPr>
      <w:r>
        <w:t>senatore Mārīte </w:t>
      </w:r>
      <w:r w:rsidR="00930417" w:rsidRPr="00930417">
        <w:t>Zāģere</w:t>
      </w:r>
    </w:p>
    <w:p w:rsidR="00930417" w:rsidRPr="00930417" w:rsidRDefault="00930417" w:rsidP="001206D6">
      <w:pPr>
        <w:spacing w:after="0" w:line="276" w:lineRule="auto"/>
        <w:ind w:firstLine="709"/>
        <w:jc w:val="both"/>
      </w:pPr>
      <w:r w:rsidRPr="00930417">
        <w:t xml:space="preserve">izskatīja rakstveida procesā lietu sakarā ar </w:t>
      </w:r>
      <w:r w:rsidR="00D43632">
        <w:t>[pers. A]</w:t>
      </w:r>
      <w:r>
        <w:t xml:space="preserve"> </w:t>
      </w:r>
      <w:r w:rsidRPr="00930417">
        <w:t xml:space="preserve">kasācijas sūdzību par Rīgas apgabaltiesas Civillietu tiesas kolēģijas </w:t>
      </w:r>
      <w:r>
        <w:t xml:space="preserve">2018.gada 21.februāra </w:t>
      </w:r>
      <w:r w:rsidRPr="00930417">
        <w:t>spriedumu civillietā</w:t>
      </w:r>
      <w:r>
        <w:t xml:space="preserve"> AS „Zemju pārvalde” prasībā </w:t>
      </w:r>
      <w:r w:rsidR="00807066">
        <w:t xml:space="preserve">pret </w:t>
      </w:r>
      <w:r w:rsidR="00D43632">
        <w:t>[pers. A]</w:t>
      </w:r>
      <w:r w:rsidR="00807066">
        <w:t xml:space="preserve"> un ASV </w:t>
      </w:r>
      <w:r>
        <w:t>reģistrētu sabiedrību DACOR L</w:t>
      </w:r>
      <w:r w:rsidR="00C6245B">
        <w:t>.L.C., ar trešajām personām SIA </w:t>
      </w:r>
      <w:r>
        <w:t>„</w:t>
      </w:r>
      <w:r w:rsidRPr="004B3C17">
        <w:t>DOMUM</w:t>
      </w:r>
      <w:r>
        <w:t xml:space="preserve">”, </w:t>
      </w:r>
      <w:r w:rsidR="001206D6">
        <w:t>[pers. B]</w:t>
      </w:r>
      <w:r>
        <w:t xml:space="preserve"> un AS „</w:t>
      </w:r>
      <w:proofErr w:type="spellStart"/>
      <w:r>
        <w:t>Reverta</w:t>
      </w:r>
      <w:proofErr w:type="spellEnd"/>
      <w:r>
        <w:t>” par kopīpašuma izbeigšanu un hipotēkas dzēšanu</w:t>
      </w:r>
      <w:r w:rsidR="00354A26">
        <w:t>.</w:t>
      </w:r>
    </w:p>
    <w:p w:rsidR="00930417" w:rsidRDefault="00930417" w:rsidP="001206D6">
      <w:pPr>
        <w:spacing w:after="0" w:line="276" w:lineRule="auto"/>
        <w:jc w:val="center"/>
        <w:rPr>
          <w:b/>
        </w:rPr>
      </w:pPr>
    </w:p>
    <w:p w:rsidR="00860562" w:rsidRPr="00D93045" w:rsidRDefault="00860562" w:rsidP="001206D6">
      <w:pPr>
        <w:spacing w:after="0" w:line="276" w:lineRule="auto"/>
        <w:jc w:val="center"/>
        <w:rPr>
          <w:b/>
        </w:rPr>
      </w:pPr>
      <w:r w:rsidRPr="00D93045">
        <w:rPr>
          <w:b/>
        </w:rPr>
        <w:t>Aprakstošā daļa</w:t>
      </w:r>
    </w:p>
    <w:p w:rsidR="00D93045" w:rsidRDefault="00D93045" w:rsidP="001206D6">
      <w:pPr>
        <w:spacing w:after="0" w:line="276" w:lineRule="auto"/>
        <w:ind w:firstLine="709"/>
        <w:jc w:val="both"/>
      </w:pPr>
    </w:p>
    <w:p w:rsidR="00797A4F" w:rsidRDefault="001672D8" w:rsidP="001206D6">
      <w:pPr>
        <w:spacing w:after="0" w:line="276" w:lineRule="auto"/>
        <w:ind w:firstLine="567"/>
        <w:jc w:val="both"/>
      </w:pPr>
      <w:r>
        <w:t>[1] </w:t>
      </w:r>
      <w:r w:rsidR="00FD7196">
        <w:t>Maksātnespējīgā AS „REVERSED”</w:t>
      </w:r>
      <w:r w:rsidR="00E41371">
        <w:t>,</w:t>
      </w:r>
      <w:r w:rsidR="00FD7196">
        <w:t xml:space="preserve"> pamatojoties uz </w:t>
      </w:r>
      <w:r w:rsidR="00BB4543">
        <w:t xml:space="preserve">Civilprocesa likuma 1.pantu, </w:t>
      </w:r>
      <w:r w:rsidR="00FD7196">
        <w:t>Civillikuma</w:t>
      </w:r>
      <w:r w:rsidR="00BB4543">
        <w:t xml:space="preserve"> </w:t>
      </w:r>
      <w:r w:rsidR="00FD7196">
        <w:t xml:space="preserve">1074., 1075.pantu un Zemesgrāmatu likuma 97.pantu, 2014.gada 6.martā </w:t>
      </w:r>
      <w:r w:rsidR="00C074CA">
        <w:t xml:space="preserve">cēla tiesā prasību pret </w:t>
      </w:r>
      <w:r w:rsidR="00D43632">
        <w:t>[pers. A]</w:t>
      </w:r>
      <w:r w:rsidR="00C074CA">
        <w:t xml:space="preserve"> un ASV reģistrētu </w:t>
      </w:r>
      <w:r w:rsidR="00A30B7D">
        <w:t>sabiedrību DACOR </w:t>
      </w:r>
      <w:r w:rsidR="00C074CA">
        <w:t>L.L.C</w:t>
      </w:r>
      <w:r>
        <w:t>.</w:t>
      </w:r>
      <w:r w:rsidR="00B01C92" w:rsidRPr="00B01C92">
        <w:t xml:space="preserve"> </w:t>
      </w:r>
      <w:r w:rsidR="00B01C92">
        <w:t>(turpmāk arī</w:t>
      </w:r>
      <w:r w:rsidR="00B01C92" w:rsidRPr="006B57BE">
        <w:t xml:space="preserve"> </w:t>
      </w:r>
      <w:r w:rsidR="00B01C92">
        <w:t>DACOR L.L.C.)</w:t>
      </w:r>
      <w:r w:rsidR="004B3C17">
        <w:t>, ar trešajām personām SIA</w:t>
      </w:r>
      <w:r>
        <w:t> </w:t>
      </w:r>
      <w:r w:rsidR="004B3C17">
        <w:t>„</w:t>
      </w:r>
      <w:r w:rsidR="004B3C17" w:rsidRPr="004B3C17">
        <w:t>DOMUM</w:t>
      </w:r>
      <w:r>
        <w:t xml:space="preserve">”, </w:t>
      </w:r>
      <w:r w:rsidR="001206D6">
        <w:t>[pers. B]</w:t>
      </w:r>
      <w:r>
        <w:t xml:space="preserve"> un AS </w:t>
      </w:r>
      <w:r w:rsidR="004B3C17">
        <w:t>„</w:t>
      </w:r>
      <w:proofErr w:type="spellStart"/>
      <w:r w:rsidR="004B3C17">
        <w:t>Reverta</w:t>
      </w:r>
      <w:proofErr w:type="spellEnd"/>
      <w:r w:rsidR="004B3C17">
        <w:t>”</w:t>
      </w:r>
      <w:r w:rsidR="00D2479A">
        <w:t>, kurā</w:t>
      </w:r>
      <w:r w:rsidR="00055BFC">
        <w:t xml:space="preserve"> </w:t>
      </w:r>
      <w:r w:rsidR="00D2479A">
        <w:t>p</w:t>
      </w:r>
      <w:r w:rsidR="00797A4F">
        <w:t>rasītāja lūdza:</w:t>
      </w:r>
    </w:p>
    <w:p w:rsidR="00C84BC8" w:rsidRDefault="00C84BC8" w:rsidP="001206D6">
      <w:pPr>
        <w:pStyle w:val="ListParagraph"/>
        <w:spacing w:after="0" w:line="276" w:lineRule="auto"/>
        <w:ind w:left="0" w:firstLine="567"/>
        <w:jc w:val="both"/>
      </w:pPr>
      <w:r>
        <w:t>1) </w:t>
      </w:r>
      <w:r w:rsidR="00C074CA">
        <w:t xml:space="preserve">izbeigt nekustamā īpašuma </w:t>
      </w:r>
      <w:r w:rsidR="001206D6">
        <w:t>[adrese]</w:t>
      </w:r>
      <w:r>
        <w:t>, kadastra Nr. </w:t>
      </w:r>
      <w:r w:rsidR="001206D6">
        <w:t>[..]</w:t>
      </w:r>
      <w:r>
        <w:t xml:space="preserve">, </w:t>
      </w:r>
      <w:r w:rsidR="00C82D22">
        <w:t>kopīpašumu</w:t>
      </w:r>
      <w:r w:rsidR="00797A4F">
        <w:t xml:space="preserve"> un sadalīt to pēc tiesas ieskata;</w:t>
      </w:r>
    </w:p>
    <w:p w:rsidR="00C074CA" w:rsidRDefault="00C84BC8" w:rsidP="001206D6">
      <w:pPr>
        <w:pStyle w:val="ListParagraph"/>
        <w:spacing w:after="0" w:line="276" w:lineRule="auto"/>
        <w:ind w:left="0" w:firstLine="567"/>
        <w:jc w:val="both"/>
      </w:pPr>
      <w:r>
        <w:t>2) </w:t>
      </w:r>
      <w:r w:rsidR="00C36F6D">
        <w:t xml:space="preserve">dzēst </w:t>
      </w:r>
      <w:r w:rsidR="00797A4F">
        <w:t>Rīgas pilsētas zemesgrāmatas nodalījumā Nr. 17556</w:t>
      </w:r>
      <w:r w:rsidR="00C36F6D">
        <w:t xml:space="preserve"> uz </w:t>
      </w:r>
      <w:r w:rsidR="00797A4F">
        <w:t xml:space="preserve">kopīpašniekam </w:t>
      </w:r>
      <w:r w:rsidR="00D43632">
        <w:t>[pers. A]</w:t>
      </w:r>
      <w:r w:rsidR="00C36F6D" w:rsidRPr="00C36F6D">
        <w:t xml:space="preserve"> </w:t>
      </w:r>
      <w:r w:rsidR="00C36F6D">
        <w:t xml:space="preserve">piederošajām </w:t>
      </w:r>
      <w:r w:rsidR="00055BFC">
        <w:t xml:space="preserve">kopīpašuma </w:t>
      </w:r>
      <w:r w:rsidR="00C36F6D" w:rsidRPr="00D93045">
        <w:t>domāj</w:t>
      </w:r>
      <w:r w:rsidR="00BB4543">
        <w:t>am</w:t>
      </w:r>
      <w:r w:rsidR="00C36F6D" w:rsidRPr="00D93045">
        <w:t>ām</w:t>
      </w:r>
      <w:r w:rsidR="00C36F6D">
        <w:t xml:space="preserve"> daļām </w:t>
      </w:r>
      <w:r w:rsidR="007E661F">
        <w:t xml:space="preserve">par labu </w:t>
      </w:r>
      <w:r w:rsidR="00A30B7D">
        <w:t>DACOR L.L.C</w:t>
      </w:r>
      <w:r w:rsidR="001672D8">
        <w:t>.</w:t>
      </w:r>
      <w:r w:rsidR="00A30B7D">
        <w:t xml:space="preserve"> </w:t>
      </w:r>
      <w:r w:rsidR="00C36F6D">
        <w:t>nostiprināto hipotēku.</w:t>
      </w:r>
    </w:p>
    <w:p w:rsidR="00410DEF" w:rsidRDefault="00860562" w:rsidP="001206D6">
      <w:pPr>
        <w:spacing w:after="0" w:line="276" w:lineRule="auto"/>
        <w:ind w:firstLine="567"/>
        <w:jc w:val="both"/>
      </w:pPr>
      <w:r>
        <w:t>Prasības pieteikumā norādīti šādi apstākļi.</w:t>
      </w:r>
    </w:p>
    <w:p w:rsidR="00AA4584" w:rsidRDefault="001672D8" w:rsidP="001206D6">
      <w:pPr>
        <w:spacing w:after="0" w:line="276" w:lineRule="auto"/>
        <w:ind w:firstLine="567"/>
        <w:jc w:val="both"/>
      </w:pPr>
      <w:r>
        <w:t>[1.1] </w:t>
      </w:r>
      <w:r w:rsidR="00E123BB">
        <w:t>N</w:t>
      </w:r>
      <w:r w:rsidR="004D6268">
        <w:t>ekustam</w:t>
      </w:r>
      <w:r w:rsidR="00E123BB">
        <w:t>ais</w:t>
      </w:r>
      <w:r w:rsidR="004D6268">
        <w:t xml:space="preserve"> īpašum</w:t>
      </w:r>
      <w:r w:rsidR="00E123BB">
        <w:t>s</w:t>
      </w:r>
      <w:r w:rsidR="004D6268">
        <w:t xml:space="preserve"> </w:t>
      </w:r>
      <w:r w:rsidR="001206D6">
        <w:t>[adreses]</w:t>
      </w:r>
      <w:r w:rsidR="00E123BB">
        <w:t>,</w:t>
      </w:r>
      <w:r w:rsidR="00E123BB" w:rsidRPr="00E123BB">
        <w:t xml:space="preserve"> </w:t>
      </w:r>
      <w:r w:rsidR="00E123BB">
        <w:t>ar</w:t>
      </w:r>
      <w:r w:rsidR="00E123BB" w:rsidRPr="00E123BB">
        <w:t xml:space="preserve"> </w:t>
      </w:r>
      <w:r w:rsidR="00E123BB">
        <w:t>kadastra Nr. </w:t>
      </w:r>
      <w:r w:rsidR="001206D6">
        <w:t>[..]</w:t>
      </w:r>
      <w:r w:rsidR="00E123BB">
        <w:t xml:space="preserve">, ir </w:t>
      </w:r>
      <w:r w:rsidR="004D6268">
        <w:t>zemesgabal</w:t>
      </w:r>
      <w:r w:rsidR="00E123BB">
        <w:t>s</w:t>
      </w:r>
      <w:r w:rsidR="009568A5">
        <w:t xml:space="preserve"> 4002 m</w:t>
      </w:r>
      <w:r w:rsidR="009568A5" w:rsidRPr="009568A5">
        <w:rPr>
          <w:vertAlign w:val="superscript"/>
        </w:rPr>
        <w:t>2</w:t>
      </w:r>
      <w:r w:rsidR="004D6268">
        <w:t xml:space="preserve"> platībā</w:t>
      </w:r>
      <w:r w:rsidR="00C84BC8">
        <w:t xml:space="preserve">, kas </w:t>
      </w:r>
      <w:r w:rsidR="00E123BB">
        <w:t>pieder</w:t>
      </w:r>
      <w:r w:rsidR="00E123BB" w:rsidRPr="00E123BB">
        <w:t xml:space="preserve"> </w:t>
      </w:r>
      <w:r w:rsidR="00E123BB">
        <w:t>maksātnespējīgajai AS „REVERSED”</w:t>
      </w:r>
      <w:r w:rsidR="00692545">
        <w:t xml:space="preserve"> (</w:t>
      </w:r>
      <w:r w:rsidR="00E123BB">
        <w:t>1/3</w:t>
      </w:r>
      <w:r w:rsidR="00C84BC8">
        <w:t> </w:t>
      </w:r>
      <w:r w:rsidR="00692545">
        <w:t>domājamā daļa)</w:t>
      </w:r>
      <w:r w:rsidR="00C84BC8">
        <w:t xml:space="preserve"> </w:t>
      </w:r>
      <w:r>
        <w:t xml:space="preserve">un </w:t>
      </w:r>
      <w:r w:rsidR="00D43632">
        <w:t>[pers. A]</w:t>
      </w:r>
      <w:r>
        <w:t xml:space="preserve"> </w:t>
      </w:r>
      <w:r w:rsidR="00E064CA">
        <w:t>(</w:t>
      </w:r>
      <w:r>
        <w:t xml:space="preserve">2/3 domājamās daļas). </w:t>
      </w:r>
      <w:r w:rsidR="009568A5">
        <w:t xml:space="preserve">Prasītāja nevēlas palikt kopīpašumā, tāpēc lūdz </w:t>
      </w:r>
      <w:r w:rsidR="00A30B7D">
        <w:t>to</w:t>
      </w:r>
      <w:r w:rsidR="009568A5">
        <w:t xml:space="preserve"> izbeigt atbilstoši Civillikuma 1075.pantam </w:t>
      </w:r>
      <w:r>
        <w:t>pēc tiesas ieskata</w:t>
      </w:r>
      <w:r w:rsidR="00E064CA">
        <w:t>.</w:t>
      </w:r>
    </w:p>
    <w:p w:rsidR="00E064CA" w:rsidRDefault="001672D8" w:rsidP="001206D6">
      <w:pPr>
        <w:spacing w:after="0" w:line="276" w:lineRule="auto"/>
        <w:ind w:firstLine="567"/>
        <w:jc w:val="both"/>
      </w:pPr>
      <w:r>
        <w:t>[1.2</w:t>
      </w:r>
      <w:r w:rsidR="00A30B7D">
        <w:t>]</w:t>
      </w:r>
      <w:r>
        <w:t> </w:t>
      </w:r>
      <w:r w:rsidR="00A30B7D">
        <w:t xml:space="preserve">Pamatojoties uz </w:t>
      </w:r>
      <w:r w:rsidR="009568A5">
        <w:t>Rīgas pilsētas Vidzemes priekšpilsētas tiesas</w:t>
      </w:r>
      <w:r w:rsidR="00A30B7D">
        <w:t xml:space="preserve"> </w:t>
      </w:r>
      <w:r w:rsidR="004D6268">
        <w:t xml:space="preserve">tiesneša </w:t>
      </w:r>
      <w:r w:rsidR="009568A5">
        <w:t>2009.gada 24.augusta lēmumu lietā Nr.</w:t>
      </w:r>
      <w:r w:rsidR="00C84BC8">
        <w:t> 3-</w:t>
      </w:r>
      <w:r w:rsidR="00A30B7D">
        <w:t>1</w:t>
      </w:r>
      <w:r w:rsidR="009568A5">
        <w:t>2/3357/16 par saistības piespiedu izpildīšanu</w:t>
      </w:r>
      <w:r w:rsidR="00A30B7D">
        <w:t xml:space="preserve"> brīdinājuma kārtībā zemesgrāmatā uz </w:t>
      </w:r>
      <w:r w:rsidR="00D43632">
        <w:t>[pers. A]</w:t>
      </w:r>
      <w:r w:rsidR="00FD7196" w:rsidRPr="00FD7196">
        <w:t xml:space="preserve"> </w:t>
      </w:r>
      <w:r w:rsidR="00A30B7D">
        <w:t xml:space="preserve">piederošajām </w:t>
      </w:r>
      <w:r>
        <w:t>2/3 </w:t>
      </w:r>
      <w:r w:rsidR="00A30B7D">
        <w:t xml:space="preserve">domājamām daļām nostiprināta hipotēka </w:t>
      </w:r>
      <w:r w:rsidR="007E661F">
        <w:t xml:space="preserve">par labu </w:t>
      </w:r>
      <w:r>
        <w:t>DACOR </w:t>
      </w:r>
      <w:r w:rsidR="00A30B7D" w:rsidRPr="00A30B7D">
        <w:t>L.L.C</w:t>
      </w:r>
      <w:r>
        <w:t>.</w:t>
      </w:r>
    </w:p>
    <w:p w:rsidR="00E064CA" w:rsidRDefault="00253F32" w:rsidP="001206D6">
      <w:pPr>
        <w:spacing w:after="0" w:line="276" w:lineRule="auto"/>
        <w:ind w:firstLine="567"/>
        <w:jc w:val="both"/>
      </w:pPr>
      <w:r>
        <w:t>Saskaņā ar</w:t>
      </w:r>
      <w:r w:rsidRPr="00253F32">
        <w:t xml:space="preserve"> Zemesg</w:t>
      </w:r>
      <w:r>
        <w:t>rāmatu likuma 61.panta 1.punktu,</w:t>
      </w:r>
      <w:r w:rsidRPr="00253F32">
        <w:t xml:space="preserve"> nostiprinājuma lūgumam jāpievieno dokumenti, kas apliecina nostiprināmās tiesības</w:t>
      </w:r>
      <w:r w:rsidR="00807066">
        <w:t>, bet a</w:t>
      </w:r>
      <w:r w:rsidR="00B532EE">
        <w:t xml:space="preserve">tbilstoši </w:t>
      </w:r>
      <w:r w:rsidR="00E064CA">
        <w:t xml:space="preserve">šā likuma </w:t>
      </w:r>
      <w:r w:rsidR="00B532EE">
        <w:t xml:space="preserve">129.pantam, </w:t>
      </w:r>
      <w:r w:rsidR="009568A5">
        <w:t>lai</w:t>
      </w:r>
      <w:r w:rsidR="00A30B7D">
        <w:t xml:space="preserve"> </w:t>
      </w:r>
      <w:r w:rsidR="009568A5">
        <w:t>nostiprinātu zemesgrāmatā hipotēku uz tiesas sprieduma pamata</w:t>
      </w:r>
      <w:r w:rsidR="00E064CA">
        <w:t>,</w:t>
      </w:r>
      <w:r w:rsidR="00B532EE">
        <w:t xml:space="preserve"> kā to noteic Civillikuma </w:t>
      </w:r>
      <w:r w:rsidR="00B532EE">
        <w:lastRenderedPageBreak/>
        <w:t>1307.pants</w:t>
      </w:r>
      <w:r w:rsidR="009568A5">
        <w:t>,</w:t>
      </w:r>
      <w:r w:rsidR="00B532EE">
        <w:t xml:space="preserve"> </w:t>
      </w:r>
      <w:r w:rsidR="009568A5">
        <w:t>nostiprinājuma lūgumam jāpievieno izpildu raksts</w:t>
      </w:r>
      <w:r w:rsidR="00E064CA">
        <w:t>,</w:t>
      </w:r>
      <w:r w:rsidR="009568A5">
        <w:t xml:space="preserve"> tiesas izdotais</w:t>
      </w:r>
      <w:r w:rsidR="00A30B7D">
        <w:t xml:space="preserve"> </w:t>
      </w:r>
      <w:r w:rsidR="009568A5">
        <w:t xml:space="preserve">sprieduma noraksts vai piespiedu izpildīšanai pakļautais </w:t>
      </w:r>
      <w:proofErr w:type="spellStart"/>
      <w:r w:rsidR="009568A5">
        <w:t>oriģinālakts</w:t>
      </w:r>
      <w:proofErr w:type="spellEnd"/>
      <w:r w:rsidR="009568A5">
        <w:t xml:space="preserve"> un tiesneša lēmuma</w:t>
      </w:r>
      <w:r w:rsidR="00A30B7D">
        <w:t xml:space="preserve"> </w:t>
      </w:r>
      <w:r w:rsidR="00B532EE">
        <w:t>noraksts.</w:t>
      </w:r>
    </w:p>
    <w:p w:rsidR="00E064CA" w:rsidRDefault="009568A5" w:rsidP="001206D6">
      <w:pPr>
        <w:spacing w:after="0" w:line="276" w:lineRule="auto"/>
        <w:ind w:firstLine="567"/>
        <w:jc w:val="both"/>
      </w:pPr>
      <w:r>
        <w:t>Augstākās tiesas</w:t>
      </w:r>
      <w:r w:rsidR="00E064CA">
        <w:t xml:space="preserve"> judikatūrā, proti, </w:t>
      </w:r>
      <w:r w:rsidR="003959ED">
        <w:t>Senāta</w:t>
      </w:r>
      <w:r w:rsidR="00A30B7D">
        <w:t xml:space="preserve"> </w:t>
      </w:r>
      <w:r w:rsidR="00B532EE">
        <w:t xml:space="preserve">2012.gada 25.aprīļa </w:t>
      </w:r>
      <w:r w:rsidR="00807066">
        <w:t>lēmumā</w:t>
      </w:r>
      <w:r w:rsidR="00C84BC8">
        <w:t xml:space="preserve"> lietā Nr. SKC</w:t>
      </w:r>
      <w:r w:rsidR="00C84BC8">
        <w:noBreakHyphen/>
      </w:r>
      <w:r w:rsidR="00B532EE">
        <w:t>1299/2012</w:t>
      </w:r>
      <w:r w:rsidR="00D2479A">
        <w:t xml:space="preserve"> </w:t>
      </w:r>
      <w:r w:rsidR="00D2479A" w:rsidRPr="00C84BC8">
        <w:rPr>
          <w:bCs/>
        </w:rPr>
        <w:t>(Nr.</w:t>
      </w:r>
      <w:r w:rsidR="00C84BC8" w:rsidRPr="00C84BC8">
        <w:rPr>
          <w:bCs/>
        </w:rPr>
        <w:t> </w:t>
      </w:r>
      <w:r w:rsidR="00D2479A" w:rsidRPr="00C84BC8">
        <w:rPr>
          <w:bCs/>
        </w:rPr>
        <w:t>C</w:t>
      </w:r>
      <w:r w:rsidR="00C84BC8" w:rsidRPr="00C84BC8">
        <w:rPr>
          <w:bCs/>
        </w:rPr>
        <w:t xml:space="preserve">01262311) </w:t>
      </w:r>
      <w:r>
        <w:t>atzīts, ka hipotēka, kas pamatota ar tiesas lēmumu par saistības piespiedu</w:t>
      </w:r>
      <w:r w:rsidR="00A30B7D">
        <w:t xml:space="preserve"> </w:t>
      </w:r>
      <w:r>
        <w:t>izpildīšanu brīdinājuma kārtībā, nav nostiprināma, jo hipotēkas ierakstīšana uz nepārbaudīta akta pamata, neesot</w:t>
      </w:r>
      <w:r w:rsidR="00A30B7D">
        <w:t xml:space="preserve"> </w:t>
      </w:r>
      <w:r>
        <w:t>pārliecībai par to, vai persona, kuras vārdā akts izdots, ir nodibinājusi attiecīgo saistību un</w:t>
      </w:r>
      <w:r w:rsidR="00A30B7D">
        <w:t xml:space="preserve"> </w:t>
      </w:r>
      <w:r>
        <w:t>parakstījusi attiecīgo dokumentu, neatbilst Civillikuma 1307.panta jēgai.</w:t>
      </w:r>
    </w:p>
    <w:p w:rsidR="00223B31" w:rsidRDefault="00E064CA" w:rsidP="001206D6">
      <w:pPr>
        <w:spacing w:after="0" w:line="276" w:lineRule="auto"/>
        <w:ind w:firstLine="567"/>
        <w:jc w:val="both"/>
      </w:pPr>
      <w:r>
        <w:t>Minētā</w:t>
      </w:r>
      <w:r w:rsidR="00807066">
        <w:t xml:space="preserve"> h</w:t>
      </w:r>
      <w:r w:rsidR="009568A5">
        <w:t>ipotēka skar prasītājas civilās tiesības un ar likumu</w:t>
      </w:r>
      <w:r w:rsidR="00A30B7D">
        <w:t xml:space="preserve"> </w:t>
      </w:r>
      <w:r w:rsidR="007E1C60">
        <w:t>aizsargātās intereses</w:t>
      </w:r>
      <w:r>
        <w:t>, jo,</w:t>
      </w:r>
      <w:r w:rsidR="007E1C60">
        <w:t xml:space="preserve"> </w:t>
      </w:r>
      <w:r w:rsidR="009568A5">
        <w:t xml:space="preserve">hipotekārā kreditora </w:t>
      </w:r>
      <w:r w:rsidR="00E270C8">
        <w:t xml:space="preserve">DACOR L.L.C. </w:t>
      </w:r>
      <w:r w:rsidR="009568A5">
        <w:t>intereses jāņem vērā gan</w:t>
      </w:r>
      <w:r w:rsidR="00A30B7D">
        <w:t xml:space="preserve"> </w:t>
      </w:r>
      <w:r w:rsidR="009568A5">
        <w:t>kopīpašuma izbeigšanas gadījum</w:t>
      </w:r>
      <w:r w:rsidR="007E1C60">
        <w:t>ā, gan pārdodot īpašumu izsolē</w:t>
      </w:r>
      <w:r w:rsidR="00E270C8">
        <w:t xml:space="preserve"> – šim kreditoram jāpaziņo par izsoli, par īpašuma novērtējumu, kā arī par viņa tiesībām paturēt īpašumu sev (Civilprocesa likuma 600., 602., 604., 606., 611.pants)</w:t>
      </w:r>
      <w:r w:rsidR="003C2A60">
        <w:t>, kas</w:t>
      </w:r>
      <w:r>
        <w:t xml:space="preserve"> </w:t>
      </w:r>
      <w:r w:rsidR="009568A5">
        <w:t>apgrūtina</w:t>
      </w:r>
      <w:r w:rsidR="00D31AA3">
        <w:t xml:space="preserve"> un</w:t>
      </w:r>
      <w:r w:rsidR="009568A5">
        <w:t xml:space="preserve"> sadārdzina kopīpašuma</w:t>
      </w:r>
      <w:r w:rsidR="00A30B7D">
        <w:t xml:space="preserve"> </w:t>
      </w:r>
      <w:r w:rsidR="00AA4584">
        <w:t>izbeigšanu</w:t>
      </w:r>
      <w:r w:rsidR="003C2A60">
        <w:t>,</w:t>
      </w:r>
      <w:r w:rsidR="00AA4584">
        <w:t xml:space="preserve"> </w:t>
      </w:r>
      <w:r w:rsidR="009568A5">
        <w:t>vai arī rada būtisku prasītājas tiesību aizskārumu nenotikušas izsoles gadījumā,</w:t>
      </w:r>
      <w:r w:rsidR="00A30B7D">
        <w:t xml:space="preserve"> </w:t>
      </w:r>
      <w:r w:rsidR="00064A47">
        <w:t>jo tad</w:t>
      </w:r>
      <w:r w:rsidR="009568A5">
        <w:t xml:space="preserve"> hipotekārajam kreditoram rodas kopīpašniekam pielīdzināmas tiesības izsolīto īpašumu</w:t>
      </w:r>
      <w:r w:rsidR="00A30B7D">
        <w:t xml:space="preserve"> </w:t>
      </w:r>
      <w:r w:rsidR="009568A5">
        <w:t>paturēt</w:t>
      </w:r>
      <w:r w:rsidR="003C2A60">
        <w:t>.</w:t>
      </w:r>
    </w:p>
    <w:p w:rsidR="00D93045" w:rsidRDefault="003C2A60" w:rsidP="001206D6">
      <w:pPr>
        <w:spacing w:after="0" w:line="276" w:lineRule="auto"/>
        <w:ind w:firstLine="567"/>
        <w:jc w:val="both"/>
      </w:pPr>
      <w:r>
        <w:t>Tādējādi konstatējamas Civilprocesa likuma 1.pantā minētais priekšnoteikums prasības par hipotēkas dzēšanu celšanai.</w:t>
      </w:r>
    </w:p>
    <w:p w:rsidR="00FB040B" w:rsidRDefault="00FB040B" w:rsidP="001206D6">
      <w:pPr>
        <w:spacing w:after="0" w:line="276" w:lineRule="auto"/>
        <w:ind w:firstLine="709"/>
        <w:jc w:val="both"/>
      </w:pPr>
    </w:p>
    <w:p w:rsidR="00FB040B" w:rsidRDefault="00C84BC8" w:rsidP="001206D6">
      <w:pPr>
        <w:spacing w:after="0" w:line="276" w:lineRule="auto"/>
        <w:ind w:firstLine="567"/>
        <w:jc w:val="both"/>
      </w:pPr>
      <w:r>
        <w:t>[2] </w:t>
      </w:r>
      <w:r w:rsidR="009536AC">
        <w:t>Ar</w:t>
      </w:r>
      <w:r w:rsidR="00845472">
        <w:t xml:space="preserve"> Rīgas pilsētas Vidzemes priekšpilsētas </w:t>
      </w:r>
      <w:r w:rsidR="009536AC">
        <w:t>tiesas</w:t>
      </w:r>
      <w:r w:rsidR="00845472">
        <w:t xml:space="preserve"> 2016.gada 26.maija protokollēmumu, pamatojoties uz Civilprocesa likuma 77.pantu, prasītāja </w:t>
      </w:r>
      <w:r>
        <w:t>–</w:t>
      </w:r>
      <w:r w:rsidR="00845472">
        <w:t xml:space="preserve"> </w:t>
      </w:r>
      <w:r w:rsidR="009536AC">
        <w:t>maksātnespējīgā AS „REVERSED”</w:t>
      </w:r>
      <w:r w:rsidR="00223B31">
        <w:t xml:space="preserve"> </w:t>
      </w:r>
      <w:r>
        <w:t>–</w:t>
      </w:r>
      <w:r w:rsidR="009536AC">
        <w:t xml:space="preserve"> </w:t>
      </w:r>
      <w:r w:rsidR="00FB040B">
        <w:t>aizstā</w:t>
      </w:r>
      <w:r>
        <w:t>ta ar</w:t>
      </w:r>
      <w:r w:rsidR="00FB040B">
        <w:t xml:space="preserve"> AS „</w:t>
      </w:r>
      <w:r w:rsidR="00FB040B" w:rsidRPr="00C074CA">
        <w:t>Zemju pārvalde</w:t>
      </w:r>
      <w:r w:rsidR="00FB040B">
        <w:t>”</w:t>
      </w:r>
      <w:r w:rsidR="00845472">
        <w:t>, kuras īpašuma tiesības uz dalāmā nekustamā īpašuma</w:t>
      </w:r>
      <w:r w:rsidR="00223B31" w:rsidRPr="00223B31">
        <w:t xml:space="preserve"> </w:t>
      </w:r>
      <w:r>
        <w:t>4/12 jeb 1/3 </w:t>
      </w:r>
      <w:r w:rsidR="00223B31">
        <w:t>domājamo</w:t>
      </w:r>
      <w:r w:rsidR="00845472">
        <w:t xml:space="preserve"> daļu, kas prasības celšanas brīdī piederēja AS „REVERSED”, 2015.gada 22.septembrī nostiprinātas zemesgrāmatā.</w:t>
      </w:r>
    </w:p>
    <w:p w:rsidR="00015703" w:rsidRDefault="00015703" w:rsidP="001206D6">
      <w:pPr>
        <w:spacing w:after="0" w:line="276" w:lineRule="auto"/>
        <w:ind w:firstLine="709"/>
        <w:jc w:val="both"/>
      </w:pPr>
    </w:p>
    <w:p w:rsidR="00BD05D2" w:rsidRDefault="00BD05D2" w:rsidP="001206D6">
      <w:pPr>
        <w:spacing w:after="0" w:line="276" w:lineRule="auto"/>
        <w:ind w:firstLine="567"/>
        <w:jc w:val="both"/>
      </w:pPr>
      <w:r>
        <w:t>[</w:t>
      </w:r>
      <w:r w:rsidR="000E4A8E">
        <w:t>3</w:t>
      </w:r>
      <w:r>
        <w:t>] </w:t>
      </w:r>
      <w:r w:rsidR="00015703">
        <w:t>Ar Rīgas pilsētas Vidzemes priekšpilsētas tiesas 2016.gada 17.novembr</w:t>
      </w:r>
      <w:r w:rsidR="005712FB">
        <w:t>a spriedumu</w:t>
      </w:r>
      <w:r w:rsidR="00064A47" w:rsidRPr="00064A47">
        <w:t xml:space="preserve"> </w:t>
      </w:r>
      <w:r w:rsidR="00064A47">
        <w:t>AS „</w:t>
      </w:r>
      <w:r w:rsidR="00064A47" w:rsidRPr="00C074CA">
        <w:t>Zemju pārvalde</w:t>
      </w:r>
      <w:r w:rsidR="00064A47">
        <w:t>”</w:t>
      </w:r>
      <w:r w:rsidR="005712FB">
        <w:t xml:space="preserve"> prasība apmierināta</w:t>
      </w:r>
      <w:r w:rsidR="000E4A8E">
        <w:t xml:space="preserve"> pilnīgi</w:t>
      </w:r>
      <w:r w:rsidR="005712FB">
        <w:t>, dzēšot</w:t>
      </w:r>
      <w:r w:rsidR="00C254D1" w:rsidRPr="00C254D1">
        <w:t xml:space="preserve"> </w:t>
      </w:r>
      <w:r w:rsidR="00C254D1">
        <w:t xml:space="preserve">par </w:t>
      </w:r>
      <w:r w:rsidR="00D82D8D">
        <w:t xml:space="preserve">labu DACOR L.L.C. nostiprināto </w:t>
      </w:r>
      <w:r w:rsidR="005712FB">
        <w:t>hipotēku</w:t>
      </w:r>
      <w:r w:rsidR="00A07F7E">
        <w:t xml:space="preserve">, </w:t>
      </w:r>
      <w:r w:rsidR="005712FB">
        <w:t>izbeidzot</w:t>
      </w:r>
      <w:r w:rsidR="00015703">
        <w:t xml:space="preserve"> kopīpa</w:t>
      </w:r>
      <w:r>
        <w:t xml:space="preserve">šumu </w:t>
      </w:r>
      <w:r w:rsidR="00064A47">
        <w:t>un nosakot, ka tas pārdodams</w:t>
      </w:r>
      <w:r>
        <w:t xml:space="preserve"> izsolē.</w:t>
      </w:r>
    </w:p>
    <w:p w:rsidR="0079726B" w:rsidRDefault="0079726B" w:rsidP="001206D6">
      <w:pPr>
        <w:spacing w:after="0" w:line="276" w:lineRule="auto"/>
        <w:ind w:firstLine="567"/>
        <w:jc w:val="both"/>
      </w:pPr>
      <w:r>
        <w:t>Spriedumā</w:t>
      </w:r>
      <w:r w:rsidR="00101B8E">
        <w:t>, pamatojot hipotēkas dzēšanu,</w:t>
      </w:r>
      <w:r>
        <w:t xml:space="preserve"> norādīti šādi motīvi.</w:t>
      </w:r>
    </w:p>
    <w:p w:rsidR="000E4A8E" w:rsidRDefault="008B3314" w:rsidP="001206D6">
      <w:pPr>
        <w:spacing w:after="0" w:line="276" w:lineRule="auto"/>
        <w:ind w:firstLine="567"/>
        <w:jc w:val="both"/>
      </w:pPr>
      <w:r>
        <w:t>[</w:t>
      </w:r>
      <w:r w:rsidR="00A56170">
        <w:t>3</w:t>
      </w:r>
      <w:r>
        <w:t>.1</w:t>
      </w:r>
      <w:r w:rsidR="00D82D8D">
        <w:t>] </w:t>
      </w:r>
      <w:r w:rsidR="000E4A8E">
        <w:t>Nekustamais īpašums apgrūtināts ar vairākām hipotēkām.</w:t>
      </w:r>
      <w:r w:rsidR="00354A26">
        <w:t xml:space="preserve"> </w:t>
      </w:r>
      <w:r w:rsidR="000E4A8E">
        <w:t>Attiecībā uz prasītājai AS „</w:t>
      </w:r>
      <w:r w:rsidR="000E4A8E" w:rsidRPr="00C074CA">
        <w:t>Zemju pārvalde</w:t>
      </w:r>
      <w:r w:rsidR="000E4A8E">
        <w:t xml:space="preserve">” </w:t>
      </w:r>
      <w:r w:rsidR="00AA2A61">
        <w:t>piederoš</w:t>
      </w:r>
      <w:r w:rsidR="00354A26">
        <w:t>o</w:t>
      </w:r>
      <w:r w:rsidR="00AA2A61">
        <w:t xml:space="preserve"> </w:t>
      </w:r>
      <w:r w:rsidR="000E4A8E">
        <w:t>1/3</w:t>
      </w:r>
      <w:r w:rsidR="00D82D8D">
        <w:t> </w:t>
      </w:r>
      <w:r w:rsidR="00354A26">
        <w:t xml:space="preserve">domājamo daļu </w:t>
      </w:r>
      <w:r w:rsidR="00E754E8">
        <w:t xml:space="preserve">zemesgrāmatā </w:t>
      </w:r>
      <w:r w:rsidR="000E4A8E">
        <w:t xml:space="preserve">ierakstīta </w:t>
      </w:r>
      <w:r w:rsidR="00E754E8">
        <w:t xml:space="preserve">hipotēka </w:t>
      </w:r>
      <w:r w:rsidR="007E661F">
        <w:t xml:space="preserve">par labu </w:t>
      </w:r>
      <w:r w:rsidR="00AA2A61">
        <w:t>SIA „DOMUM”</w:t>
      </w:r>
      <w:r w:rsidR="000E4A8E">
        <w:t xml:space="preserve"> saistības </w:t>
      </w:r>
      <w:r w:rsidR="00AA2A61">
        <w:t>524 </w:t>
      </w:r>
      <w:r w:rsidR="00E754E8" w:rsidRPr="00E754E8">
        <w:t>0</w:t>
      </w:r>
      <w:r w:rsidR="00AA2A61">
        <w:t>78,99 </w:t>
      </w:r>
      <w:r w:rsidR="00E754E8" w:rsidRPr="00E754E8">
        <w:t>EUR</w:t>
      </w:r>
      <w:r w:rsidR="00E754E8">
        <w:t xml:space="preserve"> </w:t>
      </w:r>
      <w:r w:rsidR="000E4A8E">
        <w:t>apmērā nodrošināšanai.</w:t>
      </w:r>
    </w:p>
    <w:p w:rsidR="00B75351" w:rsidRDefault="00B75351" w:rsidP="001206D6">
      <w:pPr>
        <w:spacing w:after="0" w:line="276" w:lineRule="auto"/>
        <w:ind w:firstLine="567"/>
        <w:jc w:val="both"/>
      </w:pPr>
      <w:r>
        <w:t>Savukārt uz</w:t>
      </w:r>
      <w:r w:rsidR="00E754E8">
        <w:t xml:space="preserve"> </w:t>
      </w:r>
      <w:r w:rsidR="00D43632">
        <w:t>[pers. A]</w:t>
      </w:r>
      <w:r w:rsidR="00AA2A61">
        <w:t xml:space="preserve"> piederošajām 2/3 </w:t>
      </w:r>
      <w:r>
        <w:t>domā</w:t>
      </w:r>
      <w:r w:rsidR="00AA2A61">
        <w:t>j</w:t>
      </w:r>
      <w:r w:rsidR="000E4A8E">
        <w:t>am</w:t>
      </w:r>
      <w:r w:rsidR="00AA2A61">
        <w:t xml:space="preserve">ām daļām </w:t>
      </w:r>
      <w:r w:rsidR="000E4A8E">
        <w:t>nostiprinātas trīs hipotēkas</w:t>
      </w:r>
      <w:r w:rsidR="000E6224">
        <w:t xml:space="preserve">: </w:t>
      </w:r>
      <w:r w:rsidR="009C35EB">
        <w:t>par labu DACOR </w:t>
      </w:r>
      <w:r w:rsidR="007E661F">
        <w:t>L.L.C.</w:t>
      </w:r>
      <w:r w:rsidR="000E4A8E">
        <w:t xml:space="preserve"> </w:t>
      </w:r>
      <w:r w:rsidR="000E6224">
        <w:t>1 252 </w:t>
      </w:r>
      <w:r>
        <w:t>419</w:t>
      </w:r>
      <w:r w:rsidR="007E661F">
        <w:t>,91 EUR</w:t>
      </w:r>
      <w:r w:rsidR="0045547C">
        <w:t xml:space="preserve"> apmērā</w:t>
      </w:r>
      <w:r w:rsidR="007E661F">
        <w:t xml:space="preserve">, par labu </w:t>
      </w:r>
      <w:r w:rsidR="001206D6">
        <w:t xml:space="preserve">[pers. B] </w:t>
      </w:r>
      <w:r>
        <w:t>2</w:t>
      </w:r>
      <w:r w:rsidR="007E661F">
        <w:t> 184 504,39 </w:t>
      </w:r>
      <w:r w:rsidR="000E6224">
        <w:t>EUR</w:t>
      </w:r>
      <w:r w:rsidR="0045547C">
        <w:t xml:space="preserve"> apmērā, </w:t>
      </w:r>
      <w:r w:rsidR="007E661F">
        <w:t>par labu AS </w:t>
      </w:r>
      <w:r w:rsidR="000E6224">
        <w:t>„</w:t>
      </w:r>
      <w:proofErr w:type="spellStart"/>
      <w:r w:rsidR="000E6224">
        <w:t>Reverta</w:t>
      </w:r>
      <w:proofErr w:type="spellEnd"/>
      <w:r w:rsidR="000E6224">
        <w:t>” 2</w:t>
      </w:r>
      <w:r w:rsidR="007E661F">
        <w:t> </w:t>
      </w:r>
      <w:r>
        <w:t>280</w:t>
      </w:r>
      <w:r w:rsidR="007E661F">
        <w:t> 100,84 </w:t>
      </w:r>
      <w:r>
        <w:t>EUR</w:t>
      </w:r>
      <w:r w:rsidR="0045547C">
        <w:t xml:space="preserve"> apmērā</w:t>
      </w:r>
      <w:r>
        <w:t>.</w:t>
      </w:r>
    </w:p>
    <w:p w:rsidR="00101B8E" w:rsidRDefault="00B01A87" w:rsidP="001206D6">
      <w:pPr>
        <w:spacing w:after="0" w:line="276" w:lineRule="auto"/>
        <w:ind w:firstLine="567"/>
        <w:jc w:val="both"/>
      </w:pPr>
      <w:r>
        <w:t>[</w:t>
      </w:r>
      <w:r w:rsidR="00A56170">
        <w:t>3</w:t>
      </w:r>
      <w:r>
        <w:t>.</w:t>
      </w:r>
      <w:r w:rsidR="00A56170">
        <w:t>2</w:t>
      </w:r>
      <w:r w:rsidR="00D82D8D">
        <w:t>] </w:t>
      </w:r>
      <w:r w:rsidR="00101B8E">
        <w:t>DACOR </w:t>
      </w:r>
      <w:r w:rsidR="00101B8E" w:rsidRPr="003B0E8C">
        <w:t xml:space="preserve">L.L.C. </w:t>
      </w:r>
      <w:r w:rsidR="00101B8E">
        <w:t xml:space="preserve">labā </w:t>
      </w:r>
      <w:r w:rsidR="00101B8E" w:rsidRPr="003B0E8C">
        <w:t>nostiprinātā hipotēka</w:t>
      </w:r>
      <w:r w:rsidR="00101B8E" w:rsidRPr="00B83E8E">
        <w:t xml:space="preserve"> </w:t>
      </w:r>
      <w:r w:rsidR="00101B8E" w:rsidRPr="003B0E8C">
        <w:t>ir dzēšama, jo tā reģistrēta pretēji Zemesgrāmatu likuma 129.panta prasībām.</w:t>
      </w:r>
    </w:p>
    <w:p w:rsidR="00B83E8E" w:rsidRDefault="00866ED6" w:rsidP="001206D6">
      <w:pPr>
        <w:spacing w:after="0" w:line="276" w:lineRule="auto"/>
        <w:ind w:firstLine="567"/>
        <w:jc w:val="both"/>
      </w:pPr>
      <w:r>
        <w:t>N</w:t>
      </w:r>
      <w:r w:rsidR="00B75351">
        <w:t>o Zemesgrāmatu likuma 129.panta pirmās daļas, novērtējot to</w:t>
      </w:r>
      <w:r w:rsidR="00041384">
        <w:t xml:space="preserve"> </w:t>
      </w:r>
      <w:r w:rsidR="00B75351">
        <w:t>kopsakarā ar Civillikuma 1307.pantu, izriet, ka ar jēdzienu</w:t>
      </w:r>
      <w:r w:rsidR="00041384">
        <w:t xml:space="preserve"> </w:t>
      </w:r>
      <w:r w:rsidR="00B75351">
        <w:t xml:space="preserve">„piespiedu izpildīšanai pakļautais </w:t>
      </w:r>
      <w:proofErr w:type="spellStart"/>
      <w:r w:rsidR="00B75351">
        <w:t>oriģinālakts</w:t>
      </w:r>
      <w:proofErr w:type="spellEnd"/>
      <w:r w:rsidR="00B75351">
        <w:t>” saprotams nevis jebkurš darījumu</w:t>
      </w:r>
      <w:r w:rsidR="00041384">
        <w:t xml:space="preserve"> </w:t>
      </w:r>
      <w:r w:rsidR="00B75351">
        <w:t xml:space="preserve">apliecinošs dokuments, bet tāds </w:t>
      </w:r>
      <w:proofErr w:type="spellStart"/>
      <w:r w:rsidR="00B75351">
        <w:t>oriģinālakts</w:t>
      </w:r>
      <w:proofErr w:type="spellEnd"/>
      <w:r w:rsidR="00B75351">
        <w:t>, uz kura pamata radušās saistības un kas</w:t>
      </w:r>
      <w:r w:rsidR="00041384">
        <w:t xml:space="preserve"> </w:t>
      </w:r>
      <w:r w:rsidR="00B75351">
        <w:t>pirms tam ir iesniegts un pārbaudīts tiesā.</w:t>
      </w:r>
      <w:r w:rsidR="008E79B4">
        <w:t xml:space="preserve"> </w:t>
      </w:r>
      <w:r w:rsidR="00B83E8E">
        <w:t>N</w:t>
      </w:r>
      <w:r w:rsidR="00B75351">
        <w:t>av strīda, ka konkrētajā gadījum</w:t>
      </w:r>
      <w:r w:rsidR="004912CB">
        <w:t xml:space="preserve">ā nav taisīts tiesas spriedums par naudas piedziņu </w:t>
      </w:r>
      <w:r w:rsidR="00B75351">
        <w:t>no</w:t>
      </w:r>
      <w:r w:rsidR="00041384">
        <w:t xml:space="preserve"> </w:t>
      </w:r>
      <w:r w:rsidR="00D43632">
        <w:t>[pers. A]</w:t>
      </w:r>
      <w:r w:rsidR="004474D1">
        <w:t xml:space="preserve"> DACOR </w:t>
      </w:r>
      <w:r w:rsidR="00B75351">
        <w:t xml:space="preserve">L.L.C. </w:t>
      </w:r>
      <w:r>
        <w:t xml:space="preserve">labā </w:t>
      </w:r>
      <w:r w:rsidR="00B75351">
        <w:t>un</w:t>
      </w:r>
      <w:r w:rsidR="00041384">
        <w:t xml:space="preserve"> </w:t>
      </w:r>
      <w:r w:rsidR="004912CB">
        <w:t xml:space="preserve">nav </w:t>
      </w:r>
      <w:r w:rsidR="00B75351">
        <w:t>izdots izpildu raksts sprieduma piespiedu izpildei.</w:t>
      </w:r>
      <w:r w:rsidR="001258B7">
        <w:t xml:space="preserve"> </w:t>
      </w:r>
      <w:r w:rsidR="00E803A6">
        <w:t xml:space="preserve">Hipotēka par labu </w:t>
      </w:r>
      <w:r w:rsidR="004474D1">
        <w:t>DACOR </w:t>
      </w:r>
      <w:r w:rsidR="00E803A6" w:rsidRPr="00E803A6">
        <w:t>L.L.C.</w:t>
      </w:r>
      <w:r w:rsidR="00E803A6">
        <w:t xml:space="preserve"> </w:t>
      </w:r>
      <w:r w:rsidR="008E79B4" w:rsidRPr="008E79B4">
        <w:t xml:space="preserve">uz </w:t>
      </w:r>
      <w:r w:rsidR="00D43632">
        <w:t>[pers. A]</w:t>
      </w:r>
      <w:r w:rsidR="008E79B4" w:rsidRPr="008E79B4">
        <w:t xml:space="preserve"> piederošajām domājam</w:t>
      </w:r>
      <w:r w:rsidR="004912CB">
        <w:t>aj</w:t>
      </w:r>
      <w:r w:rsidR="008E79B4" w:rsidRPr="008E79B4">
        <w:t>ām daļām</w:t>
      </w:r>
      <w:r w:rsidR="00E803A6">
        <w:t xml:space="preserve"> nostiprināta </w:t>
      </w:r>
      <w:r w:rsidR="00E803A6" w:rsidRPr="00E803A6">
        <w:t>2009.gada 10.septembrī</w:t>
      </w:r>
      <w:r w:rsidR="00E803A6">
        <w:t>, p</w:t>
      </w:r>
      <w:r w:rsidR="00B75351">
        <w:t>amatojoties uz</w:t>
      </w:r>
      <w:r w:rsidR="00101B8E">
        <w:t xml:space="preserve"> tiesneša</w:t>
      </w:r>
      <w:r w:rsidR="00B75351">
        <w:t xml:space="preserve"> </w:t>
      </w:r>
      <w:r w:rsidR="000A3D21">
        <w:t>lēmumu</w:t>
      </w:r>
      <w:r w:rsidR="00B75351">
        <w:t xml:space="preserve"> un</w:t>
      </w:r>
      <w:r w:rsidR="00041384">
        <w:t xml:space="preserve"> </w:t>
      </w:r>
      <w:r w:rsidR="00101B8E">
        <w:t xml:space="preserve">hipotēkas </w:t>
      </w:r>
      <w:r w:rsidR="000A3D21">
        <w:t>līgumu</w:t>
      </w:r>
      <w:r w:rsidR="00E803A6">
        <w:t>.</w:t>
      </w:r>
    </w:p>
    <w:p w:rsidR="001640DD" w:rsidRDefault="000A3D21" w:rsidP="001206D6">
      <w:pPr>
        <w:spacing w:after="0" w:line="276" w:lineRule="auto"/>
        <w:ind w:firstLine="567"/>
        <w:jc w:val="both"/>
      </w:pPr>
      <w:r>
        <w:t xml:space="preserve">Atbilstoši </w:t>
      </w:r>
      <w:r w:rsidRPr="000A3D21">
        <w:t>S</w:t>
      </w:r>
      <w:r>
        <w:t>enāta 2012.gada 25.aprīļa lēmum</w:t>
      </w:r>
      <w:r w:rsidR="00B83E8E">
        <w:t>ā</w:t>
      </w:r>
      <w:r w:rsidRPr="000A3D21">
        <w:t xml:space="preserve"> lietā Nr.</w:t>
      </w:r>
      <w:r>
        <w:t> </w:t>
      </w:r>
      <w:r w:rsidR="00052953">
        <w:t>SKC-</w:t>
      </w:r>
      <w:r w:rsidRPr="000A3D21">
        <w:t>1299/2012</w:t>
      </w:r>
      <w:r w:rsidR="00D2479A">
        <w:t xml:space="preserve"> (Nr.</w:t>
      </w:r>
      <w:r w:rsidR="00D82D8D">
        <w:t> </w:t>
      </w:r>
      <w:r w:rsidR="00D82D8D" w:rsidRPr="00C84BC8">
        <w:rPr>
          <w:bCs/>
        </w:rPr>
        <w:t>C01262311</w:t>
      </w:r>
      <w:r w:rsidR="00D2479A">
        <w:t>)</w:t>
      </w:r>
      <w:r w:rsidR="00B83E8E">
        <w:t xml:space="preserve"> izteiktajām atziņām</w:t>
      </w:r>
      <w:r>
        <w:t xml:space="preserve"> h</w:t>
      </w:r>
      <w:r w:rsidR="00B75351">
        <w:t>ipotēkas ierakstīšana</w:t>
      </w:r>
      <w:r>
        <w:t xml:space="preserve"> </w:t>
      </w:r>
      <w:r w:rsidR="00B75351">
        <w:t>uz</w:t>
      </w:r>
      <w:r w:rsidR="00041384">
        <w:t xml:space="preserve"> </w:t>
      </w:r>
      <w:r w:rsidR="00B75351">
        <w:t xml:space="preserve">nepārbaudīta akta pamata, </w:t>
      </w:r>
      <w:r w:rsidR="00B75351">
        <w:lastRenderedPageBreak/>
        <w:t>neesot pārliecībai par to, vai persona, kuras vārdā akts izdots, ir</w:t>
      </w:r>
      <w:r w:rsidR="00041384">
        <w:t xml:space="preserve"> </w:t>
      </w:r>
      <w:r w:rsidR="00B75351">
        <w:t>nodibinājusi attiecīgo saistību un ir parakstījusi attiecīgo dokumentu, neatbilst Civillikuma 1307.panta jēgai.</w:t>
      </w:r>
    </w:p>
    <w:p w:rsidR="001640DD" w:rsidRDefault="001640DD" w:rsidP="001206D6">
      <w:pPr>
        <w:spacing w:after="0" w:line="276" w:lineRule="auto"/>
        <w:ind w:firstLine="709"/>
        <w:jc w:val="both"/>
      </w:pPr>
    </w:p>
    <w:p w:rsidR="00A07F7E" w:rsidRDefault="004474D1" w:rsidP="001206D6">
      <w:pPr>
        <w:spacing w:after="0" w:line="276" w:lineRule="auto"/>
        <w:ind w:firstLine="567"/>
        <w:jc w:val="both"/>
      </w:pPr>
      <w:r w:rsidRPr="00F92CC1">
        <w:t>[</w:t>
      </w:r>
      <w:r w:rsidR="003F5E2C" w:rsidRPr="00F92CC1">
        <w:t>4</w:t>
      </w:r>
      <w:r w:rsidRPr="00F92CC1">
        <w:t>] </w:t>
      </w:r>
      <w:r w:rsidR="00B436DF" w:rsidRPr="00F92CC1">
        <w:t xml:space="preserve">Izskatījusi lietu sakarā ar </w:t>
      </w:r>
      <w:r w:rsidR="00D43632">
        <w:t>[pers. A]</w:t>
      </w:r>
      <w:r w:rsidRPr="00F92CC1">
        <w:t xml:space="preserve"> </w:t>
      </w:r>
      <w:r w:rsidR="001640DD" w:rsidRPr="00F92CC1">
        <w:t xml:space="preserve">un DACOR L.L.C </w:t>
      </w:r>
      <w:r w:rsidR="001C4116" w:rsidRPr="00F92CC1">
        <w:t>apelācijas sūdzīb</w:t>
      </w:r>
      <w:r w:rsidR="001640DD" w:rsidRPr="00F92CC1">
        <w:t>ām</w:t>
      </w:r>
      <w:r w:rsidR="006F5BE6" w:rsidRPr="00F92CC1">
        <w:t>,</w:t>
      </w:r>
      <w:r w:rsidR="00FC6A61" w:rsidRPr="00F92CC1">
        <w:t xml:space="preserve"> </w:t>
      </w:r>
      <w:r w:rsidR="00B436DF" w:rsidRPr="00F92CC1">
        <w:t>Rīgas apgabaltiesas Civillietu</w:t>
      </w:r>
      <w:r w:rsidR="00B436DF" w:rsidRPr="00B436DF">
        <w:t xml:space="preserve"> tiesas kolēģija ar </w:t>
      </w:r>
      <w:r w:rsidR="00732543">
        <w:t xml:space="preserve">2018.gada 21.februāra </w:t>
      </w:r>
      <w:r w:rsidR="00F41E48">
        <w:t>spriedum</w:t>
      </w:r>
      <w:r w:rsidR="00FC6A61">
        <w:t>u</w:t>
      </w:r>
      <w:r w:rsidR="00C67922" w:rsidRPr="00C67922">
        <w:t xml:space="preserve"> </w:t>
      </w:r>
      <w:r w:rsidR="00C67922">
        <w:t>AS „</w:t>
      </w:r>
      <w:r w:rsidR="00C67922" w:rsidRPr="00C074CA">
        <w:t>Zemju pārvalde</w:t>
      </w:r>
      <w:r w:rsidR="00C67922">
        <w:t>”</w:t>
      </w:r>
      <w:r w:rsidR="00FC6A61">
        <w:t xml:space="preserve"> </w:t>
      </w:r>
      <w:r w:rsidR="00C67922">
        <w:t>prasību apmierinājusi pilnīgi,</w:t>
      </w:r>
      <w:r w:rsidR="00A07F7E">
        <w:t xml:space="preserve"> papildus nosakot, ka pirms iegūto naudas līdzekļu sadales starp kopīpašniekiem</w:t>
      </w:r>
      <w:r w:rsidR="005B2BCD">
        <w:t xml:space="preserve">, </w:t>
      </w:r>
      <w:r w:rsidR="001640DD">
        <w:t>šie</w:t>
      </w:r>
      <w:r w:rsidR="005B2BCD">
        <w:t xml:space="preserve"> līdzekļ</w:t>
      </w:r>
      <w:r w:rsidR="00C254D1">
        <w:t>i</w:t>
      </w:r>
      <w:r w:rsidR="005B2BCD">
        <w:t xml:space="preserve"> izmaksā</w:t>
      </w:r>
      <w:r w:rsidR="00C254D1">
        <w:t>jami</w:t>
      </w:r>
      <w:r w:rsidR="005B2BCD">
        <w:t xml:space="preserve"> hipotekārajiem kreditoriem, nepārsniedzot nostiprinātās hipotēkas summu</w:t>
      </w:r>
      <w:r w:rsidR="00C254D1">
        <w:t>. N</w:t>
      </w:r>
      <w:r w:rsidR="005B2BCD">
        <w:t xml:space="preserve">o </w:t>
      </w:r>
      <w:r w:rsidR="00CF2230">
        <w:t>AS „</w:t>
      </w:r>
      <w:r w:rsidR="00CF2230" w:rsidRPr="00C074CA">
        <w:t>Zemju pārvalde</w:t>
      </w:r>
      <w:r w:rsidR="00CF2230">
        <w:t xml:space="preserve">” </w:t>
      </w:r>
      <w:r w:rsidR="005B2BCD">
        <w:t>naudas līdzekļiem</w:t>
      </w:r>
      <w:r w:rsidR="00CF2230">
        <w:t xml:space="preserve"> veicama</w:t>
      </w:r>
      <w:r w:rsidR="005B2BCD">
        <w:t xml:space="preserve"> izmaks</w:t>
      </w:r>
      <w:r w:rsidR="00CF2230">
        <w:t>a</w:t>
      </w:r>
      <w:r w:rsidR="005B2BCD">
        <w:t xml:space="preserve"> SIA „DOMUM”, savukārt no naudas līdzekļiem, kas izmaksājami</w:t>
      </w:r>
      <w:r w:rsidR="005B2BCD" w:rsidRPr="005B2BCD">
        <w:t xml:space="preserve"> </w:t>
      </w:r>
      <w:r w:rsidR="00D43632">
        <w:t>[pers. A]</w:t>
      </w:r>
      <w:r w:rsidR="005B2BCD">
        <w:t xml:space="preserve">, </w:t>
      </w:r>
      <w:r w:rsidR="001640DD">
        <w:t>maksājumi izdarāmi</w:t>
      </w:r>
      <w:r w:rsidR="005B2BCD">
        <w:t xml:space="preserve"> hipotekārajiem kreditoriem </w:t>
      </w:r>
      <w:r w:rsidR="001206D6">
        <w:t>[pers. B]</w:t>
      </w:r>
      <w:r w:rsidR="005B2BCD">
        <w:t xml:space="preserve"> un AS „</w:t>
      </w:r>
      <w:proofErr w:type="spellStart"/>
      <w:r w:rsidR="005B2BCD">
        <w:t>Reverta</w:t>
      </w:r>
      <w:proofErr w:type="spellEnd"/>
      <w:r w:rsidR="005B2BCD">
        <w:t>”.</w:t>
      </w:r>
    </w:p>
    <w:p w:rsidR="00F41E48" w:rsidRDefault="005557AD" w:rsidP="001206D6">
      <w:pPr>
        <w:spacing w:after="0" w:line="276" w:lineRule="auto"/>
        <w:ind w:firstLine="567"/>
        <w:jc w:val="both"/>
      </w:pPr>
      <w:r>
        <w:t>N</w:t>
      </w:r>
      <w:r w:rsidR="00F41E48">
        <w:t xml:space="preserve">o atbildētājiem prasītājas labā </w:t>
      </w:r>
      <w:r>
        <w:t xml:space="preserve">piedzīti </w:t>
      </w:r>
      <w:r w:rsidR="00F41E48">
        <w:t>ar lietas vešanu saistīt</w:t>
      </w:r>
      <w:r>
        <w:t>ie</w:t>
      </w:r>
      <w:r w:rsidR="00F41E48">
        <w:t xml:space="preserve"> izdevum</w:t>
      </w:r>
      <w:r>
        <w:t>i</w:t>
      </w:r>
      <w:r w:rsidR="00F41E48">
        <w:t xml:space="preserve"> 300 EUR no katra</w:t>
      </w:r>
      <w:r w:rsidR="00C67922">
        <w:t>. V</w:t>
      </w:r>
      <w:r w:rsidR="00F41E48">
        <w:t>alsts ienākumos</w:t>
      </w:r>
      <w:r w:rsidR="00C67922">
        <w:t xml:space="preserve"> piedzīta</w:t>
      </w:r>
      <w:r w:rsidR="00F41E48">
        <w:t xml:space="preserve"> valsts nodev</w:t>
      </w:r>
      <w:r w:rsidR="00C67922">
        <w:t>a</w:t>
      </w:r>
      <w:r w:rsidR="00F41E48">
        <w:t xml:space="preserve"> 860,80 EUR un ar lietas izskatīšanu saistīt</w:t>
      </w:r>
      <w:r w:rsidR="00C67922">
        <w:t>ie</w:t>
      </w:r>
      <w:r w:rsidR="00F41E48">
        <w:t xml:space="preserve"> izdevum</w:t>
      </w:r>
      <w:r w:rsidR="00C67922">
        <w:t>i</w:t>
      </w:r>
      <w:r w:rsidR="00F41E48">
        <w:t xml:space="preserve"> 20,36 EUR no katra</w:t>
      </w:r>
      <w:r w:rsidR="00C67922">
        <w:t xml:space="preserve"> atbildētāja</w:t>
      </w:r>
      <w:r w:rsidR="00F41E48">
        <w:t>.</w:t>
      </w:r>
    </w:p>
    <w:p w:rsidR="007B1F4B" w:rsidRDefault="007B1F4B" w:rsidP="001206D6">
      <w:pPr>
        <w:spacing w:after="0" w:line="276" w:lineRule="auto"/>
        <w:ind w:firstLine="567"/>
        <w:jc w:val="both"/>
      </w:pPr>
      <w:r>
        <w:t>Spriedumā ietverts šāds pamatojums.</w:t>
      </w:r>
    </w:p>
    <w:p w:rsidR="00A972F9" w:rsidRDefault="00D82D8D" w:rsidP="001206D6">
      <w:pPr>
        <w:spacing w:after="0" w:line="276" w:lineRule="auto"/>
        <w:ind w:firstLine="567"/>
        <w:jc w:val="both"/>
      </w:pPr>
      <w:r>
        <w:t>[4.1] </w:t>
      </w:r>
      <w:r w:rsidR="00E91C2C">
        <w:t>Atbilstoši</w:t>
      </w:r>
      <w:r w:rsidR="00E91C2C" w:rsidRPr="00842C88">
        <w:t xml:space="preserve"> Civilprocesa likuma </w:t>
      </w:r>
      <w:r w:rsidR="00E91C2C" w:rsidRPr="005557AD">
        <w:t>432.panta piektās daļas</w:t>
      </w:r>
      <w:r w:rsidR="00E91C2C">
        <w:t xml:space="preserve"> noteikumiem apgabaltiesa</w:t>
      </w:r>
      <w:r w:rsidR="00354A26">
        <w:t xml:space="preserve"> pilnībā</w:t>
      </w:r>
      <w:r w:rsidR="00E91C2C">
        <w:t xml:space="preserve"> </w:t>
      </w:r>
      <w:r w:rsidR="00E91C2C" w:rsidRPr="00842C88">
        <w:t>pievienoj</w:t>
      </w:r>
      <w:r w:rsidR="00E91C2C">
        <w:t>usies</w:t>
      </w:r>
      <w:r w:rsidR="00E91C2C" w:rsidRPr="00842C88">
        <w:t xml:space="preserve"> pirmās instances tiesas sprieduma motivācijai</w:t>
      </w:r>
      <w:r w:rsidR="00A972F9">
        <w:t>.</w:t>
      </w:r>
    </w:p>
    <w:p w:rsidR="00CF2230" w:rsidRDefault="00A972F9" w:rsidP="001206D6">
      <w:pPr>
        <w:spacing w:after="0" w:line="276" w:lineRule="auto"/>
        <w:ind w:firstLine="567"/>
        <w:jc w:val="both"/>
      </w:pPr>
      <w:r>
        <w:t>[4.2]</w:t>
      </w:r>
      <w:r w:rsidR="00D82D8D">
        <w:t> </w:t>
      </w:r>
      <w:r>
        <w:t>I</w:t>
      </w:r>
      <w:r w:rsidR="00E91C2C" w:rsidRPr="00842C88">
        <w:t>zvērtējot apelācijas sūdzībā</w:t>
      </w:r>
      <w:r w:rsidR="00A97F5E">
        <w:t>s</w:t>
      </w:r>
      <w:r w:rsidR="00E91C2C">
        <w:t xml:space="preserve"> </w:t>
      </w:r>
      <w:r w:rsidR="00E91C2C" w:rsidRPr="00842C88">
        <w:t>minētos argumentus</w:t>
      </w:r>
      <w:r w:rsidR="00A97F5E">
        <w:t xml:space="preserve"> </w:t>
      </w:r>
      <w:r>
        <w:t>a</w:t>
      </w:r>
      <w:r w:rsidR="00E91C2C">
        <w:t>ttiecībā u</w:t>
      </w:r>
      <w:r w:rsidR="003F5E2C">
        <w:t>z prasības</w:t>
      </w:r>
      <w:r w:rsidR="00A97F5E">
        <w:t xml:space="preserve"> apmierināšanu daļā par</w:t>
      </w:r>
      <w:r w:rsidR="003F5E2C">
        <w:t xml:space="preserve"> hipotēk</w:t>
      </w:r>
      <w:r w:rsidR="00A97F5E">
        <w:t>as dzēšanu</w:t>
      </w:r>
      <w:r w:rsidR="003F5E2C">
        <w:t xml:space="preserve">, </w:t>
      </w:r>
      <w:r w:rsidR="00E91C2C">
        <w:t xml:space="preserve">papildus </w:t>
      </w:r>
      <w:r w:rsidR="00C82D22">
        <w:t>norād</w:t>
      </w:r>
      <w:r>
        <w:t>āmi</w:t>
      </w:r>
      <w:r w:rsidR="00C82D22">
        <w:t xml:space="preserve"> šādi motīvi.</w:t>
      </w:r>
    </w:p>
    <w:p w:rsidR="009A3F53" w:rsidRDefault="00E91C2C" w:rsidP="001206D6">
      <w:pPr>
        <w:spacing w:after="0" w:line="276" w:lineRule="auto"/>
        <w:ind w:firstLine="567"/>
        <w:jc w:val="both"/>
      </w:pPr>
      <w:r>
        <w:t>Par nepamatotiem atzīstami</w:t>
      </w:r>
      <w:r w:rsidR="00571DC5">
        <w:t xml:space="preserve"> apelācijas sūdzības iesniedzēju</w:t>
      </w:r>
      <w:r>
        <w:t xml:space="preserve"> argumenti</w:t>
      </w:r>
      <w:r w:rsidR="00806E4D">
        <w:t>, ka</w:t>
      </w:r>
      <w:r w:rsidR="00CF2230" w:rsidRPr="00CF2230">
        <w:t xml:space="preserve"> </w:t>
      </w:r>
      <w:r w:rsidR="00CF2230">
        <w:t>atbilstoši Civilprocesa likuma 1.pantam jebkurai prasībai jābūt vērstai uz konkrētu tiesību vai interešu aizskāruma vai apstrīdējuma novēršanu</w:t>
      </w:r>
      <w:r w:rsidR="00504DE9">
        <w:t>, bet tā kā</w:t>
      </w:r>
      <w:r w:rsidR="00CF2230">
        <w:t xml:space="preserve"> hipotēkas esamība uz nekustamā īpašuma domājamām daļām nekādā veidā neietekmē prasītājas tiesiskās interes</w:t>
      </w:r>
      <w:r w:rsidR="00D82D8D">
        <w:t>es, tiesvedība, pamatojoties uz</w:t>
      </w:r>
      <w:r w:rsidR="00CF2230">
        <w:t xml:space="preserve"> </w:t>
      </w:r>
      <w:r w:rsidR="004F5BA9">
        <w:t>Civilprocesa likuma 223.pant</w:t>
      </w:r>
      <w:r w:rsidR="00CF2230">
        <w:t>u</w:t>
      </w:r>
      <w:r w:rsidR="00504DE9">
        <w:t>, izbeidzama</w:t>
      </w:r>
      <w:r w:rsidR="00CF2230">
        <w:t xml:space="preserve"> tā iemesla dēļ, ka</w:t>
      </w:r>
      <w:r w:rsidR="004F5BA9">
        <w:t xml:space="preserve"> prasītāja</w:t>
      </w:r>
      <w:r w:rsidR="00CF2230">
        <w:t>i</w:t>
      </w:r>
      <w:r w:rsidR="004F5BA9">
        <w:t xml:space="preserve"> nav prasības tiesības</w:t>
      </w:r>
      <w:r w:rsidR="00D82D8D">
        <w:t>.</w:t>
      </w:r>
    </w:p>
    <w:p w:rsidR="004F5BA9" w:rsidRDefault="00B16779" w:rsidP="001206D6">
      <w:pPr>
        <w:spacing w:after="0" w:line="276" w:lineRule="auto"/>
        <w:ind w:firstLine="567"/>
        <w:jc w:val="both"/>
      </w:pPr>
      <w:r>
        <w:t>N</w:t>
      </w:r>
      <w:r w:rsidR="00E7519C">
        <w:t>av n</w:t>
      </w:r>
      <w:r>
        <w:t>oliedzam</w:t>
      </w:r>
      <w:r w:rsidR="00E7519C">
        <w:t>s</w:t>
      </w:r>
      <w:r>
        <w:t>, ka atbilstoši Civillikuma 1072.panta noteikumiem katra kopīpašnieka domājamā daļa kopējā lietā pieder vienīgi viņam</w:t>
      </w:r>
      <w:r w:rsidR="007914AE">
        <w:t>. T</w:t>
      </w:r>
      <w:r w:rsidR="00CF2230">
        <w:t xml:space="preserve">omēr konkrētajā gadījumā konstatējams, ka </w:t>
      </w:r>
      <w:proofErr w:type="spellStart"/>
      <w:r w:rsidR="00CF2230">
        <w:t>kopīpašnieces</w:t>
      </w:r>
      <w:proofErr w:type="spellEnd"/>
      <w:r w:rsidR="00CF2230">
        <w:t xml:space="preserve"> </w:t>
      </w:r>
      <w:r w:rsidR="00D82D8D">
        <w:t>–</w:t>
      </w:r>
      <w:r w:rsidR="00CF2230">
        <w:t xml:space="preserve"> AS „</w:t>
      </w:r>
      <w:r w:rsidR="00CF2230" w:rsidRPr="00C074CA">
        <w:t>Zemju pārvalde</w:t>
      </w:r>
      <w:r w:rsidR="00CF2230">
        <w:t>”</w:t>
      </w:r>
      <w:r w:rsidR="00E7519C">
        <w:t xml:space="preserve"> </w:t>
      </w:r>
      <w:r w:rsidR="00D82D8D">
        <w:t>–</w:t>
      </w:r>
      <w:r w:rsidR="00CF2230">
        <w:t xml:space="preserve"> prasības tiesība izriet no lietu tiesībām, kas vērstas uz kopīpašuma sadali (Civillikuma 1074., 1075.pants).</w:t>
      </w:r>
    </w:p>
    <w:p w:rsidR="00CF2230" w:rsidRDefault="004F5BA9" w:rsidP="001206D6">
      <w:pPr>
        <w:spacing w:after="0" w:line="276" w:lineRule="auto"/>
        <w:ind w:firstLine="567"/>
        <w:jc w:val="both"/>
      </w:pPr>
      <w:r>
        <w:t>[4.</w:t>
      </w:r>
      <w:r w:rsidR="00AA0F1D">
        <w:t>3</w:t>
      </w:r>
      <w:r w:rsidR="00D82D8D">
        <w:t>] </w:t>
      </w:r>
      <w:r w:rsidR="00CF2230">
        <w:t xml:space="preserve">Vairāki apstākļi norāda uz </w:t>
      </w:r>
      <w:r w:rsidR="00CF2230" w:rsidRPr="00F92CC1">
        <w:t>prasītāja</w:t>
      </w:r>
      <w:r w:rsidR="00AA0F1D">
        <w:t>s</w:t>
      </w:r>
      <w:r w:rsidR="00CF2230" w:rsidRPr="00F92CC1">
        <w:t xml:space="preserve"> tiesību iespējamo aizskārumu, kas</w:t>
      </w:r>
      <w:r w:rsidR="00CF2230">
        <w:t xml:space="preserve"> rada tiesību celt prasību tiesā.</w:t>
      </w:r>
    </w:p>
    <w:p w:rsidR="000B5955" w:rsidRPr="00F92CC1" w:rsidRDefault="00F92CC1" w:rsidP="001206D6">
      <w:pPr>
        <w:spacing w:after="0" w:line="276" w:lineRule="auto"/>
        <w:ind w:firstLine="567"/>
        <w:jc w:val="both"/>
      </w:pPr>
      <w:r w:rsidRPr="00F92CC1">
        <w:t>H</w:t>
      </w:r>
      <w:r w:rsidR="00B16779" w:rsidRPr="00F92CC1">
        <w:t xml:space="preserve">ipotēkas esamība uz attiecīgām kopīpašuma daļām samazina kopīpašuma kopējo vērtību un iespējamo pārdošanas cenu, kā arī pieļaujams, ka </w:t>
      </w:r>
      <w:r w:rsidR="000B5955" w:rsidRPr="00F92CC1">
        <w:t xml:space="preserve">šis fakts </w:t>
      </w:r>
      <w:r w:rsidR="00B16779" w:rsidRPr="00F92CC1">
        <w:t>samazinās</w:t>
      </w:r>
      <w:r w:rsidR="00AA0F1D">
        <w:t xml:space="preserve"> to</w:t>
      </w:r>
      <w:r w:rsidR="00B16779" w:rsidRPr="00F92CC1">
        <w:t xml:space="preserve"> pretendentu</w:t>
      </w:r>
      <w:r w:rsidR="00AA0F1D">
        <w:t xml:space="preserve"> skaitu</w:t>
      </w:r>
      <w:r w:rsidR="00B16779" w:rsidRPr="00F92CC1">
        <w:t>, kuri vēlas iegādāties īpašumu.</w:t>
      </w:r>
    </w:p>
    <w:p w:rsidR="00E7519C" w:rsidRPr="00F92CC1" w:rsidRDefault="005557AD" w:rsidP="001206D6">
      <w:pPr>
        <w:spacing w:after="0" w:line="276" w:lineRule="auto"/>
        <w:ind w:firstLine="567"/>
        <w:jc w:val="both"/>
      </w:pPr>
      <w:r w:rsidRPr="00F92CC1">
        <w:t>H</w:t>
      </w:r>
      <w:r w:rsidR="00B16779" w:rsidRPr="00F92CC1">
        <w:t>ipotēka</w:t>
      </w:r>
      <w:r w:rsidR="00D82D8D">
        <w:t xml:space="preserve"> par labu DACOR </w:t>
      </w:r>
      <w:r w:rsidR="000B5955" w:rsidRPr="00F92CC1">
        <w:t>L.L.C.</w:t>
      </w:r>
      <w:r w:rsidR="00B16779" w:rsidRPr="00F92CC1">
        <w:t xml:space="preserve"> </w:t>
      </w:r>
      <w:r w:rsidR="00806E4D" w:rsidRPr="00F92CC1">
        <w:t>nostiprināta</w:t>
      </w:r>
      <w:r w:rsidR="00B16779" w:rsidRPr="00F92CC1">
        <w:t xml:space="preserve"> pretēj</w:t>
      </w:r>
      <w:r w:rsidR="00806E4D" w:rsidRPr="00F92CC1">
        <w:t>i</w:t>
      </w:r>
      <w:r w:rsidR="00B16779" w:rsidRPr="00F92CC1">
        <w:t xml:space="preserve"> Civillikuma 1307.panta </w:t>
      </w:r>
      <w:r w:rsidR="0063334E" w:rsidRPr="00F92CC1">
        <w:t>prasībām</w:t>
      </w:r>
      <w:r w:rsidR="00F92CC1">
        <w:t>.</w:t>
      </w:r>
      <w:r w:rsidR="0063334E" w:rsidRPr="00F92CC1">
        <w:t xml:space="preserve"> </w:t>
      </w:r>
      <w:r w:rsidR="0063334E">
        <w:t>P</w:t>
      </w:r>
      <w:r>
        <w:t>rasītājas ieskatā,</w:t>
      </w:r>
      <w:r w:rsidR="00B16779">
        <w:t xml:space="preserve"> </w:t>
      </w:r>
      <w:r w:rsidR="00806E4D">
        <w:t xml:space="preserve">tas darīts ar </w:t>
      </w:r>
      <w:r w:rsidR="00806E4D" w:rsidRPr="00F92CC1">
        <w:t>nolūku</w:t>
      </w:r>
      <w:r w:rsidR="00B16779" w:rsidRPr="00F92CC1">
        <w:t xml:space="preserve"> izvairīties no</w:t>
      </w:r>
      <w:r w:rsidR="00F92CC1">
        <w:t xml:space="preserve"> </w:t>
      </w:r>
      <w:r w:rsidR="00D43632">
        <w:t>[pers. A]</w:t>
      </w:r>
      <w:r w:rsidR="00B16779" w:rsidRPr="00F92CC1">
        <w:t xml:space="preserve"> saistību izpildes.</w:t>
      </w:r>
    </w:p>
    <w:p w:rsidR="00D156D5" w:rsidRPr="0063334E" w:rsidRDefault="004F5BA9" w:rsidP="001206D6">
      <w:pPr>
        <w:spacing w:after="0" w:line="276" w:lineRule="auto"/>
        <w:ind w:firstLine="567"/>
        <w:jc w:val="both"/>
      </w:pPr>
      <w:r>
        <w:t>[4.</w:t>
      </w:r>
      <w:r w:rsidR="00D82D8D">
        <w:t>4] </w:t>
      </w:r>
      <w:r w:rsidR="00AA0F1D">
        <w:t>Tā kā</w:t>
      </w:r>
      <w:r w:rsidR="00D156D5" w:rsidRPr="00D156D5">
        <w:t xml:space="preserve"> </w:t>
      </w:r>
      <w:r w:rsidR="00D156D5">
        <w:t>pastāvēja tiesiski šķēršļi hipotēkas nostiprināšanai, k</w:t>
      </w:r>
      <w:r w:rsidR="00B16779">
        <w:t>ritiski vērtē</w:t>
      </w:r>
      <w:r w:rsidR="000B5955">
        <w:t>jami</w:t>
      </w:r>
      <w:r w:rsidR="00D156D5">
        <w:t xml:space="preserve"> apelācijas sūdzībās izteiktie</w:t>
      </w:r>
      <w:r w:rsidR="00B16779">
        <w:t xml:space="preserve"> </w:t>
      </w:r>
      <w:r w:rsidR="00D156D5">
        <w:t>iebildumi</w:t>
      </w:r>
      <w:r w:rsidR="00B16779">
        <w:t xml:space="preserve">, ka </w:t>
      </w:r>
      <w:r w:rsidR="00E7519C">
        <w:t>AS „</w:t>
      </w:r>
      <w:r w:rsidR="00E7519C" w:rsidRPr="00C074CA">
        <w:t>Zemju pārvalde</w:t>
      </w:r>
      <w:r w:rsidR="00E7519C">
        <w:t xml:space="preserve">” </w:t>
      </w:r>
      <w:r w:rsidR="00B16779">
        <w:t>prasījums</w:t>
      </w:r>
      <w:r w:rsidR="00D156D5">
        <w:t xml:space="preserve"> dzēst</w:t>
      </w:r>
      <w:r w:rsidR="00E7519C">
        <w:t xml:space="preserve"> uz atbildētāja īpašumu nostiprināto</w:t>
      </w:r>
      <w:r w:rsidR="00D156D5">
        <w:t xml:space="preserve"> hipotēku</w:t>
      </w:r>
      <w:r w:rsidR="00B16779">
        <w:t xml:space="preserve"> ir vērsts uz iejaukšanos tiesiskajās attiecībās </w:t>
      </w:r>
      <w:r w:rsidR="00D156D5">
        <w:t>starp</w:t>
      </w:r>
      <w:r w:rsidR="00B16779">
        <w:t xml:space="preserve"> atbildētāju un viņa hipotekārajiem kreditoriem</w:t>
      </w:r>
      <w:r w:rsidR="00D156D5">
        <w:t>.</w:t>
      </w:r>
    </w:p>
    <w:p w:rsidR="00B508AD" w:rsidRDefault="004F5BA9" w:rsidP="001206D6">
      <w:pPr>
        <w:spacing w:after="0" w:line="276" w:lineRule="auto"/>
        <w:ind w:firstLine="567"/>
        <w:jc w:val="both"/>
      </w:pPr>
      <w:r>
        <w:t>[4.</w:t>
      </w:r>
      <w:r w:rsidR="00D82D8D">
        <w:t>5</w:t>
      </w:r>
      <w:r>
        <w:t>]</w:t>
      </w:r>
      <w:r w:rsidR="00D82D8D">
        <w:t> </w:t>
      </w:r>
      <w:r w:rsidR="007C640A">
        <w:t>Nepamatoti ir arī</w:t>
      </w:r>
      <w:r w:rsidR="00B16779">
        <w:t xml:space="preserve"> iebildumi par Civilprocesa likuma 3.panta piemērošanu, </w:t>
      </w:r>
      <w:r w:rsidR="007C640A">
        <w:t>jo, atsaucoties uz judikatūrā, proti</w:t>
      </w:r>
      <w:r w:rsidR="00EA0909">
        <w:t>,</w:t>
      </w:r>
      <w:r w:rsidR="007C640A">
        <w:t xml:space="preserve"> Senāta 2012.</w:t>
      </w:r>
      <w:r w:rsidR="00D82D8D">
        <w:t>gada 25.aprīļa lēmumā lietā Nr. SKC-</w:t>
      </w:r>
      <w:r w:rsidR="007C640A">
        <w:t>1299/2012</w:t>
      </w:r>
      <w:r w:rsidR="00D82D8D">
        <w:t xml:space="preserve"> (Nr. </w:t>
      </w:r>
      <w:r w:rsidR="00D82D8D" w:rsidRPr="00D82D8D">
        <w:t>C01262311</w:t>
      </w:r>
      <w:r w:rsidR="00D82D8D">
        <w:t xml:space="preserve">) </w:t>
      </w:r>
      <w:r w:rsidR="007C640A">
        <w:t xml:space="preserve">pausto viedokli, </w:t>
      </w:r>
      <w:r w:rsidR="00B16779">
        <w:t xml:space="preserve">pirmās instances tiesa </w:t>
      </w:r>
      <w:r w:rsidR="007C640A">
        <w:t>ievērojusi</w:t>
      </w:r>
      <w:r w:rsidR="00B16779">
        <w:t xml:space="preserve"> Civilprocesa likuma 5.panta sest</w:t>
      </w:r>
      <w:r w:rsidR="007C640A">
        <w:t>o</w:t>
      </w:r>
      <w:r w:rsidR="00B16779">
        <w:t xml:space="preserve"> daļ</w:t>
      </w:r>
      <w:r w:rsidR="007C640A">
        <w:t>u.</w:t>
      </w:r>
      <w:r w:rsidR="00B508AD">
        <w:t xml:space="preserve"> F</w:t>
      </w:r>
      <w:r w:rsidR="00B16779">
        <w:t xml:space="preserve">akts, ka hipotēka ierakstīta zemesgrāmatā pirms </w:t>
      </w:r>
      <w:r w:rsidR="00B508AD">
        <w:t>minētā Senāta lēmuma pieņemšanas,</w:t>
      </w:r>
      <w:r w:rsidR="00B16779">
        <w:t xml:space="preserve"> neliedz tiesai izmantot nolēmumā </w:t>
      </w:r>
      <w:r w:rsidR="00391CDC">
        <w:t>sniegto</w:t>
      </w:r>
      <w:r w:rsidR="00B16779">
        <w:t xml:space="preserve"> tiesību normas </w:t>
      </w:r>
      <w:r w:rsidR="007A370B">
        <w:t>iz</w:t>
      </w:r>
      <w:r w:rsidR="00B508AD">
        <w:t>tulkojumu</w:t>
      </w:r>
      <w:r w:rsidR="00B16779">
        <w:t>.</w:t>
      </w:r>
    </w:p>
    <w:p w:rsidR="00B508AD" w:rsidRDefault="008B2123" w:rsidP="001206D6">
      <w:pPr>
        <w:spacing w:after="0" w:line="276" w:lineRule="auto"/>
        <w:ind w:firstLine="567"/>
        <w:jc w:val="both"/>
      </w:pPr>
      <w:r>
        <w:t>A</w:t>
      </w:r>
      <w:r w:rsidR="00D82D8D">
        <w:t>pelācijas sūdzībās izteiktais</w:t>
      </w:r>
      <w:r w:rsidR="00B16779">
        <w:t xml:space="preserve"> viedoklis, ka piemērotajā judikatūrā nav atzītas trešās personas tiesības prasīt</w:t>
      </w:r>
      <w:r w:rsidR="00B508AD">
        <w:t xml:space="preserve"> </w:t>
      </w:r>
      <w:r w:rsidR="00B16779">
        <w:t>hipotēk</w:t>
      </w:r>
      <w:r w:rsidR="00B22B71">
        <w:t>as</w:t>
      </w:r>
      <w:r w:rsidR="00B22B71" w:rsidRPr="00B22B71">
        <w:t xml:space="preserve"> </w:t>
      </w:r>
      <w:r w:rsidR="00B22B71">
        <w:t>dzēšanu</w:t>
      </w:r>
      <w:r w:rsidR="00B16779">
        <w:t xml:space="preserve"> gadījumos, kad šī trešā persona nav darījuma </w:t>
      </w:r>
      <w:r w:rsidR="00B16779">
        <w:lastRenderedPageBreak/>
        <w:t>dalībniece, nevar būt pamat</w:t>
      </w:r>
      <w:r w:rsidR="00245DF1">
        <w:t>s</w:t>
      </w:r>
      <w:r w:rsidR="00B16779">
        <w:t>, lai atzītu, ka hipotēka ierakstīta zemesgrāmatā, ievērojot civiltiesisko regulējumu.</w:t>
      </w:r>
    </w:p>
    <w:p w:rsidR="00137336" w:rsidRDefault="00B16779" w:rsidP="001206D6">
      <w:pPr>
        <w:spacing w:after="0" w:line="276" w:lineRule="auto"/>
        <w:ind w:firstLine="567"/>
        <w:jc w:val="both"/>
      </w:pPr>
      <w:r>
        <w:t>[</w:t>
      </w:r>
      <w:r w:rsidR="00B508AD">
        <w:t>4</w:t>
      </w:r>
      <w:r>
        <w:t>.</w:t>
      </w:r>
      <w:r w:rsidR="00D82D8D">
        <w:t>6] </w:t>
      </w:r>
      <w:r w:rsidR="00137336">
        <w:t>A</w:t>
      </w:r>
      <w:r>
        <w:t>bās apelācijas sūdzībās izteikt</w:t>
      </w:r>
      <w:r w:rsidR="00137336">
        <w:t>i</w:t>
      </w:r>
      <w:r>
        <w:t xml:space="preserve"> iebildumi, ka </w:t>
      </w:r>
      <w:r w:rsidR="00E7519C">
        <w:t xml:space="preserve">tiesa </w:t>
      </w:r>
      <w:r>
        <w:t>nav apsvērusi noilguma</w:t>
      </w:r>
      <w:r w:rsidR="00137336">
        <w:t xml:space="preserve"> iestāšanos, pamatojoties uz</w:t>
      </w:r>
      <w:r w:rsidR="00137336" w:rsidRPr="00137336">
        <w:t xml:space="preserve"> </w:t>
      </w:r>
      <w:r w:rsidR="00137336">
        <w:t>Civillikuma 189</w:t>
      </w:r>
      <w:r w:rsidR="00D82D8D">
        <w:t>5.pantu un Komerclikuma normām.</w:t>
      </w:r>
    </w:p>
    <w:p w:rsidR="00144FAF" w:rsidRDefault="00137336" w:rsidP="001206D6">
      <w:pPr>
        <w:spacing w:after="0" w:line="276" w:lineRule="auto"/>
        <w:ind w:firstLine="567"/>
        <w:jc w:val="both"/>
      </w:pPr>
      <w:r>
        <w:t>A</w:t>
      </w:r>
      <w:r w:rsidR="00B16779">
        <w:t xml:space="preserve">tbilstoši Civillikuma 6.panta noteikumiem noilguma institūts piemērojams arī tiesiskajās attiecībās, kas izriet no lietu tiesībām. </w:t>
      </w:r>
      <w:r w:rsidR="00713D88">
        <w:t>Š</w:t>
      </w:r>
      <w:r w:rsidR="00B16779">
        <w:t>is noteikums izriet no tā apstākļa, ka ķīlas tiesība var pastāvēt tikai vienlaikus ar pras</w:t>
      </w:r>
      <w:r w:rsidR="00D82D8D">
        <w:t>ījumu (Civillikuma 1280.pants).</w:t>
      </w:r>
      <w:r w:rsidR="0063334E">
        <w:t xml:space="preserve"> </w:t>
      </w:r>
      <w:r w:rsidR="00144FAF">
        <w:t>P</w:t>
      </w:r>
      <w:r w:rsidR="00B16779">
        <w:t>rasījums, kura nodrošināšanai</w:t>
      </w:r>
      <w:r w:rsidR="00144FAF">
        <w:t xml:space="preserve"> </w:t>
      </w:r>
      <w:r w:rsidR="00B16779">
        <w:t xml:space="preserve">nostiprināta hipotēka, tiesā pēc būtības nav vērtēts, kas savukārt izslēdz iespēju vērtēt saistības spēkā esamību, </w:t>
      </w:r>
      <w:r w:rsidR="0063334E">
        <w:t xml:space="preserve">tās </w:t>
      </w:r>
      <w:r w:rsidR="00D82D8D">
        <w:t>pastāvēšanu un noilgumu.</w:t>
      </w:r>
    </w:p>
    <w:p w:rsidR="00ED35CD" w:rsidRDefault="00B16779" w:rsidP="001206D6">
      <w:pPr>
        <w:spacing w:after="0" w:line="276" w:lineRule="auto"/>
        <w:ind w:firstLine="567"/>
        <w:jc w:val="both"/>
      </w:pPr>
      <w:r>
        <w:t>Komerclikuma</w:t>
      </w:r>
      <w:r w:rsidR="0063334E">
        <w:t xml:space="preserve"> normas </w:t>
      </w:r>
      <w:r w:rsidR="00D82D8D">
        <w:t>–</w:t>
      </w:r>
      <w:r>
        <w:t xml:space="preserve"> 388., 389., 406.</w:t>
      </w:r>
      <w:r w:rsidR="0063334E">
        <w:t>pants</w:t>
      </w:r>
      <w:r>
        <w:t>,</w:t>
      </w:r>
      <w:r w:rsidR="0063334E">
        <w:t xml:space="preserve"> </w:t>
      </w:r>
      <w:r>
        <w:t>Pārejas noteikumu 16.punkt</w:t>
      </w:r>
      <w:r w:rsidR="0063334E">
        <w:t xml:space="preserve">s, uz ko </w:t>
      </w:r>
      <w:r w:rsidR="00713D88">
        <w:t>atsaukušies</w:t>
      </w:r>
      <w:r w:rsidR="0063334E">
        <w:t xml:space="preserve"> apelācijas sūdzību iesniedzēji, </w:t>
      </w:r>
      <w:r>
        <w:t>attiecināms uz prasījumiem, kas izriet no komercdarījumiem</w:t>
      </w:r>
      <w:r w:rsidR="00144FAF">
        <w:t>.</w:t>
      </w:r>
      <w:r w:rsidR="0063334E">
        <w:t xml:space="preserve"> </w:t>
      </w:r>
      <w:r w:rsidR="00144FAF">
        <w:t>F</w:t>
      </w:r>
      <w:r>
        <w:t xml:space="preserve">akts, ka gan </w:t>
      </w:r>
      <w:r w:rsidR="0063334E">
        <w:t>AS „</w:t>
      </w:r>
      <w:r w:rsidR="0063334E" w:rsidRPr="00C074CA">
        <w:t>Zemju pārvalde</w:t>
      </w:r>
      <w:r w:rsidR="0063334E">
        <w:t>”</w:t>
      </w:r>
      <w:r>
        <w:t>, gan DACOR</w:t>
      </w:r>
      <w:r w:rsidR="00D82D8D">
        <w:t> </w:t>
      </w:r>
      <w:r>
        <w:t>L.L.C. ir komercdarbības subjekti</w:t>
      </w:r>
      <w:r w:rsidR="00144FAF">
        <w:t>,</w:t>
      </w:r>
      <w:r>
        <w:t xml:space="preserve"> vēl nedod pamatu pušu tiesiskās attiecības kvalificēt kā komercdarījumu, </w:t>
      </w:r>
      <w:r w:rsidR="00990B60">
        <w:t>turklāt</w:t>
      </w:r>
      <w:r>
        <w:t xml:space="preserve"> situācijā, kad hipotēkas </w:t>
      </w:r>
      <w:r w:rsidR="00990B60">
        <w:t xml:space="preserve">ierakstīšanas zemesgrāmatā </w:t>
      </w:r>
      <w:r>
        <w:t xml:space="preserve">pamatā esošā saistība pēc būtības tiesā nav vērtēta, </w:t>
      </w:r>
      <w:r w:rsidR="0063334E">
        <w:t>jo</w:t>
      </w:r>
      <w:r>
        <w:t xml:space="preserve"> </w:t>
      </w:r>
      <w:r w:rsidR="003262CD">
        <w:t xml:space="preserve">celtajā </w:t>
      </w:r>
      <w:r>
        <w:t xml:space="preserve">prasībā </w:t>
      </w:r>
      <w:r w:rsidR="003262CD">
        <w:t xml:space="preserve">šāds </w:t>
      </w:r>
      <w:r>
        <w:t>prasījums nav pieteikts.</w:t>
      </w:r>
    </w:p>
    <w:p w:rsidR="00ED35CD" w:rsidRDefault="00ED35CD" w:rsidP="001206D6">
      <w:pPr>
        <w:spacing w:after="0" w:line="276" w:lineRule="auto"/>
        <w:ind w:firstLine="709"/>
        <w:jc w:val="both"/>
      </w:pPr>
    </w:p>
    <w:p w:rsidR="00C24EB8" w:rsidRDefault="000B232E" w:rsidP="001206D6">
      <w:pPr>
        <w:spacing w:after="0" w:line="276" w:lineRule="auto"/>
        <w:ind w:firstLine="567"/>
        <w:jc w:val="both"/>
      </w:pPr>
      <w:r>
        <w:t>[</w:t>
      </w:r>
      <w:r w:rsidR="008B2123">
        <w:t>5</w:t>
      </w:r>
      <w:r>
        <w:t>] </w:t>
      </w:r>
      <w:r w:rsidR="00C24EB8">
        <w:t>Par</w:t>
      </w:r>
      <w:r w:rsidR="0075461F" w:rsidRPr="0075461F">
        <w:t xml:space="preserve"> Rīgas apgabaltiesas Civillietu tiesas kolēģija</w:t>
      </w:r>
      <w:r>
        <w:t>s</w:t>
      </w:r>
      <w:r w:rsidR="0075461F" w:rsidRPr="0075461F">
        <w:t xml:space="preserve"> 2018.gada 21.februāra spriedumu</w:t>
      </w:r>
      <w:r w:rsidR="007079B9">
        <w:t xml:space="preserve"> daļā</w:t>
      </w:r>
      <w:r w:rsidR="005A3151">
        <w:t>, ar kuru apmierināta prasība</w:t>
      </w:r>
      <w:r w:rsidR="007079B9">
        <w:t xml:space="preserve"> par hipotēkas dzēšanu</w:t>
      </w:r>
      <w:r w:rsidR="005A3151">
        <w:t>,</w:t>
      </w:r>
      <w:r w:rsidR="0075461F">
        <w:t xml:space="preserve"> </w:t>
      </w:r>
      <w:r w:rsidR="00D43632">
        <w:t>[pers. A]</w:t>
      </w:r>
      <w:r w:rsidR="0075461F">
        <w:t xml:space="preserve"> iesniedzis kasācijas sūdzību, norādot šādus argumentus.</w:t>
      </w:r>
    </w:p>
    <w:p w:rsidR="00D73E2D" w:rsidRDefault="00BB003F" w:rsidP="001206D6">
      <w:pPr>
        <w:spacing w:after="0" w:line="276" w:lineRule="auto"/>
        <w:ind w:firstLine="567"/>
        <w:jc w:val="both"/>
      </w:pPr>
      <w:r>
        <w:t>[</w:t>
      </w:r>
      <w:r w:rsidR="008A7744">
        <w:t>5</w:t>
      </w:r>
      <w:r>
        <w:t>.1</w:t>
      </w:r>
      <w:r w:rsidR="00815646">
        <w:t>] </w:t>
      </w:r>
      <w:r>
        <w:t>Civilprocesa likuma 1.panta pirmaj</w:t>
      </w:r>
      <w:r w:rsidR="002B5B1B">
        <w:t>ā</w:t>
      </w:r>
      <w:r>
        <w:t xml:space="preserve"> daļ</w:t>
      </w:r>
      <w:r w:rsidR="002B5B1B">
        <w:t xml:space="preserve">ā </w:t>
      </w:r>
      <w:r w:rsidR="005E5FA4">
        <w:t xml:space="preserve">jebkurai personai </w:t>
      </w:r>
      <w:r w:rsidR="000D5A57">
        <w:t xml:space="preserve">ir garantētās tiesības </w:t>
      </w:r>
      <w:r w:rsidR="005E5FA4">
        <w:t>vērsties tiesā, taču</w:t>
      </w:r>
      <w:r>
        <w:t xml:space="preserve"> ne</w:t>
      </w:r>
      <w:r w:rsidR="00D73E2D">
        <w:t>vis</w:t>
      </w:r>
      <w:r>
        <w:t xml:space="preserve"> ar abstraktiem prasījumiem,</w:t>
      </w:r>
      <w:r w:rsidR="00D73E2D">
        <w:t xml:space="preserve"> bet gan </w:t>
      </w:r>
      <w:r w:rsidR="002B5B1B">
        <w:t>tādiem</w:t>
      </w:r>
      <w:r w:rsidR="00D73E2D">
        <w:t xml:space="preserve">, </w:t>
      </w:r>
      <w:r w:rsidR="002B5B1B">
        <w:t>kuru</w:t>
      </w:r>
      <w:r w:rsidR="00D73E2D">
        <w:t xml:space="preserve"> mērķis ir attiecīgās personas tiesību vai interešu aizsardzība.</w:t>
      </w:r>
      <w:r w:rsidR="006C0D19">
        <w:t xml:space="preserve"> </w:t>
      </w:r>
      <w:r w:rsidR="00D73E2D">
        <w:t>N</w:t>
      </w:r>
      <w:r w:rsidR="005E5FA4">
        <w:t xml:space="preserve">av pieļaujami prasījumi, </w:t>
      </w:r>
      <w:r w:rsidR="00D73E2D">
        <w:t>kuru</w:t>
      </w:r>
      <w:r w:rsidR="005E5FA4">
        <w:t xml:space="preserve"> izlemšana nekād</w:t>
      </w:r>
      <w:r w:rsidR="00D73E2D">
        <w:t>ā veidā</w:t>
      </w:r>
      <w:r w:rsidR="005E5FA4">
        <w:t xml:space="preserve"> neietekmē personas ties</w:t>
      </w:r>
      <w:r w:rsidR="00F45965">
        <w:t>ības</w:t>
      </w:r>
      <w:r>
        <w:t>.</w:t>
      </w:r>
      <w:r w:rsidR="00D73E2D">
        <w:t xml:space="preserve"> Citiem vārdiem, tiesai nav jāiz</w:t>
      </w:r>
      <w:r w:rsidR="00D25437">
        <w:t>skata prasības, kas vērstas uz „</w:t>
      </w:r>
      <w:r w:rsidR="00D73E2D">
        <w:t>abstraktas taisnības” nodibināšanu vai tādu tiesību normu pārkāpumu novēršanu, kas neskar lietas dalībniekus.</w:t>
      </w:r>
    </w:p>
    <w:p w:rsidR="00D73E2D" w:rsidRDefault="00F45965" w:rsidP="001206D6">
      <w:pPr>
        <w:spacing w:after="0" w:line="276" w:lineRule="auto"/>
        <w:ind w:firstLine="567"/>
        <w:jc w:val="both"/>
      </w:pPr>
      <w:r>
        <w:t>Civilprocesa likuma 223.pant</w:t>
      </w:r>
      <w:r w:rsidR="00D73E2D">
        <w:t>a 2.punkts</w:t>
      </w:r>
      <w:r>
        <w:t xml:space="preserve"> </w:t>
      </w:r>
      <w:r w:rsidR="006C0D19">
        <w:t>noteic, kā jārīkojas</w:t>
      </w:r>
      <w:r>
        <w:t xml:space="preserve"> tiesa</w:t>
      </w:r>
      <w:r w:rsidR="006C0D19">
        <w:t>i</w:t>
      </w:r>
      <w:r>
        <w:t xml:space="preserve"> gadījumā, ja prasību cēlusi persona, kurai nav prasības tiesības</w:t>
      </w:r>
      <w:r w:rsidR="006C0D19">
        <w:t>.</w:t>
      </w:r>
    </w:p>
    <w:p w:rsidR="00FB3533" w:rsidRDefault="00D73E2D" w:rsidP="001206D6">
      <w:pPr>
        <w:spacing w:after="0" w:line="276" w:lineRule="auto"/>
        <w:ind w:firstLine="567"/>
        <w:jc w:val="both"/>
      </w:pPr>
      <w:r>
        <w:t>[</w:t>
      </w:r>
      <w:r w:rsidR="008A7744">
        <w:t>5</w:t>
      </w:r>
      <w:r w:rsidR="00BA228F">
        <w:t>.2] </w:t>
      </w:r>
      <w:r w:rsidR="005E5FA4">
        <w:t xml:space="preserve">Hipotēkas esamība attiecībā uz </w:t>
      </w:r>
      <w:r w:rsidR="00D43632">
        <w:t>[pers. A]</w:t>
      </w:r>
      <w:r w:rsidR="00F145AB">
        <w:t xml:space="preserve"> </w:t>
      </w:r>
      <w:r w:rsidR="005E5FA4">
        <w:t>piederoš</w:t>
      </w:r>
      <w:r w:rsidR="00BB003F">
        <w:t>aj</w:t>
      </w:r>
      <w:r w:rsidR="005E5FA4">
        <w:t>ām</w:t>
      </w:r>
      <w:r w:rsidR="00F145AB">
        <w:t xml:space="preserve"> </w:t>
      </w:r>
      <w:r w:rsidR="00FB3533">
        <w:t xml:space="preserve">īpašuma </w:t>
      </w:r>
      <w:r w:rsidR="00F145AB">
        <w:t>daļām</w:t>
      </w:r>
      <w:r w:rsidR="005E5FA4">
        <w:t xml:space="preserve"> neietekmē prasītājas tiesiskās intereses</w:t>
      </w:r>
      <w:r w:rsidR="00FB3533">
        <w:t xml:space="preserve"> ne</w:t>
      </w:r>
      <w:r w:rsidR="000D5A57">
        <w:t>dz</w:t>
      </w:r>
      <w:r w:rsidR="00FB3533">
        <w:t xml:space="preserve"> </w:t>
      </w:r>
      <w:r w:rsidR="006C0D19">
        <w:t>tad</w:t>
      </w:r>
      <w:r w:rsidR="00FB3533">
        <w:t xml:space="preserve">, ja hipotēka ierakstīta pamatoti, </w:t>
      </w:r>
      <w:r w:rsidR="000D5A57">
        <w:t>nedz arī</w:t>
      </w:r>
      <w:r w:rsidR="00FB3533">
        <w:t xml:space="preserve"> tajā gadījumā, </w:t>
      </w:r>
      <w:r w:rsidR="006C0D19">
        <w:t>kad</w:t>
      </w:r>
      <w:r w:rsidR="00FB3533">
        <w:t xml:space="preserve"> pieļauts </w:t>
      </w:r>
      <w:r w:rsidR="00BA228F">
        <w:t>kādas tiesību normas pārkāpums.</w:t>
      </w:r>
    </w:p>
    <w:p w:rsidR="00FB3533" w:rsidRDefault="005E5FA4" w:rsidP="001206D6">
      <w:pPr>
        <w:spacing w:after="0" w:line="276" w:lineRule="auto"/>
        <w:ind w:firstLine="567"/>
        <w:jc w:val="both"/>
      </w:pPr>
      <w:r>
        <w:t>Izbeidzot kopīpašumu ar lietas pārdošanu izsolē, notiek saņemtās naudas sadalīšana starp kopīpašniekiem atbilstoši viņ</w:t>
      </w:r>
      <w:r w:rsidR="002B5B1B">
        <w:t>u</w:t>
      </w:r>
      <w:r w:rsidR="006F1510">
        <w:t xml:space="preserve"> </w:t>
      </w:r>
      <w:r>
        <w:t xml:space="preserve">daļām. No tā izriet, ka hipotēkas eksistencei kopīpašuma </w:t>
      </w:r>
      <w:r w:rsidR="00FB3533">
        <w:t>izbeigšanas</w:t>
      </w:r>
      <w:r>
        <w:t xml:space="preserve"> procesā</w:t>
      </w:r>
      <w:r w:rsidR="00FB3533" w:rsidRPr="00FB3533">
        <w:t xml:space="preserve"> </w:t>
      </w:r>
      <w:r w:rsidR="00FB3533">
        <w:t>nav nekādas nozīmes</w:t>
      </w:r>
      <w:r>
        <w:t xml:space="preserve">, </w:t>
      </w:r>
      <w:r w:rsidR="00FB3533">
        <w:t>un</w:t>
      </w:r>
      <w:r>
        <w:t xml:space="preserve"> </w:t>
      </w:r>
      <w:r w:rsidR="006C0D19">
        <w:t xml:space="preserve">ieraksts par to </w:t>
      </w:r>
      <w:r>
        <w:t xml:space="preserve">ietekmē vienīgi rīcību ar naudas līdzekļiem pēc </w:t>
      </w:r>
      <w:r w:rsidR="00FB3533">
        <w:t>izsoles</w:t>
      </w:r>
      <w:r>
        <w:t>.</w:t>
      </w:r>
    </w:p>
    <w:p w:rsidR="00815646" w:rsidRDefault="00FB3533" w:rsidP="001206D6">
      <w:pPr>
        <w:spacing w:after="0" w:line="276" w:lineRule="auto"/>
        <w:ind w:firstLine="567"/>
        <w:jc w:val="both"/>
      </w:pPr>
      <w:r>
        <w:t>[</w:t>
      </w:r>
      <w:r w:rsidR="008A7744">
        <w:t>5</w:t>
      </w:r>
      <w:r w:rsidR="00BA228F">
        <w:t>.3] </w:t>
      </w:r>
      <w:r>
        <w:t>C</w:t>
      </w:r>
      <w:r w:rsidR="005E5FA4">
        <w:t>eļot pra</w:t>
      </w:r>
      <w:r w:rsidR="00BB003F">
        <w:t>sību par kopīpašuma izbeigšanu</w:t>
      </w:r>
      <w:r>
        <w:t>,</w:t>
      </w:r>
      <w:r w:rsidR="00BB003F">
        <w:t xml:space="preserve"> </w:t>
      </w:r>
      <w:r w:rsidR="005E5FA4">
        <w:t>personai nerodas tiesības apstrīdēt hi</w:t>
      </w:r>
      <w:r w:rsidR="00BB003F">
        <w:t xml:space="preserve">potēku </w:t>
      </w:r>
      <w:r w:rsidR="005E5FA4">
        <w:t xml:space="preserve">uz citu kopīpašnieku domājamajām daļām. </w:t>
      </w:r>
      <w:r>
        <w:t>Pēc būtības š</w:t>
      </w:r>
      <w:r w:rsidR="005A4352">
        <w:t xml:space="preserve">āda starp divām citām personām pastāvošu attiecību apstrīdēšana uzskatāma par iejaukšanos </w:t>
      </w:r>
      <w:r w:rsidR="006C0D19">
        <w:t>viņu</w:t>
      </w:r>
      <w:r w:rsidR="005A4352">
        <w:t xml:space="preserve"> tiesisk</w:t>
      </w:r>
      <w:r w:rsidR="002B5B1B">
        <w:t>ajās</w:t>
      </w:r>
      <w:r w:rsidR="005A4352">
        <w:t xml:space="preserve"> attiecībās, kurās prasītāja nav ne darījuma dalībniece, ne ieinteresētā persona</w:t>
      </w:r>
      <w:r w:rsidR="000624EE">
        <w:t>, un šāda rīcība neatbilst Civillikuma 1.pantam.</w:t>
      </w:r>
    </w:p>
    <w:p w:rsidR="005A4352" w:rsidRDefault="00C94659" w:rsidP="001206D6">
      <w:pPr>
        <w:spacing w:after="0" w:line="276" w:lineRule="auto"/>
        <w:ind w:firstLine="567"/>
        <w:jc w:val="both"/>
      </w:pPr>
      <w:r>
        <w:t>[</w:t>
      </w:r>
      <w:r w:rsidR="008A7744">
        <w:t>5</w:t>
      </w:r>
      <w:r>
        <w:t>.</w:t>
      </w:r>
      <w:r w:rsidR="00B665FF">
        <w:t>4</w:t>
      </w:r>
      <w:r w:rsidR="000B232E">
        <w:t>] </w:t>
      </w:r>
      <w:r>
        <w:t>Argument</w:t>
      </w:r>
      <w:r w:rsidR="00B665FF">
        <w:t>u</w:t>
      </w:r>
      <w:r>
        <w:t>, ka hipotēka</w:t>
      </w:r>
      <w:r w:rsidR="00BA228F">
        <w:t xml:space="preserve"> par labu DACOR </w:t>
      </w:r>
      <w:r w:rsidR="00206722">
        <w:t>L.L.C.</w:t>
      </w:r>
      <w:r w:rsidR="00F45965">
        <w:t xml:space="preserve"> neietekmē iespēju izbeigt kopīpašumu, </w:t>
      </w:r>
      <w:r w:rsidR="00206722">
        <w:t>apstiprina</w:t>
      </w:r>
      <w:r w:rsidR="00F45965">
        <w:t xml:space="preserve"> fakt</w:t>
      </w:r>
      <w:r w:rsidR="00206722">
        <w:t>s</w:t>
      </w:r>
      <w:r w:rsidR="00F45965">
        <w:t>, ka prasītāja nav apstrīdējusi pārējo hipotekāro kreditoru zemesgrāmatā nostiprinātās tiesības</w:t>
      </w:r>
      <w:r w:rsidR="00206722">
        <w:t>.</w:t>
      </w:r>
      <w:r w:rsidR="00F45965">
        <w:t xml:space="preserve"> </w:t>
      </w:r>
      <w:r>
        <w:t>U</w:t>
      </w:r>
      <w:r w:rsidR="00F45965">
        <w:t xml:space="preserve">zskatot, ka </w:t>
      </w:r>
      <w:r>
        <w:t xml:space="preserve">par labu </w:t>
      </w:r>
      <w:r w:rsidR="001206D6">
        <w:t>[pers. B]</w:t>
      </w:r>
      <w:r w:rsidR="00F45965">
        <w:t xml:space="preserve"> un SIA „</w:t>
      </w:r>
      <w:r>
        <w:t>DOMUM</w:t>
      </w:r>
      <w:r w:rsidR="00F45965">
        <w:t xml:space="preserve">” nostiprinātās hipotēkas neietekmē un neapgrūtina kopīgās lietas pārdošanu, prasītāja nonākusi pretrunā ar pašas argumentiem par </w:t>
      </w:r>
      <w:r w:rsidR="000B232E">
        <w:t>DACOR </w:t>
      </w:r>
      <w:r w:rsidR="00F45965" w:rsidRPr="00F45965">
        <w:t xml:space="preserve">L.L.C. </w:t>
      </w:r>
      <w:r w:rsidR="00F45965">
        <w:t>labā nostiprinātās hipotēkas dzēšanas nepieciešamību.</w:t>
      </w:r>
      <w:r w:rsidR="00E404AC">
        <w:t xml:space="preserve"> Acīmredzami, ka šīm hipotēkām nav nekāda sakara ar strīda priekšmetu</w:t>
      </w:r>
      <w:r w:rsidR="00624F0A">
        <w:t xml:space="preserve"> </w:t>
      </w:r>
      <w:r w:rsidR="00D25437">
        <w:t>–</w:t>
      </w:r>
      <w:r w:rsidR="00624F0A">
        <w:t xml:space="preserve"> </w:t>
      </w:r>
      <w:r w:rsidR="00E404AC">
        <w:lastRenderedPageBreak/>
        <w:t>kopīpašuma izbeigšanu, un tās nekādā veidā neietekmē un neapgr</w:t>
      </w:r>
      <w:r w:rsidR="00BA228F">
        <w:t>ūtina kopīgās lietas pārdošanu.</w:t>
      </w:r>
    </w:p>
    <w:p w:rsidR="00F754EE" w:rsidRDefault="00C94659" w:rsidP="001206D6">
      <w:pPr>
        <w:spacing w:after="0" w:line="276" w:lineRule="auto"/>
        <w:ind w:firstLine="567"/>
        <w:jc w:val="both"/>
      </w:pPr>
      <w:r>
        <w:t>[</w:t>
      </w:r>
      <w:r w:rsidR="008A7744">
        <w:t>5</w:t>
      </w:r>
      <w:r>
        <w:t>.</w:t>
      </w:r>
      <w:r w:rsidR="00206722">
        <w:t>5</w:t>
      </w:r>
      <w:r w:rsidR="000B232E">
        <w:t>] </w:t>
      </w:r>
      <w:r w:rsidR="00F754EE">
        <w:t xml:space="preserve">Tiesas atsauce uz Senāta 2012.gada 25.aprīļa lēmumu </w:t>
      </w:r>
      <w:r w:rsidR="000B232E">
        <w:t>lietā Nr. </w:t>
      </w:r>
      <w:r w:rsidR="009519CE">
        <w:t>SKC-1299/2012</w:t>
      </w:r>
      <w:r w:rsidR="00425212">
        <w:t xml:space="preserve"> </w:t>
      </w:r>
      <w:r w:rsidR="00D25437" w:rsidRPr="00BA228F">
        <w:rPr>
          <w:bCs/>
        </w:rPr>
        <w:t xml:space="preserve">(C01262311) </w:t>
      </w:r>
      <w:r w:rsidR="009519CE" w:rsidRPr="00BA228F">
        <w:t>nav pamatota, jo minētajā lietā S</w:t>
      </w:r>
      <w:r w:rsidR="00E42E10" w:rsidRPr="00BA228F">
        <w:t>enāts nav atzinis trešās personas</w:t>
      </w:r>
      <w:r w:rsidR="009519CE" w:rsidRPr="00BA228F">
        <w:t xml:space="preserve"> tiesības prasīt</w:t>
      </w:r>
      <w:r w:rsidR="009519CE">
        <w:t xml:space="preserve"> hipotēkas dzēšanu gadījumā, kad šī trešā persona nav </w:t>
      </w:r>
      <w:r w:rsidR="00124C24">
        <w:t>darījuma</w:t>
      </w:r>
      <w:r w:rsidR="009519CE">
        <w:t xml:space="preserve"> dalībniece.</w:t>
      </w:r>
      <w:r w:rsidR="008A7744">
        <w:t xml:space="preserve"> </w:t>
      </w:r>
      <w:r w:rsidR="009519CE">
        <w:t>Turklāt attiecībā uz hipotēkas reģistrēšanas tiesiskajiem apstākļiem šādam Senāta nolēmuma</w:t>
      </w:r>
      <w:r w:rsidR="00D25437">
        <w:t>m</w:t>
      </w:r>
      <w:r w:rsidR="009519CE">
        <w:t xml:space="preserve"> nav atpakaļejoša spēka. Hipotēka, par kuras dzēšanu celta prasība, zemesgrāmatā ierakstīt trīs gadus pirms</w:t>
      </w:r>
      <w:r w:rsidR="00425212">
        <w:t xml:space="preserve"> minētā</w:t>
      </w:r>
      <w:r w:rsidR="009519CE">
        <w:t xml:space="preserve"> Senāta lēmuma </w:t>
      </w:r>
      <w:r w:rsidR="00425212">
        <w:t>pieņemšanas</w:t>
      </w:r>
      <w:r w:rsidR="009519CE">
        <w:t>.</w:t>
      </w:r>
    </w:p>
    <w:p w:rsidR="009519CE" w:rsidRDefault="008C576F" w:rsidP="001206D6">
      <w:pPr>
        <w:spacing w:after="0" w:line="276" w:lineRule="auto"/>
        <w:ind w:firstLine="567"/>
        <w:jc w:val="both"/>
      </w:pPr>
      <w:r w:rsidRPr="00050C26">
        <w:t>[</w:t>
      </w:r>
      <w:r w:rsidR="008A7744">
        <w:t>5</w:t>
      </w:r>
      <w:r w:rsidRPr="00050C26">
        <w:t>.</w:t>
      </w:r>
      <w:r w:rsidR="00206722">
        <w:t>6</w:t>
      </w:r>
      <w:r w:rsidR="00BA228F">
        <w:t>] </w:t>
      </w:r>
      <w:r w:rsidR="006C0D19">
        <w:t>T</w:t>
      </w:r>
      <w:r w:rsidR="009519CE" w:rsidRPr="00050C26">
        <w:t xml:space="preserve">iesa </w:t>
      </w:r>
      <w:r w:rsidR="006C0D19">
        <w:t>nepareizi atzinusi</w:t>
      </w:r>
      <w:r w:rsidR="002B5B1B">
        <w:t>,</w:t>
      </w:r>
      <w:r w:rsidR="006C0D19">
        <w:t xml:space="preserve"> ka </w:t>
      </w:r>
      <w:r w:rsidR="00806343">
        <w:t>at</w:t>
      </w:r>
      <w:r w:rsidR="006C0D19">
        <w:t xml:space="preserve">tiecībā uz </w:t>
      </w:r>
      <w:r w:rsidR="006C0D19" w:rsidRPr="00050C26">
        <w:t>prasību par hipotēkas dzēšanu</w:t>
      </w:r>
      <w:r w:rsidR="006C0D19">
        <w:t xml:space="preserve"> nav iestājies noilgums</w:t>
      </w:r>
      <w:r w:rsidR="00806343">
        <w:t xml:space="preserve">. </w:t>
      </w:r>
      <w:r w:rsidR="009519CE">
        <w:t>Prasītāja un atbildētāja</w:t>
      </w:r>
      <w:r w:rsidR="002B5B1B">
        <w:t xml:space="preserve"> – hipotēkas turētāja</w:t>
      </w:r>
      <w:r w:rsidR="009519CE">
        <w:t xml:space="preserve"> ir kapitālsabiedrības</w:t>
      </w:r>
      <w:r w:rsidR="00806343">
        <w:t>. L</w:t>
      </w:r>
      <w:r w:rsidR="009519CE">
        <w:t xml:space="preserve">īdz ar to tiesiskās attiecības starp tām apspriežamas, </w:t>
      </w:r>
      <w:r w:rsidR="00806343">
        <w:t>ievērojot</w:t>
      </w:r>
      <w:r w:rsidR="009519CE">
        <w:t xml:space="preserve"> Civillikuma 1895.pantu</w:t>
      </w:r>
      <w:r w:rsidR="00806343">
        <w:t xml:space="preserve">, </w:t>
      </w:r>
      <w:r w:rsidR="00972A36">
        <w:t xml:space="preserve">Komerclikuma </w:t>
      </w:r>
      <w:r w:rsidR="009519CE">
        <w:t>388., 389., 406.pant</w:t>
      </w:r>
      <w:r w:rsidR="000C37AC">
        <w:t>u</w:t>
      </w:r>
      <w:r w:rsidR="009519CE">
        <w:t xml:space="preserve"> un </w:t>
      </w:r>
      <w:r w:rsidR="00D25437">
        <w:t>P</w:t>
      </w:r>
      <w:r w:rsidR="00CF6391">
        <w:t>ārejas noteikumu 16.punkt</w:t>
      </w:r>
      <w:r w:rsidR="00BA228F">
        <w:t>u.</w:t>
      </w:r>
      <w:r w:rsidR="00972A36">
        <w:t xml:space="preserve"> </w:t>
      </w:r>
      <w:r w:rsidR="00806343">
        <w:t>N</w:t>
      </w:r>
      <w:r w:rsidR="00972A36">
        <w:t xml:space="preserve">oilguma termiņš prasības celšanai bija skaitāms no 2010.gada 1.janvāra un </w:t>
      </w:r>
      <w:r w:rsidR="002B5B1B">
        <w:t xml:space="preserve">tas </w:t>
      </w:r>
      <w:r w:rsidR="00972A36">
        <w:t xml:space="preserve">izbeidzās 2013.gada 1.janvārī, </w:t>
      </w:r>
      <w:r w:rsidR="00D70854">
        <w:t>tādējādi</w:t>
      </w:r>
      <w:r w:rsidR="00972A36">
        <w:t xml:space="preserve"> 2014.gadā celtā prasība ir noraidāma, jo iest</w:t>
      </w:r>
      <w:r w:rsidR="00E427DA">
        <w:t>ājies noilgums.</w:t>
      </w:r>
      <w:r w:rsidR="000B232E">
        <w:t xml:space="preserve"> </w:t>
      </w:r>
      <w:r w:rsidR="00E427DA" w:rsidRPr="0022428E">
        <w:t xml:space="preserve">Tiesas norāde, ka nav pierādīta attiecīgo darījumu </w:t>
      </w:r>
      <w:r w:rsidR="00E427DA" w:rsidRPr="00206722">
        <w:t xml:space="preserve">veikšana komercdarbības ietvaros, </w:t>
      </w:r>
      <w:r w:rsidR="000B232E" w:rsidRPr="00206722">
        <w:t xml:space="preserve">ir pretrunā </w:t>
      </w:r>
      <w:r w:rsidR="00D70854">
        <w:t xml:space="preserve">ar </w:t>
      </w:r>
      <w:r w:rsidR="000B232E" w:rsidRPr="00206722">
        <w:t>Komerclikuma 2.pant</w:t>
      </w:r>
      <w:r w:rsidR="00D70854">
        <w:t>u, proti,</w:t>
      </w:r>
      <w:r w:rsidR="000B232E" w:rsidRPr="00206722">
        <w:t xml:space="preserve"> </w:t>
      </w:r>
      <w:r w:rsidR="00E427DA" w:rsidRPr="00206722">
        <w:t>ja komersants ir</w:t>
      </w:r>
      <w:r w:rsidR="00E427DA" w:rsidRPr="00E427DA">
        <w:t xml:space="preserve"> ierakstīts komercreģistrā, </w:t>
      </w:r>
      <w:r w:rsidR="000C37AC">
        <w:t>tad</w:t>
      </w:r>
      <w:r w:rsidR="00164587">
        <w:t xml:space="preserve"> </w:t>
      </w:r>
      <w:r w:rsidR="00E427DA" w:rsidRPr="00E427DA">
        <w:t>nav pieļaujama ieruna par to, ka saimnieciskā darbība, kas veikta, izmantojot komercreģistrā ierakstīto firmu, nav komercdarbība.</w:t>
      </w:r>
    </w:p>
    <w:p w:rsidR="00E404AC" w:rsidRDefault="0022428E" w:rsidP="001206D6">
      <w:pPr>
        <w:spacing w:after="0" w:line="276" w:lineRule="auto"/>
        <w:ind w:firstLine="567"/>
        <w:jc w:val="both"/>
      </w:pPr>
      <w:r>
        <w:t>[</w:t>
      </w:r>
      <w:r w:rsidR="008A7744">
        <w:t>5.</w:t>
      </w:r>
      <w:r w:rsidR="00206722">
        <w:t>7</w:t>
      </w:r>
      <w:r w:rsidR="000B232E">
        <w:t>] </w:t>
      </w:r>
      <w:r w:rsidR="00F83A80">
        <w:t xml:space="preserve">Satversmes tiesa </w:t>
      </w:r>
      <w:r w:rsidR="00372817" w:rsidRPr="00206722">
        <w:rPr>
          <w:bCs/>
        </w:rPr>
        <w:t>2010.gada 19.jūnija spriedumā lietā Nr. </w:t>
      </w:r>
      <w:r w:rsidR="000B232E" w:rsidRPr="00206722">
        <w:rPr>
          <w:bCs/>
        </w:rPr>
        <w:t>2010-02-01</w:t>
      </w:r>
      <w:r w:rsidR="00372817">
        <w:t xml:space="preserve"> </w:t>
      </w:r>
      <w:r w:rsidR="00F83A80">
        <w:t>secinājusi, ka Satversmes 105.pants paredz visaptverošu mantiska rakstura tiesību garantiju un neaprobežojas vienīgi ar īpašuma tiesīb</w:t>
      </w:r>
      <w:r w:rsidR="00F22C15">
        <w:t>ām. Ar „tiesībām uz īpašumu” saprotamas visas mantiska rakstura tiesības, kuras tiesīgā persona var izlietot par labu sev un ar kurām tā var rīkoties pēc savas gribas, piemēram, ķīlas tiesības</w:t>
      </w:r>
      <w:r w:rsidR="00D70F77">
        <w:t>.</w:t>
      </w:r>
    </w:p>
    <w:p w:rsidR="00F45965" w:rsidRDefault="00E404AC" w:rsidP="001206D6">
      <w:pPr>
        <w:spacing w:after="0" w:line="276" w:lineRule="auto"/>
        <w:ind w:firstLine="567"/>
        <w:jc w:val="both"/>
      </w:pPr>
      <w:r>
        <w:t>N</w:t>
      </w:r>
      <w:r w:rsidR="00F22C15">
        <w:t xml:space="preserve">av pieļaujama personas </w:t>
      </w:r>
      <w:r w:rsidR="008A7744">
        <w:t>ķīlas tiesības</w:t>
      </w:r>
      <w:r w:rsidR="00F22C15">
        <w:t xml:space="preserve"> izbeigšana tiesas ceļā situācij</w:t>
      </w:r>
      <w:r w:rsidR="00164587">
        <w:t>ā</w:t>
      </w:r>
      <w:r w:rsidR="00F22C15">
        <w:t xml:space="preserve">, kurā </w:t>
      </w:r>
      <w:r w:rsidR="0022428E">
        <w:t>prasītāja nav pierādījusi</w:t>
      </w:r>
      <w:r w:rsidR="00F22C15">
        <w:t xml:space="preserve"> savu tiesisko ieinteresētību un </w:t>
      </w:r>
      <w:r w:rsidR="0022428E">
        <w:t xml:space="preserve">kurā </w:t>
      </w:r>
      <w:r w:rsidR="008A7744">
        <w:t>atbildētāja iegūtā tiesība</w:t>
      </w:r>
      <w:r w:rsidR="0022428E">
        <w:t xml:space="preserve"> neskar prasītājas </w:t>
      </w:r>
      <w:r w:rsidR="00F22C15">
        <w:t xml:space="preserve">intereses. </w:t>
      </w:r>
      <w:r w:rsidR="008A7744">
        <w:t>Atbilstoši</w:t>
      </w:r>
      <w:r w:rsidR="00F22C15">
        <w:t xml:space="preserve"> Civillikuma 1480.pantā minētajam korroborācija nevar aizskart jau agrāk zemesgrāmatās ierakstītās trešo personu ties</w:t>
      </w:r>
      <w:r w:rsidR="00491850">
        <w:t>ības.</w:t>
      </w:r>
      <w:r w:rsidR="00624F0A">
        <w:t xml:space="preserve"> </w:t>
      </w:r>
      <w:r w:rsidR="00491850">
        <w:t>Tā kā prasība</w:t>
      </w:r>
      <w:r w:rsidR="00164587" w:rsidRPr="00164587">
        <w:t xml:space="preserve"> </w:t>
      </w:r>
      <w:r w:rsidR="00164587">
        <w:t>par akta saturu</w:t>
      </w:r>
      <w:r w:rsidR="00491850">
        <w:t xml:space="preserve"> nav celta, tiesai nebija tiesiska pamata lemt par hipotēkas dzēšanu</w:t>
      </w:r>
      <w:r w:rsidR="008A7744">
        <w:t xml:space="preserve">. </w:t>
      </w:r>
      <w:r w:rsidR="005A5657">
        <w:t xml:space="preserve">Līdz ar to secināms, ka </w:t>
      </w:r>
      <w:r w:rsidR="00372817">
        <w:t>DACOR </w:t>
      </w:r>
      <w:r w:rsidR="005A5657" w:rsidRPr="005A5657">
        <w:t>L.L.C.</w:t>
      </w:r>
      <w:r w:rsidR="005A5657">
        <w:t xml:space="preserve"> tiesības ir aizsargājama</w:t>
      </w:r>
      <w:r w:rsidR="00D8404C">
        <w:t>s</w:t>
      </w:r>
      <w:r w:rsidR="005A5657">
        <w:t xml:space="preserve"> pat tad, ja kaut kādu iemeslu dēļ </w:t>
      </w:r>
      <w:r w:rsidR="00D8404C">
        <w:t>hipotēkas nostiprināšana</w:t>
      </w:r>
      <w:r w:rsidR="00BA228F">
        <w:t xml:space="preserve"> būtu notikusi nepareizi.</w:t>
      </w:r>
    </w:p>
    <w:p w:rsidR="00806343" w:rsidRDefault="005435FD" w:rsidP="001206D6">
      <w:pPr>
        <w:spacing w:after="0" w:line="276" w:lineRule="auto"/>
        <w:ind w:firstLine="567"/>
        <w:jc w:val="both"/>
      </w:pPr>
      <w:r>
        <w:t>[</w:t>
      </w:r>
      <w:r w:rsidR="00450AD1">
        <w:t>5.8</w:t>
      </w:r>
      <w:r>
        <w:t>] </w:t>
      </w:r>
      <w:r w:rsidR="00C52B6F">
        <w:t>Ievērojot, ka starp Latvijas Republiku un ASV noslēgts līgums par ieguldījumu savstarpēju atzīšanu un aizsardzību,</w:t>
      </w:r>
      <w:r>
        <w:t xml:space="preserve"> </w:t>
      </w:r>
      <w:r w:rsidR="00372817">
        <w:t>DACOR </w:t>
      </w:r>
      <w:r w:rsidRPr="005435FD">
        <w:t>L.L.C.</w:t>
      </w:r>
      <w:r>
        <w:t xml:space="preserve"> finanšu</w:t>
      </w:r>
      <w:r w:rsidR="00854C6F">
        <w:t xml:space="preserve"> </w:t>
      </w:r>
      <w:r>
        <w:t xml:space="preserve">līdzekļi, kas ieguldīti komercdarbībā Latvijas teritorijā, ir uzskatāmi par ārvalstu ieguldījumu. Šādos apstākļos </w:t>
      </w:r>
      <w:r w:rsidR="00372817">
        <w:t>DACOR </w:t>
      </w:r>
      <w:r w:rsidRPr="005435FD">
        <w:t>L.L.C.</w:t>
      </w:r>
      <w:r>
        <w:t xml:space="preserve"> hipotekāro prasījumu izbeigšana ar tiesas spriedumu nonāk</w:t>
      </w:r>
      <w:r w:rsidR="00BE24E8">
        <w:t>usi</w:t>
      </w:r>
      <w:r>
        <w:t xml:space="preserve"> pretrunā ar</w:t>
      </w:r>
      <w:r w:rsidR="00C52B6F">
        <w:t xml:space="preserve"> minēto</w:t>
      </w:r>
      <w:r>
        <w:t xml:space="preserve"> starptautisko tiesību aktu</w:t>
      </w:r>
      <w:r w:rsidR="00C52B6F">
        <w:t>.</w:t>
      </w:r>
    </w:p>
    <w:p w:rsidR="00806343" w:rsidRDefault="00806343" w:rsidP="001206D6">
      <w:pPr>
        <w:spacing w:after="0" w:line="276" w:lineRule="auto"/>
        <w:ind w:firstLine="567"/>
        <w:jc w:val="both"/>
      </w:pPr>
    </w:p>
    <w:p w:rsidR="00E32724" w:rsidRDefault="000E776E" w:rsidP="001206D6">
      <w:pPr>
        <w:spacing w:after="0" w:line="276" w:lineRule="auto"/>
        <w:ind w:firstLine="567"/>
        <w:jc w:val="both"/>
      </w:pPr>
      <w:r>
        <w:t>[</w:t>
      </w:r>
      <w:r w:rsidR="00450AD1">
        <w:t>6</w:t>
      </w:r>
      <w:r>
        <w:t>] </w:t>
      </w:r>
      <w:r w:rsidR="005D0266">
        <w:t>Paskaidrojumos par kasācij</w:t>
      </w:r>
      <w:r w:rsidR="00BD69A9">
        <w:t xml:space="preserve">as sūdzību </w:t>
      </w:r>
      <w:r w:rsidR="001206D6">
        <w:t xml:space="preserve">[pers. B] </w:t>
      </w:r>
      <w:r w:rsidR="005D0266">
        <w:t xml:space="preserve">norādījis, ka pārsūdzēto apelācijas instances tiesas spriedumu uzskata par likumīgu, savukārt </w:t>
      </w:r>
      <w:r w:rsidR="001206D6">
        <w:t>[pers. A]</w:t>
      </w:r>
      <w:r w:rsidR="005D0266">
        <w:t xml:space="preserve"> kasācijas sūdzīb</w:t>
      </w:r>
      <w:r w:rsidR="007A5455">
        <w:t>u par</w:t>
      </w:r>
      <w:r w:rsidR="005D0266">
        <w:t xml:space="preserve"> nepamatot</w:t>
      </w:r>
      <w:r w:rsidR="007A5455">
        <w:t>u</w:t>
      </w:r>
      <w:r w:rsidR="005D0266">
        <w:t xml:space="preserve"> un noraidām</w:t>
      </w:r>
      <w:r w:rsidR="007A5455">
        <w:t>u</w:t>
      </w:r>
      <w:r w:rsidR="005D0266">
        <w:t>.</w:t>
      </w:r>
    </w:p>
    <w:p w:rsidR="00E32724" w:rsidRDefault="00E32724" w:rsidP="001206D6">
      <w:pPr>
        <w:spacing w:after="0" w:line="276" w:lineRule="auto"/>
        <w:jc w:val="both"/>
      </w:pPr>
    </w:p>
    <w:p w:rsidR="00A5694C" w:rsidRPr="00372817" w:rsidRDefault="00A5694C" w:rsidP="001206D6">
      <w:pPr>
        <w:spacing w:after="0" w:line="276" w:lineRule="auto"/>
        <w:jc w:val="center"/>
        <w:rPr>
          <w:b/>
        </w:rPr>
      </w:pPr>
      <w:r w:rsidRPr="00372817">
        <w:rPr>
          <w:b/>
        </w:rPr>
        <w:t>Motīvu daļa</w:t>
      </w:r>
    </w:p>
    <w:p w:rsidR="00A5694C" w:rsidRDefault="00A5694C" w:rsidP="001206D6">
      <w:pPr>
        <w:spacing w:after="0" w:line="276" w:lineRule="auto"/>
        <w:ind w:firstLine="709"/>
        <w:jc w:val="both"/>
      </w:pPr>
    </w:p>
    <w:p w:rsidR="00A5694C" w:rsidRDefault="00A5694C" w:rsidP="001206D6">
      <w:pPr>
        <w:spacing w:after="0" w:line="276" w:lineRule="auto"/>
        <w:ind w:firstLine="567"/>
        <w:jc w:val="both"/>
      </w:pPr>
      <w:r>
        <w:t>[</w:t>
      </w:r>
      <w:r w:rsidR="00450AD1">
        <w:t>7</w:t>
      </w:r>
      <w:r>
        <w:t>]</w:t>
      </w:r>
      <w:r w:rsidR="000E776E">
        <w:t> </w:t>
      </w:r>
      <w:r w:rsidR="00053396" w:rsidRPr="00053396">
        <w:t xml:space="preserve">Pārbaudījis sprieduma likumību attiecībā uz personu, kura to pārsūdzējusi, un attiecībā uz argumentiem, kas minēti kasācijas sūdzībā, kā to nosaka Civilprocesa likuma 473.panta pirmā daļa, Senāts atzīst, ka </w:t>
      </w:r>
      <w:r w:rsidR="00053396">
        <w:t>Rīgas apgabaltiesas Civillietu tiesas kolēģijas 2018.gada 21.februāra spriedums</w:t>
      </w:r>
      <w:r w:rsidR="00EF0438">
        <w:t xml:space="preserve"> atceļams</w:t>
      </w:r>
      <w:r w:rsidR="00053396">
        <w:t xml:space="preserve"> </w:t>
      </w:r>
      <w:r w:rsidR="00E84833">
        <w:t>daļā</w:t>
      </w:r>
      <w:r w:rsidR="00BE2A26">
        <w:t>, ar kuru apmierināta prasība</w:t>
      </w:r>
      <w:r w:rsidR="00E84833">
        <w:t xml:space="preserve"> par hipotēkas dzēšanu</w:t>
      </w:r>
      <w:r w:rsidR="00BE2A26">
        <w:t>,</w:t>
      </w:r>
      <w:r w:rsidR="00EF0438">
        <w:t xml:space="preserve"> un </w:t>
      </w:r>
      <w:r w:rsidR="006B6C70">
        <w:t>tiesvedību</w:t>
      </w:r>
      <w:r w:rsidR="005D66EA">
        <w:t xml:space="preserve"> šajā daļā</w:t>
      </w:r>
      <w:r w:rsidR="00EF0438">
        <w:t xml:space="preserve"> izbeidzama</w:t>
      </w:r>
      <w:r w:rsidR="006B6C70">
        <w:t>.</w:t>
      </w:r>
    </w:p>
    <w:p w:rsidR="006B6C70" w:rsidRDefault="006B6C70" w:rsidP="001206D6">
      <w:pPr>
        <w:spacing w:after="0" w:line="276" w:lineRule="auto"/>
        <w:ind w:firstLine="709"/>
        <w:jc w:val="both"/>
      </w:pPr>
    </w:p>
    <w:p w:rsidR="004547AD" w:rsidRDefault="00885F59" w:rsidP="001206D6">
      <w:pPr>
        <w:spacing w:after="0" w:line="276" w:lineRule="auto"/>
        <w:ind w:firstLine="567"/>
        <w:jc w:val="both"/>
      </w:pPr>
      <w:r>
        <w:t>[8] </w:t>
      </w:r>
      <w:r w:rsidR="004547AD">
        <w:t>Senāts atzīst par pamatotu kasācijas sūdzības iesniedzēja viedokli, ka tiesa, izskatot prasību par hipotēkas dzēšanu, konkrētajā gadījumā pārkāpusi Civilprocesa likuma 1.pantu un 223.panta 2.punktu</w:t>
      </w:r>
      <w:r w:rsidR="001B58A4">
        <w:t xml:space="preserve">, kas noveda pie lietas </w:t>
      </w:r>
      <w:r w:rsidR="00255263">
        <w:t xml:space="preserve">šajā daļā </w:t>
      </w:r>
      <w:r w:rsidR="001B58A4">
        <w:t>nepareizas izspriešanas.</w:t>
      </w:r>
    </w:p>
    <w:p w:rsidR="000928EA" w:rsidRDefault="000928EA" w:rsidP="001206D6">
      <w:pPr>
        <w:spacing w:after="0" w:line="276" w:lineRule="auto"/>
        <w:ind w:firstLine="567"/>
        <w:jc w:val="both"/>
      </w:pPr>
    </w:p>
    <w:p w:rsidR="00FE0DFD" w:rsidRDefault="00885F59" w:rsidP="001206D6">
      <w:pPr>
        <w:spacing w:after="0" w:line="276" w:lineRule="auto"/>
        <w:ind w:firstLine="567"/>
        <w:jc w:val="both"/>
      </w:pPr>
      <w:r>
        <w:t>[9] </w:t>
      </w:r>
      <w:r w:rsidR="00FE0DFD">
        <w:t xml:space="preserve">Civiltiesības (civilās tiesības) ir materiālas tiesības, tās regulē indivīdam piemītošo subjektīvo tiesību rašanos, izmaiņas, pāreju citām personām un izbeigšanos. Savukārt visas procesuālās tiesības, tostarp arī civilprocesuālās, </w:t>
      </w:r>
      <w:r>
        <w:t xml:space="preserve">pieder pie publiskajām tiesībām </w:t>
      </w:r>
      <w:r w:rsidR="00FE0DFD">
        <w:t>(</w:t>
      </w:r>
      <w:r w:rsidRPr="00885F59">
        <w:t>sk. </w:t>
      </w:r>
      <w:r w:rsidRPr="00885F59">
        <w:rPr>
          <w:iCs/>
        </w:rPr>
        <w:t>sal.</w:t>
      </w:r>
      <w:r>
        <w:rPr>
          <w:i/>
          <w:iCs/>
        </w:rPr>
        <w:t> Balodis </w:t>
      </w:r>
      <w:r w:rsidR="00FE0DFD" w:rsidRPr="00D6524B">
        <w:rPr>
          <w:i/>
          <w:iCs/>
        </w:rPr>
        <w:t>K. Ievad</w:t>
      </w:r>
      <w:r>
        <w:rPr>
          <w:i/>
          <w:iCs/>
        </w:rPr>
        <w:t>s civiltiesībās. Rīga: Zvaigzne </w:t>
      </w:r>
      <w:r w:rsidR="00FE0DFD" w:rsidRPr="00D6524B">
        <w:rPr>
          <w:i/>
          <w:iCs/>
        </w:rPr>
        <w:t>ABC, 2007, 23.–24.lpp.</w:t>
      </w:r>
      <w:r w:rsidR="00FE0DFD">
        <w:t>).</w:t>
      </w:r>
    </w:p>
    <w:p w:rsidR="00FE0DFD" w:rsidRDefault="00FE0DFD" w:rsidP="001206D6">
      <w:pPr>
        <w:spacing w:after="0" w:line="276" w:lineRule="auto"/>
        <w:ind w:firstLine="567"/>
        <w:jc w:val="both"/>
      </w:pPr>
      <w:r>
        <w:t xml:space="preserve">Civilprocesa likums piešķir personai tiesības savas aizskartās tiesības vai ar likumu aizsargātās intereses aizstāvēt likumā paredzētajā kārtībā. Vienlaikus likums uzliek par pienākumu ievērot tajā noteikto tiesību aizsardzības procesuālo kārtību. Tas apstāklis, ka tiesības ir aizsargājamas noteiktā procesuālā kārtībā, liedz personai vērsties tiesā tādā veidā, kāds likumā nav paredzēts (sk. </w:t>
      </w:r>
      <w:bookmarkStart w:id="2" w:name="_Hlk30416530"/>
      <w:r w:rsidRPr="00FE0DFD">
        <w:rPr>
          <w:i/>
          <w:iCs/>
        </w:rPr>
        <w:t>Satversmes tiesas 2012.gada 1.novembra sprieduma lietā Nr.</w:t>
      </w:r>
      <w:r>
        <w:rPr>
          <w:i/>
          <w:iCs/>
        </w:rPr>
        <w:t> </w:t>
      </w:r>
      <w:r w:rsidRPr="00FE0DFD">
        <w:rPr>
          <w:i/>
          <w:iCs/>
        </w:rPr>
        <w:t>2012-06-01</w:t>
      </w:r>
      <w:bookmarkEnd w:id="2"/>
      <w:r w:rsidRPr="00FE0DFD">
        <w:rPr>
          <w:i/>
          <w:iCs/>
        </w:rPr>
        <w:t xml:space="preserve"> 9.punktu</w:t>
      </w:r>
      <w:r w:rsidR="00885F59">
        <w:t>).</w:t>
      </w:r>
    </w:p>
    <w:p w:rsidR="000928EA" w:rsidRDefault="000928EA" w:rsidP="001206D6">
      <w:pPr>
        <w:spacing w:after="0" w:line="276" w:lineRule="auto"/>
        <w:ind w:firstLine="567"/>
        <w:jc w:val="both"/>
      </w:pPr>
    </w:p>
    <w:p w:rsidR="004547AD" w:rsidRDefault="00AB2F41" w:rsidP="001206D6">
      <w:pPr>
        <w:spacing w:after="0" w:line="276" w:lineRule="auto"/>
        <w:ind w:firstLine="567"/>
        <w:jc w:val="both"/>
      </w:pPr>
      <w:r>
        <w:t>[10] </w:t>
      </w:r>
      <w:r w:rsidR="004547AD">
        <w:t>Saskaņā ar Civilprocesa likuma 1.pantu k</w:t>
      </w:r>
      <w:r w:rsidR="004547AD" w:rsidRPr="000C3F31">
        <w:t>atrai fiziskajai un juridiskajai personai ir tiesības uz savu aizskarto vai apstrīdēto</w:t>
      </w:r>
      <w:r w:rsidR="004547AD">
        <w:t xml:space="preserve"> civilo tiesību vai ar likumu aizsargāto interešu aizsardzību tiesā. Personai, kas griezusies tiesā, ir tiesības uz tās lietas izskatīšanu tiesā likumā noteiktajā procesuālajā kārtībā.</w:t>
      </w:r>
    </w:p>
    <w:p w:rsidR="004547AD" w:rsidRPr="00AB2F41" w:rsidRDefault="004547AD" w:rsidP="001206D6">
      <w:pPr>
        <w:spacing w:after="0" w:line="276" w:lineRule="auto"/>
        <w:ind w:firstLine="567"/>
        <w:jc w:val="both"/>
      </w:pPr>
      <w:r>
        <w:t>Senāts vairākkārt atzinis, ka jebkurai prasībai atbilstoši Civilprocesa likuma 1.panta</w:t>
      </w:r>
      <w:r w:rsidR="007459ED">
        <w:t>m</w:t>
      </w:r>
      <w:r>
        <w:t xml:space="preserve"> jābūt vērstai uz konkrētu tiesību vai interešu aizskāruma vai apstrīdējuma novēršanu </w:t>
      </w:r>
      <w:r w:rsidR="00AB2F41">
        <w:t>(sk., </w:t>
      </w:r>
      <w:r w:rsidRPr="00AB2F41">
        <w:rPr>
          <w:bCs/>
          <w:iCs/>
        </w:rPr>
        <w:t>piemēram,</w:t>
      </w:r>
      <w:r w:rsidRPr="00AB2F41">
        <w:rPr>
          <w:bCs/>
          <w:i/>
          <w:iCs/>
        </w:rPr>
        <w:t xml:space="preserve"> </w:t>
      </w:r>
      <w:bookmarkStart w:id="3" w:name="_Hlk30416558"/>
      <w:r w:rsidR="00113F9F" w:rsidRPr="00AB2F41">
        <w:rPr>
          <w:bCs/>
          <w:i/>
          <w:iCs/>
        </w:rPr>
        <w:t xml:space="preserve">Senāta </w:t>
      </w:r>
      <w:r w:rsidR="00AB2F41" w:rsidRPr="00AB2F41">
        <w:rPr>
          <w:bCs/>
          <w:i/>
          <w:iCs/>
        </w:rPr>
        <w:t>2007.gada 14.marta sprieduma lietā Nr. SKC-</w:t>
      </w:r>
      <w:r w:rsidRPr="00AB2F41">
        <w:rPr>
          <w:bCs/>
          <w:i/>
          <w:iCs/>
        </w:rPr>
        <w:t>134</w:t>
      </w:r>
      <w:r w:rsidR="00AB2F41" w:rsidRPr="00AB2F41">
        <w:rPr>
          <w:bCs/>
          <w:i/>
          <w:iCs/>
        </w:rPr>
        <w:t xml:space="preserve">/2007 (C32084105) motīvu daļu, </w:t>
      </w:r>
      <w:r w:rsidR="00113F9F" w:rsidRPr="00AB2F41">
        <w:rPr>
          <w:bCs/>
          <w:i/>
          <w:iCs/>
        </w:rPr>
        <w:t xml:space="preserve">2019.gada 5.aprīļa sprieduma lietā </w:t>
      </w:r>
      <w:r w:rsidR="00AB2F41">
        <w:rPr>
          <w:bCs/>
          <w:i/>
          <w:iCs/>
        </w:rPr>
        <w:t>Nr. SKC-121/2019 (</w:t>
      </w:r>
      <w:r w:rsidR="00AB2F41" w:rsidRPr="00AB2F41">
        <w:rPr>
          <w:bCs/>
          <w:i/>
          <w:iCs/>
        </w:rPr>
        <w:t>ECLI:LV:AT:2019:0405.C30400416.2.S</w:t>
      </w:r>
      <w:bookmarkEnd w:id="3"/>
      <w:r w:rsidR="00AB2F41">
        <w:rPr>
          <w:bCs/>
          <w:i/>
          <w:iCs/>
        </w:rPr>
        <w:t>) 8.1., 8.2.punktu</w:t>
      </w:r>
      <w:r w:rsidRPr="00AB2F41">
        <w:rPr>
          <w:bCs/>
          <w:i/>
          <w:iCs/>
        </w:rPr>
        <w:t>).</w:t>
      </w:r>
    </w:p>
    <w:p w:rsidR="000928EA" w:rsidRDefault="000928EA" w:rsidP="001206D6">
      <w:pPr>
        <w:spacing w:after="0" w:line="276" w:lineRule="auto"/>
        <w:ind w:firstLine="709"/>
        <w:jc w:val="both"/>
      </w:pPr>
    </w:p>
    <w:p w:rsidR="0062332B" w:rsidRDefault="003A180D" w:rsidP="001206D6">
      <w:pPr>
        <w:spacing w:after="0" w:line="276" w:lineRule="auto"/>
        <w:ind w:firstLine="567"/>
        <w:jc w:val="both"/>
      </w:pPr>
      <w:r>
        <w:t>[11] </w:t>
      </w:r>
      <w:r w:rsidR="00FE0DFD">
        <w:t xml:space="preserve">Tātad </w:t>
      </w:r>
      <w:r w:rsidR="00647C8F">
        <w:t xml:space="preserve">personas </w:t>
      </w:r>
      <w:r w:rsidR="00FE0DFD">
        <w:t xml:space="preserve">prasība ir procesuāls līdzeklis, ar kuru </w:t>
      </w:r>
      <w:r w:rsidR="00647C8F">
        <w:t>tā</w:t>
      </w:r>
      <w:r w:rsidR="00FE0DFD">
        <w:t xml:space="preserve"> rosina strīda izšķiršanu tiesā, lai panāktu tieši savu</w:t>
      </w:r>
      <w:r w:rsidR="00647C8F">
        <w:t xml:space="preserve"> </w:t>
      </w:r>
      <w:r w:rsidR="00FE0DFD">
        <w:t>aizskarto vai apstrīdēto</w:t>
      </w:r>
      <w:r w:rsidR="00647C8F">
        <w:t xml:space="preserve"> konkrēt</w:t>
      </w:r>
      <w:r w:rsidR="00FA013A">
        <w:t>o</w:t>
      </w:r>
      <w:r w:rsidR="00FE0DFD">
        <w:t xml:space="preserve"> civilo tiesību vai ar likumu aizsargāto interešu aizsardzību, nevis līdzeklis vispārējai tiesību aizsardzībai</w:t>
      </w:r>
      <w:r w:rsidR="00647C8F">
        <w:t xml:space="preserve"> jeb</w:t>
      </w:r>
      <w:r w:rsidR="00FA013A">
        <w:t>,</w:t>
      </w:r>
      <w:r w:rsidR="00967704">
        <w:t xml:space="preserve"> citiem vārdiem</w:t>
      </w:r>
      <w:r w:rsidR="00647C8F">
        <w:t xml:space="preserve">, kā </w:t>
      </w:r>
      <w:r w:rsidR="00FA013A">
        <w:t xml:space="preserve">pareizi </w:t>
      </w:r>
      <w:r w:rsidR="00647C8F">
        <w:t>norāda kasācijas sūdzības iesniedzējs, prasība nevar būt vērsta uz</w:t>
      </w:r>
      <w:r w:rsidR="00647C8F" w:rsidRPr="00647C8F">
        <w:t xml:space="preserve"> </w:t>
      </w:r>
      <w:r>
        <w:t>„</w:t>
      </w:r>
      <w:r w:rsidR="00647C8F">
        <w:t>abstraktas taisnības” nodibināšanu</w:t>
      </w:r>
      <w:r w:rsidR="00967704">
        <w:t>.</w:t>
      </w:r>
    </w:p>
    <w:p w:rsidR="00FE0DFD" w:rsidRDefault="00967704" w:rsidP="001206D6">
      <w:pPr>
        <w:spacing w:after="0" w:line="276" w:lineRule="auto"/>
        <w:ind w:firstLine="567"/>
        <w:jc w:val="both"/>
      </w:pPr>
      <w:r>
        <w:t xml:space="preserve">Tā, piemēram, </w:t>
      </w:r>
      <w:r w:rsidR="0062332B">
        <w:t xml:space="preserve">jebkura </w:t>
      </w:r>
      <w:r>
        <w:t>persona nevar prasīt</w:t>
      </w:r>
      <w:r w:rsidR="0062332B">
        <w:t>, lai zemesgrāmatā</w:t>
      </w:r>
      <w:r w:rsidR="008D25F7">
        <w:t xml:space="preserve"> </w:t>
      </w:r>
      <w:r w:rsidR="0062332B">
        <w:t>tiktu</w:t>
      </w:r>
      <w:r>
        <w:t xml:space="preserve"> </w:t>
      </w:r>
      <w:r w:rsidR="00EF478B">
        <w:t>labot</w:t>
      </w:r>
      <w:r w:rsidR="008D25F7">
        <w:t>s</w:t>
      </w:r>
      <w:r w:rsidR="00EF478B">
        <w:t xml:space="preserve"> </w:t>
      </w:r>
      <w:r w:rsidR="0062332B">
        <w:t>vai</w:t>
      </w:r>
      <w:r w:rsidR="00EF478B">
        <w:t xml:space="preserve"> pārgrozīt</w:t>
      </w:r>
      <w:r w:rsidR="008D25F7">
        <w:t>s</w:t>
      </w:r>
      <w:r w:rsidR="0062332B" w:rsidRPr="0062332B">
        <w:t xml:space="preserve"> </w:t>
      </w:r>
      <w:r w:rsidR="0062332B">
        <w:t>tajā izdarīt</w:t>
      </w:r>
      <w:r w:rsidR="008D25F7">
        <w:t>ais</w:t>
      </w:r>
      <w:r w:rsidR="00421C7E">
        <w:t xml:space="preserve"> nepamatotais vai kļūdainais</w:t>
      </w:r>
      <w:r w:rsidR="00EF478B">
        <w:t xml:space="preserve"> </w:t>
      </w:r>
      <w:r w:rsidR="0062332B">
        <w:t>ierakst</w:t>
      </w:r>
      <w:r w:rsidR="008D25F7">
        <w:t>s</w:t>
      </w:r>
      <w:r w:rsidR="0062332B">
        <w:t xml:space="preserve">, dzēsta atzīme vai </w:t>
      </w:r>
      <w:r w:rsidR="00EF478B">
        <w:t>nostiprināt</w:t>
      </w:r>
      <w:r w:rsidR="008E2D78">
        <w:t>ā</w:t>
      </w:r>
      <w:r w:rsidR="00EF478B">
        <w:t xml:space="preserve"> tiesība</w:t>
      </w:r>
      <w:r w:rsidR="0062332B">
        <w:t>,</w:t>
      </w:r>
      <w:r w:rsidR="00421C7E">
        <w:t xml:space="preserve"> kas apgrūtina kādas citas personas īpašumu</w:t>
      </w:r>
      <w:r w:rsidR="008D25F7">
        <w:t>,</w:t>
      </w:r>
      <w:r w:rsidR="0062332B">
        <w:t xml:space="preserve"> ja t</w:t>
      </w:r>
      <w:r w:rsidR="008E2D78">
        <w:t>ā</w:t>
      </w:r>
      <w:r w:rsidR="0062332B">
        <w:t xml:space="preserve"> </w:t>
      </w:r>
      <w:r>
        <w:t>neaizskar prasītāja tiesības vai ar likumu aizsargātās intereses.</w:t>
      </w:r>
    </w:p>
    <w:p w:rsidR="00FE0DFD" w:rsidRDefault="00FE0DFD" w:rsidP="001206D6">
      <w:pPr>
        <w:spacing w:after="0" w:line="276" w:lineRule="auto"/>
        <w:ind w:firstLine="567"/>
        <w:jc w:val="both"/>
      </w:pPr>
      <w:r>
        <w:t xml:space="preserve">Kā atzīts juridiskajā literatūrā, lai prasība </w:t>
      </w:r>
      <w:r w:rsidR="003A180D">
        <w:t>būtu pamatota, nepieciešams: 1) </w:t>
      </w:r>
      <w:r>
        <w:t>no vienas puses, lai prasītājam būtu materiāla tiesība, kuras aizsardzību vai atjaunošanu viņš grib panākt (</w:t>
      </w:r>
      <w:proofErr w:type="spellStart"/>
      <w:r w:rsidRPr="00BF470C">
        <w:rPr>
          <w:i/>
          <w:iCs/>
        </w:rPr>
        <w:t>legitimatio</w:t>
      </w:r>
      <w:proofErr w:type="spellEnd"/>
      <w:r w:rsidRPr="00BF470C">
        <w:rPr>
          <w:i/>
          <w:iCs/>
        </w:rPr>
        <w:t xml:space="preserve"> </w:t>
      </w:r>
      <w:proofErr w:type="spellStart"/>
      <w:r w:rsidRPr="00BF470C">
        <w:rPr>
          <w:i/>
          <w:iCs/>
        </w:rPr>
        <w:t>activa</w:t>
      </w:r>
      <w:proofErr w:type="spellEnd"/>
      <w:r w:rsidR="003A180D">
        <w:t>); 2) </w:t>
      </w:r>
      <w:r>
        <w:t>no otras puses, lai prasībai būtu iemesls, proti, prasītāja tiesība būtu pārkāpta no atbildētāja puses (</w:t>
      </w:r>
      <w:proofErr w:type="spellStart"/>
      <w:r w:rsidRPr="00BF470C">
        <w:rPr>
          <w:i/>
          <w:iCs/>
        </w:rPr>
        <w:t>causa</w:t>
      </w:r>
      <w:proofErr w:type="spellEnd"/>
      <w:r w:rsidRPr="00BF470C">
        <w:rPr>
          <w:i/>
          <w:iCs/>
        </w:rPr>
        <w:t xml:space="preserve"> </w:t>
      </w:r>
      <w:proofErr w:type="spellStart"/>
      <w:r w:rsidRPr="00BF470C">
        <w:rPr>
          <w:i/>
          <w:iCs/>
        </w:rPr>
        <w:t>proxima</w:t>
      </w:r>
      <w:proofErr w:type="spellEnd"/>
      <w:r w:rsidRPr="00BF470C">
        <w:rPr>
          <w:i/>
          <w:iCs/>
        </w:rPr>
        <w:t xml:space="preserve"> </w:t>
      </w:r>
      <w:proofErr w:type="spellStart"/>
      <w:r w:rsidRPr="00BF470C">
        <w:rPr>
          <w:i/>
          <w:iCs/>
        </w:rPr>
        <w:t>agendi</w:t>
      </w:r>
      <w:proofErr w:type="spellEnd"/>
      <w:r w:rsidRPr="00BF470C">
        <w:rPr>
          <w:i/>
          <w:iCs/>
        </w:rPr>
        <w:t xml:space="preserve"> </w:t>
      </w:r>
      <w:proofErr w:type="spellStart"/>
      <w:r w:rsidRPr="00BF470C">
        <w:rPr>
          <w:i/>
          <w:iCs/>
        </w:rPr>
        <w:t>legitimatio</w:t>
      </w:r>
      <w:proofErr w:type="spellEnd"/>
      <w:r w:rsidRPr="00BF470C">
        <w:rPr>
          <w:i/>
          <w:iCs/>
        </w:rPr>
        <w:t xml:space="preserve"> </w:t>
      </w:r>
      <w:proofErr w:type="spellStart"/>
      <w:r w:rsidRPr="00BF470C">
        <w:rPr>
          <w:i/>
          <w:iCs/>
        </w:rPr>
        <w:t>passiva</w:t>
      </w:r>
      <w:proofErr w:type="spellEnd"/>
      <w:r>
        <w:t>). Prasība kļūst nepieciešama tad, kad tiesība izkustināta no mierīgā līdzsvara stāvokļa, kad starp tiesību faktisko stāvokli šinī momentā un to stāvokli, kādam viņa</w:t>
      </w:r>
      <w:r w:rsidR="003A180D">
        <w:t>m jābūt, izceļas konflikts (sk. </w:t>
      </w:r>
      <w:r w:rsidR="003A180D">
        <w:rPr>
          <w:i/>
          <w:iCs/>
        </w:rPr>
        <w:t>Bukovskis </w:t>
      </w:r>
      <w:r w:rsidRPr="00BF470C">
        <w:rPr>
          <w:i/>
          <w:iCs/>
        </w:rPr>
        <w:t xml:space="preserve">V. </w:t>
      </w:r>
      <w:proofErr w:type="spellStart"/>
      <w:r w:rsidRPr="00BF470C">
        <w:rPr>
          <w:i/>
          <w:iCs/>
        </w:rPr>
        <w:t>Civīlprocesa</w:t>
      </w:r>
      <w:proofErr w:type="spellEnd"/>
      <w:r w:rsidRPr="00BF470C">
        <w:rPr>
          <w:i/>
          <w:iCs/>
        </w:rPr>
        <w:t xml:space="preserve"> mācības grāmata. Rīga: Autora izdevums, 1933, 303.lpp</w:t>
      </w:r>
      <w:r>
        <w:t>.).</w:t>
      </w:r>
    </w:p>
    <w:p w:rsidR="000A3CB7" w:rsidRDefault="000A3CB7" w:rsidP="001206D6">
      <w:pPr>
        <w:spacing w:after="0" w:line="276" w:lineRule="auto"/>
        <w:ind w:firstLine="709"/>
        <w:jc w:val="both"/>
      </w:pPr>
    </w:p>
    <w:p w:rsidR="00020061" w:rsidRPr="003A180D" w:rsidRDefault="00FE0DFD" w:rsidP="001206D6">
      <w:pPr>
        <w:spacing w:after="0" w:line="276" w:lineRule="auto"/>
        <w:ind w:firstLine="567"/>
        <w:jc w:val="both"/>
      </w:pPr>
      <w:r w:rsidRPr="003A180D">
        <w:t>[1</w:t>
      </w:r>
      <w:r w:rsidR="00967704" w:rsidRPr="003A180D">
        <w:t>2</w:t>
      </w:r>
      <w:r w:rsidRPr="003A180D">
        <w:t>]</w:t>
      </w:r>
      <w:r w:rsidR="003A180D" w:rsidRPr="003A180D">
        <w:t> </w:t>
      </w:r>
      <w:r w:rsidR="00020061" w:rsidRPr="003A180D">
        <w:t xml:space="preserve">Prasības tiesību esamība veido pamatu tiesas aizsardzībai. Minētais ir vispārīgs princips, kas jāievēro pirms konkrētā strīda izšķiršanas neatkarīgi no pušu izvirzītajiem </w:t>
      </w:r>
      <w:r w:rsidR="00020061" w:rsidRPr="003A180D">
        <w:lastRenderedPageBreak/>
        <w:t>argumentiem (sk. </w:t>
      </w:r>
      <w:bookmarkStart w:id="4" w:name="_Hlk30416631"/>
      <w:r w:rsidR="00020061" w:rsidRPr="003A180D">
        <w:rPr>
          <w:i/>
        </w:rPr>
        <w:t>Senāta 2018.gada 15.novembra lēmuma lietā Nr. SKC</w:t>
      </w:r>
      <w:r w:rsidR="00020061" w:rsidRPr="003A180D">
        <w:rPr>
          <w:i/>
        </w:rPr>
        <w:noBreakHyphen/>
        <w:t>1341/2018 (ECLI:LV:AT:2018:1115.C17110415.8.L)</w:t>
      </w:r>
      <w:bookmarkEnd w:id="4"/>
      <w:r w:rsidR="00020061" w:rsidRPr="003A180D">
        <w:rPr>
          <w:i/>
        </w:rPr>
        <w:t xml:space="preserve"> 8.1.punktu</w:t>
      </w:r>
      <w:r w:rsidR="00020061" w:rsidRPr="003A180D">
        <w:t>).</w:t>
      </w:r>
    </w:p>
    <w:p w:rsidR="000A3CB7" w:rsidRPr="003A180D" w:rsidRDefault="000A3CB7" w:rsidP="001206D6">
      <w:pPr>
        <w:spacing w:after="0" w:line="276" w:lineRule="auto"/>
        <w:ind w:firstLine="567"/>
        <w:jc w:val="both"/>
        <w:rPr>
          <w:rFonts w:cs="Times New Roman"/>
          <w:szCs w:val="24"/>
          <w:shd w:val="clear" w:color="auto" w:fill="FFFFFF"/>
        </w:rPr>
      </w:pPr>
      <w:r w:rsidRPr="003A180D">
        <w:rPr>
          <w:rFonts w:cs="Times New Roman"/>
          <w:szCs w:val="24"/>
        </w:rPr>
        <w:t xml:space="preserve">Atbilstoši Zemesgrāmatu likuma </w:t>
      </w:r>
      <w:r w:rsidR="003A180D">
        <w:rPr>
          <w:rFonts w:cs="Times New Roman"/>
          <w:szCs w:val="24"/>
          <w:shd w:val="clear" w:color="auto" w:fill="FFFFFF"/>
        </w:rPr>
        <w:t xml:space="preserve">97.pantam </w:t>
      </w:r>
      <w:r w:rsidRPr="003A180D">
        <w:rPr>
          <w:rFonts w:cs="Times New Roman"/>
          <w:szCs w:val="24"/>
          <w:shd w:val="clear" w:color="auto" w:fill="FFFFFF"/>
        </w:rPr>
        <w:t>persona, k</w:t>
      </w:r>
      <w:r w:rsidR="007459ED" w:rsidRPr="003A180D">
        <w:rPr>
          <w:rFonts w:cs="Times New Roman"/>
          <w:szCs w:val="24"/>
          <w:shd w:val="clear" w:color="auto" w:fill="FFFFFF"/>
        </w:rPr>
        <w:t>ura</w:t>
      </w:r>
      <w:r w:rsidRPr="003A180D">
        <w:rPr>
          <w:rFonts w:cs="Times New Roman"/>
          <w:szCs w:val="24"/>
          <w:shd w:val="clear" w:color="auto" w:fill="FFFFFF"/>
        </w:rPr>
        <w:t xml:space="preserve"> lūgusi nostiprinājumu, var pārsūdzēt tiesneša lēmumu (</w:t>
      </w:r>
      <w:r w:rsidRPr="003A180D">
        <w:rPr>
          <w:rFonts w:cs="Times New Roman"/>
          <w:i/>
          <w:szCs w:val="24"/>
          <w:shd w:val="clear" w:color="auto" w:fill="FFFFFF"/>
        </w:rPr>
        <w:t>82.pants</w:t>
      </w:r>
      <w:r w:rsidRPr="003A180D">
        <w:rPr>
          <w:rFonts w:cs="Times New Roman"/>
          <w:szCs w:val="24"/>
          <w:shd w:val="clear" w:color="auto" w:fill="FFFFFF"/>
        </w:rPr>
        <w:t>), ja ar to nostiprinājuma lūgums visumā vai pa daļai atstāts bez ievērības vai nav izpildīts tā, kā bija lūgts. Pārējās personas nostiprinājumu var apstrīdēt vienīgi prasības kārtībā.</w:t>
      </w:r>
    </w:p>
    <w:p w:rsidR="000A3CB7" w:rsidRPr="003A180D" w:rsidRDefault="000A3CB7" w:rsidP="001206D6">
      <w:pPr>
        <w:spacing w:after="0" w:line="276" w:lineRule="auto"/>
        <w:ind w:firstLine="567"/>
        <w:jc w:val="both"/>
      </w:pPr>
      <w:r w:rsidRPr="003A180D">
        <w:rPr>
          <w:rFonts w:cs="Times New Roman"/>
          <w:szCs w:val="24"/>
          <w:shd w:val="clear" w:color="auto" w:fill="FFFFFF"/>
        </w:rPr>
        <w:t>Nav apšaubāms, ka</w:t>
      </w:r>
      <w:r w:rsidR="00FA5329" w:rsidRPr="003A180D">
        <w:rPr>
          <w:rFonts w:cs="Times New Roman"/>
          <w:szCs w:val="24"/>
        </w:rPr>
        <w:t xml:space="preserve"> Zemesgrāmatu likuma </w:t>
      </w:r>
      <w:r w:rsidR="003A180D">
        <w:rPr>
          <w:rFonts w:cs="Times New Roman"/>
          <w:szCs w:val="24"/>
          <w:shd w:val="clear" w:color="auto" w:fill="FFFFFF"/>
        </w:rPr>
        <w:t>97.</w:t>
      </w:r>
      <w:r w:rsidR="00FA5329" w:rsidRPr="003A180D">
        <w:rPr>
          <w:rFonts w:cs="Times New Roman"/>
          <w:szCs w:val="24"/>
          <w:shd w:val="clear" w:color="auto" w:fill="FFFFFF"/>
        </w:rPr>
        <w:t>pantā</w:t>
      </w:r>
      <w:r w:rsidR="003A180D">
        <w:rPr>
          <w:rFonts w:cs="Times New Roman"/>
          <w:szCs w:val="24"/>
          <w:shd w:val="clear" w:color="auto" w:fill="FFFFFF"/>
        </w:rPr>
        <w:t xml:space="preserve"> </w:t>
      </w:r>
      <w:r w:rsidRPr="003A180D">
        <w:rPr>
          <w:rFonts w:cs="Times New Roman"/>
          <w:szCs w:val="24"/>
          <w:shd w:val="clear" w:color="auto" w:fill="FFFFFF"/>
        </w:rPr>
        <w:t xml:space="preserve">ar </w:t>
      </w:r>
      <w:r w:rsidR="00FA5329" w:rsidRPr="003A180D">
        <w:t>„</w:t>
      </w:r>
      <w:r w:rsidRPr="003A180D">
        <w:rPr>
          <w:rFonts w:cs="Times New Roman"/>
          <w:szCs w:val="24"/>
          <w:shd w:val="clear" w:color="auto" w:fill="FFFFFF"/>
        </w:rPr>
        <w:t>pārējām personām</w:t>
      </w:r>
      <w:r w:rsidR="00FA5329" w:rsidRPr="003A180D">
        <w:t>”</w:t>
      </w:r>
      <w:r w:rsidRPr="003A180D">
        <w:rPr>
          <w:rFonts w:cs="Times New Roman"/>
          <w:szCs w:val="24"/>
          <w:shd w:val="clear" w:color="auto" w:fill="FFFFFF"/>
        </w:rPr>
        <w:t xml:space="preserve"> nav saprotama jebkura persona, kas saskata</w:t>
      </w:r>
      <w:r w:rsidR="007459ED" w:rsidRPr="003A180D">
        <w:rPr>
          <w:rFonts w:cs="Times New Roman"/>
          <w:szCs w:val="24"/>
          <w:shd w:val="clear" w:color="auto" w:fill="FFFFFF"/>
        </w:rPr>
        <w:t xml:space="preserve"> varbūtēju</w:t>
      </w:r>
      <w:r w:rsidRPr="003A180D">
        <w:rPr>
          <w:rFonts w:cs="Times New Roman"/>
          <w:szCs w:val="24"/>
          <w:shd w:val="clear" w:color="auto" w:fill="FFFFFF"/>
        </w:rPr>
        <w:t xml:space="preserve"> kļūdu veiktajā nostiprinājumā, bet gan tāda, kur</w:t>
      </w:r>
      <w:r w:rsidR="00FA5329" w:rsidRPr="003A180D">
        <w:rPr>
          <w:rFonts w:cs="Times New Roman"/>
          <w:szCs w:val="24"/>
          <w:shd w:val="clear" w:color="auto" w:fill="FFFFFF"/>
        </w:rPr>
        <w:t>ai</w:t>
      </w:r>
      <w:r w:rsidRPr="003A180D">
        <w:rPr>
          <w:rFonts w:cs="Times New Roman"/>
          <w:szCs w:val="24"/>
          <w:shd w:val="clear" w:color="auto" w:fill="FFFFFF"/>
        </w:rPr>
        <w:t xml:space="preserve"> ir prasības tiesība, t.i., </w:t>
      </w:r>
      <w:r w:rsidRPr="003A180D">
        <w:t>ar nostiprinājumu ir aizskartas vai apstrīdētas prasītāja civilās tiesības vai ar likumu aizsargātās intereses</w:t>
      </w:r>
      <w:r w:rsidR="00FA5329" w:rsidRPr="003A180D">
        <w:t xml:space="preserve"> (</w:t>
      </w:r>
      <w:r w:rsidR="00FA5329" w:rsidRPr="003A180D">
        <w:rPr>
          <w:i/>
        </w:rPr>
        <w:t>Civilprocesa likuma 1.pants</w:t>
      </w:r>
      <w:r w:rsidR="00FA5329" w:rsidRPr="003A180D">
        <w:t>)</w:t>
      </w:r>
      <w:r w:rsidRPr="003A180D">
        <w:t>.</w:t>
      </w:r>
    </w:p>
    <w:p w:rsidR="000A3CB7" w:rsidRPr="003A180D" w:rsidRDefault="00FA5329" w:rsidP="001206D6">
      <w:pPr>
        <w:spacing w:after="0" w:line="276" w:lineRule="auto"/>
        <w:ind w:firstLine="567"/>
        <w:jc w:val="both"/>
        <w:rPr>
          <w:rFonts w:cs="Times New Roman"/>
          <w:szCs w:val="24"/>
          <w:shd w:val="clear" w:color="auto" w:fill="FFFFFF"/>
        </w:rPr>
      </w:pPr>
      <w:r w:rsidRPr="003A180D">
        <w:rPr>
          <w:rFonts w:cs="Times New Roman"/>
          <w:szCs w:val="24"/>
        </w:rPr>
        <w:t xml:space="preserve">Savukārt </w:t>
      </w:r>
      <w:r w:rsidR="000A3CB7" w:rsidRPr="003A180D">
        <w:rPr>
          <w:rFonts w:cs="Times New Roman"/>
          <w:szCs w:val="24"/>
        </w:rPr>
        <w:t xml:space="preserve">Civillikuma 1072.pants noteic, ka </w:t>
      </w:r>
      <w:r w:rsidR="000A3CB7" w:rsidRPr="003A180D">
        <w:rPr>
          <w:rFonts w:cs="Times New Roman"/>
          <w:szCs w:val="24"/>
          <w:shd w:val="clear" w:color="auto" w:fill="FFFFFF"/>
        </w:rPr>
        <w:t>katra kopīpašnieka domājamā daļa kopējā lietā pieder vienīgi viņam. Tādēļ viņš drīkst ar to visādi rīkoties, atbilstoši tās būtībai, ja vien šī rīcība līdz ar to neattiecas uz pārējo kopīpašnieku daļām. Uz šā pamata katram kopīpašniekam ir tiesība viņam piederošo kopējās lietas daļu arī atsavināt vai ieķīlāt.</w:t>
      </w:r>
    </w:p>
    <w:p w:rsidR="00FA5329" w:rsidRPr="003A180D" w:rsidRDefault="00FA5329" w:rsidP="001206D6">
      <w:pPr>
        <w:spacing w:after="0" w:line="276" w:lineRule="auto"/>
        <w:ind w:firstLine="567"/>
        <w:jc w:val="both"/>
        <w:rPr>
          <w:rFonts w:cs="Times New Roman"/>
          <w:szCs w:val="24"/>
          <w:shd w:val="clear" w:color="auto" w:fill="FFFFFF"/>
        </w:rPr>
      </w:pPr>
      <w:r w:rsidRPr="003A180D">
        <w:rPr>
          <w:rFonts w:cs="Times New Roman"/>
          <w:szCs w:val="24"/>
          <w:shd w:val="clear" w:color="auto" w:fill="FFFFFF"/>
        </w:rPr>
        <w:t>Tātad kopīpašnieka tiesība viņam piederošo kopējās lietas daļu ieķīlāt ir noteikta likumā.</w:t>
      </w:r>
    </w:p>
    <w:p w:rsidR="00637FE9" w:rsidRPr="003A180D" w:rsidRDefault="00FA5329" w:rsidP="001206D6">
      <w:pPr>
        <w:spacing w:after="0" w:line="276" w:lineRule="auto"/>
        <w:ind w:firstLine="567"/>
        <w:jc w:val="both"/>
        <w:rPr>
          <w:rFonts w:cs="Times New Roman"/>
          <w:szCs w:val="24"/>
        </w:rPr>
      </w:pPr>
      <w:r w:rsidRPr="003A180D">
        <w:rPr>
          <w:rFonts w:cs="Times New Roman"/>
          <w:szCs w:val="24"/>
          <w:shd w:val="clear" w:color="auto" w:fill="FFFFFF"/>
        </w:rPr>
        <w:t>No iepriekš norādītā secināms</w:t>
      </w:r>
      <w:r w:rsidR="000A3CB7" w:rsidRPr="003A180D">
        <w:rPr>
          <w:rFonts w:cs="Times New Roman"/>
          <w:szCs w:val="24"/>
          <w:shd w:val="clear" w:color="auto" w:fill="FFFFFF"/>
        </w:rPr>
        <w:t xml:space="preserve">, ka kopīpašnieks nav uzskatāms par personu, kurai ir prasības tiesība apstrīdēt </w:t>
      </w:r>
      <w:r w:rsidR="00D32912" w:rsidRPr="003A180D">
        <w:rPr>
          <w:rFonts w:cs="Times New Roman"/>
          <w:szCs w:val="24"/>
          <w:shd w:val="clear" w:color="auto" w:fill="FFFFFF"/>
        </w:rPr>
        <w:t>citam</w:t>
      </w:r>
      <w:r w:rsidR="000A3CB7" w:rsidRPr="003A180D">
        <w:rPr>
          <w:rFonts w:cs="Times New Roman"/>
          <w:szCs w:val="24"/>
          <w:shd w:val="clear" w:color="auto" w:fill="FFFFFF"/>
        </w:rPr>
        <w:t xml:space="preserve"> kopīpašniekam piederošās īpašuma daļas ieķīlāšanu un ķīlas tiesības nostiprinājumu zemesgrāmatā, jo īpašuma ieķīlāšana, kā arī ar to saistītās</w:t>
      </w:r>
      <w:r w:rsidR="00D4042E" w:rsidRPr="003A180D">
        <w:rPr>
          <w:rFonts w:cs="Times New Roman"/>
          <w:szCs w:val="24"/>
          <w:shd w:val="clear" w:color="auto" w:fill="FFFFFF"/>
        </w:rPr>
        <w:t xml:space="preserve"> kreditora ķīlas tiesības nostiprināšana neattiecas uz pārējo kopīpašnieku daļām.</w:t>
      </w:r>
    </w:p>
    <w:p w:rsidR="00637FE9" w:rsidRDefault="00637FE9" w:rsidP="001206D6">
      <w:pPr>
        <w:spacing w:after="0" w:line="276" w:lineRule="auto"/>
        <w:ind w:firstLine="709"/>
        <w:jc w:val="both"/>
        <w:rPr>
          <w:rFonts w:cs="Times New Roman"/>
          <w:szCs w:val="24"/>
        </w:rPr>
      </w:pPr>
    </w:p>
    <w:p w:rsidR="00510F32" w:rsidRPr="00637FE9" w:rsidRDefault="003A180D" w:rsidP="001206D6">
      <w:pPr>
        <w:spacing w:after="0" w:line="276" w:lineRule="auto"/>
        <w:ind w:firstLine="567"/>
        <w:jc w:val="both"/>
        <w:rPr>
          <w:rFonts w:cs="Times New Roman"/>
          <w:szCs w:val="24"/>
        </w:rPr>
      </w:pPr>
      <w:r>
        <w:t>[13] </w:t>
      </w:r>
      <w:r w:rsidR="009543B6">
        <w:t>A</w:t>
      </w:r>
      <w:r w:rsidR="004F2CCF">
        <w:t>pelācijas instances tiesa</w:t>
      </w:r>
      <w:r w:rsidR="00742C33">
        <w:t xml:space="preserve"> pārbaudāmajā spriedumā</w:t>
      </w:r>
      <w:r w:rsidR="009543B6">
        <w:t xml:space="preserve"> </w:t>
      </w:r>
      <w:r w:rsidR="00510F32">
        <w:t>norādījusi</w:t>
      </w:r>
      <w:r w:rsidR="004F2CCF" w:rsidRPr="00C26076">
        <w:t>, ka</w:t>
      </w:r>
      <w:r w:rsidR="00510F32" w:rsidRPr="00510F32">
        <w:t xml:space="preserve"> </w:t>
      </w:r>
      <w:r w:rsidR="00510F32">
        <w:t>AS „</w:t>
      </w:r>
      <w:r w:rsidR="00510F32" w:rsidRPr="00C074CA">
        <w:t>Zemju pārvalde</w:t>
      </w:r>
      <w:r>
        <w:t>” „[..] </w:t>
      </w:r>
      <w:r w:rsidR="00510F32">
        <w:t>prasījuma tiesība izriet no lietu tiesībām, kas vērstas uz kopīpašuma sadali (Civillikuma 1074., 1075.pants)</w:t>
      </w:r>
      <w:r w:rsidR="00510F32" w:rsidRPr="00510F32">
        <w:t xml:space="preserve"> </w:t>
      </w:r>
      <w:r>
        <w:t>” (sk. </w:t>
      </w:r>
      <w:r w:rsidR="00510F32" w:rsidRPr="00510F32">
        <w:rPr>
          <w:i/>
          <w:iCs/>
        </w:rPr>
        <w:t>apelācijas instances sprieduma 12.1.punktu</w:t>
      </w:r>
      <w:r w:rsidR="00510F32">
        <w:t>).</w:t>
      </w:r>
    </w:p>
    <w:p w:rsidR="007216CD" w:rsidRDefault="007216CD" w:rsidP="001206D6">
      <w:pPr>
        <w:spacing w:after="0" w:line="276" w:lineRule="auto"/>
        <w:ind w:firstLine="567"/>
        <w:jc w:val="both"/>
      </w:pPr>
      <w:r>
        <w:t xml:space="preserve">Senāts atzīst, ka uz </w:t>
      </w:r>
      <w:r w:rsidR="001206D6">
        <w:t>[pers. A]</w:t>
      </w:r>
      <w:r>
        <w:t xml:space="preserve"> piederošajām kopīpašuma daļām DACOR </w:t>
      </w:r>
      <w:r w:rsidRPr="005435FD">
        <w:t>L.L.C.</w:t>
      </w:r>
      <w:r>
        <w:t xml:space="preserve"> </w:t>
      </w:r>
      <w:r w:rsidR="00173B38">
        <w:t xml:space="preserve">labā </w:t>
      </w:r>
      <w:r>
        <w:t>zemesgrāmatā nostiprinātā hipotēka nekādā veidā ne</w:t>
      </w:r>
      <w:r w:rsidR="00A233DD">
        <w:t>liedza</w:t>
      </w:r>
      <w:r w:rsidRPr="009F5152">
        <w:t xml:space="preserve"> </w:t>
      </w:r>
      <w:r>
        <w:t xml:space="preserve">nekustamā īpašuma </w:t>
      </w:r>
      <w:proofErr w:type="spellStart"/>
      <w:r>
        <w:t>kopīpašniecei</w:t>
      </w:r>
      <w:proofErr w:type="spellEnd"/>
      <w:r>
        <w:t xml:space="preserve"> </w:t>
      </w:r>
      <w:r w:rsidR="003A180D">
        <w:t>–</w:t>
      </w:r>
      <w:r>
        <w:t xml:space="preserve"> AS „</w:t>
      </w:r>
      <w:r w:rsidRPr="00C074CA">
        <w:t>Zemju pārvalde</w:t>
      </w:r>
      <w:r>
        <w:t>” īstenot</w:t>
      </w:r>
      <w:r w:rsidRPr="007216CD">
        <w:t xml:space="preserve"> </w:t>
      </w:r>
      <w:r>
        <w:t xml:space="preserve">Civillikuma 1074.un 1075.pantā </w:t>
      </w:r>
      <w:r w:rsidR="009543B6">
        <w:t>paredzētās</w:t>
      </w:r>
      <w:r>
        <w:t xml:space="preserve"> tiesības prasīt kopīpašuma </w:t>
      </w:r>
      <w:r w:rsidR="007D333D">
        <w:t>izbeigšanu</w:t>
      </w:r>
      <w:r w:rsidR="00BB02DD">
        <w:t>. Šāda prasība ir apmierināta</w:t>
      </w:r>
      <w:r>
        <w:t>, spriedums kā nepārsūdzēts šajā daļā stājies likumīgā spēkā. Līdz ar to tiesa</w:t>
      </w:r>
      <w:r w:rsidR="00DD6D4C">
        <w:t>, pamatojot savu viedokli par prasības tiesības esamību</w:t>
      </w:r>
      <w:r w:rsidR="00B24C62">
        <w:t xml:space="preserve"> apstrīdēt ierakstu par hipotēk</w:t>
      </w:r>
      <w:r w:rsidR="00173B38">
        <w:t>as nostiprināšanu</w:t>
      </w:r>
      <w:r w:rsidR="00DD6D4C">
        <w:t>,</w:t>
      </w:r>
      <w:r>
        <w:t xml:space="preserve"> nepareizi atsaukusies uz minētajām materiālo tiesību normām.</w:t>
      </w:r>
    </w:p>
    <w:p w:rsidR="004F2CCF" w:rsidRDefault="007216CD" w:rsidP="001206D6">
      <w:pPr>
        <w:spacing w:after="0" w:line="276" w:lineRule="auto"/>
        <w:ind w:firstLine="567"/>
        <w:jc w:val="both"/>
      </w:pPr>
      <w:r>
        <w:t>Spriedumā</w:t>
      </w:r>
      <w:r w:rsidR="00D8063D">
        <w:t xml:space="preserve"> </w:t>
      </w:r>
      <w:r>
        <w:t>apgalvots</w:t>
      </w:r>
      <w:r w:rsidR="009F5152">
        <w:t xml:space="preserve">, ka </w:t>
      </w:r>
      <w:r w:rsidR="004F2CCF" w:rsidRPr="00C26076">
        <w:t>hipotēkas esamība samazina kopīpašuma kopējo vērtību un iespējamo pārdošanas cenu</w:t>
      </w:r>
      <w:r w:rsidR="00F75638">
        <w:t xml:space="preserve"> izsolē</w:t>
      </w:r>
      <w:r w:rsidR="004F2CCF" w:rsidRPr="00C26076">
        <w:t>, pieļauj</w:t>
      </w:r>
      <w:r w:rsidR="009F5152">
        <w:t>ot</w:t>
      </w:r>
      <w:r w:rsidR="00D8063D">
        <w:t xml:space="preserve"> arī</w:t>
      </w:r>
      <w:r w:rsidR="004F2CCF" w:rsidRPr="00C26076">
        <w:t xml:space="preserve">, ka šis fakts samazinās </w:t>
      </w:r>
      <w:r w:rsidR="00F10033">
        <w:t xml:space="preserve">to </w:t>
      </w:r>
      <w:r w:rsidR="004F2CCF" w:rsidRPr="00C26076">
        <w:t>pretendentu</w:t>
      </w:r>
      <w:r w:rsidR="00F10033">
        <w:t xml:space="preserve"> skaitu</w:t>
      </w:r>
      <w:r w:rsidR="004F2CCF" w:rsidRPr="00C26076">
        <w:t>, kuri vēlas iegādāties īpašumu. Minētais, tiesas ieskatā, liecin</w:t>
      </w:r>
      <w:r>
        <w:t>a</w:t>
      </w:r>
      <w:r w:rsidR="004F2CCF" w:rsidRPr="00C26076">
        <w:t xml:space="preserve"> par iespējamo prasītāja tiesību aizskārumu</w:t>
      </w:r>
      <w:r w:rsidR="009F5152">
        <w:t xml:space="preserve">, </w:t>
      </w:r>
      <w:r>
        <w:t>spriedumā</w:t>
      </w:r>
      <w:r w:rsidR="009F5152">
        <w:t xml:space="preserve"> nenorādot, kādas likumā noteiktas un uz prasītāju attiecināmas tiesības minēto apstākļu kontekstā ir aizskartas prasības celšanas brīdī.</w:t>
      </w:r>
    </w:p>
    <w:p w:rsidR="009F5152" w:rsidRDefault="007216CD" w:rsidP="001206D6">
      <w:pPr>
        <w:spacing w:after="0" w:line="276" w:lineRule="auto"/>
        <w:ind w:firstLine="426"/>
        <w:jc w:val="both"/>
      </w:pPr>
      <w:r>
        <w:t>Ievērojot</w:t>
      </w:r>
      <w:r w:rsidR="00A56819">
        <w:t xml:space="preserve"> šā sprieduma</w:t>
      </w:r>
      <w:r>
        <w:t xml:space="preserve"> 9.</w:t>
      </w:r>
      <w:r w:rsidR="003A180D">
        <w:t>–</w:t>
      </w:r>
      <w:r>
        <w:t xml:space="preserve">12.punktā minētos </w:t>
      </w:r>
      <w:r w:rsidR="004A4554">
        <w:t>argumentus</w:t>
      </w:r>
      <w:r>
        <w:t xml:space="preserve">, Senāts </w:t>
      </w:r>
      <w:r w:rsidR="004A4554">
        <w:t xml:space="preserve">atzīst, ka neviens no apgabaltiesas apsvērumiem nav uzskatāms par pamatotu, jo nav saistāms ar prasītājas konkrētu, tiesību normā ietvertu </w:t>
      </w:r>
      <w:r w:rsidR="00AA7739">
        <w:t xml:space="preserve">materiālo </w:t>
      </w:r>
      <w:r w:rsidR="004A4554">
        <w:t>tiesību vai likumīgu interešu aizskārumu vai apstrīdējumu prasības celšanas brīdī, kas būtu novēršams, dzēšot hipotēku uz kopīpašniekam piederošo īpašuma daļu.</w:t>
      </w:r>
    </w:p>
    <w:p w:rsidR="00A56819" w:rsidRDefault="00A56819" w:rsidP="001206D6">
      <w:pPr>
        <w:spacing w:after="0" w:line="276" w:lineRule="auto"/>
        <w:ind w:firstLine="426"/>
        <w:jc w:val="both"/>
      </w:pPr>
      <w:r>
        <w:t>Uz šādu aizskārumu nav norādīts arī prasības pieteik</w:t>
      </w:r>
      <w:r w:rsidR="003A180D">
        <w:t>umā.</w:t>
      </w:r>
    </w:p>
    <w:p w:rsidR="00A11801" w:rsidRDefault="00A11801" w:rsidP="001206D6">
      <w:pPr>
        <w:spacing w:after="0" w:line="276" w:lineRule="auto"/>
        <w:ind w:firstLine="426"/>
        <w:jc w:val="both"/>
      </w:pPr>
    </w:p>
    <w:p w:rsidR="004A4554" w:rsidRDefault="003A180D" w:rsidP="001206D6">
      <w:pPr>
        <w:spacing w:after="0" w:line="276" w:lineRule="auto"/>
        <w:ind w:firstLine="426"/>
        <w:jc w:val="both"/>
      </w:pPr>
      <w:r>
        <w:t>[14] </w:t>
      </w:r>
      <w:r w:rsidR="002D16A2">
        <w:t>Civilprocesa likuma 223.pantā ir uzskaitīti apstākļi (pamati), kurus konstatējot, tiesai ir pienākums tiesvedību lietā izbeigt bez lietas izskatīšanas pēc būtības un sprieduma taisīšanas. Par nenovēršamu šķērsli lietas izskatīšanai pēc būtības šā panta 2.punktā noteikts apstāklis, ka prasību cēlusi persona, kurai nav prasības tiesību.</w:t>
      </w:r>
    </w:p>
    <w:p w:rsidR="004A4554" w:rsidRDefault="002D16A2" w:rsidP="001206D6">
      <w:pPr>
        <w:spacing w:after="0" w:line="276" w:lineRule="auto"/>
        <w:ind w:firstLine="426"/>
        <w:jc w:val="both"/>
      </w:pPr>
      <w:r>
        <w:lastRenderedPageBreak/>
        <w:t>Šādā situācijā tiesnesim jāatsaka pieņemt prasības pieteikumu, kā to paredz Civilprocesa likuma 1</w:t>
      </w:r>
      <w:r w:rsidR="003A180D">
        <w:t>32.panta pirmās daļas 2.punkts.</w:t>
      </w:r>
    </w:p>
    <w:p w:rsidR="000568B2" w:rsidRDefault="002D16A2" w:rsidP="001206D6">
      <w:pPr>
        <w:spacing w:after="0" w:line="276" w:lineRule="auto"/>
        <w:ind w:firstLine="426"/>
        <w:jc w:val="both"/>
      </w:pPr>
      <w:r>
        <w:t>Likumdevējs ietvēris likumā regulējumu arī gadījumiem, kad tiesā kļūdaini ierosināta lieta, lai gan prasītājam nav prasības tiesību, proti, tiesvedība šādā lietā jāizbeidz, pamatojoties uz Civilprocesa likuma 223.panta 2.punktu un 440.pantu.</w:t>
      </w:r>
    </w:p>
    <w:p w:rsidR="000568B2" w:rsidRDefault="000568B2" w:rsidP="001206D6">
      <w:pPr>
        <w:spacing w:after="0" w:line="276" w:lineRule="auto"/>
        <w:ind w:firstLine="426"/>
        <w:jc w:val="both"/>
      </w:pPr>
      <w:r>
        <w:t>Senāts atzīst, ka</w:t>
      </w:r>
      <w:r w:rsidR="002D16A2">
        <w:t xml:space="preserve"> </w:t>
      </w:r>
      <w:r>
        <w:t>a</w:t>
      </w:r>
      <w:r w:rsidR="002D16A2">
        <w:t>pelācijas instances tiesa nav piemērojusi minētās procesuālo tiesību normas, kas novedis pie lietas nepareizas izspriešanas.</w:t>
      </w:r>
    </w:p>
    <w:p w:rsidR="00A11801" w:rsidRDefault="00A11801" w:rsidP="001206D6">
      <w:pPr>
        <w:spacing w:after="0" w:line="276" w:lineRule="auto"/>
        <w:ind w:firstLine="567"/>
        <w:jc w:val="both"/>
      </w:pPr>
    </w:p>
    <w:p w:rsidR="00A24935" w:rsidRDefault="003A180D" w:rsidP="001206D6">
      <w:pPr>
        <w:spacing w:after="0" w:line="276" w:lineRule="auto"/>
        <w:ind w:firstLine="567"/>
        <w:jc w:val="both"/>
      </w:pPr>
      <w:r>
        <w:t>[15] </w:t>
      </w:r>
      <w:r w:rsidR="002D16A2">
        <w:t>Iepriekš izklāstīto argumentu kopums ļauj secināt, ka pastāv pamats pārsūdzētā sprieduma</w:t>
      </w:r>
      <w:r w:rsidR="00971A83">
        <w:t xml:space="preserve"> daļas</w:t>
      </w:r>
      <w:r w:rsidR="002D16A2">
        <w:t xml:space="preserve">, ar kuru </w:t>
      </w:r>
      <w:r w:rsidR="000568B2">
        <w:t>apmierināts</w:t>
      </w:r>
      <w:r w:rsidR="002D16A2">
        <w:t xml:space="preserve"> prasījums par </w:t>
      </w:r>
      <w:r w:rsidR="000568B2">
        <w:t>hipotēkas dzēšanu</w:t>
      </w:r>
      <w:r w:rsidR="002D16A2">
        <w:t>,</w:t>
      </w:r>
      <w:r w:rsidR="000568B2">
        <w:t xml:space="preserve"> atcelšanai </w:t>
      </w:r>
      <w:r w:rsidR="002D16A2">
        <w:t>un tiesvedības izbeigšanai atbilstoši Civilprocesa likuma 474.panta 3.punktam</w:t>
      </w:r>
      <w:r w:rsidR="00066DD2">
        <w:t>, kas noteic kasācijas instances tiesa</w:t>
      </w:r>
      <w:r w:rsidR="000622A7">
        <w:t>i</w:t>
      </w:r>
      <w:r w:rsidR="00066DD2">
        <w:t xml:space="preserve"> tiesības atcelt visu spriedumu vai tā daļu un izbeigt tiesvedību, ja otrās instances tiesa nav ievērojusi šā likuma 219. vai 223.pant</w:t>
      </w:r>
      <w:r w:rsidR="000622A7">
        <w:t>u</w:t>
      </w:r>
      <w:r w:rsidR="00066DD2">
        <w:t>.</w:t>
      </w:r>
    </w:p>
    <w:p w:rsidR="00A11801" w:rsidRDefault="00A11801" w:rsidP="001206D6">
      <w:pPr>
        <w:spacing w:after="0" w:line="276" w:lineRule="auto"/>
        <w:ind w:firstLine="567"/>
        <w:jc w:val="both"/>
      </w:pPr>
    </w:p>
    <w:p w:rsidR="00A24935" w:rsidRDefault="00A2543C" w:rsidP="001206D6">
      <w:pPr>
        <w:spacing w:after="0" w:line="276" w:lineRule="auto"/>
        <w:ind w:firstLine="567"/>
        <w:jc w:val="both"/>
      </w:pPr>
      <w:r>
        <w:t>[1</w:t>
      </w:r>
      <w:r w:rsidR="00A24935">
        <w:t>6</w:t>
      </w:r>
      <w:r w:rsidR="005E6197">
        <w:t>]</w:t>
      </w:r>
      <w:r w:rsidR="00343190">
        <w:t> A</w:t>
      </w:r>
      <w:r w:rsidR="00343190" w:rsidRPr="00343190">
        <w:t>tbilstoši Civilprocesa</w:t>
      </w:r>
      <w:r w:rsidR="00343190">
        <w:t xml:space="preserve"> likuma 458.panta otrajai daļai, </w:t>
      </w:r>
      <w:r w:rsidR="001206D6">
        <w:t>[pers. C]</w:t>
      </w:r>
      <w:r w:rsidR="00343190">
        <w:t xml:space="preserve"> atmaksājama par </w:t>
      </w:r>
      <w:r w:rsidR="001206D6">
        <w:t>[pers. A]</w:t>
      </w:r>
      <w:r w:rsidR="00343190">
        <w:t xml:space="preserve"> kasācijas sūdzības iesniegšanu samaksātā drošības nauda 300 EUR.</w:t>
      </w:r>
    </w:p>
    <w:p w:rsidR="00A11801" w:rsidRDefault="00A11801" w:rsidP="001206D6">
      <w:pPr>
        <w:spacing w:after="0" w:line="276" w:lineRule="auto"/>
        <w:ind w:firstLine="709"/>
        <w:jc w:val="center"/>
        <w:rPr>
          <w:rFonts w:eastAsia="Calibri"/>
          <w:b/>
          <w:bCs/>
        </w:rPr>
      </w:pPr>
    </w:p>
    <w:p w:rsidR="00B91BA7" w:rsidRDefault="00B91BA7" w:rsidP="001206D6">
      <w:pPr>
        <w:spacing w:after="0" w:line="276" w:lineRule="auto"/>
        <w:jc w:val="center"/>
      </w:pPr>
      <w:r>
        <w:rPr>
          <w:rFonts w:eastAsia="Calibri"/>
          <w:b/>
          <w:bCs/>
        </w:rPr>
        <w:t>Rezolutīvā daļa</w:t>
      </w:r>
    </w:p>
    <w:p w:rsidR="004C2B7B" w:rsidRDefault="004C2B7B" w:rsidP="001206D6">
      <w:pPr>
        <w:autoSpaceDE w:val="0"/>
        <w:autoSpaceDN w:val="0"/>
        <w:adjustRightInd w:val="0"/>
        <w:spacing w:after="0" w:line="276" w:lineRule="auto"/>
        <w:ind w:firstLine="709"/>
        <w:jc w:val="both"/>
        <w:rPr>
          <w:rFonts w:eastAsia="Calibri"/>
        </w:rPr>
      </w:pPr>
    </w:p>
    <w:p w:rsidR="00C03E8B" w:rsidRDefault="00B91BA7" w:rsidP="001206D6">
      <w:pPr>
        <w:autoSpaceDE w:val="0"/>
        <w:autoSpaceDN w:val="0"/>
        <w:adjustRightInd w:val="0"/>
        <w:spacing w:after="0" w:line="276" w:lineRule="auto"/>
        <w:ind w:firstLine="567"/>
        <w:jc w:val="both"/>
        <w:rPr>
          <w:rFonts w:eastAsia="Calibri"/>
        </w:rPr>
      </w:pPr>
      <w:r>
        <w:rPr>
          <w:rFonts w:eastAsia="Calibri"/>
        </w:rPr>
        <w:t xml:space="preserve">Pamatojoties uz </w:t>
      </w:r>
      <w:r>
        <w:t xml:space="preserve">Civilprocesa likuma 458.panta otro daļu, </w:t>
      </w:r>
      <w:r>
        <w:rPr>
          <w:rFonts w:eastAsia="Calibri"/>
        </w:rPr>
        <w:t xml:space="preserve">474.panta </w:t>
      </w:r>
      <w:r w:rsidR="00C03E8B">
        <w:rPr>
          <w:rFonts w:eastAsia="Calibri"/>
        </w:rPr>
        <w:t xml:space="preserve">3.punktu, </w:t>
      </w:r>
      <w:r>
        <w:rPr>
          <w:rFonts w:eastAsia="Calibri"/>
        </w:rPr>
        <w:t>477.pantu, Senāts</w:t>
      </w:r>
    </w:p>
    <w:p w:rsidR="00B91BA7" w:rsidRDefault="00EB4EAE" w:rsidP="001206D6">
      <w:pPr>
        <w:autoSpaceDE w:val="0"/>
        <w:autoSpaceDN w:val="0"/>
        <w:adjustRightInd w:val="0"/>
        <w:spacing w:after="0" w:line="276" w:lineRule="auto"/>
        <w:jc w:val="center"/>
        <w:rPr>
          <w:rFonts w:eastAsia="Calibri"/>
          <w:b/>
          <w:bCs/>
        </w:rPr>
      </w:pPr>
      <w:r>
        <w:rPr>
          <w:rFonts w:eastAsia="Calibri"/>
          <w:b/>
          <w:bCs/>
        </w:rPr>
        <w:t>n</w:t>
      </w:r>
      <w:r w:rsidR="00B91BA7">
        <w:rPr>
          <w:rFonts w:eastAsia="Calibri"/>
          <w:b/>
          <w:bCs/>
        </w:rPr>
        <w:t>osprieda</w:t>
      </w:r>
    </w:p>
    <w:p w:rsidR="004C2B7B" w:rsidRPr="00131E90" w:rsidRDefault="004C2B7B" w:rsidP="001206D6">
      <w:pPr>
        <w:autoSpaceDE w:val="0"/>
        <w:autoSpaceDN w:val="0"/>
        <w:adjustRightInd w:val="0"/>
        <w:spacing w:after="0" w:line="276" w:lineRule="auto"/>
        <w:ind w:firstLine="709"/>
        <w:jc w:val="center"/>
        <w:rPr>
          <w:rFonts w:eastAsia="Calibri"/>
        </w:rPr>
      </w:pPr>
    </w:p>
    <w:p w:rsidR="00C03E8B" w:rsidRDefault="00B91BA7" w:rsidP="001206D6">
      <w:pPr>
        <w:spacing w:after="0" w:line="276" w:lineRule="auto"/>
        <w:ind w:firstLine="567"/>
        <w:jc w:val="both"/>
      </w:pPr>
      <w:r>
        <w:t xml:space="preserve">atcelt </w:t>
      </w:r>
      <w:r w:rsidR="00C03E8B" w:rsidRPr="00C03E8B">
        <w:t>Rīgas apgabaltiesas Civillietu tiesas kolēģijas 2018.gada 21.februāra spriedumu</w:t>
      </w:r>
      <w:r w:rsidR="00C03E8B">
        <w:t xml:space="preserve"> daļā</w:t>
      </w:r>
      <w:r w:rsidR="003162C5">
        <w:t xml:space="preserve">, ar kuru dzēsta </w:t>
      </w:r>
      <w:r w:rsidR="00C03E8B">
        <w:t>Rīgas pilsētas zemesg</w:t>
      </w:r>
      <w:r w:rsidR="003162C5">
        <w:t>rāmatas nodalījuma Nr. 17556 IV </w:t>
      </w:r>
      <w:r w:rsidR="00C03E8B">
        <w:t xml:space="preserve">daļas 1-2.iedaļas 1.1.punktā </w:t>
      </w:r>
      <w:r w:rsidR="00B70D5A">
        <w:t>nostiprinātā hipotēkā DACOR L.L.C.</w:t>
      </w:r>
      <w:r w:rsidR="00F75638">
        <w:t xml:space="preserve"> labā</w:t>
      </w:r>
      <w:r w:rsidR="00B70D5A">
        <w:t xml:space="preserve"> </w:t>
      </w:r>
      <w:r w:rsidR="00C03E8B">
        <w:t>un</w:t>
      </w:r>
      <w:r w:rsidR="00F75638">
        <w:t xml:space="preserve"> izbeigt</w:t>
      </w:r>
      <w:r w:rsidR="00C03E8B">
        <w:t xml:space="preserve"> šajā daļā </w:t>
      </w:r>
      <w:r w:rsidR="00C03E8B" w:rsidRPr="00C03E8B">
        <w:t>tiesvedību</w:t>
      </w:r>
      <w:r w:rsidR="00A24935">
        <w:t xml:space="preserve"> lietā</w:t>
      </w:r>
      <w:r w:rsidR="00C03E8B">
        <w:t>.</w:t>
      </w:r>
    </w:p>
    <w:p w:rsidR="00B91BA7" w:rsidRDefault="00B91BA7" w:rsidP="001206D6">
      <w:pPr>
        <w:spacing w:after="0" w:line="276" w:lineRule="auto"/>
        <w:ind w:firstLine="567"/>
        <w:jc w:val="both"/>
      </w:pPr>
      <w:r w:rsidRPr="00A34730">
        <w:t xml:space="preserve">Atmaksāt </w:t>
      </w:r>
      <w:r w:rsidR="001206D6">
        <w:t>[pers. C]</w:t>
      </w:r>
      <w:r w:rsidRPr="00A34730">
        <w:t xml:space="preserve"> </w:t>
      </w:r>
      <w:r>
        <w:t>drošības naudu 300 </w:t>
      </w:r>
      <w:r w:rsidRPr="00A34730">
        <w:t xml:space="preserve">EUR (trīs simti </w:t>
      </w:r>
      <w:proofErr w:type="spellStart"/>
      <w:r w:rsidRPr="00A34730">
        <w:rPr>
          <w:i/>
        </w:rPr>
        <w:t>euro</w:t>
      </w:r>
      <w:proofErr w:type="spellEnd"/>
      <w:r w:rsidRPr="00A34730">
        <w:t>).</w:t>
      </w:r>
    </w:p>
    <w:p w:rsidR="00107CB7" w:rsidRPr="00842C88" w:rsidRDefault="00B91BA7" w:rsidP="001206D6">
      <w:pPr>
        <w:spacing w:after="0" w:line="276" w:lineRule="auto"/>
        <w:ind w:firstLine="567"/>
        <w:jc w:val="both"/>
      </w:pPr>
      <w:r>
        <w:rPr>
          <w:rFonts w:eastAsia="Calibri"/>
        </w:rPr>
        <w:t>Spriedums nav pārsūdzams.</w:t>
      </w:r>
    </w:p>
    <w:sectPr w:rsidR="00107CB7" w:rsidRPr="00842C88" w:rsidSect="00C84BC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253" w:rsidRDefault="00444253" w:rsidP="008C39EE">
      <w:pPr>
        <w:spacing w:after="0" w:line="240" w:lineRule="auto"/>
      </w:pPr>
      <w:r>
        <w:separator/>
      </w:r>
    </w:p>
  </w:endnote>
  <w:endnote w:type="continuationSeparator" w:id="0">
    <w:p w:rsidR="00444253" w:rsidRDefault="00444253" w:rsidP="008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32" w:rsidRDefault="003D3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251930"/>
      <w:docPartObj>
        <w:docPartGallery w:val="Page Numbers (Bottom of Page)"/>
        <w:docPartUnique/>
      </w:docPartObj>
    </w:sdtPr>
    <w:sdtEndPr/>
    <w:sdtContent>
      <w:sdt>
        <w:sdtPr>
          <w:id w:val="1728636285"/>
          <w:docPartObj>
            <w:docPartGallery w:val="Page Numbers (Top of Page)"/>
            <w:docPartUnique/>
          </w:docPartObj>
        </w:sdtPr>
        <w:sdtEndPr/>
        <w:sdtContent>
          <w:p w:rsidR="003D3C32" w:rsidRDefault="003D3C32" w:rsidP="008C39EE">
            <w:pPr>
              <w:pStyle w:val="Footer"/>
              <w:jc w:val="center"/>
            </w:pPr>
            <w:r w:rsidRPr="008C39EE">
              <w:rPr>
                <w:bCs/>
                <w:szCs w:val="24"/>
              </w:rPr>
              <w:fldChar w:fldCharType="begin"/>
            </w:r>
            <w:r w:rsidRPr="008C39EE">
              <w:rPr>
                <w:bCs/>
              </w:rPr>
              <w:instrText xml:space="preserve"> PAGE </w:instrText>
            </w:r>
            <w:r w:rsidRPr="008C39EE">
              <w:rPr>
                <w:bCs/>
                <w:szCs w:val="24"/>
              </w:rPr>
              <w:fldChar w:fldCharType="separate"/>
            </w:r>
            <w:r w:rsidR="00A233DD">
              <w:rPr>
                <w:bCs/>
                <w:noProof/>
              </w:rPr>
              <w:t>7</w:t>
            </w:r>
            <w:r w:rsidRPr="008C39EE">
              <w:rPr>
                <w:bCs/>
                <w:szCs w:val="24"/>
              </w:rPr>
              <w:fldChar w:fldCharType="end"/>
            </w:r>
            <w:r>
              <w:t> no </w:t>
            </w:r>
            <w:r w:rsidRPr="008C39EE">
              <w:rPr>
                <w:bCs/>
                <w:szCs w:val="24"/>
              </w:rPr>
              <w:fldChar w:fldCharType="begin"/>
            </w:r>
            <w:r w:rsidRPr="008C39EE">
              <w:rPr>
                <w:bCs/>
              </w:rPr>
              <w:instrText xml:space="preserve"> NUMPAGES  </w:instrText>
            </w:r>
            <w:r w:rsidRPr="008C39EE">
              <w:rPr>
                <w:bCs/>
                <w:szCs w:val="24"/>
              </w:rPr>
              <w:fldChar w:fldCharType="separate"/>
            </w:r>
            <w:r w:rsidR="00A233DD">
              <w:rPr>
                <w:bCs/>
                <w:noProof/>
              </w:rPr>
              <w:t>8</w:t>
            </w:r>
            <w:r w:rsidRPr="008C39EE">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32" w:rsidRDefault="003D3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253" w:rsidRDefault="00444253" w:rsidP="008C39EE">
      <w:pPr>
        <w:spacing w:after="0" w:line="240" w:lineRule="auto"/>
      </w:pPr>
      <w:r>
        <w:separator/>
      </w:r>
    </w:p>
  </w:footnote>
  <w:footnote w:type="continuationSeparator" w:id="0">
    <w:p w:rsidR="00444253" w:rsidRDefault="00444253" w:rsidP="008C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32" w:rsidRDefault="003D3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32" w:rsidRDefault="003D3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32" w:rsidRDefault="003D3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633A0"/>
    <w:multiLevelType w:val="hybridMultilevel"/>
    <w:tmpl w:val="61B24EFE"/>
    <w:lvl w:ilvl="0" w:tplc="1F52DD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8F"/>
    <w:rsid w:val="000059C9"/>
    <w:rsid w:val="00015703"/>
    <w:rsid w:val="00016211"/>
    <w:rsid w:val="00020061"/>
    <w:rsid w:val="00041384"/>
    <w:rsid w:val="00050C26"/>
    <w:rsid w:val="00052953"/>
    <w:rsid w:val="00053396"/>
    <w:rsid w:val="00055BFC"/>
    <w:rsid w:val="000568B2"/>
    <w:rsid w:val="000622A7"/>
    <w:rsid w:val="000624EE"/>
    <w:rsid w:val="00064A47"/>
    <w:rsid w:val="00066DD2"/>
    <w:rsid w:val="0008401A"/>
    <w:rsid w:val="000928EA"/>
    <w:rsid w:val="00092E37"/>
    <w:rsid w:val="00093065"/>
    <w:rsid w:val="0009701D"/>
    <w:rsid w:val="000A3CB7"/>
    <w:rsid w:val="000A3D21"/>
    <w:rsid w:val="000A6BD1"/>
    <w:rsid w:val="000B232E"/>
    <w:rsid w:val="000B3CF9"/>
    <w:rsid w:val="000B550C"/>
    <w:rsid w:val="000B5955"/>
    <w:rsid w:val="000B7A04"/>
    <w:rsid w:val="000C37AC"/>
    <w:rsid w:val="000C3F31"/>
    <w:rsid w:val="000C3F90"/>
    <w:rsid w:val="000D07B0"/>
    <w:rsid w:val="000D5A57"/>
    <w:rsid w:val="000E0903"/>
    <w:rsid w:val="000E4A8E"/>
    <w:rsid w:val="000E6224"/>
    <w:rsid w:val="000E7351"/>
    <w:rsid w:val="000E776E"/>
    <w:rsid w:val="000F6A83"/>
    <w:rsid w:val="00101B8E"/>
    <w:rsid w:val="00107CB7"/>
    <w:rsid w:val="00113F9F"/>
    <w:rsid w:val="001206D6"/>
    <w:rsid w:val="00124C24"/>
    <w:rsid w:val="001258B7"/>
    <w:rsid w:val="001302F1"/>
    <w:rsid w:val="00137336"/>
    <w:rsid w:val="00144FAF"/>
    <w:rsid w:val="001640DD"/>
    <w:rsid w:val="00164587"/>
    <w:rsid w:val="001654C5"/>
    <w:rsid w:val="001672D8"/>
    <w:rsid w:val="00173B38"/>
    <w:rsid w:val="00176F1F"/>
    <w:rsid w:val="00182553"/>
    <w:rsid w:val="001864A5"/>
    <w:rsid w:val="0019776B"/>
    <w:rsid w:val="001A1D73"/>
    <w:rsid w:val="001A6975"/>
    <w:rsid w:val="001A6DBA"/>
    <w:rsid w:val="001A7653"/>
    <w:rsid w:val="001B58A4"/>
    <w:rsid w:val="001C1FB7"/>
    <w:rsid w:val="001C4116"/>
    <w:rsid w:val="001D116B"/>
    <w:rsid w:val="001D6579"/>
    <w:rsid w:val="001D6B39"/>
    <w:rsid w:val="001E0D26"/>
    <w:rsid w:val="001F782B"/>
    <w:rsid w:val="002031CA"/>
    <w:rsid w:val="00206722"/>
    <w:rsid w:val="00222204"/>
    <w:rsid w:val="00222D7E"/>
    <w:rsid w:val="00223B31"/>
    <w:rsid w:val="00224277"/>
    <w:rsid w:val="0022428E"/>
    <w:rsid w:val="002328FD"/>
    <w:rsid w:val="00245DF1"/>
    <w:rsid w:val="00253F32"/>
    <w:rsid w:val="00255263"/>
    <w:rsid w:val="00265B68"/>
    <w:rsid w:val="0026652A"/>
    <w:rsid w:val="002679C3"/>
    <w:rsid w:val="00280DC8"/>
    <w:rsid w:val="00282A95"/>
    <w:rsid w:val="00297864"/>
    <w:rsid w:val="002A5F19"/>
    <w:rsid w:val="002B2DCB"/>
    <w:rsid w:val="002B5B1B"/>
    <w:rsid w:val="002B60E8"/>
    <w:rsid w:val="002C387A"/>
    <w:rsid w:val="002D0D47"/>
    <w:rsid w:val="002D16A2"/>
    <w:rsid w:val="002E2542"/>
    <w:rsid w:val="002F7804"/>
    <w:rsid w:val="003162C5"/>
    <w:rsid w:val="00324350"/>
    <w:rsid w:val="003262CD"/>
    <w:rsid w:val="00337121"/>
    <w:rsid w:val="00343190"/>
    <w:rsid w:val="003503EA"/>
    <w:rsid w:val="00354A26"/>
    <w:rsid w:val="00361F4D"/>
    <w:rsid w:val="00371E18"/>
    <w:rsid w:val="003720CD"/>
    <w:rsid w:val="00372817"/>
    <w:rsid w:val="00380728"/>
    <w:rsid w:val="003819B0"/>
    <w:rsid w:val="00391CDC"/>
    <w:rsid w:val="00392ADA"/>
    <w:rsid w:val="0039443C"/>
    <w:rsid w:val="003959ED"/>
    <w:rsid w:val="00395D16"/>
    <w:rsid w:val="003A180D"/>
    <w:rsid w:val="003B0E8C"/>
    <w:rsid w:val="003B1694"/>
    <w:rsid w:val="003B1794"/>
    <w:rsid w:val="003B5C45"/>
    <w:rsid w:val="003C2A60"/>
    <w:rsid w:val="003D2C5D"/>
    <w:rsid w:val="003D3C32"/>
    <w:rsid w:val="003D4927"/>
    <w:rsid w:val="003D7C66"/>
    <w:rsid w:val="003E769C"/>
    <w:rsid w:val="003F1768"/>
    <w:rsid w:val="003F2D07"/>
    <w:rsid w:val="003F5E2C"/>
    <w:rsid w:val="00403194"/>
    <w:rsid w:val="00403A2A"/>
    <w:rsid w:val="00405B05"/>
    <w:rsid w:val="00410DEF"/>
    <w:rsid w:val="00421013"/>
    <w:rsid w:val="00421C7E"/>
    <w:rsid w:val="00425212"/>
    <w:rsid w:val="004311B4"/>
    <w:rsid w:val="0043665E"/>
    <w:rsid w:val="00444253"/>
    <w:rsid w:val="00446BF2"/>
    <w:rsid w:val="004474D1"/>
    <w:rsid w:val="00450AD1"/>
    <w:rsid w:val="004542DC"/>
    <w:rsid w:val="004547AD"/>
    <w:rsid w:val="0045547C"/>
    <w:rsid w:val="00462835"/>
    <w:rsid w:val="00482580"/>
    <w:rsid w:val="004912CB"/>
    <w:rsid w:val="00491850"/>
    <w:rsid w:val="004959F5"/>
    <w:rsid w:val="00496EAB"/>
    <w:rsid w:val="004A00F1"/>
    <w:rsid w:val="004A4554"/>
    <w:rsid w:val="004B2CAD"/>
    <w:rsid w:val="004B3C17"/>
    <w:rsid w:val="004C2B7B"/>
    <w:rsid w:val="004C6B4A"/>
    <w:rsid w:val="004D2C1B"/>
    <w:rsid w:val="004D6268"/>
    <w:rsid w:val="004E1445"/>
    <w:rsid w:val="004E6EB0"/>
    <w:rsid w:val="004F0B7D"/>
    <w:rsid w:val="004F2CCF"/>
    <w:rsid w:val="004F5BA9"/>
    <w:rsid w:val="0050058A"/>
    <w:rsid w:val="00504DE9"/>
    <w:rsid w:val="00506DE9"/>
    <w:rsid w:val="00510F32"/>
    <w:rsid w:val="00513480"/>
    <w:rsid w:val="00515F55"/>
    <w:rsid w:val="005241AE"/>
    <w:rsid w:val="00525FCD"/>
    <w:rsid w:val="005274CF"/>
    <w:rsid w:val="00530ACC"/>
    <w:rsid w:val="00531496"/>
    <w:rsid w:val="005316B8"/>
    <w:rsid w:val="0053184D"/>
    <w:rsid w:val="00535921"/>
    <w:rsid w:val="005435FD"/>
    <w:rsid w:val="005557AD"/>
    <w:rsid w:val="005712FB"/>
    <w:rsid w:val="00571DC5"/>
    <w:rsid w:val="00574AA5"/>
    <w:rsid w:val="00595332"/>
    <w:rsid w:val="005A3151"/>
    <w:rsid w:val="005A4352"/>
    <w:rsid w:val="005A5657"/>
    <w:rsid w:val="005B2BCD"/>
    <w:rsid w:val="005B5AB8"/>
    <w:rsid w:val="005C605C"/>
    <w:rsid w:val="005D0266"/>
    <w:rsid w:val="005D46EE"/>
    <w:rsid w:val="005D5149"/>
    <w:rsid w:val="005D66EA"/>
    <w:rsid w:val="005E19D8"/>
    <w:rsid w:val="005E5FA4"/>
    <w:rsid w:val="005E6197"/>
    <w:rsid w:val="005F6F28"/>
    <w:rsid w:val="006019DB"/>
    <w:rsid w:val="0062332B"/>
    <w:rsid w:val="00624F0A"/>
    <w:rsid w:val="0063334E"/>
    <w:rsid w:val="00637FE9"/>
    <w:rsid w:val="00641EE4"/>
    <w:rsid w:val="00647C8F"/>
    <w:rsid w:val="00653D26"/>
    <w:rsid w:val="00661DFD"/>
    <w:rsid w:val="00662262"/>
    <w:rsid w:val="00673B50"/>
    <w:rsid w:val="00681558"/>
    <w:rsid w:val="00692545"/>
    <w:rsid w:val="00692D56"/>
    <w:rsid w:val="0069515D"/>
    <w:rsid w:val="006A58F4"/>
    <w:rsid w:val="006B19CD"/>
    <w:rsid w:val="006B57BE"/>
    <w:rsid w:val="006B6C70"/>
    <w:rsid w:val="006C0D19"/>
    <w:rsid w:val="006C6206"/>
    <w:rsid w:val="006C6947"/>
    <w:rsid w:val="006C7605"/>
    <w:rsid w:val="006D113E"/>
    <w:rsid w:val="006D13AB"/>
    <w:rsid w:val="006D6066"/>
    <w:rsid w:val="006F1510"/>
    <w:rsid w:val="006F18AD"/>
    <w:rsid w:val="006F3E1E"/>
    <w:rsid w:val="006F5BE6"/>
    <w:rsid w:val="00700E82"/>
    <w:rsid w:val="007079B9"/>
    <w:rsid w:val="007103B8"/>
    <w:rsid w:val="00713D88"/>
    <w:rsid w:val="007216CD"/>
    <w:rsid w:val="00721EA0"/>
    <w:rsid w:val="00731D3C"/>
    <w:rsid w:val="00732543"/>
    <w:rsid w:val="00735D22"/>
    <w:rsid w:val="00737494"/>
    <w:rsid w:val="00742C33"/>
    <w:rsid w:val="0074302B"/>
    <w:rsid w:val="007459ED"/>
    <w:rsid w:val="0075461F"/>
    <w:rsid w:val="00770B25"/>
    <w:rsid w:val="00785796"/>
    <w:rsid w:val="007914AE"/>
    <w:rsid w:val="0079249D"/>
    <w:rsid w:val="0079726B"/>
    <w:rsid w:val="00797A4F"/>
    <w:rsid w:val="007A370B"/>
    <w:rsid w:val="007A5455"/>
    <w:rsid w:val="007B1F4B"/>
    <w:rsid w:val="007C640A"/>
    <w:rsid w:val="007C799A"/>
    <w:rsid w:val="007D333D"/>
    <w:rsid w:val="007D60D4"/>
    <w:rsid w:val="007E09F0"/>
    <w:rsid w:val="007E1C60"/>
    <w:rsid w:val="007E661F"/>
    <w:rsid w:val="008036C3"/>
    <w:rsid w:val="00803FEB"/>
    <w:rsid w:val="00806343"/>
    <w:rsid w:val="008067D6"/>
    <w:rsid w:val="00806E4D"/>
    <w:rsid w:val="00807066"/>
    <w:rsid w:val="00810A13"/>
    <w:rsid w:val="00815646"/>
    <w:rsid w:val="008246E9"/>
    <w:rsid w:val="00841226"/>
    <w:rsid w:val="00842C88"/>
    <w:rsid w:val="00843764"/>
    <w:rsid w:val="00845472"/>
    <w:rsid w:val="00850ADB"/>
    <w:rsid w:val="00850E49"/>
    <w:rsid w:val="00854C6F"/>
    <w:rsid w:val="00856401"/>
    <w:rsid w:val="00860108"/>
    <w:rsid w:val="00860562"/>
    <w:rsid w:val="00866ED6"/>
    <w:rsid w:val="008820CD"/>
    <w:rsid w:val="00885F59"/>
    <w:rsid w:val="008A2AAE"/>
    <w:rsid w:val="008A7744"/>
    <w:rsid w:val="008B2123"/>
    <w:rsid w:val="008B3314"/>
    <w:rsid w:val="008C2AEC"/>
    <w:rsid w:val="008C2E6B"/>
    <w:rsid w:val="008C39EE"/>
    <w:rsid w:val="008C45C2"/>
    <w:rsid w:val="008C576F"/>
    <w:rsid w:val="008D1AB7"/>
    <w:rsid w:val="008D25F7"/>
    <w:rsid w:val="008D40E5"/>
    <w:rsid w:val="008D4A00"/>
    <w:rsid w:val="008E1B91"/>
    <w:rsid w:val="008E2D78"/>
    <w:rsid w:val="008E79B4"/>
    <w:rsid w:val="00900BE3"/>
    <w:rsid w:val="0090581E"/>
    <w:rsid w:val="009158A0"/>
    <w:rsid w:val="009169C8"/>
    <w:rsid w:val="00930417"/>
    <w:rsid w:val="0093261F"/>
    <w:rsid w:val="00937823"/>
    <w:rsid w:val="009519CE"/>
    <w:rsid w:val="009536AC"/>
    <w:rsid w:val="009543B6"/>
    <w:rsid w:val="009568A5"/>
    <w:rsid w:val="00967704"/>
    <w:rsid w:val="00971A83"/>
    <w:rsid w:val="00972A36"/>
    <w:rsid w:val="00985044"/>
    <w:rsid w:val="00990B60"/>
    <w:rsid w:val="0099726B"/>
    <w:rsid w:val="00997E24"/>
    <w:rsid w:val="009A2430"/>
    <w:rsid w:val="009A3F53"/>
    <w:rsid w:val="009B4245"/>
    <w:rsid w:val="009B44EF"/>
    <w:rsid w:val="009C0B6A"/>
    <w:rsid w:val="009C35EB"/>
    <w:rsid w:val="009C4ACC"/>
    <w:rsid w:val="009E45FA"/>
    <w:rsid w:val="009F5152"/>
    <w:rsid w:val="00A07F7E"/>
    <w:rsid w:val="00A11801"/>
    <w:rsid w:val="00A233DD"/>
    <w:rsid w:val="00A24935"/>
    <w:rsid w:val="00A2543C"/>
    <w:rsid w:val="00A30B7D"/>
    <w:rsid w:val="00A4037E"/>
    <w:rsid w:val="00A46A42"/>
    <w:rsid w:val="00A52F06"/>
    <w:rsid w:val="00A56170"/>
    <w:rsid w:val="00A56819"/>
    <w:rsid w:val="00A5694C"/>
    <w:rsid w:val="00A613BA"/>
    <w:rsid w:val="00A61FA4"/>
    <w:rsid w:val="00A671CB"/>
    <w:rsid w:val="00A866B7"/>
    <w:rsid w:val="00A972F9"/>
    <w:rsid w:val="00A97F5E"/>
    <w:rsid w:val="00AA0F1D"/>
    <w:rsid w:val="00AA27D1"/>
    <w:rsid w:val="00AA2A61"/>
    <w:rsid w:val="00AA4584"/>
    <w:rsid w:val="00AA73F0"/>
    <w:rsid w:val="00AA746A"/>
    <w:rsid w:val="00AA7739"/>
    <w:rsid w:val="00AB2F41"/>
    <w:rsid w:val="00AE2298"/>
    <w:rsid w:val="00B01A87"/>
    <w:rsid w:val="00B01C92"/>
    <w:rsid w:val="00B16779"/>
    <w:rsid w:val="00B22B71"/>
    <w:rsid w:val="00B24C62"/>
    <w:rsid w:val="00B350F0"/>
    <w:rsid w:val="00B4238F"/>
    <w:rsid w:val="00B436DF"/>
    <w:rsid w:val="00B508AD"/>
    <w:rsid w:val="00B532EE"/>
    <w:rsid w:val="00B665FF"/>
    <w:rsid w:val="00B70D5A"/>
    <w:rsid w:val="00B71D98"/>
    <w:rsid w:val="00B75351"/>
    <w:rsid w:val="00B77006"/>
    <w:rsid w:val="00B83E8E"/>
    <w:rsid w:val="00B91BA7"/>
    <w:rsid w:val="00BA228F"/>
    <w:rsid w:val="00BB003F"/>
    <w:rsid w:val="00BB02DD"/>
    <w:rsid w:val="00BB4543"/>
    <w:rsid w:val="00BC5385"/>
    <w:rsid w:val="00BC65B8"/>
    <w:rsid w:val="00BC6BE1"/>
    <w:rsid w:val="00BD05D2"/>
    <w:rsid w:val="00BD668D"/>
    <w:rsid w:val="00BD67AE"/>
    <w:rsid w:val="00BD69A9"/>
    <w:rsid w:val="00BD73A1"/>
    <w:rsid w:val="00BD7C9A"/>
    <w:rsid w:val="00BE20B4"/>
    <w:rsid w:val="00BE24E8"/>
    <w:rsid w:val="00BE2A26"/>
    <w:rsid w:val="00BE691B"/>
    <w:rsid w:val="00BF04C4"/>
    <w:rsid w:val="00BF470C"/>
    <w:rsid w:val="00BF6630"/>
    <w:rsid w:val="00C022F1"/>
    <w:rsid w:val="00C03E8B"/>
    <w:rsid w:val="00C04ED0"/>
    <w:rsid w:val="00C056C6"/>
    <w:rsid w:val="00C074CA"/>
    <w:rsid w:val="00C12819"/>
    <w:rsid w:val="00C12D37"/>
    <w:rsid w:val="00C134FD"/>
    <w:rsid w:val="00C24EB8"/>
    <w:rsid w:val="00C254D1"/>
    <w:rsid w:val="00C26076"/>
    <w:rsid w:val="00C36F6D"/>
    <w:rsid w:val="00C52B6F"/>
    <w:rsid w:val="00C57C07"/>
    <w:rsid w:val="00C6245B"/>
    <w:rsid w:val="00C6696D"/>
    <w:rsid w:val="00C67922"/>
    <w:rsid w:val="00C73A8C"/>
    <w:rsid w:val="00C82D22"/>
    <w:rsid w:val="00C84BC8"/>
    <w:rsid w:val="00C94659"/>
    <w:rsid w:val="00CA1229"/>
    <w:rsid w:val="00CA6A53"/>
    <w:rsid w:val="00CB7D1E"/>
    <w:rsid w:val="00CC0AEC"/>
    <w:rsid w:val="00CD2FBF"/>
    <w:rsid w:val="00CE7302"/>
    <w:rsid w:val="00CF2230"/>
    <w:rsid w:val="00CF6391"/>
    <w:rsid w:val="00CF7809"/>
    <w:rsid w:val="00D0036D"/>
    <w:rsid w:val="00D04C52"/>
    <w:rsid w:val="00D11728"/>
    <w:rsid w:val="00D156D5"/>
    <w:rsid w:val="00D17D5E"/>
    <w:rsid w:val="00D2479A"/>
    <w:rsid w:val="00D25437"/>
    <w:rsid w:val="00D31AA3"/>
    <w:rsid w:val="00D32912"/>
    <w:rsid w:val="00D4042E"/>
    <w:rsid w:val="00D43632"/>
    <w:rsid w:val="00D568F6"/>
    <w:rsid w:val="00D636CD"/>
    <w:rsid w:val="00D6524B"/>
    <w:rsid w:val="00D65E60"/>
    <w:rsid w:val="00D70854"/>
    <w:rsid w:val="00D70F77"/>
    <w:rsid w:val="00D73E2D"/>
    <w:rsid w:val="00D8063D"/>
    <w:rsid w:val="00D81AC3"/>
    <w:rsid w:val="00D82D8D"/>
    <w:rsid w:val="00D83E0E"/>
    <w:rsid w:val="00D8404C"/>
    <w:rsid w:val="00D93045"/>
    <w:rsid w:val="00DA7858"/>
    <w:rsid w:val="00DB0BED"/>
    <w:rsid w:val="00DD370E"/>
    <w:rsid w:val="00DD6D4C"/>
    <w:rsid w:val="00DF5B0F"/>
    <w:rsid w:val="00E03D4F"/>
    <w:rsid w:val="00E064CA"/>
    <w:rsid w:val="00E123BB"/>
    <w:rsid w:val="00E13154"/>
    <w:rsid w:val="00E13589"/>
    <w:rsid w:val="00E270C8"/>
    <w:rsid w:val="00E2792A"/>
    <w:rsid w:val="00E32724"/>
    <w:rsid w:val="00E40158"/>
    <w:rsid w:val="00E404AC"/>
    <w:rsid w:val="00E41371"/>
    <w:rsid w:val="00E427DA"/>
    <w:rsid w:val="00E42E10"/>
    <w:rsid w:val="00E7519C"/>
    <w:rsid w:val="00E754E8"/>
    <w:rsid w:val="00E7573E"/>
    <w:rsid w:val="00E803A6"/>
    <w:rsid w:val="00E84833"/>
    <w:rsid w:val="00E84B31"/>
    <w:rsid w:val="00E91C2C"/>
    <w:rsid w:val="00EA0909"/>
    <w:rsid w:val="00EA09A8"/>
    <w:rsid w:val="00EB4EAE"/>
    <w:rsid w:val="00EB6EFB"/>
    <w:rsid w:val="00EC681B"/>
    <w:rsid w:val="00ED35CD"/>
    <w:rsid w:val="00ED5948"/>
    <w:rsid w:val="00EF0438"/>
    <w:rsid w:val="00EF3889"/>
    <w:rsid w:val="00EF478B"/>
    <w:rsid w:val="00F02D10"/>
    <w:rsid w:val="00F10033"/>
    <w:rsid w:val="00F10C6C"/>
    <w:rsid w:val="00F145AB"/>
    <w:rsid w:val="00F156D1"/>
    <w:rsid w:val="00F22682"/>
    <w:rsid w:val="00F22C15"/>
    <w:rsid w:val="00F2560B"/>
    <w:rsid w:val="00F27BE0"/>
    <w:rsid w:val="00F31DA4"/>
    <w:rsid w:val="00F41E48"/>
    <w:rsid w:val="00F45965"/>
    <w:rsid w:val="00F55AD0"/>
    <w:rsid w:val="00F603E7"/>
    <w:rsid w:val="00F671CE"/>
    <w:rsid w:val="00F754EE"/>
    <w:rsid w:val="00F75638"/>
    <w:rsid w:val="00F7763D"/>
    <w:rsid w:val="00F83A80"/>
    <w:rsid w:val="00F92B9C"/>
    <w:rsid w:val="00F92CC1"/>
    <w:rsid w:val="00F97A3D"/>
    <w:rsid w:val="00FA013A"/>
    <w:rsid w:val="00FA5329"/>
    <w:rsid w:val="00FA798C"/>
    <w:rsid w:val="00FB035A"/>
    <w:rsid w:val="00FB040B"/>
    <w:rsid w:val="00FB3533"/>
    <w:rsid w:val="00FC6A61"/>
    <w:rsid w:val="00FD7196"/>
    <w:rsid w:val="00FE0DFD"/>
    <w:rsid w:val="00FE7DB8"/>
    <w:rsid w:val="00FF6152"/>
    <w:rsid w:val="00FF6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51E0"/>
  <w15:chartTrackingRefBased/>
  <w15:docId w15:val="{879ED6A0-A4F9-4FEF-80E3-B83EBE0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074CA"/>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C3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9EE"/>
  </w:style>
  <w:style w:type="paragraph" w:styleId="Footer">
    <w:name w:val="footer"/>
    <w:basedOn w:val="Normal"/>
    <w:link w:val="FooterChar"/>
    <w:uiPriority w:val="99"/>
    <w:unhideWhenUsed/>
    <w:rsid w:val="008C3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9EE"/>
  </w:style>
  <w:style w:type="table" w:styleId="TableGrid">
    <w:name w:val="Table Grid"/>
    <w:basedOn w:val="TableNormal"/>
    <w:uiPriority w:val="39"/>
    <w:rsid w:val="00B91BA7"/>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4F"/>
    <w:pPr>
      <w:ind w:left="720"/>
      <w:contextualSpacing/>
    </w:pPr>
  </w:style>
  <w:style w:type="paragraph" w:styleId="BalloonText">
    <w:name w:val="Balloon Text"/>
    <w:basedOn w:val="Normal"/>
    <w:link w:val="BalloonTextChar"/>
    <w:uiPriority w:val="99"/>
    <w:semiHidden/>
    <w:unhideWhenUsed/>
    <w:rsid w:val="00624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F0A"/>
    <w:rPr>
      <w:rFonts w:ascii="Segoe UI" w:hAnsi="Segoe UI" w:cs="Segoe UI"/>
      <w:sz w:val="18"/>
      <w:szCs w:val="18"/>
    </w:rPr>
  </w:style>
  <w:style w:type="character" w:styleId="Hyperlink">
    <w:name w:val="Hyperlink"/>
    <w:basedOn w:val="DefaultParagraphFont"/>
    <w:uiPriority w:val="99"/>
    <w:unhideWhenUsed/>
    <w:rsid w:val="007103B8"/>
    <w:rPr>
      <w:color w:val="0000FF"/>
      <w:u w:val="single"/>
    </w:rPr>
  </w:style>
  <w:style w:type="character" w:styleId="UnresolvedMention">
    <w:name w:val="Unresolved Mention"/>
    <w:basedOn w:val="DefaultParagraphFont"/>
    <w:uiPriority w:val="99"/>
    <w:semiHidden/>
    <w:unhideWhenUsed/>
    <w:rsid w:val="00D43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636608">
      <w:bodyDiv w:val="1"/>
      <w:marLeft w:val="0"/>
      <w:marRight w:val="0"/>
      <w:marTop w:val="0"/>
      <w:marBottom w:val="0"/>
      <w:divBdr>
        <w:top w:val="none" w:sz="0" w:space="0" w:color="auto"/>
        <w:left w:val="none" w:sz="0" w:space="0" w:color="auto"/>
        <w:bottom w:val="none" w:sz="0" w:space="0" w:color="auto"/>
        <w:right w:val="none" w:sz="0" w:space="0" w:color="auto"/>
      </w:divBdr>
    </w:div>
    <w:div w:id="12160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7F23-9E59-464B-8050-7BDA4E97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15770</Words>
  <Characters>8990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17</cp:revision>
  <cp:lastPrinted>2020-01-16T06:28:00Z</cp:lastPrinted>
  <dcterms:created xsi:type="dcterms:W3CDTF">2020-01-15T17:09:00Z</dcterms:created>
  <dcterms:modified xsi:type="dcterms:W3CDTF">2020-02-11T10:25:00Z</dcterms:modified>
</cp:coreProperties>
</file>