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B2B36" w14:textId="4AFBC486" w:rsidR="00DD6CC9" w:rsidRDefault="00DD6CC9" w:rsidP="00DD6CC9">
      <w:pPr>
        <w:spacing w:after="120"/>
        <w:jc w:val="both"/>
        <w:rPr>
          <w:b/>
          <w:bCs/>
          <w:sz w:val="24"/>
          <w:szCs w:val="24"/>
        </w:rPr>
      </w:pPr>
      <w:r w:rsidRPr="00DD6CC9">
        <w:rPr>
          <w:b/>
          <w:bCs/>
          <w:sz w:val="24"/>
          <w:szCs w:val="24"/>
        </w:rPr>
        <w:t>Fiziskās personas atbrīvošana no saistībām, ja pieļauts nebūtisks saistību dzēšanas plāna pārkāpums</w:t>
      </w:r>
    </w:p>
    <w:p w14:paraId="37AF2BE3" w14:textId="77777777" w:rsidR="00DD6CC9" w:rsidRPr="00DD6CC9" w:rsidRDefault="00DD6CC9" w:rsidP="00DD6CC9">
      <w:pPr>
        <w:jc w:val="both"/>
        <w:rPr>
          <w:b/>
          <w:bCs/>
          <w:sz w:val="24"/>
          <w:szCs w:val="24"/>
        </w:rPr>
      </w:pPr>
    </w:p>
    <w:p w14:paraId="1C3838B4" w14:textId="77777777" w:rsidR="00AD74E8" w:rsidRPr="00DD6CC9" w:rsidRDefault="00DD6CC9" w:rsidP="00DD6CC9">
      <w:pPr>
        <w:spacing w:line="276" w:lineRule="auto"/>
        <w:jc w:val="both"/>
        <w:rPr>
          <w:sz w:val="24"/>
          <w:szCs w:val="24"/>
        </w:rPr>
      </w:pPr>
      <w:r w:rsidRPr="00DD6CC9">
        <w:rPr>
          <w:bCs/>
          <w:sz w:val="24"/>
          <w:szCs w:val="24"/>
        </w:rPr>
        <w:t>Lai piepildītos Maksātnespējas likuma 164. panta otrās daļas sastāvs, parādnieka pārkāpumam ir jābūt būtiskam, t.i., tādam, kas radījis kreditoru interešu aizskārumu un būtiski ietekmē kreditora apstiprināta prasījuma apmierināšanas iespēju. Pārkāpuma būtiskuma jēdziens ir piepildāms katrā lietā individuāli, izvērtējot konkrētās lietas apstākļus</w:t>
      </w:r>
    </w:p>
    <w:p w14:paraId="33E417C0" w14:textId="77777777" w:rsidR="00AD74E8" w:rsidRPr="007333F3" w:rsidRDefault="00AD74E8" w:rsidP="00DD6CC9">
      <w:pPr>
        <w:spacing w:line="276" w:lineRule="auto"/>
        <w:jc w:val="both"/>
        <w:rPr>
          <w:sz w:val="24"/>
          <w:szCs w:val="24"/>
        </w:rPr>
      </w:pPr>
    </w:p>
    <w:p w14:paraId="506FE9BB" w14:textId="10F17167" w:rsidR="00AD74E8" w:rsidRPr="007333F3" w:rsidRDefault="00AD74E8" w:rsidP="00134906">
      <w:pPr>
        <w:spacing w:line="276" w:lineRule="auto"/>
        <w:ind w:left="2880"/>
        <w:rPr>
          <w:b/>
          <w:sz w:val="24"/>
          <w:szCs w:val="24"/>
        </w:rPr>
      </w:pPr>
      <w:r w:rsidRPr="007333F3">
        <w:rPr>
          <w:b/>
          <w:sz w:val="24"/>
          <w:szCs w:val="24"/>
        </w:rPr>
        <w:t>Latvijas Republikas Senāt</w:t>
      </w:r>
      <w:r w:rsidR="00134906" w:rsidRPr="007333F3">
        <w:rPr>
          <w:b/>
          <w:sz w:val="24"/>
          <w:szCs w:val="24"/>
        </w:rPr>
        <w:t>a</w:t>
      </w:r>
    </w:p>
    <w:p w14:paraId="2CA6AAC1" w14:textId="077E1119" w:rsidR="00134906" w:rsidRPr="007333F3" w:rsidRDefault="00134906" w:rsidP="00134906">
      <w:pPr>
        <w:spacing w:line="276" w:lineRule="auto"/>
        <w:jc w:val="center"/>
        <w:rPr>
          <w:rStyle w:val="SubtleEmphasis"/>
          <w:b/>
          <w:i w:val="0"/>
          <w:sz w:val="24"/>
          <w:szCs w:val="24"/>
        </w:rPr>
      </w:pPr>
      <w:r w:rsidRPr="007333F3">
        <w:rPr>
          <w:rStyle w:val="SubtleEmphasis"/>
          <w:b/>
          <w:i w:val="0"/>
          <w:sz w:val="24"/>
          <w:szCs w:val="24"/>
        </w:rPr>
        <w:t>Civillietu departamenta</w:t>
      </w:r>
    </w:p>
    <w:p w14:paraId="0A629346" w14:textId="4BFB2BE7" w:rsidR="00134906" w:rsidRPr="007333F3" w:rsidRDefault="00134906" w:rsidP="00134906">
      <w:pPr>
        <w:spacing w:line="276" w:lineRule="auto"/>
        <w:jc w:val="center"/>
        <w:rPr>
          <w:rStyle w:val="SubtleEmphasis"/>
          <w:b/>
          <w:bCs/>
          <w:i w:val="0"/>
          <w:sz w:val="24"/>
          <w:szCs w:val="24"/>
        </w:rPr>
      </w:pPr>
      <w:proofErr w:type="gramStart"/>
      <w:r w:rsidRPr="007333F3">
        <w:rPr>
          <w:b/>
          <w:bCs/>
          <w:sz w:val="24"/>
          <w:szCs w:val="24"/>
        </w:rPr>
        <w:t>2020.gada</w:t>
      </w:r>
      <w:proofErr w:type="gramEnd"/>
      <w:r w:rsidRPr="007333F3">
        <w:rPr>
          <w:b/>
          <w:bCs/>
          <w:sz w:val="24"/>
          <w:szCs w:val="24"/>
        </w:rPr>
        <w:t xml:space="preserve"> 26.maija</w:t>
      </w:r>
    </w:p>
    <w:p w14:paraId="7066819F" w14:textId="2A85A40E" w:rsidR="00AD74E8" w:rsidRPr="007333F3" w:rsidRDefault="00AD74E8" w:rsidP="00134906">
      <w:pPr>
        <w:shd w:val="clear" w:color="auto" w:fill="FFFFFF"/>
        <w:spacing w:line="276" w:lineRule="auto"/>
        <w:jc w:val="center"/>
        <w:rPr>
          <w:b/>
          <w:color w:val="000000"/>
          <w:sz w:val="24"/>
          <w:szCs w:val="24"/>
        </w:rPr>
      </w:pPr>
      <w:r w:rsidRPr="007333F3">
        <w:rPr>
          <w:b/>
          <w:color w:val="000000"/>
          <w:sz w:val="24"/>
          <w:szCs w:val="24"/>
        </w:rPr>
        <w:t>LĒMUMS</w:t>
      </w:r>
    </w:p>
    <w:p w14:paraId="1027684D" w14:textId="77777777" w:rsidR="00134906" w:rsidRPr="007333F3" w:rsidRDefault="00134906" w:rsidP="00134906">
      <w:pPr>
        <w:jc w:val="center"/>
        <w:rPr>
          <w:b/>
          <w:bCs/>
          <w:sz w:val="24"/>
          <w:szCs w:val="24"/>
        </w:rPr>
      </w:pPr>
      <w:r w:rsidRPr="007333F3">
        <w:rPr>
          <w:b/>
          <w:bCs/>
          <w:sz w:val="24"/>
          <w:szCs w:val="24"/>
        </w:rPr>
        <w:t>Lieta Nr. C21041616, SPC–5/2020</w:t>
      </w:r>
    </w:p>
    <w:p w14:paraId="63F3844D" w14:textId="31C7DFEB" w:rsidR="00134906" w:rsidRPr="007333F3" w:rsidRDefault="00DD6CC9" w:rsidP="00134906">
      <w:pPr>
        <w:shd w:val="clear" w:color="auto" w:fill="FFFFFF"/>
        <w:spacing w:line="276" w:lineRule="auto"/>
        <w:jc w:val="center"/>
        <w:rPr>
          <w:b/>
          <w:bCs/>
          <w:color w:val="000000"/>
          <w:sz w:val="24"/>
          <w:szCs w:val="24"/>
        </w:rPr>
      </w:pPr>
      <w:hyperlink r:id="rId8" w:history="1">
        <w:r w:rsidR="00134906" w:rsidRPr="007333F3">
          <w:rPr>
            <w:rStyle w:val="Hyperlink"/>
            <w:rFonts w:ascii="Arial" w:hAnsi="Arial" w:cs="Arial"/>
            <w:sz w:val="22"/>
            <w:szCs w:val="22"/>
            <w:shd w:val="clear" w:color="auto" w:fill="FFFFFF"/>
          </w:rPr>
          <w:t>ECLI:LV:AT:2020:0526.C21041616.3.L</w:t>
        </w:r>
      </w:hyperlink>
    </w:p>
    <w:p w14:paraId="1C859AEE" w14:textId="77777777" w:rsidR="00AD74E8" w:rsidRPr="007333F3" w:rsidRDefault="00AD74E8" w:rsidP="00AD74E8">
      <w:pPr>
        <w:pStyle w:val="NoSpacing"/>
        <w:spacing w:line="276" w:lineRule="auto"/>
        <w:ind w:firstLine="709"/>
        <w:rPr>
          <w:rFonts w:ascii="Times New Roman" w:hAnsi="Times New Roman"/>
          <w:szCs w:val="24"/>
        </w:rPr>
      </w:pPr>
    </w:p>
    <w:p w14:paraId="4C955AF3" w14:textId="77777777" w:rsidR="00AD74E8" w:rsidRPr="007333F3" w:rsidRDefault="00AD74E8" w:rsidP="00AD74E8">
      <w:pPr>
        <w:spacing w:line="276" w:lineRule="auto"/>
        <w:jc w:val="both"/>
        <w:rPr>
          <w:sz w:val="24"/>
          <w:szCs w:val="24"/>
        </w:rPr>
      </w:pPr>
      <w:r w:rsidRPr="007333F3">
        <w:rPr>
          <w:sz w:val="24"/>
          <w:szCs w:val="24"/>
        </w:rPr>
        <w:t xml:space="preserve">Senāts šādā sastāvā: </w:t>
      </w:r>
    </w:p>
    <w:p w14:paraId="18CF08DA" w14:textId="77777777" w:rsidR="00AD74E8" w:rsidRPr="007333F3" w:rsidRDefault="00AD74E8" w:rsidP="00AD74E8">
      <w:pPr>
        <w:spacing w:line="276" w:lineRule="auto"/>
        <w:ind w:firstLine="709"/>
        <w:jc w:val="both"/>
        <w:rPr>
          <w:sz w:val="24"/>
          <w:szCs w:val="24"/>
        </w:rPr>
      </w:pPr>
      <w:r w:rsidRPr="007333F3">
        <w:rPr>
          <w:sz w:val="24"/>
          <w:szCs w:val="24"/>
        </w:rPr>
        <w:t>senators referents Valerijs Maksimovs,</w:t>
      </w:r>
    </w:p>
    <w:p w14:paraId="59934E3D" w14:textId="77777777" w:rsidR="00AD74E8" w:rsidRPr="007333F3" w:rsidRDefault="00AD74E8" w:rsidP="00AD74E8">
      <w:pPr>
        <w:spacing w:line="276" w:lineRule="auto"/>
        <w:ind w:firstLine="709"/>
        <w:jc w:val="both"/>
        <w:rPr>
          <w:sz w:val="24"/>
          <w:szCs w:val="24"/>
        </w:rPr>
      </w:pPr>
      <w:r w:rsidRPr="007333F3">
        <w:rPr>
          <w:sz w:val="24"/>
          <w:szCs w:val="24"/>
        </w:rPr>
        <w:t>senator</w:t>
      </w:r>
      <w:r w:rsidR="00D23055" w:rsidRPr="007333F3">
        <w:rPr>
          <w:sz w:val="24"/>
          <w:szCs w:val="24"/>
        </w:rPr>
        <w:t>s</w:t>
      </w:r>
      <w:r w:rsidRPr="007333F3">
        <w:rPr>
          <w:sz w:val="24"/>
          <w:szCs w:val="24"/>
        </w:rPr>
        <w:t xml:space="preserve"> </w:t>
      </w:r>
      <w:r w:rsidR="00D23055" w:rsidRPr="007333F3">
        <w:rPr>
          <w:sz w:val="24"/>
          <w:szCs w:val="24"/>
        </w:rPr>
        <w:t>Intars Bisters</w:t>
      </w:r>
      <w:r w:rsidRPr="007333F3">
        <w:rPr>
          <w:sz w:val="24"/>
          <w:szCs w:val="24"/>
        </w:rPr>
        <w:t>,</w:t>
      </w:r>
    </w:p>
    <w:p w14:paraId="032D5919" w14:textId="77777777" w:rsidR="00AD74E8" w:rsidRPr="007333F3" w:rsidRDefault="00AD74E8" w:rsidP="00AD74E8">
      <w:pPr>
        <w:spacing w:line="276" w:lineRule="auto"/>
        <w:ind w:firstLine="709"/>
        <w:jc w:val="both"/>
        <w:rPr>
          <w:sz w:val="24"/>
          <w:szCs w:val="24"/>
        </w:rPr>
      </w:pPr>
      <w:r w:rsidRPr="007333F3">
        <w:rPr>
          <w:sz w:val="24"/>
          <w:szCs w:val="24"/>
        </w:rPr>
        <w:t xml:space="preserve">senatore </w:t>
      </w:r>
      <w:r w:rsidR="0092751E" w:rsidRPr="007333F3">
        <w:rPr>
          <w:sz w:val="24"/>
          <w:szCs w:val="24"/>
        </w:rPr>
        <w:t>Marika Senkāne</w:t>
      </w:r>
    </w:p>
    <w:p w14:paraId="43123FE2" w14:textId="77777777" w:rsidR="00332508" w:rsidRPr="007333F3" w:rsidRDefault="00332508" w:rsidP="00C9296C">
      <w:pPr>
        <w:spacing w:line="276" w:lineRule="auto"/>
        <w:ind w:firstLine="709"/>
        <w:jc w:val="both"/>
        <w:rPr>
          <w:sz w:val="24"/>
          <w:szCs w:val="24"/>
        </w:rPr>
      </w:pPr>
    </w:p>
    <w:p w14:paraId="7DBFCCE0" w14:textId="4098DAE4" w:rsidR="00AD74E8" w:rsidRPr="007333F3" w:rsidRDefault="00AD74E8" w:rsidP="00C9296C">
      <w:pPr>
        <w:spacing w:line="276" w:lineRule="auto"/>
        <w:ind w:firstLine="709"/>
        <w:jc w:val="both"/>
        <w:rPr>
          <w:sz w:val="24"/>
          <w:szCs w:val="24"/>
        </w:rPr>
      </w:pPr>
      <w:r w:rsidRPr="007333F3">
        <w:rPr>
          <w:sz w:val="24"/>
          <w:szCs w:val="24"/>
        </w:rPr>
        <w:t xml:space="preserve">izskatīja rakstveida procesā Latvijas Republikas Ģenerālprokuratūras Personu un valsts tiesību aizsardzības departamenta virsprokurora protestu par Vidzemes rajona tiesas </w:t>
      </w:r>
      <w:proofErr w:type="gramStart"/>
      <w:r w:rsidRPr="007333F3">
        <w:rPr>
          <w:sz w:val="24"/>
          <w:szCs w:val="24"/>
        </w:rPr>
        <w:t>201</w:t>
      </w:r>
      <w:r w:rsidR="00D23055" w:rsidRPr="007333F3">
        <w:rPr>
          <w:sz w:val="24"/>
          <w:szCs w:val="24"/>
        </w:rPr>
        <w:t>9</w:t>
      </w:r>
      <w:r w:rsidRPr="007333F3">
        <w:rPr>
          <w:sz w:val="24"/>
          <w:szCs w:val="24"/>
        </w:rPr>
        <w:t>.gada</w:t>
      </w:r>
      <w:proofErr w:type="gramEnd"/>
      <w:r w:rsidRPr="007333F3">
        <w:rPr>
          <w:sz w:val="24"/>
          <w:szCs w:val="24"/>
        </w:rPr>
        <w:t xml:space="preserve"> </w:t>
      </w:r>
      <w:r w:rsidR="00D23055" w:rsidRPr="007333F3">
        <w:rPr>
          <w:sz w:val="24"/>
          <w:szCs w:val="24"/>
        </w:rPr>
        <w:t>15.marta</w:t>
      </w:r>
      <w:r w:rsidRPr="007333F3">
        <w:rPr>
          <w:sz w:val="24"/>
          <w:szCs w:val="24"/>
        </w:rPr>
        <w:t xml:space="preserve"> lēmumu</w:t>
      </w:r>
      <w:r w:rsidR="00D23055" w:rsidRPr="007333F3">
        <w:rPr>
          <w:sz w:val="24"/>
          <w:szCs w:val="24"/>
        </w:rPr>
        <w:t xml:space="preserve"> </w:t>
      </w:r>
      <w:r w:rsidR="00134906" w:rsidRPr="007333F3">
        <w:rPr>
          <w:sz w:val="24"/>
          <w:szCs w:val="24"/>
        </w:rPr>
        <w:t>[pers. A]</w:t>
      </w:r>
      <w:r w:rsidR="00D23055" w:rsidRPr="007333F3">
        <w:rPr>
          <w:sz w:val="24"/>
          <w:szCs w:val="24"/>
        </w:rPr>
        <w:t xml:space="preserve"> (</w:t>
      </w:r>
      <w:r w:rsidR="00134906" w:rsidRPr="007333F3">
        <w:rPr>
          <w:sz w:val="24"/>
          <w:szCs w:val="24"/>
        </w:rPr>
        <w:t>[</w:t>
      </w:r>
      <w:r w:rsidR="00134906" w:rsidRPr="007333F3">
        <w:rPr>
          <w:i/>
          <w:iCs/>
          <w:sz w:val="24"/>
          <w:szCs w:val="24"/>
        </w:rPr>
        <w:t>pers. A</w:t>
      </w:r>
      <w:r w:rsidR="00134906" w:rsidRPr="007333F3">
        <w:rPr>
          <w:sz w:val="24"/>
          <w:szCs w:val="24"/>
        </w:rPr>
        <w:t>]</w:t>
      </w:r>
      <w:r w:rsidR="00D23055" w:rsidRPr="007333F3">
        <w:rPr>
          <w:sz w:val="24"/>
          <w:szCs w:val="24"/>
        </w:rPr>
        <w:t xml:space="preserve">) </w:t>
      </w:r>
      <w:r w:rsidR="00A774B2" w:rsidRPr="007333F3">
        <w:rPr>
          <w:sz w:val="24"/>
          <w:szCs w:val="24"/>
        </w:rPr>
        <w:t xml:space="preserve">fiziskās personas </w:t>
      </w:r>
      <w:r w:rsidR="00D23055" w:rsidRPr="007333F3">
        <w:rPr>
          <w:sz w:val="24"/>
          <w:szCs w:val="24"/>
        </w:rPr>
        <w:t>maksātnesp</w:t>
      </w:r>
      <w:r w:rsidR="00A774B2" w:rsidRPr="007333F3">
        <w:rPr>
          <w:sz w:val="24"/>
          <w:szCs w:val="24"/>
        </w:rPr>
        <w:t>ējas procesa pieteikumā</w:t>
      </w:r>
      <w:r w:rsidRPr="007333F3">
        <w:rPr>
          <w:sz w:val="24"/>
          <w:szCs w:val="24"/>
        </w:rPr>
        <w:t xml:space="preserve">.  </w:t>
      </w:r>
    </w:p>
    <w:p w14:paraId="4223A171" w14:textId="77777777" w:rsidR="00AD74E8" w:rsidRPr="007333F3" w:rsidRDefault="00AD74E8" w:rsidP="00C9296C">
      <w:pPr>
        <w:spacing w:line="276" w:lineRule="auto"/>
        <w:ind w:firstLine="709"/>
        <w:jc w:val="both"/>
        <w:rPr>
          <w:sz w:val="24"/>
          <w:szCs w:val="24"/>
        </w:rPr>
      </w:pPr>
    </w:p>
    <w:p w14:paraId="6BF54464" w14:textId="77777777" w:rsidR="00AD74E8" w:rsidRPr="007333F3" w:rsidRDefault="00AD74E8" w:rsidP="00C9296C">
      <w:pPr>
        <w:spacing w:line="276" w:lineRule="auto"/>
        <w:ind w:right="2" w:firstLine="709"/>
        <w:jc w:val="center"/>
        <w:rPr>
          <w:b/>
          <w:sz w:val="24"/>
          <w:szCs w:val="24"/>
        </w:rPr>
      </w:pPr>
      <w:r w:rsidRPr="007333F3">
        <w:rPr>
          <w:b/>
          <w:sz w:val="24"/>
          <w:szCs w:val="24"/>
        </w:rPr>
        <w:t>Aprakstošā daļa</w:t>
      </w:r>
    </w:p>
    <w:p w14:paraId="3B4D9016" w14:textId="77777777" w:rsidR="00AD74E8" w:rsidRPr="007333F3" w:rsidRDefault="00AD74E8" w:rsidP="00C9296C">
      <w:pPr>
        <w:shd w:val="clear" w:color="auto" w:fill="FFFFFF"/>
        <w:spacing w:line="276" w:lineRule="auto"/>
        <w:ind w:left="14" w:right="101" w:firstLine="709"/>
        <w:jc w:val="both"/>
        <w:rPr>
          <w:sz w:val="24"/>
          <w:szCs w:val="24"/>
        </w:rPr>
      </w:pPr>
    </w:p>
    <w:p w14:paraId="299D7B3A" w14:textId="7B87E034" w:rsidR="00AD74E8" w:rsidRPr="007333F3" w:rsidRDefault="00AD74E8" w:rsidP="00C9296C">
      <w:pPr>
        <w:shd w:val="clear" w:color="auto" w:fill="FFFFFF"/>
        <w:spacing w:line="276" w:lineRule="auto"/>
        <w:ind w:left="11" w:right="6" w:firstLine="709"/>
        <w:jc w:val="both"/>
        <w:rPr>
          <w:color w:val="000000"/>
          <w:sz w:val="24"/>
          <w:szCs w:val="24"/>
          <w:shd w:val="clear" w:color="auto" w:fill="FFFFFF"/>
        </w:rPr>
      </w:pPr>
      <w:r w:rsidRPr="007333F3">
        <w:rPr>
          <w:color w:val="000000"/>
          <w:sz w:val="24"/>
          <w:szCs w:val="24"/>
          <w:shd w:val="clear" w:color="auto" w:fill="FFFFFF"/>
        </w:rPr>
        <w:t xml:space="preserve">[1] Ar </w:t>
      </w:r>
      <w:r w:rsidR="00A774B2" w:rsidRPr="007333F3">
        <w:rPr>
          <w:color w:val="000000"/>
          <w:sz w:val="24"/>
          <w:szCs w:val="24"/>
          <w:shd w:val="clear" w:color="auto" w:fill="FFFFFF"/>
        </w:rPr>
        <w:t>Vidzemes</w:t>
      </w:r>
      <w:r w:rsidRPr="007333F3">
        <w:rPr>
          <w:color w:val="000000"/>
          <w:sz w:val="24"/>
          <w:szCs w:val="24"/>
          <w:shd w:val="clear" w:color="auto" w:fill="FFFFFF"/>
        </w:rPr>
        <w:t xml:space="preserve"> rajona tiesas </w:t>
      </w:r>
      <w:proofErr w:type="gramStart"/>
      <w:r w:rsidRPr="007333F3">
        <w:rPr>
          <w:color w:val="000000"/>
          <w:sz w:val="24"/>
          <w:szCs w:val="24"/>
          <w:shd w:val="clear" w:color="auto" w:fill="FFFFFF"/>
        </w:rPr>
        <w:t>201</w:t>
      </w:r>
      <w:r w:rsidR="00A774B2" w:rsidRPr="007333F3">
        <w:rPr>
          <w:color w:val="000000"/>
          <w:sz w:val="24"/>
          <w:szCs w:val="24"/>
          <w:shd w:val="clear" w:color="auto" w:fill="FFFFFF"/>
        </w:rPr>
        <w:t>6</w:t>
      </w:r>
      <w:r w:rsidRPr="007333F3">
        <w:rPr>
          <w:color w:val="000000"/>
          <w:sz w:val="24"/>
          <w:szCs w:val="24"/>
          <w:shd w:val="clear" w:color="auto" w:fill="FFFFFF"/>
        </w:rPr>
        <w:t>.gada</w:t>
      </w:r>
      <w:proofErr w:type="gramEnd"/>
      <w:r w:rsidRPr="007333F3">
        <w:rPr>
          <w:color w:val="000000"/>
          <w:sz w:val="24"/>
          <w:szCs w:val="24"/>
          <w:shd w:val="clear" w:color="auto" w:fill="FFFFFF"/>
        </w:rPr>
        <w:t xml:space="preserve"> </w:t>
      </w:r>
      <w:r w:rsidR="00A774B2" w:rsidRPr="007333F3">
        <w:rPr>
          <w:color w:val="000000"/>
          <w:sz w:val="24"/>
          <w:szCs w:val="24"/>
          <w:shd w:val="clear" w:color="auto" w:fill="FFFFFF"/>
        </w:rPr>
        <w:t>21.jūnija</w:t>
      </w:r>
      <w:r w:rsidRPr="007333F3">
        <w:rPr>
          <w:color w:val="000000"/>
          <w:sz w:val="24"/>
          <w:szCs w:val="24"/>
          <w:shd w:val="clear" w:color="auto" w:fill="FFFFFF"/>
        </w:rPr>
        <w:t xml:space="preserve"> spriedumu pasludināts fiziskās personas </w:t>
      </w:r>
      <w:r w:rsidR="00134906" w:rsidRPr="007333F3">
        <w:rPr>
          <w:sz w:val="24"/>
          <w:szCs w:val="24"/>
        </w:rPr>
        <w:t xml:space="preserve">[pers. A] </w:t>
      </w:r>
      <w:r w:rsidRPr="007333F3">
        <w:rPr>
          <w:color w:val="000000"/>
          <w:sz w:val="24"/>
          <w:szCs w:val="24"/>
          <w:shd w:val="clear" w:color="auto" w:fill="FFFFFF"/>
        </w:rPr>
        <w:t>maksātnespējas process, par maksātnespējas procesa administrator</w:t>
      </w:r>
      <w:r w:rsidR="00831825" w:rsidRPr="007333F3">
        <w:rPr>
          <w:color w:val="000000"/>
          <w:sz w:val="24"/>
          <w:szCs w:val="24"/>
          <w:shd w:val="clear" w:color="auto" w:fill="FFFFFF"/>
        </w:rPr>
        <w:t>u</w:t>
      </w:r>
      <w:r w:rsidRPr="007333F3">
        <w:rPr>
          <w:color w:val="000000"/>
          <w:sz w:val="24"/>
          <w:szCs w:val="24"/>
          <w:shd w:val="clear" w:color="auto" w:fill="FFFFFF"/>
        </w:rPr>
        <w:t xml:space="preserve"> ieceļot administrator</w:t>
      </w:r>
      <w:r w:rsidR="00A774B2" w:rsidRPr="007333F3">
        <w:rPr>
          <w:color w:val="000000"/>
          <w:sz w:val="24"/>
          <w:szCs w:val="24"/>
          <w:shd w:val="clear" w:color="auto" w:fill="FFFFFF"/>
        </w:rPr>
        <w:t>i</w:t>
      </w:r>
      <w:r w:rsidRPr="007333F3">
        <w:rPr>
          <w:color w:val="000000"/>
          <w:sz w:val="24"/>
          <w:szCs w:val="24"/>
          <w:shd w:val="clear" w:color="auto" w:fill="FFFFFF"/>
        </w:rPr>
        <w:t xml:space="preserve"> </w:t>
      </w:r>
      <w:r w:rsidR="00A774B2" w:rsidRPr="007333F3">
        <w:rPr>
          <w:color w:val="000000"/>
          <w:sz w:val="24"/>
          <w:szCs w:val="24"/>
          <w:shd w:val="clear" w:color="auto" w:fill="FFFFFF"/>
        </w:rPr>
        <w:t xml:space="preserve">Ludmilu </w:t>
      </w:r>
      <w:proofErr w:type="spellStart"/>
      <w:r w:rsidR="00A774B2" w:rsidRPr="007333F3">
        <w:rPr>
          <w:color w:val="000000"/>
          <w:sz w:val="24"/>
          <w:szCs w:val="24"/>
          <w:shd w:val="clear" w:color="auto" w:fill="FFFFFF"/>
        </w:rPr>
        <w:t>Jurisoni</w:t>
      </w:r>
      <w:proofErr w:type="spellEnd"/>
      <w:r w:rsidRPr="007333F3">
        <w:rPr>
          <w:color w:val="000000"/>
          <w:sz w:val="24"/>
          <w:szCs w:val="24"/>
          <w:shd w:val="clear" w:color="auto" w:fill="FFFFFF"/>
        </w:rPr>
        <w:t>.</w:t>
      </w:r>
    </w:p>
    <w:p w14:paraId="198D34BE" w14:textId="77777777" w:rsidR="00A774B2" w:rsidRPr="007333F3" w:rsidRDefault="00A774B2" w:rsidP="00C9296C">
      <w:pPr>
        <w:shd w:val="clear" w:color="auto" w:fill="FFFFFF"/>
        <w:spacing w:line="276" w:lineRule="auto"/>
        <w:ind w:left="11" w:right="6" w:firstLine="709"/>
        <w:jc w:val="both"/>
        <w:rPr>
          <w:color w:val="000000"/>
          <w:sz w:val="24"/>
          <w:szCs w:val="24"/>
          <w:shd w:val="clear" w:color="auto" w:fill="FFFFFF"/>
        </w:rPr>
      </w:pPr>
    </w:p>
    <w:p w14:paraId="592D1A3D" w14:textId="18CE0ED2" w:rsidR="00D5735A" w:rsidRPr="007333F3" w:rsidRDefault="00A774B2" w:rsidP="00C9296C">
      <w:pPr>
        <w:widowControl/>
        <w:spacing w:line="276" w:lineRule="auto"/>
        <w:ind w:firstLine="720"/>
        <w:jc w:val="both"/>
        <w:rPr>
          <w:rFonts w:eastAsiaTheme="minorHAnsi"/>
          <w:sz w:val="24"/>
          <w:szCs w:val="24"/>
          <w:lang w:eastAsia="en-US"/>
        </w:rPr>
      </w:pPr>
      <w:r w:rsidRPr="007333F3">
        <w:rPr>
          <w:color w:val="000000"/>
          <w:sz w:val="24"/>
          <w:szCs w:val="24"/>
          <w:shd w:val="clear" w:color="auto" w:fill="FFFFFF"/>
        </w:rPr>
        <w:t xml:space="preserve">[2] Ar </w:t>
      </w:r>
      <w:r w:rsidR="00D5735A" w:rsidRPr="007333F3">
        <w:rPr>
          <w:rFonts w:eastAsiaTheme="minorHAnsi"/>
          <w:sz w:val="24"/>
          <w:szCs w:val="24"/>
          <w:lang w:eastAsia="en-US"/>
        </w:rPr>
        <w:t xml:space="preserve">Limbažu rajona tiesas </w:t>
      </w:r>
      <w:proofErr w:type="gramStart"/>
      <w:r w:rsidR="00D5735A" w:rsidRPr="007333F3">
        <w:rPr>
          <w:rFonts w:eastAsiaTheme="minorHAnsi"/>
          <w:sz w:val="24"/>
          <w:szCs w:val="24"/>
          <w:lang w:eastAsia="en-US"/>
        </w:rPr>
        <w:t>2016.gada</w:t>
      </w:r>
      <w:proofErr w:type="gramEnd"/>
      <w:r w:rsidR="00D5735A" w:rsidRPr="007333F3">
        <w:rPr>
          <w:rFonts w:eastAsiaTheme="minorHAnsi"/>
          <w:sz w:val="24"/>
          <w:szCs w:val="24"/>
          <w:lang w:eastAsia="en-US"/>
        </w:rPr>
        <w:t xml:space="preserve"> 21.decembra lēmumu apstiprināt</w:t>
      </w:r>
      <w:r w:rsidR="00BE46D7" w:rsidRPr="007333F3">
        <w:rPr>
          <w:rFonts w:eastAsiaTheme="minorHAnsi"/>
          <w:sz w:val="24"/>
          <w:szCs w:val="24"/>
          <w:lang w:eastAsia="en-US"/>
        </w:rPr>
        <w:t>a</w:t>
      </w:r>
      <w:r w:rsidR="00E858B5" w:rsidRPr="007333F3">
        <w:rPr>
          <w:rFonts w:eastAsiaTheme="minorHAnsi"/>
          <w:sz w:val="24"/>
          <w:szCs w:val="24"/>
          <w:lang w:eastAsia="en-US"/>
        </w:rPr>
        <w:t xml:space="preserve"> </w:t>
      </w:r>
      <w:r w:rsidR="00BE46D7" w:rsidRPr="007333F3">
        <w:rPr>
          <w:rFonts w:eastAsiaTheme="minorHAnsi"/>
          <w:sz w:val="24"/>
          <w:szCs w:val="24"/>
          <w:lang w:eastAsia="en-US"/>
        </w:rPr>
        <w:t xml:space="preserve">maksātnespējīgās </w:t>
      </w:r>
      <w:r w:rsidR="00E858B5" w:rsidRPr="007333F3">
        <w:rPr>
          <w:rFonts w:eastAsiaTheme="minorHAnsi"/>
          <w:sz w:val="24"/>
          <w:szCs w:val="24"/>
          <w:lang w:eastAsia="en-US"/>
        </w:rPr>
        <w:t>fiziskās personas</w:t>
      </w:r>
      <w:r w:rsidR="00D5735A" w:rsidRPr="007333F3">
        <w:rPr>
          <w:rFonts w:eastAsiaTheme="minorHAnsi"/>
          <w:sz w:val="24"/>
          <w:szCs w:val="24"/>
          <w:lang w:eastAsia="en-US"/>
        </w:rPr>
        <w:t xml:space="preserve"> </w:t>
      </w:r>
      <w:r w:rsidR="00134906" w:rsidRPr="007333F3">
        <w:rPr>
          <w:sz w:val="24"/>
          <w:szCs w:val="24"/>
        </w:rPr>
        <w:t xml:space="preserve">[pers. A] </w:t>
      </w:r>
      <w:r w:rsidR="00BE46D7" w:rsidRPr="007333F3">
        <w:rPr>
          <w:rFonts w:eastAsiaTheme="minorHAnsi"/>
          <w:sz w:val="24"/>
          <w:szCs w:val="24"/>
          <w:lang w:eastAsia="en-US"/>
        </w:rPr>
        <w:t xml:space="preserve">bankrota procedūras pabeigšana, apstiprināts </w:t>
      </w:r>
      <w:r w:rsidR="00D5735A" w:rsidRPr="007333F3">
        <w:rPr>
          <w:rFonts w:eastAsiaTheme="minorHAnsi"/>
          <w:sz w:val="24"/>
          <w:szCs w:val="24"/>
          <w:lang w:eastAsia="en-US"/>
        </w:rPr>
        <w:t xml:space="preserve">saistību dzēšanas plāns ar izpildes termiņu uz </w:t>
      </w:r>
      <w:r w:rsidR="00E858B5" w:rsidRPr="007333F3">
        <w:rPr>
          <w:rFonts w:eastAsiaTheme="minorHAnsi"/>
          <w:sz w:val="24"/>
          <w:szCs w:val="24"/>
          <w:lang w:eastAsia="en-US"/>
        </w:rPr>
        <w:t>diviem gadiem un</w:t>
      </w:r>
      <w:r w:rsidR="00D5735A" w:rsidRPr="007333F3">
        <w:rPr>
          <w:rFonts w:eastAsiaTheme="minorHAnsi"/>
          <w:sz w:val="24"/>
          <w:szCs w:val="24"/>
          <w:lang w:eastAsia="en-US"/>
        </w:rPr>
        <w:t xml:space="preserve"> pasludināta saistību dzēšanas procedūra.</w:t>
      </w:r>
    </w:p>
    <w:p w14:paraId="32547F5C" w14:textId="77777777" w:rsidR="00D5735A" w:rsidRPr="007333F3" w:rsidRDefault="00D5735A" w:rsidP="00C9296C">
      <w:pPr>
        <w:widowControl/>
        <w:spacing w:line="276" w:lineRule="auto"/>
        <w:ind w:firstLine="720"/>
        <w:jc w:val="both"/>
        <w:rPr>
          <w:rFonts w:eastAsiaTheme="minorHAnsi"/>
          <w:sz w:val="24"/>
          <w:szCs w:val="24"/>
          <w:lang w:eastAsia="en-US"/>
        </w:rPr>
      </w:pPr>
    </w:p>
    <w:p w14:paraId="6EA6C728" w14:textId="4EADD489" w:rsidR="00016CF7" w:rsidRPr="007333F3" w:rsidRDefault="00FE3AA6" w:rsidP="00016CF7">
      <w:pPr>
        <w:widowControl/>
        <w:spacing w:line="276" w:lineRule="auto"/>
        <w:jc w:val="both"/>
        <w:rPr>
          <w:rFonts w:eastAsiaTheme="minorHAnsi"/>
          <w:sz w:val="24"/>
          <w:szCs w:val="24"/>
          <w:lang w:eastAsia="en-US"/>
        </w:rPr>
      </w:pPr>
      <w:r w:rsidRPr="007333F3">
        <w:rPr>
          <w:rFonts w:eastAsiaTheme="minorHAnsi"/>
          <w:sz w:val="24"/>
          <w:szCs w:val="24"/>
          <w:lang w:eastAsia="en-US"/>
        </w:rPr>
        <w:tab/>
        <w:t xml:space="preserve">[3] </w:t>
      </w:r>
      <w:r w:rsidR="00134906" w:rsidRPr="007333F3">
        <w:rPr>
          <w:sz w:val="24"/>
          <w:szCs w:val="24"/>
        </w:rPr>
        <w:t>[Pers. A]</w:t>
      </w:r>
      <w:r w:rsidRPr="007333F3">
        <w:rPr>
          <w:rFonts w:eastAsiaTheme="minorHAnsi"/>
          <w:sz w:val="24"/>
          <w:szCs w:val="24"/>
          <w:lang w:eastAsia="en-US"/>
        </w:rPr>
        <w:t xml:space="preserve"> </w:t>
      </w:r>
      <w:proofErr w:type="gramStart"/>
      <w:r w:rsidRPr="007333F3">
        <w:rPr>
          <w:rFonts w:eastAsiaTheme="minorHAnsi"/>
          <w:sz w:val="24"/>
          <w:szCs w:val="24"/>
          <w:lang w:eastAsia="en-US"/>
        </w:rPr>
        <w:t>2019.gada</w:t>
      </w:r>
      <w:proofErr w:type="gramEnd"/>
      <w:r w:rsidRPr="007333F3">
        <w:rPr>
          <w:rFonts w:eastAsiaTheme="minorHAnsi"/>
          <w:sz w:val="24"/>
          <w:szCs w:val="24"/>
          <w:lang w:eastAsia="en-US"/>
        </w:rPr>
        <w:t xml:space="preserve"> 26.februārī iesniegusi pieteikumu, kurā, pamatojoties uz Maksātnespējas likuma 164.panta pirmo daļu, 165.panta pirmās daļas 2.punktu, 165.panta ceturto un piekto daļu, Civilprocesa likuma 363.</w:t>
      </w:r>
      <w:r w:rsidRPr="007333F3">
        <w:rPr>
          <w:rFonts w:eastAsiaTheme="minorHAnsi"/>
          <w:sz w:val="24"/>
          <w:szCs w:val="24"/>
          <w:vertAlign w:val="superscript"/>
          <w:lang w:eastAsia="en-US"/>
        </w:rPr>
        <w:t>35</w:t>
      </w:r>
      <w:r w:rsidRPr="007333F3">
        <w:rPr>
          <w:rFonts w:eastAsiaTheme="minorHAnsi"/>
          <w:sz w:val="24"/>
          <w:szCs w:val="24"/>
          <w:lang w:eastAsia="en-US"/>
        </w:rPr>
        <w:t>panta otro un trešo daļu, lūgusi</w:t>
      </w:r>
      <w:r w:rsidR="00A801F8" w:rsidRPr="007333F3">
        <w:rPr>
          <w:rFonts w:eastAsiaTheme="minorHAnsi"/>
          <w:sz w:val="24"/>
          <w:szCs w:val="24"/>
          <w:lang w:eastAsia="en-US"/>
        </w:rPr>
        <w:t xml:space="preserve"> </w:t>
      </w:r>
      <w:r w:rsidRPr="007333F3">
        <w:rPr>
          <w:rFonts w:eastAsiaTheme="minorHAnsi"/>
          <w:sz w:val="24"/>
          <w:szCs w:val="24"/>
          <w:lang w:eastAsia="en-US"/>
        </w:rPr>
        <w:t>pabeigt saistību dzēšanas procedūru</w:t>
      </w:r>
      <w:r w:rsidR="00F15EC3" w:rsidRPr="007333F3">
        <w:rPr>
          <w:rFonts w:eastAsiaTheme="minorHAnsi"/>
          <w:sz w:val="24"/>
          <w:szCs w:val="24"/>
          <w:lang w:eastAsia="en-US"/>
        </w:rPr>
        <w:t xml:space="preserve">, </w:t>
      </w:r>
      <w:r w:rsidR="00A801F8" w:rsidRPr="007333F3">
        <w:rPr>
          <w:rFonts w:eastAsiaTheme="minorHAnsi"/>
          <w:sz w:val="24"/>
          <w:szCs w:val="24"/>
          <w:lang w:eastAsia="en-US"/>
        </w:rPr>
        <w:t xml:space="preserve"> </w:t>
      </w:r>
      <w:r w:rsidR="00F15EC3" w:rsidRPr="007333F3">
        <w:rPr>
          <w:rFonts w:eastAsiaTheme="minorHAnsi"/>
          <w:sz w:val="24"/>
          <w:szCs w:val="24"/>
          <w:lang w:eastAsia="en-US"/>
        </w:rPr>
        <w:t xml:space="preserve">maksātnespējas procesu </w:t>
      </w:r>
      <w:r w:rsidR="00A801F8" w:rsidRPr="007333F3">
        <w:rPr>
          <w:rFonts w:eastAsiaTheme="minorHAnsi"/>
          <w:sz w:val="24"/>
          <w:szCs w:val="24"/>
          <w:lang w:eastAsia="en-US"/>
        </w:rPr>
        <w:t xml:space="preserve">un </w:t>
      </w:r>
      <w:r w:rsidRPr="007333F3">
        <w:rPr>
          <w:rFonts w:eastAsiaTheme="minorHAnsi"/>
          <w:sz w:val="24"/>
          <w:szCs w:val="24"/>
          <w:lang w:eastAsia="en-US"/>
        </w:rPr>
        <w:t>atbrīvot no saistībām, kuras nav izpildītas saistību dzēšanas procedūras laikā</w:t>
      </w:r>
      <w:r w:rsidR="00016CF7" w:rsidRPr="007333F3">
        <w:rPr>
          <w:rFonts w:eastAsiaTheme="minorHAnsi"/>
          <w:sz w:val="24"/>
          <w:szCs w:val="24"/>
          <w:lang w:eastAsia="en-US"/>
        </w:rPr>
        <w:t xml:space="preserve">, sakarā ar </w:t>
      </w:r>
      <w:r w:rsidRPr="007333F3">
        <w:rPr>
          <w:rFonts w:eastAsiaTheme="minorHAnsi"/>
          <w:sz w:val="24"/>
          <w:szCs w:val="24"/>
          <w:lang w:eastAsia="en-US"/>
        </w:rPr>
        <w:t>saistību dzēšanas plān</w:t>
      </w:r>
      <w:r w:rsidR="00016CF7" w:rsidRPr="007333F3">
        <w:rPr>
          <w:rFonts w:eastAsiaTheme="minorHAnsi"/>
          <w:sz w:val="24"/>
          <w:szCs w:val="24"/>
          <w:lang w:eastAsia="en-US"/>
        </w:rPr>
        <w:t>a</w:t>
      </w:r>
      <w:r w:rsidRPr="007333F3">
        <w:rPr>
          <w:rFonts w:eastAsiaTheme="minorHAnsi"/>
          <w:sz w:val="24"/>
          <w:szCs w:val="24"/>
          <w:lang w:eastAsia="en-US"/>
        </w:rPr>
        <w:t xml:space="preserve"> izpild</w:t>
      </w:r>
      <w:r w:rsidR="00016CF7" w:rsidRPr="007333F3">
        <w:rPr>
          <w:rFonts w:eastAsiaTheme="minorHAnsi"/>
          <w:sz w:val="24"/>
          <w:szCs w:val="24"/>
          <w:lang w:eastAsia="en-US"/>
        </w:rPr>
        <w:t>i.</w:t>
      </w:r>
    </w:p>
    <w:p w14:paraId="0F334877" w14:textId="77777777" w:rsidR="00AD74E8" w:rsidRPr="007333F3" w:rsidRDefault="00AD74E8" w:rsidP="00C9296C">
      <w:pPr>
        <w:shd w:val="clear" w:color="auto" w:fill="FFFFFF"/>
        <w:spacing w:line="276" w:lineRule="auto"/>
        <w:ind w:left="11" w:right="6" w:firstLine="709"/>
        <w:jc w:val="both"/>
        <w:rPr>
          <w:color w:val="000000"/>
          <w:sz w:val="24"/>
          <w:szCs w:val="24"/>
          <w:shd w:val="clear" w:color="auto" w:fill="FFFFFF"/>
        </w:rPr>
      </w:pPr>
    </w:p>
    <w:p w14:paraId="3D6FA551" w14:textId="1BA2D7B6" w:rsidR="00293E49" w:rsidRPr="007333F3" w:rsidRDefault="00F15EC3" w:rsidP="00C9296C">
      <w:pPr>
        <w:shd w:val="clear" w:color="auto" w:fill="FFFFFF"/>
        <w:spacing w:line="276" w:lineRule="auto"/>
        <w:ind w:left="5" w:right="10" w:firstLine="677"/>
        <w:jc w:val="both"/>
        <w:rPr>
          <w:sz w:val="24"/>
          <w:szCs w:val="24"/>
        </w:rPr>
      </w:pPr>
      <w:r w:rsidRPr="007333F3">
        <w:rPr>
          <w:sz w:val="24"/>
          <w:szCs w:val="24"/>
        </w:rPr>
        <w:t xml:space="preserve">[4] </w:t>
      </w:r>
      <w:r w:rsidR="00AD74E8" w:rsidRPr="007333F3">
        <w:rPr>
          <w:sz w:val="24"/>
          <w:szCs w:val="24"/>
        </w:rPr>
        <w:t>Vidzemes rajona tiesa</w:t>
      </w:r>
      <w:r w:rsidR="0076330B" w:rsidRPr="007333F3">
        <w:rPr>
          <w:sz w:val="24"/>
          <w:szCs w:val="24"/>
        </w:rPr>
        <w:t xml:space="preserve"> ar</w:t>
      </w:r>
      <w:r w:rsidR="00AD74E8" w:rsidRPr="007333F3">
        <w:rPr>
          <w:sz w:val="24"/>
          <w:szCs w:val="24"/>
        </w:rPr>
        <w:t xml:space="preserve"> </w:t>
      </w:r>
      <w:proofErr w:type="gramStart"/>
      <w:r w:rsidR="00AD74E8" w:rsidRPr="007333F3">
        <w:rPr>
          <w:sz w:val="24"/>
          <w:szCs w:val="24"/>
        </w:rPr>
        <w:t>2019.gada</w:t>
      </w:r>
      <w:proofErr w:type="gramEnd"/>
      <w:r w:rsidR="00AD74E8" w:rsidRPr="007333F3">
        <w:rPr>
          <w:sz w:val="24"/>
          <w:szCs w:val="24"/>
        </w:rPr>
        <w:t xml:space="preserve"> 15.marta lēmumu izbei</w:t>
      </w:r>
      <w:r w:rsidR="0076330B" w:rsidRPr="007333F3">
        <w:rPr>
          <w:sz w:val="24"/>
          <w:szCs w:val="24"/>
        </w:rPr>
        <w:t>dza</w:t>
      </w:r>
      <w:r w:rsidR="00AD74E8" w:rsidRPr="007333F3">
        <w:rPr>
          <w:sz w:val="24"/>
          <w:szCs w:val="24"/>
        </w:rPr>
        <w:t xml:space="preserve"> </w:t>
      </w:r>
      <w:r w:rsidRPr="007333F3">
        <w:rPr>
          <w:sz w:val="24"/>
          <w:szCs w:val="24"/>
        </w:rPr>
        <w:t>parādni</w:t>
      </w:r>
      <w:r w:rsidR="0050293A" w:rsidRPr="007333F3">
        <w:rPr>
          <w:sz w:val="24"/>
          <w:szCs w:val="24"/>
        </w:rPr>
        <w:t>e</w:t>
      </w:r>
      <w:r w:rsidRPr="007333F3">
        <w:rPr>
          <w:sz w:val="24"/>
          <w:szCs w:val="24"/>
        </w:rPr>
        <w:t>ces</w:t>
      </w:r>
      <w:r w:rsidR="00AD74E8" w:rsidRPr="007333F3">
        <w:rPr>
          <w:sz w:val="24"/>
          <w:szCs w:val="24"/>
        </w:rPr>
        <w:t xml:space="preserve"> saistību dzēšanas procedūru</w:t>
      </w:r>
      <w:r w:rsidR="0076330B" w:rsidRPr="007333F3">
        <w:rPr>
          <w:sz w:val="24"/>
          <w:szCs w:val="24"/>
        </w:rPr>
        <w:t>,</w:t>
      </w:r>
      <w:r w:rsidR="00AD74E8" w:rsidRPr="007333F3">
        <w:rPr>
          <w:sz w:val="24"/>
          <w:szCs w:val="24"/>
        </w:rPr>
        <w:t xml:space="preserve"> atbrīvo</w:t>
      </w:r>
      <w:r w:rsidR="0076330B" w:rsidRPr="007333F3">
        <w:rPr>
          <w:sz w:val="24"/>
          <w:szCs w:val="24"/>
        </w:rPr>
        <w:t>jot</w:t>
      </w:r>
      <w:r w:rsidR="00AD74E8" w:rsidRPr="007333F3">
        <w:rPr>
          <w:sz w:val="24"/>
          <w:szCs w:val="24"/>
        </w:rPr>
        <w:t xml:space="preserve"> viņu no atlikušajām saistību dzēšanas plānā norādītajām saistībām pret:</w:t>
      </w:r>
      <w:r w:rsidR="0076330B" w:rsidRPr="007333F3">
        <w:rPr>
          <w:sz w:val="24"/>
          <w:szCs w:val="24"/>
        </w:rPr>
        <w:t xml:space="preserve"> </w:t>
      </w:r>
      <w:r w:rsidR="00AD74E8" w:rsidRPr="007333F3">
        <w:rPr>
          <w:sz w:val="24"/>
          <w:szCs w:val="24"/>
        </w:rPr>
        <w:t>Valsts sociālās apdrošināšanas fonda pārvaldi</w:t>
      </w:r>
      <w:r w:rsidR="0076330B" w:rsidRPr="007333F3">
        <w:rPr>
          <w:sz w:val="24"/>
          <w:szCs w:val="24"/>
        </w:rPr>
        <w:t xml:space="preserve"> par</w:t>
      </w:r>
      <w:r w:rsidR="00AD74E8" w:rsidRPr="007333F3">
        <w:rPr>
          <w:sz w:val="24"/>
          <w:szCs w:val="24"/>
        </w:rPr>
        <w:t xml:space="preserve"> 120,24 </w:t>
      </w:r>
      <w:r w:rsidRPr="007333F3">
        <w:rPr>
          <w:sz w:val="24"/>
          <w:szCs w:val="24"/>
        </w:rPr>
        <w:t>EUR</w:t>
      </w:r>
      <w:r w:rsidR="0076330B" w:rsidRPr="007333F3">
        <w:rPr>
          <w:sz w:val="24"/>
          <w:szCs w:val="24"/>
        </w:rPr>
        <w:t xml:space="preserve">, </w:t>
      </w:r>
      <w:r w:rsidR="00AD74E8" w:rsidRPr="007333F3">
        <w:rPr>
          <w:sz w:val="24"/>
          <w:szCs w:val="24"/>
        </w:rPr>
        <w:t>Lietuvas Valsts nodokļu inspekciju</w:t>
      </w:r>
      <w:r w:rsidR="0076330B" w:rsidRPr="007333F3">
        <w:rPr>
          <w:sz w:val="24"/>
          <w:szCs w:val="24"/>
        </w:rPr>
        <w:t xml:space="preserve"> par </w:t>
      </w:r>
      <w:r w:rsidR="00AD74E8" w:rsidRPr="007333F3">
        <w:rPr>
          <w:sz w:val="24"/>
          <w:szCs w:val="24"/>
        </w:rPr>
        <w:t xml:space="preserve">189,33 </w:t>
      </w:r>
      <w:r w:rsidRPr="007333F3">
        <w:rPr>
          <w:sz w:val="24"/>
          <w:szCs w:val="24"/>
        </w:rPr>
        <w:t>EUR</w:t>
      </w:r>
      <w:r w:rsidR="0076330B" w:rsidRPr="007333F3">
        <w:rPr>
          <w:sz w:val="24"/>
          <w:szCs w:val="24"/>
        </w:rPr>
        <w:t xml:space="preserve">, </w:t>
      </w:r>
      <w:r w:rsidR="00134906" w:rsidRPr="007333F3">
        <w:rPr>
          <w:sz w:val="24"/>
          <w:szCs w:val="24"/>
        </w:rPr>
        <w:t>[pers. B]</w:t>
      </w:r>
      <w:r w:rsidR="0050293A" w:rsidRPr="007333F3">
        <w:rPr>
          <w:sz w:val="24"/>
          <w:szCs w:val="24"/>
        </w:rPr>
        <w:t xml:space="preserve"> </w:t>
      </w:r>
      <w:r w:rsidR="0076330B" w:rsidRPr="007333F3">
        <w:rPr>
          <w:sz w:val="24"/>
          <w:szCs w:val="24"/>
        </w:rPr>
        <w:t xml:space="preserve">par </w:t>
      </w:r>
      <w:r w:rsidR="00AD74E8" w:rsidRPr="007333F3">
        <w:rPr>
          <w:sz w:val="24"/>
          <w:szCs w:val="24"/>
        </w:rPr>
        <w:t xml:space="preserve">42 309,63 </w:t>
      </w:r>
      <w:r w:rsidR="0050293A" w:rsidRPr="007333F3">
        <w:rPr>
          <w:sz w:val="24"/>
          <w:szCs w:val="24"/>
        </w:rPr>
        <w:t>EUR</w:t>
      </w:r>
      <w:r w:rsidR="0076330B" w:rsidRPr="007333F3">
        <w:rPr>
          <w:sz w:val="24"/>
          <w:szCs w:val="24"/>
        </w:rPr>
        <w:t xml:space="preserve"> un </w:t>
      </w:r>
      <w:r w:rsidR="00AD74E8" w:rsidRPr="007333F3">
        <w:rPr>
          <w:sz w:val="24"/>
          <w:szCs w:val="24"/>
        </w:rPr>
        <w:t xml:space="preserve">UAB </w:t>
      </w:r>
      <w:r w:rsidRPr="007333F3">
        <w:rPr>
          <w:sz w:val="24"/>
          <w:szCs w:val="24"/>
        </w:rPr>
        <w:t>„</w:t>
      </w:r>
      <w:proofErr w:type="spellStart"/>
      <w:r w:rsidR="00AD74E8" w:rsidRPr="007333F3">
        <w:rPr>
          <w:sz w:val="24"/>
          <w:szCs w:val="24"/>
        </w:rPr>
        <w:t>B</w:t>
      </w:r>
      <w:r w:rsidR="00006F47" w:rsidRPr="007333F3">
        <w:rPr>
          <w:sz w:val="24"/>
          <w:szCs w:val="24"/>
        </w:rPr>
        <w:t>u</w:t>
      </w:r>
      <w:r w:rsidR="00AD74E8" w:rsidRPr="007333F3">
        <w:rPr>
          <w:sz w:val="24"/>
          <w:szCs w:val="24"/>
        </w:rPr>
        <w:t>sto</w:t>
      </w:r>
      <w:proofErr w:type="spellEnd"/>
      <w:r w:rsidR="00AD74E8" w:rsidRPr="007333F3">
        <w:rPr>
          <w:sz w:val="24"/>
          <w:szCs w:val="24"/>
        </w:rPr>
        <w:t xml:space="preserve"> </w:t>
      </w:r>
      <w:proofErr w:type="spellStart"/>
      <w:r w:rsidR="00AD74E8" w:rsidRPr="007333F3">
        <w:rPr>
          <w:sz w:val="24"/>
          <w:szCs w:val="24"/>
        </w:rPr>
        <w:t>Paskolu</w:t>
      </w:r>
      <w:proofErr w:type="spellEnd"/>
      <w:r w:rsidR="00AD74E8" w:rsidRPr="007333F3">
        <w:rPr>
          <w:sz w:val="24"/>
          <w:szCs w:val="24"/>
        </w:rPr>
        <w:t xml:space="preserve"> </w:t>
      </w:r>
      <w:proofErr w:type="spellStart"/>
      <w:r w:rsidR="00AD74E8" w:rsidRPr="007333F3">
        <w:rPr>
          <w:sz w:val="24"/>
          <w:szCs w:val="24"/>
        </w:rPr>
        <w:t>Draudimas</w:t>
      </w:r>
      <w:proofErr w:type="spellEnd"/>
      <w:r w:rsidRPr="007333F3">
        <w:rPr>
          <w:sz w:val="24"/>
          <w:szCs w:val="24"/>
        </w:rPr>
        <w:t>”</w:t>
      </w:r>
      <w:r w:rsidR="0076330B" w:rsidRPr="007333F3">
        <w:rPr>
          <w:sz w:val="24"/>
          <w:szCs w:val="24"/>
        </w:rPr>
        <w:t xml:space="preserve"> par</w:t>
      </w:r>
      <w:r w:rsidR="00AD74E8" w:rsidRPr="007333F3">
        <w:rPr>
          <w:sz w:val="24"/>
          <w:szCs w:val="24"/>
        </w:rPr>
        <w:t xml:space="preserve"> 83 484,86 </w:t>
      </w:r>
      <w:r w:rsidR="0050293A" w:rsidRPr="007333F3">
        <w:rPr>
          <w:sz w:val="24"/>
          <w:szCs w:val="24"/>
        </w:rPr>
        <w:t>EUR</w:t>
      </w:r>
      <w:r w:rsidR="0076330B" w:rsidRPr="007333F3">
        <w:rPr>
          <w:sz w:val="24"/>
          <w:szCs w:val="24"/>
        </w:rPr>
        <w:t xml:space="preserve">. </w:t>
      </w:r>
    </w:p>
    <w:p w14:paraId="7F25F514" w14:textId="1B5BB84B" w:rsidR="00AD74E8" w:rsidRPr="007333F3" w:rsidRDefault="00D45E2A" w:rsidP="00C9296C">
      <w:pPr>
        <w:shd w:val="clear" w:color="auto" w:fill="FFFFFF"/>
        <w:spacing w:line="276" w:lineRule="auto"/>
        <w:ind w:left="5" w:right="10" w:firstLine="677"/>
        <w:jc w:val="both"/>
        <w:rPr>
          <w:sz w:val="24"/>
          <w:szCs w:val="24"/>
        </w:rPr>
      </w:pPr>
      <w:r w:rsidRPr="007333F3">
        <w:rPr>
          <w:sz w:val="24"/>
          <w:szCs w:val="24"/>
        </w:rPr>
        <w:lastRenderedPageBreak/>
        <w:t>P</w:t>
      </w:r>
      <w:r w:rsidR="00AD74E8" w:rsidRPr="007333F3">
        <w:rPr>
          <w:sz w:val="24"/>
          <w:szCs w:val="24"/>
        </w:rPr>
        <w:t>ieteikum</w:t>
      </w:r>
      <w:r w:rsidR="0076330B" w:rsidRPr="007333F3">
        <w:rPr>
          <w:sz w:val="24"/>
          <w:szCs w:val="24"/>
        </w:rPr>
        <w:t>s</w:t>
      </w:r>
      <w:r w:rsidR="00AD74E8" w:rsidRPr="007333F3">
        <w:rPr>
          <w:sz w:val="24"/>
          <w:szCs w:val="24"/>
        </w:rPr>
        <w:t xml:space="preserve"> daļā par </w:t>
      </w:r>
      <w:r w:rsidR="0076330B" w:rsidRPr="007333F3">
        <w:rPr>
          <w:sz w:val="24"/>
          <w:szCs w:val="24"/>
        </w:rPr>
        <w:t xml:space="preserve">AB </w:t>
      </w:r>
      <w:r w:rsidR="00AD74E8" w:rsidRPr="007333F3">
        <w:rPr>
          <w:sz w:val="24"/>
          <w:szCs w:val="24"/>
        </w:rPr>
        <w:t>„</w:t>
      </w:r>
      <w:proofErr w:type="spellStart"/>
      <w:r w:rsidR="00AD74E8" w:rsidRPr="007333F3">
        <w:rPr>
          <w:sz w:val="24"/>
          <w:szCs w:val="24"/>
        </w:rPr>
        <w:t>Luminor</w:t>
      </w:r>
      <w:proofErr w:type="spellEnd"/>
      <w:r w:rsidR="00AD74E8" w:rsidRPr="007333F3">
        <w:rPr>
          <w:sz w:val="24"/>
          <w:szCs w:val="24"/>
        </w:rPr>
        <w:t xml:space="preserve"> </w:t>
      </w:r>
      <w:proofErr w:type="spellStart"/>
      <w:r w:rsidR="00AD74E8" w:rsidRPr="007333F3">
        <w:rPr>
          <w:sz w:val="24"/>
          <w:szCs w:val="24"/>
        </w:rPr>
        <w:t>bank</w:t>
      </w:r>
      <w:proofErr w:type="spellEnd"/>
      <w:r w:rsidR="00AD74E8" w:rsidRPr="007333F3">
        <w:rPr>
          <w:sz w:val="24"/>
          <w:szCs w:val="24"/>
        </w:rPr>
        <w:t xml:space="preserve">” prasījuma dzēšanu </w:t>
      </w:r>
      <w:r w:rsidRPr="007333F3">
        <w:rPr>
          <w:sz w:val="24"/>
          <w:szCs w:val="24"/>
        </w:rPr>
        <w:t xml:space="preserve">noraidīts </w:t>
      </w:r>
      <w:r w:rsidR="00AD74E8" w:rsidRPr="007333F3">
        <w:rPr>
          <w:sz w:val="24"/>
          <w:szCs w:val="24"/>
        </w:rPr>
        <w:t xml:space="preserve">un </w:t>
      </w:r>
      <w:proofErr w:type="gramStart"/>
      <w:r w:rsidR="00AD74E8" w:rsidRPr="007333F3">
        <w:rPr>
          <w:sz w:val="24"/>
          <w:szCs w:val="24"/>
        </w:rPr>
        <w:t>izbei</w:t>
      </w:r>
      <w:r w:rsidR="0076330B" w:rsidRPr="007333F3">
        <w:rPr>
          <w:sz w:val="24"/>
          <w:szCs w:val="24"/>
        </w:rPr>
        <w:t>gts</w:t>
      </w:r>
      <w:r w:rsidR="00AD74E8" w:rsidRPr="007333F3">
        <w:rPr>
          <w:sz w:val="24"/>
          <w:szCs w:val="24"/>
        </w:rPr>
        <w:t xml:space="preserve"> fiziskās personas</w:t>
      </w:r>
      <w:proofErr w:type="gramEnd"/>
      <w:r w:rsidR="00AD74E8" w:rsidRPr="007333F3">
        <w:rPr>
          <w:sz w:val="24"/>
          <w:szCs w:val="24"/>
        </w:rPr>
        <w:t xml:space="preserve"> </w:t>
      </w:r>
      <w:r w:rsidR="00134906" w:rsidRPr="007333F3">
        <w:rPr>
          <w:sz w:val="24"/>
          <w:szCs w:val="24"/>
        </w:rPr>
        <w:t xml:space="preserve">[pers. A] </w:t>
      </w:r>
      <w:r w:rsidR="00AD74E8" w:rsidRPr="007333F3">
        <w:rPr>
          <w:sz w:val="24"/>
          <w:szCs w:val="24"/>
        </w:rPr>
        <w:t>maksātnespējas proces</w:t>
      </w:r>
      <w:r w:rsidR="0076330B" w:rsidRPr="007333F3">
        <w:rPr>
          <w:sz w:val="24"/>
          <w:szCs w:val="24"/>
        </w:rPr>
        <w:t>s</w:t>
      </w:r>
      <w:r w:rsidR="00AD74E8" w:rsidRPr="007333F3">
        <w:rPr>
          <w:sz w:val="24"/>
          <w:szCs w:val="24"/>
        </w:rPr>
        <w:t xml:space="preserve"> un maksātnespējas procesa liet</w:t>
      </w:r>
      <w:r w:rsidR="0076330B" w:rsidRPr="007333F3">
        <w:rPr>
          <w:sz w:val="24"/>
          <w:szCs w:val="24"/>
        </w:rPr>
        <w:t>a</w:t>
      </w:r>
      <w:r w:rsidR="00AD74E8" w:rsidRPr="007333F3">
        <w:rPr>
          <w:sz w:val="24"/>
          <w:szCs w:val="24"/>
        </w:rPr>
        <w:t>.</w:t>
      </w:r>
    </w:p>
    <w:p w14:paraId="6E380C9B" w14:textId="77777777" w:rsidR="0079294C" w:rsidRPr="007333F3" w:rsidRDefault="00016CF7" w:rsidP="0079294C">
      <w:pPr>
        <w:shd w:val="clear" w:color="auto" w:fill="FFFFFF"/>
        <w:spacing w:line="276" w:lineRule="auto"/>
        <w:ind w:left="10" w:right="34" w:firstLine="677"/>
        <w:jc w:val="both"/>
        <w:rPr>
          <w:sz w:val="24"/>
          <w:szCs w:val="24"/>
        </w:rPr>
      </w:pPr>
      <w:r w:rsidRPr="007333F3">
        <w:rPr>
          <w:sz w:val="24"/>
          <w:szCs w:val="24"/>
        </w:rPr>
        <w:t>Lēmuma</w:t>
      </w:r>
      <w:r w:rsidR="0079294C" w:rsidRPr="007333F3">
        <w:rPr>
          <w:sz w:val="24"/>
          <w:szCs w:val="24"/>
        </w:rPr>
        <w:t xml:space="preserve"> norādīti šādi motīvi.</w:t>
      </w:r>
    </w:p>
    <w:p w14:paraId="77487863" w14:textId="42336CC7" w:rsidR="0050293A" w:rsidRPr="007333F3" w:rsidRDefault="0079294C" w:rsidP="00C9296C">
      <w:pPr>
        <w:shd w:val="clear" w:color="auto" w:fill="FFFFFF"/>
        <w:spacing w:line="276" w:lineRule="auto"/>
        <w:ind w:left="5" w:firstLine="677"/>
        <w:jc w:val="both"/>
        <w:rPr>
          <w:sz w:val="24"/>
          <w:szCs w:val="24"/>
        </w:rPr>
      </w:pPr>
      <w:r w:rsidRPr="007333F3">
        <w:rPr>
          <w:sz w:val="24"/>
          <w:szCs w:val="24"/>
        </w:rPr>
        <w:t xml:space="preserve">[4.1] </w:t>
      </w:r>
      <w:r w:rsidR="00E75F1A" w:rsidRPr="007333F3">
        <w:rPr>
          <w:sz w:val="24"/>
          <w:szCs w:val="24"/>
        </w:rPr>
        <w:t xml:space="preserve">[Pers. A] </w:t>
      </w:r>
      <w:proofErr w:type="gramStart"/>
      <w:r w:rsidR="00AD74E8" w:rsidRPr="007333F3">
        <w:rPr>
          <w:sz w:val="24"/>
          <w:szCs w:val="24"/>
        </w:rPr>
        <w:t>2018.gada</w:t>
      </w:r>
      <w:proofErr w:type="gramEnd"/>
      <w:r w:rsidR="00AD74E8" w:rsidRPr="007333F3">
        <w:rPr>
          <w:sz w:val="24"/>
          <w:szCs w:val="24"/>
        </w:rPr>
        <w:t xml:space="preserve"> oktobra mēnesī nebija veikusi maksājumu SIA </w:t>
      </w:r>
      <w:r w:rsidR="0050293A" w:rsidRPr="007333F3">
        <w:rPr>
          <w:sz w:val="24"/>
          <w:szCs w:val="24"/>
        </w:rPr>
        <w:t>„</w:t>
      </w:r>
      <w:r w:rsidR="00AD74E8" w:rsidRPr="007333F3">
        <w:rPr>
          <w:sz w:val="24"/>
          <w:szCs w:val="24"/>
        </w:rPr>
        <w:t>B2Kapital</w:t>
      </w:r>
      <w:r w:rsidR="0050293A" w:rsidRPr="007333F3">
        <w:rPr>
          <w:sz w:val="24"/>
          <w:szCs w:val="24"/>
        </w:rPr>
        <w:t>”</w:t>
      </w:r>
      <w:r w:rsidR="00016CF7" w:rsidRPr="007333F3">
        <w:rPr>
          <w:sz w:val="24"/>
          <w:szCs w:val="24"/>
        </w:rPr>
        <w:t>, kur</w:t>
      </w:r>
      <w:r w:rsidR="000B30DE" w:rsidRPr="007333F3">
        <w:rPr>
          <w:sz w:val="24"/>
          <w:szCs w:val="24"/>
        </w:rPr>
        <w:t>a</w:t>
      </w:r>
      <w:r w:rsidR="00016CF7" w:rsidRPr="007333F3">
        <w:rPr>
          <w:sz w:val="24"/>
          <w:szCs w:val="24"/>
        </w:rPr>
        <w:t xml:space="preserve"> ir </w:t>
      </w:r>
      <w:r w:rsidR="00016CF7" w:rsidRPr="007333F3">
        <w:rPr>
          <w:rFonts w:eastAsiaTheme="minorHAnsi"/>
          <w:sz w:val="24"/>
          <w:szCs w:val="24"/>
          <w:lang w:eastAsia="en-US"/>
        </w:rPr>
        <w:t>AB „</w:t>
      </w:r>
      <w:proofErr w:type="spellStart"/>
      <w:r w:rsidR="00016CF7" w:rsidRPr="007333F3">
        <w:rPr>
          <w:rFonts w:eastAsiaTheme="minorHAnsi"/>
          <w:sz w:val="24"/>
          <w:szCs w:val="24"/>
          <w:lang w:eastAsia="en-US"/>
        </w:rPr>
        <w:t>Luminor</w:t>
      </w:r>
      <w:proofErr w:type="spellEnd"/>
      <w:r w:rsidR="00016CF7" w:rsidRPr="007333F3">
        <w:rPr>
          <w:rFonts w:eastAsiaTheme="minorHAnsi"/>
          <w:sz w:val="24"/>
          <w:szCs w:val="24"/>
          <w:lang w:eastAsia="en-US"/>
        </w:rPr>
        <w:t xml:space="preserve"> </w:t>
      </w:r>
      <w:proofErr w:type="spellStart"/>
      <w:r w:rsidR="00016CF7" w:rsidRPr="007333F3">
        <w:rPr>
          <w:rFonts w:eastAsiaTheme="minorHAnsi"/>
          <w:sz w:val="24"/>
          <w:szCs w:val="24"/>
          <w:lang w:eastAsia="en-US"/>
        </w:rPr>
        <w:t>bank</w:t>
      </w:r>
      <w:proofErr w:type="spellEnd"/>
      <w:r w:rsidR="00016CF7" w:rsidRPr="007333F3">
        <w:rPr>
          <w:rFonts w:eastAsiaTheme="minorHAnsi"/>
          <w:sz w:val="24"/>
          <w:szCs w:val="24"/>
          <w:lang w:eastAsia="en-US"/>
        </w:rPr>
        <w:t xml:space="preserve">” </w:t>
      </w:r>
      <w:r w:rsidR="00016CF7" w:rsidRPr="007333F3">
        <w:rPr>
          <w:sz w:val="24"/>
          <w:szCs w:val="24"/>
        </w:rPr>
        <w:t>saistību pārņēmēja,</w:t>
      </w:r>
      <w:r w:rsidR="0076330B" w:rsidRPr="007333F3">
        <w:rPr>
          <w:sz w:val="24"/>
          <w:szCs w:val="24"/>
        </w:rPr>
        <w:t xml:space="preserve"> kā to paredzēja tiesas 2016.gada 21.decembra lēmumā apstiprinātais saistību dzēšanas plāns</w:t>
      </w:r>
      <w:r w:rsidR="00AD74E8" w:rsidRPr="007333F3">
        <w:rPr>
          <w:sz w:val="24"/>
          <w:szCs w:val="24"/>
        </w:rPr>
        <w:t xml:space="preserve">. </w:t>
      </w:r>
      <w:r w:rsidR="001D257B" w:rsidRPr="007333F3">
        <w:rPr>
          <w:sz w:val="24"/>
          <w:szCs w:val="24"/>
        </w:rPr>
        <w:t>Tikai</w:t>
      </w:r>
      <w:r w:rsidR="00AD74E8" w:rsidRPr="007333F3">
        <w:rPr>
          <w:sz w:val="24"/>
          <w:szCs w:val="24"/>
        </w:rPr>
        <w:t xml:space="preserve"> pēc kreditor</w:t>
      </w:r>
      <w:r w:rsidR="00917E42" w:rsidRPr="007333F3">
        <w:rPr>
          <w:sz w:val="24"/>
          <w:szCs w:val="24"/>
        </w:rPr>
        <w:t>es</w:t>
      </w:r>
      <w:r w:rsidR="00AD74E8" w:rsidRPr="007333F3">
        <w:rPr>
          <w:sz w:val="24"/>
          <w:szCs w:val="24"/>
        </w:rPr>
        <w:t xml:space="preserve"> </w:t>
      </w:r>
      <w:r w:rsidR="0050293A" w:rsidRPr="007333F3">
        <w:rPr>
          <w:sz w:val="24"/>
          <w:szCs w:val="24"/>
        </w:rPr>
        <w:t>SIA „</w:t>
      </w:r>
      <w:r w:rsidR="00AD74E8" w:rsidRPr="007333F3">
        <w:rPr>
          <w:sz w:val="24"/>
          <w:szCs w:val="24"/>
        </w:rPr>
        <w:t>B2Kapital</w:t>
      </w:r>
      <w:r w:rsidR="0050293A" w:rsidRPr="007333F3">
        <w:rPr>
          <w:sz w:val="24"/>
          <w:szCs w:val="24"/>
        </w:rPr>
        <w:t>”</w:t>
      </w:r>
      <w:r w:rsidR="00AD74E8" w:rsidRPr="007333F3">
        <w:rPr>
          <w:sz w:val="24"/>
          <w:szCs w:val="24"/>
        </w:rPr>
        <w:t xml:space="preserve"> </w:t>
      </w:r>
      <w:proofErr w:type="gramStart"/>
      <w:r w:rsidR="00AD74E8" w:rsidRPr="007333F3">
        <w:rPr>
          <w:sz w:val="24"/>
          <w:szCs w:val="24"/>
        </w:rPr>
        <w:t>2019.gada</w:t>
      </w:r>
      <w:proofErr w:type="gramEnd"/>
      <w:r w:rsidR="00AD74E8" w:rsidRPr="007333F3">
        <w:rPr>
          <w:sz w:val="24"/>
          <w:szCs w:val="24"/>
        </w:rPr>
        <w:t xml:space="preserve"> 14.februāra vēstules nosūtīšanas un saistību dzēšanas plāna termiņa izbeigšanās dienas</w:t>
      </w:r>
      <w:r w:rsidR="00B53EDB" w:rsidRPr="007333F3">
        <w:rPr>
          <w:sz w:val="24"/>
          <w:szCs w:val="24"/>
        </w:rPr>
        <w:t>, tas ir,</w:t>
      </w:r>
      <w:r w:rsidR="00AD74E8" w:rsidRPr="007333F3">
        <w:rPr>
          <w:sz w:val="24"/>
          <w:szCs w:val="24"/>
        </w:rPr>
        <w:t xml:space="preserve"> 2018.gada 21.decembrī parādniece 2019.gada 15.februārī veikusi maksājumu SIA </w:t>
      </w:r>
      <w:r w:rsidR="0050293A" w:rsidRPr="007333F3">
        <w:rPr>
          <w:sz w:val="24"/>
          <w:szCs w:val="24"/>
        </w:rPr>
        <w:t>„</w:t>
      </w:r>
      <w:r w:rsidR="00AD74E8" w:rsidRPr="007333F3">
        <w:rPr>
          <w:sz w:val="24"/>
          <w:szCs w:val="24"/>
        </w:rPr>
        <w:t>B2Kapital</w:t>
      </w:r>
      <w:r w:rsidR="0050293A" w:rsidRPr="007333F3">
        <w:rPr>
          <w:sz w:val="24"/>
          <w:szCs w:val="24"/>
        </w:rPr>
        <w:t>”</w:t>
      </w:r>
      <w:r w:rsidR="00AD74E8" w:rsidRPr="007333F3">
        <w:rPr>
          <w:sz w:val="24"/>
          <w:szCs w:val="24"/>
        </w:rPr>
        <w:t xml:space="preserve"> labā 25,23 </w:t>
      </w:r>
      <w:r w:rsidR="0050293A" w:rsidRPr="007333F3">
        <w:rPr>
          <w:sz w:val="24"/>
          <w:szCs w:val="24"/>
        </w:rPr>
        <w:t xml:space="preserve">EUR </w:t>
      </w:r>
      <w:r w:rsidR="00AD74E8" w:rsidRPr="007333F3">
        <w:rPr>
          <w:sz w:val="24"/>
          <w:szCs w:val="24"/>
        </w:rPr>
        <w:t xml:space="preserve">apmērā. </w:t>
      </w:r>
    </w:p>
    <w:p w14:paraId="323F6554" w14:textId="77777777" w:rsidR="00AD74E8" w:rsidRPr="007333F3" w:rsidRDefault="0050293A" w:rsidP="00C9296C">
      <w:pPr>
        <w:shd w:val="clear" w:color="auto" w:fill="FFFFFF"/>
        <w:spacing w:line="276" w:lineRule="auto"/>
        <w:ind w:left="5" w:firstLine="677"/>
        <w:jc w:val="both"/>
        <w:rPr>
          <w:sz w:val="24"/>
          <w:szCs w:val="24"/>
        </w:rPr>
      </w:pPr>
      <w:r w:rsidRPr="007333F3">
        <w:rPr>
          <w:sz w:val="24"/>
          <w:szCs w:val="24"/>
        </w:rPr>
        <w:t>Tā</w:t>
      </w:r>
      <w:r w:rsidR="00293E49" w:rsidRPr="007333F3">
        <w:rPr>
          <w:sz w:val="24"/>
          <w:szCs w:val="24"/>
        </w:rPr>
        <w:t>dēļ ir pamats atzīt,</w:t>
      </w:r>
      <w:r w:rsidRPr="007333F3">
        <w:rPr>
          <w:sz w:val="24"/>
          <w:szCs w:val="24"/>
        </w:rPr>
        <w:t xml:space="preserve"> ka </w:t>
      </w:r>
      <w:r w:rsidR="00AD74E8" w:rsidRPr="007333F3">
        <w:rPr>
          <w:sz w:val="24"/>
          <w:szCs w:val="24"/>
        </w:rPr>
        <w:t xml:space="preserve">tiesas </w:t>
      </w:r>
      <w:proofErr w:type="gramStart"/>
      <w:r w:rsidR="00AD74E8" w:rsidRPr="007333F3">
        <w:rPr>
          <w:sz w:val="24"/>
          <w:szCs w:val="24"/>
        </w:rPr>
        <w:t>2016.gada</w:t>
      </w:r>
      <w:proofErr w:type="gramEnd"/>
      <w:r w:rsidR="00AD74E8" w:rsidRPr="007333F3">
        <w:rPr>
          <w:sz w:val="24"/>
          <w:szCs w:val="24"/>
        </w:rPr>
        <w:t xml:space="preserve"> 21.decembra </w:t>
      </w:r>
      <w:r w:rsidRPr="007333F3">
        <w:rPr>
          <w:sz w:val="24"/>
          <w:szCs w:val="24"/>
        </w:rPr>
        <w:t xml:space="preserve">lēmumā </w:t>
      </w:r>
      <w:r w:rsidR="00AD74E8" w:rsidRPr="007333F3">
        <w:rPr>
          <w:sz w:val="24"/>
          <w:szCs w:val="24"/>
        </w:rPr>
        <w:t>apstiprinātā saistību dzēšanas plāna izpildes kārtība attiecībā pret kreditor</w:t>
      </w:r>
      <w:r w:rsidR="00917E42" w:rsidRPr="007333F3">
        <w:rPr>
          <w:sz w:val="24"/>
          <w:szCs w:val="24"/>
        </w:rPr>
        <w:t>i</w:t>
      </w:r>
      <w:r w:rsidR="00AD74E8" w:rsidRPr="007333F3">
        <w:rPr>
          <w:sz w:val="24"/>
          <w:szCs w:val="24"/>
        </w:rPr>
        <w:t xml:space="preserve"> SIA </w:t>
      </w:r>
      <w:r w:rsidR="00E44DC9" w:rsidRPr="007333F3">
        <w:rPr>
          <w:sz w:val="24"/>
          <w:szCs w:val="24"/>
        </w:rPr>
        <w:t>„</w:t>
      </w:r>
      <w:r w:rsidR="00AD74E8" w:rsidRPr="007333F3">
        <w:rPr>
          <w:sz w:val="24"/>
          <w:szCs w:val="24"/>
        </w:rPr>
        <w:t>B2Kapital</w:t>
      </w:r>
      <w:r w:rsidR="00E44DC9" w:rsidRPr="007333F3">
        <w:rPr>
          <w:sz w:val="24"/>
          <w:szCs w:val="24"/>
        </w:rPr>
        <w:t>”</w:t>
      </w:r>
      <w:r w:rsidR="00AD74E8" w:rsidRPr="007333F3">
        <w:rPr>
          <w:sz w:val="24"/>
          <w:szCs w:val="24"/>
        </w:rPr>
        <w:t xml:space="preserve"> nav ievērota.</w:t>
      </w:r>
    </w:p>
    <w:p w14:paraId="451F08A1" w14:textId="77777777" w:rsidR="00AD74E8" w:rsidRPr="007333F3" w:rsidRDefault="0079294C" w:rsidP="00C9296C">
      <w:pPr>
        <w:shd w:val="clear" w:color="auto" w:fill="FFFFFF"/>
        <w:spacing w:line="276" w:lineRule="auto"/>
        <w:ind w:left="5" w:right="10" w:firstLine="677"/>
        <w:jc w:val="both"/>
        <w:rPr>
          <w:sz w:val="24"/>
          <w:szCs w:val="24"/>
        </w:rPr>
      </w:pPr>
      <w:r w:rsidRPr="007333F3">
        <w:rPr>
          <w:sz w:val="24"/>
          <w:szCs w:val="24"/>
        </w:rPr>
        <w:t xml:space="preserve">[4.2] </w:t>
      </w:r>
      <w:r w:rsidR="0050293A" w:rsidRPr="007333F3">
        <w:rPr>
          <w:sz w:val="24"/>
          <w:szCs w:val="24"/>
        </w:rPr>
        <w:t>L</w:t>
      </w:r>
      <w:r w:rsidR="00AD74E8" w:rsidRPr="007333F3">
        <w:rPr>
          <w:sz w:val="24"/>
          <w:szCs w:val="24"/>
        </w:rPr>
        <w:t>ēmums pamatots ar Maksātnespējas procesa likuma 164.</w:t>
      </w:r>
      <w:r w:rsidR="0050293A" w:rsidRPr="007333F3">
        <w:rPr>
          <w:sz w:val="24"/>
          <w:szCs w:val="24"/>
        </w:rPr>
        <w:t xml:space="preserve"> un</w:t>
      </w:r>
      <w:r w:rsidR="00AD74E8" w:rsidRPr="007333F3">
        <w:rPr>
          <w:sz w:val="24"/>
          <w:szCs w:val="24"/>
        </w:rPr>
        <w:t xml:space="preserve"> </w:t>
      </w:r>
      <w:proofErr w:type="gramStart"/>
      <w:r w:rsidR="00AD74E8" w:rsidRPr="007333F3">
        <w:rPr>
          <w:sz w:val="24"/>
          <w:szCs w:val="24"/>
        </w:rPr>
        <w:t>165.pantu</w:t>
      </w:r>
      <w:proofErr w:type="gramEnd"/>
      <w:r w:rsidR="00AD74E8" w:rsidRPr="007333F3">
        <w:rPr>
          <w:sz w:val="24"/>
          <w:szCs w:val="24"/>
        </w:rPr>
        <w:t>, Civilprocesa likuma 363.</w:t>
      </w:r>
      <w:r w:rsidR="00AD74E8" w:rsidRPr="007333F3">
        <w:rPr>
          <w:sz w:val="24"/>
          <w:szCs w:val="24"/>
          <w:vertAlign w:val="superscript"/>
        </w:rPr>
        <w:t>28</w:t>
      </w:r>
      <w:r w:rsidR="00AD74E8" w:rsidRPr="007333F3">
        <w:rPr>
          <w:sz w:val="24"/>
          <w:szCs w:val="24"/>
        </w:rPr>
        <w:t>panta pirmās daļas 5.punktu, 363.</w:t>
      </w:r>
      <w:r w:rsidR="00D45E2A" w:rsidRPr="007333F3">
        <w:rPr>
          <w:sz w:val="24"/>
          <w:szCs w:val="24"/>
          <w:vertAlign w:val="superscript"/>
        </w:rPr>
        <w:t>3</w:t>
      </w:r>
      <w:r w:rsidR="00AD74E8" w:rsidRPr="007333F3">
        <w:rPr>
          <w:sz w:val="24"/>
          <w:szCs w:val="24"/>
          <w:vertAlign w:val="superscript"/>
        </w:rPr>
        <w:t>6</w:t>
      </w:r>
      <w:r w:rsidR="00AD74E8" w:rsidRPr="007333F3">
        <w:rPr>
          <w:sz w:val="24"/>
          <w:szCs w:val="24"/>
        </w:rPr>
        <w:t>panta pirmās daļas 5.punktu</w:t>
      </w:r>
      <w:r w:rsidR="005E4042" w:rsidRPr="007333F3">
        <w:rPr>
          <w:sz w:val="24"/>
          <w:szCs w:val="24"/>
        </w:rPr>
        <w:t xml:space="preserve"> un</w:t>
      </w:r>
      <w:r w:rsidR="00AD74E8" w:rsidRPr="007333F3">
        <w:rPr>
          <w:sz w:val="24"/>
          <w:szCs w:val="24"/>
        </w:rPr>
        <w:t xml:space="preserve"> otro daļu</w:t>
      </w:r>
      <w:r w:rsidR="0050293A" w:rsidRPr="007333F3">
        <w:rPr>
          <w:sz w:val="24"/>
          <w:szCs w:val="24"/>
        </w:rPr>
        <w:t>.</w:t>
      </w:r>
      <w:r w:rsidR="00AD74E8" w:rsidRPr="007333F3">
        <w:rPr>
          <w:sz w:val="24"/>
          <w:szCs w:val="24"/>
        </w:rPr>
        <w:t xml:space="preserve"> </w:t>
      </w:r>
    </w:p>
    <w:p w14:paraId="529ADC68" w14:textId="77777777" w:rsidR="0050293A" w:rsidRPr="007333F3" w:rsidRDefault="0050293A" w:rsidP="00C9296C">
      <w:pPr>
        <w:shd w:val="clear" w:color="auto" w:fill="FFFFFF"/>
        <w:spacing w:line="276" w:lineRule="auto"/>
        <w:ind w:left="5" w:right="10" w:firstLine="677"/>
        <w:jc w:val="both"/>
        <w:rPr>
          <w:sz w:val="24"/>
          <w:szCs w:val="24"/>
        </w:rPr>
      </w:pPr>
    </w:p>
    <w:p w14:paraId="1A066C68" w14:textId="77777777" w:rsidR="005E4042" w:rsidRPr="007333F3" w:rsidRDefault="005E4042" w:rsidP="00C9296C">
      <w:pPr>
        <w:shd w:val="clear" w:color="auto" w:fill="FFFFFF"/>
        <w:spacing w:line="276" w:lineRule="auto"/>
        <w:ind w:left="10" w:right="34" w:firstLine="677"/>
        <w:jc w:val="both"/>
        <w:rPr>
          <w:sz w:val="24"/>
          <w:szCs w:val="24"/>
        </w:rPr>
      </w:pPr>
      <w:r w:rsidRPr="007333F3">
        <w:rPr>
          <w:sz w:val="24"/>
          <w:szCs w:val="24"/>
        </w:rPr>
        <w:t xml:space="preserve">[5] Ģenerālprokuratūras Personu un valsts tiesību aizsardzības departamenta virsprokurors par Vidzemes rajona tiesas </w:t>
      </w:r>
      <w:proofErr w:type="gramStart"/>
      <w:r w:rsidRPr="007333F3">
        <w:rPr>
          <w:sz w:val="24"/>
          <w:szCs w:val="24"/>
        </w:rPr>
        <w:t>2019.gada</w:t>
      </w:r>
      <w:proofErr w:type="gramEnd"/>
      <w:r w:rsidRPr="007333F3">
        <w:rPr>
          <w:sz w:val="24"/>
          <w:szCs w:val="24"/>
        </w:rPr>
        <w:t xml:space="preserve"> 15.marta lēmumu iesniedzis protestu, lūdzot to atcelt un nodot pieteikumu jaunai izskatīšanai tai pašai tiesai citā sastāvā.</w:t>
      </w:r>
    </w:p>
    <w:p w14:paraId="03799778" w14:textId="77777777" w:rsidR="005E4042" w:rsidRPr="007333F3" w:rsidRDefault="005E4042" w:rsidP="00C9296C">
      <w:pPr>
        <w:shd w:val="clear" w:color="auto" w:fill="FFFFFF"/>
        <w:spacing w:line="276" w:lineRule="auto"/>
        <w:ind w:left="10" w:right="34" w:firstLine="677"/>
        <w:jc w:val="both"/>
        <w:rPr>
          <w:sz w:val="24"/>
          <w:szCs w:val="24"/>
        </w:rPr>
      </w:pPr>
      <w:r w:rsidRPr="007333F3">
        <w:rPr>
          <w:sz w:val="24"/>
          <w:szCs w:val="24"/>
        </w:rPr>
        <w:t>Protestā norādīti šādi argumenti.</w:t>
      </w:r>
    </w:p>
    <w:p w14:paraId="6AB48738" w14:textId="0CEA0C7B" w:rsidR="00016CF7" w:rsidRPr="007333F3" w:rsidRDefault="005E4042" w:rsidP="00C9296C">
      <w:pPr>
        <w:shd w:val="clear" w:color="auto" w:fill="FFFFFF"/>
        <w:spacing w:line="276" w:lineRule="auto"/>
        <w:ind w:left="10" w:right="34" w:firstLine="677"/>
        <w:jc w:val="both"/>
        <w:rPr>
          <w:sz w:val="24"/>
          <w:szCs w:val="24"/>
        </w:rPr>
      </w:pPr>
      <w:r w:rsidRPr="007333F3">
        <w:rPr>
          <w:sz w:val="24"/>
          <w:szCs w:val="24"/>
        </w:rPr>
        <w:t xml:space="preserve">[5.1] </w:t>
      </w:r>
      <w:r w:rsidR="001E5EBE" w:rsidRPr="007333F3">
        <w:rPr>
          <w:sz w:val="24"/>
          <w:szCs w:val="24"/>
        </w:rPr>
        <w:t xml:space="preserve">Tiesa nepareizi </w:t>
      </w:r>
      <w:r w:rsidR="005527E7" w:rsidRPr="007333F3">
        <w:rPr>
          <w:sz w:val="24"/>
          <w:szCs w:val="24"/>
        </w:rPr>
        <w:t>piemērojusi</w:t>
      </w:r>
      <w:r w:rsidR="001E5EBE" w:rsidRPr="007333F3">
        <w:rPr>
          <w:sz w:val="24"/>
          <w:szCs w:val="24"/>
        </w:rPr>
        <w:t xml:space="preserve"> Civilprocesa likuma 363.</w:t>
      </w:r>
      <w:proofErr w:type="gramStart"/>
      <w:r w:rsidR="001E5EBE" w:rsidRPr="007333F3">
        <w:rPr>
          <w:sz w:val="24"/>
          <w:szCs w:val="24"/>
          <w:vertAlign w:val="superscript"/>
        </w:rPr>
        <w:t>36</w:t>
      </w:r>
      <w:r w:rsidR="001E5EBE" w:rsidRPr="007333F3">
        <w:rPr>
          <w:sz w:val="24"/>
          <w:szCs w:val="24"/>
        </w:rPr>
        <w:t>panta</w:t>
      </w:r>
      <w:proofErr w:type="gramEnd"/>
      <w:r w:rsidR="001E5EBE" w:rsidRPr="007333F3">
        <w:rPr>
          <w:sz w:val="24"/>
          <w:szCs w:val="24"/>
        </w:rPr>
        <w:t xml:space="preserve"> pirmās daļas 5.punktu</w:t>
      </w:r>
      <w:r w:rsidR="00B53EDB" w:rsidRPr="007333F3">
        <w:rPr>
          <w:sz w:val="24"/>
          <w:szCs w:val="24"/>
        </w:rPr>
        <w:t>, jo</w:t>
      </w:r>
      <w:r w:rsidR="005527E7" w:rsidRPr="007333F3">
        <w:rPr>
          <w:sz w:val="24"/>
          <w:szCs w:val="24"/>
        </w:rPr>
        <w:t xml:space="preserve">, noraidot </w:t>
      </w:r>
      <w:r w:rsidR="00E75F1A" w:rsidRPr="007333F3">
        <w:rPr>
          <w:sz w:val="24"/>
          <w:szCs w:val="24"/>
        </w:rPr>
        <w:t xml:space="preserve">[pers. A] </w:t>
      </w:r>
      <w:r w:rsidR="005527E7" w:rsidRPr="007333F3">
        <w:rPr>
          <w:sz w:val="24"/>
          <w:szCs w:val="24"/>
        </w:rPr>
        <w:t xml:space="preserve">pieteikumu daļā par kreditores SIA „B2Kapital” prasījuma dzēšanu, nav ņēmusi vērā, ka parādniece kreditoru prasījumu segšanai katru mēnesi pārskaitījusi 1/3 daļu no saviem faktiskajiem ienākumiem. </w:t>
      </w:r>
    </w:p>
    <w:p w14:paraId="2AB46B20" w14:textId="2A26718C" w:rsidR="005527E7" w:rsidRPr="007333F3" w:rsidRDefault="005527E7" w:rsidP="00C9296C">
      <w:pPr>
        <w:shd w:val="clear" w:color="auto" w:fill="FFFFFF"/>
        <w:spacing w:line="276" w:lineRule="auto"/>
        <w:ind w:left="10" w:right="34" w:firstLine="677"/>
        <w:jc w:val="both"/>
        <w:rPr>
          <w:sz w:val="24"/>
          <w:szCs w:val="24"/>
        </w:rPr>
      </w:pPr>
      <w:r w:rsidRPr="007333F3">
        <w:rPr>
          <w:sz w:val="24"/>
          <w:szCs w:val="24"/>
        </w:rPr>
        <w:t xml:space="preserve">Neprecizitātes maksājumos </w:t>
      </w:r>
      <w:r w:rsidR="00E75F1A" w:rsidRPr="007333F3">
        <w:rPr>
          <w:sz w:val="24"/>
          <w:szCs w:val="24"/>
        </w:rPr>
        <w:t xml:space="preserve">[pers. A] </w:t>
      </w:r>
      <w:r w:rsidRPr="007333F3">
        <w:rPr>
          <w:sz w:val="24"/>
          <w:szCs w:val="24"/>
        </w:rPr>
        <w:t xml:space="preserve">izlabojusi </w:t>
      </w:r>
      <w:proofErr w:type="gramStart"/>
      <w:r w:rsidRPr="007333F3">
        <w:rPr>
          <w:sz w:val="24"/>
          <w:szCs w:val="24"/>
        </w:rPr>
        <w:t>2019.gada</w:t>
      </w:r>
      <w:proofErr w:type="gramEnd"/>
      <w:r w:rsidRPr="007333F3">
        <w:rPr>
          <w:sz w:val="24"/>
          <w:szCs w:val="24"/>
        </w:rPr>
        <w:t xml:space="preserve"> februārī pirms pieteikuma par saistību dzēšanas procedūras un maksātnespējas procesa pabeigšanu iesniegšanas.</w:t>
      </w:r>
    </w:p>
    <w:p w14:paraId="667E8729" w14:textId="77777777" w:rsidR="00584E6F" w:rsidRPr="007333F3" w:rsidRDefault="003753DE" w:rsidP="003753DE">
      <w:pPr>
        <w:shd w:val="clear" w:color="auto" w:fill="FFFFFF"/>
        <w:spacing w:line="276" w:lineRule="auto"/>
        <w:ind w:left="10" w:firstLine="677"/>
        <w:jc w:val="both"/>
        <w:rPr>
          <w:rFonts w:eastAsiaTheme="minorHAnsi"/>
          <w:sz w:val="24"/>
          <w:szCs w:val="24"/>
        </w:rPr>
      </w:pPr>
      <w:r w:rsidRPr="007333F3">
        <w:rPr>
          <w:sz w:val="24"/>
          <w:szCs w:val="24"/>
        </w:rPr>
        <w:t>Tādēļ</w:t>
      </w:r>
      <w:r w:rsidR="005527E7" w:rsidRPr="007333F3">
        <w:rPr>
          <w:sz w:val="24"/>
          <w:szCs w:val="24"/>
        </w:rPr>
        <w:t xml:space="preserve"> t</w:t>
      </w:r>
      <w:r w:rsidR="00093288" w:rsidRPr="007333F3">
        <w:rPr>
          <w:sz w:val="24"/>
          <w:szCs w:val="24"/>
        </w:rPr>
        <w:t xml:space="preserve">iesa nepareizi iztulkoja </w:t>
      </w:r>
      <w:r w:rsidR="005527E7" w:rsidRPr="007333F3">
        <w:rPr>
          <w:sz w:val="24"/>
          <w:szCs w:val="24"/>
        </w:rPr>
        <w:t xml:space="preserve">un uz konkrētās lietas apstākļiem nepareizi attiecināja Maksātnespējas likuma </w:t>
      </w:r>
      <w:proofErr w:type="gramStart"/>
      <w:r w:rsidR="005527E7" w:rsidRPr="007333F3">
        <w:rPr>
          <w:sz w:val="24"/>
          <w:szCs w:val="24"/>
        </w:rPr>
        <w:t>164.panta</w:t>
      </w:r>
      <w:proofErr w:type="gramEnd"/>
      <w:r w:rsidR="005527E7" w:rsidRPr="007333F3">
        <w:rPr>
          <w:sz w:val="24"/>
          <w:szCs w:val="24"/>
        </w:rPr>
        <w:t xml:space="preserve"> otro daļu</w:t>
      </w:r>
      <w:r w:rsidR="002C094C" w:rsidRPr="007333F3">
        <w:rPr>
          <w:sz w:val="24"/>
          <w:szCs w:val="24"/>
        </w:rPr>
        <w:t xml:space="preserve">. </w:t>
      </w:r>
    </w:p>
    <w:p w14:paraId="1F141640" w14:textId="77777777" w:rsidR="003753DE" w:rsidRPr="007333F3" w:rsidRDefault="003753DE" w:rsidP="00C9296C">
      <w:pPr>
        <w:spacing w:line="276" w:lineRule="auto"/>
        <w:ind w:firstLine="720"/>
        <w:jc w:val="both"/>
        <w:rPr>
          <w:rFonts w:eastAsiaTheme="minorHAnsi"/>
          <w:sz w:val="24"/>
          <w:szCs w:val="24"/>
        </w:rPr>
      </w:pPr>
    </w:p>
    <w:p w14:paraId="60A64D5F" w14:textId="44C42785" w:rsidR="00584E6F" w:rsidRPr="007333F3" w:rsidRDefault="00584E6F" w:rsidP="00C9296C">
      <w:pPr>
        <w:spacing w:line="276" w:lineRule="auto"/>
        <w:ind w:firstLine="720"/>
        <w:jc w:val="both"/>
        <w:rPr>
          <w:rFonts w:eastAsiaTheme="minorHAnsi"/>
          <w:sz w:val="24"/>
          <w:szCs w:val="24"/>
        </w:rPr>
      </w:pPr>
      <w:r w:rsidRPr="007333F3">
        <w:rPr>
          <w:rFonts w:eastAsiaTheme="minorHAnsi"/>
          <w:sz w:val="24"/>
          <w:szCs w:val="24"/>
        </w:rPr>
        <w:t xml:space="preserve">[6] </w:t>
      </w:r>
      <w:r w:rsidR="00E75F1A" w:rsidRPr="007333F3">
        <w:rPr>
          <w:sz w:val="24"/>
          <w:szCs w:val="24"/>
        </w:rPr>
        <w:t>[Pers. A]</w:t>
      </w:r>
      <w:r w:rsidRPr="007333F3">
        <w:rPr>
          <w:rFonts w:eastAsiaTheme="minorHAnsi"/>
          <w:sz w:val="24"/>
          <w:szCs w:val="24"/>
        </w:rPr>
        <w:t xml:space="preserve"> iesniedza paskaidrojumus, norādot, ka protests </w:t>
      </w:r>
      <w:r w:rsidR="00997DC2" w:rsidRPr="007333F3">
        <w:rPr>
          <w:rFonts w:eastAsiaTheme="minorHAnsi"/>
          <w:sz w:val="24"/>
          <w:szCs w:val="24"/>
        </w:rPr>
        <w:t>ir</w:t>
      </w:r>
      <w:r w:rsidRPr="007333F3">
        <w:rPr>
          <w:rFonts w:eastAsiaTheme="minorHAnsi"/>
          <w:sz w:val="24"/>
          <w:szCs w:val="24"/>
        </w:rPr>
        <w:t xml:space="preserve"> pamatots.</w:t>
      </w:r>
    </w:p>
    <w:p w14:paraId="66F31139" w14:textId="77777777" w:rsidR="0079294C" w:rsidRPr="007333F3" w:rsidRDefault="0079294C" w:rsidP="00C9296C">
      <w:pPr>
        <w:shd w:val="clear" w:color="auto" w:fill="FFFFFF"/>
        <w:spacing w:line="276" w:lineRule="auto"/>
        <w:ind w:left="14" w:firstLine="684"/>
        <w:jc w:val="center"/>
        <w:rPr>
          <w:rFonts w:eastAsiaTheme="minorHAnsi"/>
          <w:b/>
          <w:bCs/>
          <w:sz w:val="24"/>
          <w:szCs w:val="24"/>
          <w:lang w:eastAsia="en-US"/>
        </w:rPr>
      </w:pPr>
    </w:p>
    <w:p w14:paraId="15E89E23" w14:textId="77777777" w:rsidR="00C41647" w:rsidRPr="007333F3" w:rsidRDefault="00C41647" w:rsidP="00C9296C">
      <w:pPr>
        <w:shd w:val="clear" w:color="auto" w:fill="FFFFFF"/>
        <w:spacing w:line="276" w:lineRule="auto"/>
        <w:ind w:left="14" w:firstLine="684"/>
        <w:jc w:val="center"/>
        <w:rPr>
          <w:rFonts w:eastAsiaTheme="minorHAnsi"/>
          <w:b/>
          <w:bCs/>
          <w:sz w:val="24"/>
          <w:szCs w:val="24"/>
          <w:lang w:eastAsia="en-US"/>
        </w:rPr>
      </w:pPr>
      <w:r w:rsidRPr="007333F3">
        <w:rPr>
          <w:rFonts w:eastAsiaTheme="minorHAnsi"/>
          <w:b/>
          <w:bCs/>
          <w:sz w:val="24"/>
          <w:szCs w:val="24"/>
          <w:lang w:eastAsia="en-US"/>
        </w:rPr>
        <w:t>Motīvu daļa</w:t>
      </w:r>
    </w:p>
    <w:p w14:paraId="180763CF" w14:textId="77777777" w:rsidR="00C41647" w:rsidRPr="007333F3" w:rsidRDefault="00C41647" w:rsidP="00C9296C">
      <w:pPr>
        <w:shd w:val="clear" w:color="auto" w:fill="FFFFFF"/>
        <w:spacing w:line="276" w:lineRule="auto"/>
        <w:ind w:left="14" w:firstLine="684"/>
        <w:jc w:val="both"/>
        <w:rPr>
          <w:sz w:val="24"/>
          <w:szCs w:val="24"/>
        </w:rPr>
      </w:pPr>
    </w:p>
    <w:p w14:paraId="6E8CAD6D" w14:textId="77777777" w:rsidR="00C41647" w:rsidRPr="007333F3" w:rsidRDefault="00C41647" w:rsidP="00C9296C">
      <w:pPr>
        <w:shd w:val="clear" w:color="auto" w:fill="FFFFFF"/>
        <w:spacing w:line="276" w:lineRule="auto"/>
        <w:ind w:left="7" w:right="7" w:firstLine="691"/>
        <w:jc w:val="both"/>
        <w:rPr>
          <w:sz w:val="24"/>
          <w:szCs w:val="24"/>
        </w:rPr>
      </w:pPr>
      <w:r w:rsidRPr="007333F3">
        <w:rPr>
          <w:sz w:val="24"/>
          <w:szCs w:val="24"/>
        </w:rPr>
        <w:t>[</w:t>
      </w:r>
      <w:r w:rsidR="00584E6F" w:rsidRPr="007333F3">
        <w:rPr>
          <w:sz w:val="24"/>
          <w:szCs w:val="24"/>
        </w:rPr>
        <w:t>7</w:t>
      </w:r>
      <w:r w:rsidRPr="007333F3">
        <w:rPr>
          <w:sz w:val="24"/>
          <w:szCs w:val="24"/>
        </w:rPr>
        <w:t>] Pārbaudījis lietas materiālus un apsvēris protestā norādītos argumentus, Senāts atzīst, ka apstrīdētais lēmums atceļams</w:t>
      </w:r>
      <w:r w:rsidR="00A842FB" w:rsidRPr="007333F3">
        <w:rPr>
          <w:sz w:val="24"/>
          <w:szCs w:val="24"/>
        </w:rPr>
        <w:t xml:space="preserve"> daļā, ar kuru noraidīts parādnieces pieteikums par viņas atbrīvošanu no saistību dzēšanas plānā</w:t>
      </w:r>
      <w:r w:rsidR="00917E42" w:rsidRPr="007333F3">
        <w:rPr>
          <w:sz w:val="24"/>
          <w:szCs w:val="24"/>
        </w:rPr>
        <w:t xml:space="preserve"> norādītajām </w:t>
      </w:r>
      <w:r w:rsidR="00A842FB" w:rsidRPr="007333F3">
        <w:rPr>
          <w:sz w:val="24"/>
          <w:szCs w:val="24"/>
        </w:rPr>
        <w:t>atlikušajām saistībām</w:t>
      </w:r>
      <w:r w:rsidRPr="007333F3">
        <w:rPr>
          <w:sz w:val="24"/>
          <w:szCs w:val="24"/>
        </w:rPr>
        <w:t>.</w:t>
      </w:r>
    </w:p>
    <w:p w14:paraId="25E61567" w14:textId="77777777" w:rsidR="006533A5" w:rsidRPr="007333F3" w:rsidRDefault="00C41647" w:rsidP="00C9296C">
      <w:pPr>
        <w:shd w:val="clear" w:color="auto" w:fill="FFFFFF"/>
        <w:spacing w:line="276" w:lineRule="auto"/>
        <w:ind w:firstLine="709"/>
        <w:jc w:val="both"/>
        <w:rPr>
          <w:color w:val="000000"/>
          <w:sz w:val="24"/>
          <w:szCs w:val="24"/>
        </w:rPr>
      </w:pPr>
      <w:r w:rsidRPr="007333F3">
        <w:rPr>
          <w:sz w:val="24"/>
          <w:szCs w:val="24"/>
        </w:rPr>
        <w:t>[</w:t>
      </w:r>
      <w:r w:rsidR="001D257B" w:rsidRPr="007333F3">
        <w:rPr>
          <w:sz w:val="24"/>
          <w:szCs w:val="24"/>
        </w:rPr>
        <w:t>7</w:t>
      </w:r>
      <w:r w:rsidRPr="007333F3">
        <w:rPr>
          <w:sz w:val="24"/>
          <w:szCs w:val="24"/>
        </w:rPr>
        <w:t xml:space="preserve">.1] </w:t>
      </w:r>
      <w:r w:rsidR="006533A5" w:rsidRPr="007333F3">
        <w:rPr>
          <w:color w:val="000000"/>
          <w:sz w:val="24"/>
          <w:szCs w:val="24"/>
        </w:rPr>
        <w:t xml:space="preserve">Saskaņā ar Maksātnespējas likuma </w:t>
      </w:r>
      <w:proofErr w:type="gramStart"/>
      <w:r w:rsidR="006533A5" w:rsidRPr="007333F3">
        <w:rPr>
          <w:color w:val="000000"/>
          <w:sz w:val="24"/>
          <w:szCs w:val="24"/>
        </w:rPr>
        <w:t>5.panta</w:t>
      </w:r>
      <w:proofErr w:type="gramEnd"/>
      <w:r w:rsidR="006533A5" w:rsidRPr="007333F3">
        <w:rPr>
          <w:color w:val="000000"/>
          <w:sz w:val="24"/>
          <w:szCs w:val="24"/>
        </w:rPr>
        <w:t xml:space="preserve"> pirmo daļu fiziskās personas maksātnespējas process ir tiesiska rakstura pasākumu kopums, kura mērķis ir pēc iespējas pilnīgāk apmierināt kreditoru prasījumus no parādnieka mantas un dot iespēju parādniekam, kura manta un ienākumi nav pietiekami visu saistību segšanai, tikt atbrīvotam no neizpildītajām saistībām un atjaunot maksātspēju.</w:t>
      </w:r>
    </w:p>
    <w:p w14:paraId="06CFCBFD" w14:textId="77777777" w:rsidR="006533A5" w:rsidRPr="007333F3" w:rsidRDefault="006533A5" w:rsidP="00C9296C">
      <w:pPr>
        <w:widowControl/>
        <w:shd w:val="clear" w:color="auto" w:fill="FFFFFF"/>
        <w:autoSpaceDE/>
        <w:autoSpaceDN/>
        <w:adjustRightInd/>
        <w:spacing w:line="276" w:lineRule="auto"/>
        <w:ind w:firstLine="709"/>
        <w:jc w:val="both"/>
        <w:rPr>
          <w:color w:val="000000"/>
          <w:sz w:val="24"/>
          <w:szCs w:val="24"/>
        </w:rPr>
      </w:pPr>
      <w:r w:rsidRPr="007333F3">
        <w:rPr>
          <w:color w:val="000000"/>
          <w:sz w:val="24"/>
          <w:szCs w:val="24"/>
        </w:rPr>
        <w:t xml:space="preserve">Maksātnespējas likuma </w:t>
      </w:r>
      <w:proofErr w:type="gramStart"/>
      <w:r w:rsidRPr="007333F3">
        <w:rPr>
          <w:color w:val="000000"/>
          <w:sz w:val="24"/>
          <w:szCs w:val="24"/>
        </w:rPr>
        <w:t>6.pantā</w:t>
      </w:r>
      <w:proofErr w:type="gramEnd"/>
      <w:r w:rsidRPr="007333F3">
        <w:rPr>
          <w:color w:val="000000"/>
          <w:sz w:val="24"/>
          <w:szCs w:val="24"/>
        </w:rPr>
        <w:t xml:space="preserve"> nostiprināti vispārējie maksātnespējas procesa principi, tostarp labticības princips, kas paredz, ka procesā iesaistītajām personām savas tiesības jāizmanto un pienākumi jāizpilda labā ticībā. Parādnieks un kreditors nedrīkst izmantot procesu, lai netaisnīgi iedzīvotos.</w:t>
      </w:r>
    </w:p>
    <w:p w14:paraId="6CD16BE5" w14:textId="77777777" w:rsidR="00791A0B" w:rsidRPr="007333F3" w:rsidRDefault="005E6732" w:rsidP="00C9296C">
      <w:pPr>
        <w:widowControl/>
        <w:spacing w:line="276" w:lineRule="auto"/>
        <w:ind w:firstLine="720"/>
        <w:jc w:val="both"/>
        <w:rPr>
          <w:color w:val="000000"/>
          <w:sz w:val="24"/>
          <w:szCs w:val="24"/>
        </w:rPr>
      </w:pPr>
      <w:r w:rsidRPr="007333F3">
        <w:rPr>
          <w:rFonts w:eastAsiaTheme="minorHAnsi"/>
          <w:sz w:val="24"/>
          <w:szCs w:val="24"/>
          <w:lang w:eastAsia="en-US"/>
        </w:rPr>
        <w:t>[</w:t>
      </w:r>
      <w:r w:rsidR="00C9296C" w:rsidRPr="007333F3">
        <w:rPr>
          <w:rFonts w:eastAsiaTheme="minorHAnsi"/>
          <w:sz w:val="24"/>
          <w:szCs w:val="24"/>
          <w:lang w:eastAsia="en-US"/>
        </w:rPr>
        <w:t>7.</w:t>
      </w:r>
      <w:r w:rsidR="00336C7A" w:rsidRPr="007333F3">
        <w:rPr>
          <w:rFonts w:eastAsiaTheme="minorHAnsi"/>
          <w:sz w:val="24"/>
          <w:szCs w:val="24"/>
          <w:lang w:eastAsia="en-US"/>
        </w:rPr>
        <w:t>2</w:t>
      </w:r>
      <w:r w:rsidRPr="007333F3">
        <w:rPr>
          <w:rFonts w:eastAsiaTheme="minorHAnsi"/>
          <w:sz w:val="24"/>
          <w:szCs w:val="24"/>
          <w:lang w:eastAsia="en-US"/>
        </w:rPr>
        <w:t xml:space="preserve">] </w:t>
      </w:r>
      <w:r w:rsidR="00A21D33" w:rsidRPr="007333F3">
        <w:rPr>
          <w:rFonts w:eastAsiaTheme="minorHAnsi"/>
          <w:sz w:val="24"/>
          <w:szCs w:val="24"/>
          <w:lang w:eastAsia="en-US"/>
        </w:rPr>
        <w:t xml:space="preserve">Parādnieka atbrīvošanu no saistībām regulē Maksātnespējas likuma </w:t>
      </w:r>
      <w:proofErr w:type="gramStart"/>
      <w:r w:rsidR="00A21D33" w:rsidRPr="007333F3">
        <w:rPr>
          <w:rFonts w:eastAsiaTheme="minorHAnsi"/>
          <w:sz w:val="24"/>
          <w:szCs w:val="24"/>
          <w:lang w:eastAsia="en-US"/>
        </w:rPr>
        <w:t>164.pants</w:t>
      </w:r>
      <w:proofErr w:type="gramEnd"/>
      <w:r w:rsidR="00A21D33" w:rsidRPr="007333F3">
        <w:rPr>
          <w:rFonts w:eastAsiaTheme="minorHAnsi"/>
          <w:sz w:val="24"/>
          <w:szCs w:val="24"/>
          <w:lang w:eastAsia="en-US"/>
        </w:rPr>
        <w:t>.</w:t>
      </w:r>
      <w:r w:rsidR="00A21D33" w:rsidRPr="007333F3">
        <w:rPr>
          <w:color w:val="000000"/>
          <w:sz w:val="24"/>
          <w:szCs w:val="24"/>
        </w:rPr>
        <w:t xml:space="preserve"> </w:t>
      </w:r>
    </w:p>
    <w:p w14:paraId="392518DE" w14:textId="77777777" w:rsidR="001D257B" w:rsidRPr="007333F3" w:rsidRDefault="00A21D33" w:rsidP="00C9296C">
      <w:pPr>
        <w:widowControl/>
        <w:spacing w:line="276" w:lineRule="auto"/>
        <w:ind w:firstLine="720"/>
        <w:jc w:val="both"/>
        <w:rPr>
          <w:rFonts w:eastAsiaTheme="minorHAnsi"/>
          <w:sz w:val="24"/>
          <w:szCs w:val="24"/>
          <w:lang w:eastAsia="en-US"/>
        </w:rPr>
      </w:pPr>
      <w:r w:rsidRPr="007333F3">
        <w:rPr>
          <w:rFonts w:eastAsiaTheme="minorHAnsi"/>
          <w:sz w:val="24"/>
          <w:szCs w:val="24"/>
          <w:lang w:eastAsia="en-US"/>
        </w:rPr>
        <w:lastRenderedPageBreak/>
        <w:t>Saskaņā ar minētā panta pirmo daļu, ja</w:t>
      </w:r>
      <w:r w:rsidRPr="007333F3">
        <w:rPr>
          <w:color w:val="000000"/>
          <w:sz w:val="24"/>
          <w:szCs w:val="24"/>
        </w:rPr>
        <w:t xml:space="preserve"> </w:t>
      </w:r>
      <w:r w:rsidRPr="007333F3">
        <w:rPr>
          <w:rFonts w:eastAsiaTheme="minorHAnsi"/>
          <w:sz w:val="24"/>
          <w:szCs w:val="24"/>
          <w:lang w:eastAsia="en-US"/>
        </w:rPr>
        <w:t>parādnieks</w:t>
      </w:r>
      <w:r w:rsidRPr="007333F3">
        <w:rPr>
          <w:color w:val="000000"/>
          <w:sz w:val="24"/>
          <w:szCs w:val="24"/>
        </w:rPr>
        <w:t xml:space="preserve"> </w:t>
      </w:r>
      <w:r w:rsidR="00961FAF" w:rsidRPr="007333F3">
        <w:rPr>
          <w:color w:val="000000"/>
          <w:sz w:val="24"/>
          <w:szCs w:val="24"/>
        </w:rPr>
        <w:t xml:space="preserve">veicis </w:t>
      </w:r>
      <w:r w:rsidR="00D64614" w:rsidRPr="007333F3">
        <w:rPr>
          <w:color w:val="000000"/>
          <w:sz w:val="24"/>
          <w:szCs w:val="24"/>
        </w:rPr>
        <w:t xml:space="preserve">fiziskās </w:t>
      </w:r>
      <w:r w:rsidR="00961FAF" w:rsidRPr="007333F3">
        <w:rPr>
          <w:color w:val="000000"/>
          <w:sz w:val="24"/>
          <w:szCs w:val="24"/>
        </w:rPr>
        <w:t xml:space="preserve">personas saistību dzēšanas plānā </w:t>
      </w:r>
      <w:proofErr w:type="gramStart"/>
      <w:r w:rsidR="00961FAF" w:rsidRPr="007333F3">
        <w:rPr>
          <w:color w:val="000000"/>
          <w:sz w:val="24"/>
          <w:szCs w:val="24"/>
        </w:rPr>
        <w:t>noteiktās darbības</w:t>
      </w:r>
      <w:proofErr w:type="gramEnd"/>
      <w:r w:rsidR="00961FAF" w:rsidRPr="007333F3">
        <w:rPr>
          <w:color w:val="000000"/>
          <w:sz w:val="24"/>
          <w:szCs w:val="24"/>
        </w:rPr>
        <w:t>, pēc šā plāna darbības beigām atlikušās minētajā plānā norādītās šīs personas saistības tiek dzēstas</w:t>
      </w:r>
      <w:r w:rsidR="00D64614" w:rsidRPr="007333F3">
        <w:rPr>
          <w:color w:val="000000"/>
          <w:sz w:val="24"/>
          <w:szCs w:val="24"/>
        </w:rPr>
        <w:t xml:space="preserve"> </w:t>
      </w:r>
      <w:r w:rsidR="00917E42" w:rsidRPr="007333F3">
        <w:rPr>
          <w:color w:val="000000"/>
          <w:sz w:val="24"/>
          <w:szCs w:val="24"/>
        </w:rPr>
        <w:t>[</w:t>
      </w:r>
      <w:r w:rsidR="00D64614" w:rsidRPr="007333F3">
        <w:rPr>
          <w:color w:val="000000"/>
          <w:sz w:val="24"/>
          <w:szCs w:val="24"/>
        </w:rPr>
        <w:t>..</w:t>
      </w:r>
      <w:r w:rsidR="00917E42" w:rsidRPr="007333F3">
        <w:rPr>
          <w:color w:val="000000"/>
          <w:sz w:val="24"/>
          <w:szCs w:val="24"/>
        </w:rPr>
        <w:t>]</w:t>
      </w:r>
      <w:r w:rsidR="00961FAF" w:rsidRPr="007333F3">
        <w:rPr>
          <w:color w:val="000000"/>
          <w:sz w:val="24"/>
          <w:szCs w:val="24"/>
        </w:rPr>
        <w:t xml:space="preserve">. Atbilstoši minētā panta otrajai daļai parādnieks netiek atbrīvots no fiziskās personas saistību dzēšanas plānā norādītajām atlikušajām saistībām, ja viņš nav veicis šajā plānā </w:t>
      </w:r>
      <w:proofErr w:type="gramStart"/>
      <w:r w:rsidR="00961FAF" w:rsidRPr="007333F3">
        <w:rPr>
          <w:color w:val="000000"/>
          <w:sz w:val="24"/>
          <w:szCs w:val="24"/>
        </w:rPr>
        <w:t>noteiktās darbības</w:t>
      </w:r>
      <w:proofErr w:type="gramEnd"/>
      <w:r w:rsidR="00961FAF" w:rsidRPr="007333F3">
        <w:rPr>
          <w:color w:val="000000"/>
          <w:sz w:val="24"/>
          <w:szCs w:val="24"/>
        </w:rPr>
        <w:t>.</w:t>
      </w:r>
      <w:r w:rsidRPr="007333F3">
        <w:rPr>
          <w:rFonts w:eastAsiaTheme="minorHAnsi"/>
          <w:sz w:val="24"/>
          <w:szCs w:val="24"/>
          <w:lang w:eastAsia="en-US"/>
        </w:rPr>
        <w:t xml:space="preserve"> </w:t>
      </w:r>
    </w:p>
    <w:p w14:paraId="5F37CD0B" w14:textId="77777777" w:rsidR="00A21D33" w:rsidRPr="007333F3" w:rsidRDefault="00A21D33" w:rsidP="00C9296C">
      <w:pPr>
        <w:widowControl/>
        <w:spacing w:line="276" w:lineRule="auto"/>
        <w:ind w:firstLine="720"/>
        <w:jc w:val="both"/>
        <w:rPr>
          <w:rFonts w:eastAsiaTheme="minorHAnsi"/>
          <w:sz w:val="24"/>
          <w:szCs w:val="24"/>
          <w:lang w:eastAsia="en-US"/>
        </w:rPr>
      </w:pPr>
      <w:r w:rsidRPr="007333F3">
        <w:rPr>
          <w:rFonts w:eastAsiaTheme="minorHAnsi"/>
          <w:sz w:val="24"/>
          <w:szCs w:val="24"/>
          <w:lang w:eastAsia="en-US"/>
        </w:rPr>
        <w:t>No minētajām tiesību normām izriet, ka tiesai, izskatot pieteikumu par saistību dzēšanas</w:t>
      </w:r>
    </w:p>
    <w:p w14:paraId="7AC21B60" w14:textId="77777777" w:rsidR="00961FAF" w:rsidRPr="007333F3" w:rsidRDefault="00A21D33" w:rsidP="00C9296C">
      <w:pPr>
        <w:widowControl/>
        <w:spacing w:line="276" w:lineRule="auto"/>
        <w:jc w:val="both"/>
        <w:rPr>
          <w:color w:val="000000"/>
          <w:sz w:val="24"/>
          <w:szCs w:val="24"/>
        </w:rPr>
      </w:pPr>
      <w:r w:rsidRPr="007333F3">
        <w:rPr>
          <w:rFonts w:eastAsiaTheme="minorHAnsi"/>
          <w:sz w:val="24"/>
          <w:szCs w:val="24"/>
          <w:lang w:eastAsia="en-US"/>
        </w:rPr>
        <w:t xml:space="preserve">procedūras izbeigšanu, jāizvērtē, vai parādnieks veicis fiziskās personas saistību dzēšanas plānā </w:t>
      </w:r>
      <w:proofErr w:type="gramStart"/>
      <w:r w:rsidRPr="007333F3">
        <w:rPr>
          <w:rFonts w:eastAsiaTheme="minorHAnsi"/>
          <w:sz w:val="24"/>
          <w:szCs w:val="24"/>
          <w:lang w:eastAsia="en-US"/>
        </w:rPr>
        <w:t>noteiktās darbības</w:t>
      </w:r>
      <w:proofErr w:type="gramEnd"/>
      <w:r w:rsidRPr="007333F3">
        <w:rPr>
          <w:rFonts w:eastAsiaTheme="minorHAnsi"/>
          <w:sz w:val="24"/>
          <w:szCs w:val="24"/>
          <w:lang w:eastAsia="en-US"/>
        </w:rPr>
        <w:t xml:space="preserve"> (godprātīgi izpildījis saistību dzēšanas plānu).</w:t>
      </w:r>
    </w:p>
    <w:p w14:paraId="03A11FCC" w14:textId="77777777" w:rsidR="003753DE" w:rsidRPr="007333F3" w:rsidRDefault="003753DE" w:rsidP="003753DE">
      <w:pPr>
        <w:shd w:val="clear" w:color="auto" w:fill="FFFFFF"/>
        <w:spacing w:line="276" w:lineRule="auto"/>
        <w:ind w:firstLine="720"/>
        <w:jc w:val="both"/>
        <w:rPr>
          <w:color w:val="000000"/>
          <w:sz w:val="24"/>
          <w:szCs w:val="24"/>
        </w:rPr>
      </w:pPr>
      <w:r w:rsidRPr="007333F3">
        <w:rPr>
          <w:color w:val="000000"/>
          <w:sz w:val="24"/>
          <w:szCs w:val="24"/>
        </w:rPr>
        <w:t>[7.</w:t>
      </w:r>
      <w:r w:rsidR="00917E42" w:rsidRPr="007333F3">
        <w:rPr>
          <w:color w:val="000000"/>
          <w:sz w:val="24"/>
          <w:szCs w:val="24"/>
        </w:rPr>
        <w:t>3</w:t>
      </w:r>
      <w:r w:rsidRPr="007333F3">
        <w:rPr>
          <w:color w:val="000000"/>
          <w:sz w:val="24"/>
          <w:szCs w:val="24"/>
        </w:rPr>
        <w:t xml:space="preserve">] Tiesas apstiprinātajā saistību dzēšanas plānā noteikts, ka parādnieces ikmēneša ienākumu paredzamais apmērs būs 380 EUR. Tāpat parādnieces saistību dzēšanas plānā paredzēts, ka atbilstoši Maksātnespējas likuma </w:t>
      </w:r>
      <w:proofErr w:type="gramStart"/>
      <w:r w:rsidRPr="007333F3">
        <w:rPr>
          <w:color w:val="000000"/>
          <w:sz w:val="24"/>
          <w:szCs w:val="24"/>
        </w:rPr>
        <w:t>155.panta</w:t>
      </w:r>
      <w:proofErr w:type="gramEnd"/>
      <w:r w:rsidRPr="007333F3">
        <w:rPr>
          <w:color w:val="000000"/>
          <w:sz w:val="24"/>
          <w:szCs w:val="24"/>
        </w:rPr>
        <w:t xml:space="preserve"> ceturtās daļas 2.punktam kreditoru prasījumu segšanai tiks novirzīti līdzekļi vienas trešdaļas apmērā no parādnieces ienākumiem, bet ne mazāk kā vienas trešdaļas apmērā no vienas minimālās mēnešalgas mēnesī. Mēnesī tas sastāda 126,67 EUR. Tādējādi kopumā divu gadu laikā kreditoriem tiks izmaksāti 3040,08 EUR (</w:t>
      </w:r>
      <w:r w:rsidRPr="007333F3">
        <w:rPr>
          <w:i/>
          <w:color w:val="000000"/>
          <w:sz w:val="24"/>
          <w:szCs w:val="24"/>
        </w:rPr>
        <w:t>sk. lietas 115.-117.lp.</w:t>
      </w:r>
      <w:r w:rsidRPr="007333F3">
        <w:rPr>
          <w:color w:val="000000"/>
          <w:sz w:val="24"/>
          <w:szCs w:val="24"/>
        </w:rPr>
        <w:t xml:space="preserve">). </w:t>
      </w:r>
    </w:p>
    <w:p w14:paraId="574D9A91" w14:textId="77777777" w:rsidR="003753DE" w:rsidRPr="007333F3" w:rsidRDefault="003753DE" w:rsidP="003753DE">
      <w:pPr>
        <w:widowControl/>
        <w:shd w:val="clear" w:color="auto" w:fill="FFFFFF"/>
        <w:autoSpaceDE/>
        <w:autoSpaceDN/>
        <w:adjustRightInd/>
        <w:spacing w:line="276" w:lineRule="auto"/>
        <w:ind w:firstLine="709"/>
        <w:jc w:val="both"/>
        <w:rPr>
          <w:color w:val="000000"/>
          <w:sz w:val="24"/>
          <w:szCs w:val="24"/>
        </w:rPr>
      </w:pPr>
      <w:r w:rsidRPr="007333F3">
        <w:rPr>
          <w:color w:val="000000"/>
          <w:sz w:val="24"/>
          <w:szCs w:val="24"/>
        </w:rPr>
        <w:t xml:space="preserve">Nav strīda, ka saistību dzēšanas plānā norādītā kreditoru prasījumu segšanai novirzāmā summa atbilst likumā noteiktajam minimālajam apmēram – vienai trešdaļai no Latvijā paredzētās minimālās mēnešalgas mēnesī. </w:t>
      </w:r>
    </w:p>
    <w:p w14:paraId="572F9520" w14:textId="77777777" w:rsidR="003753DE" w:rsidRPr="007333F3" w:rsidRDefault="003753DE" w:rsidP="003753DE">
      <w:pPr>
        <w:widowControl/>
        <w:spacing w:line="276" w:lineRule="auto"/>
        <w:ind w:firstLine="720"/>
        <w:jc w:val="both"/>
        <w:rPr>
          <w:rFonts w:eastAsiaTheme="minorHAnsi"/>
          <w:i/>
          <w:sz w:val="24"/>
          <w:szCs w:val="24"/>
          <w:lang w:eastAsia="en-US"/>
        </w:rPr>
      </w:pPr>
      <w:r w:rsidRPr="007333F3">
        <w:rPr>
          <w:rFonts w:eastAsiaTheme="minorHAnsi"/>
          <w:sz w:val="24"/>
          <w:szCs w:val="24"/>
          <w:lang w:eastAsia="en-US"/>
        </w:rPr>
        <w:t xml:space="preserve">No AS „Citadele” internetbankas konta izdrukas redzams, ka parādniece, </w:t>
      </w:r>
      <w:r w:rsidR="000B30DE" w:rsidRPr="007333F3">
        <w:rPr>
          <w:rFonts w:eastAsiaTheme="minorHAnsi"/>
          <w:sz w:val="24"/>
          <w:szCs w:val="24"/>
          <w:lang w:eastAsia="en-US"/>
        </w:rPr>
        <w:t>lai arī</w:t>
      </w:r>
      <w:r w:rsidRPr="007333F3">
        <w:rPr>
          <w:rFonts w:eastAsiaTheme="minorHAnsi"/>
          <w:sz w:val="24"/>
          <w:szCs w:val="24"/>
          <w:lang w:eastAsia="en-US"/>
        </w:rPr>
        <w:t xml:space="preserve"> kavējumiem, tomēr veikusi maksājumus kreditoriem atbilstoši saistību dzēšanas plānā norādītajam grafikam (</w:t>
      </w:r>
      <w:r w:rsidRPr="007333F3">
        <w:rPr>
          <w:rFonts w:eastAsiaTheme="minorHAnsi"/>
          <w:i/>
          <w:sz w:val="24"/>
          <w:szCs w:val="24"/>
          <w:lang w:eastAsia="en-US"/>
        </w:rPr>
        <w:t>sk. lietas 147.-158.lp</w:t>
      </w:r>
      <w:r w:rsidRPr="007333F3">
        <w:rPr>
          <w:rFonts w:eastAsiaTheme="minorHAnsi"/>
          <w:sz w:val="24"/>
          <w:szCs w:val="24"/>
          <w:lang w:eastAsia="en-US"/>
        </w:rPr>
        <w:t>.)</w:t>
      </w:r>
      <w:r w:rsidRPr="007333F3">
        <w:rPr>
          <w:rFonts w:eastAsiaTheme="minorHAnsi"/>
          <w:i/>
          <w:sz w:val="24"/>
          <w:szCs w:val="24"/>
          <w:lang w:eastAsia="en-US"/>
        </w:rPr>
        <w:t xml:space="preserve">. </w:t>
      </w:r>
    </w:p>
    <w:p w14:paraId="5778CE68" w14:textId="77777777" w:rsidR="00F15D86" w:rsidRPr="007333F3" w:rsidRDefault="00F15D86" w:rsidP="00F15D86">
      <w:pPr>
        <w:shd w:val="clear" w:color="auto" w:fill="FFFFFF"/>
        <w:spacing w:line="276" w:lineRule="auto"/>
        <w:ind w:firstLine="720"/>
        <w:jc w:val="both"/>
        <w:rPr>
          <w:color w:val="000000"/>
          <w:sz w:val="24"/>
          <w:szCs w:val="24"/>
        </w:rPr>
      </w:pPr>
      <w:r w:rsidRPr="007333F3">
        <w:rPr>
          <w:color w:val="000000"/>
          <w:sz w:val="24"/>
          <w:szCs w:val="24"/>
        </w:rPr>
        <w:t xml:space="preserve">Līdz ar to parādniece saistību dzēšanas procedūras ietvaros kreditoru prasījumu apmierināšanai atbilstoši Maksātnespējas likuma </w:t>
      </w:r>
      <w:proofErr w:type="gramStart"/>
      <w:r w:rsidRPr="007333F3">
        <w:rPr>
          <w:color w:val="000000"/>
          <w:sz w:val="24"/>
          <w:szCs w:val="24"/>
        </w:rPr>
        <w:t>155.panta</w:t>
      </w:r>
      <w:proofErr w:type="gramEnd"/>
      <w:r w:rsidRPr="007333F3">
        <w:rPr>
          <w:color w:val="000000"/>
          <w:sz w:val="24"/>
          <w:szCs w:val="24"/>
        </w:rPr>
        <w:t xml:space="preserve"> ceturtajai daļai ir novirzījusi vienu trešdaļu no visiem saviem ienākumiem, kā tas arī paredzēts saistību dzēšanas plānā.</w:t>
      </w:r>
    </w:p>
    <w:p w14:paraId="50934731" w14:textId="77777777" w:rsidR="00F15D86" w:rsidRPr="007333F3" w:rsidRDefault="00F15D86" w:rsidP="00F15D86">
      <w:pPr>
        <w:shd w:val="clear" w:color="auto" w:fill="FFFFFF"/>
        <w:spacing w:line="276" w:lineRule="auto"/>
        <w:ind w:firstLine="720"/>
        <w:jc w:val="both"/>
        <w:rPr>
          <w:color w:val="000000"/>
          <w:sz w:val="24"/>
          <w:szCs w:val="24"/>
          <w:shd w:val="clear" w:color="auto" w:fill="FFFFFF"/>
        </w:rPr>
      </w:pPr>
      <w:r w:rsidRPr="007333F3">
        <w:rPr>
          <w:color w:val="000000"/>
          <w:sz w:val="24"/>
          <w:szCs w:val="24"/>
          <w:shd w:val="clear" w:color="auto" w:fill="FFFFFF"/>
        </w:rPr>
        <w:t xml:space="preserve">Tomēr tiesa, lemjot jautājumu par parādnieces atbrīvošanu no saistību dzēšanas plānā norādītajām atlikušajām saistībām, ir atsaukusies uz kreditores SIA „B2Kapital” </w:t>
      </w:r>
      <w:proofErr w:type="gramStart"/>
      <w:r w:rsidRPr="007333F3">
        <w:rPr>
          <w:color w:val="000000"/>
          <w:sz w:val="24"/>
          <w:szCs w:val="24"/>
          <w:shd w:val="clear" w:color="auto" w:fill="FFFFFF"/>
        </w:rPr>
        <w:t>2019.gada</w:t>
      </w:r>
      <w:proofErr w:type="gramEnd"/>
      <w:r w:rsidRPr="007333F3">
        <w:rPr>
          <w:color w:val="000000"/>
          <w:sz w:val="24"/>
          <w:szCs w:val="24"/>
          <w:shd w:val="clear" w:color="auto" w:fill="FFFFFF"/>
        </w:rPr>
        <w:t xml:space="preserve"> 14.februāra vēstuli, kurā norādīts, ka parādniece kreditora kontā nav veikusi vienu iemaksu – 2018.gada oktobrī (</w:t>
      </w:r>
      <w:r w:rsidRPr="007333F3">
        <w:rPr>
          <w:i/>
          <w:color w:val="000000"/>
          <w:sz w:val="24"/>
          <w:szCs w:val="24"/>
          <w:shd w:val="clear" w:color="auto" w:fill="FFFFFF"/>
        </w:rPr>
        <w:t>sk. lietas 160.lp.</w:t>
      </w:r>
      <w:r w:rsidRPr="007333F3">
        <w:rPr>
          <w:color w:val="000000"/>
          <w:sz w:val="24"/>
          <w:szCs w:val="24"/>
          <w:shd w:val="clear" w:color="auto" w:fill="FFFFFF"/>
        </w:rPr>
        <w:t xml:space="preserve">). </w:t>
      </w:r>
    </w:p>
    <w:p w14:paraId="3D1F13B8" w14:textId="77777777" w:rsidR="00F15D86" w:rsidRPr="007333F3" w:rsidRDefault="00917E42" w:rsidP="00917E42">
      <w:pPr>
        <w:widowControl/>
        <w:spacing w:line="276" w:lineRule="auto"/>
        <w:ind w:firstLine="709"/>
        <w:jc w:val="both"/>
        <w:rPr>
          <w:rFonts w:eastAsiaTheme="minorHAnsi"/>
          <w:sz w:val="24"/>
          <w:szCs w:val="24"/>
          <w:lang w:eastAsia="en-US"/>
        </w:rPr>
      </w:pPr>
      <w:r w:rsidRPr="007333F3">
        <w:rPr>
          <w:rFonts w:eastAsiaTheme="minorHAnsi"/>
          <w:sz w:val="24"/>
          <w:szCs w:val="24"/>
          <w:lang w:eastAsia="en-US"/>
        </w:rPr>
        <w:t xml:space="preserve">[7.4] </w:t>
      </w:r>
      <w:r w:rsidR="00F15D86" w:rsidRPr="007333F3">
        <w:rPr>
          <w:rFonts w:eastAsiaTheme="minorHAnsi"/>
          <w:sz w:val="24"/>
          <w:szCs w:val="24"/>
          <w:lang w:eastAsia="en-US"/>
        </w:rPr>
        <w:t>Augstākā tiesa jau ir norādījusi, ka saistību dzēšanas procedūras galvenais mērķis ir, sabalansējot parādnieka un kreditoru intereses, atbrīvot parādnieku no nesegtajām saistībām, ja</w:t>
      </w:r>
      <w:r w:rsidRPr="007333F3">
        <w:rPr>
          <w:rFonts w:eastAsiaTheme="minorHAnsi"/>
          <w:sz w:val="24"/>
          <w:szCs w:val="24"/>
          <w:lang w:eastAsia="en-US"/>
        </w:rPr>
        <w:t xml:space="preserve"> </w:t>
      </w:r>
      <w:r w:rsidR="00F15D86" w:rsidRPr="007333F3">
        <w:rPr>
          <w:rFonts w:eastAsiaTheme="minorHAnsi"/>
          <w:sz w:val="24"/>
          <w:szCs w:val="24"/>
          <w:lang w:eastAsia="en-US"/>
        </w:rPr>
        <w:t>parādnieks godprātīgi ir novirzījis saistību dzēšanas plānā paredzēto savu ienākumu daļu kreditoru prasījumu daļējai segšanai. Tas nozīmē, ka priekšnoteikums saistību dzēšanas procedūras izbeigšanai un nesegto saistību dzēšanai jeb parādnieka atbrīvošanai no nesegtajām saistībām ir saistību dzēšanas plāna izpilde (</w:t>
      </w:r>
      <w:r w:rsidR="00F15D86" w:rsidRPr="007333F3">
        <w:rPr>
          <w:rFonts w:eastAsiaTheme="minorHAnsi"/>
          <w:i/>
          <w:sz w:val="24"/>
          <w:szCs w:val="24"/>
          <w:lang w:eastAsia="en-US"/>
        </w:rPr>
        <w:t xml:space="preserve">sk. Latvijas Republikas Senāta Civillietu departamenta </w:t>
      </w:r>
      <w:proofErr w:type="gramStart"/>
      <w:r w:rsidR="00F15D86" w:rsidRPr="007333F3">
        <w:rPr>
          <w:rFonts w:eastAsiaTheme="minorHAnsi"/>
          <w:i/>
          <w:sz w:val="24"/>
          <w:szCs w:val="24"/>
          <w:lang w:eastAsia="en-US"/>
        </w:rPr>
        <w:t>2018.gada</w:t>
      </w:r>
      <w:proofErr w:type="gramEnd"/>
      <w:r w:rsidR="00F15D86" w:rsidRPr="007333F3">
        <w:rPr>
          <w:rFonts w:eastAsiaTheme="minorHAnsi"/>
          <w:i/>
          <w:sz w:val="24"/>
          <w:szCs w:val="24"/>
          <w:lang w:eastAsia="en-US"/>
        </w:rPr>
        <w:t xml:space="preserve"> 29.novembra lēmuma lietā Nr. SPC-10</w:t>
      </w:r>
      <w:r w:rsidRPr="007333F3">
        <w:rPr>
          <w:rFonts w:eastAsiaTheme="minorHAnsi"/>
          <w:i/>
          <w:sz w:val="24"/>
          <w:szCs w:val="24"/>
          <w:lang w:eastAsia="en-US"/>
        </w:rPr>
        <w:t>/2018</w:t>
      </w:r>
      <w:r w:rsidR="00F15D86" w:rsidRPr="007333F3">
        <w:rPr>
          <w:rFonts w:eastAsiaTheme="minorHAnsi"/>
          <w:i/>
          <w:sz w:val="24"/>
          <w:szCs w:val="24"/>
          <w:lang w:eastAsia="en-US"/>
        </w:rPr>
        <w:t xml:space="preserve"> </w:t>
      </w:r>
      <w:r w:rsidR="00955093" w:rsidRPr="007333F3">
        <w:rPr>
          <w:rFonts w:eastAsiaTheme="minorHAnsi"/>
          <w:i/>
          <w:sz w:val="24"/>
          <w:szCs w:val="24"/>
          <w:lang w:eastAsia="en-US"/>
        </w:rPr>
        <w:t xml:space="preserve">C30403215 </w:t>
      </w:r>
      <w:r w:rsidR="00F15D86" w:rsidRPr="007333F3">
        <w:rPr>
          <w:rFonts w:eastAsiaTheme="minorHAnsi"/>
          <w:i/>
          <w:sz w:val="24"/>
          <w:szCs w:val="24"/>
          <w:lang w:eastAsia="en-US"/>
        </w:rPr>
        <w:t>6.1.punktu</w:t>
      </w:r>
      <w:r w:rsidR="00F15D86" w:rsidRPr="007333F3">
        <w:rPr>
          <w:rFonts w:eastAsiaTheme="minorHAnsi"/>
          <w:sz w:val="24"/>
          <w:szCs w:val="24"/>
          <w:lang w:eastAsia="en-US"/>
        </w:rPr>
        <w:t xml:space="preserve">). </w:t>
      </w:r>
    </w:p>
    <w:p w14:paraId="6C44496A" w14:textId="48740985" w:rsidR="00F15D86" w:rsidRPr="007333F3" w:rsidRDefault="00F15D86" w:rsidP="00F15D86">
      <w:pPr>
        <w:shd w:val="clear" w:color="auto" w:fill="FFFFFF"/>
        <w:spacing w:line="276" w:lineRule="auto"/>
        <w:ind w:left="5" w:right="5" w:firstLine="686"/>
        <w:jc w:val="both"/>
        <w:rPr>
          <w:sz w:val="24"/>
          <w:szCs w:val="24"/>
        </w:rPr>
      </w:pPr>
      <w:r w:rsidRPr="007333F3">
        <w:rPr>
          <w:rFonts w:eastAsiaTheme="minorHAnsi"/>
          <w:sz w:val="24"/>
          <w:szCs w:val="24"/>
          <w:lang w:eastAsia="en-US"/>
        </w:rPr>
        <w:t xml:space="preserve">Augstākās tiesas Civillietu departamenta </w:t>
      </w:r>
      <w:proofErr w:type="gramStart"/>
      <w:r w:rsidRPr="007333F3">
        <w:rPr>
          <w:rFonts w:eastAsiaTheme="minorHAnsi"/>
          <w:sz w:val="24"/>
          <w:szCs w:val="24"/>
          <w:lang w:eastAsia="en-US"/>
        </w:rPr>
        <w:t>2017.gada</w:t>
      </w:r>
      <w:proofErr w:type="gramEnd"/>
      <w:r w:rsidRPr="007333F3">
        <w:rPr>
          <w:rFonts w:eastAsiaTheme="minorHAnsi"/>
          <w:sz w:val="24"/>
          <w:szCs w:val="24"/>
          <w:lang w:eastAsia="en-US"/>
        </w:rPr>
        <w:t xml:space="preserve"> 16.februāra lēmum</w:t>
      </w:r>
      <w:r w:rsidR="00917E42" w:rsidRPr="007333F3">
        <w:rPr>
          <w:rFonts w:eastAsiaTheme="minorHAnsi"/>
          <w:sz w:val="24"/>
          <w:szCs w:val="24"/>
          <w:lang w:eastAsia="en-US"/>
        </w:rPr>
        <w:t>ā lietā Nr. SPC-5 (C37101714)</w:t>
      </w:r>
      <w:r w:rsidRPr="007333F3">
        <w:rPr>
          <w:rFonts w:eastAsiaTheme="minorHAnsi"/>
          <w:sz w:val="24"/>
          <w:szCs w:val="24"/>
          <w:lang w:eastAsia="en-US"/>
        </w:rPr>
        <w:t xml:space="preserve"> iekļauta atziņa, ka l</w:t>
      </w:r>
      <w:r w:rsidRPr="007333F3">
        <w:rPr>
          <w:sz w:val="24"/>
          <w:szCs w:val="24"/>
        </w:rPr>
        <w:t>ikums neaizliedz parādniekam veikt maksājumu pārrēķinu un labot radušās kļūdas, no k</w:t>
      </w:r>
      <w:r w:rsidR="00917E42" w:rsidRPr="007333F3">
        <w:rPr>
          <w:sz w:val="24"/>
          <w:szCs w:val="24"/>
        </w:rPr>
        <w:t>ā</w:t>
      </w:r>
      <w:r w:rsidRPr="007333F3">
        <w:rPr>
          <w:sz w:val="24"/>
          <w:szCs w:val="24"/>
        </w:rPr>
        <w:t xml:space="preserve"> var secināt</w:t>
      </w:r>
      <w:r w:rsidR="00917E42" w:rsidRPr="007333F3">
        <w:rPr>
          <w:sz w:val="24"/>
          <w:szCs w:val="24"/>
        </w:rPr>
        <w:t>,</w:t>
      </w:r>
      <w:r w:rsidRPr="007333F3">
        <w:rPr>
          <w:sz w:val="24"/>
          <w:szCs w:val="24"/>
        </w:rPr>
        <w:t xml:space="preserve"> ka neb</w:t>
      </w:r>
      <w:r w:rsidR="00917E42" w:rsidRPr="007333F3">
        <w:rPr>
          <w:sz w:val="24"/>
          <w:szCs w:val="24"/>
        </w:rPr>
        <w:t>ū</w:t>
      </w:r>
      <w:r w:rsidRPr="007333F3">
        <w:rPr>
          <w:sz w:val="24"/>
          <w:szCs w:val="24"/>
        </w:rPr>
        <w:t xml:space="preserve">tiskas atkāpes </w:t>
      </w:r>
      <w:r w:rsidRPr="007333F3">
        <w:rPr>
          <w:rFonts w:eastAsiaTheme="minorHAnsi"/>
          <w:sz w:val="24"/>
          <w:szCs w:val="24"/>
          <w:lang w:eastAsia="en-US"/>
        </w:rPr>
        <w:t>no saistību dzēšanas plāna ir pieļaujam</w:t>
      </w:r>
      <w:r w:rsidR="00917E42" w:rsidRPr="007333F3">
        <w:rPr>
          <w:rFonts w:eastAsiaTheme="minorHAnsi"/>
          <w:sz w:val="24"/>
          <w:szCs w:val="24"/>
          <w:lang w:eastAsia="en-US"/>
        </w:rPr>
        <w:t>a</w:t>
      </w:r>
      <w:r w:rsidRPr="007333F3">
        <w:rPr>
          <w:rFonts w:eastAsiaTheme="minorHAnsi"/>
          <w:sz w:val="24"/>
          <w:szCs w:val="24"/>
          <w:lang w:eastAsia="en-US"/>
        </w:rPr>
        <w:t>s.</w:t>
      </w:r>
      <w:r w:rsidRPr="007333F3">
        <w:rPr>
          <w:sz w:val="24"/>
          <w:szCs w:val="24"/>
        </w:rPr>
        <w:t xml:space="preserve"> </w:t>
      </w:r>
    </w:p>
    <w:p w14:paraId="12C163F7" w14:textId="77777777" w:rsidR="00F15D86" w:rsidRPr="007333F3" w:rsidRDefault="00F15D86" w:rsidP="00F15D86">
      <w:pPr>
        <w:widowControl/>
        <w:spacing w:line="276" w:lineRule="auto"/>
        <w:ind w:firstLine="720"/>
        <w:jc w:val="both"/>
        <w:rPr>
          <w:sz w:val="24"/>
          <w:szCs w:val="24"/>
        </w:rPr>
      </w:pPr>
      <w:r w:rsidRPr="007333F3">
        <w:rPr>
          <w:sz w:val="24"/>
          <w:szCs w:val="24"/>
        </w:rPr>
        <w:t xml:space="preserve">Parādniece, konstatējot radušos starpību starp saistību dzēšanas plānā paredzētajiem maksājumiem un faktiski veiktajiem maksājumiem, </w:t>
      </w:r>
      <w:proofErr w:type="gramStart"/>
      <w:r w:rsidRPr="007333F3">
        <w:rPr>
          <w:sz w:val="24"/>
          <w:szCs w:val="24"/>
        </w:rPr>
        <w:t>2019.gada</w:t>
      </w:r>
      <w:proofErr w:type="gramEnd"/>
      <w:r w:rsidRPr="007333F3">
        <w:rPr>
          <w:sz w:val="24"/>
          <w:szCs w:val="24"/>
        </w:rPr>
        <w:t xml:space="preserve"> 15.februārī un 16.fe</w:t>
      </w:r>
      <w:r w:rsidR="00917E42" w:rsidRPr="007333F3">
        <w:rPr>
          <w:sz w:val="24"/>
          <w:szCs w:val="24"/>
        </w:rPr>
        <w:t>b</w:t>
      </w:r>
      <w:r w:rsidRPr="007333F3">
        <w:rPr>
          <w:sz w:val="24"/>
          <w:szCs w:val="24"/>
        </w:rPr>
        <w:t>ruārī pirms pieteikuma par saistību dzēšanas procedūras un maksātnespējas procesa pabeigšanu, kreditoriem - SIA „B2Kapital”, UAB „</w:t>
      </w:r>
      <w:proofErr w:type="spellStart"/>
      <w:r w:rsidRPr="007333F3">
        <w:rPr>
          <w:sz w:val="24"/>
          <w:szCs w:val="24"/>
        </w:rPr>
        <w:t>Busto</w:t>
      </w:r>
      <w:proofErr w:type="spellEnd"/>
      <w:r w:rsidRPr="007333F3">
        <w:rPr>
          <w:sz w:val="24"/>
          <w:szCs w:val="24"/>
        </w:rPr>
        <w:t xml:space="preserve"> </w:t>
      </w:r>
      <w:proofErr w:type="spellStart"/>
      <w:r w:rsidRPr="007333F3">
        <w:rPr>
          <w:sz w:val="24"/>
          <w:szCs w:val="24"/>
        </w:rPr>
        <w:t>Paskolu</w:t>
      </w:r>
      <w:proofErr w:type="spellEnd"/>
      <w:r w:rsidRPr="007333F3">
        <w:rPr>
          <w:sz w:val="24"/>
          <w:szCs w:val="24"/>
        </w:rPr>
        <w:t xml:space="preserve"> </w:t>
      </w:r>
      <w:proofErr w:type="spellStart"/>
      <w:r w:rsidRPr="007333F3">
        <w:rPr>
          <w:sz w:val="24"/>
          <w:szCs w:val="24"/>
        </w:rPr>
        <w:t>Draudimas</w:t>
      </w:r>
      <w:proofErr w:type="spellEnd"/>
      <w:r w:rsidRPr="007333F3">
        <w:rPr>
          <w:sz w:val="24"/>
          <w:szCs w:val="24"/>
        </w:rPr>
        <w:t>”, UAB „</w:t>
      </w:r>
      <w:proofErr w:type="spellStart"/>
      <w:r w:rsidRPr="007333F3">
        <w:rPr>
          <w:sz w:val="24"/>
          <w:szCs w:val="24"/>
        </w:rPr>
        <w:t>Ritava</w:t>
      </w:r>
      <w:proofErr w:type="spellEnd"/>
      <w:r w:rsidRPr="007333F3">
        <w:rPr>
          <w:sz w:val="24"/>
          <w:szCs w:val="24"/>
        </w:rPr>
        <w:t xml:space="preserve">” un </w:t>
      </w:r>
      <w:r w:rsidR="00955093" w:rsidRPr="007333F3">
        <w:rPr>
          <w:sz w:val="24"/>
          <w:szCs w:val="24"/>
        </w:rPr>
        <w:t xml:space="preserve">Lietuvas </w:t>
      </w:r>
      <w:r w:rsidRPr="007333F3">
        <w:rPr>
          <w:sz w:val="24"/>
          <w:szCs w:val="24"/>
        </w:rPr>
        <w:t xml:space="preserve">Valsts sociālās apdrošināšanas fonda pārvaldei kopā pārskaitījusi 442,70 </w:t>
      </w:r>
      <w:r w:rsidRPr="007333F3">
        <w:rPr>
          <w:iCs/>
          <w:sz w:val="24"/>
          <w:szCs w:val="24"/>
        </w:rPr>
        <w:t xml:space="preserve">EUR </w:t>
      </w:r>
      <w:r w:rsidRPr="007333F3">
        <w:rPr>
          <w:sz w:val="24"/>
          <w:szCs w:val="24"/>
        </w:rPr>
        <w:t>(</w:t>
      </w:r>
      <w:r w:rsidRPr="007333F3">
        <w:rPr>
          <w:i/>
          <w:sz w:val="24"/>
          <w:szCs w:val="24"/>
        </w:rPr>
        <w:t>sk. lietas 149.lp.</w:t>
      </w:r>
      <w:r w:rsidRPr="007333F3">
        <w:rPr>
          <w:sz w:val="24"/>
          <w:szCs w:val="24"/>
        </w:rPr>
        <w:t>).</w:t>
      </w:r>
    </w:p>
    <w:p w14:paraId="2024C955" w14:textId="77777777" w:rsidR="00197633" w:rsidRPr="007333F3" w:rsidRDefault="00336C7A" w:rsidP="00197633">
      <w:pPr>
        <w:shd w:val="clear" w:color="auto" w:fill="FFFFFF"/>
        <w:spacing w:line="276" w:lineRule="auto"/>
        <w:ind w:left="10" w:right="34" w:firstLine="677"/>
        <w:jc w:val="both"/>
        <w:rPr>
          <w:rFonts w:eastAsiaTheme="minorHAnsi"/>
          <w:sz w:val="24"/>
          <w:szCs w:val="24"/>
          <w:lang w:eastAsia="en-US"/>
        </w:rPr>
      </w:pPr>
      <w:r w:rsidRPr="007333F3">
        <w:rPr>
          <w:color w:val="000000"/>
          <w:sz w:val="24"/>
          <w:szCs w:val="24"/>
        </w:rPr>
        <w:lastRenderedPageBreak/>
        <w:t>Senāta iesk</w:t>
      </w:r>
      <w:r w:rsidR="00955093" w:rsidRPr="007333F3">
        <w:rPr>
          <w:color w:val="000000"/>
          <w:sz w:val="24"/>
          <w:szCs w:val="24"/>
        </w:rPr>
        <w:t>a</w:t>
      </w:r>
      <w:r w:rsidRPr="007333F3">
        <w:rPr>
          <w:color w:val="000000"/>
          <w:sz w:val="24"/>
          <w:szCs w:val="24"/>
        </w:rPr>
        <w:t>t</w:t>
      </w:r>
      <w:r w:rsidR="00955093" w:rsidRPr="007333F3">
        <w:rPr>
          <w:color w:val="000000"/>
          <w:sz w:val="24"/>
          <w:szCs w:val="24"/>
        </w:rPr>
        <w:t>ā</w:t>
      </w:r>
      <w:r w:rsidRPr="007333F3">
        <w:rPr>
          <w:color w:val="000000"/>
          <w:sz w:val="24"/>
          <w:szCs w:val="24"/>
        </w:rPr>
        <w:t xml:space="preserve">, lai piepildītos Maksātnespējas likuma </w:t>
      </w:r>
      <w:proofErr w:type="gramStart"/>
      <w:r w:rsidRPr="007333F3">
        <w:rPr>
          <w:color w:val="000000"/>
          <w:sz w:val="24"/>
          <w:szCs w:val="24"/>
        </w:rPr>
        <w:t>164.panta</w:t>
      </w:r>
      <w:proofErr w:type="gramEnd"/>
      <w:r w:rsidRPr="007333F3">
        <w:rPr>
          <w:color w:val="000000"/>
          <w:sz w:val="24"/>
          <w:szCs w:val="24"/>
        </w:rPr>
        <w:t xml:space="preserve"> otras daļas sastāvs, p</w:t>
      </w:r>
      <w:r w:rsidR="00197633" w:rsidRPr="007333F3">
        <w:rPr>
          <w:color w:val="000000"/>
          <w:sz w:val="24"/>
          <w:szCs w:val="24"/>
        </w:rPr>
        <w:t>arādnieka pārkāpumam ir jābūt būtiskam, t.i.</w:t>
      </w:r>
      <w:r w:rsidR="00955093" w:rsidRPr="007333F3">
        <w:rPr>
          <w:color w:val="000000"/>
          <w:sz w:val="24"/>
          <w:szCs w:val="24"/>
        </w:rPr>
        <w:t>,</w:t>
      </w:r>
      <w:r w:rsidR="00197633" w:rsidRPr="007333F3">
        <w:rPr>
          <w:color w:val="000000"/>
          <w:sz w:val="24"/>
          <w:szCs w:val="24"/>
        </w:rPr>
        <w:t xml:space="preserve"> tādam, kas radījis kreditoru interešu aizskārumu</w:t>
      </w:r>
      <w:r w:rsidR="000B30DE" w:rsidRPr="007333F3">
        <w:rPr>
          <w:color w:val="000000"/>
          <w:sz w:val="24"/>
          <w:szCs w:val="24"/>
        </w:rPr>
        <w:t xml:space="preserve"> un </w:t>
      </w:r>
      <w:r w:rsidR="00955093" w:rsidRPr="007333F3">
        <w:rPr>
          <w:color w:val="000000"/>
          <w:sz w:val="24"/>
          <w:szCs w:val="24"/>
        </w:rPr>
        <w:t xml:space="preserve">būtiski </w:t>
      </w:r>
      <w:r w:rsidR="00197633" w:rsidRPr="007333F3">
        <w:rPr>
          <w:color w:val="000000"/>
          <w:sz w:val="24"/>
          <w:szCs w:val="24"/>
        </w:rPr>
        <w:t>ietekm</w:t>
      </w:r>
      <w:r w:rsidR="00955093" w:rsidRPr="007333F3">
        <w:rPr>
          <w:color w:val="000000"/>
          <w:sz w:val="24"/>
          <w:szCs w:val="24"/>
        </w:rPr>
        <w:t>ē</w:t>
      </w:r>
      <w:r w:rsidR="00197633" w:rsidRPr="007333F3">
        <w:rPr>
          <w:color w:val="000000"/>
          <w:sz w:val="24"/>
          <w:szCs w:val="24"/>
        </w:rPr>
        <w:t xml:space="preserve"> kreditora apstiprināta prasījuma apmierināšanas iespēju</w:t>
      </w:r>
      <w:r w:rsidR="00955093" w:rsidRPr="007333F3">
        <w:rPr>
          <w:color w:val="000000"/>
          <w:sz w:val="24"/>
          <w:szCs w:val="24"/>
        </w:rPr>
        <w:t>.</w:t>
      </w:r>
      <w:r w:rsidR="00197633" w:rsidRPr="007333F3">
        <w:rPr>
          <w:rFonts w:eastAsiaTheme="minorHAnsi"/>
          <w:sz w:val="24"/>
          <w:szCs w:val="24"/>
          <w:lang w:eastAsia="en-US"/>
        </w:rPr>
        <w:t xml:space="preserve"> </w:t>
      </w:r>
      <w:r w:rsidR="00955093" w:rsidRPr="007333F3">
        <w:rPr>
          <w:rFonts w:eastAsiaTheme="minorHAnsi"/>
          <w:sz w:val="24"/>
          <w:szCs w:val="24"/>
          <w:lang w:eastAsia="en-US"/>
        </w:rPr>
        <w:t>Pārkāpuma būtiskuma</w:t>
      </w:r>
      <w:r w:rsidR="00197633" w:rsidRPr="007333F3">
        <w:rPr>
          <w:rFonts w:eastAsiaTheme="minorHAnsi"/>
          <w:sz w:val="24"/>
          <w:szCs w:val="24"/>
          <w:lang w:eastAsia="en-US"/>
        </w:rPr>
        <w:t xml:space="preserve"> jēdziens ir </w:t>
      </w:r>
      <w:proofErr w:type="gramStart"/>
      <w:r w:rsidR="00197633" w:rsidRPr="007333F3">
        <w:rPr>
          <w:rFonts w:eastAsiaTheme="minorHAnsi"/>
          <w:sz w:val="24"/>
          <w:szCs w:val="24"/>
          <w:lang w:eastAsia="en-US"/>
        </w:rPr>
        <w:t>piepildāms katr</w:t>
      </w:r>
      <w:r w:rsidR="00955093" w:rsidRPr="007333F3">
        <w:rPr>
          <w:rFonts w:eastAsiaTheme="minorHAnsi"/>
          <w:sz w:val="24"/>
          <w:szCs w:val="24"/>
          <w:lang w:eastAsia="en-US"/>
        </w:rPr>
        <w:t>ā</w:t>
      </w:r>
      <w:r w:rsidR="00197633" w:rsidRPr="007333F3">
        <w:rPr>
          <w:rFonts w:eastAsiaTheme="minorHAnsi"/>
          <w:sz w:val="24"/>
          <w:szCs w:val="24"/>
          <w:lang w:eastAsia="en-US"/>
        </w:rPr>
        <w:t xml:space="preserve"> lieta</w:t>
      </w:r>
      <w:proofErr w:type="gramEnd"/>
      <w:r w:rsidR="00197633" w:rsidRPr="007333F3">
        <w:rPr>
          <w:rFonts w:eastAsiaTheme="minorHAnsi"/>
          <w:sz w:val="24"/>
          <w:szCs w:val="24"/>
          <w:lang w:eastAsia="en-US"/>
        </w:rPr>
        <w:t xml:space="preserve"> individuāli, izvērtējot konkrēt</w:t>
      </w:r>
      <w:r w:rsidR="00955093" w:rsidRPr="007333F3">
        <w:rPr>
          <w:rFonts w:eastAsiaTheme="minorHAnsi"/>
          <w:sz w:val="24"/>
          <w:szCs w:val="24"/>
          <w:lang w:eastAsia="en-US"/>
        </w:rPr>
        <w:t>ā</w:t>
      </w:r>
      <w:r w:rsidR="00197633" w:rsidRPr="007333F3">
        <w:rPr>
          <w:rFonts w:eastAsiaTheme="minorHAnsi"/>
          <w:sz w:val="24"/>
          <w:szCs w:val="24"/>
          <w:lang w:eastAsia="en-US"/>
        </w:rPr>
        <w:t xml:space="preserve">s lietas apstākļus. </w:t>
      </w:r>
    </w:p>
    <w:p w14:paraId="3E4C8A1C" w14:textId="77777777" w:rsidR="00197633" w:rsidRPr="007333F3" w:rsidRDefault="00197633" w:rsidP="00197633">
      <w:pPr>
        <w:widowControl/>
        <w:shd w:val="clear" w:color="auto" w:fill="FFFFFF"/>
        <w:autoSpaceDE/>
        <w:autoSpaceDN/>
        <w:adjustRightInd/>
        <w:spacing w:line="276" w:lineRule="auto"/>
        <w:ind w:firstLine="720"/>
        <w:jc w:val="both"/>
        <w:rPr>
          <w:rFonts w:eastAsiaTheme="minorHAnsi"/>
          <w:color w:val="000000"/>
          <w:sz w:val="24"/>
          <w:szCs w:val="24"/>
          <w:lang w:eastAsia="en-US"/>
        </w:rPr>
      </w:pPr>
      <w:r w:rsidRPr="007333F3">
        <w:rPr>
          <w:rFonts w:eastAsiaTheme="minorHAnsi"/>
          <w:color w:val="000000"/>
          <w:sz w:val="24"/>
          <w:szCs w:val="24"/>
          <w:lang w:eastAsia="en-US"/>
        </w:rPr>
        <w:t>Senāts piekrīt juridiskajā literatūrā, atklājot šī būtiskuma jēdziena saturu Maksātnespējas likuma tvērumā, norādītajam, ka kreditoru interešu aizsardzība ir viens no maksātnespējas tiesību principiem un likuma mērķa sastāvdaļa, līdz ar to var kalpot kā kritērijs parādnieka pārkāpuma smaguma izvērtēšanai</w:t>
      </w:r>
      <w:r w:rsidRPr="007333F3">
        <w:rPr>
          <w:color w:val="000000"/>
          <w:sz w:val="24"/>
          <w:szCs w:val="24"/>
        </w:rPr>
        <w:t xml:space="preserve"> </w:t>
      </w:r>
      <w:proofErr w:type="gramStart"/>
      <w:r w:rsidRPr="007333F3">
        <w:rPr>
          <w:color w:val="000000"/>
          <w:sz w:val="24"/>
          <w:szCs w:val="24"/>
        </w:rPr>
        <w:t>(</w:t>
      </w:r>
      <w:proofErr w:type="gramEnd"/>
      <w:r w:rsidRPr="007333F3">
        <w:rPr>
          <w:i/>
          <w:color w:val="000000"/>
          <w:sz w:val="24"/>
          <w:szCs w:val="24"/>
        </w:rPr>
        <w:t xml:space="preserve">sk. </w:t>
      </w:r>
      <w:r w:rsidRPr="007333F3">
        <w:rPr>
          <w:rFonts w:eastAsiaTheme="minorHAnsi"/>
          <w:i/>
          <w:iCs/>
          <w:sz w:val="24"/>
          <w:szCs w:val="24"/>
          <w:lang w:eastAsia="en-US"/>
        </w:rPr>
        <w:t xml:space="preserve">Bērziņš G. </w:t>
      </w:r>
      <w:r w:rsidRPr="007333F3">
        <w:rPr>
          <w:i/>
          <w:color w:val="000000"/>
          <w:sz w:val="24"/>
          <w:szCs w:val="24"/>
        </w:rPr>
        <w:t>Fiziskas personas maksātnespējas process. Rīga: Tiesu namu aģentūra, 2018, 120.lp</w:t>
      </w:r>
      <w:r w:rsidRPr="007333F3">
        <w:rPr>
          <w:color w:val="000000"/>
          <w:sz w:val="24"/>
          <w:szCs w:val="24"/>
        </w:rPr>
        <w:t>.).</w:t>
      </w:r>
    </w:p>
    <w:p w14:paraId="195B31E9" w14:textId="77777777" w:rsidR="000B30DE" w:rsidRPr="007333F3" w:rsidRDefault="00197633" w:rsidP="00197633">
      <w:pPr>
        <w:shd w:val="clear" w:color="auto" w:fill="FFFFFF"/>
        <w:spacing w:line="276" w:lineRule="auto"/>
        <w:ind w:firstLine="720"/>
        <w:jc w:val="both"/>
        <w:rPr>
          <w:color w:val="000000"/>
          <w:sz w:val="24"/>
          <w:szCs w:val="24"/>
          <w:shd w:val="clear" w:color="auto" w:fill="FFFFFF"/>
        </w:rPr>
      </w:pPr>
      <w:r w:rsidRPr="007333F3">
        <w:rPr>
          <w:color w:val="000000"/>
          <w:sz w:val="24"/>
          <w:szCs w:val="24"/>
          <w:shd w:val="clear" w:color="auto" w:fill="FFFFFF"/>
        </w:rPr>
        <w:t>Nevērtējot atkāpes no saistību dzēšanas plāna izpildes būtiskumu un t</w:t>
      </w:r>
      <w:r w:rsidR="00955093" w:rsidRPr="007333F3">
        <w:rPr>
          <w:color w:val="000000"/>
          <w:sz w:val="24"/>
          <w:szCs w:val="24"/>
          <w:shd w:val="clear" w:color="auto" w:fill="FFFFFF"/>
        </w:rPr>
        <w:t>ā</w:t>
      </w:r>
      <w:r w:rsidRPr="007333F3">
        <w:rPr>
          <w:color w:val="000000"/>
          <w:sz w:val="24"/>
          <w:szCs w:val="24"/>
          <w:shd w:val="clear" w:color="auto" w:fill="FFFFFF"/>
        </w:rPr>
        <w:t>s ietekm</w:t>
      </w:r>
      <w:r w:rsidR="00955093" w:rsidRPr="007333F3">
        <w:rPr>
          <w:color w:val="000000"/>
          <w:sz w:val="24"/>
          <w:szCs w:val="24"/>
          <w:shd w:val="clear" w:color="auto" w:fill="FFFFFF"/>
        </w:rPr>
        <w:t>i</w:t>
      </w:r>
      <w:r w:rsidRPr="007333F3">
        <w:rPr>
          <w:color w:val="000000"/>
          <w:sz w:val="24"/>
          <w:szCs w:val="24"/>
          <w:shd w:val="clear" w:color="auto" w:fill="FFFFFF"/>
        </w:rPr>
        <w:t xml:space="preserve"> uz maksātnespējas procesa mērķi, tiesa nav devusi izvērtējumu apstāklim, ka saistību dzēšanas plāns saistību dzēšanas procedūras ietvaros kaut ar nokavējumu, bet ir izpildīts</w:t>
      </w:r>
      <w:r w:rsidR="00955093" w:rsidRPr="007333F3">
        <w:rPr>
          <w:color w:val="000000"/>
          <w:sz w:val="24"/>
          <w:szCs w:val="24"/>
          <w:shd w:val="clear" w:color="auto" w:fill="FFFFFF"/>
        </w:rPr>
        <w:t>,</w:t>
      </w:r>
      <w:r w:rsidRPr="007333F3">
        <w:rPr>
          <w:color w:val="000000"/>
          <w:sz w:val="24"/>
          <w:szCs w:val="24"/>
          <w:shd w:val="clear" w:color="auto" w:fill="FFFFFF"/>
        </w:rPr>
        <w:t xml:space="preserve"> un kreditoru ieguvums </w:t>
      </w:r>
      <w:r w:rsidR="000B30DE" w:rsidRPr="007333F3">
        <w:rPr>
          <w:color w:val="000000"/>
          <w:sz w:val="24"/>
          <w:szCs w:val="24"/>
          <w:shd w:val="clear" w:color="auto" w:fill="FFFFFF"/>
        </w:rPr>
        <w:t xml:space="preserve">konkrētajā gadījumā </w:t>
      </w:r>
      <w:r w:rsidRPr="007333F3">
        <w:rPr>
          <w:color w:val="000000"/>
          <w:sz w:val="24"/>
          <w:szCs w:val="24"/>
          <w:shd w:val="clear" w:color="auto" w:fill="FFFFFF"/>
        </w:rPr>
        <w:t>nav ma</w:t>
      </w:r>
      <w:r w:rsidR="000B30DE" w:rsidRPr="007333F3">
        <w:rPr>
          <w:color w:val="000000"/>
          <w:sz w:val="24"/>
          <w:szCs w:val="24"/>
          <w:shd w:val="clear" w:color="auto" w:fill="FFFFFF"/>
        </w:rPr>
        <w:t>inījies.</w:t>
      </w:r>
    </w:p>
    <w:p w14:paraId="5A967409" w14:textId="77777777" w:rsidR="00197633" w:rsidRPr="007333F3" w:rsidRDefault="00197633" w:rsidP="00197633">
      <w:pPr>
        <w:shd w:val="clear" w:color="auto" w:fill="FFFFFF"/>
        <w:spacing w:line="276" w:lineRule="auto"/>
        <w:ind w:left="10" w:firstLine="677"/>
        <w:jc w:val="both"/>
        <w:rPr>
          <w:sz w:val="24"/>
          <w:szCs w:val="24"/>
        </w:rPr>
      </w:pPr>
      <w:r w:rsidRPr="007333F3">
        <w:rPr>
          <w:sz w:val="24"/>
          <w:szCs w:val="24"/>
        </w:rPr>
        <w:t>Tiesai, lemjot par fizisk</w:t>
      </w:r>
      <w:r w:rsidR="00955093" w:rsidRPr="007333F3">
        <w:rPr>
          <w:sz w:val="24"/>
          <w:szCs w:val="24"/>
        </w:rPr>
        <w:t>ā</w:t>
      </w:r>
      <w:r w:rsidRPr="007333F3">
        <w:rPr>
          <w:sz w:val="24"/>
          <w:szCs w:val="24"/>
        </w:rPr>
        <w:t>s personas atbrīvošanu vai neatbrīvošanu no saistību dzēšanas plānā atlikušajām saistībām, rūpīgi jāizvērtē lietas faktiskie un tiesiskie apstākļi, kā arī samērīgums starp parādnieka un kreditoru interesēm, ievērojot fizisk</w:t>
      </w:r>
      <w:r w:rsidR="00955093" w:rsidRPr="007333F3">
        <w:rPr>
          <w:sz w:val="24"/>
          <w:szCs w:val="24"/>
        </w:rPr>
        <w:t>ā</w:t>
      </w:r>
      <w:r w:rsidRPr="007333F3">
        <w:rPr>
          <w:sz w:val="24"/>
          <w:szCs w:val="24"/>
        </w:rPr>
        <w:t>s personas maksātnespējas procesa mērķi un iesaistīto personu labticību, kas konkrētajā gadījumā nav izdarīts.</w:t>
      </w:r>
    </w:p>
    <w:p w14:paraId="58EE668B" w14:textId="782A1EAC" w:rsidR="00197633" w:rsidRPr="007333F3" w:rsidRDefault="00197633" w:rsidP="00197633">
      <w:pPr>
        <w:widowControl/>
        <w:shd w:val="clear" w:color="auto" w:fill="FFFFFF"/>
        <w:autoSpaceDE/>
        <w:autoSpaceDN/>
        <w:adjustRightInd/>
        <w:spacing w:line="276" w:lineRule="auto"/>
        <w:ind w:firstLine="709"/>
        <w:jc w:val="both"/>
        <w:rPr>
          <w:color w:val="000000"/>
          <w:sz w:val="24"/>
          <w:szCs w:val="24"/>
        </w:rPr>
      </w:pPr>
      <w:r w:rsidRPr="007333F3">
        <w:rPr>
          <w:color w:val="000000"/>
          <w:sz w:val="24"/>
          <w:szCs w:val="24"/>
        </w:rPr>
        <w:t>[7.</w:t>
      </w:r>
      <w:r w:rsidR="00085967" w:rsidRPr="007333F3">
        <w:rPr>
          <w:color w:val="000000"/>
          <w:sz w:val="24"/>
          <w:szCs w:val="24"/>
        </w:rPr>
        <w:t>5</w:t>
      </w:r>
      <w:r w:rsidRPr="007333F3">
        <w:rPr>
          <w:color w:val="000000"/>
          <w:sz w:val="24"/>
          <w:szCs w:val="24"/>
        </w:rPr>
        <w:t xml:space="preserve">] Iepriekš izklāstīto apsvērumu kopums ļauj secināt, ka </w:t>
      </w:r>
      <w:r w:rsidRPr="007333F3">
        <w:rPr>
          <w:sz w:val="24"/>
          <w:szCs w:val="24"/>
        </w:rPr>
        <w:t xml:space="preserve">Vidzemes rajona tiesas </w:t>
      </w:r>
      <w:proofErr w:type="gramStart"/>
      <w:r w:rsidRPr="007333F3">
        <w:rPr>
          <w:sz w:val="24"/>
          <w:szCs w:val="24"/>
        </w:rPr>
        <w:t>2019.gada</w:t>
      </w:r>
      <w:proofErr w:type="gramEnd"/>
      <w:r w:rsidRPr="007333F3">
        <w:rPr>
          <w:sz w:val="24"/>
          <w:szCs w:val="24"/>
        </w:rPr>
        <w:t xml:space="preserve"> 15.marta </w:t>
      </w:r>
      <w:r w:rsidRPr="007333F3">
        <w:rPr>
          <w:color w:val="000000"/>
          <w:sz w:val="24"/>
          <w:szCs w:val="24"/>
        </w:rPr>
        <w:t xml:space="preserve">lēmumu daļā, ar kuru noraidīts </w:t>
      </w:r>
      <w:r w:rsidR="00E75F1A" w:rsidRPr="007333F3">
        <w:rPr>
          <w:sz w:val="24"/>
          <w:szCs w:val="24"/>
        </w:rPr>
        <w:t xml:space="preserve">[pers. A] </w:t>
      </w:r>
      <w:r w:rsidRPr="007333F3">
        <w:rPr>
          <w:sz w:val="24"/>
          <w:szCs w:val="24"/>
        </w:rPr>
        <w:t xml:space="preserve">pieteikums par viņas atbrīvošanu no saistību dzēšanas plānā paredzētajām atlikušajām saistībām, </w:t>
      </w:r>
      <w:r w:rsidRPr="007333F3">
        <w:rPr>
          <w:color w:val="000000"/>
          <w:sz w:val="24"/>
          <w:szCs w:val="24"/>
        </w:rPr>
        <w:t>nevar atzīt par tiesisku, kas ir pamats iesniegtā protesta apmierināšanai.</w:t>
      </w:r>
    </w:p>
    <w:p w14:paraId="4CE0C434" w14:textId="77777777" w:rsidR="00197633" w:rsidRPr="007333F3" w:rsidRDefault="00197633" w:rsidP="00197633">
      <w:pPr>
        <w:widowControl/>
        <w:shd w:val="clear" w:color="auto" w:fill="FFFFFF"/>
        <w:autoSpaceDE/>
        <w:autoSpaceDN/>
        <w:adjustRightInd/>
        <w:spacing w:line="276" w:lineRule="auto"/>
        <w:ind w:firstLine="709"/>
        <w:jc w:val="both"/>
        <w:rPr>
          <w:color w:val="000000"/>
          <w:sz w:val="24"/>
          <w:szCs w:val="24"/>
        </w:rPr>
      </w:pPr>
    </w:p>
    <w:p w14:paraId="65D3D355" w14:textId="77777777" w:rsidR="00197633" w:rsidRPr="007333F3" w:rsidRDefault="00197633" w:rsidP="00197633">
      <w:pPr>
        <w:widowControl/>
        <w:shd w:val="clear" w:color="auto" w:fill="FFFFFF"/>
        <w:autoSpaceDE/>
        <w:autoSpaceDN/>
        <w:adjustRightInd/>
        <w:spacing w:line="276" w:lineRule="auto"/>
        <w:jc w:val="center"/>
        <w:rPr>
          <w:b/>
          <w:bCs/>
          <w:color w:val="000000"/>
          <w:sz w:val="24"/>
          <w:szCs w:val="24"/>
        </w:rPr>
      </w:pPr>
      <w:r w:rsidRPr="007333F3">
        <w:rPr>
          <w:b/>
          <w:bCs/>
          <w:color w:val="000000"/>
          <w:sz w:val="24"/>
          <w:szCs w:val="24"/>
        </w:rPr>
        <w:t>Rezolutīvā daļa</w:t>
      </w:r>
    </w:p>
    <w:p w14:paraId="0A5F58EC" w14:textId="77777777" w:rsidR="00197633" w:rsidRPr="007333F3" w:rsidRDefault="00197633" w:rsidP="00197633">
      <w:pPr>
        <w:widowControl/>
        <w:shd w:val="clear" w:color="auto" w:fill="FFFFFF"/>
        <w:autoSpaceDE/>
        <w:autoSpaceDN/>
        <w:adjustRightInd/>
        <w:spacing w:line="276" w:lineRule="auto"/>
        <w:jc w:val="center"/>
        <w:rPr>
          <w:color w:val="000000"/>
          <w:sz w:val="24"/>
          <w:szCs w:val="24"/>
        </w:rPr>
      </w:pPr>
    </w:p>
    <w:p w14:paraId="06E2FE93" w14:textId="77777777" w:rsidR="00197633" w:rsidRPr="007333F3" w:rsidRDefault="00197633" w:rsidP="00197633">
      <w:pPr>
        <w:widowControl/>
        <w:shd w:val="clear" w:color="auto" w:fill="FFFFFF"/>
        <w:autoSpaceDE/>
        <w:autoSpaceDN/>
        <w:adjustRightInd/>
        <w:spacing w:line="276" w:lineRule="auto"/>
        <w:ind w:firstLine="720"/>
        <w:jc w:val="both"/>
        <w:rPr>
          <w:color w:val="000000"/>
          <w:sz w:val="24"/>
          <w:szCs w:val="24"/>
        </w:rPr>
      </w:pPr>
      <w:r w:rsidRPr="007333F3">
        <w:rPr>
          <w:color w:val="000000"/>
          <w:sz w:val="24"/>
          <w:szCs w:val="24"/>
        </w:rPr>
        <w:t xml:space="preserve">Pamatojoties uz Civilprocesa likuma </w:t>
      </w:r>
      <w:proofErr w:type="gramStart"/>
      <w:r w:rsidRPr="007333F3">
        <w:rPr>
          <w:color w:val="000000"/>
          <w:sz w:val="24"/>
          <w:szCs w:val="24"/>
        </w:rPr>
        <w:t>474.panta</w:t>
      </w:r>
      <w:proofErr w:type="gramEnd"/>
      <w:r w:rsidRPr="007333F3">
        <w:rPr>
          <w:color w:val="000000"/>
          <w:sz w:val="24"/>
          <w:szCs w:val="24"/>
        </w:rPr>
        <w:t xml:space="preserve"> 2.punktu un 485.pantu, Senāts</w:t>
      </w:r>
    </w:p>
    <w:p w14:paraId="4D4D00A7" w14:textId="77777777" w:rsidR="00197633" w:rsidRPr="007333F3" w:rsidRDefault="00197633" w:rsidP="00197633">
      <w:pPr>
        <w:widowControl/>
        <w:shd w:val="clear" w:color="auto" w:fill="FFFFFF"/>
        <w:autoSpaceDE/>
        <w:autoSpaceDN/>
        <w:adjustRightInd/>
        <w:spacing w:line="276" w:lineRule="auto"/>
        <w:jc w:val="center"/>
        <w:rPr>
          <w:b/>
          <w:bCs/>
          <w:color w:val="000000"/>
          <w:sz w:val="24"/>
          <w:szCs w:val="24"/>
        </w:rPr>
      </w:pPr>
    </w:p>
    <w:p w14:paraId="1E1EE9CD" w14:textId="77777777" w:rsidR="00197633" w:rsidRPr="007333F3" w:rsidRDefault="00197633" w:rsidP="00197633">
      <w:pPr>
        <w:widowControl/>
        <w:shd w:val="clear" w:color="auto" w:fill="FFFFFF"/>
        <w:autoSpaceDE/>
        <w:autoSpaceDN/>
        <w:adjustRightInd/>
        <w:spacing w:line="276" w:lineRule="auto"/>
        <w:jc w:val="center"/>
        <w:rPr>
          <w:b/>
          <w:bCs/>
          <w:color w:val="000000"/>
          <w:sz w:val="24"/>
          <w:szCs w:val="24"/>
        </w:rPr>
      </w:pPr>
      <w:r w:rsidRPr="007333F3">
        <w:rPr>
          <w:b/>
          <w:bCs/>
          <w:color w:val="000000"/>
          <w:sz w:val="24"/>
          <w:szCs w:val="24"/>
        </w:rPr>
        <w:t>nolēma</w:t>
      </w:r>
    </w:p>
    <w:p w14:paraId="22FC1CDD" w14:textId="77777777" w:rsidR="00197633" w:rsidRPr="007333F3" w:rsidRDefault="00197633" w:rsidP="00197633">
      <w:pPr>
        <w:widowControl/>
        <w:shd w:val="clear" w:color="auto" w:fill="FFFFFF"/>
        <w:autoSpaceDE/>
        <w:autoSpaceDN/>
        <w:adjustRightInd/>
        <w:spacing w:line="276" w:lineRule="auto"/>
        <w:jc w:val="center"/>
        <w:rPr>
          <w:color w:val="000000"/>
          <w:sz w:val="24"/>
          <w:szCs w:val="24"/>
        </w:rPr>
      </w:pPr>
    </w:p>
    <w:p w14:paraId="3CEC1763" w14:textId="097CAAD6" w:rsidR="00197633" w:rsidRPr="007333F3" w:rsidRDefault="00197633" w:rsidP="00197633">
      <w:pPr>
        <w:widowControl/>
        <w:shd w:val="clear" w:color="auto" w:fill="FFFFFF"/>
        <w:autoSpaceDE/>
        <w:autoSpaceDN/>
        <w:adjustRightInd/>
        <w:spacing w:line="276" w:lineRule="auto"/>
        <w:ind w:firstLine="720"/>
        <w:jc w:val="both"/>
        <w:rPr>
          <w:color w:val="000000"/>
          <w:sz w:val="24"/>
          <w:szCs w:val="24"/>
        </w:rPr>
      </w:pPr>
      <w:r w:rsidRPr="007333F3">
        <w:rPr>
          <w:color w:val="000000"/>
          <w:sz w:val="24"/>
          <w:szCs w:val="24"/>
        </w:rPr>
        <w:t>atcelt</w:t>
      </w:r>
      <w:r w:rsidRPr="007333F3">
        <w:rPr>
          <w:sz w:val="24"/>
          <w:szCs w:val="24"/>
        </w:rPr>
        <w:t xml:space="preserve"> Vidzemes rajona tiesas </w:t>
      </w:r>
      <w:proofErr w:type="gramStart"/>
      <w:r w:rsidRPr="007333F3">
        <w:rPr>
          <w:sz w:val="24"/>
          <w:szCs w:val="24"/>
        </w:rPr>
        <w:t>2019.gada</w:t>
      </w:r>
      <w:proofErr w:type="gramEnd"/>
      <w:r w:rsidRPr="007333F3">
        <w:rPr>
          <w:sz w:val="24"/>
          <w:szCs w:val="24"/>
        </w:rPr>
        <w:t xml:space="preserve"> 15.marta lēmumu daļā, ar kuru noraidīts  </w:t>
      </w:r>
      <w:r w:rsidR="00E75F1A" w:rsidRPr="007333F3">
        <w:rPr>
          <w:sz w:val="24"/>
          <w:szCs w:val="24"/>
        </w:rPr>
        <w:t xml:space="preserve">[pers. A] </w:t>
      </w:r>
      <w:r w:rsidRPr="007333F3">
        <w:rPr>
          <w:sz w:val="24"/>
          <w:szCs w:val="24"/>
        </w:rPr>
        <w:t>pieteikums par viņas atbrīvošanu no saistību dzēšanas plānā paredzētajām atlikušajām saistībām pret AB „</w:t>
      </w:r>
      <w:proofErr w:type="spellStart"/>
      <w:r w:rsidRPr="007333F3">
        <w:rPr>
          <w:sz w:val="24"/>
          <w:szCs w:val="24"/>
        </w:rPr>
        <w:t>Luminor</w:t>
      </w:r>
      <w:proofErr w:type="spellEnd"/>
      <w:r w:rsidRPr="007333F3">
        <w:rPr>
          <w:sz w:val="24"/>
          <w:szCs w:val="24"/>
        </w:rPr>
        <w:t xml:space="preserve"> </w:t>
      </w:r>
      <w:proofErr w:type="spellStart"/>
      <w:r w:rsidRPr="007333F3">
        <w:rPr>
          <w:sz w:val="24"/>
          <w:szCs w:val="24"/>
        </w:rPr>
        <w:t>bank</w:t>
      </w:r>
      <w:proofErr w:type="spellEnd"/>
      <w:r w:rsidRPr="007333F3">
        <w:rPr>
          <w:sz w:val="24"/>
          <w:szCs w:val="24"/>
        </w:rPr>
        <w:t>”</w:t>
      </w:r>
      <w:r w:rsidRPr="007333F3">
        <w:rPr>
          <w:color w:val="000000"/>
          <w:sz w:val="24"/>
          <w:szCs w:val="24"/>
        </w:rPr>
        <w:t>, nododot pieteikumu šajā daļā jaunai izskatīšanai tai pašai tiesai citā sastāvā.</w:t>
      </w:r>
    </w:p>
    <w:p w14:paraId="624CBFD6" w14:textId="5AF284CF" w:rsidR="00846E67" w:rsidRDefault="00197633" w:rsidP="007333F3">
      <w:pPr>
        <w:widowControl/>
        <w:shd w:val="clear" w:color="auto" w:fill="FFFFFF"/>
        <w:autoSpaceDE/>
        <w:autoSpaceDN/>
        <w:adjustRightInd/>
        <w:spacing w:line="276" w:lineRule="auto"/>
        <w:ind w:firstLine="720"/>
        <w:jc w:val="both"/>
        <w:rPr>
          <w:rFonts w:eastAsiaTheme="minorHAnsi"/>
          <w:sz w:val="24"/>
          <w:szCs w:val="24"/>
          <w:lang w:eastAsia="en-US"/>
        </w:rPr>
      </w:pPr>
      <w:r w:rsidRPr="007333F3">
        <w:rPr>
          <w:color w:val="000000"/>
          <w:sz w:val="24"/>
          <w:szCs w:val="24"/>
        </w:rPr>
        <w:t>Lēmums nav pārsūdzams.</w:t>
      </w:r>
    </w:p>
    <w:sectPr w:rsidR="00846E67" w:rsidSect="00794017">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1F1DA" w14:textId="77777777" w:rsidR="00D802B2" w:rsidRDefault="00D802B2" w:rsidP="00AD74E8">
      <w:r>
        <w:separator/>
      </w:r>
    </w:p>
  </w:endnote>
  <w:endnote w:type="continuationSeparator" w:id="0">
    <w:p w14:paraId="72EBDB47" w14:textId="77777777" w:rsidR="00D802B2" w:rsidRDefault="00D802B2" w:rsidP="00AD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9324235"/>
      <w:docPartObj>
        <w:docPartGallery w:val="Page Numbers (Bottom of Page)"/>
        <w:docPartUnique/>
      </w:docPartObj>
    </w:sdtPr>
    <w:sdtEndPr/>
    <w:sdtContent>
      <w:sdt>
        <w:sdtPr>
          <w:id w:val="1728636285"/>
          <w:docPartObj>
            <w:docPartGallery w:val="Page Numbers (Top of Page)"/>
            <w:docPartUnique/>
          </w:docPartObj>
        </w:sdtPr>
        <w:sdtEndPr/>
        <w:sdtContent>
          <w:p w14:paraId="318C43D7" w14:textId="77777777" w:rsidR="00D802B2" w:rsidRDefault="00D802B2">
            <w:pPr>
              <w:pStyle w:val="Footer"/>
              <w:jc w:val="center"/>
            </w:pPr>
            <w:r w:rsidRPr="00AD74E8">
              <w:rPr>
                <w:bCs/>
                <w:sz w:val="24"/>
                <w:szCs w:val="24"/>
              </w:rPr>
              <w:fldChar w:fldCharType="begin"/>
            </w:r>
            <w:r w:rsidRPr="00AD74E8">
              <w:rPr>
                <w:bCs/>
                <w:sz w:val="24"/>
                <w:szCs w:val="24"/>
              </w:rPr>
              <w:instrText xml:space="preserve"> PAGE </w:instrText>
            </w:r>
            <w:r w:rsidRPr="00AD74E8">
              <w:rPr>
                <w:bCs/>
                <w:sz w:val="24"/>
                <w:szCs w:val="24"/>
              </w:rPr>
              <w:fldChar w:fldCharType="separate"/>
            </w:r>
            <w:r w:rsidR="005E1395">
              <w:rPr>
                <w:bCs/>
                <w:noProof/>
                <w:sz w:val="24"/>
                <w:szCs w:val="24"/>
              </w:rPr>
              <w:t>1</w:t>
            </w:r>
            <w:r w:rsidRPr="00AD74E8">
              <w:rPr>
                <w:bCs/>
                <w:sz w:val="24"/>
                <w:szCs w:val="24"/>
              </w:rPr>
              <w:fldChar w:fldCharType="end"/>
            </w:r>
            <w:r w:rsidRPr="00AD74E8">
              <w:rPr>
                <w:sz w:val="24"/>
                <w:szCs w:val="24"/>
              </w:rPr>
              <w:t xml:space="preserve"> no </w:t>
            </w:r>
            <w:r w:rsidR="00085967">
              <w:rPr>
                <w:bCs/>
                <w:sz w:val="24"/>
                <w:szCs w:val="24"/>
              </w:rPr>
              <w:t>4</w:t>
            </w:r>
          </w:p>
        </w:sdtContent>
      </w:sdt>
    </w:sdtContent>
  </w:sdt>
  <w:p w14:paraId="6D136DF6" w14:textId="77777777" w:rsidR="00D802B2" w:rsidRDefault="00D80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75225" w14:textId="77777777" w:rsidR="00D802B2" w:rsidRDefault="00D802B2" w:rsidP="00AD74E8">
      <w:r>
        <w:separator/>
      </w:r>
    </w:p>
  </w:footnote>
  <w:footnote w:type="continuationSeparator" w:id="0">
    <w:p w14:paraId="6EADD42F" w14:textId="77777777" w:rsidR="00D802B2" w:rsidRDefault="00D802B2" w:rsidP="00AD7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617D06"/>
    <w:multiLevelType w:val="hybridMultilevel"/>
    <w:tmpl w:val="B978B912"/>
    <w:lvl w:ilvl="0" w:tplc="EA86D76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4E8"/>
    <w:rsid w:val="00006F47"/>
    <w:rsid w:val="00016CF7"/>
    <w:rsid w:val="00056CC0"/>
    <w:rsid w:val="00057F3F"/>
    <w:rsid w:val="000615C0"/>
    <w:rsid w:val="00085967"/>
    <w:rsid w:val="00093288"/>
    <w:rsid w:val="000A45AD"/>
    <w:rsid w:val="000B30DE"/>
    <w:rsid w:val="000C641E"/>
    <w:rsid w:val="000D7887"/>
    <w:rsid w:val="000E2F8E"/>
    <w:rsid w:val="00134906"/>
    <w:rsid w:val="00157A6D"/>
    <w:rsid w:val="0018793C"/>
    <w:rsid w:val="00197633"/>
    <w:rsid w:val="001D257B"/>
    <w:rsid w:val="001E5EBE"/>
    <w:rsid w:val="001F1459"/>
    <w:rsid w:val="001F243A"/>
    <w:rsid w:val="00203F3D"/>
    <w:rsid w:val="00210EB8"/>
    <w:rsid w:val="0022392B"/>
    <w:rsid w:val="002461EB"/>
    <w:rsid w:val="00291A9D"/>
    <w:rsid w:val="00293E49"/>
    <w:rsid w:val="002A4973"/>
    <w:rsid w:val="002B2BD5"/>
    <w:rsid w:val="002B53A0"/>
    <w:rsid w:val="002C094C"/>
    <w:rsid w:val="00303A09"/>
    <w:rsid w:val="00332508"/>
    <w:rsid w:val="00336C7A"/>
    <w:rsid w:val="00356FC0"/>
    <w:rsid w:val="00365B8C"/>
    <w:rsid w:val="003753DE"/>
    <w:rsid w:val="003775B1"/>
    <w:rsid w:val="003830D0"/>
    <w:rsid w:val="004E7063"/>
    <w:rsid w:val="004F7DB1"/>
    <w:rsid w:val="0050293A"/>
    <w:rsid w:val="00514F65"/>
    <w:rsid w:val="00521CDB"/>
    <w:rsid w:val="005527E7"/>
    <w:rsid w:val="00584E6F"/>
    <w:rsid w:val="00597ED1"/>
    <w:rsid w:val="005B42AF"/>
    <w:rsid w:val="005E1395"/>
    <w:rsid w:val="005E4042"/>
    <w:rsid w:val="005E6732"/>
    <w:rsid w:val="0060283B"/>
    <w:rsid w:val="00615D25"/>
    <w:rsid w:val="006533A5"/>
    <w:rsid w:val="00683672"/>
    <w:rsid w:val="006A6D54"/>
    <w:rsid w:val="006C6359"/>
    <w:rsid w:val="00702A1B"/>
    <w:rsid w:val="007333F3"/>
    <w:rsid w:val="00754E07"/>
    <w:rsid w:val="007569D8"/>
    <w:rsid w:val="0076330B"/>
    <w:rsid w:val="00791A0B"/>
    <w:rsid w:val="0079294C"/>
    <w:rsid w:val="00794017"/>
    <w:rsid w:val="007A1D8C"/>
    <w:rsid w:val="007E57CC"/>
    <w:rsid w:val="008012FB"/>
    <w:rsid w:val="00814C45"/>
    <w:rsid w:val="0082400F"/>
    <w:rsid w:val="00831825"/>
    <w:rsid w:val="008351A5"/>
    <w:rsid w:val="00836C3A"/>
    <w:rsid w:val="00846E67"/>
    <w:rsid w:val="00865E7A"/>
    <w:rsid w:val="008763C4"/>
    <w:rsid w:val="008865F1"/>
    <w:rsid w:val="00906570"/>
    <w:rsid w:val="00917E42"/>
    <w:rsid w:val="0092751E"/>
    <w:rsid w:val="00955093"/>
    <w:rsid w:val="00961FAF"/>
    <w:rsid w:val="00966C5D"/>
    <w:rsid w:val="00997DC2"/>
    <w:rsid w:val="009F243F"/>
    <w:rsid w:val="00A21D33"/>
    <w:rsid w:val="00A573D8"/>
    <w:rsid w:val="00A774B2"/>
    <w:rsid w:val="00A801F8"/>
    <w:rsid w:val="00A842FB"/>
    <w:rsid w:val="00A920CE"/>
    <w:rsid w:val="00AA38D1"/>
    <w:rsid w:val="00AB0336"/>
    <w:rsid w:val="00AD74E8"/>
    <w:rsid w:val="00AF13A4"/>
    <w:rsid w:val="00B1187B"/>
    <w:rsid w:val="00B46CD7"/>
    <w:rsid w:val="00B53EDB"/>
    <w:rsid w:val="00B60C45"/>
    <w:rsid w:val="00B61220"/>
    <w:rsid w:val="00BD5872"/>
    <w:rsid w:val="00BD6440"/>
    <w:rsid w:val="00BE46D7"/>
    <w:rsid w:val="00BF0677"/>
    <w:rsid w:val="00C253EF"/>
    <w:rsid w:val="00C41647"/>
    <w:rsid w:val="00C9296C"/>
    <w:rsid w:val="00CC4046"/>
    <w:rsid w:val="00D23055"/>
    <w:rsid w:val="00D45E2A"/>
    <w:rsid w:val="00D54B80"/>
    <w:rsid w:val="00D5735A"/>
    <w:rsid w:val="00D64614"/>
    <w:rsid w:val="00D802B2"/>
    <w:rsid w:val="00DA1C86"/>
    <w:rsid w:val="00DC4A72"/>
    <w:rsid w:val="00DD6CC9"/>
    <w:rsid w:val="00E25CC8"/>
    <w:rsid w:val="00E44DC9"/>
    <w:rsid w:val="00E62A15"/>
    <w:rsid w:val="00E75F1A"/>
    <w:rsid w:val="00E858B5"/>
    <w:rsid w:val="00E875B4"/>
    <w:rsid w:val="00E91BD7"/>
    <w:rsid w:val="00EC0AF8"/>
    <w:rsid w:val="00F15BE4"/>
    <w:rsid w:val="00F15D86"/>
    <w:rsid w:val="00F15EC3"/>
    <w:rsid w:val="00F91ABF"/>
    <w:rsid w:val="00F94856"/>
    <w:rsid w:val="00FB3981"/>
    <w:rsid w:val="00FC325B"/>
    <w:rsid w:val="00FC584B"/>
    <w:rsid w:val="00FD76FA"/>
    <w:rsid w:val="00FE3A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521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E8"/>
    <w:pPr>
      <w:widowControl w:val="0"/>
      <w:autoSpaceDE w:val="0"/>
      <w:autoSpaceDN w:val="0"/>
      <w:adjustRightInd w:val="0"/>
      <w:spacing w:after="0" w:line="240" w:lineRule="auto"/>
    </w:pPr>
    <w:rPr>
      <w:rFonts w:eastAsia="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AD74E8"/>
    <w:rPr>
      <w:rFonts w:cs="Times New Roman"/>
      <w:i/>
      <w:color w:val="404040"/>
    </w:rPr>
  </w:style>
  <w:style w:type="paragraph" w:styleId="NoSpacing">
    <w:name w:val="No Spacing"/>
    <w:uiPriority w:val="1"/>
    <w:qFormat/>
    <w:rsid w:val="00AD74E8"/>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AD74E8"/>
    <w:pPr>
      <w:tabs>
        <w:tab w:val="center" w:pos="4153"/>
        <w:tab w:val="right" w:pos="8306"/>
      </w:tabs>
    </w:pPr>
  </w:style>
  <w:style w:type="character" w:customStyle="1" w:styleId="HeaderChar">
    <w:name w:val="Header Char"/>
    <w:basedOn w:val="DefaultParagraphFont"/>
    <w:link w:val="Header"/>
    <w:uiPriority w:val="99"/>
    <w:rsid w:val="00AD74E8"/>
    <w:rPr>
      <w:rFonts w:eastAsia="Times New Roman" w:cs="Times New Roman"/>
      <w:sz w:val="20"/>
      <w:szCs w:val="20"/>
      <w:lang w:eastAsia="lv-LV"/>
    </w:rPr>
  </w:style>
  <w:style w:type="paragraph" w:styleId="Footer">
    <w:name w:val="footer"/>
    <w:basedOn w:val="Normal"/>
    <w:link w:val="FooterChar"/>
    <w:uiPriority w:val="99"/>
    <w:unhideWhenUsed/>
    <w:rsid w:val="00AD74E8"/>
    <w:pPr>
      <w:tabs>
        <w:tab w:val="center" w:pos="4153"/>
        <w:tab w:val="right" w:pos="8306"/>
      </w:tabs>
    </w:pPr>
  </w:style>
  <w:style w:type="character" w:customStyle="1" w:styleId="FooterChar">
    <w:name w:val="Footer Char"/>
    <w:basedOn w:val="DefaultParagraphFont"/>
    <w:link w:val="Footer"/>
    <w:uiPriority w:val="99"/>
    <w:rsid w:val="00AD74E8"/>
    <w:rPr>
      <w:rFonts w:eastAsia="Times New Roman" w:cs="Times New Roman"/>
      <w:sz w:val="20"/>
      <w:szCs w:val="20"/>
      <w:lang w:eastAsia="lv-LV"/>
    </w:rPr>
  </w:style>
  <w:style w:type="character" w:styleId="Emphasis">
    <w:name w:val="Emphasis"/>
    <w:basedOn w:val="DefaultParagraphFont"/>
    <w:uiPriority w:val="20"/>
    <w:qFormat/>
    <w:rsid w:val="00961FAF"/>
    <w:rPr>
      <w:i/>
      <w:iCs/>
    </w:rPr>
  </w:style>
  <w:style w:type="paragraph" w:styleId="BalloonText">
    <w:name w:val="Balloon Text"/>
    <w:basedOn w:val="Normal"/>
    <w:link w:val="BalloonTextChar"/>
    <w:uiPriority w:val="99"/>
    <w:semiHidden/>
    <w:unhideWhenUsed/>
    <w:rsid w:val="00203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F3D"/>
    <w:rPr>
      <w:rFonts w:ascii="Segoe UI" w:eastAsia="Times New Roman" w:hAnsi="Segoe UI" w:cs="Segoe UI"/>
      <w:sz w:val="18"/>
      <w:szCs w:val="18"/>
      <w:lang w:eastAsia="lv-LV"/>
    </w:rPr>
  </w:style>
  <w:style w:type="paragraph" w:styleId="ListParagraph">
    <w:name w:val="List Paragraph"/>
    <w:basedOn w:val="Normal"/>
    <w:uiPriority w:val="34"/>
    <w:qFormat/>
    <w:rsid w:val="00291A9D"/>
    <w:pPr>
      <w:ind w:left="720"/>
      <w:contextualSpacing/>
    </w:pPr>
  </w:style>
  <w:style w:type="paragraph" w:styleId="NormalWeb">
    <w:name w:val="Normal (Web)"/>
    <w:basedOn w:val="Normal"/>
    <w:uiPriority w:val="99"/>
    <w:unhideWhenUsed/>
    <w:rsid w:val="00085967"/>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semiHidden/>
    <w:unhideWhenUsed/>
    <w:rsid w:val="00134906"/>
    <w:rPr>
      <w:color w:val="0000FF"/>
      <w:u w:val="single"/>
    </w:rPr>
  </w:style>
  <w:style w:type="character" w:styleId="Strong">
    <w:name w:val="Strong"/>
    <w:basedOn w:val="DefaultParagraphFont"/>
    <w:uiPriority w:val="22"/>
    <w:qFormat/>
    <w:rsid w:val="00E91BD7"/>
    <w:rPr>
      <w:b/>
      <w:bCs/>
    </w:rPr>
  </w:style>
  <w:style w:type="character" w:styleId="CommentReference">
    <w:name w:val="annotation reference"/>
    <w:basedOn w:val="DefaultParagraphFont"/>
    <w:uiPriority w:val="99"/>
    <w:semiHidden/>
    <w:unhideWhenUsed/>
    <w:rsid w:val="00DD6CC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613955">
      <w:bodyDiv w:val="1"/>
      <w:marLeft w:val="0"/>
      <w:marRight w:val="0"/>
      <w:marTop w:val="0"/>
      <w:marBottom w:val="0"/>
      <w:divBdr>
        <w:top w:val="none" w:sz="0" w:space="0" w:color="auto"/>
        <w:left w:val="none" w:sz="0" w:space="0" w:color="auto"/>
        <w:bottom w:val="none" w:sz="0" w:space="0" w:color="auto"/>
        <w:right w:val="none" w:sz="0" w:space="0" w:color="auto"/>
      </w:divBdr>
    </w:div>
    <w:div w:id="13467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A8570-B013-4FBD-8E23-59D42AAA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7107</Words>
  <Characters>4051</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2020-06-10T12:12:00Z</dcterms:created>
  <dcterms:modified xsi:type="dcterms:W3CDTF">2020-06-16T07:35:00Z</dcterms:modified>
</cp:coreProperties>
</file>