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E4E0" w14:textId="77777777" w:rsidR="00213DC8" w:rsidRPr="006141FE" w:rsidRDefault="00213DC8" w:rsidP="0021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373">
        <w:rPr>
          <w:rFonts w:ascii="Times New Roman" w:hAnsi="Times New Roman" w:cs="Times New Roman"/>
          <w:b/>
          <w:bCs/>
          <w:sz w:val="24"/>
          <w:szCs w:val="24"/>
        </w:rPr>
        <w:t>Prasība par robežu pārbaudīšanu</w:t>
      </w:r>
    </w:p>
    <w:p w14:paraId="5FF11AF9" w14:textId="77777777" w:rsidR="00AE61EA" w:rsidRPr="006141FE" w:rsidRDefault="00AE61EA" w:rsidP="00213DC8">
      <w:pPr>
        <w:pStyle w:val="NoSpacing"/>
        <w:spacing w:line="276" w:lineRule="auto"/>
        <w:jc w:val="both"/>
      </w:pPr>
    </w:p>
    <w:p w14:paraId="0BC668DF" w14:textId="14356C69" w:rsidR="00492E6D" w:rsidRPr="006141FE" w:rsidRDefault="00306ED3" w:rsidP="00E00C3A">
      <w:pPr>
        <w:pStyle w:val="NoSpacing"/>
        <w:spacing w:line="276" w:lineRule="auto"/>
        <w:jc w:val="center"/>
        <w:rPr>
          <w:b/>
        </w:rPr>
      </w:pPr>
      <w:r w:rsidRPr="006141FE">
        <w:rPr>
          <w:b/>
        </w:rPr>
        <w:t>L</w:t>
      </w:r>
      <w:r w:rsidR="00492E6D" w:rsidRPr="006141FE">
        <w:rPr>
          <w:b/>
        </w:rPr>
        <w:t>atvijas Republikas Senāt</w:t>
      </w:r>
      <w:r w:rsidRPr="006141FE">
        <w:rPr>
          <w:b/>
        </w:rPr>
        <w:t>a</w:t>
      </w:r>
    </w:p>
    <w:p w14:paraId="608CB97B" w14:textId="27B8B0A0" w:rsidR="00306ED3" w:rsidRPr="006141FE" w:rsidRDefault="00306ED3" w:rsidP="00E00C3A">
      <w:pPr>
        <w:pStyle w:val="NoSpacing"/>
        <w:spacing w:line="276" w:lineRule="auto"/>
        <w:jc w:val="center"/>
        <w:rPr>
          <w:b/>
        </w:rPr>
      </w:pPr>
      <w:r w:rsidRPr="006141FE">
        <w:rPr>
          <w:b/>
        </w:rPr>
        <w:t>Civillietu departamenta</w:t>
      </w:r>
    </w:p>
    <w:p w14:paraId="735CBD11" w14:textId="443D5BC4" w:rsidR="00306ED3" w:rsidRPr="006141FE" w:rsidRDefault="00306ED3" w:rsidP="00E00C3A">
      <w:pPr>
        <w:pStyle w:val="NoSpacing"/>
        <w:spacing w:line="276" w:lineRule="auto"/>
        <w:jc w:val="center"/>
        <w:rPr>
          <w:b/>
          <w:bCs/>
        </w:rPr>
      </w:pPr>
      <w:proofErr w:type="gramStart"/>
      <w:r w:rsidRPr="006141FE">
        <w:rPr>
          <w:b/>
          <w:bCs/>
        </w:rPr>
        <w:t>2020.gada</w:t>
      </w:r>
      <w:proofErr w:type="gramEnd"/>
      <w:r w:rsidRPr="006141FE">
        <w:rPr>
          <w:b/>
          <w:bCs/>
        </w:rPr>
        <w:t xml:space="preserve"> 18.maija</w:t>
      </w:r>
    </w:p>
    <w:p w14:paraId="55B1E8BC" w14:textId="77777777" w:rsidR="00492E6D" w:rsidRPr="006141FE" w:rsidRDefault="00492E6D" w:rsidP="00E00C3A">
      <w:pPr>
        <w:pStyle w:val="NoSpacing"/>
        <w:spacing w:line="276" w:lineRule="auto"/>
        <w:jc w:val="center"/>
      </w:pPr>
      <w:r w:rsidRPr="006141FE">
        <w:rPr>
          <w:b/>
        </w:rPr>
        <w:t>SPRIEDUMS</w:t>
      </w:r>
    </w:p>
    <w:p w14:paraId="346461C3" w14:textId="77777777" w:rsidR="00306ED3" w:rsidRPr="006141FE" w:rsidRDefault="00306ED3" w:rsidP="00306ED3">
      <w:pPr>
        <w:pStyle w:val="NoSpacing"/>
        <w:spacing w:line="276" w:lineRule="auto"/>
        <w:jc w:val="center"/>
        <w:rPr>
          <w:b/>
          <w:bCs/>
        </w:rPr>
      </w:pPr>
      <w:r w:rsidRPr="006141FE">
        <w:rPr>
          <w:b/>
          <w:bCs/>
        </w:rPr>
        <w:t>Lieta Nr.</w:t>
      </w:r>
      <w:r w:rsidRPr="006141FE">
        <w:rPr>
          <w:rFonts w:ascii="Helvetica" w:hAnsi="Helvetica" w:cs="Helvetica"/>
          <w:b/>
          <w:bCs/>
          <w:color w:val="2B2B2B"/>
          <w:sz w:val="18"/>
          <w:szCs w:val="18"/>
          <w:shd w:val="clear" w:color="auto" w:fill="FFFFFF"/>
        </w:rPr>
        <w:t> </w:t>
      </w:r>
      <w:r w:rsidRPr="006141FE">
        <w:rPr>
          <w:b/>
          <w:bCs/>
          <w:shd w:val="clear" w:color="auto" w:fill="FFFFFF"/>
        </w:rPr>
        <w:t>C20438911</w:t>
      </w:r>
      <w:r w:rsidRPr="006141FE">
        <w:rPr>
          <w:b/>
          <w:bCs/>
        </w:rPr>
        <w:t>, SKC-53/2020</w:t>
      </w:r>
    </w:p>
    <w:p w14:paraId="52D2501C" w14:textId="30C461DE" w:rsidR="00306ED3" w:rsidRPr="006141FE" w:rsidRDefault="00FF6373" w:rsidP="00306ED3">
      <w:pPr>
        <w:pStyle w:val="NoSpacing"/>
        <w:spacing w:line="276" w:lineRule="auto"/>
        <w:jc w:val="center"/>
      </w:pPr>
      <w:hyperlink r:id="rId8" w:history="1">
        <w:r w:rsidR="00213DC8" w:rsidRPr="006141FE">
          <w:rPr>
            <w:rStyle w:val="Hyperlink"/>
            <w:rFonts w:ascii="Arial" w:hAnsi="Arial" w:cs="Arial"/>
            <w:sz w:val="22"/>
            <w:shd w:val="clear" w:color="auto" w:fill="FFFFFF"/>
          </w:rPr>
          <w:t>ECLI:LV:AT:2020:0518.C20438911.7.S</w:t>
        </w:r>
      </w:hyperlink>
    </w:p>
    <w:p w14:paraId="78EB600E" w14:textId="77777777" w:rsidR="00213DC8" w:rsidRPr="006141FE" w:rsidRDefault="00213DC8" w:rsidP="00306ED3">
      <w:pPr>
        <w:pStyle w:val="NoSpacing"/>
        <w:spacing w:line="276" w:lineRule="auto"/>
        <w:jc w:val="center"/>
      </w:pPr>
    </w:p>
    <w:p w14:paraId="36B0CA20" w14:textId="77777777" w:rsidR="00492E6D" w:rsidRPr="006141FE" w:rsidRDefault="00492E6D" w:rsidP="00E00C3A">
      <w:pPr>
        <w:pStyle w:val="NoSpacing"/>
        <w:spacing w:line="276" w:lineRule="auto"/>
      </w:pPr>
      <w:r w:rsidRPr="006141FE">
        <w:t>Senāts šādā sastāvā:</w:t>
      </w:r>
    </w:p>
    <w:p w14:paraId="374702D2" w14:textId="780D14A2" w:rsidR="00E7649D" w:rsidRPr="006141FE" w:rsidRDefault="00492E6D" w:rsidP="00351B5F">
      <w:pPr>
        <w:pStyle w:val="NoSpacing"/>
        <w:spacing w:line="276" w:lineRule="auto"/>
        <w:ind w:firstLine="720"/>
      </w:pPr>
      <w:r w:rsidRPr="006141FE">
        <w:t>senators referents Aivars</w:t>
      </w:r>
      <w:r w:rsidR="00306ED3" w:rsidRPr="006141FE">
        <w:t xml:space="preserve"> </w:t>
      </w:r>
      <w:r w:rsidRPr="006141FE">
        <w:t>Keišs,</w:t>
      </w:r>
    </w:p>
    <w:p w14:paraId="3A43F9EC" w14:textId="77777777" w:rsidR="00E7649D" w:rsidRPr="006141FE" w:rsidRDefault="00492E6D" w:rsidP="00351B5F">
      <w:pPr>
        <w:pStyle w:val="NoSpacing"/>
        <w:spacing w:line="276" w:lineRule="auto"/>
        <w:ind w:firstLine="720"/>
      </w:pPr>
      <w:r w:rsidRPr="006141FE">
        <w:t>senators Intars Bisters,</w:t>
      </w:r>
    </w:p>
    <w:p w14:paraId="5CD79F16" w14:textId="28DD73D4" w:rsidR="00492E6D" w:rsidRPr="006141FE" w:rsidRDefault="00492E6D" w:rsidP="00351B5F">
      <w:pPr>
        <w:pStyle w:val="NoSpacing"/>
        <w:spacing w:line="276" w:lineRule="auto"/>
        <w:ind w:firstLine="720"/>
      </w:pPr>
      <w:r w:rsidRPr="006141FE">
        <w:t>senators Normunds Salenieks</w:t>
      </w:r>
    </w:p>
    <w:p w14:paraId="52B151EC" w14:textId="77777777" w:rsidR="00306ED3" w:rsidRPr="006141FE" w:rsidRDefault="00306ED3" w:rsidP="00351B5F">
      <w:pPr>
        <w:pStyle w:val="NoSpacing"/>
        <w:spacing w:line="276" w:lineRule="auto"/>
        <w:ind w:firstLine="720"/>
      </w:pPr>
    </w:p>
    <w:p w14:paraId="56FEEC5A" w14:textId="5CC67D7F" w:rsidR="00492E6D" w:rsidRPr="006141FE" w:rsidRDefault="00492E6D" w:rsidP="00B11A62">
      <w:pPr>
        <w:pStyle w:val="NoSpacing"/>
        <w:spacing w:line="276" w:lineRule="auto"/>
        <w:ind w:firstLine="709"/>
        <w:jc w:val="both"/>
      </w:pPr>
      <w:r w:rsidRPr="006141FE">
        <w:t xml:space="preserve">izskatīja rakstveida procesā civillietu </w:t>
      </w:r>
      <w:r w:rsidR="00306ED3" w:rsidRPr="006141FE">
        <w:t>[pers. A]</w:t>
      </w:r>
      <w:r w:rsidRPr="006141FE">
        <w:t xml:space="preserve"> prasībā pret </w:t>
      </w:r>
      <w:r w:rsidR="00306ED3" w:rsidRPr="006141FE">
        <w:t>[pers. B]</w:t>
      </w:r>
      <w:r w:rsidRPr="006141FE">
        <w:t xml:space="preserve"> par</w:t>
      </w:r>
      <w:r w:rsidR="00C74359" w:rsidRPr="006141FE">
        <w:t xml:space="preserve"> zemes</w:t>
      </w:r>
      <w:r w:rsidRPr="006141FE">
        <w:t xml:space="preserve"> </w:t>
      </w:r>
      <w:r w:rsidR="002559BB" w:rsidRPr="006141FE">
        <w:t>robežu pārbaudīšanu</w:t>
      </w:r>
      <w:r w:rsidR="00C74359" w:rsidRPr="006141FE">
        <w:t xml:space="preserve"> </w:t>
      </w:r>
      <w:r w:rsidRPr="006141FE">
        <w:t xml:space="preserve">sakarā ar </w:t>
      </w:r>
      <w:r w:rsidR="00306ED3" w:rsidRPr="006141FE">
        <w:t>[pers. B]</w:t>
      </w:r>
      <w:r w:rsidRPr="006141FE">
        <w:t xml:space="preserve"> kasācijas sūdzību par Kurzemes apgabaltiesas </w:t>
      </w:r>
      <w:proofErr w:type="gramStart"/>
      <w:r w:rsidRPr="006141FE">
        <w:t>2018.gada</w:t>
      </w:r>
      <w:proofErr w:type="gramEnd"/>
      <w:r w:rsidRPr="006141FE">
        <w:t xml:space="preserve"> 27.aprīļa spriedumu.</w:t>
      </w:r>
    </w:p>
    <w:p w14:paraId="0CBE1EFA" w14:textId="77777777" w:rsidR="00492E6D" w:rsidRPr="006141FE" w:rsidRDefault="00492E6D" w:rsidP="00E00C3A">
      <w:pPr>
        <w:pStyle w:val="NoSpacing"/>
        <w:spacing w:line="276" w:lineRule="auto"/>
      </w:pPr>
    </w:p>
    <w:p w14:paraId="74B70DF8" w14:textId="77777777" w:rsidR="00492E6D" w:rsidRPr="006141FE" w:rsidRDefault="00492E6D" w:rsidP="00E00C3A">
      <w:pPr>
        <w:pStyle w:val="NoSpacing"/>
        <w:spacing w:line="276" w:lineRule="auto"/>
        <w:jc w:val="center"/>
        <w:rPr>
          <w:b/>
        </w:rPr>
      </w:pPr>
      <w:r w:rsidRPr="006141FE">
        <w:rPr>
          <w:b/>
        </w:rPr>
        <w:t>Aprakstošā daļa</w:t>
      </w:r>
    </w:p>
    <w:p w14:paraId="2D9FE94B" w14:textId="22098B58" w:rsidR="002E5339" w:rsidRPr="006141FE" w:rsidRDefault="002E5339" w:rsidP="00E00C3A">
      <w:pPr>
        <w:pStyle w:val="NoSpacing"/>
        <w:spacing w:line="276" w:lineRule="auto"/>
      </w:pPr>
    </w:p>
    <w:p w14:paraId="6AC5A202" w14:textId="41508544" w:rsidR="002E5339" w:rsidRPr="006141FE" w:rsidRDefault="002E5339" w:rsidP="00E00C3A">
      <w:pPr>
        <w:pStyle w:val="NoSpacing"/>
        <w:spacing w:line="276" w:lineRule="auto"/>
        <w:ind w:firstLine="720"/>
        <w:jc w:val="both"/>
        <w:rPr>
          <w:rFonts w:cs="Times New Roman"/>
          <w:color w:val="000000"/>
          <w:szCs w:val="24"/>
        </w:rPr>
      </w:pPr>
      <w:r w:rsidRPr="006141FE">
        <w:rPr>
          <w:rFonts w:cs="Times New Roman"/>
          <w:color w:val="000000"/>
          <w:szCs w:val="24"/>
        </w:rPr>
        <w:t xml:space="preserve">[1] </w:t>
      </w:r>
      <w:r w:rsidR="00306ED3" w:rsidRPr="006141FE">
        <w:rPr>
          <w:rFonts w:cs="Times New Roman"/>
          <w:color w:val="000000"/>
          <w:szCs w:val="24"/>
        </w:rPr>
        <w:t>[Pers. A]</w:t>
      </w:r>
      <w:r w:rsidRPr="006141FE">
        <w:rPr>
          <w:rFonts w:cs="Times New Roman"/>
          <w:color w:val="000000"/>
          <w:szCs w:val="24"/>
        </w:rPr>
        <w:t xml:space="preserve"> </w:t>
      </w:r>
      <w:proofErr w:type="gramStart"/>
      <w:r w:rsidRPr="006141FE">
        <w:rPr>
          <w:rFonts w:cs="Times New Roman"/>
          <w:color w:val="000000"/>
          <w:szCs w:val="24"/>
        </w:rPr>
        <w:t>2011.gada</w:t>
      </w:r>
      <w:proofErr w:type="gramEnd"/>
      <w:r w:rsidR="00716336" w:rsidRPr="006141FE">
        <w:rPr>
          <w:rFonts w:cs="Times New Roman"/>
          <w:color w:val="000000"/>
          <w:szCs w:val="24"/>
        </w:rPr>
        <w:t xml:space="preserve"> 7.oktobrī Liepājas tiesā cēla </w:t>
      </w:r>
      <w:r w:rsidRPr="006141FE">
        <w:rPr>
          <w:rFonts w:cs="Times New Roman"/>
          <w:color w:val="000000"/>
          <w:szCs w:val="24"/>
        </w:rPr>
        <w:t xml:space="preserve">prasību pret </w:t>
      </w:r>
      <w:r w:rsidR="00306ED3" w:rsidRPr="006141FE">
        <w:rPr>
          <w:rFonts w:cs="Times New Roman"/>
          <w:color w:val="000000"/>
          <w:szCs w:val="24"/>
        </w:rPr>
        <w:t>[pers. B]</w:t>
      </w:r>
      <w:r w:rsidR="00DD17E8" w:rsidRPr="006141FE">
        <w:t xml:space="preserve"> par zemes robežu pārbaudīšanu</w:t>
      </w:r>
      <w:r w:rsidRPr="006141FE">
        <w:rPr>
          <w:rFonts w:cs="Times New Roman"/>
          <w:color w:val="000000"/>
          <w:szCs w:val="24"/>
        </w:rPr>
        <w:t>, lūdzot atzīt</w:t>
      </w:r>
      <w:r w:rsidR="00540AEB" w:rsidRPr="006141FE">
        <w:rPr>
          <w:rFonts w:cs="Times New Roman"/>
          <w:color w:val="000000"/>
          <w:szCs w:val="24"/>
        </w:rPr>
        <w:t xml:space="preserve"> (tā tekstā)</w:t>
      </w:r>
      <w:r w:rsidRPr="006141FE">
        <w:rPr>
          <w:rFonts w:cs="Times New Roman"/>
          <w:color w:val="000000"/>
          <w:szCs w:val="24"/>
        </w:rPr>
        <w:t xml:space="preserve"> robežu starp nekustamajiem īpašumiem </w:t>
      </w:r>
      <w:r w:rsidR="00306ED3" w:rsidRPr="006141FE">
        <w:rPr>
          <w:rFonts w:cs="Times New Roman"/>
          <w:color w:val="000000"/>
          <w:szCs w:val="24"/>
        </w:rPr>
        <w:t xml:space="preserve">[nosaukums A] </w:t>
      </w:r>
      <w:r w:rsidRPr="006141FE">
        <w:rPr>
          <w:rFonts w:cs="Times New Roman"/>
          <w:color w:val="000000"/>
          <w:szCs w:val="24"/>
        </w:rPr>
        <w:t>un</w:t>
      </w:r>
      <w:r w:rsidR="00306ED3" w:rsidRPr="006141FE">
        <w:rPr>
          <w:rFonts w:cs="Times New Roman"/>
          <w:color w:val="000000"/>
          <w:szCs w:val="24"/>
        </w:rPr>
        <w:t xml:space="preserve"> [nosaukums B]</w:t>
      </w:r>
      <w:r w:rsidRPr="006141FE">
        <w:rPr>
          <w:rFonts w:cs="Times New Roman"/>
          <w:color w:val="000000"/>
          <w:szCs w:val="24"/>
        </w:rPr>
        <w:t xml:space="preserve"> pa ziv</w:t>
      </w:r>
      <w:r w:rsidR="005D37BC" w:rsidRPr="006141FE">
        <w:rPr>
          <w:rFonts w:cs="Times New Roman"/>
          <w:color w:val="000000"/>
          <w:szCs w:val="24"/>
        </w:rPr>
        <w:t>ju dīķa</w:t>
      </w:r>
      <w:r w:rsidR="00351B5F" w:rsidRPr="006141FE">
        <w:rPr>
          <w:rFonts w:cs="Times New Roman"/>
          <w:color w:val="000000"/>
          <w:szCs w:val="24"/>
        </w:rPr>
        <w:t xml:space="preserve"> krasta līniju atbilstoši</w:t>
      </w:r>
      <w:r w:rsidR="00874E7D" w:rsidRPr="006141FE">
        <w:rPr>
          <w:rFonts w:cs="Times New Roman"/>
          <w:szCs w:val="24"/>
        </w:rPr>
        <w:t xml:space="preserve"> valsts sabiedrības ar ierobežotu atbildību</w:t>
      </w:r>
      <w:r w:rsidR="00874E7D" w:rsidRPr="006141FE">
        <w:rPr>
          <w:rFonts w:cs="Times New Roman"/>
          <w:color w:val="000000"/>
          <w:szCs w:val="24"/>
        </w:rPr>
        <w:t xml:space="preserve"> </w:t>
      </w:r>
      <w:r w:rsidR="00874E7D" w:rsidRPr="006141FE">
        <w:rPr>
          <w:rFonts w:cs="Times New Roman"/>
          <w:szCs w:val="24"/>
        </w:rPr>
        <w:t>(turpmāk</w:t>
      </w:r>
      <w:r w:rsidR="00C56E9E" w:rsidRPr="006141FE">
        <w:rPr>
          <w:rFonts w:cs="Times New Roman"/>
          <w:szCs w:val="24"/>
        </w:rPr>
        <w:t xml:space="preserve"> – </w:t>
      </w:r>
      <w:r w:rsidR="00874E7D" w:rsidRPr="006141FE">
        <w:rPr>
          <w:rFonts w:cs="Times New Roman"/>
          <w:szCs w:val="24"/>
        </w:rPr>
        <w:t xml:space="preserve">VSIA) </w:t>
      </w:r>
      <w:r w:rsidRPr="006141FE">
        <w:rPr>
          <w:rFonts w:cs="Times New Roman"/>
          <w:color w:val="000000"/>
          <w:szCs w:val="24"/>
        </w:rPr>
        <w:t>„Latvijas Valsts mērnieks”</w:t>
      </w:r>
      <w:r w:rsidR="00351B5F" w:rsidRPr="006141FE">
        <w:rPr>
          <w:rFonts w:cs="Times New Roman"/>
          <w:color w:val="000000"/>
          <w:szCs w:val="24"/>
        </w:rPr>
        <w:t xml:space="preserve"> 2010.gada novembrī izgatavotajam plānam</w:t>
      </w:r>
      <w:r w:rsidRPr="006141FE">
        <w:rPr>
          <w:rFonts w:cs="Times New Roman"/>
          <w:color w:val="000000"/>
          <w:szCs w:val="24"/>
        </w:rPr>
        <w:t>.</w:t>
      </w:r>
    </w:p>
    <w:p w14:paraId="3AE516AC" w14:textId="77777777" w:rsidR="002E5339" w:rsidRPr="006141FE" w:rsidRDefault="002E5339" w:rsidP="00E00C3A">
      <w:pPr>
        <w:pStyle w:val="NoSpacing"/>
        <w:spacing w:line="276" w:lineRule="auto"/>
        <w:ind w:firstLine="720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Prasības pieteikumā norādīt</w:t>
      </w:r>
      <w:r w:rsidR="00AE61EA" w:rsidRPr="006141FE">
        <w:rPr>
          <w:rFonts w:cs="Times New Roman"/>
          <w:szCs w:val="24"/>
        </w:rPr>
        <w:t>i</w:t>
      </w:r>
      <w:r w:rsidRPr="006141FE">
        <w:rPr>
          <w:rFonts w:cs="Times New Roman"/>
          <w:szCs w:val="24"/>
        </w:rPr>
        <w:t xml:space="preserve"> </w:t>
      </w:r>
      <w:r w:rsidR="00315F7D" w:rsidRPr="006141FE">
        <w:rPr>
          <w:rFonts w:cs="Times New Roman"/>
          <w:szCs w:val="24"/>
        </w:rPr>
        <w:t>šādi apstākļi un</w:t>
      </w:r>
      <w:r w:rsidRPr="006141FE">
        <w:rPr>
          <w:rFonts w:cs="Times New Roman"/>
          <w:szCs w:val="24"/>
        </w:rPr>
        <w:t xml:space="preserve"> pamatojums.</w:t>
      </w:r>
    </w:p>
    <w:p w14:paraId="01A3865A" w14:textId="6D6CD3FF" w:rsidR="002E5339" w:rsidRPr="006141FE" w:rsidRDefault="002E5339" w:rsidP="0007563F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[1.1] </w:t>
      </w:r>
      <w:r w:rsidR="00306ED3" w:rsidRPr="006141FE">
        <w:rPr>
          <w:rFonts w:cs="Times New Roman"/>
          <w:szCs w:val="24"/>
        </w:rPr>
        <w:t>[pers. A]</w:t>
      </w:r>
      <w:r w:rsidRPr="006141FE">
        <w:rPr>
          <w:rFonts w:cs="Times New Roman"/>
          <w:szCs w:val="24"/>
        </w:rPr>
        <w:t xml:space="preserve"> ir nekustamā īpašuma </w:t>
      </w:r>
      <w:r w:rsidR="00306ED3" w:rsidRPr="006141FE">
        <w:rPr>
          <w:rFonts w:cs="Times New Roman"/>
          <w:szCs w:val="24"/>
        </w:rPr>
        <w:t>[nosaukums A]</w:t>
      </w:r>
      <w:r w:rsidRPr="006141FE">
        <w:rPr>
          <w:rFonts w:cs="Times New Roman"/>
          <w:szCs w:val="24"/>
        </w:rPr>
        <w:t xml:space="preserve"> īpašniece. Minētais nekustamais īpašums robežojas ar</w:t>
      </w:r>
      <w:r w:rsidR="005D37BC" w:rsidRPr="006141FE">
        <w:rPr>
          <w:rFonts w:cs="Times New Roman"/>
          <w:color w:val="000000"/>
          <w:szCs w:val="24"/>
        </w:rPr>
        <w:t xml:space="preserve"> </w:t>
      </w:r>
      <w:r w:rsidR="00306ED3" w:rsidRPr="006141FE">
        <w:rPr>
          <w:rFonts w:cs="Times New Roman"/>
          <w:color w:val="000000"/>
          <w:szCs w:val="24"/>
        </w:rPr>
        <w:t>[pers. B]</w:t>
      </w:r>
      <w:r w:rsidR="005D37BC" w:rsidRPr="006141FE">
        <w:rPr>
          <w:rFonts w:cs="Times New Roman"/>
          <w:color w:val="000000"/>
          <w:szCs w:val="24"/>
        </w:rPr>
        <w:t xml:space="preserve"> </w:t>
      </w:r>
      <w:r w:rsidRPr="006141FE">
        <w:rPr>
          <w:rFonts w:cs="Times New Roman"/>
          <w:szCs w:val="24"/>
        </w:rPr>
        <w:t xml:space="preserve">piederošo nekustamo īpašumu </w:t>
      </w:r>
      <w:r w:rsidR="00306ED3" w:rsidRPr="006141FE">
        <w:rPr>
          <w:rFonts w:cs="Times New Roman"/>
          <w:szCs w:val="24"/>
        </w:rPr>
        <w:t>[nosaukums B]</w:t>
      </w:r>
      <w:r w:rsidRPr="006141FE">
        <w:rPr>
          <w:rFonts w:cs="Times New Roman"/>
          <w:szCs w:val="24"/>
        </w:rPr>
        <w:t xml:space="preserve"> Starp pusēm ilgstoši pastāv neatrisināts strīds par robežu starp abiem nekustam</w:t>
      </w:r>
      <w:r w:rsidR="00E93D5D" w:rsidRPr="006141FE">
        <w:rPr>
          <w:rFonts w:cs="Times New Roman"/>
          <w:szCs w:val="24"/>
        </w:rPr>
        <w:t>aj</w:t>
      </w:r>
      <w:r w:rsidRPr="006141FE">
        <w:rPr>
          <w:rFonts w:cs="Times New Roman"/>
          <w:szCs w:val="24"/>
        </w:rPr>
        <w:t>iem īpašumiem.</w:t>
      </w:r>
      <w:r w:rsidR="002B3D15" w:rsidRPr="006141FE">
        <w:rPr>
          <w:rFonts w:cs="Times New Roman"/>
          <w:szCs w:val="24"/>
        </w:rPr>
        <w:t xml:space="preserve"> Atbilstoši zemes robežu plāniem </w:t>
      </w:r>
      <w:r w:rsidRPr="006141FE">
        <w:rPr>
          <w:rFonts w:cs="Times New Roman"/>
          <w:szCs w:val="24"/>
        </w:rPr>
        <w:t>robeža</w:t>
      </w:r>
      <w:r w:rsidR="0007563F" w:rsidRPr="006141FE">
        <w:rPr>
          <w:rFonts w:cs="Times New Roman"/>
          <w:szCs w:val="24"/>
        </w:rPr>
        <w:t xml:space="preserve"> starp īpašumiem</w:t>
      </w:r>
      <w:r w:rsidRPr="006141FE">
        <w:rPr>
          <w:rFonts w:cs="Times New Roman"/>
          <w:szCs w:val="24"/>
        </w:rPr>
        <w:t xml:space="preserve"> iet pa zivj</w:t>
      </w:r>
      <w:r w:rsidR="0007563F" w:rsidRPr="006141FE">
        <w:rPr>
          <w:rFonts w:cs="Times New Roman"/>
          <w:szCs w:val="24"/>
        </w:rPr>
        <w:t xml:space="preserve">u dīķa krasta līniju. </w:t>
      </w:r>
      <w:r w:rsidRPr="006141FE">
        <w:rPr>
          <w:rFonts w:cs="Times New Roman"/>
          <w:szCs w:val="24"/>
        </w:rPr>
        <w:t xml:space="preserve">Zivju dīķa </w:t>
      </w:r>
      <w:r w:rsidR="0007563F" w:rsidRPr="006141FE">
        <w:rPr>
          <w:rFonts w:cs="Times New Roman"/>
          <w:szCs w:val="24"/>
        </w:rPr>
        <w:t xml:space="preserve">krasta līnijas instrumentālo uzmērīšanu </w:t>
      </w:r>
      <w:r w:rsidRPr="006141FE">
        <w:rPr>
          <w:rFonts w:cs="Times New Roman"/>
          <w:szCs w:val="24"/>
        </w:rPr>
        <w:t xml:space="preserve">veica </w:t>
      </w:r>
      <w:r w:rsidR="0007563F" w:rsidRPr="006141FE">
        <w:rPr>
          <w:rFonts w:cs="Times New Roman"/>
          <w:szCs w:val="24"/>
        </w:rPr>
        <w:t>V</w:t>
      </w:r>
      <w:r w:rsidRPr="006141FE">
        <w:rPr>
          <w:rFonts w:cs="Times New Roman"/>
          <w:szCs w:val="24"/>
        </w:rPr>
        <w:t>SIA „Latvijas Valsts mērnieks”, p</w:t>
      </w:r>
      <w:r w:rsidR="002B3D15" w:rsidRPr="006141FE">
        <w:rPr>
          <w:rFonts w:cs="Times New Roman"/>
          <w:szCs w:val="24"/>
        </w:rPr>
        <w:t xml:space="preserve">ar </w:t>
      </w:r>
      <w:r w:rsidR="00ED5E45" w:rsidRPr="006141FE">
        <w:rPr>
          <w:rFonts w:cs="Times New Roman"/>
          <w:szCs w:val="24"/>
        </w:rPr>
        <w:t xml:space="preserve">piesaistes punktu </w:t>
      </w:r>
      <w:r w:rsidR="005D37BC" w:rsidRPr="006141FE">
        <w:rPr>
          <w:rFonts w:cs="Times New Roman"/>
          <w:szCs w:val="24"/>
        </w:rPr>
        <w:t>izmantojot</w:t>
      </w:r>
      <w:r w:rsidR="00211057" w:rsidRPr="006141FE">
        <w:rPr>
          <w:rFonts w:cs="Times New Roman"/>
          <w:szCs w:val="24"/>
        </w:rPr>
        <w:t xml:space="preserve"> </w:t>
      </w:r>
      <w:r w:rsidRPr="006141FE">
        <w:rPr>
          <w:rFonts w:cs="Times New Roman"/>
          <w:szCs w:val="24"/>
        </w:rPr>
        <w:t xml:space="preserve">ūdens </w:t>
      </w:r>
      <w:r w:rsidR="00540AEB" w:rsidRPr="006141FE">
        <w:rPr>
          <w:rFonts w:cs="Times New Roman"/>
          <w:szCs w:val="24"/>
        </w:rPr>
        <w:t xml:space="preserve">normālā </w:t>
      </w:r>
      <w:r w:rsidRPr="006141FE">
        <w:rPr>
          <w:rFonts w:cs="Times New Roman"/>
          <w:szCs w:val="24"/>
        </w:rPr>
        <w:t>līmeņa atzīmi uz zivju dīķa ūdens līmeņa regulatora (</w:t>
      </w:r>
      <w:proofErr w:type="spellStart"/>
      <w:r w:rsidRPr="006141FE">
        <w:rPr>
          <w:rFonts w:cs="Times New Roman"/>
          <w:szCs w:val="24"/>
        </w:rPr>
        <w:t>meniķa</w:t>
      </w:r>
      <w:proofErr w:type="spellEnd"/>
      <w:r w:rsidRPr="006141FE">
        <w:rPr>
          <w:rFonts w:cs="Times New Roman"/>
          <w:szCs w:val="24"/>
        </w:rPr>
        <w:t>).</w:t>
      </w:r>
    </w:p>
    <w:p w14:paraId="7965D135" w14:textId="71D5C9AE" w:rsidR="002E5339" w:rsidRPr="006141FE" w:rsidRDefault="002E5339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[1.2] </w:t>
      </w:r>
      <w:r w:rsidR="00CA224F" w:rsidRPr="006141FE">
        <w:rPr>
          <w:rFonts w:cs="Times New Roman"/>
          <w:szCs w:val="24"/>
        </w:rPr>
        <w:t>SIA „</w:t>
      </w:r>
      <w:proofErr w:type="spellStart"/>
      <w:r w:rsidR="00CA224F" w:rsidRPr="006141FE">
        <w:rPr>
          <w:rFonts w:cs="Times New Roman"/>
          <w:szCs w:val="24"/>
        </w:rPr>
        <w:t>Metrum</w:t>
      </w:r>
      <w:proofErr w:type="spellEnd"/>
      <w:r w:rsidR="00CA224F" w:rsidRPr="006141FE">
        <w:rPr>
          <w:rFonts w:cs="Times New Roman"/>
          <w:szCs w:val="24"/>
        </w:rPr>
        <w:t xml:space="preserve">” pēc </w:t>
      </w:r>
      <w:r w:rsidR="00306ED3" w:rsidRPr="006141FE">
        <w:rPr>
          <w:rFonts w:cs="Times New Roman"/>
          <w:szCs w:val="24"/>
        </w:rPr>
        <w:t>[pers. B]</w:t>
      </w:r>
      <w:r w:rsidR="00CA224F" w:rsidRPr="006141FE">
        <w:rPr>
          <w:rFonts w:cs="Times New Roman"/>
          <w:szCs w:val="24"/>
        </w:rPr>
        <w:t xml:space="preserve"> lūguma</w:t>
      </w:r>
      <w:r w:rsidRPr="006141FE">
        <w:rPr>
          <w:rFonts w:cs="Times New Roman"/>
          <w:szCs w:val="24"/>
        </w:rPr>
        <w:t xml:space="preserve"> </w:t>
      </w:r>
      <w:proofErr w:type="gramStart"/>
      <w:r w:rsidR="00CA224F" w:rsidRPr="006141FE">
        <w:rPr>
          <w:rFonts w:cs="Times New Roman"/>
          <w:szCs w:val="24"/>
        </w:rPr>
        <w:t>2011.gada</w:t>
      </w:r>
      <w:proofErr w:type="gramEnd"/>
      <w:r w:rsidR="00CA224F" w:rsidRPr="006141FE">
        <w:rPr>
          <w:rFonts w:cs="Times New Roman"/>
          <w:szCs w:val="24"/>
        </w:rPr>
        <w:t xml:space="preserve"> </w:t>
      </w:r>
      <w:r w:rsidR="007F7A15" w:rsidRPr="006141FE">
        <w:rPr>
          <w:rFonts w:cs="Times New Roman"/>
          <w:szCs w:val="24"/>
        </w:rPr>
        <w:t xml:space="preserve">[..] </w:t>
      </w:r>
      <w:r w:rsidR="00CA224F" w:rsidRPr="006141FE">
        <w:rPr>
          <w:rFonts w:cs="Times New Roman"/>
          <w:szCs w:val="24"/>
        </w:rPr>
        <w:t xml:space="preserve">martā nosprauda dīķa krasta līniju, nosakot to </w:t>
      </w:r>
      <w:r w:rsidR="0007563F" w:rsidRPr="006141FE">
        <w:rPr>
          <w:rFonts w:cs="Times New Roman"/>
          <w:szCs w:val="24"/>
        </w:rPr>
        <w:t xml:space="preserve">ar ierādīšanas metodi. </w:t>
      </w:r>
      <w:r w:rsidRPr="006141FE">
        <w:rPr>
          <w:rFonts w:cs="Times New Roman"/>
          <w:szCs w:val="24"/>
        </w:rPr>
        <w:t>Ņemot vērā dīķa aizaugumu un mērījumu veik</w:t>
      </w:r>
      <w:r w:rsidR="005D37BC" w:rsidRPr="006141FE">
        <w:rPr>
          <w:rFonts w:cs="Times New Roman"/>
          <w:szCs w:val="24"/>
        </w:rPr>
        <w:t xml:space="preserve">šanas laikā </w:t>
      </w:r>
      <w:r w:rsidR="00621FFF" w:rsidRPr="006141FE">
        <w:rPr>
          <w:rFonts w:cs="Times New Roman"/>
          <w:szCs w:val="24"/>
        </w:rPr>
        <w:t xml:space="preserve">ūdens </w:t>
      </w:r>
      <w:r w:rsidR="005D37BC" w:rsidRPr="006141FE">
        <w:rPr>
          <w:rFonts w:cs="Times New Roman"/>
          <w:szCs w:val="24"/>
        </w:rPr>
        <w:t xml:space="preserve">pazemināto </w:t>
      </w:r>
      <w:r w:rsidRPr="006141FE">
        <w:rPr>
          <w:rFonts w:cs="Times New Roman"/>
          <w:szCs w:val="24"/>
        </w:rPr>
        <w:t>līmeni, dīķa krasta līnijas nospraušana</w:t>
      </w:r>
      <w:r w:rsidR="00ED5E45" w:rsidRPr="006141FE">
        <w:rPr>
          <w:rFonts w:cs="Times New Roman"/>
          <w:szCs w:val="24"/>
        </w:rPr>
        <w:t xml:space="preserve"> ar ierādīšanas metodi ne</w:t>
      </w:r>
      <w:r w:rsidRPr="006141FE">
        <w:rPr>
          <w:rFonts w:cs="Times New Roman"/>
          <w:szCs w:val="24"/>
        </w:rPr>
        <w:t>do</w:t>
      </w:r>
      <w:r w:rsidR="00AE61EA" w:rsidRPr="006141FE">
        <w:rPr>
          <w:rFonts w:cs="Times New Roman"/>
          <w:szCs w:val="24"/>
        </w:rPr>
        <w:t>d</w:t>
      </w:r>
      <w:r w:rsidRPr="006141FE">
        <w:rPr>
          <w:rFonts w:cs="Times New Roman"/>
          <w:szCs w:val="24"/>
        </w:rPr>
        <w:t xml:space="preserve"> precīzus rezultātus. Minētie mērījumi nenodrošina </w:t>
      </w:r>
      <w:r w:rsidR="00DB52AD" w:rsidRPr="006141FE">
        <w:rPr>
          <w:rFonts w:cs="Times New Roman"/>
          <w:szCs w:val="24"/>
        </w:rPr>
        <w:t>Ministru kabineta n</w:t>
      </w:r>
      <w:r w:rsidRPr="006141FE">
        <w:rPr>
          <w:rFonts w:cs="Times New Roman"/>
          <w:szCs w:val="24"/>
        </w:rPr>
        <w:t>oteikumu Nr.</w:t>
      </w:r>
      <w:r w:rsidR="00AE61EA" w:rsidRPr="006141FE">
        <w:rPr>
          <w:rFonts w:cs="Times New Roman"/>
          <w:szCs w:val="24"/>
        </w:rPr>
        <w:t> </w:t>
      </w:r>
      <w:r w:rsidRPr="006141FE">
        <w:rPr>
          <w:rFonts w:cs="Times New Roman"/>
          <w:szCs w:val="24"/>
        </w:rPr>
        <w:t>182</w:t>
      </w:r>
      <w:r w:rsidR="00F228DB" w:rsidRPr="006141FE">
        <w:rPr>
          <w:rFonts w:cs="Times New Roman"/>
          <w:szCs w:val="24"/>
        </w:rPr>
        <w:t xml:space="preserve"> </w:t>
      </w:r>
      <w:r w:rsidR="00F228DB" w:rsidRPr="006141FE">
        <w:rPr>
          <w:rFonts w:eastAsia="Times New Roman" w:cs="Times New Roman"/>
          <w:szCs w:val="24"/>
          <w:lang w:eastAsia="lv-LV"/>
        </w:rPr>
        <w:t>„</w:t>
      </w:r>
      <w:r w:rsidR="00F228DB" w:rsidRPr="006141FE">
        <w:rPr>
          <w:rFonts w:eastAsia="Times New Roman" w:cs="Times New Roman"/>
          <w:bCs/>
          <w:szCs w:val="24"/>
          <w:lang w:eastAsia="lv-LV"/>
        </w:rPr>
        <w:t>Noteikumi par nekustamā īpašuma objekta noteikšanu”</w:t>
      </w:r>
      <w:r w:rsidR="00F228DB" w:rsidRPr="006141FE">
        <w:rPr>
          <w:color w:val="414142"/>
        </w:rPr>
        <w:t xml:space="preserve"> </w:t>
      </w:r>
      <w:r w:rsidRPr="006141FE">
        <w:rPr>
          <w:rFonts w:cs="Times New Roman"/>
          <w:szCs w:val="24"/>
        </w:rPr>
        <w:t>124.2.punkta, kurš noteic, ka atklātā lauku apvidū instrumentāli uzmērītu un ar grafiskajām metodēm noteiktu zemes vienības robežpunktu savstarpējā stāvokļa atšķirības nedrīkst pārsniegt 20 metrus</w:t>
      </w:r>
      <w:r w:rsidR="00A7281A" w:rsidRPr="006141FE">
        <w:rPr>
          <w:rFonts w:cs="Times New Roman"/>
          <w:szCs w:val="24"/>
        </w:rPr>
        <w:t>, ievērošanu</w:t>
      </w:r>
      <w:r w:rsidRPr="006141FE">
        <w:rPr>
          <w:rFonts w:cs="Times New Roman"/>
          <w:szCs w:val="24"/>
        </w:rPr>
        <w:t xml:space="preserve">. </w:t>
      </w:r>
      <w:r w:rsidR="00DB52AD" w:rsidRPr="006141FE">
        <w:rPr>
          <w:rFonts w:cs="Times New Roman"/>
          <w:szCs w:val="24"/>
        </w:rPr>
        <w:t>V</w:t>
      </w:r>
      <w:r w:rsidRPr="006141FE">
        <w:rPr>
          <w:rFonts w:cs="Times New Roman"/>
          <w:szCs w:val="24"/>
        </w:rPr>
        <w:t>SIA „Latvijas Valsts mērnieks” un SIA „</w:t>
      </w:r>
      <w:proofErr w:type="spellStart"/>
      <w:r w:rsidRPr="006141FE">
        <w:rPr>
          <w:rFonts w:cs="Times New Roman"/>
          <w:szCs w:val="24"/>
        </w:rPr>
        <w:t>Metrum</w:t>
      </w:r>
      <w:proofErr w:type="spellEnd"/>
      <w:r w:rsidRPr="006141FE">
        <w:rPr>
          <w:rFonts w:cs="Times New Roman"/>
          <w:szCs w:val="24"/>
        </w:rPr>
        <w:t>” noteiktie robežpunkti atšķiras par vairāk nekā 20 metriem.</w:t>
      </w:r>
      <w:r w:rsidR="00342F44" w:rsidRPr="006141FE">
        <w:rPr>
          <w:rFonts w:cs="Times New Roman"/>
          <w:szCs w:val="24"/>
        </w:rPr>
        <w:t xml:space="preserve"> Turpretim atšķirības starp VSIA „Latvijas Valsts mērnieks” izgatavoto dīķa topogrāfiskās uzmērīšanas karti un Valsts zemes dienestā reģistrēto nekustamā īpašuma </w:t>
      </w:r>
      <w:r w:rsidR="007F7A15" w:rsidRPr="006141FE">
        <w:rPr>
          <w:rFonts w:cs="Times New Roman"/>
          <w:szCs w:val="24"/>
        </w:rPr>
        <w:t xml:space="preserve"> [nosaukums A]</w:t>
      </w:r>
      <w:r w:rsidR="00342F44" w:rsidRPr="006141FE">
        <w:rPr>
          <w:rFonts w:cs="Times New Roman"/>
          <w:szCs w:val="24"/>
        </w:rPr>
        <w:t xml:space="preserve"> robežu plānu nepārsniedz pieļaujamās atkāpes.</w:t>
      </w:r>
    </w:p>
    <w:p w14:paraId="5217C608" w14:textId="77777777" w:rsidR="002E5339" w:rsidRPr="006141FE" w:rsidRDefault="002E5339" w:rsidP="00CA224F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Prasība pamatota ar Civillikuma 4., 963.pantu un Zemesgrāmatu likuma 1.pantu.</w:t>
      </w:r>
    </w:p>
    <w:p w14:paraId="7514F5F2" w14:textId="67960630" w:rsidR="002E5339" w:rsidRPr="006141FE" w:rsidRDefault="002E5339" w:rsidP="00E00C3A">
      <w:pPr>
        <w:pStyle w:val="NoSpacing"/>
        <w:spacing w:line="276" w:lineRule="auto"/>
        <w:rPr>
          <w:rFonts w:cs="Times New Roman"/>
          <w:color w:val="FF0000"/>
          <w:szCs w:val="24"/>
        </w:rPr>
      </w:pPr>
    </w:p>
    <w:p w14:paraId="402C4B56" w14:textId="77777777" w:rsidR="002E5339" w:rsidRPr="006141FE" w:rsidRDefault="002E5339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lastRenderedPageBreak/>
        <w:t xml:space="preserve">[2] Ar Liepājas tiesas </w:t>
      </w:r>
      <w:proofErr w:type="gramStart"/>
      <w:r w:rsidRPr="006141FE">
        <w:rPr>
          <w:rFonts w:cs="Times New Roman"/>
          <w:szCs w:val="24"/>
        </w:rPr>
        <w:t>2012.gada</w:t>
      </w:r>
      <w:proofErr w:type="gramEnd"/>
      <w:r w:rsidRPr="006141FE">
        <w:rPr>
          <w:rFonts w:cs="Times New Roman"/>
          <w:szCs w:val="24"/>
        </w:rPr>
        <w:t xml:space="preserve"> 3.maija spriedumu prasība apmierināta.</w:t>
      </w:r>
    </w:p>
    <w:p w14:paraId="7E52F6FC" w14:textId="77777777" w:rsidR="002E5339" w:rsidRPr="006141FE" w:rsidRDefault="002E5339" w:rsidP="00E00C3A">
      <w:pPr>
        <w:pStyle w:val="NoSpacing"/>
        <w:spacing w:line="276" w:lineRule="auto"/>
        <w:rPr>
          <w:rFonts w:cs="Times New Roman"/>
          <w:szCs w:val="24"/>
        </w:rPr>
      </w:pPr>
    </w:p>
    <w:p w14:paraId="4FDA0C18" w14:textId="715ACD11" w:rsidR="00DB52AD" w:rsidRPr="006141FE" w:rsidRDefault="002E5339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[3] Izskatījusi lietu sakarā ar </w:t>
      </w:r>
      <w:r w:rsidR="00306ED3" w:rsidRPr="006141FE">
        <w:rPr>
          <w:rFonts w:cs="Times New Roman"/>
          <w:szCs w:val="24"/>
        </w:rPr>
        <w:t>[pers. B]</w:t>
      </w:r>
      <w:r w:rsidRPr="006141FE">
        <w:rPr>
          <w:rFonts w:cs="Times New Roman"/>
          <w:szCs w:val="24"/>
        </w:rPr>
        <w:t xml:space="preserve"> apelācijas</w:t>
      </w:r>
      <w:r w:rsidR="00DB52AD" w:rsidRPr="006141FE">
        <w:rPr>
          <w:rFonts w:cs="Times New Roman"/>
          <w:szCs w:val="24"/>
        </w:rPr>
        <w:t xml:space="preserve"> sūdzību, Kurzemes apgabaltiesa ar</w:t>
      </w:r>
      <w:r w:rsidRPr="006141FE">
        <w:rPr>
          <w:rFonts w:cs="Times New Roman"/>
          <w:szCs w:val="24"/>
        </w:rPr>
        <w:t xml:space="preserve"> </w:t>
      </w:r>
      <w:proofErr w:type="gramStart"/>
      <w:r w:rsidRPr="006141FE">
        <w:rPr>
          <w:rFonts w:cs="Times New Roman"/>
          <w:szCs w:val="24"/>
        </w:rPr>
        <w:t>2013.gada</w:t>
      </w:r>
      <w:proofErr w:type="gramEnd"/>
      <w:r w:rsidRPr="006141FE">
        <w:rPr>
          <w:rFonts w:cs="Times New Roman"/>
          <w:szCs w:val="24"/>
        </w:rPr>
        <w:t xml:space="preserve"> 31.janvāra</w:t>
      </w:r>
      <w:r w:rsidR="00DB52AD" w:rsidRPr="006141FE">
        <w:rPr>
          <w:rFonts w:cs="Times New Roman"/>
          <w:szCs w:val="24"/>
        </w:rPr>
        <w:t xml:space="preserve"> spriedumu prasību apmierināja</w:t>
      </w:r>
      <w:r w:rsidR="00C528BC" w:rsidRPr="006141FE">
        <w:rPr>
          <w:rFonts w:cs="Times New Roman"/>
          <w:szCs w:val="24"/>
        </w:rPr>
        <w:t>, nosakot</w:t>
      </w:r>
      <w:r w:rsidR="00C528BC" w:rsidRPr="006141FE">
        <w:rPr>
          <w:rFonts w:eastAsia="Times New Roman" w:cs="Times New Roman"/>
          <w:bCs/>
          <w:color w:val="414142"/>
          <w:szCs w:val="24"/>
          <w:lang w:eastAsia="lv-LV"/>
        </w:rPr>
        <w:t xml:space="preserve"> </w:t>
      </w:r>
      <w:r w:rsidR="00C528BC" w:rsidRPr="006141FE">
        <w:rPr>
          <w:rFonts w:eastAsia="Times New Roman" w:cs="Times New Roman"/>
          <w:bCs/>
          <w:szCs w:val="24"/>
          <w:lang w:eastAsia="lv-LV"/>
        </w:rPr>
        <w:t xml:space="preserve">nekustamā īpašuma </w:t>
      </w:r>
      <w:r w:rsidR="007F7A15" w:rsidRPr="006141FE">
        <w:t>[nosaukums A]</w:t>
      </w:r>
      <w:r w:rsidR="00C528BC" w:rsidRPr="006141FE">
        <w:t xml:space="preserve"> un </w:t>
      </w:r>
      <w:r w:rsidR="00C528BC" w:rsidRPr="006141FE">
        <w:rPr>
          <w:rFonts w:cs="Times New Roman"/>
          <w:szCs w:val="24"/>
        </w:rPr>
        <w:t xml:space="preserve">nekustamā īpašuma </w:t>
      </w:r>
      <w:r w:rsidR="007F7A15" w:rsidRPr="006141FE">
        <w:t>[nosaukums B]</w:t>
      </w:r>
      <w:r w:rsidR="00C528BC" w:rsidRPr="006141FE">
        <w:t xml:space="preserve"> robežu pa zivju dīķa krasta līniju atbilstoši dīķa </w:t>
      </w:r>
      <w:r w:rsidR="00153429" w:rsidRPr="006141FE">
        <w:t xml:space="preserve">ūdens </w:t>
      </w:r>
      <w:r w:rsidR="00C528BC" w:rsidRPr="006141FE">
        <w:t xml:space="preserve">normālai līnijai saskaņā ar </w:t>
      </w:r>
      <w:r w:rsidR="00C528BC" w:rsidRPr="006141FE">
        <w:rPr>
          <w:rFonts w:cs="Times New Roman"/>
          <w:color w:val="000000"/>
          <w:szCs w:val="24"/>
        </w:rPr>
        <w:t xml:space="preserve">sertificētas mērnieces </w:t>
      </w:r>
      <w:r w:rsidR="007F7A15" w:rsidRPr="006141FE">
        <w:rPr>
          <w:rFonts w:cs="Times New Roman"/>
          <w:color w:val="000000"/>
          <w:szCs w:val="24"/>
        </w:rPr>
        <w:t>[</w:t>
      </w:r>
      <w:proofErr w:type="spellStart"/>
      <w:r w:rsidR="007F7A15" w:rsidRPr="006141FE">
        <w:rPr>
          <w:rFonts w:cs="Times New Roman"/>
          <w:color w:val="000000"/>
          <w:szCs w:val="24"/>
        </w:rPr>
        <w:t>pers.</w:t>
      </w:r>
      <w:r w:rsidR="007F7A15" w:rsidRPr="006141FE">
        <w:t>D</w:t>
      </w:r>
      <w:proofErr w:type="spellEnd"/>
      <w:r w:rsidR="007F7A15" w:rsidRPr="006141FE">
        <w:t>]</w:t>
      </w:r>
      <w:r w:rsidR="00C528BC" w:rsidRPr="006141FE">
        <w:rPr>
          <w:rFonts w:cs="Times New Roman"/>
          <w:color w:val="000000"/>
          <w:szCs w:val="24"/>
        </w:rPr>
        <w:t xml:space="preserve"> 2012.gada </w:t>
      </w:r>
      <w:r w:rsidR="007F7A15" w:rsidRPr="006141FE">
        <w:rPr>
          <w:rFonts w:cs="Times New Roman"/>
          <w:color w:val="000000"/>
          <w:szCs w:val="24"/>
        </w:rPr>
        <w:t xml:space="preserve">[..] </w:t>
      </w:r>
      <w:r w:rsidR="00C528BC" w:rsidRPr="006141FE">
        <w:rPr>
          <w:rFonts w:cs="Times New Roman"/>
          <w:color w:val="000000"/>
          <w:szCs w:val="24"/>
        </w:rPr>
        <w:t>novembrī i</w:t>
      </w:r>
      <w:r w:rsidR="00C11EF0" w:rsidRPr="006141FE">
        <w:rPr>
          <w:rFonts w:cs="Times New Roman"/>
          <w:color w:val="000000"/>
          <w:szCs w:val="24"/>
        </w:rPr>
        <w:t>zgatavoto</w:t>
      </w:r>
      <w:r w:rsidR="00C528BC" w:rsidRPr="006141FE">
        <w:rPr>
          <w:rFonts w:cs="Times New Roman"/>
          <w:color w:val="000000"/>
          <w:szCs w:val="24"/>
        </w:rPr>
        <w:t xml:space="preserve"> robe</w:t>
      </w:r>
      <w:r w:rsidR="00C11EF0" w:rsidRPr="006141FE">
        <w:rPr>
          <w:rFonts w:cs="Times New Roman"/>
          <w:color w:val="000000"/>
          <w:szCs w:val="24"/>
        </w:rPr>
        <w:t>žas skici</w:t>
      </w:r>
      <w:r w:rsidRPr="006141FE">
        <w:rPr>
          <w:rFonts w:cs="Times New Roman"/>
          <w:szCs w:val="24"/>
        </w:rPr>
        <w:t>.</w:t>
      </w:r>
    </w:p>
    <w:p w14:paraId="7B0ED9F2" w14:textId="77777777" w:rsidR="00DB52AD" w:rsidRPr="006141FE" w:rsidRDefault="00DB52AD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</w:p>
    <w:p w14:paraId="03CC01F8" w14:textId="77777777" w:rsidR="00DB52AD" w:rsidRPr="006141FE" w:rsidRDefault="00DB52AD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[4] Ar Augstākās tiesas Civillietu departamenta </w:t>
      </w:r>
      <w:proofErr w:type="gramStart"/>
      <w:r w:rsidRPr="006141FE">
        <w:rPr>
          <w:rFonts w:cs="Times New Roman"/>
          <w:szCs w:val="24"/>
        </w:rPr>
        <w:t>2015.gada</w:t>
      </w:r>
      <w:proofErr w:type="gramEnd"/>
      <w:r w:rsidRPr="006141FE">
        <w:rPr>
          <w:rFonts w:cs="Times New Roman"/>
          <w:szCs w:val="24"/>
        </w:rPr>
        <w:t xml:space="preserve"> 28.decem</w:t>
      </w:r>
      <w:r w:rsidR="00B51BF3" w:rsidRPr="006141FE">
        <w:rPr>
          <w:rFonts w:cs="Times New Roman"/>
          <w:szCs w:val="24"/>
        </w:rPr>
        <w:t>b</w:t>
      </w:r>
      <w:r w:rsidRPr="006141FE">
        <w:rPr>
          <w:rFonts w:cs="Times New Roman"/>
          <w:szCs w:val="24"/>
        </w:rPr>
        <w:t xml:space="preserve">ra spriedumu atcelts </w:t>
      </w:r>
      <w:r w:rsidR="00EE7B1E" w:rsidRPr="006141FE">
        <w:rPr>
          <w:rFonts w:cs="Times New Roman"/>
          <w:szCs w:val="24"/>
        </w:rPr>
        <w:t xml:space="preserve">Kurzemes apgabaltiesas </w:t>
      </w:r>
      <w:r w:rsidRPr="006141FE">
        <w:rPr>
          <w:rFonts w:cs="Times New Roman"/>
          <w:szCs w:val="24"/>
        </w:rPr>
        <w:t>2013.gada 31.janvāra spriedums un lieta nodota jaunai izskatīšanai apelācijas instances tiesā.</w:t>
      </w:r>
    </w:p>
    <w:p w14:paraId="44742DAF" w14:textId="77777777" w:rsidR="00DB52AD" w:rsidRPr="006141FE" w:rsidRDefault="00DB52AD" w:rsidP="00DB52AD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</w:p>
    <w:p w14:paraId="38095AF5" w14:textId="78CAE552" w:rsidR="00DB52AD" w:rsidRPr="006141FE" w:rsidRDefault="00DB52AD" w:rsidP="00A70BE4">
      <w:pPr>
        <w:pStyle w:val="NoSpacing"/>
        <w:spacing w:line="276" w:lineRule="auto"/>
        <w:ind w:firstLine="720"/>
        <w:jc w:val="both"/>
        <w:rPr>
          <w:rFonts w:cs="Times New Roman"/>
          <w:color w:val="000000"/>
          <w:szCs w:val="24"/>
        </w:rPr>
      </w:pPr>
      <w:r w:rsidRPr="006141FE">
        <w:rPr>
          <w:rFonts w:cs="Times New Roman"/>
          <w:szCs w:val="24"/>
        </w:rPr>
        <w:t xml:space="preserve">[5] Ar Kurzemes apgabaltiesas </w:t>
      </w:r>
      <w:proofErr w:type="gramStart"/>
      <w:r w:rsidRPr="006141FE">
        <w:rPr>
          <w:rFonts w:cs="Times New Roman"/>
          <w:szCs w:val="24"/>
        </w:rPr>
        <w:t>2018.gada</w:t>
      </w:r>
      <w:proofErr w:type="gramEnd"/>
      <w:r w:rsidRPr="006141FE">
        <w:rPr>
          <w:rFonts w:cs="Times New Roman"/>
          <w:szCs w:val="24"/>
        </w:rPr>
        <w:t xml:space="preserve"> 27.aprīļa spriedumu prasība apmierināta, nosakot</w:t>
      </w:r>
      <w:r w:rsidR="00A70BE4" w:rsidRPr="006141FE">
        <w:rPr>
          <w:rFonts w:eastAsia="Times New Roman" w:cs="Times New Roman"/>
          <w:bCs/>
          <w:color w:val="414142"/>
          <w:szCs w:val="24"/>
          <w:lang w:eastAsia="lv-LV"/>
        </w:rPr>
        <w:t xml:space="preserve"> </w:t>
      </w:r>
      <w:r w:rsidR="00306ED3" w:rsidRPr="006141FE">
        <w:rPr>
          <w:rFonts w:cs="Times New Roman"/>
          <w:szCs w:val="24"/>
        </w:rPr>
        <w:t>[pers. A]</w:t>
      </w:r>
      <w:r w:rsidR="00A70BE4" w:rsidRPr="006141FE">
        <w:rPr>
          <w:rFonts w:cs="Times New Roman"/>
          <w:szCs w:val="24"/>
        </w:rPr>
        <w:t xml:space="preserve"> piederošā </w:t>
      </w:r>
      <w:r w:rsidR="00A70BE4" w:rsidRPr="006141FE">
        <w:rPr>
          <w:rFonts w:eastAsia="Times New Roman" w:cs="Times New Roman"/>
          <w:bCs/>
          <w:color w:val="414142"/>
          <w:szCs w:val="24"/>
          <w:lang w:eastAsia="lv-LV"/>
        </w:rPr>
        <w:t xml:space="preserve">nekustamā īpašuma </w:t>
      </w:r>
      <w:r w:rsidR="007F7A15" w:rsidRPr="006141FE">
        <w:t>[nosaukums A]</w:t>
      </w:r>
      <w:r w:rsidR="00A70BE4" w:rsidRPr="006141FE">
        <w:t xml:space="preserve"> un </w:t>
      </w:r>
      <w:r w:rsidR="00306ED3" w:rsidRPr="006141FE">
        <w:rPr>
          <w:rFonts w:cs="Times New Roman"/>
          <w:szCs w:val="24"/>
        </w:rPr>
        <w:t>[pers. B]</w:t>
      </w:r>
      <w:r w:rsidR="00A70BE4" w:rsidRPr="006141FE">
        <w:rPr>
          <w:rFonts w:cs="Times New Roman"/>
          <w:szCs w:val="24"/>
        </w:rPr>
        <w:t xml:space="preserve"> piederošā nekustamā īpašuma </w:t>
      </w:r>
      <w:r w:rsidR="007F7A15" w:rsidRPr="006141FE">
        <w:t>[nosaukums B]</w:t>
      </w:r>
      <w:r w:rsidR="00D839F3" w:rsidRPr="006141FE">
        <w:t xml:space="preserve"> robežu pa</w:t>
      </w:r>
      <w:r w:rsidR="00A70BE4" w:rsidRPr="006141FE">
        <w:t xml:space="preserve"> zivju dīķa krasta līniju pa augstuma atzīmi 28,32, kas atbilst vēsturiski izveidotajai ūdens regulējošai ierīcei</w:t>
      </w:r>
      <w:r w:rsidR="00D839F3" w:rsidRPr="006141FE">
        <w:t xml:space="preserve"> </w:t>
      </w:r>
      <w:r w:rsidR="00D839F3" w:rsidRPr="006141FE">
        <w:rPr>
          <w:rFonts w:cs="Times New Roman"/>
          <w:color w:val="000000"/>
          <w:szCs w:val="24"/>
        </w:rPr>
        <w:t>(tā tekstā)</w:t>
      </w:r>
      <w:r w:rsidR="00A70BE4" w:rsidRPr="006141FE">
        <w:t xml:space="preserve">, ievērojot </w:t>
      </w:r>
      <w:r w:rsidR="00A70BE4" w:rsidRPr="006141FE">
        <w:rPr>
          <w:rFonts w:cs="Times New Roman"/>
          <w:color w:val="000000"/>
          <w:szCs w:val="24"/>
        </w:rPr>
        <w:t>VSIA „Latvijas Valsts mērnieks” 2010.gada nove</w:t>
      </w:r>
      <w:r w:rsidR="00D839F3" w:rsidRPr="006141FE">
        <w:rPr>
          <w:rFonts w:cs="Times New Roman"/>
          <w:color w:val="000000"/>
          <w:szCs w:val="24"/>
        </w:rPr>
        <w:t>mbrī izgatavoto plānu</w:t>
      </w:r>
      <w:r w:rsidR="00A70BE4" w:rsidRPr="006141FE">
        <w:rPr>
          <w:rFonts w:cs="Times New Roman"/>
          <w:color w:val="000000"/>
          <w:szCs w:val="24"/>
        </w:rPr>
        <w:t>.</w:t>
      </w:r>
    </w:p>
    <w:p w14:paraId="59F32E50" w14:textId="77777777" w:rsidR="00B373F7" w:rsidRPr="006141FE" w:rsidRDefault="002E5339" w:rsidP="00B373F7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Spriedums pamatots ar </w:t>
      </w:r>
      <w:r w:rsidR="00A70BE4" w:rsidRPr="006141FE">
        <w:rPr>
          <w:rFonts w:cs="Times New Roman"/>
          <w:szCs w:val="24"/>
        </w:rPr>
        <w:t>šādiem</w:t>
      </w:r>
      <w:r w:rsidRPr="006141FE">
        <w:rPr>
          <w:rFonts w:cs="Times New Roman"/>
          <w:szCs w:val="24"/>
        </w:rPr>
        <w:t xml:space="preserve"> argumentiem.</w:t>
      </w:r>
    </w:p>
    <w:p w14:paraId="61448D93" w14:textId="4EB3F3D2" w:rsidR="00B373F7" w:rsidRPr="006141FE" w:rsidRDefault="00A70BE4" w:rsidP="00B373F7">
      <w:pPr>
        <w:pStyle w:val="NoSpacing"/>
        <w:spacing w:line="276" w:lineRule="auto"/>
        <w:ind w:firstLine="720"/>
        <w:jc w:val="both"/>
      </w:pPr>
      <w:r w:rsidRPr="006141FE">
        <w:rPr>
          <w:rFonts w:cs="Times New Roman"/>
          <w:szCs w:val="24"/>
        </w:rPr>
        <w:t>[5</w:t>
      </w:r>
      <w:r w:rsidR="002E5339" w:rsidRPr="006141FE">
        <w:rPr>
          <w:rFonts w:cs="Times New Roman"/>
          <w:szCs w:val="24"/>
        </w:rPr>
        <w:t xml:space="preserve">.1] </w:t>
      </w:r>
      <w:r w:rsidR="008757A5" w:rsidRPr="006141FE">
        <w:rPr>
          <w:rFonts w:cs="Times New Roman"/>
          <w:szCs w:val="24"/>
        </w:rPr>
        <w:t>Lietā nav strīda</w:t>
      </w:r>
      <w:r w:rsidR="00B373F7" w:rsidRPr="006141FE">
        <w:t xml:space="preserve">, ka nekustamo īpašumu </w:t>
      </w:r>
      <w:r w:rsidR="007F7A15" w:rsidRPr="006141FE">
        <w:t>[nosaukums A]</w:t>
      </w:r>
      <w:r w:rsidR="00B373F7" w:rsidRPr="006141FE">
        <w:t xml:space="preserve"> un </w:t>
      </w:r>
      <w:r w:rsidR="007F7A15" w:rsidRPr="006141FE">
        <w:t>[nosaukums B]</w:t>
      </w:r>
      <w:r w:rsidR="00B373F7" w:rsidRPr="006141FE">
        <w:t xml:space="preserve"> zemes platību pārklāšanās nav konstatēta.</w:t>
      </w:r>
    </w:p>
    <w:p w14:paraId="1DF82A6E" w14:textId="77777777" w:rsidR="00B373F7" w:rsidRPr="006141FE" w:rsidRDefault="00B373F7" w:rsidP="00B373F7">
      <w:pPr>
        <w:pStyle w:val="NoSpacing"/>
        <w:spacing w:line="276" w:lineRule="auto"/>
        <w:ind w:firstLine="720"/>
        <w:jc w:val="both"/>
      </w:pPr>
      <w:r w:rsidRPr="006141FE">
        <w:t xml:space="preserve">Strīda pamatā ir pušu atšķirīgais viedoklis par to, kura no </w:t>
      </w:r>
      <w:r w:rsidR="004F4B0F" w:rsidRPr="006141FE">
        <w:t xml:space="preserve">pušu iesniegtajos </w:t>
      </w:r>
      <w:r w:rsidRPr="006141FE">
        <w:t xml:space="preserve">kartogrāfiskajos materiālos norādītajām </w:t>
      </w:r>
      <w:r w:rsidR="004F4B0F" w:rsidRPr="006141FE">
        <w:t xml:space="preserve">īpašumu robežām </w:t>
      </w:r>
      <w:r w:rsidRPr="006141FE">
        <w:t>uzskatāma par dīķa krasta līniju</w:t>
      </w:r>
      <w:r w:rsidR="004F4B0F" w:rsidRPr="006141FE">
        <w:t>, pa kuru iet īpašumu robeža</w:t>
      </w:r>
      <w:r w:rsidRPr="006141FE">
        <w:t>.</w:t>
      </w:r>
    </w:p>
    <w:p w14:paraId="54807243" w14:textId="003F21B8" w:rsidR="007E6382" w:rsidRPr="006141FE" w:rsidRDefault="00091ED0" w:rsidP="00091ED0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[5.2] </w:t>
      </w:r>
      <w:r w:rsidR="007E6382" w:rsidRPr="006141FE">
        <w:t>Apelācijas instances tiesas ieskatā</w:t>
      </w:r>
      <w:r w:rsidR="00AE61EA" w:rsidRPr="006141FE">
        <w:t>,</w:t>
      </w:r>
      <w:r w:rsidR="007E6382" w:rsidRPr="006141FE">
        <w:t xml:space="preserve"> visprecīzāk</w:t>
      </w:r>
      <w:r w:rsidR="004F4B0F" w:rsidRPr="006141FE">
        <w:rPr>
          <w:rFonts w:cs="Times New Roman"/>
          <w:szCs w:val="24"/>
        </w:rPr>
        <w:t xml:space="preserve"> d</w:t>
      </w:r>
      <w:r w:rsidR="00BC196F" w:rsidRPr="006141FE">
        <w:rPr>
          <w:rFonts w:cs="Times New Roman"/>
          <w:szCs w:val="24"/>
        </w:rPr>
        <w:t>īķa krasta līniju</w:t>
      </w:r>
      <w:r w:rsidR="00887049" w:rsidRPr="006141FE">
        <w:rPr>
          <w:rFonts w:cs="Times New Roman"/>
          <w:szCs w:val="24"/>
        </w:rPr>
        <w:t>,</w:t>
      </w:r>
      <w:r w:rsidR="00887049" w:rsidRPr="006141FE">
        <w:rPr>
          <w:rFonts w:cs="Times New Roman"/>
          <w:color w:val="000000"/>
          <w:szCs w:val="24"/>
        </w:rPr>
        <w:t xml:space="preserve"> veicot </w:t>
      </w:r>
      <w:proofErr w:type="gramStart"/>
      <w:r w:rsidR="00887049" w:rsidRPr="006141FE">
        <w:rPr>
          <w:rFonts w:cs="Times New Roman"/>
          <w:color w:val="000000"/>
          <w:szCs w:val="24"/>
        </w:rPr>
        <w:t>2010.gada</w:t>
      </w:r>
      <w:proofErr w:type="gramEnd"/>
      <w:r w:rsidR="00887049" w:rsidRPr="006141FE">
        <w:rPr>
          <w:rFonts w:cs="Times New Roman"/>
          <w:color w:val="000000"/>
          <w:szCs w:val="24"/>
        </w:rPr>
        <w:t xml:space="preserve"> novembrī mērījumus, </w:t>
      </w:r>
      <w:r w:rsidR="001E7834" w:rsidRPr="006141FE">
        <w:rPr>
          <w:rFonts w:cs="Times New Roman"/>
          <w:szCs w:val="24"/>
        </w:rPr>
        <w:t>noteikusi</w:t>
      </w:r>
      <w:r w:rsidR="001E7834" w:rsidRPr="006141FE">
        <w:rPr>
          <w:rFonts w:cs="Times New Roman"/>
          <w:color w:val="000000"/>
          <w:szCs w:val="24"/>
        </w:rPr>
        <w:t xml:space="preserve"> </w:t>
      </w:r>
      <w:r w:rsidR="004F4B0F" w:rsidRPr="006141FE">
        <w:rPr>
          <w:rFonts w:cs="Times New Roman"/>
          <w:color w:val="000000"/>
          <w:szCs w:val="24"/>
        </w:rPr>
        <w:t>VSIA „Latvijas Valsts mērnieks”</w:t>
      </w:r>
      <w:r w:rsidR="00BC196F" w:rsidRPr="006141FE">
        <w:rPr>
          <w:rFonts w:cs="Times New Roman"/>
          <w:color w:val="000000"/>
          <w:szCs w:val="24"/>
        </w:rPr>
        <w:t xml:space="preserve">, </w:t>
      </w:r>
      <w:r w:rsidR="00887049" w:rsidRPr="006141FE">
        <w:rPr>
          <w:rFonts w:cs="Times New Roman"/>
          <w:color w:val="000000"/>
          <w:szCs w:val="24"/>
        </w:rPr>
        <w:t xml:space="preserve">kuras </w:t>
      </w:r>
      <w:r w:rsidR="00BC196F" w:rsidRPr="006141FE">
        <w:rPr>
          <w:rFonts w:cs="Times New Roman"/>
          <w:color w:val="000000"/>
          <w:szCs w:val="24"/>
        </w:rPr>
        <w:t xml:space="preserve">noteiktās robežzīmes nepārsniedz </w:t>
      </w:r>
      <w:r w:rsidR="00BC196F" w:rsidRPr="006141FE">
        <w:rPr>
          <w:rFonts w:cs="Times New Roman"/>
          <w:szCs w:val="24"/>
        </w:rPr>
        <w:t>Ministru kabineta noteikumu Nr.</w:t>
      </w:r>
      <w:r w:rsidR="007F7A15" w:rsidRPr="006141FE">
        <w:rPr>
          <w:rFonts w:cs="Times New Roman"/>
          <w:szCs w:val="24"/>
        </w:rPr>
        <w:t> </w:t>
      </w:r>
      <w:r w:rsidR="00BC196F" w:rsidRPr="006141FE">
        <w:rPr>
          <w:rFonts w:cs="Times New Roman"/>
          <w:szCs w:val="24"/>
        </w:rPr>
        <w:t xml:space="preserve">182 </w:t>
      </w:r>
      <w:r w:rsidR="00BC196F" w:rsidRPr="006141FE">
        <w:rPr>
          <w:rFonts w:eastAsia="Times New Roman" w:cs="Times New Roman"/>
          <w:szCs w:val="24"/>
          <w:lang w:eastAsia="lv-LV"/>
        </w:rPr>
        <w:t>„</w:t>
      </w:r>
      <w:r w:rsidR="00BC196F" w:rsidRPr="006141FE">
        <w:rPr>
          <w:rFonts w:eastAsia="Times New Roman" w:cs="Times New Roman"/>
          <w:bCs/>
          <w:szCs w:val="24"/>
          <w:lang w:eastAsia="lv-LV"/>
        </w:rPr>
        <w:t>Noteikumi par nekustamā īpašuma objekta noteikšanu”</w:t>
      </w:r>
      <w:r w:rsidR="00BC196F" w:rsidRPr="006141FE">
        <w:rPr>
          <w:color w:val="414142"/>
        </w:rPr>
        <w:t xml:space="preserve"> </w:t>
      </w:r>
      <w:r w:rsidR="00BC196F" w:rsidRPr="006141FE">
        <w:rPr>
          <w:rFonts w:cs="Times New Roman"/>
          <w:szCs w:val="24"/>
        </w:rPr>
        <w:t>124.2.punktā norādīto</w:t>
      </w:r>
      <w:r w:rsidR="00BC196F" w:rsidRPr="006141FE">
        <w:rPr>
          <w:color w:val="414142"/>
        </w:rPr>
        <w:t xml:space="preserve"> </w:t>
      </w:r>
      <w:r w:rsidR="00BC196F" w:rsidRPr="006141FE">
        <w:t>savstarpējā stāvokļa atšķirību, tas ir,</w:t>
      </w:r>
      <w:r w:rsidRPr="006141FE">
        <w:t xml:space="preserve"> 20 metrus.</w:t>
      </w:r>
    </w:p>
    <w:p w14:paraId="5EAC45EF" w14:textId="77777777" w:rsidR="002E5339" w:rsidRPr="006141FE" w:rsidRDefault="009459C2" w:rsidP="00091ED0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Nosakot robežu</w:t>
      </w:r>
      <w:r w:rsidR="002E5339" w:rsidRPr="006141FE">
        <w:rPr>
          <w:rFonts w:cs="Times New Roman"/>
          <w:szCs w:val="24"/>
        </w:rPr>
        <w:t xml:space="preserve"> atbilstoši SIA „</w:t>
      </w:r>
      <w:proofErr w:type="spellStart"/>
      <w:r w:rsidR="002E5339" w:rsidRPr="006141FE">
        <w:rPr>
          <w:rFonts w:cs="Times New Roman"/>
          <w:szCs w:val="24"/>
        </w:rPr>
        <w:t>Metrum</w:t>
      </w:r>
      <w:proofErr w:type="spellEnd"/>
      <w:r w:rsidR="002E5339" w:rsidRPr="006141FE">
        <w:rPr>
          <w:rFonts w:cs="Times New Roman"/>
          <w:szCs w:val="24"/>
        </w:rPr>
        <w:t xml:space="preserve">” </w:t>
      </w:r>
      <w:r w:rsidR="00091ED0" w:rsidRPr="006141FE">
        <w:rPr>
          <w:rFonts w:cs="Times New Roman"/>
          <w:szCs w:val="24"/>
        </w:rPr>
        <w:t>izgatavotajam plānam, pušu domstarpības netiktu</w:t>
      </w:r>
      <w:r w:rsidR="002E5339" w:rsidRPr="006141FE">
        <w:rPr>
          <w:rFonts w:cs="Times New Roman"/>
          <w:szCs w:val="24"/>
        </w:rPr>
        <w:t xml:space="preserve"> atrisinātas, jo </w:t>
      </w:r>
      <w:r w:rsidR="00091ED0" w:rsidRPr="006141FE">
        <w:rPr>
          <w:rFonts w:cs="Times New Roman"/>
          <w:szCs w:val="24"/>
        </w:rPr>
        <w:t xml:space="preserve">minētais plāns izgatavots, neveicot </w:t>
      </w:r>
      <w:r w:rsidR="002E5339" w:rsidRPr="006141FE">
        <w:rPr>
          <w:rFonts w:cs="Times New Roman"/>
          <w:szCs w:val="24"/>
        </w:rPr>
        <w:t>dīķa krasta līnija</w:t>
      </w:r>
      <w:r w:rsidR="00091ED0" w:rsidRPr="006141FE">
        <w:rPr>
          <w:rFonts w:cs="Times New Roman"/>
          <w:szCs w:val="24"/>
        </w:rPr>
        <w:t>s instrumentālo</w:t>
      </w:r>
      <w:r w:rsidR="00BC196F" w:rsidRPr="006141FE">
        <w:rPr>
          <w:rFonts w:cs="Times New Roman"/>
          <w:szCs w:val="24"/>
        </w:rPr>
        <w:t xml:space="preserve"> uzmēr</w:t>
      </w:r>
      <w:r w:rsidR="00091ED0" w:rsidRPr="006141FE">
        <w:rPr>
          <w:rFonts w:cs="Times New Roman"/>
          <w:szCs w:val="24"/>
        </w:rPr>
        <w:t>īšanu</w:t>
      </w:r>
      <w:r w:rsidR="002E5339" w:rsidRPr="006141FE">
        <w:rPr>
          <w:rFonts w:cs="Times New Roman"/>
          <w:szCs w:val="24"/>
        </w:rPr>
        <w:t>.</w:t>
      </w:r>
      <w:r w:rsidR="00091ED0" w:rsidRPr="006141FE">
        <w:rPr>
          <w:rFonts w:cs="Times New Roman"/>
          <w:szCs w:val="24"/>
        </w:rPr>
        <w:t xml:space="preserve"> Turklāt SIA „</w:t>
      </w:r>
      <w:proofErr w:type="spellStart"/>
      <w:r w:rsidR="00091ED0" w:rsidRPr="006141FE">
        <w:rPr>
          <w:rFonts w:cs="Times New Roman"/>
          <w:szCs w:val="24"/>
        </w:rPr>
        <w:t>Metrum</w:t>
      </w:r>
      <w:proofErr w:type="spellEnd"/>
      <w:r w:rsidR="00091ED0" w:rsidRPr="006141FE">
        <w:rPr>
          <w:rFonts w:cs="Times New Roman"/>
          <w:szCs w:val="24"/>
        </w:rPr>
        <w:t>” noteikto robežzīmju attālumi atšķiras vairāk par 20 metriem</w:t>
      </w:r>
      <w:r w:rsidR="00887049" w:rsidRPr="006141FE">
        <w:rPr>
          <w:rFonts w:cs="Times New Roman"/>
          <w:szCs w:val="24"/>
        </w:rPr>
        <w:t>, salīdzinot tos ar sākotnējiem mērījumiem</w:t>
      </w:r>
      <w:r w:rsidR="00091ED0" w:rsidRPr="006141FE">
        <w:rPr>
          <w:rFonts w:cs="Times New Roman"/>
          <w:szCs w:val="24"/>
        </w:rPr>
        <w:t>.</w:t>
      </w:r>
      <w:r w:rsidR="002E5339" w:rsidRPr="006141FE">
        <w:rPr>
          <w:rFonts w:cs="Times New Roman"/>
          <w:szCs w:val="24"/>
        </w:rPr>
        <w:t xml:space="preserve"> </w:t>
      </w:r>
    </w:p>
    <w:p w14:paraId="1203DA9D" w14:textId="77777777" w:rsidR="002E5339" w:rsidRPr="006141FE" w:rsidRDefault="002E5339" w:rsidP="00E00C3A">
      <w:pPr>
        <w:pStyle w:val="NoSpacing"/>
        <w:spacing w:line="276" w:lineRule="auto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</w:r>
      <w:r w:rsidRPr="006141FE">
        <w:rPr>
          <w:rFonts w:cs="Times New Roman"/>
          <w:szCs w:val="24"/>
        </w:rPr>
        <w:tab/>
      </w:r>
    </w:p>
    <w:p w14:paraId="38E66505" w14:textId="3E4DB509" w:rsidR="002E5339" w:rsidRPr="006141FE" w:rsidRDefault="002E533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</w:r>
      <w:r w:rsidR="00A70BE4" w:rsidRPr="006141FE">
        <w:rPr>
          <w:rFonts w:cs="Times New Roman"/>
          <w:szCs w:val="24"/>
        </w:rPr>
        <w:t>[6</w:t>
      </w:r>
      <w:r w:rsidRPr="006141FE">
        <w:rPr>
          <w:rFonts w:cs="Times New Roman"/>
          <w:szCs w:val="24"/>
        </w:rPr>
        <w:t>] Par minēto spried</w:t>
      </w:r>
      <w:r w:rsidR="009C0983" w:rsidRPr="006141FE">
        <w:rPr>
          <w:rFonts w:cs="Times New Roman"/>
          <w:szCs w:val="24"/>
        </w:rPr>
        <w:t>umu kasācijas sūdzību iesniedza</w:t>
      </w:r>
      <w:r w:rsidRPr="006141FE">
        <w:rPr>
          <w:rFonts w:cs="Times New Roman"/>
          <w:szCs w:val="24"/>
        </w:rPr>
        <w:t xml:space="preserve"> </w:t>
      </w:r>
      <w:r w:rsidR="00306ED3" w:rsidRPr="006141FE">
        <w:rPr>
          <w:rFonts w:cs="Times New Roman"/>
          <w:szCs w:val="24"/>
        </w:rPr>
        <w:t>[pers. B]</w:t>
      </w:r>
      <w:r w:rsidRPr="006141FE">
        <w:rPr>
          <w:rFonts w:cs="Times New Roman"/>
          <w:szCs w:val="24"/>
        </w:rPr>
        <w:t xml:space="preserve">, </w:t>
      </w:r>
      <w:proofErr w:type="gramStart"/>
      <w:r w:rsidRPr="006141FE">
        <w:rPr>
          <w:rFonts w:cs="Times New Roman"/>
          <w:szCs w:val="24"/>
        </w:rPr>
        <w:t>lūdzot spriedumu atcelt</w:t>
      </w:r>
      <w:proofErr w:type="gramEnd"/>
      <w:r w:rsidRPr="006141FE">
        <w:rPr>
          <w:rFonts w:cs="Times New Roman"/>
          <w:szCs w:val="24"/>
        </w:rPr>
        <w:t xml:space="preserve"> un lietu nodot jaunai izskatīšanai apelācijas instances tiesā.</w:t>
      </w:r>
    </w:p>
    <w:p w14:paraId="79BE3C31" w14:textId="77777777" w:rsidR="002E5339" w:rsidRPr="006141FE" w:rsidRDefault="002E533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>Sūdzība pamatota ar šādiem argumentiem.</w:t>
      </w:r>
    </w:p>
    <w:p w14:paraId="121819AB" w14:textId="77777777" w:rsidR="00C33730" w:rsidRPr="006141FE" w:rsidRDefault="00A70BE4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>[6</w:t>
      </w:r>
      <w:r w:rsidR="00807B76" w:rsidRPr="006141FE">
        <w:rPr>
          <w:rFonts w:cs="Times New Roman"/>
          <w:szCs w:val="24"/>
        </w:rPr>
        <w:t>.1] P</w:t>
      </w:r>
      <w:r w:rsidR="002E5339" w:rsidRPr="006141FE">
        <w:rPr>
          <w:rFonts w:cs="Times New Roman"/>
          <w:szCs w:val="24"/>
        </w:rPr>
        <w:t>ie</w:t>
      </w:r>
      <w:r w:rsidR="00807B76" w:rsidRPr="006141FE">
        <w:rPr>
          <w:rFonts w:cs="Times New Roman"/>
          <w:szCs w:val="24"/>
        </w:rPr>
        <w:t>ļauts</w:t>
      </w:r>
      <w:r w:rsidR="00091ED0" w:rsidRPr="006141FE">
        <w:rPr>
          <w:rFonts w:cs="Times New Roman"/>
          <w:szCs w:val="24"/>
        </w:rPr>
        <w:t xml:space="preserve"> Civilprocesa likuma </w:t>
      </w:r>
      <w:proofErr w:type="gramStart"/>
      <w:r w:rsidR="00091ED0" w:rsidRPr="006141FE">
        <w:rPr>
          <w:rFonts w:cs="Times New Roman"/>
          <w:szCs w:val="24"/>
        </w:rPr>
        <w:t>97.panta</w:t>
      </w:r>
      <w:proofErr w:type="gramEnd"/>
      <w:r w:rsidR="00091ED0" w:rsidRPr="006141FE">
        <w:rPr>
          <w:rFonts w:cs="Times New Roman"/>
          <w:szCs w:val="24"/>
        </w:rPr>
        <w:t xml:space="preserve"> trešās daļas </w:t>
      </w:r>
      <w:r w:rsidR="00807B76" w:rsidRPr="006141FE">
        <w:rPr>
          <w:rFonts w:cs="Times New Roman"/>
          <w:szCs w:val="24"/>
        </w:rPr>
        <w:t>un 189.panta pārkāpums</w:t>
      </w:r>
      <w:r w:rsidR="002E5339" w:rsidRPr="006141FE">
        <w:rPr>
          <w:rFonts w:cs="Times New Roman"/>
          <w:szCs w:val="24"/>
        </w:rPr>
        <w:t>.</w:t>
      </w:r>
    </w:p>
    <w:p w14:paraId="419D5DF5" w14:textId="3FB5E1FC" w:rsidR="00807B76" w:rsidRPr="006141FE" w:rsidRDefault="00C33730" w:rsidP="00C33730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Nav ņemti</w:t>
      </w:r>
      <w:r w:rsidR="002E5339" w:rsidRPr="006141FE">
        <w:rPr>
          <w:rFonts w:cs="Times New Roman"/>
          <w:szCs w:val="24"/>
        </w:rPr>
        <w:t xml:space="preserve"> vērā</w:t>
      </w:r>
      <w:r w:rsidR="00BD7A8C" w:rsidRPr="006141FE">
        <w:rPr>
          <w:rFonts w:cs="Times New Roman"/>
          <w:szCs w:val="24"/>
        </w:rPr>
        <w:t xml:space="preserve"> </w:t>
      </w:r>
      <w:r w:rsidR="00306ED3" w:rsidRPr="006141FE">
        <w:rPr>
          <w:rFonts w:cs="Times New Roman"/>
          <w:szCs w:val="24"/>
        </w:rPr>
        <w:t>[pers. B]</w:t>
      </w:r>
      <w:r w:rsidR="00BD7A8C" w:rsidRPr="006141FE">
        <w:rPr>
          <w:rFonts w:cs="Times New Roman"/>
          <w:szCs w:val="24"/>
        </w:rPr>
        <w:t xml:space="preserve"> ties</w:t>
      </w:r>
      <w:r w:rsidR="00C94AF7" w:rsidRPr="006141FE">
        <w:rPr>
          <w:rFonts w:cs="Times New Roman"/>
          <w:szCs w:val="24"/>
        </w:rPr>
        <w:t>ā iesniegtie pierādījumi</w:t>
      </w:r>
      <w:r w:rsidR="002E5339" w:rsidRPr="006141FE">
        <w:rPr>
          <w:rFonts w:cs="Times New Roman"/>
          <w:szCs w:val="24"/>
        </w:rPr>
        <w:t xml:space="preserve">, kuri apstiprina, ka prasītājas pilnvarotā persona </w:t>
      </w:r>
      <w:proofErr w:type="gramStart"/>
      <w:r w:rsidR="002E5339" w:rsidRPr="006141FE">
        <w:rPr>
          <w:rFonts w:cs="Times New Roman"/>
          <w:szCs w:val="24"/>
        </w:rPr>
        <w:t>2010.gada</w:t>
      </w:r>
      <w:proofErr w:type="gramEnd"/>
      <w:r w:rsidR="002E5339" w:rsidRPr="006141FE">
        <w:rPr>
          <w:rFonts w:cs="Times New Roman"/>
          <w:szCs w:val="24"/>
        </w:rPr>
        <w:t xml:space="preserve"> </w:t>
      </w:r>
      <w:r w:rsidR="007F7A15" w:rsidRPr="006141FE">
        <w:rPr>
          <w:rFonts w:cs="Times New Roman"/>
          <w:szCs w:val="24"/>
        </w:rPr>
        <w:t xml:space="preserve">[..] </w:t>
      </w:r>
      <w:r w:rsidR="002E5339" w:rsidRPr="006141FE">
        <w:rPr>
          <w:rFonts w:cs="Times New Roman"/>
          <w:szCs w:val="24"/>
        </w:rPr>
        <w:t>okt</w:t>
      </w:r>
      <w:r w:rsidR="009C5B78" w:rsidRPr="006141FE">
        <w:rPr>
          <w:rFonts w:cs="Times New Roman"/>
          <w:szCs w:val="24"/>
        </w:rPr>
        <w:t>obrī no</w:t>
      </w:r>
      <w:r w:rsidR="00807B76" w:rsidRPr="006141FE">
        <w:rPr>
          <w:rFonts w:cs="Times New Roman"/>
          <w:szCs w:val="24"/>
        </w:rPr>
        <w:t>postīja</w:t>
      </w:r>
      <w:r w:rsidR="002E5339" w:rsidRPr="006141FE">
        <w:rPr>
          <w:rFonts w:cs="Times New Roman"/>
          <w:szCs w:val="24"/>
        </w:rPr>
        <w:t xml:space="preserve"> robežu starp īpa</w:t>
      </w:r>
      <w:r w:rsidR="00807B76" w:rsidRPr="006141FE">
        <w:rPr>
          <w:rFonts w:cs="Times New Roman"/>
          <w:szCs w:val="24"/>
        </w:rPr>
        <w:t xml:space="preserve">šumiem </w:t>
      </w:r>
      <w:r w:rsidR="00D9631C" w:rsidRPr="006141FE">
        <w:rPr>
          <w:rFonts w:cs="Times New Roman"/>
          <w:szCs w:val="24"/>
        </w:rPr>
        <w:t>[nosaukums B]</w:t>
      </w:r>
      <w:r w:rsidR="00807B76" w:rsidRPr="006141FE">
        <w:rPr>
          <w:rFonts w:cs="Times New Roman"/>
          <w:szCs w:val="24"/>
        </w:rPr>
        <w:t xml:space="preserve"> un </w:t>
      </w:r>
      <w:r w:rsidR="00D9631C" w:rsidRPr="006141FE">
        <w:rPr>
          <w:rFonts w:cs="Times New Roman"/>
          <w:szCs w:val="24"/>
        </w:rPr>
        <w:t>[nosaukums A]</w:t>
      </w:r>
      <w:r w:rsidR="00807B76" w:rsidRPr="006141FE">
        <w:rPr>
          <w:rFonts w:cs="Times New Roman"/>
          <w:szCs w:val="24"/>
        </w:rPr>
        <w:t>.</w:t>
      </w:r>
    </w:p>
    <w:p w14:paraId="4D2A599E" w14:textId="77777777" w:rsidR="002E5339" w:rsidRPr="006141FE" w:rsidRDefault="00807B76" w:rsidP="00807B76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Nepareizi novērtēti lietā esošie hidrotehniķu atzinumi, kā arī nav pievērsta uzmanība</w:t>
      </w:r>
      <w:r w:rsidR="002E5339" w:rsidRPr="006141FE">
        <w:rPr>
          <w:rFonts w:cs="Times New Roman"/>
          <w:szCs w:val="24"/>
        </w:rPr>
        <w:t xml:space="preserve"> mērnieku sagatavotajiem robežu apsekošanas un atjaunošanas aktiem.</w:t>
      </w:r>
    </w:p>
    <w:p w14:paraId="6CBCE587" w14:textId="77777777" w:rsidR="002E5339" w:rsidRPr="006141FE" w:rsidRDefault="002E533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 xml:space="preserve">Apelācijas instances tiesas rīcībā bija Valsts zemes dienesta </w:t>
      </w:r>
      <w:proofErr w:type="gramStart"/>
      <w:r w:rsidRPr="006141FE">
        <w:rPr>
          <w:rFonts w:cs="Times New Roman"/>
          <w:szCs w:val="24"/>
        </w:rPr>
        <w:t>2009.gada</w:t>
      </w:r>
      <w:proofErr w:type="gramEnd"/>
      <w:r w:rsidRPr="006141FE">
        <w:rPr>
          <w:rFonts w:cs="Times New Roman"/>
          <w:szCs w:val="24"/>
        </w:rPr>
        <w:t xml:space="preserve"> 28.augusta slēdziens par to, ka zemes robežu plāni sakrīt un robežu pārklāšanās nav konstatējama. Konkrētajā gadījumā tiesa šo slēdzienu nav vērtējusi.</w:t>
      </w:r>
    </w:p>
    <w:p w14:paraId="25BE51CC" w14:textId="77777777" w:rsidR="002E5339" w:rsidRPr="006141FE" w:rsidRDefault="00807B76" w:rsidP="00A025A6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lastRenderedPageBreak/>
        <w:tab/>
        <w:t xml:space="preserve">Tāpat nav ņemts vērā </w:t>
      </w:r>
      <w:r w:rsidR="00C94AF7" w:rsidRPr="006141FE">
        <w:rPr>
          <w:rFonts w:cs="Times New Roman"/>
          <w:szCs w:val="24"/>
        </w:rPr>
        <w:t>minētajā</w:t>
      </w:r>
      <w:r w:rsidRPr="006141FE">
        <w:rPr>
          <w:rFonts w:cs="Times New Roman"/>
          <w:szCs w:val="24"/>
        </w:rPr>
        <w:t xml:space="preserve"> slēdzienā norādītais</w:t>
      </w:r>
      <w:r w:rsidR="002E5339" w:rsidRPr="006141FE">
        <w:rPr>
          <w:rFonts w:cs="Times New Roman"/>
          <w:szCs w:val="24"/>
        </w:rPr>
        <w:t>, ka gadījumos, kad dabiskais situācijas elements, pa kuru robeža ierādīta, zudis, robežu atjaunojot, nepieciešams izmainīt aprakstu un sastādīt jaunu aktu. Ierīkojot robežzīmes, robežstāvokļa noteikšana jāveic, saglabājot īpašuma robežu konfigurāciju un platību.</w:t>
      </w:r>
      <w:r w:rsidR="00A025A6" w:rsidRPr="006141FE">
        <w:rPr>
          <w:rFonts w:cs="Times New Roman"/>
          <w:szCs w:val="24"/>
        </w:rPr>
        <w:t xml:space="preserve"> </w:t>
      </w:r>
      <w:r w:rsidR="00260594" w:rsidRPr="006141FE">
        <w:rPr>
          <w:rFonts w:cs="Times New Roman"/>
          <w:szCs w:val="24"/>
        </w:rPr>
        <w:t>G</w:t>
      </w:r>
      <w:r w:rsidR="002E5339" w:rsidRPr="006141FE">
        <w:rPr>
          <w:rFonts w:cs="Times New Roman"/>
          <w:szCs w:val="24"/>
        </w:rPr>
        <w:t>adījumā, ja mērnieks konstatē robežu neatbilstību, par to tiek sagatavots at</w:t>
      </w:r>
      <w:r w:rsidR="00CD5DFA" w:rsidRPr="006141FE">
        <w:rPr>
          <w:rFonts w:cs="Times New Roman"/>
          <w:szCs w:val="24"/>
        </w:rPr>
        <w:t>zinums. Lietā šāda atzinuma nav</w:t>
      </w:r>
      <w:r w:rsidR="00406AF4" w:rsidRPr="006141FE">
        <w:rPr>
          <w:rFonts w:cs="Times New Roman"/>
          <w:szCs w:val="24"/>
        </w:rPr>
        <w:t>,</w:t>
      </w:r>
      <w:r w:rsidR="002E5339" w:rsidRPr="006141FE">
        <w:rPr>
          <w:rFonts w:cs="Times New Roman"/>
          <w:szCs w:val="24"/>
        </w:rPr>
        <w:t xml:space="preserve"> un tiesa tam nav pievērsusi uzmanību. </w:t>
      </w:r>
    </w:p>
    <w:p w14:paraId="1154CC5D" w14:textId="77777777" w:rsidR="002E5339" w:rsidRPr="006141FE" w:rsidRDefault="00585E9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>Ņemot vērā iepriekš minēto, secināms</w:t>
      </w:r>
      <w:r w:rsidR="002E5339" w:rsidRPr="006141FE">
        <w:rPr>
          <w:rFonts w:cs="Times New Roman"/>
          <w:szCs w:val="24"/>
        </w:rPr>
        <w:t>, ka apelācijas instances tiesa pieļāvusi rupjus procesuālo tiesību normu pārkāpumus, kas ir par pamatu sprieduma atcelšanai.</w:t>
      </w:r>
    </w:p>
    <w:p w14:paraId="7D30C9AC" w14:textId="77777777" w:rsidR="002E5339" w:rsidRPr="006141FE" w:rsidRDefault="00A70BE4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>[6</w:t>
      </w:r>
      <w:r w:rsidR="00260594" w:rsidRPr="006141FE">
        <w:rPr>
          <w:rFonts w:cs="Times New Roman"/>
          <w:szCs w:val="24"/>
        </w:rPr>
        <w:t xml:space="preserve">.2] </w:t>
      </w:r>
      <w:r w:rsidR="007A55D2" w:rsidRPr="006141FE">
        <w:rPr>
          <w:rFonts w:cs="Times New Roman"/>
          <w:szCs w:val="24"/>
        </w:rPr>
        <w:t>Nepareizi piemērotas m</w:t>
      </w:r>
      <w:r w:rsidR="002E5339" w:rsidRPr="006141FE">
        <w:rPr>
          <w:rFonts w:cs="Times New Roman"/>
          <w:szCs w:val="24"/>
        </w:rPr>
        <w:t>ateriālo tiesību normas</w:t>
      </w:r>
      <w:r w:rsidR="00260594" w:rsidRPr="006141FE">
        <w:rPr>
          <w:rFonts w:cs="Times New Roman"/>
          <w:szCs w:val="24"/>
        </w:rPr>
        <w:t xml:space="preserve">, jo tiesa </w:t>
      </w:r>
      <w:r w:rsidR="007D5032" w:rsidRPr="006141FE">
        <w:rPr>
          <w:rFonts w:cs="Times New Roman"/>
          <w:szCs w:val="24"/>
        </w:rPr>
        <w:t xml:space="preserve">Civillikuma 963.pantu </w:t>
      </w:r>
      <w:r w:rsidR="00260594" w:rsidRPr="006141FE">
        <w:rPr>
          <w:rFonts w:cs="Times New Roman"/>
          <w:szCs w:val="24"/>
        </w:rPr>
        <w:t>iztulkoja</w:t>
      </w:r>
      <w:r w:rsidR="007D5032" w:rsidRPr="006141FE">
        <w:rPr>
          <w:rFonts w:cs="Times New Roman"/>
          <w:szCs w:val="24"/>
        </w:rPr>
        <w:t xml:space="preserve"> nepareizi</w:t>
      </w:r>
      <w:r w:rsidR="002E5339" w:rsidRPr="006141FE">
        <w:rPr>
          <w:rFonts w:cs="Times New Roman"/>
          <w:szCs w:val="24"/>
        </w:rPr>
        <w:t>.</w:t>
      </w:r>
    </w:p>
    <w:p w14:paraId="53B5CD09" w14:textId="77777777" w:rsidR="002E5339" w:rsidRPr="006141FE" w:rsidRDefault="002E533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 xml:space="preserve">Atbilstoši </w:t>
      </w:r>
      <w:r w:rsidR="005040D6" w:rsidRPr="006141FE">
        <w:rPr>
          <w:rFonts w:cs="Times New Roman"/>
          <w:szCs w:val="24"/>
        </w:rPr>
        <w:t>minētajai materiālo tiesību normai</w:t>
      </w:r>
      <w:r w:rsidRPr="006141FE">
        <w:rPr>
          <w:rFonts w:cs="Times New Roman"/>
          <w:szCs w:val="24"/>
        </w:rPr>
        <w:t xml:space="preserve"> applūdums nemaina robežas. Līdz ar to, ja mākslīgi veidotas ūdens krātuves pārplūdums skar kaimiņa īpašumu, tad no tā izriet nevis tiesība</w:t>
      </w:r>
      <w:r w:rsidR="00F44405" w:rsidRPr="006141FE">
        <w:rPr>
          <w:rFonts w:cs="Times New Roman"/>
          <w:szCs w:val="24"/>
        </w:rPr>
        <w:t xml:space="preserve"> iegūt </w:t>
      </w:r>
      <w:r w:rsidR="003C6B55" w:rsidRPr="006141FE">
        <w:rPr>
          <w:rFonts w:cs="Times New Roman"/>
          <w:szCs w:val="24"/>
        </w:rPr>
        <w:t xml:space="preserve">šo </w:t>
      </w:r>
      <w:r w:rsidR="00743866" w:rsidRPr="006141FE">
        <w:rPr>
          <w:rFonts w:cs="Times New Roman"/>
          <w:szCs w:val="24"/>
        </w:rPr>
        <w:t>īpašuma daļu</w:t>
      </w:r>
      <w:r w:rsidR="00F44405" w:rsidRPr="006141FE">
        <w:rPr>
          <w:rFonts w:cs="Times New Roman"/>
          <w:szCs w:val="24"/>
        </w:rPr>
        <w:t>, bet gan tiesība prasīt zaudējumu atlīdzināšanu</w:t>
      </w:r>
      <w:r w:rsidRPr="006141FE">
        <w:rPr>
          <w:rFonts w:cs="Times New Roman"/>
          <w:szCs w:val="24"/>
        </w:rPr>
        <w:t>.</w:t>
      </w:r>
    </w:p>
    <w:p w14:paraId="0087AE5C" w14:textId="77777777" w:rsidR="002E5339" w:rsidRPr="006141FE" w:rsidRDefault="002E5339" w:rsidP="00A70BE4">
      <w:pPr>
        <w:pStyle w:val="NoSpacing"/>
        <w:spacing w:line="276" w:lineRule="auto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ab/>
        <w:t xml:space="preserve">Tiesai bija jāpiemēro Civillikuma </w:t>
      </w:r>
      <w:proofErr w:type="gramStart"/>
      <w:r w:rsidRPr="006141FE">
        <w:rPr>
          <w:rFonts w:cs="Times New Roman"/>
          <w:szCs w:val="24"/>
        </w:rPr>
        <w:t>1.pants</w:t>
      </w:r>
      <w:proofErr w:type="gramEnd"/>
      <w:r w:rsidRPr="006141FE">
        <w:rPr>
          <w:rFonts w:cs="Times New Roman"/>
          <w:szCs w:val="24"/>
        </w:rPr>
        <w:t xml:space="preserve"> un jāvērtē, vai prasītāja ir vadījusies pēc labas ticības principa.</w:t>
      </w:r>
    </w:p>
    <w:p w14:paraId="7038BBF6" w14:textId="512A7DCB" w:rsidR="0013327D" w:rsidRPr="006141FE" w:rsidRDefault="002E5339" w:rsidP="00996A48">
      <w:pPr>
        <w:pStyle w:val="NoSpacing"/>
        <w:spacing w:line="276" w:lineRule="auto"/>
        <w:jc w:val="both"/>
      </w:pPr>
      <w:r w:rsidRPr="006141FE">
        <w:tab/>
      </w:r>
      <w:r w:rsidR="002F7F3E" w:rsidRPr="006141FE">
        <w:t>Minētie a</w:t>
      </w:r>
      <w:r w:rsidR="00512863" w:rsidRPr="006141FE">
        <w:t>pstākļi</w:t>
      </w:r>
      <w:r w:rsidR="002F7F3E" w:rsidRPr="006141FE">
        <w:t xml:space="preserve"> dod pamatu</w:t>
      </w:r>
      <w:r w:rsidRPr="006141FE">
        <w:t xml:space="preserve"> uzskatīt, ka</w:t>
      </w:r>
      <w:r w:rsidR="002F7F3E" w:rsidRPr="006141FE">
        <w:t xml:space="preserve"> </w:t>
      </w:r>
      <w:r w:rsidR="00306ED3" w:rsidRPr="006141FE">
        <w:t>[pers. A]</w:t>
      </w:r>
      <w:r w:rsidRPr="006141FE">
        <w:t>, ceļot ko</w:t>
      </w:r>
      <w:r w:rsidR="00F81B35" w:rsidRPr="006141FE">
        <w:t>nkrēto prasību, faktiski vēlas iegūt</w:t>
      </w:r>
      <w:r w:rsidR="00E04622" w:rsidRPr="006141FE">
        <w:t xml:space="preserve"> īpašumā </w:t>
      </w:r>
      <w:r w:rsidRPr="006141FE">
        <w:t>atbildētāja</w:t>
      </w:r>
      <w:r w:rsidR="00E04622" w:rsidRPr="006141FE">
        <w:t>m piederošā</w:t>
      </w:r>
      <w:r w:rsidRPr="006141FE">
        <w:t xml:space="preserve"> īpašuma daļu</w:t>
      </w:r>
      <w:r w:rsidR="00BE4842" w:rsidRPr="006141FE">
        <w:t>, kuru prasītāja ir appludinājusi</w:t>
      </w:r>
      <w:r w:rsidRPr="006141FE">
        <w:t>.</w:t>
      </w:r>
    </w:p>
    <w:p w14:paraId="4B8FC394" w14:textId="77777777" w:rsidR="00294D70" w:rsidRPr="006141FE" w:rsidRDefault="00294D70" w:rsidP="00996A48">
      <w:pPr>
        <w:pStyle w:val="NoSpacing"/>
        <w:spacing w:line="276" w:lineRule="auto"/>
        <w:jc w:val="both"/>
      </w:pPr>
    </w:p>
    <w:p w14:paraId="654EE9D8" w14:textId="4303538D" w:rsidR="0013327D" w:rsidRPr="006141FE" w:rsidRDefault="0013327D" w:rsidP="00E00C3A">
      <w:pPr>
        <w:pStyle w:val="NoSpacing"/>
        <w:spacing w:line="276" w:lineRule="auto"/>
        <w:jc w:val="both"/>
      </w:pPr>
      <w:r w:rsidRPr="006141FE">
        <w:tab/>
      </w:r>
      <w:r w:rsidR="00996A48" w:rsidRPr="006141FE">
        <w:t>[7</w:t>
      </w:r>
      <w:r w:rsidR="002E5339" w:rsidRPr="006141FE">
        <w:t xml:space="preserve">] Rakstveida paskaidrojumos saistībā ar kasācijas sūdzību </w:t>
      </w:r>
      <w:r w:rsidR="00306ED3" w:rsidRPr="006141FE">
        <w:t>[pers. A]</w:t>
      </w:r>
      <w:r w:rsidR="002E5339" w:rsidRPr="006141FE">
        <w:t xml:space="preserve"> norādījusi, ka apelācijas instances tiesas spriedums atstājams negrozīts, bet kasācijas sūdzība kā nepamatota noraidāma.</w:t>
      </w:r>
    </w:p>
    <w:p w14:paraId="1F6DDE95" w14:textId="77777777" w:rsidR="00E00C3A" w:rsidRPr="006141FE" w:rsidRDefault="00E00C3A" w:rsidP="00E00C3A">
      <w:pPr>
        <w:pStyle w:val="NoSpacing"/>
        <w:spacing w:line="276" w:lineRule="auto"/>
        <w:jc w:val="both"/>
      </w:pPr>
    </w:p>
    <w:p w14:paraId="5500CF2C" w14:textId="77777777" w:rsidR="0013327D" w:rsidRPr="006141FE" w:rsidRDefault="002E5339" w:rsidP="00E00C3A">
      <w:pPr>
        <w:pStyle w:val="NoSpacing"/>
        <w:spacing w:line="276" w:lineRule="auto"/>
        <w:jc w:val="center"/>
        <w:rPr>
          <w:b/>
        </w:rPr>
      </w:pPr>
      <w:r w:rsidRPr="006141FE">
        <w:rPr>
          <w:b/>
        </w:rPr>
        <w:t>Motīvu daļa</w:t>
      </w:r>
    </w:p>
    <w:p w14:paraId="1B18AB0C" w14:textId="77777777" w:rsidR="00E00C3A" w:rsidRPr="006141FE" w:rsidRDefault="00E00C3A" w:rsidP="00E00C3A">
      <w:pPr>
        <w:pStyle w:val="NoSpacing"/>
        <w:spacing w:line="276" w:lineRule="auto"/>
        <w:jc w:val="both"/>
        <w:rPr>
          <w:b/>
        </w:rPr>
      </w:pPr>
    </w:p>
    <w:p w14:paraId="1C669998" w14:textId="77777777" w:rsidR="00E00C3A" w:rsidRPr="006141FE" w:rsidRDefault="0013327D" w:rsidP="00E00C3A">
      <w:pPr>
        <w:pStyle w:val="NoSpacing"/>
        <w:spacing w:line="276" w:lineRule="auto"/>
        <w:jc w:val="both"/>
        <w:rPr>
          <w:lang w:eastAsia="lv-LV"/>
        </w:rPr>
      </w:pPr>
      <w:r w:rsidRPr="006141FE">
        <w:rPr>
          <w:lang w:eastAsia="lv-LV"/>
        </w:rPr>
        <w:tab/>
      </w:r>
      <w:r w:rsidR="00996A48" w:rsidRPr="006141FE">
        <w:rPr>
          <w:lang w:eastAsia="lv-LV"/>
        </w:rPr>
        <w:t>[8</w:t>
      </w:r>
      <w:r w:rsidR="002E5339" w:rsidRPr="006141FE">
        <w:rPr>
          <w:lang w:eastAsia="lv-LV"/>
        </w:rPr>
        <w:t>] Pārbaudījis sprieduma li</w:t>
      </w:r>
      <w:r w:rsidR="00FF00B3" w:rsidRPr="006141FE">
        <w:rPr>
          <w:lang w:eastAsia="lv-LV"/>
        </w:rPr>
        <w:t>kumību attiecībā uz personu, kura</w:t>
      </w:r>
      <w:r w:rsidR="002E5339" w:rsidRPr="006141FE">
        <w:rPr>
          <w:lang w:eastAsia="lv-LV"/>
        </w:rPr>
        <w:t xml:space="preserve"> to pārsūdzējusi, un attiecībā uz argumentiem, kas minēti kasācijas sūdzībā, kā to nosaka Civilprocesa likuma 473.panta pirmā daļa, </w:t>
      </w:r>
      <w:r w:rsidR="00E37FB4" w:rsidRPr="006141FE">
        <w:rPr>
          <w:lang w:eastAsia="lv-LV"/>
        </w:rPr>
        <w:t>Senāts</w:t>
      </w:r>
      <w:r w:rsidR="002E5339" w:rsidRPr="006141FE">
        <w:rPr>
          <w:lang w:eastAsia="lv-LV"/>
        </w:rPr>
        <w:t xml:space="preserve"> atzīst, ka apelācijas </w:t>
      </w:r>
      <w:r w:rsidR="001660FE" w:rsidRPr="006141FE">
        <w:rPr>
          <w:lang w:eastAsia="lv-LV"/>
        </w:rPr>
        <w:t xml:space="preserve">instances tiesas spriedums </w:t>
      </w:r>
      <w:r w:rsidR="002E5339" w:rsidRPr="006141FE">
        <w:rPr>
          <w:lang w:eastAsia="lv-LV"/>
        </w:rPr>
        <w:t>atceļams un liet</w:t>
      </w:r>
      <w:r w:rsidR="00FF00B3" w:rsidRPr="006141FE">
        <w:rPr>
          <w:lang w:eastAsia="lv-LV"/>
        </w:rPr>
        <w:t>a nododama jaunai izskatīšanai.</w:t>
      </w:r>
    </w:p>
    <w:p w14:paraId="271F1278" w14:textId="77777777" w:rsidR="00E00C3A" w:rsidRPr="006141FE" w:rsidRDefault="00E00C3A" w:rsidP="00E00C3A">
      <w:pPr>
        <w:pStyle w:val="NoSpacing"/>
        <w:spacing w:line="276" w:lineRule="auto"/>
        <w:jc w:val="both"/>
        <w:rPr>
          <w:lang w:eastAsia="lv-LV"/>
        </w:rPr>
      </w:pPr>
    </w:p>
    <w:p w14:paraId="6E144C8C" w14:textId="2CFB8989" w:rsidR="004F432B" w:rsidRPr="006141FE" w:rsidRDefault="00E00C3A" w:rsidP="004F432B">
      <w:pPr>
        <w:pStyle w:val="NoSpacing"/>
        <w:spacing w:line="276" w:lineRule="auto"/>
        <w:jc w:val="both"/>
      </w:pPr>
      <w:r w:rsidRPr="006141FE">
        <w:tab/>
      </w:r>
      <w:r w:rsidR="00996A48" w:rsidRPr="006141FE">
        <w:t>[9</w:t>
      </w:r>
      <w:r w:rsidR="002E5339" w:rsidRPr="006141FE">
        <w:t>]</w:t>
      </w:r>
      <w:r w:rsidR="00234DDA" w:rsidRPr="006141FE">
        <w:t xml:space="preserve"> </w:t>
      </w:r>
      <w:r w:rsidR="00154070" w:rsidRPr="006141FE">
        <w:t>No</w:t>
      </w:r>
      <w:r w:rsidR="001C2AEE" w:rsidRPr="006141FE">
        <w:t xml:space="preserve"> prasības pieteikuma redzams, ka </w:t>
      </w:r>
      <w:r w:rsidR="00306ED3" w:rsidRPr="006141FE">
        <w:t>[pers. A]</w:t>
      </w:r>
      <w:r w:rsidR="001C2AEE" w:rsidRPr="006141FE">
        <w:t xml:space="preserve"> tiesā cēlusi prasību par zemes robežu pārbaudīšanu, norādot, ka </w:t>
      </w:r>
      <w:r w:rsidR="001F33FF" w:rsidRPr="006141FE">
        <w:t xml:space="preserve">nekustamā īpašuma </w:t>
      </w:r>
      <w:r w:rsidR="00D9631C" w:rsidRPr="006141FE">
        <w:t>[nosaukums A]</w:t>
      </w:r>
      <w:r w:rsidR="001F33FF" w:rsidRPr="006141FE">
        <w:t xml:space="preserve"> </w:t>
      </w:r>
      <w:r w:rsidR="001C2AEE" w:rsidRPr="006141FE">
        <w:t>zemes robeža posmā no robežzīmes Nr.</w:t>
      </w:r>
      <w:r w:rsidR="00387153" w:rsidRPr="006141FE">
        <w:t> </w:t>
      </w:r>
      <w:r w:rsidR="001C2AEE" w:rsidRPr="006141FE">
        <w:t>44 līdz Nr.</w:t>
      </w:r>
      <w:r w:rsidR="00387153" w:rsidRPr="006141FE">
        <w:t> </w:t>
      </w:r>
      <w:r w:rsidR="00154070" w:rsidRPr="006141FE">
        <w:t>45, kā arī posmā no ro</w:t>
      </w:r>
      <w:r w:rsidR="00893112" w:rsidRPr="006141FE">
        <w:t>bežzīmes Nr.</w:t>
      </w:r>
      <w:r w:rsidR="00387153" w:rsidRPr="006141FE">
        <w:t> </w:t>
      </w:r>
      <w:r w:rsidR="00893112" w:rsidRPr="006141FE">
        <w:t>52 līdz Nr.</w:t>
      </w:r>
      <w:r w:rsidR="00387153" w:rsidRPr="006141FE">
        <w:t> </w:t>
      </w:r>
      <w:r w:rsidR="00893112" w:rsidRPr="006141FE">
        <w:t xml:space="preserve">54 </w:t>
      </w:r>
      <w:r w:rsidR="00F57DBA" w:rsidRPr="006141FE">
        <w:t>dabā nav identificējama</w:t>
      </w:r>
      <w:proofErr w:type="gramStart"/>
      <w:r w:rsidR="00F57DBA" w:rsidRPr="006141FE">
        <w:t xml:space="preserve"> un</w:t>
      </w:r>
      <w:proofErr w:type="gramEnd"/>
      <w:r w:rsidR="00F57DBA" w:rsidRPr="006141FE">
        <w:t xml:space="preserve"> par t</w:t>
      </w:r>
      <w:r w:rsidR="004F432B" w:rsidRPr="006141FE">
        <w:t>ās</w:t>
      </w:r>
      <w:r w:rsidR="00154070" w:rsidRPr="006141FE">
        <w:t xml:space="preserve"> atrašan</w:t>
      </w:r>
      <w:r w:rsidR="00406AF4" w:rsidRPr="006141FE">
        <w:t>ā</w:t>
      </w:r>
      <w:r w:rsidR="00154070" w:rsidRPr="006141FE">
        <w:t xml:space="preserve">s vietu </w:t>
      </w:r>
      <w:r w:rsidR="001C2AEE" w:rsidRPr="006141FE">
        <w:t>starp pusēm pastāv str</w:t>
      </w:r>
      <w:r w:rsidR="00154070" w:rsidRPr="006141FE">
        <w:t>īds</w:t>
      </w:r>
      <w:r w:rsidR="001C2AEE" w:rsidRPr="006141FE">
        <w:t>.</w:t>
      </w:r>
    </w:p>
    <w:p w14:paraId="1BC99797" w14:textId="77777777" w:rsidR="004F432B" w:rsidRPr="006141FE" w:rsidRDefault="004F432B" w:rsidP="004F432B">
      <w:pPr>
        <w:pStyle w:val="NoSpacing"/>
        <w:spacing w:line="276" w:lineRule="auto"/>
        <w:jc w:val="both"/>
      </w:pPr>
    </w:p>
    <w:p w14:paraId="1FC931BB" w14:textId="7003AE94" w:rsidR="0017040F" w:rsidRPr="006141FE" w:rsidRDefault="00996A48" w:rsidP="00996A48">
      <w:pPr>
        <w:pStyle w:val="NoSpacing"/>
        <w:spacing w:line="276" w:lineRule="auto"/>
        <w:ind w:firstLine="720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6141FE">
        <w:rPr>
          <w:color w:val="000000" w:themeColor="text1"/>
          <w:lang w:eastAsia="lv-LV"/>
        </w:rPr>
        <w:t>[10</w:t>
      </w:r>
      <w:r w:rsidR="001C2AEE" w:rsidRPr="006141FE">
        <w:rPr>
          <w:color w:val="000000" w:themeColor="text1"/>
          <w:lang w:eastAsia="lv-LV"/>
        </w:rPr>
        <w:t xml:space="preserve">] </w:t>
      </w:r>
      <w:r w:rsidR="0017040F" w:rsidRPr="006141FE">
        <w:rPr>
          <w:color w:val="000000" w:themeColor="text1"/>
          <w:lang w:eastAsia="lv-LV"/>
        </w:rPr>
        <w:t>Ar lietas materiālos esošajiem</w:t>
      </w:r>
      <w:r w:rsidR="0017040F" w:rsidRPr="006141FE">
        <w:rPr>
          <w:rFonts w:eastAsia="Times New Roman" w:cs="Times New Roman"/>
          <w:bCs/>
          <w:color w:val="000000" w:themeColor="text1"/>
          <w:szCs w:val="24"/>
          <w:lang w:eastAsia="lv-LV"/>
        </w:rPr>
        <w:t xml:space="preserve"> nekustamo īpašumu </w:t>
      </w:r>
      <w:r w:rsidR="00D9631C" w:rsidRPr="006141FE">
        <w:rPr>
          <w:color w:val="000000" w:themeColor="text1"/>
        </w:rPr>
        <w:t>[nosaukums A]</w:t>
      </w:r>
      <w:r w:rsidR="0017040F" w:rsidRPr="006141FE">
        <w:rPr>
          <w:color w:val="000000" w:themeColor="text1"/>
        </w:rPr>
        <w:t xml:space="preserve"> un </w:t>
      </w:r>
      <w:r w:rsidR="00D9631C" w:rsidRPr="006141FE">
        <w:rPr>
          <w:color w:val="000000" w:themeColor="text1"/>
        </w:rPr>
        <w:t>[nosaukums B]</w:t>
      </w:r>
      <w:r w:rsidR="0017040F" w:rsidRPr="006141FE">
        <w:rPr>
          <w:color w:val="000000" w:themeColor="text1"/>
        </w:rPr>
        <w:t xml:space="preserve"> zemes robežu plāniem apstiprinās, ka </w:t>
      </w:r>
      <w:r w:rsidR="002A7666" w:rsidRPr="006141FE">
        <w:rPr>
          <w:color w:val="000000" w:themeColor="text1"/>
        </w:rPr>
        <w:t>minētajiem īpašumiem</w:t>
      </w:r>
      <w:r w:rsidR="0017040F" w:rsidRPr="006141FE">
        <w:rPr>
          <w:color w:val="000000" w:themeColor="text1"/>
        </w:rPr>
        <w:t xml:space="preserve"> </w:t>
      </w:r>
      <w:r w:rsidR="002A7666" w:rsidRPr="006141FE">
        <w:rPr>
          <w:color w:val="000000" w:themeColor="text1"/>
        </w:rPr>
        <w:t xml:space="preserve">zemes </w:t>
      </w:r>
      <w:r w:rsidR="0017040F" w:rsidRPr="006141FE">
        <w:rPr>
          <w:color w:val="000000" w:themeColor="text1"/>
        </w:rPr>
        <w:t>robežas noteiktas</w:t>
      </w:r>
      <w:r w:rsidR="00DA15B5" w:rsidRPr="006141FE">
        <w:rPr>
          <w:rFonts w:cs="Times New Roman"/>
          <w:color w:val="000000" w:themeColor="text1"/>
          <w:szCs w:val="24"/>
          <w:shd w:val="clear" w:color="auto" w:fill="FFFFFF"/>
        </w:rPr>
        <w:t>, izmantojot grafisko metodi</w:t>
      </w:r>
      <w:r w:rsidR="0017040F" w:rsidRPr="006141FE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04859D6B" w14:textId="77777777" w:rsidR="00CF3070" w:rsidRPr="006141FE" w:rsidRDefault="00B32404" w:rsidP="00B50B6E">
      <w:pPr>
        <w:pStyle w:val="NoSpacing"/>
        <w:spacing w:line="276" w:lineRule="auto"/>
        <w:ind w:firstLine="720"/>
        <w:jc w:val="both"/>
        <w:rPr>
          <w:lang w:eastAsia="lv-LV"/>
        </w:rPr>
      </w:pPr>
      <w:r w:rsidRPr="006141FE">
        <w:rPr>
          <w:lang w:eastAsia="lv-LV"/>
        </w:rPr>
        <w:t>Strīds par robežām var rasties gadījumā, ja robežas starp blakus esošajiem zemes īpašumiem ir nenoteiktas vai nezināmas, piemēram, robežzīmes p</w:t>
      </w:r>
      <w:r w:rsidR="00E00C3A" w:rsidRPr="006141FE">
        <w:rPr>
          <w:lang w:eastAsia="lv-LV"/>
        </w:rPr>
        <w:t>ārvietotas citur vai izzudušas.</w:t>
      </w:r>
      <w:r w:rsidR="00B50B6E" w:rsidRPr="006141FE">
        <w:rPr>
          <w:lang w:eastAsia="lv-LV"/>
        </w:rPr>
        <w:t xml:space="preserve"> </w:t>
      </w:r>
      <w:r w:rsidRPr="006141FE">
        <w:rPr>
          <w:lang w:eastAsia="lv-LV"/>
        </w:rPr>
        <w:t>Ikvienam īpašniekam ir pamatota interese precīzu zemes robežu ilgstošā pastāvēšanā. Robežu strīda gadījumā zemes īpašniekam ir tiesība celt tiesā prasību par robežu pārbaudīšanu</w:t>
      </w:r>
      <w:r w:rsidR="00E13EE8" w:rsidRPr="006141FE">
        <w:rPr>
          <w:lang w:eastAsia="lv-LV"/>
        </w:rPr>
        <w:t xml:space="preserve"> </w:t>
      </w:r>
      <w:r w:rsidR="00E13EE8" w:rsidRPr="006141FE">
        <w:t>(</w:t>
      </w:r>
      <w:proofErr w:type="spellStart"/>
      <w:r w:rsidR="00E13EE8" w:rsidRPr="006141FE">
        <w:t>actio</w:t>
      </w:r>
      <w:proofErr w:type="spellEnd"/>
      <w:r w:rsidR="00E13EE8" w:rsidRPr="006141FE">
        <w:t xml:space="preserve"> </w:t>
      </w:r>
      <w:proofErr w:type="spellStart"/>
      <w:r w:rsidR="00E13EE8" w:rsidRPr="006141FE">
        <w:t>finium</w:t>
      </w:r>
      <w:proofErr w:type="spellEnd"/>
      <w:r w:rsidR="00E13EE8" w:rsidRPr="006141FE">
        <w:t xml:space="preserve"> </w:t>
      </w:r>
      <w:proofErr w:type="spellStart"/>
      <w:r w:rsidR="00E13EE8" w:rsidRPr="006141FE">
        <w:t>regundorum</w:t>
      </w:r>
      <w:proofErr w:type="spellEnd"/>
      <w:r w:rsidR="00E13EE8" w:rsidRPr="006141FE">
        <w:t>)</w:t>
      </w:r>
      <w:r w:rsidRPr="006141FE">
        <w:rPr>
          <w:lang w:eastAsia="lv-LV"/>
        </w:rPr>
        <w:t>.</w:t>
      </w:r>
    </w:p>
    <w:p w14:paraId="14F4B41E" w14:textId="77777777" w:rsidR="00CF3070" w:rsidRPr="006141FE" w:rsidRDefault="005A2A25" w:rsidP="00E00C3A">
      <w:pPr>
        <w:pStyle w:val="NoSpacing"/>
        <w:spacing w:line="276" w:lineRule="auto"/>
        <w:ind w:firstLine="720"/>
        <w:jc w:val="both"/>
      </w:pPr>
      <w:r w:rsidRPr="006141FE">
        <w:rPr>
          <w:lang w:eastAsia="lv-LV"/>
        </w:rPr>
        <w:t>Juridiskajā literatūrā norādīts:</w:t>
      </w:r>
      <w:r w:rsidRPr="006141FE">
        <w:t xml:space="preserve"> </w:t>
      </w:r>
      <w:r w:rsidR="00E13EE8" w:rsidRPr="006141FE">
        <w:t>„</w:t>
      </w:r>
      <w:r w:rsidRPr="006141FE">
        <w:t>Robežu prasības nepieciešami priekšnoteikumi ir:</w:t>
      </w:r>
    </w:p>
    <w:p w14:paraId="0AAE96C1" w14:textId="77777777" w:rsidR="00CF3070" w:rsidRPr="006141FE" w:rsidRDefault="005A2A25" w:rsidP="00E00C3A">
      <w:pPr>
        <w:pStyle w:val="NoSpacing"/>
        <w:numPr>
          <w:ilvl w:val="0"/>
          <w:numId w:val="2"/>
        </w:numPr>
        <w:spacing w:line="276" w:lineRule="auto"/>
        <w:jc w:val="both"/>
        <w:rPr>
          <w:lang w:eastAsia="lv-LV"/>
        </w:rPr>
      </w:pPr>
      <w:r w:rsidRPr="006141FE">
        <w:t>lai prasītāja un atbildētāja zemes gabali būtu pierobežoti viens otram tanī apjomā, par kuru strīds cēlies;</w:t>
      </w:r>
    </w:p>
    <w:p w14:paraId="66DA11E6" w14:textId="77777777" w:rsidR="00CF3070" w:rsidRPr="006141FE" w:rsidRDefault="005A2A25" w:rsidP="00E00C3A">
      <w:pPr>
        <w:pStyle w:val="NoSpacing"/>
        <w:numPr>
          <w:ilvl w:val="0"/>
          <w:numId w:val="2"/>
        </w:numPr>
        <w:spacing w:line="276" w:lineRule="auto"/>
        <w:jc w:val="both"/>
        <w:rPr>
          <w:lang w:eastAsia="lv-LV"/>
        </w:rPr>
      </w:pPr>
      <w:r w:rsidRPr="006141FE">
        <w:lastRenderedPageBreak/>
        <w:t>strīdīgās zemes robežas nenoteiktība;</w:t>
      </w:r>
    </w:p>
    <w:p w14:paraId="56ED8FB3" w14:textId="77777777" w:rsidR="00CF3070" w:rsidRPr="006141FE" w:rsidRDefault="005A2A25" w:rsidP="00E00C3A">
      <w:pPr>
        <w:pStyle w:val="NoSpacing"/>
        <w:numPr>
          <w:ilvl w:val="0"/>
          <w:numId w:val="2"/>
        </w:numPr>
        <w:spacing w:line="276" w:lineRule="auto"/>
        <w:jc w:val="both"/>
        <w:rPr>
          <w:lang w:eastAsia="lv-LV"/>
        </w:rPr>
      </w:pPr>
      <w:r w:rsidRPr="006141FE">
        <w:t>domu starpība starp prāvniekiem šai jautājumā</w:t>
      </w:r>
      <w:r w:rsidR="00154070" w:rsidRPr="006141FE">
        <w:t>.</w:t>
      </w:r>
    </w:p>
    <w:p w14:paraId="72AEBC7C" w14:textId="77777777" w:rsidR="00604E2A" w:rsidRPr="006141FE" w:rsidRDefault="005A2A25" w:rsidP="00E00C3A">
      <w:pPr>
        <w:pStyle w:val="NoSpacing"/>
        <w:spacing w:line="276" w:lineRule="auto"/>
        <w:ind w:firstLine="720"/>
        <w:jc w:val="both"/>
        <w:rPr>
          <w:lang w:eastAsia="lv-LV"/>
        </w:rPr>
      </w:pPr>
      <w:r w:rsidRPr="006141FE">
        <w:t>Vienam no šiem priekšnoteikumiem iztrūkstot, uz strīdīgo zemes gabalu pieteikto prasījumu nevar uzskatīt kā strīdu par robežām (</w:t>
      </w:r>
      <w:proofErr w:type="spellStart"/>
      <w:r w:rsidRPr="006141FE">
        <w:t>actio</w:t>
      </w:r>
      <w:proofErr w:type="spellEnd"/>
      <w:r w:rsidRPr="006141FE">
        <w:t xml:space="preserve"> </w:t>
      </w:r>
      <w:proofErr w:type="spellStart"/>
      <w:r w:rsidRPr="006141FE">
        <w:t>finium</w:t>
      </w:r>
      <w:proofErr w:type="spellEnd"/>
      <w:r w:rsidRPr="006141FE">
        <w:t xml:space="preserve"> </w:t>
      </w:r>
      <w:proofErr w:type="spellStart"/>
      <w:r w:rsidRPr="006141FE">
        <w:t>regundorum</w:t>
      </w:r>
      <w:proofErr w:type="spellEnd"/>
      <w:r w:rsidRPr="006141FE">
        <w:t xml:space="preserve">) un tāds nav padots nolikumu iespaidam, kas sevišķi izdoti šāda veida prasībām” </w:t>
      </w:r>
      <w:proofErr w:type="gramStart"/>
      <w:r w:rsidRPr="006141FE">
        <w:t>(</w:t>
      </w:r>
      <w:proofErr w:type="gramEnd"/>
      <w:r w:rsidRPr="006141FE">
        <w:t>sk. </w:t>
      </w:r>
      <w:r w:rsidRPr="006141FE">
        <w:rPr>
          <w:i/>
          <w:lang w:eastAsia="lv-LV"/>
        </w:rPr>
        <w:t>Civillikumi</w:t>
      </w:r>
      <w:r w:rsidRPr="006141FE">
        <w:rPr>
          <w:i/>
        </w:rPr>
        <w:t xml:space="preserve"> </w:t>
      </w:r>
      <w:r w:rsidRPr="006141FE">
        <w:rPr>
          <w:i/>
          <w:lang w:eastAsia="lv-LV"/>
        </w:rPr>
        <w:t>ar paskaidrojumiem.</w:t>
      </w:r>
      <w:r w:rsidRPr="006141FE">
        <w:rPr>
          <w:i/>
        </w:rPr>
        <w:t> </w:t>
      </w:r>
      <w:r w:rsidRPr="006141FE">
        <w:rPr>
          <w:i/>
          <w:lang w:eastAsia="lv-LV"/>
        </w:rPr>
        <w:t>Otrā grāmata.</w:t>
      </w:r>
      <w:r w:rsidRPr="006141FE">
        <w:rPr>
          <w:i/>
        </w:rPr>
        <w:t> </w:t>
      </w:r>
      <w:r w:rsidRPr="006141FE">
        <w:rPr>
          <w:i/>
          <w:lang w:eastAsia="lv-LV"/>
        </w:rPr>
        <w:t>Lietu tiesības.</w:t>
      </w:r>
      <w:r w:rsidRPr="006141FE">
        <w:rPr>
          <w:i/>
        </w:rPr>
        <w:t> </w:t>
      </w:r>
      <w:r w:rsidRPr="006141FE">
        <w:rPr>
          <w:i/>
          <w:lang w:eastAsia="lv-LV"/>
        </w:rPr>
        <w:t>Sastādījuši:</w:t>
      </w:r>
      <w:r w:rsidRPr="006141FE">
        <w:rPr>
          <w:i/>
        </w:rPr>
        <w:t xml:space="preserve"> </w:t>
      </w:r>
      <w:r w:rsidRPr="006141FE">
        <w:rPr>
          <w:i/>
          <w:lang w:eastAsia="lv-LV"/>
        </w:rPr>
        <w:t>Sen. F. Konrādi un</w:t>
      </w:r>
      <w:r w:rsidRPr="006141FE">
        <w:rPr>
          <w:i/>
        </w:rPr>
        <w:t xml:space="preserve"> </w:t>
      </w:r>
      <w:r w:rsidRPr="006141FE">
        <w:rPr>
          <w:i/>
          <w:lang w:eastAsia="lv-LV"/>
        </w:rPr>
        <w:t xml:space="preserve">Rīgas apgabaltiesas loceklis A. </w:t>
      </w:r>
      <w:proofErr w:type="spellStart"/>
      <w:r w:rsidRPr="006141FE">
        <w:rPr>
          <w:i/>
          <w:lang w:eastAsia="lv-LV"/>
        </w:rPr>
        <w:t>Walter</w:t>
      </w:r>
      <w:proofErr w:type="spellEnd"/>
      <w:r w:rsidRPr="006141FE">
        <w:rPr>
          <w:i/>
          <w:lang w:eastAsia="lv-LV"/>
        </w:rPr>
        <w:t>.</w:t>
      </w:r>
      <w:r w:rsidRPr="006141FE">
        <w:rPr>
          <w:i/>
        </w:rPr>
        <w:t> </w:t>
      </w:r>
      <w:r w:rsidRPr="006141FE">
        <w:rPr>
          <w:i/>
          <w:lang w:eastAsia="lv-LV"/>
        </w:rPr>
        <w:t>Li</w:t>
      </w:r>
      <w:r w:rsidR="00C56E9E" w:rsidRPr="006141FE">
        <w:rPr>
          <w:i/>
          <w:lang w:eastAsia="lv-LV"/>
        </w:rPr>
        <w:t xml:space="preserve">kuma teksts Prof. Dr. iur. A. </w:t>
      </w:r>
      <w:proofErr w:type="spellStart"/>
      <w:r w:rsidR="00C56E9E" w:rsidRPr="006141FE">
        <w:rPr>
          <w:i/>
          <w:lang w:eastAsia="lv-LV"/>
        </w:rPr>
        <w:t>Bū</w:t>
      </w:r>
      <w:r w:rsidRPr="006141FE">
        <w:rPr>
          <w:i/>
          <w:lang w:eastAsia="lv-LV"/>
        </w:rPr>
        <w:t>maņa</w:t>
      </w:r>
      <w:proofErr w:type="spellEnd"/>
      <w:r w:rsidRPr="006141FE">
        <w:rPr>
          <w:i/>
          <w:lang w:eastAsia="lv-LV"/>
        </w:rPr>
        <w:t>,</w:t>
      </w:r>
      <w:r w:rsidRPr="006141FE">
        <w:rPr>
          <w:i/>
        </w:rPr>
        <w:t xml:space="preserve"> </w:t>
      </w:r>
      <w:r w:rsidRPr="006141FE">
        <w:rPr>
          <w:i/>
          <w:lang w:eastAsia="lv-LV"/>
        </w:rPr>
        <w:t xml:space="preserve">H. </w:t>
      </w:r>
      <w:proofErr w:type="spellStart"/>
      <w:r w:rsidRPr="006141FE">
        <w:rPr>
          <w:i/>
          <w:lang w:eastAsia="lv-LV"/>
        </w:rPr>
        <w:t>Ēlersa</w:t>
      </w:r>
      <w:proofErr w:type="spellEnd"/>
      <w:r w:rsidRPr="006141FE">
        <w:rPr>
          <w:i/>
          <w:lang w:eastAsia="lv-LV"/>
        </w:rPr>
        <w:t xml:space="preserve"> un J. Lauvas tulkojumā. 1935. g.</w:t>
      </w:r>
      <w:r w:rsidRPr="006141FE">
        <w:rPr>
          <w:i/>
        </w:rPr>
        <w:t xml:space="preserve"> </w:t>
      </w:r>
      <w:r w:rsidR="00406AF4" w:rsidRPr="006141FE">
        <w:rPr>
          <w:i/>
          <w:iCs/>
        </w:rPr>
        <w:t>„</w:t>
      </w:r>
      <w:r w:rsidRPr="006141FE">
        <w:rPr>
          <w:i/>
          <w:lang w:eastAsia="lv-LV"/>
        </w:rPr>
        <w:t>GRĀMATRŪPNIEKS” izdevumā, 122.lpp.</w:t>
      </w:r>
      <w:r w:rsidRPr="006141FE">
        <w:rPr>
          <w:lang w:eastAsia="lv-LV"/>
        </w:rPr>
        <w:t>).</w:t>
      </w:r>
    </w:p>
    <w:p w14:paraId="3481E7EB" w14:textId="77777777" w:rsidR="001D0F53" w:rsidRPr="006141FE" w:rsidRDefault="001D0F53" w:rsidP="00E00C3A">
      <w:pPr>
        <w:pStyle w:val="NoSpacing"/>
        <w:spacing w:line="276" w:lineRule="auto"/>
        <w:ind w:firstLine="720"/>
        <w:jc w:val="both"/>
        <w:rPr>
          <w:lang w:eastAsia="lv-LV"/>
        </w:rPr>
      </w:pPr>
    </w:p>
    <w:p w14:paraId="76AAFA69" w14:textId="55095028" w:rsidR="00604E2A" w:rsidRPr="006141FE" w:rsidRDefault="00996A48" w:rsidP="00E00C3A">
      <w:pPr>
        <w:pStyle w:val="NoSpacing"/>
        <w:spacing w:line="276" w:lineRule="auto"/>
        <w:ind w:firstLine="720"/>
        <w:jc w:val="both"/>
        <w:rPr>
          <w:lang w:eastAsia="lv-LV"/>
        </w:rPr>
      </w:pPr>
      <w:r w:rsidRPr="006141FE">
        <w:t>[11</w:t>
      </w:r>
      <w:r w:rsidR="001C2AEE" w:rsidRPr="006141FE">
        <w:t xml:space="preserve">] </w:t>
      </w:r>
      <w:r w:rsidR="001F33FF" w:rsidRPr="006141FE">
        <w:t>Apelācijas instances tiesa, t</w:t>
      </w:r>
      <w:r w:rsidR="00E00C3A" w:rsidRPr="006141FE">
        <w:t>aisot spriedumu lietā, konstatē</w:t>
      </w:r>
      <w:r w:rsidR="001F33FF" w:rsidRPr="006141FE">
        <w:t xml:space="preserve">jusi, ka </w:t>
      </w:r>
      <w:r w:rsidR="00306ED3" w:rsidRPr="006141FE">
        <w:t>[pers. A]</w:t>
      </w:r>
      <w:r w:rsidR="001F33FF" w:rsidRPr="006141FE">
        <w:t xml:space="preserve"> piederošais nekustamais īpašums </w:t>
      </w:r>
      <w:r w:rsidR="00D9631C" w:rsidRPr="006141FE">
        <w:t>[nosaukums A]</w:t>
      </w:r>
      <w:r w:rsidR="001F33FF" w:rsidRPr="006141FE">
        <w:t xml:space="preserve">, kas sastāv no zemes vienības 23,6 ha platībā, dabā robežojas ar </w:t>
      </w:r>
      <w:r w:rsidR="00306ED3" w:rsidRPr="006141FE">
        <w:t>[pers. B]</w:t>
      </w:r>
      <w:r w:rsidR="001F33FF" w:rsidRPr="006141FE">
        <w:t xml:space="preserve"> piederošo nekustamo īpašumu </w:t>
      </w:r>
      <w:r w:rsidR="00D9631C" w:rsidRPr="006141FE">
        <w:t>[nosaukums B]</w:t>
      </w:r>
      <w:r w:rsidR="001F33FF" w:rsidRPr="006141FE">
        <w:t>, kura sastāvā ietilpst zemes vienība 29,3 ha platībā.</w:t>
      </w:r>
    </w:p>
    <w:p w14:paraId="18557865" w14:textId="608EE512" w:rsidR="00604E2A" w:rsidRPr="006141FE" w:rsidRDefault="00095201" w:rsidP="00E00C3A">
      <w:pPr>
        <w:pStyle w:val="NoSpacing"/>
        <w:spacing w:line="276" w:lineRule="auto"/>
        <w:ind w:firstLine="720"/>
        <w:jc w:val="both"/>
      </w:pPr>
      <w:r w:rsidRPr="006141FE">
        <w:rPr>
          <w:rFonts w:cs="Times New Roman"/>
          <w:color w:val="000000"/>
          <w:szCs w:val="24"/>
          <w:lang w:eastAsia="lv-LV"/>
        </w:rPr>
        <w:t>Tāpat</w:t>
      </w:r>
      <w:r w:rsidRPr="006141FE">
        <w:t xml:space="preserve"> tiesa noskaidrojusi, ka</w:t>
      </w:r>
      <w:r w:rsidRPr="006141FE">
        <w:rPr>
          <w:rFonts w:cs="Times New Roman"/>
          <w:color w:val="000000"/>
          <w:szCs w:val="24"/>
          <w:lang w:eastAsia="lv-LV"/>
        </w:rPr>
        <w:t xml:space="preserve"> </w:t>
      </w:r>
      <w:r w:rsidRPr="006141FE">
        <w:t xml:space="preserve">robežzīmes starp nekustamajiem īpašumiem </w:t>
      </w:r>
      <w:r w:rsidR="00D9631C" w:rsidRPr="006141FE">
        <w:t>[nosaukums A]</w:t>
      </w:r>
      <w:r w:rsidRPr="006141FE">
        <w:t xml:space="preserve"> un </w:t>
      </w:r>
      <w:r w:rsidR="00D9631C" w:rsidRPr="006141FE">
        <w:t>[nosaukums B]</w:t>
      </w:r>
      <w:r w:rsidR="00604E2A" w:rsidRPr="006141FE">
        <w:t xml:space="preserve">, kas </w:t>
      </w:r>
      <w:r w:rsidR="00604E2A" w:rsidRPr="006141FE">
        <w:rPr>
          <w:rFonts w:cs="Times New Roman"/>
          <w:szCs w:val="24"/>
          <w:shd w:val="clear" w:color="auto" w:fill="FFFFFF"/>
        </w:rPr>
        <w:t>iepriekš bija ierīkotas</w:t>
      </w:r>
      <w:r w:rsidR="00DA15B5" w:rsidRPr="006141FE">
        <w:t xml:space="preserve"> pa</w:t>
      </w:r>
      <w:r w:rsidRPr="006141FE">
        <w:t xml:space="preserve"> zivju dīķa krasta līniju, šobrīd dabā nav atrodamas un par to atrašanos vietu starp pusēm pastāv strīds.</w:t>
      </w:r>
    </w:p>
    <w:p w14:paraId="21F8840C" w14:textId="73D05FA9" w:rsidR="00604E2A" w:rsidRPr="006141FE" w:rsidRDefault="0017040F" w:rsidP="00160B42">
      <w:pPr>
        <w:pStyle w:val="NoSpacing"/>
        <w:spacing w:line="276" w:lineRule="auto"/>
        <w:ind w:firstLine="720"/>
        <w:jc w:val="both"/>
      </w:pPr>
      <w:r w:rsidRPr="006141FE">
        <w:t>Valsts zemes dienesta atzinumā lietā Nr.</w:t>
      </w:r>
      <w:r w:rsidR="00D9631C" w:rsidRPr="006141FE">
        <w:t> [..]</w:t>
      </w:r>
      <w:r w:rsidRPr="006141FE">
        <w:t xml:space="preserve"> norādīts, ka nekustamo īpašumu </w:t>
      </w:r>
      <w:r w:rsidR="00D9631C" w:rsidRPr="006141FE">
        <w:t>[nosaukums A]</w:t>
      </w:r>
      <w:r w:rsidRPr="006141FE">
        <w:t xml:space="preserve"> un </w:t>
      </w:r>
      <w:r w:rsidR="00D9631C" w:rsidRPr="006141FE">
        <w:t>[nosaukums B]</w:t>
      </w:r>
      <w:r w:rsidRPr="006141FE">
        <w:t xml:space="preserve"> zemes pla</w:t>
      </w:r>
      <w:r w:rsidR="00160B42" w:rsidRPr="006141FE">
        <w:t>tību pārklāšanās nav konstatēta</w:t>
      </w:r>
      <w:r w:rsidR="00E7649D" w:rsidRPr="006141FE">
        <w:rPr>
          <w:rFonts w:cs="Times New Roman"/>
          <w:szCs w:val="24"/>
        </w:rPr>
        <w:t>.</w:t>
      </w:r>
    </w:p>
    <w:p w14:paraId="55EE9387" w14:textId="77777777" w:rsidR="001D0F53" w:rsidRPr="006141FE" w:rsidRDefault="001D0F53" w:rsidP="00E00C3A">
      <w:pPr>
        <w:pStyle w:val="NoSpacing"/>
        <w:spacing w:line="276" w:lineRule="auto"/>
        <w:ind w:firstLine="720"/>
        <w:jc w:val="both"/>
      </w:pPr>
    </w:p>
    <w:p w14:paraId="3C9E93B6" w14:textId="77777777" w:rsidR="0013327D" w:rsidRPr="006141FE" w:rsidRDefault="00996A48" w:rsidP="00E00C3A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[12</w:t>
      </w:r>
      <w:r w:rsidR="005B45F3" w:rsidRPr="006141FE">
        <w:rPr>
          <w:rFonts w:cs="Times New Roman"/>
          <w:szCs w:val="24"/>
        </w:rPr>
        <w:t xml:space="preserve">] Tiesai, izšķirot strīdu par robežām, ar spriedumu jānosaka precīzas blakus esošo zemes īpašumu robežas, tas ir, līdz kādai vietai sniedzas prasītājas un līdz kādai vietai atbildētāja zeme. Lai izpildītu minēto uzdevumu, </w:t>
      </w:r>
      <w:r w:rsidR="00CF0225" w:rsidRPr="006141FE">
        <w:rPr>
          <w:rFonts w:cs="Times New Roman"/>
          <w:szCs w:val="24"/>
        </w:rPr>
        <w:t xml:space="preserve">tiesai jāizšķiras, </w:t>
      </w:r>
      <w:r w:rsidR="002E5339" w:rsidRPr="006141FE">
        <w:rPr>
          <w:rFonts w:cs="Times New Roman"/>
          <w:szCs w:val="24"/>
        </w:rPr>
        <w:t>kuram robežas noteikšanas variantam dodama priekšro</w:t>
      </w:r>
      <w:r w:rsidR="00CF0225" w:rsidRPr="006141FE">
        <w:rPr>
          <w:rFonts w:cs="Times New Roman"/>
          <w:szCs w:val="24"/>
        </w:rPr>
        <w:t xml:space="preserve">ka </w:t>
      </w:r>
      <w:r w:rsidR="00406AF4" w:rsidRPr="006141FE">
        <w:rPr>
          <w:rFonts w:cs="Times New Roman"/>
          <w:szCs w:val="24"/>
        </w:rPr>
        <w:t>–</w:t>
      </w:r>
      <w:r w:rsidR="00CF0225" w:rsidRPr="006141FE">
        <w:rPr>
          <w:rFonts w:cs="Times New Roman"/>
          <w:szCs w:val="24"/>
        </w:rPr>
        <w:t xml:space="preserve"> prasītājas vai atbildētāja.</w:t>
      </w:r>
      <w:r w:rsidR="00AA59A8" w:rsidRPr="006141FE">
        <w:rPr>
          <w:rFonts w:cs="Times New Roman"/>
          <w:szCs w:val="24"/>
        </w:rPr>
        <w:t xml:space="preserve"> Vienlaikus tiesai jāpārliecinās, vai puš</w:t>
      </w:r>
      <w:r w:rsidR="002A7666" w:rsidRPr="006141FE">
        <w:rPr>
          <w:rFonts w:cs="Times New Roman"/>
          <w:szCs w:val="24"/>
        </w:rPr>
        <w:t>u piedāvātie robežas atrašanās vietas</w:t>
      </w:r>
      <w:r w:rsidR="00AA59A8" w:rsidRPr="006141FE">
        <w:rPr>
          <w:rFonts w:cs="Times New Roman"/>
          <w:szCs w:val="24"/>
        </w:rPr>
        <w:t xml:space="preserve"> </w:t>
      </w:r>
      <w:r w:rsidR="00A20500" w:rsidRPr="006141FE">
        <w:rPr>
          <w:rFonts w:cs="Times New Roman"/>
          <w:szCs w:val="24"/>
        </w:rPr>
        <w:t xml:space="preserve">plāni </w:t>
      </w:r>
      <w:r w:rsidR="00AF4F4E" w:rsidRPr="006141FE">
        <w:rPr>
          <w:rFonts w:cs="Times New Roman"/>
          <w:szCs w:val="24"/>
        </w:rPr>
        <w:t xml:space="preserve">ir izgatavoti atbilstoši </w:t>
      </w:r>
      <w:r w:rsidR="00AA59A8" w:rsidRPr="006141FE">
        <w:rPr>
          <w:rFonts w:cs="Times New Roman"/>
          <w:szCs w:val="24"/>
        </w:rPr>
        <w:t>normatīvo aktu prasīb</w:t>
      </w:r>
      <w:r w:rsidR="00AF4F4E" w:rsidRPr="006141FE">
        <w:rPr>
          <w:rFonts w:cs="Times New Roman"/>
          <w:szCs w:val="24"/>
        </w:rPr>
        <w:t>ām</w:t>
      </w:r>
      <w:r w:rsidR="00A20500" w:rsidRPr="006141FE">
        <w:rPr>
          <w:rFonts w:cs="Times New Roman"/>
          <w:szCs w:val="24"/>
        </w:rPr>
        <w:t xml:space="preserve">, proti, vai </w:t>
      </w:r>
      <w:r w:rsidR="00AF4F4E" w:rsidRPr="006141FE">
        <w:rPr>
          <w:rFonts w:cs="Times New Roman"/>
          <w:szCs w:val="24"/>
        </w:rPr>
        <w:t xml:space="preserve">tie </w:t>
      </w:r>
      <w:r w:rsidR="00AA59A8" w:rsidRPr="006141FE">
        <w:rPr>
          <w:rFonts w:cs="Times New Roman"/>
          <w:szCs w:val="24"/>
        </w:rPr>
        <w:t>var kalpot par pamatu robežas noteikšanai.</w:t>
      </w:r>
    </w:p>
    <w:p w14:paraId="2A9575A6" w14:textId="6AE465EB" w:rsidR="00545040" w:rsidRPr="006141FE" w:rsidRDefault="00CF0225" w:rsidP="002A7666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 xml:space="preserve">No pārbaudāmā sprieduma redzams, ka tiesa robežu starp nekustamajiem īpašumiem </w:t>
      </w:r>
      <w:r w:rsidR="00775BF6" w:rsidRPr="006141FE">
        <w:t>[nosaukums A]</w:t>
      </w:r>
      <w:r w:rsidRPr="006141FE">
        <w:t xml:space="preserve"> un </w:t>
      </w:r>
      <w:r w:rsidR="00775BF6" w:rsidRPr="006141FE">
        <w:t>[nosaukums B]</w:t>
      </w:r>
      <w:r w:rsidRPr="006141FE">
        <w:t xml:space="preserve"> </w:t>
      </w:r>
      <w:r w:rsidRPr="006141FE">
        <w:rPr>
          <w:rFonts w:cs="Times New Roman"/>
          <w:szCs w:val="24"/>
        </w:rPr>
        <w:t>noteikusi</w:t>
      </w:r>
      <w:r w:rsidRPr="006141FE">
        <w:rPr>
          <w:color w:val="414142"/>
        </w:rPr>
        <w:t xml:space="preserve"> atbilstoši</w:t>
      </w:r>
      <w:r w:rsidRPr="006141FE">
        <w:rPr>
          <w:rFonts w:cs="Times New Roman"/>
          <w:color w:val="000000"/>
          <w:szCs w:val="24"/>
        </w:rPr>
        <w:t xml:space="preserve"> prasītājas iesniegtajam VSIA „Latvijas Valsts mērnieks” </w:t>
      </w:r>
      <w:proofErr w:type="gramStart"/>
      <w:r w:rsidRPr="006141FE">
        <w:rPr>
          <w:rFonts w:cs="Times New Roman"/>
          <w:color w:val="000000"/>
          <w:szCs w:val="24"/>
        </w:rPr>
        <w:t>2</w:t>
      </w:r>
      <w:r w:rsidR="00730F76" w:rsidRPr="006141FE">
        <w:rPr>
          <w:rFonts w:cs="Times New Roman"/>
          <w:color w:val="000000"/>
          <w:szCs w:val="24"/>
        </w:rPr>
        <w:t>010.gada</w:t>
      </w:r>
      <w:proofErr w:type="gramEnd"/>
      <w:r w:rsidR="00730F76" w:rsidRPr="006141FE">
        <w:rPr>
          <w:rFonts w:cs="Times New Roman"/>
          <w:color w:val="000000"/>
          <w:szCs w:val="24"/>
        </w:rPr>
        <w:t xml:space="preserve"> novembra</w:t>
      </w:r>
      <w:r w:rsidR="00AF4F4E" w:rsidRPr="006141FE">
        <w:rPr>
          <w:rFonts w:cs="Times New Roman"/>
          <w:color w:val="000000"/>
          <w:szCs w:val="24"/>
        </w:rPr>
        <w:t xml:space="preserve"> </w:t>
      </w:r>
      <w:r w:rsidRPr="006141FE">
        <w:rPr>
          <w:rFonts w:cs="Times New Roman"/>
          <w:color w:val="000000"/>
          <w:szCs w:val="24"/>
        </w:rPr>
        <w:t>plānam</w:t>
      </w:r>
      <w:r w:rsidR="002E5339" w:rsidRPr="006141FE">
        <w:rPr>
          <w:rFonts w:cs="Times New Roman"/>
          <w:szCs w:val="24"/>
        </w:rPr>
        <w:t>.</w:t>
      </w:r>
      <w:r w:rsidR="002A7666" w:rsidRPr="006141FE">
        <w:rPr>
          <w:rFonts w:cs="Times New Roman"/>
          <w:szCs w:val="24"/>
        </w:rPr>
        <w:t xml:space="preserve"> </w:t>
      </w:r>
      <w:r w:rsidR="001D0F53" w:rsidRPr="006141FE">
        <w:rPr>
          <w:rFonts w:cs="Times New Roman"/>
          <w:szCs w:val="24"/>
        </w:rPr>
        <w:t>Minētais pl</w:t>
      </w:r>
      <w:r w:rsidR="0017040F" w:rsidRPr="006141FE">
        <w:rPr>
          <w:rFonts w:cs="Times New Roman"/>
          <w:szCs w:val="24"/>
        </w:rPr>
        <w:t xml:space="preserve">āns izgatavots, </w:t>
      </w:r>
      <w:r w:rsidR="001D0F53" w:rsidRPr="006141FE">
        <w:rPr>
          <w:rFonts w:cs="Times New Roman"/>
          <w:szCs w:val="24"/>
        </w:rPr>
        <w:t>instrument</w:t>
      </w:r>
      <w:r w:rsidR="0017040F" w:rsidRPr="006141FE">
        <w:rPr>
          <w:rFonts w:cs="Times New Roman"/>
          <w:szCs w:val="24"/>
        </w:rPr>
        <w:t>āli</w:t>
      </w:r>
      <w:r w:rsidR="001D0F53" w:rsidRPr="006141FE">
        <w:rPr>
          <w:rFonts w:cs="Times New Roman"/>
          <w:szCs w:val="24"/>
        </w:rPr>
        <w:t xml:space="preserve"> uzmēr</w:t>
      </w:r>
      <w:r w:rsidR="0017040F" w:rsidRPr="006141FE">
        <w:rPr>
          <w:rFonts w:cs="Times New Roman"/>
          <w:szCs w:val="24"/>
        </w:rPr>
        <w:t>ot</w:t>
      </w:r>
      <w:r w:rsidR="00011E34" w:rsidRPr="006141FE">
        <w:rPr>
          <w:rFonts w:cs="Times New Roman"/>
          <w:szCs w:val="24"/>
        </w:rPr>
        <w:t xml:space="preserve"> abu</w:t>
      </w:r>
      <w:r w:rsidR="001D0F53" w:rsidRPr="006141FE">
        <w:rPr>
          <w:rFonts w:eastAsia="Times New Roman" w:cs="Times New Roman"/>
          <w:bCs/>
          <w:color w:val="414142"/>
          <w:szCs w:val="24"/>
          <w:lang w:eastAsia="lv-LV"/>
        </w:rPr>
        <w:t xml:space="preserve"> </w:t>
      </w:r>
      <w:r w:rsidR="001D0F53" w:rsidRPr="006141FE">
        <w:rPr>
          <w:rFonts w:eastAsia="Times New Roman" w:cs="Times New Roman"/>
          <w:bCs/>
          <w:szCs w:val="24"/>
          <w:lang w:eastAsia="lv-LV"/>
        </w:rPr>
        <w:t xml:space="preserve">nekustamo īpašumu </w:t>
      </w:r>
      <w:r w:rsidR="00DA15B5" w:rsidRPr="006141FE">
        <w:t>saskares līniju</w:t>
      </w:r>
      <w:r w:rsidR="0017040F" w:rsidRPr="006141FE">
        <w:t>.</w:t>
      </w:r>
    </w:p>
    <w:p w14:paraId="42CF348D" w14:textId="145464E9" w:rsidR="00772763" w:rsidRPr="006141FE" w:rsidRDefault="00545040" w:rsidP="00545040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t>T</w:t>
      </w:r>
      <w:r w:rsidRPr="006141FE">
        <w:rPr>
          <w:rFonts w:cs="Times New Roman"/>
          <w:szCs w:val="24"/>
        </w:rPr>
        <w:t xml:space="preserve">iesa, piekrītot </w:t>
      </w:r>
      <w:r w:rsidR="00306ED3" w:rsidRPr="006141FE">
        <w:t>[pers. A]</w:t>
      </w:r>
      <w:r w:rsidRPr="006141FE">
        <w:rPr>
          <w:rFonts w:cs="Times New Roman"/>
          <w:szCs w:val="24"/>
        </w:rPr>
        <w:t xml:space="preserve"> piedāvātajam variant</w:t>
      </w:r>
      <w:r w:rsidR="00772763" w:rsidRPr="006141FE">
        <w:rPr>
          <w:rFonts w:cs="Times New Roman"/>
          <w:szCs w:val="24"/>
        </w:rPr>
        <w:t>am, vienlaikus nav pārbaudījusi</w:t>
      </w:r>
      <w:r w:rsidRPr="006141FE">
        <w:rPr>
          <w:rFonts w:cs="Times New Roman"/>
          <w:szCs w:val="24"/>
        </w:rPr>
        <w:t xml:space="preserve">, </w:t>
      </w:r>
      <w:r w:rsidR="00AF4F4E" w:rsidRPr="006141FE">
        <w:rPr>
          <w:rFonts w:cs="Times New Roman"/>
          <w:szCs w:val="24"/>
        </w:rPr>
        <w:t>vai minētais plāns ir izgatavots, ievēr</w:t>
      </w:r>
      <w:r w:rsidR="00772763" w:rsidRPr="006141FE">
        <w:rPr>
          <w:rFonts w:cs="Times New Roman"/>
          <w:szCs w:val="24"/>
        </w:rPr>
        <w:t xml:space="preserve">ojot </w:t>
      </w:r>
      <w:r w:rsidR="00AF4F4E" w:rsidRPr="006141FE">
        <w:rPr>
          <w:rFonts w:cs="Times New Roman"/>
          <w:szCs w:val="24"/>
        </w:rPr>
        <w:t>normatīvo aktu prasīb</w:t>
      </w:r>
      <w:r w:rsidR="00772763" w:rsidRPr="006141FE">
        <w:rPr>
          <w:rFonts w:cs="Times New Roman"/>
          <w:szCs w:val="24"/>
        </w:rPr>
        <w:t>as.</w:t>
      </w:r>
    </w:p>
    <w:p w14:paraId="221FD77F" w14:textId="77777777" w:rsidR="00545040" w:rsidRPr="006141FE" w:rsidRDefault="00772763" w:rsidP="00545040">
      <w:pPr>
        <w:pStyle w:val="NoSpacing"/>
        <w:spacing w:line="276" w:lineRule="auto"/>
        <w:ind w:firstLine="720"/>
        <w:jc w:val="both"/>
      </w:pPr>
      <w:r w:rsidRPr="006141FE">
        <w:rPr>
          <w:rFonts w:cs="Times New Roman"/>
          <w:szCs w:val="24"/>
        </w:rPr>
        <w:t>Citiem v</w:t>
      </w:r>
      <w:r w:rsidR="008B2543" w:rsidRPr="006141FE">
        <w:rPr>
          <w:rFonts w:cs="Times New Roman"/>
          <w:szCs w:val="24"/>
        </w:rPr>
        <w:t xml:space="preserve">ārdiem, </w:t>
      </w:r>
      <w:r w:rsidR="00406AF4" w:rsidRPr="006141FE">
        <w:rPr>
          <w:rFonts w:cs="Times New Roman"/>
          <w:szCs w:val="24"/>
        </w:rPr>
        <w:t xml:space="preserve">tiesa </w:t>
      </w:r>
      <w:r w:rsidR="008B2543" w:rsidRPr="006141FE">
        <w:rPr>
          <w:rFonts w:cs="Times New Roman"/>
          <w:szCs w:val="24"/>
        </w:rPr>
        <w:t>nav noskaidrojusi</w:t>
      </w:r>
      <w:r w:rsidR="00406AF4" w:rsidRPr="006141FE">
        <w:rPr>
          <w:rFonts w:cs="Times New Roman"/>
          <w:szCs w:val="24"/>
        </w:rPr>
        <w:t>,</w:t>
      </w:r>
      <w:r w:rsidR="00AF4F4E" w:rsidRPr="006141FE">
        <w:rPr>
          <w:rFonts w:cs="Times New Roman"/>
          <w:szCs w:val="24"/>
        </w:rPr>
        <w:t xml:space="preserve"> </w:t>
      </w:r>
      <w:r w:rsidR="008B2543" w:rsidRPr="006141FE">
        <w:rPr>
          <w:rFonts w:cs="Times New Roman"/>
          <w:szCs w:val="24"/>
        </w:rPr>
        <w:t xml:space="preserve">kādu ietekmi plānā atspoguļotā </w:t>
      </w:r>
      <w:r w:rsidR="00545040" w:rsidRPr="006141FE">
        <w:rPr>
          <w:rFonts w:cs="Times New Roman"/>
          <w:szCs w:val="24"/>
        </w:rPr>
        <w:t>robe</w:t>
      </w:r>
      <w:r w:rsidR="00847979" w:rsidRPr="006141FE">
        <w:rPr>
          <w:rFonts w:cs="Times New Roman"/>
          <w:szCs w:val="24"/>
        </w:rPr>
        <w:t>ža atstās uz pušu īpašumā esošajām</w:t>
      </w:r>
      <w:r w:rsidR="00545040" w:rsidRPr="006141FE">
        <w:rPr>
          <w:rFonts w:cs="Times New Roman"/>
          <w:szCs w:val="24"/>
        </w:rPr>
        <w:t xml:space="preserve"> zemes platībām.</w:t>
      </w:r>
    </w:p>
    <w:p w14:paraId="3A9AE78C" w14:textId="77777777" w:rsidR="0017040F" w:rsidRPr="006141FE" w:rsidRDefault="0017040F" w:rsidP="0017040F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</w:p>
    <w:p w14:paraId="63B1B97A" w14:textId="09117409" w:rsidR="0013327D" w:rsidRPr="006141FE" w:rsidRDefault="00996A48" w:rsidP="00D331DC">
      <w:pPr>
        <w:pStyle w:val="NoSpacing"/>
        <w:spacing w:line="276" w:lineRule="auto"/>
        <w:ind w:firstLine="720"/>
        <w:jc w:val="both"/>
        <w:rPr>
          <w:color w:val="414142"/>
        </w:rPr>
      </w:pPr>
      <w:r w:rsidRPr="006141FE">
        <w:rPr>
          <w:rFonts w:eastAsia="Times New Roman" w:cs="Times New Roman"/>
          <w:bCs/>
          <w:szCs w:val="24"/>
          <w:lang w:eastAsia="lv-LV"/>
        </w:rPr>
        <w:t>[13</w:t>
      </w:r>
      <w:r w:rsidR="00CF0225" w:rsidRPr="006141FE">
        <w:rPr>
          <w:rFonts w:eastAsia="Times New Roman" w:cs="Times New Roman"/>
          <w:bCs/>
          <w:szCs w:val="24"/>
          <w:lang w:eastAsia="lv-LV"/>
        </w:rPr>
        <w:t>]</w:t>
      </w:r>
      <w:r w:rsidR="00D331DC" w:rsidRPr="006141FE">
        <w:rPr>
          <w:rFonts w:cs="Times New Roman"/>
          <w:szCs w:val="24"/>
          <w:shd w:val="clear" w:color="auto" w:fill="FFFFFF"/>
        </w:rPr>
        <w:t xml:space="preserve"> </w:t>
      </w:r>
      <w:r w:rsidR="00095201" w:rsidRPr="006141FE">
        <w:rPr>
          <w:rFonts w:eastAsia="Times New Roman" w:cs="Times New Roman"/>
          <w:bCs/>
          <w:szCs w:val="24"/>
          <w:lang w:eastAsia="lv-LV"/>
        </w:rPr>
        <w:t xml:space="preserve">Ministru kabineta </w:t>
      </w:r>
      <w:proofErr w:type="gramStart"/>
      <w:r w:rsidR="00095201" w:rsidRPr="006141FE">
        <w:rPr>
          <w:rFonts w:eastAsia="Times New Roman" w:cs="Times New Roman"/>
          <w:szCs w:val="24"/>
          <w:lang w:eastAsia="lv-LV"/>
        </w:rPr>
        <w:t>2007.gada</w:t>
      </w:r>
      <w:proofErr w:type="gramEnd"/>
      <w:r w:rsidR="00095201" w:rsidRPr="006141FE">
        <w:rPr>
          <w:rFonts w:eastAsia="Times New Roman" w:cs="Times New Roman"/>
          <w:szCs w:val="24"/>
          <w:lang w:eastAsia="lv-LV"/>
        </w:rPr>
        <w:t xml:space="preserve"> 20.marta </w:t>
      </w:r>
      <w:r w:rsidR="00095201" w:rsidRPr="006141FE">
        <w:rPr>
          <w:rFonts w:eastAsia="Times New Roman" w:cs="Times New Roman"/>
          <w:bCs/>
          <w:szCs w:val="24"/>
          <w:lang w:eastAsia="lv-LV"/>
        </w:rPr>
        <w:t>noteikumu Nr.</w:t>
      </w:r>
      <w:r w:rsidR="00775BF6" w:rsidRPr="006141FE">
        <w:rPr>
          <w:rFonts w:eastAsia="Times New Roman" w:cs="Times New Roman"/>
          <w:bCs/>
          <w:szCs w:val="24"/>
          <w:lang w:eastAsia="lv-LV"/>
        </w:rPr>
        <w:t> </w:t>
      </w:r>
      <w:r w:rsidR="00095201" w:rsidRPr="006141FE">
        <w:rPr>
          <w:rFonts w:eastAsia="Times New Roman" w:cs="Times New Roman"/>
          <w:bCs/>
          <w:szCs w:val="24"/>
          <w:lang w:eastAsia="lv-LV"/>
        </w:rPr>
        <w:t>182</w:t>
      </w:r>
      <w:r w:rsidR="00D331DC" w:rsidRPr="006141FE">
        <w:rPr>
          <w:rFonts w:eastAsia="Times New Roman" w:cs="Times New Roman"/>
          <w:szCs w:val="24"/>
          <w:lang w:eastAsia="lv-LV"/>
        </w:rPr>
        <w:t xml:space="preserve"> </w:t>
      </w:r>
      <w:r w:rsidR="00095201" w:rsidRPr="006141FE">
        <w:rPr>
          <w:rFonts w:eastAsia="Times New Roman" w:cs="Times New Roman"/>
          <w:szCs w:val="24"/>
          <w:lang w:eastAsia="lv-LV"/>
        </w:rPr>
        <w:t>„</w:t>
      </w:r>
      <w:r w:rsidR="00095201" w:rsidRPr="006141FE">
        <w:rPr>
          <w:rFonts w:eastAsia="Times New Roman" w:cs="Times New Roman"/>
          <w:bCs/>
          <w:szCs w:val="24"/>
          <w:lang w:eastAsia="lv-LV"/>
        </w:rPr>
        <w:t>Noteikumi par nekustamā īpašuma objekta noteikšanu”</w:t>
      </w:r>
      <w:r w:rsidR="00095201" w:rsidRPr="006141FE">
        <w:t xml:space="preserve"> </w:t>
      </w:r>
      <w:r w:rsidR="00FB197E" w:rsidRPr="006141FE">
        <w:t xml:space="preserve">142.2.2. punkts </w:t>
      </w:r>
      <w:r w:rsidR="00095201" w:rsidRPr="006141FE">
        <w:t>noteic, ka pieļaujamā platī</w:t>
      </w:r>
      <w:r w:rsidR="00FB197E" w:rsidRPr="006141FE">
        <w:t>bu atšķirība nedrīkst pārsniegt atšķirību, kas noteikta, izmantojot formulu ± 0,25 √P (P - zemes vienības vai vienības daļas platība (ha)), ja platība ir lielāka par 1,0 ha.</w:t>
      </w:r>
    </w:p>
    <w:p w14:paraId="3425726F" w14:textId="77777777" w:rsidR="00F87751" w:rsidRPr="006141FE" w:rsidRDefault="00D331DC" w:rsidP="00F87751">
      <w:pPr>
        <w:pStyle w:val="NoSpacing"/>
        <w:spacing w:line="276" w:lineRule="auto"/>
        <w:ind w:firstLine="720"/>
        <w:jc w:val="both"/>
        <w:rPr>
          <w:color w:val="414142"/>
        </w:rPr>
      </w:pPr>
      <w:r w:rsidRPr="006141FE">
        <w:t>Atbilstoši minētajai tiesību normai</w:t>
      </w:r>
      <w:r w:rsidR="00DA15B5" w:rsidRPr="006141FE">
        <w:t>, uzmērot instrumentāli</w:t>
      </w:r>
      <w:r w:rsidRPr="006141FE">
        <w:t xml:space="preserve"> </w:t>
      </w:r>
      <w:r w:rsidR="00DA15B5" w:rsidRPr="006141FE">
        <w:t>zemes vienību</w:t>
      </w:r>
      <w:r w:rsidRPr="006141FE">
        <w:t>, kuras robežas</w:t>
      </w:r>
      <w:r w:rsidR="00847979" w:rsidRPr="006141FE">
        <w:t xml:space="preserve"> iepriekš</w:t>
      </w:r>
      <w:r w:rsidRPr="006141FE">
        <w:t xml:space="preserve"> noteiktas</w:t>
      </w:r>
      <w:r w:rsidRPr="006141FE">
        <w:rPr>
          <w:rFonts w:cs="Times New Roman"/>
          <w:szCs w:val="24"/>
          <w:shd w:val="clear" w:color="auto" w:fill="FFFFFF"/>
        </w:rPr>
        <w:t>, izmantojot grafisko metodi,</w:t>
      </w:r>
      <w:r w:rsidRPr="006141FE">
        <w:t xml:space="preserve"> </w:t>
      </w:r>
      <w:r w:rsidR="008A2954" w:rsidRPr="006141FE">
        <w:t>pieļaujamā platību</w:t>
      </w:r>
      <w:r w:rsidRPr="006141FE">
        <w:t xml:space="preserve"> atšķirība nedrīkst pārsniegt atšķirību, kas noteikta, izmantojot formulu ± 0,25 √P.</w:t>
      </w:r>
    </w:p>
    <w:p w14:paraId="1BA3E27F" w14:textId="5DEDCA1C" w:rsidR="00312699" w:rsidRPr="006141FE" w:rsidRDefault="008B2543" w:rsidP="00312699">
      <w:pPr>
        <w:pStyle w:val="NoSpacing"/>
        <w:spacing w:line="276" w:lineRule="auto"/>
        <w:ind w:firstLine="720"/>
        <w:jc w:val="both"/>
      </w:pPr>
      <w:r w:rsidRPr="006141FE">
        <w:t>Aplūkojam</w:t>
      </w:r>
      <w:r w:rsidR="00FE777B" w:rsidRPr="006141FE">
        <w:t>ā gadījumā, nosakot robežu atbilstoši</w:t>
      </w:r>
      <w:r w:rsidR="00FE777B" w:rsidRPr="006141FE">
        <w:rPr>
          <w:rFonts w:cs="Times New Roman"/>
          <w:szCs w:val="24"/>
        </w:rPr>
        <w:t xml:space="preserve"> VSIA „Latvijas Valsts mērnieks” </w:t>
      </w:r>
      <w:proofErr w:type="gramStart"/>
      <w:r w:rsidR="00FE777B" w:rsidRPr="006141FE">
        <w:rPr>
          <w:rFonts w:cs="Times New Roman"/>
          <w:szCs w:val="24"/>
        </w:rPr>
        <w:t>2</w:t>
      </w:r>
      <w:r w:rsidR="00730F76" w:rsidRPr="006141FE">
        <w:rPr>
          <w:rFonts w:cs="Times New Roman"/>
          <w:szCs w:val="24"/>
        </w:rPr>
        <w:t>010.gada</w:t>
      </w:r>
      <w:proofErr w:type="gramEnd"/>
      <w:r w:rsidR="00730F76" w:rsidRPr="006141FE">
        <w:rPr>
          <w:rFonts w:cs="Times New Roman"/>
          <w:szCs w:val="24"/>
        </w:rPr>
        <w:t xml:space="preserve"> novembra </w:t>
      </w:r>
      <w:r w:rsidR="00FE777B" w:rsidRPr="006141FE">
        <w:rPr>
          <w:rFonts w:cs="Times New Roman"/>
          <w:szCs w:val="24"/>
        </w:rPr>
        <w:t>plānam</w:t>
      </w:r>
      <w:r w:rsidR="00FE777B" w:rsidRPr="006141FE">
        <w:t xml:space="preserve">, </w:t>
      </w:r>
      <w:r w:rsidR="00772DD1" w:rsidRPr="006141FE">
        <w:t xml:space="preserve">nekustamā īpašuma </w:t>
      </w:r>
      <w:r w:rsidR="00775BF6" w:rsidRPr="006141FE">
        <w:t>[nosaukums A]</w:t>
      </w:r>
      <w:r w:rsidR="00772DD1" w:rsidRPr="006141FE">
        <w:t xml:space="preserve"> </w:t>
      </w:r>
      <w:r w:rsidR="00FE777B" w:rsidRPr="006141FE">
        <w:t>plat</w:t>
      </w:r>
      <w:r w:rsidR="00312699" w:rsidRPr="006141FE">
        <w:t xml:space="preserve">ība </w:t>
      </w:r>
      <w:r w:rsidR="00AD36F0" w:rsidRPr="006141FE">
        <w:t>no</w:t>
      </w:r>
      <w:r w:rsidR="00730F76" w:rsidRPr="006141FE">
        <w:t xml:space="preserve"> zemesgrāmatā ierakstītajiem</w:t>
      </w:r>
      <w:r w:rsidR="00AD36F0" w:rsidRPr="006141FE">
        <w:t xml:space="preserve"> 23,6 ha </w:t>
      </w:r>
      <w:r w:rsidR="00312699" w:rsidRPr="006141FE">
        <w:t>p</w:t>
      </w:r>
      <w:r w:rsidR="00DA15B5" w:rsidRPr="006141FE">
        <w:t>alielinātos līdz 25,3 ha, proti</w:t>
      </w:r>
      <w:r w:rsidR="00772DD1" w:rsidRPr="006141FE">
        <w:t xml:space="preserve">, </w:t>
      </w:r>
      <w:r w:rsidR="00312699" w:rsidRPr="006141FE">
        <w:t>tā</w:t>
      </w:r>
      <w:r w:rsidR="00F22507" w:rsidRPr="006141FE">
        <w:t xml:space="preserve"> saskaņā ar </w:t>
      </w:r>
      <w:r w:rsidR="00772DD1" w:rsidRPr="006141FE">
        <w:t>SI</w:t>
      </w:r>
      <w:r w:rsidR="00F22507" w:rsidRPr="006141FE">
        <w:t>A „</w:t>
      </w:r>
      <w:proofErr w:type="spellStart"/>
      <w:r w:rsidR="00F22507" w:rsidRPr="006141FE">
        <w:t>Latvijasmernieks.lv</w:t>
      </w:r>
      <w:proofErr w:type="spellEnd"/>
      <w:r w:rsidR="00F22507" w:rsidRPr="006141FE">
        <w:t xml:space="preserve">” </w:t>
      </w:r>
      <w:r w:rsidR="00F22507" w:rsidRPr="006141FE">
        <w:lastRenderedPageBreak/>
        <w:t xml:space="preserve">veiktajiem </w:t>
      </w:r>
      <w:r w:rsidR="00772DD1" w:rsidRPr="006141FE">
        <w:t>platību aprēķini</w:t>
      </w:r>
      <w:r w:rsidR="00F22507" w:rsidRPr="006141FE">
        <w:t xml:space="preserve">em pieaugtu uz nekustamā īpašuma </w:t>
      </w:r>
      <w:r w:rsidR="00775BF6" w:rsidRPr="006141FE">
        <w:t>[nosaukums B]</w:t>
      </w:r>
      <w:r w:rsidR="00F22507" w:rsidRPr="006141FE">
        <w:t xml:space="preserve"> rēķina par 1,7 ha</w:t>
      </w:r>
      <w:r w:rsidR="00772DD1" w:rsidRPr="006141FE">
        <w:t xml:space="preserve"> (</w:t>
      </w:r>
      <w:r w:rsidR="00967896" w:rsidRPr="006141FE">
        <w:rPr>
          <w:i/>
          <w:iCs/>
        </w:rPr>
        <w:t xml:space="preserve">lietas </w:t>
      </w:r>
      <w:r w:rsidR="00772DD1" w:rsidRPr="006141FE">
        <w:rPr>
          <w:i/>
          <w:iCs/>
        </w:rPr>
        <w:t>2.sēj. 11.</w:t>
      </w:r>
      <w:r w:rsidR="00967896" w:rsidRPr="006141FE">
        <w:rPr>
          <w:i/>
          <w:iCs/>
        </w:rPr>
        <w:t>lapa</w:t>
      </w:r>
      <w:r w:rsidR="00772DD1" w:rsidRPr="006141FE">
        <w:t>)</w:t>
      </w:r>
      <w:r w:rsidR="00F22507" w:rsidRPr="006141FE">
        <w:t>, lai gan pieļaujamā platī</w:t>
      </w:r>
      <w:r w:rsidR="00C07294" w:rsidRPr="006141FE">
        <w:t>bu</w:t>
      </w:r>
      <w:r w:rsidR="00F22507" w:rsidRPr="006141FE">
        <w:t xml:space="preserve"> atšķirība nedrīkstētu pārsniegt 1,21 ha</w:t>
      </w:r>
      <w:r w:rsidR="008D50A8" w:rsidRPr="006141FE">
        <w:t>.</w:t>
      </w:r>
    </w:p>
    <w:p w14:paraId="7934D143" w14:textId="77777777" w:rsidR="00312699" w:rsidRPr="006141FE" w:rsidRDefault="00AD36F0" w:rsidP="00847979">
      <w:pPr>
        <w:pStyle w:val="NoSpacing"/>
        <w:spacing w:line="276" w:lineRule="auto"/>
        <w:ind w:firstLine="720"/>
        <w:jc w:val="both"/>
      </w:pPr>
      <w:r w:rsidRPr="006141FE">
        <w:t>Apelācijas instances tiesa</w:t>
      </w:r>
      <w:r w:rsidR="00847979" w:rsidRPr="006141FE">
        <w:t xml:space="preserve">, taisot spriedumu lietā, minēto </w:t>
      </w:r>
      <w:r w:rsidR="007E2A75" w:rsidRPr="006141FE">
        <w:t>apstākli nav vērtējusi</w:t>
      </w:r>
      <w:r w:rsidR="00847979" w:rsidRPr="006141FE">
        <w:t>.</w:t>
      </w:r>
    </w:p>
    <w:p w14:paraId="7A4D0134" w14:textId="77777777" w:rsidR="00EB354C" w:rsidRPr="006141FE" w:rsidRDefault="00EB354C" w:rsidP="00847979">
      <w:pPr>
        <w:pStyle w:val="NoSpacing"/>
        <w:spacing w:line="276" w:lineRule="auto"/>
        <w:ind w:firstLine="720"/>
        <w:jc w:val="both"/>
      </w:pPr>
    </w:p>
    <w:p w14:paraId="7734307B" w14:textId="1F22868F" w:rsidR="0013327D" w:rsidRPr="006141FE" w:rsidRDefault="00996A48" w:rsidP="00312699">
      <w:pPr>
        <w:pStyle w:val="NoSpacing"/>
        <w:spacing w:line="276" w:lineRule="auto"/>
        <w:ind w:firstLine="720"/>
        <w:jc w:val="both"/>
        <w:rPr>
          <w:color w:val="414142"/>
        </w:rPr>
      </w:pPr>
      <w:r w:rsidRPr="006141FE">
        <w:t>[14</w:t>
      </w:r>
      <w:r w:rsidR="008D50A8" w:rsidRPr="006141FE">
        <w:t xml:space="preserve">] Ar Kurzemes apgabaltiesas </w:t>
      </w:r>
      <w:proofErr w:type="gramStart"/>
      <w:r w:rsidR="008D50A8" w:rsidRPr="006141FE">
        <w:t>2016.gada</w:t>
      </w:r>
      <w:proofErr w:type="gramEnd"/>
      <w:r w:rsidR="008D50A8" w:rsidRPr="006141FE">
        <w:t xml:space="preserve"> 22.decembra </w:t>
      </w:r>
      <w:r w:rsidR="00364EA3" w:rsidRPr="006141FE">
        <w:t xml:space="preserve">lēmumu apstiprinās, ka lietā </w:t>
      </w:r>
      <w:r w:rsidR="008D50A8" w:rsidRPr="006141FE">
        <w:t xml:space="preserve">nozīmēta ekspertīze, kuru uzdots veikt ekspertiem </w:t>
      </w:r>
      <w:r w:rsidR="00775BF6" w:rsidRPr="006141FE">
        <w:t>[pers. C]</w:t>
      </w:r>
      <w:r w:rsidR="008D50A8" w:rsidRPr="006141FE">
        <w:t xml:space="preserve"> un </w:t>
      </w:r>
      <w:r w:rsidR="00775BF6" w:rsidRPr="006141FE">
        <w:t>[pers. G]</w:t>
      </w:r>
      <w:r w:rsidR="008D50A8" w:rsidRPr="006141FE">
        <w:t xml:space="preserve">. Ar minēto lēmumu ekspertiem citastarp uzdots atbildēt uz jautājumu, </w:t>
      </w:r>
      <w:r w:rsidR="00BA6C93" w:rsidRPr="006141FE">
        <w:t>proti,</w:t>
      </w:r>
      <w:r w:rsidR="008D50A8" w:rsidRPr="006141FE">
        <w:t xml:space="preserve"> ja robež</w:t>
      </w:r>
      <w:r w:rsidR="00AD36F0" w:rsidRPr="006141FE">
        <w:t>u</w:t>
      </w:r>
      <w:r w:rsidR="008D50A8" w:rsidRPr="006141FE">
        <w:t xml:space="preserve"> starp nekustamajiem īpašumiem </w:t>
      </w:r>
      <w:r w:rsidR="00775BF6" w:rsidRPr="006141FE">
        <w:t>[nosaukums A]</w:t>
      </w:r>
      <w:r w:rsidR="008D50A8" w:rsidRPr="006141FE">
        <w:t xml:space="preserve"> un </w:t>
      </w:r>
      <w:r w:rsidR="00775BF6" w:rsidRPr="006141FE">
        <w:t>[nosaukums B]</w:t>
      </w:r>
      <w:r w:rsidR="00AD36F0" w:rsidRPr="006141FE">
        <w:t xml:space="preserve"> noteiktu</w:t>
      </w:r>
      <w:r w:rsidR="008D50A8" w:rsidRPr="006141FE">
        <w:t xml:space="preserve"> atbilstoši sertificētas mērnieces </w:t>
      </w:r>
      <w:r w:rsidR="00775BF6" w:rsidRPr="006141FE">
        <w:t xml:space="preserve">[pers. D] </w:t>
      </w:r>
      <w:proofErr w:type="gramStart"/>
      <w:r w:rsidR="00BA6C93" w:rsidRPr="006141FE">
        <w:t>2012.gada</w:t>
      </w:r>
      <w:proofErr w:type="gramEnd"/>
      <w:r w:rsidR="00BA6C93" w:rsidRPr="006141FE">
        <w:t xml:space="preserve"> </w:t>
      </w:r>
      <w:r w:rsidR="00775BF6" w:rsidRPr="006141FE">
        <w:t xml:space="preserve">[..] </w:t>
      </w:r>
      <w:r w:rsidR="00BA6C93" w:rsidRPr="006141FE">
        <w:t xml:space="preserve">novembrī izgatavotajai robežas skicei, vai tiktu </w:t>
      </w:r>
      <w:r w:rsidR="0013327D" w:rsidRPr="006141FE">
        <w:t xml:space="preserve">saglabātas minēto īpašumu </w:t>
      </w:r>
      <w:r w:rsidR="00BA6C93" w:rsidRPr="006141FE">
        <w:t xml:space="preserve">zemesgrāmatā ierakstītās platības, ievērojot </w:t>
      </w:r>
      <w:r w:rsidR="00B52A12" w:rsidRPr="006141FE">
        <w:t>normatīvajos aktos</w:t>
      </w:r>
      <w:r w:rsidR="00BA6C93" w:rsidRPr="006141FE">
        <w:t xml:space="preserve"> noteiktās pieļaujamās</w:t>
      </w:r>
      <w:r w:rsidR="00BA6C93" w:rsidRPr="006141FE">
        <w:rPr>
          <w:color w:val="414142"/>
        </w:rPr>
        <w:t xml:space="preserve"> platību atšķirības</w:t>
      </w:r>
      <w:r w:rsidR="00BA6C93" w:rsidRPr="006141FE">
        <w:t>.</w:t>
      </w:r>
      <w:r w:rsidR="0013327D" w:rsidRPr="006141FE">
        <w:t xml:space="preserve"> </w:t>
      </w:r>
    </w:p>
    <w:p w14:paraId="2834E3FC" w14:textId="1FAB5B62" w:rsidR="00095201" w:rsidRPr="006141FE" w:rsidRDefault="00BA6C93" w:rsidP="00E00C3A">
      <w:pPr>
        <w:pStyle w:val="NoSpacing"/>
        <w:spacing w:line="276" w:lineRule="auto"/>
        <w:ind w:firstLine="720"/>
        <w:jc w:val="both"/>
      </w:pPr>
      <w:r w:rsidRPr="006141FE">
        <w:t>No lietai pievienotā ekspertīz</w:t>
      </w:r>
      <w:r w:rsidR="00757CDB" w:rsidRPr="006141FE">
        <w:t>es atzinuma redzams, ka eksperti</w:t>
      </w:r>
      <w:r w:rsidRPr="006141FE">
        <w:t xml:space="preserve"> </w:t>
      </w:r>
      <w:r w:rsidR="00775BF6" w:rsidRPr="006141FE">
        <w:t xml:space="preserve">[pers. C] </w:t>
      </w:r>
      <w:r w:rsidR="00757CDB" w:rsidRPr="006141FE">
        <w:t xml:space="preserve">un </w:t>
      </w:r>
      <w:r w:rsidR="00775BF6" w:rsidRPr="006141FE">
        <w:t>[pers. G]</w:t>
      </w:r>
      <w:r w:rsidRPr="006141FE">
        <w:t xml:space="preserve"> uz minēto jautājumu atbildi </w:t>
      </w:r>
      <w:r w:rsidR="00757CDB" w:rsidRPr="006141FE">
        <w:t>nav snieguši</w:t>
      </w:r>
      <w:r w:rsidRPr="006141FE">
        <w:t>.</w:t>
      </w:r>
    </w:p>
    <w:p w14:paraId="101AF36C" w14:textId="77777777" w:rsidR="002011EE" w:rsidRPr="006141FE" w:rsidRDefault="002011EE" w:rsidP="002011EE">
      <w:pPr>
        <w:pStyle w:val="NoSpacing"/>
        <w:spacing w:line="276" w:lineRule="auto"/>
        <w:ind w:firstLine="720"/>
        <w:jc w:val="both"/>
      </w:pPr>
      <w:r w:rsidRPr="006141FE">
        <w:t>Civilprocesa likuma 125.panta otrā daļa noteic, ja eksperta atzinums nav pietiekoši skaidrs vai ir nepilnīgs, tiesa var noteikt papildu ekspertīzi, uzdodot tās izdarīšanu tam pašam ekspertam.</w:t>
      </w:r>
    </w:p>
    <w:p w14:paraId="74F9248A" w14:textId="77777777" w:rsidR="008C5D48" w:rsidRPr="006141FE" w:rsidRDefault="008C5D48" w:rsidP="002011EE">
      <w:pPr>
        <w:pStyle w:val="NoSpacing"/>
        <w:spacing w:line="276" w:lineRule="auto"/>
        <w:ind w:firstLine="720"/>
        <w:jc w:val="both"/>
      </w:pPr>
      <w:r w:rsidRPr="006141FE">
        <w:t>Apelācijas instances tiesa nepamatoti nav apsvērusi jautājumu par papildu ekspertīzes noteikšanu</w:t>
      </w:r>
      <w:r w:rsidR="001D10CC" w:rsidRPr="006141FE">
        <w:t xml:space="preserve">, lai tādējādi saņemtu atbildes uz ekspertam uzdotajiem </w:t>
      </w:r>
      <w:r w:rsidR="00C07294" w:rsidRPr="006141FE">
        <w:t xml:space="preserve">pušu </w:t>
      </w:r>
      <w:r w:rsidR="001D10CC" w:rsidRPr="006141FE">
        <w:t>jautājumiem.</w:t>
      </w:r>
    </w:p>
    <w:p w14:paraId="14FBA5B7" w14:textId="77777777" w:rsidR="00967896" w:rsidRPr="006141FE" w:rsidRDefault="00967896" w:rsidP="002011EE">
      <w:pPr>
        <w:pStyle w:val="NoSpacing"/>
        <w:spacing w:line="276" w:lineRule="auto"/>
        <w:ind w:firstLine="720"/>
        <w:jc w:val="both"/>
      </w:pPr>
    </w:p>
    <w:p w14:paraId="15112065" w14:textId="77777777" w:rsidR="00996A48" w:rsidRPr="006141FE" w:rsidRDefault="00996A48" w:rsidP="00996A48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rPr>
          <w:rFonts w:cs="Times New Roman"/>
          <w:szCs w:val="24"/>
        </w:rPr>
        <w:t>[15</w:t>
      </w:r>
      <w:r w:rsidR="008C5D48" w:rsidRPr="006141FE">
        <w:rPr>
          <w:rFonts w:cs="Times New Roman"/>
          <w:szCs w:val="24"/>
        </w:rPr>
        <w:t xml:space="preserve">] </w:t>
      </w:r>
      <w:r w:rsidR="002E5339" w:rsidRPr="006141FE">
        <w:rPr>
          <w:rFonts w:cs="Times New Roman"/>
          <w:szCs w:val="24"/>
        </w:rPr>
        <w:t xml:space="preserve">Apkopojot izklāstīto, </w:t>
      </w:r>
      <w:r w:rsidR="00731C69" w:rsidRPr="006141FE">
        <w:rPr>
          <w:rFonts w:cs="Times New Roman"/>
          <w:szCs w:val="24"/>
        </w:rPr>
        <w:t>Senāts</w:t>
      </w:r>
      <w:r w:rsidR="002E5339" w:rsidRPr="006141FE">
        <w:rPr>
          <w:rFonts w:cs="Times New Roman"/>
          <w:szCs w:val="24"/>
        </w:rPr>
        <w:t xml:space="preserve"> uzskata, ka</w:t>
      </w:r>
      <w:r w:rsidR="00731C69" w:rsidRPr="006141FE">
        <w:rPr>
          <w:rFonts w:eastAsia="Times New Roman" w:cs="Times New Roman"/>
          <w:bCs/>
          <w:color w:val="414142"/>
          <w:szCs w:val="24"/>
          <w:lang w:eastAsia="lv-LV"/>
        </w:rPr>
        <w:t xml:space="preserve"> </w:t>
      </w:r>
      <w:r w:rsidR="00731C69" w:rsidRPr="006141FE">
        <w:rPr>
          <w:rFonts w:eastAsia="Times New Roman" w:cs="Times New Roman"/>
          <w:bCs/>
          <w:szCs w:val="24"/>
          <w:lang w:eastAsia="lv-LV"/>
        </w:rPr>
        <w:t xml:space="preserve">Ministru kabineta </w:t>
      </w:r>
      <w:proofErr w:type="gramStart"/>
      <w:r w:rsidR="00731C69" w:rsidRPr="006141FE">
        <w:rPr>
          <w:rFonts w:eastAsia="Times New Roman" w:cs="Times New Roman"/>
          <w:szCs w:val="24"/>
          <w:lang w:eastAsia="lv-LV"/>
        </w:rPr>
        <w:t>2007.gada</w:t>
      </w:r>
      <w:proofErr w:type="gramEnd"/>
      <w:r w:rsidR="00731C69" w:rsidRPr="006141FE">
        <w:rPr>
          <w:rFonts w:eastAsia="Times New Roman" w:cs="Times New Roman"/>
          <w:szCs w:val="24"/>
          <w:lang w:eastAsia="lv-LV"/>
        </w:rPr>
        <w:t xml:space="preserve"> 20.marta </w:t>
      </w:r>
      <w:r w:rsidR="00731C69" w:rsidRPr="006141FE">
        <w:rPr>
          <w:rFonts w:eastAsia="Times New Roman" w:cs="Times New Roman"/>
          <w:bCs/>
          <w:szCs w:val="24"/>
          <w:lang w:eastAsia="lv-LV"/>
        </w:rPr>
        <w:t>noteikumu Nr.</w:t>
      </w:r>
      <w:r w:rsidR="00967896" w:rsidRPr="006141FE">
        <w:rPr>
          <w:rFonts w:eastAsia="Times New Roman" w:cs="Times New Roman"/>
          <w:bCs/>
          <w:szCs w:val="24"/>
          <w:lang w:eastAsia="lv-LV"/>
        </w:rPr>
        <w:t xml:space="preserve"> </w:t>
      </w:r>
      <w:r w:rsidR="00731C69" w:rsidRPr="006141FE">
        <w:rPr>
          <w:rFonts w:eastAsia="Times New Roman" w:cs="Times New Roman"/>
          <w:bCs/>
          <w:szCs w:val="24"/>
          <w:lang w:eastAsia="lv-LV"/>
        </w:rPr>
        <w:t>182</w:t>
      </w:r>
      <w:r w:rsidR="00731C69" w:rsidRPr="006141FE">
        <w:rPr>
          <w:rFonts w:eastAsia="Times New Roman" w:cs="Times New Roman"/>
          <w:szCs w:val="24"/>
          <w:lang w:eastAsia="lv-LV"/>
        </w:rPr>
        <w:t xml:space="preserve"> „</w:t>
      </w:r>
      <w:r w:rsidR="00731C69" w:rsidRPr="006141FE">
        <w:rPr>
          <w:rFonts w:eastAsia="Times New Roman" w:cs="Times New Roman"/>
          <w:bCs/>
          <w:szCs w:val="24"/>
          <w:lang w:eastAsia="lv-LV"/>
        </w:rPr>
        <w:t>Noteikumi par nekustamā īpašuma objekta noteikšanu”</w:t>
      </w:r>
      <w:r w:rsidR="00731C69" w:rsidRPr="006141FE">
        <w:t xml:space="preserve"> 142.2.2.punkta</w:t>
      </w:r>
      <w:r w:rsidR="002E5339" w:rsidRPr="006141FE">
        <w:rPr>
          <w:rFonts w:cs="Times New Roman"/>
          <w:szCs w:val="24"/>
        </w:rPr>
        <w:t xml:space="preserve"> </w:t>
      </w:r>
      <w:r w:rsidR="00F92E8E" w:rsidRPr="006141FE">
        <w:rPr>
          <w:rFonts w:cs="Times New Roman"/>
          <w:szCs w:val="24"/>
        </w:rPr>
        <w:t>nepiemērošana ir novedusi</w:t>
      </w:r>
      <w:r w:rsidR="002E5339" w:rsidRPr="006141FE">
        <w:rPr>
          <w:rFonts w:cs="Times New Roman"/>
          <w:szCs w:val="24"/>
        </w:rPr>
        <w:t xml:space="preserve"> pie </w:t>
      </w:r>
      <w:r w:rsidR="00E93D5D" w:rsidRPr="006141FE">
        <w:rPr>
          <w:rFonts w:cs="Times New Roman"/>
          <w:szCs w:val="24"/>
        </w:rPr>
        <w:t xml:space="preserve">lietas nepareizas izspriešanas, kas ir patstāvīgs </w:t>
      </w:r>
      <w:r w:rsidR="002E5339" w:rsidRPr="006141FE">
        <w:rPr>
          <w:rFonts w:cs="Times New Roman"/>
          <w:szCs w:val="24"/>
        </w:rPr>
        <w:t>pamats sprieduma atcelšanai, neanalizējot pārējos kasācijas sūdzības</w:t>
      </w:r>
      <w:r w:rsidR="00927341" w:rsidRPr="006141FE">
        <w:rPr>
          <w:rFonts w:cs="Times New Roman"/>
          <w:szCs w:val="24"/>
        </w:rPr>
        <w:t xml:space="preserve"> argumentus</w:t>
      </w:r>
      <w:r w:rsidR="002E5339" w:rsidRPr="006141FE">
        <w:rPr>
          <w:rFonts w:cs="Times New Roman"/>
          <w:szCs w:val="24"/>
        </w:rPr>
        <w:t>.</w:t>
      </w:r>
    </w:p>
    <w:p w14:paraId="4D147E09" w14:textId="25057637" w:rsidR="00996A48" w:rsidRPr="006141FE" w:rsidRDefault="001660FE" w:rsidP="00996A48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  <w:r w:rsidRPr="006141FE">
        <w:t xml:space="preserve">Atceļot spriedumu, atbilstoši Civilprocesa likuma </w:t>
      </w:r>
      <w:proofErr w:type="gramStart"/>
      <w:r w:rsidRPr="006141FE">
        <w:t>458.panta</w:t>
      </w:r>
      <w:proofErr w:type="gramEnd"/>
      <w:r w:rsidRPr="006141FE">
        <w:t xml:space="preserve"> otrajai daļai</w:t>
      </w:r>
      <w:r w:rsidRPr="006141FE">
        <w:rPr>
          <w:rFonts w:cs="Times New Roman"/>
          <w:szCs w:val="24"/>
        </w:rPr>
        <w:t xml:space="preserve"> </w:t>
      </w:r>
      <w:r w:rsidR="00306ED3" w:rsidRPr="006141FE">
        <w:rPr>
          <w:rFonts w:cs="Times New Roman"/>
          <w:szCs w:val="24"/>
        </w:rPr>
        <w:t>[pers. B]</w:t>
      </w:r>
      <w:r w:rsidRPr="006141FE">
        <w:rPr>
          <w:rFonts w:cs="Times New Roman"/>
          <w:szCs w:val="24"/>
        </w:rPr>
        <w:t xml:space="preserve"> </w:t>
      </w:r>
      <w:r w:rsidRPr="006141FE">
        <w:t>atmaksājama drošības nauda 300 EUR</w:t>
      </w:r>
      <w:r w:rsidR="002E5339" w:rsidRPr="006141FE">
        <w:rPr>
          <w:rFonts w:cs="Times New Roman"/>
          <w:szCs w:val="24"/>
        </w:rPr>
        <w:t>.</w:t>
      </w:r>
    </w:p>
    <w:p w14:paraId="2633F3B7" w14:textId="77777777" w:rsidR="00967896" w:rsidRPr="006141FE" w:rsidRDefault="00967896" w:rsidP="00996A48">
      <w:pPr>
        <w:pStyle w:val="NoSpacing"/>
        <w:spacing w:line="276" w:lineRule="auto"/>
        <w:ind w:firstLine="720"/>
        <w:jc w:val="both"/>
        <w:rPr>
          <w:rFonts w:cs="Times New Roman"/>
          <w:szCs w:val="24"/>
        </w:rPr>
      </w:pPr>
    </w:p>
    <w:p w14:paraId="32198228" w14:textId="77777777" w:rsidR="00996A48" w:rsidRPr="006141FE" w:rsidRDefault="00996A48" w:rsidP="00996A48">
      <w:pPr>
        <w:pStyle w:val="NoSpacing"/>
        <w:spacing w:line="276" w:lineRule="auto"/>
        <w:jc w:val="center"/>
        <w:rPr>
          <w:b/>
        </w:rPr>
      </w:pPr>
      <w:r w:rsidRPr="006141FE">
        <w:rPr>
          <w:b/>
        </w:rPr>
        <w:t>Rezolutīvā daļa</w:t>
      </w:r>
    </w:p>
    <w:p w14:paraId="17A307BC" w14:textId="77777777" w:rsidR="00967896" w:rsidRPr="006141FE" w:rsidRDefault="00967896" w:rsidP="00996A48">
      <w:pPr>
        <w:pStyle w:val="NoSpacing"/>
        <w:spacing w:line="276" w:lineRule="auto"/>
        <w:jc w:val="center"/>
        <w:rPr>
          <w:b/>
        </w:rPr>
      </w:pPr>
    </w:p>
    <w:p w14:paraId="646C6A8C" w14:textId="77777777" w:rsidR="00996A48" w:rsidRPr="006141FE" w:rsidRDefault="002E5339" w:rsidP="00996A48">
      <w:pPr>
        <w:pStyle w:val="NoSpacing"/>
        <w:spacing w:line="276" w:lineRule="auto"/>
        <w:jc w:val="center"/>
        <w:rPr>
          <w:rFonts w:cs="Times New Roman"/>
          <w:color w:val="000000"/>
          <w:szCs w:val="24"/>
        </w:rPr>
      </w:pPr>
      <w:r w:rsidRPr="006141FE">
        <w:rPr>
          <w:rFonts w:cs="Times New Roman"/>
          <w:color w:val="000000"/>
          <w:szCs w:val="24"/>
        </w:rPr>
        <w:t xml:space="preserve">Pamatojoties uz Civilprocesa likuma 474.panta 2.punktu, </w:t>
      </w:r>
      <w:r w:rsidR="00996A48" w:rsidRPr="006141FE">
        <w:rPr>
          <w:rFonts w:cs="Times New Roman"/>
          <w:color w:val="000000"/>
          <w:szCs w:val="24"/>
        </w:rPr>
        <w:t>Senāts</w:t>
      </w:r>
    </w:p>
    <w:p w14:paraId="2E405FFE" w14:textId="77777777" w:rsidR="00967896" w:rsidRPr="006141FE" w:rsidRDefault="00967896" w:rsidP="00996A48">
      <w:pPr>
        <w:pStyle w:val="NoSpacing"/>
        <w:spacing w:line="276" w:lineRule="auto"/>
        <w:jc w:val="center"/>
        <w:rPr>
          <w:rFonts w:cs="Times New Roman"/>
          <w:color w:val="000000"/>
          <w:szCs w:val="24"/>
        </w:rPr>
      </w:pPr>
    </w:p>
    <w:p w14:paraId="76AF52A9" w14:textId="77777777" w:rsidR="00996A48" w:rsidRPr="006141FE" w:rsidRDefault="00996A48" w:rsidP="00996A48">
      <w:pPr>
        <w:pStyle w:val="NoSpacing"/>
        <w:spacing w:line="276" w:lineRule="auto"/>
        <w:jc w:val="center"/>
        <w:rPr>
          <w:rFonts w:cs="Times New Roman"/>
          <w:b/>
          <w:color w:val="000000"/>
          <w:spacing w:val="70"/>
          <w:szCs w:val="24"/>
        </w:rPr>
      </w:pPr>
      <w:r w:rsidRPr="006141FE">
        <w:rPr>
          <w:rFonts w:cs="Times New Roman"/>
          <w:b/>
          <w:color w:val="000000"/>
          <w:spacing w:val="70"/>
          <w:szCs w:val="24"/>
        </w:rPr>
        <w:t>n</w:t>
      </w:r>
      <w:r w:rsidR="002E5339" w:rsidRPr="006141FE">
        <w:rPr>
          <w:rFonts w:cs="Times New Roman"/>
          <w:b/>
          <w:color w:val="000000"/>
          <w:spacing w:val="70"/>
          <w:szCs w:val="24"/>
        </w:rPr>
        <w:t>osprieda</w:t>
      </w:r>
    </w:p>
    <w:p w14:paraId="3F0310DC" w14:textId="77777777" w:rsidR="00967896" w:rsidRPr="006141FE" w:rsidRDefault="00967896" w:rsidP="00996A48">
      <w:pPr>
        <w:pStyle w:val="NoSpacing"/>
        <w:spacing w:line="276" w:lineRule="auto"/>
        <w:jc w:val="center"/>
        <w:rPr>
          <w:rFonts w:cs="Times New Roman"/>
          <w:b/>
          <w:color w:val="000000"/>
          <w:spacing w:val="70"/>
          <w:szCs w:val="24"/>
        </w:rPr>
      </w:pPr>
    </w:p>
    <w:p w14:paraId="73AA9E50" w14:textId="77777777" w:rsidR="00996A48" w:rsidRPr="006141FE" w:rsidRDefault="00ED4216" w:rsidP="00996A48">
      <w:pPr>
        <w:pStyle w:val="NoSpacing"/>
        <w:spacing w:line="276" w:lineRule="auto"/>
        <w:ind w:firstLine="709"/>
        <w:jc w:val="both"/>
      </w:pPr>
      <w:r w:rsidRPr="006141FE">
        <w:t xml:space="preserve">atcelt </w:t>
      </w:r>
      <w:r w:rsidR="002E5339" w:rsidRPr="006141FE">
        <w:t xml:space="preserve">Kurzemes apgabaltiesas </w:t>
      </w:r>
      <w:proofErr w:type="gramStart"/>
      <w:r w:rsidRPr="006141FE">
        <w:t>2018.gada</w:t>
      </w:r>
      <w:proofErr w:type="gramEnd"/>
      <w:r w:rsidRPr="006141FE">
        <w:t xml:space="preserve"> 27.aprīļa spriedumu</w:t>
      </w:r>
      <w:r w:rsidR="002E5339" w:rsidRPr="006141FE">
        <w:t xml:space="preserve"> un nodot </w:t>
      </w:r>
      <w:r w:rsidR="00484C3B" w:rsidRPr="006141FE">
        <w:t xml:space="preserve">lietu </w:t>
      </w:r>
      <w:r w:rsidR="002E5339" w:rsidRPr="006141FE">
        <w:t>jaunai izskatīša</w:t>
      </w:r>
      <w:r w:rsidR="00996A48" w:rsidRPr="006141FE">
        <w:t>nai apelācijas instances tiesā.</w:t>
      </w:r>
    </w:p>
    <w:p w14:paraId="73884D75" w14:textId="35907782" w:rsidR="00996A48" w:rsidRPr="006141FE" w:rsidRDefault="002E5339" w:rsidP="00996A48">
      <w:pPr>
        <w:pStyle w:val="NoSpacing"/>
        <w:spacing w:line="276" w:lineRule="auto"/>
        <w:ind w:firstLine="709"/>
        <w:jc w:val="both"/>
      </w:pPr>
      <w:r w:rsidRPr="006141FE">
        <w:t xml:space="preserve">Atmaksāt </w:t>
      </w:r>
      <w:r w:rsidR="00306ED3" w:rsidRPr="006141FE">
        <w:t>[pers. B]</w:t>
      </w:r>
      <w:r w:rsidR="00ED4216" w:rsidRPr="006141FE">
        <w:t xml:space="preserve"> drošības naudu 300</w:t>
      </w:r>
      <w:r w:rsidR="001660FE" w:rsidRPr="006141FE">
        <w:t xml:space="preserve"> EUR (trīs simti </w:t>
      </w:r>
      <w:proofErr w:type="spellStart"/>
      <w:r w:rsidR="001660FE" w:rsidRPr="006141FE">
        <w:rPr>
          <w:i/>
        </w:rPr>
        <w:t>euro</w:t>
      </w:r>
      <w:proofErr w:type="spellEnd"/>
      <w:r w:rsidR="001660FE" w:rsidRPr="006141FE">
        <w:t>)</w:t>
      </w:r>
      <w:r w:rsidR="00996A48" w:rsidRPr="006141FE">
        <w:t>.</w:t>
      </w:r>
    </w:p>
    <w:p w14:paraId="69A267ED" w14:textId="27A5B597" w:rsidR="00387153" w:rsidRDefault="002E5339" w:rsidP="00996A48">
      <w:pPr>
        <w:pStyle w:val="NoSpacing"/>
        <w:spacing w:line="276" w:lineRule="auto"/>
        <w:ind w:firstLine="709"/>
        <w:jc w:val="both"/>
        <w:rPr>
          <w:rFonts w:cs="Times New Roman"/>
          <w:color w:val="000000"/>
          <w:szCs w:val="24"/>
        </w:rPr>
      </w:pPr>
      <w:r w:rsidRPr="006141FE">
        <w:rPr>
          <w:rFonts w:cs="Times New Roman"/>
          <w:color w:val="000000"/>
          <w:szCs w:val="24"/>
        </w:rPr>
        <w:t>Spriedums nav pārsūdzams.</w:t>
      </w:r>
    </w:p>
    <w:sectPr w:rsidR="00387153" w:rsidSect="00213DC8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A95D0" w14:textId="77777777" w:rsidR="00FE6785" w:rsidRDefault="00FE6785" w:rsidP="00EB5EE3">
      <w:pPr>
        <w:spacing w:after="0" w:line="240" w:lineRule="auto"/>
      </w:pPr>
      <w:r>
        <w:separator/>
      </w:r>
    </w:p>
  </w:endnote>
  <w:endnote w:type="continuationSeparator" w:id="0">
    <w:p w14:paraId="0857CEC7" w14:textId="77777777" w:rsidR="00FE6785" w:rsidRDefault="00FE6785" w:rsidP="00EB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8058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24B1EF" w14:textId="1BA6BE41" w:rsidR="00EB5EE3" w:rsidRDefault="00EB5EE3">
            <w:pPr>
              <w:pStyle w:val="Footer"/>
              <w:jc w:val="center"/>
            </w:pPr>
            <w:r w:rsidRPr="00EB5EE3">
              <w:rPr>
                <w:bCs/>
                <w:szCs w:val="24"/>
              </w:rPr>
              <w:fldChar w:fldCharType="begin"/>
            </w:r>
            <w:r w:rsidRPr="00EB5EE3">
              <w:rPr>
                <w:bCs/>
              </w:rPr>
              <w:instrText xml:space="preserve"> PAGE </w:instrText>
            </w:r>
            <w:r w:rsidRPr="00EB5EE3">
              <w:rPr>
                <w:bCs/>
                <w:szCs w:val="24"/>
              </w:rPr>
              <w:fldChar w:fldCharType="separate"/>
            </w:r>
            <w:r w:rsidR="00E50481">
              <w:rPr>
                <w:bCs/>
                <w:noProof/>
              </w:rPr>
              <w:t>6</w:t>
            </w:r>
            <w:r w:rsidRPr="00EB5EE3">
              <w:rPr>
                <w:bCs/>
                <w:szCs w:val="24"/>
              </w:rPr>
              <w:fldChar w:fldCharType="end"/>
            </w:r>
            <w:r w:rsidRPr="00EB5EE3">
              <w:t xml:space="preserve"> no </w:t>
            </w:r>
            <w:r w:rsidRPr="00EB5EE3">
              <w:rPr>
                <w:bCs/>
                <w:szCs w:val="24"/>
              </w:rPr>
              <w:fldChar w:fldCharType="begin"/>
            </w:r>
            <w:r w:rsidRPr="00EB5EE3">
              <w:rPr>
                <w:bCs/>
              </w:rPr>
              <w:instrText xml:space="preserve"> NUMPAGES  </w:instrText>
            </w:r>
            <w:r w:rsidRPr="00EB5EE3">
              <w:rPr>
                <w:bCs/>
                <w:szCs w:val="24"/>
              </w:rPr>
              <w:fldChar w:fldCharType="separate"/>
            </w:r>
            <w:r w:rsidR="00E50481">
              <w:rPr>
                <w:bCs/>
                <w:noProof/>
              </w:rPr>
              <w:t>6</w:t>
            </w:r>
            <w:r w:rsidRPr="00EB5EE3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63CAFC62" w14:textId="77777777" w:rsidR="00EB5EE3" w:rsidRDefault="00EB5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C660A" w14:textId="77777777" w:rsidR="00FE6785" w:rsidRDefault="00FE6785" w:rsidP="00EB5EE3">
      <w:pPr>
        <w:spacing w:after="0" w:line="240" w:lineRule="auto"/>
      </w:pPr>
      <w:r>
        <w:separator/>
      </w:r>
    </w:p>
  </w:footnote>
  <w:footnote w:type="continuationSeparator" w:id="0">
    <w:p w14:paraId="0B17BDDF" w14:textId="77777777" w:rsidR="00FE6785" w:rsidRDefault="00FE6785" w:rsidP="00EB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D33B4"/>
    <w:multiLevelType w:val="hybridMultilevel"/>
    <w:tmpl w:val="7ABE37B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157F1"/>
    <w:multiLevelType w:val="hybridMultilevel"/>
    <w:tmpl w:val="EBD4CB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C9"/>
    <w:rsid w:val="00002062"/>
    <w:rsid w:val="00011E34"/>
    <w:rsid w:val="00054923"/>
    <w:rsid w:val="0007563F"/>
    <w:rsid w:val="00091ED0"/>
    <w:rsid w:val="00095201"/>
    <w:rsid w:val="000C1FDA"/>
    <w:rsid w:val="000F4ECD"/>
    <w:rsid w:val="00103A47"/>
    <w:rsid w:val="0013327D"/>
    <w:rsid w:val="00153429"/>
    <w:rsid w:val="00154070"/>
    <w:rsid w:val="00160B42"/>
    <w:rsid w:val="001660FE"/>
    <w:rsid w:val="0017040F"/>
    <w:rsid w:val="001B3BB9"/>
    <w:rsid w:val="001C2AEE"/>
    <w:rsid w:val="001D0F53"/>
    <w:rsid w:val="001D10CC"/>
    <w:rsid w:val="001E7834"/>
    <w:rsid w:val="001F33FF"/>
    <w:rsid w:val="001F72D1"/>
    <w:rsid w:val="002011EE"/>
    <w:rsid w:val="00211057"/>
    <w:rsid w:val="00213DC8"/>
    <w:rsid w:val="00230A60"/>
    <w:rsid w:val="00234DDA"/>
    <w:rsid w:val="002426A1"/>
    <w:rsid w:val="00245D6B"/>
    <w:rsid w:val="002559BB"/>
    <w:rsid w:val="00260594"/>
    <w:rsid w:val="00291366"/>
    <w:rsid w:val="00294D70"/>
    <w:rsid w:val="002A7666"/>
    <w:rsid w:val="002B3D15"/>
    <w:rsid w:val="002D3023"/>
    <w:rsid w:val="002E5339"/>
    <w:rsid w:val="002F7F3E"/>
    <w:rsid w:val="00306ED3"/>
    <w:rsid w:val="00307118"/>
    <w:rsid w:val="00312699"/>
    <w:rsid w:val="00315F7D"/>
    <w:rsid w:val="00342F44"/>
    <w:rsid w:val="00351B5F"/>
    <w:rsid w:val="00364EA3"/>
    <w:rsid w:val="00387153"/>
    <w:rsid w:val="00394982"/>
    <w:rsid w:val="003C6B55"/>
    <w:rsid w:val="00406AF4"/>
    <w:rsid w:val="004348D5"/>
    <w:rsid w:val="00484C3B"/>
    <w:rsid w:val="00492E6D"/>
    <w:rsid w:val="004A3AE9"/>
    <w:rsid w:val="004F432B"/>
    <w:rsid w:val="004F4B0F"/>
    <w:rsid w:val="005040D6"/>
    <w:rsid w:val="00512863"/>
    <w:rsid w:val="00540AEB"/>
    <w:rsid w:val="00542FFD"/>
    <w:rsid w:val="00545040"/>
    <w:rsid w:val="00585E99"/>
    <w:rsid w:val="005A2A25"/>
    <w:rsid w:val="005B45F3"/>
    <w:rsid w:val="005C14E9"/>
    <w:rsid w:val="005D37BC"/>
    <w:rsid w:val="00604E2A"/>
    <w:rsid w:val="006141FE"/>
    <w:rsid w:val="00621FFF"/>
    <w:rsid w:val="00634958"/>
    <w:rsid w:val="00671212"/>
    <w:rsid w:val="00676883"/>
    <w:rsid w:val="006A4866"/>
    <w:rsid w:val="006C43D6"/>
    <w:rsid w:val="006E537A"/>
    <w:rsid w:val="00702A7E"/>
    <w:rsid w:val="00716336"/>
    <w:rsid w:val="007253EF"/>
    <w:rsid w:val="00730F76"/>
    <w:rsid w:val="0073177B"/>
    <w:rsid w:val="00731C69"/>
    <w:rsid w:val="00743866"/>
    <w:rsid w:val="0075569D"/>
    <w:rsid w:val="00757CDB"/>
    <w:rsid w:val="00772763"/>
    <w:rsid w:val="00772DD1"/>
    <w:rsid w:val="00775BF6"/>
    <w:rsid w:val="007A2523"/>
    <w:rsid w:val="007A53D9"/>
    <w:rsid w:val="007A55D2"/>
    <w:rsid w:val="007B4851"/>
    <w:rsid w:val="007D5032"/>
    <w:rsid w:val="007E2A75"/>
    <w:rsid w:val="007E5433"/>
    <w:rsid w:val="007E6382"/>
    <w:rsid w:val="007F7A15"/>
    <w:rsid w:val="00807B76"/>
    <w:rsid w:val="0082086C"/>
    <w:rsid w:val="00847979"/>
    <w:rsid w:val="00855CCA"/>
    <w:rsid w:val="00855F50"/>
    <w:rsid w:val="00874E7D"/>
    <w:rsid w:val="008757A5"/>
    <w:rsid w:val="00875DA3"/>
    <w:rsid w:val="00885E38"/>
    <w:rsid w:val="00887049"/>
    <w:rsid w:val="00893112"/>
    <w:rsid w:val="008A2954"/>
    <w:rsid w:val="008B2543"/>
    <w:rsid w:val="008C5D48"/>
    <w:rsid w:val="008D19E4"/>
    <w:rsid w:val="008D50A8"/>
    <w:rsid w:val="008F1AEB"/>
    <w:rsid w:val="00927341"/>
    <w:rsid w:val="00941BCD"/>
    <w:rsid w:val="009459C2"/>
    <w:rsid w:val="00955535"/>
    <w:rsid w:val="00967896"/>
    <w:rsid w:val="00996A48"/>
    <w:rsid w:val="009B380F"/>
    <w:rsid w:val="009C0983"/>
    <w:rsid w:val="009C5B78"/>
    <w:rsid w:val="00A025A6"/>
    <w:rsid w:val="00A0317D"/>
    <w:rsid w:val="00A15304"/>
    <w:rsid w:val="00A16980"/>
    <w:rsid w:val="00A20500"/>
    <w:rsid w:val="00A27331"/>
    <w:rsid w:val="00A33D8E"/>
    <w:rsid w:val="00A70BE4"/>
    <w:rsid w:val="00A7281A"/>
    <w:rsid w:val="00AA59A8"/>
    <w:rsid w:val="00AD36F0"/>
    <w:rsid w:val="00AE494E"/>
    <w:rsid w:val="00AE5846"/>
    <w:rsid w:val="00AE61EA"/>
    <w:rsid w:val="00AF2901"/>
    <w:rsid w:val="00AF4F4E"/>
    <w:rsid w:val="00B00DD8"/>
    <w:rsid w:val="00B11A62"/>
    <w:rsid w:val="00B11B87"/>
    <w:rsid w:val="00B32404"/>
    <w:rsid w:val="00B373F7"/>
    <w:rsid w:val="00B50B6E"/>
    <w:rsid w:val="00B51BF3"/>
    <w:rsid w:val="00B52A12"/>
    <w:rsid w:val="00B8174A"/>
    <w:rsid w:val="00BA6C93"/>
    <w:rsid w:val="00BB600A"/>
    <w:rsid w:val="00BC196F"/>
    <w:rsid w:val="00BD7A8C"/>
    <w:rsid w:val="00BE4842"/>
    <w:rsid w:val="00C07294"/>
    <w:rsid w:val="00C11EF0"/>
    <w:rsid w:val="00C33730"/>
    <w:rsid w:val="00C528BC"/>
    <w:rsid w:val="00C56E9E"/>
    <w:rsid w:val="00C74359"/>
    <w:rsid w:val="00C94AF7"/>
    <w:rsid w:val="00CA224F"/>
    <w:rsid w:val="00CC12B5"/>
    <w:rsid w:val="00CD5DFA"/>
    <w:rsid w:val="00CF0225"/>
    <w:rsid w:val="00CF3070"/>
    <w:rsid w:val="00D20AC9"/>
    <w:rsid w:val="00D331DC"/>
    <w:rsid w:val="00D36331"/>
    <w:rsid w:val="00D7796C"/>
    <w:rsid w:val="00D839F3"/>
    <w:rsid w:val="00D9631C"/>
    <w:rsid w:val="00DA15B5"/>
    <w:rsid w:val="00DB174D"/>
    <w:rsid w:val="00DB52AD"/>
    <w:rsid w:val="00DD1241"/>
    <w:rsid w:val="00DD17E8"/>
    <w:rsid w:val="00E00C3A"/>
    <w:rsid w:val="00E04622"/>
    <w:rsid w:val="00E13EE8"/>
    <w:rsid w:val="00E32F30"/>
    <w:rsid w:val="00E37FB4"/>
    <w:rsid w:val="00E50481"/>
    <w:rsid w:val="00E7649D"/>
    <w:rsid w:val="00E93D5D"/>
    <w:rsid w:val="00EA57E0"/>
    <w:rsid w:val="00EB2ADE"/>
    <w:rsid w:val="00EB354C"/>
    <w:rsid w:val="00EB5EE3"/>
    <w:rsid w:val="00ED0825"/>
    <w:rsid w:val="00ED4216"/>
    <w:rsid w:val="00ED5E45"/>
    <w:rsid w:val="00EE100F"/>
    <w:rsid w:val="00EE72F7"/>
    <w:rsid w:val="00EE7B1E"/>
    <w:rsid w:val="00F22507"/>
    <w:rsid w:val="00F228DB"/>
    <w:rsid w:val="00F25D1D"/>
    <w:rsid w:val="00F44405"/>
    <w:rsid w:val="00F57DBA"/>
    <w:rsid w:val="00F7716B"/>
    <w:rsid w:val="00F81B35"/>
    <w:rsid w:val="00F83D6E"/>
    <w:rsid w:val="00F87751"/>
    <w:rsid w:val="00F90B5C"/>
    <w:rsid w:val="00F92E8E"/>
    <w:rsid w:val="00FB012B"/>
    <w:rsid w:val="00FB197E"/>
    <w:rsid w:val="00FC6220"/>
    <w:rsid w:val="00FE6785"/>
    <w:rsid w:val="00FE777B"/>
    <w:rsid w:val="00FF00B3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2E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C8"/>
    <w:pPr>
      <w:spacing w:line="252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E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B5EE3"/>
  </w:style>
  <w:style w:type="paragraph" w:styleId="Footer">
    <w:name w:val="footer"/>
    <w:basedOn w:val="Normal"/>
    <w:link w:val="FooterChar"/>
    <w:uiPriority w:val="99"/>
    <w:unhideWhenUsed/>
    <w:rsid w:val="00EB5EE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B5EE3"/>
  </w:style>
  <w:style w:type="paragraph" w:customStyle="1" w:styleId="tv213">
    <w:name w:val="tv213"/>
    <w:basedOn w:val="Normal"/>
    <w:rsid w:val="0067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768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3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92E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92E6D"/>
    <w:rPr>
      <w:rFonts w:eastAsia="Times New Roman" w:cs="Times New Roman"/>
      <w:szCs w:val="24"/>
      <w:lang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3023"/>
    <w:pPr>
      <w:spacing w:after="120" w:line="480" w:lineRule="auto"/>
    </w:pPr>
    <w:rPr>
      <w:rFonts w:ascii="Times New Roman" w:hAnsi="Times New Roman" w:cstheme="minorBidi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3023"/>
  </w:style>
  <w:style w:type="paragraph" w:styleId="NoSpacing">
    <w:name w:val="No Spacing"/>
    <w:uiPriority w:val="1"/>
    <w:qFormat/>
    <w:rsid w:val="00FF00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2404"/>
    <w:pPr>
      <w:spacing w:line="259" w:lineRule="auto"/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1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6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lv/nolemu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2A1C-B6BE-4C36-A9F6-A643F968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8684</Words>
  <Characters>4951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2020-06-09T14:38:00Z</dcterms:created>
  <dcterms:modified xsi:type="dcterms:W3CDTF">2020-06-16T07:41:00Z</dcterms:modified>
</cp:coreProperties>
</file>