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A0B1D" w14:textId="77777777" w:rsidR="000F19B6" w:rsidRDefault="000F19B6" w:rsidP="000F19B6">
      <w:pPr>
        <w:spacing w:line="276" w:lineRule="auto"/>
        <w:jc w:val="both"/>
        <w:rPr>
          <w:b/>
          <w:bCs/>
        </w:rPr>
      </w:pPr>
      <w:r>
        <w:rPr>
          <w:b/>
          <w:bCs/>
        </w:rPr>
        <w:t>Atvasinātas publisko tiesību juridiskās personas atbrīvošana no pienākuma maksāt nekustamā īpašuma nodokli par inženierbūvi</w:t>
      </w:r>
    </w:p>
    <w:p w14:paraId="6D393BB6" w14:textId="77777777" w:rsidR="000F19B6" w:rsidRDefault="000F19B6" w:rsidP="000F19B6">
      <w:pPr>
        <w:spacing w:line="276" w:lineRule="auto"/>
        <w:jc w:val="both"/>
      </w:pPr>
      <w:r>
        <w:t xml:space="preserve">Likuma „Par nekustamā īpašuma nodokli” </w:t>
      </w:r>
      <w:proofErr w:type="gramStart"/>
      <w:r>
        <w:t>1.panta</w:t>
      </w:r>
      <w:proofErr w:type="gramEnd"/>
      <w:r>
        <w:t xml:space="preserve"> otrās daļas 3.</w:t>
      </w:r>
      <w:r w:rsidRPr="00FA2214">
        <w:rPr>
          <w:vertAlign w:val="superscript"/>
        </w:rPr>
        <w:t>1</w:t>
      </w:r>
      <w:r>
        <w:t>punkts interpretējams tādējādi, ka normā lietotais jēdziens „valsts” aptver arī atvasinātas publisko tiesību juridiskas personas.</w:t>
      </w:r>
    </w:p>
    <w:p w14:paraId="146C71E6" w14:textId="77777777" w:rsidR="009E63C4" w:rsidRPr="009E63C4" w:rsidRDefault="009E63C4" w:rsidP="00BB484B">
      <w:pPr>
        <w:spacing w:line="276" w:lineRule="auto"/>
        <w:jc w:val="center"/>
      </w:pPr>
    </w:p>
    <w:p w14:paraId="2073DA8C" w14:textId="3AF32893" w:rsidR="00BB484B" w:rsidRDefault="00BB484B" w:rsidP="00BB484B">
      <w:pPr>
        <w:spacing w:line="276" w:lineRule="auto"/>
        <w:jc w:val="center"/>
        <w:rPr>
          <w:b/>
        </w:rPr>
      </w:pPr>
      <w:r w:rsidRPr="009E63C4">
        <w:rPr>
          <w:b/>
        </w:rPr>
        <w:t>Latvijas Republikas Senāt</w:t>
      </w:r>
      <w:r w:rsidR="009E63C4">
        <w:rPr>
          <w:b/>
        </w:rPr>
        <w:t>a</w:t>
      </w:r>
    </w:p>
    <w:p w14:paraId="4B265491" w14:textId="1E11AA1B" w:rsidR="009E63C4" w:rsidRDefault="009E63C4" w:rsidP="00BB484B">
      <w:pPr>
        <w:spacing w:line="276" w:lineRule="auto"/>
        <w:jc w:val="center"/>
        <w:rPr>
          <w:b/>
        </w:rPr>
      </w:pPr>
      <w:r>
        <w:rPr>
          <w:b/>
        </w:rPr>
        <w:t>Administratīvo lietu departamenta</w:t>
      </w:r>
    </w:p>
    <w:p w14:paraId="26B78A34" w14:textId="3D19A02F" w:rsidR="009E63C4" w:rsidRPr="009E63C4" w:rsidRDefault="009E63C4" w:rsidP="00BB484B">
      <w:pPr>
        <w:spacing w:line="276" w:lineRule="auto"/>
        <w:jc w:val="center"/>
        <w:rPr>
          <w:b/>
        </w:rPr>
      </w:pPr>
      <w:proofErr w:type="gramStart"/>
      <w:r>
        <w:rPr>
          <w:b/>
        </w:rPr>
        <w:t>2020.gada</w:t>
      </w:r>
      <w:proofErr w:type="gramEnd"/>
      <w:r>
        <w:rPr>
          <w:b/>
        </w:rPr>
        <w:t xml:space="preserve"> 9.jūnija</w:t>
      </w:r>
    </w:p>
    <w:p w14:paraId="56FB847D" w14:textId="77777777" w:rsidR="009E63C4" w:rsidRDefault="00BB484B" w:rsidP="00BB484B">
      <w:pPr>
        <w:spacing w:line="276" w:lineRule="auto"/>
        <w:jc w:val="center"/>
        <w:rPr>
          <w:b/>
        </w:rPr>
      </w:pPr>
      <w:r w:rsidRPr="009E63C4">
        <w:rPr>
          <w:b/>
        </w:rPr>
        <w:t>SPRIEDUMS</w:t>
      </w:r>
    </w:p>
    <w:p w14:paraId="6463214F" w14:textId="77777777" w:rsidR="009E63C4" w:rsidRDefault="009E63C4" w:rsidP="00BB484B">
      <w:pPr>
        <w:spacing w:line="276" w:lineRule="auto"/>
        <w:jc w:val="center"/>
        <w:rPr>
          <w:b/>
        </w:rPr>
      </w:pPr>
      <w:r>
        <w:rPr>
          <w:b/>
        </w:rPr>
        <w:t>Lieta Nr. A420301115, SKA-38/2020</w:t>
      </w:r>
    </w:p>
    <w:p w14:paraId="1793E3A2" w14:textId="351CC794" w:rsidR="00BB484B" w:rsidRPr="009E63C4" w:rsidRDefault="000A27A5" w:rsidP="00BB484B">
      <w:pPr>
        <w:spacing w:line="276" w:lineRule="auto"/>
        <w:jc w:val="center"/>
      </w:pPr>
      <w:hyperlink r:id="rId6" w:history="1">
        <w:r w:rsidR="009E63C4" w:rsidRPr="009E63C4">
          <w:rPr>
            <w:rStyle w:val="Hyperlink"/>
          </w:rPr>
          <w:t>ECLI:LV:AT:2020:0609.A420301115.2.S</w:t>
        </w:r>
      </w:hyperlink>
      <w:r w:rsidR="00BB484B" w:rsidRPr="009E63C4">
        <w:t xml:space="preserve"> </w:t>
      </w:r>
    </w:p>
    <w:p w14:paraId="07D36197" w14:textId="77777777" w:rsidR="00BB484B" w:rsidRPr="00E70B6A" w:rsidRDefault="00BB484B" w:rsidP="00BB484B">
      <w:pPr>
        <w:spacing w:line="276" w:lineRule="auto"/>
        <w:jc w:val="center"/>
      </w:pPr>
    </w:p>
    <w:p w14:paraId="53539633" w14:textId="77777777" w:rsidR="00BB484B" w:rsidRDefault="00BB484B" w:rsidP="00BB484B">
      <w:pPr>
        <w:spacing w:line="276" w:lineRule="auto"/>
        <w:ind w:firstLine="567"/>
        <w:jc w:val="both"/>
      </w:pPr>
      <w:r w:rsidRPr="003069A8">
        <w:t>Tiesa šādā</w:t>
      </w:r>
      <w:r w:rsidRPr="0015480A">
        <w:t xml:space="preserve"> sastāvā:</w:t>
      </w:r>
      <w:r>
        <w:t xml:space="preserve"> senatores Vēsma Kakste, Jautrīte Briede, Dace Mita</w:t>
      </w:r>
    </w:p>
    <w:p w14:paraId="48B61325" w14:textId="77777777" w:rsidR="00BB484B" w:rsidRPr="0082381C" w:rsidRDefault="00BB484B" w:rsidP="00BB484B">
      <w:pPr>
        <w:spacing w:line="276" w:lineRule="auto"/>
        <w:ind w:firstLine="567"/>
        <w:jc w:val="both"/>
      </w:pPr>
    </w:p>
    <w:p w14:paraId="0C094C82" w14:textId="77777777" w:rsidR="00BB484B" w:rsidRDefault="00BB484B" w:rsidP="00BB484B">
      <w:pPr>
        <w:spacing w:line="276" w:lineRule="auto"/>
        <w:ind w:firstLine="567"/>
        <w:jc w:val="both"/>
      </w:pPr>
      <w:r w:rsidRPr="0082381C">
        <w:t>rakstveida procesā izskatīja administratīvo lietu, kas ierosināta, pamatojoties uz</w:t>
      </w:r>
      <w:r>
        <w:t xml:space="preserve"> Rīgas brīvostas </w:t>
      </w:r>
      <w:r w:rsidR="00DA31AA">
        <w:t xml:space="preserve">pārvaldes </w:t>
      </w:r>
      <w:r>
        <w:t xml:space="preserve">pieteikumu par Rīgas domes </w:t>
      </w:r>
      <w:proofErr w:type="gramStart"/>
      <w:r>
        <w:t>2015.gada</w:t>
      </w:r>
      <w:proofErr w:type="gramEnd"/>
      <w:r>
        <w:t xml:space="preserve"> 27.augusta lēmuma Nr. </w:t>
      </w:r>
      <w:r w:rsidR="00DA31AA">
        <w:t>2</w:t>
      </w:r>
      <w:r w:rsidR="00DA31AA">
        <w:noBreakHyphen/>
      </w:r>
      <w:r>
        <w:t>30/RD</w:t>
      </w:r>
      <w:r w:rsidR="00DA31AA">
        <w:noBreakHyphen/>
      </w:r>
      <w:r>
        <w:t>15-2151-nd atcelšanu daļā, sakarā ar Rīgas domes kasācijas sūdzību par Administratīvās apgabaltiesas 2017.gada 13.aprīļa spriedumu.</w:t>
      </w:r>
    </w:p>
    <w:p w14:paraId="5BC8D770" w14:textId="77777777" w:rsidR="00BB484B" w:rsidRPr="0082381C" w:rsidRDefault="00BB484B" w:rsidP="00BB484B">
      <w:pPr>
        <w:spacing w:line="276" w:lineRule="auto"/>
        <w:jc w:val="both"/>
      </w:pPr>
    </w:p>
    <w:p w14:paraId="42FDD714" w14:textId="77777777" w:rsidR="00BB484B" w:rsidRPr="0082381C" w:rsidRDefault="00BB484B" w:rsidP="00BB484B">
      <w:pPr>
        <w:pStyle w:val="ATvirsraksts"/>
      </w:pPr>
      <w:r w:rsidRPr="0082381C">
        <w:t>Aprakstošā daļa</w:t>
      </w:r>
    </w:p>
    <w:p w14:paraId="1F30E99E" w14:textId="77777777" w:rsidR="00BB484B" w:rsidRPr="0082381C" w:rsidRDefault="00BB484B" w:rsidP="00BB484B">
      <w:pPr>
        <w:spacing w:line="276" w:lineRule="auto"/>
        <w:ind w:firstLine="567"/>
        <w:jc w:val="both"/>
      </w:pPr>
    </w:p>
    <w:p w14:paraId="327F1396" w14:textId="77777777" w:rsidR="00105CA1" w:rsidRDefault="00BB484B" w:rsidP="00627954">
      <w:pPr>
        <w:spacing w:line="276" w:lineRule="auto"/>
        <w:ind w:firstLine="567"/>
        <w:jc w:val="both"/>
      </w:pPr>
      <w:r w:rsidRPr="0082381C">
        <w:t>[1] </w:t>
      </w:r>
      <w:r w:rsidR="00105CA1">
        <w:t xml:space="preserve">Rīgas domes Pašvaldības ieņēmumu pārvalde aprēķināja pieteicējai Rīgas brīvostas pārvaldei nekustamā īpašuma nodokli par </w:t>
      </w:r>
      <w:r w:rsidR="00627954">
        <w:t xml:space="preserve">tai piederošām </w:t>
      </w:r>
      <w:r w:rsidR="00105CA1">
        <w:t>inženierbū</w:t>
      </w:r>
      <w:r w:rsidR="00AA23AD">
        <w:t>vēm – krastmalas stiprinājumu,</w:t>
      </w:r>
      <w:r w:rsidR="00105CA1">
        <w:t xml:space="preserve"> krastmalas aizsargbarjeru un piestātni </w:t>
      </w:r>
      <w:r w:rsidR="00F75BCC">
        <w:t xml:space="preserve">– </w:t>
      </w:r>
      <w:r w:rsidR="00105CA1">
        <w:t xml:space="preserve">par laiku no </w:t>
      </w:r>
      <w:proofErr w:type="gramStart"/>
      <w:r w:rsidR="00105CA1">
        <w:t>2012.gada</w:t>
      </w:r>
      <w:proofErr w:type="gramEnd"/>
      <w:r w:rsidR="00105CA1">
        <w:t xml:space="preserve"> jūlija līdz 2015.gadam. Ar Rīgas domes </w:t>
      </w:r>
      <w:proofErr w:type="gramStart"/>
      <w:r w:rsidR="00105CA1">
        <w:t>2015.gada</w:t>
      </w:r>
      <w:proofErr w:type="gramEnd"/>
      <w:r w:rsidR="00105CA1">
        <w:t xml:space="preserve"> 27.augusta lēmumu Nr. 2-30/RD-15-2151-nd nod</w:t>
      </w:r>
      <w:r w:rsidR="00627954">
        <w:t>okļa aprēķins atstāts negrozīts. Lēmumā secināts</w:t>
      </w:r>
      <w:r w:rsidR="00AA23AD">
        <w:t xml:space="preserve">, ka uz pieteicēju nav </w:t>
      </w:r>
      <w:r w:rsidR="009D172E">
        <w:t>attiecināms</w:t>
      </w:r>
      <w:r w:rsidR="00AA23AD">
        <w:t xml:space="preserve"> likuma </w:t>
      </w:r>
      <w:r w:rsidR="004223E2">
        <w:t>„</w:t>
      </w:r>
      <w:r w:rsidR="00AA23AD">
        <w:t xml:space="preserve">Par nekustamā īpašuma nodokli” </w:t>
      </w:r>
      <w:proofErr w:type="gramStart"/>
      <w:r w:rsidR="00AA23AD">
        <w:t>1.panta</w:t>
      </w:r>
      <w:proofErr w:type="gramEnd"/>
      <w:r w:rsidR="00AA23AD">
        <w:t xml:space="preserve"> otrās daļas 3.</w:t>
      </w:r>
      <w:r w:rsidR="00AA23AD" w:rsidRPr="004223E2">
        <w:rPr>
          <w:vertAlign w:val="superscript"/>
        </w:rPr>
        <w:t>1</w:t>
      </w:r>
      <w:r w:rsidR="009D172E">
        <w:t>punktā paredzētais</w:t>
      </w:r>
      <w:r w:rsidR="00AA23AD">
        <w:t xml:space="preserve"> atb</w:t>
      </w:r>
      <w:r w:rsidR="009D172E">
        <w:t>rīvojums</w:t>
      </w:r>
      <w:r w:rsidR="00627954">
        <w:t xml:space="preserve"> no nodokļa samaksas –</w:t>
      </w:r>
      <w:r w:rsidR="004223E2">
        <w:t xml:space="preserve"> tas attiecas </w:t>
      </w:r>
      <w:r w:rsidR="00CF09DC">
        <w:t xml:space="preserve">vienīgi </w:t>
      </w:r>
      <w:r w:rsidR="004223E2">
        <w:t>uz inženierbūvēm, kas pieder valstij, pašvaldībām, valsts vai pašvaldību kapitālsabiedrībām un kapitālsabiedrībām, kuras sniedz regulējamo</w:t>
      </w:r>
      <w:r w:rsidR="009D172E">
        <w:t>s</w:t>
      </w:r>
      <w:r w:rsidR="00627954">
        <w:t xml:space="preserve"> sabiedriskos pakalpojumus, taču Rīgas brīvostas pārvalde ir atvasināta publisko tiesību persona.</w:t>
      </w:r>
    </w:p>
    <w:p w14:paraId="501F3C61" w14:textId="77777777" w:rsidR="00105CA1" w:rsidRDefault="00105CA1" w:rsidP="00105CA1">
      <w:pPr>
        <w:spacing w:line="276" w:lineRule="auto"/>
        <w:ind w:firstLine="567"/>
        <w:jc w:val="both"/>
      </w:pPr>
    </w:p>
    <w:p w14:paraId="595C3BBD" w14:textId="77777777" w:rsidR="00DD5FB2" w:rsidRDefault="00105CA1" w:rsidP="00105CA1">
      <w:pPr>
        <w:spacing w:line="276" w:lineRule="auto"/>
        <w:ind w:firstLine="567"/>
        <w:jc w:val="both"/>
      </w:pPr>
      <w:r>
        <w:t xml:space="preserve">[2] Pieteicēja Rīgas domes lēmumu </w:t>
      </w:r>
      <w:r w:rsidR="00F75BCC">
        <w:t>pārsūdzēja tiesā daļā par nodokļa aprēķinu par krastmalas stiprinājumu un aizsargbarjeru</w:t>
      </w:r>
      <w:r>
        <w:t xml:space="preserve">. Pieteicējas ieskatā, </w:t>
      </w:r>
      <w:r w:rsidR="00DD5FB2">
        <w:t xml:space="preserve">pašvaldība </w:t>
      </w:r>
      <w:r w:rsidR="00627954">
        <w:t>nepamatoti secinājusi, ka</w:t>
      </w:r>
      <w:r w:rsidR="00DD5FB2">
        <w:t xml:space="preserve"> likuma „Par nekustamā īpašuma nodokli” </w:t>
      </w:r>
      <w:proofErr w:type="gramStart"/>
      <w:r w:rsidR="00DD5FB2">
        <w:t>1.panta</w:t>
      </w:r>
      <w:proofErr w:type="gramEnd"/>
      <w:r w:rsidR="00DD5FB2">
        <w:t xml:space="preserve"> otrās daļas 3.</w:t>
      </w:r>
      <w:r w:rsidR="00DD5FB2" w:rsidRPr="00DD5FB2">
        <w:rPr>
          <w:vertAlign w:val="superscript"/>
        </w:rPr>
        <w:t>1</w:t>
      </w:r>
      <w:r w:rsidR="007550A4">
        <w:t>punkt</w:t>
      </w:r>
      <w:r w:rsidR="00627954">
        <w:t>s neattiecas uz pieteicēju.</w:t>
      </w:r>
    </w:p>
    <w:p w14:paraId="426CAE15" w14:textId="77777777" w:rsidR="00105CA1" w:rsidRDefault="00105CA1" w:rsidP="00DD5FB2">
      <w:pPr>
        <w:spacing w:line="276" w:lineRule="auto"/>
        <w:jc w:val="both"/>
      </w:pPr>
    </w:p>
    <w:p w14:paraId="5E5F2F19" w14:textId="77777777" w:rsidR="00030B37" w:rsidRDefault="00105CA1" w:rsidP="00030B37">
      <w:pPr>
        <w:spacing w:line="276" w:lineRule="auto"/>
        <w:ind w:firstLine="567"/>
        <w:jc w:val="both"/>
      </w:pPr>
      <w:r>
        <w:t xml:space="preserve">[3] Administratīvā apgabaltiesa ar </w:t>
      </w:r>
      <w:proofErr w:type="gramStart"/>
      <w:r>
        <w:t>2017.gada</w:t>
      </w:r>
      <w:proofErr w:type="gramEnd"/>
      <w:r>
        <w:t xml:space="preserve"> 13.aprīļa spriedumu </w:t>
      </w:r>
      <w:r w:rsidR="00030B37">
        <w:t xml:space="preserve">pieteikumu apmierināja. </w:t>
      </w:r>
    </w:p>
    <w:p w14:paraId="049EB943" w14:textId="77777777" w:rsidR="003F415D" w:rsidRDefault="003F415D" w:rsidP="004223E2">
      <w:pPr>
        <w:spacing w:line="276" w:lineRule="auto"/>
        <w:ind w:firstLine="567"/>
        <w:jc w:val="both"/>
      </w:pPr>
      <w:r>
        <w:t xml:space="preserve">Apgabaltiesa secināja, ka likuma „Par nekustamā īpašuma nodokli” </w:t>
      </w:r>
      <w:proofErr w:type="gramStart"/>
      <w:r>
        <w:t>1.panta</w:t>
      </w:r>
      <w:proofErr w:type="gramEnd"/>
      <w:r>
        <w:t xml:space="preserve"> otrās daļas 3.</w:t>
      </w:r>
      <w:r w:rsidRPr="003F415D">
        <w:rPr>
          <w:vertAlign w:val="superscript"/>
        </w:rPr>
        <w:t>1</w:t>
      </w:r>
      <w:r>
        <w:t xml:space="preserve">punkta mērķis ir atbrīvot no </w:t>
      </w:r>
      <w:r w:rsidR="00F75BCC">
        <w:t>aplikšanas ar nekustamā īpašuma nodok</w:t>
      </w:r>
      <w:r w:rsidR="004223E2">
        <w:t>li</w:t>
      </w:r>
      <w:r>
        <w:t xml:space="preserve"> t</w:t>
      </w:r>
      <w:r w:rsidR="00F75BCC">
        <w:t>ādus objektus</w:t>
      </w:r>
      <w:r>
        <w:t>, kas nodrošina sabiedriski nozīmīgu pakalpojumu sniegšanu</w:t>
      </w:r>
      <w:r w:rsidR="009D172E">
        <w:t>,</w:t>
      </w:r>
      <w:r w:rsidR="004223E2">
        <w:t xml:space="preserve"> – dzelzceļus, tiltus, lidlaukus, spēkstacijas, ostas un kuģojamos kanālus, piestātnes un piestātņu krastmalas, kā arī akvatoriju būves</w:t>
      </w:r>
      <w:r>
        <w:t>. Tāda veida būves ir arī pieteicējai piederošās inženierbūves</w:t>
      </w:r>
      <w:r w:rsidR="00627954">
        <w:t>, jo tās</w:t>
      </w:r>
      <w:r>
        <w:t xml:space="preserve"> izmantojamas vienīgi kuģojamā kanāla darbības nodrošināšanai.</w:t>
      </w:r>
    </w:p>
    <w:p w14:paraId="5835F763" w14:textId="77777777" w:rsidR="00E35476" w:rsidRDefault="00F75BCC" w:rsidP="004223E2">
      <w:pPr>
        <w:spacing w:line="276" w:lineRule="auto"/>
        <w:ind w:firstLine="567"/>
        <w:jc w:val="both"/>
      </w:pPr>
      <w:r>
        <w:t>Minētā norma</w:t>
      </w:r>
      <w:r w:rsidR="0084315A">
        <w:t xml:space="preserve"> aptver ne tikai valsti, bet arī atvasinātas publisko tiesību personas (pašvaldības), kā arī valsts un pašvaldību izveidotas komercsabiedrības un noteiktos gadījumos </w:t>
      </w:r>
      <w:r w:rsidR="0084315A">
        <w:lastRenderedPageBreak/>
        <w:t>arī privātas kapitālsabiedrības.</w:t>
      </w:r>
      <w:r w:rsidR="00030B37">
        <w:t xml:space="preserve"> </w:t>
      </w:r>
      <w:r w:rsidR="004223E2">
        <w:t>P</w:t>
      </w:r>
      <w:r w:rsidR="00030B37">
        <w:t>ieteicēja ir atvasināta publisko tiesību persona</w:t>
      </w:r>
      <w:r w:rsidR="004223E2">
        <w:t>;</w:t>
      </w:r>
      <w:r w:rsidR="00030B37">
        <w:t xml:space="preserve"> </w:t>
      </w:r>
      <w:r w:rsidR="004223E2">
        <w:t xml:space="preserve">tā veic gan valsts pārvaldes funkcijas, gan arī darbojas privāto tiesību jomā. Tā kā pieteicēja ir publisko tiesību subjekts, </w:t>
      </w:r>
      <w:r w:rsidR="00030B37">
        <w:t xml:space="preserve">nav </w:t>
      </w:r>
      <w:r w:rsidR="004223E2">
        <w:t>nepieciešams veikt</w:t>
      </w:r>
      <w:r w:rsidR="00030B37">
        <w:t xml:space="preserve"> likuma „Par nekustamā īpašuma nodokli” </w:t>
      </w:r>
      <w:proofErr w:type="gramStart"/>
      <w:r w:rsidR="00030B37">
        <w:t>1.panta</w:t>
      </w:r>
      <w:proofErr w:type="gramEnd"/>
      <w:r w:rsidR="00030B37">
        <w:t xml:space="preserve"> otrās daļas 3.</w:t>
      </w:r>
      <w:r w:rsidR="00030B37" w:rsidRPr="00030B37">
        <w:rPr>
          <w:vertAlign w:val="superscript"/>
        </w:rPr>
        <w:t>1</w:t>
      </w:r>
      <w:r w:rsidR="00030B37">
        <w:t>punktā paredz</w:t>
      </w:r>
      <w:r w:rsidR="004223E2">
        <w:t>ēto papildu</w:t>
      </w:r>
      <w:r w:rsidR="00030B37">
        <w:t xml:space="preserve"> izvērt</w:t>
      </w:r>
      <w:r w:rsidR="004223E2">
        <w:t>ējumu par to</w:t>
      </w:r>
      <w:r w:rsidR="00030B37">
        <w:t>, vai pieteicēja attiecīgās inženierbūves izmanto sabiedrības kopējo interešu nodrošināšanai. P</w:t>
      </w:r>
      <w:r w:rsidR="005C052A">
        <w:t>ieteicējas īpašumā esošie objekti, kuri no</w:t>
      </w:r>
      <w:r w:rsidR="00030B37">
        <w:t xml:space="preserve">rādīti minētajā tiesību normā, nav apliekami ar </w:t>
      </w:r>
      <w:r w:rsidR="005C052A">
        <w:t>nekustamā īpašuma nodok</w:t>
      </w:r>
      <w:r w:rsidR="00030B37">
        <w:t xml:space="preserve">li. </w:t>
      </w:r>
      <w:r w:rsidR="00E35476">
        <w:t xml:space="preserve">Tas, ka tiesību normas tekstā nav ietverts visu publisko </w:t>
      </w:r>
      <w:r w:rsidR="00627954">
        <w:t xml:space="preserve">tiesību </w:t>
      </w:r>
      <w:r w:rsidR="00E35476">
        <w:t>personu uzskaitījums,</w:t>
      </w:r>
      <w:r w:rsidR="00030B37">
        <w:t xml:space="preserve"> </w:t>
      </w:r>
      <w:r w:rsidR="00E35476">
        <w:t xml:space="preserve">ir </w:t>
      </w:r>
      <w:r w:rsidR="00030B37">
        <w:t xml:space="preserve">vērtējams kā neprecizitāte. </w:t>
      </w:r>
    </w:p>
    <w:p w14:paraId="296065B6" w14:textId="77777777" w:rsidR="00E35476" w:rsidRDefault="00E35476" w:rsidP="00105CA1">
      <w:pPr>
        <w:spacing w:line="276" w:lineRule="auto"/>
        <w:ind w:firstLine="567"/>
        <w:jc w:val="both"/>
      </w:pPr>
      <w:r>
        <w:t xml:space="preserve">Arī </w:t>
      </w:r>
      <w:r w:rsidR="00030B37">
        <w:t>a</w:t>
      </w:r>
      <w:r>
        <w:t xml:space="preserve">plūkojot minēto normu kopsakarā ar likuma „Par nekustamā īpašuma nodokli” </w:t>
      </w:r>
      <w:proofErr w:type="gramStart"/>
      <w:r>
        <w:t>2.panta</w:t>
      </w:r>
      <w:proofErr w:type="gramEnd"/>
      <w:r>
        <w:t xml:space="preserve"> devīto daļu, var konstatēt, ka likumdevējs ir paredzējis neaplikt ar nodokli likuma 1.panta otrās daļas 3.</w:t>
      </w:r>
      <w:r w:rsidRPr="00030B37">
        <w:rPr>
          <w:vertAlign w:val="superscript"/>
        </w:rPr>
        <w:t>1</w:t>
      </w:r>
      <w:r>
        <w:t>punktā norādītos objektus, ja to pamatfunkcija ir saistāma ar sabiedrības kopējā labuma nodrošināšanu. Savukārt gadījumos, ja objekta izmantošana galvenokārt nodrošina privātas saimnieciskās darbības interesi, objekti ir apliekami ar nekustamā īpašuma nodokli. Šāda pieeja kopumā ir ietverta lielākajā daļā no likumā „Par nekustamā īpašuma nodokli” norādītajiem gadījumiem, kad nekustamā īpašuma nodoklis nav jāmaksā.</w:t>
      </w:r>
    </w:p>
    <w:p w14:paraId="722ABB4D" w14:textId="77777777" w:rsidR="00E35476" w:rsidRDefault="003B7076" w:rsidP="00105CA1">
      <w:pPr>
        <w:spacing w:line="276" w:lineRule="auto"/>
        <w:ind w:firstLine="567"/>
        <w:jc w:val="both"/>
      </w:pPr>
      <w:r>
        <w:t>J</w:t>
      </w:r>
      <w:r w:rsidR="00E35476">
        <w:t xml:space="preserve">a </w:t>
      </w:r>
      <w:r w:rsidR="00F75BCC">
        <w:t xml:space="preserve">saskaņā ar minēto normu </w:t>
      </w:r>
      <w:r w:rsidR="00E35476">
        <w:t xml:space="preserve">no nekustamā īpašuma nodokļa samaksas tiek atbrīvoti valsts izveidoti komersanti (piemēram, </w:t>
      </w:r>
      <w:r w:rsidR="00983A42">
        <w:t>AS</w:t>
      </w:r>
      <w:r w:rsidR="00E35476">
        <w:t xml:space="preserve"> „Latvijas dzelzceļš”, AS</w:t>
      </w:r>
      <w:r>
        <w:t xml:space="preserve"> „Starptautiskā lidosta „Rīga”” u.c.)</w:t>
      </w:r>
      <w:r w:rsidR="00E35476">
        <w:t xml:space="preserve">, kuru pamatuzdevums ir nodarboties ar komercdarbību, tad vēl jo vairāk nav pamata neatbrīvot no nodokļa samaksas atvasinātas publisko tiesību personas, kuras komercdarbību veic ierobežotā apjomā. </w:t>
      </w:r>
    </w:p>
    <w:p w14:paraId="6C605E0C" w14:textId="77777777" w:rsidR="00E35476" w:rsidRDefault="00E35476" w:rsidP="00105CA1">
      <w:pPr>
        <w:spacing w:line="276" w:lineRule="auto"/>
        <w:ind w:firstLine="567"/>
        <w:jc w:val="both"/>
      </w:pPr>
    </w:p>
    <w:p w14:paraId="4804F3E9" w14:textId="77777777" w:rsidR="00F75BCC" w:rsidRDefault="00E35476" w:rsidP="00105CA1">
      <w:pPr>
        <w:spacing w:line="276" w:lineRule="auto"/>
        <w:ind w:firstLine="567"/>
        <w:jc w:val="both"/>
      </w:pPr>
      <w:r>
        <w:t>[</w:t>
      </w:r>
      <w:r w:rsidR="00F75BCC">
        <w:t>4</w:t>
      </w:r>
      <w:r>
        <w:t xml:space="preserve">] Rīgas dome par apgabaltiesas spriedumu iesniedza kasācijas sūdzību. </w:t>
      </w:r>
      <w:r w:rsidR="00F75BCC">
        <w:t xml:space="preserve">Domes ieskatā, nav tiesiska pamata paplašināt </w:t>
      </w:r>
      <w:r w:rsidR="007E5524">
        <w:t xml:space="preserve">likuma „Par nekustamā īpašuma nodokli” </w:t>
      </w:r>
      <w:proofErr w:type="gramStart"/>
      <w:r w:rsidR="007E5524">
        <w:t>1.panta</w:t>
      </w:r>
      <w:proofErr w:type="gramEnd"/>
      <w:r w:rsidR="007E5524">
        <w:t xml:space="preserve"> otrās daļas 3.</w:t>
      </w:r>
      <w:r w:rsidR="007E5524" w:rsidRPr="00E35476">
        <w:rPr>
          <w:vertAlign w:val="superscript"/>
        </w:rPr>
        <w:t>1</w:t>
      </w:r>
      <w:r w:rsidR="007E5524">
        <w:t xml:space="preserve">punktā </w:t>
      </w:r>
      <w:r w:rsidR="00F75BCC">
        <w:t>precīzi u</w:t>
      </w:r>
      <w:r w:rsidR="00627954">
        <w:t>zskaitīto personu loku, uz kuru</w:t>
      </w:r>
      <w:r w:rsidR="00F75BCC">
        <w:t xml:space="preserve"> attiecināms atbrīvojums</w:t>
      </w:r>
      <w:r w:rsidR="007E5524">
        <w:t xml:space="preserve"> no nodokļa</w:t>
      </w:r>
      <w:r w:rsidR="00F75BCC">
        <w:t xml:space="preserve">. Tas, ka šajā uzskaitījumā nav ietvertas visa veida publisko tiesību personas, nav neprecizitāte, </w:t>
      </w:r>
      <w:r w:rsidR="00A83176">
        <w:t xml:space="preserve">kā uzskatījusi apgabaltiesa, </w:t>
      </w:r>
      <w:r w:rsidR="00F75BCC">
        <w:t>bet gan ir politisks l</w:t>
      </w:r>
      <w:r w:rsidR="00AA23AD">
        <w:t>ēmums</w:t>
      </w:r>
      <w:r w:rsidR="00F75BCC">
        <w:t>.</w:t>
      </w:r>
      <w:r w:rsidR="00AA23AD">
        <w:t xml:space="preserve"> </w:t>
      </w:r>
      <w:r w:rsidR="00627954">
        <w:t>L</w:t>
      </w:r>
      <w:r w:rsidR="009D172E">
        <w:t>ikumdevējs vēlējie</w:t>
      </w:r>
      <w:r w:rsidR="00AA23AD">
        <w:t xml:space="preserve">s atbrīvot no nodokļa samaksas tikai viena veida atvasinātas publikas personas – pašvaldības. </w:t>
      </w:r>
      <w:r w:rsidR="00D011A1">
        <w:t>Kā atzinis</w:t>
      </w:r>
      <w:r w:rsidR="00AA23AD">
        <w:t xml:space="preserve"> Sen</w:t>
      </w:r>
      <w:r w:rsidR="00D011A1">
        <w:t>āts,</w:t>
      </w:r>
      <w:r w:rsidR="00AA23AD">
        <w:t xml:space="preserve"> iestādēm un tiesām jāatturas pēc analoģijas piemērot nodokļa atvieglojumu, ja likums </w:t>
      </w:r>
      <w:r w:rsidR="00D011A1">
        <w:t>to</w:t>
      </w:r>
      <w:r w:rsidR="00AA23AD">
        <w:t xml:space="preserve"> skaidri neparedz.</w:t>
      </w:r>
    </w:p>
    <w:p w14:paraId="010E0DBC" w14:textId="77777777" w:rsidR="007E5524" w:rsidRDefault="007E5524" w:rsidP="00105CA1">
      <w:pPr>
        <w:spacing w:line="276" w:lineRule="auto"/>
        <w:ind w:firstLine="567"/>
        <w:jc w:val="both"/>
      </w:pPr>
      <w:r>
        <w:t xml:space="preserve">Dome arī norāda, ka hidrotehnisko būvju, piestātņu, </w:t>
      </w:r>
      <w:proofErr w:type="spellStart"/>
      <w:r>
        <w:t>kuģuceļu</w:t>
      </w:r>
      <w:proofErr w:type="spellEnd"/>
      <w:r>
        <w:t xml:space="preserve"> un citu būvju un iekārtu apsaimniekošana atbilstoši likuma „Par ostām” </w:t>
      </w:r>
      <w:proofErr w:type="gramStart"/>
      <w:r>
        <w:t>7.panta</w:t>
      </w:r>
      <w:proofErr w:type="gramEnd"/>
      <w:r>
        <w:t xml:space="preserve"> trešajai daļai ir pieteicējas funkcija privāto tiesību jomā.</w:t>
      </w:r>
    </w:p>
    <w:p w14:paraId="1331A1D8" w14:textId="77777777" w:rsidR="00AA23AD" w:rsidRDefault="00AA23AD" w:rsidP="00105CA1">
      <w:pPr>
        <w:spacing w:line="276" w:lineRule="auto"/>
        <w:ind w:firstLine="567"/>
        <w:jc w:val="both"/>
      </w:pPr>
    </w:p>
    <w:p w14:paraId="721A85F4" w14:textId="0CA9270A" w:rsidR="00AA23AD" w:rsidRDefault="00AA23AD" w:rsidP="00627954">
      <w:pPr>
        <w:spacing w:line="276" w:lineRule="auto"/>
        <w:ind w:firstLine="567"/>
        <w:jc w:val="both"/>
      </w:pPr>
      <w:r>
        <w:t xml:space="preserve">[5] Pieteicēja paskaidrojumos kasācijas sūdzību neatzīst un </w:t>
      </w:r>
      <w:r w:rsidR="00627954">
        <w:t xml:space="preserve">piekrīt apgabaltiesas secinājumam, </w:t>
      </w:r>
      <w:r w:rsidR="00983A42">
        <w:t xml:space="preserve">ka strīdus normas mērķis ir neaplikt ar nodokli tādus objektus, kas nodrošina sabiedriski nozīmīgu pakalpojumu sniegšanu </w:t>
      </w:r>
      <w:r w:rsidR="00D011A1">
        <w:t>un</w:t>
      </w:r>
      <w:r w:rsidR="00627954">
        <w:t xml:space="preserve"> netiek izmantoti</w:t>
      </w:r>
      <w:r w:rsidR="003911CA">
        <w:t xml:space="preserve"> saimnieciskajā darbībā peļņas gūšanai.</w:t>
      </w:r>
      <w:r w:rsidR="00D011A1">
        <w:t xml:space="preserve"> </w:t>
      </w:r>
      <w:r w:rsidR="00983A42">
        <w:t xml:space="preserve">Atbilstoši likuma „Par ostām” </w:t>
      </w:r>
      <w:proofErr w:type="gramStart"/>
      <w:r w:rsidR="00983A42">
        <w:t>4.panta</w:t>
      </w:r>
      <w:proofErr w:type="gramEnd"/>
      <w:r w:rsidR="00983A42">
        <w:t xml:space="preserve"> ceturtajai daļai ostas kopējās hidrotehniskās būves un </w:t>
      </w:r>
      <w:proofErr w:type="spellStart"/>
      <w:r w:rsidR="00983A42">
        <w:t>kuģuceļi</w:t>
      </w:r>
      <w:proofErr w:type="spellEnd"/>
      <w:r w:rsidR="00983A42">
        <w:t>, t</w:t>
      </w:r>
      <w:r w:rsidR="00883F40">
        <w:t>ostarp</w:t>
      </w:r>
      <w:r w:rsidR="00983A42">
        <w:t xml:space="preserve"> krastmalas stiprinājumi un aizsargbarjeras, Rīgas brīvostā var būt tikai valsts vai pašvaldības īpašums, kas tiek nodots brīvostas pārvaldes valdījumā un nevar tikt nodots tālāk citām personām (kaut gan faktiski, izpildot Ministru kabineta 2000.gada 10.maija rīkojumu Nr. 502 </w:t>
      </w:r>
      <w:r w:rsidR="00D011A1">
        <w:t>„</w:t>
      </w:r>
      <w:r w:rsidR="00983A42">
        <w:t xml:space="preserve">Par Rīgas brīvostas likuma pārejas noteikumu izpildi” atsevišķas ostas kopējās hidrotehniskās būves un kuģojamā kanāla sastāvdaļas </w:t>
      </w:r>
      <w:r w:rsidR="00627954">
        <w:t>ir</w:t>
      </w:r>
      <w:r w:rsidR="00983A42">
        <w:t xml:space="preserve"> Rīgas brīvostas pārvaldes īpašumā).</w:t>
      </w:r>
      <w:r w:rsidR="003911CA">
        <w:t xml:space="preserve"> </w:t>
      </w:r>
    </w:p>
    <w:p w14:paraId="7E91C69A" w14:textId="77777777" w:rsidR="00567065" w:rsidRDefault="00D011A1" w:rsidP="003911CA">
      <w:pPr>
        <w:spacing w:line="276" w:lineRule="auto"/>
        <w:ind w:firstLine="567"/>
        <w:jc w:val="both"/>
      </w:pPr>
      <w:r>
        <w:t>Pieteicējas ieskatā, n</w:t>
      </w:r>
      <w:r w:rsidR="00567065">
        <w:t>ormas interpretācijā jāņem vērā arī Senāta sniegtās atzi</w:t>
      </w:r>
      <w:r>
        <w:t xml:space="preserve">ņas, ka </w:t>
      </w:r>
      <w:r w:rsidR="00567065">
        <w:t>vārdkopa „valsts un pašvaldības”</w:t>
      </w:r>
      <w:r>
        <w:t xml:space="preserve"> </w:t>
      </w:r>
      <w:r w:rsidR="00567065">
        <w:t xml:space="preserve">tradicionāli </w:t>
      </w:r>
      <w:r>
        <w:t xml:space="preserve">likumos </w:t>
      </w:r>
      <w:r w:rsidR="00567065">
        <w:t>tiek lietota attiecībā uz visu publisko pārvaldi kopumā – gan tiešo, gan pastarpināto pārvaldi kā vienotu veselumu</w:t>
      </w:r>
      <w:r>
        <w:t>.</w:t>
      </w:r>
    </w:p>
    <w:p w14:paraId="397D0C30" w14:textId="77777777" w:rsidR="00AA23AD" w:rsidRDefault="00AA23AD" w:rsidP="00105CA1">
      <w:pPr>
        <w:spacing w:line="276" w:lineRule="auto"/>
        <w:ind w:firstLine="567"/>
        <w:jc w:val="both"/>
      </w:pPr>
    </w:p>
    <w:p w14:paraId="0D496C3A" w14:textId="77777777" w:rsidR="00BB484B" w:rsidRDefault="00BB484B" w:rsidP="00BB484B">
      <w:pPr>
        <w:spacing w:line="276" w:lineRule="auto"/>
        <w:jc w:val="center"/>
        <w:rPr>
          <w:b/>
        </w:rPr>
      </w:pPr>
      <w:r w:rsidRPr="0082381C">
        <w:rPr>
          <w:b/>
        </w:rPr>
        <w:t>Motīvu daļa</w:t>
      </w:r>
    </w:p>
    <w:p w14:paraId="54C997EE" w14:textId="77777777" w:rsidR="0091728C" w:rsidRDefault="0091728C" w:rsidP="00424565">
      <w:pPr>
        <w:spacing w:line="276" w:lineRule="auto"/>
        <w:jc w:val="both"/>
      </w:pPr>
    </w:p>
    <w:p w14:paraId="54D65B67" w14:textId="77777777" w:rsidR="008F1AC2" w:rsidRPr="008F1AC2" w:rsidRDefault="008F1AC2" w:rsidP="008F1AC2">
      <w:pPr>
        <w:spacing w:line="276" w:lineRule="auto"/>
        <w:ind w:firstLine="567"/>
        <w:jc w:val="both"/>
      </w:pPr>
      <w:r>
        <w:t xml:space="preserve">[6] Likuma </w:t>
      </w:r>
      <w:r w:rsidR="000E4C87">
        <w:t>„</w:t>
      </w:r>
      <w:r>
        <w:t xml:space="preserve">Par nekustamā īpašuma nodokli” </w:t>
      </w:r>
      <w:proofErr w:type="gramStart"/>
      <w:r>
        <w:t>1.panta</w:t>
      </w:r>
      <w:proofErr w:type="gramEnd"/>
      <w:r>
        <w:t xml:space="preserve"> otrās daļas 3.</w:t>
      </w:r>
      <w:r w:rsidRPr="008F1AC2">
        <w:rPr>
          <w:vertAlign w:val="superscript"/>
        </w:rPr>
        <w:t>1</w:t>
      </w:r>
      <w:r>
        <w:t xml:space="preserve">punkts </w:t>
      </w:r>
      <w:r w:rsidR="0038347F">
        <w:t>(</w:t>
      </w:r>
      <w:r w:rsidR="0038347F" w:rsidRPr="0038347F">
        <w:rPr>
          <w:i/>
        </w:rPr>
        <w:t>redakcijā, kas bija spēkā laikā, par kuru pieteicējai aprēķināts nodoklis</w:t>
      </w:r>
      <w:r w:rsidR="0038347F">
        <w:t xml:space="preserve">) </w:t>
      </w:r>
      <w:r>
        <w:t xml:space="preserve">noteica, ka ar nekustamā īpašuma nodokli neapliek </w:t>
      </w:r>
      <w:r w:rsidRPr="008F1AC2">
        <w:t>šādas valsts, pašvaldību, valsts vai pašvaldību kapitālsabiedrību un kapitālsabiedrību, kuras sniedz regulējamos sabiedriskos pakalpojumus, īpašumā vai tiesiskajā valdījumā esošas inženierbūves:</w:t>
      </w:r>
    </w:p>
    <w:p w14:paraId="3E7D655F" w14:textId="77777777" w:rsidR="008F1AC2" w:rsidRPr="008F1AC2" w:rsidRDefault="008F1AC2" w:rsidP="008F1AC2">
      <w:pPr>
        <w:spacing w:line="276" w:lineRule="auto"/>
        <w:ind w:firstLine="567"/>
        <w:jc w:val="both"/>
      </w:pPr>
      <w:r w:rsidRPr="008F1AC2">
        <w:t>a) dzelzceļus, pilsētas sliežu ceļus, lidlauku skrejceļus,</w:t>
      </w:r>
    </w:p>
    <w:p w14:paraId="6BA6B704" w14:textId="77777777" w:rsidR="008F1AC2" w:rsidRPr="008F1AC2" w:rsidRDefault="008F1AC2" w:rsidP="008F1AC2">
      <w:pPr>
        <w:spacing w:line="276" w:lineRule="auto"/>
        <w:ind w:firstLine="567"/>
        <w:jc w:val="both"/>
      </w:pPr>
      <w:r w:rsidRPr="008F1AC2">
        <w:t>b) tiltus, estakādes, tuneļus un pazemes ceļus,</w:t>
      </w:r>
    </w:p>
    <w:p w14:paraId="75C7F58F" w14:textId="77777777" w:rsidR="008F1AC2" w:rsidRPr="008F1AC2" w:rsidRDefault="008F1AC2" w:rsidP="008F1AC2">
      <w:pPr>
        <w:spacing w:line="276" w:lineRule="auto"/>
        <w:ind w:firstLine="567"/>
        <w:jc w:val="both"/>
      </w:pPr>
      <w:r w:rsidRPr="008F1AC2">
        <w:t>c) ostas un kuģojamos kanālus, piestātnes un piestātnes krastmalas, ostu akvatoriju būves,</w:t>
      </w:r>
    </w:p>
    <w:p w14:paraId="13245860" w14:textId="77777777" w:rsidR="008F1AC2" w:rsidRPr="008F1AC2" w:rsidRDefault="008F1AC2" w:rsidP="008F1AC2">
      <w:pPr>
        <w:spacing w:line="276" w:lineRule="auto"/>
        <w:ind w:firstLine="567"/>
        <w:jc w:val="both"/>
      </w:pPr>
      <w:r w:rsidRPr="008F1AC2">
        <w:t>d) dambjus, akveduktus, apūdeņošanas un kultivācijas hidrobūves,</w:t>
      </w:r>
    </w:p>
    <w:p w14:paraId="745F243A" w14:textId="77777777" w:rsidR="008F1AC2" w:rsidRPr="008F1AC2" w:rsidRDefault="008F1AC2" w:rsidP="008F1AC2">
      <w:pPr>
        <w:spacing w:line="276" w:lineRule="auto"/>
        <w:ind w:firstLine="567"/>
        <w:jc w:val="both"/>
      </w:pPr>
      <w:r w:rsidRPr="008F1AC2">
        <w:t>e) maģistrālos ūdensapgādes cauruļvadus,</w:t>
      </w:r>
    </w:p>
    <w:p w14:paraId="00FDBE9C" w14:textId="77777777" w:rsidR="008F1AC2" w:rsidRPr="008F1AC2" w:rsidRDefault="008F1AC2" w:rsidP="008F1AC2">
      <w:pPr>
        <w:spacing w:line="276" w:lineRule="auto"/>
        <w:ind w:firstLine="567"/>
        <w:jc w:val="both"/>
      </w:pPr>
      <w:r w:rsidRPr="008F1AC2">
        <w:t>f) maģistrālās sakaru līnijas,</w:t>
      </w:r>
    </w:p>
    <w:p w14:paraId="21860BC3" w14:textId="77777777" w:rsidR="008F1AC2" w:rsidRPr="008F1AC2" w:rsidRDefault="008F1AC2" w:rsidP="008F1AC2">
      <w:pPr>
        <w:spacing w:line="276" w:lineRule="auto"/>
        <w:ind w:firstLine="567"/>
        <w:jc w:val="both"/>
      </w:pPr>
      <w:r w:rsidRPr="008F1AC2">
        <w:t>g) maģistrālās elektropārvades līnijas,</w:t>
      </w:r>
    </w:p>
    <w:p w14:paraId="2E7E0E4F" w14:textId="77777777" w:rsidR="008F1AC2" w:rsidRPr="008F1AC2" w:rsidRDefault="008F1AC2" w:rsidP="008F1AC2">
      <w:pPr>
        <w:spacing w:line="276" w:lineRule="auto"/>
        <w:ind w:firstLine="567"/>
        <w:jc w:val="both"/>
      </w:pPr>
      <w:r w:rsidRPr="008F1AC2">
        <w:t>h) gāzes sadales sistēmas,</w:t>
      </w:r>
    </w:p>
    <w:p w14:paraId="34F7C334" w14:textId="77777777" w:rsidR="008F1AC2" w:rsidRPr="008F1AC2" w:rsidRDefault="008F1AC2" w:rsidP="008F1AC2">
      <w:pPr>
        <w:spacing w:line="276" w:lineRule="auto"/>
        <w:ind w:firstLine="567"/>
        <w:jc w:val="both"/>
      </w:pPr>
      <w:r w:rsidRPr="008F1AC2">
        <w:t>i) spēkstaciju būves,</w:t>
      </w:r>
    </w:p>
    <w:p w14:paraId="20088390" w14:textId="77777777" w:rsidR="008F1AC2" w:rsidRPr="008F1AC2" w:rsidRDefault="008F1AC2" w:rsidP="008F1AC2">
      <w:pPr>
        <w:spacing w:line="276" w:lineRule="auto"/>
        <w:ind w:firstLine="567"/>
        <w:jc w:val="both"/>
      </w:pPr>
      <w:r w:rsidRPr="008F1AC2">
        <w:t>j) sporta būves,</w:t>
      </w:r>
    </w:p>
    <w:p w14:paraId="01ABE918" w14:textId="77777777" w:rsidR="008F1AC2" w:rsidRPr="008F1AC2" w:rsidRDefault="008F1AC2" w:rsidP="008F1AC2">
      <w:pPr>
        <w:spacing w:line="276" w:lineRule="auto"/>
        <w:ind w:firstLine="567"/>
        <w:jc w:val="both"/>
      </w:pPr>
      <w:r w:rsidRPr="008F1AC2">
        <w:t>k) dūmeņus,</w:t>
      </w:r>
    </w:p>
    <w:p w14:paraId="3B19FB46" w14:textId="77777777" w:rsidR="008F1AC2" w:rsidRPr="008F1AC2" w:rsidRDefault="000E4C87" w:rsidP="008F1AC2">
      <w:pPr>
        <w:spacing w:line="276" w:lineRule="auto"/>
        <w:ind w:firstLine="567"/>
        <w:jc w:val="both"/>
      </w:pPr>
      <w:r>
        <w:t>l) apgaismes būves un žogus.</w:t>
      </w:r>
    </w:p>
    <w:p w14:paraId="6EC97B71" w14:textId="77777777" w:rsidR="008F1AC2" w:rsidRDefault="008F1AC2" w:rsidP="00D011A1">
      <w:pPr>
        <w:spacing w:line="276" w:lineRule="auto"/>
        <w:ind w:firstLine="567"/>
        <w:jc w:val="both"/>
      </w:pPr>
    </w:p>
    <w:p w14:paraId="42919064" w14:textId="77777777" w:rsidR="0091728C" w:rsidRDefault="008F1AC2" w:rsidP="00D011A1">
      <w:pPr>
        <w:spacing w:line="276" w:lineRule="auto"/>
        <w:ind w:firstLine="567"/>
        <w:jc w:val="both"/>
      </w:pPr>
      <w:r>
        <w:t>[</w:t>
      </w:r>
      <w:r w:rsidR="003B1EA3">
        <w:t>7</w:t>
      </w:r>
      <w:r>
        <w:t xml:space="preserve">] </w:t>
      </w:r>
      <w:r w:rsidR="00B01B72">
        <w:t>A</w:t>
      </w:r>
      <w:r w:rsidR="003C56A4">
        <w:t xml:space="preserve">pgabaltiesa pamatoti </w:t>
      </w:r>
      <w:r w:rsidR="00B01B72">
        <w:t>secinājusi</w:t>
      </w:r>
      <w:r w:rsidR="003C56A4">
        <w:t xml:space="preserve">, ka </w:t>
      </w:r>
      <w:r w:rsidR="00B01B72">
        <w:t>normā</w:t>
      </w:r>
      <w:r w:rsidR="00277B3A">
        <w:t xml:space="preserve"> minētais subjektu uzskaitījums ietver arī </w:t>
      </w:r>
      <w:r w:rsidR="00296731">
        <w:t xml:space="preserve">citas </w:t>
      </w:r>
      <w:r w:rsidR="00277B3A">
        <w:t xml:space="preserve">atvasinātas publisko tiesību </w:t>
      </w:r>
      <w:r w:rsidR="00E62468">
        <w:t xml:space="preserve">juridiskās </w:t>
      </w:r>
      <w:r w:rsidR="00277B3A">
        <w:t xml:space="preserve">personas, </w:t>
      </w:r>
      <w:r w:rsidR="00296731">
        <w:t>ne tikai pašvaldības.</w:t>
      </w:r>
    </w:p>
    <w:p w14:paraId="42A204E1" w14:textId="13046D95" w:rsidR="0038347F" w:rsidRDefault="00203F8B" w:rsidP="0038347F">
      <w:pPr>
        <w:spacing w:line="276" w:lineRule="auto"/>
        <w:ind w:firstLine="567"/>
        <w:jc w:val="both"/>
      </w:pPr>
      <w:r>
        <w:t xml:space="preserve">Senāts jau iepriekš </w:t>
      </w:r>
      <w:r w:rsidR="0038347F">
        <w:t>ir norādījis: „Latvijas tiesību normās, lai apzīmētu visu valsts jeb publisko pārvaldi kopumā (gan tiešo, gan pastarpināto valsts pārvaldi kā vienotu veselumu), tradicionāli tiek lietota vārdkopa „valsts un pašvaldības”. Šāda vārdkopa uzsver to, k</w:t>
      </w:r>
      <w:r w:rsidR="0038347F" w:rsidRPr="005E135F">
        <w:t>a pašvaldības ir īpašas</w:t>
      </w:r>
      <w:r w:rsidR="0038347F" w:rsidRPr="0038347F">
        <w:t xml:space="preserve"> </w:t>
      </w:r>
      <w:r w:rsidR="0038347F" w:rsidRPr="005E135F">
        <w:t>valsts pārvaldes institūcijas</w:t>
      </w:r>
      <w:r w:rsidR="0038347F">
        <w:t>, kas no citām valsts institūcijām, tostarp citām atvasinātām publisko tiesību juridiskajām personām</w:t>
      </w:r>
      <w:r w:rsidR="0038347F" w:rsidRPr="005E135F">
        <w:t xml:space="preserve">, </w:t>
      </w:r>
      <w:r w:rsidR="0038347F">
        <w:t xml:space="preserve">atšķiras ar to, </w:t>
      </w:r>
      <w:r w:rsidR="0038347F" w:rsidRPr="005E135F">
        <w:t>ka to augstākais orgāns – dome vai padome – ir demokrātiski leģitimēts</w:t>
      </w:r>
      <w:r w:rsidR="0038347F">
        <w:t xml:space="preserve"> un tāpēc var pieņemt politiskus lēmumus</w:t>
      </w:r>
      <w:r w:rsidR="00ED0F3E">
        <w:t> </w:t>
      </w:r>
      <w:r w:rsidR="0038347F" w:rsidRPr="00296731">
        <w:t>(sk</w:t>
      </w:r>
      <w:r w:rsidR="00296731" w:rsidRPr="00296731">
        <w:t>.</w:t>
      </w:r>
      <w:r w:rsidR="00ED0F3E">
        <w:rPr>
          <w:i/>
        </w:rPr>
        <w:t> </w:t>
      </w:r>
      <w:r w:rsidR="0038347F" w:rsidRPr="00296731">
        <w:rPr>
          <w:i/>
        </w:rPr>
        <w:t>E.</w:t>
      </w:r>
      <w:r w:rsidR="00D43026">
        <w:rPr>
          <w:i/>
        </w:rPr>
        <w:t> </w:t>
      </w:r>
      <w:r w:rsidR="0038347F" w:rsidRPr="00296731">
        <w:rPr>
          <w:i/>
        </w:rPr>
        <w:t>Levits. Pašvaldību likuma koncepcija. </w:t>
      </w:r>
      <w:hyperlink r:id="rId7" w:history="1">
        <w:r w:rsidR="0038347F" w:rsidRPr="00296731">
          <w:rPr>
            <w:rStyle w:val="Hyperlink"/>
            <w:i/>
          </w:rPr>
          <w:t>http://www.public.law.lv/ptilevicpasvaldiba.html</w:t>
        </w:r>
      </w:hyperlink>
      <w:r w:rsidR="0038347F" w:rsidRPr="00296731">
        <w:t>).</w:t>
      </w:r>
      <w:r w:rsidR="00ED0F3E">
        <w:t xml:space="preserve"> </w:t>
      </w:r>
      <w:r w:rsidR="0038347F">
        <w:t xml:space="preserve">Minētā iemesla dēļ, kā arī lai novērstu iespējamu kļūdainu vai apzināti nepareizu tiesību normu interpretāciju, kas nepamatoti izslēgtu pašvaldības no tiesību normas tvēruma, likumos bieži vien tiek īpaši norādīts, ka tas attiecas arī uz pašvaldībām. Šāda norāde pati par sevi nenozīmē, ka likums neattiecas uz citām atvasinātām publisko tiesību juridiskajām personām. Šīs personas vārdkopas „valsts un pašvaldības” lietošanas gadījumos parasti paliek aptvertas </w:t>
      </w:r>
      <w:r w:rsidR="00296731">
        <w:t>ar jēdzienu „valsts”</w:t>
      </w:r>
      <w:r w:rsidR="0038347F">
        <w:t>” (</w:t>
      </w:r>
      <w:r w:rsidR="0038347F" w:rsidRPr="0038347F">
        <w:rPr>
          <w:i/>
        </w:rPr>
        <w:t>Senāta 2008.gada 3.jūlija sprieduma lietā Nr. SKA-326/2008 (A42191105) 8.punkts</w:t>
      </w:r>
      <w:r w:rsidR="0038347F">
        <w:t>).</w:t>
      </w:r>
    </w:p>
    <w:p w14:paraId="5CA1F923" w14:textId="77777777" w:rsidR="009E1FE2" w:rsidRDefault="001F587F" w:rsidP="00B2760C">
      <w:pPr>
        <w:spacing w:line="276" w:lineRule="auto"/>
        <w:ind w:firstLine="567"/>
        <w:jc w:val="both"/>
      </w:pPr>
      <w:r>
        <w:t xml:space="preserve">Minētās atziņas attiecināmas arī uz šajā lietā </w:t>
      </w:r>
      <w:r w:rsidR="009E1FE2">
        <w:t>aplūkojamo</w:t>
      </w:r>
      <w:r>
        <w:t xml:space="preserve"> tiesību normu. </w:t>
      </w:r>
      <w:r w:rsidR="006D010D">
        <w:t>Nav saskatāmas pazīmes, kas liktu domāt, ka konkrētaj</w:t>
      </w:r>
      <w:r w:rsidR="00296731">
        <w:t>ā gadījumā likumdevējs jēdzienu</w:t>
      </w:r>
      <w:r w:rsidR="000E4C87">
        <w:t xml:space="preserve"> „</w:t>
      </w:r>
      <w:r w:rsidR="006D010D">
        <w:t xml:space="preserve">valsts” </w:t>
      </w:r>
      <w:r w:rsidR="00296731">
        <w:t>lietojis</w:t>
      </w:r>
      <w:r w:rsidR="006D010D">
        <w:t xml:space="preserve"> atšķirīgi no</w:t>
      </w:r>
      <w:r w:rsidR="00296731">
        <w:t xml:space="preserve"> </w:t>
      </w:r>
      <w:r w:rsidR="006D010D">
        <w:t>tradicionālās izpratnes</w:t>
      </w:r>
      <w:r w:rsidR="00296731">
        <w:t xml:space="preserve">. Tas, ka normā </w:t>
      </w:r>
      <w:r w:rsidR="000E4C87">
        <w:t xml:space="preserve">atsevišķi no valsts </w:t>
      </w:r>
      <w:r w:rsidR="00296731">
        <w:t xml:space="preserve">minētas pašvaldības, nozīmē, ka norma attiecas </w:t>
      </w:r>
      <w:r w:rsidR="00296731" w:rsidRPr="00296731">
        <w:rPr>
          <w:i/>
        </w:rPr>
        <w:t>arī</w:t>
      </w:r>
      <w:r w:rsidR="00296731">
        <w:t xml:space="preserve"> uz pašvaldībām, nevis ka likumdevējs tādējādi vēlējies ierobežot publisko tiesību juridisko personu loku, uz kur</w:t>
      </w:r>
      <w:r w:rsidR="000E4C87">
        <w:t>u</w:t>
      </w:r>
      <w:r w:rsidR="00296731">
        <w:t xml:space="preserve"> attiecināms normā paredzētais atbrīvojums no nodok</w:t>
      </w:r>
      <w:r w:rsidR="007E5524">
        <w:t>ļa</w:t>
      </w:r>
      <w:r w:rsidR="000E4C87">
        <w:t>.</w:t>
      </w:r>
    </w:p>
    <w:p w14:paraId="4CDFA5E8" w14:textId="77777777" w:rsidR="00B2760C" w:rsidRDefault="00EB23A4" w:rsidP="000E4C87">
      <w:pPr>
        <w:spacing w:line="276" w:lineRule="auto"/>
        <w:ind w:firstLine="567"/>
        <w:jc w:val="both"/>
      </w:pPr>
      <w:r>
        <w:t>Turklāt, a</w:t>
      </w:r>
      <w:r w:rsidR="00991C04">
        <w:t>plūkojot</w:t>
      </w:r>
      <w:r w:rsidR="009E1FE2">
        <w:t xml:space="preserve"> </w:t>
      </w:r>
      <w:r w:rsidR="00C659E8">
        <w:t xml:space="preserve">likuma „Par nekustamā īpašuma nodokli” </w:t>
      </w:r>
      <w:proofErr w:type="gramStart"/>
      <w:r w:rsidR="00C659E8">
        <w:t>1.panta</w:t>
      </w:r>
      <w:proofErr w:type="gramEnd"/>
      <w:r w:rsidR="00C659E8">
        <w:t xml:space="preserve"> otrās daļas 3.</w:t>
      </w:r>
      <w:r w:rsidR="00C659E8" w:rsidRPr="008F1AC2">
        <w:rPr>
          <w:vertAlign w:val="superscript"/>
        </w:rPr>
        <w:t>1</w:t>
      </w:r>
      <w:r w:rsidR="00991C04">
        <w:t xml:space="preserve">punktā </w:t>
      </w:r>
      <w:r w:rsidR="009E1FE2">
        <w:t xml:space="preserve">uzskaitītos inženierbūvju veidus kopsakarā ar subjektiem, uz kuriem attiecināms atbrīvojums, var </w:t>
      </w:r>
      <w:r w:rsidR="00DA35FB">
        <w:t>saskatīt</w:t>
      </w:r>
      <w:r w:rsidR="009E1FE2">
        <w:t xml:space="preserve"> likumdevēja nolūku at</w:t>
      </w:r>
      <w:r w:rsidR="00DA35FB">
        <w:t xml:space="preserve">brīvot no aplikšanas ar nodokli inženierbūves, kas </w:t>
      </w:r>
      <w:r w:rsidR="000E4C87">
        <w:t>būtībā</w:t>
      </w:r>
      <w:r>
        <w:t xml:space="preserve"> </w:t>
      </w:r>
      <w:r w:rsidR="00DA35FB">
        <w:t xml:space="preserve">tiek </w:t>
      </w:r>
      <w:r w:rsidR="00DA35FB">
        <w:lastRenderedPageBreak/>
        <w:t>izmantotas sabiedrības interešu nodrošināšanai</w:t>
      </w:r>
      <w:r w:rsidR="00E875B5">
        <w:t>. P</w:t>
      </w:r>
      <w:r w:rsidR="000E4C87">
        <w:t>arasti š</w:t>
      </w:r>
      <w:r w:rsidR="00E875B5">
        <w:t>āda</w:t>
      </w:r>
      <w:r w:rsidR="000E4C87">
        <w:t xml:space="preserve"> </w:t>
      </w:r>
      <w:r w:rsidR="00E875B5">
        <w:t xml:space="preserve">rakstura </w:t>
      </w:r>
      <w:r w:rsidR="000E4C87">
        <w:t xml:space="preserve">būves pieder valstij plašākā nozīmē, </w:t>
      </w:r>
      <w:r w:rsidR="00B2760C">
        <w:t>kā arī valsts kapitālsabiedrībām un kapitālsabiedrībām, kas sniedz regulējamus sabiedriskos pakalpojumus</w:t>
      </w:r>
      <w:r w:rsidR="00070CE7">
        <w:t xml:space="preserve"> (</w:t>
      </w:r>
      <w:r w:rsidR="00E875B5">
        <w:t>vai arī ir nodotas šādu personu valdījumā</w:t>
      </w:r>
      <w:r w:rsidR="00070CE7">
        <w:t>)</w:t>
      </w:r>
      <w:r w:rsidR="00DA35FB">
        <w:t xml:space="preserve">. </w:t>
      </w:r>
      <w:r w:rsidR="00E875B5">
        <w:t>N</w:t>
      </w:r>
      <w:r w:rsidR="000E4C87">
        <w:t>av s</w:t>
      </w:r>
      <w:r w:rsidR="00DA35FB">
        <w:t xml:space="preserve">askatāms racionāls pamats normā paredzēto atbrīvojumu no nodokļa attiecināt, piemēram, uz pašvaldības izveidotu kapitālsabiedrību, kurai pieder </w:t>
      </w:r>
      <w:r>
        <w:t>sabiedrisko interešu nodrošināšanā izmantojams</w:t>
      </w:r>
      <w:r w:rsidR="00DA35FB">
        <w:t xml:space="preserve"> objekts</w:t>
      </w:r>
      <w:r>
        <w:t xml:space="preserve">, bet </w:t>
      </w:r>
      <w:r w:rsidR="000E4C87">
        <w:t xml:space="preserve">vienlaikus </w:t>
      </w:r>
      <w:r>
        <w:t>neattiecināt uz tādu pašu objektu, kas pieder atvasinātai</w:t>
      </w:r>
      <w:r w:rsidR="00DA35FB">
        <w:t xml:space="preserve"> publisko tiesību </w:t>
      </w:r>
      <w:r w:rsidR="007E5524">
        <w:t xml:space="preserve">juridiskai </w:t>
      </w:r>
      <w:r>
        <w:t>personai.</w:t>
      </w:r>
    </w:p>
    <w:p w14:paraId="3AEC883A" w14:textId="77777777" w:rsidR="00E875B5" w:rsidRDefault="00353AB8" w:rsidP="00E875B5">
      <w:pPr>
        <w:spacing w:line="276" w:lineRule="auto"/>
        <w:ind w:firstLine="567"/>
        <w:jc w:val="both"/>
      </w:pPr>
      <w:r>
        <w:t>Apkopojot</w:t>
      </w:r>
      <w:r w:rsidR="00424565">
        <w:t xml:space="preserve"> </w:t>
      </w:r>
      <w:r w:rsidR="007B1B27">
        <w:t xml:space="preserve">minēto, </w:t>
      </w:r>
      <w:r>
        <w:t xml:space="preserve">likuma „Par nekustamā īpašuma nodokli” </w:t>
      </w:r>
      <w:proofErr w:type="gramStart"/>
      <w:r>
        <w:t>1.panta</w:t>
      </w:r>
      <w:proofErr w:type="gramEnd"/>
      <w:r>
        <w:t xml:space="preserve"> otrās daļas 3.</w:t>
      </w:r>
      <w:r w:rsidRPr="008F1AC2">
        <w:rPr>
          <w:vertAlign w:val="superscript"/>
        </w:rPr>
        <w:t>1</w:t>
      </w:r>
      <w:r>
        <w:t xml:space="preserve">punkts </w:t>
      </w:r>
      <w:r w:rsidR="007B1B27">
        <w:t>interpretējams tādējād</w:t>
      </w:r>
      <w:r w:rsidR="000E4C87">
        <w:t>i, ka normā lietotais jēdziens „</w:t>
      </w:r>
      <w:r w:rsidR="007B1B27">
        <w:t xml:space="preserve">valsts” aptver arī atvasinātas </w:t>
      </w:r>
      <w:r w:rsidR="007E5524">
        <w:t>p</w:t>
      </w:r>
      <w:r w:rsidR="00E875B5">
        <w:t>ublisko tiesību juridiskas</w:t>
      </w:r>
      <w:r w:rsidR="007E5524">
        <w:t xml:space="preserve"> personas.</w:t>
      </w:r>
      <w:r w:rsidR="00E875B5">
        <w:t xml:space="preserve"> </w:t>
      </w:r>
    </w:p>
    <w:p w14:paraId="1F32F5D5" w14:textId="77777777" w:rsidR="00B91818" w:rsidRDefault="00B91818" w:rsidP="00856754">
      <w:pPr>
        <w:spacing w:line="276" w:lineRule="auto"/>
        <w:ind w:firstLine="567"/>
        <w:jc w:val="both"/>
      </w:pPr>
    </w:p>
    <w:p w14:paraId="010DC147" w14:textId="1CA9A00B" w:rsidR="00B91818" w:rsidRDefault="00B91818" w:rsidP="00856754">
      <w:pPr>
        <w:spacing w:line="276" w:lineRule="auto"/>
        <w:ind w:firstLine="567"/>
        <w:jc w:val="both"/>
      </w:pPr>
      <w:r>
        <w:t>[</w:t>
      </w:r>
      <w:r w:rsidR="003B1EA3">
        <w:t>8</w:t>
      </w:r>
      <w:r>
        <w:t xml:space="preserve">] Rīgas dome kasācijas sūdzībā atsaucas uz likuma „Par ostām” </w:t>
      </w:r>
      <w:proofErr w:type="gramStart"/>
      <w:r>
        <w:t>7.panta</w:t>
      </w:r>
      <w:proofErr w:type="gramEnd"/>
      <w:r>
        <w:t xml:space="preserve"> trešo daļu un norāda, ka hidrotehnisko būvju, piestātņu, </w:t>
      </w:r>
      <w:proofErr w:type="spellStart"/>
      <w:r>
        <w:t>kuģuceļu</w:t>
      </w:r>
      <w:proofErr w:type="spellEnd"/>
      <w:r w:rsidR="0097550B">
        <w:t xml:space="preserve"> un citu</w:t>
      </w:r>
      <w:r>
        <w:t xml:space="preserve"> būvju un iekārtu apsaimniekošana ir pieteicējas funkcija privāto tiesību jomā. Tomēr šim aspektam </w:t>
      </w:r>
      <w:r w:rsidR="001C24B1">
        <w:t>nav</w:t>
      </w:r>
      <w:r>
        <w:t xml:space="preserve"> nozīme</w:t>
      </w:r>
      <w:r w:rsidR="001C24B1">
        <w:t>s</w:t>
      </w:r>
      <w:r>
        <w:t xml:space="preserve"> likuma „Par nekustamā īpašuma nodokli” </w:t>
      </w:r>
      <w:proofErr w:type="gramStart"/>
      <w:r>
        <w:t>1.panta</w:t>
      </w:r>
      <w:proofErr w:type="gramEnd"/>
      <w:r>
        <w:t xml:space="preserve"> otrās daļas 3.</w:t>
      </w:r>
      <w:r w:rsidRPr="00B91818">
        <w:rPr>
          <w:vertAlign w:val="superscript"/>
        </w:rPr>
        <w:t>1</w:t>
      </w:r>
      <w:r>
        <w:t>punkta interpretācijā</w:t>
      </w:r>
      <w:r w:rsidR="003B1EA3">
        <w:t xml:space="preserve"> un piemērošanā</w:t>
      </w:r>
      <w:r w:rsidR="001C24B1">
        <w:t>. Minētā norma kā priekšno</w:t>
      </w:r>
      <w:r w:rsidR="00ED0F3E">
        <w:t>teikumu</w:t>
      </w:r>
      <w:r w:rsidR="001C24B1">
        <w:t xml:space="preserve"> atbrīvojumam no nodokļa neparedz </w:t>
      </w:r>
      <w:r w:rsidR="003B1EA3">
        <w:t>to</w:t>
      </w:r>
      <w:r w:rsidR="001C24B1">
        <w:t>, kādā kārtībā attiecīgais objekts tiek</w:t>
      </w:r>
      <w:r w:rsidR="003B1EA3">
        <w:t xml:space="preserve"> </w:t>
      </w:r>
      <w:r w:rsidR="00323C6F">
        <w:t xml:space="preserve">izmantots vai </w:t>
      </w:r>
      <w:r w:rsidR="001C24B1">
        <w:t>apsaimniekots</w:t>
      </w:r>
      <w:r w:rsidR="00C0717C">
        <w:t xml:space="preserve">, bet gan paredz ņemt vērā īpašuma </w:t>
      </w:r>
      <w:r w:rsidR="00323C6F">
        <w:t xml:space="preserve">tiesības </w:t>
      </w:r>
      <w:r w:rsidR="00EE1E2A">
        <w:t xml:space="preserve">un </w:t>
      </w:r>
      <w:r w:rsidR="00323C6F">
        <w:t>tiesisko valdījumu.</w:t>
      </w:r>
    </w:p>
    <w:p w14:paraId="07BC6C8E" w14:textId="77777777" w:rsidR="001C24B1" w:rsidRDefault="003B1EA3" w:rsidP="00E62468">
      <w:pPr>
        <w:spacing w:line="276" w:lineRule="auto"/>
        <w:ind w:firstLine="567"/>
        <w:jc w:val="both"/>
      </w:pPr>
      <w:r>
        <w:t>Jāpiezīmē, ka š</w:t>
      </w:r>
      <w:r w:rsidR="001C24B1">
        <w:t>obrīd likums</w:t>
      </w:r>
      <w:r>
        <w:t xml:space="preserve"> „Par nekustamā īpašuma nodokli”</w:t>
      </w:r>
      <w:r w:rsidR="001C24B1">
        <w:t xml:space="preserve"> nošķir gadījumus, kad attiecīgā inženierbūve ir iznomāta sa</w:t>
      </w:r>
      <w:r w:rsidR="00FD71E9">
        <w:t xml:space="preserve">imnieciskās darbības veicējam, </w:t>
      </w:r>
      <w:r w:rsidR="00FD71E9" w:rsidRPr="005E135F">
        <w:t>–</w:t>
      </w:r>
      <w:r w:rsidR="001C24B1">
        <w:t xml:space="preserve"> tādā gadījumā likuma </w:t>
      </w:r>
      <w:proofErr w:type="gramStart"/>
      <w:r w:rsidR="001C24B1">
        <w:t>1.panta</w:t>
      </w:r>
      <w:proofErr w:type="gramEnd"/>
      <w:r w:rsidR="001C24B1">
        <w:t xml:space="preserve"> otrās daļas 3.</w:t>
      </w:r>
      <w:r w:rsidR="001C24B1" w:rsidRPr="003B1EA3">
        <w:rPr>
          <w:vertAlign w:val="superscript"/>
        </w:rPr>
        <w:t>1</w:t>
      </w:r>
      <w:r w:rsidR="001C24B1">
        <w:t>punktā paredzētais atbrīvojums nav piemērojams (likuma 1.panta 2.</w:t>
      </w:r>
      <w:r w:rsidR="001C24B1" w:rsidRPr="001C24B1">
        <w:rPr>
          <w:vertAlign w:val="superscript"/>
        </w:rPr>
        <w:t>2</w:t>
      </w:r>
      <w:r w:rsidR="001C24B1">
        <w:t>daļa</w:t>
      </w:r>
      <w:r w:rsidR="00744670">
        <w:t xml:space="preserve"> redakcijā, kas stājās spēkā 2017.gada 1.janvārī</w:t>
      </w:r>
      <w:r w:rsidR="001C24B1">
        <w:t xml:space="preserve">). </w:t>
      </w:r>
      <w:r>
        <w:t xml:space="preserve">Tas </w:t>
      </w:r>
      <w:r w:rsidR="0090634D">
        <w:t xml:space="preserve">gan </w:t>
      </w:r>
      <w:r>
        <w:t xml:space="preserve">neietekmē strīdus normas interpretāciju, taču </w:t>
      </w:r>
      <w:r w:rsidR="00E875B5">
        <w:t>liecina par to</w:t>
      </w:r>
      <w:r>
        <w:t xml:space="preserve">, ka likumdevējs jautājumam par </w:t>
      </w:r>
      <w:r w:rsidR="003A24B5">
        <w:t>inženierbūves</w:t>
      </w:r>
      <w:r>
        <w:t xml:space="preserve"> izmantošanas </w:t>
      </w:r>
      <w:r w:rsidR="00C704EE">
        <w:t xml:space="preserve">(un </w:t>
      </w:r>
      <w:r w:rsidR="00323C6F">
        <w:t xml:space="preserve">tātad vēl jo vairāk </w:t>
      </w:r>
      <w:r w:rsidR="00E62468">
        <w:t xml:space="preserve">– </w:t>
      </w:r>
      <w:r w:rsidR="00C704EE">
        <w:t>arī apsaimniekošanas) r</w:t>
      </w:r>
      <w:r w:rsidR="00323C6F">
        <w:t>aksturu</w:t>
      </w:r>
      <w:r>
        <w:t xml:space="preserve"> sā</w:t>
      </w:r>
      <w:r w:rsidR="00E875B5">
        <w:t>kotnēji nav piešķīris nozīmi. Šāda veida regulējums</w:t>
      </w:r>
      <w:r w:rsidR="00323C6F">
        <w:t xml:space="preserve"> likumā paredzēts vēlāk, turklāt</w:t>
      </w:r>
      <w:r>
        <w:t xml:space="preserve"> skaidri attiecas vienīgi uz </w:t>
      </w:r>
      <w:r w:rsidR="00C704EE">
        <w:t xml:space="preserve">objektiem, kas nodoti </w:t>
      </w:r>
      <w:r>
        <w:t>nomā saimnieciskās darbības veicējiem.</w:t>
      </w:r>
      <w:r w:rsidR="00323C6F">
        <w:t xml:space="preserve"> </w:t>
      </w:r>
    </w:p>
    <w:p w14:paraId="629D3A0F" w14:textId="77777777" w:rsidR="00EE1E2A" w:rsidRDefault="00EE1E2A" w:rsidP="00FD71E9">
      <w:pPr>
        <w:spacing w:line="276" w:lineRule="auto"/>
        <w:ind w:firstLine="567"/>
        <w:jc w:val="both"/>
      </w:pPr>
    </w:p>
    <w:p w14:paraId="44C938D0" w14:textId="77777777" w:rsidR="00EE1E2A" w:rsidRDefault="00EE1E2A" w:rsidP="00FD71E9">
      <w:pPr>
        <w:spacing w:line="276" w:lineRule="auto"/>
        <w:ind w:firstLine="567"/>
        <w:jc w:val="both"/>
      </w:pPr>
      <w:r>
        <w:t xml:space="preserve">[9] Atbilstoši likuma „Par ostām” </w:t>
      </w:r>
      <w:proofErr w:type="gramStart"/>
      <w:r>
        <w:t>7.panta</w:t>
      </w:r>
      <w:proofErr w:type="gramEnd"/>
      <w:r>
        <w:t xml:space="preserve"> 1.</w:t>
      </w:r>
      <w:r w:rsidRPr="00EE1E2A">
        <w:rPr>
          <w:vertAlign w:val="superscript"/>
        </w:rPr>
        <w:t>1</w:t>
      </w:r>
      <w:r>
        <w:t xml:space="preserve">daļai </w:t>
      </w:r>
      <w:r w:rsidRPr="00EE1E2A">
        <w:t xml:space="preserve">Rīgas ostas pārvalde ir atvasināta publisko tiesību juridiskā persona, kura šajā likumā noteiktajos ietvaros ir Ministru kabineta pārraudzībā. </w:t>
      </w:r>
    </w:p>
    <w:p w14:paraId="7695602C" w14:textId="77777777" w:rsidR="00EE1E2A" w:rsidRDefault="00EE1E2A" w:rsidP="00FD71E9">
      <w:pPr>
        <w:spacing w:line="276" w:lineRule="auto"/>
        <w:ind w:firstLine="567"/>
        <w:jc w:val="both"/>
      </w:pPr>
      <w:r>
        <w:t xml:space="preserve">Rīgas dome kasācijas sūdzībā neapšauba apgabaltiesas secinājumu, ka inženierbūves, par kurām pieteicējai aprēķināts nodoklis, ietilpst likuma „Par nekustamā īpašuma nodokli” </w:t>
      </w:r>
      <w:proofErr w:type="gramStart"/>
      <w:r>
        <w:t>1.panta</w:t>
      </w:r>
      <w:proofErr w:type="gramEnd"/>
      <w:r>
        <w:t xml:space="preserve"> otrās daļas 3.</w:t>
      </w:r>
      <w:r w:rsidRPr="00E62468">
        <w:rPr>
          <w:vertAlign w:val="superscript"/>
        </w:rPr>
        <w:t>1</w:t>
      </w:r>
      <w:r>
        <w:t>punkta „c” apakšpunkt</w:t>
      </w:r>
      <w:r w:rsidR="00E62468">
        <w:t>ā sniegtajā</w:t>
      </w:r>
      <w:r>
        <w:t xml:space="preserve"> </w:t>
      </w:r>
      <w:r w:rsidR="00E62468">
        <w:t>inženier</w:t>
      </w:r>
      <w:r>
        <w:t>būvju uzskaitījumā</w:t>
      </w:r>
      <w:r w:rsidR="00E62468">
        <w:t>, proti, attiecīgās inženierbūves ir kuģojamā kanāla sastāvdaļas.</w:t>
      </w:r>
    </w:p>
    <w:p w14:paraId="5B97654E" w14:textId="77777777" w:rsidR="005B46A3" w:rsidRDefault="00E62468" w:rsidP="00E62468">
      <w:pPr>
        <w:spacing w:line="276" w:lineRule="auto"/>
        <w:ind w:firstLine="567"/>
        <w:jc w:val="both"/>
      </w:pPr>
      <w:r>
        <w:t xml:space="preserve">Ievērojot minēto kopsakarā ar šajā spriedumā sniegto tiesību normas interpretāciju, secināms, ka apgabaltiesa pamatoti atzinusi, ka uz pieteicējai piederošajām inženierbūvēm (krastmalas stiprinājumu un krastmalas aizsargbarjeru) ir attiecināms likuma „Par nekustamā īpašuma nodokli” </w:t>
      </w:r>
      <w:proofErr w:type="gramStart"/>
      <w:r>
        <w:t>1.panta</w:t>
      </w:r>
      <w:proofErr w:type="gramEnd"/>
      <w:r>
        <w:t xml:space="preserve"> otrās daļas 3.</w:t>
      </w:r>
      <w:r w:rsidRPr="00E62468">
        <w:rPr>
          <w:vertAlign w:val="superscript"/>
        </w:rPr>
        <w:t>1</w:t>
      </w:r>
      <w:r>
        <w:t>punktā paredzētais atbrīvojums no nekustamā īpašuma nodokļa. Līdz ar to</w:t>
      </w:r>
      <w:r w:rsidR="005B46A3">
        <w:t xml:space="preserve"> apgabaltiesas spriedums atstājams negrozīts, bet Rīgas domes kasācijas sūdzība noraidāma.</w:t>
      </w:r>
    </w:p>
    <w:p w14:paraId="61C944FB" w14:textId="77777777" w:rsidR="00BA1DBA" w:rsidRDefault="00BA1DBA" w:rsidP="00BB484B">
      <w:pPr>
        <w:spacing w:line="276" w:lineRule="auto"/>
        <w:jc w:val="center"/>
        <w:rPr>
          <w:b/>
        </w:rPr>
      </w:pPr>
    </w:p>
    <w:p w14:paraId="21FFFDFD" w14:textId="77777777" w:rsidR="00BB484B" w:rsidRPr="0082381C" w:rsidRDefault="00BB484B" w:rsidP="00BB484B">
      <w:pPr>
        <w:spacing w:line="276" w:lineRule="auto"/>
        <w:jc w:val="center"/>
        <w:rPr>
          <w:b/>
        </w:rPr>
      </w:pPr>
      <w:r w:rsidRPr="0082381C">
        <w:rPr>
          <w:b/>
        </w:rPr>
        <w:t>Rezolutīvā daļa</w:t>
      </w:r>
    </w:p>
    <w:p w14:paraId="74BF8B54" w14:textId="77777777" w:rsidR="00BB484B" w:rsidRPr="0082381C" w:rsidRDefault="00BB484B" w:rsidP="00BB484B">
      <w:pPr>
        <w:spacing w:line="276" w:lineRule="auto"/>
        <w:ind w:firstLine="567"/>
        <w:jc w:val="both"/>
        <w:rPr>
          <w:bCs/>
          <w:spacing w:val="70"/>
        </w:rPr>
      </w:pPr>
    </w:p>
    <w:p w14:paraId="73510D19" w14:textId="77777777" w:rsidR="00BB484B" w:rsidRPr="0082381C" w:rsidRDefault="00BB484B" w:rsidP="00BB484B">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A265B2">
        <w:rPr>
          <w:rFonts w:eastAsiaTheme="minorHAnsi"/>
          <w:lang w:eastAsia="en-US"/>
        </w:rPr>
        <w:t>348.panta pirmās daļas 1.punktu un 351.pantu</w:t>
      </w:r>
      <w:r w:rsidRPr="00A265B2">
        <w:t>, Senāts</w:t>
      </w:r>
    </w:p>
    <w:p w14:paraId="07707464" w14:textId="77777777" w:rsidR="00BB484B" w:rsidRPr="0082381C" w:rsidRDefault="00BB484B" w:rsidP="00BB484B">
      <w:pPr>
        <w:spacing w:line="276" w:lineRule="auto"/>
        <w:ind w:firstLine="567"/>
        <w:jc w:val="both"/>
      </w:pPr>
    </w:p>
    <w:p w14:paraId="002DE0FF" w14:textId="77777777" w:rsidR="00BB484B" w:rsidRPr="0082381C" w:rsidRDefault="00BB484B" w:rsidP="00BB484B">
      <w:pPr>
        <w:spacing w:line="276" w:lineRule="auto"/>
        <w:jc w:val="center"/>
        <w:rPr>
          <w:b/>
        </w:rPr>
      </w:pPr>
      <w:r>
        <w:rPr>
          <w:b/>
        </w:rPr>
        <w:lastRenderedPageBreak/>
        <w:t>n</w:t>
      </w:r>
      <w:r w:rsidRPr="0082381C">
        <w:rPr>
          <w:b/>
        </w:rPr>
        <w:t>osprieda</w:t>
      </w:r>
    </w:p>
    <w:p w14:paraId="7B1D40BE" w14:textId="77777777" w:rsidR="00BB484B" w:rsidRPr="0082381C" w:rsidRDefault="00BB484B" w:rsidP="00BB484B">
      <w:pPr>
        <w:spacing w:line="276" w:lineRule="auto"/>
        <w:ind w:firstLine="567"/>
        <w:jc w:val="center"/>
        <w:rPr>
          <w:b/>
        </w:rPr>
      </w:pPr>
    </w:p>
    <w:p w14:paraId="2C49BC60" w14:textId="77777777" w:rsidR="00BB484B" w:rsidRPr="0082381C" w:rsidRDefault="00BB484B" w:rsidP="00BB484B">
      <w:pPr>
        <w:spacing w:line="276" w:lineRule="auto"/>
        <w:ind w:firstLine="567"/>
        <w:jc w:val="both"/>
      </w:pPr>
      <w:r>
        <w:t xml:space="preserve">Atstāt negrozītu Administratīvās apgabaltiesas </w:t>
      </w:r>
      <w:proofErr w:type="gramStart"/>
      <w:r>
        <w:t>2017.gada</w:t>
      </w:r>
      <w:proofErr w:type="gramEnd"/>
      <w:r w:rsidR="00A72FE7">
        <w:t xml:space="preserve"> 13</w:t>
      </w:r>
      <w:r>
        <w:t xml:space="preserve">.aprīļa spriedumu un </w:t>
      </w:r>
      <w:r w:rsidR="00A72FE7">
        <w:t>Rīgas domes</w:t>
      </w:r>
      <w:r>
        <w:t xml:space="preserve"> kasācijas sūdzību noraidīt.</w:t>
      </w:r>
    </w:p>
    <w:p w14:paraId="3849E3FE" w14:textId="203FC361" w:rsidR="002100FF" w:rsidRPr="009E63C4" w:rsidRDefault="00BB484B" w:rsidP="009E63C4">
      <w:pPr>
        <w:spacing w:line="276" w:lineRule="auto"/>
        <w:ind w:firstLine="567"/>
        <w:jc w:val="both"/>
      </w:pPr>
      <w:r w:rsidRPr="0082381C">
        <w:t>Spriedums nav pārsūdzams.</w:t>
      </w:r>
    </w:p>
    <w:sectPr w:rsidR="002100FF" w:rsidRPr="009E63C4" w:rsidSect="00E3547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1FD1E" w14:textId="77777777" w:rsidR="000A27A5" w:rsidRDefault="000A27A5">
      <w:r>
        <w:separator/>
      </w:r>
    </w:p>
  </w:endnote>
  <w:endnote w:type="continuationSeparator" w:id="0">
    <w:p w14:paraId="7046C375" w14:textId="77777777" w:rsidR="000A27A5" w:rsidRDefault="000A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FB7C3" w14:textId="1CDC488C" w:rsidR="009E1FE2" w:rsidRDefault="009E1FE2" w:rsidP="00E35476">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17AD0">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F19B6">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5ADAE" w14:textId="77777777" w:rsidR="000A27A5" w:rsidRDefault="000A27A5">
      <w:r>
        <w:separator/>
      </w:r>
    </w:p>
  </w:footnote>
  <w:footnote w:type="continuationSeparator" w:id="0">
    <w:p w14:paraId="7FD69FB6" w14:textId="77777777" w:rsidR="000A27A5" w:rsidRDefault="000A2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9D"/>
    <w:rsid w:val="0000639E"/>
    <w:rsid w:val="0002582F"/>
    <w:rsid w:val="00030B37"/>
    <w:rsid w:val="00066DD6"/>
    <w:rsid w:val="00070CE7"/>
    <w:rsid w:val="00091800"/>
    <w:rsid w:val="000A27A5"/>
    <w:rsid w:val="000A5FE1"/>
    <w:rsid w:val="000C6DDC"/>
    <w:rsid w:val="000D787E"/>
    <w:rsid w:val="000E4C87"/>
    <w:rsid w:val="000F19B6"/>
    <w:rsid w:val="00105CA1"/>
    <w:rsid w:val="001125B3"/>
    <w:rsid w:val="001C24B1"/>
    <w:rsid w:val="001F587F"/>
    <w:rsid w:val="00203F8B"/>
    <w:rsid w:val="00204D54"/>
    <w:rsid w:val="002100FF"/>
    <w:rsid w:val="002242BB"/>
    <w:rsid w:val="002256A4"/>
    <w:rsid w:val="00277B3A"/>
    <w:rsid w:val="00296731"/>
    <w:rsid w:val="003100A2"/>
    <w:rsid w:val="00323C6F"/>
    <w:rsid w:val="00323EFE"/>
    <w:rsid w:val="00352F9E"/>
    <w:rsid w:val="00353AB8"/>
    <w:rsid w:val="0038347F"/>
    <w:rsid w:val="003911CA"/>
    <w:rsid w:val="003A24B5"/>
    <w:rsid w:val="003B1EA3"/>
    <w:rsid w:val="003B7076"/>
    <w:rsid w:val="003C56A4"/>
    <w:rsid w:val="003F415D"/>
    <w:rsid w:val="00413B93"/>
    <w:rsid w:val="004223E2"/>
    <w:rsid w:val="00424565"/>
    <w:rsid w:val="0048369D"/>
    <w:rsid w:val="004C06B7"/>
    <w:rsid w:val="004E1B39"/>
    <w:rsid w:val="005457AB"/>
    <w:rsid w:val="00567065"/>
    <w:rsid w:val="00571EDA"/>
    <w:rsid w:val="005A62D1"/>
    <w:rsid w:val="005B46A3"/>
    <w:rsid w:val="005C052A"/>
    <w:rsid w:val="00627954"/>
    <w:rsid w:val="006856F4"/>
    <w:rsid w:val="006926DB"/>
    <w:rsid w:val="006D010D"/>
    <w:rsid w:val="00737379"/>
    <w:rsid w:val="00744670"/>
    <w:rsid w:val="007550A4"/>
    <w:rsid w:val="0079323D"/>
    <w:rsid w:val="007B1B27"/>
    <w:rsid w:val="007B43DB"/>
    <w:rsid w:val="007E5524"/>
    <w:rsid w:val="0084315A"/>
    <w:rsid w:val="00856754"/>
    <w:rsid w:val="00883F40"/>
    <w:rsid w:val="008D1688"/>
    <w:rsid w:val="008F1AC2"/>
    <w:rsid w:val="008F71CD"/>
    <w:rsid w:val="0090634D"/>
    <w:rsid w:val="00914950"/>
    <w:rsid w:val="0091728C"/>
    <w:rsid w:val="0097550B"/>
    <w:rsid w:val="00983A42"/>
    <w:rsid w:val="00986A02"/>
    <w:rsid w:val="00991C04"/>
    <w:rsid w:val="009D172E"/>
    <w:rsid w:val="009E1FE2"/>
    <w:rsid w:val="009E63C4"/>
    <w:rsid w:val="00A30083"/>
    <w:rsid w:val="00A611DD"/>
    <w:rsid w:val="00A72FE7"/>
    <w:rsid w:val="00A83176"/>
    <w:rsid w:val="00AA23AD"/>
    <w:rsid w:val="00B01B72"/>
    <w:rsid w:val="00B06BC7"/>
    <w:rsid w:val="00B11737"/>
    <w:rsid w:val="00B2760C"/>
    <w:rsid w:val="00B91818"/>
    <w:rsid w:val="00BA1DBA"/>
    <w:rsid w:val="00BB484B"/>
    <w:rsid w:val="00BC5711"/>
    <w:rsid w:val="00C0717C"/>
    <w:rsid w:val="00C133F7"/>
    <w:rsid w:val="00C17AD0"/>
    <w:rsid w:val="00C6487B"/>
    <w:rsid w:val="00C659E8"/>
    <w:rsid w:val="00C67A66"/>
    <w:rsid w:val="00C704EE"/>
    <w:rsid w:val="00C72A41"/>
    <w:rsid w:val="00C96D0A"/>
    <w:rsid w:val="00CB50C8"/>
    <w:rsid w:val="00CD7BFF"/>
    <w:rsid w:val="00CF09DC"/>
    <w:rsid w:val="00D011A1"/>
    <w:rsid w:val="00D3205B"/>
    <w:rsid w:val="00D43026"/>
    <w:rsid w:val="00DA31AA"/>
    <w:rsid w:val="00DA35FB"/>
    <w:rsid w:val="00DD5FB2"/>
    <w:rsid w:val="00E227A6"/>
    <w:rsid w:val="00E35476"/>
    <w:rsid w:val="00E40507"/>
    <w:rsid w:val="00E50421"/>
    <w:rsid w:val="00E62468"/>
    <w:rsid w:val="00E875B5"/>
    <w:rsid w:val="00EB23A4"/>
    <w:rsid w:val="00ED0F3E"/>
    <w:rsid w:val="00EE1E2A"/>
    <w:rsid w:val="00F75BCC"/>
    <w:rsid w:val="00FC41BC"/>
    <w:rsid w:val="00FD71E9"/>
    <w:rsid w:val="00FE7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1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84B"/>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B484B"/>
    <w:pPr>
      <w:spacing w:after="120" w:line="480" w:lineRule="auto"/>
    </w:pPr>
    <w:rPr>
      <w:lang w:val="x-none"/>
    </w:rPr>
  </w:style>
  <w:style w:type="character" w:customStyle="1" w:styleId="BodyText2Char">
    <w:name w:val="Body Text 2 Char"/>
    <w:basedOn w:val="DefaultParagraphFont"/>
    <w:link w:val="BodyText2"/>
    <w:rsid w:val="00BB484B"/>
    <w:rPr>
      <w:rFonts w:eastAsia="Times New Roman" w:cs="Times New Roman"/>
      <w:szCs w:val="24"/>
      <w:lang w:val="x-none" w:eastAsia="ru-RU"/>
    </w:rPr>
  </w:style>
  <w:style w:type="paragraph" w:styleId="Footer">
    <w:name w:val="footer"/>
    <w:basedOn w:val="Normal"/>
    <w:link w:val="FooterChar"/>
    <w:unhideWhenUsed/>
    <w:rsid w:val="00BB484B"/>
    <w:pPr>
      <w:tabs>
        <w:tab w:val="center" w:pos="4153"/>
        <w:tab w:val="right" w:pos="8306"/>
      </w:tabs>
    </w:pPr>
  </w:style>
  <w:style w:type="character" w:customStyle="1" w:styleId="FooterChar">
    <w:name w:val="Footer Char"/>
    <w:basedOn w:val="DefaultParagraphFont"/>
    <w:link w:val="Footer"/>
    <w:rsid w:val="00BB484B"/>
    <w:rPr>
      <w:rFonts w:eastAsia="Times New Roman" w:cs="Times New Roman"/>
      <w:szCs w:val="24"/>
      <w:lang w:eastAsia="ru-RU"/>
    </w:rPr>
  </w:style>
  <w:style w:type="character" w:styleId="PageNumber">
    <w:name w:val="page number"/>
    <w:basedOn w:val="DefaultParagraphFont"/>
    <w:rsid w:val="00BB484B"/>
  </w:style>
  <w:style w:type="paragraph" w:customStyle="1" w:styleId="ATvirsraksts">
    <w:name w:val="AT virsraksts"/>
    <w:basedOn w:val="Normal"/>
    <w:link w:val="ATvirsrakstsChar"/>
    <w:qFormat/>
    <w:rsid w:val="00BB484B"/>
    <w:pPr>
      <w:spacing w:line="276" w:lineRule="auto"/>
      <w:jc w:val="center"/>
      <w:outlineLvl w:val="0"/>
    </w:pPr>
    <w:rPr>
      <w:b/>
    </w:rPr>
  </w:style>
  <w:style w:type="character" w:customStyle="1" w:styleId="ATvirsrakstsChar">
    <w:name w:val="AT virsraksts Char"/>
    <w:basedOn w:val="DefaultParagraphFont"/>
    <w:link w:val="ATvirsraksts"/>
    <w:rsid w:val="00BB484B"/>
    <w:rPr>
      <w:rFonts w:eastAsia="Times New Roman" w:cs="Times New Roman"/>
      <w:b/>
      <w:szCs w:val="24"/>
      <w:lang w:eastAsia="ru-RU"/>
    </w:rPr>
  </w:style>
  <w:style w:type="paragraph" w:styleId="BalloonText">
    <w:name w:val="Balloon Text"/>
    <w:basedOn w:val="Normal"/>
    <w:link w:val="BalloonTextChar"/>
    <w:uiPriority w:val="99"/>
    <w:semiHidden/>
    <w:unhideWhenUsed/>
    <w:rsid w:val="007550A4"/>
    <w:rPr>
      <w:rFonts w:ascii="Tahoma" w:hAnsi="Tahoma" w:cs="Tahoma"/>
      <w:sz w:val="16"/>
      <w:szCs w:val="16"/>
    </w:rPr>
  </w:style>
  <w:style w:type="character" w:customStyle="1" w:styleId="BalloonTextChar">
    <w:name w:val="Balloon Text Char"/>
    <w:basedOn w:val="DefaultParagraphFont"/>
    <w:link w:val="BalloonText"/>
    <w:uiPriority w:val="99"/>
    <w:semiHidden/>
    <w:rsid w:val="007550A4"/>
    <w:rPr>
      <w:rFonts w:ascii="Tahoma" w:eastAsia="Times New Roman" w:hAnsi="Tahoma" w:cs="Tahoma"/>
      <w:sz w:val="16"/>
      <w:szCs w:val="16"/>
      <w:lang w:eastAsia="ru-RU"/>
    </w:rPr>
  </w:style>
  <w:style w:type="character" w:styleId="Hyperlink">
    <w:name w:val="Hyperlink"/>
    <w:rsid w:val="0038347F"/>
    <w:rPr>
      <w:color w:val="0000FF"/>
      <w:u w:val="single"/>
    </w:rPr>
  </w:style>
  <w:style w:type="character" w:styleId="UnresolvedMention">
    <w:name w:val="Unresolved Mention"/>
    <w:basedOn w:val="DefaultParagraphFont"/>
    <w:uiPriority w:val="99"/>
    <w:semiHidden/>
    <w:unhideWhenUsed/>
    <w:rsid w:val="009E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172013">
      <w:bodyDiv w:val="1"/>
      <w:marLeft w:val="0"/>
      <w:marRight w:val="0"/>
      <w:marTop w:val="0"/>
      <w:marBottom w:val="0"/>
      <w:divBdr>
        <w:top w:val="none" w:sz="0" w:space="0" w:color="auto"/>
        <w:left w:val="none" w:sz="0" w:space="0" w:color="auto"/>
        <w:bottom w:val="none" w:sz="0" w:space="0" w:color="auto"/>
        <w:right w:val="none" w:sz="0" w:space="0" w:color="auto"/>
      </w:divBdr>
    </w:div>
    <w:div w:id="167287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ublic.law.lv/ptilevicpasvaldib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609.A420301115.2.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8145</Words>
  <Characters>4644</Characters>
  <Application>Microsoft Office Word</Application>
  <DocSecurity>0</DocSecurity>
  <Lines>38</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2020-06-11T06:07:00Z</dcterms:created>
  <dcterms:modified xsi:type="dcterms:W3CDTF">2020-06-16T11:41:00Z</dcterms:modified>
</cp:coreProperties>
</file>