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48E4C" w14:textId="77777777" w:rsidR="006D0032" w:rsidRDefault="006D0032" w:rsidP="00DC6BE2">
      <w:pPr>
        <w:spacing w:after="0" w:line="276" w:lineRule="auto"/>
        <w:jc w:val="both"/>
        <w:rPr>
          <w:b/>
          <w:bCs/>
        </w:rPr>
      </w:pPr>
    </w:p>
    <w:p w14:paraId="524C0EE6" w14:textId="7B4F030A" w:rsidR="000B1C5B" w:rsidRDefault="00DC6BE2" w:rsidP="00DC6BE2">
      <w:pPr>
        <w:spacing w:after="0" w:line="276" w:lineRule="auto"/>
        <w:jc w:val="both"/>
        <w:rPr>
          <w:b/>
          <w:bCs/>
        </w:rPr>
      </w:pPr>
      <w:r>
        <w:rPr>
          <w:b/>
          <w:bCs/>
        </w:rPr>
        <w:t>Kaitējuma kompensācijas par valstij nenomaksātajiem nodokļiem piedziņa kriminālprocesā</w:t>
      </w:r>
    </w:p>
    <w:p w14:paraId="0ABB3548" w14:textId="391DAFB4" w:rsidR="00DC6BE2" w:rsidRDefault="00DC6BE2" w:rsidP="00DC6BE2">
      <w:pPr>
        <w:spacing w:after="0" w:line="276" w:lineRule="auto"/>
        <w:jc w:val="both"/>
        <w:rPr>
          <w:b/>
          <w:bCs/>
        </w:rPr>
      </w:pPr>
    </w:p>
    <w:p w14:paraId="42EA5A17" w14:textId="7E863187" w:rsidR="00DC6BE2" w:rsidRDefault="00DC6BE2" w:rsidP="00DC6BE2">
      <w:pPr>
        <w:spacing w:after="0" w:line="276" w:lineRule="auto"/>
        <w:jc w:val="both"/>
        <w:rPr>
          <w:color w:val="000000"/>
        </w:rPr>
      </w:pPr>
      <w:r>
        <w:rPr>
          <w:color w:val="000000"/>
        </w:rPr>
        <w:t>Kompensācija par valstij nenomaksātajiem nodokļiem pēc iespējas izlemjama kriminālprocesa ietvaros. Tās nenoteikšanai kriminālprocesā ir izņēmuma raksturs. Ja nenomaksātie nodokļi pilnībā nomaksāti un piedzīti administratīvā procesa ietvaros, kriminālprocesā pieteikto kaitējuma kompensāciju noraida. Savukārt, ja administratīvā procesa ietvaros nodokļu summa ir nomaksāta un piedzīta daļēji, kriminālprocesā lemj par atlikušā kaitējuma apmēra atlīdzināšanu. Vispārējos gadījumos pierādījumus par atlīdzināto kaitējuma apmēru pirmās instances tiesā un apelācijas instances tiesā iesniedz procesā iesaistītās personas, tostarp cietušais, prokurors.</w:t>
      </w:r>
    </w:p>
    <w:p w14:paraId="7D26F61C" w14:textId="5ABC89EE" w:rsidR="00DC6BE2" w:rsidRDefault="00DC6BE2" w:rsidP="00DC6BE2">
      <w:pPr>
        <w:spacing w:after="0" w:line="276" w:lineRule="auto"/>
        <w:jc w:val="both"/>
        <w:rPr>
          <w:color w:val="000000"/>
        </w:rPr>
      </w:pPr>
    </w:p>
    <w:p w14:paraId="0E044FBF" w14:textId="517F06AD" w:rsidR="00DC6BE2" w:rsidRPr="0007679F" w:rsidRDefault="00DC6BE2" w:rsidP="00DC6BE2">
      <w:pPr>
        <w:spacing w:after="0" w:line="276" w:lineRule="auto"/>
        <w:jc w:val="both"/>
      </w:pPr>
      <w:r>
        <w:rPr>
          <w:color w:val="000000"/>
        </w:rPr>
        <w:t>Šie nosacījumi attiecināmi arī uz gadījumiem, kad Valsts ieņēmumu dienests valstij nodarīto zaudējumu atlīdzību pieteicis kā kreditora prasījumu juridiskas personas maksātnespējas procesā. Faktam, ka komersants izslēgts no komercreģistra, nav nozīmes, lemjot jautājumu par valstij nodarīto zaudējumu piedziņu no apsūdzētā kā minētā komersanta atbildīgās amatpersonas.</w:t>
      </w:r>
    </w:p>
    <w:p w14:paraId="10360E19" w14:textId="6B30807A" w:rsidR="000B1C5B" w:rsidRPr="00203447" w:rsidRDefault="000B1C5B" w:rsidP="00DC6BE2">
      <w:pPr>
        <w:spacing w:after="0" w:line="276" w:lineRule="auto"/>
        <w:rPr>
          <w:rFonts w:eastAsia="Calibri"/>
          <w:szCs w:val="24"/>
        </w:rPr>
      </w:pPr>
    </w:p>
    <w:p w14:paraId="15BAB1F0" w14:textId="77777777" w:rsidR="00DC6BE2" w:rsidRPr="00DC6BE2" w:rsidRDefault="000B1C5B" w:rsidP="000B1C5B">
      <w:pPr>
        <w:spacing w:after="0" w:line="276" w:lineRule="auto"/>
        <w:jc w:val="center"/>
        <w:rPr>
          <w:b/>
          <w:szCs w:val="24"/>
        </w:rPr>
      </w:pPr>
      <w:r w:rsidRPr="00DC6BE2">
        <w:rPr>
          <w:b/>
          <w:szCs w:val="24"/>
        </w:rPr>
        <w:t>Latvijas Republikas Senāt</w:t>
      </w:r>
      <w:r w:rsidR="00DC6BE2" w:rsidRPr="00DC6BE2">
        <w:rPr>
          <w:b/>
          <w:szCs w:val="24"/>
        </w:rPr>
        <w:t>a</w:t>
      </w:r>
      <w:r w:rsidRPr="00DC6BE2">
        <w:rPr>
          <w:b/>
          <w:szCs w:val="24"/>
        </w:rPr>
        <w:t xml:space="preserve"> </w:t>
      </w:r>
    </w:p>
    <w:p w14:paraId="514E429A" w14:textId="77777777" w:rsidR="00DC6BE2" w:rsidRPr="00DC6BE2" w:rsidRDefault="00DC6BE2" w:rsidP="000B1C5B">
      <w:pPr>
        <w:spacing w:after="0" w:line="276" w:lineRule="auto"/>
        <w:jc w:val="center"/>
        <w:rPr>
          <w:b/>
          <w:szCs w:val="24"/>
        </w:rPr>
      </w:pPr>
      <w:r w:rsidRPr="00DC6BE2">
        <w:rPr>
          <w:b/>
          <w:szCs w:val="24"/>
        </w:rPr>
        <w:t>Krimināllietu departamenta</w:t>
      </w:r>
    </w:p>
    <w:p w14:paraId="04C79D51" w14:textId="1B456C08" w:rsidR="000B1C5B" w:rsidRPr="00DC6BE2" w:rsidRDefault="00DC6BE2" w:rsidP="000B1C5B">
      <w:pPr>
        <w:spacing w:after="0" w:line="276" w:lineRule="auto"/>
        <w:jc w:val="center"/>
        <w:rPr>
          <w:b/>
          <w:szCs w:val="24"/>
        </w:rPr>
      </w:pPr>
      <w:proofErr w:type="gramStart"/>
      <w:r w:rsidRPr="00DC6BE2">
        <w:rPr>
          <w:b/>
          <w:szCs w:val="24"/>
        </w:rPr>
        <w:t>2020.gada</w:t>
      </w:r>
      <w:proofErr w:type="gramEnd"/>
      <w:r w:rsidRPr="00DC6BE2">
        <w:rPr>
          <w:b/>
          <w:szCs w:val="24"/>
        </w:rPr>
        <w:t xml:space="preserve"> 21.maija</w:t>
      </w:r>
    </w:p>
    <w:p w14:paraId="3C198F1A" w14:textId="77777777" w:rsidR="00DC6BE2" w:rsidRPr="00DC6BE2" w:rsidRDefault="000B1C5B" w:rsidP="000B1C5B">
      <w:pPr>
        <w:spacing w:after="0" w:line="276" w:lineRule="auto"/>
        <w:jc w:val="center"/>
        <w:rPr>
          <w:b/>
          <w:szCs w:val="24"/>
        </w:rPr>
      </w:pPr>
      <w:r w:rsidRPr="00DC6BE2">
        <w:rPr>
          <w:b/>
          <w:szCs w:val="24"/>
        </w:rPr>
        <w:t>LĒMUMS</w:t>
      </w:r>
      <w:r w:rsidR="00DC6BE2" w:rsidRPr="00DC6BE2">
        <w:rPr>
          <w:b/>
          <w:szCs w:val="24"/>
        </w:rPr>
        <w:t xml:space="preserve"> </w:t>
      </w:r>
    </w:p>
    <w:p w14:paraId="78EAE3CB" w14:textId="2E30D4EA" w:rsidR="000B1C5B" w:rsidRPr="00DC6BE2" w:rsidRDefault="00DC6BE2" w:rsidP="000B1C5B">
      <w:pPr>
        <w:spacing w:after="0" w:line="276" w:lineRule="auto"/>
        <w:jc w:val="center"/>
        <w:rPr>
          <w:b/>
          <w:szCs w:val="24"/>
        </w:rPr>
      </w:pPr>
      <w:r w:rsidRPr="00DC6BE2">
        <w:rPr>
          <w:b/>
          <w:szCs w:val="24"/>
        </w:rPr>
        <w:t>Lieta</w:t>
      </w:r>
      <w:r w:rsidRPr="00DC6BE2">
        <w:rPr>
          <w:b/>
          <w:szCs w:val="24"/>
          <w:lang w:val="en-US"/>
        </w:rPr>
        <w:t xml:space="preserve"> </w:t>
      </w:r>
      <w:r w:rsidRPr="00DC6BE2">
        <w:rPr>
          <w:b/>
          <w:szCs w:val="24"/>
        </w:rPr>
        <w:t>Nr. 15830010413, SKK-173/2020</w:t>
      </w:r>
    </w:p>
    <w:p w14:paraId="2264E183" w14:textId="6A33187B" w:rsidR="00DC6BE2" w:rsidRPr="00DC6BE2" w:rsidRDefault="00140217" w:rsidP="000B1C5B">
      <w:pPr>
        <w:spacing w:after="0" w:line="276" w:lineRule="auto"/>
        <w:jc w:val="center"/>
        <w:rPr>
          <w:rFonts w:cs="Times New Roman"/>
          <w:b/>
          <w:szCs w:val="24"/>
        </w:rPr>
      </w:pPr>
      <w:hyperlink r:id="rId8" w:history="1">
        <w:r w:rsidR="00DC6BE2" w:rsidRPr="00DC6BE2">
          <w:rPr>
            <w:rStyle w:val="Hyperlink"/>
            <w:rFonts w:cs="Times New Roman"/>
            <w:szCs w:val="24"/>
            <w:shd w:val="clear" w:color="auto" w:fill="FFFFFF"/>
          </w:rPr>
          <w:t>ECLI:LV:AT:2020:0521.15830010413.6.L</w:t>
        </w:r>
      </w:hyperlink>
    </w:p>
    <w:p w14:paraId="6631EBDD" w14:textId="1685B0A0" w:rsidR="000B1C5B" w:rsidRDefault="000B1C5B" w:rsidP="000B1C5B">
      <w:pPr>
        <w:spacing w:after="0" w:line="276" w:lineRule="auto"/>
        <w:jc w:val="center"/>
      </w:pPr>
    </w:p>
    <w:p w14:paraId="243266B6" w14:textId="77777777" w:rsidR="000B1C5B" w:rsidRDefault="000B1C5B" w:rsidP="000B1C5B">
      <w:pPr>
        <w:spacing w:after="0" w:line="276" w:lineRule="auto"/>
        <w:jc w:val="center"/>
      </w:pPr>
    </w:p>
    <w:p w14:paraId="3C9B1D66" w14:textId="13573059" w:rsidR="000B1C5B" w:rsidRDefault="000B1C5B" w:rsidP="000B1C5B">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774378">
        <w:t>Pēteris Opincāns, Aivars Uminskis</w:t>
      </w:r>
    </w:p>
    <w:p w14:paraId="25C39E42" w14:textId="77777777" w:rsidR="000B1C5B" w:rsidRPr="001A4084" w:rsidRDefault="000B1C5B" w:rsidP="000B1C5B">
      <w:pPr>
        <w:suppressAutoHyphens/>
        <w:spacing w:after="0" w:line="276" w:lineRule="auto"/>
        <w:ind w:firstLine="720"/>
        <w:jc w:val="both"/>
        <w:rPr>
          <w:rFonts w:eastAsia="Calibri"/>
        </w:rPr>
      </w:pPr>
    </w:p>
    <w:p w14:paraId="5C9B1966" w14:textId="7DD74AEE" w:rsidR="000B1C5B" w:rsidRDefault="000B1C5B" w:rsidP="000B1C5B">
      <w:pPr>
        <w:autoSpaceDE w:val="0"/>
        <w:autoSpaceDN w:val="0"/>
        <w:adjustRightInd w:val="0"/>
        <w:spacing w:after="0" w:line="276" w:lineRule="auto"/>
        <w:ind w:firstLine="720"/>
        <w:jc w:val="both"/>
      </w:pPr>
      <w:r w:rsidRPr="008A5055">
        <w:rPr>
          <w:rFonts w:eastAsia="Calibri" w:cs="Times New Roman"/>
          <w:szCs w:val="24"/>
        </w:rPr>
        <w:t xml:space="preserve">izskatīja rakstveida procesā krimināllietu sakarā ar </w:t>
      </w:r>
      <w:r w:rsidR="00C86401">
        <w:rPr>
          <w:rFonts w:eastAsia="Calibri" w:cs="Times New Roman"/>
          <w:szCs w:val="24"/>
        </w:rPr>
        <w:t>Ventspils</w:t>
      </w:r>
      <w:r w:rsidR="004F7526">
        <w:rPr>
          <w:rFonts w:eastAsia="Calibri" w:cs="Times New Roman"/>
          <w:szCs w:val="24"/>
        </w:rPr>
        <w:t xml:space="preserve"> prokuratūras prokuror</w:t>
      </w:r>
      <w:r w:rsidR="00074E57">
        <w:rPr>
          <w:rFonts w:eastAsia="Calibri" w:cs="Times New Roman"/>
          <w:szCs w:val="24"/>
        </w:rPr>
        <w:t>es</w:t>
      </w:r>
      <w:r w:rsidR="004F7526">
        <w:rPr>
          <w:rFonts w:eastAsia="Calibri" w:cs="Times New Roman"/>
          <w:szCs w:val="24"/>
        </w:rPr>
        <w:t xml:space="preserve"> </w:t>
      </w:r>
      <w:r w:rsidR="00074E57">
        <w:rPr>
          <w:rFonts w:eastAsia="Calibri" w:cs="Times New Roman"/>
          <w:szCs w:val="24"/>
        </w:rPr>
        <w:t xml:space="preserve">Solvitas </w:t>
      </w:r>
      <w:proofErr w:type="spellStart"/>
      <w:r w:rsidR="00074E57">
        <w:rPr>
          <w:rFonts w:eastAsia="Calibri" w:cs="Times New Roman"/>
          <w:szCs w:val="24"/>
        </w:rPr>
        <w:t>Božes</w:t>
      </w:r>
      <w:proofErr w:type="spellEnd"/>
      <w:r w:rsidR="00820068">
        <w:rPr>
          <w:rFonts w:eastAsia="Calibri" w:cs="Times New Roman"/>
          <w:szCs w:val="24"/>
        </w:rPr>
        <w:t xml:space="preserve"> kasācijas protestu, apsūdzētā </w:t>
      </w:r>
      <w:r w:rsidR="00AB2A13">
        <w:rPr>
          <w:rFonts w:eastAsia="Calibri" w:cs="Times New Roman"/>
          <w:szCs w:val="24"/>
        </w:rPr>
        <w:t>[pers. A]</w:t>
      </w:r>
      <w:r w:rsidR="00074E57">
        <w:rPr>
          <w:rFonts w:eastAsia="Calibri" w:cs="Times New Roman"/>
          <w:szCs w:val="24"/>
        </w:rPr>
        <w:t xml:space="preserve"> un viņa aizstāves Sandras Slejas</w:t>
      </w:r>
      <w:r w:rsidR="004F7526">
        <w:rPr>
          <w:rFonts w:eastAsia="Calibri" w:cs="Times New Roman"/>
          <w:szCs w:val="24"/>
        </w:rPr>
        <w:t xml:space="preserve"> </w:t>
      </w:r>
      <w:r w:rsidR="00820068">
        <w:rPr>
          <w:rFonts w:eastAsia="Calibri" w:cs="Times New Roman"/>
          <w:szCs w:val="24"/>
        </w:rPr>
        <w:t>kasācijas sūdzīb</w:t>
      </w:r>
      <w:r w:rsidR="00074E57">
        <w:rPr>
          <w:rFonts w:eastAsia="Calibri" w:cs="Times New Roman"/>
          <w:szCs w:val="24"/>
        </w:rPr>
        <w:t>ām</w:t>
      </w:r>
      <w:r w:rsidR="00820068">
        <w:rPr>
          <w:rFonts w:eastAsia="Calibri" w:cs="Times New Roman"/>
          <w:szCs w:val="24"/>
        </w:rPr>
        <w:t xml:space="preserve"> </w:t>
      </w:r>
      <w:r>
        <w:t xml:space="preserve">par </w:t>
      </w:r>
      <w:r w:rsidR="00074E57">
        <w:t>Kurzemes</w:t>
      </w:r>
      <w:r w:rsidR="004F7526">
        <w:t xml:space="preserve"> apgabaltiesas </w:t>
      </w:r>
      <w:proofErr w:type="gramStart"/>
      <w:r w:rsidR="004F7526">
        <w:t>2019.</w:t>
      </w:r>
      <w:r w:rsidR="00E47CDB">
        <w:t>gada</w:t>
      </w:r>
      <w:proofErr w:type="gramEnd"/>
      <w:r w:rsidR="00E47CDB">
        <w:t xml:space="preserve"> </w:t>
      </w:r>
      <w:r w:rsidR="00074E57">
        <w:t>27.novembra</w:t>
      </w:r>
      <w:r>
        <w:t xml:space="preserve"> </w:t>
      </w:r>
      <w:r w:rsidR="00FC28CA">
        <w:t>spriedumu</w:t>
      </w:r>
      <w:r>
        <w:t>.</w:t>
      </w:r>
    </w:p>
    <w:p w14:paraId="452A4C93" w14:textId="77777777" w:rsidR="000B1C5B" w:rsidRPr="008A5055" w:rsidRDefault="000B1C5B" w:rsidP="000B1C5B">
      <w:pPr>
        <w:spacing w:after="0" w:line="276" w:lineRule="auto"/>
        <w:jc w:val="both"/>
        <w:rPr>
          <w:rFonts w:eastAsia="Times New Roman" w:cs="Times New Roman"/>
          <w:szCs w:val="24"/>
        </w:rPr>
      </w:pPr>
    </w:p>
    <w:p w14:paraId="02C87A2C" w14:textId="77777777" w:rsidR="000B1C5B" w:rsidRPr="008A5055" w:rsidRDefault="000B1C5B" w:rsidP="004A5BA3">
      <w:pPr>
        <w:spacing w:after="0" w:line="276" w:lineRule="auto"/>
        <w:jc w:val="center"/>
        <w:rPr>
          <w:b/>
        </w:rPr>
      </w:pPr>
      <w:r w:rsidRPr="008A5055">
        <w:rPr>
          <w:b/>
        </w:rPr>
        <w:t>Aprakstošā daļa</w:t>
      </w:r>
    </w:p>
    <w:p w14:paraId="6003AA7F" w14:textId="77777777" w:rsidR="000B1C5B" w:rsidRPr="008A5055" w:rsidRDefault="000B1C5B" w:rsidP="000B1C5B">
      <w:pPr>
        <w:spacing w:after="0" w:line="276" w:lineRule="auto"/>
        <w:jc w:val="center"/>
        <w:rPr>
          <w:b/>
        </w:rPr>
      </w:pPr>
    </w:p>
    <w:p w14:paraId="07B0B30B" w14:textId="636E6FA2" w:rsidR="000B1C5B" w:rsidRDefault="000B1C5B" w:rsidP="000B1C5B">
      <w:pPr>
        <w:autoSpaceDE w:val="0"/>
        <w:autoSpaceDN w:val="0"/>
        <w:adjustRightInd w:val="0"/>
        <w:spacing w:after="0" w:line="276" w:lineRule="auto"/>
        <w:ind w:left="720"/>
        <w:jc w:val="both"/>
        <w:rPr>
          <w:szCs w:val="24"/>
        </w:rPr>
      </w:pPr>
      <w:r w:rsidRPr="00E97689">
        <w:rPr>
          <w:szCs w:val="24"/>
        </w:rPr>
        <w:t xml:space="preserve">[1] Ar </w:t>
      </w:r>
      <w:r w:rsidR="00074E57">
        <w:rPr>
          <w:szCs w:val="24"/>
        </w:rPr>
        <w:t>Kurzemes</w:t>
      </w:r>
      <w:r w:rsidR="004F7526">
        <w:rPr>
          <w:szCs w:val="24"/>
        </w:rPr>
        <w:t xml:space="preserve"> rajona tiesas</w:t>
      </w:r>
      <w:r w:rsidR="00D42B5D">
        <w:rPr>
          <w:szCs w:val="24"/>
        </w:rPr>
        <w:t xml:space="preserve"> </w:t>
      </w:r>
      <w:proofErr w:type="gramStart"/>
      <w:r w:rsidR="00D42B5D">
        <w:rPr>
          <w:szCs w:val="24"/>
        </w:rPr>
        <w:t>20</w:t>
      </w:r>
      <w:r w:rsidR="004F7526">
        <w:rPr>
          <w:szCs w:val="24"/>
        </w:rPr>
        <w:t>1</w:t>
      </w:r>
      <w:r w:rsidR="00E47CDB">
        <w:rPr>
          <w:szCs w:val="24"/>
        </w:rPr>
        <w:t>8</w:t>
      </w:r>
      <w:r w:rsidRPr="00C12130">
        <w:rPr>
          <w:szCs w:val="24"/>
        </w:rPr>
        <w:t>.gada</w:t>
      </w:r>
      <w:proofErr w:type="gramEnd"/>
      <w:r w:rsidRPr="00C12130">
        <w:rPr>
          <w:szCs w:val="24"/>
        </w:rPr>
        <w:t xml:space="preserve"> </w:t>
      </w:r>
      <w:r w:rsidR="00074E57">
        <w:rPr>
          <w:szCs w:val="24"/>
        </w:rPr>
        <w:t>14.maija</w:t>
      </w:r>
      <w:r>
        <w:rPr>
          <w:szCs w:val="24"/>
        </w:rPr>
        <w:t xml:space="preserve"> </w:t>
      </w:r>
      <w:r w:rsidRPr="00C12130">
        <w:rPr>
          <w:szCs w:val="24"/>
        </w:rPr>
        <w:t>spriedumu</w:t>
      </w:r>
    </w:p>
    <w:p w14:paraId="20D15C81" w14:textId="77565225" w:rsidR="000B1C5B" w:rsidRPr="004659DB" w:rsidRDefault="00AB2A13" w:rsidP="000B1C5B">
      <w:pPr>
        <w:autoSpaceDE w:val="0"/>
        <w:autoSpaceDN w:val="0"/>
        <w:adjustRightInd w:val="0"/>
        <w:spacing w:after="0" w:line="276" w:lineRule="auto"/>
        <w:ind w:left="720"/>
        <w:jc w:val="both"/>
      </w:pPr>
      <w:r>
        <w:t>[pers. A]</w:t>
      </w:r>
      <w:r w:rsidR="000B1C5B">
        <w:t xml:space="preserve">, personas kods </w:t>
      </w:r>
      <w:r>
        <w:t>[..]</w:t>
      </w:r>
      <w:r w:rsidR="000B1C5B" w:rsidRPr="004659DB">
        <w:t>,</w:t>
      </w:r>
    </w:p>
    <w:p w14:paraId="1AD67A7C" w14:textId="275CFD59" w:rsidR="00616BCF" w:rsidRDefault="000B1C5B" w:rsidP="004F7526">
      <w:pPr>
        <w:spacing w:after="0" w:line="276" w:lineRule="auto"/>
        <w:ind w:firstLine="720"/>
        <w:jc w:val="both"/>
        <w:rPr>
          <w:szCs w:val="24"/>
        </w:rPr>
      </w:pPr>
      <w:r w:rsidRPr="00E97689">
        <w:rPr>
          <w:szCs w:val="24"/>
        </w:rPr>
        <w:t xml:space="preserve">atzīts par vainīgu Krimināllikuma </w:t>
      </w:r>
      <w:proofErr w:type="gramStart"/>
      <w:r w:rsidR="004F7526">
        <w:rPr>
          <w:szCs w:val="24"/>
        </w:rPr>
        <w:t>2</w:t>
      </w:r>
      <w:r w:rsidR="00074E57">
        <w:rPr>
          <w:szCs w:val="24"/>
        </w:rPr>
        <w:t>18</w:t>
      </w:r>
      <w:r w:rsidR="004F7526">
        <w:rPr>
          <w:szCs w:val="24"/>
        </w:rPr>
        <w:t>.panta</w:t>
      </w:r>
      <w:proofErr w:type="gramEnd"/>
      <w:r w:rsidR="004F7526">
        <w:rPr>
          <w:szCs w:val="24"/>
        </w:rPr>
        <w:t xml:space="preserve"> otrajā daļā</w:t>
      </w:r>
      <w:r w:rsidR="0055397B" w:rsidRPr="006E79BF">
        <w:rPr>
          <w:szCs w:val="24"/>
        </w:rPr>
        <w:t xml:space="preserve"> </w:t>
      </w:r>
      <w:r w:rsidRPr="00E97689">
        <w:rPr>
          <w:szCs w:val="24"/>
        </w:rPr>
        <w:t>paredzētajā noziedzīgajā nodarījumā</w:t>
      </w:r>
      <w:r w:rsidR="00A30508">
        <w:rPr>
          <w:szCs w:val="24"/>
        </w:rPr>
        <w:t xml:space="preserve"> un</w:t>
      </w:r>
      <w:r w:rsidR="000D76FE">
        <w:rPr>
          <w:szCs w:val="24"/>
        </w:rPr>
        <w:t xml:space="preserve"> </w:t>
      </w:r>
      <w:r w:rsidR="00A30508">
        <w:rPr>
          <w:szCs w:val="24"/>
        </w:rPr>
        <w:t>sodīts</w:t>
      </w:r>
      <w:r w:rsidR="000D76FE">
        <w:rPr>
          <w:szCs w:val="24"/>
        </w:rPr>
        <w:t xml:space="preserve"> </w:t>
      </w:r>
      <w:r w:rsidRPr="00E97689">
        <w:rPr>
          <w:szCs w:val="24"/>
        </w:rPr>
        <w:t xml:space="preserve">ar </w:t>
      </w:r>
      <w:r w:rsidR="004F7526">
        <w:rPr>
          <w:szCs w:val="24"/>
        </w:rPr>
        <w:t xml:space="preserve">brīvības atņemšanu uz </w:t>
      </w:r>
      <w:r w:rsidR="00074E57">
        <w:rPr>
          <w:szCs w:val="24"/>
        </w:rPr>
        <w:t>1 gadu 4 mēnešiem</w:t>
      </w:r>
      <w:r w:rsidR="004F7526">
        <w:rPr>
          <w:szCs w:val="24"/>
        </w:rPr>
        <w:t xml:space="preserve">, </w:t>
      </w:r>
      <w:r w:rsidR="00074E57">
        <w:rPr>
          <w:szCs w:val="24"/>
        </w:rPr>
        <w:t xml:space="preserve">atņemot tiesības uz visu veidu komercdarbību uz 2 gadiem. </w:t>
      </w:r>
    </w:p>
    <w:p w14:paraId="3125B4AC" w14:textId="61D5CF38" w:rsidR="00AC00DB" w:rsidRDefault="00616BCF" w:rsidP="004F7526">
      <w:pPr>
        <w:spacing w:after="0" w:line="276" w:lineRule="auto"/>
        <w:ind w:firstLine="720"/>
        <w:jc w:val="both"/>
        <w:rPr>
          <w:szCs w:val="24"/>
        </w:rPr>
      </w:pPr>
      <w:r>
        <w:rPr>
          <w:szCs w:val="24"/>
        </w:rPr>
        <w:t xml:space="preserve">Saskaņā ar Krimināllikuma </w:t>
      </w:r>
      <w:proofErr w:type="gramStart"/>
      <w:r w:rsidR="004F7526">
        <w:rPr>
          <w:szCs w:val="24"/>
        </w:rPr>
        <w:t>55.pantu</w:t>
      </w:r>
      <w:proofErr w:type="gramEnd"/>
      <w:r w:rsidR="004F7526">
        <w:rPr>
          <w:szCs w:val="24"/>
        </w:rPr>
        <w:t xml:space="preserve"> </w:t>
      </w:r>
      <w:r w:rsidR="00AB2A13">
        <w:rPr>
          <w:szCs w:val="24"/>
        </w:rPr>
        <w:t>[pers. A]</w:t>
      </w:r>
      <w:r w:rsidR="004F7526">
        <w:rPr>
          <w:szCs w:val="24"/>
        </w:rPr>
        <w:t xml:space="preserve"> notiesāts nosacīti ar pārbaudes laiku uz </w:t>
      </w:r>
      <w:r w:rsidR="00566A87">
        <w:rPr>
          <w:szCs w:val="24"/>
        </w:rPr>
        <w:t xml:space="preserve">1 gadu 4 mēnešiem. </w:t>
      </w:r>
      <w:r w:rsidR="004F7526">
        <w:rPr>
          <w:szCs w:val="24"/>
        </w:rPr>
        <w:t xml:space="preserve"> </w:t>
      </w:r>
    </w:p>
    <w:p w14:paraId="21F5917C" w14:textId="305C8AC2" w:rsidR="00074E57" w:rsidRPr="005704CA" w:rsidRDefault="00074E57" w:rsidP="004F7526">
      <w:pPr>
        <w:spacing w:after="0" w:line="276" w:lineRule="auto"/>
        <w:ind w:firstLine="720"/>
        <w:jc w:val="both"/>
        <w:rPr>
          <w:vanish/>
          <w:specVanish/>
        </w:rPr>
      </w:pPr>
      <w:r>
        <w:rPr>
          <w:szCs w:val="24"/>
        </w:rPr>
        <w:t xml:space="preserve">No </w:t>
      </w:r>
      <w:r w:rsidR="00AB2A13">
        <w:rPr>
          <w:szCs w:val="24"/>
        </w:rPr>
        <w:t>[pers. A]</w:t>
      </w:r>
      <w:r>
        <w:t xml:space="preserve"> valsts </w:t>
      </w:r>
      <w:proofErr w:type="gramStart"/>
      <w:r>
        <w:t>labā piedzīta kaitējuma</w:t>
      </w:r>
      <w:proofErr w:type="gramEnd"/>
      <w:r>
        <w:t xml:space="preserve"> kompensācija 155 486,01 </w:t>
      </w:r>
      <w:proofErr w:type="spellStart"/>
      <w:r w:rsidRPr="00074E57">
        <w:rPr>
          <w:i/>
          <w:iCs/>
        </w:rPr>
        <w:t>euro</w:t>
      </w:r>
      <w:proofErr w:type="spellEnd"/>
      <w:r>
        <w:t xml:space="preserve">. </w:t>
      </w:r>
    </w:p>
    <w:p w14:paraId="0E910B38" w14:textId="38317081" w:rsidR="007B7E9F" w:rsidRDefault="005704CA" w:rsidP="007B7E9F">
      <w:pPr>
        <w:spacing w:after="0" w:line="276" w:lineRule="auto"/>
        <w:jc w:val="both"/>
        <w:rPr>
          <w:szCs w:val="24"/>
        </w:rPr>
      </w:pPr>
      <w:r>
        <w:rPr>
          <w:szCs w:val="24"/>
        </w:rPr>
        <w:t xml:space="preserve"> </w:t>
      </w:r>
    </w:p>
    <w:p w14:paraId="6D6829EC" w14:textId="041B1109" w:rsidR="000B1C5B" w:rsidRDefault="000B1C5B" w:rsidP="007B7E9F">
      <w:pPr>
        <w:tabs>
          <w:tab w:val="left" w:pos="6096"/>
        </w:tabs>
        <w:spacing w:after="0" w:line="276" w:lineRule="auto"/>
        <w:ind w:firstLine="720"/>
        <w:jc w:val="both"/>
        <w:rPr>
          <w:szCs w:val="24"/>
        </w:rPr>
      </w:pPr>
      <w:r w:rsidRPr="00E97689">
        <w:rPr>
          <w:szCs w:val="24"/>
        </w:rPr>
        <w:lastRenderedPageBreak/>
        <w:t>[</w:t>
      </w:r>
      <w:r w:rsidR="00592525">
        <w:rPr>
          <w:szCs w:val="24"/>
        </w:rPr>
        <w:t>2</w:t>
      </w:r>
      <w:r w:rsidR="006E79BF">
        <w:rPr>
          <w:szCs w:val="24"/>
        </w:rPr>
        <w:t xml:space="preserve">] </w:t>
      </w:r>
      <w:r w:rsidRPr="002B7A0F">
        <w:rPr>
          <w:szCs w:val="24"/>
        </w:rPr>
        <w:t xml:space="preserve">Ar pirmās instances tiesas spriedumu </w:t>
      </w:r>
      <w:r w:rsidR="005704CA">
        <w:rPr>
          <w:szCs w:val="24"/>
        </w:rPr>
        <w:t>[pers. A]</w:t>
      </w:r>
      <w:r w:rsidR="00AC00DB">
        <w:rPr>
          <w:szCs w:val="24"/>
        </w:rPr>
        <w:t xml:space="preserve"> </w:t>
      </w:r>
      <w:r w:rsidRPr="002B7A0F">
        <w:rPr>
          <w:szCs w:val="24"/>
        </w:rPr>
        <w:t>atzīt</w:t>
      </w:r>
      <w:r w:rsidR="00592525">
        <w:rPr>
          <w:szCs w:val="24"/>
        </w:rPr>
        <w:t>s</w:t>
      </w:r>
      <w:r w:rsidRPr="002B7A0F">
        <w:rPr>
          <w:szCs w:val="24"/>
        </w:rPr>
        <w:t xml:space="preserve"> par vainīg</w:t>
      </w:r>
      <w:r w:rsidR="00592525">
        <w:rPr>
          <w:szCs w:val="24"/>
        </w:rPr>
        <w:t>u</w:t>
      </w:r>
      <w:r w:rsidRPr="002B7A0F">
        <w:rPr>
          <w:szCs w:val="24"/>
        </w:rPr>
        <w:t xml:space="preserve"> un sodīt</w:t>
      </w:r>
      <w:r w:rsidR="00592525">
        <w:rPr>
          <w:szCs w:val="24"/>
        </w:rPr>
        <w:t>s</w:t>
      </w:r>
      <w:r w:rsidRPr="002B7A0F">
        <w:rPr>
          <w:szCs w:val="24"/>
        </w:rPr>
        <w:t xml:space="preserve"> </w:t>
      </w:r>
      <w:r w:rsidR="00937967">
        <w:rPr>
          <w:szCs w:val="24"/>
        </w:rPr>
        <w:t xml:space="preserve">pēc Krimināllikuma </w:t>
      </w:r>
      <w:proofErr w:type="gramStart"/>
      <w:r w:rsidR="00592525">
        <w:rPr>
          <w:szCs w:val="24"/>
        </w:rPr>
        <w:t>2</w:t>
      </w:r>
      <w:r w:rsidR="007E1574">
        <w:rPr>
          <w:szCs w:val="24"/>
        </w:rPr>
        <w:t>18</w:t>
      </w:r>
      <w:r w:rsidR="00592525">
        <w:rPr>
          <w:szCs w:val="24"/>
        </w:rPr>
        <w:t>.panta</w:t>
      </w:r>
      <w:proofErr w:type="gramEnd"/>
      <w:r w:rsidR="00592525">
        <w:rPr>
          <w:szCs w:val="24"/>
        </w:rPr>
        <w:t xml:space="preserve"> otrās daļas</w:t>
      </w:r>
      <w:r w:rsidR="00937967">
        <w:rPr>
          <w:szCs w:val="24"/>
        </w:rPr>
        <w:t xml:space="preserve"> </w:t>
      </w:r>
      <w:r w:rsidRPr="002B7A0F">
        <w:rPr>
          <w:szCs w:val="24"/>
        </w:rPr>
        <w:t xml:space="preserve">par </w:t>
      </w:r>
      <w:r w:rsidR="00074E57">
        <w:rPr>
          <w:szCs w:val="24"/>
        </w:rPr>
        <w:t xml:space="preserve">izvairīšanos no nodokļu nomaksas, samazinot ar nodokli apliekamos objektus, nodarot valstij zaudējumus lielā apmērā. </w:t>
      </w:r>
    </w:p>
    <w:p w14:paraId="501D46FB" w14:textId="77777777" w:rsidR="000B1C5B" w:rsidRDefault="000B1C5B" w:rsidP="000B1C5B">
      <w:pPr>
        <w:spacing w:after="0" w:line="276" w:lineRule="auto"/>
        <w:ind w:firstLine="720"/>
        <w:jc w:val="both"/>
        <w:rPr>
          <w:szCs w:val="24"/>
        </w:rPr>
      </w:pPr>
    </w:p>
    <w:p w14:paraId="0D6042C4" w14:textId="0368F268" w:rsidR="00592525" w:rsidRDefault="000B1C5B" w:rsidP="00074E57">
      <w:pPr>
        <w:autoSpaceDE w:val="0"/>
        <w:autoSpaceDN w:val="0"/>
        <w:adjustRightInd w:val="0"/>
        <w:spacing w:after="0" w:line="276" w:lineRule="auto"/>
        <w:ind w:firstLine="720"/>
        <w:jc w:val="both"/>
      </w:pPr>
      <w:r w:rsidRPr="008A5055">
        <w:rPr>
          <w:rFonts w:cs="Times New Roman"/>
          <w:szCs w:val="24"/>
        </w:rPr>
        <w:t>[</w:t>
      </w:r>
      <w:r w:rsidR="00592525">
        <w:rPr>
          <w:rFonts w:cs="Times New Roman"/>
          <w:szCs w:val="24"/>
        </w:rPr>
        <w:t>3</w:t>
      </w:r>
      <w:r w:rsidRPr="008A5055">
        <w:rPr>
          <w:rFonts w:cs="Times New Roman"/>
          <w:szCs w:val="24"/>
        </w:rPr>
        <w:t>]</w:t>
      </w:r>
      <w:r w:rsidR="00263F3C" w:rsidRPr="00263F3C">
        <w:t xml:space="preserve"> </w:t>
      </w:r>
      <w:r w:rsidR="00074E57">
        <w:t xml:space="preserve">Ar Kurzemes apgabaltiesas </w:t>
      </w:r>
      <w:proofErr w:type="gramStart"/>
      <w:r w:rsidR="00074E57">
        <w:t>2019.gada</w:t>
      </w:r>
      <w:proofErr w:type="gramEnd"/>
      <w:r w:rsidR="00074E57">
        <w:t xml:space="preserve"> 4.marta spriedumu, iztiesājot lietu apelācijas kārtībā sakarā ar Ventspils prokuratūras prokurores S</w:t>
      </w:r>
      <w:r w:rsidR="007856D0">
        <w:t>. </w:t>
      </w:r>
      <w:proofErr w:type="spellStart"/>
      <w:r w:rsidR="00074E57">
        <w:t>Božes</w:t>
      </w:r>
      <w:proofErr w:type="spellEnd"/>
      <w:r w:rsidR="00074E57">
        <w:t xml:space="preserve"> apelācijas protestu, Kurzemes rajona tiesas 2018.gada 14.maija spriedums atcelts daļā par Krimināllikuma 55.panta piemērošanu un </w:t>
      </w:r>
      <w:r w:rsidR="005704CA">
        <w:t>[pers.</w:t>
      </w:r>
      <w:r w:rsidR="00B5004C">
        <w:t> </w:t>
      </w:r>
      <w:r w:rsidR="005704CA">
        <w:t>A]</w:t>
      </w:r>
      <w:r w:rsidR="00074E57">
        <w:t xml:space="preserve"> pārraudzības uzdošanu Valsts probācijas dienesta Ventspils teritoriālajai struktūrvienībai. Pārējā daļā pirmās instances tiesas spriedums atstāts negrozīts. </w:t>
      </w:r>
    </w:p>
    <w:p w14:paraId="5875D776" w14:textId="3BD7A642" w:rsidR="00074E57" w:rsidRDefault="00074E57" w:rsidP="00074E57">
      <w:pPr>
        <w:autoSpaceDE w:val="0"/>
        <w:autoSpaceDN w:val="0"/>
        <w:adjustRightInd w:val="0"/>
        <w:spacing w:after="0" w:line="276" w:lineRule="auto"/>
        <w:ind w:firstLine="720"/>
        <w:jc w:val="both"/>
      </w:pPr>
    </w:p>
    <w:p w14:paraId="1B51B5F7" w14:textId="345C38C1" w:rsidR="00074E57" w:rsidRDefault="00074E57" w:rsidP="00074E57">
      <w:pPr>
        <w:autoSpaceDE w:val="0"/>
        <w:autoSpaceDN w:val="0"/>
        <w:adjustRightInd w:val="0"/>
        <w:spacing w:after="0" w:line="276" w:lineRule="auto"/>
        <w:ind w:firstLine="720"/>
        <w:jc w:val="both"/>
        <w:rPr>
          <w:rFonts w:cs="Times New Roman"/>
          <w:szCs w:val="24"/>
        </w:rPr>
      </w:pPr>
      <w:r>
        <w:t>[4] </w:t>
      </w:r>
      <w:r>
        <w:rPr>
          <w:rFonts w:cs="Times New Roman"/>
          <w:szCs w:val="24"/>
        </w:rPr>
        <w:t xml:space="preserve">Senāts, izskatījis lietu kasācijas kārtībā sakarā ar </w:t>
      </w:r>
      <w:r w:rsidR="00E60BFD">
        <w:rPr>
          <w:rFonts w:cs="Times New Roman"/>
          <w:szCs w:val="24"/>
        </w:rPr>
        <w:t xml:space="preserve">apsūdzētā </w:t>
      </w:r>
      <w:r w:rsidR="008C24D9">
        <w:rPr>
          <w:rFonts w:cs="Times New Roman"/>
          <w:szCs w:val="24"/>
        </w:rPr>
        <w:t>[pers. A]</w:t>
      </w:r>
      <w:r w:rsidR="00E60BFD">
        <w:rPr>
          <w:rFonts w:cs="Times New Roman"/>
          <w:szCs w:val="24"/>
        </w:rPr>
        <w:t xml:space="preserve"> un viņa aizstāvju S. Slejas un Aivara Purmaļa kasācijas sūdzībām</w:t>
      </w:r>
      <w:r>
        <w:rPr>
          <w:rFonts w:cs="Times New Roman"/>
          <w:szCs w:val="24"/>
        </w:rPr>
        <w:t xml:space="preserve">, ar </w:t>
      </w:r>
      <w:proofErr w:type="gramStart"/>
      <w:r>
        <w:rPr>
          <w:rFonts w:cs="Times New Roman"/>
          <w:szCs w:val="24"/>
        </w:rPr>
        <w:t>201</w:t>
      </w:r>
      <w:r w:rsidR="00E60BFD">
        <w:rPr>
          <w:rFonts w:cs="Times New Roman"/>
          <w:szCs w:val="24"/>
        </w:rPr>
        <w:t>9</w:t>
      </w:r>
      <w:r>
        <w:rPr>
          <w:rFonts w:cs="Times New Roman"/>
          <w:szCs w:val="24"/>
        </w:rPr>
        <w:t>.gada</w:t>
      </w:r>
      <w:proofErr w:type="gramEnd"/>
      <w:r>
        <w:rPr>
          <w:rFonts w:cs="Times New Roman"/>
          <w:szCs w:val="24"/>
        </w:rPr>
        <w:t xml:space="preserve"> </w:t>
      </w:r>
      <w:r w:rsidR="00E60BFD">
        <w:rPr>
          <w:rFonts w:cs="Times New Roman"/>
          <w:szCs w:val="24"/>
        </w:rPr>
        <w:t>13.jūnija</w:t>
      </w:r>
      <w:r>
        <w:rPr>
          <w:rFonts w:cs="Times New Roman"/>
          <w:szCs w:val="24"/>
        </w:rPr>
        <w:t xml:space="preserve"> lēmumu atcēla Kurzemes apgabaltiesas </w:t>
      </w:r>
      <w:r w:rsidR="00E60BFD">
        <w:rPr>
          <w:rFonts w:cs="Times New Roman"/>
          <w:szCs w:val="24"/>
        </w:rPr>
        <w:t>2019.gada 4.marta</w:t>
      </w:r>
      <w:r>
        <w:rPr>
          <w:rFonts w:cs="Times New Roman"/>
          <w:szCs w:val="24"/>
        </w:rPr>
        <w:t xml:space="preserve"> </w:t>
      </w:r>
      <w:r w:rsidR="00E60BFD">
        <w:rPr>
          <w:rFonts w:cs="Times New Roman"/>
          <w:szCs w:val="24"/>
        </w:rPr>
        <w:t>spriedumu</w:t>
      </w:r>
      <w:r>
        <w:rPr>
          <w:rFonts w:cs="Times New Roman"/>
          <w:szCs w:val="24"/>
        </w:rPr>
        <w:t xml:space="preserve"> un lietu nosūtīja jaunai izskatīšanai Kurzemes apgabaltiesā. </w:t>
      </w:r>
    </w:p>
    <w:p w14:paraId="06C3E624" w14:textId="04561B7A" w:rsidR="00E60BFD" w:rsidRDefault="00E60BFD" w:rsidP="00074E57">
      <w:pPr>
        <w:autoSpaceDE w:val="0"/>
        <w:autoSpaceDN w:val="0"/>
        <w:adjustRightInd w:val="0"/>
        <w:spacing w:after="0" w:line="276" w:lineRule="auto"/>
        <w:ind w:firstLine="720"/>
        <w:jc w:val="both"/>
      </w:pPr>
      <w:r>
        <w:rPr>
          <w:rFonts w:cs="Times New Roman"/>
          <w:szCs w:val="24"/>
        </w:rPr>
        <w:t>[5] </w:t>
      </w:r>
      <w:r w:rsidR="00B004BF">
        <w:t xml:space="preserve">Ar Kurzemes apgabaltiesas </w:t>
      </w:r>
      <w:proofErr w:type="gramStart"/>
      <w:r w:rsidR="00B004BF">
        <w:t>2019.gada</w:t>
      </w:r>
      <w:proofErr w:type="gramEnd"/>
      <w:r w:rsidR="00B004BF">
        <w:t xml:space="preserve"> </w:t>
      </w:r>
      <w:r w:rsidR="007871E9">
        <w:t>27.novembra</w:t>
      </w:r>
      <w:r w:rsidR="00B004BF">
        <w:t xml:space="preserve"> spriedumu, </w:t>
      </w:r>
      <w:r w:rsidR="00140717">
        <w:t xml:space="preserve">atkārtoti </w:t>
      </w:r>
      <w:r w:rsidR="00B004BF">
        <w:t xml:space="preserve">iztiesājot lietu apelācijas kārtībā, Kurzemes rajona tiesas 2018.gada 14.maija spriedums atcelts daļā par </w:t>
      </w:r>
      <w:r w:rsidR="007871E9">
        <w:t xml:space="preserve">kaitējuma kompensācijas piedziņu no </w:t>
      </w:r>
      <w:r w:rsidR="008C24D9">
        <w:t>[pers. A]</w:t>
      </w:r>
      <w:r w:rsidR="007871E9">
        <w:t xml:space="preserve"> valsts labā. </w:t>
      </w:r>
    </w:p>
    <w:p w14:paraId="514D1EB6" w14:textId="16BA6FDA" w:rsidR="007871E9" w:rsidRDefault="007871E9" w:rsidP="00074E57">
      <w:pPr>
        <w:autoSpaceDE w:val="0"/>
        <w:autoSpaceDN w:val="0"/>
        <w:adjustRightInd w:val="0"/>
        <w:spacing w:after="0" w:line="276" w:lineRule="auto"/>
        <w:ind w:firstLine="720"/>
        <w:jc w:val="both"/>
        <w:rPr>
          <w:rFonts w:cs="Times New Roman"/>
          <w:szCs w:val="24"/>
        </w:rPr>
      </w:pPr>
      <w:r>
        <w:t xml:space="preserve">No </w:t>
      </w:r>
      <w:r w:rsidR="008C24D9">
        <w:t>[pers. A]</w:t>
      </w:r>
      <w:r>
        <w:t xml:space="preserve"> valsts </w:t>
      </w:r>
      <w:proofErr w:type="gramStart"/>
      <w:r w:rsidR="009847F1">
        <w:t>labā piedzīta kaitējuma</w:t>
      </w:r>
      <w:proofErr w:type="gramEnd"/>
      <w:r>
        <w:t xml:space="preserve"> kompensācija 153 985,91 </w:t>
      </w:r>
      <w:proofErr w:type="spellStart"/>
      <w:r w:rsidRPr="007871E9">
        <w:rPr>
          <w:i/>
          <w:iCs/>
        </w:rPr>
        <w:t>euro</w:t>
      </w:r>
      <w:proofErr w:type="spellEnd"/>
      <w:r>
        <w:t>.</w:t>
      </w:r>
    </w:p>
    <w:p w14:paraId="40EE2182" w14:textId="77777777" w:rsidR="007E192F" w:rsidRDefault="007E192F" w:rsidP="007E192F">
      <w:pPr>
        <w:autoSpaceDE w:val="0"/>
        <w:autoSpaceDN w:val="0"/>
        <w:adjustRightInd w:val="0"/>
        <w:spacing w:after="0" w:line="276" w:lineRule="auto"/>
        <w:jc w:val="both"/>
        <w:rPr>
          <w:szCs w:val="24"/>
        </w:rPr>
      </w:pPr>
    </w:p>
    <w:p w14:paraId="0A885CEF" w14:textId="105F001B" w:rsidR="00CD7F60" w:rsidRDefault="000B1C5B" w:rsidP="007E192F">
      <w:pPr>
        <w:autoSpaceDE w:val="0"/>
        <w:autoSpaceDN w:val="0"/>
        <w:adjustRightInd w:val="0"/>
        <w:spacing w:after="0" w:line="276" w:lineRule="auto"/>
        <w:ind w:firstLine="720"/>
        <w:jc w:val="both"/>
        <w:rPr>
          <w:szCs w:val="24"/>
        </w:rPr>
      </w:pPr>
      <w:r w:rsidRPr="004B44BC">
        <w:rPr>
          <w:szCs w:val="24"/>
        </w:rPr>
        <w:t>[</w:t>
      </w:r>
      <w:r w:rsidR="00F00507">
        <w:rPr>
          <w:szCs w:val="24"/>
        </w:rPr>
        <w:t>6</w:t>
      </w:r>
      <w:r w:rsidRPr="004B44BC">
        <w:rPr>
          <w:szCs w:val="24"/>
        </w:rPr>
        <w:t>]</w:t>
      </w:r>
      <w:r>
        <w:rPr>
          <w:szCs w:val="24"/>
        </w:rPr>
        <w:t xml:space="preserve"> </w:t>
      </w:r>
      <w:r w:rsidR="00F954CB">
        <w:rPr>
          <w:rFonts w:cs="Times New Roman"/>
          <w:szCs w:val="24"/>
        </w:rPr>
        <w:t>Par</w:t>
      </w:r>
      <w:r w:rsidRPr="008A5055">
        <w:t xml:space="preserve"> </w:t>
      </w:r>
      <w:r w:rsidR="007871E9">
        <w:rPr>
          <w:szCs w:val="24"/>
        </w:rPr>
        <w:t>Kurzemes</w:t>
      </w:r>
      <w:r w:rsidR="00C8488C">
        <w:rPr>
          <w:szCs w:val="24"/>
        </w:rPr>
        <w:t xml:space="preserve"> </w:t>
      </w:r>
      <w:r w:rsidR="00C8488C" w:rsidRPr="00E97689">
        <w:rPr>
          <w:szCs w:val="24"/>
        </w:rPr>
        <w:t>apgabaltiesa</w:t>
      </w:r>
      <w:r w:rsidR="00C8488C">
        <w:rPr>
          <w:szCs w:val="24"/>
        </w:rPr>
        <w:t>s</w:t>
      </w:r>
      <w:r w:rsidR="00C8488C" w:rsidRPr="004B44BC">
        <w:rPr>
          <w:szCs w:val="24"/>
        </w:rPr>
        <w:t xml:space="preserve"> </w:t>
      </w:r>
      <w:proofErr w:type="gramStart"/>
      <w:r w:rsidR="00C8488C" w:rsidRPr="00E97689">
        <w:rPr>
          <w:szCs w:val="24"/>
        </w:rPr>
        <w:t>201</w:t>
      </w:r>
      <w:r w:rsidR="00CD7F60">
        <w:rPr>
          <w:szCs w:val="24"/>
        </w:rPr>
        <w:t>9</w:t>
      </w:r>
      <w:r w:rsidR="00C8488C" w:rsidRPr="00E97689">
        <w:rPr>
          <w:szCs w:val="24"/>
        </w:rPr>
        <w:t>.gada</w:t>
      </w:r>
      <w:proofErr w:type="gramEnd"/>
      <w:r w:rsidR="00C8488C">
        <w:rPr>
          <w:szCs w:val="24"/>
        </w:rPr>
        <w:t xml:space="preserve"> </w:t>
      </w:r>
      <w:r w:rsidR="007871E9">
        <w:rPr>
          <w:szCs w:val="24"/>
        </w:rPr>
        <w:t>27.novembra</w:t>
      </w:r>
      <w:r w:rsidR="00C8488C">
        <w:rPr>
          <w:szCs w:val="24"/>
        </w:rPr>
        <w:t xml:space="preserve"> </w:t>
      </w:r>
      <w:r w:rsidR="00592525">
        <w:rPr>
          <w:szCs w:val="24"/>
        </w:rPr>
        <w:t xml:space="preserve">spriedumu </w:t>
      </w:r>
      <w:r w:rsidR="00F954CB">
        <w:rPr>
          <w:szCs w:val="24"/>
        </w:rPr>
        <w:t xml:space="preserve">kasācijas protestu </w:t>
      </w:r>
      <w:r w:rsidR="007871E9">
        <w:rPr>
          <w:szCs w:val="24"/>
        </w:rPr>
        <w:t>iesniegusi Ventspils prokuratūras prokurore S. </w:t>
      </w:r>
      <w:proofErr w:type="spellStart"/>
      <w:r w:rsidR="007871E9">
        <w:rPr>
          <w:szCs w:val="24"/>
        </w:rPr>
        <w:t>Bože</w:t>
      </w:r>
      <w:proofErr w:type="spellEnd"/>
      <w:r w:rsidR="00592525">
        <w:rPr>
          <w:szCs w:val="24"/>
        </w:rPr>
        <w:t>, bet kasācijas sūdzīb</w:t>
      </w:r>
      <w:r w:rsidR="007871E9">
        <w:rPr>
          <w:szCs w:val="24"/>
        </w:rPr>
        <w:t>as</w:t>
      </w:r>
      <w:r w:rsidR="00F954CB">
        <w:rPr>
          <w:szCs w:val="24"/>
        </w:rPr>
        <w:t xml:space="preserve"> – apsūdzētais </w:t>
      </w:r>
      <w:r w:rsidR="008C24D9">
        <w:rPr>
          <w:szCs w:val="24"/>
        </w:rPr>
        <w:t>[pers. A]</w:t>
      </w:r>
      <w:r w:rsidR="00432C42">
        <w:rPr>
          <w:szCs w:val="24"/>
        </w:rPr>
        <w:t xml:space="preserve"> un viņa aizstāve S. Sleja. </w:t>
      </w:r>
    </w:p>
    <w:p w14:paraId="2C61F519" w14:textId="77777777" w:rsidR="00CD7F60" w:rsidRDefault="00CD7F60" w:rsidP="000B1C5B">
      <w:pPr>
        <w:autoSpaceDE w:val="0"/>
        <w:autoSpaceDN w:val="0"/>
        <w:adjustRightInd w:val="0"/>
        <w:spacing w:after="0" w:line="276" w:lineRule="auto"/>
        <w:ind w:firstLine="720"/>
        <w:jc w:val="both"/>
        <w:rPr>
          <w:szCs w:val="24"/>
        </w:rPr>
      </w:pPr>
    </w:p>
    <w:p w14:paraId="4504835E" w14:textId="2DF9DA85" w:rsidR="00C8488C" w:rsidRDefault="003F74CC" w:rsidP="000B1C5B">
      <w:pPr>
        <w:autoSpaceDE w:val="0"/>
        <w:autoSpaceDN w:val="0"/>
        <w:adjustRightInd w:val="0"/>
        <w:spacing w:after="0" w:line="276" w:lineRule="auto"/>
        <w:ind w:firstLine="720"/>
        <w:jc w:val="both"/>
        <w:rPr>
          <w:rFonts w:cs="Times New Roman"/>
          <w:szCs w:val="24"/>
        </w:rPr>
      </w:pPr>
      <w:r>
        <w:rPr>
          <w:rFonts w:cs="Times New Roman"/>
          <w:szCs w:val="24"/>
        </w:rPr>
        <w:t>[</w:t>
      </w:r>
      <w:r w:rsidR="00F00507">
        <w:rPr>
          <w:rFonts w:cs="Times New Roman"/>
          <w:szCs w:val="24"/>
        </w:rPr>
        <w:t>7</w:t>
      </w:r>
      <w:r w:rsidR="00CD7F60">
        <w:rPr>
          <w:rFonts w:cs="Times New Roman"/>
          <w:szCs w:val="24"/>
        </w:rPr>
        <w:t xml:space="preserve">] </w:t>
      </w:r>
      <w:r w:rsidR="00592525">
        <w:rPr>
          <w:rFonts w:cs="Times New Roman"/>
          <w:szCs w:val="24"/>
        </w:rPr>
        <w:t>Prokuror</w:t>
      </w:r>
      <w:r w:rsidR="00432C42">
        <w:rPr>
          <w:rFonts w:cs="Times New Roman"/>
          <w:szCs w:val="24"/>
        </w:rPr>
        <w:t>e</w:t>
      </w:r>
      <w:r w:rsidR="007B2D15">
        <w:t xml:space="preserve"> kasācijas </w:t>
      </w:r>
      <w:r w:rsidR="007D4045">
        <w:t>protestā</w:t>
      </w:r>
      <w:r w:rsidR="00004C79">
        <w:t xml:space="preserve"> </w:t>
      </w:r>
      <w:r w:rsidR="000B1C5B">
        <w:rPr>
          <w:rFonts w:cs="Times New Roman"/>
          <w:szCs w:val="24"/>
        </w:rPr>
        <w:t xml:space="preserve">lūdz atcelt </w:t>
      </w:r>
      <w:r w:rsidR="00432C42">
        <w:rPr>
          <w:rFonts w:cs="Times New Roman"/>
          <w:szCs w:val="24"/>
        </w:rPr>
        <w:t>Kurzemes</w:t>
      </w:r>
      <w:r w:rsidR="00592525">
        <w:rPr>
          <w:rFonts w:cs="Times New Roman"/>
          <w:szCs w:val="24"/>
        </w:rPr>
        <w:t xml:space="preserve"> apgabaltiesas </w:t>
      </w:r>
      <w:proofErr w:type="gramStart"/>
      <w:r w:rsidR="00592525">
        <w:rPr>
          <w:rFonts w:cs="Times New Roman"/>
          <w:szCs w:val="24"/>
        </w:rPr>
        <w:t>2019.gada</w:t>
      </w:r>
      <w:proofErr w:type="gramEnd"/>
      <w:r w:rsidR="00592525">
        <w:rPr>
          <w:rFonts w:cs="Times New Roman"/>
          <w:szCs w:val="24"/>
        </w:rPr>
        <w:t xml:space="preserve"> </w:t>
      </w:r>
      <w:r w:rsidR="00432C42">
        <w:rPr>
          <w:rFonts w:cs="Times New Roman"/>
          <w:szCs w:val="24"/>
        </w:rPr>
        <w:t>27.novembra</w:t>
      </w:r>
      <w:r w:rsidR="00592525">
        <w:rPr>
          <w:rFonts w:cs="Times New Roman"/>
          <w:szCs w:val="24"/>
        </w:rPr>
        <w:t xml:space="preserve"> spriedumu </w:t>
      </w:r>
      <w:r w:rsidR="00432C42">
        <w:rPr>
          <w:rFonts w:cs="Times New Roman"/>
          <w:szCs w:val="24"/>
        </w:rPr>
        <w:t xml:space="preserve">daļā par apsūdzētajam </w:t>
      </w:r>
      <w:r w:rsidR="008C24D9">
        <w:rPr>
          <w:rFonts w:cs="Times New Roman"/>
          <w:szCs w:val="24"/>
        </w:rPr>
        <w:t>[pers. </w:t>
      </w:r>
      <w:r w:rsidR="008C24D9">
        <w:t>A]</w:t>
      </w:r>
      <w:r w:rsidR="00432C42">
        <w:rPr>
          <w:rFonts w:cs="Times New Roman"/>
          <w:szCs w:val="24"/>
        </w:rPr>
        <w:t xml:space="preserve"> noteikto sodu </w:t>
      </w:r>
      <w:r w:rsidR="00592525">
        <w:rPr>
          <w:rFonts w:cs="Times New Roman"/>
          <w:szCs w:val="24"/>
        </w:rPr>
        <w:t xml:space="preserve">un </w:t>
      </w:r>
      <w:r w:rsidR="00432C42">
        <w:rPr>
          <w:rFonts w:cs="Times New Roman"/>
          <w:szCs w:val="24"/>
        </w:rPr>
        <w:t xml:space="preserve">šajā daļā lietu </w:t>
      </w:r>
      <w:r w:rsidR="00592525">
        <w:rPr>
          <w:rFonts w:cs="Times New Roman"/>
          <w:szCs w:val="24"/>
        </w:rPr>
        <w:t xml:space="preserve">nosūtīt </w:t>
      </w:r>
      <w:r w:rsidR="00432C42">
        <w:rPr>
          <w:rFonts w:cs="Times New Roman"/>
          <w:szCs w:val="24"/>
        </w:rPr>
        <w:t>jaunai</w:t>
      </w:r>
      <w:r w:rsidR="00592525">
        <w:rPr>
          <w:rFonts w:cs="Times New Roman"/>
          <w:szCs w:val="24"/>
        </w:rPr>
        <w:t xml:space="preserve"> izskatīšanai</w:t>
      </w:r>
      <w:r w:rsidR="00432C42">
        <w:rPr>
          <w:rFonts w:cs="Times New Roman"/>
          <w:szCs w:val="24"/>
        </w:rPr>
        <w:t xml:space="preserve"> apelācijas instances tiesā. </w:t>
      </w:r>
    </w:p>
    <w:p w14:paraId="0DD319A7" w14:textId="628AD277" w:rsidR="00AE2B4A" w:rsidRDefault="00592525" w:rsidP="008E1B9E">
      <w:pPr>
        <w:autoSpaceDE w:val="0"/>
        <w:autoSpaceDN w:val="0"/>
        <w:adjustRightInd w:val="0"/>
        <w:spacing w:after="0" w:line="276" w:lineRule="auto"/>
        <w:ind w:firstLine="720"/>
        <w:jc w:val="both"/>
      </w:pPr>
      <w:r>
        <w:t>Prokuror</w:t>
      </w:r>
      <w:r w:rsidR="008E1B9E">
        <w:t>e</w:t>
      </w:r>
      <w:r>
        <w:t xml:space="preserve"> uzskata, ka </w:t>
      </w:r>
      <w:r w:rsidR="009D40DF">
        <w:t>apelācijas instances tiesa pieļāvusi Kriminālprocesa likuma 574.panta 1.punktā norādīto pārkāpumu – nepareizi piemēroj</w:t>
      </w:r>
      <w:r w:rsidR="00140717">
        <w:t>usi</w:t>
      </w:r>
      <w:r w:rsidR="009D40DF">
        <w:t xml:space="preserve"> Krimināllikuma 55.pantu. </w:t>
      </w:r>
    </w:p>
    <w:p w14:paraId="5D260853" w14:textId="7503E819" w:rsidR="008E1B9E" w:rsidRDefault="002E5471" w:rsidP="008E1B9E">
      <w:pPr>
        <w:autoSpaceDE w:val="0"/>
        <w:autoSpaceDN w:val="0"/>
        <w:adjustRightInd w:val="0"/>
        <w:spacing w:after="0" w:line="276" w:lineRule="auto"/>
        <w:ind w:firstLine="720"/>
        <w:jc w:val="both"/>
      </w:pPr>
      <w:r>
        <w:t>Prokurores ieskatā tiesa, nosakot</w:t>
      </w:r>
      <w:r w:rsidR="00983F99">
        <w:t xml:space="preserve"> brīvības atņemšanas</w:t>
      </w:r>
      <w:r>
        <w:t xml:space="preserve"> sodu</w:t>
      </w:r>
      <w:r w:rsidR="00CF35A1">
        <w:t xml:space="preserve"> nosacīti</w:t>
      </w:r>
      <w:r>
        <w:t xml:space="preserve">, nav pietiekami motivējusi Krimināllikuma </w:t>
      </w:r>
      <w:proofErr w:type="gramStart"/>
      <w:r>
        <w:t>55.panta</w:t>
      </w:r>
      <w:proofErr w:type="gramEnd"/>
      <w:r>
        <w:t xml:space="preserve"> piemērošanu</w:t>
      </w:r>
      <w:r w:rsidR="00D60219">
        <w:t xml:space="preserve">. Tiesa nav </w:t>
      </w:r>
      <w:r w:rsidR="00CF35A1">
        <w:t xml:space="preserve">pilnīgi, vispusīgi un objektīvi izvērtējusi </w:t>
      </w:r>
      <w:r w:rsidR="008C24D9">
        <w:t>[pers. A]</w:t>
      </w:r>
      <w:r w:rsidR="00CF35A1">
        <w:t xml:space="preserve"> inkriminētā noziedzīgā nodarījuma raksturu, radītā kaitējuma apmēru, apsūdzētā attieksmi un personību, kas tiesai dotu pamatotu pārliecību, ka apsūdzētais turpmāk neizdarīs likumpārkāpumus. </w:t>
      </w:r>
    </w:p>
    <w:p w14:paraId="5FB2E747" w14:textId="441814C8" w:rsidR="00CF35A1" w:rsidRDefault="00983F99" w:rsidP="008E1B9E">
      <w:pPr>
        <w:autoSpaceDE w:val="0"/>
        <w:autoSpaceDN w:val="0"/>
        <w:adjustRightInd w:val="0"/>
        <w:spacing w:after="0" w:line="276" w:lineRule="auto"/>
        <w:ind w:firstLine="720"/>
        <w:jc w:val="both"/>
      </w:pPr>
      <w:r>
        <w:t>Ņemot vērā</w:t>
      </w:r>
      <w:r w:rsidR="00CF35A1">
        <w:t xml:space="preserve">, ka apsūdzētais </w:t>
      </w:r>
      <w:r w:rsidR="008C24D9">
        <w:t>[pers. A]</w:t>
      </w:r>
      <w:r w:rsidR="00CF35A1">
        <w:t xml:space="preserve"> savu vainu noziedzīgā nodarījumā nav atzinis, zaudējumus valsts budžetam</w:t>
      </w:r>
      <w:r>
        <w:t xml:space="preserve"> pilnā apmērā nav atlīdzinājis</w:t>
      </w:r>
      <w:r w:rsidR="00CF35A1">
        <w:t xml:space="preserve">, </w:t>
      </w:r>
      <w:r>
        <w:t>turklāt neliela daļa</w:t>
      </w:r>
      <w:proofErr w:type="gramStart"/>
      <w:r>
        <w:t xml:space="preserve"> no zaudējumiem</w:t>
      </w:r>
      <w:r w:rsidR="00CF35A1">
        <w:t xml:space="preserve"> atlīdzināti</w:t>
      </w:r>
      <w:proofErr w:type="gramEnd"/>
      <w:r w:rsidR="00CF35A1">
        <w:t xml:space="preserve"> tikai lietas izskatīšanas laikā, novērtējot noziedzīgo nodarījumu, apsūdzētā darbības, nodomu un tā īstenošanās veidu, nosacītai notiesāšanai nav tiesiska pamata. </w:t>
      </w:r>
    </w:p>
    <w:p w14:paraId="768BE1CC" w14:textId="77777777" w:rsidR="00AE2B4A" w:rsidRDefault="00AE2B4A" w:rsidP="00E72253">
      <w:pPr>
        <w:autoSpaceDE w:val="0"/>
        <w:autoSpaceDN w:val="0"/>
        <w:adjustRightInd w:val="0"/>
        <w:spacing w:after="0" w:line="276" w:lineRule="auto"/>
        <w:jc w:val="both"/>
      </w:pPr>
    </w:p>
    <w:p w14:paraId="6F624FE9" w14:textId="7EDDF314" w:rsidR="004142C1" w:rsidRDefault="00D0209D" w:rsidP="00D72313">
      <w:pPr>
        <w:autoSpaceDE w:val="0"/>
        <w:autoSpaceDN w:val="0"/>
        <w:adjustRightInd w:val="0"/>
        <w:spacing w:after="0" w:line="276" w:lineRule="auto"/>
        <w:ind w:firstLine="720"/>
        <w:jc w:val="both"/>
      </w:pPr>
      <w:r w:rsidRPr="004F7460">
        <w:t>[</w:t>
      </w:r>
      <w:r w:rsidR="00F00507">
        <w:t>8</w:t>
      </w:r>
      <w:r w:rsidRPr="004F7460">
        <w:t xml:space="preserve">] </w:t>
      </w:r>
      <w:r w:rsidR="00233462">
        <w:t xml:space="preserve">Apsūdzētā </w:t>
      </w:r>
      <w:r w:rsidR="008C24D9">
        <w:t>[pers. A]</w:t>
      </w:r>
      <w:r w:rsidR="00233462">
        <w:t xml:space="preserve"> aizstāve S. Sleja</w:t>
      </w:r>
      <w:r w:rsidR="00E72253">
        <w:t xml:space="preserve"> </w:t>
      </w:r>
      <w:r w:rsidR="004142C1" w:rsidRPr="004F7460">
        <w:t xml:space="preserve">lūdz </w:t>
      </w:r>
      <w:r w:rsidR="00233462">
        <w:t xml:space="preserve">grozīt Kurzemes apgabaltiesas </w:t>
      </w:r>
      <w:proofErr w:type="gramStart"/>
      <w:r w:rsidR="00233462">
        <w:t>2019.gada</w:t>
      </w:r>
      <w:proofErr w:type="gramEnd"/>
      <w:r w:rsidR="00233462">
        <w:t xml:space="preserve"> 27.novembra spriedumu daļā par </w:t>
      </w:r>
      <w:r w:rsidR="008C24D9">
        <w:t>[pers. A]</w:t>
      </w:r>
      <w:r w:rsidR="00233462">
        <w:t xml:space="preserve"> noteikto sodu un, piemērojot Krimināllikuma 49.</w:t>
      </w:r>
      <w:r w:rsidR="00233462" w:rsidRPr="00233462">
        <w:rPr>
          <w:vertAlign w:val="superscript"/>
        </w:rPr>
        <w:t>1</w:t>
      </w:r>
      <w:r w:rsidR="00233462">
        <w:t>panta pirmās daļas 1.punktu,</w:t>
      </w:r>
      <w:r w:rsidR="00140717">
        <w:t xml:space="preserve"> </w:t>
      </w:r>
      <w:r w:rsidR="00233462">
        <w:t>mīkstināt sodu.</w:t>
      </w:r>
    </w:p>
    <w:p w14:paraId="600B3357" w14:textId="4FA1313F" w:rsidR="00DB0950" w:rsidRDefault="00B765C0" w:rsidP="00DB0950">
      <w:pPr>
        <w:autoSpaceDE w:val="0"/>
        <w:autoSpaceDN w:val="0"/>
        <w:adjustRightInd w:val="0"/>
        <w:spacing w:after="0" w:line="276" w:lineRule="auto"/>
        <w:ind w:firstLine="720"/>
        <w:jc w:val="both"/>
      </w:pPr>
      <w:r>
        <w:t xml:space="preserve">Aizstāve, atsaucoties uz Eiropas Cilvēktiesību tiesas un Augstākās tiesas </w:t>
      </w:r>
      <w:r w:rsidR="00CF35A1">
        <w:t xml:space="preserve">nolēmumos izteiktajām </w:t>
      </w:r>
      <w:r>
        <w:t>atziņām, norāda, ka apelācijas instances tiesa pieļāvusi Krimināllikuma 49.</w:t>
      </w:r>
      <w:r w:rsidRPr="00B765C0">
        <w:rPr>
          <w:vertAlign w:val="superscript"/>
        </w:rPr>
        <w:t>1</w:t>
      </w:r>
      <w:r>
        <w:t>panta pārkāpumu</w:t>
      </w:r>
      <w:r w:rsidR="00DB0950">
        <w:t>. Aizstāves ieskatā lietā</w:t>
      </w:r>
      <w:r>
        <w:t xml:space="preserve"> nav ievērotas </w:t>
      </w:r>
      <w:r w:rsidR="008C24D9">
        <w:t>[pers. A]</w:t>
      </w:r>
      <w:r>
        <w:t xml:space="preserve"> tiesības uz kriminālprocesa pabeigšanu saprātīgā termiņā</w:t>
      </w:r>
      <w:r w:rsidR="00075204">
        <w:t xml:space="preserve">. No kriminālprocesa uzsākšanas dienas līdz dienai, kad taisīts </w:t>
      </w:r>
      <w:r w:rsidR="00075204">
        <w:lastRenderedPageBreak/>
        <w:t xml:space="preserve">apelācijas instances tiesas spriedums, ir pagājuši 6 gadi 7 mēneši 3 dienas, bet no noziedzīgā nodarījuma pabeigšanas brīža – 8 gadi 10 mēneši 27 dienas. </w:t>
      </w:r>
      <w:r w:rsidR="007856D0">
        <w:t xml:space="preserve">Pirmstiesas kriminālprocesā aktīvas izmeklēšanas darbības galvenokārt </w:t>
      </w:r>
      <w:r w:rsidR="00830387">
        <w:t>veiktas</w:t>
      </w:r>
      <w:r w:rsidR="007856D0">
        <w:t xml:space="preserve"> </w:t>
      </w:r>
      <w:proofErr w:type="gramStart"/>
      <w:r w:rsidR="007856D0">
        <w:t>2013.gadā</w:t>
      </w:r>
      <w:proofErr w:type="gramEnd"/>
      <w:r w:rsidR="007856D0">
        <w:t xml:space="preserve">. Turklāt </w:t>
      </w:r>
      <w:r w:rsidR="00075204">
        <w:t>gandrīz 9 mēneš</w:t>
      </w:r>
      <w:r w:rsidR="007856D0">
        <w:t>i</w:t>
      </w:r>
      <w:r w:rsidR="00075204">
        <w:t xml:space="preserve"> no </w:t>
      </w:r>
      <w:r w:rsidR="007856D0">
        <w:t xml:space="preserve">lietas izskatīšanas </w:t>
      </w:r>
      <w:r w:rsidR="00075204">
        <w:t xml:space="preserve">laika </w:t>
      </w:r>
      <w:r w:rsidR="007856D0">
        <w:t xml:space="preserve">tiesā </w:t>
      </w:r>
      <w:r w:rsidR="00075204">
        <w:t>ir kavēti tiesas kļūdas dēļ, jo apelācijas instances tiesa, pirmo reizi izskatot lietu, nebija parakstījusi spriedumu</w:t>
      </w:r>
      <w:r w:rsidR="00923640">
        <w:t xml:space="preserve">, līdz ar to Senāts apelācijas instances tiesas nolēmumu atcēla un lietu nodeva jaunai izskatīšanai apelācijas instances tiesā. </w:t>
      </w:r>
    </w:p>
    <w:p w14:paraId="44B5DC78" w14:textId="77777777" w:rsidR="00B765C0" w:rsidRDefault="00B765C0" w:rsidP="00D72313">
      <w:pPr>
        <w:autoSpaceDE w:val="0"/>
        <w:autoSpaceDN w:val="0"/>
        <w:adjustRightInd w:val="0"/>
        <w:spacing w:after="0" w:line="276" w:lineRule="auto"/>
        <w:ind w:firstLine="720"/>
        <w:jc w:val="both"/>
      </w:pPr>
    </w:p>
    <w:p w14:paraId="64854A4C" w14:textId="1193B58C" w:rsidR="00233462" w:rsidRDefault="00DB0950" w:rsidP="00D72313">
      <w:pPr>
        <w:autoSpaceDE w:val="0"/>
        <w:autoSpaceDN w:val="0"/>
        <w:adjustRightInd w:val="0"/>
        <w:spacing w:after="0" w:line="276" w:lineRule="auto"/>
        <w:ind w:firstLine="720"/>
        <w:jc w:val="both"/>
      </w:pPr>
      <w:r>
        <w:t>[</w:t>
      </w:r>
      <w:r w:rsidR="00F00507">
        <w:t>9</w:t>
      </w:r>
      <w:r>
        <w:t>]</w:t>
      </w:r>
      <w:r w:rsidR="00916419">
        <w:t xml:space="preserve"> Apsūdzētais </w:t>
      </w:r>
      <w:r w:rsidR="008C24D9">
        <w:t>[pers. A]</w:t>
      </w:r>
      <w:r w:rsidR="00916419">
        <w:t xml:space="preserve"> kasācijas sūdzībā lūdz atcelt Kurzemes apgabaltiesas spriedumu daļā par viņa atzīšanu par vainīgu un sodīšanu </w:t>
      </w:r>
      <w:r w:rsidR="00140717">
        <w:t xml:space="preserve">pēc </w:t>
      </w:r>
      <w:r w:rsidR="00916419">
        <w:t xml:space="preserve">Krimināllikuma </w:t>
      </w:r>
      <w:proofErr w:type="gramStart"/>
      <w:r w:rsidR="00916419">
        <w:t>218.panta</w:t>
      </w:r>
      <w:proofErr w:type="gramEnd"/>
      <w:r w:rsidR="00916419">
        <w:t xml:space="preserve"> otr</w:t>
      </w:r>
      <w:r w:rsidR="00140717">
        <w:t>ās daļas</w:t>
      </w:r>
      <w:r w:rsidR="00B9627F">
        <w:t xml:space="preserve"> un daļā par kaitējuma kompensācijas piedziņu. </w:t>
      </w:r>
    </w:p>
    <w:p w14:paraId="1D259B2D" w14:textId="7A922EE2" w:rsidR="00B9627F" w:rsidRDefault="00B9627F" w:rsidP="00D72313">
      <w:pPr>
        <w:autoSpaceDE w:val="0"/>
        <w:autoSpaceDN w:val="0"/>
        <w:adjustRightInd w:val="0"/>
        <w:spacing w:after="0" w:line="276" w:lineRule="auto"/>
        <w:ind w:firstLine="720"/>
        <w:jc w:val="both"/>
      </w:pPr>
      <w:r>
        <w:t>A</w:t>
      </w:r>
      <w:r w:rsidR="00B36BB5">
        <w:t>bas zemāko instanču tiesas</w:t>
      </w:r>
      <w:r w:rsidR="00140717">
        <w:t xml:space="preserve"> </w:t>
      </w:r>
      <w:r w:rsidR="00B36BB5">
        <w:t xml:space="preserve">pieļāvušas Kriminālprocesa likuma </w:t>
      </w:r>
      <w:proofErr w:type="gramStart"/>
      <w:r w:rsidR="00B36BB5">
        <w:t>25.pantā</w:t>
      </w:r>
      <w:proofErr w:type="gramEnd"/>
      <w:r w:rsidR="00B36BB5">
        <w:t xml:space="preserve"> nostiprināt</w:t>
      </w:r>
      <w:r w:rsidR="00875A08">
        <w:t>ā</w:t>
      </w:r>
      <w:r w:rsidR="00B36BB5">
        <w:t xml:space="preserve"> dubultās sodīšanas nepieļaujamības principa pārkāpumu.  </w:t>
      </w:r>
    </w:p>
    <w:p w14:paraId="2A662B26" w14:textId="00297129" w:rsidR="00233462" w:rsidRDefault="008C24D9" w:rsidP="007856D0">
      <w:pPr>
        <w:autoSpaceDE w:val="0"/>
        <w:autoSpaceDN w:val="0"/>
        <w:adjustRightInd w:val="0"/>
        <w:spacing w:after="0" w:line="276" w:lineRule="auto"/>
        <w:ind w:firstLine="720"/>
        <w:jc w:val="both"/>
      </w:pPr>
      <w:r>
        <w:t>[Pers. A]</w:t>
      </w:r>
      <w:r w:rsidR="009847F1">
        <w:t xml:space="preserve"> norāda, ka SIA „</w:t>
      </w:r>
      <w:r>
        <w:t>[Nosaukums A]</w:t>
      </w:r>
      <w:r w:rsidR="00B36BB5">
        <w:t>” par pieļautajiem pārkāp</w:t>
      </w:r>
      <w:r w:rsidR="00156531">
        <w:t>umiem ir sodīts administratīvā procesa ietvaros</w:t>
      </w:r>
      <w:r w:rsidR="00B36BB5">
        <w:t xml:space="preserve">, līdz ar to viņš, </w:t>
      </w:r>
      <w:r>
        <w:t>[pers. A]</w:t>
      </w:r>
      <w:r w:rsidR="00B36BB5">
        <w:t xml:space="preserve">, nav saucams pie atbildības. </w:t>
      </w:r>
      <w:r w:rsidR="00875A08">
        <w:t>Turklāt</w:t>
      </w:r>
      <w:r w:rsidR="00A445F5">
        <w:t xml:space="preserve"> n</w:t>
      </w:r>
      <w:r w:rsidR="007856D0">
        <w:t xml:space="preserve">o lietas redzams, ka </w:t>
      </w:r>
      <w:r w:rsidR="009847F1">
        <w:t>SIA „</w:t>
      </w:r>
      <w:r>
        <w:t>[Nosaukums A]</w:t>
      </w:r>
      <w:r w:rsidR="00C37A72">
        <w:t xml:space="preserve">” </w:t>
      </w:r>
      <w:r w:rsidR="007856D0">
        <w:t xml:space="preserve">tika atzīta par maksātnespējīgu, </w:t>
      </w:r>
      <w:r w:rsidR="00C37A72">
        <w:t xml:space="preserve">un </w:t>
      </w:r>
      <w:r w:rsidR="00140717">
        <w:t xml:space="preserve">Valsts ieņēmumu dienests (turpmāk arī – </w:t>
      </w:r>
      <w:r w:rsidR="00C37A72">
        <w:t>VID</w:t>
      </w:r>
      <w:r w:rsidR="00140717">
        <w:t>)</w:t>
      </w:r>
      <w:r w:rsidR="007856D0">
        <w:t xml:space="preserve"> maksātnespējas proces</w:t>
      </w:r>
      <w:r w:rsidR="004D154E">
        <w:t>ā</w:t>
      </w:r>
      <w:r w:rsidR="007856D0">
        <w:t xml:space="preserve"> </w:t>
      </w:r>
      <w:r w:rsidR="00C37A72">
        <w:t xml:space="preserve">pieteica </w:t>
      </w:r>
      <w:r w:rsidR="007856D0">
        <w:t>kreditora prasījumu</w:t>
      </w:r>
      <w:r w:rsidR="00C37A72">
        <w:t xml:space="preserve">. Kurzemes apgabaltiesai bija pienākums analizēt </w:t>
      </w:r>
      <w:r w:rsidR="002B6572">
        <w:t xml:space="preserve">maksātnespējas procesa ietekmi uz kaitējuma kompensācijas apjomu, kā arī </w:t>
      </w:r>
      <w:r w:rsidR="00926726">
        <w:t xml:space="preserve">ņemt vērā </w:t>
      </w:r>
      <w:r w:rsidR="002B6572">
        <w:t xml:space="preserve">to, ka uzņēmums tika izslēgts </w:t>
      </w:r>
      <w:r w:rsidR="009847F1">
        <w:t>no k</w:t>
      </w:r>
      <w:r w:rsidR="002B6572">
        <w:t xml:space="preserve">omercreģistra, dzēšot visas uzņēmuma saistības. </w:t>
      </w:r>
      <w:r w:rsidR="00875A08">
        <w:t>U</w:t>
      </w:r>
      <w:r w:rsidR="00926726">
        <w:t xml:space="preserve">zņēmuma saistības pārliktas uz viņu, </w:t>
      </w:r>
      <w:r>
        <w:t>[pers. A]</w:t>
      </w:r>
      <w:r w:rsidR="00926726">
        <w:t xml:space="preserve">, tādējādi </w:t>
      </w:r>
      <w:r w:rsidR="00875A08">
        <w:t>parādu</w:t>
      </w:r>
      <w:r w:rsidR="009847F1">
        <w:t xml:space="preserve"> </w:t>
      </w:r>
      <w:r w:rsidR="00A445F5">
        <w:t>lūgts piedzīt</w:t>
      </w:r>
      <w:r w:rsidR="00926726">
        <w:t xml:space="preserve"> </w:t>
      </w:r>
      <w:r w:rsidR="00875A08">
        <w:t>valsts labā atkārtoti</w:t>
      </w:r>
      <w:r w:rsidR="00926726">
        <w:t xml:space="preserve">. </w:t>
      </w:r>
    </w:p>
    <w:p w14:paraId="2D925CA2" w14:textId="77777777" w:rsidR="00C308D4" w:rsidRDefault="00C308D4" w:rsidP="00683C00">
      <w:pPr>
        <w:autoSpaceDE w:val="0"/>
        <w:autoSpaceDN w:val="0"/>
        <w:adjustRightInd w:val="0"/>
        <w:spacing w:after="0" w:line="276" w:lineRule="auto"/>
        <w:ind w:firstLine="720"/>
        <w:jc w:val="both"/>
      </w:pPr>
    </w:p>
    <w:p w14:paraId="62F87FE0" w14:textId="77777777" w:rsidR="000B1C5B" w:rsidRPr="004369CB" w:rsidRDefault="000B1C5B" w:rsidP="004A5BA3">
      <w:pPr>
        <w:autoSpaceDE w:val="0"/>
        <w:autoSpaceDN w:val="0"/>
        <w:adjustRightInd w:val="0"/>
        <w:spacing w:after="0" w:line="276" w:lineRule="auto"/>
        <w:jc w:val="center"/>
      </w:pPr>
      <w:r w:rsidRPr="008A5055">
        <w:rPr>
          <w:rFonts w:cs="Times New Roman"/>
          <w:b/>
          <w:szCs w:val="24"/>
        </w:rPr>
        <w:t>Motīvu daļa</w:t>
      </w:r>
    </w:p>
    <w:p w14:paraId="724EAA16" w14:textId="77777777" w:rsidR="000B1C5B" w:rsidRPr="008A5055" w:rsidRDefault="000B1C5B" w:rsidP="008A41FC">
      <w:pPr>
        <w:spacing w:after="0" w:line="276" w:lineRule="auto"/>
        <w:jc w:val="center"/>
        <w:rPr>
          <w:rFonts w:cs="Times New Roman"/>
          <w:b/>
          <w:szCs w:val="24"/>
        </w:rPr>
      </w:pPr>
    </w:p>
    <w:p w14:paraId="4EDFF58B" w14:textId="0517C1ED" w:rsidR="008460D2" w:rsidRDefault="004A5BA3" w:rsidP="00F85C3C">
      <w:pPr>
        <w:spacing w:after="0" w:line="276" w:lineRule="auto"/>
        <w:ind w:firstLine="709"/>
        <w:jc w:val="both"/>
      </w:pPr>
      <w:r>
        <w:t>[</w:t>
      </w:r>
      <w:r w:rsidR="00F00507">
        <w:t>10</w:t>
      </w:r>
      <w:r>
        <w:t>] </w:t>
      </w:r>
      <w:r w:rsidR="00160F66">
        <w:t xml:space="preserve">Senāts atzīst, ka </w:t>
      </w:r>
      <w:r w:rsidR="00233462">
        <w:t>Kurzemes</w:t>
      </w:r>
      <w:r w:rsidR="00160F66">
        <w:t xml:space="preserve"> apgabaltiesas </w:t>
      </w:r>
      <w:proofErr w:type="gramStart"/>
      <w:r w:rsidR="00160F66">
        <w:t>2019.gada</w:t>
      </w:r>
      <w:proofErr w:type="gramEnd"/>
      <w:r w:rsidR="00160F66">
        <w:t xml:space="preserve"> </w:t>
      </w:r>
      <w:r w:rsidR="00233462">
        <w:t xml:space="preserve">27.novembra spriedums </w:t>
      </w:r>
      <w:r w:rsidR="00DB011D">
        <w:t xml:space="preserve">atstājams negrozīts, bet kasācijas protests un kasācijas sūdzības noraidāmas. </w:t>
      </w:r>
    </w:p>
    <w:p w14:paraId="7FBFDA19" w14:textId="1E359388" w:rsidR="00880FA7" w:rsidRDefault="00880FA7" w:rsidP="00F85C3C">
      <w:pPr>
        <w:spacing w:after="0" w:line="276" w:lineRule="auto"/>
        <w:ind w:firstLine="709"/>
        <w:jc w:val="both"/>
      </w:pPr>
    </w:p>
    <w:p w14:paraId="6D8136D1" w14:textId="04E56FAC" w:rsidR="003235C6" w:rsidRDefault="002F3864" w:rsidP="00CB2D7E">
      <w:pPr>
        <w:spacing w:after="0" w:line="276" w:lineRule="auto"/>
        <w:ind w:firstLine="709"/>
        <w:jc w:val="both"/>
      </w:pPr>
      <w:r>
        <w:t>[</w:t>
      </w:r>
      <w:r w:rsidR="00CB2D7E">
        <w:t>11</w:t>
      </w:r>
      <w:r>
        <w:t>] </w:t>
      </w:r>
      <w:r w:rsidR="00DB011D">
        <w:t>Senāts konstatē, ka gan</w:t>
      </w:r>
      <w:r w:rsidR="000414CC">
        <w:t xml:space="preserve"> prokurores</w:t>
      </w:r>
      <w:r w:rsidR="00DB011D">
        <w:t xml:space="preserve"> kasācijas protests, gan aizstāves kasācijas sūdzība iesniegta daļā par apsūdzētajam </w:t>
      </w:r>
      <w:r w:rsidR="008C24D9">
        <w:t>[pers. A]</w:t>
      </w:r>
      <w:r w:rsidR="00DB011D">
        <w:t xml:space="preserve"> noteikto sod</w:t>
      </w:r>
      <w:r w:rsidR="00987C27">
        <w:t xml:space="preserve">u. </w:t>
      </w:r>
    </w:p>
    <w:p w14:paraId="00E29AA4" w14:textId="77777777" w:rsidR="00DB011D" w:rsidRDefault="00DB011D" w:rsidP="00DB011D">
      <w:pPr>
        <w:spacing w:after="0" w:line="276" w:lineRule="auto"/>
        <w:ind w:firstLine="709"/>
        <w:jc w:val="both"/>
      </w:pPr>
      <w:r>
        <w:t xml:space="preserve">Lietu pēc būtības izskata pirmās instances tiesa, bet gadījumos, kad iesniegts apelācijas protests vai sūdzība, lietu pēc būtības izskata arī apelācijas instances tiesa. </w:t>
      </w:r>
    </w:p>
    <w:p w14:paraId="3ED6B1B9" w14:textId="77777777" w:rsidR="00A80AA7" w:rsidRDefault="00A80AA7" w:rsidP="00A80AA7">
      <w:pPr>
        <w:spacing w:after="0" w:line="276" w:lineRule="auto"/>
        <w:ind w:firstLine="709"/>
        <w:jc w:val="both"/>
      </w:pPr>
      <w:r>
        <w:t xml:space="preserve">Atbilstoši Kriminālprocesa likuma 569.panta trešajai daļai kasācijas instances tiesa sodu ietekmējošos apstākļus, tāpat kā pierādījumus lietā no jauna nevērtē. </w:t>
      </w:r>
    </w:p>
    <w:p w14:paraId="4D6CD6FB" w14:textId="546D8D90" w:rsidR="00A80AA7" w:rsidRDefault="00A80AA7" w:rsidP="00A80AA7">
      <w:pPr>
        <w:spacing w:after="0" w:line="276" w:lineRule="auto"/>
        <w:ind w:firstLine="709"/>
        <w:jc w:val="both"/>
      </w:pPr>
      <w:r>
        <w:t xml:space="preserve">Līdz ar to jautājumā par </w:t>
      </w:r>
      <w:r w:rsidR="000414CC">
        <w:t xml:space="preserve">apsūdzētajam </w:t>
      </w:r>
      <w:r>
        <w:t xml:space="preserve">noteikto sodu kasācijas instances tiesas kompetencē ir izvērtēt, vai, nosakot sodu, nav pieļauts Krimināllikuma pārkāpums vai Kriminālprocesa likuma būtisks pārkāpums. </w:t>
      </w:r>
    </w:p>
    <w:p w14:paraId="66E3DEE8" w14:textId="77777777" w:rsidR="009A6E3E" w:rsidRDefault="009A6E3E" w:rsidP="009A6E3E">
      <w:pPr>
        <w:spacing w:after="0" w:line="276" w:lineRule="auto"/>
        <w:ind w:firstLine="709"/>
        <w:jc w:val="both"/>
      </w:pPr>
      <w:r>
        <w:t>Kriminālprocesa likuma 573.panta pirmajā daļā noteikts, ka n</w:t>
      </w:r>
      <w:r w:rsidRPr="00C44D8D">
        <w:t>olēmumu tiesiskumu kasācijas kārtībā pārbauda tikai tādā gadījumā, ja kasācijas sūdzībā vai protestā izteiktā prasība pamatota ar Krimināllikuma pārkāpumu vai šā likuma būtisku pārkāpumu.</w:t>
      </w:r>
    </w:p>
    <w:p w14:paraId="197160FD" w14:textId="1329134E" w:rsidR="00C44D8D" w:rsidRDefault="00C44D8D" w:rsidP="00C44D8D">
      <w:pPr>
        <w:spacing w:after="0" w:line="276" w:lineRule="auto"/>
        <w:ind w:firstLine="709"/>
        <w:jc w:val="both"/>
      </w:pPr>
      <w:r>
        <w:t>Kriminālprocesa likuma 57</w:t>
      </w:r>
      <w:r w:rsidR="009A6E3E">
        <w:t>2</w:t>
      </w:r>
      <w:r>
        <w:t>.</w:t>
      </w:r>
      <w:r w:rsidR="00A80AA7">
        <w:t>pants</w:t>
      </w:r>
      <w:r>
        <w:t xml:space="preserve"> noteic, ka k</w:t>
      </w:r>
      <w:r w:rsidRPr="00C44D8D">
        <w:t>asācijas sūdzībā un protestā jāiekļauj tajā izteikto prasību pamatojums ar norādi uz Krimināllikuma pārkāpumu vai šā likuma normu būtisku pārkāpumu</w:t>
      </w:r>
      <w:r>
        <w:t>.</w:t>
      </w:r>
    </w:p>
    <w:p w14:paraId="7650502B" w14:textId="558CB7CF" w:rsidR="00CB2D7E" w:rsidRDefault="0062502E" w:rsidP="00F85C3C">
      <w:pPr>
        <w:spacing w:after="0" w:line="276" w:lineRule="auto"/>
        <w:ind w:firstLine="709"/>
        <w:jc w:val="both"/>
      </w:pPr>
      <w:r>
        <w:t>Saskaņā ar Kriminālprocesa likuma 584.pantu t</w:t>
      </w:r>
      <w:r w:rsidRPr="0062502E">
        <w:t>iesas nolēmumu tiesiskuma pārbaude notiek kasācijas sūdzībā vai protestā izteikto prasību apjomā un ietvaros.</w:t>
      </w:r>
      <w:r>
        <w:t xml:space="preserve"> </w:t>
      </w:r>
      <w:r w:rsidRPr="0062502E">
        <w:t xml:space="preserve">Kasācijas instances tiesa drīkst pārsniegt kasācijas sūdzībā vai protestā izteikto prasību apjomu un ietvarus </w:t>
      </w:r>
      <w:r w:rsidRPr="0062502E">
        <w:lastRenderedPageBreak/>
        <w:t>gadījumos, kad tā konstatē šā likuma 574. un 575.pantā norādītos pārkāpumus un tie nav norādīti sūdzībā vai protestā.</w:t>
      </w:r>
    </w:p>
    <w:p w14:paraId="02207012" w14:textId="565F021C" w:rsidR="00CB2D7E" w:rsidRDefault="0062502E" w:rsidP="00F85C3C">
      <w:pPr>
        <w:spacing w:after="0" w:line="276" w:lineRule="auto"/>
        <w:ind w:firstLine="709"/>
        <w:jc w:val="both"/>
      </w:pPr>
      <w:r>
        <w:t>Pārsniedzot kasācijas sūdzība</w:t>
      </w:r>
      <w:r w:rsidR="004D154E">
        <w:t>s vai protesta apjomu un ietvaru</w:t>
      </w:r>
      <w:r>
        <w:t>s, kasācijas instances tiesa tomēr nevar pasliktināt apsūdzētā stāvokli (</w:t>
      </w:r>
      <w:r w:rsidRPr="0062502E">
        <w:rPr>
          <w:i/>
          <w:iCs/>
        </w:rPr>
        <w:t xml:space="preserve">Augstākās tiesas </w:t>
      </w:r>
      <w:proofErr w:type="gramStart"/>
      <w:r w:rsidRPr="0062502E">
        <w:rPr>
          <w:i/>
          <w:iCs/>
        </w:rPr>
        <w:t>2018.gada</w:t>
      </w:r>
      <w:proofErr w:type="gramEnd"/>
      <w:r w:rsidRPr="0062502E">
        <w:rPr>
          <w:i/>
          <w:iCs/>
        </w:rPr>
        <w:t xml:space="preserve"> 27.aprīļa lēmums lietā Nr. SKK-21/2018 (ECLI:LV:AT:2018:0427:15830105308.1.L)</w:t>
      </w:r>
      <w:r>
        <w:t>).</w:t>
      </w:r>
    </w:p>
    <w:p w14:paraId="15A55F7E" w14:textId="104462B1" w:rsidR="007F0278" w:rsidRDefault="00A80AA7" w:rsidP="007F0278">
      <w:pPr>
        <w:spacing w:after="0" w:line="276" w:lineRule="auto"/>
        <w:ind w:firstLine="709"/>
        <w:jc w:val="both"/>
      </w:pPr>
      <w:r>
        <w:t>[11.1] </w:t>
      </w:r>
      <w:r w:rsidR="007F0278">
        <w:t>Senāts atzīst, ka kasāc</w:t>
      </w:r>
      <w:r>
        <w:t>ijas protests neatbilst Kriminālprocesa likuma 572.panta prasībām. Prokurore kasācijas protestā</w:t>
      </w:r>
      <w:r w:rsidR="009A6E3E">
        <w:t xml:space="preserve"> nav norādī</w:t>
      </w:r>
      <w:r>
        <w:t>jusi</w:t>
      </w:r>
      <w:r w:rsidR="009A6E3E">
        <w:t>, kādus sodu ietekmējošos apstākļus apelācijas instances tiesa</w:t>
      </w:r>
      <w:r w:rsidR="007F0278">
        <w:t xml:space="preserve"> nav izvērtē</w:t>
      </w:r>
      <w:r w:rsidR="009A6E3E">
        <w:t>jusi</w:t>
      </w:r>
      <w:r w:rsidR="007F0278">
        <w:t xml:space="preserve">. No kasācijas protesta satura nepārprotami izriet, ka prokurore nepiekrīt apelācijas instances tiesas sodu ietekmējošo apstākļu vērtējumam, uz ko norāda protestā ietvertās vispārīgās frāzes: </w:t>
      </w:r>
      <w:r w:rsidR="008F5227">
        <w:t>„</w:t>
      </w:r>
      <w:r w:rsidR="007F0278">
        <w:t xml:space="preserve">nav pietiekami”, </w:t>
      </w:r>
      <w:r w:rsidR="008F5227">
        <w:t>„</w:t>
      </w:r>
      <w:r w:rsidR="007F0278">
        <w:t>nav pilnīgi, vispusīgi un objektīvi izvērtējusi”. Kasācijas protestā nav norādīts,</w:t>
      </w:r>
      <w:r w:rsidR="00875A08">
        <w:t xml:space="preserve"> </w:t>
      </w:r>
      <w:r w:rsidR="007F0278">
        <w:t xml:space="preserve">kā izpaudies apelācijas instances tiesas pārkāpums, </w:t>
      </w:r>
      <w:r w:rsidR="00875A08">
        <w:t xml:space="preserve">atstājot negrozītu pirmās instances tiesas spriedumu par </w:t>
      </w:r>
      <w:r w:rsidR="007F0278">
        <w:t xml:space="preserve">Krimināllikuma </w:t>
      </w:r>
      <w:proofErr w:type="gramStart"/>
      <w:r w:rsidR="007F0278">
        <w:t>55.panta</w:t>
      </w:r>
      <w:proofErr w:type="gramEnd"/>
      <w:r w:rsidR="007F0278">
        <w:t xml:space="preserve"> nosacījumu</w:t>
      </w:r>
      <w:r w:rsidR="00875A08">
        <w:t xml:space="preserve"> piemērošanu</w:t>
      </w:r>
      <w:r w:rsidR="007F0278">
        <w:t xml:space="preserve">. </w:t>
      </w:r>
    </w:p>
    <w:p w14:paraId="35F08179" w14:textId="6C77B1D6" w:rsidR="00850197" w:rsidRDefault="00850197" w:rsidP="00CA2001">
      <w:pPr>
        <w:spacing w:after="0" w:line="276" w:lineRule="auto"/>
        <w:ind w:firstLine="709"/>
        <w:jc w:val="both"/>
      </w:pPr>
      <w:r>
        <w:t xml:space="preserve">Apelācijas instances tiesa atzinusi, ka pirmās instances tiesas noteiktais sods atbilst Krimināllikuma </w:t>
      </w:r>
      <w:proofErr w:type="gramStart"/>
      <w:r>
        <w:t>46.panta</w:t>
      </w:r>
      <w:proofErr w:type="gramEnd"/>
      <w:r>
        <w:t xml:space="preserve"> nosacījumiem un kriminālsoda mērķim. </w:t>
      </w:r>
    </w:p>
    <w:p w14:paraId="14DFE598" w14:textId="2A8ACE02" w:rsidR="00850197" w:rsidRDefault="00850197" w:rsidP="00CA2001">
      <w:pPr>
        <w:spacing w:after="0" w:line="276" w:lineRule="auto"/>
        <w:ind w:firstLine="709"/>
        <w:jc w:val="both"/>
      </w:pPr>
      <w:r>
        <w:t xml:space="preserve">Apelācijas instances tiesa, izskatot apelācijas protestu un lemjot par iespēju apsūdzēto notiesāt nosacīti un piemērot viņam Krimināllikuma </w:t>
      </w:r>
      <w:proofErr w:type="gramStart"/>
      <w:r>
        <w:t>55.panta</w:t>
      </w:r>
      <w:proofErr w:type="gramEnd"/>
      <w:r>
        <w:t xml:space="preserve"> nosacījumus, ir izvērtējusi noziedzīga nodarījuma raksturu, radīto kaitējumu, vainīgā personību un citus lietas apstākļus, tajā skaitā arī to, ka noziedzīgais nodarījums izdarīt</w:t>
      </w:r>
      <w:r w:rsidR="00875A08">
        <w:t>s</w:t>
      </w:r>
      <w:r>
        <w:t xml:space="preserve"> 2010.gadā. </w:t>
      </w:r>
    </w:p>
    <w:p w14:paraId="5FB93FBF" w14:textId="12E4499A" w:rsidR="009A6E3E" w:rsidRDefault="00CA2001" w:rsidP="00CA2001">
      <w:pPr>
        <w:spacing w:after="0" w:line="276" w:lineRule="auto"/>
        <w:ind w:firstLine="709"/>
        <w:jc w:val="both"/>
      </w:pPr>
      <w:r>
        <w:t xml:space="preserve">Senāts konstatē, ka prokurore kasācijas protestā </w:t>
      </w:r>
      <w:r w:rsidR="009A6E3E">
        <w:t>atbilstoši Kriminālprocesa likuma 572.panta prasībām nav argumentēt</w:t>
      </w:r>
      <w:r>
        <w:t>i atspēkojusi apelācijas instances tiesas atzinum</w:t>
      </w:r>
      <w:r w:rsidR="009A6E3E">
        <w:t>us</w:t>
      </w:r>
      <w:r w:rsidR="004C6F0D">
        <w:t xml:space="preserve">, </w:t>
      </w:r>
      <w:r>
        <w:t xml:space="preserve">kas bijuši par pamatu apelācijas instances tiesas </w:t>
      </w:r>
      <w:r w:rsidR="007B376E">
        <w:t xml:space="preserve">lēmumam atstāt negrozītu pirmās instances tiesas spriedumu daļā par nosacīta brīvības atņemšanas soda noteikšanu. </w:t>
      </w:r>
    </w:p>
    <w:p w14:paraId="7FCC60C1" w14:textId="6EA7EDCD" w:rsidR="009A6E3E" w:rsidRDefault="009A6E3E" w:rsidP="009A6E3E">
      <w:pPr>
        <w:spacing w:after="0" w:line="276" w:lineRule="auto"/>
        <w:ind w:firstLine="709"/>
        <w:jc w:val="both"/>
      </w:pPr>
      <w:r>
        <w:t xml:space="preserve">Senāts konstatē, ka kasācijas protestā atkārtoti apelācijas protesta argumenti daļā par to, ka apsūdzētā vainas neatzīšana un zaudējumu neatlīdzināšana ir par pamatu tam, lai nepiemērotu Krimināllikuma </w:t>
      </w:r>
      <w:proofErr w:type="gramStart"/>
      <w:r>
        <w:t>55.panta</w:t>
      </w:r>
      <w:proofErr w:type="gramEnd"/>
      <w:r>
        <w:t xml:space="preserve"> nosacījumus. Norādītos argumentus apelācijas instances tiesa izvērtējusi</w:t>
      </w:r>
      <w:r w:rsidR="00875A08">
        <w:t xml:space="preserve"> un</w:t>
      </w:r>
      <w:r>
        <w:t xml:space="preserve"> pamatoti noraid</w:t>
      </w:r>
      <w:r w:rsidR="00850197">
        <w:t>ījusi.</w:t>
      </w:r>
    </w:p>
    <w:p w14:paraId="79AA3956" w14:textId="77777777" w:rsidR="00FB1CC8" w:rsidRDefault="00FB1CC8" w:rsidP="00FB1CC8">
      <w:pPr>
        <w:spacing w:after="0" w:line="276" w:lineRule="auto"/>
        <w:ind w:firstLine="709"/>
        <w:jc w:val="both"/>
      </w:pPr>
      <w:r>
        <w:t xml:space="preserve">Apelācijas instances tiesa spriedumā pamatoti atzinusi, ka minētie argumenti nevar būt par pamatu brīvības atņemšanas soda noteikšanai bez Krimināllikuma </w:t>
      </w:r>
      <w:proofErr w:type="gramStart"/>
      <w:r>
        <w:t>55.panta</w:t>
      </w:r>
      <w:proofErr w:type="gramEnd"/>
      <w:r>
        <w:t xml:space="preserve"> nosacījumu piemērošanas. Pamatojot savu atzinumu, tiesa atsaukusies uz Augstākās tiesas </w:t>
      </w:r>
      <w:proofErr w:type="gramStart"/>
      <w:r>
        <w:t>2018.gada</w:t>
      </w:r>
      <w:proofErr w:type="gramEnd"/>
      <w:r>
        <w:t xml:space="preserve"> 6.novembra lēmumā lietā Nr. SKK-643/2018 izteikto atziņu, ka p</w:t>
      </w:r>
      <w:r w:rsidRPr="0097555B">
        <w:t xml:space="preserve">ersonas tiesības sevi neapsūdzēt, kas ietver sevī arī tiesības neatzīt savu vainu, ir viens no taisnīgas tiesas elementiem. Vainas atzīšana kopsakarā ar pieteikšanos par vainīgu un izdarītā nožēlošanu saskaņā ar Krimināllikuma </w:t>
      </w:r>
      <w:proofErr w:type="gramStart"/>
      <w:r w:rsidRPr="0097555B">
        <w:t>47.panta</w:t>
      </w:r>
      <w:proofErr w:type="gramEnd"/>
      <w:r w:rsidRPr="0097555B">
        <w:t xml:space="preserve"> pirmās daļas </w:t>
      </w:r>
      <w:r>
        <w:t>1.p</w:t>
      </w:r>
      <w:r w:rsidRPr="0097555B">
        <w:t>unktu ir atzīstama par atbildību mīkstinošu apstākli, kas ir pamats vieglāka soda noteikšanai, savukārt vainas neatzīšana nevar pastiprināt personas atbildību un pasliktināt tās stāvokli lietā.</w:t>
      </w:r>
    </w:p>
    <w:p w14:paraId="1A45AE64" w14:textId="22DD919E" w:rsidR="00FB1CC8" w:rsidRDefault="00875A08" w:rsidP="00FB1CC8">
      <w:pPr>
        <w:spacing w:after="0" w:line="276" w:lineRule="auto"/>
        <w:ind w:firstLine="709"/>
        <w:jc w:val="both"/>
      </w:pPr>
      <w:r>
        <w:t>K</w:t>
      </w:r>
      <w:r w:rsidR="00FB1CC8">
        <w:t xml:space="preserve">aitējuma kompensācijas pilnīga samaksa atbilstoši Krimināllikuma </w:t>
      </w:r>
      <w:proofErr w:type="gramStart"/>
      <w:r w:rsidR="00FB1CC8">
        <w:t>47.panta</w:t>
      </w:r>
      <w:proofErr w:type="gramEnd"/>
      <w:r w:rsidR="00FB1CC8">
        <w:t xml:space="preserve"> pirmās daļas 3.punktam ir atzīstama par atbildību mīkstinošu apstākli, ko tiesa ņem vērā nosakot sodu, taču šāda atbildību mīkstinoša apstākļa nekonstatēšana nevar būt par pamatu tam, lai nepiemērotu Krimināllikuma 55.pantu. </w:t>
      </w:r>
    </w:p>
    <w:p w14:paraId="13B31B6D" w14:textId="3C483380" w:rsidR="00F11009" w:rsidRDefault="00F11009" w:rsidP="00F11009">
      <w:pPr>
        <w:spacing w:after="0" w:line="276" w:lineRule="auto"/>
        <w:ind w:firstLine="709"/>
        <w:jc w:val="both"/>
      </w:pPr>
      <w:r>
        <w:t xml:space="preserve">Apelācijas instances tiesa pamatoti atsaukusies arī uz Augstākās tiesas </w:t>
      </w:r>
      <w:proofErr w:type="gramStart"/>
      <w:r>
        <w:t>2018.gada</w:t>
      </w:r>
      <w:proofErr w:type="gramEnd"/>
      <w:r>
        <w:t xml:space="preserve"> 1</w:t>
      </w:r>
      <w:r w:rsidR="003A68A1">
        <w:t>9</w:t>
      </w:r>
      <w:r>
        <w:t>.septembra lēmumā lietā Nr. SKK-426/2018 izteiktajām atziņām.</w:t>
      </w:r>
    </w:p>
    <w:p w14:paraId="4517D403" w14:textId="3586303F" w:rsidR="00B51A72" w:rsidRDefault="007B376E" w:rsidP="00CA2001">
      <w:pPr>
        <w:spacing w:after="0" w:line="276" w:lineRule="auto"/>
        <w:ind w:firstLine="709"/>
        <w:jc w:val="both"/>
      </w:pPr>
      <w:r>
        <w:t>Senāts atzīst, ka</w:t>
      </w:r>
      <w:r w:rsidR="00380273">
        <w:t>,</w:t>
      </w:r>
      <w:r>
        <w:t xml:space="preserve"> konkrētajā lietā pārsniedzot kasācijas protesta apjomu, tiktu </w:t>
      </w:r>
      <w:proofErr w:type="gramStart"/>
      <w:r>
        <w:t>pasliktināts apsūdzētā</w:t>
      </w:r>
      <w:proofErr w:type="gramEnd"/>
      <w:r>
        <w:t xml:space="preserve"> </w:t>
      </w:r>
      <w:r w:rsidR="008C24D9">
        <w:t>[pers. A]</w:t>
      </w:r>
      <w:r>
        <w:t xml:space="preserve"> stāvoklis, līdz ar to kasācijas protests kā nepamatots noraidāms. </w:t>
      </w:r>
      <w:r w:rsidR="009A6E3E">
        <w:lastRenderedPageBreak/>
        <w:t>Citāda sodu ietekmējošo apstākļu vērtēšana kasācijas protest</w:t>
      </w:r>
      <w:r w:rsidR="003775DD">
        <w:t>ā pati</w:t>
      </w:r>
      <w:r w:rsidR="009A6E3E">
        <w:t xml:space="preserve"> par sevi nav pamats tiesas nolēmuma atcelšanai. </w:t>
      </w:r>
    </w:p>
    <w:p w14:paraId="36C782C2" w14:textId="6D603DF4" w:rsidR="00C23EA6" w:rsidRDefault="00E521FF" w:rsidP="00C23EA6">
      <w:pPr>
        <w:spacing w:after="0" w:line="276" w:lineRule="auto"/>
        <w:ind w:firstLine="709"/>
        <w:jc w:val="both"/>
      </w:pPr>
      <w:r>
        <w:t>[</w:t>
      </w:r>
      <w:r w:rsidR="002B02FB">
        <w:t>1</w:t>
      </w:r>
      <w:r w:rsidR="007F0278">
        <w:t>1.2</w:t>
      </w:r>
      <w:r>
        <w:t xml:space="preserve">] </w:t>
      </w:r>
      <w:r w:rsidR="007B376E">
        <w:t>A</w:t>
      </w:r>
      <w:r w:rsidR="00C23EA6">
        <w:t>izstāve</w:t>
      </w:r>
      <w:r w:rsidR="007B376E">
        <w:t xml:space="preserve"> kasācijas sūdzībā lūgusi piemērot Krimināllikuma 49.</w:t>
      </w:r>
      <w:proofErr w:type="gramStart"/>
      <w:r w:rsidR="007B376E" w:rsidRPr="007B376E">
        <w:rPr>
          <w:vertAlign w:val="superscript"/>
        </w:rPr>
        <w:t>1</w:t>
      </w:r>
      <w:r w:rsidR="007B376E">
        <w:t>pant</w:t>
      </w:r>
      <w:r w:rsidR="007D7BF1">
        <w:t>a</w:t>
      </w:r>
      <w:proofErr w:type="gramEnd"/>
      <w:r w:rsidR="007D7BF1">
        <w:t xml:space="preserve"> pirmās daļas 1.punktu</w:t>
      </w:r>
      <w:r w:rsidR="007B376E">
        <w:t xml:space="preserve">, </w:t>
      </w:r>
      <w:r w:rsidR="008F5227">
        <w:t>jo uzsk</w:t>
      </w:r>
      <w:r w:rsidR="007D7BF1">
        <w:t>a</w:t>
      </w:r>
      <w:r w:rsidR="008F5227">
        <w:t>ta</w:t>
      </w:r>
      <w:r w:rsidR="007B376E">
        <w:t xml:space="preserve">, ka ir pārkāptas apsūdzētā </w:t>
      </w:r>
      <w:r w:rsidR="008C24D9">
        <w:t>[pers. A]</w:t>
      </w:r>
      <w:r w:rsidR="007B376E">
        <w:t xml:space="preserve"> tiesības uz kriminālprocesa pabeigšanu saprātīgā termiņā. </w:t>
      </w:r>
    </w:p>
    <w:p w14:paraId="1EF016A8" w14:textId="16606CC5" w:rsidR="00C23EA6" w:rsidRDefault="00C23EA6" w:rsidP="00C23EA6">
      <w:pPr>
        <w:spacing w:after="0" w:line="276" w:lineRule="auto"/>
        <w:ind w:firstLine="709"/>
        <w:jc w:val="both"/>
      </w:pPr>
      <w:r>
        <w:t>Apelācijas instances tiesa</w:t>
      </w:r>
      <w:r w:rsidR="007B376E">
        <w:t>, izskatot lietu,</w:t>
      </w:r>
      <w:r>
        <w:t xml:space="preserve"> atzinusi, ka nav pamata piemērot Krimināllikuma 49.</w:t>
      </w:r>
      <w:r w:rsidRPr="00F75C34">
        <w:rPr>
          <w:vertAlign w:val="superscript"/>
        </w:rPr>
        <w:t>1</w:t>
      </w:r>
      <w:r>
        <w:t>panta nosacījumus, jo nekonstatē</w:t>
      </w:r>
      <w:r w:rsidR="009A6E3E">
        <w:t>ja</w:t>
      </w:r>
      <w:r>
        <w:t xml:space="preserve"> kriminālprocesa neattaisnotu </w:t>
      </w:r>
      <w:r w:rsidR="009A6E3E">
        <w:t>no</w:t>
      </w:r>
      <w:r>
        <w:t xml:space="preserve">vilcināšanu. No krimināllietas materiāliem izriet, ka kriminālprocess ierosināts </w:t>
      </w:r>
      <w:proofErr w:type="gramStart"/>
      <w:r>
        <w:t>2013.gada</w:t>
      </w:r>
      <w:proofErr w:type="gramEnd"/>
      <w:r>
        <w:t xml:space="preserve"> 24.aprīlī, lieta tiesai nodota 2016.gada 26.maijā. Pirmās instances tiesā notikušas 17 tiesas sēdes, liet</w:t>
      </w:r>
      <w:r w:rsidR="005333FF">
        <w:t xml:space="preserve">as izskatīšana vairākkārt </w:t>
      </w:r>
      <w:r>
        <w:t>atlikta aicināto liecinieku neierašanās dēļ, kā arī apsūdzētā un viņa aizstā</w:t>
      </w:r>
      <w:r w:rsidR="005333FF">
        <w:t>vja dažādu pieteikto lūgumu dēļ. P</w:t>
      </w:r>
      <w:r>
        <w:t xml:space="preserve">ēc apsūdzētā aizstāvja lūguma </w:t>
      </w:r>
      <w:r w:rsidR="008C24D9">
        <w:t>[pers. A]</w:t>
      </w:r>
      <w:r>
        <w:t xml:space="preserve"> noteikta ambulatorā tiesu psihiatriskā ekspertīze. Pirmās instances tiesas spriedums pasludināts </w:t>
      </w:r>
      <w:proofErr w:type="gramStart"/>
      <w:r>
        <w:t>2018.gada</w:t>
      </w:r>
      <w:proofErr w:type="gramEnd"/>
      <w:r>
        <w:t xml:space="preserve"> 14.maijā, bet 2018.gada 13.jūnijā lieta nosūtīta Kurzemes apgabaltiesai. Apelācijas instances tiesā notikušas </w:t>
      </w:r>
      <w:r w:rsidR="00833EF8">
        <w:t>4</w:t>
      </w:r>
      <w:r>
        <w:t xml:space="preserve"> tiesas sēdes, </w:t>
      </w:r>
      <w:r w:rsidR="00833EF8">
        <w:t>3</w:t>
      </w:r>
      <w:r>
        <w:t xml:space="preserve"> reizes lietas izskatīšana atlikta saistībā ar apsūdzētā un viņa aizstāvja izteiktajiem lūgumiem, kā arī apsūdzētā veselības stāvokļa dēļ. Apelācijas instances tiesas spriedums </w:t>
      </w:r>
      <w:r w:rsidR="009A6E3E">
        <w:t>pasludināts</w:t>
      </w:r>
      <w:r>
        <w:t xml:space="preserve"> </w:t>
      </w:r>
      <w:proofErr w:type="gramStart"/>
      <w:r>
        <w:t>2019.gada</w:t>
      </w:r>
      <w:proofErr w:type="gramEnd"/>
      <w:r>
        <w:t xml:space="preserve"> 4.martā, bet 2019.gada 8.aprīlī lieta nosūtīta izskatīšanai Senātam. Ar Senāta </w:t>
      </w:r>
      <w:proofErr w:type="gramStart"/>
      <w:r>
        <w:t>2019.gada</w:t>
      </w:r>
      <w:proofErr w:type="gramEnd"/>
      <w:r>
        <w:t xml:space="preserve"> 13.jūnija lēmumu </w:t>
      </w:r>
      <w:r w:rsidR="009A6E3E">
        <w:t xml:space="preserve">apelācijas instances tiesas spriedums atcelts un </w:t>
      </w:r>
      <w:r>
        <w:t>lieta nosūtīta jaunai iz</w:t>
      </w:r>
      <w:r w:rsidR="009A6E3E">
        <w:t>skatīšanai Kurzemes apgabaltiesā</w:t>
      </w:r>
      <w:r>
        <w:t xml:space="preserve">. </w:t>
      </w:r>
      <w:r w:rsidR="009A6E3E">
        <w:t>Izs</w:t>
      </w:r>
      <w:r>
        <w:t xml:space="preserve">katot lietu no jauna, apelācijas instances tiesā notikušas </w:t>
      </w:r>
      <w:r w:rsidR="00833EF8">
        <w:t>3</w:t>
      </w:r>
      <w:r>
        <w:t xml:space="preserve"> tiesas sēdes, </w:t>
      </w:r>
      <w:r w:rsidR="00833EF8">
        <w:t>1</w:t>
      </w:r>
      <w:r>
        <w:t xml:space="preserve"> reizi lietas izskatīšana a</w:t>
      </w:r>
      <w:r w:rsidR="009A6E3E">
        <w:t>tlikta, jo tiesa apmierinājusi</w:t>
      </w:r>
      <w:r>
        <w:t xml:space="preserve"> aizstāves pieteikto lūgumu par papildu informācijas pieprasīšanu no VID.</w:t>
      </w:r>
    </w:p>
    <w:p w14:paraId="7BA1FE20" w14:textId="4073C09C" w:rsidR="00C23EA6" w:rsidRDefault="00C23EA6" w:rsidP="00C23EA6">
      <w:pPr>
        <w:spacing w:after="0" w:line="276" w:lineRule="auto"/>
        <w:ind w:firstLine="720"/>
        <w:jc w:val="both"/>
      </w:pPr>
      <w:r>
        <w:t xml:space="preserve">Apelācijas instances tiesa, atsaucoties uz </w:t>
      </w:r>
      <w:r w:rsidR="007B376E">
        <w:t>Augstākās tiesas</w:t>
      </w:r>
      <w:r>
        <w:t xml:space="preserve"> </w:t>
      </w:r>
      <w:proofErr w:type="gramStart"/>
      <w:r>
        <w:t>2012.gada</w:t>
      </w:r>
      <w:proofErr w:type="gramEnd"/>
      <w:r>
        <w:t xml:space="preserve"> 22.maija lēmumu lietā Nr. SKK-253/2012 un 2018.gada 6.februāra lēmumu lietā Nr. SKK-47/2018, norādījusi, ka kriminālprocesa izskatīšanas ilgums – vairāki gadi – pats par sevi nav pamats atzinumam, ka tas neattaisnoti novilcināts un tādēļ pieļauts tiesību uz kriminālprocesa pabeigšanu saprātīgā termiņā pārkāpums. </w:t>
      </w:r>
    </w:p>
    <w:p w14:paraId="109EFC53" w14:textId="1B164E73" w:rsidR="00C23EA6" w:rsidRDefault="00C23EA6" w:rsidP="00C23EA6">
      <w:pPr>
        <w:spacing w:after="0" w:line="276" w:lineRule="auto"/>
        <w:ind w:firstLine="720"/>
        <w:jc w:val="both"/>
        <w:rPr>
          <w:iCs/>
        </w:rPr>
      </w:pPr>
      <w:r w:rsidRPr="007B376E">
        <w:rPr>
          <w:iCs/>
        </w:rPr>
        <w:t xml:space="preserve">Senāts atzīst, ka apelācijas instances tiesa pareizi atzinusi, ka lietā nav pieļauta kriminālprocesa neattaisnota novilcināšana. Aizstāves arguments par tiesas rīcību, kuras dēļ lietas izskatīšana it kā kavēta 9 mēnešus, nav pamatots, jo lieta sakarā ar aizstāvības iesniegtajām kasācijas sūdzībām par Kurzemes apgabaltiesas </w:t>
      </w:r>
      <w:proofErr w:type="gramStart"/>
      <w:r w:rsidRPr="007B376E">
        <w:rPr>
          <w:iCs/>
        </w:rPr>
        <w:t>2019.gada</w:t>
      </w:r>
      <w:proofErr w:type="gramEnd"/>
      <w:r w:rsidRPr="007B376E">
        <w:rPr>
          <w:iCs/>
        </w:rPr>
        <w:t xml:space="preserve"> 4.marta </w:t>
      </w:r>
      <w:r w:rsidR="00833EF8">
        <w:rPr>
          <w:iCs/>
        </w:rPr>
        <w:t xml:space="preserve">spriedumu </w:t>
      </w:r>
      <w:r w:rsidRPr="007B376E">
        <w:rPr>
          <w:iCs/>
        </w:rPr>
        <w:t>izskatīšanai kasācijas instanc</w:t>
      </w:r>
      <w:r w:rsidR="008F5227">
        <w:rPr>
          <w:iCs/>
        </w:rPr>
        <w:t>es tiesā</w:t>
      </w:r>
      <w:r w:rsidRPr="007B376E">
        <w:rPr>
          <w:iCs/>
        </w:rPr>
        <w:t xml:space="preserve"> saņemta 2019.gada 5.aprīlī, bet izskatīta – 2019.gada 13.jūnijā. Savukārt apelācijas instances tiesa, atkārtoti izskatot lietu, pirmo tiesas sēdi bija nozīmējusi</w:t>
      </w:r>
      <w:r w:rsidR="005333FF">
        <w:rPr>
          <w:iCs/>
        </w:rPr>
        <w:t xml:space="preserve"> 2019.gada</w:t>
      </w:r>
      <w:r w:rsidRPr="007B376E">
        <w:rPr>
          <w:iCs/>
        </w:rPr>
        <w:t xml:space="preserve"> 8.oktobr</w:t>
      </w:r>
      <w:r w:rsidR="007B376E">
        <w:rPr>
          <w:iCs/>
        </w:rPr>
        <w:t>ī</w:t>
      </w:r>
      <w:r w:rsidRPr="007B376E">
        <w:rPr>
          <w:iCs/>
        </w:rPr>
        <w:t>, bet spriedumu pasludināj</w:t>
      </w:r>
      <w:r w:rsidR="007B376E">
        <w:rPr>
          <w:iCs/>
        </w:rPr>
        <w:t>usi</w:t>
      </w:r>
      <w:r w:rsidRPr="007B376E">
        <w:rPr>
          <w:iCs/>
        </w:rPr>
        <w:t xml:space="preserve"> jau 2019.gada 27.novembrī. Proti, lietā nav konstatējams neattaisnots bezdarbības periods</w:t>
      </w:r>
      <w:r w:rsidR="007B376E">
        <w:rPr>
          <w:iCs/>
        </w:rPr>
        <w:t xml:space="preserve"> 9 mēnešu garumā.</w:t>
      </w:r>
    </w:p>
    <w:p w14:paraId="2D63DBB6" w14:textId="2451F8A3" w:rsidR="007B376E" w:rsidRDefault="007B376E" w:rsidP="00C23EA6">
      <w:pPr>
        <w:spacing w:after="0" w:line="276" w:lineRule="auto"/>
        <w:ind w:firstLine="720"/>
        <w:jc w:val="both"/>
        <w:rPr>
          <w:iCs/>
        </w:rPr>
      </w:pPr>
      <w:r>
        <w:rPr>
          <w:iCs/>
        </w:rPr>
        <w:t>Kasācijas instances tiesa atzīst, ka lietā nav konst</w:t>
      </w:r>
      <w:r w:rsidR="00BD5F65">
        <w:rPr>
          <w:iCs/>
        </w:rPr>
        <w:t>atēti</w:t>
      </w:r>
      <w:r>
        <w:rPr>
          <w:iCs/>
        </w:rPr>
        <w:t xml:space="preserve"> priekšnosacījumi Krimināllikuma 49.</w:t>
      </w:r>
      <w:r w:rsidRPr="007B376E">
        <w:rPr>
          <w:iCs/>
          <w:vertAlign w:val="superscript"/>
        </w:rPr>
        <w:t>1</w:t>
      </w:r>
      <w:r>
        <w:rPr>
          <w:iCs/>
        </w:rPr>
        <w:t xml:space="preserve">panta </w:t>
      </w:r>
      <w:r w:rsidR="00BD5F65">
        <w:t xml:space="preserve">pirmās daļas 1.punkta </w:t>
      </w:r>
      <w:r>
        <w:rPr>
          <w:iCs/>
        </w:rPr>
        <w:t xml:space="preserve">piemērošanai, līdz ar to aizstāves kasācijas sūdzība kā nepamatota noraidāma. </w:t>
      </w:r>
    </w:p>
    <w:p w14:paraId="3D90E5EC" w14:textId="77777777" w:rsidR="00C1639B" w:rsidRDefault="00C1639B" w:rsidP="00F85C3C">
      <w:pPr>
        <w:spacing w:after="0" w:line="276" w:lineRule="auto"/>
        <w:ind w:firstLine="709"/>
        <w:jc w:val="both"/>
      </w:pPr>
    </w:p>
    <w:p w14:paraId="48ACF6F1" w14:textId="7AE52158" w:rsidR="008F5227" w:rsidRDefault="002B02FB" w:rsidP="008F5227">
      <w:pPr>
        <w:spacing w:after="0" w:line="276" w:lineRule="auto"/>
        <w:ind w:firstLine="720"/>
        <w:jc w:val="both"/>
      </w:pPr>
      <w:r>
        <w:t>[1</w:t>
      </w:r>
      <w:r w:rsidR="007B376E">
        <w:t>2</w:t>
      </w:r>
      <w:r w:rsidR="00E521FF">
        <w:t xml:space="preserve">] </w:t>
      </w:r>
      <w:r w:rsidR="008F5227">
        <w:t xml:space="preserve">Kasācijas instances tiesa secina, ka pretēji apsūdzētā </w:t>
      </w:r>
      <w:r w:rsidR="008C24D9">
        <w:t>[pers. A]</w:t>
      </w:r>
      <w:r w:rsidR="008F5227">
        <w:t xml:space="preserve"> kasācijas sūdzībā norādītajam lietā nav pieļauts Kriminālprocesa likuma </w:t>
      </w:r>
      <w:proofErr w:type="gramStart"/>
      <w:r w:rsidR="008F5227">
        <w:t>25.pantā</w:t>
      </w:r>
      <w:proofErr w:type="gramEnd"/>
      <w:r w:rsidR="008F5227">
        <w:t xml:space="preserve"> nostiprinātā dubultās sodīšanas nepieļaujamības (</w:t>
      </w:r>
      <w:r w:rsidR="008F5227" w:rsidRPr="009D3A7A">
        <w:rPr>
          <w:i/>
        </w:rPr>
        <w:t xml:space="preserve">ne </w:t>
      </w:r>
      <w:proofErr w:type="spellStart"/>
      <w:r w:rsidR="008F5227" w:rsidRPr="009D3A7A">
        <w:rPr>
          <w:i/>
        </w:rPr>
        <w:t>bis</w:t>
      </w:r>
      <w:proofErr w:type="spellEnd"/>
      <w:r w:rsidR="008F5227" w:rsidRPr="009D3A7A">
        <w:rPr>
          <w:i/>
        </w:rPr>
        <w:t xml:space="preserve"> </w:t>
      </w:r>
      <w:proofErr w:type="spellStart"/>
      <w:r w:rsidR="008F5227" w:rsidRPr="009D3A7A">
        <w:rPr>
          <w:i/>
        </w:rPr>
        <w:t>in</w:t>
      </w:r>
      <w:proofErr w:type="spellEnd"/>
      <w:r w:rsidR="008F5227" w:rsidRPr="009D3A7A">
        <w:rPr>
          <w:i/>
        </w:rPr>
        <w:t xml:space="preserve"> </w:t>
      </w:r>
      <w:proofErr w:type="spellStart"/>
      <w:r w:rsidR="008F5227" w:rsidRPr="009D3A7A">
        <w:rPr>
          <w:i/>
        </w:rPr>
        <w:t>idem</w:t>
      </w:r>
      <w:proofErr w:type="spellEnd"/>
      <w:r w:rsidR="008F5227">
        <w:t xml:space="preserve">) principa pārkāpums. </w:t>
      </w:r>
    </w:p>
    <w:p w14:paraId="2E8A449B" w14:textId="480CD9D0" w:rsidR="008F5227" w:rsidRDefault="008F5227" w:rsidP="008F5227">
      <w:pPr>
        <w:spacing w:after="0" w:line="276" w:lineRule="auto"/>
        <w:ind w:firstLine="720"/>
        <w:jc w:val="both"/>
      </w:pPr>
      <w:r>
        <w:t>Senāts jau iepriekš izteicis atziņu, ka tiesas noteiktā kaitējuma kompensācija, neatkarīgi no tā</w:t>
      </w:r>
      <w:r w:rsidR="005B0205">
        <w:t>s</w:t>
      </w:r>
      <w:r>
        <w:t xml:space="preserve"> apmēra, nav uzskatāma par sodu vai </w:t>
      </w:r>
      <w:proofErr w:type="spellStart"/>
      <w:r>
        <w:t>dubultsodu</w:t>
      </w:r>
      <w:proofErr w:type="spellEnd"/>
      <w:r>
        <w:t xml:space="preserve"> Kriminālprocesa likuma </w:t>
      </w:r>
      <w:proofErr w:type="gramStart"/>
      <w:r>
        <w:t>25.panta</w:t>
      </w:r>
      <w:proofErr w:type="gramEnd"/>
      <w:r>
        <w:t xml:space="preserve"> izpratnē. Tiesas noteiktā kaitējuma kompensācija nav sods vai papildsods arī Krimināllikuma </w:t>
      </w:r>
      <w:proofErr w:type="gramStart"/>
      <w:r>
        <w:t>36.panta</w:t>
      </w:r>
      <w:proofErr w:type="gramEnd"/>
      <w:r>
        <w:t xml:space="preserve"> izpratnē. Tā ir mantisko jautājumu risināšana Kriminālprocesa likuma noteiktajā </w:t>
      </w:r>
      <w:r>
        <w:lastRenderedPageBreak/>
        <w:t>kārtībā (</w:t>
      </w:r>
      <w:r w:rsidRPr="008F5227">
        <w:rPr>
          <w:i/>
          <w:iCs/>
        </w:rPr>
        <w:t>Augstākās tiesas</w:t>
      </w:r>
      <w:r w:rsidR="003A68A1">
        <w:t xml:space="preserve"> </w:t>
      </w:r>
      <w:proofErr w:type="gramStart"/>
      <w:r w:rsidRPr="007F1C9C">
        <w:rPr>
          <w:i/>
        </w:rPr>
        <w:t>2010.gada</w:t>
      </w:r>
      <w:proofErr w:type="gramEnd"/>
      <w:r w:rsidRPr="007F1C9C">
        <w:rPr>
          <w:i/>
        </w:rPr>
        <w:t xml:space="preserve"> 5.novembra lēmums lietā Nr. </w:t>
      </w:r>
      <w:r w:rsidR="00C36901">
        <w:rPr>
          <w:i/>
        </w:rPr>
        <w:t>SKK-</w:t>
      </w:r>
      <w:r w:rsidRPr="007F1C9C">
        <w:rPr>
          <w:i/>
        </w:rPr>
        <w:t>508/2010 (11810035107)</w:t>
      </w:r>
      <w:r>
        <w:t>).</w:t>
      </w:r>
    </w:p>
    <w:p w14:paraId="04EA32DF" w14:textId="2374A949" w:rsidR="00C23EA6" w:rsidRDefault="00C23EA6" w:rsidP="007B376E">
      <w:pPr>
        <w:spacing w:after="0" w:line="276" w:lineRule="auto"/>
        <w:ind w:firstLine="709"/>
        <w:jc w:val="both"/>
      </w:pPr>
      <w:r>
        <w:t xml:space="preserve">Apelācijas instances tiesa spriedumā </w:t>
      </w:r>
      <w:r w:rsidR="008F5227">
        <w:t>norādījusi</w:t>
      </w:r>
      <w:r>
        <w:t xml:space="preserve">, ka no VID </w:t>
      </w:r>
      <w:proofErr w:type="gramStart"/>
      <w:r>
        <w:t>2019.gada</w:t>
      </w:r>
      <w:proofErr w:type="gramEnd"/>
      <w:r>
        <w:t xml:space="preserve"> 19.novembrī sniegtās informācijas izriet, ka valstij nodarītie zaudējumi 155 486,01 </w:t>
      </w:r>
      <w:proofErr w:type="spellStart"/>
      <w:r w:rsidRPr="00F25E46">
        <w:rPr>
          <w:i/>
        </w:rPr>
        <w:t>euro</w:t>
      </w:r>
      <w:proofErr w:type="spellEnd"/>
      <w:r>
        <w:t xml:space="preserve"> apmērā nav segti ne SIA „</w:t>
      </w:r>
      <w:r w:rsidR="008C24D9">
        <w:t>[Nosaukums A]</w:t>
      </w:r>
      <w:r>
        <w:t xml:space="preserve">”, ne apsūdzētā </w:t>
      </w:r>
      <w:r w:rsidR="008C24D9">
        <w:t>[pers. A]</w:t>
      </w:r>
      <w:r>
        <w:t xml:space="preserve"> maksātnespējas procesu ietveros. </w:t>
      </w:r>
    </w:p>
    <w:p w14:paraId="27AE3AC7" w14:textId="483EBE43" w:rsidR="00C23EA6" w:rsidRDefault="00C23EA6" w:rsidP="00C23EA6">
      <w:pPr>
        <w:spacing w:after="0" w:line="276" w:lineRule="auto"/>
        <w:ind w:firstLine="720"/>
        <w:jc w:val="both"/>
      </w:pPr>
      <w:r>
        <w:t xml:space="preserve">No VID </w:t>
      </w:r>
      <w:proofErr w:type="gramStart"/>
      <w:r>
        <w:t>2019.gada</w:t>
      </w:r>
      <w:proofErr w:type="gramEnd"/>
      <w:r>
        <w:t xml:space="preserve"> 19.novembra paziņojuma izriet, ka VID </w:t>
      </w:r>
      <w:r w:rsidR="008C24D9">
        <w:t>[pers. A]</w:t>
      </w:r>
      <w:r>
        <w:t xml:space="preserve"> maksātnespējas procesā kreditora prasījumu pieteica tikai par summu 1068,73 </w:t>
      </w:r>
      <w:proofErr w:type="spellStart"/>
      <w:r w:rsidRPr="005A53FB">
        <w:rPr>
          <w:i/>
        </w:rPr>
        <w:t>euro</w:t>
      </w:r>
      <w:proofErr w:type="spellEnd"/>
      <w:r>
        <w:t>, ko veido iedzīvotāju ienākuma nodokļa parāds un iekšzemē iekasētā pievienotās vērtības nodokļa parāds, nepiesakot kreditora prasījumu par valstij nodarītajiem zaudējumiem 155 486,06 </w:t>
      </w:r>
      <w:proofErr w:type="spellStart"/>
      <w:r w:rsidRPr="005A53FB">
        <w:rPr>
          <w:i/>
        </w:rPr>
        <w:t>euro</w:t>
      </w:r>
      <w:proofErr w:type="spellEnd"/>
      <w:r w:rsidRPr="005A53FB">
        <w:rPr>
          <w:i/>
        </w:rPr>
        <w:t xml:space="preserve"> </w:t>
      </w:r>
      <w:r>
        <w:t xml:space="preserve">apmērā. Tāpat paziņojumā norādīts, ka ar Ventspils tiesas </w:t>
      </w:r>
      <w:proofErr w:type="gramStart"/>
      <w:r>
        <w:t>2014.gada</w:t>
      </w:r>
      <w:proofErr w:type="gramEnd"/>
      <w:r>
        <w:t xml:space="preserve"> 27.marta lēmumu SIA „</w:t>
      </w:r>
      <w:r w:rsidR="008C24D9" w:rsidRPr="006D0032">
        <w:t>[</w:t>
      </w:r>
      <w:r w:rsidR="008C24D9">
        <w:t>Nosaukums A]</w:t>
      </w:r>
      <w:r>
        <w:t>” maksātnespējas process izbeigts</w:t>
      </w:r>
      <w:r w:rsidR="00DA0F65">
        <w:t xml:space="preserve"> (</w:t>
      </w:r>
      <w:r w:rsidR="00DA0F65" w:rsidRPr="00DA0F65">
        <w:rPr>
          <w:i/>
        </w:rPr>
        <w:t>12.sējuma 206.-208.lapa</w:t>
      </w:r>
      <w:r w:rsidR="00DA0F65">
        <w:t>)</w:t>
      </w:r>
      <w:r>
        <w:t xml:space="preserve">. </w:t>
      </w:r>
    </w:p>
    <w:p w14:paraId="6211ACBF" w14:textId="3D2C8FF1" w:rsidR="00C23EA6" w:rsidRDefault="00C23EA6" w:rsidP="00C23EA6">
      <w:pPr>
        <w:spacing w:after="0" w:line="276" w:lineRule="auto"/>
        <w:ind w:firstLine="720"/>
        <w:jc w:val="both"/>
      </w:pPr>
      <w:r>
        <w:t xml:space="preserve">Senāts, vērtējot gadījumus, kad kaitējuma kompensācijas piedziņa varētu notikt no juridiskas personas administratīvā procesa ietvaros, atzinis, ka piedzenamā valstij radītā kaitējuma apmēra noteikšanai kriminālprocesā ņemamas vērā administratīvajā procesā veiktās izmaksas un piedzītās summas, kas nodrošina nepamatota iedzīvošanās riska un dubultās piedziņas nepieļaujamību. Nenomaksāto nodokļu dubultā piedziņa norobežojama no dubultās sodīšanas nepieļaujamības. </w:t>
      </w:r>
    </w:p>
    <w:p w14:paraId="32B02B54" w14:textId="30192CE7" w:rsidR="008F5227" w:rsidRDefault="00911831" w:rsidP="00911831">
      <w:pPr>
        <w:spacing w:after="0" w:line="276" w:lineRule="auto"/>
        <w:ind w:firstLine="720"/>
        <w:jc w:val="both"/>
      </w:pPr>
      <w:r>
        <w:t>Kompensācijas par valstij nenomaksātajiem nodokļiem nenoteikšanai kriminālprocesā ir izņēmuma raksturs. Tā pēc iespējas izlemjama kriminālprocesa ietvaros. Ja nenomaksātie nodokļi pilnībā nomaksāti un piedzīti administratīvā procesa ietvaros, kriminālprocesā pieteikto kaitējuma kompensāciju noraida. Savukārt, ja administratīvā procesa ietvaros nodokļu summa ir nomaksāta un piedzīta daļēji, kriminālprocesā lemj par atlikušā kaitējuma apmēra atlīdzināšanu. Vispārējos gadījumos pierādījumus par atlīdzināto kaitējuma apmēru pirmās instances tiesā un apelācijas instances tiesā iesniedz procesā iesaistītās personas, tostarp cietušais, prokurors (</w:t>
      </w:r>
      <w:r w:rsidRPr="00911831">
        <w:rPr>
          <w:i/>
          <w:iCs/>
        </w:rPr>
        <w:t xml:space="preserve">Senāta Krimināllietu departamenta senatoru </w:t>
      </w:r>
      <w:proofErr w:type="gramStart"/>
      <w:r w:rsidRPr="00911831">
        <w:rPr>
          <w:i/>
          <w:iCs/>
        </w:rPr>
        <w:t>2019.gada</w:t>
      </w:r>
      <w:proofErr w:type="gramEnd"/>
      <w:r w:rsidRPr="00911831">
        <w:rPr>
          <w:i/>
          <w:iCs/>
        </w:rPr>
        <w:t xml:space="preserve"> 19.jūnija kopsapulces lēmum</w:t>
      </w:r>
      <w:r w:rsidR="003A68A1">
        <w:rPr>
          <w:i/>
          <w:iCs/>
        </w:rPr>
        <w:t>s</w:t>
      </w:r>
      <w:r w:rsidRPr="00911831">
        <w:rPr>
          <w:i/>
          <w:iCs/>
        </w:rPr>
        <w:t xml:space="preserve"> „Par valstij nodarītā kaitējuma atlīdzināšanu lietā</w:t>
      </w:r>
      <w:r w:rsidR="00875A08">
        <w:rPr>
          <w:i/>
          <w:iCs/>
        </w:rPr>
        <w:t>s</w:t>
      </w:r>
      <w:r w:rsidRPr="00911831">
        <w:rPr>
          <w:i/>
          <w:iCs/>
        </w:rPr>
        <w:t xml:space="preserve"> par izvairīšanos no nodokļu nomaksas”</w:t>
      </w:r>
      <w:r>
        <w:t xml:space="preserve">). </w:t>
      </w:r>
    </w:p>
    <w:p w14:paraId="5B1D0E07" w14:textId="2CADF092" w:rsidR="00C23EA6" w:rsidRDefault="00C23EA6" w:rsidP="00C23EA6">
      <w:pPr>
        <w:spacing w:after="0" w:line="276" w:lineRule="auto"/>
        <w:ind w:firstLine="720"/>
        <w:jc w:val="both"/>
      </w:pPr>
      <w:r>
        <w:t>Senāts atzīst, ka minētie nosacījumi attiecināmi arī uz gadījumiem, kad VID valstij nodarīto zaudējumu atlīdzību pieteicis</w:t>
      </w:r>
      <w:proofErr w:type="gramStart"/>
      <w:r>
        <w:t xml:space="preserve"> kā kreditora prasījumu juridiskas personas maksātnespējas procesā, konkrētajā lietā – SIA „</w:t>
      </w:r>
      <w:proofErr w:type="gramEnd"/>
      <w:r w:rsidR="008C24D9">
        <w:t>[Nosaukums A]</w:t>
      </w:r>
      <w:r>
        <w:t xml:space="preserve">” maksātnespējas procesā. </w:t>
      </w:r>
      <w:r w:rsidR="00AD537A">
        <w:t>Faktam, ka SIA „</w:t>
      </w:r>
      <w:r w:rsidR="008C24D9">
        <w:t>[Nosaukums A]</w:t>
      </w:r>
      <w:r w:rsidR="00AD537A">
        <w:t xml:space="preserve">” izslēgta no komercreģistra, nav nozīmes, lemjot jautājumu par valstij nodarīto zaudējumu piedziņu no apsūdzētā kā minētā komersanta atbildīgās amatpersonas. </w:t>
      </w:r>
    </w:p>
    <w:p w14:paraId="7EC0A53F" w14:textId="3F9070C6" w:rsidR="004C28BE" w:rsidRDefault="004C28BE" w:rsidP="00C23EA6">
      <w:pPr>
        <w:spacing w:after="0" w:line="276" w:lineRule="auto"/>
        <w:ind w:firstLine="720"/>
        <w:jc w:val="both"/>
      </w:pPr>
    </w:p>
    <w:p w14:paraId="5CF652FB" w14:textId="056E7586" w:rsidR="004C28BE" w:rsidRDefault="004C28BE" w:rsidP="004C28BE">
      <w:pPr>
        <w:spacing w:after="0" w:line="276" w:lineRule="auto"/>
        <w:ind w:firstLine="709"/>
        <w:jc w:val="both"/>
      </w:pPr>
      <w:r>
        <w:t xml:space="preserve">[13] Apsūdzētais </w:t>
      </w:r>
      <w:r w:rsidR="008C24D9">
        <w:t>[pers. A]</w:t>
      </w:r>
      <w:r>
        <w:t xml:space="preserve"> kasācijas sūdzībā </w:t>
      </w:r>
      <w:r w:rsidR="005333FF">
        <w:t xml:space="preserve">atbilstoši Kriminālprocesa likuma </w:t>
      </w:r>
      <w:proofErr w:type="gramStart"/>
      <w:r w:rsidR="005333FF">
        <w:t>572.pantam</w:t>
      </w:r>
      <w:proofErr w:type="gramEnd"/>
      <w:r w:rsidR="005333FF">
        <w:t xml:space="preserve"> </w:t>
      </w:r>
      <w:r>
        <w:t>nav pamatojis lūgumu par apelācijas instances tiesas sprieduma atcelšanu daļā par viņa atzīšanu par vainīgu un sodīšanu pēc Krimināllikuma 218.panta otrās daļas.</w:t>
      </w:r>
      <w:r w:rsidR="00E96566">
        <w:t xml:space="preserve"> Kasācijas sūdzībā nav norādīti citi apelācijas instances tiesas pieļautie Kriminālprocesa likuma pārkāpumi, kā tie, kuri izvērtēti šā lēmuma 12.punktā.</w:t>
      </w:r>
      <w:r>
        <w:t xml:space="preserve"> </w:t>
      </w:r>
    </w:p>
    <w:p w14:paraId="17716E5A" w14:textId="5C21CF6C" w:rsidR="004C28BE" w:rsidRDefault="004C28BE" w:rsidP="004C28BE">
      <w:pPr>
        <w:spacing w:after="0" w:line="276" w:lineRule="auto"/>
        <w:ind w:firstLine="709"/>
        <w:jc w:val="both"/>
      </w:pPr>
      <w:r>
        <w:t xml:space="preserve">Apelācijas instances tiesa, tāpat kā pirmās instances tiesa, konstatējusi apsūdzētā </w:t>
      </w:r>
      <w:r w:rsidR="008C24D9">
        <w:t>[pers. A]</w:t>
      </w:r>
      <w:r>
        <w:t xml:space="preserve"> darbībās Krimināllikuma </w:t>
      </w:r>
      <w:proofErr w:type="gramStart"/>
      <w:r>
        <w:t>218.panta</w:t>
      </w:r>
      <w:proofErr w:type="gramEnd"/>
      <w:r>
        <w:t xml:space="preserve"> otrajā</w:t>
      </w:r>
      <w:r w:rsidR="000C0414">
        <w:t xml:space="preserve"> daļā</w:t>
      </w:r>
      <w:r>
        <w:t xml:space="preserve"> paredzētā noziedzīgā nodarījuma sastāva visas nepieciešamās un obligātās pazīmes. </w:t>
      </w:r>
      <w:r w:rsidR="00E96566">
        <w:t>Senātam</w:t>
      </w:r>
      <w:r>
        <w:t xml:space="preserve"> nav pamata apšaubīt </w:t>
      </w:r>
      <w:r w:rsidR="00875A08">
        <w:t xml:space="preserve">apelācijas instances tiesas atziņas, tajā skaitā </w:t>
      </w:r>
      <w:r w:rsidR="00B24B6A">
        <w:t xml:space="preserve">noziedzīgā </w:t>
      </w:r>
      <w:r>
        <w:t>nodarījum</w:t>
      </w:r>
      <w:r w:rsidR="00B24B6A">
        <w:t>a</w:t>
      </w:r>
      <w:r>
        <w:t xml:space="preserve"> kvalifikāciju. </w:t>
      </w:r>
    </w:p>
    <w:p w14:paraId="02DC57D3" w14:textId="77777777" w:rsidR="00E521FF" w:rsidRDefault="00E521FF" w:rsidP="00F85C3C">
      <w:pPr>
        <w:spacing w:after="0" w:line="276" w:lineRule="auto"/>
        <w:ind w:firstLine="709"/>
        <w:jc w:val="both"/>
      </w:pPr>
    </w:p>
    <w:p w14:paraId="00DBB08A" w14:textId="77777777" w:rsidR="008A41FC" w:rsidRDefault="008A41FC" w:rsidP="0040039B">
      <w:pPr>
        <w:spacing w:after="0" w:line="276" w:lineRule="auto"/>
        <w:jc w:val="center"/>
        <w:rPr>
          <w:b/>
          <w:szCs w:val="24"/>
        </w:rPr>
      </w:pPr>
      <w:r w:rsidRPr="008E23E9">
        <w:rPr>
          <w:b/>
          <w:szCs w:val="24"/>
        </w:rPr>
        <w:t>Rezolutīvā daļa</w:t>
      </w:r>
    </w:p>
    <w:p w14:paraId="071045D9" w14:textId="77777777" w:rsidR="0040039B" w:rsidRPr="00BB569A" w:rsidRDefault="0040039B" w:rsidP="0040039B">
      <w:pPr>
        <w:spacing w:after="0" w:line="276" w:lineRule="auto"/>
        <w:jc w:val="center"/>
        <w:rPr>
          <w:szCs w:val="24"/>
        </w:rPr>
      </w:pPr>
    </w:p>
    <w:p w14:paraId="165453A7" w14:textId="77777777" w:rsidR="008A41FC" w:rsidRPr="008E23E9" w:rsidRDefault="008A41FC" w:rsidP="0040039B">
      <w:pPr>
        <w:spacing w:after="0" w:line="276" w:lineRule="auto"/>
        <w:ind w:firstLine="709"/>
        <w:jc w:val="both"/>
        <w:rPr>
          <w:b/>
          <w:szCs w:val="24"/>
        </w:rPr>
      </w:pPr>
      <w:r w:rsidRPr="008E23E9">
        <w:rPr>
          <w:szCs w:val="24"/>
        </w:rPr>
        <w:t>P</w:t>
      </w:r>
      <w:r w:rsidRPr="008E23E9">
        <w:rPr>
          <w:bCs/>
          <w:szCs w:val="24"/>
        </w:rPr>
        <w:t>amatojoties uz Kriminālprocesa likuma 585. un 587.pantu, tiesa</w:t>
      </w:r>
    </w:p>
    <w:p w14:paraId="3C19E707" w14:textId="77777777" w:rsidR="008A41FC" w:rsidRPr="00BB569A" w:rsidRDefault="008A41FC" w:rsidP="0040039B">
      <w:pPr>
        <w:spacing w:after="0" w:line="276" w:lineRule="auto"/>
        <w:rPr>
          <w:szCs w:val="24"/>
        </w:rPr>
      </w:pPr>
    </w:p>
    <w:p w14:paraId="48C0BFF6" w14:textId="77777777" w:rsidR="008A41FC" w:rsidRDefault="008A41FC" w:rsidP="0040039B">
      <w:pPr>
        <w:spacing w:after="0" w:line="276" w:lineRule="auto"/>
        <w:jc w:val="center"/>
        <w:rPr>
          <w:b/>
          <w:szCs w:val="24"/>
        </w:rPr>
      </w:pPr>
      <w:r w:rsidRPr="008E23E9">
        <w:rPr>
          <w:b/>
          <w:szCs w:val="24"/>
        </w:rPr>
        <w:t>nolēma:</w:t>
      </w:r>
    </w:p>
    <w:p w14:paraId="25911C62" w14:textId="77777777" w:rsidR="0040039B" w:rsidRPr="00BB569A" w:rsidRDefault="0040039B" w:rsidP="0040039B">
      <w:pPr>
        <w:spacing w:after="0" w:line="276" w:lineRule="auto"/>
        <w:jc w:val="center"/>
        <w:rPr>
          <w:szCs w:val="24"/>
        </w:rPr>
      </w:pPr>
    </w:p>
    <w:p w14:paraId="6A68DBFD" w14:textId="70AEA87A" w:rsidR="009847F1" w:rsidRDefault="008F5227" w:rsidP="0040039B">
      <w:pPr>
        <w:spacing w:after="0" w:line="276" w:lineRule="auto"/>
        <w:ind w:firstLine="709"/>
        <w:jc w:val="both"/>
        <w:rPr>
          <w:szCs w:val="24"/>
        </w:rPr>
      </w:pPr>
      <w:r>
        <w:rPr>
          <w:szCs w:val="24"/>
        </w:rPr>
        <w:t xml:space="preserve">atstāt negrozītu Kurzemes apgabaltiesas </w:t>
      </w:r>
      <w:proofErr w:type="gramStart"/>
      <w:r>
        <w:rPr>
          <w:szCs w:val="24"/>
        </w:rPr>
        <w:t>2019.gada</w:t>
      </w:r>
      <w:proofErr w:type="gramEnd"/>
      <w:r>
        <w:rPr>
          <w:szCs w:val="24"/>
        </w:rPr>
        <w:t xml:space="preserve"> 27.novembra spriedumu, bet </w:t>
      </w:r>
      <w:r>
        <w:rPr>
          <w:rFonts w:eastAsia="Calibri" w:cs="Times New Roman"/>
          <w:szCs w:val="24"/>
        </w:rPr>
        <w:t xml:space="preserve">Ventspils prokuratūras prokurores Solvitas </w:t>
      </w:r>
      <w:proofErr w:type="spellStart"/>
      <w:r>
        <w:rPr>
          <w:rFonts w:eastAsia="Calibri" w:cs="Times New Roman"/>
          <w:szCs w:val="24"/>
        </w:rPr>
        <w:t>Božes</w:t>
      </w:r>
      <w:proofErr w:type="spellEnd"/>
      <w:r>
        <w:rPr>
          <w:rFonts w:eastAsia="Calibri" w:cs="Times New Roman"/>
          <w:szCs w:val="24"/>
        </w:rPr>
        <w:t xml:space="preserve"> kasācijas protestu, apsūdzētā </w:t>
      </w:r>
      <w:r w:rsidR="008C24D9">
        <w:rPr>
          <w:rFonts w:eastAsia="Calibri" w:cs="Times New Roman"/>
          <w:szCs w:val="24"/>
        </w:rPr>
        <w:t>[pers. A]</w:t>
      </w:r>
      <w:r>
        <w:rPr>
          <w:rFonts w:eastAsia="Calibri" w:cs="Times New Roman"/>
          <w:szCs w:val="24"/>
        </w:rPr>
        <w:t xml:space="preserve"> un viņa aizstāves Sandras Slejas kasācijas sūdzības noraidīt. </w:t>
      </w:r>
    </w:p>
    <w:p w14:paraId="4AFA912D" w14:textId="0DB50D84" w:rsidR="008A41FC" w:rsidRPr="008E23E9" w:rsidRDefault="008A41FC" w:rsidP="0040039B">
      <w:pPr>
        <w:spacing w:after="0" w:line="276" w:lineRule="auto"/>
        <w:ind w:firstLine="709"/>
        <w:jc w:val="both"/>
        <w:rPr>
          <w:szCs w:val="24"/>
        </w:rPr>
      </w:pPr>
      <w:r w:rsidRPr="00AA5989">
        <w:rPr>
          <w:szCs w:val="24"/>
        </w:rPr>
        <w:t>Lēmums nav pārsūdzams.</w:t>
      </w:r>
    </w:p>
    <w:sectPr w:rsidR="008A41FC" w:rsidRPr="008E23E9" w:rsidSect="00C64445">
      <w:footerReference w:type="even" r:id="rId9"/>
      <w:footerReference w:type="default" r:id="rId10"/>
      <w:pgSz w:w="11906" w:h="16838"/>
      <w:pgMar w:top="1134"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4F8B9" w14:textId="77777777" w:rsidR="00BB3B0D" w:rsidRDefault="00BB3B0D">
      <w:pPr>
        <w:spacing w:after="0" w:line="240" w:lineRule="auto"/>
      </w:pPr>
      <w:r>
        <w:separator/>
      </w:r>
    </w:p>
  </w:endnote>
  <w:endnote w:type="continuationSeparator" w:id="0">
    <w:p w14:paraId="0C6903B0" w14:textId="77777777" w:rsidR="00BB3B0D" w:rsidRDefault="00BB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7F63" w14:textId="77777777" w:rsidR="004B2F8B" w:rsidRDefault="004B2F8B" w:rsidP="00524F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198C6AA" w14:textId="77777777" w:rsidR="004B2F8B" w:rsidRDefault="004B2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777813"/>
      <w:docPartObj>
        <w:docPartGallery w:val="Page Numbers (Bottom of Page)"/>
        <w:docPartUnique/>
      </w:docPartObj>
    </w:sdtPr>
    <w:sdtEndPr/>
    <w:sdtContent>
      <w:sdt>
        <w:sdtPr>
          <w:id w:val="1728636285"/>
          <w:docPartObj>
            <w:docPartGallery w:val="Page Numbers (Top of Page)"/>
            <w:docPartUnique/>
          </w:docPartObj>
        </w:sdtPr>
        <w:sdtEndPr/>
        <w:sdtContent>
          <w:p w14:paraId="2F972454" w14:textId="77777777" w:rsidR="004B2F8B" w:rsidRPr="001E1E21" w:rsidRDefault="004B2F8B">
            <w:pPr>
              <w:pStyle w:val="Footer"/>
              <w:jc w:val="center"/>
            </w:pPr>
            <w:r w:rsidRPr="001E1E21">
              <w:rPr>
                <w:szCs w:val="24"/>
              </w:rPr>
              <w:fldChar w:fldCharType="begin"/>
            </w:r>
            <w:r w:rsidRPr="001E1E21">
              <w:instrText xml:space="preserve"> PAGE </w:instrText>
            </w:r>
            <w:r w:rsidRPr="001E1E21">
              <w:rPr>
                <w:szCs w:val="24"/>
              </w:rPr>
              <w:fldChar w:fldCharType="separate"/>
            </w:r>
            <w:r w:rsidR="00824E9F">
              <w:rPr>
                <w:noProof/>
              </w:rPr>
              <w:t>6</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824E9F">
              <w:rPr>
                <w:noProof/>
              </w:rPr>
              <w:t>6</w:t>
            </w:r>
            <w:r>
              <w:rPr>
                <w:noProof/>
              </w:rPr>
              <w:fldChar w:fldCharType="end"/>
            </w:r>
          </w:p>
        </w:sdtContent>
      </w:sdt>
    </w:sdtContent>
  </w:sdt>
  <w:p w14:paraId="545988C6" w14:textId="77777777" w:rsidR="004B2F8B" w:rsidRPr="00A50AA2" w:rsidRDefault="004B2F8B" w:rsidP="00A50AA2">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18736" w14:textId="77777777" w:rsidR="00BB3B0D" w:rsidRDefault="00BB3B0D">
      <w:pPr>
        <w:spacing w:after="0" w:line="240" w:lineRule="auto"/>
      </w:pPr>
      <w:r>
        <w:separator/>
      </w:r>
    </w:p>
  </w:footnote>
  <w:footnote w:type="continuationSeparator" w:id="0">
    <w:p w14:paraId="01B6606F" w14:textId="77777777" w:rsidR="00BB3B0D" w:rsidRDefault="00BB3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36ACC"/>
    <w:multiLevelType w:val="hybridMultilevel"/>
    <w:tmpl w:val="5BB6D30A"/>
    <w:lvl w:ilvl="0" w:tplc="0562CF6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5B"/>
    <w:rsid w:val="0000383F"/>
    <w:rsid w:val="00004C79"/>
    <w:rsid w:val="0000690E"/>
    <w:rsid w:val="000125E9"/>
    <w:rsid w:val="0001271E"/>
    <w:rsid w:val="000162C5"/>
    <w:rsid w:val="00021680"/>
    <w:rsid w:val="000345AA"/>
    <w:rsid w:val="00035A61"/>
    <w:rsid w:val="0003674C"/>
    <w:rsid w:val="0003793E"/>
    <w:rsid w:val="000414CC"/>
    <w:rsid w:val="00042921"/>
    <w:rsid w:val="00052757"/>
    <w:rsid w:val="000600CB"/>
    <w:rsid w:val="000604D2"/>
    <w:rsid w:val="000626FF"/>
    <w:rsid w:val="00063CD9"/>
    <w:rsid w:val="00064846"/>
    <w:rsid w:val="000721CB"/>
    <w:rsid w:val="000737D2"/>
    <w:rsid w:val="00074E57"/>
    <w:rsid w:val="00075204"/>
    <w:rsid w:val="0007679F"/>
    <w:rsid w:val="000841D0"/>
    <w:rsid w:val="0008498C"/>
    <w:rsid w:val="000872B6"/>
    <w:rsid w:val="00092A06"/>
    <w:rsid w:val="000947D1"/>
    <w:rsid w:val="00097F44"/>
    <w:rsid w:val="000A5CE2"/>
    <w:rsid w:val="000B1C5B"/>
    <w:rsid w:val="000B3D86"/>
    <w:rsid w:val="000B6480"/>
    <w:rsid w:val="000B7980"/>
    <w:rsid w:val="000C0414"/>
    <w:rsid w:val="000C09EE"/>
    <w:rsid w:val="000D07B4"/>
    <w:rsid w:val="000D1674"/>
    <w:rsid w:val="000D18FD"/>
    <w:rsid w:val="000D5AC1"/>
    <w:rsid w:val="000D6372"/>
    <w:rsid w:val="000D76FE"/>
    <w:rsid w:val="000E493F"/>
    <w:rsid w:val="000F2C9F"/>
    <w:rsid w:val="000F49E8"/>
    <w:rsid w:val="000F5727"/>
    <w:rsid w:val="000F59FA"/>
    <w:rsid w:val="00104A3C"/>
    <w:rsid w:val="0010516A"/>
    <w:rsid w:val="00110C57"/>
    <w:rsid w:val="00113032"/>
    <w:rsid w:val="00113C75"/>
    <w:rsid w:val="00113E4B"/>
    <w:rsid w:val="00117F53"/>
    <w:rsid w:val="001223E4"/>
    <w:rsid w:val="00132713"/>
    <w:rsid w:val="00140217"/>
    <w:rsid w:val="00140717"/>
    <w:rsid w:val="0014482C"/>
    <w:rsid w:val="00150B49"/>
    <w:rsid w:val="00151692"/>
    <w:rsid w:val="00154F23"/>
    <w:rsid w:val="001563A1"/>
    <w:rsid w:val="00156531"/>
    <w:rsid w:val="00157820"/>
    <w:rsid w:val="00160F66"/>
    <w:rsid w:val="00163207"/>
    <w:rsid w:val="001700D7"/>
    <w:rsid w:val="0017242D"/>
    <w:rsid w:val="00177550"/>
    <w:rsid w:val="001876B9"/>
    <w:rsid w:val="00192B04"/>
    <w:rsid w:val="00197B92"/>
    <w:rsid w:val="00197F5F"/>
    <w:rsid w:val="001A10F7"/>
    <w:rsid w:val="001A11C5"/>
    <w:rsid w:val="001A22A4"/>
    <w:rsid w:val="001B202C"/>
    <w:rsid w:val="001B537A"/>
    <w:rsid w:val="001D6C0F"/>
    <w:rsid w:val="001E1E21"/>
    <w:rsid w:val="001E5781"/>
    <w:rsid w:val="001F4472"/>
    <w:rsid w:val="001F78F4"/>
    <w:rsid w:val="00202813"/>
    <w:rsid w:val="0020369B"/>
    <w:rsid w:val="00203832"/>
    <w:rsid w:val="0021149C"/>
    <w:rsid w:val="002120A4"/>
    <w:rsid w:val="00213E6C"/>
    <w:rsid w:val="00224831"/>
    <w:rsid w:val="00226C71"/>
    <w:rsid w:val="0023047E"/>
    <w:rsid w:val="00230815"/>
    <w:rsid w:val="00233462"/>
    <w:rsid w:val="0023412B"/>
    <w:rsid w:val="00242219"/>
    <w:rsid w:val="00245F32"/>
    <w:rsid w:val="00250549"/>
    <w:rsid w:val="0025207F"/>
    <w:rsid w:val="00255311"/>
    <w:rsid w:val="0025714C"/>
    <w:rsid w:val="0025739B"/>
    <w:rsid w:val="00257D9A"/>
    <w:rsid w:val="0026084A"/>
    <w:rsid w:val="00260DB2"/>
    <w:rsid w:val="00262F11"/>
    <w:rsid w:val="00263F3C"/>
    <w:rsid w:val="00267AE7"/>
    <w:rsid w:val="0027051E"/>
    <w:rsid w:val="00270BDA"/>
    <w:rsid w:val="0027140A"/>
    <w:rsid w:val="00273FF3"/>
    <w:rsid w:val="00275AA0"/>
    <w:rsid w:val="002773DA"/>
    <w:rsid w:val="00277A02"/>
    <w:rsid w:val="00285B5C"/>
    <w:rsid w:val="0028683C"/>
    <w:rsid w:val="00290141"/>
    <w:rsid w:val="002A0967"/>
    <w:rsid w:val="002A67C8"/>
    <w:rsid w:val="002B02FB"/>
    <w:rsid w:val="002B0BB7"/>
    <w:rsid w:val="002B6572"/>
    <w:rsid w:val="002B7883"/>
    <w:rsid w:val="002C1D4D"/>
    <w:rsid w:val="002C2AC4"/>
    <w:rsid w:val="002C4C67"/>
    <w:rsid w:val="002C6257"/>
    <w:rsid w:val="002D03E6"/>
    <w:rsid w:val="002D5E68"/>
    <w:rsid w:val="002E0A32"/>
    <w:rsid w:val="002E0AD8"/>
    <w:rsid w:val="002E310C"/>
    <w:rsid w:val="002E5471"/>
    <w:rsid w:val="002E7F41"/>
    <w:rsid w:val="002F3864"/>
    <w:rsid w:val="002F56F6"/>
    <w:rsid w:val="00300EC7"/>
    <w:rsid w:val="0030200D"/>
    <w:rsid w:val="003029B6"/>
    <w:rsid w:val="00304AEF"/>
    <w:rsid w:val="00313908"/>
    <w:rsid w:val="00321EAB"/>
    <w:rsid w:val="003235C6"/>
    <w:rsid w:val="003279D9"/>
    <w:rsid w:val="0033667D"/>
    <w:rsid w:val="003437B7"/>
    <w:rsid w:val="00343A5A"/>
    <w:rsid w:val="003453C9"/>
    <w:rsid w:val="00345FEA"/>
    <w:rsid w:val="00354ED6"/>
    <w:rsid w:val="00355F09"/>
    <w:rsid w:val="003577E7"/>
    <w:rsid w:val="00360743"/>
    <w:rsid w:val="00364DC4"/>
    <w:rsid w:val="003731F0"/>
    <w:rsid w:val="00375A2A"/>
    <w:rsid w:val="003775DD"/>
    <w:rsid w:val="00380273"/>
    <w:rsid w:val="00387586"/>
    <w:rsid w:val="00395E30"/>
    <w:rsid w:val="003A68A1"/>
    <w:rsid w:val="003C17CE"/>
    <w:rsid w:val="003C2200"/>
    <w:rsid w:val="003C24F5"/>
    <w:rsid w:val="003D1D89"/>
    <w:rsid w:val="003D28FB"/>
    <w:rsid w:val="003D4879"/>
    <w:rsid w:val="003D5142"/>
    <w:rsid w:val="003E20C5"/>
    <w:rsid w:val="003F0CC6"/>
    <w:rsid w:val="003F160D"/>
    <w:rsid w:val="003F3462"/>
    <w:rsid w:val="003F6A07"/>
    <w:rsid w:val="003F74CC"/>
    <w:rsid w:val="003F79A6"/>
    <w:rsid w:val="0040039B"/>
    <w:rsid w:val="004011F8"/>
    <w:rsid w:val="0040251F"/>
    <w:rsid w:val="00407848"/>
    <w:rsid w:val="00407DC2"/>
    <w:rsid w:val="00410F0E"/>
    <w:rsid w:val="004142C1"/>
    <w:rsid w:val="00414737"/>
    <w:rsid w:val="00422C5C"/>
    <w:rsid w:val="00423B24"/>
    <w:rsid w:val="00431B7B"/>
    <w:rsid w:val="00432C42"/>
    <w:rsid w:val="00435009"/>
    <w:rsid w:val="0043557D"/>
    <w:rsid w:val="00435DD8"/>
    <w:rsid w:val="004369CB"/>
    <w:rsid w:val="0044347C"/>
    <w:rsid w:val="00443D33"/>
    <w:rsid w:val="004452D8"/>
    <w:rsid w:val="004455CB"/>
    <w:rsid w:val="004504A7"/>
    <w:rsid w:val="0045607D"/>
    <w:rsid w:val="00463E7B"/>
    <w:rsid w:val="00464D17"/>
    <w:rsid w:val="00466258"/>
    <w:rsid w:val="00470365"/>
    <w:rsid w:val="004745A6"/>
    <w:rsid w:val="0048468A"/>
    <w:rsid w:val="00496503"/>
    <w:rsid w:val="004A03C1"/>
    <w:rsid w:val="004A2E1D"/>
    <w:rsid w:val="004A3B37"/>
    <w:rsid w:val="004A5BA3"/>
    <w:rsid w:val="004A5BD4"/>
    <w:rsid w:val="004A71B5"/>
    <w:rsid w:val="004A79F2"/>
    <w:rsid w:val="004B263B"/>
    <w:rsid w:val="004B2F8B"/>
    <w:rsid w:val="004B5057"/>
    <w:rsid w:val="004C15A6"/>
    <w:rsid w:val="004C28BE"/>
    <w:rsid w:val="004C5C84"/>
    <w:rsid w:val="004C6F0D"/>
    <w:rsid w:val="004D0492"/>
    <w:rsid w:val="004D06D9"/>
    <w:rsid w:val="004D154E"/>
    <w:rsid w:val="004D72C1"/>
    <w:rsid w:val="004E01A7"/>
    <w:rsid w:val="004F4914"/>
    <w:rsid w:val="004F6063"/>
    <w:rsid w:val="004F68EC"/>
    <w:rsid w:val="004F7460"/>
    <w:rsid w:val="004F7526"/>
    <w:rsid w:val="005041BD"/>
    <w:rsid w:val="005072E0"/>
    <w:rsid w:val="00513A5D"/>
    <w:rsid w:val="005148B0"/>
    <w:rsid w:val="00515DFD"/>
    <w:rsid w:val="005164DB"/>
    <w:rsid w:val="005169C4"/>
    <w:rsid w:val="00516B55"/>
    <w:rsid w:val="005238AD"/>
    <w:rsid w:val="00523E80"/>
    <w:rsid w:val="00524517"/>
    <w:rsid w:val="00524FDA"/>
    <w:rsid w:val="00531673"/>
    <w:rsid w:val="00532D89"/>
    <w:rsid w:val="005333FF"/>
    <w:rsid w:val="00533B16"/>
    <w:rsid w:val="005376B1"/>
    <w:rsid w:val="00543ED5"/>
    <w:rsid w:val="0055397B"/>
    <w:rsid w:val="00555BAD"/>
    <w:rsid w:val="005666EA"/>
    <w:rsid w:val="00566A87"/>
    <w:rsid w:val="005704CA"/>
    <w:rsid w:val="00571EFC"/>
    <w:rsid w:val="00580DD1"/>
    <w:rsid w:val="00581FE6"/>
    <w:rsid w:val="00586746"/>
    <w:rsid w:val="0059168D"/>
    <w:rsid w:val="00592525"/>
    <w:rsid w:val="005932F5"/>
    <w:rsid w:val="00595207"/>
    <w:rsid w:val="005A185C"/>
    <w:rsid w:val="005A1D46"/>
    <w:rsid w:val="005B0205"/>
    <w:rsid w:val="005B28B9"/>
    <w:rsid w:val="005B54F7"/>
    <w:rsid w:val="005B7F5E"/>
    <w:rsid w:val="005C58FD"/>
    <w:rsid w:val="005D0289"/>
    <w:rsid w:val="005D0B91"/>
    <w:rsid w:val="005D4EAF"/>
    <w:rsid w:val="005F0344"/>
    <w:rsid w:val="005F668F"/>
    <w:rsid w:val="005F70CE"/>
    <w:rsid w:val="005F78BE"/>
    <w:rsid w:val="005F7913"/>
    <w:rsid w:val="006060FB"/>
    <w:rsid w:val="00612913"/>
    <w:rsid w:val="00616BCF"/>
    <w:rsid w:val="00620D98"/>
    <w:rsid w:val="00623401"/>
    <w:rsid w:val="0062502E"/>
    <w:rsid w:val="00633D9C"/>
    <w:rsid w:val="00641F3D"/>
    <w:rsid w:val="00642083"/>
    <w:rsid w:val="00643AD7"/>
    <w:rsid w:val="00644A9A"/>
    <w:rsid w:val="0064763A"/>
    <w:rsid w:val="00650A09"/>
    <w:rsid w:val="00651C9D"/>
    <w:rsid w:val="00652438"/>
    <w:rsid w:val="0065243D"/>
    <w:rsid w:val="0065300A"/>
    <w:rsid w:val="00654217"/>
    <w:rsid w:val="0066217A"/>
    <w:rsid w:val="0066270C"/>
    <w:rsid w:val="00663A45"/>
    <w:rsid w:val="006650DE"/>
    <w:rsid w:val="006821F9"/>
    <w:rsid w:val="00683C00"/>
    <w:rsid w:val="00686B92"/>
    <w:rsid w:val="00687414"/>
    <w:rsid w:val="006945A5"/>
    <w:rsid w:val="00695630"/>
    <w:rsid w:val="006A19E7"/>
    <w:rsid w:val="006A46C2"/>
    <w:rsid w:val="006A6B6D"/>
    <w:rsid w:val="006B0400"/>
    <w:rsid w:val="006B06A9"/>
    <w:rsid w:val="006B567E"/>
    <w:rsid w:val="006B6F03"/>
    <w:rsid w:val="006C21A2"/>
    <w:rsid w:val="006C21F9"/>
    <w:rsid w:val="006C682A"/>
    <w:rsid w:val="006C7122"/>
    <w:rsid w:val="006D0032"/>
    <w:rsid w:val="006E0023"/>
    <w:rsid w:val="006E160D"/>
    <w:rsid w:val="006E3375"/>
    <w:rsid w:val="006E6422"/>
    <w:rsid w:val="006E79BF"/>
    <w:rsid w:val="006F70B0"/>
    <w:rsid w:val="00700007"/>
    <w:rsid w:val="00703860"/>
    <w:rsid w:val="00703A54"/>
    <w:rsid w:val="007145FA"/>
    <w:rsid w:val="00714D30"/>
    <w:rsid w:val="00715A2F"/>
    <w:rsid w:val="00716196"/>
    <w:rsid w:val="00717D7C"/>
    <w:rsid w:val="00724CBE"/>
    <w:rsid w:val="00727B49"/>
    <w:rsid w:val="00733CCD"/>
    <w:rsid w:val="00745340"/>
    <w:rsid w:val="007476FC"/>
    <w:rsid w:val="0076421F"/>
    <w:rsid w:val="0076582D"/>
    <w:rsid w:val="00767954"/>
    <w:rsid w:val="00771D80"/>
    <w:rsid w:val="007733E0"/>
    <w:rsid w:val="00774378"/>
    <w:rsid w:val="0078159D"/>
    <w:rsid w:val="00781B9C"/>
    <w:rsid w:val="007856D0"/>
    <w:rsid w:val="0078665F"/>
    <w:rsid w:val="007871E9"/>
    <w:rsid w:val="00794250"/>
    <w:rsid w:val="007A1BD0"/>
    <w:rsid w:val="007B2D15"/>
    <w:rsid w:val="007B376E"/>
    <w:rsid w:val="007B7E9F"/>
    <w:rsid w:val="007C6CAE"/>
    <w:rsid w:val="007C77EC"/>
    <w:rsid w:val="007D4045"/>
    <w:rsid w:val="007D77AF"/>
    <w:rsid w:val="007D7BF1"/>
    <w:rsid w:val="007E04A3"/>
    <w:rsid w:val="007E08E8"/>
    <w:rsid w:val="007E1574"/>
    <w:rsid w:val="007E192F"/>
    <w:rsid w:val="007E31C7"/>
    <w:rsid w:val="007F0278"/>
    <w:rsid w:val="007F3B5F"/>
    <w:rsid w:val="007F4E1E"/>
    <w:rsid w:val="0080087E"/>
    <w:rsid w:val="0080732B"/>
    <w:rsid w:val="008109E9"/>
    <w:rsid w:val="0081272C"/>
    <w:rsid w:val="00820068"/>
    <w:rsid w:val="00824A40"/>
    <w:rsid w:val="00824E9F"/>
    <w:rsid w:val="00826595"/>
    <w:rsid w:val="00827020"/>
    <w:rsid w:val="00830387"/>
    <w:rsid w:val="00833EF8"/>
    <w:rsid w:val="008345E1"/>
    <w:rsid w:val="00836033"/>
    <w:rsid w:val="008362DD"/>
    <w:rsid w:val="00837BF0"/>
    <w:rsid w:val="00840292"/>
    <w:rsid w:val="008415B0"/>
    <w:rsid w:val="008460D2"/>
    <w:rsid w:val="00850197"/>
    <w:rsid w:val="00851D4D"/>
    <w:rsid w:val="00857DC9"/>
    <w:rsid w:val="00875A08"/>
    <w:rsid w:val="00880FA7"/>
    <w:rsid w:val="008817BD"/>
    <w:rsid w:val="00886430"/>
    <w:rsid w:val="008908B1"/>
    <w:rsid w:val="00892421"/>
    <w:rsid w:val="00893A24"/>
    <w:rsid w:val="008A41FC"/>
    <w:rsid w:val="008A58E1"/>
    <w:rsid w:val="008B4BB6"/>
    <w:rsid w:val="008B4EA3"/>
    <w:rsid w:val="008B5154"/>
    <w:rsid w:val="008C24D9"/>
    <w:rsid w:val="008C31F6"/>
    <w:rsid w:val="008D28B3"/>
    <w:rsid w:val="008D3CFD"/>
    <w:rsid w:val="008E1B9E"/>
    <w:rsid w:val="008E777E"/>
    <w:rsid w:val="008F1AC7"/>
    <w:rsid w:val="008F27C6"/>
    <w:rsid w:val="008F49CF"/>
    <w:rsid w:val="008F5227"/>
    <w:rsid w:val="008F6BE8"/>
    <w:rsid w:val="00911831"/>
    <w:rsid w:val="009162BB"/>
    <w:rsid w:val="00916419"/>
    <w:rsid w:val="009204FC"/>
    <w:rsid w:val="00923640"/>
    <w:rsid w:val="00923ECE"/>
    <w:rsid w:val="00926726"/>
    <w:rsid w:val="009278E9"/>
    <w:rsid w:val="00931F6C"/>
    <w:rsid w:val="00937967"/>
    <w:rsid w:val="009434D5"/>
    <w:rsid w:val="009477B7"/>
    <w:rsid w:val="00947AF2"/>
    <w:rsid w:val="009639A0"/>
    <w:rsid w:val="00963F5D"/>
    <w:rsid w:val="00967C0A"/>
    <w:rsid w:val="00974667"/>
    <w:rsid w:val="0097555B"/>
    <w:rsid w:val="009776E5"/>
    <w:rsid w:val="009824DF"/>
    <w:rsid w:val="00983C6F"/>
    <w:rsid w:val="00983F99"/>
    <w:rsid w:val="009847F1"/>
    <w:rsid w:val="00984802"/>
    <w:rsid w:val="009854E6"/>
    <w:rsid w:val="00987C27"/>
    <w:rsid w:val="00987C3A"/>
    <w:rsid w:val="009A101C"/>
    <w:rsid w:val="009A12F5"/>
    <w:rsid w:val="009A5A26"/>
    <w:rsid w:val="009A6E3E"/>
    <w:rsid w:val="009B05BC"/>
    <w:rsid w:val="009B1831"/>
    <w:rsid w:val="009B1F9B"/>
    <w:rsid w:val="009B726A"/>
    <w:rsid w:val="009B7E54"/>
    <w:rsid w:val="009C20AC"/>
    <w:rsid w:val="009C2DCC"/>
    <w:rsid w:val="009D40DF"/>
    <w:rsid w:val="009D59DE"/>
    <w:rsid w:val="009D65CA"/>
    <w:rsid w:val="009E0FA7"/>
    <w:rsid w:val="009E3519"/>
    <w:rsid w:val="009E5547"/>
    <w:rsid w:val="009E6325"/>
    <w:rsid w:val="009F2AFA"/>
    <w:rsid w:val="009F7F4E"/>
    <w:rsid w:val="00A04DAC"/>
    <w:rsid w:val="00A11357"/>
    <w:rsid w:val="00A16A0C"/>
    <w:rsid w:val="00A22BC3"/>
    <w:rsid w:val="00A30508"/>
    <w:rsid w:val="00A3246E"/>
    <w:rsid w:val="00A35CC6"/>
    <w:rsid w:val="00A36501"/>
    <w:rsid w:val="00A445F5"/>
    <w:rsid w:val="00A50AA2"/>
    <w:rsid w:val="00A52899"/>
    <w:rsid w:val="00A52EA3"/>
    <w:rsid w:val="00A539D1"/>
    <w:rsid w:val="00A579ED"/>
    <w:rsid w:val="00A60506"/>
    <w:rsid w:val="00A63AEB"/>
    <w:rsid w:val="00A70154"/>
    <w:rsid w:val="00A71F07"/>
    <w:rsid w:val="00A727B1"/>
    <w:rsid w:val="00A73B84"/>
    <w:rsid w:val="00A80AA7"/>
    <w:rsid w:val="00A87585"/>
    <w:rsid w:val="00A87B2D"/>
    <w:rsid w:val="00A87CAE"/>
    <w:rsid w:val="00AA6376"/>
    <w:rsid w:val="00AA7A21"/>
    <w:rsid w:val="00AB2A13"/>
    <w:rsid w:val="00AC004C"/>
    <w:rsid w:val="00AC00DB"/>
    <w:rsid w:val="00AD537A"/>
    <w:rsid w:val="00AD5DEF"/>
    <w:rsid w:val="00AD5FC2"/>
    <w:rsid w:val="00AE2B4A"/>
    <w:rsid w:val="00AE51FB"/>
    <w:rsid w:val="00AE570A"/>
    <w:rsid w:val="00AE7101"/>
    <w:rsid w:val="00B004BF"/>
    <w:rsid w:val="00B046A2"/>
    <w:rsid w:val="00B06F30"/>
    <w:rsid w:val="00B07B84"/>
    <w:rsid w:val="00B15DED"/>
    <w:rsid w:val="00B160B3"/>
    <w:rsid w:val="00B24B6A"/>
    <w:rsid w:val="00B26776"/>
    <w:rsid w:val="00B36A6D"/>
    <w:rsid w:val="00B36BB5"/>
    <w:rsid w:val="00B40B82"/>
    <w:rsid w:val="00B46C43"/>
    <w:rsid w:val="00B5004C"/>
    <w:rsid w:val="00B51585"/>
    <w:rsid w:val="00B51A72"/>
    <w:rsid w:val="00B53A30"/>
    <w:rsid w:val="00B57A95"/>
    <w:rsid w:val="00B70CD6"/>
    <w:rsid w:val="00B71E2D"/>
    <w:rsid w:val="00B765C0"/>
    <w:rsid w:val="00B80FFA"/>
    <w:rsid w:val="00B90E74"/>
    <w:rsid w:val="00B94B8C"/>
    <w:rsid w:val="00B957C7"/>
    <w:rsid w:val="00B9627F"/>
    <w:rsid w:val="00B963ED"/>
    <w:rsid w:val="00BA0A28"/>
    <w:rsid w:val="00BA27AD"/>
    <w:rsid w:val="00BA5433"/>
    <w:rsid w:val="00BB2180"/>
    <w:rsid w:val="00BB3B0D"/>
    <w:rsid w:val="00BB569A"/>
    <w:rsid w:val="00BC394C"/>
    <w:rsid w:val="00BC5CB4"/>
    <w:rsid w:val="00BC73DF"/>
    <w:rsid w:val="00BD1FFC"/>
    <w:rsid w:val="00BD30A0"/>
    <w:rsid w:val="00BD5F65"/>
    <w:rsid w:val="00BD7632"/>
    <w:rsid w:val="00BF17E6"/>
    <w:rsid w:val="00C000C3"/>
    <w:rsid w:val="00C00357"/>
    <w:rsid w:val="00C0380A"/>
    <w:rsid w:val="00C04570"/>
    <w:rsid w:val="00C1639B"/>
    <w:rsid w:val="00C17134"/>
    <w:rsid w:val="00C212B6"/>
    <w:rsid w:val="00C23EA6"/>
    <w:rsid w:val="00C267DE"/>
    <w:rsid w:val="00C308D4"/>
    <w:rsid w:val="00C36901"/>
    <w:rsid w:val="00C37A72"/>
    <w:rsid w:val="00C41611"/>
    <w:rsid w:val="00C43483"/>
    <w:rsid w:val="00C44D8D"/>
    <w:rsid w:val="00C64445"/>
    <w:rsid w:val="00C653F3"/>
    <w:rsid w:val="00C73422"/>
    <w:rsid w:val="00C75811"/>
    <w:rsid w:val="00C8488C"/>
    <w:rsid w:val="00C86401"/>
    <w:rsid w:val="00CA2001"/>
    <w:rsid w:val="00CA2B4A"/>
    <w:rsid w:val="00CA36B4"/>
    <w:rsid w:val="00CA7E85"/>
    <w:rsid w:val="00CB2D7E"/>
    <w:rsid w:val="00CD4940"/>
    <w:rsid w:val="00CD7F60"/>
    <w:rsid w:val="00CE42EF"/>
    <w:rsid w:val="00CE7BAE"/>
    <w:rsid w:val="00CF1CF8"/>
    <w:rsid w:val="00CF35A1"/>
    <w:rsid w:val="00CF39BC"/>
    <w:rsid w:val="00D0209D"/>
    <w:rsid w:val="00D03AC3"/>
    <w:rsid w:val="00D04F5D"/>
    <w:rsid w:val="00D05E07"/>
    <w:rsid w:val="00D11350"/>
    <w:rsid w:val="00D3587A"/>
    <w:rsid w:val="00D36A32"/>
    <w:rsid w:val="00D37A47"/>
    <w:rsid w:val="00D415D4"/>
    <w:rsid w:val="00D42410"/>
    <w:rsid w:val="00D42B5D"/>
    <w:rsid w:val="00D42DD0"/>
    <w:rsid w:val="00D471FE"/>
    <w:rsid w:val="00D53487"/>
    <w:rsid w:val="00D60219"/>
    <w:rsid w:val="00D61503"/>
    <w:rsid w:val="00D72313"/>
    <w:rsid w:val="00D7407C"/>
    <w:rsid w:val="00D74E36"/>
    <w:rsid w:val="00D7659F"/>
    <w:rsid w:val="00D7690A"/>
    <w:rsid w:val="00D77364"/>
    <w:rsid w:val="00D77DE3"/>
    <w:rsid w:val="00D84ADB"/>
    <w:rsid w:val="00D87C0A"/>
    <w:rsid w:val="00D953A1"/>
    <w:rsid w:val="00DA0F65"/>
    <w:rsid w:val="00DA2D4C"/>
    <w:rsid w:val="00DA574B"/>
    <w:rsid w:val="00DA650C"/>
    <w:rsid w:val="00DB011D"/>
    <w:rsid w:val="00DB0950"/>
    <w:rsid w:val="00DB2C19"/>
    <w:rsid w:val="00DB4386"/>
    <w:rsid w:val="00DB55A1"/>
    <w:rsid w:val="00DB777B"/>
    <w:rsid w:val="00DC0BDA"/>
    <w:rsid w:val="00DC450F"/>
    <w:rsid w:val="00DC57D1"/>
    <w:rsid w:val="00DC6BE2"/>
    <w:rsid w:val="00DC73A2"/>
    <w:rsid w:val="00DD2E38"/>
    <w:rsid w:val="00DE374D"/>
    <w:rsid w:val="00DE55FF"/>
    <w:rsid w:val="00DE5EDB"/>
    <w:rsid w:val="00DE6D93"/>
    <w:rsid w:val="00DE73F9"/>
    <w:rsid w:val="00DF336A"/>
    <w:rsid w:val="00DF55F9"/>
    <w:rsid w:val="00E009D9"/>
    <w:rsid w:val="00E04098"/>
    <w:rsid w:val="00E051D3"/>
    <w:rsid w:val="00E1253F"/>
    <w:rsid w:val="00E15431"/>
    <w:rsid w:val="00E20FBB"/>
    <w:rsid w:val="00E22523"/>
    <w:rsid w:val="00E235E6"/>
    <w:rsid w:val="00E25021"/>
    <w:rsid w:val="00E328CE"/>
    <w:rsid w:val="00E42E6F"/>
    <w:rsid w:val="00E47CDB"/>
    <w:rsid w:val="00E512D9"/>
    <w:rsid w:val="00E521FF"/>
    <w:rsid w:val="00E52332"/>
    <w:rsid w:val="00E57644"/>
    <w:rsid w:val="00E60342"/>
    <w:rsid w:val="00E60BFD"/>
    <w:rsid w:val="00E60F1E"/>
    <w:rsid w:val="00E679E3"/>
    <w:rsid w:val="00E67CE8"/>
    <w:rsid w:val="00E70B89"/>
    <w:rsid w:val="00E72253"/>
    <w:rsid w:val="00E75454"/>
    <w:rsid w:val="00E8095A"/>
    <w:rsid w:val="00E90711"/>
    <w:rsid w:val="00E91165"/>
    <w:rsid w:val="00E96566"/>
    <w:rsid w:val="00EA1CBF"/>
    <w:rsid w:val="00EA2552"/>
    <w:rsid w:val="00EA2ADB"/>
    <w:rsid w:val="00EA4153"/>
    <w:rsid w:val="00EA640F"/>
    <w:rsid w:val="00EA7631"/>
    <w:rsid w:val="00EA7970"/>
    <w:rsid w:val="00EB5720"/>
    <w:rsid w:val="00EC4E1E"/>
    <w:rsid w:val="00EE3375"/>
    <w:rsid w:val="00EE3D7E"/>
    <w:rsid w:val="00EF2ABB"/>
    <w:rsid w:val="00EF325F"/>
    <w:rsid w:val="00EF619E"/>
    <w:rsid w:val="00F00507"/>
    <w:rsid w:val="00F015C7"/>
    <w:rsid w:val="00F021EF"/>
    <w:rsid w:val="00F06BF3"/>
    <w:rsid w:val="00F11009"/>
    <w:rsid w:val="00F1542C"/>
    <w:rsid w:val="00F233AF"/>
    <w:rsid w:val="00F41D40"/>
    <w:rsid w:val="00F46A66"/>
    <w:rsid w:val="00F50D65"/>
    <w:rsid w:val="00F66CE2"/>
    <w:rsid w:val="00F75C34"/>
    <w:rsid w:val="00F76EB8"/>
    <w:rsid w:val="00F81139"/>
    <w:rsid w:val="00F81EE2"/>
    <w:rsid w:val="00F85C3C"/>
    <w:rsid w:val="00F869C8"/>
    <w:rsid w:val="00F8721B"/>
    <w:rsid w:val="00F954CB"/>
    <w:rsid w:val="00FB1ADE"/>
    <w:rsid w:val="00FB1CC8"/>
    <w:rsid w:val="00FB748B"/>
    <w:rsid w:val="00FC28CA"/>
    <w:rsid w:val="00FC5524"/>
    <w:rsid w:val="00FC5BB7"/>
    <w:rsid w:val="00FD4687"/>
    <w:rsid w:val="00FE7702"/>
    <w:rsid w:val="00FF2DD0"/>
    <w:rsid w:val="00FF30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B9C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2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C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C5B"/>
    <w:rPr>
      <w:szCs w:val="22"/>
    </w:rPr>
  </w:style>
  <w:style w:type="character" w:styleId="PageNumber">
    <w:name w:val="page number"/>
    <w:basedOn w:val="DefaultParagraphFont"/>
    <w:rsid w:val="000B1C5B"/>
    <w:rPr>
      <w:rFonts w:cs="Times New Roman"/>
    </w:rPr>
  </w:style>
  <w:style w:type="paragraph" w:styleId="Header">
    <w:name w:val="header"/>
    <w:basedOn w:val="Normal"/>
    <w:link w:val="HeaderChar"/>
    <w:uiPriority w:val="99"/>
    <w:unhideWhenUsed/>
    <w:rsid w:val="000B1C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1C5B"/>
    <w:rPr>
      <w:szCs w:val="22"/>
    </w:rPr>
  </w:style>
  <w:style w:type="table" w:styleId="TableGrid">
    <w:name w:val="Table Grid"/>
    <w:basedOn w:val="TableNormal"/>
    <w:uiPriority w:val="39"/>
    <w:rsid w:val="000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B4"/>
    <w:pPr>
      <w:ind w:left="720"/>
      <w:contextualSpacing/>
    </w:pPr>
  </w:style>
  <w:style w:type="character" w:styleId="Hyperlink">
    <w:name w:val="Hyperlink"/>
    <w:basedOn w:val="DefaultParagraphFont"/>
    <w:uiPriority w:val="99"/>
    <w:unhideWhenUsed/>
    <w:rsid w:val="00F021EF"/>
    <w:rPr>
      <w:color w:val="0563C1" w:themeColor="hyperlink"/>
      <w:u w:val="single"/>
    </w:rPr>
  </w:style>
  <w:style w:type="paragraph" w:styleId="BalloonText">
    <w:name w:val="Balloon Text"/>
    <w:basedOn w:val="Normal"/>
    <w:link w:val="BalloonTextChar"/>
    <w:uiPriority w:val="99"/>
    <w:semiHidden/>
    <w:unhideWhenUsed/>
    <w:rsid w:val="00A5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A2"/>
    <w:rPr>
      <w:rFonts w:ascii="Segoe UI" w:hAnsi="Segoe UI" w:cs="Segoe UI"/>
      <w:sz w:val="18"/>
      <w:szCs w:val="18"/>
    </w:rPr>
  </w:style>
  <w:style w:type="character" w:styleId="UnresolvedMention">
    <w:name w:val="Unresolved Mention"/>
    <w:basedOn w:val="DefaultParagraphFont"/>
    <w:uiPriority w:val="99"/>
    <w:semiHidden/>
    <w:unhideWhenUsed/>
    <w:rsid w:val="00DC6BE2"/>
    <w:rPr>
      <w:color w:val="605E5C"/>
      <w:shd w:val="clear" w:color="auto" w:fill="E1DFDD"/>
    </w:rPr>
  </w:style>
  <w:style w:type="character" w:styleId="FollowedHyperlink">
    <w:name w:val="FollowedHyperlink"/>
    <w:basedOn w:val="DefaultParagraphFont"/>
    <w:uiPriority w:val="99"/>
    <w:semiHidden/>
    <w:unhideWhenUsed/>
    <w:rsid w:val="00DC6B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800867">
      <w:bodyDiv w:val="1"/>
      <w:marLeft w:val="0"/>
      <w:marRight w:val="0"/>
      <w:marTop w:val="0"/>
      <w:marBottom w:val="0"/>
      <w:divBdr>
        <w:top w:val="none" w:sz="0" w:space="0" w:color="auto"/>
        <w:left w:val="none" w:sz="0" w:space="0" w:color="auto"/>
        <w:bottom w:val="none" w:sz="0" w:space="0" w:color="auto"/>
        <w:right w:val="none" w:sz="0" w:space="0" w:color="auto"/>
      </w:divBdr>
    </w:div>
    <w:div w:id="1055087460">
      <w:bodyDiv w:val="1"/>
      <w:marLeft w:val="0"/>
      <w:marRight w:val="0"/>
      <w:marTop w:val="0"/>
      <w:marBottom w:val="0"/>
      <w:divBdr>
        <w:top w:val="none" w:sz="0" w:space="0" w:color="auto"/>
        <w:left w:val="none" w:sz="0" w:space="0" w:color="auto"/>
        <w:bottom w:val="none" w:sz="0" w:space="0" w:color="auto"/>
        <w:right w:val="none" w:sz="0" w:space="0" w:color="auto"/>
      </w:divBdr>
    </w:div>
    <w:div w:id="106838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1489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D9E1B-AB68-4133-8D23-24A60883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12336</Words>
  <Characters>7032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2020-07-21T10:11:00Z</dcterms:created>
  <dcterms:modified xsi:type="dcterms:W3CDTF">2020-07-21T10:11:00Z</dcterms:modified>
</cp:coreProperties>
</file>