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A5504" w14:textId="77777777" w:rsidR="00437E8D" w:rsidRPr="00437E8D" w:rsidRDefault="00437E8D" w:rsidP="00437E8D">
      <w:pPr>
        <w:spacing w:after="0" w:line="276" w:lineRule="auto"/>
        <w:rPr>
          <w:rFonts w:cs="Times New Roman"/>
          <w:b/>
          <w:bCs/>
          <w:szCs w:val="24"/>
        </w:rPr>
      </w:pPr>
      <w:bookmarkStart w:id="0" w:name="_Hlk44681576"/>
      <w:r w:rsidRPr="00437E8D">
        <w:rPr>
          <w:rFonts w:cs="Times New Roman"/>
          <w:b/>
          <w:bCs/>
          <w:szCs w:val="24"/>
        </w:rPr>
        <w:t>Prasītās tiesības vērtība kā valsts nodevas aprēķina pamats prasībā par cesijas līguma atzīšanu par spēkā neesošu</w:t>
      </w:r>
    </w:p>
    <w:bookmarkEnd w:id="0"/>
    <w:p w14:paraId="26252FC8" w14:textId="7BA6CA71" w:rsidR="00437E8D" w:rsidRPr="00437E8D" w:rsidRDefault="00437E8D" w:rsidP="00437E8D">
      <w:pPr>
        <w:spacing w:after="0" w:line="276" w:lineRule="auto"/>
        <w:rPr>
          <w:rFonts w:cs="Times New Roman"/>
          <w:szCs w:val="24"/>
        </w:rPr>
      </w:pPr>
    </w:p>
    <w:p w14:paraId="1FCDE487" w14:textId="77777777" w:rsidR="003877FE" w:rsidRPr="006116FC" w:rsidRDefault="003877FE" w:rsidP="003877FE">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38C4C059" w14:textId="77777777" w:rsidR="003877FE" w:rsidRPr="006116FC" w:rsidRDefault="003877FE" w:rsidP="003877FE">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6F13DDBC" w14:textId="5C887742" w:rsidR="003877FE" w:rsidRPr="006116FC" w:rsidRDefault="003877FE" w:rsidP="003877FE">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3</w:t>
      </w:r>
      <w:r w:rsidRPr="006116FC">
        <w:rPr>
          <w:b/>
          <w:bCs/>
          <w:color w:val="000000"/>
          <w:szCs w:val="24"/>
        </w:rPr>
        <w:t>.</w:t>
      </w:r>
      <w:r>
        <w:rPr>
          <w:b/>
          <w:bCs/>
          <w:color w:val="000000"/>
          <w:szCs w:val="24"/>
        </w:rPr>
        <w:t>jūlij</w:t>
      </w:r>
      <w:r w:rsidRPr="006116FC">
        <w:rPr>
          <w:b/>
          <w:bCs/>
          <w:color w:val="000000"/>
          <w:szCs w:val="24"/>
        </w:rPr>
        <w:t>a</w:t>
      </w:r>
    </w:p>
    <w:p w14:paraId="682E7978" w14:textId="77777777" w:rsidR="003877FE" w:rsidRPr="006116FC" w:rsidRDefault="003877FE" w:rsidP="003877FE">
      <w:pPr>
        <w:shd w:val="clear" w:color="auto" w:fill="FFFFFF"/>
        <w:spacing w:after="0" w:line="276" w:lineRule="auto"/>
        <w:jc w:val="center"/>
        <w:rPr>
          <w:b/>
          <w:bCs/>
          <w:color w:val="000000"/>
          <w:szCs w:val="24"/>
        </w:rPr>
      </w:pPr>
      <w:r w:rsidRPr="006116FC">
        <w:rPr>
          <w:b/>
          <w:bCs/>
          <w:color w:val="000000"/>
          <w:szCs w:val="24"/>
        </w:rPr>
        <w:t>SPRIEDUMS</w:t>
      </w:r>
    </w:p>
    <w:p w14:paraId="59F6DA51" w14:textId="6401BE79" w:rsidR="003877FE" w:rsidRPr="006116FC" w:rsidRDefault="003877FE" w:rsidP="003877FE">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33587618</w:t>
      </w:r>
      <w:r w:rsidRPr="006116FC">
        <w:rPr>
          <w:b/>
          <w:bCs/>
          <w:color w:val="000000"/>
          <w:szCs w:val="24"/>
        </w:rPr>
        <w:t>, SKC-</w:t>
      </w:r>
      <w:r>
        <w:rPr>
          <w:b/>
          <w:bCs/>
          <w:color w:val="000000"/>
          <w:szCs w:val="24"/>
        </w:rPr>
        <w:t>568</w:t>
      </w:r>
      <w:r w:rsidRPr="006116FC">
        <w:rPr>
          <w:b/>
          <w:bCs/>
          <w:color w:val="000000"/>
          <w:szCs w:val="24"/>
        </w:rPr>
        <w:t>/20</w:t>
      </w:r>
      <w:r>
        <w:rPr>
          <w:b/>
          <w:bCs/>
          <w:color w:val="000000"/>
          <w:szCs w:val="24"/>
        </w:rPr>
        <w:t>20</w:t>
      </w:r>
    </w:p>
    <w:p w14:paraId="04C9B0E0" w14:textId="327159FE" w:rsidR="00E574B9" w:rsidRDefault="00F21051" w:rsidP="003877FE">
      <w:pPr>
        <w:widowControl w:val="0"/>
        <w:shd w:val="clear" w:color="auto" w:fill="FFFFFF"/>
        <w:autoSpaceDE w:val="0"/>
        <w:autoSpaceDN w:val="0"/>
        <w:adjustRightInd w:val="0"/>
        <w:spacing w:after="0" w:line="276" w:lineRule="auto"/>
        <w:ind w:right="5"/>
        <w:jc w:val="center"/>
        <w:rPr>
          <w:rFonts w:eastAsia="Times New Roman" w:cs="Times New Roman"/>
          <w:szCs w:val="24"/>
          <w:lang w:eastAsia="lv-LV"/>
        </w:rPr>
      </w:pPr>
      <w:hyperlink r:id="rId7" w:history="1">
        <w:r w:rsidR="003877FE" w:rsidRPr="006116FC">
          <w:rPr>
            <w:color w:val="0563C1" w:themeColor="hyperlink"/>
            <w:szCs w:val="24"/>
            <w:u w:val="single"/>
          </w:rPr>
          <w:t>ECLI:LV:AT:20</w:t>
        </w:r>
        <w:r w:rsidR="003877FE">
          <w:rPr>
            <w:color w:val="0563C1" w:themeColor="hyperlink"/>
            <w:szCs w:val="24"/>
            <w:u w:val="single"/>
          </w:rPr>
          <w:t>20</w:t>
        </w:r>
        <w:r w:rsidR="003877FE" w:rsidRPr="006116FC">
          <w:rPr>
            <w:color w:val="0563C1" w:themeColor="hyperlink"/>
            <w:szCs w:val="24"/>
            <w:u w:val="single"/>
          </w:rPr>
          <w:t>:0</w:t>
        </w:r>
        <w:r w:rsidR="003877FE">
          <w:rPr>
            <w:color w:val="0563C1" w:themeColor="hyperlink"/>
            <w:szCs w:val="24"/>
            <w:u w:val="single"/>
          </w:rPr>
          <w:t>703</w:t>
        </w:r>
        <w:r w:rsidR="003877FE" w:rsidRPr="006116FC">
          <w:rPr>
            <w:color w:val="0563C1" w:themeColor="hyperlink"/>
            <w:szCs w:val="24"/>
            <w:u w:val="single"/>
          </w:rPr>
          <w:t>.C</w:t>
        </w:r>
        <w:r w:rsidR="003877FE">
          <w:rPr>
            <w:color w:val="0563C1" w:themeColor="hyperlink"/>
            <w:szCs w:val="24"/>
            <w:u w:val="single"/>
          </w:rPr>
          <w:t>33587618</w:t>
        </w:r>
        <w:r w:rsidR="003877FE" w:rsidRPr="006116FC">
          <w:rPr>
            <w:color w:val="0563C1" w:themeColor="hyperlink"/>
            <w:szCs w:val="24"/>
            <w:u w:val="single"/>
          </w:rPr>
          <w:t>.</w:t>
        </w:r>
        <w:r w:rsidR="003877FE">
          <w:rPr>
            <w:color w:val="0563C1" w:themeColor="hyperlink"/>
            <w:szCs w:val="24"/>
            <w:u w:val="single"/>
          </w:rPr>
          <w:t>10</w:t>
        </w:r>
        <w:r w:rsidR="003877FE" w:rsidRPr="006116FC">
          <w:rPr>
            <w:color w:val="0563C1" w:themeColor="hyperlink"/>
            <w:szCs w:val="24"/>
            <w:u w:val="single"/>
          </w:rPr>
          <w:t>.S</w:t>
        </w:r>
      </w:hyperlink>
    </w:p>
    <w:p w14:paraId="5519E171" w14:textId="77777777" w:rsidR="00E574B9" w:rsidRPr="00437E8D" w:rsidRDefault="00E574B9" w:rsidP="00437E8D">
      <w:pPr>
        <w:widowControl w:val="0"/>
        <w:shd w:val="clear" w:color="auto" w:fill="FFFFFF"/>
        <w:autoSpaceDE w:val="0"/>
        <w:autoSpaceDN w:val="0"/>
        <w:adjustRightInd w:val="0"/>
        <w:spacing w:after="0" w:line="276" w:lineRule="auto"/>
        <w:ind w:right="5"/>
        <w:jc w:val="center"/>
        <w:rPr>
          <w:rFonts w:eastAsiaTheme="minorEastAsia" w:cs="Times New Roman"/>
          <w:szCs w:val="24"/>
          <w:lang w:eastAsia="lv-LV"/>
        </w:rPr>
      </w:pPr>
    </w:p>
    <w:p w14:paraId="4A28FDF8" w14:textId="77777777" w:rsidR="00437E8D" w:rsidRPr="00437E8D" w:rsidRDefault="00437E8D" w:rsidP="00437E8D">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r w:rsidRPr="00437E8D">
        <w:rPr>
          <w:rFonts w:eastAsiaTheme="minorEastAsia" w:cs="Times New Roman"/>
          <w:szCs w:val="24"/>
          <w:lang w:eastAsia="lv-LV"/>
        </w:rPr>
        <w:t>Sen</w:t>
      </w:r>
      <w:r w:rsidRPr="00437E8D">
        <w:rPr>
          <w:rFonts w:eastAsia="Times New Roman" w:cs="Times New Roman"/>
          <w:szCs w:val="24"/>
          <w:lang w:eastAsia="lv-LV"/>
        </w:rPr>
        <w:t>āts šādā sastāvā:</w:t>
      </w:r>
    </w:p>
    <w:p w14:paraId="4201B55D" w14:textId="77777777" w:rsidR="00437E8D" w:rsidRPr="00437E8D" w:rsidRDefault="00437E8D" w:rsidP="00437E8D">
      <w:pPr>
        <w:widowControl w:val="0"/>
        <w:shd w:val="clear" w:color="auto" w:fill="FFFFFF"/>
        <w:autoSpaceDE w:val="0"/>
        <w:autoSpaceDN w:val="0"/>
        <w:adjustRightInd w:val="0"/>
        <w:spacing w:after="0" w:line="276" w:lineRule="auto"/>
        <w:ind w:left="567"/>
        <w:rPr>
          <w:rFonts w:eastAsia="Times New Roman" w:cs="Times New Roman"/>
          <w:szCs w:val="24"/>
          <w:lang w:eastAsia="lv-LV"/>
        </w:rPr>
      </w:pPr>
      <w:r w:rsidRPr="00437E8D">
        <w:rPr>
          <w:rFonts w:eastAsiaTheme="minorEastAsia" w:cs="Times New Roman"/>
          <w:szCs w:val="24"/>
          <w:lang w:eastAsia="lv-LV"/>
        </w:rPr>
        <w:t>senatore referente Marika Senk</w:t>
      </w:r>
      <w:r w:rsidRPr="00437E8D">
        <w:rPr>
          <w:rFonts w:eastAsia="Times New Roman" w:cs="Times New Roman"/>
          <w:szCs w:val="24"/>
          <w:lang w:eastAsia="lv-LV"/>
        </w:rPr>
        <w:t xml:space="preserve">āne, </w:t>
      </w:r>
    </w:p>
    <w:p w14:paraId="10A7D70A" w14:textId="77777777" w:rsidR="00437E8D" w:rsidRPr="00437E8D" w:rsidRDefault="00437E8D" w:rsidP="00437E8D">
      <w:pPr>
        <w:widowControl w:val="0"/>
        <w:shd w:val="clear" w:color="auto" w:fill="FFFFFF"/>
        <w:autoSpaceDE w:val="0"/>
        <w:autoSpaceDN w:val="0"/>
        <w:adjustRightInd w:val="0"/>
        <w:spacing w:after="0" w:line="276" w:lineRule="auto"/>
        <w:ind w:left="567"/>
        <w:rPr>
          <w:rFonts w:eastAsia="Times New Roman" w:cs="Times New Roman"/>
          <w:szCs w:val="24"/>
          <w:lang w:eastAsia="lv-LV"/>
        </w:rPr>
      </w:pPr>
      <w:r w:rsidRPr="00437E8D">
        <w:rPr>
          <w:rFonts w:eastAsia="Times New Roman" w:cs="Times New Roman"/>
          <w:szCs w:val="24"/>
          <w:lang w:eastAsia="lv-LV"/>
        </w:rPr>
        <w:t xml:space="preserve">senators Intars Bisters, </w:t>
      </w:r>
    </w:p>
    <w:p w14:paraId="71C71469" w14:textId="77777777" w:rsidR="00437E8D" w:rsidRPr="00437E8D" w:rsidRDefault="00437E8D" w:rsidP="00437E8D">
      <w:pPr>
        <w:widowControl w:val="0"/>
        <w:shd w:val="clear" w:color="auto" w:fill="FFFFFF"/>
        <w:autoSpaceDE w:val="0"/>
        <w:autoSpaceDN w:val="0"/>
        <w:adjustRightInd w:val="0"/>
        <w:spacing w:after="0" w:line="276" w:lineRule="auto"/>
        <w:ind w:left="567"/>
        <w:rPr>
          <w:rFonts w:eastAsia="Times New Roman" w:cs="Times New Roman"/>
          <w:szCs w:val="24"/>
          <w:lang w:eastAsia="lv-LV"/>
        </w:rPr>
      </w:pPr>
      <w:r w:rsidRPr="00437E8D">
        <w:rPr>
          <w:rFonts w:eastAsia="Times New Roman" w:cs="Times New Roman"/>
          <w:szCs w:val="24"/>
          <w:lang w:eastAsia="lv-LV"/>
        </w:rPr>
        <w:t xml:space="preserve">senators Valerijs Maksimovs </w:t>
      </w:r>
    </w:p>
    <w:p w14:paraId="21A3FC99" w14:textId="53564EB0" w:rsidR="00437E8D" w:rsidRPr="00437E8D" w:rsidRDefault="00437E8D" w:rsidP="00437E8D">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437E8D">
        <w:rPr>
          <w:rFonts w:eastAsia="Times New Roman" w:cs="Times New Roman"/>
          <w:szCs w:val="24"/>
          <w:lang w:eastAsia="lv-LV"/>
        </w:rPr>
        <w:t xml:space="preserve">rakstveida procesā izskatīja </w:t>
      </w:r>
      <w:r w:rsidR="006C5866">
        <w:rPr>
          <w:rFonts w:eastAsia="Times New Roman" w:cs="Times New Roman"/>
          <w:szCs w:val="24"/>
          <w:lang w:eastAsia="lv-LV"/>
        </w:rPr>
        <w:t>[pers. </w:t>
      </w:r>
      <w:r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kasācijas sūdzību par Rīgas apgabaltiesas Civillietu tiesas kolēģijas </w:t>
      </w:r>
      <w:proofErr w:type="gramStart"/>
      <w:r w:rsidRPr="00437E8D">
        <w:rPr>
          <w:rFonts w:eastAsia="Times New Roman" w:cs="Times New Roman"/>
          <w:szCs w:val="24"/>
          <w:lang w:eastAsia="lv-LV"/>
        </w:rPr>
        <w:t>2019.gada</w:t>
      </w:r>
      <w:proofErr w:type="gramEnd"/>
      <w:r w:rsidRPr="00437E8D">
        <w:rPr>
          <w:rFonts w:eastAsia="Times New Roman" w:cs="Times New Roman"/>
          <w:szCs w:val="24"/>
          <w:lang w:eastAsia="lv-LV"/>
        </w:rPr>
        <w:t xml:space="preserve"> 24.oktobra spriedumu daļā </w:t>
      </w:r>
      <w:r w:rsidRPr="00437E8D">
        <w:rPr>
          <w:rFonts w:eastAsia="Times New Roman" w:cs="Times New Roman"/>
          <w:spacing w:val="-1"/>
          <w:szCs w:val="24"/>
          <w:lang w:eastAsia="lv-LV"/>
        </w:rPr>
        <w:t xml:space="preserve">par valsts nodevas piedziņu civillietā maksātnespējīgās SIA „DIŽCILDI” prasībā pret </w:t>
      </w:r>
      <w:r w:rsidR="006C5866">
        <w:rPr>
          <w:rFonts w:eastAsia="Times New Roman" w:cs="Times New Roman"/>
          <w:szCs w:val="24"/>
          <w:lang w:eastAsia="lv-LV"/>
        </w:rPr>
        <w:t>[pers. </w:t>
      </w:r>
      <w:r w:rsidR="006C5866"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par cesijas līguma atzīšanu par spēkā neesošu.</w:t>
      </w:r>
    </w:p>
    <w:p w14:paraId="2B1E3A79" w14:textId="77777777" w:rsidR="00437E8D" w:rsidRPr="00437E8D" w:rsidRDefault="00437E8D" w:rsidP="00437E8D">
      <w:pPr>
        <w:widowControl w:val="0"/>
        <w:shd w:val="clear" w:color="auto" w:fill="FFFFFF"/>
        <w:autoSpaceDE w:val="0"/>
        <w:autoSpaceDN w:val="0"/>
        <w:adjustRightInd w:val="0"/>
        <w:spacing w:before="120" w:after="120" w:line="276" w:lineRule="auto"/>
        <w:jc w:val="center"/>
        <w:rPr>
          <w:rFonts w:eastAsiaTheme="minorEastAsia" w:cs="Times New Roman"/>
          <w:szCs w:val="24"/>
          <w:lang w:eastAsia="lv-LV"/>
        </w:rPr>
      </w:pPr>
      <w:r w:rsidRPr="00437E8D">
        <w:rPr>
          <w:rFonts w:eastAsiaTheme="minorEastAsia" w:cs="Times New Roman"/>
          <w:b/>
          <w:bCs/>
          <w:szCs w:val="24"/>
          <w:lang w:eastAsia="lv-LV"/>
        </w:rPr>
        <w:t>Apraksto</w:t>
      </w:r>
      <w:r w:rsidRPr="00437E8D">
        <w:rPr>
          <w:rFonts w:eastAsia="Times New Roman" w:cs="Times New Roman"/>
          <w:b/>
          <w:bCs/>
          <w:szCs w:val="24"/>
          <w:lang w:eastAsia="lv-LV"/>
        </w:rPr>
        <w:t>šā daļa</w:t>
      </w:r>
    </w:p>
    <w:p w14:paraId="41B5F2F9" w14:textId="5E371444" w:rsidR="00437E8D" w:rsidRPr="00437E8D" w:rsidRDefault="00437E8D"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r w:rsidRPr="00437E8D">
        <w:rPr>
          <w:rFonts w:eastAsiaTheme="minorEastAsia" w:cs="Times New Roman"/>
          <w:szCs w:val="24"/>
          <w:lang w:eastAsia="lv-LV"/>
        </w:rPr>
        <w:t>[1] Maks</w:t>
      </w:r>
      <w:r w:rsidRPr="00437E8D">
        <w:rPr>
          <w:rFonts w:eastAsia="Times New Roman" w:cs="Times New Roman"/>
          <w:szCs w:val="24"/>
          <w:lang w:eastAsia="lv-LV"/>
        </w:rPr>
        <w:t xml:space="preserve">ātnespējīgās SIA (turpmāk arī – MSIA)„DIŽCILDI” administratore Ludmila </w:t>
      </w:r>
      <w:proofErr w:type="spellStart"/>
      <w:r w:rsidRPr="00437E8D">
        <w:rPr>
          <w:rFonts w:eastAsia="Times New Roman" w:cs="Times New Roman"/>
          <w:szCs w:val="24"/>
          <w:lang w:eastAsia="lv-LV"/>
        </w:rPr>
        <w:t>Jurisone</w:t>
      </w:r>
      <w:proofErr w:type="spellEnd"/>
      <w:r w:rsidRPr="00437E8D">
        <w:rPr>
          <w:rFonts w:eastAsia="Times New Roman" w:cs="Times New Roman"/>
          <w:szCs w:val="24"/>
          <w:lang w:eastAsia="lv-LV"/>
        </w:rPr>
        <w:t xml:space="preserve"> </w:t>
      </w:r>
      <w:proofErr w:type="gramStart"/>
      <w:r w:rsidRPr="00437E8D">
        <w:rPr>
          <w:rFonts w:eastAsia="Times New Roman" w:cs="Times New Roman"/>
          <w:szCs w:val="24"/>
          <w:lang w:eastAsia="lv-LV"/>
        </w:rPr>
        <w:t>2018.gada</w:t>
      </w:r>
      <w:proofErr w:type="gramEnd"/>
      <w:r w:rsidRPr="00437E8D">
        <w:rPr>
          <w:rFonts w:eastAsia="Times New Roman" w:cs="Times New Roman"/>
          <w:szCs w:val="24"/>
          <w:lang w:eastAsia="lv-LV"/>
        </w:rPr>
        <w:t xml:space="preserve"> 15.novembrī cēla tiesā prasību pret </w:t>
      </w:r>
      <w:r w:rsidR="006C5866">
        <w:rPr>
          <w:rFonts w:eastAsia="Times New Roman" w:cs="Times New Roman"/>
          <w:szCs w:val="24"/>
          <w:lang w:eastAsia="lv-LV"/>
        </w:rPr>
        <w:t>[pers. </w:t>
      </w:r>
      <w:r w:rsidR="006C5866"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kurā, pamatojoties uz Maksātnespējas likuma 96.panta pirmo daļu, 97.panta otro un trešo daļu, Civillikuma 1., 1415., 1804.pantu, lūdza atzīt par spēkā neesošu no tā noslēgšanas brīža 2015.gada 25.marta cesijas līgumu, kas noslēgts starp SIA „DIŽCILDI” kā cedenti un </w:t>
      </w:r>
      <w:r w:rsidR="006C5866">
        <w:rPr>
          <w:rFonts w:eastAsia="Times New Roman" w:cs="Times New Roman"/>
          <w:szCs w:val="24"/>
          <w:lang w:eastAsia="lv-LV"/>
        </w:rPr>
        <w:t>[pers. </w:t>
      </w:r>
      <w:r w:rsidR="006C5866"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kā cesionāri.</w:t>
      </w:r>
    </w:p>
    <w:p w14:paraId="7C370B14" w14:textId="77777777" w:rsidR="00437E8D" w:rsidRPr="00437E8D" w:rsidRDefault="00437E8D" w:rsidP="00437E8D">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r w:rsidRPr="00437E8D">
        <w:rPr>
          <w:rFonts w:eastAsiaTheme="minorEastAsia" w:cs="Times New Roman"/>
          <w:szCs w:val="24"/>
          <w:lang w:eastAsia="lv-LV"/>
        </w:rPr>
        <w:t>Pras</w:t>
      </w:r>
      <w:r w:rsidRPr="00437E8D">
        <w:rPr>
          <w:rFonts w:eastAsia="Times New Roman" w:cs="Times New Roman"/>
          <w:szCs w:val="24"/>
          <w:lang w:eastAsia="lv-LV"/>
        </w:rPr>
        <w:t>ība pamatota ar šādiem apstākļiem.</w:t>
      </w:r>
    </w:p>
    <w:p w14:paraId="66B0E930" w14:textId="10490858"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 xml:space="preserve">[1.1] Ar </w:t>
      </w:r>
      <w:proofErr w:type="gramStart"/>
      <w:r w:rsidRPr="00437E8D">
        <w:rPr>
          <w:rFonts w:eastAsiaTheme="minorEastAsia" w:cs="Times New Roman"/>
          <w:szCs w:val="24"/>
          <w:lang w:eastAsia="lv-LV"/>
        </w:rPr>
        <w:t>2015.gada</w:t>
      </w:r>
      <w:proofErr w:type="gramEnd"/>
      <w:r w:rsidRPr="00437E8D">
        <w:rPr>
          <w:rFonts w:eastAsiaTheme="minorEastAsia" w:cs="Times New Roman"/>
          <w:szCs w:val="24"/>
          <w:lang w:eastAsia="lv-LV"/>
        </w:rPr>
        <w:t xml:space="preserve"> 25.marta cesijas l</w:t>
      </w:r>
      <w:r w:rsidRPr="00437E8D">
        <w:rPr>
          <w:rFonts w:eastAsia="Times New Roman" w:cs="Times New Roman"/>
          <w:szCs w:val="24"/>
          <w:lang w:eastAsia="lv-LV"/>
        </w:rPr>
        <w:t xml:space="preserve">īgumu </w:t>
      </w:r>
      <w:r w:rsidR="006C5866">
        <w:rPr>
          <w:rFonts w:eastAsia="Times New Roman" w:cs="Times New Roman"/>
          <w:szCs w:val="24"/>
          <w:lang w:eastAsia="lv-LV"/>
        </w:rPr>
        <w:t>[pers. </w:t>
      </w:r>
      <w:r w:rsidR="006C5866"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no SIA „DIŽCILDI” ieguva prasījuma tiesības pret SIA „HOCHTIEF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xml:space="preserve">” (pirms nosaukuma maiņas – SIA „HOCHTIEF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Latvia</w:t>
      </w:r>
      <w:proofErr w:type="spellEnd"/>
      <w:r w:rsidRPr="00437E8D">
        <w:rPr>
          <w:rFonts w:eastAsia="Times New Roman" w:cs="Times New Roman"/>
          <w:szCs w:val="24"/>
          <w:lang w:eastAsia="lv-LV"/>
        </w:rPr>
        <w:t>”), kuras izriet no 2013.gada 10.maija uzņēmuma līguma Nr.</w:t>
      </w:r>
      <w:r w:rsidR="006C5866">
        <w:rPr>
          <w:rFonts w:eastAsia="Times New Roman" w:cs="Times New Roman"/>
          <w:szCs w:val="24"/>
          <w:lang w:eastAsia="lv-LV"/>
        </w:rPr>
        <w:t> </w:t>
      </w:r>
      <w:r w:rsidRPr="00437E8D">
        <w:rPr>
          <w:rFonts w:eastAsia="Times New Roman" w:cs="Times New Roman"/>
          <w:szCs w:val="24"/>
          <w:lang w:eastAsia="lv-LV"/>
        </w:rPr>
        <w:t xml:space="preserve">001/10-05/2013, kas noslēgts starp SIA „DIŽCILDI” kā uzņēmēju un SIA „HOCHTIEF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Latvia</w:t>
      </w:r>
      <w:proofErr w:type="spellEnd"/>
      <w:r w:rsidRPr="00437E8D">
        <w:rPr>
          <w:rFonts w:eastAsia="Times New Roman" w:cs="Times New Roman"/>
          <w:szCs w:val="24"/>
          <w:lang w:eastAsia="lv-LV"/>
        </w:rPr>
        <w:t>” kā pasūtītāju par autoceļa rekonstrukcijas darbu veikšanu par summu 2 413 847,78 LVL.</w:t>
      </w:r>
    </w:p>
    <w:p w14:paraId="40F56440" w14:textId="16543FBB" w:rsidR="00437E8D" w:rsidRPr="00437E8D" w:rsidRDefault="00437E8D" w:rsidP="00437E8D">
      <w:pPr>
        <w:widowControl w:val="0"/>
        <w:shd w:val="clear" w:color="auto" w:fill="FFFFFF"/>
        <w:autoSpaceDE w:val="0"/>
        <w:autoSpaceDN w:val="0"/>
        <w:adjustRightInd w:val="0"/>
        <w:spacing w:after="0" w:line="276" w:lineRule="auto"/>
        <w:ind w:right="14" w:firstLine="566"/>
        <w:jc w:val="both"/>
        <w:rPr>
          <w:rFonts w:eastAsiaTheme="minorEastAsia" w:cs="Times New Roman"/>
          <w:szCs w:val="24"/>
          <w:lang w:eastAsia="lv-LV"/>
        </w:rPr>
      </w:pPr>
      <w:r w:rsidRPr="00437E8D">
        <w:rPr>
          <w:rFonts w:eastAsiaTheme="minorEastAsia" w:cs="Times New Roman"/>
          <w:szCs w:val="24"/>
          <w:lang w:eastAsia="lv-LV"/>
        </w:rPr>
        <w:t>Cesijas l</w:t>
      </w:r>
      <w:r w:rsidRPr="00437E8D">
        <w:rPr>
          <w:rFonts w:eastAsia="Times New Roman" w:cs="Times New Roman"/>
          <w:szCs w:val="24"/>
          <w:lang w:eastAsia="lv-LV"/>
        </w:rPr>
        <w:t>īgumā norādīts, ka pasūtītājs ir uzteicis līgumu, atteicies pieņemt paveiktos darbus un norēķināties par tiem, kā arī ir cēlis tiesā prasību pret uzņēmēju</w:t>
      </w:r>
      <w:r w:rsidR="006C5866">
        <w:rPr>
          <w:rFonts w:eastAsia="Times New Roman" w:cs="Times New Roman"/>
          <w:szCs w:val="24"/>
          <w:lang w:eastAsia="lv-LV"/>
        </w:rPr>
        <w:t xml:space="preserve"> </w:t>
      </w:r>
      <w:r w:rsidRPr="00437E8D">
        <w:rPr>
          <w:rFonts w:eastAsiaTheme="minorEastAsia" w:cs="Times New Roman"/>
          <w:szCs w:val="24"/>
          <w:lang w:eastAsia="lv-LV"/>
        </w:rPr>
        <w:t>par 734 783,31 EUR piedzi</w:t>
      </w:r>
      <w:r w:rsidRPr="00437E8D">
        <w:rPr>
          <w:rFonts w:eastAsia="Times New Roman" w:cs="Times New Roman"/>
          <w:szCs w:val="24"/>
          <w:lang w:eastAsia="lv-LV"/>
        </w:rPr>
        <w:t>ņu.</w:t>
      </w:r>
    </w:p>
    <w:p w14:paraId="2113BA14" w14:textId="77777777"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[1.2] Saska</w:t>
      </w:r>
      <w:r w:rsidRPr="00437E8D">
        <w:rPr>
          <w:rFonts w:eastAsia="Times New Roman" w:cs="Times New Roman"/>
          <w:szCs w:val="24"/>
          <w:lang w:eastAsia="lv-LV"/>
        </w:rPr>
        <w:t>ņā ar minētā cesijas līguma 2.1. punktu atlīdzība par prasījuma nodošanu tiek noteikta 5 % apmērā no parādnieka reāli piedzītās summas (līgumā – Cesijas maksa).</w:t>
      </w:r>
    </w:p>
    <w:p w14:paraId="0CD655AE" w14:textId="77777777" w:rsidR="00437E8D" w:rsidRPr="00437E8D" w:rsidRDefault="00437E8D"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r w:rsidRPr="00437E8D">
        <w:rPr>
          <w:rFonts w:eastAsiaTheme="minorEastAsia" w:cs="Times New Roman"/>
          <w:szCs w:val="24"/>
          <w:lang w:eastAsia="lv-LV"/>
        </w:rPr>
        <w:t xml:space="preserve">[1.3] </w:t>
      </w:r>
      <w:proofErr w:type="gramStart"/>
      <w:r w:rsidRPr="00437E8D">
        <w:rPr>
          <w:rFonts w:eastAsiaTheme="minorEastAsia" w:cs="Times New Roman"/>
          <w:szCs w:val="24"/>
          <w:lang w:eastAsia="lv-LV"/>
        </w:rPr>
        <w:t>Administratores ieskat</w:t>
      </w:r>
      <w:r w:rsidRPr="00437E8D">
        <w:rPr>
          <w:rFonts w:eastAsia="Times New Roman" w:cs="Times New Roman"/>
          <w:szCs w:val="24"/>
          <w:lang w:eastAsia="lv-LV"/>
        </w:rPr>
        <w:t>ā,</w:t>
      </w:r>
      <w:proofErr w:type="gramEnd"/>
      <w:r w:rsidRPr="00437E8D">
        <w:rPr>
          <w:rFonts w:eastAsia="Times New Roman" w:cs="Times New Roman"/>
          <w:szCs w:val="24"/>
          <w:lang w:eastAsia="lv-LV"/>
        </w:rPr>
        <w:t xml:space="preserve"> ir pamats cesijas līgumu atzīt par dāvinājuma līgumu un prasīt prasījuma tiesību atgriešanu, jo ar šāda līguma noslēgšanu parādniekam tika nodarīti zaudējumi, samazinot kreditoru iespējas gūt apmierinājumu no parādnieka mantas.</w:t>
      </w:r>
    </w:p>
    <w:p w14:paraId="15A1A178" w14:textId="2240487F" w:rsidR="00437E8D" w:rsidRPr="00437E8D" w:rsidRDefault="00437E8D" w:rsidP="00437E8D">
      <w:pPr>
        <w:widowControl w:val="0"/>
        <w:shd w:val="clear" w:color="auto" w:fill="FFFFFF"/>
        <w:autoSpaceDE w:val="0"/>
        <w:autoSpaceDN w:val="0"/>
        <w:adjustRightInd w:val="0"/>
        <w:spacing w:after="0" w:line="276" w:lineRule="auto"/>
        <w:ind w:right="14" w:firstLine="566"/>
        <w:jc w:val="both"/>
        <w:rPr>
          <w:rFonts w:eastAsiaTheme="minorEastAsia" w:cs="Times New Roman"/>
          <w:szCs w:val="24"/>
          <w:lang w:eastAsia="lv-LV"/>
        </w:rPr>
      </w:pPr>
      <w:r w:rsidRPr="00437E8D">
        <w:rPr>
          <w:rFonts w:eastAsiaTheme="minorEastAsia" w:cs="Times New Roman"/>
          <w:szCs w:val="24"/>
          <w:lang w:eastAsia="lv-LV"/>
        </w:rPr>
        <w:t xml:space="preserve">[1.4] SIA </w:t>
      </w:r>
      <w:r w:rsidRPr="00437E8D">
        <w:rPr>
          <w:rFonts w:eastAsia="Times New Roman" w:cs="Times New Roman"/>
          <w:szCs w:val="24"/>
          <w:lang w:eastAsia="lv-LV"/>
        </w:rPr>
        <w:t xml:space="preserve">„DIŽCILDI” prasījuma pret SIA „HOCHTIEF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xml:space="preserve">” apmērs administratorei nav zināms, jo kopš </w:t>
      </w:r>
      <w:proofErr w:type="gramStart"/>
      <w:r w:rsidRPr="00437E8D">
        <w:rPr>
          <w:rFonts w:eastAsia="Times New Roman" w:cs="Times New Roman"/>
          <w:szCs w:val="24"/>
          <w:lang w:eastAsia="lv-LV"/>
        </w:rPr>
        <w:t>2013.gada</w:t>
      </w:r>
      <w:proofErr w:type="gramEnd"/>
      <w:r w:rsidRPr="00437E8D">
        <w:rPr>
          <w:rFonts w:eastAsia="Times New Roman" w:cs="Times New Roman"/>
          <w:szCs w:val="24"/>
          <w:lang w:eastAsia="lv-LV"/>
        </w:rPr>
        <w:t xml:space="preserve"> pusēm ir strīds par savstarpējiem norēķiniem, līdz ar to uz šīs prasības celšanas brīdi nav iespējams precīzi noteikt prasības summu.</w:t>
      </w:r>
    </w:p>
    <w:p w14:paraId="74BC4757" w14:textId="73F53D5F"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Iepriek</w:t>
      </w:r>
      <w:r w:rsidRPr="00437E8D">
        <w:rPr>
          <w:rFonts w:eastAsia="Times New Roman" w:cs="Times New Roman"/>
          <w:szCs w:val="24"/>
          <w:lang w:eastAsia="lv-LV"/>
        </w:rPr>
        <w:t xml:space="preserve">šējās MSIA „DIŽCILDI” administratores Daces Sārtas </w:t>
      </w:r>
      <w:proofErr w:type="gramStart"/>
      <w:r w:rsidRPr="00437E8D">
        <w:rPr>
          <w:rFonts w:eastAsia="Times New Roman" w:cs="Times New Roman"/>
          <w:szCs w:val="24"/>
          <w:lang w:eastAsia="lv-LV"/>
        </w:rPr>
        <w:t>2016.gada</w:t>
      </w:r>
      <w:proofErr w:type="gramEnd"/>
      <w:r w:rsidRPr="00437E8D">
        <w:rPr>
          <w:rFonts w:eastAsia="Times New Roman" w:cs="Times New Roman"/>
          <w:szCs w:val="24"/>
          <w:lang w:eastAsia="lv-LV"/>
        </w:rPr>
        <w:t xml:space="preserve"> 24.augustā sastādītajā mantas pārdošanas plānā cedētā prasījuma apmērs norādīts 836 040 EUR.</w:t>
      </w:r>
    </w:p>
    <w:p w14:paraId="7609D122" w14:textId="69C690F6"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lastRenderedPageBreak/>
        <w:t xml:space="preserve">[1.5] Starp SIA </w:t>
      </w:r>
      <w:r w:rsidRPr="00437E8D">
        <w:rPr>
          <w:rFonts w:eastAsia="Times New Roman" w:cs="Times New Roman"/>
          <w:szCs w:val="24"/>
          <w:lang w:eastAsia="lv-LV"/>
        </w:rPr>
        <w:t xml:space="preserve">„HOCHTIEF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xml:space="preserve">” un MSIA „DIŽCILDI” </w:t>
      </w:r>
      <w:proofErr w:type="gramStart"/>
      <w:r w:rsidRPr="00437E8D">
        <w:rPr>
          <w:rFonts w:eastAsia="Times New Roman" w:cs="Times New Roman"/>
          <w:szCs w:val="24"/>
          <w:lang w:eastAsia="lv-LV"/>
        </w:rPr>
        <w:t>2018.gada</w:t>
      </w:r>
      <w:proofErr w:type="gramEnd"/>
      <w:r w:rsidRPr="00437E8D">
        <w:rPr>
          <w:rFonts w:eastAsia="Times New Roman" w:cs="Times New Roman"/>
          <w:szCs w:val="24"/>
          <w:lang w:eastAsia="lv-LV"/>
        </w:rPr>
        <w:t xml:space="preserve"> 30.oktobrī noslēgta vienošanās par izlīgumu, saskaņā ar kuru nolūkā dzēst savstarpējos prasījumus SIA „HOCHTIEF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apņēmies samaksāt MSIA „DIŽCILDI” 250 000 EUR gadījumā, ja 2015.gada 25.marta cesijas līgums tiks atzīts par spēkā neesošu.</w:t>
      </w:r>
    </w:p>
    <w:p w14:paraId="50CFAA65" w14:textId="77777777" w:rsidR="003877FE" w:rsidRDefault="003877FE" w:rsidP="00437E8D">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p>
    <w:p w14:paraId="71A9015B" w14:textId="7825FE32" w:rsidR="00437E8D" w:rsidRPr="00437E8D" w:rsidRDefault="00437E8D" w:rsidP="00437E8D">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r w:rsidRPr="00437E8D">
        <w:rPr>
          <w:rFonts w:eastAsiaTheme="minorEastAsia" w:cs="Times New Roman"/>
          <w:szCs w:val="24"/>
          <w:lang w:eastAsia="lv-LV"/>
        </w:rPr>
        <w:t>[2] Ar R</w:t>
      </w:r>
      <w:r w:rsidRPr="00437E8D">
        <w:rPr>
          <w:rFonts w:eastAsia="Times New Roman" w:cs="Times New Roman"/>
          <w:szCs w:val="24"/>
          <w:lang w:eastAsia="lv-LV"/>
        </w:rPr>
        <w:t xml:space="preserve">īgas rajona tiesas </w:t>
      </w:r>
      <w:proofErr w:type="gramStart"/>
      <w:r w:rsidRPr="00437E8D">
        <w:rPr>
          <w:rFonts w:eastAsia="Times New Roman" w:cs="Times New Roman"/>
          <w:szCs w:val="24"/>
          <w:lang w:eastAsia="lv-LV"/>
        </w:rPr>
        <w:t>2019.gada</w:t>
      </w:r>
      <w:proofErr w:type="gramEnd"/>
      <w:r w:rsidRPr="00437E8D">
        <w:rPr>
          <w:rFonts w:eastAsia="Times New Roman" w:cs="Times New Roman"/>
          <w:szCs w:val="24"/>
          <w:lang w:eastAsia="lv-LV"/>
        </w:rPr>
        <w:t xml:space="preserve"> 3.maija spriedumu prasība noraidīta.</w:t>
      </w:r>
    </w:p>
    <w:p w14:paraId="380B3002" w14:textId="77777777" w:rsidR="003877FE" w:rsidRDefault="003877FE"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p>
    <w:p w14:paraId="7BA5F192" w14:textId="49C8D11D"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[3] Izskat</w:t>
      </w:r>
      <w:r w:rsidRPr="00437E8D">
        <w:rPr>
          <w:rFonts w:eastAsia="Times New Roman" w:cs="Times New Roman"/>
          <w:szCs w:val="24"/>
          <w:lang w:eastAsia="lv-LV"/>
        </w:rPr>
        <w:t xml:space="preserve">ījusi lietu sakarā ar MSIA „DIŽCILDI” iesniegto apelācijas sūdzību, Rīgas apgabaltiesas Civillietu tiesas kolēģija </w:t>
      </w:r>
      <w:proofErr w:type="gramStart"/>
      <w:r w:rsidRPr="00437E8D">
        <w:rPr>
          <w:rFonts w:eastAsia="Times New Roman" w:cs="Times New Roman"/>
          <w:szCs w:val="24"/>
          <w:lang w:eastAsia="lv-LV"/>
        </w:rPr>
        <w:t>2019.gada</w:t>
      </w:r>
      <w:proofErr w:type="gramEnd"/>
      <w:r w:rsidRPr="00437E8D">
        <w:rPr>
          <w:rFonts w:eastAsia="Times New Roman" w:cs="Times New Roman"/>
          <w:szCs w:val="24"/>
          <w:lang w:eastAsia="lv-LV"/>
        </w:rPr>
        <w:t xml:space="preserve"> 24.oktobrī nosprieda prasību apmierināt.</w:t>
      </w:r>
    </w:p>
    <w:p w14:paraId="28317570" w14:textId="0D9C4E8C" w:rsidR="00437E8D" w:rsidRPr="00437E8D" w:rsidRDefault="00437E8D" w:rsidP="00437E8D">
      <w:pPr>
        <w:widowControl w:val="0"/>
        <w:shd w:val="clear" w:color="auto" w:fill="FFFFFF"/>
        <w:autoSpaceDE w:val="0"/>
        <w:autoSpaceDN w:val="0"/>
        <w:adjustRightInd w:val="0"/>
        <w:spacing w:after="0" w:line="276" w:lineRule="auto"/>
        <w:ind w:right="14" w:firstLine="566"/>
        <w:jc w:val="both"/>
        <w:rPr>
          <w:rFonts w:eastAsiaTheme="minorEastAsia" w:cs="Times New Roman"/>
          <w:szCs w:val="24"/>
          <w:lang w:eastAsia="lv-LV"/>
        </w:rPr>
      </w:pPr>
      <w:r w:rsidRPr="00437E8D">
        <w:rPr>
          <w:rFonts w:eastAsiaTheme="minorEastAsia" w:cs="Times New Roman"/>
          <w:szCs w:val="24"/>
          <w:lang w:eastAsia="lv-LV"/>
        </w:rPr>
        <w:t>Atz</w:t>
      </w:r>
      <w:r w:rsidRPr="00437E8D">
        <w:rPr>
          <w:rFonts w:eastAsia="Times New Roman" w:cs="Times New Roman"/>
          <w:szCs w:val="24"/>
          <w:lang w:eastAsia="lv-LV"/>
        </w:rPr>
        <w:t xml:space="preserve">īts par spēkā neesošu no tā noslēgšanas brīža starp SIA „DIŽCILDI” un </w:t>
      </w:r>
      <w:r w:rsidR="006C5866">
        <w:rPr>
          <w:rFonts w:eastAsia="Times New Roman" w:cs="Times New Roman"/>
          <w:szCs w:val="24"/>
          <w:lang w:eastAsia="lv-LV"/>
        </w:rPr>
        <w:t>[pers. </w:t>
      </w:r>
      <w:r w:rsidR="006C5866"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w:t>
      </w:r>
      <w:proofErr w:type="gramStart"/>
      <w:r w:rsidRPr="00437E8D">
        <w:rPr>
          <w:rFonts w:eastAsia="Times New Roman" w:cs="Times New Roman"/>
          <w:szCs w:val="24"/>
          <w:lang w:eastAsia="lv-LV"/>
        </w:rPr>
        <w:t>2015.gada</w:t>
      </w:r>
      <w:proofErr w:type="gramEnd"/>
      <w:r w:rsidRPr="00437E8D">
        <w:rPr>
          <w:rFonts w:eastAsia="Times New Roman" w:cs="Times New Roman"/>
          <w:szCs w:val="24"/>
          <w:lang w:eastAsia="lv-LV"/>
        </w:rPr>
        <w:t xml:space="preserve"> 25.martā noslēgtais cesijas līgums.</w:t>
      </w:r>
    </w:p>
    <w:p w14:paraId="0C7305DC" w14:textId="6E4F33EC" w:rsidR="00437E8D" w:rsidRPr="00437E8D" w:rsidRDefault="00437E8D"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r w:rsidRPr="00437E8D">
        <w:rPr>
          <w:rFonts w:eastAsiaTheme="minorEastAsia" w:cs="Times New Roman"/>
          <w:szCs w:val="24"/>
          <w:lang w:eastAsia="lv-LV"/>
        </w:rPr>
        <w:t xml:space="preserve">No </w:t>
      </w:r>
      <w:r w:rsidR="006C5866">
        <w:rPr>
          <w:rFonts w:eastAsia="Times New Roman" w:cs="Times New Roman"/>
          <w:szCs w:val="24"/>
          <w:lang w:eastAsia="lv-LV"/>
        </w:rPr>
        <w:t>[pers. </w:t>
      </w:r>
      <w:r w:rsidR="006C5866" w:rsidRPr="00437E8D">
        <w:rPr>
          <w:rFonts w:eastAsia="Times New Roman" w:cs="Times New Roman"/>
          <w:szCs w:val="24"/>
          <w:lang w:eastAsia="lv-LV"/>
        </w:rPr>
        <w:t>A</w:t>
      </w:r>
      <w:r w:rsidR="006C5866">
        <w:rPr>
          <w:rFonts w:eastAsia="Times New Roman" w:cs="Times New Roman"/>
          <w:szCs w:val="24"/>
          <w:lang w:eastAsia="lv-LV"/>
        </w:rPr>
        <w:t>]</w:t>
      </w:r>
      <w:r w:rsidRPr="00437E8D">
        <w:rPr>
          <w:rFonts w:eastAsia="Times New Roman" w:cs="Times New Roman"/>
          <w:szCs w:val="24"/>
          <w:lang w:eastAsia="lv-LV"/>
        </w:rPr>
        <w:t xml:space="preserve"> valsts ienākumos piedzīta valsts nodeva 18 925,26 EUR.</w:t>
      </w:r>
    </w:p>
    <w:p w14:paraId="33B476EE" w14:textId="0303F25F"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Par min</w:t>
      </w:r>
      <w:r w:rsidRPr="00437E8D">
        <w:rPr>
          <w:rFonts w:eastAsia="Times New Roman" w:cs="Times New Roman"/>
          <w:szCs w:val="24"/>
          <w:lang w:eastAsia="lv-LV"/>
        </w:rPr>
        <w:t xml:space="preserve">ēto spriedumu kasācijas sūdzību iesniedza </w:t>
      </w:r>
      <w:r w:rsidR="00DA1364">
        <w:rPr>
          <w:rFonts w:eastAsia="Times New Roman" w:cs="Times New Roman"/>
          <w:szCs w:val="24"/>
          <w:lang w:eastAsia="lv-LV"/>
        </w:rPr>
        <w:t>[pers. </w:t>
      </w:r>
      <w:r w:rsidR="00DA1364" w:rsidRPr="00437E8D">
        <w:rPr>
          <w:rFonts w:eastAsia="Times New Roman" w:cs="Times New Roman"/>
          <w:szCs w:val="24"/>
          <w:lang w:eastAsia="lv-LV"/>
        </w:rPr>
        <w:t>A</w:t>
      </w:r>
      <w:r w:rsidR="00DA1364">
        <w:rPr>
          <w:rFonts w:eastAsia="Times New Roman" w:cs="Times New Roman"/>
          <w:szCs w:val="24"/>
          <w:lang w:eastAsia="lv-LV"/>
        </w:rPr>
        <w:t>]</w:t>
      </w:r>
      <w:r w:rsidRPr="00437E8D">
        <w:rPr>
          <w:rFonts w:eastAsia="Times New Roman" w:cs="Times New Roman"/>
          <w:szCs w:val="24"/>
          <w:lang w:eastAsia="lv-LV"/>
        </w:rPr>
        <w:t xml:space="preserve">, </w:t>
      </w:r>
      <w:proofErr w:type="gramStart"/>
      <w:r w:rsidRPr="00437E8D">
        <w:rPr>
          <w:rFonts w:eastAsia="Times New Roman" w:cs="Times New Roman"/>
          <w:szCs w:val="24"/>
          <w:lang w:eastAsia="lv-LV"/>
        </w:rPr>
        <w:t>lūdzot spriedumu atcelt</w:t>
      </w:r>
      <w:proofErr w:type="gramEnd"/>
      <w:r w:rsidRPr="00437E8D">
        <w:rPr>
          <w:rFonts w:eastAsia="Times New Roman" w:cs="Times New Roman"/>
          <w:szCs w:val="24"/>
          <w:lang w:eastAsia="lv-LV"/>
        </w:rPr>
        <w:t xml:space="preserve"> un lietu nodot jaunai izskatīšanai.</w:t>
      </w:r>
    </w:p>
    <w:p w14:paraId="7669E2F9" w14:textId="77777777" w:rsidR="003877FE" w:rsidRDefault="003877FE"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p>
    <w:p w14:paraId="2D43502B" w14:textId="0292D87A"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[4] Ar Augst</w:t>
      </w:r>
      <w:r w:rsidRPr="00437E8D">
        <w:rPr>
          <w:rFonts w:eastAsia="Times New Roman" w:cs="Times New Roman"/>
          <w:szCs w:val="24"/>
          <w:lang w:eastAsia="lv-LV"/>
        </w:rPr>
        <w:t xml:space="preserve">ākās tiesas senatoru kolēģijas </w:t>
      </w:r>
      <w:proofErr w:type="gramStart"/>
      <w:r w:rsidRPr="00437E8D">
        <w:rPr>
          <w:rFonts w:eastAsia="Times New Roman" w:cs="Times New Roman"/>
          <w:szCs w:val="24"/>
          <w:lang w:eastAsia="lv-LV"/>
        </w:rPr>
        <w:t>2020.gada</w:t>
      </w:r>
      <w:proofErr w:type="gramEnd"/>
      <w:r w:rsidRPr="00437E8D">
        <w:rPr>
          <w:rFonts w:eastAsia="Times New Roman" w:cs="Times New Roman"/>
          <w:szCs w:val="24"/>
          <w:lang w:eastAsia="lv-LV"/>
        </w:rPr>
        <w:t xml:space="preserve"> 28.janvāra lēmumu ierosināta kasācijas tiesvedība sakarā ar </w:t>
      </w:r>
      <w:r w:rsidR="00DA1364">
        <w:rPr>
          <w:rFonts w:eastAsia="Times New Roman" w:cs="Times New Roman"/>
          <w:szCs w:val="24"/>
          <w:lang w:eastAsia="lv-LV"/>
        </w:rPr>
        <w:t>[pers. </w:t>
      </w:r>
      <w:r w:rsidR="00DA1364" w:rsidRPr="00437E8D">
        <w:rPr>
          <w:rFonts w:eastAsia="Times New Roman" w:cs="Times New Roman"/>
          <w:szCs w:val="24"/>
          <w:lang w:eastAsia="lv-LV"/>
        </w:rPr>
        <w:t>A</w:t>
      </w:r>
      <w:r w:rsidR="00DA1364">
        <w:rPr>
          <w:rFonts w:eastAsia="Times New Roman" w:cs="Times New Roman"/>
          <w:szCs w:val="24"/>
          <w:lang w:eastAsia="lv-LV"/>
        </w:rPr>
        <w:t>]</w:t>
      </w:r>
      <w:r w:rsidRPr="00437E8D">
        <w:rPr>
          <w:rFonts w:eastAsia="Times New Roman" w:cs="Times New Roman"/>
          <w:szCs w:val="24"/>
          <w:lang w:eastAsia="lv-LV"/>
        </w:rPr>
        <w:t xml:space="preserve"> kasācijas sūdzību par Rīgas apgabaltiesas Civillietu tiesas kolēģijas 2019.gada 24.oktobra spriedumu daļā, ar kuru piedzīta valsts nodeva 18</w:t>
      </w:r>
      <w:r w:rsidR="003877FE">
        <w:rPr>
          <w:rFonts w:eastAsia="Times New Roman" w:cs="Times New Roman"/>
          <w:szCs w:val="24"/>
          <w:lang w:eastAsia="lv-LV"/>
        </w:rPr>
        <w:t> </w:t>
      </w:r>
      <w:r w:rsidRPr="00437E8D">
        <w:rPr>
          <w:rFonts w:eastAsia="Times New Roman" w:cs="Times New Roman"/>
          <w:szCs w:val="24"/>
          <w:lang w:eastAsia="lv-LV"/>
        </w:rPr>
        <w:t xml:space="preserve">925,26 EUR. Atteikts ierosināt kasācijas tiesvedību sakarā ar </w:t>
      </w:r>
      <w:r w:rsidR="00DA1364">
        <w:rPr>
          <w:rFonts w:eastAsia="Times New Roman" w:cs="Times New Roman"/>
          <w:szCs w:val="24"/>
          <w:lang w:eastAsia="lv-LV"/>
        </w:rPr>
        <w:t>[pers. </w:t>
      </w:r>
      <w:r w:rsidR="00DA1364" w:rsidRPr="00437E8D">
        <w:rPr>
          <w:rFonts w:eastAsia="Times New Roman" w:cs="Times New Roman"/>
          <w:szCs w:val="24"/>
          <w:lang w:eastAsia="lv-LV"/>
        </w:rPr>
        <w:t>A</w:t>
      </w:r>
      <w:r w:rsidR="00DA1364">
        <w:rPr>
          <w:rFonts w:eastAsia="Times New Roman" w:cs="Times New Roman"/>
          <w:szCs w:val="24"/>
          <w:lang w:eastAsia="lv-LV"/>
        </w:rPr>
        <w:t>]</w:t>
      </w:r>
      <w:r w:rsidRPr="00437E8D">
        <w:rPr>
          <w:rFonts w:eastAsia="Times New Roman" w:cs="Times New Roman"/>
          <w:szCs w:val="24"/>
          <w:lang w:eastAsia="lv-LV"/>
        </w:rPr>
        <w:t xml:space="preserve"> kasācijas sūdzību par minēto spriedumu pārējā daļā.</w:t>
      </w:r>
    </w:p>
    <w:p w14:paraId="36835024" w14:textId="77777777" w:rsidR="003877FE" w:rsidRDefault="003877FE"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p>
    <w:p w14:paraId="609D7E08" w14:textId="5735657D"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[5] R</w:t>
      </w:r>
      <w:r w:rsidRPr="00437E8D">
        <w:rPr>
          <w:rFonts w:eastAsia="Times New Roman" w:cs="Times New Roman"/>
          <w:szCs w:val="24"/>
          <w:lang w:eastAsia="lv-LV"/>
        </w:rPr>
        <w:t xml:space="preserve">īgas apgabaltiesas Civillietu tiesas kolēģijas </w:t>
      </w:r>
      <w:proofErr w:type="gramStart"/>
      <w:r w:rsidRPr="00437E8D">
        <w:rPr>
          <w:rFonts w:eastAsia="Times New Roman" w:cs="Times New Roman"/>
          <w:szCs w:val="24"/>
          <w:lang w:eastAsia="lv-LV"/>
        </w:rPr>
        <w:t>2019.gada</w:t>
      </w:r>
      <w:proofErr w:type="gramEnd"/>
      <w:r w:rsidRPr="00437E8D">
        <w:rPr>
          <w:rFonts w:eastAsia="Times New Roman" w:cs="Times New Roman"/>
          <w:szCs w:val="24"/>
          <w:lang w:eastAsia="lv-LV"/>
        </w:rPr>
        <w:t xml:space="preserve"> 24.oktobra spriedums daļā, kurā ierosināta kasācijas tiesvedība, pamatots ar šādiem argumentiem.</w:t>
      </w:r>
    </w:p>
    <w:p w14:paraId="14F8F344" w14:textId="0E8C9766"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[5.1] Cesijas l</w:t>
      </w:r>
      <w:r w:rsidRPr="00437E8D">
        <w:rPr>
          <w:rFonts w:eastAsia="Times New Roman" w:cs="Times New Roman"/>
          <w:szCs w:val="24"/>
          <w:lang w:eastAsia="lv-LV"/>
        </w:rPr>
        <w:t xml:space="preserve">īgumā nav norādīta konkrēta cedētā prasījuma summa, bet, ņemot vērā MSIA „DIŽCILDI” maksātnespējas procesa administratores Daces Sārtas </w:t>
      </w:r>
      <w:proofErr w:type="gramStart"/>
      <w:r w:rsidRPr="00437E8D">
        <w:rPr>
          <w:rFonts w:eastAsia="Times New Roman" w:cs="Times New Roman"/>
          <w:szCs w:val="24"/>
          <w:lang w:eastAsia="lv-LV"/>
        </w:rPr>
        <w:t>2016.gada</w:t>
      </w:r>
      <w:proofErr w:type="gramEnd"/>
      <w:r w:rsidRPr="00437E8D">
        <w:rPr>
          <w:rFonts w:eastAsia="Times New Roman" w:cs="Times New Roman"/>
          <w:szCs w:val="24"/>
          <w:lang w:eastAsia="lv-LV"/>
        </w:rPr>
        <w:t xml:space="preserve"> 24.augustā sastādītajā mantas pārdošanas plānā norādīto, SIA „HOCHTIEF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parāds MSIA „DIŽCILDI” ir 836 040 EUR, kas arī uzskatāma par prasības summu.</w:t>
      </w:r>
    </w:p>
    <w:p w14:paraId="2D9942EF" w14:textId="7DC4E03D"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[5.2] Apmierinot apel</w:t>
      </w:r>
      <w:r w:rsidRPr="00437E8D">
        <w:rPr>
          <w:rFonts w:eastAsia="Times New Roman" w:cs="Times New Roman"/>
          <w:szCs w:val="24"/>
          <w:lang w:eastAsia="lv-LV"/>
        </w:rPr>
        <w:t xml:space="preserve">ācijas sūdzību un prasību, no atbildētājas saskaņā ar Civilprocesa likuma </w:t>
      </w:r>
      <w:proofErr w:type="gramStart"/>
      <w:r w:rsidRPr="00437E8D">
        <w:rPr>
          <w:rFonts w:eastAsia="Times New Roman" w:cs="Times New Roman"/>
          <w:szCs w:val="24"/>
          <w:lang w:eastAsia="lv-LV"/>
        </w:rPr>
        <w:t>42.panta</w:t>
      </w:r>
      <w:proofErr w:type="gramEnd"/>
      <w:r w:rsidRPr="00437E8D">
        <w:rPr>
          <w:rFonts w:eastAsia="Times New Roman" w:cs="Times New Roman"/>
          <w:szCs w:val="24"/>
          <w:lang w:eastAsia="lv-LV"/>
        </w:rPr>
        <w:t xml:space="preserve"> pirmo daļu piespriežami iepriekš nesamaksātie tiesas izdevumi – valsts nodeva par prasības pieteikuma iesniegšanu, kas aprēķināma no prasības summas 836 040 EUR, piemērojot Civilprocesa likuma 34.panta pirmās </w:t>
      </w:r>
      <w:r w:rsidRPr="00437E8D">
        <w:rPr>
          <w:rFonts w:eastAsia="Times New Roman" w:cs="Times New Roman"/>
          <w:spacing w:val="-1"/>
          <w:szCs w:val="24"/>
          <w:lang w:eastAsia="lv-LV"/>
        </w:rPr>
        <w:t xml:space="preserve">daļas 1. punkta f) apakšpunktu, 9462,63 EUR apmērā, un valsts nodeva par apelācijas sūdzības iesniegšanu, piemērojot Civilprocesa likuma 34.panta ceturto daļu, 9462,63 </w:t>
      </w:r>
      <w:r w:rsidRPr="00437E8D">
        <w:rPr>
          <w:rFonts w:eastAsia="Times New Roman" w:cs="Times New Roman"/>
          <w:szCs w:val="24"/>
          <w:lang w:eastAsia="lv-LV"/>
        </w:rPr>
        <w:t>EUR apmērā, bet kopā valsts nodeva 18 925,26 EUR apmērā.</w:t>
      </w:r>
    </w:p>
    <w:p w14:paraId="13D28EB2" w14:textId="77777777" w:rsidR="003877FE" w:rsidRDefault="003877FE" w:rsidP="00437E8D">
      <w:pPr>
        <w:widowControl w:val="0"/>
        <w:shd w:val="clear" w:color="auto" w:fill="FFFFFF"/>
        <w:autoSpaceDE w:val="0"/>
        <w:autoSpaceDN w:val="0"/>
        <w:adjustRightInd w:val="0"/>
        <w:spacing w:after="0" w:line="276" w:lineRule="auto"/>
        <w:ind w:firstLine="629"/>
        <w:jc w:val="both"/>
        <w:rPr>
          <w:rFonts w:eastAsiaTheme="minorEastAsia" w:cs="Times New Roman"/>
          <w:szCs w:val="24"/>
          <w:lang w:eastAsia="lv-LV"/>
        </w:rPr>
      </w:pPr>
    </w:p>
    <w:p w14:paraId="6BA98C62" w14:textId="7D28BC10" w:rsidR="00437E8D" w:rsidRPr="00437E8D" w:rsidRDefault="00437E8D" w:rsidP="003877FE">
      <w:pPr>
        <w:widowControl w:val="0"/>
        <w:shd w:val="clear" w:color="auto" w:fill="FFFFFF"/>
        <w:autoSpaceDE w:val="0"/>
        <w:autoSpaceDN w:val="0"/>
        <w:adjustRightInd w:val="0"/>
        <w:spacing w:after="0" w:line="276" w:lineRule="auto"/>
        <w:ind w:firstLine="567"/>
        <w:jc w:val="both"/>
        <w:rPr>
          <w:rFonts w:eastAsiaTheme="minorEastAsia" w:cs="Times New Roman"/>
          <w:szCs w:val="24"/>
          <w:lang w:eastAsia="lv-LV"/>
        </w:rPr>
      </w:pPr>
      <w:r w:rsidRPr="00437E8D">
        <w:rPr>
          <w:rFonts w:eastAsiaTheme="minorEastAsia" w:cs="Times New Roman"/>
          <w:szCs w:val="24"/>
          <w:lang w:eastAsia="lv-LV"/>
        </w:rPr>
        <w:t>[6] Atbild</w:t>
      </w:r>
      <w:r w:rsidRPr="00437E8D">
        <w:rPr>
          <w:rFonts w:eastAsia="Times New Roman" w:cs="Times New Roman"/>
          <w:szCs w:val="24"/>
          <w:lang w:eastAsia="lv-LV"/>
        </w:rPr>
        <w:t xml:space="preserve">ētāja </w:t>
      </w:r>
      <w:r w:rsidR="00DA1364">
        <w:rPr>
          <w:rFonts w:eastAsia="Times New Roman" w:cs="Times New Roman"/>
          <w:szCs w:val="24"/>
          <w:lang w:eastAsia="lv-LV"/>
        </w:rPr>
        <w:t>[pers. </w:t>
      </w:r>
      <w:r w:rsidR="00DA1364" w:rsidRPr="00437E8D">
        <w:rPr>
          <w:rFonts w:eastAsia="Times New Roman" w:cs="Times New Roman"/>
          <w:szCs w:val="24"/>
          <w:lang w:eastAsia="lv-LV"/>
        </w:rPr>
        <w:t>A</w:t>
      </w:r>
      <w:r w:rsidR="00DA1364">
        <w:rPr>
          <w:rFonts w:eastAsia="Times New Roman" w:cs="Times New Roman"/>
          <w:szCs w:val="24"/>
          <w:lang w:eastAsia="lv-LV"/>
        </w:rPr>
        <w:t>]</w:t>
      </w:r>
      <w:r w:rsidRPr="00437E8D">
        <w:rPr>
          <w:rFonts w:eastAsia="Times New Roman" w:cs="Times New Roman"/>
          <w:szCs w:val="24"/>
          <w:lang w:eastAsia="lv-LV"/>
        </w:rPr>
        <w:t xml:space="preserve"> kasācijas sūdzībā par Rīgas apgabaltiesas Civillietu tiesas kolēģijas </w:t>
      </w:r>
      <w:proofErr w:type="gramStart"/>
      <w:r w:rsidRPr="00437E8D">
        <w:rPr>
          <w:rFonts w:eastAsia="Times New Roman" w:cs="Times New Roman"/>
          <w:szCs w:val="24"/>
          <w:lang w:eastAsia="lv-LV"/>
        </w:rPr>
        <w:t>2019.gada</w:t>
      </w:r>
      <w:proofErr w:type="gramEnd"/>
      <w:r w:rsidRPr="00437E8D">
        <w:rPr>
          <w:rFonts w:eastAsia="Times New Roman" w:cs="Times New Roman"/>
          <w:szCs w:val="24"/>
          <w:lang w:eastAsia="lv-LV"/>
        </w:rPr>
        <w:t xml:space="preserve"> 24.oktobra spriedumu, kas attiecas uz valsts nodevas piedziņu, norādīja šādus argumentus.</w:t>
      </w:r>
    </w:p>
    <w:p w14:paraId="627B8954" w14:textId="075B329D"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[6.1] Tiesa pie</w:t>
      </w:r>
      <w:r w:rsidRPr="00437E8D">
        <w:rPr>
          <w:rFonts w:eastAsia="Times New Roman" w:cs="Times New Roman"/>
          <w:szCs w:val="24"/>
          <w:lang w:eastAsia="lv-LV"/>
        </w:rPr>
        <w:t xml:space="preserve">ļāvusi Civilprocesa likuma </w:t>
      </w:r>
      <w:proofErr w:type="gramStart"/>
      <w:r w:rsidRPr="00437E8D">
        <w:rPr>
          <w:rFonts w:eastAsia="Times New Roman" w:cs="Times New Roman"/>
          <w:szCs w:val="24"/>
          <w:lang w:eastAsia="lv-LV"/>
        </w:rPr>
        <w:t>35.panta</w:t>
      </w:r>
      <w:proofErr w:type="gramEnd"/>
      <w:r w:rsidRPr="00437E8D">
        <w:rPr>
          <w:rFonts w:eastAsia="Times New Roman" w:cs="Times New Roman"/>
          <w:szCs w:val="24"/>
          <w:lang w:eastAsia="lv-LV"/>
        </w:rPr>
        <w:t xml:space="preserve"> pirmās daļas 11.punkta un 97.panta pārkāpumu, kas ir novedis pie nepareizas šā likuma 42.panta piemērošanas, jo spriedumā nepamatoti noteikta prasības un līdz ar to arī no atbildētājas piedzenamās valsts nodevas summa.</w:t>
      </w:r>
    </w:p>
    <w:p w14:paraId="385053ED" w14:textId="1EC3A761" w:rsidR="00437E8D" w:rsidRPr="00437E8D" w:rsidRDefault="00437E8D"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r w:rsidRPr="00437E8D">
        <w:rPr>
          <w:rFonts w:eastAsiaTheme="minorEastAsia" w:cs="Times New Roman"/>
          <w:szCs w:val="24"/>
          <w:lang w:eastAsia="lv-LV"/>
        </w:rPr>
        <w:t>[6.2] Saska</w:t>
      </w:r>
      <w:r w:rsidRPr="00437E8D">
        <w:rPr>
          <w:rFonts w:eastAsia="Times New Roman" w:cs="Times New Roman"/>
          <w:szCs w:val="24"/>
          <w:lang w:eastAsia="lv-LV"/>
        </w:rPr>
        <w:t xml:space="preserve">ņā ar Civilprocesa likuma </w:t>
      </w:r>
      <w:proofErr w:type="gramStart"/>
      <w:r w:rsidRPr="00437E8D">
        <w:rPr>
          <w:rFonts w:eastAsia="Times New Roman" w:cs="Times New Roman"/>
          <w:szCs w:val="24"/>
          <w:lang w:eastAsia="lv-LV"/>
        </w:rPr>
        <w:t>35.panta</w:t>
      </w:r>
      <w:proofErr w:type="gramEnd"/>
      <w:r w:rsidRPr="00437E8D">
        <w:rPr>
          <w:rFonts w:eastAsia="Times New Roman" w:cs="Times New Roman"/>
          <w:szCs w:val="24"/>
          <w:lang w:eastAsia="lv-LV"/>
        </w:rPr>
        <w:t xml:space="preserve"> pirmās daļas 11.punktu prasības summa par darījuma atzīšanu par spēkā neesošu nosakāma apstrīdētā darījuma summas apmērā.</w:t>
      </w:r>
    </w:p>
    <w:p w14:paraId="7CB080F6" w14:textId="0812CE9F"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imes New Roman" w:cs="Times New Roman"/>
          <w:szCs w:val="24"/>
          <w:lang w:eastAsia="lv-LV"/>
        </w:rPr>
        <w:t xml:space="preserve">Ņemot vērā lietas materiālos esošo </w:t>
      </w:r>
      <w:proofErr w:type="gramStart"/>
      <w:r w:rsidRPr="00437E8D">
        <w:rPr>
          <w:rFonts w:eastAsia="Times New Roman" w:cs="Times New Roman"/>
          <w:szCs w:val="24"/>
          <w:lang w:eastAsia="lv-LV"/>
        </w:rPr>
        <w:t>2016.gada</w:t>
      </w:r>
      <w:proofErr w:type="gramEnd"/>
      <w:r w:rsidRPr="00437E8D">
        <w:rPr>
          <w:rFonts w:eastAsia="Times New Roman" w:cs="Times New Roman"/>
          <w:szCs w:val="24"/>
          <w:lang w:eastAsia="lv-LV"/>
        </w:rPr>
        <w:t xml:space="preserve"> 24.augusta MSIA „DIŽCILDI” mantas pārdošanas plānu, tiesa par apstrīdētā darījuma summu atzinusi ir 836 040 EUR. Tomēr tiesa </w:t>
      </w:r>
      <w:r w:rsidRPr="00437E8D">
        <w:rPr>
          <w:rFonts w:eastAsia="Times New Roman" w:cs="Times New Roman"/>
          <w:szCs w:val="24"/>
          <w:lang w:eastAsia="lv-LV"/>
        </w:rPr>
        <w:lastRenderedPageBreak/>
        <w:t xml:space="preserve">nav ņēmusi vērā, ka tiesa šīs summas pamatotību nav pārbaudījusi </w:t>
      </w:r>
      <w:proofErr w:type="gramStart"/>
      <w:r w:rsidRPr="00437E8D">
        <w:rPr>
          <w:rFonts w:eastAsia="Times New Roman" w:cs="Times New Roman"/>
          <w:szCs w:val="24"/>
          <w:lang w:eastAsia="lv-LV"/>
        </w:rPr>
        <w:t>un,</w:t>
      </w:r>
      <w:proofErr w:type="gramEnd"/>
      <w:r w:rsidRPr="00437E8D">
        <w:rPr>
          <w:rFonts w:eastAsia="Times New Roman" w:cs="Times New Roman"/>
          <w:szCs w:val="24"/>
          <w:lang w:eastAsia="lv-LV"/>
        </w:rPr>
        <w:t xml:space="preserve"> kā atzina MSIA „DIŽCILDI” šībrīža administratore Ludmila </w:t>
      </w:r>
      <w:proofErr w:type="spellStart"/>
      <w:r w:rsidRPr="00437E8D">
        <w:rPr>
          <w:rFonts w:eastAsia="Times New Roman" w:cs="Times New Roman"/>
          <w:szCs w:val="24"/>
          <w:lang w:eastAsia="lv-LV"/>
        </w:rPr>
        <w:t>Jurisone</w:t>
      </w:r>
      <w:proofErr w:type="spellEnd"/>
      <w:r w:rsidRPr="00437E8D">
        <w:rPr>
          <w:rFonts w:eastAsia="Times New Roman" w:cs="Times New Roman"/>
          <w:szCs w:val="24"/>
          <w:lang w:eastAsia="lv-LV"/>
        </w:rPr>
        <w:t>, nekādi šo summu pamatojoši grāmatvedības dokumenti viņai nav nodoti.</w:t>
      </w:r>
    </w:p>
    <w:p w14:paraId="1A5063B7" w14:textId="0E1B3349"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L</w:t>
      </w:r>
      <w:r w:rsidRPr="00437E8D">
        <w:rPr>
          <w:rFonts w:eastAsia="Times New Roman" w:cs="Times New Roman"/>
          <w:szCs w:val="24"/>
          <w:lang w:eastAsia="lv-LV"/>
        </w:rPr>
        <w:t xml:space="preserve">īdz ar to prasītāja atbilstoši Civilprocesa likuma 92. un </w:t>
      </w:r>
      <w:proofErr w:type="gramStart"/>
      <w:r w:rsidRPr="00437E8D">
        <w:rPr>
          <w:rFonts w:eastAsia="Times New Roman" w:cs="Times New Roman"/>
          <w:szCs w:val="24"/>
          <w:lang w:eastAsia="lv-LV"/>
        </w:rPr>
        <w:t>93.pantam</w:t>
      </w:r>
      <w:proofErr w:type="gramEnd"/>
      <w:r w:rsidRPr="00437E8D">
        <w:rPr>
          <w:rFonts w:eastAsia="Times New Roman" w:cs="Times New Roman"/>
          <w:szCs w:val="24"/>
          <w:lang w:eastAsia="lv-LV"/>
        </w:rPr>
        <w:t xml:space="preserve"> nav pamatojusi prasības summu. Savukārt tiesa, nosakot prasības summu bez pietiekamiem pierādījumiem un neņemot vērā šajā sakarā izteiktos atbildētājas iebildumus, nav pareizi piemērojusi Civilprocesa likuma </w:t>
      </w:r>
      <w:proofErr w:type="gramStart"/>
      <w:r w:rsidRPr="00437E8D">
        <w:rPr>
          <w:rFonts w:eastAsia="Times New Roman" w:cs="Times New Roman"/>
          <w:szCs w:val="24"/>
          <w:lang w:eastAsia="lv-LV"/>
        </w:rPr>
        <w:t>97.pantu</w:t>
      </w:r>
      <w:proofErr w:type="gramEnd"/>
      <w:r w:rsidRPr="00437E8D">
        <w:rPr>
          <w:rFonts w:eastAsia="Times New Roman" w:cs="Times New Roman"/>
          <w:szCs w:val="24"/>
          <w:lang w:eastAsia="lv-LV"/>
        </w:rPr>
        <w:t>.</w:t>
      </w:r>
    </w:p>
    <w:p w14:paraId="3FA7BD5B" w14:textId="31D8696A" w:rsidR="00437E8D" w:rsidRPr="00437E8D" w:rsidRDefault="00437E8D" w:rsidP="00DA1364">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[6.3] Tiesa ar</w:t>
      </w:r>
      <w:r w:rsidRPr="00437E8D">
        <w:rPr>
          <w:rFonts w:eastAsia="Times New Roman" w:cs="Times New Roman"/>
          <w:szCs w:val="24"/>
          <w:lang w:eastAsia="lv-LV"/>
        </w:rPr>
        <w:t xml:space="preserve">ī nav ņēmusi vērā tiesu praksē izteiktās atziņas par cedēta prasījuma vērtības noteikšanu. Piemēram, Augstākās tiesas Civillietu tiesu palātas </w:t>
      </w:r>
      <w:proofErr w:type="gramStart"/>
      <w:r w:rsidRPr="00437E8D">
        <w:rPr>
          <w:rFonts w:eastAsia="Times New Roman" w:cs="Times New Roman"/>
          <w:szCs w:val="24"/>
          <w:lang w:eastAsia="lv-LV"/>
        </w:rPr>
        <w:t>2012.gada</w:t>
      </w:r>
      <w:proofErr w:type="gramEnd"/>
      <w:r w:rsidRPr="00437E8D">
        <w:rPr>
          <w:rFonts w:eastAsia="Times New Roman" w:cs="Times New Roman"/>
          <w:szCs w:val="24"/>
          <w:lang w:eastAsia="lv-LV"/>
        </w:rPr>
        <w:t xml:space="preserve"> 10.decembra spriedumā lietā Nr. PAC-1518 ir atzīts, ka: „Prasības summa atspoguļo vien prasītāja subjektīvo attieksmi pret savu interešu iespējamo aizskārumu, kamēr prasījuma kā lietas vērtība - objektīvās iespējas panākt pieteikto</w:t>
      </w:r>
      <w:r w:rsidR="00DA1364">
        <w:rPr>
          <w:rFonts w:eastAsia="Times New Roman" w:cs="Times New Roman"/>
          <w:szCs w:val="24"/>
          <w:lang w:eastAsia="lv-LV"/>
        </w:rPr>
        <w:t xml:space="preserve"> </w:t>
      </w:r>
      <w:r w:rsidRPr="00437E8D">
        <w:rPr>
          <w:rFonts w:eastAsiaTheme="minorEastAsia" w:cs="Times New Roman"/>
          <w:szCs w:val="24"/>
          <w:lang w:eastAsia="lv-LV"/>
        </w:rPr>
        <w:t>pras</w:t>
      </w:r>
      <w:r w:rsidRPr="00437E8D">
        <w:rPr>
          <w:rFonts w:eastAsia="Times New Roman" w:cs="Times New Roman"/>
          <w:szCs w:val="24"/>
          <w:lang w:eastAsia="lv-LV"/>
        </w:rPr>
        <w:t>ījumu apmierināšanu mantiskā veidā. Līdz ar to, runājot par iespējamo zaudējumu nodarīšanu [..], vērā jāņem nevis [..] pieteiktās prasības summa, bet gan cedēto prasījumu kā lietas vērtība.”</w:t>
      </w:r>
    </w:p>
    <w:p w14:paraId="211812DE" w14:textId="77777777" w:rsidR="00437E8D" w:rsidRPr="00437E8D" w:rsidRDefault="00437E8D"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r w:rsidRPr="00437E8D">
        <w:rPr>
          <w:rFonts w:eastAsiaTheme="minorEastAsia" w:cs="Times New Roman"/>
          <w:szCs w:val="24"/>
          <w:lang w:eastAsia="lv-LV"/>
        </w:rPr>
        <w:t>T</w:t>
      </w:r>
      <w:r w:rsidRPr="00437E8D">
        <w:rPr>
          <w:rFonts w:eastAsia="Times New Roman" w:cs="Times New Roman"/>
          <w:szCs w:val="24"/>
          <w:lang w:eastAsia="lv-LV"/>
        </w:rPr>
        <w:t xml:space="preserve">ādējādi tiesai, nosakot prasības summu, nebija pamata vadīties tikai no Daces </w:t>
      </w:r>
      <w:r w:rsidRPr="00437E8D">
        <w:rPr>
          <w:rFonts w:eastAsia="Times New Roman" w:cs="Times New Roman"/>
          <w:spacing w:val="-1"/>
          <w:szCs w:val="24"/>
          <w:lang w:eastAsia="lv-LV"/>
        </w:rPr>
        <w:t xml:space="preserve">Sārtas sastādītajā mantas pārdošanas plānā norādītās summas, bet bija rūpīgi jāizvērtē </w:t>
      </w:r>
      <w:r w:rsidRPr="00437E8D">
        <w:rPr>
          <w:rFonts w:eastAsia="Times New Roman" w:cs="Times New Roman"/>
          <w:szCs w:val="24"/>
          <w:lang w:eastAsia="lv-LV"/>
        </w:rPr>
        <w:t>tās pamatojums un atgūšanas iespējas.</w:t>
      </w:r>
    </w:p>
    <w:p w14:paraId="300310AE" w14:textId="77777777" w:rsidR="003877FE" w:rsidRDefault="003877FE"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p>
    <w:p w14:paraId="33989B14" w14:textId="36066FFD" w:rsidR="00437E8D" w:rsidRPr="00437E8D" w:rsidRDefault="00437E8D" w:rsidP="00437E8D">
      <w:pPr>
        <w:widowControl w:val="0"/>
        <w:shd w:val="clear" w:color="auto" w:fill="FFFFFF"/>
        <w:autoSpaceDE w:val="0"/>
        <w:autoSpaceDN w:val="0"/>
        <w:adjustRightInd w:val="0"/>
        <w:spacing w:after="0" w:line="276" w:lineRule="auto"/>
        <w:ind w:right="10" w:firstLine="566"/>
        <w:jc w:val="both"/>
        <w:rPr>
          <w:rFonts w:eastAsiaTheme="minorEastAsia" w:cs="Times New Roman"/>
          <w:szCs w:val="24"/>
          <w:lang w:eastAsia="lv-LV"/>
        </w:rPr>
      </w:pPr>
      <w:r w:rsidRPr="00437E8D">
        <w:rPr>
          <w:rFonts w:eastAsiaTheme="minorEastAsia" w:cs="Times New Roman"/>
          <w:szCs w:val="24"/>
          <w:lang w:eastAsia="lv-LV"/>
        </w:rPr>
        <w:t>[7] Paskaidrojumos sakar</w:t>
      </w:r>
      <w:r w:rsidRPr="00437E8D">
        <w:rPr>
          <w:rFonts w:eastAsia="Times New Roman" w:cs="Times New Roman"/>
          <w:szCs w:val="24"/>
          <w:lang w:eastAsia="lv-LV"/>
        </w:rPr>
        <w:t>ā ar kasācijas sūdzību prasītāja norādīja, ka tā nav pamatota.</w:t>
      </w:r>
    </w:p>
    <w:p w14:paraId="00820C3C" w14:textId="77777777" w:rsidR="00437E8D" w:rsidRPr="00437E8D" w:rsidRDefault="00437E8D" w:rsidP="00437E8D">
      <w:pPr>
        <w:widowControl w:val="0"/>
        <w:shd w:val="clear" w:color="auto" w:fill="FFFFFF"/>
        <w:autoSpaceDE w:val="0"/>
        <w:autoSpaceDN w:val="0"/>
        <w:adjustRightInd w:val="0"/>
        <w:spacing w:before="120" w:after="120" w:line="276" w:lineRule="auto"/>
        <w:jc w:val="center"/>
        <w:rPr>
          <w:rFonts w:eastAsiaTheme="minorEastAsia" w:cs="Times New Roman"/>
          <w:szCs w:val="24"/>
          <w:lang w:eastAsia="lv-LV"/>
        </w:rPr>
      </w:pPr>
      <w:r w:rsidRPr="00437E8D">
        <w:rPr>
          <w:rFonts w:eastAsiaTheme="minorEastAsia" w:cs="Times New Roman"/>
          <w:b/>
          <w:bCs/>
          <w:szCs w:val="24"/>
          <w:lang w:eastAsia="lv-LV"/>
        </w:rPr>
        <w:t>Mot</w:t>
      </w:r>
      <w:r w:rsidRPr="00437E8D">
        <w:rPr>
          <w:rFonts w:eastAsia="Times New Roman" w:cs="Times New Roman"/>
          <w:b/>
          <w:bCs/>
          <w:szCs w:val="24"/>
          <w:lang w:eastAsia="lv-LV"/>
        </w:rPr>
        <w:t>īvu daļa</w:t>
      </w:r>
    </w:p>
    <w:p w14:paraId="181C1598" w14:textId="04482D1E"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[8] P</w:t>
      </w:r>
      <w:r w:rsidRPr="00437E8D">
        <w:rPr>
          <w:rFonts w:eastAsia="Times New Roman" w:cs="Times New Roman"/>
          <w:szCs w:val="24"/>
          <w:lang w:eastAsia="lv-LV"/>
        </w:rPr>
        <w:t xml:space="preserve">ārbaudījis lietā esošā sprieduma likumību attiecībā uz argumentiem, kas </w:t>
      </w:r>
      <w:r w:rsidRPr="00437E8D">
        <w:rPr>
          <w:rFonts w:eastAsia="Times New Roman" w:cs="Times New Roman"/>
          <w:spacing w:val="-1"/>
          <w:szCs w:val="24"/>
          <w:lang w:eastAsia="lv-LV"/>
        </w:rPr>
        <w:t xml:space="preserve">minēti kasācijas sūdzībā, kā tas noteikts Civilprocesa likuma </w:t>
      </w:r>
      <w:proofErr w:type="gramStart"/>
      <w:r w:rsidRPr="00437E8D">
        <w:rPr>
          <w:rFonts w:eastAsia="Times New Roman" w:cs="Times New Roman"/>
          <w:spacing w:val="-1"/>
          <w:szCs w:val="24"/>
          <w:lang w:eastAsia="lv-LV"/>
        </w:rPr>
        <w:t>473.panta</w:t>
      </w:r>
      <w:proofErr w:type="gramEnd"/>
      <w:r w:rsidRPr="00437E8D">
        <w:rPr>
          <w:rFonts w:eastAsia="Times New Roman" w:cs="Times New Roman"/>
          <w:spacing w:val="-1"/>
          <w:szCs w:val="24"/>
          <w:lang w:eastAsia="lv-LV"/>
        </w:rPr>
        <w:t xml:space="preserve"> pirmajā daļā, Senāts atzīst, ka Rīgas apgabaltiesas Civillietu tiesas kolēģijas 2019.gada 24.oktobra </w:t>
      </w:r>
      <w:r w:rsidRPr="00437E8D">
        <w:rPr>
          <w:rFonts w:eastAsia="Times New Roman" w:cs="Times New Roman"/>
          <w:szCs w:val="24"/>
          <w:lang w:eastAsia="lv-LV"/>
        </w:rPr>
        <w:t>spriedums daļā, ar kuru noteikts piedzenamās valsts nodevas apmērs, ir atceļams.</w:t>
      </w:r>
    </w:p>
    <w:p w14:paraId="087519C0" w14:textId="6B3ECFE9"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 xml:space="preserve">[8.1] Civilprocesa likuma </w:t>
      </w:r>
      <w:proofErr w:type="gramStart"/>
      <w:r w:rsidRPr="00437E8D">
        <w:rPr>
          <w:rFonts w:eastAsiaTheme="minorEastAsia" w:cs="Times New Roman"/>
          <w:szCs w:val="24"/>
          <w:lang w:eastAsia="lv-LV"/>
        </w:rPr>
        <w:t>35.panta</w:t>
      </w:r>
      <w:proofErr w:type="gramEnd"/>
      <w:r w:rsidRPr="00437E8D">
        <w:rPr>
          <w:rFonts w:eastAsiaTheme="minorEastAsia" w:cs="Times New Roman"/>
          <w:szCs w:val="24"/>
          <w:lang w:eastAsia="lv-LV"/>
        </w:rPr>
        <w:t xml:space="preserve"> pirm</w:t>
      </w:r>
      <w:r w:rsidRPr="00437E8D">
        <w:rPr>
          <w:rFonts w:eastAsia="Times New Roman" w:cs="Times New Roman"/>
          <w:szCs w:val="24"/>
          <w:lang w:eastAsia="lv-LV"/>
        </w:rPr>
        <w:t>ās daļas 11.punkts noteic, ka prasības summa prasībās par darījuma izbeigšanu vai atzīšanu par spēkā neesošu ir apstrīdētā darījuma summa.</w:t>
      </w:r>
    </w:p>
    <w:p w14:paraId="0F699C34" w14:textId="77777777"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Izskat</w:t>
      </w:r>
      <w:r w:rsidRPr="00437E8D">
        <w:rPr>
          <w:rFonts w:eastAsia="Times New Roman" w:cs="Times New Roman"/>
          <w:szCs w:val="24"/>
          <w:lang w:eastAsia="lv-LV"/>
        </w:rPr>
        <w:t>āmajā lietā jāņem vērā, ka prasības par cesijas līguma atzīšanu par spēkā neesošu mērķis nav piedzīt parādu pēc saistības cedētajā darījumā, jo ar cesiju „apgrozībā ir nonācis faktiski tikai pienākums dot kaut kādu mantisku labumu, nevis pats mantiskais labums [..]”</w:t>
      </w:r>
      <w:proofErr w:type="gramStart"/>
      <w:r w:rsidRPr="00437E8D">
        <w:rPr>
          <w:rFonts w:eastAsia="Times New Roman" w:cs="Times New Roman"/>
          <w:szCs w:val="24"/>
          <w:lang w:eastAsia="lv-LV"/>
        </w:rPr>
        <w:t>(</w:t>
      </w:r>
      <w:proofErr w:type="gramEnd"/>
      <w:r w:rsidRPr="00437E8D">
        <w:rPr>
          <w:rFonts w:eastAsia="Times New Roman" w:cs="Times New Roman"/>
          <w:i/>
          <w:iCs/>
          <w:szCs w:val="24"/>
          <w:lang w:eastAsia="lv-LV"/>
        </w:rPr>
        <w:t>Dr.habil.iur. Kalvis Torgāns „Cesijas tiesiskā regulējuma pilnveidošanas nepieciešamība”. Satversmē nostiprināto vērtību aizsardzība: dažādu tiesību nozaru perspektīva. Latvijas Universitātes 77.starptautiskās zinātniskās konferences rakstu krājums. Rīga: LU Akadēmiskais apgāds, 2019, 160. lp.).</w:t>
      </w:r>
    </w:p>
    <w:p w14:paraId="619A309F" w14:textId="77777777" w:rsidR="00437E8D" w:rsidRPr="00437E8D" w:rsidRDefault="00437E8D" w:rsidP="00437E8D">
      <w:pPr>
        <w:widowControl w:val="0"/>
        <w:shd w:val="clear" w:color="auto" w:fill="FFFFFF"/>
        <w:autoSpaceDE w:val="0"/>
        <w:autoSpaceDN w:val="0"/>
        <w:adjustRightInd w:val="0"/>
        <w:spacing w:after="0" w:line="276" w:lineRule="auto"/>
        <w:ind w:right="10" w:firstLine="629"/>
        <w:jc w:val="both"/>
        <w:rPr>
          <w:rFonts w:eastAsiaTheme="minorEastAsia" w:cs="Times New Roman"/>
          <w:szCs w:val="24"/>
          <w:lang w:eastAsia="lv-LV"/>
        </w:rPr>
      </w:pPr>
      <w:r w:rsidRPr="00437E8D">
        <w:rPr>
          <w:rFonts w:eastAsiaTheme="minorEastAsia" w:cs="Times New Roman"/>
          <w:szCs w:val="24"/>
          <w:lang w:eastAsia="lv-LV"/>
        </w:rPr>
        <w:t>T</w:t>
      </w:r>
      <w:r w:rsidRPr="00437E8D">
        <w:rPr>
          <w:rFonts w:eastAsia="Times New Roman" w:cs="Times New Roman"/>
          <w:szCs w:val="24"/>
          <w:lang w:eastAsia="lv-LV"/>
        </w:rPr>
        <w:t>āpēc šādā gadījumā tiesas uzdevums ir pārbaudīt, vai prasības summa atbilst prasītās tiesības vērtībai, nepaļaujoties vienīgi uz prasītāja subjektīvo ieskatu.</w:t>
      </w:r>
    </w:p>
    <w:p w14:paraId="73482F05" w14:textId="2A124EBF" w:rsidR="00437E8D" w:rsidRPr="00437E8D" w:rsidRDefault="00437E8D" w:rsidP="00437E8D">
      <w:pPr>
        <w:widowControl w:val="0"/>
        <w:shd w:val="clear" w:color="auto" w:fill="FFFFFF"/>
        <w:autoSpaceDE w:val="0"/>
        <w:autoSpaceDN w:val="0"/>
        <w:adjustRightInd w:val="0"/>
        <w:spacing w:after="0" w:line="276" w:lineRule="auto"/>
        <w:ind w:right="11" w:firstLine="567"/>
        <w:jc w:val="both"/>
        <w:rPr>
          <w:rFonts w:eastAsiaTheme="minorEastAsia" w:cs="Times New Roman"/>
          <w:szCs w:val="24"/>
          <w:lang w:eastAsia="lv-LV"/>
        </w:rPr>
      </w:pPr>
      <w:r w:rsidRPr="00437E8D">
        <w:rPr>
          <w:rFonts w:eastAsiaTheme="minorEastAsia" w:cs="Times New Roman"/>
          <w:szCs w:val="24"/>
          <w:lang w:eastAsia="lv-LV"/>
        </w:rPr>
        <w:t>Atzi</w:t>
      </w:r>
      <w:r w:rsidRPr="00437E8D">
        <w:rPr>
          <w:rFonts w:eastAsia="Times New Roman" w:cs="Times New Roman"/>
          <w:szCs w:val="24"/>
          <w:lang w:eastAsia="lv-LV"/>
        </w:rPr>
        <w:t xml:space="preserve">ņa, ka prasības summas noteikšana nav atkarīga vienīgi no prasītāja, bet tai jābūt cieši saskaņotai ar prasītās tiesības vērtību, izteikta arī pirmskara laika Senāta judikatūrā </w:t>
      </w:r>
      <w:r w:rsidRPr="00437E8D">
        <w:rPr>
          <w:rFonts w:eastAsia="Times New Roman" w:cs="Times New Roman"/>
          <w:i/>
          <w:iCs/>
          <w:szCs w:val="24"/>
          <w:lang w:eastAsia="lv-LV"/>
        </w:rPr>
        <w:t xml:space="preserve">(sk. </w:t>
      </w:r>
      <w:bookmarkStart w:id="1" w:name="_Hlk44682930"/>
      <w:r w:rsidRPr="00437E8D">
        <w:rPr>
          <w:rFonts w:eastAsia="Times New Roman" w:cs="Times New Roman"/>
          <w:i/>
          <w:iCs/>
          <w:szCs w:val="24"/>
          <w:lang w:eastAsia="lv-LV"/>
        </w:rPr>
        <w:t xml:space="preserve">Senāta </w:t>
      </w:r>
      <w:proofErr w:type="gramStart"/>
      <w:r w:rsidRPr="00437E8D">
        <w:rPr>
          <w:rFonts w:eastAsia="Times New Roman" w:cs="Times New Roman"/>
          <w:i/>
          <w:iCs/>
          <w:szCs w:val="24"/>
          <w:lang w:eastAsia="lv-LV"/>
        </w:rPr>
        <w:t>1921.gada</w:t>
      </w:r>
      <w:proofErr w:type="gramEnd"/>
      <w:r w:rsidRPr="00437E8D">
        <w:rPr>
          <w:rFonts w:eastAsia="Times New Roman" w:cs="Times New Roman"/>
          <w:i/>
          <w:iCs/>
          <w:szCs w:val="24"/>
          <w:lang w:eastAsia="lv-LV"/>
        </w:rPr>
        <w:t xml:space="preserve"> 27.janvāra spriedumu Nr. 8 un sal. Senāta 1929.gada 12.decembra spriedumu Nr. 939</w:t>
      </w:r>
      <w:bookmarkEnd w:id="1"/>
      <w:r w:rsidRPr="00437E8D">
        <w:rPr>
          <w:rFonts w:eastAsia="Times New Roman" w:cs="Times New Roman"/>
          <w:i/>
          <w:iCs/>
          <w:szCs w:val="24"/>
          <w:lang w:eastAsia="lv-LV"/>
        </w:rPr>
        <w:t>).</w:t>
      </w:r>
    </w:p>
    <w:p w14:paraId="75CAE09D" w14:textId="180471EA"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[8.2] V</w:t>
      </w:r>
      <w:r w:rsidRPr="00437E8D">
        <w:rPr>
          <w:rFonts w:eastAsia="Times New Roman" w:cs="Times New Roman"/>
          <w:szCs w:val="24"/>
          <w:lang w:eastAsia="lv-LV"/>
        </w:rPr>
        <w:t xml:space="preserve">ērtējot apstākļus saistībā ar celtās prasības apmēru, apelācijas instances tiesa atsaukusies gan uz iepriekšējās administratores sastādīto mantas pārdošanas plānu, kurā SIA „HOSHTIEF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xml:space="preserve">” parāds norādīts 836 040 EUR, gan arī uz noslēgto izlīguma vienošanos ar SIA „HOSHTIEF </w:t>
      </w:r>
      <w:proofErr w:type="spellStart"/>
      <w:r w:rsidRPr="00437E8D">
        <w:rPr>
          <w:rFonts w:eastAsia="Times New Roman" w:cs="Times New Roman"/>
          <w:szCs w:val="24"/>
          <w:lang w:eastAsia="lv-LV"/>
        </w:rPr>
        <w:t>Solutions</w:t>
      </w:r>
      <w:proofErr w:type="spellEnd"/>
      <w:r w:rsidRPr="00437E8D">
        <w:rPr>
          <w:rFonts w:eastAsia="Times New Roman" w:cs="Times New Roman"/>
          <w:szCs w:val="24"/>
          <w:lang w:eastAsia="lv-LV"/>
        </w:rPr>
        <w:t xml:space="preserve"> </w:t>
      </w:r>
      <w:proofErr w:type="spellStart"/>
      <w:r w:rsidRPr="00437E8D">
        <w:rPr>
          <w:rFonts w:eastAsia="Times New Roman" w:cs="Times New Roman"/>
          <w:szCs w:val="24"/>
          <w:lang w:eastAsia="lv-LV"/>
        </w:rPr>
        <w:t>Baltics</w:t>
      </w:r>
      <w:proofErr w:type="spellEnd"/>
      <w:r w:rsidRPr="00437E8D">
        <w:rPr>
          <w:rFonts w:eastAsia="Times New Roman" w:cs="Times New Roman"/>
          <w:szCs w:val="24"/>
          <w:lang w:eastAsia="lv-LV"/>
        </w:rPr>
        <w:t>”, kas pēc cesijas līguma atzīšanas par spēkā neesošu paredz 250</w:t>
      </w:r>
      <w:r w:rsidR="003877FE">
        <w:rPr>
          <w:rFonts w:eastAsia="Times New Roman" w:cs="Times New Roman"/>
          <w:szCs w:val="24"/>
          <w:lang w:eastAsia="lv-LV"/>
        </w:rPr>
        <w:t> </w:t>
      </w:r>
      <w:r w:rsidRPr="00437E8D">
        <w:rPr>
          <w:rFonts w:eastAsia="Times New Roman" w:cs="Times New Roman"/>
          <w:szCs w:val="24"/>
          <w:lang w:eastAsia="lv-LV"/>
        </w:rPr>
        <w:t xml:space="preserve">000 EUR atgriešanu prasītājas mantā. Tomēr spriedums nesatur </w:t>
      </w:r>
      <w:r w:rsidRPr="00437E8D">
        <w:rPr>
          <w:rFonts w:eastAsia="Times New Roman" w:cs="Times New Roman"/>
          <w:szCs w:val="24"/>
          <w:lang w:eastAsia="lv-LV"/>
        </w:rPr>
        <w:lastRenderedPageBreak/>
        <w:t xml:space="preserve">argumentāciju, kādēļ apstākļos, kad pašas puses </w:t>
      </w:r>
      <w:r w:rsidRPr="00437E8D">
        <w:rPr>
          <w:rFonts w:eastAsiaTheme="minorEastAsia" w:cs="Times New Roman"/>
          <w:szCs w:val="24"/>
          <w:lang w:eastAsia="lv-LV"/>
        </w:rPr>
        <w:t>vienoju</w:t>
      </w:r>
      <w:r w:rsidRPr="00437E8D">
        <w:rPr>
          <w:rFonts w:eastAsia="Times New Roman" w:cs="Times New Roman"/>
          <w:szCs w:val="24"/>
          <w:lang w:eastAsia="lv-LV"/>
        </w:rPr>
        <w:t>šās par 250 000 EUR atgriešanu uzņēmuma mantā cesijas līguma spēkā neesamības gadījumā, prasības tiesības vērtība uzskatāma par atbilstošu cedētās prasības summai pilnā apmērā.</w:t>
      </w:r>
    </w:p>
    <w:p w14:paraId="0317CCA4" w14:textId="06DCD09F"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L</w:t>
      </w:r>
      <w:r w:rsidRPr="00437E8D">
        <w:rPr>
          <w:rFonts w:eastAsia="Times New Roman" w:cs="Times New Roman"/>
          <w:szCs w:val="24"/>
          <w:lang w:eastAsia="lv-LV"/>
        </w:rPr>
        <w:t xml:space="preserve">īdz ar to jāpiekrīt atbildētājas kasācijas sūdzībā norādītajam, ka tiesa, nosakot prasības summu, pārkāpusi Civilprocesa likuma </w:t>
      </w:r>
      <w:proofErr w:type="gramStart"/>
      <w:r w:rsidRPr="00437E8D">
        <w:rPr>
          <w:rFonts w:eastAsia="Times New Roman" w:cs="Times New Roman"/>
          <w:szCs w:val="24"/>
          <w:lang w:eastAsia="lv-LV"/>
        </w:rPr>
        <w:t>97.panta</w:t>
      </w:r>
      <w:proofErr w:type="gramEnd"/>
      <w:r w:rsidRPr="00437E8D">
        <w:rPr>
          <w:rFonts w:eastAsia="Times New Roman" w:cs="Times New Roman"/>
          <w:szCs w:val="24"/>
          <w:lang w:eastAsia="lv-LV"/>
        </w:rPr>
        <w:t xml:space="preserve"> prasības attiecībā uz pierādījumu vērtēšanu.</w:t>
      </w:r>
    </w:p>
    <w:p w14:paraId="43126EBE" w14:textId="77777777"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[8.3] Izskatot lietu no jauna da</w:t>
      </w:r>
      <w:r w:rsidRPr="00437E8D">
        <w:rPr>
          <w:rFonts w:eastAsia="Times New Roman" w:cs="Times New Roman"/>
          <w:szCs w:val="24"/>
          <w:lang w:eastAsia="lv-LV"/>
        </w:rPr>
        <w:t xml:space="preserve">ļā </w:t>
      </w:r>
      <w:proofErr w:type="gramStart"/>
      <w:r w:rsidRPr="00437E8D">
        <w:rPr>
          <w:rFonts w:eastAsia="Times New Roman" w:cs="Times New Roman"/>
          <w:szCs w:val="24"/>
          <w:lang w:eastAsia="lv-LV"/>
        </w:rPr>
        <w:t>par piedzenamās valsts nodevas apmēru, apelācijas instances tiesas uzdevums</w:t>
      </w:r>
      <w:proofErr w:type="gramEnd"/>
      <w:r w:rsidRPr="00437E8D">
        <w:rPr>
          <w:rFonts w:eastAsia="Times New Roman" w:cs="Times New Roman"/>
          <w:szCs w:val="24"/>
          <w:lang w:eastAsia="lv-LV"/>
        </w:rPr>
        <w:t xml:space="preserve"> ir vērtēt lietā esošos pierādījumus nolūkā noskaidrot, kādu mantiski novērtējamu labumu prasītāja pēc cesijas līguma atzīšanas par spēkā neesošu ar vislielāko varbūtību var iegūt, un no šīs summas kā cedētā prasījuma (lietas) vērtības tad arī aprēķināt valsts labā piedzenamo tiesas izdevumu apmēru.</w:t>
      </w:r>
    </w:p>
    <w:p w14:paraId="2505A87B" w14:textId="77777777" w:rsidR="003877FE" w:rsidRDefault="003877FE"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p>
    <w:p w14:paraId="352F4D96" w14:textId="00A3BFE7"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[9] T</w:t>
      </w:r>
      <w:r w:rsidRPr="00437E8D">
        <w:rPr>
          <w:rFonts w:eastAsia="Times New Roman" w:cs="Times New Roman"/>
          <w:szCs w:val="24"/>
          <w:lang w:eastAsia="lv-LV"/>
        </w:rPr>
        <w:t xml:space="preserve">ā kā spriedums daļā tiek atcelts, zvērinātu advokātu birojam „PRIMUS” saskaņā ar Civilprocesa likuma </w:t>
      </w:r>
      <w:proofErr w:type="gramStart"/>
      <w:r w:rsidRPr="00437E8D">
        <w:rPr>
          <w:rFonts w:eastAsia="Times New Roman" w:cs="Times New Roman"/>
          <w:szCs w:val="24"/>
          <w:lang w:eastAsia="lv-LV"/>
        </w:rPr>
        <w:t>458.panta</w:t>
      </w:r>
      <w:proofErr w:type="gramEnd"/>
      <w:r w:rsidRPr="00437E8D">
        <w:rPr>
          <w:rFonts w:eastAsia="Times New Roman" w:cs="Times New Roman"/>
          <w:szCs w:val="24"/>
          <w:lang w:eastAsia="lv-LV"/>
        </w:rPr>
        <w:t xml:space="preserve"> otro daļu atmaksājama drošības nauda 300 EUR.</w:t>
      </w:r>
    </w:p>
    <w:p w14:paraId="72C046CF" w14:textId="77777777" w:rsidR="00437E8D" w:rsidRPr="00437E8D" w:rsidRDefault="00437E8D" w:rsidP="00437E8D">
      <w:pPr>
        <w:widowControl w:val="0"/>
        <w:shd w:val="clear" w:color="auto" w:fill="FFFFFF"/>
        <w:autoSpaceDE w:val="0"/>
        <w:autoSpaceDN w:val="0"/>
        <w:adjustRightInd w:val="0"/>
        <w:spacing w:before="120" w:after="120" w:line="276" w:lineRule="auto"/>
        <w:ind w:left="6"/>
        <w:jc w:val="center"/>
        <w:rPr>
          <w:rFonts w:eastAsiaTheme="minorEastAsia" w:cs="Times New Roman"/>
          <w:szCs w:val="24"/>
          <w:lang w:eastAsia="lv-LV"/>
        </w:rPr>
      </w:pPr>
      <w:r w:rsidRPr="00437E8D">
        <w:rPr>
          <w:rFonts w:eastAsiaTheme="minorEastAsia" w:cs="Times New Roman"/>
          <w:b/>
          <w:bCs/>
          <w:szCs w:val="24"/>
          <w:lang w:eastAsia="lv-LV"/>
        </w:rPr>
        <w:t>Rezolut</w:t>
      </w:r>
      <w:r w:rsidRPr="00437E8D">
        <w:rPr>
          <w:rFonts w:eastAsia="Times New Roman" w:cs="Times New Roman"/>
          <w:b/>
          <w:bCs/>
          <w:szCs w:val="24"/>
          <w:lang w:eastAsia="lv-LV"/>
        </w:rPr>
        <w:t>īvā daļa</w:t>
      </w:r>
    </w:p>
    <w:p w14:paraId="556972CD" w14:textId="504135E5" w:rsidR="00437E8D" w:rsidRPr="00437E8D" w:rsidRDefault="00437E8D" w:rsidP="00437E8D">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r w:rsidRPr="00437E8D">
        <w:rPr>
          <w:rFonts w:eastAsiaTheme="minorEastAsia" w:cs="Times New Roman"/>
          <w:szCs w:val="24"/>
          <w:lang w:eastAsia="lv-LV"/>
        </w:rPr>
        <w:t xml:space="preserve">Pamatojoties uz Civilprocesa likuma </w:t>
      </w:r>
      <w:proofErr w:type="gramStart"/>
      <w:r w:rsidRPr="00437E8D">
        <w:rPr>
          <w:rFonts w:eastAsiaTheme="minorEastAsia" w:cs="Times New Roman"/>
          <w:szCs w:val="24"/>
          <w:lang w:eastAsia="lv-LV"/>
        </w:rPr>
        <w:t>474.panta</w:t>
      </w:r>
      <w:proofErr w:type="gramEnd"/>
      <w:r w:rsidRPr="00437E8D">
        <w:rPr>
          <w:rFonts w:eastAsiaTheme="minorEastAsia" w:cs="Times New Roman"/>
          <w:szCs w:val="24"/>
          <w:lang w:eastAsia="lv-LV"/>
        </w:rPr>
        <w:t xml:space="preserve"> 2.punktu, Sen</w:t>
      </w:r>
      <w:r w:rsidRPr="00437E8D">
        <w:rPr>
          <w:rFonts w:eastAsia="Times New Roman" w:cs="Times New Roman"/>
          <w:szCs w:val="24"/>
          <w:lang w:eastAsia="lv-LV"/>
        </w:rPr>
        <w:t>āts</w:t>
      </w:r>
    </w:p>
    <w:p w14:paraId="49660933" w14:textId="77777777" w:rsidR="00437E8D" w:rsidRPr="00437E8D" w:rsidRDefault="00437E8D" w:rsidP="00437E8D">
      <w:pPr>
        <w:widowControl w:val="0"/>
        <w:shd w:val="clear" w:color="auto" w:fill="FFFFFF"/>
        <w:autoSpaceDE w:val="0"/>
        <w:autoSpaceDN w:val="0"/>
        <w:adjustRightInd w:val="0"/>
        <w:spacing w:before="120" w:after="120" w:line="276" w:lineRule="auto"/>
        <w:jc w:val="center"/>
        <w:rPr>
          <w:rFonts w:eastAsiaTheme="minorEastAsia" w:cs="Times New Roman"/>
          <w:szCs w:val="24"/>
          <w:lang w:eastAsia="lv-LV"/>
        </w:rPr>
      </w:pPr>
      <w:r w:rsidRPr="00437E8D">
        <w:rPr>
          <w:rFonts w:eastAsiaTheme="minorEastAsia" w:cs="Times New Roman"/>
          <w:b/>
          <w:bCs/>
          <w:szCs w:val="24"/>
          <w:lang w:eastAsia="lv-LV"/>
        </w:rPr>
        <w:t>nosprieda</w:t>
      </w:r>
    </w:p>
    <w:p w14:paraId="6A7BC47D" w14:textId="325209A9" w:rsidR="00437E8D" w:rsidRPr="00437E8D" w:rsidRDefault="00437E8D" w:rsidP="00437E8D">
      <w:pPr>
        <w:widowControl w:val="0"/>
        <w:shd w:val="clear" w:color="auto" w:fill="FFFFFF"/>
        <w:autoSpaceDE w:val="0"/>
        <w:autoSpaceDN w:val="0"/>
        <w:adjustRightInd w:val="0"/>
        <w:spacing w:after="0" w:line="276" w:lineRule="auto"/>
        <w:ind w:firstLine="566"/>
        <w:jc w:val="both"/>
        <w:rPr>
          <w:rFonts w:eastAsiaTheme="minorEastAsia" w:cs="Times New Roman"/>
          <w:szCs w:val="24"/>
          <w:lang w:eastAsia="lv-LV"/>
        </w:rPr>
      </w:pPr>
      <w:r w:rsidRPr="00437E8D">
        <w:rPr>
          <w:rFonts w:eastAsiaTheme="minorEastAsia" w:cs="Times New Roman"/>
          <w:szCs w:val="24"/>
          <w:lang w:eastAsia="lv-LV"/>
        </w:rPr>
        <w:t>R</w:t>
      </w:r>
      <w:r w:rsidRPr="00437E8D">
        <w:rPr>
          <w:rFonts w:eastAsia="Times New Roman" w:cs="Times New Roman"/>
          <w:szCs w:val="24"/>
          <w:lang w:eastAsia="lv-LV"/>
        </w:rPr>
        <w:t xml:space="preserve">īgas apgabaltiesas Civillietu tiesas kolēģijas </w:t>
      </w:r>
      <w:proofErr w:type="gramStart"/>
      <w:r w:rsidRPr="00437E8D">
        <w:rPr>
          <w:rFonts w:eastAsia="Times New Roman" w:cs="Times New Roman"/>
          <w:szCs w:val="24"/>
          <w:lang w:eastAsia="lv-LV"/>
        </w:rPr>
        <w:t>2019.gada</w:t>
      </w:r>
      <w:proofErr w:type="gramEnd"/>
      <w:r w:rsidRPr="00437E8D">
        <w:rPr>
          <w:rFonts w:eastAsia="Times New Roman" w:cs="Times New Roman"/>
          <w:szCs w:val="24"/>
          <w:lang w:eastAsia="lv-LV"/>
        </w:rPr>
        <w:t xml:space="preserve"> 24.oktobra spriedumu daļā, ar kuru noteikts valsts labā piedzenamās valsts nodevas apmērs, atcelt un lietu šajā daļā nodot jaunai izskatīšanai apelācijas instances tiesā.</w:t>
      </w:r>
    </w:p>
    <w:p w14:paraId="292DDCE2" w14:textId="77777777" w:rsidR="00437E8D" w:rsidRPr="00437E8D" w:rsidRDefault="00437E8D" w:rsidP="00437E8D">
      <w:pPr>
        <w:widowControl w:val="0"/>
        <w:shd w:val="clear" w:color="auto" w:fill="FFFFFF"/>
        <w:autoSpaceDE w:val="0"/>
        <w:autoSpaceDN w:val="0"/>
        <w:adjustRightInd w:val="0"/>
        <w:spacing w:after="0" w:line="276" w:lineRule="auto"/>
        <w:ind w:right="5" w:firstLine="566"/>
        <w:jc w:val="both"/>
        <w:rPr>
          <w:rFonts w:eastAsiaTheme="minorEastAsia" w:cs="Times New Roman"/>
          <w:szCs w:val="24"/>
          <w:lang w:eastAsia="lv-LV"/>
        </w:rPr>
      </w:pPr>
      <w:r w:rsidRPr="00437E8D">
        <w:rPr>
          <w:rFonts w:eastAsiaTheme="minorEastAsia" w:cs="Times New Roman"/>
          <w:szCs w:val="24"/>
          <w:lang w:eastAsia="lv-LV"/>
        </w:rPr>
        <w:t>Atmaks</w:t>
      </w:r>
      <w:r w:rsidRPr="00437E8D">
        <w:rPr>
          <w:rFonts w:eastAsia="Times New Roman" w:cs="Times New Roman"/>
          <w:szCs w:val="24"/>
          <w:lang w:eastAsia="lv-LV"/>
        </w:rPr>
        <w:t xml:space="preserve">āt zvērinātu advokātu birojam „PRIMUS” drošības naudu 300 EUR (trīs simti </w:t>
      </w:r>
      <w:proofErr w:type="spellStart"/>
      <w:r w:rsidRPr="00437E8D">
        <w:rPr>
          <w:rFonts w:eastAsia="Times New Roman" w:cs="Times New Roman"/>
          <w:i/>
          <w:iCs/>
          <w:szCs w:val="24"/>
          <w:lang w:eastAsia="lv-LV"/>
        </w:rPr>
        <w:t>euro</w:t>
      </w:r>
      <w:proofErr w:type="spellEnd"/>
      <w:r w:rsidRPr="00437E8D">
        <w:rPr>
          <w:rFonts w:eastAsia="Times New Roman" w:cs="Times New Roman"/>
          <w:szCs w:val="24"/>
          <w:lang w:eastAsia="lv-LV"/>
        </w:rPr>
        <w:t>).</w:t>
      </w:r>
    </w:p>
    <w:p w14:paraId="3B2C2F7A" w14:textId="0A8AB8B6" w:rsidR="00437E8D" w:rsidRPr="00437E8D" w:rsidRDefault="00437E8D" w:rsidP="00437E8D">
      <w:pPr>
        <w:widowControl w:val="0"/>
        <w:shd w:val="clear" w:color="auto" w:fill="FFFFFF"/>
        <w:autoSpaceDE w:val="0"/>
        <w:autoSpaceDN w:val="0"/>
        <w:adjustRightInd w:val="0"/>
        <w:spacing w:after="0" w:line="276" w:lineRule="auto"/>
        <w:ind w:left="566"/>
        <w:rPr>
          <w:rFonts w:eastAsiaTheme="minorEastAsia" w:cs="Times New Roman"/>
          <w:szCs w:val="24"/>
          <w:lang w:eastAsia="lv-LV"/>
        </w:rPr>
      </w:pPr>
      <w:r w:rsidRPr="00437E8D">
        <w:rPr>
          <w:rFonts w:eastAsiaTheme="minorEastAsia" w:cs="Times New Roman"/>
          <w:szCs w:val="24"/>
          <w:lang w:eastAsia="lv-LV"/>
        </w:rPr>
        <w:t>Spriedums nav p</w:t>
      </w:r>
      <w:r w:rsidRPr="00437E8D">
        <w:rPr>
          <w:rFonts w:eastAsia="Times New Roman" w:cs="Times New Roman"/>
          <w:szCs w:val="24"/>
          <w:lang w:eastAsia="lv-LV"/>
        </w:rPr>
        <w:t>ārsūdzams.</w:t>
      </w:r>
    </w:p>
    <w:sectPr w:rsidR="00437E8D" w:rsidRPr="00437E8D" w:rsidSect="00537B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49F89" w14:textId="77777777" w:rsidR="00F21051" w:rsidRDefault="00F21051" w:rsidP="00B96EC6">
      <w:pPr>
        <w:spacing w:after="0" w:line="240" w:lineRule="auto"/>
      </w:pPr>
      <w:r>
        <w:separator/>
      </w:r>
    </w:p>
  </w:endnote>
  <w:endnote w:type="continuationSeparator" w:id="0">
    <w:p w14:paraId="49E17715" w14:textId="77777777" w:rsidR="00F21051" w:rsidRDefault="00F21051"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002F8" w14:textId="77777777" w:rsidR="00F21051" w:rsidRDefault="00F21051" w:rsidP="00B96EC6">
      <w:pPr>
        <w:spacing w:after="0" w:line="240" w:lineRule="auto"/>
      </w:pPr>
      <w:r>
        <w:separator/>
      </w:r>
    </w:p>
  </w:footnote>
  <w:footnote w:type="continuationSeparator" w:id="0">
    <w:p w14:paraId="7692FA91" w14:textId="77777777" w:rsidR="00F21051" w:rsidRDefault="00F21051"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345"/>
    <w:rsid w:val="0008553A"/>
    <w:rsid w:val="00094FDD"/>
    <w:rsid w:val="00111B6C"/>
    <w:rsid w:val="00160824"/>
    <w:rsid w:val="002038FA"/>
    <w:rsid w:val="00244396"/>
    <w:rsid w:val="002D5254"/>
    <w:rsid w:val="002E3CBE"/>
    <w:rsid w:val="002E6DF5"/>
    <w:rsid w:val="003176A9"/>
    <w:rsid w:val="00356AF5"/>
    <w:rsid w:val="00380E33"/>
    <w:rsid w:val="003877FE"/>
    <w:rsid w:val="003E7C7F"/>
    <w:rsid w:val="003F263F"/>
    <w:rsid w:val="00437E8D"/>
    <w:rsid w:val="00481E1C"/>
    <w:rsid w:val="00514D4E"/>
    <w:rsid w:val="005271AF"/>
    <w:rsid w:val="00527A85"/>
    <w:rsid w:val="00537B68"/>
    <w:rsid w:val="005E0994"/>
    <w:rsid w:val="005F36DA"/>
    <w:rsid w:val="00694F57"/>
    <w:rsid w:val="006C5866"/>
    <w:rsid w:val="006D273C"/>
    <w:rsid w:val="006E17CB"/>
    <w:rsid w:val="00700875"/>
    <w:rsid w:val="00746113"/>
    <w:rsid w:val="007B4A3E"/>
    <w:rsid w:val="007D5B8A"/>
    <w:rsid w:val="00842B4C"/>
    <w:rsid w:val="008606DB"/>
    <w:rsid w:val="008631A4"/>
    <w:rsid w:val="008A60A6"/>
    <w:rsid w:val="008C2C2F"/>
    <w:rsid w:val="008F7056"/>
    <w:rsid w:val="009128AC"/>
    <w:rsid w:val="0093395D"/>
    <w:rsid w:val="00942BF7"/>
    <w:rsid w:val="00A223F6"/>
    <w:rsid w:val="00A611A8"/>
    <w:rsid w:val="00A90859"/>
    <w:rsid w:val="00B27894"/>
    <w:rsid w:val="00B6790F"/>
    <w:rsid w:val="00B77690"/>
    <w:rsid w:val="00B93DB8"/>
    <w:rsid w:val="00B96EC6"/>
    <w:rsid w:val="00BA74FE"/>
    <w:rsid w:val="00BC076B"/>
    <w:rsid w:val="00BD326F"/>
    <w:rsid w:val="00C41A94"/>
    <w:rsid w:val="00C47929"/>
    <w:rsid w:val="00C503AC"/>
    <w:rsid w:val="00C61415"/>
    <w:rsid w:val="00C61765"/>
    <w:rsid w:val="00C869B3"/>
    <w:rsid w:val="00CF4E8D"/>
    <w:rsid w:val="00D12F68"/>
    <w:rsid w:val="00D365F4"/>
    <w:rsid w:val="00D573EA"/>
    <w:rsid w:val="00DA1364"/>
    <w:rsid w:val="00DB2380"/>
    <w:rsid w:val="00DB2EDB"/>
    <w:rsid w:val="00DE1DE6"/>
    <w:rsid w:val="00E10EA4"/>
    <w:rsid w:val="00E574B9"/>
    <w:rsid w:val="00EA443F"/>
    <w:rsid w:val="00EA4594"/>
    <w:rsid w:val="00EB2DEB"/>
    <w:rsid w:val="00EB68EC"/>
    <w:rsid w:val="00EC1BF0"/>
    <w:rsid w:val="00F21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3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EEC-A13A-4A69-8D14-FFE5CEA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6776</Words>
  <Characters>3863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5</cp:revision>
  <dcterms:created xsi:type="dcterms:W3CDTF">2020-07-03T12:29:00Z</dcterms:created>
  <dcterms:modified xsi:type="dcterms:W3CDTF">2020-09-08T09:54:00Z</dcterms:modified>
</cp:coreProperties>
</file>