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3D1C2" w14:textId="3341C3EB" w:rsidR="00BF451C" w:rsidRPr="004444A3" w:rsidRDefault="00BF451C" w:rsidP="00BF451C">
      <w:pPr>
        <w:spacing w:line="276" w:lineRule="auto"/>
        <w:jc w:val="both"/>
        <w:rPr>
          <w:b/>
          <w:bCs/>
        </w:rPr>
      </w:pPr>
      <w:r w:rsidRPr="004444A3">
        <w:rPr>
          <w:b/>
          <w:bCs/>
        </w:rPr>
        <w:t>Tiesību uz atpūtu pārtraukuma laikā nodrošināšanas pārbaude</w:t>
      </w:r>
    </w:p>
    <w:p w14:paraId="7D05D7F3" w14:textId="77777777" w:rsidR="00BF451C" w:rsidRPr="004444A3" w:rsidRDefault="00BF451C" w:rsidP="00345EAB">
      <w:pPr>
        <w:spacing w:line="276" w:lineRule="auto"/>
        <w:jc w:val="both"/>
        <w:rPr>
          <w:b/>
          <w:bCs/>
          <w:lang w:eastAsia="en-US"/>
        </w:rPr>
      </w:pPr>
    </w:p>
    <w:p w14:paraId="20535031" w14:textId="77777777" w:rsidR="00345EAB" w:rsidRPr="00660B6F" w:rsidRDefault="00345EAB" w:rsidP="00345EAB">
      <w:pPr>
        <w:spacing w:after="120"/>
        <w:jc w:val="both"/>
        <w:rPr>
          <w:bCs/>
        </w:rPr>
      </w:pPr>
      <w:r w:rsidRPr="00660B6F">
        <w:rPr>
          <w:bCs/>
        </w:rPr>
        <w:t xml:space="preserve">Pārbaudot, vai nav aizskartas darbinieka tiesības uz atpūtu pārtraukuma laikā, tiesa pārbauda darba kārtības regulējumu un faktiskos apstākļus, vai atpūta pārtraukumos ir bijusi nodrošināta pēc būtības. Situācijā, kurā regulējuma līmenī nav konstatējams tiesību aizskārums, tiesai individuāli </w:t>
      </w:r>
      <w:r>
        <w:rPr>
          <w:bCs/>
        </w:rPr>
        <w:t>jāpārbauda</w:t>
      </w:r>
      <w:r w:rsidRPr="00660B6F">
        <w:rPr>
          <w:bCs/>
        </w:rPr>
        <w:t xml:space="preserve"> katra prasītāja iespējamais tiesību aizskārums, ievērojot Civilprocesa likuma noteikumus par pierādīšanu un pierādījumu vērtēšanu.</w:t>
      </w:r>
    </w:p>
    <w:p w14:paraId="5F4134D6" w14:textId="77777777" w:rsidR="003A04AF" w:rsidRPr="004444A3" w:rsidRDefault="003A04AF" w:rsidP="00BF451C">
      <w:pPr>
        <w:spacing w:line="276" w:lineRule="auto"/>
        <w:ind w:right="-1"/>
        <w:jc w:val="both"/>
      </w:pPr>
    </w:p>
    <w:p w14:paraId="247E1941" w14:textId="4ABBE7E3" w:rsidR="003A04AF" w:rsidRPr="004444A3" w:rsidRDefault="003A04AF" w:rsidP="00BF451C">
      <w:pPr>
        <w:spacing w:line="276" w:lineRule="auto"/>
        <w:ind w:right="-1"/>
        <w:jc w:val="center"/>
        <w:rPr>
          <w:b/>
        </w:rPr>
      </w:pPr>
      <w:r w:rsidRPr="004444A3">
        <w:rPr>
          <w:b/>
        </w:rPr>
        <w:t>Latvijas Republikas Senāt</w:t>
      </w:r>
      <w:r w:rsidR="009C22FC" w:rsidRPr="004444A3">
        <w:rPr>
          <w:b/>
        </w:rPr>
        <w:t>a</w:t>
      </w:r>
    </w:p>
    <w:p w14:paraId="25BBD8AB" w14:textId="045D518F" w:rsidR="009C22FC" w:rsidRPr="004444A3" w:rsidRDefault="009C22FC" w:rsidP="00BF451C">
      <w:pPr>
        <w:spacing w:line="276" w:lineRule="auto"/>
        <w:ind w:right="-1"/>
        <w:jc w:val="center"/>
        <w:rPr>
          <w:b/>
        </w:rPr>
      </w:pPr>
      <w:r w:rsidRPr="004444A3">
        <w:rPr>
          <w:b/>
        </w:rPr>
        <w:t>Civillietu departamenta</w:t>
      </w:r>
    </w:p>
    <w:p w14:paraId="0B0E8AE8" w14:textId="518F7233" w:rsidR="009C22FC" w:rsidRPr="004444A3" w:rsidRDefault="009C22FC" w:rsidP="00BF451C">
      <w:pPr>
        <w:spacing w:line="276" w:lineRule="auto"/>
        <w:ind w:right="-1"/>
        <w:jc w:val="center"/>
        <w:rPr>
          <w:b/>
          <w:bCs/>
        </w:rPr>
      </w:pPr>
      <w:proofErr w:type="gramStart"/>
      <w:r w:rsidRPr="004444A3">
        <w:rPr>
          <w:b/>
          <w:bCs/>
        </w:rPr>
        <w:t>2020.gada</w:t>
      </w:r>
      <w:proofErr w:type="gramEnd"/>
      <w:r w:rsidRPr="004444A3">
        <w:rPr>
          <w:b/>
          <w:bCs/>
        </w:rPr>
        <w:t xml:space="preserve"> 18.jūnija</w:t>
      </w:r>
    </w:p>
    <w:p w14:paraId="149B9EAB" w14:textId="77777777" w:rsidR="003A04AF" w:rsidRPr="004444A3" w:rsidRDefault="003A04AF" w:rsidP="00BF451C">
      <w:pPr>
        <w:spacing w:line="276" w:lineRule="auto"/>
        <w:ind w:right="-1"/>
        <w:jc w:val="center"/>
        <w:rPr>
          <w:b/>
        </w:rPr>
      </w:pPr>
      <w:r w:rsidRPr="004444A3">
        <w:rPr>
          <w:b/>
        </w:rPr>
        <w:t>SPRIEDUMS</w:t>
      </w:r>
    </w:p>
    <w:p w14:paraId="3A9EB0EE" w14:textId="77777777" w:rsidR="009C22FC" w:rsidRPr="00DD00AC" w:rsidRDefault="009C22FC" w:rsidP="00BF451C">
      <w:pPr>
        <w:spacing w:line="276" w:lineRule="auto"/>
        <w:ind w:right="-1"/>
        <w:jc w:val="center"/>
        <w:rPr>
          <w:b/>
          <w:bCs/>
        </w:rPr>
      </w:pPr>
      <w:r w:rsidRPr="00DD00AC">
        <w:rPr>
          <w:b/>
          <w:bCs/>
        </w:rPr>
        <w:t>Lieta Nr. </w:t>
      </w:r>
      <w:r w:rsidRPr="00DD00AC">
        <w:rPr>
          <w:b/>
          <w:bCs/>
          <w:shd w:val="clear" w:color="auto" w:fill="FFFFFF"/>
        </w:rPr>
        <w:t>C33617618</w:t>
      </w:r>
      <w:r w:rsidRPr="00DD00AC">
        <w:rPr>
          <w:b/>
          <w:bCs/>
        </w:rPr>
        <w:t xml:space="preserve">, </w:t>
      </w:r>
      <w:r w:rsidRPr="00DD00AC">
        <w:rPr>
          <w:b/>
          <w:bCs/>
          <w:shd w:val="clear" w:color="auto" w:fill="FFFFFF"/>
        </w:rPr>
        <w:t>SKC–481/2020</w:t>
      </w:r>
    </w:p>
    <w:p w14:paraId="3122C79C" w14:textId="240C7275" w:rsidR="003A04AF" w:rsidRPr="004444A3" w:rsidRDefault="00345EAB" w:rsidP="00BF451C">
      <w:pPr>
        <w:spacing w:line="276" w:lineRule="auto"/>
        <w:ind w:right="-1"/>
        <w:jc w:val="center"/>
      </w:pPr>
      <w:hyperlink r:id="rId8" w:history="1">
        <w:r w:rsidR="00DC193A" w:rsidRPr="004444A3">
          <w:rPr>
            <w:rStyle w:val="Hyperlink"/>
            <w:shd w:val="clear" w:color="auto" w:fill="FFFFFF"/>
          </w:rPr>
          <w:t>ECLI:LV:AT:2020:0618.C33617618.10.S</w:t>
        </w:r>
      </w:hyperlink>
    </w:p>
    <w:p w14:paraId="1E507C13" w14:textId="77777777" w:rsidR="009574A7" w:rsidRPr="004444A3" w:rsidRDefault="009574A7" w:rsidP="00BF451C">
      <w:pPr>
        <w:spacing w:line="276" w:lineRule="auto"/>
        <w:ind w:right="-1"/>
        <w:jc w:val="center"/>
      </w:pPr>
    </w:p>
    <w:p w14:paraId="10B4948F" w14:textId="77777777" w:rsidR="003A04AF" w:rsidRPr="004444A3" w:rsidRDefault="003A04AF" w:rsidP="00BF451C">
      <w:pPr>
        <w:spacing w:line="276" w:lineRule="auto"/>
        <w:ind w:right="-1" w:firstLine="567"/>
        <w:jc w:val="both"/>
      </w:pPr>
      <w:r w:rsidRPr="004444A3">
        <w:t xml:space="preserve">Senāts šādā sastāvā: </w:t>
      </w:r>
    </w:p>
    <w:p w14:paraId="7AB3F981" w14:textId="77777777" w:rsidR="003A04AF" w:rsidRPr="004444A3" w:rsidRDefault="003A04AF" w:rsidP="00BF451C">
      <w:pPr>
        <w:spacing w:line="276" w:lineRule="auto"/>
        <w:ind w:right="-1" w:firstLine="1134"/>
        <w:jc w:val="both"/>
      </w:pPr>
      <w:r w:rsidRPr="004444A3">
        <w:t xml:space="preserve">senatore referente </w:t>
      </w:r>
      <w:r w:rsidR="009574A7" w:rsidRPr="004444A3">
        <w:t>Dzintra Balta</w:t>
      </w:r>
      <w:r w:rsidRPr="004444A3">
        <w:t>,</w:t>
      </w:r>
    </w:p>
    <w:p w14:paraId="6577B59C" w14:textId="77777777" w:rsidR="003A04AF" w:rsidRPr="004444A3" w:rsidRDefault="001A139B" w:rsidP="00BF451C">
      <w:pPr>
        <w:spacing w:line="276" w:lineRule="auto"/>
        <w:ind w:right="-1" w:firstLine="1134"/>
        <w:jc w:val="both"/>
      </w:pPr>
      <w:r w:rsidRPr="004444A3">
        <w:t>senatore A</w:t>
      </w:r>
      <w:r w:rsidR="004F5E3A" w:rsidRPr="004444A3">
        <w:t>nita Čerņavska</w:t>
      </w:r>
      <w:r w:rsidR="003A04AF" w:rsidRPr="004444A3">
        <w:t>,</w:t>
      </w:r>
    </w:p>
    <w:p w14:paraId="3C7F034E" w14:textId="77777777" w:rsidR="003A04AF" w:rsidRPr="004444A3" w:rsidRDefault="001A139B" w:rsidP="00BF451C">
      <w:pPr>
        <w:spacing w:line="276" w:lineRule="auto"/>
        <w:ind w:right="-1" w:firstLine="1134"/>
        <w:jc w:val="both"/>
      </w:pPr>
      <w:r w:rsidRPr="004444A3">
        <w:t>senator</w:t>
      </w:r>
      <w:r w:rsidR="004F5E3A" w:rsidRPr="004444A3">
        <w:t>s Normunds Salenieks</w:t>
      </w:r>
      <w:r w:rsidRPr="004444A3">
        <w:t xml:space="preserve"> </w:t>
      </w:r>
    </w:p>
    <w:p w14:paraId="6FAE94CF" w14:textId="77777777" w:rsidR="003A04AF" w:rsidRPr="004444A3" w:rsidRDefault="003A04AF" w:rsidP="00BF451C">
      <w:pPr>
        <w:pStyle w:val="NoSpacing"/>
        <w:spacing w:line="276" w:lineRule="auto"/>
        <w:rPr>
          <w:rFonts w:ascii="Times New Roman" w:hAnsi="Times New Roman" w:cs="Times New Roman"/>
          <w:sz w:val="24"/>
          <w:szCs w:val="24"/>
        </w:rPr>
      </w:pPr>
    </w:p>
    <w:p w14:paraId="178FC25C" w14:textId="7F653411" w:rsidR="001A139B" w:rsidRPr="004444A3" w:rsidRDefault="00075E69" w:rsidP="00BF451C">
      <w:pPr>
        <w:spacing w:line="276" w:lineRule="auto"/>
        <w:ind w:right="-1" w:firstLine="567"/>
        <w:jc w:val="both"/>
      </w:pPr>
      <w:r w:rsidRPr="004444A3">
        <w:rPr>
          <w:shd w:val="clear" w:color="auto" w:fill="FFFFFF"/>
        </w:rPr>
        <w:t xml:space="preserve">izskatīja rakstveida procesā </w:t>
      </w:r>
      <w:r w:rsidR="009C22FC" w:rsidRPr="004444A3">
        <w:rPr>
          <w:shd w:val="clear" w:color="auto" w:fill="FFFFFF"/>
        </w:rPr>
        <w:t>[pers. A]</w:t>
      </w:r>
      <w:r w:rsidR="001A139B" w:rsidRPr="004444A3">
        <w:rPr>
          <w:shd w:val="clear" w:color="auto" w:fill="FFFFFF"/>
        </w:rPr>
        <w:t xml:space="preserve">, </w:t>
      </w:r>
      <w:r w:rsidR="009C22FC" w:rsidRPr="004444A3">
        <w:rPr>
          <w:shd w:val="clear" w:color="auto" w:fill="FFFFFF"/>
        </w:rPr>
        <w:t>[pers. B]</w:t>
      </w:r>
      <w:r w:rsidR="001A139B" w:rsidRPr="004444A3">
        <w:rPr>
          <w:shd w:val="clear" w:color="auto" w:fill="FFFFFF"/>
        </w:rPr>
        <w:t xml:space="preserve">, </w:t>
      </w:r>
      <w:r w:rsidR="009C22FC" w:rsidRPr="004444A3">
        <w:rPr>
          <w:shd w:val="clear" w:color="auto" w:fill="FFFFFF"/>
        </w:rPr>
        <w:t>[pers. C]</w:t>
      </w:r>
      <w:r w:rsidR="001A139B" w:rsidRPr="004444A3">
        <w:rPr>
          <w:shd w:val="clear" w:color="auto" w:fill="FFFFFF"/>
        </w:rPr>
        <w:t xml:space="preserve">, </w:t>
      </w:r>
      <w:r w:rsidR="009C22FC" w:rsidRPr="004444A3">
        <w:rPr>
          <w:shd w:val="clear" w:color="auto" w:fill="FFFFFF"/>
        </w:rPr>
        <w:t>[pers. D]</w:t>
      </w:r>
      <w:r w:rsidR="001A139B" w:rsidRPr="004444A3">
        <w:rPr>
          <w:shd w:val="clear" w:color="auto" w:fill="FFFFFF"/>
        </w:rPr>
        <w:t xml:space="preserve">, </w:t>
      </w:r>
      <w:r w:rsidR="009C22FC" w:rsidRPr="004444A3">
        <w:rPr>
          <w:shd w:val="clear" w:color="auto" w:fill="FFFFFF"/>
        </w:rPr>
        <w:t>[pers. E]</w:t>
      </w:r>
      <w:r w:rsidR="001A139B" w:rsidRPr="004444A3">
        <w:rPr>
          <w:shd w:val="clear" w:color="auto" w:fill="FFFFFF"/>
        </w:rPr>
        <w:t xml:space="preserve">, </w:t>
      </w:r>
      <w:r w:rsidR="0005692D" w:rsidRPr="004444A3">
        <w:rPr>
          <w:shd w:val="clear" w:color="auto" w:fill="FFFFFF"/>
        </w:rPr>
        <w:t>[pers. F]</w:t>
      </w:r>
      <w:r w:rsidR="009C22FC" w:rsidRPr="004444A3">
        <w:t xml:space="preserve"> </w:t>
      </w:r>
      <w:r w:rsidR="00A253EB" w:rsidRPr="004444A3">
        <w:t>kasācijas sūdzību par Rīgas </w:t>
      </w:r>
      <w:r w:rsidR="001B4867" w:rsidRPr="004444A3">
        <w:t>apgabaltiesas Civillie</w:t>
      </w:r>
      <w:r w:rsidR="001A139B" w:rsidRPr="004444A3">
        <w:t xml:space="preserve">tu tiesas kolēģijas </w:t>
      </w:r>
      <w:proofErr w:type="gramStart"/>
      <w:r w:rsidR="001A139B" w:rsidRPr="004444A3">
        <w:t>2019.gada</w:t>
      </w:r>
      <w:proofErr w:type="gramEnd"/>
      <w:r w:rsidR="001A139B" w:rsidRPr="004444A3">
        <w:t xml:space="preserve"> 4.oktobra</w:t>
      </w:r>
      <w:r w:rsidR="001B4867" w:rsidRPr="004444A3">
        <w:t xml:space="preserve"> spriedumu </w:t>
      </w:r>
      <w:r w:rsidR="005B4169" w:rsidRPr="004444A3">
        <w:t xml:space="preserve">civillietā </w:t>
      </w:r>
      <w:r w:rsidR="009C22FC" w:rsidRPr="004444A3">
        <w:rPr>
          <w:shd w:val="clear" w:color="auto" w:fill="FFFFFF"/>
        </w:rPr>
        <w:t>[pers. A]</w:t>
      </w:r>
      <w:r w:rsidR="001A139B" w:rsidRPr="004444A3">
        <w:rPr>
          <w:shd w:val="clear" w:color="auto" w:fill="FFFFFF"/>
        </w:rPr>
        <w:t xml:space="preserve">, </w:t>
      </w:r>
      <w:r w:rsidR="009C22FC" w:rsidRPr="004444A3">
        <w:rPr>
          <w:shd w:val="clear" w:color="auto" w:fill="FFFFFF"/>
        </w:rPr>
        <w:t>[pers. B]</w:t>
      </w:r>
      <w:r w:rsidR="001A139B" w:rsidRPr="004444A3">
        <w:rPr>
          <w:shd w:val="clear" w:color="auto" w:fill="FFFFFF"/>
        </w:rPr>
        <w:t xml:space="preserve">, </w:t>
      </w:r>
      <w:r w:rsidR="009C22FC" w:rsidRPr="004444A3">
        <w:rPr>
          <w:shd w:val="clear" w:color="auto" w:fill="FFFFFF"/>
        </w:rPr>
        <w:t>[pers. C]</w:t>
      </w:r>
      <w:r w:rsidR="001A139B" w:rsidRPr="004444A3">
        <w:rPr>
          <w:shd w:val="clear" w:color="auto" w:fill="FFFFFF"/>
        </w:rPr>
        <w:t xml:space="preserve">, </w:t>
      </w:r>
      <w:r w:rsidR="009C22FC" w:rsidRPr="004444A3">
        <w:rPr>
          <w:shd w:val="clear" w:color="auto" w:fill="FFFFFF"/>
        </w:rPr>
        <w:t>[pers. D]</w:t>
      </w:r>
      <w:r w:rsidR="001A139B" w:rsidRPr="004444A3">
        <w:rPr>
          <w:shd w:val="clear" w:color="auto" w:fill="FFFFFF"/>
        </w:rPr>
        <w:t xml:space="preserve">, </w:t>
      </w:r>
      <w:r w:rsidR="009C22FC" w:rsidRPr="004444A3">
        <w:rPr>
          <w:shd w:val="clear" w:color="auto" w:fill="FFFFFF"/>
        </w:rPr>
        <w:t>[pers. E]</w:t>
      </w:r>
      <w:r w:rsidR="001A139B" w:rsidRPr="004444A3">
        <w:rPr>
          <w:shd w:val="clear" w:color="auto" w:fill="FFFFFF"/>
        </w:rPr>
        <w:t xml:space="preserve"> un </w:t>
      </w:r>
      <w:r w:rsidR="0005692D" w:rsidRPr="004444A3">
        <w:rPr>
          <w:shd w:val="clear" w:color="auto" w:fill="FFFFFF"/>
        </w:rPr>
        <w:t>[pers. F]</w:t>
      </w:r>
      <w:r w:rsidR="001A139B" w:rsidRPr="004444A3">
        <w:t xml:space="preserve"> prasībā pret </w:t>
      </w:r>
      <w:r w:rsidR="0005692D" w:rsidRPr="004444A3">
        <w:t>[Nosaukums A]</w:t>
      </w:r>
      <w:r w:rsidR="001A139B" w:rsidRPr="004444A3">
        <w:t xml:space="preserve"> novada domi  ar trešo personu </w:t>
      </w:r>
      <w:r w:rsidR="0005692D" w:rsidRPr="004444A3">
        <w:t>[Nosaukums A]</w:t>
      </w:r>
      <w:r w:rsidR="006A2519" w:rsidRPr="004444A3">
        <w:t xml:space="preserve"> novada Pašvaldības policiju </w:t>
      </w:r>
      <w:r w:rsidR="001A139B" w:rsidRPr="004444A3">
        <w:t>par darba samaksas piedziņu.</w:t>
      </w:r>
    </w:p>
    <w:p w14:paraId="01201253" w14:textId="77777777" w:rsidR="001A139B" w:rsidRPr="004444A3" w:rsidRDefault="001A139B" w:rsidP="00BF451C">
      <w:pPr>
        <w:spacing w:line="276" w:lineRule="auto"/>
        <w:ind w:right="-1" w:firstLine="567"/>
        <w:jc w:val="both"/>
      </w:pPr>
    </w:p>
    <w:p w14:paraId="466BB7E5" w14:textId="77777777" w:rsidR="003A04AF" w:rsidRPr="004444A3" w:rsidRDefault="003A04AF" w:rsidP="00BF451C">
      <w:pPr>
        <w:spacing w:line="276" w:lineRule="auto"/>
        <w:ind w:right="-1"/>
        <w:jc w:val="center"/>
        <w:rPr>
          <w:shd w:val="clear" w:color="auto" w:fill="FFFFFF"/>
        </w:rPr>
      </w:pPr>
      <w:r w:rsidRPr="004444A3">
        <w:rPr>
          <w:b/>
          <w:shd w:val="clear" w:color="auto" w:fill="FFFFFF"/>
        </w:rPr>
        <w:t>Aprakstošā daļa</w:t>
      </w:r>
    </w:p>
    <w:p w14:paraId="2D7A9972" w14:textId="77777777" w:rsidR="003A04AF" w:rsidRPr="004444A3" w:rsidRDefault="003A04AF" w:rsidP="00BF451C">
      <w:pPr>
        <w:pStyle w:val="NoSpacing"/>
        <w:spacing w:line="276" w:lineRule="auto"/>
        <w:rPr>
          <w:rFonts w:ascii="Times New Roman" w:hAnsi="Times New Roman" w:cs="Times New Roman"/>
          <w:sz w:val="24"/>
          <w:szCs w:val="24"/>
        </w:rPr>
      </w:pPr>
    </w:p>
    <w:p w14:paraId="535D73C5" w14:textId="4B238F8B" w:rsidR="001A562A" w:rsidRPr="004444A3" w:rsidRDefault="00A4275B" w:rsidP="00BF451C">
      <w:pPr>
        <w:shd w:val="clear" w:color="auto" w:fill="FFFFFF"/>
        <w:spacing w:line="276" w:lineRule="auto"/>
        <w:ind w:firstLine="567"/>
        <w:jc w:val="both"/>
      </w:pPr>
      <w:r w:rsidRPr="004444A3">
        <w:t>[1]</w:t>
      </w:r>
      <w:r w:rsidR="0005692D" w:rsidRPr="004444A3">
        <w:t xml:space="preserve"> </w:t>
      </w:r>
      <w:r w:rsidR="009C22FC" w:rsidRPr="004444A3">
        <w:t>[</w:t>
      </w:r>
      <w:r w:rsidR="00E55072">
        <w:t>P</w:t>
      </w:r>
      <w:r w:rsidR="009C22FC" w:rsidRPr="004444A3">
        <w:t>ers. A]</w:t>
      </w:r>
      <w:r w:rsidR="001A562A" w:rsidRPr="004444A3">
        <w:t xml:space="preserve">, </w:t>
      </w:r>
      <w:r w:rsidR="009C22FC" w:rsidRPr="004444A3">
        <w:t>[pers. B]</w:t>
      </w:r>
      <w:r w:rsidR="001A562A" w:rsidRPr="004444A3">
        <w:t xml:space="preserve">, </w:t>
      </w:r>
      <w:r w:rsidR="009C22FC" w:rsidRPr="004444A3">
        <w:t>[pers. C]</w:t>
      </w:r>
      <w:r w:rsidR="001A562A" w:rsidRPr="004444A3">
        <w:t xml:space="preserve">, </w:t>
      </w:r>
      <w:r w:rsidR="009C22FC" w:rsidRPr="004444A3">
        <w:t>[pers. D]</w:t>
      </w:r>
      <w:r w:rsidR="001A562A" w:rsidRPr="004444A3">
        <w:t xml:space="preserve">, </w:t>
      </w:r>
      <w:r w:rsidR="009C22FC" w:rsidRPr="004444A3">
        <w:t>[pers. E]</w:t>
      </w:r>
      <w:r w:rsidR="001A562A" w:rsidRPr="004444A3">
        <w:t xml:space="preserve"> un </w:t>
      </w:r>
      <w:r w:rsidR="0005692D" w:rsidRPr="004444A3">
        <w:t>[pers. F]</w:t>
      </w:r>
      <w:r w:rsidR="0003320D" w:rsidRPr="004444A3">
        <w:t xml:space="preserve"> (turpmāk arī prasītāji)</w:t>
      </w:r>
      <w:r w:rsidR="001A562A" w:rsidRPr="004444A3">
        <w:t xml:space="preserve"> </w:t>
      </w:r>
      <w:proofErr w:type="gramStart"/>
      <w:r w:rsidR="001A562A" w:rsidRPr="004444A3">
        <w:t>2018.gada</w:t>
      </w:r>
      <w:proofErr w:type="gramEnd"/>
      <w:r w:rsidR="001A562A" w:rsidRPr="004444A3">
        <w:t xml:space="preserve"> 17.decembrī cēluši prasību pret atbildētāju </w:t>
      </w:r>
      <w:r w:rsidR="0005692D" w:rsidRPr="004444A3">
        <w:t>[Nosaukums A]</w:t>
      </w:r>
      <w:r w:rsidR="001A562A" w:rsidRPr="004444A3">
        <w:t xml:space="preserve"> novada domi ar trešo personu </w:t>
      </w:r>
      <w:r w:rsidR="0005692D" w:rsidRPr="004444A3">
        <w:t>[Nosaukums A]</w:t>
      </w:r>
      <w:r w:rsidR="001A562A" w:rsidRPr="004444A3">
        <w:t xml:space="preserve"> novada Pašvaldības policiju, kurā, pamatojoties uz </w:t>
      </w:r>
      <w:r w:rsidR="00690E3A" w:rsidRPr="004444A3">
        <w:t>Satversmes 107.pantu,  Darba strīdus likuma 4.,7.pantu, Darba likuma</w:t>
      </w:r>
      <w:r w:rsidR="0005692D" w:rsidRPr="004444A3">
        <w:t xml:space="preserve"> </w:t>
      </w:r>
      <w:r w:rsidR="00690E3A" w:rsidRPr="004444A3">
        <w:t xml:space="preserve">7.panta pirmo daļu, 28.pantu, 31.panta pirmo daļu, </w:t>
      </w:r>
      <w:proofErr w:type="gramStart"/>
      <w:r w:rsidR="00690E3A" w:rsidRPr="004444A3">
        <w:t>68.panta</w:t>
      </w:r>
      <w:proofErr w:type="gramEnd"/>
      <w:r w:rsidR="00690E3A" w:rsidRPr="004444A3">
        <w:t xml:space="preserve"> pirmo daļu, 136.panta pirmo daļu, 137.pantu, 141.panta pirmo daļu, 145.panta pirmo</w:t>
      </w:r>
      <w:r w:rsidR="005B4169" w:rsidRPr="004444A3">
        <w:t xml:space="preserve"> un</w:t>
      </w:r>
      <w:r w:rsidR="00690E3A" w:rsidRPr="004444A3">
        <w:t xml:space="preserve"> trešo daļu, Eiropas Parlamenta un Padomes 2003.gada 4.novembra direktīvas Nr</w:t>
      </w:r>
      <w:r w:rsidR="005B4169" w:rsidRPr="004444A3">
        <w:t xml:space="preserve">.2003/88/EK 1.panta trešo daļu un </w:t>
      </w:r>
      <w:r w:rsidR="00690E3A" w:rsidRPr="004444A3">
        <w:t xml:space="preserve">2.panta otro punktu, </w:t>
      </w:r>
      <w:r w:rsidR="001A562A" w:rsidRPr="004444A3">
        <w:t>lū</w:t>
      </w:r>
      <w:r w:rsidR="005B4169" w:rsidRPr="004444A3">
        <w:t>guši</w:t>
      </w:r>
      <w:r w:rsidR="001A562A" w:rsidRPr="004444A3">
        <w:t>:</w:t>
      </w:r>
    </w:p>
    <w:p w14:paraId="432F1FBD" w14:textId="77777777" w:rsidR="001A562A" w:rsidRPr="004444A3" w:rsidRDefault="001A562A" w:rsidP="00BF451C">
      <w:pPr>
        <w:shd w:val="clear" w:color="auto" w:fill="FFFFFF"/>
        <w:spacing w:line="276" w:lineRule="auto"/>
        <w:ind w:firstLine="567"/>
        <w:jc w:val="both"/>
      </w:pPr>
      <w:r w:rsidRPr="004444A3">
        <w:t xml:space="preserve">1) </w:t>
      </w:r>
      <w:r w:rsidR="004D3453" w:rsidRPr="004444A3">
        <w:t xml:space="preserve">noteikt, ka </w:t>
      </w:r>
      <w:r w:rsidRPr="004444A3">
        <w:t xml:space="preserve">laikā no </w:t>
      </w:r>
      <w:proofErr w:type="gramStart"/>
      <w:r w:rsidRPr="004444A3">
        <w:t>2016.gada</w:t>
      </w:r>
      <w:proofErr w:type="gramEnd"/>
      <w:r w:rsidRPr="004444A3">
        <w:t xml:space="preserve"> maija līdz 2018.gada maijam </w:t>
      </w:r>
      <w:r w:rsidR="00724C2E" w:rsidRPr="004444A3">
        <w:t xml:space="preserve">(ieskaitot) </w:t>
      </w:r>
      <w:r w:rsidRPr="004444A3">
        <w:t>prasītājiem uzskaitītais pārtraukuma laiks ir ieskaitāms darba laikā;</w:t>
      </w:r>
    </w:p>
    <w:p w14:paraId="01E160F8" w14:textId="52BEC89D" w:rsidR="00D86A66" w:rsidRPr="004444A3" w:rsidRDefault="001A562A" w:rsidP="00BF451C">
      <w:pPr>
        <w:shd w:val="clear" w:color="auto" w:fill="FFFFFF"/>
        <w:spacing w:line="276" w:lineRule="auto"/>
        <w:ind w:firstLine="567"/>
        <w:jc w:val="both"/>
      </w:pPr>
      <w:r w:rsidRPr="004444A3">
        <w:t xml:space="preserve">2) uzlikt par pienākumu </w:t>
      </w:r>
      <w:r w:rsidR="0005692D" w:rsidRPr="004444A3">
        <w:t>[Nosaukums A]</w:t>
      </w:r>
      <w:r w:rsidR="00690E3A" w:rsidRPr="004444A3">
        <w:t xml:space="preserve"> novada domei izmaksāt prasītājiem nesamaksāto darba samaksu par laiku no </w:t>
      </w:r>
      <w:proofErr w:type="gramStart"/>
      <w:r w:rsidR="00690E3A" w:rsidRPr="004444A3">
        <w:t>20</w:t>
      </w:r>
      <w:r w:rsidR="00724C2E" w:rsidRPr="004444A3">
        <w:t>16.gada</w:t>
      </w:r>
      <w:proofErr w:type="gramEnd"/>
      <w:r w:rsidR="00724C2E" w:rsidRPr="004444A3">
        <w:t xml:space="preserve"> maija līdz 2018.</w:t>
      </w:r>
      <w:r w:rsidR="001802E5" w:rsidRPr="004444A3">
        <w:t xml:space="preserve">gada </w:t>
      </w:r>
      <w:r w:rsidR="00724C2E" w:rsidRPr="004444A3">
        <w:t>maijam</w:t>
      </w:r>
      <w:r w:rsidR="00690E3A" w:rsidRPr="004444A3">
        <w:t xml:space="preserve"> </w:t>
      </w:r>
      <w:r w:rsidR="009C22FC" w:rsidRPr="004444A3">
        <w:t>[pers. A]</w:t>
      </w:r>
      <w:r w:rsidR="00690E3A" w:rsidRPr="004444A3">
        <w:t xml:space="preserve"> 2539,60</w:t>
      </w:r>
      <w:r w:rsidR="0005692D" w:rsidRPr="004444A3">
        <w:t> </w:t>
      </w:r>
      <w:r w:rsidR="00690E3A" w:rsidRPr="004444A3">
        <w:t xml:space="preserve">EUR, </w:t>
      </w:r>
      <w:r w:rsidR="009C22FC" w:rsidRPr="004444A3">
        <w:t>[pers. B]</w:t>
      </w:r>
      <w:r w:rsidR="00690E3A" w:rsidRPr="004444A3">
        <w:t xml:space="preserve"> 2121,03</w:t>
      </w:r>
      <w:r w:rsidR="0005692D" w:rsidRPr="004444A3">
        <w:t> </w:t>
      </w:r>
      <w:r w:rsidR="00690E3A" w:rsidRPr="004444A3">
        <w:t xml:space="preserve">EUR, </w:t>
      </w:r>
      <w:r w:rsidR="009C22FC" w:rsidRPr="004444A3">
        <w:t>[pers. C]</w:t>
      </w:r>
      <w:r w:rsidR="00690E3A" w:rsidRPr="004444A3">
        <w:t xml:space="preserve"> 2346,89</w:t>
      </w:r>
      <w:r w:rsidR="0005692D" w:rsidRPr="004444A3">
        <w:t> </w:t>
      </w:r>
      <w:r w:rsidR="00690E3A" w:rsidRPr="004444A3">
        <w:t xml:space="preserve">EUR, </w:t>
      </w:r>
      <w:r w:rsidR="009C22FC" w:rsidRPr="004444A3">
        <w:t>[pers. D]</w:t>
      </w:r>
      <w:r w:rsidR="00690E3A" w:rsidRPr="004444A3">
        <w:t xml:space="preserve"> 2223,04 EUR, </w:t>
      </w:r>
      <w:r w:rsidR="009C22FC" w:rsidRPr="004444A3">
        <w:t>[pers. E]</w:t>
      </w:r>
      <w:r w:rsidR="00690E3A" w:rsidRPr="004444A3">
        <w:t xml:space="preserve"> 1481,65</w:t>
      </w:r>
      <w:r w:rsidR="0005692D" w:rsidRPr="004444A3">
        <w:t> </w:t>
      </w:r>
      <w:r w:rsidR="00690E3A" w:rsidRPr="004444A3">
        <w:t xml:space="preserve">EUR, </w:t>
      </w:r>
      <w:r w:rsidR="0005692D" w:rsidRPr="004444A3">
        <w:t>[pers. F]</w:t>
      </w:r>
      <w:r w:rsidR="00690E3A" w:rsidRPr="004444A3">
        <w:t xml:space="preserve"> 1442,64 EUR. </w:t>
      </w:r>
    </w:p>
    <w:p w14:paraId="3E51AC43" w14:textId="77777777" w:rsidR="00690E3A" w:rsidRPr="004444A3" w:rsidRDefault="00690E3A" w:rsidP="00BF451C">
      <w:pPr>
        <w:shd w:val="clear" w:color="auto" w:fill="FFFFFF"/>
        <w:spacing w:line="276" w:lineRule="auto"/>
        <w:ind w:firstLine="567"/>
        <w:jc w:val="both"/>
      </w:pPr>
      <w:r w:rsidRPr="004444A3">
        <w:t>Prasība pamatota ar šādiem apstākļiem.</w:t>
      </w:r>
    </w:p>
    <w:p w14:paraId="5E4A5996" w14:textId="4FB5E255" w:rsidR="00690E3A" w:rsidRPr="004444A3" w:rsidRDefault="00145A6B" w:rsidP="00BF451C">
      <w:pPr>
        <w:shd w:val="clear" w:color="auto" w:fill="FFFFFF"/>
        <w:spacing w:line="276" w:lineRule="auto"/>
        <w:ind w:firstLine="567"/>
        <w:jc w:val="both"/>
      </w:pPr>
      <w:r w:rsidRPr="004444A3">
        <w:lastRenderedPageBreak/>
        <w:t xml:space="preserve">[1.1] Prasītāji </w:t>
      </w:r>
      <w:r w:rsidR="009C22FC" w:rsidRPr="004444A3">
        <w:t>[pers. A]</w:t>
      </w:r>
      <w:r w:rsidR="001802E5" w:rsidRPr="004444A3">
        <w:t xml:space="preserve">, </w:t>
      </w:r>
      <w:r w:rsidR="009C22FC" w:rsidRPr="004444A3">
        <w:t>[pers. B]</w:t>
      </w:r>
      <w:r w:rsidR="001802E5" w:rsidRPr="004444A3">
        <w:t xml:space="preserve">, </w:t>
      </w:r>
      <w:r w:rsidR="009C22FC" w:rsidRPr="004444A3">
        <w:t>[pers. C]</w:t>
      </w:r>
      <w:r w:rsidR="001802E5" w:rsidRPr="004444A3">
        <w:t xml:space="preserve"> un</w:t>
      </w:r>
      <w:r w:rsidRPr="004444A3">
        <w:t xml:space="preserve"> </w:t>
      </w:r>
      <w:r w:rsidR="009C22FC" w:rsidRPr="004444A3">
        <w:t>[pers. D]</w:t>
      </w:r>
      <w:r w:rsidRPr="004444A3">
        <w:t xml:space="preserve"> līdz darba tiesisko attiecību izbeigšanai </w:t>
      </w:r>
      <w:r w:rsidR="004D3453" w:rsidRPr="004444A3">
        <w:t xml:space="preserve">atbilstoši darba līgumiem strādāja atbildētājas izveidotajā iestādē - </w:t>
      </w:r>
      <w:r w:rsidR="0005692D" w:rsidRPr="004444A3">
        <w:t>[Nosaukums A]</w:t>
      </w:r>
      <w:r w:rsidR="004D3453" w:rsidRPr="004444A3">
        <w:t xml:space="preserve"> novada Pašvaldības policijā, par </w:t>
      </w:r>
      <w:r w:rsidR="0018394D" w:rsidRPr="004444A3">
        <w:t xml:space="preserve">operatīvajiem darbiniekiem - </w:t>
      </w:r>
      <w:r w:rsidR="004D3453" w:rsidRPr="004444A3">
        <w:t>pašvaldības policijas inspektoriem.</w:t>
      </w:r>
    </w:p>
    <w:p w14:paraId="655BB8C4" w14:textId="508CECC1" w:rsidR="00145A6B" w:rsidRPr="004444A3" w:rsidRDefault="00145A6B" w:rsidP="00BF451C">
      <w:pPr>
        <w:shd w:val="clear" w:color="auto" w:fill="FFFFFF"/>
        <w:spacing w:line="276" w:lineRule="auto"/>
        <w:ind w:firstLine="567"/>
        <w:jc w:val="both"/>
      </w:pPr>
      <w:r w:rsidRPr="004444A3">
        <w:t xml:space="preserve">Prasītājas </w:t>
      </w:r>
      <w:r w:rsidR="009C22FC" w:rsidRPr="004444A3">
        <w:t>[pers. E]</w:t>
      </w:r>
      <w:r w:rsidRPr="004444A3">
        <w:t xml:space="preserve"> un </w:t>
      </w:r>
      <w:r w:rsidR="0005692D" w:rsidRPr="004444A3">
        <w:t>[pers. F]</w:t>
      </w:r>
      <w:r w:rsidRPr="004444A3">
        <w:t xml:space="preserve"> veica </w:t>
      </w:r>
      <w:r w:rsidR="004D3453" w:rsidRPr="004444A3">
        <w:t xml:space="preserve">darba </w:t>
      </w:r>
      <w:r w:rsidRPr="004444A3">
        <w:t xml:space="preserve">pienākumus </w:t>
      </w:r>
      <w:proofErr w:type="spellStart"/>
      <w:r w:rsidRPr="004444A3">
        <w:t>kārtībnieču</w:t>
      </w:r>
      <w:proofErr w:type="spellEnd"/>
      <w:r w:rsidRPr="004444A3">
        <w:t xml:space="preserve"> amatā.</w:t>
      </w:r>
    </w:p>
    <w:p w14:paraId="0ACC18EA" w14:textId="77777777" w:rsidR="004D3453" w:rsidRPr="004444A3" w:rsidRDefault="004D3453" w:rsidP="00BF451C">
      <w:pPr>
        <w:shd w:val="clear" w:color="auto" w:fill="FFFFFF"/>
        <w:spacing w:line="276" w:lineRule="auto"/>
        <w:ind w:firstLine="567"/>
        <w:jc w:val="both"/>
      </w:pPr>
      <w:r w:rsidRPr="004444A3">
        <w:t>Prasītāji, atbilstoši darba līgumu 1.4.punktam, ievērojot darba specifiku, ir nodrošinājuši kārtību un darba nepārtrauktību visu diennakts dežūrmaiņu laikā, neizmantojot pārtraukumus.</w:t>
      </w:r>
    </w:p>
    <w:p w14:paraId="52E47716" w14:textId="6A48A651" w:rsidR="00B666D3" w:rsidRPr="004444A3" w:rsidRDefault="00724C2E" w:rsidP="00BF451C">
      <w:pPr>
        <w:shd w:val="clear" w:color="auto" w:fill="FFFFFF"/>
        <w:spacing w:line="276" w:lineRule="auto"/>
        <w:ind w:firstLine="567"/>
        <w:jc w:val="both"/>
      </w:pPr>
      <w:r w:rsidRPr="004444A3">
        <w:t>[1.2]</w:t>
      </w:r>
      <w:r w:rsidR="0005692D" w:rsidRPr="004444A3">
        <w:t xml:space="preserve"> [Nosaukums A]</w:t>
      </w:r>
      <w:r w:rsidR="00B666D3" w:rsidRPr="004444A3">
        <w:t xml:space="preserve"> novada Pašvaldības po</w:t>
      </w:r>
      <w:r w:rsidR="008E4498" w:rsidRPr="004444A3">
        <w:t>licijas darba kārtības noteikumi</w:t>
      </w:r>
      <w:r w:rsidR="00B666D3" w:rsidRPr="004444A3">
        <w:t xml:space="preserve"> </w:t>
      </w:r>
      <w:r w:rsidR="004D3453" w:rsidRPr="004444A3">
        <w:t xml:space="preserve">(turpmāk – darba kārtības noteikumi) </w:t>
      </w:r>
      <w:r w:rsidR="00B666D3" w:rsidRPr="004444A3">
        <w:t xml:space="preserve">paredz, ka darba laiks un atpūtas laiks tiek organizēts, </w:t>
      </w:r>
      <w:r w:rsidR="008E4498" w:rsidRPr="004444A3">
        <w:t xml:space="preserve">saskaņā ar Darba likumu, ievērojot </w:t>
      </w:r>
      <w:r w:rsidR="00B666D3" w:rsidRPr="004444A3">
        <w:t>policijas darba specifiku</w:t>
      </w:r>
      <w:r w:rsidR="008E4498" w:rsidRPr="004444A3">
        <w:t>. D</w:t>
      </w:r>
      <w:r w:rsidR="00B666D3" w:rsidRPr="004444A3">
        <w:t>arba diena tiek organizēta saskaņā ar grafiku</w:t>
      </w:r>
      <w:r w:rsidR="008E4498" w:rsidRPr="004444A3">
        <w:t>.</w:t>
      </w:r>
    </w:p>
    <w:p w14:paraId="11510D2E" w14:textId="77777777" w:rsidR="008E5B22" w:rsidRPr="004444A3" w:rsidRDefault="004D3453" w:rsidP="00BF451C">
      <w:pPr>
        <w:shd w:val="clear" w:color="auto" w:fill="FFFFFF"/>
        <w:spacing w:line="276" w:lineRule="auto"/>
        <w:ind w:firstLine="567"/>
        <w:jc w:val="both"/>
      </w:pPr>
      <w:r w:rsidRPr="004444A3">
        <w:t>Taču a</w:t>
      </w:r>
      <w:r w:rsidR="00B666D3" w:rsidRPr="004444A3">
        <w:t xml:space="preserve">tbildētāja nav organizējusi </w:t>
      </w:r>
      <w:r w:rsidR="00724C2E" w:rsidRPr="004444A3">
        <w:t xml:space="preserve">prasītāju </w:t>
      </w:r>
      <w:r w:rsidR="00B666D3" w:rsidRPr="004444A3">
        <w:t xml:space="preserve">darbu </w:t>
      </w:r>
      <w:r w:rsidR="00691983" w:rsidRPr="004444A3">
        <w:t xml:space="preserve">saskaņā ar darba dienas grafiku. </w:t>
      </w:r>
      <w:r w:rsidR="008E4498" w:rsidRPr="004444A3">
        <w:t>D</w:t>
      </w:r>
      <w:r w:rsidR="00691983" w:rsidRPr="004444A3">
        <w:t>arba</w:t>
      </w:r>
      <w:r w:rsidR="008E4498" w:rsidRPr="004444A3">
        <w:t xml:space="preserve"> samaksas aprēķinā nav iekļauts prasītāju faktiski nostrādātais darba laiks</w:t>
      </w:r>
      <w:r w:rsidR="00691983" w:rsidRPr="004444A3">
        <w:t>, kas nevarēja tikt izmantots kā pārtraukums</w:t>
      </w:r>
      <w:r w:rsidR="00E01CB6" w:rsidRPr="004444A3">
        <w:t>.</w:t>
      </w:r>
      <w:r w:rsidRPr="004444A3">
        <w:t xml:space="preserve"> </w:t>
      </w:r>
      <w:r w:rsidR="00691983" w:rsidRPr="004444A3">
        <w:t>Atbildētāja apmaksā</w:t>
      </w:r>
      <w:r w:rsidR="008E4498" w:rsidRPr="004444A3">
        <w:t>ja</w:t>
      </w:r>
      <w:r w:rsidR="00691983" w:rsidRPr="004444A3">
        <w:t xml:space="preserve"> 22 stundas vai 11 stundas attiecīgi 24 stundu vai 12 stundu dežūrā.</w:t>
      </w:r>
      <w:r w:rsidR="008E4498" w:rsidRPr="004444A3">
        <w:t xml:space="preserve"> I</w:t>
      </w:r>
      <w:r w:rsidR="00B666D3" w:rsidRPr="004444A3">
        <w:t>kmēneša darba grafiks vis</w:t>
      </w:r>
      <w:r w:rsidR="00724C2E" w:rsidRPr="004444A3">
        <w:t>pār</w:t>
      </w:r>
      <w:r w:rsidR="00B666D3" w:rsidRPr="004444A3">
        <w:t xml:space="preserve"> neparedz pārtraukumu</w:t>
      </w:r>
      <w:r w:rsidR="008E4498" w:rsidRPr="004444A3">
        <w:t>s</w:t>
      </w:r>
      <w:r w:rsidRPr="004444A3">
        <w:t>.</w:t>
      </w:r>
    </w:p>
    <w:p w14:paraId="21B97C08" w14:textId="7DFB3937" w:rsidR="008E4498" w:rsidRPr="004444A3" w:rsidRDefault="008E5B22" w:rsidP="00BF451C">
      <w:pPr>
        <w:shd w:val="clear" w:color="auto" w:fill="FFFFFF"/>
        <w:spacing w:line="276" w:lineRule="auto"/>
        <w:ind w:firstLine="567"/>
        <w:jc w:val="both"/>
      </w:pPr>
      <w:r w:rsidRPr="004444A3">
        <w:t>Līdzīga situācija vērtēta lietā Nr.A4205351212.</w:t>
      </w:r>
    </w:p>
    <w:p w14:paraId="63D80E1B" w14:textId="1B1A214E" w:rsidR="00E668C5" w:rsidRPr="004444A3" w:rsidRDefault="00D64007" w:rsidP="00BF451C">
      <w:pPr>
        <w:shd w:val="clear" w:color="auto" w:fill="FFFFFF"/>
        <w:spacing w:line="276" w:lineRule="auto"/>
        <w:ind w:firstLine="567"/>
        <w:jc w:val="both"/>
      </w:pPr>
      <w:r w:rsidRPr="004444A3">
        <w:t>[1.3]</w:t>
      </w:r>
      <w:r w:rsidR="0005692D" w:rsidRPr="004444A3">
        <w:t xml:space="preserve"> </w:t>
      </w:r>
      <w:r w:rsidR="00724C2E" w:rsidRPr="004444A3">
        <w:t>Pašvaldīb</w:t>
      </w:r>
      <w:r w:rsidR="008D1976" w:rsidRPr="004444A3">
        <w:t>as policijas priekšnieks izdeva</w:t>
      </w:r>
      <w:r w:rsidR="00724C2E" w:rsidRPr="004444A3">
        <w:t xml:space="preserve"> rīkojumu Nr.1.9/19, kas stājās spēkā </w:t>
      </w:r>
      <w:proofErr w:type="gramStart"/>
      <w:r w:rsidR="00724C2E" w:rsidRPr="004444A3">
        <w:t>2018.gada</w:t>
      </w:r>
      <w:proofErr w:type="gramEnd"/>
      <w:r w:rsidR="00724C2E" w:rsidRPr="004444A3">
        <w:t xml:space="preserve"> 5.jūlijā, ar kuru noteica, ka katram darbiniekam maiņas laikā jāaizpilda norīkojuma lapa, nor</w:t>
      </w:r>
      <w:r w:rsidR="008D1976" w:rsidRPr="004444A3">
        <w:t>ādot darba laika sākumu, beigas</w:t>
      </w:r>
      <w:r w:rsidR="00724C2E" w:rsidRPr="004444A3">
        <w:t xml:space="preserve"> </w:t>
      </w:r>
      <w:r w:rsidR="008E4498" w:rsidRPr="004444A3">
        <w:t>un pārtraukuma</w:t>
      </w:r>
      <w:r w:rsidR="00724C2E" w:rsidRPr="004444A3">
        <w:t xml:space="preserve"> </w:t>
      </w:r>
      <w:r w:rsidR="008E4498" w:rsidRPr="004444A3">
        <w:t xml:space="preserve">laikus, tāpat </w:t>
      </w:r>
      <w:r w:rsidR="00724C2E" w:rsidRPr="004444A3">
        <w:t xml:space="preserve">ar 2018.gada 30.augusta rīkojumu </w:t>
      </w:r>
      <w:r w:rsidR="00E01CB6" w:rsidRPr="004444A3">
        <w:t>Nr.</w:t>
      </w:r>
      <w:r w:rsidR="00724C2E" w:rsidRPr="004444A3">
        <w:t>1.9/29, kas stājās spēkā 2018.gada 1.septembrī, noteikta norīkojuma lapas aizpildīš</w:t>
      </w:r>
      <w:r w:rsidR="008E4498" w:rsidRPr="004444A3">
        <w:t>ana par pārtraukuma izmantošanu. Minēto</w:t>
      </w:r>
      <w:r w:rsidR="00724C2E" w:rsidRPr="004444A3">
        <w:t xml:space="preserve"> rīkojumu izdošana</w:t>
      </w:r>
      <w:r w:rsidR="008E4498" w:rsidRPr="004444A3">
        <w:t xml:space="preserve"> apliecina</w:t>
      </w:r>
      <w:r w:rsidR="00724C2E" w:rsidRPr="004444A3">
        <w:t>, ka līdz 20</w:t>
      </w:r>
      <w:r w:rsidR="008E4498" w:rsidRPr="004444A3">
        <w:t>18.gada 5.jūlijam pārtraukums</w:t>
      </w:r>
      <w:r w:rsidR="00724C2E" w:rsidRPr="004444A3">
        <w:t xml:space="preserve"> netika nodrošināts.</w:t>
      </w:r>
    </w:p>
    <w:p w14:paraId="72A1FB6C" w14:textId="449A949A" w:rsidR="004D3453" w:rsidRPr="004444A3" w:rsidRDefault="008D1976" w:rsidP="00BF451C">
      <w:pPr>
        <w:shd w:val="clear" w:color="auto" w:fill="FFFFFF"/>
        <w:spacing w:line="276" w:lineRule="auto"/>
        <w:ind w:firstLine="567"/>
        <w:jc w:val="both"/>
        <w:rPr>
          <w:rFonts w:eastAsiaTheme="minorHAnsi"/>
          <w:lang w:eastAsia="en-US"/>
        </w:rPr>
      </w:pPr>
      <w:r w:rsidRPr="004444A3">
        <w:t>[1.</w:t>
      </w:r>
      <w:r w:rsidR="00D27F8B" w:rsidRPr="004444A3">
        <w:t>4</w:t>
      </w:r>
      <w:r w:rsidRPr="004444A3">
        <w:t>]</w:t>
      </w:r>
      <w:r w:rsidR="0005692D" w:rsidRPr="004444A3">
        <w:t xml:space="preserve"> </w:t>
      </w:r>
      <w:proofErr w:type="gramStart"/>
      <w:r w:rsidRPr="004444A3">
        <w:rPr>
          <w:rFonts w:eastAsiaTheme="minorHAnsi"/>
          <w:lang w:eastAsia="en-US"/>
        </w:rPr>
        <w:t>2018.gada</w:t>
      </w:r>
      <w:proofErr w:type="gramEnd"/>
      <w:r w:rsidRPr="004444A3">
        <w:rPr>
          <w:rFonts w:eastAsiaTheme="minorHAnsi"/>
          <w:lang w:eastAsia="en-US"/>
        </w:rPr>
        <w:t xml:space="preserve"> 18.maijā </w:t>
      </w:r>
      <w:r w:rsidR="0005692D" w:rsidRPr="004444A3">
        <w:rPr>
          <w:rFonts w:eastAsiaTheme="minorHAnsi"/>
          <w:lang w:eastAsia="en-US"/>
        </w:rPr>
        <w:t>[Nosaukums A]</w:t>
      </w:r>
      <w:r w:rsidRPr="004444A3">
        <w:rPr>
          <w:rFonts w:eastAsiaTheme="minorHAnsi"/>
          <w:lang w:eastAsia="en-US"/>
        </w:rPr>
        <w:t xml:space="preserve"> novada pašvaldības policijas darbinieki vērsās pie atbildētājas ar kolektīvo iesniegumu, </w:t>
      </w:r>
      <w:r w:rsidR="004D3453" w:rsidRPr="004444A3">
        <w:rPr>
          <w:rFonts w:eastAsiaTheme="minorHAnsi"/>
          <w:lang w:eastAsia="en-US"/>
        </w:rPr>
        <w:t>l</w:t>
      </w:r>
      <w:r w:rsidRPr="004444A3">
        <w:rPr>
          <w:rFonts w:eastAsiaTheme="minorHAnsi"/>
          <w:lang w:eastAsia="en-US"/>
        </w:rPr>
        <w:t>ūdz</w:t>
      </w:r>
      <w:r w:rsidR="004D3453" w:rsidRPr="004444A3">
        <w:rPr>
          <w:rFonts w:eastAsiaTheme="minorHAnsi"/>
          <w:lang w:eastAsia="en-US"/>
        </w:rPr>
        <w:t>ot ie</w:t>
      </w:r>
      <w:r w:rsidRPr="004444A3">
        <w:rPr>
          <w:rFonts w:eastAsiaTheme="minorHAnsi"/>
          <w:lang w:eastAsia="en-US"/>
        </w:rPr>
        <w:t>skaitīt darba laikā pārtraukumus 24 stundu dežūrmaiņās. Taču risinājum</w:t>
      </w:r>
      <w:r w:rsidR="004D3453" w:rsidRPr="004444A3">
        <w:rPr>
          <w:rFonts w:eastAsiaTheme="minorHAnsi"/>
          <w:lang w:eastAsia="en-US"/>
        </w:rPr>
        <w:t>s</w:t>
      </w:r>
      <w:r w:rsidRPr="004444A3">
        <w:rPr>
          <w:rFonts w:eastAsiaTheme="minorHAnsi"/>
          <w:lang w:eastAsia="en-US"/>
        </w:rPr>
        <w:t xml:space="preserve"> nav panākt</w:t>
      </w:r>
      <w:r w:rsidR="004D3453" w:rsidRPr="004444A3">
        <w:rPr>
          <w:rFonts w:eastAsiaTheme="minorHAnsi"/>
          <w:lang w:eastAsia="en-US"/>
        </w:rPr>
        <w:t>s</w:t>
      </w:r>
      <w:r w:rsidRPr="004444A3">
        <w:rPr>
          <w:rFonts w:eastAsiaTheme="minorHAnsi"/>
          <w:lang w:eastAsia="en-US"/>
        </w:rPr>
        <w:t>.</w:t>
      </w:r>
    </w:p>
    <w:p w14:paraId="21D3729D" w14:textId="77777777" w:rsidR="008D1976" w:rsidRPr="004444A3" w:rsidRDefault="008D1976" w:rsidP="00BF451C">
      <w:pPr>
        <w:shd w:val="clear" w:color="auto" w:fill="FFFFFF"/>
        <w:spacing w:line="276" w:lineRule="auto"/>
        <w:ind w:firstLine="567"/>
        <w:jc w:val="both"/>
      </w:pPr>
    </w:p>
    <w:p w14:paraId="47E0C51B" w14:textId="338CCEC3" w:rsidR="00D86A66" w:rsidRPr="004444A3" w:rsidRDefault="00D64007" w:rsidP="00BF451C">
      <w:pPr>
        <w:shd w:val="clear" w:color="auto" w:fill="FFFFFF"/>
        <w:spacing w:line="276" w:lineRule="auto"/>
        <w:ind w:firstLine="567"/>
        <w:jc w:val="both"/>
      </w:pPr>
      <w:r w:rsidRPr="004444A3">
        <w:t>[2]</w:t>
      </w:r>
      <w:r w:rsidR="0005692D" w:rsidRPr="004444A3">
        <w:t xml:space="preserve"> </w:t>
      </w:r>
      <w:r w:rsidRPr="004444A3">
        <w:t xml:space="preserve">Ar Rīgas rajona tiesas </w:t>
      </w:r>
      <w:proofErr w:type="gramStart"/>
      <w:r w:rsidRPr="004444A3">
        <w:t>2019.gada</w:t>
      </w:r>
      <w:proofErr w:type="gramEnd"/>
      <w:r w:rsidRPr="004444A3">
        <w:t xml:space="preserve"> 17.aprīļa spriedumu prasība apmierināta.</w:t>
      </w:r>
    </w:p>
    <w:p w14:paraId="14F66F02" w14:textId="77777777" w:rsidR="00D64007" w:rsidRPr="004444A3" w:rsidRDefault="00D64007" w:rsidP="00BF451C">
      <w:pPr>
        <w:pStyle w:val="NoSpacing"/>
        <w:spacing w:line="276" w:lineRule="auto"/>
        <w:rPr>
          <w:rFonts w:ascii="Times New Roman" w:hAnsi="Times New Roman" w:cs="Times New Roman"/>
          <w:sz w:val="24"/>
          <w:szCs w:val="24"/>
        </w:rPr>
      </w:pPr>
    </w:p>
    <w:p w14:paraId="4D0D5D2B" w14:textId="58BC2180" w:rsidR="00D64007" w:rsidRPr="004444A3" w:rsidRDefault="00D64007" w:rsidP="00BF451C">
      <w:pPr>
        <w:shd w:val="clear" w:color="auto" w:fill="FFFFFF"/>
        <w:spacing w:line="276" w:lineRule="auto"/>
        <w:ind w:firstLine="567"/>
        <w:jc w:val="both"/>
      </w:pPr>
      <w:r w:rsidRPr="004444A3">
        <w:t>[3]</w:t>
      </w:r>
      <w:r w:rsidR="0005692D" w:rsidRPr="004444A3">
        <w:t xml:space="preserve"> </w:t>
      </w:r>
      <w:r w:rsidRPr="004444A3">
        <w:t xml:space="preserve">Izskatījusi lietu sakarā ar atbildētājas apelācijas sūdzību, Rīgas apgabaltiesas Civillietu tiesas kolēģija ar </w:t>
      </w:r>
      <w:proofErr w:type="gramStart"/>
      <w:r w:rsidRPr="004444A3">
        <w:t>2019.gada</w:t>
      </w:r>
      <w:proofErr w:type="gramEnd"/>
      <w:r w:rsidRPr="004444A3">
        <w:t xml:space="preserve"> 4.oktobra spriedumu prasību noraidīja.</w:t>
      </w:r>
    </w:p>
    <w:p w14:paraId="14BC125D" w14:textId="77777777" w:rsidR="00D64007" w:rsidRPr="004444A3" w:rsidRDefault="00D64007" w:rsidP="00BF451C">
      <w:pPr>
        <w:shd w:val="clear" w:color="auto" w:fill="FFFFFF"/>
        <w:spacing w:line="276" w:lineRule="auto"/>
        <w:ind w:firstLine="567"/>
        <w:jc w:val="both"/>
      </w:pPr>
      <w:r w:rsidRPr="004444A3">
        <w:t xml:space="preserve">Spriedums pamatots ar šādiem </w:t>
      </w:r>
      <w:r w:rsidR="004D3453" w:rsidRPr="004444A3">
        <w:t>argumentiem</w:t>
      </w:r>
      <w:r w:rsidRPr="004444A3">
        <w:t>.</w:t>
      </w:r>
    </w:p>
    <w:p w14:paraId="0E19482A" w14:textId="691348D7" w:rsidR="003639BD" w:rsidRPr="004444A3" w:rsidRDefault="00814FBE" w:rsidP="00BF451C">
      <w:pPr>
        <w:shd w:val="clear" w:color="auto" w:fill="FFFFFF"/>
        <w:spacing w:line="276" w:lineRule="auto"/>
        <w:ind w:firstLine="567"/>
        <w:jc w:val="both"/>
      </w:pPr>
      <w:r w:rsidRPr="004444A3">
        <w:t>[3.1]</w:t>
      </w:r>
      <w:r w:rsidR="0005692D" w:rsidRPr="004444A3">
        <w:t xml:space="preserve"> </w:t>
      </w:r>
      <w:r w:rsidR="003639BD" w:rsidRPr="004444A3">
        <w:t>S</w:t>
      </w:r>
      <w:r w:rsidR="007A09AA" w:rsidRPr="004444A3">
        <w:t xml:space="preserve">trīds </w:t>
      </w:r>
      <w:r w:rsidR="003639BD" w:rsidRPr="004444A3">
        <w:t xml:space="preserve">ir </w:t>
      </w:r>
      <w:r w:rsidR="007A09AA" w:rsidRPr="004444A3">
        <w:t xml:space="preserve">par to, vai </w:t>
      </w:r>
      <w:r w:rsidR="003639BD" w:rsidRPr="004444A3">
        <w:t xml:space="preserve">laikā līdz </w:t>
      </w:r>
      <w:proofErr w:type="gramStart"/>
      <w:r w:rsidR="003639BD" w:rsidRPr="004444A3">
        <w:t>2018.gada</w:t>
      </w:r>
      <w:proofErr w:type="gramEnd"/>
      <w:r w:rsidR="003639BD" w:rsidRPr="004444A3">
        <w:t xml:space="preserve"> 5.jūlijam </w:t>
      </w:r>
      <w:r w:rsidRPr="004444A3">
        <w:t xml:space="preserve">prasītāju </w:t>
      </w:r>
      <w:r w:rsidR="007A09AA" w:rsidRPr="004444A3">
        <w:t>dežūrmaiņ</w:t>
      </w:r>
      <w:r w:rsidR="003639BD" w:rsidRPr="004444A3">
        <w:t xml:space="preserve">u </w:t>
      </w:r>
      <w:r w:rsidRPr="004444A3">
        <w:t xml:space="preserve">laikā paredzētie pārtraukumi </w:t>
      </w:r>
      <w:r w:rsidR="007A09AA" w:rsidRPr="004444A3">
        <w:t>ieskaitāmi darba laikā</w:t>
      </w:r>
      <w:r w:rsidR="003639BD" w:rsidRPr="004444A3">
        <w:t>.</w:t>
      </w:r>
    </w:p>
    <w:p w14:paraId="7AF22695" w14:textId="229225DC" w:rsidR="003639BD" w:rsidRPr="004444A3" w:rsidRDefault="00814FBE" w:rsidP="00BF451C">
      <w:pPr>
        <w:shd w:val="clear" w:color="auto" w:fill="FFFFFF"/>
        <w:spacing w:line="276" w:lineRule="auto"/>
        <w:ind w:firstLine="567"/>
        <w:jc w:val="both"/>
      </w:pPr>
      <w:r w:rsidRPr="004444A3">
        <w:t>[3.2]</w:t>
      </w:r>
      <w:r w:rsidR="0005692D" w:rsidRPr="004444A3">
        <w:t xml:space="preserve"> </w:t>
      </w:r>
      <w:r w:rsidR="002C0B50" w:rsidRPr="004444A3">
        <w:t>No likuma</w:t>
      </w:r>
      <w:r w:rsidR="007A09AA" w:rsidRPr="004444A3">
        <w:t xml:space="preserve"> „Par policiju” 2.</w:t>
      </w:r>
      <w:r w:rsidR="007A09AA" w:rsidRPr="004444A3">
        <w:rPr>
          <w:vertAlign w:val="superscript"/>
        </w:rPr>
        <w:t>1</w:t>
      </w:r>
      <w:r w:rsidR="007A09AA" w:rsidRPr="004444A3">
        <w:t xml:space="preserve"> </w:t>
      </w:r>
      <w:r w:rsidR="002C0B50" w:rsidRPr="004444A3">
        <w:t xml:space="preserve">un </w:t>
      </w:r>
      <w:proofErr w:type="gramStart"/>
      <w:r w:rsidR="002C0B50" w:rsidRPr="004444A3">
        <w:t>19.panta</w:t>
      </w:r>
      <w:proofErr w:type="gramEnd"/>
      <w:r w:rsidR="002C0B50" w:rsidRPr="004444A3">
        <w:t xml:space="preserve"> izriet, ka pašvaldības policija</w:t>
      </w:r>
      <w:r w:rsidR="003639BD" w:rsidRPr="004444A3">
        <w:t>s funkcijas</w:t>
      </w:r>
      <w:r w:rsidR="002C0B50" w:rsidRPr="004444A3">
        <w:t xml:space="preserve"> pretstatā</w:t>
      </w:r>
      <w:r w:rsidR="003639BD" w:rsidRPr="004444A3">
        <w:t xml:space="preserve"> Valsts policijas funkcijām ir ierobežotas, jo netiek veikta noziedzīgo nodarījumu izmeklēšana. Pašvaldības policisti nav operatīvas darbības subjekti. Pašvaldības policijas darbiniekam nav pienākums nodrošināt ierašanos notikuma vietā noteiktā termiņā.</w:t>
      </w:r>
    </w:p>
    <w:p w14:paraId="36BF0C3A" w14:textId="521E0C1F" w:rsidR="000D0DC2" w:rsidRPr="004444A3" w:rsidRDefault="000D0DC2" w:rsidP="00BF451C">
      <w:pPr>
        <w:shd w:val="clear" w:color="auto" w:fill="FFFFFF"/>
        <w:spacing w:line="276" w:lineRule="auto"/>
        <w:ind w:firstLine="567"/>
        <w:jc w:val="both"/>
      </w:pPr>
      <w:r w:rsidRPr="004444A3">
        <w:t>[3.3</w:t>
      </w:r>
      <w:r w:rsidR="007A09AA" w:rsidRPr="004444A3">
        <w:t>]</w:t>
      </w:r>
      <w:r w:rsidR="00D27F8B" w:rsidRPr="004444A3">
        <w:t> </w:t>
      </w:r>
      <w:r w:rsidR="002C0B50" w:rsidRPr="004444A3">
        <w:t xml:space="preserve">Ne </w:t>
      </w:r>
      <w:r w:rsidR="00A56FAE" w:rsidRPr="004444A3">
        <w:t xml:space="preserve">ārējie, ne </w:t>
      </w:r>
      <w:r w:rsidR="0005692D" w:rsidRPr="004444A3">
        <w:t>[Nosaukums A]</w:t>
      </w:r>
      <w:r w:rsidR="007A09AA" w:rsidRPr="004444A3">
        <w:t xml:space="preserve"> novad</w:t>
      </w:r>
      <w:r w:rsidR="002C0B50" w:rsidRPr="004444A3">
        <w:t xml:space="preserve">a pašvaldības policijas </w:t>
      </w:r>
      <w:r w:rsidR="00A56FAE" w:rsidRPr="004444A3">
        <w:t xml:space="preserve">iekšējie </w:t>
      </w:r>
      <w:r w:rsidR="002C0B50" w:rsidRPr="004444A3">
        <w:t xml:space="preserve">normatīvie </w:t>
      </w:r>
      <w:r w:rsidR="00A56FAE" w:rsidRPr="004444A3">
        <w:t xml:space="preserve">akti </w:t>
      </w:r>
      <w:r w:rsidR="007A09AA" w:rsidRPr="004444A3">
        <w:t xml:space="preserve">neparedz </w:t>
      </w:r>
      <w:r w:rsidR="002C0B50" w:rsidRPr="004444A3">
        <w:t xml:space="preserve">prasītāju </w:t>
      </w:r>
      <w:r w:rsidR="007A09AA" w:rsidRPr="004444A3">
        <w:t>pienākumu pārtraukumu laikā būt darba devēja</w:t>
      </w:r>
      <w:r w:rsidRPr="004444A3">
        <w:t>s</w:t>
      </w:r>
      <w:r w:rsidR="007A09AA" w:rsidRPr="004444A3">
        <w:t xml:space="preserve"> rīcībā. </w:t>
      </w:r>
      <w:r w:rsidR="002C0B50" w:rsidRPr="004444A3">
        <w:t xml:space="preserve">Prasītājiem </w:t>
      </w:r>
      <w:r w:rsidR="00A56FAE" w:rsidRPr="004444A3">
        <w:t xml:space="preserve">darba līgumos </w:t>
      </w:r>
      <w:r w:rsidR="002C0B50" w:rsidRPr="004444A3">
        <w:t xml:space="preserve">nav noteikts </w:t>
      </w:r>
      <w:r w:rsidR="007A09AA" w:rsidRPr="004444A3">
        <w:t>aizliegums pārtra</w:t>
      </w:r>
      <w:r w:rsidR="003639BD" w:rsidRPr="004444A3">
        <w:t>ukumu laikā atstāt darba vietu.</w:t>
      </w:r>
    </w:p>
    <w:p w14:paraId="5A44EEB3" w14:textId="77777777" w:rsidR="00B20885" w:rsidRPr="004444A3" w:rsidRDefault="00B20885" w:rsidP="00BF451C">
      <w:pPr>
        <w:shd w:val="clear" w:color="auto" w:fill="FFFFFF"/>
        <w:spacing w:line="276" w:lineRule="auto"/>
        <w:ind w:firstLine="567"/>
        <w:jc w:val="both"/>
      </w:pPr>
      <w:r w:rsidRPr="004444A3">
        <w:t>Neviens normatīvais akts nenoteic prasītāju pienākumu, nekavējoties pārtraukt pārtraukumus darbā, lai pildītu darba pienākumus.</w:t>
      </w:r>
    </w:p>
    <w:p w14:paraId="21863CDE" w14:textId="77777777" w:rsidR="00A00753" w:rsidRPr="004444A3" w:rsidRDefault="009A5D7B" w:rsidP="00BF451C">
      <w:pPr>
        <w:shd w:val="clear" w:color="auto" w:fill="FFFFFF"/>
        <w:spacing w:line="276" w:lineRule="auto"/>
        <w:ind w:firstLine="567"/>
        <w:jc w:val="both"/>
      </w:pPr>
      <w:r w:rsidRPr="004444A3">
        <w:t xml:space="preserve">Attiecībā par </w:t>
      </w:r>
      <w:r w:rsidR="000D0DC2" w:rsidRPr="004444A3">
        <w:t>darba kārtības noteikumu 4.11.</w:t>
      </w:r>
      <w:r w:rsidR="00A00753" w:rsidRPr="004444A3">
        <w:t>pu</w:t>
      </w:r>
      <w:r w:rsidR="00A21EEA" w:rsidRPr="004444A3">
        <w:t xml:space="preserve">nktā </w:t>
      </w:r>
      <w:r w:rsidRPr="004444A3">
        <w:t>(</w:t>
      </w:r>
      <w:r w:rsidR="007A09AA" w:rsidRPr="004444A3">
        <w:t>veicot darbu, kuru nav iespējams pārtraukt</w:t>
      </w:r>
      <w:r w:rsidR="00A00753" w:rsidRPr="004444A3">
        <w:t>,</w:t>
      </w:r>
      <w:r w:rsidR="007A09AA" w:rsidRPr="004444A3">
        <w:t xml:space="preserve"> un ir nepieciešama policijas klātbūtne notikuma vietā, darbiniekam aizliegts atstāt </w:t>
      </w:r>
      <w:r w:rsidR="007A09AA" w:rsidRPr="004444A3">
        <w:lastRenderedPageBreak/>
        <w:t>darbavietu, kamēr nav ieradies cits darbinieks, kurš viņu nomaina</w:t>
      </w:r>
      <w:r w:rsidRPr="004444A3">
        <w:t xml:space="preserve">) </w:t>
      </w:r>
      <w:r w:rsidR="00A21EEA" w:rsidRPr="004444A3">
        <w:t xml:space="preserve">un 4.15.punktā (ārkārtas situācijās priekšnieks ir tiesīgs izsludināt trauksmi un </w:t>
      </w:r>
      <w:proofErr w:type="gramStart"/>
      <w:r w:rsidR="00A21EEA" w:rsidRPr="004444A3">
        <w:t>(</w:t>
      </w:r>
      <w:proofErr w:type="gramEnd"/>
      <w:r w:rsidR="00A21EEA" w:rsidRPr="004444A3">
        <w:t xml:space="preserve">vai) izziņot sevišķu apstākļu režīmu; strādājot sevišķu apstākļu darba režīmā, darbiniekam ir aizliegts atstāt darbavietu bez priekšnieka atļaujas) paredzēto konstatēts, ka </w:t>
      </w:r>
      <w:r w:rsidR="00A00753" w:rsidRPr="004444A3">
        <w:t>laikā no 2016.gada maija līdz 2018.</w:t>
      </w:r>
      <w:r w:rsidR="007A09AA" w:rsidRPr="004444A3">
        <w:t xml:space="preserve">gada maijam </w:t>
      </w:r>
      <w:r w:rsidR="00BA461C" w:rsidRPr="004444A3">
        <w:t xml:space="preserve">šādi gadījumi </w:t>
      </w:r>
      <w:r w:rsidR="007A09AA" w:rsidRPr="004444A3">
        <w:t xml:space="preserve">nav </w:t>
      </w:r>
      <w:r w:rsidR="00A21EEA" w:rsidRPr="004444A3">
        <w:t>bijuši</w:t>
      </w:r>
      <w:r w:rsidR="00BA461C" w:rsidRPr="004444A3">
        <w:t xml:space="preserve">. </w:t>
      </w:r>
    </w:p>
    <w:p w14:paraId="35D9E372" w14:textId="7D6A5B36" w:rsidR="00A21EEA" w:rsidRPr="004444A3" w:rsidRDefault="00A21EEA" w:rsidP="00BF451C">
      <w:pPr>
        <w:shd w:val="clear" w:color="auto" w:fill="FFFFFF"/>
        <w:spacing w:line="276" w:lineRule="auto"/>
        <w:ind w:firstLine="567"/>
        <w:jc w:val="both"/>
      </w:pPr>
      <w:r w:rsidRPr="004444A3">
        <w:t xml:space="preserve">[3.4] Atsaucoties uz </w:t>
      </w:r>
      <w:r w:rsidR="00BA461C" w:rsidRPr="004444A3">
        <w:t xml:space="preserve">atbildētājas un trešās personas paskaidrojumiem, kā arī liecinieku </w:t>
      </w:r>
      <w:r w:rsidR="0005692D" w:rsidRPr="004444A3">
        <w:t>[pers. G]</w:t>
      </w:r>
      <w:r w:rsidR="00BA461C" w:rsidRPr="004444A3">
        <w:t xml:space="preserve"> un </w:t>
      </w:r>
      <w:r w:rsidR="0005692D" w:rsidRPr="004444A3">
        <w:t>[pers. H]</w:t>
      </w:r>
      <w:r w:rsidR="00BA461C" w:rsidRPr="004444A3">
        <w:t xml:space="preserve"> liecībām</w:t>
      </w:r>
      <w:r w:rsidRPr="004444A3">
        <w:t>, secināts</w:t>
      </w:r>
      <w:r w:rsidR="00BA461C" w:rsidRPr="004444A3">
        <w:t xml:space="preserve">, </w:t>
      </w:r>
      <w:r w:rsidRPr="004444A3">
        <w:t xml:space="preserve">ka </w:t>
      </w:r>
      <w:r w:rsidR="0005692D" w:rsidRPr="004444A3">
        <w:t>[Nosaukums A]</w:t>
      </w:r>
      <w:r w:rsidR="00BA461C" w:rsidRPr="004444A3">
        <w:t xml:space="preserve"> novada pašvaldības policija var nodrošināt nepārtrauktu darba gaitu</w:t>
      </w:r>
      <w:r w:rsidR="00AC04C0" w:rsidRPr="004444A3">
        <w:t>,</w:t>
      </w:r>
      <w:r w:rsidR="00BA461C" w:rsidRPr="004444A3">
        <w:t xml:space="preserve"> vienlaikus ļaujot darbiniekiem izmantot </w:t>
      </w:r>
      <w:r w:rsidRPr="004444A3">
        <w:t>pārtraukumus pēc viņu ieskatiem</w:t>
      </w:r>
      <w:r w:rsidR="00BA461C" w:rsidRPr="004444A3">
        <w:t xml:space="preserve">. </w:t>
      </w:r>
    </w:p>
    <w:p w14:paraId="02F75B3E" w14:textId="5B3DAE14" w:rsidR="00BA461C" w:rsidRPr="004444A3" w:rsidRDefault="00AC04C0" w:rsidP="00BF451C">
      <w:pPr>
        <w:shd w:val="clear" w:color="auto" w:fill="FFFFFF"/>
        <w:spacing w:line="276" w:lineRule="auto"/>
        <w:ind w:firstLine="567"/>
        <w:jc w:val="both"/>
      </w:pPr>
      <w:r w:rsidRPr="004444A3">
        <w:t>Darba nepārtrauktība tiek nodrošināta, darbiniekiem vienam otru aizvietojot..</w:t>
      </w:r>
      <w:r w:rsidR="00BA461C" w:rsidRPr="004444A3">
        <w:t xml:space="preserve"> Darbiniekiem nav pienākums pārtraukumu laikā atbildēt uz telefona zvaniem. Fakts, ka izsaukumu raksturs ir neprognozējams, neietekmē to, ka darbiniekiem, vienam otru aizvietojot, ir iespējams izmantot pārtraukumus. Darbinieku skaits ir pietiekams (maiņā ir ne mazāk kā trīs darbinieki), lai viens otru aizvietot</w:t>
      </w:r>
      <w:r w:rsidR="000E0966" w:rsidRPr="004444A3">
        <w:t>u</w:t>
      </w:r>
      <w:r w:rsidR="00BA461C" w:rsidRPr="004444A3">
        <w:t xml:space="preserve">. </w:t>
      </w:r>
    </w:p>
    <w:p w14:paraId="6674104B" w14:textId="0EC55ABF" w:rsidR="00BA461C" w:rsidRPr="004444A3" w:rsidRDefault="00AC04C0" w:rsidP="00BF451C">
      <w:pPr>
        <w:shd w:val="clear" w:color="auto" w:fill="FFFFFF"/>
        <w:spacing w:line="276" w:lineRule="auto"/>
        <w:ind w:firstLine="567"/>
        <w:jc w:val="both"/>
      </w:pPr>
      <w:r w:rsidRPr="004444A3">
        <w:t xml:space="preserve">To, ka prasītājiem bija iespējams </w:t>
      </w:r>
      <w:r w:rsidR="00BA461C" w:rsidRPr="004444A3">
        <w:t xml:space="preserve">izmantot pārtraukumus, citastarp apliecina </w:t>
      </w:r>
      <w:r w:rsidR="0005692D" w:rsidRPr="004444A3">
        <w:t>[Nosaukums A]</w:t>
      </w:r>
      <w:r w:rsidR="00BA461C" w:rsidRPr="004444A3">
        <w:t xml:space="preserve"> novada policijas vecākā inspektora </w:t>
      </w:r>
      <w:r w:rsidR="0005692D" w:rsidRPr="004444A3">
        <w:t xml:space="preserve">[pers. I] </w:t>
      </w:r>
      <w:r w:rsidR="00BA461C" w:rsidRPr="004444A3">
        <w:t>ziņojums (</w:t>
      </w:r>
      <w:r w:rsidR="00BA461C" w:rsidRPr="004444A3">
        <w:rPr>
          <w:i/>
        </w:rPr>
        <w:t>sk. lietas 5.sējumu 31.-34.lpp.</w:t>
      </w:r>
      <w:r w:rsidR="00BA461C" w:rsidRPr="004444A3">
        <w:t>)</w:t>
      </w:r>
      <w:r w:rsidRPr="004444A3">
        <w:t>.</w:t>
      </w:r>
      <w:r w:rsidR="00BA461C" w:rsidRPr="004444A3">
        <w:t xml:space="preserve"> </w:t>
      </w:r>
    </w:p>
    <w:p w14:paraId="0DA204FD" w14:textId="584808E4" w:rsidR="00BB3F35" w:rsidRPr="004444A3" w:rsidRDefault="00B20885" w:rsidP="00BF451C">
      <w:pPr>
        <w:shd w:val="clear" w:color="auto" w:fill="FFFFFF"/>
        <w:spacing w:line="276" w:lineRule="auto"/>
        <w:ind w:firstLine="567"/>
        <w:jc w:val="both"/>
      </w:pPr>
      <w:r w:rsidRPr="004444A3">
        <w:t xml:space="preserve">Ievērojot to, ka </w:t>
      </w:r>
      <w:r w:rsidR="00BB3F35" w:rsidRPr="004444A3">
        <w:t>prasītājiem nav noteikts aizliegums pārtraukuma laikā atstāt darba vietu</w:t>
      </w:r>
      <w:r w:rsidRPr="004444A3">
        <w:t>,</w:t>
      </w:r>
      <w:r w:rsidR="00AC04C0" w:rsidRPr="004444A3">
        <w:t xml:space="preserve"> un to, ka</w:t>
      </w:r>
      <w:r w:rsidRPr="004444A3">
        <w:t xml:space="preserve"> </w:t>
      </w:r>
      <w:r w:rsidR="00BB3F35" w:rsidRPr="004444A3">
        <w:t xml:space="preserve">prasītāji </w:t>
      </w:r>
      <w:r w:rsidRPr="004444A3">
        <w:t xml:space="preserve">pārtraukumu </w:t>
      </w:r>
      <w:r w:rsidR="00BB3F35" w:rsidRPr="004444A3">
        <w:t xml:space="preserve">varēja izmantot pēc saviem ieskatiem, </w:t>
      </w:r>
      <w:r w:rsidR="00AC04C0" w:rsidRPr="004444A3">
        <w:t>šāds pārtraukums</w:t>
      </w:r>
      <w:r w:rsidRPr="004444A3">
        <w:t xml:space="preserve"> </w:t>
      </w:r>
      <w:r w:rsidR="00BB3F35" w:rsidRPr="004444A3">
        <w:t>uzskatāms par atpūtas laiku</w:t>
      </w:r>
      <w:r w:rsidR="0005692D" w:rsidRPr="004444A3">
        <w:t xml:space="preserve"> </w:t>
      </w:r>
      <w:r w:rsidR="00BB3F35" w:rsidRPr="004444A3">
        <w:t>Darba</w:t>
      </w:r>
      <w:r w:rsidR="0005692D" w:rsidRPr="004444A3">
        <w:t xml:space="preserve"> </w:t>
      </w:r>
      <w:r w:rsidR="00BB3F35" w:rsidRPr="004444A3">
        <w:t xml:space="preserve">likuma </w:t>
      </w:r>
      <w:proofErr w:type="gramStart"/>
      <w:r w:rsidR="00BB3F35" w:rsidRPr="004444A3">
        <w:t>141.panta</w:t>
      </w:r>
      <w:proofErr w:type="gramEnd"/>
      <w:r w:rsidR="00BB3F35" w:rsidRPr="004444A3">
        <w:t xml:space="preserve"> pirmās daļas izpratnē un nav apmaksājams.</w:t>
      </w:r>
    </w:p>
    <w:p w14:paraId="1BA60C12" w14:textId="70A47B9D" w:rsidR="00A21EEA" w:rsidRPr="004444A3" w:rsidRDefault="00BA461C" w:rsidP="00BF451C">
      <w:pPr>
        <w:shd w:val="clear" w:color="auto" w:fill="FFFFFF"/>
        <w:spacing w:line="276" w:lineRule="auto"/>
        <w:ind w:firstLine="567"/>
        <w:jc w:val="both"/>
      </w:pPr>
      <w:r w:rsidRPr="004444A3">
        <w:t>[3.5]</w:t>
      </w:r>
      <w:r w:rsidR="0005692D" w:rsidRPr="004444A3">
        <w:t xml:space="preserve"> </w:t>
      </w:r>
      <w:r w:rsidR="00A21EEA" w:rsidRPr="004444A3">
        <w:t xml:space="preserve">Nav pamatota </w:t>
      </w:r>
      <w:r w:rsidR="00D27F8B" w:rsidRPr="004444A3">
        <w:t xml:space="preserve">prasītāju </w:t>
      </w:r>
      <w:r w:rsidRPr="004444A3">
        <w:t>atsauce uz Augstākās tiesas spriedumu lietā Nr.</w:t>
      </w:r>
      <w:r w:rsidR="00D27F8B" w:rsidRPr="004444A3">
        <w:t> </w:t>
      </w:r>
      <w:r w:rsidRPr="004444A3">
        <w:t>SKA</w:t>
      </w:r>
      <w:r w:rsidRPr="004444A3">
        <w:noBreakHyphen/>
        <w:t>347/2016, jo izskatāmajā lietā ir būtiski atšķirīgi faktiskie un juridiskie apstākļi.</w:t>
      </w:r>
    </w:p>
    <w:p w14:paraId="4C29BDD2" w14:textId="77777777" w:rsidR="00AE5DD6" w:rsidRPr="004444A3" w:rsidRDefault="00BA461C" w:rsidP="00BF451C">
      <w:pPr>
        <w:shd w:val="clear" w:color="auto" w:fill="FFFFFF"/>
        <w:spacing w:line="276" w:lineRule="auto"/>
        <w:ind w:firstLine="567"/>
        <w:jc w:val="both"/>
      </w:pPr>
      <w:r w:rsidRPr="004444A3">
        <w:t xml:space="preserve">Pašvaldības policistu darba specifika nenoteic darbinieku pienākumu atrasties gatavībā jebkurā brīdī un doties uz izsaukumu. </w:t>
      </w:r>
      <w:r w:rsidR="00A21EEA" w:rsidRPr="004444A3">
        <w:t>P</w:t>
      </w:r>
      <w:r w:rsidRPr="004444A3">
        <w:t>rasītājiem nav noteikts aizliegums atstāt darba vietu pārtraukumu laikā</w:t>
      </w:r>
      <w:r w:rsidR="00A21EEA" w:rsidRPr="004444A3">
        <w:t xml:space="preserve">, viņi </w:t>
      </w:r>
      <w:r w:rsidRPr="004444A3">
        <w:t>pārtraukumus varēja izmantot pēc saviem ieskatiem.</w:t>
      </w:r>
    </w:p>
    <w:p w14:paraId="7863EC5D" w14:textId="439F3FA8" w:rsidR="00D17CE3" w:rsidRPr="004444A3" w:rsidRDefault="00BA461C" w:rsidP="00BF451C">
      <w:pPr>
        <w:shd w:val="clear" w:color="auto" w:fill="FFFFFF"/>
        <w:spacing w:line="276" w:lineRule="auto"/>
        <w:ind w:firstLine="567"/>
        <w:jc w:val="both"/>
      </w:pPr>
      <w:r w:rsidRPr="004444A3">
        <w:t>[3.6</w:t>
      </w:r>
      <w:r w:rsidR="00F73A06" w:rsidRPr="004444A3">
        <w:t>] </w:t>
      </w:r>
      <w:r w:rsidR="008A3DCC" w:rsidRPr="004444A3">
        <w:t>N</w:t>
      </w:r>
      <w:r w:rsidR="007A09AA" w:rsidRPr="004444A3">
        <w:t>av pamatota</w:t>
      </w:r>
      <w:r w:rsidR="00D17CE3" w:rsidRPr="004444A3">
        <w:t>s</w:t>
      </w:r>
      <w:r w:rsidR="007A09AA" w:rsidRPr="004444A3">
        <w:t xml:space="preserve"> </w:t>
      </w:r>
      <w:r w:rsidR="00F73A06" w:rsidRPr="004444A3">
        <w:t xml:space="preserve">arī </w:t>
      </w:r>
      <w:r w:rsidR="00D27F8B" w:rsidRPr="004444A3">
        <w:t xml:space="preserve">prasītāju </w:t>
      </w:r>
      <w:r w:rsidR="00F73A06" w:rsidRPr="004444A3">
        <w:t>atsauce</w:t>
      </w:r>
      <w:r w:rsidR="00D17CE3" w:rsidRPr="004444A3">
        <w:t>s</w:t>
      </w:r>
      <w:r w:rsidR="00F73A06" w:rsidRPr="004444A3">
        <w:t xml:space="preserve"> uz Eiropas Savienības Tiesas </w:t>
      </w:r>
      <w:r w:rsidR="00BB3F35" w:rsidRPr="004444A3">
        <w:t xml:space="preserve">atziņām </w:t>
      </w:r>
      <w:r w:rsidR="007A09AA" w:rsidRPr="004444A3">
        <w:t>lietā</w:t>
      </w:r>
      <w:r w:rsidR="00D17CE3" w:rsidRPr="004444A3">
        <w:t>s Nr</w:t>
      </w:r>
      <w:r w:rsidR="00BB3F35" w:rsidRPr="004444A3">
        <w:t>.</w:t>
      </w:r>
      <w:r w:rsidR="00D27F8B" w:rsidRPr="004444A3">
        <w:t> </w:t>
      </w:r>
      <w:r w:rsidR="00D17CE3" w:rsidRPr="004444A3">
        <w:t>C</w:t>
      </w:r>
      <w:r w:rsidR="00BB3F35" w:rsidRPr="004444A3">
        <w:t>-</w:t>
      </w:r>
      <w:r w:rsidR="007A09AA" w:rsidRPr="004444A3">
        <w:t>429/09</w:t>
      </w:r>
      <w:r w:rsidR="00D17CE3" w:rsidRPr="004444A3">
        <w:t xml:space="preserve"> un</w:t>
      </w:r>
      <w:r w:rsidR="00F73A06" w:rsidRPr="004444A3">
        <w:t xml:space="preserve"> </w:t>
      </w:r>
      <w:r w:rsidR="00D17CE3" w:rsidRPr="004444A3">
        <w:t>Nr.</w:t>
      </w:r>
      <w:r w:rsidR="00D27F8B" w:rsidRPr="004444A3">
        <w:t> </w:t>
      </w:r>
      <w:r w:rsidR="00D17CE3" w:rsidRPr="004444A3">
        <w:t>C</w:t>
      </w:r>
      <w:r w:rsidR="00BB3F35" w:rsidRPr="004444A3">
        <w:t>-</w:t>
      </w:r>
      <w:r w:rsidR="00D17CE3" w:rsidRPr="004444A3">
        <w:t>266/14</w:t>
      </w:r>
      <w:r w:rsidR="00F73A06" w:rsidRPr="004444A3">
        <w:t>, jo</w:t>
      </w:r>
      <w:r w:rsidR="007A09AA" w:rsidRPr="004444A3">
        <w:t xml:space="preserve"> </w:t>
      </w:r>
      <w:r w:rsidR="00F73A06" w:rsidRPr="004444A3">
        <w:t xml:space="preserve">prasītājiem </w:t>
      </w:r>
      <w:r w:rsidR="007A09AA" w:rsidRPr="004444A3">
        <w:t>nav pienākums atpūtas</w:t>
      </w:r>
      <w:r w:rsidR="00F73A06" w:rsidRPr="004444A3">
        <w:t xml:space="preserve"> laikā atrasties darba vietā</w:t>
      </w:r>
      <w:r w:rsidR="00D17CE3" w:rsidRPr="004444A3">
        <w:t xml:space="preserve"> </w:t>
      </w:r>
      <w:r w:rsidR="007A09AA" w:rsidRPr="004444A3">
        <w:t>un vajadzības gadījumā uzreiz doties uz i</w:t>
      </w:r>
      <w:r w:rsidR="00F73A06" w:rsidRPr="004444A3">
        <w:t>zsaukumu. T</w:t>
      </w:r>
      <w:r w:rsidR="007A09AA" w:rsidRPr="004444A3">
        <w:t xml:space="preserve">ādējādi nepastāv ierobežojumi atpūtas laikā nodoties savām interesēm. </w:t>
      </w:r>
    </w:p>
    <w:p w14:paraId="532B9A66" w14:textId="77777777" w:rsidR="00BA461C" w:rsidRPr="004444A3" w:rsidRDefault="00BA461C" w:rsidP="00BF451C">
      <w:pPr>
        <w:shd w:val="clear" w:color="auto" w:fill="FFFFFF"/>
        <w:spacing w:line="276" w:lineRule="auto"/>
        <w:ind w:firstLine="567"/>
        <w:jc w:val="both"/>
        <w:rPr>
          <w:color w:val="4472C4" w:themeColor="accent5"/>
        </w:rPr>
      </w:pPr>
    </w:p>
    <w:p w14:paraId="4ACF132C" w14:textId="045F01B1" w:rsidR="00A25CD4" w:rsidRPr="004444A3" w:rsidRDefault="002F143B" w:rsidP="00BF451C">
      <w:pPr>
        <w:shd w:val="clear" w:color="auto" w:fill="FFFFFF"/>
        <w:spacing w:line="276" w:lineRule="auto"/>
        <w:ind w:firstLine="567"/>
        <w:jc w:val="both"/>
      </w:pPr>
      <w:r w:rsidRPr="004444A3">
        <w:t>[4]</w:t>
      </w:r>
      <w:r w:rsidR="0005692D" w:rsidRPr="004444A3">
        <w:t xml:space="preserve"> </w:t>
      </w:r>
      <w:r w:rsidRPr="004444A3">
        <w:t>Kasācijas sūdzībā prasītāji lūguši spriedumu atcelt un lietu nodot jaunai izskatīšanai šādu apsvērumu dēļ.</w:t>
      </w:r>
    </w:p>
    <w:p w14:paraId="051F49D7" w14:textId="77777777" w:rsidR="00BD0695" w:rsidRPr="004444A3" w:rsidRDefault="002F143B" w:rsidP="00BF451C">
      <w:pPr>
        <w:shd w:val="clear" w:color="auto" w:fill="FFFFFF"/>
        <w:spacing w:line="276" w:lineRule="auto"/>
        <w:ind w:firstLine="567"/>
        <w:jc w:val="both"/>
        <w:rPr>
          <w:rFonts w:eastAsiaTheme="minorHAnsi"/>
          <w:lang w:eastAsia="en-US"/>
        </w:rPr>
      </w:pPr>
      <w:r w:rsidRPr="004444A3">
        <w:t>[4.1] </w:t>
      </w:r>
      <w:r w:rsidR="00AE5DD6" w:rsidRPr="004444A3">
        <w:rPr>
          <w:rFonts w:eastAsiaTheme="minorHAnsi"/>
          <w:lang w:eastAsia="en-US"/>
        </w:rPr>
        <w:t>Tiesa pārkāpa</w:t>
      </w:r>
      <w:r w:rsidR="004C7856" w:rsidRPr="004444A3">
        <w:rPr>
          <w:rFonts w:eastAsiaTheme="minorHAnsi"/>
          <w:lang w:eastAsia="en-US"/>
        </w:rPr>
        <w:t xml:space="preserve"> Civilprocesa likuma</w:t>
      </w:r>
      <w:r w:rsidR="006453EE" w:rsidRPr="004444A3">
        <w:rPr>
          <w:rFonts w:eastAsiaTheme="minorHAnsi"/>
          <w:lang w:eastAsia="en-US"/>
        </w:rPr>
        <w:t xml:space="preserve"> </w:t>
      </w:r>
      <w:proofErr w:type="gramStart"/>
      <w:r w:rsidR="006453EE" w:rsidRPr="004444A3">
        <w:rPr>
          <w:rFonts w:eastAsiaTheme="minorHAnsi"/>
          <w:lang w:eastAsia="en-US"/>
        </w:rPr>
        <w:t>189.panta</w:t>
      </w:r>
      <w:proofErr w:type="gramEnd"/>
      <w:r w:rsidR="006453EE" w:rsidRPr="004444A3">
        <w:rPr>
          <w:rFonts w:eastAsiaTheme="minorHAnsi"/>
          <w:lang w:eastAsia="en-US"/>
        </w:rPr>
        <w:t xml:space="preserve"> trešo daļu</w:t>
      </w:r>
      <w:r w:rsidR="00AE5DD6" w:rsidRPr="004444A3">
        <w:rPr>
          <w:rFonts w:eastAsiaTheme="minorHAnsi"/>
          <w:lang w:eastAsia="en-US"/>
        </w:rPr>
        <w:t>, jo</w:t>
      </w:r>
      <w:r w:rsidR="00BD0695" w:rsidRPr="004444A3">
        <w:rPr>
          <w:rFonts w:eastAsiaTheme="minorHAnsi"/>
          <w:lang w:eastAsia="en-US"/>
        </w:rPr>
        <w:t xml:space="preserve"> spriedums nav likumīgs un pamatots.</w:t>
      </w:r>
    </w:p>
    <w:p w14:paraId="1C608231" w14:textId="02D7F5A1" w:rsidR="004115C8" w:rsidRPr="004444A3" w:rsidRDefault="00BD0695" w:rsidP="00BF451C">
      <w:pPr>
        <w:shd w:val="clear" w:color="auto" w:fill="FFFFFF"/>
        <w:spacing w:line="276" w:lineRule="auto"/>
        <w:ind w:firstLine="567"/>
        <w:jc w:val="both"/>
      </w:pPr>
      <w:r w:rsidRPr="004444A3">
        <w:rPr>
          <w:rFonts w:eastAsiaTheme="minorHAnsi"/>
          <w:lang w:eastAsia="en-US"/>
        </w:rPr>
        <w:t>[4.1.1]</w:t>
      </w:r>
      <w:r w:rsidR="00D27F8B" w:rsidRPr="004444A3">
        <w:rPr>
          <w:rFonts w:eastAsiaTheme="minorHAnsi"/>
          <w:lang w:eastAsia="en-US"/>
        </w:rPr>
        <w:t> </w:t>
      </w:r>
      <w:r w:rsidRPr="004444A3">
        <w:rPr>
          <w:rFonts w:eastAsiaTheme="minorHAnsi"/>
          <w:lang w:eastAsia="en-US"/>
        </w:rPr>
        <w:t xml:space="preserve">Tiesa nav vērtējusi </w:t>
      </w:r>
      <w:r w:rsidR="004115C8" w:rsidRPr="004444A3">
        <w:rPr>
          <w:rFonts w:eastAsiaTheme="minorHAnsi"/>
          <w:lang w:eastAsia="en-US"/>
        </w:rPr>
        <w:t>darba kārtības n</w:t>
      </w:r>
      <w:r w:rsidR="004C7856" w:rsidRPr="004444A3">
        <w:rPr>
          <w:rFonts w:eastAsiaTheme="minorHAnsi"/>
          <w:lang w:eastAsia="en-US"/>
        </w:rPr>
        <w:t>oteikumu 4.14</w:t>
      </w:r>
      <w:r w:rsidR="007E2B40" w:rsidRPr="004444A3">
        <w:rPr>
          <w:rFonts w:eastAsiaTheme="minorHAnsi"/>
          <w:lang w:eastAsia="en-US"/>
        </w:rPr>
        <w:t>.</w:t>
      </w:r>
      <w:r w:rsidRPr="004444A3">
        <w:rPr>
          <w:rFonts w:eastAsiaTheme="minorHAnsi"/>
          <w:lang w:eastAsia="en-US"/>
        </w:rPr>
        <w:t xml:space="preserve">punktu kopsakarā ar faktiskajiem apstākļiem, no kuriem izriet, ka </w:t>
      </w:r>
      <w:r w:rsidR="004115C8" w:rsidRPr="004444A3">
        <w:rPr>
          <w:rFonts w:eastAsiaTheme="minorHAnsi"/>
          <w:lang w:eastAsia="en-US"/>
        </w:rPr>
        <w:t>maiņ</w:t>
      </w:r>
      <w:r w:rsidRPr="004444A3">
        <w:rPr>
          <w:rFonts w:eastAsiaTheme="minorHAnsi"/>
          <w:lang w:eastAsia="en-US"/>
        </w:rPr>
        <w:t xml:space="preserve">u </w:t>
      </w:r>
      <w:r w:rsidR="004115C8" w:rsidRPr="004444A3">
        <w:rPr>
          <w:rFonts w:eastAsiaTheme="minorHAnsi"/>
          <w:lang w:eastAsia="en-US"/>
        </w:rPr>
        <w:t>vecākie</w:t>
      </w:r>
      <w:r w:rsidR="004C7856" w:rsidRPr="004444A3">
        <w:t xml:space="preserve"> </w:t>
      </w:r>
      <w:r w:rsidR="004115C8" w:rsidRPr="004444A3">
        <w:rPr>
          <w:rFonts w:eastAsiaTheme="minorHAnsi"/>
          <w:lang w:eastAsia="en-US"/>
        </w:rPr>
        <w:t>pārtraukumus</w:t>
      </w:r>
      <w:r w:rsidR="007E2B40" w:rsidRPr="004444A3">
        <w:rPr>
          <w:rFonts w:eastAsiaTheme="minorHAnsi"/>
          <w:lang w:eastAsia="en-US"/>
        </w:rPr>
        <w:t xml:space="preserve"> n</w:t>
      </w:r>
      <w:r w:rsidRPr="004444A3">
        <w:rPr>
          <w:rFonts w:eastAsiaTheme="minorHAnsi"/>
          <w:lang w:eastAsia="en-US"/>
        </w:rPr>
        <w:t>e</w:t>
      </w:r>
      <w:r w:rsidR="007E2B40" w:rsidRPr="004444A3">
        <w:rPr>
          <w:rFonts w:eastAsiaTheme="minorHAnsi"/>
          <w:lang w:eastAsia="en-US"/>
        </w:rPr>
        <w:t>organizēj</w:t>
      </w:r>
      <w:r w:rsidRPr="004444A3">
        <w:rPr>
          <w:rFonts w:eastAsiaTheme="minorHAnsi"/>
          <w:lang w:eastAsia="en-US"/>
        </w:rPr>
        <w:t>a</w:t>
      </w:r>
      <w:r w:rsidR="004115C8" w:rsidRPr="004444A3">
        <w:rPr>
          <w:rFonts w:eastAsiaTheme="minorHAnsi"/>
          <w:lang w:eastAsia="en-US"/>
        </w:rPr>
        <w:t xml:space="preserve">, jo nebija izstrādāta procedūra, kā </w:t>
      </w:r>
      <w:r w:rsidRPr="004444A3">
        <w:rPr>
          <w:rFonts w:eastAsiaTheme="minorHAnsi"/>
          <w:lang w:eastAsia="en-US"/>
        </w:rPr>
        <w:t xml:space="preserve">to darīt, </w:t>
      </w:r>
      <w:r w:rsidR="007E2B40" w:rsidRPr="004444A3">
        <w:rPr>
          <w:rFonts w:eastAsiaTheme="minorHAnsi"/>
          <w:lang w:eastAsia="en-US"/>
        </w:rPr>
        <w:t xml:space="preserve">lai </w:t>
      </w:r>
      <w:r w:rsidR="006453EE" w:rsidRPr="004444A3">
        <w:rPr>
          <w:rFonts w:eastAsiaTheme="minorHAnsi"/>
          <w:lang w:eastAsia="en-US"/>
        </w:rPr>
        <w:t>nodrošin</w:t>
      </w:r>
      <w:r w:rsidR="007E2B40" w:rsidRPr="004444A3">
        <w:rPr>
          <w:rFonts w:eastAsiaTheme="minorHAnsi"/>
          <w:lang w:eastAsia="en-US"/>
        </w:rPr>
        <w:t xml:space="preserve">ātu </w:t>
      </w:r>
      <w:r w:rsidR="00A45675" w:rsidRPr="004444A3">
        <w:rPr>
          <w:rFonts w:eastAsiaTheme="minorHAnsi"/>
          <w:lang w:eastAsia="en-US"/>
        </w:rPr>
        <w:t xml:space="preserve">darba nepārtrauktību. </w:t>
      </w:r>
      <w:r w:rsidR="004115C8" w:rsidRPr="004444A3">
        <w:rPr>
          <w:rFonts w:eastAsiaTheme="minorHAnsi"/>
          <w:lang w:eastAsia="en-US"/>
        </w:rPr>
        <w:t xml:space="preserve"> </w:t>
      </w:r>
    </w:p>
    <w:p w14:paraId="3D6F5769" w14:textId="7D3A2733" w:rsidR="0018394D" w:rsidRPr="004444A3" w:rsidRDefault="0018394D"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[4.1.2]</w:t>
      </w:r>
      <w:r w:rsidR="0005692D" w:rsidRPr="004444A3">
        <w:rPr>
          <w:rFonts w:eastAsiaTheme="minorHAnsi"/>
          <w:lang w:eastAsia="en-US"/>
        </w:rPr>
        <w:t xml:space="preserve"> </w:t>
      </w:r>
      <w:r w:rsidR="004115C8" w:rsidRPr="004444A3">
        <w:rPr>
          <w:rFonts w:eastAsiaTheme="minorHAnsi"/>
          <w:lang w:eastAsia="en-US"/>
        </w:rPr>
        <w:t xml:space="preserve">Liecinieka </w:t>
      </w:r>
      <w:r w:rsidR="0005692D" w:rsidRPr="004444A3">
        <w:rPr>
          <w:rFonts w:eastAsiaTheme="minorHAnsi"/>
          <w:lang w:eastAsia="en-US"/>
        </w:rPr>
        <w:t>[pers. H]</w:t>
      </w:r>
      <w:r w:rsidR="004115C8" w:rsidRPr="004444A3">
        <w:rPr>
          <w:rFonts w:eastAsiaTheme="minorHAnsi"/>
          <w:lang w:eastAsia="en-US"/>
        </w:rPr>
        <w:t xml:space="preserve"> liecība</w:t>
      </w:r>
      <w:r w:rsidRPr="004444A3">
        <w:rPr>
          <w:rFonts w:eastAsiaTheme="minorHAnsi"/>
          <w:lang w:eastAsia="en-US"/>
        </w:rPr>
        <w:t>s</w:t>
      </w:r>
      <w:r w:rsidR="004115C8" w:rsidRPr="004444A3">
        <w:rPr>
          <w:rFonts w:eastAsiaTheme="minorHAnsi"/>
          <w:lang w:eastAsia="en-US"/>
        </w:rPr>
        <w:t xml:space="preserve"> lielākā daļ</w:t>
      </w:r>
      <w:r w:rsidRPr="004444A3">
        <w:rPr>
          <w:rFonts w:eastAsiaTheme="minorHAnsi"/>
          <w:lang w:eastAsia="en-US"/>
        </w:rPr>
        <w:t>a</w:t>
      </w:r>
      <w:r w:rsidR="004115C8" w:rsidRPr="004444A3">
        <w:rPr>
          <w:rFonts w:eastAsiaTheme="minorHAnsi"/>
          <w:lang w:eastAsia="en-US"/>
        </w:rPr>
        <w:t xml:space="preserve"> bija </w:t>
      </w:r>
      <w:r w:rsidRPr="004444A3">
        <w:rPr>
          <w:rFonts w:eastAsiaTheme="minorHAnsi"/>
          <w:lang w:eastAsia="en-US"/>
        </w:rPr>
        <w:t>nepatiesa</w:t>
      </w:r>
      <w:proofErr w:type="gramStart"/>
      <w:r w:rsidRPr="004444A3">
        <w:rPr>
          <w:rFonts w:eastAsiaTheme="minorHAnsi"/>
          <w:lang w:eastAsia="en-US"/>
        </w:rPr>
        <w:t xml:space="preserve"> un</w:t>
      </w:r>
      <w:proofErr w:type="gramEnd"/>
      <w:r w:rsidRPr="004444A3">
        <w:rPr>
          <w:rFonts w:eastAsiaTheme="minorHAnsi"/>
          <w:lang w:eastAsia="en-US"/>
        </w:rPr>
        <w:t xml:space="preserve"> iepriekš saskaņota. Viņa liecības ir vispārējas, nesatur ziņas par konkrētiem gadījumiem, kuros prasītāji izmantojuši pārtraukumus.</w:t>
      </w:r>
    </w:p>
    <w:p w14:paraId="7379272A" w14:textId="77777777" w:rsidR="00805DDA" w:rsidRPr="004444A3" w:rsidRDefault="0018394D"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 xml:space="preserve">Sniedzot liecības </w:t>
      </w:r>
      <w:r w:rsidR="004C7856" w:rsidRPr="004444A3">
        <w:rPr>
          <w:rFonts w:eastAsiaTheme="minorHAnsi"/>
          <w:lang w:eastAsia="en-US"/>
        </w:rPr>
        <w:t>pārkāpt</w:t>
      </w:r>
      <w:r w:rsidRPr="004444A3">
        <w:rPr>
          <w:rFonts w:eastAsiaTheme="minorHAnsi"/>
          <w:lang w:eastAsia="en-US"/>
        </w:rPr>
        <w:t>a</w:t>
      </w:r>
      <w:r w:rsidR="004C7856" w:rsidRPr="004444A3">
        <w:rPr>
          <w:rFonts w:eastAsiaTheme="minorHAnsi"/>
          <w:lang w:eastAsia="en-US"/>
        </w:rPr>
        <w:t xml:space="preserve"> Civilprocesa likuma</w:t>
      </w:r>
      <w:r w:rsidR="004115C8" w:rsidRPr="004444A3">
        <w:rPr>
          <w:rFonts w:eastAsiaTheme="minorHAnsi"/>
          <w:lang w:eastAsia="en-US"/>
        </w:rPr>
        <w:t xml:space="preserve"> </w:t>
      </w:r>
      <w:proofErr w:type="gramStart"/>
      <w:r w:rsidR="004115C8" w:rsidRPr="004444A3">
        <w:rPr>
          <w:rFonts w:eastAsiaTheme="minorHAnsi"/>
          <w:lang w:eastAsia="en-US"/>
        </w:rPr>
        <w:t>108.panta</w:t>
      </w:r>
      <w:proofErr w:type="gramEnd"/>
      <w:r w:rsidR="004115C8" w:rsidRPr="004444A3">
        <w:rPr>
          <w:rFonts w:eastAsiaTheme="minorHAnsi"/>
          <w:lang w:eastAsia="en-US"/>
        </w:rPr>
        <w:t xml:space="preserve"> pirm</w:t>
      </w:r>
      <w:r w:rsidRPr="004444A3">
        <w:rPr>
          <w:rFonts w:eastAsiaTheme="minorHAnsi"/>
          <w:lang w:eastAsia="en-US"/>
        </w:rPr>
        <w:t xml:space="preserve">ā </w:t>
      </w:r>
      <w:r w:rsidR="004115C8" w:rsidRPr="004444A3">
        <w:rPr>
          <w:rFonts w:eastAsiaTheme="minorHAnsi"/>
          <w:lang w:eastAsia="en-US"/>
        </w:rPr>
        <w:t>daļ</w:t>
      </w:r>
      <w:r w:rsidRPr="004444A3">
        <w:rPr>
          <w:rFonts w:eastAsiaTheme="minorHAnsi"/>
          <w:lang w:eastAsia="en-US"/>
        </w:rPr>
        <w:t>a</w:t>
      </w:r>
      <w:r w:rsidR="004115C8" w:rsidRPr="004444A3">
        <w:rPr>
          <w:rFonts w:eastAsiaTheme="minorHAnsi"/>
          <w:lang w:eastAsia="en-US"/>
        </w:rPr>
        <w:t xml:space="preserve">. Savukārt tiesa, </w:t>
      </w:r>
      <w:r w:rsidRPr="004444A3">
        <w:rPr>
          <w:rFonts w:eastAsiaTheme="minorHAnsi"/>
          <w:lang w:eastAsia="en-US"/>
        </w:rPr>
        <w:t xml:space="preserve">nav ievērojusi </w:t>
      </w:r>
      <w:r w:rsidR="004C7856" w:rsidRPr="004444A3">
        <w:rPr>
          <w:rFonts w:eastAsiaTheme="minorHAnsi"/>
          <w:lang w:eastAsia="en-US"/>
        </w:rPr>
        <w:t>Civilprocesa likuma</w:t>
      </w:r>
      <w:r w:rsidR="00805DDA" w:rsidRPr="004444A3">
        <w:rPr>
          <w:rFonts w:eastAsiaTheme="minorHAnsi"/>
          <w:lang w:eastAsia="en-US"/>
        </w:rPr>
        <w:t xml:space="preserve"> </w:t>
      </w:r>
      <w:proofErr w:type="gramStart"/>
      <w:r w:rsidR="00805DDA" w:rsidRPr="004444A3">
        <w:rPr>
          <w:rFonts w:eastAsiaTheme="minorHAnsi"/>
          <w:lang w:eastAsia="en-US"/>
        </w:rPr>
        <w:t>109.panta</w:t>
      </w:r>
      <w:proofErr w:type="gramEnd"/>
      <w:r w:rsidR="00805DDA" w:rsidRPr="004444A3">
        <w:rPr>
          <w:rFonts w:eastAsiaTheme="minorHAnsi"/>
          <w:lang w:eastAsia="en-US"/>
        </w:rPr>
        <w:t xml:space="preserve"> pirmo daļu.</w:t>
      </w:r>
    </w:p>
    <w:p w14:paraId="09E0762A" w14:textId="77777777" w:rsidR="002F1284" w:rsidRPr="004444A3" w:rsidRDefault="002F1284"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lastRenderedPageBreak/>
        <w:t xml:space="preserve">Turklāt, nopratinot šo liecinieku, pārkāpta Civilprocesa likuma </w:t>
      </w:r>
      <w:proofErr w:type="gramStart"/>
      <w:r w:rsidRPr="004444A3">
        <w:rPr>
          <w:rFonts w:eastAsiaTheme="minorHAnsi"/>
          <w:lang w:eastAsia="en-US"/>
        </w:rPr>
        <w:t>430.panta</w:t>
      </w:r>
      <w:proofErr w:type="gramEnd"/>
      <w:r w:rsidRPr="004444A3">
        <w:rPr>
          <w:rFonts w:eastAsiaTheme="minorHAnsi"/>
          <w:lang w:eastAsia="en-US"/>
        </w:rPr>
        <w:t xml:space="preserve"> ceturtā daļa</w:t>
      </w:r>
      <w:r w:rsidR="00273271" w:rsidRPr="004444A3">
        <w:rPr>
          <w:rFonts w:eastAsiaTheme="minorHAnsi"/>
          <w:lang w:eastAsia="en-US"/>
        </w:rPr>
        <w:t>, jo pirmās instances tiesā viņu bija iespējams pieaicināt, bet atbildētāja un trešā persona apstiprināja, ka tas nav nepieciešams</w:t>
      </w:r>
      <w:r w:rsidRPr="004444A3">
        <w:rPr>
          <w:rFonts w:eastAsiaTheme="minorHAnsi"/>
          <w:lang w:eastAsia="en-US"/>
        </w:rPr>
        <w:t>.</w:t>
      </w:r>
    </w:p>
    <w:p w14:paraId="0321DF23" w14:textId="59E3A4D1" w:rsidR="0018394D" w:rsidRPr="004444A3" w:rsidRDefault="004D3B82"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D27F8B" w:rsidRPr="004444A3">
        <w:rPr>
          <w:rFonts w:eastAsiaTheme="minorHAnsi"/>
          <w:lang w:eastAsia="en-US"/>
        </w:rPr>
        <w:t>2</w:t>
      </w:r>
      <w:r w:rsidRPr="004444A3">
        <w:rPr>
          <w:rFonts w:eastAsiaTheme="minorHAnsi"/>
          <w:lang w:eastAsia="en-US"/>
        </w:rPr>
        <w:t>]</w:t>
      </w:r>
      <w:r w:rsidR="0005692D" w:rsidRPr="004444A3">
        <w:rPr>
          <w:rFonts w:eastAsiaTheme="minorHAnsi"/>
          <w:lang w:eastAsia="en-US"/>
        </w:rPr>
        <w:t xml:space="preserve"> </w:t>
      </w:r>
      <w:r w:rsidR="002F1284" w:rsidRPr="004444A3">
        <w:rPr>
          <w:rFonts w:eastAsiaTheme="minorHAnsi"/>
          <w:lang w:eastAsia="en-US"/>
        </w:rPr>
        <w:t xml:space="preserve">Nav ievērota </w:t>
      </w:r>
      <w:r w:rsidR="00805DDA" w:rsidRPr="004444A3">
        <w:rPr>
          <w:rFonts w:eastAsiaTheme="minorHAnsi"/>
          <w:lang w:eastAsia="en-US"/>
        </w:rPr>
        <w:t>Ci</w:t>
      </w:r>
      <w:r w:rsidR="0018394D" w:rsidRPr="004444A3">
        <w:rPr>
          <w:rFonts w:eastAsiaTheme="minorHAnsi"/>
          <w:lang w:eastAsia="en-US"/>
        </w:rPr>
        <w:t xml:space="preserve">vilprocesa likuma </w:t>
      </w:r>
      <w:proofErr w:type="gramStart"/>
      <w:r w:rsidR="0018394D" w:rsidRPr="004444A3">
        <w:rPr>
          <w:rFonts w:eastAsiaTheme="minorHAnsi"/>
          <w:lang w:eastAsia="en-US"/>
        </w:rPr>
        <w:t>97.panta</w:t>
      </w:r>
      <w:proofErr w:type="gramEnd"/>
      <w:r w:rsidR="0018394D" w:rsidRPr="004444A3">
        <w:rPr>
          <w:rFonts w:eastAsiaTheme="minorHAnsi"/>
          <w:lang w:eastAsia="en-US"/>
        </w:rPr>
        <w:t xml:space="preserve"> pirmā </w:t>
      </w:r>
      <w:r w:rsidR="00805DDA" w:rsidRPr="004444A3">
        <w:rPr>
          <w:rFonts w:eastAsiaTheme="minorHAnsi"/>
          <w:lang w:eastAsia="en-US"/>
        </w:rPr>
        <w:t>da</w:t>
      </w:r>
      <w:r w:rsidR="0018394D" w:rsidRPr="004444A3">
        <w:rPr>
          <w:rFonts w:eastAsiaTheme="minorHAnsi"/>
          <w:lang w:eastAsia="en-US"/>
        </w:rPr>
        <w:t>ļa.</w:t>
      </w:r>
    </w:p>
    <w:p w14:paraId="4579E5D5" w14:textId="0B61519B" w:rsidR="004D3B82" w:rsidRPr="004444A3" w:rsidRDefault="00AF07F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D27F8B" w:rsidRPr="004444A3">
        <w:rPr>
          <w:rFonts w:eastAsiaTheme="minorHAnsi"/>
          <w:lang w:eastAsia="en-US"/>
        </w:rPr>
        <w:t>2</w:t>
      </w:r>
      <w:r w:rsidRPr="004444A3">
        <w:rPr>
          <w:rFonts w:eastAsiaTheme="minorHAnsi"/>
          <w:lang w:eastAsia="en-US"/>
        </w:rPr>
        <w:t>.1]</w:t>
      </w:r>
      <w:r w:rsidR="0005692D" w:rsidRPr="004444A3">
        <w:rPr>
          <w:rFonts w:eastAsiaTheme="minorHAnsi"/>
          <w:lang w:eastAsia="en-US"/>
        </w:rPr>
        <w:t xml:space="preserve"> </w:t>
      </w:r>
      <w:r w:rsidR="0018394D" w:rsidRPr="004444A3">
        <w:rPr>
          <w:rFonts w:eastAsiaTheme="minorHAnsi"/>
          <w:lang w:eastAsia="en-US"/>
        </w:rPr>
        <w:t xml:space="preserve">Tiesa </w:t>
      </w:r>
      <w:r w:rsidR="00805DDA" w:rsidRPr="004444A3">
        <w:rPr>
          <w:rFonts w:eastAsiaTheme="minorHAnsi"/>
          <w:lang w:eastAsia="en-US"/>
        </w:rPr>
        <w:t xml:space="preserve">ņēma </w:t>
      </w:r>
      <w:r w:rsidR="004D3B82" w:rsidRPr="004444A3">
        <w:rPr>
          <w:rFonts w:eastAsiaTheme="minorHAnsi"/>
          <w:lang w:eastAsia="en-US"/>
        </w:rPr>
        <w:t>vērā tikai atbildētājas un trešās personas argumentus</w:t>
      </w:r>
      <w:proofErr w:type="gramStart"/>
      <w:r w:rsidR="0018394D" w:rsidRPr="004444A3">
        <w:rPr>
          <w:rFonts w:eastAsiaTheme="minorHAnsi"/>
          <w:lang w:eastAsia="en-US"/>
        </w:rPr>
        <w:t xml:space="preserve"> un</w:t>
      </w:r>
      <w:proofErr w:type="gramEnd"/>
      <w:r w:rsidR="0018394D" w:rsidRPr="004444A3">
        <w:rPr>
          <w:rFonts w:eastAsiaTheme="minorHAnsi"/>
          <w:lang w:eastAsia="en-US"/>
        </w:rPr>
        <w:t xml:space="preserve"> </w:t>
      </w:r>
      <w:r w:rsidR="00805DDA" w:rsidRPr="004444A3">
        <w:rPr>
          <w:rFonts w:eastAsiaTheme="minorHAnsi"/>
          <w:lang w:eastAsia="en-US"/>
        </w:rPr>
        <w:t>tādējādi</w:t>
      </w:r>
      <w:r w:rsidR="004D3B82" w:rsidRPr="004444A3">
        <w:rPr>
          <w:rFonts w:eastAsiaTheme="minorHAnsi"/>
          <w:lang w:eastAsia="en-US"/>
        </w:rPr>
        <w:t xml:space="preserve"> </w:t>
      </w:r>
      <w:r w:rsidR="0018394D" w:rsidRPr="004444A3">
        <w:rPr>
          <w:rFonts w:eastAsiaTheme="minorHAnsi"/>
          <w:lang w:eastAsia="en-US"/>
        </w:rPr>
        <w:t xml:space="preserve">izdarīja </w:t>
      </w:r>
      <w:r w:rsidR="004D3B82" w:rsidRPr="004444A3">
        <w:rPr>
          <w:rFonts w:eastAsiaTheme="minorHAnsi"/>
          <w:lang w:eastAsia="en-US"/>
        </w:rPr>
        <w:t>kļūdain</w:t>
      </w:r>
      <w:r w:rsidR="0018394D" w:rsidRPr="004444A3">
        <w:rPr>
          <w:rFonts w:eastAsiaTheme="minorHAnsi"/>
          <w:lang w:eastAsia="en-US"/>
        </w:rPr>
        <w:t>us</w:t>
      </w:r>
      <w:r w:rsidR="004D3B82" w:rsidRPr="004444A3">
        <w:rPr>
          <w:rFonts w:eastAsiaTheme="minorHAnsi"/>
          <w:lang w:eastAsia="en-US"/>
        </w:rPr>
        <w:t xml:space="preserve"> secinājum</w:t>
      </w:r>
      <w:r w:rsidR="0018394D" w:rsidRPr="004444A3">
        <w:rPr>
          <w:rFonts w:eastAsiaTheme="minorHAnsi"/>
          <w:lang w:eastAsia="en-US"/>
        </w:rPr>
        <w:t>us</w:t>
      </w:r>
      <w:r w:rsidR="004D3B82" w:rsidRPr="004444A3">
        <w:rPr>
          <w:rFonts w:eastAsiaTheme="minorHAnsi"/>
          <w:lang w:eastAsia="en-US"/>
        </w:rPr>
        <w:t>.</w:t>
      </w:r>
    </w:p>
    <w:p w14:paraId="7072E4FC" w14:textId="16CD5013" w:rsidR="002F1284" w:rsidRPr="004444A3" w:rsidRDefault="00AF07F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D27F8B" w:rsidRPr="004444A3">
        <w:rPr>
          <w:rFonts w:eastAsiaTheme="minorHAnsi"/>
          <w:lang w:eastAsia="en-US"/>
        </w:rPr>
        <w:t>2</w:t>
      </w:r>
      <w:r w:rsidRPr="004444A3">
        <w:rPr>
          <w:rFonts w:eastAsiaTheme="minorHAnsi"/>
          <w:lang w:eastAsia="en-US"/>
        </w:rPr>
        <w:t>.2]</w:t>
      </w:r>
      <w:r w:rsidR="0005692D" w:rsidRPr="004444A3">
        <w:rPr>
          <w:rFonts w:eastAsiaTheme="minorHAnsi"/>
          <w:lang w:eastAsia="en-US"/>
        </w:rPr>
        <w:t xml:space="preserve"> </w:t>
      </w:r>
      <w:r w:rsidR="00087FD2" w:rsidRPr="004444A3">
        <w:rPr>
          <w:rFonts w:eastAsiaTheme="minorHAnsi"/>
          <w:lang w:eastAsia="en-US"/>
        </w:rPr>
        <w:t>V</w:t>
      </w:r>
      <w:r w:rsidR="002E5DAE" w:rsidRPr="004444A3">
        <w:rPr>
          <w:rFonts w:eastAsiaTheme="minorHAnsi"/>
          <w:lang w:eastAsia="en-US"/>
        </w:rPr>
        <w:t xml:space="preserve">ecākā inspektora </w:t>
      </w:r>
      <w:r w:rsidR="0005692D" w:rsidRPr="004444A3">
        <w:rPr>
          <w:rFonts w:eastAsiaTheme="minorHAnsi"/>
          <w:lang w:eastAsia="en-US"/>
        </w:rPr>
        <w:t>[pers. I]</w:t>
      </w:r>
      <w:r w:rsidR="002E5DAE" w:rsidRPr="004444A3">
        <w:rPr>
          <w:rFonts w:eastAsiaTheme="minorHAnsi"/>
          <w:lang w:eastAsia="en-US"/>
        </w:rPr>
        <w:t xml:space="preserve"> ziņojums</w:t>
      </w:r>
      <w:r w:rsidR="00087FD2" w:rsidRPr="004444A3">
        <w:rPr>
          <w:rFonts w:eastAsiaTheme="minorHAnsi"/>
          <w:lang w:eastAsia="en-US"/>
        </w:rPr>
        <w:t xml:space="preserve">, kas sastādīts </w:t>
      </w:r>
      <w:proofErr w:type="gramStart"/>
      <w:r w:rsidR="00087FD2" w:rsidRPr="004444A3">
        <w:rPr>
          <w:rFonts w:eastAsiaTheme="minorHAnsi"/>
          <w:lang w:eastAsia="en-US"/>
        </w:rPr>
        <w:t>2019.gada</w:t>
      </w:r>
      <w:proofErr w:type="gramEnd"/>
      <w:r w:rsidR="00087FD2" w:rsidRPr="004444A3">
        <w:rPr>
          <w:rFonts w:eastAsiaTheme="minorHAnsi"/>
          <w:lang w:eastAsia="en-US"/>
        </w:rPr>
        <w:t xml:space="preserve"> 15.februārī, izpildot  priekšnieka uzdevumu</w:t>
      </w:r>
      <w:r w:rsidR="002F1284" w:rsidRPr="004444A3">
        <w:rPr>
          <w:rFonts w:eastAsiaTheme="minorHAnsi"/>
          <w:lang w:eastAsia="en-US"/>
        </w:rPr>
        <w:t>,</w:t>
      </w:r>
      <w:r w:rsidR="00087FD2" w:rsidRPr="004444A3">
        <w:rPr>
          <w:rFonts w:eastAsiaTheme="minorHAnsi"/>
          <w:lang w:eastAsia="en-US"/>
        </w:rPr>
        <w:t xml:space="preserve"> nevar </w:t>
      </w:r>
      <w:r w:rsidR="002F1284" w:rsidRPr="004444A3">
        <w:rPr>
          <w:rFonts w:eastAsiaTheme="minorHAnsi"/>
          <w:lang w:eastAsia="en-US"/>
        </w:rPr>
        <w:t>apstiprināt, ka pārtraukumi izmantoti atpūtai.</w:t>
      </w:r>
    </w:p>
    <w:p w14:paraId="02C788C5" w14:textId="18AC8D91" w:rsidR="002F1284" w:rsidRPr="004444A3" w:rsidRDefault="002E5DAE"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F</w:t>
      </w:r>
      <w:r w:rsidR="004115C8" w:rsidRPr="004444A3">
        <w:rPr>
          <w:rFonts w:eastAsiaTheme="minorHAnsi"/>
          <w:lang w:eastAsia="en-US"/>
        </w:rPr>
        <w:t xml:space="preserve">aktu, ka </w:t>
      </w:r>
      <w:r w:rsidR="006432AF" w:rsidRPr="004444A3">
        <w:rPr>
          <w:rFonts w:eastAsiaTheme="minorHAnsi"/>
          <w:lang w:eastAsia="en-US"/>
        </w:rPr>
        <w:t xml:space="preserve">pēc </w:t>
      </w:r>
      <w:r w:rsidR="004115C8" w:rsidRPr="004444A3">
        <w:rPr>
          <w:rFonts w:eastAsiaTheme="minorHAnsi"/>
          <w:lang w:eastAsia="en-US"/>
        </w:rPr>
        <w:t xml:space="preserve">GPS datiem </w:t>
      </w:r>
      <w:r w:rsidRPr="004444A3">
        <w:rPr>
          <w:rFonts w:eastAsiaTheme="minorHAnsi"/>
          <w:lang w:eastAsia="en-US"/>
        </w:rPr>
        <w:t xml:space="preserve">dienesta </w:t>
      </w:r>
      <w:r w:rsidR="006453EE" w:rsidRPr="004444A3">
        <w:rPr>
          <w:rFonts w:eastAsiaTheme="minorHAnsi"/>
          <w:lang w:eastAsia="en-US"/>
        </w:rPr>
        <w:t xml:space="preserve">automašīna </w:t>
      </w:r>
      <w:r w:rsidRPr="004444A3">
        <w:rPr>
          <w:rFonts w:eastAsiaTheme="minorHAnsi"/>
          <w:lang w:eastAsia="en-US"/>
        </w:rPr>
        <w:t>atradā</w:t>
      </w:r>
      <w:r w:rsidR="004115C8" w:rsidRPr="004444A3">
        <w:rPr>
          <w:rFonts w:eastAsiaTheme="minorHAnsi"/>
          <w:lang w:eastAsia="en-US"/>
        </w:rPr>
        <w:t>s</w:t>
      </w:r>
      <w:r w:rsidR="00DC193A" w:rsidRPr="004444A3">
        <w:rPr>
          <w:rFonts w:eastAsiaTheme="minorHAnsi"/>
          <w:lang w:eastAsia="en-US"/>
        </w:rPr>
        <w:t xml:space="preserve"> [adrese]</w:t>
      </w:r>
      <w:r w:rsidR="006453EE" w:rsidRPr="004444A3">
        <w:rPr>
          <w:rFonts w:eastAsiaTheme="minorHAnsi"/>
          <w:lang w:eastAsia="en-US"/>
        </w:rPr>
        <w:t xml:space="preserve">, </w:t>
      </w:r>
      <w:r w:rsidR="004115C8" w:rsidRPr="004444A3">
        <w:rPr>
          <w:rFonts w:eastAsiaTheme="minorHAnsi"/>
          <w:lang w:eastAsia="en-US"/>
        </w:rPr>
        <w:t>nevar tulkot kā pierādījumu, ka</w:t>
      </w:r>
      <w:r w:rsidR="004C7856" w:rsidRPr="004444A3">
        <w:rPr>
          <w:rFonts w:eastAsiaTheme="minorHAnsi"/>
          <w:lang w:eastAsia="en-US"/>
        </w:rPr>
        <w:t xml:space="preserve"> </w:t>
      </w:r>
      <w:r w:rsidR="007E2B40" w:rsidRPr="004444A3">
        <w:rPr>
          <w:rFonts w:eastAsiaTheme="minorHAnsi"/>
          <w:lang w:eastAsia="en-US"/>
        </w:rPr>
        <w:t xml:space="preserve">šajā laikā prasītāji </w:t>
      </w:r>
      <w:r w:rsidR="00A45675" w:rsidRPr="004444A3">
        <w:rPr>
          <w:rFonts w:eastAsiaTheme="minorHAnsi"/>
          <w:lang w:eastAsia="en-US"/>
        </w:rPr>
        <w:t>izmantoja</w:t>
      </w:r>
      <w:r w:rsidR="004115C8" w:rsidRPr="004444A3">
        <w:rPr>
          <w:rFonts w:eastAsiaTheme="minorHAnsi"/>
          <w:lang w:eastAsia="en-US"/>
        </w:rPr>
        <w:t xml:space="preserve"> pārtraukumu. </w:t>
      </w:r>
      <w:r w:rsidR="00DC193A" w:rsidRPr="004444A3">
        <w:rPr>
          <w:rFonts w:eastAsiaTheme="minorHAnsi"/>
          <w:lang w:eastAsia="en-US"/>
        </w:rPr>
        <w:t xml:space="preserve">[Nosaukums] </w:t>
      </w:r>
      <w:r w:rsidR="004115C8" w:rsidRPr="004444A3">
        <w:rPr>
          <w:rFonts w:eastAsiaTheme="minorHAnsi"/>
          <w:lang w:eastAsia="en-US"/>
        </w:rPr>
        <w:t>iela šķērso trīs pašvaldību</w:t>
      </w:r>
      <w:r w:rsidR="006453EE" w:rsidRPr="004444A3">
        <w:rPr>
          <w:rFonts w:eastAsiaTheme="minorHAnsi"/>
          <w:lang w:eastAsia="en-US"/>
        </w:rPr>
        <w:t xml:space="preserve"> </w:t>
      </w:r>
      <w:r w:rsidR="00D17CE3" w:rsidRPr="004444A3">
        <w:rPr>
          <w:rFonts w:eastAsiaTheme="minorHAnsi"/>
          <w:lang w:eastAsia="en-US"/>
        </w:rPr>
        <w:t>robežas. L</w:t>
      </w:r>
      <w:r w:rsidR="004115C8" w:rsidRPr="004444A3">
        <w:rPr>
          <w:rFonts w:eastAsiaTheme="minorHAnsi"/>
          <w:lang w:eastAsia="en-US"/>
        </w:rPr>
        <w:t xml:space="preserve">ai veiktu patrulēšanu </w:t>
      </w:r>
      <w:r w:rsidR="0005692D" w:rsidRPr="004444A3">
        <w:rPr>
          <w:rFonts w:eastAsiaTheme="minorHAnsi"/>
          <w:lang w:eastAsia="en-US"/>
        </w:rPr>
        <w:t>[Nosaukums A]</w:t>
      </w:r>
      <w:r w:rsidR="004115C8" w:rsidRPr="004444A3">
        <w:rPr>
          <w:rFonts w:eastAsiaTheme="minorHAnsi"/>
          <w:lang w:eastAsia="en-US"/>
        </w:rPr>
        <w:t xml:space="preserve"> novada administratīvajā teritorijā, var nākties šķērsot kā</w:t>
      </w:r>
      <w:r w:rsidR="006453EE" w:rsidRPr="004444A3">
        <w:rPr>
          <w:rFonts w:eastAsiaTheme="minorHAnsi"/>
          <w:lang w:eastAsia="en-US"/>
        </w:rPr>
        <w:t xml:space="preserve"> </w:t>
      </w:r>
      <w:r w:rsidR="00DC193A" w:rsidRPr="004444A3">
        <w:rPr>
          <w:rFonts w:eastAsiaTheme="minorHAnsi"/>
          <w:lang w:eastAsia="en-US"/>
        </w:rPr>
        <w:t xml:space="preserve">[Nosaukums B] </w:t>
      </w:r>
      <w:r w:rsidR="00D17CE3" w:rsidRPr="004444A3">
        <w:rPr>
          <w:rFonts w:eastAsiaTheme="minorHAnsi"/>
          <w:lang w:eastAsia="en-US"/>
        </w:rPr>
        <w:t xml:space="preserve">novada, tā </w:t>
      </w:r>
      <w:r w:rsidR="00DC193A" w:rsidRPr="004444A3">
        <w:rPr>
          <w:rFonts w:eastAsiaTheme="minorHAnsi"/>
          <w:lang w:eastAsia="en-US"/>
        </w:rPr>
        <w:t>[Nosaukums C]</w:t>
      </w:r>
      <w:r w:rsidR="004115C8" w:rsidRPr="004444A3">
        <w:rPr>
          <w:rFonts w:eastAsiaTheme="minorHAnsi"/>
          <w:lang w:eastAsia="en-US"/>
        </w:rPr>
        <w:t xml:space="preserve"> administratīvo teritoriju</w:t>
      </w:r>
      <w:r w:rsidR="002F1284" w:rsidRPr="004444A3">
        <w:rPr>
          <w:rFonts w:eastAsiaTheme="minorHAnsi"/>
          <w:lang w:eastAsia="en-US"/>
        </w:rPr>
        <w:t xml:space="preserve">. </w:t>
      </w:r>
      <w:r w:rsidR="00D17CE3" w:rsidRPr="004444A3">
        <w:rPr>
          <w:rFonts w:eastAsiaTheme="minorHAnsi"/>
          <w:lang w:eastAsia="en-US"/>
        </w:rPr>
        <w:t>Tādējādi GPS rādītājs, ka patruļa</w:t>
      </w:r>
      <w:r w:rsidR="004115C8" w:rsidRPr="004444A3">
        <w:rPr>
          <w:rFonts w:eastAsiaTheme="minorHAnsi"/>
          <w:lang w:eastAsia="en-US"/>
        </w:rPr>
        <w:t>s mašīna atrodas</w:t>
      </w:r>
      <w:r w:rsidR="00DC193A" w:rsidRPr="004444A3">
        <w:rPr>
          <w:rFonts w:eastAsiaTheme="minorHAnsi"/>
          <w:lang w:eastAsia="en-US"/>
        </w:rPr>
        <w:t xml:space="preserve"> [adrese]</w:t>
      </w:r>
      <w:r w:rsidR="006453EE" w:rsidRPr="004444A3">
        <w:rPr>
          <w:rFonts w:eastAsiaTheme="minorHAnsi"/>
          <w:lang w:eastAsia="en-US"/>
        </w:rPr>
        <w:t xml:space="preserve">, </w:t>
      </w:r>
      <w:r w:rsidR="004115C8" w:rsidRPr="004444A3">
        <w:rPr>
          <w:rFonts w:eastAsiaTheme="minorHAnsi"/>
          <w:lang w:eastAsia="en-US"/>
        </w:rPr>
        <w:t>liecina vienīgi par to, ka</w:t>
      </w:r>
      <w:r w:rsidR="004C7856" w:rsidRPr="004444A3">
        <w:rPr>
          <w:rFonts w:eastAsiaTheme="minorHAnsi"/>
          <w:lang w:eastAsia="en-US"/>
        </w:rPr>
        <w:t xml:space="preserve"> </w:t>
      </w:r>
      <w:r w:rsidR="007E2B40" w:rsidRPr="004444A3">
        <w:rPr>
          <w:rFonts w:eastAsiaTheme="minorHAnsi"/>
          <w:lang w:eastAsia="en-US"/>
        </w:rPr>
        <w:t>prasītāji</w:t>
      </w:r>
      <w:r w:rsidR="006432AF" w:rsidRPr="004444A3">
        <w:rPr>
          <w:rFonts w:eastAsiaTheme="minorHAnsi"/>
          <w:lang w:eastAsia="en-US"/>
        </w:rPr>
        <w:t xml:space="preserve"> veica</w:t>
      </w:r>
      <w:r w:rsidR="004115C8" w:rsidRPr="004444A3">
        <w:rPr>
          <w:rFonts w:eastAsiaTheme="minorHAnsi"/>
          <w:lang w:eastAsia="en-US"/>
        </w:rPr>
        <w:t xml:space="preserve"> savus darba pienākumus.</w:t>
      </w:r>
    </w:p>
    <w:p w14:paraId="3BD68C5D" w14:textId="77777777" w:rsidR="002F1284" w:rsidRPr="004444A3" w:rsidRDefault="002E5DAE"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Ziņojum</w:t>
      </w:r>
      <w:r w:rsidR="002F1284" w:rsidRPr="004444A3">
        <w:rPr>
          <w:rFonts w:eastAsiaTheme="minorHAnsi"/>
          <w:lang w:eastAsia="en-US"/>
        </w:rPr>
        <w:t xml:space="preserve">ā norādīto neapstiprina </w:t>
      </w:r>
      <w:r w:rsidR="004D3B82" w:rsidRPr="004444A3">
        <w:rPr>
          <w:rFonts w:eastAsiaTheme="minorHAnsi"/>
          <w:lang w:eastAsia="en-US"/>
        </w:rPr>
        <w:t>pierādījum</w:t>
      </w:r>
      <w:r w:rsidR="002F1284" w:rsidRPr="004444A3">
        <w:rPr>
          <w:rFonts w:eastAsiaTheme="minorHAnsi"/>
          <w:lang w:eastAsia="en-US"/>
        </w:rPr>
        <w:t>i</w:t>
      </w:r>
      <w:r w:rsidR="006453EE" w:rsidRPr="004444A3">
        <w:rPr>
          <w:rFonts w:eastAsiaTheme="minorHAnsi"/>
          <w:lang w:eastAsia="en-US"/>
        </w:rPr>
        <w:t>, t</w:t>
      </w:r>
      <w:r w:rsidR="002F1284" w:rsidRPr="004444A3">
        <w:rPr>
          <w:rFonts w:eastAsiaTheme="minorHAnsi"/>
          <w:lang w:eastAsia="en-US"/>
        </w:rPr>
        <w:t xml:space="preserve">am </w:t>
      </w:r>
      <w:r w:rsidR="004115C8" w:rsidRPr="004444A3">
        <w:rPr>
          <w:rFonts w:eastAsiaTheme="minorHAnsi"/>
          <w:lang w:eastAsia="en-US"/>
        </w:rPr>
        <w:t>nav</w:t>
      </w:r>
      <w:r w:rsidR="004D3B82" w:rsidRPr="004444A3">
        <w:rPr>
          <w:rFonts w:eastAsiaTheme="minorHAnsi"/>
          <w:lang w:eastAsia="en-US"/>
        </w:rPr>
        <w:t xml:space="preserve"> pievienota GPS izdruka, bet</w:t>
      </w:r>
      <w:r w:rsidR="004115C8" w:rsidRPr="004444A3">
        <w:rPr>
          <w:rFonts w:eastAsiaTheme="minorHAnsi"/>
          <w:lang w:eastAsia="en-US"/>
        </w:rPr>
        <w:t xml:space="preserve"> tabula</w:t>
      </w:r>
      <w:r w:rsidR="004C7856" w:rsidRPr="004444A3">
        <w:rPr>
          <w:rFonts w:eastAsiaTheme="minorHAnsi"/>
          <w:lang w:eastAsia="en-US"/>
        </w:rPr>
        <w:t xml:space="preserve">, </w:t>
      </w:r>
      <w:r w:rsidR="006453EE" w:rsidRPr="004444A3">
        <w:rPr>
          <w:rFonts w:eastAsiaTheme="minorHAnsi"/>
          <w:lang w:eastAsia="en-US"/>
        </w:rPr>
        <w:t xml:space="preserve">kas </w:t>
      </w:r>
      <w:r w:rsidR="004C7856" w:rsidRPr="004444A3">
        <w:rPr>
          <w:rFonts w:eastAsiaTheme="minorHAnsi"/>
          <w:lang w:eastAsia="en-US"/>
        </w:rPr>
        <w:t xml:space="preserve">it </w:t>
      </w:r>
      <w:r w:rsidR="006B1E95" w:rsidRPr="004444A3">
        <w:rPr>
          <w:rFonts w:eastAsiaTheme="minorHAnsi"/>
          <w:lang w:eastAsia="en-US"/>
        </w:rPr>
        <w:t xml:space="preserve">kā </w:t>
      </w:r>
      <w:r w:rsidR="006453EE" w:rsidRPr="004444A3">
        <w:rPr>
          <w:rFonts w:eastAsiaTheme="minorHAnsi"/>
          <w:lang w:eastAsia="en-US"/>
        </w:rPr>
        <w:t xml:space="preserve">balstīta </w:t>
      </w:r>
      <w:r w:rsidR="004115C8" w:rsidRPr="004444A3">
        <w:rPr>
          <w:rFonts w:eastAsiaTheme="minorHAnsi"/>
          <w:lang w:eastAsia="en-US"/>
        </w:rPr>
        <w:t>uz GPS datiem.</w:t>
      </w:r>
      <w:r w:rsidR="006432AF" w:rsidRPr="004444A3">
        <w:rPr>
          <w:rFonts w:eastAsiaTheme="minorHAnsi"/>
          <w:lang w:eastAsia="en-US"/>
        </w:rPr>
        <w:t xml:space="preserve"> </w:t>
      </w:r>
    </w:p>
    <w:p w14:paraId="30D3985E" w14:textId="77777777" w:rsidR="004D3B82" w:rsidRPr="004444A3" w:rsidRDefault="006432AF"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 xml:space="preserve">Nav ņemts vērā, ka </w:t>
      </w:r>
      <w:r w:rsidR="004115C8" w:rsidRPr="004444A3">
        <w:rPr>
          <w:rFonts w:eastAsiaTheme="minorHAnsi"/>
          <w:lang w:eastAsia="en-US"/>
        </w:rPr>
        <w:t>pašvaldības policijas darbinieki</w:t>
      </w:r>
      <w:r w:rsidRPr="004444A3">
        <w:rPr>
          <w:rFonts w:eastAsiaTheme="minorHAnsi"/>
          <w:lang w:eastAsia="en-US"/>
        </w:rPr>
        <w:t>em nākas</w:t>
      </w:r>
      <w:r w:rsidR="004115C8" w:rsidRPr="004444A3">
        <w:rPr>
          <w:rFonts w:eastAsiaTheme="minorHAnsi"/>
          <w:lang w:eastAsia="en-US"/>
        </w:rPr>
        <w:t xml:space="preserve"> atrasties ārpus </w:t>
      </w:r>
      <w:r w:rsidR="002E5DAE" w:rsidRPr="004444A3">
        <w:rPr>
          <w:rFonts w:eastAsiaTheme="minorHAnsi"/>
          <w:lang w:eastAsia="en-US"/>
        </w:rPr>
        <w:t xml:space="preserve">novada </w:t>
      </w:r>
      <w:r w:rsidR="004115C8" w:rsidRPr="004444A3">
        <w:rPr>
          <w:rFonts w:eastAsiaTheme="minorHAnsi"/>
          <w:lang w:eastAsia="en-US"/>
        </w:rPr>
        <w:t xml:space="preserve">administratīvās teritorijas, </w:t>
      </w:r>
      <w:r w:rsidR="002F1284" w:rsidRPr="004444A3">
        <w:rPr>
          <w:rFonts w:eastAsiaTheme="minorHAnsi"/>
          <w:lang w:eastAsia="en-US"/>
        </w:rPr>
        <w:t xml:space="preserve">kur arī </w:t>
      </w:r>
      <w:r w:rsidR="006B1E95" w:rsidRPr="004444A3">
        <w:rPr>
          <w:rFonts w:eastAsiaTheme="minorHAnsi"/>
          <w:lang w:eastAsia="en-US"/>
        </w:rPr>
        <w:t>atroda</w:t>
      </w:r>
      <w:r w:rsidR="006453EE" w:rsidRPr="004444A3">
        <w:rPr>
          <w:rFonts w:eastAsiaTheme="minorHAnsi"/>
          <w:lang w:eastAsia="en-US"/>
        </w:rPr>
        <w:t>s</w:t>
      </w:r>
      <w:r w:rsidR="004115C8" w:rsidRPr="004444A3">
        <w:rPr>
          <w:rFonts w:eastAsiaTheme="minorHAnsi"/>
          <w:lang w:eastAsia="en-US"/>
        </w:rPr>
        <w:t xml:space="preserve"> </w:t>
      </w:r>
      <w:r w:rsidR="006B1E95" w:rsidRPr="004444A3">
        <w:rPr>
          <w:rFonts w:eastAsiaTheme="minorHAnsi"/>
          <w:lang w:eastAsia="en-US"/>
        </w:rPr>
        <w:t>objekti, kurus apsar</w:t>
      </w:r>
      <w:r w:rsidR="002F1284" w:rsidRPr="004444A3">
        <w:rPr>
          <w:rFonts w:eastAsiaTheme="minorHAnsi"/>
          <w:lang w:eastAsia="en-US"/>
        </w:rPr>
        <w:t xml:space="preserve">gā </w:t>
      </w:r>
      <w:r w:rsidR="00805DDA" w:rsidRPr="004444A3">
        <w:rPr>
          <w:rFonts w:eastAsiaTheme="minorHAnsi"/>
          <w:lang w:eastAsia="en-US"/>
        </w:rPr>
        <w:t>pašvaldības policija</w:t>
      </w:r>
      <w:r w:rsidR="002F1284" w:rsidRPr="004444A3">
        <w:rPr>
          <w:rFonts w:eastAsiaTheme="minorHAnsi"/>
          <w:lang w:eastAsia="en-US"/>
        </w:rPr>
        <w:t>. T</w:t>
      </w:r>
      <w:r w:rsidR="00805DDA" w:rsidRPr="004444A3">
        <w:rPr>
          <w:rFonts w:eastAsiaTheme="minorHAnsi"/>
          <w:lang w:eastAsia="en-US"/>
        </w:rPr>
        <w:t>āpat</w:t>
      </w:r>
      <w:r w:rsidR="004115C8" w:rsidRPr="004444A3">
        <w:rPr>
          <w:rFonts w:eastAsiaTheme="minorHAnsi"/>
          <w:lang w:eastAsia="en-US"/>
        </w:rPr>
        <w:t xml:space="preserve"> </w:t>
      </w:r>
      <w:proofErr w:type="spellStart"/>
      <w:r w:rsidR="004115C8" w:rsidRPr="004444A3">
        <w:rPr>
          <w:rFonts w:eastAsiaTheme="minorHAnsi"/>
          <w:lang w:eastAsia="en-US"/>
        </w:rPr>
        <w:t>dežūrgrupa</w:t>
      </w:r>
      <w:proofErr w:type="spellEnd"/>
      <w:r w:rsidR="004115C8" w:rsidRPr="004444A3">
        <w:rPr>
          <w:rFonts w:eastAsiaTheme="minorHAnsi"/>
          <w:lang w:eastAsia="en-US"/>
        </w:rPr>
        <w:t xml:space="preserve"> veic</w:t>
      </w:r>
      <w:r w:rsidR="004C7856" w:rsidRPr="004444A3">
        <w:rPr>
          <w:rFonts w:eastAsiaTheme="minorHAnsi"/>
          <w:lang w:eastAsia="en-US"/>
        </w:rPr>
        <w:t xml:space="preserve"> aizturēto personu</w:t>
      </w:r>
      <w:r w:rsidR="004115C8" w:rsidRPr="004444A3">
        <w:rPr>
          <w:rFonts w:eastAsiaTheme="minorHAnsi"/>
          <w:lang w:eastAsia="en-US"/>
        </w:rPr>
        <w:t xml:space="preserve"> nogādāšanu uz attiecīgām iestādēm. </w:t>
      </w:r>
      <w:r w:rsidR="00D17CE3" w:rsidRPr="004444A3">
        <w:rPr>
          <w:rFonts w:eastAsiaTheme="minorHAnsi"/>
          <w:lang w:eastAsia="en-US"/>
        </w:rPr>
        <w:t>D</w:t>
      </w:r>
      <w:r w:rsidRPr="004444A3">
        <w:rPr>
          <w:rFonts w:eastAsiaTheme="minorHAnsi"/>
          <w:lang w:eastAsia="en-US"/>
        </w:rPr>
        <w:t xml:space="preserve">ienesta </w:t>
      </w:r>
      <w:r w:rsidR="006B1E95" w:rsidRPr="004444A3">
        <w:rPr>
          <w:rFonts w:eastAsiaTheme="minorHAnsi"/>
          <w:lang w:eastAsia="en-US"/>
        </w:rPr>
        <w:t>transportlīdzekļi n</w:t>
      </w:r>
      <w:r w:rsidR="004115C8" w:rsidRPr="004444A3">
        <w:rPr>
          <w:rFonts w:eastAsiaTheme="minorHAnsi"/>
          <w:lang w:eastAsia="en-US"/>
        </w:rPr>
        <w:t>a</w:t>
      </w:r>
      <w:r w:rsidR="006B1E95" w:rsidRPr="004444A3">
        <w:rPr>
          <w:rFonts w:eastAsiaTheme="minorHAnsi"/>
          <w:lang w:eastAsia="en-US"/>
        </w:rPr>
        <w:t>v</w:t>
      </w:r>
      <w:r w:rsidR="004115C8" w:rsidRPr="004444A3">
        <w:rPr>
          <w:rFonts w:eastAsiaTheme="minorHAnsi"/>
          <w:lang w:eastAsia="en-US"/>
        </w:rPr>
        <w:t xml:space="preserve"> </w:t>
      </w:r>
      <w:r w:rsidRPr="004444A3">
        <w:rPr>
          <w:rFonts w:eastAsiaTheme="minorHAnsi"/>
          <w:lang w:eastAsia="en-US"/>
        </w:rPr>
        <w:t>pie</w:t>
      </w:r>
      <w:r w:rsidR="006B1E95" w:rsidRPr="004444A3">
        <w:rPr>
          <w:rFonts w:eastAsiaTheme="minorHAnsi"/>
          <w:lang w:eastAsia="en-US"/>
        </w:rPr>
        <w:t>saistīti</w:t>
      </w:r>
      <w:r w:rsidRPr="004444A3">
        <w:rPr>
          <w:rFonts w:eastAsiaTheme="minorHAnsi"/>
          <w:lang w:eastAsia="en-US"/>
        </w:rPr>
        <w:t xml:space="preserve"> konkrētām </w:t>
      </w:r>
      <w:proofErr w:type="spellStart"/>
      <w:r w:rsidRPr="004444A3">
        <w:rPr>
          <w:rFonts w:eastAsiaTheme="minorHAnsi"/>
          <w:lang w:eastAsia="en-US"/>
        </w:rPr>
        <w:t>dežūrgrupām</w:t>
      </w:r>
      <w:proofErr w:type="spellEnd"/>
      <w:r w:rsidR="004115C8" w:rsidRPr="004444A3">
        <w:rPr>
          <w:rFonts w:eastAsiaTheme="minorHAnsi"/>
          <w:lang w:eastAsia="en-US"/>
        </w:rPr>
        <w:t>.</w:t>
      </w:r>
    </w:p>
    <w:p w14:paraId="40890AB1" w14:textId="021CC09F" w:rsidR="004D3B82" w:rsidRPr="004444A3" w:rsidRDefault="00AF07F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D27F8B" w:rsidRPr="004444A3">
        <w:rPr>
          <w:rFonts w:eastAsiaTheme="minorHAnsi"/>
          <w:lang w:eastAsia="en-US"/>
        </w:rPr>
        <w:t>2</w:t>
      </w:r>
      <w:r w:rsidRPr="004444A3">
        <w:rPr>
          <w:rFonts w:eastAsiaTheme="minorHAnsi"/>
          <w:lang w:eastAsia="en-US"/>
        </w:rPr>
        <w:t>.3]</w:t>
      </w:r>
      <w:r w:rsidR="00DC193A" w:rsidRPr="004444A3">
        <w:rPr>
          <w:rFonts w:eastAsiaTheme="minorHAnsi"/>
          <w:lang w:eastAsia="en-US"/>
        </w:rPr>
        <w:t xml:space="preserve"> </w:t>
      </w:r>
      <w:r w:rsidR="00273271" w:rsidRPr="004444A3">
        <w:rPr>
          <w:rFonts w:eastAsiaTheme="minorHAnsi"/>
          <w:lang w:eastAsia="en-US"/>
        </w:rPr>
        <w:t>Tāpat nav</w:t>
      </w:r>
      <w:r w:rsidR="004115C8" w:rsidRPr="004444A3">
        <w:rPr>
          <w:rFonts w:eastAsiaTheme="minorHAnsi"/>
          <w:lang w:eastAsia="en-US"/>
        </w:rPr>
        <w:t xml:space="preserve"> ņ</w:t>
      </w:r>
      <w:r w:rsidR="00273271" w:rsidRPr="004444A3">
        <w:rPr>
          <w:rFonts w:eastAsiaTheme="minorHAnsi"/>
          <w:lang w:eastAsia="en-US"/>
        </w:rPr>
        <w:t xml:space="preserve">emtas </w:t>
      </w:r>
      <w:r w:rsidR="004115C8" w:rsidRPr="004444A3">
        <w:rPr>
          <w:rFonts w:eastAsiaTheme="minorHAnsi"/>
          <w:lang w:eastAsia="en-US"/>
        </w:rPr>
        <w:t>vērā</w:t>
      </w:r>
      <w:r w:rsidR="00273271" w:rsidRPr="004444A3">
        <w:rPr>
          <w:rFonts w:eastAsiaTheme="minorHAnsi"/>
          <w:lang w:eastAsia="en-US"/>
        </w:rPr>
        <w:t xml:space="preserve"> </w:t>
      </w:r>
      <w:r w:rsidR="00DC193A" w:rsidRPr="004444A3">
        <w:rPr>
          <w:rFonts w:eastAsiaTheme="minorHAnsi"/>
          <w:lang w:eastAsia="en-US"/>
        </w:rPr>
        <w:t>[pers. G]</w:t>
      </w:r>
      <w:r w:rsidR="00273271" w:rsidRPr="004444A3">
        <w:rPr>
          <w:rFonts w:eastAsiaTheme="minorHAnsi"/>
          <w:lang w:eastAsia="en-US"/>
        </w:rPr>
        <w:t xml:space="preserve"> liecības</w:t>
      </w:r>
      <w:r w:rsidR="004115C8" w:rsidRPr="004444A3">
        <w:rPr>
          <w:rFonts w:eastAsiaTheme="minorHAnsi"/>
          <w:lang w:eastAsia="en-US"/>
        </w:rPr>
        <w:t>, ka</w:t>
      </w:r>
      <w:r w:rsidR="00273271" w:rsidRPr="004444A3">
        <w:rPr>
          <w:rFonts w:eastAsiaTheme="minorHAnsi"/>
          <w:lang w:eastAsia="en-US"/>
        </w:rPr>
        <w:t>,</w:t>
      </w:r>
      <w:r w:rsidR="004115C8" w:rsidRPr="004444A3">
        <w:rPr>
          <w:rFonts w:eastAsiaTheme="minorHAnsi"/>
          <w:lang w:eastAsia="en-US"/>
        </w:rPr>
        <w:t xml:space="preserve"> </w:t>
      </w:r>
      <w:r w:rsidR="00273271" w:rsidRPr="004444A3">
        <w:rPr>
          <w:rFonts w:eastAsiaTheme="minorHAnsi"/>
          <w:lang w:eastAsia="en-US"/>
        </w:rPr>
        <w:t>arī esot pārtraukumā, ir jāpabeidz darbs</w:t>
      </w:r>
      <w:r w:rsidR="006C6CB2" w:rsidRPr="004444A3">
        <w:rPr>
          <w:rFonts w:eastAsiaTheme="minorHAnsi"/>
          <w:lang w:eastAsia="en-US"/>
        </w:rPr>
        <w:t xml:space="preserve">, kā arī </w:t>
      </w:r>
      <w:r w:rsidR="002E5DAE" w:rsidRPr="004444A3">
        <w:rPr>
          <w:rFonts w:eastAsiaTheme="minorHAnsi"/>
          <w:lang w:eastAsia="en-US"/>
        </w:rPr>
        <w:t>Valsts darba inspekcijas pārstāve</w:t>
      </w:r>
      <w:r w:rsidR="006C6CB2" w:rsidRPr="004444A3">
        <w:rPr>
          <w:rFonts w:eastAsiaTheme="minorHAnsi"/>
          <w:lang w:eastAsia="en-US"/>
        </w:rPr>
        <w:t>s</w:t>
      </w:r>
      <w:r w:rsidR="002E5DAE" w:rsidRPr="004444A3">
        <w:rPr>
          <w:rFonts w:eastAsiaTheme="minorHAnsi"/>
          <w:lang w:eastAsia="en-US"/>
        </w:rPr>
        <w:t xml:space="preserve"> </w:t>
      </w:r>
      <w:r w:rsidR="004115C8" w:rsidRPr="004444A3">
        <w:rPr>
          <w:rFonts w:eastAsiaTheme="minorHAnsi"/>
          <w:lang w:eastAsia="en-US"/>
        </w:rPr>
        <w:t>pirmās instances</w:t>
      </w:r>
      <w:r w:rsidR="004C7856" w:rsidRPr="004444A3">
        <w:rPr>
          <w:rFonts w:eastAsiaTheme="minorHAnsi"/>
          <w:lang w:eastAsia="en-US"/>
        </w:rPr>
        <w:t xml:space="preserve"> </w:t>
      </w:r>
      <w:r w:rsidR="004115C8" w:rsidRPr="004444A3">
        <w:rPr>
          <w:rFonts w:eastAsiaTheme="minorHAnsi"/>
          <w:lang w:eastAsia="en-US"/>
        </w:rPr>
        <w:t>tiesā</w:t>
      </w:r>
      <w:r w:rsidR="002E5DAE" w:rsidRPr="004444A3">
        <w:rPr>
          <w:rFonts w:eastAsiaTheme="minorHAnsi"/>
          <w:lang w:eastAsia="en-US"/>
        </w:rPr>
        <w:t xml:space="preserve"> liecinā</w:t>
      </w:r>
      <w:r w:rsidR="006C6CB2" w:rsidRPr="004444A3">
        <w:rPr>
          <w:rFonts w:eastAsiaTheme="minorHAnsi"/>
          <w:lang w:eastAsia="en-US"/>
        </w:rPr>
        <w:t>tais</w:t>
      </w:r>
      <w:r w:rsidR="002E5DAE" w:rsidRPr="004444A3">
        <w:rPr>
          <w:rFonts w:eastAsiaTheme="minorHAnsi"/>
          <w:lang w:eastAsia="en-US"/>
        </w:rPr>
        <w:t xml:space="preserve">, </w:t>
      </w:r>
      <w:r w:rsidR="006C6CB2" w:rsidRPr="004444A3">
        <w:rPr>
          <w:rFonts w:eastAsiaTheme="minorHAnsi"/>
          <w:lang w:eastAsia="en-US"/>
        </w:rPr>
        <w:t xml:space="preserve">no kā izriet, ka </w:t>
      </w:r>
      <w:r w:rsidR="004115C8" w:rsidRPr="004444A3">
        <w:rPr>
          <w:rFonts w:eastAsiaTheme="minorHAnsi"/>
          <w:lang w:eastAsia="en-US"/>
        </w:rPr>
        <w:t>pārtraukumus</w:t>
      </w:r>
      <w:r w:rsidR="006C6CB2" w:rsidRPr="004444A3">
        <w:rPr>
          <w:rFonts w:eastAsiaTheme="minorHAnsi"/>
          <w:lang w:eastAsia="en-US"/>
        </w:rPr>
        <w:t xml:space="preserve"> izmantošanu nevarēja konstatēt</w:t>
      </w:r>
      <w:r w:rsidR="004115C8" w:rsidRPr="004444A3">
        <w:rPr>
          <w:rFonts w:eastAsiaTheme="minorHAnsi"/>
          <w:lang w:eastAsia="en-US"/>
        </w:rPr>
        <w:t>.</w:t>
      </w:r>
    </w:p>
    <w:p w14:paraId="646BF926" w14:textId="0669F8D2" w:rsidR="00AF07F8" w:rsidRPr="004444A3" w:rsidRDefault="00AF07F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D27F8B" w:rsidRPr="004444A3">
        <w:rPr>
          <w:rFonts w:eastAsiaTheme="minorHAnsi"/>
          <w:lang w:eastAsia="en-US"/>
        </w:rPr>
        <w:t>2</w:t>
      </w:r>
      <w:r w:rsidRPr="004444A3">
        <w:rPr>
          <w:rFonts w:eastAsiaTheme="minorHAnsi"/>
          <w:lang w:eastAsia="en-US"/>
        </w:rPr>
        <w:t>.4]</w:t>
      </w:r>
      <w:r w:rsidR="00DC193A" w:rsidRPr="004444A3">
        <w:rPr>
          <w:rFonts w:eastAsiaTheme="minorHAnsi"/>
          <w:lang w:eastAsia="en-US"/>
        </w:rPr>
        <w:t xml:space="preserve"> </w:t>
      </w:r>
      <w:r w:rsidRPr="004444A3">
        <w:rPr>
          <w:rFonts w:eastAsiaTheme="minorHAnsi"/>
          <w:lang w:eastAsia="en-US"/>
        </w:rPr>
        <w:t xml:space="preserve">Darba likuma </w:t>
      </w:r>
      <w:proofErr w:type="gramStart"/>
      <w:r w:rsidRPr="004444A3">
        <w:rPr>
          <w:rFonts w:eastAsiaTheme="minorHAnsi"/>
          <w:lang w:eastAsia="en-US"/>
        </w:rPr>
        <w:t>6.pants</w:t>
      </w:r>
      <w:proofErr w:type="gramEnd"/>
      <w:r w:rsidRPr="004444A3">
        <w:rPr>
          <w:rFonts w:eastAsiaTheme="minorHAnsi"/>
          <w:lang w:eastAsia="en-US"/>
        </w:rPr>
        <w:t xml:space="preserve"> liedz uzskatīt par tiesisku darba devējas atteikumu veikt samaksu par laiku, kurā veikti darba pienākumi.</w:t>
      </w:r>
    </w:p>
    <w:p w14:paraId="1D420046" w14:textId="77777777" w:rsidR="00AF07F8" w:rsidRPr="004444A3" w:rsidRDefault="00AF07F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 xml:space="preserve">Nav vērtēts arī tas, ka atbilstoši Darba likuma </w:t>
      </w:r>
      <w:proofErr w:type="gramStart"/>
      <w:r w:rsidRPr="004444A3">
        <w:rPr>
          <w:rFonts w:eastAsiaTheme="minorHAnsi"/>
          <w:lang w:eastAsia="en-US"/>
        </w:rPr>
        <w:t>137.panta</w:t>
      </w:r>
      <w:proofErr w:type="gramEnd"/>
      <w:r w:rsidRPr="004444A3">
        <w:rPr>
          <w:rFonts w:eastAsiaTheme="minorHAnsi"/>
          <w:lang w:eastAsia="en-US"/>
        </w:rPr>
        <w:t xml:space="preserve"> pirmajai daļai, darba devējai bija pienākums precīzi uzskaitīt nostrādāto laiku. Prasītājiem nav jāpierāda aizskāruma fakts, ja tas izpaudies negatīvi. </w:t>
      </w:r>
    </w:p>
    <w:p w14:paraId="08112C43" w14:textId="77777777" w:rsidR="00AF07F8" w:rsidRPr="004444A3" w:rsidRDefault="00AF07F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 xml:space="preserve">Apgalvojot, ka neviens normatīvais akts neliek pārtraukt pārtraukumu, tiesa nevērtēja prasītāju pienākumu nodrošināt darba nepārtrauktību un būt gataviem pildīt pienākumus jebkurā diennakts laikā, turklāt nekavējoties. </w:t>
      </w:r>
    </w:p>
    <w:p w14:paraId="15DBCDF9" w14:textId="3C40529C" w:rsidR="00AF07F8" w:rsidRPr="004444A3" w:rsidRDefault="00AF07F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Prasītājiem bija liegta iespēja izmantot pārtraukumus darbā pēc saviem ieskatiem, jo viņiem faktiski tika aizliegts atstāt savu darbavietu - novada administratīvo teritoriju.</w:t>
      </w:r>
      <w:r w:rsidR="00850A48" w:rsidRPr="004444A3">
        <w:rPr>
          <w:rFonts w:eastAsiaTheme="minorHAnsi"/>
          <w:lang w:eastAsia="en-US"/>
        </w:rPr>
        <w:t xml:space="preserve"> </w:t>
      </w:r>
      <w:r w:rsidRPr="004444A3">
        <w:rPr>
          <w:rFonts w:eastAsiaTheme="minorHAnsi"/>
          <w:lang w:eastAsia="en-US"/>
        </w:rPr>
        <w:t xml:space="preserve">Dežūrmaiņas darbinieki darbu visi uzsāk vienlaikus. Nodrošināt viņu tiesības uz pārtraukumu atpūtai, ko viņi spētu izmantot atbilstoši Darba likuma </w:t>
      </w:r>
      <w:proofErr w:type="gramStart"/>
      <w:r w:rsidRPr="004444A3">
        <w:rPr>
          <w:rFonts w:eastAsiaTheme="minorHAnsi"/>
          <w:lang w:eastAsia="en-US"/>
        </w:rPr>
        <w:t>145.panta</w:t>
      </w:r>
      <w:proofErr w:type="gramEnd"/>
      <w:r w:rsidRPr="004444A3">
        <w:rPr>
          <w:rFonts w:eastAsiaTheme="minorHAnsi"/>
          <w:lang w:eastAsia="en-US"/>
        </w:rPr>
        <w:t xml:space="preserve"> pirmās, otras, trešās un piektās daļas regulējumam, vienlaikus nepārkāpjot </w:t>
      </w:r>
      <w:r w:rsidR="0005692D" w:rsidRPr="004444A3">
        <w:rPr>
          <w:rFonts w:eastAsiaTheme="minorHAnsi"/>
          <w:lang w:eastAsia="en-US"/>
        </w:rPr>
        <w:t>[Nosaukums A]</w:t>
      </w:r>
      <w:r w:rsidRPr="004444A3">
        <w:rPr>
          <w:rFonts w:eastAsiaTheme="minorHAnsi"/>
          <w:lang w:eastAsia="en-US"/>
        </w:rPr>
        <w:t xml:space="preserve"> novada pašvaldības policijas darba kārtības noteikumus, ka arī policijas priekšnieka mutvārdu rīkojumu par to, ka uz izsaukumu ir jāreaģē 2 minūšu laikā, nav iespējams, jo tādā gadījumā pašvaldības policijas iecirknis būtu slēdzams.</w:t>
      </w:r>
    </w:p>
    <w:p w14:paraId="2C7995CF" w14:textId="77777777" w:rsidR="00850A48" w:rsidRPr="004444A3" w:rsidRDefault="00850A48"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Nav pierādīts, ka pārtraukumos varēja pilnvērtīgi atpūsties.</w:t>
      </w:r>
    </w:p>
    <w:p w14:paraId="4F75038F" w14:textId="55792CA9" w:rsidR="006C6CB2" w:rsidRPr="004444A3" w:rsidRDefault="006432AF"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D27F8B" w:rsidRPr="004444A3">
        <w:rPr>
          <w:rFonts w:eastAsiaTheme="minorHAnsi"/>
          <w:lang w:eastAsia="en-US"/>
        </w:rPr>
        <w:t>3</w:t>
      </w:r>
      <w:r w:rsidR="004D3B82" w:rsidRPr="004444A3">
        <w:rPr>
          <w:rFonts w:eastAsiaTheme="minorHAnsi"/>
          <w:lang w:eastAsia="en-US"/>
        </w:rPr>
        <w:t>]</w:t>
      </w:r>
      <w:r w:rsidR="00DC193A" w:rsidRPr="004444A3">
        <w:rPr>
          <w:rFonts w:eastAsiaTheme="minorHAnsi"/>
          <w:lang w:eastAsia="en-US"/>
        </w:rPr>
        <w:t xml:space="preserve"> </w:t>
      </w:r>
      <w:r w:rsidR="006C6CB2" w:rsidRPr="004444A3">
        <w:rPr>
          <w:rFonts w:eastAsiaTheme="minorHAnsi"/>
          <w:lang w:eastAsia="en-US"/>
        </w:rPr>
        <w:t xml:space="preserve">Pārkāpta Civilprocesa likuma </w:t>
      </w:r>
      <w:proofErr w:type="gramStart"/>
      <w:r w:rsidR="006C6CB2" w:rsidRPr="004444A3">
        <w:rPr>
          <w:rFonts w:eastAsiaTheme="minorHAnsi"/>
          <w:lang w:eastAsia="en-US"/>
        </w:rPr>
        <w:t>426.panta</w:t>
      </w:r>
      <w:proofErr w:type="gramEnd"/>
      <w:r w:rsidR="006C6CB2" w:rsidRPr="004444A3">
        <w:rPr>
          <w:rFonts w:eastAsiaTheme="minorHAnsi"/>
          <w:lang w:eastAsia="en-US"/>
        </w:rPr>
        <w:t xml:space="preserve"> otrā daļa.</w:t>
      </w:r>
    </w:p>
    <w:p w14:paraId="57166B3A" w14:textId="080B16EE" w:rsidR="004D3B82" w:rsidRPr="004444A3" w:rsidRDefault="006C6CB2"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D27F8B" w:rsidRPr="004444A3">
        <w:rPr>
          <w:rFonts w:eastAsiaTheme="minorHAnsi"/>
          <w:lang w:eastAsia="en-US"/>
        </w:rPr>
        <w:t>3</w:t>
      </w:r>
      <w:r w:rsidRPr="004444A3">
        <w:rPr>
          <w:rFonts w:eastAsiaTheme="minorHAnsi"/>
          <w:lang w:eastAsia="en-US"/>
        </w:rPr>
        <w:t>.1]</w:t>
      </w:r>
      <w:r w:rsidR="00DC193A" w:rsidRPr="004444A3">
        <w:rPr>
          <w:rFonts w:eastAsiaTheme="minorHAnsi"/>
          <w:lang w:eastAsia="en-US"/>
        </w:rPr>
        <w:t xml:space="preserve"> </w:t>
      </w:r>
      <w:r w:rsidR="004115C8" w:rsidRPr="004444A3">
        <w:rPr>
          <w:rFonts w:eastAsiaTheme="minorHAnsi"/>
          <w:lang w:eastAsia="en-US"/>
        </w:rPr>
        <w:t>Prasītāji n</w:t>
      </w:r>
      <w:r w:rsidRPr="004444A3">
        <w:rPr>
          <w:rFonts w:eastAsiaTheme="minorHAnsi"/>
          <w:lang w:eastAsia="en-US"/>
        </w:rPr>
        <w:t xml:space="preserve">ebija </w:t>
      </w:r>
      <w:r w:rsidR="004115C8" w:rsidRPr="004444A3">
        <w:rPr>
          <w:rFonts w:eastAsiaTheme="minorHAnsi"/>
          <w:lang w:eastAsia="en-US"/>
        </w:rPr>
        <w:t>sevi pielīdzinājuši</w:t>
      </w:r>
      <w:r w:rsidR="00DF396E" w:rsidRPr="004444A3">
        <w:rPr>
          <w:rFonts w:eastAsiaTheme="minorHAnsi"/>
          <w:lang w:eastAsia="en-US"/>
        </w:rPr>
        <w:t xml:space="preserve"> operatīvās darbības subjektiem</w:t>
      </w:r>
      <w:r w:rsidRPr="004444A3">
        <w:rPr>
          <w:rFonts w:eastAsiaTheme="minorHAnsi"/>
          <w:lang w:eastAsia="en-US"/>
        </w:rPr>
        <w:t>, bet tikai norādījuši uz to, ka bijuši operatīvās grupas inspektori (operatīvie darbinieki).</w:t>
      </w:r>
    </w:p>
    <w:p w14:paraId="121C6797" w14:textId="1F2EA5A0" w:rsidR="006C6CB2" w:rsidRPr="004444A3" w:rsidRDefault="00627E8C"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lastRenderedPageBreak/>
        <w:t>[4.4</w:t>
      </w:r>
      <w:r w:rsidR="006C6CB2" w:rsidRPr="004444A3">
        <w:rPr>
          <w:rFonts w:eastAsiaTheme="minorHAnsi"/>
          <w:lang w:eastAsia="en-US"/>
        </w:rPr>
        <w:t xml:space="preserve">] Tiesa nepamatoti vērtēja to, vai pašvaldības policija ir pielīdzināma Valsts policijai, un pievērsās tam, ka pašvaldības policiju var arī neveidot, jo šāds arguments nebija izvirzīts prasības pamatojumā. Tiesa neņēma vērā, ka pašvaldības policija ir izveidota. </w:t>
      </w:r>
    </w:p>
    <w:p w14:paraId="66BEC553" w14:textId="77777777" w:rsidR="00805DDA" w:rsidRPr="004444A3" w:rsidRDefault="004F24D0"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[4.</w:t>
      </w:r>
      <w:r w:rsidR="00850A48" w:rsidRPr="004444A3">
        <w:rPr>
          <w:rFonts w:eastAsiaTheme="minorHAnsi"/>
          <w:lang w:eastAsia="en-US"/>
        </w:rPr>
        <w:t>5</w:t>
      </w:r>
      <w:r w:rsidR="0070137A" w:rsidRPr="004444A3">
        <w:rPr>
          <w:rFonts w:eastAsiaTheme="minorHAnsi"/>
          <w:lang w:eastAsia="en-US"/>
        </w:rPr>
        <w:t>] </w:t>
      </w:r>
      <w:r w:rsidR="003639BD" w:rsidRPr="004444A3">
        <w:rPr>
          <w:rFonts w:eastAsiaTheme="minorHAnsi"/>
          <w:lang w:eastAsia="en-US"/>
        </w:rPr>
        <w:t xml:space="preserve">Saistībā </w:t>
      </w:r>
      <w:r w:rsidR="004D3B82" w:rsidRPr="004444A3">
        <w:rPr>
          <w:rFonts w:eastAsiaTheme="minorHAnsi"/>
          <w:lang w:eastAsia="en-US"/>
        </w:rPr>
        <w:t>ar pārtraukumu ieskaitīšanu darba laikā nav ņemtas vērā A</w:t>
      </w:r>
      <w:r w:rsidR="004115C8" w:rsidRPr="004444A3">
        <w:rPr>
          <w:rFonts w:eastAsiaTheme="minorHAnsi"/>
          <w:lang w:eastAsia="en-US"/>
        </w:rPr>
        <w:t>dminis</w:t>
      </w:r>
      <w:r w:rsidR="004D3B82" w:rsidRPr="004444A3">
        <w:rPr>
          <w:rFonts w:eastAsiaTheme="minorHAnsi"/>
          <w:lang w:eastAsia="en-US"/>
        </w:rPr>
        <w:t>tratīvās apgabaltiesas spriedumā</w:t>
      </w:r>
      <w:r w:rsidR="004115C8" w:rsidRPr="004444A3">
        <w:rPr>
          <w:rFonts w:eastAsiaTheme="minorHAnsi"/>
          <w:lang w:eastAsia="en-US"/>
        </w:rPr>
        <w:t xml:space="preserve"> lietā Nr.A420168318</w:t>
      </w:r>
      <w:r w:rsidR="00DF396E" w:rsidRPr="004444A3">
        <w:rPr>
          <w:rFonts w:eastAsiaTheme="minorHAnsi"/>
          <w:lang w:eastAsia="en-US"/>
        </w:rPr>
        <w:t>, kā arī Eiropas Savienības Tiesas judikatūrā</w:t>
      </w:r>
      <w:r w:rsidR="004115C8" w:rsidRPr="004444A3">
        <w:rPr>
          <w:rFonts w:eastAsiaTheme="minorHAnsi"/>
          <w:lang w:eastAsia="en-US"/>
        </w:rPr>
        <w:t xml:space="preserve"> (</w:t>
      </w:r>
      <w:r w:rsidR="0070137A" w:rsidRPr="004444A3">
        <w:rPr>
          <w:rFonts w:eastAsiaTheme="minorHAnsi"/>
          <w:lang w:eastAsia="en-US"/>
        </w:rPr>
        <w:t xml:space="preserve">sk. </w:t>
      </w:r>
      <w:r w:rsidR="00DF396E" w:rsidRPr="004444A3">
        <w:rPr>
          <w:rFonts w:eastAsiaTheme="minorHAnsi"/>
          <w:i/>
          <w:lang w:eastAsia="en-US"/>
        </w:rPr>
        <w:t>spriedumus</w:t>
      </w:r>
      <w:r w:rsidR="004115C8" w:rsidRPr="004444A3">
        <w:rPr>
          <w:rFonts w:eastAsiaTheme="minorHAnsi"/>
          <w:i/>
          <w:lang w:eastAsia="en-US"/>
        </w:rPr>
        <w:t xml:space="preserve"> lietā</w:t>
      </w:r>
      <w:r w:rsidR="00DF396E" w:rsidRPr="004444A3">
        <w:rPr>
          <w:rFonts w:eastAsiaTheme="minorHAnsi"/>
          <w:i/>
          <w:lang w:eastAsia="en-US"/>
        </w:rPr>
        <w:t>s Nr.</w:t>
      </w:r>
      <w:r w:rsidR="004115C8" w:rsidRPr="004444A3">
        <w:rPr>
          <w:rFonts w:eastAsiaTheme="minorHAnsi"/>
          <w:i/>
          <w:lang w:eastAsia="en-US"/>
        </w:rPr>
        <w:t xml:space="preserve"> C-429/09 </w:t>
      </w:r>
      <w:r w:rsidR="00DF396E" w:rsidRPr="004444A3">
        <w:rPr>
          <w:rFonts w:eastAsiaTheme="minorHAnsi"/>
          <w:lang w:eastAsia="en-US"/>
        </w:rPr>
        <w:t xml:space="preserve">un </w:t>
      </w:r>
      <w:r w:rsidR="004115C8" w:rsidRPr="004444A3">
        <w:rPr>
          <w:rFonts w:eastAsiaTheme="minorHAnsi"/>
          <w:i/>
          <w:lang w:eastAsia="en-US"/>
        </w:rPr>
        <w:t>Nr.</w:t>
      </w:r>
      <w:r w:rsidRPr="004444A3">
        <w:rPr>
          <w:rFonts w:eastAsiaTheme="minorHAnsi"/>
          <w:i/>
          <w:lang w:eastAsia="en-US"/>
        </w:rPr>
        <w:t> </w:t>
      </w:r>
      <w:r w:rsidR="00DF396E" w:rsidRPr="004444A3">
        <w:rPr>
          <w:rFonts w:eastAsiaTheme="minorHAnsi"/>
          <w:i/>
          <w:lang w:eastAsia="en-US"/>
        </w:rPr>
        <w:t xml:space="preserve">C-266/14) </w:t>
      </w:r>
      <w:r w:rsidR="00DF396E" w:rsidRPr="004444A3">
        <w:rPr>
          <w:rFonts w:eastAsiaTheme="minorHAnsi"/>
          <w:lang w:eastAsia="en-US"/>
        </w:rPr>
        <w:t>izteiktās atziņas.</w:t>
      </w:r>
    </w:p>
    <w:p w14:paraId="3FA4E734" w14:textId="77777777" w:rsidR="00805DDA" w:rsidRPr="004444A3" w:rsidRDefault="00805DDA" w:rsidP="00BF451C">
      <w:pPr>
        <w:autoSpaceDE w:val="0"/>
        <w:autoSpaceDN w:val="0"/>
        <w:adjustRightInd w:val="0"/>
        <w:spacing w:line="276" w:lineRule="auto"/>
        <w:ind w:firstLine="567"/>
        <w:jc w:val="both"/>
        <w:rPr>
          <w:rFonts w:eastAsiaTheme="minorHAnsi"/>
          <w:lang w:eastAsia="en-US"/>
        </w:rPr>
      </w:pPr>
    </w:p>
    <w:p w14:paraId="34469EDE" w14:textId="13ADF5EC" w:rsidR="00805DDA" w:rsidRPr="004444A3" w:rsidRDefault="004F24D0" w:rsidP="00BF451C">
      <w:pPr>
        <w:autoSpaceDE w:val="0"/>
        <w:autoSpaceDN w:val="0"/>
        <w:adjustRightInd w:val="0"/>
        <w:spacing w:line="276" w:lineRule="auto"/>
        <w:ind w:firstLine="567"/>
        <w:jc w:val="both"/>
      </w:pPr>
      <w:r w:rsidRPr="004444A3">
        <w:t>[5]</w:t>
      </w:r>
      <w:r w:rsidR="00DC193A" w:rsidRPr="004444A3">
        <w:t xml:space="preserve"> </w:t>
      </w:r>
      <w:r w:rsidRPr="004444A3">
        <w:t xml:space="preserve">Paskaidrojumos par kasācijas sūdzību </w:t>
      </w:r>
      <w:r w:rsidR="0005692D" w:rsidRPr="004444A3">
        <w:t>[Nosaukums A]</w:t>
      </w:r>
      <w:r w:rsidRPr="004444A3">
        <w:t xml:space="preserve"> novada dome uzskata kasācijas sūdz</w:t>
      </w:r>
      <w:r w:rsidR="002E5DAE" w:rsidRPr="004444A3">
        <w:t>ību par nepamatotu un lūdz</w:t>
      </w:r>
      <w:r w:rsidR="00961355" w:rsidRPr="004444A3">
        <w:t xml:space="preserve"> </w:t>
      </w:r>
      <w:r w:rsidRPr="004444A3">
        <w:t>noraidīt.</w:t>
      </w:r>
    </w:p>
    <w:p w14:paraId="1449707C" w14:textId="77777777" w:rsidR="00805DDA" w:rsidRPr="004444A3" w:rsidRDefault="00805DDA" w:rsidP="00BF451C">
      <w:pPr>
        <w:autoSpaceDE w:val="0"/>
        <w:autoSpaceDN w:val="0"/>
        <w:adjustRightInd w:val="0"/>
        <w:spacing w:line="276" w:lineRule="auto"/>
        <w:ind w:firstLine="567"/>
        <w:jc w:val="both"/>
        <w:rPr>
          <w:rFonts w:eastAsiaTheme="minorHAnsi"/>
          <w:lang w:eastAsia="en-US"/>
        </w:rPr>
      </w:pPr>
    </w:p>
    <w:p w14:paraId="606D039C" w14:textId="77777777" w:rsidR="00805DDA" w:rsidRPr="004444A3" w:rsidRDefault="00805DDA" w:rsidP="00BF451C">
      <w:pPr>
        <w:autoSpaceDE w:val="0"/>
        <w:autoSpaceDN w:val="0"/>
        <w:adjustRightInd w:val="0"/>
        <w:spacing w:line="276" w:lineRule="auto"/>
        <w:jc w:val="center"/>
        <w:rPr>
          <w:b/>
          <w:lang w:eastAsia="lv-LV"/>
        </w:rPr>
      </w:pPr>
      <w:r w:rsidRPr="004444A3">
        <w:rPr>
          <w:b/>
        </w:rPr>
        <w:t>Motīvu daļa</w:t>
      </w:r>
    </w:p>
    <w:p w14:paraId="51306B36" w14:textId="77777777" w:rsidR="00805DDA" w:rsidRPr="004444A3" w:rsidRDefault="00805DDA" w:rsidP="00BF451C">
      <w:pPr>
        <w:autoSpaceDE w:val="0"/>
        <w:autoSpaceDN w:val="0"/>
        <w:adjustRightInd w:val="0"/>
        <w:spacing w:line="276" w:lineRule="auto"/>
        <w:ind w:firstLine="567"/>
        <w:jc w:val="both"/>
        <w:rPr>
          <w:rFonts w:eastAsiaTheme="minorHAnsi"/>
          <w:lang w:eastAsia="en-US"/>
        </w:rPr>
      </w:pPr>
    </w:p>
    <w:p w14:paraId="498DD3E7" w14:textId="77777777" w:rsidR="008D1976" w:rsidRPr="004444A3" w:rsidRDefault="00961355" w:rsidP="00BF451C">
      <w:pPr>
        <w:autoSpaceDE w:val="0"/>
        <w:autoSpaceDN w:val="0"/>
        <w:adjustRightInd w:val="0"/>
        <w:spacing w:line="276" w:lineRule="auto"/>
        <w:ind w:firstLine="567"/>
        <w:jc w:val="both"/>
        <w:rPr>
          <w:rFonts w:eastAsiaTheme="minorHAnsi"/>
          <w:lang w:eastAsia="en-US"/>
        </w:rPr>
      </w:pPr>
      <w:r w:rsidRPr="004444A3">
        <w:rPr>
          <w:rFonts w:eastAsiaTheme="minorHAnsi"/>
          <w:lang w:eastAsia="en-US"/>
        </w:rPr>
        <w:t xml:space="preserve">[6] Pārbaudījis sprieduma likumību attiecībā uz argumentiem, kas norādīti kasācijas sūdzībā, kā tas noteikts Civilprocesa likuma </w:t>
      </w:r>
      <w:proofErr w:type="gramStart"/>
      <w:r w:rsidRPr="004444A3">
        <w:rPr>
          <w:rFonts w:eastAsiaTheme="minorHAnsi"/>
          <w:lang w:eastAsia="en-US"/>
        </w:rPr>
        <w:t>473.panta</w:t>
      </w:r>
      <w:proofErr w:type="gramEnd"/>
      <w:r w:rsidRPr="004444A3">
        <w:rPr>
          <w:rFonts w:eastAsiaTheme="minorHAnsi"/>
          <w:lang w:eastAsia="en-US"/>
        </w:rPr>
        <w:t xml:space="preserve"> pirmajā daļā, Senāts atzīst, ka pārsūdzētais spriedums </w:t>
      </w:r>
      <w:r w:rsidR="004D3453" w:rsidRPr="004444A3">
        <w:rPr>
          <w:rFonts w:eastAsiaTheme="minorHAnsi"/>
          <w:lang w:eastAsia="en-US"/>
        </w:rPr>
        <w:t>atceļams.</w:t>
      </w:r>
    </w:p>
    <w:p w14:paraId="6107243A" w14:textId="77777777" w:rsidR="00E775D2" w:rsidRPr="004444A3" w:rsidRDefault="00E775D2" w:rsidP="00BF451C">
      <w:pPr>
        <w:autoSpaceDE w:val="0"/>
        <w:autoSpaceDN w:val="0"/>
        <w:adjustRightInd w:val="0"/>
        <w:spacing w:line="276" w:lineRule="auto"/>
        <w:ind w:firstLine="567"/>
        <w:jc w:val="both"/>
      </w:pPr>
    </w:p>
    <w:p w14:paraId="6A05A0B5" w14:textId="3DEAD552" w:rsidR="00E775D2" w:rsidRPr="004444A3" w:rsidRDefault="008D1976" w:rsidP="00BF451C">
      <w:pPr>
        <w:autoSpaceDE w:val="0"/>
        <w:autoSpaceDN w:val="0"/>
        <w:adjustRightInd w:val="0"/>
        <w:spacing w:line="276" w:lineRule="auto"/>
        <w:ind w:firstLine="567"/>
        <w:jc w:val="both"/>
      </w:pPr>
      <w:r w:rsidRPr="004444A3">
        <w:t>[7</w:t>
      </w:r>
      <w:r w:rsidR="00805DDA" w:rsidRPr="004444A3">
        <w:t>]</w:t>
      </w:r>
      <w:r w:rsidR="0003320D" w:rsidRPr="004444A3">
        <w:t> </w:t>
      </w:r>
      <w:r w:rsidR="00805DDA" w:rsidRPr="004444A3">
        <w:t xml:space="preserve">Lietā </w:t>
      </w:r>
      <w:r w:rsidR="00156241" w:rsidRPr="004444A3">
        <w:t xml:space="preserve">apsveramais </w:t>
      </w:r>
      <w:r w:rsidR="00805DDA" w:rsidRPr="004444A3">
        <w:t xml:space="preserve">tiesību jautājums ir par </w:t>
      </w:r>
      <w:r w:rsidR="00156241" w:rsidRPr="004444A3">
        <w:t>darba laika un atpūtas laika</w:t>
      </w:r>
      <w:r w:rsidR="00E775D2" w:rsidRPr="004444A3">
        <w:t xml:space="preserve"> (konkrētajā gadījumā – pārtraukuma)</w:t>
      </w:r>
      <w:r w:rsidR="00156241" w:rsidRPr="004444A3">
        <w:t xml:space="preserve"> nošķiršanu</w:t>
      </w:r>
      <w:r w:rsidR="00E775D2" w:rsidRPr="004444A3">
        <w:t xml:space="preserve">, </w:t>
      </w:r>
      <w:r w:rsidR="00EA5C5E" w:rsidRPr="004444A3">
        <w:t xml:space="preserve">piemērojot </w:t>
      </w:r>
      <w:r w:rsidR="00E775D2" w:rsidRPr="004444A3">
        <w:t xml:space="preserve">Darba likuma 130., </w:t>
      </w:r>
      <w:proofErr w:type="gramStart"/>
      <w:r w:rsidR="00E775D2" w:rsidRPr="004444A3">
        <w:t>141.pant</w:t>
      </w:r>
      <w:r w:rsidR="00EA5C5E" w:rsidRPr="004444A3">
        <w:t>u</w:t>
      </w:r>
      <w:proofErr w:type="gramEnd"/>
      <w:r w:rsidR="00EA5C5E" w:rsidRPr="004444A3">
        <w:t>,</w:t>
      </w:r>
      <w:r w:rsidR="00E775D2" w:rsidRPr="004444A3">
        <w:t xml:space="preserve"> 145.pant</w:t>
      </w:r>
      <w:r w:rsidR="00EA5C5E" w:rsidRPr="004444A3">
        <w:t>a</w:t>
      </w:r>
      <w:r w:rsidR="00E775D2" w:rsidRPr="004444A3">
        <w:t xml:space="preserve"> otr</w:t>
      </w:r>
      <w:r w:rsidR="00EA5C5E" w:rsidRPr="004444A3">
        <w:t xml:space="preserve">o </w:t>
      </w:r>
      <w:r w:rsidR="00E775D2" w:rsidRPr="004444A3">
        <w:t>un treš</w:t>
      </w:r>
      <w:r w:rsidR="00EA5C5E" w:rsidRPr="004444A3">
        <w:t xml:space="preserve">o </w:t>
      </w:r>
      <w:r w:rsidR="00E775D2" w:rsidRPr="004444A3">
        <w:t>daļu.</w:t>
      </w:r>
    </w:p>
    <w:p w14:paraId="74F31F36" w14:textId="13C020AD" w:rsidR="00E775D2" w:rsidRPr="004444A3" w:rsidRDefault="000433C7" w:rsidP="00BF451C">
      <w:pPr>
        <w:autoSpaceDE w:val="0"/>
        <w:autoSpaceDN w:val="0"/>
        <w:adjustRightInd w:val="0"/>
        <w:spacing w:line="276" w:lineRule="auto"/>
        <w:ind w:firstLine="567"/>
        <w:jc w:val="both"/>
      </w:pPr>
      <w:r w:rsidRPr="004444A3">
        <w:t>L</w:t>
      </w:r>
      <w:r w:rsidR="00E775D2" w:rsidRPr="004444A3">
        <w:t xml:space="preserve">ai pareizi izvērtētu pierādījumus (Civilprocesa likuma </w:t>
      </w:r>
      <w:proofErr w:type="gramStart"/>
      <w:r w:rsidR="00E775D2" w:rsidRPr="004444A3">
        <w:t>97.pants</w:t>
      </w:r>
      <w:proofErr w:type="gramEnd"/>
      <w:r w:rsidR="00E775D2" w:rsidRPr="004444A3">
        <w:t>), kā arī argumentētu spriedumu (Civilprocesa likuma 189.panta trešā daļa, 193.panta piektā daļa un 432.panta otrā daļa, piektā daļa), vispirms jāizprot materiālo tiesību normu tvērums un tad jānoska</w:t>
      </w:r>
      <w:r w:rsidR="00DA7E95" w:rsidRPr="004444A3">
        <w:t xml:space="preserve">idro </w:t>
      </w:r>
      <w:r w:rsidR="00E775D2" w:rsidRPr="004444A3">
        <w:t>apstākļi, kuriem ir nozīme strīda izšķiršanā.</w:t>
      </w:r>
    </w:p>
    <w:p w14:paraId="2E014431" w14:textId="254F406C" w:rsidR="00400EAD" w:rsidRPr="004444A3" w:rsidRDefault="00400EAD" w:rsidP="00BF451C">
      <w:pPr>
        <w:autoSpaceDE w:val="0"/>
        <w:autoSpaceDN w:val="0"/>
        <w:adjustRightInd w:val="0"/>
        <w:spacing w:line="276" w:lineRule="auto"/>
        <w:ind w:firstLine="567"/>
        <w:jc w:val="both"/>
      </w:pPr>
      <w:r w:rsidRPr="004444A3">
        <w:t>[7.1]</w:t>
      </w:r>
      <w:r w:rsidR="0003320D" w:rsidRPr="004444A3">
        <w:t> </w:t>
      </w:r>
      <w:r w:rsidRPr="004444A3">
        <w:t>Prasītāj</w:t>
      </w:r>
      <w:r w:rsidR="0003320D" w:rsidRPr="004444A3">
        <w:t>u</w:t>
      </w:r>
      <w:r w:rsidRPr="004444A3">
        <w:t xml:space="preserve"> kā pašvaldības policijas darbiniek</w:t>
      </w:r>
      <w:r w:rsidR="0003320D" w:rsidRPr="004444A3">
        <w:t>u</w:t>
      </w:r>
      <w:r w:rsidRPr="004444A3">
        <w:t xml:space="preserve"> (inspektor</w:t>
      </w:r>
      <w:r w:rsidR="0003320D" w:rsidRPr="004444A3">
        <w:t xml:space="preserve">u un </w:t>
      </w:r>
      <w:proofErr w:type="spellStart"/>
      <w:r w:rsidR="0003320D" w:rsidRPr="004444A3">
        <w:t>kārtībnieču</w:t>
      </w:r>
      <w:proofErr w:type="spellEnd"/>
      <w:r w:rsidRPr="004444A3">
        <w:t xml:space="preserve">) darba tiesiskajām attiecībām piemērojams Darba likums, ciktāl likums „Par policiju” nenoteic citādi (likuma </w:t>
      </w:r>
      <w:r w:rsidR="008F2ED7" w:rsidRPr="004444A3">
        <w:t>„</w:t>
      </w:r>
      <w:r w:rsidRPr="004444A3">
        <w:t>Par policiju</w:t>
      </w:r>
      <w:r w:rsidR="008F2ED7" w:rsidRPr="004444A3">
        <w:t>”</w:t>
      </w:r>
      <w:r w:rsidRPr="004444A3">
        <w:t xml:space="preserve"> 2.</w:t>
      </w:r>
      <w:r w:rsidRPr="004444A3">
        <w:rPr>
          <w:vertAlign w:val="superscript"/>
        </w:rPr>
        <w:t>1</w:t>
      </w:r>
      <w:r w:rsidRPr="004444A3">
        <w:t xml:space="preserve"> panta otrā daļa).</w:t>
      </w:r>
    </w:p>
    <w:p w14:paraId="01A1E319" w14:textId="22AF783C" w:rsidR="00400EAD" w:rsidRPr="004444A3" w:rsidRDefault="00400EAD" w:rsidP="00BF451C">
      <w:pPr>
        <w:autoSpaceDE w:val="0"/>
        <w:autoSpaceDN w:val="0"/>
        <w:adjustRightInd w:val="0"/>
        <w:spacing w:line="276" w:lineRule="auto"/>
        <w:ind w:firstLine="567"/>
        <w:jc w:val="both"/>
      </w:pPr>
      <w:r w:rsidRPr="004444A3">
        <w:t>Darba likuma tiesību normās par darba laiku (</w:t>
      </w:r>
      <w:proofErr w:type="gramStart"/>
      <w:r w:rsidRPr="004444A3">
        <w:t>130.pants</w:t>
      </w:r>
      <w:proofErr w:type="gramEnd"/>
      <w:r w:rsidRPr="004444A3">
        <w:t>) un atpūtas laiku (141.pants) pārņemtas Eiropas Parlamenta un Padomes 2003.gada 4.novembra Direktīvas Nr.</w:t>
      </w:r>
      <w:r w:rsidR="0003320D" w:rsidRPr="004444A3">
        <w:t> </w:t>
      </w:r>
      <w:r w:rsidRPr="004444A3">
        <w:t>2003/88 EK (turpmāk - Direktīva Nr.</w:t>
      </w:r>
      <w:r w:rsidR="0003320D" w:rsidRPr="004444A3">
        <w:t> </w:t>
      </w:r>
      <w:r w:rsidRPr="004444A3">
        <w:t>2003/88 EK) par konkrētiem darba laika organizēšanas aspektiem normas, tai skaitā 4.panta (pārtraukumi) nosacījumi. Atbilstoši Direktīvai Nr.</w:t>
      </w:r>
      <w:r w:rsidR="0003320D" w:rsidRPr="004444A3">
        <w:t> </w:t>
      </w:r>
      <w:r w:rsidRPr="004444A3">
        <w:t>2003/88 EK jēdzieni: „darba laiks” (2.panta 1.punkts) un „atpūtas laiks” (2.panta 2.punkts) ir viens otru izslēdzoši</w:t>
      </w:r>
      <w:r w:rsidR="0003320D" w:rsidRPr="004444A3">
        <w:t xml:space="preserve"> (sk., piemēram, </w:t>
      </w:r>
      <w:r w:rsidR="0003320D" w:rsidRPr="004444A3">
        <w:rPr>
          <w:i/>
          <w:iCs/>
        </w:rPr>
        <w:t>Eiropas Savienības Tiesas 2018.gada 21.febru</w:t>
      </w:r>
      <w:r w:rsidR="008F2ED7" w:rsidRPr="004444A3">
        <w:rPr>
          <w:i/>
          <w:iCs/>
        </w:rPr>
        <w:t>āra sprieduma lietā „</w:t>
      </w:r>
      <w:proofErr w:type="spellStart"/>
      <w:r w:rsidR="008F2ED7" w:rsidRPr="004444A3">
        <w:rPr>
          <w:i/>
          <w:iCs/>
        </w:rPr>
        <w:t>Matzak</w:t>
      </w:r>
      <w:proofErr w:type="spellEnd"/>
      <w:r w:rsidR="008F2ED7" w:rsidRPr="004444A3">
        <w:rPr>
          <w:i/>
          <w:iCs/>
        </w:rPr>
        <w:t>”, C </w:t>
      </w:r>
      <w:r w:rsidR="008F2ED7" w:rsidRPr="004444A3">
        <w:rPr>
          <w:i/>
          <w:iCs/>
        </w:rPr>
        <w:noBreakHyphen/>
      </w:r>
      <w:r w:rsidR="0003320D" w:rsidRPr="004444A3">
        <w:rPr>
          <w:i/>
          <w:iCs/>
        </w:rPr>
        <w:t>518/15, ECLI:EU:C:2018:82, 55.punktu</w:t>
      </w:r>
      <w:r w:rsidR="0003320D" w:rsidRPr="004444A3">
        <w:t>)</w:t>
      </w:r>
      <w:r w:rsidRPr="004444A3">
        <w:t>.</w:t>
      </w:r>
    </w:p>
    <w:p w14:paraId="3A91DAA6" w14:textId="20B4B013" w:rsidR="00400EAD" w:rsidRPr="004444A3" w:rsidRDefault="00400EAD" w:rsidP="00BF451C">
      <w:pPr>
        <w:autoSpaceDE w:val="0"/>
        <w:autoSpaceDN w:val="0"/>
        <w:adjustRightInd w:val="0"/>
        <w:spacing w:line="276" w:lineRule="auto"/>
        <w:ind w:firstLine="567"/>
        <w:jc w:val="both"/>
      </w:pPr>
      <w:r w:rsidRPr="004444A3">
        <w:t xml:space="preserve">Tiesības uz atpūtu nodarbinātības attiecībās noteiktas arī Eiropas Savienības </w:t>
      </w:r>
      <w:r w:rsidR="0003320D" w:rsidRPr="004444A3">
        <w:t>P</w:t>
      </w:r>
      <w:r w:rsidRPr="004444A3">
        <w:t xml:space="preserve">amattiesību hartas </w:t>
      </w:r>
      <w:proofErr w:type="gramStart"/>
      <w:r w:rsidRPr="004444A3">
        <w:t>31.panta</w:t>
      </w:r>
      <w:proofErr w:type="gramEnd"/>
      <w:r w:rsidRPr="004444A3">
        <w:t xml:space="preserve"> 2.punktā</w:t>
      </w:r>
      <w:r w:rsidR="0003320D" w:rsidRPr="004444A3">
        <w:t xml:space="preserve"> un</w:t>
      </w:r>
      <w:r w:rsidRPr="004444A3">
        <w:t xml:space="preserve"> Latvijas Republikas Satversmes 107.pantā.</w:t>
      </w:r>
    </w:p>
    <w:p w14:paraId="087DDE5D" w14:textId="6C748C2B" w:rsidR="00400EAD" w:rsidRPr="004444A3" w:rsidRDefault="00400EAD" w:rsidP="00BF451C">
      <w:pPr>
        <w:autoSpaceDE w:val="0"/>
        <w:autoSpaceDN w:val="0"/>
        <w:adjustRightInd w:val="0"/>
        <w:spacing w:line="276" w:lineRule="auto"/>
        <w:ind w:firstLine="567"/>
        <w:jc w:val="both"/>
      </w:pPr>
      <w:r w:rsidRPr="004444A3">
        <w:t>[7.2]</w:t>
      </w:r>
      <w:r w:rsidR="00DC193A" w:rsidRPr="004444A3">
        <w:t xml:space="preserve"> </w:t>
      </w:r>
      <w:r w:rsidRPr="004444A3">
        <w:t xml:space="preserve">Saskaņā ar Darba likuma </w:t>
      </w:r>
      <w:proofErr w:type="gramStart"/>
      <w:r w:rsidRPr="004444A3">
        <w:t>130.pantu</w:t>
      </w:r>
      <w:proofErr w:type="gramEnd"/>
      <w:r w:rsidRPr="004444A3">
        <w:t xml:space="preserve"> darba laiks ir laika posms no darba sākuma līdz beigām, kura ietvaros darbinieks veic darbu un atrodas darba devēja rīcībā, izņemot pārtraukumus darbā. Darba laika sākumu un beigas nosaka darba kārtības noteikumos, maiņu grafikos vai darba līgumā.</w:t>
      </w:r>
    </w:p>
    <w:p w14:paraId="5FC83C5F" w14:textId="76D55A30" w:rsidR="00400EAD" w:rsidRPr="004444A3" w:rsidRDefault="00400EAD" w:rsidP="00BF451C">
      <w:pPr>
        <w:autoSpaceDE w:val="0"/>
        <w:autoSpaceDN w:val="0"/>
        <w:adjustRightInd w:val="0"/>
        <w:spacing w:line="276" w:lineRule="auto"/>
        <w:ind w:firstLine="567"/>
        <w:jc w:val="both"/>
      </w:pPr>
      <w:r w:rsidRPr="004444A3">
        <w:t xml:space="preserve">Atpūtas laiks atbilstoši Darba likuma </w:t>
      </w:r>
      <w:proofErr w:type="gramStart"/>
      <w:r w:rsidRPr="004444A3">
        <w:t>141.pantam</w:t>
      </w:r>
      <w:proofErr w:type="gramEnd"/>
      <w:r w:rsidRPr="004444A3">
        <w:t xml:space="preserve"> ir laika posms, kura ietvaros darbiniekam nav jāveic viņa darba pienākumi un kuru viņš var izlietot pēc sava </w:t>
      </w:r>
      <w:r w:rsidR="0003320D" w:rsidRPr="004444A3">
        <w:t>ieskata</w:t>
      </w:r>
      <w:r w:rsidRPr="004444A3">
        <w:t>. Ievērojot minētās normas noteikumus, atpūtas laika jēdziens aptver arī pārtraukumus.</w:t>
      </w:r>
    </w:p>
    <w:p w14:paraId="1FC0F742" w14:textId="77777777" w:rsidR="00400EAD" w:rsidRPr="004444A3" w:rsidRDefault="00400EAD" w:rsidP="00BF451C">
      <w:pPr>
        <w:autoSpaceDE w:val="0"/>
        <w:autoSpaceDN w:val="0"/>
        <w:adjustRightInd w:val="0"/>
        <w:spacing w:line="276" w:lineRule="auto"/>
        <w:ind w:firstLine="567"/>
        <w:jc w:val="both"/>
      </w:pPr>
      <w:r w:rsidRPr="004444A3">
        <w:lastRenderedPageBreak/>
        <w:t xml:space="preserve">Darba likuma </w:t>
      </w:r>
      <w:proofErr w:type="gramStart"/>
      <w:r w:rsidRPr="004444A3">
        <w:t>145.panta</w:t>
      </w:r>
      <w:proofErr w:type="gramEnd"/>
      <w:r w:rsidRPr="004444A3">
        <w:t xml:space="preserve"> pirmā daļa noteic, ka ikvienam darbiniekam ir tiesības uz pārtraukumu darbā, ja viņa dienas darba laiks ir ilgāks par sešām stundām.</w:t>
      </w:r>
    </w:p>
    <w:p w14:paraId="48DA6449" w14:textId="77777777" w:rsidR="00400EAD" w:rsidRPr="004444A3" w:rsidRDefault="00400EAD" w:rsidP="00BF451C">
      <w:pPr>
        <w:autoSpaceDE w:val="0"/>
        <w:autoSpaceDN w:val="0"/>
        <w:adjustRightInd w:val="0"/>
        <w:spacing w:line="276" w:lineRule="auto"/>
        <w:ind w:firstLine="567"/>
        <w:jc w:val="both"/>
      </w:pPr>
      <w:r w:rsidRPr="004444A3">
        <w:t xml:space="preserve">Atbilstoši minētā panta otrajai daļai (redakcijā no </w:t>
      </w:r>
      <w:proofErr w:type="gramStart"/>
      <w:r w:rsidRPr="004444A3">
        <w:t>2017.gada</w:t>
      </w:r>
      <w:proofErr w:type="gramEnd"/>
      <w:r w:rsidRPr="004444A3">
        <w:t xml:space="preserve"> 16.augusta) pārtraukumu piešķir ne vēlāk kā pēc četrām stundām no darba sākuma. Pārtraukums nedrīkst būt īsāks par 30 minūtēm. Pārtraukumu neieskaita darba laikā, ja darba līgumā vai darba koplīgumā nav noteikts citādi.</w:t>
      </w:r>
    </w:p>
    <w:p w14:paraId="7D461F08" w14:textId="77777777" w:rsidR="00400EAD" w:rsidRPr="004444A3" w:rsidRDefault="00400EAD" w:rsidP="00BF451C">
      <w:pPr>
        <w:autoSpaceDE w:val="0"/>
        <w:autoSpaceDN w:val="0"/>
        <w:adjustRightInd w:val="0"/>
        <w:spacing w:line="276" w:lineRule="auto"/>
        <w:ind w:firstLine="567"/>
        <w:jc w:val="both"/>
      </w:pPr>
      <w:r w:rsidRPr="004444A3">
        <w:t xml:space="preserve">Šī panta trešā daļa (redakcijā no </w:t>
      </w:r>
      <w:proofErr w:type="gramStart"/>
      <w:r w:rsidRPr="004444A3">
        <w:t>2017.gada</w:t>
      </w:r>
      <w:proofErr w:type="gramEnd"/>
      <w:r w:rsidRPr="004444A3">
        <w:t xml:space="preserve"> 16.augusta) paredz, ka pārtraukuma laikā darbiniekam ir tiesības atstāt darba vietu, ja darba līgumā, darba koplīgumā vai darba kārtības noteikumos nav noteikts citādi. Ja pārtraukuma laikā darbiniekam ir noteikts aizliegums atstāt savu </w:t>
      </w:r>
      <w:proofErr w:type="gramStart"/>
      <w:r w:rsidRPr="004444A3">
        <w:t>darba vietu</w:t>
      </w:r>
      <w:proofErr w:type="gramEnd"/>
      <w:r w:rsidRPr="004444A3">
        <w:t xml:space="preserve"> un darbinieks šo laikposmu nevar izmantot pēc sava ieskata, šāds pārtraukums ieskaitāms darba laikā.</w:t>
      </w:r>
    </w:p>
    <w:p w14:paraId="06215FEF" w14:textId="3482D5D4" w:rsidR="00400EAD" w:rsidRPr="004444A3" w:rsidRDefault="00400EAD" w:rsidP="00BF451C">
      <w:pPr>
        <w:autoSpaceDE w:val="0"/>
        <w:autoSpaceDN w:val="0"/>
        <w:adjustRightInd w:val="0"/>
        <w:spacing w:line="276" w:lineRule="auto"/>
        <w:ind w:firstLine="567"/>
        <w:jc w:val="both"/>
      </w:pPr>
      <w:r w:rsidRPr="004444A3">
        <w:t xml:space="preserve">Kaut gan grozījumi Darba likuma </w:t>
      </w:r>
      <w:proofErr w:type="gramStart"/>
      <w:r w:rsidRPr="004444A3">
        <w:t>145.pantā</w:t>
      </w:r>
      <w:proofErr w:type="gramEnd"/>
      <w:r w:rsidRPr="004444A3">
        <w:t xml:space="preserve">, papildinot otro un trešo daļu ar nosacījumiem, kuros pārtraukums ieskaitāms darba laikā, stājās spēkā 2017.gada 16.augustā, Senāts atzīst, ka arī līdz grozījumu veikšanai, Darba likuma noteikumi, </w:t>
      </w:r>
      <w:r w:rsidR="0003320D" w:rsidRPr="004444A3">
        <w:t xml:space="preserve">tos interpretējot pēc iespējas atbilstīgi </w:t>
      </w:r>
      <w:r w:rsidRPr="004444A3">
        <w:t>Direktīvas Nr.</w:t>
      </w:r>
      <w:r w:rsidR="0003320D" w:rsidRPr="004444A3">
        <w:t> </w:t>
      </w:r>
      <w:r w:rsidRPr="004444A3">
        <w:t xml:space="preserve">2003/88 EK </w:t>
      </w:r>
      <w:r w:rsidR="0003320D" w:rsidRPr="004444A3">
        <w:t>mērķim</w:t>
      </w:r>
      <w:r w:rsidRPr="004444A3">
        <w:t xml:space="preserve">, bija </w:t>
      </w:r>
      <w:r w:rsidR="0003320D" w:rsidRPr="004444A3">
        <w:t xml:space="preserve">saprotami </w:t>
      </w:r>
      <w:r w:rsidRPr="004444A3">
        <w:t>tādējādi, ka pārtraukums ieskaitāms darba laikā, ja darbinieks nedrīkst atstāt darba vietu (sk. grozījumu anotāciju, no kuras redzams, ka tie pieņemti, ievērojot Senāta spriedumā lietā Nr. SKA–347/2016 ietverto argumentāciju</w:t>
      </w:r>
      <w:r w:rsidR="00A91CC3" w:rsidRPr="004444A3">
        <w:t xml:space="preserve">: sk. </w:t>
      </w:r>
      <w:hyperlink r:id="rId9" w:history="1">
        <w:r w:rsidR="00A91CC3" w:rsidRPr="004444A3">
          <w:rPr>
            <w:rStyle w:val="Hyperlink"/>
          </w:rPr>
          <w:t>http://titania.saeima.lv/LIVS12/SaeimaLIVS12.nsf/0/A13521DACF3B0A70C2258154002231CC?OpenDocument</w:t>
        </w:r>
      </w:hyperlink>
      <w:r w:rsidR="00A91CC3" w:rsidRPr="004444A3">
        <w:t>).</w:t>
      </w:r>
    </w:p>
    <w:p w14:paraId="496A0833" w14:textId="77777777" w:rsidR="00400EAD" w:rsidRPr="004444A3" w:rsidRDefault="00400EAD" w:rsidP="00BF451C">
      <w:pPr>
        <w:autoSpaceDE w:val="0"/>
        <w:autoSpaceDN w:val="0"/>
        <w:adjustRightInd w:val="0"/>
        <w:spacing w:line="276" w:lineRule="auto"/>
        <w:ind w:firstLine="567"/>
        <w:jc w:val="both"/>
      </w:pPr>
      <w:r w:rsidRPr="004444A3">
        <w:t>Līdz ar to pārtraukums darbā ir laiks, kurā, saskaņā ar likumu un darba devēja darba kārtības noteikumiem (maiņu grafikiem) darbiniekam nav jāveic savi darba pienākumi un viņš drīkst atstāt darba vietu, lai šo laiku izmantotu brīvi pēc sava ieskata, bet galvenokārt tas domāts, lai atpūstos un paēstu.</w:t>
      </w:r>
    </w:p>
    <w:p w14:paraId="03C96519" w14:textId="0BB0FCE5" w:rsidR="00400EAD" w:rsidRPr="004444A3" w:rsidRDefault="00400EAD" w:rsidP="00BF451C">
      <w:pPr>
        <w:autoSpaceDE w:val="0"/>
        <w:autoSpaceDN w:val="0"/>
        <w:adjustRightInd w:val="0"/>
        <w:spacing w:line="276" w:lineRule="auto"/>
        <w:ind w:firstLine="567"/>
        <w:jc w:val="both"/>
      </w:pPr>
      <w:r w:rsidRPr="004444A3">
        <w:t>Atpūtas laika noteikumu ievērošana ir ne vien darbinieka tiesības, bet arī pienākums. Šajā aspektā Direktīva Nr.</w:t>
      </w:r>
      <w:r w:rsidR="0003320D" w:rsidRPr="004444A3">
        <w:t> </w:t>
      </w:r>
      <w:r w:rsidRPr="004444A3">
        <w:t>2003/88 EK cita starpā definē principu „pietiekama atpūta”, kas nozīmē to, ka darbiniekam ir regulāri atpūtas laiki, kuru ilgums izteikts laika vienībās un kuri ir pietiekami gari un nepārtraukti, lai nodrošinātu, ka nogurdinoša vai cita neregulāra darba veida dēļ viņi negūst ievainojumus sev, darba biedriem vai citiem un nesabojā savu veselību vai nu īsākā, vai garākā laika posmā</w:t>
      </w:r>
      <w:r w:rsidR="00C837F5" w:rsidRPr="004444A3">
        <w:t xml:space="preserve"> (</w:t>
      </w:r>
      <w:r w:rsidR="00C837F5" w:rsidRPr="004444A3">
        <w:rPr>
          <w:i/>
          <w:iCs/>
        </w:rPr>
        <w:t>Direktīvas 2.panta 9.punkts</w:t>
      </w:r>
      <w:r w:rsidR="00C837F5" w:rsidRPr="004444A3">
        <w:t>)</w:t>
      </w:r>
      <w:r w:rsidRPr="004444A3">
        <w:t xml:space="preserve">. </w:t>
      </w:r>
    </w:p>
    <w:p w14:paraId="60381804" w14:textId="510B8AD8" w:rsidR="00400EAD" w:rsidRPr="004444A3" w:rsidRDefault="00400EAD" w:rsidP="00BF451C">
      <w:pPr>
        <w:autoSpaceDE w:val="0"/>
        <w:autoSpaceDN w:val="0"/>
        <w:adjustRightInd w:val="0"/>
        <w:spacing w:line="276" w:lineRule="auto"/>
        <w:ind w:firstLine="567"/>
        <w:jc w:val="both"/>
      </w:pPr>
      <w:r w:rsidRPr="004444A3">
        <w:t xml:space="preserve">Ievērojot Eiropas Savienības Tiesas sniegtās Eiropas Savienības tiesību interpretācijas saistošo raksturu (Līguma par Eiropas Savienības darbību </w:t>
      </w:r>
      <w:proofErr w:type="gramStart"/>
      <w:r w:rsidRPr="004444A3">
        <w:t>267.pants</w:t>
      </w:r>
      <w:proofErr w:type="gramEnd"/>
      <w:r w:rsidRPr="004444A3">
        <w:t>), Darba likuma normu piemērošanā un tvēruma noteikšanā</w:t>
      </w:r>
      <w:r w:rsidR="00C837F5" w:rsidRPr="004444A3">
        <w:t xml:space="preserve">, ciktāl tā saistīta ar Eiropas Savienības tiesību ieviešanu, Senāts ņem </w:t>
      </w:r>
      <w:r w:rsidRPr="004444A3">
        <w:t xml:space="preserve">vērā Eiropas Savienības Tiesas </w:t>
      </w:r>
      <w:r w:rsidR="00C837F5" w:rsidRPr="004444A3">
        <w:t>judikatūru</w:t>
      </w:r>
      <w:r w:rsidRPr="004444A3">
        <w:t>.</w:t>
      </w:r>
    </w:p>
    <w:p w14:paraId="62FE4A89" w14:textId="77777777" w:rsidR="00400EAD" w:rsidRPr="004444A3" w:rsidRDefault="00400EAD" w:rsidP="00BF451C">
      <w:pPr>
        <w:autoSpaceDE w:val="0"/>
        <w:autoSpaceDN w:val="0"/>
        <w:adjustRightInd w:val="0"/>
        <w:spacing w:line="276" w:lineRule="auto"/>
        <w:ind w:firstLine="567"/>
        <w:jc w:val="both"/>
      </w:pPr>
      <w:r w:rsidRPr="004444A3">
        <w:t>Eiropas Savienības Tiesas judikatūrā nostiprināts, ka jēdzieni „darba laiks” un „atpūtas laiks” Direktīvas 2003/88 izpratnē nedrīkst tikt interpretēti atkarībā no dažādiem dalībvalstu tiesību aktu noteikumiem, – tie ir Eiropas Savienības tiesību jēdzieni, kas nosakāmi saskaņā ar objektīvajām īpašībām, atsaucoties uz direktīvas sistēmu un mērķi. Tikai ar šādu autonomu interpretāciju ir iespējams nodrošināt pilnīgu direktīvas efektivitāti un vienotu minēto jēdzienu piemērošanu visās dalībvalstīs (sk., piemēram, Eiropas Savienības Tiesas 2003.gada 9.septembra sprieduma lietā „</w:t>
      </w:r>
      <w:proofErr w:type="spellStart"/>
      <w:r w:rsidRPr="004444A3">
        <w:t>Jaeger</w:t>
      </w:r>
      <w:proofErr w:type="spellEnd"/>
      <w:r w:rsidRPr="004444A3">
        <w:t>”, C-151/02, ECLI:EU:C:2003:437, 58.punktu un 2018.gada 21.februāra sprieduma lietā „</w:t>
      </w:r>
      <w:proofErr w:type="spellStart"/>
      <w:r w:rsidRPr="004444A3">
        <w:t>Matzak</w:t>
      </w:r>
      <w:proofErr w:type="spellEnd"/>
      <w:r w:rsidRPr="004444A3">
        <w:t>”, C-518/15, ECLI:EU:C:2018:82, 62.punktu).</w:t>
      </w:r>
    </w:p>
    <w:p w14:paraId="507E57FD" w14:textId="77777777" w:rsidR="00400EAD" w:rsidRPr="004444A3" w:rsidRDefault="00400EAD" w:rsidP="00BF451C">
      <w:pPr>
        <w:autoSpaceDE w:val="0"/>
        <w:autoSpaceDN w:val="0"/>
        <w:adjustRightInd w:val="0"/>
        <w:spacing w:line="276" w:lineRule="auto"/>
        <w:ind w:firstLine="567"/>
        <w:jc w:val="both"/>
      </w:pPr>
    </w:p>
    <w:p w14:paraId="1A02662B" w14:textId="78794512" w:rsidR="00400EAD" w:rsidRPr="004444A3" w:rsidRDefault="00400EAD" w:rsidP="00BF451C">
      <w:pPr>
        <w:autoSpaceDE w:val="0"/>
        <w:autoSpaceDN w:val="0"/>
        <w:adjustRightInd w:val="0"/>
        <w:spacing w:line="276" w:lineRule="auto"/>
        <w:ind w:firstLine="567"/>
        <w:jc w:val="both"/>
      </w:pPr>
      <w:r w:rsidRPr="004444A3">
        <w:lastRenderedPageBreak/>
        <w:t>[7.3]</w:t>
      </w:r>
      <w:r w:rsidR="00DC193A" w:rsidRPr="004444A3">
        <w:t xml:space="preserve"> </w:t>
      </w:r>
      <w:r w:rsidRPr="004444A3">
        <w:t>Senāts konstatē, ka Eiropas Savienības Tiesa jau ir sniegusi tiesību normu par darba laiku un atpūtas laiku interpretāciju, kas jāņem vērā, lai noskaidrotu kritērijus darba laiku no atpūtas laika norobežošanai.</w:t>
      </w:r>
    </w:p>
    <w:p w14:paraId="6916509E" w14:textId="59C61BBF" w:rsidR="00400EAD" w:rsidRPr="004444A3" w:rsidRDefault="00400EAD" w:rsidP="00BF451C">
      <w:pPr>
        <w:autoSpaceDE w:val="0"/>
        <w:autoSpaceDN w:val="0"/>
        <w:adjustRightInd w:val="0"/>
        <w:spacing w:line="276" w:lineRule="auto"/>
        <w:ind w:firstLine="567"/>
        <w:jc w:val="both"/>
      </w:pPr>
      <w:r w:rsidRPr="004444A3">
        <w:t xml:space="preserve">Senāts, ņemot vērā, ka Eiropas Savienības Tiesas nolēmuma rezolutīvā daļa saprotama motīvu daļas kontekstā (sk. Eiropas Savienības Tiesas </w:t>
      </w:r>
      <w:proofErr w:type="gramStart"/>
      <w:r w:rsidRPr="004444A3">
        <w:t>1978.gada</w:t>
      </w:r>
      <w:proofErr w:type="gramEnd"/>
      <w:r w:rsidRPr="004444A3">
        <w:t xml:space="preserve"> 16.marta sprieduma lietā „Bosch”, C   135/77, 4.punktu), atzīst, ka pastāv šādi nolēmumi, kuros veikta attiecīgā interpretācija: </w:t>
      </w:r>
      <w:r w:rsidR="00A91CC3" w:rsidRPr="004444A3">
        <w:t>Eiropas Savienības Tiesas 2018.gada 21.febru</w:t>
      </w:r>
      <w:r w:rsidR="008F2ED7" w:rsidRPr="004444A3">
        <w:t>āra spriedums lietā „</w:t>
      </w:r>
      <w:proofErr w:type="spellStart"/>
      <w:r w:rsidR="008F2ED7" w:rsidRPr="004444A3">
        <w:t>Matzak</w:t>
      </w:r>
      <w:proofErr w:type="spellEnd"/>
      <w:r w:rsidR="008F2ED7" w:rsidRPr="004444A3">
        <w:t>”, C </w:t>
      </w:r>
      <w:r w:rsidR="008F2ED7" w:rsidRPr="004444A3">
        <w:noBreakHyphen/>
        <w:t> </w:t>
      </w:r>
      <w:r w:rsidR="00A91CC3" w:rsidRPr="004444A3">
        <w:t>518/15, ECLI:EU:C:2018:82 (sk. jo īpaši sprieduma 48.-66.punktus); 2003.gada 9.septembra spriedums lietā „</w:t>
      </w:r>
      <w:proofErr w:type="spellStart"/>
      <w:r w:rsidR="00A91CC3" w:rsidRPr="004444A3">
        <w:t>Jaeger</w:t>
      </w:r>
      <w:proofErr w:type="spellEnd"/>
      <w:r w:rsidR="00A91CC3" w:rsidRPr="004444A3">
        <w:t>”, C-151/02, ECLI:EU:C:2003:437 (sk. jo īpaši sprieduma 44.-71.punktu); 2011.gada 4.marta rīkojums lietā „</w:t>
      </w:r>
      <w:proofErr w:type="spellStart"/>
      <w:r w:rsidR="00A91CC3" w:rsidRPr="004444A3">
        <w:t>Grigore</w:t>
      </w:r>
      <w:proofErr w:type="spellEnd"/>
      <w:r w:rsidR="00A91CC3" w:rsidRPr="004444A3">
        <w:t>”, C-258/10, ECLI:EU:C:2011:122 (sk. jo īpaši rīkojuma 38.-58.punktu); 2007.gada 11.janvāra rīkojums lietā „</w:t>
      </w:r>
      <w:proofErr w:type="spellStart"/>
      <w:r w:rsidR="00A91CC3" w:rsidRPr="004444A3">
        <w:t>Vorel</w:t>
      </w:r>
      <w:proofErr w:type="spellEnd"/>
      <w:r w:rsidR="00A91CC3" w:rsidRPr="004444A3">
        <w:t>”, C-437/05, ECLI:EU:C:2007:23(sk. jo īpaši rīkojuma 22.-36.punktu); 2005.gada 1.decembra spriedums lietā „</w:t>
      </w:r>
      <w:proofErr w:type="spellStart"/>
      <w:r w:rsidR="00A91CC3" w:rsidRPr="004444A3">
        <w:t>Dellas</w:t>
      </w:r>
      <w:proofErr w:type="spellEnd"/>
      <w:r w:rsidR="00A91CC3" w:rsidRPr="004444A3">
        <w:t xml:space="preserve"> un citi”, C-14/04, ECLI:EU:C:2005:728 (sk. jo īpaši sprieduma 42.-63.punktu); 2000.gada 3.oktobra spriedums lietā „</w:t>
      </w:r>
      <w:proofErr w:type="spellStart"/>
      <w:r w:rsidR="00A91CC3" w:rsidRPr="004444A3">
        <w:t>Simap</w:t>
      </w:r>
      <w:proofErr w:type="spellEnd"/>
      <w:r w:rsidR="00A91CC3" w:rsidRPr="004444A3">
        <w:t>”, C-303/98, ECLI:EU:C:2000:528 (sk. jo īpaši sprieduma 46.-52.punktu).</w:t>
      </w:r>
    </w:p>
    <w:p w14:paraId="181FA4CD" w14:textId="354C8CC3" w:rsidR="00400EAD" w:rsidRPr="004444A3" w:rsidRDefault="00400EAD" w:rsidP="00BF451C">
      <w:pPr>
        <w:autoSpaceDE w:val="0"/>
        <w:autoSpaceDN w:val="0"/>
        <w:adjustRightInd w:val="0"/>
        <w:spacing w:line="276" w:lineRule="auto"/>
        <w:ind w:firstLine="567"/>
        <w:jc w:val="both"/>
      </w:pPr>
      <w:r w:rsidRPr="004444A3">
        <w:t xml:space="preserve">Nav nepieciešams pievērsties visos minētajos nolēmumos ietvertajām atziņām, jo Eiropas Savienības Tiesas judikatūra par darba laika un atpūtas laika nošķiršanu ir apkopota Eiropas Savienības Tiesas </w:t>
      </w:r>
      <w:proofErr w:type="gramStart"/>
      <w:r w:rsidRPr="004444A3">
        <w:t>2018.gada</w:t>
      </w:r>
      <w:proofErr w:type="gramEnd"/>
      <w:r w:rsidRPr="004444A3">
        <w:t xml:space="preserve"> 21.februāra sprieduma lietā „</w:t>
      </w:r>
      <w:proofErr w:type="spellStart"/>
      <w:r w:rsidRPr="004444A3">
        <w:t>Matzak</w:t>
      </w:r>
      <w:proofErr w:type="spellEnd"/>
      <w:r w:rsidRPr="004444A3">
        <w:t xml:space="preserve">” (C-518/15, ECLI:EU:C:2018:82) 55.-60.punktā. Proti, Eiropas Savienības Tiesa uzsvērusi, ka izšķirošais faktors, lai noteiktam laika posmam piešķirtu darba laika statusu, ir darba ņēmēja pienākums fiziski atrasties darba devēja noteiktajā vietā un būt pieejamam darba devējam, lai vajadzības gadījumā varētu uzreiz sniegt attiecīgos pakalpojumus. Savukārt, ja darba ņēmējs ir sava darba devēja rīcībā, ciktāl viņam tikai jābūt sasniedzamam, darba ņēmējs var savu laiku organizēt mazāk ierobežojoši un veltīt to pats savām interesēm; šādā gadījumā vienīgi laiks, kurš ir saistīts ar reālu pakalpojumu sniegšanu, Direktīvas 2003/88 izpratnē ir uzskatāms par darba laiku. </w:t>
      </w:r>
    </w:p>
    <w:p w14:paraId="1102196D" w14:textId="77777777" w:rsidR="00400EAD" w:rsidRPr="004444A3" w:rsidRDefault="00400EAD" w:rsidP="00BF451C">
      <w:pPr>
        <w:autoSpaceDE w:val="0"/>
        <w:autoSpaceDN w:val="0"/>
        <w:adjustRightInd w:val="0"/>
        <w:spacing w:line="276" w:lineRule="auto"/>
        <w:ind w:firstLine="567"/>
        <w:jc w:val="both"/>
      </w:pPr>
      <w:r w:rsidRPr="004444A3">
        <w:t>Minētās Eiropas Savienības Tiesas judikatūras atziņas ir vispārināmas un piemērojamas patstāvīgi.</w:t>
      </w:r>
    </w:p>
    <w:p w14:paraId="189632FB" w14:textId="77777777" w:rsidR="008D1976" w:rsidRPr="004444A3" w:rsidRDefault="00400EAD" w:rsidP="00BF451C">
      <w:pPr>
        <w:autoSpaceDE w:val="0"/>
        <w:autoSpaceDN w:val="0"/>
        <w:adjustRightInd w:val="0"/>
        <w:spacing w:line="276" w:lineRule="auto"/>
        <w:ind w:firstLine="567"/>
        <w:jc w:val="both"/>
      </w:pPr>
      <w:r w:rsidRPr="004444A3">
        <w:t>Atbilstoši minētajam, vērtējot attiecīgo laika periodu, jānoskaidro, vai darbinieks tajā ir „dežūras gatavībā” un atrodas darbā - darba devēja rīcībā jeb atrodas tādā „izsaukuma gatavībā”, kas ļauj atpūtas laiku, konkrētajā lietā - pārtraukumu, izmantot pilnā apjomā atbilstoši savām interesēm.</w:t>
      </w:r>
    </w:p>
    <w:p w14:paraId="552E8C7E" w14:textId="77777777" w:rsidR="00AC1A63" w:rsidRPr="004444A3" w:rsidRDefault="00AC1A63" w:rsidP="00BF451C">
      <w:pPr>
        <w:autoSpaceDE w:val="0"/>
        <w:autoSpaceDN w:val="0"/>
        <w:adjustRightInd w:val="0"/>
        <w:spacing w:line="276" w:lineRule="auto"/>
        <w:ind w:firstLine="567"/>
        <w:jc w:val="both"/>
      </w:pPr>
    </w:p>
    <w:p w14:paraId="75D09849" w14:textId="5FBBFAAA" w:rsidR="00AC1A63" w:rsidRPr="004444A3" w:rsidRDefault="00F90F84" w:rsidP="00BF451C">
      <w:pPr>
        <w:autoSpaceDE w:val="0"/>
        <w:autoSpaceDN w:val="0"/>
        <w:adjustRightInd w:val="0"/>
        <w:spacing w:line="276" w:lineRule="auto"/>
        <w:ind w:firstLine="567"/>
        <w:jc w:val="both"/>
      </w:pPr>
      <w:r w:rsidRPr="004444A3">
        <w:t>[8</w:t>
      </w:r>
      <w:r w:rsidR="00805DDA" w:rsidRPr="004444A3">
        <w:t xml:space="preserve">] </w:t>
      </w:r>
      <w:r w:rsidR="00AC1A63" w:rsidRPr="004444A3">
        <w:t xml:space="preserve">Senāts atzīst par pamatotiem kasācijas sūdzības argumentus, ka pārsūdzētais spriedums neatbilst Civilprocesa likuma 97. un </w:t>
      </w:r>
      <w:proofErr w:type="gramStart"/>
      <w:r w:rsidR="00AC1A63" w:rsidRPr="004444A3">
        <w:t>189.panta</w:t>
      </w:r>
      <w:proofErr w:type="gramEnd"/>
      <w:r w:rsidR="00AC1A63" w:rsidRPr="004444A3">
        <w:t xml:space="preserve"> noteikumiem, jo lietas faktiskie apstākļi nav izvērtēti minētā tiesiskā regulējuma tvērumā.</w:t>
      </w:r>
    </w:p>
    <w:p w14:paraId="5E6F128B" w14:textId="2D7A2C46" w:rsidR="00C86280" w:rsidRPr="004444A3" w:rsidRDefault="00AC1A63" w:rsidP="00BF451C">
      <w:pPr>
        <w:autoSpaceDE w:val="0"/>
        <w:autoSpaceDN w:val="0"/>
        <w:adjustRightInd w:val="0"/>
        <w:spacing w:line="276" w:lineRule="auto"/>
        <w:ind w:firstLine="567"/>
        <w:jc w:val="both"/>
      </w:pPr>
      <w:r w:rsidRPr="004444A3">
        <w:t xml:space="preserve">Spriedumā iztrūkst pierādījumu analīzē balstīta argumentācija, kas pamatotu, </w:t>
      </w:r>
      <w:proofErr w:type="gramStart"/>
      <w:r w:rsidRPr="004444A3">
        <w:t xml:space="preserve">ka prasītājiem pārtraukumu laikā bija </w:t>
      </w:r>
      <w:r w:rsidR="00BD6CD6" w:rsidRPr="004444A3">
        <w:t>faktiski nodrošinātas</w:t>
      </w:r>
      <w:r w:rsidRPr="004444A3">
        <w:t xml:space="preserve"> tiesības uz atpūtu</w:t>
      </w:r>
      <w:r w:rsidR="00C86280" w:rsidRPr="004444A3">
        <w:t>, nevis bija</w:t>
      </w:r>
      <w:proofErr w:type="gramEnd"/>
      <w:r w:rsidR="00C86280" w:rsidRPr="004444A3">
        <w:t xml:space="preserve"> jāatrodas darba devējas rīcībā</w:t>
      </w:r>
      <w:r w:rsidRPr="004444A3">
        <w:t>.</w:t>
      </w:r>
    </w:p>
    <w:p w14:paraId="6627393B" w14:textId="5F59F738" w:rsidR="008E0742" w:rsidRPr="004444A3" w:rsidRDefault="00F90F84" w:rsidP="00BF451C">
      <w:pPr>
        <w:autoSpaceDE w:val="0"/>
        <w:autoSpaceDN w:val="0"/>
        <w:adjustRightInd w:val="0"/>
        <w:spacing w:line="276" w:lineRule="auto"/>
        <w:ind w:firstLine="567"/>
        <w:jc w:val="both"/>
      </w:pPr>
      <w:r w:rsidRPr="004444A3">
        <w:t>[8.1]</w:t>
      </w:r>
      <w:r w:rsidR="00DC193A" w:rsidRPr="004444A3">
        <w:t xml:space="preserve"> </w:t>
      </w:r>
      <w:r w:rsidR="008E0742" w:rsidRPr="004444A3">
        <w:t xml:space="preserve">Laikā no </w:t>
      </w:r>
      <w:proofErr w:type="gramStart"/>
      <w:r w:rsidR="008E0742" w:rsidRPr="004444A3">
        <w:t>2016.gada</w:t>
      </w:r>
      <w:proofErr w:type="gramEnd"/>
      <w:r w:rsidR="008E0742" w:rsidRPr="004444A3">
        <w:t xml:space="preserve"> maija līdz 2018.gada maijam, par ko lietā ir strīds, spēkā bija 2015.gada 22.septembra </w:t>
      </w:r>
      <w:r w:rsidR="0005692D" w:rsidRPr="004444A3">
        <w:t>[Nosaukums A]</w:t>
      </w:r>
      <w:r w:rsidR="008E0742" w:rsidRPr="004444A3">
        <w:t xml:space="preserve"> novada pašvaldības policijas darba kārtības noteikumi (</w:t>
      </w:r>
      <w:r w:rsidR="008E0742" w:rsidRPr="004444A3">
        <w:rPr>
          <w:i/>
        </w:rPr>
        <w:t>sk. lietas 1.sējumu 45.-59.lpp.</w:t>
      </w:r>
      <w:r w:rsidR="006A2C48" w:rsidRPr="004444A3">
        <w:rPr>
          <w:i/>
        </w:rPr>
        <w:t>, 4.sējumu 120.-136.lpp.</w:t>
      </w:r>
      <w:r w:rsidR="008E0742" w:rsidRPr="004444A3">
        <w:rPr>
          <w:i/>
        </w:rPr>
        <w:t xml:space="preserve">). </w:t>
      </w:r>
    </w:p>
    <w:p w14:paraId="09CB8B5E" w14:textId="77777777" w:rsidR="008E0742" w:rsidRPr="004444A3" w:rsidRDefault="00920332" w:rsidP="00BF451C">
      <w:pPr>
        <w:spacing w:line="276" w:lineRule="auto"/>
        <w:ind w:firstLine="720"/>
        <w:jc w:val="both"/>
      </w:pPr>
      <w:r w:rsidRPr="004444A3">
        <w:t xml:space="preserve">Atbilstoši minētajiem noteikumiem - </w:t>
      </w:r>
      <w:r w:rsidR="008E0742" w:rsidRPr="004444A3">
        <w:t xml:space="preserve">pašvaldības policija nepārtrauktā diennakts darba režīmā nodrošina pienākumu izpildi personu, sabiedrības, valsts un pašvaldības interešu </w:t>
      </w:r>
      <w:r w:rsidR="008E0742" w:rsidRPr="004444A3">
        <w:lastRenderedPageBreak/>
        <w:t>aizsardzībai pret likumpārkāpumiem un citiem prettiesiskiem apdraudējumiem sabiedriskās kārtības uzturēšanā, iedzīvotāju drošības garantēša</w:t>
      </w:r>
      <w:r w:rsidRPr="004444A3">
        <w:t>nā un likumpārkāpumu profilaksē (2.2.punkts).</w:t>
      </w:r>
    </w:p>
    <w:p w14:paraId="60AE3D15" w14:textId="77777777" w:rsidR="008E0742" w:rsidRPr="004444A3" w:rsidRDefault="008E0742" w:rsidP="00BF451C">
      <w:pPr>
        <w:spacing w:line="276" w:lineRule="auto"/>
        <w:jc w:val="both"/>
      </w:pPr>
      <w:r w:rsidRPr="004444A3">
        <w:tab/>
        <w:t>Darba un atpūtas laiks tiek organizēts, ņemot vērā policijas darba specifiku</w:t>
      </w:r>
      <w:proofErr w:type="gramStart"/>
      <w:r w:rsidRPr="004444A3">
        <w:t>, saskaņā ar Darba likumu</w:t>
      </w:r>
      <w:proofErr w:type="gramEnd"/>
      <w:r w:rsidRPr="004444A3">
        <w:t xml:space="preserve">, ciktāl tas nav pretrunā </w:t>
      </w:r>
      <w:r w:rsidR="00F90F84" w:rsidRPr="004444A3">
        <w:t>likumam</w:t>
      </w:r>
      <w:r w:rsidRPr="004444A3">
        <w:t xml:space="preserve"> </w:t>
      </w:r>
      <w:r w:rsidRPr="004444A3">
        <w:rPr>
          <w:iCs/>
        </w:rPr>
        <w:t>„</w:t>
      </w:r>
      <w:r w:rsidRPr="004444A3">
        <w:t>Par policiju” (4.1.punkts).</w:t>
      </w:r>
    </w:p>
    <w:p w14:paraId="176A47B7" w14:textId="77777777" w:rsidR="00920332" w:rsidRPr="004444A3" w:rsidRDefault="00F90F84" w:rsidP="00BF451C">
      <w:pPr>
        <w:spacing w:line="276" w:lineRule="auto"/>
        <w:ind w:firstLine="720"/>
        <w:jc w:val="both"/>
      </w:pPr>
      <w:r w:rsidRPr="004444A3">
        <w:t xml:space="preserve">Darba diena tiek organizēta saskaņā ar darba grafiku, nosakot darba stundu skaitu katrā no maiņām </w:t>
      </w:r>
      <w:r w:rsidR="00D04DEB" w:rsidRPr="004444A3">
        <w:t xml:space="preserve">[..] </w:t>
      </w:r>
      <w:r w:rsidRPr="004444A3">
        <w:t xml:space="preserve">(4.2.punkts). </w:t>
      </w:r>
    </w:p>
    <w:p w14:paraId="634DFF56" w14:textId="77777777" w:rsidR="00D04DEB" w:rsidRPr="004444A3" w:rsidRDefault="00D04DEB" w:rsidP="00BF451C">
      <w:pPr>
        <w:spacing w:line="276" w:lineRule="auto"/>
        <w:ind w:firstLine="720"/>
        <w:jc w:val="both"/>
      </w:pPr>
      <w:r w:rsidRPr="004444A3">
        <w:t>Darbiniekiem, kuriem noteikts summētais darba laiks, maiņas darbs tiek organizēts saskaņā ar priekšnieka apstiprinātu grafiku. Ja nepieciešams, darbinieku pēc priekšnieka norīkojuma var iesaistīt darbā virs noteiktās darba laika normas [..] (4.3.punkts).</w:t>
      </w:r>
    </w:p>
    <w:p w14:paraId="42496780" w14:textId="77777777" w:rsidR="00F90F84" w:rsidRPr="004444A3" w:rsidRDefault="00F90F84" w:rsidP="00BF451C">
      <w:pPr>
        <w:spacing w:line="276" w:lineRule="auto"/>
        <w:ind w:firstLine="720"/>
        <w:jc w:val="both"/>
      </w:pPr>
      <w:r w:rsidRPr="004444A3">
        <w:t>Veicot darbu, ko nav iespējams pārtraukt un ir nepieciešama policijas klātbūtne notikuma vietā, darbiniekam aizliegts atstāt darba vietu, kamēr nav ieradies cits dar</w:t>
      </w:r>
      <w:r w:rsidR="000637DF" w:rsidRPr="004444A3">
        <w:t>binieks, kurš viņu nomaina [</w:t>
      </w:r>
      <w:r w:rsidRPr="004444A3">
        <w:t>..] (4.11.punkts).</w:t>
      </w:r>
    </w:p>
    <w:p w14:paraId="15146A80" w14:textId="77777777" w:rsidR="000637DF" w:rsidRPr="004444A3" w:rsidRDefault="00F90F84" w:rsidP="00BF451C">
      <w:pPr>
        <w:spacing w:line="276" w:lineRule="auto"/>
        <w:ind w:firstLine="720"/>
        <w:jc w:val="both"/>
      </w:pPr>
      <w:r w:rsidRPr="004444A3">
        <w:t xml:space="preserve">Savukārt noteikumu </w:t>
      </w:r>
      <w:r w:rsidR="00D04DEB" w:rsidRPr="004444A3">
        <w:t>4.12.</w:t>
      </w:r>
      <w:r w:rsidR="00702A2A" w:rsidRPr="004444A3">
        <w:t>punkts paredzēja</w:t>
      </w:r>
      <w:r w:rsidR="008E0742" w:rsidRPr="004444A3">
        <w:t xml:space="preserve"> </w:t>
      </w:r>
      <w:r w:rsidRPr="004444A3">
        <w:t xml:space="preserve">sekojošus </w:t>
      </w:r>
      <w:r w:rsidR="008E0742" w:rsidRPr="004444A3">
        <w:t xml:space="preserve">pārtraukumus darba laikā: </w:t>
      </w:r>
    </w:p>
    <w:p w14:paraId="4B46718A" w14:textId="77777777" w:rsidR="000637DF" w:rsidRPr="004444A3" w:rsidRDefault="000637DF" w:rsidP="00BF451C">
      <w:pPr>
        <w:spacing w:line="276" w:lineRule="auto"/>
        <w:ind w:firstLine="720"/>
        <w:jc w:val="both"/>
      </w:pPr>
      <w:r w:rsidRPr="004444A3">
        <w:t>- </w:t>
      </w:r>
      <w:r w:rsidR="008E0742" w:rsidRPr="004444A3">
        <w:t>vi</w:t>
      </w:r>
      <w:r w:rsidR="00F90F84" w:rsidRPr="004444A3">
        <w:t>ena </w:t>
      </w:r>
      <w:r w:rsidR="008E0742" w:rsidRPr="004444A3">
        <w:t>stunda, ja kopējais darba dienas stundu skaits nepārsniedz 14 </w:t>
      </w:r>
      <w:r w:rsidR="00F90F84" w:rsidRPr="004444A3">
        <w:t>stundas</w:t>
      </w:r>
      <w:r w:rsidR="008E0742" w:rsidRPr="004444A3">
        <w:t>. Pirmā pārtr</w:t>
      </w:r>
      <w:r w:rsidR="00F90F84" w:rsidRPr="004444A3">
        <w:t>aukuma reize ne vēlāk kā pēc 4 stundām</w:t>
      </w:r>
      <w:r w:rsidR="008E0742" w:rsidRPr="004444A3">
        <w:t xml:space="preserve"> no darba sākuma; pārtraukuma ilgums – ne mazāk kā 30 min</w:t>
      </w:r>
      <w:r w:rsidRPr="004444A3">
        <w:t>ūtes [4.12.1];</w:t>
      </w:r>
    </w:p>
    <w:p w14:paraId="687E8815" w14:textId="77777777" w:rsidR="008E0742" w:rsidRPr="004444A3" w:rsidRDefault="000637DF" w:rsidP="00BF451C">
      <w:pPr>
        <w:spacing w:line="276" w:lineRule="auto"/>
        <w:ind w:firstLine="720"/>
        <w:jc w:val="both"/>
      </w:pPr>
      <w:r w:rsidRPr="004444A3">
        <w:t>- divas stundas, ja kopējais darba dienas stundu skaits pārsniedz 14 stundas. Pirmā pārtraukuma reize ne vēlāk kā pēc 4 stundām no darba sākuma; pārtraukuma ilgums – ne mazāk kā 30 minūtes [4.12.2].</w:t>
      </w:r>
    </w:p>
    <w:p w14:paraId="59377C5F" w14:textId="77777777" w:rsidR="008E0742" w:rsidRPr="004444A3" w:rsidRDefault="00F90F84" w:rsidP="00BF451C">
      <w:pPr>
        <w:spacing w:line="276" w:lineRule="auto"/>
        <w:ind w:firstLine="720"/>
        <w:jc w:val="both"/>
      </w:pPr>
      <w:r w:rsidRPr="004444A3">
        <w:t>O</w:t>
      </w:r>
      <w:r w:rsidR="008E0742" w:rsidRPr="004444A3">
        <w:t>rganizējot maiņās strādājošo darbinieku atpūtas laiku, maiņas vecākais ir atbildīgs par pašvaldības policijas darba nepārtrauktību un dežūrdaļas pastāvīgu uzraudzību, ievērojot darb</w:t>
      </w:r>
      <w:r w:rsidRPr="004444A3">
        <w:t>inieka aizvietojamības principu (4.14.punkts).</w:t>
      </w:r>
    </w:p>
    <w:p w14:paraId="3E763FCA" w14:textId="04B1A835" w:rsidR="00BD6CD6" w:rsidRPr="004444A3" w:rsidRDefault="00460AC0" w:rsidP="00BF451C">
      <w:pPr>
        <w:shd w:val="clear" w:color="auto" w:fill="FFFFFF"/>
        <w:spacing w:line="276" w:lineRule="auto"/>
        <w:ind w:firstLine="567"/>
        <w:jc w:val="both"/>
      </w:pPr>
      <w:r w:rsidRPr="004444A3">
        <w:t xml:space="preserve">No </w:t>
      </w:r>
      <w:r w:rsidR="0005692D" w:rsidRPr="004444A3">
        <w:t>[Nosaukums A]</w:t>
      </w:r>
      <w:r w:rsidR="000637DF" w:rsidRPr="004444A3">
        <w:t xml:space="preserve"> novada pašvaldības policijas priekšnieka </w:t>
      </w:r>
      <w:proofErr w:type="gramStart"/>
      <w:r w:rsidR="000637DF" w:rsidRPr="004444A3">
        <w:t>2017.gada</w:t>
      </w:r>
      <w:proofErr w:type="gramEnd"/>
      <w:r w:rsidR="000637DF" w:rsidRPr="004444A3">
        <w:t xml:space="preserve"> 31.marta rīkoj</w:t>
      </w:r>
      <w:r w:rsidRPr="004444A3">
        <w:t>uma</w:t>
      </w:r>
      <w:r w:rsidR="00702A2A" w:rsidRPr="004444A3">
        <w:t xml:space="preserve"> Nr.1.9./9 „Par patrulēšanu” (</w:t>
      </w:r>
      <w:r w:rsidR="00702A2A" w:rsidRPr="004444A3">
        <w:rPr>
          <w:i/>
        </w:rPr>
        <w:t>sk. lietas 5.sējumu 5.lpp</w:t>
      </w:r>
      <w:r w:rsidR="00702A2A" w:rsidRPr="004444A3">
        <w:t>.)</w:t>
      </w:r>
      <w:r w:rsidRPr="004444A3">
        <w:t xml:space="preserve"> redzams, ka arī vadlīnijās par </w:t>
      </w:r>
      <w:r w:rsidR="00702A2A" w:rsidRPr="004444A3">
        <w:t>patrulēšanas kārt</w:t>
      </w:r>
      <w:r w:rsidRPr="004444A3">
        <w:t xml:space="preserve">ību paredzēts, ka </w:t>
      </w:r>
      <w:r w:rsidR="000637DF" w:rsidRPr="004444A3">
        <w:t>inspektors-maiņas vecākais nosaka pārtraukumus darbā, vadoties pēc operatīvās situācijas un darbinieku skaita, nodrošinot operatīvu izsaukumu apkalpoš</w:t>
      </w:r>
      <w:r w:rsidR="00702A2A" w:rsidRPr="004444A3">
        <w:t>anu (4.punkts).</w:t>
      </w:r>
      <w:r w:rsidR="00493068" w:rsidRPr="004444A3">
        <w:t xml:space="preserve"> </w:t>
      </w:r>
      <w:r w:rsidR="000637DF" w:rsidRPr="004444A3">
        <w:t>Minētais precizē darba kārtības noteikumu 4.12.punkta piemērošan</w:t>
      </w:r>
      <w:r w:rsidR="00702A2A" w:rsidRPr="004444A3">
        <w:t>u.</w:t>
      </w:r>
    </w:p>
    <w:p w14:paraId="5D2B6984" w14:textId="2528053D" w:rsidR="00C86280" w:rsidRPr="004444A3" w:rsidRDefault="002A6D32" w:rsidP="00BF451C">
      <w:pPr>
        <w:shd w:val="clear" w:color="auto" w:fill="FFFFFF"/>
        <w:spacing w:line="276" w:lineRule="auto"/>
        <w:ind w:firstLine="567"/>
        <w:jc w:val="both"/>
      </w:pPr>
      <w:r w:rsidRPr="004444A3">
        <w:t>[8.2</w:t>
      </w:r>
      <w:r w:rsidR="00C86280" w:rsidRPr="004444A3">
        <w:t>] Pašvaldības policijas darbu (darba specifiku) raksturo likuma „Par policiju” noteikumi. No minētā likuma 1. un 2.</w:t>
      </w:r>
      <w:r w:rsidR="00C86280" w:rsidRPr="004444A3">
        <w:rPr>
          <w:vertAlign w:val="superscript"/>
        </w:rPr>
        <w:t>1</w:t>
      </w:r>
      <w:r w:rsidR="00C86280" w:rsidRPr="004444A3">
        <w:t xml:space="preserve"> panta izriet, </w:t>
      </w:r>
      <w:proofErr w:type="gramStart"/>
      <w:r w:rsidR="00C86280" w:rsidRPr="004444A3">
        <w:t>ka pašvaldības policija ir apbruņota</w:t>
      </w:r>
      <w:proofErr w:type="gramEnd"/>
      <w:r w:rsidR="00C86280" w:rsidRPr="004444A3">
        <w:t xml:space="preserve"> militarizēta institūcija, kuras pienākums ir aizsargāt personu dzīvību, veselību, tiesības un brīvības, īpašumu, kā arī sabiedrības intereses no noziedzīgiem un citiem prettiesiskiem apdraudējumiem. Pašvaldības policists pilda amata pienākumus attiecīgās pašvaldības administratīvajā</w:t>
      </w:r>
      <w:r w:rsidR="008E5B22" w:rsidRPr="004444A3">
        <w:t xml:space="preserve"> teritorijā</w:t>
      </w:r>
      <w:r w:rsidR="00C86280" w:rsidRPr="004444A3">
        <w:t xml:space="preserve">. Pašvaldības policijas kompetencē saskaņā ar minētā likuma </w:t>
      </w:r>
      <w:proofErr w:type="gramStart"/>
      <w:r w:rsidR="00C86280" w:rsidRPr="004444A3">
        <w:t>19.pantu</w:t>
      </w:r>
      <w:proofErr w:type="gramEnd"/>
      <w:r w:rsidR="00C86280" w:rsidRPr="004444A3">
        <w:t xml:space="preserve"> ietilpst arī neatliekami veicami pienākumi, piemēram, tūlītēju draudu novēršana, ja persona, kas atrodas mājoklī vai tā tuvumā, var nodarīt kaitējumu aizsargājamās personas dzīvībai, brīvībai vai veselībai.</w:t>
      </w:r>
    </w:p>
    <w:p w14:paraId="657BC79E" w14:textId="69941C8B" w:rsidR="00B30E57" w:rsidRPr="004444A3" w:rsidRDefault="0010296E" w:rsidP="00BF451C">
      <w:pPr>
        <w:shd w:val="clear" w:color="auto" w:fill="FFFFFF"/>
        <w:spacing w:line="276" w:lineRule="auto"/>
        <w:ind w:firstLine="567"/>
        <w:jc w:val="both"/>
      </w:pPr>
      <w:r w:rsidRPr="004444A3">
        <w:t xml:space="preserve">Tātad </w:t>
      </w:r>
      <w:r w:rsidR="00B30E57" w:rsidRPr="004444A3">
        <w:t xml:space="preserve">gan no </w:t>
      </w:r>
      <w:r w:rsidRPr="004444A3">
        <w:t>ārējā</w:t>
      </w:r>
      <w:r w:rsidR="00B30E57" w:rsidRPr="004444A3">
        <w:t xml:space="preserve">, gan iekšējā </w:t>
      </w:r>
      <w:r w:rsidR="00121F62" w:rsidRPr="004444A3">
        <w:t xml:space="preserve">regulējuma </w:t>
      </w:r>
      <w:r w:rsidR="00B30E57" w:rsidRPr="004444A3">
        <w:t>izriet darba nepārtrauktība un neatliekamu darba pienākumu veikšana visā dežūras maiņas laikā, ja vien nav nodrošināta aizvietošana.</w:t>
      </w:r>
    </w:p>
    <w:p w14:paraId="62FF2DCD" w14:textId="53AEEC7B" w:rsidR="00493068" w:rsidRPr="004444A3" w:rsidRDefault="00C86280" w:rsidP="00BF451C">
      <w:pPr>
        <w:shd w:val="clear" w:color="auto" w:fill="FFFFFF"/>
        <w:spacing w:line="276" w:lineRule="auto"/>
        <w:ind w:firstLine="567"/>
        <w:jc w:val="both"/>
      </w:pPr>
      <w:r w:rsidRPr="004444A3">
        <w:t>[8.3]</w:t>
      </w:r>
      <w:r w:rsidR="009E3E08" w:rsidRPr="004444A3">
        <w:t> </w:t>
      </w:r>
      <w:r w:rsidR="00493068" w:rsidRPr="004444A3">
        <w:t>Šajā lietā atšķirībā no lietā SKC-577</w:t>
      </w:r>
      <w:r w:rsidR="00BD6CD6" w:rsidRPr="004444A3">
        <w:t>/</w:t>
      </w:r>
      <w:r w:rsidR="0012418C" w:rsidRPr="004444A3">
        <w:t>2020</w:t>
      </w:r>
      <w:r w:rsidR="00493068" w:rsidRPr="004444A3">
        <w:t xml:space="preserve"> </w:t>
      </w:r>
      <w:r w:rsidR="00BD6CD6" w:rsidRPr="004444A3">
        <w:t>un SKC –</w:t>
      </w:r>
      <w:r w:rsidR="00EA33E1" w:rsidRPr="004444A3">
        <w:t>698</w:t>
      </w:r>
      <w:r w:rsidR="00BD6CD6" w:rsidRPr="004444A3">
        <w:t xml:space="preserve">/2020 </w:t>
      </w:r>
      <w:r w:rsidR="00493068" w:rsidRPr="004444A3">
        <w:t>konstatētā, darba devēja, organizējot pašvaldības policijas darbu, ir pieņēmusi nepieciešamo iekšējo normatīvo regulējumu</w:t>
      </w:r>
      <w:r w:rsidR="00BD6CD6" w:rsidRPr="004444A3">
        <w:t>, kas paredz aizvieto</w:t>
      </w:r>
      <w:r w:rsidR="003A37C2" w:rsidRPr="004444A3">
        <w:t xml:space="preserve">jamības principa ievērošanu </w:t>
      </w:r>
      <w:r w:rsidR="00BD6CD6" w:rsidRPr="004444A3">
        <w:t>(sk.</w:t>
      </w:r>
      <w:r w:rsidR="006D2F41" w:rsidRPr="004444A3">
        <w:t xml:space="preserve"> šā sprieduma </w:t>
      </w:r>
      <w:r w:rsidR="00BD6CD6" w:rsidRPr="004444A3">
        <w:t>8.1.punktu)</w:t>
      </w:r>
      <w:r w:rsidR="00493068" w:rsidRPr="004444A3">
        <w:t xml:space="preserve">. </w:t>
      </w:r>
      <w:r w:rsidR="003A37C2" w:rsidRPr="004444A3">
        <w:t>T</w:t>
      </w:r>
      <w:r w:rsidR="00121F62" w:rsidRPr="004444A3">
        <w:t xml:space="preserve">aču </w:t>
      </w:r>
      <w:r w:rsidR="00493068" w:rsidRPr="004444A3">
        <w:t xml:space="preserve">pastāv strīds, vai </w:t>
      </w:r>
      <w:r w:rsidR="003A37C2" w:rsidRPr="004444A3">
        <w:t xml:space="preserve">faktiski bija nodrošināta </w:t>
      </w:r>
      <w:r w:rsidR="006D2F41" w:rsidRPr="004444A3">
        <w:t xml:space="preserve">tāda </w:t>
      </w:r>
      <w:r w:rsidR="00BD6CD6" w:rsidRPr="004444A3">
        <w:t>aizvietošana</w:t>
      </w:r>
      <w:r w:rsidR="006D2F41" w:rsidRPr="004444A3">
        <w:t xml:space="preserve">, kas ļāva izmantot </w:t>
      </w:r>
      <w:r w:rsidR="003A37C2" w:rsidRPr="004444A3">
        <w:t xml:space="preserve">noteikumos paredzētos </w:t>
      </w:r>
      <w:r w:rsidR="006D2F41" w:rsidRPr="004444A3">
        <w:t>pārtraukumus</w:t>
      </w:r>
      <w:r w:rsidR="003A37C2" w:rsidRPr="004444A3">
        <w:t xml:space="preserve"> pēc sava ieskata</w:t>
      </w:r>
      <w:r w:rsidR="00493068" w:rsidRPr="004444A3">
        <w:t>.</w:t>
      </w:r>
    </w:p>
    <w:p w14:paraId="58A5E0FF" w14:textId="7D71DC63" w:rsidR="00C86280" w:rsidRPr="004444A3" w:rsidRDefault="00C86280" w:rsidP="00BF451C">
      <w:pPr>
        <w:shd w:val="clear" w:color="auto" w:fill="FFFFFF"/>
        <w:spacing w:line="276" w:lineRule="auto"/>
        <w:ind w:firstLine="567"/>
        <w:jc w:val="both"/>
      </w:pPr>
      <w:r w:rsidRPr="004444A3">
        <w:lastRenderedPageBreak/>
        <w:t xml:space="preserve">Ievērojot minēto, lai atzītu, ka </w:t>
      </w:r>
      <w:r w:rsidR="005E2C7A" w:rsidRPr="004444A3">
        <w:t xml:space="preserve">nav </w:t>
      </w:r>
      <w:r w:rsidR="00493068" w:rsidRPr="004444A3">
        <w:t xml:space="preserve">noticis </w:t>
      </w:r>
      <w:r w:rsidRPr="004444A3">
        <w:t xml:space="preserve">prasītāju tiesību uz atpūtu pārtraukuma laikā </w:t>
      </w:r>
      <w:r w:rsidR="00493068" w:rsidRPr="004444A3">
        <w:t>aizskārum</w:t>
      </w:r>
      <w:r w:rsidR="002A4B67" w:rsidRPr="004444A3">
        <w:t>s</w:t>
      </w:r>
      <w:r w:rsidR="00493068" w:rsidRPr="004444A3">
        <w:t xml:space="preserve"> </w:t>
      </w:r>
      <w:r w:rsidRPr="004444A3">
        <w:t xml:space="preserve">un šis laiks </w:t>
      </w:r>
      <w:r w:rsidR="005E2C7A" w:rsidRPr="004444A3">
        <w:t>nav</w:t>
      </w:r>
      <w:r w:rsidR="00493068" w:rsidRPr="004444A3">
        <w:t xml:space="preserve"> </w:t>
      </w:r>
      <w:r w:rsidRPr="004444A3">
        <w:t>ieskaitāms darba laikā, ir jākonstatē faktiskie apstākļi, kas p</w:t>
      </w:r>
      <w:r w:rsidR="00850178" w:rsidRPr="004444A3">
        <w:t xml:space="preserve">ierāda, ka atpūta </w:t>
      </w:r>
      <w:r w:rsidR="003A37C2" w:rsidRPr="004444A3">
        <w:t xml:space="preserve">pārtraukumos </w:t>
      </w:r>
      <w:r w:rsidR="005E2C7A" w:rsidRPr="004444A3">
        <w:t xml:space="preserve">ir </w:t>
      </w:r>
      <w:r w:rsidR="00850178" w:rsidRPr="004444A3">
        <w:t>bijusi nodrošināta pēc būtības</w:t>
      </w:r>
      <w:r w:rsidR="00B30E57" w:rsidRPr="004444A3">
        <w:t>.</w:t>
      </w:r>
    </w:p>
    <w:p w14:paraId="6EB5865A" w14:textId="0440A9BA" w:rsidR="0010296E" w:rsidRPr="004444A3" w:rsidRDefault="00850178" w:rsidP="00BF451C">
      <w:pPr>
        <w:shd w:val="clear" w:color="auto" w:fill="FFFFFF"/>
        <w:spacing w:line="276" w:lineRule="auto"/>
        <w:ind w:firstLine="567"/>
        <w:jc w:val="both"/>
      </w:pPr>
      <w:r w:rsidRPr="004444A3">
        <w:t>C</w:t>
      </w:r>
      <w:r w:rsidR="0010296E" w:rsidRPr="004444A3">
        <w:t xml:space="preserve">ivilprocesa likuma </w:t>
      </w:r>
      <w:proofErr w:type="gramStart"/>
      <w:r w:rsidR="0010296E" w:rsidRPr="004444A3">
        <w:t>97.panta</w:t>
      </w:r>
      <w:proofErr w:type="gramEnd"/>
      <w:r w:rsidR="0010296E" w:rsidRPr="004444A3">
        <w:t xml:space="preserve">, 189.panta otrās daļas, 190.panta otrās daļas </w:t>
      </w:r>
      <w:r w:rsidRPr="004444A3">
        <w:t>un 193.panta piektās daļas piemērošanu nevar atzīt par pareizu, ja</w:t>
      </w:r>
      <w:r w:rsidR="00FF590E" w:rsidRPr="004444A3">
        <w:t xml:space="preserve"> sprieduma argumentācijā norādīta vien iespēja darbiniekiem aizvietot vienam otru (atsaucoties uz to, ka maiņā ir trīs cilvēki), bet nav </w:t>
      </w:r>
      <w:r w:rsidR="00B30E57" w:rsidRPr="004444A3">
        <w:t xml:space="preserve">konstatēti </w:t>
      </w:r>
      <w:r w:rsidR="00FF590E" w:rsidRPr="004444A3">
        <w:t>konkrēti apstākļi, kas apstiprin</w:t>
      </w:r>
      <w:r w:rsidR="00121F62" w:rsidRPr="004444A3">
        <w:t>a,</w:t>
      </w:r>
      <w:r w:rsidR="003A37C2" w:rsidRPr="004444A3">
        <w:t xml:space="preserve"> </w:t>
      </w:r>
      <w:r w:rsidR="00121F62" w:rsidRPr="004444A3">
        <w:t>ka šī iespēja tikusi faktiski</w:t>
      </w:r>
      <w:r w:rsidR="003A37C2" w:rsidRPr="004444A3">
        <w:t xml:space="preserve"> īsteno</w:t>
      </w:r>
      <w:r w:rsidR="00121F62" w:rsidRPr="004444A3">
        <w:t>ta</w:t>
      </w:r>
      <w:r w:rsidR="007F4E47" w:rsidRPr="004444A3">
        <w:t xml:space="preserve"> visā strīdus periodā</w:t>
      </w:r>
      <w:r w:rsidR="00FF590E" w:rsidRPr="004444A3">
        <w:t>.</w:t>
      </w:r>
      <w:r w:rsidR="0010296E" w:rsidRPr="004444A3">
        <w:t xml:space="preserve"> </w:t>
      </w:r>
      <w:r w:rsidR="00FF590E" w:rsidRPr="004444A3">
        <w:t>Šādi trūkumi sprieduma argumentācijā varēja novest pie lietas nepareizas izspriešanas</w:t>
      </w:r>
      <w:r w:rsidR="0010296E" w:rsidRPr="004444A3">
        <w:t>.</w:t>
      </w:r>
    </w:p>
    <w:p w14:paraId="44F0243B" w14:textId="77777777" w:rsidR="00FF590E" w:rsidRPr="004444A3" w:rsidRDefault="0010296E" w:rsidP="00BF451C">
      <w:pPr>
        <w:shd w:val="clear" w:color="auto" w:fill="FFFFFF"/>
        <w:spacing w:line="276" w:lineRule="auto"/>
        <w:ind w:firstLine="567"/>
        <w:jc w:val="both"/>
      </w:pPr>
      <w:r w:rsidRPr="004444A3">
        <w:t>Ar minēto ir pietiekami, lai atzītu, ka spriedums prasības apmierinātajā daļā atceļams, arī</w:t>
      </w:r>
      <w:r w:rsidR="00B30E57" w:rsidRPr="004444A3">
        <w:t xml:space="preserve">, </w:t>
      </w:r>
      <w:r w:rsidRPr="004444A3">
        <w:t>neizvērtējot pārējos kasācijas sūdzības argumentus.</w:t>
      </w:r>
    </w:p>
    <w:p w14:paraId="4BAAB6E3" w14:textId="60073F24" w:rsidR="00DF396E" w:rsidRPr="004444A3" w:rsidRDefault="00493068" w:rsidP="00BF451C">
      <w:pPr>
        <w:shd w:val="clear" w:color="auto" w:fill="FFFFFF"/>
        <w:spacing w:line="276" w:lineRule="auto"/>
        <w:ind w:firstLine="567"/>
        <w:jc w:val="both"/>
      </w:pPr>
      <w:r w:rsidRPr="004444A3">
        <w:t xml:space="preserve">Senāts vērš uzmanību, ka </w:t>
      </w:r>
      <w:r w:rsidR="0012418C" w:rsidRPr="004444A3">
        <w:t xml:space="preserve">situācijā, kurā regulējuma līmenī nav konstatējams tiesību aizskārums, </w:t>
      </w:r>
      <w:r w:rsidR="007F4E47" w:rsidRPr="004444A3">
        <w:t xml:space="preserve">tiesai </w:t>
      </w:r>
      <w:r w:rsidR="0012418C" w:rsidRPr="004444A3">
        <w:t xml:space="preserve">individuāli pārbaudāms katra prasītāja iespējamais tiesību aizskārums, ievērojot Civilprocesa likuma </w:t>
      </w:r>
      <w:r w:rsidR="00A312BA" w:rsidRPr="004444A3">
        <w:t>noteikumus par pierādīšanu un pierādījumu vērtēšanu</w:t>
      </w:r>
      <w:r w:rsidR="007F4E47" w:rsidRPr="004444A3">
        <w:t>.</w:t>
      </w:r>
      <w:r w:rsidR="00A312BA" w:rsidRPr="004444A3">
        <w:t xml:space="preserve"> Sprieduma argumentācijā atbilstoši Civilprocesa likuma </w:t>
      </w:r>
      <w:proofErr w:type="gramStart"/>
      <w:r w:rsidR="00A312BA" w:rsidRPr="004444A3">
        <w:t>97.panta</w:t>
      </w:r>
      <w:proofErr w:type="gramEnd"/>
      <w:r w:rsidR="00A312BA" w:rsidRPr="004444A3">
        <w:t xml:space="preserve"> noteikumiem jānorāda vis</w:t>
      </w:r>
      <w:r w:rsidR="00121F62" w:rsidRPr="004444A3">
        <w:t>s</w:t>
      </w:r>
      <w:r w:rsidR="00A312BA" w:rsidRPr="004444A3">
        <w:t xml:space="preserve"> tiešo un netiešo pierādījumu kopum</w:t>
      </w:r>
      <w:r w:rsidR="00121F62" w:rsidRPr="004444A3">
        <w:t>s</w:t>
      </w:r>
      <w:r w:rsidR="00A312BA" w:rsidRPr="004444A3">
        <w:t>, kuru tiesa atzinusi par pietiekamu, lai būtu pierādīta vienas vai otras puses pozīcija, kā arī jāpamato, kādiem pierādījumiem un kāpēc tiesa devusi priekšroku.</w:t>
      </w:r>
    </w:p>
    <w:p w14:paraId="19491E9C" w14:textId="77777777" w:rsidR="005E2C7A" w:rsidRPr="004444A3" w:rsidRDefault="005E2C7A" w:rsidP="00BF451C">
      <w:pPr>
        <w:shd w:val="clear" w:color="auto" w:fill="FFFFFF"/>
        <w:spacing w:line="276" w:lineRule="auto"/>
        <w:ind w:firstLine="567"/>
        <w:jc w:val="both"/>
        <w:rPr>
          <w:rFonts w:eastAsiaTheme="minorHAnsi"/>
          <w:lang w:eastAsia="en-US"/>
        </w:rPr>
      </w:pPr>
    </w:p>
    <w:p w14:paraId="6F36F8EE" w14:textId="77777777" w:rsidR="00961355" w:rsidRPr="004444A3" w:rsidRDefault="00961355" w:rsidP="00BF451C">
      <w:pPr>
        <w:pStyle w:val="Default"/>
        <w:spacing w:line="276" w:lineRule="auto"/>
        <w:jc w:val="center"/>
        <w:rPr>
          <w:b/>
        </w:rPr>
      </w:pPr>
      <w:r w:rsidRPr="004444A3">
        <w:rPr>
          <w:b/>
        </w:rPr>
        <w:t>Rezolutīvā daļa</w:t>
      </w:r>
    </w:p>
    <w:p w14:paraId="2AF8B3D4" w14:textId="77777777" w:rsidR="00961355" w:rsidRPr="004444A3" w:rsidRDefault="00961355" w:rsidP="00BF451C">
      <w:pPr>
        <w:pStyle w:val="NoSpacing"/>
        <w:spacing w:line="276" w:lineRule="auto"/>
        <w:rPr>
          <w:rFonts w:ascii="Times New Roman" w:hAnsi="Times New Roman" w:cs="Times New Roman"/>
          <w:sz w:val="24"/>
          <w:szCs w:val="24"/>
        </w:rPr>
      </w:pPr>
    </w:p>
    <w:p w14:paraId="22179F1D" w14:textId="77777777" w:rsidR="00961355" w:rsidRPr="004444A3" w:rsidRDefault="00961355" w:rsidP="00BF451C">
      <w:pPr>
        <w:pStyle w:val="Default"/>
        <w:spacing w:line="276" w:lineRule="auto"/>
        <w:ind w:firstLine="720"/>
      </w:pPr>
      <w:r w:rsidRPr="004444A3">
        <w:t xml:space="preserve">Pamatojoties uz Civilprocesa likuma </w:t>
      </w:r>
      <w:proofErr w:type="gramStart"/>
      <w:r w:rsidRPr="004444A3">
        <w:t>474.panta</w:t>
      </w:r>
      <w:proofErr w:type="gramEnd"/>
      <w:r w:rsidRPr="004444A3">
        <w:t xml:space="preserve"> 2.punktu, Senāts</w:t>
      </w:r>
    </w:p>
    <w:p w14:paraId="7F3FDFDE" w14:textId="77777777" w:rsidR="00961355" w:rsidRPr="004444A3" w:rsidRDefault="00961355" w:rsidP="00BF451C">
      <w:pPr>
        <w:pStyle w:val="NoSpacing"/>
        <w:spacing w:line="276" w:lineRule="auto"/>
        <w:rPr>
          <w:rFonts w:ascii="Times New Roman" w:hAnsi="Times New Roman" w:cs="Times New Roman"/>
          <w:sz w:val="24"/>
          <w:szCs w:val="24"/>
        </w:rPr>
      </w:pPr>
    </w:p>
    <w:p w14:paraId="507C3AAA" w14:textId="77777777" w:rsidR="00961355" w:rsidRPr="004444A3" w:rsidRDefault="00961355" w:rsidP="00BF451C">
      <w:pPr>
        <w:pStyle w:val="Default"/>
        <w:spacing w:line="276" w:lineRule="auto"/>
        <w:jc w:val="center"/>
        <w:rPr>
          <w:b/>
        </w:rPr>
      </w:pPr>
      <w:r w:rsidRPr="004444A3">
        <w:rPr>
          <w:b/>
        </w:rPr>
        <w:t>nosprieda</w:t>
      </w:r>
    </w:p>
    <w:p w14:paraId="48E35EB4" w14:textId="77777777" w:rsidR="00961355" w:rsidRPr="004444A3" w:rsidRDefault="00961355" w:rsidP="00BF451C">
      <w:pPr>
        <w:pStyle w:val="NoSpacing"/>
        <w:spacing w:line="276" w:lineRule="auto"/>
        <w:rPr>
          <w:rFonts w:ascii="Times New Roman" w:hAnsi="Times New Roman" w:cs="Times New Roman"/>
          <w:sz w:val="24"/>
          <w:szCs w:val="24"/>
        </w:rPr>
      </w:pPr>
    </w:p>
    <w:p w14:paraId="55B4FC27" w14:textId="77777777" w:rsidR="00961355" w:rsidRPr="004444A3" w:rsidRDefault="00961355" w:rsidP="00BF451C">
      <w:pPr>
        <w:pStyle w:val="Default"/>
        <w:spacing w:line="276" w:lineRule="auto"/>
        <w:ind w:firstLine="720"/>
        <w:jc w:val="both"/>
      </w:pPr>
      <w:r w:rsidRPr="004444A3">
        <w:t xml:space="preserve">Atcelt Rīgas apgabaltiesas Civillietu tiesas kolēģijas </w:t>
      </w:r>
      <w:proofErr w:type="gramStart"/>
      <w:r w:rsidRPr="004444A3">
        <w:t>2019.gada</w:t>
      </w:r>
      <w:proofErr w:type="gramEnd"/>
      <w:r w:rsidRPr="004444A3">
        <w:t xml:space="preserve"> 4.oktobra spriedumu un lietu nodot jaunai izskatīšanai apelācijas instances tiesā. </w:t>
      </w:r>
    </w:p>
    <w:p w14:paraId="3DCDB6EA" w14:textId="65A3A223" w:rsidR="009277BE" w:rsidRPr="004444A3" w:rsidRDefault="00961355" w:rsidP="00DD00AC">
      <w:pPr>
        <w:pStyle w:val="Default"/>
        <w:spacing w:line="276" w:lineRule="auto"/>
        <w:ind w:firstLine="720"/>
        <w:jc w:val="both"/>
      </w:pPr>
      <w:r w:rsidRPr="004444A3">
        <w:t>Spriedums nav pārsūdzams.</w:t>
      </w:r>
    </w:p>
    <w:sectPr w:rsidR="009277BE" w:rsidRPr="004444A3" w:rsidSect="00DC193A">
      <w:headerReference w:type="default" r:id="rId10"/>
      <w:footerReference w:type="default" r:id="rId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39178" w14:textId="77777777" w:rsidR="00565165" w:rsidRDefault="00565165" w:rsidP="00A576C3">
      <w:r>
        <w:separator/>
      </w:r>
    </w:p>
  </w:endnote>
  <w:endnote w:type="continuationSeparator" w:id="0">
    <w:p w14:paraId="44909711" w14:textId="77777777" w:rsidR="00565165" w:rsidRDefault="00565165" w:rsidP="00A5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272133"/>
      <w:docPartObj>
        <w:docPartGallery w:val="Page Numbers (Bottom of Page)"/>
        <w:docPartUnique/>
      </w:docPartObj>
    </w:sdtPr>
    <w:sdtEndPr/>
    <w:sdtContent>
      <w:sdt>
        <w:sdtPr>
          <w:id w:val="1728636285"/>
          <w:docPartObj>
            <w:docPartGallery w:val="Page Numbers (Top of Page)"/>
            <w:docPartUnique/>
          </w:docPartObj>
        </w:sdtPr>
        <w:sdtEndPr/>
        <w:sdtContent>
          <w:p w14:paraId="75E63475" w14:textId="77777777" w:rsidR="001B4CC8" w:rsidRPr="00BC7858" w:rsidRDefault="009233FE">
            <w:pPr>
              <w:pStyle w:val="Footer"/>
              <w:jc w:val="center"/>
            </w:pPr>
            <w:r w:rsidRPr="00BC7858">
              <w:rPr>
                <w:bCs/>
              </w:rPr>
              <w:fldChar w:fldCharType="begin"/>
            </w:r>
            <w:r w:rsidR="001B4CC8" w:rsidRPr="00BC7858">
              <w:rPr>
                <w:bCs/>
              </w:rPr>
              <w:instrText xml:space="preserve"> PAGE </w:instrText>
            </w:r>
            <w:r w:rsidRPr="00BC7858">
              <w:rPr>
                <w:bCs/>
              </w:rPr>
              <w:fldChar w:fldCharType="separate"/>
            </w:r>
            <w:r w:rsidR="00EA33E1">
              <w:rPr>
                <w:bCs/>
                <w:noProof/>
              </w:rPr>
              <w:t>9</w:t>
            </w:r>
            <w:r w:rsidRPr="00BC7858">
              <w:rPr>
                <w:bCs/>
              </w:rPr>
              <w:fldChar w:fldCharType="end"/>
            </w:r>
            <w:r w:rsidR="001B4CC8" w:rsidRPr="00BC7858">
              <w:t xml:space="preserve"> no </w:t>
            </w:r>
            <w:r w:rsidRPr="00BC7858">
              <w:rPr>
                <w:bCs/>
              </w:rPr>
              <w:fldChar w:fldCharType="begin"/>
            </w:r>
            <w:r w:rsidR="001B4CC8" w:rsidRPr="00BC7858">
              <w:rPr>
                <w:bCs/>
              </w:rPr>
              <w:instrText xml:space="preserve"> NUMPAGES  </w:instrText>
            </w:r>
            <w:r w:rsidRPr="00BC7858">
              <w:rPr>
                <w:bCs/>
              </w:rPr>
              <w:fldChar w:fldCharType="separate"/>
            </w:r>
            <w:r w:rsidR="00EA33E1">
              <w:rPr>
                <w:bCs/>
                <w:noProof/>
              </w:rPr>
              <w:t>9</w:t>
            </w:r>
            <w:r w:rsidRPr="00BC785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AA672" w14:textId="77777777" w:rsidR="00565165" w:rsidRDefault="00565165" w:rsidP="00A576C3">
      <w:r>
        <w:separator/>
      </w:r>
    </w:p>
  </w:footnote>
  <w:footnote w:type="continuationSeparator" w:id="0">
    <w:p w14:paraId="0C94BC7C" w14:textId="77777777" w:rsidR="00565165" w:rsidRDefault="00565165" w:rsidP="00A5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1D31" w14:textId="77777777" w:rsidR="001B4CC8" w:rsidRDefault="001B4CC8" w:rsidP="004C33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C0AFD"/>
    <w:multiLevelType w:val="hybridMultilevel"/>
    <w:tmpl w:val="644647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ECB3572"/>
    <w:multiLevelType w:val="hybridMultilevel"/>
    <w:tmpl w:val="E55228B8"/>
    <w:lvl w:ilvl="0" w:tplc="2A6828D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742F0F7D"/>
    <w:multiLevelType w:val="multilevel"/>
    <w:tmpl w:val="4976B68A"/>
    <w:lvl w:ilvl="0">
      <w:start w:val="1"/>
      <w:numFmt w:val="decimal"/>
      <w:pStyle w:val="RixL1"/>
      <w:lvlText w:val="%1."/>
      <w:lvlJc w:val="left"/>
      <w:pPr>
        <w:ind w:left="720" w:hanging="360"/>
      </w:pPr>
    </w:lvl>
    <w:lvl w:ilvl="1">
      <w:start w:val="1"/>
      <w:numFmt w:val="decimal"/>
      <w:pStyle w:val="RixNum1"/>
      <w:isLgl/>
      <w:lvlText w:val="%1.%2."/>
      <w:lvlJc w:val="left"/>
      <w:pPr>
        <w:ind w:left="1080" w:hanging="360"/>
      </w:pPr>
      <w:rPr>
        <w:rFonts w:hint="default"/>
        <w:i w:val="0"/>
        <w:sz w:val="24"/>
        <w:szCs w:val="24"/>
      </w:rPr>
    </w:lvl>
    <w:lvl w:ilvl="2">
      <w:start w:val="1"/>
      <w:numFmt w:val="decimal"/>
      <w:pStyle w:val="RixL3"/>
      <w:isLgl/>
      <w:lvlText w:val="%1.%2.%3."/>
      <w:lvlJc w:val="left"/>
      <w:pPr>
        <w:ind w:left="1800" w:hanging="720"/>
      </w:pPr>
      <w:rPr>
        <w:rFonts w:hint="default"/>
      </w:rPr>
    </w:lvl>
    <w:lvl w:ilvl="3">
      <w:start w:val="1"/>
      <w:numFmt w:val="decimal"/>
      <w:pStyle w:val="RixL4"/>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3B"/>
    <w:rsid w:val="00002187"/>
    <w:rsid w:val="00013266"/>
    <w:rsid w:val="0001355E"/>
    <w:rsid w:val="0001543B"/>
    <w:rsid w:val="00030AB3"/>
    <w:rsid w:val="0003320D"/>
    <w:rsid w:val="000433C7"/>
    <w:rsid w:val="0005692D"/>
    <w:rsid w:val="000637DF"/>
    <w:rsid w:val="00067D3D"/>
    <w:rsid w:val="00075E69"/>
    <w:rsid w:val="00077B9A"/>
    <w:rsid w:val="0008590A"/>
    <w:rsid w:val="00087FD2"/>
    <w:rsid w:val="000A7FA8"/>
    <w:rsid w:val="000D0DC2"/>
    <w:rsid w:val="000D71BD"/>
    <w:rsid w:val="000D7B16"/>
    <w:rsid w:val="000E0966"/>
    <w:rsid w:val="000E50A3"/>
    <w:rsid w:val="000E57A5"/>
    <w:rsid w:val="0010296E"/>
    <w:rsid w:val="001046B6"/>
    <w:rsid w:val="001131C9"/>
    <w:rsid w:val="0011598B"/>
    <w:rsid w:val="00121F62"/>
    <w:rsid w:val="0012418C"/>
    <w:rsid w:val="00124CF5"/>
    <w:rsid w:val="00131151"/>
    <w:rsid w:val="00137DEB"/>
    <w:rsid w:val="00145A6B"/>
    <w:rsid w:val="00155895"/>
    <w:rsid w:val="00156241"/>
    <w:rsid w:val="00166AB6"/>
    <w:rsid w:val="001725F3"/>
    <w:rsid w:val="001802E5"/>
    <w:rsid w:val="0018038E"/>
    <w:rsid w:val="001821FB"/>
    <w:rsid w:val="0018394D"/>
    <w:rsid w:val="0019201B"/>
    <w:rsid w:val="001A139B"/>
    <w:rsid w:val="001A2AEB"/>
    <w:rsid w:val="001A562A"/>
    <w:rsid w:val="001B4867"/>
    <w:rsid w:val="001B4CC8"/>
    <w:rsid w:val="001C02D8"/>
    <w:rsid w:val="001C04B5"/>
    <w:rsid w:val="001E0843"/>
    <w:rsid w:val="001E217D"/>
    <w:rsid w:val="001F2950"/>
    <w:rsid w:val="00211C8E"/>
    <w:rsid w:val="00222267"/>
    <w:rsid w:val="00227DF5"/>
    <w:rsid w:val="00232D0C"/>
    <w:rsid w:val="00245EDA"/>
    <w:rsid w:val="00256D16"/>
    <w:rsid w:val="002617CC"/>
    <w:rsid w:val="00266632"/>
    <w:rsid w:val="00273271"/>
    <w:rsid w:val="002803F7"/>
    <w:rsid w:val="00292BAC"/>
    <w:rsid w:val="0029367C"/>
    <w:rsid w:val="002A4B67"/>
    <w:rsid w:val="002A6496"/>
    <w:rsid w:val="002A6D32"/>
    <w:rsid w:val="002C0B50"/>
    <w:rsid w:val="002C5101"/>
    <w:rsid w:val="002C604E"/>
    <w:rsid w:val="002C7F47"/>
    <w:rsid w:val="002D1918"/>
    <w:rsid w:val="002E5DAE"/>
    <w:rsid w:val="002F1284"/>
    <w:rsid w:val="002F143B"/>
    <w:rsid w:val="002F2102"/>
    <w:rsid w:val="002F5B84"/>
    <w:rsid w:val="0031179B"/>
    <w:rsid w:val="00323C00"/>
    <w:rsid w:val="0034521F"/>
    <w:rsid w:val="00345EAB"/>
    <w:rsid w:val="003639BD"/>
    <w:rsid w:val="00366E90"/>
    <w:rsid w:val="0037126C"/>
    <w:rsid w:val="00372568"/>
    <w:rsid w:val="00372F48"/>
    <w:rsid w:val="0037431D"/>
    <w:rsid w:val="003934AF"/>
    <w:rsid w:val="003A04AF"/>
    <w:rsid w:val="003A37C2"/>
    <w:rsid w:val="003B5C11"/>
    <w:rsid w:val="003B6C9E"/>
    <w:rsid w:val="003C71E3"/>
    <w:rsid w:val="003C7F47"/>
    <w:rsid w:val="003E5F8F"/>
    <w:rsid w:val="003F5199"/>
    <w:rsid w:val="003F6AC5"/>
    <w:rsid w:val="00400EAD"/>
    <w:rsid w:val="00401599"/>
    <w:rsid w:val="00401B38"/>
    <w:rsid w:val="004115C8"/>
    <w:rsid w:val="00427FBE"/>
    <w:rsid w:val="004444A3"/>
    <w:rsid w:val="004519DE"/>
    <w:rsid w:val="00460AC0"/>
    <w:rsid w:val="00472CE1"/>
    <w:rsid w:val="00493068"/>
    <w:rsid w:val="004C3365"/>
    <w:rsid w:val="004C7856"/>
    <w:rsid w:val="004D3453"/>
    <w:rsid w:val="004D3B82"/>
    <w:rsid w:val="004E5E72"/>
    <w:rsid w:val="004F24D0"/>
    <w:rsid w:val="004F39D5"/>
    <w:rsid w:val="004F5E3A"/>
    <w:rsid w:val="00501BBB"/>
    <w:rsid w:val="00501CEC"/>
    <w:rsid w:val="00514C3F"/>
    <w:rsid w:val="00521125"/>
    <w:rsid w:val="0052762D"/>
    <w:rsid w:val="00534B5D"/>
    <w:rsid w:val="00562693"/>
    <w:rsid w:val="00565165"/>
    <w:rsid w:val="0058336A"/>
    <w:rsid w:val="005B0080"/>
    <w:rsid w:val="005B4169"/>
    <w:rsid w:val="005D242C"/>
    <w:rsid w:val="005E2C7A"/>
    <w:rsid w:val="00604513"/>
    <w:rsid w:val="00622B6E"/>
    <w:rsid w:val="00624D2A"/>
    <w:rsid w:val="00627E8C"/>
    <w:rsid w:val="00640A7F"/>
    <w:rsid w:val="006432AF"/>
    <w:rsid w:val="006453EE"/>
    <w:rsid w:val="00671808"/>
    <w:rsid w:val="006905FE"/>
    <w:rsid w:val="00690E3A"/>
    <w:rsid w:val="00691983"/>
    <w:rsid w:val="006957A8"/>
    <w:rsid w:val="006A2519"/>
    <w:rsid w:val="006A2C48"/>
    <w:rsid w:val="006B1E95"/>
    <w:rsid w:val="006C6CB2"/>
    <w:rsid w:val="006C782F"/>
    <w:rsid w:val="006D1643"/>
    <w:rsid w:val="006D272A"/>
    <w:rsid w:val="006D2F41"/>
    <w:rsid w:val="0070137A"/>
    <w:rsid w:val="00701AB9"/>
    <w:rsid w:val="00701C2E"/>
    <w:rsid w:val="00702A2A"/>
    <w:rsid w:val="007047CF"/>
    <w:rsid w:val="007166EA"/>
    <w:rsid w:val="00717DCC"/>
    <w:rsid w:val="00720478"/>
    <w:rsid w:val="00720CCA"/>
    <w:rsid w:val="00724C2E"/>
    <w:rsid w:val="00733B6D"/>
    <w:rsid w:val="007439F6"/>
    <w:rsid w:val="007453D2"/>
    <w:rsid w:val="007526F8"/>
    <w:rsid w:val="00760E0C"/>
    <w:rsid w:val="00780AC1"/>
    <w:rsid w:val="00785D24"/>
    <w:rsid w:val="00790312"/>
    <w:rsid w:val="007A09AA"/>
    <w:rsid w:val="007A34F8"/>
    <w:rsid w:val="007E2B40"/>
    <w:rsid w:val="007F4E47"/>
    <w:rsid w:val="00801191"/>
    <w:rsid w:val="00805DDA"/>
    <w:rsid w:val="00814FBE"/>
    <w:rsid w:val="0081533B"/>
    <w:rsid w:val="0084603F"/>
    <w:rsid w:val="00850178"/>
    <w:rsid w:val="00850A48"/>
    <w:rsid w:val="00882A74"/>
    <w:rsid w:val="008A31B8"/>
    <w:rsid w:val="008A3DCC"/>
    <w:rsid w:val="008A7A75"/>
    <w:rsid w:val="008D1976"/>
    <w:rsid w:val="008E0742"/>
    <w:rsid w:val="008E4498"/>
    <w:rsid w:val="008E5B22"/>
    <w:rsid w:val="008F2ED7"/>
    <w:rsid w:val="008F5BD7"/>
    <w:rsid w:val="00900B93"/>
    <w:rsid w:val="00902110"/>
    <w:rsid w:val="00916FA5"/>
    <w:rsid w:val="00920332"/>
    <w:rsid w:val="00922755"/>
    <w:rsid w:val="009233FE"/>
    <w:rsid w:val="009246FD"/>
    <w:rsid w:val="009269FB"/>
    <w:rsid w:val="009277BE"/>
    <w:rsid w:val="009338D0"/>
    <w:rsid w:val="009428CE"/>
    <w:rsid w:val="00950E30"/>
    <w:rsid w:val="00953464"/>
    <w:rsid w:val="009574A7"/>
    <w:rsid w:val="00961355"/>
    <w:rsid w:val="00964C16"/>
    <w:rsid w:val="00965F38"/>
    <w:rsid w:val="00975D2B"/>
    <w:rsid w:val="009A3D07"/>
    <w:rsid w:val="009A434F"/>
    <w:rsid w:val="009A50CA"/>
    <w:rsid w:val="009A5D7B"/>
    <w:rsid w:val="009B0055"/>
    <w:rsid w:val="009C22FC"/>
    <w:rsid w:val="009C286F"/>
    <w:rsid w:val="009E070D"/>
    <w:rsid w:val="009E0889"/>
    <w:rsid w:val="009E3E08"/>
    <w:rsid w:val="00A0073F"/>
    <w:rsid w:val="00A00753"/>
    <w:rsid w:val="00A076B3"/>
    <w:rsid w:val="00A11DBB"/>
    <w:rsid w:val="00A21EEA"/>
    <w:rsid w:val="00A22CE1"/>
    <w:rsid w:val="00A253EB"/>
    <w:rsid w:val="00A25CD4"/>
    <w:rsid w:val="00A26105"/>
    <w:rsid w:val="00A312BA"/>
    <w:rsid w:val="00A4275B"/>
    <w:rsid w:val="00A42A3E"/>
    <w:rsid w:val="00A45675"/>
    <w:rsid w:val="00A52D19"/>
    <w:rsid w:val="00A56FAE"/>
    <w:rsid w:val="00A576C3"/>
    <w:rsid w:val="00A71F5F"/>
    <w:rsid w:val="00A7558F"/>
    <w:rsid w:val="00A91CC3"/>
    <w:rsid w:val="00AC04C0"/>
    <w:rsid w:val="00AC1A63"/>
    <w:rsid w:val="00AD740B"/>
    <w:rsid w:val="00AE1C82"/>
    <w:rsid w:val="00AE5DD6"/>
    <w:rsid w:val="00AF07F8"/>
    <w:rsid w:val="00AF5618"/>
    <w:rsid w:val="00B20885"/>
    <w:rsid w:val="00B23226"/>
    <w:rsid w:val="00B24D3C"/>
    <w:rsid w:val="00B30E57"/>
    <w:rsid w:val="00B32E31"/>
    <w:rsid w:val="00B666D3"/>
    <w:rsid w:val="00B95027"/>
    <w:rsid w:val="00BA461C"/>
    <w:rsid w:val="00BB1CED"/>
    <w:rsid w:val="00BB3F35"/>
    <w:rsid w:val="00BB51D5"/>
    <w:rsid w:val="00BC7858"/>
    <w:rsid w:val="00BD0695"/>
    <w:rsid w:val="00BD1254"/>
    <w:rsid w:val="00BD698A"/>
    <w:rsid w:val="00BD6CD6"/>
    <w:rsid w:val="00BE19DC"/>
    <w:rsid w:val="00BE4B16"/>
    <w:rsid w:val="00BF1EC2"/>
    <w:rsid w:val="00BF451C"/>
    <w:rsid w:val="00BF7493"/>
    <w:rsid w:val="00C52E62"/>
    <w:rsid w:val="00C82EFA"/>
    <w:rsid w:val="00C837F5"/>
    <w:rsid w:val="00C86280"/>
    <w:rsid w:val="00C93ECB"/>
    <w:rsid w:val="00C96713"/>
    <w:rsid w:val="00CA2171"/>
    <w:rsid w:val="00CB5533"/>
    <w:rsid w:val="00CD4AA7"/>
    <w:rsid w:val="00CE4BD3"/>
    <w:rsid w:val="00CE6C41"/>
    <w:rsid w:val="00CF0A12"/>
    <w:rsid w:val="00CF5DA5"/>
    <w:rsid w:val="00D04DEB"/>
    <w:rsid w:val="00D07C4F"/>
    <w:rsid w:val="00D138E5"/>
    <w:rsid w:val="00D17CE3"/>
    <w:rsid w:val="00D27F8B"/>
    <w:rsid w:val="00D37C33"/>
    <w:rsid w:val="00D63CFE"/>
    <w:rsid w:val="00D64007"/>
    <w:rsid w:val="00D71575"/>
    <w:rsid w:val="00D75994"/>
    <w:rsid w:val="00D86A66"/>
    <w:rsid w:val="00DA7E95"/>
    <w:rsid w:val="00DB17EC"/>
    <w:rsid w:val="00DC0263"/>
    <w:rsid w:val="00DC193A"/>
    <w:rsid w:val="00DC7E70"/>
    <w:rsid w:val="00DD00AC"/>
    <w:rsid w:val="00DD0EE8"/>
    <w:rsid w:val="00DE2B5E"/>
    <w:rsid w:val="00DF396E"/>
    <w:rsid w:val="00DF6168"/>
    <w:rsid w:val="00E01CB6"/>
    <w:rsid w:val="00E036AD"/>
    <w:rsid w:val="00E104EC"/>
    <w:rsid w:val="00E160D7"/>
    <w:rsid w:val="00E16C74"/>
    <w:rsid w:val="00E16D73"/>
    <w:rsid w:val="00E30D87"/>
    <w:rsid w:val="00E459D7"/>
    <w:rsid w:val="00E53E32"/>
    <w:rsid w:val="00E55072"/>
    <w:rsid w:val="00E57B9E"/>
    <w:rsid w:val="00E668C5"/>
    <w:rsid w:val="00E775D2"/>
    <w:rsid w:val="00E84FA0"/>
    <w:rsid w:val="00E93D16"/>
    <w:rsid w:val="00E96B18"/>
    <w:rsid w:val="00EA33E1"/>
    <w:rsid w:val="00EA4345"/>
    <w:rsid w:val="00EA5C5E"/>
    <w:rsid w:val="00EB7B61"/>
    <w:rsid w:val="00EC173A"/>
    <w:rsid w:val="00EC468C"/>
    <w:rsid w:val="00ED080F"/>
    <w:rsid w:val="00ED1A99"/>
    <w:rsid w:val="00F17C9B"/>
    <w:rsid w:val="00F25ADA"/>
    <w:rsid w:val="00F30DC6"/>
    <w:rsid w:val="00F37804"/>
    <w:rsid w:val="00F5412C"/>
    <w:rsid w:val="00F7071D"/>
    <w:rsid w:val="00F70A13"/>
    <w:rsid w:val="00F73A06"/>
    <w:rsid w:val="00F8146D"/>
    <w:rsid w:val="00F86F11"/>
    <w:rsid w:val="00F90F84"/>
    <w:rsid w:val="00F975FC"/>
    <w:rsid w:val="00FA006C"/>
    <w:rsid w:val="00FA0D75"/>
    <w:rsid w:val="00FC58BB"/>
    <w:rsid w:val="00FF0216"/>
    <w:rsid w:val="00FF0C46"/>
    <w:rsid w:val="00FF50B2"/>
    <w:rsid w:val="00FF581F"/>
    <w:rsid w:val="00FF590E"/>
    <w:rsid w:val="00FF6A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E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4AF"/>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A04AF"/>
    <w:pPr>
      <w:spacing w:after="120" w:line="480" w:lineRule="auto"/>
    </w:pPr>
  </w:style>
  <w:style w:type="character" w:customStyle="1" w:styleId="BodyText2Char">
    <w:name w:val="Body Text 2 Char"/>
    <w:basedOn w:val="DefaultParagraphFont"/>
    <w:link w:val="BodyText2"/>
    <w:rsid w:val="003A04AF"/>
    <w:rPr>
      <w:rFonts w:eastAsia="Times New Roman" w:cs="Times New Roman"/>
      <w:szCs w:val="24"/>
      <w:lang w:eastAsia="ru-RU"/>
    </w:rPr>
  </w:style>
  <w:style w:type="paragraph" w:styleId="NormalWeb">
    <w:name w:val="Normal (Web)"/>
    <w:basedOn w:val="Normal"/>
    <w:uiPriority w:val="99"/>
    <w:unhideWhenUsed/>
    <w:rsid w:val="003A04AF"/>
    <w:pPr>
      <w:spacing w:before="100" w:beforeAutospacing="1" w:after="100" w:afterAutospacing="1"/>
    </w:pPr>
    <w:rPr>
      <w:lang w:eastAsia="lv-LV"/>
    </w:rPr>
  </w:style>
  <w:style w:type="character" w:styleId="Emphasis">
    <w:name w:val="Emphasis"/>
    <w:basedOn w:val="DefaultParagraphFont"/>
    <w:uiPriority w:val="20"/>
    <w:qFormat/>
    <w:rsid w:val="001B4867"/>
    <w:rPr>
      <w:i/>
      <w:iCs/>
    </w:rPr>
  </w:style>
  <w:style w:type="paragraph" w:customStyle="1" w:styleId="RixL1">
    <w:name w:val="Rix_L1"/>
    <w:basedOn w:val="ListParagraph"/>
    <w:qFormat/>
    <w:rsid w:val="009338D0"/>
    <w:pPr>
      <w:widowControl w:val="0"/>
      <w:numPr>
        <w:numId w:val="1"/>
      </w:numPr>
      <w:tabs>
        <w:tab w:val="num" w:pos="360"/>
      </w:tabs>
      <w:autoSpaceDE w:val="0"/>
      <w:autoSpaceDN w:val="0"/>
      <w:adjustRightInd w:val="0"/>
      <w:spacing w:before="480" w:after="120"/>
      <w:ind w:left="567" w:hanging="567"/>
      <w:contextualSpacing w:val="0"/>
      <w:jc w:val="both"/>
    </w:pPr>
    <w:rPr>
      <w:b/>
      <w:szCs w:val="20"/>
      <w:lang w:eastAsia="en-US"/>
    </w:rPr>
  </w:style>
  <w:style w:type="paragraph" w:customStyle="1" w:styleId="RixNum1">
    <w:name w:val="Rix_Num_1"/>
    <w:basedOn w:val="ListParagraph"/>
    <w:rsid w:val="009338D0"/>
    <w:pPr>
      <w:widowControl w:val="0"/>
      <w:numPr>
        <w:ilvl w:val="1"/>
        <w:numId w:val="1"/>
      </w:numPr>
      <w:autoSpaceDE w:val="0"/>
      <w:autoSpaceDN w:val="0"/>
      <w:adjustRightInd w:val="0"/>
      <w:ind w:left="1134" w:hanging="567"/>
    </w:pPr>
    <w:rPr>
      <w:sz w:val="20"/>
      <w:szCs w:val="20"/>
      <w:lang w:val="en-GB" w:eastAsia="en-US"/>
    </w:rPr>
  </w:style>
  <w:style w:type="paragraph" w:customStyle="1" w:styleId="RixL2">
    <w:name w:val="Rix_L2"/>
    <w:basedOn w:val="RixNum1"/>
    <w:link w:val="RixL2Char"/>
    <w:autoRedefine/>
    <w:qFormat/>
    <w:rsid w:val="009338D0"/>
    <w:pPr>
      <w:spacing w:before="120" w:after="120"/>
      <w:ind w:left="630" w:hanging="630"/>
      <w:contextualSpacing w:val="0"/>
      <w:jc w:val="both"/>
    </w:pPr>
    <w:rPr>
      <w:sz w:val="24"/>
      <w:lang w:val="lv-LV"/>
    </w:rPr>
  </w:style>
  <w:style w:type="paragraph" w:customStyle="1" w:styleId="RixL3">
    <w:name w:val="Rix_L3"/>
    <w:basedOn w:val="ListParagraph"/>
    <w:autoRedefine/>
    <w:qFormat/>
    <w:rsid w:val="009338D0"/>
    <w:pPr>
      <w:widowControl w:val="0"/>
      <w:numPr>
        <w:ilvl w:val="2"/>
        <w:numId w:val="1"/>
      </w:numPr>
      <w:tabs>
        <w:tab w:val="num" w:pos="360"/>
      </w:tabs>
      <w:autoSpaceDE w:val="0"/>
      <w:autoSpaceDN w:val="0"/>
      <w:adjustRightInd w:val="0"/>
      <w:spacing w:before="120" w:after="120"/>
      <w:ind w:left="1530" w:hanging="900"/>
      <w:contextualSpacing w:val="0"/>
      <w:jc w:val="both"/>
    </w:pPr>
    <w:rPr>
      <w:szCs w:val="20"/>
      <w:lang w:eastAsia="en-US"/>
    </w:rPr>
  </w:style>
  <w:style w:type="character" w:customStyle="1" w:styleId="RixL2Char">
    <w:name w:val="Rix_L2 Char"/>
    <w:basedOn w:val="DefaultParagraphFont"/>
    <w:link w:val="RixL2"/>
    <w:rsid w:val="009338D0"/>
    <w:rPr>
      <w:rFonts w:eastAsia="Times New Roman" w:cs="Times New Roman"/>
      <w:szCs w:val="20"/>
      <w:lang w:val="lv-LV"/>
    </w:rPr>
  </w:style>
  <w:style w:type="paragraph" w:customStyle="1" w:styleId="RixL4">
    <w:name w:val="Rix_L4"/>
    <w:basedOn w:val="RixL3"/>
    <w:qFormat/>
    <w:rsid w:val="009338D0"/>
    <w:pPr>
      <w:numPr>
        <w:ilvl w:val="3"/>
      </w:numPr>
      <w:tabs>
        <w:tab w:val="num" w:pos="360"/>
      </w:tabs>
      <w:ind w:left="2520" w:hanging="990"/>
    </w:pPr>
  </w:style>
  <w:style w:type="paragraph" w:styleId="ListParagraph">
    <w:name w:val="List Paragraph"/>
    <w:basedOn w:val="Normal"/>
    <w:uiPriority w:val="34"/>
    <w:qFormat/>
    <w:rsid w:val="009338D0"/>
    <w:pPr>
      <w:ind w:left="720"/>
      <w:contextualSpacing/>
    </w:pPr>
  </w:style>
  <w:style w:type="character" w:styleId="FootnoteReference">
    <w:name w:val="footnote reference"/>
    <w:basedOn w:val="DefaultParagraphFont"/>
    <w:uiPriority w:val="99"/>
    <w:unhideWhenUsed/>
    <w:rsid w:val="00A576C3"/>
    <w:rPr>
      <w:vertAlign w:val="superscript"/>
    </w:rPr>
  </w:style>
  <w:style w:type="paragraph" w:styleId="FootnoteText">
    <w:name w:val="footnote text"/>
    <w:basedOn w:val="Normal"/>
    <w:link w:val="FootnoteTextChar"/>
    <w:uiPriority w:val="99"/>
    <w:semiHidden/>
    <w:unhideWhenUsed/>
    <w:rsid w:val="00A576C3"/>
    <w:pPr>
      <w:widowControl w:val="0"/>
      <w:autoSpaceDE w:val="0"/>
      <w:autoSpaceDN w:val="0"/>
      <w:adjustRightInd w:val="0"/>
    </w:pPr>
    <w:rPr>
      <w:sz w:val="20"/>
      <w:szCs w:val="20"/>
      <w:lang w:eastAsia="en-US"/>
    </w:rPr>
  </w:style>
  <w:style w:type="character" w:customStyle="1" w:styleId="FootnoteTextChar">
    <w:name w:val="Footnote Text Char"/>
    <w:basedOn w:val="DefaultParagraphFont"/>
    <w:link w:val="FootnoteText"/>
    <w:uiPriority w:val="99"/>
    <w:semiHidden/>
    <w:rsid w:val="00A576C3"/>
    <w:rPr>
      <w:rFonts w:eastAsia="Times New Roman" w:cs="Times New Roman"/>
      <w:sz w:val="20"/>
      <w:szCs w:val="20"/>
      <w:lang w:val="lv-LV"/>
    </w:rPr>
  </w:style>
  <w:style w:type="paragraph" w:styleId="Header">
    <w:name w:val="header"/>
    <w:basedOn w:val="Normal"/>
    <w:link w:val="HeaderChar"/>
    <w:uiPriority w:val="99"/>
    <w:unhideWhenUsed/>
    <w:rsid w:val="00BC7858"/>
    <w:pPr>
      <w:tabs>
        <w:tab w:val="center" w:pos="4680"/>
        <w:tab w:val="right" w:pos="9360"/>
      </w:tabs>
    </w:pPr>
  </w:style>
  <w:style w:type="character" w:customStyle="1" w:styleId="HeaderChar">
    <w:name w:val="Header Char"/>
    <w:basedOn w:val="DefaultParagraphFont"/>
    <w:link w:val="Header"/>
    <w:uiPriority w:val="99"/>
    <w:rsid w:val="00BC7858"/>
    <w:rPr>
      <w:rFonts w:eastAsia="Times New Roman" w:cs="Times New Roman"/>
      <w:szCs w:val="24"/>
      <w:lang w:val="lv-LV" w:eastAsia="ru-RU"/>
    </w:rPr>
  </w:style>
  <w:style w:type="paragraph" w:styleId="Footer">
    <w:name w:val="footer"/>
    <w:basedOn w:val="Normal"/>
    <w:link w:val="FooterChar"/>
    <w:uiPriority w:val="99"/>
    <w:unhideWhenUsed/>
    <w:rsid w:val="00BC7858"/>
    <w:pPr>
      <w:tabs>
        <w:tab w:val="center" w:pos="4680"/>
        <w:tab w:val="right" w:pos="9360"/>
      </w:tabs>
    </w:pPr>
  </w:style>
  <w:style w:type="character" w:customStyle="1" w:styleId="FooterChar">
    <w:name w:val="Footer Char"/>
    <w:basedOn w:val="DefaultParagraphFont"/>
    <w:link w:val="Footer"/>
    <w:uiPriority w:val="99"/>
    <w:rsid w:val="00BC7858"/>
    <w:rPr>
      <w:rFonts w:eastAsia="Times New Roman" w:cs="Times New Roman"/>
      <w:szCs w:val="24"/>
      <w:lang w:val="lv-LV" w:eastAsia="ru-RU"/>
    </w:rPr>
  </w:style>
  <w:style w:type="paragraph" w:styleId="NoSpacing">
    <w:name w:val="No Spacing"/>
    <w:uiPriority w:val="1"/>
    <w:qFormat/>
    <w:rsid w:val="00CE6C41"/>
    <w:pPr>
      <w:spacing w:after="0" w:line="240" w:lineRule="auto"/>
    </w:pPr>
    <w:rPr>
      <w:rFonts w:asciiTheme="minorHAnsi" w:hAnsiTheme="minorHAnsi"/>
      <w:sz w:val="22"/>
      <w:lang w:val="lv-LV"/>
    </w:rPr>
  </w:style>
  <w:style w:type="paragraph" w:styleId="BalloonText">
    <w:name w:val="Balloon Text"/>
    <w:basedOn w:val="Normal"/>
    <w:link w:val="BalloonTextChar"/>
    <w:uiPriority w:val="99"/>
    <w:semiHidden/>
    <w:unhideWhenUsed/>
    <w:rsid w:val="00733B6D"/>
    <w:rPr>
      <w:rFonts w:ascii="Tahoma" w:hAnsi="Tahoma" w:cs="Tahoma"/>
      <w:sz w:val="16"/>
      <w:szCs w:val="16"/>
    </w:rPr>
  </w:style>
  <w:style w:type="character" w:customStyle="1" w:styleId="BalloonTextChar">
    <w:name w:val="Balloon Text Char"/>
    <w:basedOn w:val="DefaultParagraphFont"/>
    <w:link w:val="BalloonText"/>
    <w:uiPriority w:val="99"/>
    <w:semiHidden/>
    <w:rsid w:val="00733B6D"/>
    <w:rPr>
      <w:rFonts w:ascii="Tahoma" w:eastAsia="Times New Roman" w:hAnsi="Tahoma" w:cs="Tahoma"/>
      <w:sz w:val="16"/>
      <w:szCs w:val="16"/>
      <w:lang w:val="lv-LV" w:eastAsia="ru-RU"/>
    </w:rPr>
  </w:style>
  <w:style w:type="paragraph" w:customStyle="1" w:styleId="Default">
    <w:name w:val="Default"/>
    <w:rsid w:val="00961355"/>
    <w:pPr>
      <w:autoSpaceDE w:val="0"/>
      <w:autoSpaceDN w:val="0"/>
      <w:adjustRightInd w:val="0"/>
      <w:spacing w:after="0" w:line="240" w:lineRule="auto"/>
    </w:pPr>
    <w:rPr>
      <w:rFonts w:cs="Times New Roman"/>
      <w:color w:val="000000"/>
      <w:szCs w:val="24"/>
      <w:lang w:val="lv-LV"/>
    </w:rPr>
  </w:style>
  <w:style w:type="character" w:styleId="Hyperlink">
    <w:name w:val="Hyperlink"/>
    <w:basedOn w:val="DefaultParagraphFont"/>
    <w:uiPriority w:val="99"/>
    <w:unhideWhenUsed/>
    <w:rsid w:val="00805DDA"/>
    <w:rPr>
      <w:color w:val="0563C1" w:themeColor="hyperlink"/>
      <w:u w:val="single"/>
    </w:rPr>
  </w:style>
  <w:style w:type="character" w:styleId="CommentReference">
    <w:name w:val="annotation reference"/>
    <w:basedOn w:val="DefaultParagraphFont"/>
    <w:uiPriority w:val="99"/>
    <w:semiHidden/>
    <w:unhideWhenUsed/>
    <w:rsid w:val="000433C7"/>
    <w:rPr>
      <w:sz w:val="16"/>
      <w:szCs w:val="16"/>
    </w:rPr>
  </w:style>
  <w:style w:type="paragraph" w:styleId="CommentText">
    <w:name w:val="annotation text"/>
    <w:basedOn w:val="Normal"/>
    <w:link w:val="CommentTextChar"/>
    <w:uiPriority w:val="99"/>
    <w:semiHidden/>
    <w:unhideWhenUsed/>
    <w:rsid w:val="000433C7"/>
    <w:rPr>
      <w:sz w:val="20"/>
      <w:szCs w:val="20"/>
    </w:rPr>
  </w:style>
  <w:style w:type="character" w:customStyle="1" w:styleId="CommentTextChar">
    <w:name w:val="Comment Text Char"/>
    <w:basedOn w:val="DefaultParagraphFont"/>
    <w:link w:val="CommentText"/>
    <w:uiPriority w:val="99"/>
    <w:semiHidden/>
    <w:rsid w:val="000433C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433C7"/>
    <w:rPr>
      <w:b/>
      <w:bCs/>
    </w:rPr>
  </w:style>
  <w:style w:type="character" w:customStyle="1" w:styleId="CommentSubjectChar">
    <w:name w:val="Comment Subject Char"/>
    <w:basedOn w:val="CommentTextChar"/>
    <w:link w:val="CommentSubject"/>
    <w:uiPriority w:val="99"/>
    <w:semiHidden/>
    <w:rsid w:val="000433C7"/>
    <w:rPr>
      <w:rFonts w:eastAsia="Times New Roman" w:cs="Times New Roman"/>
      <w:b/>
      <w:bCs/>
      <w:sz w:val="20"/>
      <w:szCs w:val="20"/>
      <w:lang w:val="lv-LV" w:eastAsia="ru-RU"/>
    </w:rPr>
  </w:style>
  <w:style w:type="character" w:customStyle="1" w:styleId="UnresolvedMention1">
    <w:name w:val="Unresolved Mention1"/>
    <w:basedOn w:val="DefaultParagraphFont"/>
    <w:uiPriority w:val="99"/>
    <w:semiHidden/>
    <w:unhideWhenUsed/>
    <w:rsid w:val="0003320D"/>
    <w:rPr>
      <w:color w:val="605E5C"/>
      <w:shd w:val="clear" w:color="auto" w:fill="E1DFDD"/>
    </w:rPr>
  </w:style>
  <w:style w:type="character" w:styleId="FollowedHyperlink">
    <w:name w:val="FollowedHyperlink"/>
    <w:basedOn w:val="DefaultParagraphFont"/>
    <w:uiPriority w:val="99"/>
    <w:semiHidden/>
    <w:unhideWhenUsed/>
    <w:rsid w:val="00033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03615">
      <w:bodyDiv w:val="1"/>
      <w:marLeft w:val="0"/>
      <w:marRight w:val="0"/>
      <w:marTop w:val="0"/>
      <w:marBottom w:val="0"/>
      <w:divBdr>
        <w:top w:val="none" w:sz="0" w:space="0" w:color="auto"/>
        <w:left w:val="none" w:sz="0" w:space="0" w:color="auto"/>
        <w:bottom w:val="none" w:sz="0" w:space="0" w:color="auto"/>
        <w:right w:val="none" w:sz="0" w:space="0" w:color="auto"/>
      </w:divBdr>
    </w:div>
    <w:div w:id="548959475">
      <w:bodyDiv w:val="1"/>
      <w:marLeft w:val="0"/>
      <w:marRight w:val="0"/>
      <w:marTop w:val="0"/>
      <w:marBottom w:val="0"/>
      <w:divBdr>
        <w:top w:val="none" w:sz="0" w:space="0" w:color="auto"/>
        <w:left w:val="none" w:sz="0" w:space="0" w:color="auto"/>
        <w:bottom w:val="none" w:sz="0" w:space="0" w:color="auto"/>
        <w:right w:val="none" w:sz="0" w:space="0" w:color="auto"/>
      </w:divBdr>
    </w:div>
    <w:div w:id="879362276">
      <w:bodyDiv w:val="1"/>
      <w:marLeft w:val="0"/>
      <w:marRight w:val="0"/>
      <w:marTop w:val="0"/>
      <w:marBottom w:val="0"/>
      <w:divBdr>
        <w:top w:val="none" w:sz="0" w:space="0" w:color="auto"/>
        <w:left w:val="none" w:sz="0" w:space="0" w:color="auto"/>
        <w:bottom w:val="none" w:sz="0" w:space="0" w:color="auto"/>
        <w:right w:val="none" w:sz="0" w:space="0" w:color="auto"/>
      </w:divBdr>
    </w:div>
    <w:div w:id="1254163956">
      <w:bodyDiv w:val="1"/>
      <w:marLeft w:val="0"/>
      <w:marRight w:val="0"/>
      <w:marTop w:val="0"/>
      <w:marBottom w:val="0"/>
      <w:divBdr>
        <w:top w:val="none" w:sz="0" w:space="0" w:color="auto"/>
        <w:left w:val="none" w:sz="0" w:space="0" w:color="auto"/>
        <w:bottom w:val="none" w:sz="0" w:space="0" w:color="auto"/>
        <w:right w:val="none" w:sz="0" w:space="0" w:color="auto"/>
      </w:divBdr>
    </w:div>
    <w:div w:id="14671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tania.saeima.lv/LIVS12/SaeimaLIVS12.nsf/0/A13521DACF3B0A70C2258154002231CC?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0524-9E6C-4DF6-BEB4-3DAE1473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17005</Words>
  <Characters>9694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2020-08-27T15:23:00Z</dcterms:created>
  <dcterms:modified xsi:type="dcterms:W3CDTF">2020-09-08T09:54:00Z</dcterms:modified>
</cp:coreProperties>
</file>