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86B55" w14:textId="370C40B6" w:rsidR="00E86498" w:rsidRPr="00590133" w:rsidRDefault="00590133">
      <w:pPr>
        <w:rPr>
          <w:sz w:val="24"/>
          <w:szCs w:val="24"/>
        </w:rPr>
      </w:pPr>
      <w:r w:rsidRPr="00590133">
        <w:rPr>
          <w:b/>
          <w:bCs/>
          <w:sz w:val="24"/>
          <w:szCs w:val="24"/>
        </w:rPr>
        <w:t>Vienreizēja izpildījuma ar starpmaksājumiem un periodiska izpildījuma nošķīrums</w:t>
      </w:r>
    </w:p>
    <w:p w14:paraId="6A0DEBAE" w14:textId="77777777" w:rsidR="00590133" w:rsidRDefault="00590133" w:rsidP="00590133">
      <w:pPr>
        <w:shd w:val="clear" w:color="auto" w:fill="FFFFFF"/>
        <w:jc w:val="right"/>
        <w:rPr>
          <w:spacing w:val="-2"/>
          <w:sz w:val="24"/>
          <w:szCs w:val="24"/>
          <w:u w:val="single"/>
        </w:rPr>
      </w:pPr>
    </w:p>
    <w:p w14:paraId="4C23A330" w14:textId="77777777" w:rsidR="00590133" w:rsidRPr="00590133" w:rsidRDefault="00590133" w:rsidP="00590133">
      <w:pPr>
        <w:shd w:val="clear" w:color="auto" w:fill="FFFFFF"/>
        <w:spacing w:line="276" w:lineRule="auto"/>
        <w:jc w:val="center"/>
        <w:rPr>
          <w:b/>
          <w:bCs/>
          <w:sz w:val="24"/>
          <w:szCs w:val="32"/>
        </w:rPr>
      </w:pPr>
      <w:r w:rsidRPr="00590133">
        <w:rPr>
          <w:b/>
          <w:bCs/>
          <w:color w:val="000000"/>
          <w:sz w:val="24"/>
          <w:szCs w:val="32"/>
        </w:rPr>
        <w:t>Latvijas Republikas Senāta</w:t>
      </w:r>
    </w:p>
    <w:p w14:paraId="0E384AF9" w14:textId="77777777" w:rsidR="00590133" w:rsidRPr="00590133" w:rsidRDefault="00590133" w:rsidP="00590133">
      <w:pPr>
        <w:shd w:val="clear" w:color="auto" w:fill="FFFFFF"/>
        <w:spacing w:line="276" w:lineRule="auto"/>
        <w:jc w:val="center"/>
        <w:rPr>
          <w:b/>
          <w:bCs/>
          <w:color w:val="000000"/>
          <w:sz w:val="24"/>
          <w:szCs w:val="32"/>
        </w:rPr>
      </w:pPr>
      <w:r w:rsidRPr="00590133">
        <w:rPr>
          <w:b/>
          <w:bCs/>
          <w:color w:val="000000"/>
          <w:sz w:val="24"/>
          <w:szCs w:val="32"/>
        </w:rPr>
        <w:t xml:space="preserve">Civillietu departamenta </w:t>
      </w:r>
    </w:p>
    <w:p w14:paraId="20A0E077" w14:textId="518B283F" w:rsidR="00590133" w:rsidRPr="00590133" w:rsidRDefault="00590133" w:rsidP="00590133">
      <w:pPr>
        <w:shd w:val="clear" w:color="auto" w:fill="FFFFFF"/>
        <w:spacing w:line="276" w:lineRule="auto"/>
        <w:jc w:val="center"/>
        <w:rPr>
          <w:b/>
          <w:bCs/>
          <w:color w:val="000000"/>
          <w:sz w:val="24"/>
          <w:szCs w:val="32"/>
        </w:rPr>
      </w:pPr>
      <w:proofErr w:type="gramStart"/>
      <w:r w:rsidRPr="00590133">
        <w:rPr>
          <w:b/>
          <w:bCs/>
          <w:color w:val="000000"/>
          <w:sz w:val="24"/>
          <w:szCs w:val="32"/>
        </w:rPr>
        <w:t>2020.gada</w:t>
      </w:r>
      <w:proofErr w:type="gramEnd"/>
      <w:r w:rsidRPr="00590133">
        <w:rPr>
          <w:b/>
          <w:bCs/>
          <w:color w:val="000000"/>
          <w:sz w:val="24"/>
          <w:szCs w:val="32"/>
        </w:rPr>
        <w:t xml:space="preserve"> </w:t>
      </w:r>
      <w:r>
        <w:rPr>
          <w:b/>
          <w:bCs/>
          <w:color w:val="000000"/>
          <w:sz w:val="24"/>
          <w:szCs w:val="32"/>
          <w:lang w:val="ru-RU"/>
        </w:rPr>
        <w:t>18</w:t>
      </w:r>
      <w:r w:rsidRPr="00590133">
        <w:rPr>
          <w:b/>
          <w:bCs/>
          <w:color w:val="000000"/>
          <w:sz w:val="24"/>
          <w:szCs w:val="32"/>
        </w:rPr>
        <w:t>.</w:t>
      </w:r>
      <w:r>
        <w:rPr>
          <w:b/>
          <w:bCs/>
          <w:color w:val="000000"/>
          <w:sz w:val="24"/>
          <w:szCs w:val="32"/>
        </w:rPr>
        <w:t>jūnij</w:t>
      </w:r>
      <w:r w:rsidRPr="00590133">
        <w:rPr>
          <w:b/>
          <w:bCs/>
          <w:color w:val="000000"/>
          <w:sz w:val="24"/>
          <w:szCs w:val="32"/>
        </w:rPr>
        <w:t>a</w:t>
      </w:r>
    </w:p>
    <w:p w14:paraId="56CFFCF0" w14:textId="77777777" w:rsidR="00590133" w:rsidRPr="00590133" w:rsidRDefault="00590133" w:rsidP="00590133">
      <w:pPr>
        <w:shd w:val="clear" w:color="auto" w:fill="FFFFFF"/>
        <w:spacing w:line="276" w:lineRule="auto"/>
        <w:jc w:val="center"/>
        <w:rPr>
          <w:b/>
          <w:bCs/>
          <w:color w:val="000000"/>
          <w:sz w:val="24"/>
          <w:szCs w:val="32"/>
        </w:rPr>
      </w:pPr>
      <w:r w:rsidRPr="00590133">
        <w:rPr>
          <w:b/>
          <w:bCs/>
          <w:color w:val="000000"/>
          <w:sz w:val="24"/>
          <w:szCs w:val="32"/>
        </w:rPr>
        <w:t>SPRIEDUMS</w:t>
      </w:r>
    </w:p>
    <w:p w14:paraId="04275683" w14:textId="19FE667D" w:rsidR="00590133" w:rsidRPr="00590133" w:rsidRDefault="00590133" w:rsidP="00590133">
      <w:pPr>
        <w:shd w:val="clear" w:color="auto" w:fill="FFFFFF"/>
        <w:spacing w:line="276" w:lineRule="auto"/>
        <w:jc w:val="center"/>
        <w:rPr>
          <w:b/>
          <w:bCs/>
          <w:color w:val="000000"/>
          <w:sz w:val="24"/>
          <w:szCs w:val="32"/>
        </w:rPr>
      </w:pPr>
      <w:r w:rsidRPr="00590133">
        <w:rPr>
          <w:b/>
          <w:bCs/>
          <w:color w:val="000000"/>
          <w:sz w:val="24"/>
          <w:szCs w:val="32"/>
        </w:rPr>
        <w:t>Lieta Nr. C</w:t>
      </w:r>
      <w:r>
        <w:rPr>
          <w:b/>
          <w:bCs/>
          <w:color w:val="000000"/>
          <w:sz w:val="24"/>
          <w:szCs w:val="32"/>
        </w:rPr>
        <w:t>30453918</w:t>
      </w:r>
      <w:r w:rsidRPr="00590133">
        <w:rPr>
          <w:b/>
          <w:bCs/>
          <w:color w:val="000000"/>
          <w:sz w:val="24"/>
          <w:szCs w:val="32"/>
        </w:rPr>
        <w:t>, SKC-</w:t>
      </w:r>
      <w:r>
        <w:rPr>
          <w:b/>
          <w:bCs/>
          <w:color w:val="000000"/>
          <w:sz w:val="24"/>
          <w:szCs w:val="32"/>
        </w:rPr>
        <w:t>492</w:t>
      </w:r>
      <w:r w:rsidRPr="00590133">
        <w:rPr>
          <w:b/>
          <w:bCs/>
          <w:color w:val="000000"/>
          <w:sz w:val="24"/>
          <w:szCs w:val="32"/>
        </w:rPr>
        <w:t>/2020</w:t>
      </w:r>
    </w:p>
    <w:p w14:paraId="5D7CD7F7" w14:textId="609EBDAB" w:rsidR="00590133" w:rsidRPr="00B07B9C" w:rsidRDefault="00590133" w:rsidP="00590133">
      <w:pPr>
        <w:shd w:val="clear" w:color="auto" w:fill="FFFFFF"/>
        <w:spacing w:line="326" w:lineRule="exact"/>
        <w:jc w:val="center"/>
        <w:rPr>
          <w:rFonts w:eastAsia="Times New Roman"/>
          <w:sz w:val="24"/>
          <w:szCs w:val="24"/>
        </w:rPr>
      </w:pPr>
      <w:hyperlink r:id="rId7" w:history="1">
        <w:r w:rsidRPr="00590133">
          <w:rPr>
            <w:rStyle w:val="Hyperlink"/>
            <w:sz w:val="24"/>
            <w:szCs w:val="32"/>
          </w:rPr>
          <w:t>ECLI:LV:AT:2020:0</w:t>
        </w:r>
        <w:r>
          <w:rPr>
            <w:rStyle w:val="Hyperlink"/>
            <w:sz w:val="24"/>
            <w:szCs w:val="32"/>
          </w:rPr>
          <w:t>618</w:t>
        </w:r>
        <w:r w:rsidRPr="00590133">
          <w:rPr>
            <w:rStyle w:val="Hyperlink"/>
            <w:sz w:val="24"/>
            <w:szCs w:val="32"/>
          </w:rPr>
          <w:t>.C</w:t>
        </w:r>
        <w:r>
          <w:rPr>
            <w:rStyle w:val="Hyperlink"/>
            <w:sz w:val="24"/>
            <w:szCs w:val="32"/>
          </w:rPr>
          <w:t>30453918</w:t>
        </w:r>
        <w:r w:rsidRPr="00590133">
          <w:rPr>
            <w:rStyle w:val="Hyperlink"/>
            <w:sz w:val="24"/>
            <w:szCs w:val="32"/>
          </w:rPr>
          <w:t>.</w:t>
        </w:r>
        <w:r>
          <w:rPr>
            <w:rStyle w:val="Hyperlink"/>
            <w:sz w:val="24"/>
            <w:szCs w:val="32"/>
          </w:rPr>
          <w:t>13</w:t>
        </w:r>
        <w:r w:rsidRPr="00590133">
          <w:rPr>
            <w:rStyle w:val="Hyperlink"/>
            <w:sz w:val="24"/>
            <w:szCs w:val="32"/>
          </w:rPr>
          <w:t>.S</w:t>
        </w:r>
      </w:hyperlink>
    </w:p>
    <w:p w14:paraId="60B64937" w14:textId="77777777" w:rsidR="00590133" w:rsidRDefault="00590133" w:rsidP="00590133">
      <w:pPr>
        <w:shd w:val="clear" w:color="auto" w:fill="FFFFFF"/>
        <w:spacing w:line="326" w:lineRule="exact"/>
        <w:jc w:val="center"/>
      </w:pPr>
    </w:p>
    <w:p w14:paraId="3134C0F8" w14:textId="77777777" w:rsidR="00590133" w:rsidRDefault="00590133" w:rsidP="00590133">
      <w:pPr>
        <w:shd w:val="clear" w:color="auto" w:fill="FFFFFF"/>
        <w:spacing w:before="322" w:line="326" w:lineRule="exact"/>
        <w:ind w:left="566"/>
      </w:pPr>
      <w:r>
        <w:rPr>
          <w:sz w:val="24"/>
          <w:szCs w:val="24"/>
        </w:rPr>
        <w:t>Sen</w:t>
      </w:r>
      <w:r>
        <w:rPr>
          <w:rFonts w:eastAsia="Times New Roman"/>
          <w:sz w:val="24"/>
          <w:szCs w:val="24"/>
        </w:rPr>
        <w:t>āts šādā sastāvā:</w:t>
      </w:r>
    </w:p>
    <w:p w14:paraId="4FDBB7DE" w14:textId="77777777" w:rsidR="00590133" w:rsidRDefault="00590133" w:rsidP="00590133">
      <w:pPr>
        <w:shd w:val="clear" w:color="auto" w:fill="FFFFFF"/>
        <w:spacing w:line="326" w:lineRule="exact"/>
        <w:ind w:left="1253"/>
      </w:pPr>
      <w:r>
        <w:rPr>
          <w:sz w:val="24"/>
          <w:szCs w:val="24"/>
        </w:rPr>
        <w:t xml:space="preserve">Senatore </w:t>
      </w:r>
      <w:r>
        <w:rPr>
          <w:rFonts w:eastAsia="Times New Roman"/>
          <w:sz w:val="24"/>
          <w:szCs w:val="24"/>
        </w:rPr>
        <w:t>Ļubova Kušnire,</w:t>
      </w:r>
    </w:p>
    <w:p w14:paraId="3B29AE51" w14:textId="77777777" w:rsidR="00590133" w:rsidRDefault="00590133" w:rsidP="00590133">
      <w:pPr>
        <w:shd w:val="clear" w:color="auto" w:fill="FFFFFF"/>
        <w:spacing w:line="326" w:lineRule="exact"/>
        <w:ind w:left="1253"/>
      </w:pPr>
      <w:r>
        <w:rPr>
          <w:sz w:val="24"/>
          <w:szCs w:val="24"/>
        </w:rPr>
        <w:t>senators Aivars Kei</w:t>
      </w:r>
      <w:r>
        <w:rPr>
          <w:rFonts w:eastAsia="Times New Roman"/>
          <w:sz w:val="24"/>
          <w:szCs w:val="24"/>
        </w:rPr>
        <w:t>šs,</w:t>
      </w:r>
    </w:p>
    <w:p w14:paraId="49113E21" w14:textId="77777777" w:rsidR="00590133" w:rsidRDefault="00590133" w:rsidP="00590133">
      <w:pPr>
        <w:shd w:val="clear" w:color="auto" w:fill="FFFFFF"/>
        <w:spacing w:line="326" w:lineRule="exact"/>
        <w:ind w:left="1253"/>
      </w:pPr>
      <w:r>
        <w:rPr>
          <w:sz w:val="24"/>
          <w:szCs w:val="24"/>
        </w:rPr>
        <w:t>senatore Inta Lauka,</w:t>
      </w:r>
    </w:p>
    <w:p w14:paraId="358956A0" w14:textId="77777777" w:rsidR="00590133" w:rsidRDefault="00590133" w:rsidP="00590133">
      <w:pPr>
        <w:shd w:val="clear" w:color="auto" w:fill="FFFFFF"/>
        <w:tabs>
          <w:tab w:val="left" w:pos="1963"/>
          <w:tab w:val="left" w:pos="3667"/>
          <w:tab w:val="left" w:pos="5443"/>
          <w:tab w:val="left" w:pos="7272"/>
          <w:tab w:val="left" w:pos="8861"/>
        </w:tabs>
        <w:spacing w:line="317" w:lineRule="exact"/>
        <w:ind w:right="6" w:firstLine="567"/>
        <w:jc w:val="both"/>
      </w:pPr>
      <w:r>
        <w:rPr>
          <w:sz w:val="24"/>
          <w:szCs w:val="24"/>
        </w:rPr>
        <w:t>rakstveida</w:t>
      </w:r>
      <w:r>
        <w:rPr>
          <w:rFonts w:ascii="Arial" w:cs="Arial"/>
          <w:sz w:val="24"/>
          <w:szCs w:val="24"/>
        </w:rPr>
        <w:t xml:space="preserve"> </w:t>
      </w:r>
      <w:r>
        <w:rPr>
          <w:spacing w:val="-2"/>
          <w:sz w:val="24"/>
          <w:szCs w:val="24"/>
        </w:rPr>
        <w:t>proces</w:t>
      </w:r>
      <w:r>
        <w:rPr>
          <w:rFonts w:eastAsia="Times New Roman"/>
          <w:spacing w:val="-2"/>
          <w:sz w:val="24"/>
          <w:szCs w:val="24"/>
        </w:rPr>
        <w:t>ā</w:t>
      </w:r>
      <w:r>
        <w:rPr>
          <w:rFonts w:ascii="Arial" w:eastAsia="Times New Roman" w:hAnsi="Arial" w:cs="Arial"/>
          <w:sz w:val="24"/>
          <w:szCs w:val="24"/>
        </w:rPr>
        <w:t xml:space="preserve"> </w:t>
      </w:r>
      <w:r>
        <w:rPr>
          <w:rFonts w:eastAsia="Times New Roman" w:hAnsi="Arial"/>
          <w:spacing w:val="-1"/>
          <w:sz w:val="24"/>
          <w:szCs w:val="24"/>
        </w:rPr>
        <w:t>izskat</w:t>
      </w:r>
      <w:r>
        <w:rPr>
          <w:rFonts w:eastAsia="Times New Roman"/>
          <w:spacing w:val="-1"/>
          <w:sz w:val="24"/>
          <w:szCs w:val="24"/>
        </w:rPr>
        <w:t>īja</w:t>
      </w:r>
      <w:r>
        <w:rPr>
          <w:rFonts w:ascii="Arial" w:eastAsia="Times New Roman" w:cs="Arial"/>
          <w:sz w:val="24"/>
          <w:szCs w:val="24"/>
        </w:rPr>
        <w:t xml:space="preserve"> </w:t>
      </w:r>
      <w:r>
        <w:rPr>
          <w:rFonts w:eastAsia="Times New Roman"/>
          <w:spacing w:val="-1"/>
          <w:sz w:val="24"/>
          <w:szCs w:val="24"/>
        </w:rPr>
        <w:t>civillietu</w:t>
      </w:r>
      <w:r>
        <w:rPr>
          <w:rFonts w:ascii="Arial" w:eastAsia="Times New Roman" w:cs="Arial"/>
          <w:sz w:val="24"/>
          <w:szCs w:val="24"/>
        </w:rPr>
        <w:t xml:space="preserve"> </w:t>
      </w:r>
      <w:r>
        <w:rPr>
          <w:rFonts w:eastAsia="Times New Roman"/>
          <w:spacing w:val="-3"/>
          <w:sz w:val="24"/>
          <w:szCs w:val="24"/>
        </w:rPr>
        <w:t>sakarā</w:t>
      </w:r>
      <w:r>
        <w:rPr>
          <w:rFonts w:ascii="Arial" w:eastAsia="Times New Roman" w:hAnsi="Arial" w:cs="Arial"/>
          <w:sz w:val="24"/>
          <w:szCs w:val="24"/>
        </w:rPr>
        <w:t xml:space="preserve"> </w:t>
      </w:r>
      <w:r>
        <w:rPr>
          <w:rFonts w:eastAsia="Times New Roman" w:hAnsi="Arial"/>
          <w:spacing w:val="-3"/>
          <w:sz w:val="24"/>
          <w:szCs w:val="24"/>
        </w:rPr>
        <w:t xml:space="preserve">ar </w:t>
      </w:r>
      <w:r>
        <w:rPr>
          <w:sz w:val="24"/>
          <w:szCs w:val="24"/>
        </w:rPr>
        <w:t>pilnsabiedr</w:t>
      </w:r>
      <w:r>
        <w:rPr>
          <w:rFonts w:eastAsia="Times New Roman"/>
          <w:sz w:val="24"/>
          <w:szCs w:val="24"/>
        </w:rPr>
        <w:t xml:space="preserve">ības „Nacionālā Būvkompāniju apvienība” kasācijas sūdzību par Rīgas apgabaltiesas </w:t>
      </w:r>
      <w:r>
        <w:rPr>
          <w:spacing w:val="-1"/>
          <w:sz w:val="24"/>
          <w:szCs w:val="24"/>
        </w:rPr>
        <w:t>Civillietu tiesas kol</w:t>
      </w:r>
      <w:r>
        <w:rPr>
          <w:rFonts w:eastAsia="Times New Roman"/>
          <w:spacing w:val="-1"/>
          <w:sz w:val="24"/>
          <w:szCs w:val="24"/>
        </w:rPr>
        <w:t xml:space="preserve">ēģijas </w:t>
      </w:r>
      <w:proofErr w:type="gramStart"/>
      <w:r>
        <w:rPr>
          <w:rFonts w:eastAsia="Times New Roman"/>
          <w:spacing w:val="-2"/>
          <w:sz w:val="24"/>
          <w:szCs w:val="24"/>
        </w:rPr>
        <w:t>2019.gada</w:t>
      </w:r>
      <w:proofErr w:type="gramEnd"/>
      <w:r>
        <w:rPr>
          <w:rFonts w:eastAsia="Times New Roman"/>
          <w:spacing w:val="-2"/>
          <w:sz w:val="24"/>
          <w:szCs w:val="24"/>
        </w:rPr>
        <w:t xml:space="preserve"> 4.oktobra </w:t>
      </w:r>
      <w:r>
        <w:rPr>
          <w:rFonts w:eastAsia="Times New Roman"/>
          <w:spacing w:val="-3"/>
          <w:sz w:val="24"/>
          <w:szCs w:val="24"/>
        </w:rPr>
        <w:t xml:space="preserve">spriedumu </w:t>
      </w:r>
      <w:r>
        <w:rPr>
          <w:sz w:val="24"/>
          <w:szCs w:val="24"/>
        </w:rPr>
        <w:t>pilnsabiedr</w:t>
      </w:r>
      <w:r>
        <w:rPr>
          <w:rFonts w:eastAsia="Times New Roman"/>
          <w:sz w:val="24"/>
          <w:szCs w:val="24"/>
        </w:rPr>
        <w:t xml:space="preserve">ības „Nacionālā Būvkompāniju apvienība” prasībā pret Latvijas valsti Kultūras </w:t>
      </w:r>
      <w:r>
        <w:rPr>
          <w:spacing w:val="-1"/>
          <w:sz w:val="24"/>
          <w:szCs w:val="24"/>
        </w:rPr>
        <w:t>ministrijas person</w:t>
      </w:r>
      <w:r>
        <w:rPr>
          <w:rFonts w:eastAsia="Times New Roman"/>
          <w:spacing w:val="-1"/>
          <w:sz w:val="24"/>
          <w:szCs w:val="24"/>
        </w:rPr>
        <w:t>ā par parāda piedziņu.</w:t>
      </w:r>
    </w:p>
    <w:p w14:paraId="70CCFB68" w14:textId="77777777" w:rsidR="00590133" w:rsidRDefault="00590133" w:rsidP="00590133">
      <w:pPr>
        <w:shd w:val="clear" w:color="auto" w:fill="FFFFFF"/>
        <w:spacing w:before="120" w:after="120"/>
        <w:jc w:val="center"/>
      </w:pPr>
      <w:r>
        <w:rPr>
          <w:b/>
          <w:bCs/>
          <w:sz w:val="24"/>
          <w:szCs w:val="24"/>
        </w:rPr>
        <w:t>Apraksto</w:t>
      </w:r>
      <w:r>
        <w:rPr>
          <w:rFonts w:eastAsia="Times New Roman"/>
          <w:b/>
          <w:bCs/>
          <w:sz w:val="24"/>
          <w:szCs w:val="24"/>
        </w:rPr>
        <w:t>šā daļa</w:t>
      </w:r>
    </w:p>
    <w:p w14:paraId="02D5C955" w14:textId="77777777" w:rsidR="00590133" w:rsidRDefault="00590133" w:rsidP="00590133">
      <w:pPr>
        <w:shd w:val="clear" w:color="auto" w:fill="FFFFFF"/>
        <w:spacing w:line="317" w:lineRule="exact"/>
        <w:ind w:firstLine="505"/>
        <w:jc w:val="both"/>
      </w:pPr>
      <w:r>
        <w:rPr>
          <w:sz w:val="24"/>
          <w:szCs w:val="24"/>
        </w:rPr>
        <w:t>[1] Starp a</w:t>
      </w:r>
      <w:r>
        <w:rPr>
          <w:rFonts w:eastAsia="Times New Roman"/>
          <w:sz w:val="24"/>
          <w:szCs w:val="24"/>
        </w:rPr>
        <w:t xml:space="preserve">ģentūru „Jaunie „Trīs brāļi”” (tās saistību un tiesību pārņēmēja ir Kultūras ministrija) un pilnsabiedrību „Nacionālā Būvkompāniju apvienība” </w:t>
      </w:r>
      <w:proofErr w:type="gramStart"/>
      <w:r>
        <w:rPr>
          <w:rFonts w:eastAsia="Times New Roman"/>
          <w:sz w:val="24"/>
          <w:szCs w:val="24"/>
        </w:rPr>
        <w:t>2008.gada</w:t>
      </w:r>
      <w:proofErr w:type="gramEnd"/>
      <w:r>
        <w:rPr>
          <w:rFonts w:eastAsia="Times New Roman"/>
          <w:sz w:val="24"/>
          <w:szCs w:val="24"/>
        </w:rPr>
        <w:t xml:space="preserve"> 15.maijā noslēgts līgums Nr. 1-6/33 par Nacionālās bibliotēkas būvdarbu veikšanu.</w:t>
      </w:r>
    </w:p>
    <w:p w14:paraId="5E9981CB" w14:textId="77777777" w:rsidR="00590133" w:rsidRDefault="00590133" w:rsidP="00590133">
      <w:pPr>
        <w:shd w:val="clear" w:color="auto" w:fill="FFFFFF"/>
        <w:spacing w:line="317" w:lineRule="exact"/>
        <w:ind w:right="5" w:firstLine="566"/>
        <w:jc w:val="both"/>
      </w:pPr>
      <w:proofErr w:type="gramStart"/>
      <w:r>
        <w:rPr>
          <w:sz w:val="24"/>
          <w:szCs w:val="24"/>
        </w:rPr>
        <w:t>2014.gada</w:t>
      </w:r>
      <w:proofErr w:type="gramEnd"/>
      <w:r>
        <w:rPr>
          <w:sz w:val="24"/>
          <w:szCs w:val="24"/>
        </w:rPr>
        <w:t xml:space="preserve"> 10.janv</w:t>
      </w:r>
      <w:r>
        <w:rPr>
          <w:rFonts w:eastAsia="Times New Roman"/>
          <w:sz w:val="24"/>
          <w:szCs w:val="24"/>
        </w:rPr>
        <w:t xml:space="preserve">ārī parakstīts būvdarbu pieņemšanas nodošanas akts, savukārt 2016.gada 30.jūnijā beidzās termiņš defektu novēršanai atbilstoši inženiera izsniegtajam līguma izpildes apstiprinājumam. Saskaņā ar līguma speciālo noteikumu 3.1.punktu inženieris visā ēkas būvdarbu </w:t>
      </w:r>
      <w:r>
        <w:rPr>
          <w:rFonts w:eastAsia="Times New Roman"/>
          <w:spacing w:val="-1"/>
          <w:sz w:val="24"/>
          <w:szCs w:val="24"/>
        </w:rPr>
        <w:t xml:space="preserve">un garantijas perioda laikā pilda pienākumus atbilstoši līguma noteikumiem un veic būvuzraudzību </w:t>
      </w:r>
      <w:r>
        <w:rPr>
          <w:rFonts w:eastAsia="Times New Roman"/>
          <w:sz w:val="24"/>
          <w:szCs w:val="24"/>
        </w:rPr>
        <w:t>Latvijas Republikas normatīvajos aktos noteiktajā kārtībā (šeit un turpmāk tekstā „inženieris” atbilst līgumā norādītajam skaidrojumam).</w:t>
      </w:r>
    </w:p>
    <w:p w14:paraId="42152044" w14:textId="77777777" w:rsidR="00590133" w:rsidRDefault="00590133" w:rsidP="00590133">
      <w:pPr>
        <w:shd w:val="clear" w:color="auto" w:fill="FFFFFF"/>
        <w:spacing w:before="331" w:line="317" w:lineRule="exact"/>
        <w:ind w:firstLine="566"/>
        <w:jc w:val="both"/>
      </w:pPr>
      <w:r>
        <w:rPr>
          <w:sz w:val="24"/>
          <w:szCs w:val="24"/>
        </w:rPr>
        <w:t>[2] Pilnsabiedr</w:t>
      </w:r>
      <w:r>
        <w:rPr>
          <w:rFonts w:eastAsia="Times New Roman"/>
          <w:sz w:val="24"/>
          <w:szCs w:val="24"/>
        </w:rPr>
        <w:t xml:space="preserve">ība„ Nacionālā Būvkompāniju apvienība” </w:t>
      </w:r>
      <w:proofErr w:type="gramStart"/>
      <w:r>
        <w:rPr>
          <w:rFonts w:eastAsia="Times New Roman"/>
          <w:sz w:val="24"/>
          <w:szCs w:val="24"/>
        </w:rPr>
        <w:t>2018.gada</w:t>
      </w:r>
      <w:proofErr w:type="gramEnd"/>
      <w:r>
        <w:rPr>
          <w:rFonts w:eastAsia="Times New Roman"/>
          <w:sz w:val="24"/>
          <w:szCs w:val="24"/>
        </w:rPr>
        <w:t xml:space="preserve"> 15.janvārī Rīgas pilsētas Vidzemes priekšpilsētas tiesā cēla prasību pret Latvijas valsti Kultūras ministrijas personā, tās vēlākajos precizējumos lūdzot piedzīt 12 134 532,14 EUR, ko veido pamatparāds (neizmaksātā līguma summa) 9272 319,25 EUR, no kuras 5 336 508,22 EUR bija jāizmaksā kā ieturējuma nauda, līgumsods 927 231,93 EUR, likumiskie procenti 1 816 317,53 EUR par laiku no 2016.gada 21.maija līdz 2018.gada 1.novembrim un procenti par maksājumu kavējumu 118 663,43 EUR par </w:t>
      </w:r>
      <w:r>
        <w:rPr>
          <w:rFonts w:eastAsia="Times New Roman"/>
          <w:spacing w:val="-1"/>
          <w:sz w:val="24"/>
          <w:szCs w:val="24"/>
        </w:rPr>
        <w:t>laiku no 2016.gada 21.maija līdz 2018.gada 21.maijam. Prasības pamatojumā norādīti šādi apstākļi.</w:t>
      </w:r>
    </w:p>
    <w:p w14:paraId="3F83A12D" w14:textId="77777777" w:rsidR="00590133" w:rsidRDefault="00590133" w:rsidP="00590133">
      <w:pPr>
        <w:shd w:val="clear" w:color="auto" w:fill="FFFFFF"/>
        <w:spacing w:line="317" w:lineRule="exact"/>
        <w:ind w:right="10" w:firstLine="567"/>
        <w:jc w:val="both"/>
      </w:pPr>
      <w:r>
        <w:rPr>
          <w:sz w:val="24"/>
          <w:szCs w:val="24"/>
        </w:rPr>
        <w:t>[2.1] L</w:t>
      </w:r>
      <w:r>
        <w:rPr>
          <w:rFonts w:eastAsia="Times New Roman"/>
          <w:sz w:val="24"/>
          <w:szCs w:val="24"/>
        </w:rPr>
        <w:t xml:space="preserve">īguma summa par būvdarbu veikšanu un pabeigšanu, kā arī defektu novēršanu noteikta </w:t>
      </w:r>
      <w:r>
        <w:rPr>
          <w:sz w:val="24"/>
          <w:szCs w:val="24"/>
        </w:rPr>
        <w:t>114 663 084,82 LVL (ieskaitot pievienot</w:t>
      </w:r>
      <w:r>
        <w:rPr>
          <w:rFonts w:eastAsia="Times New Roman"/>
          <w:sz w:val="24"/>
          <w:szCs w:val="24"/>
        </w:rPr>
        <w:t xml:space="preserve">ās vērtības nodokli 135 302 440,09 LVL), kuras samaksu </w:t>
      </w:r>
      <w:r>
        <w:rPr>
          <w:sz w:val="24"/>
          <w:szCs w:val="24"/>
        </w:rPr>
        <w:t>paredz</w:t>
      </w:r>
      <w:r>
        <w:rPr>
          <w:rFonts w:eastAsia="Times New Roman"/>
          <w:sz w:val="24"/>
          <w:szCs w:val="24"/>
        </w:rPr>
        <w:t xml:space="preserve">ēts veikt ar starpmaksājumiem katru mēnesi un beigu maksājumu samērīgi ar paveikto un </w:t>
      </w:r>
      <w:r>
        <w:rPr>
          <w:sz w:val="24"/>
          <w:szCs w:val="24"/>
        </w:rPr>
        <w:t>akcept</w:t>
      </w:r>
      <w:r>
        <w:rPr>
          <w:rFonts w:eastAsia="Times New Roman"/>
          <w:sz w:val="24"/>
          <w:szCs w:val="24"/>
        </w:rPr>
        <w:t xml:space="preserve">ēto būvdarbu apjomu. Līguma summa ir palielināma vai samazināma inflācijas vai deflācijas rezultātā, un šī korekcijas summu aprēķināšana noteikta līguma speciālo noteikumu 13.8.punktā. </w:t>
      </w:r>
      <w:r>
        <w:rPr>
          <w:rFonts w:eastAsia="Times New Roman"/>
          <w:spacing w:val="-1"/>
          <w:sz w:val="24"/>
          <w:szCs w:val="24"/>
        </w:rPr>
        <w:t xml:space="preserve">Līgumā ir paredzēta arī ieturējuma nauda 10% apmērā no katra rēķina, nepārsniedzot 5% no līguma </w:t>
      </w:r>
      <w:r>
        <w:rPr>
          <w:rFonts w:eastAsia="Times New Roman"/>
          <w:sz w:val="24"/>
          <w:szCs w:val="24"/>
        </w:rPr>
        <w:t>summas, kas atmaksājama divās daļās, attiecīgi pēc objekta nodošanas un defektu novēršanas (līguma speciālo noteikumu 14.9.punkts).</w:t>
      </w:r>
    </w:p>
    <w:p w14:paraId="37CB1856" w14:textId="77777777" w:rsidR="00590133" w:rsidRDefault="00590133" w:rsidP="00590133">
      <w:pPr>
        <w:shd w:val="clear" w:color="auto" w:fill="FFFFFF"/>
        <w:spacing w:before="5" w:line="317" w:lineRule="exact"/>
        <w:ind w:right="5" w:firstLine="566"/>
        <w:jc w:val="both"/>
      </w:pPr>
      <w:r>
        <w:rPr>
          <w:sz w:val="24"/>
          <w:szCs w:val="24"/>
        </w:rPr>
        <w:lastRenderedPageBreak/>
        <w:t>Pras</w:t>
      </w:r>
      <w:r>
        <w:rPr>
          <w:rFonts w:eastAsia="Times New Roman"/>
          <w:sz w:val="24"/>
          <w:szCs w:val="24"/>
        </w:rPr>
        <w:t xml:space="preserve">ības summa prasītājai netika samaksāta sakarā ar līguma summas korekcijas kļūdainiem aprēķiniem, nepamatoti samazinot maksu par izpildītajiem būvdarbiem saskaņā ar starpmaksājumu rēķiniem. Korekcijas darbaspēka izmaksām aprēķinātas, atbildētājai piemērojot līguma 13.8.punktam neatbilstošu indeksu izmaksu izmaiņām. </w:t>
      </w:r>
      <w:proofErr w:type="gramStart"/>
      <w:r>
        <w:rPr>
          <w:rFonts w:eastAsia="Times New Roman"/>
          <w:sz w:val="24"/>
          <w:szCs w:val="24"/>
        </w:rPr>
        <w:t>Pareizi iztulkojot šo līguma punktu, darbaspēka izmaksu korekcijas aprēķinam</w:t>
      </w:r>
      <w:proofErr w:type="gramEnd"/>
      <w:r>
        <w:rPr>
          <w:rFonts w:eastAsia="Times New Roman"/>
          <w:sz w:val="24"/>
          <w:szCs w:val="24"/>
        </w:rPr>
        <w:t xml:space="preserve"> bija jāpiemēro indekss DII, nevis BII. Pusēm ir domstarpības par piemērojamiem indeksiem darbaspēka, materiālu un iekārtu izmaksām. Turklāt prasītājai nepamatoti nav atmaksāta ieturējuma nauda, lai gan iestājušies līgumā paredzētie priekšnoteikumi.</w:t>
      </w:r>
    </w:p>
    <w:p w14:paraId="05715EAE" w14:textId="77777777" w:rsidR="00590133" w:rsidRDefault="00590133" w:rsidP="00590133">
      <w:pPr>
        <w:shd w:val="clear" w:color="auto" w:fill="FFFFFF"/>
        <w:spacing w:line="317" w:lineRule="exact"/>
        <w:ind w:right="10" w:firstLine="566"/>
        <w:jc w:val="both"/>
      </w:pPr>
      <w:r>
        <w:rPr>
          <w:sz w:val="24"/>
          <w:szCs w:val="24"/>
        </w:rPr>
        <w:t>[2.2] T</w:t>
      </w:r>
      <w:r>
        <w:rPr>
          <w:rFonts w:eastAsia="Times New Roman"/>
          <w:sz w:val="24"/>
          <w:szCs w:val="24"/>
        </w:rPr>
        <w:t xml:space="preserve">ādējādi maksājumi netika veikti saskaņā ar līgumu, bet atbilstoši Civillikuma </w:t>
      </w:r>
      <w:proofErr w:type="gramStart"/>
      <w:r>
        <w:rPr>
          <w:rFonts w:eastAsia="Times New Roman"/>
          <w:sz w:val="24"/>
          <w:szCs w:val="24"/>
        </w:rPr>
        <w:t>1587.pantam</w:t>
      </w:r>
      <w:proofErr w:type="gramEnd"/>
      <w:r>
        <w:rPr>
          <w:rFonts w:eastAsia="Times New Roman"/>
          <w:sz w:val="24"/>
          <w:szCs w:val="24"/>
        </w:rPr>
        <w:t xml:space="preserve"> prasītājai ir tiesības saņemt līguma izpildījumu no atbildētājas puses, jo nepastāv strīds par to, ka tā no savas puses līgumu ir izpildījusi.</w:t>
      </w:r>
    </w:p>
    <w:p w14:paraId="6949FEF8" w14:textId="77777777" w:rsidR="00590133" w:rsidRDefault="00590133" w:rsidP="00590133">
      <w:pPr>
        <w:shd w:val="clear" w:color="auto" w:fill="FFFFFF"/>
        <w:spacing w:before="331" w:line="317" w:lineRule="exact"/>
        <w:ind w:right="10" w:firstLine="566"/>
        <w:jc w:val="both"/>
      </w:pPr>
      <w:r>
        <w:rPr>
          <w:sz w:val="24"/>
          <w:szCs w:val="24"/>
        </w:rPr>
        <w:t>[3] R</w:t>
      </w:r>
      <w:r>
        <w:rPr>
          <w:rFonts w:eastAsia="Times New Roman"/>
          <w:sz w:val="24"/>
          <w:szCs w:val="24"/>
        </w:rPr>
        <w:t xml:space="preserve">īgas pilsētas Vidzemes priekšpilsētas tiesa ar </w:t>
      </w:r>
      <w:proofErr w:type="gramStart"/>
      <w:r>
        <w:rPr>
          <w:rFonts w:eastAsia="Times New Roman"/>
          <w:sz w:val="24"/>
          <w:szCs w:val="24"/>
        </w:rPr>
        <w:t>2019.gada</w:t>
      </w:r>
      <w:proofErr w:type="gramEnd"/>
      <w:r>
        <w:rPr>
          <w:rFonts w:eastAsia="Times New Roman"/>
          <w:sz w:val="24"/>
          <w:szCs w:val="24"/>
        </w:rPr>
        <w:t xml:space="preserve"> 1.marta spriedumu prasību apmierināja daļēji, piedzenot 9 272 319,25 EUR.</w:t>
      </w:r>
    </w:p>
    <w:p w14:paraId="56C74E0E" w14:textId="77777777" w:rsidR="00590133" w:rsidRDefault="00590133" w:rsidP="00590133">
      <w:pPr>
        <w:shd w:val="clear" w:color="auto" w:fill="FFFFFF"/>
        <w:spacing w:before="331" w:line="317" w:lineRule="exact"/>
        <w:ind w:right="5" w:firstLine="566"/>
        <w:jc w:val="both"/>
      </w:pPr>
      <w:r>
        <w:rPr>
          <w:sz w:val="24"/>
          <w:szCs w:val="24"/>
        </w:rPr>
        <w:t>[4] Par pirm</w:t>
      </w:r>
      <w:r>
        <w:rPr>
          <w:rFonts w:eastAsia="Times New Roman"/>
          <w:sz w:val="24"/>
          <w:szCs w:val="24"/>
        </w:rPr>
        <w:t>ās instances tiesas spriedumu atbildētāja iesniedza apelācijas sūdzību, lūdzot prasību atstāt bez izskatīšanas, izbeigt tiesvedību lietā, noraidīt prasību pilnīgi, pieņemt blakus lēmumu par tiesneša rīcības tiesiskuma izvērtēšanu.</w:t>
      </w:r>
    </w:p>
    <w:p w14:paraId="370A4062" w14:textId="77777777" w:rsidR="00590133" w:rsidRDefault="00590133" w:rsidP="00590133">
      <w:pPr>
        <w:shd w:val="clear" w:color="auto" w:fill="FFFFFF"/>
        <w:spacing w:before="346"/>
        <w:ind w:left="566"/>
      </w:pPr>
      <w:r>
        <w:rPr>
          <w:sz w:val="24"/>
          <w:szCs w:val="24"/>
        </w:rPr>
        <w:t>[5] Pras</w:t>
      </w:r>
      <w:r>
        <w:rPr>
          <w:rFonts w:eastAsia="Times New Roman"/>
          <w:sz w:val="24"/>
          <w:szCs w:val="24"/>
        </w:rPr>
        <w:t>ītāja iesniedza pretapelācijas sūdzību, lūdzot apmierināt prasību pilnīgi.</w:t>
      </w:r>
    </w:p>
    <w:p w14:paraId="1F54CC84" w14:textId="77777777" w:rsidR="00590133" w:rsidRDefault="00590133" w:rsidP="00590133">
      <w:pPr>
        <w:shd w:val="clear" w:color="auto" w:fill="FFFFFF"/>
        <w:spacing w:before="331" w:line="317" w:lineRule="exact"/>
        <w:ind w:right="5" w:firstLine="566"/>
        <w:jc w:val="both"/>
      </w:pPr>
      <w:r>
        <w:rPr>
          <w:sz w:val="24"/>
          <w:szCs w:val="24"/>
        </w:rPr>
        <w:t>[6] Ar R</w:t>
      </w:r>
      <w:r>
        <w:rPr>
          <w:rFonts w:eastAsia="Times New Roman"/>
          <w:sz w:val="24"/>
          <w:szCs w:val="24"/>
        </w:rPr>
        <w:t xml:space="preserve">īgas apgabaltiesas Civillietu tiesas kolēģijas </w:t>
      </w:r>
      <w:proofErr w:type="gramStart"/>
      <w:r>
        <w:rPr>
          <w:rFonts w:eastAsia="Times New Roman"/>
          <w:sz w:val="24"/>
          <w:szCs w:val="24"/>
        </w:rPr>
        <w:t>2019.gada</w:t>
      </w:r>
      <w:proofErr w:type="gramEnd"/>
      <w:r>
        <w:rPr>
          <w:rFonts w:eastAsia="Times New Roman"/>
          <w:sz w:val="24"/>
          <w:szCs w:val="24"/>
        </w:rPr>
        <w:t xml:space="preserve"> 4.oktobra spriedumu prasība noraidīta, piedzīti tiesas izdevumi 60</w:t>
      </w:r>
      <w:r w:rsidRPr="00DB4D54">
        <w:rPr>
          <w:rFonts w:eastAsia="Times New Roman"/>
          <w:sz w:val="24"/>
          <w:szCs w:val="24"/>
        </w:rPr>
        <w:t> </w:t>
      </w:r>
      <w:r>
        <w:rPr>
          <w:rFonts w:eastAsia="Times New Roman"/>
          <w:sz w:val="24"/>
          <w:szCs w:val="24"/>
        </w:rPr>
        <w:t>081 EUR un izdevumi advokāta palīdzības samaksai 175</w:t>
      </w:r>
      <w:r w:rsidRPr="00DB4D54">
        <w:rPr>
          <w:rFonts w:eastAsia="Times New Roman"/>
          <w:sz w:val="24"/>
          <w:szCs w:val="24"/>
        </w:rPr>
        <w:t> </w:t>
      </w:r>
      <w:r>
        <w:rPr>
          <w:rFonts w:eastAsia="Times New Roman"/>
          <w:sz w:val="24"/>
          <w:szCs w:val="24"/>
        </w:rPr>
        <w:t>788,54</w:t>
      </w:r>
      <w:r w:rsidRPr="00DB4D54">
        <w:rPr>
          <w:rFonts w:eastAsia="Times New Roman"/>
          <w:sz w:val="24"/>
          <w:szCs w:val="24"/>
        </w:rPr>
        <w:t> </w:t>
      </w:r>
      <w:r>
        <w:rPr>
          <w:rFonts w:eastAsia="Times New Roman"/>
          <w:sz w:val="24"/>
          <w:szCs w:val="24"/>
        </w:rPr>
        <w:t>EUR. Spriedumā norādīti šādi argumenti.</w:t>
      </w:r>
    </w:p>
    <w:p w14:paraId="1336A06C" w14:textId="77777777" w:rsidR="00590133" w:rsidRDefault="00590133" w:rsidP="00590133">
      <w:pPr>
        <w:shd w:val="clear" w:color="auto" w:fill="FFFFFF"/>
        <w:spacing w:line="317" w:lineRule="exact"/>
        <w:ind w:right="5" w:firstLine="566"/>
        <w:jc w:val="both"/>
      </w:pPr>
      <w:r>
        <w:rPr>
          <w:sz w:val="24"/>
          <w:szCs w:val="24"/>
        </w:rPr>
        <w:t>[6.1] Saist</w:t>
      </w:r>
      <w:r>
        <w:rPr>
          <w:rFonts w:eastAsia="Times New Roman"/>
          <w:sz w:val="24"/>
          <w:szCs w:val="24"/>
        </w:rPr>
        <w:t xml:space="preserve">ībā ar prasības atstāšanu bez izskatīšanas norādāms, ka strīds risināms atbilstoši līguma 20.9.punktam. </w:t>
      </w:r>
      <w:proofErr w:type="gramStart"/>
      <w:r>
        <w:rPr>
          <w:rFonts w:eastAsia="Times New Roman"/>
          <w:sz w:val="24"/>
          <w:szCs w:val="24"/>
        </w:rPr>
        <w:t>Nav pamatots atbildētājas</w:t>
      </w:r>
      <w:proofErr w:type="gramEnd"/>
      <w:r>
        <w:rPr>
          <w:rFonts w:eastAsia="Times New Roman"/>
          <w:sz w:val="24"/>
          <w:szCs w:val="24"/>
        </w:rPr>
        <w:t xml:space="preserve"> arguments, ka prasītājai bija pienākums jebkurā gadījumā iesniegt prasījumu inženierim, un, tikai inženierim atsakoties strīdu izspriest, prasītāja varēja vērsties tiesā. Tā kā inženieris ir noraidījis savu kompetenci un jurisdikciju strīdā, kurš tiek risināts izskatāmajā lietā, atzīstams, ka strīds starp pusēm ir risināms pārrunās, un, ja vienošanos nav iespējams panākt, strīdu nodod izskatīšanai tiesā saskaņā ar Latvijas Republikas normatīvajiem aktiem. Tādēļ nav pamatoti atbildētājas argumenti attiecībā uz strīda risināšanas pirmstiesas </w:t>
      </w:r>
      <w:r>
        <w:rPr>
          <w:rFonts w:eastAsia="Times New Roman"/>
          <w:spacing w:val="-1"/>
          <w:sz w:val="24"/>
          <w:szCs w:val="24"/>
        </w:rPr>
        <w:t xml:space="preserve">kārtības neievērošanu, jo, kā izriet no lietas materiāliem, prasītāja ir mēģinājusi meklēt risinājumus </w:t>
      </w:r>
      <w:r>
        <w:rPr>
          <w:rFonts w:eastAsia="Times New Roman"/>
          <w:sz w:val="24"/>
          <w:szCs w:val="24"/>
        </w:rPr>
        <w:t>pārrunās.</w:t>
      </w:r>
    </w:p>
    <w:p w14:paraId="31B5191D" w14:textId="77777777" w:rsidR="00590133" w:rsidRDefault="00590133" w:rsidP="00590133">
      <w:pPr>
        <w:shd w:val="clear" w:color="auto" w:fill="FFFFFF"/>
        <w:spacing w:before="5" w:line="317" w:lineRule="exact"/>
        <w:ind w:right="14" w:firstLine="566"/>
        <w:jc w:val="both"/>
      </w:pPr>
      <w:r>
        <w:rPr>
          <w:sz w:val="24"/>
          <w:szCs w:val="24"/>
        </w:rPr>
        <w:t>[6.2] Atbild</w:t>
      </w:r>
      <w:r>
        <w:rPr>
          <w:rFonts w:eastAsia="Times New Roman"/>
          <w:sz w:val="24"/>
          <w:szCs w:val="24"/>
        </w:rPr>
        <w:t>ētāja ir lūgusi izbeigt tiesvedību lietā sakarā ar noilgumu. Līdz ar to izvērtējams, vai lietā ir nodibināma noilguma iestāšanās.</w:t>
      </w:r>
    </w:p>
    <w:p w14:paraId="0B914B20" w14:textId="77777777" w:rsidR="00590133" w:rsidRDefault="00590133" w:rsidP="00590133">
      <w:pPr>
        <w:shd w:val="clear" w:color="auto" w:fill="FFFFFF"/>
        <w:spacing w:line="317" w:lineRule="exact"/>
        <w:ind w:right="5" w:firstLine="566"/>
        <w:jc w:val="both"/>
      </w:pPr>
      <w:r>
        <w:rPr>
          <w:sz w:val="24"/>
          <w:szCs w:val="24"/>
        </w:rPr>
        <w:t xml:space="preserve">[6.2.1] Civillikuma </w:t>
      </w:r>
      <w:proofErr w:type="gramStart"/>
      <w:r>
        <w:rPr>
          <w:sz w:val="24"/>
          <w:szCs w:val="24"/>
        </w:rPr>
        <w:t>1901.pants</w:t>
      </w:r>
      <w:proofErr w:type="gramEnd"/>
      <w:r>
        <w:rPr>
          <w:sz w:val="24"/>
          <w:szCs w:val="24"/>
        </w:rPr>
        <w:t xml:space="preserve"> paredz periodisku izpild</w:t>
      </w:r>
      <w:r>
        <w:rPr>
          <w:rFonts w:eastAsia="Times New Roman"/>
          <w:sz w:val="24"/>
          <w:szCs w:val="24"/>
        </w:rPr>
        <w:t xml:space="preserve">ījumu, kuram nosakāms atsevišķs noilgums. Izskatāmajā lietā ir attiecināms Komerclikuma </w:t>
      </w:r>
      <w:proofErr w:type="gramStart"/>
      <w:r>
        <w:rPr>
          <w:rFonts w:eastAsia="Times New Roman"/>
          <w:sz w:val="24"/>
          <w:szCs w:val="24"/>
        </w:rPr>
        <w:t>406.pantā</w:t>
      </w:r>
      <w:proofErr w:type="gramEnd"/>
      <w:r>
        <w:rPr>
          <w:rFonts w:eastAsia="Times New Roman"/>
          <w:sz w:val="24"/>
          <w:szCs w:val="24"/>
        </w:rPr>
        <w:t xml:space="preserve"> paredzētais noilguma termiņš trīs gadi. Atbilstoši Civillikuma </w:t>
      </w:r>
      <w:proofErr w:type="gramStart"/>
      <w:r>
        <w:rPr>
          <w:rFonts w:eastAsia="Times New Roman"/>
          <w:sz w:val="24"/>
          <w:szCs w:val="24"/>
        </w:rPr>
        <w:t>1893.pantam</w:t>
      </w:r>
      <w:proofErr w:type="gramEnd"/>
      <w:r>
        <w:rPr>
          <w:rFonts w:eastAsia="Times New Roman"/>
          <w:sz w:val="24"/>
          <w:szCs w:val="24"/>
        </w:rPr>
        <w:t xml:space="preserve"> saistību tiesība izbeidzas ar noilguma iestāšanos.</w:t>
      </w:r>
    </w:p>
    <w:p w14:paraId="5FFBB914" w14:textId="77777777" w:rsidR="00590133" w:rsidRDefault="00590133" w:rsidP="00590133">
      <w:pPr>
        <w:shd w:val="clear" w:color="auto" w:fill="FFFFFF"/>
        <w:spacing w:line="317" w:lineRule="exact"/>
        <w:ind w:right="5" w:firstLine="566"/>
        <w:jc w:val="both"/>
      </w:pPr>
      <w:r>
        <w:rPr>
          <w:sz w:val="24"/>
          <w:szCs w:val="24"/>
        </w:rPr>
        <w:t>[6.2.2] Atbild</w:t>
      </w:r>
      <w:r>
        <w:rPr>
          <w:rFonts w:eastAsia="Times New Roman"/>
          <w:sz w:val="24"/>
          <w:szCs w:val="24"/>
        </w:rPr>
        <w:t xml:space="preserve">ētāja nav apmaksājusi </w:t>
      </w:r>
      <w:proofErr w:type="gramStart"/>
      <w:r>
        <w:rPr>
          <w:rFonts w:eastAsia="Times New Roman"/>
          <w:sz w:val="24"/>
          <w:szCs w:val="24"/>
        </w:rPr>
        <w:t>2016.gada</w:t>
      </w:r>
      <w:proofErr w:type="gramEnd"/>
      <w:r>
        <w:rPr>
          <w:rFonts w:eastAsia="Times New Roman"/>
          <w:sz w:val="24"/>
          <w:szCs w:val="24"/>
        </w:rPr>
        <w:t xml:space="preserve"> 27.septembra rēķinu. Šis rēķins ir atskaites punkts, vērtējot noilguma iestāšanos.</w:t>
      </w:r>
    </w:p>
    <w:p w14:paraId="56F825C8" w14:textId="77777777" w:rsidR="00590133" w:rsidRDefault="00590133" w:rsidP="00590133">
      <w:pPr>
        <w:shd w:val="clear" w:color="auto" w:fill="FFFFFF"/>
        <w:spacing w:line="317" w:lineRule="exact"/>
        <w:ind w:firstLine="566"/>
        <w:jc w:val="both"/>
      </w:pPr>
      <w:r>
        <w:rPr>
          <w:sz w:val="24"/>
          <w:szCs w:val="24"/>
        </w:rPr>
        <w:t>L</w:t>
      </w:r>
      <w:r>
        <w:rPr>
          <w:rFonts w:eastAsia="Times New Roman"/>
          <w:sz w:val="24"/>
          <w:szCs w:val="24"/>
        </w:rPr>
        <w:t>īguma 14.punktā ir noteikta līguma summa un šīs summas samaksas kārtība, t. i., samaksu paredzēts veikt ar periodiskiem starpmaksājumiem katru mēnesi un beigu maksājumā. Noteikta</w:t>
      </w:r>
      <w:r w:rsidRPr="00DB4D54">
        <w:rPr>
          <w:rFonts w:eastAsia="Times New Roman"/>
          <w:sz w:val="24"/>
          <w:szCs w:val="24"/>
        </w:rPr>
        <w:t xml:space="preserve"> </w:t>
      </w:r>
      <w:r>
        <w:rPr>
          <w:sz w:val="24"/>
          <w:szCs w:val="24"/>
        </w:rPr>
        <w:t>k</w:t>
      </w:r>
      <w:r>
        <w:rPr>
          <w:rFonts w:eastAsia="Times New Roman"/>
          <w:sz w:val="24"/>
          <w:szCs w:val="24"/>
        </w:rPr>
        <w:t xml:space="preserve">ārtība, kādā inženieris (līguma speciālo noteikumu 3.1.punkts) apstiprina starpmaksājumus un </w:t>
      </w:r>
      <w:r>
        <w:rPr>
          <w:rFonts w:eastAsia="Times New Roman"/>
          <w:spacing w:val="-1"/>
          <w:sz w:val="24"/>
          <w:szCs w:val="24"/>
        </w:rPr>
        <w:t xml:space="preserve">beigu maksājumu summas. Līguma 14.8.punktā ir paredzēts līgumsods par </w:t>
      </w:r>
      <w:r>
        <w:rPr>
          <w:rFonts w:eastAsia="Times New Roman"/>
          <w:spacing w:val="-1"/>
          <w:sz w:val="24"/>
          <w:szCs w:val="24"/>
        </w:rPr>
        <w:lastRenderedPageBreak/>
        <w:t xml:space="preserve">maksājumu neveikšanu </w:t>
      </w:r>
      <w:r>
        <w:rPr>
          <w:rFonts w:eastAsia="Times New Roman"/>
          <w:sz w:val="24"/>
          <w:szCs w:val="24"/>
        </w:rPr>
        <w:t>līgumā paredzētajos termiņos.</w:t>
      </w:r>
    </w:p>
    <w:p w14:paraId="08CE4A9E" w14:textId="77777777" w:rsidR="00590133" w:rsidRDefault="00590133" w:rsidP="00590133">
      <w:pPr>
        <w:shd w:val="clear" w:color="auto" w:fill="FFFFFF"/>
        <w:spacing w:line="322" w:lineRule="exact"/>
        <w:ind w:right="5" w:firstLine="566"/>
        <w:jc w:val="both"/>
      </w:pPr>
      <w:r>
        <w:rPr>
          <w:spacing w:val="-1"/>
          <w:sz w:val="24"/>
          <w:szCs w:val="24"/>
        </w:rPr>
        <w:t>No pied</w:t>
      </w:r>
      <w:r>
        <w:rPr>
          <w:rFonts w:eastAsia="Times New Roman"/>
          <w:spacing w:val="-1"/>
          <w:sz w:val="24"/>
          <w:szCs w:val="24"/>
        </w:rPr>
        <w:t xml:space="preserve">āvājuma pielikuma, kas ir daļa no līguma, un plānotā finansējuma grafika redzams, ka </w:t>
      </w:r>
      <w:r>
        <w:rPr>
          <w:rFonts w:eastAsia="Times New Roman"/>
          <w:sz w:val="24"/>
          <w:szCs w:val="24"/>
        </w:rPr>
        <w:t xml:space="preserve">finansējuma plūsma objekta būvniecībai ir nesaraujami saistīta ar noteikta būvdarbu apjoma izpildi noteiktos termiņos un </w:t>
      </w:r>
      <w:proofErr w:type="spellStart"/>
      <w:r>
        <w:rPr>
          <w:rFonts w:eastAsia="Times New Roman"/>
          <w:sz w:val="24"/>
          <w:szCs w:val="24"/>
        </w:rPr>
        <w:t>cēloņsakarīgi</w:t>
      </w:r>
      <w:proofErr w:type="spellEnd"/>
      <w:r>
        <w:rPr>
          <w:rFonts w:eastAsia="Times New Roman"/>
          <w:sz w:val="24"/>
          <w:szCs w:val="24"/>
        </w:rPr>
        <w:t xml:space="preserve"> ar izpildītā darba apjoma apmaksu. Lietas materiālos esošajos starpmaksājumu apstiprinājumos norādīts atskaites periodā paveikto darbu apjoms un par tiem maksājamā summa.</w:t>
      </w:r>
    </w:p>
    <w:p w14:paraId="6D114485" w14:textId="77777777" w:rsidR="00590133" w:rsidRDefault="00590133" w:rsidP="00590133">
      <w:pPr>
        <w:shd w:val="clear" w:color="auto" w:fill="FFFFFF"/>
        <w:spacing w:line="322" w:lineRule="exact"/>
        <w:ind w:right="10" w:firstLine="566"/>
        <w:jc w:val="both"/>
      </w:pPr>
      <w:r>
        <w:rPr>
          <w:sz w:val="24"/>
          <w:szCs w:val="24"/>
        </w:rPr>
        <w:t>Starpmaks</w:t>
      </w:r>
      <w:r>
        <w:rPr>
          <w:rFonts w:eastAsia="Times New Roman"/>
          <w:sz w:val="24"/>
          <w:szCs w:val="24"/>
        </w:rPr>
        <w:t>ājumu apstiprinājumus un tiem pievienoto dokumentu saturu prasītāja nav apstrīdējusi.</w:t>
      </w:r>
    </w:p>
    <w:p w14:paraId="4A7E9A34" w14:textId="77777777" w:rsidR="00590133" w:rsidRDefault="00590133" w:rsidP="00590133">
      <w:pPr>
        <w:shd w:val="clear" w:color="auto" w:fill="FFFFFF"/>
        <w:spacing w:line="322" w:lineRule="exact"/>
        <w:ind w:right="10" w:firstLine="566"/>
        <w:jc w:val="both"/>
      </w:pPr>
      <w:r>
        <w:rPr>
          <w:sz w:val="24"/>
          <w:szCs w:val="24"/>
        </w:rPr>
        <w:t>L</w:t>
      </w:r>
      <w:r>
        <w:rPr>
          <w:rFonts w:eastAsia="Times New Roman"/>
          <w:sz w:val="24"/>
          <w:szCs w:val="24"/>
        </w:rPr>
        <w:t>īguma 13.8.punkts nosaka korekcijas summu aprēķinu veikšanu. Sadārdzinājuma apstiprinājumi nosaka galīgo samaksas apmēru katrā ceturksnī, kas jāsamaksā par izpildītajiem darbiem, t. i. katra ceturkšņa periodiskā maksājuma galīgo summu.</w:t>
      </w:r>
    </w:p>
    <w:p w14:paraId="75EE8857" w14:textId="7A5A913B" w:rsidR="00590133" w:rsidRDefault="00590133" w:rsidP="00590133">
      <w:pPr>
        <w:shd w:val="clear" w:color="auto" w:fill="FFFFFF"/>
        <w:spacing w:line="322" w:lineRule="exact"/>
        <w:ind w:firstLine="566"/>
        <w:jc w:val="both"/>
      </w:pPr>
      <w:r>
        <w:rPr>
          <w:sz w:val="24"/>
          <w:szCs w:val="24"/>
        </w:rPr>
        <w:t>T</w:t>
      </w:r>
      <w:r>
        <w:rPr>
          <w:rFonts w:eastAsia="Times New Roman"/>
          <w:sz w:val="24"/>
          <w:szCs w:val="24"/>
        </w:rPr>
        <w:t xml:space="preserve">ādējādi noteikta būvdarbu apjoma izpilde atskaites periodā un koriģēts samaksas </w:t>
      </w:r>
      <w:proofErr w:type="spellStart"/>
      <w:r>
        <w:rPr>
          <w:rFonts w:eastAsia="Times New Roman"/>
          <w:sz w:val="24"/>
          <w:szCs w:val="24"/>
        </w:rPr>
        <w:t>pretizpildījums</w:t>
      </w:r>
      <w:proofErr w:type="spellEnd"/>
      <w:r>
        <w:rPr>
          <w:rFonts w:eastAsia="Times New Roman"/>
          <w:sz w:val="24"/>
          <w:szCs w:val="24"/>
        </w:rPr>
        <w:t xml:space="preserve"> par noteiktā laika periodā veiktajiem darbiem nozīmē, ka ir pielīgts periodisks </w:t>
      </w:r>
      <w:r>
        <w:rPr>
          <w:rFonts w:eastAsia="Times New Roman"/>
          <w:spacing w:val="-1"/>
          <w:sz w:val="24"/>
          <w:szCs w:val="24"/>
        </w:rPr>
        <w:t xml:space="preserve">izpildījums un katram atsevišķam izpildījumam iesākas arī atsevišķs noilguma termiņš (Civillikuma </w:t>
      </w:r>
      <w:proofErr w:type="gramStart"/>
      <w:r>
        <w:rPr>
          <w:rFonts w:eastAsia="Times New Roman"/>
          <w:sz w:val="24"/>
          <w:szCs w:val="24"/>
        </w:rPr>
        <w:t>1901.pants</w:t>
      </w:r>
      <w:proofErr w:type="gramEnd"/>
      <w:r>
        <w:rPr>
          <w:rFonts w:eastAsia="Times New Roman"/>
          <w:sz w:val="24"/>
          <w:szCs w:val="24"/>
        </w:rPr>
        <w:t xml:space="preserve">). Līdz ar to sadārdzinājuma apstiprinājumiem laikā no </w:t>
      </w:r>
      <w:proofErr w:type="gramStart"/>
      <w:r>
        <w:rPr>
          <w:rFonts w:eastAsia="Times New Roman"/>
          <w:sz w:val="24"/>
          <w:szCs w:val="24"/>
        </w:rPr>
        <w:t>2008.gada</w:t>
      </w:r>
      <w:proofErr w:type="gramEnd"/>
      <w:r>
        <w:rPr>
          <w:rFonts w:eastAsia="Times New Roman"/>
          <w:sz w:val="24"/>
          <w:szCs w:val="24"/>
        </w:rPr>
        <w:t xml:space="preserve"> 3.</w:t>
      </w:r>
      <w:r w:rsidRPr="00DB4D54">
        <w:rPr>
          <w:rFonts w:eastAsia="Times New Roman"/>
          <w:sz w:val="24"/>
          <w:szCs w:val="24"/>
        </w:rPr>
        <w:t xml:space="preserve"> </w:t>
      </w:r>
      <w:r>
        <w:rPr>
          <w:rFonts w:eastAsia="Times New Roman"/>
          <w:sz w:val="24"/>
          <w:szCs w:val="24"/>
        </w:rPr>
        <w:t>un 4.ceturkšņa līdz 2013.gada 1. un2.ceturksnim par summu 7</w:t>
      </w:r>
      <w:r w:rsidRPr="00DB4D54">
        <w:rPr>
          <w:rFonts w:eastAsia="Times New Roman"/>
          <w:sz w:val="24"/>
          <w:szCs w:val="24"/>
        </w:rPr>
        <w:t> </w:t>
      </w:r>
      <w:r>
        <w:rPr>
          <w:rFonts w:eastAsia="Times New Roman"/>
          <w:sz w:val="24"/>
          <w:szCs w:val="24"/>
        </w:rPr>
        <w:t>209</w:t>
      </w:r>
      <w:r w:rsidRPr="00DB4D54">
        <w:rPr>
          <w:rFonts w:eastAsia="Times New Roman"/>
          <w:sz w:val="24"/>
          <w:szCs w:val="24"/>
        </w:rPr>
        <w:t> </w:t>
      </w:r>
      <w:r>
        <w:rPr>
          <w:rFonts w:eastAsia="Times New Roman"/>
          <w:sz w:val="24"/>
          <w:szCs w:val="24"/>
        </w:rPr>
        <w:t>468,95</w:t>
      </w:r>
      <w:r w:rsidRPr="00DB4D54">
        <w:rPr>
          <w:rFonts w:eastAsia="Times New Roman"/>
          <w:sz w:val="24"/>
          <w:szCs w:val="24"/>
        </w:rPr>
        <w:t> </w:t>
      </w:r>
      <w:r>
        <w:rPr>
          <w:rFonts w:eastAsia="Times New Roman"/>
          <w:sz w:val="24"/>
          <w:szCs w:val="24"/>
        </w:rPr>
        <w:t xml:space="preserve">EUR ir iestājies Komerclikuma 406.pantā paredzētais noilgums. Minētais atbilst līguma 13.8.punktam par norēķināšanos pa ceturkšņiem. Tātad noilgums ir iestājies prasījumam daļā, ar kuru apstrīdēti sadārdzinājuma apstiprinājumi no līguma noslēgšanas brīža līdz </w:t>
      </w:r>
      <w:proofErr w:type="gramStart"/>
      <w:r>
        <w:rPr>
          <w:rFonts w:eastAsia="Times New Roman"/>
          <w:sz w:val="24"/>
          <w:szCs w:val="24"/>
        </w:rPr>
        <w:t>2013.gada</w:t>
      </w:r>
      <w:proofErr w:type="gramEnd"/>
      <w:r>
        <w:rPr>
          <w:rFonts w:eastAsia="Times New Roman"/>
          <w:sz w:val="24"/>
          <w:szCs w:val="24"/>
        </w:rPr>
        <w:t xml:space="preserve"> 27.septembrim, attiecīgi parādam 7</w:t>
      </w:r>
      <w:r>
        <w:rPr>
          <w:rFonts w:eastAsia="Times New Roman"/>
          <w:sz w:val="24"/>
          <w:szCs w:val="24"/>
        </w:rPr>
        <w:t> </w:t>
      </w:r>
      <w:r>
        <w:rPr>
          <w:rFonts w:eastAsia="Times New Roman"/>
          <w:sz w:val="24"/>
          <w:szCs w:val="24"/>
        </w:rPr>
        <w:t>209</w:t>
      </w:r>
      <w:r>
        <w:rPr>
          <w:rFonts w:eastAsia="Times New Roman"/>
          <w:sz w:val="24"/>
          <w:szCs w:val="24"/>
        </w:rPr>
        <w:t> </w:t>
      </w:r>
      <w:r>
        <w:rPr>
          <w:rFonts w:eastAsia="Times New Roman"/>
          <w:sz w:val="24"/>
          <w:szCs w:val="24"/>
        </w:rPr>
        <w:t>468,95</w:t>
      </w:r>
      <w:r>
        <w:rPr>
          <w:rFonts w:eastAsia="Times New Roman"/>
          <w:sz w:val="24"/>
          <w:szCs w:val="24"/>
        </w:rPr>
        <w:t> </w:t>
      </w:r>
      <w:r>
        <w:rPr>
          <w:rFonts w:eastAsia="Times New Roman"/>
          <w:sz w:val="24"/>
          <w:szCs w:val="24"/>
        </w:rPr>
        <w:t>EUR, līdz ar to prasījums šajā daļā ir noraidāms.</w:t>
      </w:r>
    </w:p>
    <w:p w14:paraId="5AF16E6F" w14:textId="77777777" w:rsidR="00590133" w:rsidRDefault="00590133" w:rsidP="00590133">
      <w:pPr>
        <w:shd w:val="clear" w:color="auto" w:fill="FFFFFF"/>
        <w:spacing w:line="322" w:lineRule="exact"/>
        <w:ind w:firstLine="566"/>
        <w:jc w:val="both"/>
      </w:pPr>
      <w:r>
        <w:rPr>
          <w:sz w:val="24"/>
          <w:szCs w:val="24"/>
        </w:rPr>
        <w:t>[6.3] T</w:t>
      </w:r>
      <w:r>
        <w:rPr>
          <w:rFonts w:eastAsia="Times New Roman"/>
          <w:sz w:val="24"/>
          <w:szCs w:val="24"/>
        </w:rPr>
        <w:t>ādējādi atliek vērtēt prasījumu par parādu 2</w:t>
      </w:r>
      <w:r w:rsidRPr="00DB4D54">
        <w:rPr>
          <w:rFonts w:eastAsia="Times New Roman"/>
          <w:sz w:val="24"/>
          <w:szCs w:val="24"/>
        </w:rPr>
        <w:t> </w:t>
      </w:r>
      <w:r>
        <w:rPr>
          <w:rFonts w:eastAsia="Times New Roman"/>
          <w:sz w:val="24"/>
          <w:szCs w:val="24"/>
        </w:rPr>
        <w:t>062</w:t>
      </w:r>
      <w:r w:rsidRPr="00DB4D54">
        <w:rPr>
          <w:rFonts w:eastAsia="Times New Roman"/>
          <w:sz w:val="24"/>
          <w:szCs w:val="24"/>
        </w:rPr>
        <w:t> </w:t>
      </w:r>
      <w:r>
        <w:rPr>
          <w:rFonts w:eastAsia="Times New Roman"/>
          <w:sz w:val="24"/>
          <w:szCs w:val="24"/>
        </w:rPr>
        <w:t>850,30</w:t>
      </w:r>
      <w:r w:rsidRPr="00DB4D54">
        <w:rPr>
          <w:rFonts w:eastAsia="Times New Roman"/>
          <w:sz w:val="24"/>
          <w:szCs w:val="24"/>
        </w:rPr>
        <w:t> </w:t>
      </w:r>
      <w:r>
        <w:rPr>
          <w:rFonts w:eastAsia="Times New Roman"/>
          <w:sz w:val="24"/>
          <w:szCs w:val="24"/>
        </w:rPr>
        <w:t>EUR</w:t>
      </w:r>
      <w:proofErr w:type="gramStart"/>
      <w:r>
        <w:rPr>
          <w:rFonts w:eastAsia="Times New Roman"/>
          <w:sz w:val="24"/>
          <w:szCs w:val="24"/>
        </w:rPr>
        <w:t xml:space="preserve"> un</w:t>
      </w:r>
      <w:proofErr w:type="gramEnd"/>
      <w:r>
        <w:rPr>
          <w:rFonts w:eastAsia="Times New Roman"/>
          <w:sz w:val="24"/>
          <w:szCs w:val="24"/>
        </w:rPr>
        <w:t xml:space="preserve"> šajā sakarā jāpievēršas līguma 13.8.punkta iztulkojumam.</w:t>
      </w:r>
    </w:p>
    <w:p w14:paraId="7B2689D6" w14:textId="77777777" w:rsidR="00590133" w:rsidRDefault="00590133" w:rsidP="00590133">
      <w:pPr>
        <w:shd w:val="clear" w:color="auto" w:fill="FFFFFF"/>
        <w:spacing w:line="322" w:lineRule="exact"/>
        <w:ind w:left="566"/>
      </w:pPr>
      <w:r>
        <w:rPr>
          <w:sz w:val="24"/>
          <w:szCs w:val="24"/>
        </w:rPr>
        <w:t>L</w:t>
      </w:r>
      <w:r>
        <w:rPr>
          <w:rFonts w:eastAsia="Times New Roman"/>
          <w:sz w:val="24"/>
          <w:szCs w:val="24"/>
        </w:rPr>
        <w:t>īguma 13.8.punkts nosaka:</w:t>
      </w:r>
    </w:p>
    <w:p w14:paraId="1082DE11" w14:textId="77777777" w:rsidR="00590133" w:rsidRDefault="00590133" w:rsidP="00590133">
      <w:pPr>
        <w:shd w:val="clear" w:color="auto" w:fill="FFFFFF"/>
        <w:spacing w:line="322" w:lineRule="exact"/>
        <w:ind w:left="566"/>
      </w:pPr>
      <w:r>
        <w:rPr>
          <w:rFonts w:eastAsia="Times New Roman"/>
          <w:sz w:val="24"/>
          <w:szCs w:val="24"/>
        </w:rPr>
        <w:t>„„Korekcijas saistībā ar izmaiņām izmaksās”</w:t>
      </w:r>
    </w:p>
    <w:p w14:paraId="078DE774" w14:textId="77777777" w:rsidR="00590133" w:rsidRDefault="00590133" w:rsidP="00590133">
      <w:pPr>
        <w:shd w:val="clear" w:color="auto" w:fill="FFFFFF"/>
        <w:spacing w:line="322" w:lineRule="exact"/>
        <w:ind w:right="19" w:firstLine="566"/>
        <w:jc w:val="both"/>
      </w:pPr>
      <w:r>
        <w:rPr>
          <w:sz w:val="24"/>
          <w:szCs w:val="24"/>
        </w:rPr>
        <w:t>Saska</w:t>
      </w:r>
      <w:r>
        <w:rPr>
          <w:rFonts w:eastAsia="Times New Roman"/>
          <w:sz w:val="24"/>
          <w:szCs w:val="24"/>
        </w:rPr>
        <w:t>ņā ar šo punktu tiek aprēķinātas korekcijas summas, par kurām inflācijas vai deflācijas rezultātā palielināma vai samazināma līguma cena par veiktajiem darbiem.</w:t>
      </w:r>
    </w:p>
    <w:p w14:paraId="69F5063C" w14:textId="77777777" w:rsidR="00590133" w:rsidRDefault="00590133" w:rsidP="00590133">
      <w:pPr>
        <w:shd w:val="clear" w:color="auto" w:fill="FFFFFF"/>
        <w:spacing w:line="322" w:lineRule="exact"/>
        <w:ind w:left="566"/>
      </w:pPr>
      <w:r>
        <w:rPr>
          <w:sz w:val="24"/>
          <w:szCs w:val="24"/>
        </w:rPr>
        <w:t>Korekciju summu apr</w:t>
      </w:r>
      <w:r>
        <w:rPr>
          <w:rFonts w:eastAsia="Times New Roman"/>
          <w:sz w:val="24"/>
          <w:szCs w:val="24"/>
        </w:rPr>
        <w:t>ēķinu veikšanai noteikti šādi termini:</w:t>
      </w:r>
    </w:p>
    <w:p w14:paraId="77FD155E" w14:textId="77777777" w:rsidR="00590133" w:rsidRDefault="00590133" w:rsidP="00590133">
      <w:pPr>
        <w:numPr>
          <w:ilvl w:val="0"/>
          <w:numId w:val="1"/>
        </w:numPr>
        <w:shd w:val="clear" w:color="auto" w:fill="FFFFFF"/>
        <w:tabs>
          <w:tab w:val="left" w:pos="893"/>
        </w:tabs>
        <w:spacing w:line="322" w:lineRule="exact"/>
        <w:ind w:left="566"/>
        <w:rPr>
          <w:sz w:val="24"/>
          <w:szCs w:val="24"/>
        </w:rPr>
      </w:pPr>
      <w:r>
        <w:rPr>
          <w:sz w:val="24"/>
          <w:szCs w:val="24"/>
        </w:rPr>
        <w:t>b</w:t>
      </w:r>
      <w:r>
        <w:rPr>
          <w:rFonts w:eastAsia="Times New Roman"/>
          <w:sz w:val="24"/>
          <w:szCs w:val="24"/>
        </w:rPr>
        <w:t>āzes periods – gada kalendārais ceturksnis, kurā noslēgts būvdarbu līgums;</w:t>
      </w:r>
    </w:p>
    <w:p w14:paraId="4329B4BA" w14:textId="77777777" w:rsidR="00590133" w:rsidRDefault="00590133" w:rsidP="00590133">
      <w:pPr>
        <w:numPr>
          <w:ilvl w:val="0"/>
          <w:numId w:val="1"/>
        </w:numPr>
        <w:shd w:val="clear" w:color="auto" w:fill="FFFFFF"/>
        <w:tabs>
          <w:tab w:val="left" w:pos="893"/>
        </w:tabs>
        <w:spacing w:line="322" w:lineRule="exact"/>
        <w:ind w:right="10" w:firstLine="566"/>
        <w:jc w:val="both"/>
        <w:rPr>
          <w:sz w:val="24"/>
          <w:szCs w:val="24"/>
        </w:rPr>
      </w:pPr>
      <w:r>
        <w:rPr>
          <w:sz w:val="24"/>
          <w:szCs w:val="24"/>
        </w:rPr>
        <w:t>b</w:t>
      </w:r>
      <w:r>
        <w:rPr>
          <w:rFonts w:eastAsia="Times New Roman"/>
          <w:sz w:val="24"/>
          <w:szCs w:val="24"/>
        </w:rPr>
        <w:t>āzes cenas – piedāvājumā dotās cenas izmaksu elementiem (resursu pamatgrupām) – attiecīgi darbaspēkam, materiāliem, mehānismiem,</w:t>
      </w:r>
    </w:p>
    <w:p w14:paraId="32072DE5" w14:textId="77777777" w:rsidR="00590133" w:rsidRDefault="00590133" w:rsidP="00590133">
      <w:pPr>
        <w:numPr>
          <w:ilvl w:val="0"/>
          <w:numId w:val="1"/>
        </w:numPr>
        <w:shd w:val="clear" w:color="auto" w:fill="FFFFFF"/>
        <w:tabs>
          <w:tab w:val="left" w:pos="893"/>
        </w:tabs>
        <w:spacing w:line="322" w:lineRule="exact"/>
        <w:ind w:right="10" w:firstLine="566"/>
        <w:jc w:val="both"/>
        <w:rPr>
          <w:sz w:val="24"/>
          <w:szCs w:val="24"/>
        </w:rPr>
      </w:pPr>
      <w:r>
        <w:rPr>
          <w:sz w:val="24"/>
          <w:szCs w:val="24"/>
        </w:rPr>
        <w:t>kori</w:t>
      </w:r>
      <w:r>
        <w:rPr>
          <w:rFonts w:eastAsia="Times New Roman"/>
          <w:sz w:val="24"/>
          <w:szCs w:val="24"/>
        </w:rPr>
        <w:t>ģēšanas periodi – bāzes ceturksnim sekojošie gada kalendārā ceturkšņi līdz būvdarbu pabeigšanai, ieskaitot.</w:t>
      </w:r>
    </w:p>
    <w:p w14:paraId="58787A5D" w14:textId="77777777" w:rsidR="00590133" w:rsidRDefault="00590133" w:rsidP="00590133">
      <w:pPr>
        <w:shd w:val="clear" w:color="auto" w:fill="FFFFFF"/>
        <w:spacing w:line="322" w:lineRule="exact"/>
        <w:ind w:right="5" w:firstLine="566"/>
        <w:jc w:val="both"/>
      </w:pPr>
      <w:r>
        <w:rPr>
          <w:sz w:val="24"/>
          <w:szCs w:val="24"/>
        </w:rPr>
        <w:t>Galvenajam b</w:t>
      </w:r>
      <w:r>
        <w:rPr>
          <w:rFonts w:eastAsia="Times New Roman"/>
          <w:sz w:val="24"/>
          <w:szCs w:val="24"/>
        </w:rPr>
        <w:t>ūvuzņēmējam papildus maksājamām summām par koriģēšanas periodā veiktajiem darbiem reizi ceturksnī 36 dienu laikā pēc koriģēšanas perioda beigām tiek aprēķinātas korekcijas summas saskaņā ar formulu [..], kur [šo summu veido]:</w:t>
      </w:r>
    </w:p>
    <w:p w14:paraId="20FB2943" w14:textId="77777777" w:rsidR="00590133" w:rsidRDefault="00590133" w:rsidP="00590133">
      <w:pPr>
        <w:numPr>
          <w:ilvl w:val="0"/>
          <w:numId w:val="2"/>
        </w:numPr>
        <w:shd w:val="clear" w:color="auto" w:fill="FFFFFF"/>
        <w:tabs>
          <w:tab w:val="left" w:pos="710"/>
        </w:tabs>
        <w:spacing w:line="322" w:lineRule="exact"/>
        <w:ind w:left="566"/>
        <w:rPr>
          <w:sz w:val="24"/>
          <w:szCs w:val="24"/>
        </w:rPr>
      </w:pPr>
      <w:r>
        <w:rPr>
          <w:sz w:val="24"/>
          <w:szCs w:val="24"/>
        </w:rPr>
        <w:t>korekcija darbasp</w:t>
      </w:r>
      <w:r>
        <w:rPr>
          <w:rFonts w:eastAsia="Times New Roman"/>
          <w:sz w:val="24"/>
          <w:szCs w:val="24"/>
        </w:rPr>
        <w:t>ēka izmaksām,</w:t>
      </w:r>
    </w:p>
    <w:p w14:paraId="5E6AC342" w14:textId="77777777" w:rsidR="00590133" w:rsidRDefault="00590133" w:rsidP="00590133">
      <w:pPr>
        <w:numPr>
          <w:ilvl w:val="0"/>
          <w:numId w:val="2"/>
        </w:numPr>
        <w:shd w:val="clear" w:color="auto" w:fill="FFFFFF"/>
        <w:tabs>
          <w:tab w:val="left" w:pos="710"/>
        </w:tabs>
        <w:spacing w:line="322" w:lineRule="exact"/>
        <w:ind w:left="566"/>
        <w:rPr>
          <w:sz w:val="24"/>
          <w:szCs w:val="24"/>
        </w:rPr>
      </w:pPr>
      <w:r>
        <w:rPr>
          <w:sz w:val="24"/>
          <w:szCs w:val="24"/>
        </w:rPr>
        <w:t>korekcija materi</w:t>
      </w:r>
      <w:r>
        <w:rPr>
          <w:rFonts w:eastAsia="Times New Roman"/>
          <w:sz w:val="24"/>
          <w:szCs w:val="24"/>
        </w:rPr>
        <w:t>ālu izmaksām,</w:t>
      </w:r>
    </w:p>
    <w:p w14:paraId="40D1A59A" w14:textId="77777777" w:rsidR="00590133" w:rsidRDefault="00590133" w:rsidP="00590133">
      <w:pPr>
        <w:numPr>
          <w:ilvl w:val="0"/>
          <w:numId w:val="2"/>
        </w:numPr>
        <w:shd w:val="clear" w:color="auto" w:fill="FFFFFF"/>
        <w:tabs>
          <w:tab w:val="left" w:pos="710"/>
        </w:tabs>
        <w:spacing w:line="322" w:lineRule="exact"/>
        <w:ind w:left="566"/>
        <w:rPr>
          <w:sz w:val="24"/>
          <w:szCs w:val="24"/>
        </w:rPr>
      </w:pPr>
      <w:r>
        <w:rPr>
          <w:sz w:val="24"/>
          <w:szCs w:val="24"/>
        </w:rPr>
        <w:t>korekcija iek</w:t>
      </w:r>
      <w:r>
        <w:rPr>
          <w:rFonts w:eastAsia="Times New Roman"/>
          <w:sz w:val="24"/>
          <w:szCs w:val="24"/>
        </w:rPr>
        <w:t>ārtu izmaksām,</w:t>
      </w:r>
    </w:p>
    <w:p w14:paraId="45CACAA1" w14:textId="77777777" w:rsidR="00590133" w:rsidRDefault="00590133" w:rsidP="00590133">
      <w:pPr>
        <w:numPr>
          <w:ilvl w:val="0"/>
          <w:numId w:val="2"/>
        </w:numPr>
        <w:shd w:val="clear" w:color="auto" w:fill="FFFFFF"/>
        <w:tabs>
          <w:tab w:val="left" w:pos="710"/>
        </w:tabs>
        <w:spacing w:line="322" w:lineRule="exact"/>
        <w:ind w:right="10" w:firstLine="566"/>
        <w:jc w:val="both"/>
        <w:rPr>
          <w:sz w:val="24"/>
          <w:szCs w:val="24"/>
        </w:rPr>
      </w:pPr>
      <w:r>
        <w:rPr>
          <w:sz w:val="24"/>
          <w:szCs w:val="24"/>
        </w:rPr>
        <w:t>likum</w:t>
      </w:r>
      <w:r>
        <w:rPr>
          <w:rFonts w:eastAsia="Times New Roman"/>
          <w:sz w:val="24"/>
          <w:szCs w:val="24"/>
        </w:rPr>
        <w:t>ā „Par valsts sociālo apdrošināšanu” noteiktā darba devēja sociālās apdrošināšanas iemaksas likme,</w:t>
      </w:r>
    </w:p>
    <w:p w14:paraId="0FCC597C" w14:textId="77777777" w:rsidR="00590133" w:rsidRDefault="00590133" w:rsidP="00590133">
      <w:pPr>
        <w:shd w:val="clear" w:color="auto" w:fill="FFFFFF"/>
        <w:tabs>
          <w:tab w:val="left" w:pos="710"/>
        </w:tabs>
        <w:spacing w:line="322" w:lineRule="exact"/>
        <w:ind w:firstLine="566"/>
        <w:jc w:val="both"/>
        <w:rPr>
          <w:rFonts w:eastAsia="Times New Roman"/>
          <w:sz w:val="24"/>
          <w:szCs w:val="24"/>
        </w:rPr>
      </w:pPr>
      <w:r>
        <w:rPr>
          <w:sz w:val="24"/>
          <w:szCs w:val="24"/>
        </w:rPr>
        <w:t>-</w:t>
      </w:r>
      <w:r>
        <w:rPr>
          <w:sz w:val="24"/>
          <w:szCs w:val="24"/>
        </w:rPr>
        <w:tab/>
        <w:t>galven</w:t>
      </w:r>
      <w:r>
        <w:rPr>
          <w:rFonts w:eastAsia="Times New Roman"/>
          <w:sz w:val="24"/>
          <w:szCs w:val="24"/>
        </w:rPr>
        <w:t>ā būvuzņēmēja piedāvājumā norādītā virsuzdevumu norma (koeficients);</w:t>
      </w:r>
    </w:p>
    <w:p w14:paraId="2D91991A" w14:textId="77777777" w:rsidR="00590133" w:rsidRDefault="00590133" w:rsidP="00590133">
      <w:pPr>
        <w:shd w:val="clear" w:color="auto" w:fill="FFFFFF"/>
        <w:tabs>
          <w:tab w:val="left" w:pos="710"/>
        </w:tabs>
        <w:spacing w:line="322" w:lineRule="exact"/>
        <w:ind w:firstLine="566"/>
        <w:jc w:val="both"/>
      </w:pPr>
      <w:r>
        <w:rPr>
          <w:rFonts w:eastAsia="Times New Roman"/>
          <w:sz w:val="24"/>
          <w:szCs w:val="24"/>
        </w:rPr>
        <w:t>koriģēšanas perioda indeksi – Latvijas Centrālās statistikas pārvaldes oficiālie būvniecības</w:t>
      </w:r>
      <w:r w:rsidRPr="00DB4D54">
        <w:rPr>
          <w:rFonts w:eastAsia="Times New Roman"/>
          <w:sz w:val="24"/>
          <w:szCs w:val="24"/>
        </w:rPr>
        <w:t xml:space="preserve"> </w:t>
      </w:r>
      <w:r>
        <w:rPr>
          <w:sz w:val="24"/>
          <w:szCs w:val="24"/>
        </w:rPr>
        <w:t>izmaksu indeksi resursu pamatgrup</w:t>
      </w:r>
      <w:r>
        <w:rPr>
          <w:rFonts w:eastAsia="Times New Roman"/>
          <w:sz w:val="24"/>
          <w:szCs w:val="24"/>
        </w:rPr>
        <w:t>ām pret bāzes periodu attiecīgi darbaspēkam, materiāliem, mehānismiem koriģēšanas periodā; [..].</w:t>
      </w:r>
    </w:p>
    <w:p w14:paraId="45AB56FB" w14:textId="77777777" w:rsidR="00590133" w:rsidRDefault="00590133" w:rsidP="00590133">
      <w:pPr>
        <w:shd w:val="clear" w:color="auto" w:fill="FFFFFF"/>
        <w:spacing w:line="317" w:lineRule="exact"/>
        <w:ind w:firstLine="566"/>
        <w:jc w:val="both"/>
      </w:pPr>
      <w:r>
        <w:rPr>
          <w:sz w:val="24"/>
          <w:szCs w:val="24"/>
        </w:rPr>
        <w:t>Korekciju apr</w:t>
      </w:r>
      <w:r>
        <w:rPr>
          <w:rFonts w:eastAsia="Times New Roman"/>
          <w:sz w:val="24"/>
          <w:szCs w:val="24"/>
        </w:rPr>
        <w:t xml:space="preserve">ēķinos bāzes cenas piemērojamas tādam būvdarbu apjomam, kādā tas ir </w:t>
      </w:r>
      <w:r>
        <w:rPr>
          <w:rFonts w:eastAsia="Times New Roman"/>
          <w:sz w:val="24"/>
          <w:szCs w:val="24"/>
        </w:rPr>
        <w:lastRenderedPageBreak/>
        <w:t>akceptēts inženiera izdotajos starpmaksājuma apstiprinājumos par koriģēšanas periodu.</w:t>
      </w:r>
    </w:p>
    <w:p w14:paraId="5934C189" w14:textId="77777777" w:rsidR="00590133" w:rsidRDefault="00590133" w:rsidP="00590133">
      <w:pPr>
        <w:shd w:val="clear" w:color="auto" w:fill="FFFFFF"/>
        <w:spacing w:line="317" w:lineRule="exact"/>
        <w:ind w:right="5" w:firstLine="566"/>
        <w:jc w:val="both"/>
      </w:pPr>
      <w:r>
        <w:rPr>
          <w:sz w:val="24"/>
          <w:szCs w:val="24"/>
        </w:rPr>
        <w:t>Ja b</w:t>
      </w:r>
      <w:r>
        <w:rPr>
          <w:rFonts w:eastAsia="Times New Roman"/>
          <w:sz w:val="24"/>
          <w:szCs w:val="24"/>
        </w:rPr>
        <w:t>ūvdarbu veikšanas laikā tiek noteiktas jaunas bāzes cenas atbilstoši līguma 12.3.punktam (novērtēšana) un līguma 13.2.punktam (izmaksu tehniski ekonomiskā izvērtēšana), korekcijas summas aprēķināšanai par bāzes periodu tiek noteikts šo bāzes cenu apstiprināšanas ceturksnis.</w:t>
      </w:r>
    </w:p>
    <w:p w14:paraId="57F18341" w14:textId="77777777" w:rsidR="00590133" w:rsidRDefault="00590133" w:rsidP="00590133">
      <w:pPr>
        <w:shd w:val="clear" w:color="auto" w:fill="FFFFFF"/>
        <w:spacing w:line="317" w:lineRule="exact"/>
        <w:ind w:right="5" w:firstLine="566"/>
        <w:jc w:val="both"/>
      </w:pPr>
      <w:r>
        <w:rPr>
          <w:spacing w:val="-1"/>
          <w:sz w:val="24"/>
          <w:szCs w:val="24"/>
        </w:rPr>
        <w:t>Sad</w:t>
      </w:r>
      <w:r>
        <w:rPr>
          <w:rFonts w:eastAsia="Times New Roman"/>
          <w:spacing w:val="-1"/>
          <w:sz w:val="24"/>
          <w:szCs w:val="24"/>
        </w:rPr>
        <w:t xml:space="preserve">ārdzinājums netiek aprēķināts par darbiem, kas tiek nokavēti galvenā būvuzņēmēja vainas </w:t>
      </w:r>
      <w:r>
        <w:rPr>
          <w:rFonts w:eastAsia="Times New Roman"/>
          <w:sz w:val="24"/>
          <w:szCs w:val="24"/>
        </w:rPr>
        <w:t>dēļ.</w:t>
      </w:r>
    </w:p>
    <w:p w14:paraId="67453053" w14:textId="77777777" w:rsidR="00590133" w:rsidRDefault="00590133" w:rsidP="00590133">
      <w:pPr>
        <w:shd w:val="clear" w:color="auto" w:fill="FFFFFF"/>
        <w:spacing w:line="317" w:lineRule="exact"/>
        <w:ind w:firstLine="566"/>
        <w:jc w:val="both"/>
      </w:pPr>
      <w:r>
        <w:rPr>
          <w:sz w:val="24"/>
          <w:szCs w:val="24"/>
        </w:rPr>
        <w:t>Gad</w:t>
      </w:r>
      <w:r>
        <w:rPr>
          <w:rFonts w:eastAsia="Times New Roman"/>
          <w:sz w:val="24"/>
          <w:szCs w:val="24"/>
        </w:rPr>
        <w:t xml:space="preserve">ījumā, ja būvniecības izmaksu indeksi ir negatīvi, tad galvenajam būvuzņēmējam apmaksājamās summas saskaņā ar </w:t>
      </w:r>
      <w:proofErr w:type="gramStart"/>
      <w:r>
        <w:rPr>
          <w:rFonts w:eastAsia="Times New Roman"/>
          <w:sz w:val="24"/>
          <w:szCs w:val="24"/>
        </w:rPr>
        <w:t>augstāk minēto</w:t>
      </w:r>
      <w:proofErr w:type="gramEnd"/>
      <w:r>
        <w:rPr>
          <w:rFonts w:eastAsia="Times New Roman"/>
          <w:sz w:val="24"/>
          <w:szCs w:val="24"/>
        </w:rPr>
        <w:t xml:space="preserve"> aprēķinu metodiku tiek samazinātas. Galvenais būvuzņēmējs pēc pasūtītāja pieprasījuma iesniedz pasūtītājam detalizētu pamatojumu par jebkuru izmaksu izmaiņu pozīciju”.</w:t>
      </w:r>
    </w:p>
    <w:p w14:paraId="645BC694" w14:textId="77777777" w:rsidR="00590133" w:rsidRDefault="00590133" w:rsidP="00590133">
      <w:pPr>
        <w:shd w:val="clear" w:color="auto" w:fill="FFFFFF"/>
        <w:spacing w:before="5" w:line="317" w:lineRule="exact"/>
        <w:ind w:right="5" w:firstLine="566"/>
        <w:jc w:val="both"/>
      </w:pPr>
      <w:r>
        <w:rPr>
          <w:sz w:val="24"/>
          <w:szCs w:val="24"/>
        </w:rPr>
        <w:t>Iztulkojot l</w:t>
      </w:r>
      <w:r>
        <w:rPr>
          <w:rFonts w:eastAsia="Times New Roman"/>
          <w:sz w:val="24"/>
          <w:szCs w:val="24"/>
        </w:rPr>
        <w:t xml:space="preserve">īguma 13.8.punktu kopsakarā ar līguma saturu, </w:t>
      </w:r>
      <w:proofErr w:type="gramStart"/>
      <w:r>
        <w:rPr>
          <w:rFonts w:eastAsia="Times New Roman"/>
          <w:sz w:val="24"/>
          <w:szCs w:val="24"/>
        </w:rPr>
        <w:t>un</w:t>
      </w:r>
      <w:proofErr w:type="gramEnd"/>
      <w:r>
        <w:rPr>
          <w:rFonts w:eastAsia="Times New Roman"/>
          <w:sz w:val="24"/>
          <w:szCs w:val="24"/>
        </w:rPr>
        <w:t xml:space="preserve"> izmantojot tiesību doktrīnā vispāratzītas iztulkošanas metodes, par nepamatotu atzīstams prasītājas viedoklis, ka puses 13.8.punktā „resursu pamatgrupai – darbaspēks” būtu vienojušās piemērot „darbaspēka izmaksu indeksu būvniecības nozarē”. Līguma 13.8.punktā ir ietverti vārdi: „Latvijas Centrālās statistikas pārvaldes oficiālie būvniecības izmaksu indeksi resursu pamatgrupām”.</w:t>
      </w:r>
    </w:p>
    <w:p w14:paraId="2FDE0138" w14:textId="77777777" w:rsidR="00590133" w:rsidRDefault="00590133" w:rsidP="00590133">
      <w:pPr>
        <w:shd w:val="clear" w:color="auto" w:fill="FFFFFF"/>
        <w:spacing w:line="317" w:lineRule="exact"/>
        <w:ind w:firstLine="566"/>
        <w:jc w:val="both"/>
      </w:pPr>
      <w:r>
        <w:rPr>
          <w:sz w:val="24"/>
          <w:szCs w:val="24"/>
        </w:rPr>
        <w:t>L</w:t>
      </w:r>
      <w:r>
        <w:rPr>
          <w:rFonts w:eastAsia="Times New Roman"/>
          <w:sz w:val="24"/>
          <w:szCs w:val="24"/>
        </w:rPr>
        <w:t>īguma tekstā lietotais vārdu salikums „Latvijas Centrālās statistikas pārvaldes oficiālie būvniecības izmaksu indeksi resursu pamatgrupām” jāsaprot atbilstoši to parasti lietotajai nozīmei latviešu valodā. Lai noteiktu vai piemērotie indeksi atbilst līgumam, ir jāpārbauda to atbilstība šādiem kumulatīviem kritērijiem: 1) vai šos indeksus ir oficiāli aprēķinājusi un sniegusi Latvijas Centrālās statistikas pārvalde (turpmāk arī CSP); 2) vai šie indeksi ir būvniecības izmaksu indeksi resursu pamatgrupām. Pārbaudot atbilstību pirmajam kritērijam, konstatējams, ka izziņas par izmaksu izmaiņu indeksiem puses oficiāli pieprasīja CSP. Tātad visi šajās izziņās ietvertie izmaksu izmaiņu indeksi atzīstami par oficiāliem CSP indeksiem. Pārbaudot atbilstību otrajam kritērijam, konstatējams, ka tam atbilst tikai iepriekš minētajās CSP izziņās ietvertie indeksi, kuru nosaukumā ir ietverts vārdu savienojums „būvniecības izmaksu indeksi”.</w:t>
      </w:r>
    </w:p>
    <w:p w14:paraId="72E198EF" w14:textId="77777777" w:rsidR="00590133" w:rsidRDefault="00590133" w:rsidP="00590133">
      <w:pPr>
        <w:shd w:val="clear" w:color="auto" w:fill="FFFFFF"/>
        <w:spacing w:line="317" w:lineRule="exact"/>
        <w:ind w:right="5" w:firstLine="566"/>
        <w:jc w:val="both"/>
      </w:pPr>
      <w:r>
        <w:rPr>
          <w:sz w:val="24"/>
          <w:szCs w:val="24"/>
        </w:rPr>
        <w:t>Nav nodibin</w:t>
      </w:r>
      <w:r>
        <w:rPr>
          <w:rFonts w:eastAsia="Times New Roman"/>
          <w:sz w:val="24"/>
          <w:szCs w:val="24"/>
        </w:rPr>
        <w:t xml:space="preserve">āms, ka vārdi „būvniecības izmaksu indeksi resursu pamatgrupām” būtu divējādi saprotami vai neskaidri – šie vārdi ir lietoti pareizā latviešu valodā, atbilst CSP lietotajai </w:t>
      </w:r>
      <w:r>
        <w:rPr>
          <w:rFonts w:eastAsia="Times New Roman"/>
          <w:spacing w:val="-1"/>
          <w:sz w:val="24"/>
          <w:szCs w:val="24"/>
        </w:rPr>
        <w:t xml:space="preserve">terminoloģijai un dzīves laikā gūtā pieredze dod pamatu uzskatīt, ka tos nevar uztvert citādi, kā ir to </w:t>
      </w:r>
      <w:r>
        <w:rPr>
          <w:rFonts w:eastAsia="Times New Roman"/>
          <w:sz w:val="24"/>
          <w:szCs w:val="24"/>
        </w:rPr>
        <w:t>gramatiskais saturs, jēga un nozīme.</w:t>
      </w:r>
    </w:p>
    <w:p w14:paraId="53B4EFA0" w14:textId="77777777" w:rsidR="00590133" w:rsidRDefault="00590133" w:rsidP="00590133">
      <w:pPr>
        <w:shd w:val="clear" w:color="auto" w:fill="FFFFFF"/>
        <w:spacing w:line="317" w:lineRule="exact"/>
        <w:ind w:right="5" w:firstLine="566"/>
        <w:jc w:val="both"/>
      </w:pPr>
      <w:r>
        <w:rPr>
          <w:sz w:val="24"/>
          <w:szCs w:val="24"/>
        </w:rPr>
        <w:t xml:space="preserve">Indeksi </w:t>
      </w:r>
      <w:r>
        <w:rPr>
          <w:rFonts w:eastAsia="Times New Roman"/>
          <w:sz w:val="24"/>
          <w:szCs w:val="24"/>
        </w:rPr>
        <w:t xml:space="preserve">„būvniecības izmaksu indekss resursu pamatgrupai – darbaspēks” un „darbaspēka izmaksu indekss būvniecības nozarē” ir dažādi un tiek aprēķināti, </w:t>
      </w:r>
      <w:proofErr w:type="gramStart"/>
      <w:r>
        <w:rPr>
          <w:rFonts w:eastAsia="Times New Roman"/>
          <w:sz w:val="24"/>
          <w:szCs w:val="24"/>
        </w:rPr>
        <w:t>izmantojot atšķirīgus datu avotus</w:t>
      </w:r>
      <w:proofErr w:type="gramEnd"/>
      <w:r>
        <w:rPr>
          <w:rFonts w:eastAsia="Times New Roman"/>
          <w:sz w:val="24"/>
          <w:szCs w:val="24"/>
        </w:rPr>
        <w:t xml:space="preserve"> </w:t>
      </w:r>
      <w:r>
        <w:rPr>
          <w:rFonts w:eastAsia="Times New Roman"/>
          <w:spacing w:val="-1"/>
          <w:sz w:val="24"/>
          <w:szCs w:val="24"/>
        </w:rPr>
        <w:t xml:space="preserve">un paredzēti dažādiem mērķiem, kā arī „darbaspēku izmaksu indekss būvniecības nozarē” neietilpst </w:t>
      </w:r>
      <w:r>
        <w:rPr>
          <w:rFonts w:eastAsia="Times New Roman"/>
          <w:sz w:val="24"/>
          <w:szCs w:val="24"/>
        </w:rPr>
        <w:t>„būvniecības izmaksu indeksā resursu grupai – darbaspēks” kā sastāvdaļa. Tātad puses līguma 13.8.punktā ir vienojušās par „būvniecības izmaksu indeksu resursu pamatgrupām” piemērošanu.</w:t>
      </w:r>
    </w:p>
    <w:p w14:paraId="5F59AF0E" w14:textId="77777777" w:rsidR="00590133" w:rsidRDefault="00590133" w:rsidP="00590133">
      <w:pPr>
        <w:shd w:val="clear" w:color="auto" w:fill="FFFFFF"/>
        <w:spacing w:before="5" w:line="317" w:lineRule="exact"/>
        <w:ind w:firstLine="566"/>
        <w:jc w:val="both"/>
      </w:pPr>
      <w:r>
        <w:rPr>
          <w:sz w:val="24"/>
          <w:szCs w:val="24"/>
        </w:rPr>
        <w:t>Pras</w:t>
      </w:r>
      <w:r>
        <w:rPr>
          <w:rFonts w:eastAsia="Times New Roman"/>
          <w:sz w:val="24"/>
          <w:szCs w:val="24"/>
        </w:rPr>
        <w:t xml:space="preserve">ītāja nav izvirzījusi argumentu, kādēļ vārdi būtu divējādi saprotami vai neskaidri. Dzīves laikā gūtā pieredze liecina, ka tos nevar uztvert citādi. Turklāt sākotnēji - vairāk kā trīs gadus pēc līguma noslēgšanas līdz </w:t>
      </w:r>
      <w:proofErr w:type="gramStart"/>
      <w:r>
        <w:rPr>
          <w:rFonts w:eastAsia="Times New Roman"/>
          <w:sz w:val="24"/>
          <w:szCs w:val="24"/>
        </w:rPr>
        <w:t>2011.gada</w:t>
      </w:r>
      <w:proofErr w:type="gramEnd"/>
      <w:r>
        <w:rPr>
          <w:rFonts w:eastAsia="Times New Roman"/>
          <w:sz w:val="24"/>
          <w:szCs w:val="24"/>
        </w:rPr>
        <w:t xml:space="preserve"> 25.novembrim prasītājai līguma 13.8.punkts bija skaidrs un saprotams, tā uzskatīja 13.8.punktā noteikto attiecībā uz piemērojamiem izmaksu izmaiņu indeksiem par skaidru un nepārprotamu. Pretenzijas par 13.8.punkta grozīšanu izvirzītas pēc tam, </w:t>
      </w:r>
      <w:r>
        <w:rPr>
          <w:rFonts w:eastAsia="Times New Roman"/>
          <w:spacing w:val="-1"/>
          <w:sz w:val="24"/>
          <w:szCs w:val="24"/>
        </w:rPr>
        <w:t>kad samazinājās saņemtās naudas summas, lai gan riski ilgtermiņa būvniecības līgumos ir jāparedz.</w:t>
      </w:r>
    </w:p>
    <w:p w14:paraId="4E7AAC00" w14:textId="0064A254" w:rsidR="00590133" w:rsidRDefault="00590133" w:rsidP="00590133">
      <w:pPr>
        <w:shd w:val="clear" w:color="auto" w:fill="FFFFFF"/>
        <w:spacing w:line="317" w:lineRule="exact"/>
        <w:ind w:firstLine="566"/>
        <w:jc w:val="both"/>
      </w:pPr>
      <w:r>
        <w:rPr>
          <w:sz w:val="24"/>
          <w:szCs w:val="24"/>
        </w:rPr>
        <w:t>T</w:t>
      </w:r>
      <w:r>
        <w:rPr>
          <w:rFonts w:eastAsia="Times New Roman"/>
          <w:sz w:val="24"/>
          <w:szCs w:val="24"/>
        </w:rPr>
        <w:t xml:space="preserve">āpat ir noraidāms prasītājas apgalvojums, ka pusēm ir bijusi vienošanās par piemērotākā </w:t>
      </w:r>
      <w:r>
        <w:rPr>
          <w:rFonts w:eastAsia="Times New Roman"/>
          <w:sz w:val="24"/>
          <w:szCs w:val="24"/>
        </w:rPr>
        <w:lastRenderedPageBreak/>
        <w:t>indeksa izmantošanu. Minētais neapstiprinās ar lietā esošajiem pierādījumiem, šāda vienošanās nav ietverta nedz 13.8.punktā, nedz arī kādā citā līguma punktā. Prasītājas pārstāvju paskaidrojumi par argumentiem līguma sakarā nevar mainīt līguma saturu un jēgu. Savukārt prasītājas apgalvojums, ka CSP izziņu pieprasīšana tika uzspiesta no atbildētājas puses, nav pierādīts. Turklāt indeksi kopš</w:t>
      </w:r>
      <w:r>
        <w:rPr>
          <w:rFonts w:eastAsia="Times New Roman"/>
          <w:sz w:val="24"/>
          <w:szCs w:val="24"/>
          <w:lang w:val="ru-RU"/>
        </w:rPr>
        <w:t xml:space="preserve"> </w:t>
      </w:r>
      <w:proofErr w:type="gramStart"/>
      <w:r>
        <w:rPr>
          <w:sz w:val="24"/>
          <w:szCs w:val="24"/>
        </w:rPr>
        <w:t>2011.gada</w:t>
      </w:r>
      <w:proofErr w:type="gramEnd"/>
      <w:r>
        <w:rPr>
          <w:sz w:val="24"/>
          <w:szCs w:val="24"/>
        </w:rPr>
        <w:t xml:space="preserve"> tiek public</w:t>
      </w:r>
      <w:r>
        <w:rPr>
          <w:rFonts w:eastAsia="Times New Roman"/>
          <w:sz w:val="24"/>
          <w:szCs w:val="24"/>
        </w:rPr>
        <w:t>ēti. Tāpat nav pamatots prasītājas apgalvojums par indeksiem „būvniecības izmaksu indekss materiāliem birojiem” un „būvniecības izmaksu indeksu mehānismiem birojiem”, jo šie indeksi neeksistēja līguma noslēgšanas laikā.</w:t>
      </w:r>
    </w:p>
    <w:p w14:paraId="53254C53" w14:textId="77777777" w:rsidR="00590133" w:rsidRDefault="00590133" w:rsidP="00590133">
      <w:pPr>
        <w:shd w:val="clear" w:color="auto" w:fill="FFFFFF"/>
        <w:spacing w:before="5" w:line="317" w:lineRule="exact"/>
        <w:ind w:firstLine="566"/>
        <w:jc w:val="both"/>
      </w:pPr>
      <w:r>
        <w:rPr>
          <w:sz w:val="24"/>
          <w:szCs w:val="24"/>
        </w:rPr>
        <w:t>Attiec</w:t>
      </w:r>
      <w:r>
        <w:rPr>
          <w:rFonts w:eastAsia="Times New Roman"/>
          <w:sz w:val="24"/>
          <w:szCs w:val="24"/>
        </w:rPr>
        <w:t xml:space="preserve">ībā uz strādnieku algai piemērojamiem indeksiem un inženierim izmaksājamo atlīdzību norādāms uz Ministru kabineta </w:t>
      </w:r>
      <w:proofErr w:type="gramStart"/>
      <w:r>
        <w:rPr>
          <w:rFonts w:eastAsia="Times New Roman"/>
          <w:sz w:val="24"/>
          <w:szCs w:val="24"/>
        </w:rPr>
        <w:t>2006.gada</w:t>
      </w:r>
      <w:proofErr w:type="gramEnd"/>
      <w:r>
        <w:rPr>
          <w:rFonts w:eastAsia="Times New Roman"/>
          <w:sz w:val="24"/>
          <w:szCs w:val="24"/>
        </w:rPr>
        <w:t xml:space="preserve"> 19.decembra noteikumu Nr. 1014 1.8.punktu par </w:t>
      </w:r>
      <w:proofErr w:type="spellStart"/>
      <w:r>
        <w:rPr>
          <w:rFonts w:eastAsia="Times New Roman"/>
          <w:sz w:val="24"/>
          <w:szCs w:val="24"/>
        </w:rPr>
        <w:t>virsizdevumiem</w:t>
      </w:r>
      <w:proofErr w:type="spellEnd"/>
      <w:r>
        <w:rPr>
          <w:rFonts w:eastAsia="Times New Roman"/>
          <w:sz w:val="24"/>
          <w:szCs w:val="24"/>
        </w:rPr>
        <w:t xml:space="preserve">. Ņemot vērā līguma 13.8.punktā ietvertās aprēķina formulas atšifrējumu, </w:t>
      </w:r>
      <w:proofErr w:type="spellStart"/>
      <w:r>
        <w:rPr>
          <w:rFonts w:eastAsia="Times New Roman"/>
          <w:sz w:val="24"/>
          <w:szCs w:val="24"/>
        </w:rPr>
        <w:t>virsizdevumi</w:t>
      </w:r>
      <w:proofErr w:type="spellEnd"/>
      <w:r>
        <w:rPr>
          <w:rFonts w:eastAsia="Times New Roman"/>
          <w:sz w:val="24"/>
          <w:szCs w:val="24"/>
        </w:rPr>
        <w:t xml:space="preserve"> nav indeksācijas objekts.</w:t>
      </w:r>
    </w:p>
    <w:p w14:paraId="58EDDB33" w14:textId="77777777" w:rsidR="00590133" w:rsidRDefault="00590133" w:rsidP="00590133">
      <w:pPr>
        <w:shd w:val="clear" w:color="auto" w:fill="FFFFFF"/>
        <w:spacing w:line="317" w:lineRule="exact"/>
        <w:ind w:right="10" w:firstLine="566"/>
        <w:jc w:val="both"/>
      </w:pPr>
      <w:r>
        <w:rPr>
          <w:sz w:val="24"/>
          <w:szCs w:val="24"/>
        </w:rPr>
        <w:t>Izv</w:t>
      </w:r>
      <w:r>
        <w:rPr>
          <w:rFonts w:eastAsia="Times New Roman"/>
          <w:sz w:val="24"/>
          <w:szCs w:val="24"/>
        </w:rPr>
        <w:t>ērtējot lietas materiālus kopsakarā ar pušu paskaidrojumiem, tiesību normām un tiesību principiem, atzīstams, ka nav pamatots prasītājas arguments, ka 13.8.punkts ir neskaidrs, neatbilst prasītājas gribai</w:t>
      </w:r>
      <w:proofErr w:type="gramStart"/>
      <w:r>
        <w:rPr>
          <w:rFonts w:eastAsia="Times New Roman"/>
          <w:sz w:val="24"/>
          <w:szCs w:val="24"/>
        </w:rPr>
        <w:t xml:space="preserve"> un</w:t>
      </w:r>
      <w:proofErr w:type="gramEnd"/>
      <w:r>
        <w:rPr>
          <w:rFonts w:eastAsia="Times New Roman"/>
          <w:sz w:val="24"/>
          <w:szCs w:val="24"/>
        </w:rPr>
        <w:t xml:space="preserve"> atbildētājai, kā kreditoram un līguma sastādītājam būtu vajadzējis, līguma redakciju sagatavojot, izteikties skaidrāk.</w:t>
      </w:r>
    </w:p>
    <w:p w14:paraId="37FF2592" w14:textId="77777777" w:rsidR="00590133" w:rsidRDefault="00590133" w:rsidP="00590133">
      <w:pPr>
        <w:shd w:val="clear" w:color="auto" w:fill="FFFFFF"/>
        <w:spacing w:line="317" w:lineRule="exact"/>
        <w:ind w:firstLine="566"/>
        <w:jc w:val="both"/>
      </w:pPr>
      <w:r>
        <w:rPr>
          <w:sz w:val="24"/>
          <w:szCs w:val="24"/>
        </w:rPr>
        <w:t>Balstoties uz visp</w:t>
      </w:r>
      <w:r>
        <w:rPr>
          <w:rFonts w:eastAsia="Times New Roman"/>
          <w:sz w:val="24"/>
          <w:szCs w:val="24"/>
        </w:rPr>
        <w:t>āratzītu tiesību doktrīnu, norādāms, ka uzņēmuma (būvniecības) līguma izpildes gaitā kreditora un parādnieka lomas mijiedarbojas un mainās atkarībā no tā, kuram ir pienākums veikt sev pielīgto saistības daļas izpildījumu: 1) pasūtītājs ir kreditors attiecībā pret būvuzņēmēju kā parādnieku attiecībā uz līgumā paredzēto darbu izpildi; 2) būvuzņēmējs ir kreditors attiecībā pret pasūtītāju kā parādnieku attiecībā uz samaksu par izpildīto.</w:t>
      </w:r>
    </w:p>
    <w:p w14:paraId="5251170C" w14:textId="77777777" w:rsidR="00590133" w:rsidRDefault="00590133" w:rsidP="00590133">
      <w:pPr>
        <w:shd w:val="clear" w:color="auto" w:fill="FFFFFF"/>
        <w:spacing w:line="317" w:lineRule="exact"/>
        <w:ind w:right="10" w:firstLine="566"/>
        <w:jc w:val="both"/>
      </w:pPr>
      <w:r>
        <w:rPr>
          <w:sz w:val="24"/>
          <w:szCs w:val="24"/>
        </w:rPr>
        <w:t>Iest</w:t>
      </w:r>
      <w:r>
        <w:rPr>
          <w:rFonts w:eastAsia="Times New Roman"/>
          <w:sz w:val="24"/>
          <w:szCs w:val="24"/>
        </w:rPr>
        <w:t xml:space="preserve">ājoties deflācijai un korekcijas rezultātā samazinoties naudas summām, kuras prasītājai </w:t>
      </w:r>
      <w:r>
        <w:rPr>
          <w:rFonts w:eastAsia="Times New Roman"/>
          <w:spacing w:val="-1"/>
          <w:sz w:val="24"/>
          <w:szCs w:val="24"/>
        </w:rPr>
        <w:t xml:space="preserve">pienācās par izpildītajiem darbiem, – prasītāja ir vēlējusies panākt līguma grozīšanu, bet kad tas nav </w:t>
      </w:r>
      <w:r>
        <w:rPr>
          <w:rFonts w:eastAsia="Times New Roman"/>
          <w:sz w:val="24"/>
          <w:szCs w:val="24"/>
        </w:rPr>
        <w:t xml:space="preserve">izdevies, sākusi izmantot argumentāciju par līguma iztulkošanu, taču šāda rīcība ir pretrunā Civillikuma </w:t>
      </w:r>
      <w:proofErr w:type="gramStart"/>
      <w:r>
        <w:rPr>
          <w:rFonts w:eastAsia="Times New Roman"/>
          <w:sz w:val="24"/>
          <w:szCs w:val="24"/>
        </w:rPr>
        <w:t>1587.pantam</w:t>
      </w:r>
      <w:proofErr w:type="gramEnd"/>
      <w:r>
        <w:rPr>
          <w:rFonts w:eastAsia="Times New Roman"/>
          <w:sz w:val="24"/>
          <w:szCs w:val="24"/>
        </w:rPr>
        <w:t>. Līguma 13.8.punktā puses ir paredzējušas, ka inflācijas vai deflācijas riski varētu iestāties, un līguma noteikumi par to ir skaidri un saprotami.</w:t>
      </w:r>
    </w:p>
    <w:p w14:paraId="0BEE0C5E" w14:textId="77777777" w:rsidR="00590133" w:rsidRDefault="00590133" w:rsidP="00590133">
      <w:pPr>
        <w:shd w:val="clear" w:color="auto" w:fill="FFFFFF"/>
        <w:spacing w:before="5" w:line="317" w:lineRule="exact"/>
        <w:ind w:right="14" w:firstLine="566"/>
        <w:jc w:val="both"/>
      </w:pPr>
      <w:r>
        <w:rPr>
          <w:sz w:val="24"/>
          <w:szCs w:val="24"/>
        </w:rPr>
        <w:t>L</w:t>
      </w:r>
      <w:r>
        <w:rPr>
          <w:rFonts w:eastAsia="Times New Roman"/>
          <w:sz w:val="24"/>
          <w:szCs w:val="24"/>
        </w:rPr>
        <w:t>īdz ar to prasība par parāda piedziņu ir noraidāma, līdz ar to atkrīt vērtēt blakus prasījumus par līgumsodu un procentiem.</w:t>
      </w:r>
    </w:p>
    <w:p w14:paraId="465D1FEE" w14:textId="77777777" w:rsidR="00590133" w:rsidRDefault="00590133" w:rsidP="00590133">
      <w:pPr>
        <w:shd w:val="clear" w:color="auto" w:fill="FFFFFF"/>
        <w:spacing w:before="331" w:line="317" w:lineRule="exact"/>
        <w:ind w:right="10" w:firstLine="566"/>
        <w:jc w:val="both"/>
      </w:pPr>
      <w:r>
        <w:rPr>
          <w:sz w:val="24"/>
          <w:szCs w:val="24"/>
        </w:rPr>
        <w:t>[7] Par min</w:t>
      </w:r>
      <w:r>
        <w:rPr>
          <w:rFonts w:eastAsia="Times New Roman"/>
          <w:sz w:val="24"/>
          <w:szCs w:val="24"/>
        </w:rPr>
        <w:t>ēto spriedumu prasītāja iesniedza kasācijas sūdzību, pārsūdzot to pilnā apjomā. Kasācijas sūdzība pamatota ar turpmāk norādītajiem argumentiem.</w:t>
      </w:r>
    </w:p>
    <w:p w14:paraId="7D9EC69F" w14:textId="77777777" w:rsidR="00590133" w:rsidRDefault="00590133" w:rsidP="00590133">
      <w:pPr>
        <w:shd w:val="clear" w:color="auto" w:fill="FFFFFF"/>
        <w:spacing w:line="317" w:lineRule="exact"/>
        <w:ind w:right="5" w:firstLine="566"/>
        <w:jc w:val="both"/>
      </w:pPr>
      <w:r>
        <w:rPr>
          <w:sz w:val="24"/>
          <w:szCs w:val="24"/>
        </w:rPr>
        <w:t>[7.1] Pras</w:t>
      </w:r>
      <w:r>
        <w:rPr>
          <w:rFonts w:eastAsia="Times New Roman"/>
          <w:sz w:val="24"/>
          <w:szCs w:val="24"/>
        </w:rPr>
        <w:t xml:space="preserve">ības pamats ir nenorēķināšanās ar uzņēmēju. Atbildētāja nav izpildījusi Civillikuma </w:t>
      </w:r>
      <w:proofErr w:type="gramStart"/>
      <w:r>
        <w:rPr>
          <w:rFonts w:eastAsia="Times New Roman"/>
          <w:sz w:val="24"/>
          <w:szCs w:val="24"/>
        </w:rPr>
        <w:t>2223.pantā</w:t>
      </w:r>
      <w:proofErr w:type="gramEnd"/>
      <w:r>
        <w:rPr>
          <w:rFonts w:eastAsia="Times New Roman"/>
          <w:sz w:val="24"/>
          <w:szCs w:val="24"/>
        </w:rPr>
        <w:t xml:space="preserve"> paredzēto pienākumu norēķināties ar prasītāju. Nav nodibināts prasītājas pieļauts pārkāpums, kas būtu pamatā tam, lai zaudētu tiesības uz atlīdzību. Tiesa ir akceptējusi situāciju, kurā atbildētāja bez atlīdzības patur uzbūvēto objektu. Šajā sakarā tiesa kļūdaini secināja, ka norēķināšanās pienākums iestājas pirms, nevis pēc pasūtījuma nodošanas. Tiesa ir sajaukusi </w:t>
      </w:r>
      <w:proofErr w:type="spellStart"/>
      <w:r>
        <w:rPr>
          <w:rFonts w:eastAsia="Times New Roman"/>
          <w:sz w:val="24"/>
          <w:szCs w:val="24"/>
        </w:rPr>
        <w:t>priekšizpildījuma</w:t>
      </w:r>
      <w:proofErr w:type="spellEnd"/>
      <w:r>
        <w:rPr>
          <w:rFonts w:eastAsia="Times New Roman"/>
          <w:sz w:val="24"/>
          <w:szCs w:val="24"/>
        </w:rPr>
        <w:t xml:space="preserve"> un avansa maksājumu ar izpildījuma maksājumu.</w:t>
      </w:r>
    </w:p>
    <w:p w14:paraId="4F36C7CF" w14:textId="77777777" w:rsidR="00590133" w:rsidRDefault="00590133" w:rsidP="00590133">
      <w:pPr>
        <w:shd w:val="clear" w:color="auto" w:fill="FFFFFF"/>
        <w:spacing w:line="317" w:lineRule="exact"/>
        <w:ind w:right="5" w:firstLine="566"/>
        <w:jc w:val="both"/>
      </w:pPr>
      <w:r>
        <w:rPr>
          <w:sz w:val="24"/>
          <w:szCs w:val="24"/>
        </w:rPr>
        <w:t>Pas</w:t>
      </w:r>
      <w:r>
        <w:rPr>
          <w:rFonts w:eastAsia="Times New Roman"/>
          <w:sz w:val="24"/>
          <w:szCs w:val="24"/>
        </w:rPr>
        <w:t>ūtījums, par kura izpildi puses ir noslēgušas līgumu, nav dalāms. Līguma maksājumi netiek veikti proporcionāli noteiktā laika periodā izpildītajam pasūtījumam. Šajā gadījumā ir paredzēts pilnas atlīdzības samaksas pienākums pēc būvdarbu pabeigšanas, savukārt iepriekš veiktie maksājumi neveido atlīdzību par pasūtījumu, bet tiek ieskaitīti līguma summā. Norēķināšanās pienākums iestājas, secīgi izpildoties diviem priekšnosacījumiem - pēc darbu nodošanas, objekta pieņemšanas ekspluatācijā (samaksas pirmā daļa), un pēc defektu termiņa notecējuma (samaksas otrā daļa). Lietā nav pierādīts periodisks izpildījums. Turklāt fakts, ka izpildes laikā grozīti darbu apjomi, apliecina, ka līgums ir par vienu, nedalāmu objektu.</w:t>
      </w:r>
    </w:p>
    <w:p w14:paraId="039C2865" w14:textId="77777777" w:rsidR="00590133" w:rsidRDefault="00590133" w:rsidP="00590133">
      <w:pPr>
        <w:shd w:val="clear" w:color="auto" w:fill="FFFFFF"/>
        <w:spacing w:line="317" w:lineRule="exact"/>
        <w:ind w:right="5" w:firstLine="566"/>
        <w:jc w:val="both"/>
      </w:pPr>
      <w:r>
        <w:rPr>
          <w:sz w:val="24"/>
          <w:szCs w:val="24"/>
        </w:rPr>
        <w:lastRenderedPageBreak/>
        <w:t>Tiesa starpmaks</w:t>
      </w:r>
      <w:r>
        <w:rPr>
          <w:rFonts w:eastAsia="Times New Roman"/>
          <w:sz w:val="24"/>
          <w:szCs w:val="24"/>
        </w:rPr>
        <w:t>ājumu ir kļūdaini kvalificējusi par patstāvīgu saistību. Avansa un starpmaksājumu prasījumi nav pielīdzināmi tiesībām uz atlīdzību. Minētais izslēdz noilguma iestāšanos, ko tiesa ir nepamatoti nodibinājusi. Prasība daļā par ieturējuma naudas samaksu nav atzīstama par periodisku izpildījumu.</w:t>
      </w:r>
    </w:p>
    <w:p w14:paraId="18C65627" w14:textId="77777777" w:rsidR="00590133" w:rsidRDefault="00590133" w:rsidP="00590133">
      <w:pPr>
        <w:shd w:val="clear" w:color="auto" w:fill="FFFFFF"/>
        <w:spacing w:line="317" w:lineRule="exact"/>
        <w:ind w:right="10" w:firstLine="566"/>
        <w:jc w:val="both"/>
      </w:pPr>
      <w:r>
        <w:rPr>
          <w:sz w:val="24"/>
          <w:szCs w:val="24"/>
        </w:rPr>
        <w:t>Piel</w:t>
      </w:r>
      <w:r>
        <w:rPr>
          <w:rFonts w:eastAsia="Times New Roman"/>
          <w:sz w:val="24"/>
          <w:szCs w:val="24"/>
        </w:rPr>
        <w:t xml:space="preserve">īgtie starpmaksājumi ir </w:t>
      </w:r>
      <w:proofErr w:type="spellStart"/>
      <w:r>
        <w:rPr>
          <w:rFonts w:eastAsia="Times New Roman"/>
          <w:sz w:val="24"/>
          <w:szCs w:val="24"/>
        </w:rPr>
        <w:t>priekšizpildījuma</w:t>
      </w:r>
      <w:proofErr w:type="spellEnd"/>
      <w:r>
        <w:rPr>
          <w:rFonts w:eastAsia="Times New Roman"/>
          <w:sz w:val="24"/>
          <w:szCs w:val="24"/>
        </w:rPr>
        <w:t xml:space="preserve"> maksājumi, kas neatbrīvo pasūtītāju no pienākuma veikt atlīdzības samaksu (līguma 14.8.punkts). Indeksācijas saistība ir blakus saistība,</w:t>
      </w:r>
    </w:p>
    <w:p w14:paraId="0BE3D722" w14:textId="77777777" w:rsidR="00590133" w:rsidRDefault="00590133" w:rsidP="00590133">
      <w:pPr>
        <w:shd w:val="clear" w:color="auto" w:fill="FFFFFF"/>
        <w:spacing w:line="317" w:lineRule="exact"/>
        <w:ind w:right="5"/>
        <w:jc w:val="both"/>
      </w:pPr>
      <w:r>
        <w:rPr>
          <w:sz w:val="24"/>
          <w:szCs w:val="24"/>
        </w:rPr>
        <w:t>kas ir no</w:t>
      </w:r>
      <w:r>
        <w:rPr>
          <w:rFonts w:eastAsia="Times New Roman"/>
          <w:sz w:val="24"/>
          <w:szCs w:val="24"/>
        </w:rPr>
        <w:t>šķirama no tiesības maksāt atlīdzību par līguma izpildi. Līguma 13.8.punkts ir atsevišķa saistība ar patstāvīgu izpildes termiņu (līguma 14.7.punkts).</w:t>
      </w:r>
    </w:p>
    <w:p w14:paraId="3EC0F956" w14:textId="77777777" w:rsidR="00590133" w:rsidRDefault="00590133" w:rsidP="00590133">
      <w:pPr>
        <w:shd w:val="clear" w:color="auto" w:fill="FFFFFF"/>
        <w:spacing w:line="317" w:lineRule="exact"/>
        <w:ind w:right="5" w:firstLine="566"/>
        <w:jc w:val="both"/>
      </w:pPr>
      <w:r>
        <w:rPr>
          <w:sz w:val="24"/>
          <w:szCs w:val="24"/>
        </w:rPr>
        <w:t>Spriedum</w:t>
      </w:r>
      <w:r>
        <w:rPr>
          <w:rFonts w:eastAsia="Times New Roman"/>
          <w:sz w:val="24"/>
          <w:szCs w:val="24"/>
        </w:rPr>
        <w:t xml:space="preserve">ā nav secinājumu par to, kādas saistības ir izbeigušās. Lai nodibinātu periodisku izpildījumu Civillikuma </w:t>
      </w:r>
      <w:proofErr w:type="gramStart"/>
      <w:r>
        <w:rPr>
          <w:rFonts w:eastAsia="Times New Roman"/>
          <w:sz w:val="24"/>
          <w:szCs w:val="24"/>
        </w:rPr>
        <w:t>1901.panta</w:t>
      </w:r>
      <w:proofErr w:type="gramEnd"/>
      <w:r>
        <w:rPr>
          <w:rFonts w:eastAsia="Times New Roman"/>
          <w:sz w:val="24"/>
          <w:szCs w:val="24"/>
        </w:rPr>
        <w:t xml:space="preserve"> izpratnē, tiesai būtu jākonstatē, ka ar periodiskiem maksājumiem tiek dzēsta saistība par pilnīgi izpildītiem darbiem, taču šādu tiesas argumentu spriedumā nav. Turklāt pasūtījumā būvniecības objektu nav paredzēts nodod pasūtītājam pa daļām (būvniecības posmiem). Lietā nav konstatējams periodisks izpildījums, kuram iesāktos atsevišķs noilgums atbilstoši Civillikuma </w:t>
      </w:r>
      <w:proofErr w:type="gramStart"/>
      <w:r>
        <w:rPr>
          <w:rFonts w:eastAsia="Times New Roman"/>
          <w:sz w:val="24"/>
          <w:szCs w:val="24"/>
        </w:rPr>
        <w:t>1901.pantam</w:t>
      </w:r>
      <w:proofErr w:type="gramEnd"/>
      <w:r>
        <w:rPr>
          <w:rFonts w:eastAsia="Times New Roman"/>
          <w:sz w:val="24"/>
          <w:szCs w:val="24"/>
        </w:rPr>
        <w:t>. Šajā sakarā ir jāņem vērā līguma 14.10. un14.11.punkts, saskaņā ar kuru tikai ar pieteikumu beigu maksājuma apstiprinājuma saņemšanai tiek atzīts galīgais atlīdzības apmērs. Tādējādi nevar izbeigties tas, kas vēl nemaz nav iesācies.</w:t>
      </w:r>
    </w:p>
    <w:p w14:paraId="0C2A24BF" w14:textId="77777777" w:rsidR="00590133" w:rsidRDefault="00590133" w:rsidP="00590133">
      <w:pPr>
        <w:shd w:val="clear" w:color="auto" w:fill="FFFFFF"/>
        <w:spacing w:before="5" w:line="317" w:lineRule="exact"/>
        <w:ind w:right="5" w:firstLine="566"/>
        <w:jc w:val="both"/>
      </w:pPr>
      <w:r>
        <w:rPr>
          <w:sz w:val="24"/>
          <w:szCs w:val="24"/>
        </w:rPr>
        <w:t>[7.2] P</w:t>
      </w:r>
      <w:r>
        <w:rPr>
          <w:rFonts w:eastAsia="Times New Roman"/>
          <w:sz w:val="24"/>
          <w:szCs w:val="24"/>
        </w:rPr>
        <w:t xml:space="preserve">ārsūdzētajā spriedumā nav vērtēta ieturējuma naudas būtība (līguma 14.9.punkts). Ieturējuma naudas izmaksa nav atkarīga no līguma 13.8.punkta. Tādējādi tiesa nav izspriedusi prasību par ieturējuma naudas piedziņu. Izskatāmajā lietā </w:t>
      </w:r>
      <w:proofErr w:type="spellStart"/>
      <w:r>
        <w:rPr>
          <w:rFonts w:eastAsia="Times New Roman"/>
          <w:sz w:val="24"/>
          <w:szCs w:val="24"/>
        </w:rPr>
        <w:t>priekšizpildījuma</w:t>
      </w:r>
      <w:proofErr w:type="spellEnd"/>
      <w:r>
        <w:rPr>
          <w:rFonts w:eastAsia="Times New Roman"/>
          <w:sz w:val="24"/>
          <w:szCs w:val="24"/>
        </w:rPr>
        <w:t xml:space="preserve"> maksājumos bija ietverta ieturējuma nauda, kas tika uzkrāta, un, iestājoties līgumā paredzētajiem apstākļiem, tā izmaksājama prasītājai. Noskaidrojot ieturējuma naudas būtību, tiesa nodibinātu šīs saistības nošķirtību no indeksācijas saistības (līguma 13.8.punkts).</w:t>
      </w:r>
    </w:p>
    <w:p w14:paraId="47D07852" w14:textId="77777777" w:rsidR="00590133" w:rsidRDefault="00590133" w:rsidP="00590133">
      <w:pPr>
        <w:shd w:val="clear" w:color="auto" w:fill="FFFFFF"/>
        <w:spacing w:line="317" w:lineRule="exact"/>
        <w:ind w:firstLine="566"/>
        <w:jc w:val="both"/>
      </w:pPr>
      <w:r>
        <w:rPr>
          <w:sz w:val="24"/>
          <w:szCs w:val="24"/>
        </w:rPr>
        <w:t>Ietur</w:t>
      </w:r>
      <w:r>
        <w:rPr>
          <w:rFonts w:eastAsia="Times New Roman"/>
          <w:sz w:val="24"/>
          <w:szCs w:val="24"/>
        </w:rPr>
        <w:t xml:space="preserve">ējuma naudas izmaksu neietekmē indeksācijas saistība (līguma 13.8. un14.7.punkts). </w:t>
      </w:r>
      <w:r>
        <w:rPr>
          <w:rFonts w:eastAsia="Times New Roman"/>
          <w:spacing w:val="-1"/>
          <w:sz w:val="24"/>
          <w:szCs w:val="24"/>
        </w:rPr>
        <w:t xml:space="preserve">Līgums liedz pasūtītāja prasījumus ieskaitīt pret uzņēmējam pienākošos ieturējuma naudu. Prasītāja </w:t>
      </w:r>
      <w:r>
        <w:rPr>
          <w:rFonts w:eastAsia="Times New Roman"/>
          <w:sz w:val="24"/>
          <w:szCs w:val="24"/>
        </w:rPr>
        <w:t xml:space="preserve">līguma cenas samazinājumu veikusi uz inženiera lēmumu pamata, tātad vienpusēji. Pasūtītāja pilnvarnieka rīcība nevar aizvietot uzņēmēja piekrišanu. Prasītāja nav piekritusi indeksācijas </w:t>
      </w:r>
      <w:r>
        <w:rPr>
          <w:rFonts w:eastAsia="Times New Roman"/>
          <w:spacing w:val="-1"/>
          <w:sz w:val="24"/>
          <w:szCs w:val="24"/>
        </w:rPr>
        <w:t xml:space="preserve">saistības izpildījumam no </w:t>
      </w:r>
      <w:proofErr w:type="gramStart"/>
      <w:r>
        <w:rPr>
          <w:rFonts w:eastAsia="Times New Roman"/>
          <w:spacing w:val="-1"/>
          <w:sz w:val="24"/>
          <w:szCs w:val="24"/>
        </w:rPr>
        <w:t>2011.gada</w:t>
      </w:r>
      <w:proofErr w:type="gramEnd"/>
      <w:r>
        <w:rPr>
          <w:rFonts w:eastAsia="Times New Roman"/>
          <w:spacing w:val="-1"/>
          <w:sz w:val="24"/>
          <w:szCs w:val="24"/>
        </w:rPr>
        <w:t xml:space="preserve"> 2.ceturkšņa. Celtās prasības pamats nav līguma 13.8.punkts, </w:t>
      </w:r>
      <w:proofErr w:type="gramStart"/>
      <w:r>
        <w:rPr>
          <w:rFonts w:eastAsia="Times New Roman"/>
          <w:spacing w:val="-1"/>
          <w:sz w:val="24"/>
          <w:szCs w:val="24"/>
        </w:rPr>
        <w:t xml:space="preserve">jo </w:t>
      </w:r>
      <w:r>
        <w:rPr>
          <w:rFonts w:eastAsia="Times New Roman"/>
          <w:sz w:val="24"/>
          <w:szCs w:val="24"/>
        </w:rPr>
        <w:t>prasītāja nevar prasīt</w:t>
      </w:r>
      <w:proofErr w:type="gramEnd"/>
      <w:r>
        <w:rPr>
          <w:rFonts w:eastAsia="Times New Roman"/>
          <w:sz w:val="24"/>
          <w:szCs w:val="24"/>
        </w:rPr>
        <w:t xml:space="preserve"> pati no sevis līguma cenas samazinājuma samaksu Neskatoties uz minēto, tiesa uz šī samazinājuma pamata prasību noraidīja.</w:t>
      </w:r>
    </w:p>
    <w:p w14:paraId="23A4BFD3" w14:textId="77777777" w:rsidR="00590133" w:rsidRDefault="00590133" w:rsidP="00590133">
      <w:pPr>
        <w:shd w:val="clear" w:color="auto" w:fill="FFFFFF"/>
        <w:spacing w:line="317" w:lineRule="exact"/>
        <w:ind w:right="10" w:firstLine="566"/>
        <w:jc w:val="both"/>
      </w:pPr>
      <w:r>
        <w:rPr>
          <w:sz w:val="24"/>
          <w:szCs w:val="24"/>
        </w:rPr>
        <w:t>Izskat</w:t>
      </w:r>
      <w:r>
        <w:rPr>
          <w:rFonts w:eastAsia="Times New Roman"/>
          <w:sz w:val="24"/>
          <w:szCs w:val="24"/>
        </w:rPr>
        <w:t>āmajā lietā nav pieteikts prasījums par atlīdzības samazināšanu, bet tiesa ir nepamatoti lietu izskatījusi šādā aspektā. Līguma 13.8.punkta iztulkojums attiecas uz iespējamu atbildētājas pretprasījums, kas lietā nav pieteikts.</w:t>
      </w:r>
    </w:p>
    <w:p w14:paraId="025FD9EC" w14:textId="77777777" w:rsidR="00590133" w:rsidRDefault="00590133" w:rsidP="00590133">
      <w:pPr>
        <w:shd w:val="clear" w:color="auto" w:fill="FFFFFF"/>
        <w:spacing w:before="5" w:line="317" w:lineRule="exact"/>
        <w:ind w:right="5" w:firstLine="566"/>
        <w:jc w:val="both"/>
      </w:pPr>
      <w:r>
        <w:rPr>
          <w:sz w:val="24"/>
          <w:szCs w:val="24"/>
        </w:rPr>
        <w:t>Tiesai bija j</w:t>
      </w:r>
      <w:r>
        <w:rPr>
          <w:rFonts w:eastAsia="Times New Roman"/>
          <w:sz w:val="24"/>
          <w:szCs w:val="24"/>
        </w:rPr>
        <w:t xml:space="preserve">āizvērtē ieturējuma naudas neizmaksāšana prasītājai, par ko lietā celta prasība, to </w:t>
      </w:r>
      <w:r>
        <w:rPr>
          <w:rFonts w:eastAsia="Times New Roman"/>
          <w:spacing w:val="-1"/>
          <w:sz w:val="24"/>
          <w:szCs w:val="24"/>
        </w:rPr>
        <w:t xml:space="preserve">neizdarot, uzskatāms, ka tiesa strīdu nav izskatījusi pēc būtības, attiecīgi lieta nav izskatīta atbilstoši </w:t>
      </w:r>
      <w:r>
        <w:rPr>
          <w:rFonts w:eastAsia="Times New Roman"/>
          <w:sz w:val="24"/>
          <w:szCs w:val="24"/>
        </w:rPr>
        <w:t>prasības pamatam un priekšmetam.</w:t>
      </w:r>
    </w:p>
    <w:p w14:paraId="3237E52A" w14:textId="77777777" w:rsidR="00590133" w:rsidRDefault="00590133" w:rsidP="00590133">
      <w:pPr>
        <w:shd w:val="clear" w:color="auto" w:fill="FFFFFF"/>
        <w:spacing w:line="317" w:lineRule="exact"/>
        <w:ind w:right="5" w:firstLine="566"/>
        <w:jc w:val="both"/>
      </w:pPr>
      <w:r>
        <w:rPr>
          <w:sz w:val="24"/>
          <w:szCs w:val="24"/>
        </w:rPr>
        <w:t>[7.3] Turkl</w:t>
      </w:r>
      <w:r>
        <w:rPr>
          <w:rFonts w:eastAsia="Times New Roman"/>
          <w:sz w:val="24"/>
          <w:szCs w:val="24"/>
        </w:rPr>
        <w:t>āt līguma 13.8.punktā lietotie vārdi ir divējādi saprotami. Līgumā lietoti vārdi daudzskaitļa formā, kas norāda uz vairāku indeksu piemērošanu, ko tiesa nav ņēmusi vērā, atzīstot, ka piemērojams tikai viens indekss. Turklāt tiesa nav motivējusi, kādēļ līgumā lietoto vārdu gramatiskā nozīme un lingvistiskā jēga būtu bijusi pretēja pušu nodomam.</w:t>
      </w:r>
    </w:p>
    <w:p w14:paraId="255F391B" w14:textId="77777777" w:rsidR="00590133" w:rsidRDefault="00590133" w:rsidP="00590133">
      <w:pPr>
        <w:shd w:val="clear" w:color="auto" w:fill="FFFFFF"/>
        <w:spacing w:line="317" w:lineRule="exact"/>
        <w:ind w:right="5" w:firstLine="566"/>
        <w:jc w:val="both"/>
      </w:pPr>
      <w:r>
        <w:rPr>
          <w:sz w:val="24"/>
          <w:szCs w:val="24"/>
        </w:rPr>
        <w:t>No l</w:t>
      </w:r>
      <w:r>
        <w:rPr>
          <w:rFonts w:eastAsia="Times New Roman"/>
          <w:sz w:val="24"/>
          <w:szCs w:val="24"/>
        </w:rPr>
        <w:t xml:space="preserve">īguma 13.8.punkta nav izsecināma konkrēta indeksa piemērošana, šis punkts paredz vairāku indeksu piemērošanu – tādu CSP indeksu, kuri visprecīzāk atspoguļo attiecīgā objekta būvniecības izmaiņas, savukārt Kultūras ministrija uzskata, ka ir piemērojams viens indekss, kas līgumā nav nosaukts. Gadījumā, ja tiesa, izspriežot lietu, ir atzinusi, ka līguma 13.8.punktā </w:t>
      </w:r>
      <w:r>
        <w:rPr>
          <w:rFonts w:eastAsia="Times New Roman"/>
          <w:sz w:val="24"/>
          <w:szCs w:val="24"/>
        </w:rPr>
        <w:lastRenderedPageBreak/>
        <w:t xml:space="preserve">ir </w:t>
      </w:r>
      <w:r>
        <w:rPr>
          <w:rFonts w:eastAsia="Times New Roman"/>
          <w:spacing w:val="-1"/>
          <w:sz w:val="24"/>
          <w:szCs w:val="24"/>
        </w:rPr>
        <w:t xml:space="preserve">ietverts un piemērojams tāds indekss, kas precīzi šajā punktā nav noteikts, tad nepamatoti piemērots </w:t>
      </w:r>
      <w:r>
        <w:rPr>
          <w:rFonts w:eastAsia="Times New Roman"/>
          <w:sz w:val="24"/>
          <w:szCs w:val="24"/>
        </w:rPr>
        <w:t xml:space="preserve">Civillikuma </w:t>
      </w:r>
      <w:proofErr w:type="gramStart"/>
      <w:r>
        <w:rPr>
          <w:rFonts w:eastAsia="Times New Roman"/>
          <w:sz w:val="24"/>
          <w:szCs w:val="24"/>
        </w:rPr>
        <w:t>1504.pants</w:t>
      </w:r>
      <w:proofErr w:type="gramEnd"/>
      <w:r>
        <w:rPr>
          <w:rFonts w:eastAsia="Times New Roman"/>
          <w:sz w:val="24"/>
          <w:szCs w:val="24"/>
        </w:rPr>
        <w:t>.</w:t>
      </w:r>
    </w:p>
    <w:p w14:paraId="511E77CE" w14:textId="77777777" w:rsidR="00590133" w:rsidRDefault="00590133" w:rsidP="00590133">
      <w:pPr>
        <w:shd w:val="clear" w:color="auto" w:fill="FFFFFF"/>
        <w:spacing w:line="317" w:lineRule="exact"/>
        <w:ind w:firstLine="566"/>
        <w:jc w:val="both"/>
      </w:pPr>
      <w:r>
        <w:rPr>
          <w:sz w:val="24"/>
          <w:szCs w:val="24"/>
        </w:rPr>
        <w:t>Tulkojot l</w:t>
      </w:r>
      <w:r>
        <w:rPr>
          <w:rFonts w:eastAsia="Times New Roman"/>
          <w:sz w:val="24"/>
          <w:szCs w:val="24"/>
        </w:rPr>
        <w:t xml:space="preserve">īguma 13.8.punktu tiesa atbilstoši Civillikuma </w:t>
      </w:r>
      <w:proofErr w:type="gramStart"/>
      <w:r>
        <w:rPr>
          <w:rFonts w:eastAsia="Times New Roman"/>
          <w:sz w:val="24"/>
          <w:szCs w:val="24"/>
        </w:rPr>
        <w:t>1504.pantam</w:t>
      </w:r>
      <w:proofErr w:type="gramEnd"/>
      <w:r>
        <w:rPr>
          <w:rFonts w:eastAsia="Times New Roman"/>
          <w:sz w:val="24"/>
          <w:szCs w:val="24"/>
        </w:rPr>
        <w:t xml:space="preserve"> nav skaidrojusi darījuma dalībnieku gribu un nepamatoti nav piemērojusi šā likuma 1508., 1509.pantu, saskaņā ar kuru piemērojams saudzīgākais iztulkojums par labu prasītājai. Tāpat pārsūdzētajā spriedumā nav noskaidrots līguma 13.8.punkta pēdējā teikuma tiesiskais pamats un mērķis.</w:t>
      </w:r>
    </w:p>
    <w:p w14:paraId="18E7001E" w14:textId="77777777" w:rsidR="00590133" w:rsidRDefault="00590133" w:rsidP="00590133">
      <w:pPr>
        <w:shd w:val="clear" w:color="auto" w:fill="FFFFFF"/>
        <w:spacing w:line="317" w:lineRule="exact"/>
        <w:ind w:right="14" w:firstLine="566"/>
        <w:jc w:val="both"/>
      </w:pPr>
      <w:r>
        <w:rPr>
          <w:spacing w:val="-1"/>
          <w:sz w:val="24"/>
          <w:szCs w:val="24"/>
        </w:rPr>
        <w:t>[7.4] Tiesa lietas izskat</w:t>
      </w:r>
      <w:r>
        <w:rPr>
          <w:rFonts w:eastAsia="Times New Roman"/>
          <w:spacing w:val="-1"/>
          <w:sz w:val="24"/>
          <w:szCs w:val="24"/>
        </w:rPr>
        <w:t xml:space="preserve">īšanā pieļāva procesuālo tiesību normu pārkāpumus, kas uzskatāmi par </w:t>
      </w:r>
      <w:r>
        <w:rPr>
          <w:rFonts w:eastAsia="Times New Roman"/>
          <w:sz w:val="24"/>
          <w:szCs w:val="24"/>
        </w:rPr>
        <w:t>būtiskiem, jo varēja novest pie lietas nepareizas izspriešanas.</w:t>
      </w:r>
    </w:p>
    <w:p w14:paraId="70FC300C" w14:textId="77777777" w:rsidR="00590133" w:rsidRDefault="00590133" w:rsidP="00590133">
      <w:pPr>
        <w:shd w:val="clear" w:color="auto" w:fill="FFFFFF"/>
        <w:spacing w:line="317" w:lineRule="exact"/>
        <w:ind w:firstLine="566"/>
        <w:jc w:val="both"/>
      </w:pPr>
      <w:r>
        <w:rPr>
          <w:sz w:val="24"/>
          <w:szCs w:val="24"/>
        </w:rPr>
        <w:t xml:space="preserve">[7.4.1] Tiesa nav </w:t>
      </w:r>
      <w:r>
        <w:rPr>
          <w:rFonts w:eastAsia="Times New Roman"/>
          <w:sz w:val="24"/>
          <w:szCs w:val="24"/>
        </w:rPr>
        <w:t xml:space="preserve">ņēmusi vērā judikatūras atziņas, kas attiecas gan uz noilguma nodibināšanu, gan uzņēmuma līgumu – Senāta </w:t>
      </w:r>
      <w:proofErr w:type="gramStart"/>
      <w:r>
        <w:rPr>
          <w:rFonts w:eastAsia="Times New Roman"/>
          <w:sz w:val="24"/>
          <w:szCs w:val="24"/>
        </w:rPr>
        <w:t>2016.gada</w:t>
      </w:r>
      <w:proofErr w:type="gramEnd"/>
      <w:r>
        <w:rPr>
          <w:rFonts w:eastAsia="Times New Roman"/>
          <w:sz w:val="24"/>
          <w:szCs w:val="24"/>
        </w:rPr>
        <w:t xml:space="preserve"> 3.novembra spriedums lietā Nr. SKC-274/2016, 2019.gada 12.septembra spriedums lietā Nr. SKC-39/2019, 2016.gada 27.jūlija spriedums lietā Nr. SKC-284/2016.</w:t>
      </w:r>
    </w:p>
    <w:p w14:paraId="15CC428F" w14:textId="77777777" w:rsidR="00590133" w:rsidRDefault="00590133" w:rsidP="00590133">
      <w:pPr>
        <w:shd w:val="clear" w:color="auto" w:fill="FFFFFF"/>
        <w:spacing w:line="317" w:lineRule="exact"/>
        <w:ind w:right="10" w:firstLine="566"/>
        <w:jc w:val="both"/>
      </w:pPr>
      <w:r>
        <w:rPr>
          <w:sz w:val="24"/>
          <w:szCs w:val="24"/>
        </w:rPr>
        <w:t>[7.4.2] K</w:t>
      </w:r>
      <w:r>
        <w:rPr>
          <w:rFonts w:eastAsia="Times New Roman"/>
          <w:sz w:val="24"/>
          <w:szCs w:val="24"/>
        </w:rPr>
        <w:t>ā jau norādīts iepriekš, tiesa izskatīja lietā nepieteiktu atbildētājas prasījumu par līguma cenas samazinājumu, tādējādi tiesa ir rīkojusies kā aktīvs procesa dalībnieks atbildētājas pusē, pieļaujot sacīkstes principa pārkāpumu.</w:t>
      </w:r>
    </w:p>
    <w:p w14:paraId="582227B6" w14:textId="77777777" w:rsidR="00590133" w:rsidRDefault="00590133" w:rsidP="00590133">
      <w:pPr>
        <w:shd w:val="clear" w:color="auto" w:fill="FFFFFF"/>
        <w:spacing w:line="317" w:lineRule="exact"/>
        <w:ind w:right="5" w:firstLine="566"/>
        <w:jc w:val="both"/>
      </w:pPr>
      <w:r>
        <w:rPr>
          <w:spacing w:val="-1"/>
          <w:sz w:val="24"/>
          <w:szCs w:val="24"/>
        </w:rPr>
        <w:t>[7.4.3] Tiesas spriedums ir pretrun</w:t>
      </w:r>
      <w:r>
        <w:rPr>
          <w:rFonts w:eastAsia="Times New Roman"/>
          <w:spacing w:val="-1"/>
          <w:sz w:val="24"/>
          <w:szCs w:val="24"/>
        </w:rPr>
        <w:t xml:space="preserve">īgs. Tiesa ir nodibinājusi saistības noilgumu, bet vienlaikus </w:t>
      </w:r>
      <w:r>
        <w:rPr>
          <w:rFonts w:eastAsia="Times New Roman"/>
          <w:sz w:val="24"/>
          <w:szCs w:val="24"/>
        </w:rPr>
        <w:t>arī konstatējusi saistības neesību, kas būtībā ir savstarpēji izslēdzoši argumenti, jo noilgums nevar iestāties par neesošu saistību.</w:t>
      </w:r>
    </w:p>
    <w:p w14:paraId="315A6110" w14:textId="77777777" w:rsidR="00590133" w:rsidRDefault="00590133" w:rsidP="00590133">
      <w:pPr>
        <w:shd w:val="clear" w:color="auto" w:fill="FFFFFF"/>
        <w:spacing w:line="317" w:lineRule="exact"/>
        <w:ind w:firstLine="566"/>
        <w:jc w:val="both"/>
      </w:pPr>
      <w:r>
        <w:rPr>
          <w:sz w:val="24"/>
          <w:szCs w:val="24"/>
        </w:rPr>
        <w:t>[7.4.4] Tiesa pievienoja tikai viena no pras</w:t>
      </w:r>
      <w:r>
        <w:rPr>
          <w:rFonts w:eastAsia="Times New Roman"/>
          <w:sz w:val="24"/>
          <w:szCs w:val="24"/>
        </w:rPr>
        <w:t>ītājas pārstāvjiem (Guntara</w:t>
      </w:r>
      <w:r w:rsidRPr="00DB4D54">
        <w:rPr>
          <w:rFonts w:eastAsia="Times New Roman"/>
          <w:sz w:val="24"/>
          <w:szCs w:val="24"/>
        </w:rPr>
        <w:t xml:space="preserve"> </w:t>
      </w:r>
      <w:r>
        <w:rPr>
          <w:rFonts w:eastAsia="Times New Roman"/>
          <w:sz w:val="24"/>
          <w:szCs w:val="24"/>
        </w:rPr>
        <w:t xml:space="preserve">Precinieka) paskaidrojumus, kas iesniegti Civilprocesa likuma </w:t>
      </w:r>
      <w:proofErr w:type="gramStart"/>
      <w:r>
        <w:rPr>
          <w:rFonts w:eastAsia="Times New Roman"/>
          <w:sz w:val="24"/>
          <w:szCs w:val="24"/>
        </w:rPr>
        <w:t>166.panta</w:t>
      </w:r>
      <w:proofErr w:type="gramEnd"/>
      <w:r>
        <w:rPr>
          <w:rFonts w:eastAsia="Times New Roman"/>
          <w:sz w:val="24"/>
          <w:szCs w:val="24"/>
        </w:rPr>
        <w:t xml:space="preserve"> pirmās daļas kārtībā, pārējos tiesa nepamatoti atteica pieņemt, neskatoties uz norādi, ka to saturs nepārklājas.</w:t>
      </w:r>
    </w:p>
    <w:p w14:paraId="734A6486" w14:textId="77777777" w:rsidR="00590133" w:rsidRDefault="00590133" w:rsidP="00590133">
      <w:pPr>
        <w:shd w:val="clear" w:color="auto" w:fill="FFFFFF"/>
        <w:spacing w:before="5" w:line="317" w:lineRule="exact"/>
        <w:ind w:right="10" w:firstLine="566"/>
        <w:jc w:val="both"/>
      </w:pPr>
      <w:r>
        <w:rPr>
          <w:sz w:val="24"/>
          <w:szCs w:val="24"/>
        </w:rPr>
        <w:t>[7.4.5] Nepamatoti noraid</w:t>
      </w:r>
      <w:r>
        <w:rPr>
          <w:rFonts w:eastAsia="Times New Roman"/>
          <w:sz w:val="24"/>
          <w:szCs w:val="24"/>
        </w:rPr>
        <w:t>īti lūgumi par papildu pierādījumu pievienošanu lietā (lingvistu atzinums), kas sniegtu skaidrojumu par vārdu nozīmi, lietojumu, kā arī noraidīts lūgums par liecinieku uzaicināšanu, kuri varēja sniegt ziņas par apstākļiem attiecībā uz argumentiem, ko tiesa atzina par nepierādītiem (par uzspiešanu pieprasīt izziņas no CSP).</w:t>
      </w:r>
    </w:p>
    <w:p w14:paraId="07FF4DFD" w14:textId="77777777" w:rsidR="00590133" w:rsidRDefault="00590133" w:rsidP="00590133">
      <w:pPr>
        <w:shd w:val="clear" w:color="auto" w:fill="FFFFFF"/>
        <w:spacing w:line="317" w:lineRule="exact"/>
        <w:ind w:right="10" w:firstLine="566"/>
        <w:jc w:val="both"/>
      </w:pPr>
      <w:r>
        <w:rPr>
          <w:spacing w:val="-1"/>
          <w:sz w:val="24"/>
          <w:szCs w:val="24"/>
        </w:rPr>
        <w:t>[7.4.6] Lieta izskat</w:t>
      </w:r>
      <w:r>
        <w:rPr>
          <w:rFonts w:eastAsia="Times New Roman"/>
          <w:spacing w:val="-1"/>
          <w:sz w:val="24"/>
          <w:szCs w:val="24"/>
        </w:rPr>
        <w:t xml:space="preserve">īta nelikumīgā tiesas sastāvā. No prasītājas puses tika pieteikts noraidījums </w:t>
      </w:r>
      <w:r>
        <w:rPr>
          <w:rFonts w:eastAsia="Times New Roman"/>
          <w:sz w:val="24"/>
          <w:szCs w:val="24"/>
        </w:rPr>
        <w:t>tiesnesei Daigai</w:t>
      </w:r>
      <w:r w:rsidRPr="00DB4D54">
        <w:rPr>
          <w:rFonts w:eastAsia="Times New Roman"/>
          <w:sz w:val="24"/>
          <w:szCs w:val="24"/>
        </w:rPr>
        <w:t xml:space="preserve"> </w:t>
      </w:r>
      <w:r>
        <w:rPr>
          <w:rFonts w:eastAsia="Times New Roman"/>
          <w:sz w:val="24"/>
          <w:szCs w:val="24"/>
        </w:rPr>
        <w:t>Vilsonei, jo lietas izskatīšanas gaitā bija radies iespaids par pārējo tiesnešu ietekmēšanu, it īpaši ievērojot to, ka Daiga</w:t>
      </w:r>
      <w:r w:rsidRPr="00DB4D54">
        <w:rPr>
          <w:rFonts w:eastAsia="Times New Roman"/>
          <w:sz w:val="24"/>
          <w:szCs w:val="24"/>
        </w:rPr>
        <w:t xml:space="preserve"> </w:t>
      </w:r>
      <w:r>
        <w:rPr>
          <w:rFonts w:eastAsia="Times New Roman"/>
          <w:sz w:val="24"/>
          <w:szCs w:val="24"/>
        </w:rPr>
        <w:t>Vilsone ir Rīgas apgabaltiesas priekšsēdētāja.</w:t>
      </w:r>
    </w:p>
    <w:p w14:paraId="685F8633" w14:textId="77777777" w:rsidR="00590133" w:rsidRDefault="00590133" w:rsidP="00590133">
      <w:pPr>
        <w:shd w:val="clear" w:color="auto" w:fill="FFFFFF"/>
        <w:spacing w:before="331" w:line="317" w:lineRule="exact"/>
        <w:ind w:right="10" w:firstLine="566"/>
        <w:jc w:val="both"/>
      </w:pPr>
      <w:r>
        <w:rPr>
          <w:sz w:val="24"/>
          <w:szCs w:val="24"/>
        </w:rPr>
        <w:t>[8] Sakar</w:t>
      </w:r>
      <w:r>
        <w:rPr>
          <w:rFonts w:eastAsia="Times New Roman"/>
          <w:sz w:val="24"/>
          <w:szCs w:val="24"/>
        </w:rPr>
        <w:t>ā ar kasācijas sūdzību Augstākajā tiesā saņemts atbildētājas paskaidrojums, kurā norādīts, ka kasācijas sūdzība ir noraidāma un apelācijas instances tiesas spriedums ir atstājams negrozīts.</w:t>
      </w:r>
    </w:p>
    <w:p w14:paraId="33AC4192" w14:textId="77777777" w:rsidR="00590133" w:rsidRDefault="00590133" w:rsidP="00590133">
      <w:pPr>
        <w:shd w:val="clear" w:color="auto" w:fill="FFFFFF"/>
        <w:spacing w:before="341"/>
        <w:jc w:val="center"/>
      </w:pPr>
      <w:r>
        <w:rPr>
          <w:b/>
          <w:bCs/>
          <w:sz w:val="24"/>
          <w:szCs w:val="24"/>
        </w:rPr>
        <w:t>Mot</w:t>
      </w:r>
      <w:r>
        <w:rPr>
          <w:rFonts w:eastAsia="Times New Roman"/>
          <w:b/>
          <w:bCs/>
          <w:sz w:val="24"/>
          <w:szCs w:val="24"/>
        </w:rPr>
        <w:t>īvu daļa</w:t>
      </w:r>
    </w:p>
    <w:p w14:paraId="725C5F38" w14:textId="77777777" w:rsidR="00590133" w:rsidRDefault="00590133" w:rsidP="00590133">
      <w:pPr>
        <w:shd w:val="clear" w:color="auto" w:fill="FFFFFF"/>
        <w:spacing w:before="331" w:line="317" w:lineRule="exact"/>
        <w:ind w:right="5" w:firstLine="566"/>
        <w:jc w:val="both"/>
      </w:pPr>
      <w:r>
        <w:rPr>
          <w:sz w:val="24"/>
          <w:szCs w:val="24"/>
        </w:rPr>
        <w:t>[9] P</w:t>
      </w:r>
      <w:r>
        <w:rPr>
          <w:rFonts w:eastAsia="Times New Roman"/>
          <w:sz w:val="24"/>
          <w:szCs w:val="24"/>
        </w:rPr>
        <w:t>ārbaudot apelācijas instances tiesas sprieduma likumību atbilstoši kasācijas sūdzības argumentiem, Senāts atzīst, ka spriedums ir atceļams turpmāk norādīto apsvērumu dēļ.</w:t>
      </w:r>
    </w:p>
    <w:p w14:paraId="5CBDD7BC" w14:textId="498F5C58" w:rsidR="00590133" w:rsidRDefault="00590133" w:rsidP="00590133">
      <w:pPr>
        <w:shd w:val="clear" w:color="auto" w:fill="FFFFFF"/>
        <w:spacing w:before="331" w:line="317" w:lineRule="exact"/>
        <w:ind w:firstLine="566"/>
        <w:jc w:val="both"/>
      </w:pPr>
      <w:r>
        <w:rPr>
          <w:sz w:val="24"/>
          <w:szCs w:val="24"/>
        </w:rPr>
        <w:t>[10] Pras</w:t>
      </w:r>
      <w:r>
        <w:rPr>
          <w:rFonts w:eastAsia="Times New Roman"/>
          <w:sz w:val="24"/>
          <w:szCs w:val="24"/>
        </w:rPr>
        <w:t xml:space="preserve">ītāja sadalījusi prasījuma summu divās grupās:1) nesamaksātā līguma cenas daļa, kas vispār netika aprēķināta un </w:t>
      </w:r>
      <w:proofErr w:type="gramStart"/>
      <w:r>
        <w:rPr>
          <w:rFonts w:eastAsia="Times New Roman"/>
          <w:sz w:val="24"/>
          <w:szCs w:val="24"/>
        </w:rPr>
        <w:t>ietverta starpmaksājumu</w:t>
      </w:r>
      <w:proofErr w:type="gramEnd"/>
      <w:r>
        <w:rPr>
          <w:rFonts w:eastAsia="Times New Roman"/>
          <w:sz w:val="24"/>
          <w:szCs w:val="24"/>
        </w:rPr>
        <w:t xml:space="preserve"> vai arī galīgajā rēķinā, 2)</w:t>
      </w:r>
      <w:r>
        <w:rPr>
          <w:rFonts w:eastAsia="Times New Roman"/>
          <w:sz w:val="24"/>
          <w:szCs w:val="24"/>
        </w:rPr>
        <w:t> </w:t>
      </w:r>
      <w:r>
        <w:rPr>
          <w:rFonts w:eastAsia="Times New Roman"/>
          <w:sz w:val="24"/>
          <w:szCs w:val="24"/>
        </w:rPr>
        <w:t xml:space="preserve">aprēķinātā, bet </w:t>
      </w:r>
      <w:r>
        <w:rPr>
          <w:rFonts w:eastAsia="Times New Roman"/>
          <w:spacing w:val="-1"/>
          <w:sz w:val="24"/>
          <w:szCs w:val="24"/>
        </w:rPr>
        <w:t xml:space="preserve">neizmaksātā (no atbildētājas puses ieturētā) līguma cenas daļa. Prasītāja uzskata, ka tai ir tiesības uz </w:t>
      </w:r>
      <w:r>
        <w:rPr>
          <w:rFonts w:eastAsia="Times New Roman"/>
          <w:sz w:val="24"/>
          <w:szCs w:val="24"/>
        </w:rPr>
        <w:t>nepilnīgi samaksāto atlīdzību par izpildīto un atbildētājai nodoto pasūtījumu, kā arī uz nepilnīgi atmaksāto „ieturējuma naudu”.</w:t>
      </w:r>
    </w:p>
    <w:p w14:paraId="7A0A32D1" w14:textId="77777777" w:rsidR="00590133" w:rsidRDefault="00590133" w:rsidP="00590133">
      <w:pPr>
        <w:shd w:val="clear" w:color="auto" w:fill="FFFFFF"/>
        <w:spacing w:before="5" w:line="317" w:lineRule="exact"/>
        <w:ind w:right="10" w:firstLine="566"/>
        <w:jc w:val="both"/>
      </w:pPr>
      <w:r>
        <w:rPr>
          <w:sz w:val="24"/>
          <w:szCs w:val="24"/>
        </w:rPr>
        <w:t>Sen</w:t>
      </w:r>
      <w:r>
        <w:rPr>
          <w:rFonts w:eastAsia="Times New Roman"/>
          <w:sz w:val="24"/>
          <w:szCs w:val="24"/>
        </w:rPr>
        <w:t xml:space="preserve">āts, piekrītot kasācijas sūdzības iesniedzējai, atzīst, ka pārbaudāmajā spriedumā lietas </w:t>
      </w:r>
      <w:r>
        <w:rPr>
          <w:rFonts w:eastAsia="Times New Roman"/>
          <w:sz w:val="24"/>
          <w:szCs w:val="24"/>
        </w:rPr>
        <w:lastRenderedPageBreak/>
        <w:t>apstākļi saistībā ar „ieturējuma naudas” piedziņu nav skaidroti un izvērtēti.</w:t>
      </w:r>
    </w:p>
    <w:p w14:paraId="744C6EDD" w14:textId="1BD68ACA" w:rsidR="00590133" w:rsidRDefault="00590133" w:rsidP="00590133">
      <w:pPr>
        <w:shd w:val="clear" w:color="auto" w:fill="FFFFFF"/>
        <w:spacing w:line="317" w:lineRule="exact"/>
        <w:ind w:right="10" w:firstLine="566"/>
        <w:jc w:val="both"/>
      </w:pPr>
      <w:r>
        <w:rPr>
          <w:sz w:val="24"/>
          <w:szCs w:val="24"/>
        </w:rPr>
        <w:t>No sprieduma nav redzams, ka tiesa b</w:t>
      </w:r>
      <w:r>
        <w:rPr>
          <w:rFonts w:eastAsia="Times New Roman"/>
          <w:sz w:val="24"/>
          <w:szCs w:val="24"/>
        </w:rPr>
        <w:t xml:space="preserve">ūtu vērtējusi līguma noteikumus, lai noskaidrotu, kas </w:t>
      </w:r>
      <w:r>
        <w:rPr>
          <w:rFonts w:eastAsia="Times New Roman"/>
          <w:spacing w:val="-1"/>
          <w:sz w:val="24"/>
          <w:szCs w:val="24"/>
        </w:rPr>
        <w:t xml:space="preserve">atbilstoši līgumslēdzēju saskaņotai gribai ir uzskatāms par „ieturējuma naudu”, cik liels „ieturējuma </w:t>
      </w:r>
      <w:r>
        <w:rPr>
          <w:rFonts w:eastAsia="Times New Roman"/>
          <w:sz w:val="24"/>
          <w:szCs w:val="24"/>
        </w:rPr>
        <w:t>naudas” apjoms ir konstatējams konkrētajā gadījumā, kādi ir līguma noteikumi par „ieturējuma naudas” veidošanos un atmaksas kārtību. Tāpat nav analizēts, vai šajā gadījumā šie noteikumi ir ievēroti, t.i., vai ieturējuma nauda izmaksāta uzņēmējam pilnā vai samazinātā apmērā un vai samazinājums pamatots ar līguma vai likuma noteikumiem.</w:t>
      </w:r>
    </w:p>
    <w:p w14:paraId="334606B4" w14:textId="77777777" w:rsidR="00590133" w:rsidRDefault="00590133" w:rsidP="00590133">
      <w:pPr>
        <w:shd w:val="clear" w:color="auto" w:fill="FFFFFF"/>
        <w:spacing w:line="317" w:lineRule="exact"/>
        <w:ind w:right="10" w:firstLine="566"/>
        <w:jc w:val="both"/>
      </w:pPr>
      <w:r>
        <w:rPr>
          <w:sz w:val="24"/>
          <w:szCs w:val="24"/>
        </w:rPr>
        <w:t>T</w:t>
      </w:r>
      <w:r>
        <w:rPr>
          <w:rFonts w:eastAsia="Times New Roman"/>
          <w:sz w:val="24"/>
          <w:szCs w:val="24"/>
        </w:rPr>
        <w:t>ādējādi tiesa nav noskaidrojusi „ieturējuma naudas” nozīmi un būtību konkrētajās līgumiskajās attiecībās, kā arī nav piešķīrusi nekādu nozīmi līguma speciālo noteikumu 14.9.punktam, kas reglamentē „ieturējuma naudas” atmaksāšanas priekšnoteikumus un termiņus.</w:t>
      </w:r>
    </w:p>
    <w:p w14:paraId="207BE8F5" w14:textId="77777777" w:rsidR="00590133" w:rsidRDefault="00590133" w:rsidP="00590133">
      <w:pPr>
        <w:shd w:val="clear" w:color="auto" w:fill="FFFFFF"/>
        <w:spacing w:line="317" w:lineRule="exact"/>
        <w:ind w:right="5" w:firstLine="566"/>
        <w:jc w:val="both"/>
      </w:pPr>
      <w:r>
        <w:rPr>
          <w:sz w:val="24"/>
          <w:szCs w:val="24"/>
        </w:rPr>
        <w:t>Nenoskaidrojot lietas izskat</w:t>
      </w:r>
      <w:r>
        <w:rPr>
          <w:rFonts w:eastAsia="Times New Roman"/>
          <w:sz w:val="24"/>
          <w:szCs w:val="24"/>
        </w:rPr>
        <w:t xml:space="preserve">īšanai būtiskus apstākļus (Civilprocesa likuma </w:t>
      </w:r>
      <w:proofErr w:type="gramStart"/>
      <w:r>
        <w:rPr>
          <w:rFonts w:eastAsia="Times New Roman"/>
          <w:sz w:val="24"/>
          <w:szCs w:val="24"/>
        </w:rPr>
        <w:t>8.panta</w:t>
      </w:r>
      <w:proofErr w:type="gramEnd"/>
      <w:r>
        <w:rPr>
          <w:rFonts w:eastAsia="Times New Roman"/>
          <w:sz w:val="24"/>
          <w:szCs w:val="24"/>
        </w:rPr>
        <w:t xml:space="preserve"> pirmā daļa), iztrūkstot to pienācīgam izvērtējumam pārsūdzētajā apelācijas instances tiesas spriedumā (Civilprocesa likuma 193.panta piektā daļa), kasācijas instances tiesai, kuras kompetencē neietilpst lietas apstākļu pārvērtēšana, ir liegts pārbaudīt sprieduma likumību saistībā ar prasījumu par nepilnīgi izmaksātās ieturējuma naudas piedziņu (Civilprocesa likuma 473.panta pirmā daļa).</w:t>
      </w:r>
    </w:p>
    <w:p w14:paraId="4CA4B002" w14:textId="612B56EF" w:rsidR="00590133" w:rsidRDefault="00590133" w:rsidP="00590133">
      <w:pPr>
        <w:shd w:val="clear" w:color="auto" w:fill="FFFFFF"/>
        <w:spacing w:before="331" w:line="317" w:lineRule="exact"/>
        <w:ind w:right="5" w:firstLine="567"/>
        <w:jc w:val="both"/>
      </w:pPr>
      <w:r>
        <w:rPr>
          <w:sz w:val="24"/>
          <w:szCs w:val="24"/>
        </w:rPr>
        <w:t>[11] Tiesas sl</w:t>
      </w:r>
      <w:r>
        <w:rPr>
          <w:rFonts w:eastAsia="Times New Roman"/>
          <w:sz w:val="24"/>
          <w:szCs w:val="24"/>
        </w:rPr>
        <w:t xml:space="preserve">ēdziens, ka </w:t>
      </w:r>
      <w:proofErr w:type="gramStart"/>
      <w:r>
        <w:rPr>
          <w:rFonts w:eastAsia="Times New Roman"/>
          <w:sz w:val="24"/>
          <w:szCs w:val="24"/>
        </w:rPr>
        <w:t>2008.gada</w:t>
      </w:r>
      <w:proofErr w:type="gramEnd"/>
      <w:r>
        <w:rPr>
          <w:rFonts w:eastAsia="Times New Roman"/>
          <w:sz w:val="24"/>
          <w:szCs w:val="24"/>
        </w:rPr>
        <w:t xml:space="preserve"> 15.maija līgumā ir pielīgts periodiskais izpildījums</w:t>
      </w:r>
      <w:r w:rsidRPr="00DB4D54">
        <w:rPr>
          <w:rFonts w:eastAsia="Times New Roman"/>
          <w:sz w:val="24"/>
          <w:szCs w:val="24"/>
        </w:rPr>
        <w:t xml:space="preserve"> </w:t>
      </w:r>
      <w:r>
        <w:rPr>
          <w:sz w:val="24"/>
          <w:szCs w:val="24"/>
        </w:rPr>
        <w:t>Civillikuma</w:t>
      </w:r>
      <w:r w:rsidRPr="00DB4D54">
        <w:rPr>
          <w:sz w:val="24"/>
          <w:szCs w:val="24"/>
        </w:rPr>
        <w:t xml:space="preserve"> </w:t>
      </w:r>
      <w:r>
        <w:rPr>
          <w:sz w:val="24"/>
          <w:szCs w:val="24"/>
        </w:rPr>
        <w:t>1901.panta izpratn</w:t>
      </w:r>
      <w:r>
        <w:rPr>
          <w:rFonts w:eastAsia="Times New Roman"/>
          <w:sz w:val="24"/>
          <w:szCs w:val="24"/>
        </w:rPr>
        <w:t>ē un līdz ar to saskaņā ar Civillikuma</w:t>
      </w:r>
      <w:r w:rsidR="00B07B9C">
        <w:rPr>
          <w:rFonts w:eastAsia="Times New Roman"/>
          <w:sz w:val="24"/>
          <w:szCs w:val="24"/>
        </w:rPr>
        <w:t xml:space="preserve"> </w:t>
      </w:r>
      <w:r>
        <w:rPr>
          <w:rFonts w:eastAsia="Times New Roman"/>
          <w:sz w:val="24"/>
          <w:szCs w:val="24"/>
        </w:rPr>
        <w:t>1893.pantu prasījumam par</w:t>
      </w:r>
      <w:r w:rsidRPr="00DB4D54">
        <w:rPr>
          <w:rFonts w:eastAsia="Times New Roman"/>
          <w:sz w:val="24"/>
          <w:szCs w:val="24"/>
        </w:rPr>
        <w:t xml:space="preserve"> </w:t>
      </w:r>
      <w:r>
        <w:rPr>
          <w:sz w:val="24"/>
          <w:szCs w:val="24"/>
        </w:rPr>
        <w:t>5</w:t>
      </w:r>
      <w:r w:rsidRPr="00DB4D54">
        <w:rPr>
          <w:sz w:val="24"/>
          <w:szCs w:val="24"/>
        </w:rPr>
        <w:t> </w:t>
      </w:r>
      <w:r>
        <w:rPr>
          <w:sz w:val="24"/>
          <w:szCs w:val="24"/>
        </w:rPr>
        <w:t>066</w:t>
      </w:r>
      <w:r w:rsidRPr="00DB4D54">
        <w:rPr>
          <w:sz w:val="24"/>
          <w:szCs w:val="24"/>
        </w:rPr>
        <w:t> </w:t>
      </w:r>
      <w:r>
        <w:rPr>
          <w:sz w:val="24"/>
          <w:szCs w:val="24"/>
        </w:rPr>
        <w:t>843,62</w:t>
      </w:r>
      <w:r w:rsidRPr="00DB4D54">
        <w:rPr>
          <w:sz w:val="24"/>
          <w:szCs w:val="24"/>
        </w:rPr>
        <w:t> </w:t>
      </w:r>
      <w:r>
        <w:rPr>
          <w:sz w:val="24"/>
          <w:szCs w:val="24"/>
        </w:rPr>
        <w:t>LVL jeb 7</w:t>
      </w:r>
      <w:r w:rsidRPr="00DB4D54">
        <w:rPr>
          <w:sz w:val="24"/>
          <w:szCs w:val="24"/>
        </w:rPr>
        <w:t> </w:t>
      </w:r>
      <w:r>
        <w:rPr>
          <w:sz w:val="24"/>
          <w:szCs w:val="24"/>
        </w:rPr>
        <w:t>209</w:t>
      </w:r>
      <w:r w:rsidRPr="00DB4D54">
        <w:rPr>
          <w:sz w:val="24"/>
          <w:szCs w:val="24"/>
        </w:rPr>
        <w:t> </w:t>
      </w:r>
      <w:r>
        <w:rPr>
          <w:sz w:val="24"/>
          <w:szCs w:val="24"/>
        </w:rPr>
        <w:t>468,95</w:t>
      </w:r>
      <w:r w:rsidRPr="00DB4D54">
        <w:rPr>
          <w:sz w:val="24"/>
          <w:szCs w:val="24"/>
        </w:rPr>
        <w:t> </w:t>
      </w:r>
      <w:r>
        <w:rPr>
          <w:sz w:val="24"/>
          <w:szCs w:val="24"/>
        </w:rPr>
        <w:t>EUR piedzi</w:t>
      </w:r>
      <w:r>
        <w:rPr>
          <w:rFonts w:eastAsia="Times New Roman"/>
          <w:sz w:val="24"/>
          <w:szCs w:val="24"/>
        </w:rPr>
        <w:t>ņu ir iestājies noilgums, pamatots ar tiesas</w:t>
      </w:r>
      <w:r w:rsidRPr="00DB4D54">
        <w:rPr>
          <w:rFonts w:eastAsia="Times New Roman"/>
          <w:sz w:val="24"/>
          <w:szCs w:val="24"/>
        </w:rPr>
        <w:t xml:space="preserve"> </w:t>
      </w:r>
      <w:r>
        <w:rPr>
          <w:sz w:val="24"/>
          <w:szCs w:val="24"/>
        </w:rPr>
        <w:t>nodibin</w:t>
      </w:r>
      <w:r>
        <w:rPr>
          <w:rFonts w:eastAsia="Times New Roman"/>
          <w:sz w:val="24"/>
          <w:szCs w:val="24"/>
        </w:rPr>
        <w:t>āto apstākļu uzskaitījumu, kuru kopums, apelācijas instances tiesas ieskatā, dod pamatu</w:t>
      </w:r>
      <w:r w:rsidRPr="00DB4D54">
        <w:rPr>
          <w:rFonts w:eastAsia="Times New Roman"/>
          <w:sz w:val="24"/>
          <w:szCs w:val="24"/>
        </w:rPr>
        <w:t xml:space="preserve"> </w:t>
      </w:r>
      <w:r>
        <w:rPr>
          <w:sz w:val="24"/>
          <w:szCs w:val="24"/>
        </w:rPr>
        <w:t>konstat</w:t>
      </w:r>
      <w:r>
        <w:rPr>
          <w:rFonts w:eastAsia="Times New Roman"/>
          <w:sz w:val="24"/>
          <w:szCs w:val="24"/>
        </w:rPr>
        <w:t>ēt periodiskā izpildījuma esību, kā arī piemērot no iepriekš minētajām tiesību normām</w:t>
      </w:r>
      <w:r w:rsidRPr="00DB4D54">
        <w:rPr>
          <w:rFonts w:eastAsia="Times New Roman"/>
          <w:sz w:val="24"/>
          <w:szCs w:val="24"/>
        </w:rPr>
        <w:t xml:space="preserve"> </w:t>
      </w:r>
      <w:r>
        <w:rPr>
          <w:spacing w:val="-1"/>
          <w:sz w:val="24"/>
          <w:szCs w:val="24"/>
        </w:rPr>
        <w:t>izrieto</w:t>
      </w:r>
      <w:r>
        <w:rPr>
          <w:rFonts w:eastAsia="Times New Roman"/>
          <w:spacing w:val="-1"/>
          <w:sz w:val="24"/>
          <w:szCs w:val="24"/>
        </w:rPr>
        <w:t>šas tiesiskas sekas (sk. šā sprieduma 6.2.punktu).</w:t>
      </w:r>
    </w:p>
    <w:p w14:paraId="65010E9F" w14:textId="1FAA3E78" w:rsidR="00590133" w:rsidRDefault="00590133" w:rsidP="00590133">
      <w:pPr>
        <w:shd w:val="clear" w:color="auto" w:fill="FFFFFF"/>
        <w:spacing w:line="317" w:lineRule="exact"/>
        <w:ind w:right="5" w:firstLine="566"/>
        <w:jc w:val="both"/>
      </w:pPr>
      <w:r>
        <w:rPr>
          <w:sz w:val="24"/>
          <w:szCs w:val="24"/>
        </w:rPr>
        <w:t>Juridiskie krit</w:t>
      </w:r>
      <w:r>
        <w:rPr>
          <w:rFonts w:eastAsia="Times New Roman"/>
          <w:sz w:val="24"/>
          <w:szCs w:val="24"/>
        </w:rPr>
        <w:t xml:space="preserve">ēriji, no kuriem tiesa vadījusies, nosakot, ka pielīgtais izpildījums ir uzskatāms par periodisko izpildījumu Civillikuma </w:t>
      </w:r>
      <w:proofErr w:type="gramStart"/>
      <w:r>
        <w:rPr>
          <w:rFonts w:eastAsia="Times New Roman"/>
          <w:sz w:val="24"/>
          <w:szCs w:val="24"/>
        </w:rPr>
        <w:t>1901.panta</w:t>
      </w:r>
      <w:proofErr w:type="gramEnd"/>
      <w:r>
        <w:rPr>
          <w:rFonts w:eastAsia="Times New Roman"/>
          <w:sz w:val="24"/>
          <w:szCs w:val="24"/>
        </w:rPr>
        <w:t xml:space="preserve"> izpratnē, spriedumā nav ietverti, tāpēc pārbaudāmo nolēmumu attiecīgajā daļā nevar atzīt par pamatotu.</w:t>
      </w:r>
    </w:p>
    <w:p w14:paraId="749AD80E" w14:textId="77777777" w:rsidR="00590133" w:rsidRDefault="00590133" w:rsidP="00590133">
      <w:pPr>
        <w:shd w:val="clear" w:color="auto" w:fill="FFFFFF"/>
        <w:spacing w:before="5" w:line="317" w:lineRule="exact"/>
        <w:ind w:right="5" w:firstLine="566"/>
        <w:jc w:val="both"/>
      </w:pPr>
      <w:r>
        <w:rPr>
          <w:spacing w:val="-1"/>
          <w:sz w:val="24"/>
          <w:szCs w:val="24"/>
        </w:rPr>
        <w:t>[11.1] Sen</w:t>
      </w:r>
      <w:r>
        <w:rPr>
          <w:rFonts w:eastAsia="Times New Roman"/>
          <w:spacing w:val="-1"/>
          <w:sz w:val="24"/>
          <w:szCs w:val="24"/>
        </w:rPr>
        <w:t xml:space="preserve">āta ieskatā, atkarībā no saistības (līguma) priekšmeta saistību (līgumu) izpildījumus </w:t>
      </w:r>
      <w:r>
        <w:rPr>
          <w:rFonts w:eastAsia="Times New Roman"/>
          <w:sz w:val="24"/>
          <w:szCs w:val="24"/>
        </w:rPr>
        <w:t>iespējams iedalīt vienreizējos, periodiskos un ilgstošajos. Tā kā izpildījumu grupa „ilgstošie izpildījumi” nav būtiski šajā lietā, ir svarīgi identificēt kritērijus izpildījumu iedalījumam vienreizējo un periodisko izpildījumu grupā.</w:t>
      </w:r>
    </w:p>
    <w:p w14:paraId="735F794F" w14:textId="77777777" w:rsidR="00590133" w:rsidRDefault="00590133" w:rsidP="00590133">
      <w:pPr>
        <w:shd w:val="clear" w:color="auto" w:fill="FFFFFF"/>
        <w:spacing w:line="317" w:lineRule="exact"/>
        <w:ind w:right="5" w:firstLine="566"/>
        <w:jc w:val="both"/>
      </w:pPr>
      <w:r>
        <w:rPr>
          <w:sz w:val="24"/>
          <w:szCs w:val="24"/>
        </w:rPr>
        <w:t>[11.2] Vienreiz</w:t>
      </w:r>
      <w:r>
        <w:rPr>
          <w:rFonts w:eastAsia="Times New Roman"/>
          <w:sz w:val="24"/>
          <w:szCs w:val="24"/>
        </w:rPr>
        <w:t>ējam izpildījumam ir raksturīgs tas, ka, nosakot tā saturu un apmēru, laika faktoram nav izšķirošas nozīmes. Vienreizējs izpildījums, līdzīgi kā ikviena cilvēka darbība, aizņem vairāk vai mazāk laika, tomēr izpildījuma saturu un apmēru šis elements neietekmē. Šajā gadījumā izpildījuma apmērs ir uzreiz zināms un noteikts, neatsaucoties uz laika elementu. Vienreizējs izpildījums var tikt sadalīts pa daļām noteiktā laika periodā, taču tas nemaina izpildījuma saturu un tā apmēru (apjomu).</w:t>
      </w:r>
    </w:p>
    <w:p w14:paraId="30BDBF04" w14:textId="77777777" w:rsidR="00590133" w:rsidRDefault="00590133" w:rsidP="00590133">
      <w:pPr>
        <w:shd w:val="clear" w:color="auto" w:fill="FFFFFF"/>
        <w:spacing w:line="317" w:lineRule="exact"/>
        <w:ind w:left="566"/>
      </w:pPr>
      <w:r>
        <w:rPr>
          <w:sz w:val="24"/>
          <w:szCs w:val="24"/>
        </w:rPr>
        <w:t>Saist</w:t>
      </w:r>
      <w:r>
        <w:rPr>
          <w:rFonts w:eastAsia="Times New Roman"/>
          <w:sz w:val="24"/>
          <w:szCs w:val="24"/>
        </w:rPr>
        <w:t>ības, kurām ir raksturīgs vienreizējs izpildījums, parasti izbeidzas ar izpildījumu.</w:t>
      </w:r>
    </w:p>
    <w:p w14:paraId="7A55C4E8" w14:textId="77777777" w:rsidR="00590133" w:rsidRDefault="00590133" w:rsidP="00590133">
      <w:pPr>
        <w:shd w:val="clear" w:color="auto" w:fill="FFFFFF"/>
        <w:spacing w:line="317" w:lineRule="exact"/>
        <w:ind w:right="5" w:firstLine="566"/>
        <w:jc w:val="both"/>
      </w:pPr>
      <w:r>
        <w:rPr>
          <w:sz w:val="24"/>
          <w:szCs w:val="24"/>
        </w:rPr>
        <w:t>Vienreiz</w:t>
      </w:r>
      <w:r>
        <w:rPr>
          <w:rFonts w:eastAsia="Times New Roman"/>
          <w:sz w:val="24"/>
          <w:szCs w:val="24"/>
        </w:rPr>
        <w:t>ējs izpildījums ir raksturīgs uz rezultātu vērstām saistībām, t. i., tādām saistībām, kuras tiek nodibinātas ar konkrētu mērķi, un izpildījums ir vērsts uz noteiktu seku (izpildījuma) iestāšanos.</w:t>
      </w:r>
    </w:p>
    <w:p w14:paraId="476FEAEC" w14:textId="77777777" w:rsidR="00590133" w:rsidRDefault="00590133" w:rsidP="00590133">
      <w:pPr>
        <w:shd w:val="clear" w:color="auto" w:fill="FFFFFF"/>
        <w:spacing w:line="317" w:lineRule="exact"/>
        <w:ind w:right="5" w:firstLine="566"/>
        <w:jc w:val="both"/>
      </w:pPr>
      <w:r>
        <w:rPr>
          <w:sz w:val="24"/>
          <w:szCs w:val="24"/>
        </w:rPr>
        <w:t>[11.3] Savuk</w:t>
      </w:r>
      <w:r>
        <w:rPr>
          <w:rFonts w:eastAsia="Times New Roman"/>
          <w:sz w:val="24"/>
          <w:szCs w:val="24"/>
        </w:rPr>
        <w:t xml:space="preserve">ārt periodiskā izpildījuma gadījumā laika aspektam ir būtiska nozīme. Nosakot izpildījuma saturu un apmēru, ir nepieciešams atsaukties uz noteiktu laika periodu. Periodiskais izpildījums ir darbības, kas atkārtojas cikliski iepriekš noteiktos laika intervālos. Laika elements nosaka ne tik vien šāda izpildījuma saturu, bet arī to vispārējo apmēru, proti, jo </w:t>
      </w:r>
      <w:r>
        <w:rPr>
          <w:rFonts w:eastAsia="Times New Roman"/>
          <w:sz w:val="24"/>
          <w:szCs w:val="24"/>
        </w:rPr>
        <w:lastRenderedPageBreak/>
        <w:t>ilgākas ir līgumiskās attiecības, jo vairāk izpildījumu kreditoram būtu jāsaņem no parādnieka. Šī īpašība atšķir periodisko izpildījumu no vienreizējā izpildījuma, kas tiek izpildīts pa daļām.</w:t>
      </w:r>
    </w:p>
    <w:p w14:paraId="2B943647" w14:textId="77777777" w:rsidR="00590133" w:rsidRDefault="00590133" w:rsidP="00590133">
      <w:pPr>
        <w:shd w:val="clear" w:color="auto" w:fill="FFFFFF"/>
        <w:spacing w:line="317" w:lineRule="exact"/>
        <w:ind w:right="5" w:firstLine="566"/>
        <w:jc w:val="both"/>
      </w:pPr>
      <w:r>
        <w:rPr>
          <w:sz w:val="24"/>
          <w:szCs w:val="24"/>
        </w:rPr>
        <w:t>Visp</w:t>
      </w:r>
      <w:r>
        <w:rPr>
          <w:rFonts w:eastAsia="Times New Roman"/>
          <w:sz w:val="24"/>
          <w:szCs w:val="24"/>
        </w:rPr>
        <w:t>ārīgā gadījumā saistības, kurām ir raksturīgs periodiskais izpildījums, izbeidzas ar termiņa notecējumu vai ar uzteikumu.</w:t>
      </w:r>
    </w:p>
    <w:p w14:paraId="6FF313C3" w14:textId="77777777" w:rsidR="00590133" w:rsidRDefault="00590133" w:rsidP="00590133">
      <w:pPr>
        <w:shd w:val="clear" w:color="auto" w:fill="FFFFFF"/>
        <w:spacing w:before="5" w:line="317" w:lineRule="exact"/>
        <w:ind w:right="14" w:firstLine="566"/>
        <w:jc w:val="both"/>
      </w:pPr>
      <w:r>
        <w:rPr>
          <w:sz w:val="24"/>
          <w:szCs w:val="24"/>
        </w:rPr>
        <w:t>Periodisk</w:t>
      </w:r>
      <w:r>
        <w:rPr>
          <w:rFonts w:eastAsia="Times New Roman"/>
          <w:sz w:val="24"/>
          <w:szCs w:val="24"/>
        </w:rPr>
        <w:t>ā izpildījuma pamatā ir maksājumu saistības vai citu mantisku saistību periodiska izpilde.</w:t>
      </w:r>
    </w:p>
    <w:p w14:paraId="5B4A151A" w14:textId="77777777" w:rsidR="00590133" w:rsidRDefault="00590133" w:rsidP="00590133">
      <w:pPr>
        <w:shd w:val="clear" w:color="auto" w:fill="FFFFFF"/>
        <w:spacing w:line="317" w:lineRule="exact"/>
        <w:ind w:right="5" w:firstLine="566"/>
        <w:jc w:val="both"/>
      </w:pPr>
      <w:r>
        <w:rPr>
          <w:sz w:val="24"/>
          <w:szCs w:val="24"/>
        </w:rPr>
        <w:t>[11.4] Iev</w:t>
      </w:r>
      <w:r>
        <w:rPr>
          <w:rFonts w:eastAsia="Times New Roman"/>
          <w:sz w:val="24"/>
          <w:szCs w:val="24"/>
        </w:rPr>
        <w:t xml:space="preserve">ērojot iepriekš minēto, lai noteiktu, kāda veida izpildījums (vienreizējs vai periodiskais) ir raksturīgs uzņēmuma (būvniecības) līguma tiesiskajām attiecībām, ir jākonstatē ar </w:t>
      </w:r>
      <w:r>
        <w:rPr>
          <w:rFonts w:eastAsia="Times New Roman"/>
          <w:spacing w:val="-1"/>
          <w:sz w:val="24"/>
          <w:szCs w:val="24"/>
        </w:rPr>
        <w:t xml:space="preserve">līgumu nodibinātās saistības priekšmets, jāidentificē tās mērķis un izbeigšanās veids, tāpat jāizvērtē </w:t>
      </w:r>
      <w:r>
        <w:rPr>
          <w:rFonts w:eastAsia="Times New Roman"/>
          <w:sz w:val="24"/>
          <w:szCs w:val="24"/>
        </w:rPr>
        <w:t>laika faktora nozīme izpildījuma satura un tā apmēra noteikšanā.</w:t>
      </w:r>
    </w:p>
    <w:p w14:paraId="44186AA0" w14:textId="77777777" w:rsidR="00590133" w:rsidRDefault="00590133" w:rsidP="00590133">
      <w:pPr>
        <w:shd w:val="clear" w:color="auto" w:fill="FFFFFF"/>
        <w:spacing w:line="317" w:lineRule="exact"/>
        <w:ind w:right="5" w:firstLine="566"/>
        <w:jc w:val="both"/>
      </w:pPr>
      <w:r>
        <w:rPr>
          <w:sz w:val="24"/>
          <w:szCs w:val="24"/>
        </w:rPr>
        <w:t>Uz</w:t>
      </w:r>
      <w:r>
        <w:rPr>
          <w:rFonts w:eastAsia="Times New Roman"/>
          <w:sz w:val="24"/>
          <w:szCs w:val="24"/>
        </w:rPr>
        <w:t>ņēmuma līgums ir divpusējs līgums, ar ko viens līdzējs (uzņēmējs) apņemas izpildīt pasūtījumu, savukārt otrs līdzējs (pasūtītājs) apņemas samaksāt nolīgto atlīdzību. Ar pasūtījumu saprot kādas lietas izgatavošanu vai pārveidošanu, kā arī ar darbu vai pakalpojumu sasniedzamu</w:t>
      </w:r>
      <w:r w:rsidRPr="00DB4D54">
        <w:rPr>
          <w:rFonts w:eastAsia="Times New Roman"/>
          <w:sz w:val="24"/>
          <w:szCs w:val="24"/>
        </w:rPr>
        <w:t xml:space="preserve"> </w:t>
      </w:r>
      <w:r>
        <w:rPr>
          <w:sz w:val="24"/>
          <w:szCs w:val="24"/>
        </w:rPr>
        <w:t>rezult</w:t>
      </w:r>
      <w:r>
        <w:rPr>
          <w:rFonts w:eastAsia="Times New Roman"/>
          <w:sz w:val="24"/>
          <w:szCs w:val="24"/>
        </w:rPr>
        <w:t xml:space="preserve">ātu (Civillikuma </w:t>
      </w:r>
      <w:proofErr w:type="gramStart"/>
      <w:r>
        <w:rPr>
          <w:rFonts w:eastAsia="Times New Roman"/>
          <w:sz w:val="24"/>
          <w:szCs w:val="24"/>
        </w:rPr>
        <w:t>2212.pants</w:t>
      </w:r>
      <w:proofErr w:type="gramEnd"/>
      <w:r>
        <w:rPr>
          <w:rFonts w:eastAsia="Times New Roman"/>
          <w:sz w:val="24"/>
          <w:szCs w:val="24"/>
        </w:rPr>
        <w:t xml:space="preserve">). Tātad uzņēmuma saistība ir nepārprotami vērsta uz rezultātu </w:t>
      </w:r>
      <w:r>
        <w:rPr>
          <w:rFonts w:eastAsia="Times New Roman"/>
          <w:spacing w:val="-1"/>
          <w:sz w:val="24"/>
          <w:szCs w:val="24"/>
        </w:rPr>
        <w:t xml:space="preserve">(izpildījumu), kas ir priekšnosacījums apmaiņai ar izpildījumiem. Apstāklis, ka uzņēmējam pielīgta </w:t>
      </w:r>
      <w:r>
        <w:rPr>
          <w:rFonts w:eastAsia="Times New Roman"/>
          <w:sz w:val="24"/>
          <w:szCs w:val="24"/>
        </w:rPr>
        <w:t>tiesība saņemt starpmaksājumus un pasūtītājam ir pienākums veikt apmaksu līguma izpildes gaitā, nerada periodisku izpildījumu. Uzņēmēja pamatpienākums – pasūtījuma izpilde un tā nodošana pasūtītājam, tāpat arī pasūtītāja pamatpienākums – pasūtījuma pieņemšana un nolīgtās atlīdzības samaksa nemainās atkarībā no tā, ka pasūtījuma izpilde un samaksa tiek veikta pa daļām, kā arī no tā, kādu laiku aizņems pilnīga pasūtījuma izpilde.</w:t>
      </w:r>
    </w:p>
    <w:p w14:paraId="77BF5057" w14:textId="77777777" w:rsidR="00590133" w:rsidRDefault="00590133" w:rsidP="00590133">
      <w:pPr>
        <w:shd w:val="clear" w:color="auto" w:fill="FFFFFF"/>
        <w:spacing w:line="317" w:lineRule="exact"/>
        <w:ind w:firstLine="566"/>
        <w:jc w:val="both"/>
      </w:pPr>
      <w:r>
        <w:rPr>
          <w:sz w:val="24"/>
          <w:szCs w:val="24"/>
        </w:rPr>
        <w:t>Iepriek</w:t>
      </w:r>
      <w:r>
        <w:rPr>
          <w:rFonts w:eastAsia="Times New Roman"/>
          <w:sz w:val="24"/>
          <w:szCs w:val="24"/>
        </w:rPr>
        <w:t>š minētā saistība izbeidzas ar izpildījumu, uzņēmējam nododot, bet pasūtītājam pieņemot izpildīto pasūtījumu un samaksājot par to līgumā noteikto atlīdzību.</w:t>
      </w:r>
    </w:p>
    <w:p w14:paraId="017A201B" w14:textId="77777777" w:rsidR="00590133" w:rsidRDefault="00590133" w:rsidP="00590133">
      <w:pPr>
        <w:shd w:val="clear" w:color="auto" w:fill="FFFFFF"/>
        <w:spacing w:before="5" w:line="317" w:lineRule="exact"/>
        <w:ind w:firstLine="566"/>
        <w:jc w:val="both"/>
      </w:pPr>
      <w:r>
        <w:rPr>
          <w:sz w:val="24"/>
          <w:szCs w:val="24"/>
        </w:rPr>
        <w:t>Iev</w:t>
      </w:r>
      <w:r>
        <w:rPr>
          <w:rFonts w:eastAsia="Times New Roman"/>
          <w:sz w:val="24"/>
          <w:szCs w:val="24"/>
        </w:rPr>
        <w:t>ērojot minēto, secināms, ka uzņēmuma līgumam ir raksturīgs vienreizējs, nevis periodiskais izpildījums. Vienreizējs izpildījums var būt sadalīts daļās, taču tas nemaina šā izpildījuma juridisko dabu.</w:t>
      </w:r>
    </w:p>
    <w:p w14:paraId="452E6115" w14:textId="0A8F2606" w:rsidR="00590133" w:rsidRDefault="00590133" w:rsidP="00590133">
      <w:pPr>
        <w:shd w:val="clear" w:color="auto" w:fill="FFFFFF"/>
        <w:spacing w:line="317" w:lineRule="exact"/>
        <w:ind w:firstLine="566"/>
        <w:jc w:val="both"/>
      </w:pPr>
      <w:r>
        <w:rPr>
          <w:sz w:val="24"/>
          <w:szCs w:val="24"/>
        </w:rPr>
        <w:t>[11.5] Starp pus</w:t>
      </w:r>
      <w:r>
        <w:rPr>
          <w:rFonts w:eastAsia="Times New Roman"/>
          <w:sz w:val="24"/>
          <w:szCs w:val="24"/>
        </w:rPr>
        <w:t>ēm noslēgtā līguma 2.1.punktā ir noteikts uzņēmēja pamatpienākums – Latvijas Nacionālās bibliotēkas ēkas būvdarbu veikšana. Līguma 3.punkts paredz pasūtītāja pamatpienākumu – saskaņā ar līguma noteikumiem samaksāt uzņēmējam atlīdzību par darbu 135</w:t>
      </w:r>
      <w:r w:rsidR="00AB5F8E">
        <w:rPr>
          <w:rFonts w:eastAsia="Times New Roman"/>
          <w:sz w:val="24"/>
          <w:szCs w:val="24"/>
        </w:rPr>
        <w:t> </w:t>
      </w:r>
      <w:r>
        <w:rPr>
          <w:rFonts w:eastAsia="Times New Roman"/>
          <w:sz w:val="24"/>
          <w:szCs w:val="24"/>
        </w:rPr>
        <w:t>302</w:t>
      </w:r>
      <w:r w:rsidR="00AB5F8E">
        <w:rPr>
          <w:rFonts w:eastAsia="Times New Roman"/>
          <w:sz w:val="24"/>
          <w:szCs w:val="24"/>
        </w:rPr>
        <w:t> </w:t>
      </w:r>
      <w:r>
        <w:rPr>
          <w:rFonts w:eastAsia="Times New Roman"/>
          <w:sz w:val="24"/>
          <w:szCs w:val="24"/>
        </w:rPr>
        <w:t>440,09</w:t>
      </w:r>
      <w:r w:rsidR="00AB5F8E">
        <w:rPr>
          <w:rFonts w:eastAsia="Times New Roman"/>
          <w:sz w:val="24"/>
          <w:szCs w:val="24"/>
        </w:rPr>
        <w:t> </w:t>
      </w:r>
      <w:r>
        <w:rPr>
          <w:rFonts w:eastAsia="Times New Roman"/>
          <w:sz w:val="24"/>
          <w:szCs w:val="24"/>
        </w:rPr>
        <w:t>LVL (no tiem pievienotās vērtības nodokli 20</w:t>
      </w:r>
      <w:r w:rsidRPr="00DB4D54">
        <w:rPr>
          <w:rFonts w:eastAsia="Times New Roman"/>
          <w:sz w:val="24"/>
          <w:szCs w:val="24"/>
        </w:rPr>
        <w:t> </w:t>
      </w:r>
      <w:r>
        <w:rPr>
          <w:rFonts w:eastAsia="Times New Roman"/>
          <w:sz w:val="24"/>
          <w:szCs w:val="24"/>
        </w:rPr>
        <w:t>639</w:t>
      </w:r>
      <w:r w:rsidRPr="00DB4D54">
        <w:rPr>
          <w:rFonts w:eastAsia="Times New Roman"/>
          <w:sz w:val="24"/>
          <w:szCs w:val="24"/>
        </w:rPr>
        <w:t> </w:t>
      </w:r>
      <w:r>
        <w:rPr>
          <w:rFonts w:eastAsia="Times New Roman"/>
          <w:sz w:val="24"/>
          <w:szCs w:val="24"/>
        </w:rPr>
        <w:t>355,27</w:t>
      </w:r>
      <w:r w:rsidRPr="00DB4D54">
        <w:rPr>
          <w:rFonts w:eastAsia="Times New Roman"/>
          <w:sz w:val="24"/>
          <w:szCs w:val="24"/>
        </w:rPr>
        <w:t> </w:t>
      </w:r>
      <w:r>
        <w:rPr>
          <w:rFonts w:eastAsia="Times New Roman"/>
          <w:sz w:val="24"/>
          <w:szCs w:val="24"/>
        </w:rPr>
        <w:t>LVL).</w:t>
      </w:r>
    </w:p>
    <w:p w14:paraId="1F4F4217" w14:textId="77777777" w:rsidR="00590133" w:rsidRDefault="00590133" w:rsidP="00590133">
      <w:pPr>
        <w:shd w:val="clear" w:color="auto" w:fill="FFFFFF"/>
        <w:spacing w:line="317" w:lineRule="exact"/>
        <w:ind w:firstLine="566"/>
        <w:jc w:val="both"/>
      </w:pPr>
      <w:r>
        <w:rPr>
          <w:sz w:val="24"/>
          <w:szCs w:val="24"/>
        </w:rPr>
        <w:t>Saska</w:t>
      </w:r>
      <w:r>
        <w:rPr>
          <w:rFonts w:eastAsia="Times New Roman"/>
          <w:sz w:val="24"/>
          <w:szCs w:val="24"/>
        </w:rPr>
        <w:t>ņā ar līgumu uzņēmējs ir apņēmies izpildīt visu pasūtījumu, savukārt pasūtītājs ir apņēmies samaksāt par pasūtījumu atlīdzību. Līgumu parakstot, katra līgumslēdzēja kopējais izpildījuma apjoms bija zināms un noteikts.</w:t>
      </w:r>
    </w:p>
    <w:p w14:paraId="3EA73B08" w14:textId="77777777" w:rsidR="00590133" w:rsidRDefault="00590133" w:rsidP="00590133">
      <w:pPr>
        <w:shd w:val="clear" w:color="auto" w:fill="FFFFFF"/>
        <w:spacing w:line="317" w:lineRule="exact"/>
        <w:ind w:right="5" w:firstLine="566"/>
        <w:jc w:val="both"/>
      </w:pPr>
      <w:r>
        <w:rPr>
          <w:sz w:val="24"/>
          <w:szCs w:val="24"/>
        </w:rPr>
        <w:t>Atbilsto</w:t>
      </w:r>
      <w:r>
        <w:rPr>
          <w:rFonts w:eastAsia="Times New Roman"/>
          <w:sz w:val="24"/>
          <w:szCs w:val="24"/>
        </w:rPr>
        <w:t>ši līguma speciālo noteikumu 13.8.punktam līgumā iepriekš noteiktās un zināmās atlīdzības apmēra korekcijas ir padarītas atkarīgas no būvniecībā izmantojamo resursu izmaksu izmaiņām attiecīgajā laika periodā, nevis no laika faktora kā patstāvīga elementa, kas ietekmētu pielīgtās atlīdzības kopējo apmēru, tā, kā tas ir norādīts šā sprieduma 11.2.punktā.</w:t>
      </w:r>
    </w:p>
    <w:p w14:paraId="3090711B" w14:textId="77777777" w:rsidR="00590133" w:rsidRDefault="00590133" w:rsidP="00590133">
      <w:pPr>
        <w:shd w:val="clear" w:color="auto" w:fill="FFFFFF"/>
        <w:spacing w:line="317" w:lineRule="exact"/>
        <w:ind w:right="5" w:firstLine="566"/>
        <w:jc w:val="both"/>
      </w:pPr>
      <w:r>
        <w:rPr>
          <w:sz w:val="24"/>
          <w:szCs w:val="24"/>
        </w:rPr>
        <w:t>T</w:t>
      </w:r>
      <w:r>
        <w:rPr>
          <w:rFonts w:eastAsia="Times New Roman"/>
          <w:sz w:val="24"/>
          <w:szCs w:val="24"/>
        </w:rPr>
        <w:t>ātad saistībām, ko nodibina starp pusēm noslēgtais līgums, periodiskais izpildījums nav raksturīgs.</w:t>
      </w:r>
    </w:p>
    <w:p w14:paraId="304FF26D" w14:textId="77777777" w:rsidR="00590133" w:rsidRDefault="00590133" w:rsidP="00590133">
      <w:pPr>
        <w:shd w:val="clear" w:color="auto" w:fill="FFFFFF"/>
        <w:spacing w:before="5" w:line="317" w:lineRule="exact"/>
        <w:ind w:firstLine="566"/>
        <w:jc w:val="both"/>
      </w:pPr>
      <w:r>
        <w:rPr>
          <w:sz w:val="24"/>
          <w:szCs w:val="24"/>
        </w:rPr>
        <w:t>Iev</w:t>
      </w:r>
      <w:r>
        <w:rPr>
          <w:rFonts w:eastAsia="Times New Roman"/>
          <w:sz w:val="24"/>
          <w:szCs w:val="24"/>
        </w:rPr>
        <w:t xml:space="preserve">ērojot minēto, Senāts par pamatotu atzīst kasācijas sūdzības argumentu, ka apelācijas instances tiesa kļūdījusies pielīgtā izpildījuma juridiskajā kvalifikācijā, līdz ar to konkrētajam dzīves gadījumam tiesa nepamatoti piemērojusi Civillikuma 1901. un </w:t>
      </w:r>
      <w:proofErr w:type="gramStart"/>
      <w:r>
        <w:rPr>
          <w:rFonts w:eastAsia="Times New Roman"/>
          <w:sz w:val="24"/>
          <w:szCs w:val="24"/>
        </w:rPr>
        <w:t>1893.pantu</w:t>
      </w:r>
      <w:proofErr w:type="gramEnd"/>
      <w:r>
        <w:rPr>
          <w:rFonts w:eastAsia="Times New Roman"/>
          <w:sz w:val="24"/>
          <w:szCs w:val="24"/>
        </w:rPr>
        <w:t>.</w:t>
      </w:r>
    </w:p>
    <w:p w14:paraId="0613FC5E" w14:textId="77777777" w:rsidR="00590133" w:rsidRDefault="00590133" w:rsidP="00590133">
      <w:pPr>
        <w:shd w:val="clear" w:color="auto" w:fill="FFFFFF"/>
        <w:spacing w:before="331" w:line="317" w:lineRule="exact"/>
        <w:ind w:right="5" w:firstLine="566"/>
        <w:jc w:val="both"/>
      </w:pPr>
      <w:r>
        <w:rPr>
          <w:sz w:val="24"/>
          <w:szCs w:val="24"/>
        </w:rPr>
        <w:t>[12] Turpret</w:t>
      </w:r>
      <w:r>
        <w:rPr>
          <w:rFonts w:eastAsia="Times New Roman"/>
          <w:sz w:val="24"/>
          <w:szCs w:val="24"/>
        </w:rPr>
        <w:t xml:space="preserve">ī kasācijas sūdzībā norādītajam, ka tiesa, iztulkojot līguma 13.8.punktu, nepamatoti nav piemērojusi Civillikuma 1508. un </w:t>
      </w:r>
      <w:proofErr w:type="gramStart"/>
      <w:r>
        <w:rPr>
          <w:rFonts w:eastAsia="Times New Roman"/>
          <w:sz w:val="24"/>
          <w:szCs w:val="24"/>
        </w:rPr>
        <w:t>1509.panta</w:t>
      </w:r>
      <w:proofErr w:type="gramEnd"/>
      <w:r>
        <w:rPr>
          <w:rFonts w:eastAsia="Times New Roman"/>
          <w:sz w:val="24"/>
          <w:szCs w:val="24"/>
        </w:rPr>
        <w:t xml:space="preserve"> noteikumus, tādēļ līdzēju patiesā </w:t>
      </w:r>
      <w:r>
        <w:rPr>
          <w:rFonts w:eastAsia="Times New Roman"/>
          <w:sz w:val="24"/>
          <w:szCs w:val="24"/>
        </w:rPr>
        <w:lastRenderedPageBreak/>
        <w:t>saskaņotā griba netika noskaidrota pareizi, Senāts nepiekrīt.</w:t>
      </w:r>
    </w:p>
    <w:p w14:paraId="47C5618A" w14:textId="77777777" w:rsidR="00590133" w:rsidRDefault="00590133" w:rsidP="00590133">
      <w:pPr>
        <w:shd w:val="clear" w:color="auto" w:fill="FFFFFF"/>
        <w:spacing w:line="317" w:lineRule="exact"/>
        <w:ind w:firstLine="566"/>
        <w:jc w:val="both"/>
      </w:pPr>
      <w:r>
        <w:rPr>
          <w:sz w:val="24"/>
          <w:szCs w:val="24"/>
        </w:rPr>
        <w:t>[12.1] Materi</w:t>
      </w:r>
      <w:r>
        <w:rPr>
          <w:rFonts w:eastAsia="Times New Roman"/>
          <w:sz w:val="24"/>
          <w:szCs w:val="24"/>
        </w:rPr>
        <w:t>ālo tiesību normu pareiza piemērošana ir atkarīga no līguma satura, kas strīda gadījumā noskaidrojams darījuma iztulkošanas ceļā, lai tādējādi uzzinātu līdzēju patieso gribu.</w:t>
      </w:r>
    </w:p>
    <w:p w14:paraId="7A3BB83B" w14:textId="77777777" w:rsidR="00590133" w:rsidRDefault="00590133" w:rsidP="00590133">
      <w:pPr>
        <w:shd w:val="clear" w:color="auto" w:fill="FFFFFF"/>
        <w:spacing w:line="317" w:lineRule="exact"/>
        <w:ind w:right="5" w:firstLine="566"/>
        <w:jc w:val="both"/>
      </w:pPr>
      <w:r>
        <w:rPr>
          <w:sz w:val="24"/>
          <w:szCs w:val="24"/>
        </w:rPr>
        <w:t>Tiesai j</w:t>
      </w:r>
      <w:r>
        <w:rPr>
          <w:rFonts w:eastAsia="Times New Roman"/>
          <w:sz w:val="24"/>
          <w:szCs w:val="24"/>
        </w:rPr>
        <w:t>āvērtē visi svarīgie apstākļi un jānoskaidro līdzēju faktiskais kopējais nodoms jeb patiesā griba līguma noslēgšanas laikā. Turklāt viens līguma punkts (noteikums) nav apskatāms izolēti no šā līguma citiem punktiem, kas varētu liecināt par patieso gribu, un no līdzēju darbībām (rīcības), kuras arī varētu palīdzēt noskaidrot pušu kopīgo nodomu.</w:t>
      </w:r>
    </w:p>
    <w:p w14:paraId="6017AC1D" w14:textId="1CD684A7" w:rsidR="00590133" w:rsidRDefault="00590133" w:rsidP="00590133">
      <w:pPr>
        <w:shd w:val="clear" w:color="auto" w:fill="FFFFFF"/>
        <w:spacing w:line="317" w:lineRule="exact"/>
        <w:ind w:firstLine="566"/>
        <w:jc w:val="both"/>
      </w:pPr>
      <w:r>
        <w:rPr>
          <w:sz w:val="24"/>
          <w:szCs w:val="24"/>
        </w:rPr>
        <w:t>Iztulkojot dar</w:t>
      </w:r>
      <w:r>
        <w:rPr>
          <w:rFonts w:eastAsia="Times New Roman"/>
          <w:sz w:val="24"/>
          <w:szCs w:val="24"/>
        </w:rPr>
        <w:t>ījumu, tiesai ir jāievēro Civillikuma 1504.-</w:t>
      </w:r>
      <w:proofErr w:type="gramStart"/>
      <w:r>
        <w:rPr>
          <w:rFonts w:eastAsia="Times New Roman"/>
          <w:sz w:val="24"/>
          <w:szCs w:val="24"/>
        </w:rPr>
        <w:t>1509.pantā</w:t>
      </w:r>
      <w:proofErr w:type="gramEnd"/>
      <w:r>
        <w:rPr>
          <w:rFonts w:eastAsia="Times New Roman"/>
          <w:sz w:val="24"/>
          <w:szCs w:val="24"/>
        </w:rPr>
        <w:t xml:space="preserve"> noteiktā loģiskā secība – katras šajās normās norādītās metodes piemērošanas priekšnosacījumus. Tikai tad, ja saskaņā ar Civillikuma 1504. un</w:t>
      </w:r>
      <w:r w:rsidR="00AB5F8E">
        <w:rPr>
          <w:rFonts w:eastAsia="Times New Roman"/>
          <w:sz w:val="24"/>
          <w:szCs w:val="24"/>
        </w:rPr>
        <w:t xml:space="preserve"> </w:t>
      </w:r>
      <w:proofErr w:type="gramStart"/>
      <w:r>
        <w:rPr>
          <w:rFonts w:eastAsia="Times New Roman"/>
          <w:sz w:val="24"/>
          <w:szCs w:val="24"/>
        </w:rPr>
        <w:t>1505.pantu</w:t>
      </w:r>
      <w:proofErr w:type="gramEnd"/>
      <w:r>
        <w:rPr>
          <w:rFonts w:eastAsia="Times New Roman"/>
          <w:sz w:val="24"/>
          <w:szCs w:val="24"/>
        </w:rPr>
        <w:t xml:space="preserve"> līdzēju patieso nodomu nevar noskaidrot un no darījuma izriet dažādas iztulkojumu iespējas, tiesai jāpiemēro Civillikuma 1507.-1509.pants.</w:t>
      </w:r>
    </w:p>
    <w:p w14:paraId="0732B7F8" w14:textId="77777777" w:rsidR="00590133" w:rsidRDefault="00590133" w:rsidP="00590133">
      <w:pPr>
        <w:shd w:val="clear" w:color="auto" w:fill="FFFFFF"/>
        <w:spacing w:line="317" w:lineRule="exact"/>
        <w:ind w:firstLine="566"/>
        <w:jc w:val="both"/>
      </w:pPr>
      <w:r>
        <w:rPr>
          <w:sz w:val="24"/>
          <w:szCs w:val="24"/>
        </w:rPr>
        <w:t>Dar</w:t>
      </w:r>
      <w:r>
        <w:rPr>
          <w:rFonts w:eastAsia="Times New Roman"/>
          <w:sz w:val="24"/>
          <w:szCs w:val="24"/>
        </w:rPr>
        <w:t>ījuma iztulkošanas mērķis ir līdzēju gribas noskaidrošana, kas pēc būtības attiecas uz lietas faktiskajiem apstākļiem. Kasācijas instances tiesas kompetencē neietilpst apelācijas instances tiesas līguma iztulkošanas sakarā izdarīto secinājumu pārvērtēšana. Tomēr Senātam ir jāpārbauda, vai Civillikumā paredzētie iztulkošanas noteikumi (1504.-</w:t>
      </w:r>
      <w:proofErr w:type="gramStart"/>
      <w:r>
        <w:rPr>
          <w:rFonts w:eastAsia="Times New Roman"/>
          <w:sz w:val="24"/>
          <w:szCs w:val="24"/>
        </w:rPr>
        <w:t>1510.pants</w:t>
      </w:r>
      <w:proofErr w:type="gramEnd"/>
      <w:r>
        <w:rPr>
          <w:rFonts w:eastAsia="Times New Roman"/>
          <w:sz w:val="24"/>
          <w:szCs w:val="24"/>
        </w:rPr>
        <w:t>) ir piemēroti pareizi.</w:t>
      </w:r>
    </w:p>
    <w:p w14:paraId="3FC859FE" w14:textId="77777777" w:rsidR="00590133" w:rsidRDefault="00590133" w:rsidP="00590133">
      <w:pPr>
        <w:shd w:val="clear" w:color="auto" w:fill="FFFFFF"/>
        <w:spacing w:line="317" w:lineRule="exact"/>
        <w:ind w:right="24" w:firstLine="566"/>
        <w:jc w:val="both"/>
      </w:pPr>
      <w:r>
        <w:rPr>
          <w:sz w:val="24"/>
          <w:szCs w:val="24"/>
        </w:rPr>
        <w:t>Min</w:t>
      </w:r>
      <w:r>
        <w:rPr>
          <w:rFonts w:eastAsia="Times New Roman"/>
          <w:sz w:val="24"/>
          <w:szCs w:val="24"/>
        </w:rPr>
        <w:t xml:space="preserve">ētais atbilst arī judikatūrā izteiktajām atziņām (sk. </w:t>
      </w:r>
      <w:bookmarkStart w:id="0" w:name="_Hlk50470142"/>
      <w:r>
        <w:rPr>
          <w:rFonts w:eastAsia="Times New Roman"/>
          <w:i/>
          <w:iCs/>
          <w:sz w:val="24"/>
          <w:szCs w:val="24"/>
        </w:rPr>
        <w:t xml:space="preserve">Senāta </w:t>
      </w:r>
      <w:proofErr w:type="gramStart"/>
      <w:r>
        <w:rPr>
          <w:rFonts w:eastAsia="Times New Roman"/>
          <w:i/>
          <w:iCs/>
          <w:sz w:val="24"/>
          <w:szCs w:val="24"/>
        </w:rPr>
        <w:t>2015.gada</w:t>
      </w:r>
      <w:proofErr w:type="gramEnd"/>
      <w:r>
        <w:rPr>
          <w:rFonts w:eastAsia="Times New Roman"/>
          <w:i/>
          <w:iCs/>
          <w:sz w:val="24"/>
          <w:szCs w:val="24"/>
        </w:rPr>
        <w:t xml:space="preserve"> 27.oktobra sprieduma lietā Nr. SKC-152/2015 (C32284011) 7.2.punktu, 2017.gada 31.marta sprieduma lietā Nr. SKC-144/2017 (C04407310) 11.punktu, 2019.gada 6.februāra sprieduma lietā Nr. SKC-7/2019 (C04324708) 14.1.punktu, 2020.gada 25.februāra sprieduma lietā Nr. SKC-92/2020 (C26197916)</w:t>
      </w:r>
      <w:bookmarkEnd w:id="0"/>
      <w:r>
        <w:rPr>
          <w:rFonts w:eastAsia="Times New Roman"/>
          <w:i/>
          <w:iCs/>
          <w:sz w:val="24"/>
          <w:szCs w:val="24"/>
        </w:rPr>
        <w:t xml:space="preserve"> 11.1.punktu</w:t>
      </w:r>
      <w:r>
        <w:rPr>
          <w:rFonts w:eastAsia="Times New Roman"/>
          <w:sz w:val="24"/>
          <w:szCs w:val="24"/>
        </w:rPr>
        <w:t>).</w:t>
      </w:r>
    </w:p>
    <w:p w14:paraId="04314842" w14:textId="77777777" w:rsidR="00590133" w:rsidRDefault="00590133" w:rsidP="00590133">
      <w:pPr>
        <w:shd w:val="clear" w:color="auto" w:fill="FFFFFF"/>
        <w:spacing w:before="5" w:line="317" w:lineRule="exact"/>
        <w:ind w:right="5" w:firstLine="566"/>
        <w:jc w:val="both"/>
      </w:pPr>
      <w:r>
        <w:rPr>
          <w:sz w:val="24"/>
          <w:szCs w:val="24"/>
        </w:rPr>
        <w:t>[12.2] No p</w:t>
      </w:r>
      <w:r>
        <w:rPr>
          <w:rFonts w:eastAsia="Times New Roman"/>
          <w:sz w:val="24"/>
          <w:szCs w:val="24"/>
        </w:rPr>
        <w:t xml:space="preserve">ārbaudāmā sprieduma argumentācijas redzams, ka, līguma speciālo noteikumu 13.8.punktu, tiesa iztulkojusi atbilstoši Civillikuma </w:t>
      </w:r>
      <w:proofErr w:type="gramStart"/>
      <w:r>
        <w:rPr>
          <w:rFonts w:eastAsia="Times New Roman"/>
          <w:sz w:val="24"/>
          <w:szCs w:val="24"/>
        </w:rPr>
        <w:t>1504.pantam</w:t>
      </w:r>
      <w:proofErr w:type="gramEnd"/>
      <w:r>
        <w:rPr>
          <w:rFonts w:eastAsia="Times New Roman"/>
          <w:sz w:val="24"/>
          <w:szCs w:val="24"/>
        </w:rPr>
        <w:t>. Senāts pretēji kasācijas sūdzībā norādītajam atzīst, ka nav konstatējams pamats tiesas secinājumu pareizības apšaubīšanai.</w:t>
      </w:r>
    </w:p>
    <w:p w14:paraId="71ADBD6D" w14:textId="77777777" w:rsidR="00590133" w:rsidRDefault="00590133" w:rsidP="00590133">
      <w:pPr>
        <w:shd w:val="clear" w:color="auto" w:fill="FFFFFF"/>
        <w:spacing w:line="317" w:lineRule="exact"/>
        <w:ind w:right="5" w:firstLine="566"/>
        <w:jc w:val="both"/>
      </w:pPr>
      <w:r>
        <w:rPr>
          <w:sz w:val="24"/>
          <w:szCs w:val="24"/>
        </w:rPr>
        <w:t>Pirmk</w:t>
      </w:r>
      <w:r>
        <w:rPr>
          <w:rFonts w:eastAsia="Times New Roman"/>
          <w:sz w:val="24"/>
          <w:szCs w:val="24"/>
        </w:rPr>
        <w:t>ārt, lai atklātu, kādus statistiskos indeksus saskaņā ar speciālo noteikumu 13.8.punktu puses vienojās piemērot resursu izmaksu izmaiņām, tiesa izvērtēja šajā punktā lietoto vārdu un vārdu kopu nozīmi no valodas viedokļa un atzina, ka tie nav divējādi saprotami. Tiesas secinājumi šajā daļā ir argumentēti motivēti.</w:t>
      </w:r>
    </w:p>
    <w:p w14:paraId="3148FA4E" w14:textId="77777777" w:rsidR="00590133" w:rsidRDefault="00590133" w:rsidP="00590133">
      <w:pPr>
        <w:shd w:val="clear" w:color="auto" w:fill="FFFFFF"/>
        <w:spacing w:line="317" w:lineRule="exact"/>
        <w:ind w:right="5" w:firstLine="566"/>
        <w:jc w:val="both"/>
      </w:pPr>
      <w:r>
        <w:rPr>
          <w:sz w:val="24"/>
          <w:szCs w:val="24"/>
        </w:rPr>
        <w:t>Otrk</w:t>
      </w:r>
      <w:r>
        <w:rPr>
          <w:rFonts w:eastAsia="Times New Roman"/>
          <w:sz w:val="24"/>
          <w:szCs w:val="24"/>
        </w:rPr>
        <w:t>ārt, lai izslēgtu varbūtību, ka līguma tekstā lietotie vārdi un vārdu kopas nesaskan ar līguma dalībnieku patieso gribu, tiesa izvērtēja lietas apstākļus, tajā skaitā darījuma dalībnieku rīcību, darījuma noslēgšanas vēsturi un nodibināja, ka sākotnēji pusēm bija vienota izpratne par piemērojamiem indeksiem, jo korekciju aprēķiniem ilgstoši tika piemēroti tieši tie indeksi, kurus, iztulkojot līguma 13.8.punktu, identificējusi apelācijas instances tiesa (sk. šā sprieduma 6.3.punktu). Balstoties uz šo analīzi, tiesa atzina, ka līguma tekstā paustais pušu nodoms atbilst līguma dalībnieku gribai. Arī šajā daļā tiesas secinājumi ir pamatoti ar loģiskiem un racionāliem apsvērumiem.</w:t>
      </w:r>
    </w:p>
    <w:p w14:paraId="57B757FA" w14:textId="77777777" w:rsidR="00590133" w:rsidRDefault="00590133" w:rsidP="00590133">
      <w:pPr>
        <w:shd w:val="clear" w:color="auto" w:fill="FFFFFF"/>
        <w:spacing w:line="317" w:lineRule="exact"/>
        <w:ind w:right="5" w:firstLine="566"/>
        <w:jc w:val="both"/>
      </w:pPr>
      <w:r>
        <w:rPr>
          <w:sz w:val="24"/>
          <w:szCs w:val="24"/>
        </w:rPr>
        <w:t>T</w:t>
      </w:r>
      <w:r>
        <w:rPr>
          <w:rFonts w:eastAsia="Times New Roman"/>
          <w:sz w:val="24"/>
          <w:szCs w:val="24"/>
        </w:rPr>
        <w:t xml:space="preserve">ātad apelācijas instances tiesa atbilstoši Civillikuma </w:t>
      </w:r>
      <w:proofErr w:type="gramStart"/>
      <w:r>
        <w:rPr>
          <w:rFonts w:eastAsia="Times New Roman"/>
          <w:sz w:val="24"/>
          <w:szCs w:val="24"/>
        </w:rPr>
        <w:t>1504.pantam</w:t>
      </w:r>
      <w:proofErr w:type="gramEnd"/>
      <w:r>
        <w:rPr>
          <w:rFonts w:eastAsia="Times New Roman"/>
          <w:sz w:val="24"/>
          <w:szCs w:val="24"/>
        </w:rPr>
        <w:t xml:space="preserve"> vispirms ir pievērsusies lietoto vārdu nozīmei, kas ir pirmais solis līguma iztulkošanā. Atzinusi, ka par vārdu lietojumu nepastāv šaubas, tiesa ir apvērusi, vai pierādījumi lietā dod pamatu uzskatīt, ka šie vārdi nesaskan ar pušu gribu. Šādus apstākļus tiesa nav nodibinājusi. Tātad apelācijas instances tiesai šaubas par līguma 13.8.punktā pielīgto noteikumu būtību un to atbilstību līgumslēdzēju gribai nav radušās.</w:t>
      </w:r>
    </w:p>
    <w:p w14:paraId="2FB70343" w14:textId="77777777" w:rsidR="00590133" w:rsidRDefault="00590133" w:rsidP="00590133">
      <w:pPr>
        <w:shd w:val="clear" w:color="auto" w:fill="FFFFFF"/>
        <w:spacing w:before="5" w:line="317" w:lineRule="exact"/>
        <w:ind w:right="5" w:firstLine="566"/>
        <w:jc w:val="both"/>
      </w:pPr>
      <w:r>
        <w:rPr>
          <w:spacing w:val="-1"/>
          <w:sz w:val="24"/>
          <w:szCs w:val="24"/>
        </w:rPr>
        <w:t>Gad</w:t>
      </w:r>
      <w:r>
        <w:rPr>
          <w:rFonts w:eastAsia="Times New Roman"/>
          <w:spacing w:val="-1"/>
          <w:sz w:val="24"/>
          <w:szCs w:val="24"/>
        </w:rPr>
        <w:t xml:space="preserve">ījumā, ja darījuma noteikumi nav divējādi saprotami, par to nozīmi nerodas šaubas un </w:t>
      </w:r>
      <w:r>
        <w:rPr>
          <w:rFonts w:eastAsia="Times New Roman"/>
          <w:spacing w:val="-1"/>
          <w:sz w:val="24"/>
          <w:szCs w:val="24"/>
        </w:rPr>
        <w:lastRenderedPageBreak/>
        <w:t xml:space="preserve">nav pierādījumu, ka tie nesaskan ar dalībnieku gribu, tad iztulkošanas procedūra beidzas </w:t>
      </w:r>
      <w:proofErr w:type="gramStart"/>
      <w:r>
        <w:rPr>
          <w:rFonts w:eastAsia="Times New Roman"/>
          <w:spacing w:val="-1"/>
          <w:sz w:val="24"/>
          <w:szCs w:val="24"/>
        </w:rPr>
        <w:t>(</w:t>
      </w:r>
      <w:proofErr w:type="gramEnd"/>
      <w:r>
        <w:rPr>
          <w:rFonts w:eastAsia="Times New Roman"/>
          <w:spacing w:val="-1"/>
          <w:sz w:val="24"/>
          <w:szCs w:val="24"/>
        </w:rPr>
        <w:t xml:space="preserve">sk. </w:t>
      </w:r>
      <w:r>
        <w:rPr>
          <w:rFonts w:eastAsia="Times New Roman"/>
          <w:i/>
          <w:iCs/>
          <w:spacing w:val="-1"/>
          <w:sz w:val="24"/>
          <w:szCs w:val="24"/>
        </w:rPr>
        <w:t>Balodis</w:t>
      </w:r>
      <w:r w:rsidRPr="00590133">
        <w:rPr>
          <w:rFonts w:eastAsia="Times New Roman"/>
          <w:i/>
          <w:iCs/>
          <w:spacing w:val="-1"/>
          <w:sz w:val="24"/>
          <w:szCs w:val="24"/>
        </w:rPr>
        <w:t xml:space="preserve"> </w:t>
      </w:r>
      <w:r>
        <w:rPr>
          <w:rFonts w:eastAsia="Times New Roman"/>
          <w:i/>
          <w:iCs/>
          <w:spacing w:val="-1"/>
          <w:sz w:val="24"/>
          <w:szCs w:val="24"/>
        </w:rPr>
        <w:t xml:space="preserve">K. </w:t>
      </w:r>
      <w:r>
        <w:rPr>
          <w:rFonts w:eastAsia="Times New Roman"/>
          <w:i/>
          <w:iCs/>
          <w:sz w:val="24"/>
          <w:szCs w:val="24"/>
        </w:rPr>
        <w:t>Ievads</w:t>
      </w:r>
      <w:r w:rsidRPr="00590133">
        <w:rPr>
          <w:rFonts w:eastAsia="Times New Roman"/>
          <w:i/>
          <w:iCs/>
          <w:sz w:val="24"/>
          <w:szCs w:val="24"/>
        </w:rPr>
        <w:t xml:space="preserve"> </w:t>
      </w:r>
      <w:r>
        <w:rPr>
          <w:rFonts w:eastAsia="Times New Roman"/>
          <w:i/>
          <w:iCs/>
          <w:sz w:val="24"/>
          <w:szCs w:val="24"/>
        </w:rPr>
        <w:t>civiltiesībās. Zvaigzne</w:t>
      </w:r>
      <w:r w:rsidRPr="00590133">
        <w:rPr>
          <w:rFonts w:eastAsia="Times New Roman"/>
          <w:i/>
          <w:iCs/>
          <w:sz w:val="24"/>
          <w:szCs w:val="24"/>
        </w:rPr>
        <w:t xml:space="preserve"> </w:t>
      </w:r>
      <w:r>
        <w:rPr>
          <w:rFonts w:eastAsia="Times New Roman"/>
          <w:i/>
          <w:iCs/>
          <w:sz w:val="24"/>
          <w:szCs w:val="24"/>
        </w:rPr>
        <w:t>ABC, 2007, 233.lpp.</w:t>
      </w:r>
      <w:r>
        <w:rPr>
          <w:rFonts w:eastAsia="Times New Roman"/>
          <w:sz w:val="24"/>
          <w:szCs w:val="24"/>
        </w:rPr>
        <w:t>).</w:t>
      </w:r>
    </w:p>
    <w:p w14:paraId="1B04FB55" w14:textId="6BE303E7" w:rsidR="00590133" w:rsidRDefault="00590133" w:rsidP="00590133">
      <w:pPr>
        <w:shd w:val="clear" w:color="auto" w:fill="FFFFFF"/>
        <w:spacing w:line="317" w:lineRule="exact"/>
        <w:ind w:right="5" w:firstLine="566"/>
        <w:jc w:val="both"/>
      </w:pPr>
      <w:r>
        <w:rPr>
          <w:sz w:val="24"/>
          <w:szCs w:val="24"/>
        </w:rPr>
        <w:t>Sen</w:t>
      </w:r>
      <w:r>
        <w:rPr>
          <w:rFonts w:eastAsia="Times New Roman"/>
          <w:sz w:val="24"/>
          <w:szCs w:val="24"/>
        </w:rPr>
        <w:t>āts tam piekrīt un atzīst, ka tiesai nebija pamata piemērot Civillikuma 1508. un</w:t>
      </w:r>
      <w:r w:rsidR="00AB5F8E">
        <w:rPr>
          <w:rFonts w:eastAsia="Times New Roman"/>
          <w:sz w:val="24"/>
          <w:szCs w:val="24"/>
        </w:rPr>
        <w:t xml:space="preserve"> </w:t>
      </w:r>
      <w:proofErr w:type="gramStart"/>
      <w:r>
        <w:rPr>
          <w:rFonts w:eastAsia="Times New Roman"/>
          <w:sz w:val="24"/>
          <w:szCs w:val="24"/>
        </w:rPr>
        <w:t>1509.pantu</w:t>
      </w:r>
      <w:proofErr w:type="gramEnd"/>
      <w:r>
        <w:rPr>
          <w:rFonts w:eastAsia="Times New Roman"/>
          <w:sz w:val="24"/>
          <w:szCs w:val="24"/>
        </w:rPr>
        <w:t xml:space="preserve"> un uz šo tiesību normu piemērošanas nepieciešamību kasācijas sūdzībā ir norādīts nepamatoti.</w:t>
      </w:r>
    </w:p>
    <w:p w14:paraId="292AA520" w14:textId="77777777" w:rsidR="00590133" w:rsidRDefault="00590133" w:rsidP="00590133">
      <w:pPr>
        <w:shd w:val="clear" w:color="auto" w:fill="FFFFFF"/>
        <w:spacing w:line="317" w:lineRule="exact"/>
        <w:ind w:right="10" w:firstLine="566"/>
        <w:jc w:val="both"/>
      </w:pPr>
      <w:r>
        <w:rPr>
          <w:sz w:val="24"/>
          <w:szCs w:val="24"/>
        </w:rPr>
        <w:t>Kas</w:t>
      </w:r>
      <w:r>
        <w:rPr>
          <w:rFonts w:eastAsia="Times New Roman"/>
          <w:sz w:val="24"/>
          <w:szCs w:val="24"/>
        </w:rPr>
        <w:t xml:space="preserve">ācijas sūdzības argumenti par nepareizu Civillikuma </w:t>
      </w:r>
      <w:proofErr w:type="gramStart"/>
      <w:r>
        <w:rPr>
          <w:rFonts w:eastAsia="Times New Roman"/>
          <w:sz w:val="24"/>
          <w:szCs w:val="24"/>
        </w:rPr>
        <w:t>1504.panta</w:t>
      </w:r>
      <w:proofErr w:type="gramEnd"/>
      <w:r>
        <w:rPr>
          <w:rFonts w:eastAsia="Times New Roman"/>
          <w:sz w:val="24"/>
          <w:szCs w:val="24"/>
        </w:rPr>
        <w:t xml:space="preserve"> piemērošanu, kuros tās iesniedzēji, atsaucoties uz lietas apstākļu izklāstu savā subjektīvajā redzējumā, apšauba tiesas secinājumu pareizību, Senāts noraida kā nepamatotus, jo tie vērsti uz lietas apstākļu pārvērtēšanu, kas neietilpst kasācijas instances tiesas kompetencē.</w:t>
      </w:r>
    </w:p>
    <w:p w14:paraId="640D8DC5" w14:textId="77777777" w:rsidR="00590133" w:rsidRDefault="00590133" w:rsidP="00590133">
      <w:pPr>
        <w:shd w:val="clear" w:color="auto" w:fill="FFFFFF"/>
        <w:spacing w:before="331" w:line="317" w:lineRule="exact"/>
        <w:ind w:right="10" w:firstLine="566"/>
        <w:jc w:val="both"/>
      </w:pPr>
      <w:r>
        <w:rPr>
          <w:sz w:val="24"/>
          <w:szCs w:val="24"/>
        </w:rPr>
        <w:t>[13] T</w:t>
      </w:r>
      <w:r>
        <w:rPr>
          <w:rFonts w:eastAsia="Times New Roman"/>
          <w:sz w:val="24"/>
          <w:szCs w:val="24"/>
        </w:rPr>
        <w:t>āpat, Senāts atzīst, ka kasācijas sūdzības argumenti par procesuālo tiesību normu pārkāpumiem (sk. šā sprieduma 7.4.punktu), ir noraidāmi</w:t>
      </w:r>
      <w:proofErr w:type="gramStart"/>
      <w:r>
        <w:rPr>
          <w:rFonts w:eastAsia="Times New Roman"/>
          <w:sz w:val="24"/>
          <w:szCs w:val="24"/>
        </w:rPr>
        <w:t xml:space="preserve"> kā nepamatoti</w:t>
      </w:r>
      <w:proofErr w:type="gramEnd"/>
      <w:r>
        <w:rPr>
          <w:rFonts w:eastAsia="Times New Roman"/>
          <w:sz w:val="24"/>
          <w:szCs w:val="24"/>
        </w:rPr>
        <w:t>.</w:t>
      </w:r>
    </w:p>
    <w:p w14:paraId="7704B3E7" w14:textId="77777777" w:rsidR="00590133" w:rsidRDefault="00590133" w:rsidP="00590133">
      <w:pPr>
        <w:shd w:val="clear" w:color="auto" w:fill="FFFFFF"/>
        <w:spacing w:line="317" w:lineRule="exact"/>
        <w:ind w:right="5" w:firstLine="566"/>
        <w:jc w:val="both"/>
      </w:pPr>
      <w:r>
        <w:rPr>
          <w:sz w:val="24"/>
          <w:szCs w:val="24"/>
        </w:rPr>
        <w:t>[13.1] Sen</w:t>
      </w:r>
      <w:r>
        <w:rPr>
          <w:rFonts w:eastAsia="Times New Roman"/>
          <w:sz w:val="24"/>
          <w:szCs w:val="24"/>
        </w:rPr>
        <w:t>āts nepiekrīt kasācijas sūdzībā norādītajam, ka lieta izskatīta nelikumīgā tiesas sastāvā, jo netika pieņemts noraidījums, ko prasītājas pārstāvji pieteica tiesnesei Daigai</w:t>
      </w:r>
      <w:r w:rsidRPr="00DB4D54">
        <w:rPr>
          <w:rFonts w:eastAsia="Times New Roman"/>
          <w:sz w:val="24"/>
          <w:szCs w:val="24"/>
        </w:rPr>
        <w:t xml:space="preserve"> </w:t>
      </w:r>
      <w:r>
        <w:rPr>
          <w:rFonts w:eastAsia="Times New Roman"/>
          <w:sz w:val="24"/>
          <w:szCs w:val="24"/>
        </w:rPr>
        <w:t>Vilsonei.</w:t>
      </w:r>
    </w:p>
    <w:p w14:paraId="0A768FFE" w14:textId="77777777" w:rsidR="00590133" w:rsidRDefault="00590133" w:rsidP="00590133">
      <w:pPr>
        <w:shd w:val="clear" w:color="auto" w:fill="FFFFFF"/>
        <w:spacing w:line="317" w:lineRule="exact"/>
        <w:ind w:firstLine="566"/>
        <w:jc w:val="both"/>
      </w:pPr>
      <w:r>
        <w:rPr>
          <w:sz w:val="24"/>
          <w:szCs w:val="24"/>
        </w:rPr>
        <w:t>No lietas materi</w:t>
      </w:r>
      <w:r>
        <w:rPr>
          <w:rFonts w:eastAsia="Times New Roman"/>
          <w:sz w:val="24"/>
          <w:szCs w:val="24"/>
        </w:rPr>
        <w:t>āliem ir redzams, ka prasītājas pārstāvji ir sagatavojuši pieteikumu par noraidījumu tiesnesei Daigai</w:t>
      </w:r>
      <w:r w:rsidRPr="00DB4D54">
        <w:rPr>
          <w:rFonts w:eastAsia="Times New Roman"/>
          <w:sz w:val="24"/>
          <w:szCs w:val="24"/>
        </w:rPr>
        <w:t xml:space="preserve"> </w:t>
      </w:r>
      <w:r>
        <w:rPr>
          <w:rFonts w:eastAsia="Times New Roman"/>
          <w:sz w:val="24"/>
          <w:szCs w:val="24"/>
        </w:rPr>
        <w:t xml:space="preserve">Vilsonei, norādot savus apsvērumus, kas ir noraidījuma pamatā (sk. </w:t>
      </w:r>
      <w:r>
        <w:rPr>
          <w:rFonts w:eastAsia="Times New Roman"/>
          <w:i/>
          <w:iCs/>
          <w:sz w:val="24"/>
          <w:szCs w:val="24"/>
        </w:rPr>
        <w:t>lietas 16.sēj., 89.-100.lp.</w:t>
      </w:r>
      <w:r>
        <w:rPr>
          <w:rFonts w:eastAsia="Times New Roman"/>
          <w:sz w:val="24"/>
          <w:szCs w:val="24"/>
        </w:rPr>
        <w:t>). Minētais pieteikums ir izskatīts tiesas sēdē, dodot iespēju pusēm un tiesnesei izteikt viedokli par pieteiktā noraidījuma pamatotību. Tiesneši Valdis</w:t>
      </w:r>
      <w:r w:rsidRPr="00DB4D54">
        <w:rPr>
          <w:rFonts w:eastAsia="Times New Roman"/>
          <w:sz w:val="24"/>
          <w:szCs w:val="24"/>
        </w:rPr>
        <w:t xml:space="preserve"> </w:t>
      </w:r>
      <w:proofErr w:type="spellStart"/>
      <w:r>
        <w:rPr>
          <w:rFonts w:eastAsia="Times New Roman"/>
          <w:sz w:val="24"/>
          <w:szCs w:val="24"/>
        </w:rPr>
        <w:t>Vazdiķis</w:t>
      </w:r>
      <w:proofErr w:type="spellEnd"/>
      <w:r>
        <w:rPr>
          <w:rFonts w:eastAsia="Times New Roman"/>
          <w:sz w:val="24"/>
          <w:szCs w:val="24"/>
        </w:rPr>
        <w:t xml:space="preserve"> un Līga</w:t>
      </w:r>
      <w:r w:rsidRPr="00DB4D54">
        <w:rPr>
          <w:rFonts w:eastAsia="Times New Roman"/>
          <w:sz w:val="24"/>
          <w:szCs w:val="24"/>
        </w:rPr>
        <w:t xml:space="preserve"> </w:t>
      </w:r>
      <w:proofErr w:type="spellStart"/>
      <w:r>
        <w:rPr>
          <w:rFonts w:eastAsia="Times New Roman"/>
          <w:sz w:val="24"/>
          <w:szCs w:val="24"/>
        </w:rPr>
        <w:t>Blūmiņa</w:t>
      </w:r>
      <w:proofErr w:type="spellEnd"/>
      <w:r>
        <w:rPr>
          <w:rFonts w:eastAsia="Times New Roman"/>
          <w:sz w:val="24"/>
          <w:szCs w:val="24"/>
        </w:rPr>
        <w:t xml:space="preserve"> </w:t>
      </w:r>
      <w:proofErr w:type="gramStart"/>
      <w:r>
        <w:rPr>
          <w:rFonts w:eastAsia="Times New Roman"/>
          <w:sz w:val="24"/>
          <w:szCs w:val="24"/>
        </w:rPr>
        <w:t>2019.gada</w:t>
      </w:r>
      <w:proofErr w:type="gramEnd"/>
      <w:r>
        <w:rPr>
          <w:rFonts w:eastAsia="Times New Roman"/>
          <w:sz w:val="24"/>
          <w:szCs w:val="24"/>
        </w:rPr>
        <w:t xml:space="preserve"> 25.jūnijā nolēma nepieņemt prasītājas pārstāvju pieteikto noraidījumu tiesnesei Daigai</w:t>
      </w:r>
      <w:r w:rsidRPr="00DB4D54">
        <w:rPr>
          <w:rFonts w:eastAsia="Times New Roman"/>
          <w:sz w:val="24"/>
          <w:szCs w:val="24"/>
        </w:rPr>
        <w:t xml:space="preserve"> </w:t>
      </w:r>
      <w:r>
        <w:rPr>
          <w:rFonts w:eastAsia="Times New Roman"/>
          <w:sz w:val="24"/>
          <w:szCs w:val="24"/>
        </w:rPr>
        <w:t>Vilsonei un lēmumā ir norādīti argumenti, kas ir pamatā secinājumam, ka nav</w:t>
      </w:r>
      <w:r w:rsidRPr="00DB4D54">
        <w:rPr>
          <w:rFonts w:eastAsia="Times New Roman"/>
          <w:sz w:val="24"/>
          <w:szCs w:val="24"/>
        </w:rPr>
        <w:t xml:space="preserve"> </w:t>
      </w:r>
      <w:r>
        <w:rPr>
          <w:sz w:val="24"/>
          <w:szCs w:val="24"/>
        </w:rPr>
        <w:t>konstat</w:t>
      </w:r>
      <w:r>
        <w:rPr>
          <w:rFonts w:eastAsia="Times New Roman"/>
          <w:sz w:val="24"/>
          <w:szCs w:val="24"/>
        </w:rPr>
        <w:t xml:space="preserve">ējami likumā norādītie apstākļi noraidījuma pieņemšanai (sk. </w:t>
      </w:r>
      <w:r>
        <w:rPr>
          <w:rFonts w:eastAsia="Times New Roman"/>
          <w:i/>
          <w:iCs/>
          <w:sz w:val="24"/>
          <w:szCs w:val="24"/>
        </w:rPr>
        <w:t>lietas 16.sēj., 101., 102.lp.</w:t>
      </w:r>
      <w:r>
        <w:rPr>
          <w:rFonts w:eastAsia="Times New Roman"/>
          <w:sz w:val="24"/>
          <w:szCs w:val="24"/>
        </w:rPr>
        <w:t>).</w:t>
      </w:r>
    </w:p>
    <w:p w14:paraId="017ECC7C" w14:textId="77777777" w:rsidR="00590133" w:rsidRDefault="00590133" w:rsidP="00590133">
      <w:pPr>
        <w:shd w:val="clear" w:color="auto" w:fill="FFFFFF"/>
        <w:spacing w:before="5" w:line="317" w:lineRule="exact"/>
        <w:ind w:right="5" w:firstLine="566"/>
        <w:jc w:val="both"/>
      </w:pPr>
      <w:r>
        <w:rPr>
          <w:sz w:val="24"/>
          <w:szCs w:val="24"/>
        </w:rPr>
        <w:t>Sen</w:t>
      </w:r>
      <w:r>
        <w:rPr>
          <w:rFonts w:eastAsia="Times New Roman"/>
          <w:sz w:val="24"/>
          <w:szCs w:val="24"/>
        </w:rPr>
        <w:t>āts, izvērtējot kasācijas sūdzības iesniedzējas apsvērumus un minētajā lēmumā norādītos motīvus, atzīst, ka pieteikums par noraidījumu tiesnesei Daigai</w:t>
      </w:r>
      <w:r w:rsidRPr="00DB4D54">
        <w:rPr>
          <w:rFonts w:eastAsia="Times New Roman"/>
          <w:sz w:val="24"/>
          <w:szCs w:val="24"/>
        </w:rPr>
        <w:t xml:space="preserve"> </w:t>
      </w:r>
      <w:r>
        <w:rPr>
          <w:rFonts w:eastAsia="Times New Roman"/>
          <w:sz w:val="24"/>
          <w:szCs w:val="24"/>
        </w:rPr>
        <w:t>Vilsonei ir izskatīts un, pretēji kasācijas sūdzībā norādītajam, par to ir pieņemts pamatots lēmums, kurā izvērtēti prasītājas pārstāvju norādītie apstākļi un dots tiem pienācīgs juridisks novērtējums. Senāts nekonstatē, ka ar lēmumu par noraidījuma nepieņemšanu būtu pieļauts procesuālo tiesību normu pārkāpums, un nav nodibināms pamats uzskatīt, ka lieta izskatīta nelikumīgā tiesas sastāvā.</w:t>
      </w:r>
    </w:p>
    <w:p w14:paraId="78774FEA" w14:textId="726747CD" w:rsidR="00590133" w:rsidRDefault="00590133" w:rsidP="00590133">
      <w:pPr>
        <w:shd w:val="clear" w:color="auto" w:fill="FFFFFF"/>
        <w:spacing w:line="317" w:lineRule="exact"/>
        <w:ind w:right="5" w:firstLine="566"/>
        <w:jc w:val="both"/>
      </w:pPr>
      <w:r>
        <w:rPr>
          <w:spacing w:val="-1"/>
          <w:sz w:val="24"/>
          <w:szCs w:val="24"/>
        </w:rPr>
        <w:t>[13.2] No apel</w:t>
      </w:r>
      <w:r>
        <w:rPr>
          <w:rFonts w:eastAsia="Times New Roman"/>
          <w:spacing w:val="-1"/>
          <w:sz w:val="24"/>
          <w:szCs w:val="24"/>
        </w:rPr>
        <w:t xml:space="preserve">ācijas instances tiesas sēdes audioieraksta ir secināms, ka lēmums, ar kuru tiesa </w:t>
      </w:r>
      <w:r>
        <w:rPr>
          <w:rFonts w:eastAsia="Times New Roman"/>
          <w:sz w:val="24"/>
          <w:szCs w:val="24"/>
        </w:rPr>
        <w:t xml:space="preserve">atteikusi pieņemt un pievienot lietas materiāliem lingvistisko atzinumu un noraidījusi lūgumu par liecinieku </w:t>
      </w:r>
      <w:r>
        <w:rPr>
          <w:rFonts w:eastAsia="Times New Roman"/>
          <w:sz w:val="24"/>
          <w:szCs w:val="24"/>
        </w:rPr>
        <w:t>[pers. A]</w:t>
      </w:r>
      <w:r>
        <w:rPr>
          <w:rFonts w:eastAsia="Times New Roman"/>
          <w:sz w:val="24"/>
          <w:szCs w:val="24"/>
        </w:rPr>
        <w:t xml:space="preserve">, </w:t>
      </w:r>
      <w:r>
        <w:rPr>
          <w:rFonts w:eastAsia="Times New Roman"/>
          <w:sz w:val="24"/>
          <w:szCs w:val="24"/>
        </w:rPr>
        <w:t>[pers. </w:t>
      </w:r>
      <w:r w:rsidR="003D4401">
        <w:rPr>
          <w:rFonts w:eastAsia="Times New Roman"/>
          <w:sz w:val="24"/>
          <w:szCs w:val="24"/>
        </w:rPr>
        <w:t>B]</w:t>
      </w:r>
      <w:r>
        <w:rPr>
          <w:rFonts w:eastAsia="Times New Roman"/>
          <w:sz w:val="24"/>
          <w:szCs w:val="24"/>
        </w:rPr>
        <w:t xml:space="preserve"> un </w:t>
      </w:r>
      <w:r w:rsidR="003D4401">
        <w:rPr>
          <w:rFonts w:eastAsia="Times New Roman"/>
          <w:sz w:val="24"/>
          <w:szCs w:val="24"/>
        </w:rPr>
        <w:t>[pers.</w:t>
      </w:r>
      <w:r w:rsidR="003D4401" w:rsidRPr="003D4401">
        <w:rPr>
          <w:rFonts w:eastAsia="Times New Roman"/>
          <w:sz w:val="24"/>
          <w:szCs w:val="24"/>
        </w:rPr>
        <w:t> С</w:t>
      </w:r>
      <w:r w:rsidR="003D4401">
        <w:rPr>
          <w:rFonts w:eastAsia="Times New Roman"/>
          <w:sz w:val="24"/>
          <w:szCs w:val="24"/>
        </w:rPr>
        <w:t>]</w:t>
      </w:r>
      <w:r>
        <w:rPr>
          <w:rFonts w:eastAsia="Times New Roman"/>
          <w:sz w:val="24"/>
          <w:szCs w:val="24"/>
        </w:rPr>
        <w:t xml:space="preserve"> uzaicināšanu uz tiesas sēdi ir pamatots ar Civilprocesa likuma </w:t>
      </w:r>
      <w:proofErr w:type="gramStart"/>
      <w:r>
        <w:rPr>
          <w:rFonts w:eastAsia="Times New Roman"/>
          <w:sz w:val="24"/>
          <w:szCs w:val="24"/>
        </w:rPr>
        <w:t>430.panta</w:t>
      </w:r>
      <w:proofErr w:type="gramEnd"/>
      <w:r>
        <w:rPr>
          <w:rFonts w:eastAsia="Times New Roman"/>
          <w:sz w:val="24"/>
          <w:szCs w:val="24"/>
        </w:rPr>
        <w:t xml:space="preserve"> ceturto daļu un ir argumentēti motivēts.</w:t>
      </w:r>
    </w:p>
    <w:p w14:paraId="1441BDEC" w14:textId="77777777" w:rsidR="00590133" w:rsidRDefault="00590133" w:rsidP="00590133">
      <w:pPr>
        <w:shd w:val="clear" w:color="auto" w:fill="FFFFFF"/>
        <w:spacing w:line="317" w:lineRule="exact"/>
        <w:ind w:firstLine="566"/>
        <w:jc w:val="both"/>
      </w:pPr>
      <w:r>
        <w:rPr>
          <w:sz w:val="24"/>
          <w:szCs w:val="24"/>
        </w:rPr>
        <w:t>[13.3] Arguments par nepieteikta pras</w:t>
      </w:r>
      <w:r>
        <w:rPr>
          <w:rFonts w:eastAsia="Times New Roman"/>
          <w:sz w:val="24"/>
          <w:szCs w:val="24"/>
        </w:rPr>
        <w:t>ījuma izskatīšanu un pretrunīgu spriedumu (sk. šā sprieduma 7.4.2. un7.4.3.punktu) pats par sevi nenorāda uz procesuālo tiesību normu pārkāpumu lietas izskatīšanā, bet pēc būtības attiecas uz sprieduma motīviem, piemērojot materiālo tiesību normas, par ko Senāts savu atzinumu ir sniedzis iepriekš šā sprieduma 10., 11. un12.punktā.</w:t>
      </w:r>
    </w:p>
    <w:p w14:paraId="391FB3C4" w14:textId="77777777" w:rsidR="00590133" w:rsidRDefault="00590133" w:rsidP="00590133">
      <w:pPr>
        <w:shd w:val="clear" w:color="auto" w:fill="FFFFFF"/>
        <w:spacing w:before="5" w:line="317" w:lineRule="exact"/>
        <w:ind w:right="5" w:firstLine="566"/>
        <w:jc w:val="both"/>
      </w:pPr>
      <w:r>
        <w:rPr>
          <w:spacing w:val="-1"/>
          <w:sz w:val="24"/>
          <w:szCs w:val="24"/>
        </w:rPr>
        <w:t>[13.4] P</w:t>
      </w:r>
      <w:r>
        <w:rPr>
          <w:rFonts w:eastAsia="Times New Roman"/>
          <w:spacing w:val="-1"/>
          <w:sz w:val="24"/>
          <w:szCs w:val="24"/>
        </w:rPr>
        <w:t xml:space="preserve">ārējos kasācijas sūdzības argumentus par tiesas pieļautajiem procesuālo tiesību normu </w:t>
      </w:r>
      <w:r>
        <w:rPr>
          <w:rFonts w:eastAsia="Times New Roman"/>
          <w:sz w:val="24"/>
          <w:szCs w:val="24"/>
        </w:rPr>
        <w:t xml:space="preserve">pārkāpumiem Senāts nevērtē, jo kasācijas sūdzības iesniedzēji nav konkretizējuši, </w:t>
      </w:r>
      <w:proofErr w:type="gramStart"/>
      <w:r>
        <w:rPr>
          <w:rFonts w:eastAsia="Times New Roman"/>
          <w:sz w:val="24"/>
          <w:szCs w:val="24"/>
        </w:rPr>
        <w:t>kāpēc katrs no tiem ir uzskatāms</w:t>
      </w:r>
      <w:proofErr w:type="gramEnd"/>
      <w:r>
        <w:rPr>
          <w:rFonts w:eastAsia="Times New Roman"/>
          <w:sz w:val="24"/>
          <w:szCs w:val="24"/>
        </w:rPr>
        <w:t xml:space="preserve"> par būtisku un kā konkrētais procesuālais pārkāpums ir ietekmējis lietas iznākumu.</w:t>
      </w:r>
    </w:p>
    <w:p w14:paraId="1040466A" w14:textId="77777777" w:rsidR="00590133" w:rsidRDefault="00590133" w:rsidP="003D4401">
      <w:pPr>
        <w:shd w:val="clear" w:color="auto" w:fill="FFFFFF"/>
        <w:spacing w:before="331" w:line="317" w:lineRule="exact"/>
        <w:ind w:right="5" w:firstLine="567"/>
        <w:jc w:val="both"/>
      </w:pPr>
      <w:r>
        <w:rPr>
          <w:sz w:val="24"/>
          <w:szCs w:val="24"/>
        </w:rPr>
        <w:t>[14] Apkopojot min</w:t>
      </w:r>
      <w:r>
        <w:rPr>
          <w:rFonts w:eastAsia="Times New Roman"/>
          <w:sz w:val="24"/>
          <w:szCs w:val="24"/>
        </w:rPr>
        <w:t xml:space="preserve">ēto, Senāts norāda, ka, lai gan kasācijas sūdzības argumenti par </w:t>
      </w:r>
      <w:r>
        <w:rPr>
          <w:rFonts w:eastAsia="Times New Roman"/>
          <w:sz w:val="24"/>
          <w:szCs w:val="24"/>
        </w:rPr>
        <w:lastRenderedPageBreak/>
        <w:t>līguma iztulkošanu un procesuālo tiesību normu pārkāpumiem (izņemot šā sprieduma 10.punktā), ir nepamatoti, pārsūdzēto spriedumu nevar atzīt par likumīgu attiecībā uz prasības summas izvērtējumu un noilguma noteikšanu, par ko Senāts ir sniedzis savu pamatojumu šā sprieduma 10. un11.punktā, kā rezultātā spriedums ir atceļams, nododot lietu jaunai izskatīšanai apelācijas instances tiesā.</w:t>
      </w:r>
    </w:p>
    <w:p w14:paraId="0CDA0CAE" w14:textId="77777777" w:rsidR="00590133" w:rsidRDefault="00590133" w:rsidP="00590133">
      <w:pPr>
        <w:shd w:val="clear" w:color="auto" w:fill="FFFFFF"/>
        <w:spacing w:before="326" w:line="317" w:lineRule="exact"/>
        <w:ind w:right="10" w:firstLine="566"/>
        <w:jc w:val="both"/>
      </w:pPr>
      <w:r>
        <w:rPr>
          <w:sz w:val="24"/>
          <w:szCs w:val="24"/>
        </w:rPr>
        <w:t>[15] Spriedumu atce</w:t>
      </w:r>
      <w:r>
        <w:rPr>
          <w:rFonts w:eastAsia="Times New Roman"/>
          <w:sz w:val="24"/>
          <w:szCs w:val="24"/>
        </w:rPr>
        <w:t xml:space="preserve">ļot, kasācijas sūdzības iesniedzējai atbilstoši Civilprocesa likuma </w:t>
      </w:r>
      <w:proofErr w:type="gramStart"/>
      <w:r>
        <w:rPr>
          <w:rFonts w:eastAsia="Times New Roman"/>
          <w:sz w:val="24"/>
          <w:szCs w:val="24"/>
        </w:rPr>
        <w:t>458.panta</w:t>
      </w:r>
      <w:proofErr w:type="gramEnd"/>
      <w:r>
        <w:rPr>
          <w:rFonts w:eastAsia="Times New Roman"/>
          <w:sz w:val="24"/>
          <w:szCs w:val="24"/>
        </w:rPr>
        <w:t xml:space="preserve"> otrajai daļai atmaksājama drošības nauda.</w:t>
      </w:r>
    </w:p>
    <w:p w14:paraId="24251D38" w14:textId="77777777" w:rsidR="00590133" w:rsidRDefault="00590133" w:rsidP="003D4401">
      <w:pPr>
        <w:shd w:val="clear" w:color="auto" w:fill="FFFFFF"/>
        <w:spacing w:before="58" w:line="658" w:lineRule="exact"/>
        <w:jc w:val="center"/>
      </w:pPr>
      <w:r>
        <w:rPr>
          <w:b/>
          <w:bCs/>
          <w:sz w:val="24"/>
          <w:szCs w:val="24"/>
        </w:rPr>
        <w:t>Rezolut</w:t>
      </w:r>
      <w:r>
        <w:rPr>
          <w:rFonts w:eastAsia="Times New Roman"/>
          <w:b/>
          <w:bCs/>
          <w:sz w:val="24"/>
          <w:szCs w:val="24"/>
        </w:rPr>
        <w:t>īvā daļa</w:t>
      </w:r>
    </w:p>
    <w:p w14:paraId="3EDEB50D" w14:textId="77777777" w:rsidR="00590133" w:rsidRDefault="00590133" w:rsidP="00590133">
      <w:pPr>
        <w:shd w:val="clear" w:color="auto" w:fill="FFFFFF"/>
        <w:spacing w:line="658" w:lineRule="exact"/>
        <w:ind w:left="566"/>
      </w:pPr>
      <w:r>
        <w:rPr>
          <w:sz w:val="24"/>
          <w:szCs w:val="24"/>
        </w:rPr>
        <w:t xml:space="preserve">Pamatojoties uz Civilprocesa likuma </w:t>
      </w:r>
      <w:proofErr w:type="gramStart"/>
      <w:r>
        <w:rPr>
          <w:sz w:val="24"/>
          <w:szCs w:val="24"/>
        </w:rPr>
        <w:t>474.panta</w:t>
      </w:r>
      <w:proofErr w:type="gramEnd"/>
      <w:r>
        <w:rPr>
          <w:sz w:val="24"/>
          <w:szCs w:val="24"/>
        </w:rPr>
        <w:t xml:space="preserve"> 2.punktu, Sen</w:t>
      </w:r>
      <w:r>
        <w:rPr>
          <w:rFonts w:eastAsia="Times New Roman"/>
          <w:sz w:val="24"/>
          <w:szCs w:val="24"/>
        </w:rPr>
        <w:t>āts</w:t>
      </w:r>
    </w:p>
    <w:p w14:paraId="00D4870C" w14:textId="77777777" w:rsidR="00590133" w:rsidRDefault="00590133" w:rsidP="003D4401">
      <w:pPr>
        <w:shd w:val="clear" w:color="auto" w:fill="FFFFFF"/>
        <w:spacing w:line="658" w:lineRule="exact"/>
        <w:jc w:val="center"/>
      </w:pPr>
      <w:r>
        <w:rPr>
          <w:b/>
          <w:bCs/>
          <w:sz w:val="24"/>
          <w:szCs w:val="24"/>
        </w:rPr>
        <w:t>nosprieda</w:t>
      </w:r>
    </w:p>
    <w:p w14:paraId="744D8A3C" w14:textId="77777777" w:rsidR="00590133" w:rsidRDefault="00590133" w:rsidP="00590133">
      <w:pPr>
        <w:shd w:val="clear" w:color="auto" w:fill="FFFFFF"/>
        <w:spacing w:before="264" w:line="322" w:lineRule="exact"/>
        <w:ind w:right="5" w:firstLine="566"/>
        <w:jc w:val="both"/>
      </w:pPr>
      <w:r>
        <w:rPr>
          <w:sz w:val="24"/>
          <w:szCs w:val="24"/>
        </w:rPr>
        <w:t>atcelt R</w:t>
      </w:r>
      <w:r>
        <w:rPr>
          <w:rFonts w:eastAsia="Times New Roman"/>
          <w:sz w:val="24"/>
          <w:szCs w:val="24"/>
        </w:rPr>
        <w:t xml:space="preserve">īgas apgabaltiesas Civillietu tiesas kolēģijas </w:t>
      </w:r>
      <w:proofErr w:type="gramStart"/>
      <w:r>
        <w:rPr>
          <w:rFonts w:eastAsia="Times New Roman"/>
          <w:sz w:val="24"/>
          <w:szCs w:val="24"/>
        </w:rPr>
        <w:t>2019.gada</w:t>
      </w:r>
      <w:proofErr w:type="gramEnd"/>
      <w:r>
        <w:rPr>
          <w:rFonts w:eastAsia="Times New Roman"/>
          <w:sz w:val="24"/>
          <w:szCs w:val="24"/>
        </w:rPr>
        <w:t xml:space="preserve"> 4.oktobra spriedumu un nodot lietu jaunai izskatīšanai Rīgas apgabaltiesā.</w:t>
      </w:r>
    </w:p>
    <w:p w14:paraId="5DBD0673" w14:textId="77777777" w:rsidR="00590133" w:rsidRDefault="00590133" w:rsidP="00590133">
      <w:pPr>
        <w:shd w:val="clear" w:color="auto" w:fill="FFFFFF"/>
        <w:spacing w:line="322" w:lineRule="exact"/>
        <w:ind w:firstLine="566"/>
        <w:jc w:val="both"/>
      </w:pPr>
      <w:r>
        <w:rPr>
          <w:sz w:val="24"/>
          <w:szCs w:val="24"/>
        </w:rPr>
        <w:t>Atmaks</w:t>
      </w:r>
      <w:r>
        <w:rPr>
          <w:rFonts w:eastAsia="Times New Roman"/>
          <w:sz w:val="24"/>
          <w:szCs w:val="24"/>
        </w:rPr>
        <w:t>āt pilnsabiedrībai</w:t>
      </w:r>
      <w:r w:rsidRPr="00DB4D54">
        <w:rPr>
          <w:rFonts w:eastAsia="Times New Roman"/>
          <w:sz w:val="24"/>
          <w:szCs w:val="24"/>
        </w:rPr>
        <w:t xml:space="preserve"> </w:t>
      </w:r>
      <w:r>
        <w:rPr>
          <w:rFonts w:eastAsia="Times New Roman"/>
          <w:sz w:val="24"/>
          <w:szCs w:val="24"/>
        </w:rPr>
        <w:t>„Nacionālā</w:t>
      </w:r>
      <w:r w:rsidRPr="00DB4D54">
        <w:rPr>
          <w:rFonts w:eastAsia="Times New Roman"/>
          <w:sz w:val="24"/>
          <w:szCs w:val="24"/>
        </w:rPr>
        <w:t xml:space="preserve"> </w:t>
      </w:r>
      <w:r>
        <w:rPr>
          <w:rFonts w:eastAsia="Times New Roman"/>
          <w:sz w:val="24"/>
          <w:szCs w:val="24"/>
        </w:rPr>
        <w:t>Būvkompāniju</w:t>
      </w:r>
      <w:r w:rsidRPr="00DB4D54">
        <w:rPr>
          <w:rFonts w:eastAsia="Times New Roman"/>
          <w:sz w:val="24"/>
          <w:szCs w:val="24"/>
        </w:rPr>
        <w:t xml:space="preserve"> </w:t>
      </w:r>
      <w:r>
        <w:rPr>
          <w:rFonts w:eastAsia="Times New Roman"/>
          <w:sz w:val="24"/>
          <w:szCs w:val="24"/>
        </w:rPr>
        <w:t>apvienība” drošības naudu 300</w:t>
      </w:r>
      <w:r w:rsidRPr="00DB4D54">
        <w:rPr>
          <w:rFonts w:eastAsia="Times New Roman"/>
          <w:sz w:val="24"/>
          <w:szCs w:val="24"/>
        </w:rPr>
        <w:t> </w:t>
      </w:r>
      <w:r>
        <w:rPr>
          <w:rFonts w:eastAsia="Times New Roman"/>
          <w:sz w:val="24"/>
          <w:szCs w:val="24"/>
        </w:rPr>
        <w:t xml:space="preserve">EUR (trīs simti </w:t>
      </w:r>
      <w:proofErr w:type="spellStart"/>
      <w:r>
        <w:rPr>
          <w:rFonts w:eastAsia="Times New Roman"/>
          <w:i/>
          <w:iCs/>
          <w:sz w:val="24"/>
          <w:szCs w:val="24"/>
        </w:rPr>
        <w:t>euro</w:t>
      </w:r>
      <w:proofErr w:type="spellEnd"/>
      <w:r>
        <w:rPr>
          <w:rFonts w:eastAsia="Times New Roman"/>
          <w:sz w:val="24"/>
          <w:szCs w:val="24"/>
        </w:rPr>
        <w:t>).</w:t>
      </w:r>
    </w:p>
    <w:p w14:paraId="3B501AB0" w14:textId="324F8890" w:rsidR="00590133" w:rsidRDefault="00590133" w:rsidP="00590133">
      <w:pPr>
        <w:shd w:val="clear" w:color="auto" w:fill="FFFFFF"/>
        <w:spacing w:line="322" w:lineRule="exact"/>
        <w:ind w:left="566"/>
      </w:pPr>
      <w:r>
        <w:rPr>
          <w:sz w:val="24"/>
          <w:szCs w:val="24"/>
        </w:rPr>
        <w:t>Spriedums nav p</w:t>
      </w:r>
      <w:r>
        <w:rPr>
          <w:rFonts w:eastAsia="Times New Roman"/>
          <w:sz w:val="24"/>
          <w:szCs w:val="24"/>
        </w:rPr>
        <w:t>ārsūdzams.</w:t>
      </w:r>
    </w:p>
    <w:sectPr w:rsidR="00590133" w:rsidSect="0056411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7F4B5" w14:textId="77777777" w:rsidR="00866FD9" w:rsidRDefault="00866FD9" w:rsidP="00082D37">
      <w:r>
        <w:separator/>
      </w:r>
    </w:p>
  </w:endnote>
  <w:endnote w:type="continuationSeparator" w:id="0">
    <w:p w14:paraId="457110B5" w14:textId="77777777" w:rsidR="00866FD9" w:rsidRDefault="00866FD9" w:rsidP="0008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DB44" w14:textId="77777777" w:rsidR="00082D37" w:rsidRDefault="0008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282437"/>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14C53363" w14:textId="3294EB02" w:rsidR="00082D37" w:rsidRPr="00082D37" w:rsidRDefault="00082D37">
            <w:pPr>
              <w:pStyle w:val="Footer"/>
              <w:jc w:val="center"/>
              <w:rPr>
                <w:sz w:val="22"/>
              </w:rPr>
            </w:pPr>
            <w:r w:rsidRPr="00082D37">
              <w:rPr>
                <w:sz w:val="22"/>
              </w:rPr>
              <w:fldChar w:fldCharType="begin"/>
            </w:r>
            <w:r w:rsidRPr="00082D37">
              <w:rPr>
                <w:sz w:val="22"/>
              </w:rPr>
              <w:instrText xml:space="preserve"> PAGE </w:instrText>
            </w:r>
            <w:r w:rsidRPr="00082D37">
              <w:rPr>
                <w:sz w:val="22"/>
              </w:rPr>
              <w:fldChar w:fldCharType="separate"/>
            </w:r>
            <w:r w:rsidRPr="00082D37">
              <w:rPr>
                <w:noProof/>
                <w:sz w:val="22"/>
              </w:rPr>
              <w:t>2</w:t>
            </w:r>
            <w:r w:rsidRPr="00082D37">
              <w:rPr>
                <w:sz w:val="22"/>
              </w:rPr>
              <w:fldChar w:fldCharType="end"/>
            </w:r>
            <w:r w:rsidRPr="00082D37">
              <w:rPr>
                <w:sz w:val="22"/>
              </w:rPr>
              <w:t xml:space="preserve"> no </w:t>
            </w:r>
            <w:r w:rsidRPr="00082D37">
              <w:rPr>
                <w:sz w:val="22"/>
              </w:rPr>
              <w:fldChar w:fldCharType="begin"/>
            </w:r>
            <w:r w:rsidRPr="00082D37">
              <w:rPr>
                <w:sz w:val="22"/>
              </w:rPr>
              <w:instrText xml:space="preserve"> NUMPAGES  </w:instrText>
            </w:r>
            <w:r w:rsidRPr="00082D37">
              <w:rPr>
                <w:sz w:val="22"/>
              </w:rPr>
              <w:fldChar w:fldCharType="separate"/>
            </w:r>
            <w:r w:rsidRPr="00082D37">
              <w:rPr>
                <w:noProof/>
                <w:sz w:val="22"/>
              </w:rPr>
              <w:t>2</w:t>
            </w:r>
            <w:r w:rsidRPr="00082D37">
              <w:rPr>
                <w:sz w:val="22"/>
              </w:rPr>
              <w:fldChar w:fldCharType="end"/>
            </w:r>
          </w:p>
        </w:sdtContent>
      </w:sdt>
    </w:sdtContent>
  </w:sdt>
  <w:p w14:paraId="602A9B7F" w14:textId="77777777" w:rsidR="00082D37" w:rsidRDefault="0008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D814" w14:textId="77777777" w:rsidR="00082D37" w:rsidRDefault="0008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5C2D1" w14:textId="77777777" w:rsidR="00866FD9" w:rsidRDefault="00866FD9" w:rsidP="00082D37">
      <w:r>
        <w:separator/>
      </w:r>
    </w:p>
  </w:footnote>
  <w:footnote w:type="continuationSeparator" w:id="0">
    <w:p w14:paraId="44A70D12" w14:textId="77777777" w:rsidR="00866FD9" w:rsidRDefault="00866FD9" w:rsidP="0008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45B49" w14:textId="77777777" w:rsidR="00082D37" w:rsidRDefault="0008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30EE" w14:textId="77777777" w:rsidR="00082D37" w:rsidRDefault="00082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809F" w14:textId="77777777" w:rsidR="00082D37" w:rsidRDefault="00082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E0CEC"/>
    <w:lvl w:ilvl="0">
      <w:numFmt w:val="bullet"/>
      <w:lvlText w:val="*"/>
      <w:lvlJc w:val="left"/>
    </w:lvl>
  </w:abstractNum>
  <w:abstractNum w:abstractNumId="1" w15:restartNumberingAfterBreak="0">
    <w:nsid w:val="264F619F"/>
    <w:multiLevelType w:val="singleLevel"/>
    <w:tmpl w:val="CC36DD88"/>
    <w:lvl w:ilvl="0">
      <w:start w:val="1"/>
      <w:numFmt w:val="lowerLetter"/>
      <w:lvlText w:val="(%1)"/>
      <w:legacy w:legacy="1" w:legacySpace="0" w:legacyIndent="327"/>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C6"/>
    <w:rsid w:val="00082D37"/>
    <w:rsid w:val="003D4401"/>
    <w:rsid w:val="0056411E"/>
    <w:rsid w:val="00590133"/>
    <w:rsid w:val="005F5A06"/>
    <w:rsid w:val="007A55FC"/>
    <w:rsid w:val="00866FD9"/>
    <w:rsid w:val="00AB5F8E"/>
    <w:rsid w:val="00B07B9C"/>
    <w:rsid w:val="00BA3CC6"/>
    <w:rsid w:val="00E86498"/>
    <w:rsid w:val="00F122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099"/>
  <w15:chartTrackingRefBased/>
  <w15:docId w15:val="{495854D2-E5B2-403B-9B18-9B8EECB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33"/>
    <w:pPr>
      <w:widowControl w:val="0"/>
      <w:autoSpaceDE w:val="0"/>
      <w:autoSpaceDN w:val="0"/>
      <w:adjustRightInd w:val="0"/>
      <w:spacing w:line="240" w:lineRule="auto"/>
      <w:jc w:val="left"/>
    </w:pPr>
    <w:rPr>
      <w:rFonts w:eastAsiaTheme="minorEastAsia"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D37"/>
    <w:pPr>
      <w:tabs>
        <w:tab w:val="center" w:pos="4153"/>
        <w:tab w:val="right" w:pos="8306"/>
      </w:tabs>
    </w:pPr>
  </w:style>
  <w:style w:type="character" w:customStyle="1" w:styleId="HeaderChar">
    <w:name w:val="Header Char"/>
    <w:basedOn w:val="DefaultParagraphFont"/>
    <w:link w:val="Header"/>
    <w:uiPriority w:val="99"/>
    <w:rsid w:val="00082D37"/>
  </w:style>
  <w:style w:type="paragraph" w:styleId="Footer">
    <w:name w:val="footer"/>
    <w:basedOn w:val="Normal"/>
    <w:link w:val="FooterChar"/>
    <w:uiPriority w:val="99"/>
    <w:unhideWhenUsed/>
    <w:rsid w:val="00082D37"/>
    <w:pPr>
      <w:tabs>
        <w:tab w:val="center" w:pos="4153"/>
        <w:tab w:val="right" w:pos="8306"/>
      </w:tabs>
    </w:pPr>
  </w:style>
  <w:style w:type="character" w:customStyle="1" w:styleId="FooterChar">
    <w:name w:val="Footer Char"/>
    <w:basedOn w:val="DefaultParagraphFont"/>
    <w:link w:val="Footer"/>
    <w:uiPriority w:val="99"/>
    <w:rsid w:val="00082D37"/>
  </w:style>
  <w:style w:type="paragraph" w:styleId="BalloonText">
    <w:name w:val="Balloon Text"/>
    <w:basedOn w:val="Normal"/>
    <w:link w:val="BalloonTextChar"/>
    <w:uiPriority w:val="99"/>
    <w:semiHidden/>
    <w:unhideWhenUsed/>
    <w:rsid w:val="00590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133"/>
    <w:rPr>
      <w:rFonts w:ascii="Segoe UI" w:eastAsiaTheme="minorEastAsia" w:hAnsi="Segoe UI" w:cs="Segoe UI"/>
      <w:sz w:val="18"/>
      <w:szCs w:val="18"/>
      <w:lang w:eastAsia="lv-LV"/>
    </w:rPr>
  </w:style>
  <w:style w:type="character" w:styleId="Hyperlink">
    <w:name w:val="Hyperlink"/>
    <w:basedOn w:val="DefaultParagraphFont"/>
    <w:uiPriority w:val="99"/>
    <w:unhideWhenUsed/>
    <w:rsid w:val="00590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24495</Words>
  <Characters>13963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2020-09-08T11:58:00Z</dcterms:created>
  <dcterms:modified xsi:type="dcterms:W3CDTF">2020-09-08T12:16:00Z</dcterms:modified>
</cp:coreProperties>
</file>