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0B6A5" w14:textId="77777777" w:rsidR="00345732" w:rsidRPr="00345732" w:rsidRDefault="00345732" w:rsidP="00345732">
      <w:pPr>
        <w:widowControl w:val="0"/>
        <w:shd w:val="clear" w:color="auto" w:fill="FFFFFF"/>
        <w:autoSpaceDE w:val="0"/>
        <w:autoSpaceDN w:val="0"/>
        <w:adjustRightInd w:val="0"/>
        <w:spacing w:after="0" w:line="326" w:lineRule="exact"/>
        <w:ind w:right="-1" w:hanging="33"/>
        <w:jc w:val="both"/>
        <w:rPr>
          <w:rFonts w:eastAsiaTheme="minorEastAsia" w:cs="Times New Roman"/>
          <w:b/>
          <w:bCs/>
          <w:spacing w:val="-2"/>
          <w:szCs w:val="24"/>
          <w:lang w:eastAsia="lv-LV"/>
        </w:rPr>
      </w:pPr>
      <w:r w:rsidRPr="00345732">
        <w:rPr>
          <w:rFonts w:eastAsiaTheme="minorEastAsia" w:cs="Times New Roman"/>
          <w:b/>
          <w:bCs/>
          <w:spacing w:val="-2"/>
          <w:szCs w:val="24"/>
          <w:lang w:eastAsia="lv-LV"/>
        </w:rPr>
        <w:t>Parādnieka pretprasījumu pret cedentu ieskaits</w:t>
      </w:r>
    </w:p>
    <w:p w14:paraId="187BAF76" w14:textId="77777777" w:rsidR="00345732" w:rsidRPr="00345732" w:rsidRDefault="00345732" w:rsidP="00345732">
      <w:pPr>
        <w:widowControl w:val="0"/>
        <w:shd w:val="clear" w:color="auto" w:fill="FFFFFF"/>
        <w:autoSpaceDE w:val="0"/>
        <w:autoSpaceDN w:val="0"/>
        <w:adjustRightInd w:val="0"/>
        <w:spacing w:after="0" w:line="326" w:lineRule="exact"/>
        <w:ind w:right="-1" w:firstLine="567"/>
        <w:jc w:val="both"/>
        <w:rPr>
          <w:rFonts w:eastAsiaTheme="minorEastAsia" w:cs="Times New Roman"/>
          <w:spacing w:val="-2"/>
          <w:szCs w:val="24"/>
          <w:lang w:eastAsia="lv-LV"/>
        </w:rPr>
      </w:pPr>
      <w:r w:rsidRPr="00345732">
        <w:rPr>
          <w:rFonts w:eastAsiaTheme="minorEastAsia" w:cs="Times New Roman"/>
          <w:spacing w:val="-2"/>
          <w:szCs w:val="24"/>
          <w:lang w:eastAsia="lv-LV"/>
        </w:rPr>
        <w:t xml:space="preserve">Civillikuma </w:t>
      </w:r>
      <w:proofErr w:type="gramStart"/>
      <w:r w:rsidRPr="00345732">
        <w:rPr>
          <w:rFonts w:eastAsiaTheme="minorEastAsia" w:cs="Times New Roman"/>
          <w:spacing w:val="-2"/>
          <w:szCs w:val="24"/>
          <w:lang w:eastAsia="lv-LV"/>
        </w:rPr>
        <w:t>1808.panta</w:t>
      </w:r>
      <w:proofErr w:type="gramEnd"/>
      <w:r w:rsidRPr="00345732">
        <w:rPr>
          <w:rFonts w:eastAsiaTheme="minorEastAsia" w:cs="Times New Roman"/>
          <w:spacing w:val="-2"/>
          <w:szCs w:val="24"/>
          <w:lang w:eastAsia="lv-LV"/>
        </w:rPr>
        <w:t xml:space="preserve"> izpratnē ieskaita izmantošanai galvenais priekšnoteikums ir nevis ieskaita likšana priekšā kreditoram pirms paziņojuma par cesiju, bet gan pretprasījuma pastāvēšana pirms parādniekam paziņots par cesiju.</w:t>
      </w:r>
    </w:p>
    <w:p w14:paraId="3495CD6E" w14:textId="77777777" w:rsidR="00A972FC" w:rsidRDefault="00A972FC" w:rsidP="00A972FC">
      <w:pPr>
        <w:widowControl w:val="0"/>
        <w:shd w:val="clear" w:color="auto" w:fill="FFFFFF"/>
        <w:autoSpaceDE w:val="0"/>
        <w:autoSpaceDN w:val="0"/>
        <w:adjustRightInd w:val="0"/>
        <w:spacing w:after="0" w:line="326" w:lineRule="exact"/>
        <w:ind w:right="-1" w:hanging="33"/>
        <w:jc w:val="center"/>
        <w:rPr>
          <w:rFonts w:eastAsiaTheme="minorEastAsia" w:cs="Times New Roman"/>
          <w:b/>
          <w:bCs/>
          <w:spacing w:val="-2"/>
          <w:szCs w:val="24"/>
          <w:lang w:eastAsia="lv-LV"/>
        </w:rPr>
      </w:pPr>
    </w:p>
    <w:p w14:paraId="580A1C1B" w14:textId="77777777" w:rsidR="004071FB" w:rsidRPr="006116FC" w:rsidRDefault="004071FB" w:rsidP="004071FB">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16E51758" w14:textId="2375078D" w:rsidR="004071FB" w:rsidRPr="006116FC" w:rsidRDefault="004071FB" w:rsidP="004071FB">
      <w:pPr>
        <w:shd w:val="clear" w:color="auto" w:fill="FFFFFF"/>
        <w:spacing w:after="0" w:line="276" w:lineRule="auto"/>
        <w:jc w:val="center"/>
        <w:rPr>
          <w:b/>
          <w:bCs/>
          <w:color w:val="000000"/>
          <w:szCs w:val="24"/>
        </w:rPr>
      </w:pPr>
      <w:proofErr w:type="gramStart"/>
      <w:r w:rsidRPr="006116FC">
        <w:rPr>
          <w:b/>
          <w:bCs/>
          <w:color w:val="000000"/>
          <w:szCs w:val="24"/>
        </w:rPr>
        <w:t>20</w:t>
      </w:r>
      <w:r>
        <w:rPr>
          <w:b/>
          <w:bCs/>
          <w:color w:val="000000"/>
          <w:szCs w:val="24"/>
        </w:rPr>
        <w:t>20</w:t>
      </w:r>
      <w:r w:rsidRPr="006116FC">
        <w:rPr>
          <w:b/>
          <w:bCs/>
          <w:color w:val="000000"/>
          <w:szCs w:val="24"/>
        </w:rPr>
        <w:t>.gada</w:t>
      </w:r>
      <w:proofErr w:type="gramEnd"/>
      <w:r w:rsidRPr="006116FC">
        <w:rPr>
          <w:b/>
          <w:bCs/>
          <w:color w:val="000000"/>
          <w:szCs w:val="24"/>
        </w:rPr>
        <w:t xml:space="preserve"> </w:t>
      </w:r>
      <w:r>
        <w:rPr>
          <w:b/>
          <w:bCs/>
          <w:color w:val="000000"/>
          <w:szCs w:val="24"/>
        </w:rPr>
        <w:t>3</w:t>
      </w:r>
      <w:r w:rsidRPr="006116FC">
        <w:rPr>
          <w:b/>
          <w:bCs/>
          <w:color w:val="000000"/>
          <w:szCs w:val="24"/>
        </w:rPr>
        <w:t>.</w:t>
      </w:r>
      <w:r>
        <w:rPr>
          <w:b/>
          <w:bCs/>
          <w:color w:val="000000"/>
          <w:szCs w:val="24"/>
        </w:rPr>
        <w:t>jūlij</w:t>
      </w:r>
      <w:r w:rsidRPr="006116FC">
        <w:rPr>
          <w:b/>
          <w:bCs/>
          <w:color w:val="000000"/>
          <w:szCs w:val="24"/>
        </w:rPr>
        <w:t>a</w:t>
      </w:r>
    </w:p>
    <w:p w14:paraId="6DBD5525" w14:textId="77777777" w:rsidR="004071FB" w:rsidRPr="006116FC" w:rsidRDefault="004071FB" w:rsidP="004071FB">
      <w:pPr>
        <w:shd w:val="clear" w:color="auto" w:fill="FFFFFF"/>
        <w:spacing w:after="0" w:line="276" w:lineRule="auto"/>
        <w:jc w:val="center"/>
        <w:rPr>
          <w:b/>
          <w:bCs/>
          <w:color w:val="000000"/>
          <w:szCs w:val="24"/>
        </w:rPr>
      </w:pPr>
      <w:r w:rsidRPr="006116FC">
        <w:rPr>
          <w:b/>
          <w:bCs/>
          <w:color w:val="000000"/>
          <w:szCs w:val="24"/>
        </w:rPr>
        <w:t>SPRIEDUMS</w:t>
      </w:r>
    </w:p>
    <w:p w14:paraId="137865E7" w14:textId="011FBABF" w:rsidR="004071FB" w:rsidRPr="006116FC" w:rsidRDefault="004071FB" w:rsidP="004071FB">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27154112</w:t>
      </w:r>
      <w:r w:rsidRPr="006116FC">
        <w:rPr>
          <w:b/>
          <w:bCs/>
          <w:color w:val="000000"/>
          <w:szCs w:val="24"/>
        </w:rPr>
        <w:t>, SKC-</w:t>
      </w:r>
      <w:r>
        <w:rPr>
          <w:b/>
          <w:bCs/>
          <w:color w:val="000000"/>
          <w:szCs w:val="24"/>
        </w:rPr>
        <w:t>90</w:t>
      </w:r>
      <w:r w:rsidRPr="006116FC">
        <w:rPr>
          <w:b/>
          <w:bCs/>
          <w:color w:val="000000"/>
          <w:szCs w:val="24"/>
        </w:rPr>
        <w:t>/20</w:t>
      </w:r>
      <w:r>
        <w:rPr>
          <w:b/>
          <w:bCs/>
          <w:color w:val="000000"/>
          <w:szCs w:val="24"/>
        </w:rPr>
        <w:t>20</w:t>
      </w:r>
    </w:p>
    <w:p w14:paraId="2268B72B" w14:textId="26B6826F" w:rsidR="00A972FC" w:rsidRDefault="001D09EC" w:rsidP="004071FB">
      <w:pPr>
        <w:widowControl w:val="0"/>
        <w:shd w:val="clear" w:color="auto" w:fill="FFFFFF"/>
        <w:autoSpaceDE w:val="0"/>
        <w:autoSpaceDN w:val="0"/>
        <w:adjustRightInd w:val="0"/>
        <w:spacing w:after="0" w:line="326" w:lineRule="exact"/>
        <w:ind w:right="-1" w:hanging="33"/>
        <w:jc w:val="center"/>
        <w:rPr>
          <w:rFonts w:eastAsiaTheme="minorEastAsia" w:cs="Times New Roman"/>
          <w:b/>
          <w:bCs/>
          <w:spacing w:val="-2"/>
          <w:szCs w:val="24"/>
          <w:lang w:eastAsia="lv-LV"/>
        </w:rPr>
      </w:pPr>
      <w:hyperlink r:id="rId7" w:history="1">
        <w:r w:rsidR="004071FB" w:rsidRPr="006116FC">
          <w:rPr>
            <w:color w:val="0563C1" w:themeColor="hyperlink"/>
            <w:szCs w:val="24"/>
            <w:u w:val="single"/>
          </w:rPr>
          <w:t>ECLI:LV:AT:20</w:t>
        </w:r>
        <w:r w:rsidR="004071FB">
          <w:rPr>
            <w:color w:val="0563C1" w:themeColor="hyperlink"/>
            <w:szCs w:val="24"/>
            <w:u w:val="single"/>
          </w:rPr>
          <w:t>20</w:t>
        </w:r>
        <w:r w:rsidR="004071FB" w:rsidRPr="006116FC">
          <w:rPr>
            <w:color w:val="0563C1" w:themeColor="hyperlink"/>
            <w:szCs w:val="24"/>
            <w:u w:val="single"/>
          </w:rPr>
          <w:t>:0</w:t>
        </w:r>
        <w:r w:rsidR="004071FB">
          <w:rPr>
            <w:color w:val="0563C1" w:themeColor="hyperlink"/>
            <w:szCs w:val="24"/>
            <w:u w:val="single"/>
          </w:rPr>
          <w:t>703</w:t>
        </w:r>
        <w:r w:rsidR="004071FB" w:rsidRPr="006116FC">
          <w:rPr>
            <w:color w:val="0563C1" w:themeColor="hyperlink"/>
            <w:szCs w:val="24"/>
            <w:u w:val="single"/>
          </w:rPr>
          <w:t>.C</w:t>
        </w:r>
        <w:r w:rsidR="004071FB">
          <w:rPr>
            <w:color w:val="0563C1" w:themeColor="hyperlink"/>
            <w:szCs w:val="24"/>
            <w:u w:val="single"/>
          </w:rPr>
          <w:t>27154112</w:t>
        </w:r>
        <w:r w:rsidR="004071FB" w:rsidRPr="006116FC">
          <w:rPr>
            <w:color w:val="0563C1" w:themeColor="hyperlink"/>
            <w:szCs w:val="24"/>
            <w:u w:val="single"/>
          </w:rPr>
          <w:t>.</w:t>
        </w:r>
        <w:r w:rsidR="004071FB">
          <w:rPr>
            <w:color w:val="0563C1" w:themeColor="hyperlink"/>
            <w:szCs w:val="24"/>
            <w:u w:val="single"/>
          </w:rPr>
          <w:t>18</w:t>
        </w:r>
        <w:r w:rsidR="004071FB" w:rsidRPr="006116FC">
          <w:rPr>
            <w:color w:val="0563C1" w:themeColor="hyperlink"/>
            <w:szCs w:val="24"/>
            <w:u w:val="single"/>
          </w:rPr>
          <w:t>.S</w:t>
        </w:r>
      </w:hyperlink>
    </w:p>
    <w:p w14:paraId="7D14AB3B" w14:textId="77777777" w:rsidR="00A972FC" w:rsidRPr="00A972FC" w:rsidRDefault="00A972FC" w:rsidP="00A972FC">
      <w:pPr>
        <w:widowControl w:val="0"/>
        <w:shd w:val="clear" w:color="auto" w:fill="FFFFFF"/>
        <w:autoSpaceDE w:val="0"/>
        <w:autoSpaceDN w:val="0"/>
        <w:adjustRightInd w:val="0"/>
        <w:spacing w:before="326" w:after="0" w:line="322" w:lineRule="exact"/>
        <w:ind w:left="720"/>
        <w:rPr>
          <w:rFonts w:eastAsiaTheme="minorEastAsia" w:cs="Times New Roman"/>
          <w:sz w:val="20"/>
          <w:szCs w:val="20"/>
          <w:lang w:eastAsia="lv-LV"/>
        </w:rPr>
      </w:pPr>
      <w:r w:rsidRPr="00A972FC">
        <w:rPr>
          <w:rFonts w:eastAsiaTheme="minorEastAsia" w:cs="Times New Roman"/>
          <w:szCs w:val="24"/>
          <w:lang w:eastAsia="lv-LV"/>
        </w:rPr>
        <w:t>Sen</w:t>
      </w:r>
      <w:r w:rsidRPr="00A972FC">
        <w:rPr>
          <w:rFonts w:eastAsia="Times New Roman" w:cs="Times New Roman"/>
          <w:szCs w:val="24"/>
          <w:lang w:eastAsia="lv-LV"/>
        </w:rPr>
        <w:t>āts šādā sastāvā:</w:t>
      </w:r>
    </w:p>
    <w:p w14:paraId="1CF9E10F" w14:textId="77777777" w:rsidR="00A972FC" w:rsidRPr="00A972FC" w:rsidRDefault="00A972FC" w:rsidP="00A972FC">
      <w:pPr>
        <w:widowControl w:val="0"/>
        <w:shd w:val="clear" w:color="auto" w:fill="FFFFFF"/>
        <w:autoSpaceDE w:val="0"/>
        <w:autoSpaceDN w:val="0"/>
        <w:adjustRightInd w:val="0"/>
        <w:spacing w:after="0" w:line="322" w:lineRule="exact"/>
        <w:ind w:left="720"/>
        <w:rPr>
          <w:rFonts w:eastAsiaTheme="minorEastAsia" w:cs="Times New Roman"/>
          <w:sz w:val="20"/>
          <w:szCs w:val="20"/>
          <w:lang w:eastAsia="lv-LV"/>
        </w:rPr>
      </w:pPr>
      <w:r w:rsidRPr="00A972FC">
        <w:rPr>
          <w:rFonts w:eastAsiaTheme="minorEastAsia" w:cs="Times New Roman"/>
          <w:szCs w:val="24"/>
          <w:lang w:eastAsia="lv-LV"/>
        </w:rPr>
        <w:t>senators referents Valerijs Maksimovs,</w:t>
      </w:r>
    </w:p>
    <w:p w14:paraId="393BC235" w14:textId="77777777" w:rsidR="00A972FC" w:rsidRPr="00A972FC" w:rsidRDefault="00A972FC" w:rsidP="00A972FC">
      <w:pPr>
        <w:widowControl w:val="0"/>
        <w:shd w:val="clear" w:color="auto" w:fill="FFFFFF"/>
        <w:autoSpaceDE w:val="0"/>
        <w:autoSpaceDN w:val="0"/>
        <w:adjustRightInd w:val="0"/>
        <w:spacing w:after="0" w:line="322" w:lineRule="exact"/>
        <w:ind w:left="720"/>
        <w:rPr>
          <w:rFonts w:eastAsiaTheme="minorEastAsia" w:cs="Times New Roman"/>
          <w:sz w:val="20"/>
          <w:szCs w:val="20"/>
          <w:lang w:eastAsia="lv-LV"/>
        </w:rPr>
      </w:pPr>
      <w:r w:rsidRPr="00A972FC">
        <w:rPr>
          <w:rFonts w:eastAsiaTheme="minorEastAsia" w:cs="Times New Roman"/>
          <w:szCs w:val="24"/>
          <w:lang w:eastAsia="lv-LV"/>
        </w:rPr>
        <w:t>senators Intars Bisters,</w:t>
      </w:r>
    </w:p>
    <w:p w14:paraId="44964937" w14:textId="77777777" w:rsidR="00A972FC" w:rsidRPr="00A972FC" w:rsidRDefault="00A972FC" w:rsidP="00A972FC">
      <w:pPr>
        <w:widowControl w:val="0"/>
        <w:shd w:val="clear" w:color="auto" w:fill="FFFFFF"/>
        <w:autoSpaceDE w:val="0"/>
        <w:autoSpaceDN w:val="0"/>
        <w:adjustRightInd w:val="0"/>
        <w:spacing w:after="0" w:line="322" w:lineRule="exact"/>
        <w:ind w:left="720"/>
        <w:rPr>
          <w:rFonts w:eastAsiaTheme="minorEastAsia" w:cs="Times New Roman"/>
          <w:sz w:val="20"/>
          <w:szCs w:val="20"/>
          <w:lang w:eastAsia="lv-LV"/>
        </w:rPr>
      </w:pPr>
      <w:r w:rsidRPr="00A972FC">
        <w:rPr>
          <w:rFonts w:eastAsiaTheme="minorEastAsia" w:cs="Times New Roman"/>
          <w:szCs w:val="24"/>
          <w:lang w:eastAsia="lv-LV"/>
        </w:rPr>
        <w:t>senatore Marika Senk</w:t>
      </w:r>
      <w:r w:rsidRPr="00A972FC">
        <w:rPr>
          <w:rFonts w:eastAsia="Times New Roman" w:cs="Times New Roman"/>
          <w:szCs w:val="24"/>
          <w:lang w:eastAsia="lv-LV"/>
        </w:rPr>
        <w:t>āne</w:t>
      </w:r>
    </w:p>
    <w:p w14:paraId="54839447" w14:textId="77777777" w:rsidR="00A972FC" w:rsidRPr="00A972FC" w:rsidRDefault="00A972FC" w:rsidP="00A972FC">
      <w:pPr>
        <w:widowControl w:val="0"/>
        <w:shd w:val="clear" w:color="auto" w:fill="FFFFFF"/>
        <w:autoSpaceDE w:val="0"/>
        <w:autoSpaceDN w:val="0"/>
        <w:adjustRightInd w:val="0"/>
        <w:spacing w:after="0" w:line="322" w:lineRule="exact"/>
        <w:ind w:firstLine="710"/>
        <w:jc w:val="both"/>
        <w:rPr>
          <w:rFonts w:eastAsiaTheme="minorEastAsia" w:cs="Times New Roman"/>
          <w:sz w:val="20"/>
          <w:szCs w:val="20"/>
          <w:lang w:eastAsia="lv-LV"/>
        </w:rPr>
      </w:pPr>
      <w:r w:rsidRPr="00A972FC">
        <w:rPr>
          <w:rFonts w:eastAsiaTheme="minorEastAsia" w:cs="Times New Roman"/>
          <w:szCs w:val="24"/>
          <w:lang w:eastAsia="lv-LV"/>
        </w:rPr>
        <w:t>izskat</w:t>
      </w:r>
      <w:r w:rsidRPr="00A972FC">
        <w:rPr>
          <w:rFonts w:eastAsia="Times New Roman" w:cs="Times New Roman"/>
          <w:szCs w:val="24"/>
          <w:lang w:eastAsia="lv-LV"/>
        </w:rPr>
        <w:t>īja rakstveida procesā SIA „</w:t>
      </w:r>
      <w:proofErr w:type="spellStart"/>
      <w:r w:rsidRPr="00A972FC">
        <w:rPr>
          <w:rFonts w:eastAsia="Times New Roman" w:cs="Times New Roman"/>
          <w:szCs w:val="24"/>
          <w:lang w:eastAsia="lv-LV"/>
        </w:rPr>
        <w:t>Motel</w:t>
      </w:r>
      <w:proofErr w:type="spellEnd"/>
      <w:r w:rsidRPr="00A972FC">
        <w:rPr>
          <w:rFonts w:eastAsia="Times New Roman" w:cs="Times New Roman"/>
          <w:szCs w:val="24"/>
          <w:lang w:eastAsia="lv-LV"/>
        </w:rPr>
        <w:t xml:space="preserve"> </w:t>
      </w:r>
      <w:proofErr w:type="spellStart"/>
      <w:r w:rsidRPr="00A972FC">
        <w:rPr>
          <w:rFonts w:eastAsia="Times New Roman" w:cs="Times New Roman"/>
          <w:szCs w:val="24"/>
          <w:lang w:eastAsia="lv-LV"/>
        </w:rPr>
        <w:t>Autosole</w:t>
      </w:r>
      <w:proofErr w:type="spellEnd"/>
      <w:r w:rsidRPr="00A972FC">
        <w:rPr>
          <w:rFonts w:eastAsia="Times New Roman" w:cs="Times New Roman"/>
          <w:szCs w:val="24"/>
          <w:lang w:eastAsia="lv-LV"/>
        </w:rPr>
        <w:t xml:space="preserve">” kasācijas sūdzību par Kurzemes </w:t>
      </w:r>
      <w:r w:rsidRPr="00A972FC">
        <w:rPr>
          <w:rFonts w:eastAsia="Times New Roman" w:cs="Times New Roman"/>
          <w:spacing w:val="-1"/>
          <w:szCs w:val="24"/>
          <w:lang w:eastAsia="lv-LV"/>
        </w:rPr>
        <w:t xml:space="preserve">apgabaltiesas Civillietu tiesas kolēģijas </w:t>
      </w:r>
      <w:proofErr w:type="gramStart"/>
      <w:r w:rsidRPr="00A972FC">
        <w:rPr>
          <w:rFonts w:eastAsia="Times New Roman" w:cs="Times New Roman"/>
          <w:spacing w:val="-1"/>
          <w:szCs w:val="24"/>
          <w:lang w:eastAsia="lv-LV"/>
        </w:rPr>
        <w:t>2018.gada</w:t>
      </w:r>
      <w:proofErr w:type="gramEnd"/>
      <w:r w:rsidRPr="00A972FC">
        <w:rPr>
          <w:rFonts w:eastAsia="Times New Roman" w:cs="Times New Roman"/>
          <w:spacing w:val="-1"/>
          <w:szCs w:val="24"/>
          <w:lang w:eastAsia="lv-LV"/>
        </w:rPr>
        <w:t xml:space="preserve"> 17.septembra spriedumu SIA „AP konsultācijas” </w:t>
      </w:r>
      <w:r w:rsidRPr="00A972FC">
        <w:rPr>
          <w:rFonts w:eastAsia="Times New Roman" w:cs="Times New Roman"/>
          <w:szCs w:val="24"/>
          <w:lang w:eastAsia="lv-LV"/>
        </w:rPr>
        <w:t>prasībā pret SIA „</w:t>
      </w:r>
      <w:proofErr w:type="spellStart"/>
      <w:r w:rsidRPr="00A972FC">
        <w:rPr>
          <w:rFonts w:eastAsia="Times New Roman" w:cs="Times New Roman"/>
          <w:szCs w:val="24"/>
          <w:lang w:eastAsia="lv-LV"/>
        </w:rPr>
        <w:t>Motel</w:t>
      </w:r>
      <w:proofErr w:type="spellEnd"/>
      <w:r w:rsidRPr="00A972FC">
        <w:rPr>
          <w:rFonts w:eastAsia="Times New Roman" w:cs="Times New Roman"/>
          <w:szCs w:val="24"/>
          <w:lang w:eastAsia="lv-LV"/>
        </w:rPr>
        <w:t xml:space="preserve"> </w:t>
      </w:r>
      <w:proofErr w:type="spellStart"/>
      <w:r w:rsidRPr="00A972FC">
        <w:rPr>
          <w:rFonts w:eastAsia="Times New Roman" w:cs="Times New Roman"/>
          <w:szCs w:val="24"/>
          <w:lang w:eastAsia="lv-LV"/>
        </w:rPr>
        <w:t>Autosole</w:t>
      </w:r>
      <w:proofErr w:type="spellEnd"/>
      <w:r w:rsidRPr="00A972FC">
        <w:rPr>
          <w:rFonts w:eastAsia="Times New Roman" w:cs="Times New Roman"/>
          <w:szCs w:val="24"/>
          <w:lang w:eastAsia="lv-LV"/>
        </w:rPr>
        <w:t>” ar trešo personu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par parāda piedziņu un SIA „</w:t>
      </w:r>
      <w:proofErr w:type="spellStart"/>
      <w:r w:rsidRPr="00A972FC">
        <w:rPr>
          <w:rFonts w:eastAsia="Times New Roman" w:cs="Times New Roman"/>
          <w:szCs w:val="24"/>
          <w:lang w:eastAsia="lv-LV"/>
        </w:rPr>
        <w:t>Motel</w:t>
      </w:r>
      <w:proofErr w:type="spellEnd"/>
      <w:r w:rsidRPr="00A972FC">
        <w:rPr>
          <w:rFonts w:eastAsia="Times New Roman" w:cs="Times New Roman"/>
          <w:szCs w:val="24"/>
          <w:lang w:eastAsia="lv-LV"/>
        </w:rPr>
        <w:t xml:space="preserve"> </w:t>
      </w:r>
      <w:proofErr w:type="spellStart"/>
      <w:r w:rsidRPr="00A972FC">
        <w:rPr>
          <w:rFonts w:eastAsia="Times New Roman" w:cs="Times New Roman"/>
          <w:szCs w:val="24"/>
          <w:lang w:eastAsia="lv-LV"/>
        </w:rPr>
        <w:t>Autosole</w:t>
      </w:r>
      <w:proofErr w:type="spellEnd"/>
      <w:r w:rsidRPr="00A972FC">
        <w:rPr>
          <w:rFonts w:eastAsia="Times New Roman" w:cs="Times New Roman"/>
          <w:szCs w:val="24"/>
          <w:lang w:eastAsia="lv-LV"/>
        </w:rPr>
        <w:t>” pretprasībā par ieskaita veikšanu.</w:t>
      </w:r>
    </w:p>
    <w:p w14:paraId="56DC44B4" w14:textId="77777777" w:rsidR="00A972FC" w:rsidRPr="00A972FC" w:rsidRDefault="00A972FC" w:rsidP="00A972FC">
      <w:pPr>
        <w:widowControl w:val="0"/>
        <w:shd w:val="clear" w:color="auto" w:fill="FFFFFF"/>
        <w:autoSpaceDE w:val="0"/>
        <w:autoSpaceDN w:val="0"/>
        <w:adjustRightInd w:val="0"/>
        <w:spacing w:before="336" w:after="0" w:line="240" w:lineRule="auto"/>
        <w:jc w:val="center"/>
        <w:rPr>
          <w:rFonts w:eastAsiaTheme="minorEastAsia" w:cs="Times New Roman"/>
          <w:sz w:val="20"/>
          <w:szCs w:val="20"/>
          <w:lang w:eastAsia="lv-LV"/>
        </w:rPr>
      </w:pPr>
      <w:r w:rsidRPr="00A972FC">
        <w:rPr>
          <w:rFonts w:eastAsiaTheme="minorEastAsia" w:cs="Times New Roman"/>
          <w:b/>
          <w:bCs/>
          <w:szCs w:val="24"/>
          <w:lang w:eastAsia="lv-LV"/>
        </w:rPr>
        <w:t>Apraksto</w:t>
      </w:r>
      <w:r w:rsidRPr="00A972FC">
        <w:rPr>
          <w:rFonts w:eastAsia="Times New Roman" w:cs="Times New Roman"/>
          <w:b/>
          <w:bCs/>
          <w:szCs w:val="24"/>
          <w:lang w:eastAsia="lv-LV"/>
        </w:rPr>
        <w:t>šā daļa</w:t>
      </w:r>
    </w:p>
    <w:p w14:paraId="5B449038" w14:textId="77777777" w:rsidR="00A972FC" w:rsidRPr="00A972FC" w:rsidRDefault="00A972FC" w:rsidP="00A972FC">
      <w:pPr>
        <w:widowControl w:val="0"/>
        <w:shd w:val="clear" w:color="auto" w:fill="FFFFFF"/>
        <w:autoSpaceDE w:val="0"/>
        <w:autoSpaceDN w:val="0"/>
        <w:adjustRightInd w:val="0"/>
        <w:spacing w:before="312" w:after="0" w:line="317" w:lineRule="exact"/>
        <w:ind w:left="5" w:right="10" w:firstLine="562"/>
        <w:jc w:val="both"/>
        <w:rPr>
          <w:rFonts w:eastAsiaTheme="minorEastAsia" w:cs="Times New Roman"/>
          <w:sz w:val="20"/>
          <w:szCs w:val="20"/>
          <w:lang w:eastAsia="lv-LV"/>
        </w:rPr>
      </w:pPr>
      <w:r w:rsidRPr="00A972FC">
        <w:rPr>
          <w:rFonts w:eastAsiaTheme="minorEastAsia" w:cs="Times New Roman"/>
          <w:szCs w:val="24"/>
          <w:lang w:eastAsia="lv-LV"/>
        </w:rPr>
        <w:t xml:space="preserve">[1] SIA </w:t>
      </w:r>
      <w:r w:rsidRPr="00A972FC">
        <w:rPr>
          <w:rFonts w:eastAsia="Times New Roman" w:cs="Times New Roman"/>
          <w:szCs w:val="24"/>
          <w:lang w:eastAsia="lv-LV"/>
        </w:rPr>
        <w:t xml:space="preserve">„AP konsultācijas” </w:t>
      </w:r>
      <w:proofErr w:type="gramStart"/>
      <w:r w:rsidRPr="00A972FC">
        <w:rPr>
          <w:rFonts w:eastAsia="Times New Roman" w:cs="Times New Roman"/>
          <w:szCs w:val="24"/>
          <w:lang w:eastAsia="lv-LV"/>
        </w:rPr>
        <w:t>2012.gada</w:t>
      </w:r>
      <w:proofErr w:type="gramEnd"/>
      <w:r w:rsidRPr="00A972FC">
        <w:rPr>
          <w:rFonts w:eastAsia="Times New Roman" w:cs="Times New Roman"/>
          <w:szCs w:val="24"/>
          <w:lang w:eastAsia="lv-LV"/>
        </w:rPr>
        <w:t xml:space="preserve"> 21.martā cēlusi prasību pret SIA „</w:t>
      </w:r>
      <w:proofErr w:type="spellStart"/>
      <w:r w:rsidRPr="00A972FC">
        <w:rPr>
          <w:rFonts w:eastAsia="Times New Roman" w:cs="Times New Roman"/>
          <w:szCs w:val="24"/>
          <w:lang w:eastAsia="lv-LV"/>
        </w:rPr>
        <w:t>Motel</w:t>
      </w:r>
      <w:proofErr w:type="spellEnd"/>
      <w:r w:rsidRPr="00A972FC">
        <w:rPr>
          <w:rFonts w:eastAsia="Times New Roman" w:cs="Times New Roman"/>
          <w:szCs w:val="24"/>
          <w:lang w:eastAsia="lv-LV"/>
        </w:rPr>
        <w:t xml:space="preserve"> </w:t>
      </w:r>
      <w:proofErr w:type="spellStart"/>
      <w:r w:rsidRPr="00A972FC">
        <w:rPr>
          <w:rFonts w:eastAsia="Times New Roman" w:cs="Times New Roman"/>
          <w:szCs w:val="24"/>
          <w:lang w:eastAsia="lv-LV"/>
        </w:rPr>
        <w:t>Autosole</w:t>
      </w:r>
      <w:proofErr w:type="spellEnd"/>
      <w:r w:rsidRPr="00A972FC">
        <w:rPr>
          <w:rFonts w:eastAsia="Times New Roman" w:cs="Times New Roman"/>
          <w:szCs w:val="24"/>
          <w:lang w:eastAsia="lv-LV"/>
        </w:rPr>
        <w:t>” par parāda un nokavējuma procentu piedziņu.</w:t>
      </w:r>
    </w:p>
    <w:p w14:paraId="705DA495" w14:textId="77777777" w:rsidR="00A972FC" w:rsidRPr="00A972FC" w:rsidRDefault="00A972FC" w:rsidP="00A972FC">
      <w:pPr>
        <w:widowControl w:val="0"/>
        <w:shd w:val="clear" w:color="auto" w:fill="FFFFFF"/>
        <w:autoSpaceDE w:val="0"/>
        <w:autoSpaceDN w:val="0"/>
        <w:adjustRightInd w:val="0"/>
        <w:spacing w:after="0" w:line="317" w:lineRule="exact"/>
        <w:ind w:firstLine="562"/>
        <w:rPr>
          <w:rFonts w:eastAsiaTheme="minorEastAsia" w:cs="Times New Roman"/>
          <w:sz w:val="20"/>
          <w:szCs w:val="20"/>
          <w:lang w:eastAsia="lv-LV"/>
        </w:rPr>
      </w:pPr>
      <w:r w:rsidRPr="00A972FC">
        <w:rPr>
          <w:rFonts w:eastAsiaTheme="minorEastAsia" w:cs="Times New Roman"/>
          <w:szCs w:val="24"/>
          <w:lang w:eastAsia="lv-LV"/>
        </w:rPr>
        <w:t>Pras</w:t>
      </w:r>
      <w:r w:rsidRPr="00A972FC">
        <w:rPr>
          <w:rFonts w:eastAsia="Times New Roman" w:cs="Times New Roman"/>
          <w:szCs w:val="24"/>
          <w:lang w:eastAsia="lv-LV"/>
        </w:rPr>
        <w:t>ībā norādīti šādi argumenti.</w:t>
      </w:r>
    </w:p>
    <w:p w14:paraId="537FEC14" w14:textId="14D91884" w:rsidR="00A972FC" w:rsidRPr="00A972FC" w:rsidRDefault="00A972FC" w:rsidP="00A972FC">
      <w:pPr>
        <w:widowControl w:val="0"/>
        <w:shd w:val="clear" w:color="auto" w:fill="FFFFFF"/>
        <w:autoSpaceDE w:val="0"/>
        <w:autoSpaceDN w:val="0"/>
        <w:adjustRightInd w:val="0"/>
        <w:spacing w:after="0" w:line="317" w:lineRule="exact"/>
        <w:ind w:left="5" w:right="5" w:firstLine="562"/>
        <w:jc w:val="both"/>
        <w:rPr>
          <w:rFonts w:eastAsiaTheme="minorEastAsia" w:cs="Times New Roman"/>
          <w:sz w:val="20"/>
          <w:szCs w:val="20"/>
          <w:lang w:eastAsia="lv-LV"/>
        </w:rPr>
      </w:pPr>
      <w:r w:rsidRPr="00A972FC">
        <w:rPr>
          <w:rFonts w:eastAsiaTheme="minorEastAsia" w:cs="Times New Roman"/>
          <w:spacing w:val="-1"/>
          <w:szCs w:val="24"/>
          <w:lang w:eastAsia="lv-LV"/>
        </w:rPr>
        <w:t xml:space="preserve">[1.1] Starp SIA </w:t>
      </w:r>
      <w:r w:rsidRPr="00A972FC">
        <w:rPr>
          <w:rFonts w:eastAsia="Times New Roman" w:cs="Times New Roman"/>
          <w:spacing w:val="-1"/>
          <w:szCs w:val="24"/>
          <w:lang w:eastAsia="lv-LV"/>
        </w:rPr>
        <w:t>„</w:t>
      </w:r>
      <w:proofErr w:type="spellStart"/>
      <w:r w:rsidRPr="00A972FC">
        <w:rPr>
          <w:rFonts w:eastAsia="Times New Roman" w:cs="Times New Roman"/>
          <w:spacing w:val="-1"/>
          <w:szCs w:val="24"/>
          <w:lang w:eastAsia="lv-LV"/>
        </w:rPr>
        <w:t>Motel</w:t>
      </w:r>
      <w:proofErr w:type="spellEnd"/>
      <w:r w:rsidRPr="00A972FC">
        <w:rPr>
          <w:rFonts w:eastAsia="Times New Roman" w:cs="Times New Roman"/>
          <w:spacing w:val="-1"/>
          <w:szCs w:val="24"/>
          <w:lang w:eastAsia="lv-LV"/>
        </w:rPr>
        <w:t xml:space="preserve"> </w:t>
      </w:r>
      <w:proofErr w:type="spellStart"/>
      <w:r w:rsidRPr="00A972FC">
        <w:rPr>
          <w:rFonts w:eastAsia="Times New Roman" w:cs="Times New Roman"/>
          <w:spacing w:val="-1"/>
          <w:szCs w:val="24"/>
          <w:lang w:eastAsia="lv-LV"/>
        </w:rPr>
        <w:t>Autosole</w:t>
      </w:r>
      <w:proofErr w:type="spellEnd"/>
      <w:r w:rsidRPr="00A972FC">
        <w:rPr>
          <w:rFonts w:eastAsia="Times New Roman" w:cs="Times New Roman"/>
          <w:spacing w:val="-1"/>
          <w:szCs w:val="24"/>
          <w:lang w:eastAsia="lv-LV"/>
        </w:rPr>
        <w:t>” kā pasūtītāju un SIA „</w:t>
      </w:r>
      <w:proofErr w:type="spellStart"/>
      <w:r w:rsidRPr="00A972FC">
        <w:rPr>
          <w:rFonts w:eastAsia="Times New Roman" w:cs="Times New Roman"/>
          <w:spacing w:val="-1"/>
          <w:szCs w:val="24"/>
          <w:lang w:eastAsia="lv-LV"/>
        </w:rPr>
        <w:t>Organizer</w:t>
      </w:r>
      <w:proofErr w:type="spellEnd"/>
      <w:r w:rsidRPr="00A972FC">
        <w:rPr>
          <w:rFonts w:eastAsia="Times New Roman" w:cs="Times New Roman"/>
          <w:spacing w:val="-1"/>
          <w:szCs w:val="24"/>
          <w:lang w:eastAsia="lv-LV"/>
        </w:rPr>
        <w:t xml:space="preserve">” kā izpildītāju </w:t>
      </w:r>
      <w:proofErr w:type="gramStart"/>
      <w:r w:rsidRPr="00A972FC">
        <w:rPr>
          <w:rFonts w:eastAsia="Times New Roman" w:cs="Times New Roman"/>
          <w:spacing w:val="-1"/>
          <w:szCs w:val="24"/>
          <w:lang w:eastAsia="lv-LV"/>
        </w:rPr>
        <w:t>2011.gada</w:t>
      </w:r>
      <w:proofErr w:type="gramEnd"/>
      <w:r w:rsidRPr="00A972FC">
        <w:rPr>
          <w:rFonts w:eastAsia="Times New Roman" w:cs="Times New Roman"/>
          <w:spacing w:val="-1"/>
          <w:szCs w:val="24"/>
          <w:lang w:eastAsia="lv-LV"/>
        </w:rPr>
        <w:t xml:space="preserve"> </w:t>
      </w:r>
      <w:r w:rsidRPr="00A972FC">
        <w:rPr>
          <w:rFonts w:eastAsia="Times New Roman" w:cs="Times New Roman"/>
          <w:szCs w:val="24"/>
          <w:lang w:eastAsia="lv-LV"/>
        </w:rPr>
        <w:t>25.februārī noslēgts līgums Nr. E33-1 par telpu rekonstrukcijas un renovācijas darbu veikšanu par summu 11</w:t>
      </w:r>
      <w:r>
        <w:rPr>
          <w:rFonts w:eastAsia="Times New Roman" w:cs="Times New Roman"/>
          <w:szCs w:val="24"/>
          <w:lang w:eastAsia="lv-LV"/>
        </w:rPr>
        <w:t> </w:t>
      </w:r>
      <w:r w:rsidRPr="00A972FC">
        <w:rPr>
          <w:rFonts w:eastAsia="Times New Roman" w:cs="Times New Roman"/>
          <w:szCs w:val="24"/>
          <w:lang w:eastAsia="lv-LV"/>
        </w:rPr>
        <w:t>098,40 EUR (7800 LVL) un līgums Nr. E33-2 par fasādes renovāciju un siltināšanu par summu 26</w:t>
      </w:r>
      <w:r>
        <w:rPr>
          <w:rFonts w:eastAsia="Times New Roman" w:cs="Times New Roman"/>
          <w:szCs w:val="24"/>
          <w:lang w:eastAsia="lv-LV"/>
        </w:rPr>
        <w:t> </w:t>
      </w:r>
      <w:r w:rsidRPr="00A972FC">
        <w:rPr>
          <w:rFonts w:eastAsia="Times New Roman" w:cs="Times New Roman"/>
          <w:szCs w:val="24"/>
          <w:lang w:eastAsia="lv-LV"/>
        </w:rPr>
        <w:t>109,70 EUR (18</w:t>
      </w:r>
      <w:r w:rsidR="00345732">
        <w:rPr>
          <w:rFonts w:eastAsia="Times New Roman" w:cs="Times New Roman"/>
          <w:szCs w:val="24"/>
          <w:lang w:eastAsia="lv-LV"/>
        </w:rPr>
        <w:t> </w:t>
      </w:r>
      <w:r w:rsidRPr="00A972FC">
        <w:rPr>
          <w:rFonts w:eastAsia="Times New Roman" w:cs="Times New Roman"/>
          <w:szCs w:val="24"/>
          <w:lang w:eastAsia="lv-LV"/>
        </w:rPr>
        <w:t>350 LVL) objektā Ernestīnes ielā 33, Rīgā.</w:t>
      </w:r>
    </w:p>
    <w:p w14:paraId="6D909028" w14:textId="77777777" w:rsidR="00A972FC" w:rsidRPr="00A972FC" w:rsidRDefault="00A972FC" w:rsidP="00A972FC">
      <w:pPr>
        <w:widowControl w:val="0"/>
        <w:shd w:val="clear" w:color="auto" w:fill="FFFFFF"/>
        <w:autoSpaceDE w:val="0"/>
        <w:autoSpaceDN w:val="0"/>
        <w:adjustRightInd w:val="0"/>
        <w:spacing w:after="0" w:line="317" w:lineRule="exact"/>
        <w:ind w:left="5" w:right="5" w:firstLine="562"/>
        <w:jc w:val="both"/>
        <w:rPr>
          <w:rFonts w:eastAsiaTheme="minorEastAsia" w:cs="Times New Roman"/>
          <w:sz w:val="20"/>
          <w:szCs w:val="20"/>
          <w:lang w:eastAsia="lv-LV"/>
        </w:rPr>
      </w:pPr>
      <w:r w:rsidRPr="00A972FC">
        <w:rPr>
          <w:rFonts w:eastAsiaTheme="minorEastAsia" w:cs="Times New Roman"/>
          <w:szCs w:val="24"/>
          <w:lang w:eastAsia="lv-LV"/>
        </w:rPr>
        <w:t>Atbilsto</w:t>
      </w:r>
      <w:r w:rsidRPr="00A972FC">
        <w:rPr>
          <w:rFonts w:eastAsia="Times New Roman" w:cs="Times New Roman"/>
          <w:szCs w:val="24"/>
          <w:lang w:eastAsia="lv-LV"/>
        </w:rPr>
        <w:t>ši noslēgtajiem līgumiem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xml:space="preserve">” ir veikusi līgumos paredzētos darbus, ko apliecina pušu </w:t>
      </w:r>
      <w:proofErr w:type="gramStart"/>
      <w:r w:rsidRPr="00A972FC">
        <w:rPr>
          <w:rFonts w:eastAsia="Times New Roman" w:cs="Times New Roman"/>
          <w:szCs w:val="24"/>
          <w:lang w:eastAsia="lv-LV"/>
        </w:rPr>
        <w:t>2011.gada</w:t>
      </w:r>
      <w:proofErr w:type="gramEnd"/>
      <w:r w:rsidRPr="00A972FC">
        <w:rPr>
          <w:rFonts w:eastAsia="Times New Roman" w:cs="Times New Roman"/>
          <w:szCs w:val="24"/>
          <w:lang w:eastAsia="lv-LV"/>
        </w:rPr>
        <w:t xml:space="preserve"> 30.augustā un 1.septembrī parakstītie darbu pieņemšanas-nodošanas akti. Saskaņā ar līgumu 3.3.punktu piecu darba dienu laikā pēc darbu pieņemšanas-nodošanas akta parakstīšanas un rēķinu saņemšanas pasūtītājai bija jāapmaksā izrakstītie rēķini. Rēķini nav apmaksāti.</w:t>
      </w:r>
    </w:p>
    <w:p w14:paraId="5DF74704" w14:textId="5F5A88AB" w:rsidR="00A972FC" w:rsidRPr="00A972FC" w:rsidRDefault="00A972FC" w:rsidP="00A972FC">
      <w:pPr>
        <w:widowControl w:val="0"/>
        <w:shd w:val="clear" w:color="auto" w:fill="FFFFFF"/>
        <w:autoSpaceDE w:val="0"/>
        <w:autoSpaceDN w:val="0"/>
        <w:adjustRightInd w:val="0"/>
        <w:spacing w:after="0" w:line="317" w:lineRule="exact"/>
        <w:ind w:left="5" w:right="5" w:firstLine="562"/>
        <w:jc w:val="both"/>
        <w:rPr>
          <w:rFonts w:eastAsiaTheme="minorEastAsia" w:cs="Times New Roman"/>
          <w:sz w:val="20"/>
          <w:szCs w:val="20"/>
          <w:lang w:eastAsia="lv-LV"/>
        </w:rPr>
      </w:pPr>
      <w:r w:rsidRPr="00A972FC">
        <w:rPr>
          <w:rFonts w:eastAsiaTheme="minorEastAsia" w:cs="Times New Roman"/>
          <w:szCs w:val="24"/>
          <w:lang w:eastAsia="lv-LV"/>
        </w:rPr>
        <w:t>[1.2] Atbild</w:t>
      </w:r>
      <w:r w:rsidRPr="00A972FC">
        <w:rPr>
          <w:rFonts w:eastAsia="Times New Roman" w:cs="Times New Roman"/>
          <w:szCs w:val="24"/>
          <w:lang w:eastAsia="lv-LV"/>
        </w:rPr>
        <w:t xml:space="preserve">ētājai </w:t>
      </w:r>
      <w:proofErr w:type="gramStart"/>
      <w:r w:rsidRPr="00A972FC">
        <w:rPr>
          <w:rFonts w:eastAsia="Times New Roman" w:cs="Times New Roman"/>
          <w:szCs w:val="24"/>
          <w:lang w:eastAsia="lv-LV"/>
        </w:rPr>
        <w:t>2012.gada</w:t>
      </w:r>
      <w:proofErr w:type="gramEnd"/>
      <w:r w:rsidRPr="00A972FC">
        <w:rPr>
          <w:rFonts w:eastAsia="Times New Roman" w:cs="Times New Roman"/>
          <w:szCs w:val="24"/>
          <w:lang w:eastAsia="lv-LV"/>
        </w:rPr>
        <w:t xml:space="preserve"> 9.februārī nosūtīts paziņojums par cesiju, ar kuru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cedējusi prasītājai visus prasījumus pret atbildētāju, kas izriet no 2011.gada 25.februāra noslēgtajiem līgumiem. Cesijas līgumam pievienoti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izrakstītie rēķini Nr. R110019 un Nr. R110018 par kopējo summu 25</w:t>
      </w:r>
      <w:r>
        <w:rPr>
          <w:rFonts w:eastAsia="Times New Roman" w:cs="Times New Roman"/>
          <w:szCs w:val="24"/>
          <w:lang w:eastAsia="lv-LV"/>
        </w:rPr>
        <w:t> </w:t>
      </w:r>
      <w:r w:rsidRPr="00A972FC">
        <w:rPr>
          <w:rFonts w:eastAsia="Times New Roman" w:cs="Times New Roman"/>
          <w:szCs w:val="24"/>
          <w:lang w:eastAsia="lv-LV"/>
        </w:rPr>
        <w:t>825,12 EUR, kas aprēķināta, no līgumu kopējās summas atskaitot pasūtītāja avansa maksājumu 11</w:t>
      </w:r>
      <w:r>
        <w:rPr>
          <w:rFonts w:eastAsia="Times New Roman" w:cs="Times New Roman"/>
          <w:szCs w:val="24"/>
          <w:lang w:eastAsia="lv-LV"/>
        </w:rPr>
        <w:t> </w:t>
      </w:r>
      <w:r w:rsidRPr="00A972FC">
        <w:rPr>
          <w:rFonts w:eastAsia="Times New Roman" w:cs="Times New Roman"/>
          <w:szCs w:val="24"/>
          <w:lang w:eastAsia="lv-LV"/>
        </w:rPr>
        <w:t>382,97 EUR.</w:t>
      </w:r>
    </w:p>
    <w:p w14:paraId="726C4149" w14:textId="77777777" w:rsidR="00A972FC" w:rsidRPr="00A972FC" w:rsidRDefault="00A972FC" w:rsidP="00A972FC">
      <w:pPr>
        <w:widowControl w:val="0"/>
        <w:shd w:val="clear" w:color="auto" w:fill="FFFFFF"/>
        <w:autoSpaceDE w:val="0"/>
        <w:autoSpaceDN w:val="0"/>
        <w:adjustRightInd w:val="0"/>
        <w:spacing w:after="0" w:line="317" w:lineRule="exact"/>
        <w:ind w:left="5" w:right="5" w:firstLine="562"/>
        <w:jc w:val="both"/>
        <w:rPr>
          <w:rFonts w:eastAsiaTheme="minorEastAsia" w:cs="Times New Roman"/>
          <w:sz w:val="20"/>
          <w:szCs w:val="20"/>
          <w:lang w:eastAsia="lv-LV"/>
        </w:rPr>
      </w:pPr>
      <w:r w:rsidRPr="00A972FC">
        <w:rPr>
          <w:rFonts w:eastAsiaTheme="minorEastAsia" w:cs="Times New Roman"/>
          <w:szCs w:val="24"/>
          <w:lang w:eastAsia="lv-LV"/>
        </w:rPr>
        <w:t>[1.3] Saska</w:t>
      </w:r>
      <w:r w:rsidRPr="00A972FC">
        <w:rPr>
          <w:rFonts w:eastAsia="Times New Roman" w:cs="Times New Roman"/>
          <w:szCs w:val="24"/>
          <w:lang w:eastAsia="lv-LV"/>
        </w:rPr>
        <w:t xml:space="preserve">ņā ar Civillikuma 1759. un </w:t>
      </w:r>
      <w:proofErr w:type="gramStart"/>
      <w:r w:rsidRPr="00A972FC">
        <w:rPr>
          <w:rFonts w:eastAsia="Times New Roman" w:cs="Times New Roman"/>
          <w:szCs w:val="24"/>
          <w:lang w:eastAsia="lv-LV"/>
        </w:rPr>
        <w:t>1765.panta</w:t>
      </w:r>
      <w:proofErr w:type="gramEnd"/>
      <w:r w:rsidRPr="00A972FC">
        <w:rPr>
          <w:rFonts w:eastAsia="Times New Roman" w:cs="Times New Roman"/>
          <w:szCs w:val="24"/>
          <w:lang w:eastAsia="lv-LV"/>
        </w:rPr>
        <w:t xml:space="preserve"> noteikumiem maksājami likumiskie nokavējuma procenti, kas no 2012.gada 18.februāra, dienas, kad atbildētājai saskaņā ar līgumiem bija jāveic samaksa, līdz prasības celšanas dienai ir 233,76 EUR.</w:t>
      </w:r>
    </w:p>
    <w:p w14:paraId="3E118FBF" w14:textId="592368EB" w:rsidR="00A972FC" w:rsidRPr="00A972FC" w:rsidRDefault="00A972FC" w:rsidP="00A972FC">
      <w:pPr>
        <w:widowControl w:val="0"/>
        <w:shd w:val="clear" w:color="auto" w:fill="FFFFFF"/>
        <w:autoSpaceDE w:val="0"/>
        <w:autoSpaceDN w:val="0"/>
        <w:adjustRightInd w:val="0"/>
        <w:spacing w:after="0" w:line="317" w:lineRule="exact"/>
        <w:ind w:left="5" w:right="5" w:firstLine="562"/>
        <w:jc w:val="both"/>
        <w:rPr>
          <w:rFonts w:eastAsiaTheme="minorEastAsia" w:cs="Times New Roman"/>
          <w:sz w:val="20"/>
          <w:szCs w:val="20"/>
          <w:lang w:eastAsia="lv-LV"/>
        </w:rPr>
      </w:pPr>
      <w:r w:rsidRPr="00A972FC">
        <w:rPr>
          <w:rFonts w:eastAsiaTheme="minorEastAsia" w:cs="Times New Roman"/>
          <w:szCs w:val="24"/>
          <w:lang w:eastAsia="lv-LV"/>
        </w:rPr>
        <w:t xml:space="preserve">Pamatojoties uz Civillikuma 1587., 1759., </w:t>
      </w:r>
      <w:proofErr w:type="gramStart"/>
      <w:r w:rsidRPr="00A972FC">
        <w:rPr>
          <w:rFonts w:eastAsiaTheme="minorEastAsia" w:cs="Times New Roman"/>
          <w:szCs w:val="24"/>
          <w:lang w:eastAsia="lv-LV"/>
        </w:rPr>
        <w:t>1765.pantu</w:t>
      </w:r>
      <w:proofErr w:type="gramEnd"/>
      <w:r w:rsidRPr="00A972FC">
        <w:rPr>
          <w:rFonts w:eastAsiaTheme="minorEastAsia" w:cs="Times New Roman"/>
          <w:szCs w:val="24"/>
          <w:lang w:eastAsia="lv-LV"/>
        </w:rPr>
        <w:t>, l</w:t>
      </w:r>
      <w:r w:rsidRPr="00A972FC">
        <w:rPr>
          <w:rFonts w:eastAsia="Times New Roman" w:cs="Times New Roman"/>
          <w:szCs w:val="24"/>
          <w:lang w:eastAsia="lv-LV"/>
        </w:rPr>
        <w:t>ūgts piedzīt no SIA „</w:t>
      </w:r>
      <w:proofErr w:type="spellStart"/>
      <w:r w:rsidRPr="00A972FC">
        <w:rPr>
          <w:rFonts w:eastAsia="Times New Roman" w:cs="Times New Roman"/>
          <w:szCs w:val="24"/>
          <w:lang w:eastAsia="lv-LV"/>
        </w:rPr>
        <w:t>Motel</w:t>
      </w:r>
      <w:proofErr w:type="spellEnd"/>
      <w:r w:rsidRPr="00A972FC">
        <w:rPr>
          <w:rFonts w:eastAsia="Times New Roman" w:cs="Times New Roman"/>
          <w:szCs w:val="24"/>
          <w:lang w:eastAsia="lv-LV"/>
        </w:rPr>
        <w:t xml:space="preserve"> </w:t>
      </w:r>
      <w:proofErr w:type="spellStart"/>
      <w:r w:rsidRPr="00A972FC">
        <w:rPr>
          <w:rFonts w:eastAsia="Times New Roman" w:cs="Times New Roman"/>
          <w:szCs w:val="24"/>
          <w:lang w:eastAsia="lv-LV"/>
        </w:rPr>
        <w:t>Autosole</w:t>
      </w:r>
      <w:proofErr w:type="spellEnd"/>
      <w:r w:rsidRPr="00A972FC">
        <w:rPr>
          <w:rFonts w:eastAsia="Times New Roman" w:cs="Times New Roman"/>
          <w:szCs w:val="24"/>
          <w:lang w:eastAsia="lv-LV"/>
        </w:rPr>
        <w:t>” parādu 25</w:t>
      </w:r>
      <w:r w:rsidR="00345732">
        <w:rPr>
          <w:rFonts w:eastAsia="Times New Roman" w:cs="Times New Roman"/>
          <w:szCs w:val="24"/>
          <w:lang w:eastAsia="lv-LV"/>
        </w:rPr>
        <w:t> </w:t>
      </w:r>
      <w:r w:rsidRPr="00A972FC">
        <w:rPr>
          <w:rFonts w:eastAsia="Times New Roman" w:cs="Times New Roman"/>
          <w:szCs w:val="24"/>
          <w:lang w:eastAsia="lv-LV"/>
        </w:rPr>
        <w:t>825,12 EUR un nokavējuma procentus 233,76 EUR.</w:t>
      </w:r>
    </w:p>
    <w:p w14:paraId="66A2D4B5" w14:textId="0FC706AA" w:rsidR="00A972FC" w:rsidRDefault="00A972FC" w:rsidP="00A972FC">
      <w:pPr>
        <w:widowControl w:val="0"/>
        <w:shd w:val="clear" w:color="auto" w:fill="FFFFFF"/>
        <w:autoSpaceDE w:val="0"/>
        <w:autoSpaceDN w:val="0"/>
        <w:adjustRightInd w:val="0"/>
        <w:spacing w:after="0" w:line="240" w:lineRule="auto"/>
        <w:ind w:firstLine="567"/>
        <w:jc w:val="both"/>
        <w:rPr>
          <w:rFonts w:eastAsiaTheme="minorEastAsia" w:cs="Times New Roman"/>
          <w:szCs w:val="24"/>
          <w:lang w:eastAsia="lv-LV"/>
        </w:rPr>
      </w:pPr>
      <w:r>
        <w:rPr>
          <w:rFonts w:cs="Times New Roman"/>
          <w:color w:val="000000"/>
          <w:szCs w:val="24"/>
        </w:rPr>
        <w:t xml:space="preserve">[2] SIA </w:t>
      </w:r>
      <w:r>
        <w:rPr>
          <w:rFonts w:eastAsia="Times New Roman" w:cs="Times New Roman"/>
          <w:color w:val="000000"/>
          <w:szCs w:val="24"/>
        </w:rPr>
        <w:t>„</w:t>
      </w:r>
      <w:proofErr w:type="spellStart"/>
      <w:r>
        <w:rPr>
          <w:rFonts w:eastAsia="Times New Roman" w:cs="Times New Roman"/>
          <w:color w:val="000000"/>
          <w:szCs w:val="24"/>
        </w:rPr>
        <w:t>Motel</w:t>
      </w:r>
      <w:proofErr w:type="spellEnd"/>
      <w:r>
        <w:rPr>
          <w:rFonts w:eastAsia="Times New Roman" w:cs="Times New Roman"/>
          <w:color w:val="000000"/>
          <w:szCs w:val="24"/>
        </w:rPr>
        <w:t xml:space="preserve"> </w:t>
      </w:r>
      <w:proofErr w:type="spellStart"/>
      <w:r>
        <w:rPr>
          <w:rFonts w:eastAsia="Times New Roman" w:cs="Times New Roman"/>
          <w:color w:val="000000"/>
          <w:szCs w:val="24"/>
        </w:rPr>
        <w:t>Autosole</w:t>
      </w:r>
      <w:proofErr w:type="spellEnd"/>
      <w:r>
        <w:rPr>
          <w:rFonts w:eastAsia="Times New Roman" w:cs="Times New Roman"/>
          <w:color w:val="000000"/>
          <w:szCs w:val="24"/>
        </w:rPr>
        <w:t xml:space="preserve">” </w:t>
      </w:r>
      <w:proofErr w:type="gramStart"/>
      <w:r>
        <w:rPr>
          <w:rFonts w:eastAsia="Times New Roman" w:cs="Times New Roman"/>
          <w:color w:val="000000"/>
          <w:szCs w:val="24"/>
        </w:rPr>
        <w:t>2017.gada</w:t>
      </w:r>
      <w:proofErr w:type="gramEnd"/>
      <w:r>
        <w:rPr>
          <w:rFonts w:eastAsia="Times New Roman" w:cs="Times New Roman"/>
          <w:color w:val="000000"/>
          <w:szCs w:val="24"/>
        </w:rPr>
        <w:t xml:space="preserve"> 28.jūnijā cēlusi pretprasību par ieskaita </w:t>
      </w:r>
      <w:r>
        <w:rPr>
          <w:rFonts w:eastAsia="Times New Roman" w:cs="Times New Roman"/>
          <w:color w:val="000000"/>
          <w:szCs w:val="24"/>
        </w:rPr>
        <w:lastRenderedPageBreak/>
        <w:t>piemērošanu.</w:t>
      </w:r>
    </w:p>
    <w:p w14:paraId="24FA906C" w14:textId="5EE7332B" w:rsidR="00A972FC" w:rsidRPr="00A972FC" w:rsidRDefault="00A972FC" w:rsidP="00A972FC">
      <w:pPr>
        <w:widowControl w:val="0"/>
        <w:shd w:val="clear" w:color="auto" w:fill="FFFFFF"/>
        <w:autoSpaceDE w:val="0"/>
        <w:autoSpaceDN w:val="0"/>
        <w:adjustRightInd w:val="0"/>
        <w:spacing w:after="0" w:line="240" w:lineRule="auto"/>
        <w:ind w:firstLine="567"/>
        <w:rPr>
          <w:rFonts w:eastAsiaTheme="minorEastAsia" w:cs="Times New Roman"/>
          <w:sz w:val="20"/>
          <w:szCs w:val="20"/>
          <w:lang w:eastAsia="lv-LV"/>
        </w:rPr>
      </w:pPr>
      <w:r>
        <w:rPr>
          <w:rFonts w:eastAsiaTheme="minorEastAsia" w:cs="Times New Roman"/>
          <w:szCs w:val="24"/>
          <w:lang w:eastAsia="lv-LV"/>
        </w:rPr>
        <w:t>P</w:t>
      </w:r>
      <w:r w:rsidRPr="00A972FC">
        <w:rPr>
          <w:rFonts w:eastAsiaTheme="minorEastAsia" w:cs="Times New Roman"/>
          <w:szCs w:val="24"/>
          <w:lang w:eastAsia="lv-LV"/>
        </w:rPr>
        <w:t>retpras</w:t>
      </w:r>
      <w:r w:rsidRPr="00A972FC">
        <w:rPr>
          <w:rFonts w:eastAsia="Times New Roman" w:cs="Times New Roman"/>
          <w:szCs w:val="24"/>
          <w:lang w:eastAsia="lv-LV"/>
        </w:rPr>
        <w:t>ībā norādīti šādi argumenti.</w:t>
      </w:r>
    </w:p>
    <w:p w14:paraId="3B834122" w14:textId="518A9153" w:rsidR="00A972FC" w:rsidRPr="00A972FC" w:rsidRDefault="00A972FC" w:rsidP="00A972FC">
      <w:pPr>
        <w:widowControl w:val="0"/>
        <w:shd w:val="clear" w:color="auto" w:fill="FFFFFF"/>
        <w:autoSpaceDE w:val="0"/>
        <w:autoSpaceDN w:val="0"/>
        <w:adjustRightInd w:val="0"/>
        <w:spacing w:after="0" w:line="317" w:lineRule="exact"/>
        <w:ind w:right="5" w:firstLine="567"/>
        <w:jc w:val="both"/>
        <w:rPr>
          <w:rFonts w:eastAsiaTheme="minorEastAsia" w:cs="Times New Roman"/>
          <w:sz w:val="20"/>
          <w:szCs w:val="20"/>
          <w:lang w:eastAsia="lv-LV"/>
        </w:rPr>
      </w:pPr>
      <w:r w:rsidRPr="00A972FC">
        <w:rPr>
          <w:rFonts w:eastAsiaTheme="minorEastAsia" w:cs="Times New Roman"/>
          <w:szCs w:val="24"/>
          <w:lang w:eastAsia="lv-LV"/>
        </w:rPr>
        <w:t>[2.1] Ar Vidzemes apgabaltiesas Civillietu tiesas kol</w:t>
      </w:r>
      <w:r w:rsidRPr="00A972FC">
        <w:rPr>
          <w:rFonts w:eastAsia="Times New Roman" w:cs="Times New Roman"/>
          <w:szCs w:val="24"/>
          <w:lang w:eastAsia="lv-LV"/>
        </w:rPr>
        <w:t xml:space="preserve">ēģijas </w:t>
      </w:r>
      <w:proofErr w:type="gramStart"/>
      <w:r w:rsidRPr="00A972FC">
        <w:rPr>
          <w:rFonts w:eastAsia="Times New Roman" w:cs="Times New Roman"/>
          <w:szCs w:val="24"/>
          <w:lang w:eastAsia="lv-LV"/>
        </w:rPr>
        <w:t>2015.gada</w:t>
      </w:r>
      <w:proofErr w:type="gramEnd"/>
      <w:r w:rsidRPr="00A972FC">
        <w:rPr>
          <w:rFonts w:eastAsia="Times New Roman" w:cs="Times New Roman"/>
          <w:szCs w:val="24"/>
          <w:lang w:eastAsia="lv-LV"/>
        </w:rPr>
        <w:t xml:space="preserve"> 6.oktobra spriedumu civillietā Nr. C33554112 no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par labu atbildētājai piedzīti 45</w:t>
      </w:r>
      <w:r w:rsidR="00345732">
        <w:rPr>
          <w:rFonts w:eastAsia="Times New Roman" w:cs="Times New Roman"/>
          <w:szCs w:val="24"/>
          <w:lang w:eastAsia="lv-LV"/>
        </w:rPr>
        <w:t> </w:t>
      </w:r>
      <w:r w:rsidRPr="00A972FC">
        <w:rPr>
          <w:rFonts w:eastAsia="Times New Roman" w:cs="Times New Roman"/>
          <w:szCs w:val="24"/>
          <w:lang w:eastAsia="lv-LV"/>
        </w:rPr>
        <w:t xml:space="preserve">866,99 EUR. Daļu </w:t>
      </w:r>
      <w:r w:rsidRPr="00A972FC">
        <w:rPr>
          <w:rFonts w:eastAsia="Times New Roman" w:cs="Times New Roman"/>
          <w:spacing w:val="-1"/>
          <w:szCs w:val="24"/>
          <w:lang w:eastAsia="lv-LV"/>
        </w:rPr>
        <w:t>no piedzītās summas 38</w:t>
      </w:r>
      <w:r w:rsidR="00345732">
        <w:rPr>
          <w:rFonts w:eastAsia="Times New Roman" w:cs="Times New Roman"/>
          <w:spacing w:val="-1"/>
          <w:szCs w:val="24"/>
          <w:lang w:eastAsia="lv-LV"/>
        </w:rPr>
        <w:t> </w:t>
      </w:r>
      <w:r w:rsidRPr="00A972FC">
        <w:rPr>
          <w:rFonts w:eastAsia="Times New Roman" w:cs="Times New Roman"/>
          <w:spacing w:val="-1"/>
          <w:szCs w:val="24"/>
          <w:lang w:eastAsia="lv-LV"/>
        </w:rPr>
        <w:t>254,12 EUR veido zaudējumi par SIA „</w:t>
      </w:r>
      <w:proofErr w:type="spellStart"/>
      <w:r w:rsidRPr="00A972FC">
        <w:rPr>
          <w:rFonts w:eastAsia="Times New Roman" w:cs="Times New Roman"/>
          <w:spacing w:val="-1"/>
          <w:szCs w:val="24"/>
          <w:lang w:eastAsia="lv-LV"/>
        </w:rPr>
        <w:t>Organizer</w:t>
      </w:r>
      <w:proofErr w:type="spellEnd"/>
      <w:r w:rsidRPr="00A972FC">
        <w:rPr>
          <w:rFonts w:eastAsia="Times New Roman" w:cs="Times New Roman"/>
          <w:spacing w:val="-1"/>
          <w:szCs w:val="24"/>
          <w:lang w:eastAsia="lv-LV"/>
        </w:rPr>
        <w:t xml:space="preserve">” nekvalitatīvi veiktajiem </w:t>
      </w:r>
      <w:r w:rsidRPr="00A972FC">
        <w:rPr>
          <w:rFonts w:eastAsia="Times New Roman" w:cs="Times New Roman"/>
          <w:szCs w:val="24"/>
          <w:lang w:eastAsia="lv-LV"/>
        </w:rPr>
        <w:t xml:space="preserve">būvdarbiem objektā Ernestīnes ielā 33, Rīgā, laikā līdz </w:t>
      </w:r>
      <w:proofErr w:type="gramStart"/>
      <w:r w:rsidRPr="00A972FC">
        <w:rPr>
          <w:rFonts w:eastAsia="Times New Roman" w:cs="Times New Roman"/>
          <w:szCs w:val="24"/>
          <w:lang w:eastAsia="lv-LV"/>
        </w:rPr>
        <w:t>2011.gada</w:t>
      </w:r>
      <w:proofErr w:type="gramEnd"/>
      <w:r w:rsidRPr="00A972FC">
        <w:rPr>
          <w:rFonts w:eastAsia="Times New Roman" w:cs="Times New Roman"/>
          <w:szCs w:val="24"/>
          <w:lang w:eastAsia="lv-LV"/>
        </w:rPr>
        <w:t xml:space="preserve"> 25.novembrim, tātad pirms 2012.gada 9.februāra paziņojuma par cesiju.</w:t>
      </w:r>
    </w:p>
    <w:p w14:paraId="356698E5" w14:textId="77777777" w:rsidR="00A972FC" w:rsidRPr="00A972FC" w:rsidRDefault="00A972FC" w:rsidP="00A972FC">
      <w:pPr>
        <w:widowControl w:val="0"/>
        <w:shd w:val="clear" w:color="auto" w:fill="FFFFFF"/>
        <w:autoSpaceDE w:val="0"/>
        <w:autoSpaceDN w:val="0"/>
        <w:adjustRightInd w:val="0"/>
        <w:spacing w:after="0" w:line="317" w:lineRule="exact"/>
        <w:ind w:right="14" w:firstLine="567"/>
        <w:jc w:val="both"/>
        <w:rPr>
          <w:rFonts w:eastAsiaTheme="minorEastAsia" w:cs="Times New Roman"/>
          <w:sz w:val="20"/>
          <w:szCs w:val="20"/>
          <w:lang w:eastAsia="lv-LV"/>
        </w:rPr>
      </w:pPr>
      <w:r w:rsidRPr="00A972FC">
        <w:rPr>
          <w:rFonts w:eastAsiaTheme="minorEastAsia" w:cs="Times New Roman"/>
          <w:szCs w:val="24"/>
          <w:lang w:eastAsia="lv-LV"/>
        </w:rPr>
        <w:t>[2.2] Atbilsto</w:t>
      </w:r>
      <w:r w:rsidRPr="00A972FC">
        <w:rPr>
          <w:rFonts w:eastAsia="Times New Roman" w:cs="Times New Roman"/>
          <w:szCs w:val="24"/>
          <w:lang w:eastAsia="lv-LV"/>
        </w:rPr>
        <w:t xml:space="preserve">ši Civillikuma 1808. un </w:t>
      </w:r>
      <w:proofErr w:type="gramStart"/>
      <w:r w:rsidRPr="00A972FC">
        <w:rPr>
          <w:rFonts w:eastAsia="Times New Roman" w:cs="Times New Roman"/>
          <w:szCs w:val="24"/>
          <w:lang w:eastAsia="lv-LV"/>
        </w:rPr>
        <w:t>1847.pantam</w:t>
      </w:r>
      <w:proofErr w:type="gramEnd"/>
      <w:r w:rsidRPr="00A972FC">
        <w:rPr>
          <w:rFonts w:eastAsia="Times New Roman" w:cs="Times New Roman"/>
          <w:szCs w:val="24"/>
          <w:lang w:eastAsia="lv-LV"/>
        </w:rPr>
        <w:t xml:space="preserve"> atbildētāja ir tiesīga ar tiesas spriedumu nodibinātās naudas summas samaksas pienākumu izlietot ieskaitam pret prasību, jo ar iepriekš norādīto spriedumu piedziņa no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nav bijusi iespējama sakarā ar sabiedrības izslēgšanu no pievienotās vērtības nodokļu maksātāju reģistra.</w:t>
      </w:r>
    </w:p>
    <w:p w14:paraId="3C045BC3" w14:textId="77777777" w:rsidR="00A972FC" w:rsidRPr="00A972FC" w:rsidRDefault="00A972FC" w:rsidP="00A972FC">
      <w:pPr>
        <w:widowControl w:val="0"/>
        <w:shd w:val="clear" w:color="auto" w:fill="FFFFFF"/>
        <w:autoSpaceDE w:val="0"/>
        <w:autoSpaceDN w:val="0"/>
        <w:adjustRightInd w:val="0"/>
        <w:spacing w:after="0" w:line="317" w:lineRule="exact"/>
        <w:ind w:left="5" w:right="10" w:firstLine="562"/>
        <w:jc w:val="both"/>
        <w:rPr>
          <w:rFonts w:eastAsiaTheme="minorEastAsia" w:cs="Times New Roman"/>
          <w:sz w:val="20"/>
          <w:szCs w:val="20"/>
          <w:lang w:eastAsia="lv-LV"/>
        </w:rPr>
      </w:pPr>
      <w:r w:rsidRPr="00A972FC">
        <w:rPr>
          <w:rFonts w:eastAsiaTheme="minorEastAsia" w:cs="Times New Roman"/>
          <w:szCs w:val="24"/>
          <w:lang w:eastAsia="lv-LV"/>
        </w:rPr>
        <w:t xml:space="preserve">[2.3] Pamatojoties uz Civillikuma 1807., 1808., 1811. un </w:t>
      </w:r>
      <w:proofErr w:type="gramStart"/>
      <w:r w:rsidRPr="00A972FC">
        <w:rPr>
          <w:rFonts w:eastAsiaTheme="minorEastAsia" w:cs="Times New Roman"/>
          <w:szCs w:val="24"/>
          <w:lang w:eastAsia="lv-LV"/>
        </w:rPr>
        <w:t>1847.pantu</w:t>
      </w:r>
      <w:proofErr w:type="gramEnd"/>
      <w:r w:rsidRPr="00A972FC">
        <w:rPr>
          <w:rFonts w:eastAsiaTheme="minorEastAsia" w:cs="Times New Roman"/>
          <w:szCs w:val="24"/>
          <w:lang w:eastAsia="lv-LV"/>
        </w:rPr>
        <w:t>, l</w:t>
      </w:r>
      <w:r w:rsidRPr="00A972FC">
        <w:rPr>
          <w:rFonts w:eastAsia="Times New Roman" w:cs="Times New Roman"/>
          <w:szCs w:val="24"/>
          <w:lang w:eastAsia="lv-LV"/>
        </w:rPr>
        <w:t>ūgts dzēst prasītājas prasījumu, piemērojot ieskaitu prasījumiem, kas ir atbildētājai pret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saskaņā ar Vidzemes apgabaltiesas Civillietu tiesas kolēģijas 2015.gada 6.oktobra spriedumu civillietā Nr. C33554112.</w:t>
      </w:r>
    </w:p>
    <w:p w14:paraId="0E412820" w14:textId="77777777" w:rsidR="00A972FC" w:rsidRPr="00A972FC" w:rsidRDefault="00A972FC" w:rsidP="00A972FC">
      <w:pPr>
        <w:widowControl w:val="0"/>
        <w:shd w:val="clear" w:color="auto" w:fill="FFFFFF"/>
        <w:autoSpaceDE w:val="0"/>
        <w:autoSpaceDN w:val="0"/>
        <w:adjustRightInd w:val="0"/>
        <w:spacing w:before="307" w:after="0" w:line="317" w:lineRule="exact"/>
        <w:ind w:left="5" w:right="14" w:firstLine="562"/>
        <w:jc w:val="both"/>
        <w:rPr>
          <w:rFonts w:eastAsiaTheme="minorEastAsia" w:cs="Times New Roman"/>
          <w:sz w:val="20"/>
          <w:szCs w:val="20"/>
          <w:lang w:eastAsia="lv-LV"/>
        </w:rPr>
      </w:pPr>
      <w:r w:rsidRPr="00A972FC">
        <w:rPr>
          <w:rFonts w:eastAsiaTheme="minorEastAsia" w:cs="Times New Roman"/>
          <w:szCs w:val="24"/>
          <w:lang w:eastAsia="lv-LV"/>
        </w:rPr>
        <w:t xml:space="preserve">[3] Ar Kurzemes rajona tiesas </w:t>
      </w:r>
      <w:proofErr w:type="gramStart"/>
      <w:r w:rsidRPr="00A972FC">
        <w:rPr>
          <w:rFonts w:eastAsiaTheme="minorEastAsia" w:cs="Times New Roman"/>
          <w:szCs w:val="24"/>
          <w:lang w:eastAsia="lv-LV"/>
        </w:rPr>
        <w:t>2018.gada</w:t>
      </w:r>
      <w:proofErr w:type="gramEnd"/>
      <w:r w:rsidRPr="00A972FC">
        <w:rPr>
          <w:rFonts w:eastAsiaTheme="minorEastAsia" w:cs="Times New Roman"/>
          <w:szCs w:val="24"/>
          <w:lang w:eastAsia="lv-LV"/>
        </w:rPr>
        <w:t xml:space="preserve"> 1.marta spriedumu pras</w:t>
      </w:r>
      <w:r w:rsidRPr="00A972FC">
        <w:rPr>
          <w:rFonts w:eastAsia="Times New Roman" w:cs="Times New Roman"/>
          <w:szCs w:val="24"/>
          <w:lang w:eastAsia="lv-LV"/>
        </w:rPr>
        <w:t>ība apmierināta daļēji, pretprasība apmierināta pilnībā.</w:t>
      </w:r>
    </w:p>
    <w:p w14:paraId="74AD16C2" w14:textId="52E4147F" w:rsidR="00A972FC" w:rsidRPr="00A972FC" w:rsidRDefault="00A972FC" w:rsidP="00A972FC">
      <w:pPr>
        <w:widowControl w:val="0"/>
        <w:shd w:val="clear" w:color="auto" w:fill="FFFFFF"/>
        <w:autoSpaceDE w:val="0"/>
        <w:autoSpaceDN w:val="0"/>
        <w:adjustRightInd w:val="0"/>
        <w:spacing w:after="0" w:line="317" w:lineRule="exact"/>
        <w:ind w:left="5" w:right="10" w:firstLine="562"/>
        <w:jc w:val="both"/>
        <w:rPr>
          <w:rFonts w:eastAsiaTheme="minorEastAsia" w:cs="Times New Roman"/>
          <w:sz w:val="20"/>
          <w:szCs w:val="20"/>
          <w:lang w:eastAsia="lv-LV"/>
        </w:rPr>
      </w:pPr>
      <w:r w:rsidRPr="00A972FC">
        <w:rPr>
          <w:rFonts w:eastAsiaTheme="minorEastAsia" w:cs="Times New Roman"/>
          <w:szCs w:val="24"/>
          <w:lang w:eastAsia="lv-LV"/>
        </w:rPr>
        <w:t>Tiesa piedzinusi no atbild</w:t>
      </w:r>
      <w:r w:rsidRPr="00A972FC">
        <w:rPr>
          <w:rFonts w:eastAsia="Times New Roman" w:cs="Times New Roman"/>
          <w:szCs w:val="24"/>
          <w:lang w:eastAsia="lv-LV"/>
        </w:rPr>
        <w:t>ētājas parādu 25</w:t>
      </w:r>
      <w:r w:rsidR="00345732">
        <w:rPr>
          <w:rFonts w:eastAsia="Times New Roman" w:cs="Times New Roman"/>
          <w:szCs w:val="24"/>
          <w:lang w:eastAsia="lv-LV"/>
        </w:rPr>
        <w:t> </w:t>
      </w:r>
      <w:r w:rsidRPr="00A972FC">
        <w:rPr>
          <w:rFonts w:eastAsia="Times New Roman" w:cs="Times New Roman"/>
          <w:szCs w:val="24"/>
          <w:lang w:eastAsia="lv-LV"/>
        </w:rPr>
        <w:t>825,12 EUR un likumiskos procentus par samaksas nokavējumu 208,02 EUR, nosakot, ka parāds 26</w:t>
      </w:r>
      <w:r w:rsidR="00345732">
        <w:rPr>
          <w:rFonts w:eastAsia="Times New Roman" w:cs="Times New Roman"/>
          <w:szCs w:val="24"/>
          <w:lang w:eastAsia="lv-LV"/>
        </w:rPr>
        <w:t> </w:t>
      </w:r>
      <w:r w:rsidRPr="00A972FC">
        <w:rPr>
          <w:rFonts w:eastAsia="Times New Roman" w:cs="Times New Roman"/>
          <w:szCs w:val="24"/>
          <w:lang w:eastAsia="lv-LV"/>
        </w:rPr>
        <w:t>033,14 EUR apmērā dzēšams, piemērojot ieskaitu SIA „</w:t>
      </w:r>
      <w:proofErr w:type="spellStart"/>
      <w:r w:rsidRPr="00A972FC">
        <w:rPr>
          <w:rFonts w:eastAsia="Times New Roman" w:cs="Times New Roman"/>
          <w:szCs w:val="24"/>
          <w:lang w:eastAsia="lv-LV"/>
        </w:rPr>
        <w:t>Motel</w:t>
      </w:r>
      <w:proofErr w:type="spellEnd"/>
      <w:r w:rsidRPr="00A972FC">
        <w:rPr>
          <w:rFonts w:eastAsia="Times New Roman" w:cs="Times New Roman"/>
          <w:szCs w:val="24"/>
          <w:lang w:eastAsia="lv-LV"/>
        </w:rPr>
        <w:t xml:space="preserve"> </w:t>
      </w:r>
      <w:proofErr w:type="spellStart"/>
      <w:r w:rsidRPr="00A972FC">
        <w:rPr>
          <w:rFonts w:eastAsia="Times New Roman" w:cs="Times New Roman"/>
          <w:szCs w:val="24"/>
          <w:lang w:eastAsia="lv-LV"/>
        </w:rPr>
        <w:t>Autosole</w:t>
      </w:r>
      <w:proofErr w:type="spellEnd"/>
      <w:r w:rsidRPr="00A972FC">
        <w:rPr>
          <w:rFonts w:eastAsia="Times New Roman" w:cs="Times New Roman"/>
          <w:szCs w:val="24"/>
          <w:lang w:eastAsia="lv-LV"/>
        </w:rPr>
        <w:t>” prasījumā pret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par zaudējumu 38</w:t>
      </w:r>
      <w:r w:rsidR="00345732">
        <w:rPr>
          <w:rFonts w:eastAsia="Times New Roman" w:cs="Times New Roman"/>
          <w:szCs w:val="24"/>
          <w:lang w:eastAsia="lv-LV"/>
        </w:rPr>
        <w:t> </w:t>
      </w:r>
      <w:r w:rsidRPr="00A972FC">
        <w:rPr>
          <w:rFonts w:eastAsia="Times New Roman" w:cs="Times New Roman"/>
          <w:szCs w:val="24"/>
          <w:lang w:eastAsia="lv-LV"/>
        </w:rPr>
        <w:t xml:space="preserve">254,12 EUR piedziņu, kas atzīts ar Vidzemes apgabaltiesas Civillietu tiesas kolēģijas </w:t>
      </w:r>
      <w:proofErr w:type="gramStart"/>
      <w:r w:rsidRPr="00A972FC">
        <w:rPr>
          <w:rFonts w:eastAsia="Times New Roman" w:cs="Times New Roman"/>
          <w:szCs w:val="24"/>
          <w:lang w:eastAsia="lv-LV"/>
        </w:rPr>
        <w:t>2015.gada</w:t>
      </w:r>
      <w:proofErr w:type="gramEnd"/>
      <w:r w:rsidRPr="00A972FC">
        <w:rPr>
          <w:rFonts w:eastAsia="Times New Roman" w:cs="Times New Roman"/>
          <w:szCs w:val="24"/>
          <w:lang w:eastAsia="lv-LV"/>
        </w:rPr>
        <w:t xml:space="preserve"> 6.oktobra spriedumu civillietā Nr. C33554112. Prasība daļā par likumisko procentu 25,74 EUR piedziņu par laiku no 2012.gada 18.februāra līdz 2012.gada 20.februārim noraidīta.</w:t>
      </w:r>
    </w:p>
    <w:p w14:paraId="59CE1394" w14:textId="77777777" w:rsidR="00A972FC" w:rsidRDefault="00A972FC" w:rsidP="00A972FC">
      <w:pPr>
        <w:widowControl w:val="0"/>
        <w:shd w:val="clear" w:color="auto" w:fill="FFFFFF"/>
        <w:autoSpaceDE w:val="0"/>
        <w:autoSpaceDN w:val="0"/>
        <w:adjustRightInd w:val="0"/>
        <w:spacing w:after="0" w:line="317" w:lineRule="exact"/>
        <w:ind w:left="5" w:right="5" w:firstLine="562"/>
        <w:jc w:val="both"/>
        <w:rPr>
          <w:rFonts w:eastAsiaTheme="minorEastAsia" w:cs="Times New Roman"/>
          <w:szCs w:val="24"/>
          <w:lang w:eastAsia="lv-LV"/>
        </w:rPr>
      </w:pPr>
    </w:p>
    <w:p w14:paraId="2F4F0717" w14:textId="174F1F1D" w:rsidR="00A972FC" w:rsidRPr="00A972FC" w:rsidRDefault="00A972FC" w:rsidP="00A972FC">
      <w:pPr>
        <w:widowControl w:val="0"/>
        <w:shd w:val="clear" w:color="auto" w:fill="FFFFFF"/>
        <w:autoSpaceDE w:val="0"/>
        <w:autoSpaceDN w:val="0"/>
        <w:adjustRightInd w:val="0"/>
        <w:spacing w:after="0" w:line="317" w:lineRule="exact"/>
        <w:ind w:left="5" w:right="5" w:firstLine="562"/>
        <w:jc w:val="both"/>
        <w:rPr>
          <w:rFonts w:eastAsiaTheme="minorEastAsia" w:cs="Times New Roman"/>
          <w:sz w:val="20"/>
          <w:szCs w:val="20"/>
          <w:lang w:eastAsia="lv-LV"/>
        </w:rPr>
      </w:pPr>
      <w:r w:rsidRPr="00A972FC">
        <w:rPr>
          <w:rFonts w:eastAsiaTheme="minorEastAsia" w:cs="Times New Roman"/>
          <w:szCs w:val="24"/>
          <w:lang w:eastAsia="lv-LV"/>
        </w:rPr>
        <w:t>[4] Izskat</w:t>
      </w:r>
      <w:r w:rsidRPr="00A972FC">
        <w:rPr>
          <w:rFonts w:eastAsia="Times New Roman" w:cs="Times New Roman"/>
          <w:szCs w:val="24"/>
          <w:lang w:eastAsia="lv-LV"/>
        </w:rPr>
        <w:t>ījusi lietu sakarā ar SIA „AP konsultācijas” apelācijas sūdzību un SIA „</w:t>
      </w:r>
      <w:proofErr w:type="spellStart"/>
      <w:r w:rsidRPr="00A972FC">
        <w:rPr>
          <w:rFonts w:eastAsia="Times New Roman" w:cs="Times New Roman"/>
          <w:szCs w:val="24"/>
          <w:lang w:eastAsia="lv-LV"/>
        </w:rPr>
        <w:t>Motel</w:t>
      </w:r>
      <w:proofErr w:type="spellEnd"/>
      <w:r w:rsidRPr="00A972FC">
        <w:rPr>
          <w:rFonts w:eastAsia="Times New Roman" w:cs="Times New Roman"/>
          <w:szCs w:val="24"/>
          <w:lang w:eastAsia="lv-LV"/>
        </w:rPr>
        <w:t xml:space="preserve"> </w:t>
      </w:r>
      <w:proofErr w:type="spellStart"/>
      <w:r w:rsidRPr="00A972FC">
        <w:rPr>
          <w:rFonts w:eastAsia="Times New Roman" w:cs="Times New Roman"/>
          <w:szCs w:val="24"/>
          <w:lang w:eastAsia="lv-LV"/>
        </w:rPr>
        <w:t>Autosole</w:t>
      </w:r>
      <w:proofErr w:type="spellEnd"/>
      <w:r w:rsidRPr="00A972FC">
        <w:rPr>
          <w:rFonts w:eastAsia="Times New Roman" w:cs="Times New Roman"/>
          <w:szCs w:val="24"/>
          <w:lang w:eastAsia="lv-LV"/>
        </w:rPr>
        <w:t xml:space="preserve">” iesniegto pretapelācijas sūdzību, Kurzemes apgabaltiesas Civillietu tiesas kolēģija ar </w:t>
      </w:r>
      <w:proofErr w:type="gramStart"/>
      <w:r w:rsidRPr="00A972FC">
        <w:rPr>
          <w:rFonts w:eastAsia="Times New Roman" w:cs="Times New Roman"/>
          <w:szCs w:val="24"/>
          <w:lang w:eastAsia="lv-LV"/>
        </w:rPr>
        <w:t>2018.gada</w:t>
      </w:r>
      <w:proofErr w:type="gramEnd"/>
      <w:r w:rsidRPr="00A972FC">
        <w:rPr>
          <w:rFonts w:eastAsia="Times New Roman" w:cs="Times New Roman"/>
          <w:szCs w:val="24"/>
          <w:lang w:eastAsia="lv-LV"/>
        </w:rPr>
        <w:t xml:space="preserve"> 17.septembra spriedumu prasību apmierināja, bet pretprasību noraidīja. Tiesa nosprieda piedzīt no SIA „</w:t>
      </w:r>
      <w:proofErr w:type="spellStart"/>
      <w:r w:rsidRPr="00A972FC">
        <w:rPr>
          <w:rFonts w:eastAsia="Times New Roman" w:cs="Times New Roman"/>
          <w:szCs w:val="24"/>
          <w:lang w:eastAsia="lv-LV"/>
        </w:rPr>
        <w:t>Motel</w:t>
      </w:r>
      <w:proofErr w:type="spellEnd"/>
      <w:r w:rsidRPr="00A972FC">
        <w:rPr>
          <w:rFonts w:eastAsia="Times New Roman" w:cs="Times New Roman"/>
          <w:szCs w:val="24"/>
          <w:lang w:eastAsia="lv-LV"/>
        </w:rPr>
        <w:t xml:space="preserve"> </w:t>
      </w:r>
      <w:proofErr w:type="spellStart"/>
      <w:r w:rsidRPr="00A972FC">
        <w:rPr>
          <w:rFonts w:eastAsia="Times New Roman" w:cs="Times New Roman"/>
          <w:szCs w:val="24"/>
          <w:lang w:eastAsia="lv-LV"/>
        </w:rPr>
        <w:t>Autosole</w:t>
      </w:r>
      <w:proofErr w:type="spellEnd"/>
      <w:r w:rsidRPr="00A972FC">
        <w:rPr>
          <w:rFonts w:eastAsia="Times New Roman" w:cs="Times New Roman"/>
          <w:szCs w:val="24"/>
          <w:lang w:eastAsia="lv-LV"/>
        </w:rPr>
        <w:t>” SIA „AP konsultācijas” labā parādu 25</w:t>
      </w:r>
      <w:r w:rsidR="00345732">
        <w:rPr>
          <w:rFonts w:eastAsia="Times New Roman" w:cs="Times New Roman"/>
          <w:szCs w:val="24"/>
          <w:lang w:eastAsia="lv-LV"/>
        </w:rPr>
        <w:t> </w:t>
      </w:r>
      <w:r w:rsidRPr="00A972FC">
        <w:rPr>
          <w:rFonts w:eastAsia="Times New Roman" w:cs="Times New Roman"/>
          <w:szCs w:val="24"/>
          <w:lang w:eastAsia="lv-LV"/>
        </w:rPr>
        <w:t xml:space="preserve">825,12 EUR un likumiskos procentus 208,02 EUR par laiku no </w:t>
      </w:r>
      <w:proofErr w:type="gramStart"/>
      <w:r w:rsidRPr="00A972FC">
        <w:rPr>
          <w:rFonts w:eastAsia="Times New Roman" w:cs="Times New Roman"/>
          <w:szCs w:val="24"/>
          <w:lang w:eastAsia="lv-LV"/>
        </w:rPr>
        <w:t>2012.gada</w:t>
      </w:r>
      <w:proofErr w:type="gramEnd"/>
      <w:r w:rsidRPr="00A972FC">
        <w:rPr>
          <w:rFonts w:eastAsia="Times New Roman" w:cs="Times New Roman"/>
          <w:szCs w:val="24"/>
          <w:lang w:eastAsia="lv-LV"/>
        </w:rPr>
        <w:t xml:space="preserve"> 21.februāra līdz 2012.gada 20.martam.</w:t>
      </w:r>
    </w:p>
    <w:p w14:paraId="05CFC584" w14:textId="77777777" w:rsidR="00A972FC" w:rsidRPr="00A972FC" w:rsidRDefault="00A972FC" w:rsidP="00A972FC">
      <w:pPr>
        <w:widowControl w:val="0"/>
        <w:shd w:val="clear" w:color="auto" w:fill="FFFFFF"/>
        <w:autoSpaceDE w:val="0"/>
        <w:autoSpaceDN w:val="0"/>
        <w:adjustRightInd w:val="0"/>
        <w:spacing w:after="0" w:line="317" w:lineRule="exact"/>
        <w:ind w:firstLine="562"/>
        <w:rPr>
          <w:rFonts w:eastAsiaTheme="minorEastAsia" w:cs="Times New Roman"/>
          <w:sz w:val="20"/>
          <w:szCs w:val="20"/>
          <w:lang w:eastAsia="lv-LV"/>
        </w:rPr>
      </w:pPr>
      <w:r w:rsidRPr="00A972FC">
        <w:rPr>
          <w:rFonts w:eastAsiaTheme="minorEastAsia" w:cs="Times New Roman"/>
          <w:szCs w:val="24"/>
          <w:lang w:eastAsia="lv-LV"/>
        </w:rPr>
        <w:t>Spriedum</w:t>
      </w:r>
      <w:r w:rsidRPr="00A972FC">
        <w:rPr>
          <w:rFonts w:eastAsia="Times New Roman" w:cs="Times New Roman"/>
          <w:szCs w:val="24"/>
          <w:lang w:eastAsia="lv-LV"/>
        </w:rPr>
        <w:t>ā norādīti šādi argumenti.</w:t>
      </w:r>
    </w:p>
    <w:p w14:paraId="0ED9095C" w14:textId="73C3065C" w:rsidR="00A972FC" w:rsidRPr="00A972FC" w:rsidRDefault="00A972FC" w:rsidP="00A972FC">
      <w:pPr>
        <w:widowControl w:val="0"/>
        <w:shd w:val="clear" w:color="auto" w:fill="FFFFFF"/>
        <w:autoSpaceDE w:val="0"/>
        <w:autoSpaceDN w:val="0"/>
        <w:adjustRightInd w:val="0"/>
        <w:spacing w:after="0" w:line="317" w:lineRule="exact"/>
        <w:ind w:firstLine="562"/>
        <w:jc w:val="both"/>
        <w:rPr>
          <w:rFonts w:eastAsiaTheme="minorEastAsia" w:cs="Times New Roman"/>
          <w:sz w:val="20"/>
          <w:szCs w:val="20"/>
          <w:lang w:eastAsia="lv-LV"/>
        </w:rPr>
      </w:pPr>
      <w:r w:rsidRPr="00A972FC">
        <w:rPr>
          <w:rFonts w:eastAsiaTheme="minorEastAsia" w:cs="Times New Roman"/>
          <w:szCs w:val="24"/>
          <w:lang w:eastAsia="lv-LV"/>
        </w:rPr>
        <w:t>[4.1] L</w:t>
      </w:r>
      <w:r w:rsidRPr="00A972FC">
        <w:rPr>
          <w:rFonts w:eastAsia="Times New Roman" w:cs="Times New Roman"/>
          <w:szCs w:val="24"/>
          <w:lang w:eastAsia="lv-LV"/>
        </w:rPr>
        <w:t xml:space="preserve">īgumos Nr. E33-1 un Nr. E33-2 nolīgtie darbi par telpu rekonstrukcijas un renovācijas darbu veikšanu un par fasādes renovāciju un siltināšanu ir izpildīti un atbilstoši </w:t>
      </w:r>
      <w:proofErr w:type="gramStart"/>
      <w:r w:rsidRPr="00A972FC">
        <w:rPr>
          <w:rFonts w:eastAsia="Times New Roman" w:cs="Times New Roman"/>
          <w:szCs w:val="24"/>
          <w:lang w:eastAsia="lv-LV"/>
        </w:rPr>
        <w:t>2011.gada</w:t>
      </w:r>
      <w:proofErr w:type="gramEnd"/>
      <w:r w:rsidRPr="00A972FC">
        <w:rPr>
          <w:rFonts w:eastAsia="Times New Roman" w:cs="Times New Roman"/>
          <w:szCs w:val="24"/>
          <w:lang w:eastAsia="lv-LV"/>
        </w:rPr>
        <w:t xml:space="preserve"> 30.augusta un 2011.gada 1.septembra darbu pieņemšanas-nodošanas aktiem atzīti par izpildītiem labā kvalitātē, tādēļ atbilstoši Civillikuma 2223.pantā noteiktajam un līguma Nr. E33-1 un līguma Nr. E33-2 3.2.punkta nosacījumiem ir iestājies atbildētājas pienākums veikt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līgumos norunāto maksu par līguma Nr. E33-1 ietvaros izpildītajiem darbiem 7800 LVL un par līguma Nr. E33-2 ietvaros veiktajiem darbiem 10</w:t>
      </w:r>
      <w:r w:rsidR="00345732">
        <w:rPr>
          <w:rFonts w:eastAsia="Times New Roman" w:cs="Times New Roman"/>
          <w:szCs w:val="24"/>
          <w:lang w:eastAsia="lv-LV"/>
        </w:rPr>
        <w:t> </w:t>
      </w:r>
      <w:r w:rsidRPr="00A972FC">
        <w:rPr>
          <w:rFonts w:eastAsia="Times New Roman" w:cs="Times New Roman"/>
          <w:szCs w:val="24"/>
          <w:lang w:eastAsia="lv-LV"/>
        </w:rPr>
        <w:t>350 LVL (18</w:t>
      </w:r>
      <w:r w:rsidR="00345732">
        <w:rPr>
          <w:rFonts w:eastAsia="Times New Roman" w:cs="Times New Roman"/>
          <w:szCs w:val="24"/>
          <w:lang w:eastAsia="lv-LV"/>
        </w:rPr>
        <w:t> </w:t>
      </w:r>
      <w:r w:rsidRPr="00A972FC">
        <w:rPr>
          <w:rFonts w:eastAsia="Times New Roman" w:cs="Times New Roman"/>
          <w:szCs w:val="24"/>
          <w:lang w:eastAsia="lv-LV"/>
        </w:rPr>
        <w:t>350 LVL – avansa maksājums 8000 LVL).</w:t>
      </w:r>
    </w:p>
    <w:p w14:paraId="3748CEF0" w14:textId="77777777" w:rsidR="00A972FC" w:rsidRPr="00A972FC" w:rsidRDefault="00A972FC" w:rsidP="00A972FC">
      <w:pPr>
        <w:widowControl w:val="0"/>
        <w:shd w:val="clear" w:color="auto" w:fill="FFFFFF"/>
        <w:autoSpaceDE w:val="0"/>
        <w:autoSpaceDN w:val="0"/>
        <w:adjustRightInd w:val="0"/>
        <w:spacing w:after="0" w:line="317" w:lineRule="exact"/>
        <w:ind w:right="5" w:firstLine="562"/>
        <w:jc w:val="both"/>
        <w:rPr>
          <w:rFonts w:eastAsiaTheme="minorEastAsia" w:cs="Times New Roman"/>
          <w:sz w:val="20"/>
          <w:szCs w:val="20"/>
          <w:lang w:eastAsia="lv-LV"/>
        </w:rPr>
      </w:pPr>
      <w:r w:rsidRPr="00A972FC">
        <w:rPr>
          <w:rFonts w:eastAsiaTheme="minorEastAsia" w:cs="Times New Roman"/>
          <w:szCs w:val="24"/>
          <w:lang w:eastAsia="lv-LV"/>
        </w:rPr>
        <w:t>[4.2] Atbilsto</w:t>
      </w:r>
      <w:r w:rsidRPr="00A972FC">
        <w:rPr>
          <w:rFonts w:eastAsia="Times New Roman" w:cs="Times New Roman"/>
          <w:szCs w:val="24"/>
          <w:lang w:eastAsia="lv-LV"/>
        </w:rPr>
        <w:t xml:space="preserve">ši minēto līgumu noteikumiem atbildētājas pienākums veikt samaksu par izpildītajiem darbiem ir iestājies </w:t>
      </w:r>
      <w:proofErr w:type="gramStart"/>
      <w:r w:rsidRPr="00A972FC">
        <w:rPr>
          <w:rFonts w:eastAsia="Times New Roman" w:cs="Times New Roman"/>
          <w:szCs w:val="24"/>
          <w:lang w:eastAsia="lv-LV"/>
        </w:rPr>
        <w:t>2012.gada</w:t>
      </w:r>
      <w:proofErr w:type="gramEnd"/>
      <w:r w:rsidRPr="00A972FC">
        <w:rPr>
          <w:rFonts w:eastAsia="Times New Roman" w:cs="Times New Roman"/>
          <w:szCs w:val="24"/>
          <w:lang w:eastAsia="lv-LV"/>
        </w:rPr>
        <w:t xml:space="preserve"> 20.februārī, tas ir, piektajā darba dienā pēc abu rēķinu izsniegšanas atbildētājai.</w:t>
      </w:r>
    </w:p>
    <w:p w14:paraId="7F378FB8" w14:textId="160FAAA0" w:rsidR="00A972FC" w:rsidRPr="00A972FC" w:rsidRDefault="00A972FC" w:rsidP="00A972FC">
      <w:pPr>
        <w:widowControl w:val="0"/>
        <w:shd w:val="clear" w:color="auto" w:fill="FFFFFF"/>
        <w:autoSpaceDE w:val="0"/>
        <w:autoSpaceDN w:val="0"/>
        <w:adjustRightInd w:val="0"/>
        <w:spacing w:after="0" w:line="317" w:lineRule="exact"/>
        <w:ind w:right="14" w:firstLine="562"/>
        <w:jc w:val="both"/>
        <w:rPr>
          <w:rFonts w:eastAsiaTheme="minorEastAsia" w:cs="Times New Roman"/>
          <w:sz w:val="20"/>
          <w:szCs w:val="20"/>
          <w:lang w:eastAsia="lv-LV"/>
        </w:rPr>
      </w:pPr>
      <w:r w:rsidRPr="00A972FC">
        <w:rPr>
          <w:rFonts w:eastAsiaTheme="minorEastAsia" w:cs="Times New Roman"/>
          <w:szCs w:val="24"/>
          <w:lang w:eastAsia="lv-LV"/>
        </w:rPr>
        <w:t>T</w:t>
      </w:r>
      <w:r w:rsidRPr="00A972FC">
        <w:rPr>
          <w:rFonts w:eastAsia="Times New Roman" w:cs="Times New Roman"/>
          <w:szCs w:val="24"/>
          <w:lang w:eastAsia="lv-LV"/>
        </w:rPr>
        <w:t>ā kā ir iestājies termiņš samaksai par izpildītajiem darbiem, prasība par pamatparāda 18</w:t>
      </w:r>
      <w:r w:rsidR="00345732">
        <w:rPr>
          <w:rFonts w:eastAsia="Times New Roman" w:cs="Times New Roman"/>
          <w:szCs w:val="24"/>
          <w:lang w:eastAsia="lv-LV"/>
        </w:rPr>
        <w:t> </w:t>
      </w:r>
      <w:r w:rsidRPr="00A972FC">
        <w:rPr>
          <w:rFonts w:eastAsia="Times New Roman" w:cs="Times New Roman"/>
          <w:szCs w:val="24"/>
          <w:lang w:eastAsia="lv-LV"/>
        </w:rPr>
        <w:t>150 LVL, kas atbilst 25</w:t>
      </w:r>
      <w:r w:rsidR="00345732">
        <w:rPr>
          <w:rFonts w:eastAsia="Times New Roman" w:cs="Times New Roman"/>
          <w:szCs w:val="24"/>
          <w:lang w:eastAsia="lv-LV"/>
        </w:rPr>
        <w:t> </w:t>
      </w:r>
      <w:r w:rsidRPr="00A972FC">
        <w:rPr>
          <w:rFonts w:eastAsia="Times New Roman" w:cs="Times New Roman"/>
          <w:szCs w:val="24"/>
          <w:lang w:eastAsia="lv-LV"/>
        </w:rPr>
        <w:t xml:space="preserve">825,12 EUR, piedziņu no atbildētājas par labu prasītājai ir </w:t>
      </w:r>
      <w:r w:rsidRPr="00A972FC">
        <w:rPr>
          <w:rFonts w:eastAsia="Times New Roman" w:cs="Times New Roman"/>
          <w:szCs w:val="24"/>
          <w:lang w:eastAsia="lv-LV"/>
        </w:rPr>
        <w:lastRenderedPageBreak/>
        <w:t>apmierināma.</w:t>
      </w:r>
    </w:p>
    <w:p w14:paraId="11919170" w14:textId="77777777" w:rsidR="00A972FC" w:rsidRPr="00A972FC" w:rsidRDefault="00A972FC" w:rsidP="00A972FC">
      <w:pPr>
        <w:widowControl w:val="0"/>
        <w:shd w:val="clear" w:color="auto" w:fill="FFFFFF"/>
        <w:autoSpaceDE w:val="0"/>
        <w:autoSpaceDN w:val="0"/>
        <w:adjustRightInd w:val="0"/>
        <w:spacing w:after="0" w:line="317" w:lineRule="exact"/>
        <w:ind w:left="5" w:right="10" w:firstLine="562"/>
        <w:jc w:val="both"/>
        <w:rPr>
          <w:rFonts w:eastAsiaTheme="minorEastAsia" w:cs="Times New Roman"/>
          <w:sz w:val="20"/>
          <w:szCs w:val="20"/>
          <w:lang w:eastAsia="lv-LV"/>
        </w:rPr>
      </w:pPr>
      <w:r w:rsidRPr="00A972FC">
        <w:rPr>
          <w:rFonts w:eastAsiaTheme="minorEastAsia" w:cs="Times New Roman"/>
          <w:szCs w:val="24"/>
          <w:lang w:eastAsia="lv-LV"/>
        </w:rPr>
        <w:t>Atbilsto</w:t>
      </w:r>
      <w:r w:rsidRPr="00A972FC">
        <w:rPr>
          <w:rFonts w:eastAsia="Times New Roman" w:cs="Times New Roman"/>
          <w:szCs w:val="24"/>
          <w:lang w:eastAsia="lv-LV"/>
        </w:rPr>
        <w:t xml:space="preserve">ši Civillikuma </w:t>
      </w:r>
      <w:proofErr w:type="gramStart"/>
      <w:r w:rsidRPr="00A972FC">
        <w:rPr>
          <w:rFonts w:eastAsia="Times New Roman" w:cs="Times New Roman"/>
          <w:szCs w:val="24"/>
          <w:lang w:eastAsia="lv-LV"/>
        </w:rPr>
        <w:t>1838.pantam</w:t>
      </w:r>
      <w:proofErr w:type="gramEnd"/>
      <w:r w:rsidRPr="00A972FC">
        <w:rPr>
          <w:rFonts w:eastAsia="Times New Roman" w:cs="Times New Roman"/>
          <w:szCs w:val="24"/>
          <w:lang w:eastAsia="lv-LV"/>
        </w:rPr>
        <w:t xml:space="preserve"> atbildētāja nav pierādījusi, ka veikusi samaksu par izpildītajiem darbiem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līgumu Nr. E-33-1 un Nr. E-33-2 ietvaros.</w:t>
      </w:r>
    </w:p>
    <w:p w14:paraId="16BD3451" w14:textId="77777777" w:rsidR="00A972FC" w:rsidRDefault="00A972FC" w:rsidP="00A972FC">
      <w:pPr>
        <w:shd w:val="clear" w:color="auto" w:fill="FFFFFF"/>
        <w:spacing w:after="0" w:line="317" w:lineRule="exact"/>
        <w:ind w:left="5" w:firstLine="562"/>
      </w:pPr>
      <w:r w:rsidRPr="00A972FC">
        <w:rPr>
          <w:rFonts w:eastAsiaTheme="minorEastAsia" w:cs="Times New Roman"/>
          <w:szCs w:val="24"/>
          <w:lang w:eastAsia="lv-LV"/>
        </w:rPr>
        <w:t>[4.3] Ir noraid</w:t>
      </w:r>
      <w:r w:rsidRPr="00A972FC">
        <w:rPr>
          <w:rFonts w:eastAsia="Times New Roman" w:cs="Times New Roman"/>
          <w:szCs w:val="24"/>
          <w:lang w:eastAsia="lv-LV"/>
        </w:rPr>
        <w:t>āms atbildētājas pierādījums – SIA „Revidentu firma NM” „Ziņojums par</w:t>
      </w:r>
      <w:r>
        <w:rPr>
          <w:rFonts w:eastAsia="Times New Roman" w:cs="Times New Roman"/>
          <w:szCs w:val="24"/>
          <w:lang w:eastAsia="lv-LV"/>
        </w:rPr>
        <w:t xml:space="preserve"> </w:t>
      </w:r>
      <w:r>
        <w:rPr>
          <w:szCs w:val="24"/>
        </w:rPr>
        <w:t>konstat</w:t>
      </w:r>
      <w:r>
        <w:rPr>
          <w:rFonts w:eastAsia="Times New Roman"/>
          <w:szCs w:val="24"/>
        </w:rPr>
        <w:t>ētajiem faktiem”.</w:t>
      </w:r>
    </w:p>
    <w:p w14:paraId="738CB25B" w14:textId="2115E294" w:rsidR="00A972FC" w:rsidRDefault="00A972FC" w:rsidP="00A972FC">
      <w:pPr>
        <w:shd w:val="clear" w:color="auto" w:fill="FFFFFF"/>
        <w:spacing w:after="0" w:line="317" w:lineRule="exact"/>
        <w:ind w:left="5" w:right="5" w:firstLine="562"/>
        <w:jc w:val="both"/>
      </w:pPr>
      <w:r>
        <w:rPr>
          <w:szCs w:val="24"/>
        </w:rPr>
        <w:t>Iev</w:t>
      </w:r>
      <w:r>
        <w:rPr>
          <w:rFonts w:eastAsia="Times New Roman"/>
          <w:szCs w:val="24"/>
        </w:rPr>
        <w:t xml:space="preserve">ērojot apstākli, ka starp trešo personu un atbildētāju bija noslēgti vairāki līgumi, no atbildētājas apmaksāto rēķinu atšifrējumiem, kas atspoguļoti atbildētājas kontu apskatā, nav iespējams identificēt, kādi darbi ar šiem rēķiniem apmaksāti, līdz ar to nav iespējams arī attiecināt </w:t>
      </w:r>
      <w:proofErr w:type="gramStart"/>
      <w:r>
        <w:rPr>
          <w:rFonts w:eastAsia="Times New Roman"/>
          <w:spacing w:val="-1"/>
          <w:szCs w:val="24"/>
        </w:rPr>
        <w:t>2011.gada</w:t>
      </w:r>
      <w:proofErr w:type="gramEnd"/>
      <w:r>
        <w:rPr>
          <w:rFonts w:eastAsia="Times New Roman"/>
          <w:spacing w:val="-1"/>
          <w:szCs w:val="24"/>
        </w:rPr>
        <w:t xml:space="preserve"> 24.marta rēķina Nr. AV-E33-B samaksu 10</w:t>
      </w:r>
      <w:r w:rsidR="00345732">
        <w:rPr>
          <w:rFonts w:eastAsia="Times New Roman"/>
          <w:spacing w:val="-1"/>
          <w:szCs w:val="24"/>
        </w:rPr>
        <w:t> </w:t>
      </w:r>
      <w:r>
        <w:rPr>
          <w:rFonts w:eastAsia="Times New Roman"/>
          <w:spacing w:val="-1"/>
          <w:szCs w:val="24"/>
        </w:rPr>
        <w:t xml:space="preserve">000 LVL vai jebkura cita rēķina apmaksu uz </w:t>
      </w:r>
      <w:r>
        <w:rPr>
          <w:rFonts w:eastAsia="Times New Roman"/>
          <w:szCs w:val="24"/>
        </w:rPr>
        <w:t>līgumiem Nr. E33-1, Nr. E33-2, kā to apgalvo atbildētāja.</w:t>
      </w:r>
    </w:p>
    <w:p w14:paraId="77A35054" w14:textId="77777777" w:rsidR="00A972FC" w:rsidRDefault="00A972FC" w:rsidP="00A972FC">
      <w:pPr>
        <w:shd w:val="clear" w:color="auto" w:fill="FFFFFF"/>
        <w:spacing w:after="0" w:line="317" w:lineRule="exact"/>
        <w:ind w:right="5" w:firstLine="562"/>
        <w:jc w:val="both"/>
      </w:pPr>
      <w:r>
        <w:rPr>
          <w:szCs w:val="24"/>
        </w:rPr>
        <w:t>Zi</w:t>
      </w:r>
      <w:r>
        <w:rPr>
          <w:rFonts w:eastAsia="Times New Roman"/>
          <w:szCs w:val="24"/>
        </w:rPr>
        <w:t xml:space="preserve">ņojums balstīts uz pasūtītājas iesniegtajiem dokumentiem, un revidenta veiktā analīzē nav </w:t>
      </w:r>
      <w:r>
        <w:rPr>
          <w:rFonts w:eastAsia="Times New Roman"/>
          <w:spacing w:val="-1"/>
          <w:szCs w:val="24"/>
        </w:rPr>
        <w:t xml:space="preserve">izteikta pārliecība par pārbaudāmajā materiālā atspoguļoto informāciju. Tādējādi minētais revidentu </w:t>
      </w:r>
      <w:r>
        <w:rPr>
          <w:rFonts w:eastAsia="Times New Roman"/>
          <w:szCs w:val="24"/>
        </w:rPr>
        <w:t>firmas ziņojums nevar tikt vērtēts kā pārliecinošs pierādījums izskatāmajā strīdā.</w:t>
      </w:r>
    </w:p>
    <w:p w14:paraId="4F4DAFB5" w14:textId="77777777" w:rsidR="00A972FC" w:rsidRDefault="00A972FC" w:rsidP="00A972FC">
      <w:pPr>
        <w:shd w:val="clear" w:color="auto" w:fill="FFFFFF"/>
        <w:spacing w:after="0" w:line="317" w:lineRule="exact"/>
        <w:ind w:firstLine="562"/>
        <w:jc w:val="both"/>
      </w:pPr>
      <w:r>
        <w:rPr>
          <w:szCs w:val="24"/>
        </w:rPr>
        <w:t>[4.4] Atbild</w:t>
      </w:r>
      <w:r>
        <w:rPr>
          <w:rFonts w:eastAsia="Times New Roman"/>
          <w:szCs w:val="24"/>
        </w:rPr>
        <w:t xml:space="preserve">ētājai, neapmaksājot rēķinus, atbilstoši Civillikuma 1753., 1756. un </w:t>
      </w:r>
      <w:proofErr w:type="gramStart"/>
      <w:r>
        <w:rPr>
          <w:rFonts w:eastAsia="Times New Roman"/>
          <w:szCs w:val="24"/>
        </w:rPr>
        <w:t>1759.pantam</w:t>
      </w:r>
      <w:proofErr w:type="gramEnd"/>
      <w:r>
        <w:rPr>
          <w:rFonts w:eastAsia="Times New Roman"/>
          <w:szCs w:val="24"/>
        </w:rPr>
        <w:t xml:space="preserve"> jāmaksā likumiskos nokavējuma procentus no 2012.gada 21.februāra.</w:t>
      </w:r>
    </w:p>
    <w:p w14:paraId="725AA312" w14:textId="77777777" w:rsidR="00A972FC" w:rsidRDefault="00A972FC" w:rsidP="00A972FC">
      <w:pPr>
        <w:shd w:val="clear" w:color="auto" w:fill="FFFFFF"/>
        <w:spacing w:after="0" w:line="317" w:lineRule="exact"/>
        <w:ind w:left="5" w:right="10" w:firstLine="562"/>
        <w:jc w:val="both"/>
      </w:pPr>
      <w:r>
        <w:rPr>
          <w:szCs w:val="24"/>
        </w:rPr>
        <w:t>[4.5] Nav str</w:t>
      </w:r>
      <w:r>
        <w:rPr>
          <w:rFonts w:eastAsia="Times New Roman"/>
          <w:szCs w:val="24"/>
        </w:rPr>
        <w:t xml:space="preserve">īda, ka </w:t>
      </w:r>
      <w:proofErr w:type="gramStart"/>
      <w:r>
        <w:rPr>
          <w:rFonts w:eastAsia="Times New Roman"/>
          <w:szCs w:val="24"/>
        </w:rPr>
        <w:t>2012.gada</w:t>
      </w:r>
      <w:proofErr w:type="gramEnd"/>
      <w:r>
        <w:rPr>
          <w:rFonts w:eastAsia="Times New Roman"/>
          <w:szCs w:val="24"/>
        </w:rPr>
        <w:t xml:space="preserve"> 9.februārī atbildētājai ticis nosūtīts paziņojums par cesiju, kurā bija norādīts, ka izpildītāja ir cedējusi prasītājai visus prasījumus pret atbildētāju, kas izriet no pušu noslēgtajiem līgumiem.</w:t>
      </w:r>
    </w:p>
    <w:p w14:paraId="1A2ECE18" w14:textId="77777777" w:rsidR="00A972FC" w:rsidRDefault="00A972FC" w:rsidP="00A972FC">
      <w:pPr>
        <w:shd w:val="clear" w:color="auto" w:fill="FFFFFF"/>
        <w:spacing w:after="0" w:line="317" w:lineRule="exact"/>
        <w:ind w:left="5" w:right="14" w:firstLine="562"/>
        <w:jc w:val="both"/>
      </w:pPr>
      <w:r>
        <w:rPr>
          <w:szCs w:val="24"/>
        </w:rPr>
        <w:t>Saska</w:t>
      </w:r>
      <w:r>
        <w:rPr>
          <w:rFonts w:eastAsia="Times New Roman"/>
          <w:szCs w:val="24"/>
        </w:rPr>
        <w:t xml:space="preserve">ņā ar Civillikuma 1846., </w:t>
      </w:r>
      <w:proofErr w:type="gramStart"/>
      <w:r>
        <w:rPr>
          <w:rFonts w:eastAsia="Times New Roman"/>
          <w:szCs w:val="24"/>
        </w:rPr>
        <w:t>1848.pantu</w:t>
      </w:r>
      <w:proofErr w:type="gramEnd"/>
      <w:r>
        <w:rPr>
          <w:rFonts w:eastAsia="Times New Roman"/>
          <w:szCs w:val="24"/>
        </w:rPr>
        <w:t xml:space="preserve"> un 1852.pantu ieskaitam ir vajadzīgs parādnieka skaidri izteikts priekšlikums segt viņa parādu ar pretprasījumu. Savukārt atbilstoši Civillikuma </w:t>
      </w:r>
      <w:proofErr w:type="gramStart"/>
      <w:r>
        <w:rPr>
          <w:rFonts w:eastAsia="Times New Roman"/>
          <w:szCs w:val="24"/>
        </w:rPr>
        <w:t>1853.pantam</w:t>
      </w:r>
      <w:proofErr w:type="gramEnd"/>
      <w:r>
        <w:rPr>
          <w:rFonts w:eastAsia="Times New Roman"/>
          <w:szCs w:val="24"/>
        </w:rPr>
        <w:t xml:space="preserve"> parādniekam ir jāpierāda, ka viņa pretprasījuma izpildīšanai vai samaksai nestāv ceļā nekādi šķēršļi.</w:t>
      </w:r>
    </w:p>
    <w:p w14:paraId="10A53F92" w14:textId="77777777" w:rsidR="00A972FC" w:rsidRDefault="00A972FC" w:rsidP="00A972FC">
      <w:pPr>
        <w:shd w:val="clear" w:color="auto" w:fill="FFFFFF"/>
        <w:spacing w:after="0" w:line="317" w:lineRule="exact"/>
        <w:ind w:left="5" w:right="14" w:firstLine="562"/>
        <w:jc w:val="both"/>
      </w:pPr>
      <w:r>
        <w:rPr>
          <w:szCs w:val="24"/>
        </w:rPr>
        <w:t xml:space="preserve">SIA </w:t>
      </w:r>
      <w:r>
        <w:rPr>
          <w:rFonts w:eastAsia="Times New Roman"/>
          <w:szCs w:val="24"/>
        </w:rPr>
        <w:t>„</w:t>
      </w:r>
      <w:proofErr w:type="spellStart"/>
      <w:r>
        <w:rPr>
          <w:rFonts w:eastAsia="Times New Roman"/>
          <w:szCs w:val="24"/>
        </w:rPr>
        <w:t>Motel</w:t>
      </w:r>
      <w:proofErr w:type="spellEnd"/>
      <w:r>
        <w:rPr>
          <w:rFonts w:eastAsia="Times New Roman"/>
          <w:szCs w:val="24"/>
        </w:rPr>
        <w:t xml:space="preserve"> </w:t>
      </w:r>
      <w:proofErr w:type="spellStart"/>
      <w:r>
        <w:rPr>
          <w:rFonts w:eastAsia="Times New Roman"/>
          <w:szCs w:val="24"/>
        </w:rPr>
        <w:t>Autosole</w:t>
      </w:r>
      <w:proofErr w:type="spellEnd"/>
      <w:r>
        <w:rPr>
          <w:rFonts w:eastAsia="Times New Roman"/>
          <w:szCs w:val="24"/>
        </w:rPr>
        <w:t>” nevarēja skaidri un nepārprotami izteikt priekšlikumu ne SIA „</w:t>
      </w:r>
      <w:proofErr w:type="spellStart"/>
      <w:r>
        <w:rPr>
          <w:rFonts w:eastAsia="Times New Roman"/>
          <w:szCs w:val="24"/>
        </w:rPr>
        <w:t>Organizer</w:t>
      </w:r>
      <w:proofErr w:type="spellEnd"/>
      <w:r>
        <w:rPr>
          <w:rFonts w:eastAsia="Times New Roman"/>
          <w:szCs w:val="24"/>
        </w:rPr>
        <w:t xml:space="preserve">”, ne cesionāram segt parādu ar pretprasījumu, </w:t>
      </w:r>
      <w:proofErr w:type="gramStart"/>
      <w:r>
        <w:rPr>
          <w:rFonts w:eastAsia="Times New Roman"/>
          <w:szCs w:val="24"/>
        </w:rPr>
        <w:t>jo pretprasījuma priekšā likšanai bija šķērslis – strīds gan par prasījuma pastāvēšanu, gan tā</w:t>
      </w:r>
      <w:proofErr w:type="gramEnd"/>
      <w:r>
        <w:rPr>
          <w:rFonts w:eastAsia="Times New Roman"/>
          <w:szCs w:val="24"/>
        </w:rPr>
        <w:t xml:space="preserve"> apmēru.</w:t>
      </w:r>
    </w:p>
    <w:p w14:paraId="2E847724" w14:textId="77777777" w:rsidR="00A972FC" w:rsidRDefault="00A972FC" w:rsidP="00A972FC">
      <w:pPr>
        <w:shd w:val="clear" w:color="auto" w:fill="FFFFFF"/>
        <w:spacing w:after="0" w:line="317" w:lineRule="exact"/>
        <w:ind w:left="5" w:right="10" w:firstLine="562"/>
        <w:jc w:val="both"/>
      </w:pPr>
      <w:r>
        <w:rPr>
          <w:szCs w:val="24"/>
        </w:rPr>
        <w:t>Pamats ieskaita piem</w:t>
      </w:r>
      <w:r>
        <w:rPr>
          <w:rFonts w:eastAsia="Times New Roman"/>
          <w:szCs w:val="24"/>
        </w:rPr>
        <w:t>ērošanai pret cesionāru ir pastāvošs, neapstrīdēts parāds, kas kā ieruna likts priekšā cedentam ieskaita piemērošanai pirms cesijas vai cesionāram cesijas laikā un kas tikai tādā gadījumā var tikt izmantots ieskaitam arī pret cesionāru.</w:t>
      </w:r>
    </w:p>
    <w:p w14:paraId="2ADB7546" w14:textId="1C7E3E7D" w:rsidR="00A972FC" w:rsidRDefault="00A972FC" w:rsidP="00A972FC">
      <w:pPr>
        <w:shd w:val="clear" w:color="auto" w:fill="FFFFFF"/>
        <w:spacing w:after="0" w:line="317" w:lineRule="exact"/>
        <w:ind w:left="5" w:right="10" w:firstLine="562"/>
        <w:jc w:val="both"/>
        <w:rPr>
          <w:rFonts w:eastAsia="Times New Roman"/>
          <w:szCs w:val="24"/>
        </w:rPr>
      </w:pPr>
      <w:r>
        <w:rPr>
          <w:szCs w:val="24"/>
        </w:rPr>
        <w:t>No Vidzemes apgabaltiesas Civillietu tiesas kol</w:t>
      </w:r>
      <w:r>
        <w:rPr>
          <w:rFonts w:eastAsia="Times New Roman"/>
          <w:szCs w:val="24"/>
        </w:rPr>
        <w:t xml:space="preserve">ēģijas </w:t>
      </w:r>
      <w:proofErr w:type="gramStart"/>
      <w:r>
        <w:rPr>
          <w:rFonts w:eastAsia="Times New Roman"/>
          <w:szCs w:val="24"/>
        </w:rPr>
        <w:t>2015.gada</w:t>
      </w:r>
      <w:proofErr w:type="gramEnd"/>
      <w:r>
        <w:rPr>
          <w:rFonts w:eastAsia="Times New Roman"/>
          <w:szCs w:val="24"/>
        </w:rPr>
        <w:t xml:space="preserve"> 6.oktobra sprieduma izriet, ka atbildētāja ir iebildusi SIA „</w:t>
      </w:r>
      <w:proofErr w:type="spellStart"/>
      <w:r>
        <w:rPr>
          <w:rFonts w:eastAsia="Times New Roman"/>
          <w:szCs w:val="24"/>
        </w:rPr>
        <w:t>Organizer</w:t>
      </w:r>
      <w:proofErr w:type="spellEnd"/>
      <w:r>
        <w:rPr>
          <w:rFonts w:eastAsia="Times New Roman"/>
          <w:szCs w:val="24"/>
        </w:rPr>
        <w:t>” par konstatētajiem trūkumiem celtniecības darbu garantijas laikā pirms cesijas līguma noslēgšanas, taču šie iebildumi nav atzīstami par ierunām Civillikuma 1808.panta izpratnē, jo starp cedentu un parādnieku pastāvēja neatrisināts strīds par cedenta parāda pastāvēšanu un apmēru, kas bija šķērslis atbildētājai prasīt ieskaitu ar pretprasījumu pret SIA „</w:t>
      </w:r>
      <w:proofErr w:type="spellStart"/>
      <w:r>
        <w:rPr>
          <w:rFonts w:eastAsia="Times New Roman"/>
          <w:szCs w:val="24"/>
        </w:rPr>
        <w:t>Organizer</w:t>
      </w:r>
      <w:proofErr w:type="spellEnd"/>
      <w:r>
        <w:rPr>
          <w:rFonts w:eastAsia="Times New Roman"/>
          <w:szCs w:val="24"/>
        </w:rPr>
        <w:t>”. Šis šķērslis novērsts tikai ar sprieduma stāšanos spēkā 2015.gada 27.novembrī.</w:t>
      </w:r>
    </w:p>
    <w:p w14:paraId="323015A1" w14:textId="77777777" w:rsidR="00A972FC" w:rsidRDefault="00A972FC" w:rsidP="00A972FC">
      <w:pPr>
        <w:shd w:val="clear" w:color="auto" w:fill="FFFFFF"/>
        <w:spacing w:after="0" w:line="317" w:lineRule="exact"/>
        <w:ind w:left="5" w:right="10" w:firstLine="562"/>
        <w:jc w:val="both"/>
      </w:pPr>
    </w:p>
    <w:p w14:paraId="402EC610" w14:textId="77777777" w:rsidR="00A972FC" w:rsidRDefault="00A972FC" w:rsidP="00A972FC">
      <w:pPr>
        <w:shd w:val="clear" w:color="auto" w:fill="FFFFFF"/>
        <w:spacing w:after="0" w:line="317" w:lineRule="exact"/>
        <w:ind w:left="5" w:right="14" w:firstLine="562"/>
        <w:jc w:val="both"/>
      </w:pPr>
      <w:r>
        <w:rPr>
          <w:szCs w:val="24"/>
        </w:rPr>
        <w:t>[5] Kas</w:t>
      </w:r>
      <w:r>
        <w:rPr>
          <w:rFonts w:eastAsia="Times New Roman"/>
          <w:szCs w:val="24"/>
        </w:rPr>
        <w:t>ācijas sūdzību par spriedumu iesniegusi SIA „</w:t>
      </w:r>
      <w:proofErr w:type="spellStart"/>
      <w:r>
        <w:rPr>
          <w:rFonts w:eastAsia="Times New Roman"/>
          <w:szCs w:val="24"/>
        </w:rPr>
        <w:t>Motel</w:t>
      </w:r>
      <w:proofErr w:type="spellEnd"/>
      <w:r>
        <w:rPr>
          <w:rFonts w:eastAsia="Times New Roman"/>
          <w:szCs w:val="24"/>
        </w:rPr>
        <w:t xml:space="preserve"> </w:t>
      </w:r>
      <w:proofErr w:type="spellStart"/>
      <w:r>
        <w:rPr>
          <w:rFonts w:eastAsia="Times New Roman"/>
          <w:szCs w:val="24"/>
        </w:rPr>
        <w:t>Autosole</w:t>
      </w:r>
      <w:proofErr w:type="spellEnd"/>
      <w:r>
        <w:rPr>
          <w:rFonts w:eastAsia="Times New Roman"/>
          <w:szCs w:val="24"/>
        </w:rPr>
        <w:t>”, lūgusi spriedumu atcelt un lietu nodot jaunai izskatīšanai.</w:t>
      </w:r>
    </w:p>
    <w:p w14:paraId="5D71202A" w14:textId="77777777" w:rsidR="00A972FC" w:rsidRDefault="00A972FC" w:rsidP="00A972FC">
      <w:pPr>
        <w:shd w:val="clear" w:color="auto" w:fill="FFFFFF"/>
        <w:spacing w:after="0" w:line="317" w:lineRule="exact"/>
        <w:ind w:firstLine="562"/>
      </w:pPr>
      <w:r>
        <w:rPr>
          <w:szCs w:val="24"/>
        </w:rPr>
        <w:t>Kas</w:t>
      </w:r>
      <w:r>
        <w:rPr>
          <w:rFonts w:eastAsia="Times New Roman"/>
          <w:szCs w:val="24"/>
        </w:rPr>
        <w:t>ācijas sūdzībā norādīti šādi argumenti.</w:t>
      </w:r>
    </w:p>
    <w:p w14:paraId="57EBC89E" w14:textId="77777777" w:rsidR="00A972FC" w:rsidRDefault="00A972FC" w:rsidP="00A972FC">
      <w:pPr>
        <w:shd w:val="clear" w:color="auto" w:fill="FFFFFF"/>
        <w:spacing w:after="0" w:line="317" w:lineRule="exact"/>
        <w:ind w:left="5" w:right="14" w:firstLine="562"/>
        <w:jc w:val="both"/>
      </w:pPr>
      <w:r>
        <w:rPr>
          <w:szCs w:val="24"/>
        </w:rPr>
        <w:t>[5.1] Tiesa, atsakoties v</w:t>
      </w:r>
      <w:r>
        <w:rPr>
          <w:rFonts w:eastAsia="Times New Roman"/>
          <w:szCs w:val="24"/>
        </w:rPr>
        <w:t xml:space="preserve">ērtēt revidenta ziņojumu, ir pārkāpusi Civilprocesa likuma </w:t>
      </w:r>
      <w:proofErr w:type="gramStart"/>
      <w:r>
        <w:rPr>
          <w:rFonts w:eastAsia="Times New Roman"/>
          <w:szCs w:val="24"/>
        </w:rPr>
        <w:t>97.panta</w:t>
      </w:r>
      <w:proofErr w:type="gramEnd"/>
      <w:r>
        <w:rPr>
          <w:rFonts w:eastAsia="Times New Roman"/>
          <w:szCs w:val="24"/>
        </w:rPr>
        <w:t xml:space="preserve"> trešo daļu.</w:t>
      </w:r>
    </w:p>
    <w:p w14:paraId="0B7C3BAE" w14:textId="77777777" w:rsidR="00A972FC" w:rsidRDefault="00A972FC" w:rsidP="00A972FC">
      <w:pPr>
        <w:shd w:val="clear" w:color="auto" w:fill="FFFFFF"/>
        <w:spacing w:after="0" w:line="317" w:lineRule="exact"/>
        <w:ind w:left="5" w:right="19" w:firstLine="562"/>
        <w:jc w:val="both"/>
      </w:pPr>
      <w:r>
        <w:rPr>
          <w:szCs w:val="24"/>
        </w:rPr>
        <w:t>Revidenta zi</w:t>
      </w:r>
      <w:r>
        <w:rPr>
          <w:rFonts w:eastAsia="Times New Roman"/>
          <w:szCs w:val="24"/>
        </w:rPr>
        <w:t xml:space="preserve">ņojums ir viens no lietā esošajiem rakstveida pierādījumiem, kuru tiesa ir pieņēmusi, līdz ar to tai bija pienākums dot vērtējumu šim pierādījumam atbilstoši Civilprocesa likuma </w:t>
      </w:r>
      <w:proofErr w:type="gramStart"/>
      <w:r>
        <w:rPr>
          <w:rFonts w:eastAsia="Times New Roman"/>
          <w:szCs w:val="24"/>
        </w:rPr>
        <w:t>97.panta</w:t>
      </w:r>
      <w:proofErr w:type="gramEnd"/>
      <w:r>
        <w:rPr>
          <w:rFonts w:eastAsia="Times New Roman"/>
          <w:szCs w:val="24"/>
        </w:rPr>
        <w:t xml:space="preserve"> trešajai daļai.</w:t>
      </w:r>
    </w:p>
    <w:p w14:paraId="380A335D" w14:textId="77777777" w:rsidR="00A972FC" w:rsidRDefault="00A972FC" w:rsidP="00A972FC">
      <w:pPr>
        <w:shd w:val="clear" w:color="auto" w:fill="FFFFFF"/>
        <w:spacing w:after="0" w:line="317" w:lineRule="exact"/>
        <w:ind w:left="5" w:right="14" w:firstLine="562"/>
        <w:jc w:val="both"/>
      </w:pPr>
      <w:r>
        <w:rPr>
          <w:szCs w:val="24"/>
        </w:rPr>
        <w:lastRenderedPageBreak/>
        <w:t xml:space="preserve">Tiesa nav </w:t>
      </w:r>
      <w:r>
        <w:rPr>
          <w:rFonts w:eastAsia="Times New Roman"/>
          <w:szCs w:val="24"/>
        </w:rPr>
        <w:t>ņēmusi vērā, ka revidenta ziņojumā ir izdarīti noteikti secinājumi par pārmaksu un citiem būtiskiem atbildētājas iebildumiem pret prasību.</w:t>
      </w:r>
    </w:p>
    <w:p w14:paraId="63E6627F" w14:textId="77777777" w:rsidR="00A972FC" w:rsidRPr="00A972FC" w:rsidRDefault="00A972FC" w:rsidP="00A972FC">
      <w:pPr>
        <w:shd w:val="clear" w:color="auto" w:fill="FFFFFF"/>
        <w:spacing w:after="0" w:line="317" w:lineRule="exact"/>
        <w:ind w:left="6" w:right="19" w:firstLine="562"/>
        <w:jc w:val="both"/>
        <w:rPr>
          <w:rFonts w:eastAsiaTheme="minorEastAsia" w:cs="Times New Roman"/>
          <w:sz w:val="20"/>
          <w:szCs w:val="20"/>
          <w:lang w:eastAsia="lv-LV"/>
        </w:rPr>
      </w:pPr>
      <w:r>
        <w:rPr>
          <w:szCs w:val="24"/>
        </w:rPr>
        <w:t xml:space="preserve">[5.2] Tiesa, nosakot Civillikuma </w:t>
      </w:r>
      <w:proofErr w:type="gramStart"/>
      <w:r>
        <w:rPr>
          <w:szCs w:val="24"/>
        </w:rPr>
        <w:t>1808.panta</w:t>
      </w:r>
      <w:proofErr w:type="gramEnd"/>
      <w:r>
        <w:rPr>
          <w:szCs w:val="24"/>
        </w:rPr>
        <w:t xml:space="preserve"> tv</w:t>
      </w:r>
      <w:r>
        <w:rPr>
          <w:rFonts w:eastAsia="Times New Roman"/>
          <w:szCs w:val="24"/>
        </w:rPr>
        <w:t xml:space="preserve">ērumu, ir nepilnīgi veikusi tiesību normu sistēmisko interpretāciju un nav ņēmusi vērā Civillikuma 1851.panta noteikumus. Skatot Civillikuma </w:t>
      </w:r>
      <w:proofErr w:type="gramStart"/>
      <w:r>
        <w:rPr>
          <w:rFonts w:eastAsia="Times New Roman"/>
          <w:szCs w:val="24"/>
        </w:rPr>
        <w:t>1808.pantu</w:t>
      </w:r>
      <w:proofErr w:type="gramEnd"/>
      <w:r>
        <w:rPr>
          <w:rFonts w:eastAsia="Times New Roman"/>
          <w:szCs w:val="24"/>
        </w:rPr>
        <w:t xml:space="preserve"> kopsakarā ar Civillikuma 1851.pantu, jāsecina, ka Civillikuma 1808.pantā ir noteikts izņēmums no 1851.pantā noteiktā ieskaita veikšanas ierobežojuma. Apstāklis, ka </w:t>
      </w:r>
      <w:r w:rsidRPr="00A972FC">
        <w:rPr>
          <w:rFonts w:eastAsiaTheme="minorEastAsia" w:cs="Times New Roman"/>
          <w:szCs w:val="24"/>
          <w:lang w:eastAsia="lv-LV"/>
        </w:rPr>
        <w:t xml:space="preserve">Civillikuma </w:t>
      </w:r>
      <w:proofErr w:type="gramStart"/>
      <w:r w:rsidRPr="00A972FC">
        <w:rPr>
          <w:rFonts w:eastAsiaTheme="minorEastAsia" w:cs="Times New Roman"/>
          <w:szCs w:val="24"/>
          <w:lang w:eastAsia="lv-LV"/>
        </w:rPr>
        <w:t>1808.pant</w:t>
      </w:r>
      <w:r w:rsidRPr="00A972FC">
        <w:rPr>
          <w:rFonts w:eastAsia="Times New Roman" w:cs="Times New Roman"/>
          <w:szCs w:val="24"/>
          <w:lang w:eastAsia="lv-LV"/>
        </w:rPr>
        <w:t>ā</w:t>
      </w:r>
      <w:proofErr w:type="gramEnd"/>
      <w:r w:rsidRPr="00A972FC">
        <w:rPr>
          <w:rFonts w:eastAsia="Times New Roman" w:cs="Times New Roman"/>
          <w:szCs w:val="24"/>
          <w:lang w:eastAsia="lv-LV"/>
        </w:rPr>
        <w:t xml:space="preserve"> noteiktās parādnieka tiesības vērst ieskaitam prasījumus pret cedentu ir izņēmums no vispārējā principa, </w:t>
      </w:r>
      <w:proofErr w:type="spellStart"/>
      <w:r w:rsidRPr="00A972FC">
        <w:rPr>
          <w:rFonts w:eastAsia="Times New Roman" w:cs="Times New Roman"/>
          <w:i/>
          <w:iCs/>
          <w:szCs w:val="24"/>
          <w:lang w:eastAsia="lv-LV"/>
        </w:rPr>
        <w:t>expressis</w:t>
      </w:r>
      <w:proofErr w:type="spellEnd"/>
      <w:r w:rsidRPr="00A972FC">
        <w:rPr>
          <w:rFonts w:eastAsia="Times New Roman" w:cs="Times New Roman"/>
          <w:i/>
          <w:iCs/>
          <w:szCs w:val="24"/>
          <w:lang w:eastAsia="lv-LV"/>
        </w:rPr>
        <w:t xml:space="preserve"> </w:t>
      </w:r>
      <w:proofErr w:type="spellStart"/>
      <w:r w:rsidRPr="00A972FC">
        <w:rPr>
          <w:rFonts w:eastAsia="Times New Roman" w:cs="Times New Roman"/>
          <w:i/>
          <w:iCs/>
          <w:szCs w:val="24"/>
          <w:lang w:eastAsia="lv-LV"/>
        </w:rPr>
        <w:t>verbis</w:t>
      </w:r>
      <w:proofErr w:type="spellEnd"/>
      <w:r w:rsidRPr="00A972FC">
        <w:rPr>
          <w:rFonts w:eastAsia="Times New Roman" w:cs="Times New Roman"/>
          <w:i/>
          <w:iCs/>
          <w:szCs w:val="24"/>
          <w:lang w:eastAsia="lv-LV"/>
        </w:rPr>
        <w:t xml:space="preserve"> </w:t>
      </w:r>
      <w:r w:rsidRPr="00A972FC">
        <w:rPr>
          <w:rFonts w:eastAsia="Times New Roman" w:cs="Times New Roman"/>
          <w:szCs w:val="24"/>
          <w:lang w:eastAsia="lv-LV"/>
        </w:rPr>
        <w:t>norādīts Civillikuma 1851.panta otrajā daļā.</w:t>
      </w:r>
    </w:p>
    <w:p w14:paraId="185D8F29" w14:textId="77777777" w:rsidR="00A972FC" w:rsidRPr="00A972FC" w:rsidRDefault="00A972FC" w:rsidP="00A972FC">
      <w:pPr>
        <w:widowControl w:val="0"/>
        <w:shd w:val="clear" w:color="auto" w:fill="FFFFFF"/>
        <w:autoSpaceDE w:val="0"/>
        <w:autoSpaceDN w:val="0"/>
        <w:adjustRightInd w:val="0"/>
        <w:spacing w:after="0" w:line="317" w:lineRule="exact"/>
        <w:ind w:left="6" w:right="14" w:firstLine="562"/>
        <w:jc w:val="both"/>
        <w:rPr>
          <w:rFonts w:eastAsiaTheme="minorEastAsia" w:cs="Times New Roman"/>
          <w:sz w:val="20"/>
          <w:szCs w:val="20"/>
          <w:lang w:eastAsia="lv-LV"/>
        </w:rPr>
      </w:pPr>
      <w:r w:rsidRPr="00A972FC">
        <w:rPr>
          <w:rFonts w:eastAsiaTheme="minorEastAsia" w:cs="Times New Roman"/>
          <w:szCs w:val="24"/>
          <w:lang w:eastAsia="lv-LV"/>
        </w:rPr>
        <w:t>Konkr</w:t>
      </w:r>
      <w:r w:rsidRPr="00A972FC">
        <w:rPr>
          <w:rFonts w:eastAsia="Times New Roman" w:cs="Times New Roman"/>
          <w:szCs w:val="24"/>
          <w:lang w:eastAsia="lv-LV"/>
        </w:rPr>
        <w:t xml:space="preserve">ētajā lietā atbildētājai kā parādniecei saskaņā ar Civillikuma </w:t>
      </w:r>
      <w:proofErr w:type="gramStart"/>
      <w:r w:rsidRPr="00A972FC">
        <w:rPr>
          <w:rFonts w:eastAsia="Times New Roman" w:cs="Times New Roman"/>
          <w:szCs w:val="24"/>
          <w:lang w:eastAsia="lv-LV"/>
        </w:rPr>
        <w:t>1808.panta</w:t>
      </w:r>
      <w:proofErr w:type="gramEnd"/>
      <w:r w:rsidRPr="00A972FC">
        <w:rPr>
          <w:rFonts w:eastAsia="Times New Roman" w:cs="Times New Roman"/>
          <w:szCs w:val="24"/>
          <w:lang w:eastAsia="lv-LV"/>
        </w:rPr>
        <w:t xml:space="preserve"> noteikumiem ir tiesības vērst ieskaitam pret cesionāru tos pretprasījumus, kas tai ir bijuši pret cedentu cesijas laikā un laikā, kad paziņots par cesiju.</w:t>
      </w:r>
    </w:p>
    <w:p w14:paraId="37516B34" w14:textId="79CF4CF9" w:rsidR="00A972FC" w:rsidRPr="00A972FC" w:rsidRDefault="00A972FC" w:rsidP="00A972FC">
      <w:pPr>
        <w:widowControl w:val="0"/>
        <w:shd w:val="clear" w:color="auto" w:fill="FFFFFF"/>
        <w:autoSpaceDE w:val="0"/>
        <w:autoSpaceDN w:val="0"/>
        <w:adjustRightInd w:val="0"/>
        <w:spacing w:after="0" w:line="317" w:lineRule="exact"/>
        <w:ind w:firstLine="567"/>
        <w:jc w:val="both"/>
        <w:rPr>
          <w:rFonts w:eastAsiaTheme="minorEastAsia" w:cs="Times New Roman"/>
          <w:sz w:val="20"/>
          <w:szCs w:val="20"/>
          <w:lang w:eastAsia="lv-LV"/>
        </w:rPr>
      </w:pPr>
      <w:r w:rsidRPr="00A972FC">
        <w:rPr>
          <w:rFonts w:eastAsiaTheme="minorEastAsia" w:cs="Times New Roman"/>
          <w:szCs w:val="24"/>
          <w:lang w:eastAsia="lv-LV"/>
        </w:rPr>
        <w:t>[5.3] Ar Vidzemes apgabaltiesas Civillietu tiesas kol</w:t>
      </w:r>
      <w:r w:rsidRPr="00A972FC">
        <w:rPr>
          <w:rFonts w:eastAsia="Times New Roman" w:cs="Times New Roman"/>
          <w:szCs w:val="24"/>
          <w:lang w:eastAsia="lv-LV"/>
        </w:rPr>
        <w:t xml:space="preserve">ēģijas </w:t>
      </w:r>
      <w:proofErr w:type="gramStart"/>
      <w:r w:rsidRPr="00A972FC">
        <w:rPr>
          <w:rFonts w:eastAsia="Times New Roman" w:cs="Times New Roman"/>
          <w:szCs w:val="24"/>
          <w:lang w:eastAsia="lv-LV"/>
        </w:rPr>
        <w:t>2015.gada</w:t>
      </w:r>
      <w:proofErr w:type="gramEnd"/>
      <w:r w:rsidRPr="00A972FC">
        <w:rPr>
          <w:rFonts w:eastAsia="Times New Roman" w:cs="Times New Roman"/>
          <w:szCs w:val="24"/>
          <w:lang w:eastAsia="lv-LV"/>
        </w:rPr>
        <w:t xml:space="preserve"> 6.oktobra spriedumu</w:t>
      </w:r>
      <w:r>
        <w:rPr>
          <w:rFonts w:eastAsia="Times New Roman" w:cs="Times New Roman"/>
          <w:szCs w:val="24"/>
          <w:lang w:eastAsia="lv-LV"/>
        </w:rPr>
        <w:t xml:space="preserve"> </w:t>
      </w:r>
      <w:r w:rsidRPr="00A972FC">
        <w:rPr>
          <w:rFonts w:eastAsiaTheme="minorEastAsia" w:cs="Times New Roman"/>
          <w:szCs w:val="24"/>
          <w:lang w:eastAsia="lv-LV"/>
        </w:rPr>
        <w:t>atbild</w:t>
      </w:r>
      <w:r w:rsidRPr="00A972FC">
        <w:rPr>
          <w:rFonts w:eastAsia="Times New Roman" w:cs="Times New Roman"/>
          <w:szCs w:val="24"/>
          <w:lang w:eastAsia="lv-LV"/>
        </w:rPr>
        <w:t>ētāja ieguva tiesības vērst savus prasījumus ieskaitam pret prasītāju, jo minētā tiesa</w:t>
      </w:r>
      <w:r>
        <w:rPr>
          <w:rFonts w:eastAsia="Times New Roman" w:cs="Times New Roman"/>
          <w:szCs w:val="24"/>
          <w:lang w:eastAsia="lv-LV"/>
        </w:rPr>
        <w:t xml:space="preserve"> </w:t>
      </w:r>
      <w:r w:rsidRPr="00A972FC">
        <w:rPr>
          <w:rFonts w:eastAsiaTheme="minorEastAsia" w:cs="Times New Roman"/>
          <w:szCs w:val="24"/>
          <w:lang w:eastAsia="lv-LV"/>
        </w:rPr>
        <w:t>konstat</w:t>
      </w:r>
      <w:r w:rsidRPr="00A972FC">
        <w:rPr>
          <w:rFonts w:eastAsia="Times New Roman" w:cs="Times New Roman"/>
          <w:szCs w:val="24"/>
          <w:lang w:eastAsia="lv-LV"/>
        </w:rPr>
        <w:t>ēja, ka atbildētājai jau ar līgumu nekvalitatīvas izpildes brīdi bija pretprasība pret trešo</w:t>
      </w:r>
      <w:r>
        <w:rPr>
          <w:rFonts w:eastAsia="Times New Roman" w:cs="Times New Roman"/>
          <w:szCs w:val="24"/>
          <w:lang w:eastAsia="lv-LV"/>
        </w:rPr>
        <w:t xml:space="preserve"> </w:t>
      </w:r>
      <w:r w:rsidRPr="00A972FC">
        <w:rPr>
          <w:rFonts w:eastAsiaTheme="minorEastAsia" w:cs="Times New Roman"/>
          <w:szCs w:val="24"/>
          <w:lang w:eastAsia="lv-LV"/>
        </w:rPr>
        <w:t>personu par zaud</w:t>
      </w:r>
      <w:r w:rsidRPr="00A972FC">
        <w:rPr>
          <w:rFonts w:eastAsia="Times New Roman" w:cs="Times New Roman"/>
          <w:szCs w:val="24"/>
          <w:lang w:eastAsia="lv-LV"/>
        </w:rPr>
        <w:t>ējumu atlīdzināšanu. Vēl jo vairāk, kā tas norādīts Vidzemes apgabaltiesas</w:t>
      </w:r>
      <w:r>
        <w:rPr>
          <w:rFonts w:eastAsia="Times New Roman" w:cs="Times New Roman"/>
          <w:szCs w:val="24"/>
          <w:lang w:eastAsia="lv-LV"/>
        </w:rPr>
        <w:t xml:space="preserve"> </w:t>
      </w:r>
      <w:r w:rsidRPr="00A972FC">
        <w:rPr>
          <w:rFonts w:eastAsiaTheme="minorEastAsia" w:cs="Times New Roman"/>
          <w:szCs w:val="24"/>
          <w:lang w:eastAsia="lv-LV"/>
        </w:rPr>
        <w:t>Civillietu tiesas kol</w:t>
      </w:r>
      <w:r w:rsidRPr="00A972FC">
        <w:rPr>
          <w:rFonts w:eastAsia="Times New Roman" w:cs="Times New Roman"/>
          <w:szCs w:val="24"/>
          <w:lang w:eastAsia="lv-LV"/>
        </w:rPr>
        <w:t xml:space="preserve">ēģijas </w:t>
      </w:r>
      <w:proofErr w:type="gramStart"/>
      <w:r w:rsidRPr="00A972FC">
        <w:rPr>
          <w:rFonts w:eastAsia="Times New Roman" w:cs="Times New Roman"/>
          <w:szCs w:val="24"/>
          <w:lang w:eastAsia="lv-LV"/>
        </w:rPr>
        <w:t>2015.gada</w:t>
      </w:r>
      <w:proofErr w:type="gramEnd"/>
      <w:r w:rsidRPr="00A972FC">
        <w:rPr>
          <w:rFonts w:eastAsia="Times New Roman" w:cs="Times New Roman"/>
          <w:szCs w:val="24"/>
          <w:lang w:eastAsia="lv-LV"/>
        </w:rPr>
        <w:t xml:space="preserve"> 6.oktobra spriedumā, atbildētāja jau bija informējusi trešo</w:t>
      </w:r>
      <w:r>
        <w:rPr>
          <w:rFonts w:eastAsia="Times New Roman" w:cs="Times New Roman"/>
          <w:szCs w:val="24"/>
          <w:lang w:eastAsia="lv-LV"/>
        </w:rPr>
        <w:t xml:space="preserve"> </w:t>
      </w:r>
      <w:r w:rsidRPr="00A972FC">
        <w:rPr>
          <w:rFonts w:eastAsiaTheme="minorEastAsia" w:cs="Times New Roman"/>
          <w:spacing w:val="-1"/>
          <w:szCs w:val="24"/>
          <w:lang w:eastAsia="lv-LV"/>
        </w:rPr>
        <w:t xml:space="preserve">personu par </w:t>
      </w:r>
      <w:r w:rsidRPr="00A972FC">
        <w:rPr>
          <w:rFonts w:eastAsia="Times New Roman" w:cs="Times New Roman"/>
          <w:spacing w:val="-1"/>
          <w:szCs w:val="24"/>
          <w:lang w:eastAsia="lv-LV"/>
        </w:rPr>
        <w:t>šiem defektiem vēl pirms cesijas līguma noslēgšanas.</w:t>
      </w:r>
    </w:p>
    <w:p w14:paraId="498A6B3A" w14:textId="77777777" w:rsidR="00A972FC" w:rsidRPr="00A972FC" w:rsidRDefault="00A972FC" w:rsidP="00A972FC">
      <w:pPr>
        <w:widowControl w:val="0"/>
        <w:shd w:val="clear" w:color="auto" w:fill="FFFFFF"/>
        <w:autoSpaceDE w:val="0"/>
        <w:autoSpaceDN w:val="0"/>
        <w:adjustRightInd w:val="0"/>
        <w:spacing w:before="312" w:after="0" w:line="240" w:lineRule="auto"/>
        <w:jc w:val="center"/>
        <w:rPr>
          <w:rFonts w:eastAsiaTheme="minorEastAsia" w:cs="Times New Roman"/>
          <w:sz w:val="20"/>
          <w:szCs w:val="20"/>
          <w:lang w:eastAsia="lv-LV"/>
        </w:rPr>
      </w:pPr>
      <w:r w:rsidRPr="00A972FC">
        <w:rPr>
          <w:rFonts w:eastAsiaTheme="minorEastAsia" w:cs="Times New Roman"/>
          <w:b/>
          <w:bCs/>
          <w:szCs w:val="24"/>
          <w:lang w:eastAsia="lv-LV"/>
        </w:rPr>
        <w:t>Mot</w:t>
      </w:r>
      <w:r w:rsidRPr="00A972FC">
        <w:rPr>
          <w:rFonts w:eastAsia="Times New Roman" w:cs="Times New Roman"/>
          <w:b/>
          <w:bCs/>
          <w:szCs w:val="24"/>
          <w:lang w:eastAsia="lv-LV"/>
        </w:rPr>
        <w:t>īvu daļa</w:t>
      </w:r>
    </w:p>
    <w:p w14:paraId="5E4078E5" w14:textId="77777777" w:rsidR="00A972FC" w:rsidRPr="00A972FC" w:rsidRDefault="00A972FC" w:rsidP="00A972FC">
      <w:pPr>
        <w:widowControl w:val="0"/>
        <w:shd w:val="clear" w:color="auto" w:fill="FFFFFF"/>
        <w:autoSpaceDE w:val="0"/>
        <w:autoSpaceDN w:val="0"/>
        <w:adjustRightInd w:val="0"/>
        <w:spacing w:before="322" w:after="0" w:line="317" w:lineRule="exact"/>
        <w:ind w:left="5" w:right="19" w:firstLine="562"/>
        <w:jc w:val="both"/>
        <w:rPr>
          <w:rFonts w:eastAsiaTheme="minorEastAsia" w:cs="Times New Roman"/>
          <w:sz w:val="20"/>
          <w:szCs w:val="20"/>
          <w:lang w:eastAsia="lv-LV"/>
        </w:rPr>
      </w:pPr>
      <w:r w:rsidRPr="00A972FC">
        <w:rPr>
          <w:rFonts w:eastAsiaTheme="minorEastAsia" w:cs="Times New Roman"/>
          <w:szCs w:val="24"/>
          <w:lang w:eastAsia="lv-LV"/>
        </w:rPr>
        <w:t>[6] P</w:t>
      </w:r>
      <w:r w:rsidRPr="00A972FC">
        <w:rPr>
          <w:rFonts w:eastAsia="Times New Roman" w:cs="Times New Roman"/>
          <w:szCs w:val="24"/>
          <w:lang w:eastAsia="lv-LV"/>
        </w:rPr>
        <w:t xml:space="preserve">ārbaudījis sprieduma likumību attiecībā uz personu, kas spriedumu pārsūdzējusi, un </w:t>
      </w:r>
      <w:r w:rsidRPr="00A972FC">
        <w:rPr>
          <w:rFonts w:eastAsia="Times New Roman" w:cs="Times New Roman"/>
          <w:spacing w:val="-1"/>
          <w:szCs w:val="24"/>
          <w:lang w:eastAsia="lv-LV"/>
        </w:rPr>
        <w:t xml:space="preserve">attiecībā uz argumentiem, kas minēti kasācijas sūdzībā, kā to nosaka Civilprocesa likuma </w:t>
      </w:r>
      <w:proofErr w:type="gramStart"/>
      <w:r w:rsidRPr="00A972FC">
        <w:rPr>
          <w:rFonts w:eastAsia="Times New Roman" w:cs="Times New Roman"/>
          <w:spacing w:val="-1"/>
          <w:szCs w:val="24"/>
          <w:lang w:eastAsia="lv-LV"/>
        </w:rPr>
        <w:t>473.panta</w:t>
      </w:r>
      <w:proofErr w:type="gramEnd"/>
      <w:r w:rsidRPr="00A972FC">
        <w:rPr>
          <w:rFonts w:eastAsia="Times New Roman" w:cs="Times New Roman"/>
          <w:spacing w:val="-1"/>
          <w:szCs w:val="24"/>
          <w:lang w:eastAsia="lv-LV"/>
        </w:rPr>
        <w:t xml:space="preserve"> </w:t>
      </w:r>
      <w:r w:rsidRPr="00A972FC">
        <w:rPr>
          <w:rFonts w:eastAsia="Times New Roman" w:cs="Times New Roman"/>
          <w:szCs w:val="24"/>
          <w:lang w:eastAsia="lv-LV"/>
        </w:rPr>
        <w:t>pirmā daļa, Senāts atzīst, ka apelācijas instances tiesas spriedums atceļams.</w:t>
      </w:r>
    </w:p>
    <w:p w14:paraId="6A6AC773" w14:textId="76AB8EFB" w:rsidR="00A972FC" w:rsidRPr="00A972FC" w:rsidRDefault="00A972FC" w:rsidP="00A972FC">
      <w:pPr>
        <w:widowControl w:val="0"/>
        <w:shd w:val="clear" w:color="auto" w:fill="FFFFFF"/>
        <w:autoSpaceDE w:val="0"/>
        <w:autoSpaceDN w:val="0"/>
        <w:adjustRightInd w:val="0"/>
        <w:spacing w:after="0" w:line="317" w:lineRule="exact"/>
        <w:ind w:right="10" w:firstLine="562"/>
        <w:jc w:val="both"/>
        <w:rPr>
          <w:rFonts w:eastAsiaTheme="minorEastAsia" w:cs="Times New Roman"/>
          <w:sz w:val="20"/>
          <w:szCs w:val="20"/>
          <w:lang w:eastAsia="lv-LV"/>
        </w:rPr>
      </w:pPr>
      <w:r w:rsidRPr="00A972FC">
        <w:rPr>
          <w:rFonts w:eastAsiaTheme="minorEastAsia" w:cs="Times New Roman"/>
          <w:szCs w:val="24"/>
          <w:lang w:eastAsia="lv-LV"/>
        </w:rPr>
        <w:t>[6.1] Liet</w:t>
      </w:r>
      <w:r w:rsidRPr="00A972FC">
        <w:rPr>
          <w:rFonts w:eastAsia="Times New Roman" w:cs="Times New Roman"/>
          <w:szCs w:val="24"/>
          <w:lang w:eastAsia="lv-LV"/>
        </w:rPr>
        <w:t>ā nav strīda, ka starp SIA „</w:t>
      </w:r>
      <w:proofErr w:type="spellStart"/>
      <w:r w:rsidRPr="00A972FC">
        <w:rPr>
          <w:rFonts w:eastAsia="Times New Roman" w:cs="Times New Roman"/>
          <w:szCs w:val="24"/>
          <w:lang w:eastAsia="lv-LV"/>
        </w:rPr>
        <w:t>Motel</w:t>
      </w:r>
      <w:proofErr w:type="spellEnd"/>
      <w:r w:rsidRPr="00A972FC">
        <w:rPr>
          <w:rFonts w:eastAsia="Times New Roman" w:cs="Times New Roman"/>
          <w:szCs w:val="24"/>
          <w:lang w:eastAsia="lv-LV"/>
        </w:rPr>
        <w:t xml:space="preserve"> </w:t>
      </w:r>
      <w:proofErr w:type="spellStart"/>
      <w:r w:rsidRPr="00A972FC">
        <w:rPr>
          <w:rFonts w:eastAsia="Times New Roman" w:cs="Times New Roman"/>
          <w:szCs w:val="24"/>
          <w:lang w:eastAsia="lv-LV"/>
        </w:rPr>
        <w:t>Autosole</w:t>
      </w:r>
      <w:proofErr w:type="spellEnd"/>
      <w:r w:rsidRPr="00A972FC">
        <w:rPr>
          <w:rFonts w:eastAsia="Times New Roman" w:cs="Times New Roman"/>
          <w:szCs w:val="24"/>
          <w:lang w:eastAsia="lv-LV"/>
        </w:rPr>
        <w:t>” kā pasūtītāju un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xml:space="preserve">” kā </w:t>
      </w:r>
      <w:r w:rsidRPr="00A972FC">
        <w:rPr>
          <w:rFonts w:eastAsia="Times New Roman" w:cs="Times New Roman"/>
          <w:spacing w:val="-1"/>
          <w:szCs w:val="24"/>
          <w:lang w:eastAsia="lv-LV"/>
        </w:rPr>
        <w:t xml:space="preserve">izpildītāju </w:t>
      </w:r>
      <w:proofErr w:type="gramStart"/>
      <w:r w:rsidRPr="00A972FC">
        <w:rPr>
          <w:rFonts w:eastAsia="Times New Roman" w:cs="Times New Roman"/>
          <w:spacing w:val="-1"/>
          <w:szCs w:val="24"/>
          <w:lang w:eastAsia="lv-LV"/>
        </w:rPr>
        <w:t>2011.gada</w:t>
      </w:r>
      <w:proofErr w:type="gramEnd"/>
      <w:r w:rsidRPr="00A972FC">
        <w:rPr>
          <w:rFonts w:eastAsia="Times New Roman" w:cs="Times New Roman"/>
          <w:spacing w:val="-1"/>
          <w:szCs w:val="24"/>
          <w:lang w:eastAsia="lv-LV"/>
        </w:rPr>
        <w:t xml:space="preserve"> 25.februārī noslēgts līgums Nr. E33-1 par telpu rekonstrukcijas un renovācijas </w:t>
      </w:r>
      <w:r w:rsidRPr="00A972FC">
        <w:rPr>
          <w:rFonts w:eastAsia="Times New Roman" w:cs="Times New Roman"/>
          <w:szCs w:val="24"/>
          <w:lang w:eastAsia="lv-LV"/>
        </w:rPr>
        <w:t>darbu veikšanu par summu 11</w:t>
      </w:r>
      <w:r w:rsidR="00345732">
        <w:rPr>
          <w:rFonts w:eastAsia="Times New Roman" w:cs="Times New Roman"/>
          <w:szCs w:val="24"/>
          <w:lang w:eastAsia="lv-LV"/>
        </w:rPr>
        <w:t> </w:t>
      </w:r>
      <w:r w:rsidRPr="00A972FC">
        <w:rPr>
          <w:rFonts w:eastAsia="Times New Roman" w:cs="Times New Roman"/>
          <w:szCs w:val="24"/>
          <w:lang w:eastAsia="lv-LV"/>
        </w:rPr>
        <w:t>098,40 EUR un līgums Nr. E33-2 par fasādes renovāciju un siltināšanu par summu 26</w:t>
      </w:r>
      <w:r w:rsidR="00345732">
        <w:rPr>
          <w:rFonts w:eastAsia="Times New Roman" w:cs="Times New Roman"/>
          <w:szCs w:val="24"/>
          <w:lang w:eastAsia="lv-LV"/>
        </w:rPr>
        <w:t> </w:t>
      </w:r>
      <w:r w:rsidRPr="00A972FC">
        <w:rPr>
          <w:rFonts w:eastAsia="Times New Roman" w:cs="Times New Roman"/>
          <w:szCs w:val="24"/>
          <w:lang w:eastAsia="lv-LV"/>
        </w:rPr>
        <w:t>109,70 EUR objektā Ernestīnes ielā 33, Rīgā.</w:t>
      </w:r>
    </w:p>
    <w:p w14:paraId="1D7273F3" w14:textId="77777777" w:rsidR="00A972FC" w:rsidRPr="00A972FC" w:rsidRDefault="00A972FC" w:rsidP="00A972FC">
      <w:pPr>
        <w:widowControl w:val="0"/>
        <w:shd w:val="clear" w:color="auto" w:fill="FFFFFF"/>
        <w:autoSpaceDE w:val="0"/>
        <w:autoSpaceDN w:val="0"/>
        <w:adjustRightInd w:val="0"/>
        <w:spacing w:before="5" w:after="0" w:line="317" w:lineRule="exact"/>
        <w:ind w:firstLine="562"/>
        <w:jc w:val="both"/>
        <w:rPr>
          <w:rFonts w:eastAsiaTheme="minorEastAsia" w:cs="Times New Roman"/>
          <w:sz w:val="20"/>
          <w:szCs w:val="20"/>
          <w:lang w:eastAsia="lv-LV"/>
        </w:rPr>
      </w:pPr>
      <w:r w:rsidRPr="00A972FC">
        <w:rPr>
          <w:rFonts w:eastAsiaTheme="minorEastAsia" w:cs="Times New Roman"/>
          <w:spacing w:val="-1"/>
          <w:szCs w:val="24"/>
          <w:lang w:eastAsia="lv-LV"/>
        </w:rPr>
        <w:t>T</w:t>
      </w:r>
      <w:r w:rsidRPr="00A972FC">
        <w:rPr>
          <w:rFonts w:eastAsia="Times New Roman" w:cs="Times New Roman"/>
          <w:spacing w:val="-1"/>
          <w:szCs w:val="24"/>
          <w:lang w:eastAsia="lv-LV"/>
        </w:rPr>
        <w:t xml:space="preserve">āpat nav strīda, ka attiecībā uz līgumu Nr. E33-1 un Nr. E33-2 izpildi puses ir parakstījušas </w:t>
      </w:r>
      <w:proofErr w:type="gramStart"/>
      <w:r w:rsidRPr="00A972FC">
        <w:rPr>
          <w:rFonts w:eastAsia="Times New Roman" w:cs="Times New Roman"/>
          <w:szCs w:val="24"/>
          <w:lang w:eastAsia="lv-LV"/>
        </w:rPr>
        <w:t>2011.gada</w:t>
      </w:r>
      <w:proofErr w:type="gramEnd"/>
      <w:r w:rsidRPr="00A972FC">
        <w:rPr>
          <w:rFonts w:eastAsia="Times New Roman" w:cs="Times New Roman"/>
          <w:szCs w:val="24"/>
          <w:lang w:eastAsia="lv-LV"/>
        </w:rPr>
        <w:t xml:space="preserve"> 30.augusta un 1.septembra pieņemšanas-nodošanas aktus (</w:t>
      </w:r>
      <w:r w:rsidRPr="00A972FC">
        <w:rPr>
          <w:rFonts w:eastAsia="Times New Roman" w:cs="Times New Roman"/>
          <w:i/>
          <w:iCs/>
          <w:szCs w:val="24"/>
          <w:lang w:eastAsia="lv-LV"/>
        </w:rPr>
        <w:t>sk. lietas 1.sēj., 14.-15.lp.</w:t>
      </w:r>
      <w:r w:rsidRPr="00A972FC">
        <w:rPr>
          <w:rFonts w:eastAsia="Times New Roman" w:cs="Times New Roman"/>
          <w:szCs w:val="24"/>
          <w:lang w:eastAsia="lv-LV"/>
        </w:rPr>
        <w:t>). Savukārt atbilstoši līgumu Nr. E33-1 un Nr. E33-</w:t>
      </w:r>
      <w:proofErr w:type="gramStart"/>
      <w:r w:rsidRPr="00A972FC">
        <w:rPr>
          <w:rFonts w:eastAsia="Times New Roman" w:cs="Times New Roman"/>
          <w:szCs w:val="24"/>
          <w:lang w:eastAsia="lv-LV"/>
        </w:rPr>
        <w:t>2 3.2.punktiem atbildētāja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izsniegto rēķinu Nr. R110019 un Nr. R110018</w:t>
      </w:r>
      <w:proofErr w:type="gramEnd"/>
      <w:r w:rsidRPr="00A972FC">
        <w:rPr>
          <w:rFonts w:eastAsia="Times New Roman" w:cs="Times New Roman"/>
          <w:szCs w:val="24"/>
          <w:lang w:eastAsia="lv-LV"/>
        </w:rPr>
        <w:t xml:space="preserve"> (</w:t>
      </w:r>
      <w:r w:rsidRPr="00A972FC">
        <w:rPr>
          <w:rFonts w:eastAsia="Times New Roman" w:cs="Times New Roman"/>
          <w:i/>
          <w:iCs/>
          <w:szCs w:val="24"/>
          <w:lang w:eastAsia="lv-LV"/>
        </w:rPr>
        <w:t>sk. lietas 1.sēj., 18., 19.lp.</w:t>
      </w:r>
      <w:r w:rsidRPr="00A972FC">
        <w:rPr>
          <w:rFonts w:eastAsia="Times New Roman" w:cs="Times New Roman"/>
          <w:szCs w:val="24"/>
          <w:lang w:eastAsia="lv-LV"/>
        </w:rPr>
        <w:t>) apmaksu nav veikusi.</w:t>
      </w:r>
    </w:p>
    <w:p w14:paraId="4AD6FDB4" w14:textId="58ECFABB" w:rsidR="00A972FC" w:rsidRPr="00A972FC" w:rsidRDefault="00A972FC" w:rsidP="00A972FC">
      <w:pPr>
        <w:widowControl w:val="0"/>
        <w:shd w:val="clear" w:color="auto" w:fill="FFFFFF"/>
        <w:autoSpaceDE w:val="0"/>
        <w:autoSpaceDN w:val="0"/>
        <w:adjustRightInd w:val="0"/>
        <w:spacing w:before="5" w:after="0" w:line="317" w:lineRule="exact"/>
        <w:ind w:right="14" w:firstLine="562"/>
        <w:jc w:val="both"/>
        <w:rPr>
          <w:rFonts w:eastAsiaTheme="minorEastAsia" w:cs="Times New Roman"/>
          <w:sz w:val="20"/>
          <w:szCs w:val="20"/>
          <w:lang w:eastAsia="lv-LV"/>
        </w:rPr>
      </w:pPr>
      <w:r w:rsidRPr="00A972FC">
        <w:rPr>
          <w:rFonts w:eastAsiaTheme="minorEastAsia" w:cs="Times New Roman"/>
          <w:spacing w:val="-1"/>
          <w:szCs w:val="24"/>
          <w:lang w:eastAsia="lv-LV"/>
        </w:rPr>
        <w:t>Apel</w:t>
      </w:r>
      <w:r w:rsidRPr="00A972FC">
        <w:rPr>
          <w:rFonts w:eastAsia="Times New Roman" w:cs="Times New Roman"/>
          <w:spacing w:val="-1"/>
          <w:szCs w:val="24"/>
          <w:lang w:eastAsia="lv-LV"/>
        </w:rPr>
        <w:t xml:space="preserve">ācijas instances tiesa, vērtējot lietā esošos pierādījumus, nonākusi pie pareiza atzinuma, </w:t>
      </w:r>
      <w:r w:rsidRPr="00A972FC">
        <w:rPr>
          <w:rFonts w:eastAsia="Times New Roman" w:cs="Times New Roman"/>
          <w:szCs w:val="24"/>
          <w:lang w:eastAsia="lv-LV"/>
        </w:rPr>
        <w:t xml:space="preserve">ka atbilstoši Civillikuma </w:t>
      </w:r>
      <w:proofErr w:type="gramStart"/>
      <w:r w:rsidRPr="00A972FC">
        <w:rPr>
          <w:rFonts w:eastAsia="Times New Roman" w:cs="Times New Roman"/>
          <w:szCs w:val="24"/>
          <w:lang w:eastAsia="lv-LV"/>
        </w:rPr>
        <w:t>2223.pantā</w:t>
      </w:r>
      <w:proofErr w:type="gramEnd"/>
      <w:r w:rsidRPr="00A972FC">
        <w:rPr>
          <w:rFonts w:eastAsia="Times New Roman" w:cs="Times New Roman"/>
          <w:szCs w:val="24"/>
          <w:lang w:eastAsia="lv-LV"/>
        </w:rPr>
        <w:t xml:space="preserve"> noteiktajam ir iestājies atbildētājas pienākums veikt SIA „</w:t>
      </w:r>
      <w:proofErr w:type="spellStart"/>
      <w:r w:rsidRPr="00A972FC">
        <w:rPr>
          <w:rFonts w:eastAsia="Times New Roman" w:cs="Times New Roman"/>
          <w:szCs w:val="24"/>
          <w:lang w:eastAsia="lv-LV"/>
        </w:rPr>
        <w:t>Organizer</w:t>
      </w:r>
      <w:proofErr w:type="spellEnd"/>
      <w:r w:rsidRPr="00A972FC">
        <w:rPr>
          <w:rFonts w:eastAsia="Times New Roman" w:cs="Times New Roman"/>
          <w:szCs w:val="24"/>
          <w:lang w:eastAsia="lv-LV"/>
        </w:rPr>
        <w:t>” līgumos norunāto maksu par izpildītajiem darbiem 25</w:t>
      </w:r>
      <w:r>
        <w:rPr>
          <w:rFonts w:eastAsia="Times New Roman" w:cs="Times New Roman"/>
          <w:szCs w:val="24"/>
          <w:lang w:eastAsia="lv-LV"/>
        </w:rPr>
        <w:t> </w:t>
      </w:r>
      <w:r w:rsidRPr="00A972FC">
        <w:rPr>
          <w:rFonts w:eastAsia="Times New Roman" w:cs="Times New Roman"/>
          <w:szCs w:val="24"/>
          <w:lang w:eastAsia="lv-LV"/>
        </w:rPr>
        <w:t>825,12 EUR.</w:t>
      </w:r>
    </w:p>
    <w:p w14:paraId="34CFC6B8" w14:textId="77777777" w:rsidR="00A972FC" w:rsidRPr="00A972FC" w:rsidRDefault="00A972FC" w:rsidP="00A972FC">
      <w:pPr>
        <w:widowControl w:val="0"/>
        <w:shd w:val="clear" w:color="auto" w:fill="FFFFFF"/>
        <w:autoSpaceDE w:val="0"/>
        <w:autoSpaceDN w:val="0"/>
        <w:adjustRightInd w:val="0"/>
        <w:spacing w:after="0" w:line="317" w:lineRule="exact"/>
        <w:ind w:right="10" w:firstLine="562"/>
        <w:jc w:val="both"/>
        <w:rPr>
          <w:rFonts w:eastAsiaTheme="minorEastAsia" w:cs="Times New Roman"/>
          <w:sz w:val="20"/>
          <w:szCs w:val="20"/>
          <w:lang w:eastAsia="lv-LV"/>
        </w:rPr>
      </w:pPr>
      <w:r w:rsidRPr="00A972FC">
        <w:rPr>
          <w:rFonts w:eastAsiaTheme="minorEastAsia" w:cs="Times New Roman"/>
          <w:szCs w:val="24"/>
          <w:lang w:eastAsia="lv-LV"/>
        </w:rPr>
        <w:t>Pret</w:t>
      </w:r>
      <w:r w:rsidRPr="00A972FC">
        <w:rPr>
          <w:rFonts w:eastAsia="Times New Roman" w:cs="Times New Roman"/>
          <w:szCs w:val="24"/>
          <w:lang w:eastAsia="lv-LV"/>
        </w:rPr>
        <w:t xml:space="preserve">ēji kasācijas sūdzībā apgalvotajam, Senāts atzīst, ka apelācijas instances tiesa ir devusi vērtējumu atbildētājas iesniegtajam SIA „Revidentu firma NM” </w:t>
      </w:r>
      <w:proofErr w:type="gramStart"/>
      <w:r w:rsidRPr="00A972FC">
        <w:rPr>
          <w:rFonts w:eastAsia="Times New Roman" w:cs="Times New Roman"/>
          <w:szCs w:val="24"/>
          <w:lang w:eastAsia="lv-LV"/>
        </w:rPr>
        <w:t>2017.gada</w:t>
      </w:r>
      <w:proofErr w:type="gramEnd"/>
      <w:r w:rsidRPr="00A972FC">
        <w:rPr>
          <w:rFonts w:eastAsia="Times New Roman" w:cs="Times New Roman"/>
          <w:szCs w:val="24"/>
          <w:lang w:eastAsia="lv-LV"/>
        </w:rPr>
        <w:t xml:space="preserve"> 23.janvāra ziņojumam, argumentējot savu nostāju, ka minētais ziņojums balstās uz pasūtītāja iesniegto dokumentu pamata un revidenta veiktā analīze nav ne revīzija, ne pārbaude, kas veikta saskaņā ar attiecīgiem Starptautiskajiem revīzijas standartiem vai Starptautiskiem pārbaudes uzdevumu standartiem. No ziņojuma nav iespējams identificēt, par kādiem tieši darbiem bija veikta samaksa (</w:t>
      </w:r>
      <w:r w:rsidRPr="00A972FC">
        <w:rPr>
          <w:rFonts w:eastAsia="Times New Roman" w:cs="Times New Roman"/>
          <w:i/>
          <w:iCs/>
          <w:szCs w:val="24"/>
          <w:lang w:eastAsia="lv-LV"/>
        </w:rPr>
        <w:t>sk. lietas 1.sēj., 115.-116.lp.</w:t>
      </w:r>
      <w:r w:rsidRPr="00A972FC">
        <w:rPr>
          <w:rFonts w:eastAsia="Times New Roman" w:cs="Times New Roman"/>
          <w:szCs w:val="24"/>
          <w:lang w:eastAsia="lv-LV"/>
        </w:rPr>
        <w:t>).</w:t>
      </w:r>
    </w:p>
    <w:p w14:paraId="22076301" w14:textId="77777777" w:rsidR="00A972FC" w:rsidRPr="00A972FC" w:rsidRDefault="00A972FC" w:rsidP="00A972FC">
      <w:pPr>
        <w:widowControl w:val="0"/>
        <w:shd w:val="clear" w:color="auto" w:fill="FFFFFF"/>
        <w:autoSpaceDE w:val="0"/>
        <w:autoSpaceDN w:val="0"/>
        <w:adjustRightInd w:val="0"/>
        <w:spacing w:before="5" w:after="0" w:line="317" w:lineRule="exact"/>
        <w:ind w:right="5" w:firstLine="562"/>
        <w:jc w:val="both"/>
        <w:rPr>
          <w:rFonts w:eastAsiaTheme="minorEastAsia" w:cs="Times New Roman"/>
          <w:sz w:val="20"/>
          <w:szCs w:val="20"/>
          <w:lang w:eastAsia="lv-LV"/>
        </w:rPr>
      </w:pPr>
      <w:r w:rsidRPr="00A972FC">
        <w:rPr>
          <w:rFonts w:eastAsiaTheme="minorEastAsia" w:cs="Times New Roman"/>
          <w:szCs w:val="24"/>
          <w:lang w:eastAsia="lv-LV"/>
        </w:rPr>
        <w:t>Sen</w:t>
      </w:r>
      <w:r w:rsidRPr="00A972FC">
        <w:rPr>
          <w:rFonts w:eastAsia="Times New Roman" w:cs="Times New Roman"/>
          <w:szCs w:val="24"/>
          <w:lang w:eastAsia="lv-LV"/>
        </w:rPr>
        <w:t xml:space="preserve">āts uzskata, ka apelācijas instances tiesa šajā daļā ir devusi juridisku novērtējumu pierādījumiem un apstākļiem, kuriem ir nozīme strīda izšķiršanā. Atbilstoši Civilprocesa </w:t>
      </w:r>
      <w:r w:rsidRPr="00A972FC">
        <w:rPr>
          <w:rFonts w:eastAsia="Times New Roman" w:cs="Times New Roman"/>
          <w:szCs w:val="24"/>
          <w:lang w:eastAsia="lv-LV"/>
        </w:rPr>
        <w:lastRenderedPageBreak/>
        <w:t xml:space="preserve">likuma </w:t>
      </w:r>
      <w:proofErr w:type="gramStart"/>
      <w:r w:rsidRPr="00A972FC">
        <w:rPr>
          <w:rFonts w:eastAsia="Times New Roman" w:cs="Times New Roman"/>
          <w:szCs w:val="24"/>
          <w:lang w:eastAsia="lv-LV"/>
        </w:rPr>
        <w:t>450.panta</w:t>
      </w:r>
      <w:proofErr w:type="gramEnd"/>
      <w:r w:rsidRPr="00A972FC">
        <w:rPr>
          <w:rFonts w:eastAsia="Times New Roman" w:cs="Times New Roman"/>
          <w:szCs w:val="24"/>
          <w:lang w:eastAsia="lv-LV"/>
        </w:rPr>
        <w:t xml:space="preserve"> trešajai daļai lietas apstākļu skaidrošana un pierādījumu vērtēšana no jauna nav Senāta kompetencē.</w:t>
      </w:r>
    </w:p>
    <w:p w14:paraId="106DCEE5" w14:textId="77777777" w:rsidR="00A972FC" w:rsidRPr="00A972FC" w:rsidRDefault="00A972FC" w:rsidP="00A972FC">
      <w:pPr>
        <w:widowControl w:val="0"/>
        <w:shd w:val="clear" w:color="auto" w:fill="FFFFFF"/>
        <w:autoSpaceDE w:val="0"/>
        <w:autoSpaceDN w:val="0"/>
        <w:adjustRightInd w:val="0"/>
        <w:spacing w:after="0" w:line="317" w:lineRule="exact"/>
        <w:ind w:right="10" w:firstLine="567"/>
        <w:jc w:val="both"/>
        <w:rPr>
          <w:rFonts w:eastAsiaTheme="minorEastAsia" w:cs="Times New Roman"/>
          <w:sz w:val="20"/>
          <w:szCs w:val="20"/>
          <w:lang w:eastAsia="lv-LV"/>
        </w:rPr>
      </w:pPr>
      <w:r w:rsidRPr="00A972FC">
        <w:rPr>
          <w:rFonts w:eastAsiaTheme="minorEastAsia" w:cs="Times New Roman"/>
          <w:szCs w:val="24"/>
          <w:lang w:eastAsia="lv-LV"/>
        </w:rPr>
        <w:t>[6.2] Sen</w:t>
      </w:r>
      <w:r w:rsidRPr="00A972FC">
        <w:rPr>
          <w:rFonts w:eastAsia="Times New Roman" w:cs="Times New Roman"/>
          <w:szCs w:val="24"/>
          <w:lang w:eastAsia="lv-LV"/>
        </w:rPr>
        <w:t xml:space="preserve">āts piekrīt kasācijas sūdzības iesniedzējas viedoklim, ka apelācijas instances tiesa, noraidot pretprasību par ieskaita piemērošanu, kļūdaini iztulkojusi un attiecinājusi uz lietas apstākļiem Civillikuma </w:t>
      </w:r>
      <w:proofErr w:type="gramStart"/>
      <w:r w:rsidRPr="00A972FC">
        <w:rPr>
          <w:rFonts w:eastAsia="Times New Roman" w:cs="Times New Roman"/>
          <w:szCs w:val="24"/>
          <w:lang w:eastAsia="lv-LV"/>
        </w:rPr>
        <w:t>1808.pantu</w:t>
      </w:r>
      <w:proofErr w:type="gramEnd"/>
      <w:r w:rsidRPr="00A972FC">
        <w:rPr>
          <w:rFonts w:eastAsia="Times New Roman" w:cs="Times New Roman"/>
          <w:szCs w:val="24"/>
          <w:lang w:eastAsia="lv-LV"/>
        </w:rPr>
        <w:t>, nepamatoti pielīdzinot saistības rašanās brīdi saistības apstiprināšanas brīdim.</w:t>
      </w:r>
    </w:p>
    <w:p w14:paraId="5C355363" w14:textId="77777777" w:rsidR="00A972FC" w:rsidRDefault="00A972FC" w:rsidP="006630AC">
      <w:pPr>
        <w:shd w:val="clear" w:color="auto" w:fill="FFFFFF"/>
        <w:spacing w:after="0" w:line="317" w:lineRule="exact"/>
        <w:ind w:firstLine="567"/>
        <w:jc w:val="both"/>
      </w:pPr>
      <w:r w:rsidRPr="00A972FC">
        <w:rPr>
          <w:rFonts w:eastAsiaTheme="minorEastAsia" w:cs="Times New Roman"/>
          <w:szCs w:val="24"/>
          <w:lang w:eastAsia="lv-LV"/>
        </w:rPr>
        <w:t xml:space="preserve">Civillikuma </w:t>
      </w:r>
      <w:proofErr w:type="gramStart"/>
      <w:r w:rsidRPr="00A972FC">
        <w:rPr>
          <w:rFonts w:eastAsiaTheme="minorEastAsia" w:cs="Times New Roman"/>
          <w:szCs w:val="24"/>
          <w:lang w:eastAsia="lv-LV"/>
        </w:rPr>
        <w:t>1808.pants</w:t>
      </w:r>
      <w:proofErr w:type="gramEnd"/>
      <w:r w:rsidRPr="00A972FC">
        <w:rPr>
          <w:rFonts w:eastAsiaTheme="minorEastAsia" w:cs="Times New Roman"/>
          <w:szCs w:val="24"/>
          <w:lang w:eastAsia="lv-LV"/>
        </w:rPr>
        <w:t xml:space="preserve"> noteic, ka par</w:t>
      </w:r>
      <w:r w:rsidRPr="00A972FC">
        <w:rPr>
          <w:rFonts w:eastAsia="Times New Roman" w:cs="Times New Roman"/>
          <w:szCs w:val="24"/>
          <w:lang w:eastAsia="lv-LV"/>
        </w:rPr>
        <w:t xml:space="preserve">ādnieks var celt pret cesionāru ne vien visas ierunas </w:t>
      </w:r>
      <w:r w:rsidRPr="00A972FC">
        <w:rPr>
          <w:rFonts w:eastAsia="Times New Roman" w:cs="Times New Roman"/>
          <w:spacing w:val="-1"/>
          <w:szCs w:val="24"/>
          <w:lang w:eastAsia="lv-LV"/>
        </w:rPr>
        <w:t xml:space="preserve">pret viņu pašu, bet arī tās ierunas, kas viņam ir bijušas pirms cesijas un tās laikā pret cedentu. Savus </w:t>
      </w:r>
      <w:r w:rsidRPr="00A972FC">
        <w:rPr>
          <w:rFonts w:eastAsia="Times New Roman" w:cs="Times New Roman"/>
          <w:szCs w:val="24"/>
          <w:lang w:eastAsia="lv-LV"/>
        </w:rPr>
        <w:t>pretprasījumus, kas viņam bijuši pret cedentu tajā laikā, kad viņam paziņots par cesiju, viņš var</w:t>
      </w:r>
      <w:r>
        <w:rPr>
          <w:rFonts w:eastAsia="Times New Roman" w:cs="Times New Roman"/>
          <w:szCs w:val="24"/>
          <w:lang w:eastAsia="lv-LV"/>
        </w:rPr>
        <w:t xml:space="preserve"> </w:t>
      </w:r>
      <w:r>
        <w:rPr>
          <w:szCs w:val="24"/>
        </w:rPr>
        <w:t>v</w:t>
      </w:r>
      <w:r>
        <w:rPr>
          <w:rFonts w:eastAsia="Times New Roman"/>
          <w:szCs w:val="24"/>
        </w:rPr>
        <w:t>ērst ieskaitam arī pret cesionāru.</w:t>
      </w:r>
    </w:p>
    <w:p w14:paraId="04CCD17D" w14:textId="77777777" w:rsidR="00A972FC" w:rsidRDefault="00A972FC" w:rsidP="00A972FC">
      <w:pPr>
        <w:shd w:val="clear" w:color="auto" w:fill="FFFFFF"/>
        <w:spacing w:after="0" w:line="317" w:lineRule="exact"/>
        <w:ind w:right="19" w:firstLine="567"/>
        <w:jc w:val="both"/>
      </w:pPr>
      <w:r>
        <w:rPr>
          <w:szCs w:val="24"/>
        </w:rPr>
        <w:t>Liet</w:t>
      </w:r>
      <w:r>
        <w:rPr>
          <w:rFonts w:eastAsia="Times New Roman"/>
          <w:szCs w:val="24"/>
        </w:rPr>
        <w:t>ā nav strīda par to, ka starp darba izpildītāju SIA „</w:t>
      </w:r>
      <w:proofErr w:type="spellStart"/>
      <w:r>
        <w:rPr>
          <w:rFonts w:eastAsia="Times New Roman"/>
          <w:szCs w:val="24"/>
        </w:rPr>
        <w:t>Organizer</w:t>
      </w:r>
      <w:proofErr w:type="spellEnd"/>
      <w:r>
        <w:rPr>
          <w:rFonts w:eastAsia="Times New Roman"/>
          <w:szCs w:val="24"/>
        </w:rPr>
        <w:t xml:space="preserve">” un prasītāju ir noslēgts cesijas līgums, par ko atbildētājai bija paziņots </w:t>
      </w:r>
      <w:proofErr w:type="gramStart"/>
      <w:r>
        <w:rPr>
          <w:rFonts w:eastAsia="Times New Roman"/>
          <w:szCs w:val="24"/>
        </w:rPr>
        <w:t>2012.gada</w:t>
      </w:r>
      <w:proofErr w:type="gramEnd"/>
      <w:r>
        <w:rPr>
          <w:rFonts w:eastAsia="Times New Roman"/>
          <w:szCs w:val="24"/>
        </w:rPr>
        <w:t xml:space="preserve"> 13.februārī.</w:t>
      </w:r>
    </w:p>
    <w:p w14:paraId="408D57B1" w14:textId="77777777" w:rsidR="00A972FC" w:rsidRDefault="00A972FC" w:rsidP="00A972FC">
      <w:pPr>
        <w:shd w:val="clear" w:color="auto" w:fill="FFFFFF"/>
        <w:spacing w:after="0" w:line="317" w:lineRule="exact"/>
        <w:ind w:right="14" w:firstLine="567"/>
        <w:jc w:val="both"/>
      </w:pPr>
      <w:r>
        <w:rPr>
          <w:szCs w:val="24"/>
        </w:rPr>
        <w:t xml:space="preserve">Civillikuma </w:t>
      </w:r>
      <w:proofErr w:type="gramStart"/>
      <w:r>
        <w:rPr>
          <w:szCs w:val="24"/>
        </w:rPr>
        <w:t>1402.pants</w:t>
      </w:r>
      <w:proofErr w:type="gramEnd"/>
      <w:r>
        <w:rPr>
          <w:szCs w:val="24"/>
        </w:rPr>
        <w:t xml:space="preserve"> noteic, ka saist</w:t>
      </w:r>
      <w:r>
        <w:rPr>
          <w:rFonts w:eastAsia="Times New Roman"/>
          <w:szCs w:val="24"/>
        </w:rPr>
        <w:t>ību tiesības rodas vai nu no tiesiska darījuma, vai no neatļautas darbības, vai pēc likuma.</w:t>
      </w:r>
    </w:p>
    <w:p w14:paraId="0969EC62" w14:textId="77777777" w:rsidR="00A972FC" w:rsidRDefault="00A972FC" w:rsidP="00A972FC">
      <w:pPr>
        <w:shd w:val="clear" w:color="auto" w:fill="FFFFFF"/>
        <w:spacing w:after="0" w:line="317" w:lineRule="exact"/>
        <w:ind w:right="14" w:firstLine="567"/>
        <w:jc w:val="both"/>
      </w:pPr>
      <w:r>
        <w:rPr>
          <w:szCs w:val="24"/>
        </w:rPr>
        <w:t>Ar min</w:t>
      </w:r>
      <w:r>
        <w:rPr>
          <w:rFonts w:eastAsia="Times New Roman"/>
          <w:szCs w:val="24"/>
        </w:rPr>
        <w:t>ēto normu tiek atzīts, ka, lai rastos saistību tiesiskā attiecība, ir nepieciešamas vai nu likumā noteiktas darbības, vai tādi notikumi, ar kuriem likums saista noteiktu civiltiesisku saistību rašanos.</w:t>
      </w:r>
    </w:p>
    <w:p w14:paraId="3F9E1F3A" w14:textId="77777777" w:rsidR="00A972FC" w:rsidRDefault="00A972FC" w:rsidP="00A972FC">
      <w:pPr>
        <w:shd w:val="clear" w:color="auto" w:fill="FFFFFF"/>
        <w:spacing w:after="0" w:line="317" w:lineRule="exact"/>
        <w:ind w:right="10" w:firstLine="567"/>
        <w:jc w:val="both"/>
      </w:pPr>
      <w:r>
        <w:rPr>
          <w:szCs w:val="24"/>
        </w:rPr>
        <w:t>Vidzemes apgabaltiesas Civillietu tiesas kol</w:t>
      </w:r>
      <w:r>
        <w:rPr>
          <w:rFonts w:eastAsia="Times New Roman"/>
          <w:szCs w:val="24"/>
        </w:rPr>
        <w:t xml:space="preserve">ēģijas </w:t>
      </w:r>
      <w:proofErr w:type="gramStart"/>
      <w:r>
        <w:rPr>
          <w:rFonts w:eastAsia="Times New Roman"/>
          <w:szCs w:val="24"/>
        </w:rPr>
        <w:t>2015.gada</w:t>
      </w:r>
      <w:proofErr w:type="gramEnd"/>
      <w:r>
        <w:rPr>
          <w:rFonts w:eastAsia="Times New Roman"/>
          <w:szCs w:val="24"/>
        </w:rPr>
        <w:t xml:space="preserve"> 6.oktobra spriedumā atzīts, ka </w:t>
      </w:r>
      <w:r>
        <w:rPr>
          <w:rFonts w:eastAsia="Times New Roman"/>
          <w:spacing w:val="-1"/>
          <w:szCs w:val="24"/>
        </w:rPr>
        <w:t xml:space="preserve">attiecīgie būvdarbi tika veikti, pamatojoties uz starp trešo personu un atbildētāju noslēgto 2009.gada </w:t>
      </w:r>
      <w:r>
        <w:rPr>
          <w:rFonts w:eastAsia="Times New Roman"/>
          <w:szCs w:val="24"/>
        </w:rPr>
        <w:t>2.oktobra celtniecības darbu veikšanas līgumu Nr. 2-07, kā arī 2011.gada 23.februāra līgumiem Nr. E33-1 un Nr. E33-2. Tiesa, izvērtējot būvniecības eksperta atzinumu un citus attiecīgajā lietā pievienotos pierādījumus, atzinusi, ka būvnieka nekvalitatīvi veikto darbu rezultātā atbildētājai radušies zaudējumi (t.sk. saistība ar līgumiem Nr. E33-1 un Nr. E33-2). Spriedums ir stājies spēkā, bet nav izpildīts.</w:t>
      </w:r>
    </w:p>
    <w:p w14:paraId="3020D3AE" w14:textId="77777777" w:rsidR="00A972FC" w:rsidRDefault="00A972FC" w:rsidP="00A972FC">
      <w:pPr>
        <w:shd w:val="clear" w:color="auto" w:fill="FFFFFF"/>
        <w:spacing w:after="0" w:line="317" w:lineRule="exact"/>
        <w:ind w:right="14" w:firstLine="567"/>
        <w:jc w:val="both"/>
      </w:pPr>
      <w:r>
        <w:rPr>
          <w:szCs w:val="24"/>
        </w:rPr>
        <w:t>Sen</w:t>
      </w:r>
      <w:r>
        <w:rPr>
          <w:rFonts w:eastAsia="Times New Roman"/>
          <w:szCs w:val="24"/>
        </w:rPr>
        <w:t>āts piekrīt kasācijas sūdzības iesniedzējas argumentam, ka minētais tiesas spriedums nerada jaunas tiesības, kā to uzskatījusi apelācijas instances tiesa, bet gan tikai apstiprina tādas juridiskās attiecības starp pusēm</w:t>
      </w:r>
      <w:proofErr w:type="gramStart"/>
      <w:r>
        <w:rPr>
          <w:rFonts w:eastAsia="Times New Roman"/>
          <w:szCs w:val="24"/>
        </w:rPr>
        <w:t xml:space="preserve"> par kurām pastāvēja strīds</w:t>
      </w:r>
      <w:proofErr w:type="gramEnd"/>
      <w:r>
        <w:rPr>
          <w:rFonts w:eastAsia="Times New Roman"/>
          <w:szCs w:val="24"/>
        </w:rPr>
        <w:t>.</w:t>
      </w:r>
    </w:p>
    <w:p w14:paraId="76658B5B" w14:textId="77777777" w:rsidR="00A972FC" w:rsidRDefault="00A972FC" w:rsidP="00A972FC">
      <w:pPr>
        <w:shd w:val="clear" w:color="auto" w:fill="FFFFFF"/>
        <w:spacing w:after="0" w:line="317" w:lineRule="exact"/>
        <w:ind w:right="5" w:firstLine="567"/>
        <w:jc w:val="both"/>
      </w:pPr>
      <w:r>
        <w:rPr>
          <w:spacing w:val="-1"/>
          <w:szCs w:val="24"/>
        </w:rPr>
        <w:t>Konkr</w:t>
      </w:r>
      <w:r>
        <w:rPr>
          <w:rFonts w:eastAsia="Times New Roman"/>
          <w:spacing w:val="-1"/>
          <w:szCs w:val="24"/>
        </w:rPr>
        <w:t xml:space="preserve">ētajā gadījumā Vidzemes apgabaltiesas spriedums apstiprināja jau agrāk pirms cesijas </w:t>
      </w:r>
      <w:r>
        <w:rPr>
          <w:rFonts w:eastAsia="Times New Roman"/>
          <w:szCs w:val="24"/>
        </w:rPr>
        <w:t xml:space="preserve">noslēgšanas darbu izpildītāja neatļautas darbības rezultātā radušos prasījumus par zaudējumu atlīdzību sakarā ar nekvalitatīvi veiktiem būvdarbiem, kurus ar lietā celto pretprasību atbildētāja lūdza izlietot ieskaitam pret prasītājas celto prasību. Savukārt apelācijas instances tiesa, atsakot </w:t>
      </w:r>
      <w:r>
        <w:rPr>
          <w:rFonts w:eastAsia="Times New Roman"/>
          <w:spacing w:val="-1"/>
          <w:szCs w:val="24"/>
        </w:rPr>
        <w:t xml:space="preserve">piemērot ieskaitu, nepareizi izpratusi Civillikumā </w:t>
      </w:r>
      <w:proofErr w:type="gramStart"/>
      <w:r>
        <w:rPr>
          <w:rFonts w:eastAsia="Times New Roman"/>
          <w:spacing w:val="-1"/>
          <w:szCs w:val="24"/>
        </w:rPr>
        <w:t>1808.panta</w:t>
      </w:r>
      <w:proofErr w:type="gramEnd"/>
      <w:r>
        <w:rPr>
          <w:rFonts w:eastAsia="Times New Roman"/>
          <w:spacing w:val="-1"/>
          <w:szCs w:val="24"/>
        </w:rPr>
        <w:t xml:space="preserve"> paredzēto pretprasījuma rašanas brīdi, </w:t>
      </w:r>
      <w:r>
        <w:rPr>
          <w:rFonts w:eastAsia="Times New Roman"/>
          <w:szCs w:val="24"/>
        </w:rPr>
        <w:t>kā arī paša ieskaita jēdzienu, respektīvi ieskaits Civillikuma 1846.panta izpratnē ir prasījuma dzēšana ar pretprasījumu.</w:t>
      </w:r>
    </w:p>
    <w:p w14:paraId="30A01766" w14:textId="77777777" w:rsidR="00A972FC" w:rsidRDefault="00A972FC" w:rsidP="00A972FC">
      <w:pPr>
        <w:shd w:val="clear" w:color="auto" w:fill="FFFFFF"/>
        <w:spacing w:after="0" w:line="317" w:lineRule="exact"/>
        <w:ind w:right="10" w:firstLine="567"/>
        <w:jc w:val="both"/>
      </w:pPr>
      <w:r>
        <w:rPr>
          <w:rFonts w:eastAsia="Times New Roman"/>
          <w:szCs w:val="24"/>
        </w:rPr>
        <w:t xml:space="preserve">Šajā sakarā Senāts pievienojas kasācijas sūdzībā noradītājam, ka Civillikuma </w:t>
      </w:r>
      <w:proofErr w:type="gramStart"/>
      <w:r>
        <w:rPr>
          <w:rFonts w:eastAsia="Times New Roman"/>
          <w:szCs w:val="24"/>
        </w:rPr>
        <w:t>1808.panta</w:t>
      </w:r>
      <w:proofErr w:type="gramEnd"/>
      <w:r>
        <w:rPr>
          <w:rFonts w:eastAsia="Times New Roman"/>
          <w:szCs w:val="24"/>
        </w:rPr>
        <w:t xml:space="preserve"> izpratne ieskaita izmantošanai galvenais priekšnoteikums ir nevis ieskaita likšana priekšā kreditoram pirms paziņojuma par cesiju, bet gan pretprasījuma pastāvēšana pirms parādniekam paziņots par cesiju.</w:t>
      </w:r>
    </w:p>
    <w:p w14:paraId="08AE68EB" w14:textId="35EBCE8C" w:rsidR="00A972FC" w:rsidRDefault="00A972FC" w:rsidP="00A972FC">
      <w:pPr>
        <w:shd w:val="clear" w:color="auto" w:fill="FFFFFF"/>
        <w:spacing w:after="0" w:line="317" w:lineRule="exact"/>
        <w:ind w:firstLine="567"/>
        <w:jc w:val="both"/>
      </w:pPr>
      <w:r>
        <w:rPr>
          <w:szCs w:val="24"/>
        </w:rPr>
        <w:t>K</w:t>
      </w:r>
      <w:r>
        <w:rPr>
          <w:rFonts w:eastAsia="Times New Roman"/>
          <w:szCs w:val="24"/>
        </w:rPr>
        <w:t xml:space="preserve">ā redzams no lietas materiāliem, atbildētāja, ceļot pretprasību par ieskaitu, vērsa tiesas uzmanību uz to, ka ar Vidzemes apgabaltiesas Civillietu tiesas kolēģijas </w:t>
      </w:r>
      <w:proofErr w:type="gramStart"/>
      <w:r>
        <w:rPr>
          <w:rFonts w:eastAsia="Times New Roman"/>
          <w:szCs w:val="24"/>
        </w:rPr>
        <w:t>2015.gada</w:t>
      </w:r>
      <w:proofErr w:type="gramEnd"/>
      <w:r>
        <w:rPr>
          <w:rFonts w:eastAsia="Times New Roman"/>
          <w:szCs w:val="24"/>
        </w:rPr>
        <w:t xml:space="preserve"> 6.oktobra </w:t>
      </w:r>
      <w:r>
        <w:rPr>
          <w:rFonts w:eastAsia="Times New Roman"/>
          <w:spacing w:val="-1"/>
          <w:szCs w:val="24"/>
        </w:rPr>
        <w:t>spriedumu lietā Nr. C33554112 SIA „</w:t>
      </w:r>
      <w:proofErr w:type="spellStart"/>
      <w:r>
        <w:rPr>
          <w:rFonts w:eastAsia="Times New Roman"/>
          <w:spacing w:val="-1"/>
          <w:szCs w:val="24"/>
        </w:rPr>
        <w:t>Motel</w:t>
      </w:r>
      <w:proofErr w:type="spellEnd"/>
      <w:r>
        <w:rPr>
          <w:rFonts w:eastAsia="Times New Roman"/>
          <w:spacing w:val="-1"/>
          <w:szCs w:val="24"/>
        </w:rPr>
        <w:t xml:space="preserve"> </w:t>
      </w:r>
      <w:proofErr w:type="spellStart"/>
      <w:r>
        <w:rPr>
          <w:rFonts w:eastAsia="Times New Roman"/>
          <w:spacing w:val="-1"/>
          <w:szCs w:val="24"/>
        </w:rPr>
        <w:t>Autosole</w:t>
      </w:r>
      <w:proofErr w:type="spellEnd"/>
      <w:r>
        <w:rPr>
          <w:rFonts w:eastAsia="Times New Roman"/>
          <w:spacing w:val="-1"/>
          <w:szCs w:val="24"/>
        </w:rPr>
        <w:t>” prasībā pret SIA „</w:t>
      </w:r>
      <w:proofErr w:type="spellStart"/>
      <w:r>
        <w:rPr>
          <w:rFonts w:eastAsia="Times New Roman"/>
          <w:spacing w:val="-1"/>
          <w:szCs w:val="24"/>
        </w:rPr>
        <w:t>Organizer</w:t>
      </w:r>
      <w:proofErr w:type="spellEnd"/>
      <w:r>
        <w:rPr>
          <w:rFonts w:eastAsia="Times New Roman"/>
          <w:spacing w:val="-1"/>
          <w:szCs w:val="24"/>
        </w:rPr>
        <w:t xml:space="preserve">” par zaudējumu </w:t>
      </w:r>
      <w:r>
        <w:rPr>
          <w:rFonts w:eastAsia="Times New Roman"/>
          <w:szCs w:val="24"/>
        </w:rPr>
        <w:t>38</w:t>
      </w:r>
      <w:r w:rsidR="00345732">
        <w:rPr>
          <w:rFonts w:eastAsia="Times New Roman"/>
          <w:szCs w:val="24"/>
        </w:rPr>
        <w:t> </w:t>
      </w:r>
      <w:r>
        <w:rPr>
          <w:rFonts w:eastAsia="Times New Roman"/>
          <w:szCs w:val="24"/>
        </w:rPr>
        <w:t>254,12 EUR piedziņu tika atzīts, ka zaudējumi 38</w:t>
      </w:r>
      <w:r w:rsidR="00345732">
        <w:rPr>
          <w:rFonts w:eastAsia="Times New Roman"/>
          <w:szCs w:val="24"/>
        </w:rPr>
        <w:t> </w:t>
      </w:r>
      <w:r>
        <w:rPr>
          <w:rFonts w:eastAsia="Times New Roman"/>
          <w:szCs w:val="24"/>
        </w:rPr>
        <w:t>254,12 EUR radušies sakarā ar būvdarbu nekvalitatīvo izpildi, par ko cedentam bija izteiktas ierunas jau pirms cesijas līguma noslēgšanas. Minēto apstākli apliecina arī SIA „</w:t>
      </w:r>
      <w:proofErr w:type="spellStart"/>
      <w:r>
        <w:rPr>
          <w:rFonts w:eastAsia="Times New Roman"/>
          <w:szCs w:val="24"/>
        </w:rPr>
        <w:t>Organizer</w:t>
      </w:r>
      <w:proofErr w:type="spellEnd"/>
      <w:r>
        <w:rPr>
          <w:rFonts w:eastAsia="Times New Roman"/>
          <w:szCs w:val="24"/>
        </w:rPr>
        <w:t>” 2011.gada 24.novembra izlīgums, kurā SIA „</w:t>
      </w:r>
      <w:proofErr w:type="spellStart"/>
      <w:r>
        <w:rPr>
          <w:rFonts w:eastAsia="Times New Roman"/>
          <w:szCs w:val="24"/>
        </w:rPr>
        <w:t>Organizer</w:t>
      </w:r>
      <w:proofErr w:type="spellEnd"/>
      <w:r>
        <w:rPr>
          <w:rFonts w:eastAsia="Times New Roman"/>
          <w:szCs w:val="24"/>
        </w:rPr>
        <w:t>”, neraugoties uz 2011.gada 25.novembrī parakstīto darbu pieņemšanas-</w:t>
      </w:r>
      <w:r>
        <w:rPr>
          <w:rFonts w:eastAsia="Times New Roman"/>
          <w:szCs w:val="24"/>
        </w:rPr>
        <w:lastRenderedPageBreak/>
        <w:t>nodošanas aktu par līguma Nr. 2-07 ietvaros veikto darbu izpildi, pati ir atzinusi, ka darbi ir veikti sliktā kvalitātē, kā rezultātā atbildētājai izteikts piedāvājums neveikt SIA „</w:t>
      </w:r>
      <w:proofErr w:type="spellStart"/>
      <w:r>
        <w:rPr>
          <w:rFonts w:eastAsia="Times New Roman"/>
          <w:szCs w:val="24"/>
        </w:rPr>
        <w:t>Organizer</w:t>
      </w:r>
      <w:proofErr w:type="spellEnd"/>
      <w:r>
        <w:rPr>
          <w:rFonts w:eastAsia="Times New Roman"/>
          <w:szCs w:val="24"/>
        </w:rPr>
        <w:t>” samaksu par līguma Nr. 2-07 ietvaros veiktajiem darbiem 13 500 LVL.</w:t>
      </w:r>
    </w:p>
    <w:p w14:paraId="25FBB014" w14:textId="77777777" w:rsidR="00A972FC" w:rsidRDefault="00A972FC" w:rsidP="00A972FC">
      <w:pPr>
        <w:shd w:val="clear" w:color="auto" w:fill="FFFFFF"/>
        <w:spacing w:after="0" w:line="317" w:lineRule="exact"/>
        <w:ind w:right="5" w:firstLine="567"/>
        <w:jc w:val="both"/>
      </w:pPr>
      <w:r>
        <w:rPr>
          <w:szCs w:val="24"/>
        </w:rPr>
        <w:t>To iev</w:t>
      </w:r>
      <w:r>
        <w:rPr>
          <w:rFonts w:eastAsia="Times New Roman"/>
          <w:szCs w:val="24"/>
        </w:rPr>
        <w:t xml:space="preserve">ērojot, Senāts nesaskata iemeslu šaubām, ka atbildētājai pirms </w:t>
      </w:r>
      <w:proofErr w:type="gramStart"/>
      <w:r>
        <w:rPr>
          <w:rFonts w:eastAsia="Times New Roman"/>
          <w:szCs w:val="24"/>
        </w:rPr>
        <w:t>2012.gada</w:t>
      </w:r>
      <w:proofErr w:type="gramEnd"/>
      <w:r>
        <w:rPr>
          <w:rFonts w:eastAsia="Times New Roman"/>
          <w:szCs w:val="24"/>
        </w:rPr>
        <w:t xml:space="preserve"> 9.februāra cesijas līguma noslēgšanas un paziņošanas par to jau bija radies pretprasījums pret cedentu par zaudējumu atlīdzināšanu, kas vēlāk tikai guvis apstiprinājumu ar Vidzemes apgabaltiesas spriedumu, un līdz ar to ir nodibināts priekšnoteikums Civillikumā 1808.panta piemērošanai pušu strīdā.</w:t>
      </w:r>
    </w:p>
    <w:p w14:paraId="41B2FD7E" w14:textId="77777777" w:rsidR="00A972FC" w:rsidRDefault="00A972FC" w:rsidP="00A972FC">
      <w:pPr>
        <w:shd w:val="clear" w:color="auto" w:fill="FFFFFF"/>
        <w:spacing w:after="0"/>
        <w:ind w:firstLine="567"/>
        <w:jc w:val="both"/>
      </w:pPr>
      <w:r>
        <w:rPr>
          <w:szCs w:val="24"/>
        </w:rPr>
        <w:t>[6.3] Sen</w:t>
      </w:r>
      <w:r>
        <w:rPr>
          <w:rFonts w:eastAsia="Times New Roman"/>
          <w:szCs w:val="24"/>
        </w:rPr>
        <w:t xml:space="preserve">āts atzīst, ka apelācijas instances tiesa, nosakot Civillikuma </w:t>
      </w:r>
      <w:proofErr w:type="gramStart"/>
      <w:r>
        <w:rPr>
          <w:rFonts w:eastAsia="Times New Roman"/>
          <w:szCs w:val="24"/>
        </w:rPr>
        <w:t>1808.panta</w:t>
      </w:r>
      <w:proofErr w:type="gramEnd"/>
      <w:r>
        <w:rPr>
          <w:rFonts w:eastAsia="Times New Roman"/>
          <w:szCs w:val="24"/>
        </w:rPr>
        <w:t xml:space="preserve"> tvērumu, ir nepilnīgi veikusi tiesību normu sistēmisko interpretāciju un nav ņēmusi vērā Civillikuma </w:t>
      </w:r>
      <w:r>
        <w:rPr>
          <w:spacing w:val="-2"/>
          <w:szCs w:val="24"/>
        </w:rPr>
        <w:t>1851.panta noteikumus.</w:t>
      </w:r>
    </w:p>
    <w:p w14:paraId="0AB3B16E" w14:textId="77777777" w:rsidR="00A972FC" w:rsidRDefault="00A972FC" w:rsidP="00A972FC">
      <w:pPr>
        <w:shd w:val="clear" w:color="auto" w:fill="FFFFFF"/>
        <w:spacing w:before="120" w:line="317" w:lineRule="exact"/>
        <w:ind w:right="11" w:firstLine="567"/>
        <w:jc w:val="both"/>
      </w:pPr>
      <w:r>
        <w:rPr>
          <w:szCs w:val="24"/>
        </w:rPr>
        <w:t>[7] Rezum</w:t>
      </w:r>
      <w:r>
        <w:rPr>
          <w:rFonts w:eastAsia="Times New Roman"/>
          <w:szCs w:val="24"/>
        </w:rPr>
        <w:t>ējot izklāstīto un ņemot vērā, ka prasība un pretprasība ir savstarpēji saistītas, Senāts atzīst, ka apelācijas instances tiesas spriedums atceļams pilnīgi un lieta nododama jaunai izskatīšanai apelācijas instances tiesā.</w:t>
      </w:r>
    </w:p>
    <w:p w14:paraId="2AAA7698" w14:textId="77777777" w:rsidR="00A972FC" w:rsidRDefault="00A972FC" w:rsidP="00A972FC">
      <w:pPr>
        <w:shd w:val="clear" w:color="auto" w:fill="FFFFFF"/>
        <w:spacing w:before="120" w:after="0" w:line="317" w:lineRule="exact"/>
        <w:ind w:right="11" w:firstLine="567"/>
        <w:jc w:val="both"/>
      </w:pPr>
      <w:r>
        <w:rPr>
          <w:szCs w:val="24"/>
        </w:rPr>
        <w:t>[8] Saska</w:t>
      </w:r>
      <w:r>
        <w:rPr>
          <w:rFonts w:eastAsia="Times New Roman"/>
          <w:szCs w:val="24"/>
        </w:rPr>
        <w:t xml:space="preserve">ņā ar Civilprocesa likuma </w:t>
      </w:r>
      <w:proofErr w:type="gramStart"/>
      <w:r>
        <w:rPr>
          <w:rFonts w:eastAsia="Times New Roman"/>
          <w:szCs w:val="24"/>
        </w:rPr>
        <w:t>458.panta</w:t>
      </w:r>
      <w:proofErr w:type="gramEnd"/>
      <w:r>
        <w:rPr>
          <w:rFonts w:eastAsia="Times New Roman"/>
          <w:szCs w:val="24"/>
        </w:rPr>
        <w:t xml:space="preserve"> otro daļu, atceļot spriedumu, SIA „</w:t>
      </w:r>
      <w:proofErr w:type="spellStart"/>
      <w:r>
        <w:rPr>
          <w:rFonts w:eastAsia="Times New Roman"/>
          <w:szCs w:val="24"/>
        </w:rPr>
        <w:t>Motel</w:t>
      </w:r>
      <w:proofErr w:type="spellEnd"/>
      <w:r>
        <w:rPr>
          <w:rFonts w:eastAsia="Times New Roman"/>
          <w:szCs w:val="24"/>
        </w:rPr>
        <w:t xml:space="preserve"> </w:t>
      </w:r>
      <w:proofErr w:type="spellStart"/>
      <w:r>
        <w:rPr>
          <w:rFonts w:eastAsia="Times New Roman"/>
          <w:szCs w:val="24"/>
        </w:rPr>
        <w:t>Autosole</w:t>
      </w:r>
      <w:proofErr w:type="spellEnd"/>
      <w:r>
        <w:rPr>
          <w:rFonts w:eastAsia="Times New Roman"/>
          <w:szCs w:val="24"/>
        </w:rPr>
        <w:t>” atmaksājama tās samaksātā drošības nauda 300 EUR.</w:t>
      </w:r>
    </w:p>
    <w:p w14:paraId="68947072" w14:textId="77777777" w:rsidR="00A972FC" w:rsidRDefault="00A972FC" w:rsidP="00A972FC">
      <w:pPr>
        <w:shd w:val="clear" w:color="auto" w:fill="FFFFFF"/>
        <w:spacing w:after="0" w:line="614" w:lineRule="exact"/>
        <w:jc w:val="center"/>
      </w:pPr>
      <w:r>
        <w:rPr>
          <w:b/>
          <w:bCs/>
          <w:szCs w:val="24"/>
        </w:rPr>
        <w:t>Rezolut</w:t>
      </w:r>
      <w:r>
        <w:rPr>
          <w:rFonts w:eastAsia="Times New Roman"/>
          <w:b/>
          <w:bCs/>
          <w:szCs w:val="24"/>
        </w:rPr>
        <w:t>īvā daļa</w:t>
      </w:r>
    </w:p>
    <w:p w14:paraId="21AAAD57" w14:textId="77777777" w:rsidR="00A972FC" w:rsidRDefault="00A972FC" w:rsidP="00A972FC">
      <w:pPr>
        <w:shd w:val="clear" w:color="auto" w:fill="FFFFFF"/>
        <w:spacing w:after="0" w:line="614" w:lineRule="exact"/>
        <w:ind w:left="566"/>
      </w:pPr>
      <w:r>
        <w:rPr>
          <w:szCs w:val="24"/>
        </w:rPr>
        <w:t xml:space="preserve">Pamatojoties uz Civilprocesa likuma </w:t>
      </w:r>
      <w:proofErr w:type="gramStart"/>
      <w:r>
        <w:rPr>
          <w:szCs w:val="24"/>
        </w:rPr>
        <w:t>474.panta</w:t>
      </w:r>
      <w:proofErr w:type="gramEnd"/>
      <w:r>
        <w:rPr>
          <w:szCs w:val="24"/>
        </w:rPr>
        <w:t xml:space="preserve"> 2.punktu, Sen</w:t>
      </w:r>
      <w:r>
        <w:rPr>
          <w:rFonts w:eastAsia="Times New Roman"/>
          <w:szCs w:val="24"/>
        </w:rPr>
        <w:t>āts</w:t>
      </w:r>
    </w:p>
    <w:p w14:paraId="2BC8B9F9" w14:textId="77777777" w:rsidR="00A972FC" w:rsidRDefault="00A972FC" w:rsidP="00A972FC">
      <w:pPr>
        <w:shd w:val="clear" w:color="auto" w:fill="FFFFFF"/>
        <w:spacing w:after="0" w:line="614" w:lineRule="exact"/>
        <w:jc w:val="center"/>
      </w:pPr>
      <w:r>
        <w:rPr>
          <w:b/>
          <w:bCs/>
          <w:szCs w:val="24"/>
        </w:rPr>
        <w:t>nosprieda</w:t>
      </w:r>
    </w:p>
    <w:p w14:paraId="4E93575A" w14:textId="77777777" w:rsidR="00A972FC" w:rsidRDefault="00A972FC" w:rsidP="00A972FC">
      <w:pPr>
        <w:shd w:val="clear" w:color="auto" w:fill="FFFFFF"/>
        <w:spacing w:after="0" w:line="322" w:lineRule="exact"/>
        <w:ind w:firstLine="566"/>
      </w:pPr>
      <w:r>
        <w:rPr>
          <w:szCs w:val="24"/>
        </w:rPr>
        <w:t>Kurzemes apgabaltiesas Civillietu tiesas kol</w:t>
      </w:r>
      <w:r>
        <w:rPr>
          <w:rFonts w:eastAsia="Times New Roman"/>
          <w:szCs w:val="24"/>
        </w:rPr>
        <w:t xml:space="preserve">ēģijas </w:t>
      </w:r>
      <w:proofErr w:type="gramStart"/>
      <w:r>
        <w:rPr>
          <w:rFonts w:eastAsia="Times New Roman"/>
          <w:szCs w:val="24"/>
        </w:rPr>
        <w:t>2018.gada</w:t>
      </w:r>
      <w:proofErr w:type="gramEnd"/>
      <w:r>
        <w:rPr>
          <w:rFonts w:eastAsia="Times New Roman"/>
          <w:szCs w:val="24"/>
        </w:rPr>
        <w:t xml:space="preserve"> 17.septembra spriedumu atcelt un lietu nodot jaunai izskatīšanai apelācijas instances tiesai.</w:t>
      </w:r>
    </w:p>
    <w:p w14:paraId="2B073398" w14:textId="058B05FE" w:rsidR="00A972FC" w:rsidRPr="00835CCF" w:rsidRDefault="00A972FC" w:rsidP="00A972FC">
      <w:pPr>
        <w:ind w:firstLine="567"/>
        <w:jc w:val="both"/>
      </w:pPr>
      <w:r>
        <w:rPr>
          <w:szCs w:val="24"/>
        </w:rPr>
        <w:t>Atmaks</w:t>
      </w:r>
      <w:r>
        <w:rPr>
          <w:rFonts w:eastAsia="Times New Roman"/>
          <w:szCs w:val="24"/>
        </w:rPr>
        <w:t>āt SIA „</w:t>
      </w:r>
      <w:proofErr w:type="spellStart"/>
      <w:r>
        <w:rPr>
          <w:rFonts w:eastAsia="Times New Roman"/>
          <w:szCs w:val="24"/>
        </w:rPr>
        <w:t>Motel</w:t>
      </w:r>
      <w:proofErr w:type="spellEnd"/>
      <w:r>
        <w:rPr>
          <w:rFonts w:eastAsia="Times New Roman"/>
          <w:szCs w:val="24"/>
        </w:rPr>
        <w:t xml:space="preserve"> </w:t>
      </w:r>
      <w:proofErr w:type="spellStart"/>
      <w:r>
        <w:rPr>
          <w:rFonts w:eastAsia="Times New Roman"/>
          <w:szCs w:val="24"/>
        </w:rPr>
        <w:t>Autosole</w:t>
      </w:r>
      <w:proofErr w:type="spellEnd"/>
      <w:r>
        <w:rPr>
          <w:rFonts w:eastAsia="Times New Roman"/>
          <w:szCs w:val="24"/>
        </w:rPr>
        <w:t xml:space="preserve">” drošības naudu 300 EUR (trīs simti </w:t>
      </w:r>
      <w:proofErr w:type="spellStart"/>
      <w:r>
        <w:rPr>
          <w:rFonts w:eastAsia="Times New Roman"/>
          <w:i/>
          <w:iCs/>
          <w:szCs w:val="24"/>
        </w:rPr>
        <w:t>euro</w:t>
      </w:r>
      <w:proofErr w:type="spellEnd"/>
      <w:r>
        <w:rPr>
          <w:rFonts w:eastAsia="Times New Roman"/>
          <w:szCs w:val="24"/>
        </w:rPr>
        <w:t>). Spriedums nav pārsūdzams.</w:t>
      </w:r>
    </w:p>
    <w:sectPr w:rsidR="00A972FC" w:rsidRPr="00835CCF" w:rsidSect="00537B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61F80" w14:textId="77777777" w:rsidR="001D09EC" w:rsidRDefault="001D09EC" w:rsidP="00B96EC6">
      <w:pPr>
        <w:spacing w:after="0" w:line="240" w:lineRule="auto"/>
      </w:pPr>
      <w:r>
        <w:separator/>
      </w:r>
    </w:p>
  </w:endnote>
  <w:endnote w:type="continuationSeparator" w:id="0">
    <w:p w14:paraId="5B8A778F" w14:textId="77777777" w:rsidR="001D09EC" w:rsidRDefault="001D09EC"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5A2" w14:textId="77777777" w:rsidR="00700875" w:rsidRDefault="0070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DA37" w14:textId="2D8EDE39" w:rsidR="00700875" w:rsidRPr="00700875" w:rsidRDefault="00700875">
    <w:pPr>
      <w:pStyle w:val="Footer"/>
      <w:jc w:val="center"/>
      <w:rPr>
        <w:sz w:val="22"/>
        <w:szCs w:val="20"/>
      </w:rPr>
    </w:pPr>
    <w:r w:rsidRPr="00700875">
      <w:rPr>
        <w:sz w:val="22"/>
        <w:szCs w:val="20"/>
      </w:rPr>
      <w:fldChar w:fldCharType="begin"/>
    </w:r>
    <w:r w:rsidRPr="00700875">
      <w:rPr>
        <w:sz w:val="22"/>
        <w:szCs w:val="20"/>
      </w:rPr>
      <w:instrText xml:space="preserve"> PAGE  \* Arabic  \* MERGEFORMAT </w:instrText>
    </w:r>
    <w:r w:rsidRPr="00700875">
      <w:rPr>
        <w:sz w:val="22"/>
        <w:szCs w:val="20"/>
      </w:rPr>
      <w:fldChar w:fldCharType="separate"/>
    </w:r>
    <w:r w:rsidRPr="00700875">
      <w:rPr>
        <w:noProof/>
        <w:sz w:val="22"/>
        <w:szCs w:val="20"/>
      </w:rPr>
      <w:t>2</w:t>
    </w:r>
    <w:r w:rsidRPr="00700875">
      <w:rPr>
        <w:sz w:val="22"/>
        <w:szCs w:val="20"/>
      </w:rPr>
      <w:fldChar w:fldCharType="end"/>
    </w:r>
    <w:r w:rsidRPr="00700875">
      <w:rPr>
        <w:sz w:val="22"/>
        <w:szCs w:val="20"/>
      </w:rPr>
      <w:t xml:space="preserve"> no </w:t>
    </w:r>
    <w:r w:rsidRPr="00700875">
      <w:rPr>
        <w:sz w:val="22"/>
        <w:szCs w:val="20"/>
      </w:rPr>
      <w:fldChar w:fldCharType="begin"/>
    </w:r>
    <w:r w:rsidRPr="00700875">
      <w:rPr>
        <w:sz w:val="22"/>
        <w:szCs w:val="20"/>
      </w:rPr>
      <w:instrText xml:space="preserve"> NUMPAGES  \* Arabic  \* MERGEFORMAT </w:instrText>
    </w:r>
    <w:r w:rsidRPr="00700875">
      <w:rPr>
        <w:sz w:val="22"/>
        <w:szCs w:val="20"/>
      </w:rPr>
      <w:fldChar w:fldCharType="separate"/>
    </w:r>
    <w:r w:rsidRPr="00700875">
      <w:rPr>
        <w:noProof/>
        <w:sz w:val="22"/>
        <w:szCs w:val="20"/>
      </w:rPr>
      <w:t>2</w:t>
    </w:r>
    <w:r w:rsidRPr="00700875">
      <w:rPr>
        <w:sz w:val="22"/>
        <w:szCs w:val="20"/>
      </w:rPr>
      <w:fldChar w:fldCharType="end"/>
    </w:r>
  </w:p>
  <w:p w14:paraId="039D8591" w14:textId="77777777" w:rsidR="00700875" w:rsidRDefault="00700875" w:rsidP="007008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75ED" w14:textId="77777777" w:rsidR="00700875" w:rsidRDefault="0070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929E7" w14:textId="77777777" w:rsidR="001D09EC" w:rsidRDefault="001D09EC" w:rsidP="00B96EC6">
      <w:pPr>
        <w:spacing w:after="0" w:line="240" w:lineRule="auto"/>
      </w:pPr>
      <w:r>
        <w:separator/>
      </w:r>
    </w:p>
  </w:footnote>
  <w:footnote w:type="continuationSeparator" w:id="0">
    <w:p w14:paraId="27FB0EEA" w14:textId="77777777" w:rsidR="001D09EC" w:rsidRDefault="001D09EC" w:rsidP="00B9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B39E" w14:textId="77777777" w:rsidR="00700875" w:rsidRDefault="0070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51E5" w14:textId="77777777" w:rsidR="00700875" w:rsidRDefault="0070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08B3" w14:textId="77777777" w:rsidR="00700875" w:rsidRDefault="00700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85345"/>
    <w:rsid w:val="0008553A"/>
    <w:rsid w:val="00090327"/>
    <w:rsid w:val="00094FDD"/>
    <w:rsid w:val="000C2FB0"/>
    <w:rsid w:val="000D6D82"/>
    <w:rsid w:val="00111B6C"/>
    <w:rsid w:val="00160824"/>
    <w:rsid w:val="001D09EC"/>
    <w:rsid w:val="002038FA"/>
    <w:rsid w:val="00244396"/>
    <w:rsid w:val="002D5254"/>
    <w:rsid w:val="002E3CBE"/>
    <w:rsid w:val="002E6DF5"/>
    <w:rsid w:val="003176A9"/>
    <w:rsid w:val="00345732"/>
    <w:rsid w:val="00346CC7"/>
    <w:rsid w:val="00356AF5"/>
    <w:rsid w:val="00380E33"/>
    <w:rsid w:val="003D4230"/>
    <w:rsid w:val="003E7C7F"/>
    <w:rsid w:val="003F263F"/>
    <w:rsid w:val="003F5975"/>
    <w:rsid w:val="004071FB"/>
    <w:rsid w:val="00454491"/>
    <w:rsid w:val="00481E1C"/>
    <w:rsid w:val="00514D4E"/>
    <w:rsid w:val="005271AF"/>
    <w:rsid w:val="00537B68"/>
    <w:rsid w:val="005527F1"/>
    <w:rsid w:val="005E0994"/>
    <w:rsid w:val="005F36DA"/>
    <w:rsid w:val="006630AC"/>
    <w:rsid w:val="00694F57"/>
    <w:rsid w:val="006D273C"/>
    <w:rsid w:val="006D4014"/>
    <w:rsid w:val="006E17CB"/>
    <w:rsid w:val="00700875"/>
    <w:rsid w:val="00746113"/>
    <w:rsid w:val="007B4A3E"/>
    <w:rsid w:val="007D5B8A"/>
    <w:rsid w:val="00835CCF"/>
    <w:rsid w:val="00842B4C"/>
    <w:rsid w:val="008606DB"/>
    <w:rsid w:val="008631A4"/>
    <w:rsid w:val="008A60A6"/>
    <w:rsid w:val="008F7056"/>
    <w:rsid w:val="009128AC"/>
    <w:rsid w:val="00914793"/>
    <w:rsid w:val="0093395D"/>
    <w:rsid w:val="00942BF7"/>
    <w:rsid w:val="009E2336"/>
    <w:rsid w:val="00A223F6"/>
    <w:rsid w:val="00A611A8"/>
    <w:rsid w:val="00A90859"/>
    <w:rsid w:val="00A972FC"/>
    <w:rsid w:val="00B27894"/>
    <w:rsid w:val="00B6790F"/>
    <w:rsid w:val="00B77690"/>
    <w:rsid w:val="00B80113"/>
    <w:rsid w:val="00B93DB8"/>
    <w:rsid w:val="00B96EC6"/>
    <w:rsid w:val="00BA74FE"/>
    <w:rsid w:val="00BC076B"/>
    <w:rsid w:val="00BD326F"/>
    <w:rsid w:val="00C4161E"/>
    <w:rsid w:val="00C41A94"/>
    <w:rsid w:val="00C47929"/>
    <w:rsid w:val="00C503AC"/>
    <w:rsid w:val="00C61415"/>
    <w:rsid w:val="00C61765"/>
    <w:rsid w:val="00C869B3"/>
    <w:rsid w:val="00CF4E8D"/>
    <w:rsid w:val="00D12F68"/>
    <w:rsid w:val="00D365F4"/>
    <w:rsid w:val="00D573EA"/>
    <w:rsid w:val="00DB2380"/>
    <w:rsid w:val="00DB2EDB"/>
    <w:rsid w:val="00DE1DE6"/>
    <w:rsid w:val="00E025A2"/>
    <w:rsid w:val="00E10EA4"/>
    <w:rsid w:val="00EA443F"/>
    <w:rsid w:val="00EA4594"/>
    <w:rsid w:val="00EB2DEB"/>
    <w:rsid w:val="00EB68EC"/>
    <w:rsid w:val="00EC1BF0"/>
    <w:rsid w:val="00EC4B79"/>
    <w:rsid w:val="00EC713C"/>
    <w:rsid w:val="00F75EB2"/>
    <w:rsid w:val="00FC4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table" w:styleId="TableGrid">
    <w:name w:val="Table Grid"/>
    <w:basedOn w:val="TableNormal"/>
    <w:uiPriority w:val="59"/>
    <w:rsid w:val="0020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875"/>
  </w:style>
  <w:style w:type="paragraph" w:styleId="Footer">
    <w:name w:val="footer"/>
    <w:basedOn w:val="Normal"/>
    <w:link w:val="FooterChar"/>
    <w:uiPriority w:val="99"/>
    <w:unhideWhenUsed/>
    <w:rsid w:val="00700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875"/>
  </w:style>
  <w:style w:type="character" w:customStyle="1" w:styleId="extrasymbol">
    <w:name w:val="extrasymbol"/>
    <w:basedOn w:val="DefaultParagraphFont"/>
    <w:rsid w:val="00C6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CEEC-A13A-4A69-8D14-FFE5CEA1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11477</Words>
  <Characters>6543</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2020-08-24T07:37:00Z</dcterms:created>
  <dcterms:modified xsi:type="dcterms:W3CDTF">2020-09-15T12:57:00Z</dcterms:modified>
</cp:coreProperties>
</file>