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6FA73" w14:textId="61FF9740" w:rsidR="00D851D4" w:rsidRPr="00A05443" w:rsidRDefault="00A05443" w:rsidP="00A05443">
      <w:pPr>
        <w:spacing w:line="276" w:lineRule="auto"/>
        <w:jc w:val="both"/>
        <w:rPr>
          <w:b/>
          <w:bCs/>
        </w:rPr>
      </w:pPr>
      <w:bookmarkStart w:id="0" w:name="_Hlk55381322"/>
      <w:r>
        <w:rPr>
          <w:b/>
          <w:bCs/>
        </w:rPr>
        <w:t>Sabiedrisko pakalpojumu sniedzēju iepirkuma likuma piemērošana attiecībā uz ostas piestātņu tehnisko apsekošanu</w:t>
      </w:r>
      <w:bookmarkEnd w:id="0"/>
    </w:p>
    <w:p w14:paraId="0C38BCF5" w14:textId="77777777" w:rsidR="00D851D4" w:rsidRDefault="00D851D4" w:rsidP="00287404">
      <w:pPr>
        <w:spacing w:line="276" w:lineRule="auto"/>
        <w:jc w:val="center"/>
      </w:pPr>
    </w:p>
    <w:p w14:paraId="3EF901A7" w14:textId="798A1DD2" w:rsidR="006F5D3B" w:rsidRDefault="006F5D3B" w:rsidP="00287404">
      <w:pPr>
        <w:spacing w:line="276" w:lineRule="auto"/>
        <w:jc w:val="center"/>
        <w:rPr>
          <w:b/>
        </w:rPr>
      </w:pPr>
      <w:r w:rsidRPr="00D851D4">
        <w:rPr>
          <w:b/>
        </w:rPr>
        <w:t xml:space="preserve">Latvijas Republikas </w:t>
      </w:r>
      <w:r w:rsidR="00F24636" w:rsidRPr="00D851D4">
        <w:rPr>
          <w:b/>
        </w:rPr>
        <w:t>Senāt</w:t>
      </w:r>
      <w:r w:rsidR="00D851D4">
        <w:rPr>
          <w:b/>
        </w:rPr>
        <w:t>a</w:t>
      </w:r>
    </w:p>
    <w:p w14:paraId="0D68387E" w14:textId="0FA8C680" w:rsidR="00D851D4" w:rsidRDefault="00D851D4" w:rsidP="00287404">
      <w:pPr>
        <w:spacing w:line="276" w:lineRule="auto"/>
        <w:jc w:val="center"/>
        <w:rPr>
          <w:b/>
        </w:rPr>
      </w:pPr>
      <w:r>
        <w:rPr>
          <w:b/>
        </w:rPr>
        <w:t>Administratīvo lietu departamenta</w:t>
      </w:r>
    </w:p>
    <w:p w14:paraId="58D3CD47" w14:textId="56CEF80E" w:rsidR="00D851D4" w:rsidRPr="00D851D4" w:rsidRDefault="00D851D4" w:rsidP="00287404">
      <w:pPr>
        <w:spacing w:line="276" w:lineRule="auto"/>
        <w:jc w:val="center"/>
        <w:rPr>
          <w:b/>
        </w:rPr>
      </w:pPr>
      <w:proofErr w:type="gramStart"/>
      <w:r>
        <w:rPr>
          <w:b/>
        </w:rPr>
        <w:t>2020.gada</w:t>
      </w:r>
      <w:proofErr w:type="gramEnd"/>
      <w:r>
        <w:rPr>
          <w:b/>
        </w:rPr>
        <w:t xml:space="preserve"> 22.oktobra</w:t>
      </w:r>
    </w:p>
    <w:p w14:paraId="71C12CF2" w14:textId="5D0F24C6" w:rsidR="003047F5" w:rsidRDefault="000B1EC8" w:rsidP="00287404">
      <w:pPr>
        <w:spacing w:line="276" w:lineRule="auto"/>
        <w:jc w:val="center"/>
        <w:rPr>
          <w:b/>
        </w:rPr>
      </w:pPr>
      <w:r w:rsidRPr="00D851D4">
        <w:rPr>
          <w:b/>
        </w:rPr>
        <w:t>LĒMUMS</w:t>
      </w:r>
    </w:p>
    <w:p w14:paraId="2902AB27" w14:textId="1C8A9B01" w:rsidR="00D851D4" w:rsidRDefault="00D851D4" w:rsidP="00287404">
      <w:pPr>
        <w:spacing w:line="276" w:lineRule="auto"/>
        <w:jc w:val="center"/>
        <w:rPr>
          <w:b/>
        </w:rPr>
      </w:pPr>
      <w:r>
        <w:rPr>
          <w:b/>
        </w:rPr>
        <w:t>Lieta Nr. 680034220, SKA-1388/2020</w:t>
      </w:r>
    </w:p>
    <w:p w14:paraId="0C69350E" w14:textId="279F2CA4" w:rsidR="00D851D4" w:rsidRPr="00D851D4" w:rsidRDefault="002B7A40" w:rsidP="00287404">
      <w:pPr>
        <w:spacing w:line="276" w:lineRule="auto"/>
        <w:jc w:val="center"/>
        <w:rPr>
          <w:b/>
          <w:color w:val="0000FF"/>
        </w:rPr>
      </w:pPr>
      <w:hyperlink r:id="rId7" w:history="1">
        <w:r w:rsidR="00D851D4" w:rsidRPr="00D851D4">
          <w:rPr>
            <w:rStyle w:val="Hyperlink"/>
            <w:color w:val="0000FF"/>
          </w:rPr>
          <w:t>ECLI:LV:AT:2020:1022.SKA138820.4.L</w:t>
        </w:r>
      </w:hyperlink>
    </w:p>
    <w:p w14:paraId="0C2B6830" w14:textId="5D28825B" w:rsidR="002E2B44" w:rsidRPr="002E2B44" w:rsidRDefault="002E2B44" w:rsidP="002E2B44">
      <w:pPr>
        <w:spacing w:line="276" w:lineRule="auto"/>
        <w:ind w:firstLine="720"/>
        <w:jc w:val="both"/>
      </w:pPr>
    </w:p>
    <w:p w14:paraId="7848A232" w14:textId="77777777" w:rsidR="002E2B44" w:rsidRPr="002E2B44" w:rsidRDefault="002E2B44" w:rsidP="002E2B44">
      <w:pPr>
        <w:spacing w:line="276" w:lineRule="auto"/>
        <w:ind w:firstLine="720"/>
        <w:jc w:val="both"/>
      </w:pPr>
      <w:r w:rsidRPr="002E2B44">
        <w:t>Tiesa šādā sastāvā: senatores Anita Kovaļevska, Līvija Slica, Ieva Višķere</w:t>
      </w:r>
    </w:p>
    <w:p w14:paraId="1583512D" w14:textId="77777777" w:rsidR="002E2B44" w:rsidRPr="002E2B44" w:rsidRDefault="002E2B44" w:rsidP="002E2B44">
      <w:pPr>
        <w:spacing w:line="276" w:lineRule="auto"/>
        <w:ind w:firstLine="720"/>
        <w:jc w:val="both"/>
      </w:pPr>
    </w:p>
    <w:p w14:paraId="69CDEC4F" w14:textId="77777777" w:rsidR="002E2B44" w:rsidRPr="002E2B44" w:rsidRDefault="002E2B44" w:rsidP="002E2B44">
      <w:pPr>
        <w:spacing w:line="276" w:lineRule="auto"/>
        <w:ind w:firstLine="720"/>
        <w:jc w:val="both"/>
      </w:pPr>
      <w:r w:rsidRPr="002E2B44">
        <w:t xml:space="preserve">rakstveida procesā izskatīja </w:t>
      </w:r>
      <w:r>
        <w:t>SIA „</w:t>
      </w:r>
      <w:r w:rsidR="002939ED">
        <w:t xml:space="preserve">CHR </w:t>
      </w:r>
      <w:proofErr w:type="spellStart"/>
      <w:r w:rsidR="002939ED">
        <w:t>Design</w:t>
      </w:r>
      <w:proofErr w:type="spellEnd"/>
      <w:r w:rsidR="002939ED">
        <w:t xml:space="preserve"> </w:t>
      </w:r>
      <w:proofErr w:type="spellStart"/>
      <w:r w:rsidR="002939ED">
        <w:t>Solutions</w:t>
      </w:r>
      <w:proofErr w:type="spellEnd"/>
      <w:r>
        <w:t>”</w:t>
      </w:r>
      <w:r w:rsidRPr="002E2B44">
        <w:t xml:space="preserve"> blakus sūdzību par Administratīvās rajona tiesas tiesneša </w:t>
      </w:r>
      <w:proofErr w:type="gramStart"/>
      <w:r w:rsidRPr="002E2B44">
        <w:t>2020.gada</w:t>
      </w:r>
      <w:proofErr w:type="gramEnd"/>
      <w:r w:rsidRPr="002E2B44">
        <w:t xml:space="preserve"> </w:t>
      </w:r>
      <w:r w:rsidR="002939ED">
        <w:t>6</w:t>
      </w:r>
      <w:r>
        <w:t>.jū</w:t>
      </w:r>
      <w:r w:rsidR="002939ED">
        <w:t>l</w:t>
      </w:r>
      <w:r>
        <w:t>ija</w:t>
      </w:r>
      <w:r w:rsidRPr="002E2B44">
        <w:t xml:space="preserve"> lēmumu, ar kuru atteikts pieņemt pieteikumu.</w:t>
      </w:r>
    </w:p>
    <w:p w14:paraId="1BEF7F0C" w14:textId="77777777" w:rsidR="002E2B44" w:rsidRPr="002E2B44" w:rsidRDefault="002E2B44" w:rsidP="002E2B44">
      <w:pPr>
        <w:spacing w:line="276" w:lineRule="auto"/>
        <w:ind w:firstLine="720"/>
        <w:jc w:val="both"/>
      </w:pPr>
    </w:p>
    <w:p w14:paraId="4DE9BBDC" w14:textId="77777777" w:rsidR="002E2B44" w:rsidRPr="002E2B44" w:rsidRDefault="002E2B44" w:rsidP="002E2B44">
      <w:pPr>
        <w:spacing w:line="276" w:lineRule="auto"/>
        <w:jc w:val="center"/>
        <w:rPr>
          <w:b/>
        </w:rPr>
      </w:pPr>
      <w:r w:rsidRPr="002E2B44">
        <w:rPr>
          <w:b/>
        </w:rPr>
        <w:t>Aprakstošā daļa</w:t>
      </w:r>
    </w:p>
    <w:p w14:paraId="1AD8D239" w14:textId="77777777" w:rsidR="002E2B44" w:rsidRPr="002E2B44" w:rsidRDefault="002E2B44" w:rsidP="002E2B44">
      <w:pPr>
        <w:spacing w:line="276" w:lineRule="auto"/>
        <w:ind w:firstLine="720"/>
        <w:jc w:val="both"/>
      </w:pPr>
    </w:p>
    <w:p w14:paraId="0B058C62" w14:textId="77777777" w:rsidR="008B5037" w:rsidRDefault="00692049" w:rsidP="002E2B44">
      <w:pPr>
        <w:spacing w:line="276" w:lineRule="auto"/>
        <w:ind w:firstLine="720"/>
        <w:jc w:val="both"/>
      </w:pPr>
      <w:r w:rsidRPr="00FF6087">
        <w:t>[</w:t>
      </w:r>
      <w:r w:rsidR="00A610F7" w:rsidRPr="00FF6087">
        <w:t>1</w:t>
      </w:r>
      <w:r w:rsidRPr="00FF6087">
        <w:t xml:space="preserve">] </w:t>
      </w:r>
      <w:r w:rsidR="002E2B44">
        <w:t>Pieteicēja SIA „</w:t>
      </w:r>
      <w:r w:rsidR="002939ED">
        <w:t xml:space="preserve">CHR </w:t>
      </w:r>
      <w:proofErr w:type="spellStart"/>
      <w:r w:rsidR="002939ED">
        <w:t>Design</w:t>
      </w:r>
      <w:proofErr w:type="spellEnd"/>
      <w:r w:rsidR="002939ED">
        <w:t xml:space="preserve"> </w:t>
      </w:r>
      <w:proofErr w:type="spellStart"/>
      <w:r w:rsidR="002939ED">
        <w:t>Solutions</w:t>
      </w:r>
      <w:proofErr w:type="spellEnd"/>
      <w:r w:rsidR="002E2B44">
        <w:t xml:space="preserve">” vērsās </w:t>
      </w:r>
      <w:r w:rsidR="008B5037">
        <w:t xml:space="preserve">Administratīvajā rajona tiesā ar pieteikumu, lūdzot </w:t>
      </w:r>
      <w:r w:rsidR="002939ED">
        <w:t xml:space="preserve">atcelt Rīgas Brīvostas pārvaldes </w:t>
      </w:r>
      <w:proofErr w:type="gramStart"/>
      <w:r w:rsidR="002939ED">
        <w:t>2020.gada</w:t>
      </w:r>
      <w:proofErr w:type="gramEnd"/>
      <w:r w:rsidR="002939ED">
        <w:t xml:space="preserve"> 30.marta lēmumu par līguma slēgšanu ar HECTEC BV par piestātņu tehnisko apsekošanu un padziļināto izpēti (ekspertīzi), uzlikt pienākumu Rīgas Brīvostas pārvaldei atturēties no līguma slēgšanas ar HECTEC BV vai, ja līgums jau noslēgts, izbeigt noslēgto līgumu, kā arī noteikt lietā pagaidu noregulējumu.</w:t>
      </w:r>
    </w:p>
    <w:p w14:paraId="6EE73D80" w14:textId="77777777" w:rsidR="008B5037" w:rsidRDefault="008B5037" w:rsidP="002E2B44">
      <w:pPr>
        <w:spacing w:line="276" w:lineRule="auto"/>
        <w:ind w:firstLine="720"/>
        <w:jc w:val="both"/>
      </w:pPr>
    </w:p>
    <w:p w14:paraId="382F56A7" w14:textId="77777777" w:rsidR="008B5037" w:rsidRDefault="008B5037" w:rsidP="002E2B44">
      <w:pPr>
        <w:spacing w:line="276" w:lineRule="auto"/>
        <w:ind w:firstLine="720"/>
        <w:jc w:val="both"/>
      </w:pPr>
      <w:r>
        <w:t>[</w:t>
      </w:r>
      <w:r w:rsidR="002939ED">
        <w:t>2</w:t>
      </w:r>
      <w:r>
        <w:t xml:space="preserve">] Ar </w:t>
      </w:r>
      <w:r w:rsidRPr="002E2B44">
        <w:t xml:space="preserve">Administratīvās rajona tiesas tiesneša </w:t>
      </w:r>
      <w:proofErr w:type="gramStart"/>
      <w:r w:rsidRPr="002E2B44">
        <w:t>2020.gada</w:t>
      </w:r>
      <w:proofErr w:type="gramEnd"/>
      <w:r w:rsidRPr="002E2B44">
        <w:t xml:space="preserve"> </w:t>
      </w:r>
      <w:r w:rsidR="002939ED">
        <w:t>6.jūlija</w:t>
      </w:r>
      <w:r w:rsidR="002939ED" w:rsidRPr="002E2B44">
        <w:t xml:space="preserve"> </w:t>
      </w:r>
      <w:r w:rsidRPr="002E2B44">
        <w:t>lēmumu atteikts pieņemt pieteikumu</w:t>
      </w:r>
      <w:r>
        <w:t>, pamatojoties uz turpmāk minētajiem apsvērumiem.</w:t>
      </w:r>
    </w:p>
    <w:p w14:paraId="0B1C27F4" w14:textId="77777777" w:rsidR="002B3C97" w:rsidRDefault="002939ED" w:rsidP="002939ED">
      <w:pPr>
        <w:spacing w:line="276" w:lineRule="auto"/>
        <w:ind w:firstLine="720"/>
        <w:jc w:val="both"/>
      </w:pPr>
      <w:r>
        <w:t>[2</w:t>
      </w:r>
      <w:r w:rsidR="008B5037">
        <w:t xml:space="preserve">.1] </w:t>
      </w:r>
      <w:r w:rsidR="00EF2A63">
        <w:t xml:space="preserve">Administratīvajā tiesā prasījums par līgumu vai lēmumu, ar kuru nolemts slēgt līgumu, </w:t>
      </w:r>
      <w:r w:rsidR="004F567C">
        <w:t>iespējams, ja lēmums tiek pieņemts publisko tiesību jomā vai arī līgums ir publiski tiesisks. Līdz ar to nepieciešams noskaidrot, vai Rīgas Brīvostas pārvalde, izvēloties līguma partneri un slēdzot līgumu par piestātņu tehnisko apsekošanu un padziļināto izpēti, rīkojusies privāto vai publisko tiesību jomā.</w:t>
      </w:r>
    </w:p>
    <w:p w14:paraId="5235629A" w14:textId="77777777" w:rsidR="004F567C" w:rsidRDefault="004F567C" w:rsidP="002939ED">
      <w:pPr>
        <w:spacing w:line="276" w:lineRule="auto"/>
        <w:ind w:firstLine="720"/>
        <w:jc w:val="both"/>
      </w:pPr>
      <w:r>
        <w:t xml:space="preserve">[2.2] </w:t>
      </w:r>
      <w:r w:rsidR="00C427AC">
        <w:t xml:space="preserve">Likuma par ostām </w:t>
      </w:r>
      <w:proofErr w:type="gramStart"/>
      <w:r w:rsidR="00C427AC">
        <w:t>7.panta</w:t>
      </w:r>
      <w:proofErr w:type="gramEnd"/>
      <w:r w:rsidR="00C427AC">
        <w:t xml:space="preserve"> trešās daļas 3.punkts noteic, ka ostas pārvalde privāto tiesību jomā apsaimnieko savu īpašumu (tostarp piestātnes). </w:t>
      </w:r>
      <w:r>
        <w:t xml:space="preserve">Gan </w:t>
      </w:r>
      <w:r w:rsidR="00C427AC">
        <w:t xml:space="preserve">līguma priekšmets, gan </w:t>
      </w:r>
      <w:r w:rsidR="00FC4226">
        <w:t xml:space="preserve">Rīgas Brīvostas pārvaldes </w:t>
      </w:r>
      <w:r w:rsidR="00C427AC">
        <w:t>skaidrotā līguma slēgšanas nepieciešamība norāda uz darbībām savu piestātņu uzturēšanā un fiziskā saglabāšanā, kas attiecībā uz būvēm ietilpst apsaimniekošanas jēdzienā, proti, uz darb</w:t>
      </w:r>
      <w:r w:rsidR="00FC4226">
        <w:t>ībām</w:t>
      </w:r>
      <w:r w:rsidR="00C427AC">
        <w:t xml:space="preserve"> privāto tiesību jomā. Salīdzinoši par ostas pārvaldes darbību privāto tiesību jomā tiek uzskatīta arī savā īpašumā esošas vai valdījumā nodotas infrastruktūras uzturēšana un attīstība (Likuma par ostām </w:t>
      </w:r>
      <w:proofErr w:type="gramStart"/>
      <w:r w:rsidR="00C427AC">
        <w:t>7.panta</w:t>
      </w:r>
      <w:proofErr w:type="gramEnd"/>
      <w:r w:rsidR="00C427AC">
        <w:t xml:space="preserve"> trešās daļas 9.punkts).</w:t>
      </w:r>
    </w:p>
    <w:p w14:paraId="6514992A" w14:textId="77777777" w:rsidR="00C427AC" w:rsidRDefault="00C427AC" w:rsidP="002939ED">
      <w:pPr>
        <w:spacing w:line="276" w:lineRule="auto"/>
        <w:ind w:firstLine="720"/>
        <w:jc w:val="both"/>
      </w:pPr>
      <w:r>
        <w:t>[2.3] Turpretim neviena no ostas pārvaldes publiskajām funkcijām nepamato rūpes par sava īpašuma tehnisko stāvokli un ekspertīzes veikšanu defektu noskaidrošanai.</w:t>
      </w:r>
    </w:p>
    <w:p w14:paraId="6244DDB0" w14:textId="77777777" w:rsidR="002E2B44" w:rsidRDefault="002E2B44" w:rsidP="002E2B44">
      <w:pPr>
        <w:spacing w:line="276" w:lineRule="auto"/>
        <w:ind w:firstLine="720"/>
        <w:jc w:val="both"/>
      </w:pPr>
    </w:p>
    <w:p w14:paraId="06F98554" w14:textId="77777777" w:rsidR="002B3C97" w:rsidRDefault="002B3C97" w:rsidP="002E2B44">
      <w:pPr>
        <w:spacing w:line="276" w:lineRule="auto"/>
        <w:ind w:firstLine="720"/>
        <w:jc w:val="both"/>
      </w:pPr>
      <w:r>
        <w:t>[</w:t>
      </w:r>
      <w:r w:rsidR="002939ED">
        <w:t>3</w:t>
      </w:r>
      <w:r>
        <w:t xml:space="preserve">] Pieteicēja iesniegusi blakus sūdzību par tiesneša </w:t>
      </w:r>
      <w:proofErr w:type="gramStart"/>
      <w:r w:rsidR="005A32D0" w:rsidRPr="002E2B44">
        <w:t>2020.gada</w:t>
      </w:r>
      <w:proofErr w:type="gramEnd"/>
      <w:r w:rsidR="005A32D0" w:rsidRPr="002E2B44">
        <w:t xml:space="preserve"> </w:t>
      </w:r>
      <w:r w:rsidR="005A32D0">
        <w:t>6.jūlija</w:t>
      </w:r>
      <w:r w:rsidR="005A32D0" w:rsidRPr="002E2B44">
        <w:t xml:space="preserve"> </w:t>
      </w:r>
      <w:r w:rsidRPr="002E2B44">
        <w:t>lēmumu</w:t>
      </w:r>
      <w:r>
        <w:t>, norādot turpmāk minētos iebildumus.</w:t>
      </w:r>
    </w:p>
    <w:p w14:paraId="2D7C9992" w14:textId="77777777" w:rsidR="00397AE6" w:rsidRDefault="002939ED" w:rsidP="002939ED">
      <w:pPr>
        <w:spacing w:line="276" w:lineRule="auto"/>
        <w:ind w:firstLine="720"/>
        <w:jc w:val="both"/>
      </w:pPr>
      <w:r>
        <w:t>[3</w:t>
      </w:r>
      <w:r w:rsidR="002B3C97">
        <w:t xml:space="preserve">.1] </w:t>
      </w:r>
      <w:r w:rsidR="005A32D0">
        <w:t xml:space="preserve">Kā nosaka Likuma par ostām </w:t>
      </w:r>
      <w:proofErr w:type="gramStart"/>
      <w:r w:rsidR="005A32D0">
        <w:t>7.panta</w:t>
      </w:r>
      <w:proofErr w:type="gramEnd"/>
      <w:r w:rsidR="005A32D0">
        <w:t xml:space="preserve"> otrā daļa, ostas pārvaldīšanā ostas pārvalde </w:t>
      </w:r>
      <w:proofErr w:type="spellStart"/>
      <w:r w:rsidR="005A32D0">
        <w:t>citstarp</w:t>
      </w:r>
      <w:proofErr w:type="spellEnd"/>
      <w:r w:rsidR="005A32D0">
        <w:t xml:space="preserve"> veic šādas valsts pārvaldes funkcijas: </w:t>
      </w:r>
      <w:r w:rsidR="005A32D0" w:rsidRPr="005A32D0">
        <w:t>savas kompetences ietvaros kont</w:t>
      </w:r>
      <w:r w:rsidR="005A32D0">
        <w:t xml:space="preserve">rolē ostas noteikumu ievērošanu (4.punkts) un </w:t>
      </w:r>
      <w:r w:rsidR="005A32D0" w:rsidRPr="005A32D0">
        <w:t xml:space="preserve">nosaka Starptautiskā kuģu un ostu iekārtu aizsardzības </w:t>
      </w:r>
      <w:r w:rsidR="005A32D0" w:rsidRPr="005A32D0">
        <w:lastRenderedPageBreak/>
        <w:t>kodeksa (ISPS) prasību izpildi ostā un kontrolē ostas teritorijā izvietoto organizāciju darbību atbilstoši ostu iekārtu aizsardzības plāniem</w:t>
      </w:r>
      <w:r w:rsidR="005A32D0">
        <w:t xml:space="preserve"> (8.punkts).</w:t>
      </w:r>
    </w:p>
    <w:p w14:paraId="201C3668" w14:textId="77777777" w:rsidR="005A32D0" w:rsidRDefault="005A32D0" w:rsidP="002939ED">
      <w:pPr>
        <w:spacing w:line="276" w:lineRule="auto"/>
        <w:ind w:firstLine="720"/>
        <w:jc w:val="both"/>
      </w:pPr>
      <w:r>
        <w:t>[3.2] Rīgas Brīvostas piestātņu tehniskās ekspluatācijas noteikumu 4.1.apakšpunkts paredz tādus ar piestātnes funkcionēšanas nodrošināšanu veicamo darbu veidus kā remonts un būvdarbi. Savukārt noteikumu 3.sadaļa paredz piestātņu tehniskās uzturēšanas noteikumus</w:t>
      </w:r>
      <w:r w:rsidR="00933CA1">
        <w:t xml:space="preserve">, bet 5.sadaļa – darba drošības prasības. Pieteicējas ieskatā, piesakot piestātņu tehnisko apsekošanu un padziļināto izpēti, Rīgas Brīvostas pārvalde rīkojusies ar mērķi veikt kontroli pār veiktajiem būvdarbiem un piestātņu tehniskās uzturēšanas noteikumu izpildes ievērošanu, proti, veikusi valsts pārvaldes funkcijas atbilstoši Likuma par ostām </w:t>
      </w:r>
      <w:proofErr w:type="gramStart"/>
      <w:r w:rsidR="00933CA1">
        <w:t>7.panta</w:t>
      </w:r>
      <w:proofErr w:type="gramEnd"/>
      <w:r w:rsidR="00933CA1">
        <w:t xml:space="preserve"> otrās daļas 4.punktam.</w:t>
      </w:r>
    </w:p>
    <w:p w14:paraId="755FE861" w14:textId="77777777" w:rsidR="002E2B44" w:rsidRDefault="00933CA1" w:rsidP="002E2B44">
      <w:pPr>
        <w:spacing w:line="276" w:lineRule="auto"/>
        <w:ind w:firstLine="720"/>
        <w:jc w:val="both"/>
      </w:pPr>
      <w:r>
        <w:t>[3.3] Starptautiskā kuģu un ostas</w:t>
      </w:r>
      <w:r w:rsidRPr="005A32D0">
        <w:t xml:space="preserve"> iekārtu aizsardzības kodeksa</w:t>
      </w:r>
      <w:r>
        <w:t xml:space="preserve"> (turpmāk – kodekss) </w:t>
      </w:r>
      <w:r w:rsidR="004F34AA">
        <w:t xml:space="preserve">A daļas </w:t>
      </w:r>
      <w:r>
        <w:t>15.5.apakšpunkts noteic, ka svarīgu objektu un infrastruktūras identifikācija un novērtēšana ir process, kura laikā noskaidro būvju un iekārtu relatīvo nozīmi ostas iekārtas funkciju nodrošināšanai.</w:t>
      </w:r>
      <w:r w:rsidR="004F34AA">
        <w:t xml:space="preserve"> Savukārt atbilstoši kodeksa B daļas 15.7.apakšpunktam iekārtas un infrastruktūra, kuru aizsardzība ir ļoti svarīga, varētu būt arī piestātņu teritorijas.</w:t>
      </w:r>
      <w:r w:rsidR="00FC4226">
        <w:t xml:space="preserve"> Kodeksa B daļas 15.15.apakšpunkts paredz, ka fizisko būvju, personāla aizsardzības sistēmu, procesu vai citu jomu, kas var novest pie aizsardzības incidentiem, ievainojamības identifikācija var tikt izmantota, lai pēc izvēles ieviestu šādas ievainojamības ierobežošanas vai samazināšanas līdzekļus, bet atbilstoši 15.16.apakšpunktam ievainojamības identifikācijā </w:t>
      </w:r>
      <w:proofErr w:type="spellStart"/>
      <w:r w:rsidR="00FC4226">
        <w:t>citstarp</w:t>
      </w:r>
      <w:proofErr w:type="spellEnd"/>
      <w:r w:rsidR="00FC4226">
        <w:t xml:space="preserve"> jāņem vērā piestātņu strukturālā integritāte. Līdz ar to, pieteicējas ieskatā, Rīgas Brīvostas pārvaldes rīcība var tikt vērtēta kā piestātņu infrastruktūras novērtēšana un ievainojamības identifikācija, kas atbilstoši Likuma par ostām 7.panta otrās daļas 8.punktam ir valsts pārvaldes funkcija.</w:t>
      </w:r>
    </w:p>
    <w:p w14:paraId="7B62BEB5" w14:textId="77777777" w:rsidR="002939ED" w:rsidRDefault="002939ED" w:rsidP="002E2B44">
      <w:pPr>
        <w:spacing w:line="276" w:lineRule="auto"/>
        <w:ind w:firstLine="720"/>
        <w:jc w:val="both"/>
      </w:pPr>
    </w:p>
    <w:p w14:paraId="163B0E22" w14:textId="77777777" w:rsidR="002E2B44" w:rsidRPr="00FF6087" w:rsidRDefault="002E2B44" w:rsidP="002E2B44">
      <w:pPr>
        <w:spacing w:line="276" w:lineRule="auto"/>
        <w:jc w:val="center"/>
        <w:rPr>
          <w:b/>
        </w:rPr>
      </w:pPr>
      <w:r w:rsidRPr="00FF6087">
        <w:rPr>
          <w:b/>
        </w:rPr>
        <w:t>Motīvu daļa</w:t>
      </w:r>
    </w:p>
    <w:p w14:paraId="7299E2E0" w14:textId="77777777" w:rsidR="002E2B44" w:rsidRPr="00FF6087" w:rsidRDefault="002E2B44" w:rsidP="002E2B44">
      <w:pPr>
        <w:spacing w:line="276" w:lineRule="auto"/>
        <w:ind w:firstLine="720"/>
        <w:jc w:val="both"/>
      </w:pPr>
    </w:p>
    <w:p w14:paraId="14A191E1" w14:textId="77777777" w:rsidR="00552C0C" w:rsidRDefault="00FC4226" w:rsidP="00A0271E">
      <w:pPr>
        <w:spacing w:line="276" w:lineRule="auto"/>
        <w:ind w:firstLine="720"/>
        <w:jc w:val="both"/>
      </w:pPr>
      <w:r>
        <w:t>[4</w:t>
      </w:r>
      <w:r w:rsidR="002E2B44">
        <w:t xml:space="preserve">] </w:t>
      </w:r>
      <w:r w:rsidR="00552C0C" w:rsidRPr="00552C0C">
        <w:t>Sabiedrisko pakalp</w:t>
      </w:r>
      <w:r w:rsidR="00552C0C">
        <w:t xml:space="preserve">ojumu sniedzēju iepirkumu likuma </w:t>
      </w:r>
      <w:proofErr w:type="gramStart"/>
      <w:r w:rsidR="00552C0C">
        <w:t>7.pants</w:t>
      </w:r>
      <w:proofErr w:type="gramEnd"/>
      <w:r w:rsidR="00552C0C">
        <w:t xml:space="preserve"> paredz, ka </w:t>
      </w:r>
      <w:r w:rsidR="00552C0C" w:rsidRPr="00552C0C">
        <w:t>teritorijas izmantošanas jomā šo likumu piemēro attiecībā uz noteiktas teritorijas izmantošanu naftas vai gāzes iegūšanai vai akmeņogļu vai cita kurināmā meklēšanai vai iegūšanai, kā arī uz lidostu vai ostu pārvaldīšanu.</w:t>
      </w:r>
    </w:p>
    <w:p w14:paraId="15662ACD" w14:textId="77777777" w:rsidR="00E15230" w:rsidRDefault="00E15230" w:rsidP="00A0271E">
      <w:pPr>
        <w:spacing w:line="276" w:lineRule="auto"/>
        <w:ind w:firstLine="720"/>
        <w:jc w:val="both"/>
      </w:pPr>
      <w:r>
        <w:t xml:space="preserve">Rajona tiesas tiesnesis </w:t>
      </w:r>
      <w:r w:rsidR="0079146B">
        <w:t>pareizi</w:t>
      </w:r>
      <w:r>
        <w:t xml:space="preserve"> konstatējis, ka minētā tiesību norma būtu piemērojama attiecībā uz ostas pārvaldes veiktu iepirkumu</w:t>
      </w:r>
      <w:r w:rsidR="0079146B">
        <w:t>.</w:t>
      </w:r>
      <w:r>
        <w:t xml:space="preserve"> </w:t>
      </w:r>
      <w:r w:rsidR="0079146B">
        <w:t xml:space="preserve">Taču </w:t>
      </w:r>
      <w:r>
        <w:t>sava lēmuma tālākajā motivācijā</w:t>
      </w:r>
      <w:r w:rsidR="0079146B">
        <w:t xml:space="preserve"> tiesnesis bez pamata pievērsies jautājumam, vai piestātņu apsaimniekošana notiek publisko vai privāto tiesību jomā. Tam šajā gadījumā nav izšķirošas nozīmes, jo </w:t>
      </w:r>
      <w:r w:rsidR="0079146B" w:rsidRPr="00552C0C">
        <w:t>Sabiedrisko pakalp</w:t>
      </w:r>
      <w:r w:rsidR="0079146B">
        <w:t xml:space="preserve">ojumu sniedzēju iepirkumu likuma </w:t>
      </w:r>
      <w:proofErr w:type="gramStart"/>
      <w:r w:rsidR="0079146B">
        <w:t>7.pant</w:t>
      </w:r>
      <w:r w:rsidR="005F0E23">
        <w:t>ā</w:t>
      </w:r>
      <w:proofErr w:type="gramEnd"/>
      <w:r w:rsidR="005F0E23">
        <w:t xml:space="preserve"> minētā</w:t>
      </w:r>
      <w:r w:rsidR="0079146B">
        <w:t xml:space="preserve"> </w:t>
      </w:r>
      <w:r w:rsidR="00CD42DA">
        <w:t xml:space="preserve">lidostu vai </w:t>
      </w:r>
      <w:r w:rsidR="0079146B">
        <w:t>ostu pārvaldīšan</w:t>
      </w:r>
      <w:r w:rsidR="005F0E23">
        <w:t>a</w:t>
      </w:r>
      <w:r w:rsidR="0079146B">
        <w:t xml:space="preserve"> nav jāsaprot </w:t>
      </w:r>
      <w:r w:rsidR="00470FC6">
        <w:t xml:space="preserve">kā </w:t>
      </w:r>
      <w:r w:rsidR="0079146B">
        <w:t>publisku (valsts pārvaldes) funkciju veikšana</w:t>
      </w:r>
      <w:r w:rsidR="004E65B3">
        <w:t>, savukārt</w:t>
      </w:r>
      <w:r w:rsidR="00470FC6">
        <w:t xml:space="preserve"> sabiedrisko pakalpojumu sniedz</w:t>
      </w:r>
      <w:r w:rsidR="00F54A89">
        <w:t>ēju</w:t>
      </w:r>
      <w:r w:rsidR="00470FC6">
        <w:t xml:space="preserve"> iepirkum</w:t>
      </w:r>
      <w:r w:rsidR="00F54A89">
        <w:t>u</w:t>
      </w:r>
      <w:r w:rsidR="00470FC6">
        <w:t xml:space="preserve"> procedūra kopumā ietilpst publisko tiesību jomā.</w:t>
      </w:r>
    </w:p>
    <w:p w14:paraId="0B84A795" w14:textId="77777777" w:rsidR="0005531B" w:rsidRDefault="0005531B" w:rsidP="00A0271E">
      <w:pPr>
        <w:spacing w:line="276" w:lineRule="auto"/>
        <w:ind w:firstLine="720"/>
        <w:jc w:val="both"/>
      </w:pPr>
    </w:p>
    <w:p w14:paraId="7B1DBFF0" w14:textId="77777777" w:rsidR="00552C0C" w:rsidRDefault="0005531B" w:rsidP="00A0271E">
      <w:pPr>
        <w:spacing w:line="276" w:lineRule="auto"/>
        <w:ind w:firstLine="720"/>
        <w:jc w:val="both"/>
      </w:pPr>
      <w:r>
        <w:t xml:space="preserve">[5] </w:t>
      </w:r>
      <w:r w:rsidR="0079146B" w:rsidRPr="00552C0C">
        <w:t>Sabiedrisko pakalp</w:t>
      </w:r>
      <w:r w:rsidR="0079146B">
        <w:t xml:space="preserve">ojumu sniedzēju iepirkumu likumā pārņemtas </w:t>
      </w:r>
      <w:r w:rsidR="00470FC6">
        <w:t xml:space="preserve">tiesību </w:t>
      </w:r>
      <w:r w:rsidR="00CD42DA">
        <w:t xml:space="preserve">normas no </w:t>
      </w:r>
      <w:r w:rsidR="00CD42DA" w:rsidRPr="00CD42DA">
        <w:t>Eiropas Parlamenta un Padom</w:t>
      </w:r>
      <w:r w:rsidR="00CD42DA">
        <w:t xml:space="preserve">es </w:t>
      </w:r>
      <w:proofErr w:type="gramStart"/>
      <w:r w:rsidR="00CD42DA">
        <w:t>2014.</w:t>
      </w:r>
      <w:r w:rsidR="00CD42DA" w:rsidRPr="00CD42DA">
        <w:t>gada</w:t>
      </w:r>
      <w:proofErr w:type="gramEnd"/>
      <w:r w:rsidR="00CD42DA" w:rsidRPr="00CD42DA">
        <w:t xml:space="preserve"> 2</w:t>
      </w:r>
      <w:r w:rsidR="00CD42DA">
        <w:t>6.februāra</w:t>
      </w:r>
      <w:r w:rsidR="00CD42DA" w:rsidRPr="00CD42DA">
        <w:t xml:space="preserve"> </w:t>
      </w:r>
      <w:r w:rsidR="00D04971">
        <w:t xml:space="preserve">direktīvas </w:t>
      </w:r>
      <w:r w:rsidR="00CD42DA">
        <w:t xml:space="preserve">2014/25/ES </w:t>
      </w:r>
      <w:r w:rsidR="00CD42DA" w:rsidRPr="00CD42DA">
        <w:t>par iepirkumu, ko īsteno subjekti, kuri darbojas ūdensapgādes, enerģētikas, transporta un pasta pakalpojumu nozarēs, un a</w:t>
      </w:r>
      <w:r w:rsidR="00CD42DA">
        <w:t xml:space="preserve">r ko atceļ </w:t>
      </w:r>
      <w:r w:rsidR="00D04971">
        <w:t xml:space="preserve">direktīvu </w:t>
      </w:r>
      <w:r w:rsidR="00CD42DA">
        <w:t>2004/17/EK</w:t>
      </w:r>
      <w:r w:rsidR="004D3A47">
        <w:t xml:space="preserve"> (turpmāk – direktīva 2014/25/ES)</w:t>
      </w:r>
      <w:r w:rsidR="00CD42DA">
        <w:t>.</w:t>
      </w:r>
    </w:p>
    <w:p w14:paraId="3F595EF6" w14:textId="77777777" w:rsidR="00CD42DA" w:rsidRDefault="00370472" w:rsidP="00A0271E">
      <w:pPr>
        <w:spacing w:line="276" w:lineRule="auto"/>
        <w:ind w:firstLine="720"/>
        <w:jc w:val="both"/>
      </w:pPr>
      <w:r>
        <w:t xml:space="preserve">Minētās direktīvas </w:t>
      </w:r>
      <w:proofErr w:type="gramStart"/>
      <w:r>
        <w:t>12.pantā</w:t>
      </w:r>
      <w:proofErr w:type="gramEnd"/>
      <w:r w:rsidR="00CD42DA">
        <w:t xml:space="preserve"> norādīts, ka </w:t>
      </w:r>
      <w:r w:rsidR="00CD42DA" w:rsidRPr="00CD42DA">
        <w:t>šī direktīva attiecas uz darbībām, kas saistītas ar ģeogrāfiska apgabala izmantošanu, lai nodrošinātu lidostu un jūras vai iekšzemes ostu vai cita veida piestātņu pakalpojumus gaisa, jūras vai iekšzemes ūdensceļu pārvadātājiem.</w:t>
      </w:r>
    </w:p>
    <w:p w14:paraId="629CD81C" w14:textId="77777777" w:rsidR="004E65B3" w:rsidRDefault="004E65B3" w:rsidP="00A0271E">
      <w:pPr>
        <w:spacing w:line="276" w:lineRule="auto"/>
        <w:ind w:firstLine="720"/>
        <w:jc w:val="both"/>
      </w:pPr>
      <w:r>
        <w:t xml:space="preserve">Savukārt no minētās direktīvas preambulas 1.apsvēruma izriet, ka direktīvas mērķis ir </w:t>
      </w:r>
      <w:r w:rsidRPr="004E65B3">
        <w:t xml:space="preserve">saglabāt noteikumus, kas attiecas uz iepirkumu, ko īsteno subjekti, kuri darbojas ūdensapgādes, enerģētikas, transporta un pasta pakalpojumu nozarēs, jo valstu iestādes joprojām var ietekmēt </w:t>
      </w:r>
      <w:r w:rsidRPr="004E65B3">
        <w:lastRenderedPageBreak/>
        <w:t>minēto subjektu rīcību, ietverot līdzdalību to kapitālā un pārstāvniecību subjektu administratīvajās, vadības vai uzraudzības struktūrās. Vēl viens iemesls, lai turpinātu regulēt iepirkumu minētajās nozarēs, ir tirgu, kuros darbojas minēto nozaru subjekti, slēgtais raksturs, jo attiecībā uz konkrētā pakalpojuma sniegšanai vajadzīgām piegādēm tīkliem, tīklu nodrošināšanu vai tīklu ekspluatāciju dalībvalstis ir piešķīrušas īpašas vai ekskluzīvas tiesības.</w:t>
      </w:r>
    </w:p>
    <w:p w14:paraId="361B94B9" w14:textId="77777777" w:rsidR="004E65B3" w:rsidRDefault="00370472" w:rsidP="00A0271E">
      <w:pPr>
        <w:spacing w:line="276" w:lineRule="auto"/>
        <w:ind w:firstLine="720"/>
        <w:jc w:val="both"/>
      </w:pPr>
      <w:r>
        <w:t xml:space="preserve">Aplūkojot </w:t>
      </w:r>
      <w:r w:rsidRPr="00552C0C">
        <w:t>Sabiedrisko pakalp</w:t>
      </w:r>
      <w:r>
        <w:t xml:space="preserve">ojumu sniedzēju iepirkumu likuma tapšanas vēsturi, no likumprojekta anotācijas izriet, ka direktīvas </w:t>
      </w:r>
      <w:proofErr w:type="gramStart"/>
      <w:r>
        <w:t>12.pants</w:t>
      </w:r>
      <w:proofErr w:type="gramEnd"/>
      <w:r>
        <w:t xml:space="preserve"> </w:t>
      </w:r>
      <w:r w:rsidR="00F54A89">
        <w:t xml:space="preserve">šā </w:t>
      </w:r>
      <w:r>
        <w:t>likuma 7.pantā tiek pārņemts pilnībā (</w:t>
      </w:r>
      <w:r w:rsidRPr="00CD42DA">
        <w:rPr>
          <w:i/>
        </w:rPr>
        <w:t>http://titania.saeima.lv/LIVS12/SaeimaLIVS12.nsf/0/1BD269F887C21991C2258052001C17F3?OpenDocument</w:t>
      </w:r>
      <w:r>
        <w:t>).</w:t>
      </w:r>
    </w:p>
    <w:p w14:paraId="5B253BEC" w14:textId="77777777" w:rsidR="00552C0C" w:rsidRDefault="00370472" w:rsidP="00A0271E">
      <w:pPr>
        <w:spacing w:line="276" w:lineRule="auto"/>
        <w:ind w:firstLine="720"/>
        <w:jc w:val="both"/>
      </w:pPr>
      <w:r>
        <w:t xml:space="preserve">Tātad nav konstatējams, ka likumdevējs būtu vēlējies </w:t>
      </w:r>
      <w:r w:rsidR="0005531B">
        <w:t xml:space="preserve">likumā </w:t>
      </w:r>
      <w:r>
        <w:t>sašaurināt direktīv</w:t>
      </w:r>
      <w:r w:rsidR="005F0E23">
        <w:t xml:space="preserve">as </w:t>
      </w:r>
      <w:r w:rsidR="004D3A47">
        <w:t xml:space="preserve">2014/25/ES </w:t>
      </w:r>
      <w:r w:rsidR="005F0E23">
        <w:t>piemērošanas jomu</w:t>
      </w:r>
      <w:r>
        <w:t>, nodalot tādas</w:t>
      </w:r>
      <w:r w:rsidR="005F0E23">
        <w:t xml:space="preserve"> </w:t>
      </w:r>
      <w:r w:rsidR="00470FC6">
        <w:t xml:space="preserve">ostas pārvaldīšanas </w:t>
      </w:r>
      <w:r w:rsidR="005F0E23">
        <w:t>darbības</w:t>
      </w:r>
      <w:r>
        <w:t>, ko ostas pārvalde veic publisko tiesību jomā, no tādām, ko tā veic privāto tiesību jomā.</w:t>
      </w:r>
    </w:p>
    <w:p w14:paraId="3E78A7D9" w14:textId="77777777" w:rsidR="00552C0C" w:rsidRDefault="00552C0C" w:rsidP="00A0271E">
      <w:pPr>
        <w:spacing w:line="276" w:lineRule="auto"/>
        <w:ind w:firstLine="720"/>
        <w:jc w:val="both"/>
      </w:pPr>
    </w:p>
    <w:p w14:paraId="35CC04E0" w14:textId="77777777" w:rsidR="00F54A89" w:rsidRDefault="00470FC6" w:rsidP="00F54A89">
      <w:pPr>
        <w:spacing w:line="276" w:lineRule="auto"/>
        <w:ind w:firstLine="720"/>
        <w:jc w:val="both"/>
      </w:pPr>
      <w:r>
        <w:t xml:space="preserve">[6] </w:t>
      </w:r>
      <w:r w:rsidR="004E65B3">
        <w:t xml:space="preserve">Par to, ka </w:t>
      </w:r>
      <w:r w:rsidR="004D3A47" w:rsidRPr="00552C0C">
        <w:t>Sabiedrisko pakalp</w:t>
      </w:r>
      <w:r w:rsidR="004D3A47">
        <w:t xml:space="preserve">ojumu sniedzēju iepirkumu likums vispār ir attiecināms </w:t>
      </w:r>
      <w:r w:rsidR="004E65B3">
        <w:t xml:space="preserve">uz līguma slēgšanu par piestātņu tehnisko apsekošanu un padziļināto izpēti, </w:t>
      </w:r>
      <w:r w:rsidR="00EA4B7F">
        <w:t xml:space="preserve">netieši </w:t>
      </w:r>
      <w:r w:rsidR="004E65B3">
        <w:t>liecina</w:t>
      </w:r>
      <w:r w:rsidR="004D3A47">
        <w:t xml:space="preserve"> arī</w:t>
      </w:r>
      <w:r w:rsidR="004E65B3">
        <w:t xml:space="preserve"> </w:t>
      </w:r>
      <w:r w:rsidR="00EA4B7F">
        <w:t>šā</w:t>
      </w:r>
      <w:r w:rsidR="004E65B3">
        <w:t xml:space="preserve"> likuma 1.pielikumā minētie būvdarbi, kuru starpā ir arī piestātņu būvniecība (CPV kods </w:t>
      </w:r>
      <w:r w:rsidR="004E65B3" w:rsidRPr="004E65B3">
        <w:t>45240000</w:t>
      </w:r>
      <w:r w:rsidR="004E65B3">
        <w:t>)</w:t>
      </w:r>
      <w:r w:rsidR="002E6C03">
        <w:t xml:space="preserve">, </w:t>
      </w:r>
      <w:r w:rsidR="00AA11E0">
        <w:t xml:space="preserve">bet šā pielikuma sākumā ir skaidrots, ka būvniecība ietver gan </w:t>
      </w:r>
      <w:r w:rsidR="00AA11E0" w:rsidRPr="00AA11E0">
        <w:t>jaunu ēku būvniecīb</w:t>
      </w:r>
      <w:r w:rsidR="00AA11E0">
        <w:t>u</w:t>
      </w:r>
      <w:r w:rsidR="00AA11E0" w:rsidRPr="00AA11E0">
        <w:t xml:space="preserve"> un būvdarb</w:t>
      </w:r>
      <w:r w:rsidR="00AA11E0">
        <w:t>us, gan</w:t>
      </w:r>
      <w:r w:rsidR="00AA11E0" w:rsidRPr="00AA11E0">
        <w:t xml:space="preserve"> restaurācij</w:t>
      </w:r>
      <w:r w:rsidR="00AA11E0">
        <w:t>u, gan r</w:t>
      </w:r>
      <w:r w:rsidR="00AA11E0" w:rsidRPr="00AA11E0">
        <w:t>emontdarb</w:t>
      </w:r>
      <w:r w:rsidR="00AA11E0">
        <w:t>us</w:t>
      </w:r>
      <w:r w:rsidR="002E6C03">
        <w:t xml:space="preserve"> (</w:t>
      </w:r>
      <w:r w:rsidR="00AA11E0">
        <w:t xml:space="preserve">piezīme pie </w:t>
      </w:r>
      <w:r w:rsidR="002E6C03">
        <w:t>CPV kod</w:t>
      </w:r>
      <w:r w:rsidR="00AA11E0">
        <w:t>a</w:t>
      </w:r>
      <w:r w:rsidR="002E6C03">
        <w:t xml:space="preserve"> </w:t>
      </w:r>
      <w:r w:rsidR="002E6C03" w:rsidRPr="002E6C03">
        <w:t>45000000</w:t>
      </w:r>
      <w:r w:rsidR="002E6C03">
        <w:t>)</w:t>
      </w:r>
      <w:r w:rsidR="004E65B3">
        <w:t>.</w:t>
      </w:r>
      <w:r w:rsidR="00EA4B7F">
        <w:t xml:space="preserve"> </w:t>
      </w:r>
      <w:r w:rsidR="009A2664">
        <w:t>Senāts nesaskata</w:t>
      </w:r>
      <w:r w:rsidR="00EA4B7F">
        <w:t xml:space="preserve"> </w:t>
      </w:r>
      <w:r w:rsidR="009A2664">
        <w:t>pamatu</w:t>
      </w:r>
      <w:r w:rsidR="00EA4B7F">
        <w:t xml:space="preserve"> </w:t>
      </w:r>
      <w:r w:rsidR="002E6C03">
        <w:t xml:space="preserve">atšķirīgai pieejai, </w:t>
      </w:r>
      <w:r w:rsidR="00EA4B7F">
        <w:t>uz piestātņu būvniecību</w:t>
      </w:r>
      <w:r w:rsidR="002E6C03">
        <w:t xml:space="preserve"> un</w:t>
      </w:r>
      <w:r w:rsidR="00EA4B7F">
        <w:t xml:space="preserve"> remontdarbiem </w:t>
      </w:r>
      <w:r w:rsidR="002E6C03">
        <w:t xml:space="preserve">attiecinot publisko tiesību normas par sabiedrisko pakalpojumu sniedzēju iepirkumiem, bet uz piestātņu </w:t>
      </w:r>
      <w:r w:rsidR="009A2664">
        <w:t xml:space="preserve">tehnisko apsekošanu </w:t>
      </w:r>
      <w:r w:rsidR="00EA4B7F">
        <w:t>attiecin</w:t>
      </w:r>
      <w:r w:rsidR="002E6C03">
        <w:t>o</w:t>
      </w:r>
      <w:r w:rsidR="00EA4B7F">
        <w:t xml:space="preserve">t </w:t>
      </w:r>
      <w:r w:rsidR="002E6C03">
        <w:t>privāto tiesību normas par sava īpašuma apsaimniekošanu.</w:t>
      </w:r>
    </w:p>
    <w:p w14:paraId="6EE3E56E" w14:textId="77777777" w:rsidR="00085E0D" w:rsidRDefault="00085E0D" w:rsidP="00F54A89">
      <w:pPr>
        <w:spacing w:line="276" w:lineRule="auto"/>
        <w:ind w:firstLine="720"/>
        <w:jc w:val="both"/>
      </w:pPr>
    </w:p>
    <w:p w14:paraId="37E5A7EB" w14:textId="77777777" w:rsidR="007228FA" w:rsidRDefault="007228FA" w:rsidP="00F54A89">
      <w:pPr>
        <w:spacing w:line="276" w:lineRule="auto"/>
        <w:ind w:firstLine="720"/>
        <w:jc w:val="both"/>
      </w:pPr>
      <w:r>
        <w:t xml:space="preserve">[7] </w:t>
      </w:r>
      <w:r w:rsidR="00085E0D" w:rsidRPr="004D3A47">
        <w:t>Sabiedrisko pakalpojumu sniedzēju iepirkumu likuma</w:t>
      </w:r>
      <w:r w:rsidR="00085E0D">
        <w:t xml:space="preserve"> </w:t>
      </w:r>
      <w:proofErr w:type="gramStart"/>
      <w:r w:rsidR="00A363DB">
        <w:t>13.panta</w:t>
      </w:r>
      <w:proofErr w:type="gramEnd"/>
      <w:r w:rsidR="00A363DB">
        <w:t xml:space="preserve"> ceturtā daļa paredz, ka </w:t>
      </w:r>
      <w:r w:rsidR="00A363DB" w:rsidRPr="00A363DB">
        <w:t>šā panta pirmajā daļā minētās iepirkuma procedūras piemēro būvdarbu, piegādes vai pakalpojuma līgumiem, ja to līgumcena ir vienāda ar Ministru kabineta noteiktajām līgumcenu robežvērtībām vai lielāka</w:t>
      </w:r>
      <w:r w:rsidR="00A363DB">
        <w:t>.</w:t>
      </w:r>
    </w:p>
    <w:p w14:paraId="0067BF10" w14:textId="77777777" w:rsidR="00085E0D" w:rsidRDefault="00085E0D" w:rsidP="00A363DB">
      <w:pPr>
        <w:spacing w:line="276" w:lineRule="auto"/>
        <w:ind w:firstLine="720"/>
        <w:jc w:val="both"/>
      </w:pPr>
      <w:r>
        <w:t xml:space="preserve">No Ministru kabineta </w:t>
      </w:r>
      <w:proofErr w:type="gramStart"/>
      <w:r>
        <w:t>2017.gada</w:t>
      </w:r>
      <w:proofErr w:type="gramEnd"/>
      <w:r>
        <w:t xml:space="preserve"> 28.februāra noteikumu Nr. 105 „Noteikumi par publisko iepirkumu līgumcenu robežvērtībām” 3.punkta izriet, ka līgumcenu robežvērtība atbilstoši Sabiedrisko pakalpojumu sniedzēju iepirkumu likumam ir 428 000 </w:t>
      </w:r>
      <w:proofErr w:type="spellStart"/>
      <w:r w:rsidRPr="00A363DB">
        <w:rPr>
          <w:i/>
        </w:rPr>
        <w:t>euro</w:t>
      </w:r>
      <w:proofErr w:type="spellEnd"/>
      <w:r>
        <w:t xml:space="preserve"> piegādes un pakalpojumu līgumiem.</w:t>
      </w:r>
    </w:p>
    <w:p w14:paraId="27197060" w14:textId="77777777" w:rsidR="003D65CF" w:rsidRDefault="00085E0D" w:rsidP="00A363DB">
      <w:pPr>
        <w:spacing w:line="276" w:lineRule="auto"/>
        <w:ind w:firstLine="720"/>
        <w:jc w:val="both"/>
      </w:pPr>
      <w:r>
        <w:t xml:space="preserve">Savukārt no </w:t>
      </w:r>
      <w:r w:rsidR="00A363DB">
        <w:t xml:space="preserve">Rīgas Brīvostas un HECTEC BV </w:t>
      </w:r>
      <w:proofErr w:type="gramStart"/>
      <w:r w:rsidR="00A363DB">
        <w:t>2020.gada</w:t>
      </w:r>
      <w:proofErr w:type="gramEnd"/>
      <w:r w:rsidR="00A363DB">
        <w:t xml:space="preserve"> 17.aprīļa līguma izriet, ka līgumcena konkrētajā gadījumā ir 395 000 </w:t>
      </w:r>
      <w:proofErr w:type="spellStart"/>
      <w:r w:rsidR="00A363DB" w:rsidRPr="00A363DB">
        <w:rPr>
          <w:i/>
        </w:rPr>
        <w:t>euro</w:t>
      </w:r>
      <w:proofErr w:type="spellEnd"/>
      <w:r w:rsidR="00A363DB">
        <w:t>.</w:t>
      </w:r>
    </w:p>
    <w:p w14:paraId="15F8E91F" w14:textId="77777777" w:rsidR="00A363DB" w:rsidRDefault="00085E0D" w:rsidP="00A363DB">
      <w:pPr>
        <w:spacing w:line="276" w:lineRule="auto"/>
        <w:ind w:firstLine="720"/>
        <w:jc w:val="both"/>
      </w:pPr>
      <w:r>
        <w:t xml:space="preserve">Tātad </w:t>
      </w:r>
      <w:r w:rsidRPr="004D3A47">
        <w:t>Sabiedrisko pakalp</w:t>
      </w:r>
      <w:r>
        <w:t xml:space="preserve">ojumu sniedzēju iepirkumu likumā </w:t>
      </w:r>
      <w:r w:rsidR="003D65CF">
        <w:t>paredzētā</w:t>
      </w:r>
      <w:r>
        <w:t xml:space="preserve"> procedūra </w:t>
      </w:r>
      <w:r w:rsidR="00D04971">
        <w:t>nav jāpiemēro</w:t>
      </w:r>
      <w:r>
        <w:t xml:space="preserve"> </w:t>
      </w:r>
      <w:r w:rsidR="00D04971">
        <w:t xml:space="preserve">konkrētajam </w:t>
      </w:r>
      <w:r w:rsidR="00123D44">
        <w:t>iepirkuma līgumam</w:t>
      </w:r>
      <w:r w:rsidR="00D04971">
        <w:t>.</w:t>
      </w:r>
    </w:p>
    <w:p w14:paraId="09140EC0" w14:textId="77777777" w:rsidR="007228FA" w:rsidRDefault="007228FA" w:rsidP="00F54A89">
      <w:pPr>
        <w:spacing w:line="276" w:lineRule="auto"/>
        <w:ind w:firstLine="720"/>
        <w:jc w:val="both"/>
      </w:pPr>
    </w:p>
    <w:p w14:paraId="61868FF9" w14:textId="77777777" w:rsidR="00D04971" w:rsidRDefault="00552C0C" w:rsidP="00AF5FFD">
      <w:pPr>
        <w:spacing w:line="276" w:lineRule="auto"/>
        <w:ind w:firstLine="720"/>
        <w:jc w:val="both"/>
      </w:pPr>
      <w:r>
        <w:t>[</w:t>
      </w:r>
      <w:r w:rsidR="009C78CD">
        <w:t>8</w:t>
      </w:r>
      <w:r>
        <w:t xml:space="preserve">] </w:t>
      </w:r>
      <w:r w:rsidR="00D04971">
        <w:t xml:space="preserve">Vienlaikus direktīvas 2014/25/ES preambulas 3.apsvērumā </w:t>
      </w:r>
      <w:r w:rsidR="00AF5FFD" w:rsidRPr="00AF5FFD">
        <w:t>norādīts, ka</w:t>
      </w:r>
      <w:r w:rsidR="00AF5FFD">
        <w:t xml:space="preserve"> </w:t>
      </w:r>
      <w:r w:rsidR="004F03B1">
        <w:t xml:space="preserve">attiecībā </w:t>
      </w:r>
      <w:r w:rsidR="00AF5FFD">
        <w:t xml:space="preserve">uz iepirkumu, kam ir zemāka vērtība par robežvērtību, no kuras sāk piemērot Savienības līmeņa koordinēšanas noteikumus, ieteicams vērst uzmanību uz Eiropas Savienības Tiesas judikatūru attiecībā uz Līguma </w:t>
      </w:r>
      <w:r w:rsidR="00AF5FFD" w:rsidRPr="00AF5FFD">
        <w:t xml:space="preserve">par Eiropas Savienības darbību </w:t>
      </w:r>
      <w:r w:rsidR="00AF5FFD">
        <w:t>noteikumu un principu pareizu piemērošanu.</w:t>
      </w:r>
    </w:p>
    <w:p w14:paraId="024E3474" w14:textId="77777777" w:rsidR="00D04971" w:rsidRDefault="003D65CF" w:rsidP="00A0271E">
      <w:pPr>
        <w:spacing w:line="276" w:lineRule="auto"/>
        <w:ind w:firstLine="720"/>
        <w:jc w:val="both"/>
      </w:pPr>
      <w:r w:rsidRPr="003D65CF">
        <w:t>Eiropas Savienības Tiesa vairāk</w:t>
      </w:r>
      <w:r>
        <w:t>kārt</w:t>
      </w:r>
      <w:r w:rsidRPr="003D65CF">
        <w:t xml:space="preserve"> ir norādījusi, ka tas, ka publiskā iepirkuma līguma vērtība nesasniedz Kopienu noteikumos noteikto robežvērtību, tomēr nenozīmē, ka uz šo publisko iepirkuma līgumu nemaz neattiecas Kopienu tiesības. Tāda līguma slēgšanas tiesību piešķiršanas procedūrā, kura vērtība nesasniedz minēto robežvērtību, jāievēro Līguma pamatnoteikumi un it īpaši vienlīdzības princips (</w:t>
      </w:r>
      <w:bookmarkStart w:id="1" w:name="_Hlk55300367"/>
      <w:r w:rsidRPr="003D65CF">
        <w:rPr>
          <w:i/>
        </w:rPr>
        <w:t xml:space="preserve">Eiropas Savienības Tiesas </w:t>
      </w:r>
      <w:proofErr w:type="gramStart"/>
      <w:r w:rsidRPr="003D65CF">
        <w:rPr>
          <w:i/>
        </w:rPr>
        <w:t>2009.gada</w:t>
      </w:r>
      <w:proofErr w:type="gramEnd"/>
      <w:r w:rsidRPr="003D65CF">
        <w:rPr>
          <w:i/>
        </w:rPr>
        <w:t xml:space="preserve"> </w:t>
      </w:r>
      <w:r w:rsidRPr="003D65CF">
        <w:rPr>
          <w:i/>
        </w:rPr>
        <w:lastRenderedPageBreak/>
        <w:t xml:space="preserve">23.decembra sprieduma lietā </w:t>
      </w:r>
      <w:proofErr w:type="spellStart"/>
      <w:r w:rsidRPr="003D65CF">
        <w:rPr>
          <w:i/>
        </w:rPr>
        <w:t>Serrantoni</w:t>
      </w:r>
      <w:proofErr w:type="spellEnd"/>
      <w:r w:rsidRPr="003D65CF">
        <w:rPr>
          <w:i/>
        </w:rPr>
        <w:t xml:space="preserve"> C-376/08, ECLI:EU:C:2009:808, </w:t>
      </w:r>
      <w:bookmarkEnd w:id="1"/>
      <w:r>
        <w:rPr>
          <w:i/>
        </w:rPr>
        <w:t>21.–</w:t>
      </w:r>
      <w:r w:rsidRPr="003D65CF">
        <w:rPr>
          <w:i/>
        </w:rPr>
        <w:t>22.punkts un tajā norādītā judikatūra</w:t>
      </w:r>
      <w:r w:rsidRPr="003D65CF">
        <w:t>).</w:t>
      </w:r>
    </w:p>
    <w:p w14:paraId="0D3EF653" w14:textId="77777777" w:rsidR="00B76AF7" w:rsidRDefault="00B76AF7" w:rsidP="00A0271E">
      <w:pPr>
        <w:spacing w:line="276" w:lineRule="auto"/>
        <w:ind w:firstLine="720"/>
        <w:jc w:val="both"/>
      </w:pPr>
      <w:r>
        <w:t>Eiropas Komisija</w:t>
      </w:r>
      <w:r w:rsidRPr="00B76AF7">
        <w:t xml:space="preserve">, atsaucoties uz Eiropas Savienības Tiesas </w:t>
      </w:r>
      <w:r w:rsidR="0084041C">
        <w:t>praksi</w:t>
      </w:r>
      <w:r w:rsidRPr="00B76AF7">
        <w:t>, norādījusi, ka arī iepirkumi, kas nesasniedz robežvērtību, nevar būt patvaļīgi un tajos</w:t>
      </w:r>
      <w:proofErr w:type="gramStart"/>
      <w:r w:rsidRPr="00B76AF7">
        <w:t xml:space="preserve"> jāievēro preču brīvas aprites, tiesības veikt uzņēmējdarbību, pakalpojumu sniegšanas brīvības, nediskriminācijas un vienlīdzīgas attieksmes, pārskatāmības, proporcionalitātes un savstarpējas atzīšanas principi</w:t>
      </w:r>
      <w:proofErr w:type="gramEnd"/>
      <w:r w:rsidR="00EC4B5B">
        <w:t>.</w:t>
      </w:r>
      <w:r w:rsidR="00EC4B5B" w:rsidRPr="00EC4B5B">
        <w:t xml:space="preserve"> Privātpersonām jābauda efektīva savu tiesību, kas tām izriet no Kopienu tiesiskās kārtības, tiesas aizsardzība.</w:t>
      </w:r>
      <w:r w:rsidR="00EC4B5B">
        <w:t xml:space="preserve"> </w:t>
      </w:r>
      <w:r w:rsidR="00EC4B5B" w:rsidRPr="00EC4B5B">
        <w:t>Lai izpildītu šo prasību par efektīvu tiesisko aizsardzību, ir jāpārskata vismaz tādi lēmumi, kas nelabvēlīgi ietekmē personas, kuras izrāda vai ir izrādījušas interesi par līguma slēgšanas tiesību iegūšanu, piemēram lēmumi par kāda pieteikuma iesniedzēja vai pretendenta izslēgšanu, pārbaudot, vai nav pārkāpti pamatstandarti, kas izriet no Kopienas primārajiem tiesību aktiem.</w:t>
      </w:r>
      <w:r w:rsidR="00EC4B5B">
        <w:t xml:space="preserve"> </w:t>
      </w:r>
      <w:r w:rsidR="00EC4B5B" w:rsidRPr="00EC4B5B">
        <w:t>Atbilstoši tiesiskās aizsardzības praksei pieejamie līdzekļi nedrīkst būt neefektīvāki par tiem, kas attiecas uz līdzīgiem prasījumiem, kas pamatoti ar valsts tiesībām (līdzvērtības princips)</w:t>
      </w:r>
      <w:r w:rsidR="00EC4B5B">
        <w:t xml:space="preserve"> </w:t>
      </w:r>
      <w:r w:rsidR="0084041C">
        <w:t>(</w:t>
      </w:r>
      <w:r w:rsidR="00EC4B5B" w:rsidRPr="00EC4B5B">
        <w:rPr>
          <w:i/>
        </w:rPr>
        <w:t>Komisijas skaidrojošā paziņojuma par Kopienas tiesību aktiem, ko piemēro līguma slēgšanas tiesību piešķiršanā, uz ko neattiecas vai tikai daļēji attiecas publiskā iepirkuma direktīvu noteikumi (2006/C 179/02) 1.1. un 2.3.3.punkts</w:t>
      </w:r>
      <w:r w:rsidR="00EC4B5B">
        <w:t>).</w:t>
      </w:r>
    </w:p>
    <w:p w14:paraId="437C79C3" w14:textId="77777777" w:rsidR="00EC4B5B" w:rsidRDefault="00EC4B5B" w:rsidP="00A0271E">
      <w:pPr>
        <w:spacing w:line="276" w:lineRule="auto"/>
        <w:ind w:firstLine="720"/>
        <w:jc w:val="both"/>
      </w:pPr>
    </w:p>
    <w:p w14:paraId="195813BC" w14:textId="77777777" w:rsidR="00B76AF7" w:rsidRDefault="00EC4B5B" w:rsidP="00A0271E">
      <w:pPr>
        <w:spacing w:line="276" w:lineRule="auto"/>
        <w:ind w:firstLine="720"/>
        <w:jc w:val="both"/>
      </w:pPr>
      <w:r>
        <w:t xml:space="preserve">[9] </w:t>
      </w:r>
      <w:r w:rsidR="00B76AF7">
        <w:t xml:space="preserve">Saistībā ar minēto </w:t>
      </w:r>
      <w:r w:rsidR="003D65CF">
        <w:t xml:space="preserve">Senāts līdzīgā situācijā ir atzinis, ka </w:t>
      </w:r>
      <w:r w:rsidR="007C5124" w:rsidRPr="007C5124">
        <w:t>atbilstoši vispārējiem tiesību principiem arī sabiedrisko pakalpojumu sniedzēju iepirkumi, kas nesasniedz robežvērtību un uz kuru organizēšanu likumi neattiecina detalizētas prasības, nevar būt patvaļīgi. Tas atspoguļojas citā normatīvajā tiesību aktā, kas regulē publiskā iepirkuma j</w:t>
      </w:r>
      <w:r w:rsidR="007C5124">
        <w:t>omu – Publisko iepirkumu likumā</w:t>
      </w:r>
      <w:r>
        <w:t xml:space="preserve">. </w:t>
      </w:r>
      <w:r w:rsidRPr="00EC4B5B">
        <w:t>Publisko iepirkumu likuma 8.</w:t>
      </w:r>
      <w:proofErr w:type="gramStart"/>
      <w:r w:rsidRPr="00EC4B5B">
        <w:rPr>
          <w:vertAlign w:val="superscript"/>
        </w:rPr>
        <w:t>1</w:t>
      </w:r>
      <w:r w:rsidRPr="00EC4B5B">
        <w:t>pants</w:t>
      </w:r>
      <w:proofErr w:type="gramEnd"/>
      <w:r w:rsidRPr="00EC4B5B">
        <w:t xml:space="preserve"> paredz noregulējumu iepirkumiem, kuru līgumcena nesasniedz noteiktu robežvērtību. Nepastāvot būtiskām atšķirībām noregulējuma mērķos, Publisko iepirkumu likuma 8.</w:t>
      </w:r>
      <w:proofErr w:type="gramStart"/>
      <w:r w:rsidRPr="00EC4B5B">
        <w:rPr>
          <w:vertAlign w:val="superscript"/>
        </w:rPr>
        <w:t>1</w:t>
      </w:r>
      <w:r w:rsidRPr="00EC4B5B">
        <w:t>pantā</w:t>
      </w:r>
      <w:proofErr w:type="gramEnd"/>
      <w:r w:rsidRPr="00EC4B5B">
        <w:t xml:space="preserve"> minēto tiesību aizsardzības mehānismu var piemērot pēc analoģijas sabiedrisko pakalpojumu sniedzēju rīkotos iepirkumos. Tādējādi tiktu nodrošināta efektīva privātpersonu tiesību aizsardzība neatkarīgi no publiskā iepirkuma organizētāja, kā arī neatkarīgi no pretendenta piederības kādai Eiropas Savienības dalībvalstij vai iesaistītajām interesēm. Tas arī atbilst vienam no Sabiedrisko pakalpojumu sniedzēju iepirkumu likuma mērķiem – paplašināt privātpersonu tiesību aizsardzības iespējas sabiedrisko pakalpojumu sniedzēju rīkotajos iepirkumos</w:t>
      </w:r>
      <w:r w:rsidR="007C5124">
        <w:t xml:space="preserve"> (</w:t>
      </w:r>
      <w:bookmarkStart w:id="2" w:name="_Hlk55300361"/>
      <w:r w:rsidR="007C5124" w:rsidRPr="007C5124">
        <w:rPr>
          <w:i/>
        </w:rPr>
        <w:t xml:space="preserve">Senāta </w:t>
      </w:r>
      <w:proofErr w:type="gramStart"/>
      <w:r w:rsidR="007C5124" w:rsidRPr="007C5124">
        <w:rPr>
          <w:i/>
        </w:rPr>
        <w:t>2013.gada</w:t>
      </w:r>
      <w:proofErr w:type="gramEnd"/>
      <w:r w:rsidR="007C5124" w:rsidRPr="007C5124">
        <w:rPr>
          <w:i/>
        </w:rPr>
        <w:t xml:space="preserve"> 1.jūlija lēmuma lietā Nr. SKA-524/2013 </w:t>
      </w:r>
      <w:bookmarkEnd w:id="2"/>
      <w:r w:rsidR="007C5124" w:rsidRPr="007C5124">
        <w:rPr>
          <w:i/>
        </w:rPr>
        <w:t>12.punkts</w:t>
      </w:r>
      <w:r w:rsidR="007C5124">
        <w:t>).</w:t>
      </w:r>
    </w:p>
    <w:p w14:paraId="62F9DF0C" w14:textId="559AE6A2" w:rsidR="00D04971" w:rsidRDefault="00B76AF7" w:rsidP="00A0271E">
      <w:pPr>
        <w:spacing w:line="276" w:lineRule="auto"/>
        <w:ind w:firstLine="720"/>
        <w:jc w:val="both"/>
      </w:pPr>
      <w:r>
        <w:t xml:space="preserve">Kaut arī </w:t>
      </w:r>
      <w:r w:rsidR="0034416D">
        <w:t>pēc</w:t>
      </w:r>
      <w:r>
        <w:t xml:space="preserve"> minētā Senāta lēmuma pieņemšanas ir stājies spēkā gan jauns Publisko iepirkumu likums, gan </w:t>
      </w:r>
      <w:r w:rsidR="00123D44">
        <w:t xml:space="preserve">arī </w:t>
      </w:r>
      <w:r>
        <w:t xml:space="preserve">jauns </w:t>
      </w:r>
      <w:r w:rsidRPr="004D3A47">
        <w:t>Sabiedrisko pakalp</w:t>
      </w:r>
      <w:r>
        <w:t>ojumu sniedzēju iepirkumu likums, tajos paredzēt</w:t>
      </w:r>
      <w:r w:rsidR="0084041C">
        <w:t>ie</w:t>
      </w:r>
      <w:r>
        <w:t xml:space="preserve"> tiesību aizsardzības meh</w:t>
      </w:r>
      <w:r w:rsidR="0084041C">
        <w:t>ānismi</w:t>
      </w:r>
      <w:r>
        <w:t xml:space="preserve"> nav būtiski mainīj</w:t>
      </w:r>
      <w:r w:rsidR="0084041C">
        <w:t>uš</w:t>
      </w:r>
      <w:r>
        <w:t xml:space="preserve">ies. </w:t>
      </w:r>
      <w:r w:rsidR="0084041C">
        <w:t xml:space="preserve">Šobrīd spēkā esošā </w:t>
      </w:r>
      <w:r w:rsidR="007C5124" w:rsidRPr="007C5124">
        <w:t xml:space="preserve">Publisko iepirkumu likuma </w:t>
      </w:r>
      <w:proofErr w:type="gramStart"/>
      <w:r w:rsidR="007C5124">
        <w:t>9.</w:t>
      </w:r>
      <w:r w:rsidR="007C5124" w:rsidRPr="007C5124">
        <w:t>pants</w:t>
      </w:r>
      <w:proofErr w:type="gramEnd"/>
      <w:r w:rsidR="007C5124" w:rsidRPr="007C5124">
        <w:t xml:space="preserve"> paredz noregulējumu iepirkumiem, kuru līgumcena ne</w:t>
      </w:r>
      <w:r w:rsidR="007B2F1B">
        <w:t xml:space="preserve">sasniedz noteiktu robežvērtību. </w:t>
      </w:r>
      <w:r w:rsidR="00123D44">
        <w:t xml:space="preserve">Šā panta divdesmit trešajā daļā paredzētas pretendenta tiesības </w:t>
      </w:r>
      <w:r w:rsidR="00123D44" w:rsidRPr="00123D44">
        <w:t>pārsūdzēt pieņemto lēmumu Administratīvajā rajona tiesā Administratīvā procesa likumā noteiktajā kārtībā mēneša laikā no lēmuma saņemšanas dienas</w:t>
      </w:r>
      <w:r w:rsidR="00123D44">
        <w:t>.</w:t>
      </w:r>
    </w:p>
    <w:p w14:paraId="26EEC1B4" w14:textId="77777777" w:rsidR="00D04971" w:rsidRDefault="00D04971" w:rsidP="00A0271E">
      <w:pPr>
        <w:spacing w:line="276" w:lineRule="auto"/>
        <w:ind w:firstLine="720"/>
        <w:jc w:val="both"/>
      </w:pPr>
    </w:p>
    <w:p w14:paraId="3089D0E9" w14:textId="77777777" w:rsidR="00A828BC" w:rsidRDefault="00B76AF7" w:rsidP="00A0271E">
      <w:pPr>
        <w:spacing w:line="276" w:lineRule="auto"/>
        <w:ind w:firstLine="720"/>
        <w:jc w:val="both"/>
      </w:pPr>
      <w:r>
        <w:t>[</w:t>
      </w:r>
      <w:r w:rsidR="00EC4B5B">
        <w:t>10</w:t>
      </w:r>
      <w:r>
        <w:t>] No iepriekš minētā izriet, ka rajona tiesas</w:t>
      </w:r>
      <w:r w:rsidR="009C78CD">
        <w:t xml:space="preserve"> tiesnesis </w:t>
      </w:r>
      <w:r w:rsidR="0084041C">
        <w:t>kļūdaini</w:t>
      </w:r>
      <w:r w:rsidR="009C78CD">
        <w:t xml:space="preserve"> </w:t>
      </w:r>
      <w:r w:rsidR="0084041C">
        <w:t>secinājis</w:t>
      </w:r>
      <w:r w:rsidR="009C78CD">
        <w:t>, ka pieteikums nav izskatāms administratīvā procesa kārtībā.</w:t>
      </w:r>
    </w:p>
    <w:p w14:paraId="32204F2A" w14:textId="77777777" w:rsidR="00782BF0" w:rsidRDefault="001C438B" w:rsidP="00A0271E">
      <w:pPr>
        <w:spacing w:line="276" w:lineRule="auto"/>
        <w:ind w:firstLine="720"/>
        <w:jc w:val="both"/>
      </w:pPr>
      <w:r>
        <w:t>Līdz ar to tiesneša lēmums ir atceļams, bet jautājums par pieteikuma virzību nododams jaunai izskatīšanai.</w:t>
      </w:r>
    </w:p>
    <w:p w14:paraId="1C89D3E7" w14:textId="77777777" w:rsidR="0049073B" w:rsidRDefault="0049073B" w:rsidP="000518EA">
      <w:pPr>
        <w:spacing w:line="276" w:lineRule="auto"/>
        <w:ind w:firstLine="720"/>
        <w:jc w:val="both"/>
      </w:pPr>
    </w:p>
    <w:p w14:paraId="6E930FFE" w14:textId="77777777" w:rsidR="007D7C2B" w:rsidRPr="00FF6087" w:rsidRDefault="00CC03AE" w:rsidP="000518EA">
      <w:pPr>
        <w:spacing w:line="276" w:lineRule="auto"/>
        <w:ind w:firstLine="720"/>
        <w:jc w:val="both"/>
      </w:pPr>
      <w:r w:rsidRPr="00FF6087">
        <w:t xml:space="preserve">Pamatojoties uz </w:t>
      </w:r>
      <w:r w:rsidR="002E2B44" w:rsidRPr="002E2B44">
        <w:t>Administratīvā procesa likuma</w:t>
      </w:r>
      <w:r w:rsidR="002E2B44">
        <w:t xml:space="preserve"> </w:t>
      </w:r>
      <w:r w:rsidR="001C438B" w:rsidRPr="001C438B">
        <w:t>129.</w:t>
      </w:r>
      <w:proofErr w:type="gramStart"/>
      <w:r w:rsidR="001C438B" w:rsidRPr="001C438B">
        <w:rPr>
          <w:vertAlign w:val="superscript"/>
        </w:rPr>
        <w:t>1</w:t>
      </w:r>
      <w:r w:rsidR="001C438B" w:rsidRPr="001C438B">
        <w:t>panta</w:t>
      </w:r>
      <w:proofErr w:type="gramEnd"/>
      <w:r w:rsidR="001C438B" w:rsidRPr="001C438B">
        <w:t xml:space="preserve"> pirmās daļas 1.punktu</w:t>
      </w:r>
      <w:r w:rsidR="002E2B44">
        <w:t>,</w:t>
      </w:r>
      <w:r w:rsidR="002E2B44" w:rsidRPr="002E2B44">
        <w:t xml:space="preserve"> 323.panta pirmās daļas </w:t>
      </w:r>
      <w:r w:rsidR="001C438B">
        <w:t>2</w:t>
      </w:r>
      <w:r w:rsidR="002E2B44" w:rsidRPr="002E2B44">
        <w:t>.punktu un 324.panta pirmo daļu, Senāts</w:t>
      </w:r>
    </w:p>
    <w:p w14:paraId="1AD983A1" w14:textId="77777777" w:rsidR="005F1AD9" w:rsidRPr="00FF6087" w:rsidRDefault="005F1AD9" w:rsidP="00287404">
      <w:pPr>
        <w:spacing w:line="276" w:lineRule="auto"/>
        <w:ind w:firstLine="720"/>
        <w:jc w:val="both"/>
      </w:pPr>
    </w:p>
    <w:p w14:paraId="259B70CF" w14:textId="77777777" w:rsidR="003047F5" w:rsidRPr="00FF6087" w:rsidRDefault="000B1EC8" w:rsidP="00287404">
      <w:pPr>
        <w:spacing w:line="276" w:lineRule="auto"/>
        <w:jc w:val="center"/>
        <w:rPr>
          <w:b/>
          <w:bCs/>
          <w:spacing w:val="70"/>
        </w:rPr>
      </w:pPr>
      <w:r>
        <w:rPr>
          <w:b/>
        </w:rPr>
        <w:t>nolēma</w:t>
      </w:r>
    </w:p>
    <w:p w14:paraId="57438D50" w14:textId="77777777" w:rsidR="00195D41" w:rsidRDefault="00195D41" w:rsidP="00287404">
      <w:pPr>
        <w:spacing w:line="276" w:lineRule="auto"/>
        <w:ind w:firstLine="720"/>
        <w:jc w:val="both"/>
        <w:rPr>
          <w:color w:val="000000"/>
        </w:rPr>
      </w:pPr>
      <w:bookmarkStart w:id="3" w:name="Dropdown12"/>
    </w:p>
    <w:p w14:paraId="55912747" w14:textId="77777777" w:rsidR="00552C0C" w:rsidRDefault="002E2B44" w:rsidP="00552C0C">
      <w:pPr>
        <w:spacing w:line="276" w:lineRule="auto"/>
        <w:ind w:firstLine="720"/>
        <w:jc w:val="both"/>
      </w:pPr>
      <w:r>
        <w:t>Atcelt</w:t>
      </w:r>
      <w:r w:rsidR="000B1EC8" w:rsidRPr="000B1EC8">
        <w:t xml:space="preserve"> Administratīvās rajona tiesas tiesneša </w:t>
      </w:r>
      <w:proofErr w:type="gramStart"/>
      <w:r w:rsidR="000B1EC8" w:rsidRPr="000B1EC8">
        <w:t>2020.gada</w:t>
      </w:r>
      <w:proofErr w:type="gramEnd"/>
      <w:r w:rsidR="000B1EC8" w:rsidRPr="000B1EC8">
        <w:t xml:space="preserve"> </w:t>
      </w:r>
      <w:r w:rsidR="002939ED">
        <w:t>6.jūlija</w:t>
      </w:r>
      <w:r w:rsidR="002939ED" w:rsidRPr="002E2B44">
        <w:t xml:space="preserve"> </w:t>
      </w:r>
      <w:r w:rsidR="000B1EC8" w:rsidRPr="000B1EC8">
        <w:t>lēmumu</w:t>
      </w:r>
      <w:r w:rsidR="001C438B">
        <w:t xml:space="preserve"> un nodot jautājumu par pieteikuma virzību jaunai izskatīšanai </w:t>
      </w:r>
      <w:r w:rsidR="001C438B" w:rsidRPr="001C438B">
        <w:t>Administratīvajā rajona tiesā</w:t>
      </w:r>
      <w:r w:rsidR="001C438B">
        <w:t>.</w:t>
      </w:r>
    </w:p>
    <w:p w14:paraId="3C9CBA3E" w14:textId="77777777" w:rsidR="001C438B" w:rsidRDefault="001C438B" w:rsidP="001C438B">
      <w:pPr>
        <w:spacing w:line="276" w:lineRule="auto"/>
        <w:ind w:firstLine="720"/>
        <w:jc w:val="both"/>
      </w:pPr>
      <w:r>
        <w:t xml:space="preserve">Atmaksāt </w:t>
      </w:r>
      <w:r w:rsidRPr="001C438B">
        <w:t xml:space="preserve">SIA „CHR </w:t>
      </w:r>
      <w:proofErr w:type="spellStart"/>
      <w:r w:rsidRPr="001C438B">
        <w:t>Design</w:t>
      </w:r>
      <w:proofErr w:type="spellEnd"/>
      <w:r w:rsidRPr="001C438B">
        <w:t xml:space="preserve"> </w:t>
      </w:r>
      <w:proofErr w:type="spellStart"/>
      <w:r w:rsidRPr="001C438B">
        <w:t>Solutions</w:t>
      </w:r>
      <w:proofErr w:type="spellEnd"/>
      <w:r w:rsidRPr="001C438B">
        <w:t xml:space="preserve">” </w:t>
      </w:r>
      <w:r>
        <w:t xml:space="preserve">drošības naudu 15 </w:t>
      </w:r>
      <w:proofErr w:type="spellStart"/>
      <w:r w:rsidRPr="002E2B44">
        <w:rPr>
          <w:i/>
        </w:rPr>
        <w:t>euro</w:t>
      </w:r>
      <w:proofErr w:type="spellEnd"/>
      <w:r>
        <w:t>.</w:t>
      </w:r>
    </w:p>
    <w:p w14:paraId="63A1A221" w14:textId="77777777" w:rsidR="00AA6D62" w:rsidRDefault="000B1EC8" w:rsidP="00AA6D62">
      <w:pPr>
        <w:spacing w:line="276" w:lineRule="auto"/>
        <w:ind w:firstLine="720"/>
        <w:jc w:val="both"/>
      </w:pPr>
      <w:r>
        <w:t>Lēmums</w:t>
      </w:r>
      <w:r w:rsidR="00AA6D62">
        <w:t xml:space="preserve"> nav pārsūdzams.</w:t>
      </w:r>
    </w:p>
    <w:bookmarkEnd w:id="3"/>
    <w:p w14:paraId="24217E53" w14:textId="1AB8E8D8" w:rsidR="00EF44F5" w:rsidRDefault="00EF44F5" w:rsidP="00EF44F5">
      <w:pPr>
        <w:spacing w:line="276" w:lineRule="auto"/>
        <w:ind w:firstLine="720"/>
        <w:jc w:val="both"/>
      </w:pPr>
    </w:p>
    <w:sectPr w:rsidR="00EF44F5" w:rsidSect="00C830BE">
      <w:footerReference w:type="default" r:id="rId8"/>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11779" w14:textId="77777777" w:rsidR="002B7A40" w:rsidRDefault="002B7A40" w:rsidP="003047F5">
      <w:r>
        <w:separator/>
      </w:r>
    </w:p>
  </w:endnote>
  <w:endnote w:type="continuationSeparator" w:id="0">
    <w:p w14:paraId="3F719ABA" w14:textId="77777777" w:rsidR="002B7A40" w:rsidRDefault="002B7A40"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5116337"/>
      <w:docPartObj>
        <w:docPartGallery w:val="Page Numbers (Bottom of Page)"/>
        <w:docPartUnique/>
      </w:docPartObj>
    </w:sdtPr>
    <w:sdtEndPr/>
    <w:sdtContent>
      <w:sdt>
        <w:sdtPr>
          <w:id w:val="1445663406"/>
          <w:docPartObj>
            <w:docPartGallery w:val="Page Numbers (Top of Page)"/>
            <w:docPartUnique/>
          </w:docPartObj>
        </w:sdtPr>
        <w:sdtEndPr/>
        <w:sdtContent>
          <w:p w14:paraId="4A78E259" w14:textId="77777777" w:rsidR="00021248" w:rsidRDefault="00021248"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602BD0">
              <w:rPr>
                <w:bCs/>
                <w:noProof/>
              </w:rPr>
              <w:t>5</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602BD0">
              <w:rPr>
                <w:bCs/>
                <w:noProof/>
              </w:rPr>
              <w:t>5</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F56F4" w14:textId="77777777" w:rsidR="002B7A40" w:rsidRDefault="002B7A40" w:rsidP="003047F5">
      <w:r>
        <w:separator/>
      </w:r>
    </w:p>
  </w:footnote>
  <w:footnote w:type="continuationSeparator" w:id="0">
    <w:p w14:paraId="224520EE" w14:textId="77777777" w:rsidR="002B7A40" w:rsidRDefault="002B7A40"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81E"/>
    <w:rsid w:val="00002430"/>
    <w:rsid w:val="000029DC"/>
    <w:rsid w:val="0000570D"/>
    <w:rsid w:val="00005A1E"/>
    <w:rsid w:val="00005CB8"/>
    <w:rsid w:val="00006E81"/>
    <w:rsid w:val="000073EC"/>
    <w:rsid w:val="0000741F"/>
    <w:rsid w:val="00012AE3"/>
    <w:rsid w:val="00012B8F"/>
    <w:rsid w:val="00012EB4"/>
    <w:rsid w:val="00012EE3"/>
    <w:rsid w:val="00013B53"/>
    <w:rsid w:val="00014EE1"/>
    <w:rsid w:val="00014F8B"/>
    <w:rsid w:val="00015148"/>
    <w:rsid w:val="00015354"/>
    <w:rsid w:val="00016030"/>
    <w:rsid w:val="00016FF1"/>
    <w:rsid w:val="00017669"/>
    <w:rsid w:val="00020A0A"/>
    <w:rsid w:val="00021248"/>
    <w:rsid w:val="000229CA"/>
    <w:rsid w:val="00022DBE"/>
    <w:rsid w:val="00023C21"/>
    <w:rsid w:val="00024B4F"/>
    <w:rsid w:val="0002570F"/>
    <w:rsid w:val="00026081"/>
    <w:rsid w:val="000274D4"/>
    <w:rsid w:val="00030396"/>
    <w:rsid w:val="00030B18"/>
    <w:rsid w:val="00030BB1"/>
    <w:rsid w:val="00030C19"/>
    <w:rsid w:val="0003200B"/>
    <w:rsid w:val="0003385C"/>
    <w:rsid w:val="00034450"/>
    <w:rsid w:val="000352B1"/>
    <w:rsid w:val="0003558F"/>
    <w:rsid w:val="00035F38"/>
    <w:rsid w:val="000361F6"/>
    <w:rsid w:val="000362D0"/>
    <w:rsid w:val="0003715A"/>
    <w:rsid w:val="00037AC0"/>
    <w:rsid w:val="00042182"/>
    <w:rsid w:val="00042A2E"/>
    <w:rsid w:val="00043822"/>
    <w:rsid w:val="00043C30"/>
    <w:rsid w:val="00044C07"/>
    <w:rsid w:val="00045078"/>
    <w:rsid w:val="00045674"/>
    <w:rsid w:val="00045E03"/>
    <w:rsid w:val="00046A89"/>
    <w:rsid w:val="00046AC7"/>
    <w:rsid w:val="00046C96"/>
    <w:rsid w:val="00050003"/>
    <w:rsid w:val="00050699"/>
    <w:rsid w:val="00050AF6"/>
    <w:rsid w:val="00050DA8"/>
    <w:rsid w:val="0005109D"/>
    <w:rsid w:val="000512A9"/>
    <w:rsid w:val="000518EA"/>
    <w:rsid w:val="0005221D"/>
    <w:rsid w:val="000523B2"/>
    <w:rsid w:val="00052F2A"/>
    <w:rsid w:val="00054CFA"/>
    <w:rsid w:val="0005531B"/>
    <w:rsid w:val="00056F29"/>
    <w:rsid w:val="0006003E"/>
    <w:rsid w:val="00060CFE"/>
    <w:rsid w:val="00062127"/>
    <w:rsid w:val="000635A0"/>
    <w:rsid w:val="00065336"/>
    <w:rsid w:val="00065377"/>
    <w:rsid w:val="00066353"/>
    <w:rsid w:val="00066BFA"/>
    <w:rsid w:val="00066CA0"/>
    <w:rsid w:val="00066FCB"/>
    <w:rsid w:val="00067814"/>
    <w:rsid w:val="000679A8"/>
    <w:rsid w:val="00067DCC"/>
    <w:rsid w:val="00067EBC"/>
    <w:rsid w:val="00071054"/>
    <w:rsid w:val="000712CE"/>
    <w:rsid w:val="0007183E"/>
    <w:rsid w:val="00072569"/>
    <w:rsid w:val="00073CD1"/>
    <w:rsid w:val="000742E6"/>
    <w:rsid w:val="00075871"/>
    <w:rsid w:val="00075D7B"/>
    <w:rsid w:val="00076150"/>
    <w:rsid w:val="0007639F"/>
    <w:rsid w:val="00076BC3"/>
    <w:rsid w:val="0007704C"/>
    <w:rsid w:val="000811CE"/>
    <w:rsid w:val="000826D3"/>
    <w:rsid w:val="00082FF5"/>
    <w:rsid w:val="00084864"/>
    <w:rsid w:val="00084A8A"/>
    <w:rsid w:val="00085E0D"/>
    <w:rsid w:val="00086239"/>
    <w:rsid w:val="000868DA"/>
    <w:rsid w:val="00086FD4"/>
    <w:rsid w:val="00087B02"/>
    <w:rsid w:val="0009074E"/>
    <w:rsid w:val="00090AAA"/>
    <w:rsid w:val="00090CDD"/>
    <w:rsid w:val="00090E24"/>
    <w:rsid w:val="000918A1"/>
    <w:rsid w:val="000919C5"/>
    <w:rsid w:val="00091B5F"/>
    <w:rsid w:val="00091D73"/>
    <w:rsid w:val="00093B27"/>
    <w:rsid w:val="00093C6B"/>
    <w:rsid w:val="00094051"/>
    <w:rsid w:val="000947EE"/>
    <w:rsid w:val="0009596E"/>
    <w:rsid w:val="0009600C"/>
    <w:rsid w:val="00096F56"/>
    <w:rsid w:val="00097F4D"/>
    <w:rsid w:val="000A0776"/>
    <w:rsid w:val="000A07CC"/>
    <w:rsid w:val="000A0E7E"/>
    <w:rsid w:val="000A1997"/>
    <w:rsid w:val="000A2E3D"/>
    <w:rsid w:val="000A327A"/>
    <w:rsid w:val="000A40BC"/>
    <w:rsid w:val="000A5A04"/>
    <w:rsid w:val="000A65EC"/>
    <w:rsid w:val="000A6B8D"/>
    <w:rsid w:val="000B0C5B"/>
    <w:rsid w:val="000B12BC"/>
    <w:rsid w:val="000B1B4E"/>
    <w:rsid w:val="000B1EC8"/>
    <w:rsid w:val="000B221C"/>
    <w:rsid w:val="000B288D"/>
    <w:rsid w:val="000B2B54"/>
    <w:rsid w:val="000B3AD4"/>
    <w:rsid w:val="000B3D27"/>
    <w:rsid w:val="000B3E08"/>
    <w:rsid w:val="000B473D"/>
    <w:rsid w:val="000B4A6E"/>
    <w:rsid w:val="000B526C"/>
    <w:rsid w:val="000B54CC"/>
    <w:rsid w:val="000B55C2"/>
    <w:rsid w:val="000B6226"/>
    <w:rsid w:val="000B6E12"/>
    <w:rsid w:val="000B7375"/>
    <w:rsid w:val="000C05E6"/>
    <w:rsid w:val="000C4358"/>
    <w:rsid w:val="000C52F6"/>
    <w:rsid w:val="000C5CA5"/>
    <w:rsid w:val="000C63C2"/>
    <w:rsid w:val="000C7A39"/>
    <w:rsid w:val="000D05AE"/>
    <w:rsid w:val="000D0619"/>
    <w:rsid w:val="000D1366"/>
    <w:rsid w:val="000D306A"/>
    <w:rsid w:val="000D4763"/>
    <w:rsid w:val="000D55BF"/>
    <w:rsid w:val="000D7043"/>
    <w:rsid w:val="000D7705"/>
    <w:rsid w:val="000E068A"/>
    <w:rsid w:val="000E343E"/>
    <w:rsid w:val="000E4434"/>
    <w:rsid w:val="000E4F66"/>
    <w:rsid w:val="000E5238"/>
    <w:rsid w:val="000E5CA2"/>
    <w:rsid w:val="000E6B98"/>
    <w:rsid w:val="000E6F24"/>
    <w:rsid w:val="000E7265"/>
    <w:rsid w:val="000E73DD"/>
    <w:rsid w:val="000E78DA"/>
    <w:rsid w:val="000E7DD6"/>
    <w:rsid w:val="000F0014"/>
    <w:rsid w:val="000F0822"/>
    <w:rsid w:val="000F1495"/>
    <w:rsid w:val="000F35BC"/>
    <w:rsid w:val="000F3BED"/>
    <w:rsid w:val="000F478A"/>
    <w:rsid w:val="000F4AB3"/>
    <w:rsid w:val="000F4FBA"/>
    <w:rsid w:val="000F5126"/>
    <w:rsid w:val="000F655B"/>
    <w:rsid w:val="000F6E5D"/>
    <w:rsid w:val="00100C75"/>
    <w:rsid w:val="00102D24"/>
    <w:rsid w:val="00103314"/>
    <w:rsid w:val="00103ED5"/>
    <w:rsid w:val="00104047"/>
    <w:rsid w:val="00104A34"/>
    <w:rsid w:val="00105343"/>
    <w:rsid w:val="001069E8"/>
    <w:rsid w:val="001070E5"/>
    <w:rsid w:val="001101F0"/>
    <w:rsid w:val="00110869"/>
    <w:rsid w:val="001108D8"/>
    <w:rsid w:val="00110C17"/>
    <w:rsid w:val="00111655"/>
    <w:rsid w:val="00112506"/>
    <w:rsid w:val="00112AD3"/>
    <w:rsid w:val="00114DC7"/>
    <w:rsid w:val="00115D6D"/>
    <w:rsid w:val="001175EF"/>
    <w:rsid w:val="00121011"/>
    <w:rsid w:val="00121BED"/>
    <w:rsid w:val="001221A0"/>
    <w:rsid w:val="001230F9"/>
    <w:rsid w:val="00123CAC"/>
    <w:rsid w:val="00123D44"/>
    <w:rsid w:val="00124749"/>
    <w:rsid w:val="0012558F"/>
    <w:rsid w:val="001264EB"/>
    <w:rsid w:val="001270C9"/>
    <w:rsid w:val="0013000D"/>
    <w:rsid w:val="0013068F"/>
    <w:rsid w:val="00130874"/>
    <w:rsid w:val="00130EF1"/>
    <w:rsid w:val="00132B13"/>
    <w:rsid w:val="001332C1"/>
    <w:rsid w:val="0013473A"/>
    <w:rsid w:val="00134E12"/>
    <w:rsid w:val="0013501D"/>
    <w:rsid w:val="00135413"/>
    <w:rsid w:val="00136612"/>
    <w:rsid w:val="00136ADF"/>
    <w:rsid w:val="00136BDA"/>
    <w:rsid w:val="0013722C"/>
    <w:rsid w:val="00137A31"/>
    <w:rsid w:val="00137B35"/>
    <w:rsid w:val="00140BFC"/>
    <w:rsid w:val="001413ED"/>
    <w:rsid w:val="00141CA0"/>
    <w:rsid w:val="001427DC"/>
    <w:rsid w:val="00142C3B"/>
    <w:rsid w:val="001437A2"/>
    <w:rsid w:val="001437AD"/>
    <w:rsid w:val="00144CF9"/>
    <w:rsid w:val="001452AC"/>
    <w:rsid w:val="00145869"/>
    <w:rsid w:val="00146E70"/>
    <w:rsid w:val="001470EE"/>
    <w:rsid w:val="00147F4C"/>
    <w:rsid w:val="001509D6"/>
    <w:rsid w:val="00152263"/>
    <w:rsid w:val="00154052"/>
    <w:rsid w:val="00154A7D"/>
    <w:rsid w:val="00154B90"/>
    <w:rsid w:val="00155FD1"/>
    <w:rsid w:val="00156F9C"/>
    <w:rsid w:val="00157190"/>
    <w:rsid w:val="00157527"/>
    <w:rsid w:val="001601BB"/>
    <w:rsid w:val="0016140C"/>
    <w:rsid w:val="001619C4"/>
    <w:rsid w:val="001619EC"/>
    <w:rsid w:val="00162594"/>
    <w:rsid w:val="0016354E"/>
    <w:rsid w:val="001636A1"/>
    <w:rsid w:val="001646E9"/>
    <w:rsid w:val="00164B82"/>
    <w:rsid w:val="00165079"/>
    <w:rsid w:val="00166AAF"/>
    <w:rsid w:val="00166ABC"/>
    <w:rsid w:val="00166F37"/>
    <w:rsid w:val="00173269"/>
    <w:rsid w:val="001734C1"/>
    <w:rsid w:val="00173D07"/>
    <w:rsid w:val="00173DE5"/>
    <w:rsid w:val="001745CB"/>
    <w:rsid w:val="00176D64"/>
    <w:rsid w:val="001773AD"/>
    <w:rsid w:val="0017774A"/>
    <w:rsid w:val="00180E3F"/>
    <w:rsid w:val="001827A0"/>
    <w:rsid w:val="00182BB9"/>
    <w:rsid w:val="00182BD3"/>
    <w:rsid w:val="00183CC4"/>
    <w:rsid w:val="00185D42"/>
    <w:rsid w:val="00185D68"/>
    <w:rsid w:val="001866B4"/>
    <w:rsid w:val="00187CBD"/>
    <w:rsid w:val="0019021D"/>
    <w:rsid w:val="00190EFF"/>
    <w:rsid w:val="001913F2"/>
    <w:rsid w:val="00192307"/>
    <w:rsid w:val="0019238A"/>
    <w:rsid w:val="00192A69"/>
    <w:rsid w:val="00192D83"/>
    <w:rsid w:val="00192EF3"/>
    <w:rsid w:val="001933A6"/>
    <w:rsid w:val="001935BF"/>
    <w:rsid w:val="00193D14"/>
    <w:rsid w:val="001940C1"/>
    <w:rsid w:val="00194CDA"/>
    <w:rsid w:val="00195D41"/>
    <w:rsid w:val="001969C7"/>
    <w:rsid w:val="00196F12"/>
    <w:rsid w:val="001A03B6"/>
    <w:rsid w:val="001A03C8"/>
    <w:rsid w:val="001A0495"/>
    <w:rsid w:val="001A0CF3"/>
    <w:rsid w:val="001A105D"/>
    <w:rsid w:val="001A2190"/>
    <w:rsid w:val="001A2E06"/>
    <w:rsid w:val="001A3318"/>
    <w:rsid w:val="001A3790"/>
    <w:rsid w:val="001A54EA"/>
    <w:rsid w:val="001A6B17"/>
    <w:rsid w:val="001B05AD"/>
    <w:rsid w:val="001B1073"/>
    <w:rsid w:val="001B11E1"/>
    <w:rsid w:val="001B155D"/>
    <w:rsid w:val="001B15D4"/>
    <w:rsid w:val="001B1DFB"/>
    <w:rsid w:val="001B3477"/>
    <w:rsid w:val="001B3C47"/>
    <w:rsid w:val="001B4725"/>
    <w:rsid w:val="001B591D"/>
    <w:rsid w:val="001B5E51"/>
    <w:rsid w:val="001B6223"/>
    <w:rsid w:val="001B67EE"/>
    <w:rsid w:val="001B75DC"/>
    <w:rsid w:val="001B7B14"/>
    <w:rsid w:val="001C07BB"/>
    <w:rsid w:val="001C1143"/>
    <w:rsid w:val="001C1B1C"/>
    <w:rsid w:val="001C211B"/>
    <w:rsid w:val="001C2394"/>
    <w:rsid w:val="001C3393"/>
    <w:rsid w:val="001C38A7"/>
    <w:rsid w:val="001C438B"/>
    <w:rsid w:val="001C49F0"/>
    <w:rsid w:val="001C55E9"/>
    <w:rsid w:val="001C62B0"/>
    <w:rsid w:val="001C633D"/>
    <w:rsid w:val="001C6484"/>
    <w:rsid w:val="001D052D"/>
    <w:rsid w:val="001D0A0E"/>
    <w:rsid w:val="001D16A5"/>
    <w:rsid w:val="001D1713"/>
    <w:rsid w:val="001D2394"/>
    <w:rsid w:val="001D30D4"/>
    <w:rsid w:val="001D33A1"/>
    <w:rsid w:val="001D3B06"/>
    <w:rsid w:val="001D62CA"/>
    <w:rsid w:val="001D6BBD"/>
    <w:rsid w:val="001D7499"/>
    <w:rsid w:val="001E08F1"/>
    <w:rsid w:val="001E26D6"/>
    <w:rsid w:val="001E2D45"/>
    <w:rsid w:val="001E3A09"/>
    <w:rsid w:val="001E3B6F"/>
    <w:rsid w:val="001E47EB"/>
    <w:rsid w:val="001E788C"/>
    <w:rsid w:val="001E78B0"/>
    <w:rsid w:val="001E7C1D"/>
    <w:rsid w:val="001E7F00"/>
    <w:rsid w:val="001F0176"/>
    <w:rsid w:val="001F04D0"/>
    <w:rsid w:val="001F0C34"/>
    <w:rsid w:val="001F0E3F"/>
    <w:rsid w:val="001F149A"/>
    <w:rsid w:val="001F1AA5"/>
    <w:rsid w:val="001F1D10"/>
    <w:rsid w:val="001F2229"/>
    <w:rsid w:val="001F2AF4"/>
    <w:rsid w:val="001F32DE"/>
    <w:rsid w:val="001F3843"/>
    <w:rsid w:val="001F40FC"/>
    <w:rsid w:val="001F4226"/>
    <w:rsid w:val="001F4336"/>
    <w:rsid w:val="001F53BF"/>
    <w:rsid w:val="001F640C"/>
    <w:rsid w:val="001F69EC"/>
    <w:rsid w:val="001F6A90"/>
    <w:rsid w:val="001F7108"/>
    <w:rsid w:val="001F7795"/>
    <w:rsid w:val="001F7D8F"/>
    <w:rsid w:val="00201B6E"/>
    <w:rsid w:val="00202478"/>
    <w:rsid w:val="002043EF"/>
    <w:rsid w:val="00205502"/>
    <w:rsid w:val="002065DD"/>
    <w:rsid w:val="002065E9"/>
    <w:rsid w:val="002104FA"/>
    <w:rsid w:val="00210EB7"/>
    <w:rsid w:val="00212233"/>
    <w:rsid w:val="00212D10"/>
    <w:rsid w:val="00212DB8"/>
    <w:rsid w:val="00213919"/>
    <w:rsid w:val="00214773"/>
    <w:rsid w:val="00214C0C"/>
    <w:rsid w:val="0021646A"/>
    <w:rsid w:val="00216FA4"/>
    <w:rsid w:val="002172C5"/>
    <w:rsid w:val="00217589"/>
    <w:rsid w:val="00221C90"/>
    <w:rsid w:val="00221F8C"/>
    <w:rsid w:val="00222204"/>
    <w:rsid w:val="00222338"/>
    <w:rsid w:val="002229F5"/>
    <w:rsid w:val="00222B59"/>
    <w:rsid w:val="00222E6E"/>
    <w:rsid w:val="00223177"/>
    <w:rsid w:val="00223BCA"/>
    <w:rsid w:val="00224D92"/>
    <w:rsid w:val="00225268"/>
    <w:rsid w:val="00225DF6"/>
    <w:rsid w:val="00225F85"/>
    <w:rsid w:val="0022746A"/>
    <w:rsid w:val="0023060C"/>
    <w:rsid w:val="0023112E"/>
    <w:rsid w:val="00231292"/>
    <w:rsid w:val="00232A4F"/>
    <w:rsid w:val="00233043"/>
    <w:rsid w:val="00233D92"/>
    <w:rsid w:val="00233E2F"/>
    <w:rsid w:val="0023462C"/>
    <w:rsid w:val="00236393"/>
    <w:rsid w:val="00237C35"/>
    <w:rsid w:val="00237F92"/>
    <w:rsid w:val="00240D00"/>
    <w:rsid w:val="00241087"/>
    <w:rsid w:val="00241107"/>
    <w:rsid w:val="00243DBB"/>
    <w:rsid w:val="00243FA3"/>
    <w:rsid w:val="002443DF"/>
    <w:rsid w:val="00244DF5"/>
    <w:rsid w:val="00244F8D"/>
    <w:rsid w:val="002453D3"/>
    <w:rsid w:val="00245DD7"/>
    <w:rsid w:val="002466AD"/>
    <w:rsid w:val="002466AE"/>
    <w:rsid w:val="002477AD"/>
    <w:rsid w:val="002503AB"/>
    <w:rsid w:val="002508ED"/>
    <w:rsid w:val="0025362C"/>
    <w:rsid w:val="00253F30"/>
    <w:rsid w:val="00253F71"/>
    <w:rsid w:val="00255D16"/>
    <w:rsid w:val="002561F9"/>
    <w:rsid w:val="002569D7"/>
    <w:rsid w:val="00257A88"/>
    <w:rsid w:val="00262844"/>
    <w:rsid w:val="00264424"/>
    <w:rsid w:val="00265E5C"/>
    <w:rsid w:val="0026627F"/>
    <w:rsid w:val="00267A02"/>
    <w:rsid w:val="00267A77"/>
    <w:rsid w:val="0027257C"/>
    <w:rsid w:val="002729E2"/>
    <w:rsid w:val="00272A43"/>
    <w:rsid w:val="00272C86"/>
    <w:rsid w:val="00272CF5"/>
    <w:rsid w:val="00273000"/>
    <w:rsid w:val="00273BE8"/>
    <w:rsid w:val="0027469B"/>
    <w:rsid w:val="00275361"/>
    <w:rsid w:val="00275A98"/>
    <w:rsid w:val="0027644B"/>
    <w:rsid w:val="00276DB1"/>
    <w:rsid w:val="00277E89"/>
    <w:rsid w:val="002801F1"/>
    <w:rsid w:val="00281AA1"/>
    <w:rsid w:val="00281E3B"/>
    <w:rsid w:val="00283144"/>
    <w:rsid w:val="0028328F"/>
    <w:rsid w:val="002843B8"/>
    <w:rsid w:val="0028445A"/>
    <w:rsid w:val="002848AD"/>
    <w:rsid w:val="002853B4"/>
    <w:rsid w:val="00285C47"/>
    <w:rsid w:val="00285D1E"/>
    <w:rsid w:val="002860AF"/>
    <w:rsid w:val="0028653C"/>
    <w:rsid w:val="002865FF"/>
    <w:rsid w:val="00286680"/>
    <w:rsid w:val="00287404"/>
    <w:rsid w:val="002903ED"/>
    <w:rsid w:val="00290777"/>
    <w:rsid w:val="0029095C"/>
    <w:rsid w:val="002912D2"/>
    <w:rsid w:val="00291A22"/>
    <w:rsid w:val="00292FB5"/>
    <w:rsid w:val="002934EF"/>
    <w:rsid w:val="002939ED"/>
    <w:rsid w:val="0029417B"/>
    <w:rsid w:val="0029590F"/>
    <w:rsid w:val="00297BA9"/>
    <w:rsid w:val="002A0574"/>
    <w:rsid w:val="002A1288"/>
    <w:rsid w:val="002A193C"/>
    <w:rsid w:val="002A19EF"/>
    <w:rsid w:val="002A29BF"/>
    <w:rsid w:val="002A2D28"/>
    <w:rsid w:val="002A3BD5"/>
    <w:rsid w:val="002A41A1"/>
    <w:rsid w:val="002A60FD"/>
    <w:rsid w:val="002A6536"/>
    <w:rsid w:val="002A6AE3"/>
    <w:rsid w:val="002A7198"/>
    <w:rsid w:val="002A7F14"/>
    <w:rsid w:val="002B1676"/>
    <w:rsid w:val="002B1746"/>
    <w:rsid w:val="002B2722"/>
    <w:rsid w:val="002B29D2"/>
    <w:rsid w:val="002B3C97"/>
    <w:rsid w:val="002B4D73"/>
    <w:rsid w:val="002B5800"/>
    <w:rsid w:val="002B59A0"/>
    <w:rsid w:val="002B6F73"/>
    <w:rsid w:val="002B7A40"/>
    <w:rsid w:val="002C0537"/>
    <w:rsid w:val="002C05FC"/>
    <w:rsid w:val="002C0A6E"/>
    <w:rsid w:val="002C0F02"/>
    <w:rsid w:val="002C1078"/>
    <w:rsid w:val="002C145A"/>
    <w:rsid w:val="002C16F6"/>
    <w:rsid w:val="002C1A0A"/>
    <w:rsid w:val="002C21E2"/>
    <w:rsid w:val="002C2424"/>
    <w:rsid w:val="002C2765"/>
    <w:rsid w:val="002C3086"/>
    <w:rsid w:val="002C320B"/>
    <w:rsid w:val="002C40B8"/>
    <w:rsid w:val="002C53AF"/>
    <w:rsid w:val="002C6851"/>
    <w:rsid w:val="002C740F"/>
    <w:rsid w:val="002C7F73"/>
    <w:rsid w:val="002D0661"/>
    <w:rsid w:val="002D0FD4"/>
    <w:rsid w:val="002D1281"/>
    <w:rsid w:val="002D17B4"/>
    <w:rsid w:val="002D2B58"/>
    <w:rsid w:val="002D3E86"/>
    <w:rsid w:val="002D42AA"/>
    <w:rsid w:val="002D53BF"/>
    <w:rsid w:val="002D62FE"/>
    <w:rsid w:val="002D695B"/>
    <w:rsid w:val="002D70DC"/>
    <w:rsid w:val="002D711E"/>
    <w:rsid w:val="002D7E79"/>
    <w:rsid w:val="002E0A28"/>
    <w:rsid w:val="002E0C3E"/>
    <w:rsid w:val="002E0C53"/>
    <w:rsid w:val="002E2B44"/>
    <w:rsid w:val="002E3068"/>
    <w:rsid w:val="002E320A"/>
    <w:rsid w:val="002E3AE2"/>
    <w:rsid w:val="002E3B10"/>
    <w:rsid w:val="002E512D"/>
    <w:rsid w:val="002E575E"/>
    <w:rsid w:val="002E6872"/>
    <w:rsid w:val="002E6C03"/>
    <w:rsid w:val="002F07CC"/>
    <w:rsid w:val="002F0A00"/>
    <w:rsid w:val="002F0FAB"/>
    <w:rsid w:val="002F17D6"/>
    <w:rsid w:val="002F1D80"/>
    <w:rsid w:val="002F2602"/>
    <w:rsid w:val="002F2610"/>
    <w:rsid w:val="002F2B4C"/>
    <w:rsid w:val="002F2BDA"/>
    <w:rsid w:val="002F3370"/>
    <w:rsid w:val="002F4AB0"/>
    <w:rsid w:val="002F53FA"/>
    <w:rsid w:val="002F5970"/>
    <w:rsid w:val="002F6581"/>
    <w:rsid w:val="002F6FDD"/>
    <w:rsid w:val="002F734F"/>
    <w:rsid w:val="002F7373"/>
    <w:rsid w:val="0030090C"/>
    <w:rsid w:val="00300B15"/>
    <w:rsid w:val="00301519"/>
    <w:rsid w:val="00301B34"/>
    <w:rsid w:val="00301F9F"/>
    <w:rsid w:val="0030269B"/>
    <w:rsid w:val="003032F4"/>
    <w:rsid w:val="00303369"/>
    <w:rsid w:val="00304697"/>
    <w:rsid w:val="003047F5"/>
    <w:rsid w:val="0030678C"/>
    <w:rsid w:val="00306848"/>
    <w:rsid w:val="00306AFC"/>
    <w:rsid w:val="00307463"/>
    <w:rsid w:val="00307605"/>
    <w:rsid w:val="003107BB"/>
    <w:rsid w:val="00310B86"/>
    <w:rsid w:val="003110CD"/>
    <w:rsid w:val="00312AC0"/>
    <w:rsid w:val="0031420F"/>
    <w:rsid w:val="0031473E"/>
    <w:rsid w:val="00315117"/>
    <w:rsid w:val="003155DB"/>
    <w:rsid w:val="00315F1C"/>
    <w:rsid w:val="0031621D"/>
    <w:rsid w:val="00317027"/>
    <w:rsid w:val="003176D9"/>
    <w:rsid w:val="0032081A"/>
    <w:rsid w:val="0032098D"/>
    <w:rsid w:val="00321B40"/>
    <w:rsid w:val="003226BB"/>
    <w:rsid w:val="003231FA"/>
    <w:rsid w:val="00323522"/>
    <w:rsid w:val="0032383C"/>
    <w:rsid w:val="003249B0"/>
    <w:rsid w:val="00327FC7"/>
    <w:rsid w:val="003305F1"/>
    <w:rsid w:val="003311B9"/>
    <w:rsid w:val="00332BDC"/>
    <w:rsid w:val="00332CB1"/>
    <w:rsid w:val="00332EA7"/>
    <w:rsid w:val="00332FDD"/>
    <w:rsid w:val="003333BD"/>
    <w:rsid w:val="00334E75"/>
    <w:rsid w:val="00337C6B"/>
    <w:rsid w:val="00340210"/>
    <w:rsid w:val="0034209E"/>
    <w:rsid w:val="0034245F"/>
    <w:rsid w:val="0034416D"/>
    <w:rsid w:val="003456CF"/>
    <w:rsid w:val="00347638"/>
    <w:rsid w:val="00347C84"/>
    <w:rsid w:val="00347D06"/>
    <w:rsid w:val="00351233"/>
    <w:rsid w:val="0035293F"/>
    <w:rsid w:val="0035346E"/>
    <w:rsid w:val="00354461"/>
    <w:rsid w:val="00354F34"/>
    <w:rsid w:val="003554AC"/>
    <w:rsid w:val="00355DE6"/>
    <w:rsid w:val="00356430"/>
    <w:rsid w:val="00356A1F"/>
    <w:rsid w:val="00357437"/>
    <w:rsid w:val="003604E2"/>
    <w:rsid w:val="003618C8"/>
    <w:rsid w:val="00361F9F"/>
    <w:rsid w:val="003627E5"/>
    <w:rsid w:val="00362C0C"/>
    <w:rsid w:val="0036397A"/>
    <w:rsid w:val="00363B18"/>
    <w:rsid w:val="00363C44"/>
    <w:rsid w:val="00364EF0"/>
    <w:rsid w:val="003659C1"/>
    <w:rsid w:val="00366660"/>
    <w:rsid w:val="00367C27"/>
    <w:rsid w:val="00370472"/>
    <w:rsid w:val="0037068A"/>
    <w:rsid w:val="00370E8B"/>
    <w:rsid w:val="00371359"/>
    <w:rsid w:val="003719AB"/>
    <w:rsid w:val="00372407"/>
    <w:rsid w:val="00375252"/>
    <w:rsid w:val="0037545D"/>
    <w:rsid w:val="003757D7"/>
    <w:rsid w:val="00375FBC"/>
    <w:rsid w:val="003760EC"/>
    <w:rsid w:val="003762EB"/>
    <w:rsid w:val="0037630E"/>
    <w:rsid w:val="003770D7"/>
    <w:rsid w:val="00377EC4"/>
    <w:rsid w:val="00380102"/>
    <w:rsid w:val="00380A8C"/>
    <w:rsid w:val="00383DC8"/>
    <w:rsid w:val="00384848"/>
    <w:rsid w:val="00384D26"/>
    <w:rsid w:val="00385111"/>
    <w:rsid w:val="0038598E"/>
    <w:rsid w:val="00387808"/>
    <w:rsid w:val="003905FB"/>
    <w:rsid w:val="00390717"/>
    <w:rsid w:val="00390B29"/>
    <w:rsid w:val="003913EC"/>
    <w:rsid w:val="00393FE4"/>
    <w:rsid w:val="00394C9E"/>
    <w:rsid w:val="00394F49"/>
    <w:rsid w:val="00395965"/>
    <w:rsid w:val="0039654D"/>
    <w:rsid w:val="00396B20"/>
    <w:rsid w:val="00397836"/>
    <w:rsid w:val="00397AE6"/>
    <w:rsid w:val="00397FCD"/>
    <w:rsid w:val="003A098F"/>
    <w:rsid w:val="003A1DDD"/>
    <w:rsid w:val="003A2297"/>
    <w:rsid w:val="003A315B"/>
    <w:rsid w:val="003A4775"/>
    <w:rsid w:val="003A4BD1"/>
    <w:rsid w:val="003A4F5D"/>
    <w:rsid w:val="003A53BB"/>
    <w:rsid w:val="003A6500"/>
    <w:rsid w:val="003A6D24"/>
    <w:rsid w:val="003A759D"/>
    <w:rsid w:val="003A791F"/>
    <w:rsid w:val="003A7D86"/>
    <w:rsid w:val="003B050A"/>
    <w:rsid w:val="003B0BFA"/>
    <w:rsid w:val="003B0EFE"/>
    <w:rsid w:val="003B18D9"/>
    <w:rsid w:val="003B27F0"/>
    <w:rsid w:val="003B3C99"/>
    <w:rsid w:val="003B4623"/>
    <w:rsid w:val="003B4898"/>
    <w:rsid w:val="003B53C3"/>
    <w:rsid w:val="003B548E"/>
    <w:rsid w:val="003B56E0"/>
    <w:rsid w:val="003B5C7E"/>
    <w:rsid w:val="003B5D12"/>
    <w:rsid w:val="003B5E91"/>
    <w:rsid w:val="003B6848"/>
    <w:rsid w:val="003B6CBF"/>
    <w:rsid w:val="003B77EE"/>
    <w:rsid w:val="003B7BC9"/>
    <w:rsid w:val="003B7D55"/>
    <w:rsid w:val="003C2213"/>
    <w:rsid w:val="003C22BC"/>
    <w:rsid w:val="003C2B1E"/>
    <w:rsid w:val="003C3003"/>
    <w:rsid w:val="003C3678"/>
    <w:rsid w:val="003C690D"/>
    <w:rsid w:val="003D087C"/>
    <w:rsid w:val="003D0EDB"/>
    <w:rsid w:val="003D1D45"/>
    <w:rsid w:val="003D33B2"/>
    <w:rsid w:val="003D3933"/>
    <w:rsid w:val="003D4016"/>
    <w:rsid w:val="003D42EF"/>
    <w:rsid w:val="003D549A"/>
    <w:rsid w:val="003D6086"/>
    <w:rsid w:val="003D65CF"/>
    <w:rsid w:val="003D66FF"/>
    <w:rsid w:val="003D7546"/>
    <w:rsid w:val="003E0913"/>
    <w:rsid w:val="003E0CB2"/>
    <w:rsid w:val="003E0E16"/>
    <w:rsid w:val="003E1844"/>
    <w:rsid w:val="003E193B"/>
    <w:rsid w:val="003E1FE4"/>
    <w:rsid w:val="003E2309"/>
    <w:rsid w:val="003E416B"/>
    <w:rsid w:val="003E468E"/>
    <w:rsid w:val="003E49F2"/>
    <w:rsid w:val="003E4F77"/>
    <w:rsid w:val="003E4F9A"/>
    <w:rsid w:val="003E6346"/>
    <w:rsid w:val="003E748B"/>
    <w:rsid w:val="003E7522"/>
    <w:rsid w:val="003E75E6"/>
    <w:rsid w:val="003F04B7"/>
    <w:rsid w:val="003F0879"/>
    <w:rsid w:val="003F1604"/>
    <w:rsid w:val="003F35E2"/>
    <w:rsid w:val="003F3A9D"/>
    <w:rsid w:val="003F47EB"/>
    <w:rsid w:val="003F5659"/>
    <w:rsid w:val="003F5CE3"/>
    <w:rsid w:val="003F6D7B"/>
    <w:rsid w:val="003F7796"/>
    <w:rsid w:val="003F7CD2"/>
    <w:rsid w:val="003F7EEB"/>
    <w:rsid w:val="004006B0"/>
    <w:rsid w:val="00402045"/>
    <w:rsid w:val="00402214"/>
    <w:rsid w:val="0040228A"/>
    <w:rsid w:val="004026EC"/>
    <w:rsid w:val="00403129"/>
    <w:rsid w:val="004039FF"/>
    <w:rsid w:val="00403D14"/>
    <w:rsid w:val="004061FD"/>
    <w:rsid w:val="004069A0"/>
    <w:rsid w:val="00406A38"/>
    <w:rsid w:val="0041071C"/>
    <w:rsid w:val="004115F2"/>
    <w:rsid w:val="004117A0"/>
    <w:rsid w:val="004119EA"/>
    <w:rsid w:val="00411E37"/>
    <w:rsid w:val="00413209"/>
    <w:rsid w:val="004137AA"/>
    <w:rsid w:val="00414579"/>
    <w:rsid w:val="00414897"/>
    <w:rsid w:val="00415AA8"/>
    <w:rsid w:val="0041667B"/>
    <w:rsid w:val="004173A1"/>
    <w:rsid w:val="004202CC"/>
    <w:rsid w:val="00420CA3"/>
    <w:rsid w:val="0042118A"/>
    <w:rsid w:val="0042191D"/>
    <w:rsid w:val="00423552"/>
    <w:rsid w:val="00423DAE"/>
    <w:rsid w:val="004249E2"/>
    <w:rsid w:val="00424AE3"/>
    <w:rsid w:val="00425178"/>
    <w:rsid w:val="00425BC5"/>
    <w:rsid w:val="00427B3C"/>
    <w:rsid w:val="004306AB"/>
    <w:rsid w:val="00430941"/>
    <w:rsid w:val="0043182C"/>
    <w:rsid w:val="00431860"/>
    <w:rsid w:val="00431C77"/>
    <w:rsid w:val="00433284"/>
    <w:rsid w:val="00433858"/>
    <w:rsid w:val="004338F5"/>
    <w:rsid w:val="00433C43"/>
    <w:rsid w:val="00437ECC"/>
    <w:rsid w:val="004403B8"/>
    <w:rsid w:val="004405F3"/>
    <w:rsid w:val="0044095E"/>
    <w:rsid w:val="00440C3A"/>
    <w:rsid w:val="004418DD"/>
    <w:rsid w:val="00441D49"/>
    <w:rsid w:val="004422C7"/>
    <w:rsid w:val="0044259C"/>
    <w:rsid w:val="00442BB8"/>
    <w:rsid w:val="00442E50"/>
    <w:rsid w:val="0044335F"/>
    <w:rsid w:val="00444525"/>
    <w:rsid w:val="00444A4A"/>
    <w:rsid w:val="00444AB7"/>
    <w:rsid w:val="0044500E"/>
    <w:rsid w:val="00446DC3"/>
    <w:rsid w:val="00447D16"/>
    <w:rsid w:val="00451055"/>
    <w:rsid w:val="00451EE2"/>
    <w:rsid w:val="00452FDB"/>
    <w:rsid w:val="0045304C"/>
    <w:rsid w:val="00454744"/>
    <w:rsid w:val="00454EB6"/>
    <w:rsid w:val="00455604"/>
    <w:rsid w:val="00460414"/>
    <w:rsid w:val="00460541"/>
    <w:rsid w:val="00461638"/>
    <w:rsid w:val="00462B4F"/>
    <w:rsid w:val="00462D9E"/>
    <w:rsid w:val="00463CE2"/>
    <w:rsid w:val="00464945"/>
    <w:rsid w:val="00465A14"/>
    <w:rsid w:val="004669ED"/>
    <w:rsid w:val="004700DF"/>
    <w:rsid w:val="00470326"/>
    <w:rsid w:val="00470FC6"/>
    <w:rsid w:val="00471A2F"/>
    <w:rsid w:val="00472B12"/>
    <w:rsid w:val="004736C8"/>
    <w:rsid w:val="00475E28"/>
    <w:rsid w:val="004760D4"/>
    <w:rsid w:val="004768CD"/>
    <w:rsid w:val="004807CC"/>
    <w:rsid w:val="004809B0"/>
    <w:rsid w:val="00480C1F"/>
    <w:rsid w:val="004810BA"/>
    <w:rsid w:val="0048117C"/>
    <w:rsid w:val="00481A09"/>
    <w:rsid w:val="00483B9F"/>
    <w:rsid w:val="004844C6"/>
    <w:rsid w:val="00484B6A"/>
    <w:rsid w:val="00484EF7"/>
    <w:rsid w:val="00486F52"/>
    <w:rsid w:val="0049073B"/>
    <w:rsid w:val="00491039"/>
    <w:rsid w:val="00491C57"/>
    <w:rsid w:val="00491DEC"/>
    <w:rsid w:val="004920C0"/>
    <w:rsid w:val="004922D7"/>
    <w:rsid w:val="00492524"/>
    <w:rsid w:val="00492B33"/>
    <w:rsid w:val="00493045"/>
    <w:rsid w:val="0049338B"/>
    <w:rsid w:val="004933EA"/>
    <w:rsid w:val="00494A1C"/>
    <w:rsid w:val="004953C2"/>
    <w:rsid w:val="00495E68"/>
    <w:rsid w:val="0049662C"/>
    <w:rsid w:val="004970DD"/>
    <w:rsid w:val="0049747A"/>
    <w:rsid w:val="00497905"/>
    <w:rsid w:val="00497E84"/>
    <w:rsid w:val="004A01B1"/>
    <w:rsid w:val="004A0273"/>
    <w:rsid w:val="004A15EF"/>
    <w:rsid w:val="004A2C1E"/>
    <w:rsid w:val="004A3155"/>
    <w:rsid w:val="004A33E7"/>
    <w:rsid w:val="004A37F2"/>
    <w:rsid w:val="004A401A"/>
    <w:rsid w:val="004A4E00"/>
    <w:rsid w:val="004A73B7"/>
    <w:rsid w:val="004A771C"/>
    <w:rsid w:val="004B0B15"/>
    <w:rsid w:val="004B3072"/>
    <w:rsid w:val="004B366C"/>
    <w:rsid w:val="004B4B77"/>
    <w:rsid w:val="004B4CAD"/>
    <w:rsid w:val="004B558C"/>
    <w:rsid w:val="004B5683"/>
    <w:rsid w:val="004B5A9D"/>
    <w:rsid w:val="004B7784"/>
    <w:rsid w:val="004C201C"/>
    <w:rsid w:val="004C282A"/>
    <w:rsid w:val="004C2E04"/>
    <w:rsid w:val="004C36D4"/>
    <w:rsid w:val="004C3AE2"/>
    <w:rsid w:val="004C43BF"/>
    <w:rsid w:val="004C48C1"/>
    <w:rsid w:val="004C6182"/>
    <w:rsid w:val="004C639D"/>
    <w:rsid w:val="004C645A"/>
    <w:rsid w:val="004C6F19"/>
    <w:rsid w:val="004C7ED3"/>
    <w:rsid w:val="004D003D"/>
    <w:rsid w:val="004D2953"/>
    <w:rsid w:val="004D2B78"/>
    <w:rsid w:val="004D3A47"/>
    <w:rsid w:val="004D4241"/>
    <w:rsid w:val="004D457E"/>
    <w:rsid w:val="004D4ED1"/>
    <w:rsid w:val="004D522E"/>
    <w:rsid w:val="004D6912"/>
    <w:rsid w:val="004D6A6B"/>
    <w:rsid w:val="004E01EC"/>
    <w:rsid w:val="004E047C"/>
    <w:rsid w:val="004E16B9"/>
    <w:rsid w:val="004E1B6A"/>
    <w:rsid w:val="004E1D65"/>
    <w:rsid w:val="004E239B"/>
    <w:rsid w:val="004E2C86"/>
    <w:rsid w:val="004E3C99"/>
    <w:rsid w:val="004E42AE"/>
    <w:rsid w:val="004E4C2A"/>
    <w:rsid w:val="004E4C57"/>
    <w:rsid w:val="004E62CE"/>
    <w:rsid w:val="004E65B3"/>
    <w:rsid w:val="004E6C2C"/>
    <w:rsid w:val="004E7133"/>
    <w:rsid w:val="004E769F"/>
    <w:rsid w:val="004E79B5"/>
    <w:rsid w:val="004F03B1"/>
    <w:rsid w:val="004F1377"/>
    <w:rsid w:val="004F29F8"/>
    <w:rsid w:val="004F2A23"/>
    <w:rsid w:val="004F2C3F"/>
    <w:rsid w:val="004F34AA"/>
    <w:rsid w:val="004F419C"/>
    <w:rsid w:val="004F495D"/>
    <w:rsid w:val="004F567C"/>
    <w:rsid w:val="004F5C38"/>
    <w:rsid w:val="004F5D9A"/>
    <w:rsid w:val="004F602B"/>
    <w:rsid w:val="004F65E9"/>
    <w:rsid w:val="004F6667"/>
    <w:rsid w:val="004F6A7F"/>
    <w:rsid w:val="0050002B"/>
    <w:rsid w:val="005008E9"/>
    <w:rsid w:val="00501F16"/>
    <w:rsid w:val="005028C8"/>
    <w:rsid w:val="00503940"/>
    <w:rsid w:val="00503BB8"/>
    <w:rsid w:val="00503F06"/>
    <w:rsid w:val="005040D9"/>
    <w:rsid w:val="005055E5"/>
    <w:rsid w:val="00505717"/>
    <w:rsid w:val="005059CC"/>
    <w:rsid w:val="00510259"/>
    <w:rsid w:val="0051068B"/>
    <w:rsid w:val="00511132"/>
    <w:rsid w:val="00511323"/>
    <w:rsid w:val="00511948"/>
    <w:rsid w:val="00513E8F"/>
    <w:rsid w:val="00515FBD"/>
    <w:rsid w:val="00516C30"/>
    <w:rsid w:val="0052017D"/>
    <w:rsid w:val="00522A8E"/>
    <w:rsid w:val="00522FD8"/>
    <w:rsid w:val="005240F4"/>
    <w:rsid w:val="00524556"/>
    <w:rsid w:val="005248D7"/>
    <w:rsid w:val="00524EE1"/>
    <w:rsid w:val="00525003"/>
    <w:rsid w:val="0052523B"/>
    <w:rsid w:val="005253A7"/>
    <w:rsid w:val="005261F5"/>
    <w:rsid w:val="0052625B"/>
    <w:rsid w:val="00526A35"/>
    <w:rsid w:val="00530123"/>
    <w:rsid w:val="00530E5F"/>
    <w:rsid w:val="005310ED"/>
    <w:rsid w:val="005317B2"/>
    <w:rsid w:val="005317C9"/>
    <w:rsid w:val="00532472"/>
    <w:rsid w:val="00532A21"/>
    <w:rsid w:val="00533902"/>
    <w:rsid w:val="0053393F"/>
    <w:rsid w:val="00533C4D"/>
    <w:rsid w:val="0053409F"/>
    <w:rsid w:val="005341F2"/>
    <w:rsid w:val="005343ED"/>
    <w:rsid w:val="00534CD1"/>
    <w:rsid w:val="005352A6"/>
    <w:rsid w:val="00536061"/>
    <w:rsid w:val="00536703"/>
    <w:rsid w:val="005367DE"/>
    <w:rsid w:val="00536EE4"/>
    <w:rsid w:val="00537A00"/>
    <w:rsid w:val="00542C4D"/>
    <w:rsid w:val="00542C6C"/>
    <w:rsid w:val="0054356D"/>
    <w:rsid w:val="00544542"/>
    <w:rsid w:val="00545ECF"/>
    <w:rsid w:val="005461E0"/>
    <w:rsid w:val="00550BB4"/>
    <w:rsid w:val="00551785"/>
    <w:rsid w:val="00552C0C"/>
    <w:rsid w:val="00553345"/>
    <w:rsid w:val="005535CD"/>
    <w:rsid w:val="005539AB"/>
    <w:rsid w:val="00553A28"/>
    <w:rsid w:val="0055630F"/>
    <w:rsid w:val="00556424"/>
    <w:rsid w:val="005567C8"/>
    <w:rsid w:val="00556915"/>
    <w:rsid w:val="00556BE2"/>
    <w:rsid w:val="00557349"/>
    <w:rsid w:val="00560810"/>
    <w:rsid w:val="0056130E"/>
    <w:rsid w:val="00561A54"/>
    <w:rsid w:val="00561F4E"/>
    <w:rsid w:val="0056230B"/>
    <w:rsid w:val="00562E82"/>
    <w:rsid w:val="00562F99"/>
    <w:rsid w:val="005637E1"/>
    <w:rsid w:val="00564007"/>
    <w:rsid w:val="005641AF"/>
    <w:rsid w:val="00565F1B"/>
    <w:rsid w:val="00567599"/>
    <w:rsid w:val="00570723"/>
    <w:rsid w:val="00571ECA"/>
    <w:rsid w:val="005723C1"/>
    <w:rsid w:val="00572870"/>
    <w:rsid w:val="0057316A"/>
    <w:rsid w:val="00573E42"/>
    <w:rsid w:val="00575224"/>
    <w:rsid w:val="005762EF"/>
    <w:rsid w:val="005769D7"/>
    <w:rsid w:val="00577595"/>
    <w:rsid w:val="005809B1"/>
    <w:rsid w:val="0058148E"/>
    <w:rsid w:val="00581A0A"/>
    <w:rsid w:val="00582C8E"/>
    <w:rsid w:val="00582FB6"/>
    <w:rsid w:val="00583A3D"/>
    <w:rsid w:val="00583A3E"/>
    <w:rsid w:val="005843ED"/>
    <w:rsid w:val="00584494"/>
    <w:rsid w:val="00584906"/>
    <w:rsid w:val="005857AC"/>
    <w:rsid w:val="00586790"/>
    <w:rsid w:val="005901E2"/>
    <w:rsid w:val="00590693"/>
    <w:rsid w:val="00590AA7"/>
    <w:rsid w:val="00590C8B"/>
    <w:rsid w:val="005919DF"/>
    <w:rsid w:val="005926A5"/>
    <w:rsid w:val="00593CC0"/>
    <w:rsid w:val="005947FD"/>
    <w:rsid w:val="005974CD"/>
    <w:rsid w:val="005979AC"/>
    <w:rsid w:val="00597CE2"/>
    <w:rsid w:val="005A1A60"/>
    <w:rsid w:val="005A1AD5"/>
    <w:rsid w:val="005A32D0"/>
    <w:rsid w:val="005A4E3A"/>
    <w:rsid w:val="005A52F0"/>
    <w:rsid w:val="005A6073"/>
    <w:rsid w:val="005A655E"/>
    <w:rsid w:val="005A6976"/>
    <w:rsid w:val="005A774B"/>
    <w:rsid w:val="005B1DCA"/>
    <w:rsid w:val="005B2F28"/>
    <w:rsid w:val="005B355A"/>
    <w:rsid w:val="005B41E7"/>
    <w:rsid w:val="005B47B6"/>
    <w:rsid w:val="005B5230"/>
    <w:rsid w:val="005B551A"/>
    <w:rsid w:val="005B617C"/>
    <w:rsid w:val="005B7510"/>
    <w:rsid w:val="005B7787"/>
    <w:rsid w:val="005C0412"/>
    <w:rsid w:val="005C18FB"/>
    <w:rsid w:val="005C21AF"/>
    <w:rsid w:val="005C3EC8"/>
    <w:rsid w:val="005C4282"/>
    <w:rsid w:val="005C49B8"/>
    <w:rsid w:val="005C4A5B"/>
    <w:rsid w:val="005C4BAF"/>
    <w:rsid w:val="005C522F"/>
    <w:rsid w:val="005C5832"/>
    <w:rsid w:val="005C5C9B"/>
    <w:rsid w:val="005C61CA"/>
    <w:rsid w:val="005C7466"/>
    <w:rsid w:val="005D0268"/>
    <w:rsid w:val="005D06AC"/>
    <w:rsid w:val="005D09D4"/>
    <w:rsid w:val="005D0DF6"/>
    <w:rsid w:val="005D2868"/>
    <w:rsid w:val="005D3021"/>
    <w:rsid w:val="005D5AB9"/>
    <w:rsid w:val="005D6596"/>
    <w:rsid w:val="005D7279"/>
    <w:rsid w:val="005D7851"/>
    <w:rsid w:val="005E04D7"/>
    <w:rsid w:val="005E13B8"/>
    <w:rsid w:val="005E1B54"/>
    <w:rsid w:val="005E217D"/>
    <w:rsid w:val="005E2285"/>
    <w:rsid w:val="005E34DE"/>
    <w:rsid w:val="005E38A1"/>
    <w:rsid w:val="005E3A91"/>
    <w:rsid w:val="005E4966"/>
    <w:rsid w:val="005E5A58"/>
    <w:rsid w:val="005E5D30"/>
    <w:rsid w:val="005E6847"/>
    <w:rsid w:val="005E6B37"/>
    <w:rsid w:val="005E70FD"/>
    <w:rsid w:val="005E7172"/>
    <w:rsid w:val="005E74D4"/>
    <w:rsid w:val="005E77EA"/>
    <w:rsid w:val="005E7844"/>
    <w:rsid w:val="005E7C6F"/>
    <w:rsid w:val="005F073C"/>
    <w:rsid w:val="005F0E23"/>
    <w:rsid w:val="005F1173"/>
    <w:rsid w:val="005F1AD9"/>
    <w:rsid w:val="005F317A"/>
    <w:rsid w:val="005F39C9"/>
    <w:rsid w:val="005F4EEA"/>
    <w:rsid w:val="005F6D88"/>
    <w:rsid w:val="005F75A8"/>
    <w:rsid w:val="005F7749"/>
    <w:rsid w:val="005F789D"/>
    <w:rsid w:val="005F7C57"/>
    <w:rsid w:val="006001AE"/>
    <w:rsid w:val="00600859"/>
    <w:rsid w:val="006019B1"/>
    <w:rsid w:val="006020D0"/>
    <w:rsid w:val="00602BD0"/>
    <w:rsid w:val="00602F35"/>
    <w:rsid w:val="006030E8"/>
    <w:rsid w:val="0060411E"/>
    <w:rsid w:val="00604325"/>
    <w:rsid w:val="00604A78"/>
    <w:rsid w:val="00605368"/>
    <w:rsid w:val="006054B7"/>
    <w:rsid w:val="006056CC"/>
    <w:rsid w:val="00605CB7"/>
    <w:rsid w:val="0060685F"/>
    <w:rsid w:val="00610CB8"/>
    <w:rsid w:val="00610D8D"/>
    <w:rsid w:val="00610E1A"/>
    <w:rsid w:val="00610FE7"/>
    <w:rsid w:val="0061331E"/>
    <w:rsid w:val="00613F62"/>
    <w:rsid w:val="00614581"/>
    <w:rsid w:val="00614E53"/>
    <w:rsid w:val="006153CB"/>
    <w:rsid w:val="0061596A"/>
    <w:rsid w:val="0061682C"/>
    <w:rsid w:val="00617E9F"/>
    <w:rsid w:val="00621F76"/>
    <w:rsid w:val="006232E1"/>
    <w:rsid w:val="006236C9"/>
    <w:rsid w:val="0062418D"/>
    <w:rsid w:val="00627234"/>
    <w:rsid w:val="00627CC9"/>
    <w:rsid w:val="006309BB"/>
    <w:rsid w:val="00630A99"/>
    <w:rsid w:val="00631EEB"/>
    <w:rsid w:val="00631EFF"/>
    <w:rsid w:val="006331A7"/>
    <w:rsid w:val="00634EA1"/>
    <w:rsid w:val="00635031"/>
    <w:rsid w:val="00635CC5"/>
    <w:rsid w:val="00635F9F"/>
    <w:rsid w:val="006369AB"/>
    <w:rsid w:val="00636A32"/>
    <w:rsid w:val="00636C22"/>
    <w:rsid w:val="00636F41"/>
    <w:rsid w:val="00637CC4"/>
    <w:rsid w:val="0064008B"/>
    <w:rsid w:val="00640920"/>
    <w:rsid w:val="006416E8"/>
    <w:rsid w:val="006425E5"/>
    <w:rsid w:val="0064316E"/>
    <w:rsid w:val="006443C9"/>
    <w:rsid w:val="00644C7F"/>
    <w:rsid w:val="006453CE"/>
    <w:rsid w:val="006453E3"/>
    <w:rsid w:val="00645B64"/>
    <w:rsid w:val="00645B6E"/>
    <w:rsid w:val="006467B1"/>
    <w:rsid w:val="006468EB"/>
    <w:rsid w:val="0064690C"/>
    <w:rsid w:val="006473AC"/>
    <w:rsid w:val="00647ECE"/>
    <w:rsid w:val="00647FA1"/>
    <w:rsid w:val="00650157"/>
    <w:rsid w:val="00650494"/>
    <w:rsid w:val="00650A49"/>
    <w:rsid w:val="00650D80"/>
    <w:rsid w:val="00651FE8"/>
    <w:rsid w:val="00652253"/>
    <w:rsid w:val="0065294D"/>
    <w:rsid w:val="00652BBA"/>
    <w:rsid w:val="00653879"/>
    <w:rsid w:val="00653F34"/>
    <w:rsid w:val="00656144"/>
    <w:rsid w:val="006562BF"/>
    <w:rsid w:val="00657751"/>
    <w:rsid w:val="00661473"/>
    <w:rsid w:val="00661661"/>
    <w:rsid w:val="00661A7C"/>
    <w:rsid w:val="00661B65"/>
    <w:rsid w:val="00661F02"/>
    <w:rsid w:val="006646D3"/>
    <w:rsid w:val="00664A4C"/>
    <w:rsid w:val="00664A88"/>
    <w:rsid w:val="00664E35"/>
    <w:rsid w:val="00665453"/>
    <w:rsid w:val="00665A79"/>
    <w:rsid w:val="0066604E"/>
    <w:rsid w:val="006664F8"/>
    <w:rsid w:val="00666859"/>
    <w:rsid w:val="00666C86"/>
    <w:rsid w:val="00666F5D"/>
    <w:rsid w:val="00667407"/>
    <w:rsid w:val="00667630"/>
    <w:rsid w:val="00667A45"/>
    <w:rsid w:val="00670032"/>
    <w:rsid w:val="00671112"/>
    <w:rsid w:val="00671780"/>
    <w:rsid w:val="00671A2B"/>
    <w:rsid w:val="00671BC3"/>
    <w:rsid w:val="0067257E"/>
    <w:rsid w:val="0067459F"/>
    <w:rsid w:val="00676BA1"/>
    <w:rsid w:val="00677702"/>
    <w:rsid w:val="00677DCB"/>
    <w:rsid w:val="00680115"/>
    <w:rsid w:val="0068013A"/>
    <w:rsid w:val="0068211F"/>
    <w:rsid w:val="00682B67"/>
    <w:rsid w:val="00682F6B"/>
    <w:rsid w:val="006837FA"/>
    <w:rsid w:val="00684878"/>
    <w:rsid w:val="00685D3B"/>
    <w:rsid w:val="0068634B"/>
    <w:rsid w:val="006864E0"/>
    <w:rsid w:val="00687035"/>
    <w:rsid w:val="00687796"/>
    <w:rsid w:val="006908D0"/>
    <w:rsid w:val="00690B5D"/>
    <w:rsid w:val="00691A45"/>
    <w:rsid w:val="00692049"/>
    <w:rsid w:val="006921A2"/>
    <w:rsid w:val="0069248E"/>
    <w:rsid w:val="00694147"/>
    <w:rsid w:val="00695226"/>
    <w:rsid w:val="00695F74"/>
    <w:rsid w:val="006A00E4"/>
    <w:rsid w:val="006A1367"/>
    <w:rsid w:val="006A1374"/>
    <w:rsid w:val="006A1479"/>
    <w:rsid w:val="006A2886"/>
    <w:rsid w:val="006A3C15"/>
    <w:rsid w:val="006A4DA7"/>
    <w:rsid w:val="006A55D3"/>
    <w:rsid w:val="006A5FB5"/>
    <w:rsid w:val="006A72AC"/>
    <w:rsid w:val="006A7A79"/>
    <w:rsid w:val="006A7AB5"/>
    <w:rsid w:val="006B00D4"/>
    <w:rsid w:val="006B019E"/>
    <w:rsid w:val="006B0C26"/>
    <w:rsid w:val="006B0D22"/>
    <w:rsid w:val="006B10B4"/>
    <w:rsid w:val="006B1124"/>
    <w:rsid w:val="006B133D"/>
    <w:rsid w:val="006B1BA3"/>
    <w:rsid w:val="006B1FCF"/>
    <w:rsid w:val="006B3983"/>
    <w:rsid w:val="006B4249"/>
    <w:rsid w:val="006B48A3"/>
    <w:rsid w:val="006B5981"/>
    <w:rsid w:val="006B617F"/>
    <w:rsid w:val="006B621C"/>
    <w:rsid w:val="006B6F2B"/>
    <w:rsid w:val="006B7412"/>
    <w:rsid w:val="006B7564"/>
    <w:rsid w:val="006B7C07"/>
    <w:rsid w:val="006C04C7"/>
    <w:rsid w:val="006C134F"/>
    <w:rsid w:val="006C137B"/>
    <w:rsid w:val="006C24A4"/>
    <w:rsid w:val="006C2A71"/>
    <w:rsid w:val="006C41F7"/>
    <w:rsid w:val="006C68E5"/>
    <w:rsid w:val="006C7AC2"/>
    <w:rsid w:val="006D03BF"/>
    <w:rsid w:val="006D1639"/>
    <w:rsid w:val="006D17B7"/>
    <w:rsid w:val="006D181E"/>
    <w:rsid w:val="006D2594"/>
    <w:rsid w:val="006D3A31"/>
    <w:rsid w:val="006D5FA3"/>
    <w:rsid w:val="006D5FEF"/>
    <w:rsid w:val="006D60D1"/>
    <w:rsid w:val="006D6CE9"/>
    <w:rsid w:val="006D7670"/>
    <w:rsid w:val="006D7676"/>
    <w:rsid w:val="006D7EFC"/>
    <w:rsid w:val="006E06D1"/>
    <w:rsid w:val="006E225F"/>
    <w:rsid w:val="006E26C6"/>
    <w:rsid w:val="006E2834"/>
    <w:rsid w:val="006E2E0C"/>
    <w:rsid w:val="006E31C6"/>
    <w:rsid w:val="006E33A5"/>
    <w:rsid w:val="006E344D"/>
    <w:rsid w:val="006E3C6D"/>
    <w:rsid w:val="006E4013"/>
    <w:rsid w:val="006E41A7"/>
    <w:rsid w:val="006E436A"/>
    <w:rsid w:val="006E7125"/>
    <w:rsid w:val="006E7367"/>
    <w:rsid w:val="006F1467"/>
    <w:rsid w:val="006F18CD"/>
    <w:rsid w:val="006F2108"/>
    <w:rsid w:val="006F37B7"/>
    <w:rsid w:val="006F3A29"/>
    <w:rsid w:val="006F513C"/>
    <w:rsid w:val="006F569F"/>
    <w:rsid w:val="006F576D"/>
    <w:rsid w:val="006F5D3B"/>
    <w:rsid w:val="006F667E"/>
    <w:rsid w:val="006F69CA"/>
    <w:rsid w:val="006F793C"/>
    <w:rsid w:val="006F79A1"/>
    <w:rsid w:val="007008AA"/>
    <w:rsid w:val="007016A1"/>
    <w:rsid w:val="007041C1"/>
    <w:rsid w:val="0070429E"/>
    <w:rsid w:val="00704324"/>
    <w:rsid w:val="00705102"/>
    <w:rsid w:val="00705253"/>
    <w:rsid w:val="007062F0"/>
    <w:rsid w:val="00710E76"/>
    <w:rsid w:val="007136B8"/>
    <w:rsid w:val="0071474F"/>
    <w:rsid w:val="00714C0E"/>
    <w:rsid w:val="00715F25"/>
    <w:rsid w:val="007164C8"/>
    <w:rsid w:val="007167D9"/>
    <w:rsid w:val="00717855"/>
    <w:rsid w:val="00717EDA"/>
    <w:rsid w:val="00721A0B"/>
    <w:rsid w:val="007224DA"/>
    <w:rsid w:val="007228FA"/>
    <w:rsid w:val="00722D7F"/>
    <w:rsid w:val="00723074"/>
    <w:rsid w:val="00723468"/>
    <w:rsid w:val="00723E75"/>
    <w:rsid w:val="00724ED3"/>
    <w:rsid w:val="00726053"/>
    <w:rsid w:val="0072611F"/>
    <w:rsid w:val="007264F9"/>
    <w:rsid w:val="00726A48"/>
    <w:rsid w:val="0072717D"/>
    <w:rsid w:val="007302BC"/>
    <w:rsid w:val="00730B63"/>
    <w:rsid w:val="00730B9C"/>
    <w:rsid w:val="00730C66"/>
    <w:rsid w:val="00730EC1"/>
    <w:rsid w:val="00731548"/>
    <w:rsid w:val="00731712"/>
    <w:rsid w:val="007317FA"/>
    <w:rsid w:val="00731BBF"/>
    <w:rsid w:val="00732238"/>
    <w:rsid w:val="007333EF"/>
    <w:rsid w:val="00733FC9"/>
    <w:rsid w:val="0073461F"/>
    <w:rsid w:val="00734790"/>
    <w:rsid w:val="00735CF8"/>
    <w:rsid w:val="00735F4B"/>
    <w:rsid w:val="00736FA6"/>
    <w:rsid w:val="00740A04"/>
    <w:rsid w:val="00740CC0"/>
    <w:rsid w:val="007410BA"/>
    <w:rsid w:val="00741D52"/>
    <w:rsid w:val="0074405C"/>
    <w:rsid w:val="00744130"/>
    <w:rsid w:val="00744ED8"/>
    <w:rsid w:val="00744EDC"/>
    <w:rsid w:val="007463E1"/>
    <w:rsid w:val="00746600"/>
    <w:rsid w:val="00746697"/>
    <w:rsid w:val="00747B83"/>
    <w:rsid w:val="007500D4"/>
    <w:rsid w:val="00750618"/>
    <w:rsid w:val="00750886"/>
    <w:rsid w:val="007513E1"/>
    <w:rsid w:val="0075186F"/>
    <w:rsid w:val="00751E6F"/>
    <w:rsid w:val="007523B3"/>
    <w:rsid w:val="007528EF"/>
    <w:rsid w:val="007528FA"/>
    <w:rsid w:val="00752FAF"/>
    <w:rsid w:val="00754638"/>
    <w:rsid w:val="0075482E"/>
    <w:rsid w:val="00757110"/>
    <w:rsid w:val="00757270"/>
    <w:rsid w:val="00757AF5"/>
    <w:rsid w:val="00760692"/>
    <w:rsid w:val="00761849"/>
    <w:rsid w:val="00762E1C"/>
    <w:rsid w:val="007630F4"/>
    <w:rsid w:val="0076354D"/>
    <w:rsid w:val="00763FD7"/>
    <w:rsid w:val="007652DA"/>
    <w:rsid w:val="0076557C"/>
    <w:rsid w:val="0076579E"/>
    <w:rsid w:val="00765E3E"/>
    <w:rsid w:val="00770491"/>
    <w:rsid w:val="00772536"/>
    <w:rsid w:val="00772C19"/>
    <w:rsid w:val="00774A44"/>
    <w:rsid w:val="00774C16"/>
    <w:rsid w:val="007751D6"/>
    <w:rsid w:val="007754AF"/>
    <w:rsid w:val="00775E40"/>
    <w:rsid w:val="00776AAF"/>
    <w:rsid w:val="00776DD3"/>
    <w:rsid w:val="00780A72"/>
    <w:rsid w:val="00780C7B"/>
    <w:rsid w:val="00781282"/>
    <w:rsid w:val="0078134A"/>
    <w:rsid w:val="0078201F"/>
    <w:rsid w:val="00782BF0"/>
    <w:rsid w:val="00783978"/>
    <w:rsid w:val="00783F89"/>
    <w:rsid w:val="00784A18"/>
    <w:rsid w:val="00784B72"/>
    <w:rsid w:val="007856AB"/>
    <w:rsid w:val="007862AF"/>
    <w:rsid w:val="0078658E"/>
    <w:rsid w:val="00786729"/>
    <w:rsid w:val="0078695D"/>
    <w:rsid w:val="007873B3"/>
    <w:rsid w:val="0079146B"/>
    <w:rsid w:val="007922C0"/>
    <w:rsid w:val="00792FFE"/>
    <w:rsid w:val="007934B2"/>
    <w:rsid w:val="00794242"/>
    <w:rsid w:val="0079538F"/>
    <w:rsid w:val="00795521"/>
    <w:rsid w:val="0079554C"/>
    <w:rsid w:val="0079628F"/>
    <w:rsid w:val="00796433"/>
    <w:rsid w:val="007964D8"/>
    <w:rsid w:val="00797473"/>
    <w:rsid w:val="007974D9"/>
    <w:rsid w:val="00797C19"/>
    <w:rsid w:val="007A00F2"/>
    <w:rsid w:val="007A0367"/>
    <w:rsid w:val="007A0B9C"/>
    <w:rsid w:val="007A1536"/>
    <w:rsid w:val="007A362B"/>
    <w:rsid w:val="007A37DD"/>
    <w:rsid w:val="007A3C7B"/>
    <w:rsid w:val="007A4898"/>
    <w:rsid w:val="007A52C7"/>
    <w:rsid w:val="007A5ADC"/>
    <w:rsid w:val="007A5D36"/>
    <w:rsid w:val="007A7954"/>
    <w:rsid w:val="007B0BE9"/>
    <w:rsid w:val="007B15E2"/>
    <w:rsid w:val="007B17AC"/>
    <w:rsid w:val="007B1D6C"/>
    <w:rsid w:val="007B2F1B"/>
    <w:rsid w:val="007B3226"/>
    <w:rsid w:val="007B33D5"/>
    <w:rsid w:val="007B52C0"/>
    <w:rsid w:val="007B56CE"/>
    <w:rsid w:val="007B6B18"/>
    <w:rsid w:val="007B6FC7"/>
    <w:rsid w:val="007B763F"/>
    <w:rsid w:val="007C0D1D"/>
    <w:rsid w:val="007C102A"/>
    <w:rsid w:val="007C1D9B"/>
    <w:rsid w:val="007C1E8C"/>
    <w:rsid w:val="007C1E9A"/>
    <w:rsid w:val="007C1F71"/>
    <w:rsid w:val="007C2219"/>
    <w:rsid w:val="007C2733"/>
    <w:rsid w:val="007C2941"/>
    <w:rsid w:val="007C2955"/>
    <w:rsid w:val="007C43E3"/>
    <w:rsid w:val="007C5124"/>
    <w:rsid w:val="007C62A2"/>
    <w:rsid w:val="007D1E0B"/>
    <w:rsid w:val="007D1E24"/>
    <w:rsid w:val="007D32A4"/>
    <w:rsid w:val="007D375D"/>
    <w:rsid w:val="007D4AE6"/>
    <w:rsid w:val="007D5147"/>
    <w:rsid w:val="007D6633"/>
    <w:rsid w:val="007D6C3B"/>
    <w:rsid w:val="007D7BB3"/>
    <w:rsid w:val="007D7C2B"/>
    <w:rsid w:val="007E06AF"/>
    <w:rsid w:val="007E1786"/>
    <w:rsid w:val="007E35B8"/>
    <w:rsid w:val="007E3BA8"/>
    <w:rsid w:val="007E473E"/>
    <w:rsid w:val="007E6143"/>
    <w:rsid w:val="007E6A35"/>
    <w:rsid w:val="007E726B"/>
    <w:rsid w:val="007E7828"/>
    <w:rsid w:val="007F123C"/>
    <w:rsid w:val="007F2292"/>
    <w:rsid w:val="007F2606"/>
    <w:rsid w:val="007F3168"/>
    <w:rsid w:val="007F41A6"/>
    <w:rsid w:val="007F5586"/>
    <w:rsid w:val="007F61F8"/>
    <w:rsid w:val="007F63ED"/>
    <w:rsid w:val="007F6C28"/>
    <w:rsid w:val="007F6F08"/>
    <w:rsid w:val="007F743F"/>
    <w:rsid w:val="007F7597"/>
    <w:rsid w:val="007F78DF"/>
    <w:rsid w:val="0080072E"/>
    <w:rsid w:val="008007E9"/>
    <w:rsid w:val="00800ACE"/>
    <w:rsid w:val="00800C5B"/>
    <w:rsid w:val="008017FB"/>
    <w:rsid w:val="008044D1"/>
    <w:rsid w:val="00804BA6"/>
    <w:rsid w:val="00805130"/>
    <w:rsid w:val="0080560A"/>
    <w:rsid w:val="00805BB4"/>
    <w:rsid w:val="00805C1A"/>
    <w:rsid w:val="00806172"/>
    <w:rsid w:val="0080680D"/>
    <w:rsid w:val="00807CA1"/>
    <w:rsid w:val="00807CD1"/>
    <w:rsid w:val="00807ED1"/>
    <w:rsid w:val="0081023A"/>
    <w:rsid w:val="00810712"/>
    <w:rsid w:val="00810A78"/>
    <w:rsid w:val="00811417"/>
    <w:rsid w:val="008116B8"/>
    <w:rsid w:val="00811759"/>
    <w:rsid w:val="00811A23"/>
    <w:rsid w:val="00812809"/>
    <w:rsid w:val="00812D3F"/>
    <w:rsid w:val="00813019"/>
    <w:rsid w:val="008147DF"/>
    <w:rsid w:val="00814882"/>
    <w:rsid w:val="00814E2B"/>
    <w:rsid w:val="00815085"/>
    <w:rsid w:val="008162B0"/>
    <w:rsid w:val="0081645B"/>
    <w:rsid w:val="00816C91"/>
    <w:rsid w:val="008200A5"/>
    <w:rsid w:val="008203B7"/>
    <w:rsid w:val="008216AC"/>
    <w:rsid w:val="00821BFA"/>
    <w:rsid w:val="00822364"/>
    <w:rsid w:val="008225F2"/>
    <w:rsid w:val="0082296A"/>
    <w:rsid w:val="008236E3"/>
    <w:rsid w:val="00824615"/>
    <w:rsid w:val="0082530D"/>
    <w:rsid w:val="008279CB"/>
    <w:rsid w:val="00830014"/>
    <w:rsid w:val="008300BE"/>
    <w:rsid w:val="0083092E"/>
    <w:rsid w:val="008313DD"/>
    <w:rsid w:val="008319B0"/>
    <w:rsid w:val="00832C7E"/>
    <w:rsid w:val="00833139"/>
    <w:rsid w:val="00835956"/>
    <w:rsid w:val="00835BA0"/>
    <w:rsid w:val="00836580"/>
    <w:rsid w:val="008365F9"/>
    <w:rsid w:val="00836B8B"/>
    <w:rsid w:val="00837015"/>
    <w:rsid w:val="0083745A"/>
    <w:rsid w:val="00837903"/>
    <w:rsid w:val="00837C0D"/>
    <w:rsid w:val="0084041C"/>
    <w:rsid w:val="00840CBC"/>
    <w:rsid w:val="00840ED4"/>
    <w:rsid w:val="008428B8"/>
    <w:rsid w:val="00842941"/>
    <w:rsid w:val="00842A09"/>
    <w:rsid w:val="008431F1"/>
    <w:rsid w:val="0084378D"/>
    <w:rsid w:val="00843AED"/>
    <w:rsid w:val="00845A3C"/>
    <w:rsid w:val="00845D63"/>
    <w:rsid w:val="00850B6A"/>
    <w:rsid w:val="0085275E"/>
    <w:rsid w:val="00852B7C"/>
    <w:rsid w:val="00852E52"/>
    <w:rsid w:val="00853005"/>
    <w:rsid w:val="0085385C"/>
    <w:rsid w:val="00854404"/>
    <w:rsid w:val="00854AEC"/>
    <w:rsid w:val="00856C95"/>
    <w:rsid w:val="0085706B"/>
    <w:rsid w:val="00857554"/>
    <w:rsid w:val="0086006E"/>
    <w:rsid w:val="00860DFE"/>
    <w:rsid w:val="008612D3"/>
    <w:rsid w:val="00861594"/>
    <w:rsid w:val="00862639"/>
    <w:rsid w:val="00862673"/>
    <w:rsid w:val="00862693"/>
    <w:rsid w:val="00862CBF"/>
    <w:rsid w:val="008664ED"/>
    <w:rsid w:val="008666F8"/>
    <w:rsid w:val="0087084E"/>
    <w:rsid w:val="00870BFE"/>
    <w:rsid w:val="00870FAF"/>
    <w:rsid w:val="0087278B"/>
    <w:rsid w:val="008728DB"/>
    <w:rsid w:val="00872ECA"/>
    <w:rsid w:val="008731FE"/>
    <w:rsid w:val="00873256"/>
    <w:rsid w:val="00873A7F"/>
    <w:rsid w:val="008748D5"/>
    <w:rsid w:val="00874DD1"/>
    <w:rsid w:val="00875BCD"/>
    <w:rsid w:val="0087635F"/>
    <w:rsid w:val="00876B7C"/>
    <w:rsid w:val="00877679"/>
    <w:rsid w:val="0088028B"/>
    <w:rsid w:val="00880D48"/>
    <w:rsid w:val="00882245"/>
    <w:rsid w:val="00882C0E"/>
    <w:rsid w:val="008831B2"/>
    <w:rsid w:val="0088335D"/>
    <w:rsid w:val="00883735"/>
    <w:rsid w:val="00883A09"/>
    <w:rsid w:val="00884439"/>
    <w:rsid w:val="00884B71"/>
    <w:rsid w:val="00885A32"/>
    <w:rsid w:val="00885C54"/>
    <w:rsid w:val="008871A1"/>
    <w:rsid w:val="00887697"/>
    <w:rsid w:val="008911D0"/>
    <w:rsid w:val="0089174C"/>
    <w:rsid w:val="0089418C"/>
    <w:rsid w:val="00894DC0"/>
    <w:rsid w:val="00895521"/>
    <w:rsid w:val="0089621E"/>
    <w:rsid w:val="0089642D"/>
    <w:rsid w:val="00896B08"/>
    <w:rsid w:val="00896F05"/>
    <w:rsid w:val="00896F50"/>
    <w:rsid w:val="008A080B"/>
    <w:rsid w:val="008A1079"/>
    <w:rsid w:val="008A1607"/>
    <w:rsid w:val="008A1C64"/>
    <w:rsid w:val="008A23CD"/>
    <w:rsid w:val="008A30A6"/>
    <w:rsid w:val="008A3769"/>
    <w:rsid w:val="008A3B79"/>
    <w:rsid w:val="008A511C"/>
    <w:rsid w:val="008A54EB"/>
    <w:rsid w:val="008A579C"/>
    <w:rsid w:val="008A57EE"/>
    <w:rsid w:val="008A67D3"/>
    <w:rsid w:val="008A6E1F"/>
    <w:rsid w:val="008A6EE2"/>
    <w:rsid w:val="008A7FB3"/>
    <w:rsid w:val="008A7FEC"/>
    <w:rsid w:val="008B05FF"/>
    <w:rsid w:val="008B0F4C"/>
    <w:rsid w:val="008B1260"/>
    <w:rsid w:val="008B15C0"/>
    <w:rsid w:val="008B1685"/>
    <w:rsid w:val="008B18AC"/>
    <w:rsid w:val="008B196E"/>
    <w:rsid w:val="008B1CBA"/>
    <w:rsid w:val="008B3782"/>
    <w:rsid w:val="008B44A9"/>
    <w:rsid w:val="008B491C"/>
    <w:rsid w:val="008B5037"/>
    <w:rsid w:val="008B5849"/>
    <w:rsid w:val="008B6675"/>
    <w:rsid w:val="008C042E"/>
    <w:rsid w:val="008C0ACD"/>
    <w:rsid w:val="008C357E"/>
    <w:rsid w:val="008C3C4B"/>
    <w:rsid w:val="008C6F65"/>
    <w:rsid w:val="008D0A45"/>
    <w:rsid w:val="008D1B17"/>
    <w:rsid w:val="008D2428"/>
    <w:rsid w:val="008D3206"/>
    <w:rsid w:val="008D377E"/>
    <w:rsid w:val="008D38FF"/>
    <w:rsid w:val="008D4760"/>
    <w:rsid w:val="008D482D"/>
    <w:rsid w:val="008D4AFD"/>
    <w:rsid w:val="008D5007"/>
    <w:rsid w:val="008D634C"/>
    <w:rsid w:val="008D6DD4"/>
    <w:rsid w:val="008D7420"/>
    <w:rsid w:val="008D7F5E"/>
    <w:rsid w:val="008E04B8"/>
    <w:rsid w:val="008E0729"/>
    <w:rsid w:val="008E1C23"/>
    <w:rsid w:val="008E2A9A"/>
    <w:rsid w:val="008E2EAA"/>
    <w:rsid w:val="008E2EC3"/>
    <w:rsid w:val="008E39E6"/>
    <w:rsid w:val="008E4DAC"/>
    <w:rsid w:val="008E5058"/>
    <w:rsid w:val="008E561F"/>
    <w:rsid w:val="008E57B9"/>
    <w:rsid w:val="008E68DC"/>
    <w:rsid w:val="008E6D53"/>
    <w:rsid w:val="008E70DE"/>
    <w:rsid w:val="008F175F"/>
    <w:rsid w:val="008F2A95"/>
    <w:rsid w:val="008F3073"/>
    <w:rsid w:val="008F3F75"/>
    <w:rsid w:val="008F4ED2"/>
    <w:rsid w:val="008F59C2"/>
    <w:rsid w:val="008F5B40"/>
    <w:rsid w:val="008F6903"/>
    <w:rsid w:val="008F725D"/>
    <w:rsid w:val="008F74B1"/>
    <w:rsid w:val="008F7870"/>
    <w:rsid w:val="008F7974"/>
    <w:rsid w:val="008F7ACE"/>
    <w:rsid w:val="00900894"/>
    <w:rsid w:val="00900957"/>
    <w:rsid w:val="00900F15"/>
    <w:rsid w:val="009025E3"/>
    <w:rsid w:val="009027E8"/>
    <w:rsid w:val="00902ACF"/>
    <w:rsid w:val="00902DD4"/>
    <w:rsid w:val="00903A5F"/>
    <w:rsid w:val="00904907"/>
    <w:rsid w:val="00904DF2"/>
    <w:rsid w:val="0090558B"/>
    <w:rsid w:val="00905854"/>
    <w:rsid w:val="00905D6E"/>
    <w:rsid w:val="00906277"/>
    <w:rsid w:val="009110ED"/>
    <w:rsid w:val="0091128B"/>
    <w:rsid w:val="00912A6B"/>
    <w:rsid w:val="009137F6"/>
    <w:rsid w:val="00913AEF"/>
    <w:rsid w:val="00914248"/>
    <w:rsid w:val="009143C5"/>
    <w:rsid w:val="009150B1"/>
    <w:rsid w:val="009153E6"/>
    <w:rsid w:val="00916B0E"/>
    <w:rsid w:val="0091784D"/>
    <w:rsid w:val="009200DB"/>
    <w:rsid w:val="0092047F"/>
    <w:rsid w:val="00920B19"/>
    <w:rsid w:val="0092100B"/>
    <w:rsid w:val="0092508E"/>
    <w:rsid w:val="00925214"/>
    <w:rsid w:val="00926575"/>
    <w:rsid w:val="00927A88"/>
    <w:rsid w:val="0093018D"/>
    <w:rsid w:val="00930795"/>
    <w:rsid w:val="00930FE6"/>
    <w:rsid w:val="009310CF"/>
    <w:rsid w:val="00932547"/>
    <w:rsid w:val="009331A1"/>
    <w:rsid w:val="0093389B"/>
    <w:rsid w:val="00933911"/>
    <w:rsid w:val="00933C5D"/>
    <w:rsid w:val="00933CA1"/>
    <w:rsid w:val="00933E0F"/>
    <w:rsid w:val="009355EC"/>
    <w:rsid w:val="00937159"/>
    <w:rsid w:val="00937A4E"/>
    <w:rsid w:val="00937C41"/>
    <w:rsid w:val="00941397"/>
    <w:rsid w:val="009417D9"/>
    <w:rsid w:val="0094247C"/>
    <w:rsid w:val="00942989"/>
    <w:rsid w:val="009435EF"/>
    <w:rsid w:val="0094371A"/>
    <w:rsid w:val="00943C89"/>
    <w:rsid w:val="00943F3A"/>
    <w:rsid w:val="0094548B"/>
    <w:rsid w:val="00946852"/>
    <w:rsid w:val="00946E07"/>
    <w:rsid w:val="00947571"/>
    <w:rsid w:val="00947BFC"/>
    <w:rsid w:val="00947CA1"/>
    <w:rsid w:val="009505F0"/>
    <w:rsid w:val="0095078B"/>
    <w:rsid w:val="00951FD2"/>
    <w:rsid w:val="009529C4"/>
    <w:rsid w:val="00954C0F"/>
    <w:rsid w:val="00955427"/>
    <w:rsid w:val="00955FB9"/>
    <w:rsid w:val="00956770"/>
    <w:rsid w:val="00960132"/>
    <w:rsid w:val="0096305E"/>
    <w:rsid w:val="009639F7"/>
    <w:rsid w:val="00963F75"/>
    <w:rsid w:val="009645E0"/>
    <w:rsid w:val="0096577D"/>
    <w:rsid w:val="00965EA7"/>
    <w:rsid w:val="00965F24"/>
    <w:rsid w:val="009662E2"/>
    <w:rsid w:val="0096654C"/>
    <w:rsid w:val="0097022E"/>
    <w:rsid w:val="0097073C"/>
    <w:rsid w:val="00970A7F"/>
    <w:rsid w:val="00970D24"/>
    <w:rsid w:val="00972875"/>
    <w:rsid w:val="009729B3"/>
    <w:rsid w:val="0097388C"/>
    <w:rsid w:val="00973AE8"/>
    <w:rsid w:val="00974086"/>
    <w:rsid w:val="00974884"/>
    <w:rsid w:val="009748EB"/>
    <w:rsid w:val="0097593E"/>
    <w:rsid w:val="00977D7B"/>
    <w:rsid w:val="00977DC4"/>
    <w:rsid w:val="009805E2"/>
    <w:rsid w:val="00980B43"/>
    <w:rsid w:val="00982CEE"/>
    <w:rsid w:val="00983A90"/>
    <w:rsid w:val="00984D2B"/>
    <w:rsid w:val="00985350"/>
    <w:rsid w:val="00985498"/>
    <w:rsid w:val="00985E2E"/>
    <w:rsid w:val="00986657"/>
    <w:rsid w:val="00986DB6"/>
    <w:rsid w:val="00987417"/>
    <w:rsid w:val="00987A0D"/>
    <w:rsid w:val="00990247"/>
    <w:rsid w:val="00991942"/>
    <w:rsid w:val="009925C6"/>
    <w:rsid w:val="00992693"/>
    <w:rsid w:val="00993D19"/>
    <w:rsid w:val="009945D9"/>
    <w:rsid w:val="00995CCF"/>
    <w:rsid w:val="00996CF6"/>
    <w:rsid w:val="00997A25"/>
    <w:rsid w:val="009A0FAC"/>
    <w:rsid w:val="009A1358"/>
    <w:rsid w:val="009A2253"/>
    <w:rsid w:val="009A2664"/>
    <w:rsid w:val="009A563E"/>
    <w:rsid w:val="009A57FE"/>
    <w:rsid w:val="009A5D65"/>
    <w:rsid w:val="009A66A5"/>
    <w:rsid w:val="009A73DD"/>
    <w:rsid w:val="009B10DD"/>
    <w:rsid w:val="009B167F"/>
    <w:rsid w:val="009B3BA7"/>
    <w:rsid w:val="009B3C40"/>
    <w:rsid w:val="009B4C3A"/>
    <w:rsid w:val="009B5501"/>
    <w:rsid w:val="009B57EF"/>
    <w:rsid w:val="009B5DAF"/>
    <w:rsid w:val="009B6115"/>
    <w:rsid w:val="009B61A3"/>
    <w:rsid w:val="009B6208"/>
    <w:rsid w:val="009B7AE4"/>
    <w:rsid w:val="009C0E67"/>
    <w:rsid w:val="009C23E7"/>
    <w:rsid w:val="009C256C"/>
    <w:rsid w:val="009C3B95"/>
    <w:rsid w:val="009C4257"/>
    <w:rsid w:val="009C49FD"/>
    <w:rsid w:val="009C4FDE"/>
    <w:rsid w:val="009C59D1"/>
    <w:rsid w:val="009C60FF"/>
    <w:rsid w:val="009C6578"/>
    <w:rsid w:val="009C6B43"/>
    <w:rsid w:val="009C6BCF"/>
    <w:rsid w:val="009C7572"/>
    <w:rsid w:val="009C78CD"/>
    <w:rsid w:val="009D02F3"/>
    <w:rsid w:val="009D14FA"/>
    <w:rsid w:val="009D177C"/>
    <w:rsid w:val="009D1914"/>
    <w:rsid w:val="009D1A08"/>
    <w:rsid w:val="009D1B79"/>
    <w:rsid w:val="009D2072"/>
    <w:rsid w:val="009D216B"/>
    <w:rsid w:val="009D26CD"/>
    <w:rsid w:val="009D28CB"/>
    <w:rsid w:val="009D2A3F"/>
    <w:rsid w:val="009D30D2"/>
    <w:rsid w:val="009D4104"/>
    <w:rsid w:val="009D46A4"/>
    <w:rsid w:val="009D49B1"/>
    <w:rsid w:val="009D4BC3"/>
    <w:rsid w:val="009D51AB"/>
    <w:rsid w:val="009D5835"/>
    <w:rsid w:val="009D6280"/>
    <w:rsid w:val="009D6922"/>
    <w:rsid w:val="009D74CB"/>
    <w:rsid w:val="009E0390"/>
    <w:rsid w:val="009E09BD"/>
    <w:rsid w:val="009E2301"/>
    <w:rsid w:val="009E38C1"/>
    <w:rsid w:val="009E3A44"/>
    <w:rsid w:val="009E3C86"/>
    <w:rsid w:val="009E4022"/>
    <w:rsid w:val="009E45A1"/>
    <w:rsid w:val="009E4B1A"/>
    <w:rsid w:val="009E5396"/>
    <w:rsid w:val="009E5B0D"/>
    <w:rsid w:val="009E6096"/>
    <w:rsid w:val="009F088E"/>
    <w:rsid w:val="009F14D7"/>
    <w:rsid w:val="009F1A7F"/>
    <w:rsid w:val="009F2EA4"/>
    <w:rsid w:val="009F362C"/>
    <w:rsid w:val="009F3C26"/>
    <w:rsid w:val="009F4683"/>
    <w:rsid w:val="009F6843"/>
    <w:rsid w:val="009F7572"/>
    <w:rsid w:val="009F784F"/>
    <w:rsid w:val="009F7C6C"/>
    <w:rsid w:val="00A00062"/>
    <w:rsid w:val="00A0009C"/>
    <w:rsid w:val="00A00B3F"/>
    <w:rsid w:val="00A012A0"/>
    <w:rsid w:val="00A0271E"/>
    <w:rsid w:val="00A02A23"/>
    <w:rsid w:val="00A0333A"/>
    <w:rsid w:val="00A04FD7"/>
    <w:rsid w:val="00A0504B"/>
    <w:rsid w:val="00A05443"/>
    <w:rsid w:val="00A10F52"/>
    <w:rsid w:val="00A112C2"/>
    <w:rsid w:val="00A123A5"/>
    <w:rsid w:val="00A12889"/>
    <w:rsid w:val="00A13778"/>
    <w:rsid w:val="00A13A2D"/>
    <w:rsid w:val="00A13E61"/>
    <w:rsid w:val="00A14E44"/>
    <w:rsid w:val="00A151D2"/>
    <w:rsid w:val="00A15BF6"/>
    <w:rsid w:val="00A161B7"/>
    <w:rsid w:val="00A179F9"/>
    <w:rsid w:val="00A26E49"/>
    <w:rsid w:val="00A27436"/>
    <w:rsid w:val="00A31D4D"/>
    <w:rsid w:val="00A31E86"/>
    <w:rsid w:val="00A3274B"/>
    <w:rsid w:val="00A32DFE"/>
    <w:rsid w:val="00A3328C"/>
    <w:rsid w:val="00A34102"/>
    <w:rsid w:val="00A349AE"/>
    <w:rsid w:val="00A353C8"/>
    <w:rsid w:val="00A356F6"/>
    <w:rsid w:val="00A363DB"/>
    <w:rsid w:val="00A372EB"/>
    <w:rsid w:val="00A4219C"/>
    <w:rsid w:val="00A426E8"/>
    <w:rsid w:val="00A43269"/>
    <w:rsid w:val="00A4358B"/>
    <w:rsid w:val="00A437E1"/>
    <w:rsid w:val="00A4382E"/>
    <w:rsid w:val="00A43C89"/>
    <w:rsid w:val="00A44297"/>
    <w:rsid w:val="00A442BA"/>
    <w:rsid w:val="00A4449A"/>
    <w:rsid w:val="00A44717"/>
    <w:rsid w:val="00A44793"/>
    <w:rsid w:val="00A44C46"/>
    <w:rsid w:val="00A44FAD"/>
    <w:rsid w:val="00A45AA4"/>
    <w:rsid w:val="00A45EAA"/>
    <w:rsid w:val="00A463F4"/>
    <w:rsid w:val="00A46BE5"/>
    <w:rsid w:val="00A510DB"/>
    <w:rsid w:val="00A51611"/>
    <w:rsid w:val="00A52F1B"/>
    <w:rsid w:val="00A53C0F"/>
    <w:rsid w:val="00A53D2A"/>
    <w:rsid w:val="00A545C7"/>
    <w:rsid w:val="00A5498E"/>
    <w:rsid w:val="00A55048"/>
    <w:rsid w:val="00A5655D"/>
    <w:rsid w:val="00A57E89"/>
    <w:rsid w:val="00A610F7"/>
    <w:rsid w:val="00A61F35"/>
    <w:rsid w:val="00A62262"/>
    <w:rsid w:val="00A631B3"/>
    <w:rsid w:val="00A646D2"/>
    <w:rsid w:val="00A64D58"/>
    <w:rsid w:val="00A650D5"/>
    <w:rsid w:val="00A659D4"/>
    <w:rsid w:val="00A66253"/>
    <w:rsid w:val="00A6759C"/>
    <w:rsid w:val="00A67F40"/>
    <w:rsid w:val="00A70894"/>
    <w:rsid w:val="00A70B9D"/>
    <w:rsid w:val="00A71FA0"/>
    <w:rsid w:val="00A72F20"/>
    <w:rsid w:val="00A735CD"/>
    <w:rsid w:val="00A73AA3"/>
    <w:rsid w:val="00A73E22"/>
    <w:rsid w:val="00A75604"/>
    <w:rsid w:val="00A75BFF"/>
    <w:rsid w:val="00A7607C"/>
    <w:rsid w:val="00A76596"/>
    <w:rsid w:val="00A77C1E"/>
    <w:rsid w:val="00A800C8"/>
    <w:rsid w:val="00A828BC"/>
    <w:rsid w:val="00A831F1"/>
    <w:rsid w:val="00A83567"/>
    <w:rsid w:val="00A835A9"/>
    <w:rsid w:val="00A83677"/>
    <w:rsid w:val="00A83A07"/>
    <w:rsid w:val="00A84421"/>
    <w:rsid w:val="00A851D7"/>
    <w:rsid w:val="00A8537F"/>
    <w:rsid w:val="00A855D9"/>
    <w:rsid w:val="00A861F5"/>
    <w:rsid w:val="00A86411"/>
    <w:rsid w:val="00A865C2"/>
    <w:rsid w:val="00A86B60"/>
    <w:rsid w:val="00A87F14"/>
    <w:rsid w:val="00A9041A"/>
    <w:rsid w:val="00A90B4A"/>
    <w:rsid w:val="00A93C7D"/>
    <w:rsid w:val="00A9404A"/>
    <w:rsid w:val="00A94D52"/>
    <w:rsid w:val="00A95497"/>
    <w:rsid w:val="00A95CCA"/>
    <w:rsid w:val="00A95F01"/>
    <w:rsid w:val="00A96AD8"/>
    <w:rsid w:val="00A96B4E"/>
    <w:rsid w:val="00AA037E"/>
    <w:rsid w:val="00AA07BF"/>
    <w:rsid w:val="00AA0E43"/>
    <w:rsid w:val="00AA11E0"/>
    <w:rsid w:val="00AA1384"/>
    <w:rsid w:val="00AA1B18"/>
    <w:rsid w:val="00AA1D94"/>
    <w:rsid w:val="00AA3336"/>
    <w:rsid w:val="00AA33CB"/>
    <w:rsid w:val="00AA4E1E"/>
    <w:rsid w:val="00AA5608"/>
    <w:rsid w:val="00AA5C01"/>
    <w:rsid w:val="00AA5E5C"/>
    <w:rsid w:val="00AA6D62"/>
    <w:rsid w:val="00AA6DDA"/>
    <w:rsid w:val="00AB1299"/>
    <w:rsid w:val="00AB172F"/>
    <w:rsid w:val="00AB2254"/>
    <w:rsid w:val="00AB25C4"/>
    <w:rsid w:val="00AB3653"/>
    <w:rsid w:val="00AB36E7"/>
    <w:rsid w:val="00AB41EC"/>
    <w:rsid w:val="00AB42FF"/>
    <w:rsid w:val="00AB4803"/>
    <w:rsid w:val="00AB4E61"/>
    <w:rsid w:val="00AB5024"/>
    <w:rsid w:val="00AB5C1C"/>
    <w:rsid w:val="00AB5D89"/>
    <w:rsid w:val="00AB7BC6"/>
    <w:rsid w:val="00AB7FC7"/>
    <w:rsid w:val="00AC0BE5"/>
    <w:rsid w:val="00AC1111"/>
    <w:rsid w:val="00AC2B86"/>
    <w:rsid w:val="00AC4BA1"/>
    <w:rsid w:val="00AC6F53"/>
    <w:rsid w:val="00AC7304"/>
    <w:rsid w:val="00AD07F7"/>
    <w:rsid w:val="00AD19BC"/>
    <w:rsid w:val="00AD2972"/>
    <w:rsid w:val="00AD441F"/>
    <w:rsid w:val="00AD4975"/>
    <w:rsid w:val="00AD4EFE"/>
    <w:rsid w:val="00AD5199"/>
    <w:rsid w:val="00AD6891"/>
    <w:rsid w:val="00AD7174"/>
    <w:rsid w:val="00AD7712"/>
    <w:rsid w:val="00AD7BC0"/>
    <w:rsid w:val="00AE1567"/>
    <w:rsid w:val="00AE2F28"/>
    <w:rsid w:val="00AE41B1"/>
    <w:rsid w:val="00AE49B6"/>
    <w:rsid w:val="00AE5003"/>
    <w:rsid w:val="00AE70F1"/>
    <w:rsid w:val="00AE73E1"/>
    <w:rsid w:val="00AF1A78"/>
    <w:rsid w:val="00AF2B6B"/>
    <w:rsid w:val="00AF313D"/>
    <w:rsid w:val="00AF4353"/>
    <w:rsid w:val="00AF5004"/>
    <w:rsid w:val="00AF55B4"/>
    <w:rsid w:val="00AF5FFD"/>
    <w:rsid w:val="00AF6137"/>
    <w:rsid w:val="00AF6AA1"/>
    <w:rsid w:val="00AF6D15"/>
    <w:rsid w:val="00AF6FEF"/>
    <w:rsid w:val="00AF7138"/>
    <w:rsid w:val="00AF736E"/>
    <w:rsid w:val="00AF76B8"/>
    <w:rsid w:val="00B007B9"/>
    <w:rsid w:val="00B00A42"/>
    <w:rsid w:val="00B00A8B"/>
    <w:rsid w:val="00B01507"/>
    <w:rsid w:val="00B0300A"/>
    <w:rsid w:val="00B03109"/>
    <w:rsid w:val="00B03299"/>
    <w:rsid w:val="00B032B6"/>
    <w:rsid w:val="00B04350"/>
    <w:rsid w:val="00B04C8F"/>
    <w:rsid w:val="00B04C96"/>
    <w:rsid w:val="00B05F63"/>
    <w:rsid w:val="00B075A8"/>
    <w:rsid w:val="00B07727"/>
    <w:rsid w:val="00B07EC8"/>
    <w:rsid w:val="00B10C99"/>
    <w:rsid w:val="00B10D70"/>
    <w:rsid w:val="00B115E1"/>
    <w:rsid w:val="00B11B22"/>
    <w:rsid w:val="00B11B80"/>
    <w:rsid w:val="00B11DF1"/>
    <w:rsid w:val="00B14314"/>
    <w:rsid w:val="00B16013"/>
    <w:rsid w:val="00B1667F"/>
    <w:rsid w:val="00B16D77"/>
    <w:rsid w:val="00B17EB1"/>
    <w:rsid w:val="00B20CF4"/>
    <w:rsid w:val="00B216D2"/>
    <w:rsid w:val="00B24E29"/>
    <w:rsid w:val="00B27DFB"/>
    <w:rsid w:val="00B27EE5"/>
    <w:rsid w:val="00B305CC"/>
    <w:rsid w:val="00B30964"/>
    <w:rsid w:val="00B32309"/>
    <w:rsid w:val="00B32C56"/>
    <w:rsid w:val="00B3327A"/>
    <w:rsid w:val="00B33339"/>
    <w:rsid w:val="00B34481"/>
    <w:rsid w:val="00B3555E"/>
    <w:rsid w:val="00B355B6"/>
    <w:rsid w:val="00B36214"/>
    <w:rsid w:val="00B37BC5"/>
    <w:rsid w:val="00B37FE9"/>
    <w:rsid w:val="00B4138C"/>
    <w:rsid w:val="00B413F5"/>
    <w:rsid w:val="00B4258E"/>
    <w:rsid w:val="00B425C0"/>
    <w:rsid w:val="00B42AE1"/>
    <w:rsid w:val="00B42B4F"/>
    <w:rsid w:val="00B42B6F"/>
    <w:rsid w:val="00B43FAA"/>
    <w:rsid w:val="00B45693"/>
    <w:rsid w:val="00B456A4"/>
    <w:rsid w:val="00B45901"/>
    <w:rsid w:val="00B4637A"/>
    <w:rsid w:val="00B466BD"/>
    <w:rsid w:val="00B4739E"/>
    <w:rsid w:val="00B4754F"/>
    <w:rsid w:val="00B476BB"/>
    <w:rsid w:val="00B47A70"/>
    <w:rsid w:val="00B47E63"/>
    <w:rsid w:val="00B50C6E"/>
    <w:rsid w:val="00B51319"/>
    <w:rsid w:val="00B51B8E"/>
    <w:rsid w:val="00B51BEC"/>
    <w:rsid w:val="00B51D3C"/>
    <w:rsid w:val="00B52210"/>
    <w:rsid w:val="00B523A7"/>
    <w:rsid w:val="00B526F9"/>
    <w:rsid w:val="00B53020"/>
    <w:rsid w:val="00B53185"/>
    <w:rsid w:val="00B54797"/>
    <w:rsid w:val="00B54A93"/>
    <w:rsid w:val="00B54D97"/>
    <w:rsid w:val="00B562E9"/>
    <w:rsid w:val="00B564EF"/>
    <w:rsid w:val="00B56B13"/>
    <w:rsid w:val="00B56CF6"/>
    <w:rsid w:val="00B56FE8"/>
    <w:rsid w:val="00B5771D"/>
    <w:rsid w:val="00B608A4"/>
    <w:rsid w:val="00B615E5"/>
    <w:rsid w:val="00B61F9E"/>
    <w:rsid w:val="00B633B6"/>
    <w:rsid w:val="00B63706"/>
    <w:rsid w:val="00B64381"/>
    <w:rsid w:val="00B64711"/>
    <w:rsid w:val="00B64DDB"/>
    <w:rsid w:val="00B661D6"/>
    <w:rsid w:val="00B665AA"/>
    <w:rsid w:val="00B678B3"/>
    <w:rsid w:val="00B67D76"/>
    <w:rsid w:val="00B71B53"/>
    <w:rsid w:val="00B7319D"/>
    <w:rsid w:val="00B737C5"/>
    <w:rsid w:val="00B74AA3"/>
    <w:rsid w:val="00B75BC7"/>
    <w:rsid w:val="00B76AF7"/>
    <w:rsid w:val="00B77068"/>
    <w:rsid w:val="00B77146"/>
    <w:rsid w:val="00B818FF"/>
    <w:rsid w:val="00B83159"/>
    <w:rsid w:val="00B839DA"/>
    <w:rsid w:val="00B83E20"/>
    <w:rsid w:val="00B84EED"/>
    <w:rsid w:val="00B858DC"/>
    <w:rsid w:val="00B874AF"/>
    <w:rsid w:val="00B87B97"/>
    <w:rsid w:val="00B90189"/>
    <w:rsid w:val="00B91C61"/>
    <w:rsid w:val="00B9293B"/>
    <w:rsid w:val="00B9334C"/>
    <w:rsid w:val="00B93D11"/>
    <w:rsid w:val="00B94B86"/>
    <w:rsid w:val="00B95692"/>
    <w:rsid w:val="00B958D4"/>
    <w:rsid w:val="00B95CE3"/>
    <w:rsid w:val="00B9663A"/>
    <w:rsid w:val="00B969BD"/>
    <w:rsid w:val="00B96F8D"/>
    <w:rsid w:val="00B96FBD"/>
    <w:rsid w:val="00B97AA0"/>
    <w:rsid w:val="00BA11FA"/>
    <w:rsid w:val="00BA1982"/>
    <w:rsid w:val="00BA1AA8"/>
    <w:rsid w:val="00BA1AE3"/>
    <w:rsid w:val="00BA250E"/>
    <w:rsid w:val="00BA44D8"/>
    <w:rsid w:val="00BA6B8A"/>
    <w:rsid w:val="00BB0E8E"/>
    <w:rsid w:val="00BB1336"/>
    <w:rsid w:val="00BB1CA9"/>
    <w:rsid w:val="00BB33B4"/>
    <w:rsid w:val="00BB4182"/>
    <w:rsid w:val="00BB4900"/>
    <w:rsid w:val="00BB51E5"/>
    <w:rsid w:val="00BB5C20"/>
    <w:rsid w:val="00BC33FC"/>
    <w:rsid w:val="00BC34CB"/>
    <w:rsid w:val="00BC3E7F"/>
    <w:rsid w:val="00BC4DFA"/>
    <w:rsid w:val="00BC5F4C"/>
    <w:rsid w:val="00BC631C"/>
    <w:rsid w:val="00BC780D"/>
    <w:rsid w:val="00BD01EB"/>
    <w:rsid w:val="00BD106E"/>
    <w:rsid w:val="00BD1562"/>
    <w:rsid w:val="00BD2F5E"/>
    <w:rsid w:val="00BD36CF"/>
    <w:rsid w:val="00BD4B54"/>
    <w:rsid w:val="00BD66A5"/>
    <w:rsid w:val="00BD76A1"/>
    <w:rsid w:val="00BE000E"/>
    <w:rsid w:val="00BE07C1"/>
    <w:rsid w:val="00BE07D3"/>
    <w:rsid w:val="00BE150D"/>
    <w:rsid w:val="00BE1F4C"/>
    <w:rsid w:val="00BE2BFB"/>
    <w:rsid w:val="00BE31B9"/>
    <w:rsid w:val="00BE3C70"/>
    <w:rsid w:val="00BE4184"/>
    <w:rsid w:val="00BE433A"/>
    <w:rsid w:val="00BE6148"/>
    <w:rsid w:val="00BE768E"/>
    <w:rsid w:val="00BF0343"/>
    <w:rsid w:val="00BF0BC7"/>
    <w:rsid w:val="00BF410C"/>
    <w:rsid w:val="00BF417E"/>
    <w:rsid w:val="00BF46A4"/>
    <w:rsid w:val="00BF4832"/>
    <w:rsid w:val="00BF5AE1"/>
    <w:rsid w:val="00BF6874"/>
    <w:rsid w:val="00BF6C5B"/>
    <w:rsid w:val="00C00565"/>
    <w:rsid w:val="00C00612"/>
    <w:rsid w:val="00C0214E"/>
    <w:rsid w:val="00C02A01"/>
    <w:rsid w:val="00C0375D"/>
    <w:rsid w:val="00C03A52"/>
    <w:rsid w:val="00C03E7D"/>
    <w:rsid w:val="00C04405"/>
    <w:rsid w:val="00C049AB"/>
    <w:rsid w:val="00C049D2"/>
    <w:rsid w:val="00C04CBF"/>
    <w:rsid w:val="00C058A7"/>
    <w:rsid w:val="00C06298"/>
    <w:rsid w:val="00C06CA7"/>
    <w:rsid w:val="00C06F74"/>
    <w:rsid w:val="00C07357"/>
    <w:rsid w:val="00C1079F"/>
    <w:rsid w:val="00C1086F"/>
    <w:rsid w:val="00C109E0"/>
    <w:rsid w:val="00C11A12"/>
    <w:rsid w:val="00C1249A"/>
    <w:rsid w:val="00C12A81"/>
    <w:rsid w:val="00C13113"/>
    <w:rsid w:val="00C13882"/>
    <w:rsid w:val="00C145CD"/>
    <w:rsid w:val="00C1550B"/>
    <w:rsid w:val="00C15CBC"/>
    <w:rsid w:val="00C1681E"/>
    <w:rsid w:val="00C207FC"/>
    <w:rsid w:val="00C212CA"/>
    <w:rsid w:val="00C21BCA"/>
    <w:rsid w:val="00C22E63"/>
    <w:rsid w:val="00C25997"/>
    <w:rsid w:val="00C27DFD"/>
    <w:rsid w:val="00C303DE"/>
    <w:rsid w:val="00C30DCC"/>
    <w:rsid w:val="00C31ECD"/>
    <w:rsid w:val="00C33644"/>
    <w:rsid w:val="00C3445A"/>
    <w:rsid w:val="00C34751"/>
    <w:rsid w:val="00C35FB7"/>
    <w:rsid w:val="00C36067"/>
    <w:rsid w:val="00C3626F"/>
    <w:rsid w:val="00C37053"/>
    <w:rsid w:val="00C3730E"/>
    <w:rsid w:val="00C37ECA"/>
    <w:rsid w:val="00C415AF"/>
    <w:rsid w:val="00C41A1F"/>
    <w:rsid w:val="00C41D99"/>
    <w:rsid w:val="00C427AC"/>
    <w:rsid w:val="00C429F3"/>
    <w:rsid w:val="00C4342D"/>
    <w:rsid w:val="00C43ED3"/>
    <w:rsid w:val="00C45287"/>
    <w:rsid w:val="00C45C5E"/>
    <w:rsid w:val="00C46192"/>
    <w:rsid w:val="00C47EA5"/>
    <w:rsid w:val="00C5053A"/>
    <w:rsid w:val="00C50C4D"/>
    <w:rsid w:val="00C50C81"/>
    <w:rsid w:val="00C51156"/>
    <w:rsid w:val="00C51F36"/>
    <w:rsid w:val="00C528E7"/>
    <w:rsid w:val="00C52BB7"/>
    <w:rsid w:val="00C530E2"/>
    <w:rsid w:val="00C532A3"/>
    <w:rsid w:val="00C54209"/>
    <w:rsid w:val="00C54EAB"/>
    <w:rsid w:val="00C550D7"/>
    <w:rsid w:val="00C56645"/>
    <w:rsid w:val="00C575DC"/>
    <w:rsid w:val="00C60E14"/>
    <w:rsid w:val="00C61196"/>
    <w:rsid w:val="00C615DF"/>
    <w:rsid w:val="00C61B62"/>
    <w:rsid w:val="00C631ED"/>
    <w:rsid w:val="00C6375A"/>
    <w:rsid w:val="00C6514B"/>
    <w:rsid w:val="00C6615D"/>
    <w:rsid w:val="00C67055"/>
    <w:rsid w:val="00C67F7D"/>
    <w:rsid w:val="00C70F5A"/>
    <w:rsid w:val="00C712DE"/>
    <w:rsid w:val="00C71E83"/>
    <w:rsid w:val="00C72608"/>
    <w:rsid w:val="00C72CA9"/>
    <w:rsid w:val="00C736C0"/>
    <w:rsid w:val="00C7419C"/>
    <w:rsid w:val="00C7434D"/>
    <w:rsid w:val="00C743D8"/>
    <w:rsid w:val="00C75110"/>
    <w:rsid w:val="00C759E0"/>
    <w:rsid w:val="00C77712"/>
    <w:rsid w:val="00C77981"/>
    <w:rsid w:val="00C77DFA"/>
    <w:rsid w:val="00C81430"/>
    <w:rsid w:val="00C819CC"/>
    <w:rsid w:val="00C82037"/>
    <w:rsid w:val="00C830BE"/>
    <w:rsid w:val="00C83599"/>
    <w:rsid w:val="00C83E99"/>
    <w:rsid w:val="00C85075"/>
    <w:rsid w:val="00C85B49"/>
    <w:rsid w:val="00C85F7C"/>
    <w:rsid w:val="00C869FB"/>
    <w:rsid w:val="00C86C17"/>
    <w:rsid w:val="00C86E43"/>
    <w:rsid w:val="00C870C4"/>
    <w:rsid w:val="00C87763"/>
    <w:rsid w:val="00C904C8"/>
    <w:rsid w:val="00C91313"/>
    <w:rsid w:val="00C91505"/>
    <w:rsid w:val="00C91794"/>
    <w:rsid w:val="00C941E6"/>
    <w:rsid w:val="00C951E6"/>
    <w:rsid w:val="00C9547C"/>
    <w:rsid w:val="00C958E8"/>
    <w:rsid w:val="00C96717"/>
    <w:rsid w:val="00C96CFF"/>
    <w:rsid w:val="00C971A9"/>
    <w:rsid w:val="00CA0C1B"/>
    <w:rsid w:val="00CA0D64"/>
    <w:rsid w:val="00CA2513"/>
    <w:rsid w:val="00CA2868"/>
    <w:rsid w:val="00CA3D32"/>
    <w:rsid w:val="00CA4E06"/>
    <w:rsid w:val="00CA515A"/>
    <w:rsid w:val="00CA5DCC"/>
    <w:rsid w:val="00CA606F"/>
    <w:rsid w:val="00CA61F9"/>
    <w:rsid w:val="00CA68D7"/>
    <w:rsid w:val="00CA764A"/>
    <w:rsid w:val="00CA7A94"/>
    <w:rsid w:val="00CB1B38"/>
    <w:rsid w:val="00CB2075"/>
    <w:rsid w:val="00CB26BC"/>
    <w:rsid w:val="00CB26F2"/>
    <w:rsid w:val="00CB30F2"/>
    <w:rsid w:val="00CB36EA"/>
    <w:rsid w:val="00CB4607"/>
    <w:rsid w:val="00CB4700"/>
    <w:rsid w:val="00CB5692"/>
    <w:rsid w:val="00CB5745"/>
    <w:rsid w:val="00CB6A1B"/>
    <w:rsid w:val="00CB773A"/>
    <w:rsid w:val="00CC03AE"/>
    <w:rsid w:val="00CC0FB6"/>
    <w:rsid w:val="00CC27BC"/>
    <w:rsid w:val="00CC3A71"/>
    <w:rsid w:val="00CC4D82"/>
    <w:rsid w:val="00CC4DC6"/>
    <w:rsid w:val="00CC5976"/>
    <w:rsid w:val="00CC68D6"/>
    <w:rsid w:val="00CC6A34"/>
    <w:rsid w:val="00CC6FA0"/>
    <w:rsid w:val="00CC73F9"/>
    <w:rsid w:val="00CD06D4"/>
    <w:rsid w:val="00CD0D36"/>
    <w:rsid w:val="00CD1259"/>
    <w:rsid w:val="00CD1AA9"/>
    <w:rsid w:val="00CD2671"/>
    <w:rsid w:val="00CD2F5B"/>
    <w:rsid w:val="00CD30D1"/>
    <w:rsid w:val="00CD36CD"/>
    <w:rsid w:val="00CD42DA"/>
    <w:rsid w:val="00CD441A"/>
    <w:rsid w:val="00CD4CA9"/>
    <w:rsid w:val="00CD4D58"/>
    <w:rsid w:val="00CD5509"/>
    <w:rsid w:val="00CD5FB8"/>
    <w:rsid w:val="00CD6DCB"/>
    <w:rsid w:val="00CD7023"/>
    <w:rsid w:val="00CD7639"/>
    <w:rsid w:val="00CE0404"/>
    <w:rsid w:val="00CE0679"/>
    <w:rsid w:val="00CE09D8"/>
    <w:rsid w:val="00CE12E6"/>
    <w:rsid w:val="00CE15E3"/>
    <w:rsid w:val="00CE21DB"/>
    <w:rsid w:val="00CE2200"/>
    <w:rsid w:val="00CE2B41"/>
    <w:rsid w:val="00CE346C"/>
    <w:rsid w:val="00CE359C"/>
    <w:rsid w:val="00CE4D75"/>
    <w:rsid w:val="00CE5D03"/>
    <w:rsid w:val="00CE6A3F"/>
    <w:rsid w:val="00CE7884"/>
    <w:rsid w:val="00CF4BF6"/>
    <w:rsid w:val="00CF633E"/>
    <w:rsid w:val="00CF6A2A"/>
    <w:rsid w:val="00CF6C7A"/>
    <w:rsid w:val="00CF6D64"/>
    <w:rsid w:val="00D01A5B"/>
    <w:rsid w:val="00D01CED"/>
    <w:rsid w:val="00D02311"/>
    <w:rsid w:val="00D02F45"/>
    <w:rsid w:val="00D04280"/>
    <w:rsid w:val="00D04971"/>
    <w:rsid w:val="00D05F66"/>
    <w:rsid w:val="00D06F80"/>
    <w:rsid w:val="00D0747A"/>
    <w:rsid w:val="00D1003C"/>
    <w:rsid w:val="00D13234"/>
    <w:rsid w:val="00D13958"/>
    <w:rsid w:val="00D1441C"/>
    <w:rsid w:val="00D14FE5"/>
    <w:rsid w:val="00D14FFB"/>
    <w:rsid w:val="00D1524B"/>
    <w:rsid w:val="00D15826"/>
    <w:rsid w:val="00D15EEB"/>
    <w:rsid w:val="00D1620F"/>
    <w:rsid w:val="00D1646A"/>
    <w:rsid w:val="00D20807"/>
    <w:rsid w:val="00D228E5"/>
    <w:rsid w:val="00D23F6D"/>
    <w:rsid w:val="00D2466F"/>
    <w:rsid w:val="00D24822"/>
    <w:rsid w:val="00D24E59"/>
    <w:rsid w:val="00D24E92"/>
    <w:rsid w:val="00D2673B"/>
    <w:rsid w:val="00D26D99"/>
    <w:rsid w:val="00D274A8"/>
    <w:rsid w:val="00D277DC"/>
    <w:rsid w:val="00D27EE8"/>
    <w:rsid w:val="00D309EA"/>
    <w:rsid w:val="00D3197D"/>
    <w:rsid w:val="00D31E72"/>
    <w:rsid w:val="00D32264"/>
    <w:rsid w:val="00D32F8D"/>
    <w:rsid w:val="00D35F14"/>
    <w:rsid w:val="00D36536"/>
    <w:rsid w:val="00D365A7"/>
    <w:rsid w:val="00D37711"/>
    <w:rsid w:val="00D37C38"/>
    <w:rsid w:val="00D433BB"/>
    <w:rsid w:val="00D4507E"/>
    <w:rsid w:val="00D4529F"/>
    <w:rsid w:val="00D45E02"/>
    <w:rsid w:val="00D45EFC"/>
    <w:rsid w:val="00D47B6C"/>
    <w:rsid w:val="00D47F08"/>
    <w:rsid w:val="00D50D3A"/>
    <w:rsid w:val="00D51668"/>
    <w:rsid w:val="00D51BDD"/>
    <w:rsid w:val="00D522AA"/>
    <w:rsid w:val="00D5282B"/>
    <w:rsid w:val="00D52F43"/>
    <w:rsid w:val="00D53ED4"/>
    <w:rsid w:val="00D542E7"/>
    <w:rsid w:val="00D55C84"/>
    <w:rsid w:val="00D56D04"/>
    <w:rsid w:val="00D56F7B"/>
    <w:rsid w:val="00D576B0"/>
    <w:rsid w:val="00D57DC6"/>
    <w:rsid w:val="00D60440"/>
    <w:rsid w:val="00D622C2"/>
    <w:rsid w:val="00D628E4"/>
    <w:rsid w:val="00D65BF0"/>
    <w:rsid w:val="00D65FEE"/>
    <w:rsid w:val="00D66040"/>
    <w:rsid w:val="00D660F1"/>
    <w:rsid w:val="00D67578"/>
    <w:rsid w:val="00D7028E"/>
    <w:rsid w:val="00D70869"/>
    <w:rsid w:val="00D71D2A"/>
    <w:rsid w:val="00D7331F"/>
    <w:rsid w:val="00D73E97"/>
    <w:rsid w:val="00D75681"/>
    <w:rsid w:val="00D75759"/>
    <w:rsid w:val="00D758C6"/>
    <w:rsid w:val="00D761B1"/>
    <w:rsid w:val="00D80FF3"/>
    <w:rsid w:val="00D82871"/>
    <w:rsid w:val="00D847AC"/>
    <w:rsid w:val="00D84A28"/>
    <w:rsid w:val="00D851D4"/>
    <w:rsid w:val="00D86935"/>
    <w:rsid w:val="00D86CD6"/>
    <w:rsid w:val="00D86E44"/>
    <w:rsid w:val="00D871D8"/>
    <w:rsid w:val="00D87D45"/>
    <w:rsid w:val="00D87E3F"/>
    <w:rsid w:val="00D927D6"/>
    <w:rsid w:val="00D929A9"/>
    <w:rsid w:val="00D940C6"/>
    <w:rsid w:val="00D95901"/>
    <w:rsid w:val="00D95A36"/>
    <w:rsid w:val="00D95B33"/>
    <w:rsid w:val="00D962FB"/>
    <w:rsid w:val="00D96965"/>
    <w:rsid w:val="00D96E21"/>
    <w:rsid w:val="00D972C4"/>
    <w:rsid w:val="00DA0801"/>
    <w:rsid w:val="00DA0F34"/>
    <w:rsid w:val="00DA0FE5"/>
    <w:rsid w:val="00DA1883"/>
    <w:rsid w:val="00DA1A22"/>
    <w:rsid w:val="00DA1B11"/>
    <w:rsid w:val="00DA26C8"/>
    <w:rsid w:val="00DA32ED"/>
    <w:rsid w:val="00DA4A6F"/>
    <w:rsid w:val="00DA5E20"/>
    <w:rsid w:val="00DA6220"/>
    <w:rsid w:val="00DA62F7"/>
    <w:rsid w:val="00DA6C37"/>
    <w:rsid w:val="00DA7846"/>
    <w:rsid w:val="00DA7F9B"/>
    <w:rsid w:val="00DB0015"/>
    <w:rsid w:val="00DB0A7C"/>
    <w:rsid w:val="00DB1510"/>
    <w:rsid w:val="00DB3196"/>
    <w:rsid w:val="00DB3565"/>
    <w:rsid w:val="00DB5FD3"/>
    <w:rsid w:val="00DB6194"/>
    <w:rsid w:val="00DB6391"/>
    <w:rsid w:val="00DB69BD"/>
    <w:rsid w:val="00DC01A3"/>
    <w:rsid w:val="00DC21CA"/>
    <w:rsid w:val="00DC28DC"/>
    <w:rsid w:val="00DC2CB1"/>
    <w:rsid w:val="00DC3B4F"/>
    <w:rsid w:val="00DC4894"/>
    <w:rsid w:val="00DC4947"/>
    <w:rsid w:val="00DC4A3F"/>
    <w:rsid w:val="00DC4D98"/>
    <w:rsid w:val="00DC4DED"/>
    <w:rsid w:val="00DC60D9"/>
    <w:rsid w:val="00DC636F"/>
    <w:rsid w:val="00DC6903"/>
    <w:rsid w:val="00DD02EA"/>
    <w:rsid w:val="00DD15B5"/>
    <w:rsid w:val="00DD1E19"/>
    <w:rsid w:val="00DD3343"/>
    <w:rsid w:val="00DD37C2"/>
    <w:rsid w:val="00DD49E3"/>
    <w:rsid w:val="00DD4CC6"/>
    <w:rsid w:val="00DD72C9"/>
    <w:rsid w:val="00DD7741"/>
    <w:rsid w:val="00DE028A"/>
    <w:rsid w:val="00DE06D3"/>
    <w:rsid w:val="00DE10DA"/>
    <w:rsid w:val="00DE2B34"/>
    <w:rsid w:val="00DE33EB"/>
    <w:rsid w:val="00DE39AE"/>
    <w:rsid w:val="00DE45EB"/>
    <w:rsid w:val="00DE4EE0"/>
    <w:rsid w:val="00DE5620"/>
    <w:rsid w:val="00DE5C34"/>
    <w:rsid w:val="00DE6743"/>
    <w:rsid w:val="00DF04AA"/>
    <w:rsid w:val="00DF3190"/>
    <w:rsid w:val="00DF34FE"/>
    <w:rsid w:val="00DF554D"/>
    <w:rsid w:val="00DF632E"/>
    <w:rsid w:val="00DF6BD2"/>
    <w:rsid w:val="00DF7EA0"/>
    <w:rsid w:val="00E002BA"/>
    <w:rsid w:val="00E00AAA"/>
    <w:rsid w:val="00E0181D"/>
    <w:rsid w:val="00E021A5"/>
    <w:rsid w:val="00E04474"/>
    <w:rsid w:val="00E04906"/>
    <w:rsid w:val="00E05B4F"/>
    <w:rsid w:val="00E06E0A"/>
    <w:rsid w:val="00E07155"/>
    <w:rsid w:val="00E07397"/>
    <w:rsid w:val="00E07991"/>
    <w:rsid w:val="00E07A94"/>
    <w:rsid w:val="00E07CFE"/>
    <w:rsid w:val="00E1009B"/>
    <w:rsid w:val="00E10275"/>
    <w:rsid w:val="00E111E6"/>
    <w:rsid w:val="00E112C7"/>
    <w:rsid w:val="00E115C5"/>
    <w:rsid w:val="00E1195B"/>
    <w:rsid w:val="00E11B34"/>
    <w:rsid w:val="00E14220"/>
    <w:rsid w:val="00E15230"/>
    <w:rsid w:val="00E15A40"/>
    <w:rsid w:val="00E23C0A"/>
    <w:rsid w:val="00E23EDB"/>
    <w:rsid w:val="00E2402F"/>
    <w:rsid w:val="00E24D12"/>
    <w:rsid w:val="00E2517D"/>
    <w:rsid w:val="00E25A39"/>
    <w:rsid w:val="00E261D0"/>
    <w:rsid w:val="00E265A8"/>
    <w:rsid w:val="00E3039A"/>
    <w:rsid w:val="00E312CB"/>
    <w:rsid w:val="00E31676"/>
    <w:rsid w:val="00E3188A"/>
    <w:rsid w:val="00E31A4C"/>
    <w:rsid w:val="00E326EE"/>
    <w:rsid w:val="00E334C6"/>
    <w:rsid w:val="00E33BB5"/>
    <w:rsid w:val="00E360DE"/>
    <w:rsid w:val="00E3686D"/>
    <w:rsid w:val="00E37520"/>
    <w:rsid w:val="00E37851"/>
    <w:rsid w:val="00E41854"/>
    <w:rsid w:val="00E42791"/>
    <w:rsid w:val="00E44305"/>
    <w:rsid w:val="00E45B05"/>
    <w:rsid w:val="00E5011D"/>
    <w:rsid w:val="00E501F5"/>
    <w:rsid w:val="00E507BA"/>
    <w:rsid w:val="00E51215"/>
    <w:rsid w:val="00E51287"/>
    <w:rsid w:val="00E53E55"/>
    <w:rsid w:val="00E5561A"/>
    <w:rsid w:val="00E55F1F"/>
    <w:rsid w:val="00E56A57"/>
    <w:rsid w:val="00E56B6B"/>
    <w:rsid w:val="00E578F6"/>
    <w:rsid w:val="00E60157"/>
    <w:rsid w:val="00E63FB8"/>
    <w:rsid w:val="00E642F7"/>
    <w:rsid w:val="00E64479"/>
    <w:rsid w:val="00E64EF2"/>
    <w:rsid w:val="00E64FDE"/>
    <w:rsid w:val="00E65113"/>
    <w:rsid w:val="00E65DCC"/>
    <w:rsid w:val="00E669C1"/>
    <w:rsid w:val="00E67DCD"/>
    <w:rsid w:val="00E72298"/>
    <w:rsid w:val="00E722A6"/>
    <w:rsid w:val="00E72CBD"/>
    <w:rsid w:val="00E730FD"/>
    <w:rsid w:val="00E76E83"/>
    <w:rsid w:val="00E77C1B"/>
    <w:rsid w:val="00E77D45"/>
    <w:rsid w:val="00E8021D"/>
    <w:rsid w:val="00E802AB"/>
    <w:rsid w:val="00E8136B"/>
    <w:rsid w:val="00E84D7B"/>
    <w:rsid w:val="00E858E6"/>
    <w:rsid w:val="00E8633B"/>
    <w:rsid w:val="00E8676F"/>
    <w:rsid w:val="00E86F64"/>
    <w:rsid w:val="00E90F52"/>
    <w:rsid w:val="00E917AA"/>
    <w:rsid w:val="00E92757"/>
    <w:rsid w:val="00E93830"/>
    <w:rsid w:val="00E93957"/>
    <w:rsid w:val="00E93F6F"/>
    <w:rsid w:val="00E9413C"/>
    <w:rsid w:val="00E9434C"/>
    <w:rsid w:val="00E945CF"/>
    <w:rsid w:val="00E95750"/>
    <w:rsid w:val="00E95981"/>
    <w:rsid w:val="00E95F08"/>
    <w:rsid w:val="00E969C6"/>
    <w:rsid w:val="00E9754E"/>
    <w:rsid w:val="00EA27BB"/>
    <w:rsid w:val="00EA2A4F"/>
    <w:rsid w:val="00EA420A"/>
    <w:rsid w:val="00EA45F4"/>
    <w:rsid w:val="00EA4990"/>
    <w:rsid w:val="00EA4ABA"/>
    <w:rsid w:val="00EA4B7F"/>
    <w:rsid w:val="00EA4C92"/>
    <w:rsid w:val="00EA53A3"/>
    <w:rsid w:val="00EA563A"/>
    <w:rsid w:val="00EA5CCD"/>
    <w:rsid w:val="00EA5E3C"/>
    <w:rsid w:val="00EA64DA"/>
    <w:rsid w:val="00EA64FE"/>
    <w:rsid w:val="00EA6782"/>
    <w:rsid w:val="00EA6B6A"/>
    <w:rsid w:val="00EA6FDD"/>
    <w:rsid w:val="00EA7B99"/>
    <w:rsid w:val="00EA7D7B"/>
    <w:rsid w:val="00EB2B18"/>
    <w:rsid w:val="00EB3001"/>
    <w:rsid w:val="00EB3C04"/>
    <w:rsid w:val="00EB53E7"/>
    <w:rsid w:val="00EB570B"/>
    <w:rsid w:val="00EB61AC"/>
    <w:rsid w:val="00EB6DD2"/>
    <w:rsid w:val="00EB73EA"/>
    <w:rsid w:val="00EB7A25"/>
    <w:rsid w:val="00EB7A4B"/>
    <w:rsid w:val="00EB7F39"/>
    <w:rsid w:val="00EC1099"/>
    <w:rsid w:val="00EC1123"/>
    <w:rsid w:val="00EC1D1F"/>
    <w:rsid w:val="00EC22F3"/>
    <w:rsid w:val="00EC2F1C"/>
    <w:rsid w:val="00EC4209"/>
    <w:rsid w:val="00EC4B30"/>
    <w:rsid w:val="00EC4B5B"/>
    <w:rsid w:val="00EC5248"/>
    <w:rsid w:val="00EC6BE1"/>
    <w:rsid w:val="00EC79BB"/>
    <w:rsid w:val="00ED0736"/>
    <w:rsid w:val="00ED2E11"/>
    <w:rsid w:val="00ED32FC"/>
    <w:rsid w:val="00ED374F"/>
    <w:rsid w:val="00ED3D52"/>
    <w:rsid w:val="00ED3E70"/>
    <w:rsid w:val="00ED415F"/>
    <w:rsid w:val="00ED43CE"/>
    <w:rsid w:val="00ED45F2"/>
    <w:rsid w:val="00ED5913"/>
    <w:rsid w:val="00ED76F4"/>
    <w:rsid w:val="00ED7BE5"/>
    <w:rsid w:val="00EE085F"/>
    <w:rsid w:val="00EE19B8"/>
    <w:rsid w:val="00EE2811"/>
    <w:rsid w:val="00EE3AF8"/>
    <w:rsid w:val="00EE4E92"/>
    <w:rsid w:val="00EE5DB2"/>
    <w:rsid w:val="00EE5DEF"/>
    <w:rsid w:val="00EE643B"/>
    <w:rsid w:val="00EE65CF"/>
    <w:rsid w:val="00EE683F"/>
    <w:rsid w:val="00EE703C"/>
    <w:rsid w:val="00EE7C85"/>
    <w:rsid w:val="00EF089E"/>
    <w:rsid w:val="00EF10D0"/>
    <w:rsid w:val="00EF1D2C"/>
    <w:rsid w:val="00EF2A1B"/>
    <w:rsid w:val="00EF2A63"/>
    <w:rsid w:val="00EF2B2F"/>
    <w:rsid w:val="00EF3A4F"/>
    <w:rsid w:val="00EF42E8"/>
    <w:rsid w:val="00EF44F5"/>
    <w:rsid w:val="00EF67DE"/>
    <w:rsid w:val="00EF7DE2"/>
    <w:rsid w:val="00F00C40"/>
    <w:rsid w:val="00F01A5A"/>
    <w:rsid w:val="00F0232F"/>
    <w:rsid w:val="00F02A70"/>
    <w:rsid w:val="00F02DB1"/>
    <w:rsid w:val="00F0334A"/>
    <w:rsid w:val="00F0340D"/>
    <w:rsid w:val="00F0396F"/>
    <w:rsid w:val="00F03CD3"/>
    <w:rsid w:val="00F0423C"/>
    <w:rsid w:val="00F0435A"/>
    <w:rsid w:val="00F052AE"/>
    <w:rsid w:val="00F059BE"/>
    <w:rsid w:val="00F05F6B"/>
    <w:rsid w:val="00F06F83"/>
    <w:rsid w:val="00F10DA7"/>
    <w:rsid w:val="00F11829"/>
    <w:rsid w:val="00F11F81"/>
    <w:rsid w:val="00F129C3"/>
    <w:rsid w:val="00F12EDB"/>
    <w:rsid w:val="00F13CF2"/>
    <w:rsid w:val="00F168CB"/>
    <w:rsid w:val="00F16A9D"/>
    <w:rsid w:val="00F16B51"/>
    <w:rsid w:val="00F17B63"/>
    <w:rsid w:val="00F206A6"/>
    <w:rsid w:val="00F20706"/>
    <w:rsid w:val="00F21485"/>
    <w:rsid w:val="00F223AE"/>
    <w:rsid w:val="00F22416"/>
    <w:rsid w:val="00F22B96"/>
    <w:rsid w:val="00F22CD0"/>
    <w:rsid w:val="00F23358"/>
    <w:rsid w:val="00F23955"/>
    <w:rsid w:val="00F24636"/>
    <w:rsid w:val="00F24B54"/>
    <w:rsid w:val="00F252F1"/>
    <w:rsid w:val="00F2699D"/>
    <w:rsid w:val="00F26C6C"/>
    <w:rsid w:val="00F30A46"/>
    <w:rsid w:val="00F31EF1"/>
    <w:rsid w:val="00F321DA"/>
    <w:rsid w:val="00F327A9"/>
    <w:rsid w:val="00F32DED"/>
    <w:rsid w:val="00F35A01"/>
    <w:rsid w:val="00F3625E"/>
    <w:rsid w:val="00F36B73"/>
    <w:rsid w:val="00F3795F"/>
    <w:rsid w:val="00F4004B"/>
    <w:rsid w:val="00F40CC4"/>
    <w:rsid w:val="00F416A7"/>
    <w:rsid w:val="00F426AF"/>
    <w:rsid w:val="00F42DFD"/>
    <w:rsid w:val="00F4317E"/>
    <w:rsid w:val="00F44991"/>
    <w:rsid w:val="00F45E7B"/>
    <w:rsid w:val="00F46315"/>
    <w:rsid w:val="00F47CFA"/>
    <w:rsid w:val="00F47F1E"/>
    <w:rsid w:val="00F47F45"/>
    <w:rsid w:val="00F502CE"/>
    <w:rsid w:val="00F50996"/>
    <w:rsid w:val="00F514E0"/>
    <w:rsid w:val="00F53FFD"/>
    <w:rsid w:val="00F54413"/>
    <w:rsid w:val="00F54469"/>
    <w:rsid w:val="00F5452E"/>
    <w:rsid w:val="00F54A89"/>
    <w:rsid w:val="00F55A83"/>
    <w:rsid w:val="00F5673E"/>
    <w:rsid w:val="00F5679F"/>
    <w:rsid w:val="00F56BE5"/>
    <w:rsid w:val="00F56C26"/>
    <w:rsid w:val="00F578F1"/>
    <w:rsid w:val="00F57A03"/>
    <w:rsid w:val="00F6057F"/>
    <w:rsid w:val="00F6110F"/>
    <w:rsid w:val="00F612CA"/>
    <w:rsid w:val="00F6166E"/>
    <w:rsid w:val="00F618E4"/>
    <w:rsid w:val="00F62A01"/>
    <w:rsid w:val="00F644BF"/>
    <w:rsid w:val="00F648AE"/>
    <w:rsid w:val="00F64966"/>
    <w:rsid w:val="00F649EB"/>
    <w:rsid w:val="00F66413"/>
    <w:rsid w:val="00F66B5B"/>
    <w:rsid w:val="00F674FC"/>
    <w:rsid w:val="00F67CDB"/>
    <w:rsid w:val="00F715B9"/>
    <w:rsid w:val="00F73661"/>
    <w:rsid w:val="00F73CBA"/>
    <w:rsid w:val="00F73E53"/>
    <w:rsid w:val="00F7449A"/>
    <w:rsid w:val="00F7554D"/>
    <w:rsid w:val="00F75E1C"/>
    <w:rsid w:val="00F75EF1"/>
    <w:rsid w:val="00F75F37"/>
    <w:rsid w:val="00F7634A"/>
    <w:rsid w:val="00F76EE4"/>
    <w:rsid w:val="00F77213"/>
    <w:rsid w:val="00F8079A"/>
    <w:rsid w:val="00F81D67"/>
    <w:rsid w:val="00F82DD5"/>
    <w:rsid w:val="00F85ABD"/>
    <w:rsid w:val="00F86395"/>
    <w:rsid w:val="00F863C4"/>
    <w:rsid w:val="00F870E7"/>
    <w:rsid w:val="00F874EA"/>
    <w:rsid w:val="00F87765"/>
    <w:rsid w:val="00F91697"/>
    <w:rsid w:val="00F929A6"/>
    <w:rsid w:val="00F93502"/>
    <w:rsid w:val="00F93642"/>
    <w:rsid w:val="00F93FBA"/>
    <w:rsid w:val="00F948E2"/>
    <w:rsid w:val="00F94D77"/>
    <w:rsid w:val="00F95BB9"/>
    <w:rsid w:val="00F97434"/>
    <w:rsid w:val="00FA03AD"/>
    <w:rsid w:val="00FA043F"/>
    <w:rsid w:val="00FA07A8"/>
    <w:rsid w:val="00FA0E26"/>
    <w:rsid w:val="00FA0FB6"/>
    <w:rsid w:val="00FA3192"/>
    <w:rsid w:val="00FA351D"/>
    <w:rsid w:val="00FA4464"/>
    <w:rsid w:val="00FA4942"/>
    <w:rsid w:val="00FA4FCC"/>
    <w:rsid w:val="00FA5628"/>
    <w:rsid w:val="00FA5942"/>
    <w:rsid w:val="00FA66C1"/>
    <w:rsid w:val="00FA7211"/>
    <w:rsid w:val="00FA7704"/>
    <w:rsid w:val="00FB1083"/>
    <w:rsid w:val="00FB1332"/>
    <w:rsid w:val="00FB1503"/>
    <w:rsid w:val="00FB15F2"/>
    <w:rsid w:val="00FB2AC6"/>
    <w:rsid w:val="00FB48D6"/>
    <w:rsid w:val="00FB48F5"/>
    <w:rsid w:val="00FB4F23"/>
    <w:rsid w:val="00FB53E9"/>
    <w:rsid w:val="00FB5D1C"/>
    <w:rsid w:val="00FB6570"/>
    <w:rsid w:val="00FC1610"/>
    <w:rsid w:val="00FC287C"/>
    <w:rsid w:val="00FC2D64"/>
    <w:rsid w:val="00FC3045"/>
    <w:rsid w:val="00FC4226"/>
    <w:rsid w:val="00FC431A"/>
    <w:rsid w:val="00FC4879"/>
    <w:rsid w:val="00FC4D13"/>
    <w:rsid w:val="00FC507E"/>
    <w:rsid w:val="00FC50A1"/>
    <w:rsid w:val="00FC5AE2"/>
    <w:rsid w:val="00FC6136"/>
    <w:rsid w:val="00FC6841"/>
    <w:rsid w:val="00FC6A3E"/>
    <w:rsid w:val="00FC6DC3"/>
    <w:rsid w:val="00FD0DCE"/>
    <w:rsid w:val="00FD1F41"/>
    <w:rsid w:val="00FD25D2"/>
    <w:rsid w:val="00FD4B65"/>
    <w:rsid w:val="00FD4EDE"/>
    <w:rsid w:val="00FD57C3"/>
    <w:rsid w:val="00FD5DEE"/>
    <w:rsid w:val="00FD77F2"/>
    <w:rsid w:val="00FD7B8C"/>
    <w:rsid w:val="00FE0020"/>
    <w:rsid w:val="00FE0216"/>
    <w:rsid w:val="00FE1012"/>
    <w:rsid w:val="00FE1094"/>
    <w:rsid w:val="00FE16BD"/>
    <w:rsid w:val="00FE19FE"/>
    <w:rsid w:val="00FE1D02"/>
    <w:rsid w:val="00FE369E"/>
    <w:rsid w:val="00FE36DB"/>
    <w:rsid w:val="00FE38A4"/>
    <w:rsid w:val="00FE3AC7"/>
    <w:rsid w:val="00FE3F72"/>
    <w:rsid w:val="00FE51D1"/>
    <w:rsid w:val="00FE5F14"/>
    <w:rsid w:val="00FE6910"/>
    <w:rsid w:val="00FE7731"/>
    <w:rsid w:val="00FF006D"/>
    <w:rsid w:val="00FF0DB9"/>
    <w:rsid w:val="00FF0F52"/>
    <w:rsid w:val="00FF2233"/>
    <w:rsid w:val="00FF3F93"/>
    <w:rsid w:val="00FF41FC"/>
    <w:rsid w:val="00FF549B"/>
    <w:rsid w:val="00FF5A58"/>
    <w:rsid w:val="00FF6087"/>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0CE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Spacing">
    <w:name w:val="No Spacing"/>
    <w:uiPriority w:val="1"/>
    <w:qFormat/>
    <w:rsid w:val="004B4B77"/>
    <w:pPr>
      <w:spacing w:after="0" w:line="240" w:lineRule="auto"/>
    </w:pPr>
  </w:style>
  <w:style w:type="character" w:styleId="UnresolvedMention">
    <w:name w:val="Unresolved Mention"/>
    <w:basedOn w:val="DefaultParagraphFont"/>
    <w:uiPriority w:val="99"/>
    <w:semiHidden/>
    <w:unhideWhenUsed/>
    <w:rsid w:val="00D851D4"/>
    <w:rPr>
      <w:color w:val="605E5C"/>
      <w:shd w:val="clear" w:color="auto" w:fill="E1DFDD"/>
    </w:rPr>
  </w:style>
  <w:style w:type="character" w:styleId="FollowedHyperlink">
    <w:name w:val="FollowedHyperlink"/>
    <w:basedOn w:val="DefaultParagraphFont"/>
    <w:uiPriority w:val="99"/>
    <w:semiHidden/>
    <w:unhideWhenUsed/>
    <w:rsid w:val="00C830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2022">
      <w:bodyDiv w:val="1"/>
      <w:marLeft w:val="0"/>
      <w:marRight w:val="0"/>
      <w:marTop w:val="0"/>
      <w:marBottom w:val="0"/>
      <w:divBdr>
        <w:top w:val="none" w:sz="0" w:space="0" w:color="auto"/>
        <w:left w:val="none" w:sz="0" w:space="0" w:color="auto"/>
        <w:bottom w:val="none" w:sz="0" w:space="0" w:color="auto"/>
        <w:right w:val="none" w:sz="0" w:space="0" w:color="auto"/>
      </w:divBdr>
    </w:div>
    <w:div w:id="5711143">
      <w:bodyDiv w:val="1"/>
      <w:marLeft w:val="0"/>
      <w:marRight w:val="0"/>
      <w:marTop w:val="0"/>
      <w:marBottom w:val="0"/>
      <w:divBdr>
        <w:top w:val="none" w:sz="0" w:space="0" w:color="auto"/>
        <w:left w:val="none" w:sz="0" w:space="0" w:color="auto"/>
        <w:bottom w:val="none" w:sz="0" w:space="0" w:color="auto"/>
        <w:right w:val="none" w:sz="0" w:space="0" w:color="auto"/>
      </w:divBdr>
    </w:div>
    <w:div w:id="71587248">
      <w:bodyDiv w:val="1"/>
      <w:marLeft w:val="0"/>
      <w:marRight w:val="0"/>
      <w:marTop w:val="0"/>
      <w:marBottom w:val="0"/>
      <w:divBdr>
        <w:top w:val="none" w:sz="0" w:space="0" w:color="auto"/>
        <w:left w:val="none" w:sz="0" w:space="0" w:color="auto"/>
        <w:bottom w:val="none" w:sz="0" w:space="0" w:color="auto"/>
        <w:right w:val="none" w:sz="0" w:space="0" w:color="auto"/>
      </w:divBdr>
    </w:div>
    <w:div w:id="73673748">
      <w:bodyDiv w:val="1"/>
      <w:marLeft w:val="0"/>
      <w:marRight w:val="0"/>
      <w:marTop w:val="0"/>
      <w:marBottom w:val="0"/>
      <w:divBdr>
        <w:top w:val="none" w:sz="0" w:space="0" w:color="auto"/>
        <w:left w:val="none" w:sz="0" w:space="0" w:color="auto"/>
        <w:bottom w:val="none" w:sz="0" w:space="0" w:color="auto"/>
        <w:right w:val="none" w:sz="0" w:space="0" w:color="auto"/>
      </w:divBdr>
    </w:div>
    <w:div w:id="80681591">
      <w:bodyDiv w:val="1"/>
      <w:marLeft w:val="0"/>
      <w:marRight w:val="0"/>
      <w:marTop w:val="0"/>
      <w:marBottom w:val="0"/>
      <w:divBdr>
        <w:top w:val="none" w:sz="0" w:space="0" w:color="auto"/>
        <w:left w:val="none" w:sz="0" w:space="0" w:color="auto"/>
        <w:bottom w:val="none" w:sz="0" w:space="0" w:color="auto"/>
        <w:right w:val="none" w:sz="0" w:space="0" w:color="auto"/>
      </w:divBdr>
    </w:div>
    <w:div w:id="86342146">
      <w:bodyDiv w:val="1"/>
      <w:marLeft w:val="0"/>
      <w:marRight w:val="0"/>
      <w:marTop w:val="0"/>
      <w:marBottom w:val="0"/>
      <w:divBdr>
        <w:top w:val="none" w:sz="0" w:space="0" w:color="auto"/>
        <w:left w:val="none" w:sz="0" w:space="0" w:color="auto"/>
        <w:bottom w:val="none" w:sz="0" w:space="0" w:color="auto"/>
        <w:right w:val="none" w:sz="0" w:space="0" w:color="auto"/>
      </w:divBdr>
    </w:div>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22846763">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7271315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07785125">
      <w:bodyDiv w:val="1"/>
      <w:marLeft w:val="0"/>
      <w:marRight w:val="0"/>
      <w:marTop w:val="0"/>
      <w:marBottom w:val="0"/>
      <w:divBdr>
        <w:top w:val="none" w:sz="0" w:space="0" w:color="auto"/>
        <w:left w:val="none" w:sz="0" w:space="0" w:color="auto"/>
        <w:bottom w:val="none" w:sz="0" w:space="0" w:color="auto"/>
        <w:right w:val="none" w:sz="0" w:space="0" w:color="auto"/>
      </w:divBdr>
      <w:divsChild>
        <w:div w:id="640041294">
          <w:marLeft w:val="0"/>
          <w:marRight w:val="0"/>
          <w:marTop w:val="0"/>
          <w:marBottom w:val="0"/>
          <w:divBdr>
            <w:top w:val="none" w:sz="0" w:space="0" w:color="auto"/>
            <w:left w:val="none" w:sz="0" w:space="0" w:color="auto"/>
            <w:bottom w:val="none" w:sz="0" w:space="0" w:color="auto"/>
            <w:right w:val="none" w:sz="0" w:space="0" w:color="auto"/>
          </w:divBdr>
        </w:div>
        <w:div w:id="727337914">
          <w:marLeft w:val="0"/>
          <w:marRight w:val="0"/>
          <w:marTop w:val="0"/>
          <w:marBottom w:val="0"/>
          <w:divBdr>
            <w:top w:val="none" w:sz="0" w:space="0" w:color="auto"/>
            <w:left w:val="none" w:sz="0" w:space="0" w:color="auto"/>
            <w:bottom w:val="none" w:sz="0" w:space="0" w:color="auto"/>
            <w:right w:val="none" w:sz="0" w:space="0" w:color="auto"/>
          </w:divBdr>
        </w:div>
        <w:div w:id="735203472">
          <w:marLeft w:val="0"/>
          <w:marRight w:val="0"/>
          <w:marTop w:val="0"/>
          <w:marBottom w:val="0"/>
          <w:divBdr>
            <w:top w:val="none" w:sz="0" w:space="0" w:color="auto"/>
            <w:left w:val="none" w:sz="0" w:space="0" w:color="auto"/>
            <w:bottom w:val="none" w:sz="0" w:space="0" w:color="auto"/>
            <w:right w:val="none" w:sz="0" w:space="0" w:color="auto"/>
          </w:divBdr>
        </w:div>
        <w:div w:id="1188251986">
          <w:marLeft w:val="0"/>
          <w:marRight w:val="0"/>
          <w:marTop w:val="0"/>
          <w:marBottom w:val="0"/>
          <w:divBdr>
            <w:top w:val="none" w:sz="0" w:space="0" w:color="auto"/>
            <w:left w:val="none" w:sz="0" w:space="0" w:color="auto"/>
            <w:bottom w:val="none" w:sz="0" w:space="0" w:color="auto"/>
            <w:right w:val="none" w:sz="0" w:space="0" w:color="auto"/>
          </w:divBdr>
        </w:div>
        <w:div w:id="1587038650">
          <w:marLeft w:val="0"/>
          <w:marRight w:val="0"/>
          <w:marTop w:val="0"/>
          <w:marBottom w:val="0"/>
          <w:divBdr>
            <w:top w:val="none" w:sz="0" w:space="0" w:color="auto"/>
            <w:left w:val="none" w:sz="0" w:space="0" w:color="auto"/>
            <w:bottom w:val="none" w:sz="0" w:space="0" w:color="auto"/>
            <w:right w:val="none" w:sz="0" w:space="0" w:color="auto"/>
          </w:divBdr>
        </w:div>
        <w:div w:id="1903909128">
          <w:marLeft w:val="0"/>
          <w:marRight w:val="0"/>
          <w:marTop w:val="0"/>
          <w:marBottom w:val="0"/>
          <w:divBdr>
            <w:top w:val="none" w:sz="0" w:space="0" w:color="auto"/>
            <w:left w:val="none" w:sz="0" w:space="0" w:color="auto"/>
            <w:bottom w:val="none" w:sz="0" w:space="0" w:color="auto"/>
            <w:right w:val="none" w:sz="0" w:space="0" w:color="auto"/>
          </w:divBdr>
        </w:div>
      </w:divsChild>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40277056">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74350907">
      <w:bodyDiv w:val="1"/>
      <w:marLeft w:val="0"/>
      <w:marRight w:val="0"/>
      <w:marTop w:val="0"/>
      <w:marBottom w:val="0"/>
      <w:divBdr>
        <w:top w:val="none" w:sz="0" w:space="0" w:color="auto"/>
        <w:left w:val="none" w:sz="0" w:space="0" w:color="auto"/>
        <w:bottom w:val="none" w:sz="0" w:space="0" w:color="auto"/>
        <w:right w:val="none" w:sz="0" w:space="0" w:color="auto"/>
      </w:divBdr>
    </w:div>
    <w:div w:id="375201366">
      <w:bodyDiv w:val="1"/>
      <w:marLeft w:val="0"/>
      <w:marRight w:val="0"/>
      <w:marTop w:val="0"/>
      <w:marBottom w:val="0"/>
      <w:divBdr>
        <w:top w:val="none" w:sz="0" w:space="0" w:color="auto"/>
        <w:left w:val="none" w:sz="0" w:space="0" w:color="auto"/>
        <w:bottom w:val="none" w:sz="0" w:space="0" w:color="auto"/>
        <w:right w:val="none" w:sz="0" w:space="0" w:color="auto"/>
      </w:divBdr>
    </w:div>
    <w:div w:id="395015192">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20439579">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4126111">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58248647">
      <w:bodyDiv w:val="1"/>
      <w:marLeft w:val="0"/>
      <w:marRight w:val="0"/>
      <w:marTop w:val="0"/>
      <w:marBottom w:val="0"/>
      <w:divBdr>
        <w:top w:val="none" w:sz="0" w:space="0" w:color="auto"/>
        <w:left w:val="none" w:sz="0" w:space="0" w:color="auto"/>
        <w:bottom w:val="none" w:sz="0" w:space="0" w:color="auto"/>
        <w:right w:val="none" w:sz="0" w:space="0" w:color="auto"/>
      </w:divBdr>
    </w:div>
    <w:div w:id="567693612">
      <w:bodyDiv w:val="1"/>
      <w:marLeft w:val="0"/>
      <w:marRight w:val="0"/>
      <w:marTop w:val="0"/>
      <w:marBottom w:val="0"/>
      <w:divBdr>
        <w:top w:val="none" w:sz="0" w:space="0" w:color="auto"/>
        <w:left w:val="none" w:sz="0" w:space="0" w:color="auto"/>
        <w:bottom w:val="none" w:sz="0" w:space="0" w:color="auto"/>
        <w:right w:val="none" w:sz="0" w:space="0" w:color="auto"/>
      </w:divBdr>
    </w:div>
    <w:div w:id="587813013">
      <w:bodyDiv w:val="1"/>
      <w:marLeft w:val="0"/>
      <w:marRight w:val="0"/>
      <w:marTop w:val="0"/>
      <w:marBottom w:val="0"/>
      <w:divBdr>
        <w:top w:val="none" w:sz="0" w:space="0" w:color="auto"/>
        <w:left w:val="none" w:sz="0" w:space="0" w:color="auto"/>
        <w:bottom w:val="none" w:sz="0" w:space="0" w:color="auto"/>
        <w:right w:val="none" w:sz="0" w:space="0" w:color="auto"/>
      </w:divBdr>
      <w:divsChild>
        <w:div w:id="962074761">
          <w:marLeft w:val="0"/>
          <w:marRight w:val="0"/>
          <w:marTop w:val="480"/>
          <w:marBottom w:val="240"/>
          <w:divBdr>
            <w:top w:val="none" w:sz="0" w:space="0" w:color="auto"/>
            <w:left w:val="none" w:sz="0" w:space="0" w:color="auto"/>
            <w:bottom w:val="none" w:sz="0" w:space="0" w:color="auto"/>
            <w:right w:val="none" w:sz="0" w:space="0" w:color="auto"/>
          </w:divBdr>
        </w:div>
        <w:div w:id="1271552911">
          <w:marLeft w:val="0"/>
          <w:marRight w:val="0"/>
          <w:marTop w:val="0"/>
          <w:marBottom w:val="567"/>
          <w:divBdr>
            <w:top w:val="none" w:sz="0" w:space="0" w:color="auto"/>
            <w:left w:val="none" w:sz="0" w:space="0" w:color="auto"/>
            <w:bottom w:val="none" w:sz="0" w:space="0" w:color="auto"/>
            <w:right w:val="none" w:sz="0" w:space="0" w:color="auto"/>
          </w:divBdr>
        </w:div>
      </w:divsChild>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592864476">
      <w:bodyDiv w:val="1"/>
      <w:marLeft w:val="0"/>
      <w:marRight w:val="0"/>
      <w:marTop w:val="0"/>
      <w:marBottom w:val="0"/>
      <w:divBdr>
        <w:top w:val="none" w:sz="0" w:space="0" w:color="auto"/>
        <w:left w:val="none" w:sz="0" w:space="0" w:color="auto"/>
        <w:bottom w:val="none" w:sz="0" w:space="0" w:color="auto"/>
        <w:right w:val="none" w:sz="0" w:space="0" w:color="auto"/>
      </w:divBdr>
      <w:divsChild>
        <w:div w:id="837187541">
          <w:marLeft w:val="0"/>
          <w:marRight w:val="0"/>
          <w:marTop w:val="480"/>
          <w:marBottom w:val="240"/>
          <w:divBdr>
            <w:top w:val="none" w:sz="0" w:space="0" w:color="auto"/>
            <w:left w:val="none" w:sz="0" w:space="0" w:color="auto"/>
            <w:bottom w:val="none" w:sz="0" w:space="0" w:color="auto"/>
            <w:right w:val="none" w:sz="0" w:space="0" w:color="auto"/>
          </w:divBdr>
        </w:div>
        <w:div w:id="1579436672">
          <w:marLeft w:val="0"/>
          <w:marRight w:val="0"/>
          <w:marTop w:val="0"/>
          <w:marBottom w:val="567"/>
          <w:divBdr>
            <w:top w:val="none" w:sz="0" w:space="0" w:color="auto"/>
            <w:left w:val="none" w:sz="0" w:space="0" w:color="auto"/>
            <w:bottom w:val="none" w:sz="0" w:space="0" w:color="auto"/>
            <w:right w:val="none" w:sz="0" w:space="0" w:color="auto"/>
          </w:divBdr>
        </w:div>
      </w:divsChild>
    </w:div>
    <w:div w:id="651101468">
      <w:bodyDiv w:val="1"/>
      <w:marLeft w:val="0"/>
      <w:marRight w:val="0"/>
      <w:marTop w:val="0"/>
      <w:marBottom w:val="0"/>
      <w:divBdr>
        <w:top w:val="none" w:sz="0" w:space="0" w:color="auto"/>
        <w:left w:val="none" w:sz="0" w:space="0" w:color="auto"/>
        <w:bottom w:val="none" w:sz="0" w:space="0" w:color="auto"/>
        <w:right w:val="none" w:sz="0" w:space="0" w:color="auto"/>
      </w:divBdr>
      <w:divsChild>
        <w:div w:id="497428887">
          <w:marLeft w:val="0"/>
          <w:marRight w:val="0"/>
          <w:marTop w:val="0"/>
          <w:marBottom w:val="0"/>
          <w:divBdr>
            <w:top w:val="none" w:sz="0" w:space="0" w:color="auto"/>
            <w:left w:val="none" w:sz="0" w:space="0" w:color="auto"/>
            <w:bottom w:val="none" w:sz="0" w:space="0" w:color="auto"/>
            <w:right w:val="none" w:sz="0" w:space="0" w:color="auto"/>
          </w:divBdr>
        </w:div>
        <w:div w:id="543567593">
          <w:marLeft w:val="0"/>
          <w:marRight w:val="0"/>
          <w:marTop w:val="0"/>
          <w:marBottom w:val="0"/>
          <w:divBdr>
            <w:top w:val="none" w:sz="0" w:space="0" w:color="auto"/>
            <w:left w:val="none" w:sz="0" w:space="0" w:color="auto"/>
            <w:bottom w:val="none" w:sz="0" w:space="0" w:color="auto"/>
            <w:right w:val="none" w:sz="0" w:space="0" w:color="auto"/>
          </w:divBdr>
        </w:div>
        <w:div w:id="676805053">
          <w:marLeft w:val="0"/>
          <w:marRight w:val="0"/>
          <w:marTop w:val="0"/>
          <w:marBottom w:val="0"/>
          <w:divBdr>
            <w:top w:val="none" w:sz="0" w:space="0" w:color="auto"/>
            <w:left w:val="none" w:sz="0" w:space="0" w:color="auto"/>
            <w:bottom w:val="none" w:sz="0" w:space="0" w:color="auto"/>
            <w:right w:val="none" w:sz="0" w:space="0" w:color="auto"/>
          </w:divBdr>
        </w:div>
        <w:div w:id="794831666">
          <w:marLeft w:val="0"/>
          <w:marRight w:val="0"/>
          <w:marTop w:val="0"/>
          <w:marBottom w:val="0"/>
          <w:divBdr>
            <w:top w:val="none" w:sz="0" w:space="0" w:color="auto"/>
            <w:left w:val="none" w:sz="0" w:space="0" w:color="auto"/>
            <w:bottom w:val="none" w:sz="0" w:space="0" w:color="auto"/>
            <w:right w:val="none" w:sz="0" w:space="0" w:color="auto"/>
          </w:divBdr>
        </w:div>
        <w:div w:id="1624800569">
          <w:marLeft w:val="0"/>
          <w:marRight w:val="0"/>
          <w:marTop w:val="0"/>
          <w:marBottom w:val="0"/>
          <w:divBdr>
            <w:top w:val="none" w:sz="0" w:space="0" w:color="auto"/>
            <w:left w:val="none" w:sz="0" w:space="0" w:color="auto"/>
            <w:bottom w:val="none" w:sz="0" w:space="0" w:color="auto"/>
            <w:right w:val="none" w:sz="0" w:space="0" w:color="auto"/>
          </w:divBdr>
        </w:div>
      </w:divsChild>
    </w:div>
    <w:div w:id="653409952">
      <w:bodyDiv w:val="1"/>
      <w:marLeft w:val="0"/>
      <w:marRight w:val="0"/>
      <w:marTop w:val="0"/>
      <w:marBottom w:val="0"/>
      <w:divBdr>
        <w:top w:val="none" w:sz="0" w:space="0" w:color="auto"/>
        <w:left w:val="none" w:sz="0" w:space="0" w:color="auto"/>
        <w:bottom w:val="none" w:sz="0" w:space="0" w:color="auto"/>
        <w:right w:val="none" w:sz="0" w:space="0" w:color="auto"/>
      </w:divBdr>
      <w:divsChild>
        <w:div w:id="142938630">
          <w:marLeft w:val="0"/>
          <w:marRight w:val="0"/>
          <w:marTop w:val="480"/>
          <w:marBottom w:val="240"/>
          <w:divBdr>
            <w:top w:val="none" w:sz="0" w:space="0" w:color="auto"/>
            <w:left w:val="none" w:sz="0" w:space="0" w:color="auto"/>
            <w:bottom w:val="none" w:sz="0" w:space="0" w:color="auto"/>
            <w:right w:val="none" w:sz="0" w:space="0" w:color="auto"/>
          </w:divBdr>
        </w:div>
        <w:div w:id="15010120">
          <w:marLeft w:val="0"/>
          <w:marRight w:val="0"/>
          <w:marTop w:val="0"/>
          <w:marBottom w:val="567"/>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691684951">
      <w:bodyDiv w:val="1"/>
      <w:marLeft w:val="0"/>
      <w:marRight w:val="0"/>
      <w:marTop w:val="0"/>
      <w:marBottom w:val="0"/>
      <w:divBdr>
        <w:top w:val="none" w:sz="0" w:space="0" w:color="auto"/>
        <w:left w:val="none" w:sz="0" w:space="0" w:color="auto"/>
        <w:bottom w:val="none" w:sz="0" w:space="0" w:color="auto"/>
        <w:right w:val="none" w:sz="0" w:space="0" w:color="auto"/>
      </w:divBdr>
    </w:div>
    <w:div w:id="700862374">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815222202">
      <w:bodyDiv w:val="1"/>
      <w:marLeft w:val="0"/>
      <w:marRight w:val="0"/>
      <w:marTop w:val="0"/>
      <w:marBottom w:val="0"/>
      <w:divBdr>
        <w:top w:val="none" w:sz="0" w:space="0" w:color="auto"/>
        <w:left w:val="none" w:sz="0" w:space="0" w:color="auto"/>
        <w:bottom w:val="none" w:sz="0" w:space="0" w:color="auto"/>
        <w:right w:val="none" w:sz="0" w:space="0" w:color="auto"/>
      </w:divBdr>
    </w:div>
    <w:div w:id="827746425">
      <w:bodyDiv w:val="1"/>
      <w:marLeft w:val="0"/>
      <w:marRight w:val="0"/>
      <w:marTop w:val="0"/>
      <w:marBottom w:val="0"/>
      <w:divBdr>
        <w:top w:val="none" w:sz="0" w:space="0" w:color="auto"/>
        <w:left w:val="none" w:sz="0" w:space="0" w:color="auto"/>
        <w:bottom w:val="none" w:sz="0" w:space="0" w:color="auto"/>
        <w:right w:val="none" w:sz="0" w:space="0" w:color="auto"/>
      </w:divBdr>
    </w:div>
    <w:div w:id="837036390">
      <w:bodyDiv w:val="1"/>
      <w:marLeft w:val="0"/>
      <w:marRight w:val="0"/>
      <w:marTop w:val="0"/>
      <w:marBottom w:val="0"/>
      <w:divBdr>
        <w:top w:val="none" w:sz="0" w:space="0" w:color="auto"/>
        <w:left w:val="none" w:sz="0" w:space="0" w:color="auto"/>
        <w:bottom w:val="none" w:sz="0" w:space="0" w:color="auto"/>
        <w:right w:val="none" w:sz="0" w:space="0" w:color="auto"/>
      </w:divBdr>
    </w:div>
    <w:div w:id="845288053">
      <w:bodyDiv w:val="1"/>
      <w:marLeft w:val="0"/>
      <w:marRight w:val="0"/>
      <w:marTop w:val="0"/>
      <w:marBottom w:val="0"/>
      <w:divBdr>
        <w:top w:val="none" w:sz="0" w:space="0" w:color="auto"/>
        <w:left w:val="none" w:sz="0" w:space="0" w:color="auto"/>
        <w:bottom w:val="none" w:sz="0" w:space="0" w:color="auto"/>
        <w:right w:val="none" w:sz="0" w:space="0" w:color="auto"/>
      </w:divBdr>
      <w:divsChild>
        <w:div w:id="659624510">
          <w:marLeft w:val="0"/>
          <w:marRight w:val="0"/>
          <w:marTop w:val="480"/>
          <w:marBottom w:val="240"/>
          <w:divBdr>
            <w:top w:val="none" w:sz="0" w:space="0" w:color="auto"/>
            <w:left w:val="none" w:sz="0" w:space="0" w:color="auto"/>
            <w:bottom w:val="none" w:sz="0" w:space="0" w:color="auto"/>
            <w:right w:val="none" w:sz="0" w:space="0" w:color="auto"/>
          </w:divBdr>
        </w:div>
        <w:div w:id="1385107121">
          <w:marLeft w:val="0"/>
          <w:marRight w:val="0"/>
          <w:marTop w:val="0"/>
          <w:marBottom w:val="567"/>
          <w:divBdr>
            <w:top w:val="none" w:sz="0" w:space="0" w:color="auto"/>
            <w:left w:val="none" w:sz="0" w:space="0" w:color="auto"/>
            <w:bottom w:val="none" w:sz="0" w:space="0" w:color="auto"/>
            <w:right w:val="none" w:sz="0" w:space="0" w:color="auto"/>
          </w:divBdr>
        </w:div>
      </w:divsChild>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008294747">
      <w:bodyDiv w:val="1"/>
      <w:marLeft w:val="0"/>
      <w:marRight w:val="0"/>
      <w:marTop w:val="0"/>
      <w:marBottom w:val="0"/>
      <w:divBdr>
        <w:top w:val="none" w:sz="0" w:space="0" w:color="auto"/>
        <w:left w:val="none" w:sz="0" w:space="0" w:color="auto"/>
        <w:bottom w:val="none" w:sz="0" w:space="0" w:color="auto"/>
        <w:right w:val="none" w:sz="0" w:space="0" w:color="auto"/>
      </w:divBdr>
      <w:divsChild>
        <w:div w:id="57093745">
          <w:marLeft w:val="0"/>
          <w:marRight w:val="0"/>
          <w:marTop w:val="0"/>
          <w:marBottom w:val="567"/>
          <w:divBdr>
            <w:top w:val="none" w:sz="0" w:space="0" w:color="auto"/>
            <w:left w:val="none" w:sz="0" w:space="0" w:color="auto"/>
            <w:bottom w:val="none" w:sz="0" w:space="0" w:color="auto"/>
            <w:right w:val="none" w:sz="0" w:space="0" w:color="auto"/>
          </w:divBdr>
        </w:div>
        <w:div w:id="2046909627">
          <w:marLeft w:val="0"/>
          <w:marRight w:val="0"/>
          <w:marTop w:val="480"/>
          <w:marBottom w:val="240"/>
          <w:divBdr>
            <w:top w:val="none" w:sz="0" w:space="0" w:color="auto"/>
            <w:left w:val="none" w:sz="0" w:space="0" w:color="auto"/>
            <w:bottom w:val="none" w:sz="0" w:space="0" w:color="auto"/>
            <w:right w:val="none" w:sz="0" w:space="0" w:color="auto"/>
          </w:divBdr>
        </w:div>
      </w:divsChild>
    </w:div>
    <w:div w:id="1045982192">
      <w:bodyDiv w:val="1"/>
      <w:marLeft w:val="0"/>
      <w:marRight w:val="0"/>
      <w:marTop w:val="0"/>
      <w:marBottom w:val="0"/>
      <w:divBdr>
        <w:top w:val="none" w:sz="0" w:space="0" w:color="auto"/>
        <w:left w:val="none" w:sz="0" w:space="0" w:color="auto"/>
        <w:bottom w:val="none" w:sz="0" w:space="0" w:color="auto"/>
        <w:right w:val="none" w:sz="0" w:space="0" w:color="auto"/>
      </w:divBdr>
      <w:divsChild>
        <w:div w:id="1396246407">
          <w:marLeft w:val="0"/>
          <w:marRight w:val="0"/>
          <w:marTop w:val="0"/>
          <w:marBottom w:val="567"/>
          <w:divBdr>
            <w:top w:val="none" w:sz="0" w:space="0" w:color="auto"/>
            <w:left w:val="none" w:sz="0" w:space="0" w:color="auto"/>
            <w:bottom w:val="none" w:sz="0" w:space="0" w:color="auto"/>
            <w:right w:val="none" w:sz="0" w:space="0" w:color="auto"/>
          </w:divBdr>
        </w:div>
        <w:div w:id="1637638470">
          <w:marLeft w:val="0"/>
          <w:marRight w:val="0"/>
          <w:marTop w:val="480"/>
          <w:marBottom w:val="240"/>
          <w:divBdr>
            <w:top w:val="none" w:sz="0" w:space="0" w:color="auto"/>
            <w:left w:val="none" w:sz="0" w:space="0" w:color="auto"/>
            <w:bottom w:val="none" w:sz="0" w:space="0" w:color="auto"/>
            <w:right w:val="none" w:sz="0" w:space="0" w:color="auto"/>
          </w:divBdr>
        </w:div>
      </w:divsChild>
    </w:div>
    <w:div w:id="1104303477">
      <w:bodyDiv w:val="1"/>
      <w:marLeft w:val="0"/>
      <w:marRight w:val="0"/>
      <w:marTop w:val="0"/>
      <w:marBottom w:val="0"/>
      <w:divBdr>
        <w:top w:val="none" w:sz="0" w:space="0" w:color="auto"/>
        <w:left w:val="none" w:sz="0" w:space="0" w:color="auto"/>
        <w:bottom w:val="none" w:sz="0" w:space="0" w:color="auto"/>
        <w:right w:val="none" w:sz="0" w:space="0" w:color="auto"/>
      </w:divBdr>
    </w:div>
    <w:div w:id="1110128380">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76386694">
      <w:bodyDiv w:val="1"/>
      <w:marLeft w:val="0"/>
      <w:marRight w:val="0"/>
      <w:marTop w:val="0"/>
      <w:marBottom w:val="0"/>
      <w:divBdr>
        <w:top w:val="none" w:sz="0" w:space="0" w:color="auto"/>
        <w:left w:val="none" w:sz="0" w:space="0" w:color="auto"/>
        <w:bottom w:val="none" w:sz="0" w:space="0" w:color="auto"/>
        <w:right w:val="none" w:sz="0" w:space="0" w:color="auto"/>
      </w:divBdr>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45577937">
      <w:bodyDiv w:val="1"/>
      <w:marLeft w:val="0"/>
      <w:marRight w:val="0"/>
      <w:marTop w:val="0"/>
      <w:marBottom w:val="0"/>
      <w:divBdr>
        <w:top w:val="none" w:sz="0" w:space="0" w:color="auto"/>
        <w:left w:val="none" w:sz="0" w:space="0" w:color="auto"/>
        <w:bottom w:val="none" w:sz="0" w:space="0" w:color="auto"/>
        <w:right w:val="none" w:sz="0" w:space="0" w:color="auto"/>
      </w:divBdr>
      <w:divsChild>
        <w:div w:id="412358023">
          <w:marLeft w:val="0"/>
          <w:marRight w:val="0"/>
          <w:marTop w:val="0"/>
          <w:marBottom w:val="0"/>
          <w:divBdr>
            <w:top w:val="none" w:sz="0" w:space="0" w:color="auto"/>
            <w:left w:val="none" w:sz="0" w:space="0" w:color="auto"/>
            <w:bottom w:val="none" w:sz="0" w:space="0" w:color="auto"/>
            <w:right w:val="none" w:sz="0" w:space="0" w:color="auto"/>
          </w:divBdr>
        </w:div>
        <w:div w:id="509487653">
          <w:marLeft w:val="0"/>
          <w:marRight w:val="0"/>
          <w:marTop w:val="0"/>
          <w:marBottom w:val="0"/>
          <w:divBdr>
            <w:top w:val="none" w:sz="0" w:space="0" w:color="auto"/>
            <w:left w:val="none" w:sz="0" w:space="0" w:color="auto"/>
            <w:bottom w:val="none" w:sz="0" w:space="0" w:color="auto"/>
            <w:right w:val="none" w:sz="0" w:space="0" w:color="auto"/>
          </w:divBdr>
        </w:div>
        <w:div w:id="513157333">
          <w:marLeft w:val="0"/>
          <w:marRight w:val="0"/>
          <w:marTop w:val="0"/>
          <w:marBottom w:val="0"/>
          <w:divBdr>
            <w:top w:val="none" w:sz="0" w:space="0" w:color="auto"/>
            <w:left w:val="none" w:sz="0" w:space="0" w:color="auto"/>
            <w:bottom w:val="none" w:sz="0" w:space="0" w:color="auto"/>
            <w:right w:val="none" w:sz="0" w:space="0" w:color="auto"/>
          </w:divBdr>
        </w:div>
        <w:div w:id="522397843">
          <w:marLeft w:val="0"/>
          <w:marRight w:val="0"/>
          <w:marTop w:val="0"/>
          <w:marBottom w:val="0"/>
          <w:divBdr>
            <w:top w:val="none" w:sz="0" w:space="0" w:color="auto"/>
            <w:left w:val="none" w:sz="0" w:space="0" w:color="auto"/>
            <w:bottom w:val="none" w:sz="0" w:space="0" w:color="auto"/>
            <w:right w:val="none" w:sz="0" w:space="0" w:color="auto"/>
          </w:divBdr>
        </w:div>
        <w:div w:id="780682405">
          <w:marLeft w:val="0"/>
          <w:marRight w:val="0"/>
          <w:marTop w:val="0"/>
          <w:marBottom w:val="0"/>
          <w:divBdr>
            <w:top w:val="none" w:sz="0" w:space="0" w:color="auto"/>
            <w:left w:val="none" w:sz="0" w:space="0" w:color="auto"/>
            <w:bottom w:val="none" w:sz="0" w:space="0" w:color="auto"/>
            <w:right w:val="none" w:sz="0" w:space="0" w:color="auto"/>
          </w:divBdr>
        </w:div>
        <w:div w:id="791094922">
          <w:marLeft w:val="0"/>
          <w:marRight w:val="0"/>
          <w:marTop w:val="0"/>
          <w:marBottom w:val="0"/>
          <w:divBdr>
            <w:top w:val="none" w:sz="0" w:space="0" w:color="auto"/>
            <w:left w:val="none" w:sz="0" w:space="0" w:color="auto"/>
            <w:bottom w:val="none" w:sz="0" w:space="0" w:color="auto"/>
            <w:right w:val="none" w:sz="0" w:space="0" w:color="auto"/>
          </w:divBdr>
        </w:div>
        <w:div w:id="860364635">
          <w:marLeft w:val="0"/>
          <w:marRight w:val="0"/>
          <w:marTop w:val="0"/>
          <w:marBottom w:val="0"/>
          <w:divBdr>
            <w:top w:val="none" w:sz="0" w:space="0" w:color="auto"/>
            <w:left w:val="none" w:sz="0" w:space="0" w:color="auto"/>
            <w:bottom w:val="none" w:sz="0" w:space="0" w:color="auto"/>
            <w:right w:val="none" w:sz="0" w:space="0" w:color="auto"/>
          </w:divBdr>
        </w:div>
        <w:div w:id="898709173">
          <w:marLeft w:val="0"/>
          <w:marRight w:val="0"/>
          <w:marTop w:val="0"/>
          <w:marBottom w:val="0"/>
          <w:divBdr>
            <w:top w:val="none" w:sz="0" w:space="0" w:color="auto"/>
            <w:left w:val="none" w:sz="0" w:space="0" w:color="auto"/>
            <w:bottom w:val="none" w:sz="0" w:space="0" w:color="auto"/>
            <w:right w:val="none" w:sz="0" w:space="0" w:color="auto"/>
          </w:divBdr>
        </w:div>
        <w:div w:id="1288048964">
          <w:marLeft w:val="0"/>
          <w:marRight w:val="0"/>
          <w:marTop w:val="0"/>
          <w:marBottom w:val="0"/>
          <w:divBdr>
            <w:top w:val="none" w:sz="0" w:space="0" w:color="auto"/>
            <w:left w:val="none" w:sz="0" w:space="0" w:color="auto"/>
            <w:bottom w:val="none" w:sz="0" w:space="0" w:color="auto"/>
            <w:right w:val="none" w:sz="0" w:space="0" w:color="auto"/>
          </w:divBdr>
        </w:div>
        <w:div w:id="1578172966">
          <w:marLeft w:val="0"/>
          <w:marRight w:val="0"/>
          <w:marTop w:val="0"/>
          <w:marBottom w:val="0"/>
          <w:divBdr>
            <w:top w:val="none" w:sz="0" w:space="0" w:color="auto"/>
            <w:left w:val="none" w:sz="0" w:space="0" w:color="auto"/>
            <w:bottom w:val="none" w:sz="0" w:space="0" w:color="auto"/>
            <w:right w:val="none" w:sz="0" w:space="0" w:color="auto"/>
          </w:divBdr>
        </w:div>
        <w:div w:id="1634554106">
          <w:marLeft w:val="0"/>
          <w:marRight w:val="0"/>
          <w:marTop w:val="0"/>
          <w:marBottom w:val="0"/>
          <w:divBdr>
            <w:top w:val="none" w:sz="0" w:space="0" w:color="auto"/>
            <w:left w:val="none" w:sz="0" w:space="0" w:color="auto"/>
            <w:bottom w:val="none" w:sz="0" w:space="0" w:color="auto"/>
            <w:right w:val="none" w:sz="0" w:space="0" w:color="auto"/>
          </w:divBdr>
        </w:div>
        <w:div w:id="1676759312">
          <w:marLeft w:val="0"/>
          <w:marRight w:val="0"/>
          <w:marTop w:val="0"/>
          <w:marBottom w:val="0"/>
          <w:divBdr>
            <w:top w:val="none" w:sz="0" w:space="0" w:color="auto"/>
            <w:left w:val="none" w:sz="0" w:space="0" w:color="auto"/>
            <w:bottom w:val="none" w:sz="0" w:space="0" w:color="auto"/>
            <w:right w:val="none" w:sz="0" w:space="0" w:color="auto"/>
          </w:divBdr>
        </w:div>
        <w:div w:id="1884974282">
          <w:marLeft w:val="0"/>
          <w:marRight w:val="0"/>
          <w:marTop w:val="0"/>
          <w:marBottom w:val="0"/>
          <w:divBdr>
            <w:top w:val="none" w:sz="0" w:space="0" w:color="auto"/>
            <w:left w:val="none" w:sz="0" w:space="0" w:color="auto"/>
            <w:bottom w:val="none" w:sz="0" w:space="0" w:color="auto"/>
            <w:right w:val="none" w:sz="0" w:space="0" w:color="auto"/>
          </w:divBdr>
        </w:div>
        <w:div w:id="1969818116">
          <w:marLeft w:val="0"/>
          <w:marRight w:val="0"/>
          <w:marTop w:val="0"/>
          <w:marBottom w:val="0"/>
          <w:divBdr>
            <w:top w:val="none" w:sz="0" w:space="0" w:color="auto"/>
            <w:left w:val="none" w:sz="0" w:space="0" w:color="auto"/>
            <w:bottom w:val="none" w:sz="0" w:space="0" w:color="auto"/>
            <w:right w:val="none" w:sz="0" w:space="0" w:color="auto"/>
          </w:divBdr>
        </w:div>
        <w:div w:id="2016102643">
          <w:marLeft w:val="0"/>
          <w:marRight w:val="0"/>
          <w:marTop w:val="0"/>
          <w:marBottom w:val="0"/>
          <w:divBdr>
            <w:top w:val="none" w:sz="0" w:space="0" w:color="auto"/>
            <w:left w:val="none" w:sz="0" w:space="0" w:color="auto"/>
            <w:bottom w:val="none" w:sz="0" w:space="0" w:color="auto"/>
            <w:right w:val="none" w:sz="0" w:space="0" w:color="auto"/>
          </w:divBdr>
        </w:div>
        <w:div w:id="2042586270">
          <w:marLeft w:val="0"/>
          <w:marRight w:val="0"/>
          <w:marTop w:val="0"/>
          <w:marBottom w:val="0"/>
          <w:divBdr>
            <w:top w:val="none" w:sz="0" w:space="0" w:color="auto"/>
            <w:left w:val="none" w:sz="0" w:space="0" w:color="auto"/>
            <w:bottom w:val="none" w:sz="0" w:space="0" w:color="auto"/>
            <w:right w:val="none" w:sz="0" w:space="0" w:color="auto"/>
          </w:divBdr>
        </w:div>
        <w:div w:id="2080975360">
          <w:marLeft w:val="0"/>
          <w:marRight w:val="0"/>
          <w:marTop w:val="0"/>
          <w:marBottom w:val="0"/>
          <w:divBdr>
            <w:top w:val="none" w:sz="0" w:space="0" w:color="auto"/>
            <w:left w:val="none" w:sz="0" w:space="0" w:color="auto"/>
            <w:bottom w:val="none" w:sz="0" w:space="0" w:color="auto"/>
            <w:right w:val="none" w:sz="0" w:space="0" w:color="auto"/>
          </w:divBdr>
        </w:div>
        <w:div w:id="2108574970">
          <w:marLeft w:val="0"/>
          <w:marRight w:val="0"/>
          <w:marTop w:val="0"/>
          <w:marBottom w:val="0"/>
          <w:divBdr>
            <w:top w:val="none" w:sz="0" w:space="0" w:color="auto"/>
            <w:left w:val="none" w:sz="0" w:space="0" w:color="auto"/>
            <w:bottom w:val="none" w:sz="0" w:space="0" w:color="auto"/>
            <w:right w:val="none" w:sz="0" w:space="0" w:color="auto"/>
          </w:divBdr>
        </w:div>
      </w:divsChild>
    </w:div>
    <w:div w:id="1247157109">
      <w:bodyDiv w:val="1"/>
      <w:marLeft w:val="0"/>
      <w:marRight w:val="0"/>
      <w:marTop w:val="0"/>
      <w:marBottom w:val="0"/>
      <w:divBdr>
        <w:top w:val="none" w:sz="0" w:space="0" w:color="auto"/>
        <w:left w:val="none" w:sz="0" w:space="0" w:color="auto"/>
        <w:bottom w:val="none" w:sz="0" w:space="0" w:color="auto"/>
        <w:right w:val="none" w:sz="0" w:space="0" w:color="auto"/>
      </w:divBdr>
      <w:divsChild>
        <w:div w:id="71464519">
          <w:marLeft w:val="0"/>
          <w:marRight w:val="0"/>
          <w:marTop w:val="0"/>
          <w:marBottom w:val="0"/>
          <w:divBdr>
            <w:top w:val="none" w:sz="0" w:space="0" w:color="auto"/>
            <w:left w:val="none" w:sz="0" w:space="0" w:color="auto"/>
            <w:bottom w:val="none" w:sz="0" w:space="0" w:color="auto"/>
            <w:right w:val="none" w:sz="0" w:space="0" w:color="auto"/>
          </w:divBdr>
        </w:div>
        <w:div w:id="420687633">
          <w:marLeft w:val="0"/>
          <w:marRight w:val="0"/>
          <w:marTop w:val="0"/>
          <w:marBottom w:val="0"/>
          <w:divBdr>
            <w:top w:val="none" w:sz="0" w:space="0" w:color="auto"/>
            <w:left w:val="none" w:sz="0" w:space="0" w:color="auto"/>
            <w:bottom w:val="none" w:sz="0" w:space="0" w:color="auto"/>
            <w:right w:val="none" w:sz="0" w:space="0" w:color="auto"/>
          </w:divBdr>
        </w:div>
        <w:div w:id="481964079">
          <w:marLeft w:val="0"/>
          <w:marRight w:val="0"/>
          <w:marTop w:val="0"/>
          <w:marBottom w:val="0"/>
          <w:divBdr>
            <w:top w:val="none" w:sz="0" w:space="0" w:color="auto"/>
            <w:left w:val="none" w:sz="0" w:space="0" w:color="auto"/>
            <w:bottom w:val="none" w:sz="0" w:space="0" w:color="auto"/>
            <w:right w:val="none" w:sz="0" w:space="0" w:color="auto"/>
          </w:divBdr>
        </w:div>
        <w:div w:id="528494874">
          <w:marLeft w:val="0"/>
          <w:marRight w:val="0"/>
          <w:marTop w:val="0"/>
          <w:marBottom w:val="0"/>
          <w:divBdr>
            <w:top w:val="none" w:sz="0" w:space="0" w:color="auto"/>
            <w:left w:val="none" w:sz="0" w:space="0" w:color="auto"/>
            <w:bottom w:val="none" w:sz="0" w:space="0" w:color="auto"/>
            <w:right w:val="none" w:sz="0" w:space="0" w:color="auto"/>
          </w:divBdr>
        </w:div>
        <w:div w:id="530656305">
          <w:marLeft w:val="0"/>
          <w:marRight w:val="0"/>
          <w:marTop w:val="0"/>
          <w:marBottom w:val="0"/>
          <w:divBdr>
            <w:top w:val="none" w:sz="0" w:space="0" w:color="auto"/>
            <w:left w:val="none" w:sz="0" w:space="0" w:color="auto"/>
            <w:bottom w:val="none" w:sz="0" w:space="0" w:color="auto"/>
            <w:right w:val="none" w:sz="0" w:space="0" w:color="auto"/>
          </w:divBdr>
        </w:div>
        <w:div w:id="602416927">
          <w:marLeft w:val="0"/>
          <w:marRight w:val="0"/>
          <w:marTop w:val="0"/>
          <w:marBottom w:val="0"/>
          <w:divBdr>
            <w:top w:val="none" w:sz="0" w:space="0" w:color="auto"/>
            <w:left w:val="none" w:sz="0" w:space="0" w:color="auto"/>
            <w:bottom w:val="none" w:sz="0" w:space="0" w:color="auto"/>
            <w:right w:val="none" w:sz="0" w:space="0" w:color="auto"/>
          </w:divBdr>
        </w:div>
        <w:div w:id="652761675">
          <w:marLeft w:val="0"/>
          <w:marRight w:val="0"/>
          <w:marTop w:val="0"/>
          <w:marBottom w:val="0"/>
          <w:divBdr>
            <w:top w:val="none" w:sz="0" w:space="0" w:color="auto"/>
            <w:left w:val="none" w:sz="0" w:space="0" w:color="auto"/>
            <w:bottom w:val="none" w:sz="0" w:space="0" w:color="auto"/>
            <w:right w:val="none" w:sz="0" w:space="0" w:color="auto"/>
          </w:divBdr>
        </w:div>
        <w:div w:id="741951971">
          <w:marLeft w:val="0"/>
          <w:marRight w:val="0"/>
          <w:marTop w:val="0"/>
          <w:marBottom w:val="0"/>
          <w:divBdr>
            <w:top w:val="none" w:sz="0" w:space="0" w:color="auto"/>
            <w:left w:val="none" w:sz="0" w:space="0" w:color="auto"/>
            <w:bottom w:val="none" w:sz="0" w:space="0" w:color="auto"/>
            <w:right w:val="none" w:sz="0" w:space="0" w:color="auto"/>
          </w:divBdr>
        </w:div>
        <w:div w:id="753208332">
          <w:marLeft w:val="0"/>
          <w:marRight w:val="0"/>
          <w:marTop w:val="0"/>
          <w:marBottom w:val="0"/>
          <w:divBdr>
            <w:top w:val="none" w:sz="0" w:space="0" w:color="auto"/>
            <w:left w:val="none" w:sz="0" w:space="0" w:color="auto"/>
            <w:bottom w:val="none" w:sz="0" w:space="0" w:color="auto"/>
            <w:right w:val="none" w:sz="0" w:space="0" w:color="auto"/>
          </w:divBdr>
        </w:div>
        <w:div w:id="806171257">
          <w:marLeft w:val="0"/>
          <w:marRight w:val="0"/>
          <w:marTop w:val="0"/>
          <w:marBottom w:val="0"/>
          <w:divBdr>
            <w:top w:val="none" w:sz="0" w:space="0" w:color="auto"/>
            <w:left w:val="none" w:sz="0" w:space="0" w:color="auto"/>
            <w:bottom w:val="none" w:sz="0" w:space="0" w:color="auto"/>
            <w:right w:val="none" w:sz="0" w:space="0" w:color="auto"/>
          </w:divBdr>
        </w:div>
        <w:div w:id="861894670">
          <w:marLeft w:val="0"/>
          <w:marRight w:val="0"/>
          <w:marTop w:val="0"/>
          <w:marBottom w:val="0"/>
          <w:divBdr>
            <w:top w:val="none" w:sz="0" w:space="0" w:color="auto"/>
            <w:left w:val="none" w:sz="0" w:space="0" w:color="auto"/>
            <w:bottom w:val="none" w:sz="0" w:space="0" w:color="auto"/>
            <w:right w:val="none" w:sz="0" w:space="0" w:color="auto"/>
          </w:divBdr>
        </w:div>
        <w:div w:id="867107608">
          <w:marLeft w:val="0"/>
          <w:marRight w:val="0"/>
          <w:marTop w:val="0"/>
          <w:marBottom w:val="0"/>
          <w:divBdr>
            <w:top w:val="none" w:sz="0" w:space="0" w:color="auto"/>
            <w:left w:val="none" w:sz="0" w:space="0" w:color="auto"/>
            <w:bottom w:val="none" w:sz="0" w:space="0" w:color="auto"/>
            <w:right w:val="none" w:sz="0" w:space="0" w:color="auto"/>
          </w:divBdr>
        </w:div>
        <w:div w:id="872965957">
          <w:marLeft w:val="0"/>
          <w:marRight w:val="0"/>
          <w:marTop w:val="0"/>
          <w:marBottom w:val="0"/>
          <w:divBdr>
            <w:top w:val="none" w:sz="0" w:space="0" w:color="auto"/>
            <w:left w:val="none" w:sz="0" w:space="0" w:color="auto"/>
            <w:bottom w:val="none" w:sz="0" w:space="0" w:color="auto"/>
            <w:right w:val="none" w:sz="0" w:space="0" w:color="auto"/>
          </w:divBdr>
        </w:div>
        <w:div w:id="908150990">
          <w:marLeft w:val="0"/>
          <w:marRight w:val="0"/>
          <w:marTop w:val="0"/>
          <w:marBottom w:val="0"/>
          <w:divBdr>
            <w:top w:val="none" w:sz="0" w:space="0" w:color="auto"/>
            <w:left w:val="none" w:sz="0" w:space="0" w:color="auto"/>
            <w:bottom w:val="none" w:sz="0" w:space="0" w:color="auto"/>
            <w:right w:val="none" w:sz="0" w:space="0" w:color="auto"/>
          </w:divBdr>
        </w:div>
        <w:div w:id="1004750253">
          <w:marLeft w:val="0"/>
          <w:marRight w:val="0"/>
          <w:marTop w:val="0"/>
          <w:marBottom w:val="0"/>
          <w:divBdr>
            <w:top w:val="none" w:sz="0" w:space="0" w:color="auto"/>
            <w:left w:val="none" w:sz="0" w:space="0" w:color="auto"/>
            <w:bottom w:val="none" w:sz="0" w:space="0" w:color="auto"/>
            <w:right w:val="none" w:sz="0" w:space="0" w:color="auto"/>
          </w:divBdr>
        </w:div>
        <w:div w:id="1071199656">
          <w:marLeft w:val="0"/>
          <w:marRight w:val="0"/>
          <w:marTop w:val="0"/>
          <w:marBottom w:val="0"/>
          <w:divBdr>
            <w:top w:val="none" w:sz="0" w:space="0" w:color="auto"/>
            <w:left w:val="none" w:sz="0" w:space="0" w:color="auto"/>
            <w:bottom w:val="none" w:sz="0" w:space="0" w:color="auto"/>
            <w:right w:val="none" w:sz="0" w:space="0" w:color="auto"/>
          </w:divBdr>
        </w:div>
        <w:div w:id="1176534899">
          <w:marLeft w:val="0"/>
          <w:marRight w:val="0"/>
          <w:marTop w:val="0"/>
          <w:marBottom w:val="0"/>
          <w:divBdr>
            <w:top w:val="none" w:sz="0" w:space="0" w:color="auto"/>
            <w:left w:val="none" w:sz="0" w:space="0" w:color="auto"/>
            <w:bottom w:val="none" w:sz="0" w:space="0" w:color="auto"/>
            <w:right w:val="none" w:sz="0" w:space="0" w:color="auto"/>
          </w:divBdr>
        </w:div>
        <w:div w:id="1212116218">
          <w:marLeft w:val="0"/>
          <w:marRight w:val="0"/>
          <w:marTop w:val="0"/>
          <w:marBottom w:val="0"/>
          <w:divBdr>
            <w:top w:val="none" w:sz="0" w:space="0" w:color="auto"/>
            <w:left w:val="none" w:sz="0" w:space="0" w:color="auto"/>
            <w:bottom w:val="none" w:sz="0" w:space="0" w:color="auto"/>
            <w:right w:val="none" w:sz="0" w:space="0" w:color="auto"/>
          </w:divBdr>
        </w:div>
        <w:div w:id="1425146978">
          <w:marLeft w:val="0"/>
          <w:marRight w:val="0"/>
          <w:marTop w:val="0"/>
          <w:marBottom w:val="0"/>
          <w:divBdr>
            <w:top w:val="none" w:sz="0" w:space="0" w:color="auto"/>
            <w:left w:val="none" w:sz="0" w:space="0" w:color="auto"/>
            <w:bottom w:val="none" w:sz="0" w:space="0" w:color="auto"/>
            <w:right w:val="none" w:sz="0" w:space="0" w:color="auto"/>
          </w:divBdr>
        </w:div>
        <w:div w:id="1479154708">
          <w:marLeft w:val="0"/>
          <w:marRight w:val="0"/>
          <w:marTop w:val="0"/>
          <w:marBottom w:val="0"/>
          <w:divBdr>
            <w:top w:val="none" w:sz="0" w:space="0" w:color="auto"/>
            <w:left w:val="none" w:sz="0" w:space="0" w:color="auto"/>
            <w:bottom w:val="none" w:sz="0" w:space="0" w:color="auto"/>
            <w:right w:val="none" w:sz="0" w:space="0" w:color="auto"/>
          </w:divBdr>
        </w:div>
        <w:div w:id="1709528875">
          <w:marLeft w:val="0"/>
          <w:marRight w:val="0"/>
          <w:marTop w:val="0"/>
          <w:marBottom w:val="0"/>
          <w:divBdr>
            <w:top w:val="none" w:sz="0" w:space="0" w:color="auto"/>
            <w:left w:val="none" w:sz="0" w:space="0" w:color="auto"/>
            <w:bottom w:val="none" w:sz="0" w:space="0" w:color="auto"/>
            <w:right w:val="none" w:sz="0" w:space="0" w:color="auto"/>
          </w:divBdr>
        </w:div>
        <w:div w:id="1727874988">
          <w:marLeft w:val="0"/>
          <w:marRight w:val="0"/>
          <w:marTop w:val="0"/>
          <w:marBottom w:val="0"/>
          <w:divBdr>
            <w:top w:val="none" w:sz="0" w:space="0" w:color="auto"/>
            <w:left w:val="none" w:sz="0" w:space="0" w:color="auto"/>
            <w:bottom w:val="none" w:sz="0" w:space="0" w:color="auto"/>
            <w:right w:val="none" w:sz="0" w:space="0" w:color="auto"/>
          </w:divBdr>
        </w:div>
        <w:div w:id="1762289824">
          <w:marLeft w:val="0"/>
          <w:marRight w:val="0"/>
          <w:marTop w:val="0"/>
          <w:marBottom w:val="0"/>
          <w:divBdr>
            <w:top w:val="none" w:sz="0" w:space="0" w:color="auto"/>
            <w:left w:val="none" w:sz="0" w:space="0" w:color="auto"/>
            <w:bottom w:val="none" w:sz="0" w:space="0" w:color="auto"/>
            <w:right w:val="none" w:sz="0" w:space="0" w:color="auto"/>
          </w:divBdr>
        </w:div>
        <w:div w:id="1865054278">
          <w:marLeft w:val="0"/>
          <w:marRight w:val="0"/>
          <w:marTop w:val="0"/>
          <w:marBottom w:val="0"/>
          <w:divBdr>
            <w:top w:val="none" w:sz="0" w:space="0" w:color="auto"/>
            <w:left w:val="none" w:sz="0" w:space="0" w:color="auto"/>
            <w:bottom w:val="none" w:sz="0" w:space="0" w:color="auto"/>
            <w:right w:val="none" w:sz="0" w:space="0" w:color="auto"/>
          </w:divBdr>
        </w:div>
        <w:div w:id="1892308234">
          <w:marLeft w:val="0"/>
          <w:marRight w:val="0"/>
          <w:marTop w:val="0"/>
          <w:marBottom w:val="0"/>
          <w:divBdr>
            <w:top w:val="none" w:sz="0" w:space="0" w:color="auto"/>
            <w:left w:val="none" w:sz="0" w:space="0" w:color="auto"/>
            <w:bottom w:val="none" w:sz="0" w:space="0" w:color="auto"/>
            <w:right w:val="none" w:sz="0" w:space="0" w:color="auto"/>
          </w:divBdr>
        </w:div>
        <w:div w:id="1906260871">
          <w:marLeft w:val="0"/>
          <w:marRight w:val="0"/>
          <w:marTop w:val="0"/>
          <w:marBottom w:val="0"/>
          <w:divBdr>
            <w:top w:val="none" w:sz="0" w:space="0" w:color="auto"/>
            <w:left w:val="none" w:sz="0" w:space="0" w:color="auto"/>
            <w:bottom w:val="none" w:sz="0" w:space="0" w:color="auto"/>
            <w:right w:val="none" w:sz="0" w:space="0" w:color="auto"/>
          </w:divBdr>
        </w:div>
        <w:div w:id="1935939123">
          <w:marLeft w:val="0"/>
          <w:marRight w:val="0"/>
          <w:marTop w:val="0"/>
          <w:marBottom w:val="0"/>
          <w:divBdr>
            <w:top w:val="none" w:sz="0" w:space="0" w:color="auto"/>
            <w:left w:val="none" w:sz="0" w:space="0" w:color="auto"/>
            <w:bottom w:val="none" w:sz="0" w:space="0" w:color="auto"/>
            <w:right w:val="none" w:sz="0" w:space="0" w:color="auto"/>
          </w:divBdr>
        </w:div>
        <w:div w:id="2110926990">
          <w:marLeft w:val="0"/>
          <w:marRight w:val="0"/>
          <w:marTop w:val="0"/>
          <w:marBottom w:val="0"/>
          <w:divBdr>
            <w:top w:val="none" w:sz="0" w:space="0" w:color="auto"/>
            <w:left w:val="none" w:sz="0" w:space="0" w:color="auto"/>
            <w:bottom w:val="none" w:sz="0" w:space="0" w:color="auto"/>
            <w:right w:val="none" w:sz="0" w:space="0" w:color="auto"/>
          </w:divBdr>
        </w:div>
        <w:div w:id="2136486808">
          <w:marLeft w:val="0"/>
          <w:marRight w:val="0"/>
          <w:marTop w:val="0"/>
          <w:marBottom w:val="0"/>
          <w:divBdr>
            <w:top w:val="none" w:sz="0" w:space="0" w:color="auto"/>
            <w:left w:val="none" w:sz="0" w:space="0" w:color="auto"/>
            <w:bottom w:val="none" w:sz="0" w:space="0" w:color="auto"/>
            <w:right w:val="none" w:sz="0" w:space="0" w:color="auto"/>
          </w:divBdr>
        </w:div>
      </w:divsChild>
    </w:div>
    <w:div w:id="1260330676">
      <w:bodyDiv w:val="1"/>
      <w:marLeft w:val="0"/>
      <w:marRight w:val="0"/>
      <w:marTop w:val="0"/>
      <w:marBottom w:val="0"/>
      <w:divBdr>
        <w:top w:val="none" w:sz="0" w:space="0" w:color="auto"/>
        <w:left w:val="none" w:sz="0" w:space="0" w:color="auto"/>
        <w:bottom w:val="none" w:sz="0" w:space="0" w:color="auto"/>
        <w:right w:val="none" w:sz="0" w:space="0" w:color="auto"/>
      </w:divBdr>
      <w:divsChild>
        <w:div w:id="1039554705">
          <w:marLeft w:val="0"/>
          <w:marRight w:val="0"/>
          <w:marTop w:val="480"/>
          <w:marBottom w:val="240"/>
          <w:divBdr>
            <w:top w:val="none" w:sz="0" w:space="0" w:color="auto"/>
            <w:left w:val="none" w:sz="0" w:space="0" w:color="auto"/>
            <w:bottom w:val="none" w:sz="0" w:space="0" w:color="auto"/>
            <w:right w:val="none" w:sz="0" w:space="0" w:color="auto"/>
          </w:divBdr>
        </w:div>
        <w:div w:id="1746998829">
          <w:marLeft w:val="0"/>
          <w:marRight w:val="0"/>
          <w:marTop w:val="0"/>
          <w:marBottom w:val="567"/>
          <w:divBdr>
            <w:top w:val="none" w:sz="0" w:space="0" w:color="auto"/>
            <w:left w:val="none" w:sz="0" w:space="0" w:color="auto"/>
            <w:bottom w:val="none" w:sz="0" w:space="0" w:color="auto"/>
            <w:right w:val="none" w:sz="0" w:space="0" w:color="auto"/>
          </w:divBdr>
        </w:div>
      </w:divsChild>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16688310">
      <w:bodyDiv w:val="1"/>
      <w:marLeft w:val="0"/>
      <w:marRight w:val="0"/>
      <w:marTop w:val="0"/>
      <w:marBottom w:val="0"/>
      <w:divBdr>
        <w:top w:val="none" w:sz="0" w:space="0" w:color="auto"/>
        <w:left w:val="none" w:sz="0" w:space="0" w:color="auto"/>
        <w:bottom w:val="none" w:sz="0" w:space="0" w:color="auto"/>
        <w:right w:val="none" w:sz="0" w:space="0" w:color="auto"/>
      </w:divBdr>
      <w:divsChild>
        <w:div w:id="1844971108">
          <w:marLeft w:val="0"/>
          <w:marRight w:val="0"/>
          <w:marTop w:val="480"/>
          <w:marBottom w:val="240"/>
          <w:divBdr>
            <w:top w:val="none" w:sz="0" w:space="0" w:color="auto"/>
            <w:left w:val="none" w:sz="0" w:space="0" w:color="auto"/>
            <w:bottom w:val="none" w:sz="0" w:space="0" w:color="auto"/>
            <w:right w:val="none" w:sz="0" w:space="0" w:color="auto"/>
          </w:divBdr>
        </w:div>
        <w:div w:id="574360415">
          <w:marLeft w:val="0"/>
          <w:marRight w:val="0"/>
          <w:marTop w:val="0"/>
          <w:marBottom w:val="567"/>
          <w:divBdr>
            <w:top w:val="none" w:sz="0" w:space="0" w:color="auto"/>
            <w:left w:val="none" w:sz="0" w:space="0" w:color="auto"/>
            <w:bottom w:val="none" w:sz="0" w:space="0" w:color="auto"/>
            <w:right w:val="none" w:sz="0" w:space="0" w:color="auto"/>
          </w:divBdr>
        </w:div>
      </w:divsChild>
    </w:div>
    <w:div w:id="1320964348">
      <w:bodyDiv w:val="1"/>
      <w:marLeft w:val="0"/>
      <w:marRight w:val="0"/>
      <w:marTop w:val="0"/>
      <w:marBottom w:val="0"/>
      <w:divBdr>
        <w:top w:val="none" w:sz="0" w:space="0" w:color="auto"/>
        <w:left w:val="none" w:sz="0" w:space="0" w:color="auto"/>
        <w:bottom w:val="none" w:sz="0" w:space="0" w:color="auto"/>
        <w:right w:val="none" w:sz="0" w:space="0" w:color="auto"/>
      </w:divBdr>
      <w:divsChild>
        <w:div w:id="586036556">
          <w:marLeft w:val="0"/>
          <w:marRight w:val="0"/>
          <w:marTop w:val="480"/>
          <w:marBottom w:val="240"/>
          <w:divBdr>
            <w:top w:val="none" w:sz="0" w:space="0" w:color="auto"/>
            <w:left w:val="none" w:sz="0" w:space="0" w:color="auto"/>
            <w:bottom w:val="none" w:sz="0" w:space="0" w:color="auto"/>
            <w:right w:val="none" w:sz="0" w:space="0" w:color="auto"/>
          </w:divBdr>
        </w:div>
        <w:div w:id="1134982688">
          <w:marLeft w:val="0"/>
          <w:marRight w:val="0"/>
          <w:marTop w:val="0"/>
          <w:marBottom w:val="567"/>
          <w:divBdr>
            <w:top w:val="none" w:sz="0" w:space="0" w:color="auto"/>
            <w:left w:val="none" w:sz="0" w:space="0" w:color="auto"/>
            <w:bottom w:val="none" w:sz="0" w:space="0" w:color="auto"/>
            <w:right w:val="none" w:sz="0" w:space="0" w:color="auto"/>
          </w:divBdr>
        </w:div>
      </w:divsChild>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353916811">
      <w:bodyDiv w:val="1"/>
      <w:marLeft w:val="0"/>
      <w:marRight w:val="0"/>
      <w:marTop w:val="0"/>
      <w:marBottom w:val="0"/>
      <w:divBdr>
        <w:top w:val="none" w:sz="0" w:space="0" w:color="auto"/>
        <w:left w:val="none" w:sz="0" w:space="0" w:color="auto"/>
        <w:bottom w:val="none" w:sz="0" w:space="0" w:color="auto"/>
        <w:right w:val="none" w:sz="0" w:space="0" w:color="auto"/>
      </w:divBdr>
    </w:div>
    <w:div w:id="1375620029">
      <w:bodyDiv w:val="1"/>
      <w:marLeft w:val="0"/>
      <w:marRight w:val="0"/>
      <w:marTop w:val="0"/>
      <w:marBottom w:val="0"/>
      <w:divBdr>
        <w:top w:val="none" w:sz="0" w:space="0" w:color="auto"/>
        <w:left w:val="none" w:sz="0" w:space="0" w:color="auto"/>
        <w:bottom w:val="none" w:sz="0" w:space="0" w:color="auto"/>
        <w:right w:val="none" w:sz="0" w:space="0" w:color="auto"/>
      </w:divBdr>
    </w:div>
    <w:div w:id="1377656588">
      <w:bodyDiv w:val="1"/>
      <w:marLeft w:val="0"/>
      <w:marRight w:val="0"/>
      <w:marTop w:val="0"/>
      <w:marBottom w:val="0"/>
      <w:divBdr>
        <w:top w:val="none" w:sz="0" w:space="0" w:color="auto"/>
        <w:left w:val="none" w:sz="0" w:space="0" w:color="auto"/>
        <w:bottom w:val="none" w:sz="0" w:space="0" w:color="auto"/>
        <w:right w:val="none" w:sz="0" w:space="0" w:color="auto"/>
      </w:divBdr>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440102517">
      <w:bodyDiv w:val="1"/>
      <w:marLeft w:val="0"/>
      <w:marRight w:val="0"/>
      <w:marTop w:val="0"/>
      <w:marBottom w:val="0"/>
      <w:divBdr>
        <w:top w:val="none" w:sz="0" w:space="0" w:color="auto"/>
        <w:left w:val="none" w:sz="0" w:space="0" w:color="auto"/>
        <w:bottom w:val="none" w:sz="0" w:space="0" w:color="auto"/>
        <w:right w:val="none" w:sz="0" w:space="0" w:color="auto"/>
      </w:divBdr>
    </w:div>
    <w:div w:id="1466311266">
      <w:bodyDiv w:val="1"/>
      <w:marLeft w:val="0"/>
      <w:marRight w:val="0"/>
      <w:marTop w:val="0"/>
      <w:marBottom w:val="0"/>
      <w:divBdr>
        <w:top w:val="none" w:sz="0" w:space="0" w:color="auto"/>
        <w:left w:val="none" w:sz="0" w:space="0" w:color="auto"/>
        <w:bottom w:val="none" w:sz="0" w:space="0" w:color="auto"/>
        <w:right w:val="none" w:sz="0" w:space="0" w:color="auto"/>
      </w:divBdr>
    </w:div>
    <w:div w:id="1469545117">
      <w:bodyDiv w:val="1"/>
      <w:marLeft w:val="0"/>
      <w:marRight w:val="0"/>
      <w:marTop w:val="0"/>
      <w:marBottom w:val="0"/>
      <w:divBdr>
        <w:top w:val="none" w:sz="0" w:space="0" w:color="auto"/>
        <w:left w:val="none" w:sz="0" w:space="0" w:color="auto"/>
        <w:bottom w:val="none" w:sz="0" w:space="0" w:color="auto"/>
        <w:right w:val="none" w:sz="0" w:space="0" w:color="auto"/>
      </w:divBdr>
    </w:div>
    <w:div w:id="1536186921">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37494555">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681857166">
      <w:bodyDiv w:val="1"/>
      <w:marLeft w:val="0"/>
      <w:marRight w:val="0"/>
      <w:marTop w:val="0"/>
      <w:marBottom w:val="0"/>
      <w:divBdr>
        <w:top w:val="none" w:sz="0" w:space="0" w:color="auto"/>
        <w:left w:val="none" w:sz="0" w:space="0" w:color="auto"/>
        <w:bottom w:val="none" w:sz="0" w:space="0" w:color="auto"/>
        <w:right w:val="none" w:sz="0" w:space="0" w:color="auto"/>
      </w:divBdr>
    </w:div>
    <w:div w:id="1713383775">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66685294">
      <w:bodyDiv w:val="1"/>
      <w:marLeft w:val="0"/>
      <w:marRight w:val="0"/>
      <w:marTop w:val="0"/>
      <w:marBottom w:val="0"/>
      <w:divBdr>
        <w:top w:val="none" w:sz="0" w:space="0" w:color="auto"/>
        <w:left w:val="none" w:sz="0" w:space="0" w:color="auto"/>
        <w:bottom w:val="none" w:sz="0" w:space="0" w:color="auto"/>
        <w:right w:val="none" w:sz="0" w:space="0" w:color="auto"/>
      </w:divBdr>
      <w:divsChild>
        <w:div w:id="835536133">
          <w:marLeft w:val="0"/>
          <w:marRight w:val="0"/>
          <w:marTop w:val="480"/>
          <w:marBottom w:val="240"/>
          <w:divBdr>
            <w:top w:val="none" w:sz="0" w:space="0" w:color="auto"/>
            <w:left w:val="none" w:sz="0" w:space="0" w:color="auto"/>
            <w:bottom w:val="none" w:sz="0" w:space="0" w:color="auto"/>
            <w:right w:val="none" w:sz="0" w:space="0" w:color="auto"/>
          </w:divBdr>
        </w:div>
        <w:div w:id="1616256478">
          <w:marLeft w:val="0"/>
          <w:marRight w:val="0"/>
          <w:marTop w:val="0"/>
          <w:marBottom w:val="567"/>
          <w:divBdr>
            <w:top w:val="none" w:sz="0" w:space="0" w:color="auto"/>
            <w:left w:val="none" w:sz="0" w:space="0" w:color="auto"/>
            <w:bottom w:val="none" w:sz="0" w:space="0" w:color="auto"/>
            <w:right w:val="none" w:sz="0" w:space="0" w:color="auto"/>
          </w:divBdr>
        </w:div>
      </w:divsChild>
    </w:div>
    <w:div w:id="1772773940">
      <w:bodyDiv w:val="1"/>
      <w:marLeft w:val="0"/>
      <w:marRight w:val="0"/>
      <w:marTop w:val="0"/>
      <w:marBottom w:val="0"/>
      <w:divBdr>
        <w:top w:val="none" w:sz="0" w:space="0" w:color="auto"/>
        <w:left w:val="none" w:sz="0" w:space="0" w:color="auto"/>
        <w:bottom w:val="none" w:sz="0" w:space="0" w:color="auto"/>
        <w:right w:val="none" w:sz="0" w:space="0" w:color="auto"/>
      </w:divBdr>
      <w:divsChild>
        <w:div w:id="126050033">
          <w:marLeft w:val="0"/>
          <w:marRight w:val="0"/>
          <w:marTop w:val="0"/>
          <w:marBottom w:val="0"/>
          <w:divBdr>
            <w:top w:val="none" w:sz="0" w:space="0" w:color="auto"/>
            <w:left w:val="none" w:sz="0" w:space="0" w:color="auto"/>
            <w:bottom w:val="none" w:sz="0" w:space="0" w:color="auto"/>
            <w:right w:val="none" w:sz="0" w:space="0" w:color="auto"/>
          </w:divBdr>
        </w:div>
        <w:div w:id="482547328">
          <w:marLeft w:val="0"/>
          <w:marRight w:val="0"/>
          <w:marTop w:val="0"/>
          <w:marBottom w:val="0"/>
          <w:divBdr>
            <w:top w:val="none" w:sz="0" w:space="0" w:color="auto"/>
            <w:left w:val="none" w:sz="0" w:space="0" w:color="auto"/>
            <w:bottom w:val="none" w:sz="0" w:space="0" w:color="auto"/>
            <w:right w:val="none" w:sz="0" w:space="0" w:color="auto"/>
          </w:divBdr>
        </w:div>
        <w:div w:id="1063022483">
          <w:marLeft w:val="0"/>
          <w:marRight w:val="0"/>
          <w:marTop w:val="0"/>
          <w:marBottom w:val="0"/>
          <w:divBdr>
            <w:top w:val="none" w:sz="0" w:space="0" w:color="auto"/>
            <w:left w:val="none" w:sz="0" w:space="0" w:color="auto"/>
            <w:bottom w:val="none" w:sz="0" w:space="0" w:color="auto"/>
            <w:right w:val="none" w:sz="0" w:space="0" w:color="auto"/>
          </w:divBdr>
        </w:div>
      </w:divsChild>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732852925">
          <w:marLeft w:val="0"/>
          <w:marRight w:val="0"/>
          <w:marTop w:val="0"/>
          <w:marBottom w:val="567"/>
          <w:divBdr>
            <w:top w:val="none" w:sz="0" w:space="0" w:color="auto"/>
            <w:left w:val="none" w:sz="0" w:space="0" w:color="auto"/>
            <w:bottom w:val="none" w:sz="0" w:space="0" w:color="auto"/>
            <w:right w:val="none" w:sz="0" w:space="0" w:color="auto"/>
          </w:divBdr>
        </w:div>
        <w:div w:id="1959028474">
          <w:marLeft w:val="0"/>
          <w:marRight w:val="0"/>
          <w:marTop w:val="480"/>
          <w:marBottom w:val="240"/>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4777661">
      <w:bodyDiv w:val="1"/>
      <w:marLeft w:val="0"/>
      <w:marRight w:val="0"/>
      <w:marTop w:val="0"/>
      <w:marBottom w:val="0"/>
      <w:divBdr>
        <w:top w:val="none" w:sz="0" w:space="0" w:color="auto"/>
        <w:left w:val="none" w:sz="0" w:space="0" w:color="auto"/>
        <w:bottom w:val="none" w:sz="0" w:space="0" w:color="auto"/>
        <w:right w:val="none" w:sz="0" w:space="0" w:color="auto"/>
      </w:divBdr>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350572456">
          <w:marLeft w:val="0"/>
          <w:marRight w:val="0"/>
          <w:marTop w:val="0"/>
          <w:marBottom w:val="567"/>
          <w:divBdr>
            <w:top w:val="none" w:sz="0" w:space="0" w:color="auto"/>
            <w:left w:val="none" w:sz="0" w:space="0" w:color="auto"/>
            <w:bottom w:val="none" w:sz="0" w:space="0" w:color="auto"/>
            <w:right w:val="none" w:sz="0" w:space="0" w:color="auto"/>
          </w:divBdr>
        </w:div>
        <w:div w:id="1142428740">
          <w:marLeft w:val="0"/>
          <w:marRight w:val="0"/>
          <w:marTop w:val="480"/>
          <w:marBottom w:val="240"/>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868910240">
      <w:bodyDiv w:val="1"/>
      <w:marLeft w:val="0"/>
      <w:marRight w:val="0"/>
      <w:marTop w:val="0"/>
      <w:marBottom w:val="0"/>
      <w:divBdr>
        <w:top w:val="none" w:sz="0" w:space="0" w:color="auto"/>
        <w:left w:val="none" w:sz="0" w:space="0" w:color="auto"/>
        <w:bottom w:val="none" w:sz="0" w:space="0" w:color="auto"/>
        <w:right w:val="none" w:sz="0" w:space="0" w:color="auto"/>
      </w:divBdr>
    </w:div>
    <w:div w:id="1891187535">
      <w:bodyDiv w:val="1"/>
      <w:marLeft w:val="0"/>
      <w:marRight w:val="0"/>
      <w:marTop w:val="0"/>
      <w:marBottom w:val="0"/>
      <w:divBdr>
        <w:top w:val="none" w:sz="0" w:space="0" w:color="auto"/>
        <w:left w:val="none" w:sz="0" w:space="0" w:color="auto"/>
        <w:bottom w:val="none" w:sz="0" w:space="0" w:color="auto"/>
        <w:right w:val="none" w:sz="0" w:space="0" w:color="auto"/>
      </w:divBdr>
    </w:div>
    <w:div w:id="1902671712">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7090457">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1994798885">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84374687">
      <w:bodyDiv w:val="1"/>
      <w:marLeft w:val="0"/>
      <w:marRight w:val="0"/>
      <w:marTop w:val="0"/>
      <w:marBottom w:val="0"/>
      <w:divBdr>
        <w:top w:val="none" w:sz="0" w:space="0" w:color="auto"/>
        <w:left w:val="none" w:sz="0" w:space="0" w:color="auto"/>
        <w:bottom w:val="none" w:sz="0" w:space="0" w:color="auto"/>
        <w:right w:val="none" w:sz="0" w:space="0" w:color="auto"/>
      </w:divBdr>
    </w:div>
    <w:div w:id="2095667885">
      <w:bodyDiv w:val="1"/>
      <w:marLeft w:val="0"/>
      <w:marRight w:val="0"/>
      <w:marTop w:val="0"/>
      <w:marBottom w:val="0"/>
      <w:divBdr>
        <w:top w:val="none" w:sz="0" w:space="0" w:color="auto"/>
        <w:left w:val="none" w:sz="0" w:space="0" w:color="auto"/>
        <w:bottom w:val="none" w:sz="0" w:space="0" w:color="auto"/>
        <w:right w:val="none" w:sz="0" w:space="0" w:color="auto"/>
      </w:divBdr>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 w:id="2122722744">
      <w:bodyDiv w:val="1"/>
      <w:marLeft w:val="0"/>
      <w:marRight w:val="0"/>
      <w:marTop w:val="0"/>
      <w:marBottom w:val="0"/>
      <w:divBdr>
        <w:top w:val="none" w:sz="0" w:space="0" w:color="auto"/>
        <w:left w:val="none" w:sz="0" w:space="0" w:color="auto"/>
        <w:bottom w:val="none" w:sz="0" w:space="0" w:color="auto"/>
        <w:right w:val="none" w:sz="0" w:space="0" w:color="auto"/>
      </w:divBdr>
      <w:divsChild>
        <w:div w:id="115956119">
          <w:marLeft w:val="0"/>
          <w:marRight w:val="0"/>
          <w:marTop w:val="0"/>
          <w:marBottom w:val="0"/>
          <w:divBdr>
            <w:top w:val="none" w:sz="0" w:space="0" w:color="auto"/>
            <w:left w:val="none" w:sz="0" w:space="0" w:color="auto"/>
            <w:bottom w:val="none" w:sz="0" w:space="0" w:color="auto"/>
            <w:right w:val="none" w:sz="0" w:space="0" w:color="auto"/>
          </w:divBdr>
        </w:div>
        <w:div w:id="253586821">
          <w:marLeft w:val="0"/>
          <w:marRight w:val="0"/>
          <w:marTop w:val="0"/>
          <w:marBottom w:val="0"/>
          <w:divBdr>
            <w:top w:val="none" w:sz="0" w:space="0" w:color="auto"/>
            <w:left w:val="none" w:sz="0" w:space="0" w:color="auto"/>
            <w:bottom w:val="none" w:sz="0" w:space="0" w:color="auto"/>
            <w:right w:val="none" w:sz="0" w:space="0" w:color="auto"/>
          </w:divBdr>
        </w:div>
        <w:div w:id="263005236">
          <w:marLeft w:val="0"/>
          <w:marRight w:val="0"/>
          <w:marTop w:val="0"/>
          <w:marBottom w:val="0"/>
          <w:divBdr>
            <w:top w:val="none" w:sz="0" w:space="0" w:color="auto"/>
            <w:left w:val="none" w:sz="0" w:space="0" w:color="auto"/>
            <w:bottom w:val="none" w:sz="0" w:space="0" w:color="auto"/>
            <w:right w:val="none" w:sz="0" w:space="0" w:color="auto"/>
          </w:divBdr>
        </w:div>
        <w:div w:id="277370372">
          <w:marLeft w:val="0"/>
          <w:marRight w:val="0"/>
          <w:marTop w:val="0"/>
          <w:marBottom w:val="0"/>
          <w:divBdr>
            <w:top w:val="none" w:sz="0" w:space="0" w:color="auto"/>
            <w:left w:val="none" w:sz="0" w:space="0" w:color="auto"/>
            <w:bottom w:val="none" w:sz="0" w:space="0" w:color="auto"/>
            <w:right w:val="none" w:sz="0" w:space="0" w:color="auto"/>
          </w:divBdr>
        </w:div>
        <w:div w:id="318311997">
          <w:marLeft w:val="0"/>
          <w:marRight w:val="0"/>
          <w:marTop w:val="0"/>
          <w:marBottom w:val="0"/>
          <w:divBdr>
            <w:top w:val="none" w:sz="0" w:space="0" w:color="auto"/>
            <w:left w:val="none" w:sz="0" w:space="0" w:color="auto"/>
            <w:bottom w:val="none" w:sz="0" w:space="0" w:color="auto"/>
            <w:right w:val="none" w:sz="0" w:space="0" w:color="auto"/>
          </w:divBdr>
        </w:div>
        <w:div w:id="363556033">
          <w:marLeft w:val="0"/>
          <w:marRight w:val="0"/>
          <w:marTop w:val="0"/>
          <w:marBottom w:val="0"/>
          <w:divBdr>
            <w:top w:val="none" w:sz="0" w:space="0" w:color="auto"/>
            <w:left w:val="none" w:sz="0" w:space="0" w:color="auto"/>
            <w:bottom w:val="none" w:sz="0" w:space="0" w:color="auto"/>
            <w:right w:val="none" w:sz="0" w:space="0" w:color="auto"/>
          </w:divBdr>
        </w:div>
        <w:div w:id="441195775">
          <w:marLeft w:val="0"/>
          <w:marRight w:val="0"/>
          <w:marTop w:val="0"/>
          <w:marBottom w:val="0"/>
          <w:divBdr>
            <w:top w:val="none" w:sz="0" w:space="0" w:color="auto"/>
            <w:left w:val="none" w:sz="0" w:space="0" w:color="auto"/>
            <w:bottom w:val="none" w:sz="0" w:space="0" w:color="auto"/>
            <w:right w:val="none" w:sz="0" w:space="0" w:color="auto"/>
          </w:divBdr>
        </w:div>
        <w:div w:id="458381929">
          <w:marLeft w:val="0"/>
          <w:marRight w:val="0"/>
          <w:marTop w:val="0"/>
          <w:marBottom w:val="0"/>
          <w:divBdr>
            <w:top w:val="none" w:sz="0" w:space="0" w:color="auto"/>
            <w:left w:val="none" w:sz="0" w:space="0" w:color="auto"/>
            <w:bottom w:val="none" w:sz="0" w:space="0" w:color="auto"/>
            <w:right w:val="none" w:sz="0" w:space="0" w:color="auto"/>
          </w:divBdr>
        </w:div>
        <w:div w:id="542986762">
          <w:marLeft w:val="0"/>
          <w:marRight w:val="0"/>
          <w:marTop w:val="0"/>
          <w:marBottom w:val="0"/>
          <w:divBdr>
            <w:top w:val="none" w:sz="0" w:space="0" w:color="auto"/>
            <w:left w:val="none" w:sz="0" w:space="0" w:color="auto"/>
            <w:bottom w:val="none" w:sz="0" w:space="0" w:color="auto"/>
            <w:right w:val="none" w:sz="0" w:space="0" w:color="auto"/>
          </w:divBdr>
        </w:div>
        <w:div w:id="637496742">
          <w:marLeft w:val="0"/>
          <w:marRight w:val="0"/>
          <w:marTop w:val="0"/>
          <w:marBottom w:val="0"/>
          <w:divBdr>
            <w:top w:val="none" w:sz="0" w:space="0" w:color="auto"/>
            <w:left w:val="none" w:sz="0" w:space="0" w:color="auto"/>
            <w:bottom w:val="none" w:sz="0" w:space="0" w:color="auto"/>
            <w:right w:val="none" w:sz="0" w:space="0" w:color="auto"/>
          </w:divBdr>
        </w:div>
        <w:div w:id="694621146">
          <w:marLeft w:val="0"/>
          <w:marRight w:val="0"/>
          <w:marTop w:val="0"/>
          <w:marBottom w:val="0"/>
          <w:divBdr>
            <w:top w:val="none" w:sz="0" w:space="0" w:color="auto"/>
            <w:left w:val="none" w:sz="0" w:space="0" w:color="auto"/>
            <w:bottom w:val="none" w:sz="0" w:space="0" w:color="auto"/>
            <w:right w:val="none" w:sz="0" w:space="0" w:color="auto"/>
          </w:divBdr>
        </w:div>
        <w:div w:id="697702108">
          <w:marLeft w:val="0"/>
          <w:marRight w:val="0"/>
          <w:marTop w:val="0"/>
          <w:marBottom w:val="0"/>
          <w:divBdr>
            <w:top w:val="none" w:sz="0" w:space="0" w:color="auto"/>
            <w:left w:val="none" w:sz="0" w:space="0" w:color="auto"/>
            <w:bottom w:val="none" w:sz="0" w:space="0" w:color="auto"/>
            <w:right w:val="none" w:sz="0" w:space="0" w:color="auto"/>
          </w:divBdr>
        </w:div>
        <w:div w:id="698361415">
          <w:marLeft w:val="0"/>
          <w:marRight w:val="0"/>
          <w:marTop w:val="0"/>
          <w:marBottom w:val="0"/>
          <w:divBdr>
            <w:top w:val="none" w:sz="0" w:space="0" w:color="auto"/>
            <w:left w:val="none" w:sz="0" w:space="0" w:color="auto"/>
            <w:bottom w:val="none" w:sz="0" w:space="0" w:color="auto"/>
            <w:right w:val="none" w:sz="0" w:space="0" w:color="auto"/>
          </w:divBdr>
        </w:div>
        <w:div w:id="706175231">
          <w:marLeft w:val="0"/>
          <w:marRight w:val="0"/>
          <w:marTop w:val="0"/>
          <w:marBottom w:val="0"/>
          <w:divBdr>
            <w:top w:val="none" w:sz="0" w:space="0" w:color="auto"/>
            <w:left w:val="none" w:sz="0" w:space="0" w:color="auto"/>
            <w:bottom w:val="none" w:sz="0" w:space="0" w:color="auto"/>
            <w:right w:val="none" w:sz="0" w:space="0" w:color="auto"/>
          </w:divBdr>
        </w:div>
        <w:div w:id="746344510">
          <w:marLeft w:val="0"/>
          <w:marRight w:val="0"/>
          <w:marTop w:val="0"/>
          <w:marBottom w:val="0"/>
          <w:divBdr>
            <w:top w:val="none" w:sz="0" w:space="0" w:color="auto"/>
            <w:left w:val="none" w:sz="0" w:space="0" w:color="auto"/>
            <w:bottom w:val="none" w:sz="0" w:space="0" w:color="auto"/>
            <w:right w:val="none" w:sz="0" w:space="0" w:color="auto"/>
          </w:divBdr>
        </w:div>
        <w:div w:id="764375226">
          <w:marLeft w:val="0"/>
          <w:marRight w:val="0"/>
          <w:marTop w:val="0"/>
          <w:marBottom w:val="0"/>
          <w:divBdr>
            <w:top w:val="none" w:sz="0" w:space="0" w:color="auto"/>
            <w:left w:val="none" w:sz="0" w:space="0" w:color="auto"/>
            <w:bottom w:val="none" w:sz="0" w:space="0" w:color="auto"/>
            <w:right w:val="none" w:sz="0" w:space="0" w:color="auto"/>
          </w:divBdr>
        </w:div>
        <w:div w:id="812530316">
          <w:marLeft w:val="0"/>
          <w:marRight w:val="0"/>
          <w:marTop w:val="0"/>
          <w:marBottom w:val="0"/>
          <w:divBdr>
            <w:top w:val="none" w:sz="0" w:space="0" w:color="auto"/>
            <w:left w:val="none" w:sz="0" w:space="0" w:color="auto"/>
            <w:bottom w:val="none" w:sz="0" w:space="0" w:color="auto"/>
            <w:right w:val="none" w:sz="0" w:space="0" w:color="auto"/>
          </w:divBdr>
        </w:div>
        <w:div w:id="851148253">
          <w:marLeft w:val="0"/>
          <w:marRight w:val="0"/>
          <w:marTop w:val="0"/>
          <w:marBottom w:val="0"/>
          <w:divBdr>
            <w:top w:val="none" w:sz="0" w:space="0" w:color="auto"/>
            <w:left w:val="none" w:sz="0" w:space="0" w:color="auto"/>
            <w:bottom w:val="none" w:sz="0" w:space="0" w:color="auto"/>
            <w:right w:val="none" w:sz="0" w:space="0" w:color="auto"/>
          </w:divBdr>
        </w:div>
        <w:div w:id="865216906">
          <w:marLeft w:val="0"/>
          <w:marRight w:val="0"/>
          <w:marTop w:val="0"/>
          <w:marBottom w:val="0"/>
          <w:divBdr>
            <w:top w:val="none" w:sz="0" w:space="0" w:color="auto"/>
            <w:left w:val="none" w:sz="0" w:space="0" w:color="auto"/>
            <w:bottom w:val="none" w:sz="0" w:space="0" w:color="auto"/>
            <w:right w:val="none" w:sz="0" w:space="0" w:color="auto"/>
          </w:divBdr>
        </w:div>
        <w:div w:id="1026834388">
          <w:marLeft w:val="0"/>
          <w:marRight w:val="0"/>
          <w:marTop w:val="0"/>
          <w:marBottom w:val="0"/>
          <w:divBdr>
            <w:top w:val="none" w:sz="0" w:space="0" w:color="auto"/>
            <w:left w:val="none" w:sz="0" w:space="0" w:color="auto"/>
            <w:bottom w:val="none" w:sz="0" w:space="0" w:color="auto"/>
            <w:right w:val="none" w:sz="0" w:space="0" w:color="auto"/>
          </w:divBdr>
        </w:div>
        <w:div w:id="1053113933">
          <w:marLeft w:val="0"/>
          <w:marRight w:val="0"/>
          <w:marTop w:val="0"/>
          <w:marBottom w:val="0"/>
          <w:divBdr>
            <w:top w:val="none" w:sz="0" w:space="0" w:color="auto"/>
            <w:left w:val="none" w:sz="0" w:space="0" w:color="auto"/>
            <w:bottom w:val="none" w:sz="0" w:space="0" w:color="auto"/>
            <w:right w:val="none" w:sz="0" w:space="0" w:color="auto"/>
          </w:divBdr>
        </w:div>
        <w:div w:id="1079519427">
          <w:marLeft w:val="0"/>
          <w:marRight w:val="0"/>
          <w:marTop w:val="0"/>
          <w:marBottom w:val="0"/>
          <w:divBdr>
            <w:top w:val="none" w:sz="0" w:space="0" w:color="auto"/>
            <w:left w:val="none" w:sz="0" w:space="0" w:color="auto"/>
            <w:bottom w:val="none" w:sz="0" w:space="0" w:color="auto"/>
            <w:right w:val="none" w:sz="0" w:space="0" w:color="auto"/>
          </w:divBdr>
        </w:div>
        <w:div w:id="1086145769">
          <w:marLeft w:val="0"/>
          <w:marRight w:val="0"/>
          <w:marTop w:val="0"/>
          <w:marBottom w:val="0"/>
          <w:divBdr>
            <w:top w:val="none" w:sz="0" w:space="0" w:color="auto"/>
            <w:left w:val="none" w:sz="0" w:space="0" w:color="auto"/>
            <w:bottom w:val="none" w:sz="0" w:space="0" w:color="auto"/>
            <w:right w:val="none" w:sz="0" w:space="0" w:color="auto"/>
          </w:divBdr>
        </w:div>
        <w:div w:id="1111821176">
          <w:marLeft w:val="0"/>
          <w:marRight w:val="0"/>
          <w:marTop w:val="0"/>
          <w:marBottom w:val="0"/>
          <w:divBdr>
            <w:top w:val="none" w:sz="0" w:space="0" w:color="auto"/>
            <w:left w:val="none" w:sz="0" w:space="0" w:color="auto"/>
            <w:bottom w:val="none" w:sz="0" w:space="0" w:color="auto"/>
            <w:right w:val="none" w:sz="0" w:space="0" w:color="auto"/>
          </w:divBdr>
        </w:div>
        <w:div w:id="1132938111">
          <w:marLeft w:val="0"/>
          <w:marRight w:val="0"/>
          <w:marTop w:val="0"/>
          <w:marBottom w:val="0"/>
          <w:divBdr>
            <w:top w:val="none" w:sz="0" w:space="0" w:color="auto"/>
            <w:left w:val="none" w:sz="0" w:space="0" w:color="auto"/>
            <w:bottom w:val="none" w:sz="0" w:space="0" w:color="auto"/>
            <w:right w:val="none" w:sz="0" w:space="0" w:color="auto"/>
          </w:divBdr>
        </w:div>
        <w:div w:id="1327199509">
          <w:marLeft w:val="0"/>
          <w:marRight w:val="0"/>
          <w:marTop w:val="0"/>
          <w:marBottom w:val="0"/>
          <w:divBdr>
            <w:top w:val="none" w:sz="0" w:space="0" w:color="auto"/>
            <w:left w:val="none" w:sz="0" w:space="0" w:color="auto"/>
            <w:bottom w:val="none" w:sz="0" w:space="0" w:color="auto"/>
            <w:right w:val="none" w:sz="0" w:space="0" w:color="auto"/>
          </w:divBdr>
        </w:div>
        <w:div w:id="1372919323">
          <w:marLeft w:val="0"/>
          <w:marRight w:val="0"/>
          <w:marTop w:val="0"/>
          <w:marBottom w:val="0"/>
          <w:divBdr>
            <w:top w:val="none" w:sz="0" w:space="0" w:color="auto"/>
            <w:left w:val="none" w:sz="0" w:space="0" w:color="auto"/>
            <w:bottom w:val="none" w:sz="0" w:space="0" w:color="auto"/>
            <w:right w:val="none" w:sz="0" w:space="0" w:color="auto"/>
          </w:divBdr>
        </w:div>
        <w:div w:id="1388725762">
          <w:marLeft w:val="0"/>
          <w:marRight w:val="0"/>
          <w:marTop w:val="0"/>
          <w:marBottom w:val="0"/>
          <w:divBdr>
            <w:top w:val="none" w:sz="0" w:space="0" w:color="auto"/>
            <w:left w:val="none" w:sz="0" w:space="0" w:color="auto"/>
            <w:bottom w:val="none" w:sz="0" w:space="0" w:color="auto"/>
            <w:right w:val="none" w:sz="0" w:space="0" w:color="auto"/>
          </w:divBdr>
        </w:div>
        <w:div w:id="1403092002">
          <w:marLeft w:val="0"/>
          <w:marRight w:val="0"/>
          <w:marTop w:val="0"/>
          <w:marBottom w:val="0"/>
          <w:divBdr>
            <w:top w:val="none" w:sz="0" w:space="0" w:color="auto"/>
            <w:left w:val="none" w:sz="0" w:space="0" w:color="auto"/>
            <w:bottom w:val="none" w:sz="0" w:space="0" w:color="auto"/>
            <w:right w:val="none" w:sz="0" w:space="0" w:color="auto"/>
          </w:divBdr>
        </w:div>
        <w:div w:id="1405254529">
          <w:marLeft w:val="0"/>
          <w:marRight w:val="0"/>
          <w:marTop w:val="0"/>
          <w:marBottom w:val="0"/>
          <w:divBdr>
            <w:top w:val="none" w:sz="0" w:space="0" w:color="auto"/>
            <w:left w:val="none" w:sz="0" w:space="0" w:color="auto"/>
            <w:bottom w:val="none" w:sz="0" w:space="0" w:color="auto"/>
            <w:right w:val="none" w:sz="0" w:space="0" w:color="auto"/>
          </w:divBdr>
        </w:div>
        <w:div w:id="1472139196">
          <w:marLeft w:val="0"/>
          <w:marRight w:val="0"/>
          <w:marTop w:val="0"/>
          <w:marBottom w:val="0"/>
          <w:divBdr>
            <w:top w:val="none" w:sz="0" w:space="0" w:color="auto"/>
            <w:left w:val="none" w:sz="0" w:space="0" w:color="auto"/>
            <w:bottom w:val="none" w:sz="0" w:space="0" w:color="auto"/>
            <w:right w:val="none" w:sz="0" w:space="0" w:color="auto"/>
          </w:divBdr>
        </w:div>
        <w:div w:id="1509445790">
          <w:marLeft w:val="0"/>
          <w:marRight w:val="0"/>
          <w:marTop w:val="0"/>
          <w:marBottom w:val="0"/>
          <w:divBdr>
            <w:top w:val="none" w:sz="0" w:space="0" w:color="auto"/>
            <w:left w:val="none" w:sz="0" w:space="0" w:color="auto"/>
            <w:bottom w:val="none" w:sz="0" w:space="0" w:color="auto"/>
            <w:right w:val="none" w:sz="0" w:space="0" w:color="auto"/>
          </w:divBdr>
        </w:div>
        <w:div w:id="1563296533">
          <w:marLeft w:val="0"/>
          <w:marRight w:val="0"/>
          <w:marTop w:val="0"/>
          <w:marBottom w:val="0"/>
          <w:divBdr>
            <w:top w:val="none" w:sz="0" w:space="0" w:color="auto"/>
            <w:left w:val="none" w:sz="0" w:space="0" w:color="auto"/>
            <w:bottom w:val="none" w:sz="0" w:space="0" w:color="auto"/>
            <w:right w:val="none" w:sz="0" w:space="0" w:color="auto"/>
          </w:divBdr>
        </w:div>
        <w:div w:id="1567031906">
          <w:marLeft w:val="0"/>
          <w:marRight w:val="0"/>
          <w:marTop w:val="0"/>
          <w:marBottom w:val="0"/>
          <w:divBdr>
            <w:top w:val="none" w:sz="0" w:space="0" w:color="auto"/>
            <w:left w:val="none" w:sz="0" w:space="0" w:color="auto"/>
            <w:bottom w:val="none" w:sz="0" w:space="0" w:color="auto"/>
            <w:right w:val="none" w:sz="0" w:space="0" w:color="auto"/>
          </w:divBdr>
        </w:div>
        <w:div w:id="1611208049">
          <w:marLeft w:val="0"/>
          <w:marRight w:val="0"/>
          <w:marTop w:val="0"/>
          <w:marBottom w:val="0"/>
          <w:divBdr>
            <w:top w:val="none" w:sz="0" w:space="0" w:color="auto"/>
            <w:left w:val="none" w:sz="0" w:space="0" w:color="auto"/>
            <w:bottom w:val="none" w:sz="0" w:space="0" w:color="auto"/>
            <w:right w:val="none" w:sz="0" w:space="0" w:color="auto"/>
          </w:divBdr>
        </w:div>
        <w:div w:id="1757945622">
          <w:marLeft w:val="0"/>
          <w:marRight w:val="0"/>
          <w:marTop w:val="0"/>
          <w:marBottom w:val="0"/>
          <w:divBdr>
            <w:top w:val="none" w:sz="0" w:space="0" w:color="auto"/>
            <w:left w:val="none" w:sz="0" w:space="0" w:color="auto"/>
            <w:bottom w:val="none" w:sz="0" w:space="0" w:color="auto"/>
            <w:right w:val="none" w:sz="0" w:space="0" w:color="auto"/>
          </w:divBdr>
        </w:div>
        <w:div w:id="1805269715">
          <w:marLeft w:val="0"/>
          <w:marRight w:val="0"/>
          <w:marTop w:val="0"/>
          <w:marBottom w:val="0"/>
          <w:divBdr>
            <w:top w:val="none" w:sz="0" w:space="0" w:color="auto"/>
            <w:left w:val="none" w:sz="0" w:space="0" w:color="auto"/>
            <w:bottom w:val="none" w:sz="0" w:space="0" w:color="auto"/>
            <w:right w:val="none" w:sz="0" w:space="0" w:color="auto"/>
          </w:divBdr>
        </w:div>
        <w:div w:id="1869177163">
          <w:marLeft w:val="0"/>
          <w:marRight w:val="0"/>
          <w:marTop w:val="0"/>
          <w:marBottom w:val="0"/>
          <w:divBdr>
            <w:top w:val="none" w:sz="0" w:space="0" w:color="auto"/>
            <w:left w:val="none" w:sz="0" w:space="0" w:color="auto"/>
            <w:bottom w:val="none" w:sz="0" w:space="0" w:color="auto"/>
            <w:right w:val="none" w:sz="0" w:space="0" w:color="auto"/>
          </w:divBdr>
        </w:div>
        <w:div w:id="1876699273">
          <w:marLeft w:val="0"/>
          <w:marRight w:val="0"/>
          <w:marTop w:val="0"/>
          <w:marBottom w:val="0"/>
          <w:divBdr>
            <w:top w:val="none" w:sz="0" w:space="0" w:color="auto"/>
            <w:left w:val="none" w:sz="0" w:space="0" w:color="auto"/>
            <w:bottom w:val="none" w:sz="0" w:space="0" w:color="auto"/>
            <w:right w:val="none" w:sz="0" w:space="0" w:color="auto"/>
          </w:divBdr>
        </w:div>
        <w:div w:id="1923176754">
          <w:marLeft w:val="0"/>
          <w:marRight w:val="0"/>
          <w:marTop w:val="0"/>
          <w:marBottom w:val="0"/>
          <w:divBdr>
            <w:top w:val="none" w:sz="0" w:space="0" w:color="auto"/>
            <w:left w:val="none" w:sz="0" w:space="0" w:color="auto"/>
            <w:bottom w:val="none" w:sz="0" w:space="0" w:color="auto"/>
            <w:right w:val="none" w:sz="0" w:space="0" w:color="auto"/>
          </w:divBdr>
        </w:div>
        <w:div w:id="1965690273">
          <w:marLeft w:val="0"/>
          <w:marRight w:val="0"/>
          <w:marTop w:val="0"/>
          <w:marBottom w:val="0"/>
          <w:divBdr>
            <w:top w:val="none" w:sz="0" w:space="0" w:color="auto"/>
            <w:left w:val="none" w:sz="0" w:space="0" w:color="auto"/>
            <w:bottom w:val="none" w:sz="0" w:space="0" w:color="auto"/>
            <w:right w:val="none" w:sz="0" w:space="0" w:color="auto"/>
          </w:divBdr>
        </w:div>
        <w:div w:id="1973514175">
          <w:marLeft w:val="0"/>
          <w:marRight w:val="0"/>
          <w:marTop w:val="0"/>
          <w:marBottom w:val="0"/>
          <w:divBdr>
            <w:top w:val="none" w:sz="0" w:space="0" w:color="auto"/>
            <w:left w:val="none" w:sz="0" w:space="0" w:color="auto"/>
            <w:bottom w:val="none" w:sz="0" w:space="0" w:color="auto"/>
            <w:right w:val="none" w:sz="0" w:space="0" w:color="auto"/>
          </w:divBdr>
        </w:div>
        <w:div w:id="2021195861">
          <w:marLeft w:val="0"/>
          <w:marRight w:val="0"/>
          <w:marTop w:val="0"/>
          <w:marBottom w:val="0"/>
          <w:divBdr>
            <w:top w:val="none" w:sz="0" w:space="0" w:color="auto"/>
            <w:left w:val="none" w:sz="0" w:space="0" w:color="auto"/>
            <w:bottom w:val="none" w:sz="0" w:space="0" w:color="auto"/>
            <w:right w:val="none" w:sz="0" w:space="0" w:color="auto"/>
          </w:divBdr>
        </w:div>
        <w:div w:id="2040157085">
          <w:marLeft w:val="0"/>
          <w:marRight w:val="0"/>
          <w:marTop w:val="0"/>
          <w:marBottom w:val="0"/>
          <w:divBdr>
            <w:top w:val="none" w:sz="0" w:space="0" w:color="auto"/>
            <w:left w:val="none" w:sz="0" w:space="0" w:color="auto"/>
            <w:bottom w:val="none" w:sz="0" w:space="0" w:color="auto"/>
            <w:right w:val="none" w:sz="0" w:space="0" w:color="auto"/>
          </w:divBdr>
        </w:div>
        <w:div w:id="2047363263">
          <w:marLeft w:val="0"/>
          <w:marRight w:val="0"/>
          <w:marTop w:val="0"/>
          <w:marBottom w:val="0"/>
          <w:divBdr>
            <w:top w:val="none" w:sz="0" w:space="0" w:color="auto"/>
            <w:left w:val="none" w:sz="0" w:space="0" w:color="auto"/>
            <w:bottom w:val="none" w:sz="0" w:space="0" w:color="auto"/>
            <w:right w:val="none" w:sz="0" w:space="0" w:color="auto"/>
          </w:divBdr>
        </w:div>
      </w:divsChild>
    </w:div>
    <w:div w:id="2133282814">
      <w:bodyDiv w:val="1"/>
      <w:marLeft w:val="0"/>
      <w:marRight w:val="0"/>
      <w:marTop w:val="0"/>
      <w:marBottom w:val="0"/>
      <w:divBdr>
        <w:top w:val="none" w:sz="0" w:space="0" w:color="auto"/>
        <w:left w:val="none" w:sz="0" w:space="0" w:color="auto"/>
        <w:bottom w:val="none" w:sz="0" w:space="0" w:color="auto"/>
        <w:right w:val="none" w:sz="0" w:space="0" w:color="auto"/>
      </w:divBdr>
    </w:div>
    <w:div w:id="213647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1022.SKA138820.4.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491E5-00F7-4E3E-9BAB-0826C2D26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8699</Words>
  <Characters>4959</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2020-11-03T10:43:00Z</dcterms:created>
  <dcterms:modified xsi:type="dcterms:W3CDTF">2020-11-04T10:23:00Z</dcterms:modified>
</cp:coreProperties>
</file>