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3FDF8" w14:textId="77777777" w:rsidR="00A90347" w:rsidRDefault="00A90347" w:rsidP="00AE56A0">
      <w:pPr>
        <w:spacing w:line="276" w:lineRule="auto"/>
        <w:jc w:val="both"/>
        <w:rPr>
          <w:b/>
          <w:bCs/>
          <w:color w:val="0000FF"/>
        </w:rPr>
      </w:pPr>
      <w:r w:rsidRPr="00970BFC">
        <w:rPr>
          <w:b/>
          <w:bCs/>
        </w:rPr>
        <w:t xml:space="preserve">Personas ar termiņuzturēšanās atļauju </w:t>
      </w:r>
      <w:r>
        <w:rPr>
          <w:b/>
          <w:bCs/>
        </w:rPr>
        <w:t xml:space="preserve">Latvijā izņēmuma </w:t>
      </w:r>
      <w:r w:rsidRPr="00970BFC">
        <w:rPr>
          <w:b/>
          <w:bCs/>
        </w:rPr>
        <w:t>tiesības uz ģimenes valsts pabalstu</w:t>
      </w:r>
      <w:r w:rsidRPr="00970BFC">
        <w:rPr>
          <w:b/>
          <w:bCs/>
          <w:color w:val="0000FF"/>
        </w:rPr>
        <w:t xml:space="preserve"> </w:t>
      </w:r>
    </w:p>
    <w:p w14:paraId="0D11295C" w14:textId="77777777" w:rsidR="00AE56A0" w:rsidRDefault="00AE56A0" w:rsidP="00AE56A0">
      <w:pPr>
        <w:spacing w:line="276" w:lineRule="auto"/>
        <w:jc w:val="both"/>
      </w:pPr>
      <w:r>
        <w:t xml:space="preserve">Likumdevējs nav vēlējies attiecināt valsts sociālo pabalstu sistēmu uz personām, kuru uzturēšanās Latvijā ir likumīga, bet terminēta. Tomēr </w:t>
      </w:r>
      <w:r w:rsidRPr="009815DD">
        <w:t>tādos netipiskos apstākļos kā izskatāmajā lietā i</w:t>
      </w:r>
      <w:r>
        <w:t>r tikai taisnīgi, ja pilngadību sasniegušajai personai, kas pirms tam bija aizbildnībā esošs bērns, un, kura turpina izglītības iestādē Latvijā iegūt izglītību, valsts jautājumā par ģimenes valsts pabalstu rīkojas atbilstoši tam, kā tas notiek attiecībā uz citiem Latvijā aizbildnībā bijušajiem bērniem, kuri pēc pilngadības sasniegšanas turpina mācības.</w:t>
      </w:r>
    </w:p>
    <w:p w14:paraId="3B8B33D8" w14:textId="77777777" w:rsidR="00A90347" w:rsidRDefault="00A90347" w:rsidP="00F834BC">
      <w:pPr>
        <w:spacing w:line="276" w:lineRule="auto"/>
        <w:jc w:val="center"/>
      </w:pPr>
    </w:p>
    <w:p w14:paraId="56FA1702" w14:textId="0E99B7BF" w:rsidR="006B7BBC" w:rsidRDefault="006B7BBC" w:rsidP="00F834BC">
      <w:pPr>
        <w:spacing w:line="276" w:lineRule="auto"/>
        <w:jc w:val="center"/>
        <w:rPr>
          <w:b/>
        </w:rPr>
      </w:pPr>
      <w:r w:rsidRPr="00A90347">
        <w:rPr>
          <w:b/>
        </w:rPr>
        <w:t>Latvijas Republikas Senāt</w:t>
      </w:r>
      <w:r w:rsidR="00A90347">
        <w:rPr>
          <w:b/>
        </w:rPr>
        <w:t>a</w:t>
      </w:r>
    </w:p>
    <w:p w14:paraId="00051863" w14:textId="40D699E7" w:rsidR="00A90347" w:rsidRDefault="00A90347" w:rsidP="00F834BC">
      <w:pPr>
        <w:spacing w:line="276" w:lineRule="auto"/>
        <w:jc w:val="center"/>
        <w:rPr>
          <w:b/>
        </w:rPr>
      </w:pPr>
      <w:r>
        <w:rPr>
          <w:b/>
        </w:rPr>
        <w:t>Administratīvo lietu departamenta</w:t>
      </w:r>
    </w:p>
    <w:p w14:paraId="03DB0CE9" w14:textId="36D06194" w:rsidR="00A90347" w:rsidRPr="00A90347" w:rsidRDefault="00A90347" w:rsidP="00F834BC">
      <w:pPr>
        <w:spacing w:line="276" w:lineRule="auto"/>
        <w:jc w:val="center"/>
        <w:rPr>
          <w:b/>
        </w:rPr>
      </w:pPr>
      <w:proofErr w:type="gramStart"/>
      <w:r>
        <w:rPr>
          <w:b/>
        </w:rPr>
        <w:t>2020.gada</w:t>
      </w:r>
      <w:proofErr w:type="gramEnd"/>
      <w:r>
        <w:rPr>
          <w:b/>
        </w:rPr>
        <w:t xml:space="preserve"> 22.decembra</w:t>
      </w:r>
    </w:p>
    <w:p w14:paraId="3512A812" w14:textId="77777777" w:rsidR="00A90347" w:rsidRDefault="00EC5534" w:rsidP="00F834BC">
      <w:pPr>
        <w:spacing w:line="276" w:lineRule="auto"/>
        <w:jc w:val="center"/>
        <w:rPr>
          <w:b/>
        </w:rPr>
      </w:pPr>
      <w:r w:rsidRPr="00A90347">
        <w:rPr>
          <w:b/>
        </w:rPr>
        <w:t>SPRIEDUMS</w:t>
      </w:r>
    </w:p>
    <w:p w14:paraId="53519160" w14:textId="1E775802" w:rsidR="00EC5534" w:rsidRDefault="00A90347" w:rsidP="00F834BC">
      <w:pPr>
        <w:spacing w:line="276" w:lineRule="auto"/>
        <w:jc w:val="center"/>
      </w:pPr>
      <w:r>
        <w:rPr>
          <w:b/>
        </w:rPr>
        <w:t>Lieta Nr. A420291417, SKA-474/2020</w:t>
      </w:r>
      <w:r w:rsidR="00EC5534" w:rsidRPr="00A90347">
        <w:t xml:space="preserve"> </w:t>
      </w:r>
    </w:p>
    <w:p w14:paraId="63780D1B" w14:textId="26D3D4D2" w:rsidR="00A90347" w:rsidRPr="00A90347" w:rsidRDefault="00262366" w:rsidP="00F834BC">
      <w:pPr>
        <w:spacing w:line="276" w:lineRule="auto"/>
        <w:jc w:val="center"/>
      </w:pPr>
      <w:hyperlink r:id="rId7" w:history="1">
        <w:r w:rsidR="00A90347" w:rsidRPr="00A90347">
          <w:rPr>
            <w:rStyle w:val="Hyperlink"/>
          </w:rPr>
          <w:t>ECLI:LV:AT:2020:1222.A420291417.11.S</w:t>
        </w:r>
      </w:hyperlink>
    </w:p>
    <w:p w14:paraId="51B39BA7" w14:textId="77777777" w:rsidR="006B7BBC" w:rsidRPr="00B91815" w:rsidRDefault="006B7BBC" w:rsidP="00F834BC">
      <w:pPr>
        <w:spacing w:line="276" w:lineRule="auto"/>
        <w:ind w:firstLine="567"/>
        <w:jc w:val="both"/>
      </w:pPr>
    </w:p>
    <w:p w14:paraId="72672637" w14:textId="756473AD" w:rsidR="006B7BBC" w:rsidRPr="00B91815" w:rsidRDefault="006B7BBC" w:rsidP="00F834BC">
      <w:pPr>
        <w:spacing w:line="276" w:lineRule="auto"/>
        <w:ind w:firstLine="567"/>
        <w:jc w:val="both"/>
      </w:pPr>
      <w:r w:rsidRPr="00B91815">
        <w:t>Tiesa šādā sastāvā:</w:t>
      </w:r>
      <w:r w:rsidR="00144830" w:rsidRPr="00B91815">
        <w:t xml:space="preserve"> senatores Dace Mita, Jautrīte Briede, </w:t>
      </w:r>
      <w:r w:rsidR="00D810E0" w:rsidRPr="00B91815">
        <w:t>Vēsma Kakste</w:t>
      </w:r>
    </w:p>
    <w:p w14:paraId="7A31EFEE" w14:textId="77777777" w:rsidR="003047F5" w:rsidRPr="00B91815" w:rsidRDefault="003047F5" w:rsidP="00F834BC">
      <w:pPr>
        <w:spacing w:line="276" w:lineRule="auto"/>
        <w:ind w:firstLine="567"/>
        <w:jc w:val="both"/>
      </w:pPr>
    </w:p>
    <w:p w14:paraId="68CE89A6" w14:textId="2A958349" w:rsidR="00A6596A" w:rsidRPr="001844A8" w:rsidRDefault="00941626" w:rsidP="00BF17C7">
      <w:pPr>
        <w:spacing w:line="276" w:lineRule="auto"/>
        <w:ind w:firstLine="567"/>
        <w:jc w:val="both"/>
        <w:rPr>
          <w:rFonts w:ascii="TimesNewRomanPSMT" w:eastAsiaTheme="minorHAnsi" w:hAnsi="TimesNewRomanPSMT" w:cs="TimesNewRomanPSMT"/>
          <w:lang w:eastAsia="en-US"/>
        </w:rPr>
      </w:pPr>
      <w:r w:rsidRPr="001844A8">
        <w:t xml:space="preserve">rakstveida procesā izskatīja </w:t>
      </w:r>
      <w:r w:rsidRPr="00BF17C7">
        <w:t xml:space="preserve">administratīvo lietu, kas ierosināta, </w:t>
      </w:r>
      <w:r w:rsidR="00144830" w:rsidRPr="00BF17C7">
        <w:t xml:space="preserve">pamatojoties uz </w:t>
      </w:r>
      <w:proofErr w:type="gramStart"/>
      <w:r w:rsidR="00291EA8">
        <w:rPr>
          <w:rFonts w:eastAsiaTheme="minorHAnsi"/>
          <w:lang w:eastAsia="en-US"/>
        </w:rPr>
        <w:t>[</w:t>
      </w:r>
      <w:proofErr w:type="gramEnd"/>
      <w:r w:rsidR="00291EA8">
        <w:rPr>
          <w:rFonts w:eastAsiaTheme="minorHAnsi"/>
          <w:lang w:eastAsia="en-US"/>
        </w:rPr>
        <w:t>pers. A]</w:t>
      </w:r>
      <w:r w:rsidR="00BF17C7" w:rsidRPr="00BF17C7">
        <w:rPr>
          <w:rFonts w:eastAsiaTheme="minorHAnsi"/>
          <w:lang w:eastAsia="en-US"/>
        </w:rPr>
        <w:t xml:space="preserve"> </w:t>
      </w:r>
      <w:proofErr w:type="gramStart"/>
      <w:r w:rsidR="00BF17C7" w:rsidRPr="00BF17C7">
        <w:rPr>
          <w:rFonts w:eastAsiaTheme="minorHAnsi"/>
          <w:lang w:eastAsia="en-US"/>
        </w:rPr>
        <w:t>(</w:t>
      </w:r>
      <w:proofErr w:type="gramEnd"/>
      <w:r w:rsidR="00291EA8">
        <w:rPr>
          <w:rFonts w:eastAsiaTheme="minorHAnsi"/>
          <w:lang w:eastAsia="en-US"/>
        </w:rPr>
        <w:t>[</w:t>
      </w:r>
      <w:r w:rsidR="00291EA8">
        <w:rPr>
          <w:rFonts w:eastAsiaTheme="minorHAnsi"/>
          <w:i/>
          <w:iCs/>
          <w:lang w:eastAsia="en-US"/>
        </w:rPr>
        <w:t>pers. A</w:t>
      </w:r>
      <w:r w:rsidR="00291EA8">
        <w:rPr>
          <w:rFonts w:eastAsiaTheme="minorHAnsi"/>
          <w:lang w:eastAsia="en-US"/>
        </w:rPr>
        <w:t>]</w:t>
      </w:r>
      <w:r w:rsidR="00BF17C7" w:rsidRPr="00BF17C7">
        <w:rPr>
          <w:rFonts w:eastAsiaTheme="minorHAnsi"/>
          <w:lang w:eastAsia="en-US"/>
        </w:rPr>
        <w:t xml:space="preserve">) pieteikumu par labvēlīga administratīvā akta izdošanu, ar kuru </w:t>
      </w:r>
      <w:proofErr w:type="gramStart"/>
      <w:r w:rsidR="00291EA8">
        <w:rPr>
          <w:rFonts w:eastAsiaTheme="minorHAnsi"/>
          <w:lang w:eastAsia="en-US"/>
        </w:rPr>
        <w:t>[</w:t>
      </w:r>
      <w:proofErr w:type="gramEnd"/>
      <w:r w:rsidR="00291EA8">
        <w:rPr>
          <w:rFonts w:eastAsiaTheme="minorHAnsi"/>
          <w:lang w:eastAsia="en-US"/>
        </w:rPr>
        <w:t>pers. A]</w:t>
      </w:r>
      <w:r w:rsidR="00BF17C7" w:rsidRPr="00BF17C7">
        <w:rPr>
          <w:rFonts w:eastAsiaTheme="minorHAnsi"/>
          <w:lang w:eastAsia="en-US"/>
        </w:rPr>
        <w:t xml:space="preserve"> </w:t>
      </w:r>
      <w:proofErr w:type="gramStart"/>
      <w:r w:rsidR="00BF17C7" w:rsidRPr="00BF17C7">
        <w:rPr>
          <w:rFonts w:eastAsiaTheme="minorHAnsi"/>
          <w:lang w:eastAsia="en-US"/>
        </w:rPr>
        <w:t>(</w:t>
      </w:r>
      <w:proofErr w:type="gramEnd"/>
      <w:r w:rsidR="00291EA8">
        <w:rPr>
          <w:rFonts w:eastAsiaTheme="minorHAnsi"/>
          <w:lang w:eastAsia="en-US"/>
        </w:rPr>
        <w:t>[</w:t>
      </w:r>
      <w:r w:rsidR="00291EA8">
        <w:rPr>
          <w:rFonts w:eastAsiaTheme="minorHAnsi"/>
          <w:i/>
          <w:iCs/>
          <w:lang w:eastAsia="en-US"/>
        </w:rPr>
        <w:t>pers. A</w:t>
      </w:r>
      <w:r w:rsidR="00291EA8">
        <w:rPr>
          <w:rFonts w:eastAsiaTheme="minorHAnsi"/>
          <w:lang w:eastAsia="en-US"/>
        </w:rPr>
        <w:t>]</w:t>
      </w:r>
      <w:r w:rsidR="00BF17C7" w:rsidRPr="00BF17C7">
        <w:rPr>
          <w:rFonts w:eastAsiaTheme="minorHAnsi"/>
          <w:lang w:eastAsia="en-US"/>
        </w:rPr>
        <w:t>) tiktu piešķirts ģimenes valsts pabalsts</w:t>
      </w:r>
      <w:r w:rsidR="001844A8" w:rsidRPr="001844A8">
        <w:t xml:space="preserve">, sakarā ar </w:t>
      </w:r>
      <w:proofErr w:type="gramStart"/>
      <w:r w:rsidR="00291EA8">
        <w:rPr>
          <w:rFonts w:eastAsiaTheme="minorHAnsi"/>
          <w:lang w:eastAsia="en-US"/>
        </w:rPr>
        <w:t>[</w:t>
      </w:r>
      <w:proofErr w:type="gramEnd"/>
      <w:r w:rsidR="00291EA8">
        <w:rPr>
          <w:rFonts w:eastAsiaTheme="minorHAnsi"/>
          <w:lang w:eastAsia="en-US"/>
        </w:rPr>
        <w:t>pers. A]</w:t>
      </w:r>
      <w:r w:rsidR="00BF17C7" w:rsidRPr="00BF17C7">
        <w:rPr>
          <w:rFonts w:eastAsiaTheme="minorHAnsi"/>
          <w:lang w:eastAsia="en-US"/>
        </w:rPr>
        <w:t xml:space="preserve"> </w:t>
      </w:r>
      <w:proofErr w:type="gramStart"/>
      <w:r w:rsidR="00BF17C7" w:rsidRPr="00BF17C7">
        <w:rPr>
          <w:rFonts w:eastAsiaTheme="minorHAnsi"/>
          <w:lang w:eastAsia="en-US"/>
        </w:rPr>
        <w:t>(</w:t>
      </w:r>
      <w:proofErr w:type="gramEnd"/>
      <w:r w:rsidR="00291EA8">
        <w:rPr>
          <w:rFonts w:eastAsiaTheme="minorHAnsi"/>
          <w:lang w:eastAsia="en-US"/>
        </w:rPr>
        <w:t>[</w:t>
      </w:r>
      <w:r w:rsidR="00291EA8">
        <w:rPr>
          <w:rFonts w:eastAsiaTheme="minorHAnsi"/>
          <w:i/>
          <w:iCs/>
          <w:lang w:eastAsia="en-US"/>
        </w:rPr>
        <w:t>pers. A</w:t>
      </w:r>
      <w:r w:rsidR="00291EA8">
        <w:rPr>
          <w:rFonts w:eastAsiaTheme="minorHAnsi"/>
          <w:lang w:eastAsia="en-US"/>
        </w:rPr>
        <w:t>]</w:t>
      </w:r>
      <w:r w:rsidR="00BF17C7" w:rsidRPr="00BF17C7">
        <w:rPr>
          <w:rFonts w:eastAsiaTheme="minorHAnsi"/>
          <w:lang w:eastAsia="en-US"/>
        </w:rPr>
        <w:t>)</w:t>
      </w:r>
      <w:r w:rsidR="00626F4B" w:rsidRPr="001844A8">
        <w:rPr>
          <w:rFonts w:eastAsiaTheme="minorHAnsi"/>
          <w:lang w:eastAsia="en-US"/>
        </w:rPr>
        <w:t xml:space="preserve"> </w:t>
      </w:r>
      <w:r w:rsidR="00144830" w:rsidRPr="001844A8">
        <w:t xml:space="preserve">kasācijas sūdzību par Administratīvās apgabaltiesas </w:t>
      </w:r>
      <w:proofErr w:type="gramStart"/>
      <w:r w:rsidR="00144830" w:rsidRPr="001844A8">
        <w:t>201</w:t>
      </w:r>
      <w:r w:rsidR="00626F4B" w:rsidRPr="001844A8">
        <w:t>8</w:t>
      </w:r>
      <w:r w:rsidR="009D7F23" w:rsidRPr="001844A8">
        <w:t>.gada</w:t>
      </w:r>
      <w:proofErr w:type="gramEnd"/>
      <w:r w:rsidR="009D7F23" w:rsidRPr="001844A8">
        <w:t xml:space="preserve"> </w:t>
      </w:r>
      <w:r w:rsidR="00BF17C7">
        <w:t>21</w:t>
      </w:r>
      <w:r w:rsidR="001844A8" w:rsidRPr="001844A8">
        <w:t>.decembra</w:t>
      </w:r>
      <w:r w:rsidR="008E579E" w:rsidRPr="001844A8">
        <w:t xml:space="preserve"> spriedumu.</w:t>
      </w:r>
    </w:p>
    <w:p w14:paraId="56839FD0" w14:textId="77777777" w:rsidR="00144830" w:rsidRPr="00B91815" w:rsidRDefault="00144830" w:rsidP="000B0A3A">
      <w:pPr>
        <w:spacing w:line="276" w:lineRule="auto"/>
        <w:ind w:firstLine="567"/>
        <w:jc w:val="both"/>
      </w:pPr>
    </w:p>
    <w:p w14:paraId="1296C7BB" w14:textId="77777777" w:rsidR="003047F5" w:rsidRPr="00B91815" w:rsidRDefault="003047F5" w:rsidP="00833668">
      <w:pPr>
        <w:pStyle w:val="ATvirsraksts"/>
      </w:pPr>
      <w:r w:rsidRPr="00B91815">
        <w:t>Aprakstošā daļa</w:t>
      </w:r>
    </w:p>
    <w:p w14:paraId="3D790A41" w14:textId="77777777" w:rsidR="003047F5" w:rsidRPr="00B91815" w:rsidRDefault="003047F5" w:rsidP="000B0A3A">
      <w:pPr>
        <w:spacing w:line="276" w:lineRule="auto"/>
        <w:ind w:firstLine="567"/>
        <w:jc w:val="both"/>
      </w:pPr>
    </w:p>
    <w:p w14:paraId="0F8C4104" w14:textId="2FBC0B52" w:rsidR="00BF17C7" w:rsidRDefault="000A7444" w:rsidP="00BF17C7">
      <w:pPr>
        <w:autoSpaceDE w:val="0"/>
        <w:autoSpaceDN w:val="0"/>
        <w:adjustRightInd w:val="0"/>
        <w:spacing w:line="276" w:lineRule="auto"/>
        <w:ind w:firstLine="567"/>
        <w:jc w:val="both"/>
      </w:pPr>
      <w:r w:rsidRPr="005218DC">
        <w:t>[</w:t>
      </w:r>
      <w:r w:rsidR="005218DC" w:rsidRPr="005218DC">
        <w:t>1]</w:t>
      </w:r>
      <w:r w:rsidR="00BF17C7">
        <w:rPr>
          <w:rFonts w:ascii="TimesNewRomanPSMT" w:eastAsiaTheme="minorHAnsi" w:hAnsi="TimesNewRomanPSMT" w:cs="TimesNewRomanPSMT"/>
          <w:lang w:eastAsia="en-US"/>
        </w:rPr>
        <w:t> </w:t>
      </w:r>
      <w:r w:rsidR="00BF17C7" w:rsidRPr="00BF17C7">
        <w:rPr>
          <w:rFonts w:eastAsiaTheme="minorHAnsi"/>
          <w:lang w:eastAsia="en-US"/>
        </w:rPr>
        <w:t xml:space="preserve">Pieteicējs </w:t>
      </w:r>
      <w:r w:rsidR="00291EA8">
        <w:rPr>
          <w:rFonts w:eastAsiaTheme="minorHAnsi"/>
          <w:lang w:eastAsia="en-US"/>
        </w:rPr>
        <w:t>[pers. A]</w:t>
      </w:r>
      <w:r w:rsidR="00BF17C7" w:rsidRPr="00BF17C7">
        <w:rPr>
          <w:rFonts w:eastAsiaTheme="minorHAnsi"/>
          <w:lang w:eastAsia="en-US"/>
        </w:rPr>
        <w:t xml:space="preserve"> </w:t>
      </w:r>
      <w:proofErr w:type="gramStart"/>
      <w:r w:rsidR="00BF17C7" w:rsidRPr="00BF17C7">
        <w:rPr>
          <w:rFonts w:eastAsiaTheme="minorHAnsi"/>
          <w:lang w:eastAsia="en-US"/>
        </w:rPr>
        <w:t>(</w:t>
      </w:r>
      <w:proofErr w:type="gramEnd"/>
      <w:r w:rsidR="00291EA8">
        <w:rPr>
          <w:rFonts w:eastAsiaTheme="minorHAnsi"/>
          <w:lang w:eastAsia="en-US"/>
        </w:rPr>
        <w:t>[</w:t>
      </w:r>
      <w:r w:rsidR="00291EA8">
        <w:rPr>
          <w:rFonts w:eastAsiaTheme="minorHAnsi"/>
          <w:i/>
          <w:iCs/>
          <w:lang w:eastAsia="en-US"/>
        </w:rPr>
        <w:t>pers. A</w:t>
      </w:r>
      <w:r w:rsidR="00291EA8">
        <w:rPr>
          <w:rFonts w:eastAsiaTheme="minorHAnsi"/>
          <w:lang w:eastAsia="en-US"/>
        </w:rPr>
        <w:t>]</w:t>
      </w:r>
      <w:r w:rsidR="00BF17C7" w:rsidRPr="00BF17C7">
        <w:rPr>
          <w:rFonts w:eastAsiaTheme="minorHAnsi"/>
          <w:lang w:eastAsia="en-US"/>
        </w:rPr>
        <w:t xml:space="preserve">) ir Gambijas valsts pilsonis, un viņam Latvijā dota iespēja uzturēties līdz </w:t>
      </w:r>
      <w:proofErr w:type="gramStart"/>
      <w:r w:rsidR="00BF17C7" w:rsidRPr="00BF17C7">
        <w:rPr>
          <w:rFonts w:eastAsiaTheme="minorHAnsi"/>
          <w:lang w:eastAsia="en-US"/>
        </w:rPr>
        <w:t>2022.gada</w:t>
      </w:r>
      <w:proofErr w:type="gramEnd"/>
      <w:r w:rsidR="00BF17C7" w:rsidRPr="00BF17C7">
        <w:rPr>
          <w:rFonts w:eastAsiaTheme="minorHAnsi"/>
          <w:lang w:eastAsia="en-US"/>
        </w:rPr>
        <w:t xml:space="preserve"> 31.maijam sakarā ar mācībām.</w:t>
      </w:r>
      <w:r w:rsidR="00BF17C7">
        <w:rPr>
          <w:rFonts w:ascii="TimesNewRomanPSMT" w:eastAsiaTheme="minorHAnsi" w:hAnsi="TimesNewRomanPSMT" w:cs="TimesNewRomanPSMT"/>
          <w:lang w:eastAsia="en-US"/>
        </w:rPr>
        <w:t xml:space="preserve"> </w:t>
      </w:r>
      <w:r w:rsidR="00BF17C7" w:rsidRPr="008A687D">
        <w:t xml:space="preserve">Pēc pilngadības sasniegšanas pieteicējam izsniegta </w:t>
      </w:r>
      <w:r w:rsidR="00BF17C7" w:rsidRPr="00BF17C7">
        <w:t>termiņuzturēšanās atļauja.</w:t>
      </w:r>
    </w:p>
    <w:p w14:paraId="17386160" w14:textId="56CA5B6E" w:rsidR="00BF17C7" w:rsidRDefault="00D11AC5" w:rsidP="00BF17C7">
      <w:pPr>
        <w:autoSpaceDE w:val="0"/>
        <w:autoSpaceDN w:val="0"/>
        <w:adjustRightInd w:val="0"/>
        <w:spacing w:line="276" w:lineRule="auto"/>
        <w:ind w:firstLine="567"/>
        <w:jc w:val="both"/>
        <w:rPr>
          <w:rFonts w:ascii="TimesNewRomanPSMT" w:eastAsiaTheme="minorHAnsi" w:hAnsi="TimesNewRomanPSMT" w:cs="TimesNewRomanPSMT"/>
          <w:lang w:eastAsia="en-US"/>
        </w:rPr>
      </w:pPr>
      <w:r>
        <w:t xml:space="preserve">Izskatot pieteicēja iesniegumu, </w:t>
      </w:r>
      <w:proofErr w:type="gramStart"/>
      <w:r w:rsidR="00BF17C7" w:rsidRPr="008A687D">
        <w:t>2017.gada</w:t>
      </w:r>
      <w:proofErr w:type="gramEnd"/>
      <w:r w:rsidR="00BF17C7" w:rsidRPr="008A687D">
        <w:t xml:space="preserve"> 28.jūnijā Valsts sociālās apdrošināšanas aģentūra atteica pieteicējam piešķirt ģimenes valsts pabalstu. Lēmums pamatots ar to, ka pieteicējam Latvijā ir termiņuzturēšanās atļauja, un Valsts sociālo pabalstu likuma </w:t>
      </w:r>
      <w:proofErr w:type="gramStart"/>
      <w:r w:rsidR="00BF17C7" w:rsidRPr="008A687D">
        <w:t>4.panta</w:t>
      </w:r>
      <w:proofErr w:type="gramEnd"/>
      <w:r w:rsidR="00BF17C7" w:rsidRPr="008A687D">
        <w:t xml:space="preserve"> pirmā daļa paredz tiesības uz valsts sociālajiem pabalstiem tikai tādām personām, kuras Latvijas teritorijā dzīvo pastāvīgi.</w:t>
      </w:r>
    </w:p>
    <w:p w14:paraId="12A6E4B0" w14:textId="77777777" w:rsidR="00BF17C7" w:rsidRPr="00671CC0" w:rsidRDefault="00BF17C7" w:rsidP="00BF17C7">
      <w:pPr>
        <w:autoSpaceDE w:val="0"/>
        <w:autoSpaceDN w:val="0"/>
        <w:adjustRightInd w:val="0"/>
        <w:spacing w:line="276" w:lineRule="auto"/>
        <w:ind w:firstLine="567"/>
        <w:jc w:val="both"/>
        <w:rPr>
          <w:rFonts w:eastAsiaTheme="minorHAnsi"/>
          <w:lang w:eastAsia="en-US"/>
        </w:rPr>
      </w:pPr>
    </w:p>
    <w:p w14:paraId="468604AB" w14:textId="7854136B" w:rsidR="00744402" w:rsidRDefault="00744402" w:rsidP="00671CC0">
      <w:pPr>
        <w:autoSpaceDE w:val="0"/>
        <w:autoSpaceDN w:val="0"/>
        <w:adjustRightInd w:val="0"/>
        <w:spacing w:line="276" w:lineRule="auto"/>
        <w:ind w:firstLine="567"/>
        <w:jc w:val="both"/>
        <w:rPr>
          <w:rFonts w:eastAsiaTheme="minorHAnsi"/>
          <w:lang w:eastAsia="en-US"/>
        </w:rPr>
      </w:pPr>
      <w:r w:rsidRPr="00671CC0">
        <w:rPr>
          <w:rFonts w:eastAsiaTheme="minorHAnsi"/>
          <w:lang w:eastAsia="en-US"/>
        </w:rPr>
        <w:t>[</w:t>
      </w:r>
      <w:r w:rsidR="00BF17C7">
        <w:rPr>
          <w:rFonts w:eastAsiaTheme="minorHAnsi"/>
          <w:lang w:eastAsia="en-US"/>
        </w:rPr>
        <w:t>2</w:t>
      </w:r>
      <w:r w:rsidRPr="00671CC0">
        <w:rPr>
          <w:rFonts w:eastAsiaTheme="minorHAnsi"/>
          <w:lang w:eastAsia="en-US"/>
        </w:rPr>
        <w:t>] </w:t>
      </w:r>
      <w:r w:rsidR="00BF17C7" w:rsidRPr="008A687D">
        <w:t>Pieteicējs vērsās tiesā ar piet</w:t>
      </w:r>
      <w:r w:rsidR="008870FE">
        <w:t>e</w:t>
      </w:r>
      <w:r w:rsidR="00BF17C7" w:rsidRPr="008A687D">
        <w:t xml:space="preserve">ikumu par labvēlīga administratīvā akta izdošanu, pieteikumu pamatojot ar to, ka viņš tiek diskriminēts, pārkāpjot </w:t>
      </w:r>
      <w:r w:rsidR="00C64247">
        <w:t xml:space="preserve">Latvijas Republikas </w:t>
      </w:r>
      <w:r w:rsidR="00BF17C7" w:rsidRPr="008A687D">
        <w:t xml:space="preserve">Satversmes </w:t>
      </w:r>
      <w:r w:rsidR="00C64247">
        <w:t xml:space="preserve">(turpmāk – Satversme) </w:t>
      </w:r>
      <w:proofErr w:type="gramStart"/>
      <w:r w:rsidR="00BF17C7" w:rsidRPr="008A687D">
        <w:t>91.pantā</w:t>
      </w:r>
      <w:proofErr w:type="gramEnd"/>
      <w:r w:rsidR="00BF17C7" w:rsidRPr="008A687D">
        <w:t xml:space="preserve"> noteikto diskriminācijas aizliegumu attiecībā pret tiem pilngadību sasniegušajiem bērniem, kuri pēc aizbildnības beigšanās turpina saņemt ģimenes valsts pabalstu, ja mācās kādā izglītības iestādē.</w:t>
      </w:r>
    </w:p>
    <w:p w14:paraId="7E579818" w14:textId="77777777" w:rsidR="00671CC0" w:rsidRPr="00671CC0" w:rsidRDefault="00671CC0" w:rsidP="00671CC0">
      <w:pPr>
        <w:autoSpaceDE w:val="0"/>
        <w:autoSpaceDN w:val="0"/>
        <w:adjustRightInd w:val="0"/>
        <w:spacing w:line="276" w:lineRule="auto"/>
        <w:ind w:firstLine="567"/>
        <w:jc w:val="both"/>
        <w:rPr>
          <w:rFonts w:eastAsiaTheme="minorHAnsi"/>
          <w:lang w:eastAsia="en-US"/>
        </w:rPr>
      </w:pPr>
    </w:p>
    <w:p w14:paraId="7DB85309" w14:textId="15024205" w:rsidR="00213062" w:rsidRPr="00E04CBE" w:rsidRDefault="00433699" w:rsidP="00BD3791">
      <w:pPr>
        <w:autoSpaceDE w:val="0"/>
        <w:autoSpaceDN w:val="0"/>
        <w:adjustRightInd w:val="0"/>
        <w:spacing w:line="276" w:lineRule="auto"/>
        <w:ind w:firstLine="567"/>
        <w:jc w:val="both"/>
      </w:pPr>
      <w:r w:rsidRPr="004636B7">
        <w:t>[</w:t>
      </w:r>
      <w:r w:rsidR="00576444">
        <w:t>3</w:t>
      </w:r>
      <w:r w:rsidR="001B4065">
        <w:t>] </w:t>
      </w:r>
      <w:r w:rsidR="00D305BD" w:rsidRPr="00BC12D7">
        <w:t xml:space="preserve">Administratīvā </w:t>
      </w:r>
      <w:r w:rsidR="00D305BD" w:rsidRPr="002A17B5">
        <w:t xml:space="preserve">apgabaltiesa, izskatot lietu </w:t>
      </w:r>
      <w:r w:rsidR="001705D9" w:rsidRPr="002A17B5">
        <w:t>apelācijas kārtībā</w:t>
      </w:r>
      <w:r w:rsidR="00D305BD" w:rsidRPr="002A17B5">
        <w:t xml:space="preserve">, ar </w:t>
      </w:r>
      <w:proofErr w:type="gramStart"/>
      <w:r w:rsidR="00D305BD" w:rsidRPr="002A17B5">
        <w:t>201</w:t>
      </w:r>
      <w:r w:rsidR="00626F4B" w:rsidRPr="002A17B5">
        <w:t>8</w:t>
      </w:r>
      <w:r w:rsidR="00D305BD" w:rsidRPr="002A17B5">
        <w:t>.gada</w:t>
      </w:r>
      <w:proofErr w:type="gramEnd"/>
      <w:r w:rsidR="00D305BD" w:rsidRPr="002A17B5">
        <w:t xml:space="preserve"> </w:t>
      </w:r>
      <w:r w:rsidR="00576444" w:rsidRPr="00E04CBE">
        <w:t>21</w:t>
      </w:r>
      <w:r w:rsidR="001844A8" w:rsidRPr="00E04CBE">
        <w:t>.decembra</w:t>
      </w:r>
      <w:r w:rsidR="00F931C5" w:rsidRPr="00E04CBE">
        <w:t xml:space="preserve"> spriedumu </w:t>
      </w:r>
      <w:r w:rsidR="00C64247">
        <w:t xml:space="preserve">pieteikumu </w:t>
      </w:r>
      <w:r w:rsidR="00584E3F">
        <w:t>noraidīja, pamatojoties uz turpmāk minēto.</w:t>
      </w:r>
    </w:p>
    <w:p w14:paraId="1BF4E0AF" w14:textId="77777777" w:rsidR="00C11684" w:rsidRDefault="00DD7F52" w:rsidP="00C11684">
      <w:pPr>
        <w:autoSpaceDE w:val="0"/>
        <w:autoSpaceDN w:val="0"/>
        <w:adjustRightInd w:val="0"/>
        <w:spacing w:line="276" w:lineRule="auto"/>
        <w:ind w:firstLine="567"/>
        <w:jc w:val="both"/>
        <w:rPr>
          <w:rFonts w:eastAsiaTheme="minorHAnsi"/>
          <w:lang w:eastAsia="en-US"/>
        </w:rPr>
      </w:pPr>
      <w:r w:rsidRPr="00E04CBE">
        <w:t>[</w:t>
      </w:r>
      <w:r w:rsidR="00E04CBE" w:rsidRPr="00E04CBE">
        <w:t>3.1] </w:t>
      </w:r>
      <w:r w:rsidR="00D11AC5" w:rsidRPr="00E04CBE">
        <w:rPr>
          <w:rFonts w:ascii="TimesNewRomanPSMT" w:eastAsiaTheme="minorHAnsi" w:hAnsi="TimesNewRomanPSMT" w:cs="TimesNewRomanPSMT"/>
          <w:lang w:eastAsia="en-US"/>
        </w:rPr>
        <w:t xml:space="preserve">Lietā nav strīda, ka pabalsta pieprasīšanas brīdī pieteicējs atbilda Valsts sociālo pabalstu likuma </w:t>
      </w:r>
      <w:proofErr w:type="gramStart"/>
      <w:r w:rsidR="00D11AC5" w:rsidRPr="00E04CBE">
        <w:rPr>
          <w:rFonts w:ascii="TimesNewRomanPSMT" w:eastAsiaTheme="minorHAnsi" w:hAnsi="TimesNewRomanPSMT" w:cs="TimesNewRomanPSMT"/>
          <w:lang w:eastAsia="en-US"/>
        </w:rPr>
        <w:t>6.panta</w:t>
      </w:r>
      <w:proofErr w:type="gramEnd"/>
      <w:r w:rsidR="00D11AC5" w:rsidRPr="00E04CBE">
        <w:rPr>
          <w:rFonts w:ascii="TimesNewRomanPSMT" w:eastAsiaTheme="minorHAnsi" w:hAnsi="TimesNewRomanPSMT" w:cs="TimesNewRomanPSMT"/>
          <w:lang w:eastAsia="en-US"/>
        </w:rPr>
        <w:t xml:space="preserve"> </w:t>
      </w:r>
      <w:r w:rsidR="00D11AC5" w:rsidRPr="0023227D">
        <w:rPr>
          <w:rFonts w:eastAsiaTheme="minorHAnsi"/>
          <w:lang w:eastAsia="en-US"/>
        </w:rPr>
        <w:t xml:space="preserve">2.punktā izvirzītajiem kritērijiem pabalsta saņemšanai. Tomēr Valsts sociālo pabalstu likuma </w:t>
      </w:r>
      <w:proofErr w:type="gramStart"/>
      <w:r w:rsidR="00D11AC5" w:rsidRPr="0023227D">
        <w:rPr>
          <w:rFonts w:eastAsiaTheme="minorHAnsi"/>
          <w:lang w:eastAsia="en-US"/>
        </w:rPr>
        <w:t>4.panta</w:t>
      </w:r>
      <w:proofErr w:type="gramEnd"/>
      <w:r w:rsidR="00D11AC5" w:rsidRPr="0023227D">
        <w:rPr>
          <w:rFonts w:eastAsiaTheme="minorHAnsi"/>
          <w:lang w:eastAsia="en-US"/>
        </w:rPr>
        <w:t xml:space="preserve"> otrā daļa noteic, ka tiesību uz valsts sociālajiem pabalstiem nav personām, kuras Latvijā saņēmušas termiņuzturēšanās atļauju. Ņemot vērā, ka pieteicējs Latvijā </w:t>
      </w:r>
      <w:r w:rsidR="00D11AC5" w:rsidRPr="0023227D">
        <w:rPr>
          <w:rFonts w:eastAsiaTheme="minorHAnsi"/>
          <w:lang w:eastAsia="en-US"/>
        </w:rPr>
        <w:lastRenderedPageBreak/>
        <w:t xml:space="preserve">ir saņēmis termiņuzturēšanās atļauju, lēmumā pamatoti secināts, ka aģentūrai nav tiesiska pamata pieteicējam piešķirt </w:t>
      </w:r>
      <w:r w:rsidR="00E04CBE" w:rsidRPr="0023227D">
        <w:rPr>
          <w:rFonts w:eastAsiaTheme="minorHAnsi"/>
          <w:lang w:eastAsia="en-US"/>
        </w:rPr>
        <w:t>ģimenes valsts pabalstu.</w:t>
      </w:r>
    </w:p>
    <w:p w14:paraId="1CEAC551" w14:textId="1C5C4E07" w:rsidR="00C11684" w:rsidRPr="0023227D" w:rsidRDefault="00C11684" w:rsidP="00C11684">
      <w:pPr>
        <w:autoSpaceDE w:val="0"/>
        <w:autoSpaceDN w:val="0"/>
        <w:adjustRightInd w:val="0"/>
        <w:spacing w:line="276" w:lineRule="auto"/>
        <w:ind w:firstLine="567"/>
        <w:jc w:val="both"/>
        <w:rPr>
          <w:rFonts w:eastAsiaTheme="minorHAnsi"/>
          <w:lang w:eastAsia="en-US"/>
        </w:rPr>
      </w:pPr>
      <w:r>
        <w:rPr>
          <w:rFonts w:eastAsiaTheme="minorHAnsi"/>
          <w:lang w:eastAsia="en-US"/>
        </w:rPr>
        <w:t>N</w:t>
      </w:r>
      <w:r w:rsidRPr="00C11684">
        <w:rPr>
          <w:rFonts w:eastAsiaTheme="minorHAnsi"/>
          <w:lang w:eastAsia="en-US"/>
        </w:rPr>
        <w:t>o jēdziena „termiņuzturēšanās” ir seci</w:t>
      </w:r>
      <w:r>
        <w:rPr>
          <w:rFonts w:eastAsiaTheme="minorHAnsi"/>
          <w:lang w:eastAsia="en-US"/>
        </w:rPr>
        <w:t xml:space="preserve">nāms, ka persona valstī uzturas </w:t>
      </w:r>
      <w:r w:rsidRPr="00C11684">
        <w:rPr>
          <w:rFonts w:eastAsiaTheme="minorHAnsi"/>
          <w:lang w:eastAsia="en-US"/>
        </w:rPr>
        <w:t>kādu noteiktu termiņu, tas ir, ne pastāvīgi. Arī no Imigrācijas likuma regulējuma</w:t>
      </w:r>
      <w:r>
        <w:rPr>
          <w:rFonts w:eastAsiaTheme="minorHAnsi"/>
          <w:lang w:eastAsia="en-US"/>
        </w:rPr>
        <w:t xml:space="preserve"> </w:t>
      </w:r>
      <w:r w:rsidRPr="00C11684">
        <w:rPr>
          <w:rFonts w:eastAsiaTheme="minorHAnsi"/>
          <w:lang w:eastAsia="en-US"/>
        </w:rPr>
        <w:t>izriet, ka uzturēšanās Latvijā mācību nolūkos n</w:t>
      </w:r>
      <w:r>
        <w:rPr>
          <w:rFonts w:eastAsiaTheme="minorHAnsi"/>
          <w:lang w:eastAsia="en-US"/>
        </w:rPr>
        <w:t xml:space="preserve">eatbilst pastāvīgas uzturēšanās </w:t>
      </w:r>
      <w:r w:rsidRPr="00C11684">
        <w:rPr>
          <w:rFonts w:eastAsiaTheme="minorHAnsi"/>
          <w:lang w:eastAsia="en-US"/>
        </w:rPr>
        <w:t>kritērijiem.</w:t>
      </w:r>
    </w:p>
    <w:p w14:paraId="7C7CC6D9" w14:textId="77777777" w:rsidR="00C46379" w:rsidRDefault="00C46379" w:rsidP="00C46379">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23227D">
        <w:rPr>
          <w:rFonts w:eastAsiaTheme="minorHAnsi"/>
          <w:lang w:eastAsia="en-US"/>
        </w:rPr>
        <w:t>[3.2] Ievērojot, ka izskatāmajā gadījumā pieteicējs ir saistīts ar Latviju, un nav pierādījumu viņa saistībai ar vēl kādu</w:t>
      </w:r>
      <w:r>
        <w:rPr>
          <w:rFonts w:eastAsiaTheme="minorHAnsi"/>
          <w:lang w:eastAsia="en-US"/>
        </w:rPr>
        <w:t xml:space="preserve"> Eiropas Savienības</w:t>
      </w:r>
      <w:r w:rsidRPr="0023227D">
        <w:rPr>
          <w:rFonts w:eastAsiaTheme="minorHAnsi"/>
          <w:lang w:eastAsia="en-US"/>
        </w:rPr>
        <w:t xml:space="preserve"> dalībvalsti, nav konstatējami priekšno</w:t>
      </w:r>
      <w:r>
        <w:rPr>
          <w:rFonts w:eastAsiaTheme="minorHAnsi"/>
          <w:lang w:eastAsia="en-US"/>
        </w:rPr>
        <w:t>teik</w:t>
      </w:r>
      <w:r w:rsidRPr="0023227D">
        <w:rPr>
          <w:rFonts w:eastAsiaTheme="minorHAnsi"/>
          <w:lang w:eastAsia="en-US"/>
        </w:rPr>
        <w:t xml:space="preserve">umi uz pieteicēju attiecināt </w:t>
      </w:r>
      <w:r w:rsidRPr="0023227D">
        <w:t xml:space="preserve">Eiropas Parlamenta un Padomes </w:t>
      </w:r>
      <w:proofErr w:type="gramStart"/>
      <w:r w:rsidRPr="0023227D">
        <w:t>2004.gada</w:t>
      </w:r>
      <w:proofErr w:type="gramEnd"/>
      <w:r w:rsidRPr="0023227D">
        <w:t xml:space="preserve"> 29.aprīļa Regul</w:t>
      </w:r>
      <w:r>
        <w:t>u</w:t>
      </w:r>
      <w:r w:rsidRPr="0023227D">
        <w:t xml:space="preserve"> (EK) Nr. 883/2004 par sociālās nodrošināšanas s</w:t>
      </w:r>
      <w:r>
        <w:t>istēmu koordinēšanu (turpmāk – R</w:t>
      </w:r>
      <w:r w:rsidRPr="0023227D">
        <w:t>egula Nr. 883/2004)</w:t>
      </w:r>
      <w:r w:rsidRPr="0023227D">
        <w:rPr>
          <w:rFonts w:ascii="TimesNewRomanPSMT" w:eastAsiaTheme="minorHAnsi" w:hAnsi="TimesNewRomanPSMT" w:cs="TimesNewRomanPSMT"/>
          <w:lang w:eastAsia="en-US"/>
        </w:rPr>
        <w:t>.</w:t>
      </w:r>
    </w:p>
    <w:p w14:paraId="222D091C" w14:textId="1E61B148" w:rsidR="00C11684" w:rsidRDefault="0023227D" w:rsidP="00C11684">
      <w:pPr>
        <w:autoSpaceDE w:val="0"/>
        <w:autoSpaceDN w:val="0"/>
        <w:adjustRightInd w:val="0"/>
        <w:spacing w:line="276" w:lineRule="auto"/>
        <w:ind w:firstLine="567"/>
        <w:jc w:val="both"/>
        <w:rPr>
          <w:rFonts w:eastAsiaTheme="minorHAnsi"/>
          <w:lang w:eastAsia="en-US"/>
        </w:rPr>
      </w:pPr>
      <w:r w:rsidRPr="00C11684">
        <w:rPr>
          <w:rFonts w:eastAsiaTheme="minorHAnsi"/>
          <w:lang w:eastAsia="en-US"/>
        </w:rPr>
        <w:t>[3.3] </w:t>
      </w:r>
      <w:r w:rsidR="00C64247">
        <w:rPr>
          <w:rFonts w:eastAsiaTheme="minorHAnsi"/>
          <w:lang w:eastAsia="en-US"/>
        </w:rPr>
        <w:t>N</w:t>
      </w:r>
      <w:r w:rsidR="00D11AC5" w:rsidRPr="00C11684">
        <w:rPr>
          <w:rFonts w:eastAsiaTheme="minorHAnsi"/>
          <w:lang w:eastAsia="en-US"/>
        </w:rPr>
        <w:t>av pamata</w:t>
      </w:r>
      <w:r w:rsidRPr="00C11684">
        <w:rPr>
          <w:rFonts w:eastAsiaTheme="minorHAnsi"/>
          <w:lang w:eastAsia="en-US"/>
        </w:rPr>
        <w:t xml:space="preserve"> </w:t>
      </w:r>
      <w:r w:rsidR="00D11AC5" w:rsidRPr="00C11684">
        <w:rPr>
          <w:rFonts w:eastAsiaTheme="minorHAnsi"/>
          <w:lang w:eastAsia="en-US"/>
        </w:rPr>
        <w:t xml:space="preserve">secināt, ka Valsts sociālo pabalstu likuma </w:t>
      </w:r>
      <w:proofErr w:type="gramStart"/>
      <w:r w:rsidR="00D11AC5" w:rsidRPr="00C11684">
        <w:rPr>
          <w:rFonts w:eastAsiaTheme="minorHAnsi"/>
          <w:lang w:eastAsia="en-US"/>
        </w:rPr>
        <w:t>4.panta</w:t>
      </w:r>
      <w:proofErr w:type="gramEnd"/>
      <w:r w:rsidR="00D11AC5" w:rsidRPr="00C11684">
        <w:rPr>
          <w:rFonts w:eastAsiaTheme="minorHAnsi"/>
          <w:lang w:eastAsia="en-US"/>
        </w:rPr>
        <w:t xml:space="preserve"> otrā daļa neatbilstu Satversmē</w:t>
      </w:r>
      <w:r w:rsidRPr="00C11684">
        <w:rPr>
          <w:rFonts w:eastAsiaTheme="minorHAnsi"/>
          <w:lang w:eastAsia="en-US"/>
        </w:rPr>
        <w:t xml:space="preserve"> </w:t>
      </w:r>
      <w:r w:rsidR="00D11AC5" w:rsidRPr="00C11684">
        <w:rPr>
          <w:rFonts w:eastAsiaTheme="minorHAnsi"/>
          <w:lang w:eastAsia="en-US"/>
        </w:rPr>
        <w:t>garantētajām tiesībām uz sociālo nodroši</w:t>
      </w:r>
      <w:r w:rsidR="00C11684">
        <w:rPr>
          <w:rFonts w:eastAsiaTheme="minorHAnsi"/>
          <w:lang w:eastAsia="en-US"/>
        </w:rPr>
        <w:t xml:space="preserve">nājumu vai tiesisko vienlīdzību, tādējādi nav pamata vērsties ar pieteikumu Satversmes tiesā par minētās normas </w:t>
      </w:r>
      <w:r w:rsidR="00C11684" w:rsidRPr="00C11684">
        <w:rPr>
          <w:rFonts w:eastAsiaTheme="minorHAnsi"/>
          <w:lang w:eastAsia="en-US"/>
        </w:rPr>
        <w:t>atbilstību augstāka juridiskā spēka normām</w:t>
      </w:r>
      <w:r w:rsidR="00C11684">
        <w:rPr>
          <w:rFonts w:eastAsiaTheme="minorHAnsi"/>
          <w:lang w:eastAsia="en-US"/>
        </w:rPr>
        <w:t>.</w:t>
      </w:r>
    </w:p>
    <w:p w14:paraId="4D57AB0A" w14:textId="6237616E" w:rsidR="00C11684" w:rsidRDefault="00C64247" w:rsidP="00C11684">
      <w:pPr>
        <w:autoSpaceDE w:val="0"/>
        <w:autoSpaceDN w:val="0"/>
        <w:adjustRightInd w:val="0"/>
        <w:spacing w:line="276" w:lineRule="auto"/>
        <w:ind w:firstLine="567"/>
        <w:jc w:val="both"/>
        <w:rPr>
          <w:rFonts w:eastAsiaTheme="minorHAnsi"/>
          <w:lang w:eastAsia="en-US"/>
        </w:rPr>
      </w:pPr>
      <w:r>
        <w:rPr>
          <w:rFonts w:eastAsiaTheme="minorHAnsi"/>
          <w:lang w:eastAsia="en-US"/>
        </w:rPr>
        <w:t>V</w:t>
      </w:r>
      <w:r w:rsidR="00D11AC5" w:rsidRPr="00C11684">
        <w:rPr>
          <w:rFonts w:eastAsiaTheme="minorHAnsi"/>
          <w:lang w:eastAsia="en-US"/>
        </w:rPr>
        <w:t>alstij</w:t>
      </w:r>
      <w:r w:rsidR="0023227D" w:rsidRPr="00C11684">
        <w:rPr>
          <w:rFonts w:eastAsiaTheme="minorHAnsi"/>
          <w:lang w:eastAsia="en-US"/>
        </w:rPr>
        <w:t xml:space="preserve"> </w:t>
      </w:r>
      <w:r w:rsidR="00D11AC5" w:rsidRPr="00C11684">
        <w:rPr>
          <w:rFonts w:eastAsiaTheme="minorHAnsi"/>
          <w:lang w:eastAsia="en-US"/>
        </w:rPr>
        <w:t>ir plaša rīcības brīvība, lemjot par sociālo tie</w:t>
      </w:r>
      <w:r w:rsidR="00C11684" w:rsidRPr="00C11684">
        <w:rPr>
          <w:rFonts w:eastAsiaTheme="minorHAnsi"/>
          <w:lang w:eastAsia="en-US"/>
        </w:rPr>
        <w:t xml:space="preserve">sību jautājumiem. </w:t>
      </w:r>
      <w:r w:rsidR="00D11AC5" w:rsidRPr="00C11684">
        <w:rPr>
          <w:rFonts w:eastAsiaTheme="minorHAnsi"/>
          <w:lang w:eastAsia="en-US"/>
        </w:rPr>
        <w:t>Tādējādi val</w:t>
      </w:r>
      <w:r w:rsidR="00C11684" w:rsidRPr="00C11684">
        <w:rPr>
          <w:rFonts w:eastAsiaTheme="minorHAnsi"/>
          <w:lang w:eastAsia="en-US"/>
        </w:rPr>
        <w:t xml:space="preserve">stij ir plaša rīcības brīvība, </w:t>
      </w:r>
      <w:r w:rsidR="00D11AC5" w:rsidRPr="00C11684">
        <w:rPr>
          <w:rFonts w:eastAsiaTheme="minorHAnsi"/>
          <w:lang w:eastAsia="en-US"/>
        </w:rPr>
        <w:t>lemjot par to pers</w:t>
      </w:r>
      <w:r w:rsidR="00C11684" w:rsidRPr="00C11684">
        <w:rPr>
          <w:rFonts w:eastAsiaTheme="minorHAnsi"/>
          <w:lang w:eastAsia="en-US"/>
        </w:rPr>
        <w:t xml:space="preserve">onu loku, kurām </w:t>
      </w:r>
      <w:r w:rsidR="00D11AC5" w:rsidRPr="00C11684">
        <w:rPr>
          <w:rFonts w:eastAsiaTheme="minorHAnsi"/>
          <w:lang w:eastAsia="en-US"/>
        </w:rPr>
        <w:t>nosakāmas tiesības uz</w:t>
      </w:r>
      <w:r w:rsidR="00C11684" w:rsidRPr="00C11684">
        <w:rPr>
          <w:rFonts w:eastAsiaTheme="minorHAnsi"/>
          <w:lang w:eastAsia="en-US"/>
        </w:rPr>
        <w:t xml:space="preserve"> valsts sociālajiem pabalstiem.</w:t>
      </w:r>
      <w:r w:rsidR="00C11684">
        <w:rPr>
          <w:rFonts w:eastAsiaTheme="minorHAnsi"/>
          <w:lang w:eastAsia="en-US"/>
        </w:rPr>
        <w:t xml:space="preserve"> </w:t>
      </w:r>
      <w:r w:rsidR="00D11AC5" w:rsidRPr="00C11684">
        <w:rPr>
          <w:rFonts w:eastAsiaTheme="minorHAnsi"/>
          <w:lang w:eastAsia="en-US"/>
        </w:rPr>
        <w:t xml:space="preserve">No </w:t>
      </w:r>
      <w:r w:rsidR="00C11684" w:rsidRPr="00C11684">
        <w:rPr>
          <w:rFonts w:eastAsiaTheme="minorHAnsi"/>
          <w:lang w:eastAsia="en-US"/>
        </w:rPr>
        <w:t xml:space="preserve">Valsts sociālo pabalstu likuma </w:t>
      </w:r>
      <w:r w:rsidR="00C11684">
        <w:rPr>
          <w:rFonts w:eastAsiaTheme="minorHAnsi"/>
          <w:lang w:eastAsia="en-US"/>
        </w:rPr>
        <w:t xml:space="preserve">normām </w:t>
      </w:r>
      <w:r w:rsidR="00D11AC5" w:rsidRPr="00C11684">
        <w:rPr>
          <w:rFonts w:eastAsiaTheme="minorHAnsi"/>
          <w:lang w:eastAsia="en-US"/>
        </w:rPr>
        <w:t>secināms, ka likumdevē</w:t>
      </w:r>
      <w:r w:rsidR="00C11684" w:rsidRPr="00C11684">
        <w:rPr>
          <w:rFonts w:eastAsiaTheme="minorHAnsi"/>
          <w:lang w:eastAsia="en-US"/>
        </w:rPr>
        <w:t xml:space="preserve">js kā galveno kritēriju tiesību </w:t>
      </w:r>
      <w:r w:rsidR="00D11AC5" w:rsidRPr="00C11684">
        <w:rPr>
          <w:rFonts w:eastAsiaTheme="minorHAnsi"/>
          <w:lang w:eastAsia="en-US"/>
        </w:rPr>
        <w:t>uz valsts sociālajiem pabalstiem piešķiršanai ir vēlē</w:t>
      </w:r>
      <w:r w:rsidR="00C11684" w:rsidRPr="00C11684">
        <w:rPr>
          <w:rFonts w:eastAsiaTheme="minorHAnsi"/>
          <w:lang w:eastAsia="en-US"/>
        </w:rPr>
        <w:t xml:space="preserve">jies noteikt konkrētās personas </w:t>
      </w:r>
      <w:r w:rsidR="00D11AC5" w:rsidRPr="00C11684">
        <w:rPr>
          <w:rFonts w:eastAsiaTheme="minorHAnsi"/>
          <w:lang w:eastAsia="en-US"/>
        </w:rPr>
        <w:t>pastāvīgu sasaisti ar valsti. No</w:t>
      </w:r>
      <w:r>
        <w:rPr>
          <w:rFonts w:eastAsiaTheme="minorHAnsi"/>
          <w:lang w:eastAsia="en-US"/>
        </w:rPr>
        <w:t>teik</w:t>
      </w:r>
      <w:r w:rsidR="00D11AC5" w:rsidRPr="00C11684">
        <w:rPr>
          <w:rFonts w:eastAsiaTheme="minorHAnsi"/>
          <w:lang w:eastAsia="en-US"/>
        </w:rPr>
        <w:t>ums nepiešķirt valsts sociālos pabalstus personām,</w:t>
      </w:r>
      <w:r w:rsidR="00C11684" w:rsidRPr="00C11684">
        <w:rPr>
          <w:rFonts w:eastAsiaTheme="minorHAnsi"/>
          <w:lang w:eastAsia="en-US"/>
        </w:rPr>
        <w:t xml:space="preserve"> </w:t>
      </w:r>
      <w:r w:rsidR="00D11AC5" w:rsidRPr="00C11684">
        <w:rPr>
          <w:rFonts w:eastAsiaTheme="minorHAnsi"/>
          <w:lang w:eastAsia="en-US"/>
        </w:rPr>
        <w:t>kurām izsniegta termiņuzturēšanās atļauja, ir vērsts uz to</w:t>
      </w:r>
      <w:r w:rsidR="00C11684" w:rsidRPr="00C11684">
        <w:rPr>
          <w:rFonts w:eastAsiaTheme="minorHAnsi"/>
          <w:lang w:eastAsia="en-US"/>
        </w:rPr>
        <w:t xml:space="preserve">, lai ierobežotu valsts sociālo </w:t>
      </w:r>
      <w:r w:rsidR="00D11AC5" w:rsidRPr="00C11684">
        <w:rPr>
          <w:rFonts w:eastAsiaTheme="minorHAnsi"/>
          <w:lang w:eastAsia="en-US"/>
        </w:rPr>
        <w:t>pabalstu piešķiršanu personām, kuras ar valsti saist</w:t>
      </w:r>
      <w:r w:rsidR="00C11684" w:rsidRPr="00C11684">
        <w:rPr>
          <w:rFonts w:eastAsiaTheme="minorHAnsi"/>
          <w:lang w:eastAsia="en-US"/>
        </w:rPr>
        <w:t>ītas tikai terminēti</w:t>
      </w:r>
      <w:r w:rsidR="00C11684">
        <w:rPr>
          <w:rFonts w:eastAsiaTheme="minorHAnsi"/>
          <w:lang w:eastAsia="en-US"/>
        </w:rPr>
        <w:t>.</w:t>
      </w:r>
      <w:r w:rsidR="00C11684" w:rsidRPr="00C11684">
        <w:rPr>
          <w:rFonts w:eastAsiaTheme="minorHAnsi"/>
          <w:lang w:eastAsia="en-US"/>
        </w:rPr>
        <w:t xml:space="preserve"> </w:t>
      </w:r>
      <w:r w:rsidR="00C11684">
        <w:rPr>
          <w:rFonts w:eastAsiaTheme="minorHAnsi"/>
          <w:lang w:eastAsia="en-US"/>
        </w:rPr>
        <w:t>Tādējādi l</w:t>
      </w:r>
      <w:r w:rsidR="00C11684" w:rsidRPr="00C11684">
        <w:rPr>
          <w:rFonts w:eastAsiaTheme="minorHAnsi"/>
          <w:lang w:eastAsia="en-US"/>
        </w:rPr>
        <w:t>ikumdevējs šobrīd ir izdarījis politisku izšķiršanos, nosakot, ka tiesību uz valsts sociālajiem pabalstiem nav personām, kuras valstī neuzturas pastāvīgi.</w:t>
      </w:r>
    </w:p>
    <w:p w14:paraId="445AF6E0" w14:textId="77777777" w:rsidR="0023227D" w:rsidRPr="00C11684" w:rsidRDefault="0023227D" w:rsidP="0023227D">
      <w:pPr>
        <w:autoSpaceDE w:val="0"/>
        <w:autoSpaceDN w:val="0"/>
        <w:adjustRightInd w:val="0"/>
        <w:spacing w:line="276" w:lineRule="auto"/>
        <w:ind w:firstLine="567"/>
        <w:jc w:val="both"/>
        <w:rPr>
          <w:rFonts w:eastAsiaTheme="minorHAnsi"/>
          <w:lang w:eastAsia="en-US"/>
        </w:rPr>
      </w:pPr>
    </w:p>
    <w:p w14:paraId="4E342365" w14:textId="1BAD8715" w:rsidR="001844A8" w:rsidRDefault="00F56DC5" w:rsidP="009B1DD8">
      <w:pPr>
        <w:autoSpaceDE w:val="0"/>
        <w:autoSpaceDN w:val="0"/>
        <w:adjustRightInd w:val="0"/>
        <w:spacing w:line="276" w:lineRule="auto"/>
        <w:ind w:firstLine="567"/>
        <w:jc w:val="both"/>
        <w:rPr>
          <w:rFonts w:eastAsiaTheme="minorHAnsi"/>
          <w:lang w:eastAsia="en-US"/>
        </w:rPr>
      </w:pPr>
      <w:r w:rsidRPr="0023227D">
        <w:t>[</w:t>
      </w:r>
      <w:r w:rsidR="009B1DD8">
        <w:t>4</w:t>
      </w:r>
      <w:r w:rsidRPr="0023227D">
        <w:t>]</w:t>
      </w:r>
      <w:r w:rsidR="0027596F" w:rsidRPr="0023227D">
        <w:t> </w:t>
      </w:r>
      <w:r w:rsidR="00576444" w:rsidRPr="0023227D">
        <w:t>Pieteicējs</w:t>
      </w:r>
      <w:r w:rsidRPr="0023227D">
        <w:t xml:space="preserve"> </w:t>
      </w:r>
      <w:r w:rsidR="0048714C" w:rsidRPr="0023227D">
        <w:t xml:space="preserve">par apgabaltiesas spriedumu </w:t>
      </w:r>
      <w:r w:rsidRPr="0023227D">
        <w:t>iesniedza kasācijas sūdzību</w:t>
      </w:r>
      <w:r w:rsidR="0048714C" w:rsidRPr="0023227D">
        <w:t>,</w:t>
      </w:r>
      <w:r w:rsidR="003E33DF" w:rsidRPr="0023227D">
        <w:t xml:space="preserve"> </w:t>
      </w:r>
      <w:r w:rsidR="00484647" w:rsidRPr="0023227D">
        <w:t>norādot</w:t>
      </w:r>
      <w:r w:rsidR="00BA445E" w:rsidRPr="0023227D">
        <w:t xml:space="preserve">, ka </w:t>
      </w:r>
      <w:r w:rsidR="0023227D" w:rsidRPr="0023227D">
        <w:rPr>
          <w:rFonts w:eastAsiaTheme="minorHAnsi"/>
          <w:lang w:eastAsia="en-US"/>
        </w:rPr>
        <w:t>šāds viņa pamattiesību ierobežojums nav samērīgs, tāpēc tiesai bija pienākums vērsties Satversmes tiesā.</w:t>
      </w:r>
      <w:r w:rsidR="009B1DD8">
        <w:rPr>
          <w:rFonts w:eastAsiaTheme="minorHAnsi"/>
          <w:lang w:eastAsia="en-US"/>
        </w:rPr>
        <w:t xml:space="preserve"> Apgabaltiesai konkrētajā gadījumā bija jāizvērtē </w:t>
      </w:r>
      <w:r w:rsidR="009B1DD8" w:rsidRPr="00C11684">
        <w:rPr>
          <w:rFonts w:eastAsiaTheme="minorHAnsi"/>
          <w:lang w:eastAsia="en-US"/>
        </w:rPr>
        <w:t>Valsts sociālo p</w:t>
      </w:r>
      <w:r w:rsidR="009B1DD8">
        <w:rPr>
          <w:rFonts w:eastAsiaTheme="minorHAnsi"/>
          <w:lang w:eastAsia="en-US"/>
        </w:rPr>
        <w:t xml:space="preserve">abalstu likuma </w:t>
      </w:r>
      <w:proofErr w:type="gramStart"/>
      <w:r w:rsidR="009B1DD8">
        <w:rPr>
          <w:rFonts w:eastAsiaTheme="minorHAnsi"/>
          <w:lang w:eastAsia="en-US"/>
        </w:rPr>
        <w:t>4.panta</w:t>
      </w:r>
      <w:proofErr w:type="gramEnd"/>
      <w:r w:rsidR="009B1DD8">
        <w:rPr>
          <w:rFonts w:eastAsiaTheme="minorHAnsi"/>
          <w:lang w:eastAsia="en-US"/>
        </w:rPr>
        <w:t xml:space="preserve"> otrajā daļā noteiktais ierobežojums kopsakarā ar </w:t>
      </w:r>
      <w:r w:rsidR="00FE2C70">
        <w:rPr>
          <w:rFonts w:eastAsiaTheme="minorHAnsi"/>
          <w:lang w:eastAsia="en-US"/>
        </w:rPr>
        <w:t xml:space="preserve">lietas </w:t>
      </w:r>
      <w:r w:rsidR="009B1DD8">
        <w:rPr>
          <w:rFonts w:eastAsiaTheme="minorHAnsi"/>
          <w:lang w:eastAsia="en-US"/>
        </w:rPr>
        <w:t xml:space="preserve">faktiskajiem un tiesiskajiem apstākļiem, ņemot vērā </w:t>
      </w:r>
      <w:r w:rsidR="00FE2C70">
        <w:rPr>
          <w:rFonts w:eastAsiaTheme="minorHAnsi"/>
          <w:lang w:eastAsia="en-US"/>
        </w:rPr>
        <w:t>to</w:t>
      </w:r>
      <w:r w:rsidR="009B1DD8">
        <w:rPr>
          <w:rFonts w:eastAsiaTheme="minorHAnsi"/>
          <w:lang w:eastAsia="en-US"/>
        </w:rPr>
        <w:t xml:space="preserve">, ka pieteicējs ir bārenis, kurš līdz pilngadības sasniegšanai saņēma sociālās garantijas kā nepilngadīgs bērns. </w:t>
      </w:r>
      <w:proofErr w:type="gramStart"/>
      <w:r w:rsidR="009B1DD8">
        <w:rPr>
          <w:rFonts w:eastAsiaTheme="minorHAnsi"/>
          <w:lang w:eastAsia="en-US"/>
        </w:rPr>
        <w:t>Pieteicēja ieskatā,</w:t>
      </w:r>
      <w:proofErr w:type="gramEnd"/>
      <w:r w:rsidR="009B1DD8">
        <w:rPr>
          <w:rFonts w:eastAsiaTheme="minorHAnsi"/>
          <w:lang w:eastAsia="en-US"/>
        </w:rPr>
        <w:t xml:space="preserve"> nav pamata ierobežot viņa tiesības saņemt tādu pašu sociālo atbalstu, kādu saņem citi bez vecāku gādības palikuši bērni, arī pēc pilngadības sasniegšanas.</w:t>
      </w:r>
    </w:p>
    <w:p w14:paraId="748ED2B0" w14:textId="071C2635" w:rsidR="00E65967" w:rsidRDefault="00E65967" w:rsidP="009B1DD8">
      <w:pPr>
        <w:autoSpaceDE w:val="0"/>
        <w:autoSpaceDN w:val="0"/>
        <w:adjustRightInd w:val="0"/>
        <w:spacing w:line="276" w:lineRule="auto"/>
        <w:ind w:firstLine="567"/>
        <w:jc w:val="both"/>
        <w:rPr>
          <w:rFonts w:eastAsiaTheme="minorHAnsi"/>
          <w:lang w:eastAsia="en-US"/>
        </w:rPr>
      </w:pPr>
      <w:proofErr w:type="gramStart"/>
      <w:r>
        <w:rPr>
          <w:rFonts w:eastAsiaTheme="minorHAnsi"/>
          <w:lang w:eastAsia="en-US"/>
        </w:rPr>
        <w:t>Papildus pieteicējs</w:t>
      </w:r>
      <w:proofErr w:type="gramEnd"/>
      <w:r>
        <w:rPr>
          <w:rFonts w:eastAsiaTheme="minorHAnsi"/>
          <w:lang w:eastAsia="en-US"/>
        </w:rPr>
        <w:t xml:space="preserve"> argumentē, ka noteiktais ierobežojums ir nesamērīgs un diskriminējošs ne tikai </w:t>
      </w:r>
      <w:r w:rsidR="00C64247">
        <w:rPr>
          <w:rFonts w:eastAsiaTheme="minorHAnsi"/>
          <w:lang w:eastAsia="en-US"/>
        </w:rPr>
        <w:t>attiecībā uz</w:t>
      </w:r>
      <w:r>
        <w:rPr>
          <w:rFonts w:eastAsiaTheme="minorHAnsi"/>
          <w:lang w:eastAsia="en-US"/>
        </w:rPr>
        <w:t xml:space="preserve"> pieteicēju, bet arī </w:t>
      </w:r>
      <w:r w:rsidR="00C64247">
        <w:rPr>
          <w:rFonts w:eastAsiaTheme="minorHAnsi"/>
          <w:lang w:eastAsia="en-US"/>
        </w:rPr>
        <w:t>uz</w:t>
      </w:r>
      <w:r>
        <w:rPr>
          <w:rFonts w:eastAsiaTheme="minorHAnsi"/>
          <w:lang w:eastAsia="en-US"/>
        </w:rPr>
        <w:t xml:space="preserve"> Latvijas pilsoni, kurš tika iecelts par nepilngadīgā bērna, kas bija palicis bez vecāku gādības, aizbildni. Pieteicējam ir izveidojusies cieša un noturīga saikne ar aizbildni, un pieteicējs joprojām dzīvo šajā ģimenē. Tādējādi ģimenei faktiski tiek liegta iespēja saņemt ģimenes pabalstu.</w:t>
      </w:r>
    </w:p>
    <w:p w14:paraId="413EA9A4" w14:textId="77777777" w:rsidR="001844A8" w:rsidRPr="00AF033A" w:rsidRDefault="001844A8" w:rsidP="001844A8">
      <w:pPr>
        <w:autoSpaceDE w:val="0"/>
        <w:autoSpaceDN w:val="0"/>
        <w:adjustRightInd w:val="0"/>
        <w:spacing w:line="276" w:lineRule="auto"/>
        <w:ind w:firstLine="567"/>
        <w:jc w:val="both"/>
      </w:pPr>
    </w:p>
    <w:p w14:paraId="4FB63287" w14:textId="0AAD8CBB" w:rsidR="00A3480B" w:rsidRDefault="00CE6884" w:rsidP="008E579E">
      <w:pPr>
        <w:spacing w:line="276" w:lineRule="auto"/>
        <w:ind w:firstLine="567"/>
        <w:jc w:val="both"/>
      </w:pPr>
      <w:r w:rsidRPr="00AF033A">
        <w:t>[</w:t>
      </w:r>
      <w:r w:rsidR="00456B54">
        <w:t>5</w:t>
      </w:r>
      <w:r w:rsidRPr="00AF033A">
        <w:t>]</w:t>
      </w:r>
      <w:r w:rsidR="001576CD" w:rsidRPr="00AF033A">
        <w:t> </w:t>
      </w:r>
      <w:r w:rsidR="00576444">
        <w:t>Aģentūra</w:t>
      </w:r>
      <w:r w:rsidR="00460254">
        <w:t xml:space="preserve"> p</w:t>
      </w:r>
      <w:r w:rsidR="001576CD" w:rsidRPr="00AF033A">
        <w:t xml:space="preserve">askaidrojumos par kasācijas sūdzību </w:t>
      </w:r>
      <w:r w:rsidR="00DA5F5A">
        <w:t xml:space="preserve">norāda, ka </w:t>
      </w:r>
      <w:r w:rsidR="00D117F9">
        <w:t xml:space="preserve">tā </w:t>
      </w:r>
      <w:r w:rsidR="004E0698">
        <w:t xml:space="preserve">nav </w:t>
      </w:r>
      <w:r w:rsidR="00D117F9">
        <w:t>pamatota.</w:t>
      </w:r>
    </w:p>
    <w:p w14:paraId="3F2E4B7F" w14:textId="77777777" w:rsidR="008E579E" w:rsidRPr="0082381C" w:rsidRDefault="008E579E" w:rsidP="00456B54">
      <w:pPr>
        <w:spacing w:line="276" w:lineRule="auto"/>
        <w:jc w:val="both"/>
      </w:pPr>
    </w:p>
    <w:p w14:paraId="57F19DF6" w14:textId="77777777" w:rsidR="003047F5" w:rsidRPr="0082381C" w:rsidRDefault="003047F5" w:rsidP="000B0A3A">
      <w:pPr>
        <w:spacing w:line="276" w:lineRule="auto"/>
        <w:jc w:val="center"/>
        <w:rPr>
          <w:b/>
        </w:rPr>
      </w:pPr>
      <w:r w:rsidRPr="0082381C">
        <w:rPr>
          <w:b/>
        </w:rPr>
        <w:t>Motīvu daļa</w:t>
      </w:r>
    </w:p>
    <w:p w14:paraId="6B45DC87" w14:textId="32DF86C1" w:rsidR="003047F5" w:rsidRDefault="003047F5" w:rsidP="00A748F6">
      <w:pPr>
        <w:spacing w:line="276" w:lineRule="auto"/>
        <w:jc w:val="both"/>
      </w:pPr>
    </w:p>
    <w:p w14:paraId="30527F79" w14:textId="63E77ED9" w:rsidR="000E60EC" w:rsidRDefault="003047F5" w:rsidP="00456B54">
      <w:pPr>
        <w:spacing w:line="276" w:lineRule="auto"/>
        <w:ind w:firstLine="567"/>
        <w:jc w:val="both"/>
      </w:pPr>
      <w:r w:rsidRPr="0082381C">
        <w:t>[</w:t>
      </w:r>
      <w:r w:rsidR="001844A8">
        <w:t>6</w:t>
      </w:r>
      <w:r w:rsidR="00456B54">
        <w:t>]</w:t>
      </w:r>
      <w:r w:rsidR="00E95F62">
        <w:t> </w:t>
      </w:r>
      <w:r w:rsidR="00456B54">
        <w:t xml:space="preserve">Senātam izskatāmās lietas ietvaros jānoskaidro, vai </w:t>
      </w:r>
      <w:r w:rsidR="00134214">
        <w:t xml:space="preserve">ir uzliekams pienākums </w:t>
      </w:r>
      <w:r w:rsidR="00456B54">
        <w:t xml:space="preserve">aģentūrai izdot labvēlīgu administratīvo aktu, ar kuru </w:t>
      </w:r>
      <w:r w:rsidR="00456B54">
        <w:rPr>
          <w:rFonts w:eastAsiaTheme="minorHAnsi"/>
          <w:lang w:eastAsia="en-US"/>
        </w:rPr>
        <w:t>pieteicējam</w:t>
      </w:r>
      <w:r w:rsidR="00456B54" w:rsidRPr="00BF17C7">
        <w:rPr>
          <w:rFonts w:eastAsiaTheme="minorHAnsi"/>
          <w:lang w:eastAsia="en-US"/>
        </w:rPr>
        <w:t xml:space="preserve"> tiktu piešķirts ģimenes valsts pabalsts</w:t>
      </w:r>
      <w:r w:rsidR="00456B54">
        <w:t>.</w:t>
      </w:r>
    </w:p>
    <w:p w14:paraId="3EBA2881" w14:textId="77777777" w:rsidR="00456B54" w:rsidRDefault="00456B54" w:rsidP="00456B54">
      <w:pPr>
        <w:spacing w:line="276" w:lineRule="auto"/>
        <w:ind w:firstLine="567"/>
        <w:jc w:val="both"/>
      </w:pPr>
    </w:p>
    <w:p w14:paraId="0B6D0BC3" w14:textId="0213A3C4" w:rsidR="00967FA0" w:rsidRDefault="00456B54" w:rsidP="00E95F62">
      <w:pPr>
        <w:spacing w:line="276" w:lineRule="auto"/>
        <w:ind w:firstLine="567"/>
        <w:jc w:val="both"/>
      </w:pPr>
      <w:r>
        <w:lastRenderedPageBreak/>
        <w:t>[7]</w:t>
      </w:r>
      <w:r w:rsidR="00E95F62">
        <w:t> </w:t>
      </w:r>
      <w:r w:rsidR="00AB64E5">
        <w:t xml:space="preserve">Vispirms Senāts atzīst, ka </w:t>
      </w:r>
      <w:r w:rsidR="00134214">
        <w:t>apgabal</w:t>
      </w:r>
      <w:r w:rsidR="00AB64E5">
        <w:t>t</w:t>
      </w:r>
      <w:r w:rsidR="00967FA0">
        <w:t xml:space="preserve">iesa pamatoti </w:t>
      </w:r>
      <w:r w:rsidR="00AB64E5">
        <w:t>uzskatījusi</w:t>
      </w:r>
      <w:r w:rsidR="00967FA0">
        <w:t>, ka</w:t>
      </w:r>
      <w:r>
        <w:t xml:space="preserve"> </w:t>
      </w:r>
      <w:r w:rsidR="00AB64E5">
        <w:t>lietā</w:t>
      </w:r>
      <w:r w:rsidR="00967FA0">
        <w:t xml:space="preserve"> nav </w:t>
      </w:r>
      <w:r w:rsidR="00AB64E5">
        <w:t>piemērojamas</w:t>
      </w:r>
      <w:r>
        <w:t xml:space="preserve"> Eiropas Savienības tiesību normas.</w:t>
      </w:r>
    </w:p>
    <w:p w14:paraId="611BA8D4" w14:textId="77777777" w:rsidR="00C46379" w:rsidRDefault="00C46379" w:rsidP="00C46379">
      <w:pPr>
        <w:spacing w:line="276" w:lineRule="auto"/>
        <w:ind w:firstLine="567"/>
        <w:jc w:val="both"/>
      </w:pPr>
      <w:r>
        <w:rPr>
          <w:lang w:eastAsia="lv-LV"/>
        </w:rPr>
        <w:t xml:space="preserve">Regulā </w:t>
      </w:r>
      <w:r w:rsidRPr="008A687D">
        <w:t>Nr. 883/2004</w:t>
      </w:r>
      <w:r>
        <w:t xml:space="preserve"> noteikts, ka tā attiecas uz </w:t>
      </w:r>
      <w:r w:rsidRPr="00776B5D">
        <w:t>dalībvalstu piederīgajiem, uz bezvalstniekiem un uz bēgļiem</w:t>
      </w:r>
      <w:r>
        <w:t xml:space="preserve">. Savukārt </w:t>
      </w:r>
      <w:r w:rsidRPr="008A687D">
        <w:t xml:space="preserve">Eiropas Parlamenta un Padomes Regulas (ES) Nr. 1231/2010 </w:t>
      </w:r>
      <w:r>
        <w:t xml:space="preserve">(turpmāk – Regula Nr. 1231/2010) </w:t>
      </w:r>
      <w:proofErr w:type="gramStart"/>
      <w:r w:rsidRPr="008A687D">
        <w:t>1.pants</w:t>
      </w:r>
      <w:proofErr w:type="gramEnd"/>
      <w:r>
        <w:t xml:space="preserve"> paplašina </w:t>
      </w:r>
      <w:r>
        <w:rPr>
          <w:lang w:eastAsia="lv-LV"/>
        </w:rPr>
        <w:t xml:space="preserve">Regulas </w:t>
      </w:r>
      <w:r w:rsidRPr="008A687D">
        <w:t>Nr. 883/2004</w:t>
      </w:r>
      <w:r>
        <w:t xml:space="preserve"> piemērojamību arī uz </w:t>
      </w:r>
      <w:r w:rsidRPr="00C14234">
        <w:t xml:space="preserve">tiem trešo valstu valstspiederīgajiem, uz kuriem </w:t>
      </w:r>
      <w:r>
        <w:t xml:space="preserve">Regula </w:t>
      </w:r>
      <w:r w:rsidRPr="008A687D">
        <w:t>Nr. 883/2004</w:t>
      </w:r>
      <w:r w:rsidRPr="00C14234">
        <w:t xml:space="preserve"> neattiecas tikai viņu valstspiederības dēļ</w:t>
      </w:r>
      <w:r>
        <w:t xml:space="preserve">. Tomēr šī paplašinātā piemērojamība ir iespējama ar noteikumu, ka </w:t>
      </w:r>
      <w:r w:rsidRPr="00F835A1">
        <w:t>viņi likumīgi dzīvo dalībvalsts teritorijā un nav saistīti tikai ar vienu dalībvalsti</w:t>
      </w:r>
      <w:r>
        <w:t xml:space="preserve"> (</w:t>
      </w:r>
      <w:r>
        <w:rPr>
          <w:i/>
          <w:iCs/>
        </w:rPr>
        <w:t xml:space="preserve">Eiropas Savienības Tiesas </w:t>
      </w:r>
      <w:proofErr w:type="gramStart"/>
      <w:r>
        <w:rPr>
          <w:i/>
          <w:iCs/>
        </w:rPr>
        <w:t>2019.gada</w:t>
      </w:r>
      <w:proofErr w:type="gramEnd"/>
      <w:r>
        <w:rPr>
          <w:i/>
          <w:iCs/>
        </w:rPr>
        <w:t xml:space="preserve"> 24.janvāra spriedums lietā „</w:t>
      </w:r>
      <w:proofErr w:type="spellStart"/>
      <w:r w:rsidRPr="00FB3349">
        <w:rPr>
          <w:i/>
          <w:iCs/>
        </w:rPr>
        <w:t>Balandin</w:t>
      </w:r>
      <w:proofErr w:type="spellEnd"/>
      <w:r w:rsidRPr="00FB3349">
        <w:rPr>
          <w:i/>
          <w:iCs/>
        </w:rPr>
        <w:t xml:space="preserve"> u.c.</w:t>
      </w:r>
      <w:r>
        <w:rPr>
          <w:i/>
          <w:iCs/>
        </w:rPr>
        <w:t xml:space="preserve">”, C-477/17, </w:t>
      </w:r>
      <w:r w:rsidRPr="00FB3349">
        <w:rPr>
          <w:i/>
          <w:iCs/>
        </w:rPr>
        <w:t>ECLI:EU:C:2019:60</w:t>
      </w:r>
      <w:r>
        <w:rPr>
          <w:i/>
          <w:iCs/>
        </w:rPr>
        <w:t>, 24.–25., 28.punkts</w:t>
      </w:r>
      <w:r>
        <w:t>).</w:t>
      </w:r>
    </w:p>
    <w:p w14:paraId="322B15CC" w14:textId="72EA8B9F" w:rsidR="00861E70" w:rsidRDefault="00AB64E5" w:rsidP="00E95F62">
      <w:pPr>
        <w:spacing w:line="276" w:lineRule="auto"/>
        <w:ind w:firstLine="567"/>
        <w:jc w:val="both"/>
        <w:rPr>
          <w:rFonts w:eastAsiaTheme="minorHAnsi" w:cstheme="minorBidi"/>
          <w:szCs w:val="22"/>
          <w:lang w:eastAsia="en-US"/>
        </w:rPr>
      </w:pPr>
      <w:r>
        <w:rPr>
          <w:rFonts w:eastAsiaTheme="minorHAnsi" w:cstheme="minorBidi"/>
          <w:szCs w:val="22"/>
          <w:lang w:eastAsia="en-US"/>
        </w:rPr>
        <w:t>Izskatām</w:t>
      </w:r>
      <w:r w:rsidR="00861E70" w:rsidRPr="00861E70">
        <w:rPr>
          <w:rFonts w:eastAsiaTheme="minorHAnsi" w:cstheme="minorBidi"/>
          <w:szCs w:val="22"/>
          <w:lang w:eastAsia="en-US"/>
        </w:rPr>
        <w:t xml:space="preserve">ajā gadījumā </w:t>
      </w:r>
      <w:r w:rsidR="00967FA0">
        <w:rPr>
          <w:rFonts w:eastAsiaTheme="minorHAnsi" w:cstheme="minorBidi"/>
          <w:szCs w:val="22"/>
          <w:lang w:eastAsia="en-US"/>
        </w:rPr>
        <w:t xml:space="preserve">pieteicējs ir </w:t>
      </w:r>
      <w:r w:rsidR="00861E70" w:rsidRPr="00861E70">
        <w:rPr>
          <w:rFonts w:eastAsiaTheme="minorHAnsi" w:cstheme="minorBidi"/>
          <w:szCs w:val="22"/>
          <w:lang w:eastAsia="en-US"/>
        </w:rPr>
        <w:t xml:space="preserve">trešās valsts </w:t>
      </w:r>
      <w:r>
        <w:rPr>
          <w:rFonts w:eastAsiaTheme="minorHAnsi" w:cstheme="minorBidi"/>
          <w:szCs w:val="22"/>
          <w:lang w:eastAsia="en-US"/>
        </w:rPr>
        <w:t xml:space="preserve">(Gambijas) </w:t>
      </w:r>
      <w:r w:rsidR="00861E70" w:rsidRPr="00861E70">
        <w:rPr>
          <w:rFonts w:eastAsiaTheme="minorHAnsi" w:cstheme="minorBidi"/>
          <w:szCs w:val="22"/>
          <w:lang w:eastAsia="en-US"/>
        </w:rPr>
        <w:t xml:space="preserve">pilsonis, kam Latvijā ir izsniegta termiņuzturēšanās atļauja mācību nolūkā, un </w:t>
      </w:r>
      <w:r w:rsidR="00967FA0">
        <w:rPr>
          <w:rFonts w:eastAsiaTheme="minorHAnsi" w:cstheme="minorBidi"/>
          <w:szCs w:val="22"/>
          <w:lang w:eastAsia="en-US"/>
        </w:rPr>
        <w:t>lietā nav strīda, ka viņa darbība</w:t>
      </w:r>
      <w:r w:rsidR="00861E70" w:rsidRPr="00861E70">
        <w:rPr>
          <w:rFonts w:eastAsiaTheme="minorHAnsi" w:cstheme="minorBidi"/>
          <w:szCs w:val="22"/>
          <w:lang w:eastAsia="en-US"/>
        </w:rPr>
        <w:t xml:space="preserve"> nav bijusi saistīta ar kādu citu Eir</w:t>
      </w:r>
      <w:r w:rsidR="00E95F62">
        <w:rPr>
          <w:rFonts w:eastAsiaTheme="minorHAnsi" w:cstheme="minorBidi"/>
          <w:szCs w:val="22"/>
          <w:lang w:eastAsia="en-US"/>
        </w:rPr>
        <w:t>opas Savienības dalībvalsti. Tādējādi atzīstams, ka konkrētās lietas apstākļi</w:t>
      </w:r>
      <w:r w:rsidR="00861E70" w:rsidRPr="00861E70">
        <w:rPr>
          <w:rFonts w:eastAsiaTheme="minorHAnsi" w:cstheme="minorBidi"/>
          <w:szCs w:val="22"/>
          <w:lang w:eastAsia="en-US"/>
        </w:rPr>
        <w:t xml:space="preserve"> </w:t>
      </w:r>
      <w:r w:rsidR="00E95F62">
        <w:rPr>
          <w:rFonts w:eastAsiaTheme="minorHAnsi" w:cstheme="minorBidi"/>
          <w:szCs w:val="22"/>
          <w:lang w:eastAsia="en-US"/>
        </w:rPr>
        <w:t>ne</w:t>
      </w:r>
      <w:r w:rsidR="00861E70" w:rsidRPr="00861E70">
        <w:rPr>
          <w:rFonts w:eastAsiaTheme="minorHAnsi" w:cstheme="minorBidi"/>
          <w:szCs w:val="22"/>
          <w:lang w:eastAsia="en-US"/>
        </w:rPr>
        <w:t>do</w:t>
      </w:r>
      <w:r w:rsidR="00E95F62">
        <w:rPr>
          <w:rFonts w:eastAsiaTheme="minorHAnsi" w:cstheme="minorBidi"/>
          <w:szCs w:val="22"/>
          <w:lang w:eastAsia="en-US"/>
        </w:rPr>
        <w:t>d</w:t>
      </w:r>
      <w:r w:rsidR="00861E70" w:rsidRPr="00861E70">
        <w:rPr>
          <w:rFonts w:eastAsiaTheme="minorHAnsi" w:cstheme="minorBidi"/>
          <w:szCs w:val="22"/>
          <w:lang w:eastAsia="en-US"/>
        </w:rPr>
        <w:t xml:space="preserve"> pamatu Regu</w:t>
      </w:r>
      <w:r w:rsidR="00E95F62">
        <w:rPr>
          <w:rFonts w:eastAsiaTheme="minorHAnsi" w:cstheme="minorBidi"/>
          <w:szCs w:val="22"/>
          <w:lang w:eastAsia="en-US"/>
        </w:rPr>
        <w:t>las Nr. </w:t>
      </w:r>
      <w:r w:rsidR="00861E70" w:rsidRPr="00861E70">
        <w:rPr>
          <w:rFonts w:eastAsiaTheme="minorHAnsi" w:cstheme="minorBidi"/>
          <w:szCs w:val="22"/>
          <w:lang w:eastAsia="en-US"/>
        </w:rPr>
        <w:t xml:space="preserve">1231/2010 </w:t>
      </w:r>
      <w:proofErr w:type="gramStart"/>
      <w:r w:rsidR="00861E70" w:rsidRPr="00861E70">
        <w:rPr>
          <w:rFonts w:eastAsiaTheme="minorHAnsi" w:cstheme="minorBidi"/>
          <w:szCs w:val="22"/>
          <w:lang w:eastAsia="en-US"/>
        </w:rPr>
        <w:t>1.panta</w:t>
      </w:r>
      <w:proofErr w:type="gramEnd"/>
      <w:r w:rsidR="00861E70" w:rsidRPr="00861E70">
        <w:rPr>
          <w:rFonts w:eastAsiaTheme="minorHAnsi" w:cstheme="minorBidi"/>
          <w:szCs w:val="22"/>
          <w:lang w:eastAsia="en-US"/>
        </w:rPr>
        <w:t xml:space="preserve"> piemērošanai. Līdzīgos apstākļos Eiropas Savienības Tiesa ir uzsvērusi, ka atšķirīgā attieksme (lietā par ģimenes valsts pabalsta piešķiršanu) ir saistīta vienīgi ar nacionālo tiesību piemērošanu un nav saskatāms neviens elements, kas dotu pamatu Eiropas Savienības tiesību piemērošanai </w:t>
      </w:r>
      <w:proofErr w:type="gramStart"/>
      <w:r w:rsidR="00861E70" w:rsidRPr="00861E70">
        <w:rPr>
          <w:rFonts w:eastAsiaTheme="minorHAnsi" w:cstheme="minorBidi"/>
          <w:szCs w:val="22"/>
          <w:lang w:eastAsia="en-US"/>
        </w:rPr>
        <w:t>(</w:t>
      </w:r>
      <w:proofErr w:type="gramEnd"/>
      <w:r w:rsidR="00861E70" w:rsidRPr="00861E70">
        <w:rPr>
          <w:rFonts w:eastAsiaTheme="minorHAnsi" w:cstheme="minorBidi"/>
          <w:i/>
          <w:iCs/>
          <w:szCs w:val="22"/>
          <w:lang w:eastAsia="en-US"/>
        </w:rPr>
        <w:t>Eiropas Savienības Tiesas rīkojums lietā „</w:t>
      </w:r>
      <w:proofErr w:type="spellStart"/>
      <w:r w:rsidR="00861E70" w:rsidRPr="00861E70">
        <w:rPr>
          <w:rFonts w:eastAsiaTheme="minorHAnsi" w:cstheme="minorBidi"/>
          <w:i/>
          <w:iCs/>
          <w:szCs w:val="22"/>
          <w:lang w:eastAsia="en-US"/>
        </w:rPr>
        <w:t>Văraru</w:t>
      </w:r>
      <w:proofErr w:type="spellEnd"/>
      <w:r w:rsidR="00861E70" w:rsidRPr="00861E70">
        <w:rPr>
          <w:rFonts w:eastAsiaTheme="minorHAnsi" w:cstheme="minorBidi"/>
          <w:i/>
          <w:iCs/>
          <w:szCs w:val="22"/>
          <w:lang w:eastAsia="en-US"/>
        </w:rPr>
        <w:t>”, C-496/14, ECLI:EU:C:2015:312, 15., 19., 20.punkts</w:t>
      </w:r>
      <w:r w:rsidR="00861E70" w:rsidRPr="00861E70">
        <w:rPr>
          <w:rFonts w:eastAsiaTheme="minorHAnsi" w:cstheme="minorBidi"/>
          <w:szCs w:val="22"/>
          <w:lang w:eastAsia="en-US"/>
        </w:rPr>
        <w:t xml:space="preserve">). </w:t>
      </w:r>
    </w:p>
    <w:p w14:paraId="2AFB4F4B" w14:textId="3C45E9A4" w:rsidR="003B7A2D" w:rsidRDefault="003B7A2D" w:rsidP="00E95F62">
      <w:pPr>
        <w:spacing w:line="276" w:lineRule="auto"/>
        <w:ind w:firstLine="567"/>
        <w:jc w:val="both"/>
        <w:rPr>
          <w:rFonts w:eastAsiaTheme="minorHAnsi" w:cstheme="minorBidi"/>
          <w:szCs w:val="22"/>
          <w:lang w:eastAsia="en-US"/>
        </w:rPr>
      </w:pPr>
      <w:r>
        <w:rPr>
          <w:rFonts w:eastAsiaTheme="minorHAnsi" w:cstheme="minorBidi"/>
          <w:szCs w:val="22"/>
          <w:lang w:eastAsia="en-US"/>
        </w:rPr>
        <w:t>Līdz ar to izskatāmā lieta ir izlemjama, pamatojoties uz nacionālo tiesību normām.</w:t>
      </w:r>
    </w:p>
    <w:p w14:paraId="0F2F808B" w14:textId="77777777" w:rsidR="00E95F62" w:rsidRDefault="00E95F62" w:rsidP="00E95F62">
      <w:pPr>
        <w:spacing w:line="276" w:lineRule="auto"/>
        <w:ind w:firstLine="567"/>
        <w:jc w:val="both"/>
        <w:rPr>
          <w:rFonts w:eastAsiaTheme="minorHAnsi" w:cstheme="minorBidi"/>
          <w:szCs w:val="22"/>
          <w:lang w:eastAsia="en-US"/>
        </w:rPr>
      </w:pPr>
    </w:p>
    <w:p w14:paraId="502AB177" w14:textId="253AD31A" w:rsidR="003B7A2D" w:rsidRPr="003B7A2D" w:rsidRDefault="00E95F62" w:rsidP="003B7A2D">
      <w:pPr>
        <w:spacing w:line="276" w:lineRule="auto"/>
        <w:ind w:firstLine="567"/>
        <w:jc w:val="both"/>
        <w:rPr>
          <w:rFonts w:asciiTheme="majorBidi" w:eastAsiaTheme="minorHAnsi" w:hAnsiTheme="majorBidi" w:cstheme="majorBidi"/>
          <w:lang w:eastAsia="en-US"/>
        </w:rPr>
      </w:pPr>
      <w:r>
        <w:rPr>
          <w:rFonts w:eastAsiaTheme="minorHAnsi" w:cstheme="minorBidi"/>
          <w:szCs w:val="22"/>
          <w:lang w:eastAsia="en-US"/>
        </w:rPr>
        <w:t>[8] </w:t>
      </w:r>
      <w:r w:rsidR="003B7A2D">
        <w:rPr>
          <w:rFonts w:eastAsiaTheme="minorHAnsi" w:cstheme="minorBidi"/>
          <w:szCs w:val="22"/>
          <w:lang w:eastAsia="en-US"/>
        </w:rPr>
        <w:t>L</w:t>
      </w:r>
      <w:r w:rsidR="003B7A2D" w:rsidRPr="003B7A2D">
        <w:rPr>
          <w:rFonts w:eastAsiaTheme="minorHAnsi" w:cstheme="minorBidi"/>
          <w:szCs w:val="22"/>
          <w:lang w:eastAsia="en-US"/>
        </w:rPr>
        <w:t xml:space="preserve">ietā piemērotā tiesību norma, uz kuras pamata pieteicējam tika atteikts ģimenes valsts pabalsts, ir </w:t>
      </w:r>
      <w:r w:rsidR="003B7A2D" w:rsidRPr="003B7A2D">
        <w:rPr>
          <w:rFonts w:eastAsiaTheme="minorHAnsi"/>
          <w:lang w:eastAsia="en-US"/>
        </w:rPr>
        <w:t xml:space="preserve">Valsts sociālo pabalstu likuma </w:t>
      </w:r>
      <w:proofErr w:type="gramStart"/>
      <w:r w:rsidR="003B7A2D" w:rsidRPr="003B7A2D">
        <w:rPr>
          <w:rFonts w:eastAsiaTheme="minorHAnsi"/>
          <w:lang w:eastAsia="en-US"/>
        </w:rPr>
        <w:t>4.panta</w:t>
      </w:r>
      <w:proofErr w:type="gramEnd"/>
      <w:r w:rsidR="003B7A2D" w:rsidRPr="003B7A2D">
        <w:rPr>
          <w:rFonts w:eastAsiaTheme="minorHAnsi"/>
          <w:lang w:eastAsia="en-US"/>
        </w:rPr>
        <w:t xml:space="preserve"> otrā daļa, kas </w:t>
      </w:r>
      <w:r w:rsidR="001F2F91">
        <w:rPr>
          <w:rFonts w:eastAsiaTheme="minorHAnsi"/>
          <w:lang w:eastAsia="en-US"/>
        </w:rPr>
        <w:t>ir spēkā šādā redakcijā</w:t>
      </w:r>
      <w:r w:rsidR="003B7A2D" w:rsidRPr="003B7A2D">
        <w:rPr>
          <w:rFonts w:eastAsiaTheme="minorHAnsi"/>
          <w:lang w:eastAsia="en-US"/>
        </w:rPr>
        <w:t xml:space="preserve">: </w:t>
      </w:r>
      <w:r w:rsidR="002539E5" w:rsidRPr="002539E5">
        <w:rPr>
          <w:rFonts w:eastAsiaTheme="minorHAnsi" w:cstheme="minorBidi"/>
          <w:szCs w:val="22"/>
          <w:lang w:eastAsia="en-US"/>
        </w:rPr>
        <w:t>„</w:t>
      </w:r>
      <w:r w:rsidR="003B7A2D" w:rsidRPr="003B7A2D">
        <w:rPr>
          <w:rFonts w:asciiTheme="majorBidi" w:hAnsiTheme="majorBidi" w:cstheme="majorBidi"/>
          <w:shd w:val="clear" w:color="auto" w:fill="FFFFFF"/>
        </w:rPr>
        <w:t>Tiesību uz valsts sociālajiem pabalstiem nav personām, kuras Latvijā saņēmušas termiņuzturēšanās atļauju.</w:t>
      </w:r>
      <w:r w:rsidR="002539E5">
        <w:rPr>
          <w:rFonts w:asciiTheme="majorBidi" w:hAnsiTheme="majorBidi" w:cstheme="majorBidi"/>
          <w:shd w:val="clear" w:color="auto" w:fill="FFFFFF"/>
        </w:rPr>
        <w:t>”</w:t>
      </w:r>
    </w:p>
    <w:p w14:paraId="064D0721" w14:textId="3F0CFACB" w:rsidR="003B7A2D" w:rsidRDefault="003B7A2D" w:rsidP="00E95F62">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Nav strīda, ka pieteicējs ir citas valsts (Gambijas) pilsonis un ka pārsūdzētā lēmuma (arī apgabaltiesa</w:t>
      </w:r>
      <w:r w:rsidR="00F711E3">
        <w:rPr>
          <w:rFonts w:asciiTheme="majorBidi" w:hAnsiTheme="majorBidi" w:cstheme="majorBidi"/>
          <w:shd w:val="clear" w:color="auto" w:fill="FFFFFF"/>
        </w:rPr>
        <w:t>s</w:t>
      </w:r>
      <w:r>
        <w:rPr>
          <w:rFonts w:asciiTheme="majorBidi" w:hAnsiTheme="majorBidi" w:cstheme="majorBidi"/>
          <w:shd w:val="clear" w:color="auto" w:fill="FFFFFF"/>
        </w:rPr>
        <w:t xml:space="preserve"> sprieduma) pieņemšanas brīdī viņam Latvijā ir izsniegta termiņuzturēšanās atļauja. </w:t>
      </w:r>
    </w:p>
    <w:p w14:paraId="2EC73D14" w14:textId="24D210C3" w:rsidR="00CC12DA" w:rsidRDefault="003B7A2D" w:rsidP="00CC12DA">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 xml:space="preserve">Tomēr </w:t>
      </w:r>
      <w:r w:rsidR="00CC3ACA">
        <w:rPr>
          <w:rFonts w:asciiTheme="majorBidi" w:hAnsiTheme="majorBidi" w:cstheme="majorBidi"/>
          <w:shd w:val="clear" w:color="auto" w:fill="FFFFFF"/>
        </w:rPr>
        <w:t xml:space="preserve">tālāk izklāstīto apsvērumu dēļ </w:t>
      </w:r>
      <w:r>
        <w:rPr>
          <w:rFonts w:asciiTheme="majorBidi" w:hAnsiTheme="majorBidi" w:cstheme="majorBidi"/>
          <w:shd w:val="clear" w:color="auto" w:fill="FFFFFF"/>
        </w:rPr>
        <w:t>Senāts uzskata, ka ar šiem faktiskajiem un tiesiskajiem apstākļiem ir nepietiekami, lai izlemtu izskatāmo lietu.</w:t>
      </w:r>
    </w:p>
    <w:p w14:paraId="297F04E3" w14:textId="77777777" w:rsidR="00CC12DA" w:rsidRDefault="00CC12DA" w:rsidP="00CC12DA">
      <w:pPr>
        <w:spacing w:line="276" w:lineRule="auto"/>
        <w:ind w:firstLine="567"/>
        <w:jc w:val="both"/>
        <w:rPr>
          <w:rFonts w:asciiTheme="majorBidi" w:hAnsiTheme="majorBidi" w:cstheme="majorBidi"/>
          <w:shd w:val="clear" w:color="auto" w:fill="FFFFFF"/>
        </w:rPr>
      </w:pPr>
    </w:p>
    <w:p w14:paraId="75FB067C" w14:textId="1C4842EA" w:rsidR="00F711E3" w:rsidRDefault="003B7A2D" w:rsidP="00CC12DA">
      <w:pPr>
        <w:spacing w:line="276" w:lineRule="auto"/>
        <w:ind w:firstLine="567"/>
        <w:jc w:val="both"/>
        <w:rPr>
          <w:rFonts w:asciiTheme="majorBidi" w:hAnsiTheme="majorBidi" w:cstheme="majorBidi"/>
          <w:shd w:val="clear" w:color="auto" w:fill="FFFFFF"/>
        </w:rPr>
      </w:pPr>
      <w:r w:rsidRPr="009F305F">
        <w:rPr>
          <w:rFonts w:asciiTheme="majorBidi" w:hAnsiTheme="majorBidi" w:cstheme="majorBidi"/>
          <w:shd w:val="clear" w:color="auto" w:fill="FFFFFF"/>
        </w:rPr>
        <w:t>[</w:t>
      </w:r>
      <w:r w:rsidR="00F711E3" w:rsidRPr="009F305F">
        <w:rPr>
          <w:rFonts w:asciiTheme="majorBidi" w:hAnsiTheme="majorBidi" w:cstheme="majorBidi"/>
          <w:shd w:val="clear" w:color="auto" w:fill="FFFFFF"/>
        </w:rPr>
        <w:t>9</w:t>
      </w:r>
      <w:r w:rsidRPr="009F305F">
        <w:rPr>
          <w:rFonts w:asciiTheme="majorBidi" w:hAnsiTheme="majorBidi" w:cstheme="majorBidi"/>
          <w:shd w:val="clear" w:color="auto" w:fill="FFFFFF"/>
        </w:rPr>
        <w:t>]</w:t>
      </w:r>
      <w:r w:rsidR="00CC3ACA" w:rsidRPr="00CC12DA">
        <w:rPr>
          <w:rFonts w:asciiTheme="majorBidi" w:hAnsiTheme="majorBidi" w:cstheme="majorBidi"/>
          <w:shd w:val="clear" w:color="auto" w:fill="FFFFFF"/>
        </w:rPr>
        <w:t xml:space="preserve"> </w:t>
      </w:r>
      <w:hyperlink r:id="rId8" w:tgtFrame="_blank" w:history="1">
        <w:r w:rsidR="00CC12DA" w:rsidRPr="00CC12DA">
          <w:rPr>
            <w:rStyle w:val="Hyperlink"/>
            <w:rFonts w:asciiTheme="majorBidi" w:hAnsiTheme="majorBidi" w:cstheme="majorBidi"/>
            <w:color w:val="auto"/>
            <w:u w:val="none"/>
            <w:shd w:val="clear" w:color="auto" w:fill="FFFFFF"/>
          </w:rPr>
          <w:t>Satversmes</w:t>
        </w:r>
      </w:hyperlink>
      <w:r w:rsidR="00CC12DA" w:rsidRPr="00CC12DA">
        <w:rPr>
          <w:rFonts w:asciiTheme="majorBidi" w:hAnsiTheme="majorBidi" w:cstheme="majorBidi"/>
          <w:shd w:val="clear" w:color="auto" w:fill="FFFFFF"/>
        </w:rPr>
        <w:t> </w:t>
      </w:r>
      <w:hyperlink r:id="rId9" w:anchor="p109" w:tgtFrame="_blank" w:history="1">
        <w:r w:rsidR="00CC12DA" w:rsidRPr="00CC12DA">
          <w:rPr>
            <w:rStyle w:val="Hyperlink"/>
            <w:rFonts w:asciiTheme="majorBidi" w:hAnsiTheme="majorBidi" w:cstheme="majorBidi"/>
            <w:color w:val="auto"/>
            <w:u w:val="none"/>
            <w:shd w:val="clear" w:color="auto" w:fill="FFFFFF"/>
          </w:rPr>
          <w:t>109.pants</w:t>
        </w:r>
      </w:hyperlink>
      <w:r w:rsidR="00CC12DA" w:rsidRPr="00CC12DA">
        <w:rPr>
          <w:rFonts w:asciiTheme="majorBidi" w:hAnsiTheme="majorBidi" w:cstheme="majorBidi"/>
          <w:shd w:val="clear" w:color="auto" w:fill="FFFFFF"/>
        </w:rPr>
        <w:t xml:space="preserve"> nosaka: </w:t>
      </w:r>
      <w:r w:rsidR="002539E5" w:rsidRPr="002539E5">
        <w:rPr>
          <w:rFonts w:eastAsiaTheme="minorHAnsi" w:cstheme="minorBidi"/>
          <w:szCs w:val="22"/>
          <w:lang w:eastAsia="en-US"/>
        </w:rPr>
        <w:t>„</w:t>
      </w:r>
      <w:r w:rsidR="00CC12DA" w:rsidRPr="00CC12DA">
        <w:rPr>
          <w:rFonts w:asciiTheme="majorBidi" w:hAnsiTheme="majorBidi" w:cstheme="majorBidi"/>
          <w:shd w:val="clear" w:color="auto" w:fill="FFFFFF"/>
        </w:rPr>
        <w:t>Ikvienam ir tiesības uz sociālo nodrošinājumu vecuma, darbnespējas, bezdarba un citos likumā noteiktajos gadījumos.</w:t>
      </w:r>
      <w:r w:rsidR="002539E5">
        <w:rPr>
          <w:rFonts w:asciiTheme="majorBidi" w:hAnsiTheme="majorBidi" w:cstheme="majorBidi"/>
          <w:shd w:val="clear" w:color="auto" w:fill="FFFFFF"/>
        </w:rPr>
        <w:t>”</w:t>
      </w:r>
      <w:r w:rsidR="00CC12DA" w:rsidRPr="00CC12DA">
        <w:rPr>
          <w:rFonts w:asciiTheme="majorBidi" w:hAnsiTheme="majorBidi" w:cstheme="majorBidi"/>
          <w:shd w:val="clear" w:color="auto" w:fill="FFFFFF"/>
        </w:rPr>
        <w:t> </w:t>
      </w:r>
    </w:p>
    <w:p w14:paraId="5C077A61" w14:textId="25E603CB" w:rsidR="009F47E4" w:rsidRDefault="009F47E4" w:rsidP="009F47E4">
      <w:pPr>
        <w:spacing w:line="276" w:lineRule="auto"/>
        <w:ind w:firstLine="567"/>
        <w:jc w:val="both"/>
        <w:rPr>
          <w:rFonts w:asciiTheme="majorBidi" w:hAnsiTheme="majorBidi" w:cstheme="majorBidi"/>
        </w:rPr>
      </w:pPr>
      <w:r w:rsidRPr="00CC12DA">
        <w:rPr>
          <w:rFonts w:asciiTheme="majorBidi" w:hAnsiTheme="majorBidi" w:cstheme="majorBidi"/>
        </w:rPr>
        <w:t>Sociālās aizsardzības sistēma ir vērsta uz to, lai izlīdzinātu dažāda veida sociālo risku sekas. </w:t>
      </w:r>
      <w:hyperlink r:id="rId10" w:tgtFrame="_blank" w:history="1">
        <w:r w:rsidRPr="00F711E3">
          <w:rPr>
            <w:rStyle w:val="Hyperlink"/>
            <w:rFonts w:asciiTheme="majorBidi" w:hAnsiTheme="majorBidi" w:cstheme="majorBidi"/>
            <w:color w:val="auto"/>
            <w:u w:val="none"/>
          </w:rPr>
          <w:t>Satversmes</w:t>
        </w:r>
      </w:hyperlink>
      <w:r w:rsidRPr="00F711E3">
        <w:rPr>
          <w:rFonts w:asciiTheme="majorBidi" w:hAnsiTheme="majorBidi" w:cstheme="majorBidi"/>
        </w:rPr>
        <w:t> </w:t>
      </w:r>
      <w:hyperlink r:id="rId11" w:anchor="p109" w:tgtFrame="_blank" w:history="1">
        <w:r w:rsidRPr="00F711E3">
          <w:rPr>
            <w:rStyle w:val="Hyperlink"/>
            <w:rFonts w:asciiTheme="majorBidi" w:hAnsiTheme="majorBidi" w:cstheme="majorBidi"/>
            <w:color w:val="auto"/>
            <w:u w:val="none"/>
          </w:rPr>
          <w:t>109.pantā</w:t>
        </w:r>
      </w:hyperlink>
      <w:r w:rsidRPr="00CC12DA">
        <w:rPr>
          <w:rFonts w:asciiTheme="majorBidi" w:hAnsiTheme="majorBidi" w:cstheme="majorBidi"/>
        </w:rPr>
        <w:t xml:space="preserve"> ietvertais sociālo risku uzskaitījums nav izsmeļošs, un likumdevējam ir pienākums sociālās aizsardzības sistēmā ietvert arī </w:t>
      </w:r>
      <w:proofErr w:type="gramStart"/>
      <w:r w:rsidRPr="00CC12DA">
        <w:rPr>
          <w:rFonts w:asciiTheme="majorBidi" w:hAnsiTheme="majorBidi" w:cstheme="majorBidi"/>
        </w:rPr>
        <w:t>citus sociālos riskus</w:t>
      </w:r>
      <w:proofErr w:type="gramEnd"/>
      <w:r w:rsidRPr="00CC12DA">
        <w:rPr>
          <w:rFonts w:asciiTheme="majorBidi" w:hAnsiTheme="majorBidi" w:cstheme="majorBidi"/>
        </w:rPr>
        <w:t>. Daļa no riskiem, kuri likumdevējam ir obligāti jāietver šajā sistēmā, izriet no citos </w:t>
      </w:r>
      <w:hyperlink r:id="rId12" w:tgtFrame="_blank" w:history="1">
        <w:r w:rsidRPr="00F711E3">
          <w:rPr>
            <w:rStyle w:val="Hyperlink"/>
            <w:rFonts w:asciiTheme="majorBidi" w:hAnsiTheme="majorBidi" w:cstheme="majorBidi"/>
            <w:color w:val="auto"/>
            <w:u w:val="none"/>
          </w:rPr>
          <w:t>Satversmes</w:t>
        </w:r>
      </w:hyperlink>
      <w:r w:rsidRPr="00F711E3">
        <w:rPr>
          <w:rFonts w:asciiTheme="majorBidi" w:hAnsiTheme="majorBidi" w:cstheme="majorBidi"/>
        </w:rPr>
        <w:t> </w:t>
      </w:r>
      <w:r w:rsidRPr="00CC12DA">
        <w:rPr>
          <w:rFonts w:asciiTheme="majorBidi" w:hAnsiTheme="majorBidi" w:cstheme="majorBidi"/>
        </w:rPr>
        <w:t>pantos nostiprinātajām personu pamattiesībām un ar tām saistītajiem valsts pienākumiem, piemēram, attiecībā uz bērnu tiesībām un atbalstu ģimenei (</w:t>
      </w:r>
      <w:r w:rsidRPr="00CC12DA">
        <w:rPr>
          <w:rFonts w:asciiTheme="majorBidi" w:hAnsiTheme="majorBidi" w:cstheme="majorBidi"/>
          <w:i/>
          <w:iCs/>
        </w:rPr>
        <w:t xml:space="preserve">Satversmes tiesas </w:t>
      </w:r>
      <w:proofErr w:type="gramStart"/>
      <w:r w:rsidRPr="00CC12DA">
        <w:rPr>
          <w:rFonts w:asciiTheme="majorBidi" w:hAnsiTheme="majorBidi" w:cstheme="majorBidi"/>
          <w:i/>
          <w:iCs/>
        </w:rPr>
        <w:t>2010.gada</w:t>
      </w:r>
      <w:proofErr w:type="gramEnd"/>
      <w:r w:rsidRPr="00CC12DA">
        <w:rPr>
          <w:rFonts w:asciiTheme="majorBidi" w:hAnsiTheme="majorBidi" w:cstheme="majorBidi"/>
          <w:i/>
          <w:iCs/>
        </w:rPr>
        <w:t xml:space="preserve"> 29.oktobra sprieduma lietā Nr.</w:t>
      </w:r>
      <w:r>
        <w:rPr>
          <w:rFonts w:asciiTheme="majorBidi" w:hAnsiTheme="majorBidi" w:cstheme="majorBidi"/>
          <w:i/>
          <w:iCs/>
        </w:rPr>
        <w:t> </w:t>
      </w:r>
      <w:r w:rsidRPr="00CC12DA">
        <w:rPr>
          <w:rFonts w:asciiTheme="majorBidi" w:hAnsiTheme="majorBidi" w:cstheme="majorBidi"/>
          <w:i/>
          <w:iCs/>
        </w:rPr>
        <w:t>2010-17-01 7.punkt</w:t>
      </w:r>
      <w:r>
        <w:rPr>
          <w:rFonts w:asciiTheme="majorBidi" w:hAnsiTheme="majorBidi" w:cstheme="majorBidi"/>
          <w:i/>
          <w:iCs/>
        </w:rPr>
        <w:t>s</w:t>
      </w:r>
      <w:r w:rsidRPr="00CC12DA">
        <w:rPr>
          <w:rFonts w:asciiTheme="majorBidi" w:hAnsiTheme="majorBidi" w:cstheme="majorBidi"/>
        </w:rPr>
        <w:t>).</w:t>
      </w:r>
      <w:r>
        <w:rPr>
          <w:rFonts w:asciiTheme="majorBidi" w:hAnsiTheme="majorBidi" w:cstheme="majorBidi"/>
        </w:rPr>
        <w:t xml:space="preserve"> </w:t>
      </w:r>
    </w:p>
    <w:p w14:paraId="4036C397" w14:textId="52FD4DAC" w:rsidR="009F47E4" w:rsidRPr="00C50665" w:rsidRDefault="00F711E3" w:rsidP="009F47E4">
      <w:pPr>
        <w:spacing w:line="276" w:lineRule="auto"/>
        <w:ind w:firstLine="567"/>
        <w:jc w:val="both"/>
        <w:rPr>
          <w:rFonts w:asciiTheme="majorBidi" w:hAnsiTheme="majorBidi" w:cstheme="majorBidi"/>
        </w:rPr>
      </w:pPr>
      <w:r>
        <w:rPr>
          <w:rFonts w:asciiTheme="majorBidi" w:hAnsiTheme="majorBidi" w:cstheme="majorBidi"/>
        </w:rPr>
        <w:t xml:space="preserve">Sociālo un ekonomisko tiesību īstenošanas pamatā ir pozitīvi valsts pasākumi, </w:t>
      </w:r>
      <w:r w:rsidR="006405BF">
        <w:rPr>
          <w:rFonts w:asciiTheme="majorBidi" w:hAnsiTheme="majorBidi" w:cstheme="majorBidi"/>
        </w:rPr>
        <w:t>tostarp</w:t>
      </w:r>
      <w:r>
        <w:rPr>
          <w:rFonts w:asciiTheme="majorBidi" w:hAnsiTheme="majorBidi" w:cstheme="majorBidi"/>
        </w:rPr>
        <w:t xml:space="preserve"> tādi, kas prasa valsts finanšu resursus. </w:t>
      </w:r>
      <w:r w:rsidR="00637B15">
        <w:rPr>
          <w:rFonts w:asciiTheme="majorBidi" w:hAnsiTheme="majorBidi" w:cstheme="majorBidi"/>
        </w:rPr>
        <w:t>Valstu iespējas šajā ziņā ir atšķirīgas. Tāpēc</w:t>
      </w:r>
      <w:r w:rsidR="00B37A3D">
        <w:rPr>
          <w:rFonts w:asciiTheme="majorBidi" w:hAnsiTheme="majorBidi" w:cstheme="majorBidi"/>
        </w:rPr>
        <w:t>, kā atzinusi</w:t>
      </w:r>
      <w:r w:rsidR="00637B15">
        <w:rPr>
          <w:rFonts w:asciiTheme="majorBidi" w:hAnsiTheme="majorBidi" w:cstheme="majorBidi"/>
        </w:rPr>
        <w:t xml:space="preserve"> Satversmes tiesa, </w:t>
      </w:r>
      <w:r>
        <w:t>sociālās un ekonomiskās aizsardzības sistēma (pabalstu veidi un to apmēri) un tās uzturēšana ir pašas valsts ziņā un ir atkarīga no valsts ekonomiskās situācijas un pieejamiem resursiem. Turklāt valstij ir plaša rīcības brīvība, lemjot par sociālo tiesību jautājumiem (</w:t>
      </w:r>
      <w:r>
        <w:rPr>
          <w:i/>
          <w:iCs/>
        </w:rPr>
        <w:t xml:space="preserve">Satversmes tiesas </w:t>
      </w:r>
      <w:proofErr w:type="gramStart"/>
      <w:r>
        <w:rPr>
          <w:i/>
          <w:iCs/>
        </w:rPr>
        <w:t>2007.gada</w:t>
      </w:r>
      <w:proofErr w:type="gramEnd"/>
      <w:r>
        <w:rPr>
          <w:i/>
          <w:iCs/>
        </w:rPr>
        <w:t xml:space="preserve"> 21.februāra spriedum</w:t>
      </w:r>
      <w:r w:rsidR="00637B15">
        <w:rPr>
          <w:i/>
          <w:iCs/>
        </w:rPr>
        <w:t>a</w:t>
      </w:r>
      <w:r>
        <w:rPr>
          <w:i/>
          <w:iCs/>
        </w:rPr>
        <w:t xml:space="preserve"> lietā Nr. 2006-08-01 </w:t>
      </w:r>
      <w:r w:rsidRPr="00C50665">
        <w:rPr>
          <w:i/>
          <w:iCs/>
        </w:rPr>
        <w:t>16.1.punkts, 2005.gada 22.decembra spriedum</w:t>
      </w:r>
      <w:r w:rsidR="00637B15" w:rsidRPr="00C50665">
        <w:rPr>
          <w:i/>
          <w:iCs/>
        </w:rPr>
        <w:t>a</w:t>
      </w:r>
      <w:r w:rsidRPr="00C50665">
        <w:rPr>
          <w:i/>
          <w:iCs/>
        </w:rPr>
        <w:t xml:space="preserve"> lietā Nr. 2005-19-01 9.punkts</w:t>
      </w:r>
      <w:r w:rsidRPr="00C50665">
        <w:t>).</w:t>
      </w:r>
      <w:r w:rsidR="00637B15" w:rsidRPr="00C50665">
        <w:t xml:space="preserve"> </w:t>
      </w:r>
      <w:r w:rsidR="00CC12DA" w:rsidRPr="00C50665">
        <w:rPr>
          <w:rFonts w:asciiTheme="majorBidi" w:hAnsiTheme="majorBidi" w:cstheme="majorBidi"/>
        </w:rPr>
        <w:t xml:space="preserve">Valstij ir </w:t>
      </w:r>
      <w:r w:rsidR="00CC12DA" w:rsidRPr="00C50665">
        <w:rPr>
          <w:rFonts w:asciiTheme="majorBidi" w:hAnsiTheme="majorBidi" w:cstheme="majorBidi"/>
        </w:rPr>
        <w:lastRenderedPageBreak/>
        <w:t xml:space="preserve">rīcības brīvība to metožu un mehānismu izvēlē, ar kādiem sociālās tiesības īstenojamas un aizsargājamas </w:t>
      </w:r>
      <w:r w:rsidR="009F47E4" w:rsidRPr="00C50665">
        <w:rPr>
          <w:rFonts w:asciiTheme="majorBidi" w:hAnsiTheme="majorBidi" w:cstheme="majorBidi"/>
        </w:rPr>
        <w:t>(</w:t>
      </w:r>
      <w:r w:rsidR="009F47E4" w:rsidRPr="00C50665">
        <w:rPr>
          <w:rFonts w:asciiTheme="majorBidi" w:hAnsiTheme="majorBidi" w:cstheme="majorBidi"/>
          <w:i/>
          <w:iCs/>
        </w:rPr>
        <w:t xml:space="preserve">Satversmes tiesas </w:t>
      </w:r>
      <w:proofErr w:type="gramStart"/>
      <w:r w:rsidR="009F47E4" w:rsidRPr="00C50665">
        <w:rPr>
          <w:rFonts w:asciiTheme="majorBidi" w:hAnsiTheme="majorBidi" w:cstheme="majorBidi"/>
          <w:i/>
          <w:iCs/>
        </w:rPr>
        <w:t>2011.gada</w:t>
      </w:r>
      <w:proofErr w:type="gramEnd"/>
      <w:r w:rsidR="009F47E4" w:rsidRPr="00C50665">
        <w:rPr>
          <w:rFonts w:asciiTheme="majorBidi" w:hAnsiTheme="majorBidi" w:cstheme="majorBidi"/>
          <w:i/>
          <w:iCs/>
        </w:rPr>
        <w:t xml:space="preserve"> 18.februāra sprieduma lietā Nr.</w:t>
      </w:r>
      <w:r w:rsidR="009F47E4">
        <w:rPr>
          <w:rFonts w:asciiTheme="majorBidi" w:hAnsiTheme="majorBidi" w:cstheme="majorBidi"/>
          <w:i/>
          <w:iCs/>
        </w:rPr>
        <w:t> </w:t>
      </w:r>
      <w:r w:rsidR="009F47E4" w:rsidRPr="00C50665">
        <w:rPr>
          <w:rFonts w:asciiTheme="majorBidi" w:hAnsiTheme="majorBidi" w:cstheme="majorBidi"/>
          <w:i/>
          <w:iCs/>
        </w:rPr>
        <w:t>2010-29-01</w:t>
      </w:r>
      <w:r w:rsidR="009F47E4" w:rsidRPr="00C50665">
        <w:rPr>
          <w:rFonts w:asciiTheme="majorBidi" w:hAnsiTheme="majorBidi" w:cstheme="majorBidi"/>
        </w:rPr>
        <w:t> </w:t>
      </w:r>
      <w:r w:rsidR="009F47E4" w:rsidRPr="00C50665">
        <w:rPr>
          <w:rFonts w:asciiTheme="majorBidi" w:hAnsiTheme="majorBidi" w:cstheme="majorBidi"/>
          <w:i/>
          <w:iCs/>
        </w:rPr>
        <w:t>14.punkts</w:t>
      </w:r>
      <w:r w:rsidR="009F47E4" w:rsidRPr="00C50665">
        <w:rPr>
          <w:rFonts w:asciiTheme="majorBidi" w:hAnsiTheme="majorBidi" w:cstheme="majorBidi"/>
        </w:rPr>
        <w:t xml:space="preserve">). </w:t>
      </w:r>
    </w:p>
    <w:p w14:paraId="08FE19C2" w14:textId="77777777" w:rsidR="00F44273" w:rsidRPr="00C50665" w:rsidRDefault="00F44273" w:rsidP="00F711E3">
      <w:pPr>
        <w:spacing w:line="276" w:lineRule="auto"/>
        <w:ind w:firstLine="567"/>
        <w:jc w:val="both"/>
        <w:rPr>
          <w:rFonts w:asciiTheme="majorBidi" w:hAnsiTheme="majorBidi" w:cstheme="majorBidi"/>
        </w:rPr>
      </w:pPr>
    </w:p>
    <w:p w14:paraId="725085BC" w14:textId="4275C17F" w:rsidR="009F47E4" w:rsidRPr="00CD5EF7" w:rsidRDefault="009F47E4" w:rsidP="00B37A3D">
      <w:pPr>
        <w:spacing w:line="276" w:lineRule="auto"/>
        <w:ind w:firstLine="567"/>
        <w:jc w:val="both"/>
        <w:rPr>
          <w:rFonts w:asciiTheme="majorBidi" w:hAnsiTheme="majorBidi" w:cstheme="majorBidi"/>
        </w:rPr>
      </w:pPr>
      <w:r w:rsidRPr="009F305F">
        <w:rPr>
          <w:rFonts w:asciiTheme="majorBidi" w:hAnsiTheme="majorBidi" w:cstheme="majorBidi"/>
          <w:shd w:val="clear" w:color="auto" w:fill="FFFFFF"/>
        </w:rPr>
        <w:t>[1</w:t>
      </w:r>
      <w:r w:rsidR="00B37A3D" w:rsidRPr="009F305F">
        <w:rPr>
          <w:rFonts w:asciiTheme="majorBidi" w:hAnsiTheme="majorBidi" w:cstheme="majorBidi"/>
          <w:shd w:val="clear" w:color="auto" w:fill="FFFFFF"/>
        </w:rPr>
        <w:t>0</w:t>
      </w:r>
      <w:r w:rsidRPr="009F305F">
        <w:rPr>
          <w:rFonts w:asciiTheme="majorBidi" w:hAnsiTheme="majorBidi" w:cstheme="majorBidi"/>
          <w:shd w:val="clear" w:color="auto" w:fill="FFFFFF"/>
        </w:rPr>
        <w:t>]</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Satversmes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ievada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ceturtajā</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rindkopā</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noteikts,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ka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Latvija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kā</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demokrātiska,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tiesiska,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sociāli</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atbildīga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valsts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balstās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uz</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cilvēka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 xml:space="preserve">cieņu. </w:t>
      </w:r>
      <w:r w:rsidR="00B37A3D">
        <w:rPr>
          <w:rFonts w:asciiTheme="majorBidi" w:hAnsiTheme="majorBidi" w:cstheme="majorBidi"/>
          <w:shd w:val="clear" w:color="auto" w:fill="FFFFFF"/>
        </w:rPr>
        <w:t xml:space="preserve">Kā uzskata Satversmes tiesa, </w:t>
      </w:r>
      <w:r w:rsidRPr="00CD5EF7">
        <w:rPr>
          <w:rFonts w:asciiTheme="majorBidi" w:hAnsiTheme="majorBidi" w:cstheme="majorBidi"/>
          <w:shd w:val="clear" w:color="auto" w:fill="FFFFFF"/>
        </w:rPr>
        <w:t>Satversmes</w:t>
      </w:r>
      <w:r>
        <w:rPr>
          <w:rFonts w:asciiTheme="majorBidi" w:hAnsiTheme="majorBidi" w:cstheme="majorBidi"/>
          <w:shd w:val="clear" w:color="auto" w:fill="FFFFFF"/>
        </w:rPr>
        <w:t xml:space="preserve"> </w:t>
      </w:r>
      <w:proofErr w:type="gramStart"/>
      <w:r w:rsidRPr="00CD5EF7">
        <w:rPr>
          <w:rFonts w:asciiTheme="majorBidi" w:hAnsiTheme="majorBidi" w:cstheme="majorBidi"/>
          <w:shd w:val="clear" w:color="auto" w:fill="FFFFFF"/>
        </w:rPr>
        <w:t>109.panta</w:t>
      </w:r>
      <w:proofErr w:type="gramEnd"/>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tvērumā</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ietilpstošās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tiesības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uz</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sociālo</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nodrošinājumu</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ir</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viens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no</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sociāli</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atbildīgas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valsts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principa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satura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elementiem.</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Šo</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tiesību</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mērķis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ir,</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cik</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vien</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tas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iespējams,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nodrošināt</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sociālo</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taisnīgumu</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un</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kalpot</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tam,</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lai</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ikvienam</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nodrošinātu</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iespēju</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dzīvot</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tādu</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dzīvi,</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kas</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atbilst</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cilvēka</w:t>
      </w:r>
      <w:r>
        <w:rPr>
          <w:rFonts w:asciiTheme="majorBidi" w:hAnsiTheme="majorBidi" w:cstheme="majorBidi"/>
          <w:shd w:val="clear" w:color="auto" w:fill="FFFFFF"/>
        </w:rPr>
        <w:t xml:space="preserve"> </w:t>
      </w:r>
      <w:r w:rsidRPr="00CD5EF7">
        <w:rPr>
          <w:rFonts w:asciiTheme="majorBidi" w:hAnsiTheme="majorBidi" w:cstheme="majorBidi"/>
          <w:shd w:val="clear" w:color="auto" w:fill="FFFFFF"/>
        </w:rPr>
        <w:t>cieņai</w:t>
      </w:r>
      <w:r>
        <w:rPr>
          <w:rFonts w:asciiTheme="majorBidi" w:hAnsiTheme="majorBidi" w:cstheme="majorBidi"/>
          <w:shd w:val="clear" w:color="auto" w:fill="FFFFFF"/>
        </w:rPr>
        <w:t xml:space="preserve"> </w:t>
      </w:r>
      <w:r w:rsidR="00B37A3D">
        <w:rPr>
          <w:rFonts w:asciiTheme="majorBidi" w:hAnsiTheme="majorBidi" w:cstheme="majorBidi"/>
          <w:shd w:val="clear" w:color="auto" w:fill="FFFFFF"/>
        </w:rPr>
        <w:t>(</w:t>
      </w:r>
      <w:r w:rsidR="00B37A3D" w:rsidRPr="00CD5EF7">
        <w:rPr>
          <w:rFonts w:asciiTheme="majorBidi" w:hAnsiTheme="majorBidi" w:cstheme="majorBidi"/>
          <w:i/>
          <w:iCs/>
          <w:shd w:val="clear" w:color="auto" w:fill="FFFFFF"/>
        </w:rPr>
        <w:t>Satversmes tiesas 2020.gada 25.jūnija sprieduma lietā Nr.</w:t>
      </w:r>
      <w:r w:rsidR="00B37A3D">
        <w:rPr>
          <w:rFonts w:asciiTheme="majorBidi" w:hAnsiTheme="majorBidi" w:cstheme="majorBidi"/>
          <w:i/>
          <w:iCs/>
          <w:shd w:val="clear" w:color="auto" w:fill="FFFFFF"/>
        </w:rPr>
        <w:t> </w:t>
      </w:r>
      <w:r w:rsidR="00B37A3D" w:rsidRPr="00CD5EF7">
        <w:rPr>
          <w:rFonts w:asciiTheme="majorBidi" w:hAnsiTheme="majorBidi" w:cstheme="majorBidi"/>
          <w:i/>
          <w:iCs/>
          <w:shd w:val="clear" w:color="auto" w:fill="FFFFFF"/>
        </w:rPr>
        <w:t>2019-24-03 17.</w:t>
      </w:r>
      <w:r w:rsidR="00B37A3D">
        <w:rPr>
          <w:rFonts w:asciiTheme="majorBidi" w:hAnsiTheme="majorBidi" w:cstheme="majorBidi"/>
          <w:i/>
          <w:iCs/>
          <w:shd w:val="clear" w:color="auto" w:fill="FFFFFF"/>
        </w:rPr>
        <w:t>2</w:t>
      </w:r>
      <w:r w:rsidR="00B37A3D" w:rsidRPr="00CD5EF7">
        <w:rPr>
          <w:rFonts w:asciiTheme="majorBidi" w:hAnsiTheme="majorBidi" w:cstheme="majorBidi"/>
          <w:i/>
          <w:iCs/>
          <w:shd w:val="clear" w:color="auto" w:fill="FFFFFF"/>
        </w:rPr>
        <w:t>.punkts</w:t>
      </w:r>
      <w:r w:rsidR="00B37A3D">
        <w:rPr>
          <w:rFonts w:asciiTheme="majorBidi" w:hAnsiTheme="majorBidi" w:cstheme="majorBidi"/>
          <w:shd w:val="clear" w:color="auto" w:fill="FFFFFF"/>
        </w:rPr>
        <w:t>)</w:t>
      </w:r>
      <w:r w:rsidR="00B37A3D" w:rsidRPr="00CD5EF7">
        <w:rPr>
          <w:rFonts w:asciiTheme="majorBidi" w:hAnsiTheme="majorBidi" w:cstheme="majorBidi"/>
          <w:shd w:val="clear" w:color="auto" w:fill="FFFFFF"/>
        </w:rPr>
        <w:t>.</w:t>
      </w:r>
    </w:p>
    <w:p w14:paraId="7BD043DB" w14:textId="743E058B" w:rsidR="00CC12DA" w:rsidRPr="00C50665" w:rsidRDefault="00CC12DA" w:rsidP="00CC12DA">
      <w:pPr>
        <w:spacing w:line="276" w:lineRule="auto"/>
        <w:ind w:firstLine="567"/>
        <w:jc w:val="both"/>
        <w:rPr>
          <w:rFonts w:asciiTheme="majorBidi" w:hAnsiTheme="majorBidi" w:cstheme="majorBidi"/>
          <w:shd w:val="clear" w:color="auto" w:fill="FFFFFF"/>
        </w:rPr>
      </w:pPr>
    </w:p>
    <w:p w14:paraId="13A07544" w14:textId="3423ABB8" w:rsidR="00CC12DA" w:rsidRPr="00CC12DA" w:rsidRDefault="00CD5EF7" w:rsidP="004942CB">
      <w:pPr>
        <w:spacing w:line="276" w:lineRule="auto"/>
        <w:ind w:firstLine="567"/>
        <w:jc w:val="both"/>
        <w:rPr>
          <w:rFonts w:asciiTheme="majorBidi" w:hAnsiTheme="majorBidi" w:cstheme="majorBidi"/>
          <w:shd w:val="clear" w:color="auto" w:fill="FFFFFF"/>
        </w:rPr>
      </w:pPr>
      <w:r w:rsidRPr="009F305F">
        <w:rPr>
          <w:rFonts w:asciiTheme="majorBidi" w:hAnsiTheme="majorBidi" w:cstheme="majorBidi"/>
          <w:shd w:val="clear" w:color="auto" w:fill="FFFFFF"/>
        </w:rPr>
        <w:t>[1</w:t>
      </w:r>
      <w:r w:rsidR="00B37A3D" w:rsidRPr="009F305F">
        <w:rPr>
          <w:rFonts w:asciiTheme="majorBidi" w:hAnsiTheme="majorBidi" w:cstheme="majorBidi"/>
          <w:shd w:val="clear" w:color="auto" w:fill="FFFFFF"/>
        </w:rPr>
        <w:t>1</w:t>
      </w:r>
      <w:r w:rsidRPr="009F305F">
        <w:rPr>
          <w:rFonts w:asciiTheme="majorBidi" w:hAnsiTheme="majorBidi" w:cstheme="majorBidi"/>
          <w:shd w:val="clear" w:color="auto" w:fill="FFFFFF"/>
        </w:rPr>
        <w:t>]</w:t>
      </w:r>
      <w:r>
        <w:rPr>
          <w:rFonts w:asciiTheme="majorBidi" w:hAnsiTheme="majorBidi" w:cstheme="majorBidi"/>
          <w:shd w:val="clear" w:color="auto" w:fill="FFFFFF"/>
        </w:rPr>
        <w:t xml:space="preserve"> </w:t>
      </w:r>
      <w:r w:rsidR="00207F91">
        <w:rPr>
          <w:rFonts w:asciiTheme="majorBidi" w:hAnsiTheme="majorBidi" w:cstheme="majorBidi"/>
          <w:shd w:val="clear" w:color="auto" w:fill="FFFFFF"/>
        </w:rPr>
        <w:t xml:space="preserve">Minēto konstitucionālo vērtību un normu gaismā ir izskatāmas lietas, kas skar sociālā nodrošinājuma sistēmu. Katrā gadījumā ir jācenšas panākt līdzsvaru </w:t>
      </w:r>
      <w:r w:rsidR="004942CB">
        <w:rPr>
          <w:rFonts w:asciiTheme="majorBidi" w:hAnsiTheme="majorBidi" w:cstheme="majorBidi"/>
          <w:shd w:val="clear" w:color="auto" w:fill="FFFFFF"/>
        </w:rPr>
        <w:t xml:space="preserve">starp </w:t>
      </w:r>
      <w:r w:rsidR="00207F91">
        <w:rPr>
          <w:rFonts w:asciiTheme="majorBidi" w:hAnsiTheme="majorBidi" w:cstheme="majorBidi"/>
          <w:shd w:val="clear" w:color="auto" w:fill="FFFFFF"/>
        </w:rPr>
        <w:t>iesaistīt</w:t>
      </w:r>
      <w:r w:rsidR="004942CB">
        <w:rPr>
          <w:rFonts w:asciiTheme="majorBidi" w:hAnsiTheme="majorBidi" w:cstheme="majorBidi"/>
          <w:shd w:val="clear" w:color="auto" w:fill="FFFFFF"/>
        </w:rPr>
        <w:t>ajām</w:t>
      </w:r>
      <w:r w:rsidR="00207F91">
        <w:rPr>
          <w:rFonts w:asciiTheme="majorBidi" w:hAnsiTheme="majorBidi" w:cstheme="majorBidi"/>
          <w:shd w:val="clear" w:color="auto" w:fill="FFFFFF"/>
        </w:rPr>
        <w:t xml:space="preserve"> interes</w:t>
      </w:r>
      <w:r w:rsidR="004942CB">
        <w:rPr>
          <w:rFonts w:asciiTheme="majorBidi" w:hAnsiTheme="majorBidi" w:cstheme="majorBidi"/>
          <w:shd w:val="clear" w:color="auto" w:fill="FFFFFF"/>
        </w:rPr>
        <w:t>ēm</w:t>
      </w:r>
      <w:r w:rsidR="00207F91">
        <w:rPr>
          <w:rFonts w:asciiTheme="majorBidi" w:hAnsiTheme="majorBidi" w:cstheme="majorBidi"/>
          <w:shd w:val="clear" w:color="auto" w:fill="FFFFFF"/>
        </w:rPr>
        <w:t>. No vienas puses jāpatur prātā valsts ekonomiskās iespējas</w:t>
      </w:r>
      <w:r w:rsidR="00CD14F6">
        <w:rPr>
          <w:rFonts w:asciiTheme="majorBidi" w:hAnsiTheme="majorBidi" w:cstheme="majorBidi"/>
          <w:shd w:val="clear" w:color="auto" w:fill="FFFFFF"/>
        </w:rPr>
        <w:t xml:space="preserve"> un valsts rīcības brīvība</w:t>
      </w:r>
      <w:r w:rsidR="00207F91">
        <w:rPr>
          <w:rFonts w:asciiTheme="majorBidi" w:hAnsiTheme="majorBidi" w:cstheme="majorBidi"/>
          <w:shd w:val="clear" w:color="auto" w:fill="FFFFFF"/>
        </w:rPr>
        <w:t>, bet no otras,</w:t>
      </w:r>
      <w:r w:rsidR="004942CB">
        <w:rPr>
          <w:rFonts w:asciiTheme="majorBidi" w:hAnsiTheme="majorBidi" w:cstheme="majorBidi"/>
          <w:shd w:val="clear" w:color="auto" w:fill="FFFFFF"/>
        </w:rPr>
        <w:t xml:space="preserve"> – </w:t>
      </w:r>
      <w:r w:rsidR="00207F91">
        <w:rPr>
          <w:rFonts w:asciiTheme="majorBidi" w:hAnsiTheme="majorBidi" w:cstheme="majorBidi"/>
          <w:shd w:val="clear" w:color="auto" w:fill="FFFFFF"/>
        </w:rPr>
        <w:t>ka cilvēka cieņa ir augstākā valsts vērtība</w:t>
      </w:r>
      <w:r w:rsidR="00CD14F6">
        <w:rPr>
          <w:rFonts w:asciiTheme="majorBidi" w:hAnsiTheme="majorBidi" w:cstheme="majorBidi"/>
          <w:shd w:val="clear" w:color="auto" w:fill="FFFFFF"/>
        </w:rPr>
        <w:t>, un</w:t>
      </w:r>
      <w:r w:rsidR="00207F91">
        <w:rPr>
          <w:rFonts w:asciiTheme="majorBidi" w:hAnsiTheme="majorBidi" w:cstheme="majorBidi"/>
          <w:shd w:val="clear" w:color="auto" w:fill="FFFFFF"/>
        </w:rPr>
        <w:t xml:space="preserve"> Latvija konstitucionālā līmenī īpaši kā vienu no valsts darbības pamatiem ir atzinusi sociāli atbildīgas valsts principu. </w:t>
      </w:r>
    </w:p>
    <w:p w14:paraId="21FC7CCC" w14:textId="77777777" w:rsidR="00207F91" w:rsidRDefault="00207F91" w:rsidP="00F711E3">
      <w:pPr>
        <w:spacing w:line="276" w:lineRule="auto"/>
        <w:ind w:firstLine="567"/>
        <w:jc w:val="both"/>
        <w:rPr>
          <w:rFonts w:asciiTheme="majorBidi" w:hAnsiTheme="majorBidi" w:cstheme="majorBidi"/>
          <w:shd w:val="clear" w:color="auto" w:fill="FFFFFF"/>
        </w:rPr>
      </w:pPr>
    </w:p>
    <w:p w14:paraId="02C4C33F" w14:textId="5D13FA40" w:rsidR="00CC3ACA" w:rsidRPr="003B7A2D" w:rsidRDefault="00207F91" w:rsidP="00F711E3">
      <w:pPr>
        <w:spacing w:line="276" w:lineRule="auto"/>
        <w:ind w:firstLine="567"/>
        <w:jc w:val="both"/>
        <w:rPr>
          <w:rFonts w:asciiTheme="majorBidi" w:eastAsiaTheme="minorHAnsi" w:hAnsiTheme="majorBidi" w:cstheme="majorBidi"/>
          <w:lang w:eastAsia="en-US"/>
        </w:rPr>
      </w:pPr>
      <w:r>
        <w:rPr>
          <w:rFonts w:asciiTheme="majorBidi" w:hAnsiTheme="majorBidi" w:cstheme="majorBidi"/>
          <w:shd w:val="clear" w:color="auto" w:fill="FFFFFF"/>
        </w:rPr>
        <w:t>[1</w:t>
      </w:r>
      <w:r w:rsidR="00B37A3D">
        <w:rPr>
          <w:rFonts w:asciiTheme="majorBidi" w:hAnsiTheme="majorBidi" w:cstheme="majorBidi"/>
          <w:shd w:val="clear" w:color="auto" w:fill="FFFFFF"/>
        </w:rPr>
        <w:t>2</w:t>
      </w:r>
      <w:r>
        <w:rPr>
          <w:rFonts w:asciiTheme="majorBidi" w:hAnsiTheme="majorBidi" w:cstheme="majorBidi"/>
          <w:shd w:val="clear" w:color="auto" w:fill="FFFFFF"/>
        </w:rPr>
        <w:t xml:space="preserve">] </w:t>
      </w:r>
      <w:r w:rsidR="00CC3ACA" w:rsidRPr="00CC3ACA">
        <w:rPr>
          <w:rFonts w:asciiTheme="majorBidi" w:hAnsiTheme="majorBidi" w:cstheme="majorBidi"/>
          <w:shd w:val="clear" w:color="auto" w:fill="FFFFFF"/>
        </w:rPr>
        <w:t xml:space="preserve">Valsts sociālo pabalstu likuma </w:t>
      </w:r>
      <w:proofErr w:type="gramStart"/>
      <w:r w:rsidR="00CC3ACA" w:rsidRPr="00CC3ACA">
        <w:rPr>
          <w:rFonts w:asciiTheme="majorBidi" w:hAnsiTheme="majorBidi" w:cstheme="majorBidi"/>
          <w:shd w:val="clear" w:color="auto" w:fill="FFFFFF"/>
        </w:rPr>
        <w:t>2.pants</w:t>
      </w:r>
      <w:proofErr w:type="gramEnd"/>
      <w:r w:rsidR="00CC3ACA" w:rsidRPr="00CC3ACA">
        <w:rPr>
          <w:rFonts w:asciiTheme="majorBidi" w:hAnsiTheme="majorBidi" w:cstheme="majorBidi"/>
          <w:shd w:val="clear" w:color="auto" w:fill="FFFFFF"/>
        </w:rPr>
        <w:t xml:space="preserve"> noteic, ka </w:t>
      </w:r>
      <w:r w:rsidR="00CC3ACA">
        <w:rPr>
          <w:rFonts w:asciiTheme="majorBidi" w:hAnsiTheme="majorBidi" w:cstheme="majorBidi"/>
          <w:shd w:val="clear" w:color="auto" w:fill="FFFFFF"/>
        </w:rPr>
        <w:t>v</w:t>
      </w:r>
      <w:r w:rsidR="00CC3ACA" w:rsidRPr="00CC3ACA">
        <w:rPr>
          <w:rFonts w:asciiTheme="majorBidi" w:hAnsiTheme="majorBidi" w:cstheme="majorBidi"/>
          <w:shd w:val="clear" w:color="auto" w:fill="FFFFFF"/>
        </w:rPr>
        <w:t>alsts sociālie pabalsti ir valsts atbalsts naudas izmaksu veidā, kuru saņem pie noteiktām iedzīvotāju grupām piederīgas personas situācijās, kad ir nepieciešami papildu izdevumi vai kad šīs personas nespēj gūt ienākumus.</w:t>
      </w:r>
      <w:r w:rsidR="00CC3ACA">
        <w:rPr>
          <w:rFonts w:asciiTheme="majorBidi" w:hAnsiTheme="majorBidi" w:cstheme="majorBidi"/>
          <w:shd w:val="clear" w:color="auto" w:fill="FFFFFF"/>
        </w:rPr>
        <w:t xml:space="preserve"> Atbilstoši šā likuma </w:t>
      </w:r>
      <w:proofErr w:type="gramStart"/>
      <w:r w:rsidR="00CC3ACA">
        <w:rPr>
          <w:rFonts w:asciiTheme="majorBidi" w:hAnsiTheme="majorBidi" w:cstheme="majorBidi"/>
          <w:shd w:val="clear" w:color="auto" w:fill="FFFFFF"/>
        </w:rPr>
        <w:t>4.panta</w:t>
      </w:r>
      <w:proofErr w:type="gramEnd"/>
      <w:r w:rsidR="00CC3ACA">
        <w:rPr>
          <w:rFonts w:asciiTheme="majorBidi" w:hAnsiTheme="majorBidi" w:cstheme="majorBidi"/>
          <w:shd w:val="clear" w:color="auto" w:fill="FFFFFF"/>
        </w:rPr>
        <w:t xml:space="preserve"> pirmajai daļai t</w:t>
      </w:r>
      <w:r w:rsidR="00CC3ACA" w:rsidRPr="00CC3ACA">
        <w:rPr>
          <w:rFonts w:asciiTheme="majorBidi" w:hAnsiTheme="majorBidi" w:cstheme="majorBidi"/>
          <w:shd w:val="clear" w:color="auto" w:fill="FFFFFF"/>
        </w:rPr>
        <w:t>iesības uz valsts sociālajiem pabalstiem ir Latvijas pilsoņiem, nepilsoņiem, ārvalstniekiem un bezvalstniekiem, kuriem piešķirts personas kods un kuri pastāvīgi dzīvo Latvijas teritorijā.</w:t>
      </w:r>
      <w:r w:rsidR="00CC3ACA">
        <w:rPr>
          <w:rFonts w:asciiTheme="majorBidi" w:hAnsiTheme="majorBidi" w:cstheme="majorBidi"/>
          <w:shd w:val="clear" w:color="auto" w:fill="FFFFFF"/>
        </w:rPr>
        <w:t xml:space="preserve"> Panta otrā daļa tiešā tekstā paredz, ka šādu tiesību nav </w:t>
      </w:r>
      <w:r w:rsidR="00CC3ACA" w:rsidRPr="003B7A2D">
        <w:rPr>
          <w:rFonts w:asciiTheme="majorBidi" w:hAnsiTheme="majorBidi" w:cstheme="majorBidi"/>
          <w:shd w:val="clear" w:color="auto" w:fill="FFFFFF"/>
        </w:rPr>
        <w:t>personām, kuras Latvijā saņēmušas termiņuzturēšanās atļauju.</w:t>
      </w:r>
    </w:p>
    <w:p w14:paraId="3D2670FA" w14:textId="77777777" w:rsidR="00CC3ACA" w:rsidRDefault="00CC3ACA" w:rsidP="00F711E3">
      <w:pPr>
        <w:spacing w:line="276" w:lineRule="auto"/>
        <w:ind w:firstLine="567"/>
        <w:jc w:val="both"/>
        <w:rPr>
          <w:rFonts w:asciiTheme="majorBidi" w:hAnsiTheme="majorBidi" w:cstheme="majorBidi"/>
          <w:shd w:val="clear" w:color="auto" w:fill="FFFFFF"/>
        </w:rPr>
      </w:pPr>
    </w:p>
    <w:p w14:paraId="48258C60" w14:textId="51B5CA56" w:rsidR="002E35E5" w:rsidRDefault="00CC3ACA" w:rsidP="00F711E3">
      <w:pPr>
        <w:pStyle w:val="tv213"/>
        <w:shd w:val="clear" w:color="auto" w:fill="FFFFFF"/>
        <w:spacing w:before="0" w:beforeAutospacing="0" w:after="0" w:afterAutospacing="0" w:line="276" w:lineRule="auto"/>
        <w:ind w:firstLine="567"/>
        <w:jc w:val="both"/>
        <w:rPr>
          <w:rFonts w:asciiTheme="majorBidi" w:hAnsiTheme="majorBidi" w:cstheme="majorBidi"/>
          <w:shd w:val="clear" w:color="auto" w:fill="FFFFFF"/>
          <w:lang w:val="lv-LV"/>
        </w:rPr>
      </w:pPr>
      <w:r w:rsidRPr="002E35E5">
        <w:rPr>
          <w:rFonts w:asciiTheme="majorBidi" w:hAnsiTheme="majorBidi" w:cstheme="majorBidi"/>
          <w:shd w:val="clear" w:color="auto" w:fill="FFFFFF"/>
          <w:lang w:val="lv-LV"/>
        </w:rPr>
        <w:t>[1</w:t>
      </w:r>
      <w:r w:rsidR="00B37A3D">
        <w:rPr>
          <w:rFonts w:asciiTheme="majorBidi" w:hAnsiTheme="majorBidi" w:cstheme="majorBidi"/>
          <w:shd w:val="clear" w:color="auto" w:fill="FFFFFF"/>
          <w:lang w:val="lv-LV"/>
        </w:rPr>
        <w:t>3</w:t>
      </w:r>
      <w:r w:rsidRPr="002E35E5">
        <w:rPr>
          <w:rFonts w:asciiTheme="majorBidi" w:hAnsiTheme="majorBidi" w:cstheme="majorBidi"/>
          <w:shd w:val="clear" w:color="auto" w:fill="FFFFFF"/>
          <w:lang w:val="lv-LV"/>
        </w:rPr>
        <w:t xml:space="preserve">] Izskatāmajā lietā aktuālo ģimenes valsts pabalstu reglamentē </w:t>
      </w:r>
      <w:r w:rsidR="00633637" w:rsidRPr="00633637">
        <w:rPr>
          <w:rFonts w:asciiTheme="majorBidi" w:hAnsiTheme="majorBidi" w:cstheme="majorBidi"/>
          <w:shd w:val="clear" w:color="auto" w:fill="FFFFFF"/>
          <w:lang w:val="lv-LV"/>
        </w:rPr>
        <w:t>Valsts sociālo pabalstu</w:t>
      </w:r>
      <w:r w:rsidRPr="002E35E5">
        <w:rPr>
          <w:rFonts w:asciiTheme="majorBidi" w:hAnsiTheme="majorBidi" w:cstheme="majorBidi"/>
          <w:shd w:val="clear" w:color="auto" w:fill="FFFFFF"/>
          <w:lang w:val="lv-LV"/>
        </w:rPr>
        <w:t xml:space="preserve"> likuma </w:t>
      </w:r>
      <w:proofErr w:type="gramStart"/>
      <w:r w:rsidRPr="002E35E5">
        <w:rPr>
          <w:rFonts w:asciiTheme="majorBidi" w:hAnsiTheme="majorBidi" w:cstheme="majorBidi"/>
          <w:shd w:val="clear" w:color="auto" w:fill="FFFFFF"/>
          <w:lang w:val="lv-LV"/>
        </w:rPr>
        <w:t>6.pants</w:t>
      </w:r>
      <w:proofErr w:type="gramEnd"/>
      <w:r w:rsidRPr="002E35E5">
        <w:rPr>
          <w:rFonts w:asciiTheme="majorBidi" w:hAnsiTheme="majorBidi" w:cstheme="majorBidi"/>
          <w:shd w:val="clear" w:color="auto" w:fill="FFFFFF"/>
          <w:lang w:val="lv-LV"/>
        </w:rPr>
        <w:t xml:space="preserve">. </w:t>
      </w:r>
      <w:r w:rsidR="002E35E5" w:rsidRPr="002E35E5">
        <w:rPr>
          <w:rFonts w:asciiTheme="majorBidi" w:hAnsiTheme="majorBidi" w:cstheme="majorBidi"/>
          <w:shd w:val="clear" w:color="auto" w:fill="FFFFFF"/>
          <w:lang w:val="lv-LV"/>
        </w:rPr>
        <w:t>Ņe</w:t>
      </w:r>
      <w:r w:rsidR="002E35E5">
        <w:rPr>
          <w:rFonts w:asciiTheme="majorBidi" w:hAnsiTheme="majorBidi" w:cstheme="majorBidi"/>
          <w:shd w:val="clear" w:color="auto" w:fill="FFFFFF"/>
          <w:lang w:val="lv-LV"/>
        </w:rPr>
        <w:t>mot vērā, ka lieta ir par labvēlīga administratīvā akta izdošanu</w:t>
      </w:r>
      <w:r w:rsidR="00E07445">
        <w:rPr>
          <w:rFonts w:asciiTheme="majorBidi" w:hAnsiTheme="majorBidi" w:cstheme="majorBidi"/>
          <w:shd w:val="clear" w:color="auto" w:fill="FFFFFF"/>
          <w:lang w:val="lv-LV"/>
        </w:rPr>
        <w:t xml:space="preserve"> un tiesību norma ir grozīta personai labvēlīgi (attiecībā uz 20 gadu vecuma noteikšanu, salīdzinot ar iepriekš noteiktajiem 19 gadiem)</w:t>
      </w:r>
      <w:r w:rsidR="002E35E5">
        <w:rPr>
          <w:rFonts w:asciiTheme="majorBidi" w:hAnsiTheme="majorBidi" w:cstheme="majorBidi"/>
          <w:shd w:val="clear" w:color="auto" w:fill="FFFFFF"/>
          <w:lang w:val="lv-LV"/>
        </w:rPr>
        <w:t xml:space="preserve">, turpmāk tiks aplūkota redakcija, kas ir spēkā kopš 2018.gada 1.janvāra, tātad bija spēkā apgabaltiesas sprieduma pieņemšanas brīdī. </w:t>
      </w:r>
    </w:p>
    <w:p w14:paraId="6B6BCE50" w14:textId="69CAB036" w:rsidR="00355EBC" w:rsidRPr="006405BF" w:rsidRDefault="00E07445" w:rsidP="00F711E3">
      <w:pPr>
        <w:pStyle w:val="tv213"/>
        <w:shd w:val="clear" w:color="auto" w:fill="FFFFFF"/>
        <w:spacing w:before="0" w:beforeAutospacing="0" w:after="0" w:afterAutospacing="0" w:line="276" w:lineRule="auto"/>
        <w:ind w:firstLine="567"/>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 xml:space="preserve">Likuma </w:t>
      </w:r>
      <w:proofErr w:type="gramStart"/>
      <w:r w:rsidR="002E35E5">
        <w:rPr>
          <w:rFonts w:asciiTheme="majorBidi" w:hAnsiTheme="majorBidi" w:cstheme="majorBidi"/>
          <w:shd w:val="clear" w:color="auto" w:fill="FFFFFF"/>
          <w:lang w:val="lv-LV"/>
        </w:rPr>
        <w:t>6.p</w:t>
      </w:r>
      <w:r w:rsidR="00CC3ACA" w:rsidRPr="002E35E5">
        <w:rPr>
          <w:rFonts w:asciiTheme="majorBidi" w:hAnsiTheme="majorBidi" w:cstheme="majorBidi"/>
          <w:shd w:val="clear" w:color="auto" w:fill="FFFFFF"/>
          <w:lang w:val="lv-LV"/>
        </w:rPr>
        <w:t>anta</w:t>
      </w:r>
      <w:proofErr w:type="gramEnd"/>
      <w:r w:rsidR="00CC3ACA" w:rsidRPr="002E35E5">
        <w:rPr>
          <w:rFonts w:asciiTheme="majorBidi" w:hAnsiTheme="majorBidi" w:cstheme="majorBidi"/>
          <w:shd w:val="clear" w:color="auto" w:fill="FFFFFF"/>
          <w:lang w:val="lv-LV"/>
        </w:rPr>
        <w:t xml:space="preserve"> pirmā daļa noteic, ka ģimenes valsts pabalstu piešķir personai, kura audzina bērnu</w:t>
      </w:r>
      <w:r w:rsidR="00CC3ACA" w:rsidRPr="00E07445">
        <w:rPr>
          <w:rFonts w:asciiTheme="majorBidi" w:hAnsiTheme="majorBidi" w:cstheme="majorBidi"/>
          <w:shd w:val="clear" w:color="auto" w:fill="FFFFFF"/>
          <w:lang w:val="lv-LV"/>
        </w:rPr>
        <w:t>. Pabalsta apmērs ir atkarīgs</w:t>
      </w:r>
      <w:r w:rsidR="00CC3ACA" w:rsidRPr="006405BF">
        <w:rPr>
          <w:rFonts w:asciiTheme="majorBidi" w:hAnsiTheme="majorBidi" w:cstheme="majorBidi"/>
          <w:shd w:val="clear" w:color="auto" w:fill="FFFFFF"/>
          <w:lang w:val="lv-LV"/>
        </w:rPr>
        <w:t xml:space="preserve"> no audzināmo bērnu skaita. </w:t>
      </w:r>
    </w:p>
    <w:p w14:paraId="7A6A379F" w14:textId="6194D725" w:rsidR="00CC3ACA" w:rsidRPr="00CC3ACA" w:rsidRDefault="00CC3ACA" w:rsidP="00F711E3">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sidRPr="00CC3ACA">
        <w:rPr>
          <w:rFonts w:asciiTheme="majorBidi" w:hAnsiTheme="majorBidi" w:cstheme="majorBidi"/>
          <w:shd w:val="clear" w:color="auto" w:fill="FFFFFF"/>
          <w:lang w:val="lv-LV"/>
        </w:rPr>
        <w:t xml:space="preserve">Saskaņā ar </w:t>
      </w:r>
      <w:proofErr w:type="gramStart"/>
      <w:r w:rsidR="00355EBC">
        <w:rPr>
          <w:rFonts w:asciiTheme="majorBidi" w:hAnsiTheme="majorBidi" w:cstheme="majorBidi"/>
          <w:shd w:val="clear" w:color="auto" w:fill="FFFFFF"/>
          <w:lang w:val="lv-LV"/>
        </w:rPr>
        <w:t>6.</w:t>
      </w:r>
      <w:r w:rsidRPr="00CC3ACA">
        <w:rPr>
          <w:rFonts w:asciiTheme="majorBidi" w:hAnsiTheme="majorBidi" w:cstheme="majorBidi"/>
          <w:shd w:val="clear" w:color="auto" w:fill="FFFFFF"/>
          <w:lang w:val="lv-LV"/>
        </w:rPr>
        <w:t>panta</w:t>
      </w:r>
      <w:proofErr w:type="gramEnd"/>
      <w:r w:rsidRPr="00CC3ACA">
        <w:rPr>
          <w:rFonts w:asciiTheme="majorBidi" w:hAnsiTheme="majorBidi" w:cstheme="majorBidi"/>
          <w:shd w:val="clear" w:color="auto" w:fill="FFFFFF"/>
          <w:lang w:val="lv-LV"/>
        </w:rPr>
        <w:t xml:space="preserve"> otro daļu </w:t>
      </w:r>
      <w:r>
        <w:rPr>
          <w:rFonts w:asciiTheme="majorBidi" w:hAnsiTheme="majorBidi" w:cstheme="majorBidi"/>
          <w:lang w:val="lv-LV"/>
        </w:rPr>
        <w:t>ģ</w:t>
      </w:r>
      <w:r w:rsidRPr="00CC3ACA">
        <w:rPr>
          <w:rFonts w:asciiTheme="majorBidi" w:hAnsiTheme="majorBidi" w:cstheme="majorBidi"/>
          <w:lang w:val="lv-LV"/>
        </w:rPr>
        <w:t>imenes valsts pabalstu piešķir par katru bērnu, kas:</w:t>
      </w:r>
    </w:p>
    <w:p w14:paraId="57E4D927" w14:textId="77777777" w:rsidR="00CC3ACA" w:rsidRPr="00CC3ACA" w:rsidRDefault="00CC3ACA" w:rsidP="00F711E3">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sidRPr="00CC3ACA">
        <w:rPr>
          <w:rFonts w:asciiTheme="majorBidi" w:hAnsiTheme="majorBidi" w:cstheme="majorBidi"/>
          <w:lang w:val="lv-LV"/>
        </w:rPr>
        <w:t>1) ir vecumā no viena gada līdz 15 gadiem;</w:t>
      </w:r>
    </w:p>
    <w:p w14:paraId="016B99E5" w14:textId="77777777" w:rsidR="00CC3ACA" w:rsidRPr="00CC3ACA" w:rsidRDefault="00CC3ACA" w:rsidP="00F711E3">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sidRPr="00CC3ACA">
        <w:rPr>
          <w:rFonts w:asciiTheme="majorBidi" w:hAnsiTheme="majorBidi" w:cstheme="majorBidi"/>
          <w:lang w:val="lv-LV"/>
        </w:rPr>
        <w:t>2) ir vecāks par 15 gadiem, mācās vispārējās izglītības vai profesionālās izglītības iestādē un nav stājies laulībā. Šādā gadījumā pabalstu piešķir uz laiku, kamēr bērns apmeklē izglītības iestādi, bet ne ilgāk kā līdz dienai, kad viņš sasniedz 20 gadu vecumu vai stājas laulībā. Ja bērns, kurš bijis aizbildnībā, ir sasniedzis 18 gadu vecumu, pabalstu piešķir pašam pilngadību sasniegušajam bērnam.</w:t>
      </w:r>
    </w:p>
    <w:p w14:paraId="0C29AD48" w14:textId="345F324A" w:rsidR="006B47D4" w:rsidRDefault="00CC12DA" w:rsidP="00F711E3">
      <w:pPr>
        <w:spacing w:line="276" w:lineRule="auto"/>
        <w:ind w:firstLine="567"/>
        <w:jc w:val="both"/>
      </w:pPr>
      <w:r>
        <w:t xml:space="preserve">Tas ir vispārzināms fakts, ka bērnu vajadzībām ģimenēm nepieciešams veikt papildu izdevumus. </w:t>
      </w:r>
      <w:r w:rsidR="004942CB">
        <w:t xml:space="preserve">Lai arī šis nav vienīgais pabalsts, kuru sociālā nodrošinājuma ietvaros ģimene var saņemt, tieši ģimenes valsts pabalsta mērķis, kā to atzinusi Satversmes tiesa, </w:t>
      </w:r>
      <w:r w:rsidR="006B47D4">
        <w:t>ir sniegt regulāru atbalstu ģimenēm, kurām radušies papildu izdevumi sakarā ar bērna audzināšanu (</w:t>
      </w:r>
      <w:r w:rsidR="006B47D4">
        <w:rPr>
          <w:i/>
          <w:iCs/>
        </w:rPr>
        <w:t xml:space="preserve">Satversmes tiesas </w:t>
      </w:r>
      <w:proofErr w:type="gramStart"/>
      <w:r w:rsidR="006B47D4">
        <w:rPr>
          <w:i/>
          <w:iCs/>
        </w:rPr>
        <w:t>2008.gada</w:t>
      </w:r>
      <w:proofErr w:type="gramEnd"/>
      <w:r w:rsidR="006B47D4">
        <w:rPr>
          <w:i/>
          <w:iCs/>
        </w:rPr>
        <w:t xml:space="preserve"> 12.februāra spriedum</w:t>
      </w:r>
      <w:r w:rsidR="00F711E3">
        <w:rPr>
          <w:i/>
          <w:iCs/>
        </w:rPr>
        <w:t>a</w:t>
      </w:r>
      <w:r w:rsidR="006B47D4">
        <w:rPr>
          <w:i/>
          <w:iCs/>
        </w:rPr>
        <w:t xml:space="preserve"> lietā Nr. 2007-15-01 6.punkts, 2005.gada 4.novembra spriedum</w:t>
      </w:r>
      <w:r w:rsidR="00F711E3">
        <w:rPr>
          <w:i/>
          <w:iCs/>
        </w:rPr>
        <w:t>a</w:t>
      </w:r>
      <w:r w:rsidR="006B47D4">
        <w:rPr>
          <w:i/>
          <w:iCs/>
        </w:rPr>
        <w:t xml:space="preserve"> lietā Nr. 2005-09-01 9.2.punkts</w:t>
      </w:r>
      <w:r w:rsidR="006B47D4">
        <w:t>).</w:t>
      </w:r>
      <w:r w:rsidR="004942CB">
        <w:t xml:space="preserve"> Līdzīgi formulētu atziņu savā mājaslapā </w:t>
      </w:r>
      <w:r w:rsidR="004942CB">
        <w:lastRenderedPageBreak/>
        <w:t>ievietojusi Labklājības ministrija –</w:t>
      </w:r>
      <w:r w:rsidR="00EF6315">
        <w:t xml:space="preserve"> </w:t>
      </w:r>
      <w:r w:rsidR="004942CB">
        <w:t>ģimenes valsts pabalsts tiek piešķirts, lai nodrošinātu pastāvīgu atbalstu ģimenēm, kurās aug bērni. Šādā veidā</w:t>
      </w:r>
      <w:r w:rsidR="00CD14F6">
        <w:t>, kā secināms,</w:t>
      </w:r>
      <w:r w:rsidR="004942CB">
        <w:t xml:space="preserve"> valsts gan palīdz un atbalsta ģimenes attiecībā uz </w:t>
      </w:r>
      <w:r w:rsidR="00A53A1C">
        <w:t>ik</w:t>
      </w:r>
      <w:r w:rsidR="004942CB">
        <w:t xml:space="preserve">dienas vajadzībām, gan </w:t>
      </w:r>
      <w:r w:rsidR="00A53A1C">
        <w:t>domā par valsts attīstību ilgtspējas kontekstā.</w:t>
      </w:r>
    </w:p>
    <w:p w14:paraId="77805255" w14:textId="4507FDBF" w:rsidR="00A53A1C" w:rsidRDefault="00A53A1C" w:rsidP="00F711E3">
      <w:pPr>
        <w:spacing w:line="276" w:lineRule="auto"/>
        <w:ind w:firstLine="567"/>
        <w:jc w:val="both"/>
      </w:pPr>
    </w:p>
    <w:p w14:paraId="5E9E630C" w14:textId="70BAB3D0" w:rsidR="00A53A1C" w:rsidRDefault="00A53A1C" w:rsidP="00F711E3">
      <w:pPr>
        <w:spacing w:line="276" w:lineRule="auto"/>
        <w:ind w:firstLine="567"/>
        <w:jc w:val="both"/>
        <w:rPr>
          <w:rFonts w:asciiTheme="majorBidi" w:hAnsiTheme="majorBidi" w:cstheme="majorBidi"/>
          <w:shd w:val="clear" w:color="auto" w:fill="FFFFFF"/>
        </w:rPr>
      </w:pPr>
      <w:r>
        <w:t>[1</w:t>
      </w:r>
      <w:r w:rsidR="00B37A3D">
        <w:t>4</w:t>
      </w:r>
      <w:r>
        <w:t xml:space="preserve">] </w:t>
      </w:r>
      <w:r w:rsidR="00633637">
        <w:t>Saskaņā ar Civillikumu nepilngadība personai turpinās līdz 18 gadu vecumam (</w:t>
      </w:r>
      <w:proofErr w:type="gramStart"/>
      <w:r w:rsidR="00633637">
        <w:t>219.pants</w:t>
      </w:r>
      <w:proofErr w:type="gramEnd"/>
      <w:r w:rsidR="00633637">
        <w:t xml:space="preserve">), un līdz tam laikam bērns ir vecāku aizgādībā (177.pants). </w:t>
      </w:r>
      <w:r w:rsidR="004202E2">
        <w:t>Paredzot</w:t>
      </w:r>
      <w:r w:rsidR="00633637">
        <w:t xml:space="preserve"> valsts pabalstu ģimene</w:t>
      </w:r>
      <w:r w:rsidR="002B6835">
        <w:t>s ar bērniem atbalstam</w:t>
      </w:r>
      <w:r w:rsidR="00633637">
        <w:t xml:space="preserve">, likumdevējs </w:t>
      </w:r>
      <w:r w:rsidR="002B6835">
        <w:t>ir izveidojis sistēmu, ka, sākot ar bērna 15 gadu vecumu,</w:t>
      </w:r>
      <w:r w:rsidR="00633637">
        <w:t xml:space="preserve"> materiāl</w:t>
      </w:r>
      <w:r w:rsidR="002B6835">
        <w:t>ais</w:t>
      </w:r>
      <w:r w:rsidR="00633637">
        <w:t xml:space="preserve"> atbalst</w:t>
      </w:r>
      <w:r w:rsidR="002B6835">
        <w:t>s ir sniedzams</w:t>
      </w:r>
      <w:r w:rsidR="00633637">
        <w:t xml:space="preserve"> atkarībā no bērna </w:t>
      </w:r>
      <w:r w:rsidR="004202E2">
        <w:t xml:space="preserve">skolas gaitām. Šis ir vecums, kad tiek iegūta pamatizglītība, kas saskaņā ar Satversmes </w:t>
      </w:r>
      <w:proofErr w:type="gramStart"/>
      <w:r w:rsidR="004202E2">
        <w:t>112.panta</w:t>
      </w:r>
      <w:proofErr w:type="gramEnd"/>
      <w:r w:rsidR="004202E2">
        <w:t xml:space="preserve"> trešo teikumu ir obligāta.</w:t>
      </w:r>
      <w:r w:rsidR="00633637">
        <w:t xml:space="preserve"> </w:t>
      </w:r>
      <w:r w:rsidR="004202E2">
        <w:t xml:space="preserve">Ja bērns turpina mācīties, ģimene </w:t>
      </w:r>
      <w:r w:rsidR="002B6835">
        <w:t xml:space="preserve">turpina </w:t>
      </w:r>
      <w:r w:rsidR="004202E2">
        <w:t>saņem</w:t>
      </w:r>
      <w:r w:rsidR="002B6835">
        <w:t>t</w:t>
      </w:r>
      <w:r w:rsidR="004202E2">
        <w:t xml:space="preserve"> ģimenes valsts pabalstu. </w:t>
      </w:r>
      <w:r w:rsidR="00633637">
        <w:t xml:space="preserve">Ņemot vērā, ka izglītības iegūšana var turpināties arī pēc 18 gadu vecuma, </w:t>
      </w:r>
      <w:r w:rsidR="004202E2">
        <w:t xml:space="preserve">kad liela daļa jauniešu vēl paši nepelna, </w:t>
      </w:r>
      <w:r w:rsidR="00633637">
        <w:t>likumdevējs ir noteicis iespēju ģimenei saņemt valsts atbalstu līdz bērna 20 gadu vecumam. Vienīgā atšķirība</w:t>
      </w:r>
      <w:r w:rsidR="004202E2">
        <w:t>, kas rodas, bērnam sasniedzot 18 gadu vecumu, ir noteikta</w:t>
      </w:r>
      <w:r w:rsidR="00633637">
        <w:t xml:space="preserve"> attiecībā uz saņēmēja subjektu atkarībā </w:t>
      </w:r>
      <w:r w:rsidR="009A66A7">
        <w:t>no tā</w:t>
      </w:r>
      <w:r w:rsidR="004202E2">
        <w:t xml:space="preserve">, vai bērns ir bijis aizbildnībā. Kā to paredz </w:t>
      </w:r>
      <w:r w:rsidR="004202E2" w:rsidRPr="00CC3ACA">
        <w:rPr>
          <w:rFonts w:asciiTheme="majorBidi" w:hAnsiTheme="majorBidi" w:cstheme="majorBidi"/>
          <w:shd w:val="clear" w:color="auto" w:fill="FFFFFF"/>
        </w:rPr>
        <w:t>Valsts sociālo pabalstu</w:t>
      </w:r>
      <w:r w:rsidR="004202E2">
        <w:rPr>
          <w:rFonts w:asciiTheme="majorBidi" w:hAnsiTheme="majorBidi" w:cstheme="majorBidi"/>
          <w:shd w:val="clear" w:color="auto" w:fill="FFFFFF"/>
        </w:rPr>
        <w:t xml:space="preserve"> likuma 6.panta otrās daļas 2.punkts, ja bērns ir bijis aizbildnībā, tad turpmākos divus gadus, ja izpildās pārējie kritēriji, ģimenes valsts pabalstu izmaksā pašam jaunietim.</w:t>
      </w:r>
    </w:p>
    <w:p w14:paraId="2CDE20DF" w14:textId="4DCEFD49" w:rsidR="001E0006" w:rsidRDefault="009A66A7" w:rsidP="001E0006">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 xml:space="preserve">Minētā ģimenes valsts pabalsta piešķiršanas kārtība, ja runā par piederību valstij, ir plānota attiecībā uz tiem iedzīvotājiem, kuriem ir tiesības pastāvīgi uzturēties Latvijā. Tas, kā jau </w:t>
      </w:r>
      <w:r w:rsidRPr="001E0006">
        <w:rPr>
          <w:rFonts w:asciiTheme="majorBidi" w:hAnsiTheme="majorBidi" w:cstheme="majorBidi"/>
          <w:shd w:val="clear" w:color="auto" w:fill="FFFFFF"/>
        </w:rPr>
        <w:t xml:space="preserve">minēts, ir skaidri pateikts Valsts sociālo pabalstu likuma </w:t>
      </w:r>
      <w:proofErr w:type="gramStart"/>
      <w:r w:rsidRPr="001E0006">
        <w:rPr>
          <w:rFonts w:asciiTheme="majorBidi" w:hAnsiTheme="majorBidi" w:cstheme="majorBidi"/>
          <w:shd w:val="clear" w:color="auto" w:fill="FFFFFF"/>
        </w:rPr>
        <w:t>4.pantā</w:t>
      </w:r>
      <w:proofErr w:type="gramEnd"/>
      <w:r w:rsidR="002B6835">
        <w:rPr>
          <w:rFonts w:asciiTheme="majorBidi" w:hAnsiTheme="majorBidi" w:cstheme="majorBidi"/>
          <w:shd w:val="clear" w:color="auto" w:fill="FFFFFF"/>
        </w:rPr>
        <w:t xml:space="preserve"> attiecībā uz jebkuru no valsts piešķirtajiem sociālajiem pabalstu, tostarp ģimenes valsts pabalstu</w:t>
      </w:r>
      <w:r w:rsidRPr="001E0006">
        <w:rPr>
          <w:rFonts w:asciiTheme="majorBidi" w:hAnsiTheme="majorBidi" w:cstheme="majorBidi"/>
          <w:shd w:val="clear" w:color="auto" w:fill="FFFFFF"/>
        </w:rPr>
        <w:t>.</w:t>
      </w:r>
    </w:p>
    <w:p w14:paraId="65AA78AA" w14:textId="77777777" w:rsidR="001E0006" w:rsidRDefault="001E0006" w:rsidP="001E0006">
      <w:pPr>
        <w:spacing w:line="276" w:lineRule="auto"/>
        <w:ind w:firstLine="567"/>
        <w:jc w:val="both"/>
        <w:rPr>
          <w:rFonts w:asciiTheme="majorBidi" w:hAnsiTheme="majorBidi" w:cstheme="majorBidi"/>
          <w:shd w:val="clear" w:color="auto" w:fill="FFFFFF"/>
        </w:rPr>
      </w:pPr>
    </w:p>
    <w:p w14:paraId="39D43B1F" w14:textId="6262225A" w:rsidR="009F47E4" w:rsidRDefault="009F47E4" w:rsidP="009F47E4">
      <w:pPr>
        <w:spacing w:line="276" w:lineRule="auto"/>
        <w:ind w:firstLine="567"/>
        <w:jc w:val="both"/>
        <w:rPr>
          <w:rFonts w:eastAsia="Calibri"/>
        </w:rPr>
      </w:pPr>
      <w:r w:rsidRPr="001E0006">
        <w:rPr>
          <w:rFonts w:asciiTheme="majorBidi" w:hAnsiTheme="majorBidi" w:cstheme="majorBidi"/>
          <w:shd w:val="clear" w:color="auto" w:fill="FFFFFF"/>
        </w:rPr>
        <w:t>[1</w:t>
      </w:r>
      <w:r w:rsidR="00B37A3D">
        <w:rPr>
          <w:rFonts w:asciiTheme="majorBidi" w:hAnsiTheme="majorBidi" w:cstheme="majorBidi"/>
          <w:shd w:val="clear" w:color="auto" w:fill="FFFFFF"/>
        </w:rPr>
        <w:t>5</w:t>
      </w:r>
      <w:r w:rsidRPr="001E0006">
        <w:rPr>
          <w:rFonts w:asciiTheme="majorBidi" w:hAnsiTheme="majorBidi" w:cstheme="majorBidi"/>
          <w:shd w:val="clear" w:color="auto" w:fill="FFFFFF"/>
        </w:rPr>
        <w:t xml:space="preserve">] </w:t>
      </w:r>
      <w:r w:rsidR="00B84F68" w:rsidRPr="001E0006">
        <w:rPr>
          <w:rFonts w:asciiTheme="majorBidi" w:hAnsiTheme="majorBidi" w:cstheme="majorBidi"/>
          <w:shd w:val="clear" w:color="auto" w:fill="FFFFFF"/>
        </w:rPr>
        <w:t>Izskatāmajā lietā</w:t>
      </w:r>
      <w:r w:rsidR="00B84F68">
        <w:rPr>
          <w:rFonts w:asciiTheme="majorBidi" w:hAnsiTheme="majorBidi" w:cstheme="majorBidi"/>
          <w:shd w:val="clear" w:color="auto" w:fill="FFFFFF"/>
        </w:rPr>
        <w:t xml:space="preserve"> faktiskie apstāk</w:t>
      </w:r>
      <w:r w:rsidR="009F305F">
        <w:rPr>
          <w:rFonts w:asciiTheme="majorBidi" w:hAnsiTheme="majorBidi" w:cstheme="majorBidi"/>
          <w:shd w:val="clear" w:color="auto" w:fill="FFFFFF"/>
        </w:rPr>
        <w:t>ļ</w:t>
      </w:r>
      <w:r w:rsidR="00B84F68">
        <w:rPr>
          <w:rFonts w:asciiTheme="majorBidi" w:hAnsiTheme="majorBidi" w:cstheme="majorBidi"/>
          <w:shd w:val="clear" w:color="auto" w:fill="FFFFFF"/>
        </w:rPr>
        <w:t>i neatbilst tiem</w:t>
      </w:r>
      <w:r w:rsidR="00B84F68" w:rsidRPr="001E0006">
        <w:rPr>
          <w:rFonts w:asciiTheme="majorBidi" w:hAnsiTheme="majorBidi" w:cstheme="majorBidi"/>
          <w:shd w:val="clear" w:color="auto" w:fill="FFFFFF"/>
        </w:rPr>
        <w:t xml:space="preserve"> apstākļi</w:t>
      </w:r>
      <w:r w:rsidR="00B84F68">
        <w:rPr>
          <w:rFonts w:asciiTheme="majorBidi" w:hAnsiTheme="majorBidi" w:cstheme="majorBidi"/>
          <w:shd w:val="clear" w:color="auto" w:fill="FFFFFF"/>
        </w:rPr>
        <w:t>em, kuriem izpildoties, ir tiesības uz pabalstu</w:t>
      </w:r>
      <w:r w:rsidR="00B84F68" w:rsidRPr="001E0006">
        <w:rPr>
          <w:rFonts w:asciiTheme="majorBidi" w:hAnsiTheme="majorBidi" w:cstheme="majorBidi"/>
          <w:shd w:val="clear" w:color="auto" w:fill="FFFFFF"/>
        </w:rPr>
        <w:t xml:space="preserve">. </w:t>
      </w:r>
      <w:r w:rsidRPr="001E0006">
        <w:rPr>
          <w:rFonts w:asciiTheme="majorBidi" w:hAnsiTheme="majorBidi" w:cstheme="majorBidi"/>
          <w:shd w:val="clear" w:color="auto" w:fill="FFFFFF"/>
        </w:rPr>
        <w:t xml:space="preserve">Pieteicējs ir citas valsts pilsonis, 18 gadu sasniegšanas brīdī bijis aizbildnībā, viņam Latvijā izsniegta termiņuzturēšanās atļauja. Ģimenes valsts pabalstu ģimene līdz pieteicēja pilngadībai nav saņēmusi, bet </w:t>
      </w:r>
      <w:r>
        <w:rPr>
          <w:rFonts w:asciiTheme="majorBidi" w:hAnsiTheme="majorBidi" w:cstheme="majorBidi"/>
          <w:shd w:val="clear" w:color="auto" w:fill="FFFFFF"/>
        </w:rPr>
        <w:t>bērna tiesību aizsardzības ap</w:t>
      </w:r>
      <w:r w:rsidRPr="001E0006">
        <w:rPr>
          <w:rFonts w:asciiTheme="majorBidi" w:hAnsiTheme="majorBidi" w:cstheme="majorBidi"/>
          <w:shd w:val="clear" w:color="auto" w:fill="FFFFFF"/>
        </w:rPr>
        <w:t xml:space="preserve">svērumu dēļ Ministru kabinets ģimeni ir atbalstījis, piešķirot vienreizēju pabalstu. </w:t>
      </w:r>
      <w:proofErr w:type="gramStart"/>
      <w:r w:rsidRPr="001E0006">
        <w:rPr>
          <w:rFonts w:asciiTheme="majorBidi" w:hAnsiTheme="majorBidi" w:cstheme="majorBidi"/>
          <w:shd w:val="clear" w:color="auto" w:fill="FFFFFF"/>
        </w:rPr>
        <w:t>2017.gada</w:t>
      </w:r>
      <w:proofErr w:type="gramEnd"/>
      <w:r w:rsidRPr="001E0006">
        <w:rPr>
          <w:rFonts w:asciiTheme="majorBidi" w:hAnsiTheme="majorBidi" w:cstheme="majorBidi"/>
          <w:shd w:val="clear" w:color="auto" w:fill="FFFFFF"/>
        </w:rPr>
        <w:t xml:space="preserve"> 7.jūnijā Ministru kabinets izdeva rīkojumu Nr.</w:t>
      </w:r>
      <w:r>
        <w:rPr>
          <w:rFonts w:asciiTheme="majorBidi" w:hAnsiTheme="majorBidi" w:cstheme="majorBidi"/>
          <w:shd w:val="clear" w:color="auto" w:fill="FFFFFF"/>
        </w:rPr>
        <w:t> </w:t>
      </w:r>
      <w:r w:rsidRPr="001E0006">
        <w:rPr>
          <w:rFonts w:asciiTheme="majorBidi" w:hAnsiTheme="majorBidi" w:cstheme="majorBidi"/>
          <w:shd w:val="clear" w:color="auto" w:fill="FFFFFF"/>
        </w:rPr>
        <w:t xml:space="preserve">299 </w:t>
      </w:r>
      <w:r w:rsidRPr="001E0006">
        <w:t>„</w:t>
      </w:r>
      <w:r w:rsidRPr="001E0006">
        <w:rPr>
          <w:rFonts w:asciiTheme="majorBidi" w:hAnsiTheme="majorBidi" w:cstheme="majorBidi"/>
        </w:rPr>
        <w:t xml:space="preserve">Par vienreizēja pabalsta piešķiršanu aizbildnei </w:t>
      </w:r>
      <w:r w:rsidR="00291EA8">
        <w:rPr>
          <w:rFonts w:asciiTheme="majorBidi" w:hAnsiTheme="majorBidi" w:cstheme="majorBidi"/>
        </w:rPr>
        <w:t>[pers. B]</w:t>
      </w:r>
      <w:r w:rsidRPr="001E0006">
        <w:rPr>
          <w:rFonts w:asciiTheme="majorBidi" w:hAnsiTheme="majorBidi" w:cstheme="majorBidi"/>
        </w:rPr>
        <w:t xml:space="preserve"> par aizbildnībā esoša nepilngadīgā Gambijas pilsoņa </w:t>
      </w:r>
      <w:r w:rsidR="00291EA8">
        <w:rPr>
          <w:rFonts w:asciiTheme="majorBidi" w:hAnsiTheme="majorBidi" w:cstheme="majorBidi"/>
        </w:rPr>
        <w:t>[pers. A]</w:t>
      </w:r>
      <w:r w:rsidRPr="001E0006">
        <w:rPr>
          <w:rFonts w:asciiTheme="majorBidi" w:hAnsiTheme="majorBidi" w:cstheme="majorBidi"/>
        </w:rPr>
        <w:t xml:space="preserve"> (</w:t>
      </w:r>
      <w:r w:rsidR="00291EA8">
        <w:rPr>
          <w:rFonts w:asciiTheme="majorBidi" w:hAnsiTheme="majorBidi" w:cstheme="majorBidi"/>
        </w:rPr>
        <w:t>[</w:t>
      </w:r>
      <w:r w:rsidR="00291EA8">
        <w:rPr>
          <w:rFonts w:asciiTheme="majorBidi" w:hAnsiTheme="majorBidi" w:cstheme="majorBidi"/>
          <w:i/>
          <w:iCs/>
        </w:rPr>
        <w:t>pers. A</w:t>
      </w:r>
      <w:r w:rsidR="00291EA8">
        <w:rPr>
          <w:rFonts w:asciiTheme="majorBidi" w:hAnsiTheme="majorBidi" w:cstheme="majorBidi"/>
        </w:rPr>
        <w:t>]</w:t>
      </w:r>
      <w:r w:rsidRPr="001E0006">
        <w:rPr>
          <w:rFonts w:asciiTheme="majorBidi" w:hAnsiTheme="majorBidi" w:cstheme="majorBidi"/>
        </w:rPr>
        <w:t>) uzturēšanu</w:t>
      </w:r>
      <w:r>
        <w:rPr>
          <w:rFonts w:asciiTheme="majorBidi" w:hAnsiTheme="majorBidi" w:cstheme="majorBidi"/>
        </w:rPr>
        <w:t>”.</w:t>
      </w:r>
      <w:r w:rsidRPr="001E0006">
        <w:rPr>
          <w:rFonts w:eastAsia="Calibri"/>
        </w:rPr>
        <w:t xml:space="preserve"> </w:t>
      </w:r>
    </w:p>
    <w:p w14:paraId="42C6AB31" w14:textId="38C54AFE" w:rsidR="001E0006" w:rsidRDefault="001E0006" w:rsidP="002D51CB">
      <w:pPr>
        <w:spacing w:line="276" w:lineRule="auto"/>
        <w:ind w:firstLine="567"/>
        <w:jc w:val="both"/>
        <w:rPr>
          <w:rFonts w:eastAsia="Calibri"/>
        </w:rPr>
      </w:pPr>
      <w:r>
        <w:rPr>
          <w:rFonts w:eastAsia="Calibri"/>
        </w:rPr>
        <w:t>Minētā Ministru kabineta rīkojuma anotācijā norādīts</w:t>
      </w:r>
      <w:r w:rsidR="002D51CB">
        <w:rPr>
          <w:rFonts w:eastAsia="Calibri"/>
        </w:rPr>
        <w:t>, ka</w:t>
      </w:r>
      <w:r>
        <w:rPr>
          <w:rFonts w:eastAsia="Calibri"/>
        </w:rPr>
        <w:t xml:space="preserve"> </w:t>
      </w:r>
      <w:r w:rsidR="002D51CB">
        <w:rPr>
          <w:rFonts w:eastAsia="Calibri"/>
        </w:rPr>
        <w:t>pi</w:t>
      </w:r>
      <w:r w:rsidR="006374A4">
        <w:rPr>
          <w:rFonts w:eastAsia="Calibri"/>
        </w:rPr>
        <w:t>eteicējs</w:t>
      </w:r>
      <w:r>
        <w:rPr>
          <w:rFonts w:eastAsia="Calibri"/>
        </w:rPr>
        <w:t xml:space="preserve"> ieceļoja Latvij</w:t>
      </w:r>
      <w:r w:rsidR="002D51CB">
        <w:rPr>
          <w:rFonts w:eastAsia="Calibri"/>
        </w:rPr>
        <w:t>ā</w:t>
      </w:r>
      <w:r>
        <w:rPr>
          <w:rFonts w:eastAsia="Calibri"/>
        </w:rPr>
        <w:t xml:space="preserve"> </w:t>
      </w:r>
      <w:proofErr w:type="gramStart"/>
      <w:r>
        <w:rPr>
          <w:rFonts w:eastAsia="Calibri"/>
        </w:rPr>
        <w:t>2015.gada</w:t>
      </w:r>
      <w:proofErr w:type="gramEnd"/>
      <w:r>
        <w:rPr>
          <w:rFonts w:eastAsia="Calibri"/>
        </w:rPr>
        <w:t xml:space="preserve"> 3.oktobrī bez likumisko pārstāvju pavadības. 2015.gada 10.novembrī viņš vērsās Valsts robežsardzē ar pieteikumu par bēgļa vai alternatīvā statusa piešķiršanu Latvijas Republikā. </w:t>
      </w:r>
      <w:r w:rsidR="006374A4">
        <w:rPr>
          <w:rFonts w:eastAsia="Calibri"/>
        </w:rPr>
        <w:t>Pieteicējs</w:t>
      </w:r>
      <w:r>
        <w:rPr>
          <w:rFonts w:eastAsia="Calibri"/>
        </w:rPr>
        <w:t xml:space="preserve"> kā patvēruma meklētājs sākotnēji uzturējās patvēruma meklētāju izmitināšanas centrā, bet </w:t>
      </w:r>
      <w:proofErr w:type="gramStart"/>
      <w:r>
        <w:rPr>
          <w:rFonts w:eastAsia="Calibri"/>
        </w:rPr>
        <w:t>2016.gada</w:t>
      </w:r>
      <w:proofErr w:type="gramEnd"/>
      <w:r>
        <w:rPr>
          <w:rFonts w:eastAsia="Calibri"/>
        </w:rPr>
        <w:t xml:space="preserve"> 15.februārī ar </w:t>
      </w:r>
      <w:r w:rsidR="001B1DE5">
        <w:rPr>
          <w:rFonts w:eastAsia="Calibri"/>
        </w:rPr>
        <w:t>[..]</w:t>
      </w:r>
      <w:r>
        <w:rPr>
          <w:rFonts w:eastAsia="Calibri"/>
        </w:rPr>
        <w:t xml:space="preserve"> bāriņtiesas lēmumu tika ievietots audžuģimenē. 2016.gada 4.martā Pilsonības un migrācijas lietu pārvalde Patvērumu lietu nodaļa pieņēma lēmumu nepiešķirt </w:t>
      </w:r>
      <w:r w:rsidR="006374A4">
        <w:rPr>
          <w:rFonts w:eastAsia="Calibri"/>
        </w:rPr>
        <w:t xml:space="preserve">pieteicējam </w:t>
      </w:r>
      <w:r>
        <w:rPr>
          <w:rFonts w:eastAsia="Calibri"/>
        </w:rPr>
        <w:t xml:space="preserve">bēgļa un alternatīvo statusu. </w:t>
      </w:r>
      <w:r w:rsidR="006374A4">
        <w:rPr>
          <w:rFonts w:eastAsia="Calibri"/>
        </w:rPr>
        <w:t xml:space="preserve">Tika izdots </w:t>
      </w:r>
      <w:r>
        <w:rPr>
          <w:rFonts w:eastAsia="Calibri"/>
        </w:rPr>
        <w:t>izbraukšanas rīkojum</w:t>
      </w:r>
      <w:r w:rsidR="006374A4">
        <w:rPr>
          <w:rFonts w:eastAsia="Calibri"/>
        </w:rPr>
        <w:t xml:space="preserve">s, kura darbība līdz pilngadības sasniegšanai tika apturēta, </w:t>
      </w:r>
      <w:r>
        <w:rPr>
          <w:rFonts w:eastAsia="Calibri"/>
        </w:rPr>
        <w:t xml:space="preserve">lai nodrošinātu </w:t>
      </w:r>
      <w:r w:rsidR="006374A4">
        <w:rPr>
          <w:rFonts w:eastAsia="Calibri"/>
        </w:rPr>
        <w:t>pieteicēja</w:t>
      </w:r>
      <w:r>
        <w:rPr>
          <w:rFonts w:eastAsia="Calibri"/>
        </w:rPr>
        <w:t xml:space="preserve"> kā nepilngadīgas personas tiesības un intereses. </w:t>
      </w:r>
    </w:p>
    <w:p w14:paraId="5797E057" w14:textId="7EF23B1B" w:rsidR="002D51CB" w:rsidRDefault="00F33C4C" w:rsidP="002D51CB">
      <w:pPr>
        <w:spacing w:line="276" w:lineRule="auto"/>
        <w:ind w:firstLine="567"/>
        <w:jc w:val="both"/>
        <w:rPr>
          <w:rFonts w:eastAsia="Calibri"/>
        </w:rPr>
      </w:pPr>
      <w:r>
        <w:rPr>
          <w:rFonts w:eastAsia="Calibri"/>
        </w:rPr>
        <w:t>Pirmās instances tiesas sēdē</w:t>
      </w:r>
      <w:r w:rsidR="00162BBC">
        <w:rPr>
          <w:rFonts w:eastAsia="Calibri"/>
        </w:rPr>
        <w:t xml:space="preserve"> pieteicēja bijusī aizbildne</w:t>
      </w:r>
      <w:r>
        <w:rPr>
          <w:rFonts w:eastAsia="Calibri"/>
        </w:rPr>
        <w:t>, kas izskatāmajā lietā ir pieteicēja pilnvarotā persona,</w:t>
      </w:r>
      <w:r w:rsidR="00162BBC">
        <w:rPr>
          <w:rFonts w:eastAsia="Calibri"/>
        </w:rPr>
        <w:t xml:space="preserve"> paskaidroja</w:t>
      </w:r>
      <w:r w:rsidR="00162BBC" w:rsidRPr="00F33C4C">
        <w:rPr>
          <w:rFonts w:eastAsia="Calibri"/>
        </w:rPr>
        <w:t>, ka</w:t>
      </w:r>
      <w:r>
        <w:rPr>
          <w:rFonts w:eastAsia="Calibri"/>
        </w:rPr>
        <w:t xml:space="preserve"> </w:t>
      </w:r>
      <w:r w:rsidR="001917D3">
        <w:rPr>
          <w:rFonts w:eastAsia="Calibri"/>
        </w:rPr>
        <w:t xml:space="preserve">pieteicējs nelegāli ieceļojis Latvijā kopā ar futbola komandu un meklējis iespējas uzturēties </w:t>
      </w:r>
      <w:r w:rsidR="005B1135">
        <w:rPr>
          <w:rFonts w:eastAsia="Calibri"/>
        </w:rPr>
        <w:t xml:space="preserve">Latvijā </w:t>
      </w:r>
      <w:r w:rsidR="001917D3">
        <w:rPr>
          <w:rFonts w:eastAsia="Calibri"/>
        </w:rPr>
        <w:t xml:space="preserve">legāli. </w:t>
      </w:r>
      <w:r w:rsidR="005B1135">
        <w:rPr>
          <w:rFonts w:eastAsia="Calibri"/>
        </w:rPr>
        <w:t>Tā kā pieteicējam nav vecāku (par viņiem nekas nav zināms),</w:t>
      </w:r>
      <w:r w:rsidR="001917D3">
        <w:rPr>
          <w:rFonts w:eastAsia="Calibri"/>
        </w:rPr>
        <w:t xml:space="preserve"> pārstāve paņēmusi pieteicēju aizbildnībā</w:t>
      </w:r>
      <w:r w:rsidR="005B1135">
        <w:rPr>
          <w:rFonts w:eastAsia="Calibri"/>
        </w:rPr>
        <w:t xml:space="preserve">, </w:t>
      </w:r>
      <w:r w:rsidR="002539E5">
        <w:rPr>
          <w:rFonts w:eastAsia="Calibri"/>
        </w:rPr>
        <w:t xml:space="preserve">pēc kā </w:t>
      </w:r>
      <w:r w:rsidR="001917D3">
        <w:rPr>
          <w:rFonts w:eastAsia="Calibri"/>
        </w:rPr>
        <w:t xml:space="preserve">viņam piešķirta termiņuzturēšanās atļauja. </w:t>
      </w:r>
      <w:r w:rsidR="005B1135">
        <w:rPr>
          <w:rFonts w:eastAsia="Calibri"/>
        </w:rPr>
        <w:t>Pieteicējs</w:t>
      </w:r>
      <w:r w:rsidR="001917D3">
        <w:rPr>
          <w:rFonts w:eastAsia="Calibri"/>
        </w:rPr>
        <w:t xml:space="preserve"> māc</w:t>
      </w:r>
      <w:r w:rsidR="005B1135">
        <w:rPr>
          <w:rFonts w:eastAsia="Calibri"/>
        </w:rPr>
        <w:t>oties</w:t>
      </w:r>
      <w:r w:rsidR="001917D3">
        <w:rPr>
          <w:rFonts w:eastAsia="Calibri"/>
        </w:rPr>
        <w:t xml:space="preserve"> skolā, </w:t>
      </w:r>
      <w:r w:rsidR="005B1135">
        <w:rPr>
          <w:rFonts w:eastAsia="Calibri"/>
        </w:rPr>
        <w:t xml:space="preserve">apguvis latviešu valodu, </w:t>
      </w:r>
      <w:r w:rsidR="001917D3">
        <w:rPr>
          <w:rFonts w:eastAsia="Calibri"/>
        </w:rPr>
        <w:t>arī pēc pilngadības sasniegšanas tu</w:t>
      </w:r>
      <w:r w:rsidR="005B1135">
        <w:rPr>
          <w:rFonts w:eastAsia="Calibri"/>
        </w:rPr>
        <w:t>r</w:t>
      </w:r>
      <w:r w:rsidR="001917D3">
        <w:rPr>
          <w:rFonts w:eastAsia="Calibri"/>
        </w:rPr>
        <w:t>pin</w:t>
      </w:r>
      <w:r w:rsidR="005B1135">
        <w:rPr>
          <w:rFonts w:eastAsia="Calibri"/>
        </w:rPr>
        <w:t>ot</w:t>
      </w:r>
      <w:r w:rsidR="001917D3">
        <w:rPr>
          <w:rFonts w:eastAsia="Calibri"/>
        </w:rPr>
        <w:t xml:space="preserve"> dzīvot pie bijušās aizbildnes un vēlētos saistīt savu dzīvi ar Latviju.</w:t>
      </w:r>
      <w:r w:rsidR="003D160E">
        <w:rPr>
          <w:rFonts w:eastAsia="Calibri"/>
        </w:rPr>
        <w:t xml:space="preserve"> Arī kasācijas sūdzībā norādīts, ka pieteicējs joprojām dzīvo bijušās aizbildnes ģimenē. </w:t>
      </w:r>
    </w:p>
    <w:p w14:paraId="50882146" w14:textId="7D47417A" w:rsidR="009F305F" w:rsidRDefault="00C46379" w:rsidP="009F305F">
      <w:pPr>
        <w:spacing w:line="276" w:lineRule="auto"/>
        <w:ind w:firstLine="567"/>
        <w:jc w:val="both"/>
        <w:rPr>
          <w:rFonts w:eastAsia="Calibri"/>
        </w:rPr>
      </w:pPr>
      <w:r>
        <w:rPr>
          <w:rFonts w:eastAsia="Calibri"/>
        </w:rPr>
        <w:lastRenderedPageBreak/>
        <w:t xml:space="preserve">Līdz ar to secināms, ka pieteicējs nav izraidīts, kad viņam iestājās pilngadība, bet tika izsniegta termiņuzturēšanās atļauja sakarā ar mācībām Latvijas izglītības iestādē. Kā pirms pilngadības sasniegšanas aizbildnībā esošai personai pieteicējam būtu tiesības saņemt ģimenes valsts pabalstu sakarā ar izglītības iegūšanu līdz 20 gadu vecumam. </w:t>
      </w:r>
      <w:r w:rsidR="009F305F">
        <w:rPr>
          <w:rFonts w:eastAsia="Calibri"/>
        </w:rPr>
        <w:t xml:space="preserve">Tomēr tas nav bijis iespējams sakarā ar to, ka viņam nav no tiesību normām izrietoša pamata, lai pastāvīgi uzturētos Latvijā. </w:t>
      </w:r>
    </w:p>
    <w:p w14:paraId="43D229B6" w14:textId="36A5EBB4" w:rsidR="00162BBC" w:rsidRDefault="00162BBC" w:rsidP="002D51CB">
      <w:pPr>
        <w:spacing w:line="276" w:lineRule="auto"/>
        <w:ind w:firstLine="567"/>
        <w:jc w:val="both"/>
        <w:rPr>
          <w:rFonts w:eastAsia="Calibri"/>
        </w:rPr>
      </w:pPr>
    </w:p>
    <w:p w14:paraId="06953F87" w14:textId="6003246D" w:rsidR="00480244" w:rsidRDefault="00162BBC" w:rsidP="00F33C4C">
      <w:pPr>
        <w:spacing w:line="276" w:lineRule="auto"/>
        <w:ind w:firstLine="567"/>
        <w:jc w:val="both"/>
        <w:rPr>
          <w:rFonts w:eastAsia="Calibri"/>
        </w:rPr>
      </w:pPr>
      <w:r>
        <w:rPr>
          <w:rFonts w:eastAsia="Calibri"/>
        </w:rPr>
        <w:t>[1</w:t>
      </w:r>
      <w:r w:rsidR="00B37A3D">
        <w:rPr>
          <w:rFonts w:eastAsia="Calibri"/>
        </w:rPr>
        <w:t>6</w:t>
      </w:r>
      <w:r>
        <w:rPr>
          <w:rFonts w:eastAsia="Calibri"/>
        </w:rPr>
        <w:t xml:space="preserve">] </w:t>
      </w:r>
      <w:proofErr w:type="spellStart"/>
      <w:r>
        <w:rPr>
          <w:rFonts w:eastAsia="Calibri"/>
        </w:rPr>
        <w:t>Pirmšķietami</w:t>
      </w:r>
      <w:proofErr w:type="spellEnd"/>
      <w:r>
        <w:rPr>
          <w:rFonts w:eastAsia="Calibri"/>
        </w:rPr>
        <w:t xml:space="preserve"> </w:t>
      </w:r>
      <w:r w:rsidR="00F33C4C">
        <w:rPr>
          <w:rFonts w:eastAsia="Calibri"/>
        </w:rPr>
        <w:t>varētu teikt</w:t>
      </w:r>
      <w:r>
        <w:rPr>
          <w:rFonts w:eastAsia="Calibri"/>
        </w:rPr>
        <w:t xml:space="preserve">, ka apgabaltiesas lēmums atbilst likuma normām. No </w:t>
      </w:r>
      <w:r w:rsidRPr="001E0006">
        <w:rPr>
          <w:rFonts w:asciiTheme="majorBidi" w:hAnsiTheme="majorBidi" w:cstheme="majorBidi"/>
          <w:shd w:val="clear" w:color="auto" w:fill="FFFFFF"/>
        </w:rPr>
        <w:t xml:space="preserve">Valsts sociālo pabalstu likuma </w:t>
      </w:r>
      <w:proofErr w:type="gramStart"/>
      <w:r w:rsidRPr="001E0006">
        <w:rPr>
          <w:rFonts w:asciiTheme="majorBidi" w:hAnsiTheme="majorBidi" w:cstheme="majorBidi"/>
          <w:shd w:val="clear" w:color="auto" w:fill="FFFFFF"/>
        </w:rPr>
        <w:t>4.pant</w:t>
      </w:r>
      <w:r>
        <w:rPr>
          <w:rFonts w:asciiTheme="majorBidi" w:hAnsiTheme="majorBidi" w:cstheme="majorBidi"/>
          <w:shd w:val="clear" w:color="auto" w:fill="FFFFFF"/>
        </w:rPr>
        <w:t>a</w:t>
      </w:r>
      <w:proofErr w:type="gramEnd"/>
      <w:r>
        <w:rPr>
          <w:rFonts w:eastAsia="Calibri"/>
        </w:rPr>
        <w:t xml:space="preserve"> secināms, ka likumdevējs ir apsvēris, kāda ir valsts sociālā nodrošinājuma politika attiecībā uz personām, kuru uzturēšanās Latvijā ir likumīga, bet terminēta. </w:t>
      </w:r>
      <w:r w:rsidR="00F33C4C">
        <w:rPr>
          <w:rFonts w:eastAsia="Calibri"/>
        </w:rPr>
        <w:t>Nepārprotami secināms, ka likumdevējs uz šādām personām nav vēlējies attiecināt valsts sociālo pabalstu sistēmu. Var pieņemt, ka š</w:t>
      </w:r>
      <w:r>
        <w:rPr>
          <w:rFonts w:eastAsia="Calibri"/>
        </w:rPr>
        <w:t>āda valsts politika</w:t>
      </w:r>
      <w:r w:rsidR="00F33C4C">
        <w:rPr>
          <w:rFonts w:eastAsia="Calibri"/>
        </w:rPr>
        <w:t xml:space="preserve"> izstrādāta,</w:t>
      </w:r>
      <w:r w:rsidR="00DF16ED">
        <w:rPr>
          <w:rFonts w:eastAsia="Calibri"/>
        </w:rPr>
        <w:t xml:space="preserve"> ņemot vērā valsts ekonomiskās iespējas</w:t>
      </w:r>
      <w:r>
        <w:rPr>
          <w:rFonts w:eastAsia="Calibri"/>
        </w:rPr>
        <w:t xml:space="preserve">. </w:t>
      </w:r>
    </w:p>
    <w:p w14:paraId="581969C0" w14:textId="77777777" w:rsidR="00162BBC" w:rsidRDefault="00162BBC" w:rsidP="002D51CB">
      <w:pPr>
        <w:spacing w:line="276" w:lineRule="auto"/>
        <w:ind w:firstLine="567"/>
        <w:jc w:val="both"/>
        <w:rPr>
          <w:rFonts w:eastAsia="Calibri"/>
        </w:rPr>
      </w:pPr>
    </w:p>
    <w:p w14:paraId="568284A9" w14:textId="2DA064AC" w:rsidR="00C46379" w:rsidRDefault="00162BBC" w:rsidP="00C46379">
      <w:pPr>
        <w:spacing w:line="276" w:lineRule="auto"/>
        <w:ind w:firstLine="567"/>
        <w:jc w:val="both"/>
        <w:rPr>
          <w:rFonts w:asciiTheme="majorBidi" w:hAnsiTheme="majorBidi" w:cstheme="majorBidi"/>
          <w:shd w:val="clear" w:color="auto" w:fill="FFFFFF"/>
        </w:rPr>
      </w:pPr>
      <w:r>
        <w:rPr>
          <w:rFonts w:eastAsia="Calibri"/>
        </w:rPr>
        <w:t>[1</w:t>
      </w:r>
      <w:r w:rsidR="00B37A3D">
        <w:rPr>
          <w:rFonts w:eastAsia="Calibri"/>
        </w:rPr>
        <w:t>7</w:t>
      </w:r>
      <w:r>
        <w:rPr>
          <w:rFonts w:eastAsia="Calibri"/>
        </w:rPr>
        <w:t xml:space="preserve">] </w:t>
      </w:r>
      <w:r w:rsidR="00480244">
        <w:rPr>
          <w:rFonts w:eastAsia="Calibri"/>
        </w:rPr>
        <w:t>Tajā pašā laikā</w:t>
      </w:r>
      <w:r>
        <w:rPr>
          <w:rFonts w:eastAsia="Calibri"/>
        </w:rPr>
        <w:t xml:space="preserve"> </w:t>
      </w:r>
      <w:r w:rsidR="00480244">
        <w:rPr>
          <w:rFonts w:eastAsia="Calibri"/>
        </w:rPr>
        <w:t xml:space="preserve">minētais secinājums </w:t>
      </w:r>
      <w:r>
        <w:rPr>
          <w:rFonts w:eastAsia="Calibri"/>
        </w:rPr>
        <w:t xml:space="preserve">neļauj </w:t>
      </w:r>
      <w:r w:rsidR="00643157">
        <w:rPr>
          <w:rFonts w:eastAsia="Calibri"/>
        </w:rPr>
        <w:t>tiesai</w:t>
      </w:r>
      <w:r>
        <w:rPr>
          <w:rFonts w:eastAsia="Calibri"/>
        </w:rPr>
        <w:t xml:space="preserve"> ignorēt konkrētos apstākļus</w:t>
      </w:r>
      <w:r w:rsidR="005C4A70">
        <w:rPr>
          <w:rFonts w:eastAsia="Calibri"/>
        </w:rPr>
        <w:t xml:space="preserve">. </w:t>
      </w:r>
      <w:r w:rsidR="00C46379">
        <w:rPr>
          <w:rFonts w:eastAsia="Calibri"/>
        </w:rPr>
        <w:t xml:space="preserve">Dzīvē dažkārt rodas situācijas, kuras, lai arī formāli atbilst normā ietvertajam regulējumam, savu īpašo apstākļu dēļ ir izņemamas no tipveida regulējuma tvēruma. Šādas situācijas tiek sauktas par netipiskiem gadījumiem, un šis nosaukums atspoguļo šo situāciju būtību. </w:t>
      </w:r>
    </w:p>
    <w:p w14:paraId="3136C932" w14:textId="77777777" w:rsidR="00643157" w:rsidRDefault="00643157" w:rsidP="002D51CB">
      <w:pPr>
        <w:spacing w:line="276" w:lineRule="auto"/>
        <w:ind w:firstLine="567"/>
        <w:jc w:val="both"/>
        <w:rPr>
          <w:rFonts w:asciiTheme="majorBidi" w:hAnsiTheme="majorBidi" w:cstheme="majorBidi"/>
          <w:shd w:val="clear" w:color="auto" w:fill="FFFFFF"/>
        </w:rPr>
      </w:pPr>
    </w:p>
    <w:p w14:paraId="02DBB0A4" w14:textId="77777777" w:rsidR="009F305F" w:rsidRDefault="009F47E4" w:rsidP="009F305F">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[1</w:t>
      </w:r>
      <w:r w:rsidR="00B37A3D">
        <w:rPr>
          <w:rFonts w:asciiTheme="majorBidi" w:hAnsiTheme="majorBidi" w:cstheme="majorBidi"/>
          <w:shd w:val="clear" w:color="auto" w:fill="FFFFFF"/>
        </w:rPr>
        <w:t>8</w:t>
      </w:r>
      <w:r>
        <w:rPr>
          <w:rFonts w:asciiTheme="majorBidi" w:hAnsiTheme="majorBidi" w:cstheme="majorBidi"/>
          <w:shd w:val="clear" w:color="auto" w:fill="FFFFFF"/>
        </w:rPr>
        <w:t xml:space="preserve">] </w:t>
      </w:r>
      <w:r w:rsidR="009F305F">
        <w:rPr>
          <w:rFonts w:asciiTheme="majorBidi" w:hAnsiTheme="majorBidi" w:cstheme="majorBidi"/>
          <w:shd w:val="clear" w:color="auto" w:fill="FFFFFF"/>
        </w:rPr>
        <w:t xml:space="preserve">Pieteicēja apstākļi, kādos viņš ir nonācis Latvijā un šeit uzturējies, ir netipiski tiem, kādos tas parasti notiek, līdz ar to, ar kādiem likumdevējs ir rēķinājies, izstrādājot tiesisko regulējumu. Valsts līdz šim ir atbalstījusi pieteicēja uzturēšanos Latvijā, ņemot vērā viņa kā bērna tiesības. Rīkojoties pieteicēja kā bērna interesēs, valsts ir materiāli atbalstījusi Latvijas ģimeni, kura pieteicēju tiesiski bija paņēmusi savā aizbildnībā un kurā viņš turpinājis dzīvot arī pēc pilngadības sasniegšanas. Pieteicējam tiesiskā veidā turpinot Latvijā iegūt izglītību, ir tikai taisnīgi, ka valsts, lemjot par ģimenes valsts pabalstu, attiecībā uz pieteicēju rīkojas atbilstoši tam, kā tas notiek attiecībā uz citiem Latvijā aizbildnībā bijušajiem bērniem, kuri pēc pilngadības sasniegšanas turpina mācības. </w:t>
      </w:r>
    </w:p>
    <w:p w14:paraId="3C3E6A97" w14:textId="41143CC0" w:rsidR="005C4A70" w:rsidRDefault="00AB2143" w:rsidP="009F305F">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 xml:space="preserve">Senāts uzskata, ka tiesiskais regulējums Valsts sociālo pabalstu likuma </w:t>
      </w:r>
      <w:proofErr w:type="gramStart"/>
      <w:r>
        <w:rPr>
          <w:rFonts w:asciiTheme="majorBidi" w:hAnsiTheme="majorBidi" w:cstheme="majorBidi"/>
          <w:shd w:val="clear" w:color="auto" w:fill="FFFFFF"/>
        </w:rPr>
        <w:t>4.pantā</w:t>
      </w:r>
      <w:proofErr w:type="gramEnd"/>
      <w:r>
        <w:rPr>
          <w:rFonts w:asciiTheme="majorBidi" w:hAnsiTheme="majorBidi" w:cstheme="majorBidi"/>
          <w:shd w:val="clear" w:color="auto" w:fill="FFFFFF"/>
        </w:rPr>
        <w:t xml:space="preserve"> attiecībā uz termiņuzturēšanās atļauju ieguvušām personām ir izstrādāts citādiem </w:t>
      </w:r>
      <w:r w:rsidR="00BB409F">
        <w:rPr>
          <w:rFonts w:asciiTheme="majorBidi" w:hAnsiTheme="majorBidi" w:cstheme="majorBidi"/>
          <w:shd w:val="clear" w:color="auto" w:fill="FFFFFF"/>
        </w:rPr>
        <w:t xml:space="preserve">pēc jēgas </w:t>
      </w:r>
      <w:r>
        <w:rPr>
          <w:rFonts w:asciiTheme="majorBidi" w:hAnsiTheme="majorBidi" w:cstheme="majorBidi"/>
          <w:shd w:val="clear" w:color="auto" w:fill="FFFFFF"/>
        </w:rPr>
        <w:t xml:space="preserve">gadījumiem, ne tādiem kā šajā lietā. Proti, pieteicējs nav persona, kura ir vispārīgā kārtībā ieceļojusi Latvijā un uzturas šeit kādu laiku, likumā paredzētajā kārtībā iegūstot attiecīgās uzturēšanās atļaujas. Jau no paša sākuma pieteicēja </w:t>
      </w:r>
      <w:r w:rsidR="00B84F68">
        <w:rPr>
          <w:rFonts w:asciiTheme="majorBidi" w:hAnsiTheme="majorBidi" w:cstheme="majorBidi"/>
          <w:shd w:val="clear" w:color="auto" w:fill="FFFFFF"/>
        </w:rPr>
        <w:t xml:space="preserve">ieceļošana un palikšana </w:t>
      </w:r>
      <w:r w:rsidR="00B37A3D">
        <w:rPr>
          <w:rFonts w:asciiTheme="majorBidi" w:hAnsiTheme="majorBidi" w:cstheme="majorBidi"/>
          <w:shd w:val="clear" w:color="auto" w:fill="FFFFFF"/>
        </w:rPr>
        <w:t xml:space="preserve">Latvijā </w:t>
      </w:r>
      <w:r w:rsidR="00B84F68">
        <w:rPr>
          <w:rFonts w:asciiTheme="majorBidi" w:hAnsiTheme="majorBidi" w:cstheme="majorBidi"/>
          <w:shd w:val="clear" w:color="auto" w:fill="FFFFFF"/>
        </w:rPr>
        <w:t>ir atšķirīga, un Senāts ir pārliecināts, ka tas prasa atšķirīgu, likumdevēja neparedzētu risinājumu.</w:t>
      </w:r>
      <w:r>
        <w:rPr>
          <w:rFonts w:asciiTheme="majorBidi" w:hAnsiTheme="majorBidi" w:cstheme="majorBidi"/>
          <w:shd w:val="clear" w:color="auto" w:fill="FFFFFF"/>
        </w:rPr>
        <w:t xml:space="preserve"> </w:t>
      </w:r>
      <w:r w:rsidR="00643157">
        <w:rPr>
          <w:rFonts w:eastAsia="Calibri"/>
        </w:rPr>
        <w:t xml:space="preserve">Ja sekotu likuma plānam, tad izskatāmajā lietā būtu jāpieņem netaisnīgs lēmums. </w:t>
      </w:r>
      <w:r w:rsidR="0092427B">
        <w:rPr>
          <w:rFonts w:eastAsia="Calibri"/>
        </w:rPr>
        <w:t>T</w:t>
      </w:r>
      <w:r w:rsidR="00643157">
        <w:rPr>
          <w:rFonts w:eastAsia="Calibri"/>
        </w:rPr>
        <w:t xml:space="preserve">as nozīmētu, ka, noraidot pieteicēja tiesības saņemt ģimenes valsts pabalstu, pretēji </w:t>
      </w:r>
      <w:r w:rsidR="00643157" w:rsidRPr="00CD5EF7">
        <w:rPr>
          <w:rFonts w:asciiTheme="majorBidi" w:hAnsiTheme="majorBidi" w:cstheme="majorBidi"/>
          <w:shd w:val="clear" w:color="auto" w:fill="FFFFFF"/>
        </w:rPr>
        <w:t>sociāli</w:t>
      </w:r>
      <w:r w:rsidR="00643157">
        <w:rPr>
          <w:rFonts w:asciiTheme="majorBidi" w:hAnsiTheme="majorBidi" w:cstheme="majorBidi"/>
          <w:shd w:val="clear" w:color="auto" w:fill="FFFFFF"/>
        </w:rPr>
        <w:t xml:space="preserve"> </w:t>
      </w:r>
      <w:r w:rsidR="00643157" w:rsidRPr="00CD5EF7">
        <w:rPr>
          <w:rFonts w:asciiTheme="majorBidi" w:hAnsiTheme="majorBidi" w:cstheme="majorBidi"/>
          <w:shd w:val="clear" w:color="auto" w:fill="FFFFFF"/>
        </w:rPr>
        <w:t>atbildīgas</w:t>
      </w:r>
      <w:r w:rsidR="00643157">
        <w:rPr>
          <w:rFonts w:asciiTheme="majorBidi" w:hAnsiTheme="majorBidi" w:cstheme="majorBidi"/>
          <w:shd w:val="clear" w:color="auto" w:fill="FFFFFF"/>
        </w:rPr>
        <w:t xml:space="preserve"> </w:t>
      </w:r>
      <w:r w:rsidR="00643157" w:rsidRPr="00CD5EF7">
        <w:rPr>
          <w:rFonts w:asciiTheme="majorBidi" w:hAnsiTheme="majorBidi" w:cstheme="majorBidi"/>
          <w:shd w:val="clear" w:color="auto" w:fill="FFFFFF"/>
        </w:rPr>
        <w:t>valsts</w:t>
      </w:r>
      <w:r w:rsidR="00643157">
        <w:rPr>
          <w:rFonts w:asciiTheme="majorBidi" w:hAnsiTheme="majorBidi" w:cstheme="majorBidi"/>
          <w:shd w:val="clear" w:color="auto" w:fill="FFFFFF"/>
        </w:rPr>
        <w:t xml:space="preserve"> </w:t>
      </w:r>
      <w:r w:rsidR="00643157" w:rsidRPr="00CD5EF7">
        <w:rPr>
          <w:rFonts w:asciiTheme="majorBidi" w:hAnsiTheme="majorBidi" w:cstheme="majorBidi"/>
          <w:shd w:val="clear" w:color="auto" w:fill="FFFFFF"/>
        </w:rPr>
        <w:t>principa</w:t>
      </w:r>
      <w:r w:rsidR="00643157">
        <w:rPr>
          <w:rFonts w:asciiTheme="majorBidi" w:hAnsiTheme="majorBidi" w:cstheme="majorBidi"/>
          <w:shd w:val="clear" w:color="auto" w:fill="FFFFFF"/>
        </w:rPr>
        <w:t>m netiktu nodrošināts sociālais taisnīgums.</w:t>
      </w:r>
    </w:p>
    <w:p w14:paraId="348A436D" w14:textId="3E428B95" w:rsidR="008870FE" w:rsidRDefault="008870FE" w:rsidP="002D51CB">
      <w:pPr>
        <w:spacing w:line="276" w:lineRule="auto"/>
        <w:ind w:firstLine="567"/>
        <w:jc w:val="both"/>
        <w:rPr>
          <w:rFonts w:asciiTheme="majorBidi" w:hAnsiTheme="majorBidi" w:cstheme="majorBidi"/>
          <w:shd w:val="clear" w:color="auto" w:fill="FFFFFF"/>
        </w:rPr>
      </w:pPr>
    </w:p>
    <w:p w14:paraId="6C8F64D7" w14:textId="76C7EC86" w:rsidR="00480244" w:rsidRDefault="008870FE" w:rsidP="00480244">
      <w:pPr>
        <w:spacing w:line="276" w:lineRule="auto"/>
        <w:ind w:firstLine="567"/>
        <w:jc w:val="both"/>
        <w:rPr>
          <w:rFonts w:eastAsia="Calibri"/>
        </w:rPr>
      </w:pPr>
      <w:r>
        <w:rPr>
          <w:rFonts w:asciiTheme="majorBidi" w:hAnsiTheme="majorBidi" w:cstheme="majorBidi"/>
          <w:shd w:val="clear" w:color="auto" w:fill="FFFFFF"/>
        </w:rPr>
        <w:t>[</w:t>
      </w:r>
      <w:r w:rsidR="00B37A3D">
        <w:rPr>
          <w:rFonts w:asciiTheme="majorBidi" w:hAnsiTheme="majorBidi" w:cstheme="majorBidi"/>
          <w:shd w:val="clear" w:color="auto" w:fill="FFFFFF"/>
        </w:rPr>
        <w:t>19</w:t>
      </w:r>
      <w:r>
        <w:rPr>
          <w:rFonts w:asciiTheme="majorBidi" w:hAnsiTheme="majorBidi" w:cstheme="majorBidi"/>
          <w:shd w:val="clear" w:color="auto" w:fill="FFFFFF"/>
        </w:rPr>
        <w:t xml:space="preserve">] </w:t>
      </w:r>
      <w:r w:rsidR="00480244">
        <w:rPr>
          <w:rFonts w:eastAsia="Calibri"/>
        </w:rPr>
        <w:t xml:space="preserve">Attiecībā uz ģimenes valsts pabalsta izmaksu pilngadību sasniegušajiem pirms tam aizbildnībā esošajiem bērniem, kuri turpina mācības izglītības iestādē, nav zināmi citi līdzīgi gadījumi izskatāmajai lietai. Turklāt Senāts uzskata, ka izskatāmo lietu iespējams </w:t>
      </w:r>
      <w:r w:rsidR="003D160E">
        <w:rPr>
          <w:rFonts w:eastAsia="Calibri"/>
        </w:rPr>
        <w:t>izlemt</w:t>
      </w:r>
      <w:r w:rsidR="00480244">
        <w:rPr>
          <w:rFonts w:eastAsia="Calibri"/>
        </w:rPr>
        <w:t xml:space="preserve">, neapstrīdot likuma normas konstitucionalitāti. Tāpēc Senāts nesaskata pamatu apmierināt kasācijas sūdzībā izteikto lūgumu vērsties Satversmes tiesā. </w:t>
      </w:r>
    </w:p>
    <w:p w14:paraId="6ABD0431" w14:textId="77777777" w:rsidR="00480244" w:rsidRDefault="00480244" w:rsidP="00480244">
      <w:pPr>
        <w:spacing w:line="276" w:lineRule="auto"/>
        <w:ind w:firstLine="567"/>
        <w:jc w:val="both"/>
        <w:rPr>
          <w:rFonts w:eastAsia="Calibri"/>
        </w:rPr>
      </w:pPr>
    </w:p>
    <w:p w14:paraId="19F1BA75" w14:textId="5E1ACB13" w:rsidR="008870FE" w:rsidRDefault="00480244" w:rsidP="00480244">
      <w:pPr>
        <w:spacing w:line="276" w:lineRule="auto"/>
        <w:ind w:firstLine="567"/>
        <w:jc w:val="both"/>
        <w:rPr>
          <w:rFonts w:eastAsia="Calibri"/>
        </w:rPr>
      </w:pPr>
      <w:r>
        <w:rPr>
          <w:rFonts w:eastAsia="Calibri"/>
        </w:rPr>
        <w:t>[2</w:t>
      </w:r>
      <w:r w:rsidR="00B37A3D">
        <w:rPr>
          <w:rFonts w:eastAsia="Calibri"/>
        </w:rPr>
        <w:t>0</w:t>
      </w:r>
      <w:r>
        <w:rPr>
          <w:rFonts w:eastAsia="Calibri"/>
        </w:rPr>
        <w:t xml:space="preserve">] </w:t>
      </w:r>
      <w:r w:rsidR="008870FE">
        <w:rPr>
          <w:rFonts w:asciiTheme="majorBidi" w:hAnsiTheme="majorBidi" w:cstheme="majorBidi"/>
          <w:shd w:val="clear" w:color="auto" w:fill="FFFFFF"/>
        </w:rPr>
        <w:t xml:space="preserve">Ievērojot visu iepriekš teikto, Senāts atzīst, ka kasācijas sūdzība ir apmierināma un apgabaltiesas spriedums ir atceļams. </w:t>
      </w:r>
    </w:p>
    <w:p w14:paraId="33A838A8" w14:textId="17FB88D0" w:rsidR="00CC3ACA" w:rsidRPr="006B47D4" w:rsidRDefault="00CC3ACA" w:rsidP="00F711E3">
      <w:pPr>
        <w:spacing w:line="276" w:lineRule="auto"/>
        <w:ind w:firstLine="567"/>
        <w:jc w:val="both"/>
        <w:rPr>
          <w:rFonts w:asciiTheme="majorBidi" w:hAnsiTheme="majorBidi" w:cstheme="majorBidi"/>
          <w:shd w:val="clear" w:color="auto" w:fill="FFFFFF"/>
        </w:rPr>
      </w:pPr>
    </w:p>
    <w:p w14:paraId="71BCDEC6" w14:textId="77777777" w:rsidR="005E0B8C" w:rsidRDefault="005E0B8C" w:rsidP="005E0B8C">
      <w:pPr>
        <w:spacing w:line="276" w:lineRule="auto"/>
        <w:jc w:val="center"/>
        <w:rPr>
          <w:b/>
        </w:rPr>
      </w:pPr>
      <w:r w:rsidRPr="0082381C">
        <w:rPr>
          <w:b/>
        </w:rPr>
        <w:t>Rezolutīvā daļa</w:t>
      </w:r>
    </w:p>
    <w:p w14:paraId="75BB3941" w14:textId="77777777" w:rsidR="005E0B8C" w:rsidRDefault="005E0B8C" w:rsidP="005E0B8C">
      <w:pPr>
        <w:spacing w:line="276" w:lineRule="auto"/>
        <w:rPr>
          <w:b/>
        </w:rPr>
      </w:pPr>
    </w:p>
    <w:p w14:paraId="637122BD" w14:textId="1BE2962A" w:rsidR="000131C9" w:rsidRDefault="002F1A00" w:rsidP="005E0B8C">
      <w:pPr>
        <w:spacing w:line="276" w:lineRule="auto"/>
        <w:ind w:firstLine="567"/>
        <w:jc w:val="both"/>
      </w:pPr>
      <w:r w:rsidRPr="003D7811">
        <w:t xml:space="preserve">Pamatojoties uz Administratīvā </w:t>
      </w:r>
      <w:r w:rsidRPr="007B14C5">
        <w:t>procesa likuma 129.</w:t>
      </w:r>
      <w:proofErr w:type="gramStart"/>
      <w:r w:rsidRPr="007B14C5">
        <w:rPr>
          <w:vertAlign w:val="superscript"/>
        </w:rPr>
        <w:t>1</w:t>
      </w:r>
      <w:r w:rsidRPr="007B14C5">
        <w:t>panta</w:t>
      </w:r>
      <w:proofErr w:type="gramEnd"/>
      <w:r w:rsidRPr="007B14C5">
        <w:t xml:space="preserve"> pirmās daļas 1.punktu, 348.panta pirmās daļas 2.punktu un 351.pantu, Senāts</w:t>
      </w:r>
    </w:p>
    <w:p w14:paraId="5EA79CCD" w14:textId="77777777" w:rsidR="002F1A00" w:rsidRPr="000F76CF" w:rsidRDefault="002F1A00" w:rsidP="005E0B8C">
      <w:pPr>
        <w:spacing w:line="276" w:lineRule="auto"/>
        <w:ind w:firstLine="567"/>
        <w:jc w:val="both"/>
        <w:rPr>
          <w:b/>
        </w:rPr>
      </w:pPr>
    </w:p>
    <w:p w14:paraId="6C57ACB4" w14:textId="0731CFF7" w:rsidR="005E0B8C" w:rsidRPr="0082381C" w:rsidRDefault="005E0B8C" w:rsidP="002F1A00">
      <w:pPr>
        <w:spacing w:line="276" w:lineRule="auto"/>
        <w:jc w:val="center"/>
        <w:rPr>
          <w:b/>
        </w:rPr>
      </w:pPr>
      <w:r w:rsidRPr="0082381C">
        <w:rPr>
          <w:b/>
        </w:rPr>
        <w:t>nosprieda</w:t>
      </w:r>
    </w:p>
    <w:p w14:paraId="228FF189" w14:textId="77777777" w:rsidR="002F1A00" w:rsidRDefault="002F1A00" w:rsidP="005E0B8C">
      <w:pPr>
        <w:spacing w:line="276" w:lineRule="auto"/>
        <w:ind w:firstLine="567"/>
        <w:jc w:val="both"/>
        <w:rPr>
          <w:b/>
        </w:rPr>
      </w:pPr>
    </w:p>
    <w:p w14:paraId="068818EF" w14:textId="4147A8A2" w:rsidR="005E0B8C" w:rsidRPr="001844A8" w:rsidRDefault="002F1A00" w:rsidP="005E0B8C">
      <w:pPr>
        <w:spacing w:line="276" w:lineRule="auto"/>
        <w:ind w:firstLine="567"/>
        <w:jc w:val="both"/>
      </w:pPr>
      <w:r>
        <w:t>Atcelt</w:t>
      </w:r>
      <w:r w:rsidR="005E0B8C" w:rsidRPr="000A7278">
        <w:t xml:space="preserve"> </w:t>
      </w:r>
      <w:r w:rsidR="005E0B8C">
        <w:t xml:space="preserve">Administratīvās apgabaltiesas </w:t>
      </w:r>
      <w:proofErr w:type="gramStart"/>
      <w:r w:rsidR="005E0B8C">
        <w:t>201</w:t>
      </w:r>
      <w:r w:rsidR="00626F4B">
        <w:t>8</w:t>
      </w:r>
      <w:r w:rsidR="005E0B8C">
        <w:t>.gada</w:t>
      </w:r>
      <w:proofErr w:type="gramEnd"/>
      <w:r w:rsidR="005E0B8C">
        <w:t xml:space="preserve"> </w:t>
      </w:r>
      <w:r w:rsidR="00663BFE">
        <w:t>21.decembra</w:t>
      </w:r>
      <w:r w:rsidR="005E0B8C">
        <w:t xml:space="preserve"> spriedumu</w:t>
      </w:r>
      <w:r w:rsidR="00A76429">
        <w:t xml:space="preserve"> </w:t>
      </w:r>
      <w:r w:rsidR="00A76429" w:rsidRPr="00EA3378">
        <w:t xml:space="preserve">un nosūtīt lietu jaunai </w:t>
      </w:r>
      <w:r w:rsidR="00A76429" w:rsidRPr="004F5378">
        <w:t xml:space="preserve">izskatīšanai </w:t>
      </w:r>
      <w:r w:rsidR="00A76429" w:rsidRPr="001844A8">
        <w:t>Administratīvajai apgabaltiesai.</w:t>
      </w:r>
    </w:p>
    <w:p w14:paraId="284FF67E" w14:textId="77776DFA" w:rsidR="00A76429" w:rsidRPr="001844A8" w:rsidRDefault="00A76429" w:rsidP="005E0B8C">
      <w:pPr>
        <w:spacing w:line="276" w:lineRule="auto"/>
        <w:ind w:firstLine="567"/>
        <w:jc w:val="both"/>
      </w:pPr>
      <w:r w:rsidRPr="001844A8">
        <w:t xml:space="preserve">Atmaksāt </w:t>
      </w:r>
      <w:proofErr w:type="gramStart"/>
      <w:r w:rsidR="00291EA8">
        <w:t>[</w:t>
      </w:r>
      <w:proofErr w:type="gramEnd"/>
      <w:r w:rsidR="00291EA8">
        <w:t>pers. A]</w:t>
      </w:r>
      <w:r w:rsidR="00663BFE">
        <w:t xml:space="preserve"> </w:t>
      </w:r>
      <w:proofErr w:type="gramStart"/>
      <w:r w:rsidR="00663BFE">
        <w:t>(</w:t>
      </w:r>
      <w:proofErr w:type="gramEnd"/>
      <w:r w:rsidR="00291EA8">
        <w:t>[</w:t>
      </w:r>
      <w:r w:rsidR="00291EA8">
        <w:rPr>
          <w:i/>
        </w:rPr>
        <w:t>pers. A</w:t>
      </w:r>
      <w:r w:rsidR="00291EA8">
        <w:rPr>
          <w:iCs/>
        </w:rPr>
        <w:t>]</w:t>
      </w:r>
      <w:r w:rsidR="00663BFE">
        <w:t>)</w:t>
      </w:r>
      <w:r w:rsidRPr="001844A8">
        <w:t xml:space="preserve"> drošības naudu 70 </w:t>
      </w:r>
      <w:proofErr w:type="spellStart"/>
      <w:r w:rsidRPr="001844A8">
        <w:rPr>
          <w:i/>
        </w:rPr>
        <w:t>euro</w:t>
      </w:r>
      <w:proofErr w:type="spellEnd"/>
      <w:r w:rsidR="00D51BF0" w:rsidRPr="001844A8">
        <w:t>.</w:t>
      </w:r>
    </w:p>
    <w:p w14:paraId="7A0299FD" w14:textId="278DE817" w:rsidR="00FD7901" w:rsidRPr="00FD7901" w:rsidRDefault="005E0B8C" w:rsidP="00A90347">
      <w:pPr>
        <w:spacing w:line="276" w:lineRule="auto"/>
        <w:ind w:firstLine="567"/>
        <w:jc w:val="both"/>
      </w:pPr>
      <w:r w:rsidRPr="001844A8">
        <w:t>Spriedums nav pārsūdzams.</w:t>
      </w:r>
    </w:p>
    <w:sectPr w:rsidR="00FD7901" w:rsidRPr="00FD7901" w:rsidSect="00A6596A">
      <w:footerReference w:type="defaul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BF240" w14:textId="77777777" w:rsidR="00262366" w:rsidRDefault="00262366" w:rsidP="003047F5">
      <w:r>
        <w:separator/>
      </w:r>
    </w:p>
  </w:endnote>
  <w:endnote w:type="continuationSeparator" w:id="0">
    <w:p w14:paraId="1A961B0C" w14:textId="77777777" w:rsidR="00262366" w:rsidRDefault="0026236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59F3" w14:textId="4AB0B598" w:rsidR="00480244" w:rsidRDefault="0048024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D7901">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E56A0">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B36FE" w14:textId="77777777" w:rsidR="00262366" w:rsidRDefault="00262366" w:rsidP="003047F5">
      <w:r>
        <w:separator/>
      </w:r>
    </w:p>
  </w:footnote>
  <w:footnote w:type="continuationSeparator" w:id="0">
    <w:p w14:paraId="14CDCE55" w14:textId="77777777" w:rsidR="00262366" w:rsidRDefault="0026236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6"/>
    <w:rsid w:val="00002102"/>
    <w:rsid w:val="000131C9"/>
    <w:rsid w:val="000225A3"/>
    <w:rsid w:val="000237D8"/>
    <w:rsid w:val="00023969"/>
    <w:rsid w:val="00027FD7"/>
    <w:rsid w:val="00034FF2"/>
    <w:rsid w:val="00040F6B"/>
    <w:rsid w:val="000411E8"/>
    <w:rsid w:val="00043C67"/>
    <w:rsid w:val="00046F55"/>
    <w:rsid w:val="00057E7E"/>
    <w:rsid w:val="00065CA0"/>
    <w:rsid w:val="00067F55"/>
    <w:rsid w:val="000708AF"/>
    <w:rsid w:val="000737B9"/>
    <w:rsid w:val="00082CD6"/>
    <w:rsid w:val="00085979"/>
    <w:rsid w:val="0008609D"/>
    <w:rsid w:val="00086A96"/>
    <w:rsid w:val="000901E5"/>
    <w:rsid w:val="000941B6"/>
    <w:rsid w:val="00097D01"/>
    <w:rsid w:val="000A04D3"/>
    <w:rsid w:val="000A4F15"/>
    <w:rsid w:val="000A5AAE"/>
    <w:rsid w:val="000A66D4"/>
    <w:rsid w:val="000A7278"/>
    <w:rsid w:val="000A7444"/>
    <w:rsid w:val="000B0A3A"/>
    <w:rsid w:val="000B21C3"/>
    <w:rsid w:val="000B4089"/>
    <w:rsid w:val="000B40A8"/>
    <w:rsid w:val="000B5013"/>
    <w:rsid w:val="000B6CB7"/>
    <w:rsid w:val="000C0AC5"/>
    <w:rsid w:val="000C2575"/>
    <w:rsid w:val="000C64C9"/>
    <w:rsid w:val="000C74A5"/>
    <w:rsid w:val="000D20A0"/>
    <w:rsid w:val="000D2A41"/>
    <w:rsid w:val="000E0B2A"/>
    <w:rsid w:val="000E4B21"/>
    <w:rsid w:val="000E5A7E"/>
    <w:rsid w:val="000E60EC"/>
    <w:rsid w:val="000F76CF"/>
    <w:rsid w:val="000F79BE"/>
    <w:rsid w:val="0010065B"/>
    <w:rsid w:val="00100FFE"/>
    <w:rsid w:val="001035C0"/>
    <w:rsid w:val="0010525D"/>
    <w:rsid w:val="001074CA"/>
    <w:rsid w:val="001108D8"/>
    <w:rsid w:val="00116FEA"/>
    <w:rsid w:val="0012042F"/>
    <w:rsid w:val="00122D50"/>
    <w:rsid w:val="00126A5F"/>
    <w:rsid w:val="0012708C"/>
    <w:rsid w:val="001279E1"/>
    <w:rsid w:val="00131D5F"/>
    <w:rsid w:val="00131E7B"/>
    <w:rsid w:val="00133606"/>
    <w:rsid w:val="00134214"/>
    <w:rsid w:val="00134E6C"/>
    <w:rsid w:val="00136364"/>
    <w:rsid w:val="001406E2"/>
    <w:rsid w:val="00140B90"/>
    <w:rsid w:val="00144830"/>
    <w:rsid w:val="00146166"/>
    <w:rsid w:val="00146FDB"/>
    <w:rsid w:val="00147AD9"/>
    <w:rsid w:val="00150087"/>
    <w:rsid w:val="00154E3A"/>
    <w:rsid w:val="001576CD"/>
    <w:rsid w:val="00157FD0"/>
    <w:rsid w:val="00162BBC"/>
    <w:rsid w:val="001646E9"/>
    <w:rsid w:val="00165054"/>
    <w:rsid w:val="001705D9"/>
    <w:rsid w:val="001706BB"/>
    <w:rsid w:val="00172011"/>
    <w:rsid w:val="001733A4"/>
    <w:rsid w:val="0017348B"/>
    <w:rsid w:val="00173E9E"/>
    <w:rsid w:val="001800C1"/>
    <w:rsid w:val="001803B4"/>
    <w:rsid w:val="001844A8"/>
    <w:rsid w:val="001852FF"/>
    <w:rsid w:val="00185BD4"/>
    <w:rsid w:val="00186A46"/>
    <w:rsid w:val="001917D3"/>
    <w:rsid w:val="00191D4D"/>
    <w:rsid w:val="0019238A"/>
    <w:rsid w:val="001935AB"/>
    <w:rsid w:val="00194C6B"/>
    <w:rsid w:val="00196BB0"/>
    <w:rsid w:val="001A0495"/>
    <w:rsid w:val="001A3A88"/>
    <w:rsid w:val="001A4562"/>
    <w:rsid w:val="001B19EC"/>
    <w:rsid w:val="001B1DE5"/>
    <w:rsid w:val="001B2FE8"/>
    <w:rsid w:val="001B4065"/>
    <w:rsid w:val="001B68D6"/>
    <w:rsid w:val="001C439A"/>
    <w:rsid w:val="001C4D86"/>
    <w:rsid w:val="001C7DC4"/>
    <w:rsid w:val="001D1934"/>
    <w:rsid w:val="001D1DA8"/>
    <w:rsid w:val="001D72F3"/>
    <w:rsid w:val="001E0006"/>
    <w:rsid w:val="001E18E6"/>
    <w:rsid w:val="001E3A09"/>
    <w:rsid w:val="001F2703"/>
    <w:rsid w:val="001F2F91"/>
    <w:rsid w:val="0020150D"/>
    <w:rsid w:val="00201AB3"/>
    <w:rsid w:val="00202108"/>
    <w:rsid w:val="00205609"/>
    <w:rsid w:val="00207F91"/>
    <w:rsid w:val="00211530"/>
    <w:rsid w:val="00213062"/>
    <w:rsid w:val="00213949"/>
    <w:rsid w:val="00225CC6"/>
    <w:rsid w:val="00230CC7"/>
    <w:rsid w:val="00231961"/>
    <w:rsid w:val="0023227D"/>
    <w:rsid w:val="00232846"/>
    <w:rsid w:val="00234EDE"/>
    <w:rsid w:val="00236E52"/>
    <w:rsid w:val="00237F92"/>
    <w:rsid w:val="002452A0"/>
    <w:rsid w:val="00245F92"/>
    <w:rsid w:val="0025374A"/>
    <w:rsid w:val="002539E5"/>
    <w:rsid w:val="00255205"/>
    <w:rsid w:val="00261945"/>
    <w:rsid w:val="00262366"/>
    <w:rsid w:val="0026635D"/>
    <w:rsid w:val="0027469B"/>
    <w:rsid w:val="002748A8"/>
    <w:rsid w:val="002753F5"/>
    <w:rsid w:val="0027596F"/>
    <w:rsid w:val="00282BCB"/>
    <w:rsid w:val="00291EA8"/>
    <w:rsid w:val="00293462"/>
    <w:rsid w:val="002A0248"/>
    <w:rsid w:val="002A1650"/>
    <w:rsid w:val="002A17B5"/>
    <w:rsid w:val="002B29A8"/>
    <w:rsid w:val="002B6835"/>
    <w:rsid w:val="002C147A"/>
    <w:rsid w:val="002C4061"/>
    <w:rsid w:val="002D010F"/>
    <w:rsid w:val="002D51CB"/>
    <w:rsid w:val="002D5347"/>
    <w:rsid w:val="002D754F"/>
    <w:rsid w:val="002E0988"/>
    <w:rsid w:val="002E239D"/>
    <w:rsid w:val="002E35E5"/>
    <w:rsid w:val="002E3EC0"/>
    <w:rsid w:val="002F160E"/>
    <w:rsid w:val="002F1A00"/>
    <w:rsid w:val="002F21B0"/>
    <w:rsid w:val="002F4F5E"/>
    <w:rsid w:val="002F7D77"/>
    <w:rsid w:val="00301A51"/>
    <w:rsid w:val="003020D1"/>
    <w:rsid w:val="00302659"/>
    <w:rsid w:val="00302F45"/>
    <w:rsid w:val="00304605"/>
    <w:rsid w:val="003047F5"/>
    <w:rsid w:val="003069A8"/>
    <w:rsid w:val="0031448D"/>
    <w:rsid w:val="00323302"/>
    <w:rsid w:val="00334CBB"/>
    <w:rsid w:val="00335786"/>
    <w:rsid w:val="00336E61"/>
    <w:rsid w:val="00337520"/>
    <w:rsid w:val="003410FD"/>
    <w:rsid w:val="00344A49"/>
    <w:rsid w:val="00346384"/>
    <w:rsid w:val="003506BA"/>
    <w:rsid w:val="003507A6"/>
    <w:rsid w:val="0035346E"/>
    <w:rsid w:val="00355EBC"/>
    <w:rsid w:val="00356378"/>
    <w:rsid w:val="003646BE"/>
    <w:rsid w:val="00364761"/>
    <w:rsid w:val="0037343E"/>
    <w:rsid w:val="00373EF6"/>
    <w:rsid w:val="00390E40"/>
    <w:rsid w:val="003911B4"/>
    <w:rsid w:val="00392319"/>
    <w:rsid w:val="0039352D"/>
    <w:rsid w:val="0039589E"/>
    <w:rsid w:val="003968EE"/>
    <w:rsid w:val="003A0AEF"/>
    <w:rsid w:val="003A273C"/>
    <w:rsid w:val="003B172E"/>
    <w:rsid w:val="003B30EE"/>
    <w:rsid w:val="003B3828"/>
    <w:rsid w:val="003B3E6D"/>
    <w:rsid w:val="003B70E0"/>
    <w:rsid w:val="003B7854"/>
    <w:rsid w:val="003B7A2D"/>
    <w:rsid w:val="003B7D8B"/>
    <w:rsid w:val="003C0023"/>
    <w:rsid w:val="003C629E"/>
    <w:rsid w:val="003C6503"/>
    <w:rsid w:val="003C675E"/>
    <w:rsid w:val="003D160E"/>
    <w:rsid w:val="003D5FD4"/>
    <w:rsid w:val="003D6667"/>
    <w:rsid w:val="003D7021"/>
    <w:rsid w:val="003E33DF"/>
    <w:rsid w:val="003E73F4"/>
    <w:rsid w:val="003F1E58"/>
    <w:rsid w:val="003F278F"/>
    <w:rsid w:val="003F4074"/>
    <w:rsid w:val="003F4866"/>
    <w:rsid w:val="0040079B"/>
    <w:rsid w:val="00406AD3"/>
    <w:rsid w:val="00411822"/>
    <w:rsid w:val="00414777"/>
    <w:rsid w:val="004163A2"/>
    <w:rsid w:val="004166AF"/>
    <w:rsid w:val="004202E2"/>
    <w:rsid w:val="0042302C"/>
    <w:rsid w:val="00424B84"/>
    <w:rsid w:val="004255D0"/>
    <w:rsid w:val="0043182C"/>
    <w:rsid w:val="004322B1"/>
    <w:rsid w:val="004330E5"/>
    <w:rsid w:val="00433699"/>
    <w:rsid w:val="00437076"/>
    <w:rsid w:val="00453B34"/>
    <w:rsid w:val="00454226"/>
    <w:rsid w:val="00456B54"/>
    <w:rsid w:val="00457E5C"/>
    <w:rsid w:val="00460254"/>
    <w:rsid w:val="004607B1"/>
    <w:rsid w:val="004636B7"/>
    <w:rsid w:val="00466ED0"/>
    <w:rsid w:val="004675C6"/>
    <w:rsid w:val="004728CA"/>
    <w:rsid w:val="00480244"/>
    <w:rsid w:val="00482826"/>
    <w:rsid w:val="004829E8"/>
    <w:rsid w:val="00482E2C"/>
    <w:rsid w:val="00484647"/>
    <w:rsid w:val="0048714C"/>
    <w:rsid w:val="0049095C"/>
    <w:rsid w:val="004917B0"/>
    <w:rsid w:val="00491A7F"/>
    <w:rsid w:val="00491DEC"/>
    <w:rsid w:val="004942CB"/>
    <w:rsid w:val="00496DF4"/>
    <w:rsid w:val="004978D2"/>
    <w:rsid w:val="00497C78"/>
    <w:rsid w:val="004A0212"/>
    <w:rsid w:val="004A0893"/>
    <w:rsid w:val="004A157B"/>
    <w:rsid w:val="004A1856"/>
    <w:rsid w:val="004A2567"/>
    <w:rsid w:val="004A4903"/>
    <w:rsid w:val="004A492F"/>
    <w:rsid w:val="004A5103"/>
    <w:rsid w:val="004B11F1"/>
    <w:rsid w:val="004B687F"/>
    <w:rsid w:val="004C2513"/>
    <w:rsid w:val="004C268D"/>
    <w:rsid w:val="004C2DEC"/>
    <w:rsid w:val="004C3227"/>
    <w:rsid w:val="004C6914"/>
    <w:rsid w:val="004C71EE"/>
    <w:rsid w:val="004E0698"/>
    <w:rsid w:val="004E49F0"/>
    <w:rsid w:val="004E4C8A"/>
    <w:rsid w:val="004E4E77"/>
    <w:rsid w:val="004E68CA"/>
    <w:rsid w:val="004E7E4E"/>
    <w:rsid w:val="004F0E31"/>
    <w:rsid w:val="004F2285"/>
    <w:rsid w:val="004F7C9C"/>
    <w:rsid w:val="00500967"/>
    <w:rsid w:val="00500BAD"/>
    <w:rsid w:val="00500D59"/>
    <w:rsid w:val="005025FC"/>
    <w:rsid w:val="0050729A"/>
    <w:rsid w:val="005178E0"/>
    <w:rsid w:val="00520A63"/>
    <w:rsid w:val="005218DC"/>
    <w:rsid w:val="00521A02"/>
    <w:rsid w:val="0052292A"/>
    <w:rsid w:val="00523DC1"/>
    <w:rsid w:val="005242D1"/>
    <w:rsid w:val="0052545C"/>
    <w:rsid w:val="00525995"/>
    <w:rsid w:val="00530D0C"/>
    <w:rsid w:val="0054132D"/>
    <w:rsid w:val="00543786"/>
    <w:rsid w:val="00543E46"/>
    <w:rsid w:val="00546F9E"/>
    <w:rsid w:val="0055082A"/>
    <w:rsid w:val="005522FB"/>
    <w:rsid w:val="00552F15"/>
    <w:rsid w:val="0055669D"/>
    <w:rsid w:val="00561C7A"/>
    <w:rsid w:val="0056258F"/>
    <w:rsid w:val="00565E3B"/>
    <w:rsid w:val="005662A8"/>
    <w:rsid w:val="00570B47"/>
    <w:rsid w:val="00572A48"/>
    <w:rsid w:val="00573046"/>
    <w:rsid w:val="005741A4"/>
    <w:rsid w:val="0057621F"/>
    <w:rsid w:val="00576444"/>
    <w:rsid w:val="00576BF0"/>
    <w:rsid w:val="00584E3F"/>
    <w:rsid w:val="00587FFC"/>
    <w:rsid w:val="00595306"/>
    <w:rsid w:val="005A2B82"/>
    <w:rsid w:val="005A34B1"/>
    <w:rsid w:val="005A3C7D"/>
    <w:rsid w:val="005B1135"/>
    <w:rsid w:val="005B26C3"/>
    <w:rsid w:val="005B479B"/>
    <w:rsid w:val="005B5D59"/>
    <w:rsid w:val="005C2869"/>
    <w:rsid w:val="005C4A6F"/>
    <w:rsid w:val="005C4A70"/>
    <w:rsid w:val="005C56AE"/>
    <w:rsid w:val="005C7EA8"/>
    <w:rsid w:val="005D0EB0"/>
    <w:rsid w:val="005D44EF"/>
    <w:rsid w:val="005E0B8C"/>
    <w:rsid w:val="005E5AEE"/>
    <w:rsid w:val="005F10F2"/>
    <w:rsid w:val="005F3EFA"/>
    <w:rsid w:val="005F6A53"/>
    <w:rsid w:val="005F70B2"/>
    <w:rsid w:val="005F74D4"/>
    <w:rsid w:val="006053D0"/>
    <w:rsid w:val="00605E58"/>
    <w:rsid w:val="006064E0"/>
    <w:rsid w:val="00606EC3"/>
    <w:rsid w:val="00611B5A"/>
    <w:rsid w:val="00613709"/>
    <w:rsid w:val="00613C4E"/>
    <w:rsid w:val="006145FE"/>
    <w:rsid w:val="006171C4"/>
    <w:rsid w:val="00623DFD"/>
    <w:rsid w:val="00625CF8"/>
    <w:rsid w:val="00626F4B"/>
    <w:rsid w:val="00633637"/>
    <w:rsid w:val="00634450"/>
    <w:rsid w:val="006346AD"/>
    <w:rsid w:val="006374A4"/>
    <w:rsid w:val="00637B15"/>
    <w:rsid w:val="00637EC5"/>
    <w:rsid w:val="0064040B"/>
    <w:rsid w:val="006405BF"/>
    <w:rsid w:val="00643157"/>
    <w:rsid w:val="006435F1"/>
    <w:rsid w:val="00643934"/>
    <w:rsid w:val="00644E97"/>
    <w:rsid w:val="00652AAD"/>
    <w:rsid w:val="00653D07"/>
    <w:rsid w:val="006549B0"/>
    <w:rsid w:val="00655E5A"/>
    <w:rsid w:val="00655F28"/>
    <w:rsid w:val="00657769"/>
    <w:rsid w:val="0066207A"/>
    <w:rsid w:val="00663BFE"/>
    <w:rsid w:val="006654BE"/>
    <w:rsid w:val="00666C8A"/>
    <w:rsid w:val="00671CC0"/>
    <w:rsid w:val="00671E74"/>
    <w:rsid w:val="00671EAF"/>
    <w:rsid w:val="00673E3B"/>
    <w:rsid w:val="00677B24"/>
    <w:rsid w:val="00677D43"/>
    <w:rsid w:val="00681095"/>
    <w:rsid w:val="0068399D"/>
    <w:rsid w:val="00687DAB"/>
    <w:rsid w:val="006919CF"/>
    <w:rsid w:val="00692117"/>
    <w:rsid w:val="00692C50"/>
    <w:rsid w:val="00695FCF"/>
    <w:rsid w:val="00697AF6"/>
    <w:rsid w:val="006A006D"/>
    <w:rsid w:val="006A1701"/>
    <w:rsid w:val="006A1DFA"/>
    <w:rsid w:val="006A3055"/>
    <w:rsid w:val="006A5083"/>
    <w:rsid w:val="006A53C9"/>
    <w:rsid w:val="006A6AA9"/>
    <w:rsid w:val="006B1A24"/>
    <w:rsid w:val="006B1FD8"/>
    <w:rsid w:val="006B3FC3"/>
    <w:rsid w:val="006B47D4"/>
    <w:rsid w:val="006B4B93"/>
    <w:rsid w:val="006B59DC"/>
    <w:rsid w:val="006B65CB"/>
    <w:rsid w:val="006B7BBC"/>
    <w:rsid w:val="006C44DA"/>
    <w:rsid w:val="006D3102"/>
    <w:rsid w:val="006D5FB0"/>
    <w:rsid w:val="006D6BD6"/>
    <w:rsid w:val="006E25CB"/>
    <w:rsid w:val="006E3814"/>
    <w:rsid w:val="006F2A5B"/>
    <w:rsid w:val="006F328B"/>
    <w:rsid w:val="006F32B1"/>
    <w:rsid w:val="006F3F0E"/>
    <w:rsid w:val="006F5D3B"/>
    <w:rsid w:val="006F76C8"/>
    <w:rsid w:val="007004BD"/>
    <w:rsid w:val="00700F9C"/>
    <w:rsid w:val="00701DE2"/>
    <w:rsid w:val="00703942"/>
    <w:rsid w:val="007054E4"/>
    <w:rsid w:val="00711458"/>
    <w:rsid w:val="007229B1"/>
    <w:rsid w:val="0072471A"/>
    <w:rsid w:val="00730AD5"/>
    <w:rsid w:val="00736B9A"/>
    <w:rsid w:val="007376C8"/>
    <w:rsid w:val="00744402"/>
    <w:rsid w:val="007475BE"/>
    <w:rsid w:val="0075008E"/>
    <w:rsid w:val="007640BE"/>
    <w:rsid w:val="0076548B"/>
    <w:rsid w:val="00767E4F"/>
    <w:rsid w:val="007709C7"/>
    <w:rsid w:val="007724B9"/>
    <w:rsid w:val="00780DFA"/>
    <w:rsid w:val="00784660"/>
    <w:rsid w:val="00784EA0"/>
    <w:rsid w:val="00797141"/>
    <w:rsid w:val="00797411"/>
    <w:rsid w:val="007B2956"/>
    <w:rsid w:val="007B2C8B"/>
    <w:rsid w:val="007B4841"/>
    <w:rsid w:val="007C1BBE"/>
    <w:rsid w:val="007C3988"/>
    <w:rsid w:val="007C52D4"/>
    <w:rsid w:val="007D0B44"/>
    <w:rsid w:val="007D0F3E"/>
    <w:rsid w:val="007D1A05"/>
    <w:rsid w:val="007D7818"/>
    <w:rsid w:val="007E78DC"/>
    <w:rsid w:val="007F2A62"/>
    <w:rsid w:val="007F485E"/>
    <w:rsid w:val="00804BA9"/>
    <w:rsid w:val="00804BE4"/>
    <w:rsid w:val="00804EE7"/>
    <w:rsid w:val="00810240"/>
    <w:rsid w:val="00811F25"/>
    <w:rsid w:val="00817805"/>
    <w:rsid w:val="0082381C"/>
    <w:rsid w:val="008247F5"/>
    <w:rsid w:val="00826DDD"/>
    <w:rsid w:val="00832917"/>
    <w:rsid w:val="00833668"/>
    <w:rsid w:val="00834042"/>
    <w:rsid w:val="0083775E"/>
    <w:rsid w:val="0083793A"/>
    <w:rsid w:val="00837C12"/>
    <w:rsid w:val="008400EE"/>
    <w:rsid w:val="0084573A"/>
    <w:rsid w:val="0085064B"/>
    <w:rsid w:val="008525B2"/>
    <w:rsid w:val="008570F8"/>
    <w:rsid w:val="00861E70"/>
    <w:rsid w:val="00865C5C"/>
    <w:rsid w:val="00874E2F"/>
    <w:rsid w:val="00880C6B"/>
    <w:rsid w:val="008860F8"/>
    <w:rsid w:val="0088648E"/>
    <w:rsid w:val="008870FE"/>
    <w:rsid w:val="0089110A"/>
    <w:rsid w:val="00892B25"/>
    <w:rsid w:val="00894F8B"/>
    <w:rsid w:val="00896419"/>
    <w:rsid w:val="008A093C"/>
    <w:rsid w:val="008A10C7"/>
    <w:rsid w:val="008A4B86"/>
    <w:rsid w:val="008A66DF"/>
    <w:rsid w:val="008B5192"/>
    <w:rsid w:val="008B65EC"/>
    <w:rsid w:val="008B7A4B"/>
    <w:rsid w:val="008C1387"/>
    <w:rsid w:val="008C4959"/>
    <w:rsid w:val="008D686D"/>
    <w:rsid w:val="008E3299"/>
    <w:rsid w:val="008E579E"/>
    <w:rsid w:val="008E59AE"/>
    <w:rsid w:val="008E5BA4"/>
    <w:rsid w:val="008E77C8"/>
    <w:rsid w:val="008F0B1D"/>
    <w:rsid w:val="008F2EF1"/>
    <w:rsid w:val="008F5AF5"/>
    <w:rsid w:val="008F602D"/>
    <w:rsid w:val="009011A2"/>
    <w:rsid w:val="00910919"/>
    <w:rsid w:val="00912080"/>
    <w:rsid w:val="0091479B"/>
    <w:rsid w:val="00915B40"/>
    <w:rsid w:val="009229FE"/>
    <w:rsid w:val="009237F9"/>
    <w:rsid w:val="0092427B"/>
    <w:rsid w:val="00930EB5"/>
    <w:rsid w:val="00931A55"/>
    <w:rsid w:val="009328D8"/>
    <w:rsid w:val="00936537"/>
    <w:rsid w:val="00940817"/>
    <w:rsid w:val="00940F81"/>
    <w:rsid w:val="00941626"/>
    <w:rsid w:val="0094308A"/>
    <w:rsid w:val="0094596E"/>
    <w:rsid w:val="009478F9"/>
    <w:rsid w:val="00950930"/>
    <w:rsid w:val="009519AB"/>
    <w:rsid w:val="0095453E"/>
    <w:rsid w:val="00955505"/>
    <w:rsid w:val="00955DB4"/>
    <w:rsid w:val="00957DD8"/>
    <w:rsid w:val="009639F7"/>
    <w:rsid w:val="00963BBF"/>
    <w:rsid w:val="00967FA0"/>
    <w:rsid w:val="00970806"/>
    <w:rsid w:val="009720C9"/>
    <w:rsid w:val="009724FA"/>
    <w:rsid w:val="009731DC"/>
    <w:rsid w:val="0097370C"/>
    <w:rsid w:val="00973DE7"/>
    <w:rsid w:val="0097657B"/>
    <w:rsid w:val="00977EFD"/>
    <w:rsid w:val="00980185"/>
    <w:rsid w:val="0098337F"/>
    <w:rsid w:val="00993033"/>
    <w:rsid w:val="00997C49"/>
    <w:rsid w:val="009A66A7"/>
    <w:rsid w:val="009A6F37"/>
    <w:rsid w:val="009B1DD8"/>
    <w:rsid w:val="009B2B24"/>
    <w:rsid w:val="009C21FA"/>
    <w:rsid w:val="009C29A2"/>
    <w:rsid w:val="009C6447"/>
    <w:rsid w:val="009C7542"/>
    <w:rsid w:val="009D092C"/>
    <w:rsid w:val="009D7F23"/>
    <w:rsid w:val="009E0EB5"/>
    <w:rsid w:val="009E3F34"/>
    <w:rsid w:val="009F28BA"/>
    <w:rsid w:val="009F305F"/>
    <w:rsid w:val="009F3C2D"/>
    <w:rsid w:val="009F47E4"/>
    <w:rsid w:val="009F5FB8"/>
    <w:rsid w:val="00A00062"/>
    <w:rsid w:val="00A022F3"/>
    <w:rsid w:val="00A06EDB"/>
    <w:rsid w:val="00A16AE6"/>
    <w:rsid w:val="00A2181A"/>
    <w:rsid w:val="00A21C3C"/>
    <w:rsid w:val="00A22728"/>
    <w:rsid w:val="00A31015"/>
    <w:rsid w:val="00A3480B"/>
    <w:rsid w:val="00A51DAF"/>
    <w:rsid w:val="00A52217"/>
    <w:rsid w:val="00A52F13"/>
    <w:rsid w:val="00A53681"/>
    <w:rsid w:val="00A53A1C"/>
    <w:rsid w:val="00A6596A"/>
    <w:rsid w:val="00A72752"/>
    <w:rsid w:val="00A73A3B"/>
    <w:rsid w:val="00A748F6"/>
    <w:rsid w:val="00A76429"/>
    <w:rsid w:val="00A77A8E"/>
    <w:rsid w:val="00A831F1"/>
    <w:rsid w:val="00A90347"/>
    <w:rsid w:val="00A91918"/>
    <w:rsid w:val="00A931A6"/>
    <w:rsid w:val="00A947F4"/>
    <w:rsid w:val="00AA0FF6"/>
    <w:rsid w:val="00AA1091"/>
    <w:rsid w:val="00AA2880"/>
    <w:rsid w:val="00AA371C"/>
    <w:rsid w:val="00AA380A"/>
    <w:rsid w:val="00AA5052"/>
    <w:rsid w:val="00AA5DB6"/>
    <w:rsid w:val="00AB0190"/>
    <w:rsid w:val="00AB1325"/>
    <w:rsid w:val="00AB2143"/>
    <w:rsid w:val="00AB3441"/>
    <w:rsid w:val="00AB3667"/>
    <w:rsid w:val="00AB64E5"/>
    <w:rsid w:val="00AB7418"/>
    <w:rsid w:val="00AC292C"/>
    <w:rsid w:val="00AC67AA"/>
    <w:rsid w:val="00AD0265"/>
    <w:rsid w:val="00AD21AA"/>
    <w:rsid w:val="00AE0DBD"/>
    <w:rsid w:val="00AE1B81"/>
    <w:rsid w:val="00AE55B6"/>
    <w:rsid w:val="00AE56A0"/>
    <w:rsid w:val="00AF022D"/>
    <w:rsid w:val="00AF033A"/>
    <w:rsid w:val="00AF20F2"/>
    <w:rsid w:val="00AF2237"/>
    <w:rsid w:val="00B0517F"/>
    <w:rsid w:val="00B10FCF"/>
    <w:rsid w:val="00B13163"/>
    <w:rsid w:val="00B15415"/>
    <w:rsid w:val="00B16FC0"/>
    <w:rsid w:val="00B219F7"/>
    <w:rsid w:val="00B304E6"/>
    <w:rsid w:val="00B31E85"/>
    <w:rsid w:val="00B33F0D"/>
    <w:rsid w:val="00B36182"/>
    <w:rsid w:val="00B37A3D"/>
    <w:rsid w:val="00B40848"/>
    <w:rsid w:val="00B42EDF"/>
    <w:rsid w:val="00B507D9"/>
    <w:rsid w:val="00B53B20"/>
    <w:rsid w:val="00B5442D"/>
    <w:rsid w:val="00B600ED"/>
    <w:rsid w:val="00B60261"/>
    <w:rsid w:val="00B607EE"/>
    <w:rsid w:val="00B6252E"/>
    <w:rsid w:val="00B6318A"/>
    <w:rsid w:val="00B6541C"/>
    <w:rsid w:val="00B6683D"/>
    <w:rsid w:val="00B74789"/>
    <w:rsid w:val="00B814E7"/>
    <w:rsid w:val="00B84DFD"/>
    <w:rsid w:val="00B84F68"/>
    <w:rsid w:val="00B85DCE"/>
    <w:rsid w:val="00B91815"/>
    <w:rsid w:val="00B91F9A"/>
    <w:rsid w:val="00B95D2F"/>
    <w:rsid w:val="00B96A90"/>
    <w:rsid w:val="00BA188F"/>
    <w:rsid w:val="00BA445E"/>
    <w:rsid w:val="00BA61C3"/>
    <w:rsid w:val="00BB0E7C"/>
    <w:rsid w:val="00BB409F"/>
    <w:rsid w:val="00BB4182"/>
    <w:rsid w:val="00BB5382"/>
    <w:rsid w:val="00BB5728"/>
    <w:rsid w:val="00BB5FA1"/>
    <w:rsid w:val="00BC07CB"/>
    <w:rsid w:val="00BC0DF5"/>
    <w:rsid w:val="00BC12D7"/>
    <w:rsid w:val="00BC19BA"/>
    <w:rsid w:val="00BC4259"/>
    <w:rsid w:val="00BD3791"/>
    <w:rsid w:val="00BD3B65"/>
    <w:rsid w:val="00BD6473"/>
    <w:rsid w:val="00BD67FA"/>
    <w:rsid w:val="00BD68D9"/>
    <w:rsid w:val="00BF17C7"/>
    <w:rsid w:val="00BF719A"/>
    <w:rsid w:val="00C01F11"/>
    <w:rsid w:val="00C04C53"/>
    <w:rsid w:val="00C05500"/>
    <w:rsid w:val="00C063AD"/>
    <w:rsid w:val="00C11684"/>
    <w:rsid w:val="00C121C1"/>
    <w:rsid w:val="00C17576"/>
    <w:rsid w:val="00C20E11"/>
    <w:rsid w:val="00C2465A"/>
    <w:rsid w:val="00C30555"/>
    <w:rsid w:val="00C36CCB"/>
    <w:rsid w:val="00C449F7"/>
    <w:rsid w:val="00C46379"/>
    <w:rsid w:val="00C46A91"/>
    <w:rsid w:val="00C47813"/>
    <w:rsid w:val="00C50665"/>
    <w:rsid w:val="00C50FDC"/>
    <w:rsid w:val="00C524D8"/>
    <w:rsid w:val="00C53B10"/>
    <w:rsid w:val="00C551CD"/>
    <w:rsid w:val="00C56B2E"/>
    <w:rsid w:val="00C57C20"/>
    <w:rsid w:val="00C60B75"/>
    <w:rsid w:val="00C64247"/>
    <w:rsid w:val="00C73014"/>
    <w:rsid w:val="00C75412"/>
    <w:rsid w:val="00C84A94"/>
    <w:rsid w:val="00C87F0C"/>
    <w:rsid w:val="00C90C0C"/>
    <w:rsid w:val="00CA0E7D"/>
    <w:rsid w:val="00CA0FDD"/>
    <w:rsid w:val="00CA4A00"/>
    <w:rsid w:val="00CA51FC"/>
    <w:rsid w:val="00CA7404"/>
    <w:rsid w:val="00CA794B"/>
    <w:rsid w:val="00CB4F5E"/>
    <w:rsid w:val="00CB5EE5"/>
    <w:rsid w:val="00CC12DA"/>
    <w:rsid w:val="00CC1534"/>
    <w:rsid w:val="00CC15C2"/>
    <w:rsid w:val="00CC3ACA"/>
    <w:rsid w:val="00CC4434"/>
    <w:rsid w:val="00CC4FDA"/>
    <w:rsid w:val="00CC774F"/>
    <w:rsid w:val="00CD14F6"/>
    <w:rsid w:val="00CD197A"/>
    <w:rsid w:val="00CD5EF7"/>
    <w:rsid w:val="00CD67EE"/>
    <w:rsid w:val="00CE6884"/>
    <w:rsid w:val="00CF050D"/>
    <w:rsid w:val="00CF2162"/>
    <w:rsid w:val="00CF3057"/>
    <w:rsid w:val="00CF44E8"/>
    <w:rsid w:val="00CF779E"/>
    <w:rsid w:val="00D01D2E"/>
    <w:rsid w:val="00D117F9"/>
    <w:rsid w:val="00D11AC5"/>
    <w:rsid w:val="00D16069"/>
    <w:rsid w:val="00D21870"/>
    <w:rsid w:val="00D305BD"/>
    <w:rsid w:val="00D307B5"/>
    <w:rsid w:val="00D315FA"/>
    <w:rsid w:val="00D3210B"/>
    <w:rsid w:val="00D327EF"/>
    <w:rsid w:val="00D42A39"/>
    <w:rsid w:val="00D4481E"/>
    <w:rsid w:val="00D475E1"/>
    <w:rsid w:val="00D51BF0"/>
    <w:rsid w:val="00D52310"/>
    <w:rsid w:val="00D54C2C"/>
    <w:rsid w:val="00D6367F"/>
    <w:rsid w:val="00D6385C"/>
    <w:rsid w:val="00D675B0"/>
    <w:rsid w:val="00D7028E"/>
    <w:rsid w:val="00D70390"/>
    <w:rsid w:val="00D703DD"/>
    <w:rsid w:val="00D70A84"/>
    <w:rsid w:val="00D70AE3"/>
    <w:rsid w:val="00D7177F"/>
    <w:rsid w:val="00D810E0"/>
    <w:rsid w:val="00D84D0F"/>
    <w:rsid w:val="00D86532"/>
    <w:rsid w:val="00D86A04"/>
    <w:rsid w:val="00D922CD"/>
    <w:rsid w:val="00D94754"/>
    <w:rsid w:val="00DA0035"/>
    <w:rsid w:val="00DA5583"/>
    <w:rsid w:val="00DA5F5A"/>
    <w:rsid w:val="00DB2D7F"/>
    <w:rsid w:val="00DB3EF7"/>
    <w:rsid w:val="00DB7ECA"/>
    <w:rsid w:val="00DC0057"/>
    <w:rsid w:val="00DC0B32"/>
    <w:rsid w:val="00DC3DCC"/>
    <w:rsid w:val="00DC43F5"/>
    <w:rsid w:val="00DC5180"/>
    <w:rsid w:val="00DD1182"/>
    <w:rsid w:val="00DD23E9"/>
    <w:rsid w:val="00DD7F52"/>
    <w:rsid w:val="00DE105A"/>
    <w:rsid w:val="00DF16ED"/>
    <w:rsid w:val="00DF2136"/>
    <w:rsid w:val="00E00C56"/>
    <w:rsid w:val="00E0271E"/>
    <w:rsid w:val="00E04CBE"/>
    <w:rsid w:val="00E058E5"/>
    <w:rsid w:val="00E07445"/>
    <w:rsid w:val="00E12706"/>
    <w:rsid w:val="00E12976"/>
    <w:rsid w:val="00E13F2F"/>
    <w:rsid w:val="00E16A9D"/>
    <w:rsid w:val="00E24695"/>
    <w:rsid w:val="00E26C55"/>
    <w:rsid w:val="00E3182E"/>
    <w:rsid w:val="00E40ABA"/>
    <w:rsid w:val="00E449BF"/>
    <w:rsid w:val="00E4684F"/>
    <w:rsid w:val="00E5117F"/>
    <w:rsid w:val="00E5207C"/>
    <w:rsid w:val="00E52382"/>
    <w:rsid w:val="00E5368F"/>
    <w:rsid w:val="00E54F03"/>
    <w:rsid w:val="00E557A3"/>
    <w:rsid w:val="00E6012A"/>
    <w:rsid w:val="00E6033D"/>
    <w:rsid w:val="00E61394"/>
    <w:rsid w:val="00E6253C"/>
    <w:rsid w:val="00E62C45"/>
    <w:rsid w:val="00E64925"/>
    <w:rsid w:val="00E653C4"/>
    <w:rsid w:val="00E65967"/>
    <w:rsid w:val="00E7016B"/>
    <w:rsid w:val="00E7226B"/>
    <w:rsid w:val="00E7328F"/>
    <w:rsid w:val="00E74029"/>
    <w:rsid w:val="00E75D54"/>
    <w:rsid w:val="00E8124F"/>
    <w:rsid w:val="00E83DCE"/>
    <w:rsid w:val="00E84A16"/>
    <w:rsid w:val="00E86452"/>
    <w:rsid w:val="00E87F0F"/>
    <w:rsid w:val="00E9000E"/>
    <w:rsid w:val="00E907C1"/>
    <w:rsid w:val="00E91442"/>
    <w:rsid w:val="00E918C6"/>
    <w:rsid w:val="00E92638"/>
    <w:rsid w:val="00E95593"/>
    <w:rsid w:val="00E9579A"/>
    <w:rsid w:val="00E95F62"/>
    <w:rsid w:val="00E97437"/>
    <w:rsid w:val="00EA0ADB"/>
    <w:rsid w:val="00EA1907"/>
    <w:rsid w:val="00EA425A"/>
    <w:rsid w:val="00EA4C53"/>
    <w:rsid w:val="00EB2951"/>
    <w:rsid w:val="00EB344A"/>
    <w:rsid w:val="00EB5F39"/>
    <w:rsid w:val="00EB74D0"/>
    <w:rsid w:val="00EC1E1F"/>
    <w:rsid w:val="00EC3F50"/>
    <w:rsid w:val="00EC4B06"/>
    <w:rsid w:val="00EC5534"/>
    <w:rsid w:val="00ED2127"/>
    <w:rsid w:val="00ED7FA1"/>
    <w:rsid w:val="00EE1452"/>
    <w:rsid w:val="00EE28FA"/>
    <w:rsid w:val="00EE683F"/>
    <w:rsid w:val="00EF525D"/>
    <w:rsid w:val="00EF5925"/>
    <w:rsid w:val="00EF6315"/>
    <w:rsid w:val="00EF70F7"/>
    <w:rsid w:val="00F016EC"/>
    <w:rsid w:val="00F02670"/>
    <w:rsid w:val="00F02C6E"/>
    <w:rsid w:val="00F06D37"/>
    <w:rsid w:val="00F10BCD"/>
    <w:rsid w:val="00F20230"/>
    <w:rsid w:val="00F2095D"/>
    <w:rsid w:val="00F27061"/>
    <w:rsid w:val="00F33C4C"/>
    <w:rsid w:val="00F3750C"/>
    <w:rsid w:val="00F40065"/>
    <w:rsid w:val="00F43FAD"/>
    <w:rsid w:val="00F44273"/>
    <w:rsid w:val="00F56120"/>
    <w:rsid w:val="00F56DC5"/>
    <w:rsid w:val="00F6271C"/>
    <w:rsid w:val="00F63560"/>
    <w:rsid w:val="00F637BB"/>
    <w:rsid w:val="00F63B8D"/>
    <w:rsid w:val="00F703BF"/>
    <w:rsid w:val="00F70861"/>
    <w:rsid w:val="00F711E3"/>
    <w:rsid w:val="00F7475B"/>
    <w:rsid w:val="00F7496B"/>
    <w:rsid w:val="00F75E13"/>
    <w:rsid w:val="00F80731"/>
    <w:rsid w:val="00F81367"/>
    <w:rsid w:val="00F8267B"/>
    <w:rsid w:val="00F82A87"/>
    <w:rsid w:val="00F834BC"/>
    <w:rsid w:val="00F83AFA"/>
    <w:rsid w:val="00F851AC"/>
    <w:rsid w:val="00F931C5"/>
    <w:rsid w:val="00F94523"/>
    <w:rsid w:val="00F971CD"/>
    <w:rsid w:val="00F97227"/>
    <w:rsid w:val="00F97F5B"/>
    <w:rsid w:val="00FA2ED3"/>
    <w:rsid w:val="00FA4A9E"/>
    <w:rsid w:val="00FA6301"/>
    <w:rsid w:val="00FB0302"/>
    <w:rsid w:val="00FB08BE"/>
    <w:rsid w:val="00FB4D38"/>
    <w:rsid w:val="00FC01DD"/>
    <w:rsid w:val="00FC54A2"/>
    <w:rsid w:val="00FC5AE2"/>
    <w:rsid w:val="00FC6F3E"/>
    <w:rsid w:val="00FD06DA"/>
    <w:rsid w:val="00FD2424"/>
    <w:rsid w:val="00FD25E0"/>
    <w:rsid w:val="00FD53A1"/>
    <w:rsid w:val="00FD5407"/>
    <w:rsid w:val="00FD7901"/>
    <w:rsid w:val="00FE0846"/>
    <w:rsid w:val="00FE2C70"/>
    <w:rsid w:val="00FE5C0E"/>
    <w:rsid w:val="00FE6D9F"/>
    <w:rsid w:val="00FE747B"/>
    <w:rsid w:val="00FF1B1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A9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222.A420291417.11.S" TargetMode="External"/><Relationship Id="rId12" Type="http://schemas.openxmlformats.org/officeDocument/2006/relationships/hyperlink" Target="https://likumi.lv/ta/id/57980-latvijas-republikas-satvers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57980-latvijas-republikas-satvers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57980-latvijas-republikas-satversme" TargetMode="External"/><Relationship Id="rId4" Type="http://schemas.openxmlformats.org/officeDocument/2006/relationships/webSettings" Target="webSettings.xml"/><Relationship Id="rId9" Type="http://schemas.openxmlformats.org/officeDocument/2006/relationships/hyperlink" Target="https://likumi.lv/ta/id/57980-latvijas-republikas-satvers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E4A42-F76B-4C22-AC49-CD818FC2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13615</Words>
  <Characters>7762</Characters>
  <Application>Microsoft Office Word</Application>
  <DocSecurity>0</DocSecurity>
  <Lines>64</Lines>
  <Paragraphs>42</Paragraphs>
  <ScaleCrop>false</ScaleCrop>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2020-12-29T09:58:00Z</dcterms:created>
  <dcterms:modified xsi:type="dcterms:W3CDTF">2021-01-05T11:47:00Z</dcterms:modified>
</cp:coreProperties>
</file>