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15EF6" w14:textId="77777777" w:rsidR="00A45C30" w:rsidRPr="00B74FEF" w:rsidRDefault="00A45C30" w:rsidP="00A45C30">
      <w:pPr>
        <w:spacing w:line="276" w:lineRule="auto"/>
        <w:jc w:val="both"/>
        <w:rPr>
          <w:b/>
          <w:bCs/>
        </w:rPr>
      </w:pPr>
      <w:r w:rsidRPr="00B74FEF">
        <w:rPr>
          <w:b/>
          <w:bCs/>
        </w:rPr>
        <w:t>Personas tiesības saņemt īpašumā pašvaldības dzīvokli bez atlīdzības, ja bijusī māja nojaukta sakarā ar zemesgabala atņemšanu valsts vajadzībām</w:t>
      </w:r>
    </w:p>
    <w:p w14:paraId="5AAE4402" w14:textId="3D9E8AE0" w:rsidR="009079C0" w:rsidRPr="00EB384A" w:rsidRDefault="00EB384A" w:rsidP="00EB384A">
      <w:pPr>
        <w:spacing w:line="276" w:lineRule="auto"/>
        <w:jc w:val="both"/>
      </w:pPr>
      <w:r w:rsidRPr="00E310A1">
        <w:t xml:space="preserve">Likuma „Par valsts un pašvaldību dzīvojamo māju privatizāciju” </w:t>
      </w:r>
      <w:proofErr w:type="gramStart"/>
      <w:r w:rsidRPr="00E310A1">
        <w:t>47.panta</w:t>
      </w:r>
      <w:proofErr w:type="gramEnd"/>
      <w:r w:rsidRPr="00E310A1">
        <w:t xml:space="preserve"> piektā daļa un Ministru kabineta 2008.gada 25.marta noteikumi Nr. 205 „Kārtība, kādā personai ir tiesības bez atlīdzības saņemt īpašumā pašvaldības dzīvokli, ja personai personīgajā īpašumā bijusī māja ir nojaukta sakarā ar zemesgabala atņemšanu valsts vai sabiedriskajām vajadzībām un kā kompensācija par atsavināto īpašumu piešķirts dzīvoklis no valsts vai sabiedriskā dzīvokļu fonda” regulē vienu speciālu dzīvokļa privatizācijas gadījumu, kas atšķiras no vispārējās izīrētu un neizīrētu dzīvokļu privatizācijas kārtības. Šis regulējums ir piemērojams arī situācijā, kad personai ir tiesības bez atlīdzības saņemt īpašumā pašvaldības dzīvokli, ja sakarā ar mājas nojaukšanu izīrētais dzīvoklis nevar tikt nodots privatizācijai. Turklāt konkrētais regulējums nesatur termiņa ierobežojumu tiesību saņemt īpašumā pašvaldības dzīvokli īstenošanai.</w:t>
      </w:r>
    </w:p>
    <w:p w14:paraId="5BC394DB" w14:textId="77777777" w:rsidR="009079C0" w:rsidRDefault="009079C0" w:rsidP="00A138AE">
      <w:pPr>
        <w:spacing w:line="276" w:lineRule="auto"/>
        <w:jc w:val="center"/>
        <w:rPr>
          <w:rFonts w:eastAsiaTheme="minorEastAsia"/>
          <w:lang w:eastAsia="en-US"/>
        </w:rPr>
      </w:pPr>
    </w:p>
    <w:p w14:paraId="74B45C4F" w14:textId="1EEBE49E" w:rsidR="00A138AE" w:rsidRDefault="00A138AE" w:rsidP="00A138AE">
      <w:pPr>
        <w:spacing w:line="276" w:lineRule="auto"/>
        <w:jc w:val="center"/>
        <w:rPr>
          <w:b/>
          <w:noProof/>
        </w:rPr>
      </w:pPr>
      <w:r w:rsidRPr="009079C0">
        <w:rPr>
          <w:b/>
          <w:noProof/>
        </w:rPr>
        <w:t>Latvijas Republikas Senāt</w:t>
      </w:r>
      <w:r w:rsidR="009079C0">
        <w:rPr>
          <w:b/>
          <w:noProof/>
        </w:rPr>
        <w:t>a</w:t>
      </w:r>
    </w:p>
    <w:p w14:paraId="2ECF98F1" w14:textId="79347943" w:rsidR="009079C0" w:rsidRDefault="009079C0" w:rsidP="00A138AE">
      <w:pPr>
        <w:spacing w:line="276" w:lineRule="auto"/>
        <w:jc w:val="center"/>
        <w:rPr>
          <w:b/>
          <w:noProof/>
        </w:rPr>
      </w:pPr>
      <w:r>
        <w:rPr>
          <w:b/>
          <w:noProof/>
        </w:rPr>
        <w:t>Administratīvo lietu departamenta</w:t>
      </w:r>
    </w:p>
    <w:p w14:paraId="6D1D0AEE" w14:textId="70EC25CA" w:rsidR="009079C0" w:rsidRPr="009079C0" w:rsidRDefault="009079C0" w:rsidP="00A138AE">
      <w:pPr>
        <w:spacing w:line="276" w:lineRule="auto"/>
        <w:jc w:val="center"/>
        <w:rPr>
          <w:b/>
          <w:noProof/>
        </w:rPr>
      </w:pPr>
      <w:r>
        <w:rPr>
          <w:b/>
          <w:noProof/>
        </w:rPr>
        <w:t>2021.gada 28.janvāra</w:t>
      </w:r>
    </w:p>
    <w:p w14:paraId="46462B26" w14:textId="2FA959E6" w:rsidR="00A138AE" w:rsidRDefault="00A138AE" w:rsidP="00A138AE">
      <w:pPr>
        <w:spacing w:line="276" w:lineRule="auto"/>
        <w:jc w:val="center"/>
        <w:rPr>
          <w:b/>
          <w:noProof/>
        </w:rPr>
      </w:pPr>
      <w:r w:rsidRPr="009079C0">
        <w:rPr>
          <w:b/>
          <w:noProof/>
        </w:rPr>
        <w:t>SPRIEDUMS</w:t>
      </w:r>
    </w:p>
    <w:p w14:paraId="0EEAA6B2" w14:textId="00730424" w:rsidR="009079C0" w:rsidRDefault="009079C0" w:rsidP="00A138AE">
      <w:pPr>
        <w:spacing w:line="276" w:lineRule="auto"/>
        <w:jc w:val="center"/>
        <w:rPr>
          <w:b/>
          <w:noProof/>
        </w:rPr>
      </w:pPr>
      <w:r>
        <w:rPr>
          <w:b/>
          <w:noProof/>
        </w:rPr>
        <w:t>Lieta Nr. A420142618, SKA-222/2021</w:t>
      </w:r>
    </w:p>
    <w:p w14:paraId="57729758" w14:textId="5BED6595" w:rsidR="009079C0" w:rsidRPr="009079C0" w:rsidRDefault="00116B00" w:rsidP="00A138AE">
      <w:pPr>
        <w:spacing w:line="276" w:lineRule="auto"/>
        <w:jc w:val="center"/>
        <w:rPr>
          <w:b/>
          <w:noProof/>
        </w:rPr>
      </w:pPr>
      <w:hyperlink r:id="rId8" w:history="1">
        <w:r w:rsidR="009079C0" w:rsidRPr="009079C0">
          <w:rPr>
            <w:rStyle w:val="Hyperlink"/>
          </w:rPr>
          <w:t>ECLI:LV:AT:2021:0128.A420142618.11.S</w:t>
        </w:r>
      </w:hyperlink>
    </w:p>
    <w:p w14:paraId="42913FA5" w14:textId="77777777" w:rsidR="00A138AE" w:rsidRPr="00614CC2" w:rsidRDefault="00A138AE" w:rsidP="00A138AE">
      <w:pPr>
        <w:spacing w:line="276" w:lineRule="auto"/>
        <w:ind w:firstLine="567"/>
        <w:jc w:val="both"/>
        <w:rPr>
          <w:noProof/>
        </w:rPr>
      </w:pPr>
    </w:p>
    <w:p w14:paraId="5943859D" w14:textId="31A02BD9" w:rsidR="00A138AE" w:rsidRPr="00614CC2" w:rsidRDefault="00A138AE" w:rsidP="00A138AE">
      <w:pPr>
        <w:spacing w:line="276" w:lineRule="auto"/>
        <w:ind w:firstLine="720"/>
        <w:jc w:val="both"/>
        <w:rPr>
          <w:noProof/>
        </w:rPr>
      </w:pPr>
      <w:r w:rsidRPr="00614CC2">
        <w:rPr>
          <w:noProof/>
        </w:rPr>
        <w:t>Tiesa šādā sastāvā: senatores Līvija Slica, Anita Kovaļevska, Ieva Višķ</w:t>
      </w:r>
      <w:r w:rsidR="00B7451A" w:rsidRPr="00614CC2">
        <w:rPr>
          <w:noProof/>
        </w:rPr>
        <w:t>e</w:t>
      </w:r>
      <w:r w:rsidRPr="00614CC2">
        <w:rPr>
          <w:noProof/>
        </w:rPr>
        <w:t>re</w:t>
      </w:r>
    </w:p>
    <w:p w14:paraId="0E69CEBA" w14:textId="77777777" w:rsidR="00A138AE" w:rsidRPr="00614CC2" w:rsidRDefault="00A138AE" w:rsidP="00A138AE">
      <w:pPr>
        <w:spacing w:line="276" w:lineRule="auto"/>
        <w:ind w:firstLine="720"/>
        <w:jc w:val="both"/>
        <w:rPr>
          <w:noProof/>
        </w:rPr>
      </w:pPr>
    </w:p>
    <w:p w14:paraId="0C2C5E43" w14:textId="24F6CCEF" w:rsidR="00A138AE" w:rsidRPr="00C930F1" w:rsidRDefault="00A138AE" w:rsidP="00A138AE">
      <w:pPr>
        <w:spacing w:line="276" w:lineRule="auto"/>
        <w:ind w:firstLine="720"/>
        <w:jc w:val="both"/>
        <w:rPr>
          <w:noProof/>
        </w:rPr>
      </w:pPr>
      <w:r w:rsidRPr="00C930F1">
        <w:rPr>
          <w:noProof/>
        </w:rPr>
        <w:t>rakstveida procesā izskatīja administratīvo lietu, kas ierosināta, pamatojoties</w:t>
      </w:r>
      <w:r w:rsidR="00D73B8E">
        <w:rPr>
          <w:noProof/>
        </w:rPr>
        <w:t xml:space="preserve"> uz</w:t>
      </w:r>
      <w:r w:rsidRPr="00C930F1">
        <w:rPr>
          <w:noProof/>
        </w:rPr>
        <w:t xml:space="preserve"> </w:t>
      </w:r>
      <w:r w:rsidR="00624C48">
        <w:rPr>
          <w:color w:val="000000"/>
        </w:rPr>
        <w:t>[pers. A]</w:t>
      </w:r>
      <w:r w:rsidR="00D73B8E">
        <w:rPr>
          <w:color w:val="000000"/>
        </w:rPr>
        <w:t xml:space="preserve"> </w:t>
      </w:r>
      <w:r w:rsidR="00D73B8E" w:rsidRPr="0079227F">
        <w:rPr>
          <w:color w:val="000000"/>
        </w:rPr>
        <w:t>pieteikumu par labvēlīga administratīvā akta izdošanu par dzīvokļa piešķiršanu īpašumā</w:t>
      </w:r>
      <w:r w:rsidR="00C930F1" w:rsidRPr="00C930F1">
        <w:rPr>
          <w:color w:val="000000"/>
        </w:rPr>
        <w:t>,</w:t>
      </w:r>
      <w:r w:rsidR="00C930F1">
        <w:rPr>
          <w:bCs/>
          <w:noProof/>
        </w:rPr>
        <w:t xml:space="preserve"> </w:t>
      </w:r>
      <w:r w:rsidRPr="00C930F1">
        <w:rPr>
          <w:noProof/>
        </w:rPr>
        <w:t xml:space="preserve">sakarā ar </w:t>
      </w:r>
      <w:r w:rsidR="00D73B8E">
        <w:rPr>
          <w:noProof/>
        </w:rPr>
        <w:t xml:space="preserve">Rīgas domes </w:t>
      </w:r>
      <w:r w:rsidRPr="00C930F1">
        <w:rPr>
          <w:noProof/>
        </w:rPr>
        <w:t>kasācijas sūdzīb</w:t>
      </w:r>
      <w:r w:rsidR="00D73B8E">
        <w:rPr>
          <w:noProof/>
        </w:rPr>
        <w:t>u</w:t>
      </w:r>
      <w:r w:rsidRPr="00C930F1">
        <w:rPr>
          <w:noProof/>
        </w:rPr>
        <w:t xml:space="preserve"> par Administratīvās apgabaltiesas 201</w:t>
      </w:r>
      <w:r w:rsidR="00C930F1">
        <w:rPr>
          <w:noProof/>
        </w:rPr>
        <w:t>9</w:t>
      </w:r>
      <w:r w:rsidRPr="00C930F1">
        <w:rPr>
          <w:noProof/>
        </w:rPr>
        <w:t xml:space="preserve">.gada </w:t>
      </w:r>
      <w:r w:rsidR="00D73B8E">
        <w:rPr>
          <w:noProof/>
        </w:rPr>
        <w:t xml:space="preserve">29.aprīļa </w:t>
      </w:r>
      <w:r w:rsidRPr="00C930F1">
        <w:rPr>
          <w:noProof/>
        </w:rPr>
        <w:t>spriedumu.</w:t>
      </w:r>
    </w:p>
    <w:p w14:paraId="1D28D5A8" w14:textId="77777777" w:rsidR="00A138AE" w:rsidRPr="00614CC2" w:rsidRDefault="00A138AE" w:rsidP="00A138AE">
      <w:pPr>
        <w:spacing w:line="276" w:lineRule="auto"/>
        <w:ind w:firstLine="720"/>
        <w:jc w:val="both"/>
        <w:rPr>
          <w:noProof/>
        </w:rPr>
      </w:pPr>
    </w:p>
    <w:p w14:paraId="4299530A" w14:textId="77777777" w:rsidR="00A138AE" w:rsidRPr="00614CC2" w:rsidRDefault="00A138AE" w:rsidP="00A138AE">
      <w:pPr>
        <w:pStyle w:val="ATvirsraksts"/>
        <w:rPr>
          <w:noProof/>
        </w:rPr>
      </w:pPr>
      <w:r w:rsidRPr="00614CC2">
        <w:rPr>
          <w:noProof/>
        </w:rPr>
        <w:t>Aprakstošā daļa</w:t>
      </w:r>
    </w:p>
    <w:p w14:paraId="0F138BA4" w14:textId="77777777" w:rsidR="00A138AE" w:rsidRPr="00614CC2" w:rsidRDefault="00A138AE" w:rsidP="00A138AE">
      <w:pPr>
        <w:spacing w:line="276" w:lineRule="auto"/>
        <w:ind w:firstLine="720"/>
        <w:jc w:val="both"/>
        <w:rPr>
          <w:noProof/>
        </w:rPr>
      </w:pPr>
    </w:p>
    <w:p w14:paraId="65FF1AF5" w14:textId="52EE71DC" w:rsidR="00D73B8E" w:rsidRPr="0079227F" w:rsidRDefault="00A138AE" w:rsidP="0058270D">
      <w:pPr>
        <w:spacing w:line="276" w:lineRule="auto"/>
        <w:ind w:firstLine="720"/>
        <w:jc w:val="both"/>
        <w:rPr>
          <w:color w:val="000000"/>
        </w:rPr>
      </w:pPr>
      <w:r w:rsidRPr="00614CC2">
        <w:rPr>
          <w:noProof/>
        </w:rPr>
        <w:t>[1]</w:t>
      </w:r>
      <w:r w:rsidR="0031024F" w:rsidRPr="00614CC2">
        <w:rPr>
          <w:noProof/>
        </w:rPr>
        <w:t> </w:t>
      </w:r>
      <w:r w:rsidR="00D73B8E" w:rsidRPr="0079227F">
        <w:rPr>
          <w:color w:val="000000"/>
        </w:rPr>
        <w:t xml:space="preserve">Pieteicējs </w:t>
      </w:r>
      <w:r w:rsidR="00624C48">
        <w:rPr>
          <w:color w:val="000000"/>
        </w:rPr>
        <w:t>[pers. A]</w:t>
      </w:r>
      <w:r w:rsidR="00D73B8E" w:rsidRPr="0079227F">
        <w:rPr>
          <w:color w:val="000000"/>
        </w:rPr>
        <w:t xml:space="preserve"> </w:t>
      </w:r>
      <w:proofErr w:type="gramStart"/>
      <w:r w:rsidR="00D73B8E" w:rsidRPr="0079227F">
        <w:rPr>
          <w:color w:val="000000"/>
        </w:rPr>
        <w:t>2017.gada</w:t>
      </w:r>
      <w:proofErr w:type="gramEnd"/>
      <w:r w:rsidR="00D73B8E" w:rsidRPr="0079227F">
        <w:rPr>
          <w:color w:val="000000"/>
        </w:rPr>
        <w:t xml:space="preserve"> 10.augustā vērsās Rīgas</w:t>
      </w:r>
      <w:r w:rsidR="00D73B8E">
        <w:rPr>
          <w:color w:val="000000"/>
        </w:rPr>
        <w:t xml:space="preserve"> </w:t>
      </w:r>
      <w:r w:rsidR="00D73B8E" w:rsidRPr="0079227F">
        <w:rPr>
          <w:color w:val="000000"/>
        </w:rPr>
        <w:t xml:space="preserve">domē ar iesniegumu par kompensācijas izmaksu par dzīvokli </w:t>
      </w:r>
      <w:r w:rsidR="00624C48">
        <w:rPr>
          <w:color w:val="000000"/>
        </w:rPr>
        <w:t>[adrese A]</w:t>
      </w:r>
      <w:r w:rsidR="00D73B8E" w:rsidRPr="0079227F">
        <w:rPr>
          <w:color w:val="000000"/>
        </w:rPr>
        <w:t>, vai cita nekustamā īpašuma piešķiršanu īpašumā</w:t>
      </w:r>
      <w:r w:rsidR="0058270D">
        <w:rPr>
          <w:color w:val="000000"/>
        </w:rPr>
        <w:t>,</w:t>
      </w:r>
      <w:r w:rsidR="0058270D" w:rsidRPr="0058270D">
        <w:rPr>
          <w:color w:val="000000"/>
        </w:rPr>
        <w:t xml:space="preserve"> </w:t>
      </w:r>
      <w:r w:rsidR="0058270D" w:rsidRPr="0079227F">
        <w:rPr>
          <w:color w:val="000000"/>
        </w:rPr>
        <w:t>pamatojoties uz likuma ,,Par valsts un pašvaldību dzīvojamo māju privatizāciju” 47.pantu.</w:t>
      </w:r>
    </w:p>
    <w:p w14:paraId="29E66050" w14:textId="65A0EDAB" w:rsidR="00D73B8E" w:rsidRPr="0079227F" w:rsidRDefault="00D73B8E" w:rsidP="00D73B8E">
      <w:pPr>
        <w:spacing w:line="276" w:lineRule="auto"/>
        <w:ind w:firstLine="720"/>
        <w:jc w:val="both"/>
        <w:rPr>
          <w:color w:val="000000"/>
        </w:rPr>
      </w:pPr>
      <w:r w:rsidRPr="0079227F">
        <w:rPr>
          <w:color w:val="000000"/>
        </w:rPr>
        <w:t xml:space="preserve">Ar Rīgas domes Dzīvokļu pārvaldes komisijas personu reģistrācijai palīdzības saņemšanai </w:t>
      </w:r>
      <w:proofErr w:type="gramStart"/>
      <w:r w:rsidRPr="0079227F">
        <w:rPr>
          <w:color w:val="000000"/>
        </w:rPr>
        <w:t>2017.gada</w:t>
      </w:r>
      <w:proofErr w:type="gramEnd"/>
      <w:r w:rsidRPr="0079227F">
        <w:rPr>
          <w:color w:val="000000"/>
        </w:rPr>
        <w:t xml:space="preserve"> 11.oktobra lēmumu (sēdes protokols Nr.</w:t>
      </w:r>
      <w:r w:rsidR="0058270D">
        <w:rPr>
          <w:color w:val="000000"/>
        </w:rPr>
        <w:t> </w:t>
      </w:r>
      <w:r w:rsidRPr="0079227F">
        <w:rPr>
          <w:color w:val="000000"/>
        </w:rPr>
        <w:t>43) pieteicēju atteikts reģistrēt pašvaldības dzīvokļa saņemšanai īpašumā bez atlīdzības. Pieteicējs šo lēmumu apstrīdēja</w:t>
      </w:r>
      <w:r w:rsidR="008E7827">
        <w:rPr>
          <w:color w:val="000000"/>
        </w:rPr>
        <w:t>.</w:t>
      </w:r>
    </w:p>
    <w:p w14:paraId="3CB7D93B" w14:textId="6C6E2E45" w:rsidR="00D73B8E" w:rsidRDefault="00D73B8E" w:rsidP="0051710B">
      <w:pPr>
        <w:spacing w:line="276" w:lineRule="auto"/>
        <w:ind w:firstLine="720"/>
        <w:jc w:val="both"/>
        <w:rPr>
          <w:color w:val="000000"/>
        </w:rPr>
      </w:pPr>
      <w:r w:rsidRPr="0079227F">
        <w:rPr>
          <w:color w:val="000000"/>
        </w:rPr>
        <w:t xml:space="preserve">Ar Rīgas domes Mājokļu un vides departamenta </w:t>
      </w:r>
      <w:proofErr w:type="gramStart"/>
      <w:r w:rsidRPr="0079227F">
        <w:rPr>
          <w:color w:val="000000"/>
        </w:rPr>
        <w:t>2017.gada</w:t>
      </w:r>
      <w:proofErr w:type="gramEnd"/>
      <w:r w:rsidRPr="0079227F">
        <w:rPr>
          <w:color w:val="000000"/>
        </w:rPr>
        <w:t xml:space="preserve"> 8.decembra lēmumu Nr.</w:t>
      </w:r>
      <w:r w:rsidR="00CC64A8">
        <w:rPr>
          <w:color w:val="000000"/>
        </w:rPr>
        <w:t> </w:t>
      </w:r>
      <w:r w:rsidRPr="0079227F">
        <w:rPr>
          <w:color w:val="000000"/>
        </w:rPr>
        <w:t xml:space="preserve">DMV-17-24009-ap (turpmāk – </w:t>
      </w:r>
      <w:r w:rsidR="008E7827">
        <w:rPr>
          <w:color w:val="000000"/>
        </w:rPr>
        <w:t>pārsūdzētais l</w:t>
      </w:r>
      <w:r w:rsidRPr="0079227F">
        <w:rPr>
          <w:color w:val="000000"/>
        </w:rPr>
        <w:t xml:space="preserve">ēmums) </w:t>
      </w:r>
      <w:r w:rsidR="008E7827">
        <w:rPr>
          <w:color w:val="000000"/>
        </w:rPr>
        <w:t>apstrīdētais lēmums atstāts negrozīts.</w:t>
      </w:r>
      <w:r w:rsidRPr="0079227F">
        <w:rPr>
          <w:color w:val="000000"/>
        </w:rPr>
        <w:t xml:space="preserve"> Lēmumā norādīts, ka pieteicējam pieder nekustamais īpašums </w:t>
      </w:r>
      <w:r w:rsidR="00624C48">
        <w:rPr>
          <w:color w:val="000000"/>
        </w:rPr>
        <w:t>[adrese B]</w:t>
      </w:r>
      <w:r w:rsidRPr="0079227F">
        <w:rPr>
          <w:color w:val="000000"/>
        </w:rPr>
        <w:t xml:space="preserve">, un nav iegūta informācija, ka šis īpašums neatbilst likuma „Par palīdzību dzīvokļa jautājumu risināšanā” </w:t>
      </w:r>
      <w:proofErr w:type="gramStart"/>
      <w:r w:rsidRPr="0079227F">
        <w:rPr>
          <w:color w:val="000000"/>
        </w:rPr>
        <w:t>16.p</w:t>
      </w:r>
      <w:r w:rsidR="00794B9A">
        <w:rPr>
          <w:color w:val="000000"/>
        </w:rPr>
        <w:t>anta</w:t>
      </w:r>
      <w:proofErr w:type="gramEnd"/>
      <w:r w:rsidR="00794B9A">
        <w:rPr>
          <w:color w:val="000000"/>
        </w:rPr>
        <w:t xml:space="preserve"> trešās daļas nosacījumiem.</w:t>
      </w:r>
    </w:p>
    <w:p w14:paraId="23E4BA24" w14:textId="77777777" w:rsidR="0051710B" w:rsidRPr="0079227F" w:rsidRDefault="0051710B" w:rsidP="0051710B">
      <w:pPr>
        <w:spacing w:line="276" w:lineRule="auto"/>
        <w:ind w:firstLine="720"/>
        <w:jc w:val="both"/>
        <w:rPr>
          <w:color w:val="000000"/>
        </w:rPr>
      </w:pPr>
    </w:p>
    <w:p w14:paraId="4AFF0A70" w14:textId="37E02A62" w:rsidR="00232569" w:rsidRPr="008C6B7F" w:rsidRDefault="00D73B8E" w:rsidP="008E7827">
      <w:pPr>
        <w:spacing w:line="276" w:lineRule="auto"/>
        <w:ind w:firstLine="720"/>
        <w:jc w:val="both"/>
        <w:rPr>
          <w:color w:val="000000"/>
        </w:rPr>
      </w:pPr>
      <w:r w:rsidRPr="0079227F">
        <w:rPr>
          <w:color w:val="000000"/>
        </w:rPr>
        <w:t>[2] Pieteicējs vērsās tiesā ar pieteikumu par labvēlīga administratīvā akta izdošanu par dzīvokļa piešķirš</w:t>
      </w:r>
      <w:r w:rsidR="00794B9A">
        <w:rPr>
          <w:color w:val="000000"/>
        </w:rPr>
        <w:t>anu īpašumā saskaņā ar likuma „</w:t>
      </w:r>
      <w:r w:rsidRPr="0079227F">
        <w:rPr>
          <w:color w:val="000000"/>
        </w:rPr>
        <w:t xml:space="preserve">Par valsts un pašvaldību dzīvojamo māju privatizāciju” </w:t>
      </w:r>
      <w:proofErr w:type="gramStart"/>
      <w:r w:rsidRPr="0079227F">
        <w:rPr>
          <w:color w:val="000000"/>
        </w:rPr>
        <w:t>47.p</w:t>
      </w:r>
      <w:r w:rsidR="00794B9A">
        <w:rPr>
          <w:color w:val="000000"/>
        </w:rPr>
        <w:t>antu</w:t>
      </w:r>
      <w:proofErr w:type="gramEnd"/>
      <w:r w:rsidR="00794B9A">
        <w:rPr>
          <w:color w:val="000000"/>
        </w:rPr>
        <w:t xml:space="preserve"> vai kompensācijas izmaksu.</w:t>
      </w:r>
    </w:p>
    <w:p w14:paraId="78C2F1A4" w14:textId="35405084" w:rsidR="00E63BFE" w:rsidRPr="008F5062" w:rsidRDefault="00E63BFE" w:rsidP="00F57DB3">
      <w:pPr>
        <w:spacing w:line="276" w:lineRule="auto"/>
        <w:ind w:firstLine="720"/>
        <w:jc w:val="both"/>
      </w:pPr>
    </w:p>
    <w:p w14:paraId="41F4A0C8" w14:textId="42C374A4" w:rsidR="0079521F" w:rsidRPr="008F5062" w:rsidRDefault="0031024F" w:rsidP="00F57DB3">
      <w:pPr>
        <w:pStyle w:val="NormalWeb"/>
        <w:spacing w:before="0" w:beforeAutospacing="0" w:after="0" w:afterAutospacing="0" w:line="276" w:lineRule="auto"/>
        <w:ind w:firstLine="720"/>
        <w:jc w:val="both"/>
      </w:pPr>
      <w:r w:rsidRPr="008F5062">
        <w:lastRenderedPageBreak/>
        <w:t>[</w:t>
      </w:r>
      <w:r w:rsidR="00E63BFE" w:rsidRPr="008F5062">
        <w:t>3</w:t>
      </w:r>
      <w:r w:rsidRPr="008F5062">
        <w:t>] </w:t>
      </w:r>
      <w:r w:rsidR="0079521F" w:rsidRPr="008F5062">
        <w:rPr>
          <w:rFonts w:eastAsiaTheme="minorEastAsia"/>
          <w:lang w:eastAsia="en-US"/>
        </w:rPr>
        <w:t>Administratīvā apgabaltiesa</w:t>
      </w:r>
      <w:r w:rsidR="00CD728B" w:rsidRPr="008F5062">
        <w:rPr>
          <w:rFonts w:eastAsiaTheme="minorEastAsia"/>
          <w:lang w:eastAsia="en-US"/>
        </w:rPr>
        <w:t xml:space="preserve"> ar</w:t>
      </w:r>
      <w:r w:rsidR="0079521F" w:rsidRPr="008F5062">
        <w:rPr>
          <w:rFonts w:eastAsiaTheme="minorEastAsia"/>
          <w:lang w:eastAsia="en-US"/>
        </w:rPr>
        <w:t xml:space="preserve"> </w:t>
      </w:r>
      <w:r w:rsidR="00232569" w:rsidRPr="008F5062">
        <w:rPr>
          <w:noProof/>
        </w:rPr>
        <w:t xml:space="preserve">2019.gada </w:t>
      </w:r>
      <w:r w:rsidR="00995178">
        <w:rPr>
          <w:noProof/>
        </w:rPr>
        <w:t>29.</w:t>
      </w:r>
      <w:r w:rsidR="008E7827">
        <w:rPr>
          <w:noProof/>
        </w:rPr>
        <w:t>aprīļa</w:t>
      </w:r>
      <w:r w:rsidR="00232569" w:rsidRPr="008F5062">
        <w:rPr>
          <w:noProof/>
        </w:rPr>
        <w:t xml:space="preserve"> </w:t>
      </w:r>
      <w:r w:rsidR="0079521F" w:rsidRPr="008F5062">
        <w:rPr>
          <w:rFonts w:eastAsiaTheme="minorEastAsia"/>
          <w:lang w:eastAsia="en-US"/>
        </w:rPr>
        <w:t xml:space="preserve">spriedumu </w:t>
      </w:r>
      <w:r w:rsidR="00E63BFE" w:rsidRPr="008F5062">
        <w:rPr>
          <w:rFonts w:eastAsiaTheme="minorEastAsia"/>
          <w:lang w:eastAsia="en-US"/>
        </w:rPr>
        <w:t>apmierināja</w:t>
      </w:r>
      <w:r w:rsidR="0079521F" w:rsidRPr="008F5062">
        <w:rPr>
          <w:rFonts w:eastAsiaTheme="minorEastAsia"/>
          <w:lang w:eastAsia="en-US"/>
        </w:rPr>
        <w:t xml:space="preserve"> pieteicēj</w:t>
      </w:r>
      <w:r w:rsidR="00477B63" w:rsidRPr="008F5062">
        <w:rPr>
          <w:rFonts w:eastAsiaTheme="minorEastAsia"/>
          <w:lang w:eastAsia="en-US"/>
        </w:rPr>
        <w:t xml:space="preserve">a </w:t>
      </w:r>
      <w:r w:rsidR="0079521F" w:rsidRPr="008F5062">
        <w:rPr>
          <w:rFonts w:eastAsiaTheme="minorEastAsia"/>
          <w:lang w:eastAsia="en-US"/>
        </w:rPr>
        <w:t>pieteikum</w:t>
      </w:r>
      <w:r w:rsidR="00477B63" w:rsidRPr="008F5062">
        <w:rPr>
          <w:rFonts w:eastAsiaTheme="minorEastAsia"/>
          <w:lang w:eastAsia="en-US"/>
        </w:rPr>
        <w:t>u</w:t>
      </w:r>
      <w:r w:rsidR="0079521F" w:rsidRPr="008F5062">
        <w:t>.</w:t>
      </w:r>
      <w:r w:rsidR="00CD728B" w:rsidRPr="008F5062">
        <w:t xml:space="preserve"> </w:t>
      </w:r>
      <w:r w:rsidR="00331138" w:rsidRPr="008F5062">
        <w:t xml:space="preserve">Apgabaltiesa </w:t>
      </w:r>
      <w:r w:rsidR="008E7827">
        <w:t xml:space="preserve">uzlika pienākumu Rīgas domei izdot administratīvo aktu par pieteicēja iekļaušanu personu, kuras ir atzītas par tiesīgām saņemt bez atlīdzības pašvaldības dzīvokli, reģistrā. </w:t>
      </w:r>
      <w:r w:rsidR="00331138" w:rsidRPr="008F5062">
        <w:t>Apgabaltiesas spriedums</w:t>
      </w:r>
      <w:r w:rsidR="00F252D4">
        <w:t xml:space="preserve">, ņemot vērā pievienošanos pirmās instances tiesas sprieduma motivācijai, </w:t>
      </w:r>
      <w:r w:rsidR="00331138" w:rsidRPr="008F5062">
        <w:t>pamatots ar turpmāk minētajiem argumentiem</w:t>
      </w:r>
      <w:r w:rsidR="00582D1D" w:rsidRPr="008F5062">
        <w:t>.</w:t>
      </w:r>
    </w:p>
    <w:p w14:paraId="147B2D45" w14:textId="32E4E4C5" w:rsidR="00F252D4" w:rsidRPr="0079227F" w:rsidRDefault="00D5312D" w:rsidP="00C90B19">
      <w:pPr>
        <w:pStyle w:val="NormalWeb"/>
        <w:spacing w:before="0" w:beforeAutospacing="0" w:after="0" w:afterAutospacing="0" w:line="276" w:lineRule="auto"/>
        <w:ind w:firstLine="720"/>
        <w:jc w:val="both"/>
        <w:rPr>
          <w:color w:val="000000"/>
        </w:rPr>
      </w:pPr>
      <w:r w:rsidRPr="008F5062">
        <w:t>[</w:t>
      </w:r>
      <w:r w:rsidR="00E63BFE" w:rsidRPr="008F5062">
        <w:t>3</w:t>
      </w:r>
      <w:r w:rsidRPr="008F5062">
        <w:t>.1] </w:t>
      </w:r>
      <w:r w:rsidR="00C90B19">
        <w:t>P</w:t>
      </w:r>
      <w:r w:rsidR="00F252D4" w:rsidRPr="0079227F">
        <w:rPr>
          <w:color w:val="000000"/>
        </w:rPr>
        <w:t xml:space="preserve">ieteicēja tēvam piederošā māja </w:t>
      </w:r>
      <w:proofErr w:type="gramStart"/>
      <w:r w:rsidR="00C90B19">
        <w:rPr>
          <w:color w:val="000000"/>
        </w:rPr>
        <w:t>1964.gadā</w:t>
      </w:r>
      <w:proofErr w:type="gramEnd"/>
      <w:r w:rsidR="00F252D4" w:rsidRPr="0079227F">
        <w:rPr>
          <w:color w:val="000000"/>
        </w:rPr>
        <w:t xml:space="preserve"> piespiedu kārtā bez atlīdzības atsavināta valsts interesēs un nojaukta, nododot pieteicēja tēva ģimenei īrē dzīvokli </w:t>
      </w:r>
      <w:r w:rsidR="00624C48">
        <w:rPr>
          <w:color w:val="000000"/>
        </w:rPr>
        <w:t>[..]</w:t>
      </w:r>
      <w:r w:rsidR="00C90B19" w:rsidRPr="0079227F">
        <w:rPr>
          <w:color w:val="000000"/>
        </w:rPr>
        <w:t xml:space="preserve"> ielā.</w:t>
      </w:r>
      <w:r w:rsidR="00F252D4" w:rsidRPr="0079227F">
        <w:rPr>
          <w:color w:val="000000"/>
        </w:rPr>
        <w:t xml:space="preserve"> Pieteicējs sākotnēji pieteic</w:t>
      </w:r>
      <w:r w:rsidR="00995178">
        <w:rPr>
          <w:color w:val="000000"/>
        </w:rPr>
        <w:t>ā</w:t>
      </w:r>
      <w:r w:rsidR="00F252D4" w:rsidRPr="0079227F">
        <w:rPr>
          <w:color w:val="000000"/>
        </w:rPr>
        <w:t xml:space="preserve">s privatizēt dzīvokli </w:t>
      </w:r>
      <w:r w:rsidR="00624C48">
        <w:rPr>
          <w:color w:val="000000"/>
        </w:rPr>
        <w:t>[..]</w:t>
      </w:r>
      <w:r w:rsidR="00F252D4" w:rsidRPr="0079227F">
        <w:rPr>
          <w:color w:val="000000"/>
        </w:rPr>
        <w:t xml:space="preserve"> ielā, bet tas n</w:t>
      </w:r>
      <w:r w:rsidR="00995178">
        <w:rPr>
          <w:color w:val="000000"/>
        </w:rPr>
        <w:t>e</w:t>
      </w:r>
      <w:r w:rsidR="00F252D4" w:rsidRPr="0079227F">
        <w:rPr>
          <w:color w:val="000000"/>
        </w:rPr>
        <w:t>bij</w:t>
      </w:r>
      <w:r w:rsidR="00995178">
        <w:rPr>
          <w:color w:val="000000"/>
        </w:rPr>
        <w:t>a</w:t>
      </w:r>
      <w:r w:rsidR="00F252D4" w:rsidRPr="0079227F">
        <w:rPr>
          <w:color w:val="000000"/>
        </w:rPr>
        <w:t xml:space="preserve"> iespējams, jo par dzīvokļa īpašumtiesībām norisinājās ilgstošas tiesvedības, kuru rezultātā dzīvoklis </w:t>
      </w:r>
      <w:r w:rsidR="00624C48">
        <w:rPr>
          <w:color w:val="000000"/>
        </w:rPr>
        <w:t>[..]</w:t>
      </w:r>
      <w:r w:rsidR="00F252D4" w:rsidRPr="0079227F">
        <w:rPr>
          <w:color w:val="000000"/>
        </w:rPr>
        <w:t xml:space="preserve"> ielā atzīts par denacionalizējamu un atdots bijušajiem īpašniekiem. Tādējādi valsts interesēs atsavinātā tēva māja pieteicējam nav kompensēta ar citu īpašumu.</w:t>
      </w:r>
    </w:p>
    <w:p w14:paraId="7810A477" w14:textId="472AF1B0" w:rsidR="00F252D4" w:rsidRPr="0079227F" w:rsidRDefault="00F252D4" w:rsidP="00F252D4">
      <w:pPr>
        <w:spacing w:line="276" w:lineRule="auto"/>
        <w:ind w:firstLine="720"/>
        <w:jc w:val="both"/>
        <w:rPr>
          <w:color w:val="000000"/>
        </w:rPr>
      </w:pPr>
      <w:r w:rsidRPr="0079227F">
        <w:rPr>
          <w:color w:val="000000"/>
        </w:rPr>
        <w:t>[</w:t>
      </w:r>
      <w:r w:rsidR="002B4423">
        <w:rPr>
          <w:color w:val="000000"/>
        </w:rPr>
        <w:t>3.2</w:t>
      </w:r>
      <w:r w:rsidRPr="0079227F">
        <w:rPr>
          <w:color w:val="000000"/>
        </w:rPr>
        <w:t>] </w:t>
      </w:r>
      <w:r w:rsidR="002B4423">
        <w:rPr>
          <w:color w:val="000000"/>
        </w:rPr>
        <w:t>P</w:t>
      </w:r>
      <w:r w:rsidRPr="0079227F">
        <w:rPr>
          <w:color w:val="000000"/>
        </w:rPr>
        <w:t>ieteicēja gadījums ir risināms īpašuma reformas ietvaros, jo tieši</w:t>
      </w:r>
      <w:r w:rsidR="00BB543D">
        <w:rPr>
          <w:color w:val="000000"/>
        </w:rPr>
        <w:t xml:space="preserve"> šādu situāciju regulē likuma „</w:t>
      </w:r>
      <w:r w:rsidRPr="0079227F">
        <w:rPr>
          <w:color w:val="000000"/>
        </w:rPr>
        <w:t xml:space="preserve">Par valsts un pašvaldību dzīvojamo māju privatizāciju” </w:t>
      </w:r>
      <w:proofErr w:type="gramStart"/>
      <w:r w:rsidRPr="0079227F">
        <w:rPr>
          <w:color w:val="000000"/>
        </w:rPr>
        <w:t>47.panta</w:t>
      </w:r>
      <w:proofErr w:type="gramEnd"/>
      <w:r w:rsidRPr="0079227F">
        <w:rPr>
          <w:color w:val="000000"/>
        </w:rPr>
        <w:t xml:space="preserve"> piektā daļa. Līdz ar to Rīgas domes iebildumi par neiespējamību pieteicējam piešķirt pašvaldības dzīvokli īpašumā citādi, kā tikai saskaņā ar Publiskas personas mantas atsavināšanas likumu, nav pamatoti.</w:t>
      </w:r>
    </w:p>
    <w:p w14:paraId="31825521" w14:textId="6BF4269F" w:rsidR="00F252D4" w:rsidRPr="0079227F" w:rsidRDefault="00F252D4" w:rsidP="00F252D4">
      <w:pPr>
        <w:spacing w:line="276" w:lineRule="auto"/>
        <w:ind w:firstLine="720"/>
        <w:jc w:val="both"/>
        <w:rPr>
          <w:color w:val="000000"/>
        </w:rPr>
      </w:pPr>
      <w:r w:rsidRPr="0079227F">
        <w:rPr>
          <w:color w:val="000000"/>
        </w:rPr>
        <w:t>[</w:t>
      </w:r>
      <w:r w:rsidR="002B4423">
        <w:rPr>
          <w:color w:val="000000"/>
        </w:rPr>
        <w:t>3.3</w:t>
      </w:r>
      <w:r w:rsidRPr="0079227F">
        <w:rPr>
          <w:color w:val="000000"/>
        </w:rPr>
        <w:t>] </w:t>
      </w:r>
      <w:r w:rsidR="002B4423" w:rsidRPr="0079227F">
        <w:rPr>
          <w:color w:val="000000"/>
        </w:rPr>
        <w:t xml:space="preserve">Ministru kabineta </w:t>
      </w:r>
      <w:proofErr w:type="gramStart"/>
      <w:r w:rsidR="002B4423" w:rsidRPr="0079227F">
        <w:rPr>
          <w:color w:val="000000"/>
        </w:rPr>
        <w:t>2008.gada</w:t>
      </w:r>
      <w:proofErr w:type="gramEnd"/>
      <w:r w:rsidR="002B4423" w:rsidRPr="0079227F">
        <w:rPr>
          <w:color w:val="000000"/>
        </w:rPr>
        <w:t xml:space="preserve"> 25.marta noteikum</w:t>
      </w:r>
      <w:r w:rsidR="002B4423">
        <w:rPr>
          <w:color w:val="000000"/>
        </w:rPr>
        <w:t>i</w:t>
      </w:r>
      <w:r w:rsidR="002B4423" w:rsidRPr="0079227F">
        <w:rPr>
          <w:color w:val="000000"/>
        </w:rPr>
        <w:t xml:space="preserve"> Nr.</w:t>
      </w:r>
      <w:r w:rsidR="00995178">
        <w:rPr>
          <w:color w:val="000000"/>
        </w:rPr>
        <w:t> </w:t>
      </w:r>
      <w:r w:rsidR="002B4423" w:rsidRPr="0079227F">
        <w:rPr>
          <w:color w:val="000000"/>
        </w:rPr>
        <w:t>205 „Kārtība, kādā personai ir tiesības bez atlīdzības saņemt īpašumā pašvaldības dzīvokli, ja personai personīgajā īpašumā bijusī māja ir nojaukta sakarā ar zemesgabala atņemšanu valsts vai sabiedriskajām vajadzībām un kā kompensācija par atsavināto īpašumu piešķirts dzīvoklis no valsts vai sabiedriskā dzīvokļu fonda” (turpmāk – noteikumi Nr.</w:t>
      </w:r>
      <w:r w:rsidR="00995178">
        <w:rPr>
          <w:color w:val="000000"/>
        </w:rPr>
        <w:t> </w:t>
      </w:r>
      <w:r w:rsidR="002B4423" w:rsidRPr="0079227F">
        <w:rPr>
          <w:color w:val="000000"/>
        </w:rPr>
        <w:t>205)</w:t>
      </w:r>
      <w:r w:rsidRPr="0079227F">
        <w:rPr>
          <w:color w:val="000000"/>
        </w:rPr>
        <w:t>, kur</w:t>
      </w:r>
      <w:r w:rsidR="002B4423">
        <w:rPr>
          <w:color w:val="000000"/>
        </w:rPr>
        <w:t>i</w:t>
      </w:r>
      <w:r w:rsidRPr="0079227F">
        <w:rPr>
          <w:color w:val="000000"/>
        </w:rPr>
        <w:t xml:space="preserve"> uzliek pienākumu izveidot, uzturēt un aktualizēt</w:t>
      </w:r>
      <w:r w:rsidR="002B4423">
        <w:rPr>
          <w:color w:val="000000"/>
        </w:rPr>
        <w:t xml:space="preserve"> </w:t>
      </w:r>
      <w:r w:rsidRPr="0079227F">
        <w:rPr>
          <w:color w:val="000000"/>
        </w:rPr>
        <w:t>personu reģistru, kuras ir atzītas par tiesīgām saņemt bez atlīdzības pašvaldības</w:t>
      </w:r>
      <w:r w:rsidR="002B4423">
        <w:rPr>
          <w:color w:val="000000"/>
        </w:rPr>
        <w:t xml:space="preserve"> </w:t>
      </w:r>
      <w:r w:rsidRPr="0079227F">
        <w:rPr>
          <w:color w:val="000000"/>
        </w:rPr>
        <w:t>dzīvokli,</w:t>
      </w:r>
      <w:r w:rsidR="002B4423">
        <w:rPr>
          <w:color w:val="000000"/>
        </w:rPr>
        <w:t xml:space="preserve"> </w:t>
      </w:r>
      <w:r w:rsidRPr="0079227F">
        <w:rPr>
          <w:color w:val="000000"/>
        </w:rPr>
        <w:t>joprojām ir spēkā. Tādējādi nav pamatoti</w:t>
      </w:r>
      <w:r w:rsidR="002B4423">
        <w:rPr>
          <w:color w:val="000000"/>
        </w:rPr>
        <w:t xml:space="preserve"> </w:t>
      </w:r>
      <w:r w:rsidRPr="0079227F">
        <w:rPr>
          <w:color w:val="000000"/>
        </w:rPr>
        <w:t>Rīgas domes iebildumi par pašvaldības pienākumu uzturēt minēto reģistru un</w:t>
      </w:r>
      <w:r w:rsidR="002B4423">
        <w:rPr>
          <w:color w:val="000000"/>
        </w:rPr>
        <w:t xml:space="preserve"> </w:t>
      </w:r>
      <w:r w:rsidRPr="0079227F">
        <w:rPr>
          <w:color w:val="000000"/>
        </w:rPr>
        <w:t>reģistrēt tajā personas.</w:t>
      </w:r>
    </w:p>
    <w:p w14:paraId="4CCC1BF8" w14:textId="7588A857" w:rsidR="00F252D4" w:rsidRPr="0079227F" w:rsidRDefault="00F252D4" w:rsidP="00F252D4">
      <w:pPr>
        <w:spacing w:line="276" w:lineRule="auto"/>
        <w:ind w:firstLine="720"/>
        <w:jc w:val="both"/>
        <w:rPr>
          <w:color w:val="000000"/>
        </w:rPr>
      </w:pPr>
      <w:r w:rsidRPr="0079227F">
        <w:rPr>
          <w:color w:val="000000"/>
        </w:rPr>
        <w:t>[</w:t>
      </w:r>
      <w:r w:rsidR="002B4423">
        <w:rPr>
          <w:color w:val="000000"/>
        </w:rPr>
        <w:t>3.4</w:t>
      </w:r>
      <w:r w:rsidRPr="0079227F">
        <w:rPr>
          <w:color w:val="000000"/>
        </w:rPr>
        <w:t>] </w:t>
      </w:r>
      <w:r w:rsidR="002B4423">
        <w:rPr>
          <w:color w:val="000000"/>
        </w:rPr>
        <w:t>L</w:t>
      </w:r>
      <w:r w:rsidR="00BB543D">
        <w:rPr>
          <w:color w:val="000000"/>
        </w:rPr>
        <w:t>ikuma „</w:t>
      </w:r>
      <w:r w:rsidRPr="0079227F">
        <w:rPr>
          <w:color w:val="000000"/>
        </w:rPr>
        <w:t>Par valsts un pašvaldību dzīvojamo māju privatizāciju”</w:t>
      </w:r>
      <w:r w:rsidR="002B4423">
        <w:rPr>
          <w:color w:val="000000"/>
        </w:rPr>
        <w:t xml:space="preserve"> </w:t>
      </w:r>
      <w:proofErr w:type="gramStart"/>
      <w:r w:rsidRPr="0079227F">
        <w:rPr>
          <w:color w:val="000000"/>
        </w:rPr>
        <w:t>47.panta</w:t>
      </w:r>
      <w:proofErr w:type="gramEnd"/>
      <w:r w:rsidRPr="0079227F">
        <w:rPr>
          <w:color w:val="000000"/>
        </w:rPr>
        <w:t xml:space="preserve"> piekt</w:t>
      </w:r>
      <w:r w:rsidR="002B4423">
        <w:rPr>
          <w:color w:val="000000"/>
        </w:rPr>
        <w:t>ā</w:t>
      </w:r>
      <w:r w:rsidRPr="0079227F">
        <w:rPr>
          <w:color w:val="000000"/>
        </w:rPr>
        <w:t xml:space="preserve"> daļa</w:t>
      </w:r>
      <w:r w:rsidR="002B4423">
        <w:rPr>
          <w:color w:val="000000"/>
        </w:rPr>
        <w:t xml:space="preserve"> </w:t>
      </w:r>
      <w:r w:rsidR="00D26E85">
        <w:rPr>
          <w:color w:val="000000"/>
        </w:rPr>
        <w:t>un</w:t>
      </w:r>
      <w:r w:rsidRPr="0079227F">
        <w:rPr>
          <w:color w:val="000000"/>
        </w:rPr>
        <w:t xml:space="preserve"> noteikumi Nr.</w:t>
      </w:r>
      <w:r w:rsidR="00D26E85">
        <w:rPr>
          <w:color w:val="000000"/>
        </w:rPr>
        <w:t> </w:t>
      </w:r>
      <w:r w:rsidRPr="0079227F">
        <w:rPr>
          <w:color w:val="000000"/>
        </w:rPr>
        <w:t>205 piešķir personai tiesības bez atlīdzības saņemt īpašumā pašvaldības dzīvokli, ja sakarā ar mājas nojaukšanu izīrētais dzīvoklis nevar tikt nodots privatizācijai.</w:t>
      </w:r>
    </w:p>
    <w:p w14:paraId="4D59CE10" w14:textId="49B8CD30" w:rsidR="00F252D4" w:rsidRPr="0079227F" w:rsidRDefault="00F252D4" w:rsidP="00F252D4">
      <w:pPr>
        <w:spacing w:line="276" w:lineRule="auto"/>
        <w:ind w:firstLine="720"/>
        <w:jc w:val="both"/>
        <w:rPr>
          <w:color w:val="000000"/>
        </w:rPr>
      </w:pPr>
      <w:r w:rsidRPr="0079227F">
        <w:rPr>
          <w:color w:val="000000"/>
        </w:rPr>
        <w:t>[</w:t>
      </w:r>
      <w:r w:rsidR="00D26E85">
        <w:rPr>
          <w:color w:val="000000"/>
        </w:rPr>
        <w:t>3.5] N</w:t>
      </w:r>
      <w:r w:rsidRPr="0079227F">
        <w:rPr>
          <w:color w:val="000000"/>
        </w:rPr>
        <w:t>oteikumi Nr.</w:t>
      </w:r>
      <w:r w:rsidR="00D26E85">
        <w:rPr>
          <w:color w:val="000000"/>
        </w:rPr>
        <w:t> </w:t>
      </w:r>
      <w:r w:rsidRPr="0079227F">
        <w:rPr>
          <w:color w:val="000000"/>
        </w:rPr>
        <w:t>205, kas paredz kārtību, kādā īst</w:t>
      </w:r>
      <w:r w:rsidR="00BB543D">
        <w:rPr>
          <w:color w:val="000000"/>
        </w:rPr>
        <w:t>enojamas likuma „</w:t>
      </w:r>
      <w:r w:rsidRPr="0079227F">
        <w:rPr>
          <w:color w:val="000000"/>
        </w:rPr>
        <w:t>Par valsts</w:t>
      </w:r>
      <w:r w:rsidR="00D26E85">
        <w:rPr>
          <w:color w:val="000000"/>
        </w:rPr>
        <w:t xml:space="preserve"> </w:t>
      </w:r>
      <w:r w:rsidRPr="0079227F">
        <w:rPr>
          <w:color w:val="000000"/>
        </w:rPr>
        <w:t xml:space="preserve">un pašvaldību dzīvojamo māju privatizāciju” </w:t>
      </w:r>
      <w:proofErr w:type="gramStart"/>
      <w:r w:rsidRPr="0079227F">
        <w:rPr>
          <w:color w:val="000000"/>
        </w:rPr>
        <w:t>47.panta</w:t>
      </w:r>
      <w:proofErr w:type="gramEnd"/>
      <w:r w:rsidRPr="0079227F">
        <w:rPr>
          <w:color w:val="000000"/>
        </w:rPr>
        <w:t xml:space="preserve"> piektajā daļā noteiktās tiesības,</w:t>
      </w:r>
      <w:r w:rsidR="00D26E85">
        <w:rPr>
          <w:color w:val="000000"/>
        </w:rPr>
        <w:t xml:space="preserve"> </w:t>
      </w:r>
      <w:r w:rsidRPr="0079227F">
        <w:rPr>
          <w:color w:val="000000"/>
        </w:rPr>
        <w:t>nesatur termiņa ierobežojumu tiesību saņemt īpašumā pašvaldības dzīvokli</w:t>
      </w:r>
      <w:r w:rsidR="00D26E85">
        <w:rPr>
          <w:color w:val="000000"/>
        </w:rPr>
        <w:t xml:space="preserve"> </w:t>
      </w:r>
      <w:r w:rsidRPr="0079227F">
        <w:rPr>
          <w:color w:val="000000"/>
        </w:rPr>
        <w:t>īstenošanai</w:t>
      </w:r>
      <w:r w:rsidR="002A09F1">
        <w:rPr>
          <w:color w:val="000000"/>
        </w:rPr>
        <w:t>.</w:t>
      </w:r>
      <w:r w:rsidRPr="0079227F">
        <w:rPr>
          <w:color w:val="000000"/>
        </w:rPr>
        <w:t xml:space="preserve"> </w:t>
      </w:r>
      <w:r w:rsidR="002A09F1">
        <w:rPr>
          <w:color w:val="000000"/>
        </w:rPr>
        <w:t>T</w:t>
      </w:r>
      <w:r w:rsidRPr="0079227F">
        <w:rPr>
          <w:color w:val="000000"/>
        </w:rPr>
        <w:t xml:space="preserve">urklāt tie ir izdoti un grozīti pēc </w:t>
      </w:r>
      <w:proofErr w:type="gramStart"/>
      <w:r w:rsidRPr="0079227F">
        <w:rPr>
          <w:color w:val="000000"/>
        </w:rPr>
        <w:t>2006.gada</w:t>
      </w:r>
      <w:proofErr w:type="gramEnd"/>
      <w:r w:rsidR="00D26E85">
        <w:rPr>
          <w:color w:val="000000"/>
        </w:rPr>
        <w:t xml:space="preserve"> </w:t>
      </w:r>
      <w:r w:rsidRPr="0079227F">
        <w:rPr>
          <w:color w:val="000000"/>
        </w:rPr>
        <w:t>1.septembra. Arī Ekonomikas ministrija atzinusi, ka ne likums „Par</w:t>
      </w:r>
      <w:r w:rsidR="00D26E85">
        <w:rPr>
          <w:color w:val="000000"/>
        </w:rPr>
        <w:t xml:space="preserve"> </w:t>
      </w:r>
      <w:r w:rsidRPr="0079227F">
        <w:rPr>
          <w:color w:val="000000"/>
        </w:rPr>
        <w:t>valsts un pašvaldību dzīvojamo māju privatizāciju”, ne noteikumi Nr.</w:t>
      </w:r>
      <w:r w:rsidR="0005329C">
        <w:rPr>
          <w:color w:val="000000"/>
        </w:rPr>
        <w:t> </w:t>
      </w:r>
      <w:r w:rsidRPr="0079227F">
        <w:rPr>
          <w:color w:val="000000"/>
        </w:rPr>
        <w:t>205 nenoteic</w:t>
      </w:r>
      <w:r w:rsidR="0005329C">
        <w:rPr>
          <w:color w:val="000000"/>
        </w:rPr>
        <w:t xml:space="preserve"> </w:t>
      </w:r>
      <w:r w:rsidRPr="0079227F">
        <w:rPr>
          <w:color w:val="000000"/>
        </w:rPr>
        <w:t xml:space="preserve">termiņu </w:t>
      </w:r>
      <w:r w:rsidR="002A09F1">
        <w:rPr>
          <w:color w:val="000000"/>
        </w:rPr>
        <w:t>minēto</w:t>
      </w:r>
      <w:r w:rsidRPr="0079227F">
        <w:rPr>
          <w:color w:val="000000"/>
        </w:rPr>
        <w:t xml:space="preserve"> tiesību izmantošanai.</w:t>
      </w:r>
    </w:p>
    <w:p w14:paraId="094314E8" w14:textId="4A4EB36E" w:rsidR="00F252D4" w:rsidRPr="0079227F" w:rsidRDefault="00F252D4" w:rsidP="00F252D4">
      <w:pPr>
        <w:spacing w:line="276" w:lineRule="auto"/>
        <w:ind w:firstLine="720"/>
        <w:jc w:val="both"/>
        <w:rPr>
          <w:color w:val="000000"/>
        </w:rPr>
      </w:pPr>
      <w:r w:rsidRPr="0079227F">
        <w:rPr>
          <w:color w:val="000000"/>
        </w:rPr>
        <w:t>Ievērojot ilgstošā</w:t>
      </w:r>
      <w:r w:rsidR="0005329C">
        <w:rPr>
          <w:color w:val="000000"/>
        </w:rPr>
        <w:t>s</w:t>
      </w:r>
      <w:r w:rsidRPr="0079227F">
        <w:rPr>
          <w:color w:val="000000"/>
        </w:rPr>
        <w:t xml:space="preserve"> tiesvedīb</w:t>
      </w:r>
      <w:r w:rsidR="0005329C">
        <w:rPr>
          <w:color w:val="000000"/>
        </w:rPr>
        <w:t>as</w:t>
      </w:r>
      <w:r w:rsidRPr="0079227F">
        <w:rPr>
          <w:color w:val="000000"/>
        </w:rPr>
        <w:t xml:space="preserve"> par dzīvokli </w:t>
      </w:r>
      <w:r w:rsidR="00624C48">
        <w:rPr>
          <w:color w:val="000000"/>
        </w:rPr>
        <w:t>[..]</w:t>
      </w:r>
      <w:r w:rsidRPr="0079227F">
        <w:rPr>
          <w:color w:val="000000"/>
        </w:rPr>
        <w:t xml:space="preserve"> ielā, nav pamatoti Rīgas domes pārmetumi, ka pieteicējs ilgstoši ir vilcinājies izmantot savas tiesības. </w:t>
      </w:r>
      <w:r w:rsidR="0005329C">
        <w:rPr>
          <w:color w:val="000000"/>
        </w:rPr>
        <w:t>A</w:t>
      </w:r>
      <w:r w:rsidRPr="0079227F">
        <w:rPr>
          <w:color w:val="000000"/>
        </w:rPr>
        <w:t>plūkojot Rīgas pašvaldības dzīvojamo māju privatizācijas komisijas interneta vietni, kurā tiek piedāvāts iegādāties izsolē neizīrētus dzīvokļus, konstatēja</w:t>
      </w:r>
      <w:r w:rsidR="0005329C">
        <w:rPr>
          <w:color w:val="000000"/>
        </w:rPr>
        <w:t>ms</w:t>
      </w:r>
      <w:r w:rsidRPr="0079227F">
        <w:rPr>
          <w:color w:val="000000"/>
        </w:rPr>
        <w:t>, ka Rīgas pilsētas pašvaldības īpašumā ir brīvi dzīvokļi.</w:t>
      </w:r>
    </w:p>
    <w:p w14:paraId="59C5F5D6" w14:textId="5E543EF7" w:rsidR="0005329C" w:rsidRDefault="00F252D4" w:rsidP="00F252D4">
      <w:pPr>
        <w:spacing w:line="276" w:lineRule="auto"/>
        <w:ind w:firstLine="720"/>
        <w:jc w:val="both"/>
        <w:rPr>
          <w:color w:val="000000"/>
        </w:rPr>
      </w:pPr>
      <w:r w:rsidRPr="0079227F">
        <w:rPr>
          <w:color w:val="000000"/>
        </w:rPr>
        <w:t>[</w:t>
      </w:r>
      <w:r w:rsidR="0005329C">
        <w:rPr>
          <w:color w:val="000000"/>
        </w:rPr>
        <w:t>3.6</w:t>
      </w:r>
      <w:r w:rsidRPr="0079227F">
        <w:rPr>
          <w:color w:val="000000"/>
        </w:rPr>
        <w:t>] </w:t>
      </w:r>
      <w:r w:rsidR="0005329C">
        <w:rPr>
          <w:color w:val="000000"/>
        </w:rPr>
        <w:t>P</w:t>
      </w:r>
      <w:r w:rsidRPr="0079227F">
        <w:rPr>
          <w:color w:val="000000"/>
        </w:rPr>
        <w:t xml:space="preserve">ieteicējs </w:t>
      </w:r>
      <w:r w:rsidR="003B6793">
        <w:rPr>
          <w:color w:val="000000"/>
        </w:rPr>
        <w:t>savam</w:t>
      </w:r>
      <w:r w:rsidRPr="0079227F">
        <w:rPr>
          <w:color w:val="000000"/>
        </w:rPr>
        <w:t xml:space="preserve"> iesniegumam pievienojis noteikumu Nr.</w:t>
      </w:r>
      <w:r w:rsidR="0005329C">
        <w:rPr>
          <w:color w:val="000000"/>
        </w:rPr>
        <w:t> </w:t>
      </w:r>
      <w:r w:rsidRPr="0079227F">
        <w:rPr>
          <w:color w:val="000000"/>
        </w:rPr>
        <w:t>205 4.punktā norādītos dokumentus, savukārt Rīgas dome nekādus rakstiskus iebildumus atbilstoši šo noteikumu 7.punktam nav izteikusi. Tiesas sēdē Rīgas domes pārstāvji norādīja, ka strīda par pieteicēja atbilstību kritērijiem nav. Tādējādi atz</w:t>
      </w:r>
      <w:r w:rsidR="0005329C">
        <w:rPr>
          <w:color w:val="000000"/>
        </w:rPr>
        <w:t>īstams</w:t>
      </w:r>
      <w:r w:rsidR="003B6793">
        <w:rPr>
          <w:color w:val="000000"/>
        </w:rPr>
        <w:t>,</w:t>
      </w:r>
      <w:r w:rsidRPr="0079227F">
        <w:rPr>
          <w:color w:val="000000"/>
        </w:rPr>
        <w:t xml:space="preserve"> ka pieteicējs nepieciešamos dokumentus</w:t>
      </w:r>
      <w:r w:rsidR="00C1199D">
        <w:rPr>
          <w:color w:val="000000"/>
        </w:rPr>
        <w:t xml:space="preserve"> Rīgas domei jau ir iesniedzis.</w:t>
      </w:r>
    </w:p>
    <w:p w14:paraId="6D500A7C" w14:textId="35737F28" w:rsidR="00F252D4" w:rsidRPr="0079227F" w:rsidRDefault="0005329C" w:rsidP="00F252D4">
      <w:pPr>
        <w:spacing w:line="276" w:lineRule="auto"/>
        <w:ind w:firstLine="720"/>
        <w:jc w:val="both"/>
        <w:rPr>
          <w:color w:val="000000"/>
        </w:rPr>
      </w:pPr>
      <w:r>
        <w:rPr>
          <w:color w:val="000000"/>
        </w:rPr>
        <w:t>P</w:t>
      </w:r>
      <w:r w:rsidR="00F252D4" w:rsidRPr="0079227F">
        <w:rPr>
          <w:color w:val="000000"/>
        </w:rPr>
        <w:t>ieteicējs ir atzīstams par tiesīgu saņemt īpašumā bez atlīdzības pašvaldības dzīvokli, un dzīvoklis viņam piešķirams noteikumos Nr.</w:t>
      </w:r>
      <w:r>
        <w:rPr>
          <w:color w:val="000000"/>
        </w:rPr>
        <w:t> </w:t>
      </w:r>
      <w:r w:rsidR="00F252D4" w:rsidRPr="0079227F">
        <w:rPr>
          <w:color w:val="000000"/>
        </w:rPr>
        <w:t xml:space="preserve">205 norādītajā kārtībā. Rīgas domei ir uzdodams </w:t>
      </w:r>
      <w:r w:rsidR="00F252D4" w:rsidRPr="0079227F">
        <w:rPr>
          <w:color w:val="000000"/>
        </w:rPr>
        <w:lastRenderedPageBreak/>
        <w:t>iekļaut pieteicēju personu, kuras ir atzītas par tiesīgām saņemt bez atlīdzības pašvaldības dzīvokli, reģistrā.</w:t>
      </w:r>
    </w:p>
    <w:p w14:paraId="49F61ABF" w14:textId="68A69F45" w:rsidR="00F252D4" w:rsidRDefault="00F252D4" w:rsidP="00F252D4">
      <w:pPr>
        <w:spacing w:line="276" w:lineRule="auto"/>
        <w:ind w:firstLine="720"/>
        <w:jc w:val="both"/>
        <w:rPr>
          <w:color w:val="000000"/>
        </w:rPr>
      </w:pPr>
      <w:r w:rsidRPr="0079227F">
        <w:rPr>
          <w:color w:val="000000"/>
        </w:rPr>
        <w:t>[</w:t>
      </w:r>
      <w:r w:rsidR="0005329C">
        <w:rPr>
          <w:color w:val="000000"/>
        </w:rPr>
        <w:t>3.7</w:t>
      </w:r>
      <w:r w:rsidRPr="0079227F">
        <w:rPr>
          <w:color w:val="000000"/>
        </w:rPr>
        <w:t>]</w:t>
      </w:r>
      <w:r w:rsidR="0005329C">
        <w:rPr>
          <w:color w:val="000000"/>
        </w:rPr>
        <w:t> </w:t>
      </w:r>
      <w:r w:rsidRPr="0079227F">
        <w:rPr>
          <w:color w:val="000000"/>
        </w:rPr>
        <w:t>Ne</w:t>
      </w:r>
      <w:r w:rsidR="0005329C">
        <w:rPr>
          <w:color w:val="000000"/>
        </w:rPr>
        <w:t xml:space="preserve"> </w:t>
      </w:r>
      <w:r w:rsidRPr="0079227F">
        <w:rPr>
          <w:color w:val="000000"/>
        </w:rPr>
        <w:t>likumā</w:t>
      </w:r>
      <w:r w:rsidR="0005329C">
        <w:rPr>
          <w:color w:val="000000"/>
        </w:rPr>
        <w:t xml:space="preserve"> </w:t>
      </w:r>
      <w:r w:rsidRPr="0079227F">
        <w:rPr>
          <w:color w:val="000000"/>
        </w:rPr>
        <w:t xml:space="preserve">„Par valsts un pašvaldību dzīvojamo māju privatizāciju”, ne arī citās tiesību normās nav noteikts, ka minētās tiesības būtu nodrošināmas kārtībā, kādā sniedzama pašvaldību palīdzība dzīvokļa jautājumu risināšanā. Līdz ar </w:t>
      </w:r>
      <w:r w:rsidR="0005329C">
        <w:rPr>
          <w:color w:val="000000"/>
        </w:rPr>
        <w:t xml:space="preserve">to nav </w:t>
      </w:r>
      <w:r w:rsidRPr="0079227F">
        <w:rPr>
          <w:color w:val="000000"/>
        </w:rPr>
        <w:t>pamatot</w:t>
      </w:r>
      <w:r w:rsidR="0005329C">
        <w:rPr>
          <w:color w:val="000000"/>
        </w:rPr>
        <w:t>s</w:t>
      </w:r>
      <w:r w:rsidRPr="0079227F">
        <w:rPr>
          <w:color w:val="000000"/>
        </w:rPr>
        <w:t xml:space="preserve"> Rīgas domes viedokli</w:t>
      </w:r>
      <w:r w:rsidR="0005329C">
        <w:rPr>
          <w:color w:val="000000"/>
        </w:rPr>
        <w:t>s</w:t>
      </w:r>
      <w:r w:rsidRPr="0079227F">
        <w:rPr>
          <w:color w:val="000000"/>
        </w:rPr>
        <w:t>, ka strīdus jautājumu pašvaldība ir tiesīga risināt</w:t>
      </w:r>
      <w:r w:rsidR="009A354B">
        <w:rPr>
          <w:color w:val="000000"/>
        </w:rPr>
        <w:t xml:space="preserve"> </w:t>
      </w:r>
      <w:r w:rsidR="00C1199D">
        <w:rPr>
          <w:color w:val="000000"/>
        </w:rPr>
        <w:t>tikai likuma „</w:t>
      </w:r>
      <w:r w:rsidRPr="0079227F">
        <w:rPr>
          <w:color w:val="000000"/>
        </w:rPr>
        <w:t xml:space="preserve">Par palīdzību dzīvokļa jautājumu risināšanā” ietvaros. Minētais likums un uz tā pamata izdotie Ministru kabineta noteikumi un pašvaldības saistošie noteikumi uz strīdus jautājumu neattiecas un nav piemērojami. Attiecīgi lietā nav nozīmes Rīgas domes norādītajam apstāklim, ka pieteicējam pieder </w:t>
      </w:r>
      <w:r w:rsidR="00B93D56">
        <w:rPr>
          <w:color w:val="000000"/>
        </w:rPr>
        <w:t xml:space="preserve">cits </w:t>
      </w:r>
      <w:r w:rsidRPr="0079227F">
        <w:rPr>
          <w:color w:val="000000"/>
        </w:rPr>
        <w:t>nekustamais īpašums.</w:t>
      </w:r>
    </w:p>
    <w:p w14:paraId="0B934AB2" w14:textId="056152EA" w:rsidR="00F252D4" w:rsidRPr="0079227F" w:rsidRDefault="00F252D4" w:rsidP="00F252D4">
      <w:pPr>
        <w:spacing w:line="276" w:lineRule="auto"/>
        <w:ind w:firstLine="720"/>
        <w:jc w:val="both"/>
        <w:rPr>
          <w:color w:val="000000"/>
        </w:rPr>
      </w:pPr>
      <w:r w:rsidRPr="0079227F">
        <w:rPr>
          <w:color w:val="000000"/>
        </w:rPr>
        <w:t>[</w:t>
      </w:r>
      <w:r w:rsidR="009A354B">
        <w:rPr>
          <w:color w:val="000000"/>
        </w:rPr>
        <w:t>3.8</w:t>
      </w:r>
      <w:r w:rsidRPr="0079227F">
        <w:rPr>
          <w:color w:val="000000"/>
        </w:rPr>
        <w:t>] Pašvaldība atsaucas uz</w:t>
      </w:r>
      <w:r w:rsidR="009A354B">
        <w:rPr>
          <w:color w:val="000000"/>
        </w:rPr>
        <w:t xml:space="preserve"> </w:t>
      </w:r>
      <w:r w:rsidRPr="0079227F">
        <w:rPr>
          <w:color w:val="000000"/>
        </w:rPr>
        <w:t>likuma</w:t>
      </w:r>
      <w:r w:rsidR="009A354B">
        <w:rPr>
          <w:color w:val="000000"/>
        </w:rPr>
        <w:t xml:space="preserve"> </w:t>
      </w:r>
      <w:r w:rsidRPr="0079227F">
        <w:rPr>
          <w:color w:val="000000"/>
        </w:rPr>
        <w:t xml:space="preserve">„Par valsts un pašvaldību dzīvojamo māju privatizāciju” pārejas noteikumu </w:t>
      </w:r>
      <w:r w:rsidR="0092664C">
        <w:rPr>
          <w:color w:val="000000"/>
        </w:rPr>
        <w:t xml:space="preserve">2. un </w:t>
      </w:r>
      <w:r w:rsidRPr="0079227F">
        <w:rPr>
          <w:color w:val="000000"/>
        </w:rPr>
        <w:t>6.punkt</w:t>
      </w:r>
      <w:r w:rsidR="0092664C">
        <w:rPr>
          <w:color w:val="000000"/>
        </w:rPr>
        <w:t>u. Š</w:t>
      </w:r>
      <w:r w:rsidRPr="0079227F">
        <w:rPr>
          <w:color w:val="000000"/>
        </w:rPr>
        <w:t>īs normas ir vērstas uz to, lai ar</w:t>
      </w:r>
      <w:r w:rsidR="00D11149">
        <w:rPr>
          <w:color w:val="000000"/>
        </w:rPr>
        <w:t xml:space="preserve"> minētā</w:t>
      </w:r>
      <w:r w:rsidRPr="0079227F">
        <w:rPr>
          <w:color w:val="000000"/>
        </w:rPr>
        <w:t xml:space="preserve"> likuma</w:t>
      </w:r>
      <w:r w:rsidR="0092664C">
        <w:rPr>
          <w:color w:val="000000"/>
        </w:rPr>
        <w:t xml:space="preserve"> </w:t>
      </w:r>
      <w:r w:rsidRPr="0079227F">
        <w:rPr>
          <w:color w:val="000000"/>
        </w:rPr>
        <w:t>spēkā stāšanos pašvaldības dzīvokļi tiktu atsavināti vai nu privatizācijas procesa rezultātā vai arī tiktu izīrēti pašvaldības palīdzības ietvaros. Saskaņā ar</w:t>
      </w:r>
      <w:r w:rsidR="0092664C">
        <w:rPr>
          <w:color w:val="000000"/>
        </w:rPr>
        <w:t xml:space="preserve"> šā likuma</w:t>
      </w:r>
      <w:r w:rsidRPr="0079227F">
        <w:rPr>
          <w:color w:val="000000"/>
        </w:rPr>
        <w:t xml:space="preserve"> 4.pantu privatizācija šā likuma izpratnē notiek vai nu izpērkot privatizācijas objektu vai arī saņemot privatizācijas objektu īpašumā bez atlīdzības.</w:t>
      </w:r>
      <w:r w:rsidR="0092664C">
        <w:rPr>
          <w:color w:val="000000"/>
        </w:rPr>
        <w:t xml:space="preserve"> </w:t>
      </w:r>
      <w:r w:rsidRPr="0079227F">
        <w:rPr>
          <w:color w:val="000000"/>
        </w:rPr>
        <w:t>Tātad dzīvokļa nodošana pieteicējam bez atlīdzības ir likumā paredzēts īpašuma privatizācijas veids.</w:t>
      </w:r>
    </w:p>
    <w:p w14:paraId="2CA5382D" w14:textId="2D5FFE17" w:rsidR="00F252D4" w:rsidRPr="0079227F" w:rsidRDefault="00F252D4" w:rsidP="00F252D4">
      <w:pPr>
        <w:spacing w:line="276" w:lineRule="auto"/>
        <w:ind w:firstLine="720"/>
        <w:jc w:val="both"/>
        <w:rPr>
          <w:color w:val="000000"/>
        </w:rPr>
      </w:pPr>
      <w:r w:rsidRPr="0079227F">
        <w:rPr>
          <w:color w:val="000000"/>
        </w:rPr>
        <w:t>Saskaņā ar pārejas noteikumu 6.punktu neizīrētie dzīvokļi vispirms ir jāpiedāvā īrēšanai personām, kas reģistrētas pašvaldības palīdzības saņemšanai, savukārt saskaņā ar noteikumu Nr.</w:t>
      </w:r>
      <w:r w:rsidR="0092664C">
        <w:rPr>
          <w:color w:val="000000"/>
        </w:rPr>
        <w:t> </w:t>
      </w:r>
      <w:r w:rsidRPr="0079227F">
        <w:rPr>
          <w:color w:val="000000"/>
        </w:rPr>
        <w:t>205 8.punktu pašvaldība personai piedāvā saņemt bez atlīdzības ikvienu līdzvērtīgu un dzīvošanai derīgu pašvaldības dzīvokli. Atbilstoši šīm normām pašvaldībai, izpildot pieteicējam labvēlīgo tiesas spriedumu, būs jāizlemj, kurus konkrētos dzīvokļus piedāvāt pieteicējam. Taču minētajās normās ietvertais regulējums par dzīvokļu piedāvāšanas kārtību nav interpretējams tādējādi, lai pieteicējam liegtu likumā paredzētās tiesības uz dzīvokļa saņemšanu bez atlīdzības.</w:t>
      </w:r>
    </w:p>
    <w:p w14:paraId="4E42D080" w14:textId="77777777" w:rsidR="00F252D4" w:rsidRPr="00D663F1" w:rsidRDefault="00F252D4" w:rsidP="00F252D4">
      <w:pPr>
        <w:pStyle w:val="NormalWeb"/>
        <w:spacing w:before="0" w:beforeAutospacing="0" w:after="0" w:afterAutospacing="0" w:line="276" w:lineRule="auto"/>
        <w:ind w:firstLine="720"/>
        <w:jc w:val="both"/>
      </w:pPr>
    </w:p>
    <w:p w14:paraId="7943CA1E" w14:textId="1C667899" w:rsidR="00A36843" w:rsidRPr="00D663F1" w:rsidRDefault="00A36843" w:rsidP="00733601">
      <w:pPr>
        <w:spacing w:line="276" w:lineRule="auto"/>
        <w:ind w:firstLine="720"/>
        <w:jc w:val="both"/>
      </w:pPr>
      <w:r w:rsidRPr="00D663F1">
        <w:t>[</w:t>
      </w:r>
      <w:r w:rsidR="00004297" w:rsidRPr="00D663F1">
        <w:t>4</w:t>
      </w:r>
      <w:r w:rsidRPr="00D663F1">
        <w:t>] </w:t>
      </w:r>
      <w:r w:rsidR="0092664C" w:rsidRPr="00D663F1">
        <w:t>Rīgas dome</w:t>
      </w:r>
      <w:r w:rsidRPr="00D663F1">
        <w:t xml:space="preserve"> iesniedza kasācijas sūdzību par apgabaltiesas spriedumu</w:t>
      </w:r>
      <w:r w:rsidR="002B34CA" w:rsidRPr="00D663F1">
        <w:t>,</w:t>
      </w:r>
      <w:r w:rsidRPr="00D663F1">
        <w:t xml:space="preserve"> norādot turpmāk minētos argumentus.</w:t>
      </w:r>
    </w:p>
    <w:p w14:paraId="61D20C9B" w14:textId="75477B12" w:rsidR="00F252D4" w:rsidRPr="00D663F1" w:rsidRDefault="00F252D4" w:rsidP="00F252D4">
      <w:pPr>
        <w:spacing w:line="276" w:lineRule="auto"/>
        <w:ind w:firstLine="720"/>
        <w:jc w:val="both"/>
      </w:pPr>
      <w:r w:rsidRPr="00D663F1">
        <w:t>[</w:t>
      </w:r>
      <w:r w:rsidR="0092664C" w:rsidRPr="00D663F1">
        <w:t>4</w:t>
      </w:r>
      <w:r w:rsidRPr="00D663F1">
        <w:t xml:space="preserve">.1] Pašvaldība nevar piešķirt pieteicējam īpašumā dzīvokli, ņemot vērā spēkā esošo tiesisko regulējumu. Atzīstot, ka strīdus jautājums risināms īpašuma reformas ietvaros, tiesa neņēma vērā, ka pašvaldība šo jautājumu ir tiesīga risināt tikai likuma </w:t>
      </w:r>
      <w:r w:rsidR="005A3A96">
        <w:t>„</w:t>
      </w:r>
      <w:r w:rsidRPr="00D663F1">
        <w:t>Par palīdzību dzīvokļa jautājumu risināšanā” ietvaros.</w:t>
      </w:r>
    </w:p>
    <w:p w14:paraId="49DE0B25" w14:textId="120B4B76" w:rsidR="00751C19" w:rsidRPr="00D663F1" w:rsidRDefault="00F252D4" w:rsidP="00F252D4">
      <w:pPr>
        <w:spacing w:line="276" w:lineRule="auto"/>
        <w:ind w:firstLine="720"/>
        <w:jc w:val="both"/>
      </w:pPr>
      <w:r w:rsidRPr="00D663F1">
        <w:t>[</w:t>
      </w:r>
      <w:r w:rsidR="00751C19" w:rsidRPr="00D663F1">
        <w:t>4</w:t>
      </w:r>
      <w:r w:rsidRPr="00D663F1">
        <w:t>.2] Noteikumos Nr.</w:t>
      </w:r>
      <w:r w:rsidR="00751C19" w:rsidRPr="00D663F1">
        <w:t> </w:t>
      </w:r>
      <w:r w:rsidRPr="00D663F1">
        <w:t>205 noteiktā kārtība, kādā personai īpašumā ir piešķirams pašvaldības dzīvoklis, ir pretrunā citām tiesību normām</w:t>
      </w:r>
      <w:r w:rsidR="00751C19" w:rsidRPr="00D663F1">
        <w:t>, kuras ir jāievēro pašvaldībai, risinot dzīvojamās telpas izīrēšanas jautājumu. Pieteicēja gadījums ir risināms tikai pašvaldība</w:t>
      </w:r>
      <w:r w:rsidR="005A3A96">
        <w:t>s sniegtās palīdzības ietvaros.</w:t>
      </w:r>
    </w:p>
    <w:p w14:paraId="6AFDE282" w14:textId="35A825B2" w:rsidR="004333B2" w:rsidRPr="00D663F1" w:rsidRDefault="004333B2" w:rsidP="00F252D4">
      <w:pPr>
        <w:spacing w:line="276" w:lineRule="auto"/>
        <w:ind w:firstLine="720"/>
        <w:jc w:val="both"/>
      </w:pPr>
      <w:r w:rsidRPr="00D663F1">
        <w:t>[4.3] Pašvaldība izsolēs atsavina neizīrētus dzīvokļus, kuri ir dzīvošanai nederīgi. Saskaņā ar noteikumu Nr. 205 8.punktu pašvaldībai personai jāpiedāvā saņemt bez atlīdzības dzīvošanai derīgu dzīvokli. Tiesa minēto nav ņēmusi vērā.</w:t>
      </w:r>
    </w:p>
    <w:p w14:paraId="2BF04F1A" w14:textId="6431C807" w:rsidR="00F252D4" w:rsidRPr="00D663F1" w:rsidRDefault="00161D5E" w:rsidP="00F252D4">
      <w:pPr>
        <w:spacing w:line="276" w:lineRule="auto"/>
        <w:ind w:firstLine="720"/>
        <w:jc w:val="both"/>
      </w:pPr>
      <w:r w:rsidRPr="00D663F1">
        <w:t>[4.</w:t>
      </w:r>
      <w:r w:rsidR="004333B2" w:rsidRPr="00D663F1">
        <w:t>4</w:t>
      </w:r>
      <w:r w:rsidRPr="00D663F1">
        <w:t>] </w:t>
      </w:r>
      <w:r w:rsidR="00F252D4" w:rsidRPr="00D663F1">
        <w:t>Jāņem vērā likuma</w:t>
      </w:r>
      <w:r w:rsidRPr="00D663F1">
        <w:t xml:space="preserve"> </w:t>
      </w:r>
      <w:r w:rsidR="00F252D4" w:rsidRPr="00D663F1">
        <w:t>„Par valsts un pašvaldību dzīvojamo māju privatizāciju” pārejas noteikumu 6.punktā noteiktais. No šīs normas izriet, ka pašvaldība var piedāvāt neizīrētu pašvaldības dzīvokli tikai personām, kuras reģistrētas pašvaldības palīdzības saņemšanai.</w:t>
      </w:r>
      <w:r w:rsidR="00E72265">
        <w:t xml:space="preserve"> </w:t>
      </w:r>
      <w:r w:rsidR="00F252D4" w:rsidRPr="00D663F1">
        <w:t>Likum</w:t>
      </w:r>
      <w:r w:rsidR="00E72265">
        <w:t>ā</w:t>
      </w:r>
      <w:r w:rsidR="00F252D4" w:rsidRPr="00D663F1">
        <w:t xml:space="preserve"> </w:t>
      </w:r>
      <w:r w:rsidR="005A3A96">
        <w:t>„</w:t>
      </w:r>
      <w:r w:rsidR="00F252D4" w:rsidRPr="00D663F1">
        <w:t xml:space="preserve">Par palīdzību dzīvokļa jautājumu risināšanā” ir noteiktas personu kategorijas, kuras ir tiesīgas saņemt palīdzību dzīvojamo telpu jautājumu risināšanā un kārtību, kādā šī palīdzība tiek sniegta. Tā kā pieteicējam pieder </w:t>
      </w:r>
      <w:r w:rsidR="00E72265">
        <w:t xml:space="preserve">cits </w:t>
      </w:r>
      <w:r w:rsidR="00F252D4" w:rsidRPr="00D663F1">
        <w:t>nekustamais īpašums, viņam nav tiesību tikt reģistrētam pašvaldības palīdzības saņemšanai.</w:t>
      </w:r>
    </w:p>
    <w:p w14:paraId="1811A10E" w14:textId="25405DCC" w:rsidR="00F252D4" w:rsidRPr="00D663F1" w:rsidRDefault="00F252D4" w:rsidP="00B13C27">
      <w:pPr>
        <w:spacing w:line="276" w:lineRule="auto"/>
        <w:ind w:firstLine="720"/>
        <w:jc w:val="both"/>
      </w:pPr>
      <w:r w:rsidRPr="00D663F1">
        <w:lastRenderedPageBreak/>
        <w:t>[</w:t>
      </w:r>
      <w:r w:rsidR="00293157" w:rsidRPr="00D663F1">
        <w:t>4</w:t>
      </w:r>
      <w:r w:rsidRPr="00D663F1">
        <w:t xml:space="preserve">.5] Savukārt </w:t>
      </w:r>
      <w:r w:rsidR="00E72265">
        <w:t>l</w:t>
      </w:r>
      <w:r w:rsidRPr="00D663F1">
        <w:t>ikuma</w:t>
      </w:r>
      <w:r w:rsidR="00B13C27" w:rsidRPr="00D663F1">
        <w:t xml:space="preserve"> </w:t>
      </w:r>
      <w:r w:rsidRPr="00D663F1">
        <w:t>„Par valsts un pašvaldību dzīvojamo māju privatizāciju”</w:t>
      </w:r>
      <w:r w:rsidR="00B13C27" w:rsidRPr="00D663F1">
        <w:t xml:space="preserve"> </w:t>
      </w:r>
      <w:r w:rsidRPr="00D663F1">
        <w:t>pārejas noteikumu 2.punkts noteic, ka ikvienu valsts vai pašvaldības dzīvojamo māju, kura līdz šā likuma spēkā stāšanās dienai nodota ekspluatācijā,</w:t>
      </w:r>
      <w:r w:rsidR="00B13C27" w:rsidRPr="00D663F1">
        <w:t xml:space="preserve"> </w:t>
      </w:r>
      <w:r w:rsidRPr="00D663F1">
        <w:t>var</w:t>
      </w:r>
      <w:r w:rsidR="00B13C27" w:rsidRPr="00D663F1">
        <w:t xml:space="preserve"> </w:t>
      </w:r>
      <w:r w:rsidRPr="00D663F1">
        <w:t>atsavināt, vienīgi to privatizējot šajā likumā noteiktajā kārtībā.</w:t>
      </w:r>
      <w:r w:rsidR="00B13C27" w:rsidRPr="00D663F1">
        <w:t xml:space="preserve"> </w:t>
      </w:r>
      <w:r w:rsidRPr="00D663F1">
        <w:t>Tātad, lai būtu tiesisks pamats dzīvokli nodot īpašumā privatizācijas ceļā (</w:t>
      </w:r>
      <w:r w:rsidR="00B13C27" w:rsidRPr="00D663F1">
        <w:t>tostarp</w:t>
      </w:r>
      <w:r w:rsidRPr="00D663F1">
        <w:t xml:space="preserve"> bez atlīdzības), jābūt noslēgtam dzīvojamo telpu īres līgumam. Savukārt no likuma </w:t>
      </w:r>
      <w:r w:rsidR="005A3A96">
        <w:t>„</w:t>
      </w:r>
      <w:r w:rsidRPr="00D663F1">
        <w:t>Par palīdzību dzīvokļa jautājumu risināšanā”</w:t>
      </w:r>
      <w:r w:rsidR="00B13C27" w:rsidRPr="00D663F1">
        <w:t xml:space="preserve"> </w:t>
      </w:r>
      <w:proofErr w:type="gramStart"/>
      <w:r w:rsidRPr="00D663F1">
        <w:t>20.panta</w:t>
      </w:r>
      <w:proofErr w:type="gramEnd"/>
      <w:r w:rsidRPr="00D663F1">
        <w:t xml:space="preserve"> izriet, ka š</w:t>
      </w:r>
      <w:r w:rsidR="00B13C27" w:rsidRPr="00D663F1">
        <w:t>ā</w:t>
      </w:r>
      <w:r w:rsidRPr="00D663F1">
        <w:t xml:space="preserve"> likuma ietvaros izīrētie dzīvokļi netiek nodoti privatizācijai, tos nevar iegūt īpašumā līdz dzīvojamās mājas privatizācijai un tie nav pārdodami vai citādi atsavināmi dzīvojamo telpu īrniekiem vai citām personām. </w:t>
      </w:r>
    </w:p>
    <w:p w14:paraId="50ED0F4B" w14:textId="1FE32F36" w:rsidR="00B13C27" w:rsidRPr="00D663F1" w:rsidRDefault="00B13C27" w:rsidP="00B13C27">
      <w:pPr>
        <w:spacing w:line="276" w:lineRule="auto"/>
        <w:ind w:firstLine="720"/>
        <w:jc w:val="both"/>
      </w:pPr>
      <w:r w:rsidRPr="00D663F1">
        <w:t xml:space="preserve">Tiesa, secinot, ka dzīvokļa nodošana pieteicējam bez atlīdzības ir likumā paredzēts </w:t>
      </w:r>
      <w:r w:rsidR="00F8352F" w:rsidRPr="00D663F1">
        <w:t>īpašuma privatizācijas veids, nav ņēmusi vērā minētās tiesību normas, kas ir materiālo tiesību normu pārkāpums, kas ir novedis pie nepamatota sprieduma.</w:t>
      </w:r>
    </w:p>
    <w:p w14:paraId="125DA2D1" w14:textId="77777777" w:rsidR="00A138AE" w:rsidRPr="00614CC2" w:rsidRDefault="00A138AE" w:rsidP="00F57DB3">
      <w:pPr>
        <w:pStyle w:val="ATvirsraksts"/>
        <w:ind w:firstLine="720"/>
        <w:rPr>
          <w:noProof/>
        </w:rPr>
      </w:pPr>
    </w:p>
    <w:p w14:paraId="2D3BD7AF" w14:textId="77777777" w:rsidR="00A138AE" w:rsidRPr="00614CC2" w:rsidRDefault="00A138AE" w:rsidP="00583843">
      <w:pPr>
        <w:pStyle w:val="ATvirsraksts"/>
        <w:rPr>
          <w:noProof/>
        </w:rPr>
      </w:pPr>
      <w:r w:rsidRPr="00614CC2">
        <w:rPr>
          <w:noProof/>
        </w:rPr>
        <w:t>Motīvu daļa</w:t>
      </w:r>
    </w:p>
    <w:p w14:paraId="6BCE3168" w14:textId="77777777" w:rsidR="00A138AE" w:rsidRPr="00614CC2" w:rsidRDefault="00A138AE" w:rsidP="008478A7">
      <w:pPr>
        <w:spacing w:line="276" w:lineRule="auto"/>
        <w:ind w:firstLine="720"/>
        <w:jc w:val="both"/>
        <w:rPr>
          <w:noProof/>
          <w:lang w:eastAsia="lv-LV"/>
        </w:rPr>
      </w:pPr>
    </w:p>
    <w:p w14:paraId="2E83854D" w14:textId="17ADF0D1" w:rsidR="00F33F11" w:rsidRPr="00E94723" w:rsidRDefault="00E72265" w:rsidP="008478A7">
      <w:pPr>
        <w:autoSpaceDE w:val="0"/>
        <w:autoSpaceDN w:val="0"/>
        <w:adjustRightInd w:val="0"/>
        <w:spacing w:line="276" w:lineRule="auto"/>
        <w:ind w:firstLine="720"/>
        <w:jc w:val="both"/>
      </w:pPr>
      <w:r>
        <w:rPr>
          <w:noProof/>
        </w:rPr>
        <w:t>[</w:t>
      </w:r>
      <w:r w:rsidR="00F33F11" w:rsidRPr="00E94723">
        <w:t xml:space="preserve">5] Administratīvā procesa likuma </w:t>
      </w:r>
      <w:proofErr w:type="gramStart"/>
      <w:r w:rsidR="00F33F11" w:rsidRPr="00E94723">
        <w:t>349.panta</w:t>
      </w:r>
      <w:proofErr w:type="gramEnd"/>
      <w:r w:rsidR="00F33F11" w:rsidRPr="00E94723">
        <w:t xml:space="preserve"> ceturtā daļa paredz: ja tiesa, izskatot lietu, atzīst, ka zemākās instances tiesas spriedumā ietvertais pamatojums ir pareizs un pilnībā pietiekams, tā sprieduma motīvu daļā var norādīt, ka pievienojas zemākās instances tiesas sprieduma motivācijai. Šādā gadījumā izvērstāks argumentu izklāsts nav nepieciešams.</w:t>
      </w:r>
    </w:p>
    <w:p w14:paraId="43BBC37E" w14:textId="58727E7C" w:rsidR="001D6ADC" w:rsidRDefault="00F33F11" w:rsidP="001D6ADC">
      <w:pPr>
        <w:spacing w:line="276" w:lineRule="auto"/>
        <w:ind w:firstLine="720"/>
        <w:jc w:val="both"/>
      </w:pPr>
      <w:r w:rsidRPr="00E94723">
        <w:t>Pārbaudījis apgabaltiesas spriedumu un kasācijas sūdzībā ietvertos argumentus, Senāts atzīst, ka</w:t>
      </w:r>
      <w:r w:rsidR="00EF396C">
        <w:t xml:space="preserve"> apgabaltiesa</w:t>
      </w:r>
      <w:r w:rsidRPr="00E94723">
        <w:t xml:space="preserve"> </w:t>
      </w:r>
      <w:r w:rsidR="00EF396C">
        <w:t>ir pareizi interpretējusi tiesību normas un pareizi tās piemērojusi lietā konstatētajiem faktiskajiem apstākļiem.</w:t>
      </w:r>
      <w:r w:rsidR="00EF396C" w:rsidRPr="00EF396C">
        <w:t xml:space="preserve"> </w:t>
      </w:r>
      <w:r w:rsidR="00EF396C">
        <w:t>Kasācijas sūdzībā Rīgas dome atkārtoti izklāsta jau iepriekš lietā izteiktos un tiesas novērtētos argumentus</w:t>
      </w:r>
      <w:r w:rsidR="00605A24">
        <w:t xml:space="preserve"> saistībā ar</w:t>
      </w:r>
      <w:r w:rsidR="00EF396C">
        <w:t xml:space="preserve"> pieteicēja tiesībām </w:t>
      </w:r>
      <w:r w:rsidR="00EF396C" w:rsidRPr="0079227F">
        <w:rPr>
          <w:color w:val="000000"/>
        </w:rPr>
        <w:t>saņemt bez atlīdzības pašvaldības dzīvokli</w:t>
      </w:r>
      <w:r w:rsidR="00EF396C">
        <w:rPr>
          <w:color w:val="000000"/>
        </w:rPr>
        <w:t xml:space="preserve"> saskaņā ar </w:t>
      </w:r>
      <w:r w:rsidR="00EF396C" w:rsidRPr="0079227F">
        <w:rPr>
          <w:color w:val="000000"/>
        </w:rPr>
        <w:t xml:space="preserve">likuma </w:t>
      </w:r>
      <w:r w:rsidR="00792200">
        <w:rPr>
          <w:color w:val="000000"/>
        </w:rPr>
        <w:t>„</w:t>
      </w:r>
      <w:r w:rsidR="00EF396C" w:rsidRPr="0079227F">
        <w:rPr>
          <w:color w:val="000000"/>
        </w:rPr>
        <w:t>Par valsts</w:t>
      </w:r>
      <w:r w:rsidR="00EF396C">
        <w:rPr>
          <w:color w:val="000000"/>
        </w:rPr>
        <w:t xml:space="preserve"> </w:t>
      </w:r>
      <w:r w:rsidR="00EF396C" w:rsidRPr="0079227F">
        <w:rPr>
          <w:color w:val="000000"/>
        </w:rPr>
        <w:t xml:space="preserve">un pašvaldību dzīvojamo māju privatizāciju” </w:t>
      </w:r>
      <w:proofErr w:type="gramStart"/>
      <w:r w:rsidR="00EF396C" w:rsidRPr="0079227F">
        <w:rPr>
          <w:color w:val="000000"/>
        </w:rPr>
        <w:t>47.panta</w:t>
      </w:r>
      <w:proofErr w:type="gramEnd"/>
      <w:r w:rsidR="00EF396C" w:rsidRPr="0079227F">
        <w:rPr>
          <w:color w:val="000000"/>
        </w:rPr>
        <w:t xml:space="preserve"> piekt</w:t>
      </w:r>
      <w:r w:rsidR="00EF396C">
        <w:rPr>
          <w:color w:val="000000"/>
        </w:rPr>
        <w:t>o</w:t>
      </w:r>
      <w:r w:rsidR="00EF396C" w:rsidRPr="0079227F">
        <w:rPr>
          <w:color w:val="000000"/>
        </w:rPr>
        <w:t xml:space="preserve"> daļ</w:t>
      </w:r>
      <w:r w:rsidR="00EF396C">
        <w:rPr>
          <w:color w:val="000000"/>
        </w:rPr>
        <w:t xml:space="preserve">u. </w:t>
      </w:r>
      <w:proofErr w:type="gramStart"/>
      <w:r w:rsidR="004E201C">
        <w:t>Spriedumā izvērsti un saprotami</w:t>
      </w:r>
      <w:proofErr w:type="gramEnd"/>
      <w:r w:rsidR="004E201C">
        <w:t xml:space="preserve"> izskaidrots, kādēļ </w:t>
      </w:r>
      <w:r w:rsidR="00310A4C">
        <w:t>nav pamatots Rīgas domes viedoklis, ka jautājumu par dzīvokļa piešķiršanu pieteicējam pašvaldība var risināt tikai likumā „Par palīdzību dzīvokļa jautājumu risināšanā” noteiktajā kārtībā</w:t>
      </w:r>
      <w:r w:rsidR="00403635">
        <w:t>.</w:t>
      </w:r>
    </w:p>
    <w:p w14:paraId="6AF2CA74" w14:textId="65E3EB89" w:rsidR="00583843" w:rsidRDefault="00583843" w:rsidP="00583843">
      <w:pPr>
        <w:autoSpaceDE w:val="0"/>
        <w:autoSpaceDN w:val="0"/>
        <w:adjustRightInd w:val="0"/>
        <w:spacing w:line="276" w:lineRule="auto"/>
        <w:ind w:firstLine="720"/>
        <w:jc w:val="both"/>
      </w:pPr>
      <w:r>
        <w:t xml:space="preserve">Senāts atzīst, ka apgabaltiesas spriedumā ietvertais pamatojums ir pareizs un pilnībā pietiekams, līdz ar to atbilstoši Administratīvā procesa likuma </w:t>
      </w:r>
      <w:proofErr w:type="gramStart"/>
      <w:r>
        <w:t>349.panta</w:t>
      </w:r>
      <w:proofErr w:type="gramEnd"/>
      <w:r>
        <w:t xml:space="preserve"> ceturtajai daļai pievienojas apgabaltiesas sprieduma motivācijai.</w:t>
      </w:r>
    </w:p>
    <w:p w14:paraId="73CFD74F" w14:textId="605F0CCF" w:rsidR="00605A24" w:rsidRDefault="00605A24" w:rsidP="00583843">
      <w:pPr>
        <w:autoSpaceDE w:val="0"/>
        <w:autoSpaceDN w:val="0"/>
        <w:adjustRightInd w:val="0"/>
        <w:spacing w:line="276" w:lineRule="auto"/>
        <w:ind w:firstLine="720"/>
        <w:jc w:val="both"/>
      </w:pPr>
    </w:p>
    <w:p w14:paraId="397B436E" w14:textId="3A6CB8CA" w:rsidR="00605A24" w:rsidRDefault="00605A24" w:rsidP="00583843">
      <w:pPr>
        <w:autoSpaceDE w:val="0"/>
        <w:autoSpaceDN w:val="0"/>
        <w:adjustRightInd w:val="0"/>
        <w:spacing w:line="276" w:lineRule="auto"/>
        <w:ind w:firstLine="720"/>
        <w:jc w:val="both"/>
      </w:pPr>
      <w:r>
        <w:t>[6] Papildus, atbildot uz kasācijas sūdzības argumentiem</w:t>
      </w:r>
      <w:r w:rsidR="00792200">
        <w:t>, Senāts norāda turpmāk minēto.</w:t>
      </w:r>
    </w:p>
    <w:p w14:paraId="39FD2CA8" w14:textId="4D3D43FB" w:rsidR="00403635" w:rsidRDefault="00403635" w:rsidP="00403635">
      <w:pPr>
        <w:autoSpaceDE w:val="0"/>
        <w:autoSpaceDN w:val="0"/>
        <w:adjustRightInd w:val="0"/>
        <w:spacing w:line="276" w:lineRule="auto"/>
        <w:ind w:firstLine="720"/>
        <w:jc w:val="both"/>
      </w:pPr>
      <w:r>
        <w:t xml:space="preserve">Apgabaltiesa pamatoti norādījusi, ka saskaņā ar </w:t>
      </w:r>
      <w:r w:rsidRPr="0079227F">
        <w:rPr>
          <w:color w:val="000000"/>
        </w:rPr>
        <w:t xml:space="preserve">likuma </w:t>
      </w:r>
      <w:r w:rsidR="00792200">
        <w:rPr>
          <w:color w:val="000000"/>
        </w:rPr>
        <w:t>„</w:t>
      </w:r>
      <w:r w:rsidRPr="0079227F">
        <w:rPr>
          <w:color w:val="000000"/>
        </w:rPr>
        <w:t>Par valsts</w:t>
      </w:r>
      <w:r>
        <w:rPr>
          <w:color w:val="000000"/>
        </w:rPr>
        <w:t xml:space="preserve"> </w:t>
      </w:r>
      <w:r w:rsidRPr="0079227F">
        <w:rPr>
          <w:color w:val="000000"/>
        </w:rPr>
        <w:t>un pašvaldību dzīvojamo māju privatizāciju”</w:t>
      </w:r>
      <w:r>
        <w:rPr>
          <w:color w:val="000000"/>
        </w:rPr>
        <w:t xml:space="preserve"> </w:t>
      </w:r>
      <w:proofErr w:type="gramStart"/>
      <w:r>
        <w:rPr>
          <w:color w:val="000000"/>
        </w:rPr>
        <w:t>4.panta</w:t>
      </w:r>
      <w:proofErr w:type="gramEnd"/>
      <w:r>
        <w:rPr>
          <w:color w:val="000000"/>
        </w:rPr>
        <w:t xml:space="preserve"> pirmo daļu viens no privatizācijas veidiem ir </w:t>
      </w:r>
      <w:r w:rsidRPr="00111E61">
        <w:t>privatizācijas objekt</w:t>
      </w:r>
      <w:r w:rsidR="00D11149">
        <w:t>a</w:t>
      </w:r>
      <w:r w:rsidRPr="00111E61">
        <w:t xml:space="preserve"> </w:t>
      </w:r>
      <w:r w:rsidR="00111E61" w:rsidRPr="00111E61">
        <w:t>saņemša</w:t>
      </w:r>
      <w:r w:rsidR="00792200">
        <w:t>na īpašumā bez atlīdzības.</w:t>
      </w:r>
    </w:p>
    <w:p w14:paraId="0F7200E3" w14:textId="0B7DBE65" w:rsidR="00111E61" w:rsidRPr="00111E61" w:rsidRDefault="00111E61" w:rsidP="00583843">
      <w:pPr>
        <w:autoSpaceDE w:val="0"/>
        <w:autoSpaceDN w:val="0"/>
        <w:adjustRightInd w:val="0"/>
        <w:spacing w:line="276" w:lineRule="auto"/>
        <w:ind w:firstLine="720"/>
        <w:jc w:val="both"/>
      </w:pPr>
      <w:r>
        <w:rPr>
          <w:color w:val="000000"/>
        </w:rPr>
        <w:t xml:space="preserve">Saskaņā ar kasācijas sūdzībā minēto </w:t>
      </w:r>
      <w:r w:rsidRPr="0079227F">
        <w:rPr>
          <w:color w:val="000000"/>
        </w:rPr>
        <w:t xml:space="preserve">likuma </w:t>
      </w:r>
      <w:r w:rsidR="00792200">
        <w:rPr>
          <w:color w:val="000000"/>
        </w:rPr>
        <w:t>„</w:t>
      </w:r>
      <w:r w:rsidRPr="0079227F">
        <w:rPr>
          <w:color w:val="000000"/>
        </w:rPr>
        <w:t>Par valsts</w:t>
      </w:r>
      <w:r>
        <w:rPr>
          <w:color w:val="000000"/>
        </w:rPr>
        <w:t xml:space="preserve"> </w:t>
      </w:r>
      <w:r w:rsidRPr="0079227F">
        <w:rPr>
          <w:color w:val="000000"/>
        </w:rPr>
        <w:t>un pašvaldību dzīvojamo māju privatizāciju”</w:t>
      </w:r>
      <w:r>
        <w:rPr>
          <w:color w:val="000000"/>
        </w:rPr>
        <w:t xml:space="preserve"> pārejas noteikumu 2.punktu i</w:t>
      </w:r>
      <w:r w:rsidRPr="00111E61">
        <w:rPr>
          <w:shd w:val="clear" w:color="auto" w:fill="FFFFFF"/>
        </w:rPr>
        <w:t>kvienu valsts vai pašvaldības dzīvojamo māju, kura līdz šā likuma spēkā stāšanās dienai nodota ekspluatācijā, var atsavināt, vienīgi to privatizējot šajā likumā noteiktajā kārtībā.</w:t>
      </w:r>
      <w:r>
        <w:rPr>
          <w:shd w:val="clear" w:color="auto" w:fill="FFFFFF"/>
        </w:rPr>
        <w:t xml:space="preserve"> Attiecīgi šā likuma </w:t>
      </w:r>
      <w:proofErr w:type="gramStart"/>
      <w:r>
        <w:rPr>
          <w:shd w:val="clear" w:color="auto" w:fill="FFFFFF"/>
        </w:rPr>
        <w:t>47.panta</w:t>
      </w:r>
      <w:proofErr w:type="gramEnd"/>
      <w:r>
        <w:rPr>
          <w:shd w:val="clear" w:color="auto" w:fill="FFFFFF"/>
        </w:rPr>
        <w:t xml:space="preserve"> piektajā daļā ir paredzēts gadījums, kad personai ir tiesības bez atlīdzības saņemt īpašumā pašvaldības dzīvokli</w:t>
      </w:r>
      <w:r w:rsidR="00FA7956">
        <w:rPr>
          <w:shd w:val="clear" w:color="auto" w:fill="FFFFFF"/>
        </w:rPr>
        <w:t>:</w:t>
      </w:r>
      <w:r>
        <w:rPr>
          <w:shd w:val="clear" w:color="auto" w:fill="FFFFFF"/>
        </w:rPr>
        <w:t xml:space="preserve"> ja </w:t>
      </w:r>
      <w:r w:rsidRPr="00111E61">
        <w:rPr>
          <w:shd w:val="clear" w:color="auto" w:fill="FFFFFF"/>
        </w:rPr>
        <w:t xml:space="preserve">fiziskajai personai personiskajā īpašumā bijusī māja nojaukta sakarā ar zemesgabala atņemšanu valsts vai sabiedriskajām vajadzībām un kā kompensācija par atsavināto īpašumu minētajai fiziskajai personai un tās ģimenes locekļiem, kas kopā pastāvīgi dzīvojuši nojauktajā mājā, piešķirts dzīvoklis (dzīvokļi) no valsts vai sabiedriskā dzīvokļu fonda, kurš (kuri) šā likuma spēkā stāšanās brīdī atrodas mājā, kura ir denacionalizēta vai atdota bijušajiem īpašniekiem (vai viņu </w:t>
      </w:r>
      <w:r w:rsidRPr="00111E61">
        <w:rPr>
          <w:shd w:val="clear" w:color="auto" w:fill="FFFFFF"/>
        </w:rPr>
        <w:lastRenderedPageBreak/>
        <w:t>mantiniekiem) vai par kuras atdošanu ir iesniegts pieprasījums</w:t>
      </w:r>
      <w:r w:rsidR="00FA7956">
        <w:rPr>
          <w:shd w:val="clear" w:color="auto" w:fill="FFFFFF"/>
        </w:rPr>
        <w:t>. Saskaņā ar minēto tiesību normu ir izdoti noteikumu Nr. 205, kas paredz kārtību minē</w:t>
      </w:r>
      <w:r w:rsidR="00BE0D85">
        <w:rPr>
          <w:shd w:val="clear" w:color="auto" w:fill="FFFFFF"/>
        </w:rPr>
        <w:t>tās tiesību normas īstenošanai.</w:t>
      </w:r>
    </w:p>
    <w:p w14:paraId="12405860" w14:textId="58FC8009" w:rsidR="008B63D9" w:rsidRDefault="008B63D9" w:rsidP="008B63D9">
      <w:pPr>
        <w:pStyle w:val="tv213"/>
        <w:shd w:val="clear" w:color="auto" w:fill="FFFFFF"/>
        <w:spacing w:before="0" w:beforeAutospacing="0" w:after="0" w:afterAutospacing="0" w:line="276" w:lineRule="auto"/>
        <w:ind w:firstLine="720"/>
        <w:jc w:val="both"/>
        <w:rPr>
          <w:color w:val="000000"/>
        </w:rPr>
      </w:pPr>
      <w:r>
        <w:rPr>
          <w:noProof/>
        </w:rPr>
        <w:t xml:space="preserve">Nav pamatots kasācijas sūdzības arguments, ka </w:t>
      </w:r>
      <w:r>
        <w:rPr>
          <w:shd w:val="clear" w:color="auto" w:fill="FFFFFF"/>
        </w:rPr>
        <w:t xml:space="preserve">noteikumos Nr. 205 noteiktā kārtība esot pretrunām citām likuma </w:t>
      </w:r>
      <w:r w:rsidR="00BE0D85">
        <w:rPr>
          <w:color w:val="000000"/>
        </w:rPr>
        <w:t>„</w:t>
      </w:r>
      <w:r w:rsidRPr="0079227F">
        <w:rPr>
          <w:color w:val="000000"/>
        </w:rPr>
        <w:t>Par valsts</w:t>
      </w:r>
      <w:r>
        <w:rPr>
          <w:color w:val="000000"/>
        </w:rPr>
        <w:t xml:space="preserve"> </w:t>
      </w:r>
      <w:r w:rsidRPr="0079227F">
        <w:rPr>
          <w:color w:val="000000"/>
        </w:rPr>
        <w:t>un pašvaldību dzīvojamo māju privatizāciju”</w:t>
      </w:r>
      <w:r>
        <w:rPr>
          <w:color w:val="000000"/>
        </w:rPr>
        <w:t xml:space="preserve"> normām, </w:t>
      </w:r>
      <w:proofErr w:type="gramStart"/>
      <w:r>
        <w:rPr>
          <w:color w:val="000000"/>
        </w:rPr>
        <w:t>tostarp,</w:t>
      </w:r>
      <w:proofErr w:type="gramEnd"/>
      <w:r>
        <w:rPr>
          <w:color w:val="000000"/>
        </w:rPr>
        <w:t xml:space="preserve"> pārejas noteikumu 6.punktam, kas paredz rīcību ar neizīrētiem pašvaldības dzīvokļiem. L</w:t>
      </w:r>
      <w:r>
        <w:rPr>
          <w:shd w:val="clear" w:color="auto" w:fill="FFFFFF"/>
        </w:rPr>
        <w:t xml:space="preserve">ikuma </w:t>
      </w:r>
      <w:r w:rsidR="00BE0D85">
        <w:rPr>
          <w:color w:val="000000"/>
        </w:rPr>
        <w:t>„</w:t>
      </w:r>
      <w:r w:rsidRPr="0079227F">
        <w:rPr>
          <w:color w:val="000000"/>
        </w:rPr>
        <w:t>Par valsts</w:t>
      </w:r>
      <w:r>
        <w:rPr>
          <w:color w:val="000000"/>
        </w:rPr>
        <w:t xml:space="preserve"> </w:t>
      </w:r>
      <w:r w:rsidRPr="0079227F">
        <w:rPr>
          <w:color w:val="000000"/>
        </w:rPr>
        <w:t>un pašvaldību dzīvojamo māju privatizāciju”</w:t>
      </w:r>
      <w:r>
        <w:rPr>
          <w:color w:val="000000"/>
        </w:rPr>
        <w:t xml:space="preserve"> </w:t>
      </w:r>
      <w:proofErr w:type="gramStart"/>
      <w:r>
        <w:rPr>
          <w:color w:val="000000"/>
        </w:rPr>
        <w:t>47.panta</w:t>
      </w:r>
      <w:proofErr w:type="gramEnd"/>
      <w:r>
        <w:rPr>
          <w:color w:val="000000"/>
        </w:rPr>
        <w:t xml:space="preserve"> piektā daļa un noteikumi Nr. 205 nav pretrunā ar citām minētā likuma normām, bet gan regulē vienu </w:t>
      </w:r>
      <w:r w:rsidR="00CD54B6">
        <w:rPr>
          <w:color w:val="000000"/>
        </w:rPr>
        <w:t>speciālu</w:t>
      </w:r>
      <w:r>
        <w:rPr>
          <w:color w:val="000000"/>
        </w:rPr>
        <w:t xml:space="preserve"> dzīvokļa privatizācijas gadījumu</w:t>
      </w:r>
      <w:r w:rsidR="00F21E7F">
        <w:rPr>
          <w:color w:val="000000"/>
        </w:rPr>
        <w:t>, kas a</w:t>
      </w:r>
      <w:r w:rsidR="00CD54B6">
        <w:rPr>
          <w:color w:val="000000"/>
        </w:rPr>
        <w:t xml:space="preserve">tšķiras no </w:t>
      </w:r>
      <w:r w:rsidR="00F21E7F">
        <w:rPr>
          <w:color w:val="000000"/>
        </w:rPr>
        <w:t xml:space="preserve">vispārējās </w:t>
      </w:r>
      <w:r w:rsidR="00CD54B6">
        <w:rPr>
          <w:color w:val="000000"/>
        </w:rPr>
        <w:t xml:space="preserve">izīrētu un neizīrētu dzīvokļu </w:t>
      </w:r>
      <w:r w:rsidR="00F21E7F">
        <w:rPr>
          <w:color w:val="000000"/>
        </w:rPr>
        <w:t>privatizācijas kārtības.</w:t>
      </w:r>
    </w:p>
    <w:p w14:paraId="0F45AF36" w14:textId="527DE563" w:rsidR="00CD54B6" w:rsidRPr="008B63D9" w:rsidRDefault="00CD54B6" w:rsidP="008B63D9">
      <w:pPr>
        <w:pStyle w:val="tv213"/>
        <w:shd w:val="clear" w:color="auto" w:fill="FFFFFF"/>
        <w:spacing w:before="0" w:beforeAutospacing="0" w:after="0" w:afterAutospacing="0" w:line="276" w:lineRule="auto"/>
        <w:ind w:firstLine="720"/>
        <w:jc w:val="both"/>
        <w:rPr>
          <w:color w:val="000000"/>
        </w:rPr>
      </w:pPr>
      <w:r>
        <w:rPr>
          <w:color w:val="000000"/>
        </w:rPr>
        <w:t xml:space="preserve">Apgabaltiesa </w:t>
      </w:r>
      <w:r w:rsidR="00F21E7F">
        <w:rPr>
          <w:color w:val="000000"/>
        </w:rPr>
        <w:t xml:space="preserve">arī </w:t>
      </w:r>
      <w:r>
        <w:rPr>
          <w:color w:val="000000"/>
        </w:rPr>
        <w:t>pamatoti norādījusi, ka pieteicējs izskatāmajā gadījumā neprasa palīdzību dzīvokļa jautājuma risināšanā, tāpēc nav piemērojamas kasatora norādītās</w:t>
      </w:r>
      <w:r w:rsidR="00BE0D85">
        <w:rPr>
          <w:color w:val="000000"/>
        </w:rPr>
        <w:t xml:space="preserve"> tiesību normas, kas to regulē.</w:t>
      </w:r>
    </w:p>
    <w:p w14:paraId="2F3BE718" w14:textId="77777777" w:rsidR="00360AC5" w:rsidRPr="00614CC2" w:rsidRDefault="00360AC5" w:rsidP="008C3612">
      <w:pPr>
        <w:spacing w:line="276" w:lineRule="auto"/>
        <w:jc w:val="both"/>
        <w:rPr>
          <w:noProof/>
        </w:rPr>
      </w:pPr>
    </w:p>
    <w:p w14:paraId="4F961887" w14:textId="77777777" w:rsidR="00A138AE" w:rsidRPr="00614CC2" w:rsidRDefault="00A138AE" w:rsidP="00A138AE">
      <w:pPr>
        <w:pStyle w:val="ATvirsraksts"/>
      </w:pPr>
      <w:r w:rsidRPr="00614CC2">
        <w:t>Rezolutīvā daļa</w:t>
      </w:r>
    </w:p>
    <w:p w14:paraId="4C37D726" w14:textId="77777777" w:rsidR="00A138AE" w:rsidRPr="00614CC2" w:rsidRDefault="00A138AE" w:rsidP="00A138AE">
      <w:pPr>
        <w:spacing w:line="276" w:lineRule="auto"/>
        <w:ind w:firstLine="567"/>
        <w:jc w:val="both"/>
        <w:rPr>
          <w:noProof/>
        </w:rPr>
      </w:pPr>
    </w:p>
    <w:p w14:paraId="40D75A99" w14:textId="77777777" w:rsidR="00645643" w:rsidRPr="00614CC2" w:rsidRDefault="00645643" w:rsidP="00645643">
      <w:pPr>
        <w:tabs>
          <w:tab w:val="left" w:pos="6660"/>
        </w:tabs>
        <w:spacing w:line="276" w:lineRule="auto"/>
        <w:ind w:firstLine="720"/>
        <w:jc w:val="both"/>
        <w:rPr>
          <w:strike/>
        </w:rPr>
      </w:pPr>
      <w:r w:rsidRPr="00614CC2">
        <w:t xml:space="preserve">Pamatojoties uz Administratīvā procesa likuma </w:t>
      </w:r>
      <w:proofErr w:type="gramStart"/>
      <w:r w:rsidRPr="00614CC2">
        <w:t>348.panta</w:t>
      </w:r>
      <w:proofErr w:type="gramEnd"/>
      <w:r w:rsidRPr="00614CC2">
        <w:t xml:space="preserve"> pirmās daļas 1.punktu un 351.pantu, Senāts</w:t>
      </w:r>
    </w:p>
    <w:p w14:paraId="2571B7CC" w14:textId="77777777" w:rsidR="00A138AE" w:rsidRPr="00614CC2" w:rsidRDefault="00A138AE" w:rsidP="00A138AE">
      <w:pPr>
        <w:spacing w:line="276" w:lineRule="auto"/>
        <w:jc w:val="center"/>
        <w:rPr>
          <w:b/>
        </w:rPr>
      </w:pPr>
      <w:r w:rsidRPr="00614CC2">
        <w:rPr>
          <w:b/>
        </w:rPr>
        <w:t>nosprieda</w:t>
      </w:r>
    </w:p>
    <w:p w14:paraId="16A4C2C3" w14:textId="77777777" w:rsidR="00A138AE" w:rsidRPr="00614CC2" w:rsidRDefault="00A138AE" w:rsidP="00A138AE">
      <w:pPr>
        <w:spacing w:line="276" w:lineRule="auto"/>
        <w:jc w:val="center"/>
        <w:rPr>
          <w:b/>
        </w:rPr>
      </w:pPr>
    </w:p>
    <w:p w14:paraId="6725E88C" w14:textId="29E2B08D" w:rsidR="00645643" w:rsidRPr="00614CC2" w:rsidRDefault="00540B29" w:rsidP="00645643">
      <w:pPr>
        <w:keepNext/>
        <w:tabs>
          <w:tab w:val="left" w:pos="2700"/>
          <w:tab w:val="left" w:pos="6660"/>
        </w:tabs>
        <w:spacing w:line="276" w:lineRule="auto"/>
        <w:ind w:firstLine="720"/>
        <w:jc w:val="both"/>
      </w:pPr>
      <w:r>
        <w:rPr>
          <w:color w:val="000000"/>
        </w:rPr>
        <w:t>a</w:t>
      </w:r>
      <w:r w:rsidR="00645643" w:rsidRPr="00614CC2">
        <w:rPr>
          <w:color w:val="000000"/>
        </w:rPr>
        <w:t>tstāt negrozītu</w:t>
      </w:r>
      <w:r w:rsidR="00645643" w:rsidRPr="00614CC2">
        <w:t xml:space="preserve"> Administratīvās apgabaltiesas </w:t>
      </w:r>
      <w:r w:rsidR="00645643" w:rsidRPr="00614CC2">
        <w:rPr>
          <w:noProof/>
        </w:rPr>
        <w:t>201</w:t>
      </w:r>
      <w:r w:rsidR="00FA7956">
        <w:rPr>
          <w:noProof/>
        </w:rPr>
        <w:t>9</w:t>
      </w:r>
      <w:r w:rsidR="00645643" w:rsidRPr="00614CC2">
        <w:rPr>
          <w:noProof/>
        </w:rPr>
        <w:t xml:space="preserve">.gada </w:t>
      </w:r>
      <w:r w:rsidR="00FA7956">
        <w:rPr>
          <w:noProof/>
        </w:rPr>
        <w:t>29.aprīļa</w:t>
      </w:r>
      <w:r w:rsidR="00645643" w:rsidRPr="00614CC2">
        <w:rPr>
          <w:noProof/>
        </w:rPr>
        <w:t xml:space="preserve"> </w:t>
      </w:r>
      <w:r w:rsidR="00645643" w:rsidRPr="00614CC2">
        <w:t xml:space="preserve">spriedumu, bet </w:t>
      </w:r>
      <w:r w:rsidR="00FA7956">
        <w:rPr>
          <w:color w:val="000000"/>
        </w:rPr>
        <w:t xml:space="preserve">Rīgas domes kasācijas </w:t>
      </w:r>
      <w:r w:rsidR="00645643" w:rsidRPr="00614CC2">
        <w:t>sūdzīb</w:t>
      </w:r>
      <w:r w:rsidR="001D63D8" w:rsidRPr="00614CC2">
        <w:t>as</w:t>
      </w:r>
      <w:r w:rsidR="00645643" w:rsidRPr="00614CC2">
        <w:t xml:space="preserve"> noraidīt.</w:t>
      </w:r>
    </w:p>
    <w:p w14:paraId="5844B023" w14:textId="78BD31A8" w:rsidR="005B1BC9" w:rsidRPr="00624C48" w:rsidRDefault="00645643" w:rsidP="00624C48">
      <w:pPr>
        <w:tabs>
          <w:tab w:val="left" w:pos="2700"/>
          <w:tab w:val="left" w:pos="6660"/>
        </w:tabs>
        <w:spacing w:line="276" w:lineRule="auto"/>
        <w:ind w:firstLine="720"/>
      </w:pPr>
      <w:r w:rsidRPr="00614CC2">
        <w:t>Spriedums nav pārsūdzams</w:t>
      </w:r>
      <w:r w:rsidR="00404241">
        <w:t>.</w:t>
      </w:r>
    </w:p>
    <w:sectPr w:rsidR="005B1BC9" w:rsidRPr="00624C48" w:rsidSect="00861FBF">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E27ED" w14:textId="77777777" w:rsidR="00116B00" w:rsidRDefault="00116B00">
      <w:r>
        <w:separator/>
      </w:r>
    </w:p>
  </w:endnote>
  <w:endnote w:type="continuationSeparator" w:id="0">
    <w:p w14:paraId="63E110DC" w14:textId="77777777" w:rsidR="00116B00" w:rsidRDefault="0011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0A650" w14:textId="16975613" w:rsidR="008B63D9" w:rsidRDefault="008B63D9" w:rsidP="0064628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7D6800">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45C30">
      <w:rPr>
        <w:rStyle w:val="PageNumber"/>
        <w:noProof/>
      </w:rPr>
      <w:t>5</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F73C44" w14:textId="77777777" w:rsidR="00116B00" w:rsidRDefault="00116B00">
      <w:r>
        <w:separator/>
      </w:r>
    </w:p>
  </w:footnote>
  <w:footnote w:type="continuationSeparator" w:id="0">
    <w:p w14:paraId="2DD3F646" w14:textId="77777777" w:rsidR="00116B00" w:rsidRDefault="00116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ED10872"/>
    <w:multiLevelType w:val="hybridMultilevel"/>
    <w:tmpl w:val="4DB8F748"/>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1">
    <w:nsid w:val="45336615"/>
    <w:multiLevelType w:val="hybridMultilevel"/>
    <w:tmpl w:val="120E26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9EC30D5"/>
    <w:multiLevelType w:val="hybridMultilevel"/>
    <w:tmpl w:val="84C04E78"/>
    <w:lvl w:ilvl="0" w:tplc="5F1408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2581728"/>
    <w:multiLevelType w:val="hybridMultilevel"/>
    <w:tmpl w:val="FB3CDA4A"/>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6E7261BF"/>
    <w:multiLevelType w:val="multilevel"/>
    <w:tmpl w:val="51629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8"/>
    <w:rsid w:val="00000137"/>
    <w:rsid w:val="00002034"/>
    <w:rsid w:val="00004297"/>
    <w:rsid w:val="00005AD7"/>
    <w:rsid w:val="0001088B"/>
    <w:rsid w:val="00012304"/>
    <w:rsid w:val="000154E7"/>
    <w:rsid w:val="00015DCA"/>
    <w:rsid w:val="000171C8"/>
    <w:rsid w:val="00017749"/>
    <w:rsid w:val="00021417"/>
    <w:rsid w:val="00022026"/>
    <w:rsid w:val="000276EB"/>
    <w:rsid w:val="000309D3"/>
    <w:rsid w:val="00030BE9"/>
    <w:rsid w:val="0003327C"/>
    <w:rsid w:val="00033A54"/>
    <w:rsid w:val="00036046"/>
    <w:rsid w:val="0004121D"/>
    <w:rsid w:val="00041837"/>
    <w:rsid w:val="00042148"/>
    <w:rsid w:val="00044E17"/>
    <w:rsid w:val="00047387"/>
    <w:rsid w:val="00051652"/>
    <w:rsid w:val="0005329C"/>
    <w:rsid w:val="00053CFA"/>
    <w:rsid w:val="0005781F"/>
    <w:rsid w:val="00067F76"/>
    <w:rsid w:val="00067FF7"/>
    <w:rsid w:val="00070FE4"/>
    <w:rsid w:val="0007151A"/>
    <w:rsid w:val="000729E1"/>
    <w:rsid w:val="00074C30"/>
    <w:rsid w:val="0008224C"/>
    <w:rsid w:val="000859AC"/>
    <w:rsid w:val="000861B3"/>
    <w:rsid w:val="000866EB"/>
    <w:rsid w:val="000943E5"/>
    <w:rsid w:val="00096131"/>
    <w:rsid w:val="000A3654"/>
    <w:rsid w:val="000A44F2"/>
    <w:rsid w:val="000B2427"/>
    <w:rsid w:val="000B5510"/>
    <w:rsid w:val="000C007D"/>
    <w:rsid w:val="000C015F"/>
    <w:rsid w:val="000C69C9"/>
    <w:rsid w:val="000D4377"/>
    <w:rsid w:val="000E4AAC"/>
    <w:rsid w:val="000E60FF"/>
    <w:rsid w:val="000F6CD3"/>
    <w:rsid w:val="00103576"/>
    <w:rsid w:val="001102BE"/>
    <w:rsid w:val="00111E61"/>
    <w:rsid w:val="001123CC"/>
    <w:rsid w:val="00116B00"/>
    <w:rsid w:val="00120F90"/>
    <w:rsid w:val="00121C25"/>
    <w:rsid w:val="00122B8C"/>
    <w:rsid w:val="00125A46"/>
    <w:rsid w:val="001302D3"/>
    <w:rsid w:val="0013243D"/>
    <w:rsid w:val="00136CE3"/>
    <w:rsid w:val="00137983"/>
    <w:rsid w:val="00142439"/>
    <w:rsid w:val="00152CCA"/>
    <w:rsid w:val="00161218"/>
    <w:rsid w:val="00161D5E"/>
    <w:rsid w:val="001633E5"/>
    <w:rsid w:val="00170216"/>
    <w:rsid w:val="00171662"/>
    <w:rsid w:val="00174F30"/>
    <w:rsid w:val="00177666"/>
    <w:rsid w:val="00184670"/>
    <w:rsid w:val="00186094"/>
    <w:rsid w:val="00186867"/>
    <w:rsid w:val="001938F1"/>
    <w:rsid w:val="001A3239"/>
    <w:rsid w:val="001B1533"/>
    <w:rsid w:val="001B1907"/>
    <w:rsid w:val="001B7758"/>
    <w:rsid w:val="001C16FF"/>
    <w:rsid w:val="001C24EC"/>
    <w:rsid w:val="001C5FE9"/>
    <w:rsid w:val="001D0618"/>
    <w:rsid w:val="001D288F"/>
    <w:rsid w:val="001D4EFE"/>
    <w:rsid w:val="001D63D8"/>
    <w:rsid w:val="001D65E9"/>
    <w:rsid w:val="001D6ADC"/>
    <w:rsid w:val="001E5220"/>
    <w:rsid w:val="001E5BB3"/>
    <w:rsid w:val="001E6464"/>
    <w:rsid w:val="001E67B2"/>
    <w:rsid w:val="001F1587"/>
    <w:rsid w:val="001F6F7F"/>
    <w:rsid w:val="001F7813"/>
    <w:rsid w:val="001F7B15"/>
    <w:rsid w:val="00201584"/>
    <w:rsid w:val="00204554"/>
    <w:rsid w:val="002102B0"/>
    <w:rsid w:val="00210781"/>
    <w:rsid w:val="00212509"/>
    <w:rsid w:val="00212B51"/>
    <w:rsid w:val="002159CB"/>
    <w:rsid w:val="00221AF9"/>
    <w:rsid w:val="002253DA"/>
    <w:rsid w:val="00225F0B"/>
    <w:rsid w:val="00230686"/>
    <w:rsid w:val="00231704"/>
    <w:rsid w:val="00232569"/>
    <w:rsid w:val="002356BE"/>
    <w:rsid w:val="002445AC"/>
    <w:rsid w:val="00251A2F"/>
    <w:rsid w:val="00254457"/>
    <w:rsid w:val="002557DE"/>
    <w:rsid w:val="00260C4D"/>
    <w:rsid w:val="00272B3E"/>
    <w:rsid w:val="00274875"/>
    <w:rsid w:val="00276936"/>
    <w:rsid w:val="002774C0"/>
    <w:rsid w:val="002776EF"/>
    <w:rsid w:val="002903CA"/>
    <w:rsid w:val="00293157"/>
    <w:rsid w:val="00294E25"/>
    <w:rsid w:val="002A014E"/>
    <w:rsid w:val="002A03DE"/>
    <w:rsid w:val="002A09F1"/>
    <w:rsid w:val="002A4CFE"/>
    <w:rsid w:val="002A5E04"/>
    <w:rsid w:val="002A79BA"/>
    <w:rsid w:val="002B01AA"/>
    <w:rsid w:val="002B0379"/>
    <w:rsid w:val="002B1064"/>
    <w:rsid w:val="002B34CA"/>
    <w:rsid w:val="002B4423"/>
    <w:rsid w:val="002C1747"/>
    <w:rsid w:val="002C1C26"/>
    <w:rsid w:val="002C351B"/>
    <w:rsid w:val="002C5865"/>
    <w:rsid w:val="002D08AD"/>
    <w:rsid w:val="002D0A02"/>
    <w:rsid w:val="002D2CEC"/>
    <w:rsid w:val="002D5478"/>
    <w:rsid w:val="002D58B2"/>
    <w:rsid w:val="002D757F"/>
    <w:rsid w:val="002D7A2C"/>
    <w:rsid w:val="002E14E3"/>
    <w:rsid w:val="002F3C99"/>
    <w:rsid w:val="002F6A61"/>
    <w:rsid w:val="00300B71"/>
    <w:rsid w:val="0031024F"/>
    <w:rsid w:val="00310A4C"/>
    <w:rsid w:val="0031364E"/>
    <w:rsid w:val="00313F0F"/>
    <w:rsid w:val="00321C0D"/>
    <w:rsid w:val="0032579F"/>
    <w:rsid w:val="00326788"/>
    <w:rsid w:val="00327FE1"/>
    <w:rsid w:val="0033091D"/>
    <w:rsid w:val="00331138"/>
    <w:rsid w:val="003314E5"/>
    <w:rsid w:val="00331F5A"/>
    <w:rsid w:val="00333737"/>
    <w:rsid w:val="00337753"/>
    <w:rsid w:val="003405EB"/>
    <w:rsid w:val="0034214B"/>
    <w:rsid w:val="00342273"/>
    <w:rsid w:val="00347C77"/>
    <w:rsid w:val="00352249"/>
    <w:rsid w:val="00355DBF"/>
    <w:rsid w:val="00356FD9"/>
    <w:rsid w:val="00360AC5"/>
    <w:rsid w:val="00361D10"/>
    <w:rsid w:val="00363766"/>
    <w:rsid w:val="00374617"/>
    <w:rsid w:val="003766E2"/>
    <w:rsid w:val="003824E3"/>
    <w:rsid w:val="003829F3"/>
    <w:rsid w:val="00382C4E"/>
    <w:rsid w:val="003845DD"/>
    <w:rsid w:val="00387422"/>
    <w:rsid w:val="003876C5"/>
    <w:rsid w:val="00390996"/>
    <w:rsid w:val="003A4636"/>
    <w:rsid w:val="003B2933"/>
    <w:rsid w:val="003B3DFA"/>
    <w:rsid w:val="003B6309"/>
    <w:rsid w:val="003B6793"/>
    <w:rsid w:val="003C02F7"/>
    <w:rsid w:val="003C0D18"/>
    <w:rsid w:val="003C16E5"/>
    <w:rsid w:val="003C16EB"/>
    <w:rsid w:val="003C1C9A"/>
    <w:rsid w:val="003C2A07"/>
    <w:rsid w:val="003D29B7"/>
    <w:rsid w:val="003E6E3B"/>
    <w:rsid w:val="003F5A84"/>
    <w:rsid w:val="00403635"/>
    <w:rsid w:val="00404241"/>
    <w:rsid w:val="00405BD6"/>
    <w:rsid w:val="00407AAA"/>
    <w:rsid w:val="00410058"/>
    <w:rsid w:val="00417041"/>
    <w:rsid w:val="004178FE"/>
    <w:rsid w:val="00423377"/>
    <w:rsid w:val="00427483"/>
    <w:rsid w:val="00431678"/>
    <w:rsid w:val="004333B2"/>
    <w:rsid w:val="00440CF1"/>
    <w:rsid w:val="00442184"/>
    <w:rsid w:val="00445784"/>
    <w:rsid w:val="00452245"/>
    <w:rsid w:val="00461F74"/>
    <w:rsid w:val="00463412"/>
    <w:rsid w:val="00463537"/>
    <w:rsid w:val="00463976"/>
    <w:rsid w:val="00477B63"/>
    <w:rsid w:val="00480DEE"/>
    <w:rsid w:val="00491506"/>
    <w:rsid w:val="00495AC9"/>
    <w:rsid w:val="00495BA7"/>
    <w:rsid w:val="004A127A"/>
    <w:rsid w:val="004A1D03"/>
    <w:rsid w:val="004A33FF"/>
    <w:rsid w:val="004A3B2C"/>
    <w:rsid w:val="004A4F91"/>
    <w:rsid w:val="004A620F"/>
    <w:rsid w:val="004A7244"/>
    <w:rsid w:val="004B11F1"/>
    <w:rsid w:val="004B144C"/>
    <w:rsid w:val="004B1F23"/>
    <w:rsid w:val="004B36FD"/>
    <w:rsid w:val="004B5DDC"/>
    <w:rsid w:val="004B5F8C"/>
    <w:rsid w:val="004C02F2"/>
    <w:rsid w:val="004C1825"/>
    <w:rsid w:val="004C3392"/>
    <w:rsid w:val="004C5620"/>
    <w:rsid w:val="004D1170"/>
    <w:rsid w:val="004D293D"/>
    <w:rsid w:val="004D6D0A"/>
    <w:rsid w:val="004E201C"/>
    <w:rsid w:val="004E2222"/>
    <w:rsid w:val="004E3FAA"/>
    <w:rsid w:val="004E4D18"/>
    <w:rsid w:val="004E696E"/>
    <w:rsid w:val="004E6C6E"/>
    <w:rsid w:val="004F3234"/>
    <w:rsid w:val="005052C5"/>
    <w:rsid w:val="00511CEE"/>
    <w:rsid w:val="005128CE"/>
    <w:rsid w:val="005153E1"/>
    <w:rsid w:val="00515B61"/>
    <w:rsid w:val="0051710B"/>
    <w:rsid w:val="00520571"/>
    <w:rsid w:val="00524DF1"/>
    <w:rsid w:val="00525150"/>
    <w:rsid w:val="00525D15"/>
    <w:rsid w:val="00533EF6"/>
    <w:rsid w:val="00535597"/>
    <w:rsid w:val="00540B29"/>
    <w:rsid w:val="00540DA9"/>
    <w:rsid w:val="00540DAB"/>
    <w:rsid w:val="005530E9"/>
    <w:rsid w:val="005534A6"/>
    <w:rsid w:val="0055355D"/>
    <w:rsid w:val="00556A8E"/>
    <w:rsid w:val="0056451F"/>
    <w:rsid w:val="00566CED"/>
    <w:rsid w:val="00572792"/>
    <w:rsid w:val="00575FCE"/>
    <w:rsid w:val="00577D8C"/>
    <w:rsid w:val="00580EDE"/>
    <w:rsid w:val="0058270D"/>
    <w:rsid w:val="00582D1D"/>
    <w:rsid w:val="00583843"/>
    <w:rsid w:val="00587D3C"/>
    <w:rsid w:val="00592C13"/>
    <w:rsid w:val="0059307C"/>
    <w:rsid w:val="00594557"/>
    <w:rsid w:val="005A23BC"/>
    <w:rsid w:val="005A2E1D"/>
    <w:rsid w:val="005A3A96"/>
    <w:rsid w:val="005A4AF9"/>
    <w:rsid w:val="005A5C37"/>
    <w:rsid w:val="005A5E04"/>
    <w:rsid w:val="005A5F0C"/>
    <w:rsid w:val="005B1BC9"/>
    <w:rsid w:val="005B396C"/>
    <w:rsid w:val="005B4B9F"/>
    <w:rsid w:val="005C0D2F"/>
    <w:rsid w:val="005C18F2"/>
    <w:rsid w:val="005C276F"/>
    <w:rsid w:val="005C3931"/>
    <w:rsid w:val="005C4D64"/>
    <w:rsid w:val="005C5893"/>
    <w:rsid w:val="005C7FA2"/>
    <w:rsid w:val="005D2865"/>
    <w:rsid w:val="005D5CF3"/>
    <w:rsid w:val="005E5BF5"/>
    <w:rsid w:val="005F1403"/>
    <w:rsid w:val="005F2700"/>
    <w:rsid w:val="005F3924"/>
    <w:rsid w:val="005F7E99"/>
    <w:rsid w:val="00605A24"/>
    <w:rsid w:val="0060669C"/>
    <w:rsid w:val="00606B7F"/>
    <w:rsid w:val="00610931"/>
    <w:rsid w:val="00611AF7"/>
    <w:rsid w:val="00614CC2"/>
    <w:rsid w:val="0061555F"/>
    <w:rsid w:val="00616B9C"/>
    <w:rsid w:val="006176D9"/>
    <w:rsid w:val="006200D7"/>
    <w:rsid w:val="00622D58"/>
    <w:rsid w:val="00623043"/>
    <w:rsid w:val="00624C48"/>
    <w:rsid w:val="006276C8"/>
    <w:rsid w:val="00627F97"/>
    <w:rsid w:val="00634948"/>
    <w:rsid w:val="00635320"/>
    <w:rsid w:val="0063732D"/>
    <w:rsid w:val="00645643"/>
    <w:rsid w:val="00646288"/>
    <w:rsid w:val="006513A4"/>
    <w:rsid w:val="00651495"/>
    <w:rsid w:val="00651BA8"/>
    <w:rsid w:val="0065257F"/>
    <w:rsid w:val="00655DB7"/>
    <w:rsid w:val="00661B45"/>
    <w:rsid w:val="00672D75"/>
    <w:rsid w:val="00673674"/>
    <w:rsid w:val="00673B72"/>
    <w:rsid w:val="006776F3"/>
    <w:rsid w:val="006776FA"/>
    <w:rsid w:val="006820EF"/>
    <w:rsid w:val="00683028"/>
    <w:rsid w:val="00684537"/>
    <w:rsid w:val="0068558E"/>
    <w:rsid w:val="00691066"/>
    <w:rsid w:val="006A0BE0"/>
    <w:rsid w:val="006B1EF9"/>
    <w:rsid w:val="006B28C4"/>
    <w:rsid w:val="006B28EA"/>
    <w:rsid w:val="006B4DEC"/>
    <w:rsid w:val="006B7686"/>
    <w:rsid w:val="006C1FA3"/>
    <w:rsid w:val="006C4FE3"/>
    <w:rsid w:val="006C73F1"/>
    <w:rsid w:val="006D1CD8"/>
    <w:rsid w:val="006D3E59"/>
    <w:rsid w:val="006F0378"/>
    <w:rsid w:val="006F6775"/>
    <w:rsid w:val="007017A6"/>
    <w:rsid w:val="00703D38"/>
    <w:rsid w:val="007050B6"/>
    <w:rsid w:val="007067D4"/>
    <w:rsid w:val="00707523"/>
    <w:rsid w:val="00710510"/>
    <w:rsid w:val="00711BA0"/>
    <w:rsid w:val="00717B1B"/>
    <w:rsid w:val="00727882"/>
    <w:rsid w:val="00731455"/>
    <w:rsid w:val="007320E1"/>
    <w:rsid w:val="00733601"/>
    <w:rsid w:val="00736364"/>
    <w:rsid w:val="007450A6"/>
    <w:rsid w:val="00746629"/>
    <w:rsid w:val="00751C19"/>
    <w:rsid w:val="007533E9"/>
    <w:rsid w:val="007565BA"/>
    <w:rsid w:val="007637CA"/>
    <w:rsid w:val="00766C4C"/>
    <w:rsid w:val="00767C82"/>
    <w:rsid w:val="00773AD6"/>
    <w:rsid w:val="007761C7"/>
    <w:rsid w:val="00776502"/>
    <w:rsid w:val="00787E6A"/>
    <w:rsid w:val="00792200"/>
    <w:rsid w:val="007945CC"/>
    <w:rsid w:val="00794B9A"/>
    <w:rsid w:val="0079521F"/>
    <w:rsid w:val="007A0186"/>
    <w:rsid w:val="007A2896"/>
    <w:rsid w:val="007B1359"/>
    <w:rsid w:val="007B2662"/>
    <w:rsid w:val="007B4C29"/>
    <w:rsid w:val="007B642A"/>
    <w:rsid w:val="007B70BE"/>
    <w:rsid w:val="007B749D"/>
    <w:rsid w:val="007B76B8"/>
    <w:rsid w:val="007C1E38"/>
    <w:rsid w:val="007C7981"/>
    <w:rsid w:val="007D6646"/>
    <w:rsid w:val="007D6800"/>
    <w:rsid w:val="007D7829"/>
    <w:rsid w:val="007E27A5"/>
    <w:rsid w:val="007E3D8E"/>
    <w:rsid w:val="007F14D2"/>
    <w:rsid w:val="007F6367"/>
    <w:rsid w:val="007F66B0"/>
    <w:rsid w:val="0080204F"/>
    <w:rsid w:val="00802D45"/>
    <w:rsid w:val="00805168"/>
    <w:rsid w:val="00811555"/>
    <w:rsid w:val="00816E5E"/>
    <w:rsid w:val="00817D11"/>
    <w:rsid w:val="00820359"/>
    <w:rsid w:val="00820F3F"/>
    <w:rsid w:val="00822A85"/>
    <w:rsid w:val="008230A3"/>
    <w:rsid w:val="008234C8"/>
    <w:rsid w:val="008339E5"/>
    <w:rsid w:val="008446A5"/>
    <w:rsid w:val="0084723C"/>
    <w:rsid w:val="008478A7"/>
    <w:rsid w:val="00851C99"/>
    <w:rsid w:val="00855ECB"/>
    <w:rsid w:val="00856E34"/>
    <w:rsid w:val="0086002F"/>
    <w:rsid w:val="00861FBF"/>
    <w:rsid w:val="008662AE"/>
    <w:rsid w:val="00871619"/>
    <w:rsid w:val="00871AD1"/>
    <w:rsid w:val="00877ECE"/>
    <w:rsid w:val="00886204"/>
    <w:rsid w:val="00894834"/>
    <w:rsid w:val="008A478A"/>
    <w:rsid w:val="008B1376"/>
    <w:rsid w:val="008B2121"/>
    <w:rsid w:val="008B49CF"/>
    <w:rsid w:val="008B63D9"/>
    <w:rsid w:val="008B7358"/>
    <w:rsid w:val="008C3612"/>
    <w:rsid w:val="008C5E96"/>
    <w:rsid w:val="008D29FD"/>
    <w:rsid w:val="008D6041"/>
    <w:rsid w:val="008D6262"/>
    <w:rsid w:val="008D6C57"/>
    <w:rsid w:val="008E6222"/>
    <w:rsid w:val="008E698D"/>
    <w:rsid w:val="008E7827"/>
    <w:rsid w:val="008F21EE"/>
    <w:rsid w:val="008F5062"/>
    <w:rsid w:val="00902868"/>
    <w:rsid w:val="00902B5B"/>
    <w:rsid w:val="009079C0"/>
    <w:rsid w:val="009143BB"/>
    <w:rsid w:val="009179F9"/>
    <w:rsid w:val="00924766"/>
    <w:rsid w:val="009247BA"/>
    <w:rsid w:val="0092664C"/>
    <w:rsid w:val="00935503"/>
    <w:rsid w:val="009370D0"/>
    <w:rsid w:val="00937CD2"/>
    <w:rsid w:val="0094332B"/>
    <w:rsid w:val="00945305"/>
    <w:rsid w:val="009466AE"/>
    <w:rsid w:val="00947B1F"/>
    <w:rsid w:val="00950B42"/>
    <w:rsid w:val="0096323C"/>
    <w:rsid w:val="00970368"/>
    <w:rsid w:val="009710D1"/>
    <w:rsid w:val="0097146F"/>
    <w:rsid w:val="00974FCB"/>
    <w:rsid w:val="009754D4"/>
    <w:rsid w:val="00984327"/>
    <w:rsid w:val="0098651B"/>
    <w:rsid w:val="00986585"/>
    <w:rsid w:val="00986CDE"/>
    <w:rsid w:val="00990CD6"/>
    <w:rsid w:val="00995178"/>
    <w:rsid w:val="009958D6"/>
    <w:rsid w:val="009A354B"/>
    <w:rsid w:val="009A6D73"/>
    <w:rsid w:val="009B140D"/>
    <w:rsid w:val="009B3B7C"/>
    <w:rsid w:val="009B4CE6"/>
    <w:rsid w:val="009C50E9"/>
    <w:rsid w:val="009C611C"/>
    <w:rsid w:val="009D3C84"/>
    <w:rsid w:val="009D3C8B"/>
    <w:rsid w:val="009E2FFF"/>
    <w:rsid w:val="009E3957"/>
    <w:rsid w:val="009F0253"/>
    <w:rsid w:val="009F0F79"/>
    <w:rsid w:val="009F391C"/>
    <w:rsid w:val="009F71BB"/>
    <w:rsid w:val="00A005A3"/>
    <w:rsid w:val="00A0617E"/>
    <w:rsid w:val="00A101A3"/>
    <w:rsid w:val="00A10F9A"/>
    <w:rsid w:val="00A1325A"/>
    <w:rsid w:val="00A138AE"/>
    <w:rsid w:val="00A16F44"/>
    <w:rsid w:val="00A20611"/>
    <w:rsid w:val="00A2241B"/>
    <w:rsid w:val="00A22AF6"/>
    <w:rsid w:val="00A23774"/>
    <w:rsid w:val="00A272A9"/>
    <w:rsid w:val="00A27FFA"/>
    <w:rsid w:val="00A30A84"/>
    <w:rsid w:val="00A32C43"/>
    <w:rsid w:val="00A35900"/>
    <w:rsid w:val="00A36843"/>
    <w:rsid w:val="00A40AF4"/>
    <w:rsid w:val="00A40B62"/>
    <w:rsid w:val="00A41039"/>
    <w:rsid w:val="00A41670"/>
    <w:rsid w:val="00A42B41"/>
    <w:rsid w:val="00A42F5F"/>
    <w:rsid w:val="00A433AB"/>
    <w:rsid w:val="00A44421"/>
    <w:rsid w:val="00A45C30"/>
    <w:rsid w:val="00A46D72"/>
    <w:rsid w:val="00A50947"/>
    <w:rsid w:val="00A50B5F"/>
    <w:rsid w:val="00A51D24"/>
    <w:rsid w:val="00A57393"/>
    <w:rsid w:val="00A6299B"/>
    <w:rsid w:val="00A67BD7"/>
    <w:rsid w:val="00A73398"/>
    <w:rsid w:val="00A73505"/>
    <w:rsid w:val="00A8187C"/>
    <w:rsid w:val="00A83F09"/>
    <w:rsid w:val="00A848B1"/>
    <w:rsid w:val="00A86C25"/>
    <w:rsid w:val="00A93D60"/>
    <w:rsid w:val="00A93F54"/>
    <w:rsid w:val="00A94A5C"/>
    <w:rsid w:val="00AA005E"/>
    <w:rsid w:val="00AA05EE"/>
    <w:rsid w:val="00AA092E"/>
    <w:rsid w:val="00AA1F3C"/>
    <w:rsid w:val="00AA3E54"/>
    <w:rsid w:val="00AA5353"/>
    <w:rsid w:val="00AA5CFD"/>
    <w:rsid w:val="00AB3000"/>
    <w:rsid w:val="00AB3207"/>
    <w:rsid w:val="00AC53D6"/>
    <w:rsid w:val="00AC7CBA"/>
    <w:rsid w:val="00AD70B2"/>
    <w:rsid w:val="00AD7C8E"/>
    <w:rsid w:val="00AE02DA"/>
    <w:rsid w:val="00AE4B8C"/>
    <w:rsid w:val="00AF0BF6"/>
    <w:rsid w:val="00AF1308"/>
    <w:rsid w:val="00AF3B57"/>
    <w:rsid w:val="00AF3CC2"/>
    <w:rsid w:val="00B00371"/>
    <w:rsid w:val="00B038CD"/>
    <w:rsid w:val="00B04EC7"/>
    <w:rsid w:val="00B11EA8"/>
    <w:rsid w:val="00B13302"/>
    <w:rsid w:val="00B13C27"/>
    <w:rsid w:val="00B21184"/>
    <w:rsid w:val="00B2777B"/>
    <w:rsid w:val="00B27E27"/>
    <w:rsid w:val="00B3352C"/>
    <w:rsid w:val="00B3402A"/>
    <w:rsid w:val="00B342C0"/>
    <w:rsid w:val="00B37467"/>
    <w:rsid w:val="00B41412"/>
    <w:rsid w:val="00B41A9F"/>
    <w:rsid w:val="00B4364D"/>
    <w:rsid w:val="00B43CE3"/>
    <w:rsid w:val="00B46827"/>
    <w:rsid w:val="00B46B92"/>
    <w:rsid w:val="00B557EE"/>
    <w:rsid w:val="00B63047"/>
    <w:rsid w:val="00B63A12"/>
    <w:rsid w:val="00B65576"/>
    <w:rsid w:val="00B659E4"/>
    <w:rsid w:val="00B70E09"/>
    <w:rsid w:val="00B719C9"/>
    <w:rsid w:val="00B7451A"/>
    <w:rsid w:val="00B84C2F"/>
    <w:rsid w:val="00B85ACB"/>
    <w:rsid w:val="00B876C3"/>
    <w:rsid w:val="00B902A0"/>
    <w:rsid w:val="00B906B5"/>
    <w:rsid w:val="00B93AA7"/>
    <w:rsid w:val="00B93D56"/>
    <w:rsid w:val="00B94182"/>
    <w:rsid w:val="00BA1A71"/>
    <w:rsid w:val="00BA6EEF"/>
    <w:rsid w:val="00BB543D"/>
    <w:rsid w:val="00BC526D"/>
    <w:rsid w:val="00BC5B7B"/>
    <w:rsid w:val="00BD2123"/>
    <w:rsid w:val="00BD4EB0"/>
    <w:rsid w:val="00BD58F4"/>
    <w:rsid w:val="00BD6B9F"/>
    <w:rsid w:val="00BD7C65"/>
    <w:rsid w:val="00BE0D85"/>
    <w:rsid w:val="00BE2732"/>
    <w:rsid w:val="00BE3B2F"/>
    <w:rsid w:val="00BE6AD6"/>
    <w:rsid w:val="00BF0D34"/>
    <w:rsid w:val="00C0542B"/>
    <w:rsid w:val="00C05F0B"/>
    <w:rsid w:val="00C10B2E"/>
    <w:rsid w:val="00C1199D"/>
    <w:rsid w:val="00C13D1E"/>
    <w:rsid w:val="00C30BEA"/>
    <w:rsid w:val="00C32E5D"/>
    <w:rsid w:val="00C3630C"/>
    <w:rsid w:val="00C37A69"/>
    <w:rsid w:val="00C4454A"/>
    <w:rsid w:val="00C46F21"/>
    <w:rsid w:val="00C51115"/>
    <w:rsid w:val="00C54CEF"/>
    <w:rsid w:val="00C55334"/>
    <w:rsid w:val="00C56B80"/>
    <w:rsid w:val="00C61DB6"/>
    <w:rsid w:val="00C64FF5"/>
    <w:rsid w:val="00C70696"/>
    <w:rsid w:val="00C7409C"/>
    <w:rsid w:val="00C76C11"/>
    <w:rsid w:val="00C81286"/>
    <w:rsid w:val="00C812DD"/>
    <w:rsid w:val="00C818D7"/>
    <w:rsid w:val="00C824AD"/>
    <w:rsid w:val="00C84BA0"/>
    <w:rsid w:val="00C90B19"/>
    <w:rsid w:val="00C92305"/>
    <w:rsid w:val="00C930F1"/>
    <w:rsid w:val="00C93E5E"/>
    <w:rsid w:val="00C94B7B"/>
    <w:rsid w:val="00C965C4"/>
    <w:rsid w:val="00C97525"/>
    <w:rsid w:val="00C97730"/>
    <w:rsid w:val="00CA15BA"/>
    <w:rsid w:val="00CB08D4"/>
    <w:rsid w:val="00CC64A8"/>
    <w:rsid w:val="00CC6C84"/>
    <w:rsid w:val="00CC7B56"/>
    <w:rsid w:val="00CD0EEB"/>
    <w:rsid w:val="00CD3377"/>
    <w:rsid w:val="00CD40FF"/>
    <w:rsid w:val="00CD50BF"/>
    <w:rsid w:val="00CD54B6"/>
    <w:rsid w:val="00CD6623"/>
    <w:rsid w:val="00CD728B"/>
    <w:rsid w:val="00CE35FF"/>
    <w:rsid w:val="00CE3C90"/>
    <w:rsid w:val="00CF0B9A"/>
    <w:rsid w:val="00D00737"/>
    <w:rsid w:val="00D01890"/>
    <w:rsid w:val="00D01FEB"/>
    <w:rsid w:val="00D0408C"/>
    <w:rsid w:val="00D100DD"/>
    <w:rsid w:val="00D11149"/>
    <w:rsid w:val="00D145EA"/>
    <w:rsid w:val="00D21DFF"/>
    <w:rsid w:val="00D25C54"/>
    <w:rsid w:val="00D269DD"/>
    <w:rsid w:val="00D26E85"/>
    <w:rsid w:val="00D31531"/>
    <w:rsid w:val="00D31D29"/>
    <w:rsid w:val="00D326B8"/>
    <w:rsid w:val="00D335F6"/>
    <w:rsid w:val="00D349E9"/>
    <w:rsid w:val="00D36EF1"/>
    <w:rsid w:val="00D37B36"/>
    <w:rsid w:val="00D401BA"/>
    <w:rsid w:val="00D4510A"/>
    <w:rsid w:val="00D46B1B"/>
    <w:rsid w:val="00D5312D"/>
    <w:rsid w:val="00D53C72"/>
    <w:rsid w:val="00D56DC5"/>
    <w:rsid w:val="00D57BE4"/>
    <w:rsid w:val="00D6232A"/>
    <w:rsid w:val="00D650F2"/>
    <w:rsid w:val="00D65409"/>
    <w:rsid w:val="00D66272"/>
    <w:rsid w:val="00D663F1"/>
    <w:rsid w:val="00D6790D"/>
    <w:rsid w:val="00D72B33"/>
    <w:rsid w:val="00D73B8E"/>
    <w:rsid w:val="00D74304"/>
    <w:rsid w:val="00D77DB5"/>
    <w:rsid w:val="00D91887"/>
    <w:rsid w:val="00D93408"/>
    <w:rsid w:val="00D958BC"/>
    <w:rsid w:val="00DA07EE"/>
    <w:rsid w:val="00DA0FDE"/>
    <w:rsid w:val="00DA227D"/>
    <w:rsid w:val="00DB10B5"/>
    <w:rsid w:val="00DB71B8"/>
    <w:rsid w:val="00DB731C"/>
    <w:rsid w:val="00DC2B34"/>
    <w:rsid w:val="00DC514C"/>
    <w:rsid w:val="00DD1504"/>
    <w:rsid w:val="00DD1D1C"/>
    <w:rsid w:val="00DD351F"/>
    <w:rsid w:val="00DD3FE5"/>
    <w:rsid w:val="00DE02B4"/>
    <w:rsid w:val="00DF14B5"/>
    <w:rsid w:val="00DF1F32"/>
    <w:rsid w:val="00DF292B"/>
    <w:rsid w:val="00DF7748"/>
    <w:rsid w:val="00DF7A64"/>
    <w:rsid w:val="00E00F3B"/>
    <w:rsid w:val="00E01181"/>
    <w:rsid w:val="00E0792F"/>
    <w:rsid w:val="00E2000F"/>
    <w:rsid w:val="00E33103"/>
    <w:rsid w:val="00E335C3"/>
    <w:rsid w:val="00E34C2A"/>
    <w:rsid w:val="00E36E5B"/>
    <w:rsid w:val="00E439FB"/>
    <w:rsid w:val="00E5092B"/>
    <w:rsid w:val="00E56044"/>
    <w:rsid w:val="00E63445"/>
    <w:rsid w:val="00E636FE"/>
    <w:rsid w:val="00E63BFE"/>
    <w:rsid w:val="00E72265"/>
    <w:rsid w:val="00E730D2"/>
    <w:rsid w:val="00E7644C"/>
    <w:rsid w:val="00E84FB6"/>
    <w:rsid w:val="00E86BBC"/>
    <w:rsid w:val="00E87449"/>
    <w:rsid w:val="00EA0638"/>
    <w:rsid w:val="00EB384A"/>
    <w:rsid w:val="00EB3C3F"/>
    <w:rsid w:val="00EB4531"/>
    <w:rsid w:val="00EC0D8C"/>
    <w:rsid w:val="00EC0ECB"/>
    <w:rsid w:val="00EC30AF"/>
    <w:rsid w:val="00EC326A"/>
    <w:rsid w:val="00EC37A1"/>
    <w:rsid w:val="00EC4CC2"/>
    <w:rsid w:val="00ED33F0"/>
    <w:rsid w:val="00ED477F"/>
    <w:rsid w:val="00ED6401"/>
    <w:rsid w:val="00EE7741"/>
    <w:rsid w:val="00EF396C"/>
    <w:rsid w:val="00EF49D4"/>
    <w:rsid w:val="00EF542C"/>
    <w:rsid w:val="00F00410"/>
    <w:rsid w:val="00F07595"/>
    <w:rsid w:val="00F1054E"/>
    <w:rsid w:val="00F177A4"/>
    <w:rsid w:val="00F21E7F"/>
    <w:rsid w:val="00F243DC"/>
    <w:rsid w:val="00F2513F"/>
    <w:rsid w:val="00F252D4"/>
    <w:rsid w:val="00F33F11"/>
    <w:rsid w:val="00F36123"/>
    <w:rsid w:val="00F364F5"/>
    <w:rsid w:val="00F36748"/>
    <w:rsid w:val="00F45F6E"/>
    <w:rsid w:val="00F468F7"/>
    <w:rsid w:val="00F46DDD"/>
    <w:rsid w:val="00F514ED"/>
    <w:rsid w:val="00F51FE0"/>
    <w:rsid w:val="00F57C02"/>
    <w:rsid w:val="00F57DB3"/>
    <w:rsid w:val="00F626DE"/>
    <w:rsid w:val="00F6627A"/>
    <w:rsid w:val="00F7138B"/>
    <w:rsid w:val="00F7159E"/>
    <w:rsid w:val="00F72277"/>
    <w:rsid w:val="00F74589"/>
    <w:rsid w:val="00F81A6C"/>
    <w:rsid w:val="00F8352F"/>
    <w:rsid w:val="00F85485"/>
    <w:rsid w:val="00F854FA"/>
    <w:rsid w:val="00F856B4"/>
    <w:rsid w:val="00F861A9"/>
    <w:rsid w:val="00F87C54"/>
    <w:rsid w:val="00F87F3D"/>
    <w:rsid w:val="00FA07F1"/>
    <w:rsid w:val="00FA7956"/>
    <w:rsid w:val="00FC0A73"/>
    <w:rsid w:val="00FC0AC8"/>
    <w:rsid w:val="00FC1212"/>
    <w:rsid w:val="00FC30B1"/>
    <w:rsid w:val="00FC444F"/>
    <w:rsid w:val="00FC537B"/>
    <w:rsid w:val="00FD069B"/>
    <w:rsid w:val="00FD1C3D"/>
    <w:rsid w:val="00FD2316"/>
    <w:rsid w:val="00FD31BB"/>
    <w:rsid w:val="00FD526D"/>
    <w:rsid w:val="00FD7CF7"/>
    <w:rsid w:val="00FD7E44"/>
    <w:rsid w:val="00FE0306"/>
    <w:rsid w:val="00FE6598"/>
    <w:rsid w:val="00FF3317"/>
    <w:rsid w:val="00FF5A0C"/>
    <w:rsid w:val="00FF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30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B038CD"/>
    <w:pPr>
      <w:spacing w:before="100" w:beforeAutospacing="1" w:after="100" w:afterAutospacing="1"/>
    </w:pPr>
    <w:rPr>
      <w:lang w:eastAsia="lv-LV"/>
    </w:rPr>
  </w:style>
  <w:style w:type="paragraph" w:customStyle="1" w:styleId="ATvirsraksts">
    <w:name w:val="AT virsraksts"/>
    <w:basedOn w:val="Normal"/>
    <w:link w:val="ATvirsrakstsChar"/>
    <w:qFormat/>
    <w:rsid w:val="00A138AE"/>
    <w:pPr>
      <w:spacing w:line="276" w:lineRule="auto"/>
      <w:jc w:val="center"/>
      <w:outlineLvl w:val="0"/>
    </w:pPr>
    <w:rPr>
      <w:b/>
    </w:rPr>
  </w:style>
  <w:style w:type="character" w:customStyle="1" w:styleId="ATvirsrakstsChar">
    <w:name w:val="AT virsraksts Char"/>
    <w:basedOn w:val="DefaultParagraphFont"/>
    <w:link w:val="ATvirsraksts"/>
    <w:rsid w:val="00A138AE"/>
    <w:rPr>
      <w:rFonts w:eastAsia="Times New Roman" w:cs="Times New Roman"/>
      <w:b/>
      <w:szCs w:val="24"/>
      <w:lang w:val="lv-LV" w:eastAsia="ru-RU"/>
    </w:rPr>
  </w:style>
  <w:style w:type="paragraph" w:customStyle="1" w:styleId="labojumupamats">
    <w:name w:val="labojumu_pamats"/>
    <w:basedOn w:val="Normal"/>
    <w:rsid w:val="00204554"/>
    <w:pPr>
      <w:spacing w:before="100" w:beforeAutospacing="1" w:after="100" w:afterAutospacing="1"/>
    </w:pPr>
    <w:rPr>
      <w:lang w:val="en-US" w:eastAsia="en-US"/>
    </w:rPr>
  </w:style>
  <w:style w:type="paragraph" w:styleId="ListParagraph">
    <w:name w:val="List Paragraph"/>
    <w:basedOn w:val="Normal"/>
    <w:uiPriority w:val="34"/>
    <w:qFormat/>
    <w:rsid w:val="008C3612"/>
    <w:pPr>
      <w:ind w:left="720"/>
      <w:contextualSpacing/>
    </w:pPr>
  </w:style>
  <w:style w:type="paragraph" w:styleId="FootnoteText">
    <w:name w:val="footnote text"/>
    <w:basedOn w:val="Normal"/>
    <w:link w:val="FootnoteTextChar"/>
    <w:uiPriority w:val="99"/>
    <w:semiHidden/>
    <w:unhideWhenUsed/>
    <w:rsid w:val="00EF49D4"/>
    <w:rPr>
      <w:sz w:val="20"/>
      <w:szCs w:val="20"/>
    </w:rPr>
  </w:style>
  <w:style w:type="character" w:customStyle="1" w:styleId="FootnoteTextChar">
    <w:name w:val="Footnote Text Char"/>
    <w:basedOn w:val="DefaultParagraphFont"/>
    <w:link w:val="FootnoteText"/>
    <w:uiPriority w:val="99"/>
    <w:semiHidden/>
    <w:rsid w:val="00EF49D4"/>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EF49D4"/>
    <w:rPr>
      <w:vertAlign w:val="superscript"/>
    </w:rPr>
  </w:style>
  <w:style w:type="character" w:styleId="Emphasis">
    <w:name w:val="Emphasis"/>
    <w:basedOn w:val="DefaultParagraphFont"/>
    <w:uiPriority w:val="20"/>
    <w:qFormat/>
    <w:rsid w:val="00232569"/>
    <w:rPr>
      <w:i/>
      <w:iCs/>
    </w:rPr>
  </w:style>
  <w:style w:type="paragraph" w:customStyle="1" w:styleId="tv213limenis2">
    <w:name w:val="tv213 limenis2"/>
    <w:basedOn w:val="Normal"/>
    <w:rsid w:val="00733601"/>
    <w:pPr>
      <w:spacing w:before="100" w:beforeAutospacing="1" w:after="100" w:afterAutospacing="1"/>
    </w:pPr>
    <w:rPr>
      <w:rFonts w:eastAsia="SimSun"/>
      <w:lang w:eastAsia="zh-CN"/>
    </w:rPr>
  </w:style>
  <w:style w:type="character" w:styleId="UnresolvedMention">
    <w:name w:val="Unresolved Mention"/>
    <w:basedOn w:val="DefaultParagraphFont"/>
    <w:uiPriority w:val="99"/>
    <w:semiHidden/>
    <w:unhideWhenUsed/>
    <w:rsid w:val="00907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837825">
      <w:bodyDiv w:val="1"/>
      <w:marLeft w:val="0"/>
      <w:marRight w:val="0"/>
      <w:marTop w:val="0"/>
      <w:marBottom w:val="0"/>
      <w:divBdr>
        <w:top w:val="none" w:sz="0" w:space="0" w:color="auto"/>
        <w:left w:val="none" w:sz="0" w:space="0" w:color="auto"/>
        <w:bottom w:val="none" w:sz="0" w:space="0" w:color="auto"/>
        <w:right w:val="none" w:sz="0" w:space="0" w:color="auto"/>
      </w:divBdr>
    </w:div>
    <w:div w:id="428619698">
      <w:bodyDiv w:val="1"/>
      <w:marLeft w:val="0"/>
      <w:marRight w:val="0"/>
      <w:marTop w:val="0"/>
      <w:marBottom w:val="0"/>
      <w:divBdr>
        <w:top w:val="none" w:sz="0" w:space="0" w:color="auto"/>
        <w:left w:val="none" w:sz="0" w:space="0" w:color="auto"/>
        <w:bottom w:val="none" w:sz="0" w:space="0" w:color="auto"/>
        <w:right w:val="none" w:sz="0" w:space="0" w:color="auto"/>
      </w:divBdr>
      <w:divsChild>
        <w:div w:id="1436365376">
          <w:marLeft w:val="0"/>
          <w:marRight w:val="0"/>
          <w:marTop w:val="0"/>
          <w:marBottom w:val="0"/>
          <w:divBdr>
            <w:top w:val="none" w:sz="0" w:space="0" w:color="auto"/>
            <w:left w:val="none" w:sz="0" w:space="0" w:color="auto"/>
            <w:bottom w:val="none" w:sz="0" w:space="0" w:color="auto"/>
            <w:right w:val="none" w:sz="0" w:space="0" w:color="auto"/>
          </w:divBdr>
        </w:div>
        <w:div w:id="1706717072">
          <w:marLeft w:val="0"/>
          <w:marRight w:val="0"/>
          <w:marTop w:val="0"/>
          <w:marBottom w:val="0"/>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07879683">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34661430">
      <w:bodyDiv w:val="1"/>
      <w:marLeft w:val="0"/>
      <w:marRight w:val="0"/>
      <w:marTop w:val="0"/>
      <w:marBottom w:val="0"/>
      <w:divBdr>
        <w:top w:val="none" w:sz="0" w:space="0" w:color="auto"/>
        <w:left w:val="none" w:sz="0" w:space="0" w:color="auto"/>
        <w:bottom w:val="none" w:sz="0" w:space="0" w:color="auto"/>
        <w:right w:val="none" w:sz="0" w:space="0" w:color="auto"/>
      </w:divBdr>
      <w:divsChild>
        <w:div w:id="53281525">
          <w:marLeft w:val="0"/>
          <w:marRight w:val="0"/>
          <w:marTop w:val="480"/>
          <w:marBottom w:val="240"/>
          <w:divBdr>
            <w:top w:val="none" w:sz="0" w:space="0" w:color="auto"/>
            <w:left w:val="none" w:sz="0" w:space="0" w:color="auto"/>
            <w:bottom w:val="none" w:sz="0" w:space="0" w:color="auto"/>
            <w:right w:val="none" w:sz="0" w:space="0" w:color="auto"/>
          </w:divBdr>
        </w:div>
        <w:div w:id="1954095869">
          <w:marLeft w:val="0"/>
          <w:marRight w:val="0"/>
          <w:marTop w:val="0"/>
          <w:marBottom w:val="567"/>
          <w:divBdr>
            <w:top w:val="none" w:sz="0" w:space="0" w:color="auto"/>
            <w:left w:val="none" w:sz="0" w:space="0" w:color="auto"/>
            <w:bottom w:val="none" w:sz="0" w:space="0" w:color="auto"/>
            <w:right w:val="none" w:sz="0" w:space="0" w:color="auto"/>
          </w:divBdr>
        </w:div>
      </w:divsChild>
    </w:div>
    <w:div w:id="1239052831">
      <w:bodyDiv w:val="1"/>
      <w:marLeft w:val="0"/>
      <w:marRight w:val="0"/>
      <w:marTop w:val="0"/>
      <w:marBottom w:val="0"/>
      <w:divBdr>
        <w:top w:val="none" w:sz="0" w:space="0" w:color="auto"/>
        <w:left w:val="none" w:sz="0" w:space="0" w:color="auto"/>
        <w:bottom w:val="none" w:sz="0" w:space="0" w:color="auto"/>
        <w:right w:val="none" w:sz="0" w:space="0" w:color="auto"/>
      </w:divBdr>
    </w:div>
    <w:div w:id="1284386604">
      <w:bodyDiv w:val="1"/>
      <w:marLeft w:val="0"/>
      <w:marRight w:val="0"/>
      <w:marTop w:val="0"/>
      <w:marBottom w:val="0"/>
      <w:divBdr>
        <w:top w:val="none" w:sz="0" w:space="0" w:color="auto"/>
        <w:left w:val="none" w:sz="0" w:space="0" w:color="auto"/>
        <w:bottom w:val="none" w:sz="0" w:space="0" w:color="auto"/>
        <w:right w:val="none" w:sz="0" w:space="0" w:color="auto"/>
      </w:divBdr>
    </w:div>
    <w:div w:id="1306349258">
      <w:bodyDiv w:val="1"/>
      <w:marLeft w:val="0"/>
      <w:marRight w:val="0"/>
      <w:marTop w:val="0"/>
      <w:marBottom w:val="0"/>
      <w:divBdr>
        <w:top w:val="none" w:sz="0" w:space="0" w:color="auto"/>
        <w:left w:val="none" w:sz="0" w:space="0" w:color="auto"/>
        <w:bottom w:val="none" w:sz="0" w:space="0" w:color="auto"/>
        <w:right w:val="none" w:sz="0" w:space="0" w:color="auto"/>
      </w:divBdr>
    </w:div>
    <w:div w:id="1843356337">
      <w:bodyDiv w:val="1"/>
      <w:marLeft w:val="0"/>
      <w:marRight w:val="0"/>
      <w:marTop w:val="0"/>
      <w:marBottom w:val="0"/>
      <w:divBdr>
        <w:top w:val="none" w:sz="0" w:space="0" w:color="auto"/>
        <w:left w:val="none" w:sz="0" w:space="0" w:color="auto"/>
        <w:bottom w:val="none" w:sz="0" w:space="0" w:color="auto"/>
        <w:right w:val="none" w:sz="0" w:space="0" w:color="auto"/>
      </w:divBdr>
    </w:div>
    <w:div w:id="1914928567">
      <w:bodyDiv w:val="1"/>
      <w:marLeft w:val="0"/>
      <w:marRight w:val="0"/>
      <w:marTop w:val="0"/>
      <w:marBottom w:val="0"/>
      <w:divBdr>
        <w:top w:val="none" w:sz="0" w:space="0" w:color="auto"/>
        <w:left w:val="none" w:sz="0" w:space="0" w:color="auto"/>
        <w:bottom w:val="none" w:sz="0" w:space="0" w:color="auto"/>
        <w:right w:val="none" w:sz="0" w:space="0" w:color="auto"/>
      </w:divBdr>
    </w:div>
    <w:div w:id="1916012110">
      <w:bodyDiv w:val="1"/>
      <w:marLeft w:val="0"/>
      <w:marRight w:val="0"/>
      <w:marTop w:val="0"/>
      <w:marBottom w:val="0"/>
      <w:divBdr>
        <w:top w:val="none" w:sz="0" w:space="0" w:color="auto"/>
        <w:left w:val="none" w:sz="0" w:space="0" w:color="auto"/>
        <w:bottom w:val="none" w:sz="0" w:space="0" w:color="auto"/>
        <w:right w:val="none" w:sz="0" w:space="0" w:color="auto"/>
      </w:divBdr>
      <w:divsChild>
        <w:div w:id="1343901109">
          <w:marLeft w:val="0"/>
          <w:marRight w:val="0"/>
          <w:marTop w:val="480"/>
          <w:marBottom w:val="240"/>
          <w:divBdr>
            <w:top w:val="none" w:sz="0" w:space="0" w:color="auto"/>
            <w:left w:val="none" w:sz="0" w:space="0" w:color="auto"/>
            <w:bottom w:val="none" w:sz="0" w:space="0" w:color="auto"/>
            <w:right w:val="none" w:sz="0" w:space="0" w:color="auto"/>
          </w:divBdr>
        </w:div>
        <w:div w:id="1010571789">
          <w:marLeft w:val="0"/>
          <w:marRight w:val="0"/>
          <w:marTop w:val="0"/>
          <w:marBottom w:val="567"/>
          <w:divBdr>
            <w:top w:val="none" w:sz="0" w:space="0" w:color="auto"/>
            <w:left w:val="none" w:sz="0" w:space="0" w:color="auto"/>
            <w:bottom w:val="none" w:sz="0" w:space="0" w:color="auto"/>
            <w:right w:val="none" w:sz="0" w:space="0" w:color="auto"/>
          </w:divBdr>
        </w:div>
      </w:divsChild>
    </w:div>
    <w:div w:id="1940481050">
      <w:bodyDiv w:val="1"/>
      <w:marLeft w:val="0"/>
      <w:marRight w:val="0"/>
      <w:marTop w:val="0"/>
      <w:marBottom w:val="0"/>
      <w:divBdr>
        <w:top w:val="none" w:sz="0" w:space="0" w:color="auto"/>
        <w:left w:val="none" w:sz="0" w:space="0" w:color="auto"/>
        <w:bottom w:val="none" w:sz="0" w:space="0" w:color="auto"/>
        <w:right w:val="none" w:sz="0" w:space="0" w:color="auto"/>
      </w:divBdr>
    </w:div>
    <w:div w:id="2024277848">
      <w:bodyDiv w:val="1"/>
      <w:marLeft w:val="0"/>
      <w:marRight w:val="0"/>
      <w:marTop w:val="0"/>
      <w:marBottom w:val="0"/>
      <w:divBdr>
        <w:top w:val="none" w:sz="0" w:space="0" w:color="auto"/>
        <w:left w:val="none" w:sz="0" w:space="0" w:color="auto"/>
        <w:bottom w:val="none" w:sz="0" w:space="0" w:color="auto"/>
        <w:right w:val="none" w:sz="0" w:space="0" w:color="auto"/>
      </w:divBdr>
    </w:div>
    <w:div w:id="208020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0128.A420142618.11.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C9B7B-EAC2-459A-8097-0AF595258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9483</Words>
  <Characters>5406</Characters>
  <Application>Microsoft Office Word</Application>
  <DocSecurity>0</DocSecurity>
  <Lines>45</Lines>
  <Paragraphs>29</Paragraphs>
  <ScaleCrop>false</ScaleCrop>
  <Company/>
  <LinksUpToDate>false</LinksUpToDate>
  <CharactersWithSpaces>14860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2021-02-01T12:48:00Z</dcterms:created>
  <dcterms:modified xsi:type="dcterms:W3CDTF">2021-02-03T11:23:00Z</dcterms:modified>
</cp:coreProperties>
</file>