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77D4" w14:textId="1CE56996" w:rsidR="00241012" w:rsidRDefault="00241012" w:rsidP="00241012">
      <w:pPr>
        <w:shd w:val="clear" w:color="auto" w:fill="FFFFFF"/>
        <w:spacing w:line="256" w:lineRule="auto"/>
        <w:jc w:val="both"/>
        <w:rPr>
          <w:rFonts w:ascii="Times New Roman" w:eastAsia="Calibri" w:hAnsi="Times New Roman"/>
          <w:b/>
          <w:bCs/>
          <w:iCs/>
        </w:rPr>
      </w:pPr>
      <w:r w:rsidRPr="007C06A5">
        <w:rPr>
          <w:rFonts w:ascii="Times New Roman" w:eastAsia="Calibri" w:hAnsi="Times New Roman"/>
          <w:b/>
          <w:bCs/>
          <w:iCs/>
        </w:rPr>
        <w:t>Lēmuma par atteikšanos pieņemt ar jauniem prasījumiem papildinātu prasības pieteikumu pārsūdzība</w:t>
      </w:r>
    </w:p>
    <w:p w14:paraId="48EBD954" w14:textId="77777777" w:rsidR="00241012" w:rsidRPr="007C06A5" w:rsidRDefault="00241012" w:rsidP="00241012">
      <w:pPr>
        <w:shd w:val="clear" w:color="auto" w:fill="FFFFFF"/>
        <w:spacing w:line="256" w:lineRule="auto"/>
        <w:jc w:val="both"/>
        <w:rPr>
          <w:rFonts w:ascii="Times New Roman" w:eastAsia="Calibri" w:hAnsi="Times New Roman"/>
          <w:iCs/>
        </w:rPr>
      </w:pPr>
      <w:r w:rsidRPr="007C06A5">
        <w:rPr>
          <w:rFonts w:ascii="Times New Roman" w:eastAsia="Calibri" w:hAnsi="Times New Roman"/>
          <w:iCs/>
        </w:rPr>
        <w:t>Tiesas lēmums par atteikšanos pieņemt ar jauniem prasījumiem papildinātu prasības pieteikumu, kas pamatots ar prasības tiesību neesību, ir līdzvērtīgs atteikumam pieņemt prasības pieteikumu uz Civilprocesa likuma 132.</w:t>
      </w:r>
      <w:r>
        <w:rPr>
          <w:rFonts w:ascii="Times New Roman" w:eastAsia="Calibri" w:hAnsi="Times New Roman"/>
          <w:iCs/>
        </w:rPr>
        <w:t> </w:t>
      </w:r>
      <w:r w:rsidRPr="007C06A5">
        <w:rPr>
          <w:rFonts w:ascii="Times New Roman" w:eastAsia="Calibri" w:hAnsi="Times New Roman"/>
          <w:iCs/>
        </w:rPr>
        <w:t>panta pirmās daļas 2.</w:t>
      </w:r>
      <w:r>
        <w:rPr>
          <w:rFonts w:ascii="Times New Roman" w:eastAsia="Calibri" w:hAnsi="Times New Roman"/>
          <w:iCs/>
        </w:rPr>
        <w:t> </w:t>
      </w:r>
      <w:r w:rsidRPr="007C06A5">
        <w:rPr>
          <w:rFonts w:ascii="Times New Roman" w:eastAsia="Calibri" w:hAnsi="Times New Roman"/>
          <w:iCs/>
        </w:rPr>
        <w:t>punkta pamata. Šādu lēmumu var pārsūdzēt saskaņā ar Civilprocesa likuma 132. panta trešo daļu.</w:t>
      </w:r>
    </w:p>
    <w:p w14:paraId="6B47D0D3" w14:textId="77777777" w:rsidR="00827CEC" w:rsidRDefault="00827CEC" w:rsidP="00241012">
      <w:pPr>
        <w:jc w:val="both"/>
      </w:pPr>
    </w:p>
    <w:p w14:paraId="59699452" w14:textId="0594CDF1" w:rsidR="00E115C9" w:rsidRPr="006A1D07" w:rsidRDefault="00E115C9" w:rsidP="00BF0983">
      <w:pPr>
        <w:pStyle w:val="NoSpacing"/>
        <w:spacing w:line="276" w:lineRule="auto"/>
        <w:jc w:val="center"/>
        <w:rPr>
          <w:rFonts w:ascii="Times New Roman" w:hAnsi="Times New Roman"/>
          <w:b/>
          <w:szCs w:val="24"/>
        </w:rPr>
      </w:pPr>
      <w:r w:rsidRPr="006A1D07">
        <w:rPr>
          <w:rFonts w:ascii="Times New Roman" w:hAnsi="Times New Roman"/>
          <w:b/>
          <w:szCs w:val="24"/>
        </w:rPr>
        <w:t>Latvijas Republikas Senāt</w:t>
      </w:r>
      <w:r w:rsidR="00827CEC" w:rsidRPr="006A1D07">
        <w:rPr>
          <w:rFonts w:ascii="Times New Roman" w:hAnsi="Times New Roman"/>
          <w:b/>
          <w:szCs w:val="24"/>
        </w:rPr>
        <w:t>a</w:t>
      </w:r>
    </w:p>
    <w:p w14:paraId="38AD4006" w14:textId="5B79E7E6" w:rsidR="00827CEC" w:rsidRPr="006A1D07" w:rsidRDefault="00827CEC" w:rsidP="00BF0983">
      <w:pPr>
        <w:pStyle w:val="NoSpacing"/>
        <w:spacing w:line="276" w:lineRule="auto"/>
        <w:jc w:val="center"/>
        <w:rPr>
          <w:rFonts w:ascii="Times New Roman" w:hAnsi="Times New Roman"/>
          <w:b/>
          <w:szCs w:val="24"/>
        </w:rPr>
      </w:pPr>
      <w:r w:rsidRPr="006A1D07">
        <w:rPr>
          <w:rFonts w:ascii="Times New Roman" w:hAnsi="Times New Roman"/>
          <w:b/>
          <w:szCs w:val="24"/>
        </w:rPr>
        <w:t>Civillietu departamenta</w:t>
      </w:r>
    </w:p>
    <w:p w14:paraId="6EC25C63" w14:textId="6472EC34" w:rsidR="00827CEC" w:rsidRPr="006A1D07" w:rsidRDefault="00827CEC" w:rsidP="00BF0983">
      <w:pPr>
        <w:pStyle w:val="NoSpacing"/>
        <w:spacing w:line="276" w:lineRule="auto"/>
        <w:jc w:val="center"/>
        <w:rPr>
          <w:rStyle w:val="SubtleEmphasis"/>
          <w:rFonts w:ascii="Times New Roman" w:hAnsi="Times New Roman"/>
          <w:b/>
          <w:i w:val="0"/>
          <w:iCs w:val="0"/>
          <w:szCs w:val="24"/>
        </w:rPr>
      </w:pPr>
      <w:r w:rsidRPr="006A1D07">
        <w:rPr>
          <w:rFonts w:ascii="Times New Roman" w:hAnsi="Times New Roman"/>
          <w:b/>
          <w:szCs w:val="24"/>
        </w:rPr>
        <w:t>2021.gada 29.janvāra</w:t>
      </w:r>
    </w:p>
    <w:p w14:paraId="426BE215" w14:textId="27DC67ED" w:rsidR="00E115C9" w:rsidRPr="006A1D07" w:rsidRDefault="00E115C9" w:rsidP="00BF0983">
      <w:pPr>
        <w:pStyle w:val="NoSpacing"/>
        <w:spacing w:line="276" w:lineRule="auto"/>
        <w:jc w:val="center"/>
        <w:rPr>
          <w:rFonts w:ascii="Times New Roman" w:hAnsi="Times New Roman"/>
          <w:b/>
          <w:color w:val="000000"/>
          <w:szCs w:val="24"/>
        </w:rPr>
      </w:pPr>
      <w:r w:rsidRPr="006A1D07">
        <w:rPr>
          <w:rFonts w:ascii="Times New Roman" w:hAnsi="Times New Roman"/>
          <w:b/>
          <w:color w:val="000000"/>
          <w:szCs w:val="24"/>
        </w:rPr>
        <w:t>LĒMUMS</w:t>
      </w:r>
    </w:p>
    <w:p w14:paraId="03CC4AB9" w14:textId="77777777" w:rsidR="00827CEC" w:rsidRPr="006A1D07" w:rsidRDefault="00827CEC" w:rsidP="00827CEC">
      <w:pPr>
        <w:jc w:val="center"/>
        <w:rPr>
          <w:rFonts w:ascii="Times New Roman" w:hAnsi="Times New Roman"/>
          <w:b/>
          <w:bCs/>
          <w:szCs w:val="24"/>
        </w:rPr>
      </w:pPr>
      <w:r w:rsidRPr="006A1D07">
        <w:rPr>
          <w:rFonts w:ascii="Times New Roman" w:hAnsi="Times New Roman"/>
          <w:b/>
          <w:bCs/>
          <w:szCs w:val="24"/>
        </w:rPr>
        <w:t>Lieta Nr. C68544117, SKC-133/2021</w:t>
      </w:r>
    </w:p>
    <w:p w14:paraId="4D8BAB31" w14:textId="72329743" w:rsidR="00827CEC" w:rsidRPr="006A1D07" w:rsidRDefault="003C252B" w:rsidP="00BF0983">
      <w:pPr>
        <w:pStyle w:val="NoSpacing"/>
        <w:spacing w:line="276" w:lineRule="auto"/>
        <w:jc w:val="center"/>
        <w:rPr>
          <w:rFonts w:ascii="Times New Roman" w:hAnsi="Times New Roman"/>
          <w:szCs w:val="24"/>
        </w:rPr>
      </w:pPr>
      <w:hyperlink r:id="rId8" w:history="1">
        <w:r w:rsidR="00827CEC" w:rsidRPr="006A1D07">
          <w:rPr>
            <w:rFonts w:ascii="Times New Roman" w:hAnsi="Times New Roman"/>
            <w:color w:val="0000FF"/>
            <w:szCs w:val="24"/>
            <w:u w:val="single"/>
            <w:shd w:val="clear" w:color="auto" w:fill="FFFFFF"/>
          </w:rPr>
          <w:t>ECLI:LV:AT:2021:0129.C68544117.26.L</w:t>
        </w:r>
      </w:hyperlink>
    </w:p>
    <w:p w14:paraId="19E1EB8A" w14:textId="77777777" w:rsidR="00827CEC" w:rsidRPr="006A1D07" w:rsidRDefault="00827CEC" w:rsidP="00BF0983">
      <w:pPr>
        <w:pStyle w:val="NoSpacing"/>
        <w:spacing w:line="276" w:lineRule="auto"/>
        <w:jc w:val="center"/>
        <w:rPr>
          <w:rFonts w:ascii="Times New Roman" w:hAnsi="Times New Roman"/>
          <w:b/>
          <w:color w:val="000000"/>
          <w:szCs w:val="24"/>
        </w:rPr>
      </w:pPr>
    </w:p>
    <w:p w14:paraId="70E25ABD" w14:textId="77777777" w:rsidR="00E115C9" w:rsidRPr="006A1D07" w:rsidRDefault="00E115C9" w:rsidP="00BF0983">
      <w:pPr>
        <w:spacing w:line="276" w:lineRule="auto"/>
        <w:jc w:val="both"/>
        <w:rPr>
          <w:rFonts w:ascii="Times New Roman" w:hAnsi="Times New Roman"/>
          <w:szCs w:val="24"/>
        </w:rPr>
      </w:pPr>
      <w:r w:rsidRPr="006A1D07">
        <w:rPr>
          <w:rFonts w:ascii="Times New Roman" w:hAnsi="Times New Roman"/>
          <w:szCs w:val="24"/>
        </w:rPr>
        <w:t xml:space="preserve">Senāts šādā sastāvā: </w:t>
      </w:r>
    </w:p>
    <w:p w14:paraId="36BFEED6" w14:textId="77777777" w:rsidR="00E115C9" w:rsidRPr="006A1D07" w:rsidRDefault="00E115C9" w:rsidP="00BF0983">
      <w:pPr>
        <w:spacing w:line="276" w:lineRule="auto"/>
        <w:ind w:firstLine="709"/>
        <w:jc w:val="both"/>
        <w:rPr>
          <w:rFonts w:ascii="Times New Roman" w:hAnsi="Times New Roman"/>
          <w:szCs w:val="24"/>
        </w:rPr>
      </w:pPr>
      <w:r w:rsidRPr="006A1D07">
        <w:rPr>
          <w:rFonts w:ascii="Times New Roman" w:hAnsi="Times New Roman"/>
          <w:szCs w:val="24"/>
        </w:rPr>
        <w:t>senators referents Valerijs Maksimovs,</w:t>
      </w:r>
    </w:p>
    <w:p w14:paraId="7C3A4A0D" w14:textId="77777777" w:rsidR="00E115C9" w:rsidRPr="006A1D07" w:rsidRDefault="00E115C9" w:rsidP="00BF0983">
      <w:pPr>
        <w:spacing w:line="276" w:lineRule="auto"/>
        <w:ind w:firstLine="709"/>
        <w:jc w:val="both"/>
        <w:rPr>
          <w:rFonts w:ascii="Times New Roman" w:hAnsi="Times New Roman"/>
          <w:szCs w:val="24"/>
        </w:rPr>
      </w:pPr>
      <w:r w:rsidRPr="006A1D07">
        <w:rPr>
          <w:rFonts w:ascii="Times New Roman" w:hAnsi="Times New Roman"/>
          <w:szCs w:val="24"/>
        </w:rPr>
        <w:t>senatore Ināra Garda,</w:t>
      </w:r>
    </w:p>
    <w:p w14:paraId="6337CB68" w14:textId="2E1F4A93" w:rsidR="00E115C9" w:rsidRPr="006A1D07" w:rsidRDefault="00E115C9" w:rsidP="00BF0983">
      <w:pPr>
        <w:spacing w:line="276" w:lineRule="auto"/>
        <w:ind w:firstLine="709"/>
        <w:jc w:val="both"/>
        <w:rPr>
          <w:rFonts w:ascii="Times New Roman" w:hAnsi="Times New Roman"/>
          <w:szCs w:val="24"/>
        </w:rPr>
      </w:pPr>
      <w:r w:rsidRPr="006A1D07">
        <w:rPr>
          <w:rFonts w:ascii="Times New Roman" w:hAnsi="Times New Roman"/>
          <w:szCs w:val="24"/>
        </w:rPr>
        <w:t>senatore Zane Pētersone</w:t>
      </w:r>
    </w:p>
    <w:p w14:paraId="017CB216" w14:textId="77777777" w:rsidR="00827CEC" w:rsidRPr="006A1D07" w:rsidRDefault="00827CEC" w:rsidP="00BF0983">
      <w:pPr>
        <w:spacing w:line="276" w:lineRule="auto"/>
        <w:ind w:firstLine="709"/>
        <w:jc w:val="both"/>
        <w:rPr>
          <w:rFonts w:ascii="Times New Roman" w:hAnsi="Times New Roman"/>
          <w:szCs w:val="24"/>
        </w:rPr>
      </w:pPr>
    </w:p>
    <w:p w14:paraId="6E834A31" w14:textId="5933E597" w:rsidR="00E115C9" w:rsidRPr="006A1D07" w:rsidRDefault="00E115C9" w:rsidP="00BF0983">
      <w:pPr>
        <w:spacing w:line="276" w:lineRule="auto"/>
        <w:ind w:firstLine="709"/>
        <w:jc w:val="both"/>
        <w:rPr>
          <w:rStyle w:val="Strong"/>
          <w:rFonts w:ascii="Times New Roman" w:hAnsi="Times New Roman"/>
          <w:b w:val="0"/>
          <w:bCs w:val="0"/>
          <w:szCs w:val="24"/>
        </w:rPr>
      </w:pPr>
      <w:r w:rsidRPr="006A1D07">
        <w:rPr>
          <w:rFonts w:asciiTheme="majorBidi" w:hAnsiTheme="majorBidi" w:cstheme="majorBidi"/>
          <w:szCs w:val="24"/>
        </w:rPr>
        <w:t>izskatīja rakstveida procesā AS</w:t>
      </w:r>
      <w:r w:rsidR="00827CEC" w:rsidRPr="006A1D07">
        <w:rPr>
          <w:rFonts w:asciiTheme="majorBidi" w:hAnsiTheme="majorBidi" w:cstheme="majorBidi"/>
          <w:szCs w:val="24"/>
        </w:rPr>
        <w:t> </w:t>
      </w:r>
      <w:r w:rsidRPr="006A1D07">
        <w:rPr>
          <w:rFonts w:asciiTheme="majorBidi" w:hAnsiTheme="majorBidi" w:cstheme="majorBidi"/>
          <w:szCs w:val="24"/>
        </w:rPr>
        <w:t>„SIERA NAMS”</w:t>
      </w:r>
      <w:r w:rsidR="009B3C7D" w:rsidRPr="006A1D07">
        <w:rPr>
          <w:rFonts w:asciiTheme="majorBidi" w:hAnsiTheme="majorBidi" w:cstheme="majorBidi"/>
          <w:szCs w:val="24"/>
        </w:rPr>
        <w:t xml:space="preserve"> </w:t>
      </w:r>
      <w:r w:rsidRPr="006A1D07">
        <w:rPr>
          <w:rFonts w:asciiTheme="majorBidi" w:hAnsiTheme="majorBidi" w:cstheme="majorBidi"/>
          <w:szCs w:val="24"/>
        </w:rPr>
        <w:t>mazākuma akcionāre</w:t>
      </w:r>
      <w:r w:rsidR="009B3C7D" w:rsidRPr="006A1D07">
        <w:rPr>
          <w:rFonts w:asciiTheme="majorBidi" w:hAnsiTheme="majorBidi" w:cstheme="majorBidi"/>
          <w:szCs w:val="24"/>
        </w:rPr>
        <w:t>s</w:t>
      </w:r>
      <w:r w:rsidRPr="006A1D07">
        <w:rPr>
          <w:rFonts w:asciiTheme="majorBidi" w:hAnsiTheme="majorBidi" w:cstheme="majorBidi"/>
          <w:szCs w:val="24"/>
        </w:rPr>
        <w:t xml:space="preserve"> Zviedrijā reģistr</w:t>
      </w:r>
      <w:r w:rsidR="009B3C7D" w:rsidRPr="006A1D07">
        <w:rPr>
          <w:rFonts w:asciiTheme="majorBidi" w:hAnsiTheme="majorBidi" w:cstheme="majorBidi"/>
          <w:szCs w:val="24"/>
        </w:rPr>
        <w:t>ēt</w:t>
      </w:r>
      <w:r w:rsidRPr="006A1D07">
        <w:rPr>
          <w:rFonts w:asciiTheme="majorBidi" w:hAnsiTheme="majorBidi" w:cstheme="majorBidi"/>
          <w:szCs w:val="24"/>
        </w:rPr>
        <w:t>ā</w:t>
      </w:r>
      <w:r w:rsidR="009B3C7D" w:rsidRPr="006A1D07">
        <w:rPr>
          <w:rFonts w:asciiTheme="majorBidi" w:hAnsiTheme="majorBidi" w:cstheme="majorBidi"/>
          <w:szCs w:val="24"/>
        </w:rPr>
        <w:t>s</w:t>
      </w:r>
      <w:r w:rsidRPr="006A1D07">
        <w:rPr>
          <w:rFonts w:asciiTheme="majorBidi" w:hAnsiTheme="majorBidi" w:cstheme="majorBidi"/>
          <w:szCs w:val="24"/>
        </w:rPr>
        <w:t xml:space="preserve"> </w:t>
      </w:r>
      <w:r w:rsidR="001B173D" w:rsidRPr="006A1D07">
        <w:rPr>
          <w:rFonts w:asciiTheme="majorBidi" w:hAnsiTheme="majorBidi" w:cstheme="majorBidi"/>
          <w:szCs w:val="24"/>
        </w:rPr>
        <w:t>sabiedrības „</w:t>
      </w:r>
      <w:r w:rsidRPr="006A1D07">
        <w:rPr>
          <w:rFonts w:asciiTheme="majorBidi" w:hAnsiTheme="majorBidi" w:cstheme="majorBidi"/>
          <w:szCs w:val="24"/>
        </w:rPr>
        <w:t>SN INTERSSENTER AB</w:t>
      </w:r>
      <w:r w:rsidR="001B173D" w:rsidRPr="006A1D07">
        <w:rPr>
          <w:rFonts w:asciiTheme="majorBidi" w:hAnsiTheme="majorBidi" w:cstheme="majorBidi"/>
          <w:szCs w:val="24"/>
        </w:rPr>
        <w:t>”</w:t>
      </w:r>
      <w:r w:rsidR="00F611B2" w:rsidRPr="006A1D07">
        <w:rPr>
          <w:rFonts w:asciiTheme="majorBidi" w:hAnsiTheme="majorBidi" w:cstheme="majorBidi"/>
          <w:color w:val="000000"/>
        </w:rPr>
        <w:t xml:space="preserve"> </w:t>
      </w:r>
      <w:r w:rsidRPr="006A1D07">
        <w:rPr>
          <w:rFonts w:asciiTheme="majorBidi" w:hAnsiTheme="majorBidi" w:cstheme="majorBidi"/>
          <w:szCs w:val="24"/>
        </w:rPr>
        <w:t xml:space="preserve">blakus sūdzību par Rīgas apgabaltiesas Civillietu tiesas kolēģijas </w:t>
      </w:r>
      <w:r w:rsidR="009B3C7D" w:rsidRPr="006A1D07">
        <w:rPr>
          <w:rFonts w:asciiTheme="majorBidi" w:hAnsiTheme="majorBidi" w:cstheme="majorBidi"/>
          <w:szCs w:val="24"/>
        </w:rPr>
        <w:t xml:space="preserve">tiesneša </w:t>
      </w:r>
      <w:r w:rsidR="0086307C" w:rsidRPr="006A1D07">
        <w:rPr>
          <w:rFonts w:asciiTheme="majorBidi" w:hAnsiTheme="majorBidi" w:cstheme="majorBidi"/>
          <w:szCs w:val="24"/>
        </w:rPr>
        <w:t>2020.gada</w:t>
      </w:r>
      <w:r w:rsidRPr="006A1D07">
        <w:rPr>
          <w:rFonts w:asciiTheme="majorBidi" w:hAnsiTheme="majorBidi" w:cstheme="majorBidi"/>
          <w:szCs w:val="24"/>
        </w:rPr>
        <w:t xml:space="preserve"> </w:t>
      </w:r>
      <w:r w:rsidR="0086307C" w:rsidRPr="006A1D07">
        <w:rPr>
          <w:rFonts w:asciiTheme="majorBidi" w:hAnsiTheme="majorBidi" w:cstheme="majorBidi"/>
          <w:szCs w:val="24"/>
        </w:rPr>
        <w:t>14.maija</w:t>
      </w:r>
      <w:r w:rsidRPr="006A1D07">
        <w:rPr>
          <w:rFonts w:asciiTheme="majorBidi" w:hAnsiTheme="majorBidi" w:cstheme="majorBidi"/>
          <w:szCs w:val="24"/>
        </w:rPr>
        <w:t xml:space="preserve"> lēmumu</w:t>
      </w:r>
      <w:r w:rsidRPr="006A1D07">
        <w:rPr>
          <w:rFonts w:ascii="Times New Roman" w:hAnsi="Times New Roman"/>
          <w:szCs w:val="24"/>
        </w:rPr>
        <w:t xml:space="preserve">, ar kuru atteikts pieņemt </w:t>
      </w:r>
      <w:r w:rsidR="001B173D" w:rsidRPr="006A1D07">
        <w:rPr>
          <w:rFonts w:ascii="Times New Roman" w:hAnsi="Times New Roman"/>
          <w:szCs w:val="24"/>
        </w:rPr>
        <w:t>sabiedrības „</w:t>
      </w:r>
      <w:r w:rsidR="00F611B2" w:rsidRPr="006A1D07">
        <w:rPr>
          <w:rFonts w:asciiTheme="majorBidi" w:hAnsiTheme="majorBidi" w:cstheme="majorBidi"/>
          <w:szCs w:val="24"/>
        </w:rPr>
        <w:t>SN INTERSSENTER AB</w:t>
      </w:r>
      <w:r w:rsidR="001B173D" w:rsidRPr="006A1D07">
        <w:rPr>
          <w:rFonts w:asciiTheme="majorBidi" w:hAnsiTheme="majorBidi" w:cstheme="majorBidi"/>
          <w:szCs w:val="24"/>
        </w:rPr>
        <w:t>”</w:t>
      </w:r>
      <w:r w:rsidR="0086307C" w:rsidRPr="006A1D07">
        <w:rPr>
          <w:rFonts w:ascii="Times New Roman" w:hAnsi="Times New Roman"/>
          <w:szCs w:val="24"/>
        </w:rPr>
        <w:t xml:space="preserve"> </w:t>
      </w:r>
      <w:r w:rsidRPr="006A1D07">
        <w:rPr>
          <w:rFonts w:ascii="Times New Roman" w:hAnsi="Times New Roman"/>
          <w:szCs w:val="24"/>
        </w:rPr>
        <w:t xml:space="preserve">blakus sūdzību par Rīgas apgabaltiesas Civillietu tiesas kolēģijas </w:t>
      </w:r>
      <w:r w:rsidR="0086307C" w:rsidRPr="006A1D07">
        <w:rPr>
          <w:rFonts w:ascii="Times New Roman" w:hAnsi="Times New Roman"/>
          <w:szCs w:val="24"/>
        </w:rPr>
        <w:t>2020.gada</w:t>
      </w:r>
      <w:r w:rsidRPr="006A1D07">
        <w:rPr>
          <w:rFonts w:ascii="Times New Roman" w:hAnsi="Times New Roman"/>
          <w:szCs w:val="24"/>
        </w:rPr>
        <w:t xml:space="preserve"> 23.aprīļa lēmumu.</w:t>
      </w:r>
    </w:p>
    <w:p w14:paraId="3DC22BD8" w14:textId="77777777" w:rsidR="00E115C9" w:rsidRPr="006A1D07" w:rsidRDefault="00E115C9" w:rsidP="00BF0983">
      <w:pPr>
        <w:spacing w:line="276" w:lineRule="auto"/>
        <w:ind w:firstLine="567"/>
        <w:jc w:val="both"/>
        <w:rPr>
          <w:rStyle w:val="Strong"/>
          <w:rFonts w:ascii="Times New Roman" w:hAnsi="Times New Roman"/>
          <w:b w:val="0"/>
          <w:bCs w:val="0"/>
          <w:szCs w:val="24"/>
        </w:rPr>
      </w:pPr>
    </w:p>
    <w:p w14:paraId="5D18C2A0" w14:textId="77777777" w:rsidR="00E115C9" w:rsidRPr="006A1D07" w:rsidRDefault="00E115C9" w:rsidP="00AB7F32">
      <w:pPr>
        <w:spacing w:line="276" w:lineRule="auto"/>
        <w:jc w:val="center"/>
        <w:rPr>
          <w:rFonts w:ascii="Times New Roman" w:hAnsi="Times New Roman"/>
          <w:color w:val="000000"/>
          <w:szCs w:val="24"/>
        </w:rPr>
      </w:pPr>
      <w:r w:rsidRPr="006A1D07">
        <w:rPr>
          <w:rFonts w:ascii="Times New Roman" w:hAnsi="Times New Roman"/>
          <w:b/>
          <w:szCs w:val="24"/>
        </w:rPr>
        <w:t>Aprakstošā daļa</w:t>
      </w:r>
    </w:p>
    <w:p w14:paraId="19EF6711" w14:textId="77777777" w:rsidR="00FA328C" w:rsidRPr="006A1D07" w:rsidRDefault="00FA328C" w:rsidP="00BF0983">
      <w:pPr>
        <w:spacing w:line="276" w:lineRule="auto"/>
        <w:ind w:firstLine="567"/>
        <w:jc w:val="both"/>
        <w:rPr>
          <w:rFonts w:ascii="Times New Roman" w:hAnsi="Times New Roman"/>
          <w:color w:val="000000"/>
          <w:szCs w:val="24"/>
        </w:rPr>
      </w:pPr>
    </w:p>
    <w:p w14:paraId="1051C315" w14:textId="6DA7CB61" w:rsidR="00FA338B" w:rsidRPr="006A1D07" w:rsidRDefault="00FA338B" w:rsidP="000146AA">
      <w:pPr>
        <w:pStyle w:val="NormalWeb"/>
        <w:shd w:val="clear" w:color="auto" w:fill="FFFFFF"/>
        <w:spacing w:before="0" w:beforeAutospacing="0" w:after="0" w:afterAutospacing="0" w:line="276" w:lineRule="auto"/>
        <w:ind w:firstLine="720"/>
        <w:jc w:val="both"/>
        <w:rPr>
          <w:color w:val="000000"/>
        </w:rPr>
      </w:pPr>
      <w:r w:rsidRPr="006A1D07">
        <w:rPr>
          <w:color w:val="000000"/>
        </w:rPr>
        <w:t>[1] AS </w:t>
      </w:r>
      <w:r w:rsidR="00867972" w:rsidRPr="006A1D07">
        <w:rPr>
          <w:color w:val="000000"/>
        </w:rPr>
        <w:t>„</w:t>
      </w:r>
      <w:r w:rsidRPr="006A1D07">
        <w:rPr>
          <w:color w:val="000000"/>
        </w:rPr>
        <w:t xml:space="preserve">SIERA NAMS” mazākuma akcionāre Zviedrijā reģistrētā </w:t>
      </w:r>
      <w:bookmarkStart w:id="0" w:name="_Hlk62214029"/>
      <w:r w:rsidR="005E317C" w:rsidRPr="006A1D07">
        <w:rPr>
          <w:color w:val="000000"/>
        </w:rPr>
        <w:t>sabiedrība „</w:t>
      </w:r>
      <w:r w:rsidRPr="006A1D07">
        <w:rPr>
          <w:color w:val="000000"/>
        </w:rPr>
        <w:t>SN INTERSSENTER AB</w:t>
      </w:r>
      <w:r w:rsidR="005E317C" w:rsidRPr="006A1D07">
        <w:rPr>
          <w:color w:val="000000"/>
        </w:rPr>
        <w:t>”</w:t>
      </w:r>
      <w:r w:rsidRPr="006A1D07">
        <w:rPr>
          <w:color w:val="000000"/>
        </w:rPr>
        <w:t xml:space="preserve"> </w:t>
      </w:r>
      <w:bookmarkEnd w:id="0"/>
      <w:r w:rsidR="00F611B2" w:rsidRPr="006A1D07">
        <w:rPr>
          <w:color w:val="000000"/>
        </w:rPr>
        <w:t>2</w:t>
      </w:r>
      <w:r w:rsidRPr="006A1D07">
        <w:rPr>
          <w:color w:val="000000"/>
        </w:rPr>
        <w:t xml:space="preserve">017.gada 21.decembrī </w:t>
      </w:r>
      <w:r w:rsidR="00A81FCC" w:rsidRPr="006A1D07">
        <w:rPr>
          <w:color w:val="000000"/>
        </w:rPr>
        <w:t>akciju sabiedrības</w:t>
      </w:r>
      <w:r w:rsidRPr="006A1D07">
        <w:rPr>
          <w:color w:val="000000"/>
        </w:rPr>
        <w:t xml:space="preserve"> vārdā cēlusi prasību pret AS </w:t>
      </w:r>
      <w:r w:rsidR="002214D6" w:rsidRPr="006A1D07">
        <w:rPr>
          <w:color w:val="000000"/>
        </w:rPr>
        <w:t>„</w:t>
      </w:r>
      <w:r w:rsidRPr="006A1D07">
        <w:rPr>
          <w:color w:val="000000"/>
        </w:rPr>
        <w:t xml:space="preserve">SIERA NAMS” valdes un padomes locekļiem </w:t>
      </w:r>
      <w:r w:rsidR="00F83B55" w:rsidRPr="006A1D07">
        <w:rPr>
          <w:color w:val="000000"/>
        </w:rPr>
        <w:t>‘[pers. A]</w:t>
      </w:r>
      <w:r w:rsidRPr="006A1D07">
        <w:rPr>
          <w:color w:val="000000"/>
        </w:rPr>
        <w:t xml:space="preserve">, </w:t>
      </w:r>
      <w:r w:rsidR="00F83B55" w:rsidRPr="006A1D07">
        <w:rPr>
          <w:color w:val="000000"/>
        </w:rPr>
        <w:t>[pers. B]</w:t>
      </w:r>
      <w:r w:rsidRPr="006A1D07">
        <w:rPr>
          <w:color w:val="000000"/>
        </w:rPr>
        <w:t xml:space="preserve">, </w:t>
      </w:r>
      <w:r w:rsidR="00F83B55" w:rsidRPr="006A1D07">
        <w:rPr>
          <w:color w:val="000000"/>
        </w:rPr>
        <w:t>[pers. C]</w:t>
      </w:r>
      <w:r w:rsidRPr="006A1D07">
        <w:rPr>
          <w:color w:val="000000"/>
        </w:rPr>
        <w:t xml:space="preserve">, </w:t>
      </w:r>
      <w:r w:rsidR="00F83B55" w:rsidRPr="006A1D07">
        <w:rPr>
          <w:color w:val="000000"/>
        </w:rPr>
        <w:t>[pers. D]</w:t>
      </w:r>
      <w:r w:rsidRPr="006A1D07">
        <w:rPr>
          <w:color w:val="000000"/>
        </w:rPr>
        <w:t xml:space="preserve">, </w:t>
      </w:r>
      <w:r w:rsidR="00F83B55" w:rsidRPr="006A1D07">
        <w:rPr>
          <w:color w:val="000000"/>
        </w:rPr>
        <w:t>[pers. E]</w:t>
      </w:r>
      <w:r w:rsidRPr="006A1D07">
        <w:rPr>
          <w:color w:val="000000"/>
        </w:rPr>
        <w:t xml:space="preserve"> un </w:t>
      </w:r>
      <w:r w:rsidR="00F83B55" w:rsidRPr="006A1D07">
        <w:rPr>
          <w:color w:val="000000"/>
        </w:rPr>
        <w:t>[pers. F]</w:t>
      </w:r>
      <w:r w:rsidRPr="006A1D07">
        <w:rPr>
          <w:color w:val="000000"/>
        </w:rPr>
        <w:t xml:space="preserve">, </w:t>
      </w:r>
      <w:r w:rsidR="009B3C7D" w:rsidRPr="006A1D07">
        <w:rPr>
          <w:color w:val="000000"/>
        </w:rPr>
        <w:t xml:space="preserve">kurā, </w:t>
      </w:r>
      <w:r w:rsidRPr="006A1D07">
        <w:rPr>
          <w:color w:val="000000"/>
        </w:rPr>
        <w:t>pamatojoties uz Komerclikuma 169.</w:t>
      </w:r>
      <w:r w:rsidR="00476912" w:rsidRPr="006A1D07">
        <w:rPr>
          <w:color w:val="000000"/>
        </w:rPr>
        <w:t xml:space="preserve"> un</w:t>
      </w:r>
      <w:r w:rsidRPr="006A1D07">
        <w:rPr>
          <w:color w:val="000000"/>
        </w:rPr>
        <w:t xml:space="preserve"> 172.pant</w:t>
      </w:r>
      <w:r w:rsidR="009B3C7D" w:rsidRPr="006A1D07">
        <w:rPr>
          <w:color w:val="000000"/>
        </w:rPr>
        <w:t>u, lūgusi</w:t>
      </w:r>
      <w:r w:rsidRPr="006A1D07">
        <w:rPr>
          <w:color w:val="000000"/>
        </w:rPr>
        <w:t xml:space="preserve"> piedzīt solidāri no atbildētājiem zaudējumu atlīdzību 10 000 EUR. Prasības summa tiesvedības laikā palielināta līdz 722 603,93 EUR.</w:t>
      </w:r>
    </w:p>
    <w:p w14:paraId="2BB5B02E" w14:textId="77777777" w:rsidR="00867972" w:rsidRPr="006A1D07" w:rsidRDefault="00867972" w:rsidP="000146AA">
      <w:pPr>
        <w:pStyle w:val="NormalWeb"/>
        <w:shd w:val="clear" w:color="auto" w:fill="FFFFFF"/>
        <w:spacing w:before="0" w:beforeAutospacing="0" w:after="0" w:afterAutospacing="0" w:line="276" w:lineRule="auto"/>
        <w:ind w:firstLine="567"/>
        <w:jc w:val="both"/>
        <w:rPr>
          <w:color w:val="000000"/>
        </w:rPr>
      </w:pPr>
    </w:p>
    <w:p w14:paraId="7434AD59" w14:textId="515C09E1" w:rsidR="00FA338B" w:rsidRPr="006A1D07" w:rsidRDefault="00FA338B" w:rsidP="000146AA">
      <w:pPr>
        <w:pStyle w:val="NormalWeb"/>
        <w:shd w:val="clear" w:color="auto" w:fill="FFFFFF"/>
        <w:spacing w:before="0" w:beforeAutospacing="0" w:after="0" w:afterAutospacing="0" w:line="276" w:lineRule="auto"/>
        <w:ind w:firstLine="720"/>
        <w:jc w:val="both"/>
        <w:rPr>
          <w:color w:val="000000"/>
        </w:rPr>
      </w:pPr>
      <w:r w:rsidRPr="006A1D07">
        <w:rPr>
          <w:color w:val="000000"/>
        </w:rPr>
        <w:t xml:space="preserve">[2] </w:t>
      </w:r>
      <w:r w:rsidR="005E317C" w:rsidRPr="006A1D07">
        <w:rPr>
          <w:color w:val="000000"/>
        </w:rPr>
        <w:t>Sabiedrība „</w:t>
      </w:r>
      <w:r w:rsidR="00F611B2" w:rsidRPr="006A1D07">
        <w:rPr>
          <w:rFonts w:cstheme="majorBidi"/>
        </w:rPr>
        <w:t>SN INTERSSENTER AB</w:t>
      </w:r>
      <w:r w:rsidR="005E317C" w:rsidRPr="006A1D07">
        <w:rPr>
          <w:rFonts w:cstheme="majorBidi"/>
        </w:rPr>
        <w:t>”</w:t>
      </w:r>
      <w:r w:rsidR="00F611B2" w:rsidRPr="006A1D07">
        <w:rPr>
          <w:color w:val="000000"/>
        </w:rPr>
        <w:t xml:space="preserve"> </w:t>
      </w:r>
      <w:r w:rsidRPr="006A1D07">
        <w:rPr>
          <w:color w:val="000000"/>
        </w:rPr>
        <w:t xml:space="preserve">2020.gada 15.janvārī iesniegusi prasības pieteikuma grozījumus, </w:t>
      </w:r>
      <w:r w:rsidR="009C210F" w:rsidRPr="006A1D07">
        <w:rPr>
          <w:color w:val="000000"/>
        </w:rPr>
        <w:t>kuros</w:t>
      </w:r>
      <w:r w:rsidRPr="006A1D07">
        <w:rPr>
          <w:color w:val="000000"/>
        </w:rPr>
        <w:t xml:space="preserve"> lūgts pieaicināt lietā kā līdzatbildētājus </w:t>
      </w:r>
      <w:r w:rsidR="00F83B55" w:rsidRPr="006A1D07">
        <w:rPr>
          <w:color w:val="000000"/>
        </w:rPr>
        <w:t>[pers. G]</w:t>
      </w:r>
      <w:r w:rsidRPr="006A1D07">
        <w:rPr>
          <w:color w:val="000000"/>
        </w:rPr>
        <w:t xml:space="preserve">, </w:t>
      </w:r>
      <w:r w:rsidR="00F83B55" w:rsidRPr="006A1D07">
        <w:rPr>
          <w:color w:val="000000"/>
        </w:rPr>
        <w:t>[pers. H]</w:t>
      </w:r>
      <w:r w:rsidRPr="006A1D07">
        <w:rPr>
          <w:color w:val="000000"/>
        </w:rPr>
        <w:t xml:space="preserve"> un SIA </w:t>
      </w:r>
      <w:r w:rsidR="002214D6" w:rsidRPr="006A1D07">
        <w:rPr>
          <w:color w:val="000000"/>
        </w:rPr>
        <w:t>„</w:t>
      </w:r>
      <w:r w:rsidRPr="006A1D07">
        <w:rPr>
          <w:color w:val="000000"/>
        </w:rPr>
        <w:t>Ario&amp;Partneri” un papildus, pamatojoties uz Civillikuma 1., 1415., 1438., 1592.pantu, lūgts: 1) atzīt par spēkā neesošu nekustamā īpašuma</w:t>
      </w:r>
      <w:r w:rsidR="00F83B55" w:rsidRPr="006A1D07">
        <w:rPr>
          <w:color w:val="000000"/>
        </w:rPr>
        <w:t xml:space="preserve"> [adrese]</w:t>
      </w:r>
      <w:r w:rsidR="009B3C7D" w:rsidRPr="006A1D07">
        <w:rPr>
          <w:color w:val="000000"/>
        </w:rPr>
        <w:t xml:space="preserve">, </w:t>
      </w:r>
      <w:r w:rsidR="00A81FCC" w:rsidRPr="006A1D07">
        <w:rPr>
          <w:color w:val="000000"/>
        </w:rPr>
        <w:t xml:space="preserve">2017.gada 14.augusta </w:t>
      </w:r>
      <w:r w:rsidRPr="006A1D07">
        <w:rPr>
          <w:color w:val="000000"/>
        </w:rPr>
        <w:t xml:space="preserve">pirkuma līgumu, noslēgtu starp </w:t>
      </w:r>
      <w:r w:rsidR="00F83B55" w:rsidRPr="006A1D07">
        <w:rPr>
          <w:color w:val="000000"/>
        </w:rPr>
        <w:t>[pers. C]</w:t>
      </w:r>
      <w:r w:rsidRPr="006A1D07">
        <w:rPr>
          <w:color w:val="000000"/>
        </w:rPr>
        <w:t xml:space="preserve"> un </w:t>
      </w:r>
      <w:r w:rsidR="00F83B55" w:rsidRPr="006A1D07">
        <w:rPr>
          <w:color w:val="000000"/>
        </w:rPr>
        <w:t>[pers. G]</w:t>
      </w:r>
      <w:r w:rsidRPr="006A1D07">
        <w:rPr>
          <w:color w:val="000000"/>
        </w:rPr>
        <w:t>, un noteikt, ka izdarāmi attiecīgi pārgrozījumi zemesgrāmatā; 2) atzīt par spēkā neesošu darījumu, ar kuru SIA </w:t>
      </w:r>
      <w:r w:rsidR="002214D6" w:rsidRPr="006A1D07">
        <w:rPr>
          <w:color w:val="000000"/>
        </w:rPr>
        <w:t>„</w:t>
      </w:r>
      <w:r w:rsidRPr="006A1D07">
        <w:rPr>
          <w:color w:val="000000"/>
        </w:rPr>
        <w:t xml:space="preserve">Ario&amp;Partneri” atsavinājusi </w:t>
      </w:r>
      <w:r w:rsidR="001B374E" w:rsidRPr="006A1D07">
        <w:rPr>
          <w:color w:val="000000"/>
        </w:rPr>
        <w:t xml:space="preserve">[pers. H] </w:t>
      </w:r>
      <w:r w:rsidRPr="006A1D07">
        <w:rPr>
          <w:color w:val="000000"/>
        </w:rPr>
        <w:t>tās pamatkapitāla palielināšanas rezultātā izlaistās 35 kapitāla daļas; 3) atzīt par spēkā neesošu darījumu, ar kuru SIA </w:t>
      </w:r>
      <w:r w:rsidR="002214D6" w:rsidRPr="006A1D07">
        <w:rPr>
          <w:color w:val="000000"/>
        </w:rPr>
        <w:t>„</w:t>
      </w:r>
      <w:r w:rsidRPr="006A1D07">
        <w:rPr>
          <w:color w:val="000000"/>
        </w:rPr>
        <w:t xml:space="preserve">Ario&amp;Partneri” atsavinājusi </w:t>
      </w:r>
      <w:r w:rsidR="00F83B55" w:rsidRPr="006A1D07">
        <w:rPr>
          <w:color w:val="000000"/>
        </w:rPr>
        <w:t xml:space="preserve">[pers. L] </w:t>
      </w:r>
      <w:r w:rsidRPr="006A1D07">
        <w:rPr>
          <w:color w:val="000000"/>
        </w:rPr>
        <w:t>tās pamatkapitāla palielināšanas rezultātā izlaistās 35 kapitāla daļas.</w:t>
      </w:r>
    </w:p>
    <w:p w14:paraId="23EB2AF7" w14:textId="77777777" w:rsidR="00D13B74" w:rsidRPr="006A1D07" w:rsidRDefault="00D13B74" w:rsidP="000146AA">
      <w:pPr>
        <w:pStyle w:val="NormalWeb"/>
        <w:shd w:val="clear" w:color="auto" w:fill="FFFFFF"/>
        <w:spacing w:before="0" w:beforeAutospacing="0" w:after="0" w:afterAutospacing="0" w:line="276" w:lineRule="auto"/>
        <w:ind w:firstLine="720"/>
        <w:jc w:val="both"/>
        <w:rPr>
          <w:color w:val="000000"/>
        </w:rPr>
      </w:pPr>
    </w:p>
    <w:p w14:paraId="0FDC147C" w14:textId="577EE927" w:rsidR="00FA338B" w:rsidRPr="006A1D07" w:rsidRDefault="00FA338B" w:rsidP="000146AA">
      <w:pPr>
        <w:pStyle w:val="NormalWeb"/>
        <w:shd w:val="clear" w:color="auto" w:fill="FFFFFF"/>
        <w:spacing w:before="0" w:beforeAutospacing="0" w:after="0" w:afterAutospacing="0" w:line="276" w:lineRule="auto"/>
        <w:ind w:firstLine="720"/>
        <w:jc w:val="both"/>
        <w:rPr>
          <w:color w:val="000000"/>
        </w:rPr>
      </w:pPr>
      <w:r w:rsidRPr="006A1D07">
        <w:rPr>
          <w:color w:val="000000"/>
        </w:rPr>
        <w:lastRenderedPageBreak/>
        <w:t xml:space="preserve">[3] Ar Rīgas pilsētas Pārdaugavas tiesas </w:t>
      </w:r>
      <w:r w:rsidR="005E317C" w:rsidRPr="006A1D07">
        <w:rPr>
          <w:color w:val="000000"/>
        </w:rPr>
        <w:t xml:space="preserve">tiesneses </w:t>
      </w:r>
      <w:r w:rsidRPr="006A1D07">
        <w:rPr>
          <w:color w:val="000000"/>
        </w:rPr>
        <w:t>2020.gada 17.janvāra lēmumu</w:t>
      </w:r>
      <w:r w:rsidR="00CA1AF2" w:rsidRPr="006A1D07">
        <w:rPr>
          <w:rFonts w:eastAsiaTheme="minorHAnsi"/>
          <w:lang w:eastAsia="en-US"/>
        </w:rPr>
        <w:t xml:space="preserve">, pamatojoties uz </w:t>
      </w:r>
      <w:r w:rsidR="002214D6" w:rsidRPr="006A1D07">
        <w:rPr>
          <w:rFonts w:eastAsiaTheme="minorHAnsi"/>
          <w:lang w:eastAsia="en-US"/>
        </w:rPr>
        <w:t>Civilprocesa likuma 132.</w:t>
      </w:r>
      <w:r w:rsidR="00CA1AF2" w:rsidRPr="006A1D07">
        <w:rPr>
          <w:rFonts w:eastAsiaTheme="minorHAnsi"/>
          <w:lang w:eastAsia="en-US"/>
        </w:rPr>
        <w:t xml:space="preserve">panta pirmās daļas 2.punktu, </w:t>
      </w:r>
      <w:r w:rsidRPr="006A1D07">
        <w:rPr>
          <w:color w:val="000000"/>
        </w:rPr>
        <w:t>atteikts pieņemt prasības pieteikuma grozījumus (papildinājumus).</w:t>
      </w:r>
    </w:p>
    <w:p w14:paraId="090A88DB" w14:textId="7D0F9B08" w:rsidR="00FA338B" w:rsidRPr="006A1D07" w:rsidRDefault="00FA338B" w:rsidP="000146AA">
      <w:pPr>
        <w:pStyle w:val="NormalWeb"/>
        <w:shd w:val="clear" w:color="auto" w:fill="FFFFFF"/>
        <w:spacing w:before="0" w:beforeAutospacing="0" w:after="0" w:afterAutospacing="0" w:line="276" w:lineRule="auto"/>
        <w:ind w:firstLine="720"/>
        <w:jc w:val="both"/>
        <w:rPr>
          <w:color w:val="000000"/>
        </w:rPr>
      </w:pPr>
      <w:r w:rsidRPr="006A1D07">
        <w:rPr>
          <w:color w:val="000000"/>
        </w:rPr>
        <w:t>Lēmum</w:t>
      </w:r>
      <w:r w:rsidR="0086307C" w:rsidRPr="006A1D07">
        <w:rPr>
          <w:color w:val="000000"/>
        </w:rPr>
        <w:t>ā</w:t>
      </w:r>
      <w:r w:rsidR="00F611B2" w:rsidRPr="006A1D07">
        <w:rPr>
          <w:color w:val="000000"/>
        </w:rPr>
        <w:t xml:space="preserve"> atzīts</w:t>
      </w:r>
      <w:r w:rsidRPr="006A1D07">
        <w:rPr>
          <w:color w:val="000000"/>
        </w:rPr>
        <w:t xml:space="preserve">, ka ar prasības pieteikuma </w:t>
      </w:r>
      <w:r w:rsidR="00A81FCC" w:rsidRPr="006A1D07">
        <w:rPr>
          <w:color w:val="000000"/>
        </w:rPr>
        <w:t>papildinājumiem</w:t>
      </w:r>
      <w:r w:rsidRPr="006A1D07">
        <w:rPr>
          <w:color w:val="000000"/>
        </w:rPr>
        <w:t xml:space="preserve"> netiek grozīts ne prasības priekšmets, ne pamats, bet tiek lūgts pieaicināt lietā jaunus atbildētājus, kuri nekvalificējas Komerclikuma 172.panta pirmajā daļā noteiktajiem kritērijiem, un tiek izvirzīti jauni prasījumi, kādus komercsabiedrības mazākuma akcionārs saskaņā ar Komerclikuma 172.pantu nav tiesīgs izvirzīt.</w:t>
      </w:r>
    </w:p>
    <w:p w14:paraId="53999593" w14:textId="3AC36206" w:rsidR="00F611B2" w:rsidRPr="006A1D07" w:rsidRDefault="00F611B2" w:rsidP="000146AA">
      <w:pPr>
        <w:autoSpaceDE w:val="0"/>
        <w:autoSpaceDN w:val="0"/>
        <w:adjustRightInd w:val="0"/>
        <w:spacing w:line="276" w:lineRule="auto"/>
        <w:ind w:firstLine="567"/>
        <w:jc w:val="both"/>
        <w:rPr>
          <w:rFonts w:ascii="Times New Roman" w:eastAsiaTheme="minorHAnsi" w:hAnsi="Times New Roman"/>
          <w:szCs w:val="24"/>
          <w:lang w:eastAsia="en-US"/>
        </w:rPr>
      </w:pPr>
      <w:r w:rsidRPr="006A1D07">
        <w:rPr>
          <w:rFonts w:ascii="Times New Roman" w:hAnsi="Times New Roman"/>
          <w:color w:val="000000"/>
          <w:szCs w:val="24"/>
        </w:rPr>
        <w:t>Lēmumā nor</w:t>
      </w:r>
      <w:r w:rsidR="005E317C" w:rsidRPr="006A1D07">
        <w:rPr>
          <w:rFonts w:ascii="Times New Roman" w:hAnsi="Times New Roman"/>
          <w:color w:val="000000"/>
          <w:szCs w:val="24"/>
        </w:rPr>
        <w:t>ā</w:t>
      </w:r>
      <w:r w:rsidRPr="006A1D07">
        <w:rPr>
          <w:rFonts w:ascii="Times New Roman" w:hAnsi="Times New Roman"/>
          <w:color w:val="000000"/>
          <w:szCs w:val="24"/>
        </w:rPr>
        <w:t>dīts, ka tas ir pārsūdzams</w:t>
      </w:r>
      <w:r w:rsidR="00F10DD2" w:rsidRPr="006A1D07">
        <w:rPr>
          <w:rFonts w:ascii="Times New Roman" w:hAnsi="Times New Roman"/>
          <w:color w:val="000000"/>
          <w:szCs w:val="24"/>
        </w:rPr>
        <w:t xml:space="preserve"> </w:t>
      </w:r>
      <w:r w:rsidR="00F10DD2" w:rsidRPr="006A1D07">
        <w:rPr>
          <w:rFonts w:ascii="Times New Roman" w:eastAsiaTheme="minorHAnsi" w:hAnsi="Times New Roman"/>
          <w:szCs w:val="24"/>
          <w:lang w:eastAsia="en-US"/>
        </w:rPr>
        <w:t>Rīgas apgabaltiesas Civillietu tiesas kolēģijā</w:t>
      </w:r>
      <w:r w:rsidRPr="006A1D07">
        <w:rPr>
          <w:rFonts w:ascii="Times New Roman" w:eastAsiaTheme="minorHAnsi" w:hAnsi="Times New Roman"/>
          <w:szCs w:val="24"/>
          <w:lang w:eastAsia="en-US"/>
        </w:rPr>
        <w:t>.</w:t>
      </w:r>
    </w:p>
    <w:p w14:paraId="135B8B72" w14:textId="77777777" w:rsidR="00F10DD2" w:rsidRPr="006A1D07" w:rsidRDefault="00F10DD2" w:rsidP="000146AA">
      <w:pPr>
        <w:autoSpaceDE w:val="0"/>
        <w:autoSpaceDN w:val="0"/>
        <w:adjustRightInd w:val="0"/>
        <w:spacing w:line="276" w:lineRule="auto"/>
        <w:ind w:firstLine="567"/>
        <w:jc w:val="both"/>
        <w:rPr>
          <w:rFonts w:ascii="Times New Roman" w:hAnsi="Times New Roman"/>
          <w:color w:val="000000"/>
          <w:szCs w:val="24"/>
        </w:rPr>
      </w:pPr>
    </w:p>
    <w:p w14:paraId="3A015048" w14:textId="28C1DBBE" w:rsidR="00EB36C2" w:rsidRPr="006A1D07" w:rsidRDefault="00FA338B" w:rsidP="000146AA">
      <w:pPr>
        <w:autoSpaceDE w:val="0"/>
        <w:autoSpaceDN w:val="0"/>
        <w:adjustRightInd w:val="0"/>
        <w:spacing w:line="276" w:lineRule="auto"/>
        <w:ind w:firstLine="720"/>
        <w:jc w:val="both"/>
        <w:rPr>
          <w:rFonts w:ascii="Times New Roman" w:hAnsi="Times New Roman"/>
          <w:szCs w:val="24"/>
        </w:rPr>
      </w:pPr>
      <w:r w:rsidRPr="006A1D07">
        <w:rPr>
          <w:rFonts w:ascii="Times New Roman" w:hAnsi="Times New Roman"/>
          <w:color w:val="000000"/>
          <w:szCs w:val="24"/>
        </w:rPr>
        <w:t>[</w:t>
      </w:r>
      <w:r w:rsidR="00882B63" w:rsidRPr="006A1D07">
        <w:rPr>
          <w:rFonts w:ascii="Times New Roman" w:hAnsi="Times New Roman"/>
          <w:color w:val="000000"/>
          <w:szCs w:val="24"/>
        </w:rPr>
        <w:t>4</w:t>
      </w:r>
      <w:r w:rsidRPr="006A1D07">
        <w:rPr>
          <w:rFonts w:ascii="Times New Roman" w:hAnsi="Times New Roman"/>
          <w:color w:val="000000"/>
          <w:szCs w:val="24"/>
        </w:rPr>
        <w:t xml:space="preserve">] </w:t>
      </w:r>
      <w:r w:rsidR="009B3C7D" w:rsidRPr="006A1D07">
        <w:rPr>
          <w:rFonts w:ascii="Times New Roman" w:hAnsi="Times New Roman"/>
          <w:color w:val="000000"/>
          <w:szCs w:val="24"/>
        </w:rPr>
        <w:t xml:space="preserve">Ar </w:t>
      </w:r>
      <w:bookmarkStart w:id="1" w:name="_Hlk62219255"/>
      <w:r w:rsidR="00882B63" w:rsidRPr="006A1D07">
        <w:rPr>
          <w:rFonts w:ascii="Times New Roman" w:eastAsiaTheme="minorHAnsi" w:hAnsi="Times New Roman"/>
          <w:szCs w:val="24"/>
          <w:lang w:eastAsia="en-US"/>
        </w:rPr>
        <w:t>Rīgas apgabaltiesas Civillietu tiesas kolēģija</w:t>
      </w:r>
      <w:r w:rsidR="009B3C7D" w:rsidRPr="006A1D07">
        <w:rPr>
          <w:rFonts w:ascii="Times New Roman" w:eastAsiaTheme="minorHAnsi" w:hAnsi="Times New Roman"/>
          <w:szCs w:val="24"/>
          <w:lang w:eastAsia="en-US"/>
        </w:rPr>
        <w:t xml:space="preserve">s </w:t>
      </w:r>
      <w:r w:rsidR="009B3C7D" w:rsidRPr="006A1D07">
        <w:rPr>
          <w:rFonts w:ascii="Times New Roman" w:hAnsi="Times New Roman"/>
          <w:color w:val="000000"/>
          <w:szCs w:val="24"/>
        </w:rPr>
        <w:t xml:space="preserve">2020.gada 23.aprīļa lēmumu, pamatojoties uz Civilprocesa likuma 441.pantu, </w:t>
      </w:r>
      <w:r w:rsidR="005E317C" w:rsidRPr="006A1D07">
        <w:rPr>
          <w:rFonts w:ascii="Times New Roman" w:hAnsi="Times New Roman"/>
          <w:color w:val="000000"/>
          <w:szCs w:val="24"/>
        </w:rPr>
        <w:t>sabiedrības „</w:t>
      </w:r>
      <w:r w:rsidR="00F611B2" w:rsidRPr="006A1D07">
        <w:rPr>
          <w:rFonts w:ascii="Times New Roman" w:hAnsi="Times New Roman" w:cstheme="majorBidi"/>
          <w:szCs w:val="24"/>
        </w:rPr>
        <w:t>SN INTERSSENTER AB</w:t>
      </w:r>
      <w:r w:rsidR="005E317C" w:rsidRPr="006A1D07">
        <w:rPr>
          <w:rFonts w:ascii="Times New Roman" w:hAnsi="Times New Roman" w:cstheme="majorBidi"/>
          <w:szCs w:val="24"/>
        </w:rPr>
        <w:t>”</w:t>
      </w:r>
      <w:r w:rsidR="00F611B2" w:rsidRPr="006A1D07">
        <w:rPr>
          <w:rFonts w:ascii="Times New Roman" w:hAnsi="Times New Roman"/>
          <w:color w:val="000000"/>
        </w:rPr>
        <w:t xml:space="preserve"> </w:t>
      </w:r>
      <w:r w:rsidR="00882B63" w:rsidRPr="006A1D07">
        <w:rPr>
          <w:rFonts w:ascii="Times New Roman" w:eastAsiaTheme="minorHAnsi" w:hAnsi="Times New Roman"/>
          <w:szCs w:val="24"/>
          <w:lang w:eastAsia="en-US"/>
        </w:rPr>
        <w:t>blakus sūdzīb</w:t>
      </w:r>
      <w:r w:rsidR="009B3C7D" w:rsidRPr="006A1D07">
        <w:rPr>
          <w:rFonts w:ascii="Times New Roman" w:eastAsiaTheme="minorHAnsi" w:hAnsi="Times New Roman"/>
          <w:szCs w:val="24"/>
          <w:lang w:eastAsia="en-US"/>
        </w:rPr>
        <w:t>a</w:t>
      </w:r>
      <w:r w:rsidR="00F611B2" w:rsidRPr="006A1D07">
        <w:rPr>
          <w:rFonts w:ascii="Times New Roman" w:hAnsi="Times New Roman"/>
          <w:color w:val="000000"/>
          <w:szCs w:val="24"/>
        </w:rPr>
        <w:t xml:space="preserve"> atstāta bez izskatīšanas</w:t>
      </w:r>
      <w:r w:rsidR="00882B63" w:rsidRPr="006A1D07">
        <w:rPr>
          <w:rFonts w:ascii="Times New Roman" w:eastAsiaTheme="minorHAnsi" w:hAnsi="Times New Roman"/>
          <w:szCs w:val="24"/>
          <w:lang w:eastAsia="en-US"/>
        </w:rPr>
        <w:t xml:space="preserve">, </w:t>
      </w:r>
      <w:bookmarkEnd w:id="1"/>
      <w:r w:rsidR="009B3C7D" w:rsidRPr="006A1D07">
        <w:rPr>
          <w:rFonts w:ascii="Times New Roman" w:hAnsi="Times New Roman"/>
          <w:color w:val="000000"/>
          <w:szCs w:val="24"/>
        </w:rPr>
        <w:t>norād</w:t>
      </w:r>
      <w:r w:rsidR="005E317C" w:rsidRPr="006A1D07">
        <w:rPr>
          <w:rFonts w:ascii="Times New Roman" w:hAnsi="Times New Roman"/>
          <w:color w:val="000000"/>
          <w:szCs w:val="24"/>
        </w:rPr>
        <w:t>ot</w:t>
      </w:r>
      <w:r w:rsidR="00FB51B4" w:rsidRPr="006A1D07">
        <w:rPr>
          <w:rFonts w:ascii="Times New Roman" w:hAnsi="Times New Roman"/>
          <w:color w:val="000000"/>
          <w:szCs w:val="24"/>
        </w:rPr>
        <w:t xml:space="preserve">, </w:t>
      </w:r>
      <w:r w:rsidR="00F611B2" w:rsidRPr="006A1D07">
        <w:rPr>
          <w:rFonts w:ascii="Times New Roman" w:hAnsi="Times New Roman"/>
          <w:color w:val="000000"/>
          <w:szCs w:val="24"/>
        </w:rPr>
        <w:t xml:space="preserve">ka </w:t>
      </w:r>
      <w:r w:rsidR="005E317C" w:rsidRPr="006A1D07">
        <w:rPr>
          <w:rFonts w:ascii="Times New Roman" w:hAnsi="Times New Roman"/>
          <w:color w:val="000000"/>
          <w:szCs w:val="24"/>
        </w:rPr>
        <w:t xml:space="preserve">Civilprocesa </w:t>
      </w:r>
      <w:r w:rsidR="00F611B2" w:rsidRPr="006A1D07">
        <w:rPr>
          <w:rFonts w:ascii="Times New Roman" w:hAnsi="Times New Roman"/>
          <w:color w:val="000000"/>
          <w:szCs w:val="24"/>
        </w:rPr>
        <w:t xml:space="preserve">likums neparedz iespēju </w:t>
      </w:r>
      <w:r w:rsidR="005E317C" w:rsidRPr="006A1D07">
        <w:rPr>
          <w:rFonts w:ascii="Times New Roman" w:hAnsi="Times New Roman"/>
          <w:color w:val="000000"/>
          <w:szCs w:val="24"/>
        </w:rPr>
        <w:t>pārsūdzēt</w:t>
      </w:r>
      <w:r w:rsidR="00F611B2" w:rsidRPr="006A1D07">
        <w:rPr>
          <w:rFonts w:ascii="Times New Roman" w:hAnsi="Times New Roman"/>
          <w:color w:val="000000"/>
          <w:szCs w:val="24"/>
        </w:rPr>
        <w:t xml:space="preserve"> lēmumu</w:t>
      </w:r>
      <w:r w:rsidR="005E317C" w:rsidRPr="006A1D07">
        <w:rPr>
          <w:rFonts w:ascii="Times New Roman" w:hAnsi="Times New Roman"/>
          <w:color w:val="000000"/>
          <w:szCs w:val="24"/>
        </w:rPr>
        <w:t>, ar kuru atteikts pieņemt prasības pieteikuma grozījumus,</w:t>
      </w:r>
      <w:r w:rsidR="00F611B2" w:rsidRPr="006A1D07">
        <w:rPr>
          <w:rFonts w:ascii="Times New Roman" w:hAnsi="Times New Roman"/>
          <w:color w:val="000000"/>
          <w:szCs w:val="24"/>
        </w:rPr>
        <w:t xml:space="preserve"> un </w:t>
      </w:r>
      <w:r w:rsidR="005E317C" w:rsidRPr="006A1D07">
        <w:rPr>
          <w:rFonts w:ascii="Times New Roman" w:hAnsi="Times New Roman"/>
          <w:color w:val="000000"/>
          <w:szCs w:val="24"/>
        </w:rPr>
        <w:t>šāds lēmums</w:t>
      </w:r>
      <w:r w:rsidR="00FB51B4" w:rsidRPr="006A1D07">
        <w:rPr>
          <w:rFonts w:ascii="Times New Roman" w:hAnsi="Times New Roman"/>
          <w:color w:val="000000"/>
          <w:szCs w:val="24"/>
        </w:rPr>
        <w:t xml:space="preserve"> </w:t>
      </w:r>
      <w:r w:rsidR="00EB36C2" w:rsidRPr="006A1D07">
        <w:rPr>
          <w:rFonts w:ascii="Times New Roman" w:hAnsi="Times New Roman"/>
          <w:szCs w:val="24"/>
        </w:rPr>
        <w:t>neka</w:t>
      </w:r>
      <w:r w:rsidR="00B31854" w:rsidRPr="006A1D07">
        <w:rPr>
          <w:rFonts w:ascii="Times New Roman" w:hAnsi="Times New Roman"/>
          <w:szCs w:val="24"/>
        </w:rPr>
        <w:t>vē</w:t>
      </w:r>
      <w:r w:rsidR="00EB36C2" w:rsidRPr="006A1D07">
        <w:rPr>
          <w:rFonts w:ascii="Times New Roman" w:hAnsi="Times New Roman"/>
          <w:szCs w:val="24"/>
        </w:rPr>
        <w:t xml:space="preserve"> lietas virzību. </w:t>
      </w:r>
    </w:p>
    <w:p w14:paraId="28D3A6A5" w14:textId="74944662" w:rsidR="00F10DD2" w:rsidRPr="006A1D07" w:rsidRDefault="00F10DD2" w:rsidP="000146AA">
      <w:pPr>
        <w:shd w:val="clear" w:color="auto" w:fill="FFFFFF"/>
        <w:spacing w:line="276" w:lineRule="auto"/>
        <w:ind w:left="7" w:firstLine="554"/>
        <w:jc w:val="both"/>
        <w:rPr>
          <w:rFonts w:ascii="Times New Roman" w:hAnsi="Times New Roman"/>
          <w:szCs w:val="24"/>
        </w:rPr>
      </w:pPr>
    </w:p>
    <w:p w14:paraId="5AACD9C3" w14:textId="0F261A6E" w:rsidR="00DB1FF7" w:rsidRPr="006A1D07" w:rsidRDefault="00EB36C2" w:rsidP="000146AA">
      <w:pPr>
        <w:pStyle w:val="NormalWeb"/>
        <w:shd w:val="clear" w:color="auto" w:fill="FFFFFF"/>
        <w:spacing w:before="0" w:beforeAutospacing="0" w:after="0" w:afterAutospacing="0" w:line="276" w:lineRule="auto"/>
        <w:ind w:firstLine="720"/>
        <w:jc w:val="both"/>
      </w:pPr>
      <w:r w:rsidRPr="006A1D07">
        <w:t>[</w:t>
      </w:r>
      <w:r w:rsidR="00D455DA" w:rsidRPr="006A1D07">
        <w:t>5</w:t>
      </w:r>
      <w:r w:rsidRPr="006A1D07">
        <w:t xml:space="preserve">] </w:t>
      </w:r>
      <w:r w:rsidR="00DB1FF7" w:rsidRPr="006A1D07">
        <w:t>Par minēto lēmumu</w:t>
      </w:r>
      <w:r w:rsidR="00DB1FF7" w:rsidRPr="006A1D07">
        <w:rPr>
          <w:color w:val="000000"/>
        </w:rPr>
        <w:t xml:space="preserve"> </w:t>
      </w:r>
      <w:r w:rsidR="00972055" w:rsidRPr="006A1D07">
        <w:rPr>
          <w:color w:val="000000"/>
        </w:rPr>
        <w:t>sabiedrība „</w:t>
      </w:r>
      <w:r w:rsidR="00F71F25" w:rsidRPr="006A1D07">
        <w:rPr>
          <w:rFonts w:cstheme="majorBidi"/>
        </w:rPr>
        <w:t>SN INTERSSENTER AB</w:t>
      </w:r>
      <w:r w:rsidR="00972055" w:rsidRPr="006A1D07">
        <w:rPr>
          <w:rFonts w:cstheme="majorBidi"/>
        </w:rPr>
        <w:t>”</w:t>
      </w:r>
      <w:r w:rsidR="00F71F25" w:rsidRPr="006A1D07">
        <w:rPr>
          <w:color w:val="000000"/>
        </w:rPr>
        <w:t xml:space="preserve"> </w:t>
      </w:r>
      <w:r w:rsidR="00DB1FF7" w:rsidRPr="006A1D07">
        <w:t>iesniegusi blakus sūdzību, lūdzot to atcelt.</w:t>
      </w:r>
    </w:p>
    <w:p w14:paraId="342AF52B" w14:textId="77777777" w:rsidR="00DB1FF7" w:rsidRPr="006A1D07" w:rsidRDefault="00DB1FF7" w:rsidP="000146AA">
      <w:pPr>
        <w:autoSpaceDE w:val="0"/>
        <w:autoSpaceDN w:val="0"/>
        <w:adjustRightInd w:val="0"/>
        <w:spacing w:line="276" w:lineRule="auto"/>
        <w:ind w:firstLine="561"/>
        <w:jc w:val="both"/>
        <w:rPr>
          <w:rFonts w:ascii="Times New Roman" w:eastAsiaTheme="minorHAnsi" w:hAnsi="Times New Roman"/>
          <w:szCs w:val="24"/>
          <w:lang w:eastAsia="en-US"/>
        </w:rPr>
      </w:pPr>
    </w:p>
    <w:p w14:paraId="6F0C389A" w14:textId="604FCF94" w:rsidR="00F10DD2" w:rsidRPr="006A1D07" w:rsidRDefault="00882B63" w:rsidP="000146AA">
      <w:pPr>
        <w:shd w:val="clear" w:color="auto" w:fill="FFFFFF"/>
        <w:spacing w:line="276" w:lineRule="auto"/>
        <w:ind w:left="7" w:firstLine="713"/>
        <w:jc w:val="both"/>
        <w:rPr>
          <w:rFonts w:ascii="Times New Roman" w:hAnsi="Times New Roman"/>
          <w:szCs w:val="24"/>
        </w:rPr>
      </w:pPr>
      <w:r w:rsidRPr="006A1D07">
        <w:rPr>
          <w:rFonts w:ascii="Times New Roman" w:eastAsiaTheme="minorHAnsi" w:hAnsi="Times New Roman"/>
          <w:szCs w:val="24"/>
          <w:lang w:eastAsia="en-US"/>
        </w:rPr>
        <w:t>[</w:t>
      </w:r>
      <w:r w:rsidR="00D455DA" w:rsidRPr="006A1D07">
        <w:rPr>
          <w:rFonts w:ascii="Times New Roman" w:eastAsiaTheme="minorHAnsi" w:hAnsi="Times New Roman"/>
          <w:szCs w:val="24"/>
          <w:lang w:eastAsia="en-US"/>
        </w:rPr>
        <w:t>6</w:t>
      </w:r>
      <w:r w:rsidRPr="006A1D07">
        <w:rPr>
          <w:rFonts w:ascii="Times New Roman" w:eastAsiaTheme="minorHAnsi" w:hAnsi="Times New Roman"/>
          <w:szCs w:val="24"/>
          <w:lang w:eastAsia="en-US"/>
        </w:rPr>
        <w:t xml:space="preserve">] </w:t>
      </w:r>
      <w:r w:rsidR="00972055" w:rsidRPr="006A1D07">
        <w:rPr>
          <w:rFonts w:ascii="Times New Roman" w:eastAsiaTheme="minorHAnsi" w:hAnsi="Times New Roman"/>
          <w:szCs w:val="24"/>
          <w:lang w:eastAsia="en-US"/>
        </w:rPr>
        <w:t xml:space="preserve">Ar </w:t>
      </w:r>
      <w:r w:rsidRPr="006A1D07">
        <w:rPr>
          <w:rFonts w:ascii="Times New Roman" w:eastAsiaTheme="minorHAnsi" w:hAnsi="Times New Roman"/>
          <w:szCs w:val="24"/>
          <w:lang w:eastAsia="en-US"/>
        </w:rPr>
        <w:t>Rīgas apgabaltiesas</w:t>
      </w:r>
      <w:r w:rsidR="00DB1FF7" w:rsidRPr="006A1D07">
        <w:rPr>
          <w:rFonts w:ascii="Times New Roman" w:eastAsiaTheme="minorHAnsi" w:hAnsi="Times New Roman"/>
          <w:szCs w:val="24"/>
          <w:lang w:eastAsia="en-US"/>
        </w:rPr>
        <w:t xml:space="preserve"> </w:t>
      </w:r>
      <w:r w:rsidRPr="006A1D07">
        <w:rPr>
          <w:rFonts w:ascii="Times New Roman" w:eastAsiaTheme="minorHAnsi" w:hAnsi="Times New Roman"/>
          <w:szCs w:val="24"/>
          <w:lang w:eastAsia="en-US"/>
        </w:rPr>
        <w:t>Civillietu tiesas kolēģija</w:t>
      </w:r>
      <w:r w:rsidR="002C303D" w:rsidRPr="006A1D07">
        <w:rPr>
          <w:rFonts w:ascii="Times New Roman" w:eastAsiaTheme="minorHAnsi" w:hAnsi="Times New Roman"/>
          <w:szCs w:val="24"/>
          <w:lang w:eastAsia="en-US"/>
        </w:rPr>
        <w:t>s tiesnes</w:t>
      </w:r>
      <w:r w:rsidR="00972055" w:rsidRPr="006A1D07">
        <w:rPr>
          <w:rFonts w:ascii="Times New Roman" w:eastAsiaTheme="minorHAnsi" w:hAnsi="Times New Roman"/>
          <w:szCs w:val="24"/>
          <w:lang w:eastAsia="en-US"/>
        </w:rPr>
        <w:t>e</w:t>
      </w:r>
      <w:r w:rsidR="002C303D" w:rsidRPr="006A1D07">
        <w:rPr>
          <w:rFonts w:ascii="Times New Roman" w:eastAsiaTheme="minorHAnsi" w:hAnsi="Times New Roman"/>
          <w:szCs w:val="24"/>
          <w:lang w:eastAsia="en-US"/>
        </w:rPr>
        <w:t xml:space="preserve">s </w:t>
      </w:r>
      <w:r w:rsidRPr="006A1D07">
        <w:rPr>
          <w:rFonts w:ascii="Times New Roman" w:eastAsiaTheme="minorHAnsi" w:hAnsi="Times New Roman"/>
          <w:szCs w:val="24"/>
          <w:lang w:eastAsia="en-US"/>
        </w:rPr>
        <w:t>20</w:t>
      </w:r>
      <w:r w:rsidR="00DB1FF7" w:rsidRPr="006A1D07">
        <w:rPr>
          <w:rFonts w:ascii="Times New Roman" w:eastAsiaTheme="minorHAnsi" w:hAnsi="Times New Roman"/>
          <w:szCs w:val="24"/>
          <w:lang w:eastAsia="en-US"/>
        </w:rPr>
        <w:t>20</w:t>
      </w:r>
      <w:r w:rsidR="002214D6" w:rsidRPr="006A1D07">
        <w:rPr>
          <w:rFonts w:ascii="Times New Roman" w:eastAsiaTheme="minorHAnsi" w:hAnsi="Times New Roman"/>
          <w:szCs w:val="24"/>
          <w:lang w:eastAsia="en-US"/>
        </w:rPr>
        <w:t>.</w:t>
      </w:r>
      <w:r w:rsidRPr="006A1D07">
        <w:rPr>
          <w:rFonts w:ascii="Times New Roman" w:eastAsiaTheme="minorHAnsi" w:hAnsi="Times New Roman"/>
          <w:szCs w:val="24"/>
          <w:lang w:eastAsia="en-US"/>
        </w:rPr>
        <w:t xml:space="preserve">gada </w:t>
      </w:r>
      <w:r w:rsidR="00DB1FF7" w:rsidRPr="006A1D07">
        <w:rPr>
          <w:rFonts w:ascii="Times New Roman" w:eastAsiaTheme="minorHAnsi" w:hAnsi="Times New Roman"/>
          <w:szCs w:val="24"/>
          <w:lang w:eastAsia="en-US"/>
        </w:rPr>
        <w:t>14.maij</w:t>
      </w:r>
      <w:r w:rsidR="002C303D" w:rsidRPr="006A1D07">
        <w:rPr>
          <w:rFonts w:ascii="Times New Roman" w:eastAsiaTheme="minorHAnsi" w:hAnsi="Times New Roman"/>
          <w:szCs w:val="24"/>
          <w:lang w:eastAsia="en-US"/>
        </w:rPr>
        <w:t>a lēmumu</w:t>
      </w:r>
      <w:r w:rsidRPr="006A1D07">
        <w:rPr>
          <w:rFonts w:ascii="Times New Roman" w:eastAsiaTheme="minorHAnsi" w:hAnsi="Times New Roman"/>
          <w:szCs w:val="24"/>
          <w:lang w:eastAsia="en-US"/>
        </w:rPr>
        <w:t xml:space="preserve"> </w:t>
      </w:r>
      <w:r w:rsidR="00DB1FF7" w:rsidRPr="006A1D07">
        <w:rPr>
          <w:rFonts w:ascii="Times New Roman" w:eastAsiaTheme="minorHAnsi" w:hAnsi="Times New Roman"/>
          <w:szCs w:val="24"/>
          <w:lang w:eastAsia="en-US"/>
        </w:rPr>
        <w:t>attei</w:t>
      </w:r>
      <w:r w:rsidR="00972055" w:rsidRPr="006A1D07">
        <w:rPr>
          <w:rFonts w:ascii="Times New Roman" w:eastAsiaTheme="minorHAnsi" w:hAnsi="Times New Roman"/>
          <w:szCs w:val="24"/>
          <w:lang w:eastAsia="en-US"/>
        </w:rPr>
        <w:t>kts</w:t>
      </w:r>
      <w:r w:rsidR="00DB1FF7" w:rsidRPr="006A1D07">
        <w:rPr>
          <w:rFonts w:ascii="Times New Roman" w:eastAsiaTheme="minorHAnsi" w:hAnsi="Times New Roman"/>
          <w:szCs w:val="24"/>
          <w:lang w:eastAsia="en-US"/>
        </w:rPr>
        <w:t xml:space="preserve"> pieņemt </w:t>
      </w:r>
      <w:bookmarkStart w:id="2" w:name="_Hlk62215533"/>
      <w:r w:rsidR="00972055" w:rsidRPr="006A1D07">
        <w:rPr>
          <w:rFonts w:ascii="Times New Roman" w:eastAsiaTheme="minorHAnsi" w:hAnsi="Times New Roman"/>
          <w:szCs w:val="24"/>
          <w:lang w:eastAsia="en-US"/>
        </w:rPr>
        <w:t>sabiedrības „</w:t>
      </w:r>
      <w:r w:rsidR="00F71F25" w:rsidRPr="006A1D07">
        <w:rPr>
          <w:rFonts w:ascii="Times New Roman" w:hAnsi="Times New Roman" w:cstheme="majorBidi"/>
          <w:szCs w:val="24"/>
        </w:rPr>
        <w:t>SN INTERSSENTER AB</w:t>
      </w:r>
      <w:r w:rsidR="00972055" w:rsidRPr="006A1D07">
        <w:rPr>
          <w:rFonts w:ascii="Times New Roman" w:hAnsi="Times New Roman" w:cstheme="majorBidi"/>
          <w:szCs w:val="24"/>
        </w:rPr>
        <w:t>”</w:t>
      </w:r>
      <w:r w:rsidR="00F71F25" w:rsidRPr="006A1D07">
        <w:rPr>
          <w:rFonts w:ascii="Times New Roman" w:eastAsiaTheme="minorHAnsi" w:hAnsi="Times New Roman"/>
          <w:szCs w:val="24"/>
          <w:lang w:eastAsia="en-US"/>
        </w:rPr>
        <w:t xml:space="preserve"> </w:t>
      </w:r>
      <w:bookmarkEnd w:id="2"/>
      <w:r w:rsidR="00DB1FF7" w:rsidRPr="006A1D07">
        <w:rPr>
          <w:rFonts w:ascii="Times New Roman" w:eastAsiaTheme="minorHAnsi" w:hAnsi="Times New Roman"/>
          <w:szCs w:val="24"/>
          <w:lang w:eastAsia="en-US"/>
        </w:rPr>
        <w:t>blakus sūdzību</w:t>
      </w:r>
      <w:r w:rsidR="00972055" w:rsidRPr="006A1D07">
        <w:rPr>
          <w:rFonts w:ascii="Times New Roman" w:eastAsiaTheme="minorHAnsi" w:hAnsi="Times New Roman"/>
          <w:szCs w:val="24"/>
          <w:lang w:eastAsia="en-US"/>
        </w:rPr>
        <w:t xml:space="preserve"> un tā</w:t>
      </w:r>
      <w:r w:rsidR="002C303D" w:rsidRPr="006A1D07">
        <w:rPr>
          <w:rFonts w:ascii="Times New Roman" w:eastAsiaTheme="minorHAnsi" w:hAnsi="Times New Roman"/>
          <w:szCs w:val="24"/>
          <w:lang w:eastAsia="en-US"/>
        </w:rPr>
        <w:t xml:space="preserve"> </w:t>
      </w:r>
      <w:r w:rsidR="00DB1FF7" w:rsidRPr="006A1D07">
        <w:rPr>
          <w:rFonts w:ascii="Times New Roman" w:eastAsiaTheme="minorHAnsi" w:hAnsi="Times New Roman"/>
          <w:szCs w:val="24"/>
          <w:lang w:eastAsia="en-US"/>
        </w:rPr>
        <w:t>atdot</w:t>
      </w:r>
      <w:r w:rsidR="00972055" w:rsidRPr="006A1D07">
        <w:rPr>
          <w:rFonts w:ascii="Times New Roman" w:eastAsiaTheme="minorHAnsi" w:hAnsi="Times New Roman"/>
          <w:szCs w:val="24"/>
          <w:lang w:eastAsia="en-US"/>
        </w:rPr>
        <w:t>a</w:t>
      </w:r>
      <w:r w:rsidR="00DB1FF7" w:rsidRPr="006A1D07">
        <w:rPr>
          <w:rFonts w:ascii="Times New Roman" w:eastAsiaTheme="minorHAnsi" w:hAnsi="Times New Roman"/>
          <w:szCs w:val="24"/>
          <w:lang w:eastAsia="en-US"/>
        </w:rPr>
        <w:t xml:space="preserve"> iesniedzējai</w:t>
      </w:r>
      <w:r w:rsidR="00F10DD2" w:rsidRPr="006A1D07">
        <w:rPr>
          <w:rFonts w:ascii="Times New Roman" w:eastAsiaTheme="minorHAnsi" w:hAnsi="Times New Roman"/>
          <w:szCs w:val="24"/>
          <w:lang w:eastAsia="en-US"/>
        </w:rPr>
        <w:t>,</w:t>
      </w:r>
      <w:r w:rsidR="00F71F25" w:rsidRPr="006A1D07">
        <w:rPr>
          <w:rFonts w:ascii="Times New Roman" w:eastAsiaTheme="minorHAnsi" w:hAnsi="Times New Roman"/>
          <w:szCs w:val="24"/>
          <w:lang w:eastAsia="en-US"/>
        </w:rPr>
        <w:t xml:space="preserve"> </w:t>
      </w:r>
      <w:r w:rsidR="00F10DD2" w:rsidRPr="006A1D07">
        <w:rPr>
          <w:rFonts w:ascii="Times New Roman" w:eastAsiaTheme="minorHAnsi" w:hAnsi="Times New Roman"/>
          <w:szCs w:val="24"/>
          <w:lang w:eastAsia="en-US"/>
        </w:rPr>
        <w:t>norādot, ka</w:t>
      </w:r>
      <w:r w:rsidRPr="006A1D07">
        <w:rPr>
          <w:rFonts w:ascii="Times New Roman" w:eastAsiaTheme="minorHAnsi" w:hAnsi="Times New Roman"/>
          <w:szCs w:val="24"/>
          <w:lang w:eastAsia="en-US"/>
        </w:rPr>
        <w:t xml:space="preserve"> </w:t>
      </w:r>
      <w:r w:rsidR="00F10DD2" w:rsidRPr="006A1D07">
        <w:rPr>
          <w:rFonts w:ascii="Times New Roman" w:hAnsi="Times New Roman"/>
          <w:szCs w:val="24"/>
        </w:rPr>
        <w:t>lēmums nav pārsūdzams.</w:t>
      </w:r>
    </w:p>
    <w:p w14:paraId="42E45ECF" w14:textId="77777777" w:rsidR="00D455DA" w:rsidRPr="006A1D07" w:rsidRDefault="00D455DA" w:rsidP="000146AA">
      <w:pPr>
        <w:pStyle w:val="BodyText"/>
        <w:spacing w:line="276" w:lineRule="auto"/>
        <w:ind w:left="0" w:right="-8" w:firstLine="720"/>
        <w:jc w:val="both"/>
        <w:rPr>
          <w:rFonts w:ascii="Times New Roman" w:hAnsi="Times New Roman" w:cs="Times New Roman"/>
          <w:lang w:val="lv-LV"/>
        </w:rPr>
      </w:pPr>
      <w:r w:rsidRPr="006A1D07">
        <w:rPr>
          <w:rFonts w:ascii="Times New Roman" w:hAnsi="Times New Roman" w:cs="Times New Roman"/>
          <w:lang w:val="lv-LV"/>
        </w:rPr>
        <w:t>Lēmums pamatots ar šādiem motīviem.</w:t>
      </w:r>
    </w:p>
    <w:p w14:paraId="4E161692" w14:textId="77777777" w:rsidR="00FA338B" w:rsidRPr="006A1D07" w:rsidRDefault="00FA338B" w:rsidP="000146AA">
      <w:pPr>
        <w:pStyle w:val="NormalWeb"/>
        <w:shd w:val="clear" w:color="auto" w:fill="FFFFFF"/>
        <w:spacing w:before="0" w:beforeAutospacing="0" w:after="0" w:afterAutospacing="0" w:line="276" w:lineRule="auto"/>
        <w:ind w:firstLine="720"/>
        <w:jc w:val="both"/>
        <w:rPr>
          <w:color w:val="000000"/>
        </w:rPr>
      </w:pPr>
      <w:r w:rsidRPr="006A1D07">
        <w:rPr>
          <w:color w:val="000000"/>
        </w:rPr>
        <w:t>[</w:t>
      </w:r>
      <w:r w:rsidR="00D455DA" w:rsidRPr="006A1D07">
        <w:rPr>
          <w:color w:val="000000"/>
        </w:rPr>
        <w:t>6</w:t>
      </w:r>
      <w:r w:rsidRPr="006A1D07">
        <w:rPr>
          <w:color w:val="000000"/>
        </w:rPr>
        <w:t>.1] Civilprocesa likums neparedz lēmuma, ar kuru atstāta bez izskatīšanas blakus sūdzība par nepārsūdzamu lēmumu, pārsūdzību, un šāds lēmums nekavē lietas virzību, līdz ar to blakus sūdzības pieņemšana atsakāma.</w:t>
      </w:r>
    </w:p>
    <w:p w14:paraId="27A9AE24" w14:textId="77777777" w:rsidR="00FA338B" w:rsidRPr="006A1D07" w:rsidRDefault="001E5F89" w:rsidP="000146AA">
      <w:pPr>
        <w:pStyle w:val="NormalWeb"/>
        <w:shd w:val="clear" w:color="auto" w:fill="FFFFFF"/>
        <w:spacing w:before="0" w:beforeAutospacing="0" w:after="0" w:afterAutospacing="0" w:line="276" w:lineRule="auto"/>
        <w:ind w:firstLine="720"/>
        <w:jc w:val="both"/>
        <w:rPr>
          <w:color w:val="000000"/>
        </w:rPr>
      </w:pPr>
      <w:r w:rsidRPr="006A1D07">
        <w:rPr>
          <w:color w:val="000000"/>
        </w:rPr>
        <w:t>[</w:t>
      </w:r>
      <w:r w:rsidR="00D455DA" w:rsidRPr="006A1D07">
        <w:rPr>
          <w:color w:val="000000"/>
        </w:rPr>
        <w:t>6</w:t>
      </w:r>
      <w:r w:rsidRPr="006A1D07">
        <w:rPr>
          <w:color w:val="000000"/>
        </w:rPr>
        <w:t xml:space="preserve">.2] </w:t>
      </w:r>
      <w:r w:rsidR="00FA338B" w:rsidRPr="006A1D07">
        <w:rPr>
          <w:color w:val="000000"/>
        </w:rPr>
        <w:t>Blakus sūdzības iesniedzēj</w:t>
      </w:r>
      <w:r w:rsidR="002C303D" w:rsidRPr="006A1D07">
        <w:rPr>
          <w:color w:val="000000"/>
        </w:rPr>
        <w:t>a</w:t>
      </w:r>
      <w:r w:rsidR="00FA338B" w:rsidRPr="006A1D07">
        <w:rPr>
          <w:color w:val="000000"/>
        </w:rPr>
        <w:t xml:space="preserve"> nepamatoti atsau</w:t>
      </w:r>
      <w:r w:rsidR="002C303D" w:rsidRPr="006A1D07">
        <w:rPr>
          <w:color w:val="000000"/>
        </w:rPr>
        <w:t>kusies</w:t>
      </w:r>
      <w:r w:rsidR="00FA338B" w:rsidRPr="006A1D07">
        <w:rPr>
          <w:color w:val="000000"/>
        </w:rPr>
        <w:t xml:space="preserve"> uz Civilprocesa likuma 449.panta otrās daļas 1.punktu, saskaņā ar kuru apgabaltiesas lēmumu par blakus sūdzību var pārsūdzēt Augstākajā tiesā, ja ar šo lēmumu noraidīta blakus sūdzība par lēmumu atteikties pieņemt prasību, pamatojoties uz šā likuma 132.panta pirmās daļas 1. un 2.punktu. Konkrētajā gadījumā blakus sūdzība tika iesniegta par lēmumu, ar kuru atteikts pieņemt prasības pieteikuma grozījumus (papildinājumus), nevis prasības pieteikumu, un blakus sūdzība tika atstāta bez izskatīšanas, nevis noraidīta.</w:t>
      </w:r>
    </w:p>
    <w:p w14:paraId="338A743E" w14:textId="77777777" w:rsidR="00FA338B" w:rsidRPr="006A1D07" w:rsidRDefault="00FA338B" w:rsidP="000146AA">
      <w:pPr>
        <w:pStyle w:val="NormalWeb"/>
        <w:shd w:val="clear" w:color="auto" w:fill="FFFFFF"/>
        <w:spacing w:before="0" w:beforeAutospacing="0" w:after="0" w:afterAutospacing="0" w:line="276" w:lineRule="auto"/>
        <w:ind w:firstLine="567"/>
        <w:jc w:val="both"/>
        <w:rPr>
          <w:color w:val="000000"/>
        </w:rPr>
      </w:pPr>
      <w:r w:rsidRPr="006A1D07">
        <w:rPr>
          <w:color w:val="000000"/>
        </w:rPr>
        <w:t> </w:t>
      </w:r>
    </w:p>
    <w:p w14:paraId="619A4E35" w14:textId="093664DF" w:rsidR="001E5F89" w:rsidRPr="006A1D07" w:rsidRDefault="001E5F89" w:rsidP="000146AA">
      <w:pPr>
        <w:pStyle w:val="NormalWeb"/>
        <w:shd w:val="clear" w:color="auto" w:fill="FFFFFF"/>
        <w:spacing w:before="0" w:beforeAutospacing="0" w:after="0" w:afterAutospacing="0" w:line="276" w:lineRule="auto"/>
        <w:ind w:firstLine="720"/>
        <w:jc w:val="both"/>
        <w:rPr>
          <w:color w:val="000000"/>
        </w:rPr>
      </w:pPr>
      <w:r w:rsidRPr="006A1D07">
        <w:rPr>
          <w:color w:val="000000"/>
        </w:rPr>
        <w:t>[</w:t>
      </w:r>
      <w:r w:rsidR="00D455DA" w:rsidRPr="006A1D07">
        <w:rPr>
          <w:color w:val="000000"/>
        </w:rPr>
        <w:t>7</w:t>
      </w:r>
      <w:r w:rsidRPr="006A1D07">
        <w:rPr>
          <w:color w:val="000000"/>
        </w:rPr>
        <w:t xml:space="preserve">] </w:t>
      </w:r>
      <w:r w:rsidR="006E6D3C" w:rsidRPr="006A1D07">
        <w:rPr>
          <w:color w:val="000000"/>
        </w:rPr>
        <w:t>Sabiedrība „</w:t>
      </w:r>
      <w:r w:rsidR="006E6D3C" w:rsidRPr="006A1D07">
        <w:rPr>
          <w:rFonts w:cstheme="majorBidi"/>
        </w:rPr>
        <w:t>SN INTERSSENTER AB”</w:t>
      </w:r>
      <w:r w:rsidR="006E6D3C" w:rsidRPr="006A1D07">
        <w:rPr>
          <w:color w:val="000000"/>
        </w:rPr>
        <w:t xml:space="preserve"> iesniegusi blakus sūdzību p</w:t>
      </w:r>
      <w:r w:rsidRPr="006A1D07">
        <w:rPr>
          <w:color w:val="000000"/>
        </w:rPr>
        <w:t xml:space="preserve">ar </w:t>
      </w:r>
      <w:r w:rsidR="002214D6" w:rsidRPr="006A1D07">
        <w:rPr>
          <w:rFonts w:eastAsiaTheme="minorHAnsi"/>
          <w:lang w:eastAsia="en-US"/>
        </w:rPr>
        <w:t>Rīgas apgabaltiesas Civillietu tiesas kolēģija</w:t>
      </w:r>
      <w:r w:rsidR="002C303D" w:rsidRPr="006A1D07">
        <w:rPr>
          <w:rFonts w:eastAsiaTheme="minorHAnsi"/>
          <w:lang w:eastAsia="en-US"/>
        </w:rPr>
        <w:t>s tiesne</w:t>
      </w:r>
      <w:r w:rsidR="006E6D3C" w:rsidRPr="006A1D07">
        <w:rPr>
          <w:rFonts w:eastAsiaTheme="minorHAnsi"/>
          <w:lang w:eastAsia="en-US"/>
        </w:rPr>
        <w:t>ses</w:t>
      </w:r>
      <w:r w:rsidR="002214D6" w:rsidRPr="006A1D07">
        <w:rPr>
          <w:rFonts w:eastAsiaTheme="minorHAnsi"/>
          <w:lang w:eastAsia="en-US"/>
        </w:rPr>
        <w:t xml:space="preserve"> 2020.gada 14.maij</w:t>
      </w:r>
      <w:r w:rsidR="002C303D" w:rsidRPr="006A1D07">
        <w:rPr>
          <w:rFonts w:eastAsiaTheme="minorHAnsi"/>
          <w:lang w:eastAsia="en-US"/>
        </w:rPr>
        <w:t>a</w:t>
      </w:r>
      <w:r w:rsidRPr="006A1D07">
        <w:rPr>
          <w:color w:val="000000"/>
        </w:rPr>
        <w:t xml:space="preserve"> lēmumu, lū</w:t>
      </w:r>
      <w:r w:rsidR="006E6D3C" w:rsidRPr="006A1D07">
        <w:rPr>
          <w:color w:val="000000"/>
        </w:rPr>
        <w:t>dzot</w:t>
      </w:r>
      <w:r w:rsidRPr="006A1D07">
        <w:rPr>
          <w:color w:val="000000"/>
        </w:rPr>
        <w:t xml:space="preserve"> to atcelt.</w:t>
      </w:r>
    </w:p>
    <w:p w14:paraId="77B71F5E" w14:textId="77777777" w:rsidR="00DB1FF7" w:rsidRPr="006A1D07" w:rsidRDefault="00DB1FF7" w:rsidP="000146AA">
      <w:pPr>
        <w:pStyle w:val="NormalWeb"/>
        <w:shd w:val="clear" w:color="auto" w:fill="FFFFFF"/>
        <w:spacing w:before="0" w:beforeAutospacing="0" w:after="0" w:afterAutospacing="0" w:line="276" w:lineRule="auto"/>
        <w:ind w:firstLine="720"/>
        <w:jc w:val="both"/>
        <w:rPr>
          <w:color w:val="000000"/>
        </w:rPr>
      </w:pPr>
      <w:r w:rsidRPr="006A1D07">
        <w:rPr>
          <w:rFonts w:eastAsiaTheme="minorHAnsi"/>
          <w:lang w:eastAsia="en-US"/>
        </w:rPr>
        <w:t>Blakus sūdzība pamatota ar šādiem argumentiem.</w:t>
      </w:r>
    </w:p>
    <w:p w14:paraId="1BA6FDBD" w14:textId="26FEC4BE" w:rsidR="007E190C" w:rsidRPr="006A1D07" w:rsidRDefault="002214D6" w:rsidP="000146AA">
      <w:pPr>
        <w:pStyle w:val="NormalWeb"/>
        <w:shd w:val="clear" w:color="auto" w:fill="FFFFFF"/>
        <w:spacing w:before="0" w:beforeAutospacing="0" w:after="0" w:afterAutospacing="0" w:line="276" w:lineRule="auto"/>
        <w:ind w:firstLine="720"/>
        <w:jc w:val="both"/>
        <w:rPr>
          <w:color w:val="000000"/>
        </w:rPr>
      </w:pPr>
      <w:r w:rsidRPr="006A1D07">
        <w:t>[</w:t>
      </w:r>
      <w:r w:rsidR="00D455DA" w:rsidRPr="006A1D07">
        <w:t>7</w:t>
      </w:r>
      <w:r w:rsidRPr="006A1D07">
        <w:t xml:space="preserve">.1] </w:t>
      </w:r>
      <w:r w:rsidR="007E190C" w:rsidRPr="006A1D07">
        <w:rPr>
          <w:color w:val="000000"/>
        </w:rPr>
        <w:t xml:space="preserve">Rīgas pilsētas Pārdaugavas tiesas </w:t>
      </w:r>
      <w:r w:rsidR="00340B43" w:rsidRPr="006A1D07">
        <w:rPr>
          <w:color w:val="000000"/>
        </w:rPr>
        <w:t xml:space="preserve">tiesneses </w:t>
      </w:r>
      <w:r w:rsidR="007E190C" w:rsidRPr="006A1D07">
        <w:rPr>
          <w:color w:val="000000"/>
        </w:rPr>
        <w:t>2020.gada 17.janvāra lēmums par</w:t>
      </w:r>
      <w:r w:rsidR="007E190C" w:rsidRPr="006A1D07">
        <w:rPr>
          <w:rFonts w:eastAsiaTheme="minorHAnsi"/>
          <w:lang w:eastAsia="en-US"/>
        </w:rPr>
        <w:t xml:space="preserve"> </w:t>
      </w:r>
      <w:r w:rsidR="007E190C" w:rsidRPr="006A1D07">
        <w:rPr>
          <w:color w:val="000000"/>
        </w:rPr>
        <w:t>atteikumu  pieņemt prasības pieteikuma grozījumus ir pārsūdzams, tādēļ a</w:t>
      </w:r>
      <w:r w:rsidR="007E190C" w:rsidRPr="006A1D07">
        <w:t xml:space="preserve">pelācijas instances tiesai bija pienākums to izskatīt pēc būtības. </w:t>
      </w:r>
      <w:r w:rsidR="00340B43" w:rsidRPr="006A1D07">
        <w:t xml:space="preserve">Līdz ar to </w:t>
      </w:r>
      <w:r w:rsidR="007E190C" w:rsidRPr="006A1D07">
        <w:rPr>
          <w:rFonts w:eastAsiaTheme="minorHAnsi"/>
          <w:lang w:eastAsia="en-US"/>
        </w:rPr>
        <w:t xml:space="preserve">Rīgas apgabaltiesas Civillietu tiesas kolēģijas </w:t>
      </w:r>
      <w:r w:rsidR="007E190C" w:rsidRPr="006A1D07">
        <w:rPr>
          <w:color w:val="000000"/>
        </w:rPr>
        <w:t xml:space="preserve">2020.gada 23.aprīļa lēmums par </w:t>
      </w:r>
      <w:r w:rsidR="007E190C" w:rsidRPr="006A1D07">
        <w:rPr>
          <w:rFonts w:eastAsiaTheme="minorHAnsi"/>
          <w:lang w:eastAsia="en-US"/>
        </w:rPr>
        <w:t>blakus sūdzības</w:t>
      </w:r>
      <w:r w:rsidR="007E190C" w:rsidRPr="006A1D07">
        <w:rPr>
          <w:color w:val="000000"/>
        </w:rPr>
        <w:t xml:space="preserve"> atstāšanu bez izskatīšanas ir nepamatots un pārsūdzams.</w:t>
      </w:r>
    </w:p>
    <w:p w14:paraId="598B4C46" w14:textId="42120BEC" w:rsidR="00F10DD2" w:rsidRPr="006A1D07" w:rsidRDefault="00734E2D" w:rsidP="000146AA">
      <w:pPr>
        <w:shd w:val="clear" w:color="auto" w:fill="FFFFFF"/>
        <w:spacing w:line="276" w:lineRule="auto"/>
        <w:ind w:left="22" w:firstLine="698"/>
        <w:jc w:val="both"/>
        <w:rPr>
          <w:rFonts w:ascii="Times New Roman" w:hAnsi="Times New Roman"/>
          <w:szCs w:val="24"/>
        </w:rPr>
      </w:pPr>
      <w:r w:rsidRPr="006A1D07">
        <w:rPr>
          <w:rFonts w:ascii="Times New Roman" w:hAnsi="Times New Roman"/>
          <w:szCs w:val="24"/>
        </w:rPr>
        <w:t xml:space="preserve">[7.2] </w:t>
      </w:r>
      <w:r w:rsidR="007E190C" w:rsidRPr="006A1D07">
        <w:rPr>
          <w:rFonts w:ascii="Times New Roman" w:hAnsi="Times New Roman"/>
          <w:szCs w:val="24"/>
        </w:rPr>
        <w:t>Turklāt a</w:t>
      </w:r>
      <w:r w:rsidR="00F10DD2" w:rsidRPr="006A1D07">
        <w:rPr>
          <w:rFonts w:ascii="Times New Roman" w:hAnsi="Times New Roman"/>
          <w:szCs w:val="24"/>
        </w:rPr>
        <w:t>pelācijas instances tiesa, pieņemot 2020.gada 23.aprīļa lēmumu par blakus sūdzības atstāšanu bez izskatīšanas, pēc analoģijas ir piemēroj</w:t>
      </w:r>
      <w:r w:rsidR="00340B43" w:rsidRPr="006A1D07">
        <w:rPr>
          <w:rFonts w:ascii="Times New Roman" w:hAnsi="Times New Roman"/>
          <w:szCs w:val="24"/>
        </w:rPr>
        <w:t>u</w:t>
      </w:r>
      <w:r w:rsidR="00F10DD2" w:rsidRPr="006A1D07">
        <w:rPr>
          <w:rFonts w:ascii="Times New Roman" w:hAnsi="Times New Roman"/>
          <w:szCs w:val="24"/>
        </w:rPr>
        <w:t>s</w:t>
      </w:r>
      <w:r w:rsidR="00340B43" w:rsidRPr="006A1D07">
        <w:rPr>
          <w:rFonts w:ascii="Times New Roman" w:hAnsi="Times New Roman"/>
          <w:szCs w:val="24"/>
        </w:rPr>
        <w:t>i</w:t>
      </w:r>
      <w:r w:rsidR="00F10DD2" w:rsidRPr="006A1D07">
        <w:rPr>
          <w:rFonts w:ascii="Times New Roman" w:hAnsi="Times New Roman"/>
          <w:szCs w:val="24"/>
        </w:rPr>
        <w:t xml:space="preserve"> Civilprocesa likuma </w:t>
      </w:r>
      <w:r w:rsidR="00F10DD2" w:rsidRPr="006A1D07">
        <w:rPr>
          <w:rFonts w:ascii="Times New Roman" w:hAnsi="Times New Roman"/>
          <w:szCs w:val="24"/>
        </w:rPr>
        <w:lastRenderedPageBreak/>
        <w:t>normas par prasības atstāšanu bez izskatīšanas. Līdz ar to var pārsūdzēt arī tādu tiesa</w:t>
      </w:r>
      <w:r w:rsidR="00340B43" w:rsidRPr="006A1D07">
        <w:rPr>
          <w:rFonts w:ascii="Times New Roman" w:hAnsi="Times New Roman"/>
          <w:szCs w:val="24"/>
        </w:rPr>
        <w:t>s</w:t>
      </w:r>
      <w:r w:rsidR="00F10DD2" w:rsidRPr="006A1D07">
        <w:rPr>
          <w:rFonts w:ascii="Times New Roman" w:hAnsi="Times New Roman"/>
          <w:szCs w:val="24"/>
        </w:rPr>
        <w:t xml:space="preserve"> lēmumu, ar kuru bez izskatīšanas bija atstāta blakus sūdzība. </w:t>
      </w:r>
    </w:p>
    <w:p w14:paraId="6055F3D3" w14:textId="77777777" w:rsidR="000146AA" w:rsidRPr="006A1D07" w:rsidRDefault="000146AA" w:rsidP="000146AA">
      <w:pPr>
        <w:shd w:val="clear" w:color="auto" w:fill="FFFFFF"/>
        <w:spacing w:line="276" w:lineRule="auto"/>
        <w:ind w:left="22" w:firstLine="698"/>
        <w:jc w:val="both"/>
        <w:rPr>
          <w:rFonts w:ascii="Times New Roman" w:hAnsi="Times New Roman"/>
          <w:szCs w:val="24"/>
        </w:rPr>
      </w:pPr>
    </w:p>
    <w:p w14:paraId="068DCB21" w14:textId="77777777" w:rsidR="001E5F89" w:rsidRPr="006A1D07" w:rsidRDefault="001E5F89" w:rsidP="00AB7F32">
      <w:pPr>
        <w:pStyle w:val="NormalWeb"/>
        <w:shd w:val="clear" w:color="auto" w:fill="FFFFFF"/>
        <w:spacing w:before="0" w:beforeAutospacing="0" w:after="0" w:afterAutospacing="0" w:line="276" w:lineRule="auto"/>
        <w:jc w:val="center"/>
        <w:rPr>
          <w:b/>
        </w:rPr>
      </w:pPr>
      <w:r w:rsidRPr="006A1D07">
        <w:rPr>
          <w:b/>
        </w:rPr>
        <w:t>Motīvu daļa</w:t>
      </w:r>
    </w:p>
    <w:p w14:paraId="08B66046" w14:textId="77777777" w:rsidR="001E5F89" w:rsidRPr="006A1D07" w:rsidRDefault="001E5F89" w:rsidP="00BF0983">
      <w:pPr>
        <w:pStyle w:val="NormalWeb"/>
        <w:shd w:val="clear" w:color="auto" w:fill="FFFFFF"/>
        <w:spacing w:before="0" w:beforeAutospacing="0" w:after="0" w:afterAutospacing="0" w:line="276" w:lineRule="auto"/>
        <w:ind w:firstLine="720"/>
        <w:jc w:val="both"/>
      </w:pPr>
    </w:p>
    <w:p w14:paraId="57980225" w14:textId="3B94BD7F" w:rsidR="001E5F89" w:rsidRPr="006A1D07" w:rsidRDefault="001E5F89" w:rsidP="000146AA">
      <w:pPr>
        <w:pStyle w:val="NormalWeb"/>
        <w:shd w:val="clear" w:color="auto" w:fill="FFFFFF"/>
        <w:spacing w:before="0" w:beforeAutospacing="0" w:after="0" w:afterAutospacing="0" w:line="276" w:lineRule="auto"/>
        <w:ind w:firstLine="720"/>
        <w:jc w:val="both"/>
        <w:rPr>
          <w:color w:val="000000"/>
        </w:rPr>
      </w:pPr>
      <w:r w:rsidRPr="006A1D07">
        <w:rPr>
          <w:color w:val="000000"/>
        </w:rPr>
        <w:t>[</w:t>
      </w:r>
      <w:r w:rsidR="00D455DA" w:rsidRPr="006A1D07">
        <w:rPr>
          <w:color w:val="000000"/>
        </w:rPr>
        <w:t>8</w:t>
      </w:r>
      <w:r w:rsidRPr="006A1D07">
        <w:rPr>
          <w:color w:val="000000"/>
        </w:rPr>
        <w:t>] Pārbaudījis lietas materiālus un apsvēris blakus sūdzībā norādītos argumentus, Senāts atzīst, ka</w:t>
      </w:r>
      <w:r w:rsidR="00D455DA" w:rsidRPr="006A1D07">
        <w:rPr>
          <w:color w:val="000000"/>
        </w:rPr>
        <w:t xml:space="preserve"> Rīgas apgabaltiesas Civillietu tiesas kolēģijas 2020.gada 23.aprīļa </w:t>
      </w:r>
      <w:r w:rsidR="00974410" w:rsidRPr="006A1D07">
        <w:rPr>
          <w:color w:val="000000"/>
        </w:rPr>
        <w:t xml:space="preserve">lēmums </w:t>
      </w:r>
      <w:r w:rsidR="00D455DA" w:rsidRPr="006A1D07">
        <w:rPr>
          <w:color w:val="000000"/>
        </w:rPr>
        <w:t xml:space="preserve">un </w:t>
      </w:r>
      <w:r w:rsidR="00974410" w:rsidRPr="006A1D07">
        <w:rPr>
          <w:color w:val="000000"/>
        </w:rPr>
        <w:t xml:space="preserve">Rīgas apgabaltiesas Civillietu tiesas kolēģijas tiesneses 2020.gada </w:t>
      </w:r>
      <w:r w:rsidR="00D455DA" w:rsidRPr="006A1D07">
        <w:rPr>
          <w:color w:val="000000"/>
        </w:rPr>
        <w:t>14.maija lēmum</w:t>
      </w:r>
      <w:r w:rsidR="00974410" w:rsidRPr="006A1D07">
        <w:rPr>
          <w:color w:val="000000"/>
        </w:rPr>
        <w:t xml:space="preserve">s </w:t>
      </w:r>
      <w:r w:rsidR="00D455DA" w:rsidRPr="006A1D07">
        <w:rPr>
          <w:color w:val="000000"/>
        </w:rPr>
        <w:t>i</w:t>
      </w:r>
      <w:r w:rsidR="00974410" w:rsidRPr="006A1D07">
        <w:rPr>
          <w:color w:val="000000"/>
        </w:rPr>
        <w:t>r</w:t>
      </w:r>
      <w:r w:rsidR="00D455DA" w:rsidRPr="006A1D07">
        <w:rPr>
          <w:color w:val="000000"/>
        </w:rPr>
        <w:t xml:space="preserve"> atceļam</w:t>
      </w:r>
      <w:r w:rsidR="00A81FCC" w:rsidRPr="006A1D07">
        <w:rPr>
          <w:color w:val="000000"/>
        </w:rPr>
        <w:t>s</w:t>
      </w:r>
      <w:r w:rsidR="00D455DA" w:rsidRPr="006A1D07">
        <w:rPr>
          <w:color w:val="000000"/>
        </w:rPr>
        <w:t>.</w:t>
      </w:r>
    </w:p>
    <w:p w14:paraId="299D9E92" w14:textId="30F48DD3" w:rsidR="00D16112" w:rsidRPr="006A1D07" w:rsidRDefault="00830EF2" w:rsidP="000146AA">
      <w:pPr>
        <w:spacing w:line="276" w:lineRule="auto"/>
        <w:ind w:firstLine="720"/>
        <w:jc w:val="both"/>
        <w:rPr>
          <w:rFonts w:ascii="Times New Roman" w:hAnsi="Times New Roman"/>
          <w:color w:val="000000"/>
          <w:szCs w:val="24"/>
        </w:rPr>
      </w:pPr>
      <w:r w:rsidRPr="006A1D07">
        <w:rPr>
          <w:rFonts w:ascii="Times New Roman" w:hAnsi="Times New Roman"/>
          <w:color w:val="000000"/>
          <w:szCs w:val="24"/>
        </w:rPr>
        <w:t xml:space="preserve">[8.1] </w:t>
      </w:r>
      <w:r w:rsidR="00D16112" w:rsidRPr="006A1D07">
        <w:rPr>
          <w:rFonts w:ascii="Times New Roman" w:hAnsi="Times New Roman"/>
          <w:szCs w:val="24"/>
        </w:rPr>
        <w:t xml:space="preserve">Civilprocesa likums piešķir personai tiesības savas aizskartās tiesības vai ar likumu aizsargātās intereses aizstāvēt likumā paredzētajā kārtībā. </w:t>
      </w:r>
    </w:p>
    <w:p w14:paraId="466E3F9E" w14:textId="6AA17518" w:rsidR="00DB5611" w:rsidRPr="006A1D07" w:rsidRDefault="00DB5611" w:rsidP="000146AA">
      <w:pPr>
        <w:autoSpaceDE w:val="0"/>
        <w:autoSpaceDN w:val="0"/>
        <w:adjustRightInd w:val="0"/>
        <w:spacing w:line="276" w:lineRule="auto"/>
        <w:ind w:firstLine="720"/>
        <w:jc w:val="both"/>
        <w:rPr>
          <w:rFonts w:ascii="Times New Roman" w:hAnsi="Times New Roman"/>
          <w:szCs w:val="24"/>
        </w:rPr>
      </w:pPr>
      <w:r w:rsidRPr="006A1D07">
        <w:rPr>
          <w:rFonts w:ascii="Times New Roman" w:hAnsi="Times New Roman"/>
          <w:szCs w:val="24"/>
        </w:rPr>
        <w:t xml:space="preserve">Konkrētajā gadījumā </w:t>
      </w:r>
      <w:r w:rsidR="00974410" w:rsidRPr="006A1D07">
        <w:rPr>
          <w:rFonts w:ascii="Times New Roman" w:hAnsi="Times New Roman"/>
          <w:szCs w:val="24"/>
        </w:rPr>
        <w:t>sabiedrība „</w:t>
      </w:r>
      <w:r w:rsidRPr="006A1D07">
        <w:rPr>
          <w:rFonts w:ascii="Times New Roman" w:hAnsi="Times New Roman" w:cstheme="majorBidi"/>
          <w:szCs w:val="24"/>
        </w:rPr>
        <w:t>SN INTERSSENTER AB</w:t>
      </w:r>
      <w:r w:rsidR="00974410" w:rsidRPr="006A1D07">
        <w:rPr>
          <w:rFonts w:ascii="Times New Roman" w:hAnsi="Times New Roman" w:cstheme="majorBidi"/>
          <w:szCs w:val="24"/>
        </w:rPr>
        <w:t>”</w:t>
      </w:r>
      <w:r w:rsidRPr="006A1D07">
        <w:rPr>
          <w:rFonts w:ascii="Times New Roman" w:eastAsiaTheme="minorHAnsi" w:hAnsi="Times New Roman"/>
          <w:szCs w:val="24"/>
          <w:lang w:eastAsia="en-US"/>
        </w:rPr>
        <w:t xml:space="preserve"> </w:t>
      </w:r>
      <w:r w:rsidRPr="006A1D07">
        <w:rPr>
          <w:rFonts w:ascii="Times New Roman" w:hAnsi="Times New Roman"/>
          <w:szCs w:val="24"/>
        </w:rPr>
        <w:t xml:space="preserve">iesniegusi prasības pieteikuma grozījumus, faktiski papildinot celto prasību par zaudējumu atlīdzības piedziņu ar tai pakārtotiem </w:t>
      </w:r>
      <w:r w:rsidR="00B93553" w:rsidRPr="006A1D07">
        <w:rPr>
          <w:rFonts w:ascii="Times New Roman" w:hAnsi="Times New Roman"/>
          <w:szCs w:val="24"/>
        </w:rPr>
        <w:t xml:space="preserve">jauniem </w:t>
      </w:r>
      <w:r w:rsidRPr="006A1D07">
        <w:rPr>
          <w:rFonts w:ascii="Times New Roman" w:hAnsi="Times New Roman"/>
          <w:szCs w:val="24"/>
        </w:rPr>
        <w:t>prasījumiem</w:t>
      </w:r>
      <w:r w:rsidR="00FB51B4" w:rsidRPr="006A1D07">
        <w:rPr>
          <w:rFonts w:ascii="Times New Roman" w:hAnsi="Times New Roman"/>
          <w:szCs w:val="24"/>
        </w:rPr>
        <w:t>,</w:t>
      </w:r>
      <w:r w:rsidRPr="006A1D07">
        <w:rPr>
          <w:rFonts w:ascii="Times New Roman" w:hAnsi="Times New Roman"/>
          <w:szCs w:val="24"/>
        </w:rPr>
        <w:t xml:space="preserve"> kuri vērsti uz iespēj</w:t>
      </w:r>
      <w:r w:rsidR="00754D20" w:rsidRPr="006A1D07">
        <w:rPr>
          <w:rFonts w:ascii="Times New Roman" w:hAnsi="Times New Roman"/>
          <w:szCs w:val="24"/>
        </w:rPr>
        <w:t>ama</w:t>
      </w:r>
      <w:r w:rsidRPr="006A1D07">
        <w:rPr>
          <w:rFonts w:ascii="Times New Roman" w:hAnsi="Times New Roman"/>
          <w:szCs w:val="24"/>
        </w:rPr>
        <w:t xml:space="preserve"> labvēlīga sprieduma izpildes nodrošināšanu</w:t>
      </w:r>
      <w:r w:rsidR="00974410" w:rsidRPr="006A1D07">
        <w:rPr>
          <w:rFonts w:ascii="Times New Roman" w:hAnsi="Times New Roman"/>
          <w:szCs w:val="24"/>
        </w:rPr>
        <w:t>.</w:t>
      </w:r>
      <w:r w:rsidRPr="006A1D07">
        <w:rPr>
          <w:rFonts w:ascii="Times New Roman" w:hAnsi="Times New Roman"/>
          <w:szCs w:val="24"/>
        </w:rPr>
        <w:t xml:space="preserve"> </w:t>
      </w:r>
      <w:r w:rsidRPr="006A1D07">
        <w:rPr>
          <w:rFonts w:ascii="Times New Roman" w:eastAsiaTheme="minorHAnsi" w:hAnsi="Times New Roman"/>
          <w:szCs w:val="24"/>
          <w:lang w:eastAsia="en-US"/>
        </w:rPr>
        <w:t xml:space="preserve">Rīgas pilsētas Pārdaugavas tiesas </w:t>
      </w:r>
      <w:r w:rsidR="00974410" w:rsidRPr="006A1D07">
        <w:rPr>
          <w:rFonts w:ascii="Times New Roman" w:eastAsiaTheme="minorHAnsi" w:hAnsi="Times New Roman"/>
          <w:szCs w:val="24"/>
          <w:lang w:eastAsia="en-US"/>
        </w:rPr>
        <w:t xml:space="preserve">tiesnese </w:t>
      </w:r>
      <w:r w:rsidRPr="006A1D07">
        <w:rPr>
          <w:rFonts w:ascii="Times New Roman" w:eastAsiaTheme="minorHAnsi" w:hAnsi="Times New Roman"/>
          <w:szCs w:val="24"/>
          <w:lang w:eastAsia="en-US"/>
        </w:rPr>
        <w:t>ar 2020.gada 17.janvāra lēmumu</w:t>
      </w:r>
      <w:r w:rsidRPr="006A1D07">
        <w:rPr>
          <w:rFonts w:ascii="Times New Roman" w:hAnsi="Times New Roman"/>
          <w:color w:val="000000"/>
          <w:szCs w:val="24"/>
        </w:rPr>
        <w:t xml:space="preserve"> </w:t>
      </w:r>
      <w:r w:rsidRPr="006A1D07">
        <w:rPr>
          <w:rFonts w:ascii="Times New Roman" w:hAnsi="Times New Roman"/>
          <w:szCs w:val="24"/>
        </w:rPr>
        <w:t>atteica tos pieņemt</w:t>
      </w:r>
      <w:r w:rsidR="00974410" w:rsidRPr="006A1D07">
        <w:rPr>
          <w:rFonts w:ascii="Times New Roman" w:hAnsi="Times New Roman"/>
          <w:szCs w:val="24"/>
        </w:rPr>
        <w:t>,</w:t>
      </w:r>
      <w:r w:rsidRPr="006A1D07">
        <w:rPr>
          <w:rFonts w:ascii="Times New Roman" w:hAnsi="Times New Roman"/>
          <w:szCs w:val="24"/>
        </w:rPr>
        <w:t xml:space="preserve"> </w:t>
      </w:r>
      <w:r w:rsidRPr="006A1D07">
        <w:rPr>
          <w:rFonts w:ascii="Times New Roman" w:hAnsi="Times New Roman"/>
          <w:color w:val="000000"/>
          <w:szCs w:val="24"/>
        </w:rPr>
        <w:t>pamatojoties uz Civilprocesa likuma 132.panta</w:t>
      </w:r>
      <w:r w:rsidRPr="006A1D07">
        <w:rPr>
          <w:rFonts w:ascii="Times New Roman" w:hAnsi="Times New Roman"/>
          <w:szCs w:val="24"/>
        </w:rPr>
        <w:t xml:space="preserve"> pirmās daļas 2.punktu, nor</w:t>
      </w:r>
      <w:r w:rsidR="00FB51B4" w:rsidRPr="006A1D07">
        <w:rPr>
          <w:rFonts w:ascii="Times New Roman" w:hAnsi="Times New Roman"/>
          <w:szCs w:val="24"/>
        </w:rPr>
        <w:t>ā</w:t>
      </w:r>
      <w:r w:rsidRPr="006A1D07">
        <w:rPr>
          <w:rFonts w:ascii="Times New Roman" w:hAnsi="Times New Roman"/>
          <w:szCs w:val="24"/>
        </w:rPr>
        <w:t>dot</w:t>
      </w:r>
      <w:r w:rsidR="00FB51B4" w:rsidRPr="006A1D07">
        <w:rPr>
          <w:rFonts w:ascii="Times New Roman" w:hAnsi="Times New Roman"/>
          <w:szCs w:val="24"/>
        </w:rPr>
        <w:t>,</w:t>
      </w:r>
      <w:r w:rsidRPr="006A1D07">
        <w:rPr>
          <w:rFonts w:ascii="Times New Roman" w:hAnsi="Times New Roman"/>
          <w:szCs w:val="24"/>
        </w:rPr>
        <w:t xml:space="preserve"> ka prasītāja</w:t>
      </w:r>
      <w:r w:rsidR="00974410" w:rsidRPr="006A1D07">
        <w:rPr>
          <w:rFonts w:ascii="Times New Roman" w:hAnsi="Times New Roman"/>
          <w:szCs w:val="24"/>
        </w:rPr>
        <w:t xml:space="preserve">i nav </w:t>
      </w:r>
      <w:r w:rsidRPr="006A1D07">
        <w:rPr>
          <w:rFonts w:ascii="Times New Roman" w:hAnsi="Times New Roman"/>
          <w:szCs w:val="24"/>
        </w:rPr>
        <w:t>prasī</w:t>
      </w:r>
      <w:r w:rsidR="00974410" w:rsidRPr="006A1D07">
        <w:rPr>
          <w:rFonts w:ascii="Times New Roman" w:hAnsi="Times New Roman"/>
          <w:szCs w:val="24"/>
        </w:rPr>
        <w:t xml:space="preserve">bas </w:t>
      </w:r>
      <w:r w:rsidRPr="006A1D07">
        <w:rPr>
          <w:rFonts w:ascii="Times New Roman" w:hAnsi="Times New Roman"/>
          <w:szCs w:val="24"/>
        </w:rPr>
        <w:t>tiesīb</w:t>
      </w:r>
      <w:r w:rsidR="00974410" w:rsidRPr="006A1D07">
        <w:rPr>
          <w:rFonts w:ascii="Times New Roman" w:hAnsi="Times New Roman"/>
          <w:szCs w:val="24"/>
        </w:rPr>
        <w:t>u</w:t>
      </w:r>
      <w:r w:rsidRPr="006A1D07">
        <w:rPr>
          <w:rFonts w:ascii="Times New Roman" w:hAnsi="Times New Roman"/>
          <w:szCs w:val="24"/>
        </w:rPr>
        <w:t>.</w:t>
      </w:r>
    </w:p>
    <w:p w14:paraId="00946951" w14:textId="77777777" w:rsidR="00A62ECB" w:rsidRPr="006A1D07" w:rsidRDefault="00DB5611" w:rsidP="000146AA">
      <w:pPr>
        <w:spacing w:line="276" w:lineRule="auto"/>
        <w:ind w:firstLine="720"/>
        <w:jc w:val="both"/>
        <w:rPr>
          <w:rFonts w:ascii="Times New Roman" w:eastAsiaTheme="minorHAnsi" w:hAnsi="Times New Roman"/>
          <w:szCs w:val="24"/>
          <w:lang w:eastAsia="en-US"/>
        </w:rPr>
      </w:pPr>
      <w:r w:rsidRPr="006A1D07">
        <w:rPr>
          <w:rFonts w:ascii="Times New Roman" w:hAnsi="Times New Roman"/>
          <w:szCs w:val="24"/>
        </w:rPr>
        <w:t xml:space="preserve">[8.2] </w:t>
      </w:r>
      <w:r w:rsidRPr="006A1D07">
        <w:rPr>
          <w:rFonts w:ascii="Times New Roman" w:hAnsi="Times New Roman"/>
          <w:color w:val="000000"/>
          <w:szCs w:val="24"/>
        </w:rPr>
        <w:t xml:space="preserve">Ar </w:t>
      </w:r>
      <w:r w:rsidRPr="006A1D07">
        <w:rPr>
          <w:rFonts w:ascii="Times New Roman" w:eastAsiaTheme="minorHAnsi" w:hAnsi="Times New Roman"/>
          <w:szCs w:val="24"/>
          <w:lang w:eastAsia="en-US"/>
        </w:rPr>
        <w:t xml:space="preserve">Rīgas apgabaltiesas Civillietu tiesas kolēģijas 2020.gada 23.aprīļa </w:t>
      </w:r>
      <w:r w:rsidRPr="006A1D07">
        <w:rPr>
          <w:rFonts w:ascii="Times New Roman" w:hAnsi="Times New Roman"/>
          <w:szCs w:val="24"/>
        </w:rPr>
        <w:t xml:space="preserve">lēmumu, pamatojoties uz Civilprocesa likuma 441.pantu, </w:t>
      </w:r>
      <w:r w:rsidR="00A62ECB" w:rsidRPr="006A1D07">
        <w:rPr>
          <w:rFonts w:ascii="Times New Roman" w:hAnsi="Times New Roman"/>
          <w:szCs w:val="24"/>
        </w:rPr>
        <w:t>sabiedrības „</w:t>
      </w:r>
      <w:r w:rsidRPr="006A1D07">
        <w:rPr>
          <w:rFonts w:ascii="Times New Roman" w:hAnsi="Times New Roman" w:cstheme="majorBidi"/>
          <w:szCs w:val="24"/>
        </w:rPr>
        <w:t xml:space="preserve">SN INTERSSENTER </w:t>
      </w:r>
      <w:r w:rsidR="00A62ECB" w:rsidRPr="006A1D07">
        <w:rPr>
          <w:rFonts w:ascii="Times New Roman" w:hAnsi="Times New Roman" w:cstheme="majorBidi"/>
          <w:szCs w:val="24"/>
        </w:rPr>
        <w:t xml:space="preserve">AB” </w:t>
      </w:r>
      <w:r w:rsidRPr="006A1D07">
        <w:rPr>
          <w:rFonts w:ascii="Times New Roman" w:hAnsi="Times New Roman"/>
          <w:color w:val="000000"/>
          <w:szCs w:val="24"/>
        </w:rPr>
        <w:t xml:space="preserve">blakus </w:t>
      </w:r>
      <w:r w:rsidRPr="006A1D07">
        <w:rPr>
          <w:rFonts w:ascii="Times New Roman" w:eastAsiaTheme="minorHAnsi" w:hAnsi="Times New Roman"/>
          <w:szCs w:val="24"/>
          <w:lang w:eastAsia="en-US"/>
        </w:rPr>
        <w:t xml:space="preserve">sūdzība par Rīgas pilsētas Pārdaugavas tiesas </w:t>
      </w:r>
      <w:r w:rsidR="00A62ECB" w:rsidRPr="006A1D07">
        <w:rPr>
          <w:rFonts w:ascii="Times New Roman" w:eastAsiaTheme="minorHAnsi" w:hAnsi="Times New Roman"/>
          <w:szCs w:val="24"/>
          <w:lang w:eastAsia="en-US"/>
        </w:rPr>
        <w:t xml:space="preserve">tiesneses </w:t>
      </w:r>
      <w:r w:rsidRPr="006A1D07">
        <w:rPr>
          <w:rFonts w:ascii="Times New Roman" w:eastAsiaTheme="minorHAnsi" w:hAnsi="Times New Roman"/>
          <w:szCs w:val="24"/>
          <w:lang w:eastAsia="en-US"/>
        </w:rPr>
        <w:t>2020.gada 17.janvāra lēmumu atstāta bez izskatīšanas, nor</w:t>
      </w:r>
      <w:r w:rsidR="00FB51B4" w:rsidRPr="006A1D07">
        <w:rPr>
          <w:rFonts w:ascii="Times New Roman" w:eastAsiaTheme="minorHAnsi" w:hAnsi="Times New Roman"/>
          <w:szCs w:val="24"/>
          <w:lang w:eastAsia="en-US"/>
        </w:rPr>
        <w:t>ā</w:t>
      </w:r>
      <w:r w:rsidRPr="006A1D07">
        <w:rPr>
          <w:rFonts w:ascii="Times New Roman" w:eastAsiaTheme="minorHAnsi" w:hAnsi="Times New Roman"/>
          <w:szCs w:val="24"/>
          <w:lang w:eastAsia="en-US"/>
        </w:rPr>
        <w:t>d</w:t>
      </w:r>
      <w:r w:rsidR="006838F5" w:rsidRPr="006A1D07">
        <w:rPr>
          <w:rFonts w:ascii="Times New Roman" w:eastAsiaTheme="minorHAnsi" w:hAnsi="Times New Roman"/>
          <w:szCs w:val="24"/>
          <w:lang w:eastAsia="en-US"/>
        </w:rPr>
        <w:t>ot</w:t>
      </w:r>
      <w:r w:rsidR="00FB51B4" w:rsidRPr="006A1D07">
        <w:rPr>
          <w:rFonts w:ascii="Times New Roman" w:eastAsiaTheme="minorHAnsi" w:hAnsi="Times New Roman"/>
          <w:szCs w:val="24"/>
          <w:lang w:eastAsia="en-US"/>
        </w:rPr>
        <w:t>,</w:t>
      </w:r>
      <w:r w:rsidRPr="006A1D07">
        <w:rPr>
          <w:rFonts w:ascii="Times New Roman" w:eastAsiaTheme="minorHAnsi" w:hAnsi="Times New Roman"/>
          <w:szCs w:val="24"/>
          <w:lang w:eastAsia="en-US"/>
        </w:rPr>
        <w:t xml:space="preserve"> ka lēmum</w:t>
      </w:r>
      <w:r w:rsidR="00A62ECB" w:rsidRPr="006A1D07">
        <w:rPr>
          <w:rFonts w:ascii="Times New Roman" w:eastAsiaTheme="minorHAnsi" w:hAnsi="Times New Roman"/>
          <w:szCs w:val="24"/>
          <w:lang w:eastAsia="en-US"/>
        </w:rPr>
        <w:t>a</w:t>
      </w:r>
      <w:r w:rsidRPr="006A1D07">
        <w:rPr>
          <w:rFonts w:ascii="Times New Roman" w:eastAsiaTheme="minorHAnsi" w:hAnsi="Times New Roman"/>
          <w:szCs w:val="24"/>
          <w:lang w:eastAsia="en-US"/>
        </w:rPr>
        <w:t>, ar kuru atteikts pieņemt prasības pieteikuma grozījumus</w:t>
      </w:r>
      <w:r w:rsidR="006838F5" w:rsidRPr="006A1D07">
        <w:rPr>
          <w:rFonts w:ascii="Times New Roman" w:eastAsiaTheme="minorHAnsi" w:hAnsi="Times New Roman"/>
          <w:szCs w:val="24"/>
          <w:lang w:eastAsia="en-US"/>
        </w:rPr>
        <w:t xml:space="preserve"> (papildinājums)</w:t>
      </w:r>
      <w:r w:rsidR="00A62ECB" w:rsidRPr="006A1D07">
        <w:rPr>
          <w:rFonts w:ascii="Times New Roman" w:eastAsiaTheme="minorHAnsi" w:hAnsi="Times New Roman"/>
          <w:szCs w:val="24"/>
          <w:lang w:eastAsia="en-US"/>
        </w:rPr>
        <w:t>,</w:t>
      </w:r>
      <w:r w:rsidR="006838F5" w:rsidRPr="006A1D07">
        <w:rPr>
          <w:rFonts w:ascii="Times New Roman" w:eastAsiaTheme="minorHAnsi" w:hAnsi="Times New Roman"/>
          <w:szCs w:val="24"/>
          <w:lang w:eastAsia="en-US"/>
        </w:rPr>
        <w:t xml:space="preserve"> pārsūdzība </w:t>
      </w:r>
      <w:r w:rsidR="00A62ECB" w:rsidRPr="006A1D07">
        <w:rPr>
          <w:rFonts w:ascii="Times New Roman" w:eastAsiaTheme="minorHAnsi" w:hAnsi="Times New Roman"/>
          <w:szCs w:val="24"/>
          <w:lang w:eastAsia="en-US"/>
        </w:rPr>
        <w:t xml:space="preserve">likumā </w:t>
      </w:r>
      <w:r w:rsidR="006838F5" w:rsidRPr="006A1D07">
        <w:rPr>
          <w:rFonts w:ascii="Times New Roman" w:eastAsiaTheme="minorHAnsi" w:hAnsi="Times New Roman"/>
          <w:szCs w:val="24"/>
          <w:lang w:eastAsia="en-US"/>
        </w:rPr>
        <w:t xml:space="preserve">nav paredzēta, bet pats pa sevi lēmums </w:t>
      </w:r>
      <w:r w:rsidRPr="006A1D07">
        <w:rPr>
          <w:rFonts w:ascii="Times New Roman" w:eastAsiaTheme="minorHAnsi" w:hAnsi="Times New Roman"/>
          <w:szCs w:val="24"/>
          <w:lang w:eastAsia="en-US"/>
        </w:rPr>
        <w:t>nekavē lietas virzību</w:t>
      </w:r>
      <w:r w:rsidR="00106F87" w:rsidRPr="006A1D07">
        <w:rPr>
          <w:rFonts w:ascii="Times New Roman" w:eastAsiaTheme="minorHAnsi" w:hAnsi="Times New Roman"/>
          <w:szCs w:val="24"/>
          <w:lang w:eastAsia="en-US"/>
        </w:rPr>
        <w:t>, jo prasītāja</w:t>
      </w:r>
      <w:r w:rsidR="00A62ECB" w:rsidRPr="006A1D07">
        <w:rPr>
          <w:rFonts w:ascii="Times New Roman" w:eastAsiaTheme="minorHAnsi" w:hAnsi="Times New Roman"/>
          <w:szCs w:val="24"/>
          <w:lang w:eastAsia="en-US"/>
        </w:rPr>
        <w:t>i</w:t>
      </w:r>
      <w:r w:rsidR="00106F87" w:rsidRPr="006A1D07">
        <w:rPr>
          <w:rFonts w:ascii="Times New Roman" w:eastAsiaTheme="minorHAnsi" w:hAnsi="Times New Roman"/>
          <w:szCs w:val="24"/>
          <w:lang w:eastAsia="en-US"/>
        </w:rPr>
        <w:t xml:space="preserve"> nav šķēršļu vērsties ties</w:t>
      </w:r>
      <w:r w:rsidR="00FB51B4" w:rsidRPr="006A1D07">
        <w:rPr>
          <w:rFonts w:ascii="Times New Roman" w:eastAsiaTheme="minorHAnsi" w:hAnsi="Times New Roman"/>
          <w:szCs w:val="24"/>
          <w:lang w:eastAsia="en-US"/>
        </w:rPr>
        <w:t>ā</w:t>
      </w:r>
      <w:r w:rsidR="00106F87" w:rsidRPr="006A1D07">
        <w:rPr>
          <w:rFonts w:ascii="Times New Roman" w:eastAsiaTheme="minorHAnsi" w:hAnsi="Times New Roman"/>
          <w:szCs w:val="24"/>
          <w:lang w:eastAsia="en-US"/>
        </w:rPr>
        <w:t xml:space="preserve"> ar prasības pieteikumu atsevišķā tiesvedīb</w:t>
      </w:r>
      <w:r w:rsidR="00FB51B4" w:rsidRPr="006A1D07">
        <w:rPr>
          <w:rFonts w:ascii="Times New Roman" w:eastAsiaTheme="minorHAnsi" w:hAnsi="Times New Roman"/>
          <w:szCs w:val="24"/>
          <w:lang w:eastAsia="en-US"/>
        </w:rPr>
        <w:t>ā</w:t>
      </w:r>
      <w:r w:rsidR="00106F87" w:rsidRPr="006A1D07">
        <w:rPr>
          <w:rFonts w:ascii="Times New Roman" w:eastAsiaTheme="minorHAnsi" w:hAnsi="Times New Roman"/>
          <w:szCs w:val="24"/>
          <w:lang w:eastAsia="en-US"/>
        </w:rPr>
        <w:t>.</w:t>
      </w:r>
    </w:p>
    <w:p w14:paraId="2DE180F8" w14:textId="2494EEA8" w:rsidR="00DB5611" w:rsidRPr="006A1D07" w:rsidRDefault="00A62ECB" w:rsidP="000146AA">
      <w:pPr>
        <w:spacing w:line="276" w:lineRule="auto"/>
        <w:ind w:firstLine="720"/>
        <w:jc w:val="both"/>
        <w:rPr>
          <w:rFonts w:ascii="Times New Roman" w:hAnsi="Times New Roman"/>
          <w:szCs w:val="24"/>
        </w:rPr>
      </w:pPr>
      <w:r w:rsidRPr="006A1D07">
        <w:rPr>
          <w:rFonts w:ascii="Times New Roman" w:eastAsiaTheme="minorHAnsi" w:hAnsi="Times New Roman"/>
          <w:szCs w:val="24"/>
          <w:lang w:eastAsia="en-US"/>
        </w:rPr>
        <w:t>Senāta ieskatā minētie tiesas secinājumi ir kļūdaini.</w:t>
      </w:r>
    </w:p>
    <w:p w14:paraId="017A4D45" w14:textId="58990A70" w:rsidR="00A62ECB" w:rsidRPr="006A1D07" w:rsidRDefault="00754D20" w:rsidP="000146AA">
      <w:pPr>
        <w:autoSpaceDE w:val="0"/>
        <w:autoSpaceDN w:val="0"/>
        <w:adjustRightInd w:val="0"/>
        <w:spacing w:line="276" w:lineRule="auto"/>
        <w:ind w:firstLine="720"/>
        <w:jc w:val="both"/>
        <w:rPr>
          <w:rFonts w:ascii="Times New Roman" w:hAnsi="Times New Roman"/>
          <w:szCs w:val="24"/>
        </w:rPr>
      </w:pPr>
      <w:r w:rsidRPr="006A1D07">
        <w:rPr>
          <w:rFonts w:ascii="Times New Roman" w:eastAsiaTheme="minorHAnsi" w:hAnsi="Times New Roman"/>
          <w:szCs w:val="24"/>
          <w:lang w:eastAsia="en-US"/>
        </w:rPr>
        <w:t xml:space="preserve">[8.3] </w:t>
      </w:r>
      <w:r w:rsidR="00A62ECB" w:rsidRPr="006A1D07">
        <w:rPr>
          <w:rFonts w:ascii="Times New Roman" w:hAnsi="Times New Roman"/>
          <w:szCs w:val="24"/>
        </w:rPr>
        <w:t>Civilprocesa likuma 441.panta pirmā daļa noteic, ka pirmās instances tiesas un apelācijas instances tiesas lēmumu var pārsūdzēt atsevišķi no tiesas sprieduma lietas dalībnieki, iesniedzot blakus sūdzību [..] šajā likumā noteiktajos gadījumos vai arī, ja tiesas lēmums kavē lietas virzību.</w:t>
      </w:r>
    </w:p>
    <w:p w14:paraId="5EF385F0" w14:textId="477F80BA" w:rsidR="00106F87" w:rsidRPr="006A1D07" w:rsidRDefault="00106F87" w:rsidP="000146AA">
      <w:pPr>
        <w:autoSpaceDE w:val="0"/>
        <w:autoSpaceDN w:val="0"/>
        <w:adjustRightInd w:val="0"/>
        <w:spacing w:line="276" w:lineRule="auto"/>
        <w:ind w:firstLine="720"/>
        <w:jc w:val="both"/>
        <w:rPr>
          <w:rFonts w:ascii="Times New Roman" w:eastAsiaTheme="minorHAnsi" w:hAnsi="Times New Roman"/>
          <w:szCs w:val="24"/>
          <w:lang w:eastAsia="en-US"/>
        </w:rPr>
      </w:pPr>
      <w:r w:rsidRPr="006A1D07">
        <w:rPr>
          <w:rFonts w:ascii="Times New Roman" w:eastAsiaTheme="minorHAnsi" w:hAnsi="Times New Roman"/>
          <w:szCs w:val="24"/>
          <w:lang w:eastAsia="en-US"/>
        </w:rPr>
        <w:t xml:space="preserve">Lai noskaidrotu, vai tiesas procesā pieņemtais lēmums ir pārsūdzams, vispirms lietas dalībniekam, kurš lēmumu vēlas pārsūdzēt, un pēc tam tiesnesim jāpārliecinās, vai uz to nav tiešas norādes pašā likuma normā, kas reglamentē attiecīgās procesuālās darbības izpildi. Ja šādas norādes nav, jāizvērtē, vai ar attiecīgo tiesas vai tiesneša lēmumu netiek kavēta lietas virzība (sk. </w:t>
      </w:r>
      <w:r w:rsidRPr="006A1D07">
        <w:rPr>
          <w:rFonts w:ascii="Times New Roman" w:eastAsiaTheme="minorHAnsi" w:hAnsi="Times New Roman"/>
          <w:i/>
          <w:iCs/>
          <w:szCs w:val="24"/>
          <w:lang w:eastAsia="en-US"/>
        </w:rPr>
        <w:t>Civilprocesa likuma komentāri. II daļa (29.-60.1 nodaļa). Sagatavojis autoru kolektīvs. Prof.</w:t>
      </w:r>
      <w:r w:rsidR="00FB51B4" w:rsidRPr="006A1D07">
        <w:rPr>
          <w:rFonts w:ascii="Times New Roman" w:eastAsiaTheme="minorHAnsi" w:hAnsi="Times New Roman"/>
          <w:i/>
          <w:iCs/>
          <w:szCs w:val="24"/>
          <w:lang w:eastAsia="en-US"/>
        </w:rPr>
        <w:t xml:space="preserve"> </w:t>
      </w:r>
      <w:r w:rsidRPr="006A1D07">
        <w:rPr>
          <w:rFonts w:ascii="Times New Roman" w:eastAsiaTheme="minorHAnsi" w:hAnsi="Times New Roman"/>
          <w:i/>
          <w:iCs/>
          <w:szCs w:val="24"/>
          <w:lang w:eastAsia="en-US"/>
        </w:rPr>
        <w:t>K.Torgāna zinātniskajā redakcijā. Rīga: Tiesu namu aģentūra, 2012, 732.lpp.</w:t>
      </w:r>
      <w:r w:rsidRPr="006A1D07">
        <w:rPr>
          <w:rFonts w:ascii="Times New Roman" w:eastAsiaTheme="minorHAnsi" w:hAnsi="Times New Roman"/>
          <w:szCs w:val="24"/>
          <w:lang w:eastAsia="en-US"/>
        </w:rPr>
        <w:t>).</w:t>
      </w:r>
    </w:p>
    <w:p w14:paraId="4571D4B3" w14:textId="209755D5" w:rsidR="00A62ECB" w:rsidRPr="006A1D07" w:rsidRDefault="00A62ECB" w:rsidP="000146AA">
      <w:pPr>
        <w:autoSpaceDE w:val="0"/>
        <w:autoSpaceDN w:val="0"/>
        <w:adjustRightInd w:val="0"/>
        <w:spacing w:line="276" w:lineRule="auto"/>
        <w:ind w:firstLine="720"/>
        <w:jc w:val="both"/>
        <w:rPr>
          <w:rFonts w:ascii="Times New Roman" w:eastAsiaTheme="minorHAnsi" w:hAnsi="Times New Roman"/>
          <w:szCs w:val="24"/>
          <w:lang w:eastAsia="en-US"/>
        </w:rPr>
      </w:pPr>
      <w:r w:rsidRPr="006A1D07">
        <w:rPr>
          <w:rFonts w:ascii="Times New Roman" w:eastAsiaTheme="minorHAnsi" w:hAnsi="Times New Roman"/>
          <w:szCs w:val="24"/>
          <w:lang w:eastAsia="en-US"/>
        </w:rPr>
        <w:t>[8.4] Atsevišķs regulējums attiecībā uz tāda lēmuma, ar kuru atteikts pieņemt prasības pieteikuma grozījumus vai papildinājumus, pārsūdzamīb</w:t>
      </w:r>
      <w:r w:rsidR="001911FB" w:rsidRPr="006A1D07">
        <w:rPr>
          <w:rFonts w:ascii="Times New Roman" w:eastAsiaTheme="minorHAnsi" w:hAnsi="Times New Roman"/>
          <w:szCs w:val="24"/>
          <w:lang w:eastAsia="en-US"/>
        </w:rPr>
        <w:t>u</w:t>
      </w:r>
      <w:r w:rsidRPr="006A1D07">
        <w:rPr>
          <w:rFonts w:ascii="Times New Roman" w:eastAsiaTheme="minorHAnsi" w:hAnsi="Times New Roman"/>
          <w:szCs w:val="24"/>
          <w:lang w:eastAsia="en-US"/>
        </w:rPr>
        <w:t xml:space="preserve"> nepastāv. Taču tiesai ir jāiedziļinās iesniegto grozījumu vai papildinājumu būtībā, lai noskaidrotu, kāda rakstura grozījumi vai papildinājumi tie ir un kāds tiesiskais regulējums uz tiem attiecināms. </w:t>
      </w:r>
    </w:p>
    <w:p w14:paraId="044445A2" w14:textId="4F41E09B" w:rsidR="00A62ECB" w:rsidRPr="006A1D07" w:rsidRDefault="00A62ECB" w:rsidP="000146AA">
      <w:pPr>
        <w:autoSpaceDE w:val="0"/>
        <w:autoSpaceDN w:val="0"/>
        <w:adjustRightInd w:val="0"/>
        <w:spacing w:line="276" w:lineRule="auto"/>
        <w:ind w:firstLine="720"/>
        <w:jc w:val="both"/>
        <w:rPr>
          <w:rFonts w:ascii="Times New Roman" w:eastAsiaTheme="minorHAnsi" w:hAnsi="Times New Roman"/>
          <w:szCs w:val="24"/>
          <w:lang w:eastAsia="en-US"/>
        </w:rPr>
      </w:pPr>
      <w:r w:rsidRPr="006A1D07">
        <w:rPr>
          <w:rFonts w:ascii="Times New Roman" w:eastAsiaTheme="minorHAnsi" w:hAnsi="Times New Roman"/>
          <w:szCs w:val="24"/>
          <w:lang w:eastAsia="en-US"/>
        </w:rPr>
        <w:t>Konkrētajā gadījumā apelācijas instances tiesa atstāja bez ievērības, ka prasītāja papildin</w:t>
      </w:r>
      <w:r w:rsidR="00C268A5" w:rsidRPr="006A1D07">
        <w:rPr>
          <w:rFonts w:ascii="Times New Roman" w:eastAsiaTheme="minorHAnsi" w:hAnsi="Times New Roman"/>
          <w:szCs w:val="24"/>
          <w:lang w:eastAsia="en-US"/>
        </w:rPr>
        <w:t>āj</w:t>
      </w:r>
      <w:r w:rsidRPr="006A1D07">
        <w:rPr>
          <w:rFonts w:ascii="Times New Roman" w:eastAsiaTheme="minorHAnsi" w:hAnsi="Times New Roman"/>
          <w:szCs w:val="24"/>
          <w:lang w:eastAsia="en-US"/>
        </w:rPr>
        <w:t>a celto prasību ar vairākiem jauniem prasījumiem un atteikums tos pieņemt, pamatojoties uz Civilprocesa likuma 132.panta pirmās daļas 2.punktu s</w:t>
      </w:r>
      <w:r w:rsidR="00C268A5" w:rsidRPr="006A1D07">
        <w:rPr>
          <w:rFonts w:ascii="Times New Roman" w:eastAsiaTheme="minorHAnsi" w:hAnsi="Times New Roman"/>
          <w:szCs w:val="24"/>
          <w:lang w:eastAsia="en-US"/>
        </w:rPr>
        <w:t>a</w:t>
      </w:r>
      <w:r w:rsidRPr="006A1D07">
        <w:rPr>
          <w:rFonts w:ascii="Times New Roman" w:eastAsiaTheme="minorHAnsi" w:hAnsi="Times New Roman"/>
          <w:szCs w:val="24"/>
          <w:lang w:eastAsia="en-US"/>
        </w:rPr>
        <w:t xml:space="preserve">karā ar prasības tiesību neesību, faktiski ir līdzvērtīgs atteikumam pieņemt prasības pieteikumu. </w:t>
      </w:r>
      <w:r w:rsidR="00C268A5" w:rsidRPr="006A1D07">
        <w:rPr>
          <w:rFonts w:ascii="Times New Roman" w:eastAsiaTheme="minorHAnsi" w:hAnsi="Times New Roman"/>
          <w:szCs w:val="24"/>
          <w:lang w:eastAsia="en-US"/>
        </w:rPr>
        <w:t>Šādā gadījumā pēc analoģijas piemērojama Civilprocesa likuma 132.panta trešā daļa, saskaņā ar kuru šādu lēmumu var pārsūdzēt likumā noteiktajā kārtībā.</w:t>
      </w:r>
    </w:p>
    <w:p w14:paraId="04B645E6" w14:textId="3CCF13F9" w:rsidR="00106F87" w:rsidRPr="006A1D07" w:rsidRDefault="000E2BB7" w:rsidP="000146AA">
      <w:pPr>
        <w:autoSpaceDE w:val="0"/>
        <w:autoSpaceDN w:val="0"/>
        <w:adjustRightInd w:val="0"/>
        <w:spacing w:line="276" w:lineRule="auto"/>
        <w:ind w:firstLine="720"/>
        <w:jc w:val="both"/>
        <w:rPr>
          <w:rFonts w:ascii="Times New Roman" w:eastAsiaTheme="minorHAnsi" w:hAnsi="Times New Roman"/>
          <w:szCs w:val="24"/>
          <w:lang w:eastAsia="en-US"/>
        </w:rPr>
      </w:pPr>
      <w:r w:rsidRPr="006A1D07">
        <w:rPr>
          <w:rFonts w:ascii="Times New Roman" w:eastAsiaTheme="minorHAnsi" w:hAnsi="Times New Roman"/>
          <w:szCs w:val="24"/>
          <w:lang w:eastAsia="en-US"/>
        </w:rPr>
        <w:t>Turklāt, tā kā šajā gadījumā prasības papildinājumu nepieņemšanas pamats ir prasības tiesību neesība, tas</w:t>
      </w:r>
      <w:r w:rsidR="001C6528" w:rsidRPr="006A1D07">
        <w:rPr>
          <w:rFonts w:ascii="Times New Roman" w:eastAsiaTheme="minorHAnsi" w:hAnsi="Times New Roman"/>
          <w:szCs w:val="24"/>
          <w:lang w:eastAsia="en-US"/>
        </w:rPr>
        <w:t>,</w:t>
      </w:r>
      <w:r w:rsidRPr="006A1D07">
        <w:rPr>
          <w:rFonts w:ascii="Times New Roman" w:eastAsiaTheme="minorHAnsi" w:hAnsi="Times New Roman"/>
          <w:szCs w:val="24"/>
          <w:lang w:eastAsia="en-US"/>
        </w:rPr>
        <w:t xml:space="preserve"> </w:t>
      </w:r>
      <w:r w:rsidR="00106F87" w:rsidRPr="006A1D07">
        <w:rPr>
          <w:rFonts w:ascii="Times New Roman" w:eastAsiaTheme="minorHAnsi" w:hAnsi="Times New Roman"/>
          <w:szCs w:val="24"/>
          <w:lang w:eastAsia="en-US"/>
        </w:rPr>
        <w:t>pretēji apelācijas instances tiesas secināt</w:t>
      </w:r>
      <w:r w:rsidRPr="006A1D07">
        <w:rPr>
          <w:rFonts w:ascii="Times New Roman" w:eastAsiaTheme="minorHAnsi" w:hAnsi="Times New Roman"/>
          <w:szCs w:val="24"/>
          <w:lang w:eastAsia="en-US"/>
        </w:rPr>
        <w:t>a</w:t>
      </w:r>
      <w:r w:rsidR="00106F87" w:rsidRPr="006A1D07">
        <w:rPr>
          <w:rFonts w:ascii="Times New Roman" w:eastAsiaTheme="minorHAnsi" w:hAnsi="Times New Roman"/>
          <w:szCs w:val="24"/>
          <w:lang w:eastAsia="en-US"/>
        </w:rPr>
        <w:t>jam</w:t>
      </w:r>
      <w:r w:rsidR="001C6528" w:rsidRPr="006A1D07">
        <w:rPr>
          <w:rFonts w:ascii="Times New Roman" w:eastAsiaTheme="minorHAnsi" w:hAnsi="Times New Roman"/>
          <w:szCs w:val="24"/>
          <w:lang w:eastAsia="en-US"/>
        </w:rPr>
        <w:t>,</w:t>
      </w:r>
      <w:r w:rsidR="00106F87" w:rsidRPr="006A1D07">
        <w:rPr>
          <w:rFonts w:ascii="Times New Roman" w:eastAsiaTheme="minorHAnsi" w:hAnsi="Times New Roman"/>
          <w:szCs w:val="24"/>
          <w:lang w:eastAsia="en-US"/>
        </w:rPr>
        <w:t xml:space="preserve"> </w:t>
      </w:r>
      <w:r w:rsidR="006838F5" w:rsidRPr="006A1D07">
        <w:rPr>
          <w:rFonts w:ascii="Times New Roman" w:eastAsiaTheme="minorHAnsi" w:hAnsi="Times New Roman"/>
          <w:szCs w:val="24"/>
          <w:lang w:eastAsia="en-US"/>
        </w:rPr>
        <w:t>liedz prasītāja</w:t>
      </w:r>
      <w:r w:rsidRPr="006A1D07">
        <w:rPr>
          <w:rFonts w:ascii="Times New Roman" w:eastAsiaTheme="minorHAnsi" w:hAnsi="Times New Roman"/>
          <w:szCs w:val="24"/>
          <w:lang w:eastAsia="en-US"/>
        </w:rPr>
        <w:t>i</w:t>
      </w:r>
      <w:r w:rsidR="006838F5" w:rsidRPr="006A1D07">
        <w:rPr>
          <w:rFonts w:ascii="Times New Roman" w:eastAsiaTheme="minorHAnsi" w:hAnsi="Times New Roman"/>
          <w:szCs w:val="24"/>
          <w:lang w:eastAsia="en-US"/>
        </w:rPr>
        <w:t xml:space="preserve"> </w:t>
      </w:r>
      <w:r w:rsidR="00106F87" w:rsidRPr="006A1D07">
        <w:rPr>
          <w:rFonts w:ascii="Times New Roman" w:eastAsiaTheme="minorHAnsi" w:hAnsi="Times New Roman"/>
          <w:szCs w:val="24"/>
          <w:lang w:eastAsia="en-US"/>
        </w:rPr>
        <w:t>griezties tiesā</w:t>
      </w:r>
      <w:r w:rsidR="00754D20" w:rsidRPr="006A1D07">
        <w:rPr>
          <w:rFonts w:ascii="Times New Roman" w:eastAsiaTheme="minorHAnsi" w:hAnsi="Times New Roman"/>
          <w:szCs w:val="24"/>
          <w:lang w:eastAsia="en-US"/>
        </w:rPr>
        <w:t xml:space="preserve"> </w:t>
      </w:r>
      <w:r w:rsidR="00754D20" w:rsidRPr="006A1D07">
        <w:rPr>
          <w:rFonts w:ascii="Times New Roman" w:eastAsiaTheme="minorHAnsi" w:hAnsi="Times New Roman"/>
          <w:szCs w:val="24"/>
          <w:lang w:eastAsia="en-US"/>
        </w:rPr>
        <w:lastRenderedPageBreak/>
        <w:t>a</w:t>
      </w:r>
      <w:r w:rsidRPr="006A1D07">
        <w:rPr>
          <w:rFonts w:ascii="Times New Roman" w:eastAsiaTheme="minorHAnsi" w:hAnsi="Times New Roman"/>
          <w:szCs w:val="24"/>
          <w:lang w:eastAsia="en-US"/>
        </w:rPr>
        <w:t xml:space="preserve">r jaunu prasību citā </w:t>
      </w:r>
      <w:r w:rsidR="00754D20" w:rsidRPr="006A1D07">
        <w:rPr>
          <w:rFonts w:ascii="Times New Roman" w:eastAsiaTheme="minorHAnsi" w:hAnsi="Times New Roman"/>
          <w:szCs w:val="24"/>
          <w:lang w:eastAsia="en-US"/>
        </w:rPr>
        <w:t>tiesvedīb</w:t>
      </w:r>
      <w:r w:rsidRPr="006A1D07">
        <w:rPr>
          <w:rFonts w:ascii="Times New Roman" w:eastAsiaTheme="minorHAnsi" w:hAnsi="Times New Roman"/>
          <w:szCs w:val="24"/>
          <w:lang w:eastAsia="en-US"/>
        </w:rPr>
        <w:t>ā</w:t>
      </w:r>
      <w:r w:rsidR="00C65C3F" w:rsidRPr="006A1D07">
        <w:rPr>
          <w:rFonts w:ascii="Times New Roman" w:eastAsiaTheme="minorHAnsi" w:hAnsi="Times New Roman"/>
          <w:szCs w:val="24"/>
          <w:lang w:eastAsia="en-US"/>
        </w:rPr>
        <w:t xml:space="preserve"> (sk. </w:t>
      </w:r>
      <w:r w:rsidR="00C65C3F" w:rsidRPr="006A1D07">
        <w:rPr>
          <w:rFonts w:ascii="Times New Roman" w:eastAsiaTheme="minorHAnsi" w:hAnsi="Times New Roman"/>
          <w:i/>
          <w:szCs w:val="24"/>
          <w:lang w:eastAsia="en-US"/>
        </w:rPr>
        <w:t>Civilprocesa likuma 132.panta ceturto daļu</w:t>
      </w:r>
      <w:r w:rsidR="00C65C3F" w:rsidRPr="006A1D07">
        <w:rPr>
          <w:rFonts w:ascii="Times New Roman" w:eastAsiaTheme="minorHAnsi" w:hAnsi="Times New Roman"/>
          <w:szCs w:val="24"/>
          <w:lang w:eastAsia="en-US"/>
        </w:rPr>
        <w:t>)</w:t>
      </w:r>
      <w:r w:rsidRPr="006A1D07">
        <w:rPr>
          <w:rFonts w:ascii="Times New Roman" w:eastAsiaTheme="minorHAnsi" w:hAnsi="Times New Roman"/>
          <w:szCs w:val="24"/>
          <w:lang w:eastAsia="en-US"/>
        </w:rPr>
        <w:t>.</w:t>
      </w:r>
      <w:r w:rsidR="006838F5" w:rsidRPr="006A1D07">
        <w:rPr>
          <w:rFonts w:ascii="Times New Roman" w:eastAsiaTheme="minorHAnsi" w:hAnsi="Times New Roman"/>
          <w:szCs w:val="24"/>
          <w:lang w:eastAsia="en-US"/>
        </w:rPr>
        <w:t xml:space="preserve"> </w:t>
      </w:r>
      <w:r w:rsidR="00A81FCC" w:rsidRPr="006A1D07">
        <w:rPr>
          <w:rFonts w:ascii="Times New Roman" w:eastAsiaTheme="minorHAnsi" w:hAnsi="Times New Roman"/>
          <w:szCs w:val="24"/>
          <w:lang w:eastAsia="en-US"/>
        </w:rPr>
        <w:t>Minētais</w:t>
      </w:r>
      <w:r w:rsidR="006838F5" w:rsidRPr="006A1D07">
        <w:rPr>
          <w:rFonts w:ascii="Times New Roman" w:eastAsiaTheme="minorHAnsi" w:hAnsi="Times New Roman"/>
          <w:szCs w:val="24"/>
          <w:lang w:eastAsia="en-US"/>
        </w:rPr>
        <w:t xml:space="preserve"> </w:t>
      </w:r>
      <w:r w:rsidR="00106F87" w:rsidRPr="006A1D07">
        <w:rPr>
          <w:rFonts w:ascii="Times New Roman" w:eastAsiaTheme="minorHAnsi" w:hAnsi="Times New Roman"/>
          <w:szCs w:val="24"/>
          <w:lang w:eastAsia="en-US"/>
        </w:rPr>
        <w:t>Senāta iesk</w:t>
      </w:r>
      <w:r w:rsidR="0086307C" w:rsidRPr="006A1D07">
        <w:rPr>
          <w:rFonts w:ascii="Times New Roman" w:eastAsiaTheme="minorHAnsi" w:hAnsi="Times New Roman"/>
          <w:szCs w:val="24"/>
          <w:lang w:eastAsia="en-US"/>
        </w:rPr>
        <w:t>a</w:t>
      </w:r>
      <w:r w:rsidR="00106F87" w:rsidRPr="006A1D07">
        <w:rPr>
          <w:rFonts w:ascii="Times New Roman" w:eastAsiaTheme="minorHAnsi" w:hAnsi="Times New Roman"/>
          <w:szCs w:val="24"/>
          <w:lang w:eastAsia="en-US"/>
        </w:rPr>
        <w:t>t</w:t>
      </w:r>
      <w:r w:rsidR="0086307C" w:rsidRPr="006A1D07">
        <w:rPr>
          <w:rFonts w:ascii="Times New Roman" w:eastAsiaTheme="minorHAnsi" w:hAnsi="Times New Roman"/>
          <w:szCs w:val="24"/>
          <w:lang w:eastAsia="en-US"/>
        </w:rPr>
        <w:t>ā</w:t>
      </w:r>
      <w:r w:rsidRPr="006A1D07">
        <w:rPr>
          <w:rFonts w:ascii="Times New Roman" w:eastAsiaTheme="minorHAnsi" w:hAnsi="Times New Roman"/>
          <w:szCs w:val="24"/>
          <w:lang w:eastAsia="en-US"/>
        </w:rPr>
        <w:t xml:space="preserve"> norāda uz prasītājas iespējami aizskarto tiesību nozīmīgumu un attiecīgi uz</w:t>
      </w:r>
      <w:r w:rsidR="00B93553" w:rsidRPr="006A1D07">
        <w:rPr>
          <w:rFonts w:ascii="Times New Roman" w:eastAsiaTheme="minorHAnsi" w:hAnsi="Times New Roman"/>
          <w:szCs w:val="24"/>
          <w:lang w:eastAsia="en-US"/>
        </w:rPr>
        <w:t xml:space="preserve"> atteikuma pārsūdz</w:t>
      </w:r>
      <w:r w:rsidRPr="006A1D07">
        <w:rPr>
          <w:rFonts w:ascii="Times New Roman" w:eastAsiaTheme="minorHAnsi" w:hAnsi="Times New Roman"/>
          <w:szCs w:val="24"/>
          <w:lang w:eastAsia="en-US"/>
        </w:rPr>
        <w:t>īb</w:t>
      </w:r>
      <w:r w:rsidR="001C6528" w:rsidRPr="006A1D07">
        <w:rPr>
          <w:rFonts w:ascii="Times New Roman" w:eastAsiaTheme="minorHAnsi" w:hAnsi="Times New Roman"/>
          <w:szCs w:val="24"/>
          <w:lang w:eastAsia="en-US"/>
        </w:rPr>
        <w:t>as iespējas nepieciešamību</w:t>
      </w:r>
      <w:r w:rsidR="00B93553" w:rsidRPr="006A1D07">
        <w:rPr>
          <w:rFonts w:ascii="Times New Roman" w:eastAsiaTheme="minorHAnsi" w:hAnsi="Times New Roman"/>
          <w:szCs w:val="24"/>
          <w:lang w:eastAsia="en-US"/>
        </w:rPr>
        <w:t>.</w:t>
      </w:r>
    </w:p>
    <w:p w14:paraId="2A9899AC" w14:textId="71AE27EB" w:rsidR="00754D20" w:rsidRPr="006A1D07" w:rsidRDefault="004E6C4F" w:rsidP="000146AA">
      <w:pPr>
        <w:autoSpaceDE w:val="0"/>
        <w:autoSpaceDN w:val="0"/>
        <w:adjustRightInd w:val="0"/>
        <w:spacing w:line="276" w:lineRule="auto"/>
        <w:ind w:firstLine="720"/>
        <w:jc w:val="both"/>
        <w:rPr>
          <w:rFonts w:ascii="Times New Roman" w:eastAsiaTheme="minorHAnsi" w:hAnsi="Times New Roman"/>
          <w:szCs w:val="24"/>
          <w:lang w:eastAsia="en-US"/>
        </w:rPr>
      </w:pPr>
      <w:r w:rsidRPr="006A1D07">
        <w:rPr>
          <w:rFonts w:ascii="Times New Roman" w:eastAsiaTheme="minorHAnsi" w:hAnsi="Times New Roman"/>
          <w:szCs w:val="24"/>
          <w:lang w:eastAsia="en-US"/>
        </w:rPr>
        <w:t xml:space="preserve">[8.5] </w:t>
      </w:r>
      <w:r w:rsidR="00754D20" w:rsidRPr="006A1D07">
        <w:rPr>
          <w:rFonts w:ascii="Times New Roman" w:eastAsiaTheme="minorHAnsi" w:hAnsi="Times New Roman"/>
          <w:szCs w:val="24"/>
          <w:lang w:eastAsia="en-US"/>
        </w:rPr>
        <w:t>Civilprocesa likuma 449.panta otrās daļas 1.punktā ir noteikts, ka apgabaltiesas lēmumu par blakus sūdzību var pārsūdzēt Augstākajā tiesā 10 dienu laikā no lēmuma izsniegšanas dienas, ja ar šo lēmumu noraidīta blakus sūdzība par lēmumu atteikties pieņemt prasību, pamatojoties uz šā likuma 132.panta pirmās daļas 1. un 2.punktu.</w:t>
      </w:r>
    </w:p>
    <w:p w14:paraId="3C6CE048" w14:textId="77777777" w:rsidR="007D7887" w:rsidRPr="006A1D07" w:rsidRDefault="00754D20" w:rsidP="000146AA">
      <w:pPr>
        <w:spacing w:line="276" w:lineRule="auto"/>
        <w:ind w:firstLine="720"/>
        <w:jc w:val="both"/>
        <w:rPr>
          <w:rFonts w:ascii="Times New Roman" w:hAnsi="Times New Roman"/>
          <w:color w:val="000000"/>
          <w:szCs w:val="24"/>
        </w:rPr>
      </w:pPr>
      <w:r w:rsidRPr="006A1D07">
        <w:rPr>
          <w:rFonts w:ascii="Times New Roman" w:hAnsi="Times New Roman"/>
          <w:color w:val="000000"/>
          <w:szCs w:val="24"/>
        </w:rPr>
        <w:t xml:space="preserve">Līdz ar to atbilstoši minētās tiesību normas saturam un jēgai </w:t>
      </w:r>
      <w:r w:rsidR="007D7887" w:rsidRPr="006A1D07">
        <w:rPr>
          <w:rFonts w:ascii="Times New Roman" w:hAnsi="Times New Roman"/>
          <w:color w:val="000000"/>
          <w:szCs w:val="24"/>
        </w:rPr>
        <w:t xml:space="preserve">Senātā var pārsūdzēt arī tādu apgabaltiesas </w:t>
      </w:r>
      <w:r w:rsidRPr="006A1D07">
        <w:rPr>
          <w:rFonts w:ascii="Times New Roman" w:hAnsi="Times New Roman"/>
          <w:color w:val="000000"/>
          <w:szCs w:val="24"/>
        </w:rPr>
        <w:t>lēmumu</w:t>
      </w:r>
      <w:r w:rsidR="007D7887" w:rsidRPr="006A1D07">
        <w:rPr>
          <w:rFonts w:ascii="Times New Roman" w:hAnsi="Times New Roman"/>
          <w:color w:val="000000"/>
          <w:szCs w:val="24"/>
        </w:rPr>
        <w:t xml:space="preserve">, kā konkrētajā lietā, proti, ar kuru atstāta bez izskatīšanas blakus sūdzība </w:t>
      </w:r>
      <w:r w:rsidRPr="006A1D07">
        <w:rPr>
          <w:rFonts w:ascii="Times New Roman" w:hAnsi="Times New Roman"/>
          <w:color w:val="000000"/>
          <w:szCs w:val="24"/>
        </w:rPr>
        <w:t xml:space="preserve">par </w:t>
      </w:r>
      <w:r w:rsidR="007D7887" w:rsidRPr="006A1D07">
        <w:rPr>
          <w:rFonts w:ascii="Times New Roman" w:hAnsi="Times New Roman"/>
          <w:color w:val="000000"/>
          <w:szCs w:val="24"/>
        </w:rPr>
        <w:t xml:space="preserve">lēmumu, ar kuru </w:t>
      </w:r>
      <w:r w:rsidRPr="006A1D07">
        <w:rPr>
          <w:rFonts w:ascii="Times New Roman" w:hAnsi="Times New Roman"/>
          <w:color w:val="000000"/>
          <w:szCs w:val="24"/>
        </w:rPr>
        <w:t>atteik</w:t>
      </w:r>
      <w:r w:rsidR="007D7887" w:rsidRPr="006A1D07">
        <w:rPr>
          <w:rFonts w:ascii="Times New Roman" w:hAnsi="Times New Roman"/>
          <w:color w:val="000000"/>
          <w:szCs w:val="24"/>
        </w:rPr>
        <w:t>ts</w:t>
      </w:r>
      <w:r w:rsidRPr="006A1D07">
        <w:rPr>
          <w:rFonts w:ascii="Times New Roman" w:hAnsi="Times New Roman"/>
          <w:color w:val="000000"/>
          <w:szCs w:val="24"/>
        </w:rPr>
        <w:t xml:space="preserve"> pieņemt prasīb</w:t>
      </w:r>
      <w:r w:rsidR="007D7887" w:rsidRPr="006A1D07">
        <w:rPr>
          <w:rFonts w:ascii="Times New Roman" w:hAnsi="Times New Roman"/>
          <w:color w:val="000000"/>
          <w:szCs w:val="24"/>
        </w:rPr>
        <w:t>as pieteikumu</w:t>
      </w:r>
      <w:r w:rsidRPr="006A1D07">
        <w:rPr>
          <w:rFonts w:ascii="Times New Roman" w:hAnsi="Times New Roman"/>
          <w:color w:val="000000"/>
          <w:szCs w:val="24"/>
        </w:rPr>
        <w:t xml:space="preserve"> (prasības pieteikuma </w:t>
      </w:r>
      <w:r w:rsidR="007D7887" w:rsidRPr="006A1D07">
        <w:rPr>
          <w:rFonts w:ascii="Times New Roman" w:hAnsi="Times New Roman"/>
          <w:color w:val="000000"/>
          <w:szCs w:val="24"/>
        </w:rPr>
        <w:t>papildinājumus</w:t>
      </w:r>
      <w:r w:rsidRPr="006A1D07">
        <w:rPr>
          <w:rFonts w:ascii="Times New Roman" w:hAnsi="Times New Roman"/>
          <w:color w:val="000000"/>
          <w:szCs w:val="24"/>
        </w:rPr>
        <w:t>)</w:t>
      </w:r>
      <w:r w:rsidR="00385B09" w:rsidRPr="006A1D07">
        <w:rPr>
          <w:rFonts w:ascii="Times New Roman" w:hAnsi="Times New Roman"/>
          <w:color w:val="000000"/>
          <w:szCs w:val="24"/>
        </w:rPr>
        <w:t>,</w:t>
      </w:r>
      <w:r w:rsidR="007D7887" w:rsidRPr="006A1D07">
        <w:rPr>
          <w:rFonts w:ascii="Times New Roman" w:hAnsi="Times New Roman"/>
          <w:color w:val="000000"/>
          <w:szCs w:val="24"/>
        </w:rPr>
        <w:t xml:space="preserve"> </w:t>
      </w:r>
      <w:r w:rsidRPr="006A1D07">
        <w:rPr>
          <w:rFonts w:ascii="Times New Roman" w:eastAsiaTheme="minorHAnsi" w:hAnsi="Times New Roman"/>
          <w:szCs w:val="24"/>
          <w:lang w:eastAsia="en-US"/>
        </w:rPr>
        <w:t>pamatojoties uz šā likuma 132.panta pirmās daļas 1. un 2.punktu</w:t>
      </w:r>
      <w:r w:rsidRPr="006A1D07">
        <w:rPr>
          <w:rFonts w:ascii="Times New Roman" w:hAnsi="Times New Roman"/>
          <w:color w:val="000000"/>
          <w:szCs w:val="24"/>
        </w:rPr>
        <w:t>.</w:t>
      </w:r>
    </w:p>
    <w:p w14:paraId="75CE4ED9" w14:textId="77777777" w:rsidR="006C42AA" w:rsidRPr="006A1D07" w:rsidRDefault="006C42AA" w:rsidP="000146AA">
      <w:pPr>
        <w:spacing w:line="276" w:lineRule="auto"/>
        <w:ind w:firstLine="720"/>
        <w:jc w:val="both"/>
        <w:rPr>
          <w:rFonts w:ascii="Times New Roman" w:hAnsi="Times New Roman"/>
          <w:szCs w:val="24"/>
        </w:rPr>
      </w:pPr>
      <w:r w:rsidRPr="006A1D07">
        <w:rPr>
          <w:rFonts w:ascii="Times New Roman" w:hAnsi="Times New Roman"/>
          <w:szCs w:val="24"/>
        </w:rPr>
        <w:t xml:space="preserve">Senāts piekrīt blakus sūdzības iesniedzējas viedoklim, ka konkrētajā gadījumā apelācijas instances tiesas tiesnesei, saņemot blakus sūdzību par </w:t>
      </w:r>
      <w:r w:rsidRPr="006A1D07">
        <w:rPr>
          <w:rFonts w:ascii="Times New Roman" w:hAnsi="Times New Roman"/>
          <w:color w:val="000000"/>
          <w:szCs w:val="24"/>
          <w:shd w:val="clear" w:color="auto" w:fill="FFFFFF"/>
        </w:rPr>
        <w:t xml:space="preserve">Rīgas </w:t>
      </w:r>
      <w:r w:rsidRPr="006A1D07">
        <w:rPr>
          <w:rFonts w:ascii="Times New Roman" w:eastAsiaTheme="minorHAnsi" w:hAnsi="Times New Roman"/>
          <w:szCs w:val="24"/>
          <w:lang w:eastAsia="en-US"/>
        </w:rPr>
        <w:t xml:space="preserve">apgabaltiesas Civillietu tiesas kolēģijas 2020.gada 23.aprīļa </w:t>
      </w:r>
      <w:r w:rsidRPr="006A1D07">
        <w:rPr>
          <w:rFonts w:ascii="Times New Roman" w:hAnsi="Times New Roman"/>
          <w:szCs w:val="24"/>
        </w:rPr>
        <w:t>lēmumu, bija jārīkojas atbilstoši Civilprocesa likuma 443.panta pirmās daļas 2.punkta noteikumiem, proti, jānosūta saņemtā blakus sūdzība kasācijas instances tiesai.</w:t>
      </w:r>
    </w:p>
    <w:p w14:paraId="6317A14A" w14:textId="6B326C05" w:rsidR="006C42AA" w:rsidRPr="006A1D07" w:rsidRDefault="006C42AA" w:rsidP="000146AA">
      <w:pPr>
        <w:spacing w:line="276" w:lineRule="auto"/>
        <w:ind w:firstLine="720"/>
        <w:jc w:val="both"/>
        <w:rPr>
          <w:rFonts w:ascii="Times New Roman" w:eastAsiaTheme="minorHAnsi" w:hAnsi="Times New Roman"/>
          <w:szCs w:val="24"/>
          <w:lang w:eastAsia="en-US"/>
        </w:rPr>
      </w:pPr>
      <w:r w:rsidRPr="006A1D07">
        <w:rPr>
          <w:rFonts w:ascii="Times New Roman" w:hAnsi="Times New Roman"/>
          <w:color w:val="000000"/>
          <w:szCs w:val="24"/>
        </w:rPr>
        <w:t xml:space="preserve">[8.6] Ievērojot visu minēto, </w:t>
      </w:r>
      <w:r w:rsidR="006838F5" w:rsidRPr="006A1D07">
        <w:rPr>
          <w:rFonts w:ascii="Times New Roman" w:eastAsiaTheme="minorHAnsi" w:hAnsi="Times New Roman"/>
          <w:szCs w:val="24"/>
          <w:lang w:eastAsia="en-US"/>
        </w:rPr>
        <w:t>ir nepamatot</w:t>
      </w:r>
      <w:r w:rsidRPr="006A1D07">
        <w:rPr>
          <w:rFonts w:ascii="Times New Roman" w:eastAsiaTheme="minorHAnsi" w:hAnsi="Times New Roman"/>
          <w:szCs w:val="24"/>
          <w:lang w:eastAsia="en-US"/>
        </w:rPr>
        <w:t>i</w:t>
      </w:r>
      <w:r w:rsidR="006838F5" w:rsidRPr="006A1D07">
        <w:rPr>
          <w:rFonts w:ascii="Times New Roman" w:eastAsiaTheme="minorHAnsi" w:hAnsi="Times New Roman"/>
          <w:szCs w:val="24"/>
          <w:lang w:eastAsia="en-US"/>
        </w:rPr>
        <w:t xml:space="preserve"> apelācijas instances tiesas secinājumi par Rīgas pilsētas Pārdaugavas tiesas </w:t>
      </w:r>
      <w:r w:rsidRPr="006A1D07">
        <w:rPr>
          <w:rFonts w:ascii="Times New Roman" w:eastAsiaTheme="minorHAnsi" w:hAnsi="Times New Roman"/>
          <w:szCs w:val="24"/>
          <w:lang w:eastAsia="en-US"/>
        </w:rPr>
        <w:t xml:space="preserve">tiesneses </w:t>
      </w:r>
      <w:r w:rsidR="0086307C" w:rsidRPr="006A1D07">
        <w:rPr>
          <w:rFonts w:ascii="Times New Roman" w:eastAsiaTheme="minorHAnsi" w:hAnsi="Times New Roman"/>
          <w:szCs w:val="24"/>
          <w:lang w:eastAsia="en-US"/>
        </w:rPr>
        <w:t>2020.gada</w:t>
      </w:r>
      <w:r w:rsidR="006838F5" w:rsidRPr="006A1D07">
        <w:rPr>
          <w:rFonts w:ascii="Times New Roman" w:eastAsiaTheme="minorHAnsi" w:hAnsi="Times New Roman"/>
          <w:szCs w:val="24"/>
          <w:lang w:eastAsia="en-US"/>
        </w:rPr>
        <w:t xml:space="preserve"> </w:t>
      </w:r>
      <w:r w:rsidR="0086307C" w:rsidRPr="006A1D07">
        <w:rPr>
          <w:rFonts w:ascii="Times New Roman" w:eastAsiaTheme="minorHAnsi" w:hAnsi="Times New Roman"/>
          <w:szCs w:val="24"/>
          <w:lang w:eastAsia="en-US"/>
        </w:rPr>
        <w:t>17.janvāra</w:t>
      </w:r>
      <w:r w:rsidR="006838F5" w:rsidRPr="006A1D07">
        <w:rPr>
          <w:rFonts w:ascii="Times New Roman" w:eastAsiaTheme="minorHAnsi" w:hAnsi="Times New Roman"/>
          <w:szCs w:val="24"/>
          <w:lang w:eastAsia="en-US"/>
        </w:rPr>
        <w:t xml:space="preserve"> lēmum</w:t>
      </w:r>
      <w:r w:rsidRPr="006A1D07">
        <w:rPr>
          <w:rFonts w:ascii="Times New Roman" w:eastAsiaTheme="minorHAnsi" w:hAnsi="Times New Roman"/>
          <w:szCs w:val="24"/>
          <w:lang w:eastAsia="en-US"/>
        </w:rPr>
        <w:t>a</w:t>
      </w:r>
      <w:r w:rsidR="006838F5" w:rsidRPr="006A1D07">
        <w:rPr>
          <w:rFonts w:ascii="Times New Roman" w:eastAsiaTheme="minorHAnsi" w:hAnsi="Times New Roman"/>
          <w:szCs w:val="24"/>
          <w:lang w:eastAsia="en-US"/>
        </w:rPr>
        <w:t xml:space="preserve"> </w:t>
      </w:r>
      <w:r w:rsidR="0086307C" w:rsidRPr="006A1D07">
        <w:rPr>
          <w:rFonts w:ascii="Times New Roman" w:eastAsiaTheme="minorHAnsi" w:hAnsi="Times New Roman"/>
          <w:szCs w:val="24"/>
          <w:lang w:eastAsia="en-US"/>
        </w:rPr>
        <w:t>nepārsūdz</w:t>
      </w:r>
      <w:r w:rsidRPr="006A1D07">
        <w:rPr>
          <w:rFonts w:ascii="Times New Roman" w:eastAsiaTheme="minorHAnsi" w:hAnsi="Times New Roman"/>
          <w:szCs w:val="24"/>
          <w:lang w:eastAsia="en-US"/>
        </w:rPr>
        <w:t>am</w:t>
      </w:r>
      <w:r w:rsidR="0086307C" w:rsidRPr="006A1D07">
        <w:rPr>
          <w:rFonts w:ascii="Times New Roman" w:eastAsiaTheme="minorHAnsi" w:hAnsi="Times New Roman"/>
          <w:szCs w:val="24"/>
          <w:lang w:eastAsia="en-US"/>
        </w:rPr>
        <w:t>ību</w:t>
      </w:r>
      <w:r w:rsidR="006838F5" w:rsidRPr="006A1D07">
        <w:rPr>
          <w:rFonts w:ascii="Times New Roman" w:eastAsiaTheme="minorHAnsi" w:hAnsi="Times New Roman"/>
          <w:szCs w:val="24"/>
          <w:lang w:eastAsia="en-US"/>
        </w:rPr>
        <w:t>.</w:t>
      </w:r>
      <w:r w:rsidR="00106F87" w:rsidRPr="006A1D07">
        <w:rPr>
          <w:rFonts w:ascii="Times New Roman" w:eastAsiaTheme="minorHAnsi" w:hAnsi="Times New Roman"/>
          <w:szCs w:val="24"/>
          <w:lang w:eastAsia="en-US"/>
        </w:rPr>
        <w:t xml:space="preserve"> A</w:t>
      </w:r>
      <w:r w:rsidR="006838F5" w:rsidRPr="006A1D07">
        <w:rPr>
          <w:rFonts w:ascii="Times New Roman" w:eastAsiaTheme="minorHAnsi" w:hAnsi="Times New Roman"/>
          <w:szCs w:val="24"/>
          <w:lang w:eastAsia="en-US"/>
        </w:rPr>
        <w:t>pelācijas instances tiesai nebija pamata blakus sūdzīb</w:t>
      </w:r>
      <w:r w:rsidRPr="006A1D07">
        <w:rPr>
          <w:rFonts w:ascii="Times New Roman" w:eastAsiaTheme="minorHAnsi" w:hAnsi="Times New Roman"/>
          <w:szCs w:val="24"/>
          <w:lang w:eastAsia="en-US"/>
        </w:rPr>
        <w:t>u</w:t>
      </w:r>
      <w:r w:rsidR="006838F5" w:rsidRPr="006A1D07">
        <w:rPr>
          <w:rFonts w:ascii="Times New Roman" w:eastAsiaTheme="minorHAnsi" w:hAnsi="Times New Roman"/>
          <w:szCs w:val="24"/>
          <w:lang w:eastAsia="en-US"/>
        </w:rPr>
        <w:t xml:space="preserve"> atstā</w:t>
      </w:r>
      <w:r w:rsidR="00106F87" w:rsidRPr="006A1D07">
        <w:rPr>
          <w:rFonts w:ascii="Times New Roman" w:eastAsiaTheme="minorHAnsi" w:hAnsi="Times New Roman"/>
          <w:szCs w:val="24"/>
          <w:lang w:eastAsia="en-US"/>
        </w:rPr>
        <w:t>t</w:t>
      </w:r>
      <w:r w:rsidR="006838F5" w:rsidRPr="006A1D07">
        <w:rPr>
          <w:rFonts w:ascii="Times New Roman" w:eastAsiaTheme="minorHAnsi" w:hAnsi="Times New Roman"/>
          <w:szCs w:val="24"/>
          <w:lang w:eastAsia="en-US"/>
        </w:rPr>
        <w:t xml:space="preserve"> bez izs</w:t>
      </w:r>
      <w:r w:rsidRPr="006A1D07">
        <w:rPr>
          <w:rFonts w:ascii="Times New Roman" w:eastAsiaTheme="minorHAnsi" w:hAnsi="Times New Roman"/>
          <w:szCs w:val="24"/>
          <w:lang w:eastAsia="en-US"/>
        </w:rPr>
        <w:t>katīšanas,</w:t>
      </w:r>
      <w:r w:rsidR="006838F5" w:rsidRPr="006A1D07">
        <w:rPr>
          <w:rFonts w:ascii="Times New Roman" w:eastAsiaTheme="minorHAnsi" w:hAnsi="Times New Roman"/>
          <w:szCs w:val="24"/>
          <w:lang w:eastAsia="en-US"/>
        </w:rPr>
        <w:t xml:space="preserve"> </w:t>
      </w:r>
      <w:r w:rsidRPr="006A1D07">
        <w:rPr>
          <w:rFonts w:ascii="Times New Roman" w:eastAsiaTheme="minorHAnsi" w:hAnsi="Times New Roman"/>
          <w:szCs w:val="24"/>
          <w:lang w:eastAsia="en-US"/>
        </w:rPr>
        <w:t xml:space="preserve">un </w:t>
      </w:r>
      <w:r w:rsidR="006838F5" w:rsidRPr="006A1D07">
        <w:rPr>
          <w:rFonts w:ascii="Times New Roman" w:eastAsiaTheme="minorHAnsi" w:hAnsi="Times New Roman"/>
          <w:szCs w:val="24"/>
          <w:lang w:eastAsia="en-US"/>
        </w:rPr>
        <w:t>to vajadzēja izskatīt</w:t>
      </w:r>
      <w:r w:rsidRPr="006A1D07">
        <w:rPr>
          <w:rFonts w:ascii="Times New Roman" w:eastAsiaTheme="minorHAnsi" w:hAnsi="Times New Roman"/>
          <w:szCs w:val="24"/>
          <w:lang w:eastAsia="en-US"/>
        </w:rPr>
        <w:t>.</w:t>
      </w:r>
    </w:p>
    <w:p w14:paraId="72E155DE" w14:textId="11826D1E" w:rsidR="00754D20" w:rsidRPr="006A1D07" w:rsidRDefault="006C42AA" w:rsidP="000146AA">
      <w:pPr>
        <w:spacing w:line="276" w:lineRule="auto"/>
        <w:ind w:firstLine="720"/>
        <w:jc w:val="both"/>
        <w:rPr>
          <w:rFonts w:ascii="Times New Roman" w:hAnsi="Times New Roman"/>
          <w:color w:val="000000"/>
          <w:szCs w:val="24"/>
        </w:rPr>
      </w:pPr>
      <w:r w:rsidRPr="006A1D07">
        <w:rPr>
          <w:rFonts w:ascii="Times New Roman" w:eastAsiaTheme="minorHAnsi" w:hAnsi="Times New Roman"/>
          <w:szCs w:val="24"/>
          <w:lang w:eastAsia="en-US"/>
        </w:rPr>
        <w:t xml:space="preserve">Ņemot vērā, ka šī apstākļa nepareizs novērtējums ir gan </w:t>
      </w:r>
      <w:r w:rsidRPr="006A1D07">
        <w:rPr>
          <w:rFonts w:ascii="Times New Roman" w:hAnsi="Times New Roman"/>
          <w:color w:val="000000"/>
          <w:szCs w:val="24"/>
        </w:rPr>
        <w:t xml:space="preserve">Rīgas apgabaltiesas Civillietu tiesas kolēģijas 2020.gada 23.aprīļa lēmuma, gan Rīgas apgabaltiesas Civillietu tiesas kolēģijas tiesneses 2020.gada 14.maija lēmuma pamatā, tad, lai gan </w:t>
      </w:r>
      <w:r w:rsidRPr="006A1D07">
        <w:rPr>
          <w:rFonts w:ascii="Times New Roman" w:eastAsiaTheme="minorHAnsi" w:hAnsi="Times New Roman"/>
          <w:szCs w:val="24"/>
          <w:lang w:eastAsia="en-US"/>
        </w:rPr>
        <w:t>Rīgas apgabaltiesa nav nosūtījusi izskatīšanai blakus sūdzību par 2020.gada 23.aprīļa lēmumu,</w:t>
      </w:r>
      <w:r w:rsidRPr="006A1D07">
        <w:rPr>
          <w:rFonts w:ascii="Times New Roman" w:hAnsi="Times New Roman"/>
          <w:color w:val="000000"/>
          <w:szCs w:val="24"/>
        </w:rPr>
        <w:t xml:space="preserve"> Senāta ieskatā abi lēmumi atceļami</w:t>
      </w:r>
      <w:r w:rsidR="00754D20" w:rsidRPr="006A1D07">
        <w:rPr>
          <w:rFonts w:ascii="Times New Roman" w:eastAsiaTheme="minorHAnsi" w:hAnsi="Times New Roman"/>
          <w:szCs w:val="24"/>
          <w:lang w:eastAsia="en-US"/>
        </w:rPr>
        <w:t xml:space="preserve"> procesuāl</w:t>
      </w:r>
      <w:r w:rsidRPr="006A1D07">
        <w:rPr>
          <w:rFonts w:ascii="Times New Roman" w:eastAsiaTheme="minorHAnsi" w:hAnsi="Times New Roman"/>
          <w:szCs w:val="24"/>
          <w:lang w:eastAsia="en-US"/>
        </w:rPr>
        <w:t>ā</w:t>
      </w:r>
      <w:r w:rsidR="00754D20" w:rsidRPr="006A1D07">
        <w:rPr>
          <w:rFonts w:ascii="Times New Roman" w:eastAsiaTheme="minorHAnsi" w:hAnsi="Times New Roman"/>
          <w:szCs w:val="24"/>
          <w:lang w:eastAsia="en-US"/>
        </w:rPr>
        <w:t>s ekonomijas dēļ.</w:t>
      </w:r>
    </w:p>
    <w:p w14:paraId="099E8187" w14:textId="53A0D125" w:rsidR="00754D20" w:rsidRPr="006A1D07" w:rsidRDefault="00700690" w:rsidP="000146AA">
      <w:pPr>
        <w:autoSpaceDE w:val="0"/>
        <w:autoSpaceDN w:val="0"/>
        <w:adjustRightInd w:val="0"/>
        <w:spacing w:line="276" w:lineRule="auto"/>
        <w:jc w:val="both"/>
        <w:rPr>
          <w:rFonts w:ascii="Times New Roman" w:hAnsi="Times New Roman"/>
          <w:szCs w:val="24"/>
        </w:rPr>
      </w:pPr>
      <w:r w:rsidRPr="006A1D07">
        <w:rPr>
          <w:rFonts w:ascii="Times New Roman" w:eastAsiaTheme="minorHAnsi" w:hAnsi="Times New Roman"/>
          <w:szCs w:val="24"/>
          <w:lang w:eastAsia="en-US"/>
        </w:rPr>
        <w:tab/>
      </w:r>
      <w:r w:rsidR="00754D20" w:rsidRPr="006A1D07">
        <w:rPr>
          <w:rFonts w:ascii="Times New Roman" w:hAnsi="Times New Roman"/>
          <w:szCs w:val="24"/>
        </w:rPr>
        <w:t xml:space="preserve"> </w:t>
      </w:r>
    </w:p>
    <w:p w14:paraId="44C32888" w14:textId="06DCCBCD" w:rsidR="00AB7F32" w:rsidRPr="006A1D07" w:rsidRDefault="00AB7F32" w:rsidP="000146AA">
      <w:pPr>
        <w:pStyle w:val="NormalWeb"/>
        <w:shd w:val="clear" w:color="auto" w:fill="FFFFFF"/>
        <w:spacing w:before="0" w:beforeAutospacing="0" w:after="0" w:afterAutospacing="0" w:line="276" w:lineRule="auto"/>
        <w:jc w:val="center"/>
        <w:rPr>
          <w:b/>
        </w:rPr>
      </w:pPr>
      <w:r w:rsidRPr="006A1D07">
        <w:rPr>
          <w:b/>
        </w:rPr>
        <w:t>Rezolutīvā daļa</w:t>
      </w:r>
    </w:p>
    <w:p w14:paraId="448BDDA7" w14:textId="77777777" w:rsidR="00AB7F32" w:rsidRPr="006A1D07" w:rsidRDefault="00AB7F32" w:rsidP="000146AA">
      <w:pPr>
        <w:spacing w:line="276" w:lineRule="auto"/>
        <w:ind w:firstLine="720"/>
        <w:jc w:val="both"/>
        <w:rPr>
          <w:rFonts w:ascii="Times New Roman" w:hAnsi="Times New Roman"/>
          <w:szCs w:val="24"/>
        </w:rPr>
      </w:pPr>
    </w:p>
    <w:p w14:paraId="33CCDE13" w14:textId="79EAFA9D" w:rsidR="006027ED" w:rsidRPr="006A1D07" w:rsidRDefault="006027ED" w:rsidP="000146AA">
      <w:pPr>
        <w:shd w:val="clear" w:color="auto" w:fill="FFFFFF"/>
        <w:spacing w:line="276" w:lineRule="auto"/>
        <w:ind w:left="22" w:firstLine="698"/>
        <w:jc w:val="both"/>
        <w:rPr>
          <w:rFonts w:ascii="Times New Roman" w:hAnsi="Times New Roman"/>
          <w:szCs w:val="24"/>
        </w:rPr>
      </w:pPr>
      <w:r w:rsidRPr="006A1D07">
        <w:rPr>
          <w:rFonts w:ascii="Times New Roman" w:hAnsi="Times New Roman"/>
          <w:szCs w:val="24"/>
        </w:rPr>
        <w:t>Pamatojoties uz Civil</w:t>
      </w:r>
      <w:r w:rsidR="001F3546" w:rsidRPr="006A1D07">
        <w:rPr>
          <w:rFonts w:ascii="Times New Roman" w:hAnsi="Times New Roman"/>
          <w:szCs w:val="24"/>
        </w:rPr>
        <w:t>procesa likuma 448.</w:t>
      </w:r>
      <w:r w:rsidR="00385B09" w:rsidRPr="006A1D07">
        <w:rPr>
          <w:rFonts w:ascii="Times New Roman" w:hAnsi="Times New Roman"/>
          <w:szCs w:val="24"/>
        </w:rPr>
        <w:t xml:space="preserve"> </w:t>
      </w:r>
      <w:r w:rsidR="001F3546" w:rsidRPr="006A1D07">
        <w:rPr>
          <w:rFonts w:ascii="Times New Roman" w:hAnsi="Times New Roman"/>
          <w:szCs w:val="24"/>
        </w:rPr>
        <w:t>panta 2.</w:t>
      </w:r>
      <w:r w:rsidRPr="006A1D07">
        <w:rPr>
          <w:rFonts w:ascii="Times New Roman" w:hAnsi="Times New Roman"/>
          <w:szCs w:val="24"/>
        </w:rPr>
        <w:t>punktu, Senāts</w:t>
      </w:r>
    </w:p>
    <w:p w14:paraId="55704243" w14:textId="77777777" w:rsidR="006027ED" w:rsidRPr="006A1D07" w:rsidRDefault="006027ED" w:rsidP="000146AA">
      <w:pPr>
        <w:pStyle w:val="tv213"/>
        <w:shd w:val="clear" w:color="auto" w:fill="FFFFFF"/>
        <w:spacing w:before="0" w:beforeAutospacing="0" w:after="0" w:afterAutospacing="0" w:line="276" w:lineRule="auto"/>
        <w:ind w:firstLine="567"/>
        <w:jc w:val="both"/>
        <w:rPr>
          <w:color w:val="000000"/>
          <w:shd w:val="clear" w:color="auto" w:fill="FFFFFF"/>
        </w:rPr>
      </w:pPr>
    </w:p>
    <w:p w14:paraId="4EAAE97E" w14:textId="77777777" w:rsidR="001F3546" w:rsidRPr="006A1D07" w:rsidRDefault="001F3546" w:rsidP="000146AA">
      <w:pPr>
        <w:spacing w:line="276" w:lineRule="auto"/>
        <w:jc w:val="center"/>
        <w:rPr>
          <w:rFonts w:ascii="Times New Roman" w:hAnsi="Times New Roman"/>
          <w:b/>
          <w:szCs w:val="24"/>
        </w:rPr>
      </w:pPr>
      <w:r w:rsidRPr="006A1D07">
        <w:rPr>
          <w:rFonts w:ascii="Times New Roman" w:hAnsi="Times New Roman"/>
          <w:b/>
          <w:szCs w:val="24"/>
        </w:rPr>
        <w:t>nolēma</w:t>
      </w:r>
    </w:p>
    <w:p w14:paraId="0DCC68DC" w14:textId="77777777" w:rsidR="001F3546" w:rsidRPr="006A1D07" w:rsidRDefault="001F3546" w:rsidP="000146AA">
      <w:pPr>
        <w:spacing w:line="276" w:lineRule="auto"/>
        <w:jc w:val="both"/>
        <w:rPr>
          <w:rFonts w:ascii="Times New Roman" w:hAnsi="Times New Roman"/>
          <w:b/>
          <w:szCs w:val="24"/>
        </w:rPr>
      </w:pPr>
    </w:p>
    <w:p w14:paraId="3B25BC21" w14:textId="25469E17" w:rsidR="00700690" w:rsidRPr="006A1D07" w:rsidRDefault="001F3546" w:rsidP="000146AA">
      <w:pPr>
        <w:spacing w:line="276" w:lineRule="auto"/>
        <w:ind w:firstLine="720"/>
        <w:jc w:val="both"/>
        <w:rPr>
          <w:rFonts w:ascii="Times New Roman" w:eastAsiaTheme="minorHAnsi" w:hAnsi="Times New Roman"/>
          <w:szCs w:val="24"/>
          <w:lang w:eastAsia="en-US"/>
        </w:rPr>
      </w:pPr>
      <w:r w:rsidRPr="006A1D07">
        <w:rPr>
          <w:rFonts w:ascii="Times New Roman" w:hAnsi="Times New Roman"/>
          <w:szCs w:val="24"/>
        </w:rPr>
        <w:t xml:space="preserve">atcelt </w:t>
      </w:r>
      <w:r w:rsidRPr="006A1D07">
        <w:rPr>
          <w:rFonts w:ascii="Times New Roman" w:hAnsi="Times New Roman"/>
          <w:color w:val="000000"/>
          <w:szCs w:val="24"/>
        </w:rPr>
        <w:t xml:space="preserve">Rīgas apgabaltiesas Civillietu tiesas kolēģijas 2020.gada 23.aprīļa </w:t>
      </w:r>
      <w:r w:rsidR="00AB7F32" w:rsidRPr="006A1D07">
        <w:rPr>
          <w:rFonts w:ascii="Times New Roman" w:hAnsi="Times New Roman"/>
          <w:color w:val="000000"/>
          <w:szCs w:val="24"/>
        </w:rPr>
        <w:t xml:space="preserve">lēmumu </w:t>
      </w:r>
      <w:r w:rsidRPr="006A1D07">
        <w:rPr>
          <w:rFonts w:ascii="Times New Roman" w:hAnsi="Times New Roman"/>
          <w:color w:val="000000"/>
          <w:szCs w:val="24"/>
        </w:rPr>
        <w:t xml:space="preserve">un </w:t>
      </w:r>
      <w:r w:rsidR="00AB7F32" w:rsidRPr="006A1D07">
        <w:rPr>
          <w:rFonts w:ascii="Times New Roman" w:hAnsi="Times New Roman"/>
          <w:color w:val="000000"/>
          <w:szCs w:val="24"/>
        </w:rPr>
        <w:t xml:space="preserve">Rīgas apgabaltiesas Civillietu tiesas kolēģijas tiesneses 2020.gada </w:t>
      </w:r>
      <w:r w:rsidRPr="006A1D07">
        <w:rPr>
          <w:rFonts w:ascii="Times New Roman" w:hAnsi="Times New Roman"/>
          <w:color w:val="000000"/>
          <w:szCs w:val="24"/>
        </w:rPr>
        <w:t xml:space="preserve">14.maija lēmumu </w:t>
      </w:r>
      <w:r w:rsidRPr="006A1D07">
        <w:rPr>
          <w:rFonts w:ascii="Times New Roman" w:hAnsi="Times New Roman"/>
          <w:szCs w:val="24"/>
        </w:rPr>
        <w:t xml:space="preserve">un </w:t>
      </w:r>
      <w:r w:rsidR="00AB7F32" w:rsidRPr="006A1D07">
        <w:rPr>
          <w:rFonts w:ascii="Times New Roman" w:hAnsi="Times New Roman"/>
          <w:szCs w:val="24"/>
        </w:rPr>
        <w:t xml:space="preserve">nodot </w:t>
      </w:r>
      <w:r w:rsidR="00700690" w:rsidRPr="006A1D07">
        <w:rPr>
          <w:rFonts w:ascii="Times New Roman" w:hAnsi="Times New Roman" w:cstheme="majorBidi"/>
          <w:szCs w:val="24"/>
        </w:rPr>
        <w:t xml:space="preserve">AS „SIERA NAMS” mazākuma akcionāres Zviedrijā reģistrētās </w:t>
      </w:r>
      <w:r w:rsidR="00AB7F32" w:rsidRPr="006A1D07">
        <w:rPr>
          <w:rFonts w:ascii="Times New Roman" w:hAnsi="Times New Roman" w:cstheme="majorBidi"/>
          <w:szCs w:val="24"/>
        </w:rPr>
        <w:t>sabiedrības „</w:t>
      </w:r>
      <w:r w:rsidR="00700690" w:rsidRPr="006A1D07">
        <w:rPr>
          <w:rFonts w:ascii="Times New Roman" w:hAnsi="Times New Roman" w:cstheme="majorBidi"/>
          <w:szCs w:val="24"/>
        </w:rPr>
        <w:t>SN INTERSSENTER AB</w:t>
      </w:r>
      <w:r w:rsidR="00AB7F32" w:rsidRPr="006A1D07">
        <w:rPr>
          <w:rFonts w:ascii="Times New Roman" w:hAnsi="Times New Roman" w:cstheme="majorBidi"/>
          <w:szCs w:val="24"/>
        </w:rPr>
        <w:t xml:space="preserve">” </w:t>
      </w:r>
      <w:r w:rsidR="00700690" w:rsidRPr="006A1D07">
        <w:rPr>
          <w:rFonts w:ascii="Times New Roman" w:eastAsiaTheme="minorHAnsi" w:hAnsi="Times New Roman"/>
          <w:szCs w:val="24"/>
          <w:lang w:eastAsia="en-US"/>
        </w:rPr>
        <w:t>blakus sūdzību par</w:t>
      </w:r>
      <w:r w:rsidR="00700690" w:rsidRPr="006A1D07">
        <w:rPr>
          <w:rFonts w:ascii="Times New Roman" w:hAnsi="Times New Roman"/>
          <w:szCs w:val="24"/>
        </w:rPr>
        <w:t xml:space="preserve"> </w:t>
      </w:r>
      <w:r w:rsidR="00700690" w:rsidRPr="006A1D07">
        <w:rPr>
          <w:rFonts w:ascii="Times New Roman" w:eastAsiaTheme="minorHAnsi" w:hAnsi="Times New Roman"/>
          <w:szCs w:val="24"/>
          <w:lang w:eastAsia="en-US"/>
        </w:rPr>
        <w:t xml:space="preserve">Rīgas pilsētas Pārdaugavas tiesas </w:t>
      </w:r>
      <w:r w:rsidR="00AB7F32" w:rsidRPr="006A1D07">
        <w:rPr>
          <w:rFonts w:ascii="Times New Roman" w:eastAsiaTheme="minorHAnsi" w:hAnsi="Times New Roman"/>
          <w:szCs w:val="24"/>
          <w:lang w:eastAsia="en-US"/>
        </w:rPr>
        <w:t xml:space="preserve">tiesneses </w:t>
      </w:r>
      <w:r w:rsidR="00700690" w:rsidRPr="006A1D07">
        <w:rPr>
          <w:rFonts w:ascii="Times New Roman" w:eastAsiaTheme="minorHAnsi" w:hAnsi="Times New Roman"/>
          <w:szCs w:val="24"/>
          <w:lang w:eastAsia="en-US"/>
        </w:rPr>
        <w:t xml:space="preserve">2020.gada 17.janvāra lēmumu </w:t>
      </w:r>
      <w:r w:rsidR="00AB7F32" w:rsidRPr="006A1D07">
        <w:rPr>
          <w:rFonts w:ascii="Times New Roman" w:eastAsiaTheme="minorHAnsi" w:hAnsi="Times New Roman"/>
          <w:szCs w:val="24"/>
          <w:lang w:eastAsia="en-US"/>
        </w:rPr>
        <w:t>jaunai</w:t>
      </w:r>
      <w:r w:rsidR="00700690" w:rsidRPr="006A1D07">
        <w:rPr>
          <w:rFonts w:ascii="Times New Roman" w:eastAsiaTheme="minorHAnsi" w:hAnsi="Times New Roman"/>
          <w:szCs w:val="24"/>
          <w:lang w:eastAsia="en-US"/>
        </w:rPr>
        <w:t xml:space="preserve"> izskatīšanai Rīgas apgabaltiesai.</w:t>
      </w:r>
    </w:p>
    <w:p w14:paraId="6EDC1B10" w14:textId="270B5DBC" w:rsidR="00945E5A" w:rsidRPr="006A1D07" w:rsidRDefault="001F3546" w:rsidP="000146AA">
      <w:pPr>
        <w:spacing w:line="276" w:lineRule="auto"/>
        <w:jc w:val="both"/>
        <w:rPr>
          <w:rFonts w:ascii="Times New Roman" w:hAnsi="Times New Roman"/>
          <w:szCs w:val="24"/>
        </w:rPr>
      </w:pPr>
      <w:smartTag w:uri="schemas-tilde-lv/tildestengine" w:element="veidnes">
        <w:smartTagPr>
          <w:attr w:name="text" w:val=" Lēmums "/>
          <w:attr w:name="baseform" w:val="lēmums"/>
          <w:attr w:name="id" w:val="-1"/>
        </w:smartTagPr>
        <w:r w:rsidRPr="006A1D07">
          <w:rPr>
            <w:rFonts w:ascii="Times New Roman" w:hAnsi="Times New Roman"/>
            <w:szCs w:val="24"/>
          </w:rPr>
          <w:tab/>
          <w:t>Lēmum</w:t>
        </w:r>
      </w:smartTag>
      <w:r w:rsidRPr="006A1D07">
        <w:rPr>
          <w:rFonts w:ascii="Times New Roman" w:hAnsi="Times New Roman"/>
          <w:szCs w:val="24"/>
        </w:rPr>
        <w:t>s nav pārsūdzams.</w:t>
      </w:r>
    </w:p>
    <w:sectPr w:rsidR="00945E5A" w:rsidRPr="006A1D07" w:rsidSect="00A81FCC">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A010" w14:textId="77777777" w:rsidR="003C252B" w:rsidRDefault="003C252B" w:rsidP="00476912">
      <w:r>
        <w:separator/>
      </w:r>
    </w:p>
  </w:endnote>
  <w:endnote w:type="continuationSeparator" w:id="0">
    <w:p w14:paraId="6F0E7C63" w14:textId="77777777" w:rsidR="003C252B" w:rsidRDefault="003C252B" w:rsidP="0047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739916"/>
      <w:docPartObj>
        <w:docPartGallery w:val="Page Numbers (Bottom of Page)"/>
        <w:docPartUnique/>
      </w:docPartObj>
    </w:sdtPr>
    <w:sdtEndPr>
      <w:rPr>
        <w:rFonts w:ascii="Times New Roman" w:hAnsi="Times New Roman"/>
      </w:rPr>
    </w:sdtEndPr>
    <w:sdtContent>
      <w:sdt>
        <w:sdtPr>
          <w:id w:val="1728636285"/>
          <w:docPartObj>
            <w:docPartGallery w:val="Page Numbers (Top of Page)"/>
            <w:docPartUnique/>
          </w:docPartObj>
        </w:sdtPr>
        <w:sdtEndPr>
          <w:rPr>
            <w:rFonts w:ascii="Times New Roman" w:hAnsi="Times New Roman"/>
          </w:rPr>
        </w:sdtEndPr>
        <w:sdtContent>
          <w:p w14:paraId="5A581CA9" w14:textId="77777777" w:rsidR="00524BFA" w:rsidRPr="00476912" w:rsidRDefault="00524BFA">
            <w:pPr>
              <w:pStyle w:val="Footer"/>
              <w:jc w:val="center"/>
              <w:rPr>
                <w:rFonts w:ascii="Times New Roman" w:hAnsi="Times New Roman"/>
              </w:rPr>
            </w:pPr>
            <w:r w:rsidRPr="00476912">
              <w:rPr>
                <w:rFonts w:ascii="Times New Roman" w:hAnsi="Times New Roman"/>
                <w:bCs/>
                <w:szCs w:val="24"/>
              </w:rPr>
              <w:fldChar w:fldCharType="begin"/>
            </w:r>
            <w:r w:rsidRPr="00476912">
              <w:rPr>
                <w:rFonts w:ascii="Times New Roman" w:hAnsi="Times New Roman"/>
                <w:bCs/>
              </w:rPr>
              <w:instrText xml:space="preserve"> PAGE </w:instrText>
            </w:r>
            <w:r w:rsidRPr="00476912">
              <w:rPr>
                <w:rFonts w:ascii="Times New Roman" w:hAnsi="Times New Roman"/>
                <w:bCs/>
                <w:szCs w:val="24"/>
              </w:rPr>
              <w:fldChar w:fldCharType="separate"/>
            </w:r>
            <w:r w:rsidR="00907D0C">
              <w:rPr>
                <w:rFonts w:ascii="Times New Roman" w:hAnsi="Times New Roman"/>
                <w:bCs/>
                <w:noProof/>
              </w:rPr>
              <w:t>4</w:t>
            </w:r>
            <w:r w:rsidRPr="00476912">
              <w:rPr>
                <w:rFonts w:ascii="Times New Roman" w:hAnsi="Times New Roman"/>
                <w:bCs/>
                <w:szCs w:val="24"/>
              </w:rPr>
              <w:fldChar w:fldCharType="end"/>
            </w:r>
            <w:r w:rsidRPr="00476912">
              <w:rPr>
                <w:rFonts w:ascii="Times New Roman" w:hAnsi="Times New Roman"/>
              </w:rPr>
              <w:t xml:space="preserve"> no </w:t>
            </w:r>
            <w:r w:rsidRPr="00476912">
              <w:rPr>
                <w:rFonts w:ascii="Times New Roman" w:hAnsi="Times New Roman"/>
                <w:bCs/>
                <w:szCs w:val="24"/>
              </w:rPr>
              <w:fldChar w:fldCharType="begin"/>
            </w:r>
            <w:r w:rsidRPr="00476912">
              <w:rPr>
                <w:rFonts w:ascii="Times New Roman" w:hAnsi="Times New Roman"/>
                <w:bCs/>
              </w:rPr>
              <w:instrText xml:space="preserve"> NUMPAGES  </w:instrText>
            </w:r>
            <w:r w:rsidRPr="00476912">
              <w:rPr>
                <w:rFonts w:ascii="Times New Roman" w:hAnsi="Times New Roman"/>
                <w:bCs/>
                <w:szCs w:val="24"/>
              </w:rPr>
              <w:fldChar w:fldCharType="separate"/>
            </w:r>
            <w:r w:rsidR="00907D0C">
              <w:rPr>
                <w:rFonts w:ascii="Times New Roman" w:hAnsi="Times New Roman"/>
                <w:bCs/>
                <w:noProof/>
              </w:rPr>
              <w:t>4</w:t>
            </w:r>
            <w:r w:rsidRPr="00476912">
              <w:rPr>
                <w:rFonts w:ascii="Times New Roman" w:hAnsi="Times New Roman"/>
                <w:bCs/>
                <w:szCs w:val="24"/>
              </w:rPr>
              <w:fldChar w:fldCharType="end"/>
            </w:r>
          </w:p>
        </w:sdtContent>
      </w:sdt>
    </w:sdtContent>
  </w:sdt>
  <w:p w14:paraId="015054D1" w14:textId="77777777" w:rsidR="00524BFA" w:rsidRDefault="00524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F060" w14:textId="77777777" w:rsidR="003C252B" w:rsidRDefault="003C252B" w:rsidP="00476912">
      <w:r>
        <w:separator/>
      </w:r>
    </w:p>
  </w:footnote>
  <w:footnote w:type="continuationSeparator" w:id="0">
    <w:p w14:paraId="468E04F6" w14:textId="77777777" w:rsidR="003C252B" w:rsidRDefault="003C252B" w:rsidP="00476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BE16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57B5013"/>
    <w:multiLevelType w:val="multilevel"/>
    <w:tmpl w:val="75C6C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start w:val="2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C9"/>
    <w:rsid w:val="000146AA"/>
    <w:rsid w:val="0003688C"/>
    <w:rsid w:val="0004246F"/>
    <w:rsid w:val="00073591"/>
    <w:rsid w:val="00082C37"/>
    <w:rsid w:val="00091302"/>
    <w:rsid w:val="00092B31"/>
    <w:rsid w:val="000A1113"/>
    <w:rsid w:val="000C136D"/>
    <w:rsid w:val="000E2BB7"/>
    <w:rsid w:val="000E4293"/>
    <w:rsid w:val="00106F87"/>
    <w:rsid w:val="00133786"/>
    <w:rsid w:val="00167A59"/>
    <w:rsid w:val="001911FB"/>
    <w:rsid w:val="00194C9E"/>
    <w:rsid w:val="001A0AFB"/>
    <w:rsid w:val="001A286A"/>
    <w:rsid w:val="001A576A"/>
    <w:rsid w:val="001B173D"/>
    <w:rsid w:val="001B374E"/>
    <w:rsid w:val="001C3271"/>
    <w:rsid w:val="001C6528"/>
    <w:rsid w:val="001E0B25"/>
    <w:rsid w:val="001E1C64"/>
    <w:rsid w:val="001E3B18"/>
    <w:rsid w:val="001E5B28"/>
    <w:rsid w:val="001E5F89"/>
    <w:rsid w:val="001F3546"/>
    <w:rsid w:val="00204EEC"/>
    <w:rsid w:val="002214D6"/>
    <w:rsid w:val="00241012"/>
    <w:rsid w:val="00284593"/>
    <w:rsid w:val="00286705"/>
    <w:rsid w:val="002B53A0"/>
    <w:rsid w:val="002C303D"/>
    <w:rsid w:val="002E51E3"/>
    <w:rsid w:val="002F2F87"/>
    <w:rsid w:val="002F69E2"/>
    <w:rsid w:val="00301415"/>
    <w:rsid w:val="00305C85"/>
    <w:rsid w:val="003137B7"/>
    <w:rsid w:val="00326748"/>
    <w:rsid w:val="00340B43"/>
    <w:rsid w:val="0036348F"/>
    <w:rsid w:val="00365037"/>
    <w:rsid w:val="00385B09"/>
    <w:rsid w:val="003A711F"/>
    <w:rsid w:val="003C252B"/>
    <w:rsid w:val="003D398D"/>
    <w:rsid w:val="003F0A8B"/>
    <w:rsid w:val="00420573"/>
    <w:rsid w:val="00447169"/>
    <w:rsid w:val="00456447"/>
    <w:rsid w:val="00463708"/>
    <w:rsid w:val="00473732"/>
    <w:rsid w:val="00476912"/>
    <w:rsid w:val="00483110"/>
    <w:rsid w:val="004B5879"/>
    <w:rsid w:val="004E6C4F"/>
    <w:rsid w:val="004F7DB1"/>
    <w:rsid w:val="0051053A"/>
    <w:rsid w:val="00524BFA"/>
    <w:rsid w:val="0053240E"/>
    <w:rsid w:val="00552BFB"/>
    <w:rsid w:val="00582DD3"/>
    <w:rsid w:val="00594ACD"/>
    <w:rsid w:val="005C7227"/>
    <w:rsid w:val="005C7B65"/>
    <w:rsid w:val="005D1609"/>
    <w:rsid w:val="005D6A1A"/>
    <w:rsid w:val="005E317C"/>
    <w:rsid w:val="005E3201"/>
    <w:rsid w:val="005E544F"/>
    <w:rsid w:val="005E6D07"/>
    <w:rsid w:val="006027ED"/>
    <w:rsid w:val="0061735A"/>
    <w:rsid w:val="006350BC"/>
    <w:rsid w:val="006460DD"/>
    <w:rsid w:val="0065390B"/>
    <w:rsid w:val="00661A72"/>
    <w:rsid w:val="00667340"/>
    <w:rsid w:val="006708F4"/>
    <w:rsid w:val="006838F5"/>
    <w:rsid w:val="0069722E"/>
    <w:rsid w:val="006A1D07"/>
    <w:rsid w:val="006C42AA"/>
    <w:rsid w:val="006D1F16"/>
    <w:rsid w:val="006E1CF6"/>
    <w:rsid w:val="006E6D3C"/>
    <w:rsid w:val="006F28B1"/>
    <w:rsid w:val="00700690"/>
    <w:rsid w:val="00717832"/>
    <w:rsid w:val="00720C11"/>
    <w:rsid w:val="007219F6"/>
    <w:rsid w:val="0072379C"/>
    <w:rsid w:val="00730F19"/>
    <w:rsid w:val="00734E2D"/>
    <w:rsid w:val="00736B25"/>
    <w:rsid w:val="007445D3"/>
    <w:rsid w:val="007478E6"/>
    <w:rsid w:val="007509F7"/>
    <w:rsid w:val="007528ED"/>
    <w:rsid w:val="00754D20"/>
    <w:rsid w:val="007756F9"/>
    <w:rsid w:val="00777732"/>
    <w:rsid w:val="00782448"/>
    <w:rsid w:val="00794017"/>
    <w:rsid w:val="007B335D"/>
    <w:rsid w:val="007C2032"/>
    <w:rsid w:val="007D7887"/>
    <w:rsid w:val="007E190C"/>
    <w:rsid w:val="007F3DFC"/>
    <w:rsid w:val="00810B08"/>
    <w:rsid w:val="00811F38"/>
    <w:rsid w:val="00827CEC"/>
    <w:rsid w:val="00830EF2"/>
    <w:rsid w:val="008315AB"/>
    <w:rsid w:val="0086188D"/>
    <w:rsid w:val="0086307C"/>
    <w:rsid w:val="0086680E"/>
    <w:rsid w:val="00867972"/>
    <w:rsid w:val="00880BD7"/>
    <w:rsid w:val="00882B63"/>
    <w:rsid w:val="00894727"/>
    <w:rsid w:val="008B0A27"/>
    <w:rsid w:val="008B505C"/>
    <w:rsid w:val="008C0EC6"/>
    <w:rsid w:val="008C2E57"/>
    <w:rsid w:val="008E46A4"/>
    <w:rsid w:val="008E6576"/>
    <w:rsid w:val="00901CDD"/>
    <w:rsid w:val="00907D0C"/>
    <w:rsid w:val="0091687D"/>
    <w:rsid w:val="00940044"/>
    <w:rsid w:val="009435F9"/>
    <w:rsid w:val="00945E5A"/>
    <w:rsid w:val="0094601F"/>
    <w:rsid w:val="00953CE5"/>
    <w:rsid w:val="00965A2D"/>
    <w:rsid w:val="00972055"/>
    <w:rsid w:val="00974410"/>
    <w:rsid w:val="00993961"/>
    <w:rsid w:val="009B3C7D"/>
    <w:rsid w:val="009B5BAB"/>
    <w:rsid w:val="009B5EBD"/>
    <w:rsid w:val="009C210F"/>
    <w:rsid w:val="009C3141"/>
    <w:rsid w:val="009C3789"/>
    <w:rsid w:val="009C5D24"/>
    <w:rsid w:val="009D5662"/>
    <w:rsid w:val="009F27C4"/>
    <w:rsid w:val="00A26E8D"/>
    <w:rsid w:val="00A3516A"/>
    <w:rsid w:val="00A4531C"/>
    <w:rsid w:val="00A62ECB"/>
    <w:rsid w:val="00A643C7"/>
    <w:rsid w:val="00A66622"/>
    <w:rsid w:val="00A81FCC"/>
    <w:rsid w:val="00AA1005"/>
    <w:rsid w:val="00AA3E63"/>
    <w:rsid w:val="00AA47EA"/>
    <w:rsid w:val="00AB7F32"/>
    <w:rsid w:val="00AC3499"/>
    <w:rsid w:val="00B14EE9"/>
    <w:rsid w:val="00B31854"/>
    <w:rsid w:val="00B43452"/>
    <w:rsid w:val="00B47E33"/>
    <w:rsid w:val="00B77E2E"/>
    <w:rsid w:val="00B93553"/>
    <w:rsid w:val="00B95B72"/>
    <w:rsid w:val="00BB7313"/>
    <w:rsid w:val="00BC5AF4"/>
    <w:rsid w:val="00BF0983"/>
    <w:rsid w:val="00BF0C5B"/>
    <w:rsid w:val="00C268A5"/>
    <w:rsid w:val="00C65C3F"/>
    <w:rsid w:val="00CA1AF2"/>
    <w:rsid w:val="00CC0B64"/>
    <w:rsid w:val="00CC112D"/>
    <w:rsid w:val="00CD0DA2"/>
    <w:rsid w:val="00CE0EF9"/>
    <w:rsid w:val="00CE1D24"/>
    <w:rsid w:val="00CF589B"/>
    <w:rsid w:val="00D13B74"/>
    <w:rsid w:val="00D16112"/>
    <w:rsid w:val="00D22163"/>
    <w:rsid w:val="00D26EFB"/>
    <w:rsid w:val="00D455DA"/>
    <w:rsid w:val="00D710EA"/>
    <w:rsid w:val="00D8453E"/>
    <w:rsid w:val="00DB0873"/>
    <w:rsid w:val="00DB1019"/>
    <w:rsid w:val="00DB1FF7"/>
    <w:rsid w:val="00DB5611"/>
    <w:rsid w:val="00DF082B"/>
    <w:rsid w:val="00E115C9"/>
    <w:rsid w:val="00E40D9D"/>
    <w:rsid w:val="00E44FE6"/>
    <w:rsid w:val="00E45FB3"/>
    <w:rsid w:val="00E56955"/>
    <w:rsid w:val="00E60520"/>
    <w:rsid w:val="00E61E99"/>
    <w:rsid w:val="00E65FB6"/>
    <w:rsid w:val="00E9066D"/>
    <w:rsid w:val="00E90C95"/>
    <w:rsid w:val="00E93FD1"/>
    <w:rsid w:val="00EA559D"/>
    <w:rsid w:val="00EB36C2"/>
    <w:rsid w:val="00EC6D94"/>
    <w:rsid w:val="00EE0981"/>
    <w:rsid w:val="00F10DD2"/>
    <w:rsid w:val="00F2618B"/>
    <w:rsid w:val="00F35C6C"/>
    <w:rsid w:val="00F42788"/>
    <w:rsid w:val="00F5097B"/>
    <w:rsid w:val="00F611B2"/>
    <w:rsid w:val="00F636D0"/>
    <w:rsid w:val="00F71F25"/>
    <w:rsid w:val="00F83B55"/>
    <w:rsid w:val="00FA328C"/>
    <w:rsid w:val="00FA338B"/>
    <w:rsid w:val="00FA67DC"/>
    <w:rsid w:val="00FB51B4"/>
    <w:rsid w:val="00FD7F5C"/>
    <w:rsid w:val="00FF33C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66FBCF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5C9"/>
    <w:pPr>
      <w:spacing w:after="0" w:line="240" w:lineRule="auto"/>
    </w:pPr>
    <w:rPr>
      <w:rFonts w:ascii="Arial Narrow" w:eastAsia="Times New Roman" w:hAnsi="Arial Narrow"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15C9"/>
    <w:pPr>
      <w:spacing w:after="0" w:line="240" w:lineRule="auto"/>
    </w:pPr>
    <w:rPr>
      <w:rFonts w:ascii="Arial Narrow" w:eastAsia="Times New Roman" w:hAnsi="Arial Narrow" w:cs="Times New Roman"/>
      <w:szCs w:val="20"/>
      <w:lang w:eastAsia="lv-LV"/>
    </w:rPr>
  </w:style>
  <w:style w:type="character" w:styleId="Strong">
    <w:name w:val="Strong"/>
    <w:basedOn w:val="DefaultParagraphFont"/>
    <w:uiPriority w:val="22"/>
    <w:qFormat/>
    <w:rsid w:val="00E115C9"/>
    <w:rPr>
      <w:b/>
      <w:bCs/>
    </w:rPr>
  </w:style>
  <w:style w:type="character" w:styleId="SubtleEmphasis">
    <w:name w:val="Subtle Emphasis"/>
    <w:basedOn w:val="DefaultParagraphFont"/>
    <w:uiPriority w:val="19"/>
    <w:qFormat/>
    <w:rsid w:val="00E115C9"/>
    <w:rPr>
      <w:i/>
      <w:iCs/>
      <w:color w:val="404040" w:themeColor="text1" w:themeTint="BF"/>
    </w:rPr>
  </w:style>
  <w:style w:type="paragraph" w:styleId="NormalWeb">
    <w:name w:val="Normal (Web)"/>
    <w:basedOn w:val="Normal"/>
    <w:uiPriority w:val="99"/>
    <w:unhideWhenUsed/>
    <w:rsid w:val="00FA338B"/>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5E3201"/>
    <w:rPr>
      <w:i/>
      <w:iCs/>
    </w:rPr>
  </w:style>
  <w:style w:type="paragraph" w:styleId="Header">
    <w:name w:val="header"/>
    <w:basedOn w:val="Normal"/>
    <w:link w:val="HeaderChar"/>
    <w:uiPriority w:val="99"/>
    <w:unhideWhenUsed/>
    <w:rsid w:val="00476912"/>
    <w:pPr>
      <w:tabs>
        <w:tab w:val="center" w:pos="4153"/>
        <w:tab w:val="right" w:pos="8306"/>
      </w:tabs>
    </w:pPr>
  </w:style>
  <w:style w:type="character" w:customStyle="1" w:styleId="HeaderChar">
    <w:name w:val="Header Char"/>
    <w:basedOn w:val="DefaultParagraphFont"/>
    <w:link w:val="Header"/>
    <w:uiPriority w:val="99"/>
    <w:rsid w:val="00476912"/>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76912"/>
    <w:pPr>
      <w:tabs>
        <w:tab w:val="center" w:pos="4153"/>
        <w:tab w:val="right" w:pos="8306"/>
      </w:tabs>
    </w:pPr>
  </w:style>
  <w:style w:type="character" w:customStyle="1" w:styleId="FooterChar">
    <w:name w:val="Footer Char"/>
    <w:basedOn w:val="DefaultParagraphFont"/>
    <w:link w:val="Footer"/>
    <w:uiPriority w:val="99"/>
    <w:rsid w:val="00476912"/>
    <w:rPr>
      <w:rFonts w:ascii="Arial Narrow" w:eastAsia="Times New Roman" w:hAnsi="Arial Narrow" w:cs="Times New Roman"/>
      <w:szCs w:val="20"/>
      <w:lang w:eastAsia="lv-LV"/>
    </w:rPr>
  </w:style>
  <w:style w:type="paragraph" w:styleId="BodyText">
    <w:name w:val="Body Text"/>
    <w:basedOn w:val="Normal"/>
    <w:link w:val="BodyTextChar"/>
    <w:uiPriority w:val="1"/>
    <w:qFormat/>
    <w:rsid w:val="00D455DA"/>
    <w:pPr>
      <w:widowControl w:val="0"/>
      <w:ind w:left="114"/>
    </w:pPr>
    <w:rPr>
      <w:rFonts w:ascii="Arial" w:eastAsia="Arial" w:hAnsi="Arial" w:cstheme="minorBidi"/>
      <w:szCs w:val="24"/>
      <w:lang w:val="en-US" w:eastAsia="en-US"/>
    </w:rPr>
  </w:style>
  <w:style w:type="character" w:customStyle="1" w:styleId="BodyTextChar">
    <w:name w:val="Body Text Char"/>
    <w:basedOn w:val="DefaultParagraphFont"/>
    <w:link w:val="BodyText"/>
    <w:uiPriority w:val="1"/>
    <w:rsid w:val="00D455DA"/>
    <w:rPr>
      <w:rFonts w:ascii="Arial" w:eastAsia="Arial" w:hAnsi="Arial"/>
      <w:szCs w:val="24"/>
      <w:lang w:val="en-US"/>
    </w:rPr>
  </w:style>
  <w:style w:type="character" w:customStyle="1" w:styleId="Bodytext0">
    <w:name w:val="Body text_"/>
    <w:link w:val="BodyText1"/>
    <w:rsid w:val="001E1C64"/>
    <w:rPr>
      <w:rFonts w:eastAsia="Times New Roman" w:cs="Times New Roman"/>
      <w:sz w:val="23"/>
      <w:szCs w:val="23"/>
      <w:shd w:val="clear" w:color="auto" w:fill="FFFFFF"/>
    </w:rPr>
  </w:style>
  <w:style w:type="paragraph" w:customStyle="1" w:styleId="BodyText1">
    <w:name w:val="Body Text1"/>
    <w:basedOn w:val="Normal"/>
    <w:link w:val="Bodytext0"/>
    <w:rsid w:val="001E1C64"/>
    <w:pPr>
      <w:shd w:val="clear" w:color="auto" w:fill="FFFFFF"/>
      <w:spacing w:after="240" w:line="274" w:lineRule="exact"/>
      <w:jc w:val="both"/>
    </w:pPr>
    <w:rPr>
      <w:rFonts w:ascii="Times New Roman" w:hAnsi="Times New Roman"/>
      <w:sz w:val="23"/>
      <w:szCs w:val="23"/>
      <w:lang w:eastAsia="en-US"/>
    </w:rPr>
  </w:style>
  <w:style w:type="character" w:styleId="Hyperlink">
    <w:name w:val="Hyperlink"/>
    <w:basedOn w:val="DefaultParagraphFont"/>
    <w:uiPriority w:val="99"/>
    <w:unhideWhenUsed/>
    <w:rsid w:val="00A66622"/>
    <w:rPr>
      <w:color w:val="0000FF"/>
      <w:u w:val="single"/>
    </w:rPr>
  </w:style>
  <w:style w:type="paragraph" w:customStyle="1" w:styleId="Char">
    <w:name w:val="Char"/>
    <w:basedOn w:val="Normal"/>
    <w:rsid w:val="001E3B18"/>
    <w:pPr>
      <w:spacing w:after="160" w:line="240" w:lineRule="exact"/>
    </w:pPr>
    <w:rPr>
      <w:rFonts w:ascii="Tahoma" w:hAnsi="Tahoma"/>
      <w:sz w:val="20"/>
      <w:lang w:val="en-US" w:eastAsia="en-US"/>
    </w:rPr>
  </w:style>
  <w:style w:type="paragraph" w:customStyle="1" w:styleId="tv213">
    <w:name w:val="tv213"/>
    <w:basedOn w:val="Normal"/>
    <w:rsid w:val="009C5D24"/>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F636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6D0"/>
    <w:rPr>
      <w:rFonts w:ascii="Segoe UI" w:eastAsia="Times New Roman" w:hAnsi="Segoe UI" w:cs="Segoe UI"/>
      <w:sz w:val="18"/>
      <w:szCs w:val="18"/>
      <w:lang w:eastAsia="lv-LV"/>
    </w:rPr>
  </w:style>
  <w:style w:type="paragraph" w:styleId="ListBullet">
    <w:name w:val="List Bullet"/>
    <w:basedOn w:val="Normal"/>
    <w:uiPriority w:val="99"/>
    <w:unhideWhenUsed/>
    <w:rsid w:val="00F83B55"/>
    <w:pPr>
      <w:numPr>
        <w:numId w:val="2"/>
      </w:numPr>
      <w:contextualSpacing/>
    </w:pPr>
  </w:style>
  <w:style w:type="character" w:styleId="CommentReference">
    <w:name w:val="annotation reference"/>
    <w:basedOn w:val="DefaultParagraphFont"/>
    <w:uiPriority w:val="99"/>
    <w:semiHidden/>
    <w:unhideWhenUsed/>
    <w:rsid w:val="002410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05300">
      <w:bodyDiv w:val="1"/>
      <w:marLeft w:val="0"/>
      <w:marRight w:val="0"/>
      <w:marTop w:val="0"/>
      <w:marBottom w:val="0"/>
      <w:divBdr>
        <w:top w:val="none" w:sz="0" w:space="0" w:color="auto"/>
        <w:left w:val="none" w:sz="0" w:space="0" w:color="auto"/>
        <w:bottom w:val="none" w:sz="0" w:space="0" w:color="auto"/>
        <w:right w:val="none" w:sz="0" w:space="0" w:color="auto"/>
      </w:divBdr>
    </w:div>
    <w:div w:id="693310612">
      <w:bodyDiv w:val="1"/>
      <w:marLeft w:val="0"/>
      <w:marRight w:val="0"/>
      <w:marTop w:val="0"/>
      <w:marBottom w:val="0"/>
      <w:divBdr>
        <w:top w:val="none" w:sz="0" w:space="0" w:color="auto"/>
        <w:left w:val="none" w:sz="0" w:space="0" w:color="auto"/>
        <w:bottom w:val="none" w:sz="0" w:space="0" w:color="auto"/>
        <w:right w:val="none" w:sz="0" w:space="0" w:color="auto"/>
      </w:divBdr>
    </w:div>
    <w:div w:id="756512537">
      <w:bodyDiv w:val="1"/>
      <w:marLeft w:val="0"/>
      <w:marRight w:val="0"/>
      <w:marTop w:val="0"/>
      <w:marBottom w:val="0"/>
      <w:divBdr>
        <w:top w:val="none" w:sz="0" w:space="0" w:color="auto"/>
        <w:left w:val="none" w:sz="0" w:space="0" w:color="auto"/>
        <w:bottom w:val="none" w:sz="0" w:space="0" w:color="auto"/>
        <w:right w:val="none" w:sz="0" w:space="0" w:color="auto"/>
      </w:divBdr>
    </w:div>
    <w:div w:id="1021129557">
      <w:bodyDiv w:val="1"/>
      <w:marLeft w:val="0"/>
      <w:marRight w:val="0"/>
      <w:marTop w:val="0"/>
      <w:marBottom w:val="0"/>
      <w:divBdr>
        <w:top w:val="none" w:sz="0" w:space="0" w:color="auto"/>
        <w:left w:val="none" w:sz="0" w:space="0" w:color="auto"/>
        <w:bottom w:val="none" w:sz="0" w:space="0" w:color="auto"/>
        <w:right w:val="none" w:sz="0" w:space="0" w:color="auto"/>
      </w:divBdr>
    </w:div>
    <w:div w:id="1143087276">
      <w:bodyDiv w:val="1"/>
      <w:marLeft w:val="0"/>
      <w:marRight w:val="0"/>
      <w:marTop w:val="0"/>
      <w:marBottom w:val="0"/>
      <w:divBdr>
        <w:top w:val="none" w:sz="0" w:space="0" w:color="auto"/>
        <w:left w:val="none" w:sz="0" w:space="0" w:color="auto"/>
        <w:bottom w:val="none" w:sz="0" w:space="0" w:color="auto"/>
        <w:right w:val="none" w:sz="0" w:space="0" w:color="auto"/>
      </w:divBdr>
    </w:div>
    <w:div w:id="1259869590">
      <w:bodyDiv w:val="1"/>
      <w:marLeft w:val="0"/>
      <w:marRight w:val="0"/>
      <w:marTop w:val="0"/>
      <w:marBottom w:val="0"/>
      <w:divBdr>
        <w:top w:val="none" w:sz="0" w:space="0" w:color="auto"/>
        <w:left w:val="none" w:sz="0" w:space="0" w:color="auto"/>
        <w:bottom w:val="none" w:sz="0" w:space="0" w:color="auto"/>
        <w:right w:val="none" w:sz="0" w:space="0" w:color="auto"/>
      </w:divBdr>
    </w:div>
    <w:div w:id="1312061074">
      <w:bodyDiv w:val="1"/>
      <w:marLeft w:val="0"/>
      <w:marRight w:val="0"/>
      <w:marTop w:val="0"/>
      <w:marBottom w:val="0"/>
      <w:divBdr>
        <w:top w:val="none" w:sz="0" w:space="0" w:color="auto"/>
        <w:left w:val="none" w:sz="0" w:space="0" w:color="auto"/>
        <w:bottom w:val="none" w:sz="0" w:space="0" w:color="auto"/>
        <w:right w:val="none" w:sz="0" w:space="0" w:color="auto"/>
      </w:divBdr>
    </w:div>
    <w:div w:id="1546865901">
      <w:bodyDiv w:val="1"/>
      <w:marLeft w:val="0"/>
      <w:marRight w:val="0"/>
      <w:marTop w:val="0"/>
      <w:marBottom w:val="0"/>
      <w:divBdr>
        <w:top w:val="none" w:sz="0" w:space="0" w:color="auto"/>
        <w:left w:val="none" w:sz="0" w:space="0" w:color="auto"/>
        <w:bottom w:val="none" w:sz="0" w:space="0" w:color="auto"/>
        <w:right w:val="none" w:sz="0" w:space="0" w:color="auto"/>
      </w:divBdr>
    </w:div>
    <w:div w:id="1554383951">
      <w:bodyDiv w:val="1"/>
      <w:marLeft w:val="0"/>
      <w:marRight w:val="0"/>
      <w:marTop w:val="0"/>
      <w:marBottom w:val="0"/>
      <w:divBdr>
        <w:top w:val="none" w:sz="0" w:space="0" w:color="auto"/>
        <w:left w:val="none" w:sz="0" w:space="0" w:color="auto"/>
        <w:bottom w:val="none" w:sz="0" w:space="0" w:color="auto"/>
        <w:right w:val="none" w:sz="0" w:space="0" w:color="auto"/>
      </w:divBdr>
    </w:div>
    <w:div w:id="1583368109">
      <w:bodyDiv w:val="1"/>
      <w:marLeft w:val="0"/>
      <w:marRight w:val="0"/>
      <w:marTop w:val="0"/>
      <w:marBottom w:val="0"/>
      <w:divBdr>
        <w:top w:val="none" w:sz="0" w:space="0" w:color="auto"/>
        <w:left w:val="none" w:sz="0" w:space="0" w:color="auto"/>
        <w:bottom w:val="none" w:sz="0" w:space="0" w:color="auto"/>
        <w:right w:val="none" w:sz="0" w:space="0" w:color="auto"/>
      </w:divBdr>
    </w:div>
    <w:div w:id="1645692210">
      <w:bodyDiv w:val="1"/>
      <w:marLeft w:val="0"/>
      <w:marRight w:val="0"/>
      <w:marTop w:val="0"/>
      <w:marBottom w:val="0"/>
      <w:divBdr>
        <w:top w:val="none" w:sz="0" w:space="0" w:color="auto"/>
        <w:left w:val="none" w:sz="0" w:space="0" w:color="auto"/>
        <w:bottom w:val="none" w:sz="0" w:space="0" w:color="auto"/>
        <w:right w:val="none" w:sz="0" w:space="0" w:color="auto"/>
      </w:divBdr>
    </w:div>
    <w:div w:id="1850828887">
      <w:bodyDiv w:val="1"/>
      <w:marLeft w:val="0"/>
      <w:marRight w:val="0"/>
      <w:marTop w:val="0"/>
      <w:marBottom w:val="0"/>
      <w:divBdr>
        <w:top w:val="none" w:sz="0" w:space="0" w:color="auto"/>
        <w:left w:val="none" w:sz="0" w:space="0" w:color="auto"/>
        <w:bottom w:val="none" w:sz="0" w:space="0" w:color="auto"/>
        <w:right w:val="none" w:sz="0" w:space="0" w:color="auto"/>
      </w:divBdr>
    </w:div>
    <w:div w:id="1893299423">
      <w:bodyDiv w:val="1"/>
      <w:marLeft w:val="0"/>
      <w:marRight w:val="0"/>
      <w:marTop w:val="0"/>
      <w:marBottom w:val="0"/>
      <w:divBdr>
        <w:top w:val="none" w:sz="0" w:space="0" w:color="auto"/>
        <w:left w:val="none" w:sz="0" w:space="0" w:color="auto"/>
        <w:bottom w:val="none" w:sz="0" w:space="0" w:color="auto"/>
        <w:right w:val="none" w:sz="0" w:space="0" w:color="auto"/>
      </w:divBdr>
    </w:div>
    <w:div w:id="1947694079">
      <w:bodyDiv w:val="1"/>
      <w:marLeft w:val="0"/>
      <w:marRight w:val="0"/>
      <w:marTop w:val="0"/>
      <w:marBottom w:val="0"/>
      <w:divBdr>
        <w:top w:val="none" w:sz="0" w:space="0" w:color="auto"/>
        <w:left w:val="none" w:sz="0" w:space="0" w:color="auto"/>
        <w:bottom w:val="none" w:sz="0" w:space="0" w:color="auto"/>
        <w:right w:val="none" w:sz="0" w:space="0" w:color="auto"/>
      </w:divBdr>
    </w:div>
    <w:div w:id="199977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002B4-1465-43BF-BF12-36ABCCE0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7255</Words>
  <Characters>4136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2021-02-25T09:16:00Z</dcterms:created>
  <dcterms:modified xsi:type="dcterms:W3CDTF">2022-01-13T07:41:00Z</dcterms:modified>
</cp:coreProperties>
</file>