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4B477" w14:textId="19D3B78D" w:rsidR="001D2606" w:rsidRDefault="00182513" w:rsidP="00182513">
      <w:pPr>
        <w:spacing w:after="0" w:line="276" w:lineRule="auto"/>
        <w:jc w:val="both"/>
        <w:rPr>
          <w:b/>
          <w:bCs/>
        </w:rPr>
      </w:pPr>
      <w:bookmarkStart w:id="0" w:name="_Hlk63256799"/>
      <w:r w:rsidRPr="00C0503C">
        <w:rPr>
          <w:b/>
          <w:bCs/>
        </w:rPr>
        <w:t>Apsūdzētā attieksmes pret grozīto apsūdzību apelācijas instances tiesā kā sodu ietekmējoša apstākļa izvērtēšana</w:t>
      </w:r>
    </w:p>
    <w:p w14:paraId="283735E9" w14:textId="7B57546B" w:rsidR="00182513" w:rsidRDefault="00182513" w:rsidP="00182513">
      <w:pPr>
        <w:spacing w:after="0" w:line="276" w:lineRule="auto"/>
        <w:jc w:val="both"/>
        <w:rPr>
          <w:color w:val="000000"/>
        </w:rPr>
      </w:pPr>
      <w:r>
        <w:rPr>
          <w:color w:val="000000"/>
        </w:rPr>
        <w:t>Apsūdzētajam sakarā ar grozīto apsūdzību apelācijas instances tiesā ir tiesības mainīt savu attieksmi pret to, neatkarīgi no tā, ka prokurora uzturētajā apsūdzībā pirmās instances tiesā viņš bija savu vainu vaļsirdīgi atzinis un izdarīto nožēlojis un tiesa to bija atzinusi par apsūdzētā atbildību mīkstinošu apstākli.</w:t>
      </w:r>
    </w:p>
    <w:p w14:paraId="7C157F14" w14:textId="0A760DDB" w:rsidR="00182513" w:rsidRDefault="00182513" w:rsidP="00182513">
      <w:pPr>
        <w:spacing w:after="0" w:line="276" w:lineRule="auto"/>
        <w:jc w:val="both"/>
        <w:rPr>
          <w:color w:val="000000"/>
        </w:rPr>
      </w:pPr>
      <w:r>
        <w:rPr>
          <w:color w:val="000000"/>
        </w:rPr>
        <w:t xml:space="preserve">Apelācijas instances tiesai atbilstoši Kriminālprocesa likuma </w:t>
      </w:r>
      <w:proofErr w:type="gramStart"/>
      <w:r>
        <w:rPr>
          <w:color w:val="000000"/>
        </w:rPr>
        <w:t>498.pantam</w:t>
      </w:r>
      <w:proofErr w:type="gramEnd"/>
      <w:r>
        <w:rPr>
          <w:color w:val="000000"/>
        </w:rPr>
        <w:t xml:space="preserve"> ir jānoskaidro apsūdzētā attieksme pret grozīto apsūdzību un atbilstoši Krimināllikuma 46.panta trešajai daļai jāizvērtē to kā sodu ietekmējošu apstākli. Tas, vai apsūdzētā vārdiski izteiktā vainas atzīšana atbilst Krimināllikuma </w:t>
      </w:r>
      <w:proofErr w:type="gramStart"/>
      <w:r>
        <w:rPr>
          <w:color w:val="000000"/>
        </w:rPr>
        <w:t>47.pantā</w:t>
      </w:r>
      <w:proofErr w:type="gramEnd"/>
      <w:r>
        <w:rPr>
          <w:color w:val="000000"/>
        </w:rPr>
        <w:t xml:space="preserve"> noteikto atbildību mīkstinošo apstākļu jēgai, tiesai  ir jāvērtē saistībā ar prokurora tiesā uzturētās apsūdzības faktiskajiem apstākļiem.</w:t>
      </w:r>
    </w:p>
    <w:p w14:paraId="1D6C19AA" w14:textId="61D678B7" w:rsidR="001D2606" w:rsidRPr="002F6E18" w:rsidRDefault="00182513" w:rsidP="00182513">
      <w:pPr>
        <w:spacing w:after="0" w:line="276" w:lineRule="auto"/>
        <w:jc w:val="both"/>
        <w:rPr>
          <w:rFonts w:eastAsia="Calibri" w:cs="Times New Roman"/>
          <w:szCs w:val="24"/>
        </w:rPr>
      </w:pPr>
      <w:r>
        <w:rPr>
          <w:color w:val="000000"/>
        </w:rPr>
        <w:t xml:space="preserve">Nekonstatējot atbildību mīkstinošu apstākli – savas vainas vaļsirdīgu atzīšanu un izdarītā nožēlošanu –, apelācijas instances tiesai, lemjot par sodu ietekmējošiem apstākļiem saskaņā ar Krimināllikuma </w:t>
      </w:r>
      <w:proofErr w:type="gramStart"/>
      <w:r>
        <w:rPr>
          <w:color w:val="000000"/>
        </w:rPr>
        <w:t>46.panta</w:t>
      </w:r>
      <w:proofErr w:type="gramEnd"/>
      <w:r>
        <w:rPr>
          <w:color w:val="000000"/>
        </w:rPr>
        <w:t xml:space="preserve"> trešo daļu, jāņem vērā Kriminālprocesa likuma 562.pantā noteiktais apjoms un ietvari, kādos lieta tiek iztiesāta apelācijas instances tiesā, un Kriminālprocesa likuma 565.pantā noteiktā apelācijas instances tiesas kompetence jauna sprieduma taisīšanā, proti, ka smagāka soda noteikšana apelācijas instances tiesā apsūdzētajam pieļaujama tad, ja prokurors apelācijas protestā vai cietušais apelācijas sūdzībā ir lūdzis noteikt smagāku sodu.</w:t>
      </w:r>
    </w:p>
    <w:p w14:paraId="57215FD4" w14:textId="3C8F2F62" w:rsidR="001D2606" w:rsidRPr="002F6E18" w:rsidRDefault="001D2606" w:rsidP="002F6E18">
      <w:pPr>
        <w:spacing w:after="0" w:line="276" w:lineRule="auto"/>
        <w:jc w:val="center"/>
        <w:rPr>
          <w:rFonts w:eastAsia="Calibri" w:cs="Times New Roman"/>
          <w:noProof/>
          <w:szCs w:val="24"/>
        </w:rPr>
      </w:pPr>
    </w:p>
    <w:p w14:paraId="7C7B9E8B" w14:textId="77777777" w:rsidR="00182513" w:rsidRPr="00182513" w:rsidRDefault="001D2606" w:rsidP="002F6E18">
      <w:pPr>
        <w:spacing w:after="0" w:line="276" w:lineRule="auto"/>
        <w:jc w:val="center"/>
        <w:rPr>
          <w:rFonts w:eastAsia="Calibri" w:cs="Times New Roman"/>
          <w:b/>
          <w:noProof/>
          <w:szCs w:val="24"/>
        </w:rPr>
      </w:pPr>
      <w:r w:rsidRPr="00182513">
        <w:rPr>
          <w:rFonts w:eastAsia="Calibri" w:cs="Times New Roman"/>
          <w:b/>
          <w:noProof/>
          <w:szCs w:val="24"/>
        </w:rPr>
        <w:t>Latvijas Republikas Senāt</w:t>
      </w:r>
      <w:r w:rsidR="00182513" w:rsidRPr="00182513">
        <w:rPr>
          <w:rFonts w:eastAsia="Calibri" w:cs="Times New Roman"/>
          <w:b/>
          <w:noProof/>
          <w:szCs w:val="24"/>
        </w:rPr>
        <w:t>a</w:t>
      </w:r>
      <w:r w:rsidRPr="00182513">
        <w:rPr>
          <w:rFonts w:eastAsia="Calibri" w:cs="Times New Roman"/>
          <w:b/>
          <w:noProof/>
          <w:szCs w:val="24"/>
        </w:rPr>
        <w:t xml:space="preserve"> </w:t>
      </w:r>
    </w:p>
    <w:p w14:paraId="6E4D56BF" w14:textId="77777777" w:rsidR="00182513" w:rsidRPr="00182513" w:rsidRDefault="00182513" w:rsidP="002F6E18">
      <w:pPr>
        <w:spacing w:after="0" w:line="276" w:lineRule="auto"/>
        <w:jc w:val="center"/>
        <w:rPr>
          <w:rFonts w:eastAsia="Calibri" w:cs="Times New Roman"/>
          <w:b/>
          <w:szCs w:val="24"/>
        </w:rPr>
      </w:pPr>
      <w:r w:rsidRPr="00182513">
        <w:rPr>
          <w:rFonts w:eastAsia="Calibri" w:cs="Times New Roman"/>
          <w:b/>
          <w:szCs w:val="24"/>
        </w:rPr>
        <w:t>Krimināllietu departamenta</w:t>
      </w:r>
    </w:p>
    <w:p w14:paraId="36663663" w14:textId="5D529185" w:rsidR="001D2606" w:rsidRPr="00182513" w:rsidRDefault="00182513" w:rsidP="002F6E18">
      <w:pPr>
        <w:spacing w:after="0" w:line="276" w:lineRule="auto"/>
        <w:jc w:val="center"/>
        <w:rPr>
          <w:rFonts w:eastAsia="Calibri" w:cs="Times New Roman"/>
          <w:b/>
          <w:noProof/>
          <w:szCs w:val="24"/>
        </w:rPr>
      </w:pPr>
      <w:proofErr w:type="gramStart"/>
      <w:r w:rsidRPr="00182513">
        <w:rPr>
          <w:rFonts w:eastAsia="Calibri" w:cs="Times New Roman"/>
          <w:b/>
          <w:szCs w:val="24"/>
        </w:rPr>
        <w:t>2021.gada</w:t>
      </w:r>
      <w:proofErr w:type="gramEnd"/>
      <w:r w:rsidRPr="00182513">
        <w:rPr>
          <w:rFonts w:eastAsia="Calibri" w:cs="Times New Roman"/>
          <w:b/>
          <w:szCs w:val="24"/>
        </w:rPr>
        <w:t xml:space="preserve"> </w:t>
      </w:r>
      <w:r w:rsidR="00861AD8">
        <w:rPr>
          <w:rFonts w:eastAsia="Calibri" w:cs="Times New Roman"/>
          <w:b/>
          <w:szCs w:val="24"/>
        </w:rPr>
        <w:t>[..]</w:t>
      </w:r>
    </w:p>
    <w:p w14:paraId="5DE95D6A" w14:textId="4112E898" w:rsidR="00182513" w:rsidRPr="00182513" w:rsidRDefault="001D2606" w:rsidP="002F6E18">
      <w:pPr>
        <w:spacing w:after="0" w:line="276" w:lineRule="auto"/>
        <w:jc w:val="center"/>
        <w:rPr>
          <w:rFonts w:eastAsia="Calibri" w:cs="Times New Roman"/>
          <w:b/>
          <w:szCs w:val="24"/>
        </w:rPr>
      </w:pPr>
      <w:r w:rsidRPr="00182513">
        <w:rPr>
          <w:rFonts w:eastAsia="Calibri" w:cs="Times New Roman"/>
          <w:b/>
          <w:szCs w:val="24"/>
        </w:rPr>
        <w:t>LĒMUMS</w:t>
      </w:r>
      <w:r w:rsidR="00861AD8">
        <w:rPr>
          <w:rStyle w:val="FootnoteReference"/>
          <w:rFonts w:eastAsia="Calibri" w:cs="Times New Roman"/>
          <w:b/>
          <w:szCs w:val="24"/>
        </w:rPr>
        <w:footnoteReference w:id="1"/>
      </w:r>
      <w:r w:rsidR="00182513" w:rsidRPr="00182513">
        <w:rPr>
          <w:rFonts w:eastAsia="Calibri" w:cs="Times New Roman"/>
          <w:b/>
          <w:szCs w:val="24"/>
        </w:rPr>
        <w:t xml:space="preserve"> </w:t>
      </w:r>
    </w:p>
    <w:p w14:paraId="0A413CCC" w14:textId="432D1229" w:rsidR="001D2606" w:rsidRPr="00182513" w:rsidRDefault="00182513" w:rsidP="002F6E18">
      <w:pPr>
        <w:spacing w:after="0" w:line="276" w:lineRule="auto"/>
        <w:jc w:val="center"/>
        <w:rPr>
          <w:rFonts w:eastAsia="Calibri" w:cs="Times New Roman"/>
          <w:b/>
          <w:szCs w:val="24"/>
        </w:rPr>
      </w:pPr>
      <w:r w:rsidRPr="00182513">
        <w:rPr>
          <w:rFonts w:eastAsia="Calibri" w:cs="Times New Roman"/>
          <w:b/>
          <w:szCs w:val="24"/>
        </w:rPr>
        <w:t>Lieta Nr. </w:t>
      </w:r>
      <w:r w:rsidR="00861AD8">
        <w:rPr>
          <w:rFonts w:eastAsia="Calibri" w:cs="Times New Roman"/>
          <w:b/>
          <w:szCs w:val="24"/>
        </w:rPr>
        <w:t>[..]</w:t>
      </w:r>
      <w:r w:rsidRPr="00182513">
        <w:rPr>
          <w:rFonts w:eastAsia="Calibri" w:cs="Times New Roman"/>
          <w:b/>
          <w:szCs w:val="24"/>
        </w:rPr>
        <w:t>, SKK-</w:t>
      </w:r>
      <w:r w:rsidR="00861AD8">
        <w:rPr>
          <w:rFonts w:eastAsia="Calibri" w:cs="Times New Roman"/>
          <w:b/>
          <w:szCs w:val="24"/>
        </w:rPr>
        <w:t>[A]</w:t>
      </w:r>
      <w:r w:rsidRPr="00182513">
        <w:rPr>
          <w:rFonts w:eastAsia="Calibri" w:cs="Times New Roman"/>
          <w:b/>
          <w:szCs w:val="24"/>
        </w:rPr>
        <w:t>/2021</w:t>
      </w:r>
    </w:p>
    <w:p w14:paraId="20D6FEB2" w14:textId="562A8876" w:rsidR="00182513" w:rsidRPr="00182513" w:rsidRDefault="00182513" w:rsidP="002F6E18">
      <w:pPr>
        <w:spacing w:after="0" w:line="276" w:lineRule="auto"/>
        <w:jc w:val="center"/>
        <w:rPr>
          <w:rFonts w:eastAsia="Calibri" w:cs="Times New Roman"/>
          <w:b/>
          <w:szCs w:val="24"/>
        </w:rPr>
      </w:pPr>
      <w:r w:rsidRPr="00182513">
        <w:rPr>
          <w:rFonts w:cs="Times New Roman"/>
          <w:color w:val="000000"/>
          <w:szCs w:val="24"/>
          <w:shd w:val="clear" w:color="auto" w:fill="FFFFFF"/>
        </w:rPr>
        <w:t>ECLI:LV:AT:2021:</w:t>
      </w:r>
      <w:r w:rsidR="00861AD8">
        <w:rPr>
          <w:rFonts w:cs="Times New Roman"/>
          <w:color w:val="000000"/>
          <w:szCs w:val="24"/>
          <w:shd w:val="clear" w:color="auto" w:fill="FFFFFF"/>
        </w:rPr>
        <w:t>[..]</w:t>
      </w:r>
    </w:p>
    <w:p w14:paraId="63CDD46F" w14:textId="77777777" w:rsidR="001D2606" w:rsidRPr="002F6E18" w:rsidRDefault="001D2606" w:rsidP="00014600">
      <w:pPr>
        <w:spacing w:after="0" w:line="276" w:lineRule="auto"/>
        <w:rPr>
          <w:rFonts w:eastAsia="Calibri" w:cs="Times New Roman"/>
          <w:szCs w:val="24"/>
        </w:rPr>
      </w:pPr>
    </w:p>
    <w:p w14:paraId="6A5B9298" w14:textId="77777777" w:rsidR="001D2606" w:rsidRPr="002F6E18" w:rsidRDefault="001D2606" w:rsidP="002F6E18">
      <w:pPr>
        <w:spacing w:after="0" w:line="276" w:lineRule="auto"/>
        <w:ind w:firstLine="709"/>
        <w:jc w:val="both"/>
        <w:rPr>
          <w:rFonts w:eastAsia="Calibri" w:cs="Times New Roman"/>
          <w:szCs w:val="24"/>
        </w:rPr>
      </w:pPr>
      <w:r w:rsidRPr="002F6E18">
        <w:rPr>
          <w:rFonts w:eastAsia="Calibri" w:cs="Times New Roman"/>
          <w:szCs w:val="24"/>
        </w:rPr>
        <w:t xml:space="preserve">Tiesa šādā sastāvā: senatori Inese Laura Zemīte, Artūrs Freibergs, Anita Poļakova </w:t>
      </w:r>
    </w:p>
    <w:p w14:paraId="5613BD1D" w14:textId="77777777" w:rsidR="001D2606" w:rsidRPr="002F6E18" w:rsidRDefault="001D2606" w:rsidP="002F6E18">
      <w:pPr>
        <w:spacing w:after="0" w:line="276" w:lineRule="auto"/>
        <w:ind w:firstLine="709"/>
        <w:jc w:val="both"/>
        <w:rPr>
          <w:rFonts w:eastAsia="Calibri" w:cs="Times New Roman"/>
          <w:szCs w:val="24"/>
        </w:rPr>
      </w:pPr>
    </w:p>
    <w:p w14:paraId="4E4AF0F4" w14:textId="0BC40082" w:rsidR="001D2606" w:rsidRPr="002F6E18" w:rsidRDefault="001D2606" w:rsidP="002F6E18">
      <w:pPr>
        <w:spacing w:after="0" w:line="276" w:lineRule="auto"/>
        <w:ind w:firstLine="709"/>
        <w:jc w:val="both"/>
        <w:rPr>
          <w:rFonts w:eastAsia="Calibri" w:cs="Times New Roman"/>
          <w:szCs w:val="24"/>
        </w:rPr>
      </w:pPr>
      <w:r w:rsidRPr="002F6E18">
        <w:rPr>
          <w:rFonts w:eastAsia="Calibri" w:cs="Times New Roman"/>
          <w:szCs w:val="24"/>
        </w:rPr>
        <w:t xml:space="preserve">izskatīja rakstveida procesā krimināllietu sakarā ar apsūdzēto </w:t>
      </w:r>
      <w:r w:rsidR="000D58D5">
        <w:rPr>
          <w:rFonts w:eastAsia="Calibri" w:cs="Times New Roman"/>
          <w:szCs w:val="24"/>
        </w:rPr>
        <w:t>[pers. A]</w:t>
      </w:r>
      <w:r w:rsidRPr="002F6E18">
        <w:rPr>
          <w:rFonts w:eastAsia="Calibri" w:cs="Times New Roman"/>
          <w:szCs w:val="24"/>
        </w:rPr>
        <w:t xml:space="preserve"> un </w:t>
      </w:r>
      <w:r w:rsidR="000D58D5">
        <w:rPr>
          <w:rFonts w:eastAsia="Calibri" w:cs="Times New Roman"/>
          <w:szCs w:val="24"/>
        </w:rPr>
        <w:t>[pers. </w:t>
      </w:r>
      <w:r w:rsidR="00402CCC">
        <w:rPr>
          <w:rFonts w:eastAsia="Calibri" w:cs="Times New Roman"/>
          <w:szCs w:val="24"/>
        </w:rPr>
        <w:t>B</w:t>
      </w:r>
      <w:r w:rsidR="000D58D5">
        <w:rPr>
          <w:rFonts w:eastAsia="Calibri" w:cs="Times New Roman"/>
          <w:szCs w:val="24"/>
        </w:rPr>
        <w:t>]</w:t>
      </w:r>
      <w:r w:rsidRPr="002F6E18">
        <w:rPr>
          <w:rFonts w:eastAsia="Calibri" w:cs="Times New Roman"/>
          <w:szCs w:val="24"/>
        </w:rPr>
        <w:t xml:space="preserve"> kasācijas sūdzībām par </w:t>
      </w:r>
      <w:r w:rsidR="000D58D5">
        <w:rPr>
          <w:rFonts w:eastAsia="Calibri" w:cs="Times New Roman"/>
          <w:szCs w:val="24"/>
        </w:rPr>
        <w:t>[..]</w:t>
      </w:r>
      <w:r w:rsidRPr="002F6E18">
        <w:rPr>
          <w:rFonts w:eastAsia="Calibri" w:cs="Times New Roman"/>
          <w:szCs w:val="24"/>
        </w:rPr>
        <w:t xml:space="preserve"> apgabaltiesas </w:t>
      </w:r>
      <w:proofErr w:type="gramStart"/>
      <w:r w:rsidRPr="002F6E18">
        <w:rPr>
          <w:rFonts w:eastAsia="Calibri" w:cs="Times New Roman"/>
          <w:szCs w:val="24"/>
        </w:rPr>
        <w:t>2020.gada</w:t>
      </w:r>
      <w:proofErr w:type="gramEnd"/>
      <w:r w:rsidRPr="002F6E18">
        <w:rPr>
          <w:rFonts w:eastAsia="Calibri" w:cs="Times New Roman"/>
          <w:szCs w:val="24"/>
        </w:rPr>
        <w:t xml:space="preserve"> </w:t>
      </w:r>
      <w:r w:rsidR="000D58D5">
        <w:rPr>
          <w:rFonts w:eastAsia="Calibri" w:cs="Times New Roman"/>
          <w:szCs w:val="24"/>
        </w:rPr>
        <w:t>[..]</w:t>
      </w:r>
      <w:r w:rsidRPr="002F6E18">
        <w:rPr>
          <w:rFonts w:eastAsia="Calibri" w:cs="Times New Roman"/>
          <w:szCs w:val="24"/>
        </w:rPr>
        <w:t xml:space="preserve"> spriedumu. </w:t>
      </w:r>
    </w:p>
    <w:p w14:paraId="2C0A9E4D" w14:textId="77777777" w:rsidR="001D2606" w:rsidRPr="002F6E18" w:rsidRDefault="001D2606" w:rsidP="002F6E18">
      <w:pPr>
        <w:spacing w:after="0" w:line="276" w:lineRule="auto"/>
        <w:ind w:firstLine="709"/>
        <w:jc w:val="both"/>
        <w:rPr>
          <w:rFonts w:eastAsia="Calibri" w:cs="Times New Roman"/>
          <w:szCs w:val="24"/>
        </w:rPr>
      </w:pPr>
    </w:p>
    <w:p w14:paraId="2E67CBC3" w14:textId="77777777" w:rsidR="001D2606" w:rsidRPr="002F6E18" w:rsidRDefault="001D2606" w:rsidP="002F6E18">
      <w:pPr>
        <w:spacing w:after="0" w:line="276" w:lineRule="auto"/>
        <w:jc w:val="center"/>
        <w:rPr>
          <w:rFonts w:eastAsia="Calibri" w:cs="Times New Roman"/>
          <w:b/>
          <w:szCs w:val="24"/>
        </w:rPr>
      </w:pPr>
      <w:r w:rsidRPr="002F6E18">
        <w:rPr>
          <w:rFonts w:eastAsia="Calibri" w:cs="Times New Roman"/>
          <w:b/>
          <w:szCs w:val="24"/>
        </w:rPr>
        <w:t>Aprakstošā daļa</w:t>
      </w:r>
    </w:p>
    <w:p w14:paraId="5F00BEDF" w14:textId="77777777" w:rsidR="001D2606" w:rsidRPr="002F6E18" w:rsidRDefault="001D2606" w:rsidP="002F6E18">
      <w:pPr>
        <w:spacing w:after="0" w:line="276" w:lineRule="auto"/>
        <w:jc w:val="both"/>
        <w:rPr>
          <w:rFonts w:eastAsia="Calibri" w:cs="Times New Roman"/>
          <w:szCs w:val="24"/>
        </w:rPr>
      </w:pPr>
    </w:p>
    <w:p w14:paraId="3AA75258" w14:textId="23A2F37B"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[1] Ar </w:t>
      </w:r>
      <w:r w:rsidR="000D58D5">
        <w:rPr>
          <w:rFonts w:eastAsia="Calibri" w:cs="Times New Roman"/>
          <w:szCs w:val="24"/>
        </w:rPr>
        <w:t>[rajona (pilsētas)]</w:t>
      </w:r>
      <w:r w:rsidRPr="002F6E18">
        <w:rPr>
          <w:rFonts w:eastAsia="Calibri" w:cs="Times New Roman"/>
          <w:szCs w:val="24"/>
        </w:rPr>
        <w:t xml:space="preserve"> tiesas </w:t>
      </w:r>
      <w:proofErr w:type="gramStart"/>
      <w:r w:rsidRPr="002F6E18">
        <w:rPr>
          <w:rFonts w:eastAsia="Calibri" w:cs="Times New Roman"/>
          <w:szCs w:val="24"/>
        </w:rPr>
        <w:t>2019.gada</w:t>
      </w:r>
      <w:proofErr w:type="gramEnd"/>
      <w:r w:rsidRPr="002F6E18">
        <w:rPr>
          <w:rFonts w:eastAsia="Calibri" w:cs="Times New Roman"/>
          <w:szCs w:val="24"/>
        </w:rPr>
        <w:t xml:space="preserve"> </w:t>
      </w:r>
      <w:r w:rsidR="000D58D5">
        <w:rPr>
          <w:rFonts w:eastAsia="Calibri" w:cs="Times New Roman"/>
          <w:szCs w:val="24"/>
        </w:rPr>
        <w:t>[..]</w:t>
      </w:r>
      <w:r w:rsidRPr="002F6E18">
        <w:rPr>
          <w:rFonts w:eastAsia="Calibri" w:cs="Times New Roman"/>
          <w:szCs w:val="24"/>
        </w:rPr>
        <w:t xml:space="preserve"> spriedumu</w:t>
      </w:r>
    </w:p>
    <w:p w14:paraId="400ED1EF" w14:textId="79F5FF3A"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[1.1] </w:t>
      </w:r>
      <w:r w:rsidR="000D58D5">
        <w:rPr>
          <w:rFonts w:eastAsia="Calibri" w:cs="Times New Roman"/>
          <w:szCs w:val="24"/>
        </w:rPr>
        <w:t>[pers. </w:t>
      </w:r>
      <w:r w:rsidR="001F34F4">
        <w:rPr>
          <w:rFonts w:eastAsia="Calibri" w:cs="Times New Roman"/>
          <w:szCs w:val="24"/>
        </w:rPr>
        <w:t>B</w:t>
      </w:r>
      <w:r w:rsidR="000D58D5">
        <w:rPr>
          <w:rFonts w:eastAsia="Calibri" w:cs="Times New Roman"/>
          <w:szCs w:val="24"/>
        </w:rPr>
        <w:t>]</w:t>
      </w:r>
      <w:r w:rsidRPr="002F6E18">
        <w:rPr>
          <w:rFonts w:eastAsia="Calibri" w:cs="Times New Roman"/>
          <w:szCs w:val="24"/>
        </w:rPr>
        <w:t xml:space="preserve">, personas kods </w:t>
      </w:r>
      <w:r w:rsidR="000D58D5">
        <w:rPr>
          <w:rFonts w:eastAsia="Calibri" w:cs="Times New Roman"/>
          <w:szCs w:val="24"/>
        </w:rPr>
        <w:t>[..]</w:t>
      </w:r>
      <w:r w:rsidRPr="002F6E18">
        <w:rPr>
          <w:rFonts w:eastAsia="Calibri" w:cs="Times New Roman"/>
          <w:szCs w:val="24"/>
        </w:rPr>
        <w:t>,</w:t>
      </w:r>
    </w:p>
    <w:p w14:paraId="1398A11B" w14:textId="77777777"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atzīts par vainīgu Krimināllikuma </w:t>
      </w:r>
      <w:proofErr w:type="gramStart"/>
      <w:r w:rsidRPr="002F6E18">
        <w:rPr>
          <w:rFonts w:eastAsia="Calibri" w:cs="Times New Roman"/>
          <w:szCs w:val="24"/>
        </w:rPr>
        <w:t>185.panta</w:t>
      </w:r>
      <w:proofErr w:type="gramEnd"/>
      <w:r w:rsidRPr="002F6E18">
        <w:rPr>
          <w:rFonts w:eastAsia="Calibri" w:cs="Times New Roman"/>
          <w:szCs w:val="24"/>
        </w:rPr>
        <w:t xml:space="preserve"> otrajā daļā paredzētajā noziedzīgajā nodarījumā un sodīts ar brīvības atņemšanu uz 3 gadiem un probācijas uzraudzību uz 2  gadiem.</w:t>
      </w:r>
    </w:p>
    <w:p w14:paraId="61695622" w14:textId="48E6675A"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Saskaņā ar Krimināllikuma </w:t>
      </w:r>
      <w:proofErr w:type="gramStart"/>
      <w:r w:rsidRPr="002F6E18">
        <w:rPr>
          <w:rFonts w:eastAsia="Calibri" w:cs="Times New Roman"/>
          <w:szCs w:val="24"/>
        </w:rPr>
        <w:t>50.panta</w:t>
      </w:r>
      <w:proofErr w:type="gramEnd"/>
      <w:r w:rsidRPr="002F6E18">
        <w:rPr>
          <w:rFonts w:eastAsia="Calibri" w:cs="Times New Roman"/>
          <w:szCs w:val="24"/>
        </w:rPr>
        <w:t xml:space="preserve"> p</w:t>
      </w:r>
      <w:r w:rsidR="008B4A3B" w:rsidRPr="002F6E18">
        <w:rPr>
          <w:rFonts w:eastAsia="Calibri" w:cs="Times New Roman"/>
          <w:szCs w:val="24"/>
        </w:rPr>
        <w:t xml:space="preserve">iekto daļu galīgais sods </w:t>
      </w:r>
      <w:r w:rsidR="000D58D5">
        <w:rPr>
          <w:rFonts w:eastAsia="Calibri" w:cs="Times New Roman"/>
          <w:szCs w:val="24"/>
        </w:rPr>
        <w:t>[pers. </w:t>
      </w:r>
      <w:r w:rsidR="001F34F4">
        <w:rPr>
          <w:rFonts w:eastAsia="Calibri" w:cs="Times New Roman"/>
          <w:szCs w:val="24"/>
        </w:rPr>
        <w:t>B</w:t>
      </w:r>
      <w:r w:rsidR="000D58D5">
        <w:rPr>
          <w:rFonts w:eastAsia="Calibri" w:cs="Times New Roman"/>
          <w:szCs w:val="24"/>
        </w:rPr>
        <w:t>]</w:t>
      </w:r>
      <w:r w:rsidRPr="002F6E18">
        <w:rPr>
          <w:rFonts w:eastAsia="Calibri" w:cs="Times New Roman"/>
          <w:szCs w:val="24"/>
        </w:rPr>
        <w:t xml:space="preserve"> noteikts brīvības atņemšana uz 4 gadiem 6 mēnešiem un probācijas uzraudzība uz 3 gadiem.</w:t>
      </w:r>
    </w:p>
    <w:p w14:paraId="211A4193" w14:textId="46A95037"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Saskaņā ar Krimināllikuma </w:t>
      </w:r>
      <w:proofErr w:type="gramStart"/>
      <w:r w:rsidRPr="002F6E18">
        <w:rPr>
          <w:rFonts w:eastAsia="Calibri" w:cs="Times New Roman"/>
          <w:szCs w:val="24"/>
        </w:rPr>
        <w:t>52.panta</w:t>
      </w:r>
      <w:proofErr w:type="gramEnd"/>
      <w:r w:rsidRPr="002F6E18">
        <w:rPr>
          <w:rFonts w:eastAsia="Calibri" w:cs="Times New Roman"/>
          <w:szCs w:val="24"/>
        </w:rPr>
        <w:t xml:space="preserve"> ceturto un piekto daļu soda termiņā ieskatīts apcietinājums un izciestais sods no 2016.gada </w:t>
      </w:r>
      <w:r w:rsidR="000D58D5">
        <w:rPr>
          <w:rFonts w:eastAsia="Calibri" w:cs="Times New Roman"/>
          <w:szCs w:val="24"/>
        </w:rPr>
        <w:t>[..]</w:t>
      </w:r>
      <w:r w:rsidRPr="002F6E18">
        <w:rPr>
          <w:rFonts w:eastAsia="Calibri" w:cs="Times New Roman"/>
          <w:szCs w:val="24"/>
        </w:rPr>
        <w:t xml:space="preserve"> līdz 2019.gada </w:t>
      </w:r>
      <w:r w:rsidR="000D58D5">
        <w:rPr>
          <w:rFonts w:eastAsia="Calibri" w:cs="Times New Roman"/>
          <w:szCs w:val="24"/>
        </w:rPr>
        <w:t>[..]</w:t>
      </w:r>
      <w:r w:rsidRPr="002F6E18">
        <w:rPr>
          <w:rFonts w:eastAsia="Calibri" w:cs="Times New Roman"/>
          <w:szCs w:val="24"/>
        </w:rPr>
        <w:t xml:space="preserve"> un apcietinājums no 2019.gada </w:t>
      </w:r>
      <w:r w:rsidR="000D58D5">
        <w:rPr>
          <w:rFonts w:eastAsia="Calibri" w:cs="Times New Roman"/>
          <w:szCs w:val="24"/>
        </w:rPr>
        <w:t>[..]</w:t>
      </w:r>
      <w:r w:rsidRPr="002F6E18">
        <w:rPr>
          <w:rFonts w:eastAsia="Calibri" w:cs="Times New Roman"/>
          <w:szCs w:val="24"/>
        </w:rPr>
        <w:t xml:space="preserve"> līdz sprieduma </w:t>
      </w:r>
      <w:r w:rsidR="00ED68F8" w:rsidRPr="002F6E18">
        <w:rPr>
          <w:rFonts w:eastAsia="Calibri" w:cs="Times New Roman"/>
          <w:szCs w:val="24"/>
        </w:rPr>
        <w:t xml:space="preserve">spēkā </w:t>
      </w:r>
      <w:r w:rsidRPr="002F6E18">
        <w:rPr>
          <w:rFonts w:eastAsia="Calibri" w:cs="Times New Roman"/>
          <w:szCs w:val="24"/>
        </w:rPr>
        <w:t>stāšanās</w:t>
      </w:r>
      <w:r w:rsidR="00ED68F8" w:rsidRPr="002F6E18">
        <w:rPr>
          <w:rFonts w:eastAsia="Calibri" w:cs="Times New Roman"/>
          <w:szCs w:val="24"/>
        </w:rPr>
        <w:t xml:space="preserve"> </w:t>
      </w:r>
      <w:r w:rsidR="008422A1" w:rsidRPr="002F6E18">
        <w:rPr>
          <w:rFonts w:eastAsia="Calibri" w:cs="Times New Roman"/>
          <w:szCs w:val="24"/>
        </w:rPr>
        <w:t>dienai</w:t>
      </w:r>
      <w:r w:rsidRPr="002F6E18">
        <w:rPr>
          <w:rFonts w:eastAsia="Calibri" w:cs="Times New Roman"/>
          <w:szCs w:val="24"/>
        </w:rPr>
        <w:t xml:space="preserve">. </w:t>
      </w:r>
    </w:p>
    <w:p w14:paraId="07527B79" w14:textId="3A723F95"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[1.2] </w:t>
      </w:r>
      <w:r w:rsidR="000D58D5">
        <w:rPr>
          <w:rFonts w:eastAsia="Calibri" w:cs="Times New Roman"/>
          <w:szCs w:val="24"/>
        </w:rPr>
        <w:t>[Pers. A]</w:t>
      </w:r>
      <w:r w:rsidRPr="002F6E18">
        <w:rPr>
          <w:rFonts w:eastAsia="Calibri" w:cs="Times New Roman"/>
          <w:szCs w:val="24"/>
        </w:rPr>
        <w:t xml:space="preserve">, personas kods </w:t>
      </w:r>
      <w:r w:rsidR="000D58D5">
        <w:rPr>
          <w:rFonts w:eastAsia="Calibri" w:cs="Times New Roman"/>
          <w:szCs w:val="24"/>
        </w:rPr>
        <w:t>[..]</w:t>
      </w:r>
      <w:r w:rsidRPr="002F6E18">
        <w:rPr>
          <w:rFonts w:eastAsia="Calibri" w:cs="Times New Roman"/>
          <w:szCs w:val="24"/>
        </w:rPr>
        <w:t>,</w:t>
      </w:r>
    </w:p>
    <w:p w14:paraId="025786FC" w14:textId="77777777"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lastRenderedPageBreak/>
        <w:t xml:space="preserve">atzīts par vainīgu Krimināllikuma </w:t>
      </w:r>
      <w:proofErr w:type="gramStart"/>
      <w:r w:rsidRPr="002F6E18">
        <w:rPr>
          <w:rFonts w:eastAsia="Calibri" w:cs="Times New Roman"/>
          <w:szCs w:val="24"/>
        </w:rPr>
        <w:t>20.panta</w:t>
      </w:r>
      <w:proofErr w:type="gramEnd"/>
      <w:r w:rsidRPr="002F6E18">
        <w:rPr>
          <w:rFonts w:eastAsia="Calibri" w:cs="Times New Roman"/>
          <w:szCs w:val="24"/>
        </w:rPr>
        <w:t xml:space="preserve"> ceturtajā daļā un 185.panta otrajā daļā paredzētajā noziedzīgajā nodarījumā un sodīts ar brīvības atņemšanu uz 2 gadiem. </w:t>
      </w:r>
    </w:p>
    <w:p w14:paraId="72E22399" w14:textId="1A51E6AA"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Saskaņā ar Krimināllikuma </w:t>
      </w:r>
      <w:proofErr w:type="gramStart"/>
      <w:r w:rsidRPr="002F6E18">
        <w:rPr>
          <w:rFonts w:eastAsia="Calibri" w:cs="Times New Roman"/>
          <w:szCs w:val="24"/>
        </w:rPr>
        <w:t>55.pantu</w:t>
      </w:r>
      <w:proofErr w:type="gramEnd"/>
      <w:r w:rsidRPr="002F6E18">
        <w:rPr>
          <w:rFonts w:eastAsia="Calibri" w:cs="Times New Roman"/>
          <w:szCs w:val="24"/>
        </w:rPr>
        <w:t xml:space="preserve"> brīvības atņemšanas sods noteikts nosacīti ar pārbaudes laiku uz 2 gadiem. </w:t>
      </w:r>
    </w:p>
    <w:p w14:paraId="687C8B4F" w14:textId="05B788E6"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Ar minēto spriedumu no apsūdzētajiem </w:t>
      </w:r>
      <w:r w:rsidR="000D58D5">
        <w:rPr>
          <w:rFonts w:eastAsia="Calibri" w:cs="Times New Roman"/>
          <w:szCs w:val="24"/>
        </w:rPr>
        <w:t>[pers. B]</w:t>
      </w:r>
      <w:r w:rsidRPr="002F6E18">
        <w:rPr>
          <w:rFonts w:eastAsia="Calibri" w:cs="Times New Roman"/>
          <w:szCs w:val="24"/>
        </w:rPr>
        <w:t xml:space="preserve"> un </w:t>
      </w:r>
      <w:r w:rsidR="000D58D5">
        <w:rPr>
          <w:rFonts w:eastAsia="Calibri" w:cs="Times New Roman"/>
          <w:szCs w:val="24"/>
        </w:rPr>
        <w:t>[pers. A]</w:t>
      </w:r>
      <w:r w:rsidRPr="002F6E18">
        <w:rPr>
          <w:rFonts w:eastAsia="Calibri" w:cs="Times New Roman"/>
          <w:szCs w:val="24"/>
        </w:rPr>
        <w:t xml:space="preserve"> solidāri piedzīta kompensācija</w:t>
      </w:r>
      <w:r w:rsidR="00ED68F8" w:rsidRPr="002F6E18">
        <w:rPr>
          <w:rFonts w:eastAsia="Calibri" w:cs="Times New Roman"/>
          <w:szCs w:val="24"/>
        </w:rPr>
        <w:t xml:space="preserve"> par mantisko zaudējumu </w:t>
      </w:r>
      <w:r w:rsidRPr="002F6E18">
        <w:rPr>
          <w:rFonts w:eastAsia="Calibri" w:cs="Times New Roman"/>
          <w:szCs w:val="24"/>
        </w:rPr>
        <w:t>91964,17 </w:t>
      </w:r>
      <w:proofErr w:type="spellStart"/>
      <w:r w:rsidRPr="002F6E18">
        <w:rPr>
          <w:rFonts w:eastAsia="Calibri" w:cs="Times New Roman"/>
          <w:i/>
          <w:szCs w:val="24"/>
        </w:rPr>
        <w:t>euro</w:t>
      </w:r>
      <w:proofErr w:type="spellEnd"/>
      <w:r w:rsidRPr="002F6E18">
        <w:rPr>
          <w:rFonts w:eastAsia="Calibri" w:cs="Times New Roman"/>
          <w:szCs w:val="24"/>
        </w:rPr>
        <w:t xml:space="preserve"> cietušā </w:t>
      </w:r>
      <w:r w:rsidR="000D58D5">
        <w:rPr>
          <w:rFonts w:eastAsia="Calibri" w:cs="Times New Roman"/>
          <w:szCs w:val="24"/>
        </w:rPr>
        <w:t>[pers. C]</w:t>
      </w:r>
      <w:r w:rsidR="00ED68F8" w:rsidRPr="002F6E18">
        <w:rPr>
          <w:rFonts w:cs="Times New Roman"/>
          <w:b/>
          <w:bCs/>
          <w:szCs w:val="24"/>
        </w:rPr>
        <w:t xml:space="preserve"> </w:t>
      </w:r>
      <w:r w:rsidR="00ED68F8" w:rsidRPr="002F6E18">
        <w:rPr>
          <w:rFonts w:eastAsia="Calibri" w:cs="Times New Roman"/>
          <w:i/>
          <w:iCs/>
          <w:szCs w:val="24"/>
        </w:rPr>
        <w:t>(</w:t>
      </w:r>
      <w:r w:rsidR="000D58D5">
        <w:rPr>
          <w:rFonts w:eastAsia="Calibri" w:cs="Times New Roman"/>
          <w:i/>
          <w:szCs w:val="24"/>
        </w:rPr>
        <w:t>[pers. C]</w:t>
      </w:r>
      <w:r w:rsidRPr="002F6E18">
        <w:rPr>
          <w:rFonts w:eastAsia="Calibri" w:cs="Times New Roman"/>
          <w:szCs w:val="24"/>
        </w:rPr>
        <w:t xml:space="preserve">) labā. </w:t>
      </w:r>
    </w:p>
    <w:p w14:paraId="0CF947AB" w14:textId="7B29730A"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Cietuš</w:t>
      </w:r>
      <w:r w:rsidR="009D38F7" w:rsidRPr="002F6E18">
        <w:rPr>
          <w:rFonts w:eastAsia="Calibri" w:cs="Times New Roman"/>
          <w:szCs w:val="24"/>
        </w:rPr>
        <w:t>ajam</w:t>
      </w:r>
      <w:r w:rsidRPr="002F6E18">
        <w:rPr>
          <w:rFonts w:eastAsia="Calibri" w:cs="Times New Roman"/>
          <w:szCs w:val="24"/>
        </w:rPr>
        <w:t xml:space="preserve"> </w:t>
      </w:r>
      <w:r w:rsidR="000D58D5">
        <w:rPr>
          <w:rFonts w:eastAsia="Calibri" w:cs="Times New Roman"/>
          <w:szCs w:val="24"/>
        </w:rPr>
        <w:t>[pers. C]</w:t>
      </w:r>
      <w:r w:rsidR="00ED68F8" w:rsidRPr="002F6E18">
        <w:rPr>
          <w:rFonts w:cs="Times New Roman"/>
          <w:b/>
          <w:bCs/>
          <w:szCs w:val="24"/>
        </w:rPr>
        <w:t xml:space="preserve"> </w:t>
      </w:r>
      <w:r w:rsidRPr="002F6E18">
        <w:rPr>
          <w:rFonts w:eastAsia="Calibri" w:cs="Times New Roman"/>
          <w:szCs w:val="24"/>
        </w:rPr>
        <w:t>kompensācija</w:t>
      </w:r>
      <w:r w:rsidR="008422A1" w:rsidRPr="002F6E18">
        <w:rPr>
          <w:rFonts w:eastAsia="Calibri" w:cs="Times New Roman"/>
          <w:szCs w:val="24"/>
        </w:rPr>
        <w:t xml:space="preserve"> par morālo aizskārumu </w:t>
      </w:r>
      <w:r w:rsidRPr="002F6E18">
        <w:rPr>
          <w:rFonts w:eastAsia="Calibri" w:cs="Times New Roman"/>
          <w:szCs w:val="24"/>
        </w:rPr>
        <w:t xml:space="preserve">netika noteikta. </w:t>
      </w:r>
    </w:p>
    <w:p w14:paraId="523F2929" w14:textId="63DA22E5"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No apsūdzētā </w:t>
      </w:r>
      <w:r w:rsidR="000D58D5">
        <w:rPr>
          <w:rFonts w:eastAsia="Calibri" w:cs="Times New Roman"/>
          <w:szCs w:val="24"/>
        </w:rPr>
        <w:t>[pers. B]</w:t>
      </w:r>
      <w:r w:rsidRPr="002F6E18">
        <w:rPr>
          <w:rFonts w:eastAsia="Calibri" w:cs="Times New Roman"/>
          <w:szCs w:val="24"/>
        </w:rPr>
        <w:t xml:space="preserve"> valsts labā piedzīti procesuālie izdevumi – 180 </w:t>
      </w:r>
      <w:proofErr w:type="spellStart"/>
      <w:r w:rsidRPr="002F6E18">
        <w:rPr>
          <w:rFonts w:eastAsia="Calibri" w:cs="Times New Roman"/>
          <w:i/>
          <w:szCs w:val="24"/>
        </w:rPr>
        <w:t>euro</w:t>
      </w:r>
      <w:proofErr w:type="spellEnd"/>
      <w:r w:rsidRPr="002F6E18">
        <w:rPr>
          <w:rFonts w:eastAsia="Calibri" w:cs="Times New Roman"/>
          <w:szCs w:val="24"/>
        </w:rPr>
        <w:t xml:space="preserve"> – par aizstāves sniegto juridisko palīdzību tiesā.</w:t>
      </w:r>
    </w:p>
    <w:p w14:paraId="5C1AF304" w14:textId="77777777" w:rsidR="001D2606" w:rsidRPr="002F6E18" w:rsidRDefault="001D2606" w:rsidP="002F6E18">
      <w:pPr>
        <w:spacing w:after="0" w:line="276" w:lineRule="auto"/>
        <w:ind w:firstLine="720"/>
        <w:jc w:val="both"/>
        <w:rPr>
          <w:rFonts w:eastAsia="Calibri" w:cs="Times New Roman"/>
          <w:szCs w:val="24"/>
        </w:rPr>
      </w:pPr>
    </w:p>
    <w:p w14:paraId="10E9DA97" w14:textId="28E31463"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[2] Ar </w:t>
      </w:r>
      <w:r w:rsidR="000D58D5">
        <w:rPr>
          <w:rFonts w:eastAsia="Calibri" w:cs="Times New Roman"/>
          <w:szCs w:val="24"/>
        </w:rPr>
        <w:t>[rajona (pilsētas)]</w:t>
      </w:r>
      <w:r w:rsidRPr="002F6E18">
        <w:rPr>
          <w:rFonts w:eastAsia="Calibri" w:cs="Times New Roman"/>
          <w:szCs w:val="24"/>
        </w:rPr>
        <w:t xml:space="preserve"> tiesas </w:t>
      </w:r>
      <w:proofErr w:type="gramStart"/>
      <w:r w:rsidRPr="002F6E18">
        <w:rPr>
          <w:rFonts w:eastAsia="Calibri" w:cs="Times New Roman"/>
          <w:szCs w:val="24"/>
        </w:rPr>
        <w:t>2019.gada</w:t>
      </w:r>
      <w:proofErr w:type="gramEnd"/>
      <w:r w:rsidRPr="002F6E18">
        <w:rPr>
          <w:rFonts w:eastAsia="Calibri" w:cs="Times New Roman"/>
          <w:szCs w:val="24"/>
        </w:rPr>
        <w:t xml:space="preserve"> </w:t>
      </w:r>
      <w:r w:rsidR="000D58D5">
        <w:rPr>
          <w:rFonts w:eastAsia="Calibri" w:cs="Times New Roman"/>
          <w:szCs w:val="24"/>
        </w:rPr>
        <w:t>[..]</w:t>
      </w:r>
      <w:r w:rsidRPr="002F6E18">
        <w:rPr>
          <w:rFonts w:eastAsia="Calibri" w:cs="Times New Roman"/>
          <w:szCs w:val="24"/>
        </w:rPr>
        <w:t xml:space="preserve"> spriedumu </w:t>
      </w:r>
      <w:r w:rsidR="000D58D5">
        <w:rPr>
          <w:rFonts w:eastAsia="Calibri" w:cs="Times New Roman"/>
          <w:szCs w:val="24"/>
        </w:rPr>
        <w:t>[pers. B]</w:t>
      </w:r>
      <w:r w:rsidRPr="002F6E18">
        <w:rPr>
          <w:rFonts w:cs="Times New Roman"/>
          <w:szCs w:val="24"/>
        </w:rPr>
        <w:t xml:space="preserve"> </w:t>
      </w:r>
      <w:r w:rsidRPr="002F6E18">
        <w:rPr>
          <w:rFonts w:eastAsia="Calibri" w:cs="Times New Roman"/>
          <w:szCs w:val="24"/>
        </w:rPr>
        <w:t xml:space="preserve">atzīts par vainīgu un sodīts pēc Krimināllikuma 185.panta otrās daļas par svešas mantas tīšu iznīcināšanu, kas saistīta ar dedzināšanu, un </w:t>
      </w:r>
      <w:r w:rsidR="000D58D5">
        <w:rPr>
          <w:rFonts w:eastAsia="Calibri" w:cs="Times New Roman"/>
          <w:szCs w:val="24"/>
        </w:rPr>
        <w:t>[pers. A]</w:t>
      </w:r>
      <w:r w:rsidRPr="002F6E18">
        <w:rPr>
          <w:rFonts w:eastAsia="Calibri" w:cs="Times New Roman"/>
          <w:szCs w:val="24"/>
        </w:rPr>
        <w:t xml:space="preserve"> – pēc Krimināllikuma 20.panta ceturtās daļas un 185.panta otrās daļas par svešas mantas tīšas iznīcināšanas, kas saistīta ar dedzināšanu, atbalstīšanu. </w:t>
      </w:r>
    </w:p>
    <w:p w14:paraId="7673892D" w14:textId="77777777" w:rsidR="001D2606" w:rsidRPr="002F6E18" w:rsidRDefault="001D2606" w:rsidP="002F6E18">
      <w:pPr>
        <w:spacing w:after="0" w:line="276" w:lineRule="auto"/>
        <w:jc w:val="both"/>
        <w:rPr>
          <w:rFonts w:eastAsia="Calibri" w:cs="Times New Roman"/>
          <w:szCs w:val="24"/>
        </w:rPr>
      </w:pPr>
    </w:p>
    <w:p w14:paraId="496277A3" w14:textId="40E6204E"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[3] Ar </w:t>
      </w:r>
      <w:r w:rsidR="000D58D5">
        <w:rPr>
          <w:rFonts w:eastAsia="Calibri" w:cs="Times New Roman"/>
          <w:szCs w:val="24"/>
        </w:rPr>
        <w:t>[..]</w:t>
      </w:r>
      <w:r w:rsidRPr="002F6E18">
        <w:rPr>
          <w:rFonts w:eastAsia="Calibri" w:cs="Times New Roman"/>
          <w:szCs w:val="24"/>
        </w:rPr>
        <w:t xml:space="preserve"> apgabaltiesas </w:t>
      </w:r>
      <w:proofErr w:type="gramStart"/>
      <w:r w:rsidRPr="002F6E18">
        <w:rPr>
          <w:rFonts w:eastAsia="Calibri" w:cs="Times New Roman"/>
          <w:szCs w:val="24"/>
        </w:rPr>
        <w:t>2020.gada</w:t>
      </w:r>
      <w:proofErr w:type="gramEnd"/>
      <w:r w:rsidRPr="002F6E18">
        <w:rPr>
          <w:rFonts w:eastAsia="Calibri" w:cs="Times New Roman"/>
          <w:szCs w:val="24"/>
        </w:rPr>
        <w:t xml:space="preserve"> </w:t>
      </w:r>
      <w:r w:rsidR="000D58D5">
        <w:rPr>
          <w:rFonts w:eastAsia="Calibri" w:cs="Times New Roman"/>
          <w:szCs w:val="24"/>
        </w:rPr>
        <w:t>[..]</w:t>
      </w:r>
      <w:r w:rsidRPr="002F6E18">
        <w:rPr>
          <w:rFonts w:eastAsia="Calibri" w:cs="Times New Roman"/>
          <w:szCs w:val="24"/>
        </w:rPr>
        <w:t xml:space="preserve"> spriedumu, iztiesājot lietu sakarā ar apsūdzētā </w:t>
      </w:r>
      <w:r w:rsidR="000D58D5">
        <w:rPr>
          <w:rFonts w:eastAsia="Calibri" w:cs="Times New Roman"/>
          <w:szCs w:val="24"/>
        </w:rPr>
        <w:t>[pers. B]</w:t>
      </w:r>
      <w:r w:rsidRPr="002F6E18">
        <w:rPr>
          <w:rFonts w:eastAsia="Calibri" w:cs="Times New Roman"/>
          <w:szCs w:val="24"/>
        </w:rPr>
        <w:t xml:space="preserve"> un apsūdzētā </w:t>
      </w:r>
      <w:r w:rsidR="000D58D5">
        <w:rPr>
          <w:rFonts w:eastAsia="Calibri" w:cs="Times New Roman"/>
          <w:szCs w:val="24"/>
        </w:rPr>
        <w:t>[pers. A]</w:t>
      </w:r>
      <w:r w:rsidRPr="002F6E18">
        <w:rPr>
          <w:rFonts w:eastAsia="Calibri" w:cs="Times New Roman"/>
          <w:szCs w:val="24"/>
        </w:rPr>
        <w:t xml:space="preserve"> pārstāves </w:t>
      </w:r>
      <w:r w:rsidR="000D58D5">
        <w:rPr>
          <w:rFonts w:eastAsia="Calibri" w:cs="Times New Roman"/>
          <w:szCs w:val="24"/>
        </w:rPr>
        <w:t>[pers. D]</w:t>
      </w:r>
      <w:r w:rsidRPr="002F6E18">
        <w:rPr>
          <w:rFonts w:eastAsia="Calibri" w:cs="Times New Roman"/>
          <w:szCs w:val="24"/>
        </w:rPr>
        <w:t xml:space="preserve"> apelācijas sūdzībām, </w:t>
      </w:r>
      <w:r w:rsidR="000D58D5">
        <w:rPr>
          <w:rFonts w:eastAsia="Calibri" w:cs="Times New Roman"/>
          <w:szCs w:val="24"/>
        </w:rPr>
        <w:t>[rajona (pilsētas)]</w:t>
      </w:r>
      <w:r w:rsidRPr="002F6E18">
        <w:rPr>
          <w:rFonts w:eastAsia="Calibri" w:cs="Times New Roman"/>
          <w:szCs w:val="24"/>
        </w:rPr>
        <w:t xml:space="preserve"> tiesas 2019.gada </w:t>
      </w:r>
      <w:r w:rsidR="000D58D5">
        <w:rPr>
          <w:rFonts w:eastAsia="Calibri" w:cs="Times New Roman"/>
          <w:szCs w:val="24"/>
        </w:rPr>
        <w:t>[..]</w:t>
      </w:r>
      <w:r w:rsidRPr="002F6E18">
        <w:rPr>
          <w:rFonts w:eastAsia="Calibri" w:cs="Times New Roman"/>
          <w:szCs w:val="24"/>
        </w:rPr>
        <w:t xml:space="preserve"> spriedums atcelts.</w:t>
      </w:r>
    </w:p>
    <w:p w14:paraId="61947E75" w14:textId="4B216FFB"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Ar apelācijas instances tiesas spriedumu </w:t>
      </w:r>
      <w:r w:rsidR="00085563">
        <w:rPr>
          <w:rFonts w:eastAsia="Calibri" w:cs="Times New Roman"/>
          <w:szCs w:val="24"/>
        </w:rPr>
        <w:t>[pers. B]</w:t>
      </w:r>
      <w:r w:rsidRPr="002F6E18">
        <w:rPr>
          <w:rFonts w:eastAsia="Calibri" w:cs="Times New Roman"/>
          <w:szCs w:val="24"/>
        </w:rPr>
        <w:t xml:space="preserve"> atzīts par vainīgu Krimināllikuma </w:t>
      </w:r>
      <w:proofErr w:type="gramStart"/>
      <w:r w:rsidRPr="002F6E18">
        <w:rPr>
          <w:rFonts w:eastAsia="Calibri" w:cs="Times New Roman"/>
          <w:szCs w:val="24"/>
        </w:rPr>
        <w:t>185.panta</w:t>
      </w:r>
      <w:proofErr w:type="gramEnd"/>
      <w:r w:rsidRPr="002F6E18">
        <w:rPr>
          <w:rFonts w:eastAsia="Calibri" w:cs="Times New Roman"/>
          <w:szCs w:val="24"/>
        </w:rPr>
        <w:t xml:space="preserve"> otrajā daļā paredzētajā noziedzīgajā nodarījumā un sodīts ar brīvības atņemšanu uz 3 gadiem un probācijas uzraudzību uz 2  gadiem. Saskaņā ar Krimināllikuma </w:t>
      </w:r>
      <w:proofErr w:type="gramStart"/>
      <w:r w:rsidRPr="002F6E18">
        <w:rPr>
          <w:rFonts w:eastAsia="Calibri" w:cs="Times New Roman"/>
          <w:szCs w:val="24"/>
        </w:rPr>
        <w:t>50.panta</w:t>
      </w:r>
      <w:proofErr w:type="gramEnd"/>
      <w:r w:rsidRPr="002F6E18">
        <w:rPr>
          <w:rFonts w:eastAsia="Calibri" w:cs="Times New Roman"/>
          <w:szCs w:val="24"/>
        </w:rPr>
        <w:t xml:space="preserve"> piekto daļu galīgais sods </w:t>
      </w:r>
      <w:r w:rsidR="00085563">
        <w:rPr>
          <w:rFonts w:eastAsia="Calibri" w:cs="Times New Roman"/>
          <w:szCs w:val="24"/>
        </w:rPr>
        <w:t>[pers. B]</w:t>
      </w:r>
      <w:r w:rsidRPr="002F6E18">
        <w:rPr>
          <w:rFonts w:eastAsia="Calibri" w:cs="Times New Roman"/>
          <w:szCs w:val="24"/>
        </w:rPr>
        <w:t xml:space="preserve"> noteikts brīvības atņemšana uz 4 gadiem 6 mēnešiem un probācijas uzraudzība uz 3 gadiem. Saskaņā ar Krimināllikuma </w:t>
      </w:r>
      <w:proofErr w:type="gramStart"/>
      <w:r w:rsidRPr="002F6E18">
        <w:rPr>
          <w:rFonts w:eastAsia="Calibri" w:cs="Times New Roman"/>
          <w:szCs w:val="24"/>
        </w:rPr>
        <w:t>52.panta</w:t>
      </w:r>
      <w:proofErr w:type="gramEnd"/>
      <w:r w:rsidRPr="002F6E18">
        <w:rPr>
          <w:rFonts w:eastAsia="Calibri" w:cs="Times New Roman"/>
          <w:szCs w:val="24"/>
        </w:rPr>
        <w:t xml:space="preserve"> ceturto un piekto daļu soda termiņā ieskatīts apcietinājums un izciestais sods no 2016.gada </w:t>
      </w:r>
      <w:r w:rsidR="00085563">
        <w:rPr>
          <w:rFonts w:eastAsia="Calibri" w:cs="Times New Roman"/>
          <w:szCs w:val="24"/>
        </w:rPr>
        <w:t>[..]</w:t>
      </w:r>
      <w:r w:rsidRPr="002F6E18">
        <w:rPr>
          <w:rFonts w:eastAsia="Calibri" w:cs="Times New Roman"/>
          <w:szCs w:val="24"/>
        </w:rPr>
        <w:t xml:space="preserve"> līdz 2019.gada </w:t>
      </w:r>
      <w:r w:rsidR="00085563">
        <w:rPr>
          <w:rFonts w:eastAsia="Calibri" w:cs="Times New Roman"/>
          <w:szCs w:val="24"/>
        </w:rPr>
        <w:t>[..]</w:t>
      </w:r>
      <w:r w:rsidRPr="002F6E18">
        <w:rPr>
          <w:rFonts w:eastAsia="Calibri" w:cs="Times New Roman"/>
          <w:szCs w:val="24"/>
        </w:rPr>
        <w:t xml:space="preserve"> un apcietinājums no 2019.gada </w:t>
      </w:r>
      <w:r w:rsidR="00085563">
        <w:rPr>
          <w:rFonts w:eastAsia="Calibri" w:cs="Times New Roman"/>
          <w:szCs w:val="24"/>
        </w:rPr>
        <w:t>[..]</w:t>
      </w:r>
      <w:r w:rsidRPr="002F6E18">
        <w:rPr>
          <w:rFonts w:eastAsia="Calibri" w:cs="Times New Roman"/>
          <w:szCs w:val="24"/>
        </w:rPr>
        <w:t xml:space="preserve"> līdz sprieduma spēkā</w:t>
      </w:r>
      <w:r w:rsidR="008422A1" w:rsidRPr="002F6E18">
        <w:rPr>
          <w:rFonts w:eastAsia="Calibri" w:cs="Times New Roman"/>
          <w:szCs w:val="24"/>
        </w:rPr>
        <w:t xml:space="preserve"> stāšanās dienai</w:t>
      </w:r>
      <w:r w:rsidRPr="002F6E18">
        <w:rPr>
          <w:rFonts w:eastAsia="Calibri" w:cs="Times New Roman"/>
          <w:szCs w:val="24"/>
        </w:rPr>
        <w:t xml:space="preserve">. </w:t>
      </w:r>
    </w:p>
    <w:p w14:paraId="18C42AF8" w14:textId="0B7425BD"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Apsūdzētais </w:t>
      </w:r>
      <w:r w:rsidR="00085563">
        <w:rPr>
          <w:rFonts w:eastAsia="Calibri" w:cs="Times New Roman"/>
          <w:szCs w:val="24"/>
        </w:rPr>
        <w:t>[pers. A]</w:t>
      </w:r>
      <w:r w:rsidRPr="002F6E18">
        <w:rPr>
          <w:rFonts w:eastAsia="Calibri" w:cs="Times New Roman"/>
          <w:szCs w:val="24"/>
        </w:rPr>
        <w:t xml:space="preserve"> ar apelācijas instances tiesas spriedumu atzīts par vainīgu Krimināllikuma </w:t>
      </w:r>
      <w:proofErr w:type="gramStart"/>
      <w:r w:rsidRPr="002F6E18">
        <w:rPr>
          <w:rFonts w:eastAsia="Calibri" w:cs="Times New Roman"/>
          <w:szCs w:val="24"/>
        </w:rPr>
        <w:t>20.panta</w:t>
      </w:r>
      <w:proofErr w:type="gramEnd"/>
      <w:r w:rsidRPr="002F6E18">
        <w:rPr>
          <w:rFonts w:eastAsia="Calibri" w:cs="Times New Roman"/>
          <w:szCs w:val="24"/>
        </w:rPr>
        <w:t xml:space="preserve"> ceturtajā daļā un 185.panta otrajā daļā paredzētajā noziedzīgajā nodarījumā un so</w:t>
      </w:r>
      <w:r w:rsidR="008B4A3B" w:rsidRPr="002F6E18">
        <w:rPr>
          <w:rFonts w:eastAsia="Calibri" w:cs="Times New Roman"/>
          <w:szCs w:val="24"/>
        </w:rPr>
        <w:t>dīts ar brīvības atņemšanu uz 1 gadu 6 </w:t>
      </w:r>
      <w:r w:rsidRPr="002F6E18">
        <w:rPr>
          <w:rFonts w:eastAsia="Calibri" w:cs="Times New Roman"/>
          <w:szCs w:val="24"/>
        </w:rPr>
        <w:t xml:space="preserve">mēnešiem. Saskaņā ar Krimināllikuma </w:t>
      </w:r>
      <w:proofErr w:type="gramStart"/>
      <w:r w:rsidRPr="002F6E18">
        <w:rPr>
          <w:rFonts w:eastAsia="Calibri" w:cs="Times New Roman"/>
          <w:szCs w:val="24"/>
        </w:rPr>
        <w:t>55.pantu</w:t>
      </w:r>
      <w:proofErr w:type="gramEnd"/>
      <w:r w:rsidRPr="002F6E18">
        <w:rPr>
          <w:rFonts w:eastAsia="Calibri" w:cs="Times New Roman"/>
          <w:szCs w:val="24"/>
        </w:rPr>
        <w:t xml:space="preserve"> brīvības atņemšanas sods </w:t>
      </w:r>
      <w:r w:rsidR="00085563">
        <w:rPr>
          <w:rFonts w:eastAsia="Calibri" w:cs="Times New Roman"/>
          <w:szCs w:val="24"/>
        </w:rPr>
        <w:t>[pers. A]</w:t>
      </w:r>
      <w:r w:rsidRPr="002F6E18">
        <w:rPr>
          <w:rFonts w:eastAsia="Calibri" w:cs="Times New Roman"/>
          <w:szCs w:val="24"/>
        </w:rPr>
        <w:t xml:space="preserve"> noteikts nosacīti ar pārbaudes laiku uz 1 gadu 6 mēnešiem. </w:t>
      </w:r>
    </w:p>
    <w:p w14:paraId="38B1251D" w14:textId="6C15D1BB"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No apsūdzētajiem </w:t>
      </w:r>
      <w:r w:rsidR="00085563">
        <w:rPr>
          <w:rFonts w:eastAsia="Calibri" w:cs="Times New Roman"/>
          <w:szCs w:val="24"/>
        </w:rPr>
        <w:t>[pers. B]</w:t>
      </w:r>
      <w:r w:rsidRPr="002F6E18">
        <w:rPr>
          <w:rFonts w:eastAsia="Calibri" w:cs="Times New Roman"/>
          <w:szCs w:val="24"/>
        </w:rPr>
        <w:t xml:space="preserve"> un </w:t>
      </w:r>
      <w:r w:rsidR="00085563">
        <w:rPr>
          <w:rFonts w:eastAsia="Calibri" w:cs="Times New Roman"/>
          <w:szCs w:val="24"/>
        </w:rPr>
        <w:t>[pers. A]</w:t>
      </w:r>
      <w:r w:rsidRPr="002F6E18">
        <w:rPr>
          <w:rFonts w:eastAsia="Calibri" w:cs="Times New Roman"/>
          <w:szCs w:val="24"/>
        </w:rPr>
        <w:t xml:space="preserve"> solidāri piedzīta kompensācija</w:t>
      </w:r>
      <w:r w:rsidR="008422A1" w:rsidRPr="002F6E18">
        <w:rPr>
          <w:rFonts w:eastAsia="Calibri" w:cs="Times New Roman"/>
          <w:szCs w:val="24"/>
        </w:rPr>
        <w:t xml:space="preserve"> par mantisko zaudējumu</w:t>
      </w:r>
      <w:r w:rsidR="008B4A3B" w:rsidRPr="002F6E18">
        <w:rPr>
          <w:rFonts w:eastAsia="Calibri" w:cs="Times New Roman"/>
          <w:szCs w:val="24"/>
        </w:rPr>
        <w:t xml:space="preserve"> 87744,63 </w:t>
      </w:r>
      <w:proofErr w:type="spellStart"/>
      <w:r w:rsidRPr="002F6E18">
        <w:rPr>
          <w:rFonts w:eastAsia="Calibri" w:cs="Times New Roman"/>
          <w:i/>
          <w:szCs w:val="24"/>
        </w:rPr>
        <w:t>euro</w:t>
      </w:r>
      <w:proofErr w:type="spellEnd"/>
      <w:r w:rsidRPr="002F6E18">
        <w:rPr>
          <w:rFonts w:eastAsia="Calibri" w:cs="Times New Roman"/>
          <w:szCs w:val="24"/>
        </w:rPr>
        <w:t xml:space="preserve"> cietušā </w:t>
      </w:r>
      <w:r w:rsidR="00085563">
        <w:rPr>
          <w:rFonts w:eastAsia="Calibri" w:cs="Times New Roman"/>
          <w:szCs w:val="24"/>
        </w:rPr>
        <w:t>[pers. C]</w:t>
      </w:r>
      <w:r w:rsidR="008422A1" w:rsidRPr="002F6E18">
        <w:rPr>
          <w:rFonts w:cs="Times New Roman"/>
          <w:b/>
          <w:bCs/>
          <w:szCs w:val="24"/>
        </w:rPr>
        <w:t xml:space="preserve"> </w:t>
      </w:r>
      <w:r w:rsidRPr="002F6E18">
        <w:rPr>
          <w:rFonts w:eastAsia="Calibri" w:cs="Times New Roman"/>
          <w:szCs w:val="24"/>
        </w:rPr>
        <w:t xml:space="preserve">labā. </w:t>
      </w:r>
      <w:r w:rsidR="00574A91" w:rsidRPr="002F6E18">
        <w:rPr>
          <w:rFonts w:eastAsia="Calibri" w:cs="Times New Roman"/>
          <w:szCs w:val="24"/>
        </w:rPr>
        <w:t>K</w:t>
      </w:r>
      <w:r w:rsidRPr="002F6E18">
        <w:rPr>
          <w:rFonts w:eastAsia="Calibri" w:cs="Times New Roman"/>
          <w:szCs w:val="24"/>
        </w:rPr>
        <w:t>ompensācija daļā</w:t>
      </w:r>
      <w:r w:rsidR="008B4A3B" w:rsidRPr="002F6E18">
        <w:rPr>
          <w:rFonts w:eastAsia="Calibri" w:cs="Times New Roman"/>
          <w:szCs w:val="24"/>
        </w:rPr>
        <w:t xml:space="preserve"> par mantisko zaudējumu 4219,14 </w:t>
      </w:r>
      <w:proofErr w:type="spellStart"/>
      <w:r w:rsidRPr="002F6E18">
        <w:rPr>
          <w:rFonts w:eastAsia="Calibri" w:cs="Times New Roman"/>
          <w:i/>
          <w:szCs w:val="24"/>
        </w:rPr>
        <w:t>euro</w:t>
      </w:r>
      <w:proofErr w:type="spellEnd"/>
      <w:r w:rsidRPr="002F6E18">
        <w:rPr>
          <w:rFonts w:eastAsia="Calibri" w:cs="Times New Roman"/>
          <w:szCs w:val="24"/>
        </w:rPr>
        <w:t xml:space="preserve">, kā arī </w:t>
      </w:r>
      <w:r w:rsidR="008422A1" w:rsidRPr="002F6E18">
        <w:rPr>
          <w:rFonts w:eastAsia="Calibri" w:cs="Times New Roman"/>
          <w:szCs w:val="24"/>
        </w:rPr>
        <w:t>par morālo aizskārumu</w:t>
      </w:r>
      <w:r w:rsidRPr="002F6E18">
        <w:rPr>
          <w:rFonts w:eastAsia="Calibri" w:cs="Times New Roman"/>
          <w:szCs w:val="24"/>
        </w:rPr>
        <w:t xml:space="preserve"> netika noteikta. </w:t>
      </w:r>
    </w:p>
    <w:p w14:paraId="7EE9AC23" w14:textId="4D2200C2"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No apsūdzētā </w:t>
      </w:r>
      <w:r w:rsidR="00085563">
        <w:rPr>
          <w:rFonts w:eastAsia="Calibri" w:cs="Times New Roman"/>
          <w:szCs w:val="24"/>
        </w:rPr>
        <w:t>[pers. B]</w:t>
      </w:r>
      <w:r w:rsidRPr="002F6E18">
        <w:rPr>
          <w:rFonts w:eastAsia="Calibri" w:cs="Times New Roman"/>
          <w:szCs w:val="24"/>
        </w:rPr>
        <w:t xml:space="preserve"> valsts labā piedzīti procesuālie izdevumi – 460,16 </w:t>
      </w:r>
      <w:proofErr w:type="spellStart"/>
      <w:r w:rsidRPr="002F6E18">
        <w:rPr>
          <w:rFonts w:eastAsia="Calibri" w:cs="Times New Roman"/>
          <w:i/>
          <w:szCs w:val="24"/>
        </w:rPr>
        <w:t>euro</w:t>
      </w:r>
      <w:proofErr w:type="spellEnd"/>
      <w:r w:rsidRPr="002F6E18">
        <w:rPr>
          <w:rFonts w:eastAsia="Calibri" w:cs="Times New Roman"/>
          <w:szCs w:val="24"/>
        </w:rPr>
        <w:t xml:space="preserve"> – par aizstāves sniegto juridisko palīdzību tiesā.</w:t>
      </w:r>
    </w:p>
    <w:p w14:paraId="657DBC6A" w14:textId="25720FD8" w:rsidR="001D2606" w:rsidRPr="002F6E18" w:rsidRDefault="001D2606" w:rsidP="002F6E18">
      <w:pPr>
        <w:spacing w:after="0" w:line="276" w:lineRule="auto"/>
        <w:ind w:firstLine="720"/>
        <w:jc w:val="both"/>
        <w:rPr>
          <w:rFonts w:cs="Times New Roman"/>
          <w:szCs w:val="24"/>
        </w:rPr>
      </w:pPr>
      <w:r w:rsidRPr="002F6E18">
        <w:rPr>
          <w:rFonts w:eastAsia="Calibri" w:cs="Times New Roman"/>
          <w:szCs w:val="24"/>
        </w:rPr>
        <w:t xml:space="preserve">No apsūdzētā </w:t>
      </w:r>
      <w:r w:rsidR="00085563">
        <w:rPr>
          <w:rFonts w:eastAsia="Calibri" w:cs="Times New Roman"/>
          <w:szCs w:val="24"/>
        </w:rPr>
        <w:t>[pers. B]</w:t>
      </w:r>
      <w:r w:rsidRPr="002F6E18">
        <w:rPr>
          <w:rFonts w:cs="Times New Roman"/>
          <w:szCs w:val="24"/>
        </w:rPr>
        <w:t xml:space="preserve"> un </w:t>
      </w:r>
      <w:r w:rsidR="00085563">
        <w:rPr>
          <w:rFonts w:cs="Times New Roman"/>
          <w:szCs w:val="24"/>
        </w:rPr>
        <w:t>[pers. A]</w:t>
      </w:r>
      <w:r w:rsidRPr="002F6E18">
        <w:rPr>
          <w:rFonts w:cs="Times New Roman"/>
          <w:szCs w:val="24"/>
        </w:rPr>
        <w:t xml:space="preserve"> </w:t>
      </w:r>
      <w:r w:rsidR="00DA2210" w:rsidRPr="002F6E18">
        <w:rPr>
          <w:rFonts w:cs="Times New Roman"/>
          <w:szCs w:val="24"/>
        </w:rPr>
        <w:t xml:space="preserve">valsts labā </w:t>
      </w:r>
      <w:r w:rsidRPr="002F6E18">
        <w:rPr>
          <w:rFonts w:cs="Times New Roman"/>
          <w:szCs w:val="24"/>
        </w:rPr>
        <w:t>piedzīti procesuālie izdevumi par dokumentu tulkošanu cietušajam – 234,23 </w:t>
      </w:r>
      <w:proofErr w:type="spellStart"/>
      <w:r w:rsidRPr="002F6E18">
        <w:rPr>
          <w:rFonts w:cs="Times New Roman"/>
          <w:i/>
          <w:szCs w:val="24"/>
        </w:rPr>
        <w:t>euro</w:t>
      </w:r>
      <w:proofErr w:type="spellEnd"/>
      <w:r w:rsidRPr="002F6E18">
        <w:rPr>
          <w:rFonts w:cs="Times New Roman"/>
          <w:szCs w:val="24"/>
        </w:rPr>
        <w:t xml:space="preserve"> no katra. </w:t>
      </w:r>
    </w:p>
    <w:p w14:paraId="23B21889" w14:textId="77777777" w:rsidR="001D2606" w:rsidRPr="002F6E18" w:rsidRDefault="001D2606" w:rsidP="002F6E18">
      <w:pPr>
        <w:spacing w:after="0" w:line="276" w:lineRule="auto"/>
        <w:jc w:val="both"/>
        <w:rPr>
          <w:rFonts w:eastAsia="Calibri" w:cs="Times New Roman"/>
          <w:szCs w:val="24"/>
        </w:rPr>
      </w:pPr>
    </w:p>
    <w:p w14:paraId="0263F413" w14:textId="761E5490"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[4] Par </w:t>
      </w:r>
      <w:r w:rsidR="00085563">
        <w:rPr>
          <w:rFonts w:eastAsia="Calibri" w:cs="Times New Roman"/>
          <w:szCs w:val="24"/>
        </w:rPr>
        <w:t>[..]</w:t>
      </w:r>
      <w:r w:rsidRPr="002F6E18">
        <w:rPr>
          <w:rFonts w:eastAsia="Calibri" w:cs="Times New Roman"/>
          <w:szCs w:val="24"/>
        </w:rPr>
        <w:t xml:space="preserve"> apgabaltiesas </w:t>
      </w:r>
      <w:proofErr w:type="gramStart"/>
      <w:r w:rsidRPr="002F6E18">
        <w:rPr>
          <w:rFonts w:eastAsia="Calibri" w:cs="Times New Roman"/>
          <w:szCs w:val="24"/>
        </w:rPr>
        <w:t>2020.gada</w:t>
      </w:r>
      <w:proofErr w:type="gramEnd"/>
      <w:r w:rsidRPr="002F6E18">
        <w:rPr>
          <w:rFonts w:eastAsia="Calibri" w:cs="Times New Roman"/>
          <w:szCs w:val="24"/>
        </w:rPr>
        <w:t xml:space="preserve"> </w:t>
      </w:r>
      <w:r w:rsidR="00085563">
        <w:rPr>
          <w:rFonts w:eastAsia="Calibri" w:cs="Times New Roman"/>
          <w:szCs w:val="24"/>
        </w:rPr>
        <w:t>[..]</w:t>
      </w:r>
      <w:r w:rsidRPr="002F6E18">
        <w:rPr>
          <w:rFonts w:eastAsia="Calibri" w:cs="Times New Roman"/>
          <w:szCs w:val="24"/>
        </w:rPr>
        <w:t xml:space="preserve"> spriedumu apsūdzētie </w:t>
      </w:r>
      <w:r w:rsidR="00085563">
        <w:rPr>
          <w:rFonts w:eastAsia="Calibri" w:cs="Times New Roman"/>
          <w:szCs w:val="24"/>
        </w:rPr>
        <w:t>[pers. B]</w:t>
      </w:r>
      <w:r w:rsidRPr="002F6E18">
        <w:rPr>
          <w:rFonts w:eastAsia="Calibri" w:cs="Times New Roman"/>
          <w:szCs w:val="24"/>
        </w:rPr>
        <w:t xml:space="preserve"> un </w:t>
      </w:r>
      <w:r w:rsidR="00085563">
        <w:rPr>
          <w:rFonts w:eastAsia="Calibri" w:cs="Times New Roman"/>
          <w:szCs w:val="24"/>
        </w:rPr>
        <w:t>[pers. A]</w:t>
      </w:r>
      <w:r w:rsidRPr="002F6E18">
        <w:rPr>
          <w:rFonts w:eastAsia="Calibri" w:cs="Times New Roman"/>
          <w:szCs w:val="24"/>
        </w:rPr>
        <w:t xml:space="preserve"> ir iesnieguši kasācijas sūdzības.</w:t>
      </w:r>
    </w:p>
    <w:p w14:paraId="4F972823" w14:textId="77777777" w:rsidR="001D2606" w:rsidRPr="002F6E18" w:rsidRDefault="001D2606" w:rsidP="002F6E18">
      <w:pPr>
        <w:spacing w:after="0" w:line="276" w:lineRule="auto"/>
        <w:ind w:firstLine="720"/>
        <w:jc w:val="both"/>
        <w:rPr>
          <w:rFonts w:eastAsia="Calibri" w:cs="Times New Roman"/>
          <w:szCs w:val="24"/>
        </w:rPr>
      </w:pPr>
    </w:p>
    <w:p w14:paraId="74EB9923" w14:textId="1EA0526B"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[5] Apsūdzētais </w:t>
      </w:r>
      <w:r w:rsidR="00085563">
        <w:rPr>
          <w:rFonts w:eastAsia="Calibri" w:cs="Times New Roman"/>
          <w:szCs w:val="24"/>
        </w:rPr>
        <w:t>[pers. A]</w:t>
      </w:r>
      <w:r w:rsidRPr="002F6E18">
        <w:rPr>
          <w:rFonts w:eastAsia="Calibri" w:cs="Times New Roman"/>
          <w:szCs w:val="24"/>
        </w:rPr>
        <w:t xml:space="preserve"> kasācijas sūdzībā lūdzis atcelt </w:t>
      </w:r>
      <w:r w:rsidR="00085563">
        <w:rPr>
          <w:rFonts w:eastAsia="Calibri" w:cs="Times New Roman"/>
          <w:szCs w:val="24"/>
        </w:rPr>
        <w:t>[..]</w:t>
      </w:r>
      <w:r w:rsidRPr="002F6E18">
        <w:rPr>
          <w:rFonts w:eastAsia="Calibri" w:cs="Times New Roman"/>
          <w:szCs w:val="24"/>
        </w:rPr>
        <w:t xml:space="preserve"> apgabaltiesas </w:t>
      </w:r>
      <w:proofErr w:type="gramStart"/>
      <w:r w:rsidRPr="002F6E18">
        <w:rPr>
          <w:rFonts w:eastAsia="Calibri" w:cs="Times New Roman"/>
          <w:szCs w:val="24"/>
        </w:rPr>
        <w:t>2020.gada</w:t>
      </w:r>
      <w:proofErr w:type="gramEnd"/>
      <w:r w:rsidRPr="002F6E18">
        <w:rPr>
          <w:rFonts w:eastAsia="Calibri" w:cs="Times New Roman"/>
          <w:szCs w:val="24"/>
        </w:rPr>
        <w:t xml:space="preserve"> </w:t>
      </w:r>
      <w:r w:rsidR="00085563">
        <w:rPr>
          <w:rFonts w:eastAsia="Calibri" w:cs="Times New Roman"/>
          <w:szCs w:val="24"/>
        </w:rPr>
        <w:t>[..]</w:t>
      </w:r>
      <w:r w:rsidRPr="002F6E18">
        <w:rPr>
          <w:rFonts w:eastAsia="Calibri" w:cs="Times New Roman"/>
          <w:szCs w:val="24"/>
        </w:rPr>
        <w:t xml:space="preserve"> spriedumu un nosūtīt lietu jaunai izskatīšanai apelācijas instances tiesā.</w:t>
      </w:r>
    </w:p>
    <w:p w14:paraId="0D5EBD11" w14:textId="65B753BB"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Savu lūgumu apsūdzētais </w:t>
      </w:r>
      <w:r w:rsidR="00085563">
        <w:rPr>
          <w:rFonts w:eastAsia="Calibri" w:cs="Times New Roman"/>
          <w:szCs w:val="24"/>
        </w:rPr>
        <w:t>[pers. A]</w:t>
      </w:r>
      <w:r w:rsidRPr="002F6E18">
        <w:rPr>
          <w:rFonts w:eastAsia="Calibri" w:cs="Times New Roman"/>
          <w:szCs w:val="24"/>
        </w:rPr>
        <w:t xml:space="preserve"> pamatojis ar šādiem argumentiem.</w:t>
      </w:r>
    </w:p>
    <w:p w14:paraId="0687F7A4" w14:textId="6ACCC144"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lastRenderedPageBreak/>
        <w:t xml:space="preserve">Apelācijas instances tiesa nepamatoti atzinusi </w:t>
      </w:r>
      <w:r w:rsidR="00085563">
        <w:rPr>
          <w:rFonts w:eastAsia="Calibri" w:cs="Times New Roman"/>
          <w:szCs w:val="24"/>
        </w:rPr>
        <w:t>[pers. A]</w:t>
      </w:r>
      <w:r w:rsidRPr="002F6E18">
        <w:rPr>
          <w:rFonts w:eastAsia="Calibri" w:cs="Times New Roman"/>
          <w:szCs w:val="24"/>
        </w:rPr>
        <w:t xml:space="preserve"> par vainīgu Krimināllikuma </w:t>
      </w:r>
      <w:proofErr w:type="gramStart"/>
      <w:r w:rsidRPr="002F6E18">
        <w:rPr>
          <w:rFonts w:eastAsia="Calibri" w:cs="Times New Roman"/>
          <w:szCs w:val="24"/>
        </w:rPr>
        <w:t>20.panta</w:t>
      </w:r>
      <w:proofErr w:type="gramEnd"/>
      <w:r w:rsidRPr="002F6E18">
        <w:rPr>
          <w:rFonts w:eastAsia="Calibri" w:cs="Times New Roman"/>
          <w:szCs w:val="24"/>
        </w:rPr>
        <w:t xml:space="preserve"> ceturtajā daļā un 185.panta otrajā daļā paredzētajā noziedzīgajā nodarījumā, tādā veidā pieļaujot Kriminālprocesa likuma 574.panta 2.punktā norādīto Krimināllikuma pārkāpumu un Kriminālprocesa likuma pārkāpumu, kas ir novedis pie nelikumīga nolēmuma. Ar lietā esošiem pierādījumiem nav pierādīts, kad apsūdzētajam </w:t>
      </w:r>
      <w:r w:rsidR="00085563">
        <w:rPr>
          <w:rFonts w:eastAsia="Calibri" w:cs="Times New Roman"/>
          <w:szCs w:val="24"/>
        </w:rPr>
        <w:t>[pers. B]</w:t>
      </w:r>
      <w:r w:rsidRPr="002F6E18">
        <w:rPr>
          <w:rFonts w:eastAsia="Calibri" w:cs="Times New Roman"/>
          <w:szCs w:val="24"/>
        </w:rPr>
        <w:t xml:space="preserve"> radies nodoms aizdedzināt cietušā māju un kādā veidā viņš to darījis zināmu apsūdzētajam </w:t>
      </w:r>
      <w:r w:rsidR="00085563">
        <w:rPr>
          <w:rFonts w:eastAsia="Calibri" w:cs="Times New Roman"/>
          <w:szCs w:val="24"/>
        </w:rPr>
        <w:t>[pers. A]</w:t>
      </w:r>
      <w:r w:rsidRPr="002F6E18">
        <w:rPr>
          <w:rFonts w:eastAsia="Calibri" w:cs="Times New Roman"/>
          <w:szCs w:val="24"/>
        </w:rPr>
        <w:t xml:space="preserve">. Tāpat nav pierādīts, kādā veidā </w:t>
      </w:r>
      <w:r w:rsidR="00085563">
        <w:rPr>
          <w:rFonts w:eastAsia="Calibri" w:cs="Times New Roman"/>
          <w:szCs w:val="24"/>
        </w:rPr>
        <w:t>[pers. A]</w:t>
      </w:r>
      <w:r w:rsidRPr="002F6E18">
        <w:rPr>
          <w:rFonts w:eastAsia="Calibri" w:cs="Times New Roman"/>
          <w:szCs w:val="24"/>
        </w:rPr>
        <w:t xml:space="preserve"> atbalstījis tīšu svešas mantas dedzināšanu. </w:t>
      </w:r>
    </w:p>
    <w:p w14:paraId="2934067A" w14:textId="315AC9E9"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Turklāt notiesājošu spriedumu apelācijas instances tiesa ir pamatojusi ar nepieļaujamiem pierādījumiem, tādējādi </w:t>
      </w:r>
      <w:r w:rsidR="009D38F7" w:rsidRPr="002F6E18">
        <w:rPr>
          <w:rFonts w:eastAsia="Calibri" w:cs="Times New Roman"/>
          <w:szCs w:val="24"/>
        </w:rPr>
        <w:t xml:space="preserve">pārkāpusi </w:t>
      </w:r>
      <w:r w:rsidR="00FF6CDB" w:rsidRPr="002F6E18">
        <w:rPr>
          <w:rFonts w:eastAsia="Calibri" w:cs="Times New Roman"/>
          <w:szCs w:val="24"/>
        </w:rPr>
        <w:t xml:space="preserve">apsūdzētā </w:t>
      </w:r>
      <w:r w:rsidR="00085563">
        <w:rPr>
          <w:rFonts w:eastAsia="Calibri" w:cs="Times New Roman"/>
          <w:szCs w:val="24"/>
        </w:rPr>
        <w:t>[pers. A]</w:t>
      </w:r>
      <w:r w:rsidRPr="002F6E18">
        <w:rPr>
          <w:rFonts w:eastAsia="Calibri" w:cs="Times New Roman"/>
          <w:szCs w:val="24"/>
        </w:rPr>
        <w:t xml:space="preserve"> tiesīb</w:t>
      </w:r>
      <w:r w:rsidR="009D38F7" w:rsidRPr="002F6E18">
        <w:rPr>
          <w:rFonts w:eastAsia="Calibri" w:cs="Times New Roman"/>
          <w:szCs w:val="24"/>
        </w:rPr>
        <w:t>as</w:t>
      </w:r>
      <w:r w:rsidRPr="002F6E18">
        <w:rPr>
          <w:rFonts w:eastAsia="Calibri" w:cs="Times New Roman"/>
          <w:szCs w:val="24"/>
        </w:rPr>
        <w:t xml:space="preserve"> uz taisnīgu tiesu. Proti, apelācijas instances tiesa nepamatoti atzinusi par pieļaujamiem pierādījumiem </w:t>
      </w:r>
      <w:r w:rsidR="00085563">
        <w:rPr>
          <w:rFonts w:eastAsia="Calibri" w:cs="Times New Roman"/>
          <w:szCs w:val="24"/>
        </w:rPr>
        <w:t>[pers. A]</w:t>
      </w:r>
      <w:r w:rsidRPr="002F6E18">
        <w:rPr>
          <w:rFonts w:eastAsia="Calibri" w:cs="Times New Roman"/>
          <w:szCs w:val="24"/>
        </w:rPr>
        <w:t xml:space="preserve"> sniegtās liecības pirmstiesas procesā, jo uz procesuālajām darbībām netika uzaicināta viņa pārstāve, pirms nopratināšanas </w:t>
      </w:r>
      <w:proofErr w:type="gramStart"/>
      <w:r w:rsidRPr="002F6E18">
        <w:rPr>
          <w:rFonts w:eastAsia="Calibri" w:cs="Times New Roman"/>
          <w:szCs w:val="24"/>
        </w:rPr>
        <w:t>2018.gada</w:t>
      </w:r>
      <w:proofErr w:type="gramEnd"/>
      <w:r w:rsidRPr="002F6E18">
        <w:rPr>
          <w:rFonts w:eastAsia="Calibri" w:cs="Times New Roman"/>
          <w:szCs w:val="24"/>
        </w:rPr>
        <w:t xml:space="preserve"> </w:t>
      </w:r>
      <w:r w:rsidR="00085563">
        <w:rPr>
          <w:rFonts w:eastAsia="Calibri" w:cs="Times New Roman"/>
          <w:szCs w:val="24"/>
        </w:rPr>
        <w:t>[..]</w:t>
      </w:r>
      <w:r w:rsidRPr="002F6E18">
        <w:rPr>
          <w:rFonts w:eastAsia="Calibri" w:cs="Times New Roman"/>
          <w:szCs w:val="24"/>
        </w:rPr>
        <w:t xml:space="preserve"> nolasītas </w:t>
      </w:r>
      <w:r w:rsidR="00085563">
        <w:rPr>
          <w:rFonts w:eastAsia="Calibri" w:cs="Times New Roman"/>
          <w:szCs w:val="24"/>
        </w:rPr>
        <w:t>[pers. B]</w:t>
      </w:r>
      <w:r w:rsidRPr="002F6E18">
        <w:rPr>
          <w:rFonts w:eastAsia="Calibri" w:cs="Times New Roman"/>
          <w:szCs w:val="24"/>
        </w:rPr>
        <w:t xml:space="preserve"> liecības, kā arī </w:t>
      </w:r>
      <w:r w:rsidR="00085563">
        <w:rPr>
          <w:rFonts w:eastAsia="Calibri" w:cs="Times New Roman"/>
          <w:szCs w:val="24"/>
        </w:rPr>
        <w:t>[pers. A]</w:t>
      </w:r>
      <w:r w:rsidRPr="002F6E18">
        <w:rPr>
          <w:rFonts w:eastAsia="Calibri" w:cs="Times New Roman"/>
          <w:szCs w:val="24"/>
        </w:rPr>
        <w:t xml:space="preserve"> sniegtās liecības pirmstiesas procesā ir iegūtas, izmantojot draudus un </w:t>
      </w:r>
      <w:r w:rsidR="00C943C4">
        <w:rPr>
          <w:rFonts w:eastAsia="Calibri" w:cs="Times New Roman"/>
          <w:szCs w:val="24"/>
        </w:rPr>
        <w:t>[pers. A]</w:t>
      </w:r>
      <w:r w:rsidRPr="002F6E18">
        <w:rPr>
          <w:rFonts w:eastAsia="Calibri" w:cs="Times New Roman"/>
          <w:szCs w:val="24"/>
        </w:rPr>
        <w:t xml:space="preserve"> nepilngadību. Savukārt apsūdzētā </w:t>
      </w:r>
      <w:r w:rsidR="00C943C4">
        <w:rPr>
          <w:rFonts w:eastAsia="Calibri" w:cs="Times New Roman"/>
          <w:szCs w:val="24"/>
        </w:rPr>
        <w:t>[pers. B]</w:t>
      </w:r>
      <w:r w:rsidRPr="002F6E18">
        <w:rPr>
          <w:rFonts w:eastAsia="Calibri" w:cs="Times New Roman"/>
          <w:szCs w:val="24"/>
        </w:rPr>
        <w:t xml:space="preserve"> liecības nevar atzīt par pietiekamām notiesājoša sprieduma taisīšanai, jo tās ir nepatiesas un pretrunā ar </w:t>
      </w:r>
      <w:r w:rsidR="00C943C4">
        <w:rPr>
          <w:rFonts w:eastAsia="Calibri" w:cs="Times New Roman"/>
          <w:szCs w:val="24"/>
        </w:rPr>
        <w:t>[pers. A]</w:t>
      </w:r>
      <w:r w:rsidRPr="002F6E18">
        <w:rPr>
          <w:rFonts w:eastAsia="Calibri" w:cs="Times New Roman"/>
          <w:szCs w:val="24"/>
        </w:rPr>
        <w:t xml:space="preserve"> liecībām.</w:t>
      </w:r>
    </w:p>
    <w:p w14:paraId="4BE93D21" w14:textId="77777777" w:rsidR="001D2606" w:rsidRPr="002F6E18" w:rsidRDefault="001D2606" w:rsidP="002F6E18">
      <w:pPr>
        <w:spacing w:after="0" w:line="276" w:lineRule="auto"/>
        <w:ind w:firstLine="720"/>
        <w:jc w:val="both"/>
        <w:rPr>
          <w:rFonts w:eastAsia="Calibri" w:cs="Times New Roman"/>
          <w:szCs w:val="24"/>
        </w:rPr>
      </w:pPr>
    </w:p>
    <w:p w14:paraId="4DDAE76A" w14:textId="612BD785"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[6] Apsūdzētais </w:t>
      </w:r>
      <w:r w:rsidR="00C943C4">
        <w:rPr>
          <w:rFonts w:eastAsia="Calibri" w:cs="Times New Roman"/>
          <w:szCs w:val="24"/>
        </w:rPr>
        <w:t>[pers. B]</w:t>
      </w:r>
      <w:r w:rsidRPr="002F6E18">
        <w:rPr>
          <w:rFonts w:eastAsia="Calibri" w:cs="Times New Roman"/>
          <w:szCs w:val="24"/>
        </w:rPr>
        <w:t xml:space="preserve"> kasācijas sūdzībā lūdzis atcelt </w:t>
      </w:r>
      <w:r w:rsidR="00C943C4">
        <w:rPr>
          <w:rFonts w:eastAsia="Calibri" w:cs="Times New Roman"/>
          <w:szCs w:val="24"/>
        </w:rPr>
        <w:t>[..]</w:t>
      </w:r>
      <w:r w:rsidRPr="002F6E18">
        <w:rPr>
          <w:rFonts w:eastAsia="Calibri" w:cs="Times New Roman"/>
          <w:szCs w:val="24"/>
        </w:rPr>
        <w:t xml:space="preserve"> apgabaltiesas </w:t>
      </w:r>
      <w:proofErr w:type="gramStart"/>
      <w:r w:rsidRPr="002F6E18">
        <w:rPr>
          <w:rFonts w:eastAsia="Calibri" w:cs="Times New Roman"/>
          <w:szCs w:val="24"/>
        </w:rPr>
        <w:t>2020.gada</w:t>
      </w:r>
      <w:proofErr w:type="gramEnd"/>
      <w:r w:rsidRPr="002F6E18">
        <w:rPr>
          <w:rFonts w:eastAsia="Calibri" w:cs="Times New Roman"/>
          <w:szCs w:val="24"/>
        </w:rPr>
        <w:t xml:space="preserve"> </w:t>
      </w:r>
      <w:r w:rsidR="00C943C4">
        <w:rPr>
          <w:rFonts w:eastAsia="Calibri" w:cs="Times New Roman"/>
          <w:szCs w:val="24"/>
        </w:rPr>
        <w:t>[..]</w:t>
      </w:r>
      <w:r w:rsidRPr="002F6E18">
        <w:rPr>
          <w:rFonts w:eastAsia="Calibri" w:cs="Times New Roman"/>
          <w:szCs w:val="24"/>
        </w:rPr>
        <w:t xml:space="preserve"> spriedumu un nosūtīt lietu jaunai izskatīšanai apelācijas instances tiesā, kā arī lūdzis mīkstināt viņam piespriesto sodu.</w:t>
      </w:r>
    </w:p>
    <w:p w14:paraId="61ECB1D6" w14:textId="3FA852DF"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Kasācijas sūdzībā izteikt</w:t>
      </w:r>
      <w:r w:rsidR="008422A1" w:rsidRPr="002F6E18">
        <w:rPr>
          <w:rFonts w:eastAsia="Calibri" w:cs="Times New Roman"/>
          <w:szCs w:val="24"/>
        </w:rPr>
        <w:t>ie</w:t>
      </w:r>
      <w:r w:rsidRPr="002F6E18">
        <w:rPr>
          <w:rFonts w:eastAsia="Calibri" w:cs="Times New Roman"/>
          <w:szCs w:val="24"/>
        </w:rPr>
        <w:t xml:space="preserve"> lūgum</w:t>
      </w:r>
      <w:r w:rsidR="008422A1" w:rsidRPr="002F6E18">
        <w:rPr>
          <w:rFonts w:eastAsia="Calibri" w:cs="Times New Roman"/>
          <w:szCs w:val="24"/>
        </w:rPr>
        <w:t>i</w:t>
      </w:r>
      <w:r w:rsidRPr="002F6E18">
        <w:rPr>
          <w:rFonts w:eastAsia="Calibri" w:cs="Times New Roman"/>
          <w:szCs w:val="24"/>
        </w:rPr>
        <w:t xml:space="preserve"> pamatot</w:t>
      </w:r>
      <w:r w:rsidR="008422A1" w:rsidRPr="002F6E18">
        <w:rPr>
          <w:rFonts w:eastAsia="Calibri" w:cs="Times New Roman"/>
          <w:szCs w:val="24"/>
        </w:rPr>
        <w:t>i</w:t>
      </w:r>
      <w:r w:rsidRPr="002F6E18">
        <w:rPr>
          <w:rFonts w:eastAsia="Calibri" w:cs="Times New Roman"/>
          <w:szCs w:val="24"/>
        </w:rPr>
        <w:t xml:space="preserve"> ar šādiem argumentiem. </w:t>
      </w:r>
    </w:p>
    <w:p w14:paraId="506F40E6" w14:textId="09DF0414"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[6.1] Lietā nav pierādīta iznīcinātās ēkas un kustamās mantas vērtība, līdz ar to nav atzīstams par pamatotu arī cietušā </w:t>
      </w:r>
      <w:r w:rsidR="00C943C4">
        <w:rPr>
          <w:rFonts w:eastAsia="Calibri" w:cs="Times New Roman"/>
          <w:szCs w:val="24"/>
        </w:rPr>
        <w:t>[pers. C]</w:t>
      </w:r>
      <w:r w:rsidR="008422A1" w:rsidRPr="002F6E18">
        <w:rPr>
          <w:rFonts w:cs="Times New Roman"/>
          <w:b/>
          <w:bCs/>
          <w:szCs w:val="24"/>
        </w:rPr>
        <w:t xml:space="preserve"> </w:t>
      </w:r>
      <w:r w:rsidRPr="002F6E18">
        <w:rPr>
          <w:rFonts w:eastAsia="Calibri" w:cs="Times New Roman"/>
          <w:szCs w:val="24"/>
        </w:rPr>
        <w:t>kaitējuma kompensācijas pieteikums daļā par iznīcināto priekšmetu vērtību.</w:t>
      </w:r>
    </w:p>
    <w:p w14:paraId="57198F72" w14:textId="328175B2"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Tiesa atzinumus par iznīcinātās mantas vērtību pamatojusi vienīgi ar cietušā liecībām, k</w:t>
      </w:r>
      <w:r w:rsidR="008422A1" w:rsidRPr="002F6E18">
        <w:rPr>
          <w:rFonts w:eastAsia="Calibri" w:cs="Times New Roman"/>
          <w:szCs w:val="24"/>
        </w:rPr>
        <w:t>uras</w:t>
      </w:r>
      <w:r w:rsidRPr="002F6E18">
        <w:rPr>
          <w:rFonts w:eastAsia="Calibri" w:cs="Times New Roman"/>
          <w:szCs w:val="24"/>
        </w:rPr>
        <w:t xml:space="preserve">, turklāt, ir pretrunīgas, piešķirot tām lielāku ticamību, pretēji Kriminālprocesa likuma </w:t>
      </w:r>
      <w:proofErr w:type="gramStart"/>
      <w:r w:rsidRPr="002F6E18">
        <w:rPr>
          <w:rFonts w:eastAsia="Calibri" w:cs="Times New Roman"/>
          <w:szCs w:val="24"/>
        </w:rPr>
        <w:t>128.panta</w:t>
      </w:r>
      <w:proofErr w:type="gramEnd"/>
      <w:r w:rsidRPr="002F6E18">
        <w:rPr>
          <w:rFonts w:eastAsia="Calibri" w:cs="Times New Roman"/>
          <w:szCs w:val="24"/>
        </w:rPr>
        <w:t xml:space="preserve"> trešajā daļā noteiktajam, tādā veidā pārkāpjot Kriminālprocesa likuma 15.pantā noteiktās tiesības uz lietas izskatīšanu taisnīgā, objektīvā un neatkarīgā tiesā.</w:t>
      </w:r>
    </w:p>
    <w:p w14:paraId="0AA0E4BB" w14:textId="77777777"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Cietušajam netika nodrošināts kvalitatīvs tulkojums pirmās instances tiesā, kas liedzis objektīvi izvērtēt cietušā liecības. </w:t>
      </w:r>
    </w:p>
    <w:p w14:paraId="59738504" w14:textId="1921AA4E"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Cietušā </w:t>
      </w:r>
      <w:r w:rsidR="00C943C4">
        <w:rPr>
          <w:rFonts w:eastAsia="Calibri" w:cs="Times New Roman"/>
          <w:szCs w:val="24"/>
        </w:rPr>
        <w:t>[pers. C]</w:t>
      </w:r>
      <w:r w:rsidR="008422A1" w:rsidRPr="002F6E18">
        <w:rPr>
          <w:rFonts w:cs="Times New Roman"/>
          <w:b/>
          <w:bCs/>
          <w:szCs w:val="24"/>
        </w:rPr>
        <w:t xml:space="preserve"> </w:t>
      </w:r>
      <w:r w:rsidRPr="002F6E18">
        <w:rPr>
          <w:rFonts w:eastAsia="Calibri" w:cs="Times New Roman"/>
          <w:szCs w:val="24"/>
        </w:rPr>
        <w:t xml:space="preserve">pretrunīgo liecību izmantošana pierādīšanā novedusi pie Kriminālprocesa likuma </w:t>
      </w:r>
      <w:proofErr w:type="gramStart"/>
      <w:r w:rsidRPr="002F6E18">
        <w:rPr>
          <w:rFonts w:eastAsia="Calibri" w:cs="Times New Roman"/>
          <w:szCs w:val="24"/>
        </w:rPr>
        <w:t>124.panta</w:t>
      </w:r>
      <w:proofErr w:type="gramEnd"/>
      <w:r w:rsidRPr="002F6E18">
        <w:rPr>
          <w:rFonts w:eastAsia="Calibri" w:cs="Times New Roman"/>
          <w:szCs w:val="24"/>
        </w:rPr>
        <w:t xml:space="preserve"> piektās daļas un 19</w:t>
      </w:r>
      <w:r w:rsidR="008B4A3B" w:rsidRPr="002F6E18">
        <w:rPr>
          <w:rFonts w:eastAsia="Calibri" w:cs="Times New Roman"/>
          <w:szCs w:val="24"/>
        </w:rPr>
        <w:t>.panta trešās daļas pārkāpuma.</w:t>
      </w:r>
    </w:p>
    <w:p w14:paraId="3FC2D54D" w14:textId="755C7293"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[6.2] Nepiešķirot ticamību apsūdzētā </w:t>
      </w:r>
      <w:r w:rsidR="00C943C4">
        <w:rPr>
          <w:rFonts w:eastAsia="Calibri" w:cs="Times New Roman"/>
          <w:szCs w:val="24"/>
        </w:rPr>
        <w:t>[pers. B]</w:t>
      </w:r>
      <w:r w:rsidRPr="002F6E18">
        <w:rPr>
          <w:rFonts w:eastAsia="Calibri" w:cs="Times New Roman"/>
          <w:szCs w:val="24"/>
        </w:rPr>
        <w:t xml:space="preserve"> tiesas sēdē sniegtajām liecībām par apsūdzētā </w:t>
      </w:r>
      <w:r w:rsidR="00C943C4">
        <w:rPr>
          <w:rFonts w:eastAsia="Calibri" w:cs="Times New Roman"/>
          <w:szCs w:val="24"/>
        </w:rPr>
        <w:t>[pers. A]</w:t>
      </w:r>
      <w:r w:rsidRPr="002F6E18">
        <w:rPr>
          <w:rFonts w:eastAsia="Calibri" w:cs="Times New Roman"/>
          <w:szCs w:val="24"/>
        </w:rPr>
        <w:t xml:space="preserve"> dalību noziedzīgajā nodarījumā, apelācijas instances tiesa ir rīkojusies pretēji likuma „Par tiesu varu” </w:t>
      </w:r>
      <w:proofErr w:type="gramStart"/>
      <w:r w:rsidRPr="002F6E18">
        <w:rPr>
          <w:rFonts w:eastAsia="Calibri" w:cs="Times New Roman"/>
          <w:szCs w:val="24"/>
        </w:rPr>
        <w:t>17.panta</w:t>
      </w:r>
      <w:proofErr w:type="gramEnd"/>
      <w:r w:rsidRPr="002F6E18">
        <w:rPr>
          <w:rFonts w:eastAsia="Calibri" w:cs="Times New Roman"/>
          <w:szCs w:val="24"/>
        </w:rPr>
        <w:t xml:space="preserve"> pirmajā daļā ietvertajam li</w:t>
      </w:r>
      <w:r w:rsidR="008B4A3B" w:rsidRPr="002F6E18">
        <w:rPr>
          <w:rFonts w:eastAsia="Calibri" w:cs="Times New Roman"/>
          <w:szCs w:val="24"/>
        </w:rPr>
        <w:t>etu izskatīšanas pamatprincipam </w:t>
      </w:r>
      <w:r w:rsidRPr="002F6E18">
        <w:rPr>
          <w:rFonts w:eastAsia="Calibri" w:cs="Times New Roman"/>
          <w:szCs w:val="24"/>
        </w:rPr>
        <w:t xml:space="preserve">– izskatot lietu, noskaidrot objektīvo patiesību.  </w:t>
      </w:r>
    </w:p>
    <w:p w14:paraId="307DC590" w14:textId="77777777"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[6.3] Apelācijas instances tiesa, nosakot sodu, nav ņēmusi vērā vairākus atbildību mīkstinošos apstākļus, līdz ar to ir noteikusi likumam neatbilstošu un pārāk bargu sodu. </w:t>
      </w:r>
    </w:p>
    <w:p w14:paraId="6410EFF0" w14:textId="3399C187" w:rsidR="001D2606" w:rsidRPr="002F6E18" w:rsidRDefault="009D38F7" w:rsidP="002F6E18">
      <w:pPr>
        <w:spacing w:after="0" w:line="276" w:lineRule="auto"/>
        <w:ind w:firstLine="720"/>
        <w:jc w:val="both"/>
        <w:rPr>
          <w:rFonts w:eastAsia="Calibri" w:cs="Times New Roman"/>
          <w:szCs w:val="24"/>
        </w:rPr>
      </w:pPr>
      <w:r w:rsidRPr="002F6E18">
        <w:rPr>
          <w:rFonts w:eastAsia="Calibri" w:cs="Times New Roman"/>
          <w:szCs w:val="24"/>
        </w:rPr>
        <w:t>N</w:t>
      </w:r>
      <w:r w:rsidR="001D2606" w:rsidRPr="002F6E18">
        <w:rPr>
          <w:rFonts w:eastAsia="Calibri" w:cs="Times New Roman"/>
          <w:szCs w:val="24"/>
        </w:rPr>
        <w:t>epamatoti atz</w:t>
      </w:r>
      <w:r w:rsidRPr="002F6E18">
        <w:rPr>
          <w:rFonts w:eastAsia="Calibri" w:cs="Times New Roman"/>
          <w:szCs w:val="24"/>
        </w:rPr>
        <w:t>īts</w:t>
      </w:r>
      <w:r w:rsidR="001D2606" w:rsidRPr="002F6E18">
        <w:rPr>
          <w:rFonts w:eastAsia="Calibri" w:cs="Times New Roman"/>
          <w:szCs w:val="24"/>
        </w:rPr>
        <w:t xml:space="preserve">, ka nav konstatējams </w:t>
      </w:r>
      <w:r w:rsidR="001D2606" w:rsidRPr="002F6E18">
        <w:rPr>
          <w:rStyle w:val="CommentReference"/>
          <w:rFonts w:cs="Times New Roman"/>
          <w:sz w:val="24"/>
          <w:szCs w:val="24"/>
        </w:rPr>
        <w:t xml:space="preserve">apsūdzētā </w:t>
      </w:r>
      <w:r w:rsidR="00C943C4">
        <w:rPr>
          <w:rFonts w:eastAsia="Calibri" w:cs="Times New Roman"/>
          <w:szCs w:val="24"/>
        </w:rPr>
        <w:t>[pers. B]</w:t>
      </w:r>
      <w:r w:rsidR="001D2606" w:rsidRPr="002F6E18">
        <w:rPr>
          <w:rFonts w:eastAsia="Calibri" w:cs="Times New Roman"/>
          <w:szCs w:val="24"/>
        </w:rPr>
        <w:t xml:space="preserve"> atbildību mīkstinošs apstāklis saskaņā ar Krimināllikuma </w:t>
      </w:r>
      <w:proofErr w:type="gramStart"/>
      <w:r w:rsidR="001D2606" w:rsidRPr="002F6E18">
        <w:rPr>
          <w:rFonts w:eastAsia="Calibri" w:cs="Times New Roman"/>
          <w:szCs w:val="24"/>
        </w:rPr>
        <w:t>47.panta</w:t>
      </w:r>
      <w:proofErr w:type="gramEnd"/>
      <w:r w:rsidR="001D2606" w:rsidRPr="002F6E18">
        <w:rPr>
          <w:rFonts w:eastAsia="Calibri" w:cs="Times New Roman"/>
          <w:szCs w:val="24"/>
        </w:rPr>
        <w:t xml:space="preserve"> otro daļu. Proti, </w:t>
      </w:r>
      <w:r w:rsidR="00C943C4">
        <w:rPr>
          <w:rFonts w:eastAsia="Calibri" w:cs="Times New Roman"/>
          <w:szCs w:val="24"/>
        </w:rPr>
        <w:t>[pers. B]</w:t>
      </w:r>
      <w:r w:rsidR="001D2606" w:rsidRPr="002F6E18">
        <w:rPr>
          <w:rFonts w:eastAsia="Calibri" w:cs="Times New Roman"/>
          <w:szCs w:val="24"/>
        </w:rPr>
        <w:t xml:space="preserve"> ir atzinis viņam inkriminētās darbības </w:t>
      </w:r>
      <w:proofErr w:type="gramStart"/>
      <w:r w:rsidR="001D2606" w:rsidRPr="002F6E18">
        <w:rPr>
          <w:rFonts w:eastAsia="Calibri" w:cs="Times New Roman"/>
          <w:szCs w:val="24"/>
        </w:rPr>
        <w:t>un</w:t>
      </w:r>
      <w:proofErr w:type="gramEnd"/>
      <w:r w:rsidR="001D2606" w:rsidRPr="002F6E18">
        <w:rPr>
          <w:rFonts w:eastAsia="Calibri" w:cs="Times New Roman"/>
          <w:szCs w:val="24"/>
        </w:rPr>
        <w:t xml:space="preserve"> nožēlojis izdarīto, ir gatavs atlīdzināt cietušajam radīto kaitējumu, lai arī nav piekritis kaitējuma kompensācijas apmēram. </w:t>
      </w:r>
    </w:p>
    <w:p w14:paraId="7D745852" w14:textId="117E4844" w:rsidR="006B7696" w:rsidRPr="002F6E18" w:rsidRDefault="00574A91" w:rsidP="002F6E18">
      <w:pPr>
        <w:spacing w:after="0" w:line="276" w:lineRule="auto"/>
        <w:ind w:firstLine="720"/>
        <w:jc w:val="both"/>
        <w:rPr>
          <w:rFonts w:eastAsia="Calibri" w:cs="Times New Roman"/>
          <w:szCs w:val="24"/>
        </w:rPr>
      </w:pPr>
      <w:r w:rsidRPr="002F6E18">
        <w:rPr>
          <w:rFonts w:eastAsia="Calibri" w:cs="Times New Roman"/>
          <w:szCs w:val="24"/>
        </w:rPr>
        <w:t xml:space="preserve">Tāpat </w:t>
      </w:r>
      <w:r w:rsidR="001D2606" w:rsidRPr="002F6E18">
        <w:rPr>
          <w:rFonts w:eastAsia="Calibri" w:cs="Times New Roman"/>
          <w:szCs w:val="24"/>
        </w:rPr>
        <w:t xml:space="preserve">tiesa </w:t>
      </w:r>
      <w:r w:rsidR="008422A1" w:rsidRPr="002F6E18">
        <w:rPr>
          <w:rFonts w:eastAsia="Calibri" w:cs="Times New Roman"/>
          <w:szCs w:val="24"/>
        </w:rPr>
        <w:t xml:space="preserve">nav </w:t>
      </w:r>
      <w:r w:rsidR="001D2606" w:rsidRPr="002F6E18">
        <w:rPr>
          <w:rFonts w:eastAsia="Calibri" w:cs="Times New Roman"/>
          <w:szCs w:val="24"/>
        </w:rPr>
        <w:t xml:space="preserve">ievērojusi Krimināllikuma </w:t>
      </w:r>
      <w:proofErr w:type="gramStart"/>
      <w:r w:rsidR="001D2606" w:rsidRPr="002F6E18">
        <w:rPr>
          <w:rFonts w:eastAsia="Calibri" w:cs="Times New Roman"/>
          <w:szCs w:val="24"/>
        </w:rPr>
        <w:t>14.panta</w:t>
      </w:r>
      <w:proofErr w:type="gramEnd"/>
      <w:r w:rsidR="001D2606" w:rsidRPr="002F6E18">
        <w:rPr>
          <w:rFonts w:eastAsia="Calibri" w:cs="Times New Roman"/>
          <w:szCs w:val="24"/>
        </w:rPr>
        <w:t xml:space="preserve"> pirmo daļu, jo, nosakot sodu, nav ņēmusi vēr</w:t>
      </w:r>
      <w:r w:rsidR="008B4A3B" w:rsidRPr="002F6E18">
        <w:rPr>
          <w:rFonts w:eastAsia="Calibri" w:cs="Times New Roman"/>
          <w:szCs w:val="24"/>
        </w:rPr>
        <w:t>ā VSIA „</w:t>
      </w:r>
      <w:r w:rsidR="0077264D">
        <w:rPr>
          <w:rFonts w:eastAsia="Calibri" w:cs="Times New Roman"/>
          <w:szCs w:val="24"/>
        </w:rPr>
        <w:t>[Nosaukums A]</w:t>
      </w:r>
      <w:r w:rsidRPr="00640C6A">
        <w:rPr>
          <w:rFonts w:eastAsia="Calibri" w:cs="Times New Roman"/>
          <w:szCs w:val="24"/>
        </w:rPr>
        <w:t>”</w:t>
      </w:r>
      <w:r w:rsidR="001D2606" w:rsidRPr="00640C6A">
        <w:rPr>
          <w:rFonts w:eastAsia="Calibri" w:cs="Times New Roman"/>
          <w:szCs w:val="24"/>
        </w:rPr>
        <w:t xml:space="preserve"> 2015.gada </w:t>
      </w:r>
      <w:r w:rsidR="00C943C4">
        <w:rPr>
          <w:rFonts w:eastAsia="Calibri" w:cs="Times New Roman"/>
          <w:szCs w:val="24"/>
        </w:rPr>
        <w:t>[..]</w:t>
      </w:r>
      <w:r w:rsidR="001D2606" w:rsidRPr="00640C6A">
        <w:rPr>
          <w:rFonts w:eastAsia="Calibri" w:cs="Times New Roman"/>
          <w:szCs w:val="24"/>
        </w:rPr>
        <w:t xml:space="preserve"> atzinumu par psiholoģiskās izpētes rezultātiem un </w:t>
      </w:r>
      <w:r w:rsidR="001D2606" w:rsidRPr="00640C6A">
        <w:rPr>
          <w:rFonts w:cs="Times New Roman"/>
          <w:szCs w:val="24"/>
        </w:rPr>
        <w:t>VSIA „</w:t>
      </w:r>
      <w:r w:rsidR="0077264D">
        <w:rPr>
          <w:rFonts w:cs="Times New Roman"/>
          <w:szCs w:val="24"/>
        </w:rPr>
        <w:t>[Nosaukums B]</w:t>
      </w:r>
      <w:r w:rsidRPr="002F6E18">
        <w:rPr>
          <w:rFonts w:cs="Times New Roman"/>
          <w:szCs w:val="24"/>
        </w:rPr>
        <w:t>”</w:t>
      </w:r>
      <w:r w:rsidR="001D2606" w:rsidRPr="002F6E18">
        <w:rPr>
          <w:rFonts w:cs="Times New Roman"/>
          <w:szCs w:val="24"/>
        </w:rPr>
        <w:t xml:space="preserve"> </w:t>
      </w:r>
      <w:proofErr w:type="gramStart"/>
      <w:r w:rsidR="001D2606" w:rsidRPr="002F6E18">
        <w:rPr>
          <w:rFonts w:eastAsia="Calibri" w:cs="Times New Roman"/>
          <w:szCs w:val="24"/>
        </w:rPr>
        <w:t>2016.gada</w:t>
      </w:r>
      <w:proofErr w:type="gramEnd"/>
      <w:r w:rsidR="001D2606" w:rsidRPr="002F6E18">
        <w:rPr>
          <w:rFonts w:eastAsia="Calibri" w:cs="Times New Roman"/>
          <w:szCs w:val="24"/>
        </w:rPr>
        <w:t xml:space="preserve"> </w:t>
      </w:r>
      <w:r w:rsidR="00C943C4">
        <w:rPr>
          <w:rFonts w:eastAsia="Calibri" w:cs="Times New Roman"/>
          <w:szCs w:val="24"/>
        </w:rPr>
        <w:t>[..]</w:t>
      </w:r>
      <w:r w:rsidR="001D2606" w:rsidRPr="002F6E18">
        <w:rPr>
          <w:rFonts w:eastAsia="Calibri" w:cs="Times New Roman"/>
          <w:szCs w:val="24"/>
        </w:rPr>
        <w:t xml:space="preserve"> </w:t>
      </w:r>
      <w:r w:rsidR="001D2606" w:rsidRPr="002F6E18">
        <w:rPr>
          <w:rFonts w:cs="Times New Roman"/>
          <w:szCs w:val="24"/>
        </w:rPr>
        <w:t>ambulatorās tiesu psihiatriskās ekspertīzes atzinumu Nr. </w:t>
      </w:r>
      <w:r w:rsidR="00C943C4">
        <w:rPr>
          <w:rFonts w:cs="Times New Roman"/>
          <w:szCs w:val="24"/>
        </w:rPr>
        <w:t>[..]</w:t>
      </w:r>
      <w:r w:rsidR="001D2606" w:rsidRPr="002F6E18">
        <w:rPr>
          <w:rFonts w:cs="Times New Roman"/>
          <w:szCs w:val="24"/>
        </w:rPr>
        <w:t>.</w:t>
      </w:r>
      <w:r w:rsidR="00CE44C7" w:rsidRPr="002F6E18">
        <w:rPr>
          <w:rFonts w:cs="Times New Roman"/>
          <w:szCs w:val="24"/>
        </w:rPr>
        <w:t xml:space="preserve"> Apsūdzētais uzskata, ka minētie apstākļi ir atzīstami par viņa atbildību </w:t>
      </w:r>
      <w:r w:rsidR="00CE44C7" w:rsidRPr="002F6E18">
        <w:rPr>
          <w:rFonts w:cs="Times New Roman"/>
          <w:szCs w:val="24"/>
        </w:rPr>
        <w:lastRenderedPageBreak/>
        <w:t>mīkstinošiem apstākļiem saskaņā ar Krimināllikuma</w:t>
      </w:r>
      <w:r w:rsidR="00CE44C7" w:rsidRPr="002F6E18">
        <w:rPr>
          <w:rFonts w:eastAsia="Calibri" w:cs="Times New Roman"/>
          <w:szCs w:val="24"/>
        </w:rPr>
        <w:t xml:space="preserve"> 47.panta pirmās daļas 7.punktu</w:t>
      </w:r>
      <w:r w:rsidR="006B7696" w:rsidRPr="002F6E18">
        <w:rPr>
          <w:rFonts w:eastAsia="Calibri" w:cs="Times New Roman"/>
          <w:szCs w:val="24"/>
        </w:rPr>
        <w:t>, jo personas ierobežotas pieskaitāmības stāvoklis var būt par pamatu soda mīkstināšanai vai atbrīvošanai no soda.</w:t>
      </w:r>
    </w:p>
    <w:p w14:paraId="157A165A" w14:textId="77777777" w:rsidR="001D2606" w:rsidRPr="002F6E18" w:rsidRDefault="001D2606" w:rsidP="002F6E18">
      <w:pPr>
        <w:spacing w:after="0" w:line="276" w:lineRule="auto"/>
        <w:ind w:firstLine="720"/>
        <w:jc w:val="both"/>
        <w:rPr>
          <w:rFonts w:eastAsia="Calibri" w:cs="Times New Roman"/>
          <w:szCs w:val="24"/>
        </w:rPr>
      </w:pPr>
    </w:p>
    <w:p w14:paraId="07B84660" w14:textId="77777777" w:rsidR="001D2606" w:rsidRPr="002F6E18" w:rsidRDefault="001D2606" w:rsidP="002F6E18">
      <w:pPr>
        <w:spacing w:after="0" w:line="276" w:lineRule="auto"/>
        <w:jc w:val="center"/>
        <w:rPr>
          <w:rFonts w:eastAsia="Calibri" w:cs="Times New Roman"/>
          <w:b/>
          <w:szCs w:val="24"/>
        </w:rPr>
      </w:pPr>
      <w:r w:rsidRPr="002F6E18">
        <w:rPr>
          <w:rFonts w:eastAsia="Calibri" w:cs="Times New Roman"/>
          <w:b/>
          <w:szCs w:val="24"/>
        </w:rPr>
        <w:t>Motīvu daļa</w:t>
      </w:r>
    </w:p>
    <w:p w14:paraId="437095E2" w14:textId="77777777" w:rsidR="001D2606" w:rsidRPr="002F6E18" w:rsidRDefault="001D2606" w:rsidP="002F6E18">
      <w:pPr>
        <w:tabs>
          <w:tab w:val="left" w:pos="2311"/>
        </w:tabs>
        <w:spacing w:after="0" w:line="276" w:lineRule="auto"/>
        <w:jc w:val="both"/>
        <w:rPr>
          <w:rFonts w:eastAsia="Calibri" w:cs="Times New Roman"/>
          <w:szCs w:val="24"/>
        </w:rPr>
      </w:pPr>
      <w:r w:rsidRPr="002F6E18">
        <w:rPr>
          <w:rFonts w:eastAsia="Calibri" w:cs="Times New Roman"/>
          <w:szCs w:val="24"/>
        </w:rPr>
        <w:tab/>
      </w:r>
    </w:p>
    <w:p w14:paraId="5132E41B" w14:textId="611226F3" w:rsidR="001D2606" w:rsidRPr="002F6E18" w:rsidRDefault="001D2606" w:rsidP="002F6E18">
      <w:pPr>
        <w:autoSpaceDE w:val="0"/>
        <w:autoSpaceDN w:val="0"/>
        <w:adjustRightInd w:val="0"/>
        <w:spacing w:after="0" w:line="276" w:lineRule="auto"/>
        <w:jc w:val="both"/>
        <w:rPr>
          <w:rFonts w:cs="Times New Roman"/>
          <w:szCs w:val="24"/>
        </w:rPr>
      </w:pPr>
      <w:r w:rsidRPr="002F6E18">
        <w:rPr>
          <w:rFonts w:eastAsia="Calibri" w:cs="Times New Roman"/>
          <w:szCs w:val="24"/>
        </w:rPr>
        <w:tab/>
        <w:t xml:space="preserve">[7] </w:t>
      </w:r>
      <w:r w:rsidRPr="002F6E18">
        <w:rPr>
          <w:rFonts w:cs="Times New Roman"/>
          <w:szCs w:val="24"/>
        </w:rPr>
        <w:t xml:space="preserve">Senāts atzīst, ka </w:t>
      </w:r>
      <w:r w:rsidR="00C943C4">
        <w:rPr>
          <w:rFonts w:cs="Times New Roman"/>
          <w:szCs w:val="24"/>
        </w:rPr>
        <w:t>[..]</w:t>
      </w:r>
      <w:r w:rsidRPr="002F6E18">
        <w:rPr>
          <w:rFonts w:cs="Times New Roman"/>
          <w:szCs w:val="24"/>
        </w:rPr>
        <w:t xml:space="preserve"> apgabaltiesas </w:t>
      </w:r>
      <w:proofErr w:type="gramStart"/>
      <w:r w:rsidRPr="002F6E18">
        <w:rPr>
          <w:rFonts w:cs="Times New Roman"/>
          <w:szCs w:val="24"/>
        </w:rPr>
        <w:t>2020.gada</w:t>
      </w:r>
      <w:proofErr w:type="gramEnd"/>
      <w:r w:rsidRPr="002F6E18">
        <w:rPr>
          <w:rFonts w:cs="Times New Roman"/>
          <w:szCs w:val="24"/>
        </w:rPr>
        <w:t xml:space="preserve"> </w:t>
      </w:r>
      <w:r w:rsidR="00C943C4">
        <w:rPr>
          <w:rFonts w:cs="Times New Roman"/>
          <w:szCs w:val="24"/>
        </w:rPr>
        <w:t>[..]</w:t>
      </w:r>
      <w:r w:rsidRPr="002F6E18">
        <w:rPr>
          <w:rFonts w:cs="Times New Roman"/>
          <w:szCs w:val="24"/>
        </w:rPr>
        <w:t xml:space="preserve"> spriedums atceļams daļā par </w:t>
      </w:r>
      <w:r w:rsidR="00C943C4">
        <w:rPr>
          <w:rFonts w:cs="Times New Roman"/>
          <w:szCs w:val="24"/>
        </w:rPr>
        <w:t>[pers. B]</w:t>
      </w:r>
      <w:r w:rsidRPr="002F6E18">
        <w:rPr>
          <w:rFonts w:cs="Times New Roman"/>
          <w:szCs w:val="24"/>
        </w:rPr>
        <w:t xml:space="preserve"> noteikto sodu pēc Krimināllikuma 185.panta otrās daļas un viņam noteikto galīgo sodu saskaņā ar Krimināllikuma 50.panta piekto daļu, </w:t>
      </w:r>
      <w:bookmarkStart w:id="1" w:name="OLE_LINK1"/>
      <w:r w:rsidRPr="002F6E18">
        <w:rPr>
          <w:rFonts w:cs="Times New Roman"/>
          <w:szCs w:val="24"/>
        </w:rPr>
        <w:t>daļā par kompensācijas</w:t>
      </w:r>
      <w:r w:rsidR="00D116A0" w:rsidRPr="002F6E18">
        <w:rPr>
          <w:rFonts w:cs="Times New Roman"/>
          <w:szCs w:val="24"/>
        </w:rPr>
        <w:t xml:space="preserve"> par mantisko zaudējumu</w:t>
      </w:r>
      <w:r w:rsidR="00A31E34" w:rsidRPr="002F6E18">
        <w:rPr>
          <w:rFonts w:cs="Times New Roman"/>
          <w:szCs w:val="24"/>
        </w:rPr>
        <w:t xml:space="preserve"> 4219,24 </w:t>
      </w:r>
      <w:proofErr w:type="spellStart"/>
      <w:r w:rsidRPr="002F6E18">
        <w:rPr>
          <w:rFonts w:cs="Times New Roman"/>
          <w:i/>
          <w:iCs/>
          <w:szCs w:val="24"/>
        </w:rPr>
        <w:t>euro</w:t>
      </w:r>
      <w:proofErr w:type="spellEnd"/>
      <w:r w:rsidRPr="002F6E18">
        <w:rPr>
          <w:rFonts w:cs="Times New Roman"/>
          <w:szCs w:val="24"/>
        </w:rPr>
        <w:t xml:space="preserve"> nenoteikšanu</w:t>
      </w:r>
      <w:r w:rsidR="00A31E34" w:rsidRPr="002F6E18">
        <w:rPr>
          <w:rFonts w:cs="Times New Roman"/>
          <w:szCs w:val="24"/>
        </w:rPr>
        <w:t xml:space="preserve"> un  procesuālo izdevumu 234,23 </w:t>
      </w:r>
      <w:proofErr w:type="spellStart"/>
      <w:r w:rsidRPr="002F6E18">
        <w:rPr>
          <w:rFonts w:cs="Times New Roman"/>
          <w:i/>
          <w:iCs/>
          <w:szCs w:val="24"/>
        </w:rPr>
        <w:t>euro</w:t>
      </w:r>
      <w:proofErr w:type="spellEnd"/>
      <w:r w:rsidR="00A31E34" w:rsidRPr="002F6E18">
        <w:rPr>
          <w:rFonts w:cs="Times New Roman"/>
          <w:szCs w:val="24"/>
        </w:rPr>
        <w:t xml:space="preserve"> piedziņu no katra apsūdzētā </w:t>
      </w:r>
      <w:r w:rsidRPr="002F6E18">
        <w:rPr>
          <w:rFonts w:cs="Times New Roman"/>
          <w:szCs w:val="24"/>
        </w:rPr>
        <w:t xml:space="preserve">– </w:t>
      </w:r>
      <w:r w:rsidR="00C943C4">
        <w:rPr>
          <w:rFonts w:cs="Times New Roman"/>
          <w:szCs w:val="24"/>
        </w:rPr>
        <w:t>[pers. </w:t>
      </w:r>
      <w:r w:rsidR="00C943C4">
        <w:t>B]</w:t>
      </w:r>
      <w:r w:rsidR="00A31E34" w:rsidRPr="002F6E18">
        <w:rPr>
          <w:rFonts w:cs="Times New Roman"/>
          <w:szCs w:val="24"/>
        </w:rPr>
        <w:t xml:space="preserve"> un </w:t>
      </w:r>
      <w:r w:rsidR="00C943C4">
        <w:rPr>
          <w:rFonts w:cs="Times New Roman"/>
          <w:szCs w:val="24"/>
        </w:rPr>
        <w:t>[pers. </w:t>
      </w:r>
      <w:r w:rsidR="00C943C4">
        <w:t>A]</w:t>
      </w:r>
      <w:r w:rsidR="00A31E34" w:rsidRPr="002F6E18">
        <w:rPr>
          <w:rFonts w:cs="Times New Roman"/>
          <w:szCs w:val="24"/>
        </w:rPr>
        <w:t> </w:t>
      </w:r>
      <w:r w:rsidRPr="002F6E18">
        <w:rPr>
          <w:rFonts w:cs="Times New Roman"/>
          <w:szCs w:val="24"/>
        </w:rPr>
        <w:t xml:space="preserve">– par dokumentu tulkošanu cietušajam </w:t>
      </w:r>
      <w:bookmarkEnd w:id="1"/>
      <w:r w:rsidR="00C943C4">
        <w:rPr>
          <w:rFonts w:eastAsia="Calibri" w:cs="Times New Roman"/>
          <w:szCs w:val="24"/>
        </w:rPr>
        <w:t>[pers. C]</w:t>
      </w:r>
      <w:r w:rsidRPr="002F6E18">
        <w:rPr>
          <w:rFonts w:cs="Times New Roman"/>
          <w:szCs w:val="24"/>
        </w:rPr>
        <w:t xml:space="preserve">. Atceltajā daļā lieta nosūtāma jaunai izskatīšanai apelācijas instances tiesā, bet pārējā daļā apelācijas instances tiesas spriedums atstājams negrozīts. </w:t>
      </w:r>
    </w:p>
    <w:p w14:paraId="2865B3F4" w14:textId="77777777" w:rsidR="001D2606" w:rsidRPr="002F6E18" w:rsidRDefault="001D2606" w:rsidP="002F6E18">
      <w:pPr>
        <w:autoSpaceDE w:val="0"/>
        <w:autoSpaceDN w:val="0"/>
        <w:adjustRightInd w:val="0"/>
        <w:spacing w:after="0" w:line="276" w:lineRule="auto"/>
        <w:ind w:firstLine="720"/>
        <w:jc w:val="both"/>
        <w:rPr>
          <w:rFonts w:cs="Times New Roman"/>
          <w:szCs w:val="24"/>
        </w:rPr>
      </w:pPr>
      <w:r w:rsidRPr="002F6E18">
        <w:rPr>
          <w:rFonts w:cs="Times New Roman"/>
          <w:szCs w:val="24"/>
        </w:rPr>
        <w:t xml:space="preserve">[7.1] Saskaņā ar Kriminālprocesa likuma </w:t>
      </w:r>
      <w:proofErr w:type="gramStart"/>
      <w:r w:rsidRPr="002F6E18">
        <w:rPr>
          <w:rFonts w:cs="Times New Roman"/>
          <w:szCs w:val="24"/>
        </w:rPr>
        <w:t>511.panta</w:t>
      </w:r>
      <w:proofErr w:type="gramEnd"/>
      <w:r w:rsidRPr="002F6E18">
        <w:rPr>
          <w:rFonts w:cs="Times New Roman"/>
          <w:szCs w:val="24"/>
        </w:rPr>
        <w:t xml:space="preserve"> otro daļu spriedumam jābūt tiesiskam un pamatotam. Spriedums ir tiesisks un pamatots, ja tas atbilst Kriminālprocesa likuma </w:t>
      </w:r>
      <w:proofErr w:type="gramStart"/>
      <w:r w:rsidRPr="002F6E18">
        <w:rPr>
          <w:rFonts w:cs="Times New Roman"/>
          <w:szCs w:val="24"/>
        </w:rPr>
        <w:t>512.panta</w:t>
      </w:r>
      <w:proofErr w:type="gramEnd"/>
      <w:r w:rsidRPr="002F6E18">
        <w:rPr>
          <w:rFonts w:cs="Times New Roman"/>
          <w:szCs w:val="24"/>
        </w:rPr>
        <w:t xml:space="preserve"> nosacījumiem par sprieduma pamatošanu ar pierādījumiem atbilstoši minētās likuma normas otrajā daļā noteiktajam. Minētās likuma normas attiecināmas arī uz apelācijas instances tiesas nolēmumiem.</w:t>
      </w:r>
    </w:p>
    <w:p w14:paraId="60B570CE" w14:textId="77777777" w:rsidR="001D2606" w:rsidRPr="002F6E18" w:rsidRDefault="001D2606" w:rsidP="002F6E18">
      <w:pPr>
        <w:autoSpaceDE w:val="0"/>
        <w:autoSpaceDN w:val="0"/>
        <w:adjustRightInd w:val="0"/>
        <w:spacing w:after="0" w:line="276" w:lineRule="auto"/>
        <w:ind w:firstLine="720"/>
        <w:jc w:val="both"/>
        <w:rPr>
          <w:rFonts w:cs="Times New Roman"/>
          <w:szCs w:val="24"/>
        </w:rPr>
      </w:pPr>
      <w:r w:rsidRPr="002F6E18">
        <w:rPr>
          <w:rFonts w:cs="Times New Roman"/>
          <w:szCs w:val="24"/>
        </w:rPr>
        <w:t xml:space="preserve">Savukārt Kriminālprocesa likuma </w:t>
      </w:r>
      <w:proofErr w:type="gramStart"/>
      <w:r w:rsidRPr="002F6E18">
        <w:rPr>
          <w:rFonts w:cs="Times New Roman"/>
          <w:szCs w:val="24"/>
        </w:rPr>
        <w:t>564.panta</w:t>
      </w:r>
      <w:proofErr w:type="gramEnd"/>
      <w:r w:rsidRPr="002F6E18">
        <w:rPr>
          <w:rFonts w:cs="Times New Roman"/>
          <w:szCs w:val="24"/>
        </w:rPr>
        <w:t xml:space="preserve"> ceturtā daļa noteic, ka nolēmumu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2BB56E85" w14:textId="77777777"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Senāts atzīst, ka apelācijas instances tiesa, izskatot lietu, minētās likuma normas prasības nav ievērojusi.</w:t>
      </w:r>
    </w:p>
    <w:p w14:paraId="6A5DBC6E" w14:textId="09877F1F" w:rsidR="001D2606" w:rsidRPr="002F6E18" w:rsidRDefault="001D2606" w:rsidP="002F6E18">
      <w:pPr>
        <w:spacing w:after="0" w:line="276" w:lineRule="auto"/>
        <w:ind w:firstLine="720"/>
        <w:jc w:val="both"/>
        <w:rPr>
          <w:rFonts w:cs="Times New Roman"/>
          <w:szCs w:val="24"/>
        </w:rPr>
      </w:pPr>
      <w:r w:rsidRPr="002F6E18">
        <w:rPr>
          <w:rFonts w:cs="Times New Roman"/>
          <w:szCs w:val="24"/>
        </w:rPr>
        <w:t xml:space="preserve">[7.2] Senāts atzīst, ka apelācijas instances tiesa ir pieļāvusi Kriminālprocesa likuma </w:t>
      </w:r>
      <w:proofErr w:type="gramStart"/>
      <w:r w:rsidRPr="002F6E18">
        <w:rPr>
          <w:rFonts w:cs="Times New Roman"/>
          <w:szCs w:val="24"/>
        </w:rPr>
        <w:t>564.panta</w:t>
      </w:r>
      <w:proofErr w:type="gramEnd"/>
      <w:r w:rsidRPr="002F6E18">
        <w:rPr>
          <w:rFonts w:cs="Times New Roman"/>
          <w:szCs w:val="24"/>
        </w:rPr>
        <w:t xml:space="preserve"> ceturtās daļas pārkāpumu, jo, nosakot apsūdzētajam </w:t>
      </w:r>
      <w:r w:rsidR="00C943C4">
        <w:rPr>
          <w:rFonts w:cs="Times New Roman"/>
          <w:szCs w:val="24"/>
        </w:rPr>
        <w:t>[pers. B]</w:t>
      </w:r>
      <w:r w:rsidRPr="002F6E18">
        <w:rPr>
          <w:rFonts w:cs="Times New Roman"/>
          <w:szCs w:val="24"/>
        </w:rPr>
        <w:t xml:space="preserve"> sodu nav izvērtējusi apsūdzētā </w:t>
      </w:r>
      <w:r w:rsidR="004E183D">
        <w:rPr>
          <w:rFonts w:cs="Times New Roman"/>
          <w:szCs w:val="24"/>
        </w:rPr>
        <w:t>[pers. B]</w:t>
      </w:r>
      <w:r w:rsidRPr="002F6E18">
        <w:rPr>
          <w:rFonts w:cs="Times New Roman"/>
          <w:szCs w:val="24"/>
        </w:rPr>
        <w:t xml:space="preserve"> apelācijas sūdzībā norādītās ziņas par viņa veselības stāvokli, kas ietvertas </w:t>
      </w:r>
      <w:r w:rsidR="00E81311" w:rsidRPr="002F6E18">
        <w:rPr>
          <w:rFonts w:eastAsia="Calibri" w:cs="Times New Roman"/>
          <w:szCs w:val="24"/>
        </w:rPr>
        <w:t>VSIA „</w:t>
      </w:r>
      <w:r w:rsidR="00EE3EED">
        <w:rPr>
          <w:rFonts w:eastAsia="Calibri" w:cs="Times New Roman"/>
          <w:szCs w:val="24"/>
        </w:rPr>
        <w:t>[Nosaukums A]</w:t>
      </w:r>
      <w:r w:rsidR="00574A91" w:rsidRPr="00640C6A">
        <w:rPr>
          <w:rFonts w:eastAsia="Calibri" w:cs="Times New Roman"/>
          <w:szCs w:val="24"/>
        </w:rPr>
        <w:t>”</w:t>
      </w:r>
      <w:r w:rsidRPr="00640C6A">
        <w:rPr>
          <w:rFonts w:eastAsia="Calibri" w:cs="Times New Roman"/>
          <w:szCs w:val="24"/>
        </w:rPr>
        <w:t xml:space="preserve"> 2015.gada </w:t>
      </w:r>
      <w:r w:rsidR="00C943C4">
        <w:rPr>
          <w:rFonts w:eastAsia="Calibri" w:cs="Times New Roman"/>
          <w:szCs w:val="24"/>
        </w:rPr>
        <w:t>[..]</w:t>
      </w:r>
      <w:r w:rsidRPr="00640C6A">
        <w:rPr>
          <w:rFonts w:eastAsia="Calibri" w:cs="Times New Roman"/>
          <w:szCs w:val="24"/>
        </w:rPr>
        <w:t xml:space="preserve"> atzinumā par psiholoģiskās izpētes rezultātiem un </w:t>
      </w:r>
      <w:r w:rsidRPr="00640C6A">
        <w:rPr>
          <w:rFonts w:cs="Times New Roman"/>
          <w:szCs w:val="24"/>
        </w:rPr>
        <w:t>VSIA „</w:t>
      </w:r>
      <w:r w:rsidR="00EE3EED">
        <w:rPr>
          <w:rFonts w:cs="Times New Roman"/>
          <w:szCs w:val="24"/>
        </w:rPr>
        <w:t>[Nosaukums B]</w:t>
      </w:r>
      <w:r w:rsidR="00574A91" w:rsidRPr="002F6E18">
        <w:rPr>
          <w:rFonts w:cs="Times New Roman"/>
          <w:szCs w:val="24"/>
        </w:rPr>
        <w:t>”</w:t>
      </w:r>
      <w:r w:rsidRPr="002F6E18">
        <w:rPr>
          <w:rFonts w:cs="Times New Roman"/>
          <w:szCs w:val="24"/>
        </w:rPr>
        <w:t xml:space="preserve"> </w:t>
      </w:r>
      <w:r w:rsidRPr="002F6E18">
        <w:rPr>
          <w:rFonts w:eastAsia="Calibri" w:cs="Times New Roman"/>
          <w:szCs w:val="24"/>
        </w:rPr>
        <w:t xml:space="preserve">2016.gada </w:t>
      </w:r>
      <w:r w:rsidR="00C943C4">
        <w:rPr>
          <w:rFonts w:eastAsia="Calibri" w:cs="Times New Roman"/>
          <w:szCs w:val="24"/>
        </w:rPr>
        <w:t>[..]</w:t>
      </w:r>
      <w:r w:rsidRPr="002F6E18">
        <w:rPr>
          <w:rFonts w:eastAsia="Calibri" w:cs="Times New Roman"/>
          <w:szCs w:val="24"/>
        </w:rPr>
        <w:t xml:space="preserve"> </w:t>
      </w:r>
      <w:r w:rsidRPr="002F6E18">
        <w:rPr>
          <w:rFonts w:cs="Times New Roman"/>
          <w:szCs w:val="24"/>
        </w:rPr>
        <w:t>ambulatorās tiesu psihiatriskās ekspertīzes atzinumā Nr. </w:t>
      </w:r>
      <w:r w:rsidR="00C943C4">
        <w:rPr>
          <w:rFonts w:cs="Times New Roman"/>
          <w:szCs w:val="24"/>
        </w:rPr>
        <w:t>[..]</w:t>
      </w:r>
      <w:r w:rsidRPr="002F6E18">
        <w:rPr>
          <w:rFonts w:cs="Times New Roman"/>
          <w:szCs w:val="24"/>
        </w:rPr>
        <w:t xml:space="preserve">. </w:t>
      </w:r>
    </w:p>
    <w:p w14:paraId="2912B92E" w14:textId="56D280D7" w:rsidR="001D2606" w:rsidRPr="002F6E18" w:rsidRDefault="00A22807" w:rsidP="002F6E18">
      <w:pPr>
        <w:spacing w:after="0" w:line="276" w:lineRule="auto"/>
        <w:ind w:right="-34" w:firstLine="720"/>
        <w:jc w:val="both"/>
        <w:rPr>
          <w:rFonts w:cs="Times New Roman"/>
          <w:szCs w:val="24"/>
        </w:rPr>
      </w:pPr>
      <w:r w:rsidRPr="002F6E18">
        <w:rPr>
          <w:rFonts w:cs="Times New Roman"/>
          <w:szCs w:val="24"/>
        </w:rPr>
        <w:t>[7.2.1</w:t>
      </w:r>
      <w:r w:rsidR="001D2606" w:rsidRPr="002F6E18">
        <w:rPr>
          <w:rFonts w:cs="Times New Roman"/>
          <w:szCs w:val="24"/>
        </w:rPr>
        <w:t xml:space="preserve">] No lietas materiāliem </w:t>
      </w:r>
      <w:r w:rsidR="00D116A0" w:rsidRPr="002F6E18">
        <w:rPr>
          <w:rFonts w:cs="Times New Roman"/>
          <w:szCs w:val="24"/>
        </w:rPr>
        <w:t>redzams</w:t>
      </w:r>
      <w:r w:rsidR="001D2606" w:rsidRPr="002F6E18">
        <w:rPr>
          <w:rFonts w:cs="Times New Roman"/>
          <w:szCs w:val="24"/>
        </w:rPr>
        <w:t xml:space="preserve">, ka apsūdzētā </w:t>
      </w:r>
      <w:r w:rsidR="00C943C4">
        <w:rPr>
          <w:rFonts w:cs="Times New Roman"/>
          <w:szCs w:val="24"/>
        </w:rPr>
        <w:t>[pers. B]</w:t>
      </w:r>
      <w:r w:rsidR="00B05C42" w:rsidRPr="002F6E18">
        <w:rPr>
          <w:rFonts w:cs="Times New Roman"/>
          <w:szCs w:val="24"/>
        </w:rPr>
        <w:t xml:space="preserve"> apelācijas sūdzībai pievienots</w:t>
      </w:r>
      <w:r w:rsidR="001D2606" w:rsidRPr="002F6E18">
        <w:rPr>
          <w:rFonts w:cs="Times New Roman"/>
          <w:szCs w:val="24"/>
        </w:rPr>
        <w:t xml:space="preserve"> ambulatorās tiesu psihiatriskās ekspertīzes atzinums, stacionārā pacienta </w:t>
      </w:r>
      <w:r w:rsidR="00C943C4">
        <w:rPr>
          <w:rFonts w:cs="Times New Roman"/>
          <w:szCs w:val="24"/>
        </w:rPr>
        <w:t>[pers. B]</w:t>
      </w:r>
      <w:r w:rsidR="001D2606" w:rsidRPr="002F6E18">
        <w:rPr>
          <w:rFonts w:cs="Times New Roman"/>
          <w:szCs w:val="24"/>
        </w:rPr>
        <w:t xml:space="preserve"> medicīniskās kartes </w:t>
      </w:r>
      <w:proofErr w:type="spellStart"/>
      <w:r w:rsidR="001D2606" w:rsidRPr="002F6E18">
        <w:rPr>
          <w:rFonts w:cs="Times New Roman"/>
          <w:szCs w:val="24"/>
        </w:rPr>
        <w:t>epikrīze</w:t>
      </w:r>
      <w:proofErr w:type="spellEnd"/>
      <w:r w:rsidR="001D2606" w:rsidRPr="002F6E18">
        <w:rPr>
          <w:rFonts w:cs="Times New Roman"/>
          <w:szCs w:val="24"/>
        </w:rPr>
        <w:t xml:space="preserve"> un atzinums par psiholoģiskās izpētes rezultātiem (2</w:t>
      </w:r>
      <w:r w:rsidR="001D2606" w:rsidRPr="002F6E18">
        <w:rPr>
          <w:rFonts w:cs="Times New Roman"/>
          <w:i/>
          <w:szCs w:val="24"/>
        </w:rPr>
        <w:t>.</w:t>
      </w:r>
      <w:r w:rsidR="00B05C42" w:rsidRPr="002F6E18">
        <w:rPr>
          <w:rFonts w:cs="Times New Roman"/>
          <w:i/>
          <w:szCs w:val="24"/>
        </w:rPr>
        <w:t> </w:t>
      </w:r>
      <w:r w:rsidR="001D2606" w:rsidRPr="002F6E18">
        <w:rPr>
          <w:rFonts w:cs="Times New Roman"/>
          <w:i/>
          <w:szCs w:val="24"/>
        </w:rPr>
        <w:t>sējuma 201.</w:t>
      </w:r>
      <w:r w:rsidR="00B05C42" w:rsidRPr="002F6E18">
        <w:rPr>
          <w:rFonts w:cs="Times New Roman"/>
          <w:i/>
          <w:szCs w:val="24"/>
        </w:rPr>
        <w:t> </w:t>
      </w:r>
      <w:r w:rsidR="001D2606" w:rsidRPr="002F6E18">
        <w:rPr>
          <w:rFonts w:cs="Times New Roman"/>
          <w:i/>
          <w:szCs w:val="24"/>
        </w:rPr>
        <w:t>–204.</w:t>
      </w:r>
      <w:r w:rsidR="00B05C42" w:rsidRPr="002F6E18">
        <w:rPr>
          <w:rFonts w:cs="Times New Roman"/>
          <w:i/>
          <w:szCs w:val="24"/>
        </w:rPr>
        <w:t> </w:t>
      </w:r>
      <w:r w:rsidR="001D2606" w:rsidRPr="002F6E18">
        <w:rPr>
          <w:rFonts w:cs="Times New Roman"/>
          <w:i/>
          <w:szCs w:val="24"/>
        </w:rPr>
        <w:t>lapa</w:t>
      </w:r>
      <w:r w:rsidR="001D2606" w:rsidRPr="002F6E18">
        <w:rPr>
          <w:rFonts w:cs="Times New Roman"/>
          <w:szCs w:val="24"/>
        </w:rPr>
        <w:t xml:space="preserve">). Savukārt no apelācijas instances tiesas nolēmuma redzams, ka tiesa minētos dokumentus nav vērtējusi un nav sniegusi savus atzinumus par tajos ietverto ziņu ietekmi uz apsūdzētajam </w:t>
      </w:r>
      <w:r w:rsidR="00C943C4">
        <w:rPr>
          <w:rFonts w:cs="Times New Roman"/>
          <w:szCs w:val="24"/>
        </w:rPr>
        <w:t>[pers. B]</w:t>
      </w:r>
      <w:r w:rsidR="001D2606" w:rsidRPr="002F6E18">
        <w:rPr>
          <w:rFonts w:cs="Times New Roman"/>
          <w:szCs w:val="24"/>
        </w:rPr>
        <w:t xml:space="preserve"> nosakāmo sodu atbilstoši Krimināllikuma </w:t>
      </w:r>
      <w:proofErr w:type="gramStart"/>
      <w:r w:rsidR="001D2606" w:rsidRPr="002F6E18">
        <w:rPr>
          <w:rFonts w:cs="Times New Roman"/>
          <w:szCs w:val="24"/>
        </w:rPr>
        <w:t>46.pantam</w:t>
      </w:r>
      <w:proofErr w:type="gramEnd"/>
      <w:r w:rsidR="001D2606" w:rsidRPr="002F6E18">
        <w:rPr>
          <w:rFonts w:cs="Times New Roman"/>
          <w:szCs w:val="24"/>
        </w:rPr>
        <w:t>.</w:t>
      </w:r>
    </w:p>
    <w:p w14:paraId="4E56DECB" w14:textId="78588BC6" w:rsidR="001D2606" w:rsidRPr="002F6E18" w:rsidRDefault="00A22807" w:rsidP="002F6E18">
      <w:pPr>
        <w:spacing w:after="0" w:line="276" w:lineRule="auto"/>
        <w:ind w:firstLine="709"/>
        <w:jc w:val="both"/>
        <w:rPr>
          <w:rFonts w:eastAsia="Times New Roman" w:cs="Times New Roman"/>
          <w:szCs w:val="24"/>
          <w:lang w:eastAsia="lv-LV"/>
        </w:rPr>
      </w:pPr>
      <w:r w:rsidRPr="002F6E18">
        <w:rPr>
          <w:rFonts w:cs="Times New Roman"/>
          <w:szCs w:val="24"/>
        </w:rPr>
        <w:t>[7.2.2</w:t>
      </w:r>
      <w:r w:rsidR="001D2606" w:rsidRPr="002F6E18">
        <w:rPr>
          <w:rFonts w:cs="Times New Roman"/>
          <w:szCs w:val="24"/>
        </w:rPr>
        <w:t xml:space="preserve">] </w:t>
      </w:r>
      <w:r w:rsidR="001D2606" w:rsidRPr="002F6E18">
        <w:rPr>
          <w:rFonts w:eastAsia="Times New Roman" w:cs="Times New Roman"/>
          <w:szCs w:val="24"/>
          <w:lang w:eastAsia="lv-LV"/>
        </w:rPr>
        <w:t xml:space="preserve">Saskaņā ar Krimināllikuma </w:t>
      </w:r>
      <w:proofErr w:type="gramStart"/>
      <w:r w:rsidR="001D2606" w:rsidRPr="002F6E18">
        <w:rPr>
          <w:rFonts w:eastAsia="Times New Roman" w:cs="Times New Roman"/>
          <w:szCs w:val="24"/>
          <w:lang w:eastAsia="lv-LV"/>
        </w:rPr>
        <w:t>46.panta</w:t>
      </w:r>
      <w:proofErr w:type="gramEnd"/>
      <w:r w:rsidR="001D2606" w:rsidRPr="002F6E18">
        <w:rPr>
          <w:rFonts w:eastAsia="Times New Roman" w:cs="Times New Roman"/>
          <w:szCs w:val="24"/>
          <w:lang w:eastAsia="lv-LV"/>
        </w:rPr>
        <w:t xml:space="preserve"> otro un trešo daļu tiesa, nosakot soda veidu, ņem vērā izdarītā noziedzīgā nodarījuma raksturu un radīto kaitējumu, kā arī vainīgā personību, bet, nosakot soda mēru,</w:t>
      </w:r>
      <w:r w:rsidR="00E3152C" w:rsidRPr="002F6E18">
        <w:rPr>
          <w:rFonts w:eastAsia="Times New Roman" w:cs="Times New Roman"/>
          <w:szCs w:val="24"/>
          <w:lang w:eastAsia="lv-LV"/>
        </w:rPr>
        <w:t> </w:t>
      </w:r>
      <w:r w:rsidR="001D2606" w:rsidRPr="002F6E18">
        <w:rPr>
          <w:rFonts w:eastAsia="Times New Roman" w:cs="Times New Roman"/>
          <w:szCs w:val="24"/>
          <w:lang w:eastAsia="lv-LV"/>
        </w:rPr>
        <w:t>– atbildību pastiprinošos un mīkstinošos apstākļus.</w:t>
      </w:r>
    </w:p>
    <w:p w14:paraId="75ADFDB7" w14:textId="77777777" w:rsidR="001D2606" w:rsidRPr="002F6E18" w:rsidRDefault="001D2606" w:rsidP="002F6E18">
      <w:pPr>
        <w:spacing w:after="0" w:line="276" w:lineRule="auto"/>
        <w:ind w:firstLine="709"/>
        <w:jc w:val="both"/>
        <w:rPr>
          <w:rFonts w:cs="Times New Roman"/>
          <w:szCs w:val="24"/>
        </w:rPr>
      </w:pPr>
      <w:r w:rsidRPr="002F6E18">
        <w:rPr>
          <w:rFonts w:eastAsia="Times New Roman" w:cs="Times New Roman"/>
          <w:szCs w:val="24"/>
          <w:lang w:eastAsia="lv-LV"/>
        </w:rPr>
        <w:t xml:space="preserve">Vainīgā personības izvērtējumā ietilpst arī viņa veselības stāvokļa vērtēšana. </w:t>
      </w:r>
      <w:r w:rsidRPr="002F6E18">
        <w:rPr>
          <w:rFonts w:cs="Times New Roman"/>
          <w:szCs w:val="24"/>
        </w:rPr>
        <w:t xml:space="preserve">Atbilstoši Krimināllikumā noteiktajam personas veselības stāvoklim ir būtiska nozīme individualizēta un taisnīga soda noteikšanā, tas var būt pamats personas atbrīvošanai no kriminālatbildības vai arī atbrīvošanai no soda vai soda izciešanas. </w:t>
      </w:r>
    </w:p>
    <w:p w14:paraId="2EEB4BDE" w14:textId="6252827E" w:rsidR="001D2606" w:rsidRPr="002F6E18" w:rsidRDefault="001D2606" w:rsidP="002F6E18">
      <w:pPr>
        <w:spacing w:after="0" w:line="276" w:lineRule="auto"/>
        <w:ind w:firstLine="720"/>
        <w:jc w:val="both"/>
        <w:rPr>
          <w:rFonts w:cs="Times New Roman"/>
          <w:szCs w:val="24"/>
        </w:rPr>
      </w:pPr>
      <w:r w:rsidRPr="002F6E18">
        <w:rPr>
          <w:rFonts w:cs="Times New Roman"/>
          <w:szCs w:val="24"/>
        </w:rPr>
        <w:t xml:space="preserve">Senāts jau iepriekš ir norādījis, ka Kriminālprocesa likuma </w:t>
      </w:r>
      <w:proofErr w:type="gramStart"/>
      <w:r w:rsidRPr="002F6E18">
        <w:rPr>
          <w:rFonts w:cs="Times New Roman"/>
          <w:szCs w:val="24"/>
        </w:rPr>
        <w:t>564.panta</w:t>
      </w:r>
      <w:proofErr w:type="gramEnd"/>
      <w:r w:rsidRPr="002F6E18">
        <w:rPr>
          <w:rFonts w:cs="Times New Roman"/>
          <w:szCs w:val="24"/>
        </w:rPr>
        <w:t xml:space="preserve"> ceturtās daļas pārkāpums, ko apelācijas instances tiesa pieļāvusi, neizvērtējot apelācijas sūdzībās norādītos </w:t>
      </w:r>
      <w:r w:rsidRPr="002F6E18">
        <w:rPr>
          <w:rFonts w:cs="Times New Roman"/>
          <w:szCs w:val="24"/>
        </w:rPr>
        <w:lastRenderedPageBreak/>
        <w:t>juridiski nozīmī</w:t>
      </w:r>
      <w:r w:rsidR="007C4746" w:rsidRPr="002F6E18">
        <w:rPr>
          <w:rFonts w:cs="Times New Roman"/>
          <w:szCs w:val="24"/>
        </w:rPr>
        <w:t xml:space="preserve">gus apstākļus, </w:t>
      </w:r>
      <w:r w:rsidRPr="002F6E18">
        <w:rPr>
          <w:rFonts w:cs="Times New Roman"/>
          <w:szCs w:val="24"/>
        </w:rPr>
        <w:t>ir atzīstams par Kriminālprocesa likuma būtisku pārkāpumu šā likuma 575.panta trešās daļas izpratnē (</w:t>
      </w:r>
      <w:bookmarkStart w:id="2" w:name="_Hlk66445814"/>
      <w:r w:rsidRPr="002F6E18">
        <w:rPr>
          <w:rFonts w:cs="Times New Roman"/>
          <w:i/>
          <w:szCs w:val="24"/>
        </w:rPr>
        <w:t>Augstākās tiesas 2020.gada 14.februāra lēmums lietā Nr. SKK-33/2020 (ECLI:LV:AT:2020:0214.11810015009.6.L), 2017.gada 10.oktobra lēmums lietā Nr. SKK-532/2017 (ECLI:LV:AT:2017:1010.15830406610.1.L)</w:t>
      </w:r>
      <w:bookmarkEnd w:id="2"/>
      <w:r w:rsidRPr="002F6E18">
        <w:rPr>
          <w:rFonts w:cs="Times New Roman"/>
          <w:i/>
          <w:szCs w:val="24"/>
        </w:rPr>
        <w:t>)</w:t>
      </w:r>
      <w:r w:rsidRPr="002F6E18">
        <w:rPr>
          <w:rFonts w:cs="Times New Roman"/>
          <w:szCs w:val="24"/>
        </w:rPr>
        <w:t xml:space="preserve">.  </w:t>
      </w:r>
    </w:p>
    <w:p w14:paraId="364312CF" w14:textId="5CFDB8F1" w:rsidR="00D82AA6" w:rsidRPr="002F6E18" w:rsidRDefault="00A22807" w:rsidP="002F6E18">
      <w:pPr>
        <w:spacing w:after="0" w:line="276" w:lineRule="auto"/>
        <w:ind w:firstLine="720"/>
        <w:jc w:val="both"/>
        <w:rPr>
          <w:rFonts w:cs="Times New Roman"/>
          <w:szCs w:val="24"/>
        </w:rPr>
      </w:pPr>
      <w:r w:rsidRPr="002F6E18">
        <w:rPr>
          <w:rFonts w:cs="Times New Roman"/>
          <w:szCs w:val="24"/>
        </w:rPr>
        <w:t xml:space="preserve">[7.2.3] </w:t>
      </w:r>
      <w:r w:rsidR="001D2606" w:rsidRPr="002F6E18">
        <w:rPr>
          <w:rFonts w:cs="Times New Roman"/>
          <w:szCs w:val="24"/>
        </w:rPr>
        <w:t>Līdz ar to Senāts atzīst, ka apelācijas instances t</w:t>
      </w:r>
      <w:r w:rsidR="007C4746" w:rsidRPr="002F6E18">
        <w:rPr>
          <w:rFonts w:cs="Times New Roman"/>
          <w:szCs w:val="24"/>
        </w:rPr>
        <w:t xml:space="preserve">iesa, neizvērtējot apsūdzētā </w:t>
      </w:r>
      <w:r w:rsidR="00C943C4">
        <w:rPr>
          <w:rFonts w:cs="Times New Roman"/>
          <w:szCs w:val="24"/>
        </w:rPr>
        <w:t>[pers. B]</w:t>
      </w:r>
      <w:r w:rsidR="001D2606" w:rsidRPr="002F6E18">
        <w:rPr>
          <w:rFonts w:cs="Times New Roman"/>
          <w:szCs w:val="24"/>
        </w:rPr>
        <w:t xml:space="preserve"> veselības stāvokli un tā ietekmi uz viņam nosakāmo sodu par izdarīto noziedzīgo nodarījumu, ir pieļāvusi </w:t>
      </w:r>
      <w:r w:rsidR="001D2606" w:rsidRPr="002F6E18">
        <w:rPr>
          <w:rFonts w:eastAsia="Times New Roman" w:cs="Times New Roman"/>
          <w:szCs w:val="24"/>
        </w:rPr>
        <w:t xml:space="preserve">Kriminālprocesa likuma </w:t>
      </w:r>
      <w:proofErr w:type="gramStart"/>
      <w:r w:rsidR="001D2606" w:rsidRPr="002F6E18">
        <w:rPr>
          <w:rFonts w:eastAsia="Times New Roman" w:cs="Times New Roman"/>
          <w:szCs w:val="24"/>
        </w:rPr>
        <w:t>564.panta</w:t>
      </w:r>
      <w:proofErr w:type="gramEnd"/>
      <w:r w:rsidR="001D2606" w:rsidRPr="002F6E18">
        <w:rPr>
          <w:rFonts w:eastAsia="Times New Roman" w:cs="Times New Roman"/>
          <w:szCs w:val="24"/>
        </w:rPr>
        <w:t xml:space="preserve"> ceturtās daļas pārkāpumu, kas atzīstams par Kriminālprocesa likuma būtisku pārkāpumu šā likuma 575.panta trešās daļas izpratnē un </w:t>
      </w:r>
      <w:r w:rsidR="001D2606" w:rsidRPr="002F6E18">
        <w:rPr>
          <w:rFonts w:cs="Times New Roman"/>
          <w:szCs w:val="24"/>
        </w:rPr>
        <w:t>ir pamats</w:t>
      </w:r>
      <w:r w:rsidR="001D2606" w:rsidRPr="002F6E18">
        <w:rPr>
          <w:rFonts w:cs="Times New Roman"/>
          <w:bCs/>
          <w:szCs w:val="24"/>
        </w:rPr>
        <w:t xml:space="preserve"> sprieduma atcelšanai daļā par </w:t>
      </w:r>
      <w:r w:rsidR="00C943C4">
        <w:rPr>
          <w:rFonts w:cs="Times New Roman"/>
          <w:bCs/>
          <w:szCs w:val="24"/>
        </w:rPr>
        <w:t>[pers. B]</w:t>
      </w:r>
      <w:r w:rsidR="001D2606" w:rsidRPr="002F6E18">
        <w:rPr>
          <w:rFonts w:cs="Times New Roman"/>
          <w:bCs/>
          <w:szCs w:val="24"/>
        </w:rPr>
        <w:t xml:space="preserve"> noteikto sodu pēc Krimināllikuma 185.panta otrās </w:t>
      </w:r>
      <w:r w:rsidR="001D2606" w:rsidRPr="002F6E18">
        <w:rPr>
          <w:rFonts w:cs="Times New Roman"/>
          <w:szCs w:val="24"/>
        </w:rPr>
        <w:t>daļas un lietas nosūtīšanai jaunai izskatīšanai apelācijas instances tiesā.</w:t>
      </w:r>
      <w:r w:rsidR="00D82AA6" w:rsidRPr="002F6E18">
        <w:rPr>
          <w:rFonts w:cs="Times New Roman"/>
          <w:szCs w:val="24"/>
        </w:rPr>
        <w:t xml:space="preserve"> Izskatot </w:t>
      </w:r>
      <w:r w:rsidR="00D82AA6" w:rsidRPr="002F6E18">
        <w:rPr>
          <w:rFonts w:eastAsia="Calibri" w:cs="Times New Roman"/>
          <w:szCs w:val="24"/>
        </w:rPr>
        <w:t xml:space="preserve">lietu šajā daļā no jauna, apelācijas instances </w:t>
      </w:r>
      <w:r w:rsidR="00D82AA6" w:rsidRPr="002F6E18">
        <w:rPr>
          <w:rFonts w:cs="Times New Roman"/>
          <w:szCs w:val="24"/>
        </w:rPr>
        <w:t>tiesai ir jāvērtē arī kasācijas sūdzības arguments, vai</w:t>
      </w:r>
      <w:r w:rsidR="0088680D" w:rsidRPr="002F6E18">
        <w:rPr>
          <w:rFonts w:cs="Times New Roman"/>
          <w:szCs w:val="24"/>
        </w:rPr>
        <w:t xml:space="preserve"> saskaņā ar</w:t>
      </w:r>
      <w:r w:rsidR="00D82AA6" w:rsidRPr="002F6E18">
        <w:rPr>
          <w:rFonts w:cs="Times New Roman"/>
          <w:szCs w:val="24"/>
        </w:rPr>
        <w:t xml:space="preserve"> </w:t>
      </w:r>
      <w:r w:rsidR="0088680D" w:rsidRPr="002F6E18">
        <w:rPr>
          <w:rFonts w:cs="Times New Roman"/>
          <w:szCs w:val="24"/>
        </w:rPr>
        <w:t>Krimināllikuma</w:t>
      </w:r>
      <w:r w:rsidR="0088680D" w:rsidRPr="002F6E18">
        <w:rPr>
          <w:rFonts w:eastAsia="Calibri" w:cs="Times New Roman"/>
          <w:szCs w:val="24"/>
        </w:rPr>
        <w:t xml:space="preserve"> 47.panta pirmās daļas 7.punktu </w:t>
      </w:r>
      <w:r w:rsidR="00D82AA6" w:rsidRPr="002F6E18">
        <w:rPr>
          <w:rFonts w:cs="Times New Roman"/>
          <w:szCs w:val="24"/>
        </w:rPr>
        <w:t xml:space="preserve">ir konstatējams </w:t>
      </w:r>
      <w:r w:rsidR="0088680D" w:rsidRPr="002F6E18">
        <w:rPr>
          <w:rFonts w:cs="Times New Roman"/>
          <w:szCs w:val="24"/>
        </w:rPr>
        <w:t xml:space="preserve">apsūdzētā </w:t>
      </w:r>
      <w:r w:rsidR="00C943C4">
        <w:rPr>
          <w:rFonts w:cs="Times New Roman"/>
          <w:szCs w:val="24"/>
        </w:rPr>
        <w:t>[pers. B]</w:t>
      </w:r>
      <w:r w:rsidR="00D82AA6" w:rsidRPr="002F6E18">
        <w:rPr>
          <w:rFonts w:eastAsia="Calibri" w:cs="Times New Roman"/>
          <w:szCs w:val="24"/>
        </w:rPr>
        <w:t xml:space="preserve"> atbildību mīkstinošs apstāklis.</w:t>
      </w:r>
    </w:p>
    <w:p w14:paraId="5565D699" w14:textId="6EBDD06A" w:rsidR="001D2606" w:rsidRPr="002F6E18" w:rsidRDefault="00D82AA6" w:rsidP="002F6E18">
      <w:pPr>
        <w:spacing w:after="0" w:line="276" w:lineRule="auto"/>
        <w:ind w:firstLine="709"/>
        <w:jc w:val="both"/>
        <w:rPr>
          <w:rFonts w:cs="Times New Roman"/>
          <w:szCs w:val="24"/>
        </w:rPr>
      </w:pPr>
      <w:r w:rsidRPr="002F6E18">
        <w:rPr>
          <w:rFonts w:cs="Times New Roman"/>
          <w:szCs w:val="24"/>
        </w:rPr>
        <w:t xml:space="preserve">Ievērojot minēto, apelācijas instances tiesas spriedums atceļams arī daļā par apsūdzētajam </w:t>
      </w:r>
      <w:r w:rsidR="00C943C4">
        <w:rPr>
          <w:rFonts w:cs="Times New Roman"/>
          <w:bCs/>
          <w:szCs w:val="24"/>
        </w:rPr>
        <w:t>[pers. B]</w:t>
      </w:r>
      <w:r w:rsidRPr="002F6E18">
        <w:rPr>
          <w:rFonts w:cs="Times New Roman"/>
          <w:bCs/>
          <w:szCs w:val="24"/>
        </w:rPr>
        <w:t xml:space="preserve"> </w:t>
      </w:r>
      <w:r w:rsidRPr="002F6E18">
        <w:rPr>
          <w:rFonts w:cs="Times New Roman"/>
          <w:szCs w:val="24"/>
        </w:rPr>
        <w:t xml:space="preserve">noteikto galīgo sodu saskaņā ar Krimināllikuma </w:t>
      </w:r>
      <w:proofErr w:type="gramStart"/>
      <w:r w:rsidRPr="002F6E18">
        <w:rPr>
          <w:rFonts w:cs="Times New Roman"/>
          <w:szCs w:val="24"/>
        </w:rPr>
        <w:t>50.panta</w:t>
      </w:r>
      <w:proofErr w:type="gramEnd"/>
      <w:r w:rsidRPr="002F6E18">
        <w:rPr>
          <w:rFonts w:cs="Times New Roman"/>
          <w:szCs w:val="24"/>
        </w:rPr>
        <w:t xml:space="preserve"> piekto daļu.</w:t>
      </w:r>
    </w:p>
    <w:p w14:paraId="42575B32" w14:textId="77777777" w:rsidR="00D82AA6" w:rsidRPr="002F6E18" w:rsidRDefault="00D82AA6" w:rsidP="002F6E18">
      <w:pPr>
        <w:spacing w:after="0" w:line="276" w:lineRule="auto"/>
        <w:ind w:firstLine="709"/>
        <w:jc w:val="both"/>
        <w:rPr>
          <w:rFonts w:cs="Times New Roman"/>
          <w:szCs w:val="24"/>
        </w:rPr>
      </w:pPr>
    </w:p>
    <w:p w14:paraId="3EE69575" w14:textId="1F3CF2DE"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 xml:space="preserve">[8] Senāts atzīst, ka apelācijas instances tiesa, </w:t>
      </w:r>
      <w:r w:rsidR="00D116A0" w:rsidRPr="002F6E18">
        <w:rPr>
          <w:rFonts w:cs="Times New Roman"/>
          <w:szCs w:val="24"/>
        </w:rPr>
        <w:t>nekonstatējot</w:t>
      </w:r>
      <w:r w:rsidRPr="002F6E18">
        <w:rPr>
          <w:rFonts w:cs="Times New Roman"/>
          <w:szCs w:val="24"/>
        </w:rPr>
        <w:t xml:space="preserve"> apsūdzētā </w:t>
      </w:r>
      <w:r w:rsidR="00C943C4">
        <w:rPr>
          <w:rFonts w:cs="Times New Roman"/>
          <w:szCs w:val="24"/>
        </w:rPr>
        <w:t>[pers. </w:t>
      </w:r>
      <w:r w:rsidR="00C943C4">
        <w:t>B]</w:t>
      </w:r>
      <w:r w:rsidRPr="002F6E18">
        <w:rPr>
          <w:rFonts w:cs="Times New Roman"/>
          <w:szCs w:val="24"/>
        </w:rPr>
        <w:t xml:space="preserve"> atbildību mīkstinoš</w:t>
      </w:r>
      <w:r w:rsidR="00D116A0" w:rsidRPr="002F6E18">
        <w:rPr>
          <w:rFonts w:cs="Times New Roman"/>
          <w:szCs w:val="24"/>
        </w:rPr>
        <w:t>u</w:t>
      </w:r>
      <w:r w:rsidRPr="002F6E18">
        <w:rPr>
          <w:rFonts w:cs="Times New Roman"/>
          <w:szCs w:val="24"/>
        </w:rPr>
        <w:t xml:space="preserve"> apstākli saskaņā ar Krimināllikuma </w:t>
      </w:r>
      <w:proofErr w:type="gramStart"/>
      <w:r w:rsidRPr="002F6E18">
        <w:rPr>
          <w:rFonts w:cs="Times New Roman"/>
          <w:szCs w:val="24"/>
        </w:rPr>
        <w:t>47.panta</w:t>
      </w:r>
      <w:proofErr w:type="gramEnd"/>
      <w:r w:rsidRPr="002F6E18">
        <w:rPr>
          <w:rFonts w:cs="Times New Roman"/>
          <w:szCs w:val="24"/>
        </w:rPr>
        <w:t xml:space="preserve"> otro daļu, nav pieļāvusi Krimināllikuma </w:t>
      </w:r>
      <w:r w:rsidR="00B762D0" w:rsidRPr="002F6E18">
        <w:rPr>
          <w:rFonts w:cs="Times New Roman"/>
          <w:szCs w:val="24"/>
        </w:rPr>
        <w:t xml:space="preserve">pārkāpumu </w:t>
      </w:r>
      <w:r w:rsidRPr="002F6E18">
        <w:rPr>
          <w:rFonts w:cs="Times New Roman"/>
          <w:szCs w:val="24"/>
        </w:rPr>
        <w:t>vai Kriminālprocesa likuma būtisku pārkāpumu.</w:t>
      </w:r>
    </w:p>
    <w:p w14:paraId="2F00763B" w14:textId="4187C8FA"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 xml:space="preserve">[8.1] No pirmās instances tiesas sprieduma redzams, ka tiesa saskaņā ar Krimināllikuma </w:t>
      </w:r>
      <w:proofErr w:type="gramStart"/>
      <w:r w:rsidRPr="002F6E18">
        <w:rPr>
          <w:rFonts w:cs="Times New Roman"/>
          <w:szCs w:val="24"/>
        </w:rPr>
        <w:t>47.panta</w:t>
      </w:r>
      <w:proofErr w:type="gramEnd"/>
      <w:r w:rsidRPr="002F6E18">
        <w:rPr>
          <w:rFonts w:cs="Times New Roman"/>
          <w:szCs w:val="24"/>
        </w:rPr>
        <w:t xml:space="preserve"> otro daļu ir konstatējusi apsūdzētā </w:t>
      </w:r>
      <w:r w:rsidR="00C943C4">
        <w:rPr>
          <w:rFonts w:cs="Times New Roman"/>
          <w:szCs w:val="24"/>
        </w:rPr>
        <w:t>[pers. B]</w:t>
      </w:r>
      <w:r w:rsidR="007C4746" w:rsidRPr="002F6E18">
        <w:rPr>
          <w:rFonts w:cs="Times New Roman"/>
          <w:szCs w:val="24"/>
        </w:rPr>
        <w:t xml:space="preserve"> atbildību mīkstinošu apstākli </w:t>
      </w:r>
      <w:r w:rsidRPr="002F6E18">
        <w:rPr>
          <w:rFonts w:cs="Times New Roman"/>
          <w:szCs w:val="24"/>
        </w:rPr>
        <w:t>– vaļsirdīgu atzīšanos un izdarītā nožēlošanu.</w:t>
      </w:r>
    </w:p>
    <w:p w14:paraId="3FC48F46" w14:textId="6A6F457B"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 xml:space="preserve">Apelācijas instances tiesā prokurore saskaņā ar Kriminālprocesa likuma </w:t>
      </w:r>
      <w:proofErr w:type="gramStart"/>
      <w:r w:rsidRPr="002F6E18">
        <w:rPr>
          <w:rFonts w:cs="Times New Roman"/>
          <w:szCs w:val="24"/>
        </w:rPr>
        <w:t>462.panta</w:t>
      </w:r>
      <w:proofErr w:type="gramEnd"/>
      <w:r w:rsidRPr="002F6E18">
        <w:rPr>
          <w:rFonts w:cs="Times New Roman"/>
          <w:szCs w:val="24"/>
        </w:rPr>
        <w:t xml:space="preserve"> otro daļu ir grozījusi apsūdzību sakarā ar noziedzīgā nodarījuma faktisko apstākļu maiņu, nemainot nodarījuma kvalifikāciju.</w:t>
      </w:r>
      <w:r w:rsidR="001350A1" w:rsidRPr="002F6E18">
        <w:rPr>
          <w:rFonts w:cs="Times New Roman"/>
          <w:szCs w:val="24"/>
        </w:rPr>
        <w:t xml:space="preserve"> Proti</w:t>
      </w:r>
      <w:r w:rsidR="00B43A09" w:rsidRPr="002F6E18">
        <w:rPr>
          <w:rFonts w:cs="Times New Roman"/>
          <w:szCs w:val="24"/>
        </w:rPr>
        <w:t>,</w:t>
      </w:r>
      <w:r w:rsidR="00494444" w:rsidRPr="002F6E18">
        <w:rPr>
          <w:rFonts w:cs="Times New Roman"/>
          <w:szCs w:val="24"/>
        </w:rPr>
        <w:t xml:space="preserve"> atbilstoši pierādījumiem lietā p</w:t>
      </w:r>
      <w:r w:rsidR="007C4746" w:rsidRPr="002F6E18">
        <w:rPr>
          <w:rFonts w:cs="Times New Roman"/>
          <w:szCs w:val="24"/>
        </w:rPr>
        <w:t xml:space="preserve">ar iznīcinātā nekustamā īpašuma – </w:t>
      </w:r>
      <w:proofErr w:type="gramStart"/>
      <w:r w:rsidR="007C4746" w:rsidRPr="002F6E18">
        <w:rPr>
          <w:rFonts w:cs="Times New Roman"/>
          <w:szCs w:val="24"/>
        </w:rPr>
        <w:t>ēkas </w:t>
      </w:r>
      <w:r w:rsidR="00494444" w:rsidRPr="002F6E18">
        <w:rPr>
          <w:rFonts w:cs="Times New Roman"/>
          <w:szCs w:val="24"/>
        </w:rPr>
        <w:t>– vērtību</w:t>
      </w:r>
      <w:r w:rsidR="00CC5582" w:rsidRPr="002F6E18">
        <w:rPr>
          <w:rFonts w:cs="Times New Roman"/>
          <w:szCs w:val="24"/>
        </w:rPr>
        <w:t xml:space="preserve"> tika samazināts</w:t>
      </w:r>
      <w:proofErr w:type="gramEnd"/>
      <w:r w:rsidR="00CC5582" w:rsidRPr="002F6E18">
        <w:rPr>
          <w:rFonts w:cs="Times New Roman"/>
          <w:szCs w:val="24"/>
        </w:rPr>
        <w:t xml:space="preserve"> apsūdzības apjoms</w:t>
      </w:r>
      <w:r w:rsidR="00494444" w:rsidRPr="002F6E18">
        <w:rPr>
          <w:rFonts w:cs="Times New Roman"/>
          <w:szCs w:val="24"/>
        </w:rPr>
        <w:t>,</w:t>
      </w:r>
      <w:r w:rsidR="001350A1" w:rsidRPr="002F6E18">
        <w:rPr>
          <w:rFonts w:cs="Times New Roman"/>
          <w:szCs w:val="24"/>
        </w:rPr>
        <w:t xml:space="preserve"> līdz ar to samazinot </w:t>
      </w:r>
      <w:r w:rsidR="00AA619A" w:rsidRPr="00640C6A">
        <w:rPr>
          <w:rFonts w:cs="Times New Roman"/>
          <w:szCs w:val="24"/>
        </w:rPr>
        <w:t xml:space="preserve">arī </w:t>
      </w:r>
      <w:r w:rsidR="001350A1" w:rsidRPr="00640C6A">
        <w:rPr>
          <w:rFonts w:cs="Times New Roman"/>
          <w:szCs w:val="24"/>
        </w:rPr>
        <w:t xml:space="preserve">visa </w:t>
      </w:r>
      <w:r w:rsidR="00494444" w:rsidRPr="00640C6A">
        <w:rPr>
          <w:rFonts w:cs="Times New Roman"/>
          <w:szCs w:val="24"/>
        </w:rPr>
        <w:t xml:space="preserve">ar apsūdzēto prettiesiskajām darbībām </w:t>
      </w:r>
      <w:r w:rsidR="00965E32" w:rsidRPr="00640C6A">
        <w:rPr>
          <w:rFonts w:cs="Times New Roman"/>
          <w:szCs w:val="24"/>
        </w:rPr>
        <w:t>radītā</w:t>
      </w:r>
      <w:r w:rsidR="00494444" w:rsidRPr="00640C6A">
        <w:rPr>
          <w:rFonts w:cs="Times New Roman"/>
          <w:szCs w:val="24"/>
        </w:rPr>
        <w:t xml:space="preserve"> </w:t>
      </w:r>
      <w:r w:rsidR="001350A1" w:rsidRPr="00640C6A">
        <w:rPr>
          <w:rFonts w:cs="Times New Roman"/>
          <w:szCs w:val="24"/>
        </w:rPr>
        <w:t>kaitējuma apmēru.</w:t>
      </w:r>
      <w:r w:rsidR="001350A1" w:rsidRPr="002F6E18">
        <w:rPr>
          <w:rFonts w:cs="Times New Roman"/>
          <w:szCs w:val="24"/>
        </w:rPr>
        <w:t xml:space="preserve"> </w:t>
      </w:r>
    </w:p>
    <w:p w14:paraId="72B94219" w14:textId="037514DE"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 xml:space="preserve">No apelācijas instances tiesas sprieduma redzams, ka tiesa ir noskaidrojusi apsūdzētā </w:t>
      </w:r>
      <w:r w:rsidR="00C943C4">
        <w:rPr>
          <w:rFonts w:cs="Times New Roman"/>
          <w:szCs w:val="24"/>
        </w:rPr>
        <w:t>[pers. B]</w:t>
      </w:r>
      <w:r w:rsidRPr="002F6E18">
        <w:rPr>
          <w:rFonts w:cs="Times New Roman"/>
          <w:szCs w:val="24"/>
        </w:rPr>
        <w:t xml:space="preserve"> attieksmi pret grozīto apsūdzību un secinājusi, ka no apsūdzētā </w:t>
      </w:r>
      <w:r w:rsidR="00C943C4">
        <w:rPr>
          <w:rFonts w:cs="Times New Roman"/>
          <w:szCs w:val="24"/>
        </w:rPr>
        <w:t>[pers. B]</w:t>
      </w:r>
      <w:r w:rsidRPr="002F6E18">
        <w:rPr>
          <w:rFonts w:cs="Times New Roman"/>
          <w:szCs w:val="24"/>
        </w:rPr>
        <w:t xml:space="preserve"> liecībām izriet, ka grozītajā apsūdzībā norādītās darbības apsūdzētais ir atzinis, taču nav </w:t>
      </w:r>
      <w:r w:rsidRPr="00640C6A">
        <w:rPr>
          <w:rFonts w:cs="Times New Roman"/>
          <w:szCs w:val="24"/>
        </w:rPr>
        <w:t xml:space="preserve">atzinis </w:t>
      </w:r>
      <w:r w:rsidR="003D62F8" w:rsidRPr="00640C6A">
        <w:rPr>
          <w:rFonts w:cs="Times New Roman"/>
          <w:szCs w:val="24"/>
        </w:rPr>
        <w:t>iznīcinātās mantas</w:t>
      </w:r>
      <w:r w:rsidRPr="00640C6A">
        <w:rPr>
          <w:rFonts w:cs="Times New Roman"/>
          <w:szCs w:val="24"/>
        </w:rPr>
        <w:t xml:space="preserve"> apjomu un apsūdzētā </w:t>
      </w:r>
      <w:proofErr w:type="gramStart"/>
      <w:r w:rsidR="00C943C4">
        <w:rPr>
          <w:rFonts w:cs="Times New Roman"/>
          <w:szCs w:val="24"/>
        </w:rPr>
        <w:t>[</w:t>
      </w:r>
      <w:proofErr w:type="gramEnd"/>
      <w:r w:rsidR="00C943C4">
        <w:rPr>
          <w:rFonts w:cs="Times New Roman"/>
          <w:szCs w:val="24"/>
        </w:rPr>
        <w:t>pers. A]</w:t>
      </w:r>
      <w:r w:rsidRPr="00640C6A">
        <w:rPr>
          <w:rFonts w:cs="Times New Roman"/>
          <w:szCs w:val="24"/>
        </w:rPr>
        <w:t xml:space="preserve"> lomu </w:t>
      </w:r>
      <w:r w:rsidR="00CD1557" w:rsidRPr="00640C6A">
        <w:rPr>
          <w:rFonts w:cs="Times New Roman"/>
          <w:szCs w:val="24"/>
        </w:rPr>
        <w:t>noziedzīgajā nodarījumā</w:t>
      </w:r>
      <w:r w:rsidRPr="00640C6A">
        <w:rPr>
          <w:rFonts w:cs="Times New Roman"/>
          <w:szCs w:val="24"/>
        </w:rPr>
        <w:t xml:space="preserve">, kā arī viņa liecības un attieksme </w:t>
      </w:r>
      <w:r w:rsidR="00D116A0" w:rsidRPr="00640C6A">
        <w:rPr>
          <w:rFonts w:cs="Times New Roman"/>
          <w:szCs w:val="24"/>
        </w:rPr>
        <w:t>neliecina</w:t>
      </w:r>
      <w:r w:rsidRPr="00640C6A">
        <w:rPr>
          <w:rFonts w:cs="Times New Roman"/>
          <w:szCs w:val="24"/>
        </w:rPr>
        <w:t xml:space="preserve"> par patiesu izdarītā noziedzīgā nodarījuma nožēlošanu. Tādējādi apelā</w:t>
      </w:r>
      <w:r w:rsidRPr="002F6E18">
        <w:rPr>
          <w:rFonts w:cs="Times New Roman"/>
          <w:szCs w:val="24"/>
        </w:rPr>
        <w:t xml:space="preserve">cijas instances tiesa ir atzinusi, ka nav pamata saskaņā ar Krimināllikuma 47.panta otro daļu konstatēt viņa atbildību mīkstinošu apstākli – savas vainas vaļsirdīgu atzīšanu un izdarītā nožēlošanu. Sodu </w:t>
      </w:r>
      <w:r w:rsidR="00C943C4">
        <w:rPr>
          <w:rFonts w:cs="Times New Roman"/>
          <w:szCs w:val="24"/>
        </w:rPr>
        <w:t>[pers. B]</w:t>
      </w:r>
      <w:r w:rsidRPr="002F6E18">
        <w:rPr>
          <w:rFonts w:cs="Times New Roman"/>
          <w:szCs w:val="24"/>
        </w:rPr>
        <w:t xml:space="preserve"> apelācijas instances tiesa ir noteikusi, nemainot pirmās instances tiesas noteikto sodu.</w:t>
      </w:r>
    </w:p>
    <w:p w14:paraId="4829B8D6" w14:textId="4EC3C119"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[8.2] S</w:t>
      </w:r>
      <w:r w:rsidR="007C4746" w:rsidRPr="002F6E18">
        <w:rPr>
          <w:rFonts w:cs="Times New Roman"/>
          <w:szCs w:val="24"/>
        </w:rPr>
        <w:t>enāts jau iepriekš ir norādījis </w:t>
      </w:r>
      <w:r w:rsidRPr="002F6E18">
        <w:rPr>
          <w:rFonts w:cs="Times New Roman"/>
          <w:szCs w:val="24"/>
        </w:rPr>
        <w:t>– ja apelācijas instances tiesā prokurors groza apsūdzību, tiesai ir pienākums izlemt grozīto apsūdzību, nevis</w:t>
      </w:r>
      <w:r w:rsidRPr="002F6E18">
        <w:rPr>
          <w:rStyle w:val="Strong"/>
          <w:rFonts w:cs="Times New Roman"/>
          <w:szCs w:val="24"/>
        </w:rPr>
        <w:t xml:space="preserve"> </w:t>
      </w:r>
      <w:r w:rsidRPr="002F6E18">
        <w:rPr>
          <w:rFonts w:cs="Times New Roman"/>
          <w:szCs w:val="24"/>
        </w:rPr>
        <w:t>pirmās instances tiesā uzturēto apsūdzību apjomā, kuru par pierādītu atzinusi pirmās instances tiesa (</w:t>
      </w:r>
      <w:bookmarkStart w:id="3" w:name="_Hlk66445944"/>
      <w:r w:rsidRPr="002F6E18">
        <w:rPr>
          <w:rFonts w:cs="Times New Roman"/>
          <w:i/>
          <w:szCs w:val="24"/>
        </w:rPr>
        <w:t xml:space="preserve">Augstākās tiesas </w:t>
      </w:r>
      <w:proofErr w:type="gramStart"/>
      <w:r w:rsidRPr="002F6E18">
        <w:rPr>
          <w:rFonts w:cs="Times New Roman"/>
          <w:i/>
          <w:szCs w:val="24"/>
        </w:rPr>
        <w:t>2020.gada</w:t>
      </w:r>
      <w:proofErr w:type="gramEnd"/>
      <w:r w:rsidRPr="002F6E18">
        <w:rPr>
          <w:rFonts w:cs="Times New Roman"/>
          <w:i/>
          <w:szCs w:val="24"/>
        </w:rPr>
        <w:t xml:space="preserve"> 26.februāra lēmums lietā  Nr. SKK-29/2020 (ECLI:LV:AT:2020:0226.15830017116.3.</w:t>
      </w:r>
      <w:bookmarkEnd w:id="3"/>
      <w:r w:rsidRPr="002F6E18">
        <w:rPr>
          <w:rFonts w:cs="Times New Roman"/>
          <w:i/>
          <w:szCs w:val="24"/>
        </w:rPr>
        <w:t>LSKK-29/2020)</w:t>
      </w:r>
      <w:r w:rsidRPr="002F6E18">
        <w:rPr>
          <w:rFonts w:cs="Times New Roman"/>
          <w:szCs w:val="24"/>
        </w:rPr>
        <w:t>).</w:t>
      </w:r>
    </w:p>
    <w:p w14:paraId="03A4B80C" w14:textId="77777777"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 xml:space="preserve">Minētā atziņa ir saistāma ar Kriminālprocesa likuma </w:t>
      </w:r>
      <w:proofErr w:type="gramStart"/>
      <w:r w:rsidRPr="002F6E18">
        <w:rPr>
          <w:rFonts w:cs="Times New Roman"/>
          <w:szCs w:val="24"/>
        </w:rPr>
        <w:t>23.pantā</w:t>
      </w:r>
      <w:proofErr w:type="gramEnd"/>
      <w:r w:rsidRPr="002F6E18">
        <w:rPr>
          <w:rFonts w:cs="Times New Roman"/>
          <w:szCs w:val="24"/>
        </w:rPr>
        <w:t xml:space="preserve"> noteikto tiesas spriešanas funkciju un Kriminālprocesa likuma 17.pantā noteikto procesuālo funkciju nodalīšanu.</w:t>
      </w:r>
    </w:p>
    <w:p w14:paraId="613550B7" w14:textId="77777777"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 xml:space="preserve">Kriminālprocesa likuma 46.nodaļā reglamentēta krimināllietu iztiesāšanas procesuālā kārtība, savukārt likuma </w:t>
      </w:r>
      <w:proofErr w:type="gramStart"/>
      <w:r w:rsidRPr="002F6E18">
        <w:rPr>
          <w:rFonts w:cs="Times New Roman"/>
          <w:szCs w:val="24"/>
        </w:rPr>
        <w:t>498.panta</w:t>
      </w:r>
      <w:proofErr w:type="gramEnd"/>
      <w:r w:rsidRPr="002F6E18">
        <w:rPr>
          <w:rFonts w:cs="Times New Roman"/>
          <w:szCs w:val="24"/>
        </w:rPr>
        <w:t xml:space="preserve"> pirmajā daļā noteikts, ka pēc apsūdzības noklausīšanās tiesas sēdes priekšsēdētājs noskaidro apsūdzētā attieksmi pret apsūdzību. Minētā tiesību norma </w:t>
      </w:r>
      <w:r w:rsidRPr="002F6E18">
        <w:rPr>
          <w:rFonts w:cs="Times New Roman"/>
          <w:szCs w:val="24"/>
        </w:rPr>
        <w:lastRenderedPageBreak/>
        <w:t xml:space="preserve">atbilstoši Kriminālprocesa likuma </w:t>
      </w:r>
      <w:proofErr w:type="gramStart"/>
      <w:r w:rsidRPr="002F6E18">
        <w:rPr>
          <w:rFonts w:cs="Times New Roman"/>
          <w:szCs w:val="24"/>
        </w:rPr>
        <w:t>561.panta</w:t>
      </w:r>
      <w:proofErr w:type="gramEnd"/>
      <w:r w:rsidRPr="002F6E18">
        <w:rPr>
          <w:rFonts w:cs="Times New Roman"/>
          <w:szCs w:val="24"/>
        </w:rPr>
        <w:t xml:space="preserve"> pirmajā daļā noteiktajam attiecināma arī uz lietas iztiesāšanu apelācijas instances tiesā, ievērojot likumā noteiktos izņēmumus.</w:t>
      </w:r>
    </w:p>
    <w:p w14:paraId="55666AB3" w14:textId="77777777"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 xml:space="preserve">No minētām tiesību normām secināms, ka tiesai ir jāizlemj tās apsūdzības pamatotība, kuru tiesā attiecīgajā instancē uztur prokurors, ievērojot likumā noteikto krimināllietas iztiesāšanas procesuālo kārtību, arī noskaidrojot apsūdzētā attieksmi pret šo apsūdzību, kas, savukārt, atbilstoši Krimināllikuma 46. un </w:t>
      </w:r>
      <w:proofErr w:type="gramStart"/>
      <w:r w:rsidRPr="002F6E18">
        <w:rPr>
          <w:rFonts w:cs="Times New Roman"/>
          <w:szCs w:val="24"/>
        </w:rPr>
        <w:t>47.pantā</w:t>
      </w:r>
      <w:proofErr w:type="gramEnd"/>
      <w:r w:rsidRPr="002F6E18">
        <w:rPr>
          <w:rFonts w:cs="Times New Roman"/>
          <w:szCs w:val="24"/>
        </w:rPr>
        <w:t xml:space="preserve"> noteiktajam ir izvērtējams kā sodu ietekmējošs apstāklis par apsūdzībā norādīto noziedzīgo nodarījumu. </w:t>
      </w:r>
    </w:p>
    <w:p w14:paraId="1F854E2D" w14:textId="1F4E4557" w:rsidR="009245F0" w:rsidRPr="002F6E18" w:rsidRDefault="009245F0" w:rsidP="002F6E18">
      <w:pPr>
        <w:spacing w:after="0" w:line="276" w:lineRule="auto"/>
        <w:ind w:right="-34" w:firstLine="720"/>
        <w:jc w:val="both"/>
        <w:rPr>
          <w:rFonts w:cs="Times New Roman"/>
          <w:szCs w:val="24"/>
        </w:rPr>
      </w:pPr>
      <w:r w:rsidRPr="002F6E18">
        <w:rPr>
          <w:rFonts w:cs="Times New Roman"/>
          <w:szCs w:val="24"/>
        </w:rPr>
        <w:t xml:space="preserve">Tādējādi secināms, ka apsūdzētajam sakarā ar grozīto apsūdzību apelācijas instances tiesā ir tiesības arī mainīt savu attieksmi pret to, neatkarīgi no tā, ka prokurora uzturētajā apsūdzībā pirmās instances tiesā viņš bija savu vainu vaļsirdīgi atzinis un izdarīto nožēlojis un tiesa to bija atzinusi par apsūdzētā atbildību mīkstinošu apstākli. </w:t>
      </w:r>
    </w:p>
    <w:p w14:paraId="55183649" w14:textId="62C995BA"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Savukārt</w:t>
      </w:r>
      <w:r w:rsidR="009245F0" w:rsidRPr="002F6E18">
        <w:rPr>
          <w:rFonts w:cs="Times New Roman"/>
          <w:szCs w:val="24"/>
        </w:rPr>
        <w:t xml:space="preserve"> tas</w:t>
      </w:r>
      <w:r w:rsidRPr="002F6E18">
        <w:rPr>
          <w:rFonts w:cs="Times New Roman"/>
          <w:szCs w:val="24"/>
        </w:rPr>
        <w:t xml:space="preserve">, vai apsūdzētā vārdiski izteiktā vainas atzīšana atbilst Krimināllikuma </w:t>
      </w:r>
      <w:proofErr w:type="gramStart"/>
      <w:r w:rsidRPr="002F6E18">
        <w:rPr>
          <w:rFonts w:cs="Times New Roman"/>
          <w:szCs w:val="24"/>
        </w:rPr>
        <w:t>47.pantā</w:t>
      </w:r>
      <w:proofErr w:type="gramEnd"/>
      <w:r w:rsidRPr="002F6E18">
        <w:rPr>
          <w:rFonts w:cs="Times New Roman"/>
          <w:szCs w:val="24"/>
        </w:rPr>
        <w:t xml:space="preserve"> noteikto atbildību mīkstinošo apstākļu jēgai, ir jāvērtē tiesai saistībā ar </w:t>
      </w:r>
      <w:r w:rsidR="009245F0" w:rsidRPr="002F6E18">
        <w:rPr>
          <w:rFonts w:cs="Times New Roman"/>
          <w:szCs w:val="24"/>
        </w:rPr>
        <w:t xml:space="preserve">prokurora tiesā </w:t>
      </w:r>
      <w:r w:rsidRPr="002F6E18">
        <w:rPr>
          <w:rFonts w:cs="Times New Roman"/>
          <w:szCs w:val="24"/>
        </w:rPr>
        <w:t>uzturētās apsūdzības faktiskajiem apstākļiem.</w:t>
      </w:r>
    </w:p>
    <w:p w14:paraId="1CE75F85" w14:textId="022635E4"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 xml:space="preserve">Tas nozīmē, ka arī apelācijas instances tiesas pienākums atbilstoši Kriminālprocesa likuma </w:t>
      </w:r>
      <w:proofErr w:type="gramStart"/>
      <w:r w:rsidRPr="002F6E18">
        <w:rPr>
          <w:rFonts w:cs="Times New Roman"/>
          <w:szCs w:val="24"/>
        </w:rPr>
        <w:t>498.pantam</w:t>
      </w:r>
      <w:proofErr w:type="gramEnd"/>
      <w:r w:rsidRPr="002F6E18">
        <w:rPr>
          <w:rFonts w:cs="Times New Roman"/>
          <w:szCs w:val="24"/>
        </w:rPr>
        <w:t xml:space="preserve"> ir noskaidrot apsūdzētā attieksmi pret grozīto apsūdzību</w:t>
      </w:r>
      <w:r w:rsidR="009245F0" w:rsidRPr="002F6E18">
        <w:rPr>
          <w:rFonts w:cs="Times New Roman"/>
          <w:szCs w:val="24"/>
        </w:rPr>
        <w:t xml:space="preserve"> un atbilstoši Krimināllikuma 46.panta trešajai daļai </w:t>
      </w:r>
      <w:r w:rsidR="009245F0" w:rsidRPr="00640C6A">
        <w:rPr>
          <w:rFonts w:cs="Times New Roman"/>
          <w:szCs w:val="24"/>
        </w:rPr>
        <w:t xml:space="preserve">izvērtēt </w:t>
      </w:r>
      <w:r w:rsidR="007B4F11" w:rsidRPr="00640C6A">
        <w:rPr>
          <w:rFonts w:cs="Times New Roman"/>
          <w:szCs w:val="24"/>
        </w:rPr>
        <w:t xml:space="preserve">to </w:t>
      </w:r>
      <w:r w:rsidR="009245F0" w:rsidRPr="00640C6A">
        <w:rPr>
          <w:rFonts w:cs="Times New Roman"/>
          <w:szCs w:val="24"/>
        </w:rPr>
        <w:t>kā sodu</w:t>
      </w:r>
      <w:r w:rsidR="009245F0" w:rsidRPr="002F6E18">
        <w:rPr>
          <w:rFonts w:cs="Times New Roman"/>
          <w:szCs w:val="24"/>
        </w:rPr>
        <w:t xml:space="preserve"> ietekmējošu apstākli</w:t>
      </w:r>
      <w:r w:rsidRPr="002F6E18">
        <w:rPr>
          <w:rFonts w:cs="Times New Roman"/>
          <w:szCs w:val="24"/>
        </w:rPr>
        <w:t xml:space="preserve">. </w:t>
      </w:r>
    </w:p>
    <w:p w14:paraId="33C09A03" w14:textId="416EE45A"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 xml:space="preserve">Nekonstatējot atbildību mīkstinošu apstākli – savas vainas vaļsirdīgu </w:t>
      </w:r>
      <w:r w:rsidR="007C4746" w:rsidRPr="002F6E18">
        <w:rPr>
          <w:rFonts w:cs="Times New Roman"/>
          <w:szCs w:val="24"/>
        </w:rPr>
        <w:t>atzīšanu un izdarītā nožēlošanu </w:t>
      </w:r>
      <w:r w:rsidRPr="002F6E18">
        <w:rPr>
          <w:rFonts w:cs="Times New Roman"/>
          <w:szCs w:val="24"/>
        </w:rPr>
        <w:t xml:space="preserve">–, apelācijas instances tiesai, lemjot par sodu ietekmējošiem apstākļiem saskaņā ar Krimināllikuma </w:t>
      </w:r>
      <w:proofErr w:type="gramStart"/>
      <w:r w:rsidRPr="002F6E18">
        <w:rPr>
          <w:rFonts w:cs="Times New Roman"/>
          <w:szCs w:val="24"/>
        </w:rPr>
        <w:t>46.panta</w:t>
      </w:r>
      <w:proofErr w:type="gramEnd"/>
      <w:r w:rsidRPr="002F6E18">
        <w:rPr>
          <w:rFonts w:cs="Times New Roman"/>
          <w:szCs w:val="24"/>
        </w:rPr>
        <w:t xml:space="preserve"> trešo daļu, jāņem vērā Kriminālprocesa likuma 562.pantā noteiktais apjoms un ietvari, kādos lieta tiek iztiesāta apelācijas instances tiesā, un likuma 565.pantā noteiktā apelācijas instances tiesas kompetence jauna sprieduma taisīšanā, proti, ka smagāka soda noteikšana apelācijas instances tiesā apsūdzētajam pieļaujama tad, ja prokurors apelācijas protestā vai cietušais apelācijas sūdzībā ir lūdzis noteikt smagāku sodu.</w:t>
      </w:r>
    </w:p>
    <w:p w14:paraId="79208E4B" w14:textId="426E6E17" w:rsidR="00BE249E" w:rsidRPr="002F6E18" w:rsidRDefault="001D2606" w:rsidP="002F6E18">
      <w:pPr>
        <w:spacing w:after="0" w:line="276" w:lineRule="auto"/>
        <w:ind w:right="-34" w:firstLine="720"/>
        <w:jc w:val="both"/>
        <w:rPr>
          <w:rFonts w:cs="Times New Roman"/>
          <w:szCs w:val="24"/>
        </w:rPr>
      </w:pPr>
      <w:r w:rsidRPr="002F6E18">
        <w:rPr>
          <w:rFonts w:cs="Times New Roman"/>
          <w:szCs w:val="24"/>
        </w:rPr>
        <w:t>[8.3] Senāts</w:t>
      </w:r>
      <w:r w:rsidR="00CC5582" w:rsidRPr="002F6E18">
        <w:rPr>
          <w:rFonts w:cs="Times New Roman"/>
          <w:szCs w:val="24"/>
        </w:rPr>
        <w:t xml:space="preserve"> atzīst, ka </w:t>
      </w:r>
      <w:r w:rsidR="00BE249E" w:rsidRPr="002F6E18">
        <w:rPr>
          <w:rFonts w:cs="Times New Roman"/>
          <w:szCs w:val="24"/>
        </w:rPr>
        <w:t>apelācijas instances tiesa,</w:t>
      </w:r>
      <w:r w:rsidR="00EE6D16" w:rsidRPr="002F6E18">
        <w:rPr>
          <w:rFonts w:cs="Times New Roman"/>
          <w:szCs w:val="24"/>
        </w:rPr>
        <w:t xml:space="preserve"> nosakot sodu un</w:t>
      </w:r>
      <w:r w:rsidR="001E3835" w:rsidRPr="002F6E18">
        <w:rPr>
          <w:rFonts w:cs="Times New Roman"/>
          <w:szCs w:val="24"/>
        </w:rPr>
        <w:t xml:space="preserve"> </w:t>
      </w:r>
      <w:r w:rsidR="00680D28" w:rsidRPr="002F6E18">
        <w:rPr>
          <w:rFonts w:cs="Times New Roman"/>
          <w:szCs w:val="24"/>
        </w:rPr>
        <w:t xml:space="preserve">nekonstatējot apsūdzētā </w:t>
      </w:r>
      <w:r w:rsidR="00C943C4">
        <w:rPr>
          <w:rFonts w:cs="Times New Roman"/>
          <w:szCs w:val="24"/>
        </w:rPr>
        <w:t>[pers. B]</w:t>
      </w:r>
      <w:r w:rsidR="00680D28" w:rsidRPr="002F6E18">
        <w:rPr>
          <w:rFonts w:cs="Times New Roman"/>
          <w:szCs w:val="24"/>
        </w:rPr>
        <w:t xml:space="preserve"> atbildību mīkstinošu apstākli</w:t>
      </w:r>
      <w:r w:rsidR="007C4746" w:rsidRPr="002F6E18">
        <w:rPr>
          <w:rFonts w:cs="Times New Roman"/>
          <w:szCs w:val="24"/>
        </w:rPr>
        <w:t> </w:t>
      </w:r>
      <w:r w:rsidR="00EE6D16" w:rsidRPr="002F6E18">
        <w:rPr>
          <w:rFonts w:cs="Times New Roman"/>
          <w:szCs w:val="24"/>
        </w:rPr>
        <w:t xml:space="preserve">– savas vainas vaļsirdīgu </w:t>
      </w:r>
      <w:r w:rsidR="007C4746" w:rsidRPr="002F6E18">
        <w:rPr>
          <w:rFonts w:cs="Times New Roman"/>
          <w:szCs w:val="24"/>
        </w:rPr>
        <w:t>atzīšanu un izdarītā nožēlošanu </w:t>
      </w:r>
      <w:r w:rsidR="00EE6D16" w:rsidRPr="002F6E18">
        <w:rPr>
          <w:rFonts w:cs="Times New Roman"/>
          <w:szCs w:val="24"/>
        </w:rPr>
        <w:t>–,</w:t>
      </w:r>
      <w:r w:rsidR="00680D28" w:rsidRPr="002F6E18">
        <w:rPr>
          <w:rFonts w:cs="Times New Roman"/>
          <w:szCs w:val="24"/>
        </w:rPr>
        <w:t xml:space="preserve"> </w:t>
      </w:r>
      <w:r w:rsidR="00BE249E" w:rsidRPr="002F6E18">
        <w:rPr>
          <w:rFonts w:cs="Times New Roman"/>
          <w:szCs w:val="24"/>
        </w:rPr>
        <w:t xml:space="preserve">ir ievērojusi Kriminālprocesa likuma 562. un </w:t>
      </w:r>
      <w:proofErr w:type="gramStart"/>
      <w:r w:rsidR="00BE249E" w:rsidRPr="002F6E18">
        <w:rPr>
          <w:rFonts w:cs="Times New Roman"/>
          <w:szCs w:val="24"/>
        </w:rPr>
        <w:t>565.pantā</w:t>
      </w:r>
      <w:proofErr w:type="gramEnd"/>
      <w:r w:rsidR="00BE249E" w:rsidRPr="002F6E18">
        <w:rPr>
          <w:rFonts w:cs="Times New Roman"/>
          <w:szCs w:val="24"/>
        </w:rPr>
        <w:t xml:space="preserve"> noteikto apelācijas instances tiesas kompetenci</w:t>
      </w:r>
      <w:r w:rsidR="00680D28" w:rsidRPr="002F6E18">
        <w:rPr>
          <w:rFonts w:cs="Times New Roman"/>
          <w:szCs w:val="24"/>
        </w:rPr>
        <w:t xml:space="preserve"> jauna sprieduma taisīšanā</w:t>
      </w:r>
      <w:r w:rsidR="00BE249E" w:rsidRPr="002F6E18">
        <w:rPr>
          <w:rFonts w:cs="Times New Roman"/>
          <w:szCs w:val="24"/>
        </w:rPr>
        <w:t>.</w:t>
      </w:r>
    </w:p>
    <w:p w14:paraId="1F9D2024" w14:textId="77777777" w:rsidR="001D2606" w:rsidRPr="002F6E18" w:rsidRDefault="001D2606" w:rsidP="002F6E18">
      <w:pPr>
        <w:spacing w:after="0" w:line="276" w:lineRule="auto"/>
        <w:ind w:right="-34" w:firstLine="720"/>
        <w:jc w:val="both"/>
        <w:rPr>
          <w:rFonts w:cs="Times New Roman"/>
          <w:szCs w:val="24"/>
        </w:rPr>
      </w:pPr>
    </w:p>
    <w:p w14:paraId="69E6B541" w14:textId="57A053C8"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[9] Senāts atzīst, ka apelācijas instances tiesa nav pieļāvusi Kriminālprocesa likuma pārkāpumus pierādījumu vērtēšanā. Tādējādi apsūdzētā </w:t>
      </w:r>
      <w:r w:rsidR="00C943C4">
        <w:rPr>
          <w:rFonts w:eastAsia="Calibri" w:cs="Times New Roman"/>
          <w:szCs w:val="24"/>
        </w:rPr>
        <w:t>[pers. A]</w:t>
      </w:r>
      <w:r w:rsidRPr="002F6E18">
        <w:rPr>
          <w:rFonts w:eastAsia="Calibri" w:cs="Times New Roman"/>
          <w:szCs w:val="24"/>
        </w:rPr>
        <w:t xml:space="preserve"> kasācijas sūdzība un </w:t>
      </w:r>
      <w:r w:rsidR="004E183D">
        <w:rPr>
          <w:rFonts w:eastAsia="Calibri" w:cs="Times New Roman"/>
          <w:szCs w:val="24"/>
        </w:rPr>
        <w:t>[pers. B]</w:t>
      </w:r>
      <w:r w:rsidRPr="002F6E18">
        <w:rPr>
          <w:rFonts w:eastAsia="Calibri" w:cs="Times New Roman"/>
          <w:szCs w:val="24"/>
        </w:rPr>
        <w:t xml:space="preserve"> kasācijas sūdzība daļā par apelācijas instances tiesas pieļautiem Kriminālprocesa likuma </w:t>
      </w:r>
      <w:proofErr w:type="gramStart"/>
      <w:r w:rsidRPr="002F6E18">
        <w:rPr>
          <w:rFonts w:eastAsia="Calibri" w:cs="Times New Roman"/>
          <w:szCs w:val="24"/>
        </w:rPr>
        <w:t>15.panta</w:t>
      </w:r>
      <w:proofErr w:type="gramEnd"/>
      <w:r w:rsidRPr="002F6E18">
        <w:rPr>
          <w:rFonts w:eastAsia="Calibri" w:cs="Times New Roman"/>
          <w:szCs w:val="24"/>
        </w:rPr>
        <w:t>, 19.panta trešās daļas (kasācijas sūdzībā norādīts 19.panta piektā daļa), 124.panta piektās daļas, 128.panta trešās daļas pārkāpumiem ir noraidāma.</w:t>
      </w:r>
    </w:p>
    <w:p w14:paraId="52C476F3" w14:textId="0BE5E559" w:rsidR="001D2606" w:rsidRPr="002F6E18" w:rsidRDefault="001D2606" w:rsidP="002F6E18">
      <w:pPr>
        <w:spacing w:after="0" w:line="276" w:lineRule="auto"/>
        <w:ind w:firstLine="720"/>
        <w:jc w:val="both"/>
        <w:rPr>
          <w:rFonts w:eastAsia="Times New Roman" w:cs="Times New Roman"/>
          <w:szCs w:val="24"/>
        </w:rPr>
      </w:pPr>
      <w:r w:rsidRPr="002F6E18">
        <w:rPr>
          <w:rFonts w:eastAsia="Calibri" w:cs="Times New Roman"/>
          <w:szCs w:val="24"/>
        </w:rPr>
        <w:t xml:space="preserve">[9.1] Apelācijas instances tiesa, atsaucoties uz </w:t>
      </w:r>
      <w:r w:rsidRPr="002F6E18">
        <w:rPr>
          <w:rFonts w:eastAsia="Times New Roman" w:cs="Times New Roman"/>
          <w:szCs w:val="24"/>
        </w:rPr>
        <w:t xml:space="preserve">konkrētiem lietā iegūtiem un tiesas sēdē pārbaudītiem pierādījumiem, arī ziņām, kas </w:t>
      </w:r>
      <w:proofErr w:type="gramStart"/>
      <w:r w:rsidRPr="002F6E18">
        <w:rPr>
          <w:rFonts w:eastAsia="Times New Roman" w:cs="Times New Roman"/>
          <w:szCs w:val="24"/>
        </w:rPr>
        <w:t>ietve</w:t>
      </w:r>
      <w:r w:rsidR="007B4F11" w:rsidRPr="002F6E18">
        <w:rPr>
          <w:rFonts w:eastAsia="Times New Roman" w:cs="Times New Roman"/>
          <w:szCs w:val="24"/>
        </w:rPr>
        <w:t>rtas liecinieku</w:t>
      </w:r>
      <w:proofErr w:type="gramEnd"/>
      <w:r w:rsidR="007B4F11" w:rsidRPr="002F6E18">
        <w:rPr>
          <w:rFonts w:eastAsia="Times New Roman" w:cs="Times New Roman"/>
          <w:szCs w:val="24"/>
        </w:rPr>
        <w:t xml:space="preserve"> </w:t>
      </w:r>
      <w:r w:rsidR="00C943C4">
        <w:rPr>
          <w:rFonts w:eastAsia="Times New Roman" w:cs="Times New Roman"/>
          <w:szCs w:val="24"/>
        </w:rPr>
        <w:t>[pers. E]</w:t>
      </w:r>
      <w:r w:rsidR="007B4F11" w:rsidRPr="00640C6A">
        <w:rPr>
          <w:rFonts w:eastAsia="Times New Roman" w:cs="Times New Roman"/>
          <w:szCs w:val="24"/>
        </w:rPr>
        <w:t xml:space="preserve"> un</w:t>
      </w:r>
      <w:r w:rsidRPr="00640C6A">
        <w:rPr>
          <w:rFonts w:eastAsia="Times New Roman" w:cs="Times New Roman"/>
          <w:szCs w:val="24"/>
        </w:rPr>
        <w:t xml:space="preserve"> </w:t>
      </w:r>
      <w:r w:rsidR="00C943C4">
        <w:rPr>
          <w:rFonts w:eastAsia="Times New Roman" w:cs="Times New Roman"/>
          <w:szCs w:val="24"/>
        </w:rPr>
        <w:t>[pers. F]</w:t>
      </w:r>
      <w:r w:rsidRPr="002F6E18">
        <w:rPr>
          <w:rFonts w:eastAsia="Times New Roman" w:cs="Times New Roman"/>
          <w:szCs w:val="24"/>
        </w:rPr>
        <w:t xml:space="preserve"> pirmās instances tiesā sniegtajās liecībās, </w:t>
      </w:r>
      <w:r w:rsidRPr="002F6E18">
        <w:rPr>
          <w:rFonts w:eastAsia="Times New Roman" w:cs="Times New Roman"/>
          <w:szCs w:val="24"/>
          <w:lang w:eastAsia="lv-LV"/>
        </w:rPr>
        <w:t>aktā par ugunsgrēku Nr.</w:t>
      </w:r>
      <w:r w:rsidR="00635335" w:rsidRPr="002F6E18">
        <w:rPr>
          <w:rFonts w:eastAsia="Times New Roman" w:cs="Times New Roman"/>
          <w:szCs w:val="24"/>
          <w:lang w:eastAsia="lv-LV"/>
        </w:rPr>
        <w:t> </w:t>
      </w:r>
      <w:r w:rsidR="00C943C4">
        <w:rPr>
          <w:rFonts w:eastAsia="Times New Roman" w:cs="Times New Roman"/>
          <w:szCs w:val="24"/>
          <w:lang w:eastAsia="lv-LV"/>
        </w:rPr>
        <w:t>[..]</w:t>
      </w:r>
      <w:r w:rsidRPr="002F6E18">
        <w:rPr>
          <w:rFonts w:eastAsia="Times New Roman" w:cs="Times New Roman"/>
          <w:szCs w:val="24"/>
          <w:lang w:eastAsia="lv-LV"/>
        </w:rPr>
        <w:t xml:space="preserve">, </w:t>
      </w:r>
      <w:r w:rsidRPr="002F6E18">
        <w:rPr>
          <w:rFonts w:eastAsia="Times New Roman" w:cs="Times New Roman"/>
          <w:szCs w:val="24"/>
        </w:rPr>
        <w:t xml:space="preserve">cietušā </w:t>
      </w:r>
      <w:bookmarkStart w:id="4" w:name="_Hlk63424582"/>
      <w:r w:rsidR="00C943C4">
        <w:rPr>
          <w:rFonts w:eastAsia="Calibri" w:cs="Times New Roman"/>
          <w:szCs w:val="24"/>
        </w:rPr>
        <w:t>[pers. C]</w:t>
      </w:r>
      <w:r w:rsidR="00300AEE" w:rsidRPr="002F6E18">
        <w:rPr>
          <w:rFonts w:eastAsia="Calibri" w:cs="Times New Roman"/>
          <w:iCs/>
          <w:szCs w:val="24"/>
        </w:rPr>
        <w:t xml:space="preserve"> </w:t>
      </w:r>
      <w:bookmarkEnd w:id="4"/>
      <w:r w:rsidRPr="002F6E18">
        <w:rPr>
          <w:rFonts w:eastAsia="Calibri" w:cs="Times New Roman"/>
          <w:iCs/>
          <w:szCs w:val="24"/>
        </w:rPr>
        <w:t xml:space="preserve">pirmstiesas </w:t>
      </w:r>
      <w:r w:rsidRPr="002F6E18">
        <w:rPr>
          <w:rFonts w:eastAsia="Times New Roman" w:cs="Times New Roman"/>
          <w:szCs w:val="24"/>
        </w:rPr>
        <w:t>kriminālprocesa laikā un pirmās instances tiesā sniegtajās liecībās, viņa pārstāves pask</w:t>
      </w:r>
      <w:r w:rsidR="00635335" w:rsidRPr="002F6E18">
        <w:rPr>
          <w:rFonts w:eastAsia="Times New Roman" w:cs="Times New Roman"/>
          <w:szCs w:val="24"/>
        </w:rPr>
        <w:t>aidrojumos par iznīcināto mantu</w:t>
      </w:r>
      <w:r w:rsidRPr="002F6E18">
        <w:rPr>
          <w:rFonts w:eastAsia="Times New Roman" w:cs="Times New Roman"/>
          <w:szCs w:val="24"/>
        </w:rPr>
        <w:t xml:space="preserve"> apjomu un vērtību, pirkuma līgumā par iegādātā nekustamā īpašuma sastāvu, priekšmetiem un darījuma summu, Valsts zemes dienesta izziņā par zemes kadastrālo vērtību, </w:t>
      </w:r>
      <w:r w:rsidRPr="002F6E18">
        <w:rPr>
          <w:rFonts w:eastAsia="Calibri" w:cs="Times New Roman"/>
          <w:szCs w:val="24"/>
        </w:rPr>
        <w:t xml:space="preserve">ir konstatējusi visas nepieciešamās un obligātās Krimināllikuma 185.panta otrajā daļā paredzētā noziedzīgā nodarījuma sastāva pazīmes apsūdzētā </w:t>
      </w:r>
      <w:r w:rsidR="00C943C4">
        <w:rPr>
          <w:rFonts w:eastAsia="Calibri" w:cs="Times New Roman"/>
          <w:szCs w:val="24"/>
        </w:rPr>
        <w:t>[pers. B]</w:t>
      </w:r>
      <w:r w:rsidRPr="002F6E18">
        <w:rPr>
          <w:rFonts w:eastAsia="Calibri" w:cs="Times New Roman"/>
          <w:szCs w:val="24"/>
        </w:rPr>
        <w:t xml:space="preserve"> darbībās un Krimināllikuma 20.panta ceturtajā daļā un 185.panta otrajā daļā paredzētā noziedzīgā nodarījuma obligātās un nepieciešamās pazīmes – apsūdzētā </w:t>
      </w:r>
      <w:r w:rsidR="00C943C4">
        <w:rPr>
          <w:rFonts w:cs="Times New Roman"/>
          <w:szCs w:val="24"/>
        </w:rPr>
        <w:t>[pers. A]</w:t>
      </w:r>
      <w:r w:rsidRPr="002F6E18">
        <w:rPr>
          <w:rFonts w:eastAsia="Calibri" w:cs="Times New Roman"/>
          <w:szCs w:val="24"/>
        </w:rPr>
        <w:t xml:space="preserve"> darbībās. Tiesa, pamatojoties uz lietā iegūto pierādījumu izvērtējumu to kopumā un savstarpējā sakarībā, ir atzinusi, ka apsūdzēto </w:t>
      </w:r>
      <w:r w:rsidRPr="002F6E18">
        <w:rPr>
          <w:rFonts w:eastAsia="Calibri" w:cs="Times New Roman"/>
          <w:szCs w:val="24"/>
        </w:rPr>
        <w:lastRenderedPageBreak/>
        <w:t xml:space="preserve">vainīgums viņiem inkriminētajos noziedzīgajos nodarījumos ir pierādīts ārpus saprātīgām šaubām, </w:t>
      </w:r>
      <w:r w:rsidRPr="002F6E18">
        <w:rPr>
          <w:rFonts w:eastAsia="Times New Roman" w:cs="Times New Roman"/>
          <w:szCs w:val="24"/>
        </w:rPr>
        <w:t>kā arī atspēkojusi apsūdzēto argumentus par pierādījumu pietiekamību, ticamību un pieļaujamību.</w:t>
      </w:r>
    </w:p>
    <w:p w14:paraId="5614172D" w14:textId="7DF88E1E"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[9.2] Apelācijas instances tiesa pamatoti atzinusi </w:t>
      </w:r>
      <w:r w:rsidR="00C943C4">
        <w:rPr>
          <w:rFonts w:eastAsia="Calibri" w:cs="Times New Roman"/>
          <w:szCs w:val="24"/>
        </w:rPr>
        <w:t>[pers. A]</w:t>
      </w:r>
      <w:r w:rsidRPr="002F6E18">
        <w:rPr>
          <w:rFonts w:eastAsia="Calibri" w:cs="Times New Roman"/>
          <w:szCs w:val="24"/>
        </w:rPr>
        <w:t xml:space="preserve"> pirmstiesas procesā sniegtās liecības par pieļaujamiem pierādījumiem, motivēti noraidot </w:t>
      </w:r>
      <w:r w:rsidR="004265EC">
        <w:rPr>
          <w:rFonts w:cs="Times New Roman"/>
          <w:szCs w:val="24"/>
        </w:rPr>
        <w:t>[pers. A]</w:t>
      </w:r>
      <w:r w:rsidRPr="002F6E18">
        <w:rPr>
          <w:rFonts w:eastAsia="Calibri" w:cs="Times New Roman"/>
          <w:szCs w:val="24"/>
        </w:rPr>
        <w:t xml:space="preserve"> pārstāves un aizstāves argumentus par </w:t>
      </w:r>
      <w:r w:rsidRPr="002F6E18">
        <w:rPr>
          <w:rFonts w:cs="Times New Roman"/>
          <w:szCs w:val="24"/>
        </w:rPr>
        <w:t>šo l</w:t>
      </w:r>
      <w:r w:rsidRPr="002F6E18">
        <w:rPr>
          <w:rFonts w:eastAsia="Calibri" w:cs="Times New Roman"/>
          <w:szCs w:val="24"/>
        </w:rPr>
        <w:t xml:space="preserve">iecību </w:t>
      </w:r>
      <w:r w:rsidR="00B43A09" w:rsidRPr="002F6E18">
        <w:rPr>
          <w:rFonts w:eastAsia="Calibri" w:cs="Times New Roman"/>
          <w:szCs w:val="24"/>
        </w:rPr>
        <w:t>ne</w:t>
      </w:r>
      <w:r w:rsidRPr="002F6E18">
        <w:rPr>
          <w:rFonts w:eastAsia="Calibri" w:cs="Times New Roman"/>
          <w:szCs w:val="24"/>
        </w:rPr>
        <w:t xml:space="preserve">pieļaujamību pierādīšanā. </w:t>
      </w:r>
    </w:p>
    <w:p w14:paraId="5BC9FD73" w14:textId="7736BD60"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Pārbaud</w:t>
      </w:r>
      <w:r w:rsidR="007C4746" w:rsidRPr="002F6E18">
        <w:rPr>
          <w:rFonts w:eastAsia="Calibri" w:cs="Times New Roman"/>
          <w:szCs w:val="24"/>
        </w:rPr>
        <w:t>ījusi lietā esošos pierādījumus </w:t>
      </w:r>
      <w:r w:rsidRPr="002F6E18">
        <w:rPr>
          <w:rFonts w:eastAsia="Calibri" w:cs="Times New Roman"/>
          <w:szCs w:val="24"/>
        </w:rPr>
        <w:t xml:space="preserve">– </w:t>
      </w:r>
      <w:r w:rsidR="004265EC">
        <w:rPr>
          <w:rFonts w:cs="Times New Roman"/>
          <w:szCs w:val="24"/>
        </w:rPr>
        <w:t>[pers. A]</w:t>
      </w:r>
      <w:r w:rsidRPr="002F6E18">
        <w:rPr>
          <w:rFonts w:eastAsia="Calibri" w:cs="Times New Roman"/>
          <w:szCs w:val="24"/>
        </w:rPr>
        <w:t xml:space="preserve"> </w:t>
      </w:r>
      <w:proofErr w:type="gramStart"/>
      <w:r w:rsidRPr="002F6E18">
        <w:rPr>
          <w:rFonts w:eastAsia="Calibri" w:cs="Times New Roman"/>
          <w:szCs w:val="24"/>
        </w:rPr>
        <w:t>2016.gada</w:t>
      </w:r>
      <w:proofErr w:type="gramEnd"/>
      <w:r w:rsidRPr="002F6E18">
        <w:rPr>
          <w:rFonts w:eastAsia="Calibri" w:cs="Times New Roman"/>
          <w:szCs w:val="24"/>
        </w:rPr>
        <w:t xml:space="preserve"> </w:t>
      </w:r>
      <w:r w:rsidR="004265EC">
        <w:rPr>
          <w:rFonts w:eastAsia="Calibri" w:cs="Times New Roman"/>
          <w:szCs w:val="24"/>
        </w:rPr>
        <w:t>[..]</w:t>
      </w:r>
      <w:r w:rsidRPr="002F6E18">
        <w:rPr>
          <w:rFonts w:eastAsia="Calibri" w:cs="Times New Roman"/>
          <w:szCs w:val="24"/>
        </w:rPr>
        <w:t xml:space="preserve"> nopratināšanas protokolu, 2016.gada </w:t>
      </w:r>
      <w:r w:rsidR="004265EC">
        <w:rPr>
          <w:rFonts w:eastAsia="Calibri" w:cs="Times New Roman"/>
          <w:szCs w:val="24"/>
        </w:rPr>
        <w:t xml:space="preserve">[..] </w:t>
      </w:r>
      <w:r w:rsidRPr="002F6E18">
        <w:rPr>
          <w:rFonts w:eastAsia="Calibri" w:cs="Times New Roman"/>
          <w:szCs w:val="24"/>
        </w:rPr>
        <w:t xml:space="preserve">protokolu par liecību pārbaudi uz vietas un 2018.gada </w:t>
      </w:r>
      <w:r w:rsidR="004265EC">
        <w:rPr>
          <w:rFonts w:eastAsia="Calibri" w:cs="Times New Roman"/>
          <w:szCs w:val="24"/>
        </w:rPr>
        <w:t>[..]</w:t>
      </w:r>
      <w:r w:rsidRPr="002F6E18">
        <w:rPr>
          <w:rFonts w:eastAsia="Calibri" w:cs="Times New Roman"/>
          <w:szCs w:val="24"/>
        </w:rPr>
        <w:t xml:space="preserve"> papildu nopratināšanas protokolu –, apelācijas instances tiesa ir konstatējusi, ka minētās procesuālās darbības ir veiktas, piedaloties </w:t>
      </w:r>
      <w:r w:rsidR="004265EC">
        <w:rPr>
          <w:rFonts w:cs="Times New Roman"/>
          <w:szCs w:val="24"/>
        </w:rPr>
        <w:t>[pers. A]</w:t>
      </w:r>
      <w:r w:rsidRPr="002F6E18">
        <w:rPr>
          <w:rFonts w:eastAsia="Calibri" w:cs="Times New Roman"/>
          <w:szCs w:val="24"/>
        </w:rPr>
        <w:t xml:space="preserve"> aizstāvim Ojāram Ozoliņam, bet 2016.gada </w:t>
      </w:r>
      <w:r w:rsidR="004265EC">
        <w:rPr>
          <w:rFonts w:eastAsia="Calibri" w:cs="Times New Roman"/>
          <w:szCs w:val="24"/>
        </w:rPr>
        <w:t>[..]</w:t>
      </w:r>
      <w:r w:rsidRPr="002F6E18">
        <w:rPr>
          <w:rFonts w:eastAsia="Calibri" w:cs="Times New Roman"/>
          <w:szCs w:val="24"/>
        </w:rPr>
        <w:t xml:space="preserve"> nopratināšanā piedalījusies arī </w:t>
      </w:r>
      <w:r w:rsidR="004265EC">
        <w:rPr>
          <w:rFonts w:eastAsia="Calibri" w:cs="Times New Roman"/>
          <w:szCs w:val="24"/>
        </w:rPr>
        <w:t>[pers. A]</w:t>
      </w:r>
      <w:r w:rsidR="007C4746" w:rsidRPr="002F6E18">
        <w:rPr>
          <w:rFonts w:eastAsia="Calibri" w:cs="Times New Roman"/>
          <w:szCs w:val="24"/>
        </w:rPr>
        <w:t xml:space="preserve"> pārstāve – māte </w:t>
      </w:r>
      <w:r w:rsidR="004265EC">
        <w:rPr>
          <w:rFonts w:eastAsia="Calibri" w:cs="Times New Roman"/>
          <w:szCs w:val="24"/>
        </w:rPr>
        <w:t>[pers. D]</w:t>
      </w:r>
      <w:r w:rsidR="007C4746" w:rsidRPr="002F6E18">
        <w:rPr>
          <w:rFonts w:eastAsia="Calibri" w:cs="Times New Roman"/>
          <w:szCs w:val="24"/>
        </w:rPr>
        <w:t>.</w:t>
      </w:r>
    </w:p>
    <w:p w14:paraId="6F0D1864" w14:textId="752038A1"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Apelācijas instan</w:t>
      </w:r>
      <w:r w:rsidR="007C4746" w:rsidRPr="002F6E18">
        <w:rPr>
          <w:rFonts w:eastAsia="Calibri" w:cs="Times New Roman"/>
          <w:szCs w:val="24"/>
        </w:rPr>
        <w:t>ces tiesa, vērtējot liecinieces </w:t>
      </w:r>
      <w:r w:rsidRPr="002F6E18">
        <w:rPr>
          <w:rFonts w:eastAsia="Calibri" w:cs="Times New Roman"/>
          <w:szCs w:val="24"/>
        </w:rPr>
        <w:t xml:space="preserve">– pirmstiesas procesa virzītājas </w:t>
      </w:r>
      <w:r w:rsidR="004265EC">
        <w:rPr>
          <w:rFonts w:eastAsia="Calibri" w:cs="Times New Roman"/>
          <w:szCs w:val="24"/>
        </w:rPr>
        <w:t>[pers. G]</w:t>
      </w:r>
      <w:r w:rsidRPr="002F6E18">
        <w:rPr>
          <w:rFonts w:eastAsia="Calibri" w:cs="Times New Roman"/>
          <w:szCs w:val="24"/>
        </w:rPr>
        <w:t xml:space="preserve"> – liecības, ir konstatējusi, ka </w:t>
      </w:r>
      <w:r w:rsidR="004265EC">
        <w:rPr>
          <w:rFonts w:cs="Times New Roman"/>
          <w:szCs w:val="24"/>
        </w:rPr>
        <w:t>[pers. A]</w:t>
      </w:r>
      <w:r w:rsidRPr="002F6E18">
        <w:rPr>
          <w:rFonts w:eastAsia="Calibri" w:cs="Times New Roman"/>
          <w:szCs w:val="24"/>
        </w:rPr>
        <w:t xml:space="preserve"> pārstāve bij</w:t>
      </w:r>
      <w:r w:rsidR="00300AEE" w:rsidRPr="002F6E18">
        <w:rPr>
          <w:rFonts w:eastAsia="Calibri" w:cs="Times New Roman"/>
          <w:szCs w:val="24"/>
        </w:rPr>
        <w:t>usi</w:t>
      </w:r>
      <w:r w:rsidRPr="002F6E18">
        <w:rPr>
          <w:rFonts w:eastAsia="Calibri" w:cs="Times New Roman"/>
          <w:szCs w:val="24"/>
        </w:rPr>
        <w:t xml:space="preserve"> informēta par visām procesuālajām darbībām, kas pirmstiesas procesā tika veiktas ar viņas nepilngadīgo dēlu, un pārstāve ir izmantojusi likumā noteiktās tiesības piedalīties procesuālajās darbībās pēc sava ieskata. Savukārt aizstāvja obligātā piedalīšanās </w:t>
      </w:r>
      <w:r w:rsidR="00300AEE" w:rsidRPr="002F6E18">
        <w:rPr>
          <w:rFonts w:eastAsia="Calibri" w:cs="Times New Roman"/>
          <w:szCs w:val="24"/>
        </w:rPr>
        <w:t xml:space="preserve">procesuālajās darbībās ar nepilngadīgo </w:t>
      </w:r>
      <w:r w:rsidR="004265EC">
        <w:rPr>
          <w:rFonts w:cs="Times New Roman"/>
          <w:szCs w:val="24"/>
        </w:rPr>
        <w:t>[pers. A]</w:t>
      </w:r>
      <w:r w:rsidR="00300AEE" w:rsidRPr="002F6E18">
        <w:rPr>
          <w:rFonts w:eastAsia="Calibri" w:cs="Times New Roman"/>
          <w:szCs w:val="24"/>
        </w:rPr>
        <w:t xml:space="preserve">  pirmstiesas procesā </w:t>
      </w:r>
      <w:r w:rsidRPr="002F6E18">
        <w:rPr>
          <w:rFonts w:eastAsia="Calibri" w:cs="Times New Roman"/>
          <w:szCs w:val="24"/>
        </w:rPr>
        <w:t xml:space="preserve">bija nodrošināta. </w:t>
      </w:r>
    </w:p>
    <w:p w14:paraId="646D9895" w14:textId="42068E47" w:rsidR="001D2606" w:rsidRPr="002F6E18" w:rsidRDefault="00635335" w:rsidP="002F6E18">
      <w:pPr>
        <w:spacing w:after="0" w:line="276" w:lineRule="auto"/>
        <w:ind w:firstLine="720"/>
        <w:jc w:val="both"/>
        <w:rPr>
          <w:rFonts w:eastAsia="Calibri" w:cs="Times New Roman"/>
          <w:szCs w:val="24"/>
        </w:rPr>
      </w:pPr>
      <w:r w:rsidRPr="002F6E18">
        <w:rPr>
          <w:rFonts w:eastAsia="Calibri" w:cs="Times New Roman"/>
          <w:szCs w:val="24"/>
        </w:rPr>
        <w:t>T</w:t>
      </w:r>
      <w:r w:rsidR="001D2606" w:rsidRPr="002F6E18">
        <w:rPr>
          <w:rFonts w:eastAsia="Calibri" w:cs="Times New Roman"/>
          <w:szCs w:val="24"/>
        </w:rPr>
        <w:t xml:space="preserve">iesa pamatoti ir atzinusi, ka Kriminālprocesa likumā </w:t>
      </w:r>
      <w:proofErr w:type="gramStart"/>
      <w:r w:rsidR="001D2606" w:rsidRPr="002F6E18">
        <w:rPr>
          <w:rFonts w:eastAsia="Calibri" w:cs="Times New Roman"/>
          <w:szCs w:val="24"/>
        </w:rPr>
        <w:t>83.panta</w:t>
      </w:r>
      <w:proofErr w:type="gramEnd"/>
      <w:r w:rsidR="001D2606" w:rsidRPr="002F6E18">
        <w:rPr>
          <w:rFonts w:eastAsia="Calibri" w:cs="Times New Roman"/>
          <w:szCs w:val="24"/>
        </w:rPr>
        <w:t xml:space="preserve"> pirmās daļas 1.punktā un 90.panta otrajā daļā un 152.panta otrajā daļā (likuma redakcijā līdz 2018.gada 25.oktobrim) ietvertās tiesību normas neparedz obligātu nepilngadīgā, kam ir tiesības uz aizstāvību, pārstāvja dalību nopratināšanā. </w:t>
      </w:r>
    </w:p>
    <w:p w14:paraId="5B836777" w14:textId="40BB4D6B" w:rsidR="001D2606" w:rsidRPr="00640C6A"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[9.3] Apelācijas instances tiesa ir pārbaudījusi un izvērtējusi </w:t>
      </w:r>
      <w:r w:rsidR="004265EC">
        <w:rPr>
          <w:rFonts w:cs="Times New Roman"/>
          <w:szCs w:val="24"/>
        </w:rPr>
        <w:t>[pers. A]</w:t>
      </w:r>
      <w:r w:rsidRPr="002F6E18">
        <w:rPr>
          <w:rFonts w:eastAsia="Calibri" w:cs="Times New Roman"/>
          <w:szCs w:val="24"/>
        </w:rPr>
        <w:t xml:space="preserve"> un </w:t>
      </w:r>
      <w:r w:rsidR="004265EC">
        <w:rPr>
          <w:rFonts w:eastAsia="Calibri" w:cs="Times New Roman"/>
          <w:szCs w:val="24"/>
        </w:rPr>
        <w:t>[pers. B]</w:t>
      </w:r>
      <w:r w:rsidRPr="002F6E18">
        <w:rPr>
          <w:rFonts w:eastAsia="Calibri" w:cs="Times New Roman"/>
          <w:szCs w:val="24"/>
        </w:rPr>
        <w:t xml:space="preserve"> pirmstiesas procesā un tiesā sniegtās liecības savstarpējā sakarībā un kopumā ar citiem lietā esošiem pierādījumiem, un motivēti atzinusi, ka abu apsūdzēto liecības pirmstiesas </w:t>
      </w:r>
      <w:r w:rsidRPr="00640C6A">
        <w:rPr>
          <w:rFonts w:eastAsia="Calibri" w:cs="Times New Roman"/>
          <w:szCs w:val="24"/>
        </w:rPr>
        <w:t xml:space="preserve">procesā ir ticamas. </w:t>
      </w:r>
    </w:p>
    <w:p w14:paraId="5B252A2E" w14:textId="6994D9A7" w:rsidR="001D2606" w:rsidRPr="002F6E18" w:rsidRDefault="005E6F2D" w:rsidP="002F6E18">
      <w:pPr>
        <w:spacing w:after="0" w:line="276" w:lineRule="auto"/>
        <w:ind w:firstLine="720"/>
        <w:jc w:val="both"/>
        <w:rPr>
          <w:rFonts w:eastAsia="Calibri" w:cs="Times New Roman"/>
          <w:szCs w:val="24"/>
        </w:rPr>
      </w:pPr>
      <w:proofErr w:type="gramStart"/>
      <w:r w:rsidRPr="00640C6A">
        <w:rPr>
          <w:rFonts w:eastAsia="Calibri" w:cs="Times New Roman"/>
          <w:szCs w:val="24"/>
        </w:rPr>
        <w:t>Tiesa,</w:t>
      </w:r>
      <w:proofErr w:type="gramEnd"/>
      <w:r w:rsidRPr="00640C6A">
        <w:rPr>
          <w:rFonts w:eastAsia="Calibri" w:cs="Times New Roman"/>
          <w:szCs w:val="24"/>
        </w:rPr>
        <w:t xml:space="preserve"> izvērt</w:t>
      </w:r>
      <w:r w:rsidR="007C4746" w:rsidRPr="00640C6A">
        <w:rPr>
          <w:rFonts w:eastAsia="Calibri" w:cs="Times New Roman"/>
          <w:szCs w:val="24"/>
        </w:rPr>
        <w:t>ējusi liecinieka </w:t>
      </w:r>
      <w:r w:rsidR="008A4CB6">
        <w:rPr>
          <w:rFonts w:eastAsia="Calibri" w:cs="Times New Roman"/>
          <w:szCs w:val="24"/>
        </w:rPr>
        <w:t>– </w:t>
      </w:r>
      <w:r w:rsidRPr="00640C6A">
        <w:rPr>
          <w:rFonts w:eastAsia="Calibri" w:cs="Times New Roman"/>
          <w:szCs w:val="24"/>
        </w:rPr>
        <w:t xml:space="preserve">apsūdzētā </w:t>
      </w:r>
      <w:r w:rsidR="004265EC">
        <w:rPr>
          <w:rFonts w:eastAsia="Calibri" w:cs="Times New Roman"/>
          <w:szCs w:val="24"/>
        </w:rPr>
        <w:t>[pers. A]</w:t>
      </w:r>
      <w:r w:rsidRPr="00640C6A">
        <w:rPr>
          <w:rFonts w:eastAsia="Calibri" w:cs="Times New Roman"/>
          <w:szCs w:val="24"/>
        </w:rPr>
        <w:t xml:space="preserve"> aizstāvja pirmstiesa</w:t>
      </w:r>
      <w:r w:rsidR="007C4746" w:rsidRPr="00640C6A">
        <w:rPr>
          <w:rFonts w:eastAsia="Calibri" w:cs="Times New Roman"/>
          <w:szCs w:val="24"/>
        </w:rPr>
        <w:t>s kriminālprocesā Ojāra Ozoliņa </w:t>
      </w:r>
      <w:r w:rsidR="008A4CB6">
        <w:rPr>
          <w:rFonts w:eastAsia="Calibri" w:cs="Times New Roman"/>
          <w:szCs w:val="24"/>
        </w:rPr>
        <w:t>– </w:t>
      </w:r>
      <w:r w:rsidRPr="00640C6A">
        <w:rPr>
          <w:rFonts w:eastAsia="Calibri" w:cs="Times New Roman"/>
          <w:szCs w:val="24"/>
        </w:rPr>
        <w:t>liecības, ir atzinusi</w:t>
      </w:r>
      <w:r w:rsidR="001D2606" w:rsidRPr="00640C6A">
        <w:rPr>
          <w:rFonts w:cs="Times New Roman"/>
          <w:szCs w:val="24"/>
        </w:rPr>
        <w:t>, ka</w:t>
      </w:r>
      <w:r w:rsidR="001D2606" w:rsidRPr="002F6E18">
        <w:rPr>
          <w:rFonts w:cs="Times New Roman"/>
          <w:szCs w:val="24"/>
        </w:rPr>
        <w:t xml:space="preserve"> </w:t>
      </w:r>
      <w:r w:rsidR="001D2606" w:rsidRPr="002F6E18">
        <w:rPr>
          <w:rFonts w:eastAsia="Calibri" w:cs="Times New Roman"/>
          <w:szCs w:val="24"/>
        </w:rPr>
        <w:t xml:space="preserve">procesuāli pārkāpumi pirmstiesas procesā pret apsūdzēto </w:t>
      </w:r>
      <w:r w:rsidR="004265EC">
        <w:rPr>
          <w:rFonts w:cs="Times New Roman"/>
          <w:szCs w:val="24"/>
        </w:rPr>
        <w:t>[pers. A]</w:t>
      </w:r>
      <w:r w:rsidR="001D2606" w:rsidRPr="002F6E18">
        <w:rPr>
          <w:rFonts w:eastAsia="Calibri" w:cs="Times New Roman"/>
          <w:szCs w:val="24"/>
        </w:rPr>
        <w:t xml:space="preserve"> netika pieļauti, </w:t>
      </w:r>
      <w:r w:rsidR="004265EC">
        <w:rPr>
          <w:rFonts w:eastAsia="Calibri" w:cs="Times New Roman"/>
          <w:szCs w:val="24"/>
        </w:rPr>
        <w:t>[pers. A]</w:t>
      </w:r>
      <w:r w:rsidR="001D2606" w:rsidRPr="002F6E18">
        <w:rPr>
          <w:rFonts w:eastAsia="Calibri" w:cs="Times New Roman"/>
          <w:szCs w:val="24"/>
        </w:rPr>
        <w:t xml:space="preserve"> netika iespaidots, draudi viņam netika izteikti un </w:t>
      </w:r>
      <w:r w:rsidR="004265EC">
        <w:rPr>
          <w:rFonts w:eastAsia="Calibri" w:cs="Times New Roman"/>
          <w:szCs w:val="24"/>
        </w:rPr>
        <w:t>[pers. B]</w:t>
      </w:r>
      <w:r w:rsidR="001D2606" w:rsidRPr="002F6E18">
        <w:rPr>
          <w:rFonts w:eastAsia="Calibri" w:cs="Times New Roman"/>
          <w:szCs w:val="24"/>
        </w:rPr>
        <w:t xml:space="preserve"> liecības pirms viņa nopratināšanas netika nolasītas. Tiesa apsūdzētā </w:t>
      </w:r>
      <w:r w:rsidR="004265EC">
        <w:rPr>
          <w:rFonts w:cs="Times New Roman"/>
          <w:szCs w:val="24"/>
        </w:rPr>
        <w:t>[pers. A]</w:t>
      </w:r>
      <w:r w:rsidR="001D2606" w:rsidRPr="002F6E18">
        <w:rPr>
          <w:rFonts w:eastAsia="Calibri" w:cs="Times New Roman"/>
          <w:szCs w:val="24"/>
        </w:rPr>
        <w:t xml:space="preserve"> liecības ir vērtējusi </w:t>
      </w:r>
      <w:r w:rsidRPr="002F6E18">
        <w:rPr>
          <w:rFonts w:eastAsia="Calibri" w:cs="Times New Roman"/>
          <w:szCs w:val="24"/>
        </w:rPr>
        <w:t xml:space="preserve">arī </w:t>
      </w:r>
      <w:r w:rsidR="001D2606" w:rsidRPr="002F6E18">
        <w:rPr>
          <w:rFonts w:eastAsia="Calibri" w:cs="Times New Roman"/>
          <w:szCs w:val="24"/>
        </w:rPr>
        <w:t xml:space="preserve">saistībā ar ziņām tiesu psiholoģiskās ekspertīzes ekspertu atzinumā par </w:t>
      </w:r>
      <w:r w:rsidR="004265EC">
        <w:rPr>
          <w:rFonts w:eastAsia="Calibri" w:cs="Times New Roman"/>
          <w:szCs w:val="24"/>
        </w:rPr>
        <w:t>[pers. A]</w:t>
      </w:r>
      <w:r w:rsidR="001D2606" w:rsidRPr="002F6E18">
        <w:rPr>
          <w:rFonts w:cs="Times New Roman"/>
          <w:szCs w:val="24"/>
        </w:rPr>
        <w:t xml:space="preserve"> psiholoģiskā stāvokļa izpēti.</w:t>
      </w:r>
    </w:p>
    <w:p w14:paraId="705285C4" w14:textId="5AADD401" w:rsidR="008B342B"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[9.4] </w:t>
      </w:r>
      <w:r w:rsidR="008B342B" w:rsidRPr="002F6E18">
        <w:rPr>
          <w:rFonts w:eastAsia="Calibri" w:cs="Times New Roman"/>
          <w:szCs w:val="24"/>
        </w:rPr>
        <w:t xml:space="preserve">Senāts konstatē, ka apsūdzētā </w:t>
      </w:r>
      <w:r w:rsidR="004265EC">
        <w:rPr>
          <w:rFonts w:eastAsia="Calibri" w:cs="Times New Roman"/>
          <w:szCs w:val="24"/>
        </w:rPr>
        <w:t>[pers. B]</w:t>
      </w:r>
      <w:r w:rsidR="008B342B" w:rsidRPr="002F6E18">
        <w:rPr>
          <w:rFonts w:eastAsia="Calibri" w:cs="Times New Roman"/>
          <w:szCs w:val="24"/>
        </w:rPr>
        <w:t xml:space="preserve"> apelācijas sūdzības argumentus par cietušā pieteikto kaitējuma kompensācijas apmēru daļā par iznīcinātās mantas vērtību, kurus apsūdzētais</w:t>
      </w:r>
      <w:proofErr w:type="gramStart"/>
      <w:r w:rsidR="008B342B" w:rsidRPr="002F6E18">
        <w:rPr>
          <w:rFonts w:eastAsia="Calibri" w:cs="Times New Roman"/>
          <w:szCs w:val="24"/>
        </w:rPr>
        <w:t xml:space="preserve"> atkārtojis arī kasācijas sūdzībā</w:t>
      </w:r>
      <w:proofErr w:type="gramEnd"/>
      <w:r w:rsidR="008B342B" w:rsidRPr="002F6E18">
        <w:rPr>
          <w:rFonts w:eastAsia="Calibri" w:cs="Times New Roman"/>
          <w:szCs w:val="24"/>
        </w:rPr>
        <w:t>, apelācijas instances tiesa ir motivēti noraidījusi.</w:t>
      </w:r>
    </w:p>
    <w:p w14:paraId="34C63D80" w14:textId="01EC6BE2"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Apelācijas instances tiesa ir izvērtējusi lietā esošos</w:t>
      </w:r>
      <w:r w:rsidRPr="002F6E18">
        <w:rPr>
          <w:rFonts w:eastAsia="Calibri" w:cs="Times New Roman"/>
          <w:i/>
          <w:szCs w:val="24"/>
        </w:rPr>
        <w:t xml:space="preserve"> </w:t>
      </w:r>
      <w:r w:rsidRPr="002F6E18">
        <w:rPr>
          <w:rFonts w:eastAsia="Calibri" w:cs="Times New Roman"/>
          <w:szCs w:val="24"/>
        </w:rPr>
        <w:t>pierādījumus par kaitējuma kompensācijas apmēru un motivēti atzinusi, ka iznīcinātās mantas apjoms un vērtība ir samazināma atbilstoši par pierādītu atzītajam, apelācijas instances tiesā grozītajam apsūdzības apjomam</w:t>
      </w:r>
      <w:r w:rsidR="00451691" w:rsidRPr="002F6E18">
        <w:rPr>
          <w:rFonts w:eastAsia="Calibri" w:cs="Times New Roman"/>
          <w:szCs w:val="24"/>
        </w:rPr>
        <w:t>,</w:t>
      </w:r>
      <w:r w:rsidRPr="002F6E18">
        <w:rPr>
          <w:rFonts w:eastAsia="Calibri" w:cs="Times New Roman"/>
          <w:szCs w:val="24"/>
        </w:rPr>
        <w:t xml:space="preserve"> un motivēti noraidījusi apsūdzētā </w:t>
      </w:r>
      <w:r w:rsidR="004265EC">
        <w:rPr>
          <w:rFonts w:eastAsia="Calibri" w:cs="Times New Roman"/>
          <w:szCs w:val="24"/>
        </w:rPr>
        <w:t>[pers. B]</w:t>
      </w:r>
      <w:r w:rsidRPr="002F6E18">
        <w:rPr>
          <w:rFonts w:eastAsia="Calibri" w:cs="Times New Roman"/>
          <w:szCs w:val="24"/>
        </w:rPr>
        <w:t xml:space="preserve"> apelācijas sūdzībā norādītos argumentus par nepareizu cietušā </w:t>
      </w:r>
      <w:proofErr w:type="gramStart"/>
      <w:r w:rsidR="004265EC">
        <w:rPr>
          <w:rFonts w:eastAsia="Calibri" w:cs="Times New Roman"/>
          <w:szCs w:val="24"/>
        </w:rPr>
        <w:t>[</w:t>
      </w:r>
      <w:proofErr w:type="gramEnd"/>
      <w:r w:rsidR="004265EC">
        <w:rPr>
          <w:rFonts w:eastAsia="Calibri" w:cs="Times New Roman"/>
          <w:szCs w:val="24"/>
        </w:rPr>
        <w:t>pers. </w:t>
      </w:r>
      <w:r w:rsidR="004265EC">
        <w:t>C]</w:t>
      </w:r>
      <w:r w:rsidR="00642861" w:rsidRPr="002F6E18">
        <w:rPr>
          <w:rFonts w:eastAsia="Calibri" w:cs="Times New Roman"/>
          <w:iCs/>
          <w:szCs w:val="24"/>
        </w:rPr>
        <w:t xml:space="preserve"> </w:t>
      </w:r>
      <w:r w:rsidRPr="002F6E18">
        <w:rPr>
          <w:rFonts w:eastAsia="Calibri" w:cs="Times New Roman"/>
          <w:szCs w:val="24"/>
        </w:rPr>
        <w:t xml:space="preserve">kaitējuma apmēra noteikšanu.  </w:t>
      </w:r>
    </w:p>
    <w:p w14:paraId="3432298C" w14:textId="056C9CD4"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Apelācijas instances tiesa ir </w:t>
      </w:r>
      <w:r w:rsidR="00D22620" w:rsidRPr="002F6E18">
        <w:rPr>
          <w:rFonts w:eastAsia="Calibri" w:cs="Times New Roman"/>
          <w:szCs w:val="24"/>
        </w:rPr>
        <w:t>izvērtējusi</w:t>
      </w:r>
      <w:r w:rsidRPr="002F6E18">
        <w:rPr>
          <w:rFonts w:eastAsia="Calibri" w:cs="Times New Roman"/>
          <w:szCs w:val="24"/>
        </w:rPr>
        <w:t xml:space="preserve"> cietušā </w:t>
      </w:r>
      <w:bookmarkStart w:id="5" w:name="_Hlk63425288"/>
      <w:r w:rsidR="004265EC">
        <w:rPr>
          <w:rFonts w:eastAsia="Calibri" w:cs="Times New Roman"/>
          <w:szCs w:val="24"/>
        </w:rPr>
        <w:t>[pers. C]</w:t>
      </w:r>
      <w:r w:rsidR="00300AEE" w:rsidRPr="002F6E18">
        <w:rPr>
          <w:rFonts w:eastAsia="Calibri" w:cs="Times New Roman"/>
          <w:iCs/>
          <w:szCs w:val="24"/>
        </w:rPr>
        <w:t xml:space="preserve"> </w:t>
      </w:r>
      <w:bookmarkEnd w:id="5"/>
      <w:r w:rsidRPr="002F6E18">
        <w:rPr>
          <w:rFonts w:eastAsia="Calibri" w:cs="Times New Roman"/>
          <w:szCs w:val="24"/>
        </w:rPr>
        <w:t>liecības, viņa pārstāves sniegtos paskaidrojumus</w:t>
      </w:r>
      <w:r w:rsidR="00D22620" w:rsidRPr="002F6E18">
        <w:rPr>
          <w:rFonts w:eastAsia="Calibri" w:cs="Times New Roman"/>
          <w:szCs w:val="24"/>
        </w:rPr>
        <w:t xml:space="preserve"> kopsakarā ar nekustamā īpašuma pirkuma līgumā un Valsts zemes dienesta izziņā norādītajām ziņām un konstatējusi, ka </w:t>
      </w:r>
      <w:r w:rsidRPr="002F6E18">
        <w:rPr>
          <w:rFonts w:eastAsia="Calibri" w:cs="Times New Roman"/>
          <w:szCs w:val="24"/>
        </w:rPr>
        <w:t xml:space="preserve">nekustamā īpašuma vērtība pirkuma līgumā ietver arī zemes </w:t>
      </w:r>
      <w:r w:rsidR="00D22620" w:rsidRPr="002F6E18">
        <w:rPr>
          <w:rFonts w:eastAsia="Calibri" w:cs="Times New Roman"/>
          <w:szCs w:val="24"/>
        </w:rPr>
        <w:t xml:space="preserve">kadastrālo </w:t>
      </w:r>
      <w:r w:rsidRPr="002F6E18">
        <w:rPr>
          <w:rFonts w:eastAsia="Calibri" w:cs="Times New Roman"/>
          <w:szCs w:val="24"/>
        </w:rPr>
        <w:t>vērtību, cietušā veiktos nekustamā īpašuma uzlabojumus, mantu, ko cietušais bija papildus iegādājies pēc nekustamā īpašuma iegādes.</w:t>
      </w:r>
      <w:r w:rsidR="00D22620" w:rsidRPr="002F6E18">
        <w:rPr>
          <w:rFonts w:eastAsia="Calibri" w:cs="Times New Roman"/>
          <w:szCs w:val="24"/>
        </w:rPr>
        <w:t xml:space="preserve"> Apelācijas instances tiesa ir atzinusi, ka kaitējuma kompensācija par nodarīto mantisko zaudējumu cietušajam apmierināma </w:t>
      </w:r>
      <w:r w:rsidR="00D22620" w:rsidRPr="002F6E18">
        <w:rPr>
          <w:rFonts w:eastAsia="Calibri" w:cs="Times New Roman"/>
          <w:szCs w:val="24"/>
        </w:rPr>
        <w:lastRenderedPageBreak/>
        <w:t xml:space="preserve">daļā par iznīcinātās mantas vērtību, kas norādīta </w:t>
      </w:r>
      <w:r w:rsidR="003D3194" w:rsidRPr="002F6E18">
        <w:rPr>
          <w:rFonts w:eastAsia="Calibri" w:cs="Times New Roman"/>
          <w:szCs w:val="24"/>
        </w:rPr>
        <w:t>apsūdzības aprakstā.</w:t>
      </w:r>
      <w:r w:rsidRPr="002F6E18">
        <w:rPr>
          <w:rFonts w:eastAsia="Calibri" w:cs="Times New Roman"/>
          <w:szCs w:val="24"/>
        </w:rPr>
        <w:t xml:space="preserve"> Proti, pamatojoties uz lietā iegūto pierādījumu izvērtējumu to kopumā un savstarpējā sakarībā, apelācijas instances tiesa ir atzinusi, ka noziedzīga nodarījuma rezultātā tika iznīcināta cietušā manta –</w:t>
      </w:r>
      <w:r w:rsidRPr="002F6E18">
        <w:rPr>
          <w:rFonts w:cs="Times New Roman"/>
          <w:szCs w:val="24"/>
        </w:rPr>
        <w:t xml:space="preserve"> </w:t>
      </w:r>
      <w:r w:rsidRPr="002F6E18">
        <w:rPr>
          <w:rFonts w:eastAsia="Calibri" w:cs="Times New Roman"/>
          <w:szCs w:val="24"/>
        </w:rPr>
        <w:t xml:space="preserve">nekustamais īpašums </w:t>
      </w:r>
      <w:r w:rsidR="00FC52C2">
        <w:rPr>
          <w:rFonts w:eastAsia="Calibri" w:cs="Times New Roman"/>
          <w:szCs w:val="24"/>
        </w:rPr>
        <w:t>[adrese]</w:t>
      </w:r>
      <w:r w:rsidRPr="002F6E18">
        <w:rPr>
          <w:rFonts w:eastAsia="Calibri" w:cs="Times New Roman"/>
          <w:szCs w:val="24"/>
        </w:rPr>
        <w:t>, 68 710,46 </w:t>
      </w:r>
      <w:proofErr w:type="spellStart"/>
      <w:r w:rsidRPr="002F6E18">
        <w:rPr>
          <w:rFonts w:eastAsia="Calibri" w:cs="Times New Roman"/>
          <w:i/>
          <w:szCs w:val="24"/>
        </w:rPr>
        <w:t>euro</w:t>
      </w:r>
      <w:proofErr w:type="spellEnd"/>
      <w:r w:rsidRPr="002F6E18">
        <w:rPr>
          <w:rFonts w:eastAsia="Calibri" w:cs="Times New Roman"/>
          <w:szCs w:val="24"/>
        </w:rPr>
        <w:t xml:space="preserve"> vērtībā, kā arī tajā esošā kustamā manta 13 887 </w:t>
      </w:r>
      <w:proofErr w:type="spellStart"/>
      <w:r w:rsidRPr="002F6E18">
        <w:rPr>
          <w:rFonts w:eastAsia="Calibri" w:cs="Times New Roman"/>
          <w:i/>
          <w:szCs w:val="24"/>
        </w:rPr>
        <w:t>euro</w:t>
      </w:r>
      <w:proofErr w:type="spellEnd"/>
      <w:r w:rsidRPr="002F6E18">
        <w:rPr>
          <w:rFonts w:eastAsia="Calibri" w:cs="Times New Roman"/>
          <w:szCs w:val="24"/>
        </w:rPr>
        <w:t xml:space="preserve"> vērtībā, nekonstatējot pretrunas cietušā </w:t>
      </w:r>
      <w:r w:rsidR="004265EC">
        <w:rPr>
          <w:rFonts w:eastAsia="Calibri" w:cs="Times New Roman"/>
          <w:szCs w:val="24"/>
        </w:rPr>
        <w:t>[pers. C]</w:t>
      </w:r>
      <w:r w:rsidR="003D3194" w:rsidRPr="002F6E18">
        <w:rPr>
          <w:rFonts w:eastAsia="Calibri" w:cs="Times New Roman"/>
          <w:iCs/>
          <w:szCs w:val="24"/>
        </w:rPr>
        <w:t xml:space="preserve"> </w:t>
      </w:r>
      <w:r w:rsidR="00A87850" w:rsidRPr="002F6E18">
        <w:rPr>
          <w:rFonts w:eastAsia="Calibri" w:cs="Times New Roman"/>
          <w:szCs w:val="24"/>
        </w:rPr>
        <w:t>pirmstiesas procesā</w:t>
      </w:r>
      <w:r w:rsidRPr="002F6E18">
        <w:rPr>
          <w:rFonts w:eastAsia="Calibri" w:cs="Times New Roman"/>
          <w:szCs w:val="24"/>
        </w:rPr>
        <w:t xml:space="preserve"> un tiesas izmeklēšanā sniegtajās liecībās. Tāpat apelācijas instances tiesa motivēti ir noraidījusi apelācijas sūdzību argumentus par cietušā </w:t>
      </w:r>
      <w:r w:rsidR="004265EC">
        <w:rPr>
          <w:rFonts w:eastAsia="Calibri" w:cs="Times New Roman"/>
          <w:szCs w:val="24"/>
        </w:rPr>
        <w:t>[pers. C]</w:t>
      </w:r>
      <w:r w:rsidR="003D3194" w:rsidRPr="002F6E18">
        <w:rPr>
          <w:rFonts w:eastAsia="Calibri" w:cs="Times New Roman"/>
          <w:iCs/>
          <w:szCs w:val="24"/>
        </w:rPr>
        <w:t xml:space="preserve"> </w:t>
      </w:r>
      <w:r w:rsidRPr="002F6E18">
        <w:rPr>
          <w:rFonts w:eastAsia="Calibri" w:cs="Times New Roman"/>
          <w:iCs/>
          <w:szCs w:val="24"/>
        </w:rPr>
        <w:t xml:space="preserve">liecību </w:t>
      </w:r>
      <w:r w:rsidRPr="002F6E18">
        <w:rPr>
          <w:rFonts w:eastAsia="Calibri" w:cs="Times New Roman"/>
          <w:szCs w:val="24"/>
        </w:rPr>
        <w:t>ticamību un pieļaujamību saistībā ar tulkojumu pirmās instances tiesas sēdē.</w:t>
      </w:r>
    </w:p>
    <w:p w14:paraId="0370B5BB" w14:textId="133A9859"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Apelācijas instances tiesa pamatoti konstatējusi, ka netika ierobežotas apsūdzēto tiesības piedalīties katra pierādījuma tiešā pārbaudē, jo apsūdzētajiem bija iespēja uzdot jautājumus arī cietušā </w:t>
      </w:r>
      <w:r w:rsidR="004265EC">
        <w:rPr>
          <w:rFonts w:eastAsia="Calibri" w:cs="Times New Roman"/>
          <w:szCs w:val="24"/>
        </w:rPr>
        <w:t>[pers. C]</w:t>
      </w:r>
      <w:r w:rsidR="003D3194" w:rsidRPr="002F6E18">
        <w:rPr>
          <w:rFonts w:eastAsia="Calibri" w:cs="Times New Roman"/>
          <w:iCs/>
          <w:szCs w:val="24"/>
        </w:rPr>
        <w:t xml:space="preserve"> </w:t>
      </w:r>
      <w:r w:rsidRPr="002F6E18">
        <w:rPr>
          <w:rFonts w:eastAsia="Calibri" w:cs="Times New Roman"/>
          <w:szCs w:val="24"/>
        </w:rPr>
        <w:t>pārstāvei</w:t>
      </w:r>
      <w:r w:rsidR="001E3835" w:rsidRPr="002F6E18">
        <w:rPr>
          <w:rFonts w:eastAsia="Calibri" w:cs="Times New Roman"/>
          <w:szCs w:val="24"/>
        </w:rPr>
        <w:t xml:space="preserve">. </w:t>
      </w:r>
      <w:r w:rsidR="008924F6" w:rsidRPr="002F6E18">
        <w:rPr>
          <w:rFonts w:eastAsia="Calibri" w:cs="Times New Roman"/>
          <w:szCs w:val="24"/>
        </w:rPr>
        <w:t>N</w:t>
      </w:r>
      <w:r w:rsidR="008B342B" w:rsidRPr="002F6E18">
        <w:rPr>
          <w:rFonts w:eastAsia="Calibri" w:cs="Times New Roman"/>
          <w:szCs w:val="24"/>
        </w:rPr>
        <w:t>o</w:t>
      </w:r>
      <w:r w:rsidRPr="002F6E18">
        <w:rPr>
          <w:rFonts w:eastAsia="Calibri" w:cs="Times New Roman"/>
          <w:szCs w:val="24"/>
        </w:rPr>
        <w:t xml:space="preserve"> tiesas sēžu protokolos fiksēt</w:t>
      </w:r>
      <w:r w:rsidR="008B342B" w:rsidRPr="002F6E18">
        <w:rPr>
          <w:rFonts w:eastAsia="Calibri" w:cs="Times New Roman"/>
          <w:szCs w:val="24"/>
        </w:rPr>
        <w:t>ā</w:t>
      </w:r>
      <w:r w:rsidR="008924F6" w:rsidRPr="002F6E18">
        <w:rPr>
          <w:rFonts w:eastAsia="Calibri" w:cs="Times New Roman"/>
          <w:szCs w:val="24"/>
        </w:rPr>
        <w:t xml:space="preserve"> redzams</w:t>
      </w:r>
      <w:r w:rsidR="001E3835" w:rsidRPr="002F6E18">
        <w:rPr>
          <w:rFonts w:eastAsia="Calibri" w:cs="Times New Roman"/>
          <w:szCs w:val="24"/>
        </w:rPr>
        <w:t>,</w:t>
      </w:r>
      <w:r w:rsidR="008924F6" w:rsidRPr="002F6E18">
        <w:rPr>
          <w:rFonts w:eastAsia="Calibri" w:cs="Times New Roman"/>
          <w:szCs w:val="24"/>
        </w:rPr>
        <w:t xml:space="preserve"> ka</w:t>
      </w:r>
      <w:r w:rsidR="001E3835" w:rsidRPr="002F6E18">
        <w:rPr>
          <w:rFonts w:eastAsia="Calibri" w:cs="Times New Roman"/>
          <w:szCs w:val="24"/>
        </w:rPr>
        <w:t xml:space="preserve"> a</w:t>
      </w:r>
      <w:r w:rsidRPr="002F6E18">
        <w:rPr>
          <w:rFonts w:eastAsia="Calibri" w:cs="Times New Roman"/>
          <w:szCs w:val="24"/>
        </w:rPr>
        <w:t xml:space="preserve">psūdzētie pēc cietušā </w:t>
      </w:r>
      <w:r w:rsidR="00325076">
        <w:rPr>
          <w:rFonts w:eastAsia="Calibri" w:cs="Times New Roman"/>
          <w:szCs w:val="24"/>
        </w:rPr>
        <w:t>[pers. C]</w:t>
      </w:r>
      <w:r w:rsidR="003D3194" w:rsidRPr="002F6E18">
        <w:rPr>
          <w:rFonts w:eastAsia="Calibri" w:cs="Times New Roman"/>
          <w:iCs/>
          <w:szCs w:val="24"/>
        </w:rPr>
        <w:t xml:space="preserve"> </w:t>
      </w:r>
      <w:r w:rsidRPr="002F6E18">
        <w:rPr>
          <w:rFonts w:eastAsia="Calibri" w:cs="Times New Roman"/>
          <w:szCs w:val="24"/>
        </w:rPr>
        <w:t>nopratināšanas pirmās instances tiesā nebija izteikuši iebildumus pret lietas iztiesāšanas turpināšanu un nebija izteikuši arī lūgumu atkārtoti aicināt cietušo uz tiesas sēdi.</w:t>
      </w:r>
    </w:p>
    <w:p w14:paraId="15F8808E" w14:textId="14EEE0FC"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Senāts atzīst, ka apsūdzētā </w:t>
      </w:r>
      <w:r w:rsidR="00325076">
        <w:rPr>
          <w:rFonts w:eastAsia="Calibri" w:cs="Times New Roman"/>
          <w:szCs w:val="24"/>
        </w:rPr>
        <w:t>[pers. B]</w:t>
      </w:r>
      <w:r w:rsidRPr="002F6E18">
        <w:rPr>
          <w:rFonts w:eastAsia="Calibri" w:cs="Times New Roman"/>
          <w:szCs w:val="24"/>
        </w:rPr>
        <w:t xml:space="preserve"> kasācijas sūdzības argumenti par iznīcinātās mantas vērtību ir saistīti ar viņa subjektīvo viedokli par pierādījumu un lietā konstatēto apstākļu izvērtējumu</w:t>
      </w:r>
      <w:proofErr w:type="gramStart"/>
      <w:r w:rsidRPr="002F6E18">
        <w:rPr>
          <w:rFonts w:eastAsia="Calibri" w:cs="Times New Roman"/>
          <w:szCs w:val="24"/>
        </w:rPr>
        <w:t xml:space="preserve"> un</w:t>
      </w:r>
      <w:proofErr w:type="gramEnd"/>
      <w:r w:rsidRPr="002F6E18">
        <w:rPr>
          <w:rFonts w:eastAsia="Calibri" w:cs="Times New Roman"/>
          <w:szCs w:val="24"/>
        </w:rPr>
        <w:t xml:space="preserve"> kaitējuma kompensācijas apmēr</w:t>
      </w:r>
      <w:r w:rsidR="008B342B" w:rsidRPr="002F6E18">
        <w:rPr>
          <w:rFonts w:eastAsia="Calibri" w:cs="Times New Roman"/>
          <w:szCs w:val="24"/>
        </w:rPr>
        <w:t>u</w:t>
      </w:r>
      <w:r w:rsidRPr="002F6E18">
        <w:rPr>
          <w:rFonts w:eastAsia="Calibri" w:cs="Times New Roman"/>
          <w:szCs w:val="24"/>
        </w:rPr>
        <w:t>.</w:t>
      </w:r>
    </w:p>
    <w:p w14:paraId="79689535" w14:textId="48AEE8F7" w:rsidR="001D2606" w:rsidRPr="002F6E18" w:rsidRDefault="001D2606" w:rsidP="002F6E18">
      <w:pPr>
        <w:spacing w:after="0" w:line="276" w:lineRule="auto"/>
        <w:ind w:firstLine="720"/>
        <w:jc w:val="both"/>
        <w:rPr>
          <w:rFonts w:eastAsia="Times New Roman" w:cs="Times New Roman"/>
          <w:szCs w:val="24"/>
        </w:rPr>
      </w:pPr>
      <w:r w:rsidRPr="002F6E18">
        <w:rPr>
          <w:rFonts w:eastAsia="Calibri" w:cs="Times New Roman"/>
          <w:szCs w:val="24"/>
        </w:rPr>
        <w:t xml:space="preserve">[9.5] </w:t>
      </w:r>
      <w:r w:rsidR="00525E20">
        <w:rPr>
          <w:rFonts w:eastAsia="Times New Roman" w:cs="Times New Roman"/>
          <w:szCs w:val="24"/>
        </w:rPr>
        <w:t>Senāts atzīst, ka apsūdzētie</w:t>
      </w:r>
      <w:r w:rsidRPr="002F6E18">
        <w:rPr>
          <w:rFonts w:eastAsia="Times New Roman" w:cs="Times New Roman"/>
          <w:szCs w:val="24"/>
        </w:rPr>
        <w:t xml:space="preserve"> </w:t>
      </w:r>
      <w:r w:rsidR="00325076">
        <w:rPr>
          <w:rFonts w:eastAsia="Times New Roman" w:cs="Times New Roman"/>
          <w:szCs w:val="24"/>
        </w:rPr>
        <w:t>[pers. B]</w:t>
      </w:r>
      <w:r w:rsidRPr="002F6E18">
        <w:rPr>
          <w:rFonts w:eastAsia="Times New Roman" w:cs="Times New Roman"/>
          <w:szCs w:val="24"/>
        </w:rPr>
        <w:t xml:space="preserve"> un </w:t>
      </w:r>
      <w:r w:rsidR="00325076">
        <w:rPr>
          <w:rFonts w:eastAsia="Times New Roman" w:cs="Times New Roman"/>
          <w:szCs w:val="24"/>
        </w:rPr>
        <w:t>[pers. A]</w:t>
      </w:r>
      <w:r w:rsidRPr="002F6E18">
        <w:rPr>
          <w:rFonts w:eastAsia="Times New Roman" w:cs="Times New Roman"/>
          <w:szCs w:val="24"/>
        </w:rPr>
        <w:t xml:space="preserve"> kasācijas sūdzībās ir atkārtojuši apelācijas sūdzībās izklāstītos argumentus par pierādījumu izvērtēšanu. Minētos argumentus apelācijas instances tiesa ir vērtējusi, motivēti noraidījusi un atzinusi, ka </w:t>
      </w:r>
      <w:r w:rsidRPr="002F6E18">
        <w:rPr>
          <w:rFonts w:eastAsia="Calibri" w:cs="Times New Roman"/>
          <w:szCs w:val="24"/>
        </w:rPr>
        <w:t xml:space="preserve">lietā iegūtie pierādījumi ir ticami un pietiekami apsūdzēto </w:t>
      </w:r>
      <w:r w:rsidR="00325076">
        <w:rPr>
          <w:rFonts w:eastAsia="Calibri" w:cs="Times New Roman"/>
          <w:szCs w:val="24"/>
        </w:rPr>
        <w:t>[pers. B]</w:t>
      </w:r>
      <w:r w:rsidRPr="002F6E18">
        <w:rPr>
          <w:rFonts w:eastAsia="Calibri" w:cs="Times New Roman"/>
          <w:szCs w:val="24"/>
        </w:rPr>
        <w:t xml:space="preserve"> un </w:t>
      </w:r>
      <w:r w:rsidR="00325076">
        <w:rPr>
          <w:rFonts w:cs="Times New Roman"/>
          <w:szCs w:val="24"/>
        </w:rPr>
        <w:t>[pers. A]</w:t>
      </w:r>
      <w:r w:rsidRPr="002F6E18">
        <w:rPr>
          <w:rFonts w:eastAsia="Calibri" w:cs="Times New Roman"/>
          <w:szCs w:val="24"/>
        </w:rPr>
        <w:t xml:space="preserve"> vainīguma konstatēšanai. Tāpat arī pamatoti izlemts apmierināt kaitējuma kompensāciju par cietušajam</w:t>
      </w:r>
      <w:r w:rsidR="007C4746" w:rsidRPr="002F6E18">
        <w:rPr>
          <w:rFonts w:eastAsia="Calibri" w:cs="Times New Roman"/>
          <w:szCs w:val="24"/>
        </w:rPr>
        <w:t xml:space="preserve"> </w:t>
      </w:r>
      <w:r w:rsidR="00325076">
        <w:rPr>
          <w:rFonts w:eastAsia="Calibri" w:cs="Times New Roman"/>
          <w:szCs w:val="24"/>
        </w:rPr>
        <w:t>[pers. C]</w:t>
      </w:r>
      <w:r w:rsidRPr="002F6E18">
        <w:rPr>
          <w:rFonts w:eastAsia="Calibri" w:cs="Times New Roman"/>
          <w:szCs w:val="24"/>
        </w:rPr>
        <w:t xml:space="preserve"> nodarītajiem materiālajiem zaudējumiem 87</w:t>
      </w:r>
      <w:r w:rsidR="007C4746" w:rsidRPr="002F6E18">
        <w:rPr>
          <w:rFonts w:eastAsia="Calibri" w:cs="Times New Roman"/>
          <w:szCs w:val="24"/>
        </w:rPr>
        <w:t> 744,63 </w:t>
      </w:r>
      <w:proofErr w:type="spellStart"/>
      <w:r w:rsidRPr="002F6E18">
        <w:rPr>
          <w:rFonts w:eastAsia="Calibri" w:cs="Times New Roman"/>
          <w:i/>
          <w:iCs/>
          <w:szCs w:val="24"/>
        </w:rPr>
        <w:t>euro</w:t>
      </w:r>
      <w:proofErr w:type="spellEnd"/>
      <w:r w:rsidRPr="002F6E18">
        <w:rPr>
          <w:rFonts w:eastAsia="Calibri" w:cs="Times New Roman"/>
          <w:szCs w:val="24"/>
        </w:rPr>
        <w:t xml:space="preserve"> un to solidāru piedziņu no abiem apsūdzētajiem.</w:t>
      </w:r>
      <w:r w:rsidRPr="002F6E18">
        <w:rPr>
          <w:rFonts w:eastAsia="Times New Roman" w:cs="Times New Roman"/>
          <w:szCs w:val="24"/>
        </w:rPr>
        <w:t xml:space="preserve"> Senātam nav pamata apšaubīt apelācijas instances tiesas atzinumus šajā daļā.</w:t>
      </w:r>
    </w:p>
    <w:p w14:paraId="3C31195A" w14:textId="77777777"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Pierādījumu ticamības jēdziens un novērtēšanas prasības ir ietvertas Kriminālprocesa likuma </w:t>
      </w:r>
      <w:proofErr w:type="gramStart"/>
      <w:r w:rsidRPr="002F6E18">
        <w:rPr>
          <w:rFonts w:eastAsia="Calibri" w:cs="Times New Roman"/>
          <w:szCs w:val="24"/>
        </w:rPr>
        <w:t>128.pantā</w:t>
      </w:r>
      <w:proofErr w:type="gramEnd"/>
      <w:r w:rsidRPr="002F6E18">
        <w:rPr>
          <w:rFonts w:eastAsia="Calibri" w:cs="Times New Roman"/>
          <w:szCs w:val="24"/>
        </w:rPr>
        <w:t xml:space="preserve">, taču izvēle, kuriem pierādījumiem ticēt, bet kuriem nē, ir tās tiesas kompetencē, kas izspriež lietu pēc būtības. Arī jautājums par to, vai esošie pierādījumi ir vai nav pietiekami apsūdzētā vainas konstatēšanai, ir būtības jautājums, kas kasācijas kārtībā nav pārbaudāms. Atbilstoši Kriminālprocesa likuma </w:t>
      </w:r>
      <w:proofErr w:type="gramStart"/>
      <w:r w:rsidRPr="002F6E18">
        <w:rPr>
          <w:rFonts w:eastAsia="Calibri" w:cs="Times New Roman"/>
          <w:szCs w:val="24"/>
        </w:rPr>
        <w:t>569.pantam</w:t>
      </w:r>
      <w:proofErr w:type="gramEnd"/>
      <w:r w:rsidRPr="002F6E18">
        <w:rPr>
          <w:rFonts w:eastAsia="Calibri" w:cs="Times New Roman"/>
          <w:szCs w:val="24"/>
        </w:rPr>
        <w:t xml:space="preserve"> kasācijas instances tiesa lietu pēc būtības neiztiesā, lietas faktiskos apstākļus neskaidro, un pierādījumus lietā no jauna neizvērtē.</w:t>
      </w:r>
    </w:p>
    <w:p w14:paraId="42A6585A" w14:textId="13F86F40" w:rsidR="001D2606" w:rsidRPr="002F6E18" w:rsidRDefault="001D2606" w:rsidP="002F6E18">
      <w:pPr>
        <w:tabs>
          <w:tab w:val="left" w:pos="1134"/>
        </w:tabs>
        <w:spacing w:after="0" w:line="276" w:lineRule="auto"/>
        <w:ind w:firstLine="709"/>
        <w:jc w:val="both"/>
        <w:rPr>
          <w:rFonts w:eastAsia="Calibri" w:cs="Times New Roman"/>
          <w:szCs w:val="24"/>
        </w:rPr>
      </w:pPr>
      <w:r w:rsidRPr="002F6E18">
        <w:rPr>
          <w:rFonts w:eastAsia="Calibri" w:cs="Times New Roman"/>
          <w:szCs w:val="24"/>
        </w:rPr>
        <w:t xml:space="preserve">Apsūdzētā </w:t>
      </w:r>
      <w:r w:rsidR="00325076">
        <w:rPr>
          <w:rFonts w:eastAsia="Calibri" w:cs="Times New Roman"/>
          <w:szCs w:val="24"/>
        </w:rPr>
        <w:t>[pers. B]</w:t>
      </w:r>
      <w:r w:rsidRPr="002F6E18">
        <w:rPr>
          <w:rFonts w:eastAsia="Calibri" w:cs="Times New Roman"/>
          <w:szCs w:val="24"/>
        </w:rPr>
        <w:t xml:space="preserve"> un </w:t>
      </w:r>
      <w:r w:rsidR="00325076">
        <w:rPr>
          <w:rFonts w:cs="Times New Roman"/>
          <w:szCs w:val="24"/>
        </w:rPr>
        <w:t>[pers. A]</w:t>
      </w:r>
      <w:r w:rsidRPr="002F6E18">
        <w:rPr>
          <w:rFonts w:eastAsia="Calibri" w:cs="Times New Roman"/>
          <w:szCs w:val="24"/>
        </w:rPr>
        <w:t xml:space="preserve"> subjektīvais viedoklis par pierādījumu citādu novērtējumu, ja tiesa pierādījumu novērtēšanā nav pieļāvusi Kriminālprocesa likuma būtiskus pārkāpumus, nevar būt par pamatu apelācijas instances tiesas nolēmuma atcelšanai.</w:t>
      </w:r>
    </w:p>
    <w:p w14:paraId="0298598E" w14:textId="77777777" w:rsidR="001D2606" w:rsidRPr="002F6E18" w:rsidRDefault="001D2606" w:rsidP="002F6E18">
      <w:pPr>
        <w:tabs>
          <w:tab w:val="left" w:pos="1134"/>
        </w:tabs>
        <w:spacing w:after="0" w:line="276" w:lineRule="auto"/>
        <w:ind w:firstLine="709"/>
        <w:jc w:val="both"/>
        <w:rPr>
          <w:rFonts w:eastAsia="Times New Roman" w:cs="Times New Roman"/>
          <w:szCs w:val="24"/>
        </w:rPr>
      </w:pPr>
      <w:r w:rsidRPr="002F6E18">
        <w:rPr>
          <w:rFonts w:eastAsia="Times New Roman" w:cs="Times New Roman"/>
          <w:szCs w:val="24"/>
        </w:rPr>
        <w:t xml:space="preserve"> Senāts atzīst, ka apelācijas instances tiesa nav pieļāvusi Krimināllikuma pārkāpumus vai Kriminālprocesa likuma būtiskus pārkāpumus šā likuma </w:t>
      </w:r>
      <w:proofErr w:type="gramStart"/>
      <w:r w:rsidRPr="002F6E18">
        <w:rPr>
          <w:rFonts w:eastAsia="Times New Roman" w:cs="Times New Roman"/>
          <w:szCs w:val="24"/>
        </w:rPr>
        <w:t>575.panta</w:t>
      </w:r>
      <w:proofErr w:type="gramEnd"/>
      <w:r w:rsidRPr="002F6E18">
        <w:rPr>
          <w:rFonts w:eastAsia="Times New Roman" w:cs="Times New Roman"/>
          <w:szCs w:val="24"/>
        </w:rPr>
        <w:t xml:space="preserve"> trešās daļas izpratnē, tādēļ apelācijas instances tiesas nolēmums šajā daļā atstājams negrozīts. </w:t>
      </w:r>
    </w:p>
    <w:p w14:paraId="29B03C6F" w14:textId="77777777" w:rsidR="001D2606" w:rsidRPr="002F6E18" w:rsidRDefault="001D2606" w:rsidP="002F6E18">
      <w:pPr>
        <w:spacing w:after="0" w:line="276" w:lineRule="auto"/>
        <w:ind w:firstLine="720"/>
        <w:jc w:val="both"/>
        <w:rPr>
          <w:rFonts w:eastAsia="Calibri" w:cs="Times New Roman"/>
          <w:szCs w:val="24"/>
        </w:rPr>
      </w:pPr>
    </w:p>
    <w:p w14:paraId="690B295E" w14:textId="2D34C180" w:rsidR="001D2606" w:rsidRPr="002F6E18" w:rsidRDefault="001D2606" w:rsidP="002F6E18">
      <w:pPr>
        <w:spacing w:after="0" w:line="276" w:lineRule="auto"/>
        <w:ind w:firstLine="720"/>
        <w:jc w:val="both"/>
        <w:rPr>
          <w:rFonts w:cs="Times New Roman"/>
          <w:szCs w:val="24"/>
        </w:rPr>
      </w:pPr>
      <w:r w:rsidRPr="002F6E18">
        <w:rPr>
          <w:rFonts w:eastAsia="Calibri" w:cs="Times New Roman"/>
          <w:szCs w:val="24"/>
        </w:rPr>
        <w:t xml:space="preserve">[10] </w:t>
      </w:r>
      <w:r w:rsidR="00E204B6" w:rsidRPr="002F6E18">
        <w:rPr>
          <w:rFonts w:eastAsia="Calibri" w:cs="Times New Roman"/>
          <w:szCs w:val="24"/>
        </w:rPr>
        <w:t>P</w:t>
      </w:r>
      <w:r w:rsidRPr="002F6E18">
        <w:rPr>
          <w:rFonts w:cs="Times New Roman"/>
          <w:szCs w:val="24"/>
        </w:rPr>
        <w:t xml:space="preserve">amatojoties uz Kriminālprocesa likuma </w:t>
      </w:r>
      <w:proofErr w:type="gramStart"/>
      <w:r w:rsidRPr="002F6E18">
        <w:rPr>
          <w:rFonts w:cs="Times New Roman"/>
          <w:szCs w:val="24"/>
        </w:rPr>
        <w:t>584.panta</w:t>
      </w:r>
      <w:proofErr w:type="gramEnd"/>
      <w:r w:rsidRPr="002F6E18">
        <w:rPr>
          <w:rFonts w:cs="Times New Roman"/>
          <w:szCs w:val="24"/>
        </w:rPr>
        <w:t xml:space="preserve"> otro daļu, Senāts atzīst par nepieciešam</w:t>
      </w:r>
      <w:r w:rsidR="001E3835" w:rsidRPr="002F6E18">
        <w:rPr>
          <w:rFonts w:cs="Times New Roman"/>
          <w:szCs w:val="24"/>
        </w:rPr>
        <w:t>u</w:t>
      </w:r>
      <w:r w:rsidRPr="002F6E18">
        <w:rPr>
          <w:rFonts w:cs="Times New Roman"/>
          <w:szCs w:val="24"/>
        </w:rPr>
        <w:t xml:space="preserve"> pārsniegt kasācijas sūdzībās izteikto prasību </w:t>
      </w:r>
      <w:r w:rsidRPr="00640C6A">
        <w:rPr>
          <w:rFonts w:cs="Times New Roman"/>
          <w:szCs w:val="24"/>
        </w:rPr>
        <w:t>apjomu</w:t>
      </w:r>
      <w:r w:rsidR="00D72A24" w:rsidRPr="00640C6A">
        <w:rPr>
          <w:rFonts w:cs="Times New Roman"/>
          <w:szCs w:val="24"/>
        </w:rPr>
        <w:t xml:space="preserve"> un ietvarus</w:t>
      </w:r>
      <w:r w:rsidRPr="002F6E18">
        <w:rPr>
          <w:rFonts w:cs="Times New Roman"/>
          <w:szCs w:val="24"/>
        </w:rPr>
        <w:t xml:space="preserve">, jo konstatē </w:t>
      </w:r>
      <w:r w:rsidRPr="000648A8">
        <w:rPr>
          <w:rFonts w:cs="Times New Roman"/>
          <w:szCs w:val="24"/>
        </w:rPr>
        <w:t>tādu</w:t>
      </w:r>
      <w:r w:rsidR="00D72A24" w:rsidRPr="000648A8">
        <w:rPr>
          <w:rFonts w:cs="Times New Roman"/>
          <w:szCs w:val="24"/>
        </w:rPr>
        <w:t>s</w:t>
      </w:r>
      <w:r w:rsidRPr="000648A8">
        <w:rPr>
          <w:rFonts w:cs="Times New Roman"/>
          <w:szCs w:val="24"/>
        </w:rPr>
        <w:t xml:space="preserve"> Kriminālprocesa likuma </w:t>
      </w:r>
      <w:r w:rsidR="003D62F8" w:rsidRPr="000648A8">
        <w:rPr>
          <w:rFonts w:cs="Times New Roman"/>
          <w:szCs w:val="24"/>
        </w:rPr>
        <w:t xml:space="preserve">būtiskus </w:t>
      </w:r>
      <w:r w:rsidRPr="000648A8">
        <w:rPr>
          <w:rFonts w:cs="Times New Roman"/>
          <w:szCs w:val="24"/>
        </w:rPr>
        <w:t>pārkāpumu</w:t>
      </w:r>
      <w:r w:rsidR="00D72A24" w:rsidRPr="000648A8">
        <w:rPr>
          <w:rFonts w:cs="Times New Roman"/>
          <w:szCs w:val="24"/>
        </w:rPr>
        <w:t>s, kas nav norādīti</w:t>
      </w:r>
      <w:r w:rsidRPr="000648A8">
        <w:rPr>
          <w:rFonts w:cs="Times New Roman"/>
          <w:szCs w:val="24"/>
        </w:rPr>
        <w:t xml:space="preserve"> </w:t>
      </w:r>
      <w:r w:rsidR="0088680D" w:rsidRPr="000648A8">
        <w:rPr>
          <w:rFonts w:cs="Times New Roman"/>
          <w:szCs w:val="24"/>
        </w:rPr>
        <w:t xml:space="preserve">kasācijas </w:t>
      </w:r>
      <w:r w:rsidRPr="000648A8">
        <w:rPr>
          <w:rFonts w:cs="Times New Roman"/>
          <w:szCs w:val="24"/>
        </w:rPr>
        <w:t>sūdzībā</w:t>
      </w:r>
      <w:r w:rsidR="0088680D" w:rsidRPr="000648A8">
        <w:rPr>
          <w:rFonts w:cs="Times New Roman"/>
          <w:szCs w:val="24"/>
        </w:rPr>
        <w:t>s</w:t>
      </w:r>
      <w:r w:rsidRPr="000648A8">
        <w:rPr>
          <w:rFonts w:cs="Times New Roman"/>
          <w:szCs w:val="24"/>
        </w:rPr>
        <w:t xml:space="preserve">, bet </w:t>
      </w:r>
      <w:r w:rsidR="00D72A24" w:rsidRPr="000648A8">
        <w:rPr>
          <w:rFonts w:cs="Times New Roman"/>
          <w:szCs w:val="24"/>
        </w:rPr>
        <w:t>ir noveduši</w:t>
      </w:r>
      <w:r w:rsidRPr="000648A8">
        <w:rPr>
          <w:rFonts w:cs="Times New Roman"/>
          <w:szCs w:val="24"/>
        </w:rPr>
        <w:t xml:space="preserve"> pie nelikumīga nolēmuma.</w:t>
      </w:r>
    </w:p>
    <w:p w14:paraId="6C3EF115" w14:textId="3F3F4F1B" w:rsidR="001D2606" w:rsidRPr="002F6E18" w:rsidRDefault="001D2606" w:rsidP="002F6E18">
      <w:pPr>
        <w:spacing w:after="0" w:line="276" w:lineRule="auto"/>
        <w:ind w:firstLine="720"/>
        <w:jc w:val="both"/>
        <w:rPr>
          <w:rFonts w:cs="Times New Roman"/>
          <w:szCs w:val="24"/>
        </w:rPr>
      </w:pPr>
      <w:r w:rsidRPr="002F6E18">
        <w:rPr>
          <w:rFonts w:cs="Times New Roman"/>
          <w:szCs w:val="24"/>
        </w:rPr>
        <w:t>[10.1] Senāts atzīst, ka apelācijas instances tiesa, izlemjot cietušā</w:t>
      </w:r>
      <w:r w:rsidRPr="002F6E18">
        <w:rPr>
          <w:rFonts w:eastAsia="Calibri" w:cs="Times New Roman"/>
          <w:i/>
          <w:szCs w:val="24"/>
        </w:rPr>
        <w:t xml:space="preserve"> </w:t>
      </w:r>
      <w:r w:rsidR="00325076">
        <w:rPr>
          <w:rFonts w:eastAsia="Calibri" w:cs="Times New Roman"/>
          <w:szCs w:val="24"/>
        </w:rPr>
        <w:t>[pers. C]</w:t>
      </w:r>
      <w:r w:rsidR="003D3194" w:rsidRPr="002F6E18">
        <w:rPr>
          <w:rFonts w:eastAsia="Calibri" w:cs="Times New Roman"/>
          <w:iCs/>
          <w:szCs w:val="24"/>
        </w:rPr>
        <w:t xml:space="preserve"> </w:t>
      </w:r>
      <w:r w:rsidRPr="002F6E18">
        <w:rPr>
          <w:rFonts w:cs="Times New Roman"/>
          <w:szCs w:val="24"/>
        </w:rPr>
        <w:t>pieteikto kompensāciju par mantisko zaudējumu 91</w:t>
      </w:r>
      <w:r w:rsidR="007C4746" w:rsidRPr="002F6E18">
        <w:rPr>
          <w:rFonts w:cs="Times New Roman"/>
          <w:szCs w:val="24"/>
        </w:rPr>
        <w:t> 964,17 </w:t>
      </w:r>
      <w:proofErr w:type="spellStart"/>
      <w:r w:rsidRPr="002F6E18">
        <w:rPr>
          <w:rFonts w:cs="Times New Roman"/>
          <w:i/>
          <w:iCs/>
          <w:szCs w:val="24"/>
        </w:rPr>
        <w:t>euro</w:t>
      </w:r>
      <w:proofErr w:type="spellEnd"/>
      <w:r w:rsidRPr="002F6E18">
        <w:rPr>
          <w:rFonts w:cs="Times New Roman"/>
          <w:szCs w:val="24"/>
        </w:rPr>
        <w:t xml:space="preserve"> apmērā, </w:t>
      </w:r>
      <w:r w:rsidR="009D05FD" w:rsidRPr="002F6E18">
        <w:rPr>
          <w:rFonts w:cs="Times New Roman"/>
          <w:szCs w:val="24"/>
        </w:rPr>
        <w:t>nav motivējusi atzinumu par tās nenoteikšanu</w:t>
      </w:r>
      <w:r w:rsidR="007C4746" w:rsidRPr="002F6E18">
        <w:rPr>
          <w:rFonts w:cs="Times New Roman"/>
          <w:szCs w:val="24"/>
        </w:rPr>
        <w:t xml:space="preserve"> daļā par 4219,24 </w:t>
      </w:r>
      <w:proofErr w:type="spellStart"/>
      <w:r w:rsidRPr="002F6E18">
        <w:rPr>
          <w:rFonts w:cs="Times New Roman"/>
          <w:i/>
          <w:iCs/>
          <w:szCs w:val="24"/>
        </w:rPr>
        <w:t>euro</w:t>
      </w:r>
      <w:proofErr w:type="spellEnd"/>
      <w:r w:rsidRPr="002F6E18">
        <w:rPr>
          <w:rFonts w:cs="Times New Roman"/>
          <w:szCs w:val="24"/>
        </w:rPr>
        <w:t>.</w:t>
      </w:r>
    </w:p>
    <w:p w14:paraId="45B3AF16" w14:textId="6EF39339"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lastRenderedPageBreak/>
        <w:t xml:space="preserve">[10.1.1] Cietušais </w:t>
      </w:r>
      <w:r w:rsidR="00325076">
        <w:rPr>
          <w:rFonts w:eastAsia="Calibri" w:cs="Times New Roman"/>
          <w:szCs w:val="24"/>
        </w:rPr>
        <w:t>[pers. C]</w:t>
      </w:r>
      <w:r w:rsidR="003D3194" w:rsidRPr="002F6E18">
        <w:rPr>
          <w:rFonts w:eastAsia="Calibri" w:cs="Times New Roman"/>
          <w:iCs/>
          <w:szCs w:val="24"/>
        </w:rPr>
        <w:t xml:space="preserve"> </w:t>
      </w:r>
      <w:r w:rsidRPr="002F6E18">
        <w:rPr>
          <w:rFonts w:cs="Times New Roman"/>
          <w:szCs w:val="24"/>
        </w:rPr>
        <w:t xml:space="preserve">kriminālprocesā pieteicis </w:t>
      </w:r>
      <w:r w:rsidR="003D62F8">
        <w:rPr>
          <w:rFonts w:cs="Times New Roman"/>
          <w:szCs w:val="24"/>
        </w:rPr>
        <w:t xml:space="preserve">kaitējuma </w:t>
      </w:r>
      <w:r w:rsidRPr="00640C6A">
        <w:rPr>
          <w:rFonts w:cs="Times New Roman"/>
          <w:szCs w:val="24"/>
        </w:rPr>
        <w:t>kompensāciju</w:t>
      </w:r>
      <w:r w:rsidR="005937FA" w:rsidRPr="00640C6A">
        <w:rPr>
          <w:rFonts w:cs="Times New Roman"/>
          <w:szCs w:val="24"/>
        </w:rPr>
        <w:t>, kurā mantiskā zaudējuma</w:t>
      </w:r>
      <w:r w:rsidRPr="00640C6A">
        <w:rPr>
          <w:rFonts w:cs="Times New Roman"/>
          <w:szCs w:val="24"/>
        </w:rPr>
        <w:t xml:space="preserve"> kopsummu norādījis 91</w:t>
      </w:r>
      <w:r w:rsidR="007C4746" w:rsidRPr="00640C6A">
        <w:rPr>
          <w:rFonts w:cs="Times New Roman"/>
          <w:szCs w:val="24"/>
        </w:rPr>
        <w:t> 964,17 </w:t>
      </w:r>
      <w:proofErr w:type="spellStart"/>
      <w:r w:rsidRPr="00640C6A">
        <w:rPr>
          <w:rFonts w:cs="Times New Roman"/>
          <w:i/>
          <w:iCs/>
          <w:szCs w:val="24"/>
        </w:rPr>
        <w:t>euro</w:t>
      </w:r>
      <w:proofErr w:type="spellEnd"/>
      <w:r w:rsidRPr="00640C6A">
        <w:rPr>
          <w:rFonts w:cs="Times New Roman"/>
          <w:szCs w:val="24"/>
        </w:rPr>
        <w:t>, tajā skaitā ietver</w:t>
      </w:r>
      <w:r w:rsidRPr="002F6E18">
        <w:rPr>
          <w:rFonts w:cs="Times New Roman"/>
          <w:szCs w:val="24"/>
        </w:rPr>
        <w:t>ot viņa ieskatā iznīcinātā nekustamā īpašuma vērtību 72</w:t>
      </w:r>
      <w:r w:rsidR="007C4746" w:rsidRPr="002F6E18">
        <w:rPr>
          <w:rFonts w:cs="Times New Roman"/>
          <w:szCs w:val="24"/>
        </w:rPr>
        <w:t> 930 </w:t>
      </w:r>
      <w:proofErr w:type="spellStart"/>
      <w:r w:rsidRPr="002F6E18">
        <w:rPr>
          <w:rFonts w:cs="Times New Roman"/>
          <w:i/>
          <w:iCs/>
          <w:szCs w:val="24"/>
        </w:rPr>
        <w:t>euro</w:t>
      </w:r>
      <w:proofErr w:type="spellEnd"/>
      <w:r w:rsidRPr="002F6E18">
        <w:rPr>
          <w:rFonts w:cs="Times New Roman"/>
          <w:szCs w:val="24"/>
        </w:rPr>
        <w:t xml:space="preserve"> un kustamu mantu 13</w:t>
      </w:r>
      <w:r w:rsidR="007C4746" w:rsidRPr="002F6E18">
        <w:rPr>
          <w:rFonts w:cs="Times New Roman"/>
          <w:szCs w:val="24"/>
        </w:rPr>
        <w:t> </w:t>
      </w:r>
      <w:r w:rsidRPr="002F6E18">
        <w:rPr>
          <w:rFonts w:cs="Times New Roman"/>
          <w:szCs w:val="24"/>
        </w:rPr>
        <w:t>887</w:t>
      </w:r>
      <w:r w:rsidR="007C4746" w:rsidRPr="002F6E18">
        <w:rPr>
          <w:rFonts w:cs="Times New Roman"/>
          <w:szCs w:val="24"/>
        </w:rPr>
        <w:t> </w:t>
      </w:r>
      <w:proofErr w:type="spellStart"/>
      <w:r w:rsidRPr="002F6E18">
        <w:rPr>
          <w:rFonts w:cs="Times New Roman"/>
          <w:i/>
          <w:szCs w:val="24"/>
        </w:rPr>
        <w:t>euro</w:t>
      </w:r>
      <w:proofErr w:type="spellEnd"/>
      <w:r w:rsidRPr="002F6E18">
        <w:rPr>
          <w:rFonts w:cs="Times New Roman"/>
          <w:szCs w:val="24"/>
        </w:rPr>
        <w:t xml:space="preserve"> vērtībā.</w:t>
      </w:r>
    </w:p>
    <w:p w14:paraId="1950AD98" w14:textId="1518D0C7" w:rsidR="001D2606" w:rsidRPr="002F6E18" w:rsidRDefault="001D2606" w:rsidP="002F6E18">
      <w:pPr>
        <w:spacing w:after="0" w:line="276" w:lineRule="auto"/>
        <w:ind w:right="-34" w:firstLine="720"/>
        <w:jc w:val="both"/>
        <w:rPr>
          <w:rFonts w:cs="Times New Roman"/>
          <w:szCs w:val="24"/>
        </w:rPr>
      </w:pPr>
      <w:r w:rsidRPr="002F6E18">
        <w:rPr>
          <w:rFonts w:cs="Times New Roman"/>
          <w:szCs w:val="24"/>
        </w:rPr>
        <w:t xml:space="preserve">Atbilstoši grozītajai apsūdzībai apelācijas instances </w:t>
      </w:r>
      <w:r w:rsidRPr="00640C6A">
        <w:rPr>
          <w:rFonts w:cs="Times New Roman"/>
          <w:szCs w:val="24"/>
        </w:rPr>
        <w:t xml:space="preserve">tiesa </w:t>
      </w:r>
      <w:r w:rsidR="00761D9F" w:rsidRPr="00640C6A">
        <w:rPr>
          <w:rFonts w:cs="Times New Roman"/>
          <w:szCs w:val="24"/>
        </w:rPr>
        <w:t>ir atzinusi</w:t>
      </w:r>
      <w:r w:rsidRPr="002F6E18">
        <w:rPr>
          <w:rFonts w:cs="Times New Roman"/>
          <w:szCs w:val="24"/>
        </w:rPr>
        <w:t xml:space="preserve"> par pierādītiem apstākļus, ka apsūdzētais </w:t>
      </w:r>
      <w:r w:rsidR="00325076">
        <w:rPr>
          <w:rFonts w:cs="Times New Roman"/>
          <w:szCs w:val="24"/>
        </w:rPr>
        <w:t>[pers. B]</w:t>
      </w:r>
      <w:r w:rsidRPr="002F6E18">
        <w:rPr>
          <w:rFonts w:cs="Times New Roman"/>
          <w:szCs w:val="24"/>
        </w:rPr>
        <w:t xml:space="preserve"> ir iznīci</w:t>
      </w:r>
      <w:r w:rsidR="007C4746" w:rsidRPr="002F6E18">
        <w:rPr>
          <w:rFonts w:cs="Times New Roman"/>
          <w:szCs w:val="24"/>
        </w:rPr>
        <w:t>nājis cietušā nekustamo īpašumu </w:t>
      </w:r>
      <w:r w:rsidRPr="002F6E18">
        <w:rPr>
          <w:rFonts w:cs="Times New Roman"/>
          <w:szCs w:val="24"/>
        </w:rPr>
        <w:t xml:space="preserve">– </w:t>
      </w:r>
      <w:r w:rsidR="007C4746" w:rsidRPr="002F6E18">
        <w:rPr>
          <w:rFonts w:cs="Times New Roman"/>
          <w:szCs w:val="24"/>
        </w:rPr>
        <w:t>ēku </w:t>
      </w:r>
      <w:r w:rsidR="00656536" w:rsidRPr="002F6E18">
        <w:rPr>
          <w:rFonts w:cs="Times New Roman"/>
          <w:szCs w:val="24"/>
        </w:rPr>
        <w:t>–</w:t>
      </w:r>
      <w:r w:rsidR="007C4746" w:rsidRPr="002F6E18">
        <w:rPr>
          <w:rFonts w:cs="Times New Roman"/>
          <w:szCs w:val="24"/>
        </w:rPr>
        <w:t xml:space="preserve"> 68 710,46 </w:t>
      </w:r>
      <w:proofErr w:type="spellStart"/>
      <w:r w:rsidRPr="002F6E18">
        <w:rPr>
          <w:rFonts w:cs="Times New Roman"/>
          <w:i/>
          <w:szCs w:val="24"/>
        </w:rPr>
        <w:t>euro</w:t>
      </w:r>
      <w:proofErr w:type="spellEnd"/>
      <w:r w:rsidRPr="002F6E18">
        <w:rPr>
          <w:rFonts w:cs="Times New Roman"/>
          <w:szCs w:val="24"/>
        </w:rPr>
        <w:t xml:space="preserve"> </w:t>
      </w:r>
      <w:r w:rsidR="007C4746" w:rsidRPr="002F6E18">
        <w:rPr>
          <w:rFonts w:cs="Times New Roman"/>
          <w:szCs w:val="24"/>
        </w:rPr>
        <w:t>vērtībā un kustamu mantu 13 887 </w:t>
      </w:r>
      <w:proofErr w:type="spellStart"/>
      <w:r w:rsidRPr="002F6E18">
        <w:rPr>
          <w:rFonts w:cs="Times New Roman"/>
          <w:i/>
          <w:szCs w:val="24"/>
        </w:rPr>
        <w:t>euro</w:t>
      </w:r>
      <w:proofErr w:type="spellEnd"/>
      <w:r w:rsidRPr="002F6E18">
        <w:rPr>
          <w:rFonts w:cs="Times New Roman"/>
          <w:szCs w:val="24"/>
        </w:rPr>
        <w:t xml:space="preserve"> vērtībā, bet apsūdzētais </w:t>
      </w:r>
      <w:r w:rsidR="00325076">
        <w:rPr>
          <w:rFonts w:cs="Times New Roman"/>
          <w:szCs w:val="24"/>
        </w:rPr>
        <w:t>[pers. A]</w:t>
      </w:r>
      <w:r w:rsidRPr="002F6E18">
        <w:rPr>
          <w:rFonts w:cs="Times New Roman"/>
          <w:szCs w:val="24"/>
        </w:rPr>
        <w:t xml:space="preserve"> viņu ir atbalstījis šajās noziedzīgajā darbībās.</w:t>
      </w:r>
    </w:p>
    <w:p w14:paraId="47206873" w14:textId="4CE4A01E" w:rsidR="001D2606" w:rsidRPr="002F6E18" w:rsidRDefault="001D2606" w:rsidP="002F6E18">
      <w:pPr>
        <w:spacing w:after="0" w:line="276" w:lineRule="auto"/>
        <w:ind w:right="-34" w:firstLine="720"/>
        <w:jc w:val="both"/>
        <w:rPr>
          <w:rFonts w:eastAsia="Calibri" w:cs="Times New Roman"/>
          <w:szCs w:val="24"/>
        </w:rPr>
      </w:pPr>
      <w:r w:rsidRPr="002F6E18">
        <w:rPr>
          <w:rFonts w:eastAsia="Calibri" w:cs="Times New Roman"/>
          <w:szCs w:val="24"/>
        </w:rPr>
        <w:t xml:space="preserve">Apelācijas instances tiesa, izvērtējot pierādījumus, ir konstatējusi, ka pirkuma līgumā norādītā nekustamā īpašuma vērtība ietver arī zemes kadastrālo vērtību, tas ir, nekustamo īpašumu, kas </w:t>
      </w:r>
      <w:r w:rsidR="0088680D" w:rsidRPr="002F6E18">
        <w:rPr>
          <w:rFonts w:eastAsia="Calibri" w:cs="Times New Roman"/>
          <w:szCs w:val="24"/>
        </w:rPr>
        <w:t xml:space="preserve">noziedzīgā nodarījuma rezultātā </w:t>
      </w:r>
      <w:r w:rsidRPr="002F6E18">
        <w:rPr>
          <w:rFonts w:eastAsia="Calibri" w:cs="Times New Roman"/>
          <w:szCs w:val="24"/>
        </w:rPr>
        <w:t xml:space="preserve">netika iznīcināts. </w:t>
      </w:r>
    </w:p>
    <w:p w14:paraId="4153E183" w14:textId="528A6CDA" w:rsidR="001D2606" w:rsidRPr="002F6E18" w:rsidRDefault="001D2606" w:rsidP="002F6E18">
      <w:pPr>
        <w:spacing w:after="0" w:line="276" w:lineRule="auto"/>
        <w:ind w:right="-34" w:firstLine="720"/>
        <w:jc w:val="both"/>
        <w:rPr>
          <w:rFonts w:cs="Times New Roman"/>
          <w:i/>
          <w:szCs w:val="24"/>
        </w:rPr>
      </w:pPr>
      <w:r w:rsidRPr="002F6E18">
        <w:rPr>
          <w:rFonts w:eastAsia="Calibri" w:cs="Times New Roman"/>
          <w:szCs w:val="24"/>
        </w:rPr>
        <w:t xml:space="preserve">Ievērojot minēto, apelācijas instances tiesa </w:t>
      </w:r>
      <w:r w:rsidRPr="00640C6A">
        <w:rPr>
          <w:rFonts w:eastAsia="Calibri" w:cs="Times New Roman"/>
          <w:szCs w:val="24"/>
        </w:rPr>
        <w:t xml:space="preserve">pamatoti </w:t>
      </w:r>
      <w:r w:rsidR="00761D9F" w:rsidRPr="00640C6A">
        <w:rPr>
          <w:rFonts w:eastAsia="Calibri" w:cs="Times New Roman"/>
          <w:szCs w:val="24"/>
        </w:rPr>
        <w:t>ir atzinusi</w:t>
      </w:r>
      <w:r w:rsidRPr="002F6E18">
        <w:rPr>
          <w:rFonts w:eastAsia="Calibri" w:cs="Times New Roman"/>
          <w:szCs w:val="24"/>
        </w:rPr>
        <w:t xml:space="preserve"> par pierādītu cietušā </w:t>
      </w:r>
      <w:r w:rsidR="00325076">
        <w:rPr>
          <w:rFonts w:eastAsia="Calibri" w:cs="Times New Roman"/>
          <w:szCs w:val="24"/>
        </w:rPr>
        <w:t>[pers. C]</w:t>
      </w:r>
      <w:r w:rsidR="003D3194" w:rsidRPr="002F6E18">
        <w:rPr>
          <w:rFonts w:eastAsia="Calibri" w:cs="Times New Roman"/>
          <w:iCs/>
          <w:szCs w:val="24"/>
        </w:rPr>
        <w:t xml:space="preserve"> </w:t>
      </w:r>
      <w:r w:rsidRPr="002F6E18">
        <w:rPr>
          <w:rFonts w:eastAsia="Calibri" w:cs="Times New Roman"/>
          <w:szCs w:val="24"/>
        </w:rPr>
        <w:t>kompensāciju par mantisko zaudējumu 87</w:t>
      </w:r>
      <w:r w:rsidR="007C4746" w:rsidRPr="002F6E18">
        <w:rPr>
          <w:rFonts w:eastAsia="Calibri" w:cs="Times New Roman"/>
          <w:szCs w:val="24"/>
        </w:rPr>
        <w:t> 744,63 </w:t>
      </w:r>
      <w:proofErr w:type="spellStart"/>
      <w:r w:rsidRPr="002F6E18">
        <w:rPr>
          <w:rFonts w:eastAsia="Calibri" w:cs="Times New Roman"/>
          <w:i/>
          <w:iCs/>
          <w:szCs w:val="24"/>
        </w:rPr>
        <w:t>euro</w:t>
      </w:r>
      <w:proofErr w:type="spellEnd"/>
      <w:r w:rsidRPr="002F6E18">
        <w:rPr>
          <w:rFonts w:eastAsia="Calibri" w:cs="Times New Roman"/>
          <w:szCs w:val="24"/>
        </w:rPr>
        <w:t xml:space="preserve"> apmērā,</w:t>
      </w:r>
      <w:r w:rsidRPr="002F6E18">
        <w:rPr>
          <w:rFonts w:cs="Times New Roman"/>
          <w:szCs w:val="24"/>
        </w:rPr>
        <w:t xml:space="preserve"> ieskaitot iznīcinātā</w:t>
      </w:r>
      <w:r w:rsidR="0088680D" w:rsidRPr="002F6E18">
        <w:rPr>
          <w:rFonts w:cs="Times New Roman"/>
          <w:szCs w:val="24"/>
        </w:rPr>
        <w:t>s ēkas</w:t>
      </w:r>
      <w:r w:rsidR="007C4746" w:rsidRPr="002F6E18">
        <w:rPr>
          <w:rFonts w:cs="Times New Roman"/>
          <w:szCs w:val="24"/>
        </w:rPr>
        <w:t xml:space="preserve"> vērtību 68 710,46 </w:t>
      </w:r>
      <w:proofErr w:type="spellStart"/>
      <w:r w:rsidRPr="002F6E18">
        <w:rPr>
          <w:rFonts w:cs="Times New Roman"/>
          <w:i/>
          <w:szCs w:val="24"/>
        </w:rPr>
        <w:t>euro</w:t>
      </w:r>
      <w:proofErr w:type="spellEnd"/>
      <w:r w:rsidRPr="002F6E18">
        <w:rPr>
          <w:rFonts w:cs="Times New Roman"/>
          <w:i/>
          <w:szCs w:val="24"/>
        </w:rPr>
        <w:t>.</w:t>
      </w:r>
    </w:p>
    <w:p w14:paraId="49FF4158" w14:textId="08A331C8" w:rsidR="001D2606" w:rsidRPr="002F6E18" w:rsidRDefault="001D2606" w:rsidP="002F6E18">
      <w:pPr>
        <w:spacing w:after="0" w:line="276" w:lineRule="auto"/>
        <w:ind w:right="-34" w:firstLine="720"/>
        <w:jc w:val="both"/>
        <w:rPr>
          <w:rFonts w:eastAsia="Calibri" w:cs="Times New Roman"/>
          <w:szCs w:val="24"/>
        </w:rPr>
      </w:pPr>
      <w:r w:rsidRPr="002F6E18">
        <w:rPr>
          <w:rFonts w:eastAsia="Calibri" w:cs="Times New Roman"/>
          <w:szCs w:val="24"/>
        </w:rPr>
        <w:t>Vienlaicīgi tiesa</w:t>
      </w:r>
      <w:r w:rsidR="00CA6B8A" w:rsidRPr="002F6E18">
        <w:rPr>
          <w:rFonts w:eastAsia="Calibri" w:cs="Times New Roman"/>
          <w:szCs w:val="24"/>
        </w:rPr>
        <w:t>, nemotivējot savu atzinumu,</w:t>
      </w:r>
      <w:r w:rsidRPr="002F6E18">
        <w:rPr>
          <w:rFonts w:eastAsia="Calibri" w:cs="Times New Roman"/>
          <w:szCs w:val="24"/>
        </w:rPr>
        <w:t xml:space="preserve"> nolēma nenoteikt mantiskā kaitējum</w:t>
      </w:r>
      <w:r w:rsidR="007C4746" w:rsidRPr="002F6E18">
        <w:rPr>
          <w:rFonts w:eastAsia="Calibri" w:cs="Times New Roman"/>
          <w:szCs w:val="24"/>
        </w:rPr>
        <w:t>a kompensāciju daļā par 4219,24 </w:t>
      </w:r>
      <w:proofErr w:type="spellStart"/>
      <w:r w:rsidRPr="002F6E18">
        <w:rPr>
          <w:rFonts w:eastAsia="Calibri" w:cs="Times New Roman"/>
          <w:i/>
          <w:szCs w:val="24"/>
        </w:rPr>
        <w:t>euro</w:t>
      </w:r>
      <w:proofErr w:type="spellEnd"/>
      <w:r w:rsidRPr="002F6E18">
        <w:rPr>
          <w:rFonts w:eastAsia="Calibri" w:cs="Times New Roman"/>
          <w:szCs w:val="24"/>
        </w:rPr>
        <w:t xml:space="preserve"> piedziņu</w:t>
      </w:r>
      <w:r w:rsidR="007C4746" w:rsidRPr="002F6E18">
        <w:rPr>
          <w:rFonts w:eastAsia="Calibri" w:cs="Times New Roman"/>
          <w:szCs w:val="24"/>
        </w:rPr>
        <w:t>, kas atbilst nekustamā īpašuma – zemes </w:t>
      </w:r>
      <w:r w:rsidRPr="002F6E18">
        <w:rPr>
          <w:rFonts w:eastAsia="Calibri" w:cs="Times New Roman"/>
          <w:szCs w:val="24"/>
        </w:rPr>
        <w:t xml:space="preserve">– kadastrālajai vērtībai. </w:t>
      </w:r>
    </w:p>
    <w:p w14:paraId="1EA120D7" w14:textId="77777777" w:rsidR="00A57E73" w:rsidRPr="002F6E18" w:rsidRDefault="00B02E2B" w:rsidP="002F6E18">
      <w:pPr>
        <w:spacing w:after="0" w:line="276" w:lineRule="auto"/>
        <w:ind w:right="-34" w:firstLine="720"/>
        <w:jc w:val="both"/>
        <w:rPr>
          <w:rFonts w:cs="Times New Roman"/>
          <w:szCs w:val="24"/>
          <w:shd w:val="clear" w:color="auto" w:fill="FFFFFF"/>
        </w:rPr>
      </w:pPr>
      <w:r w:rsidRPr="002F6E18">
        <w:rPr>
          <w:rFonts w:cs="Times New Roman"/>
          <w:szCs w:val="24"/>
        </w:rPr>
        <w:t>[10.1.</w:t>
      </w:r>
      <w:r w:rsidR="00C31B55" w:rsidRPr="002F6E18">
        <w:rPr>
          <w:rFonts w:cs="Times New Roman"/>
          <w:szCs w:val="24"/>
        </w:rPr>
        <w:t>2</w:t>
      </w:r>
      <w:r w:rsidRPr="002F6E18">
        <w:rPr>
          <w:rFonts w:cs="Times New Roman"/>
          <w:szCs w:val="24"/>
        </w:rPr>
        <w:t xml:space="preserve">] </w:t>
      </w:r>
      <w:r w:rsidR="00A57E73" w:rsidRPr="002F6E18">
        <w:rPr>
          <w:rFonts w:cs="Times New Roman"/>
          <w:szCs w:val="24"/>
        </w:rPr>
        <w:t xml:space="preserve">Kriminālprocesa likuma </w:t>
      </w:r>
      <w:proofErr w:type="gramStart"/>
      <w:r w:rsidR="00A57E73" w:rsidRPr="002F6E18">
        <w:rPr>
          <w:rFonts w:cs="Times New Roman"/>
          <w:szCs w:val="24"/>
        </w:rPr>
        <w:t>350.panta</w:t>
      </w:r>
      <w:proofErr w:type="gramEnd"/>
      <w:r w:rsidR="00A57E73" w:rsidRPr="002F6E18">
        <w:rPr>
          <w:rFonts w:cs="Times New Roman"/>
          <w:szCs w:val="24"/>
        </w:rPr>
        <w:t xml:space="preserve"> pirmā daļa noteic, ka kompensācija ir naudas izteiksmē noteikta samaksa, ko persona, kura ar noziedzīgu nodarījumu radījusi kaitējumu, samaksā cietušajam kā gandarījumu par morālo aizskārumu, fiziskajām ciešanām un mantisko zaudējumu.</w:t>
      </w:r>
      <w:r w:rsidR="00A57E73" w:rsidRPr="002F6E18">
        <w:rPr>
          <w:rFonts w:cs="Times New Roman"/>
          <w:szCs w:val="24"/>
          <w:shd w:val="clear" w:color="auto" w:fill="FFFFFF"/>
        </w:rPr>
        <w:t xml:space="preserve"> Proti, lai konstatētu pamatu uzlikt par pienākumu vainīgajam atlīdzināt kaitējumu cietušajam, ir jākonstatē ne vien apsūdzētā vainīgums konkrētajā noziedzīgajā nodarījumā, bet arī cēloņsakarība starp izdarīto noziedzīgo nodarījumu un radīto kaitējumu.</w:t>
      </w:r>
    </w:p>
    <w:p w14:paraId="200D1BA8" w14:textId="23576A6E" w:rsidR="00A57E73" w:rsidRPr="002F6E18" w:rsidRDefault="00A57E73" w:rsidP="002F6E18">
      <w:pPr>
        <w:spacing w:after="0" w:line="276" w:lineRule="auto"/>
        <w:ind w:right="-34" w:firstLine="720"/>
        <w:jc w:val="both"/>
        <w:rPr>
          <w:rFonts w:eastAsia="Calibri" w:cs="Times New Roman"/>
          <w:szCs w:val="24"/>
        </w:rPr>
      </w:pPr>
      <w:r w:rsidRPr="002F6E18">
        <w:rPr>
          <w:rFonts w:cs="Times New Roman"/>
          <w:szCs w:val="24"/>
        </w:rPr>
        <w:t xml:space="preserve">Savukārt, Kriminālprocesa likuma </w:t>
      </w:r>
      <w:proofErr w:type="gramStart"/>
      <w:r w:rsidRPr="002F6E18">
        <w:rPr>
          <w:rFonts w:cs="Times New Roman"/>
          <w:szCs w:val="24"/>
        </w:rPr>
        <w:t>352.panta</w:t>
      </w:r>
      <w:proofErr w:type="gramEnd"/>
      <w:r w:rsidRPr="002F6E18">
        <w:rPr>
          <w:rFonts w:cs="Times New Roman"/>
          <w:szCs w:val="24"/>
        </w:rPr>
        <w:t xml:space="preserve"> pirmās daļas 1.punkts noteic, ka tiesa kompensācijas apmēru nosaka, izvērtējot cietušā pieteikumu, ņemot vērā radīto mantisko zaudējumu apmēru, bet šā likuma normas trešā daļa noteic, ka tiešos zaudējumus novērtē tajās cenās, ko izmanto apsūdzības apjoma noteikšanai.</w:t>
      </w:r>
    </w:p>
    <w:p w14:paraId="587D742A" w14:textId="77777777" w:rsidR="00543908" w:rsidRPr="002F6E18" w:rsidRDefault="00543908" w:rsidP="002F6E18">
      <w:pPr>
        <w:spacing w:after="0" w:line="276" w:lineRule="auto"/>
        <w:ind w:right="-34" w:firstLine="720"/>
        <w:jc w:val="both"/>
        <w:rPr>
          <w:rFonts w:cs="Times New Roman"/>
          <w:szCs w:val="24"/>
        </w:rPr>
      </w:pPr>
      <w:r w:rsidRPr="002F6E18">
        <w:rPr>
          <w:rFonts w:cs="Times New Roman"/>
          <w:szCs w:val="24"/>
        </w:rPr>
        <w:t xml:space="preserve">Senāts jau agrāk ir skaidrojis, ka no Kriminālprocesa likuma normām, kas regulē tiesas apspriedē izlemjamos jautājumus un galīgā nolēmuma saturu, izriet, ka tiesa, izlemjot jautājumu par kompensācijas pieteikumu, var apmierināt (piedzīt) prasību par kaitējuma atlīdzību, neapmierināt (noraidīt) to, atstāt bez izskatīšanas pieteikumu par nodarījuma rezultātā radītā kaitējuma atlīdzināšanu un </w:t>
      </w:r>
      <w:proofErr w:type="gramStart"/>
      <w:r w:rsidRPr="002F6E18">
        <w:rPr>
          <w:rFonts w:cs="Times New Roman"/>
          <w:szCs w:val="24"/>
        </w:rPr>
        <w:t>(</w:t>
      </w:r>
      <w:proofErr w:type="gramEnd"/>
      <w:r w:rsidRPr="002F6E18">
        <w:rPr>
          <w:rFonts w:cs="Times New Roman"/>
          <w:szCs w:val="24"/>
        </w:rPr>
        <w:t>vai) nenoteikt kompensāciju. Kompensācijas nenoteikšana vai pieteikuma atstāšana bez izskatīšanas neliedz personai tiesības prasīt kaitējuma atlīdzināšanu civiltiesiskā kārtībā jeb Civilprocesa likuma noteiktajā kārtībā. Tāpat, ja cietušais uzskata, ka ar kompensāciju kriminālprocesā nav atlīdzināts viss radītais kaitējums, viņam ir tiesības prasīt tā atlīdzināšanu Civilprocesa likumā noteiktajā kārtībā (</w:t>
      </w:r>
      <w:bookmarkStart w:id="6" w:name="_Hlk66446190"/>
      <w:r w:rsidRPr="002F6E18">
        <w:rPr>
          <w:rFonts w:cs="Times New Roman"/>
          <w:i/>
          <w:szCs w:val="24"/>
        </w:rPr>
        <w:t>Augstākās tiesas 2007.gada 1.marta lēmums lietā Nr. SKK-96/2007 (11096164005)</w:t>
      </w:r>
      <w:bookmarkEnd w:id="6"/>
      <w:r w:rsidRPr="002F6E18">
        <w:rPr>
          <w:rFonts w:cs="Times New Roman"/>
          <w:szCs w:val="24"/>
        </w:rPr>
        <w:t xml:space="preserve">). </w:t>
      </w:r>
    </w:p>
    <w:p w14:paraId="2762AD8A" w14:textId="4DD83099" w:rsidR="00AE62D5" w:rsidRPr="002F6E18" w:rsidRDefault="00543908" w:rsidP="002F6E18">
      <w:pPr>
        <w:spacing w:after="0" w:line="276" w:lineRule="auto"/>
        <w:ind w:right="-34" w:firstLine="720"/>
        <w:jc w:val="both"/>
        <w:rPr>
          <w:rFonts w:cs="Times New Roman"/>
          <w:szCs w:val="24"/>
        </w:rPr>
      </w:pPr>
      <w:r w:rsidRPr="002F6E18">
        <w:rPr>
          <w:rFonts w:cs="Times New Roman"/>
          <w:szCs w:val="24"/>
        </w:rPr>
        <w:t xml:space="preserve">Savukārt šādas tiesības nepastāv tajos gadījumos, kad tiesa kriminālprocesa ietvaros ir vērtējusi kaitējuma kompensācijas pieteikumu un nolēmusi to noraidīt </w:t>
      </w:r>
      <w:proofErr w:type="gramStart"/>
      <w:r w:rsidRPr="002F6E18">
        <w:rPr>
          <w:rFonts w:cs="Times New Roman"/>
          <w:szCs w:val="24"/>
        </w:rPr>
        <w:t>(</w:t>
      </w:r>
      <w:proofErr w:type="gramEnd"/>
      <w:r w:rsidRPr="002F6E18">
        <w:rPr>
          <w:rFonts w:cs="Times New Roman"/>
          <w:i/>
          <w:iCs/>
          <w:szCs w:val="24"/>
        </w:rPr>
        <w:t>Krim</w:t>
      </w:r>
      <w:r w:rsidR="00130C5C" w:rsidRPr="002F6E18">
        <w:rPr>
          <w:rFonts w:cs="Times New Roman"/>
          <w:i/>
          <w:iCs/>
          <w:szCs w:val="24"/>
        </w:rPr>
        <w:t>inālprocesa likuma komentāri. A </w:t>
      </w:r>
      <w:r w:rsidRPr="002F6E18">
        <w:rPr>
          <w:rFonts w:cs="Times New Roman"/>
          <w:i/>
          <w:iCs/>
          <w:szCs w:val="24"/>
        </w:rPr>
        <w:t>daļ</w:t>
      </w:r>
      <w:r w:rsidR="00130C5C" w:rsidRPr="002F6E18">
        <w:rPr>
          <w:rFonts w:cs="Times New Roman"/>
          <w:i/>
          <w:iCs/>
          <w:szCs w:val="24"/>
        </w:rPr>
        <w:t>a. Zinātniska monogrāfija prof. Kristīnes </w:t>
      </w:r>
      <w:proofErr w:type="spellStart"/>
      <w:r w:rsidRPr="002F6E18">
        <w:rPr>
          <w:rFonts w:cs="Times New Roman"/>
          <w:i/>
          <w:iCs/>
          <w:szCs w:val="24"/>
        </w:rPr>
        <w:t>Stradas-Rozenbergas</w:t>
      </w:r>
      <w:proofErr w:type="spellEnd"/>
      <w:r w:rsidRPr="002F6E18">
        <w:rPr>
          <w:rFonts w:cs="Times New Roman"/>
          <w:i/>
          <w:iCs/>
          <w:szCs w:val="24"/>
        </w:rPr>
        <w:t xml:space="preserve"> zinātniskajā redakcijā. Rīga: Latvijas Vēstnesis, 2019, 927.</w:t>
      </w:r>
      <w:r w:rsidR="00130C5C" w:rsidRPr="002F6E18">
        <w:rPr>
          <w:rFonts w:cs="Times New Roman"/>
          <w:i/>
          <w:iCs/>
          <w:szCs w:val="24"/>
        </w:rPr>
        <w:t> </w:t>
      </w:r>
      <w:r w:rsidRPr="002F6E18">
        <w:rPr>
          <w:rFonts w:cs="Times New Roman"/>
          <w:i/>
          <w:iCs/>
          <w:szCs w:val="24"/>
        </w:rPr>
        <w:t>lpp.</w:t>
      </w:r>
      <w:r w:rsidRPr="002F6E18">
        <w:rPr>
          <w:rFonts w:cs="Times New Roman"/>
          <w:szCs w:val="24"/>
        </w:rPr>
        <w:t>).</w:t>
      </w:r>
    </w:p>
    <w:p w14:paraId="744CCD33" w14:textId="04806C24" w:rsidR="00BB5AF1" w:rsidRPr="002F6E18" w:rsidRDefault="00543908" w:rsidP="002F6E18">
      <w:pPr>
        <w:autoSpaceDE w:val="0"/>
        <w:autoSpaceDN w:val="0"/>
        <w:adjustRightInd w:val="0"/>
        <w:spacing w:after="0" w:line="276" w:lineRule="auto"/>
        <w:ind w:firstLine="720"/>
        <w:jc w:val="both"/>
        <w:rPr>
          <w:rFonts w:cs="Times New Roman"/>
          <w:szCs w:val="24"/>
        </w:rPr>
      </w:pPr>
      <w:r w:rsidRPr="002F6E18">
        <w:rPr>
          <w:rFonts w:cs="Times New Roman"/>
          <w:szCs w:val="24"/>
        </w:rPr>
        <w:t xml:space="preserve">[10.1.3] Senāts </w:t>
      </w:r>
      <w:r w:rsidR="00AE62D5" w:rsidRPr="002F6E18">
        <w:rPr>
          <w:rFonts w:cs="Times New Roman"/>
          <w:szCs w:val="24"/>
        </w:rPr>
        <w:t>atzīst</w:t>
      </w:r>
      <w:r w:rsidRPr="002F6E18">
        <w:rPr>
          <w:rFonts w:cs="Times New Roman"/>
          <w:szCs w:val="24"/>
        </w:rPr>
        <w:t>, ka apelācijas instances tiesa,</w:t>
      </w:r>
      <w:r w:rsidR="00A57E73" w:rsidRPr="002F6E18">
        <w:rPr>
          <w:rFonts w:cs="Times New Roman"/>
          <w:szCs w:val="24"/>
        </w:rPr>
        <w:t xml:space="preserve"> </w:t>
      </w:r>
      <w:r w:rsidRPr="002F6E18">
        <w:rPr>
          <w:rFonts w:cs="Times New Roman"/>
          <w:szCs w:val="24"/>
        </w:rPr>
        <w:t xml:space="preserve">izlemjot nenoteikt cietušā kompensāciju par materiālo zaudējumu </w:t>
      </w:r>
      <w:r w:rsidR="00130C5C" w:rsidRPr="002F6E18">
        <w:rPr>
          <w:rFonts w:eastAsia="Calibri" w:cs="Times New Roman"/>
          <w:szCs w:val="24"/>
        </w:rPr>
        <w:t>4219,24 </w:t>
      </w:r>
      <w:proofErr w:type="spellStart"/>
      <w:r w:rsidRPr="002F6E18">
        <w:rPr>
          <w:rFonts w:eastAsia="Calibri" w:cs="Times New Roman"/>
          <w:i/>
          <w:szCs w:val="24"/>
        </w:rPr>
        <w:t>euro</w:t>
      </w:r>
      <w:proofErr w:type="spellEnd"/>
      <w:r w:rsidRPr="002F6E18">
        <w:rPr>
          <w:rFonts w:eastAsia="Calibri" w:cs="Times New Roman"/>
          <w:iCs/>
          <w:szCs w:val="24"/>
        </w:rPr>
        <w:t xml:space="preserve"> apmērā, </w:t>
      </w:r>
      <w:r w:rsidR="00BC013A" w:rsidRPr="002F6E18">
        <w:rPr>
          <w:rFonts w:eastAsia="Calibri" w:cs="Times New Roman"/>
          <w:iCs/>
          <w:szCs w:val="24"/>
        </w:rPr>
        <w:t>nav sniegusi atzinumu un juridisku pamatojumu</w:t>
      </w:r>
      <w:r w:rsidR="003C7A61" w:rsidRPr="002F6E18">
        <w:rPr>
          <w:rFonts w:cs="Times New Roman"/>
          <w:szCs w:val="24"/>
        </w:rPr>
        <w:t>, kāpēc</w:t>
      </w:r>
      <w:r w:rsidRPr="002F6E18">
        <w:rPr>
          <w:rFonts w:cs="Times New Roman"/>
          <w:szCs w:val="24"/>
        </w:rPr>
        <w:t xml:space="preserve"> cietušajam</w:t>
      </w:r>
      <w:r w:rsidR="003C7A61" w:rsidRPr="002F6E18">
        <w:rPr>
          <w:rFonts w:cs="Times New Roman"/>
          <w:szCs w:val="24"/>
        </w:rPr>
        <w:t xml:space="preserve"> ir</w:t>
      </w:r>
      <w:r w:rsidRPr="002F6E18">
        <w:rPr>
          <w:rFonts w:cs="Times New Roman"/>
          <w:szCs w:val="24"/>
        </w:rPr>
        <w:t xml:space="preserve"> piešķiramas </w:t>
      </w:r>
      <w:r w:rsidR="00AE62D5" w:rsidRPr="002F6E18">
        <w:rPr>
          <w:rFonts w:cs="Times New Roman"/>
          <w:szCs w:val="24"/>
        </w:rPr>
        <w:t xml:space="preserve">tiesības </w:t>
      </w:r>
      <w:r w:rsidR="003C7A61" w:rsidRPr="002F6E18">
        <w:rPr>
          <w:rFonts w:cs="Times New Roman"/>
          <w:szCs w:val="24"/>
        </w:rPr>
        <w:t xml:space="preserve">prasīt </w:t>
      </w:r>
      <w:r w:rsidRPr="002F6E18">
        <w:rPr>
          <w:rFonts w:cs="Times New Roman"/>
          <w:szCs w:val="24"/>
        </w:rPr>
        <w:t xml:space="preserve">šajā daļā </w:t>
      </w:r>
      <w:r w:rsidR="003C7A61" w:rsidRPr="002F6E18">
        <w:rPr>
          <w:rFonts w:cs="Times New Roman"/>
          <w:szCs w:val="24"/>
        </w:rPr>
        <w:t>kaitējuma atlīdzināšanu</w:t>
      </w:r>
      <w:r w:rsidRPr="002F6E18">
        <w:rPr>
          <w:rFonts w:cs="Times New Roman"/>
          <w:szCs w:val="24"/>
        </w:rPr>
        <w:t xml:space="preserve"> </w:t>
      </w:r>
      <w:r w:rsidR="003C7A61" w:rsidRPr="002F6E18">
        <w:rPr>
          <w:rFonts w:cs="Times New Roman"/>
          <w:szCs w:val="24"/>
        </w:rPr>
        <w:t>Civilprocesa likuma noteiktajā kārtībā</w:t>
      </w:r>
      <w:r w:rsidR="00BC013A" w:rsidRPr="002F6E18">
        <w:rPr>
          <w:rFonts w:cs="Times New Roman"/>
          <w:szCs w:val="24"/>
        </w:rPr>
        <w:t>.</w:t>
      </w:r>
      <w:r w:rsidR="00AE62D5" w:rsidRPr="002F6E18">
        <w:rPr>
          <w:rFonts w:cs="Times New Roman"/>
          <w:szCs w:val="24"/>
        </w:rPr>
        <w:t xml:space="preserve"> Tādējādi tiesa </w:t>
      </w:r>
      <w:r w:rsidR="003C7A61" w:rsidRPr="002F6E18">
        <w:rPr>
          <w:rFonts w:cs="Times New Roman"/>
          <w:szCs w:val="24"/>
        </w:rPr>
        <w:t xml:space="preserve">ir pieļāvusi </w:t>
      </w:r>
      <w:r w:rsidR="003C7A61" w:rsidRPr="002F6E18">
        <w:rPr>
          <w:rFonts w:eastAsia="Times New Roman" w:cs="Times New Roman"/>
          <w:szCs w:val="24"/>
        </w:rPr>
        <w:t xml:space="preserve">Kriminālprocesa likuma </w:t>
      </w:r>
      <w:proofErr w:type="gramStart"/>
      <w:r w:rsidR="003C7A61" w:rsidRPr="002F6E18">
        <w:rPr>
          <w:rFonts w:eastAsia="Times New Roman" w:cs="Times New Roman"/>
          <w:szCs w:val="24"/>
        </w:rPr>
        <w:t>564.panta</w:t>
      </w:r>
      <w:proofErr w:type="gramEnd"/>
      <w:r w:rsidR="003C7A61" w:rsidRPr="002F6E18">
        <w:rPr>
          <w:rFonts w:eastAsia="Times New Roman" w:cs="Times New Roman"/>
          <w:szCs w:val="24"/>
        </w:rPr>
        <w:t xml:space="preserve"> ceturtās daļas pārkāpumu, kas atzīstams par Kriminālprocesa likuma būtisku </w:t>
      </w:r>
      <w:r w:rsidR="003C7A61" w:rsidRPr="002F6E18">
        <w:rPr>
          <w:rFonts w:eastAsia="Times New Roman" w:cs="Times New Roman"/>
          <w:szCs w:val="24"/>
        </w:rPr>
        <w:lastRenderedPageBreak/>
        <w:t>pārkāpumu šā likuma 575.panta trešās daļas izpratnē</w:t>
      </w:r>
      <w:r w:rsidR="00BB5AF1" w:rsidRPr="002F6E18">
        <w:rPr>
          <w:rFonts w:eastAsia="Times New Roman" w:cs="Times New Roman"/>
          <w:szCs w:val="24"/>
        </w:rPr>
        <w:t>,</w:t>
      </w:r>
      <w:r w:rsidR="00BB5AF1" w:rsidRPr="002F6E18">
        <w:rPr>
          <w:rFonts w:cs="Times New Roman"/>
          <w:szCs w:val="24"/>
        </w:rPr>
        <w:t xml:space="preserve"> jo ir no</w:t>
      </w:r>
      <w:r w:rsidR="00130C5C" w:rsidRPr="002F6E18">
        <w:rPr>
          <w:rFonts w:cs="Times New Roman"/>
          <w:szCs w:val="24"/>
        </w:rPr>
        <w:t xml:space="preserve">vedis pie nelikumīga nolēmuma. </w:t>
      </w:r>
      <w:r w:rsidR="00BB5AF1" w:rsidRPr="002F6E18">
        <w:rPr>
          <w:rFonts w:cs="Times New Roman"/>
          <w:szCs w:val="24"/>
        </w:rPr>
        <w:t xml:space="preserve">Apelācijas instances tiesas spriedums šajā daļā </w:t>
      </w:r>
      <w:r w:rsidR="00005961" w:rsidRPr="002F6E18">
        <w:rPr>
          <w:rFonts w:cs="Times New Roman"/>
          <w:szCs w:val="24"/>
        </w:rPr>
        <w:t>ir atceļams</w:t>
      </w:r>
      <w:r w:rsidR="008B4A3B" w:rsidRPr="002F6E18">
        <w:rPr>
          <w:rFonts w:cs="Times New Roman"/>
          <w:szCs w:val="24"/>
        </w:rPr>
        <w:t>,</w:t>
      </w:r>
      <w:r w:rsidR="00005961" w:rsidRPr="002F6E18">
        <w:rPr>
          <w:rFonts w:cs="Times New Roman"/>
          <w:szCs w:val="24"/>
        </w:rPr>
        <w:t xml:space="preserve"> </w:t>
      </w:r>
      <w:r w:rsidR="00BB5AF1" w:rsidRPr="002F6E18">
        <w:rPr>
          <w:rFonts w:cs="Times New Roman"/>
          <w:szCs w:val="24"/>
        </w:rPr>
        <w:t>un lieta nosūtāma jaunai izskatīšanai apelācijas instances tiesā.</w:t>
      </w:r>
    </w:p>
    <w:p w14:paraId="1296E3A0" w14:textId="0E8A899B" w:rsidR="001D2606" w:rsidRPr="002F6E18" w:rsidRDefault="001D2606" w:rsidP="002F6E18">
      <w:pPr>
        <w:spacing w:after="0" w:line="276" w:lineRule="auto"/>
        <w:ind w:firstLine="720"/>
        <w:jc w:val="both"/>
        <w:rPr>
          <w:rFonts w:cs="Times New Roman"/>
          <w:szCs w:val="24"/>
        </w:rPr>
      </w:pPr>
      <w:r w:rsidRPr="002F6E18">
        <w:rPr>
          <w:rFonts w:cs="Times New Roman"/>
          <w:szCs w:val="24"/>
        </w:rPr>
        <w:t xml:space="preserve">[10.2] Senāts atzīst, ka apelācijas instances tiesa nepamatoti nolēmusi piedzīt </w:t>
      </w:r>
      <w:r w:rsidRPr="002F6E18">
        <w:rPr>
          <w:rFonts w:eastAsia="Calibri" w:cs="Times New Roman"/>
          <w:szCs w:val="24"/>
        </w:rPr>
        <w:t>no katra apsūdzē</w:t>
      </w:r>
      <w:r w:rsidR="00130C5C" w:rsidRPr="002F6E18">
        <w:rPr>
          <w:rFonts w:eastAsia="Calibri" w:cs="Times New Roman"/>
          <w:szCs w:val="24"/>
        </w:rPr>
        <w:t>tā procesuālos izdevumus 234,23 </w:t>
      </w:r>
      <w:proofErr w:type="spellStart"/>
      <w:r w:rsidRPr="002F6E18">
        <w:rPr>
          <w:rFonts w:eastAsia="Calibri" w:cs="Times New Roman"/>
          <w:i/>
          <w:iCs/>
          <w:szCs w:val="24"/>
        </w:rPr>
        <w:t>euro</w:t>
      </w:r>
      <w:proofErr w:type="spellEnd"/>
      <w:r w:rsidRPr="002F6E18">
        <w:rPr>
          <w:rFonts w:eastAsia="Calibri" w:cs="Times New Roman"/>
          <w:szCs w:val="24"/>
        </w:rPr>
        <w:t xml:space="preserve"> </w:t>
      </w:r>
      <w:bookmarkStart w:id="7" w:name="_Hlk63357580"/>
      <w:r w:rsidRPr="002F6E18">
        <w:rPr>
          <w:rFonts w:eastAsia="Calibri" w:cs="Times New Roman"/>
          <w:szCs w:val="24"/>
        </w:rPr>
        <w:t>valsts labā par dokumentu tulkošanu cietušajam</w:t>
      </w:r>
      <w:bookmarkEnd w:id="7"/>
      <w:r w:rsidRPr="002F6E18">
        <w:rPr>
          <w:rFonts w:cs="Times New Roman"/>
          <w:szCs w:val="24"/>
        </w:rPr>
        <w:t>.</w:t>
      </w:r>
    </w:p>
    <w:p w14:paraId="41A71ED5" w14:textId="391CA586"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[1</w:t>
      </w:r>
      <w:r w:rsidR="00C31B55" w:rsidRPr="002F6E18">
        <w:rPr>
          <w:rFonts w:eastAsia="Calibri" w:cs="Times New Roman"/>
          <w:szCs w:val="24"/>
        </w:rPr>
        <w:t>0</w:t>
      </w:r>
      <w:r w:rsidRPr="002F6E18">
        <w:rPr>
          <w:rFonts w:eastAsia="Calibri" w:cs="Times New Roman"/>
          <w:szCs w:val="24"/>
        </w:rPr>
        <w:t xml:space="preserve">.2.1] Apelācijas instances tiesa, atsaucoties uz Kriminālprocesa likuma 367. un </w:t>
      </w:r>
      <w:proofErr w:type="gramStart"/>
      <w:r w:rsidRPr="002F6E18">
        <w:rPr>
          <w:rFonts w:eastAsia="Calibri" w:cs="Times New Roman"/>
          <w:szCs w:val="24"/>
        </w:rPr>
        <w:t>368.pantu</w:t>
      </w:r>
      <w:proofErr w:type="gramEnd"/>
      <w:r w:rsidRPr="002F6E18">
        <w:rPr>
          <w:rFonts w:eastAsia="Calibri" w:cs="Times New Roman"/>
          <w:szCs w:val="24"/>
        </w:rPr>
        <w:t xml:space="preserve">, no apsūdzētajiem </w:t>
      </w:r>
      <w:r w:rsidR="00325076">
        <w:rPr>
          <w:rFonts w:eastAsia="Calibri" w:cs="Times New Roman"/>
          <w:szCs w:val="24"/>
        </w:rPr>
        <w:t>[pers. B]</w:t>
      </w:r>
      <w:r w:rsidRPr="002F6E18">
        <w:rPr>
          <w:rFonts w:eastAsia="Calibri" w:cs="Times New Roman"/>
          <w:szCs w:val="24"/>
        </w:rPr>
        <w:t xml:space="preserve"> un </w:t>
      </w:r>
      <w:r w:rsidR="00325076">
        <w:rPr>
          <w:rFonts w:eastAsia="Calibri" w:cs="Times New Roman"/>
          <w:szCs w:val="24"/>
        </w:rPr>
        <w:t>[pers. A]</w:t>
      </w:r>
      <w:r w:rsidRPr="002F6E18">
        <w:rPr>
          <w:rFonts w:eastAsia="Calibri" w:cs="Times New Roman"/>
          <w:szCs w:val="24"/>
        </w:rPr>
        <w:t xml:space="preserve"> piedzinusi procesuālos izdevumus par apsūdzēto iesniegto apelācijas sūdzību, paziņojuma par sūdzību un lietas nosūtīšanu izskatīšanai apelācijas instances tiesai un paziņojuma par lietas iztiesāšanu apelācijas instances tiesā tulkošanu cietušajam </w:t>
      </w:r>
      <w:r w:rsidR="0046466F">
        <w:rPr>
          <w:rFonts w:eastAsia="Calibri" w:cs="Times New Roman"/>
          <w:szCs w:val="24"/>
        </w:rPr>
        <w:t>[..]</w:t>
      </w:r>
      <w:r w:rsidRPr="002F6E18">
        <w:rPr>
          <w:rFonts w:eastAsia="Calibri" w:cs="Times New Roman"/>
          <w:szCs w:val="24"/>
        </w:rPr>
        <w:t xml:space="preserve"> valodā (</w:t>
      </w:r>
      <w:r w:rsidRPr="002F6E18">
        <w:rPr>
          <w:rFonts w:eastAsia="Calibri" w:cs="Times New Roman"/>
          <w:i/>
          <w:szCs w:val="24"/>
        </w:rPr>
        <w:t>3. sējuma 2.-58. lapa, 79.-83. lapa</w:t>
      </w:r>
      <w:r w:rsidRPr="002F6E18">
        <w:rPr>
          <w:rFonts w:eastAsia="Calibri" w:cs="Times New Roman"/>
          <w:szCs w:val="24"/>
        </w:rPr>
        <w:t>).</w:t>
      </w:r>
    </w:p>
    <w:p w14:paraId="4356A393" w14:textId="335C7132"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[1</w:t>
      </w:r>
      <w:r w:rsidR="00C31B55" w:rsidRPr="002F6E18">
        <w:rPr>
          <w:rFonts w:eastAsia="Calibri" w:cs="Times New Roman"/>
          <w:szCs w:val="24"/>
        </w:rPr>
        <w:t>0</w:t>
      </w:r>
      <w:r w:rsidRPr="002F6E18">
        <w:rPr>
          <w:rFonts w:eastAsia="Calibri" w:cs="Times New Roman"/>
          <w:szCs w:val="24"/>
        </w:rPr>
        <w:t xml:space="preserve">.2.2] Kriminālprocesa likuma </w:t>
      </w:r>
      <w:proofErr w:type="gramStart"/>
      <w:r w:rsidRPr="002F6E18">
        <w:rPr>
          <w:rFonts w:eastAsia="Calibri" w:cs="Times New Roman"/>
          <w:szCs w:val="24"/>
        </w:rPr>
        <w:t>367.pantā</w:t>
      </w:r>
      <w:proofErr w:type="gramEnd"/>
      <w:r w:rsidRPr="002F6E18">
        <w:rPr>
          <w:rFonts w:eastAsia="Calibri" w:cs="Times New Roman"/>
          <w:szCs w:val="24"/>
        </w:rPr>
        <w:t xml:space="preserve">  norādīti procesuālo izdevumu veidi. Šā panta pirmās daļas 3.punktā noteikts, ka procesuālie izdevumi ir samaksa ekspertiem, revidentiem, tulkiem un speciālistiem par darbu, izņemot gadījumus, kad viņi piedalās procesā, izpildot savus</w:t>
      </w:r>
      <w:r w:rsidR="00130C5C" w:rsidRPr="002F6E18">
        <w:rPr>
          <w:rFonts w:eastAsia="Calibri" w:cs="Times New Roman"/>
          <w:szCs w:val="24"/>
        </w:rPr>
        <w:t xml:space="preserve"> dienesta pienākumus.</w:t>
      </w:r>
    </w:p>
    <w:p w14:paraId="6DCE2234" w14:textId="19B7F606"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Kriminālprocesa likuma </w:t>
      </w:r>
      <w:proofErr w:type="gramStart"/>
      <w:r w:rsidRPr="002F6E18">
        <w:rPr>
          <w:rFonts w:eastAsia="Calibri" w:cs="Times New Roman"/>
          <w:szCs w:val="24"/>
        </w:rPr>
        <w:t>368.pantā</w:t>
      </w:r>
      <w:proofErr w:type="gramEnd"/>
      <w:r w:rsidRPr="002F6E18">
        <w:rPr>
          <w:rFonts w:eastAsia="Calibri" w:cs="Times New Roman"/>
          <w:szCs w:val="24"/>
        </w:rPr>
        <w:t xml:space="preserve"> reglamentēta procesuālo izdevumu piedziņa. </w:t>
      </w:r>
      <w:r w:rsidR="00E204B6" w:rsidRPr="002F6E18">
        <w:rPr>
          <w:rFonts w:eastAsia="Calibri" w:cs="Times New Roman"/>
          <w:szCs w:val="24"/>
        </w:rPr>
        <w:t xml:space="preserve">Šā </w:t>
      </w:r>
      <w:r w:rsidRPr="002F6E18">
        <w:rPr>
          <w:rFonts w:eastAsia="Calibri" w:cs="Times New Roman"/>
          <w:szCs w:val="24"/>
        </w:rPr>
        <w:t>panta pirmā daļa noteic, ka procesuālos izdevumus ar tiesas nolēmumu piedzen no notiesātajiem, izņemot šā panta trešajā, ceturtajā, piektajā un sestajā daļā minētos gadījumos. Savukārt</w:t>
      </w:r>
      <w:r w:rsidR="00E204B6" w:rsidRPr="002F6E18">
        <w:rPr>
          <w:rFonts w:eastAsia="Calibri" w:cs="Times New Roman"/>
          <w:szCs w:val="24"/>
        </w:rPr>
        <w:t xml:space="preserve"> Kriminālprocesa likuma </w:t>
      </w:r>
      <w:proofErr w:type="gramStart"/>
      <w:r w:rsidR="00E204B6" w:rsidRPr="002F6E18">
        <w:rPr>
          <w:rFonts w:eastAsia="Calibri" w:cs="Times New Roman"/>
          <w:szCs w:val="24"/>
        </w:rPr>
        <w:t>368.panta</w:t>
      </w:r>
      <w:proofErr w:type="gramEnd"/>
      <w:r w:rsidRPr="002F6E18">
        <w:rPr>
          <w:rFonts w:eastAsia="Calibri" w:cs="Times New Roman"/>
          <w:szCs w:val="24"/>
        </w:rPr>
        <w:t xml:space="preserve"> piektā daļa noteic, ka procesuālos izdevumus, kas saistīti ar advokāta piedalīšanos kriminālprocesā pēc norīkojuma, ja procesa virzītājs likumā noteiktajā kārtībā personu ir atbrīvojis no maksas par juridisko palīdzību, kā arī samaksu par tulka darbu sedz no valsts līdzekļiem.</w:t>
      </w:r>
    </w:p>
    <w:p w14:paraId="180322FF" w14:textId="6B6D0DAE"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Senāts jau iepriekš ir izteicis atziņu, ka procesuālos izde</w:t>
      </w:r>
      <w:r w:rsidR="00130C5C" w:rsidRPr="002F6E18">
        <w:rPr>
          <w:rFonts w:eastAsia="Calibri" w:cs="Times New Roman"/>
          <w:szCs w:val="24"/>
        </w:rPr>
        <w:t>vumus – samaksu par tulka darbu </w:t>
      </w:r>
      <w:r w:rsidRPr="002F6E18">
        <w:rPr>
          <w:rFonts w:eastAsia="Calibri" w:cs="Times New Roman"/>
          <w:szCs w:val="24"/>
        </w:rPr>
        <w:t xml:space="preserve">– sedz no valsts līdzekļiem. Piedzenot no apsūdzētā samaksu par tulka darbu, tiek pieļauts Kriminālprocesa likuma </w:t>
      </w:r>
      <w:proofErr w:type="gramStart"/>
      <w:r w:rsidRPr="002F6E18">
        <w:rPr>
          <w:rFonts w:eastAsia="Calibri" w:cs="Times New Roman"/>
          <w:szCs w:val="24"/>
        </w:rPr>
        <w:t>368.panta</w:t>
      </w:r>
      <w:proofErr w:type="gramEnd"/>
      <w:r w:rsidRPr="002F6E18">
        <w:rPr>
          <w:rFonts w:eastAsia="Calibri" w:cs="Times New Roman"/>
          <w:szCs w:val="24"/>
        </w:rPr>
        <w:t xml:space="preserve"> piektās daļas, kurā noteikts izņēmums no vispārējā principa par procesuālo izdevumu piedzi</w:t>
      </w:r>
      <w:r w:rsidR="00130C5C" w:rsidRPr="002F6E18">
        <w:rPr>
          <w:rFonts w:eastAsia="Calibri" w:cs="Times New Roman"/>
          <w:szCs w:val="24"/>
        </w:rPr>
        <w:t xml:space="preserve">ņu no notiesātajiem, pārkāpums </w:t>
      </w:r>
      <w:r w:rsidRPr="002F6E18">
        <w:rPr>
          <w:rFonts w:eastAsia="Calibri" w:cs="Times New Roman"/>
          <w:szCs w:val="24"/>
        </w:rPr>
        <w:t>(</w:t>
      </w:r>
      <w:bookmarkStart w:id="8" w:name="_Hlk66446292"/>
      <w:r w:rsidR="00130C5C" w:rsidRPr="002F6E18">
        <w:rPr>
          <w:rFonts w:eastAsia="Calibri" w:cs="Times New Roman"/>
          <w:i/>
          <w:szCs w:val="24"/>
        </w:rPr>
        <w:t>Augstākās tiesas</w:t>
      </w:r>
      <w:r w:rsidRPr="002F6E18">
        <w:rPr>
          <w:rFonts w:eastAsia="Calibri" w:cs="Times New Roman"/>
          <w:i/>
          <w:szCs w:val="24"/>
        </w:rPr>
        <w:t xml:space="preserve"> 2019.gada [..] lēmums lietā Nr. [..], SKK-[H]/2019 (ECLI:LV:AT:2019:[..]</w:t>
      </w:r>
      <w:r w:rsidRPr="002F6E18">
        <w:rPr>
          <w:rFonts w:eastAsia="Calibri" w:cs="Times New Roman"/>
          <w:szCs w:val="24"/>
        </w:rPr>
        <w:t>)</w:t>
      </w:r>
      <w:bookmarkEnd w:id="8"/>
      <w:r w:rsidRPr="002F6E18">
        <w:rPr>
          <w:rFonts w:eastAsia="Calibri" w:cs="Times New Roman"/>
          <w:szCs w:val="24"/>
        </w:rPr>
        <w:t xml:space="preserve">. </w:t>
      </w:r>
    </w:p>
    <w:p w14:paraId="5F86B042" w14:textId="61AD2DCC" w:rsidR="001836FF" w:rsidRPr="002F6E18" w:rsidRDefault="001D2606" w:rsidP="002F6E18">
      <w:pPr>
        <w:autoSpaceDE w:val="0"/>
        <w:autoSpaceDN w:val="0"/>
        <w:adjustRightInd w:val="0"/>
        <w:spacing w:after="0" w:line="276" w:lineRule="auto"/>
        <w:ind w:firstLine="720"/>
        <w:jc w:val="both"/>
        <w:rPr>
          <w:rFonts w:cs="Times New Roman"/>
          <w:szCs w:val="24"/>
        </w:rPr>
      </w:pPr>
      <w:r w:rsidRPr="002F6E18">
        <w:rPr>
          <w:rFonts w:eastAsia="Calibri" w:cs="Times New Roman"/>
          <w:szCs w:val="24"/>
        </w:rPr>
        <w:t>[1</w:t>
      </w:r>
      <w:r w:rsidR="00C31B55" w:rsidRPr="002F6E18">
        <w:rPr>
          <w:rFonts w:eastAsia="Calibri" w:cs="Times New Roman"/>
          <w:szCs w:val="24"/>
        </w:rPr>
        <w:t>0</w:t>
      </w:r>
      <w:r w:rsidRPr="002F6E18">
        <w:rPr>
          <w:rFonts w:eastAsia="Calibri" w:cs="Times New Roman"/>
          <w:szCs w:val="24"/>
        </w:rPr>
        <w:t xml:space="preserve">.2.3] Senāts atzīst, ka apelācijas instances tiesa, piedzenot no katra apsūdzētā procesuālos izdevumus valsts labā par dokumentu tulkošanu cietušajam, ir pieļāvusi Kriminālprocesa likuma </w:t>
      </w:r>
      <w:proofErr w:type="gramStart"/>
      <w:r w:rsidRPr="002F6E18">
        <w:rPr>
          <w:rFonts w:eastAsia="Calibri" w:cs="Times New Roman"/>
          <w:szCs w:val="24"/>
        </w:rPr>
        <w:t>368.panta</w:t>
      </w:r>
      <w:proofErr w:type="gramEnd"/>
      <w:r w:rsidRPr="002F6E18">
        <w:rPr>
          <w:rFonts w:eastAsia="Calibri" w:cs="Times New Roman"/>
          <w:szCs w:val="24"/>
        </w:rPr>
        <w:t xml:space="preserve"> piektās daļas pārkāpumu, kas</w:t>
      </w:r>
      <w:r w:rsidRPr="002F6E18">
        <w:rPr>
          <w:rFonts w:cs="Times New Roman"/>
          <w:szCs w:val="24"/>
          <w:shd w:val="clear" w:color="auto" w:fill="FFFFFF" w:themeFill="background1"/>
        </w:rPr>
        <w:t xml:space="preserve"> atzīs</w:t>
      </w:r>
      <w:r w:rsidRPr="002F6E18">
        <w:rPr>
          <w:rFonts w:cs="Times New Roman"/>
          <w:szCs w:val="24"/>
        </w:rPr>
        <w:t>tams par Kriminālprocesa likuma būtisku pārkāpumu šā likuma 575.panta trešās daļas izpratnē, jo ir novedis pie nelikumīga nolēmuma. Šajā daļā apelācijas instances tiesas spriedums ir atceļams un</w:t>
      </w:r>
      <w:bookmarkStart w:id="9" w:name="_Hlk63358050"/>
      <w:r w:rsidRPr="002F6E18">
        <w:rPr>
          <w:rFonts w:cs="Times New Roman"/>
          <w:szCs w:val="24"/>
        </w:rPr>
        <w:t xml:space="preserve"> lieta nosūtāma jaunai izskatīšanai apelācijas instances tiesā.</w:t>
      </w:r>
      <w:bookmarkEnd w:id="9"/>
    </w:p>
    <w:p w14:paraId="17A22942" w14:textId="77777777" w:rsidR="001836FF" w:rsidRPr="002F6E18" w:rsidRDefault="001836FF" w:rsidP="002F6E18">
      <w:pPr>
        <w:autoSpaceDE w:val="0"/>
        <w:autoSpaceDN w:val="0"/>
        <w:adjustRightInd w:val="0"/>
        <w:spacing w:after="0" w:line="276" w:lineRule="auto"/>
        <w:ind w:firstLine="720"/>
        <w:jc w:val="both"/>
        <w:rPr>
          <w:rFonts w:cs="Times New Roman"/>
          <w:szCs w:val="24"/>
        </w:rPr>
      </w:pPr>
    </w:p>
    <w:p w14:paraId="129E5E19" w14:textId="70C4DD58"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[1</w:t>
      </w:r>
      <w:r w:rsidR="00D82AA6" w:rsidRPr="002F6E18">
        <w:rPr>
          <w:rFonts w:eastAsia="Calibri" w:cs="Times New Roman"/>
          <w:szCs w:val="24"/>
        </w:rPr>
        <w:t>1</w:t>
      </w:r>
      <w:r w:rsidRPr="002F6E18">
        <w:rPr>
          <w:rFonts w:eastAsia="Calibri" w:cs="Times New Roman"/>
          <w:szCs w:val="24"/>
        </w:rPr>
        <w:t xml:space="preserve">] Atbilstoši Kriminālprocesa likuma </w:t>
      </w:r>
      <w:proofErr w:type="gramStart"/>
      <w:r w:rsidRPr="002F6E18">
        <w:rPr>
          <w:rFonts w:eastAsia="Calibri" w:cs="Times New Roman"/>
          <w:szCs w:val="24"/>
        </w:rPr>
        <w:t>588.panta</w:t>
      </w:r>
      <w:proofErr w:type="gramEnd"/>
      <w:r w:rsidRPr="002F6E18">
        <w:rPr>
          <w:rFonts w:eastAsia="Calibri" w:cs="Times New Roman"/>
          <w:szCs w:val="24"/>
        </w:rPr>
        <w:t xml:space="preserve"> 3.</w:t>
      </w:r>
      <w:r w:rsidRPr="002F6E18">
        <w:rPr>
          <w:rFonts w:eastAsia="Calibri" w:cs="Times New Roman"/>
          <w:szCs w:val="24"/>
          <w:vertAlign w:val="superscript"/>
        </w:rPr>
        <w:t>1</w:t>
      </w:r>
      <w:r w:rsidRPr="002F6E18">
        <w:rPr>
          <w:rFonts w:eastAsia="Calibri" w:cs="Times New Roman"/>
          <w:szCs w:val="24"/>
        </w:rPr>
        <w:t xml:space="preserve"> daļai, ja kasācijas instances tiesa pieņem šā likuma 587.panta pirmās daļas 2.punktā paredzēto lēmumu, tā izlemj jautājumu arī par drošības līdzekli. </w:t>
      </w:r>
    </w:p>
    <w:p w14:paraId="62ED12C4" w14:textId="76CAD891" w:rsidR="005B5412" w:rsidRPr="002F6E18" w:rsidRDefault="00130C5C" w:rsidP="002F6E18">
      <w:pPr>
        <w:spacing w:after="0" w:line="276" w:lineRule="auto"/>
        <w:ind w:firstLine="720"/>
        <w:jc w:val="both"/>
        <w:rPr>
          <w:rFonts w:eastAsia="Calibri" w:cs="Times New Roman"/>
          <w:szCs w:val="24"/>
        </w:rPr>
      </w:pPr>
      <w:r w:rsidRPr="00640C6A">
        <w:rPr>
          <w:rFonts w:eastAsia="Calibri" w:cs="Times New Roman"/>
          <w:szCs w:val="24"/>
        </w:rPr>
        <w:t xml:space="preserve">Apsūdzētajam </w:t>
      </w:r>
      <w:r w:rsidR="00325076">
        <w:rPr>
          <w:rFonts w:eastAsia="Calibri" w:cs="Times New Roman"/>
          <w:szCs w:val="24"/>
        </w:rPr>
        <w:t>[pers. A]</w:t>
      </w:r>
      <w:r w:rsidR="005B5412" w:rsidRPr="00640C6A">
        <w:rPr>
          <w:rFonts w:eastAsia="Calibri" w:cs="Times New Roman"/>
          <w:szCs w:val="24"/>
        </w:rPr>
        <w:t xml:space="preserve"> drošības līdzeklis netika piemērots.</w:t>
      </w:r>
      <w:r w:rsidR="005B5412" w:rsidRPr="002F6E18">
        <w:rPr>
          <w:rFonts w:eastAsia="Calibri" w:cs="Times New Roman"/>
          <w:szCs w:val="24"/>
        </w:rPr>
        <w:t xml:space="preserve">  </w:t>
      </w:r>
    </w:p>
    <w:p w14:paraId="0FD35473" w14:textId="15EF82A1"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Apsūdzētajam </w:t>
      </w:r>
      <w:r w:rsidR="00325076">
        <w:rPr>
          <w:rFonts w:eastAsia="Calibri" w:cs="Times New Roman"/>
          <w:szCs w:val="24"/>
        </w:rPr>
        <w:t>[pers. B]</w:t>
      </w:r>
      <w:r w:rsidRPr="002F6E18">
        <w:rPr>
          <w:rFonts w:eastAsia="Calibri" w:cs="Times New Roman"/>
          <w:szCs w:val="24"/>
        </w:rPr>
        <w:t xml:space="preserve"> ar pirmās instances tiesas spriedu</w:t>
      </w:r>
      <w:r w:rsidR="00130C5C" w:rsidRPr="002F6E18">
        <w:rPr>
          <w:rFonts w:eastAsia="Calibri" w:cs="Times New Roman"/>
          <w:szCs w:val="24"/>
        </w:rPr>
        <w:t>mu piemērots drošības līdzeklis </w:t>
      </w:r>
      <w:r w:rsidRPr="002F6E18">
        <w:rPr>
          <w:rFonts w:eastAsia="Calibri" w:cs="Times New Roman"/>
          <w:szCs w:val="24"/>
        </w:rPr>
        <w:t xml:space="preserve">– apcietinājums. </w:t>
      </w:r>
    </w:p>
    <w:p w14:paraId="395B6A6A" w14:textId="2FC9780C"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Senāts atzīst, ka apsūdzētajam </w:t>
      </w:r>
      <w:r w:rsidR="00325076">
        <w:rPr>
          <w:rFonts w:eastAsia="Calibri" w:cs="Times New Roman"/>
          <w:szCs w:val="24"/>
        </w:rPr>
        <w:t>[pers. B]</w:t>
      </w:r>
      <w:r w:rsidR="00130C5C" w:rsidRPr="002F6E18">
        <w:rPr>
          <w:rFonts w:eastAsia="Calibri" w:cs="Times New Roman"/>
          <w:szCs w:val="24"/>
        </w:rPr>
        <w:t xml:space="preserve"> piemērotais drošības līdzeklis – apcietinājums </w:t>
      </w:r>
      <w:r w:rsidRPr="002F6E18">
        <w:rPr>
          <w:rFonts w:eastAsia="Calibri" w:cs="Times New Roman"/>
          <w:szCs w:val="24"/>
        </w:rPr>
        <w:t xml:space="preserve">– ir atceļams, ievērojot viņam noteiktā galīgā soda mēru un atrašanās laiku apcietinājumā. </w:t>
      </w:r>
    </w:p>
    <w:p w14:paraId="030E258D" w14:textId="77777777"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t xml:space="preserve">Kriminālprocesa likuma </w:t>
      </w:r>
      <w:proofErr w:type="gramStart"/>
      <w:r w:rsidRPr="002F6E18">
        <w:rPr>
          <w:rFonts w:eastAsia="Calibri" w:cs="Times New Roman"/>
          <w:szCs w:val="24"/>
        </w:rPr>
        <w:t>241.panta</w:t>
      </w:r>
      <w:proofErr w:type="gramEnd"/>
      <w:r w:rsidRPr="002F6E18">
        <w:rPr>
          <w:rFonts w:eastAsia="Calibri" w:cs="Times New Roman"/>
          <w:szCs w:val="24"/>
        </w:rPr>
        <w:t xml:space="preserve"> pirmā daļa noteic, ka procesuālā piespiedu līdzekļa piemērošanas pamats ir personas pretdarbība kriminālprocesa mērķa sasniegšanai konkrētajā procesā vai atsevišķas procesuālās darbības veikšanai, savu procesuālo pienākumu nepildīšana vai nepienācīga pildīšana.</w:t>
      </w:r>
    </w:p>
    <w:p w14:paraId="50C338CF" w14:textId="3003A535" w:rsidR="001D2606" w:rsidRPr="002F6E18" w:rsidRDefault="001D2606" w:rsidP="002F6E18">
      <w:pPr>
        <w:spacing w:after="0" w:line="276" w:lineRule="auto"/>
        <w:ind w:firstLine="720"/>
        <w:jc w:val="both"/>
        <w:rPr>
          <w:rFonts w:eastAsia="Calibri" w:cs="Times New Roman"/>
          <w:szCs w:val="24"/>
        </w:rPr>
      </w:pPr>
      <w:r w:rsidRPr="002F6E18">
        <w:rPr>
          <w:rFonts w:eastAsia="Calibri" w:cs="Times New Roman"/>
          <w:szCs w:val="24"/>
        </w:rPr>
        <w:lastRenderedPageBreak/>
        <w:t xml:space="preserve">Senāts nekonstatē apstākļus, kas </w:t>
      </w:r>
      <w:r w:rsidR="00074649" w:rsidRPr="002F6E18">
        <w:rPr>
          <w:rFonts w:eastAsia="Calibri" w:cs="Times New Roman"/>
          <w:szCs w:val="24"/>
        </w:rPr>
        <w:t xml:space="preserve">šajā kriminālprocesa stadijā </w:t>
      </w:r>
      <w:r w:rsidRPr="002F6E18">
        <w:rPr>
          <w:rFonts w:eastAsia="Calibri" w:cs="Times New Roman"/>
          <w:szCs w:val="24"/>
        </w:rPr>
        <w:t>būtu par pamatu drošības līdzekļu piemērošanai</w:t>
      </w:r>
      <w:r w:rsidR="00074649" w:rsidRPr="002F6E18">
        <w:rPr>
          <w:rFonts w:eastAsia="Calibri" w:cs="Times New Roman"/>
          <w:szCs w:val="24"/>
        </w:rPr>
        <w:t xml:space="preserve"> apsūdzētajam </w:t>
      </w:r>
      <w:r w:rsidR="00325076">
        <w:rPr>
          <w:rFonts w:eastAsia="Calibri" w:cs="Times New Roman"/>
          <w:szCs w:val="24"/>
        </w:rPr>
        <w:t>[pers. B]</w:t>
      </w:r>
      <w:r w:rsidR="005B5412" w:rsidRPr="002F6E18">
        <w:rPr>
          <w:rFonts w:eastAsia="Calibri" w:cs="Times New Roman"/>
          <w:szCs w:val="24"/>
        </w:rPr>
        <w:t xml:space="preserve"> </w:t>
      </w:r>
      <w:r w:rsidR="00130C5C" w:rsidRPr="00640C6A">
        <w:rPr>
          <w:rFonts w:eastAsia="Calibri" w:cs="Times New Roman"/>
          <w:szCs w:val="24"/>
        </w:rPr>
        <w:t xml:space="preserve">un </w:t>
      </w:r>
      <w:r w:rsidR="00325076">
        <w:rPr>
          <w:rFonts w:eastAsia="Calibri" w:cs="Times New Roman"/>
          <w:szCs w:val="24"/>
        </w:rPr>
        <w:t>[pers. A]</w:t>
      </w:r>
      <w:r w:rsidR="005B5412" w:rsidRPr="00640C6A">
        <w:rPr>
          <w:rFonts w:eastAsia="Calibri" w:cs="Times New Roman"/>
          <w:szCs w:val="24"/>
        </w:rPr>
        <w:t>.</w:t>
      </w:r>
    </w:p>
    <w:p w14:paraId="6C674BF1" w14:textId="77777777" w:rsidR="001D2606" w:rsidRPr="002F6E18" w:rsidRDefault="001D2606" w:rsidP="002F6E18">
      <w:pPr>
        <w:spacing w:after="0" w:line="276" w:lineRule="auto"/>
        <w:jc w:val="both"/>
        <w:rPr>
          <w:rFonts w:eastAsia="Calibri" w:cs="Times New Roman"/>
          <w:b/>
          <w:szCs w:val="24"/>
        </w:rPr>
      </w:pPr>
    </w:p>
    <w:p w14:paraId="51D95F3A" w14:textId="77777777" w:rsidR="001D2606" w:rsidRPr="002F6E18" w:rsidRDefault="001D2606" w:rsidP="002F6E18">
      <w:pPr>
        <w:spacing w:after="0" w:line="276" w:lineRule="auto"/>
        <w:jc w:val="center"/>
        <w:rPr>
          <w:rFonts w:eastAsia="Calibri" w:cs="Times New Roman"/>
          <w:szCs w:val="24"/>
        </w:rPr>
      </w:pPr>
      <w:r w:rsidRPr="002F6E18">
        <w:rPr>
          <w:rFonts w:eastAsia="Calibri" w:cs="Times New Roman"/>
          <w:b/>
          <w:szCs w:val="24"/>
        </w:rPr>
        <w:t>Rezolutīvā daļa</w:t>
      </w:r>
    </w:p>
    <w:p w14:paraId="1B270585" w14:textId="77777777" w:rsidR="001D2606" w:rsidRPr="002F6E18" w:rsidRDefault="001D2606" w:rsidP="002F6E18">
      <w:pPr>
        <w:spacing w:after="0" w:line="276" w:lineRule="auto"/>
        <w:jc w:val="center"/>
        <w:rPr>
          <w:rFonts w:eastAsia="Calibri" w:cs="Times New Roman"/>
          <w:b/>
          <w:szCs w:val="24"/>
        </w:rPr>
      </w:pPr>
    </w:p>
    <w:p w14:paraId="430B83CD" w14:textId="77777777" w:rsidR="001D2606" w:rsidRPr="002F6E18" w:rsidRDefault="001D2606" w:rsidP="002F6E18">
      <w:pPr>
        <w:autoSpaceDE w:val="0"/>
        <w:autoSpaceDN w:val="0"/>
        <w:adjustRightInd w:val="0"/>
        <w:spacing w:after="0" w:line="276" w:lineRule="auto"/>
        <w:ind w:firstLine="709"/>
        <w:jc w:val="both"/>
        <w:rPr>
          <w:rFonts w:eastAsia="Calibri" w:cs="Times New Roman"/>
          <w:szCs w:val="24"/>
        </w:rPr>
      </w:pPr>
      <w:r w:rsidRPr="002F6E18">
        <w:rPr>
          <w:rFonts w:eastAsia="Calibri" w:cs="Times New Roman"/>
          <w:szCs w:val="24"/>
        </w:rPr>
        <w:t xml:space="preserve">Pamatojoties uz Kriminālprocesa likuma 585. un </w:t>
      </w:r>
      <w:proofErr w:type="gramStart"/>
      <w:r w:rsidRPr="002F6E18">
        <w:rPr>
          <w:rFonts w:eastAsia="Calibri" w:cs="Times New Roman"/>
          <w:szCs w:val="24"/>
        </w:rPr>
        <w:t>587.pantu</w:t>
      </w:r>
      <w:proofErr w:type="gramEnd"/>
      <w:r w:rsidRPr="002F6E18">
        <w:rPr>
          <w:rFonts w:eastAsia="Calibri" w:cs="Times New Roman"/>
          <w:szCs w:val="24"/>
        </w:rPr>
        <w:t>, tiesa</w:t>
      </w:r>
    </w:p>
    <w:p w14:paraId="2BCC2A10" w14:textId="77777777" w:rsidR="001D2606" w:rsidRPr="002F6E18" w:rsidRDefault="001D2606" w:rsidP="002F6E18">
      <w:pPr>
        <w:autoSpaceDE w:val="0"/>
        <w:autoSpaceDN w:val="0"/>
        <w:adjustRightInd w:val="0"/>
        <w:spacing w:after="0" w:line="276" w:lineRule="auto"/>
        <w:ind w:firstLine="709"/>
        <w:jc w:val="both"/>
        <w:rPr>
          <w:rFonts w:eastAsia="Calibri" w:cs="Times New Roman"/>
          <w:szCs w:val="24"/>
        </w:rPr>
      </w:pPr>
    </w:p>
    <w:p w14:paraId="52767271" w14:textId="77777777" w:rsidR="001D2606" w:rsidRPr="002F6E18" w:rsidRDefault="001D2606" w:rsidP="002F6E18">
      <w:pPr>
        <w:spacing w:after="0" w:line="276" w:lineRule="auto"/>
        <w:jc w:val="center"/>
        <w:rPr>
          <w:rFonts w:eastAsia="Calibri" w:cs="Times New Roman"/>
          <w:b/>
          <w:szCs w:val="24"/>
        </w:rPr>
      </w:pPr>
      <w:r w:rsidRPr="002F6E18">
        <w:rPr>
          <w:rFonts w:eastAsia="Calibri" w:cs="Times New Roman"/>
          <w:b/>
          <w:szCs w:val="24"/>
        </w:rPr>
        <w:t>nolēma:</w:t>
      </w:r>
    </w:p>
    <w:p w14:paraId="25112F98" w14:textId="77777777" w:rsidR="001D2606" w:rsidRPr="002F6E18" w:rsidRDefault="001D2606" w:rsidP="002F6E18">
      <w:pPr>
        <w:spacing w:after="0" w:line="276" w:lineRule="auto"/>
        <w:jc w:val="center"/>
        <w:rPr>
          <w:rFonts w:eastAsia="Calibri" w:cs="Times New Roman"/>
          <w:b/>
          <w:szCs w:val="24"/>
        </w:rPr>
      </w:pPr>
    </w:p>
    <w:p w14:paraId="58E44AA6" w14:textId="38526840" w:rsidR="00074649" w:rsidRPr="002F6E18" w:rsidRDefault="001D2606" w:rsidP="002F6E18">
      <w:pPr>
        <w:autoSpaceDE w:val="0"/>
        <w:autoSpaceDN w:val="0"/>
        <w:adjustRightInd w:val="0"/>
        <w:spacing w:after="0" w:line="276" w:lineRule="auto"/>
        <w:jc w:val="both"/>
        <w:rPr>
          <w:rFonts w:eastAsia="Calibri" w:cs="Times New Roman"/>
          <w:szCs w:val="24"/>
        </w:rPr>
      </w:pPr>
      <w:r w:rsidRPr="002F6E18">
        <w:rPr>
          <w:rFonts w:eastAsia="Calibri" w:cs="Times New Roman"/>
          <w:szCs w:val="24"/>
        </w:rPr>
        <w:tab/>
        <w:t xml:space="preserve">atcelt </w:t>
      </w:r>
      <w:r w:rsidR="00325076">
        <w:rPr>
          <w:rFonts w:eastAsia="Calibri" w:cs="Times New Roman"/>
          <w:szCs w:val="24"/>
        </w:rPr>
        <w:t>[..]</w:t>
      </w:r>
      <w:r w:rsidRPr="002F6E18">
        <w:rPr>
          <w:rFonts w:eastAsia="Calibri" w:cs="Times New Roman"/>
          <w:szCs w:val="24"/>
        </w:rPr>
        <w:t xml:space="preserve"> apgabaltiesas </w:t>
      </w:r>
      <w:proofErr w:type="gramStart"/>
      <w:r w:rsidRPr="002F6E18">
        <w:rPr>
          <w:rFonts w:eastAsia="Calibri" w:cs="Times New Roman"/>
          <w:szCs w:val="24"/>
        </w:rPr>
        <w:t>2020.gada</w:t>
      </w:r>
      <w:proofErr w:type="gramEnd"/>
      <w:r w:rsidRPr="002F6E18">
        <w:rPr>
          <w:rFonts w:eastAsia="Calibri" w:cs="Times New Roman"/>
          <w:szCs w:val="24"/>
        </w:rPr>
        <w:t xml:space="preserve"> </w:t>
      </w:r>
      <w:r w:rsidR="00325076">
        <w:rPr>
          <w:rFonts w:eastAsia="Calibri" w:cs="Times New Roman"/>
          <w:szCs w:val="24"/>
        </w:rPr>
        <w:t>[..]</w:t>
      </w:r>
      <w:r w:rsidRPr="002F6E18">
        <w:rPr>
          <w:rFonts w:eastAsia="Calibri" w:cs="Times New Roman"/>
          <w:szCs w:val="24"/>
        </w:rPr>
        <w:t xml:space="preserve"> spriedumu daļā par </w:t>
      </w:r>
      <w:r w:rsidRPr="002F6E18">
        <w:rPr>
          <w:rFonts w:cs="Times New Roman"/>
          <w:szCs w:val="24"/>
        </w:rPr>
        <w:t xml:space="preserve">apsūdzētajam </w:t>
      </w:r>
      <w:r w:rsidR="00325076">
        <w:rPr>
          <w:rFonts w:cs="Times New Roman"/>
          <w:szCs w:val="24"/>
        </w:rPr>
        <w:t>[pers. B]</w:t>
      </w:r>
      <w:r w:rsidRPr="002F6E18">
        <w:rPr>
          <w:rFonts w:cs="Times New Roman"/>
          <w:szCs w:val="24"/>
        </w:rPr>
        <w:t xml:space="preserve"> noteikto sodu pēc Krimināllikuma 185.panta otrās daļas un viņam noteikto galīgo sodu saskaņā ar Krimināllikuma 50.panta piekto daļu</w:t>
      </w:r>
      <w:r w:rsidR="00074649" w:rsidRPr="002F6E18">
        <w:rPr>
          <w:rFonts w:cs="Times New Roman"/>
          <w:szCs w:val="24"/>
        </w:rPr>
        <w:t>,</w:t>
      </w:r>
      <w:r w:rsidRPr="002F6E18">
        <w:rPr>
          <w:rFonts w:cs="Times New Roman"/>
          <w:szCs w:val="24"/>
        </w:rPr>
        <w:t xml:space="preserve"> </w:t>
      </w:r>
      <w:r w:rsidR="00074649" w:rsidRPr="002F6E18">
        <w:rPr>
          <w:rFonts w:cs="Times New Roman"/>
          <w:szCs w:val="24"/>
        </w:rPr>
        <w:t xml:space="preserve">daļā par kompensācijas par </w:t>
      </w:r>
      <w:r w:rsidR="00130C5C" w:rsidRPr="002F6E18">
        <w:rPr>
          <w:rFonts w:cs="Times New Roman"/>
          <w:szCs w:val="24"/>
        </w:rPr>
        <w:t>mantisko zaudējumu 4219,24 </w:t>
      </w:r>
      <w:proofErr w:type="spellStart"/>
      <w:r w:rsidR="00074649" w:rsidRPr="002F6E18">
        <w:rPr>
          <w:rFonts w:cs="Times New Roman"/>
          <w:i/>
          <w:iCs/>
          <w:szCs w:val="24"/>
        </w:rPr>
        <w:t>euro</w:t>
      </w:r>
      <w:proofErr w:type="spellEnd"/>
      <w:r w:rsidR="00130C5C" w:rsidRPr="002F6E18">
        <w:rPr>
          <w:rFonts w:cs="Times New Roman"/>
          <w:szCs w:val="24"/>
        </w:rPr>
        <w:t xml:space="preserve"> nenoteikšanu un procesuālo izdevumu 234,23 </w:t>
      </w:r>
      <w:proofErr w:type="spellStart"/>
      <w:r w:rsidR="00074649" w:rsidRPr="002F6E18">
        <w:rPr>
          <w:rFonts w:cs="Times New Roman"/>
          <w:i/>
          <w:iCs/>
          <w:szCs w:val="24"/>
        </w:rPr>
        <w:t>euro</w:t>
      </w:r>
      <w:proofErr w:type="spellEnd"/>
      <w:r w:rsidR="00130C5C" w:rsidRPr="002F6E18">
        <w:rPr>
          <w:rFonts w:cs="Times New Roman"/>
          <w:szCs w:val="24"/>
        </w:rPr>
        <w:t xml:space="preserve"> piedziņu no katra apsūdzētā </w:t>
      </w:r>
      <w:r w:rsidR="00074649" w:rsidRPr="002F6E18">
        <w:rPr>
          <w:rFonts w:cs="Times New Roman"/>
          <w:szCs w:val="24"/>
        </w:rPr>
        <w:t xml:space="preserve">– </w:t>
      </w:r>
      <w:r w:rsidR="00325076">
        <w:rPr>
          <w:rFonts w:cs="Times New Roman"/>
          <w:szCs w:val="24"/>
        </w:rPr>
        <w:t>[pers. </w:t>
      </w:r>
      <w:r w:rsidR="00325076">
        <w:t>B]</w:t>
      </w:r>
      <w:r w:rsidR="00130C5C" w:rsidRPr="002F6E18">
        <w:rPr>
          <w:rFonts w:cs="Times New Roman"/>
          <w:szCs w:val="24"/>
        </w:rPr>
        <w:t xml:space="preserve"> un </w:t>
      </w:r>
      <w:r w:rsidR="00325076">
        <w:rPr>
          <w:rFonts w:cs="Times New Roman"/>
          <w:szCs w:val="24"/>
        </w:rPr>
        <w:t>[pers. A]</w:t>
      </w:r>
      <w:r w:rsidR="00130C5C" w:rsidRPr="002F6E18">
        <w:rPr>
          <w:rFonts w:cs="Times New Roman"/>
          <w:szCs w:val="24"/>
        </w:rPr>
        <w:t> </w:t>
      </w:r>
      <w:r w:rsidR="00074649" w:rsidRPr="002F6E18">
        <w:rPr>
          <w:rFonts w:cs="Times New Roman"/>
          <w:szCs w:val="24"/>
        </w:rPr>
        <w:t xml:space="preserve">– par dokumentu tulkošanu cietušajam </w:t>
      </w:r>
      <w:r w:rsidR="00325076">
        <w:rPr>
          <w:rFonts w:eastAsia="Calibri" w:cs="Times New Roman"/>
          <w:szCs w:val="24"/>
        </w:rPr>
        <w:t>[pers. C]</w:t>
      </w:r>
      <w:r w:rsidR="00074649" w:rsidRPr="002F6E18">
        <w:rPr>
          <w:rFonts w:eastAsia="Calibri" w:cs="Times New Roman"/>
          <w:szCs w:val="24"/>
        </w:rPr>
        <w:t>.</w:t>
      </w:r>
    </w:p>
    <w:p w14:paraId="1AE9A2B4" w14:textId="223632CF" w:rsidR="001D2606" w:rsidRPr="002F6E18" w:rsidRDefault="001D2606" w:rsidP="002F6E18">
      <w:pPr>
        <w:autoSpaceDE w:val="0"/>
        <w:autoSpaceDN w:val="0"/>
        <w:adjustRightInd w:val="0"/>
        <w:spacing w:after="0" w:line="276" w:lineRule="auto"/>
        <w:ind w:firstLine="709"/>
        <w:jc w:val="both"/>
        <w:rPr>
          <w:rFonts w:cs="Times New Roman"/>
          <w:szCs w:val="24"/>
        </w:rPr>
      </w:pPr>
      <w:r w:rsidRPr="002F6E18">
        <w:rPr>
          <w:rFonts w:cs="Times New Roman"/>
          <w:szCs w:val="24"/>
        </w:rPr>
        <w:t xml:space="preserve">Atceltajā daļā lietu nosūtīt jaunai izskatīšanai </w:t>
      </w:r>
      <w:r w:rsidR="00990D37">
        <w:rPr>
          <w:rFonts w:cs="Times New Roman"/>
          <w:szCs w:val="24"/>
        </w:rPr>
        <w:t>[..]</w:t>
      </w:r>
      <w:r w:rsidRPr="002F6E18">
        <w:rPr>
          <w:rFonts w:cs="Times New Roman"/>
          <w:szCs w:val="24"/>
        </w:rPr>
        <w:t xml:space="preserve"> apgabaltiesā.  </w:t>
      </w:r>
    </w:p>
    <w:p w14:paraId="10139123" w14:textId="77777777" w:rsidR="001D2606" w:rsidRPr="002F6E18" w:rsidRDefault="001D2606" w:rsidP="002F6E18">
      <w:pPr>
        <w:autoSpaceDE w:val="0"/>
        <w:autoSpaceDN w:val="0"/>
        <w:adjustRightInd w:val="0"/>
        <w:spacing w:after="0" w:line="276" w:lineRule="auto"/>
        <w:ind w:firstLine="709"/>
        <w:jc w:val="both"/>
        <w:rPr>
          <w:rFonts w:cs="Times New Roman"/>
          <w:szCs w:val="24"/>
        </w:rPr>
      </w:pPr>
      <w:r w:rsidRPr="002F6E18">
        <w:rPr>
          <w:rFonts w:cs="Times New Roman"/>
          <w:szCs w:val="24"/>
        </w:rPr>
        <w:t xml:space="preserve">Pārējā daļā apelācijas instances tiesas spriedumu atstāt negrozītu. </w:t>
      </w:r>
    </w:p>
    <w:p w14:paraId="59B3929A" w14:textId="20C9EFC1" w:rsidR="001D2606" w:rsidRPr="002F6E18" w:rsidRDefault="001D2606" w:rsidP="002F6E18">
      <w:pPr>
        <w:autoSpaceDE w:val="0"/>
        <w:autoSpaceDN w:val="0"/>
        <w:adjustRightInd w:val="0"/>
        <w:spacing w:after="0" w:line="276" w:lineRule="auto"/>
        <w:ind w:firstLine="709"/>
        <w:jc w:val="both"/>
        <w:rPr>
          <w:rFonts w:cs="Times New Roman"/>
          <w:szCs w:val="24"/>
        </w:rPr>
      </w:pPr>
      <w:r w:rsidRPr="002F6E18">
        <w:rPr>
          <w:rFonts w:cs="Times New Roman"/>
          <w:szCs w:val="24"/>
        </w:rPr>
        <w:t xml:space="preserve">Apsūdzētajam </w:t>
      </w:r>
      <w:r w:rsidR="00325076">
        <w:rPr>
          <w:rFonts w:cs="Times New Roman"/>
          <w:szCs w:val="24"/>
        </w:rPr>
        <w:t>[pers. B]</w:t>
      </w:r>
      <w:r w:rsidR="00074649" w:rsidRPr="002F6E18">
        <w:rPr>
          <w:rFonts w:cs="Times New Roman"/>
          <w:szCs w:val="24"/>
        </w:rPr>
        <w:t xml:space="preserve"> </w:t>
      </w:r>
      <w:r w:rsidR="00130C5C" w:rsidRPr="002F6E18">
        <w:rPr>
          <w:rFonts w:cs="Times New Roman"/>
          <w:szCs w:val="24"/>
        </w:rPr>
        <w:t>piemēroto drošības līdzekli </w:t>
      </w:r>
      <w:r w:rsidRPr="002F6E18">
        <w:rPr>
          <w:rFonts w:cs="Times New Roman"/>
          <w:szCs w:val="24"/>
        </w:rPr>
        <w:t xml:space="preserve">– apcietinājumu – atcelt. </w:t>
      </w:r>
    </w:p>
    <w:p w14:paraId="590C0233" w14:textId="77777777" w:rsidR="001D2606" w:rsidRPr="002F6E18" w:rsidRDefault="001D2606" w:rsidP="002F6E18">
      <w:pPr>
        <w:spacing w:after="0" w:line="276" w:lineRule="auto"/>
        <w:ind w:firstLine="709"/>
        <w:jc w:val="both"/>
        <w:rPr>
          <w:rFonts w:eastAsia="Calibri" w:cs="Times New Roman"/>
          <w:szCs w:val="24"/>
        </w:rPr>
      </w:pPr>
      <w:r w:rsidRPr="002F6E18">
        <w:rPr>
          <w:rFonts w:eastAsia="Calibri" w:cs="Times New Roman"/>
          <w:szCs w:val="24"/>
        </w:rPr>
        <w:t>Lēmums nav pārsūdzams.</w:t>
      </w:r>
    </w:p>
    <w:bookmarkEnd w:id="0"/>
    <w:sectPr w:rsidR="001D2606" w:rsidRPr="002F6E18" w:rsidSect="007C4746">
      <w:footerReference w:type="default" r:id="rId7"/>
      <w:pgSz w:w="11906" w:h="16838"/>
      <w:pgMar w:top="1304" w:right="9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8B304" w14:textId="77777777" w:rsidR="008A559C" w:rsidRDefault="008A559C">
      <w:pPr>
        <w:spacing w:after="0" w:line="240" w:lineRule="auto"/>
      </w:pPr>
      <w:r>
        <w:separator/>
      </w:r>
    </w:p>
  </w:endnote>
  <w:endnote w:type="continuationSeparator" w:id="0">
    <w:p w14:paraId="0074E577" w14:textId="77777777" w:rsidR="008A559C" w:rsidRDefault="008A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947063"/>
      <w:docPartObj>
        <w:docPartGallery w:val="Page Numbers (Bottom of Page)"/>
        <w:docPartUnique/>
      </w:docPartObj>
    </w:sdtPr>
    <w:sdtEndPr/>
    <w:sdtContent>
      <w:sdt>
        <w:sdtPr>
          <w:id w:val="2145383017"/>
          <w:docPartObj>
            <w:docPartGallery w:val="Page Numbers (Top of Page)"/>
            <w:docPartUnique/>
          </w:docPartObj>
        </w:sdtPr>
        <w:sdtEndPr/>
        <w:sdtContent>
          <w:p w14:paraId="03F09F69" w14:textId="77777777" w:rsidR="00461890" w:rsidRPr="001E5EBB" w:rsidRDefault="004769CA">
            <w:pPr>
              <w:pStyle w:val="Footer"/>
              <w:jc w:val="center"/>
            </w:pPr>
            <w:r w:rsidRPr="001E5EBB">
              <w:rPr>
                <w:bCs/>
                <w:szCs w:val="24"/>
              </w:rPr>
              <w:fldChar w:fldCharType="begin"/>
            </w:r>
            <w:r w:rsidRPr="001E5EBB">
              <w:rPr>
                <w:bCs/>
              </w:rPr>
              <w:instrText xml:space="preserve"> PAGE </w:instrText>
            </w:r>
            <w:r w:rsidRPr="001E5EBB">
              <w:rPr>
                <w:bCs/>
                <w:szCs w:val="24"/>
              </w:rPr>
              <w:fldChar w:fldCharType="separate"/>
            </w:r>
            <w:r w:rsidR="00C51873">
              <w:rPr>
                <w:bCs/>
                <w:noProof/>
              </w:rPr>
              <w:t>10</w:t>
            </w:r>
            <w:r w:rsidRPr="001E5EBB">
              <w:rPr>
                <w:bCs/>
                <w:szCs w:val="24"/>
              </w:rPr>
              <w:fldChar w:fldCharType="end"/>
            </w:r>
            <w:r w:rsidRPr="001E5EBB">
              <w:t xml:space="preserve"> no </w:t>
            </w:r>
            <w:r w:rsidRPr="001E5EBB">
              <w:rPr>
                <w:bCs/>
                <w:szCs w:val="24"/>
              </w:rPr>
              <w:fldChar w:fldCharType="begin"/>
            </w:r>
            <w:r w:rsidRPr="001E5EBB">
              <w:rPr>
                <w:bCs/>
              </w:rPr>
              <w:instrText xml:space="preserve"> NUMPAGES  </w:instrText>
            </w:r>
            <w:r w:rsidRPr="001E5EBB">
              <w:rPr>
                <w:bCs/>
                <w:szCs w:val="24"/>
              </w:rPr>
              <w:fldChar w:fldCharType="separate"/>
            </w:r>
            <w:r w:rsidR="00C51873">
              <w:rPr>
                <w:bCs/>
                <w:noProof/>
              </w:rPr>
              <w:t>11</w:t>
            </w:r>
            <w:r w:rsidRPr="001E5EBB">
              <w:rPr>
                <w:bCs/>
                <w:szCs w:val="24"/>
              </w:rPr>
              <w:fldChar w:fldCharType="end"/>
            </w:r>
          </w:p>
        </w:sdtContent>
      </w:sdt>
    </w:sdtContent>
  </w:sdt>
  <w:p w14:paraId="41203B50" w14:textId="77777777" w:rsidR="00461890" w:rsidRDefault="005C4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9184C" w14:textId="77777777" w:rsidR="008A559C" w:rsidRDefault="008A559C">
      <w:pPr>
        <w:spacing w:after="0" w:line="240" w:lineRule="auto"/>
      </w:pPr>
      <w:r>
        <w:separator/>
      </w:r>
    </w:p>
  </w:footnote>
  <w:footnote w:type="continuationSeparator" w:id="0">
    <w:p w14:paraId="3202FED1" w14:textId="77777777" w:rsidR="008A559C" w:rsidRDefault="008A559C">
      <w:pPr>
        <w:spacing w:after="0" w:line="240" w:lineRule="auto"/>
      </w:pPr>
      <w:r>
        <w:continuationSeparator/>
      </w:r>
    </w:p>
  </w:footnote>
  <w:footnote w:id="1">
    <w:p w14:paraId="0D71F2F4" w14:textId="198079AF" w:rsidR="00861AD8" w:rsidRDefault="00861AD8">
      <w:pPr>
        <w:pStyle w:val="FootnoteText"/>
      </w:pPr>
      <w:r>
        <w:rPr>
          <w:rStyle w:val="FootnoteReference"/>
        </w:rPr>
        <w:footnoteRef/>
      </w:r>
      <w:r>
        <w:t xml:space="preserve"> </w:t>
      </w:r>
      <w:r w:rsidR="00362D6E">
        <w:t xml:space="preserve">Slēgtas lietas statuss. </w:t>
      </w:r>
      <w:r w:rsidR="00362D6E" w:rsidRPr="00B95AA6">
        <w:t>Publicēti izvilkumi no nolēmuma</w:t>
      </w:r>
      <w:r w:rsidR="00362D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606"/>
    <w:rsid w:val="00005961"/>
    <w:rsid w:val="00014600"/>
    <w:rsid w:val="0002638E"/>
    <w:rsid w:val="000648A8"/>
    <w:rsid w:val="00074649"/>
    <w:rsid w:val="00085563"/>
    <w:rsid w:val="000D58D5"/>
    <w:rsid w:val="000F49B6"/>
    <w:rsid w:val="00130C5C"/>
    <w:rsid w:val="00131562"/>
    <w:rsid w:val="001346A0"/>
    <w:rsid w:val="001350A1"/>
    <w:rsid w:val="00182513"/>
    <w:rsid w:val="001836FF"/>
    <w:rsid w:val="001D2606"/>
    <w:rsid w:val="001E3835"/>
    <w:rsid w:val="001F34F4"/>
    <w:rsid w:val="002007A1"/>
    <w:rsid w:val="00202728"/>
    <w:rsid w:val="002A32ED"/>
    <w:rsid w:val="002D7ECB"/>
    <w:rsid w:val="002E668B"/>
    <w:rsid w:val="002F6E18"/>
    <w:rsid w:val="003004EB"/>
    <w:rsid w:val="00300AEE"/>
    <w:rsid w:val="00325076"/>
    <w:rsid w:val="00362D6E"/>
    <w:rsid w:val="003C7A61"/>
    <w:rsid w:val="003D3194"/>
    <w:rsid w:val="003D62F8"/>
    <w:rsid w:val="00402CCC"/>
    <w:rsid w:val="00414DCD"/>
    <w:rsid w:val="004265EC"/>
    <w:rsid w:val="004272AE"/>
    <w:rsid w:val="00431C18"/>
    <w:rsid w:val="004376EC"/>
    <w:rsid w:val="00444B1B"/>
    <w:rsid w:val="00451691"/>
    <w:rsid w:val="0046466F"/>
    <w:rsid w:val="004769CA"/>
    <w:rsid w:val="004779D6"/>
    <w:rsid w:val="004823EC"/>
    <w:rsid w:val="00494444"/>
    <w:rsid w:val="004A1DED"/>
    <w:rsid w:val="004D3130"/>
    <w:rsid w:val="004E183D"/>
    <w:rsid w:val="00510462"/>
    <w:rsid w:val="00525E20"/>
    <w:rsid w:val="00543908"/>
    <w:rsid w:val="00574A91"/>
    <w:rsid w:val="00586B76"/>
    <w:rsid w:val="005937FA"/>
    <w:rsid w:val="005B5412"/>
    <w:rsid w:val="005C41C4"/>
    <w:rsid w:val="005E6F2D"/>
    <w:rsid w:val="00630F66"/>
    <w:rsid w:val="00635335"/>
    <w:rsid w:val="00640C6A"/>
    <w:rsid w:val="00642861"/>
    <w:rsid w:val="00656536"/>
    <w:rsid w:val="00676563"/>
    <w:rsid w:val="00680D28"/>
    <w:rsid w:val="006933BD"/>
    <w:rsid w:val="006B7696"/>
    <w:rsid w:val="00761D9F"/>
    <w:rsid w:val="00766C1C"/>
    <w:rsid w:val="0077264D"/>
    <w:rsid w:val="007A7A9C"/>
    <w:rsid w:val="007B4F11"/>
    <w:rsid w:val="007C4746"/>
    <w:rsid w:val="00810EA2"/>
    <w:rsid w:val="008422A1"/>
    <w:rsid w:val="00861AD8"/>
    <w:rsid w:val="0088680D"/>
    <w:rsid w:val="008924F6"/>
    <w:rsid w:val="008955D2"/>
    <w:rsid w:val="008A4CB6"/>
    <w:rsid w:val="008A559C"/>
    <w:rsid w:val="008B342B"/>
    <w:rsid w:val="008B4A3B"/>
    <w:rsid w:val="009245F0"/>
    <w:rsid w:val="009544A2"/>
    <w:rsid w:val="00965E32"/>
    <w:rsid w:val="00990D37"/>
    <w:rsid w:val="009D05FD"/>
    <w:rsid w:val="009D38F7"/>
    <w:rsid w:val="00A22807"/>
    <w:rsid w:val="00A31E34"/>
    <w:rsid w:val="00A34D7C"/>
    <w:rsid w:val="00A57E73"/>
    <w:rsid w:val="00A87850"/>
    <w:rsid w:val="00AA619A"/>
    <w:rsid w:val="00AC2C1D"/>
    <w:rsid w:val="00AD5106"/>
    <w:rsid w:val="00AE62D5"/>
    <w:rsid w:val="00B02E2B"/>
    <w:rsid w:val="00B05C42"/>
    <w:rsid w:val="00B43A09"/>
    <w:rsid w:val="00B762D0"/>
    <w:rsid w:val="00BB5AF1"/>
    <w:rsid w:val="00BC013A"/>
    <w:rsid w:val="00BE249E"/>
    <w:rsid w:val="00BF48E9"/>
    <w:rsid w:val="00C06986"/>
    <w:rsid w:val="00C31B55"/>
    <w:rsid w:val="00C51873"/>
    <w:rsid w:val="00C943C4"/>
    <w:rsid w:val="00CA6B8A"/>
    <w:rsid w:val="00CB1BB1"/>
    <w:rsid w:val="00CC5582"/>
    <w:rsid w:val="00CD1557"/>
    <w:rsid w:val="00CE44C7"/>
    <w:rsid w:val="00CF0165"/>
    <w:rsid w:val="00D116A0"/>
    <w:rsid w:val="00D22620"/>
    <w:rsid w:val="00D72A24"/>
    <w:rsid w:val="00D82AA6"/>
    <w:rsid w:val="00DA2210"/>
    <w:rsid w:val="00E204B6"/>
    <w:rsid w:val="00E3152C"/>
    <w:rsid w:val="00E81311"/>
    <w:rsid w:val="00E956DE"/>
    <w:rsid w:val="00EA38C5"/>
    <w:rsid w:val="00ED68F8"/>
    <w:rsid w:val="00EE3EED"/>
    <w:rsid w:val="00EE6D16"/>
    <w:rsid w:val="00F82FE7"/>
    <w:rsid w:val="00FC52C2"/>
    <w:rsid w:val="00FE6278"/>
    <w:rsid w:val="00FF6CD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CBE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6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2606"/>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D2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1D2606"/>
  </w:style>
  <w:style w:type="character" w:styleId="CommentReference">
    <w:name w:val="annotation reference"/>
    <w:basedOn w:val="DefaultParagraphFont"/>
    <w:uiPriority w:val="99"/>
    <w:semiHidden/>
    <w:unhideWhenUsed/>
    <w:rsid w:val="001D2606"/>
    <w:rPr>
      <w:sz w:val="16"/>
      <w:szCs w:val="16"/>
    </w:rPr>
  </w:style>
  <w:style w:type="character" w:styleId="Strong">
    <w:name w:val="Strong"/>
    <w:basedOn w:val="DefaultParagraphFont"/>
    <w:uiPriority w:val="22"/>
    <w:qFormat/>
    <w:rsid w:val="001D2606"/>
    <w:rPr>
      <w:b/>
      <w:bCs/>
    </w:rPr>
  </w:style>
  <w:style w:type="paragraph" w:styleId="CommentText">
    <w:name w:val="annotation text"/>
    <w:basedOn w:val="Normal"/>
    <w:link w:val="CommentTextChar"/>
    <w:uiPriority w:val="99"/>
    <w:semiHidden/>
    <w:unhideWhenUsed/>
    <w:rsid w:val="00D72A24"/>
    <w:pPr>
      <w:spacing w:line="240" w:lineRule="auto"/>
    </w:pPr>
    <w:rPr>
      <w:sz w:val="20"/>
      <w:szCs w:val="20"/>
    </w:rPr>
  </w:style>
  <w:style w:type="character" w:customStyle="1" w:styleId="CommentTextChar">
    <w:name w:val="Comment Text Char"/>
    <w:basedOn w:val="DefaultParagraphFont"/>
    <w:link w:val="CommentText"/>
    <w:uiPriority w:val="99"/>
    <w:semiHidden/>
    <w:rsid w:val="00D72A24"/>
    <w:rPr>
      <w:sz w:val="20"/>
      <w:szCs w:val="20"/>
    </w:rPr>
  </w:style>
  <w:style w:type="paragraph" w:styleId="CommentSubject">
    <w:name w:val="annotation subject"/>
    <w:basedOn w:val="CommentText"/>
    <w:next w:val="CommentText"/>
    <w:link w:val="CommentSubjectChar"/>
    <w:uiPriority w:val="99"/>
    <w:semiHidden/>
    <w:unhideWhenUsed/>
    <w:rsid w:val="00D72A24"/>
    <w:rPr>
      <w:b/>
      <w:bCs/>
    </w:rPr>
  </w:style>
  <w:style w:type="character" w:customStyle="1" w:styleId="CommentSubjectChar">
    <w:name w:val="Comment Subject Char"/>
    <w:basedOn w:val="CommentTextChar"/>
    <w:link w:val="CommentSubject"/>
    <w:uiPriority w:val="99"/>
    <w:semiHidden/>
    <w:rsid w:val="00D72A24"/>
    <w:rPr>
      <w:b/>
      <w:bCs/>
      <w:sz w:val="20"/>
      <w:szCs w:val="20"/>
    </w:rPr>
  </w:style>
  <w:style w:type="paragraph" w:styleId="BalloonText">
    <w:name w:val="Balloon Text"/>
    <w:basedOn w:val="Normal"/>
    <w:link w:val="BalloonTextChar"/>
    <w:uiPriority w:val="99"/>
    <w:semiHidden/>
    <w:unhideWhenUsed/>
    <w:rsid w:val="00D72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A24"/>
    <w:rPr>
      <w:rFonts w:ascii="Segoe UI" w:hAnsi="Segoe UI" w:cs="Segoe UI"/>
      <w:sz w:val="18"/>
      <w:szCs w:val="18"/>
    </w:rPr>
  </w:style>
  <w:style w:type="paragraph" w:styleId="FootnoteText">
    <w:name w:val="footnote text"/>
    <w:basedOn w:val="Normal"/>
    <w:link w:val="FootnoteTextChar"/>
    <w:uiPriority w:val="99"/>
    <w:semiHidden/>
    <w:unhideWhenUsed/>
    <w:rsid w:val="00861A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1AD8"/>
    <w:rPr>
      <w:sz w:val="20"/>
      <w:szCs w:val="20"/>
    </w:rPr>
  </w:style>
  <w:style w:type="character" w:styleId="FootnoteReference">
    <w:name w:val="footnote reference"/>
    <w:basedOn w:val="DefaultParagraphFont"/>
    <w:uiPriority w:val="99"/>
    <w:semiHidden/>
    <w:unhideWhenUsed/>
    <w:rsid w:val="00861AD8"/>
    <w:rPr>
      <w:vertAlign w:val="superscript"/>
    </w:rPr>
  </w:style>
  <w:style w:type="paragraph" w:styleId="Header">
    <w:name w:val="header"/>
    <w:basedOn w:val="Normal"/>
    <w:link w:val="HeaderChar"/>
    <w:uiPriority w:val="99"/>
    <w:unhideWhenUsed/>
    <w:rsid w:val="002007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B7C65-AB4E-45D5-85EB-7FC4A7050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22727</Words>
  <Characters>12955</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2021-03-15T06:56:00Z</dcterms:created>
  <dcterms:modified xsi:type="dcterms:W3CDTF">2021-03-15T06:56:00Z</dcterms:modified>
</cp:coreProperties>
</file>