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8AF17" w14:textId="409B6461" w:rsidR="008D7C3E" w:rsidRDefault="008D7C3E" w:rsidP="008D7C3E">
      <w:pPr>
        <w:autoSpaceDE w:val="0"/>
        <w:autoSpaceDN w:val="0"/>
        <w:spacing w:after="0" w:line="276" w:lineRule="auto"/>
        <w:jc w:val="both"/>
        <w:rPr>
          <w:rFonts w:ascii="TimesNewRomanPSMT" w:hAnsi="TimesNewRomanPSMT"/>
        </w:rPr>
      </w:pPr>
      <w:bookmarkStart w:id="0" w:name="_GoBack"/>
      <w:bookmarkEnd w:id="0"/>
      <w:r>
        <w:rPr>
          <w:rFonts w:ascii="TimesNewRomanPSMT" w:hAnsi="TimesNewRomanPSMT"/>
          <w:b/>
          <w:bCs/>
        </w:rPr>
        <w:t>Iz</w:t>
      </w:r>
      <w:r w:rsidR="00B40323">
        <w:rPr>
          <w:rFonts w:ascii="TimesNewRomanPSMT" w:hAnsi="TimesNewRomanPSMT"/>
          <w:b/>
          <w:bCs/>
        </w:rPr>
        <w:t>z</w:t>
      </w:r>
      <w:r>
        <w:rPr>
          <w:rFonts w:ascii="TimesNewRomanPSMT" w:hAnsi="TimesNewRomanPSMT"/>
          <w:b/>
          <w:bCs/>
        </w:rPr>
        <w:t>iņas izsniegšana kā iestādes faktiskā rīcība</w:t>
      </w:r>
    </w:p>
    <w:p w14:paraId="392138B7" w14:textId="77777777" w:rsidR="008D7C3E" w:rsidRDefault="008D7C3E" w:rsidP="008D7C3E">
      <w:pPr>
        <w:autoSpaceDE w:val="0"/>
        <w:autoSpaceDN w:val="0"/>
        <w:spacing w:after="0" w:line="276" w:lineRule="auto"/>
        <w:jc w:val="both"/>
        <w:rPr>
          <w:rFonts w:ascii="TimesNewRomanPSMT" w:hAnsi="TimesNewRomanPSMT"/>
        </w:rPr>
      </w:pPr>
      <w:r>
        <w:rPr>
          <w:rFonts w:ascii="TimesNewRomanPSMT" w:hAnsi="TimesNewRomanPSMT"/>
        </w:rPr>
        <w:t xml:space="preserve">Administratīvā procesa likuma </w:t>
      </w:r>
      <w:proofErr w:type="gramStart"/>
      <w:r>
        <w:rPr>
          <w:rFonts w:ascii="TimesNewRomanPSMT" w:hAnsi="TimesNewRomanPSMT"/>
        </w:rPr>
        <w:t>89.panta</w:t>
      </w:r>
      <w:proofErr w:type="gramEnd"/>
      <w:r>
        <w:rPr>
          <w:rFonts w:ascii="TimesNewRomanPSMT" w:hAnsi="TimesNewRomanPSMT"/>
        </w:rPr>
        <w:t xml:space="preserve"> otrā daļa tieši noteic, ka iestādes sniegta izziņa ir viens no faktiskās rīcības veidiem. Taču, lai konkrētu darbību vai bezdarbību atzītu par iestādes faktisko rīcību, ir nepieciešams konstatēt vairāku to kvalificējošu elementu kopumu, proti, ka to veikusi iestāde, tā veikta publisko tiesību jomā, ka personai uz šo darbību ir tiesības vai tai šīs darbības rezultātā ir radies vai var rasties tiesību vai tiesisko interešu aizskārums. Iztrūkstot kaut vienam no minētajiem elementiem, rīcība nav atzīstama par iestādes faktisko rīcību Administratīvā procesa likuma izpratnē.</w:t>
      </w:r>
    </w:p>
    <w:p w14:paraId="3EC59726" w14:textId="6DD7D07E" w:rsidR="008D7C3E" w:rsidRPr="008D7C3E" w:rsidRDefault="008D7C3E" w:rsidP="008D7C3E">
      <w:pPr>
        <w:spacing w:line="276" w:lineRule="auto"/>
        <w:jc w:val="both"/>
        <w:rPr>
          <w:rFonts w:ascii="TimesNewRomanPSMT" w:hAnsi="TimesNewRomanPSMT"/>
        </w:rPr>
      </w:pPr>
      <w:r>
        <w:rPr>
          <w:rFonts w:ascii="TimesNewRomanPSMT" w:hAnsi="TimesNewRomanPSMT"/>
        </w:rPr>
        <w:t xml:space="preserve">Izziņas sniegšana tikai tad ir faktiskā rīcība, ja izpildās visas Administratīvā procesa likuma </w:t>
      </w:r>
      <w:proofErr w:type="gramStart"/>
      <w:r>
        <w:rPr>
          <w:rFonts w:ascii="TimesNewRomanPSMT" w:hAnsi="TimesNewRomanPSMT"/>
        </w:rPr>
        <w:t>89.panta</w:t>
      </w:r>
      <w:proofErr w:type="gramEnd"/>
      <w:r>
        <w:rPr>
          <w:rFonts w:ascii="TimesNewRomanPSMT" w:hAnsi="TimesNewRomanPSMT"/>
        </w:rPr>
        <w:t xml:space="preserve"> pirmās daļas pirmajā teikumā noteiktās faktiskās rīcības pazīmes. Līdz ar to viens no obligātiem priekšnoteikumiem, lai iestādes rīcību varētu atzīt par faktisko rīcību, ir tas, vai ar attiecīgo iestādes rīcību radīts personas tiesību vai tiesisko interešu aizskārums, proti, aizskārumam jābūt jau esošam vai arī pamatoti iespējamam nākotnē, ja tas netiek konstatēts, tad izziņa nav atzīstama par iestādes faktisko rīcību Administratīvā procesa likuma izpratnē.</w:t>
      </w:r>
    </w:p>
    <w:p w14:paraId="170C6910" w14:textId="23D31230" w:rsidR="00C1149D" w:rsidRPr="008D7C3E" w:rsidRDefault="008D7C3E" w:rsidP="008D7C3E">
      <w:pPr>
        <w:tabs>
          <w:tab w:val="left" w:pos="1276"/>
        </w:tabs>
        <w:spacing w:after="0" w:line="276" w:lineRule="auto"/>
        <w:jc w:val="center"/>
        <w:rPr>
          <w:rFonts w:cs="Times New Roman"/>
          <w:b/>
          <w:color w:val="auto"/>
          <w:szCs w:val="24"/>
        </w:rPr>
      </w:pPr>
      <w:r w:rsidRPr="008D7C3E">
        <w:rPr>
          <w:rFonts w:cs="Times New Roman"/>
          <w:b/>
          <w:color w:val="auto"/>
          <w:szCs w:val="24"/>
        </w:rPr>
        <w:t>Latvijas Republikas Senāta</w:t>
      </w:r>
    </w:p>
    <w:p w14:paraId="24D894D9" w14:textId="6BF09BCF" w:rsidR="008D7C3E" w:rsidRPr="008D7C3E" w:rsidRDefault="008D7C3E" w:rsidP="008D7C3E">
      <w:pPr>
        <w:tabs>
          <w:tab w:val="left" w:pos="1276"/>
        </w:tabs>
        <w:spacing w:after="0" w:line="276" w:lineRule="auto"/>
        <w:jc w:val="center"/>
        <w:rPr>
          <w:rFonts w:cs="Times New Roman"/>
          <w:b/>
          <w:color w:val="auto"/>
          <w:szCs w:val="24"/>
        </w:rPr>
      </w:pPr>
      <w:r w:rsidRPr="008D7C3E">
        <w:rPr>
          <w:rFonts w:cs="Times New Roman"/>
          <w:b/>
          <w:color w:val="auto"/>
          <w:szCs w:val="24"/>
        </w:rPr>
        <w:t>Administratīvo lietu departamenta</w:t>
      </w:r>
    </w:p>
    <w:p w14:paraId="4A925C6D" w14:textId="77339BE9" w:rsidR="008D7C3E" w:rsidRPr="008D7C3E" w:rsidRDefault="008D7C3E" w:rsidP="008D7C3E">
      <w:pPr>
        <w:tabs>
          <w:tab w:val="left" w:pos="1276"/>
        </w:tabs>
        <w:spacing w:after="0" w:line="276" w:lineRule="auto"/>
        <w:jc w:val="center"/>
        <w:rPr>
          <w:rFonts w:cs="Times New Roman"/>
          <w:b/>
          <w:color w:val="auto"/>
          <w:szCs w:val="24"/>
        </w:rPr>
      </w:pPr>
      <w:proofErr w:type="gramStart"/>
      <w:r w:rsidRPr="008D7C3E">
        <w:rPr>
          <w:rFonts w:cs="Times New Roman"/>
          <w:b/>
          <w:color w:val="auto"/>
          <w:szCs w:val="24"/>
        </w:rPr>
        <w:t>2021.gada</w:t>
      </w:r>
      <w:proofErr w:type="gramEnd"/>
      <w:r w:rsidRPr="008D7C3E">
        <w:rPr>
          <w:rFonts w:cs="Times New Roman"/>
          <w:b/>
          <w:color w:val="auto"/>
          <w:szCs w:val="24"/>
        </w:rPr>
        <w:t xml:space="preserve"> 14.aprīļa</w:t>
      </w:r>
    </w:p>
    <w:p w14:paraId="5227488D" w14:textId="77777777" w:rsidR="00C1149D" w:rsidRPr="008D7C3E" w:rsidRDefault="00C1149D" w:rsidP="008D7C3E">
      <w:pPr>
        <w:tabs>
          <w:tab w:val="left" w:pos="284"/>
        </w:tabs>
        <w:spacing w:after="0" w:line="276" w:lineRule="auto"/>
        <w:jc w:val="center"/>
        <w:rPr>
          <w:rFonts w:cs="Times New Roman"/>
          <w:b/>
          <w:color w:val="auto"/>
          <w:szCs w:val="24"/>
        </w:rPr>
      </w:pPr>
      <w:bookmarkStart w:id="1" w:name="OLE_LINK2"/>
      <w:bookmarkStart w:id="2" w:name="OLE_LINK1"/>
      <w:bookmarkEnd w:id="1"/>
      <w:bookmarkEnd w:id="2"/>
      <w:r w:rsidRPr="008D7C3E">
        <w:rPr>
          <w:rFonts w:cs="Times New Roman"/>
          <w:b/>
          <w:color w:val="auto"/>
          <w:szCs w:val="24"/>
        </w:rPr>
        <w:t>LĒMUMS</w:t>
      </w:r>
    </w:p>
    <w:p w14:paraId="3E85C1FF" w14:textId="048889C0" w:rsidR="00C1149D" w:rsidRPr="008D7C3E" w:rsidRDefault="008D7C3E" w:rsidP="008D7C3E">
      <w:pPr>
        <w:tabs>
          <w:tab w:val="left" w:pos="1276"/>
        </w:tabs>
        <w:spacing w:after="0" w:line="276" w:lineRule="auto"/>
        <w:jc w:val="center"/>
        <w:rPr>
          <w:b/>
          <w:szCs w:val="24"/>
        </w:rPr>
      </w:pPr>
      <w:r w:rsidRPr="008D7C3E">
        <w:rPr>
          <w:b/>
          <w:szCs w:val="24"/>
        </w:rPr>
        <w:t>Lieta Nr. 670017520, SKA-689/2021</w:t>
      </w:r>
    </w:p>
    <w:p w14:paraId="051931DE" w14:textId="337861B5" w:rsidR="008D7C3E" w:rsidRDefault="004465E4" w:rsidP="008D7C3E">
      <w:pPr>
        <w:tabs>
          <w:tab w:val="left" w:pos="1276"/>
        </w:tabs>
        <w:spacing w:after="0" w:line="276" w:lineRule="auto"/>
        <w:jc w:val="center"/>
      </w:pPr>
      <w:hyperlink r:id="rId7" w:history="1">
        <w:r w:rsidR="008D7C3E" w:rsidRPr="00E11867">
          <w:rPr>
            <w:rStyle w:val="Hyperlink"/>
          </w:rPr>
          <w:t>ECLI:LV:AT:2021:0414.SKA068921.5.L</w:t>
        </w:r>
      </w:hyperlink>
      <w:r w:rsidR="008D7C3E">
        <w:t xml:space="preserve"> </w:t>
      </w:r>
    </w:p>
    <w:p w14:paraId="329ABE15" w14:textId="77777777" w:rsidR="008D7C3E" w:rsidRPr="007E34FC" w:rsidRDefault="008D7C3E" w:rsidP="008D7C3E">
      <w:pPr>
        <w:tabs>
          <w:tab w:val="left" w:pos="1276"/>
        </w:tabs>
        <w:spacing w:after="0" w:line="276" w:lineRule="auto"/>
        <w:jc w:val="center"/>
        <w:rPr>
          <w:rFonts w:cs="Times New Roman"/>
          <w:color w:val="auto"/>
          <w:szCs w:val="24"/>
        </w:rPr>
      </w:pPr>
    </w:p>
    <w:p w14:paraId="2C702ED3" w14:textId="554E64D6" w:rsidR="00C1149D" w:rsidRPr="007E34FC" w:rsidRDefault="00C1149D" w:rsidP="008D7C3E">
      <w:pPr>
        <w:tabs>
          <w:tab w:val="left" w:pos="1276"/>
        </w:tabs>
        <w:spacing w:after="0" w:line="276" w:lineRule="auto"/>
        <w:ind w:firstLine="567"/>
        <w:jc w:val="both"/>
        <w:rPr>
          <w:rFonts w:cs="Times New Roman"/>
          <w:color w:val="auto"/>
          <w:szCs w:val="24"/>
        </w:rPr>
      </w:pPr>
      <w:r w:rsidRPr="007E34FC">
        <w:rPr>
          <w:rFonts w:cs="Times New Roman"/>
          <w:color w:val="auto"/>
          <w:szCs w:val="24"/>
        </w:rPr>
        <w:t>Tiesa šādā sastāvā: senator</w:t>
      </w:r>
      <w:r w:rsidR="00A77ED6">
        <w:rPr>
          <w:rFonts w:cs="Times New Roman"/>
          <w:color w:val="auto"/>
          <w:szCs w:val="24"/>
        </w:rPr>
        <w:t xml:space="preserve">i </w:t>
      </w:r>
      <w:r w:rsidRPr="007E34FC">
        <w:rPr>
          <w:rFonts w:cs="Times New Roman"/>
          <w:color w:val="auto"/>
          <w:szCs w:val="24"/>
        </w:rPr>
        <w:t xml:space="preserve">Dace Mita, </w:t>
      </w:r>
      <w:r w:rsidR="00A77ED6">
        <w:rPr>
          <w:rFonts w:cs="Times New Roman"/>
          <w:color w:val="auto"/>
          <w:szCs w:val="24"/>
        </w:rPr>
        <w:t>Andris Guļāns</w:t>
      </w:r>
      <w:r w:rsidRPr="007E34FC">
        <w:rPr>
          <w:rFonts w:cs="Times New Roman"/>
          <w:color w:val="auto"/>
          <w:szCs w:val="24"/>
        </w:rPr>
        <w:t xml:space="preserve">, </w:t>
      </w:r>
      <w:r w:rsidR="00A77ED6">
        <w:rPr>
          <w:rFonts w:cs="Times New Roman"/>
          <w:color w:val="auto"/>
          <w:szCs w:val="24"/>
        </w:rPr>
        <w:t>Līvija Slica</w:t>
      </w:r>
    </w:p>
    <w:p w14:paraId="66C130AA" w14:textId="77777777" w:rsidR="00C1149D" w:rsidRPr="007E34FC" w:rsidRDefault="00C1149D" w:rsidP="008D7C3E">
      <w:pPr>
        <w:tabs>
          <w:tab w:val="left" w:pos="1276"/>
        </w:tabs>
        <w:spacing w:after="0" w:line="276" w:lineRule="auto"/>
        <w:jc w:val="both"/>
        <w:rPr>
          <w:rFonts w:cs="Times New Roman"/>
          <w:color w:val="auto"/>
          <w:szCs w:val="24"/>
        </w:rPr>
      </w:pPr>
    </w:p>
    <w:p w14:paraId="2CC21426" w14:textId="3C236251" w:rsidR="00A77ED6" w:rsidRPr="00A77ED6" w:rsidRDefault="00C1149D" w:rsidP="008D7C3E">
      <w:pPr>
        <w:tabs>
          <w:tab w:val="left" w:pos="1276"/>
        </w:tabs>
        <w:spacing w:after="0" w:line="276" w:lineRule="auto"/>
        <w:ind w:firstLine="567"/>
        <w:jc w:val="both"/>
        <w:rPr>
          <w:rFonts w:cs="Times New Roman"/>
          <w:color w:val="auto"/>
          <w:szCs w:val="24"/>
        </w:rPr>
      </w:pPr>
      <w:r w:rsidRPr="00A77ED6">
        <w:rPr>
          <w:rFonts w:cs="Times New Roman"/>
          <w:color w:val="auto"/>
          <w:szCs w:val="24"/>
        </w:rPr>
        <w:t xml:space="preserve">rakstveida procesā izskatīja </w:t>
      </w:r>
      <w:proofErr w:type="gramStart"/>
      <w:r w:rsidR="008D7C3E">
        <w:rPr>
          <w:rFonts w:cs="Times New Roman"/>
          <w:color w:val="auto"/>
          <w:szCs w:val="24"/>
        </w:rPr>
        <w:t>[</w:t>
      </w:r>
      <w:proofErr w:type="gramEnd"/>
      <w:r w:rsidR="008D7C3E">
        <w:rPr>
          <w:rFonts w:cs="Times New Roman"/>
          <w:color w:val="auto"/>
          <w:szCs w:val="24"/>
        </w:rPr>
        <w:t xml:space="preserve">pers. A] </w:t>
      </w:r>
      <w:r w:rsidRPr="00A77ED6">
        <w:rPr>
          <w:rFonts w:cs="Times New Roman"/>
          <w:color w:val="auto"/>
          <w:szCs w:val="24"/>
        </w:rPr>
        <w:t xml:space="preserve">blakus sūdzību par Administratīvās </w:t>
      </w:r>
      <w:r w:rsidR="00A77ED6" w:rsidRPr="00A77ED6">
        <w:rPr>
          <w:rFonts w:cs="Times New Roman"/>
          <w:color w:val="auto"/>
          <w:szCs w:val="24"/>
        </w:rPr>
        <w:t>rajona tiesas</w:t>
      </w:r>
      <w:r w:rsidR="000729EA" w:rsidRPr="00A77ED6">
        <w:rPr>
          <w:rFonts w:cs="Times New Roman"/>
          <w:color w:val="auto"/>
          <w:szCs w:val="24"/>
        </w:rPr>
        <w:t xml:space="preserve"> </w:t>
      </w:r>
      <w:r w:rsidR="00C56A74">
        <w:t xml:space="preserve">tiesneša </w:t>
      </w:r>
      <w:proofErr w:type="gramStart"/>
      <w:r w:rsidR="00C56A74" w:rsidRPr="00F90670">
        <w:t>202</w:t>
      </w:r>
      <w:r w:rsidR="00C56A74">
        <w:t>0</w:t>
      </w:r>
      <w:r w:rsidR="00C56A74" w:rsidRPr="00F90670">
        <w:t>.gada</w:t>
      </w:r>
      <w:proofErr w:type="gramEnd"/>
      <w:r w:rsidR="00C56A74" w:rsidRPr="00F90670">
        <w:t xml:space="preserve"> </w:t>
      </w:r>
      <w:r w:rsidR="00C56A74">
        <w:t>10.novembra</w:t>
      </w:r>
      <w:r w:rsidR="00C56A74" w:rsidRPr="00BB0E45">
        <w:t xml:space="preserve"> lēmumu</w:t>
      </w:r>
      <w:r w:rsidR="00C56A74" w:rsidRPr="00FE6C12">
        <w:t xml:space="preserve">, ar kuru </w:t>
      </w:r>
      <w:r w:rsidR="00C56A74">
        <w:t xml:space="preserve">atteikts pieņemt </w:t>
      </w:r>
      <w:r w:rsidR="008D7C3E">
        <w:rPr>
          <w:rFonts w:cs="Times New Roman"/>
          <w:color w:val="auto"/>
          <w:szCs w:val="24"/>
        </w:rPr>
        <w:t xml:space="preserve">[pers. A] </w:t>
      </w:r>
      <w:r w:rsidR="00C56A74">
        <w:t>pieteikumu.</w:t>
      </w:r>
    </w:p>
    <w:p w14:paraId="5DC4A9F1" w14:textId="77777777" w:rsidR="00C1149D" w:rsidRPr="00A77ED6" w:rsidRDefault="00C1149D" w:rsidP="008D7C3E">
      <w:pPr>
        <w:tabs>
          <w:tab w:val="left" w:pos="1276"/>
        </w:tabs>
        <w:spacing w:after="0" w:line="276" w:lineRule="auto"/>
        <w:jc w:val="center"/>
        <w:rPr>
          <w:rFonts w:cs="Times New Roman"/>
          <w:b/>
          <w:color w:val="auto"/>
          <w:szCs w:val="24"/>
        </w:rPr>
      </w:pPr>
      <w:r w:rsidRPr="00A77ED6">
        <w:rPr>
          <w:rFonts w:cs="Times New Roman"/>
          <w:b/>
          <w:color w:val="auto"/>
          <w:szCs w:val="24"/>
        </w:rPr>
        <w:t>Aprakstošā daļa</w:t>
      </w:r>
    </w:p>
    <w:p w14:paraId="5CB85B44" w14:textId="77777777" w:rsidR="00C1149D" w:rsidRPr="003F17AF" w:rsidRDefault="00C1149D" w:rsidP="008D7C3E">
      <w:pPr>
        <w:tabs>
          <w:tab w:val="left" w:pos="1276"/>
        </w:tabs>
        <w:spacing w:after="0" w:line="276" w:lineRule="auto"/>
        <w:rPr>
          <w:rFonts w:cs="Times New Roman"/>
          <w:color w:val="auto"/>
          <w:szCs w:val="24"/>
        </w:rPr>
      </w:pPr>
    </w:p>
    <w:p w14:paraId="4EF079DB" w14:textId="416BFC98" w:rsidR="00C56A74" w:rsidRDefault="00020D7D" w:rsidP="008D7C3E">
      <w:pPr>
        <w:spacing w:after="0" w:line="276" w:lineRule="auto"/>
        <w:ind w:firstLine="567"/>
        <w:jc w:val="both"/>
        <w:rPr>
          <w:rFonts w:ascii="TimesNewRomanPSMT" w:hAnsi="TimesNewRomanPSMT" w:cs="TimesNewRomanPSMT"/>
        </w:rPr>
      </w:pPr>
      <w:r w:rsidRPr="003F17AF">
        <w:rPr>
          <w:rFonts w:cs="Times New Roman"/>
          <w:color w:val="auto"/>
          <w:szCs w:val="24"/>
        </w:rPr>
        <w:t>[1]</w:t>
      </w:r>
      <w:r w:rsidR="00AB625A" w:rsidRPr="003F17AF">
        <w:rPr>
          <w:rFonts w:cs="Times New Roman"/>
          <w:color w:val="auto"/>
          <w:szCs w:val="24"/>
        </w:rPr>
        <w:t> </w:t>
      </w:r>
      <w:r w:rsidR="00C56A74">
        <w:rPr>
          <w:rFonts w:ascii="TimesNewRomanPSMT" w:hAnsi="TimesNewRomanPSMT" w:cs="TimesNewRomanPSMT"/>
        </w:rPr>
        <w:t xml:space="preserve">Pieteicēja ir </w:t>
      </w:r>
      <w:proofErr w:type="spellStart"/>
      <w:r w:rsidR="00C56A74">
        <w:rPr>
          <w:rFonts w:ascii="TimesNewRomanPSMT" w:hAnsi="TimesNewRomanPSMT" w:cs="TimesNewRomanPSMT"/>
        </w:rPr>
        <w:t>kopīpašniece</w:t>
      </w:r>
      <w:proofErr w:type="spellEnd"/>
      <w:r w:rsidR="00C56A74">
        <w:rPr>
          <w:rFonts w:ascii="TimesNewRomanPSMT" w:hAnsi="TimesNewRomanPSMT" w:cs="TimesNewRomanPSMT"/>
        </w:rPr>
        <w:t xml:space="preserve"> nekustamajam īpašumam </w:t>
      </w:r>
      <w:r w:rsidR="008D7C3E">
        <w:t>[adrese],</w:t>
      </w:r>
      <w:r w:rsidR="00C56A74">
        <w:t xml:space="preserve"> Tumšupē, Ropažu novadā.</w:t>
      </w:r>
    </w:p>
    <w:p w14:paraId="7A7FB885" w14:textId="53D03A25" w:rsidR="00C56A74" w:rsidRDefault="00C56A74" w:rsidP="008D7C3E">
      <w:pPr>
        <w:spacing w:after="0" w:line="276" w:lineRule="auto"/>
        <w:ind w:firstLine="567"/>
        <w:jc w:val="both"/>
        <w:rPr>
          <w:rFonts w:ascii="TimesNewRomanPSMT" w:hAnsi="TimesNewRomanPSMT" w:cs="TimesNewRomanPSMT"/>
        </w:rPr>
      </w:pPr>
      <w:proofErr w:type="gramStart"/>
      <w:r>
        <w:rPr>
          <w:rFonts w:ascii="TimesNewRomanPSMT" w:hAnsi="TimesNewRomanPSMT" w:cs="TimesNewRomanPSMT"/>
        </w:rPr>
        <w:t>2012.gada</w:t>
      </w:r>
      <w:proofErr w:type="gramEnd"/>
      <w:r>
        <w:rPr>
          <w:rFonts w:ascii="TimesNewRomanPSMT" w:hAnsi="TimesNewRomanPSMT" w:cs="TimesNewRomanPSMT"/>
        </w:rPr>
        <w:t xml:space="preserve"> 4.jūnijā </w:t>
      </w:r>
      <w:r w:rsidRPr="0076450B">
        <w:rPr>
          <w:rFonts w:ascii="TimesNewRomanPSMT" w:hAnsi="TimesNewRomanPSMT" w:cs="TimesNewRomanPSMT"/>
        </w:rPr>
        <w:t xml:space="preserve">Ropažu novada pašvaldības būvvalde nekustamā </w:t>
      </w:r>
      <w:r>
        <w:rPr>
          <w:rFonts w:ascii="TimesNewRomanPSMT" w:hAnsi="TimesNewRomanPSMT" w:cs="TimesNewRomanPSMT"/>
        </w:rPr>
        <w:t xml:space="preserve">īpašuma </w:t>
      </w:r>
      <w:proofErr w:type="spellStart"/>
      <w:r w:rsidRPr="0076450B">
        <w:rPr>
          <w:rFonts w:ascii="TimesNewRomanPSMT" w:hAnsi="TimesNewRomanPSMT" w:cs="TimesNewRomanPSMT"/>
        </w:rPr>
        <w:t>kopīpašniecei</w:t>
      </w:r>
      <w:proofErr w:type="spellEnd"/>
      <w:r>
        <w:t xml:space="preserve"> </w:t>
      </w:r>
      <w:r w:rsidR="008D7C3E">
        <w:rPr>
          <w:rFonts w:cs="Times New Roman"/>
          <w:color w:val="auto"/>
          <w:szCs w:val="24"/>
        </w:rPr>
        <w:t xml:space="preserve">[pers. B] </w:t>
      </w:r>
      <w:r w:rsidRPr="0076450B">
        <w:rPr>
          <w:rFonts w:ascii="TimesNewRomanPSMT" w:hAnsi="TimesNewRomanPSMT" w:cs="TimesNewRomanPSMT"/>
        </w:rPr>
        <w:t xml:space="preserve">izsniedza izziņu </w:t>
      </w:r>
      <w:r w:rsidR="00DB71F0">
        <w:rPr>
          <w:rFonts w:cs="Times New Roman"/>
          <w:color w:val="auto"/>
          <w:szCs w:val="24"/>
        </w:rPr>
        <w:t xml:space="preserve">Nr. 10-13.1/9 </w:t>
      </w:r>
      <w:r w:rsidRPr="0076450B">
        <w:rPr>
          <w:rFonts w:ascii="TimesNewRomanPSMT" w:hAnsi="TimesNewRomanPSMT" w:cs="TimesNewRomanPSMT"/>
        </w:rPr>
        <w:t>par būvi</w:t>
      </w:r>
      <w:r w:rsidR="0081748D">
        <w:rPr>
          <w:rFonts w:ascii="TimesNewRomanPSMT" w:hAnsi="TimesNewRomanPSMT" w:cs="TimesNewRomanPSMT"/>
        </w:rPr>
        <w:t xml:space="preserve"> (turpmāk – izziņa)</w:t>
      </w:r>
      <w:r w:rsidRPr="0076450B">
        <w:rPr>
          <w:rFonts w:ascii="TimesNewRomanPSMT" w:hAnsi="TimesNewRomanPSMT" w:cs="TimesNewRomanPSMT"/>
        </w:rPr>
        <w:t>, kurā cita starpā norādīts, ka dzīvojamā</w:t>
      </w:r>
      <w:r>
        <w:rPr>
          <w:rFonts w:ascii="TimesNewRomanPSMT" w:hAnsi="TimesNewRomanPSMT" w:cs="TimesNewRomanPSMT"/>
        </w:rPr>
        <w:t xml:space="preserve">s </w:t>
      </w:r>
      <w:r w:rsidRPr="0076450B">
        <w:rPr>
          <w:rFonts w:ascii="TimesNewRomanPSMT" w:hAnsi="TimesNewRomanPSMT" w:cs="TimesNewRomanPSMT"/>
        </w:rPr>
        <w:t xml:space="preserve">mājas ārsienas ir </w:t>
      </w:r>
      <w:r>
        <w:rPr>
          <w:rFonts w:ascii="TimesNewRomanPSMT" w:hAnsi="TimesNewRomanPSMT" w:cs="TimesNewRomanPSMT"/>
        </w:rPr>
        <w:t xml:space="preserve">no </w:t>
      </w:r>
      <w:r w:rsidRPr="0076450B">
        <w:rPr>
          <w:rFonts w:ascii="TimesNewRomanPSMT" w:hAnsi="TimesNewRomanPSMT" w:cs="TimesNewRomanPSMT"/>
        </w:rPr>
        <w:t>ķieģeļ</w:t>
      </w:r>
      <w:r>
        <w:rPr>
          <w:rFonts w:ascii="TimesNewRomanPSMT" w:hAnsi="TimesNewRomanPSMT" w:cs="TimesNewRomanPSMT"/>
        </w:rPr>
        <w:t>iem</w:t>
      </w:r>
      <w:r w:rsidRPr="0076450B">
        <w:rPr>
          <w:rFonts w:ascii="TimesNewRomanPSMT" w:hAnsi="TimesNewRomanPSMT" w:cs="TimesNewRomanPSMT"/>
        </w:rPr>
        <w:t>.</w:t>
      </w:r>
    </w:p>
    <w:p w14:paraId="10D6D116" w14:textId="77777777" w:rsidR="00C56A74" w:rsidRDefault="00C56A74" w:rsidP="008D7C3E">
      <w:pPr>
        <w:spacing w:after="0" w:line="276" w:lineRule="auto"/>
        <w:ind w:firstLine="567"/>
        <w:jc w:val="both"/>
        <w:rPr>
          <w:rFonts w:ascii="TimesNewRomanPSMT" w:hAnsi="TimesNewRomanPSMT" w:cs="TimesNewRomanPSMT"/>
        </w:rPr>
      </w:pPr>
      <w:r>
        <w:rPr>
          <w:rFonts w:ascii="TimesNewRomanPSMT" w:hAnsi="TimesNewRomanPSMT" w:cs="TimesNewRomanPSMT"/>
        </w:rPr>
        <w:t xml:space="preserve">Uzskatot, ka pašvaldība ir izsniegusi </w:t>
      </w:r>
      <w:proofErr w:type="spellStart"/>
      <w:r>
        <w:rPr>
          <w:rFonts w:ascii="TimesNewRomanPSMT" w:hAnsi="TimesNewRomanPSMT" w:cs="TimesNewRomanPSMT"/>
        </w:rPr>
        <w:t>kopīpašniecei</w:t>
      </w:r>
      <w:proofErr w:type="spellEnd"/>
      <w:r>
        <w:rPr>
          <w:rFonts w:ascii="TimesNewRomanPSMT" w:hAnsi="TimesNewRomanPSMT" w:cs="TimesNewRomanPSMT"/>
        </w:rPr>
        <w:t xml:space="preserve"> izziņu ar faktiskajai situācijai neatbilstošu informāciju, pieteicēja </w:t>
      </w:r>
      <w:proofErr w:type="gramStart"/>
      <w:r>
        <w:rPr>
          <w:rFonts w:ascii="TimesNewRomanPSMT" w:hAnsi="TimesNewRomanPSMT" w:cs="TimesNewRomanPSMT"/>
        </w:rPr>
        <w:t>2018.gada</w:t>
      </w:r>
      <w:proofErr w:type="gramEnd"/>
      <w:r>
        <w:rPr>
          <w:rFonts w:ascii="TimesNewRomanPSMT" w:hAnsi="TimesNewRomanPSMT" w:cs="TimesNewRomanPSMT"/>
        </w:rPr>
        <w:t xml:space="preserve"> 25.septembrī vērsās pašvaldībā ar lūgumu to labot un norādīt, ka </w:t>
      </w:r>
      <w:r w:rsidRPr="0076450B">
        <w:rPr>
          <w:rFonts w:ascii="TimesNewRomanPSMT" w:hAnsi="TimesNewRomanPSMT" w:cs="TimesNewRomanPSMT"/>
        </w:rPr>
        <w:t>dzīvojamā māja ir vienstāvu koka būve ar jumta</w:t>
      </w:r>
      <w:r>
        <w:t xml:space="preserve"> </w:t>
      </w:r>
      <w:r w:rsidRPr="0076450B">
        <w:rPr>
          <w:rFonts w:ascii="TimesNewRomanPSMT" w:hAnsi="TimesNewRomanPSMT" w:cs="TimesNewRomanPSMT"/>
        </w:rPr>
        <w:t>izbūvi, kuras ārējās un iekšējās kapitālsienas ir šķautņu guļbūve</w:t>
      </w:r>
      <w:r>
        <w:rPr>
          <w:rFonts w:ascii="TimesNewRomanPSMT" w:hAnsi="TimesNewRomanPSMT" w:cs="TimesNewRomanPSMT"/>
        </w:rPr>
        <w:t>.</w:t>
      </w:r>
    </w:p>
    <w:p w14:paraId="1C1FFBC1" w14:textId="77777777" w:rsidR="00C56A74" w:rsidRDefault="00C56A74" w:rsidP="008D7C3E">
      <w:pPr>
        <w:spacing w:after="0" w:line="276" w:lineRule="auto"/>
        <w:ind w:firstLine="567"/>
        <w:jc w:val="both"/>
        <w:rPr>
          <w:rFonts w:ascii="TimesNewRomanPSMT" w:hAnsi="TimesNewRomanPSMT" w:cs="TimesNewRomanPSMT"/>
        </w:rPr>
      </w:pPr>
      <w:r>
        <w:rPr>
          <w:rFonts w:ascii="TimesNewRomanPSMT" w:hAnsi="TimesNewRomanPSMT" w:cs="TimesNewRomanPSMT"/>
        </w:rPr>
        <w:t xml:space="preserve">Pašvaldība sākotnēji nolēma pagarināt </w:t>
      </w:r>
      <w:r w:rsidRPr="0076450B">
        <w:rPr>
          <w:rFonts w:ascii="TimesNewRomanPSMT" w:hAnsi="TimesNewRomanPSMT" w:cs="TimesNewRomanPSMT"/>
        </w:rPr>
        <w:t>administratīvā akta izdošanas termiņ</w:t>
      </w:r>
      <w:r>
        <w:rPr>
          <w:rFonts w:ascii="TimesNewRomanPSMT" w:hAnsi="TimesNewRomanPSMT" w:cs="TimesNewRomanPSMT"/>
        </w:rPr>
        <w:t xml:space="preserve">u </w:t>
      </w:r>
      <w:r w:rsidRPr="0076450B">
        <w:rPr>
          <w:rFonts w:ascii="TimesNewRomanPSMT" w:hAnsi="TimesNewRomanPSMT" w:cs="TimesNewRomanPSMT"/>
        </w:rPr>
        <w:t xml:space="preserve">līdz </w:t>
      </w:r>
      <w:proofErr w:type="gramStart"/>
      <w:r w:rsidRPr="0076450B">
        <w:rPr>
          <w:rFonts w:ascii="TimesNewRomanPSMT" w:hAnsi="TimesNewRomanPSMT" w:cs="TimesNewRomanPSMT"/>
        </w:rPr>
        <w:t>2019.gada</w:t>
      </w:r>
      <w:proofErr w:type="gramEnd"/>
      <w:r w:rsidRPr="0076450B">
        <w:rPr>
          <w:rFonts w:ascii="TimesNewRomanPSMT" w:hAnsi="TimesNewRomanPSMT" w:cs="TimesNewRomanPSMT"/>
        </w:rPr>
        <w:t xml:space="preserve"> 1.februārim</w:t>
      </w:r>
      <w:r>
        <w:rPr>
          <w:rFonts w:ascii="TimesNewRomanPSMT" w:hAnsi="TimesNewRomanPSMT" w:cs="TimesNewRomanPSMT"/>
        </w:rPr>
        <w:t xml:space="preserve">, bet norādītajā termiņā lēmumu nepieņēma. Pēc atkārtota pieteicējas iesnieguma pašvaldība </w:t>
      </w:r>
      <w:proofErr w:type="gramStart"/>
      <w:r>
        <w:rPr>
          <w:rFonts w:ascii="TimesNewRomanPSMT" w:hAnsi="TimesNewRomanPSMT" w:cs="TimesNewRomanPSMT"/>
        </w:rPr>
        <w:t>2020.gada</w:t>
      </w:r>
      <w:proofErr w:type="gramEnd"/>
      <w:r>
        <w:rPr>
          <w:rFonts w:ascii="TimesNewRomanPSMT" w:hAnsi="TimesNewRomanPSMT" w:cs="TimesNewRomanPSMT"/>
        </w:rPr>
        <w:t xml:space="preserve"> 20.janvāra lēmumā atzina, ka </w:t>
      </w:r>
      <w:r w:rsidRPr="0076450B">
        <w:rPr>
          <w:rFonts w:ascii="TimesNewRomanPSMT" w:hAnsi="TimesNewRomanPSMT" w:cs="TimesNewRomanPSMT"/>
        </w:rPr>
        <w:t xml:space="preserve">izziņa ir faktiskā rīcība un pieteicēja ir nokavējusi </w:t>
      </w:r>
      <w:r>
        <w:rPr>
          <w:rFonts w:ascii="TimesNewRomanPSMT" w:hAnsi="TimesNewRomanPSMT" w:cs="TimesNewRomanPSMT"/>
        </w:rPr>
        <w:t xml:space="preserve">tās </w:t>
      </w:r>
      <w:r w:rsidRPr="0076450B">
        <w:rPr>
          <w:rFonts w:ascii="TimesNewRomanPSMT" w:hAnsi="TimesNewRomanPSMT" w:cs="TimesNewRomanPSMT"/>
        </w:rPr>
        <w:t>apstrīdēšanas termiņu</w:t>
      </w:r>
      <w:r>
        <w:rPr>
          <w:rFonts w:ascii="TimesNewRomanPSMT" w:hAnsi="TimesNewRomanPSMT" w:cs="TimesNewRomanPSMT"/>
        </w:rPr>
        <w:t>. Tāpat iestāde atzina, ka lūgumam izsniegt labotu izziņu pieteicējai jāpievieno pilnvarojums no izziņas adresātes.</w:t>
      </w:r>
    </w:p>
    <w:p w14:paraId="7D266721" w14:textId="77777777" w:rsidR="00AB625A" w:rsidRPr="003F17AF" w:rsidRDefault="00AB625A" w:rsidP="008D7C3E">
      <w:pPr>
        <w:spacing w:after="0" w:line="276" w:lineRule="auto"/>
        <w:jc w:val="both"/>
        <w:rPr>
          <w:rFonts w:cs="Times New Roman"/>
          <w:color w:val="auto"/>
          <w:szCs w:val="24"/>
        </w:rPr>
      </w:pPr>
    </w:p>
    <w:p w14:paraId="2AD7D411" w14:textId="687161FB" w:rsidR="0086722D" w:rsidRDefault="006042C8" w:rsidP="008D7C3E">
      <w:pPr>
        <w:spacing w:after="0" w:line="276" w:lineRule="auto"/>
        <w:ind w:firstLine="567"/>
        <w:jc w:val="both"/>
        <w:rPr>
          <w:rFonts w:cs="Times New Roman"/>
          <w:color w:val="auto"/>
          <w:szCs w:val="24"/>
        </w:rPr>
      </w:pPr>
      <w:r w:rsidRPr="003F17AF">
        <w:rPr>
          <w:rFonts w:cs="Times New Roman"/>
          <w:color w:val="auto"/>
          <w:szCs w:val="24"/>
        </w:rPr>
        <w:t>[2]</w:t>
      </w:r>
      <w:r w:rsidR="00C56A74">
        <w:rPr>
          <w:rFonts w:cs="Times New Roman"/>
          <w:color w:val="auto"/>
          <w:szCs w:val="24"/>
        </w:rPr>
        <w:t> </w:t>
      </w:r>
      <w:r w:rsidR="00C56A74">
        <w:rPr>
          <w:rFonts w:ascii="TimesNewRomanPSMT" w:hAnsi="TimesNewRomanPSMT" w:cs="TimesNewRomanPSMT"/>
        </w:rPr>
        <w:t xml:space="preserve">Nepiekrītot lēmumam, pieteicēja to apstrīdēja. Pašvaldība vairākkārt pagarināja apstrīdēšanas iesnieguma izskatīšanas termiņu, bet lēmumu nepieņēma. Tāpēc pieteicēja vērsās Administratīvajā rajona tiesā ar pieteikumu, citastarp lūdzot: 1) konstatēt pašvaldības pieļautus </w:t>
      </w:r>
      <w:r w:rsidR="00C56A74">
        <w:rPr>
          <w:rFonts w:ascii="TimesNewRomanPSMT" w:hAnsi="TimesNewRomanPSMT" w:cs="TimesNewRomanPSMT"/>
        </w:rPr>
        <w:lastRenderedPageBreak/>
        <w:t xml:space="preserve">pārkāpumus izziņas izdošanas procesā; 2) uzlikt pašvaldībai pienākumu izdot labotu izziņu </w:t>
      </w:r>
      <w:r w:rsidR="00C56A74" w:rsidRPr="003A49DC">
        <w:rPr>
          <w:rFonts w:ascii="TimesNewRomanPSMT" w:hAnsi="TimesNewRomanPSMT" w:cs="TimesNewRomanPSMT"/>
        </w:rPr>
        <w:t>par</w:t>
      </w:r>
      <w:r w:rsidR="00C56A74">
        <w:rPr>
          <w:rFonts w:ascii="TimesNewRomanPSMT" w:hAnsi="TimesNewRomanPSMT" w:cs="TimesNewRomanPSMT"/>
        </w:rPr>
        <w:t xml:space="preserve"> to, ka</w:t>
      </w:r>
      <w:r w:rsidR="00C56A74" w:rsidRPr="003A49DC">
        <w:rPr>
          <w:rFonts w:ascii="TimesNewRomanPSMT" w:hAnsi="TimesNewRomanPSMT" w:cs="TimesNewRomanPSMT"/>
        </w:rPr>
        <w:t xml:space="preserve"> dzīvo</w:t>
      </w:r>
      <w:r w:rsidR="00C56A74">
        <w:rPr>
          <w:rFonts w:ascii="TimesNewRomanPSMT" w:hAnsi="TimesNewRomanPSMT" w:cs="TimesNewRomanPSMT"/>
        </w:rPr>
        <w:t xml:space="preserve">jamā māja ir </w:t>
      </w:r>
      <w:r w:rsidR="00C56A74" w:rsidRPr="003A49DC">
        <w:rPr>
          <w:rFonts w:ascii="TimesNewRomanPSMT" w:hAnsi="TimesNewRomanPSMT" w:cs="TimesNewRomanPSMT"/>
        </w:rPr>
        <w:t>šķautņu guļbūve</w:t>
      </w:r>
      <w:r w:rsidR="00C56A74">
        <w:rPr>
          <w:rFonts w:ascii="TimesNewRomanPSMT" w:hAnsi="TimesNewRomanPSMT" w:cs="TimesNewRomanPSMT"/>
        </w:rPr>
        <w:t>; 3) atzīt par prettiesisku pašvaldības rīcību, nepieņemot lēmumu par pieteicējas apstrīdēšanas iesniegumu; 4) atlīdzināt pieteicējai nemantisko kaitējumu par pašvaldības pieļautajiem procesuālajiem pārkāpumiem.</w:t>
      </w:r>
    </w:p>
    <w:p w14:paraId="60C8C781" w14:textId="77777777" w:rsidR="00C56A74" w:rsidRPr="00C56A74" w:rsidRDefault="00C56A74" w:rsidP="008D7C3E">
      <w:pPr>
        <w:spacing w:after="0" w:line="276" w:lineRule="auto"/>
        <w:ind w:firstLine="567"/>
        <w:jc w:val="both"/>
        <w:rPr>
          <w:rFonts w:cs="Times New Roman"/>
          <w:color w:val="auto"/>
          <w:szCs w:val="24"/>
        </w:rPr>
      </w:pPr>
    </w:p>
    <w:p w14:paraId="12FBE214" w14:textId="2ECCB7A8" w:rsidR="00C56A74" w:rsidRPr="00C56A74" w:rsidRDefault="000E34D8" w:rsidP="008D7C3E">
      <w:pPr>
        <w:spacing w:after="0" w:line="276" w:lineRule="auto"/>
        <w:ind w:firstLine="567"/>
        <w:jc w:val="both"/>
        <w:rPr>
          <w:rFonts w:cs="Times New Roman"/>
          <w:color w:val="auto"/>
          <w:szCs w:val="24"/>
        </w:rPr>
      </w:pPr>
      <w:r w:rsidRPr="003F17AF">
        <w:rPr>
          <w:rFonts w:cs="Times New Roman"/>
          <w:color w:val="auto"/>
          <w:szCs w:val="24"/>
        </w:rPr>
        <w:t>[</w:t>
      </w:r>
      <w:r w:rsidR="003F17AF" w:rsidRPr="003F17AF">
        <w:rPr>
          <w:rFonts w:cs="Times New Roman"/>
          <w:color w:val="auto"/>
          <w:szCs w:val="24"/>
        </w:rPr>
        <w:t>3</w:t>
      </w:r>
      <w:r w:rsidRPr="003F17AF">
        <w:rPr>
          <w:rFonts w:cs="Times New Roman"/>
          <w:color w:val="auto"/>
          <w:szCs w:val="24"/>
        </w:rPr>
        <w:t>]</w:t>
      </w:r>
      <w:r w:rsidR="00C56A74">
        <w:rPr>
          <w:rFonts w:cs="Times New Roman"/>
          <w:color w:val="auto"/>
          <w:szCs w:val="24"/>
        </w:rPr>
        <w:t> </w:t>
      </w:r>
      <w:r w:rsidR="00C56A74">
        <w:rPr>
          <w:rFonts w:ascii="TimesNewRomanPSMT" w:hAnsi="TimesNewRomanPSMT" w:cs="TimesNewRomanPSMT"/>
        </w:rPr>
        <w:t xml:space="preserve">Ar </w:t>
      </w:r>
      <w:r w:rsidR="00C56A74" w:rsidRPr="00A47692">
        <w:t xml:space="preserve">Administratīvās </w:t>
      </w:r>
      <w:r w:rsidR="00C56A74">
        <w:t xml:space="preserve">rajona </w:t>
      </w:r>
      <w:r w:rsidR="00C56A74" w:rsidRPr="00A47692">
        <w:t>tiesas</w:t>
      </w:r>
      <w:r w:rsidR="00C56A74">
        <w:t xml:space="preserve"> tiesneša </w:t>
      </w:r>
      <w:proofErr w:type="gramStart"/>
      <w:r w:rsidR="00C56A74" w:rsidRPr="00F90670">
        <w:t>202</w:t>
      </w:r>
      <w:r w:rsidR="00C56A74">
        <w:t>0</w:t>
      </w:r>
      <w:r w:rsidR="00C56A74" w:rsidRPr="00F90670">
        <w:t>.gada</w:t>
      </w:r>
      <w:proofErr w:type="gramEnd"/>
      <w:r w:rsidR="00C56A74" w:rsidRPr="00F90670">
        <w:t xml:space="preserve"> </w:t>
      </w:r>
      <w:r w:rsidR="00C56A74">
        <w:t>10.novembra</w:t>
      </w:r>
      <w:r w:rsidR="00C56A74" w:rsidRPr="00BB0E45">
        <w:t xml:space="preserve"> lēmumu</w:t>
      </w:r>
      <w:r w:rsidR="00C56A74">
        <w:rPr>
          <w:rFonts w:ascii="TimesNewRomanPSMT" w:hAnsi="TimesNewRomanPSMT" w:cs="TimesNewRomanPSMT"/>
        </w:rPr>
        <w:t xml:space="preserve"> pieteikumu atteikts pieņemt. </w:t>
      </w:r>
    </w:p>
    <w:p w14:paraId="5180AF1C" w14:textId="77777777" w:rsidR="00C56A74" w:rsidRDefault="00C56A74" w:rsidP="008D7C3E">
      <w:pPr>
        <w:spacing w:after="0" w:line="276" w:lineRule="auto"/>
        <w:ind w:firstLine="567"/>
        <w:jc w:val="both"/>
        <w:rPr>
          <w:rFonts w:ascii="TimesNewRomanPSMT" w:hAnsi="TimesNewRomanPSMT" w:cs="TimesNewRomanPSMT"/>
        </w:rPr>
      </w:pPr>
      <w:r>
        <w:rPr>
          <w:rFonts w:ascii="TimesNewRomanPSMT" w:hAnsi="TimesNewRomanPSMT" w:cs="TimesNewRomanPSMT"/>
        </w:rPr>
        <w:t xml:space="preserve">Pirmkārt, tiesneša ieskatā, </w:t>
      </w:r>
      <w:r w:rsidRPr="009463FF">
        <w:rPr>
          <w:rFonts w:ascii="TimesNewRomanPSMT" w:hAnsi="TimesNewRomanPSMT" w:cs="TimesNewRomanPSMT"/>
        </w:rPr>
        <w:t xml:space="preserve">no pieteicējas iesniegumiem pašvaldībai nepārprotami izriet, ka pieteicēja vēlas panākt otrai </w:t>
      </w:r>
      <w:proofErr w:type="spellStart"/>
      <w:r w:rsidRPr="009463FF">
        <w:rPr>
          <w:rFonts w:ascii="TimesNewRomanPSMT" w:hAnsi="TimesNewRomanPSMT" w:cs="TimesNewRomanPSMT"/>
        </w:rPr>
        <w:t>kopīpašniecei</w:t>
      </w:r>
      <w:proofErr w:type="spellEnd"/>
      <w:r w:rsidRPr="009463FF">
        <w:rPr>
          <w:rFonts w:ascii="TimesNewRomanPSMT" w:hAnsi="TimesNewRomanPSMT" w:cs="TimesNewRomanPSMT"/>
        </w:rPr>
        <w:t xml:space="preserve"> izdotās izziņas grozīšanu. </w:t>
      </w:r>
      <w:r>
        <w:rPr>
          <w:rFonts w:ascii="TimesNewRomanPSMT" w:hAnsi="TimesNewRomanPSMT" w:cs="TimesNewRomanPSMT"/>
        </w:rPr>
        <w:t>Jāņem vērā, ka p</w:t>
      </w:r>
      <w:r w:rsidRPr="009463FF">
        <w:rPr>
          <w:rFonts w:ascii="TimesNewRomanPSMT" w:hAnsi="TimesNewRomanPSMT" w:cs="TimesNewRomanPSMT"/>
        </w:rPr>
        <w:t>ieteicēja nav vērsusies iestādē ar lūgumu izdot pieteicējai jaunu izziņu.</w:t>
      </w:r>
      <w:r>
        <w:rPr>
          <w:rFonts w:ascii="TimesNewRomanPSMT" w:hAnsi="TimesNewRomanPSMT" w:cs="TimesNewRomanPSMT"/>
        </w:rPr>
        <w:t xml:space="preserve"> Ievērojot, ka </w:t>
      </w:r>
      <w:r w:rsidRPr="0076723C">
        <w:rPr>
          <w:rFonts w:ascii="TimesNewRomanPSMT" w:hAnsi="TimesNewRomanPSMT" w:cs="TimesNewRomanPSMT"/>
        </w:rPr>
        <w:t>pieteicēja nav norādījusi vērā ņemamus faktus vai apstākļus, kas</w:t>
      </w:r>
      <w:r>
        <w:rPr>
          <w:rFonts w:ascii="TimesNewRomanPSMT" w:hAnsi="TimesNewRomanPSMT" w:cs="TimesNewRomanPSMT"/>
        </w:rPr>
        <w:t xml:space="preserve"> </w:t>
      </w:r>
      <w:r w:rsidRPr="0076723C">
        <w:rPr>
          <w:rFonts w:ascii="TimesNewRomanPSMT" w:hAnsi="TimesNewRomanPSMT" w:cs="TimesNewRomanPSMT"/>
        </w:rPr>
        <w:t xml:space="preserve">cēloņsakarībā ar </w:t>
      </w:r>
      <w:proofErr w:type="spellStart"/>
      <w:r w:rsidRPr="0076723C">
        <w:rPr>
          <w:rFonts w:ascii="TimesNewRomanPSMT" w:hAnsi="TimesNewRomanPSMT" w:cs="TimesNewRomanPSMT"/>
        </w:rPr>
        <w:t>kopīpašniecei</w:t>
      </w:r>
      <w:proofErr w:type="spellEnd"/>
      <w:r>
        <w:rPr>
          <w:rFonts w:ascii="TimesNewRomanPSMT" w:hAnsi="TimesNewRomanPSMT" w:cs="TimesNewRomanPSMT"/>
        </w:rPr>
        <w:t xml:space="preserve"> izsniegto izziņu </w:t>
      </w:r>
      <w:r w:rsidRPr="007636FB">
        <w:rPr>
          <w:rFonts w:ascii="TimesNewRomanPSMT" w:hAnsi="TimesNewRomanPSMT" w:cs="TimesNewRomanPSMT"/>
        </w:rPr>
        <w:t>būtu radījuši vai varētu radīt pieteicējas būtisku tiesību va</w:t>
      </w:r>
      <w:r>
        <w:rPr>
          <w:rFonts w:ascii="TimesNewRomanPSMT" w:hAnsi="TimesNewRomanPSMT" w:cs="TimesNewRomanPSMT"/>
        </w:rPr>
        <w:t xml:space="preserve">i tiesisko interešu aizskārumu, tiesnesis atzina, ka pieteicējai nav subjektīvo tiesību iesniegt pieteikumu par </w:t>
      </w:r>
      <w:proofErr w:type="spellStart"/>
      <w:r w:rsidRPr="002F2797">
        <w:rPr>
          <w:rFonts w:ascii="TimesNewRomanPSMT" w:hAnsi="TimesNewRomanPSMT" w:cs="TimesNewRomanPSMT"/>
        </w:rPr>
        <w:t>kopīpašniecei</w:t>
      </w:r>
      <w:proofErr w:type="spellEnd"/>
      <w:r w:rsidRPr="002F2797">
        <w:rPr>
          <w:rFonts w:ascii="TimesNewRomanPSMT" w:hAnsi="TimesNewRomanPSMT" w:cs="TimesNewRomanPSMT"/>
        </w:rPr>
        <w:t xml:space="preserve"> izdotās izziņas </w:t>
      </w:r>
      <w:r>
        <w:rPr>
          <w:rFonts w:ascii="TimesNewRomanPSMT" w:hAnsi="TimesNewRomanPSMT" w:cs="TimesNewRomanPSMT"/>
        </w:rPr>
        <w:t xml:space="preserve">tiesiskuma kontroli </w:t>
      </w:r>
      <w:r w:rsidRPr="002F2797">
        <w:rPr>
          <w:rFonts w:ascii="TimesNewRomanPSMT" w:hAnsi="TimesNewRomanPSMT" w:cs="TimesNewRomanPSMT"/>
        </w:rPr>
        <w:t>un par pienākuma uzlikšanu pašvaldībai izdot labotu izziņu</w:t>
      </w:r>
      <w:r>
        <w:rPr>
          <w:rFonts w:ascii="TimesNewRomanPSMT" w:hAnsi="TimesNewRomanPSMT" w:cs="TimesNewRomanPSMT"/>
        </w:rPr>
        <w:t>. Tādējādi pieteikumu šajā daļā atteikts pieņemt, pamatojoties uz Administratīvā procesa likuma 191.panta pirmās daļas 8.punktu (</w:t>
      </w:r>
      <w:r w:rsidRPr="002F2797">
        <w:rPr>
          <w:rFonts w:ascii="TimesNewRomanPSMT" w:hAnsi="TimesNewRomanPSMT" w:cs="TimesNewRomanPSMT"/>
        </w:rPr>
        <w:t>pieteikumu iesniegusi persona, kurai nav tiesī</w:t>
      </w:r>
      <w:r>
        <w:rPr>
          <w:rFonts w:ascii="TimesNewRomanPSMT" w:hAnsi="TimesNewRomanPSMT" w:cs="TimesNewRomanPSMT"/>
        </w:rPr>
        <w:t xml:space="preserve">bu iesniegt pieteikumu). Tiesnesis atzina, ka pieteicējai </w:t>
      </w:r>
      <w:r w:rsidRPr="002C2E9D">
        <w:rPr>
          <w:rFonts w:ascii="TimesNewRomanPSMT" w:hAnsi="TimesNewRomanPSMT" w:cs="TimesNewRomanPSMT"/>
        </w:rPr>
        <w:t xml:space="preserve">attiecīgi nav </w:t>
      </w:r>
      <w:r>
        <w:rPr>
          <w:rFonts w:ascii="TimesNewRomanPSMT" w:hAnsi="TimesNewRomanPSMT" w:cs="TimesNewRomanPSMT"/>
        </w:rPr>
        <w:t xml:space="preserve">arī </w:t>
      </w:r>
      <w:r w:rsidRPr="002C2E9D">
        <w:rPr>
          <w:rFonts w:ascii="TimesNewRomanPSMT" w:hAnsi="TimesNewRomanPSMT" w:cs="TimesNewRomanPSMT"/>
        </w:rPr>
        <w:t>subjektīvo tiesību iebilst pret procesuālajiem pārkāpumiem šīs izziņas izdošanas procesā.</w:t>
      </w:r>
    </w:p>
    <w:p w14:paraId="330BD3A0" w14:textId="0BB5F070" w:rsidR="00C56A74" w:rsidRDefault="00C56A74" w:rsidP="008D7C3E">
      <w:pPr>
        <w:spacing w:after="0" w:line="276" w:lineRule="auto"/>
        <w:ind w:firstLine="567"/>
        <w:jc w:val="both"/>
      </w:pPr>
      <w:r>
        <w:rPr>
          <w:rFonts w:ascii="TimesNewRomanPSMT" w:hAnsi="TimesNewRomanPSMT" w:cs="TimesNewRomanPSMT"/>
        </w:rPr>
        <w:t xml:space="preserve">Otrkārt, tiesnesis atzina, ka </w:t>
      </w:r>
      <w:r w:rsidRPr="00C4490B">
        <w:rPr>
          <w:rFonts w:ascii="TimesNewRomanPSMT" w:hAnsi="TimesNewRomanPSMT" w:cs="TimesNewRomanPSMT"/>
        </w:rPr>
        <w:t xml:space="preserve">pašvaldības </w:t>
      </w:r>
      <w:r>
        <w:rPr>
          <w:rFonts w:ascii="TimesNewRomanPSMT" w:hAnsi="TimesNewRomanPSMT" w:cs="TimesNewRomanPSMT"/>
        </w:rPr>
        <w:t>pieļautais procesuālais pārkāpums</w:t>
      </w:r>
      <w:r w:rsidRPr="00C4490B">
        <w:rPr>
          <w:rFonts w:ascii="TimesNewRomanPSMT" w:hAnsi="TimesNewRomanPSMT" w:cs="TimesNewRomanPSMT"/>
        </w:rPr>
        <w:t>, novēloti izskatot pieteicē</w:t>
      </w:r>
      <w:r>
        <w:rPr>
          <w:rFonts w:ascii="TimesNewRomanPSMT" w:hAnsi="TimesNewRomanPSMT" w:cs="TimesNewRomanPSMT"/>
        </w:rPr>
        <w:t xml:space="preserve">jas </w:t>
      </w:r>
      <w:r w:rsidRPr="00C4490B">
        <w:rPr>
          <w:rFonts w:ascii="TimesNewRomanPSMT" w:hAnsi="TimesNewRomanPSMT" w:cs="TimesNewRomanPSMT"/>
        </w:rPr>
        <w:t>iesniegumus pēc būtības un neizskatot pieteicējas apstrīdēšanas iesniegumu, nav izraisīj</w:t>
      </w:r>
      <w:r>
        <w:rPr>
          <w:rFonts w:ascii="TimesNewRomanPSMT" w:hAnsi="TimesNewRomanPSMT" w:cs="TimesNewRomanPSMT"/>
        </w:rPr>
        <w:t>is</w:t>
      </w:r>
      <w:r w:rsidRPr="00C4490B">
        <w:rPr>
          <w:rFonts w:ascii="TimesNewRomanPSMT" w:hAnsi="TimesNewRomanPSMT" w:cs="TimesNewRomanPSMT"/>
        </w:rPr>
        <w:t xml:space="preserve"> bū</w:t>
      </w:r>
      <w:r>
        <w:rPr>
          <w:rFonts w:ascii="TimesNewRomanPSMT" w:hAnsi="TimesNewRomanPSMT" w:cs="TimesNewRomanPSMT"/>
        </w:rPr>
        <w:t xml:space="preserve">tisku </w:t>
      </w:r>
      <w:r w:rsidRPr="00C4490B">
        <w:rPr>
          <w:rFonts w:ascii="TimesNewRomanPSMT" w:hAnsi="TimesNewRomanPSMT" w:cs="TimesNewRomanPSMT"/>
        </w:rPr>
        <w:t>pieteicējas tiesību vai tiesisko interešu aizskāru</w:t>
      </w:r>
      <w:r>
        <w:rPr>
          <w:rFonts w:ascii="TimesNewRomanPSMT" w:hAnsi="TimesNewRomanPSMT" w:cs="TimesNewRomanPSMT"/>
        </w:rPr>
        <w:t>m</w:t>
      </w:r>
      <w:r w:rsidRPr="00C4490B">
        <w:rPr>
          <w:rFonts w:ascii="TimesNewRomanPSMT" w:hAnsi="TimesNewRomanPSMT" w:cs="TimesNewRomanPSMT"/>
        </w:rPr>
        <w:t>u</w:t>
      </w:r>
      <w:r>
        <w:rPr>
          <w:rFonts w:ascii="TimesNewRomanPSMT" w:hAnsi="TimesNewRomanPSMT" w:cs="TimesNewRomanPSMT"/>
        </w:rPr>
        <w:t xml:space="preserve">. </w:t>
      </w:r>
      <w:r w:rsidRPr="00C4490B">
        <w:rPr>
          <w:rFonts w:ascii="TimesNewRomanPSMT" w:hAnsi="TimesNewRomanPSMT" w:cs="TimesNewRomanPSMT"/>
        </w:rPr>
        <w:t>Nav pamata uzskatīt, ka tad, ja pieteicējas iesniegumi tiku izskatīti pēc būtības</w:t>
      </w:r>
      <w:r>
        <w:rPr>
          <w:rFonts w:ascii="TimesNewRomanPSMT" w:hAnsi="TimesNewRomanPSMT" w:cs="TimesNewRomanPSMT"/>
        </w:rPr>
        <w:t xml:space="preserve"> </w:t>
      </w:r>
      <w:r w:rsidRPr="00C4490B">
        <w:rPr>
          <w:rFonts w:ascii="TimesNewRomanPSMT" w:hAnsi="TimesNewRomanPSMT" w:cs="TimesNewRomanPSMT"/>
        </w:rPr>
        <w:t xml:space="preserve">uzreiz pēc tam, kad pieteicēja tos iesniedza, </w:t>
      </w:r>
      <w:r w:rsidRPr="009C2DD0">
        <w:t xml:space="preserve">administratīvais process būtu noslēdzies ar pieteicējai labvēlīga administratīvā akta izdošanu. Tādējādi tiesnesis atzina, ka izskatāmajā gadījumā nav iestājies viens no obligātajiem Administratīvā procesa likuma </w:t>
      </w:r>
      <w:proofErr w:type="gramStart"/>
      <w:r w:rsidRPr="009C2DD0">
        <w:t>184.panta</w:t>
      </w:r>
      <w:proofErr w:type="gramEnd"/>
      <w:r w:rsidRPr="009C2DD0">
        <w:t xml:space="preserve"> otrajā daļā izvirzītajiem priekšnoteikumiem un pieteicējas prasījums par iestādes pieļauta būtiska procesuāla pārkāpuma konstatēšanu un tam pakārtotais nemantiskā kaitējuma atlīdzinājuma prasījums nav pieļaujams. Pieteikumu šajā daļā atteikts pieņemt, pamatojoties uz Administratīvā procesa likuma </w:t>
      </w:r>
      <w:proofErr w:type="gramStart"/>
      <w:r w:rsidRPr="009C2DD0">
        <w:t>191.panta</w:t>
      </w:r>
      <w:proofErr w:type="gramEnd"/>
      <w:r w:rsidRPr="009C2DD0">
        <w:t xml:space="preserve"> </w:t>
      </w:r>
      <w:r>
        <w:t>pirmās daļas 12.punktu.</w:t>
      </w:r>
    </w:p>
    <w:p w14:paraId="5DD5A6EB" w14:textId="77777777" w:rsidR="00C56A74" w:rsidRPr="00C56A74" w:rsidRDefault="00C56A74" w:rsidP="008D7C3E">
      <w:pPr>
        <w:spacing w:after="0" w:line="276" w:lineRule="auto"/>
        <w:ind w:firstLine="567"/>
        <w:jc w:val="both"/>
        <w:rPr>
          <w:rFonts w:ascii="TimesNewRomanPSMT" w:hAnsi="TimesNewRomanPSMT" w:cs="TimesNewRomanPSMT"/>
        </w:rPr>
      </w:pPr>
    </w:p>
    <w:p w14:paraId="3058A3E8" w14:textId="3CC6AC40" w:rsidR="003F17AF" w:rsidRDefault="00953019" w:rsidP="008D7C3E">
      <w:pPr>
        <w:spacing w:after="0" w:line="276" w:lineRule="auto"/>
        <w:ind w:firstLine="567"/>
        <w:jc w:val="both"/>
        <w:rPr>
          <w:rFonts w:ascii="TimesNewRomanPSMT" w:hAnsi="TimesNewRomanPSMT" w:cs="TimesNewRomanPSMT"/>
        </w:rPr>
      </w:pPr>
      <w:r w:rsidRPr="007E34FC">
        <w:rPr>
          <w:rFonts w:cs="Times New Roman"/>
          <w:color w:val="auto"/>
          <w:szCs w:val="24"/>
        </w:rPr>
        <w:t>[</w:t>
      </w:r>
      <w:r w:rsidR="003F17AF">
        <w:rPr>
          <w:rFonts w:cs="Times New Roman"/>
          <w:color w:val="auto"/>
          <w:szCs w:val="24"/>
        </w:rPr>
        <w:t>4</w:t>
      </w:r>
      <w:r w:rsidRPr="007E34FC">
        <w:rPr>
          <w:rFonts w:cs="Times New Roman"/>
          <w:color w:val="auto"/>
          <w:szCs w:val="24"/>
        </w:rPr>
        <w:t>] </w:t>
      </w:r>
      <w:r w:rsidR="00C56A74">
        <w:t xml:space="preserve">Par minēto tiesneša lēmumu </w:t>
      </w:r>
      <w:r w:rsidR="009633D2">
        <w:t xml:space="preserve">pieteicēja iesniedza </w:t>
      </w:r>
      <w:r w:rsidR="00C56A74">
        <w:t>blakus sūdzīb</w:t>
      </w:r>
      <w:r w:rsidR="009633D2">
        <w:t>u</w:t>
      </w:r>
      <w:r w:rsidR="00C56A74">
        <w:t xml:space="preserve">, kurā iebilst tiesneša secinātajam, ka izziņa neaizskar pieteicējas tiesības. Pieteicējas ieskatā, </w:t>
      </w:r>
      <w:r w:rsidR="00C56A74">
        <w:rPr>
          <w:rFonts w:ascii="TimesNewRomanPSMT" w:hAnsi="TimesNewRomanPSMT" w:cs="TimesNewRomanPSMT"/>
        </w:rPr>
        <w:t>katrs gadījums, kad tāda kompetenta iestāde kā būvvalde izsniedz dokumentu, kurā ietverta nepatiesa informācija un kurš ir acīmredzami labvēlīgs vienam no kopīpašniekiem, aizskar otra kopīpašnieka tiesības.</w:t>
      </w:r>
      <w:r w:rsidR="00C56A74">
        <w:t xml:space="preserve"> Tāpat pieteicēja nepiekrīt tiesai, ka </w:t>
      </w:r>
      <w:proofErr w:type="spellStart"/>
      <w:r w:rsidR="00C56A74">
        <w:t>kopīpašnieces</w:t>
      </w:r>
      <w:proofErr w:type="spellEnd"/>
      <w:r w:rsidR="00C56A74">
        <w:t xml:space="preserve"> mērķis, pieprasot strīdus izziņu, ir jaunbūves ierakstīšana zemesgrāmatā. Tiesnesis nepamatoti nav ņēmis vērā, ka </w:t>
      </w:r>
      <w:r w:rsidR="00C56A74">
        <w:rPr>
          <w:rFonts w:ascii="TimesNewRomanPSMT" w:hAnsi="TimesNewRomanPSMT" w:cs="TimesNewRomanPSMT"/>
        </w:rPr>
        <w:t>izziņa tika iesniegta Valsts zemes dienestam, kā arī starp kopīpašniekiem pastāv strīds civillietā, un šā strīda izšķiršanai par lietošanas kārtības noteikšanu var būt svarīga ēkas vērtība.</w:t>
      </w:r>
    </w:p>
    <w:p w14:paraId="3CBB563B" w14:textId="4C2640FD" w:rsidR="00C56A74" w:rsidRPr="00C56A74" w:rsidRDefault="003E1807" w:rsidP="008D7C3E">
      <w:pPr>
        <w:tabs>
          <w:tab w:val="left" w:pos="1335"/>
        </w:tabs>
        <w:spacing w:after="0" w:line="276" w:lineRule="auto"/>
        <w:ind w:firstLine="567"/>
        <w:jc w:val="both"/>
        <w:rPr>
          <w:rFonts w:cs="Times New Roman"/>
          <w:color w:val="auto"/>
          <w:szCs w:val="24"/>
        </w:rPr>
      </w:pPr>
      <w:r>
        <w:rPr>
          <w:rFonts w:ascii="TimesNewRomanPSMT" w:hAnsi="TimesNewRomanPSMT" w:cs="TimesNewRomanPSMT"/>
        </w:rPr>
        <w:t>P</w:t>
      </w:r>
      <w:r w:rsidR="00C56A74">
        <w:rPr>
          <w:rFonts w:ascii="TimesNewRomanPSMT" w:hAnsi="TimesNewRomanPSMT" w:cs="TimesNewRomanPSMT"/>
        </w:rPr>
        <w:t xml:space="preserve">ieteicēja vēlas uzzināt, uz kāda dokumenta pamata strīdus izziņā iekļauta tajā esošā informācija. Pieteicējas ieskatā, nebūtu loģiski lūgt pašvaldībai izdot jaunu izziņu, kurā būtu norādīts, ka nekustamā īpašuma ārsienas ir šķautņu guļbūve, ja paliks spēkā otrai </w:t>
      </w:r>
      <w:proofErr w:type="spellStart"/>
      <w:r w:rsidR="00C56A74">
        <w:rPr>
          <w:rFonts w:ascii="TimesNewRomanPSMT" w:hAnsi="TimesNewRomanPSMT" w:cs="TimesNewRomanPSMT"/>
        </w:rPr>
        <w:t>kopīpašniecei</w:t>
      </w:r>
      <w:proofErr w:type="spellEnd"/>
      <w:r w:rsidR="00C56A74">
        <w:rPr>
          <w:rFonts w:ascii="TimesNewRomanPSMT" w:hAnsi="TimesNewRomanPSMT" w:cs="TimesNewRomanPSMT"/>
        </w:rPr>
        <w:t xml:space="preserve"> izdotā izziņa, kurā norādīts, ka mājas ārsienas ir no ķieģeļiem. </w:t>
      </w:r>
    </w:p>
    <w:p w14:paraId="0C627EBC" w14:textId="77777777" w:rsidR="003F17AF" w:rsidRDefault="003F17AF" w:rsidP="008D7C3E">
      <w:pPr>
        <w:spacing w:after="0" w:line="276" w:lineRule="auto"/>
        <w:jc w:val="both"/>
        <w:rPr>
          <w:rFonts w:cs="Times New Roman"/>
          <w:color w:val="auto"/>
          <w:szCs w:val="24"/>
        </w:rPr>
      </w:pPr>
    </w:p>
    <w:p w14:paraId="56DE6EE8" w14:textId="77777777" w:rsidR="008D7C3E" w:rsidRDefault="008D7C3E" w:rsidP="008D7C3E">
      <w:pPr>
        <w:spacing w:after="0" w:line="276" w:lineRule="auto"/>
        <w:jc w:val="both"/>
        <w:rPr>
          <w:rFonts w:cs="Times New Roman"/>
          <w:color w:val="auto"/>
          <w:szCs w:val="24"/>
        </w:rPr>
      </w:pPr>
    </w:p>
    <w:p w14:paraId="2E51A61B" w14:textId="77777777" w:rsidR="008D7C3E" w:rsidRDefault="008D7C3E" w:rsidP="008D7C3E">
      <w:pPr>
        <w:spacing w:after="0" w:line="276" w:lineRule="auto"/>
        <w:jc w:val="both"/>
        <w:rPr>
          <w:rFonts w:cs="Times New Roman"/>
          <w:color w:val="auto"/>
          <w:szCs w:val="24"/>
        </w:rPr>
      </w:pPr>
    </w:p>
    <w:p w14:paraId="29A77BC4" w14:textId="7AAD1DB4" w:rsidR="00C1149D" w:rsidRPr="007E34FC" w:rsidRDefault="00C1149D" w:rsidP="008D7C3E">
      <w:pPr>
        <w:spacing w:after="0" w:line="276" w:lineRule="auto"/>
        <w:jc w:val="center"/>
        <w:rPr>
          <w:rFonts w:cs="Times New Roman"/>
          <w:color w:val="auto"/>
          <w:szCs w:val="24"/>
        </w:rPr>
      </w:pPr>
      <w:r w:rsidRPr="007E34FC">
        <w:rPr>
          <w:rFonts w:cs="Times New Roman"/>
          <w:b/>
          <w:color w:val="auto"/>
          <w:szCs w:val="24"/>
        </w:rPr>
        <w:t>Motīvu daļa</w:t>
      </w:r>
    </w:p>
    <w:p w14:paraId="1943C86D" w14:textId="77777777" w:rsidR="00C1149D" w:rsidRPr="007E34FC" w:rsidRDefault="00C1149D" w:rsidP="008D7C3E">
      <w:pPr>
        <w:spacing w:after="0" w:line="276" w:lineRule="auto"/>
        <w:rPr>
          <w:rFonts w:cs="Times New Roman"/>
          <w:color w:val="auto"/>
          <w:szCs w:val="24"/>
        </w:rPr>
      </w:pPr>
    </w:p>
    <w:p w14:paraId="01E2A4FF" w14:textId="1B471BD5" w:rsidR="00C56A74" w:rsidRDefault="00C1149D" w:rsidP="008D7C3E">
      <w:pPr>
        <w:tabs>
          <w:tab w:val="left" w:pos="1335"/>
        </w:tabs>
        <w:spacing w:after="0" w:line="276" w:lineRule="auto"/>
        <w:ind w:firstLine="567"/>
        <w:jc w:val="both"/>
        <w:rPr>
          <w:rFonts w:cs="Times New Roman"/>
          <w:color w:val="auto"/>
          <w:szCs w:val="24"/>
        </w:rPr>
      </w:pPr>
      <w:r w:rsidRPr="007E34FC">
        <w:rPr>
          <w:rFonts w:cs="Times New Roman"/>
          <w:color w:val="auto"/>
          <w:szCs w:val="24"/>
        </w:rPr>
        <w:t>[</w:t>
      </w:r>
      <w:r w:rsidR="008531AF">
        <w:rPr>
          <w:rFonts w:cs="Times New Roman"/>
          <w:color w:val="auto"/>
          <w:szCs w:val="24"/>
        </w:rPr>
        <w:t>5</w:t>
      </w:r>
      <w:r w:rsidR="00A77ED6">
        <w:rPr>
          <w:rFonts w:cs="Times New Roman"/>
          <w:color w:val="auto"/>
          <w:szCs w:val="24"/>
        </w:rPr>
        <w:t>]</w:t>
      </w:r>
      <w:r w:rsidR="00C56A74">
        <w:rPr>
          <w:rFonts w:cs="Times New Roman"/>
          <w:color w:val="auto"/>
          <w:szCs w:val="24"/>
        </w:rPr>
        <w:t> </w:t>
      </w:r>
      <w:r w:rsidR="00C56A74">
        <w:t xml:space="preserve">Rajona tiesas tiesnesis, pārbaudot pieteikuma pieļaujamību daļā par izziņas tiesiskuma kontroli, secināja, ka pārsūdzētā izziņa ir izziņa Administratīvā procesa likuma </w:t>
      </w:r>
      <w:proofErr w:type="gramStart"/>
      <w:r w:rsidR="00C56A74">
        <w:t>89.panta</w:t>
      </w:r>
      <w:proofErr w:type="gramEnd"/>
      <w:r w:rsidR="00C56A74">
        <w:t xml:space="preserve"> otrās daļas izpratnē, proti, dokuments, kurā ir ziņas par nekustamā īpašuma faktisko stāvokli (būvniecības tiesisko pamatu un būves raksturojumu).</w:t>
      </w:r>
    </w:p>
    <w:p w14:paraId="4E0BF2F6" w14:textId="77777777" w:rsidR="00F605DA" w:rsidRDefault="00C56A74" w:rsidP="008D7C3E">
      <w:pPr>
        <w:spacing w:after="0" w:line="276" w:lineRule="auto"/>
        <w:ind w:firstLine="567"/>
        <w:jc w:val="both"/>
      </w:pPr>
      <w:r>
        <w:t>[6] </w:t>
      </w:r>
      <w:r w:rsidRPr="00D4024B">
        <w:t xml:space="preserve">Izziņas sniegšana kā viens no faktiskās rīcības veidiem ir minēts Administratīvā procesa likuma </w:t>
      </w:r>
      <w:proofErr w:type="gramStart"/>
      <w:r w:rsidRPr="00D4024B">
        <w:t>89.panta</w:t>
      </w:r>
      <w:proofErr w:type="gramEnd"/>
      <w:r w:rsidRPr="00D4024B">
        <w:t xml:space="preserve"> otrajā daļā. Proti, norma</w:t>
      </w:r>
      <w:r>
        <w:t xml:space="preserve"> tieši</w:t>
      </w:r>
      <w:r w:rsidRPr="00D4024B">
        <w:t xml:space="preserve"> noteic, ka iestādes sniegta izziņa ir f</w:t>
      </w:r>
      <w:r w:rsidR="00F605DA">
        <w:t>aktiskā rīcība.</w:t>
      </w:r>
    </w:p>
    <w:p w14:paraId="122F97D0" w14:textId="77777777" w:rsidR="00F605DA" w:rsidRDefault="00F605DA" w:rsidP="008D7C3E">
      <w:pPr>
        <w:spacing w:after="0" w:line="276" w:lineRule="auto"/>
        <w:ind w:firstLine="567"/>
        <w:jc w:val="both"/>
        <w:rPr>
          <w:rFonts w:ascii="TimesNewRomanPSMT" w:hAnsi="TimesNewRomanPSMT" w:cs="TimesNewRomanPSMT"/>
          <w:color w:val="auto"/>
          <w:szCs w:val="24"/>
        </w:rPr>
      </w:pPr>
      <w:r w:rsidRPr="00F605DA">
        <w:rPr>
          <w:rFonts w:ascii="TimesNewRomanPSMT" w:hAnsi="TimesNewRomanPSMT" w:cs="TimesNewRomanPSMT"/>
          <w:color w:val="auto"/>
          <w:szCs w:val="24"/>
        </w:rPr>
        <w:t>Atbilstoši minētā panta pirmajai daļai faktiskā rīcība ir iestādes rīcība publisko</w:t>
      </w:r>
      <w:r>
        <w:t xml:space="preserve"> </w:t>
      </w:r>
      <w:r w:rsidRPr="00F605DA">
        <w:rPr>
          <w:rFonts w:ascii="TimesNewRomanPSMT" w:hAnsi="TimesNewRomanPSMT" w:cs="TimesNewRomanPSMT"/>
          <w:color w:val="auto"/>
          <w:szCs w:val="24"/>
        </w:rPr>
        <w:t>tiesību jomā, kas neizpaužas tiesību akta veidā un kas ir vērsta uz faktisko seku radīšanu, ja</w:t>
      </w:r>
      <w:r>
        <w:t xml:space="preserve"> </w:t>
      </w:r>
      <w:r w:rsidRPr="00F605DA">
        <w:rPr>
          <w:rFonts w:ascii="TimesNewRomanPSMT" w:hAnsi="TimesNewRomanPSMT" w:cs="TimesNewRomanPSMT"/>
          <w:color w:val="auto"/>
          <w:szCs w:val="24"/>
        </w:rPr>
        <w:t>privātpersonai uz šo rīcību ir tiesības vai šīs rīcības rezultātā ir radies vai var rasties personas</w:t>
      </w:r>
      <w:r>
        <w:t xml:space="preserve"> </w:t>
      </w:r>
      <w:r w:rsidRPr="00F605DA">
        <w:rPr>
          <w:rFonts w:ascii="TimesNewRomanPSMT" w:hAnsi="TimesNewRomanPSMT" w:cs="TimesNewRomanPSMT"/>
          <w:color w:val="auto"/>
          <w:szCs w:val="24"/>
        </w:rPr>
        <w:t>subjektīvo tiesību vai tiesisko interešu aizskārums.</w:t>
      </w:r>
    </w:p>
    <w:p w14:paraId="66449D6E" w14:textId="77777777" w:rsidR="00F605DA" w:rsidRPr="00F605DA" w:rsidRDefault="00F605DA" w:rsidP="008D7C3E">
      <w:pPr>
        <w:spacing w:after="0" w:line="276" w:lineRule="auto"/>
        <w:ind w:firstLine="567"/>
        <w:jc w:val="both"/>
        <w:rPr>
          <w:rFonts w:ascii="TimesNewRomanPSMT" w:hAnsi="TimesNewRomanPSMT" w:cs="TimesNewRomanPSMT"/>
          <w:color w:val="auto"/>
          <w:szCs w:val="24"/>
        </w:rPr>
      </w:pPr>
      <w:r w:rsidRPr="00F605DA">
        <w:rPr>
          <w:rFonts w:ascii="TimesNewRomanPSMT" w:hAnsi="TimesNewRomanPSMT" w:cs="TimesNewRomanPSMT"/>
          <w:color w:val="auto"/>
          <w:szCs w:val="24"/>
        </w:rPr>
        <w:t>Ievērojot minēto, lai konkrētu darbību (bezdarbību) atzītu par iestādes faktisko rīcību, nepieciešams konstatēt vairāku to kvalificējošu elementu kopumu, proti, ka to veikusi iestāde, tā veikta publisko tiesību jomā, ka personai uz šo darbību ir tiesības vai tai šīs darbības rezultātā ir radies vai var rasties tiesību vai tiesisko interešu aizskārums. Iztrūkstot kaut vienam no minētajiem elementiem, rīcība nav atzīstama par iestādes faktisko rīcību Administratīvā procesa likuma izpratnē.</w:t>
      </w:r>
    </w:p>
    <w:p w14:paraId="201B293B" w14:textId="3FE4CD5F" w:rsidR="00F605DA" w:rsidRPr="00F605DA" w:rsidRDefault="00F605DA" w:rsidP="008D7C3E">
      <w:pPr>
        <w:spacing w:after="0" w:line="276" w:lineRule="auto"/>
        <w:ind w:firstLine="567"/>
        <w:jc w:val="both"/>
        <w:rPr>
          <w:rFonts w:ascii="TimesNewRomanPSMT" w:hAnsi="TimesNewRomanPSMT" w:cs="TimesNewRomanPSMT"/>
          <w:color w:val="auto"/>
          <w:szCs w:val="24"/>
        </w:rPr>
      </w:pPr>
      <w:r w:rsidRPr="00F605DA">
        <w:rPr>
          <w:rFonts w:ascii="TimesNewRomanPSMT" w:hAnsi="TimesNewRomanPSMT" w:cs="TimesNewRomanPSMT"/>
          <w:color w:val="auto"/>
          <w:szCs w:val="24"/>
        </w:rPr>
        <w:t xml:space="preserve">Administratīvā procesa likuma </w:t>
      </w:r>
      <w:proofErr w:type="gramStart"/>
      <w:r w:rsidRPr="00F605DA">
        <w:rPr>
          <w:rFonts w:ascii="TimesNewRomanPSMT" w:hAnsi="TimesNewRomanPSMT" w:cs="TimesNewRomanPSMT"/>
          <w:color w:val="auto"/>
          <w:szCs w:val="24"/>
        </w:rPr>
        <w:t>89.panta</w:t>
      </w:r>
      <w:proofErr w:type="gramEnd"/>
      <w:r w:rsidRPr="00F605DA">
        <w:rPr>
          <w:rFonts w:ascii="TimesNewRomanPSMT" w:hAnsi="TimesNewRomanPSMT" w:cs="TimesNewRomanPSMT"/>
          <w:color w:val="auto"/>
          <w:szCs w:val="24"/>
        </w:rPr>
        <w:t xml:space="preserve"> otrā daļa ir jāinterpretē kopsakarā ar minētā panta pirmo daļu. Proti, izziņas sniegšana tikai tad ir faktiskā rīcība, ja izpildās visas </w:t>
      </w:r>
      <w:r>
        <w:rPr>
          <w:rFonts w:ascii="TimesNewRomanPSMT" w:hAnsi="TimesNewRomanPSMT" w:cs="TimesNewRomanPSMT"/>
          <w:color w:val="auto"/>
          <w:szCs w:val="24"/>
        </w:rPr>
        <w:br/>
      </w:r>
      <w:r w:rsidRPr="00F605DA">
        <w:rPr>
          <w:rFonts w:ascii="TimesNewRomanPSMT" w:hAnsi="TimesNewRomanPSMT" w:cs="TimesNewRomanPSMT"/>
          <w:color w:val="auto"/>
          <w:szCs w:val="24"/>
        </w:rPr>
        <w:t xml:space="preserve">Administratīvā procesa likuma </w:t>
      </w:r>
      <w:proofErr w:type="gramStart"/>
      <w:r w:rsidRPr="00F605DA">
        <w:rPr>
          <w:rFonts w:ascii="TimesNewRomanPSMT" w:hAnsi="TimesNewRomanPSMT" w:cs="TimesNewRomanPSMT"/>
          <w:color w:val="auto"/>
          <w:szCs w:val="24"/>
        </w:rPr>
        <w:t>89.panta</w:t>
      </w:r>
      <w:proofErr w:type="gramEnd"/>
      <w:r w:rsidRPr="00F605DA">
        <w:rPr>
          <w:rFonts w:ascii="TimesNewRomanPSMT" w:hAnsi="TimesNewRomanPSMT" w:cs="TimesNewRomanPSMT"/>
          <w:color w:val="auto"/>
          <w:szCs w:val="24"/>
        </w:rPr>
        <w:t xml:space="preserve"> pirmās daļas pirmajā teikumā noteiktās faktiskās </w:t>
      </w:r>
      <w:r>
        <w:rPr>
          <w:rFonts w:ascii="TimesNewRomanPSMT" w:hAnsi="TimesNewRomanPSMT" w:cs="TimesNewRomanPSMT"/>
          <w:color w:val="auto"/>
          <w:szCs w:val="24"/>
        </w:rPr>
        <w:br/>
      </w:r>
      <w:r w:rsidRPr="00F605DA">
        <w:rPr>
          <w:rFonts w:ascii="TimesNewRomanPSMT" w:hAnsi="TimesNewRomanPSMT" w:cs="TimesNewRomanPSMT"/>
          <w:color w:val="auto"/>
          <w:szCs w:val="24"/>
        </w:rPr>
        <w:t>rīcības pazīmes (</w:t>
      </w:r>
      <w:r w:rsidRPr="00F605DA">
        <w:rPr>
          <w:rFonts w:ascii="TimesNewRomanPSMT" w:hAnsi="TimesNewRomanPSMT" w:cs="TimesNewRomanPSMT"/>
          <w:i/>
          <w:color w:val="auto"/>
          <w:szCs w:val="24"/>
        </w:rPr>
        <w:t>Senāta 2019.gada 10.septembra lēmum</w:t>
      </w:r>
      <w:r w:rsidR="008D2D7C">
        <w:rPr>
          <w:rFonts w:ascii="TimesNewRomanPSMT" w:hAnsi="TimesNewRomanPSMT" w:cs="TimesNewRomanPSMT"/>
          <w:i/>
          <w:color w:val="auto"/>
          <w:szCs w:val="24"/>
        </w:rPr>
        <w:t>a</w:t>
      </w:r>
      <w:r w:rsidRPr="00F605DA">
        <w:rPr>
          <w:rFonts w:ascii="TimesNewRomanPSMT" w:hAnsi="TimesNewRomanPSMT" w:cs="TimesNewRomanPSMT"/>
          <w:i/>
          <w:color w:val="auto"/>
          <w:szCs w:val="24"/>
        </w:rPr>
        <w:t xml:space="preserve"> lietā Nr. SKA-927/2019 ECLI:LV:AT:2019:0910.A420209318.12.L)</w:t>
      </w:r>
      <w:r w:rsidR="008D2D7C">
        <w:rPr>
          <w:rFonts w:ascii="TimesNewRomanPSMT" w:hAnsi="TimesNewRomanPSMT" w:cs="TimesNewRomanPSMT"/>
          <w:i/>
          <w:color w:val="auto"/>
          <w:szCs w:val="24"/>
        </w:rPr>
        <w:t xml:space="preserve"> 3.2. un 5.punkts</w:t>
      </w:r>
      <w:r w:rsidR="00A3513C">
        <w:rPr>
          <w:rFonts w:ascii="TimesNewRomanPSMT" w:hAnsi="TimesNewRomanPSMT" w:cs="TimesNewRomanPSMT"/>
          <w:i/>
          <w:color w:val="auto"/>
          <w:szCs w:val="24"/>
        </w:rPr>
        <w:t xml:space="preserve">, </w:t>
      </w:r>
      <w:r w:rsidR="00A3513C" w:rsidRPr="00835BBF">
        <w:rPr>
          <w:i/>
        </w:rPr>
        <w:t xml:space="preserve">2004.gada 3.augusta lēmuma lietā </w:t>
      </w:r>
      <w:r w:rsidR="00A3513C">
        <w:rPr>
          <w:i/>
        </w:rPr>
        <w:t>Nr. </w:t>
      </w:r>
      <w:r w:rsidR="00A3513C" w:rsidRPr="00835BBF">
        <w:rPr>
          <w:i/>
        </w:rPr>
        <w:t>SKA-191</w:t>
      </w:r>
      <w:r w:rsidR="00A3513C">
        <w:rPr>
          <w:i/>
        </w:rPr>
        <w:t>/2004</w:t>
      </w:r>
      <w:r w:rsidR="00A3513C" w:rsidRPr="00835BBF">
        <w:rPr>
          <w:i/>
        </w:rPr>
        <w:t xml:space="preserve"> 8.punkt</w:t>
      </w:r>
      <w:r w:rsidR="00A3513C">
        <w:rPr>
          <w:i/>
        </w:rPr>
        <w:t>s</w:t>
      </w:r>
      <w:r w:rsidRPr="00F605DA">
        <w:rPr>
          <w:rFonts w:ascii="TimesNewRomanPSMT" w:hAnsi="TimesNewRomanPSMT" w:cs="TimesNewRomanPSMT"/>
          <w:color w:val="auto"/>
          <w:szCs w:val="24"/>
        </w:rPr>
        <w:t>).</w:t>
      </w:r>
    </w:p>
    <w:p w14:paraId="1CFF8E38" w14:textId="77777777" w:rsidR="00C56A74" w:rsidRDefault="00C56A74" w:rsidP="008D7C3E">
      <w:pPr>
        <w:tabs>
          <w:tab w:val="left" w:pos="1335"/>
        </w:tabs>
        <w:spacing w:after="0" w:line="276" w:lineRule="auto"/>
        <w:jc w:val="both"/>
        <w:rPr>
          <w:rFonts w:cs="Times New Roman"/>
          <w:color w:val="auto"/>
          <w:szCs w:val="24"/>
        </w:rPr>
      </w:pPr>
    </w:p>
    <w:p w14:paraId="77044B58" w14:textId="59C20239" w:rsidR="00A3513C" w:rsidRPr="00500338" w:rsidRDefault="00F605DA" w:rsidP="008D7C3E">
      <w:pPr>
        <w:tabs>
          <w:tab w:val="left" w:pos="1335"/>
        </w:tabs>
        <w:spacing w:after="0" w:line="276" w:lineRule="auto"/>
        <w:ind w:firstLine="567"/>
        <w:jc w:val="both"/>
        <w:rPr>
          <w:rFonts w:cs="Times New Roman"/>
        </w:rPr>
      </w:pPr>
      <w:r w:rsidRPr="00A902BA">
        <w:rPr>
          <w:rFonts w:cs="Times New Roman"/>
          <w:color w:val="auto"/>
          <w:szCs w:val="24"/>
        </w:rPr>
        <w:t>[7]</w:t>
      </w:r>
      <w:r w:rsidR="00A3513C">
        <w:rPr>
          <w:rFonts w:cs="Times New Roman"/>
          <w:color w:val="auto"/>
          <w:szCs w:val="24"/>
        </w:rPr>
        <w:t> </w:t>
      </w:r>
      <w:r w:rsidR="00A3513C">
        <w:t>Līdz ar to viens no obligātiem priekšnoteikumiem, lai iestādes rīcību varētu atzīt par faktisko rīcību, ir tas, vai ar attiecīgo iestādes rīcību radīts personas tiesību vai tiesisko interešu aizskārums.</w:t>
      </w:r>
    </w:p>
    <w:p w14:paraId="320AD137" w14:textId="21D6DD8F" w:rsidR="0010674E" w:rsidRPr="00500338" w:rsidRDefault="00A3513C" w:rsidP="008D7C3E">
      <w:pPr>
        <w:tabs>
          <w:tab w:val="left" w:pos="1335"/>
        </w:tabs>
        <w:spacing w:after="0" w:line="276" w:lineRule="auto"/>
        <w:ind w:firstLine="567"/>
        <w:jc w:val="both"/>
        <w:rPr>
          <w:rFonts w:cs="Times New Roman"/>
        </w:rPr>
      </w:pPr>
      <w:r w:rsidRPr="00500338">
        <w:rPr>
          <w:rFonts w:cs="Times New Roman"/>
        </w:rPr>
        <w:t xml:space="preserve">Administratīvā procesa likuma </w:t>
      </w:r>
      <w:proofErr w:type="gramStart"/>
      <w:r w:rsidRPr="00500338">
        <w:rPr>
          <w:rFonts w:cs="Times New Roman"/>
        </w:rPr>
        <w:t>89.panta</w:t>
      </w:r>
      <w:proofErr w:type="gramEnd"/>
      <w:r w:rsidRPr="00500338">
        <w:rPr>
          <w:rFonts w:cs="Times New Roman"/>
        </w:rPr>
        <w:t xml:space="preserve"> pirmās daļas pirmais teikums attiecībā uz personas tiesību vai tiesisko interešu aizskārumu ir formulēts tādējādi, ka aizskārums „ir radies” vai „var rasties”. Tādējādi aizskārumam jābūt jau esošam vai arī pamatoti iespējamam nākotnē. Minētā norma neparedz, ka ar faktisko rīcību radītais personas tiesību vai tiesisko interešu aizskārums „būtu varējis” rasties. Tādējādi, lai konstatētu personas tiesību vai tiesisko interešu aizskārumu, nepietiek ar pieņēmumu, ka minētais aizskārums būtu varējis rasties, tam jābūt tiešā cēloņsakarībā ar iestādes rīcību un vai nu jau esošam vai arī tādam, kas pamatoti iespējams nākotnē (</w:t>
      </w:r>
      <w:r w:rsidRPr="00500338">
        <w:rPr>
          <w:rFonts w:cs="Times New Roman"/>
          <w:i/>
        </w:rPr>
        <w:t xml:space="preserve">Senāta </w:t>
      </w:r>
      <w:proofErr w:type="gramStart"/>
      <w:r w:rsidRPr="00500338">
        <w:rPr>
          <w:rFonts w:cs="Times New Roman"/>
          <w:i/>
        </w:rPr>
        <w:t>2010.gada</w:t>
      </w:r>
      <w:proofErr w:type="gramEnd"/>
      <w:r w:rsidRPr="00500338">
        <w:rPr>
          <w:rFonts w:cs="Times New Roman"/>
          <w:i/>
        </w:rPr>
        <w:t xml:space="preserve"> 11.maija lēmuma lietā Nr. SKA-406/2010 (A42695009) 9.punkts</w:t>
      </w:r>
      <w:r w:rsidRPr="00500338">
        <w:rPr>
          <w:rFonts w:cs="Times New Roman"/>
        </w:rPr>
        <w:t>).</w:t>
      </w:r>
    </w:p>
    <w:p w14:paraId="08E6627B" w14:textId="77777777" w:rsidR="0010674E" w:rsidRPr="00500338" w:rsidRDefault="0010674E" w:rsidP="008D7C3E">
      <w:pPr>
        <w:spacing w:after="0" w:line="276" w:lineRule="auto"/>
        <w:ind w:firstLine="540"/>
        <w:jc w:val="both"/>
        <w:rPr>
          <w:rFonts w:cs="Times New Roman"/>
        </w:rPr>
      </w:pPr>
    </w:p>
    <w:p w14:paraId="78C4A260" w14:textId="77777777" w:rsidR="00AD3AEB" w:rsidRPr="00500338" w:rsidRDefault="0010674E" w:rsidP="008D7C3E">
      <w:pPr>
        <w:spacing w:after="0" w:line="276" w:lineRule="auto"/>
        <w:ind w:firstLine="540"/>
        <w:jc w:val="both"/>
        <w:rPr>
          <w:rFonts w:cs="Times New Roman"/>
          <w:color w:val="auto"/>
          <w:szCs w:val="24"/>
        </w:rPr>
      </w:pPr>
      <w:r w:rsidRPr="00A902BA">
        <w:rPr>
          <w:rFonts w:cs="Times New Roman"/>
        </w:rPr>
        <w:t>[8</w:t>
      </w:r>
      <w:r w:rsidR="00C02410" w:rsidRPr="00A902BA">
        <w:rPr>
          <w:rFonts w:cs="Times New Roman"/>
        </w:rPr>
        <w:t>]</w:t>
      </w:r>
      <w:r w:rsidR="00C02410" w:rsidRPr="00500338">
        <w:rPr>
          <w:rFonts w:cs="Times New Roman"/>
        </w:rPr>
        <w:t> </w:t>
      </w:r>
      <w:r w:rsidR="00490E03" w:rsidRPr="00500338">
        <w:rPr>
          <w:rFonts w:cs="Times New Roman"/>
        </w:rPr>
        <w:t>No pārsūdzētās izziņas teksta ir redzams</w:t>
      </w:r>
      <w:r w:rsidR="001C317D" w:rsidRPr="00500338">
        <w:rPr>
          <w:rFonts w:cs="Times New Roman"/>
        </w:rPr>
        <w:t xml:space="preserve">, ka </w:t>
      </w:r>
      <w:r w:rsidR="00490E03" w:rsidRPr="00500338">
        <w:rPr>
          <w:rFonts w:cs="Times New Roman"/>
        </w:rPr>
        <w:t>tā</w:t>
      </w:r>
      <w:r w:rsidR="00C02410" w:rsidRPr="00500338">
        <w:rPr>
          <w:rFonts w:cs="Times New Roman"/>
        </w:rPr>
        <w:t xml:space="preserve"> izsniegta </w:t>
      </w:r>
      <w:r w:rsidR="00C02410" w:rsidRPr="00500338">
        <w:rPr>
          <w:rFonts w:cs="Times New Roman"/>
          <w:color w:val="auto"/>
          <w:szCs w:val="24"/>
        </w:rPr>
        <w:t>saskaņā ar likuma</w:t>
      </w:r>
      <w:r w:rsidR="00C02410" w:rsidRPr="00500338">
        <w:rPr>
          <w:rFonts w:cs="Times New Roman"/>
        </w:rPr>
        <w:t xml:space="preserve"> </w:t>
      </w:r>
      <w:r w:rsidR="00C02410" w:rsidRPr="00500338">
        <w:rPr>
          <w:rFonts w:cs="Times New Roman"/>
          <w:color w:val="auto"/>
          <w:szCs w:val="24"/>
        </w:rPr>
        <w:t xml:space="preserve">„Par nekustamā īpašuma ierakstīšanu zemesgrāmatās” </w:t>
      </w:r>
      <w:proofErr w:type="gramStart"/>
      <w:r w:rsidR="00C02410" w:rsidRPr="00500338">
        <w:rPr>
          <w:rFonts w:cs="Times New Roman"/>
          <w:color w:val="auto"/>
          <w:szCs w:val="24"/>
        </w:rPr>
        <w:t>25.pantu</w:t>
      </w:r>
      <w:proofErr w:type="gramEnd"/>
      <w:r w:rsidR="00C02410" w:rsidRPr="00500338">
        <w:rPr>
          <w:rFonts w:cs="Times New Roman"/>
          <w:color w:val="auto"/>
          <w:szCs w:val="24"/>
        </w:rPr>
        <w:t xml:space="preserve"> (noteic, ka jaunbūves (iesākta</w:t>
      </w:r>
      <w:r w:rsidR="00C02410" w:rsidRPr="00500338">
        <w:rPr>
          <w:rFonts w:cs="Times New Roman"/>
        </w:rPr>
        <w:t xml:space="preserve"> </w:t>
      </w:r>
      <w:r w:rsidR="00C02410" w:rsidRPr="00500338">
        <w:rPr>
          <w:rFonts w:cs="Times New Roman"/>
          <w:color w:val="auto"/>
          <w:szCs w:val="24"/>
        </w:rPr>
        <w:t>būvniecība līdz nodošanai ekspluatācijā) ierakstāmas zemesgrāmatā, pamatojoties uz</w:t>
      </w:r>
      <w:r w:rsidR="00C02410" w:rsidRPr="00500338">
        <w:rPr>
          <w:rFonts w:cs="Times New Roman"/>
        </w:rPr>
        <w:t xml:space="preserve"> </w:t>
      </w:r>
      <w:r w:rsidR="00C02410" w:rsidRPr="00500338">
        <w:rPr>
          <w:rFonts w:cs="Times New Roman"/>
          <w:color w:val="auto"/>
          <w:szCs w:val="24"/>
        </w:rPr>
        <w:t>būvinspekcijas (būvvaldes) izdotu izziņu, kurā norādīts būvniecības tiesiskais pamats un jaunbūves</w:t>
      </w:r>
      <w:r w:rsidR="00C02410" w:rsidRPr="00500338">
        <w:rPr>
          <w:rFonts w:cs="Times New Roman"/>
        </w:rPr>
        <w:t xml:space="preserve"> </w:t>
      </w:r>
      <w:r w:rsidR="00C02410" w:rsidRPr="00500338">
        <w:rPr>
          <w:rFonts w:cs="Times New Roman"/>
          <w:color w:val="auto"/>
          <w:szCs w:val="24"/>
        </w:rPr>
        <w:t>raksturojums), un privātpersonas mērķis, pieprasot šādu izziņu, ir jaunbūves ierakstīšana</w:t>
      </w:r>
      <w:r w:rsidR="00C02410" w:rsidRPr="00500338">
        <w:rPr>
          <w:rFonts w:cs="Times New Roman"/>
        </w:rPr>
        <w:t xml:space="preserve"> </w:t>
      </w:r>
      <w:r w:rsidR="00C02410" w:rsidRPr="00500338">
        <w:rPr>
          <w:rFonts w:cs="Times New Roman"/>
          <w:color w:val="auto"/>
          <w:szCs w:val="24"/>
        </w:rPr>
        <w:t>zemesgrāmatā.</w:t>
      </w:r>
      <w:r w:rsidR="00490E03" w:rsidRPr="00500338">
        <w:rPr>
          <w:rFonts w:cs="Times New Roman"/>
          <w:color w:val="auto"/>
          <w:szCs w:val="24"/>
        </w:rPr>
        <w:t xml:space="preserve"> </w:t>
      </w:r>
    </w:p>
    <w:p w14:paraId="093BF399" w14:textId="0D33D630" w:rsidR="00DE787A" w:rsidRPr="00500338" w:rsidRDefault="00490E03" w:rsidP="008D7C3E">
      <w:pPr>
        <w:spacing w:after="0" w:line="276" w:lineRule="auto"/>
        <w:ind w:firstLine="540"/>
        <w:jc w:val="both"/>
        <w:rPr>
          <w:rFonts w:cs="Times New Roman"/>
          <w:color w:val="auto"/>
          <w:szCs w:val="24"/>
        </w:rPr>
      </w:pPr>
      <w:r w:rsidRPr="00500338">
        <w:rPr>
          <w:rFonts w:cs="Times New Roman"/>
          <w:color w:val="auto"/>
          <w:szCs w:val="24"/>
        </w:rPr>
        <w:t xml:space="preserve">Izziņā norādīts gan būvniecības tiesiskais pamats (nekustamā īpašuma adrese, </w:t>
      </w:r>
      <w:r w:rsidR="00AD3AEB" w:rsidRPr="00500338">
        <w:rPr>
          <w:rFonts w:cs="Times New Roman"/>
          <w:color w:val="auto"/>
          <w:szCs w:val="24"/>
        </w:rPr>
        <w:t xml:space="preserve">zemesgabala īpašuma vai lietošanas tiesību un apbūves tiesību apliecinoši dokumenti), gan būvju </w:t>
      </w:r>
      <w:r w:rsidR="00AD3AEB" w:rsidRPr="00500338">
        <w:rPr>
          <w:rFonts w:cs="Times New Roman"/>
          <w:color w:val="auto"/>
          <w:szCs w:val="24"/>
        </w:rPr>
        <w:lastRenderedPageBreak/>
        <w:t>raksturojums (konstatēts, apsekojot nekustamo īpašumu dabā). Izziņā norādīts, ka tā izdota iesniegšanai Zemesgrāmatu nodaļā.</w:t>
      </w:r>
    </w:p>
    <w:p w14:paraId="7C80B9EF" w14:textId="77777777" w:rsidR="00AD3AEB" w:rsidRPr="00500338" w:rsidRDefault="00AD3AEB" w:rsidP="008D7C3E">
      <w:pPr>
        <w:spacing w:after="0" w:line="276" w:lineRule="auto"/>
        <w:ind w:firstLine="540"/>
        <w:jc w:val="both"/>
        <w:rPr>
          <w:rFonts w:cs="Times New Roman"/>
          <w:color w:val="auto"/>
          <w:szCs w:val="24"/>
        </w:rPr>
      </w:pPr>
    </w:p>
    <w:p w14:paraId="4BE4A8C7" w14:textId="1262CAF8" w:rsidR="00AD3AEB" w:rsidRPr="00500338" w:rsidRDefault="00AD3AEB" w:rsidP="008D7C3E">
      <w:pPr>
        <w:spacing w:after="0" w:line="276" w:lineRule="auto"/>
        <w:ind w:firstLine="540"/>
        <w:jc w:val="both"/>
        <w:rPr>
          <w:rFonts w:cs="Times New Roman"/>
          <w:color w:val="auto"/>
          <w:szCs w:val="24"/>
        </w:rPr>
      </w:pPr>
      <w:r w:rsidRPr="00500338">
        <w:rPr>
          <w:rFonts w:cs="Times New Roman"/>
          <w:color w:val="auto"/>
          <w:szCs w:val="24"/>
        </w:rPr>
        <w:t xml:space="preserve">[9] Pieteicēja iebilst </w:t>
      </w:r>
      <w:r w:rsidR="00B86B7D" w:rsidRPr="00500338">
        <w:rPr>
          <w:rFonts w:cs="Times New Roman"/>
          <w:color w:val="auto"/>
          <w:szCs w:val="24"/>
        </w:rPr>
        <w:t xml:space="preserve">strīdus </w:t>
      </w:r>
      <w:r w:rsidRPr="00500338">
        <w:rPr>
          <w:rFonts w:cs="Times New Roman"/>
          <w:color w:val="auto"/>
          <w:szCs w:val="24"/>
        </w:rPr>
        <w:t xml:space="preserve">izziņā norādītajam, ka dzīvojamās ēkas ārsienas ir no ķieģeļiem, lai gan patiesībā mājas ārsienas </w:t>
      </w:r>
      <w:r w:rsidR="008D2D7C">
        <w:rPr>
          <w:rFonts w:cs="Times New Roman"/>
          <w:color w:val="auto"/>
          <w:szCs w:val="24"/>
        </w:rPr>
        <w:t>esot</w:t>
      </w:r>
      <w:r w:rsidRPr="00500338">
        <w:rPr>
          <w:rFonts w:cs="Times New Roman"/>
          <w:color w:val="auto"/>
          <w:szCs w:val="24"/>
        </w:rPr>
        <w:t xml:space="preserve"> no koka. No pieteikuma un blakus sūdzības izriet, ka pieteicēja savu tiesisko interešu aizskārumu saskata tajā, ka ķieģeļa ēkas vērtība ir lielāka par koka ēkas vērtību, </w:t>
      </w:r>
      <w:r w:rsidR="00B86B7D" w:rsidRPr="00500338">
        <w:rPr>
          <w:rFonts w:cs="Times New Roman"/>
          <w:color w:val="auto"/>
          <w:szCs w:val="24"/>
        </w:rPr>
        <w:t xml:space="preserve">un starp pieteicēju un </w:t>
      </w:r>
      <w:proofErr w:type="spellStart"/>
      <w:r w:rsidR="00B86B7D" w:rsidRPr="00500338">
        <w:rPr>
          <w:rFonts w:cs="Times New Roman"/>
          <w:color w:val="auto"/>
          <w:szCs w:val="24"/>
        </w:rPr>
        <w:t>kopīpašnieci</w:t>
      </w:r>
      <w:proofErr w:type="spellEnd"/>
      <w:r w:rsidR="00B86B7D" w:rsidRPr="00500338">
        <w:rPr>
          <w:rFonts w:cs="Times New Roman"/>
          <w:color w:val="auto"/>
          <w:szCs w:val="24"/>
        </w:rPr>
        <w:t xml:space="preserve"> pastāvošā strīda civillietā izšķiršanai par lietošanas kārtības noteikšanu varētu būtu svarīga ēkas vērtība. Pieteicēja lūdz ņemt vērā, ka izziņa netika iesniegta zemesgrāmatā, bet atrodas Valsts zemes dienestā nekustamā īpašuma lietā. Pieteicējas ieskatā, </w:t>
      </w:r>
      <w:proofErr w:type="spellStart"/>
      <w:r w:rsidR="00B86B7D" w:rsidRPr="00500338">
        <w:rPr>
          <w:rFonts w:cs="Times New Roman"/>
          <w:color w:val="auto"/>
          <w:szCs w:val="24"/>
        </w:rPr>
        <w:t>kopīpašniece</w:t>
      </w:r>
      <w:proofErr w:type="spellEnd"/>
      <w:r w:rsidR="00B86B7D" w:rsidRPr="00500338">
        <w:rPr>
          <w:rFonts w:cs="Times New Roman"/>
          <w:color w:val="auto"/>
          <w:szCs w:val="24"/>
        </w:rPr>
        <w:t xml:space="preserve"> mērķtiecīgi veic darbības, lai piesavinātos nekustamā īpašuma ēkas, kas ir atzīstams par pieteicējas tiesību aizskārumu.</w:t>
      </w:r>
    </w:p>
    <w:p w14:paraId="5D57D8C5" w14:textId="77777777" w:rsidR="00B86B7D" w:rsidRPr="00500338" w:rsidRDefault="00B86B7D" w:rsidP="008D7C3E">
      <w:pPr>
        <w:spacing w:after="0" w:line="276" w:lineRule="auto"/>
        <w:ind w:firstLine="540"/>
        <w:jc w:val="both"/>
        <w:rPr>
          <w:rFonts w:cs="Times New Roman"/>
          <w:color w:val="auto"/>
          <w:szCs w:val="24"/>
        </w:rPr>
      </w:pPr>
    </w:p>
    <w:p w14:paraId="14D6EB3C" w14:textId="6DA93D2E" w:rsidR="00B86B7D" w:rsidRPr="00500338" w:rsidRDefault="00B86B7D" w:rsidP="008D7C3E">
      <w:pPr>
        <w:spacing w:after="0" w:line="276" w:lineRule="auto"/>
        <w:ind w:firstLine="540"/>
        <w:jc w:val="both"/>
        <w:rPr>
          <w:rFonts w:cs="Times New Roman"/>
          <w:color w:val="auto"/>
          <w:szCs w:val="24"/>
        </w:rPr>
      </w:pPr>
      <w:r w:rsidRPr="00A902BA">
        <w:rPr>
          <w:rFonts w:cs="Times New Roman"/>
          <w:color w:val="auto"/>
          <w:szCs w:val="24"/>
        </w:rPr>
        <w:t>[10]</w:t>
      </w:r>
      <w:r w:rsidRPr="00500338">
        <w:rPr>
          <w:rFonts w:cs="Times New Roman"/>
          <w:color w:val="auto"/>
          <w:szCs w:val="24"/>
        </w:rPr>
        <w:t> I</w:t>
      </w:r>
      <w:r w:rsidR="00C2201B" w:rsidRPr="00500338">
        <w:rPr>
          <w:rFonts w:cs="Times New Roman"/>
          <w:color w:val="auto"/>
          <w:szCs w:val="24"/>
        </w:rPr>
        <w:t>zvērtējot</w:t>
      </w:r>
      <w:r w:rsidRPr="00500338">
        <w:rPr>
          <w:rFonts w:cs="Times New Roman"/>
          <w:color w:val="auto"/>
          <w:szCs w:val="24"/>
        </w:rPr>
        <w:t xml:space="preserve"> minēto, Senāts secina, ka strīdus izziņa nav radījusi </w:t>
      </w:r>
      <w:r w:rsidR="002F3F08">
        <w:rPr>
          <w:rFonts w:cs="Times New Roman"/>
          <w:color w:val="auto"/>
          <w:szCs w:val="24"/>
        </w:rPr>
        <w:t xml:space="preserve">ne </w:t>
      </w:r>
      <w:r w:rsidRPr="00500338">
        <w:rPr>
          <w:rFonts w:cs="Times New Roman"/>
          <w:color w:val="auto"/>
          <w:szCs w:val="24"/>
        </w:rPr>
        <w:t>pieteicējas</w:t>
      </w:r>
      <w:r w:rsidR="002F3F08">
        <w:rPr>
          <w:rFonts w:cs="Times New Roman"/>
          <w:color w:val="auto"/>
          <w:szCs w:val="24"/>
        </w:rPr>
        <w:t>, ne citas personas</w:t>
      </w:r>
      <w:r w:rsidRPr="00500338">
        <w:rPr>
          <w:rFonts w:cs="Times New Roman"/>
          <w:color w:val="auto"/>
          <w:szCs w:val="24"/>
        </w:rPr>
        <w:t xml:space="preserve"> tiesību vai tiesisko interešu aizskārumu. Tāpat Senāts neuzskata par ticamu blakus sūdzībā norādīto, ka šāds aizskārums </w:t>
      </w:r>
      <w:r w:rsidR="00133F37" w:rsidRPr="00500338">
        <w:rPr>
          <w:rFonts w:cs="Times New Roman"/>
          <w:color w:val="auto"/>
          <w:szCs w:val="24"/>
        </w:rPr>
        <w:t xml:space="preserve">pamatoti iespējams </w:t>
      </w:r>
      <w:r w:rsidR="00A3230F" w:rsidRPr="00500338">
        <w:rPr>
          <w:rFonts w:cs="Times New Roman"/>
          <w:color w:val="auto"/>
          <w:szCs w:val="24"/>
        </w:rPr>
        <w:t>nākotnē.</w:t>
      </w:r>
    </w:p>
    <w:p w14:paraId="0C567C3B" w14:textId="6E7611D9" w:rsidR="005F1ACC" w:rsidRDefault="00133F37" w:rsidP="008D7C3E">
      <w:pPr>
        <w:spacing w:after="0" w:line="276" w:lineRule="auto"/>
        <w:ind w:firstLine="540"/>
        <w:jc w:val="both"/>
        <w:rPr>
          <w:rFonts w:cs="Times New Roman"/>
          <w:color w:val="auto"/>
          <w:szCs w:val="24"/>
        </w:rPr>
      </w:pPr>
      <w:r w:rsidRPr="00500338">
        <w:rPr>
          <w:rFonts w:cs="Times New Roman"/>
          <w:color w:val="auto"/>
          <w:szCs w:val="24"/>
        </w:rPr>
        <w:t xml:space="preserve">Izziņa tiek izsniegta konkrētam mērķim, </w:t>
      </w:r>
      <w:r w:rsidR="00C2201B" w:rsidRPr="00500338">
        <w:rPr>
          <w:rFonts w:cs="Times New Roman"/>
          <w:color w:val="auto"/>
          <w:szCs w:val="24"/>
        </w:rPr>
        <w:t>konkrētajā gadījumā –</w:t>
      </w:r>
      <w:r w:rsidRPr="00500338">
        <w:rPr>
          <w:rFonts w:cs="Times New Roman"/>
          <w:color w:val="auto"/>
          <w:szCs w:val="24"/>
        </w:rPr>
        <w:t xml:space="preserve"> iesniegšanai </w:t>
      </w:r>
      <w:r w:rsidR="008D2D7C">
        <w:rPr>
          <w:rFonts w:cs="Times New Roman"/>
          <w:color w:val="auto"/>
          <w:szCs w:val="24"/>
        </w:rPr>
        <w:t>z</w:t>
      </w:r>
      <w:r w:rsidRPr="00500338">
        <w:rPr>
          <w:rFonts w:cs="Times New Roman"/>
          <w:color w:val="auto"/>
          <w:szCs w:val="24"/>
        </w:rPr>
        <w:t>emesgrāmatu nodaļā ar mērķi ierakstīt tajā jaunbūvi</w:t>
      </w:r>
      <w:r w:rsidR="00C2201B" w:rsidRPr="00500338">
        <w:rPr>
          <w:rFonts w:cs="Times New Roman"/>
          <w:color w:val="auto"/>
          <w:szCs w:val="24"/>
        </w:rPr>
        <w:t xml:space="preserve"> –</w:t>
      </w:r>
      <w:r w:rsidRPr="00500338">
        <w:rPr>
          <w:rFonts w:cs="Times New Roman"/>
          <w:color w:val="auto"/>
          <w:szCs w:val="24"/>
        </w:rPr>
        <w:t xml:space="preserve">, un tai nav pamata piešķirt citādu nozīmi saistībā ar tās izmantošanu citās iestādēs (sal. </w:t>
      </w:r>
      <w:r w:rsidRPr="00500338">
        <w:rPr>
          <w:rFonts w:cs="Times New Roman"/>
          <w:i/>
          <w:color w:val="auto"/>
          <w:szCs w:val="24"/>
        </w:rPr>
        <w:t xml:space="preserve">Senāta </w:t>
      </w:r>
      <w:proofErr w:type="gramStart"/>
      <w:r w:rsidRPr="00500338">
        <w:rPr>
          <w:rFonts w:cs="Times New Roman"/>
          <w:i/>
          <w:color w:val="auto"/>
          <w:szCs w:val="24"/>
        </w:rPr>
        <w:t>2019.gada</w:t>
      </w:r>
      <w:proofErr w:type="gramEnd"/>
      <w:r w:rsidRPr="00500338">
        <w:rPr>
          <w:rFonts w:cs="Times New Roman"/>
          <w:i/>
          <w:color w:val="auto"/>
          <w:szCs w:val="24"/>
        </w:rPr>
        <w:t xml:space="preserve"> 10.septembra lēmuma </w:t>
      </w:r>
      <w:r w:rsidR="00D3674B" w:rsidRPr="00500338">
        <w:rPr>
          <w:rFonts w:cs="Times New Roman"/>
          <w:i/>
          <w:color w:val="auto"/>
          <w:szCs w:val="24"/>
        </w:rPr>
        <w:br/>
      </w:r>
      <w:r w:rsidRPr="00500338">
        <w:rPr>
          <w:rFonts w:cs="Times New Roman"/>
          <w:i/>
          <w:color w:val="auto"/>
          <w:szCs w:val="24"/>
        </w:rPr>
        <w:t>lietā Nr. SKA-927/2019 (ECLI:LV:AT:2019:0910.A420209318.12.L) 6.punkts</w:t>
      </w:r>
      <w:r w:rsidRPr="00500338">
        <w:rPr>
          <w:rFonts w:cs="Times New Roman"/>
          <w:color w:val="auto"/>
          <w:szCs w:val="24"/>
        </w:rPr>
        <w:t>)</w:t>
      </w:r>
      <w:r w:rsidR="00C2201B" w:rsidRPr="00500338">
        <w:rPr>
          <w:rFonts w:cs="Times New Roman"/>
          <w:color w:val="auto"/>
          <w:szCs w:val="24"/>
        </w:rPr>
        <w:t xml:space="preserve">. </w:t>
      </w:r>
      <w:r w:rsidR="00D3674B" w:rsidRPr="00500338">
        <w:rPr>
          <w:rFonts w:cs="Times New Roman"/>
          <w:color w:val="auto"/>
          <w:szCs w:val="24"/>
        </w:rPr>
        <w:t>Pieteicējas norādītais, ka izziņa</w:t>
      </w:r>
      <w:r w:rsidR="005F1ACC">
        <w:rPr>
          <w:rFonts w:cs="Times New Roman"/>
          <w:color w:val="auto"/>
          <w:szCs w:val="24"/>
        </w:rPr>
        <w:t xml:space="preserve"> </w:t>
      </w:r>
      <w:r w:rsidR="005F1ACC" w:rsidRPr="00500338">
        <w:rPr>
          <w:rFonts w:cs="Times New Roman"/>
          <w:color w:val="auto"/>
          <w:szCs w:val="24"/>
        </w:rPr>
        <w:t>šim</w:t>
      </w:r>
      <w:r w:rsidR="005F1ACC">
        <w:rPr>
          <w:rFonts w:cs="Times New Roman"/>
          <w:color w:val="auto"/>
          <w:szCs w:val="24"/>
        </w:rPr>
        <w:t xml:space="preserve"> mērķim</w:t>
      </w:r>
      <w:r w:rsidR="00D3674B" w:rsidRPr="00500338">
        <w:rPr>
          <w:rFonts w:cs="Times New Roman"/>
          <w:color w:val="auto"/>
          <w:szCs w:val="24"/>
        </w:rPr>
        <w:t xml:space="preserve"> netika izmantota</w:t>
      </w:r>
      <w:r w:rsidR="005F1ACC">
        <w:rPr>
          <w:rFonts w:cs="Times New Roman"/>
          <w:color w:val="auto"/>
          <w:szCs w:val="24"/>
        </w:rPr>
        <w:t xml:space="preserve">, </w:t>
      </w:r>
      <w:r w:rsidR="00D3674B" w:rsidRPr="00500338">
        <w:rPr>
          <w:rFonts w:cs="Times New Roman"/>
          <w:color w:val="auto"/>
          <w:szCs w:val="24"/>
        </w:rPr>
        <w:t xml:space="preserve">nemaina minēto secinājumu. </w:t>
      </w:r>
    </w:p>
    <w:p w14:paraId="0CC5F3D6" w14:textId="3E076105" w:rsidR="00AD3AEB" w:rsidRPr="00500338" w:rsidRDefault="00DE6135" w:rsidP="008D7C3E">
      <w:pPr>
        <w:spacing w:after="0" w:line="276" w:lineRule="auto"/>
        <w:ind w:firstLine="540"/>
        <w:jc w:val="both"/>
        <w:rPr>
          <w:rFonts w:cs="Times New Roman"/>
          <w:color w:val="auto"/>
          <w:szCs w:val="24"/>
        </w:rPr>
      </w:pPr>
      <w:r w:rsidRPr="00500338">
        <w:rPr>
          <w:rFonts w:cs="Times New Roman"/>
          <w:color w:val="auto"/>
          <w:szCs w:val="24"/>
        </w:rPr>
        <w:t xml:space="preserve">Tāpat nav pamata uzskatīt, ka izziņas atrašanās Valsts zemes dienestā nekustamā īpašuma lietā rada </w:t>
      </w:r>
      <w:r w:rsidR="00574FFB">
        <w:rPr>
          <w:rFonts w:cs="Times New Roman"/>
          <w:color w:val="auto"/>
          <w:szCs w:val="24"/>
        </w:rPr>
        <w:t>kādas</w:t>
      </w:r>
      <w:r w:rsidRPr="00500338">
        <w:rPr>
          <w:rFonts w:cs="Times New Roman"/>
          <w:color w:val="auto"/>
          <w:szCs w:val="24"/>
        </w:rPr>
        <w:t xml:space="preserve"> īpašas ties</w:t>
      </w:r>
      <w:r w:rsidR="00E3397D">
        <w:rPr>
          <w:rFonts w:cs="Times New Roman"/>
          <w:color w:val="auto"/>
          <w:szCs w:val="24"/>
        </w:rPr>
        <w:t>ības. Proti</w:t>
      </w:r>
      <w:r w:rsidRPr="00500338">
        <w:rPr>
          <w:rFonts w:cs="Times New Roman"/>
          <w:color w:val="auto"/>
          <w:szCs w:val="24"/>
        </w:rPr>
        <w:t>,</w:t>
      </w:r>
      <w:r w:rsidR="00E3397D">
        <w:rPr>
          <w:rFonts w:cs="Times New Roman"/>
          <w:color w:val="auto"/>
          <w:szCs w:val="24"/>
        </w:rPr>
        <w:t xml:space="preserve"> nav pamata uzskatīt,</w:t>
      </w:r>
      <w:r w:rsidRPr="00500338">
        <w:rPr>
          <w:rFonts w:cs="Times New Roman"/>
          <w:color w:val="auto"/>
          <w:szCs w:val="24"/>
        </w:rPr>
        <w:t xml:space="preserve"> ka</w:t>
      </w:r>
      <w:r w:rsidR="00E3397D">
        <w:rPr>
          <w:rFonts w:cs="Times New Roman"/>
          <w:color w:val="auto"/>
          <w:szCs w:val="24"/>
        </w:rPr>
        <w:t xml:space="preserve"> strīdus gadījumā izziņa</w:t>
      </w:r>
      <w:r w:rsidRPr="00500338">
        <w:rPr>
          <w:rFonts w:cs="Times New Roman"/>
          <w:color w:val="auto"/>
          <w:szCs w:val="24"/>
        </w:rPr>
        <w:t xml:space="preserve"> tiks izmantota par pamatu ēkas vērtības noteikšanai.</w:t>
      </w:r>
      <w:r w:rsidR="003F0DC3" w:rsidRPr="00500338">
        <w:rPr>
          <w:rFonts w:cs="Times New Roman"/>
          <w:color w:val="auto"/>
          <w:szCs w:val="24"/>
        </w:rPr>
        <w:t xml:space="preserve"> </w:t>
      </w:r>
      <w:r w:rsidR="00B2067E">
        <w:rPr>
          <w:rFonts w:cs="Times New Roman"/>
          <w:color w:val="auto"/>
          <w:szCs w:val="24"/>
        </w:rPr>
        <w:t>Jebkurā gadījumā tas ir civiltiesiska rakstura strīds.</w:t>
      </w:r>
    </w:p>
    <w:p w14:paraId="1A3B3D11" w14:textId="6AECDCF0" w:rsidR="00AD3AEB" w:rsidRPr="00500338" w:rsidRDefault="000A5A62" w:rsidP="008D7C3E">
      <w:pPr>
        <w:spacing w:after="0" w:line="276" w:lineRule="auto"/>
        <w:ind w:firstLine="540"/>
        <w:jc w:val="both"/>
        <w:rPr>
          <w:rFonts w:cs="Times New Roman"/>
          <w:color w:val="auto"/>
          <w:szCs w:val="24"/>
        </w:rPr>
      </w:pPr>
      <w:r w:rsidRPr="00F605DA">
        <w:rPr>
          <w:rFonts w:ascii="TimesNewRomanPSMT" w:hAnsi="TimesNewRomanPSMT" w:cs="TimesNewRomanPSMT"/>
          <w:color w:val="auto"/>
          <w:szCs w:val="24"/>
        </w:rPr>
        <w:t xml:space="preserve">Ievērojot minēto, </w:t>
      </w:r>
      <w:r>
        <w:rPr>
          <w:rFonts w:ascii="TimesNewRomanPSMT" w:hAnsi="TimesNewRomanPSMT" w:cs="TimesNewRomanPSMT"/>
          <w:color w:val="auto"/>
          <w:szCs w:val="24"/>
        </w:rPr>
        <w:t xml:space="preserve">Senāts atzīst, ka konkrētajā gadījumā strīdus izziņa </w:t>
      </w:r>
      <w:r w:rsidRPr="00F605DA">
        <w:rPr>
          <w:rFonts w:ascii="TimesNewRomanPSMT" w:hAnsi="TimesNewRomanPSMT" w:cs="TimesNewRomanPSMT"/>
          <w:color w:val="auto"/>
          <w:szCs w:val="24"/>
        </w:rPr>
        <w:t>nav atzīstama par iestādes faktisko rīcību Administratīvā procesa likuma izpratnē.</w:t>
      </w:r>
    </w:p>
    <w:p w14:paraId="24874347" w14:textId="77777777" w:rsidR="000A5A62" w:rsidRDefault="000A5A62" w:rsidP="008D7C3E">
      <w:pPr>
        <w:spacing w:after="0" w:line="276" w:lineRule="auto"/>
        <w:ind w:firstLine="540"/>
        <w:jc w:val="both"/>
        <w:rPr>
          <w:rFonts w:cs="Times New Roman"/>
        </w:rPr>
      </w:pPr>
    </w:p>
    <w:p w14:paraId="613CBB20" w14:textId="1BD49F31" w:rsidR="00CE15F1" w:rsidRDefault="00F27F44" w:rsidP="008D7C3E">
      <w:pPr>
        <w:spacing w:after="0" w:line="276" w:lineRule="auto"/>
        <w:ind w:firstLine="540"/>
        <w:jc w:val="both"/>
      </w:pPr>
      <w:r w:rsidRPr="00500338">
        <w:rPr>
          <w:rFonts w:cs="Times New Roman"/>
        </w:rPr>
        <w:t>[11</w:t>
      </w:r>
      <w:r w:rsidR="00E3397D">
        <w:rPr>
          <w:rFonts w:cs="Times New Roman"/>
        </w:rPr>
        <w:t>] </w:t>
      </w:r>
      <w:r w:rsidR="004D1C05">
        <w:t>T</w:t>
      </w:r>
      <w:r w:rsidR="00DE787A">
        <w:t xml:space="preserve">iesnesis pārsūdzētajā lēmumā nepamatoti atzinis, ka pārsūdzētā izziņa ir izziņa Administratīvā procesa likuma </w:t>
      </w:r>
      <w:proofErr w:type="gramStart"/>
      <w:r w:rsidR="00DE787A">
        <w:t>89.panta</w:t>
      </w:r>
      <w:proofErr w:type="gramEnd"/>
      <w:r w:rsidR="00DE787A">
        <w:t xml:space="preserve"> otrās daļas izpratnē, kuras tiesiskums vispārīgi būtu </w:t>
      </w:r>
      <w:r w:rsidR="008D2D7C">
        <w:t>iz</w:t>
      </w:r>
      <w:r w:rsidR="00DE787A">
        <w:t xml:space="preserve">skatāms tiesā administratīvā procesa kārtībā. </w:t>
      </w:r>
      <w:r w:rsidR="00DB71F0">
        <w:t>Attiecīgi</w:t>
      </w:r>
      <w:r w:rsidR="00DE787A">
        <w:t xml:space="preserve"> </w:t>
      </w:r>
      <w:proofErr w:type="gramStart"/>
      <w:r w:rsidR="00DB71F0">
        <w:t>pieteicējas pieteikumu nepamatoti</w:t>
      </w:r>
      <w:proofErr w:type="gramEnd"/>
      <w:r w:rsidR="00DB71F0">
        <w:t xml:space="preserve"> </w:t>
      </w:r>
      <w:r w:rsidR="00DE787A">
        <w:t xml:space="preserve">atteikts pieņemt, pamatojoties uz Administratīvā procesa likuma </w:t>
      </w:r>
      <w:r w:rsidR="00E3397D">
        <w:t xml:space="preserve">pirmās daļas 8. un 12.punktu. </w:t>
      </w:r>
      <w:r w:rsidR="00DB71F0">
        <w:t>Senāts atzīst, ka pieteikumu</w:t>
      </w:r>
      <w:r>
        <w:t xml:space="preserve"> </w:t>
      </w:r>
      <w:r w:rsidR="00DB71F0">
        <w:t xml:space="preserve">jāatsaka pieņemt, pamatojoties uz Administratīvā procesa likuma </w:t>
      </w:r>
      <w:proofErr w:type="gramStart"/>
      <w:r w:rsidR="00DB71F0">
        <w:t>191.panta</w:t>
      </w:r>
      <w:proofErr w:type="gramEnd"/>
      <w:r w:rsidR="00DB71F0">
        <w:t xml:space="preserve"> pirmās daļas 1.punktu (lieta nav skatāma administratīvā procesa kārtībā). </w:t>
      </w:r>
    </w:p>
    <w:p w14:paraId="15F06C90" w14:textId="77777777" w:rsidR="00E3397D" w:rsidRDefault="00E3397D" w:rsidP="008D7C3E">
      <w:pPr>
        <w:spacing w:after="0" w:line="276" w:lineRule="auto"/>
        <w:ind w:firstLine="540"/>
        <w:jc w:val="both"/>
        <w:rPr>
          <w:rFonts w:ascii="TimesNewRomanPSMT" w:hAnsi="TimesNewRomanPSMT" w:cs="TimesNewRomanPSMT"/>
          <w:color w:val="auto"/>
          <w:szCs w:val="24"/>
        </w:rPr>
      </w:pPr>
    </w:p>
    <w:p w14:paraId="0CD166C9" w14:textId="1602F01E" w:rsidR="00E3397D" w:rsidRDefault="00E3397D" w:rsidP="008D7C3E">
      <w:pPr>
        <w:spacing w:after="0" w:line="276" w:lineRule="auto"/>
        <w:ind w:firstLine="540"/>
        <w:jc w:val="both"/>
        <w:rPr>
          <w:rFonts w:cs="Times New Roman"/>
          <w:color w:val="auto"/>
          <w:szCs w:val="24"/>
        </w:rPr>
      </w:pPr>
      <w:r>
        <w:rPr>
          <w:rFonts w:ascii="TimesNewRomanPSMT" w:hAnsi="TimesNewRomanPSMT" w:cs="TimesNewRomanPSMT"/>
          <w:color w:val="auto"/>
          <w:szCs w:val="24"/>
        </w:rPr>
        <w:t>[1</w:t>
      </w:r>
      <w:r w:rsidR="000A5A62">
        <w:rPr>
          <w:rFonts w:ascii="TimesNewRomanPSMT" w:hAnsi="TimesNewRomanPSMT" w:cs="TimesNewRomanPSMT"/>
          <w:color w:val="auto"/>
          <w:szCs w:val="24"/>
        </w:rPr>
        <w:t>2</w:t>
      </w:r>
      <w:r>
        <w:rPr>
          <w:rFonts w:ascii="TimesNewRomanPSMT" w:hAnsi="TimesNewRomanPSMT" w:cs="TimesNewRomanPSMT"/>
          <w:color w:val="auto"/>
          <w:szCs w:val="24"/>
        </w:rPr>
        <w:t xml:space="preserve">] Ievērojot, ka administratīvā procesa kārtībā nav skatāms </w:t>
      </w:r>
      <w:proofErr w:type="spellStart"/>
      <w:r>
        <w:rPr>
          <w:rFonts w:ascii="TimesNewRomanPSMT" w:hAnsi="TimesNewRomanPSMT" w:cs="TimesNewRomanPSMT"/>
          <w:color w:val="auto"/>
          <w:szCs w:val="24"/>
        </w:rPr>
        <w:t>pamatprasījums</w:t>
      </w:r>
      <w:proofErr w:type="spellEnd"/>
      <w:r>
        <w:rPr>
          <w:rFonts w:ascii="TimesNewRomanPSMT" w:hAnsi="TimesNewRomanPSMT" w:cs="TimesNewRomanPSMT"/>
          <w:color w:val="auto"/>
          <w:szCs w:val="24"/>
        </w:rPr>
        <w:t xml:space="preserve"> par izziņas tiesiskuma kontroli, Senāts atzīst, ka nav pamata skatīt arī tam pakārtoto prasījumu par</w:t>
      </w:r>
      <w:r>
        <w:rPr>
          <w:rFonts w:cs="Times New Roman"/>
          <w:color w:val="auto"/>
          <w:szCs w:val="24"/>
        </w:rPr>
        <w:t xml:space="preserve"> nemantiskā kaitējuma atlīdzinājumu</w:t>
      </w:r>
      <w:r w:rsidR="004D1C05">
        <w:rPr>
          <w:rFonts w:cs="Times New Roman"/>
          <w:color w:val="auto"/>
          <w:szCs w:val="24"/>
        </w:rPr>
        <w:t>.</w:t>
      </w:r>
      <w:r w:rsidR="00727467">
        <w:rPr>
          <w:rFonts w:cs="Times New Roman"/>
          <w:color w:val="auto"/>
          <w:szCs w:val="24"/>
        </w:rPr>
        <w:t xml:space="preserve"> Savukārt pārējie pieteicējas pieteikumā norādītie prasījumi nav uzskatāmi par patstāvīgiem prasījumiem.</w:t>
      </w:r>
    </w:p>
    <w:p w14:paraId="09C26DC4" w14:textId="159D8DA0" w:rsidR="000A5A62" w:rsidRDefault="000A5A62" w:rsidP="008D7C3E">
      <w:pPr>
        <w:spacing w:after="0" w:line="276" w:lineRule="auto"/>
        <w:ind w:firstLine="540"/>
        <w:jc w:val="both"/>
        <w:rPr>
          <w:rFonts w:cs="Times New Roman"/>
          <w:color w:val="auto"/>
          <w:szCs w:val="24"/>
        </w:rPr>
      </w:pPr>
    </w:p>
    <w:p w14:paraId="584EFAD5" w14:textId="06A8DE2E" w:rsidR="000A5A62" w:rsidRDefault="000A5A62" w:rsidP="008D7C3E">
      <w:pPr>
        <w:spacing w:after="0" w:line="276" w:lineRule="auto"/>
        <w:ind w:firstLine="540"/>
        <w:jc w:val="both"/>
        <w:rPr>
          <w:rFonts w:cs="Times New Roman"/>
          <w:color w:val="auto"/>
          <w:szCs w:val="24"/>
        </w:rPr>
      </w:pPr>
      <w:r>
        <w:rPr>
          <w:rFonts w:cs="Times New Roman"/>
          <w:color w:val="auto"/>
          <w:szCs w:val="24"/>
        </w:rPr>
        <w:t>[13]</w:t>
      </w:r>
      <w:r w:rsidR="002E5053">
        <w:rPr>
          <w:rFonts w:cs="Times New Roman"/>
          <w:color w:val="auto"/>
          <w:szCs w:val="24"/>
        </w:rPr>
        <w:t> </w:t>
      </w:r>
      <w:r>
        <w:rPr>
          <w:rFonts w:cs="Times New Roman"/>
          <w:color w:val="auto"/>
          <w:szCs w:val="24"/>
        </w:rPr>
        <w:t>Tā kā pieteikums nav izskatāms administratīvā procesa kārtībā, pieteicējas blakus sūdzība ir noraidāma.</w:t>
      </w:r>
    </w:p>
    <w:p w14:paraId="44544B44" w14:textId="77777777" w:rsidR="00F06E7F" w:rsidRPr="007E34FC" w:rsidRDefault="00F06E7F" w:rsidP="008D7C3E">
      <w:pPr>
        <w:tabs>
          <w:tab w:val="left" w:pos="1335"/>
        </w:tabs>
        <w:spacing w:after="0" w:line="276" w:lineRule="auto"/>
        <w:jc w:val="both"/>
        <w:rPr>
          <w:rFonts w:cs="Times New Roman"/>
          <w:color w:val="auto"/>
          <w:szCs w:val="24"/>
        </w:rPr>
      </w:pPr>
    </w:p>
    <w:p w14:paraId="79674DA0" w14:textId="3A554718" w:rsidR="00B65F74" w:rsidRPr="007E34FC" w:rsidRDefault="00C1149D" w:rsidP="008D7C3E">
      <w:pPr>
        <w:spacing w:after="0" w:line="276" w:lineRule="auto"/>
        <w:jc w:val="center"/>
        <w:rPr>
          <w:rFonts w:cs="Times New Roman"/>
          <w:color w:val="auto"/>
          <w:szCs w:val="24"/>
        </w:rPr>
      </w:pPr>
      <w:r w:rsidRPr="007E34FC">
        <w:rPr>
          <w:rFonts w:cs="Times New Roman"/>
          <w:b/>
          <w:color w:val="auto"/>
          <w:szCs w:val="24"/>
        </w:rPr>
        <w:t>Rezolutīvā daļa</w:t>
      </w:r>
    </w:p>
    <w:p w14:paraId="7C737C73" w14:textId="77777777" w:rsidR="00B65F74" w:rsidRPr="007E34FC" w:rsidRDefault="00B65F74" w:rsidP="008D7C3E">
      <w:pPr>
        <w:spacing w:after="0" w:line="276" w:lineRule="auto"/>
        <w:jc w:val="both"/>
        <w:rPr>
          <w:rFonts w:cs="Times New Roman"/>
          <w:color w:val="auto"/>
          <w:szCs w:val="24"/>
        </w:rPr>
      </w:pPr>
    </w:p>
    <w:p w14:paraId="6E28E68D" w14:textId="5377472A" w:rsidR="00B65F74" w:rsidRDefault="00386782" w:rsidP="008D7C3E">
      <w:pPr>
        <w:spacing w:after="0" w:line="276" w:lineRule="auto"/>
        <w:ind w:firstLine="567"/>
        <w:jc w:val="both"/>
        <w:rPr>
          <w:rFonts w:cs="Times New Roman"/>
          <w:color w:val="auto"/>
          <w:szCs w:val="24"/>
        </w:rPr>
      </w:pPr>
      <w:r w:rsidRPr="007E34FC">
        <w:rPr>
          <w:rFonts w:cs="Times New Roman"/>
          <w:color w:val="auto"/>
          <w:szCs w:val="24"/>
        </w:rPr>
        <w:t xml:space="preserve">Pamatojoties uz Administratīvā procesa </w:t>
      </w:r>
      <w:r w:rsidR="00DE787A">
        <w:rPr>
          <w:rFonts w:cs="Times New Roman"/>
          <w:color w:val="auto"/>
          <w:szCs w:val="24"/>
        </w:rPr>
        <w:t xml:space="preserve">likuma </w:t>
      </w:r>
      <w:proofErr w:type="gramStart"/>
      <w:r w:rsidR="00DE787A">
        <w:rPr>
          <w:rFonts w:cs="Times New Roman"/>
          <w:color w:val="auto"/>
          <w:szCs w:val="24"/>
        </w:rPr>
        <w:t>191.panta</w:t>
      </w:r>
      <w:proofErr w:type="gramEnd"/>
      <w:r w:rsidR="00DE787A">
        <w:rPr>
          <w:rFonts w:cs="Times New Roman"/>
          <w:color w:val="auto"/>
          <w:szCs w:val="24"/>
        </w:rPr>
        <w:t xml:space="preserve"> pirmās daļas 1.punktu, </w:t>
      </w:r>
      <w:r w:rsidR="00C4420E" w:rsidRPr="007B4521">
        <w:rPr>
          <w:color w:val="auto"/>
        </w:rPr>
        <w:t>323.panta pirmās daļas</w:t>
      </w:r>
      <w:r w:rsidR="00182B19">
        <w:rPr>
          <w:color w:val="auto"/>
        </w:rPr>
        <w:t xml:space="preserve"> 3</w:t>
      </w:r>
      <w:r w:rsidR="00C4420E" w:rsidRPr="007B4521">
        <w:rPr>
          <w:color w:val="auto"/>
        </w:rPr>
        <w:t>.punktu un 324.panta pirmo daļu</w:t>
      </w:r>
      <w:r w:rsidR="003C7DE6" w:rsidRPr="007B4521">
        <w:rPr>
          <w:rFonts w:cs="Times New Roman"/>
          <w:color w:val="auto"/>
          <w:szCs w:val="24"/>
        </w:rPr>
        <w:t>,</w:t>
      </w:r>
      <w:r w:rsidRPr="007B4521">
        <w:rPr>
          <w:rFonts w:cs="Times New Roman"/>
          <w:color w:val="auto"/>
          <w:szCs w:val="24"/>
        </w:rPr>
        <w:t xml:space="preserve"> Senāts</w:t>
      </w:r>
    </w:p>
    <w:p w14:paraId="53B358E1" w14:textId="77777777" w:rsidR="00DB71F0" w:rsidRPr="007E34FC" w:rsidRDefault="00DB71F0" w:rsidP="008D7C3E">
      <w:pPr>
        <w:spacing w:after="0" w:line="276" w:lineRule="auto"/>
        <w:ind w:firstLine="567"/>
        <w:jc w:val="both"/>
        <w:rPr>
          <w:rFonts w:cs="Times New Roman"/>
          <w:color w:val="auto"/>
          <w:szCs w:val="24"/>
        </w:rPr>
      </w:pPr>
    </w:p>
    <w:p w14:paraId="4EAD58DD" w14:textId="61328428" w:rsidR="00B65F74" w:rsidRPr="007E34FC" w:rsidRDefault="00B65F74" w:rsidP="008D7C3E">
      <w:pPr>
        <w:spacing w:after="0" w:line="276" w:lineRule="auto"/>
        <w:jc w:val="center"/>
        <w:rPr>
          <w:rFonts w:cs="Times New Roman"/>
          <w:color w:val="auto"/>
          <w:szCs w:val="24"/>
        </w:rPr>
      </w:pPr>
      <w:r w:rsidRPr="007E34FC">
        <w:rPr>
          <w:rFonts w:cs="Times New Roman"/>
          <w:b/>
          <w:color w:val="auto"/>
          <w:szCs w:val="24"/>
        </w:rPr>
        <w:t>n</w:t>
      </w:r>
      <w:r w:rsidR="003C7DE6" w:rsidRPr="007E34FC">
        <w:rPr>
          <w:rFonts w:cs="Times New Roman"/>
          <w:b/>
          <w:color w:val="auto"/>
          <w:szCs w:val="24"/>
        </w:rPr>
        <w:t>olēma</w:t>
      </w:r>
    </w:p>
    <w:p w14:paraId="7851084B" w14:textId="77777777" w:rsidR="00E32B69" w:rsidRPr="007E34FC" w:rsidRDefault="00E32B69" w:rsidP="008D7C3E">
      <w:pPr>
        <w:spacing w:after="0" w:line="276" w:lineRule="auto"/>
        <w:jc w:val="both"/>
        <w:rPr>
          <w:rFonts w:cs="Times New Roman"/>
          <w:color w:val="auto"/>
          <w:szCs w:val="24"/>
        </w:rPr>
      </w:pPr>
    </w:p>
    <w:p w14:paraId="7291443A" w14:textId="23B277CF" w:rsidR="008531AF" w:rsidRDefault="00684F3F" w:rsidP="008D7C3E">
      <w:pPr>
        <w:spacing w:after="0" w:line="276" w:lineRule="auto"/>
        <w:ind w:firstLine="567"/>
        <w:jc w:val="both"/>
        <w:rPr>
          <w:rFonts w:cs="Times New Roman"/>
          <w:color w:val="auto"/>
          <w:szCs w:val="24"/>
        </w:rPr>
      </w:pPr>
      <w:r w:rsidRPr="007B4521">
        <w:rPr>
          <w:rFonts w:cs="Times New Roman"/>
          <w:color w:val="auto"/>
          <w:szCs w:val="24"/>
        </w:rPr>
        <w:t>A</w:t>
      </w:r>
      <w:r w:rsidR="00A32EF1" w:rsidRPr="007B4521">
        <w:rPr>
          <w:rFonts w:cs="Times New Roman"/>
          <w:color w:val="auto"/>
          <w:szCs w:val="24"/>
        </w:rPr>
        <w:t>t</w:t>
      </w:r>
      <w:r w:rsidR="00C0591E" w:rsidRPr="007B4521">
        <w:rPr>
          <w:rFonts w:cs="Times New Roman"/>
          <w:color w:val="auto"/>
          <w:szCs w:val="24"/>
        </w:rPr>
        <w:t xml:space="preserve">celt </w:t>
      </w:r>
      <w:r w:rsidR="00A32EF1" w:rsidRPr="007B4521">
        <w:rPr>
          <w:rFonts w:cs="Times New Roman"/>
          <w:color w:val="auto"/>
          <w:szCs w:val="24"/>
        </w:rPr>
        <w:t>Administratīvās rajona tiesas</w:t>
      </w:r>
      <w:r w:rsidR="00F605DA">
        <w:rPr>
          <w:rFonts w:cs="Times New Roman"/>
          <w:color w:val="auto"/>
          <w:szCs w:val="24"/>
        </w:rPr>
        <w:t xml:space="preserve"> tiesneša</w:t>
      </w:r>
      <w:r w:rsidR="00A32EF1" w:rsidRPr="007B4521">
        <w:rPr>
          <w:rFonts w:cs="Times New Roman"/>
          <w:color w:val="auto"/>
          <w:szCs w:val="24"/>
        </w:rPr>
        <w:t xml:space="preserve"> </w:t>
      </w:r>
      <w:proofErr w:type="gramStart"/>
      <w:r w:rsidR="00C4420E" w:rsidRPr="007B4521">
        <w:rPr>
          <w:rFonts w:cs="Times New Roman"/>
          <w:color w:val="auto"/>
          <w:szCs w:val="24"/>
        </w:rPr>
        <w:t>2020.gada</w:t>
      </w:r>
      <w:proofErr w:type="gramEnd"/>
      <w:r w:rsidR="00C4420E" w:rsidRPr="007B4521">
        <w:rPr>
          <w:rFonts w:cs="Times New Roman"/>
          <w:color w:val="auto"/>
          <w:szCs w:val="24"/>
        </w:rPr>
        <w:t xml:space="preserve"> </w:t>
      </w:r>
      <w:r w:rsidR="00F605DA">
        <w:rPr>
          <w:rFonts w:cs="Times New Roman"/>
          <w:color w:val="auto"/>
          <w:szCs w:val="24"/>
        </w:rPr>
        <w:t xml:space="preserve">10.novembra </w:t>
      </w:r>
      <w:r w:rsidR="00C4420E" w:rsidRPr="007B4521">
        <w:rPr>
          <w:rFonts w:cs="Times New Roman"/>
          <w:color w:val="auto"/>
          <w:szCs w:val="24"/>
        </w:rPr>
        <w:t xml:space="preserve">lēmumu, ar kuru </w:t>
      </w:r>
      <w:r w:rsidR="00F605DA">
        <w:rPr>
          <w:rFonts w:cs="Times New Roman"/>
          <w:color w:val="auto"/>
          <w:szCs w:val="24"/>
        </w:rPr>
        <w:t xml:space="preserve">atteikts pieņemt </w:t>
      </w:r>
      <w:r w:rsidR="008D7C3E">
        <w:rPr>
          <w:rFonts w:cs="Times New Roman"/>
          <w:color w:val="auto"/>
          <w:szCs w:val="24"/>
        </w:rPr>
        <w:t xml:space="preserve">[pers. A] </w:t>
      </w:r>
      <w:r w:rsidR="0010674E">
        <w:rPr>
          <w:rFonts w:cs="Times New Roman"/>
          <w:color w:val="auto"/>
          <w:szCs w:val="24"/>
        </w:rPr>
        <w:t>pieteikumu.</w:t>
      </w:r>
    </w:p>
    <w:p w14:paraId="2B66A7E9" w14:textId="6A4C3501" w:rsidR="0010674E" w:rsidRDefault="0010674E" w:rsidP="008D7C3E">
      <w:pPr>
        <w:spacing w:after="0" w:line="276" w:lineRule="auto"/>
        <w:ind w:firstLine="567"/>
        <w:jc w:val="both"/>
        <w:rPr>
          <w:rFonts w:cs="Times New Roman"/>
          <w:color w:val="auto"/>
          <w:szCs w:val="24"/>
        </w:rPr>
      </w:pPr>
      <w:r>
        <w:rPr>
          <w:rFonts w:cs="Times New Roman"/>
          <w:color w:val="auto"/>
          <w:szCs w:val="24"/>
        </w:rPr>
        <w:t xml:space="preserve">Atteikt </w:t>
      </w:r>
      <w:r w:rsidR="008D2D7C">
        <w:rPr>
          <w:rFonts w:cs="Times New Roman"/>
          <w:color w:val="auto"/>
          <w:szCs w:val="24"/>
        </w:rPr>
        <w:t>pieņemt</w:t>
      </w:r>
      <w:r>
        <w:rPr>
          <w:rFonts w:cs="Times New Roman"/>
          <w:color w:val="auto"/>
          <w:szCs w:val="24"/>
        </w:rPr>
        <w:t xml:space="preserve"> </w:t>
      </w:r>
      <w:proofErr w:type="gramStart"/>
      <w:r w:rsidR="008D7C3E">
        <w:rPr>
          <w:rFonts w:cs="Times New Roman"/>
          <w:color w:val="auto"/>
          <w:szCs w:val="24"/>
        </w:rPr>
        <w:t>[</w:t>
      </w:r>
      <w:proofErr w:type="gramEnd"/>
      <w:r w:rsidR="008D7C3E">
        <w:rPr>
          <w:rFonts w:cs="Times New Roman"/>
          <w:color w:val="auto"/>
          <w:szCs w:val="24"/>
        </w:rPr>
        <w:t xml:space="preserve">pers. A] </w:t>
      </w:r>
      <w:r>
        <w:rPr>
          <w:rFonts w:cs="Times New Roman"/>
          <w:color w:val="auto"/>
          <w:szCs w:val="24"/>
        </w:rPr>
        <w:t xml:space="preserve">pieteikumu par </w:t>
      </w:r>
      <w:r w:rsidR="00DE787A">
        <w:rPr>
          <w:rFonts w:cs="Times New Roman"/>
          <w:color w:val="auto"/>
          <w:szCs w:val="24"/>
        </w:rPr>
        <w:t xml:space="preserve">Ropažu novada pašvaldības būvvaldes </w:t>
      </w:r>
      <w:proofErr w:type="gramStart"/>
      <w:r w:rsidR="00DE787A">
        <w:rPr>
          <w:rFonts w:cs="Times New Roman"/>
          <w:color w:val="auto"/>
          <w:szCs w:val="24"/>
        </w:rPr>
        <w:t>2012.gada</w:t>
      </w:r>
      <w:proofErr w:type="gramEnd"/>
      <w:r w:rsidR="00DE787A">
        <w:rPr>
          <w:rFonts w:cs="Times New Roman"/>
          <w:color w:val="auto"/>
          <w:szCs w:val="24"/>
        </w:rPr>
        <w:t xml:space="preserve"> 4.jūnija izziņu Nr. </w:t>
      </w:r>
      <w:r w:rsidR="004750BF">
        <w:rPr>
          <w:rFonts w:cs="Times New Roman"/>
          <w:color w:val="auto"/>
          <w:szCs w:val="24"/>
        </w:rPr>
        <w:t xml:space="preserve">10-13.1/9 </w:t>
      </w:r>
      <w:r w:rsidR="00DB71F0">
        <w:rPr>
          <w:rFonts w:cs="Times New Roman"/>
          <w:color w:val="auto"/>
          <w:szCs w:val="24"/>
        </w:rPr>
        <w:t>un nemantiskā kaitējuma atlīdzinājumu.</w:t>
      </w:r>
    </w:p>
    <w:p w14:paraId="26A6BCD6" w14:textId="7DF3B5B8" w:rsidR="00F605DA" w:rsidRDefault="00DB71F0" w:rsidP="008D7C3E">
      <w:pPr>
        <w:spacing w:after="0" w:line="276" w:lineRule="auto"/>
        <w:ind w:firstLine="567"/>
        <w:jc w:val="both"/>
        <w:rPr>
          <w:rFonts w:cs="Times New Roman"/>
          <w:color w:val="auto"/>
          <w:szCs w:val="24"/>
        </w:rPr>
      </w:pPr>
      <w:r>
        <w:rPr>
          <w:rFonts w:cs="Times New Roman"/>
          <w:color w:val="auto"/>
          <w:szCs w:val="24"/>
        </w:rPr>
        <w:t xml:space="preserve">Noraidīt </w:t>
      </w:r>
      <w:proofErr w:type="gramStart"/>
      <w:r w:rsidR="008D7C3E">
        <w:rPr>
          <w:rFonts w:cs="Times New Roman"/>
          <w:color w:val="auto"/>
          <w:szCs w:val="24"/>
        </w:rPr>
        <w:t>[</w:t>
      </w:r>
      <w:proofErr w:type="gramEnd"/>
      <w:r w:rsidR="008D7C3E">
        <w:rPr>
          <w:rFonts w:cs="Times New Roman"/>
          <w:color w:val="auto"/>
          <w:szCs w:val="24"/>
        </w:rPr>
        <w:t xml:space="preserve">pers. A] </w:t>
      </w:r>
      <w:r>
        <w:rPr>
          <w:rFonts w:cs="Times New Roman"/>
          <w:color w:val="auto"/>
          <w:szCs w:val="24"/>
        </w:rPr>
        <w:t>blakus sūdzību.</w:t>
      </w:r>
    </w:p>
    <w:p w14:paraId="3AE77C33" w14:textId="68767B37" w:rsidR="00264028" w:rsidRPr="0093669E" w:rsidRDefault="00386782" w:rsidP="008D7C3E">
      <w:pPr>
        <w:spacing w:after="0" w:line="276" w:lineRule="auto"/>
        <w:ind w:firstLine="567"/>
        <w:jc w:val="both"/>
        <w:rPr>
          <w:rFonts w:cs="Times New Roman"/>
          <w:color w:val="auto"/>
          <w:szCs w:val="24"/>
        </w:rPr>
      </w:pPr>
      <w:r w:rsidRPr="005567B8">
        <w:rPr>
          <w:rFonts w:cs="Times New Roman"/>
          <w:color w:val="auto"/>
          <w:szCs w:val="24"/>
        </w:rPr>
        <w:t>Lēmums nav pārsūdzams.</w:t>
      </w:r>
    </w:p>
    <w:sectPr w:rsidR="00264028" w:rsidRPr="0093669E" w:rsidSect="00B84FD5">
      <w:headerReference w:type="even" r:id="rId8"/>
      <w:headerReference w:type="default" r:id="rId9"/>
      <w:footerReference w:type="even" r:id="rId10"/>
      <w:footerReference w:type="default" r:id="rId11"/>
      <w:headerReference w:type="first" r:id="rId12"/>
      <w:footerReference w:type="first" r:id="rId13"/>
      <w:pgSz w:w="11906" w:h="16838"/>
      <w:pgMar w:top="1134" w:right="1077" w:bottom="1134" w:left="1644" w:header="0" w:footer="5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E61C3" w14:textId="77777777" w:rsidR="00CE0D6A" w:rsidRDefault="00CE0D6A">
      <w:pPr>
        <w:spacing w:after="0" w:line="240" w:lineRule="auto"/>
      </w:pPr>
      <w:r>
        <w:separator/>
      </w:r>
    </w:p>
  </w:endnote>
  <w:endnote w:type="continuationSeparator" w:id="0">
    <w:p w14:paraId="46F44302" w14:textId="77777777" w:rsidR="00CE0D6A" w:rsidRDefault="00CE0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5B394" w14:textId="77777777" w:rsidR="007B4521" w:rsidRDefault="007B4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236BB" w14:textId="6B16099A" w:rsidR="007B4521" w:rsidRDefault="007B4521">
    <w:pPr>
      <w:pStyle w:val="Footer"/>
      <w:jc w:val="center"/>
    </w:pPr>
    <w:r>
      <w:fldChar w:fldCharType="begin"/>
    </w:r>
    <w:r>
      <w:instrText>PAGE</w:instrText>
    </w:r>
    <w:r>
      <w:fldChar w:fldCharType="separate"/>
    </w:r>
    <w:r w:rsidR="004465E4">
      <w:rPr>
        <w:noProof/>
      </w:rPr>
      <w:t>2</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4465E4">
      <w:rPr>
        <w:noProof/>
      </w:rPr>
      <w:t>5</w:t>
    </w:r>
    <w:r>
      <w:rPr>
        <w:noProof/>
      </w:rPr>
      <w:fldChar w:fldCharType="end"/>
    </w:r>
    <w:bookmarkStart w:id="3" w:name="__Fieldmark__171_3260321367"/>
    <w:bookmarkStart w:id="4" w:name="__Fieldmark__667_1373986896"/>
    <w:bookmarkStart w:id="5" w:name="__Fieldmark__363_2235992191"/>
    <w:bookmarkEnd w:id="3"/>
    <w:bookmarkEnd w:id="4"/>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55B90" w14:textId="77777777" w:rsidR="007B4521" w:rsidRDefault="007B4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1E820" w14:textId="77777777" w:rsidR="00CE0D6A" w:rsidRDefault="00CE0D6A">
      <w:pPr>
        <w:spacing w:after="0" w:line="240" w:lineRule="auto"/>
      </w:pPr>
      <w:r>
        <w:separator/>
      </w:r>
    </w:p>
  </w:footnote>
  <w:footnote w:type="continuationSeparator" w:id="0">
    <w:p w14:paraId="280B0EB4" w14:textId="77777777" w:rsidR="00CE0D6A" w:rsidRDefault="00CE0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4332" w14:textId="77777777" w:rsidR="007B4521" w:rsidRDefault="007B45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CF4D9" w14:textId="77777777" w:rsidR="007B4521" w:rsidRDefault="007B45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CBE24" w14:textId="77777777" w:rsidR="007B4521" w:rsidRDefault="007B4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C03A5"/>
    <w:multiLevelType w:val="hybridMultilevel"/>
    <w:tmpl w:val="0BD2E1E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A1220E5"/>
    <w:multiLevelType w:val="hybridMultilevel"/>
    <w:tmpl w:val="C0A29D26"/>
    <w:lvl w:ilvl="0" w:tplc="F0CA0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548E02B5"/>
    <w:multiLevelType w:val="hybridMultilevel"/>
    <w:tmpl w:val="C2CCB316"/>
    <w:lvl w:ilvl="0" w:tplc="7A382B9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9046A24"/>
    <w:multiLevelType w:val="hybridMultilevel"/>
    <w:tmpl w:val="F072FFD2"/>
    <w:lvl w:ilvl="0" w:tplc="E564E3A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9D"/>
    <w:rsid w:val="00002FA5"/>
    <w:rsid w:val="000036CD"/>
    <w:rsid w:val="00020B11"/>
    <w:rsid w:val="00020D7D"/>
    <w:rsid w:val="00023736"/>
    <w:rsid w:val="00023949"/>
    <w:rsid w:val="00026558"/>
    <w:rsid w:val="0003200F"/>
    <w:rsid w:val="000350DB"/>
    <w:rsid w:val="0004007A"/>
    <w:rsid w:val="00050A85"/>
    <w:rsid w:val="000557C9"/>
    <w:rsid w:val="000565F4"/>
    <w:rsid w:val="00062566"/>
    <w:rsid w:val="00064175"/>
    <w:rsid w:val="00070220"/>
    <w:rsid w:val="000729EA"/>
    <w:rsid w:val="0007641A"/>
    <w:rsid w:val="0007695E"/>
    <w:rsid w:val="00077979"/>
    <w:rsid w:val="000934DF"/>
    <w:rsid w:val="0009658B"/>
    <w:rsid w:val="00096A44"/>
    <w:rsid w:val="00097F4D"/>
    <w:rsid w:val="000A5A62"/>
    <w:rsid w:val="000A71CB"/>
    <w:rsid w:val="000B0F70"/>
    <w:rsid w:val="000B37E0"/>
    <w:rsid w:val="000B3860"/>
    <w:rsid w:val="000C3FD3"/>
    <w:rsid w:val="000C4676"/>
    <w:rsid w:val="000D15C6"/>
    <w:rsid w:val="000E1CDB"/>
    <w:rsid w:val="000E34D8"/>
    <w:rsid w:val="000E3E0D"/>
    <w:rsid w:val="000F02DA"/>
    <w:rsid w:val="00103F26"/>
    <w:rsid w:val="00104FE4"/>
    <w:rsid w:val="0010674E"/>
    <w:rsid w:val="001207A8"/>
    <w:rsid w:val="00133F37"/>
    <w:rsid w:val="00134840"/>
    <w:rsid w:val="001352A2"/>
    <w:rsid w:val="00143F0A"/>
    <w:rsid w:val="00144F5D"/>
    <w:rsid w:val="001524F8"/>
    <w:rsid w:val="0015323F"/>
    <w:rsid w:val="00165D29"/>
    <w:rsid w:val="00175554"/>
    <w:rsid w:val="0018112E"/>
    <w:rsid w:val="00182B19"/>
    <w:rsid w:val="00185F92"/>
    <w:rsid w:val="001A68B7"/>
    <w:rsid w:val="001A7087"/>
    <w:rsid w:val="001C317D"/>
    <w:rsid w:val="001C73BF"/>
    <w:rsid w:val="001D06BE"/>
    <w:rsid w:val="001E0E95"/>
    <w:rsid w:val="001F70CE"/>
    <w:rsid w:val="00204F60"/>
    <w:rsid w:val="00205542"/>
    <w:rsid w:val="00205F02"/>
    <w:rsid w:val="00206CE2"/>
    <w:rsid w:val="00213F43"/>
    <w:rsid w:val="00216926"/>
    <w:rsid w:val="002240DB"/>
    <w:rsid w:val="002304F0"/>
    <w:rsid w:val="00232893"/>
    <w:rsid w:val="00236C7B"/>
    <w:rsid w:val="0023706B"/>
    <w:rsid w:val="002506EF"/>
    <w:rsid w:val="00264028"/>
    <w:rsid w:val="00276381"/>
    <w:rsid w:val="00276FB8"/>
    <w:rsid w:val="002775BC"/>
    <w:rsid w:val="00277A24"/>
    <w:rsid w:val="00285455"/>
    <w:rsid w:val="00285ACA"/>
    <w:rsid w:val="002B615C"/>
    <w:rsid w:val="002C43C3"/>
    <w:rsid w:val="002C47F8"/>
    <w:rsid w:val="002C6FE8"/>
    <w:rsid w:val="002D1CCF"/>
    <w:rsid w:val="002D32B7"/>
    <w:rsid w:val="002D34A2"/>
    <w:rsid w:val="002D48E4"/>
    <w:rsid w:val="002D5088"/>
    <w:rsid w:val="002E5053"/>
    <w:rsid w:val="002E7066"/>
    <w:rsid w:val="002F28EC"/>
    <w:rsid w:val="002F3F08"/>
    <w:rsid w:val="002F4E3E"/>
    <w:rsid w:val="00315A66"/>
    <w:rsid w:val="00315DBD"/>
    <w:rsid w:val="00317357"/>
    <w:rsid w:val="00324371"/>
    <w:rsid w:val="00332F76"/>
    <w:rsid w:val="0033510A"/>
    <w:rsid w:val="0034005E"/>
    <w:rsid w:val="00346563"/>
    <w:rsid w:val="00364E0D"/>
    <w:rsid w:val="00365890"/>
    <w:rsid w:val="00365B09"/>
    <w:rsid w:val="00372A03"/>
    <w:rsid w:val="00380EEF"/>
    <w:rsid w:val="00381723"/>
    <w:rsid w:val="00385FB8"/>
    <w:rsid w:val="00386782"/>
    <w:rsid w:val="00390F04"/>
    <w:rsid w:val="0039147D"/>
    <w:rsid w:val="00392BA5"/>
    <w:rsid w:val="003A19EA"/>
    <w:rsid w:val="003B3169"/>
    <w:rsid w:val="003B3F06"/>
    <w:rsid w:val="003C0534"/>
    <w:rsid w:val="003C7DE6"/>
    <w:rsid w:val="003D20FF"/>
    <w:rsid w:val="003D2A8B"/>
    <w:rsid w:val="003D6331"/>
    <w:rsid w:val="003E1755"/>
    <w:rsid w:val="003E1807"/>
    <w:rsid w:val="003F0DC3"/>
    <w:rsid w:val="003F17AF"/>
    <w:rsid w:val="00403BC0"/>
    <w:rsid w:val="00405886"/>
    <w:rsid w:val="00420AC9"/>
    <w:rsid w:val="00422CFD"/>
    <w:rsid w:val="00436429"/>
    <w:rsid w:val="00436EC3"/>
    <w:rsid w:val="00441A18"/>
    <w:rsid w:val="00445A7F"/>
    <w:rsid w:val="004465E4"/>
    <w:rsid w:val="0044733A"/>
    <w:rsid w:val="00454790"/>
    <w:rsid w:val="00463585"/>
    <w:rsid w:val="004669AC"/>
    <w:rsid w:val="00474700"/>
    <w:rsid w:val="004750BF"/>
    <w:rsid w:val="00480FED"/>
    <w:rsid w:val="00486FE1"/>
    <w:rsid w:val="00490E03"/>
    <w:rsid w:val="00493EE8"/>
    <w:rsid w:val="004A0E49"/>
    <w:rsid w:val="004A1364"/>
    <w:rsid w:val="004B29FD"/>
    <w:rsid w:val="004C0911"/>
    <w:rsid w:val="004C120D"/>
    <w:rsid w:val="004C16AE"/>
    <w:rsid w:val="004C7BF1"/>
    <w:rsid w:val="004D1C05"/>
    <w:rsid w:val="004E0838"/>
    <w:rsid w:val="004E1AF7"/>
    <w:rsid w:val="004E4CB8"/>
    <w:rsid w:val="004F0B68"/>
    <w:rsid w:val="004F0C1E"/>
    <w:rsid w:val="004F505E"/>
    <w:rsid w:val="004F69DA"/>
    <w:rsid w:val="004F7462"/>
    <w:rsid w:val="00500338"/>
    <w:rsid w:val="00504656"/>
    <w:rsid w:val="005143F2"/>
    <w:rsid w:val="00525597"/>
    <w:rsid w:val="00544169"/>
    <w:rsid w:val="00545594"/>
    <w:rsid w:val="005567B8"/>
    <w:rsid w:val="00561304"/>
    <w:rsid w:val="005721A7"/>
    <w:rsid w:val="0057285B"/>
    <w:rsid w:val="00574FFB"/>
    <w:rsid w:val="0058642D"/>
    <w:rsid w:val="005877CD"/>
    <w:rsid w:val="00596711"/>
    <w:rsid w:val="005A50E4"/>
    <w:rsid w:val="005A6C77"/>
    <w:rsid w:val="005A78C8"/>
    <w:rsid w:val="005B4408"/>
    <w:rsid w:val="005C0979"/>
    <w:rsid w:val="005C442A"/>
    <w:rsid w:val="005C4718"/>
    <w:rsid w:val="005C68F0"/>
    <w:rsid w:val="005D16D1"/>
    <w:rsid w:val="005F1ACC"/>
    <w:rsid w:val="0060424C"/>
    <w:rsid w:val="006042C8"/>
    <w:rsid w:val="00614999"/>
    <w:rsid w:val="006235C7"/>
    <w:rsid w:val="0062683F"/>
    <w:rsid w:val="0062761F"/>
    <w:rsid w:val="00634229"/>
    <w:rsid w:val="00634B70"/>
    <w:rsid w:val="00640960"/>
    <w:rsid w:val="006473D4"/>
    <w:rsid w:val="00661D16"/>
    <w:rsid w:val="006623F5"/>
    <w:rsid w:val="00662FCC"/>
    <w:rsid w:val="0066301E"/>
    <w:rsid w:val="00663205"/>
    <w:rsid w:val="006636E8"/>
    <w:rsid w:val="00676D68"/>
    <w:rsid w:val="006823D7"/>
    <w:rsid w:val="00684F3F"/>
    <w:rsid w:val="0068601A"/>
    <w:rsid w:val="0069046F"/>
    <w:rsid w:val="006A3857"/>
    <w:rsid w:val="006B5050"/>
    <w:rsid w:val="006C2B28"/>
    <w:rsid w:val="006C6B30"/>
    <w:rsid w:val="006E1F51"/>
    <w:rsid w:val="006F3E8C"/>
    <w:rsid w:val="00707533"/>
    <w:rsid w:val="007104D8"/>
    <w:rsid w:val="007158DA"/>
    <w:rsid w:val="00715C65"/>
    <w:rsid w:val="00716E20"/>
    <w:rsid w:val="00717A72"/>
    <w:rsid w:val="00727467"/>
    <w:rsid w:val="0073740A"/>
    <w:rsid w:val="007420CE"/>
    <w:rsid w:val="00744321"/>
    <w:rsid w:val="00747F27"/>
    <w:rsid w:val="00751FFD"/>
    <w:rsid w:val="00756A27"/>
    <w:rsid w:val="00764060"/>
    <w:rsid w:val="00765F35"/>
    <w:rsid w:val="00767DFF"/>
    <w:rsid w:val="007728A5"/>
    <w:rsid w:val="00780520"/>
    <w:rsid w:val="00784D30"/>
    <w:rsid w:val="00786221"/>
    <w:rsid w:val="00790204"/>
    <w:rsid w:val="00790467"/>
    <w:rsid w:val="007916DA"/>
    <w:rsid w:val="00797836"/>
    <w:rsid w:val="007A7C83"/>
    <w:rsid w:val="007B2CB8"/>
    <w:rsid w:val="007B4521"/>
    <w:rsid w:val="007C07B1"/>
    <w:rsid w:val="007C2E86"/>
    <w:rsid w:val="007C4EC4"/>
    <w:rsid w:val="007D6F8B"/>
    <w:rsid w:val="007E2D62"/>
    <w:rsid w:val="007E34FC"/>
    <w:rsid w:val="007E3A56"/>
    <w:rsid w:val="007E5F5B"/>
    <w:rsid w:val="008076F4"/>
    <w:rsid w:val="00810AC1"/>
    <w:rsid w:val="008164F8"/>
    <w:rsid w:val="0081748D"/>
    <w:rsid w:val="00840CB2"/>
    <w:rsid w:val="008531AF"/>
    <w:rsid w:val="0086722D"/>
    <w:rsid w:val="00870CA7"/>
    <w:rsid w:val="00873736"/>
    <w:rsid w:val="00881275"/>
    <w:rsid w:val="008953DE"/>
    <w:rsid w:val="008A1C7F"/>
    <w:rsid w:val="008A6AE1"/>
    <w:rsid w:val="008B03D8"/>
    <w:rsid w:val="008B1080"/>
    <w:rsid w:val="008C7CBA"/>
    <w:rsid w:val="008D029E"/>
    <w:rsid w:val="008D0D4A"/>
    <w:rsid w:val="008D2D7C"/>
    <w:rsid w:val="008D44F9"/>
    <w:rsid w:val="008D637F"/>
    <w:rsid w:val="008D7C3E"/>
    <w:rsid w:val="008E6E6F"/>
    <w:rsid w:val="00904635"/>
    <w:rsid w:val="00907270"/>
    <w:rsid w:val="0092219F"/>
    <w:rsid w:val="009265A1"/>
    <w:rsid w:val="009267C6"/>
    <w:rsid w:val="0093669E"/>
    <w:rsid w:val="00953019"/>
    <w:rsid w:val="00955CA4"/>
    <w:rsid w:val="009633D2"/>
    <w:rsid w:val="00977C79"/>
    <w:rsid w:val="009A5824"/>
    <w:rsid w:val="009B73B3"/>
    <w:rsid w:val="009C110F"/>
    <w:rsid w:val="009C68B0"/>
    <w:rsid w:val="009D2E19"/>
    <w:rsid w:val="009D3184"/>
    <w:rsid w:val="009D3E46"/>
    <w:rsid w:val="009D4C38"/>
    <w:rsid w:val="009F7297"/>
    <w:rsid w:val="00A10C08"/>
    <w:rsid w:val="00A12336"/>
    <w:rsid w:val="00A12F5E"/>
    <w:rsid w:val="00A20886"/>
    <w:rsid w:val="00A2373B"/>
    <w:rsid w:val="00A251A4"/>
    <w:rsid w:val="00A3043E"/>
    <w:rsid w:val="00A3230F"/>
    <w:rsid w:val="00A32EF1"/>
    <w:rsid w:val="00A335F0"/>
    <w:rsid w:val="00A3513C"/>
    <w:rsid w:val="00A4284A"/>
    <w:rsid w:val="00A601D4"/>
    <w:rsid w:val="00A630FD"/>
    <w:rsid w:val="00A73E85"/>
    <w:rsid w:val="00A7617B"/>
    <w:rsid w:val="00A76523"/>
    <w:rsid w:val="00A77ED6"/>
    <w:rsid w:val="00A828B0"/>
    <w:rsid w:val="00A865BD"/>
    <w:rsid w:val="00A902BA"/>
    <w:rsid w:val="00A92B45"/>
    <w:rsid w:val="00AA36C2"/>
    <w:rsid w:val="00AA5D02"/>
    <w:rsid w:val="00AB5C39"/>
    <w:rsid w:val="00AB625A"/>
    <w:rsid w:val="00AC63A0"/>
    <w:rsid w:val="00AD3AEB"/>
    <w:rsid w:val="00B01E96"/>
    <w:rsid w:val="00B1002D"/>
    <w:rsid w:val="00B13183"/>
    <w:rsid w:val="00B13D11"/>
    <w:rsid w:val="00B17C8F"/>
    <w:rsid w:val="00B2067E"/>
    <w:rsid w:val="00B20F68"/>
    <w:rsid w:val="00B21390"/>
    <w:rsid w:val="00B24D8C"/>
    <w:rsid w:val="00B269DF"/>
    <w:rsid w:val="00B30793"/>
    <w:rsid w:val="00B318CD"/>
    <w:rsid w:val="00B40323"/>
    <w:rsid w:val="00B5308F"/>
    <w:rsid w:val="00B54B5D"/>
    <w:rsid w:val="00B55D5F"/>
    <w:rsid w:val="00B62D33"/>
    <w:rsid w:val="00B64178"/>
    <w:rsid w:val="00B65F74"/>
    <w:rsid w:val="00B8250B"/>
    <w:rsid w:val="00B84FD5"/>
    <w:rsid w:val="00B86B7D"/>
    <w:rsid w:val="00B96DD8"/>
    <w:rsid w:val="00BA1FB4"/>
    <w:rsid w:val="00BA30E0"/>
    <w:rsid w:val="00BA56C4"/>
    <w:rsid w:val="00BA6BC9"/>
    <w:rsid w:val="00BA7CFD"/>
    <w:rsid w:val="00BB3845"/>
    <w:rsid w:val="00BB3C71"/>
    <w:rsid w:val="00BB6B6F"/>
    <w:rsid w:val="00BC11C1"/>
    <w:rsid w:val="00BC3454"/>
    <w:rsid w:val="00BC4CD8"/>
    <w:rsid w:val="00BC7CF2"/>
    <w:rsid w:val="00BD0CDA"/>
    <w:rsid w:val="00BE0926"/>
    <w:rsid w:val="00BE788D"/>
    <w:rsid w:val="00BF40CA"/>
    <w:rsid w:val="00C008A9"/>
    <w:rsid w:val="00C01D16"/>
    <w:rsid w:val="00C02410"/>
    <w:rsid w:val="00C03752"/>
    <w:rsid w:val="00C0591E"/>
    <w:rsid w:val="00C06FEB"/>
    <w:rsid w:val="00C1149D"/>
    <w:rsid w:val="00C12A87"/>
    <w:rsid w:val="00C2201B"/>
    <w:rsid w:val="00C24D94"/>
    <w:rsid w:val="00C26BCA"/>
    <w:rsid w:val="00C27F17"/>
    <w:rsid w:val="00C33825"/>
    <w:rsid w:val="00C376B7"/>
    <w:rsid w:val="00C41430"/>
    <w:rsid w:val="00C4420E"/>
    <w:rsid w:val="00C47522"/>
    <w:rsid w:val="00C47D56"/>
    <w:rsid w:val="00C56A74"/>
    <w:rsid w:val="00C60FCF"/>
    <w:rsid w:val="00C62844"/>
    <w:rsid w:val="00C7002F"/>
    <w:rsid w:val="00C7335B"/>
    <w:rsid w:val="00C80B07"/>
    <w:rsid w:val="00C912AE"/>
    <w:rsid w:val="00C9643E"/>
    <w:rsid w:val="00CA1CB4"/>
    <w:rsid w:val="00CC2B35"/>
    <w:rsid w:val="00CD78BB"/>
    <w:rsid w:val="00CE09A9"/>
    <w:rsid w:val="00CE0D6A"/>
    <w:rsid w:val="00CE15F1"/>
    <w:rsid w:val="00D02AF5"/>
    <w:rsid w:val="00D03A0C"/>
    <w:rsid w:val="00D06FB5"/>
    <w:rsid w:val="00D128B9"/>
    <w:rsid w:val="00D13648"/>
    <w:rsid w:val="00D216B0"/>
    <w:rsid w:val="00D25E4E"/>
    <w:rsid w:val="00D3674B"/>
    <w:rsid w:val="00D44EF2"/>
    <w:rsid w:val="00D54760"/>
    <w:rsid w:val="00D5503B"/>
    <w:rsid w:val="00D578BC"/>
    <w:rsid w:val="00D672A1"/>
    <w:rsid w:val="00D675ED"/>
    <w:rsid w:val="00D70522"/>
    <w:rsid w:val="00D709CE"/>
    <w:rsid w:val="00D71FFF"/>
    <w:rsid w:val="00D739B1"/>
    <w:rsid w:val="00D755F5"/>
    <w:rsid w:val="00D76B78"/>
    <w:rsid w:val="00D87936"/>
    <w:rsid w:val="00D922A7"/>
    <w:rsid w:val="00D93B92"/>
    <w:rsid w:val="00DA1765"/>
    <w:rsid w:val="00DA5035"/>
    <w:rsid w:val="00DA67C8"/>
    <w:rsid w:val="00DA7ED2"/>
    <w:rsid w:val="00DB2FC2"/>
    <w:rsid w:val="00DB71F0"/>
    <w:rsid w:val="00DC077C"/>
    <w:rsid w:val="00DC2C4F"/>
    <w:rsid w:val="00DD0873"/>
    <w:rsid w:val="00DE1C63"/>
    <w:rsid w:val="00DE27C3"/>
    <w:rsid w:val="00DE4B55"/>
    <w:rsid w:val="00DE5727"/>
    <w:rsid w:val="00DE6135"/>
    <w:rsid w:val="00DE787A"/>
    <w:rsid w:val="00DF20C3"/>
    <w:rsid w:val="00DF6597"/>
    <w:rsid w:val="00E00EBF"/>
    <w:rsid w:val="00E0245B"/>
    <w:rsid w:val="00E07841"/>
    <w:rsid w:val="00E10EEA"/>
    <w:rsid w:val="00E1702F"/>
    <w:rsid w:val="00E206DB"/>
    <w:rsid w:val="00E213E6"/>
    <w:rsid w:val="00E21F8C"/>
    <w:rsid w:val="00E2660B"/>
    <w:rsid w:val="00E32B69"/>
    <w:rsid w:val="00E3397D"/>
    <w:rsid w:val="00E369FE"/>
    <w:rsid w:val="00E5645E"/>
    <w:rsid w:val="00E64BDD"/>
    <w:rsid w:val="00E75427"/>
    <w:rsid w:val="00E82247"/>
    <w:rsid w:val="00E8404C"/>
    <w:rsid w:val="00E844E2"/>
    <w:rsid w:val="00E95ED2"/>
    <w:rsid w:val="00E9761A"/>
    <w:rsid w:val="00EB01FA"/>
    <w:rsid w:val="00EB44F9"/>
    <w:rsid w:val="00EC557B"/>
    <w:rsid w:val="00ED72D7"/>
    <w:rsid w:val="00EE4F1E"/>
    <w:rsid w:val="00EF0F00"/>
    <w:rsid w:val="00EF3517"/>
    <w:rsid w:val="00F0314B"/>
    <w:rsid w:val="00F06147"/>
    <w:rsid w:val="00F06E7F"/>
    <w:rsid w:val="00F075CC"/>
    <w:rsid w:val="00F14E32"/>
    <w:rsid w:val="00F14F07"/>
    <w:rsid w:val="00F21861"/>
    <w:rsid w:val="00F23593"/>
    <w:rsid w:val="00F27F44"/>
    <w:rsid w:val="00F4178E"/>
    <w:rsid w:val="00F41F56"/>
    <w:rsid w:val="00F4200A"/>
    <w:rsid w:val="00F44B66"/>
    <w:rsid w:val="00F52778"/>
    <w:rsid w:val="00F562C4"/>
    <w:rsid w:val="00F605DA"/>
    <w:rsid w:val="00F6087B"/>
    <w:rsid w:val="00F61BAD"/>
    <w:rsid w:val="00F62F0D"/>
    <w:rsid w:val="00F63904"/>
    <w:rsid w:val="00F730AF"/>
    <w:rsid w:val="00F7399B"/>
    <w:rsid w:val="00F81356"/>
    <w:rsid w:val="00F830A0"/>
    <w:rsid w:val="00FA3ABB"/>
    <w:rsid w:val="00FA5A1D"/>
    <w:rsid w:val="00FA71A5"/>
    <w:rsid w:val="00FA7719"/>
    <w:rsid w:val="00FA790D"/>
    <w:rsid w:val="00FB510E"/>
    <w:rsid w:val="00FC0FFA"/>
    <w:rsid w:val="00FC6DC9"/>
    <w:rsid w:val="00FC780F"/>
    <w:rsid w:val="00FD058E"/>
    <w:rsid w:val="00FD0993"/>
    <w:rsid w:val="00FE3A91"/>
    <w:rsid w:val="00FF1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604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9D"/>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C1149D"/>
  </w:style>
  <w:style w:type="character" w:customStyle="1" w:styleId="HeaderChar">
    <w:name w:val="Header Char"/>
    <w:basedOn w:val="DefaultParagraphFont"/>
    <w:link w:val="Header"/>
    <w:uiPriority w:val="99"/>
    <w:qFormat/>
    <w:rsid w:val="00C1149D"/>
  </w:style>
  <w:style w:type="character" w:customStyle="1" w:styleId="FooterChar">
    <w:name w:val="Footer Char"/>
    <w:basedOn w:val="DefaultParagraphFont"/>
    <w:link w:val="Footer"/>
    <w:uiPriority w:val="99"/>
    <w:qFormat/>
    <w:rsid w:val="00C1149D"/>
  </w:style>
  <w:style w:type="character" w:styleId="PageNumber">
    <w:name w:val="page number"/>
    <w:basedOn w:val="DefaultParagraphFont"/>
    <w:qFormat/>
    <w:rsid w:val="00C1149D"/>
  </w:style>
  <w:style w:type="paragraph" w:styleId="Header">
    <w:name w:val="header"/>
    <w:basedOn w:val="Normal"/>
    <w:link w:val="HeaderChar"/>
    <w:uiPriority w:val="99"/>
    <w:unhideWhenUsed/>
    <w:rsid w:val="00C1149D"/>
    <w:pPr>
      <w:tabs>
        <w:tab w:val="center" w:pos="4680"/>
        <w:tab w:val="right" w:pos="9360"/>
      </w:tabs>
      <w:spacing w:after="0" w:line="240" w:lineRule="auto"/>
    </w:pPr>
    <w:rPr>
      <w:color w:val="auto"/>
      <w:lang w:val="en-US"/>
    </w:rPr>
  </w:style>
  <w:style w:type="character" w:customStyle="1" w:styleId="HeaderChar1">
    <w:name w:val="Header Char1"/>
    <w:basedOn w:val="DefaultParagraphFont"/>
    <w:uiPriority w:val="99"/>
    <w:semiHidden/>
    <w:rsid w:val="00C1149D"/>
    <w:rPr>
      <w:color w:val="00000A"/>
      <w:lang w:val="lv-LV"/>
    </w:rPr>
  </w:style>
  <w:style w:type="paragraph" w:styleId="Footer">
    <w:name w:val="footer"/>
    <w:basedOn w:val="Normal"/>
    <w:link w:val="FooterChar"/>
    <w:uiPriority w:val="99"/>
    <w:unhideWhenUsed/>
    <w:rsid w:val="00C1149D"/>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C1149D"/>
    <w:rPr>
      <w:color w:val="00000A"/>
      <w:lang w:val="lv-LV"/>
    </w:rPr>
  </w:style>
  <w:style w:type="paragraph" w:customStyle="1" w:styleId="tv213">
    <w:name w:val="tv213"/>
    <w:basedOn w:val="Normal"/>
    <w:rsid w:val="00077979"/>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B8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0B"/>
    <w:rPr>
      <w:rFonts w:ascii="Segoe UI" w:hAnsi="Segoe UI" w:cs="Segoe UI"/>
      <w:color w:val="00000A"/>
      <w:sz w:val="18"/>
      <w:szCs w:val="18"/>
      <w:lang w:val="lv-LV"/>
    </w:rPr>
  </w:style>
  <w:style w:type="character" w:styleId="CommentReference">
    <w:name w:val="annotation reference"/>
    <w:basedOn w:val="DefaultParagraphFont"/>
    <w:uiPriority w:val="99"/>
    <w:semiHidden/>
    <w:unhideWhenUsed/>
    <w:rsid w:val="00420AC9"/>
    <w:rPr>
      <w:sz w:val="16"/>
      <w:szCs w:val="16"/>
    </w:rPr>
  </w:style>
  <w:style w:type="paragraph" w:styleId="CommentText">
    <w:name w:val="annotation text"/>
    <w:basedOn w:val="Normal"/>
    <w:link w:val="CommentTextChar"/>
    <w:uiPriority w:val="99"/>
    <w:semiHidden/>
    <w:unhideWhenUsed/>
    <w:rsid w:val="00420AC9"/>
    <w:pPr>
      <w:spacing w:line="240" w:lineRule="auto"/>
    </w:pPr>
    <w:rPr>
      <w:sz w:val="20"/>
      <w:szCs w:val="20"/>
    </w:rPr>
  </w:style>
  <w:style w:type="character" w:customStyle="1" w:styleId="CommentTextChar">
    <w:name w:val="Comment Text Char"/>
    <w:basedOn w:val="DefaultParagraphFont"/>
    <w:link w:val="CommentText"/>
    <w:uiPriority w:val="99"/>
    <w:semiHidden/>
    <w:rsid w:val="00420AC9"/>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420AC9"/>
    <w:rPr>
      <w:b/>
      <w:bCs/>
    </w:rPr>
  </w:style>
  <w:style w:type="character" w:customStyle="1" w:styleId="CommentSubjectChar">
    <w:name w:val="Comment Subject Char"/>
    <w:basedOn w:val="CommentTextChar"/>
    <w:link w:val="CommentSubject"/>
    <w:uiPriority w:val="99"/>
    <w:semiHidden/>
    <w:rsid w:val="00420AC9"/>
    <w:rPr>
      <w:b/>
      <w:bCs/>
      <w:color w:val="00000A"/>
      <w:sz w:val="20"/>
      <w:szCs w:val="20"/>
      <w:lang w:val="lv-LV"/>
    </w:rPr>
  </w:style>
  <w:style w:type="character" w:styleId="Hyperlink">
    <w:name w:val="Hyperlink"/>
    <w:basedOn w:val="DefaultParagraphFont"/>
    <w:uiPriority w:val="99"/>
    <w:unhideWhenUsed/>
    <w:rsid w:val="006042C8"/>
    <w:rPr>
      <w:color w:val="0563C1" w:themeColor="hyperlink"/>
      <w:u w:val="single"/>
    </w:rPr>
  </w:style>
  <w:style w:type="paragraph" w:styleId="ListParagraph">
    <w:name w:val="List Paragraph"/>
    <w:basedOn w:val="Normal"/>
    <w:uiPriority w:val="34"/>
    <w:qFormat/>
    <w:rsid w:val="00A335F0"/>
    <w:pPr>
      <w:ind w:left="720"/>
      <w:contextualSpacing/>
    </w:pPr>
  </w:style>
  <w:style w:type="table" w:styleId="TableGrid">
    <w:name w:val="Table Grid"/>
    <w:basedOn w:val="TableNormal"/>
    <w:uiPriority w:val="59"/>
    <w:rsid w:val="009D318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B3169"/>
    <w:pPr>
      <w:spacing w:line="240" w:lineRule="exact"/>
    </w:pPr>
    <w:rPr>
      <w:rFonts w:ascii="Tahoma" w:eastAsia="Times New Roman" w:hAnsi="Tahoma" w:cs="Times New Roman"/>
      <w:color w:val="auto"/>
      <w:sz w:val="20"/>
      <w:szCs w:val="20"/>
      <w:lang w:val="en-US"/>
    </w:rPr>
  </w:style>
  <w:style w:type="paragraph" w:customStyle="1" w:styleId="Default">
    <w:name w:val="Default"/>
    <w:rsid w:val="00AB625A"/>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75140">
      <w:bodyDiv w:val="1"/>
      <w:marLeft w:val="0"/>
      <w:marRight w:val="0"/>
      <w:marTop w:val="0"/>
      <w:marBottom w:val="0"/>
      <w:divBdr>
        <w:top w:val="none" w:sz="0" w:space="0" w:color="auto"/>
        <w:left w:val="none" w:sz="0" w:space="0" w:color="auto"/>
        <w:bottom w:val="none" w:sz="0" w:space="0" w:color="auto"/>
        <w:right w:val="none" w:sz="0" w:space="0" w:color="auto"/>
      </w:divBdr>
    </w:div>
    <w:div w:id="337080002">
      <w:bodyDiv w:val="1"/>
      <w:marLeft w:val="0"/>
      <w:marRight w:val="0"/>
      <w:marTop w:val="0"/>
      <w:marBottom w:val="0"/>
      <w:divBdr>
        <w:top w:val="none" w:sz="0" w:space="0" w:color="auto"/>
        <w:left w:val="none" w:sz="0" w:space="0" w:color="auto"/>
        <w:bottom w:val="none" w:sz="0" w:space="0" w:color="auto"/>
        <w:right w:val="none" w:sz="0" w:space="0" w:color="auto"/>
      </w:divBdr>
    </w:div>
    <w:div w:id="455831574">
      <w:bodyDiv w:val="1"/>
      <w:marLeft w:val="0"/>
      <w:marRight w:val="0"/>
      <w:marTop w:val="0"/>
      <w:marBottom w:val="0"/>
      <w:divBdr>
        <w:top w:val="none" w:sz="0" w:space="0" w:color="auto"/>
        <w:left w:val="none" w:sz="0" w:space="0" w:color="auto"/>
        <w:bottom w:val="none" w:sz="0" w:space="0" w:color="auto"/>
        <w:right w:val="none" w:sz="0" w:space="0" w:color="auto"/>
      </w:divBdr>
    </w:div>
    <w:div w:id="839270435">
      <w:bodyDiv w:val="1"/>
      <w:marLeft w:val="0"/>
      <w:marRight w:val="0"/>
      <w:marTop w:val="0"/>
      <w:marBottom w:val="0"/>
      <w:divBdr>
        <w:top w:val="none" w:sz="0" w:space="0" w:color="auto"/>
        <w:left w:val="none" w:sz="0" w:space="0" w:color="auto"/>
        <w:bottom w:val="none" w:sz="0" w:space="0" w:color="auto"/>
        <w:right w:val="none" w:sz="0" w:space="0" w:color="auto"/>
      </w:divBdr>
    </w:div>
    <w:div w:id="879823823">
      <w:bodyDiv w:val="1"/>
      <w:marLeft w:val="0"/>
      <w:marRight w:val="0"/>
      <w:marTop w:val="0"/>
      <w:marBottom w:val="0"/>
      <w:divBdr>
        <w:top w:val="none" w:sz="0" w:space="0" w:color="auto"/>
        <w:left w:val="none" w:sz="0" w:space="0" w:color="auto"/>
        <w:bottom w:val="none" w:sz="0" w:space="0" w:color="auto"/>
        <w:right w:val="none" w:sz="0" w:space="0" w:color="auto"/>
      </w:divBdr>
    </w:div>
    <w:div w:id="990593627">
      <w:bodyDiv w:val="1"/>
      <w:marLeft w:val="0"/>
      <w:marRight w:val="0"/>
      <w:marTop w:val="0"/>
      <w:marBottom w:val="0"/>
      <w:divBdr>
        <w:top w:val="none" w:sz="0" w:space="0" w:color="auto"/>
        <w:left w:val="none" w:sz="0" w:space="0" w:color="auto"/>
        <w:bottom w:val="none" w:sz="0" w:space="0" w:color="auto"/>
        <w:right w:val="none" w:sz="0" w:space="0" w:color="auto"/>
      </w:divBdr>
    </w:div>
    <w:div w:id="14576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eclinolemumi/ECLI:LV:AT:2021:0414.SKA068921.5.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2021-04-27T13:49:00Z</dcterms:created>
  <dcterms:modified xsi:type="dcterms:W3CDTF">2021-09-14T08:47:00Z</dcterms:modified>
</cp:coreProperties>
</file>