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7083D" w14:textId="37F445B8" w:rsidR="00C41674" w:rsidRDefault="00F8402E" w:rsidP="00F8402E">
      <w:pPr>
        <w:spacing w:line="276" w:lineRule="auto"/>
        <w:jc w:val="both"/>
      </w:pPr>
      <w:r w:rsidRPr="008E4F9B">
        <w:rPr>
          <w:b/>
          <w:bCs/>
        </w:rPr>
        <w:t>Turēšana kalpībā, izmantojot personas ievainojamības stāvokli un cietušā atkarību no vainīgā</w:t>
      </w:r>
    </w:p>
    <w:p w14:paraId="54748F1B" w14:textId="0470BD1D" w:rsidR="00044486" w:rsidRPr="00C9434C" w:rsidRDefault="00044486" w:rsidP="00F8402E">
      <w:pPr>
        <w:pStyle w:val="BodyText2"/>
        <w:spacing w:line="276" w:lineRule="auto"/>
        <w:jc w:val="left"/>
        <w:rPr>
          <w:rFonts w:ascii="Times New Roman" w:hAnsi="Times New Roman"/>
          <w:sz w:val="22"/>
          <w:szCs w:val="24"/>
        </w:rPr>
      </w:pPr>
    </w:p>
    <w:p w14:paraId="6901BE95" w14:textId="77777777" w:rsidR="00F8402E" w:rsidRPr="00F8402E" w:rsidRDefault="003B4231" w:rsidP="003B4231">
      <w:pPr>
        <w:spacing w:line="276" w:lineRule="auto"/>
        <w:jc w:val="center"/>
        <w:rPr>
          <w:b/>
        </w:rPr>
      </w:pPr>
      <w:r w:rsidRPr="00F8402E">
        <w:rPr>
          <w:b/>
        </w:rPr>
        <w:t xml:space="preserve">Latvijas Republikas </w:t>
      </w:r>
      <w:r w:rsidR="00C41674" w:rsidRPr="00F8402E">
        <w:rPr>
          <w:b/>
        </w:rPr>
        <w:t>Senāt</w:t>
      </w:r>
      <w:r w:rsidR="00F8402E" w:rsidRPr="00F8402E">
        <w:rPr>
          <w:b/>
        </w:rPr>
        <w:t xml:space="preserve">a </w:t>
      </w:r>
    </w:p>
    <w:p w14:paraId="3555063C" w14:textId="77777777" w:rsidR="00F8402E" w:rsidRPr="00F8402E" w:rsidRDefault="00F8402E" w:rsidP="003B4231">
      <w:pPr>
        <w:spacing w:line="276" w:lineRule="auto"/>
        <w:jc w:val="center"/>
        <w:rPr>
          <w:b/>
        </w:rPr>
      </w:pPr>
      <w:r w:rsidRPr="00F8402E">
        <w:rPr>
          <w:b/>
        </w:rPr>
        <w:t>Krimināllietu departamenta</w:t>
      </w:r>
    </w:p>
    <w:p w14:paraId="16A2DE0C" w14:textId="74492673" w:rsidR="003B4231" w:rsidRPr="00F8402E" w:rsidRDefault="00F8402E" w:rsidP="003B4231">
      <w:pPr>
        <w:spacing w:line="276" w:lineRule="auto"/>
        <w:jc w:val="center"/>
        <w:rPr>
          <w:b/>
        </w:rPr>
      </w:pPr>
      <w:proofErr w:type="gramStart"/>
      <w:r w:rsidRPr="00F8402E">
        <w:rPr>
          <w:b/>
        </w:rPr>
        <w:t>2021.gada</w:t>
      </w:r>
      <w:proofErr w:type="gramEnd"/>
      <w:r w:rsidRPr="00F8402E">
        <w:rPr>
          <w:b/>
        </w:rPr>
        <w:t xml:space="preserve"> 31.marta</w:t>
      </w:r>
    </w:p>
    <w:p w14:paraId="09DA81F4" w14:textId="77777777" w:rsidR="00F8402E" w:rsidRPr="00F8402E" w:rsidRDefault="003B4231" w:rsidP="00CE14CB">
      <w:pPr>
        <w:spacing w:line="276" w:lineRule="auto"/>
        <w:jc w:val="center"/>
        <w:rPr>
          <w:b/>
        </w:rPr>
      </w:pPr>
      <w:r w:rsidRPr="00F8402E">
        <w:rPr>
          <w:b/>
        </w:rPr>
        <w:t>LĒMUMS</w:t>
      </w:r>
      <w:r w:rsidR="00F8402E" w:rsidRPr="00F8402E">
        <w:rPr>
          <w:b/>
        </w:rPr>
        <w:t xml:space="preserve"> </w:t>
      </w:r>
    </w:p>
    <w:p w14:paraId="012D20AB" w14:textId="1EB81CFF" w:rsidR="003B4231" w:rsidRPr="00F8402E" w:rsidRDefault="00F8402E" w:rsidP="00CE14CB">
      <w:pPr>
        <w:spacing w:line="276" w:lineRule="auto"/>
        <w:jc w:val="center"/>
        <w:rPr>
          <w:b/>
        </w:rPr>
      </w:pPr>
      <w:r w:rsidRPr="00F8402E">
        <w:rPr>
          <w:b/>
        </w:rPr>
        <w:t>Lieta Nr. 11815003517, SKK-51/2021</w:t>
      </w:r>
    </w:p>
    <w:p w14:paraId="183D34B0" w14:textId="4899D857" w:rsidR="00F8402E" w:rsidRPr="00F8402E" w:rsidRDefault="00613420" w:rsidP="00CE14CB">
      <w:pPr>
        <w:spacing w:line="276" w:lineRule="auto"/>
        <w:jc w:val="center"/>
        <w:rPr>
          <w:bCs/>
        </w:rPr>
      </w:pPr>
      <w:hyperlink r:id="rId8" w:history="1">
        <w:r w:rsidR="00F8402E" w:rsidRPr="00F8402E">
          <w:rPr>
            <w:rStyle w:val="Hyperlink"/>
            <w:bCs/>
            <w:shd w:val="clear" w:color="auto" w:fill="FFFFFF"/>
          </w:rPr>
          <w:t>ECLI:LV:AT:2021:0331.11815003517.7.L</w:t>
        </w:r>
      </w:hyperlink>
    </w:p>
    <w:p w14:paraId="3B4AFD57" w14:textId="088E0C74" w:rsidR="003B4231" w:rsidRPr="00C9434C" w:rsidRDefault="00944EC5" w:rsidP="003B4231">
      <w:pPr>
        <w:spacing w:line="276" w:lineRule="auto"/>
        <w:jc w:val="center"/>
      </w:pPr>
      <w:r>
        <w:t xml:space="preserve"> </w:t>
      </w:r>
      <w:r w:rsidR="0099563A" w:rsidRPr="00C9434C">
        <w:t xml:space="preserve"> </w:t>
      </w:r>
    </w:p>
    <w:p w14:paraId="46E5B571" w14:textId="77777777" w:rsidR="006A1B70" w:rsidRPr="00C9434C" w:rsidRDefault="006A1B70" w:rsidP="003B4231">
      <w:pPr>
        <w:spacing w:line="276" w:lineRule="auto"/>
      </w:pPr>
    </w:p>
    <w:p w14:paraId="73C2C365" w14:textId="15BB8FED" w:rsidR="005F3D5E" w:rsidRPr="00C9434C" w:rsidRDefault="00C41674" w:rsidP="005F3D5E">
      <w:pPr>
        <w:spacing w:line="276" w:lineRule="auto"/>
        <w:ind w:firstLine="720"/>
        <w:jc w:val="both"/>
      </w:pPr>
      <w:r w:rsidRPr="00C9434C">
        <w:t xml:space="preserve">Tiesa šādā sastāvā: senatori </w:t>
      </w:r>
      <w:r w:rsidR="003B4231" w:rsidRPr="00C9434C">
        <w:t>Pēteris Opincāns,</w:t>
      </w:r>
      <w:r w:rsidR="001C0FF0" w:rsidRPr="00C9434C">
        <w:t xml:space="preserve"> </w:t>
      </w:r>
      <w:r w:rsidR="005F3D5E">
        <w:t>Artūrs Freibergs, Anita Poļakova</w:t>
      </w:r>
    </w:p>
    <w:p w14:paraId="2E870C2A" w14:textId="77777777" w:rsidR="00F81CBD" w:rsidRPr="00C9434C" w:rsidRDefault="00CE14CB" w:rsidP="00F81CBD">
      <w:pPr>
        <w:tabs>
          <w:tab w:val="left" w:pos="567"/>
        </w:tabs>
        <w:spacing w:line="276" w:lineRule="auto"/>
        <w:jc w:val="both"/>
      </w:pPr>
      <w:r w:rsidRPr="00C9434C">
        <w:tab/>
      </w:r>
    </w:p>
    <w:p w14:paraId="0DEA64ED" w14:textId="6E6541DF" w:rsidR="003B4231" w:rsidRPr="00C9434C" w:rsidRDefault="00D15927" w:rsidP="001C6720">
      <w:pPr>
        <w:tabs>
          <w:tab w:val="left" w:pos="567"/>
        </w:tabs>
        <w:spacing w:line="276" w:lineRule="auto"/>
        <w:jc w:val="both"/>
      </w:pPr>
      <w:r w:rsidRPr="00C9434C">
        <w:tab/>
      </w:r>
      <w:r w:rsidR="00C41674" w:rsidRPr="00C9434C">
        <w:t>i</w:t>
      </w:r>
      <w:r w:rsidR="003B4231" w:rsidRPr="00C9434C">
        <w:t xml:space="preserve">zskatīja rakstveida procesā krimināllietu sakarā ar </w:t>
      </w:r>
      <w:bookmarkStart w:id="0" w:name="_Hlk39657155"/>
      <w:r w:rsidR="00944EC5">
        <w:t xml:space="preserve">Organizētās noziedzības un citu nozaru specializētās prokuratūras prokurores Daigas </w:t>
      </w:r>
      <w:proofErr w:type="spellStart"/>
      <w:r w:rsidR="00944EC5">
        <w:t>Gavariņas</w:t>
      </w:r>
      <w:proofErr w:type="spellEnd"/>
      <w:r w:rsidR="00944EC5">
        <w:t xml:space="preserve"> kasācijas protestu</w:t>
      </w:r>
      <w:r w:rsidR="00790C0D">
        <w:t xml:space="preserve"> </w:t>
      </w:r>
      <w:bookmarkEnd w:id="0"/>
      <w:r w:rsidR="00091C83" w:rsidRPr="00C9434C">
        <w:t xml:space="preserve">par </w:t>
      </w:r>
      <w:r w:rsidR="00944EC5">
        <w:t>Vidzeme</w:t>
      </w:r>
      <w:r w:rsidR="00D66CB6">
        <w:t>s</w:t>
      </w:r>
      <w:r w:rsidR="00091C83" w:rsidRPr="00C9434C">
        <w:t xml:space="preserve"> apgabaltiesas </w:t>
      </w:r>
      <w:proofErr w:type="gramStart"/>
      <w:r w:rsidR="00091C83" w:rsidRPr="00C9434C">
        <w:t>20</w:t>
      </w:r>
      <w:r w:rsidR="00790C0D">
        <w:t>20</w:t>
      </w:r>
      <w:r w:rsidR="00091C83" w:rsidRPr="00C9434C">
        <w:t>.gada</w:t>
      </w:r>
      <w:proofErr w:type="gramEnd"/>
      <w:r w:rsidR="00091C83" w:rsidRPr="00C9434C">
        <w:t xml:space="preserve"> </w:t>
      </w:r>
      <w:r w:rsidR="00944EC5">
        <w:t>9.marta</w:t>
      </w:r>
      <w:r w:rsidR="00D66CB6">
        <w:t xml:space="preserve"> </w:t>
      </w:r>
      <w:r w:rsidR="00790C0D">
        <w:t>spried</w:t>
      </w:r>
      <w:r w:rsidR="00D66CB6">
        <w:t>umu</w:t>
      </w:r>
      <w:r w:rsidR="007C3259" w:rsidRPr="00C9434C">
        <w:t xml:space="preserve">. </w:t>
      </w:r>
    </w:p>
    <w:p w14:paraId="742E9E61" w14:textId="77777777" w:rsidR="003B4231" w:rsidRPr="00C9434C" w:rsidRDefault="003B4231" w:rsidP="003B4231">
      <w:pPr>
        <w:pStyle w:val="Heading2"/>
        <w:spacing w:before="0" w:after="0" w:line="276" w:lineRule="auto"/>
        <w:ind w:left="-360"/>
        <w:jc w:val="both"/>
        <w:rPr>
          <w:rFonts w:ascii="Times New Roman" w:hAnsi="Times New Roman" w:cs="Times New Roman"/>
          <w:sz w:val="24"/>
          <w:szCs w:val="24"/>
        </w:rPr>
      </w:pPr>
      <w:r w:rsidRPr="00C9434C">
        <w:rPr>
          <w:rFonts w:ascii="Times New Roman" w:hAnsi="Times New Roman" w:cs="Times New Roman"/>
          <w:sz w:val="24"/>
          <w:szCs w:val="24"/>
        </w:rPr>
        <w:tab/>
      </w:r>
      <w:r w:rsidRPr="00C9434C">
        <w:rPr>
          <w:rFonts w:ascii="Times New Roman" w:hAnsi="Times New Roman" w:cs="Times New Roman"/>
          <w:sz w:val="24"/>
          <w:szCs w:val="24"/>
        </w:rPr>
        <w:tab/>
      </w:r>
      <w:r w:rsidRPr="00C9434C">
        <w:rPr>
          <w:rFonts w:ascii="Times New Roman" w:hAnsi="Times New Roman" w:cs="Times New Roman"/>
          <w:sz w:val="24"/>
          <w:szCs w:val="24"/>
        </w:rPr>
        <w:tab/>
      </w:r>
      <w:r w:rsidRPr="00C9434C">
        <w:rPr>
          <w:rFonts w:ascii="Times New Roman" w:hAnsi="Times New Roman" w:cs="Times New Roman"/>
          <w:sz w:val="24"/>
          <w:szCs w:val="24"/>
        </w:rPr>
        <w:tab/>
      </w:r>
      <w:r w:rsidRPr="00C9434C">
        <w:rPr>
          <w:rFonts w:ascii="Times New Roman" w:hAnsi="Times New Roman" w:cs="Times New Roman"/>
          <w:sz w:val="24"/>
          <w:szCs w:val="24"/>
        </w:rPr>
        <w:tab/>
        <w:t xml:space="preserve">  </w:t>
      </w:r>
    </w:p>
    <w:p w14:paraId="3B7ED79D" w14:textId="77777777" w:rsidR="003B4231" w:rsidRPr="00C9434C" w:rsidRDefault="003B4231" w:rsidP="003B4231">
      <w:pPr>
        <w:pStyle w:val="Heading2"/>
        <w:spacing w:before="0" w:after="0" w:line="276" w:lineRule="auto"/>
        <w:ind w:left="-360"/>
        <w:jc w:val="center"/>
        <w:rPr>
          <w:rFonts w:ascii="Times New Roman" w:hAnsi="Times New Roman" w:cs="Times New Roman"/>
          <w:i w:val="0"/>
          <w:sz w:val="24"/>
          <w:szCs w:val="24"/>
        </w:rPr>
      </w:pPr>
      <w:r w:rsidRPr="00C9434C">
        <w:rPr>
          <w:rFonts w:ascii="Times New Roman" w:hAnsi="Times New Roman" w:cs="Times New Roman"/>
          <w:i w:val="0"/>
          <w:sz w:val="24"/>
          <w:szCs w:val="24"/>
        </w:rPr>
        <w:t>Aprakstošā daļa</w:t>
      </w:r>
    </w:p>
    <w:p w14:paraId="0C227CED" w14:textId="77777777" w:rsidR="003B4231" w:rsidRPr="00C9434C" w:rsidRDefault="003B4231" w:rsidP="003B4231">
      <w:pPr>
        <w:spacing w:line="276" w:lineRule="auto"/>
        <w:jc w:val="both"/>
      </w:pPr>
    </w:p>
    <w:p w14:paraId="39B68976" w14:textId="774B4480" w:rsidR="00D7260A" w:rsidRPr="00C9434C" w:rsidRDefault="00D7260A" w:rsidP="00D7260A">
      <w:pPr>
        <w:spacing w:line="276" w:lineRule="auto"/>
        <w:ind w:firstLine="567"/>
        <w:jc w:val="both"/>
        <w:rPr>
          <w:rFonts w:ascii="TimesNewRomanPSMT" w:hAnsi="TimesNewRomanPSMT" w:cs="TimesNewRomanPSMT"/>
          <w:lang w:eastAsia="lv-LV"/>
        </w:rPr>
      </w:pPr>
      <w:r w:rsidRPr="00C9434C">
        <w:t xml:space="preserve">[1] </w:t>
      </w:r>
      <w:r w:rsidRPr="00C9434C">
        <w:rPr>
          <w:rFonts w:ascii="TimesNewRomanPSMT" w:hAnsi="TimesNewRomanPSMT" w:cs="TimesNewRomanPSMT"/>
          <w:lang w:eastAsia="lv-LV"/>
        </w:rPr>
        <w:t xml:space="preserve">Ar </w:t>
      </w:r>
      <w:r w:rsidR="00944EC5">
        <w:rPr>
          <w:rFonts w:ascii="TimesNewRomanPSMT" w:hAnsi="TimesNewRomanPSMT" w:cs="TimesNewRomanPSMT"/>
          <w:lang w:eastAsia="lv-LV"/>
        </w:rPr>
        <w:t>Vidzemes</w:t>
      </w:r>
      <w:r w:rsidRPr="00C9434C">
        <w:rPr>
          <w:rFonts w:ascii="TimesNewRomanPSMT" w:hAnsi="TimesNewRomanPSMT" w:cs="TimesNewRomanPSMT"/>
          <w:lang w:eastAsia="lv-LV"/>
        </w:rPr>
        <w:t xml:space="preserve"> </w:t>
      </w:r>
      <w:r>
        <w:rPr>
          <w:rFonts w:ascii="TimesNewRomanPSMT" w:hAnsi="TimesNewRomanPSMT" w:cs="TimesNewRomanPSMT"/>
          <w:lang w:eastAsia="lv-LV"/>
        </w:rPr>
        <w:t>rajona</w:t>
      </w:r>
      <w:r w:rsidRPr="00C9434C">
        <w:rPr>
          <w:rFonts w:ascii="TimesNewRomanPSMT" w:hAnsi="TimesNewRomanPSMT" w:cs="TimesNewRomanPSMT"/>
          <w:lang w:eastAsia="lv-LV"/>
        </w:rPr>
        <w:t xml:space="preserve"> tiesas </w:t>
      </w:r>
      <w:proofErr w:type="gramStart"/>
      <w:r w:rsidRPr="00C9434C">
        <w:rPr>
          <w:rFonts w:ascii="TimesNewRomanPSMT" w:hAnsi="TimesNewRomanPSMT" w:cs="TimesNewRomanPSMT"/>
          <w:lang w:eastAsia="lv-LV"/>
        </w:rPr>
        <w:t>201</w:t>
      </w:r>
      <w:r>
        <w:rPr>
          <w:rFonts w:ascii="TimesNewRomanPSMT" w:hAnsi="TimesNewRomanPSMT" w:cs="TimesNewRomanPSMT"/>
          <w:lang w:eastAsia="lv-LV"/>
        </w:rPr>
        <w:t>9</w:t>
      </w:r>
      <w:r w:rsidRPr="00C9434C">
        <w:rPr>
          <w:rFonts w:ascii="TimesNewRomanPSMT" w:hAnsi="TimesNewRomanPSMT" w:cs="TimesNewRomanPSMT"/>
          <w:lang w:eastAsia="lv-LV"/>
        </w:rPr>
        <w:t>.gada</w:t>
      </w:r>
      <w:proofErr w:type="gramEnd"/>
      <w:r w:rsidRPr="00C9434C">
        <w:rPr>
          <w:rFonts w:ascii="TimesNewRomanPSMT" w:hAnsi="TimesNewRomanPSMT" w:cs="TimesNewRomanPSMT"/>
          <w:lang w:eastAsia="lv-LV"/>
        </w:rPr>
        <w:t xml:space="preserve"> </w:t>
      </w:r>
      <w:r w:rsidR="00944EC5">
        <w:rPr>
          <w:rFonts w:ascii="TimesNewRomanPSMT" w:hAnsi="TimesNewRomanPSMT" w:cs="TimesNewRomanPSMT"/>
          <w:lang w:eastAsia="lv-LV"/>
        </w:rPr>
        <w:t>20.septembra</w:t>
      </w:r>
      <w:r w:rsidRPr="00C9434C">
        <w:rPr>
          <w:rFonts w:ascii="TimesNewRomanPSMT" w:hAnsi="TimesNewRomanPSMT" w:cs="TimesNewRomanPSMT"/>
          <w:lang w:eastAsia="lv-LV"/>
        </w:rPr>
        <w:t xml:space="preserve"> spriedumu</w:t>
      </w:r>
    </w:p>
    <w:p w14:paraId="2AC443E4" w14:textId="39CC89B9" w:rsidR="00D7260A" w:rsidRDefault="00D7260A" w:rsidP="00D7260A">
      <w:pPr>
        <w:spacing w:line="276" w:lineRule="auto"/>
        <w:ind w:firstLine="567"/>
        <w:jc w:val="both"/>
      </w:pPr>
      <w:r w:rsidRPr="00C9434C">
        <w:t>[1</w:t>
      </w:r>
      <w:r>
        <w:t>.1</w:t>
      </w:r>
      <w:r w:rsidRPr="00C9434C">
        <w:t>]</w:t>
      </w:r>
      <w:r w:rsidR="00944EC5">
        <w:t xml:space="preserve"> </w:t>
      </w:r>
      <w:r w:rsidR="00F8402E">
        <w:t>[pers. A]</w:t>
      </w:r>
      <w:r w:rsidRPr="009E72E2">
        <w:t>,</w:t>
      </w:r>
      <w:r w:rsidRPr="00C9434C">
        <w:t xml:space="preserve"> personas kods </w:t>
      </w:r>
      <w:r w:rsidR="00F8402E">
        <w:t>[..]</w:t>
      </w:r>
      <w:r w:rsidRPr="00C9434C">
        <w:t>,</w:t>
      </w:r>
    </w:p>
    <w:p w14:paraId="466D5B5E" w14:textId="74044688" w:rsidR="00D7260A" w:rsidRDefault="00D7260A" w:rsidP="00D7260A">
      <w:pPr>
        <w:spacing w:line="276" w:lineRule="auto"/>
        <w:ind w:firstLine="567"/>
        <w:jc w:val="both"/>
      </w:pPr>
      <w:r w:rsidRPr="00C9434C">
        <w:t xml:space="preserve"> atzīt</w:t>
      </w:r>
      <w:r>
        <w:t>s</w:t>
      </w:r>
      <w:r w:rsidRPr="00C9434C">
        <w:t xml:space="preserve"> par vainīgu</w:t>
      </w:r>
      <w:r>
        <w:t xml:space="preserve"> </w:t>
      </w:r>
      <w:r w:rsidRPr="00C9434C">
        <w:t xml:space="preserve">Krimināllikuma </w:t>
      </w:r>
      <w:r w:rsidR="00944EC5">
        <w:t>154</w:t>
      </w:r>
      <w:r>
        <w:t>.</w:t>
      </w:r>
      <w:r w:rsidR="00944EC5">
        <w:rPr>
          <w:vertAlign w:val="superscript"/>
        </w:rPr>
        <w:t>1</w:t>
      </w:r>
      <w:r w:rsidRPr="00C9434C">
        <w:t xml:space="preserve">panta </w:t>
      </w:r>
      <w:r w:rsidR="00944EC5">
        <w:t>pirmajā daļā</w:t>
      </w:r>
      <w:r>
        <w:t xml:space="preserve"> </w:t>
      </w:r>
      <w:bookmarkStart w:id="1" w:name="_Hlk39652700"/>
      <w:r>
        <w:t>paredzētajā noziedzīgajā nodarījumā un sodīts ar brīvības atņemšanu</w:t>
      </w:r>
      <w:r w:rsidR="003821DD">
        <w:t xml:space="preserve"> uz</w:t>
      </w:r>
      <w:r w:rsidR="00944EC5">
        <w:t xml:space="preserve"> 2</w:t>
      </w:r>
      <w:r w:rsidR="000E3BA9">
        <w:t xml:space="preserve"> gad</w:t>
      </w:r>
      <w:bookmarkEnd w:id="1"/>
      <w:r w:rsidR="00944EC5">
        <w:t>iem.</w:t>
      </w:r>
    </w:p>
    <w:p w14:paraId="0BF557AF" w14:textId="4518258A" w:rsidR="00D7260A" w:rsidRDefault="00D7260A" w:rsidP="00944EC5">
      <w:pPr>
        <w:autoSpaceDE w:val="0"/>
        <w:autoSpaceDN w:val="0"/>
        <w:adjustRightInd w:val="0"/>
        <w:spacing w:line="276" w:lineRule="auto"/>
        <w:ind w:firstLine="567"/>
        <w:jc w:val="both"/>
        <w:rPr>
          <w:rFonts w:ascii="TimesNewRomanPSMT" w:eastAsiaTheme="minorHAnsi" w:hAnsi="TimesNewRomanPSMT" w:cs="TimesNewRomanPSMT"/>
        </w:rPr>
      </w:pPr>
      <w:r w:rsidRPr="00686BE3">
        <w:rPr>
          <w:rFonts w:ascii="TimesNewRomanPSMT" w:eastAsiaTheme="minorHAnsi" w:hAnsi="TimesNewRomanPSMT" w:cs="TimesNewRomanPSMT"/>
        </w:rPr>
        <w:t xml:space="preserve">Saskaņā ar Krimināllikuma </w:t>
      </w:r>
      <w:proofErr w:type="gramStart"/>
      <w:r w:rsidRPr="00686BE3">
        <w:rPr>
          <w:rFonts w:ascii="TimesNewRomanPSMT" w:eastAsiaTheme="minorHAnsi" w:hAnsi="TimesNewRomanPSMT" w:cs="TimesNewRomanPSMT"/>
        </w:rPr>
        <w:t>55.pantu</w:t>
      </w:r>
      <w:proofErr w:type="gramEnd"/>
      <w:r w:rsidRPr="00686BE3">
        <w:rPr>
          <w:rFonts w:ascii="TimesNewRomanPSMT" w:eastAsiaTheme="minorHAnsi" w:hAnsi="TimesNewRomanPSMT" w:cs="TimesNewRomanPSMT"/>
        </w:rPr>
        <w:t xml:space="preserve"> </w:t>
      </w:r>
      <w:r w:rsidR="00F8402E">
        <w:rPr>
          <w:rFonts w:ascii="TimesNewRomanPSMT" w:eastAsiaTheme="minorHAnsi" w:hAnsi="TimesNewRomanPSMT" w:cs="TimesNewRomanPSMT"/>
        </w:rPr>
        <w:t>[pers. A]</w:t>
      </w:r>
      <w:r w:rsidR="00944EC5">
        <w:rPr>
          <w:rFonts w:ascii="TimesNewRomanPSMT" w:eastAsiaTheme="minorHAnsi" w:hAnsi="TimesNewRomanPSMT" w:cs="TimesNewRomanPSMT"/>
        </w:rPr>
        <w:t xml:space="preserve"> notiesāts</w:t>
      </w:r>
      <w:r w:rsidRPr="00686BE3">
        <w:rPr>
          <w:rFonts w:ascii="TimesNewRomanPSMT" w:eastAsiaTheme="minorHAnsi" w:hAnsi="TimesNewRomanPSMT" w:cs="TimesNewRomanPSMT"/>
        </w:rPr>
        <w:t xml:space="preserve"> nosacīti ar</w:t>
      </w:r>
      <w:r>
        <w:rPr>
          <w:rFonts w:ascii="TimesNewRomanPSMT" w:eastAsiaTheme="minorHAnsi" w:hAnsi="TimesNewRomanPSMT" w:cs="TimesNewRomanPSMT"/>
        </w:rPr>
        <w:t xml:space="preserve"> </w:t>
      </w:r>
      <w:r w:rsidR="00944EC5">
        <w:rPr>
          <w:rFonts w:ascii="TimesNewRomanPSMT" w:eastAsiaTheme="minorHAnsi" w:hAnsi="TimesNewRomanPSMT" w:cs="TimesNewRomanPSMT"/>
        </w:rPr>
        <w:t>pārbaudes laiku uz 2</w:t>
      </w:r>
      <w:r w:rsidRPr="00686BE3">
        <w:rPr>
          <w:rFonts w:ascii="TimesNewRomanPSMT" w:eastAsiaTheme="minorHAnsi" w:hAnsi="TimesNewRomanPSMT" w:cs="TimesNewRomanPSMT"/>
        </w:rPr>
        <w:t xml:space="preserve"> gadiem.</w:t>
      </w:r>
    </w:p>
    <w:p w14:paraId="5E3195C3" w14:textId="059E1B27" w:rsidR="00D7260A" w:rsidRDefault="00944EC5" w:rsidP="00944EC5">
      <w:pPr>
        <w:autoSpaceDE w:val="0"/>
        <w:autoSpaceDN w:val="0"/>
        <w:adjustRightInd w:val="0"/>
        <w:spacing w:line="276" w:lineRule="auto"/>
        <w:ind w:firstLine="567"/>
        <w:jc w:val="both"/>
        <w:rPr>
          <w:rFonts w:ascii="TimesNewRomanPSMT" w:eastAsiaTheme="minorHAnsi" w:hAnsi="TimesNewRomanPSMT" w:cs="TimesNewRomanPSMT"/>
        </w:rPr>
      </w:pPr>
      <w:r>
        <w:rPr>
          <w:rFonts w:ascii="TimesNewRomanPSMT" w:eastAsiaTheme="minorHAnsi" w:hAnsi="TimesNewRomanPSMT" w:cs="TimesNewRomanPSMT"/>
        </w:rPr>
        <w:t xml:space="preserve">No </w:t>
      </w:r>
      <w:r w:rsidR="00F8402E">
        <w:rPr>
          <w:rFonts w:ascii="TimesNewRomanPSMT" w:eastAsiaTheme="minorHAnsi" w:hAnsi="TimesNewRomanPSMT" w:cs="TimesNewRomanPSMT"/>
        </w:rPr>
        <w:t>[pers. A]</w:t>
      </w:r>
      <w:r w:rsidR="00D7260A">
        <w:rPr>
          <w:rFonts w:ascii="TimesNewRomanPSMT" w:eastAsiaTheme="minorHAnsi" w:hAnsi="TimesNewRomanPSMT" w:cs="TimesNewRomanPSMT"/>
        </w:rPr>
        <w:t xml:space="preserve"> </w:t>
      </w:r>
      <w:r>
        <w:rPr>
          <w:rFonts w:ascii="TimesNewRomanPSMT" w:eastAsiaTheme="minorHAnsi" w:hAnsi="TimesNewRomanPSMT" w:cs="TimesNewRomanPSMT"/>
        </w:rPr>
        <w:t xml:space="preserve">valsts labā piedzīta cietušajiem izmaksātā valsts kompensācija – </w:t>
      </w:r>
      <w:r w:rsidR="0051467E">
        <w:rPr>
          <w:rFonts w:ascii="TimesNewRomanPSMT" w:eastAsiaTheme="minorHAnsi" w:hAnsi="TimesNewRomanPSMT" w:cs="TimesNewRomanPSMT"/>
        </w:rPr>
        <w:t>[pers. B]</w:t>
      </w:r>
      <w:r>
        <w:rPr>
          <w:rFonts w:ascii="TimesNewRomanPSMT" w:eastAsiaTheme="minorHAnsi" w:hAnsi="TimesNewRomanPSMT" w:cs="TimesNewRomanPSMT"/>
        </w:rPr>
        <w:t xml:space="preserve"> </w:t>
      </w:r>
      <w:r w:rsidR="00D7260A">
        <w:rPr>
          <w:rFonts w:ascii="TimesNewRomanPSMT" w:eastAsiaTheme="minorHAnsi" w:hAnsi="TimesNewRomanPSMT" w:cs="TimesNewRomanPSMT"/>
        </w:rPr>
        <w:t xml:space="preserve">1330 </w:t>
      </w:r>
      <w:proofErr w:type="spellStart"/>
      <w:r w:rsidR="00D7260A" w:rsidRPr="00686BE3">
        <w:rPr>
          <w:rFonts w:ascii="TimesNewRomanPSMT" w:eastAsiaTheme="minorHAnsi" w:hAnsi="TimesNewRomanPSMT" w:cs="TimesNewRomanPSMT"/>
          <w:i/>
        </w:rPr>
        <w:t>euro</w:t>
      </w:r>
      <w:proofErr w:type="spellEnd"/>
      <w:r w:rsidR="009349D8">
        <w:rPr>
          <w:rFonts w:ascii="TimesNewRomanPSMT" w:eastAsiaTheme="minorHAnsi" w:hAnsi="TimesNewRomanPSMT" w:cs="TimesNewRomanPSMT"/>
        </w:rPr>
        <w:t xml:space="preserve">, </w:t>
      </w:r>
      <w:r w:rsidR="0051467E">
        <w:rPr>
          <w:rFonts w:ascii="TimesNewRomanPSMT" w:eastAsiaTheme="minorHAnsi" w:hAnsi="TimesNewRomanPSMT" w:cs="TimesNewRomanPSMT"/>
        </w:rPr>
        <w:t>[pers. C]</w:t>
      </w:r>
      <w:r w:rsidR="009349D8">
        <w:rPr>
          <w:rFonts w:ascii="TimesNewRomanPSMT" w:eastAsiaTheme="minorHAnsi" w:hAnsi="TimesNewRomanPSMT" w:cs="TimesNewRomanPSMT"/>
        </w:rPr>
        <w:t xml:space="preserve"> </w:t>
      </w:r>
      <w:r>
        <w:rPr>
          <w:rFonts w:ascii="TimesNewRomanPSMT" w:eastAsiaTheme="minorHAnsi" w:hAnsi="TimesNewRomanPSMT" w:cs="TimesNewRomanPSMT"/>
        </w:rPr>
        <w:t>13</w:t>
      </w:r>
      <w:r w:rsidR="00EC0952">
        <w:rPr>
          <w:rFonts w:ascii="TimesNewRomanPSMT" w:eastAsiaTheme="minorHAnsi" w:hAnsi="TimesNewRomanPSMT" w:cs="TimesNewRomanPSMT"/>
        </w:rPr>
        <w:t>30</w:t>
      </w:r>
      <w:r>
        <w:rPr>
          <w:rFonts w:ascii="TimesNewRomanPSMT" w:eastAsiaTheme="minorHAnsi" w:hAnsi="TimesNewRomanPSMT" w:cs="TimesNewRomanPSMT"/>
        </w:rPr>
        <w:t xml:space="preserve"> </w:t>
      </w:r>
      <w:proofErr w:type="spellStart"/>
      <w:r w:rsidRPr="00944EC5">
        <w:rPr>
          <w:rFonts w:ascii="TimesNewRomanPSMT" w:eastAsiaTheme="minorHAnsi" w:hAnsi="TimesNewRomanPSMT" w:cs="TimesNewRomanPSMT"/>
          <w:i/>
        </w:rPr>
        <w:t>euro</w:t>
      </w:r>
      <w:proofErr w:type="spellEnd"/>
      <w:r>
        <w:rPr>
          <w:rFonts w:ascii="TimesNewRomanPSMT" w:eastAsiaTheme="minorHAnsi" w:hAnsi="TimesNewRomanPSMT" w:cs="TimesNewRomanPSMT"/>
        </w:rPr>
        <w:t>.</w:t>
      </w:r>
    </w:p>
    <w:p w14:paraId="2F4B34BB" w14:textId="6F97A348" w:rsidR="00D7260A" w:rsidRDefault="009349D8" w:rsidP="00944EC5">
      <w:pPr>
        <w:autoSpaceDE w:val="0"/>
        <w:autoSpaceDN w:val="0"/>
        <w:adjustRightInd w:val="0"/>
        <w:spacing w:line="276" w:lineRule="auto"/>
        <w:ind w:firstLine="567"/>
        <w:jc w:val="both"/>
        <w:rPr>
          <w:rFonts w:ascii="TimesNewRomanPSMT" w:eastAsiaTheme="minorHAnsi" w:hAnsi="TimesNewRomanPSMT" w:cs="TimesNewRomanPSMT"/>
        </w:rPr>
      </w:pPr>
      <w:r>
        <w:rPr>
          <w:rFonts w:ascii="TimesNewRomanPSMT" w:eastAsiaTheme="minorHAnsi" w:hAnsi="TimesNewRomanPSMT" w:cs="TimesNewRomanPSMT"/>
        </w:rPr>
        <w:t xml:space="preserve">No </w:t>
      </w:r>
      <w:r w:rsidR="00007C91">
        <w:rPr>
          <w:rFonts w:ascii="TimesNewRomanPSMT" w:eastAsiaTheme="minorHAnsi" w:hAnsi="TimesNewRomanPSMT" w:cs="TimesNewRomanPSMT"/>
        </w:rPr>
        <w:t>[pers. A]</w:t>
      </w:r>
      <w:r>
        <w:rPr>
          <w:rFonts w:ascii="TimesNewRomanPSMT" w:eastAsiaTheme="minorHAnsi" w:hAnsi="TimesNewRomanPSMT" w:cs="TimesNewRomanPSMT"/>
        </w:rPr>
        <w:t xml:space="preserve"> cietušā </w:t>
      </w:r>
      <w:r w:rsidR="00007C91">
        <w:rPr>
          <w:rFonts w:ascii="TimesNewRomanPSMT" w:eastAsiaTheme="minorHAnsi" w:hAnsi="TimesNewRomanPSMT" w:cs="TimesNewRomanPSMT"/>
        </w:rPr>
        <w:t>[pers. B]</w:t>
      </w:r>
      <w:r w:rsidR="00944EC5">
        <w:rPr>
          <w:rFonts w:ascii="TimesNewRomanPSMT" w:eastAsiaTheme="minorHAnsi" w:hAnsi="TimesNewRomanPSMT" w:cs="TimesNewRomanPSMT"/>
        </w:rPr>
        <w:t xml:space="preserve"> labā piedzīta morālā kaitējuma kompensācija 500,00 </w:t>
      </w:r>
      <w:r w:rsidR="00944EC5" w:rsidRPr="00944EC5">
        <w:rPr>
          <w:rFonts w:ascii="TimesNewRomanPSMT" w:eastAsiaTheme="minorHAnsi" w:hAnsi="TimesNewRomanPSMT" w:cs="TimesNewRomanPSMT"/>
          <w:i/>
        </w:rPr>
        <w:t>euro</w:t>
      </w:r>
      <w:r>
        <w:rPr>
          <w:rFonts w:ascii="TimesNewRomanPSMT" w:eastAsiaTheme="minorHAnsi" w:hAnsi="TimesNewRomanPSMT" w:cs="TimesNewRomanPSMT"/>
        </w:rPr>
        <w:t xml:space="preserve">, cietušās </w:t>
      </w:r>
      <w:r w:rsidR="00007C91">
        <w:rPr>
          <w:rFonts w:ascii="TimesNewRomanPSMT" w:eastAsiaTheme="minorHAnsi" w:hAnsi="TimesNewRomanPSMT" w:cs="TimesNewRomanPSMT"/>
        </w:rPr>
        <w:t>[pers. C]</w:t>
      </w:r>
      <w:r w:rsidR="00944EC5">
        <w:rPr>
          <w:rFonts w:ascii="TimesNewRomanPSMT" w:eastAsiaTheme="minorHAnsi" w:hAnsi="TimesNewRomanPSMT" w:cs="TimesNewRomanPSMT"/>
        </w:rPr>
        <w:t xml:space="preserve"> labā piedzīta morālā kaitējuma kompensācija 100</w:t>
      </w:r>
      <w:r w:rsidR="00FB0D1B">
        <w:rPr>
          <w:rFonts w:ascii="TimesNewRomanPSMT" w:eastAsiaTheme="minorHAnsi" w:hAnsi="TimesNewRomanPSMT" w:cs="TimesNewRomanPSMT"/>
        </w:rPr>
        <w:t>0</w:t>
      </w:r>
      <w:r w:rsidR="00944EC5">
        <w:rPr>
          <w:rFonts w:ascii="TimesNewRomanPSMT" w:eastAsiaTheme="minorHAnsi" w:hAnsi="TimesNewRomanPSMT" w:cs="TimesNewRomanPSMT"/>
        </w:rPr>
        <w:t xml:space="preserve">,00 </w:t>
      </w:r>
      <w:proofErr w:type="spellStart"/>
      <w:r w:rsidR="00944EC5" w:rsidRPr="00944EC5">
        <w:rPr>
          <w:rFonts w:ascii="TimesNewRomanPSMT" w:eastAsiaTheme="minorHAnsi" w:hAnsi="TimesNewRomanPSMT" w:cs="TimesNewRomanPSMT"/>
          <w:i/>
        </w:rPr>
        <w:t>euro</w:t>
      </w:r>
      <w:proofErr w:type="spellEnd"/>
      <w:r w:rsidR="00944EC5">
        <w:rPr>
          <w:rFonts w:ascii="TimesNewRomanPSMT" w:eastAsiaTheme="minorHAnsi" w:hAnsi="TimesNewRomanPSMT" w:cs="TimesNewRomanPSMT"/>
        </w:rPr>
        <w:t>.</w:t>
      </w:r>
    </w:p>
    <w:p w14:paraId="7332AA12" w14:textId="77777777" w:rsidR="00D7260A" w:rsidRDefault="00D7260A" w:rsidP="00944EC5">
      <w:pPr>
        <w:autoSpaceDE w:val="0"/>
        <w:autoSpaceDN w:val="0"/>
        <w:adjustRightInd w:val="0"/>
        <w:spacing w:line="276" w:lineRule="auto"/>
        <w:jc w:val="both"/>
      </w:pPr>
    </w:p>
    <w:p w14:paraId="04BB82CF" w14:textId="131A2165" w:rsidR="00944EC5" w:rsidRDefault="00D7260A" w:rsidP="00D6200B">
      <w:pPr>
        <w:autoSpaceDE w:val="0"/>
        <w:autoSpaceDN w:val="0"/>
        <w:adjustRightInd w:val="0"/>
        <w:spacing w:line="276" w:lineRule="auto"/>
        <w:ind w:firstLine="567"/>
        <w:jc w:val="both"/>
      </w:pPr>
      <w:r>
        <w:t xml:space="preserve">[2] </w:t>
      </w:r>
      <w:r w:rsidRPr="00D30A9C">
        <w:t xml:space="preserve">Ar pirmās instances tiesas spriedumu </w:t>
      </w:r>
      <w:r w:rsidR="00F2237E">
        <w:t>[pers. A]</w:t>
      </w:r>
      <w:r w:rsidR="00944EC5">
        <w:t xml:space="preserve"> </w:t>
      </w:r>
      <w:r w:rsidRPr="00D30A9C">
        <w:t xml:space="preserve">atzīts par vainīgu un sodīts par to, ka </w:t>
      </w:r>
      <w:r w:rsidR="00F61F8B">
        <w:t>viņš,</w:t>
      </w:r>
      <w:r w:rsidR="00944EC5">
        <w:t xml:space="preserve"> izmantojot personu ievainojamības stāvokli un cietušo atkarību no viņa, turējis kalpībā divas personas, tādējādi izdarījis cilvēku tirdzniecību.</w:t>
      </w:r>
    </w:p>
    <w:p w14:paraId="5747DCA5" w14:textId="77777777" w:rsidR="00D7260A" w:rsidRPr="002939DC" w:rsidRDefault="00D7260A" w:rsidP="00D7260A">
      <w:pPr>
        <w:spacing w:line="276" w:lineRule="auto"/>
        <w:jc w:val="both"/>
        <w:rPr>
          <w:color w:val="FF0000"/>
        </w:rPr>
      </w:pPr>
    </w:p>
    <w:p w14:paraId="7AE888FE" w14:textId="6CD56667" w:rsidR="00D7260A" w:rsidRDefault="00D7260A" w:rsidP="00944EC5">
      <w:pPr>
        <w:spacing w:line="276" w:lineRule="auto"/>
        <w:ind w:firstLine="567"/>
        <w:jc w:val="both"/>
        <w:rPr>
          <w:rFonts w:ascii="TimesNewRomanPSMT" w:hAnsi="TimesNewRomanPSMT" w:cs="TimesNewRomanPSMT"/>
          <w:lang w:eastAsia="lv-LV"/>
        </w:rPr>
      </w:pPr>
      <w:r w:rsidRPr="00C9434C">
        <w:t>[</w:t>
      </w:r>
      <w:r>
        <w:t>3</w:t>
      </w:r>
      <w:r w:rsidRPr="00C9434C">
        <w:t xml:space="preserve">] Ar </w:t>
      </w:r>
      <w:r w:rsidR="00944EC5">
        <w:t xml:space="preserve">Vidzemes </w:t>
      </w:r>
      <w:r w:rsidRPr="00C9434C">
        <w:t xml:space="preserve">apgabaltiesas </w:t>
      </w:r>
      <w:proofErr w:type="gramStart"/>
      <w:r w:rsidRPr="00C9434C">
        <w:t>20</w:t>
      </w:r>
      <w:r>
        <w:t>20</w:t>
      </w:r>
      <w:r w:rsidRPr="00C9434C">
        <w:t>.gada</w:t>
      </w:r>
      <w:proofErr w:type="gramEnd"/>
      <w:r w:rsidRPr="00C9434C">
        <w:t xml:space="preserve"> </w:t>
      </w:r>
      <w:r w:rsidR="00944EC5">
        <w:t>9.marta</w:t>
      </w:r>
      <w:r>
        <w:t xml:space="preserve"> spriedumu</w:t>
      </w:r>
      <w:r w:rsidRPr="00C9434C">
        <w:t xml:space="preserve"> </w:t>
      </w:r>
      <w:r w:rsidR="00944EC5">
        <w:rPr>
          <w:rFonts w:ascii="TimesNewRomanPSMT" w:hAnsi="TimesNewRomanPSMT" w:cs="TimesNewRomanPSMT"/>
          <w:lang w:eastAsia="lv-LV"/>
        </w:rPr>
        <w:t xml:space="preserve">Vidzemes </w:t>
      </w:r>
      <w:r w:rsidRPr="00C9434C">
        <w:rPr>
          <w:rFonts w:ascii="TimesNewRomanPSMT" w:hAnsi="TimesNewRomanPSMT" w:cs="TimesNewRomanPSMT"/>
          <w:lang w:eastAsia="lv-LV"/>
        </w:rPr>
        <w:t xml:space="preserve"> </w:t>
      </w:r>
      <w:r>
        <w:rPr>
          <w:rFonts w:ascii="TimesNewRomanPSMT" w:hAnsi="TimesNewRomanPSMT" w:cs="TimesNewRomanPSMT"/>
          <w:lang w:eastAsia="lv-LV"/>
        </w:rPr>
        <w:t>rajona</w:t>
      </w:r>
      <w:r w:rsidRPr="00C9434C">
        <w:rPr>
          <w:rFonts w:ascii="TimesNewRomanPSMT" w:hAnsi="TimesNewRomanPSMT" w:cs="TimesNewRomanPSMT"/>
          <w:lang w:eastAsia="lv-LV"/>
        </w:rPr>
        <w:t xml:space="preserve"> tiesas 201</w:t>
      </w:r>
      <w:r>
        <w:rPr>
          <w:rFonts w:ascii="TimesNewRomanPSMT" w:hAnsi="TimesNewRomanPSMT" w:cs="TimesNewRomanPSMT"/>
          <w:lang w:eastAsia="lv-LV"/>
        </w:rPr>
        <w:t>9</w:t>
      </w:r>
      <w:r w:rsidRPr="00C9434C">
        <w:rPr>
          <w:rFonts w:ascii="TimesNewRomanPSMT" w:hAnsi="TimesNewRomanPSMT" w:cs="TimesNewRomanPSMT"/>
          <w:lang w:eastAsia="lv-LV"/>
        </w:rPr>
        <w:t xml:space="preserve">.gada </w:t>
      </w:r>
      <w:r w:rsidR="00944EC5">
        <w:rPr>
          <w:rFonts w:ascii="TimesNewRomanPSMT" w:hAnsi="TimesNewRomanPSMT" w:cs="TimesNewRomanPSMT"/>
          <w:lang w:eastAsia="lv-LV"/>
        </w:rPr>
        <w:t>20.septembra</w:t>
      </w:r>
      <w:r w:rsidRPr="00C9434C">
        <w:rPr>
          <w:rFonts w:ascii="TimesNewRomanPSMT" w:hAnsi="TimesNewRomanPSMT" w:cs="TimesNewRomanPSMT"/>
          <w:lang w:eastAsia="lv-LV"/>
        </w:rPr>
        <w:t xml:space="preserve"> spriedums </w:t>
      </w:r>
      <w:r w:rsidR="00201EBA">
        <w:rPr>
          <w:rFonts w:ascii="TimesNewRomanPSMT" w:hAnsi="TimesNewRomanPSMT" w:cs="TimesNewRomanPSMT"/>
          <w:lang w:eastAsia="lv-LV"/>
        </w:rPr>
        <w:t>atcelts.</w:t>
      </w:r>
    </w:p>
    <w:p w14:paraId="51C66651" w14:textId="1CA73F30" w:rsidR="009C5CAE" w:rsidRPr="009C5CAE" w:rsidRDefault="00F2237E" w:rsidP="00944EC5">
      <w:pPr>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[Pers. A]</w:t>
      </w:r>
      <w:r w:rsidR="009C5CAE">
        <w:rPr>
          <w:rFonts w:ascii="TimesNewRomanPSMT" w:hAnsi="TimesNewRomanPSMT" w:cs="TimesNewRomanPSMT"/>
          <w:lang w:eastAsia="lv-LV"/>
        </w:rPr>
        <w:t xml:space="preserve"> atzīts par nevainīgu pret viņu celtajā apsūdzībā pēc Krimināllikuma 154.</w:t>
      </w:r>
      <w:proofErr w:type="gramStart"/>
      <w:r w:rsidR="009C5CAE">
        <w:rPr>
          <w:rFonts w:ascii="TimesNewRomanPSMT" w:hAnsi="TimesNewRomanPSMT" w:cs="TimesNewRomanPSMT"/>
          <w:vertAlign w:val="superscript"/>
          <w:lang w:eastAsia="lv-LV"/>
        </w:rPr>
        <w:t>1</w:t>
      </w:r>
      <w:r w:rsidR="009C5CAE">
        <w:rPr>
          <w:rFonts w:ascii="TimesNewRomanPSMT" w:hAnsi="TimesNewRomanPSMT" w:cs="TimesNewRomanPSMT"/>
          <w:lang w:eastAsia="lv-LV"/>
        </w:rPr>
        <w:t>panta</w:t>
      </w:r>
      <w:proofErr w:type="gramEnd"/>
      <w:r w:rsidR="009C5CAE">
        <w:rPr>
          <w:rFonts w:ascii="TimesNewRomanPSMT" w:hAnsi="TimesNewRomanPSMT" w:cs="TimesNewRomanPSMT"/>
          <w:lang w:eastAsia="lv-LV"/>
        </w:rPr>
        <w:t xml:space="preserve"> pirmās daļas un attaisnots.</w:t>
      </w:r>
    </w:p>
    <w:p w14:paraId="4DD6D009" w14:textId="7AB227B5" w:rsidR="00201EBA" w:rsidRDefault="00201EBA" w:rsidP="00944EC5">
      <w:pPr>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 xml:space="preserve">Atstāti bez izskatīšanas cietušo </w:t>
      </w:r>
      <w:r w:rsidR="00F2237E">
        <w:rPr>
          <w:rFonts w:ascii="TimesNewRomanPSMT" w:hAnsi="TimesNewRomanPSMT" w:cs="TimesNewRomanPSMT"/>
          <w:lang w:eastAsia="lv-LV"/>
        </w:rPr>
        <w:t>[pers. </w:t>
      </w:r>
      <w:r w:rsidR="00F2237E">
        <w:t>B]</w:t>
      </w:r>
      <w:r>
        <w:rPr>
          <w:rFonts w:ascii="TimesNewRomanPSMT" w:hAnsi="TimesNewRomanPSMT" w:cs="TimesNewRomanPSMT"/>
          <w:lang w:eastAsia="lv-LV"/>
        </w:rPr>
        <w:t xml:space="preserve"> un </w:t>
      </w:r>
      <w:r w:rsidR="00F2237E">
        <w:rPr>
          <w:rFonts w:ascii="TimesNewRomanPSMT" w:hAnsi="TimesNewRomanPSMT" w:cs="TimesNewRomanPSMT"/>
          <w:lang w:eastAsia="lv-LV"/>
        </w:rPr>
        <w:t>[pers. C]</w:t>
      </w:r>
      <w:r>
        <w:rPr>
          <w:rFonts w:ascii="TimesNewRomanPSMT" w:hAnsi="TimesNewRomanPSMT" w:cs="TimesNewRomanPSMT"/>
          <w:lang w:eastAsia="lv-LV"/>
        </w:rPr>
        <w:t xml:space="preserve"> pieteikumi par kaitējuma atlīdzināšanu.</w:t>
      </w:r>
    </w:p>
    <w:p w14:paraId="7D322606" w14:textId="1BDF12A5" w:rsidR="00201EBA" w:rsidRDefault="00201EBA" w:rsidP="00944EC5">
      <w:pPr>
        <w:spacing w:line="276" w:lineRule="auto"/>
        <w:ind w:firstLine="567"/>
        <w:jc w:val="both"/>
        <w:rPr>
          <w:rFonts w:ascii="TimesNewRomanPSMT" w:hAnsi="TimesNewRomanPSMT" w:cs="TimesNewRomanPSMT"/>
          <w:lang w:eastAsia="lv-LV"/>
        </w:rPr>
      </w:pPr>
      <w:r>
        <w:rPr>
          <w:rFonts w:ascii="TimesNewRomanPSMT" w:hAnsi="TimesNewRomanPSMT" w:cs="TimesNewRomanPSMT"/>
          <w:lang w:eastAsia="lv-LV"/>
        </w:rPr>
        <w:t xml:space="preserve">Atstāts bez izskatīšanas pieteikums par cietušajiem </w:t>
      </w:r>
      <w:r w:rsidR="00F2237E">
        <w:rPr>
          <w:rFonts w:ascii="TimesNewRomanPSMT" w:hAnsi="TimesNewRomanPSMT" w:cs="TimesNewRomanPSMT"/>
          <w:lang w:eastAsia="lv-LV"/>
        </w:rPr>
        <w:t>[pers. B]</w:t>
      </w:r>
      <w:r>
        <w:rPr>
          <w:rFonts w:ascii="TimesNewRomanPSMT" w:hAnsi="TimesNewRomanPSMT" w:cs="TimesNewRomanPSMT"/>
          <w:lang w:eastAsia="lv-LV"/>
        </w:rPr>
        <w:t xml:space="preserve"> un </w:t>
      </w:r>
      <w:r w:rsidR="00F2237E">
        <w:rPr>
          <w:rFonts w:ascii="TimesNewRomanPSMT" w:hAnsi="TimesNewRomanPSMT" w:cs="TimesNewRomanPSMT"/>
          <w:lang w:eastAsia="lv-LV"/>
        </w:rPr>
        <w:t>[pers. C]</w:t>
      </w:r>
      <w:r>
        <w:rPr>
          <w:rFonts w:ascii="TimesNewRomanPSMT" w:hAnsi="TimesNewRomanPSMT" w:cs="TimesNewRomanPSMT"/>
          <w:lang w:eastAsia="lv-LV"/>
        </w:rPr>
        <w:t xml:space="preserve"> izmaksāto valsts kompensācijas piedziņu no </w:t>
      </w:r>
      <w:r w:rsidR="00F2237E">
        <w:rPr>
          <w:rFonts w:ascii="TimesNewRomanPSMT" w:hAnsi="TimesNewRomanPSMT" w:cs="TimesNewRomanPSMT"/>
          <w:lang w:eastAsia="lv-LV"/>
        </w:rPr>
        <w:t>[pers. A]</w:t>
      </w:r>
      <w:r>
        <w:rPr>
          <w:rFonts w:ascii="TimesNewRomanPSMT" w:hAnsi="TimesNewRomanPSMT" w:cs="TimesNewRomanPSMT"/>
          <w:lang w:eastAsia="lv-LV"/>
        </w:rPr>
        <w:t xml:space="preserve">. </w:t>
      </w:r>
    </w:p>
    <w:p w14:paraId="3A530A7F" w14:textId="77777777" w:rsidR="00D7260A" w:rsidRPr="00C00C80" w:rsidRDefault="00D7260A" w:rsidP="00D7260A">
      <w:pPr>
        <w:spacing w:line="276" w:lineRule="auto"/>
        <w:jc w:val="both"/>
      </w:pPr>
    </w:p>
    <w:p w14:paraId="43FD11DC" w14:textId="77777777" w:rsidR="00AA0862" w:rsidRDefault="00AA0862" w:rsidP="00D7260A">
      <w:pPr>
        <w:spacing w:line="276" w:lineRule="auto"/>
        <w:ind w:firstLine="709"/>
        <w:jc w:val="both"/>
      </w:pPr>
    </w:p>
    <w:p w14:paraId="5EA3067A" w14:textId="77777777" w:rsidR="00AA0862" w:rsidRDefault="00AA0862" w:rsidP="00D7260A">
      <w:pPr>
        <w:spacing w:line="276" w:lineRule="auto"/>
        <w:ind w:firstLine="709"/>
        <w:jc w:val="both"/>
      </w:pPr>
    </w:p>
    <w:p w14:paraId="2F3C6331" w14:textId="77777777" w:rsidR="00AA0862" w:rsidRDefault="00AA0862" w:rsidP="00D7260A">
      <w:pPr>
        <w:spacing w:line="276" w:lineRule="auto"/>
        <w:ind w:firstLine="709"/>
        <w:jc w:val="both"/>
      </w:pPr>
    </w:p>
    <w:p w14:paraId="23E8B900" w14:textId="765813B5" w:rsidR="00FF0254" w:rsidRDefault="00D7260A" w:rsidP="00D7260A">
      <w:pPr>
        <w:spacing w:line="276" w:lineRule="auto"/>
        <w:ind w:firstLine="709"/>
        <w:jc w:val="both"/>
      </w:pPr>
      <w:r w:rsidRPr="00C00C80">
        <w:t xml:space="preserve">[4] </w:t>
      </w:r>
      <w:r w:rsidR="00CF638B">
        <w:t>Organizētās noziedzības un citu nozaru specializētās prokuratūras prokurore D. </w:t>
      </w:r>
      <w:proofErr w:type="spellStart"/>
      <w:r w:rsidR="00CF638B">
        <w:t>Gavariņa</w:t>
      </w:r>
      <w:proofErr w:type="spellEnd"/>
      <w:r w:rsidR="00CF638B">
        <w:t xml:space="preserve"> p</w:t>
      </w:r>
      <w:r w:rsidRPr="00C00C80">
        <w:t xml:space="preserve">ar </w:t>
      </w:r>
      <w:r w:rsidR="004929DC">
        <w:t>Vidzemes</w:t>
      </w:r>
      <w:r w:rsidR="004929DC" w:rsidRPr="00C9434C">
        <w:t xml:space="preserve"> apgabaltiesas </w:t>
      </w:r>
      <w:proofErr w:type="gramStart"/>
      <w:r w:rsidR="004929DC" w:rsidRPr="00C9434C">
        <w:t>20</w:t>
      </w:r>
      <w:r w:rsidR="004929DC">
        <w:t>20</w:t>
      </w:r>
      <w:r w:rsidR="004929DC" w:rsidRPr="00C9434C">
        <w:t>.gada</w:t>
      </w:r>
      <w:proofErr w:type="gramEnd"/>
      <w:r w:rsidR="004929DC" w:rsidRPr="00C9434C">
        <w:t xml:space="preserve"> </w:t>
      </w:r>
      <w:r w:rsidR="004929DC">
        <w:t xml:space="preserve">9.marta </w:t>
      </w:r>
      <w:r>
        <w:t>spriedumu</w:t>
      </w:r>
      <w:r w:rsidR="004929DC">
        <w:t xml:space="preserve"> iesniegusi kasācijas protestu, kurā lūdz atcelt apelāci</w:t>
      </w:r>
      <w:r w:rsidR="008E2778">
        <w:t xml:space="preserve">jas instances tiesas spriedumu </w:t>
      </w:r>
      <w:r w:rsidR="004929DC">
        <w:t xml:space="preserve">un lietu nosūtīt jaunai izskatīšanai apelācijas instances tiesā. </w:t>
      </w:r>
    </w:p>
    <w:p w14:paraId="2BF8ED8F" w14:textId="1108771D" w:rsidR="00CF638B" w:rsidRDefault="00CF638B" w:rsidP="00D7260A">
      <w:pPr>
        <w:spacing w:line="276" w:lineRule="auto"/>
        <w:ind w:firstLine="709"/>
        <w:jc w:val="both"/>
      </w:pPr>
      <w:r>
        <w:t>Protests pamatots ar šādiem argumentiem.</w:t>
      </w:r>
    </w:p>
    <w:p w14:paraId="244E6C6D" w14:textId="6B67BAEB" w:rsidR="008E2778" w:rsidRDefault="00CF638B" w:rsidP="00560C33">
      <w:pPr>
        <w:spacing w:line="276" w:lineRule="auto"/>
        <w:ind w:firstLine="709"/>
        <w:jc w:val="both"/>
      </w:pPr>
      <w:r>
        <w:t xml:space="preserve">[4.1] </w:t>
      </w:r>
      <w:r w:rsidR="00C15606">
        <w:t>A</w:t>
      </w:r>
      <w:r w:rsidR="00D36194">
        <w:t xml:space="preserve">pelācijas instances tiesa, atzīstot </w:t>
      </w:r>
      <w:r w:rsidR="00F2237E">
        <w:t>[pers. A]</w:t>
      </w:r>
      <w:r w:rsidR="00D36194">
        <w:t xml:space="preserve"> par nevainīgu un attaisnojot apsūdzībā pēc Kri</w:t>
      </w:r>
      <w:r w:rsidR="00612E75">
        <w:t>mināllikuma 154.</w:t>
      </w:r>
      <w:r w:rsidR="00612E75">
        <w:rPr>
          <w:vertAlign w:val="superscript"/>
        </w:rPr>
        <w:t xml:space="preserve">1 </w:t>
      </w:r>
      <w:r w:rsidR="00560C33">
        <w:t>panta pirmās daļas</w:t>
      </w:r>
      <w:r w:rsidR="00612E75">
        <w:t>,</w:t>
      </w:r>
      <w:r w:rsidR="00C15606">
        <w:t xml:space="preserve"> ir</w:t>
      </w:r>
      <w:r w:rsidR="00612E75">
        <w:t xml:space="preserve"> </w:t>
      </w:r>
      <w:r w:rsidR="00560C33">
        <w:t xml:space="preserve">pārkāpusi </w:t>
      </w:r>
      <w:r w:rsidR="00612E75">
        <w:t>Kriminālp</w:t>
      </w:r>
      <w:r w:rsidR="000464DA">
        <w:t xml:space="preserve">rocesa likuma </w:t>
      </w:r>
      <w:proofErr w:type="gramStart"/>
      <w:r w:rsidR="000464DA">
        <w:t>128.panta</w:t>
      </w:r>
      <w:proofErr w:type="gramEnd"/>
      <w:r w:rsidR="000464DA">
        <w:t xml:space="preserve"> otro daļu, 511.panta otro daļu</w:t>
      </w:r>
      <w:r w:rsidR="00C15606">
        <w:t>. Minētie pārkāpumi</w:t>
      </w:r>
      <w:r w:rsidR="00612E75">
        <w:t xml:space="preserve"> atzīstami par Kriminālprocesa likuma </w:t>
      </w:r>
      <w:r>
        <w:t xml:space="preserve">būtiskiem pārkāpumiem šā likuma </w:t>
      </w:r>
      <w:r w:rsidR="00612E75">
        <w:t>575.panta trešās daļas izpratnē, kas noved</w:t>
      </w:r>
      <w:r w:rsidR="009349D8">
        <w:t>uši</w:t>
      </w:r>
      <w:r w:rsidR="00612E75">
        <w:t xml:space="preserve"> pie nelikumīga nolēmuma</w:t>
      </w:r>
      <w:r w:rsidR="009349D8">
        <w:t xml:space="preserve"> pieņemšanas</w:t>
      </w:r>
      <w:r w:rsidR="00612E75">
        <w:t>.</w:t>
      </w:r>
      <w:r w:rsidRPr="00CF638B">
        <w:t xml:space="preserve"> </w:t>
      </w:r>
      <w:r w:rsidR="00FB0D1B">
        <w:t>Nepamatots ir arī pieņemtais</w:t>
      </w:r>
      <w:proofErr w:type="gramStart"/>
      <w:r w:rsidR="00FB0D1B">
        <w:t xml:space="preserve">  </w:t>
      </w:r>
      <w:proofErr w:type="gramEnd"/>
      <w:r w:rsidR="00FB0D1B">
        <w:t>blakus lēmums</w:t>
      </w:r>
      <w:r>
        <w:t>.</w:t>
      </w:r>
    </w:p>
    <w:p w14:paraId="7558FDD8" w14:textId="18195472" w:rsidR="00965129" w:rsidRDefault="009349D8" w:rsidP="00965129">
      <w:pPr>
        <w:spacing w:line="276" w:lineRule="auto"/>
        <w:ind w:firstLine="709"/>
        <w:jc w:val="both"/>
      </w:pPr>
      <w:r>
        <w:t xml:space="preserve">[4.2] </w:t>
      </w:r>
      <w:r w:rsidR="00965129">
        <w:t xml:space="preserve">Apelācijas instances tiesa kriminālprocesā iegūtos pierādījumus nav izvērtējusi to kopumā un savstarpējā sakarībā, bet veikusi formālu to uzskaitījumu. Tiesa spriedumā nav norādījusi pierādījumus, kas apstiprinātu, ka cietušie </w:t>
      </w:r>
      <w:r w:rsidR="00F2237E">
        <w:t>[pers. B]</w:t>
      </w:r>
      <w:r w:rsidR="00965129">
        <w:t xml:space="preserve"> un </w:t>
      </w:r>
      <w:r w:rsidR="00F2237E">
        <w:t>[pers. C]</w:t>
      </w:r>
      <w:r w:rsidR="00965129">
        <w:t xml:space="preserve"> nebija pakļauti ekspluatācijai savas ievainojamības dēļ. Tiesa nav devusi novērtējumu cietušo liecībām, objektīvi fiksētajām ziņām par faktiem, kas konstatētas apskates un izņemšanas protokolos, liecinieku liecībām, kas tieši liecinājuši par noziedzīgā nodarījuma izdarīšanas faktiskajiem apstākļiem.</w:t>
      </w:r>
    </w:p>
    <w:p w14:paraId="13F58AA5" w14:textId="515910E2" w:rsidR="00965129" w:rsidRDefault="009349D8" w:rsidP="00C17E83">
      <w:pPr>
        <w:spacing w:line="276" w:lineRule="auto"/>
        <w:ind w:firstLine="709"/>
        <w:jc w:val="both"/>
      </w:pPr>
      <w:r>
        <w:t>[4.3</w:t>
      </w:r>
      <w:r w:rsidR="00965129">
        <w:t xml:space="preserve">] </w:t>
      </w:r>
      <w:r w:rsidR="00C15606">
        <w:t>K</w:t>
      </w:r>
      <w:r w:rsidR="00CD1894">
        <w:t xml:space="preserve">onkrētajā lietā taisāms notiesājošs spriedums, jo apsūdzētā </w:t>
      </w:r>
      <w:r w:rsidR="00F2237E">
        <w:t>[pers. A]</w:t>
      </w:r>
      <w:r w:rsidR="00CD1894">
        <w:t xml:space="preserve"> darbībās konstatējamas visas Krimināllikuma 154.</w:t>
      </w:r>
      <w:r w:rsidR="00CD1894">
        <w:rPr>
          <w:vertAlign w:val="superscript"/>
        </w:rPr>
        <w:t xml:space="preserve">1 </w:t>
      </w:r>
      <w:r w:rsidR="00CD1894">
        <w:t>panta pirmajā daļā paredzētās noziedzīgā nodarījuma sastāva pazīmes.</w:t>
      </w:r>
      <w:r w:rsidR="00965129">
        <w:t xml:space="preserve"> </w:t>
      </w:r>
      <w:r w:rsidR="000464DA">
        <w:t>P</w:t>
      </w:r>
      <w:r w:rsidR="00C9597B">
        <w:t xml:space="preserve">retēji apelācijas instances tiesas viedoklim, </w:t>
      </w:r>
      <w:r w:rsidR="008B4083">
        <w:t>[pers. A]</w:t>
      </w:r>
      <w:r w:rsidR="00C9597B">
        <w:t xml:space="preserve"> celtajā apsūdzībā ir norādītas konkrētas darbības, kas raksturo viņam inkriminētā noziedzīgā nodar</w:t>
      </w:r>
      <w:r w:rsidR="000464DA">
        <w:t>ījuma objektīvo pusi – vervēšana un izmitināšana</w:t>
      </w:r>
      <w:r w:rsidR="00C9597B">
        <w:t xml:space="preserve"> ekspluatācijas nolūkā, </w:t>
      </w:r>
      <w:r w:rsidR="00337BA3">
        <w:t>kā arī</w:t>
      </w:r>
      <w:r w:rsidR="00C9597B">
        <w:t xml:space="preserve"> ekspluatācija.</w:t>
      </w:r>
      <w:r w:rsidR="002D09B6">
        <w:t xml:space="preserve"> </w:t>
      </w:r>
      <w:r w:rsidR="005735DE">
        <w:t>Turklāt šī</w:t>
      </w:r>
      <w:r w:rsidR="002F555F">
        <w:t>s</w:t>
      </w:r>
      <w:r w:rsidR="005735DE">
        <w:t xml:space="preserve"> darbības bija ilgstošas, izdarītas vairākkārt, izdarītas pret vairākiem cietušajiem un tās bija norādītas konkrēti apsūdzībā.</w:t>
      </w:r>
      <w:r w:rsidR="00EC0952">
        <w:t xml:space="preserve"> </w:t>
      </w:r>
      <w:r w:rsidR="00FB0D1B">
        <w:t>V</w:t>
      </w:r>
      <w:r w:rsidR="00BC3DD2">
        <w:rPr>
          <w:rFonts w:ascii="TimesNewRomanPSMT" w:eastAsiaTheme="minorHAnsi" w:hAnsi="TimesNewRomanPSMT" w:cs="TimesNewRomanPSMT"/>
        </w:rPr>
        <w:t xml:space="preserve">iena no cilvēku tirdzniecības pazīmēm, vērtējot, vai personas ir cilvēku tirdzniecības upuri darba ekspluatācijas nolūkā, ir tā, ka persona ir izmitināta un dzīvo darba vietā. </w:t>
      </w:r>
      <w:r w:rsidR="00595DB9">
        <w:t xml:space="preserve"> </w:t>
      </w:r>
    </w:p>
    <w:p w14:paraId="16EBAE93" w14:textId="53FDE3AB" w:rsidR="00CD1894" w:rsidRDefault="009349D8" w:rsidP="00965129">
      <w:pPr>
        <w:spacing w:line="276" w:lineRule="auto"/>
        <w:ind w:firstLine="709"/>
        <w:jc w:val="both"/>
      </w:pPr>
      <w:r>
        <w:t>[4.4]</w:t>
      </w:r>
      <w:r w:rsidR="00965129">
        <w:t xml:space="preserve"> </w:t>
      </w:r>
      <w:r w:rsidR="005735DE">
        <w:t>Tāpat par nepamatotiem atzīstami tiesa</w:t>
      </w:r>
      <w:r w:rsidR="0097183E">
        <w:t>s</w:t>
      </w:r>
      <w:r w:rsidR="005735DE">
        <w:t xml:space="preserve"> apgalvojumi, ka sakarā ar trūkumiem noziedzīgā nodarījuma izdarīšanas apstākļu aprakstā, apsūdzētajam bijusi liegta iespēja pret to aizstāvēties.</w:t>
      </w:r>
      <w:r w:rsidR="00605B37">
        <w:t xml:space="preserve"> Minētais</w:t>
      </w:r>
      <w:r w:rsidR="00C15606">
        <w:t xml:space="preserve"> apgalvojums</w:t>
      </w:r>
      <w:r w:rsidR="00605B37">
        <w:t xml:space="preserve"> neapstiprinās ar lietas materiāliem.</w:t>
      </w:r>
      <w:r w:rsidR="00CD1894">
        <w:t xml:space="preserve">  Eiropas Cilvēktiesību tiesas </w:t>
      </w:r>
      <w:proofErr w:type="gramStart"/>
      <w:r w:rsidR="00CD1894">
        <w:t>2017.gada</w:t>
      </w:r>
      <w:proofErr w:type="gramEnd"/>
      <w:r w:rsidR="00CD1894">
        <w:t xml:space="preserve"> 30.marta spriedum</w:t>
      </w:r>
      <w:r w:rsidR="00C15606">
        <w:t>ā</w:t>
      </w:r>
      <w:r w:rsidR="00CD1894">
        <w:t xml:space="preserve"> lietā ,,</w:t>
      </w:r>
      <w:proofErr w:type="spellStart"/>
      <w:r w:rsidR="00CD1894">
        <w:t>Čaudrijs</w:t>
      </w:r>
      <w:proofErr w:type="spellEnd"/>
      <w:r w:rsidR="00CD1894">
        <w:t xml:space="preserve">  u.c. pret Grieķiju” pausts viedoklis, ka ekspluatācija piespiedu darba veidā ir viens no cilvēku tirdzniecības aspektiem. Turklāt, nolūkā īstenot Direktīvas 2011/36</w:t>
      </w:r>
      <w:r w:rsidR="0097183E">
        <w:t>/</w:t>
      </w:r>
      <w:r w:rsidR="00CD1894">
        <w:t xml:space="preserve">ES prasību, tika izstrādāts Krimināllikuma grozījums, papildinot Krimināllikuma </w:t>
      </w:r>
      <w:proofErr w:type="gramStart"/>
      <w:r w:rsidR="00CD1894">
        <w:t>58.panta</w:t>
      </w:r>
      <w:proofErr w:type="gramEnd"/>
      <w:r w:rsidR="00CD1894">
        <w:t xml:space="preserve"> sesto daļu, </w:t>
      </w:r>
      <w:r w:rsidR="0097183E">
        <w:t xml:space="preserve">kas </w:t>
      </w:r>
      <w:r w:rsidR="00CD1894">
        <w:t>norāda uz likumdevēja gribu aizsargāt cilvēku tirdzniecības upuri, kurš bijis arī ekspluatēts.</w:t>
      </w:r>
    </w:p>
    <w:p w14:paraId="6DBAB069" w14:textId="68A04D5D" w:rsidR="00267F13" w:rsidRDefault="009349D8" w:rsidP="008C5BA1">
      <w:pPr>
        <w:spacing w:line="276" w:lineRule="auto"/>
        <w:ind w:firstLine="709"/>
        <w:jc w:val="both"/>
      </w:pPr>
      <w:r>
        <w:t>[4.5</w:t>
      </w:r>
      <w:r w:rsidR="00965129">
        <w:t xml:space="preserve">] </w:t>
      </w:r>
      <w:r w:rsidR="00C15606">
        <w:t>A</w:t>
      </w:r>
      <w:r w:rsidR="00267F13">
        <w:t>pelācijas instances tiesa</w:t>
      </w:r>
      <w:r w:rsidR="00C15606">
        <w:t xml:space="preserve"> kļūdaini</w:t>
      </w:r>
      <w:r w:rsidR="00267F13">
        <w:t xml:space="preserve"> secināj</w:t>
      </w:r>
      <w:r w:rsidR="00C15606">
        <w:t>usi</w:t>
      </w:r>
      <w:r w:rsidR="00267F13">
        <w:t xml:space="preserve">, ka kriminālprocesā nav pierādīts cietušo personu ievainojamības stāvoklis. Ievainojamības stāvokļa esamība izriet ne tikai no cietušo personības, bet arī no viņu sociālā stāvokļa, dzīves apstākļiem, iepriekšējās dzīves pieredzes, tā brīža iespējām, veselības stāvokļa, citu personu rīcības, galvenokārt no </w:t>
      </w:r>
      <w:r w:rsidR="008A664A">
        <w:t>[pers. A]</w:t>
      </w:r>
      <w:r w:rsidR="00267F13">
        <w:t xml:space="preserve"> noziedzīgās darbības. </w:t>
      </w:r>
    </w:p>
    <w:p w14:paraId="5EF3A1E3" w14:textId="6481429F" w:rsidR="00672C02" w:rsidRDefault="003430BA" w:rsidP="00CA2D47">
      <w:pPr>
        <w:spacing w:line="276" w:lineRule="auto"/>
        <w:ind w:firstLine="709"/>
        <w:jc w:val="both"/>
      </w:pPr>
      <w:r>
        <w:t xml:space="preserve">Pretēji </w:t>
      </w:r>
      <w:r w:rsidR="008A664A">
        <w:t>[pers. B]</w:t>
      </w:r>
      <w:r w:rsidR="009349D8">
        <w:t xml:space="preserve"> un </w:t>
      </w:r>
      <w:r w:rsidR="008A664A">
        <w:t>[pers. C]</w:t>
      </w:r>
      <w:r>
        <w:t xml:space="preserve"> lūgumam, </w:t>
      </w:r>
      <w:r w:rsidR="009349D8">
        <w:t xml:space="preserve">starp </w:t>
      </w:r>
      <w:r w:rsidR="008A664A">
        <w:t>[pers. A]</w:t>
      </w:r>
      <w:r>
        <w:t xml:space="preserve"> un cietušajiem netika nodibinātas darba tiesiskās attiecības. </w:t>
      </w:r>
      <w:r w:rsidR="009257F1">
        <w:t>Sniedzot</w:t>
      </w:r>
      <w:r w:rsidR="00981F43">
        <w:t xml:space="preserve"> nepatiesus solījumus par naudas neesamību, </w:t>
      </w:r>
      <w:r w:rsidR="008A664A">
        <w:t>[pers. A]</w:t>
      </w:r>
      <w:r w:rsidR="00981F43">
        <w:t xml:space="preserve"> nodoms b</w:t>
      </w:r>
      <w:r w:rsidR="009257F1">
        <w:t xml:space="preserve">ija cietušās personas pierunāt turpināt strādāt savā saimniecībā. </w:t>
      </w:r>
      <w:r w:rsidR="00F24C58">
        <w:t xml:space="preserve">Netika </w:t>
      </w:r>
      <w:r w:rsidR="000464DA">
        <w:t>veikta samaksa par fiziski smagi</w:t>
      </w:r>
      <w:r w:rsidR="00F24C58">
        <w:t xml:space="preserve"> padarīto darbu</w:t>
      </w:r>
      <w:r w:rsidR="00C355AA">
        <w:t>, nenodrošināšana ar pienācīgiem dzīves un darba apstākļiem, neregulāra pārtikas pieg</w:t>
      </w:r>
      <w:r w:rsidR="0097183E">
        <w:t>āde.</w:t>
      </w:r>
    </w:p>
    <w:p w14:paraId="34E62C00" w14:textId="77777777" w:rsidR="00704D8F" w:rsidRPr="00CA2D47" w:rsidRDefault="00704D8F" w:rsidP="00CA2D47">
      <w:pPr>
        <w:spacing w:line="276" w:lineRule="auto"/>
        <w:ind w:firstLine="709"/>
        <w:jc w:val="both"/>
      </w:pPr>
    </w:p>
    <w:p w14:paraId="75A781A6" w14:textId="77777777" w:rsidR="00825A35" w:rsidRPr="00C9434C" w:rsidRDefault="00677CD8" w:rsidP="00825A35">
      <w:pPr>
        <w:spacing w:line="276" w:lineRule="auto"/>
        <w:jc w:val="center"/>
        <w:rPr>
          <w:rFonts w:eastAsia="Times New Roman"/>
          <w:b/>
        </w:rPr>
      </w:pPr>
      <w:r w:rsidRPr="00C9434C">
        <w:rPr>
          <w:rFonts w:eastAsia="Times New Roman"/>
          <w:b/>
        </w:rPr>
        <w:t>Motīvu daļa</w:t>
      </w:r>
    </w:p>
    <w:p w14:paraId="0F2D7E49" w14:textId="77777777" w:rsidR="004F148D" w:rsidRDefault="004F148D" w:rsidP="000464DA">
      <w:pPr>
        <w:spacing w:line="276" w:lineRule="auto"/>
        <w:jc w:val="both"/>
        <w:rPr>
          <w:rFonts w:eastAsia="Times New Roman"/>
          <w:b/>
        </w:rPr>
      </w:pPr>
    </w:p>
    <w:p w14:paraId="6BD253C3" w14:textId="739F4498" w:rsidR="004F148D" w:rsidRPr="00C17E83" w:rsidRDefault="00F22FD2" w:rsidP="00D3340B">
      <w:pPr>
        <w:autoSpaceDE w:val="0"/>
        <w:autoSpaceDN w:val="0"/>
        <w:adjustRightInd w:val="0"/>
        <w:spacing w:line="276" w:lineRule="auto"/>
        <w:ind w:firstLine="720"/>
        <w:jc w:val="both"/>
        <w:rPr>
          <w:rFonts w:ascii="TimesNewRomanPSMT" w:eastAsiaTheme="minorHAnsi" w:hAnsi="TimesNewRomanPSMT" w:cs="TimesNewRomanPSMT"/>
        </w:rPr>
      </w:pPr>
      <w:r>
        <w:rPr>
          <w:rFonts w:ascii="TimesNewRomanPSMT" w:eastAsiaTheme="minorHAnsi" w:hAnsi="TimesNewRomanPSMT" w:cs="TimesNewRomanPSMT"/>
        </w:rPr>
        <w:t>[</w:t>
      </w:r>
      <w:r w:rsidR="00C67169">
        <w:rPr>
          <w:rFonts w:ascii="TimesNewRomanPSMT" w:eastAsiaTheme="minorHAnsi" w:hAnsi="TimesNewRomanPSMT" w:cs="TimesNewRomanPSMT"/>
        </w:rPr>
        <w:t>5</w:t>
      </w:r>
      <w:r w:rsidR="00283EF6">
        <w:rPr>
          <w:rFonts w:ascii="TimesNewRomanPSMT" w:eastAsiaTheme="minorHAnsi" w:hAnsi="TimesNewRomanPSMT" w:cs="TimesNewRomanPSMT"/>
        </w:rPr>
        <w:t xml:space="preserve">] </w:t>
      </w:r>
      <w:r w:rsidR="004F148D">
        <w:rPr>
          <w:rFonts w:ascii="TimesNewRomanPSMT" w:eastAsiaTheme="minorHAnsi" w:hAnsi="TimesNewRomanPSMT" w:cs="TimesNewRomanPSMT"/>
        </w:rPr>
        <w:t>Senāts atzī</w:t>
      </w:r>
      <w:r w:rsidR="00AA4FC6">
        <w:rPr>
          <w:rFonts w:ascii="TimesNewRomanPSMT" w:eastAsiaTheme="minorHAnsi" w:hAnsi="TimesNewRomanPSMT" w:cs="TimesNewRomanPSMT"/>
        </w:rPr>
        <w:t>st</w:t>
      </w:r>
      <w:r w:rsidR="000B01FA">
        <w:rPr>
          <w:rFonts w:ascii="TimesNewRomanPSMT" w:eastAsiaTheme="minorHAnsi" w:hAnsi="TimesNewRomanPSMT" w:cs="TimesNewRomanPSMT"/>
        </w:rPr>
        <w:t xml:space="preserve">, ka Vidzemes apgabaltiesas </w:t>
      </w:r>
      <w:proofErr w:type="gramStart"/>
      <w:r w:rsidR="000B01FA">
        <w:rPr>
          <w:rFonts w:ascii="TimesNewRomanPSMT" w:eastAsiaTheme="minorHAnsi" w:hAnsi="TimesNewRomanPSMT" w:cs="TimesNewRomanPSMT"/>
        </w:rPr>
        <w:t>2020.gada</w:t>
      </w:r>
      <w:proofErr w:type="gramEnd"/>
      <w:r w:rsidR="000B01FA">
        <w:rPr>
          <w:rFonts w:ascii="TimesNewRomanPSMT" w:eastAsiaTheme="minorHAnsi" w:hAnsi="TimesNewRomanPSMT" w:cs="TimesNewRomanPSMT"/>
        </w:rPr>
        <w:t xml:space="preserve"> 9.marta</w:t>
      </w:r>
      <w:r w:rsidR="00AA4FC6">
        <w:rPr>
          <w:rFonts w:ascii="TimesNewRomanPSMT" w:eastAsiaTheme="minorHAnsi" w:hAnsi="TimesNewRomanPSMT" w:cs="TimesNewRomanPSMT"/>
        </w:rPr>
        <w:t xml:space="preserve"> spriedums</w:t>
      </w:r>
      <w:r w:rsidR="004F148D">
        <w:rPr>
          <w:rFonts w:ascii="TimesNewRomanPSMT" w:eastAsiaTheme="minorHAnsi" w:hAnsi="TimesNewRomanPSMT" w:cs="TimesNewRomanPSMT"/>
        </w:rPr>
        <w:t xml:space="preserve"> at</w:t>
      </w:r>
      <w:r w:rsidR="00C17E83">
        <w:rPr>
          <w:rFonts w:ascii="TimesNewRomanPSMT" w:eastAsiaTheme="minorHAnsi" w:hAnsi="TimesNewRomanPSMT" w:cs="TimesNewRomanPSMT"/>
        </w:rPr>
        <w:t xml:space="preserve">ceļams </w:t>
      </w:r>
      <w:r w:rsidR="001072D3">
        <w:rPr>
          <w:rFonts w:ascii="TimesNewRomanPSMT" w:eastAsiaTheme="minorHAnsi" w:hAnsi="TimesNewRomanPSMT" w:cs="TimesNewRomanPSMT"/>
        </w:rPr>
        <w:t xml:space="preserve">pilnībā, bet </w:t>
      </w:r>
      <w:r w:rsidR="00E06ED9">
        <w:rPr>
          <w:rFonts w:ascii="TimesNewRomanPSMT" w:eastAsiaTheme="minorHAnsi" w:hAnsi="TimesNewRomanPSMT" w:cs="TimesNewRomanPSMT"/>
        </w:rPr>
        <w:t xml:space="preserve">Vidzemes rajona tiesas 2019.gada 20.septembra </w:t>
      </w:r>
      <w:r w:rsidR="00D3340B">
        <w:rPr>
          <w:rFonts w:ascii="TimesNewRomanPSMT" w:eastAsiaTheme="minorHAnsi" w:hAnsi="TimesNewRomanPSMT" w:cs="TimesNewRomanPSMT"/>
        </w:rPr>
        <w:t>blakus lēmum</w:t>
      </w:r>
      <w:r w:rsidR="001072D3">
        <w:rPr>
          <w:rFonts w:ascii="TimesNewRomanPSMT" w:eastAsiaTheme="minorHAnsi" w:hAnsi="TimesNewRomanPSMT" w:cs="TimesNewRomanPSMT"/>
        </w:rPr>
        <w:t>s</w:t>
      </w:r>
      <w:r w:rsidR="00D3340B">
        <w:rPr>
          <w:rFonts w:ascii="TimesNewRomanPSMT" w:eastAsiaTheme="minorHAnsi" w:hAnsi="TimesNewRomanPSMT" w:cs="TimesNewRomanPSMT"/>
        </w:rPr>
        <w:t xml:space="preserve"> atstājams bez grozījumiem.</w:t>
      </w:r>
      <w:r w:rsidR="00C17E83">
        <w:rPr>
          <w:rFonts w:ascii="TimesNewRomanPSMT" w:eastAsiaTheme="minorHAnsi" w:hAnsi="TimesNewRomanPSMT" w:cs="TimesNewRomanPSMT"/>
        </w:rPr>
        <w:t xml:space="preserve"> </w:t>
      </w:r>
    </w:p>
    <w:p w14:paraId="52AAAA52" w14:textId="40176E16" w:rsidR="00864A84" w:rsidRDefault="00CA2D47" w:rsidP="00864A84">
      <w:pPr>
        <w:autoSpaceDE w:val="0"/>
        <w:autoSpaceDN w:val="0"/>
        <w:adjustRightInd w:val="0"/>
        <w:spacing w:line="276" w:lineRule="auto"/>
        <w:ind w:firstLine="720"/>
        <w:jc w:val="both"/>
        <w:rPr>
          <w:rFonts w:ascii="TimesNewRomanPSMT" w:eastAsiaTheme="minorHAnsi" w:hAnsi="TimesNewRomanPSMT" w:cs="TimesNewRomanPSMT"/>
        </w:rPr>
      </w:pPr>
      <w:r>
        <w:rPr>
          <w:rFonts w:ascii="TimesNewRomanPSMT" w:eastAsiaTheme="minorHAnsi" w:hAnsi="TimesNewRomanPSMT" w:cs="TimesNewRomanPSMT"/>
        </w:rPr>
        <w:t>[5.1]</w:t>
      </w:r>
      <w:r w:rsidR="008444F6">
        <w:rPr>
          <w:rFonts w:ascii="TimesNewRomanPSMT" w:eastAsiaTheme="minorHAnsi" w:hAnsi="TimesNewRomanPSMT" w:cs="TimesNewRomanPSMT"/>
        </w:rPr>
        <w:t xml:space="preserve"> </w:t>
      </w:r>
      <w:r w:rsidR="007B149C">
        <w:rPr>
          <w:rFonts w:ascii="TimesNewRomanPSMT" w:eastAsiaTheme="minorHAnsi" w:hAnsi="TimesNewRomanPSMT" w:cs="TimesNewRomanPSMT"/>
        </w:rPr>
        <w:t xml:space="preserve">Kriminālprocesa likuma </w:t>
      </w:r>
      <w:r w:rsidR="00864A84">
        <w:rPr>
          <w:rFonts w:ascii="TimesNewRomanPSMT" w:eastAsiaTheme="minorHAnsi" w:hAnsi="TimesNewRomanPSMT" w:cs="TimesNewRomanPSMT"/>
        </w:rPr>
        <w:t>128.panta otrā daļā noteic, ka to, cik ticamas ir pierādīšanā izmantojamās ziņas par faktiem, izvērtē, aplūkojot visus kriminālprocesa gaitā iegūtos faktus vai ziņas par faktiem kopumā un savstarpējā sakarībā.</w:t>
      </w:r>
    </w:p>
    <w:p w14:paraId="5DE70700" w14:textId="1C5C09F5" w:rsidR="001072D3" w:rsidRDefault="001072D3" w:rsidP="00864A84">
      <w:pPr>
        <w:autoSpaceDE w:val="0"/>
        <w:autoSpaceDN w:val="0"/>
        <w:adjustRightInd w:val="0"/>
        <w:spacing w:line="276" w:lineRule="auto"/>
        <w:ind w:firstLine="720"/>
        <w:jc w:val="both"/>
        <w:rPr>
          <w:rFonts w:ascii="TimesNewRomanPSMT" w:eastAsiaTheme="minorHAnsi" w:hAnsi="TimesNewRomanPSMT" w:cs="TimesNewRomanPSMT"/>
        </w:rPr>
      </w:pPr>
      <w:r>
        <w:rPr>
          <w:rFonts w:ascii="TimesNewRomanPSMT" w:eastAsiaTheme="minorHAnsi" w:hAnsi="TimesNewRomanPSMT" w:cs="TimesNewRomanPSMT"/>
        </w:rPr>
        <w:t>Kriminālprocesa likuma 511.panta otrā daļa noteic, ka spriedumam jābūt tiesiskam un pamatotam.</w:t>
      </w:r>
    </w:p>
    <w:p w14:paraId="16EBE129" w14:textId="4F186B73" w:rsidR="008444F6" w:rsidRDefault="007B149C" w:rsidP="00864A84">
      <w:pPr>
        <w:autoSpaceDE w:val="0"/>
        <w:autoSpaceDN w:val="0"/>
        <w:adjustRightInd w:val="0"/>
        <w:spacing w:line="276" w:lineRule="auto"/>
        <w:ind w:firstLine="720"/>
        <w:jc w:val="both"/>
        <w:rPr>
          <w:rFonts w:ascii="TimesNewRomanPSMT" w:eastAsiaTheme="minorHAnsi" w:hAnsi="TimesNewRomanPSMT" w:cs="TimesNewRomanPSMT"/>
        </w:rPr>
      </w:pPr>
      <w:r>
        <w:rPr>
          <w:rFonts w:ascii="TimesNewRomanPSMT" w:eastAsiaTheme="minorHAnsi" w:hAnsi="TimesNewRomanPSMT" w:cs="TimesNewRomanPSMT"/>
        </w:rPr>
        <w:t xml:space="preserve"> Kasācijas instances tiesa atzīst, ka apelācijas instances tiesa, iztiesājot lietu, minēt</w:t>
      </w:r>
      <w:r w:rsidR="001072D3">
        <w:rPr>
          <w:rFonts w:ascii="TimesNewRomanPSMT" w:eastAsiaTheme="minorHAnsi" w:hAnsi="TimesNewRomanPSMT" w:cs="TimesNewRomanPSMT"/>
        </w:rPr>
        <w:t>ās</w:t>
      </w:r>
      <w:r>
        <w:rPr>
          <w:rFonts w:ascii="TimesNewRomanPSMT" w:eastAsiaTheme="minorHAnsi" w:hAnsi="TimesNewRomanPSMT" w:cs="TimesNewRomanPSMT"/>
        </w:rPr>
        <w:t xml:space="preserve"> tiesību norm</w:t>
      </w:r>
      <w:r w:rsidR="001072D3">
        <w:rPr>
          <w:rFonts w:ascii="TimesNewRomanPSMT" w:eastAsiaTheme="minorHAnsi" w:hAnsi="TimesNewRomanPSMT" w:cs="TimesNewRomanPSMT"/>
        </w:rPr>
        <w:t>as</w:t>
      </w:r>
      <w:r>
        <w:rPr>
          <w:rFonts w:ascii="TimesNewRomanPSMT" w:eastAsiaTheme="minorHAnsi" w:hAnsi="TimesNewRomanPSMT" w:cs="TimesNewRomanPSMT"/>
        </w:rPr>
        <w:t xml:space="preserve"> nav ievērojusi.</w:t>
      </w:r>
    </w:p>
    <w:p w14:paraId="509C7054" w14:textId="77777777" w:rsidR="00CA2D47" w:rsidRDefault="00CA2D47" w:rsidP="00864A84">
      <w:pPr>
        <w:autoSpaceDE w:val="0"/>
        <w:autoSpaceDN w:val="0"/>
        <w:adjustRightInd w:val="0"/>
        <w:spacing w:line="276" w:lineRule="auto"/>
        <w:ind w:firstLine="720"/>
        <w:jc w:val="both"/>
        <w:rPr>
          <w:rFonts w:ascii="TimesNewRomanPSMT" w:eastAsiaTheme="minorHAnsi" w:hAnsi="TimesNewRomanPSMT" w:cs="TimesNewRomanPSMT"/>
        </w:rPr>
      </w:pPr>
    </w:p>
    <w:p w14:paraId="392197B8" w14:textId="1425BC4F" w:rsidR="0062216E" w:rsidRDefault="00D3340B" w:rsidP="0062216E">
      <w:pPr>
        <w:autoSpaceDE w:val="0"/>
        <w:autoSpaceDN w:val="0"/>
        <w:adjustRightInd w:val="0"/>
        <w:spacing w:line="276" w:lineRule="auto"/>
        <w:ind w:firstLine="720"/>
        <w:jc w:val="both"/>
        <w:rPr>
          <w:rFonts w:asciiTheme="majorBidi" w:eastAsiaTheme="minorHAnsi" w:hAnsiTheme="majorBidi" w:cstheme="majorBidi"/>
        </w:rPr>
      </w:pPr>
      <w:r w:rsidRPr="007F7C11">
        <w:rPr>
          <w:rFonts w:asciiTheme="majorBidi" w:hAnsiTheme="majorBidi" w:cstheme="majorBidi"/>
        </w:rPr>
        <w:t>[</w:t>
      </w:r>
      <w:r w:rsidR="00870C86" w:rsidRPr="007F7C11">
        <w:rPr>
          <w:rFonts w:asciiTheme="majorBidi" w:hAnsiTheme="majorBidi" w:cstheme="majorBidi"/>
        </w:rPr>
        <w:t>6</w:t>
      </w:r>
      <w:r w:rsidRPr="007F7C11">
        <w:rPr>
          <w:rFonts w:asciiTheme="majorBidi" w:hAnsiTheme="majorBidi" w:cstheme="majorBidi"/>
        </w:rPr>
        <w:t>]</w:t>
      </w:r>
      <w:r w:rsidR="0062216E" w:rsidRPr="007F7C11">
        <w:rPr>
          <w:rFonts w:asciiTheme="majorBidi" w:hAnsiTheme="majorBidi" w:cstheme="majorBidi"/>
        </w:rPr>
        <w:t xml:space="preserve"> </w:t>
      </w:r>
      <w:r w:rsidR="0062216E" w:rsidRPr="007F7C11">
        <w:rPr>
          <w:rFonts w:asciiTheme="majorBidi" w:eastAsiaTheme="minorHAnsi" w:hAnsiTheme="majorBidi" w:cstheme="majorBidi"/>
        </w:rPr>
        <w:t xml:space="preserve">Apelācijas instances tiesa, pamatojoties uz Kriminālprocesa likuma </w:t>
      </w:r>
      <w:proofErr w:type="gramStart"/>
      <w:r w:rsidR="0062216E" w:rsidRPr="007F7C11">
        <w:rPr>
          <w:rFonts w:asciiTheme="majorBidi" w:eastAsiaTheme="minorHAnsi" w:hAnsiTheme="majorBidi" w:cstheme="majorBidi"/>
        </w:rPr>
        <w:t>519.panta</w:t>
      </w:r>
      <w:proofErr w:type="gramEnd"/>
      <w:r w:rsidR="0062216E" w:rsidRPr="007F7C11">
        <w:rPr>
          <w:rFonts w:asciiTheme="majorBidi" w:eastAsiaTheme="minorHAnsi" w:hAnsiTheme="majorBidi" w:cstheme="majorBidi"/>
        </w:rPr>
        <w:t xml:space="preserve"> 1.punktu, atzinusi apsūdzēto </w:t>
      </w:r>
      <w:r w:rsidR="008A664A">
        <w:rPr>
          <w:rFonts w:asciiTheme="majorBidi" w:eastAsiaTheme="minorHAnsi" w:hAnsiTheme="majorBidi" w:cstheme="majorBidi"/>
        </w:rPr>
        <w:t>[pers. A]</w:t>
      </w:r>
      <w:r w:rsidR="0062216E" w:rsidRPr="007F7C11">
        <w:rPr>
          <w:rFonts w:asciiTheme="majorBidi" w:eastAsiaTheme="minorHAnsi" w:hAnsiTheme="majorBidi" w:cstheme="majorBidi"/>
        </w:rPr>
        <w:t xml:space="preserve"> par nevainīgu pret viņu celtajā apsūdzībā pēc Krimināllikuma 154.</w:t>
      </w:r>
      <w:r w:rsidR="0062216E" w:rsidRPr="007F7C11">
        <w:rPr>
          <w:rFonts w:asciiTheme="majorBidi" w:eastAsiaTheme="minorHAnsi" w:hAnsiTheme="majorBidi" w:cstheme="majorBidi"/>
          <w:vertAlign w:val="superscript"/>
        </w:rPr>
        <w:t xml:space="preserve">1 </w:t>
      </w:r>
      <w:r w:rsidR="0062216E" w:rsidRPr="007F7C11">
        <w:rPr>
          <w:rFonts w:asciiTheme="majorBidi" w:eastAsiaTheme="minorHAnsi" w:hAnsiTheme="majorBidi" w:cstheme="majorBidi"/>
        </w:rPr>
        <w:t xml:space="preserve">panta pirmās daļas un attaisnojusi sakarā ar to, ka nav noticis noziedzīgs nodarījums. Tiesa atzinusi, ka </w:t>
      </w:r>
      <w:r w:rsidR="008A664A">
        <w:rPr>
          <w:rFonts w:asciiTheme="majorBidi" w:eastAsiaTheme="minorHAnsi" w:hAnsiTheme="majorBidi" w:cstheme="majorBidi"/>
        </w:rPr>
        <w:t>[pers. A]</w:t>
      </w:r>
      <w:r w:rsidR="0062216E" w:rsidRPr="007F7C11">
        <w:rPr>
          <w:rFonts w:asciiTheme="majorBidi" w:eastAsiaTheme="minorHAnsi" w:hAnsiTheme="majorBidi" w:cstheme="majorBidi"/>
        </w:rPr>
        <w:t xml:space="preserve"> celtajā apsūdzībā inkriminētās darbības neveido Krimināllikuma 154.</w:t>
      </w:r>
      <w:proofErr w:type="gramStart"/>
      <w:r w:rsidR="0062216E" w:rsidRPr="007F7C11">
        <w:rPr>
          <w:rFonts w:asciiTheme="majorBidi" w:eastAsiaTheme="minorHAnsi" w:hAnsiTheme="majorBidi" w:cstheme="majorBidi"/>
          <w:vertAlign w:val="superscript"/>
        </w:rPr>
        <w:t>1</w:t>
      </w:r>
      <w:r w:rsidR="0062216E" w:rsidRPr="007F7C11">
        <w:rPr>
          <w:rFonts w:asciiTheme="majorBidi" w:eastAsiaTheme="minorHAnsi" w:hAnsiTheme="majorBidi" w:cstheme="majorBidi"/>
        </w:rPr>
        <w:t>panta</w:t>
      </w:r>
      <w:proofErr w:type="gramEnd"/>
      <w:r w:rsidR="0062216E" w:rsidRPr="007F7C11">
        <w:rPr>
          <w:rFonts w:asciiTheme="majorBidi" w:eastAsiaTheme="minorHAnsi" w:hAnsiTheme="majorBidi" w:cstheme="majorBidi"/>
        </w:rPr>
        <w:t xml:space="preserve"> pirmajā daļā paredzētā noziedzīgā nodarījuma sastāvu – cilvēku tirdzniecību.</w:t>
      </w:r>
    </w:p>
    <w:p w14:paraId="2FD6F48D" w14:textId="74409BA6" w:rsidR="00BB484E" w:rsidRPr="007F7C11" w:rsidRDefault="004B6A68" w:rsidP="004B6A68">
      <w:pPr>
        <w:autoSpaceDE w:val="0"/>
        <w:autoSpaceDN w:val="0"/>
        <w:adjustRightInd w:val="0"/>
        <w:spacing w:line="276" w:lineRule="auto"/>
        <w:ind w:firstLine="720"/>
        <w:jc w:val="both"/>
        <w:rPr>
          <w:rFonts w:asciiTheme="majorBidi" w:eastAsiaTheme="minorHAnsi" w:hAnsiTheme="majorBidi" w:cstheme="majorBidi"/>
        </w:rPr>
      </w:pPr>
      <w:r>
        <w:rPr>
          <w:rFonts w:asciiTheme="majorBidi" w:eastAsiaTheme="minorHAnsi" w:hAnsiTheme="majorBidi" w:cstheme="majorBidi"/>
        </w:rPr>
        <w:t xml:space="preserve">Kasācijas instances tiesa konstatē, ka no </w:t>
      </w:r>
      <w:r w:rsidR="008A664A">
        <w:rPr>
          <w:rFonts w:asciiTheme="majorBidi" w:eastAsiaTheme="minorHAnsi" w:hAnsiTheme="majorBidi" w:cstheme="majorBidi"/>
        </w:rPr>
        <w:t>[pers. A]</w:t>
      </w:r>
      <w:r>
        <w:rPr>
          <w:rFonts w:asciiTheme="majorBidi" w:eastAsiaTheme="minorHAnsi" w:hAnsiTheme="majorBidi" w:cstheme="majorBidi"/>
        </w:rPr>
        <w:t xml:space="preserve"> celtās apsūdzības izriet, ka viņš, izmantojot personu ievainojamības stāvokli un cietušo atkarību no viņa, kalpības nolūkā izmitināja fermā divas personas. A</w:t>
      </w:r>
      <w:r w:rsidR="00BB484E">
        <w:rPr>
          <w:rFonts w:asciiTheme="majorBidi" w:eastAsiaTheme="minorHAnsi" w:hAnsiTheme="majorBidi" w:cstheme="majorBidi"/>
        </w:rPr>
        <w:t xml:space="preserve">pelācijas instances tiesa, taisot attaisnojošu spriedumu, nav izvērtējusi visus kriminālprocesa gaitā iegūtos faktus un ziņas par faktiem to kopumā un savstarpējā sakarībā.  </w:t>
      </w:r>
    </w:p>
    <w:p w14:paraId="7DE9B4E6" w14:textId="136382B8" w:rsidR="00651858" w:rsidRDefault="00651858" w:rsidP="00651858">
      <w:pPr>
        <w:autoSpaceDE w:val="0"/>
        <w:autoSpaceDN w:val="0"/>
        <w:adjustRightInd w:val="0"/>
        <w:spacing w:line="276" w:lineRule="auto"/>
        <w:ind w:firstLine="720"/>
        <w:jc w:val="both"/>
        <w:rPr>
          <w:rFonts w:ascii="TimesNewRomanPSMT" w:eastAsiaTheme="minorHAnsi" w:hAnsi="TimesNewRomanPSMT" w:cs="TimesNewRomanPSMT"/>
        </w:rPr>
      </w:pPr>
      <w:r>
        <w:rPr>
          <w:rFonts w:ascii="TimesNewRomanPSMT" w:eastAsiaTheme="minorHAnsi" w:hAnsi="TimesNewRomanPSMT" w:cs="TimesNewRomanPSMT"/>
        </w:rPr>
        <w:t xml:space="preserve">[6.1] Apelācijas instances tiesa ir atzinusi, ka personas fiziskais vecums, fiziskās spējas un iztikas līdzekļu nepieciešamība bez īpaša skaidrojuma, kas piešķir tam individuālu nozīmi, nevar būt par izšķirošu objektīvu kritēriju ievainojamības stāvokļa konstatēšanai, jo pretējā gadījumā tiesu praksē būs iespējams jebkuru personas vecumu, fiziskās spējas un iztikas līdzekļu nepieciešamību attiecināt uz atrašanos ievainojamības stāvoklī un vērst pret jebkuru iespējamo darba devēju. </w:t>
      </w:r>
    </w:p>
    <w:p w14:paraId="2585E29C" w14:textId="05ADC8E2" w:rsidR="00AC0DE2" w:rsidRPr="008A664A" w:rsidRDefault="00CA2D47" w:rsidP="00AC0DE2">
      <w:pPr>
        <w:autoSpaceDE w:val="0"/>
        <w:autoSpaceDN w:val="0"/>
        <w:adjustRightInd w:val="0"/>
        <w:spacing w:line="276" w:lineRule="auto"/>
        <w:ind w:firstLine="720"/>
        <w:jc w:val="both"/>
        <w:rPr>
          <w:rFonts w:ascii="TimesNewRomanPSMT" w:eastAsiaTheme="minorHAnsi" w:hAnsi="TimesNewRomanPSMT" w:cs="TimesNewRomanPSMT"/>
          <w:vanish/>
          <w:specVanish/>
        </w:rPr>
      </w:pPr>
      <w:r>
        <w:rPr>
          <w:rFonts w:ascii="TimesNewRomanPSMT" w:eastAsiaTheme="minorHAnsi" w:hAnsi="TimesNewRomanPSMT" w:cs="TimesNewRomanPSMT"/>
        </w:rPr>
        <w:t xml:space="preserve">Tiesa, vērtējot </w:t>
      </w:r>
      <w:r w:rsidR="008A664A">
        <w:rPr>
          <w:rFonts w:ascii="TimesNewRomanPSMT" w:eastAsiaTheme="minorHAnsi" w:hAnsi="TimesNewRomanPSMT" w:cs="TimesNewRomanPSMT"/>
        </w:rPr>
        <w:t>[pers. B]</w:t>
      </w:r>
      <w:r>
        <w:rPr>
          <w:rFonts w:ascii="TimesNewRomanPSMT" w:eastAsiaTheme="minorHAnsi" w:hAnsi="TimesNewRomanPSMT" w:cs="TimesNewRomanPSMT"/>
        </w:rPr>
        <w:t xml:space="preserve"> un </w:t>
      </w:r>
      <w:r w:rsidR="008A664A">
        <w:rPr>
          <w:rFonts w:ascii="TimesNewRomanPSMT" w:eastAsiaTheme="minorHAnsi" w:hAnsi="TimesNewRomanPSMT" w:cs="TimesNewRomanPSMT"/>
        </w:rPr>
        <w:t>[pers. C]</w:t>
      </w:r>
      <w:r w:rsidR="00AC0DE2">
        <w:rPr>
          <w:rFonts w:ascii="TimesNewRomanPSMT" w:eastAsiaTheme="minorHAnsi" w:hAnsi="TimesNewRomanPSMT" w:cs="TimesNewRomanPSMT"/>
        </w:rPr>
        <w:t xml:space="preserve"> ievainojamī</w:t>
      </w:r>
      <w:r>
        <w:rPr>
          <w:rFonts w:ascii="TimesNewRomanPSMT" w:eastAsiaTheme="minorHAnsi" w:hAnsi="TimesNewRomanPSMT" w:cs="TimesNewRomanPSMT"/>
        </w:rPr>
        <w:t xml:space="preserve">bas stāvokli, norādījusi, ka </w:t>
      </w:r>
      <w:r w:rsidR="008A664A">
        <w:rPr>
          <w:rFonts w:ascii="TimesNewRomanPSMT" w:eastAsiaTheme="minorHAnsi" w:hAnsi="TimesNewRomanPSMT" w:cs="TimesNewRomanPSMT"/>
        </w:rPr>
        <w:t>[pers. </w:t>
      </w:r>
      <w:r w:rsidR="008A664A">
        <w:t>B]</w:t>
      </w:r>
      <w:r w:rsidR="00AC0DE2">
        <w:rPr>
          <w:rFonts w:ascii="TimesNewRomanPSMT" w:eastAsiaTheme="minorHAnsi" w:hAnsi="TimesNewRomanPSMT" w:cs="TimesNewRomanPSMT"/>
        </w:rPr>
        <w:t xml:space="preserve"> aptuveni divas nedēļas uz fermu braukāj</w:t>
      </w:r>
      <w:r>
        <w:rPr>
          <w:rFonts w:ascii="TimesNewRomanPSMT" w:eastAsiaTheme="minorHAnsi" w:hAnsi="TimesNewRomanPSMT" w:cs="TimesNewRomanPSMT"/>
        </w:rPr>
        <w:t xml:space="preserve">is ar savu automašīnu. Pirms </w:t>
      </w:r>
      <w:r w:rsidR="008A664A">
        <w:rPr>
          <w:rFonts w:ascii="TimesNewRomanPSMT" w:eastAsiaTheme="minorHAnsi" w:hAnsi="TimesNewRomanPSMT" w:cs="TimesNewRomanPSMT"/>
        </w:rPr>
        <w:t>[pers. B]</w:t>
      </w:r>
      <w:r w:rsidR="00AC0DE2">
        <w:rPr>
          <w:rFonts w:ascii="TimesNewRomanPSMT" w:eastAsiaTheme="minorHAnsi" w:hAnsi="TimesNewRomanPSMT" w:cs="TimesNewRomanPSMT"/>
        </w:rPr>
        <w:t xml:space="preserve"> viņam ierādītajā telpā dzīvojis </w:t>
      </w:r>
      <w:r>
        <w:rPr>
          <w:rFonts w:ascii="TimesNewRomanPSMT" w:eastAsiaTheme="minorHAnsi" w:hAnsi="TimesNewRomanPSMT" w:cs="TimesNewRomanPSMT"/>
        </w:rPr>
        <w:t xml:space="preserve">fermas strādnieks </w:t>
      </w:r>
      <w:r w:rsidR="008A664A">
        <w:rPr>
          <w:rFonts w:ascii="TimesNewRomanPSMT" w:eastAsiaTheme="minorHAnsi" w:hAnsi="TimesNewRomanPSMT" w:cs="TimesNewRomanPSMT"/>
        </w:rPr>
        <w:t>[pers. </w:t>
      </w:r>
      <w:r w:rsidR="008A664A">
        <w:t>D]</w:t>
      </w:r>
      <w:r w:rsidR="001232DD">
        <w:rPr>
          <w:rFonts w:ascii="TimesNewRomanPSMT" w:eastAsiaTheme="minorHAnsi" w:hAnsi="TimesNewRomanPSMT" w:cs="TimesNewRomanPSMT"/>
        </w:rPr>
        <w:t xml:space="preserve">. Savukārt par </w:t>
      </w:r>
      <w:r w:rsidR="008A664A">
        <w:rPr>
          <w:rFonts w:ascii="TimesNewRomanPSMT" w:eastAsiaTheme="minorHAnsi" w:hAnsi="TimesNewRomanPSMT" w:cs="TimesNewRomanPSMT"/>
        </w:rPr>
        <w:t>[pers. </w:t>
      </w:r>
      <w:r w:rsidR="008A664A">
        <w:t>C]</w:t>
      </w:r>
      <w:r w:rsidR="00AC0DE2">
        <w:rPr>
          <w:rFonts w:ascii="TimesNewRomanPSMT" w:eastAsiaTheme="minorHAnsi" w:hAnsi="TimesNewRomanPSMT" w:cs="TimesNewRomanPSMT"/>
        </w:rPr>
        <w:t xml:space="preserve"> tiesa norād</w:t>
      </w:r>
      <w:r w:rsidR="005B57CA">
        <w:rPr>
          <w:rFonts w:ascii="TimesNewRomanPSMT" w:eastAsiaTheme="minorHAnsi" w:hAnsi="TimesNewRomanPSMT" w:cs="TimesNewRomanPSMT"/>
        </w:rPr>
        <w:t>ī</w:t>
      </w:r>
      <w:r w:rsidR="00AC0DE2">
        <w:rPr>
          <w:rFonts w:ascii="TimesNewRomanPSMT" w:eastAsiaTheme="minorHAnsi" w:hAnsi="TimesNewRomanPSMT" w:cs="TimesNewRomanPSMT"/>
        </w:rPr>
        <w:t>jusi, ka v</w:t>
      </w:r>
      <w:r w:rsidR="005B57CA">
        <w:rPr>
          <w:rFonts w:ascii="TimesNewRomanPSMT" w:eastAsiaTheme="minorHAnsi" w:hAnsi="TimesNewRomanPSMT" w:cs="TimesNewRomanPSMT"/>
        </w:rPr>
        <w:t>ē</w:t>
      </w:r>
      <w:r w:rsidR="00AC0DE2">
        <w:rPr>
          <w:rFonts w:ascii="TimesNewRomanPSMT" w:eastAsiaTheme="minorHAnsi" w:hAnsi="TimesNewRomanPSMT" w:cs="TimesNewRomanPSMT"/>
        </w:rPr>
        <w:t xml:space="preserve">l </w:t>
      </w:r>
      <w:r w:rsidR="005B57CA">
        <w:rPr>
          <w:rFonts w:ascii="TimesNewRomanPSMT" w:eastAsiaTheme="minorHAnsi" w:hAnsi="TimesNewRomanPSMT" w:cs="TimesNewRomanPSMT"/>
        </w:rPr>
        <w:t>p</w:t>
      </w:r>
      <w:r w:rsidR="00AC0DE2">
        <w:rPr>
          <w:rFonts w:ascii="TimesNewRomanPSMT" w:eastAsiaTheme="minorHAnsi" w:hAnsi="TimesNewRomanPSMT" w:cs="TimesNewRomanPSMT"/>
        </w:rPr>
        <w:t>irms iepazī</w:t>
      </w:r>
      <w:r w:rsidR="005B57CA">
        <w:rPr>
          <w:rFonts w:ascii="TimesNewRomanPSMT" w:eastAsiaTheme="minorHAnsi" w:hAnsi="TimesNewRomanPSMT" w:cs="TimesNewRomanPSMT"/>
        </w:rPr>
        <w:t>šanās</w:t>
      </w:r>
      <w:r w:rsidR="00AC0DE2">
        <w:rPr>
          <w:rFonts w:ascii="TimesNewRomanPSMT" w:eastAsiaTheme="minorHAnsi" w:hAnsi="TimesNewRomanPSMT" w:cs="TimesNewRomanPSMT"/>
        </w:rPr>
        <w:t xml:space="preserve"> ar darba un sadzīves apstākļiem un vienošanās par darbu fermā viņa izl</w:t>
      </w:r>
      <w:r w:rsidR="005B57CA">
        <w:rPr>
          <w:rFonts w:ascii="TimesNewRomanPSMT" w:eastAsiaTheme="minorHAnsi" w:hAnsi="TimesNewRomanPSMT" w:cs="TimesNewRomanPSMT"/>
        </w:rPr>
        <w:t>ē</w:t>
      </w:r>
      <w:r w:rsidR="00AC0DE2">
        <w:rPr>
          <w:rFonts w:ascii="TimesNewRomanPSMT" w:eastAsiaTheme="minorHAnsi" w:hAnsi="TimesNewRomanPSMT" w:cs="TimesNewRomanPSMT"/>
        </w:rPr>
        <w:t>musi tur dzīvot.</w:t>
      </w:r>
    </w:p>
    <w:p w14:paraId="6D0CFEF4" w14:textId="77777777" w:rsidR="00EA6AB4" w:rsidRDefault="008A664A" w:rsidP="00AC0DE2">
      <w:pPr>
        <w:autoSpaceDE w:val="0"/>
        <w:autoSpaceDN w:val="0"/>
        <w:adjustRightInd w:val="0"/>
        <w:spacing w:line="276" w:lineRule="auto"/>
        <w:ind w:firstLine="720"/>
        <w:jc w:val="both"/>
        <w:rPr>
          <w:rFonts w:ascii="TimesNewRomanPSMT" w:eastAsiaTheme="minorHAnsi" w:hAnsi="TimesNewRomanPSMT" w:cs="TimesNewRomanPSMT"/>
        </w:rPr>
      </w:pPr>
      <w:r>
        <w:rPr>
          <w:rFonts w:ascii="TimesNewRomanPSMT" w:eastAsiaTheme="minorHAnsi" w:hAnsi="TimesNewRomanPSMT" w:cs="TimesNewRomanPSMT"/>
        </w:rPr>
        <w:t xml:space="preserve"> </w:t>
      </w:r>
    </w:p>
    <w:p w14:paraId="162AB040" w14:textId="342E3DFE" w:rsidR="00AC0DE2" w:rsidRDefault="00AC0DE2" w:rsidP="00AC0DE2">
      <w:pPr>
        <w:autoSpaceDE w:val="0"/>
        <w:autoSpaceDN w:val="0"/>
        <w:adjustRightInd w:val="0"/>
        <w:spacing w:line="276" w:lineRule="auto"/>
        <w:ind w:firstLine="720"/>
        <w:jc w:val="both"/>
        <w:rPr>
          <w:rFonts w:ascii="TimesNewRomanPSMT" w:eastAsiaTheme="minorHAnsi" w:hAnsi="TimesNewRomanPSMT" w:cs="TimesNewRomanPSMT"/>
        </w:rPr>
      </w:pPr>
      <w:r>
        <w:rPr>
          <w:rFonts w:ascii="TimesNewRomanPSMT" w:eastAsiaTheme="minorHAnsi" w:hAnsi="TimesNewRomanPSMT" w:cs="TimesNewRomanPSMT"/>
        </w:rPr>
        <w:t>Tiesa arī ņ</w:t>
      </w:r>
      <w:r w:rsidR="005B57CA">
        <w:rPr>
          <w:rFonts w:ascii="TimesNewRomanPSMT" w:eastAsiaTheme="minorHAnsi" w:hAnsi="TimesNewRomanPSMT" w:cs="TimesNewRomanPSMT"/>
        </w:rPr>
        <w:t>ē</w:t>
      </w:r>
      <w:r>
        <w:rPr>
          <w:rFonts w:ascii="TimesNewRomanPSMT" w:eastAsiaTheme="minorHAnsi" w:hAnsi="TimesNewRomanPSMT" w:cs="TimesNewRomanPSMT"/>
        </w:rPr>
        <w:t xml:space="preserve">musi vērā, ka </w:t>
      </w:r>
      <w:r w:rsidR="008A664A">
        <w:rPr>
          <w:rFonts w:ascii="TimesNewRomanPSMT" w:eastAsiaTheme="minorHAnsi" w:hAnsi="TimesNewRomanPSMT" w:cs="TimesNewRomanPSMT"/>
        </w:rPr>
        <w:t>[pers. B]</w:t>
      </w:r>
      <w:r>
        <w:rPr>
          <w:rFonts w:ascii="TimesNewRomanPSMT" w:eastAsiaTheme="minorHAnsi" w:hAnsi="TimesNewRomanPSMT" w:cs="TimesNewRomanPSMT"/>
        </w:rPr>
        <w:t xml:space="preserve"> un </w:t>
      </w:r>
      <w:r w:rsidR="008A664A">
        <w:rPr>
          <w:rFonts w:ascii="TimesNewRomanPSMT" w:eastAsiaTheme="minorHAnsi" w:hAnsi="TimesNewRomanPSMT" w:cs="TimesNewRomanPSMT"/>
        </w:rPr>
        <w:t>[pers. C]</w:t>
      </w:r>
      <w:r w:rsidR="001232DD">
        <w:rPr>
          <w:rFonts w:ascii="TimesNewRomanPSMT" w:eastAsiaTheme="minorHAnsi" w:hAnsi="TimesNewRomanPSMT" w:cs="TimesNewRomanPSMT"/>
        </w:rPr>
        <w:t xml:space="preserve"> bija deklarēta dzīves</w:t>
      </w:r>
      <w:r>
        <w:rPr>
          <w:rFonts w:ascii="TimesNewRomanPSMT" w:eastAsiaTheme="minorHAnsi" w:hAnsi="TimesNewRomanPSMT" w:cs="TimesNewRomanPSMT"/>
        </w:rPr>
        <w:t>vieta un viņiem pastāvēja iesp</w:t>
      </w:r>
      <w:r w:rsidR="005B57CA">
        <w:rPr>
          <w:rFonts w:ascii="TimesNewRomanPSMT" w:eastAsiaTheme="minorHAnsi" w:hAnsi="TimesNewRomanPSMT" w:cs="TimesNewRomanPSMT"/>
        </w:rPr>
        <w:t>ē</w:t>
      </w:r>
      <w:r>
        <w:rPr>
          <w:rFonts w:ascii="TimesNewRomanPSMT" w:eastAsiaTheme="minorHAnsi" w:hAnsi="TimesNewRomanPSMT" w:cs="TimesNewRomanPSMT"/>
        </w:rPr>
        <w:t>ja brīvi p</w:t>
      </w:r>
      <w:r w:rsidR="005B57CA">
        <w:rPr>
          <w:rFonts w:ascii="TimesNewRomanPSMT" w:eastAsiaTheme="minorHAnsi" w:hAnsi="TimesNewRomanPSMT" w:cs="TimesNewRomanPSMT"/>
        </w:rPr>
        <w:t>ār</w:t>
      </w:r>
      <w:r>
        <w:rPr>
          <w:rFonts w:ascii="TimesNewRomanPSMT" w:eastAsiaTheme="minorHAnsi" w:hAnsi="TimesNewRomanPSMT" w:cs="TimesNewRomanPSMT"/>
        </w:rPr>
        <w:t>vietoties</w:t>
      </w:r>
      <w:r w:rsidR="005B57CA">
        <w:rPr>
          <w:rFonts w:ascii="TimesNewRomanPSMT" w:eastAsiaTheme="minorHAnsi" w:hAnsi="TimesNewRomanPSMT" w:cs="TimesNewRomanPSMT"/>
        </w:rPr>
        <w:t>, tostarp uz sav</w:t>
      </w:r>
      <w:r w:rsidR="001232DD">
        <w:rPr>
          <w:rFonts w:ascii="TimesNewRomanPSMT" w:eastAsiaTheme="minorHAnsi" w:hAnsi="TimesNewRomanPSMT" w:cs="TimesNewRomanPSMT"/>
        </w:rPr>
        <w:t>u deklarēto vai faktisko dzīves</w:t>
      </w:r>
      <w:r w:rsidR="005B57CA">
        <w:rPr>
          <w:rFonts w:ascii="TimesNewRomanPSMT" w:eastAsiaTheme="minorHAnsi" w:hAnsi="TimesNewRomanPSMT" w:cs="TimesNewRomanPSMT"/>
        </w:rPr>
        <w:t>vietu.</w:t>
      </w:r>
      <w:r w:rsidR="001232DD">
        <w:rPr>
          <w:rFonts w:ascii="TimesNewRomanPSMT" w:eastAsiaTheme="minorHAnsi" w:hAnsi="TimesNewRomanPSMT" w:cs="TimesNewRomanPSMT"/>
        </w:rPr>
        <w:t xml:space="preserve"> </w:t>
      </w:r>
      <w:r w:rsidR="008A664A">
        <w:rPr>
          <w:rFonts w:ascii="TimesNewRomanPSMT" w:eastAsiaTheme="minorHAnsi" w:hAnsi="TimesNewRomanPSMT" w:cs="TimesNewRomanPSMT"/>
        </w:rPr>
        <w:t>[Pers. B]</w:t>
      </w:r>
      <w:r w:rsidR="005319E1">
        <w:rPr>
          <w:rFonts w:ascii="TimesNewRomanPSMT" w:eastAsiaTheme="minorHAnsi" w:hAnsi="TimesNewRomanPSMT" w:cs="TimesNewRomanPSMT"/>
        </w:rPr>
        <w:t xml:space="preserve"> pats p</w:t>
      </w:r>
      <w:r w:rsidR="00CA2D47">
        <w:rPr>
          <w:rFonts w:ascii="TimesNewRomanPSMT" w:eastAsiaTheme="minorHAnsi" w:hAnsi="TimesNewRomanPSMT" w:cs="TimesNewRomanPSMT"/>
        </w:rPr>
        <w:t xml:space="preserve">ametis darbu fermā, savukārt </w:t>
      </w:r>
      <w:r w:rsidR="008A664A">
        <w:rPr>
          <w:rFonts w:ascii="TimesNewRomanPSMT" w:eastAsiaTheme="minorHAnsi" w:hAnsi="TimesNewRomanPSMT" w:cs="TimesNewRomanPSMT"/>
        </w:rPr>
        <w:t>[pers. C]</w:t>
      </w:r>
      <w:r w:rsidR="00CA2D47">
        <w:rPr>
          <w:rFonts w:ascii="TimesNewRomanPSMT" w:eastAsiaTheme="minorHAnsi" w:hAnsi="TimesNewRomanPSMT" w:cs="TimesNewRomanPSMT"/>
        </w:rPr>
        <w:t xml:space="preserve"> </w:t>
      </w:r>
      <w:proofErr w:type="gramStart"/>
      <w:r w:rsidR="00CA2D47">
        <w:rPr>
          <w:rFonts w:ascii="TimesNewRomanPSMT" w:eastAsiaTheme="minorHAnsi" w:hAnsi="TimesNewRomanPSMT" w:cs="TimesNewRomanPSMT"/>
        </w:rPr>
        <w:t>2017.gada</w:t>
      </w:r>
      <w:proofErr w:type="gramEnd"/>
      <w:r w:rsidR="00CA2D47">
        <w:rPr>
          <w:rFonts w:ascii="TimesNewRomanPSMT" w:eastAsiaTheme="minorHAnsi" w:hAnsi="TimesNewRomanPSMT" w:cs="TimesNewRomanPSMT"/>
        </w:rPr>
        <w:t xml:space="preserve"> 5.</w:t>
      </w:r>
      <w:r w:rsidR="005319E1">
        <w:rPr>
          <w:rFonts w:ascii="TimesNewRomanPSMT" w:eastAsiaTheme="minorHAnsi" w:hAnsi="TimesNewRomanPSMT" w:cs="TimesNewRomanPSMT"/>
        </w:rPr>
        <w:t>aprīlī bija pati aizbraukusi pie māsas, bet pēc divu dienu prombūtnes atgriezusies fermā.</w:t>
      </w:r>
    </w:p>
    <w:p w14:paraId="0CC95C73" w14:textId="600CF74C" w:rsidR="005319E1" w:rsidRDefault="00651858" w:rsidP="00AC0DE2">
      <w:pPr>
        <w:autoSpaceDE w:val="0"/>
        <w:autoSpaceDN w:val="0"/>
        <w:adjustRightInd w:val="0"/>
        <w:spacing w:line="276" w:lineRule="auto"/>
        <w:ind w:firstLine="720"/>
        <w:jc w:val="both"/>
        <w:rPr>
          <w:rFonts w:ascii="TimesNewRomanPSMT" w:eastAsiaTheme="minorHAnsi" w:hAnsi="TimesNewRomanPSMT" w:cs="TimesNewRomanPSMT"/>
        </w:rPr>
      </w:pPr>
      <w:r>
        <w:rPr>
          <w:rFonts w:ascii="TimesNewRomanPSMT" w:eastAsiaTheme="minorHAnsi" w:hAnsi="TimesNewRomanPSMT" w:cs="TimesNewRomanPSMT"/>
        </w:rPr>
        <w:t xml:space="preserve">[6.2] </w:t>
      </w:r>
      <w:r w:rsidR="003F7B61">
        <w:rPr>
          <w:rFonts w:ascii="TimesNewRomanPSMT" w:eastAsiaTheme="minorHAnsi" w:hAnsi="TimesNewRomanPSMT" w:cs="TimesNewRomanPSMT"/>
        </w:rPr>
        <w:t>Senāts atzīst, ka, v</w:t>
      </w:r>
      <w:r w:rsidR="00CA2D47">
        <w:rPr>
          <w:rFonts w:ascii="TimesNewRomanPSMT" w:eastAsiaTheme="minorHAnsi" w:hAnsi="TimesNewRomanPSMT" w:cs="TimesNewRomanPSMT"/>
        </w:rPr>
        <w:t xml:space="preserve">ērtējot to, vai </w:t>
      </w:r>
      <w:r w:rsidR="008A664A">
        <w:rPr>
          <w:rFonts w:ascii="TimesNewRomanPSMT" w:eastAsiaTheme="minorHAnsi" w:hAnsi="TimesNewRomanPSMT" w:cs="TimesNewRomanPSMT"/>
        </w:rPr>
        <w:t>[pers. B]</w:t>
      </w:r>
      <w:r w:rsidR="00CA2D47">
        <w:rPr>
          <w:rFonts w:ascii="TimesNewRomanPSMT" w:eastAsiaTheme="minorHAnsi" w:hAnsi="TimesNewRomanPSMT" w:cs="TimesNewRomanPSMT"/>
        </w:rPr>
        <w:t xml:space="preserve"> un </w:t>
      </w:r>
      <w:r w:rsidR="008A664A">
        <w:rPr>
          <w:rFonts w:ascii="TimesNewRomanPSMT" w:eastAsiaTheme="minorHAnsi" w:hAnsi="TimesNewRomanPSMT" w:cs="TimesNewRomanPSMT"/>
        </w:rPr>
        <w:t>[pers. C]</w:t>
      </w:r>
      <w:r w:rsidR="003F7B61">
        <w:rPr>
          <w:rFonts w:ascii="TimesNewRomanPSMT" w:eastAsiaTheme="minorHAnsi" w:hAnsi="TimesNewRomanPSMT" w:cs="TimesNewRomanPSMT"/>
        </w:rPr>
        <w:t xml:space="preserve"> ir atradušies ievainojamības stāvoklī </w:t>
      </w:r>
      <w:proofErr w:type="gramStart"/>
      <w:r w:rsidR="003F7B61">
        <w:rPr>
          <w:rFonts w:ascii="TimesNewRomanPSMT" w:eastAsiaTheme="minorHAnsi" w:hAnsi="TimesNewRomanPSMT" w:cs="TimesNewRomanPSMT"/>
        </w:rPr>
        <w:t>Krimināllikuma 154.</w:t>
      </w:r>
      <w:r w:rsidR="003F7B61">
        <w:rPr>
          <w:rFonts w:ascii="TimesNewRomanPSMT" w:eastAsiaTheme="minorHAnsi" w:hAnsi="TimesNewRomanPSMT" w:cs="TimesNewRomanPSMT"/>
          <w:vertAlign w:val="superscript"/>
        </w:rPr>
        <w:t>2</w:t>
      </w:r>
      <w:r w:rsidR="00CA2D47">
        <w:rPr>
          <w:rFonts w:ascii="TimesNewRomanPSMT" w:eastAsiaTheme="minorHAnsi" w:hAnsi="TimesNewRomanPSMT" w:cs="TimesNewRomanPSMT"/>
          <w:vertAlign w:val="superscript"/>
        </w:rPr>
        <w:t xml:space="preserve"> </w:t>
      </w:r>
      <w:r w:rsidR="003F7B61">
        <w:rPr>
          <w:rFonts w:ascii="TimesNewRomanPSMT" w:eastAsiaTheme="minorHAnsi" w:hAnsi="TimesNewRomanPSMT" w:cs="TimesNewRomanPSMT"/>
        </w:rPr>
        <w:t>panta izpratnē,</w:t>
      </w:r>
      <w:proofErr w:type="gramEnd"/>
      <w:r w:rsidR="003F7B61">
        <w:rPr>
          <w:rFonts w:ascii="TimesNewRomanPSMT" w:eastAsiaTheme="minorHAnsi" w:hAnsi="TimesNewRomanPSMT" w:cs="TimesNewRomanPSMT"/>
        </w:rPr>
        <w:t xml:space="preserve"> tiesa nav izvērtējusi ziņas</w:t>
      </w:r>
      <w:r w:rsidR="00BD2B97">
        <w:rPr>
          <w:rFonts w:ascii="TimesNewRomanPSMT" w:eastAsiaTheme="minorHAnsi" w:hAnsi="TimesNewRomanPSMT" w:cs="TimesNewRomanPSMT"/>
        </w:rPr>
        <w:t xml:space="preserve"> kopsakarā ar</w:t>
      </w:r>
      <w:r w:rsidR="004D54A5">
        <w:rPr>
          <w:rFonts w:ascii="TimesNewRomanPSMT" w:eastAsiaTheme="minorHAnsi" w:hAnsi="TimesNewRomanPSMT" w:cs="TimesNewRomanPSMT"/>
        </w:rPr>
        <w:t xml:space="preserve"> kasācijas protestā</w:t>
      </w:r>
      <w:r w:rsidR="001072D3">
        <w:rPr>
          <w:rFonts w:ascii="TimesNewRomanPSMT" w:eastAsiaTheme="minorHAnsi" w:hAnsi="TimesNewRomanPSMT" w:cs="TimesNewRomanPSMT"/>
        </w:rPr>
        <w:t xml:space="preserve"> norādītajām ziņām.</w:t>
      </w:r>
    </w:p>
    <w:p w14:paraId="5E86351E" w14:textId="4A0A19A0" w:rsidR="004D54A5" w:rsidRDefault="00CA2D47" w:rsidP="004D54A5">
      <w:pPr>
        <w:autoSpaceDE w:val="0"/>
        <w:autoSpaceDN w:val="0"/>
        <w:adjustRightInd w:val="0"/>
        <w:spacing w:line="276" w:lineRule="auto"/>
        <w:ind w:firstLine="720"/>
        <w:jc w:val="both"/>
        <w:rPr>
          <w:rFonts w:ascii="TimesNewRomanPSMT" w:eastAsiaTheme="minorHAnsi" w:hAnsi="TimesNewRomanPSMT" w:cs="TimesNewRomanPSMT"/>
        </w:rPr>
      </w:pPr>
      <w:r>
        <w:rPr>
          <w:rFonts w:ascii="TimesNewRomanPSMT" w:eastAsiaTheme="minorHAnsi" w:hAnsi="TimesNewRomanPSMT" w:cs="TimesNewRomanPSMT"/>
        </w:rPr>
        <w:t xml:space="preserve">Prokurore norādījusi, ka </w:t>
      </w:r>
      <w:r w:rsidR="008A664A">
        <w:rPr>
          <w:rFonts w:ascii="TimesNewRomanPSMT" w:eastAsiaTheme="minorHAnsi" w:hAnsi="TimesNewRomanPSMT" w:cs="TimesNewRomanPSMT"/>
        </w:rPr>
        <w:t>[pers. C]</w:t>
      </w:r>
      <w:r w:rsidR="004D54A5">
        <w:rPr>
          <w:rFonts w:ascii="TimesNewRomanPSMT" w:eastAsiaTheme="minorHAnsi" w:hAnsi="TimesNewRomanPSMT" w:cs="TimesNewRomanPSMT"/>
        </w:rPr>
        <w:t xml:space="preserve"> atrašanos ievainojamības stāvoklī apstiprina šādi fakti – viņai </w:t>
      </w:r>
      <w:proofErr w:type="gramStart"/>
      <w:r w:rsidR="004D54A5">
        <w:rPr>
          <w:rFonts w:ascii="TimesNewRomanPSMT" w:eastAsiaTheme="minorHAnsi" w:hAnsi="TimesNewRomanPSMT" w:cs="TimesNewRomanPSMT"/>
        </w:rPr>
        <w:t>nebija līdzekļi</w:t>
      </w:r>
      <w:proofErr w:type="gramEnd"/>
      <w:r w:rsidR="004D54A5">
        <w:rPr>
          <w:rFonts w:ascii="TimesNewRomanPSMT" w:eastAsiaTheme="minorHAnsi" w:hAnsi="TimesNewRomanPSMT" w:cs="TimesNewRomanPSMT"/>
        </w:rPr>
        <w:t xml:space="preserve"> un iespējas ierasties pie </w:t>
      </w:r>
      <w:r w:rsidR="008A664A">
        <w:rPr>
          <w:rFonts w:ascii="TimesNewRomanPSMT" w:eastAsiaTheme="minorHAnsi" w:hAnsi="TimesNewRomanPSMT" w:cs="TimesNewRomanPSMT"/>
        </w:rPr>
        <w:t>[pers. A]</w:t>
      </w:r>
      <w:r w:rsidR="004D54A5">
        <w:rPr>
          <w:rFonts w:ascii="TimesNewRomanPSMT" w:eastAsiaTheme="minorHAnsi" w:hAnsi="TimesNewRomanPSMT" w:cs="TimesNewRomanPSMT"/>
        </w:rPr>
        <w:t xml:space="preserve"> fermā un veikt sākotnējās pārrunas par iespējamo darbu fermā, apskatīt darba vietu, noskaidrot darba apstākļus. Sociālo apstākļu spiest</w:t>
      </w:r>
      <w:r w:rsidR="000E1C7A">
        <w:rPr>
          <w:rFonts w:ascii="TimesNewRomanPSMT" w:eastAsiaTheme="minorHAnsi" w:hAnsi="TimesNewRomanPSMT" w:cs="TimesNewRomanPSMT"/>
        </w:rPr>
        <w:t xml:space="preserve">a un uzticoties </w:t>
      </w:r>
      <w:r w:rsidR="008A664A">
        <w:rPr>
          <w:rFonts w:ascii="TimesNewRomanPSMT" w:eastAsiaTheme="minorHAnsi" w:hAnsi="TimesNewRomanPSMT" w:cs="TimesNewRomanPSMT"/>
        </w:rPr>
        <w:t>[pers. A]</w:t>
      </w:r>
      <w:r>
        <w:rPr>
          <w:rFonts w:ascii="TimesNewRomanPSMT" w:eastAsiaTheme="minorHAnsi" w:hAnsi="TimesNewRomanPSMT" w:cs="TimesNewRomanPSMT"/>
        </w:rPr>
        <w:t xml:space="preserve">, </w:t>
      </w:r>
      <w:r w:rsidR="008A664A">
        <w:rPr>
          <w:rFonts w:ascii="TimesNewRomanPSMT" w:eastAsiaTheme="minorHAnsi" w:hAnsi="TimesNewRomanPSMT" w:cs="TimesNewRomanPSMT"/>
        </w:rPr>
        <w:t>[pers. C]</w:t>
      </w:r>
      <w:r>
        <w:rPr>
          <w:rFonts w:ascii="TimesNewRomanPSMT" w:eastAsiaTheme="minorHAnsi" w:hAnsi="TimesNewRomanPSMT" w:cs="TimesNewRomanPSMT"/>
        </w:rPr>
        <w:t xml:space="preserve"> pirms brauciena pie </w:t>
      </w:r>
      <w:r w:rsidR="008A664A">
        <w:rPr>
          <w:rFonts w:ascii="TimesNewRomanPSMT" w:eastAsiaTheme="minorHAnsi" w:hAnsi="TimesNewRomanPSMT" w:cs="TimesNewRomanPSMT"/>
        </w:rPr>
        <w:t>[pers. A]</w:t>
      </w:r>
      <w:r>
        <w:rPr>
          <w:rFonts w:ascii="TimesNewRomanPSMT" w:eastAsiaTheme="minorHAnsi" w:hAnsi="TimesNewRomanPSMT" w:cs="TimesNewRomanPSMT"/>
        </w:rPr>
        <w:t xml:space="preserve"> </w:t>
      </w:r>
      <w:r w:rsidR="004D54A5">
        <w:rPr>
          <w:rFonts w:ascii="TimesNewRomanPSMT" w:eastAsiaTheme="minorHAnsi" w:hAnsi="TimesNewRomanPSMT" w:cs="TimesNewRomanPSMT"/>
        </w:rPr>
        <w:t xml:space="preserve">paņēma līdzi savu iedzīvi, </w:t>
      </w:r>
      <w:r w:rsidR="00BC3DD2">
        <w:rPr>
          <w:rFonts w:ascii="TimesNewRomanPSMT" w:eastAsiaTheme="minorHAnsi" w:hAnsi="TimesNewRomanPSMT" w:cs="TimesNewRomanPSMT"/>
        </w:rPr>
        <w:t xml:space="preserve">lai uzreiz uzsāktu darbu pie </w:t>
      </w:r>
      <w:r w:rsidR="008A664A">
        <w:rPr>
          <w:rFonts w:ascii="TimesNewRomanPSMT" w:eastAsiaTheme="minorHAnsi" w:hAnsi="TimesNewRomanPSMT" w:cs="TimesNewRomanPSMT"/>
        </w:rPr>
        <w:t>[pers. A]</w:t>
      </w:r>
      <w:r w:rsidR="004D54A5">
        <w:rPr>
          <w:rFonts w:ascii="TimesNewRomanPSMT" w:eastAsiaTheme="minorHAnsi" w:hAnsi="TimesNewRomanPSMT" w:cs="TimesNewRomanPSMT"/>
        </w:rPr>
        <w:t>, jo viņa apzināj</w:t>
      </w:r>
      <w:r w:rsidR="00230DCF">
        <w:rPr>
          <w:rFonts w:ascii="TimesNewRomanPSMT" w:eastAsiaTheme="minorHAnsi" w:hAnsi="TimesNewRomanPSMT" w:cs="TimesNewRomanPSMT"/>
        </w:rPr>
        <w:t>ā</w:t>
      </w:r>
      <w:r w:rsidR="004D54A5">
        <w:rPr>
          <w:rFonts w:ascii="TimesNewRomanPSMT" w:eastAsiaTheme="minorHAnsi" w:hAnsi="TimesNewRomanPSMT" w:cs="TimesNewRomanPSMT"/>
        </w:rPr>
        <w:t>s, ka citu variantu viņai nav.</w:t>
      </w:r>
      <w:r>
        <w:rPr>
          <w:rFonts w:ascii="TimesNewRomanPSMT" w:eastAsiaTheme="minorHAnsi" w:hAnsi="TimesNewRomanPSMT" w:cs="TimesNewRomanPSMT"/>
        </w:rPr>
        <w:t xml:space="preserve"> Deklarētās dzīves</w:t>
      </w:r>
      <w:r w:rsidR="00BB484E">
        <w:rPr>
          <w:rFonts w:ascii="TimesNewRomanPSMT" w:eastAsiaTheme="minorHAnsi" w:hAnsi="TimesNewRomanPSMT" w:cs="TimesNewRomanPSMT"/>
        </w:rPr>
        <w:t>vietas esamība nav vērtējama kā cietušo iespēja doties dzīvot citur, jo deklarācijas patiesā būtība ir būt sasniedzamam saziņā ar valsti un pašvaldību.</w:t>
      </w:r>
      <w:r w:rsidR="004D54A5">
        <w:rPr>
          <w:rFonts w:ascii="TimesNewRomanPSMT" w:eastAsiaTheme="minorHAnsi" w:hAnsi="TimesNewRomanPSMT" w:cs="TimesNewRomanPSMT"/>
        </w:rPr>
        <w:t xml:space="preserve"> </w:t>
      </w:r>
      <w:r w:rsidR="00230DCF">
        <w:rPr>
          <w:rFonts w:ascii="TimesNewRomanPSMT" w:eastAsiaTheme="minorHAnsi" w:hAnsi="TimesNewRomanPSMT" w:cs="TimesNewRomanPSMT"/>
        </w:rPr>
        <w:t>Savukārt s</w:t>
      </w:r>
      <w:r w:rsidR="004D54A5">
        <w:rPr>
          <w:rFonts w:ascii="TimesNewRomanPSMT" w:eastAsiaTheme="minorHAnsi" w:hAnsi="TimesNewRomanPSMT" w:cs="TimesNewRomanPSMT"/>
        </w:rPr>
        <w:t>askaņ</w:t>
      </w:r>
      <w:r w:rsidR="00A52896">
        <w:rPr>
          <w:rFonts w:ascii="TimesNewRomanPSMT" w:eastAsiaTheme="minorHAnsi" w:hAnsi="TimesNewRomanPSMT" w:cs="TimesNewRomanPSMT"/>
        </w:rPr>
        <w:t>ā</w:t>
      </w:r>
      <w:r w:rsidR="00BC3DD2">
        <w:rPr>
          <w:rFonts w:ascii="TimesNewRomanPSMT" w:eastAsiaTheme="minorHAnsi" w:hAnsi="TimesNewRomanPSMT" w:cs="TimesNewRomanPSMT"/>
        </w:rPr>
        <w:t xml:space="preserve"> ar </w:t>
      </w:r>
      <w:r w:rsidR="008A664A">
        <w:rPr>
          <w:rFonts w:ascii="TimesNewRomanPSMT" w:eastAsiaTheme="minorHAnsi" w:hAnsi="TimesNewRomanPSMT" w:cs="TimesNewRomanPSMT"/>
        </w:rPr>
        <w:t>[pers. A]</w:t>
      </w:r>
      <w:r w:rsidR="004D54A5">
        <w:rPr>
          <w:rFonts w:ascii="TimesNewRomanPSMT" w:eastAsiaTheme="minorHAnsi" w:hAnsi="TimesNewRomanPSMT" w:cs="TimesNewRomanPSMT"/>
        </w:rPr>
        <w:t xml:space="preserve"> liecībām</w:t>
      </w:r>
      <w:r>
        <w:rPr>
          <w:rFonts w:ascii="TimesNewRomanPSMT" w:eastAsiaTheme="minorHAnsi" w:hAnsi="TimesNewRomanPSMT" w:cs="TimesNewRomanPSMT"/>
        </w:rPr>
        <w:t xml:space="preserve">, viņš bija informēts par </w:t>
      </w:r>
      <w:r w:rsidR="008A664A">
        <w:rPr>
          <w:rFonts w:ascii="TimesNewRomanPSMT" w:eastAsiaTheme="minorHAnsi" w:hAnsi="TimesNewRomanPSMT" w:cs="TimesNewRomanPSMT"/>
        </w:rPr>
        <w:t>[pers. </w:t>
      </w:r>
      <w:r w:rsidR="008A664A">
        <w:t>B]</w:t>
      </w:r>
      <w:r w:rsidR="00A52896">
        <w:rPr>
          <w:rFonts w:ascii="TimesNewRomanPSMT" w:eastAsiaTheme="minorHAnsi" w:hAnsi="TimesNewRomanPSMT" w:cs="TimesNewRomanPSMT"/>
        </w:rPr>
        <w:t xml:space="preserve"> dzīvesvietas smagajiem apstākļiem.</w:t>
      </w:r>
      <w:r w:rsidR="002947CE" w:rsidRPr="002947CE">
        <w:rPr>
          <w:rFonts w:ascii="TimesNewRomanPSMT" w:eastAsiaTheme="minorHAnsi" w:hAnsi="TimesNewRomanPSMT" w:cs="TimesNewRomanPSMT"/>
        </w:rPr>
        <w:t xml:space="preserve"> </w:t>
      </w:r>
      <w:r w:rsidR="002947CE">
        <w:rPr>
          <w:rFonts w:ascii="TimesNewRomanPSMT" w:eastAsiaTheme="minorHAnsi" w:hAnsi="TimesNewRomanPSMT" w:cs="TimesNewRomanPSMT"/>
        </w:rPr>
        <w:t xml:space="preserve">Minētie apstākļi norāda uz cietušo ievainojamību un cietušo tā brīža atkarību no apsūdzētā </w:t>
      </w:r>
      <w:r w:rsidR="00926F63">
        <w:rPr>
          <w:rFonts w:ascii="TimesNewRomanPSMT" w:eastAsiaTheme="minorHAnsi" w:hAnsi="TimesNewRomanPSMT" w:cs="TimesNewRomanPSMT"/>
        </w:rPr>
        <w:t>[pers. A]</w:t>
      </w:r>
      <w:r w:rsidR="002947CE">
        <w:rPr>
          <w:rFonts w:ascii="TimesNewRomanPSMT" w:eastAsiaTheme="minorHAnsi" w:hAnsi="TimesNewRomanPSMT" w:cs="TimesNewRomanPSMT"/>
        </w:rPr>
        <w:t>.</w:t>
      </w:r>
    </w:p>
    <w:p w14:paraId="352CB396" w14:textId="0715B1AC" w:rsidR="00135864" w:rsidRDefault="00C30A50" w:rsidP="002947CE">
      <w:pPr>
        <w:autoSpaceDE w:val="0"/>
        <w:autoSpaceDN w:val="0"/>
        <w:adjustRightInd w:val="0"/>
        <w:spacing w:line="276" w:lineRule="auto"/>
        <w:ind w:firstLine="720"/>
        <w:jc w:val="both"/>
        <w:rPr>
          <w:rFonts w:ascii="TimesNewRomanPSMT" w:eastAsiaTheme="minorHAnsi" w:hAnsi="TimesNewRomanPSMT" w:cs="TimesNewRomanPSMT"/>
        </w:rPr>
      </w:pPr>
      <w:r>
        <w:rPr>
          <w:rFonts w:ascii="TimesNewRomanPSMT" w:eastAsiaTheme="minorHAnsi" w:hAnsi="TimesNewRomanPSMT" w:cs="TimesNewRomanPSMT"/>
        </w:rPr>
        <w:t xml:space="preserve">[6.3] </w:t>
      </w:r>
      <w:r w:rsidR="00135864">
        <w:rPr>
          <w:rFonts w:ascii="TimesNewRomanPSMT" w:eastAsiaTheme="minorHAnsi" w:hAnsi="TimesNewRomanPSMT" w:cs="TimesNewRomanPSMT"/>
        </w:rPr>
        <w:t xml:space="preserve">Apelācijas instances tiesa atzinusi, ka </w:t>
      </w:r>
      <w:r w:rsidR="00926F63">
        <w:rPr>
          <w:rFonts w:ascii="TimesNewRomanPSMT" w:eastAsiaTheme="minorHAnsi" w:hAnsi="TimesNewRomanPSMT" w:cs="TimesNewRomanPSMT"/>
        </w:rPr>
        <w:t>[pers. B]</w:t>
      </w:r>
      <w:r w:rsidR="00135864">
        <w:rPr>
          <w:rFonts w:ascii="TimesNewRomanPSMT" w:eastAsiaTheme="minorHAnsi" w:hAnsi="TimesNewRomanPSMT" w:cs="TimesNewRomanPSMT"/>
        </w:rPr>
        <w:t xml:space="preserve"> un </w:t>
      </w:r>
      <w:r w:rsidR="00926F63">
        <w:rPr>
          <w:rFonts w:ascii="TimesNewRomanPSMT" w:eastAsiaTheme="minorHAnsi" w:hAnsi="TimesNewRomanPSMT" w:cs="TimesNewRomanPSMT"/>
        </w:rPr>
        <w:t>[pers. C]</w:t>
      </w:r>
      <w:r w:rsidR="00135864">
        <w:rPr>
          <w:rFonts w:ascii="TimesNewRomanPSMT" w:eastAsiaTheme="minorHAnsi" w:hAnsi="TimesNewRomanPSMT" w:cs="TimesNewRomanPSMT"/>
        </w:rPr>
        <w:t xml:space="preserve"> izmitināšana nav saistāma ar cilvēku tirdzniecību Krimināllikuma 154.</w:t>
      </w:r>
      <w:proofErr w:type="gramStart"/>
      <w:r w:rsidR="00135864">
        <w:rPr>
          <w:rFonts w:ascii="TimesNewRomanPSMT" w:eastAsiaTheme="minorHAnsi" w:hAnsi="TimesNewRomanPSMT" w:cs="TimesNewRomanPSMT"/>
          <w:vertAlign w:val="superscript"/>
        </w:rPr>
        <w:t>1</w:t>
      </w:r>
      <w:r w:rsidR="00135864">
        <w:rPr>
          <w:rFonts w:ascii="TimesNewRomanPSMT" w:eastAsiaTheme="minorHAnsi" w:hAnsi="TimesNewRomanPSMT" w:cs="TimesNewRomanPSMT"/>
        </w:rPr>
        <w:t>panta</w:t>
      </w:r>
      <w:proofErr w:type="gramEnd"/>
      <w:r w:rsidR="00135864">
        <w:rPr>
          <w:rFonts w:ascii="TimesNewRomanPSMT" w:eastAsiaTheme="minorHAnsi" w:hAnsi="TimesNewRomanPSMT" w:cs="TimesNewRomanPSMT"/>
        </w:rPr>
        <w:t xml:space="preserve"> un 154.</w:t>
      </w:r>
      <w:r w:rsidR="00135864">
        <w:rPr>
          <w:rFonts w:ascii="TimesNewRomanPSMT" w:eastAsiaTheme="minorHAnsi" w:hAnsi="TimesNewRomanPSMT" w:cs="TimesNewRomanPSMT"/>
          <w:vertAlign w:val="superscript"/>
        </w:rPr>
        <w:t>2</w:t>
      </w:r>
      <w:r w:rsidR="00135864">
        <w:rPr>
          <w:rFonts w:ascii="TimesNewRomanPSMT" w:eastAsiaTheme="minorHAnsi" w:hAnsi="TimesNewRomanPSMT" w:cs="TimesNewRomanPSMT"/>
        </w:rPr>
        <w:t>panta izpratnē.</w:t>
      </w:r>
    </w:p>
    <w:p w14:paraId="59D5E00A" w14:textId="0A6D6326" w:rsidR="00615EAF" w:rsidRDefault="00614F78" w:rsidP="004D54A5">
      <w:pPr>
        <w:autoSpaceDE w:val="0"/>
        <w:autoSpaceDN w:val="0"/>
        <w:adjustRightInd w:val="0"/>
        <w:spacing w:line="276" w:lineRule="auto"/>
        <w:ind w:firstLine="720"/>
        <w:jc w:val="both"/>
        <w:rPr>
          <w:rFonts w:ascii="TimesNewRomanPSMT" w:eastAsiaTheme="minorHAnsi" w:hAnsi="TimesNewRomanPSMT" w:cs="TimesNewRomanPSMT"/>
        </w:rPr>
      </w:pPr>
      <w:r>
        <w:rPr>
          <w:rFonts w:ascii="TimesNewRomanPSMT" w:eastAsiaTheme="minorHAnsi" w:hAnsi="TimesNewRomanPSMT" w:cs="TimesNewRomanPSMT"/>
        </w:rPr>
        <w:t>Prokurore protestā norādījusi, ka viena no cilvēku tirdzniecības pazīmēm</w:t>
      </w:r>
      <w:r w:rsidR="0086138C">
        <w:rPr>
          <w:rFonts w:ascii="TimesNewRomanPSMT" w:eastAsiaTheme="minorHAnsi" w:hAnsi="TimesNewRomanPSMT" w:cs="TimesNewRomanPSMT"/>
        </w:rPr>
        <w:t>, vērtējot, vai personas ir cilvēku tirdzniecības upuri darba ekspluatācijas nolūkā, ir tā, ka persona ir izmitināta un dzīvo darba vietā.</w:t>
      </w:r>
      <w:r w:rsidR="00073482">
        <w:rPr>
          <w:rFonts w:ascii="TimesNewRomanPSMT" w:eastAsiaTheme="minorHAnsi" w:hAnsi="TimesNewRomanPSMT" w:cs="TimesNewRomanPSMT"/>
        </w:rPr>
        <w:t xml:space="preserve"> </w:t>
      </w:r>
      <w:r w:rsidR="00926F63">
        <w:rPr>
          <w:rFonts w:ascii="TimesNewRomanPSMT" w:eastAsiaTheme="minorHAnsi" w:hAnsi="TimesNewRomanPSMT" w:cs="TimesNewRomanPSMT"/>
        </w:rPr>
        <w:t>[Pers. A]</w:t>
      </w:r>
      <w:r w:rsidR="00073482">
        <w:rPr>
          <w:rFonts w:ascii="TimesNewRomanPSMT" w:eastAsiaTheme="minorHAnsi" w:hAnsi="TimesNewRomanPSMT" w:cs="TimesNewRomanPSMT"/>
        </w:rPr>
        <w:t xml:space="preserve"> liecinājis, ka viņu apmierināja, ka kāds dzīvo uz vietas fermā un to pieskata. Cietušie, kas pieteicās par slaucējiem, ne tikai pildīja slaucēju pienākumus, bet arī fermas strādnieka, lauksaimniecības palīgstrādnieka, lopkopēja pienākumus, ne par vienu no darbiem nesaņemot solīto atalgojumu.</w:t>
      </w:r>
      <w:r w:rsidR="00C30A50">
        <w:rPr>
          <w:rFonts w:ascii="TimesNewRomanPSMT" w:eastAsiaTheme="minorHAnsi" w:hAnsi="TimesNewRomanPSMT" w:cs="TimesNewRomanPSMT"/>
        </w:rPr>
        <w:t xml:space="preserve"> Tādējādi </w:t>
      </w:r>
      <w:r w:rsidR="00926F63">
        <w:rPr>
          <w:rFonts w:ascii="TimesNewRomanPSMT" w:eastAsiaTheme="minorHAnsi" w:hAnsi="TimesNewRomanPSMT" w:cs="TimesNewRomanPSMT"/>
        </w:rPr>
        <w:t>[pers. A]</w:t>
      </w:r>
      <w:r w:rsidR="00C30A50">
        <w:rPr>
          <w:rFonts w:ascii="TimesNewRomanPSMT" w:eastAsiaTheme="minorHAnsi" w:hAnsi="TimesNewRomanPSMT" w:cs="TimesNewRomanPSMT"/>
        </w:rPr>
        <w:t xml:space="preserve"> uzdevis cietušajiem nesamērīgu darba apjomu</w:t>
      </w:r>
      <w:r w:rsidR="000C5567">
        <w:rPr>
          <w:rFonts w:ascii="TimesNewRomanPSMT" w:eastAsiaTheme="minorHAnsi" w:hAnsi="TimesNewRomanPSMT" w:cs="TimesNewRomanPSMT"/>
        </w:rPr>
        <w:t>.</w:t>
      </w:r>
      <w:r w:rsidR="008B4521" w:rsidRPr="008B4521">
        <w:rPr>
          <w:rFonts w:asciiTheme="majorBidi" w:eastAsiaTheme="minorHAnsi" w:hAnsiTheme="majorBidi" w:cstheme="majorBidi"/>
        </w:rPr>
        <w:t xml:space="preserve"> </w:t>
      </w:r>
      <w:r w:rsidR="008B4521">
        <w:rPr>
          <w:rFonts w:asciiTheme="majorBidi" w:eastAsiaTheme="minorHAnsi" w:hAnsiTheme="majorBidi" w:cstheme="majorBidi"/>
        </w:rPr>
        <w:t>N</w:t>
      </w:r>
      <w:r w:rsidR="008B4521" w:rsidRPr="007F7C11">
        <w:rPr>
          <w:rFonts w:asciiTheme="majorBidi" w:eastAsiaTheme="minorHAnsi" w:hAnsiTheme="majorBidi" w:cstheme="majorBidi"/>
        </w:rPr>
        <w:t>epatiesa vairākkārtēja solīšana samaksāt nopelnīto algu bija vērsta</w:t>
      </w:r>
      <w:r w:rsidR="008B4521">
        <w:rPr>
          <w:rFonts w:ascii="TimesNewRomanPSMT" w:eastAsiaTheme="minorHAnsi" w:hAnsi="TimesNewRomanPSMT" w:cs="TimesNewRomanPSMT"/>
        </w:rPr>
        <w:t xml:space="preserve"> uz cietušo paturēšanu fermā, pierunājot turpināt strādāt, kas norāda uz personas izmitināšanu ekspluatācijas nolūkā.</w:t>
      </w:r>
      <w:r w:rsidR="002947CE" w:rsidRPr="002947CE">
        <w:rPr>
          <w:rFonts w:ascii="TimesNewRomanPSMT" w:eastAsiaTheme="minorHAnsi" w:hAnsi="TimesNewRomanPSMT" w:cs="TimesNewRomanPSMT"/>
        </w:rPr>
        <w:t xml:space="preserve"> </w:t>
      </w:r>
      <w:r w:rsidR="002947CE">
        <w:rPr>
          <w:rFonts w:ascii="TimesNewRomanPSMT" w:eastAsiaTheme="minorHAnsi" w:hAnsi="TimesNewRomanPSMT" w:cs="TimesNewRomanPSMT"/>
        </w:rPr>
        <w:t>Cietušajiem nebija tuvinieku, kuri varētu viņus atbalstīt, viņiem nebija citu ienākumu.</w:t>
      </w:r>
    </w:p>
    <w:p w14:paraId="4A1CE040" w14:textId="4D1660A1" w:rsidR="000C5567" w:rsidRDefault="000C5567" w:rsidP="00E1405E">
      <w:pPr>
        <w:autoSpaceDE w:val="0"/>
        <w:autoSpaceDN w:val="0"/>
        <w:adjustRightInd w:val="0"/>
        <w:spacing w:line="276" w:lineRule="auto"/>
        <w:ind w:firstLine="720"/>
        <w:jc w:val="both"/>
        <w:rPr>
          <w:rFonts w:ascii="TimesNewRomanPSMT" w:eastAsiaTheme="minorHAnsi" w:hAnsi="TimesNewRomanPSMT" w:cs="TimesNewRomanPSMT"/>
        </w:rPr>
      </w:pPr>
      <w:r>
        <w:rPr>
          <w:rFonts w:ascii="TimesNewRomanPSMT" w:eastAsiaTheme="minorHAnsi" w:hAnsi="TimesNewRomanPSMT" w:cs="TimesNewRomanPSMT"/>
        </w:rPr>
        <w:t>Senāta ieskatā tiesa nav izvērtējusi prokurores minētos argumentus</w:t>
      </w:r>
      <w:r w:rsidR="007C3DAA">
        <w:rPr>
          <w:rFonts w:ascii="TimesNewRomanPSMT" w:eastAsiaTheme="minorHAnsi" w:hAnsi="TimesNewRomanPSMT" w:cs="TimesNewRomanPSMT"/>
        </w:rPr>
        <w:t xml:space="preserve"> par cietušo izmitināšanu ekspluatācijas nolūkā.</w:t>
      </w:r>
    </w:p>
    <w:p w14:paraId="21C6EA9D" w14:textId="2D80F3AA" w:rsidR="00614F78" w:rsidRDefault="00615EAF" w:rsidP="004D54A5">
      <w:pPr>
        <w:autoSpaceDE w:val="0"/>
        <w:autoSpaceDN w:val="0"/>
        <w:adjustRightInd w:val="0"/>
        <w:spacing w:line="276" w:lineRule="auto"/>
        <w:ind w:firstLine="720"/>
        <w:jc w:val="both"/>
        <w:rPr>
          <w:rFonts w:ascii="TimesNewRomanPSMT" w:eastAsiaTheme="minorHAnsi" w:hAnsi="TimesNewRomanPSMT" w:cs="TimesNewRomanPSMT"/>
        </w:rPr>
      </w:pPr>
      <w:r>
        <w:rPr>
          <w:rFonts w:ascii="TimesNewRomanPSMT" w:eastAsiaTheme="minorHAnsi" w:hAnsi="TimesNewRomanPSMT" w:cs="TimesNewRomanPSMT"/>
        </w:rPr>
        <w:t>[6.4] Apelācijas instances tiesa, vērtējot to, vai ir notikusi cietušo turēšana kalpībā, norādījusi, ka jēdziens kalpība tiek skaidrots kā piespiedu atkarība, pakļautība, kas saistīta ar pienākumu strādāt, darboties kāda labā.</w:t>
      </w:r>
      <w:r w:rsidR="00614F78">
        <w:rPr>
          <w:rFonts w:ascii="TimesNewRomanPSMT" w:eastAsiaTheme="minorHAnsi" w:hAnsi="TimesNewRomanPSMT" w:cs="TimesNewRomanPSMT"/>
        </w:rPr>
        <w:t xml:space="preserve"> </w:t>
      </w:r>
      <w:r>
        <w:rPr>
          <w:rFonts w:ascii="TimesNewRomanPSMT" w:eastAsiaTheme="minorHAnsi" w:hAnsi="TimesNewRomanPSMT" w:cs="TimesNewRomanPSMT"/>
        </w:rPr>
        <w:t xml:space="preserve">Tiesa atzinusi, ka nav pamata uzskatīt, ka </w:t>
      </w:r>
      <w:r w:rsidR="00926F63">
        <w:rPr>
          <w:rFonts w:ascii="TimesNewRomanPSMT" w:eastAsiaTheme="minorHAnsi" w:hAnsi="TimesNewRomanPSMT" w:cs="TimesNewRomanPSMT"/>
        </w:rPr>
        <w:t>[pers. B]</w:t>
      </w:r>
      <w:r>
        <w:rPr>
          <w:rFonts w:ascii="TimesNewRomanPSMT" w:eastAsiaTheme="minorHAnsi" w:hAnsi="TimesNewRomanPSMT" w:cs="TimesNewRomanPSMT"/>
        </w:rPr>
        <w:t xml:space="preserve"> un </w:t>
      </w:r>
      <w:r w:rsidR="00926F63">
        <w:rPr>
          <w:rFonts w:ascii="TimesNewRomanPSMT" w:eastAsiaTheme="minorHAnsi" w:hAnsi="TimesNewRomanPSMT" w:cs="TimesNewRomanPSMT"/>
        </w:rPr>
        <w:t>[pers. </w:t>
      </w:r>
      <w:r w:rsidR="00926F63">
        <w:t>C]</w:t>
      </w:r>
      <w:r>
        <w:rPr>
          <w:rFonts w:ascii="TimesNewRomanPSMT" w:eastAsiaTheme="minorHAnsi" w:hAnsi="TimesNewRomanPSMT" w:cs="TimesNewRomanPSMT"/>
        </w:rPr>
        <w:t xml:space="preserve"> tika nodarbināti pret pašu gribu. Turk</w:t>
      </w:r>
      <w:r w:rsidR="00ED7451">
        <w:rPr>
          <w:rFonts w:ascii="TimesNewRomanPSMT" w:eastAsiaTheme="minorHAnsi" w:hAnsi="TimesNewRomanPSMT" w:cs="TimesNewRomanPSMT"/>
        </w:rPr>
        <w:t xml:space="preserve">lāt tiesa secinājusi, ka apsūdzībā </w:t>
      </w:r>
      <w:r w:rsidR="00CA2D47">
        <w:rPr>
          <w:rFonts w:ascii="TimesNewRomanPSMT" w:eastAsiaTheme="minorHAnsi" w:hAnsi="TimesNewRomanPSMT" w:cs="TimesNewRomanPSMT"/>
        </w:rPr>
        <w:t xml:space="preserve">norādīts, ka </w:t>
      </w:r>
      <w:r w:rsidR="00926F63">
        <w:rPr>
          <w:rFonts w:ascii="TimesNewRomanPSMT" w:eastAsiaTheme="minorHAnsi" w:hAnsi="TimesNewRomanPSMT" w:cs="TimesNewRomanPSMT"/>
        </w:rPr>
        <w:t>[pers. A]</w:t>
      </w:r>
      <w:r w:rsidR="00ED7451">
        <w:rPr>
          <w:rFonts w:ascii="TimesNewRomanPSMT" w:eastAsiaTheme="minorHAnsi" w:hAnsi="TimesNewRomanPSMT" w:cs="TimesNewRomanPSMT"/>
        </w:rPr>
        <w:t xml:space="preserve"> pēc cietušo pieprasījuma iegādājies pārtikas un saimniecības preces, kas nav raksturīgi personu turēšanai kalpībā.</w:t>
      </w:r>
    </w:p>
    <w:p w14:paraId="7D931D83" w14:textId="3D87171F" w:rsidR="0028460E" w:rsidRDefault="006B28EB" w:rsidP="00021CAA">
      <w:pPr>
        <w:autoSpaceDE w:val="0"/>
        <w:autoSpaceDN w:val="0"/>
        <w:adjustRightInd w:val="0"/>
        <w:spacing w:line="276" w:lineRule="auto"/>
        <w:ind w:firstLine="720"/>
        <w:jc w:val="both"/>
      </w:pPr>
      <w:r>
        <w:rPr>
          <w:rFonts w:ascii="TimesNewRomanPSMT" w:eastAsiaTheme="minorHAnsi" w:hAnsi="TimesNewRomanPSMT" w:cs="TimesNewRomanPSMT"/>
        </w:rPr>
        <w:t xml:space="preserve">Prokurore protestā norādījusi, ka </w:t>
      </w:r>
      <w:r w:rsidR="0028460E">
        <w:t>tiesa nav izv</w:t>
      </w:r>
      <w:r w:rsidR="00CA2D47">
        <w:t xml:space="preserve">ērtējusi to, ka </w:t>
      </w:r>
      <w:r w:rsidR="00926F63">
        <w:t>[pers. B]</w:t>
      </w:r>
      <w:r w:rsidR="00CA2D47">
        <w:t xml:space="preserve"> sešas nedēļas un </w:t>
      </w:r>
      <w:r w:rsidR="00926F63">
        <w:t>[pers. C]</w:t>
      </w:r>
      <w:r w:rsidR="00CA2D47">
        <w:t xml:space="preserve"> piecus</w:t>
      </w:r>
      <w:r w:rsidR="0028460E">
        <w:t xml:space="preserve"> m</w:t>
      </w:r>
      <w:r w:rsidR="00CA2D47">
        <w:t xml:space="preserve">ēnešus dzīvoja un strādāja </w:t>
      </w:r>
      <w:r w:rsidR="00926F63">
        <w:t>[pers. A]</w:t>
      </w:r>
      <w:r w:rsidR="00CA2D47">
        <w:t xml:space="preserve"> fermā, bet </w:t>
      </w:r>
      <w:r w:rsidR="00926F63">
        <w:t>[pers. A]</w:t>
      </w:r>
      <w:r w:rsidR="0028460E">
        <w:t xml:space="preserve"> palīdzība cietušajiem bija neregulāra un neliela apjoma. </w:t>
      </w:r>
      <w:r w:rsidR="00926F63">
        <w:t>[Pers. A]</w:t>
      </w:r>
      <w:r w:rsidR="0028460E">
        <w:t xml:space="preserve"> palīdzība nebija samērīga ar cietušo fermā pavadīto laiku, paveikto darba apjomu, palīdzības apmērs nebija adekvāts ar norunāto samaksu par paveikto darbu. Ja darba devējs neizmaksā algu, nenodrošina pienācīgus dzīves un darba apstākļus, neregulāri piegādā pārtik</w:t>
      </w:r>
      <w:r w:rsidR="000C5567">
        <w:t>u</w:t>
      </w:r>
      <w:r w:rsidR="0028460E">
        <w:t>,</w:t>
      </w:r>
      <w:r w:rsidR="000C5567">
        <w:t xml:space="preserve"> tas</w:t>
      </w:r>
      <w:r w:rsidR="0028460E">
        <w:t xml:space="preserve"> norāda uz personu ekspluatācijas nolūku, nevis uz civiltiesiskām attiecībām</w:t>
      </w:r>
      <w:r w:rsidR="000C5567">
        <w:t>, kā to bez pamatojuma spriedumā atzinusi apelācijas instances tiesa.</w:t>
      </w:r>
    </w:p>
    <w:p w14:paraId="4855DEDB" w14:textId="03DBFEF5" w:rsidR="004B6A68" w:rsidRPr="004B6A68" w:rsidRDefault="000C5567" w:rsidP="004B6A68">
      <w:pPr>
        <w:autoSpaceDE w:val="0"/>
        <w:autoSpaceDN w:val="0"/>
        <w:adjustRightInd w:val="0"/>
        <w:spacing w:line="276" w:lineRule="auto"/>
        <w:ind w:firstLine="720"/>
        <w:jc w:val="both"/>
      </w:pPr>
      <w:r>
        <w:t>Kasācijas instances tiesa atzīst, ka</w:t>
      </w:r>
      <w:r w:rsidR="00460A13">
        <w:t xml:space="preserve"> tiesa</w:t>
      </w:r>
      <w:r w:rsidR="007C3DAA">
        <w:t>, sniedzot savu atzinumu par to, vai ir notikusi cietušo turēšana kalpībā, nav aplūkojusi visus kriminālproces</w:t>
      </w:r>
      <w:r w:rsidR="008B4521">
        <w:t>a</w:t>
      </w:r>
      <w:r w:rsidR="007C3DAA">
        <w:t xml:space="preserve"> laikā ieg</w:t>
      </w:r>
      <w:r w:rsidR="008B4521">
        <w:t>ū</w:t>
      </w:r>
      <w:r w:rsidR="007C3DAA">
        <w:t>tos faktus</w:t>
      </w:r>
      <w:r w:rsidR="008B4521">
        <w:t xml:space="preserve"> vai ziņas par faktiem kopumā un savstarpējā sakarībā.</w:t>
      </w:r>
      <w:r w:rsidR="004B6A68">
        <w:t xml:space="preserve"> A</w:t>
      </w:r>
      <w:r w:rsidR="004B6A68">
        <w:rPr>
          <w:rFonts w:ascii="TimesNewRomanPSMT" w:eastAsiaTheme="minorHAnsi" w:hAnsi="TimesNewRomanPSMT" w:cs="TimesNewRomanPSMT"/>
        </w:rPr>
        <w:t>pelācijas instances tiesa nav izvērtējusi</w:t>
      </w:r>
      <w:r w:rsidR="00376C6F">
        <w:rPr>
          <w:rFonts w:ascii="TimesNewRomanPSMT" w:eastAsiaTheme="minorHAnsi" w:hAnsi="TimesNewRomanPSMT" w:cs="TimesNewRomanPSMT"/>
        </w:rPr>
        <w:t>,</w:t>
      </w:r>
      <w:r w:rsidR="004B6A68">
        <w:rPr>
          <w:rFonts w:ascii="TimesNewRomanPSMT" w:eastAsiaTheme="minorHAnsi" w:hAnsi="TimesNewRomanPSMT" w:cs="TimesNewRomanPSMT"/>
        </w:rPr>
        <w:t xml:space="preserve"> vai cietušajiem bija reāla vai pieņemama izvēle, kā vien pakļauties ekspluatācijai. </w:t>
      </w:r>
    </w:p>
    <w:p w14:paraId="062238B1" w14:textId="05F88902" w:rsidR="002947CE" w:rsidRDefault="008B4521" w:rsidP="002947CE">
      <w:pPr>
        <w:autoSpaceDE w:val="0"/>
        <w:autoSpaceDN w:val="0"/>
        <w:adjustRightInd w:val="0"/>
        <w:spacing w:line="276" w:lineRule="auto"/>
        <w:ind w:firstLine="720"/>
        <w:jc w:val="both"/>
      </w:pPr>
      <w:r>
        <w:t xml:space="preserve">Kriminālprocesa likuma </w:t>
      </w:r>
      <w:proofErr w:type="gramStart"/>
      <w:r>
        <w:t>128.panta</w:t>
      </w:r>
      <w:proofErr w:type="gramEnd"/>
      <w:r>
        <w:t xml:space="preserve"> otrās daļas pārkāpumu Senāts atzīst par Kriminālprocesa likuma būtisku pārkāpumu šā likuma 575.panta trešās daļas izpratnē, kas ir </w:t>
      </w:r>
      <w:r w:rsidR="00CA2D47">
        <w:t xml:space="preserve"> par </w:t>
      </w:r>
      <w:r>
        <w:t xml:space="preserve">pamatu </w:t>
      </w:r>
      <w:r w:rsidR="00CA2D47">
        <w:t xml:space="preserve">apelācijas instances tiesas </w:t>
      </w:r>
      <w:r>
        <w:t xml:space="preserve">sprieduma atcelšanai </w:t>
      </w:r>
      <w:r w:rsidR="003E0B40">
        <w:t xml:space="preserve">pilnībā </w:t>
      </w:r>
      <w:r>
        <w:t xml:space="preserve">par apsūdzētā </w:t>
      </w:r>
      <w:r w:rsidR="00926F63">
        <w:t>[pers. A]</w:t>
      </w:r>
      <w:r>
        <w:t xml:space="preserve"> atzīšanu par nevainīgu un attaisnošanu apsūdzībā pēc Krimināllikuma 154.</w:t>
      </w:r>
      <w:r>
        <w:rPr>
          <w:vertAlign w:val="superscript"/>
        </w:rPr>
        <w:t>1</w:t>
      </w:r>
      <w:r>
        <w:t xml:space="preserve">panta pirmās daļas. </w:t>
      </w:r>
      <w:r w:rsidR="003E0B40">
        <w:t>L</w:t>
      </w:r>
      <w:r>
        <w:t>ieta nosūtāma jaunai izskatīšanai apelācijas instances tiesā.</w:t>
      </w:r>
    </w:p>
    <w:p w14:paraId="24A2078D" w14:textId="77777777" w:rsidR="000E1C7A" w:rsidRDefault="000E1C7A" w:rsidP="002947CE">
      <w:pPr>
        <w:autoSpaceDE w:val="0"/>
        <w:autoSpaceDN w:val="0"/>
        <w:adjustRightInd w:val="0"/>
        <w:spacing w:line="276" w:lineRule="auto"/>
        <w:ind w:firstLine="720"/>
        <w:jc w:val="both"/>
      </w:pPr>
    </w:p>
    <w:p w14:paraId="06971FA9" w14:textId="6FC78CBA" w:rsidR="00BB70C1" w:rsidRPr="002947CE" w:rsidRDefault="00295CE6" w:rsidP="002947CE">
      <w:pPr>
        <w:autoSpaceDE w:val="0"/>
        <w:autoSpaceDN w:val="0"/>
        <w:adjustRightInd w:val="0"/>
        <w:spacing w:line="276" w:lineRule="auto"/>
        <w:ind w:firstLine="720"/>
        <w:jc w:val="both"/>
      </w:pPr>
      <w:r>
        <w:rPr>
          <w:rFonts w:ascii="TimesNewRomanPSMT" w:eastAsiaTheme="minorHAnsi" w:hAnsi="TimesNewRomanPSMT" w:cs="TimesNewRomanPSMT"/>
        </w:rPr>
        <w:t>[</w:t>
      </w:r>
      <w:r w:rsidR="009F5112">
        <w:rPr>
          <w:rFonts w:ascii="TimesNewRomanPSMT" w:eastAsiaTheme="minorHAnsi" w:hAnsi="TimesNewRomanPSMT" w:cs="TimesNewRomanPSMT"/>
        </w:rPr>
        <w:t>7</w:t>
      </w:r>
      <w:r w:rsidR="00BB70C1">
        <w:rPr>
          <w:rFonts w:ascii="TimesNewRomanPSMT" w:eastAsiaTheme="minorHAnsi" w:hAnsi="TimesNewRomanPSMT" w:cs="TimesNewRomanPSMT"/>
        </w:rPr>
        <w:t xml:space="preserve">] Senāts atzīst, ka nav pamatots prokurores </w:t>
      </w:r>
      <w:r w:rsidR="00CA2D47">
        <w:rPr>
          <w:rFonts w:ascii="TimesNewRomanPSMT" w:eastAsiaTheme="minorHAnsi" w:hAnsi="TimesNewRomanPSMT" w:cs="TimesNewRomanPSMT"/>
        </w:rPr>
        <w:t xml:space="preserve">kasācijas </w:t>
      </w:r>
      <w:r w:rsidR="00BB70C1">
        <w:rPr>
          <w:rFonts w:ascii="TimesNewRomanPSMT" w:eastAsiaTheme="minorHAnsi" w:hAnsi="TimesNewRomanPSMT" w:cs="TimesNewRomanPSMT"/>
        </w:rPr>
        <w:t>protests daļā par pirmās instances tiesas pieņemtā</w:t>
      </w:r>
      <w:r w:rsidR="00E06ED9" w:rsidRPr="00E06ED9">
        <w:rPr>
          <w:rFonts w:ascii="TimesNewRomanPSMT" w:eastAsiaTheme="minorHAnsi" w:hAnsi="TimesNewRomanPSMT" w:cs="TimesNewRomanPSMT"/>
        </w:rPr>
        <w:t xml:space="preserve"> </w:t>
      </w:r>
      <w:proofErr w:type="gramStart"/>
      <w:r w:rsidR="00E06ED9">
        <w:rPr>
          <w:rFonts w:ascii="TimesNewRomanPSMT" w:eastAsiaTheme="minorHAnsi" w:hAnsi="TimesNewRomanPSMT" w:cs="TimesNewRomanPSMT"/>
        </w:rPr>
        <w:t>2019.gada</w:t>
      </w:r>
      <w:proofErr w:type="gramEnd"/>
      <w:r w:rsidR="00E06ED9">
        <w:rPr>
          <w:rFonts w:ascii="TimesNewRomanPSMT" w:eastAsiaTheme="minorHAnsi" w:hAnsi="TimesNewRomanPSMT" w:cs="TimesNewRomanPSMT"/>
        </w:rPr>
        <w:t xml:space="preserve"> 20.septembra </w:t>
      </w:r>
      <w:r w:rsidR="00BB70C1">
        <w:rPr>
          <w:rFonts w:ascii="TimesNewRomanPSMT" w:eastAsiaTheme="minorHAnsi" w:hAnsi="TimesNewRomanPSMT" w:cs="TimesNewRomanPSMT"/>
        </w:rPr>
        <w:t>blakus lēmuma atcelšanu.</w:t>
      </w:r>
    </w:p>
    <w:p w14:paraId="631A7B65" w14:textId="3D287F6F" w:rsidR="00BB70C1" w:rsidRDefault="00BB70C1" w:rsidP="00BB70C1">
      <w:pPr>
        <w:autoSpaceDE w:val="0"/>
        <w:autoSpaceDN w:val="0"/>
        <w:adjustRightInd w:val="0"/>
        <w:spacing w:line="276" w:lineRule="auto"/>
        <w:ind w:firstLine="720"/>
        <w:jc w:val="both"/>
        <w:rPr>
          <w:rFonts w:ascii="TimesNewRomanPSMT" w:eastAsiaTheme="minorHAnsi" w:hAnsi="TimesNewRomanPSMT" w:cs="TimesNewRomanPSMT"/>
        </w:rPr>
      </w:pPr>
      <w:r>
        <w:rPr>
          <w:rFonts w:ascii="TimesNewRomanPSMT" w:eastAsiaTheme="minorHAnsi" w:hAnsi="TimesNewRomanPSMT" w:cs="TimesNewRomanPSMT"/>
        </w:rPr>
        <w:t>Pirmās instances tiesa blakus lēmumā norād</w:t>
      </w:r>
      <w:r w:rsidR="00C21CE0">
        <w:rPr>
          <w:rFonts w:ascii="TimesNewRomanPSMT" w:eastAsiaTheme="minorHAnsi" w:hAnsi="TimesNewRomanPSMT" w:cs="TimesNewRomanPSMT"/>
        </w:rPr>
        <w:t>ī</w:t>
      </w:r>
      <w:r>
        <w:rPr>
          <w:rFonts w:ascii="TimesNewRomanPSMT" w:eastAsiaTheme="minorHAnsi" w:hAnsi="TimesNewRomanPSMT" w:cs="TimesNewRomanPSMT"/>
        </w:rPr>
        <w:t xml:space="preserve">jusi uz faktu, ka lietai pievienots CD-R disks </w:t>
      </w:r>
      <w:proofErr w:type="spellStart"/>
      <w:r w:rsidRPr="00EE6330">
        <w:rPr>
          <w:rFonts w:ascii="TimesNewRomanPSMT" w:eastAsiaTheme="minorHAnsi" w:hAnsi="TimesNewRomanPSMT" w:cs="TimesNewRomanPSMT"/>
          <w:i/>
        </w:rPr>
        <w:t>Verbatim</w:t>
      </w:r>
      <w:proofErr w:type="spellEnd"/>
      <w:r>
        <w:rPr>
          <w:rFonts w:ascii="TimesNewRomanPSMT" w:eastAsiaTheme="minorHAnsi" w:hAnsi="TimesNewRomanPSMT" w:cs="TimesNewRomanPSMT"/>
        </w:rPr>
        <w:t xml:space="preserve"> ar speciāl</w:t>
      </w:r>
      <w:r w:rsidR="00C21CE0">
        <w:rPr>
          <w:rFonts w:ascii="TimesNewRomanPSMT" w:eastAsiaTheme="minorHAnsi" w:hAnsi="TimesNewRomanPSMT" w:cs="TimesNewRomanPSMT"/>
        </w:rPr>
        <w:t>ā</w:t>
      </w:r>
      <w:r>
        <w:rPr>
          <w:rFonts w:ascii="TimesNewRomanPSMT" w:eastAsiaTheme="minorHAnsi" w:hAnsi="TimesNewRomanPSMT" w:cs="TimesNewRomanPSMT"/>
        </w:rPr>
        <w:t>s izmeklēšanas darbības – sa</w:t>
      </w:r>
      <w:r w:rsidR="00C21CE0">
        <w:rPr>
          <w:rFonts w:ascii="TimesNewRomanPSMT" w:eastAsiaTheme="minorHAnsi" w:hAnsi="TimesNewRomanPSMT" w:cs="TimesNewRomanPSMT"/>
        </w:rPr>
        <w:t>karu</w:t>
      </w:r>
      <w:r>
        <w:rPr>
          <w:rFonts w:ascii="TimesNewRomanPSMT" w:eastAsiaTheme="minorHAnsi" w:hAnsi="TimesNewRomanPSMT" w:cs="TimesNewRomanPSMT"/>
        </w:rPr>
        <w:t xml:space="preserve"> kontroles veikšanas rezultātā iegūtiem materiāliem</w:t>
      </w:r>
      <w:r w:rsidR="00EE6330">
        <w:rPr>
          <w:rFonts w:ascii="TimesNewRomanPSMT" w:eastAsiaTheme="minorHAnsi" w:hAnsi="TimesNewRomanPSMT" w:cs="TimesNewRomanPSMT"/>
        </w:rPr>
        <w:t xml:space="preserve"> (</w:t>
      </w:r>
      <w:r w:rsidR="00EE6330" w:rsidRPr="00EE6330">
        <w:rPr>
          <w:rFonts w:ascii="TimesNewRomanPSMT" w:eastAsiaTheme="minorHAnsi" w:hAnsi="TimesNewRomanPSMT" w:cs="TimesNewRomanPSMT"/>
          <w:i/>
        </w:rPr>
        <w:t>3.sējuma</w:t>
      </w:r>
      <w:r w:rsidR="00C21CE0" w:rsidRPr="00EE6330">
        <w:rPr>
          <w:rFonts w:ascii="TimesNewRomanPSMT" w:eastAsiaTheme="minorHAnsi" w:hAnsi="TimesNewRomanPSMT" w:cs="TimesNewRomanPSMT"/>
          <w:i/>
        </w:rPr>
        <w:t xml:space="preserve"> 170</w:t>
      </w:r>
      <w:r w:rsidR="00EE6330" w:rsidRPr="00EE6330">
        <w:rPr>
          <w:rFonts w:ascii="TimesNewRomanPSMT" w:eastAsiaTheme="minorHAnsi" w:hAnsi="TimesNewRomanPSMT" w:cs="TimesNewRomanPSMT"/>
          <w:i/>
        </w:rPr>
        <w:t>.</w:t>
      </w:r>
      <w:r w:rsidR="00C21CE0" w:rsidRPr="00EE6330">
        <w:rPr>
          <w:rFonts w:ascii="TimesNewRomanPSMT" w:eastAsiaTheme="minorHAnsi" w:hAnsi="TimesNewRomanPSMT" w:cs="TimesNewRomanPSMT"/>
          <w:i/>
        </w:rPr>
        <w:t>-173</w:t>
      </w:r>
      <w:r w:rsidR="00EE6330" w:rsidRPr="00EE6330">
        <w:rPr>
          <w:rFonts w:ascii="TimesNewRomanPSMT" w:eastAsiaTheme="minorHAnsi" w:hAnsi="TimesNewRomanPSMT" w:cs="TimesNewRomanPSMT"/>
          <w:i/>
        </w:rPr>
        <w:t>.lapa</w:t>
      </w:r>
      <w:r w:rsidR="00C21CE0">
        <w:rPr>
          <w:rFonts w:ascii="TimesNewRomanPSMT" w:eastAsiaTheme="minorHAnsi" w:hAnsi="TimesNewRomanPSMT" w:cs="TimesNewRomanPSMT"/>
        </w:rPr>
        <w:t>), be</w:t>
      </w:r>
      <w:r w:rsidR="009C5CAE">
        <w:rPr>
          <w:rFonts w:ascii="TimesNewRomanPSMT" w:eastAsiaTheme="minorHAnsi" w:hAnsi="TimesNewRomanPSMT" w:cs="TimesNewRomanPSMT"/>
        </w:rPr>
        <w:t>t</w:t>
      </w:r>
      <w:r w:rsidR="00C21CE0">
        <w:rPr>
          <w:rFonts w:ascii="TimesNewRomanPSMT" w:eastAsiaTheme="minorHAnsi" w:hAnsi="TimesNewRomanPSMT" w:cs="TimesNewRomanPSMT"/>
        </w:rPr>
        <w:t xml:space="preserve"> pārējie ar to saistītie materiāli atrodas arhīva lietā. Pirmās instances tiesa, atsaucoties uz Kriminālprocesa likuma 231.panta pirmajā daļā un 234.panta ceturtajā daļā noteikto</w:t>
      </w:r>
      <w:r w:rsidR="00EE6330">
        <w:rPr>
          <w:rFonts w:ascii="TimesNewRomanPSMT" w:eastAsiaTheme="minorHAnsi" w:hAnsi="TimesNewRomanPSMT" w:cs="TimesNewRomanPSMT"/>
        </w:rPr>
        <w:t>,</w:t>
      </w:r>
      <w:r w:rsidR="00C21CE0">
        <w:rPr>
          <w:rFonts w:ascii="TimesNewRomanPSMT" w:eastAsiaTheme="minorHAnsi" w:hAnsi="TimesNewRomanPSMT" w:cs="TimesNewRomanPSMT"/>
        </w:rPr>
        <w:t xml:space="preserve"> norādījusi, ka speciālās izmeklēšanas darbības rezultātā iegūtās ziņas, kurām nav pierādījumu nozīmes kriminālprocesā, ir valsts vai</w:t>
      </w:r>
      <w:r w:rsidR="00EE6330">
        <w:rPr>
          <w:rFonts w:ascii="TimesNewRomanPSMT" w:eastAsiaTheme="minorHAnsi" w:hAnsi="TimesNewRomanPSMT" w:cs="TimesNewRomanPSMT"/>
        </w:rPr>
        <w:t xml:space="preserve"> izmeklēšanas noslēpums un tos </w:t>
      </w:r>
      <w:r w:rsidR="00C21CE0">
        <w:rPr>
          <w:rFonts w:ascii="TimesNewRomanPSMT" w:eastAsiaTheme="minorHAnsi" w:hAnsi="TimesNewRomanPSMT" w:cs="TimesNewRomanPSMT"/>
        </w:rPr>
        <w:t>ar tehniskajiem</w:t>
      </w:r>
      <w:r w:rsidR="00EE6330">
        <w:rPr>
          <w:rFonts w:ascii="TimesNewRomanPSMT" w:eastAsiaTheme="minorHAnsi" w:hAnsi="TimesNewRomanPSMT" w:cs="TimesNewRomanPSMT"/>
        </w:rPr>
        <w:t xml:space="preserve"> līdzekļiem fiksētos materiālus</w:t>
      </w:r>
      <w:r w:rsidR="00C21CE0">
        <w:rPr>
          <w:rFonts w:ascii="TimesNewRomanPSMT" w:eastAsiaTheme="minorHAnsi" w:hAnsi="TimesNewRomanPSMT" w:cs="TimesNewRomanPSMT"/>
        </w:rPr>
        <w:t xml:space="preserve"> nepievieno krimināllietai un glabā iestādē, kas pabeidz pirmstiesas kriminālprocesu. Tiesa</w:t>
      </w:r>
      <w:r w:rsidR="00035FED">
        <w:rPr>
          <w:rFonts w:ascii="TimesNewRomanPSMT" w:eastAsiaTheme="minorHAnsi" w:hAnsi="TimesNewRomanPSMT" w:cs="TimesNewRomanPSMT"/>
        </w:rPr>
        <w:t>, atsaucoties uz Kriminālprocesa likuma 12.pantu,</w:t>
      </w:r>
      <w:r w:rsidR="00C21CE0">
        <w:rPr>
          <w:rFonts w:ascii="TimesNewRomanPSMT" w:eastAsiaTheme="minorHAnsi" w:hAnsi="TimesNewRomanPSMT" w:cs="TimesNewRomanPSMT"/>
        </w:rPr>
        <w:t xml:space="preserve"> secinājusi, ka prokurores rīcība, pievienojot minēto CD-R disku krimināllietai, var apdraudēt personas privātās dzīves noslēpuma izpaušanu, kas nav pieļaujams.</w:t>
      </w:r>
    </w:p>
    <w:p w14:paraId="5B88F25A" w14:textId="6C9807CA" w:rsidR="007720A5" w:rsidRDefault="007720A5" w:rsidP="00BB70C1">
      <w:pPr>
        <w:autoSpaceDE w:val="0"/>
        <w:autoSpaceDN w:val="0"/>
        <w:adjustRightInd w:val="0"/>
        <w:spacing w:line="276" w:lineRule="auto"/>
        <w:ind w:firstLine="720"/>
        <w:jc w:val="both"/>
        <w:rPr>
          <w:rFonts w:ascii="TimesNewRomanPSMT" w:eastAsiaTheme="minorHAnsi" w:hAnsi="TimesNewRomanPSMT" w:cs="TimesNewRomanPSMT"/>
        </w:rPr>
      </w:pPr>
      <w:r>
        <w:rPr>
          <w:rFonts w:ascii="TimesNewRomanPSMT" w:eastAsiaTheme="minorHAnsi" w:hAnsi="TimesNewRomanPSMT" w:cs="TimesNewRomanPSMT"/>
        </w:rPr>
        <w:t>Apelācijas instances tiesa konstatējusi, ka ar pirmās instances tiesas blakus lēmumu norādīts uz konstatētajiem tiesību normu pārkāpumiem, to cēloņiem un veicinošiem apstākļiem ar mērķi šādus pārkāpumus nepieļaut atkārtoti.</w:t>
      </w:r>
    </w:p>
    <w:p w14:paraId="6C2E0868" w14:textId="69E57F0B" w:rsidR="00035FED" w:rsidRDefault="009F5112" w:rsidP="00BB70C1">
      <w:pPr>
        <w:autoSpaceDE w:val="0"/>
        <w:autoSpaceDN w:val="0"/>
        <w:adjustRightInd w:val="0"/>
        <w:spacing w:line="276" w:lineRule="auto"/>
        <w:ind w:firstLine="720"/>
        <w:jc w:val="both"/>
        <w:rPr>
          <w:rFonts w:ascii="TimesNewRomanPSMT" w:eastAsiaTheme="minorHAnsi" w:hAnsi="TimesNewRomanPSMT" w:cs="TimesNewRomanPSMT"/>
        </w:rPr>
      </w:pPr>
      <w:r>
        <w:rPr>
          <w:rFonts w:ascii="TimesNewRomanPSMT" w:eastAsiaTheme="minorHAnsi" w:hAnsi="TimesNewRomanPSMT" w:cs="TimesNewRomanPSMT"/>
        </w:rPr>
        <w:t>Ievērojot iepriekš minēto, Senāts atzīst, ka nav pamata tiesas pieņemtā blakus lēmuma atcelšanai.</w:t>
      </w:r>
    </w:p>
    <w:p w14:paraId="2447B14C" w14:textId="6D698474" w:rsidR="002947CE" w:rsidRDefault="002947CE" w:rsidP="00BB70C1">
      <w:pPr>
        <w:autoSpaceDE w:val="0"/>
        <w:autoSpaceDN w:val="0"/>
        <w:adjustRightInd w:val="0"/>
        <w:spacing w:line="276" w:lineRule="auto"/>
        <w:ind w:firstLine="720"/>
        <w:jc w:val="both"/>
        <w:rPr>
          <w:rFonts w:ascii="TimesNewRomanPSMT" w:eastAsiaTheme="minorHAnsi" w:hAnsi="TimesNewRomanPSMT" w:cs="TimesNewRomanPSMT"/>
        </w:rPr>
      </w:pPr>
    </w:p>
    <w:p w14:paraId="040B39CD" w14:textId="50AEC127" w:rsidR="002947CE" w:rsidRDefault="002947CE" w:rsidP="00BB70C1">
      <w:pPr>
        <w:autoSpaceDE w:val="0"/>
        <w:autoSpaceDN w:val="0"/>
        <w:adjustRightInd w:val="0"/>
        <w:spacing w:line="276" w:lineRule="auto"/>
        <w:ind w:firstLine="720"/>
        <w:jc w:val="both"/>
        <w:rPr>
          <w:rFonts w:ascii="TimesNewRomanPSMT" w:eastAsiaTheme="minorHAnsi" w:hAnsi="TimesNewRomanPSMT" w:cs="TimesNewRomanPSMT"/>
        </w:rPr>
      </w:pPr>
      <w:r>
        <w:rPr>
          <w:rFonts w:ascii="TimesNewRomanPSMT" w:eastAsiaTheme="minorHAnsi" w:hAnsi="TimesNewRomanPSMT" w:cs="TimesNewRomanPSMT"/>
        </w:rPr>
        <w:t xml:space="preserve">[8] Apsūdzētajam </w:t>
      </w:r>
      <w:r w:rsidR="00926F63">
        <w:rPr>
          <w:rFonts w:ascii="TimesNewRomanPSMT" w:eastAsiaTheme="minorHAnsi" w:hAnsi="TimesNewRomanPSMT" w:cs="TimesNewRomanPSMT"/>
        </w:rPr>
        <w:t>[pers. A]</w:t>
      </w:r>
      <w:r w:rsidR="00376C6F">
        <w:rPr>
          <w:rFonts w:ascii="TimesNewRomanPSMT" w:eastAsiaTheme="minorHAnsi" w:hAnsi="TimesNewRomanPSMT" w:cs="TimesNewRomanPSMT"/>
        </w:rPr>
        <w:t xml:space="preserve"> drošības līdzeklis nav bijis piemērots. Senāts atzīst, ka drošības līdzekļa piemērošanai šajā kriminālprocesa stadijā nav pamata.</w:t>
      </w:r>
    </w:p>
    <w:p w14:paraId="5AE343A4" w14:textId="77777777" w:rsidR="00035FED" w:rsidRDefault="00035FED" w:rsidP="00BB70C1">
      <w:pPr>
        <w:autoSpaceDE w:val="0"/>
        <w:autoSpaceDN w:val="0"/>
        <w:adjustRightInd w:val="0"/>
        <w:spacing w:line="276" w:lineRule="auto"/>
        <w:ind w:firstLine="720"/>
        <w:jc w:val="both"/>
        <w:rPr>
          <w:rFonts w:ascii="TimesNewRomanPSMT" w:eastAsiaTheme="minorHAnsi" w:hAnsi="TimesNewRomanPSMT" w:cs="TimesNewRomanPSMT"/>
        </w:rPr>
      </w:pPr>
    </w:p>
    <w:p w14:paraId="1D2E6565" w14:textId="77777777" w:rsidR="005735DE" w:rsidRDefault="005735DE" w:rsidP="00F22FD2">
      <w:pPr>
        <w:tabs>
          <w:tab w:val="left" w:pos="0"/>
          <w:tab w:val="left" w:pos="6660"/>
        </w:tabs>
        <w:spacing w:line="276" w:lineRule="auto"/>
        <w:jc w:val="both"/>
      </w:pPr>
    </w:p>
    <w:p w14:paraId="383F06B7" w14:textId="77777777" w:rsidR="00290EBD" w:rsidRDefault="00290EBD" w:rsidP="00290EBD">
      <w:pPr>
        <w:autoSpaceDE w:val="0"/>
        <w:autoSpaceDN w:val="0"/>
        <w:adjustRightInd w:val="0"/>
        <w:spacing w:line="276" w:lineRule="auto"/>
        <w:ind w:firstLine="709"/>
        <w:jc w:val="center"/>
        <w:rPr>
          <w:rFonts w:ascii="TimesNewRomanPSMT" w:eastAsiaTheme="minorHAnsi" w:hAnsi="TimesNewRomanPSMT" w:cs="TimesNewRomanPSMT"/>
          <w:b/>
        </w:rPr>
      </w:pPr>
      <w:r w:rsidRPr="00DB05D7">
        <w:rPr>
          <w:rFonts w:ascii="TimesNewRomanPSMT" w:eastAsiaTheme="minorHAnsi" w:hAnsi="TimesNewRomanPSMT" w:cs="TimesNewRomanPSMT"/>
          <w:b/>
        </w:rPr>
        <w:t>Rezolutīvā daļa</w:t>
      </w:r>
    </w:p>
    <w:p w14:paraId="64F174EB" w14:textId="77777777" w:rsidR="00290EBD" w:rsidRPr="00DB05D7" w:rsidRDefault="00290EBD" w:rsidP="00290EBD">
      <w:pPr>
        <w:autoSpaceDE w:val="0"/>
        <w:autoSpaceDN w:val="0"/>
        <w:adjustRightInd w:val="0"/>
        <w:spacing w:line="276" w:lineRule="auto"/>
        <w:ind w:firstLine="709"/>
        <w:jc w:val="both"/>
        <w:rPr>
          <w:rFonts w:ascii="TimesNewRomanPSMT" w:eastAsiaTheme="minorHAnsi" w:hAnsi="TimesNewRomanPSMT" w:cs="TimesNewRomanPSMT"/>
          <w:b/>
        </w:rPr>
      </w:pPr>
    </w:p>
    <w:p w14:paraId="2FAABA62" w14:textId="33304D19" w:rsidR="00290EBD" w:rsidRPr="00C9434C" w:rsidRDefault="00290EBD" w:rsidP="00E9735B">
      <w:pPr>
        <w:tabs>
          <w:tab w:val="left" w:pos="0"/>
          <w:tab w:val="left" w:pos="6660"/>
        </w:tabs>
        <w:spacing w:line="276" w:lineRule="auto"/>
        <w:ind w:firstLine="709"/>
        <w:jc w:val="both"/>
      </w:pPr>
      <w:r w:rsidRPr="00C9434C">
        <w:t>Pamatojoties uz Kriminālprocesa likuma 585.,</w:t>
      </w:r>
      <w:r>
        <w:t xml:space="preserve"> </w:t>
      </w:r>
      <w:r w:rsidRPr="00C9434C">
        <w:t>587.pantu, tiesa</w:t>
      </w:r>
    </w:p>
    <w:p w14:paraId="5AFF2CB8" w14:textId="77777777" w:rsidR="00420BF0" w:rsidRDefault="00290EBD" w:rsidP="00290EBD">
      <w:pPr>
        <w:tabs>
          <w:tab w:val="left" w:pos="0"/>
          <w:tab w:val="left" w:pos="6660"/>
        </w:tabs>
        <w:spacing w:line="276" w:lineRule="auto"/>
        <w:ind w:firstLine="709"/>
        <w:jc w:val="both"/>
        <w:rPr>
          <w:b/>
        </w:rPr>
      </w:pPr>
      <w:r w:rsidRPr="00F5719B">
        <w:rPr>
          <w:b/>
        </w:rPr>
        <w:t xml:space="preserve">                                                         </w:t>
      </w:r>
    </w:p>
    <w:p w14:paraId="43BD12D3" w14:textId="38C81329" w:rsidR="00290EBD" w:rsidRDefault="00420BF0" w:rsidP="00290EBD">
      <w:pPr>
        <w:tabs>
          <w:tab w:val="left" w:pos="0"/>
          <w:tab w:val="left" w:pos="6660"/>
        </w:tabs>
        <w:spacing w:line="276" w:lineRule="auto"/>
        <w:ind w:firstLine="709"/>
        <w:jc w:val="both"/>
        <w:rPr>
          <w:b/>
        </w:rPr>
      </w:pPr>
      <w:r>
        <w:rPr>
          <w:b/>
        </w:rPr>
        <w:t xml:space="preserve">                                                            </w:t>
      </w:r>
      <w:r w:rsidR="00290EBD" w:rsidRPr="00F5719B">
        <w:rPr>
          <w:b/>
        </w:rPr>
        <w:t xml:space="preserve"> </w:t>
      </w:r>
      <w:r w:rsidR="00290EBD">
        <w:rPr>
          <w:b/>
        </w:rPr>
        <w:t>n</w:t>
      </w:r>
      <w:r w:rsidR="00290EBD" w:rsidRPr="00F5719B">
        <w:rPr>
          <w:b/>
        </w:rPr>
        <w:t>olēma</w:t>
      </w:r>
    </w:p>
    <w:p w14:paraId="199A4013" w14:textId="77777777" w:rsidR="008C19CA" w:rsidRDefault="008C19CA" w:rsidP="00986AFD">
      <w:pPr>
        <w:tabs>
          <w:tab w:val="left" w:pos="0"/>
          <w:tab w:val="left" w:pos="6660"/>
        </w:tabs>
        <w:spacing w:line="276" w:lineRule="auto"/>
        <w:jc w:val="both"/>
      </w:pPr>
    </w:p>
    <w:p w14:paraId="0893EA4E" w14:textId="77777777" w:rsidR="00CF4019" w:rsidRDefault="00986AFD" w:rsidP="00E1405E">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 Vidzemes apgabaltiesas </w:t>
      </w:r>
      <w:proofErr w:type="gramStart"/>
      <w:r>
        <w:rPr>
          <w:rFonts w:ascii="TimesNewRomanPSMT" w:eastAsiaTheme="minorHAnsi" w:hAnsi="TimesNewRomanPSMT" w:cs="TimesNewRomanPSMT"/>
        </w:rPr>
        <w:t>2020.gada</w:t>
      </w:r>
      <w:proofErr w:type="gramEnd"/>
      <w:r>
        <w:rPr>
          <w:rFonts w:ascii="TimesNewRomanPSMT" w:eastAsiaTheme="minorHAnsi" w:hAnsi="TimesNewRomanPSMT" w:cs="TimesNewRomanPSMT"/>
        </w:rPr>
        <w:t xml:space="preserve"> 9.marta spriedumu</w:t>
      </w:r>
      <w:r w:rsidR="00E1405E">
        <w:rPr>
          <w:rFonts w:ascii="TimesNewRomanPSMT" w:eastAsiaTheme="minorHAnsi" w:hAnsi="TimesNewRomanPSMT" w:cs="TimesNewRomanPSMT"/>
        </w:rPr>
        <w:t xml:space="preserve"> atcelt</w:t>
      </w:r>
      <w:r w:rsidR="000346B6">
        <w:rPr>
          <w:rFonts w:ascii="TimesNewRomanPSMT" w:eastAsiaTheme="minorHAnsi" w:hAnsi="TimesNewRomanPSMT" w:cs="TimesNewRomanPSMT"/>
        </w:rPr>
        <w:t xml:space="preserve"> pilnībā</w:t>
      </w:r>
      <w:r w:rsidR="00CF4019">
        <w:rPr>
          <w:rFonts w:ascii="TimesNewRomanPSMT" w:eastAsiaTheme="minorHAnsi" w:hAnsi="TimesNewRomanPSMT" w:cs="TimesNewRomanPSMT"/>
        </w:rPr>
        <w:t xml:space="preserve"> un lietu nosūtīt jaunai izskatīšanai Vidzemes apgabaltiesā.</w:t>
      </w:r>
    </w:p>
    <w:p w14:paraId="0602ACFD" w14:textId="54682520" w:rsidR="00CF4019" w:rsidRDefault="00CF4019" w:rsidP="00E1405E">
      <w:pPr>
        <w:autoSpaceDE w:val="0"/>
        <w:autoSpaceDN w:val="0"/>
        <w:adjustRightInd w:val="0"/>
        <w:spacing w:line="276" w:lineRule="auto"/>
        <w:ind w:firstLine="709"/>
        <w:jc w:val="both"/>
        <w:rPr>
          <w:rFonts w:ascii="TimesNewRomanPSMT" w:eastAsiaTheme="minorHAnsi" w:hAnsi="TimesNewRomanPSMT" w:cs="TimesNewRomanPSMT"/>
        </w:rPr>
      </w:pPr>
      <w:r>
        <w:rPr>
          <w:rFonts w:ascii="TimesNewRomanPSMT" w:eastAsiaTheme="minorHAnsi" w:hAnsi="TimesNewRomanPSMT" w:cs="TimesNewRomanPSMT"/>
        </w:rPr>
        <w:t xml:space="preserve">Vidzemes rajona tiesas </w:t>
      </w:r>
      <w:proofErr w:type="gramStart"/>
      <w:r>
        <w:rPr>
          <w:rFonts w:ascii="TimesNewRomanPSMT" w:eastAsiaTheme="minorHAnsi" w:hAnsi="TimesNewRomanPSMT" w:cs="TimesNewRomanPSMT"/>
        </w:rPr>
        <w:t>2019.gada</w:t>
      </w:r>
      <w:proofErr w:type="gramEnd"/>
      <w:r>
        <w:rPr>
          <w:rFonts w:ascii="TimesNewRomanPSMT" w:eastAsiaTheme="minorHAnsi" w:hAnsi="TimesNewRomanPSMT" w:cs="TimesNewRomanPSMT"/>
        </w:rPr>
        <w:t xml:space="preserve"> 20.septembra blakus lēmumu atstāt negrozītu.</w:t>
      </w:r>
      <w:r w:rsidR="00E1405E">
        <w:rPr>
          <w:rFonts w:ascii="TimesNewRomanPSMT" w:eastAsiaTheme="minorHAnsi" w:hAnsi="TimesNewRomanPSMT" w:cs="TimesNewRomanPSMT"/>
        </w:rPr>
        <w:t xml:space="preserve"> </w:t>
      </w:r>
    </w:p>
    <w:p w14:paraId="59A0D80C" w14:textId="5B34C81D" w:rsidR="00F56EA3" w:rsidRPr="00C9434C" w:rsidRDefault="00CF4019" w:rsidP="00926F63">
      <w:pPr>
        <w:tabs>
          <w:tab w:val="left" w:pos="0"/>
          <w:tab w:val="left" w:pos="6660"/>
        </w:tabs>
        <w:spacing w:line="276" w:lineRule="auto"/>
        <w:jc w:val="both"/>
      </w:pPr>
      <w:r>
        <w:rPr>
          <w:rFonts w:ascii="TimesNewRomanPSMT" w:eastAsiaTheme="minorHAnsi" w:hAnsi="TimesNewRomanPSMT" w:cs="TimesNewRomanPSMT"/>
        </w:rPr>
        <w:t xml:space="preserve">            </w:t>
      </w:r>
      <w:r w:rsidR="00290EBD" w:rsidRPr="00C9434C">
        <w:t>Lēmums nav pārsūdzams.</w:t>
      </w:r>
    </w:p>
    <w:sectPr w:rsidR="00F56EA3" w:rsidRPr="00C9434C" w:rsidSect="00515164">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E8B6D" w14:textId="77777777" w:rsidR="00CF7615" w:rsidRDefault="00CF7615" w:rsidP="00FB25DA">
      <w:r>
        <w:separator/>
      </w:r>
    </w:p>
  </w:endnote>
  <w:endnote w:type="continuationSeparator" w:id="0">
    <w:p w14:paraId="5788F07D" w14:textId="77777777" w:rsidR="00CF7615" w:rsidRDefault="00CF7615" w:rsidP="00FB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190210"/>
      <w:docPartObj>
        <w:docPartGallery w:val="Page Numbers (Bottom of Page)"/>
        <w:docPartUnique/>
      </w:docPartObj>
    </w:sdtPr>
    <w:sdtEndPr/>
    <w:sdtContent>
      <w:sdt>
        <w:sdtPr>
          <w:id w:val="-1459789891"/>
          <w:docPartObj>
            <w:docPartGallery w:val="Page Numbers (Top of Page)"/>
            <w:docPartUnique/>
          </w:docPartObj>
        </w:sdtPr>
        <w:sdtEndPr/>
        <w:sdtContent>
          <w:p w14:paraId="09F1B376" w14:textId="77777777" w:rsidR="00E050F1" w:rsidRDefault="00E050F1">
            <w:pPr>
              <w:pStyle w:val="Footer"/>
              <w:jc w:val="center"/>
            </w:pPr>
            <w:r w:rsidRPr="00EA176A">
              <w:rPr>
                <w:bCs/>
              </w:rPr>
              <w:fldChar w:fldCharType="begin"/>
            </w:r>
            <w:r w:rsidRPr="00EA176A">
              <w:rPr>
                <w:bCs/>
              </w:rPr>
              <w:instrText xml:space="preserve"> PAGE </w:instrText>
            </w:r>
            <w:r w:rsidRPr="00EA176A">
              <w:rPr>
                <w:bCs/>
              </w:rPr>
              <w:fldChar w:fldCharType="separate"/>
            </w:r>
            <w:r w:rsidR="00EB412F">
              <w:rPr>
                <w:bCs/>
                <w:noProof/>
              </w:rPr>
              <w:t>1</w:t>
            </w:r>
            <w:r w:rsidRPr="00EA176A">
              <w:rPr>
                <w:bCs/>
              </w:rPr>
              <w:fldChar w:fldCharType="end"/>
            </w:r>
            <w:r w:rsidRPr="00EA176A">
              <w:t xml:space="preserve"> no </w:t>
            </w:r>
            <w:r w:rsidRPr="00EA176A">
              <w:rPr>
                <w:bCs/>
              </w:rPr>
              <w:fldChar w:fldCharType="begin"/>
            </w:r>
            <w:r w:rsidRPr="00EA176A">
              <w:rPr>
                <w:bCs/>
              </w:rPr>
              <w:instrText xml:space="preserve"> NUMPAGES  </w:instrText>
            </w:r>
            <w:r w:rsidRPr="00EA176A">
              <w:rPr>
                <w:bCs/>
              </w:rPr>
              <w:fldChar w:fldCharType="separate"/>
            </w:r>
            <w:r w:rsidR="00EB412F">
              <w:rPr>
                <w:bCs/>
                <w:noProof/>
              </w:rPr>
              <w:t>5</w:t>
            </w:r>
            <w:r w:rsidRPr="00EA176A">
              <w:rPr>
                <w:bCs/>
              </w:rPr>
              <w:fldChar w:fldCharType="end"/>
            </w:r>
          </w:p>
        </w:sdtContent>
      </w:sdt>
    </w:sdtContent>
  </w:sdt>
  <w:p w14:paraId="187E5AA9" w14:textId="77777777" w:rsidR="00E050F1" w:rsidRDefault="00E05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5FC70" w14:textId="77777777" w:rsidR="00CF7615" w:rsidRDefault="00CF7615" w:rsidP="00FB25DA">
      <w:r>
        <w:separator/>
      </w:r>
    </w:p>
  </w:footnote>
  <w:footnote w:type="continuationSeparator" w:id="0">
    <w:p w14:paraId="71EE74D6" w14:textId="77777777" w:rsidR="00CF7615" w:rsidRDefault="00CF7615" w:rsidP="00FB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73F95"/>
    <w:multiLevelType w:val="hybridMultilevel"/>
    <w:tmpl w:val="0D802BCC"/>
    <w:lvl w:ilvl="0" w:tplc="B4F6D160">
      <w:start w:val="1"/>
      <w:numFmt w:val="upp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7EE036C5"/>
    <w:multiLevelType w:val="hybridMultilevel"/>
    <w:tmpl w:val="8908A0D8"/>
    <w:lvl w:ilvl="0" w:tplc="444EC3F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31"/>
    <w:rsid w:val="00000A63"/>
    <w:rsid w:val="00000A88"/>
    <w:rsid w:val="0000119C"/>
    <w:rsid w:val="00001A23"/>
    <w:rsid w:val="00001E92"/>
    <w:rsid w:val="00004FA1"/>
    <w:rsid w:val="0000613E"/>
    <w:rsid w:val="000068AB"/>
    <w:rsid w:val="00007C91"/>
    <w:rsid w:val="00011DE2"/>
    <w:rsid w:val="00014328"/>
    <w:rsid w:val="00021017"/>
    <w:rsid w:val="00021CAA"/>
    <w:rsid w:val="0002240C"/>
    <w:rsid w:val="000225E2"/>
    <w:rsid w:val="000247B1"/>
    <w:rsid w:val="000260C3"/>
    <w:rsid w:val="000304AB"/>
    <w:rsid w:val="00030648"/>
    <w:rsid w:val="000323D7"/>
    <w:rsid w:val="00032B14"/>
    <w:rsid w:val="000333B0"/>
    <w:rsid w:val="000346B6"/>
    <w:rsid w:val="00035FED"/>
    <w:rsid w:val="000409B4"/>
    <w:rsid w:val="00040BD2"/>
    <w:rsid w:val="00044486"/>
    <w:rsid w:val="00045612"/>
    <w:rsid w:val="000464DA"/>
    <w:rsid w:val="000521B8"/>
    <w:rsid w:val="00053816"/>
    <w:rsid w:val="00060F56"/>
    <w:rsid w:val="00065F0C"/>
    <w:rsid w:val="00070C8F"/>
    <w:rsid w:val="00070EAD"/>
    <w:rsid w:val="00073482"/>
    <w:rsid w:val="00076CE9"/>
    <w:rsid w:val="00076E20"/>
    <w:rsid w:val="00077CAF"/>
    <w:rsid w:val="000800BA"/>
    <w:rsid w:val="0008327C"/>
    <w:rsid w:val="00084889"/>
    <w:rsid w:val="000850C2"/>
    <w:rsid w:val="000859F5"/>
    <w:rsid w:val="0008631B"/>
    <w:rsid w:val="00086520"/>
    <w:rsid w:val="00087EEA"/>
    <w:rsid w:val="00090249"/>
    <w:rsid w:val="0009033F"/>
    <w:rsid w:val="000910F7"/>
    <w:rsid w:val="00091199"/>
    <w:rsid w:val="00091C83"/>
    <w:rsid w:val="00091F48"/>
    <w:rsid w:val="00095783"/>
    <w:rsid w:val="000973C0"/>
    <w:rsid w:val="000A4B64"/>
    <w:rsid w:val="000A5577"/>
    <w:rsid w:val="000A726D"/>
    <w:rsid w:val="000A7616"/>
    <w:rsid w:val="000B01FA"/>
    <w:rsid w:val="000B2D83"/>
    <w:rsid w:val="000B63CD"/>
    <w:rsid w:val="000B72FB"/>
    <w:rsid w:val="000B7EAB"/>
    <w:rsid w:val="000C0EAC"/>
    <w:rsid w:val="000C2043"/>
    <w:rsid w:val="000C3FAB"/>
    <w:rsid w:val="000C5567"/>
    <w:rsid w:val="000C596B"/>
    <w:rsid w:val="000D2F66"/>
    <w:rsid w:val="000E14D9"/>
    <w:rsid w:val="000E1C7A"/>
    <w:rsid w:val="000E272B"/>
    <w:rsid w:val="000E3BA9"/>
    <w:rsid w:val="000E6E8C"/>
    <w:rsid w:val="000F0F6A"/>
    <w:rsid w:val="000F19AA"/>
    <w:rsid w:val="000F21F4"/>
    <w:rsid w:val="000F33E4"/>
    <w:rsid w:val="000F396E"/>
    <w:rsid w:val="000F6F95"/>
    <w:rsid w:val="000F7774"/>
    <w:rsid w:val="000F7AFA"/>
    <w:rsid w:val="000F7B08"/>
    <w:rsid w:val="00100819"/>
    <w:rsid w:val="0010081F"/>
    <w:rsid w:val="00104BE5"/>
    <w:rsid w:val="001072D3"/>
    <w:rsid w:val="00107FE7"/>
    <w:rsid w:val="001109D8"/>
    <w:rsid w:val="00110AEE"/>
    <w:rsid w:val="00114773"/>
    <w:rsid w:val="00117164"/>
    <w:rsid w:val="00117B5D"/>
    <w:rsid w:val="00120465"/>
    <w:rsid w:val="00122243"/>
    <w:rsid w:val="00122591"/>
    <w:rsid w:val="001232DD"/>
    <w:rsid w:val="0012608A"/>
    <w:rsid w:val="00131540"/>
    <w:rsid w:val="00131AEA"/>
    <w:rsid w:val="00135864"/>
    <w:rsid w:val="001370D9"/>
    <w:rsid w:val="00141962"/>
    <w:rsid w:val="00143344"/>
    <w:rsid w:val="00143AC6"/>
    <w:rsid w:val="001467CF"/>
    <w:rsid w:val="00146D31"/>
    <w:rsid w:val="00153658"/>
    <w:rsid w:val="001546E8"/>
    <w:rsid w:val="00155125"/>
    <w:rsid w:val="00155B5F"/>
    <w:rsid w:val="001567B4"/>
    <w:rsid w:val="00160D45"/>
    <w:rsid w:val="00161834"/>
    <w:rsid w:val="00161CC1"/>
    <w:rsid w:val="00162088"/>
    <w:rsid w:val="001632DB"/>
    <w:rsid w:val="001652BC"/>
    <w:rsid w:val="0016681B"/>
    <w:rsid w:val="00167B45"/>
    <w:rsid w:val="00167D33"/>
    <w:rsid w:val="00170981"/>
    <w:rsid w:val="00171475"/>
    <w:rsid w:val="001728E2"/>
    <w:rsid w:val="00172BFB"/>
    <w:rsid w:val="00172FBF"/>
    <w:rsid w:val="00173F4A"/>
    <w:rsid w:val="001745A8"/>
    <w:rsid w:val="00174A60"/>
    <w:rsid w:val="00174B13"/>
    <w:rsid w:val="00182D42"/>
    <w:rsid w:val="001859FA"/>
    <w:rsid w:val="00185E75"/>
    <w:rsid w:val="0019053B"/>
    <w:rsid w:val="00193E71"/>
    <w:rsid w:val="0019400E"/>
    <w:rsid w:val="001945D1"/>
    <w:rsid w:val="00196F00"/>
    <w:rsid w:val="001A0455"/>
    <w:rsid w:val="001A0DD4"/>
    <w:rsid w:val="001A17C9"/>
    <w:rsid w:val="001A38CD"/>
    <w:rsid w:val="001A5E2B"/>
    <w:rsid w:val="001A5E6F"/>
    <w:rsid w:val="001B02B1"/>
    <w:rsid w:val="001B155E"/>
    <w:rsid w:val="001B2793"/>
    <w:rsid w:val="001B3987"/>
    <w:rsid w:val="001B4AA7"/>
    <w:rsid w:val="001B5D9E"/>
    <w:rsid w:val="001B6294"/>
    <w:rsid w:val="001B643D"/>
    <w:rsid w:val="001B6E3C"/>
    <w:rsid w:val="001C094C"/>
    <w:rsid w:val="001C097E"/>
    <w:rsid w:val="001C0FF0"/>
    <w:rsid w:val="001C1492"/>
    <w:rsid w:val="001C1DF3"/>
    <w:rsid w:val="001C1F1F"/>
    <w:rsid w:val="001C4240"/>
    <w:rsid w:val="001C44F2"/>
    <w:rsid w:val="001C5B14"/>
    <w:rsid w:val="001C6720"/>
    <w:rsid w:val="001C7C14"/>
    <w:rsid w:val="001D17F9"/>
    <w:rsid w:val="001D2A97"/>
    <w:rsid w:val="001D45D8"/>
    <w:rsid w:val="001D4A65"/>
    <w:rsid w:val="001D531F"/>
    <w:rsid w:val="001D5B70"/>
    <w:rsid w:val="001D70A8"/>
    <w:rsid w:val="001D71ED"/>
    <w:rsid w:val="001D7887"/>
    <w:rsid w:val="001E07AE"/>
    <w:rsid w:val="001E15AA"/>
    <w:rsid w:val="001E20DA"/>
    <w:rsid w:val="001E2C34"/>
    <w:rsid w:val="001E2E91"/>
    <w:rsid w:val="001E4CB7"/>
    <w:rsid w:val="001E5270"/>
    <w:rsid w:val="001E69DF"/>
    <w:rsid w:val="001E75BA"/>
    <w:rsid w:val="001F070A"/>
    <w:rsid w:val="001F0ED1"/>
    <w:rsid w:val="001F2F03"/>
    <w:rsid w:val="001F4DB2"/>
    <w:rsid w:val="001F59EC"/>
    <w:rsid w:val="001F60C5"/>
    <w:rsid w:val="001F70F1"/>
    <w:rsid w:val="001F772B"/>
    <w:rsid w:val="001F7FDD"/>
    <w:rsid w:val="00201EBA"/>
    <w:rsid w:val="0020543F"/>
    <w:rsid w:val="0020638E"/>
    <w:rsid w:val="00207563"/>
    <w:rsid w:val="00213562"/>
    <w:rsid w:val="00214668"/>
    <w:rsid w:val="002149CA"/>
    <w:rsid w:val="00214C76"/>
    <w:rsid w:val="00215AF3"/>
    <w:rsid w:val="00216D38"/>
    <w:rsid w:val="00217147"/>
    <w:rsid w:val="002202F9"/>
    <w:rsid w:val="002213F4"/>
    <w:rsid w:val="00222B1F"/>
    <w:rsid w:val="00223823"/>
    <w:rsid w:val="00224495"/>
    <w:rsid w:val="00227034"/>
    <w:rsid w:val="00230DCF"/>
    <w:rsid w:val="002322B4"/>
    <w:rsid w:val="002324F1"/>
    <w:rsid w:val="00233440"/>
    <w:rsid w:val="00233B02"/>
    <w:rsid w:val="00234535"/>
    <w:rsid w:val="00236893"/>
    <w:rsid w:val="0024062A"/>
    <w:rsid w:val="0024192D"/>
    <w:rsid w:val="0024255D"/>
    <w:rsid w:val="00243C73"/>
    <w:rsid w:val="002447B6"/>
    <w:rsid w:val="002470E5"/>
    <w:rsid w:val="00251917"/>
    <w:rsid w:val="0025294E"/>
    <w:rsid w:val="00253AB7"/>
    <w:rsid w:val="00261350"/>
    <w:rsid w:val="00264DDE"/>
    <w:rsid w:val="002674F5"/>
    <w:rsid w:val="00267F13"/>
    <w:rsid w:val="0027273D"/>
    <w:rsid w:val="00274C31"/>
    <w:rsid w:val="002761AB"/>
    <w:rsid w:val="002762BF"/>
    <w:rsid w:val="002773EB"/>
    <w:rsid w:val="00277FBC"/>
    <w:rsid w:val="002819BC"/>
    <w:rsid w:val="00283E9C"/>
    <w:rsid w:val="00283EF6"/>
    <w:rsid w:val="0028460E"/>
    <w:rsid w:val="00286BDB"/>
    <w:rsid w:val="00290EBD"/>
    <w:rsid w:val="00291779"/>
    <w:rsid w:val="00291E05"/>
    <w:rsid w:val="002933BA"/>
    <w:rsid w:val="00293680"/>
    <w:rsid w:val="002939DC"/>
    <w:rsid w:val="002947CE"/>
    <w:rsid w:val="00295957"/>
    <w:rsid w:val="00295CE6"/>
    <w:rsid w:val="00296E3B"/>
    <w:rsid w:val="00297103"/>
    <w:rsid w:val="002A0353"/>
    <w:rsid w:val="002A12F1"/>
    <w:rsid w:val="002A1D35"/>
    <w:rsid w:val="002A5A20"/>
    <w:rsid w:val="002A6305"/>
    <w:rsid w:val="002B1187"/>
    <w:rsid w:val="002B1E7A"/>
    <w:rsid w:val="002B3F3E"/>
    <w:rsid w:val="002B4C9B"/>
    <w:rsid w:val="002B5199"/>
    <w:rsid w:val="002B7AB0"/>
    <w:rsid w:val="002B7B59"/>
    <w:rsid w:val="002B7D79"/>
    <w:rsid w:val="002C1562"/>
    <w:rsid w:val="002C3060"/>
    <w:rsid w:val="002D09B6"/>
    <w:rsid w:val="002D2894"/>
    <w:rsid w:val="002D292D"/>
    <w:rsid w:val="002D35D7"/>
    <w:rsid w:val="002D53B3"/>
    <w:rsid w:val="002D5F9F"/>
    <w:rsid w:val="002D688F"/>
    <w:rsid w:val="002D6B15"/>
    <w:rsid w:val="002E06C3"/>
    <w:rsid w:val="002E2622"/>
    <w:rsid w:val="002E5099"/>
    <w:rsid w:val="002E5960"/>
    <w:rsid w:val="002E60CB"/>
    <w:rsid w:val="002F28AA"/>
    <w:rsid w:val="002F3343"/>
    <w:rsid w:val="002F555F"/>
    <w:rsid w:val="002F5E62"/>
    <w:rsid w:val="002F717F"/>
    <w:rsid w:val="003005F0"/>
    <w:rsid w:val="00302218"/>
    <w:rsid w:val="00303E21"/>
    <w:rsid w:val="00305B88"/>
    <w:rsid w:val="003075DF"/>
    <w:rsid w:val="0031385E"/>
    <w:rsid w:val="003157A5"/>
    <w:rsid w:val="00316AEA"/>
    <w:rsid w:val="00316C36"/>
    <w:rsid w:val="0031773D"/>
    <w:rsid w:val="00321086"/>
    <w:rsid w:val="003211F5"/>
    <w:rsid w:val="00321438"/>
    <w:rsid w:val="00325BFB"/>
    <w:rsid w:val="0033283A"/>
    <w:rsid w:val="00333397"/>
    <w:rsid w:val="00334504"/>
    <w:rsid w:val="003353AE"/>
    <w:rsid w:val="00335F29"/>
    <w:rsid w:val="003370C2"/>
    <w:rsid w:val="0033728B"/>
    <w:rsid w:val="00337BA3"/>
    <w:rsid w:val="003403D4"/>
    <w:rsid w:val="00340596"/>
    <w:rsid w:val="00341681"/>
    <w:rsid w:val="003430BA"/>
    <w:rsid w:val="003447CB"/>
    <w:rsid w:val="003456C5"/>
    <w:rsid w:val="003459C7"/>
    <w:rsid w:val="0034763E"/>
    <w:rsid w:val="00347943"/>
    <w:rsid w:val="00351630"/>
    <w:rsid w:val="00352031"/>
    <w:rsid w:val="00353FAC"/>
    <w:rsid w:val="00356600"/>
    <w:rsid w:val="00357007"/>
    <w:rsid w:val="003576E2"/>
    <w:rsid w:val="00357745"/>
    <w:rsid w:val="003610E5"/>
    <w:rsid w:val="00361DD3"/>
    <w:rsid w:val="00363849"/>
    <w:rsid w:val="00364000"/>
    <w:rsid w:val="00365A77"/>
    <w:rsid w:val="00365CA0"/>
    <w:rsid w:val="00371579"/>
    <w:rsid w:val="00372458"/>
    <w:rsid w:val="00372759"/>
    <w:rsid w:val="00374A6A"/>
    <w:rsid w:val="00375F89"/>
    <w:rsid w:val="00376C6F"/>
    <w:rsid w:val="00377C61"/>
    <w:rsid w:val="003821DD"/>
    <w:rsid w:val="00383E4B"/>
    <w:rsid w:val="00384749"/>
    <w:rsid w:val="00384FA7"/>
    <w:rsid w:val="00391367"/>
    <w:rsid w:val="0039140E"/>
    <w:rsid w:val="0039294F"/>
    <w:rsid w:val="003932DC"/>
    <w:rsid w:val="00394768"/>
    <w:rsid w:val="003956B0"/>
    <w:rsid w:val="003973DE"/>
    <w:rsid w:val="00397911"/>
    <w:rsid w:val="003A363E"/>
    <w:rsid w:val="003A3C85"/>
    <w:rsid w:val="003A4469"/>
    <w:rsid w:val="003B0863"/>
    <w:rsid w:val="003B0AB8"/>
    <w:rsid w:val="003B14EB"/>
    <w:rsid w:val="003B4231"/>
    <w:rsid w:val="003B43E9"/>
    <w:rsid w:val="003B5EBA"/>
    <w:rsid w:val="003B7260"/>
    <w:rsid w:val="003C03BF"/>
    <w:rsid w:val="003C0FDA"/>
    <w:rsid w:val="003C3CE0"/>
    <w:rsid w:val="003C5331"/>
    <w:rsid w:val="003C7B0F"/>
    <w:rsid w:val="003D0CBD"/>
    <w:rsid w:val="003D3591"/>
    <w:rsid w:val="003D4364"/>
    <w:rsid w:val="003D7EE6"/>
    <w:rsid w:val="003E0B40"/>
    <w:rsid w:val="003E14AF"/>
    <w:rsid w:val="003E3398"/>
    <w:rsid w:val="003E49D4"/>
    <w:rsid w:val="003E4F8D"/>
    <w:rsid w:val="003E5BAF"/>
    <w:rsid w:val="003E70B0"/>
    <w:rsid w:val="003F05F7"/>
    <w:rsid w:val="003F1276"/>
    <w:rsid w:val="003F3896"/>
    <w:rsid w:val="003F4922"/>
    <w:rsid w:val="003F4C73"/>
    <w:rsid w:val="003F5838"/>
    <w:rsid w:val="003F6644"/>
    <w:rsid w:val="003F7B61"/>
    <w:rsid w:val="00400750"/>
    <w:rsid w:val="0040239F"/>
    <w:rsid w:val="00404844"/>
    <w:rsid w:val="0040646A"/>
    <w:rsid w:val="004101E0"/>
    <w:rsid w:val="00410497"/>
    <w:rsid w:val="004117F7"/>
    <w:rsid w:val="00411A95"/>
    <w:rsid w:val="00412AD2"/>
    <w:rsid w:val="00412D9C"/>
    <w:rsid w:val="00413E5E"/>
    <w:rsid w:val="00415349"/>
    <w:rsid w:val="00417E31"/>
    <w:rsid w:val="00420AE6"/>
    <w:rsid w:val="00420BF0"/>
    <w:rsid w:val="0042248E"/>
    <w:rsid w:val="0042361C"/>
    <w:rsid w:val="00423C37"/>
    <w:rsid w:val="004322B7"/>
    <w:rsid w:val="00432668"/>
    <w:rsid w:val="00433A95"/>
    <w:rsid w:val="00434873"/>
    <w:rsid w:val="00435719"/>
    <w:rsid w:val="00436C15"/>
    <w:rsid w:val="00437A5B"/>
    <w:rsid w:val="004409C8"/>
    <w:rsid w:val="00440D3C"/>
    <w:rsid w:val="00441440"/>
    <w:rsid w:val="00441E93"/>
    <w:rsid w:val="004441CF"/>
    <w:rsid w:val="00451B84"/>
    <w:rsid w:val="00452305"/>
    <w:rsid w:val="00454333"/>
    <w:rsid w:val="0045495F"/>
    <w:rsid w:val="00456700"/>
    <w:rsid w:val="00457F8A"/>
    <w:rsid w:val="004600EB"/>
    <w:rsid w:val="004601B3"/>
    <w:rsid w:val="00460A13"/>
    <w:rsid w:val="00461954"/>
    <w:rsid w:val="00462D32"/>
    <w:rsid w:val="00463202"/>
    <w:rsid w:val="00464945"/>
    <w:rsid w:val="00465D33"/>
    <w:rsid w:val="00470D93"/>
    <w:rsid w:val="00473DBF"/>
    <w:rsid w:val="00475B61"/>
    <w:rsid w:val="00477427"/>
    <w:rsid w:val="00477BE9"/>
    <w:rsid w:val="00481851"/>
    <w:rsid w:val="00482118"/>
    <w:rsid w:val="00482798"/>
    <w:rsid w:val="00484884"/>
    <w:rsid w:val="00487819"/>
    <w:rsid w:val="004929DC"/>
    <w:rsid w:val="004940B0"/>
    <w:rsid w:val="004969BB"/>
    <w:rsid w:val="004A0C88"/>
    <w:rsid w:val="004A100D"/>
    <w:rsid w:val="004A27EB"/>
    <w:rsid w:val="004A3FC6"/>
    <w:rsid w:val="004A4BBA"/>
    <w:rsid w:val="004A6CC1"/>
    <w:rsid w:val="004A6FA5"/>
    <w:rsid w:val="004B07A6"/>
    <w:rsid w:val="004B1210"/>
    <w:rsid w:val="004B177A"/>
    <w:rsid w:val="004B4085"/>
    <w:rsid w:val="004B55EB"/>
    <w:rsid w:val="004B6890"/>
    <w:rsid w:val="004B6A68"/>
    <w:rsid w:val="004B6DD4"/>
    <w:rsid w:val="004C0AF2"/>
    <w:rsid w:val="004C0DE0"/>
    <w:rsid w:val="004C276A"/>
    <w:rsid w:val="004C3C75"/>
    <w:rsid w:val="004C5086"/>
    <w:rsid w:val="004C7E0A"/>
    <w:rsid w:val="004D2146"/>
    <w:rsid w:val="004D22C1"/>
    <w:rsid w:val="004D3529"/>
    <w:rsid w:val="004D54A5"/>
    <w:rsid w:val="004D7816"/>
    <w:rsid w:val="004D7D99"/>
    <w:rsid w:val="004E0ADE"/>
    <w:rsid w:val="004E0D4A"/>
    <w:rsid w:val="004E2BB8"/>
    <w:rsid w:val="004E4383"/>
    <w:rsid w:val="004E4BE7"/>
    <w:rsid w:val="004E5C41"/>
    <w:rsid w:val="004E7E3B"/>
    <w:rsid w:val="004F148D"/>
    <w:rsid w:val="004F1BD7"/>
    <w:rsid w:val="004F1E88"/>
    <w:rsid w:val="004F2206"/>
    <w:rsid w:val="004F2545"/>
    <w:rsid w:val="004F2F54"/>
    <w:rsid w:val="004F4CBC"/>
    <w:rsid w:val="004F5C8F"/>
    <w:rsid w:val="004F78CC"/>
    <w:rsid w:val="005007BB"/>
    <w:rsid w:val="00500F71"/>
    <w:rsid w:val="0050281E"/>
    <w:rsid w:val="005053E1"/>
    <w:rsid w:val="0050645D"/>
    <w:rsid w:val="005115F7"/>
    <w:rsid w:val="005135B8"/>
    <w:rsid w:val="0051467E"/>
    <w:rsid w:val="00515164"/>
    <w:rsid w:val="00521AEA"/>
    <w:rsid w:val="005229BB"/>
    <w:rsid w:val="00523ED8"/>
    <w:rsid w:val="00525E41"/>
    <w:rsid w:val="00526155"/>
    <w:rsid w:val="005262CB"/>
    <w:rsid w:val="0052762D"/>
    <w:rsid w:val="00530E4D"/>
    <w:rsid w:val="005319E1"/>
    <w:rsid w:val="0053247E"/>
    <w:rsid w:val="00534018"/>
    <w:rsid w:val="00540BCB"/>
    <w:rsid w:val="00540FF9"/>
    <w:rsid w:val="0054311B"/>
    <w:rsid w:val="00545652"/>
    <w:rsid w:val="005469C5"/>
    <w:rsid w:val="00546FD7"/>
    <w:rsid w:val="00550E3B"/>
    <w:rsid w:val="0055553E"/>
    <w:rsid w:val="00557043"/>
    <w:rsid w:val="00557E1F"/>
    <w:rsid w:val="00560C33"/>
    <w:rsid w:val="00560DAD"/>
    <w:rsid w:val="00562C2C"/>
    <w:rsid w:val="00562D66"/>
    <w:rsid w:val="00563616"/>
    <w:rsid w:val="00564DAC"/>
    <w:rsid w:val="00566548"/>
    <w:rsid w:val="005717EE"/>
    <w:rsid w:val="005718BE"/>
    <w:rsid w:val="005735DE"/>
    <w:rsid w:val="00576224"/>
    <w:rsid w:val="00576B4F"/>
    <w:rsid w:val="00577DFD"/>
    <w:rsid w:val="005839D1"/>
    <w:rsid w:val="005857CE"/>
    <w:rsid w:val="005871DA"/>
    <w:rsid w:val="00590617"/>
    <w:rsid w:val="00592BA3"/>
    <w:rsid w:val="00593415"/>
    <w:rsid w:val="005935FC"/>
    <w:rsid w:val="00594255"/>
    <w:rsid w:val="00595DB9"/>
    <w:rsid w:val="00596973"/>
    <w:rsid w:val="005A020A"/>
    <w:rsid w:val="005A0483"/>
    <w:rsid w:val="005A0BCF"/>
    <w:rsid w:val="005A1935"/>
    <w:rsid w:val="005A206F"/>
    <w:rsid w:val="005A2A12"/>
    <w:rsid w:val="005A2BA4"/>
    <w:rsid w:val="005A620A"/>
    <w:rsid w:val="005B103D"/>
    <w:rsid w:val="005B27B7"/>
    <w:rsid w:val="005B3B60"/>
    <w:rsid w:val="005B3E66"/>
    <w:rsid w:val="005B50E2"/>
    <w:rsid w:val="005B57CA"/>
    <w:rsid w:val="005B63B4"/>
    <w:rsid w:val="005B6DD8"/>
    <w:rsid w:val="005B6EEA"/>
    <w:rsid w:val="005B7C65"/>
    <w:rsid w:val="005C290C"/>
    <w:rsid w:val="005C504B"/>
    <w:rsid w:val="005C5D58"/>
    <w:rsid w:val="005C7958"/>
    <w:rsid w:val="005C7CAC"/>
    <w:rsid w:val="005C7F10"/>
    <w:rsid w:val="005D338F"/>
    <w:rsid w:val="005D3E7C"/>
    <w:rsid w:val="005D40BB"/>
    <w:rsid w:val="005D6420"/>
    <w:rsid w:val="005D68B1"/>
    <w:rsid w:val="005E01B2"/>
    <w:rsid w:val="005E0201"/>
    <w:rsid w:val="005E1008"/>
    <w:rsid w:val="005E1325"/>
    <w:rsid w:val="005E346C"/>
    <w:rsid w:val="005E666C"/>
    <w:rsid w:val="005F173C"/>
    <w:rsid w:val="005F3D5E"/>
    <w:rsid w:val="005F4D3B"/>
    <w:rsid w:val="005F514A"/>
    <w:rsid w:val="005F53B9"/>
    <w:rsid w:val="005F5544"/>
    <w:rsid w:val="005F72E3"/>
    <w:rsid w:val="0060069A"/>
    <w:rsid w:val="006017B8"/>
    <w:rsid w:val="00601B00"/>
    <w:rsid w:val="00602127"/>
    <w:rsid w:val="00602145"/>
    <w:rsid w:val="0060326B"/>
    <w:rsid w:val="00603819"/>
    <w:rsid w:val="00603E62"/>
    <w:rsid w:val="006056A2"/>
    <w:rsid w:val="00605A8F"/>
    <w:rsid w:val="00605B37"/>
    <w:rsid w:val="00606E36"/>
    <w:rsid w:val="00607318"/>
    <w:rsid w:val="006078FC"/>
    <w:rsid w:val="00612D8B"/>
    <w:rsid w:val="00612E75"/>
    <w:rsid w:val="00613420"/>
    <w:rsid w:val="00614234"/>
    <w:rsid w:val="00614F78"/>
    <w:rsid w:val="0061552C"/>
    <w:rsid w:val="006159E7"/>
    <w:rsid w:val="00615EAF"/>
    <w:rsid w:val="00617778"/>
    <w:rsid w:val="00617839"/>
    <w:rsid w:val="00617CC6"/>
    <w:rsid w:val="0062011C"/>
    <w:rsid w:val="00620580"/>
    <w:rsid w:val="006215F0"/>
    <w:rsid w:val="00621A11"/>
    <w:rsid w:val="0062216E"/>
    <w:rsid w:val="006239B1"/>
    <w:rsid w:val="0062436D"/>
    <w:rsid w:val="006255B7"/>
    <w:rsid w:val="0063244C"/>
    <w:rsid w:val="00635251"/>
    <w:rsid w:val="00635726"/>
    <w:rsid w:val="006365F6"/>
    <w:rsid w:val="0063763A"/>
    <w:rsid w:val="00637AD5"/>
    <w:rsid w:val="006421D2"/>
    <w:rsid w:val="00642831"/>
    <w:rsid w:val="00642D8A"/>
    <w:rsid w:val="006434AF"/>
    <w:rsid w:val="00643D95"/>
    <w:rsid w:val="00644544"/>
    <w:rsid w:val="00647958"/>
    <w:rsid w:val="0065020D"/>
    <w:rsid w:val="00651858"/>
    <w:rsid w:val="0065234C"/>
    <w:rsid w:val="00652BD6"/>
    <w:rsid w:val="006549A0"/>
    <w:rsid w:val="00657520"/>
    <w:rsid w:val="00657DE3"/>
    <w:rsid w:val="0066224F"/>
    <w:rsid w:val="00662543"/>
    <w:rsid w:val="00665A5D"/>
    <w:rsid w:val="00666349"/>
    <w:rsid w:val="00667328"/>
    <w:rsid w:val="00667F13"/>
    <w:rsid w:val="00667FEB"/>
    <w:rsid w:val="006703B0"/>
    <w:rsid w:val="00672C02"/>
    <w:rsid w:val="00674C81"/>
    <w:rsid w:val="00677A4C"/>
    <w:rsid w:val="00677CD8"/>
    <w:rsid w:val="006832DF"/>
    <w:rsid w:val="00683DF9"/>
    <w:rsid w:val="00684F0C"/>
    <w:rsid w:val="0068516D"/>
    <w:rsid w:val="00687E76"/>
    <w:rsid w:val="00690580"/>
    <w:rsid w:val="00690E95"/>
    <w:rsid w:val="006911FA"/>
    <w:rsid w:val="00693AED"/>
    <w:rsid w:val="006947E0"/>
    <w:rsid w:val="00694DF0"/>
    <w:rsid w:val="00695558"/>
    <w:rsid w:val="00696843"/>
    <w:rsid w:val="00697C7B"/>
    <w:rsid w:val="006A06FF"/>
    <w:rsid w:val="006A14CD"/>
    <w:rsid w:val="006A1B70"/>
    <w:rsid w:val="006A237E"/>
    <w:rsid w:val="006A250E"/>
    <w:rsid w:val="006A5EFF"/>
    <w:rsid w:val="006A6125"/>
    <w:rsid w:val="006B0498"/>
    <w:rsid w:val="006B0751"/>
    <w:rsid w:val="006B28EB"/>
    <w:rsid w:val="006B50C3"/>
    <w:rsid w:val="006C09C4"/>
    <w:rsid w:val="006C2549"/>
    <w:rsid w:val="006C7BD9"/>
    <w:rsid w:val="006D01E8"/>
    <w:rsid w:val="006D01F1"/>
    <w:rsid w:val="006D030D"/>
    <w:rsid w:val="006D2D25"/>
    <w:rsid w:val="006D3871"/>
    <w:rsid w:val="006D57DF"/>
    <w:rsid w:val="006D6EF0"/>
    <w:rsid w:val="006E0DBD"/>
    <w:rsid w:val="006E145D"/>
    <w:rsid w:val="006E17EE"/>
    <w:rsid w:val="006E25B8"/>
    <w:rsid w:val="006E2744"/>
    <w:rsid w:val="006E3047"/>
    <w:rsid w:val="006E4993"/>
    <w:rsid w:val="006F1746"/>
    <w:rsid w:val="006F2926"/>
    <w:rsid w:val="006F32C7"/>
    <w:rsid w:val="006F4532"/>
    <w:rsid w:val="006F67AC"/>
    <w:rsid w:val="006F69B9"/>
    <w:rsid w:val="00701471"/>
    <w:rsid w:val="00701A99"/>
    <w:rsid w:val="00702709"/>
    <w:rsid w:val="00703F2D"/>
    <w:rsid w:val="00704D8F"/>
    <w:rsid w:val="00704F2A"/>
    <w:rsid w:val="007062AB"/>
    <w:rsid w:val="00710365"/>
    <w:rsid w:val="00710D05"/>
    <w:rsid w:val="00713648"/>
    <w:rsid w:val="0071489E"/>
    <w:rsid w:val="007172F0"/>
    <w:rsid w:val="0072025D"/>
    <w:rsid w:val="00720B3D"/>
    <w:rsid w:val="00721A85"/>
    <w:rsid w:val="00721FED"/>
    <w:rsid w:val="00722BCB"/>
    <w:rsid w:val="00723F45"/>
    <w:rsid w:val="0072504C"/>
    <w:rsid w:val="00727AEE"/>
    <w:rsid w:val="00730C8D"/>
    <w:rsid w:val="007311D9"/>
    <w:rsid w:val="00731A14"/>
    <w:rsid w:val="00731A5F"/>
    <w:rsid w:val="00732CED"/>
    <w:rsid w:val="00733D70"/>
    <w:rsid w:val="00735EBB"/>
    <w:rsid w:val="007367F8"/>
    <w:rsid w:val="00737845"/>
    <w:rsid w:val="00737BE5"/>
    <w:rsid w:val="00740784"/>
    <w:rsid w:val="00740981"/>
    <w:rsid w:val="00741234"/>
    <w:rsid w:val="00741C56"/>
    <w:rsid w:val="007420DE"/>
    <w:rsid w:val="00742B16"/>
    <w:rsid w:val="00742DAC"/>
    <w:rsid w:val="007443D9"/>
    <w:rsid w:val="007457B4"/>
    <w:rsid w:val="00746601"/>
    <w:rsid w:val="00746964"/>
    <w:rsid w:val="00753538"/>
    <w:rsid w:val="007554E1"/>
    <w:rsid w:val="0075593C"/>
    <w:rsid w:val="0075745A"/>
    <w:rsid w:val="00760643"/>
    <w:rsid w:val="00762E9D"/>
    <w:rsid w:val="0076309C"/>
    <w:rsid w:val="007631B3"/>
    <w:rsid w:val="00765E94"/>
    <w:rsid w:val="007663A8"/>
    <w:rsid w:val="0076735A"/>
    <w:rsid w:val="007720A5"/>
    <w:rsid w:val="007730CB"/>
    <w:rsid w:val="00773619"/>
    <w:rsid w:val="0077466E"/>
    <w:rsid w:val="00777B59"/>
    <w:rsid w:val="00781EAD"/>
    <w:rsid w:val="007842BB"/>
    <w:rsid w:val="00784EB8"/>
    <w:rsid w:val="007851DD"/>
    <w:rsid w:val="00786331"/>
    <w:rsid w:val="00790C0D"/>
    <w:rsid w:val="00790DF4"/>
    <w:rsid w:val="00792FBA"/>
    <w:rsid w:val="00793E93"/>
    <w:rsid w:val="007A0C12"/>
    <w:rsid w:val="007A163A"/>
    <w:rsid w:val="007A317F"/>
    <w:rsid w:val="007A6C95"/>
    <w:rsid w:val="007A7768"/>
    <w:rsid w:val="007A7ABB"/>
    <w:rsid w:val="007B149C"/>
    <w:rsid w:val="007B23CF"/>
    <w:rsid w:val="007B2CA5"/>
    <w:rsid w:val="007B31AF"/>
    <w:rsid w:val="007B586D"/>
    <w:rsid w:val="007B73CE"/>
    <w:rsid w:val="007B7D31"/>
    <w:rsid w:val="007C3259"/>
    <w:rsid w:val="007C3699"/>
    <w:rsid w:val="007C3DAA"/>
    <w:rsid w:val="007C5751"/>
    <w:rsid w:val="007D33B7"/>
    <w:rsid w:val="007D6FE6"/>
    <w:rsid w:val="007E16DC"/>
    <w:rsid w:val="007E3E0F"/>
    <w:rsid w:val="007E4B85"/>
    <w:rsid w:val="007E549F"/>
    <w:rsid w:val="007E61C9"/>
    <w:rsid w:val="007F1CC0"/>
    <w:rsid w:val="007F2661"/>
    <w:rsid w:val="007F3224"/>
    <w:rsid w:val="007F41FD"/>
    <w:rsid w:val="007F4A60"/>
    <w:rsid w:val="007F7051"/>
    <w:rsid w:val="007F7C11"/>
    <w:rsid w:val="00801CCE"/>
    <w:rsid w:val="00802377"/>
    <w:rsid w:val="00802717"/>
    <w:rsid w:val="00803DE1"/>
    <w:rsid w:val="00804E17"/>
    <w:rsid w:val="00807BE5"/>
    <w:rsid w:val="0081080B"/>
    <w:rsid w:val="0081231B"/>
    <w:rsid w:val="00814CB8"/>
    <w:rsid w:val="00815370"/>
    <w:rsid w:val="00815C92"/>
    <w:rsid w:val="00816405"/>
    <w:rsid w:val="00817A6A"/>
    <w:rsid w:val="00822E82"/>
    <w:rsid w:val="00823B5E"/>
    <w:rsid w:val="008245AC"/>
    <w:rsid w:val="008248BC"/>
    <w:rsid w:val="00824F87"/>
    <w:rsid w:val="00825A35"/>
    <w:rsid w:val="00833536"/>
    <w:rsid w:val="008345E4"/>
    <w:rsid w:val="008369B8"/>
    <w:rsid w:val="00840045"/>
    <w:rsid w:val="00842D59"/>
    <w:rsid w:val="008444F6"/>
    <w:rsid w:val="008448F1"/>
    <w:rsid w:val="00844C71"/>
    <w:rsid w:val="0084718F"/>
    <w:rsid w:val="00852FEF"/>
    <w:rsid w:val="00854AF4"/>
    <w:rsid w:val="0085591F"/>
    <w:rsid w:val="00856774"/>
    <w:rsid w:val="0085746C"/>
    <w:rsid w:val="0086138C"/>
    <w:rsid w:val="00863689"/>
    <w:rsid w:val="00863C12"/>
    <w:rsid w:val="00864A84"/>
    <w:rsid w:val="00865D64"/>
    <w:rsid w:val="00867598"/>
    <w:rsid w:val="0087065E"/>
    <w:rsid w:val="008708EE"/>
    <w:rsid w:val="00870C86"/>
    <w:rsid w:val="008720C2"/>
    <w:rsid w:val="008727F4"/>
    <w:rsid w:val="00873494"/>
    <w:rsid w:val="0088048A"/>
    <w:rsid w:val="00881D9B"/>
    <w:rsid w:val="008847C3"/>
    <w:rsid w:val="00886A78"/>
    <w:rsid w:val="00886DCF"/>
    <w:rsid w:val="00890473"/>
    <w:rsid w:val="008964D7"/>
    <w:rsid w:val="008971CF"/>
    <w:rsid w:val="008A0126"/>
    <w:rsid w:val="008A155F"/>
    <w:rsid w:val="008A4204"/>
    <w:rsid w:val="008A500B"/>
    <w:rsid w:val="008A664A"/>
    <w:rsid w:val="008A6EE0"/>
    <w:rsid w:val="008A706D"/>
    <w:rsid w:val="008A7650"/>
    <w:rsid w:val="008B0548"/>
    <w:rsid w:val="008B0E88"/>
    <w:rsid w:val="008B15DE"/>
    <w:rsid w:val="008B4083"/>
    <w:rsid w:val="008B4357"/>
    <w:rsid w:val="008B4521"/>
    <w:rsid w:val="008B59AF"/>
    <w:rsid w:val="008B68D8"/>
    <w:rsid w:val="008B7785"/>
    <w:rsid w:val="008C0323"/>
    <w:rsid w:val="008C19CA"/>
    <w:rsid w:val="008C1DC1"/>
    <w:rsid w:val="008C2130"/>
    <w:rsid w:val="008C386E"/>
    <w:rsid w:val="008C5716"/>
    <w:rsid w:val="008C5BA1"/>
    <w:rsid w:val="008D2AD8"/>
    <w:rsid w:val="008D448C"/>
    <w:rsid w:val="008D6710"/>
    <w:rsid w:val="008E043C"/>
    <w:rsid w:val="008E2778"/>
    <w:rsid w:val="008E2B8E"/>
    <w:rsid w:val="008E2D2C"/>
    <w:rsid w:val="008E30D0"/>
    <w:rsid w:val="008E3698"/>
    <w:rsid w:val="008E3A2C"/>
    <w:rsid w:val="008E4682"/>
    <w:rsid w:val="008E6E77"/>
    <w:rsid w:val="008E77E3"/>
    <w:rsid w:val="008F0864"/>
    <w:rsid w:val="008F26EB"/>
    <w:rsid w:val="008F3B05"/>
    <w:rsid w:val="008F6518"/>
    <w:rsid w:val="0090058C"/>
    <w:rsid w:val="00900D57"/>
    <w:rsid w:val="009019CA"/>
    <w:rsid w:val="00904CC0"/>
    <w:rsid w:val="009050A0"/>
    <w:rsid w:val="009051EB"/>
    <w:rsid w:val="009055B3"/>
    <w:rsid w:val="00906321"/>
    <w:rsid w:val="00910D7A"/>
    <w:rsid w:val="0091126A"/>
    <w:rsid w:val="009114B8"/>
    <w:rsid w:val="00911D29"/>
    <w:rsid w:val="00911FDB"/>
    <w:rsid w:val="00914CC0"/>
    <w:rsid w:val="00914E04"/>
    <w:rsid w:val="0091513D"/>
    <w:rsid w:val="00915E48"/>
    <w:rsid w:val="00916C26"/>
    <w:rsid w:val="00920FF1"/>
    <w:rsid w:val="009227E9"/>
    <w:rsid w:val="00922946"/>
    <w:rsid w:val="00924D59"/>
    <w:rsid w:val="009257F1"/>
    <w:rsid w:val="00926F63"/>
    <w:rsid w:val="00927E48"/>
    <w:rsid w:val="00933509"/>
    <w:rsid w:val="009349D8"/>
    <w:rsid w:val="009360EC"/>
    <w:rsid w:val="00936133"/>
    <w:rsid w:val="00936EA7"/>
    <w:rsid w:val="00936F78"/>
    <w:rsid w:val="00937377"/>
    <w:rsid w:val="0093794E"/>
    <w:rsid w:val="0094089E"/>
    <w:rsid w:val="00941694"/>
    <w:rsid w:val="00941BDE"/>
    <w:rsid w:val="00942235"/>
    <w:rsid w:val="009422C0"/>
    <w:rsid w:val="0094368E"/>
    <w:rsid w:val="009444AF"/>
    <w:rsid w:val="00944EC5"/>
    <w:rsid w:val="009469CE"/>
    <w:rsid w:val="00947BE9"/>
    <w:rsid w:val="00947C4E"/>
    <w:rsid w:val="00950622"/>
    <w:rsid w:val="00953403"/>
    <w:rsid w:val="00956F14"/>
    <w:rsid w:val="0096080F"/>
    <w:rsid w:val="00962B63"/>
    <w:rsid w:val="00962E28"/>
    <w:rsid w:val="009632A6"/>
    <w:rsid w:val="0096365D"/>
    <w:rsid w:val="00965129"/>
    <w:rsid w:val="0096559F"/>
    <w:rsid w:val="00965F68"/>
    <w:rsid w:val="0096701C"/>
    <w:rsid w:val="00970657"/>
    <w:rsid w:val="0097183E"/>
    <w:rsid w:val="00972003"/>
    <w:rsid w:val="009748D4"/>
    <w:rsid w:val="0097511D"/>
    <w:rsid w:val="0097743E"/>
    <w:rsid w:val="00981F43"/>
    <w:rsid w:val="00982096"/>
    <w:rsid w:val="00982900"/>
    <w:rsid w:val="00986AFD"/>
    <w:rsid w:val="00987345"/>
    <w:rsid w:val="00987C45"/>
    <w:rsid w:val="00992B6A"/>
    <w:rsid w:val="00992CD5"/>
    <w:rsid w:val="0099563A"/>
    <w:rsid w:val="00996B16"/>
    <w:rsid w:val="00997248"/>
    <w:rsid w:val="009A168D"/>
    <w:rsid w:val="009A176B"/>
    <w:rsid w:val="009A2FC4"/>
    <w:rsid w:val="009A3A34"/>
    <w:rsid w:val="009A59EA"/>
    <w:rsid w:val="009A67F2"/>
    <w:rsid w:val="009A77A7"/>
    <w:rsid w:val="009B0610"/>
    <w:rsid w:val="009C14A2"/>
    <w:rsid w:val="009C2638"/>
    <w:rsid w:val="009C2C42"/>
    <w:rsid w:val="009C2CFB"/>
    <w:rsid w:val="009C2F1D"/>
    <w:rsid w:val="009C3D12"/>
    <w:rsid w:val="009C4957"/>
    <w:rsid w:val="009C52AF"/>
    <w:rsid w:val="009C5CAE"/>
    <w:rsid w:val="009C5E51"/>
    <w:rsid w:val="009C6770"/>
    <w:rsid w:val="009D0F55"/>
    <w:rsid w:val="009D161B"/>
    <w:rsid w:val="009D2253"/>
    <w:rsid w:val="009D22DB"/>
    <w:rsid w:val="009D315C"/>
    <w:rsid w:val="009D31BE"/>
    <w:rsid w:val="009D5044"/>
    <w:rsid w:val="009D74A0"/>
    <w:rsid w:val="009E15D2"/>
    <w:rsid w:val="009E373E"/>
    <w:rsid w:val="009E5114"/>
    <w:rsid w:val="009E6E87"/>
    <w:rsid w:val="009E72E2"/>
    <w:rsid w:val="009F06FC"/>
    <w:rsid w:val="009F0D49"/>
    <w:rsid w:val="009F35E5"/>
    <w:rsid w:val="009F3A9A"/>
    <w:rsid w:val="009F416E"/>
    <w:rsid w:val="009F4C7A"/>
    <w:rsid w:val="009F4F95"/>
    <w:rsid w:val="009F5112"/>
    <w:rsid w:val="009F6BEA"/>
    <w:rsid w:val="009F766E"/>
    <w:rsid w:val="00A0277E"/>
    <w:rsid w:val="00A04DC0"/>
    <w:rsid w:val="00A06524"/>
    <w:rsid w:val="00A12D46"/>
    <w:rsid w:val="00A21B7F"/>
    <w:rsid w:val="00A24246"/>
    <w:rsid w:val="00A249A4"/>
    <w:rsid w:val="00A24C3F"/>
    <w:rsid w:val="00A2504E"/>
    <w:rsid w:val="00A25519"/>
    <w:rsid w:val="00A26486"/>
    <w:rsid w:val="00A30E2A"/>
    <w:rsid w:val="00A31EF0"/>
    <w:rsid w:val="00A32900"/>
    <w:rsid w:val="00A32D05"/>
    <w:rsid w:val="00A343BC"/>
    <w:rsid w:val="00A35276"/>
    <w:rsid w:val="00A35485"/>
    <w:rsid w:val="00A3632E"/>
    <w:rsid w:val="00A369DC"/>
    <w:rsid w:val="00A408D3"/>
    <w:rsid w:val="00A41B3A"/>
    <w:rsid w:val="00A42A3B"/>
    <w:rsid w:val="00A42D5F"/>
    <w:rsid w:val="00A43F8E"/>
    <w:rsid w:val="00A45ED4"/>
    <w:rsid w:val="00A46D1D"/>
    <w:rsid w:val="00A50231"/>
    <w:rsid w:val="00A50C0E"/>
    <w:rsid w:val="00A51153"/>
    <w:rsid w:val="00A51277"/>
    <w:rsid w:val="00A52896"/>
    <w:rsid w:val="00A539D7"/>
    <w:rsid w:val="00A625F6"/>
    <w:rsid w:val="00A62B18"/>
    <w:rsid w:val="00A62E09"/>
    <w:rsid w:val="00A64149"/>
    <w:rsid w:val="00A67609"/>
    <w:rsid w:val="00A70EF6"/>
    <w:rsid w:val="00A7191D"/>
    <w:rsid w:val="00A71B25"/>
    <w:rsid w:val="00A7271B"/>
    <w:rsid w:val="00A7449D"/>
    <w:rsid w:val="00A75DC7"/>
    <w:rsid w:val="00A77DA3"/>
    <w:rsid w:val="00A77FF9"/>
    <w:rsid w:val="00A80752"/>
    <w:rsid w:val="00A80D2D"/>
    <w:rsid w:val="00A8187C"/>
    <w:rsid w:val="00A820B7"/>
    <w:rsid w:val="00A824EA"/>
    <w:rsid w:val="00A83E0C"/>
    <w:rsid w:val="00A90DD9"/>
    <w:rsid w:val="00A920CA"/>
    <w:rsid w:val="00A92FA4"/>
    <w:rsid w:val="00A9357B"/>
    <w:rsid w:val="00A95557"/>
    <w:rsid w:val="00A97ADE"/>
    <w:rsid w:val="00AA0862"/>
    <w:rsid w:val="00AA0889"/>
    <w:rsid w:val="00AA1E51"/>
    <w:rsid w:val="00AA388F"/>
    <w:rsid w:val="00AA4FC6"/>
    <w:rsid w:val="00AA7770"/>
    <w:rsid w:val="00AB0B55"/>
    <w:rsid w:val="00AB148A"/>
    <w:rsid w:val="00AB3219"/>
    <w:rsid w:val="00AB4718"/>
    <w:rsid w:val="00AC0568"/>
    <w:rsid w:val="00AC0DE2"/>
    <w:rsid w:val="00AC2322"/>
    <w:rsid w:val="00AC3119"/>
    <w:rsid w:val="00AC56DE"/>
    <w:rsid w:val="00AD1469"/>
    <w:rsid w:val="00AD1D1D"/>
    <w:rsid w:val="00AD2471"/>
    <w:rsid w:val="00AD43F0"/>
    <w:rsid w:val="00AD54D9"/>
    <w:rsid w:val="00AD58AF"/>
    <w:rsid w:val="00AE04A5"/>
    <w:rsid w:val="00AE0AE5"/>
    <w:rsid w:val="00AE131C"/>
    <w:rsid w:val="00AE1D3A"/>
    <w:rsid w:val="00AE3117"/>
    <w:rsid w:val="00AE54D0"/>
    <w:rsid w:val="00AE7205"/>
    <w:rsid w:val="00AF1261"/>
    <w:rsid w:val="00AF20BA"/>
    <w:rsid w:val="00AF2235"/>
    <w:rsid w:val="00AF2CE3"/>
    <w:rsid w:val="00AF2E13"/>
    <w:rsid w:val="00AF30B5"/>
    <w:rsid w:val="00AF3F0C"/>
    <w:rsid w:val="00AF66F7"/>
    <w:rsid w:val="00AF7324"/>
    <w:rsid w:val="00AF74E1"/>
    <w:rsid w:val="00AF7954"/>
    <w:rsid w:val="00AF7B15"/>
    <w:rsid w:val="00B01ED1"/>
    <w:rsid w:val="00B01F62"/>
    <w:rsid w:val="00B040E4"/>
    <w:rsid w:val="00B04B46"/>
    <w:rsid w:val="00B050FA"/>
    <w:rsid w:val="00B067C2"/>
    <w:rsid w:val="00B11ED8"/>
    <w:rsid w:val="00B126A3"/>
    <w:rsid w:val="00B13584"/>
    <w:rsid w:val="00B159BB"/>
    <w:rsid w:val="00B1761E"/>
    <w:rsid w:val="00B17D4C"/>
    <w:rsid w:val="00B21789"/>
    <w:rsid w:val="00B22C41"/>
    <w:rsid w:val="00B259B9"/>
    <w:rsid w:val="00B27F05"/>
    <w:rsid w:val="00B3042F"/>
    <w:rsid w:val="00B31C3E"/>
    <w:rsid w:val="00B34C18"/>
    <w:rsid w:val="00B35B2B"/>
    <w:rsid w:val="00B35E3F"/>
    <w:rsid w:val="00B403A2"/>
    <w:rsid w:val="00B41A7D"/>
    <w:rsid w:val="00B41BD2"/>
    <w:rsid w:val="00B4247C"/>
    <w:rsid w:val="00B425D7"/>
    <w:rsid w:val="00B43D93"/>
    <w:rsid w:val="00B4449F"/>
    <w:rsid w:val="00B500A6"/>
    <w:rsid w:val="00B50170"/>
    <w:rsid w:val="00B506A4"/>
    <w:rsid w:val="00B507EA"/>
    <w:rsid w:val="00B51B9A"/>
    <w:rsid w:val="00B52B1F"/>
    <w:rsid w:val="00B52D5D"/>
    <w:rsid w:val="00B52F21"/>
    <w:rsid w:val="00B534C2"/>
    <w:rsid w:val="00B55167"/>
    <w:rsid w:val="00B5677F"/>
    <w:rsid w:val="00B61CE5"/>
    <w:rsid w:val="00B65745"/>
    <w:rsid w:val="00B67560"/>
    <w:rsid w:val="00B67BAE"/>
    <w:rsid w:val="00B707B7"/>
    <w:rsid w:val="00B7156C"/>
    <w:rsid w:val="00B72732"/>
    <w:rsid w:val="00B74103"/>
    <w:rsid w:val="00B748E6"/>
    <w:rsid w:val="00B76459"/>
    <w:rsid w:val="00B777ED"/>
    <w:rsid w:val="00B77BDA"/>
    <w:rsid w:val="00B82853"/>
    <w:rsid w:val="00B834CC"/>
    <w:rsid w:val="00B85817"/>
    <w:rsid w:val="00B86058"/>
    <w:rsid w:val="00B86DF3"/>
    <w:rsid w:val="00B91071"/>
    <w:rsid w:val="00B9177B"/>
    <w:rsid w:val="00B95A33"/>
    <w:rsid w:val="00B967BC"/>
    <w:rsid w:val="00BA2275"/>
    <w:rsid w:val="00BA320E"/>
    <w:rsid w:val="00BA3C91"/>
    <w:rsid w:val="00BA3FB2"/>
    <w:rsid w:val="00BA4A0D"/>
    <w:rsid w:val="00BA57D3"/>
    <w:rsid w:val="00BA6B88"/>
    <w:rsid w:val="00BB124A"/>
    <w:rsid w:val="00BB1F7E"/>
    <w:rsid w:val="00BB202F"/>
    <w:rsid w:val="00BB4217"/>
    <w:rsid w:val="00BB484E"/>
    <w:rsid w:val="00BB5681"/>
    <w:rsid w:val="00BB5BD1"/>
    <w:rsid w:val="00BB5CB2"/>
    <w:rsid w:val="00BB70C1"/>
    <w:rsid w:val="00BB7569"/>
    <w:rsid w:val="00BB7F41"/>
    <w:rsid w:val="00BC3DD2"/>
    <w:rsid w:val="00BC53D8"/>
    <w:rsid w:val="00BC647F"/>
    <w:rsid w:val="00BC6930"/>
    <w:rsid w:val="00BC731D"/>
    <w:rsid w:val="00BD2B97"/>
    <w:rsid w:val="00BD4BFF"/>
    <w:rsid w:val="00BD54D1"/>
    <w:rsid w:val="00BD62C9"/>
    <w:rsid w:val="00BE0D91"/>
    <w:rsid w:val="00BE454C"/>
    <w:rsid w:val="00BE4AFD"/>
    <w:rsid w:val="00BE4ED7"/>
    <w:rsid w:val="00BE5FC3"/>
    <w:rsid w:val="00BF326F"/>
    <w:rsid w:val="00BF59FA"/>
    <w:rsid w:val="00BF639F"/>
    <w:rsid w:val="00C0045A"/>
    <w:rsid w:val="00C00C80"/>
    <w:rsid w:val="00C00CF8"/>
    <w:rsid w:val="00C0210A"/>
    <w:rsid w:val="00C030F3"/>
    <w:rsid w:val="00C07266"/>
    <w:rsid w:val="00C1014E"/>
    <w:rsid w:val="00C11DB2"/>
    <w:rsid w:val="00C129F0"/>
    <w:rsid w:val="00C12E45"/>
    <w:rsid w:val="00C13C74"/>
    <w:rsid w:val="00C15606"/>
    <w:rsid w:val="00C1744A"/>
    <w:rsid w:val="00C17E83"/>
    <w:rsid w:val="00C20D4D"/>
    <w:rsid w:val="00C21426"/>
    <w:rsid w:val="00C21CE0"/>
    <w:rsid w:val="00C22D6B"/>
    <w:rsid w:val="00C22E71"/>
    <w:rsid w:val="00C22EA6"/>
    <w:rsid w:val="00C30A50"/>
    <w:rsid w:val="00C327D0"/>
    <w:rsid w:val="00C32A18"/>
    <w:rsid w:val="00C33961"/>
    <w:rsid w:val="00C33E97"/>
    <w:rsid w:val="00C355AA"/>
    <w:rsid w:val="00C3757A"/>
    <w:rsid w:val="00C408C3"/>
    <w:rsid w:val="00C40FE8"/>
    <w:rsid w:val="00C41361"/>
    <w:rsid w:val="00C41674"/>
    <w:rsid w:val="00C41E51"/>
    <w:rsid w:val="00C43210"/>
    <w:rsid w:val="00C4507A"/>
    <w:rsid w:val="00C45140"/>
    <w:rsid w:val="00C510B1"/>
    <w:rsid w:val="00C5110B"/>
    <w:rsid w:val="00C53024"/>
    <w:rsid w:val="00C53C62"/>
    <w:rsid w:val="00C55D96"/>
    <w:rsid w:val="00C5658B"/>
    <w:rsid w:val="00C56E0A"/>
    <w:rsid w:val="00C5792A"/>
    <w:rsid w:val="00C57B4E"/>
    <w:rsid w:val="00C57DD9"/>
    <w:rsid w:val="00C604A9"/>
    <w:rsid w:val="00C63440"/>
    <w:rsid w:val="00C63EC9"/>
    <w:rsid w:val="00C67169"/>
    <w:rsid w:val="00C6789A"/>
    <w:rsid w:val="00C70108"/>
    <w:rsid w:val="00C70804"/>
    <w:rsid w:val="00C72360"/>
    <w:rsid w:val="00C73929"/>
    <w:rsid w:val="00C74869"/>
    <w:rsid w:val="00C76B34"/>
    <w:rsid w:val="00C77C21"/>
    <w:rsid w:val="00C808C3"/>
    <w:rsid w:val="00C80920"/>
    <w:rsid w:val="00C81A30"/>
    <w:rsid w:val="00C82769"/>
    <w:rsid w:val="00C83318"/>
    <w:rsid w:val="00C833F3"/>
    <w:rsid w:val="00C85504"/>
    <w:rsid w:val="00C87148"/>
    <w:rsid w:val="00C93FB2"/>
    <w:rsid w:val="00C9434C"/>
    <w:rsid w:val="00C95853"/>
    <w:rsid w:val="00C9597B"/>
    <w:rsid w:val="00CA2D47"/>
    <w:rsid w:val="00CA2E30"/>
    <w:rsid w:val="00CA577A"/>
    <w:rsid w:val="00CA7EC2"/>
    <w:rsid w:val="00CA7F13"/>
    <w:rsid w:val="00CB20E3"/>
    <w:rsid w:val="00CB60EA"/>
    <w:rsid w:val="00CB66FF"/>
    <w:rsid w:val="00CB67E9"/>
    <w:rsid w:val="00CC08B8"/>
    <w:rsid w:val="00CC287D"/>
    <w:rsid w:val="00CC3285"/>
    <w:rsid w:val="00CC3E22"/>
    <w:rsid w:val="00CC5AA5"/>
    <w:rsid w:val="00CC7256"/>
    <w:rsid w:val="00CC7B09"/>
    <w:rsid w:val="00CD1057"/>
    <w:rsid w:val="00CD1894"/>
    <w:rsid w:val="00CD312A"/>
    <w:rsid w:val="00CD4A3E"/>
    <w:rsid w:val="00CD60E8"/>
    <w:rsid w:val="00CD7945"/>
    <w:rsid w:val="00CD7C41"/>
    <w:rsid w:val="00CE14CB"/>
    <w:rsid w:val="00CE2477"/>
    <w:rsid w:val="00CE32D3"/>
    <w:rsid w:val="00CE4B8F"/>
    <w:rsid w:val="00CE4BCB"/>
    <w:rsid w:val="00CE4C13"/>
    <w:rsid w:val="00CE5B70"/>
    <w:rsid w:val="00CF035B"/>
    <w:rsid w:val="00CF2094"/>
    <w:rsid w:val="00CF30F5"/>
    <w:rsid w:val="00CF4019"/>
    <w:rsid w:val="00CF638B"/>
    <w:rsid w:val="00CF7615"/>
    <w:rsid w:val="00D01FF4"/>
    <w:rsid w:val="00D02D8D"/>
    <w:rsid w:val="00D05B24"/>
    <w:rsid w:val="00D13730"/>
    <w:rsid w:val="00D15612"/>
    <w:rsid w:val="00D15927"/>
    <w:rsid w:val="00D15C7C"/>
    <w:rsid w:val="00D2045D"/>
    <w:rsid w:val="00D20BBF"/>
    <w:rsid w:val="00D21600"/>
    <w:rsid w:val="00D21A98"/>
    <w:rsid w:val="00D21CF5"/>
    <w:rsid w:val="00D21FA1"/>
    <w:rsid w:val="00D248D9"/>
    <w:rsid w:val="00D302FF"/>
    <w:rsid w:val="00D30A9C"/>
    <w:rsid w:val="00D310DE"/>
    <w:rsid w:val="00D32CA2"/>
    <w:rsid w:val="00D3340B"/>
    <w:rsid w:val="00D36194"/>
    <w:rsid w:val="00D3666F"/>
    <w:rsid w:val="00D419F8"/>
    <w:rsid w:val="00D428AE"/>
    <w:rsid w:val="00D42FD7"/>
    <w:rsid w:val="00D47AFC"/>
    <w:rsid w:val="00D505EE"/>
    <w:rsid w:val="00D506CE"/>
    <w:rsid w:val="00D51579"/>
    <w:rsid w:val="00D5540C"/>
    <w:rsid w:val="00D5610F"/>
    <w:rsid w:val="00D561EC"/>
    <w:rsid w:val="00D567E8"/>
    <w:rsid w:val="00D56960"/>
    <w:rsid w:val="00D61CD4"/>
    <w:rsid w:val="00D6200B"/>
    <w:rsid w:val="00D631E2"/>
    <w:rsid w:val="00D6331A"/>
    <w:rsid w:val="00D6465B"/>
    <w:rsid w:val="00D6495C"/>
    <w:rsid w:val="00D65AB8"/>
    <w:rsid w:val="00D65AFB"/>
    <w:rsid w:val="00D65B33"/>
    <w:rsid w:val="00D66CB6"/>
    <w:rsid w:val="00D675AE"/>
    <w:rsid w:val="00D70D1F"/>
    <w:rsid w:val="00D7260A"/>
    <w:rsid w:val="00D72D1B"/>
    <w:rsid w:val="00D75D45"/>
    <w:rsid w:val="00D75FFF"/>
    <w:rsid w:val="00D76EF4"/>
    <w:rsid w:val="00D771DE"/>
    <w:rsid w:val="00D77544"/>
    <w:rsid w:val="00D777E8"/>
    <w:rsid w:val="00D807E3"/>
    <w:rsid w:val="00D83B30"/>
    <w:rsid w:val="00D85139"/>
    <w:rsid w:val="00D8662A"/>
    <w:rsid w:val="00D86A0C"/>
    <w:rsid w:val="00D91235"/>
    <w:rsid w:val="00D92214"/>
    <w:rsid w:val="00DA17BC"/>
    <w:rsid w:val="00DA1DBE"/>
    <w:rsid w:val="00DA41FD"/>
    <w:rsid w:val="00DA5184"/>
    <w:rsid w:val="00DA51DE"/>
    <w:rsid w:val="00DA6D55"/>
    <w:rsid w:val="00DA7211"/>
    <w:rsid w:val="00DB1BF7"/>
    <w:rsid w:val="00DB270E"/>
    <w:rsid w:val="00DB4C09"/>
    <w:rsid w:val="00DB647F"/>
    <w:rsid w:val="00DC2513"/>
    <w:rsid w:val="00DC3645"/>
    <w:rsid w:val="00DC3BE1"/>
    <w:rsid w:val="00DC61C8"/>
    <w:rsid w:val="00DC7862"/>
    <w:rsid w:val="00DD0C56"/>
    <w:rsid w:val="00DD3156"/>
    <w:rsid w:val="00DD4E8E"/>
    <w:rsid w:val="00DD5C62"/>
    <w:rsid w:val="00DD7EF3"/>
    <w:rsid w:val="00DE0805"/>
    <w:rsid w:val="00DE099F"/>
    <w:rsid w:val="00DE0CB6"/>
    <w:rsid w:val="00DE1F71"/>
    <w:rsid w:val="00DE25AB"/>
    <w:rsid w:val="00DE787E"/>
    <w:rsid w:val="00DF20AC"/>
    <w:rsid w:val="00DF5044"/>
    <w:rsid w:val="00DF508E"/>
    <w:rsid w:val="00DF63BC"/>
    <w:rsid w:val="00DF723D"/>
    <w:rsid w:val="00DF7D07"/>
    <w:rsid w:val="00DF7F12"/>
    <w:rsid w:val="00E02396"/>
    <w:rsid w:val="00E03268"/>
    <w:rsid w:val="00E049B0"/>
    <w:rsid w:val="00E050F1"/>
    <w:rsid w:val="00E06826"/>
    <w:rsid w:val="00E06ED9"/>
    <w:rsid w:val="00E07920"/>
    <w:rsid w:val="00E07DE6"/>
    <w:rsid w:val="00E102BB"/>
    <w:rsid w:val="00E10D8C"/>
    <w:rsid w:val="00E1405E"/>
    <w:rsid w:val="00E154A7"/>
    <w:rsid w:val="00E16023"/>
    <w:rsid w:val="00E16CEE"/>
    <w:rsid w:val="00E17195"/>
    <w:rsid w:val="00E20502"/>
    <w:rsid w:val="00E232BE"/>
    <w:rsid w:val="00E236EE"/>
    <w:rsid w:val="00E25EA3"/>
    <w:rsid w:val="00E26BF9"/>
    <w:rsid w:val="00E336B2"/>
    <w:rsid w:val="00E37007"/>
    <w:rsid w:val="00E41000"/>
    <w:rsid w:val="00E41F12"/>
    <w:rsid w:val="00E43782"/>
    <w:rsid w:val="00E44907"/>
    <w:rsid w:val="00E57B23"/>
    <w:rsid w:val="00E57E17"/>
    <w:rsid w:val="00E60B97"/>
    <w:rsid w:val="00E610F8"/>
    <w:rsid w:val="00E6302B"/>
    <w:rsid w:val="00E63107"/>
    <w:rsid w:val="00E635F7"/>
    <w:rsid w:val="00E65EC6"/>
    <w:rsid w:val="00E66C9F"/>
    <w:rsid w:val="00E707B5"/>
    <w:rsid w:val="00E73BEB"/>
    <w:rsid w:val="00E81775"/>
    <w:rsid w:val="00E83C07"/>
    <w:rsid w:val="00E84A13"/>
    <w:rsid w:val="00E85B7A"/>
    <w:rsid w:val="00E85F2D"/>
    <w:rsid w:val="00E920E2"/>
    <w:rsid w:val="00E92D38"/>
    <w:rsid w:val="00E94DAC"/>
    <w:rsid w:val="00E9735B"/>
    <w:rsid w:val="00E97E29"/>
    <w:rsid w:val="00EA00F1"/>
    <w:rsid w:val="00EA0AF5"/>
    <w:rsid w:val="00EA176A"/>
    <w:rsid w:val="00EA6096"/>
    <w:rsid w:val="00EA640B"/>
    <w:rsid w:val="00EA6AB4"/>
    <w:rsid w:val="00EA7F32"/>
    <w:rsid w:val="00EB01C8"/>
    <w:rsid w:val="00EB0B50"/>
    <w:rsid w:val="00EB0C6B"/>
    <w:rsid w:val="00EB11C9"/>
    <w:rsid w:val="00EB1631"/>
    <w:rsid w:val="00EB24A4"/>
    <w:rsid w:val="00EB412F"/>
    <w:rsid w:val="00EB46EA"/>
    <w:rsid w:val="00EB486C"/>
    <w:rsid w:val="00EB4D1C"/>
    <w:rsid w:val="00EB5822"/>
    <w:rsid w:val="00EB5DB6"/>
    <w:rsid w:val="00EB727D"/>
    <w:rsid w:val="00EC0952"/>
    <w:rsid w:val="00EC2999"/>
    <w:rsid w:val="00EC49CC"/>
    <w:rsid w:val="00EC5392"/>
    <w:rsid w:val="00EC7994"/>
    <w:rsid w:val="00EC7AAA"/>
    <w:rsid w:val="00EC7ADC"/>
    <w:rsid w:val="00EC7CEA"/>
    <w:rsid w:val="00ED072C"/>
    <w:rsid w:val="00ED2206"/>
    <w:rsid w:val="00ED2494"/>
    <w:rsid w:val="00ED53D1"/>
    <w:rsid w:val="00ED61C3"/>
    <w:rsid w:val="00ED7451"/>
    <w:rsid w:val="00ED7C20"/>
    <w:rsid w:val="00EE01F6"/>
    <w:rsid w:val="00EE2672"/>
    <w:rsid w:val="00EE6330"/>
    <w:rsid w:val="00EE6C6B"/>
    <w:rsid w:val="00EE71CE"/>
    <w:rsid w:val="00EF2B0D"/>
    <w:rsid w:val="00EF2D56"/>
    <w:rsid w:val="00EF307D"/>
    <w:rsid w:val="00EF5838"/>
    <w:rsid w:val="00EF5932"/>
    <w:rsid w:val="00EF5C84"/>
    <w:rsid w:val="00F03CB8"/>
    <w:rsid w:val="00F04035"/>
    <w:rsid w:val="00F05553"/>
    <w:rsid w:val="00F06933"/>
    <w:rsid w:val="00F07C8C"/>
    <w:rsid w:val="00F10EB3"/>
    <w:rsid w:val="00F15C7B"/>
    <w:rsid w:val="00F162F1"/>
    <w:rsid w:val="00F16566"/>
    <w:rsid w:val="00F1692F"/>
    <w:rsid w:val="00F17D05"/>
    <w:rsid w:val="00F20388"/>
    <w:rsid w:val="00F20C0D"/>
    <w:rsid w:val="00F2237E"/>
    <w:rsid w:val="00F22FD2"/>
    <w:rsid w:val="00F234DE"/>
    <w:rsid w:val="00F24C58"/>
    <w:rsid w:val="00F255B2"/>
    <w:rsid w:val="00F25B61"/>
    <w:rsid w:val="00F27ECB"/>
    <w:rsid w:val="00F31EE3"/>
    <w:rsid w:val="00F322FB"/>
    <w:rsid w:val="00F32B8A"/>
    <w:rsid w:val="00F37231"/>
    <w:rsid w:val="00F3733E"/>
    <w:rsid w:val="00F37C2C"/>
    <w:rsid w:val="00F44857"/>
    <w:rsid w:val="00F45063"/>
    <w:rsid w:val="00F4588C"/>
    <w:rsid w:val="00F45D2E"/>
    <w:rsid w:val="00F463D1"/>
    <w:rsid w:val="00F47A7D"/>
    <w:rsid w:val="00F51E81"/>
    <w:rsid w:val="00F53FCC"/>
    <w:rsid w:val="00F553D1"/>
    <w:rsid w:val="00F55742"/>
    <w:rsid w:val="00F55D00"/>
    <w:rsid w:val="00F56320"/>
    <w:rsid w:val="00F56EA3"/>
    <w:rsid w:val="00F61F8B"/>
    <w:rsid w:val="00F624EA"/>
    <w:rsid w:val="00F6304A"/>
    <w:rsid w:val="00F63526"/>
    <w:rsid w:val="00F63B8E"/>
    <w:rsid w:val="00F644C6"/>
    <w:rsid w:val="00F64CB2"/>
    <w:rsid w:val="00F67896"/>
    <w:rsid w:val="00F71223"/>
    <w:rsid w:val="00F714F6"/>
    <w:rsid w:val="00F7757A"/>
    <w:rsid w:val="00F81CBD"/>
    <w:rsid w:val="00F81D38"/>
    <w:rsid w:val="00F82EB4"/>
    <w:rsid w:val="00F8402E"/>
    <w:rsid w:val="00F84FE3"/>
    <w:rsid w:val="00F85DDF"/>
    <w:rsid w:val="00F913B2"/>
    <w:rsid w:val="00F9559C"/>
    <w:rsid w:val="00F97E0E"/>
    <w:rsid w:val="00F97E7B"/>
    <w:rsid w:val="00FA288E"/>
    <w:rsid w:val="00FA2F86"/>
    <w:rsid w:val="00FA3BF1"/>
    <w:rsid w:val="00FA60D2"/>
    <w:rsid w:val="00FA670C"/>
    <w:rsid w:val="00FA70DE"/>
    <w:rsid w:val="00FA7E8A"/>
    <w:rsid w:val="00FB0D1B"/>
    <w:rsid w:val="00FB1A35"/>
    <w:rsid w:val="00FB2213"/>
    <w:rsid w:val="00FB25DA"/>
    <w:rsid w:val="00FB6770"/>
    <w:rsid w:val="00FB681A"/>
    <w:rsid w:val="00FC1622"/>
    <w:rsid w:val="00FC22E3"/>
    <w:rsid w:val="00FC2F3C"/>
    <w:rsid w:val="00FC4CBD"/>
    <w:rsid w:val="00FC5A55"/>
    <w:rsid w:val="00FC665A"/>
    <w:rsid w:val="00FC7A14"/>
    <w:rsid w:val="00FD0E74"/>
    <w:rsid w:val="00FD3B73"/>
    <w:rsid w:val="00FD47D8"/>
    <w:rsid w:val="00FD5379"/>
    <w:rsid w:val="00FD5ACF"/>
    <w:rsid w:val="00FD5C1F"/>
    <w:rsid w:val="00FD74FB"/>
    <w:rsid w:val="00FE0771"/>
    <w:rsid w:val="00FE13A8"/>
    <w:rsid w:val="00FE16B3"/>
    <w:rsid w:val="00FE2011"/>
    <w:rsid w:val="00FE34C0"/>
    <w:rsid w:val="00FE4648"/>
    <w:rsid w:val="00FE5E63"/>
    <w:rsid w:val="00FF0254"/>
    <w:rsid w:val="00FF19BF"/>
    <w:rsid w:val="00FF2780"/>
    <w:rsid w:val="00FF6B14"/>
    <w:rsid w:val="00FF6B9C"/>
    <w:rsid w:val="00FF6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C5D3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3D7"/>
    <w:pPr>
      <w:spacing w:after="0" w:line="240" w:lineRule="auto"/>
    </w:pPr>
    <w:rPr>
      <w:rFonts w:ascii="Times New Roman" w:eastAsia="Calibri" w:hAnsi="Times New Roman" w:cs="Times New Roman"/>
      <w:szCs w:val="24"/>
      <w:lang w:val="lv-LV"/>
    </w:rPr>
  </w:style>
  <w:style w:type="paragraph" w:styleId="Heading2">
    <w:name w:val="heading 2"/>
    <w:basedOn w:val="Normal"/>
    <w:next w:val="Normal"/>
    <w:link w:val="Heading2Char"/>
    <w:semiHidden/>
    <w:unhideWhenUsed/>
    <w:qFormat/>
    <w:rsid w:val="003B423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B4231"/>
    <w:rPr>
      <w:rFonts w:ascii="Arial" w:eastAsia="Calibri" w:hAnsi="Arial" w:cs="Arial"/>
      <w:b/>
      <w:bCs/>
      <w:i/>
      <w:iCs/>
      <w:sz w:val="28"/>
      <w:szCs w:val="28"/>
      <w:lang w:val="lv-LV"/>
    </w:rPr>
  </w:style>
  <w:style w:type="paragraph" w:styleId="BodyText2">
    <w:name w:val="Body Text 2"/>
    <w:basedOn w:val="Normal"/>
    <w:link w:val="BodyText2Char"/>
    <w:unhideWhenUsed/>
    <w:rsid w:val="003B4231"/>
    <w:pPr>
      <w:jc w:val="right"/>
    </w:pPr>
    <w:rPr>
      <w:rFonts w:ascii="Garamond" w:hAnsi="Garamond"/>
      <w:sz w:val="28"/>
      <w:szCs w:val="28"/>
    </w:rPr>
  </w:style>
  <w:style w:type="character" w:customStyle="1" w:styleId="BodyText2Char">
    <w:name w:val="Body Text 2 Char"/>
    <w:basedOn w:val="DefaultParagraphFont"/>
    <w:link w:val="BodyText2"/>
    <w:rsid w:val="003B4231"/>
    <w:rPr>
      <w:rFonts w:ascii="Garamond" w:eastAsia="Calibri" w:hAnsi="Garamond" w:cs="Times New Roman"/>
      <w:sz w:val="28"/>
      <w:szCs w:val="28"/>
      <w:lang w:val="lv-LV"/>
    </w:rPr>
  </w:style>
  <w:style w:type="paragraph" w:styleId="ListParagraph">
    <w:name w:val="List Paragraph"/>
    <w:basedOn w:val="Normal"/>
    <w:uiPriority w:val="34"/>
    <w:qFormat/>
    <w:rsid w:val="00765E94"/>
    <w:pPr>
      <w:ind w:left="720"/>
      <w:contextualSpacing/>
    </w:pPr>
  </w:style>
  <w:style w:type="paragraph" w:styleId="Header">
    <w:name w:val="header"/>
    <w:basedOn w:val="Normal"/>
    <w:link w:val="HeaderChar"/>
    <w:uiPriority w:val="99"/>
    <w:unhideWhenUsed/>
    <w:rsid w:val="00FB25DA"/>
    <w:pPr>
      <w:tabs>
        <w:tab w:val="center" w:pos="4320"/>
        <w:tab w:val="right" w:pos="8640"/>
      </w:tabs>
    </w:pPr>
  </w:style>
  <w:style w:type="character" w:customStyle="1" w:styleId="HeaderChar">
    <w:name w:val="Header Char"/>
    <w:basedOn w:val="DefaultParagraphFont"/>
    <w:link w:val="Header"/>
    <w:uiPriority w:val="99"/>
    <w:rsid w:val="00FB25DA"/>
    <w:rPr>
      <w:rFonts w:ascii="Times New Roman" w:eastAsia="Calibri" w:hAnsi="Times New Roman" w:cs="Times New Roman"/>
      <w:szCs w:val="24"/>
      <w:lang w:val="lv-LV"/>
    </w:rPr>
  </w:style>
  <w:style w:type="paragraph" w:styleId="Footer">
    <w:name w:val="footer"/>
    <w:basedOn w:val="Normal"/>
    <w:link w:val="FooterChar"/>
    <w:uiPriority w:val="99"/>
    <w:unhideWhenUsed/>
    <w:rsid w:val="00FB25DA"/>
    <w:pPr>
      <w:tabs>
        <w:tab w:val="center" w:pos="4320"/>
        <w:tab w:val="right" w:pos="8640"/>
      </w:tabs>
    </w:pPr>
  </w:style>
  <w:style w:type="character" w:customStyle="1" w:styleId="FooterChar">
    <w:name w:val="Footer Char"/>
    <w:basedOn w:val="DefaultParagraphFont"/>
    <w:link w:val="Footer"/>
    <w:uiPriority w:val="99"/>
    <w:rsid w:val="00FB25DA"/>
    <w:rPr>
      <w:rFonts w:ascii="Times New Roman" w:eastAsia="Calibri" w:hAnsi="Times New Roman" w:cs="Times New Roman"/>
      <w:szCs w:val="24"/>
      <w:lang w:val="lv-LV"/>
    </w:rPr>
  </w:style>
  <w:style w:type="paragraph" w:styleId="BalloonText">
    <w:name w:val="Balloon Text"/>
    <w:basedOn w:val="Normal"/>
    <w:link w:val="BalloonTextChar"/>
    <w:uiPriority w:val="99"/>
    <w:semiHidden/>
    <w:unhideWhenUsed/>
    <w:rsid w:val="007E3E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E0F"/>
    <w:rPr>
      <w:rFonts w:ascii="Segoe UI" w:eastAsia="Calibri" w:hAnsi="Segoe UI" w:cs="Segoe UI"/>
      <w:sz w:val="18"/>
      <w:szCs w:val="18"/>
      <w:lang w:val="lv-LV"/>
    </w:rPr>
  </w:style>
  <w:style w:type="character" w:styleId="Hyperlink">
    <w:name w:val="Hyperlink"/>
    <w:basedOn w:val="DefaultParagraphFont"/>
    <w:uiPriority w:val="99"/>
    <w:unhideWhenUsed/>
    <w:rsid w:val="00FD5379"/>
    <w:rPr>
      <w:color w:val="0563C1" w:themeColor="hyperlink"/>
      <w:u w:val="single"/>
    </w:rPr>
  </w:style>
  <w:style w:type="character" w:styleId="UnresolvedMention">
    <w:name w:val="Unresolved Mention"/>
    <w:basedOn w:val="DefaultParagraphFont"/>
    <w:uiPriority w:val="99"/>
    <w:semiHidden/>
    <w:unhideWhenUsed/>
    <w:rsid w:val="00F8402E"/>
    <w:rPr>
      <w:color w:val="605E5C"/>
      <w:shd w:val="clear" w:color="auto" w:fill="E1DFDD"/>
    </w:rPr>
  </w:style>
  <w:style w:type="character" w:styleId="FollowedHyperlink">
    <w:name w:val="FollowedHyperlink"/>
    <w:basedOn w:val="DefaultParagraphFont"/>
    <w:uiPriority w:val="99"/>
    <w:semiHidden/>
    <w:unhideWhenUsed/>
    <w:rsid w:val="003947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44331">
      <w:bodyDiv w:val="1"/>
      <w:marLeft w:val="0"/>
      <w:marRight w:val="0"/>
      <w:marTop w:val="0"/>
      <w:marBottom w:val="0"/>
      <w:divBdr>
        <w:top w:val="none" w:sz="0" w:space="0" w:color="auto"/>
        <w:left w:val="none" w:sz="0" w:space="0" w:color="auto"/>
        <w:bottom w:val="none" w:sz="0" w:space="0" w:color="auto"/>
        <w:right w:val="none" w:sz="0" w:space="0" w:color="auto"/>
      </w:divBdr>
    </w:div>
    <w:div w:id="360975410">
      <w:bodyDiv w:val="1"/>
      <w:marLeft w:val="0"/>
      <w:marRight w:val="0"/>
      <w:marTop w:val="0"/>
      <w:marBottom w:val="0"/>
      <w:divBdr>
        <w:top w:val="none" w:sz="0" w:space="0" w:color="auto"/>
        <w:left w:val="none" w:sz="0" w:space="0" w:color="auto"/>
        <w:bottom w:val="none" w:sz="0" w:space="0" w:color="auto"/>
        <w:right w:val="none" w:sz="0" w:space="0" w:color="auto"/>
      </w:divBdr>
    </w:div>
    <w:div w:id="989597491">
      <w:bodyDiv w:val="1"/>
      <w:marLeft w:val="0"/>
      <w:marRight w:val="0"/>
      <w:marTop w:val="0"/>
      <w:marBottom w:val="0"/>
      <w:divBdr>
        <w:top w:val="none" w:sz="0" w:space="0" w:color="auto"/>
        <w:left w:val="none" w:sz="0" w:space="0" w:color="auto"/>
        <w:bottom w:val="none" w:sz="0" w:space="0" w:color="auto"/>
        <w:right w:val="none" w:sz="0" w:space="0" w:color="auto"/>
      </w:divBdr>
    </w:div>
    <w:div w:id="1175608383">
      <w:bodyDiv w:val="1"/>
      <w:marLeft w:val="0"/>
      <w:marRight w:val="0"/>
      <w:marTop w:val="0"/>
      <w:marBottom w:val="0"/>
      <w:divBdr>
        <w:top w:val="none" w:sz="0" w:space="0" w:color="auto"/>
        <w:left w:val="none" w:sz="0" w:space="0" w:color="auto"/>
        <w:bottom w:val="none" w:sz="0" w:space="0" w:color="auto"/>
        <w:right w:val="none" w:sz="0" w:space="0" w:color="auto"/>
      </w:divBdr>
    </w:div>
    <w:div w:id="1858807924">
      <w:bodyDiv w:val="1"/>
      <w:marLeft w:val="0"/>
      <w:marRight w:val="0"/>
      <w:marTop w:val="0"/>
      <w:marBottom w:val="0"/>
      <w:divBdr>
        <w:top w:val="none" w:sz="0" w:space="0" w:color="auto"/>
        <w:left w:val="none" w:sz="0" w:space="0" w:color="auto"/>
        <w:bottom w:val="none" w:sz="0" w:space="0" w:color="auto"/>
        <w:right w:val="none" w:sz="0" w:space="0" w:color="auto"/>
      </w:divBdr>
    </w:div>
    <w:div w:id="2084257033">
      <w:bodyDiv w:val="1"/>
      <w:marLeft w:val="0"/>
      <w:marRight w:val="0"/>
      <w:marTop w:val="0"/>
      <w:marBottom w:val="0"/>
      <w:divBdr>
        <w:top w:val="none" w:sz="0" w:space="0" w:color="auto"/>
        <w:left w:val="none" w:sz="0" w:space="0" w:color="auto"/>
        <w:bottom w:val="none" w:sz="0" w:space="0" w:color="auto"/>
        <w:right w:val="none" w:sz="0" w:space="0" w:color="auto"/>
      </w:divBdr>
    </w:div>
    <w:div w:id="211447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4429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97C06-CFCF-42C1-A93D-181FB897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9163</Words>
  <Characters>5223</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2021-04-30T10:58:00Z</dcterms:created>
  <dcterms:modified xsi:type="dcterms:W3CDTF">2021-04-30T10:58:00Z</dcterms:modified>
</cp:coreProperties>
</file>