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D894A" w14:textId="77777777" w:rsidR="00D51113" w:rsidRPr="00A81B54" w:rsidRDefault="00D51113" w:rsidP="00D51113">
      <w:pPr>
        <w:spacing w:after="120" w:line="240" w:lineRule="auto"/>
        <w:jc w:val="right"/>
        <w:rPr>
          <w:b/>
          <w:bCs/>
          <w:i/>
          <w:iCs/>
          <w:u w:val="single"/>
        </w:rPr>
      </w:pPr>
      <w:r w:rsidRPr="00A81B54">
        <w:rPr>
          <w:b/>
          <w:bCs/>
          <w:i/>
          <w:iCs/>
          <w:u w:val="single"/>
        </w:rPr>
        <w:t>Avots: Ārlietu ministrijas Preses centrs</w:t>
      </w:r>
    </w:p>
    <w:p w14:paraId="228E171A" w14:textId="77777777" w:rsidR="00D51113" w:rsidRPr="00D51113" w:rsidRDefault="00D51113" w:rsidP="00D51113">
      <w:pPr>
        <w:spacing w:after="120" w:line="240" w:lineRule="auto"/>
        <w:jc w:val="center"/>
        <w:rPr>
          <w:sz w:val="28"/>
          <w:szCs w:val="28"/>
        </w:rPr>
      </w:pPr>
      <w:r w:rsidRPr="00D51113">
        <w:rPr>
          <w:b/>
          <w:bCs/>
          <w:sz w:val="28"/>
          <w:szCs w:val="28"/>
        </w:rPr>
        <w:t>Eiropas Cilvēktiesību tiesa noraida sūdzības lietā SIA “RT Piedziņas grupa” pret Latviju</w:t>
      </w:r>
    </w:p>
    <w:p w14:paraId="401901B5" w14:textId="77777777" w:rsidR="00D51113" w:rsidRPr="00D51113" w:rsidRDefault="00D51113" w:rsidP="00D51113">
      <w:pPr>
        <w:spacing w:after="120" w:line="240" w:lineRule="auto"/>
        <w:jc w:val="both"/>
      </w:pPr>
      <w:r w:rsidRPr="00D51113">
        <w:t>Eiropas Cilvēktiesību tiesa (Tiesa) šodien</w:t>
      </w:r>
      <w:proofErr w:type="gramStart"/>
      <w:r w:rsidRPr="00D51113">
        <w:t xml:space="preserve"> , </w:t>
      </w:r>
      <w:proofErr w:type="gramEnd"/>
      <w:r w:rsidRPr="00D51113">
        <w:t xml:space="preserve">2025. gada 20. novembrī, pasludināja tās </w:t>
      </w:r>
      <w:bookmarkStart w:id="0" w:name="_Hlk210303528"/>
      <w:r w:rsidRPr="00D51113">
        <w:t xml:space="preserve">2025.gada 23.oktobra </w:t>
      </w:r>
      <w:bookmarkEnd w:id="0"/>
      <w:r w:rsidRPr="00D51113">
        <w:t xml:space="preserve">lēmumu lietā </w:t>
      </w:r>
      <w:r w:rsidRPr="00D51113">
        <w:rPr>
          <w:i/>
          <w:iCs/>
        </w:rPr>
        <w:t>SIA “RT Piedziņas grupa” pret Latviju</w:t>
      </w:r>
      <w:r w:rsidRPr="00D51113">
        <w:t>, noraidot iesniedzējas sūdzības par Eiropas Cilvēka tiesību un pamatbrīvību aizsardzības konvencijas (Konvencija) 6.panta 1.punkta (tiesības uz taisnīgu tiesu) un 1.protokola 1.panta (tiesības uz īpašumu) iespējamiem pārkāpumiem Latvijā.</w:t>
      </w:r>
    </w:p>
    <w:p w14:paraId="1A635E9D" w14:textId="77777777" w:rsidR="00D51113" w:rsidRPr="00D51113" w:rsidRDefault="00D51113" w:rsidP="00D51113">
      <w:pPr>
        <w:spacing w:after="120" w:line="240" w:lineRule="auto"/>
        <w:jc w:val="both"/>
      </w:pPr>
      <w:r w:rsidRPr="00D51113">
        <w:t xml:space="preserve">Savā </w:t>
      </w:r>
      <w:proofErr w:type="gramStart"/>
      <w:r w:rsidRPr="00D51113">
        <w:t>2015.gada</w:t>
      </w:r>
      <w:proofErr w:type="gramEnd"/>
      <w:r w:rsidRPr="00D51113">
        <w:t xml:space="preserve"> 24.decembra iesniegumā Tiesai iesniedzēja sūdzējās par to, ka tiesu izpildītāja nav izpildījusi Rīgas pilsētas Vidzemes priekšpilsētas tiesas 2015.gada 24.marta lēmumu, ar kuru viņai uzlikts par pienākumu izmaksāt iesniedzējai naudas līdzekļus, kas iegūti parādnieces mantas izsoles ceļā. Tāpat iesniedzēja apgalvoja, ka naudas līdzekļu iztrūkums tiesu izpildītājas depozīta kontā radies, viņasprāt, neefektīvas uzraudzības un nepietiekamas profesionālās civiltiesiskās atbildības apdrošināšanas dēļ. </w:t>
      </w:r>
    </w:p>
    <w:p w14:paraId="7131690D" w14:textId="77777777" w:rsidR="00D51113" w:rsidRPr="00D51113" w:rsidRDefault="00D51113" w:rsidP="00D51113">
      <w:pPr>
        <w:spacing w:after="120" w:line="240" w:lineRule="auto"/>
        <w:jc w:val="both"/>
      </w:pPr>
      <w:r w:rsidRPr="00D51113">
        <w:t xml:space="preserve">Pievēršoties iesniedzējas sūdzībai par Konvencijas </w:t>
      </w:r>
      <w:proofErr w:type="gramStart"/>
      <w:r w:rsidRPr="00D51113">
        <w:t>6.panta</w:t>
      </w:r>
      <w:proofErr w:type="gramEnd"/>
      <w:r w:rsidRPr="00D51113">
        <w:t xml:space="preserve"> 1.punktu, Tiesa piekrita valdībai, ka tā neietilpst šīs normas </w:t>
      </w:r>
      <w:proofErr w:type="spellStart"/>
      <w:r w:rsidRPr="00D51113">
        <w:t>materiāltiesiskajā</w:t>
      </w:r>
      <w:proofErr w:type="spellEnd"/>
      <w:r w:rsidRPr="00D51113">
        <w:t xml:space="preserve"> tvērumā. Visupirms Tiesa uzsvēra, ka iesniedzējas sūdzības, kā tās izklāstītas, attiecas vienīgi uz Rīgas pilsētas Vidzemes priekšpilsētas tiesas </w:t>
      </w:r>
      <w:proofErr w:type="gramStart"/>
      <w:r w:rsidRPr="00D51113">
        <w:t>2015.gada</w:t>
      </w:r>
      <w:proofErr w:type="gramEnd"/>
      <w:r w:rsidRPr="00D51113">
        <w:t xml:space="preserve"> 24.marta lēmuma, kas pieņemts, izskatot sūdzību par tiesu izpildītājas darbībām Civilprocesa likuma 632.panta kārtībā, nevis sākotnējā sprieduma pret parādnieci, neizpildi. Tiesa uzsvēra, ka lietas tvērumu nosaka personas sūdzībā Tiesai ietvertais faktu izklāsts un juridiskie argumenti, un Tiesa nevar pamatot savu nolēmumu ar faktiem, kas neietilpst šīs sūdzības tvērumā. Vērtējot, vai Konvencijas </w:t>
      </w:r>
      <w:proofErr w:type="gramStart"/>
      <w:r w:rsidRPr="00D51113">
        <w:t>6.panta</w:t>
      </w:r>
      <w:proofErr w:type="gramEnd"/>
      <w:r w:rsidRPr="00D51113">
        <w:t xml:space="preserve"> 1.punkts ir attiecināms uz tiesvedību, kas ir bijusi Rīgas pilsētas Vidzemes priekšpilsētas tiesas lēmuma pamatā, Tiesa atgādināja, ka Konvencijas 6.panta 1.punkts tā civiltiesiskajā aspektā ir piemērojams, ja ir strīds par personas civilajām tiesībām vai pienākumiem un procesa rezultāts attiecībā uz šīm tiesībām vai pienākumiem ir izšķirošs. Tiesa norādīja, ka tiesvedība, par kuru iesniedzēja bija sūdzējusies, norisinājās Civilprocesa likuma 632.panta kārtībā, kas paredz uzraudzības mehānismu, lai pārraudzītu tiesu izpildītāju rīcību, nevis procedūru strīdu izšķiršanai starp konfliktējošām pusēm. Tiesa uzsvēra, ka šis process kalpoja tikai tiesu izpildītāju rīcības likumības pārbaudei, un starp iesniedzēju un tiesu izpildītāju nebija strīda par konfliktējošām prasībām vai interesēm. Tiesa norādīja, ka Rīgas pilsētas Vidzemes priekšpilsētas tiesas lēmums nenoteica iesniedzējai nekādas jaunas tiesības, jo tās tiesības uz līdzekļiem jau bija noteiktas Rīgas apgabaltiesas 2012.gada 21.maija spriedumā. Savukārt šajā procesā tiesa vienīgi apstiprināja, ka šie līdzekļi bija rezervēti depozīta kontā un tiesu izpildītājai bija pienākums tos pārskaitīt iesniedzējai. Tādējādi, Tiesas ieskatā, Rīgas pilsētas Vidzemes priekšpilsētas tiesas lēmums bija deklaratīvs esošā juridiskā stāvokļa apstiprinājums, nevis lēmums, kas nodibināja šos apstākļus. Ņemot vērā minēto, Tiesa secināja, ka konkrētā tiesvedība neietvēra iesniedzējas  civilo tiesību un pienākumu noteikšanu Konvencijas 6.panta 1.punkta autonomajā izpratnē, un iesniedzējas sūdzību noraidīja. </w:t>
      </w:r>
    </w:p>
    <w:p w14:paraId="0F980486" w14:textId="77777777" w:rsidR="00D51113" w:rsidRPr="00D51113" w:rsidRDefault="00D51113" w:rsidP="00D51113">
      <w:pPr>
        <w:spacing w:after="120" w:line="240" w:lineRule="auto"/>
        <w:jc w:val="both"/>
      </w:pPr>
      <w:r w:rsidRPr="00D51113">
        <w:t xml:space="preserve">Pievēršoties iesniedzējas sūdzībai par Konvencijas 1.protokola </w:t>
      </w:r>
      <w:proofErr w:type="gramStart"/>
      <w:r w:rsidRPr="00D51113">
        <w:t>1.panta</w:t>
      </w:r>
      <w:proofErr w:type="gramEnd"/>
      <w:r w:rsidRPr="00D51113">
        <w:t xml:space="preserve"> iespējamo pārkāpumu, Tiesa atgādināja, ka tas aizsargā arī tiesisko paļāvību (</w:t>
      </w:r>
      <w:proofErr w:type="spellStart"/>
      <w:r w:rsidRPr="00D51113">
        <w:rPr>
          <w:i/>
          <w:iCs/>
        </w:rPr>
        <w:t>legitimate</w:t>
      </w:r>
      <w:proofErr w:type="spellEnd"/>
      <w:r w:rsidRPr="00D51113">
        <w:rPr>
          <w:i/>
          <w:iCs/>
        </w:rPr>
        <w:t xml:space="preserve"> </w:t>
      </w:r>
      <w:proofErr w:type="spellStart"/>
      <w:r w:rsidRPr="00D51113">
        <w:rPr>
          <w:i/>
          <w:iCs/>
        </w:rPr>
        <w:t>expectations</w:t>
      </w:r>
      <w:proofErr w:type="spellEnd"/>
      <w:r w:rsidRPr="00D51113">
        <w:t xml:space="preserve">) izmantot naudas līdzekļus, tostarp “prasījumus”, kas ir pietiekami pamatoti, lai tos varētu izpildīt. Tiesa atkārtoti uzsvēra, ka iesniedzējas prasījums attiecībā uz parādnieces naudas līdzekļiem izrietēja no Rīgas apgabaltiesas </w:t>
      </w:r>
      <w:proofErr w:type="gramStart"/>
      <w:r w:rsidRPr="00D51113">
        <w:t>2012.gada</w:t>
      </w:r>
      <w:proofErr w:type="gramEnd"/>
      <w:r w:rsidRPr="00D51113">
        <w:t xml:space="preserve"> 21.maija sprieduma, nevis no Rīgas pilsētas Vidzemes priekšpilsētas tiesas 2015.gada 24.marta lēmuma. Proti, </w:t>
      </w:r>
      <w:proofErr w:type="gramStart"/>
      <w:r w:rsidRPr="00D51113">
        <w:t>Tiesas ieskatā,</w:t>
      </w:r>
      <w:proofErr w:type="gramEnd"/>
      <w:r w:rsidRPr="00D51113">
        <w:t xml:space="preserve"> šis lēmums bija deklaratīvs un nenoteica iesniedzējai nekādas jaunas tiesības. Turklāt Tiesa atzīmēja, ka lēmumi, kas pieņemti Civilprocesa likuma </w:t>
      </w:r>
      <w:proofErr w:type="gramStart"/>
      <w:r w:rsidRPr="00D51113">
        <w:t>632.panta</w:t>
      </w:r>
      <w:proofErr w:type="gramEnd"/>
      <w:r w:rsidRPr="00D51113">
        <w:t xml:space="preserve"> kārtībā, nav pakļauti standarta izpildes procedūrai, un tādēļ izpildraksts šajā lietā tika atsaukts. Tādējādi Tiesa secināja, ka šajā procesā pieņemtais lēmums </w:t>
      </w:r>
      <w:r w:rsidRPr="00D51113">
        <w:lastRenderedPageBreak/>
        <w:t>neradīja nekādu “īpašumu” (</w:t>
      </w:r>
      <w:proofErr w:type="spellStart"/>
      <w:r w:rsidRPr="00D51113">
        <w:rPr>
          <w:i/>
          <w:iCs/>
        </w:rPr>
        <w:t>possession</w:t>
      </w:r>
      <w:proofErr w:type="spellEnd"/>
      <w:r w:rsidRPr="00D51113">
        <w:t xml:space="preserve">) Konvencijas 1.protokola </w:t>
      </w:r>
      <w:proofErr w:type="gramStart"/>
      <w:r w:rsidRPr="00D51113">
        <w:t>1.panta</w:t>
      </w:r>
      <w:proofErr w:type="gramEnd"/>
      <w:r w:rsidRPr="00D51113">
        <w:t xml:space="preserve"> izpratnē, kā rezultātā Konvencijas 1.protokola 1.pants nebija piemērojams attiecībā uz iesniedzējas sūdzību.</w:t>
      </w:r>
    </w:p>
    <w:p w14:paraId="55F23244" w14:textId="77777777" w:rsidR="00D51113" w:rsidRPr="00D51113" w:rsidRDefault="00D51113" w:rsidP="00D51113">
      <w:pPr>
        <w:spacing w:after="120" w:line="240" w:lineRule="auto"/>
        <w:jc w:val="both"/>
      </w:pPr>
      <w:r w:rsidRPr="00D51113">
        <w:t>Visbeidzot Tiesa vērsa uzmanību, ka iesniedzēja nebija izsmēlusi nacionālos tiesību aizsardzības līdzekļus, jo nav iesniegusi kompensācijas prasību pret valsti atbilstoši valsts regulējumam. Pirmkārt, Tiesa atzīmēja, ka pēc tam, kad tiesa atstāja bez virzības iesniedzējas kompensācijas prasību pret valsti, jo tā nebija samaksājusi valsts nodevu, iesniedzēja atteicās no šī tiesību aizsardzības līdzekļa tālākas izmantošanas. Tiesas ieskatā, fakts, ka sākotnēji iesniedzēja ar šādu prasību vērsās tiesā, liecina, ka tā uzskatīja, ka šim tiesību aizsardzības līdzeklim ir pamatotas izredzes uz panākumiem, tādējādi atspēkojot iesniedzējas apgalvojumu, ka šis tiesību aizsardzības līdzeklis principā ir neefektīvs. Turklāt iesniedzēja varēja celt prasību pret tiesu izpildītāju, kas atbilstoši kompetento valsts institūciju secinātajam bija atbildīgs par naudas līdzekļu iztrūkumu. Taču iesniedzēja šo tiesību aizsardzības līdzekli nebija izmantojusi un turklāt nebija piekritusi būt par cietušo kriminālprocesā pret tiesu izpildītāju, lai pieteiktu kompensāciju.</w:t>
      </w:r>
    </w:p>
    <w:p w14:paraId="477F2D46" w14:textId="77777777" w:rsidR="00D51113" w:rsidRPr="00D51113" w:rsidRDefault="00D51113" w:rsidP="00D51113">
      <w:pPr>
        <w:spacing w:after="120" w:line="240" w:lineRule="auto"/>
        <w:jc w:val="both"/>
      </w:pPr>
      <w:r w:rsidRPr="00D51113">
        <w:t xml:space="preserve">Ņemot vērā minēto, Tiesa noraidīja iesniedzējas sūdzības par Konvencijas </w:t>
      </w:r>
      <w:proofErr w:type="gramStart"/>
      <w:r w:rsidRPr="00D51113">
        <w:t>6.panta</w:t>
      </w:r>
      <w:proofErr w:type="gramEnd"/>
      <w:r w:rsidRPr="00D51113">
        <w:t xml:space="preserve"> 1.punkta un 1.protokola 1.panta iespējamiem pārkāpumiem.</w:t>
      </w:r>
    </w:p>
    <w:p w14:paraId="74F8B6B6" w14:textId="77777777" w:rsidR="00D51113" w:rsidRPr="00D51113" w:rsidRDefault="00D51113" w:rsidP="00D51113">
      <w:pPr>
        <w:spacing w:after="120" w:line="240" w:lineRule="auto"/>
        <w:jc w:val="both"/>
        <w:rPr>
          <w:b/>
          <w:bCs/>
          <w:i/>
          <w:iCs/>
        </w:rPr>
      </w:pPr>
      <w:r w:rsidRPr="00D51113">
        <w:t xml:space="preserve">Pilns </w:t>
      </w:r>
      <w:proofErr w:type="gramStart"/>
      <w:r w:rsidRPr="00D51113">
        <w:t>2025.gada</w:t>
      </w:r>
      <w:proofErr w:type="gramEnd"/>
      <w:r w:rsidRPr="00D51113">
        <w:t xml:space="preserve"> 23.oktobra Tiesas lēmuma teksts angļu valodā pieejams Tiesas tiešsaistes datubāzē (</w:t>
      </w:r>
      <w:hyperlink r:id="rId4" w:anchor="{%22documentcollectionid2%22:[%22JUDGMENTS%22,%22DECISIONS%22]}" w:history="1">
        <w:r w:rsidRPr="00D51113">
          <w:rPr>
            <w:rStyle w:val="Hyperlink"/>
          </w:rPr>
          <w:t>https://hudoc.echr.coe.int/eng#{%22documentcollectionid2%22:[%22JUDGMENTS%22,%22DECISIONS%22]}</w:t>
        </w:r>
      </w:hyperlink>
      <w:r w:rsidRPr="00D51113">
        <w:t>). Lai atrastu lēmumu, Tiesas datubāzes izvērstās meklēšanas sadaļā (ADVANCED SEARCH) jāievada iesnieguma numurs (1298/16) un lēmuma pieņemšanas datums (23/10/2025).</w:t>
      </w:r>
    </w:p>
    <w:p w14:paraId="04864D9F" w14:textId="77777777" w:rsidR="00D51113" w:rsidRPr="00D51113" w:rsidRDefault="00D51113" w:rsidP="00D51113">
      <w:pPr>
        <w:spacing w:after="120" w:line="240" w:lineRule="auto"/>
        <w:jc w:val="both"/>
      </w:pPr>
      <w:r w:rsidRPr="00D51113">
        <w:rPr>
          <w:b/>
          <w:bCs/>
          <w:i/>
          <w:iCs/>
        </w:rPr>
        <w:t>Fakti lietā</w:t>
      </w:r>
      <w:r w:rsidRPr="00D51113">
        <w:t xml:space="preserve"> </w:t>
      </w:r>
      <w:r w:rsidRPr="00D51113">
        <w:rPr>
          <w:b/>
          <w:bCs/>
          <w:i/>
          <w:iCs/>
        </w:rPr>
        <w:t>SIA “RT Piedziņas grupa” pret Latviju</w:t>
      </w:r>
    </w:p>
    <w:p w14:paraId="2F5C76A6" w14:textId="77777777" w:rsidR="00D51113" w:rsidRPr="00D51113" w:rsidRDefault="00D51113" w:rsidP="00D51113">
      <w:pPr>
        <w:spacing w:after="120" w:line="240" w:lineRule="auto"/>
        <w:jc w:val="both"/>
      </w:pPr>
      <w:proofErr w:type="gramStart"/>
      <w:r w:rsidRPr="00D51113">
        <w:t>2010.gada</w:t>
      </w:r>
      <w:proofErr w:type="gramEnd"/>
      <w:r w:rsidRPr="00D51113">
        <w:t xml:space="preserve"> 12.janvārī </w:t>
      </w:r>
      <w:bookmarkStart w:id="1" w:name="_Hlk95141941"/>
      <w:bookmarkStart w:id="2" w:name="_Hlk214030353"/>
      <w:r w:rsidRPr="00D51113">
        <w:t xml:space="preserve">tiesu izpildītājs </w:t>
      </w:r>
      <w:bookmarkStart w:id="3" w:name="_Hlk93565039"/>
      <w:bookmarkEnd w:id="1"/>
      <w:bookmarkEnd w:id="2"/>
      <w:r w:rsidRPr="00D51113">
        <w:t xml:space="preserve">ar iesniedzēju nesaistītas izpildu lietas ietvaros </w:t>
      </w:r>
      <w:bookmarkEnd w:id="3"/>
      <w:r w:rsidRPr="00D51113">
        <w:t xml:space="preserve">izsolēs pārdeva nekustamos īpašumus, uz kuriem bija nostiprinātas hipotēkas par labu iesniedzējai. 2010.gada 1.septembrī attiecīgā iecirkņa izpildu lietas pārņēma cita tiesu izpildītāja, kura rezervēja naudas līdzekļus no iepriekšējā tiesu izpildītāja rīkoto izsoļu rezultātā piedzītās naudas summas iesniedzējai līdz izpildu dokumenta saņemšanai. 2011.gada 16.jūnijā šī iecirkņa izpildu lietas un depozīta kontu pārņēma </w:t>
      </w:r>
      <w:bookmarkStart w:id="4" w:name="_Hlk95141985"/>
      <w:r w:rsidRPr="00D51113">
        <w:t>vēl cita tiesu izpildītāja</w:t>
      </w:r>
      <w:bookmarkEnd w:id="4"/>
      <w:r w:rsidRPr="00D51113">
        <w:t>.</w:t>
      </w:r>
    </w:p>
    <w:p w14:paraId="09408664" w14:textId="77777777" w:rsidR="00D51113" w:rsidRPr="00D51113" w:rsidRDefault="00D51113" w:rsidP="00D51113">
      <w:pPr>
        <w:spacing w:after="120" w:line="240" w:lineRule="auto"/>
        <w:jc w:val="both"/>
      </w:pPr>
      <w:r w:rsidRPr="00D51113">
        <w:t xml:space="preserve">Uzsākot pārņemto dokumentu un naudas līdzekļu pārbaudi, trešā tiesu izpildītāja konstatēja iztrūkumu depozīta kontā, par ko </w:t>
      </w:r>
      <w:proofErr w:type="gramStart"/>
      <w:r w:rsidRPr="00D51113">
        <w:t>2011.gada</w:t>
      </w:r>
      <w:proofErr w:type="gramEnd"/>
      <w:r w:rsidRPr="00D51113">
        <w:t xml:space="preserve"> 14.jūlijā paziņoja Latvijas Zvērinātu tiesu izpildītāju padomei, kas ziņoja par to tiesībaizsardzības iestādēm. 2012.gada 6.jūlijā uzsākts kriminālprocess par iespējamo naudas līdzekļu iztrūkuma faktu.</w:t>
      </w:r>
    </w:p>
    <w:p w14:paraId="0B7053C4" w14:textId="77777777" w:rsidR="00D51113" w:rsidRPr="00D51113" w:rsidRDefault="00D51113" w:rsidP="00D51113">
      <w:pPr>
        <w:spacing w:after="120" w:line="240" w:lineRule="auto"/>
        <w:jc w:val="both"/>
      </w:pPr>
      <w:r w:rsidRPr="00D51113">
        <w:t xml:space="preserve">Tikmēr </w:t>
      </w:r>
      <w:proofErr w:type="gramStart"/>
      <w:r w:rsidRPr="00D51113">
        <w:t>2014.gada</w:t>
      </w:r>
      <w:proofErr w:type="gramEnd"/>
      <w:r w:rsidRPr="00D51113">
        <w:t xml:space="preserve"> 16.decembrī spēkā stājas 2012.gada 21.maija Rīgas apgabaltiesas spriedums, un 2015.gada 14.janvārī izsniegts izpildu raksts par parāda piedziņu par labu iesniedzējai. 2015.gada 15.janvārī iesniedzēja iesniedza šo izpildu rakstu trešajai zvērinātai tiesu izpildītājai, kura uzsāka izpildu lietu. 2015.gada 20.februārī viņa informēja iesniedzēju par konstatēto naudas līdzekļu iztrūkumu, kā rezultātā iesniedzējai varēja izmaksāt tikai daļu no tai rezervētajiem naudas līdzekļiem.</w:t>
      </w:r>
    </w:p>
    <w:p w14:paraId="6F4A4AD6" w14:textId="77777777" w:rsidR="00D51113" w:rsidRPr="00D51113" w:rsidRDefault="00D51113" w:rsidP="00D51113">
      <w:pPr>
        <w:spacing w:after="120" w:line="240" w:lineRule="auto"/>
        <w:jc w:val="both"/>
      </w:pPr>
      <w:proofErr w:type="gramStart"/>
      <w:r w:rsidRPr="00D51113">
        <w:t>2015.gada</w:t>
      </w:r>
      <w:proofErr w:type="gramEnd"/>
      <w:r w:rsidRPr="00D51113">
        <w:t xml:space="preserve"> 2.martā iesniedzēja Civilprocesa likuma 632.panta kārtībā vērsās Rīgas pilsētas Vidzemes priekšpilsētas tiesā ar sūdzību pret trešo izpildītāju. Ar </w:t>
      </w:r>
      <w:proofErr w:type="gramStart"/>
      <w:r w:rsidRPr="00D51113">
        <w:t>2015.gada</w:t>
      </w:r>
      <w:proofErr w:type="gramEnd"/>
      <w:r w:rsidRPr="00D51113">
        <w:t xml:space="preserve"> 24.marta lēmumu, kas stājās spēkā 2015.gada 26.jūnijā, Rīgas pilsētas Vidzemes priekšpilsētas tiesa uzlika izpildītājai par pienākumu izmaksāt iesniedzējai tai neizmaksāto naudas līdzekļu daļu. Vienlaikus šī zvērināta tiesu izpildītāja lēmumu nevarēja izpildīt tādēļ, ka depozīta kontā trūka naudas līdzekļi. </w:t>
      </w:r>
      <w:proofErr w:type="gramStart"/>
      <w:r w:rsidRPr="00D51113">
        <w:t>2016.gada</w:t>
      </w:r>
      <w:proofErr w:type="gramEnd"/>
      <w:r w:rsidRPr="00D51113">
        <w:t xml:space="preserve"> 11.janvārī </w:t>
      </w:r>
      <w:r w:rsidRPr="00D51113">
        <w:lastRenderedPageBreak/>
        <w:t xml:space="preserve">Rīgas pilsētas Vidzemes priekšpilsētas tiesa atsauca šajā lietā izsniegto izpildu rakstu, norādot, ka lēmumi, kas pieņemti Civilprocesa likuma 632.panta kārtībā nav izpildāmi civilprocesuālā kārtībā, jo tiesu izpildītājs nevar būt parādnieks Civilprocesa likuma izpratnē. </w:t>
      </w:r>
    </w:p>
    <w:p w14:paraId="1025DC45" w14:textId="77777777" w:rsidR="00D51113" w:rsidRPr="00D51113" w:rsidRDefault="00D51113" w:rsidP="00D51113">
      <w:pPr>
        <w:spacing w:after="120" w:line="240" w:lineRule="auto"/>
        <w:jc w:val="both"/>
      </w:pPr>
      <w:proofErr w:type="gramStart"/>
      <w:r w:rsidRPr="00D51113">
        <w:t>2015.gada</w:t>
      </w:r>
      <w:proofErr w:type="gramEnd"/>
      <w:r w:rsidRPr="00D51113">
        <w:t xml:space="preserve"> 24.decembrī iesniedzēja vērsās ar sūdzībām Tiesā.</w:t>
      </w:r>
    </w:p>
    <w:p w14:paraId="4B787B4E" w14:textId="77777777" w:rsidR="00D51113" w:rsidRPr="00D51113" w:rsidRDefault="00D51113" w:rsidP="00D51113">
      <w:pPr>
        <w:spacing w:after="120" w:line="240" w:lineRule="auto"/>
        <w:jc w:val="both"/>
      </w:pPr>
    </w:p>
    <w:p w14:paraId="46111830" w14:textId="77777777" w:rsidR="00E22907" w:rsidRDefault="00E22907"/>
    <w:sectPr w:rsidR="00E22907" w:rsidSect="00D51113">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13"/>
    <w:rsid w:val="00001B19"/>
    <w:rsid w:val="000020F3"/>
    <w:rsid w:val="000033E6"/>
    <w:rsid w:val="00003F57"/>
    <w:rsid w:val="000047AC"/>
    <w:rsid w:val="00004DDE"/>
    <w:rsid w:val="000054C3"/>
    <w:rsid w:val="00006549"/>
    <w:rsid w:val="0000668C"/>
    <w:rsid w:val="00007E36"/>
    <w:rsid w:val="00011757"/>
    <w:rsid w:val="00011C5F"/>
    <w:rsid w:val="0001223E"/>
    <w:rsid w:val="00015545"/>
    <w:rsid w:val="0001724E"/>
    <w:rsid w:val="00020C57"/>
    <w:rsid w:val="00020D30"/>
    <w:rsid w:val="00023798"/>
    <w:rsid w:val="00024391"/>
    <w:rsid w:val="00024BFF"/>
    <w:rsid w:val="00026D1B"/>
    <w:rsid w:val="00026EA9"/>
    <w:rsid w:val="0002700A"/>
    <w:rsid w:val="00027265"/>
    <w:rsid w:val="000302E7"/>
    <w:rsid w:val="00030B81"/>
    <w:rsid w:val="00031DB8"/>
    <w:rsid w:val="0003264F"/>
    <w:rsid w:val="0003283B"/>
    <w:rsid w:val="00033BF2"/>
    <w:rsid w:val="00034659"/>
    <w:rsid w:val="00034DBA"/>
    <w:rsid w:val="000355E0"/>
    <w:rsid w:val="00035DB2"/>
    <w:rsid w:val="00036649"/>
    <w:rsid w:val="0003675C"/>
    <w:rsid w:val="000370DA"/>
    <w:rsid w:val="00040352"/>
    <w:rsid w:val="00040D0C"/>
    <w:rsid w:val="00040E89"/>
    <w:rsid w:val="0004125F"/>
    <w:rsid w:val="000421DF"/>
    <w:rsid w:val="00042352"/>
    <w:rsid w:val="00042A50"/>
    <w:rsid w:val="00042B8C"/>
    <w:rsid w:val="00042BF6"/>
    <w:rsid w:val="00043188"/>
    <w:rsid w:val="00043E64"/>
    <w:rsid w:val="0004408C"/>
    <w:rsid w:val="00044A22"/>
    <w:rsid w:val="00046456"/>
    <w:rsid w:val="000507C9"/>
    <w:rsid w:val="00050864"/>
    <w:rsid w:val="00052228"/>
    <w:rsid w:val="00053D73"/>
    <w:rsid w:val="00053EAD"/>
    <w:rsid w:val="000542DA"/>
    <w:rsid w:val="0005432B"/>
    <w:rsid w:val="00054782"/>
    <w:rsid w:val="00055642"/>
    <w:rsid w:val="000556C3"/>
    <w:rsid w:val="00055E0F"/>
    <w:rsid w:val="000570A6"/>
    <w:rsid w:val="0005727D"/>
    <w:rsid w:val="00057D50"/>
    <w:rsid w:val="00057F41"/>
    <w:rsid w:val="00060230"/>
    <w:rsid w:val="00060D2A"/>
    <w:rsid w:val="00060D2C"/>
    <w:rsid w:val="00061E03"/>
    <w:rsid w:val="00061F37"/>
    <w:rsid w:val="00063CE0"/>
    <w:rsid w:val="0006445B"/>
    <w:rsid w:val="00064482"/>
    <w:rsid w:val="00064C5B"/>
    <w:rsid w:val="000659CD"/>
    <w:rsid w:val="0006646A"/>
    <w:rsid w:val="000671C8"/>
    <w:rsid w:val="000676D7"/>
    <w:rsid w:val="00067ABC"/>
    <w:rsid w:val="0007012D"/>
    <w:rsid w:val="000705B4"/>
    <w:rsid w:val="00071658"/>
    <w:rsid w:val="00071CB1"/>
    <w:rsid w:val="000720CA"/>
    <w:rsid w:val="0007299E"/>
    <w:rsid w:val="00073034"/>
    <w:rsid w:val="0007433E"/>
    <w:rsid w:val="00074AF0"/>
    <w:rsid w:val="00076D99"/>
    <w:rsid w:val="00076EBB"/>
    <w:rsid w:val="0007749E"/>
    <w:rsid w:val="0008055C"/>
    <w:rsid w:val="000857DB"/>
    <w:rsid w:val="0009064F"/>
    <w:rsid w:val="00090D8A"/>
    <w:rsid w:val="00091A4A"/>
    <w:rsid w:val="00091B8A"/>
    <w:rsid w:val="0009284F"/>
    <w:rsid w:val="000934BE"/>
    <w:rsid w:val="000943F8"/>
    <w:rsid w:val="000945D6"/>
    <w:rsid w:val="0009552C"/>
    <w:rsid w:val="00095892"/>
    <w:rsid w:val="00096912"/>
    <w:rsid w:val="000A0255"/>
    <w:rsid w:val="000A1309"/>
    <w:rsid w:val="000A2FD8"/>
    <w:rsid w:val="000A3C4A"/>
    <w:rsid w:val="000A43F5"/>
    <w:rsid w:val="000A5517"/>
    <w:rsid w:val="000A59D6"/>
    <w:rsid w:val="000A5C7B"/>
    <w:rsid w:val="000A7285"/>
    <w:rsid w:val="000A734C"/>
    <w:rsid w:val="000A73CB"/>
    <w:rsid w:val="000A7805"/>
    <w:rsid w:val="000A7DF1"/>
    <w:rsid w:val="000B171E"/>
    <w:rsid w:val="000B19AD"/>
    <w:rsid w:val="000B1C8A"/>
    <w:rsid w:val="000B27C4"/>
    <w:rsid w:val="000B34F1"/>
    <w:rsid w:val="000B3C51"/>
    <w:rsid w:val="000B6BA0"/>
    <w:rsid w:val="000B7200"/>
    <w:rsid w:val="000B72AB"/>
    <w:rsid w:val="000B7500"/>
    <w:rsid w:val="000C0197"/>
    <w:rsid w:val="000C0384"/>
    <w:rsid w:val="000C075B"/>
    <w:rsid w:val="000C14D6"/>
    <w:rsid w:val="000C1593"/>
    <w:rsid w:val="000C28B3"/>
    <w:rsid w:val="000C470D"/>
    <w:rsid w:val="000C5EFB"/>
    <w:rsid w:val="000D195D"/>
    <w:rsid w:val="000D2020"/>
    <w:rsid w:val="000D4C3E"/>
    <w:rsid w:val="000D5D8E"/>
    <w:rsid w:val="000D65B8"/>
    <w:rsid w:val="000D7C77"/>
    <w:rsid w:val="000E0D83"/>
    <w:rsid w:val="000E160C"/>
    <w:rsid w:val="000E16B5"/>
    <w:rsid w:val="000E329A"/>
    <w:rsid w:val="000E4D92"/>
    <w:rsid w:val="000E728D"/>
    <w:rsid w:val="000E7809"/>
    <w:rsid w:val="000F1058"/>
    <w:rsid w:val="000F1C2B"/>
    <w:rsid w:val="000F1D56"/>
    <w:rsid w:val="000F3B64"/>
    <w:rsid w:val="000F441E"/>
    <w:rsid w:val="000F461E"/>
    <w:rsid w:val="000F5085"/>
    <w:rsid w:val="000F792A"/>
    <w:rsid w:val="000F79F2"/>
    <w:rsid w:val="001001E9"/>
    <w:rsid w:val="00101029"/>
    <w:rsid w:val="00101092"/>
    <w:rsid w:val="001047C5"/>
    <w:rsid w:val="00105CAF"/>
    <w:rsid w:val="00105E30"/>
    <w:rsid w:val="0010735E"/>
    <w:rsid w:val="00111568"/>
    <w:rsid w:val="00112EF3"/>
    <w:rsid w:val="00114C99"/>
    <w:rsid w:val="00116D67"/>
    <w:rsid w:val="00117104"/>
    <w:rsid w:val="00117BB3"/>
    <w:rsid w:val="00120CDF"/>
    <w:rsid w:val="001212E6"/>
    <w:rsid w:val="001219B5"/>
    <w:rsid w:val="001219F2"/>
    <w:rsid w:val="001220DC"/>
    <w:rsid w:val="0012237F"/>
    <w:rsid w:val="00123860"/>
    <w:rsid w:val="00124438"/>
    <w:rsid w:val="00125571"/>
    <w:rsid w:val="00126B24"/>
    <w:rsid w:val="001273B9"/>
    <w:rsid w:val="00130040"/>
    <w:rsid w:val="001305D5"/>
    <w:rsid w:val="00130F47"/>
    <w:rsid w:val="0013192D"/>
    <w:rsid w:val="00131E69"/>
    <w:rsid w:val="00131FC4"/>
    <w:rsid w:val="00132FB7"/>
    <w:rsid w:val="001332BB"/>
    <w:rsid w:val="00134F93"/>
    <w:rsid w:val="0013554C"/>
    <w:rsid w:val="0014084B"/>
    <w:rsid w:val="00141354"/>
    <w:rsid w:val="00141B5B"/>
    <w:rsid w:val="00141F03"/>
    <w:rsid w:val="00143856"/>
    <w:rsid w:val="001449F3"/>
    <w:rsid w:val="00144C7E"/>
    <w:rsid w:val="00144F7B"/>
    <w:rsid w:val="0014500E"/>
    <w:rsid w:val="001457E8"/>
    <w:rsid w:val="001474E2"/>
    <w:rsid w:val="00147D69"/>
    <w:rsid w:val="0015037E"/>
    <w:rsid w:val="00151733"/>
    <w:rsid w:val="00154302"/>
    <w:rsid w:val="001545B8"/>
    <w:rsid w:val="0015469E"/>
    <w:rsid w:val="00154A41"/>
    <w:rsid w:val="00154CD3"/>
    <w:rsid w:val="001558CB"/>
    <w:rsid w:val="00156B61"/>
    <w:rsid w:val="00156F75"/>
    <w:rsid w:val="001571A4"/>
    <w:rsid w:val="00160E9D"/>
    <w:rsid w:val="00162778"/>
    <w:rsid w:val="00162E29"/>
    <w:rsid w:val="00162E69"/>
    <w:rsid w:val="001641D2"/>
    <w:rsid w:val="001652E4"/>
    <w:rsid w:val="00165ADD"/>
    <w:rsid w:val="001669A4"/>
    <w:rsid w:val="00166A56"/>
    <w:rsid w:val="001672FE"/>
    <w:rsid w:val="0017038B"/>
    <w:rsid w:val="001711AF"/>
    <w:rsid w:val="00173BDD"/>
    <w:rsid w:val="001743E5"/>
    <w:rsid w:val="00175584"/>
    <w:rsid w:val="00176DB8"/>
    <w:rsid w:val="00177E74"/>
    <w:rsid w:val="00180C90"/>
    <w:rsid w:val="001810A6"/>
    <w:rsid w:val="001816D8"/>
    <w:rsid w:val="0018323D"/>
    <w:rsid w:val="00183D3F"/>
    <w:rsid w:val="001842EF"/>
    <w:rsid w:val="00185C98"/>
    <w:rsid w:val="00186700"/>
    <w:rsid w:val="00186B4A"/>
    <w:rsid w:val="00190C62"/>
    <w:rsid w:val="00190CAE"/>
    <w:rsid w:val="0019156B"/>
    <w:rsid w:val="001915CA"/>
    <w:rsid w:val="00191ECB"/>
    <w:rsid w:val="001929BE"/>
    <w:rsid w:val="00194470"/>
    <w:rsid w:val="001944AC"/>
    <w:rsid w:val="00195062"/>
    <w:rsid w:val="00195CDE"/>
    <w:rsid w:val="001965BC"/>
    <w:rsid w:val="00196EB3"/>
    <w:rsid w:val="001975C7"/>
    <w:rsid w:val="001A01F5"/>
    <w:rsid w:val="001A03B1"/>
    <w:rsid w:val="001A03CF"/>
    <w:rsid w:val="001A0574"/>
    <w:rsid w:val="001A1CD1"/>
    <w:rsid w:val="001A3423"/>
    <w:rsid w:val="001A4350"/>
    <w:rsid w:val="001A445D"/>
    <w:rsid w:val="001A459B"/>
    <w:rsid w:val="001A492B"/>
    <w:rsid w:val="001A5F02"/>
    <w:rsid w:val="001A6592"/>
    <w:rsid w:val="001A6B60"/>
    <w:rsid w:val="001A721A"/>
    <w:rsid w:val="001A7475"/>
    <w:rsid w:val="001B0907"/>
    <w:rsid w:val="001B0E47"/>
    <w:rsid w:val="001B2206"/>
    <w:rsid w:val="001B2519"/>
    <w:rsid w:val="001B26F2"/>
    <w:rsid w:val="001B28E7"/>
    <w:rsid w:val="001B3A72"/>
    <w:rsid w:val="001B424B"/>
    <w:rsid w:val="001B46E3"/>
    <w:rsid w:val="001B48D2"/>
    <w:rsid w:val="001B56FF"/>
    <w:rsid w:val="001B6C11"/>
    <w:rsid w:val="001B7B2C"/>
    <w:rsid w:val="001C16E6"/>
    <w:rsid w:val="001C29B6"/>
    <w:rsid w:val="001C35AD"/>
    <w:rsid w:val="001C3750"/>
    <w:rsid w:val="001C3B16"/>
    <w:rsid w:val="001C58A3"/>
    <w:rsid w:val="001C798B"/>
    <w:rsid w:val="001D0318"/>
    <w:rsid w:val="001D0BA6"/>
    <w:rsid w:val="001D0FBD"/>
    <w:rsid w:val="001D25F8"/>
    <w:rsid w:val="001D3A83"/>
    <w:rsid w:val="001D4DD9"/>
    <w:rsid w:val="001D5C3A"/>
    <w:rsid w:val="001D612D"/>
    <w:rsid w:val="001D7036"/>
    <w:rsid w:val="001D7614"/>
    <w:rsid w:val="001D7825"/>
    <w:rsid w:val="001E3B79"/>
    <w:rsid w:val="001E3C44"/>
    <w:rsid w:val="001E4068"/>
    <w:rsid w:val="001E4717"/>
    <w:rsid w:val="001E5AA3"/>
    <w:rsid w:val="001E6BA3"/>
    <w:rsid w:val="001E7232"/>
    <w:rsid w:val="001E7B2B"/>
    <w:rsid w:val="001F1D0F"/>
    <w:rsid w:val="001F2A34"/>
    <w:rsid w:val="001F2AA3"/>
    <w:rsid w:val="001F4922"/>
    <w:rsid w:val="001F5C09"/>
    <w:rsid w:val="001F655D"/>
    <w:rsid w:val="001F6597"/>
    <w:rsid w:val="001F7B96"/>
    <w:rsid w:val="0020043F"/>
    <w:rsid w:val="00201434"/>
    <w:rsid w:val="00201C48"/>
    <w:rsid w:val="0020347B"/>
    <w:rsid w:val="00203EEC"/>
    <w:rsid w:val="0020465D"/>
    <w:rsid w:val="00204F93"/>
    <w:rsid w:val="00205928"/>
    <w:rsid w:val="00205F24"/>
    <w:rsid w:val="002069B9"/>
    <w:rsid w:val="0020708D"/>
    <w:rsid w:val="0021092B"/>
    <w:rsid w:val="00211340"/>
    <w:rsid w:val="00211C40"/>
    <w:rsid w:val="002121EC"/>
    <w:rsid w:val="0021242F"/>
    <w:rsid w:val="00212BAF"/>
    <w:rsid w:val="00212F23"/>
    <w:rsid w:val="00213580"/>
    <w:rsid w:val="002138E5"/>
    <w:rsid w:val="00214BE7"/>
    <w:rsid w:val="00215CA5"/>
    <w:rsid w:val="00217C38"/>
    <w:rsid w:val="002204BB"/>
    <w:rsid w:val="00221BF1"/>
    <w:rsid w:val="00221E6F"/>
    <w:rsid w:val="00223730"/>
    <w:rsid w:val="002250AD"/>
    <w:rsid w:val="00225DD8"/>
    <w:rsid w:val="00227EA4"/>
    <w:rsid w:val="002320A0"/>
    <w:rsid w:val="002321AE"/>
    <w:rsid w:val="002325B2"/>
    <w:rsid w:val="00233106"/>
    <w:rsid w:val="0023323C"/>
    <w:rsid w:val="00233551"/>
    <w:rsid w:val="00233EC0"/>
    <w:rsid w:val="002353D1"/>
    <w:rsid w:val="00235476"/>
    <w:rsid w:val="00236D9E"/>
    <w:rsid w:val="00236F0B"/>
    <w:rsid w:val="00241DE5"/>
    <w:rsid w:val="00241FE8"/>
    <w:rsid w:val="002421B9"/>
    <w:rsid w:val="00242DF5"/>
    <w:rsid w:val="00243706"/>
    <w:rsid w:val="00243FF0"/>
    <w:rsid w:val="00244EF8"/>
    <w:rsid w:val="002452ED"/>
    <w:rsid w:val="00246552"/>
    <w:rsid w:val="002468B6"/>
    <w:rsid w:val="00246F81"/>
    <w:rsid w:val="00247309"/>
    <w:rsid w:val="002477AD"/>
    <w:rsid w:val="00250628"/>
    <w:rsid w:val="002516F8"/>
    <w:rsid w:val="00251A7A"/>
    <w:rsid w:val="00251C07"/>
    <w:rsid w:val="00252D69"/>
    <w:rsid w:val="00253C66"/>
    <w:rsid w:val="0025495C"/>
    <w:rsid w:val="002551E9"/>
    <w:rsid w:val="00256F00"/>
    <w:rsid w:val="00257B20"/>
    <w:rsid w:val="002607D7"/>
    <w:rsid w:val="00260B0E"/>
    <w:rsid w:val="00260BB0"/>
    <w:rsid w:val="00261FFD"/>
    <w:rsid w:val="00263E5C"/>
    <w:rsid w:val="0026495C"/>
    <w:rsid w:val="00264966"/>
    <w:rsid w:val="00265C1F"/>
    <w:rsid w:val="002660C6"/>
    <w:rsid w:val="002669CE"/>
    <w:rsid w:val="00266C22"/>
    <w:rsid w:val="0026775F"/>
    <w:rsid w:val="002728A3"/>
    <w:rsid w:val="00272C06"/>
    <w:rsid w:val="002737CE"/>
    <w:rsid w:val="0027381A"/>
    <w:rsid w:val="00273C82"/>
    <w:rsid w:val="00273C9D"/>
    <w:rsid w:val="00274179"/>
    <w:rsid w:val="002745BC"/>
    <w:rsid w:val="00276209"/>
    <w:rsid w:val="00277E67"/>
    <w:rsid w:val="00281129"/>
    <w:rsid w:val="002823F5"/>
    <w:rsid w:val="002844F6"/>
    <w:rsid w:val="00284FE7"/>
    <w:rsid w:val="00285FA1"/>
    <w:rsid w:val="00286977"/>
    <w:rsid w:val="00286D36"/>
    <w:rsid w:val="00291448"/>
    <w:rsid w:val="00291942"/>
    <w:rsid w:val="00292C4E"/>
    <w:rsid w:val="00295348"/>
    <w:rsid w:val="0029613D"/>
    <w:rsid w:val="002964D3"/>
    <w:rsid w:val="002968E5"/>
    <w:rsid w:val="00296D9F"/>
    <w:rsid w:val="00297C43"/>
    <w:rsid w:val="002A0E09"/>
    <w:rsid w:val="002A1ABE"/>
    <w:rsid w:val="002A7190"/>
    <w:rsid w:val="002B13FB"/>
    <w:rsid w:val="002B1581"/>
    <w:rsid w:val="002B15B1"/>
    <w:rsid w:val="002B2405"/>
    <w:rsid w:val="002B4D90"/>
    <w:rsid w:val="002B5ED5"/>
    <w:rsid w:val="002C0AAE"/>
    <w:rsid w:val="002C197E"/>
    <w:rsid w:val="002C2963"/>
    <w:rsid w:val="002C2C8A"/>
    <w:rsid w:val="002C4CE6"/>
    <w:rsid w:val="002C51B5"/>
    <w:rsid w:val="002C5495"/>
    <w:rsid w:val="002C6D01"/>
    <w:rsid w:val="002C7B74"/>
    <w:rsid w:val="002C7B8E"/>
    <w:rsid w:val="002D09AD"/>
    <w:rsid w:val="002D0E9D"/>
    <w:rsid w:val="002D0EF7"/>
    <w:rsid w:val="002D1B13"/>
    <w:rsid w:val="002D46BF"/>
    <w:rsid w:val="002D4CE0"/>
    <w:rsid w:val="002D65C9"/>
    <w:rsid w:val="002D66C4"/>
    <w:rsid w:val="002D67BB"/>
    <w:rsid w:val="002D6991"/>
    <w:rsid w:val="002E04B9"/>
    <w:rsid w:val="002E2479"/>
    <w:rsid w:val="002E485B"/>
    <w:rsid w:val="002E4F4E"/>
    <w:rsid w:val="002E6EDC"/>
    <w:rsid w:val="002E7F09"/>
    <w:rsid w:val="002F0895"/>
    <w:rsid w:val="002F22A0"/>
    <w:rsid w:val="002F4065"/>
    <w:rsid w:val="002F5445"/>
    <w:rsid w:val="002F5B56"/>
    <w:rsid w:val="002F5EBC"/>
    <w:rsid w:val="002F72F6"/>
    <w:rsid w:val="002F7BDF"/>
    <w:rsid w:val="00300EC4"/>
    <w:rsid w:val="0030113C"/>
    <w:rsid w:val="0030124C"/>
    <w:rsid w:val="003017EE"/>
    <w:rsid w:val="0030199C"/>
    <w:rsid w:val="00302BE5"/>
    <w:rsid w:val="003036E4"/>
    <w:rsid w:val="003043BC"/>
    <w:rsid w:val="00304DFC"/>
    <w:rsid w:val="00305DB7"/>
    <w:rsid w:val="00306AD1"/>
    <w:rsid w:val="003071D9"/>
    <w:rsid w:val="003100FB"/>
    <w:rsid w:val="00311847"/>
    <w:rsid w:val="003134CD"/>
    <w:rsid w:val="00314A40"/>
    <w:rsid w:val="003153CB"/>
    <w:rsid w:val="00315C5E"/>
    <w:rsid w:val="00317D81"/>
    <w:rsid w:val="003207DB"/>
    <w:rsid w:val="00320B7E"/>
    <w:rsid w:val="00321B28"/>
    <w:rsid w:val="00321B57"/>
    <w:rsid w:val="00322F43"/>
    <w:rsid w:val="00323297"/>
    <w:rsid w:val="00324B58"/>
    <w:rsid w:val="00326595"/>
    <w:rsid w:val="00327391"/>
    <w:rsid w:val="003274F0"/>
    <w:rsid w:val="00330FC7"/>
    <w:rsid w:val="00331ABC"/>
    <w:rsid w:val="00333182"/>
    <w:rsid w:val="00333E5B"/>
    <w:rsid w:val="00335739"/>
    <w:rsid w:val="00337186"/>
    <w:rsid w:val="00337C5C"/>
    <w:rsid w:val="00340450"/>
    <w:rsid w:val="00340FCA"/>
    <w:rsid w:val="00341747"/>
    <w:rsid w:val="00343310"/>
    <w:rsid w:val="003439D1"/>
    <w:rsid w:val="00343CDF"/>
    <w:rsid w:val="00344A0C"/>
    <w:rsid w:val="003450AC"/>
    <w:rsid w:val="003450D1"/>
    <w:rsid w:val="003468BA"/>
    <w:rsid w:val="00346F65"/>
    <w:rsid w:val="00346FB7"/>
    <w:rsid w:val="003506F8"/>
    <w:rsid w:val="00350AA4"/>
    <w:rsid w:val="00351D44"/>
    <w:rsid w:val="00352C20"/>
    <w:rsid w:val="0035348B"/>
    <w:rsid w:val="003538F5"/>
    <w:rsid w:val="00353D56"/>
    <w:rsid w:val="00354AA0"/>
    <w:rsid w:val="00354FAC"/>
    <w:rsid w:val="0035699C"/>
    <w:rsid w:val="003576E4"/>
    <w:rsid w:val="00357F9A"/>
    <w:rsid w:val="0036079D"/>
    <w:rsid w:val="003619F2"/>
    <w:rsid w:val="00361A1E"/>
    <w:rsid w:val="00363A81"/>
    <w:rsid w:val="00364442"/>
    <w:rsid w:val="00364FBC"/>
    <w:rsid w:val="0036549F"/>
    <w:rsid w:val="003668AD"/>
    <w:rsid w:val="0036719C"/>
    <w:rsid w:val="003677FE"/>
    <w:rsid w:val="003704DF"/>
    <w:rsid w:val="0037198D"/>
    <w:rsid w:val="00371F2E"/>
    <w:rsid w:val="00372615"/>
    <w:rsid w:val="00373458"/>
    <w:rsid w:val="00374658"/>
    <w:rsid w:val="00374882"/>
    <w:rsid w:val="00375996"/>
    <w:rsid w:val="00375C0D"/>
    <w:rsid w:val="00376192"/>
    <w:rsid w:val="00376A77"/>
    <w:rsid w:val="00377B6F"/>
    <w:rsid w:val="00380CB3"/>
    <w:rsid w:val="00381086"/>
    <w:rsid w:val="00384B55"/>
    <w:rsid w:val="00385349"/>
    <w:rsid w:val="003860F4"/>
    <w:rsid w:val="003864D7"/>
    <w:rsid w:val="00391325"/>
    <w:rsid w:val="00391894"/>
    <w:rsid w:val="0039498C"/>
    <w:rsid w:val="00395C9C"/>
    <w:rsid w:val="003969BF"/>
    <w:rsid w:val="003A00B7"/>
    <w:rsid w:val="003A1085"/>
    <w:rsid w:val="003A3834"/>
    <w:rsid w:val="003A40B6"/>
    <w:rsid w:val="003A426A"/>
    <w:rsid w:val="003A4A78"/>
    <w:rsid w:val="003A4E09"/>
    <w:rsid w:val="003A570D"/>
    <w:rsid w:val="003A621A"/>
    <w:rsid w:val="003B0049"/>
    <w:rsid w:val="003B0852"/>
    <w:rsid w:val="003B37BC"/>
    <w:rsid w:val="003B50BD"/>
    <w:rsid w:val="003B6D02"/>
    <w:rsid w:val="003B72DD"/>
    <w:rsid w:val="003B7CB9"/>
    <w:rsid w:val="003C1B19"/>
    <w:rsid w:val="003C1F0B"/>
    <w:rsid w:val="003C30BC"/>
    <w:rsid w:val="003C3CDE"/>
    <w:rsid w:val="003C5492"/>
    <w:rsid w:val="003C72BD"/>
    <w:rsid w:val="003C7BDA"/>
    <w:rsid w:val="003C7D3D"/>
    <w:rsid w:val="003D04BB"/>
    <w:rsid w:val="003D1894"/>
    <w:rsid w:val="003D1D3C"/>
    <w:rsid w:val="003D267E"/>
    <w:rsid w:val="003D2FF1"/>
    <w:rsid w:val="003D3BEA"/>
    <w:rsid w:val="003D4870"/>
    <w:rsid w:val="003D4A37"/>
    <w:rsid w:val="003D5B67"/>
    <w:rsid w:val="003D5D42"/>
    <w:rsid w:val="003D5E78"/>
    <w:rsid w:val="003D7977"/>
    <w:rsid w:val="003E0F2A"/>
    <w:rsid w:val="003E182E"/>
    <w:rsid w:val="003E2544"/>
    <w:rsid w:val="003E36C8"/>
    <w:rsid w:val="003E4B46"/>
    <w:rsid w:val="003E5214"/>
    <w:rsid w:val="003E53B2"/>
    <w:rsid w:val="003E61DF"/>
    <w:rsid w:val="003E6ECA"/>
    <w:rsid w:val="003E76AF"/>
    <w:rsid w:val="003F009C"/>
    <w:rsid w:val="003F08D2"/>
    <w:rsid w:val="003F0C72"/>
    <w:rsid w:val="003F22E8"/>
    <w:rsid w:val="003F29E8"/>
    <w:rsid w:val="003F2CEC"/>
    <w:rsid w:val="003F3948"/>
    <w:rsid w:val="003F43E0"/>
    <w:rsid w:val="003F5F4A"/>
    <w:rsid w:val="003F6406"/>
    <w:rsid w:val="003F7AED"/>
    <w:rsid w:val="003F7B49"/>
    <w:rsid w:val="004003C2"/>
    <w:rsid w:val="0040050D"/>
    <w:rsid w:val="00400B1F"/>
    <w:rsid w:val="00401EB7"/>
    <w:rsid w:val="0040264E"/>
    <w:rsid w:val="004027DA"/>
    <w:rsid w:val="004027DB"/>
    <w:rsid w:val="0040283E"/>
    <w:rsid w:val="00403255"/>
    <w:rsid w:val="00403705"/>
    <w:rsid w:val="00405BDD"/>
    <w:rsid w:val="00405F8B"/>
    <w:rsid w:val="00410998"/>
    <w:rsid w:val="0041236C"/>
    <w:rsid w:val="00412555"/>
    <w:rsid w:val="0041371E"/>
    <w:rsid w:val="00413CE6"/>
    <w:rsid w:val="004151CA"/>
    <w:rsid w:val="00416AB6"/>
    <w:rsid w:val="00420FF2"/>
    <w:rsid w:val="00422392"/>
    <w:rsid w:val="00423BB6"/>
    <w:rsid w:val="0042530E"/>
    <w:rsid w:val="004255A9"/>
    <w:rsid w:val="00425C78"/>
    <w:rsid w:val="0042765A"/>
    <w:rsid w:val="00430397"/>
    <w:rsid w:val="0043120B"/>
    <w:rsid w:val="00432712"/>
    <w:rsid w:val="0043315A"/>
    <w:rsid w:val="0043363E"/>
    <w:rsid w:val="004353AC"/>
    <w:rsid w:val="004356EB"/>
    <w:rsid w:val="00435F48"/>
    <w:rsid w:val="004363BA"/>
    <w:rsid w:val="004369B4"/>
    <w:rsid w:val="00437769"/>
    <w:rsid w:val="00437E46"/>
    <w:rsid w:val="004403CD"/>
    <w:rsid w:val="00440E73"/>
    <w:rsid w:val="00440F38"/>
    <w:rsid w:val="0044180E"/>
    <w:rsid w:val="00447673"/>
    <w:rsid w:val="00447C1A"/>
    <w:rsid w:val="00447EE3"/>
    <w:rsid w:val="0045013B"/>
    <w:rsid w:val="00450CC6"/>
    <w:rsid w:val="00451F27"/>
    <w:rsid w:val="00452141"/>
    <w:rsid w:val="00455A2A"/>
    <w:rsid w:val="00455CEA"/>
    <w:rsid w:val="00455D0F"/>
    <w:rsid w:val="00455F7F"/>
    <w:rsid w:val="00456CA7"/>
    <w:rsid w:val="004573C7"/>
    <w:rsid w:val="004573D4"/>
    <w:rsid w:val="00460EE8"/>
    <w:rsid w:val="004619FD"/>
    <w:rsid w:val="00461F43"/>
    <w:rsid w:val="00461FFD"/>
    <w:rsid w:val="00463491"/>
    <w:rsid w:val="0046357B"/>
    <w:rsid w:val="00463B04"/>
    <w:rsid w:val="00463BAF"/>
    <w:rsid w:val="00463E9D"/>
    <w:rsid w:val="0046486B"/>
    <w:rsid w:val="00465058"/>
    <w:rsid w:val="00465CD1"/>
    <w:rsid w:val="00472303"/>
    <w:rsid w:val="00473F47"/>
    <w:rsid w:val="00474E48"/>
    <w:rsid w:val="00475522"/>
    <w:rsid w:val="0047589A"/>
    <w:rsid w:val="00476153"/>
    <w:rsid w:val="00476304"/>
    <w:rsid w:val="00476476"/>
    <w:rsid w:val="004765F8"/>
    <w:rsid w:val="00476892"/>
    <w:rsid w:val="00476F8F"/>
    <w:rsid w:val="004770E8"/>
    <w:rsid w:val="00480057"/>
    <w:rsid w:val="00480593"/>
    <w:rsid w:val="00480DEF"/>
    <w:rsid w:val="00483160"/>
    <w:rsid w:val="004831C1"/>
    <w:rsid w:val="00483A13"/>
    <w:rsid w:val="00484517"/>
    <w:rsid w:val="00484D4B"/>
    <w:rsid w:val="00486B39"/>
    <w:rsid w:val="00487348"/>
    <w:rsid w:val="00487870"/>
    <w:rsid w:val="00490279"/>
    <w:rsid w:val="00493274"/>
    <w:rsid w:val="00497580"/>
    <w:rsid w:val="004976C9"/>
    <w:rsid w:val="004A0419"/>
    <w:rsid w:val="004A1274"/>
    <w:rsid w:val="004A177E"/>
    <w:rsid w:val="004A2080"/>
    <w:rsid w:val="004A3E54"/>
    <w:rsid w:val="004A47AA"/>
    <w:rsid w:val="004A4EBE"/>
    <w:rsid w:val="004A5DD3"/>
    <w:rsid w:val="004B0746"/>
    <w:rsid w:val="004B0B85"/>
    <w:rsid w:val="004B1B56"/>
    <w:rsid w:val="004B2B44"/>
    <w:rsid w:val="004B46BD"/>
    <w:rsid w:val="004B57C0"/>
    <w:rsid w:val="004B7538"/>
    <w:rsid w:val="004B7683"/>
    <w:rsid w:val="004B7726"/>
    <w:rsid w:val="004C0C96"/>
    <w:rsid w:val="004C2486"/>
    <w:rsid w:val="004C24C6"/>
    <w:rsid w:val="004C26FE"/>
    <w:rsid w:val="004C2A3B"/>
    <w:rsid w:val="004C2C5A"/>
    <w:rsid w:val="004C3310"/>
    <w:rsid w:val="004C3931"/>
    <w:rsid w:val="004C3D70"/>
    <w:rsid w:val="004C5B9F"/>
    <w:rsid w:val="004C6C7F"/>
    <w:rsid w:val="004C7170"/>
    <w:rsid w:val="004C76C8"/>
    <w:rsid w:val="004D0139"/>
    <w:rsid w:val="004D039A"/>
    <w:rsid w:val="004D0555"/>
    <w:rsid w:val="004D2FDD"/>
    <w:rsid w:val="004D3102"/>
    <w:rsid w:val="004D3E51"/>
    <w:rsid w:val="004D404A"/>
    <w:rsid w:val="004D49C7"/>
    <w:rsid w:val="004D6093"/>
    <w:rsid w:val="004D6B03"/>
    <w:rsid w:val="004D6F35"/>
    <w:rsid w:val="004E0792"/>
    <w:rsid w:val="004E08CA"/>
    <w:rsid w:val="004E1B2F"/>
    <w:rsid w:val="004E2111"/>
    <w:rsid w:val="004E311A"/>
    <w:rsid w:val="004E3179"/>
    <w:rsid w:val="004E442B"/>
    <w:rsid w:val="004E5C6B"/>
    <w:rsid w:val="004E7072"/>
    <w:rsid w:val="004E7B5A"/>
    <w:rsid w:val="004F05A9"/>
    <w:rsid w:val="004F1CA3"/>
    <w:rsid w:val="004F2546"/>
    <w:rsid w:val="004F2D67"/>
    <w:rsid w:val="004F40FD"/>
    <w:rsid w:val="004F436C"/>
    <w:rsid w:val="004F5234"/>
    <w:rsid w:val="004F5A60"/>
    <w:rsid w:val="004F6283"/>
    <w:rsid w:val="004F6F91"/>
    <w:rsid w:val="005005E0"/>
    <w:rsid w:val="00503982"/>
    <w:rsid w:val="005047B1"/>
    <w:rsid w:val="00504EB3"/>
    <w:rsid w:val="00505EA6"/>
    <w:rsid w:val="005061AC"/>
    <w:rsid w:val="005061FF"/>
    <w:rsid w:val="00507237"/>
    <w:rsid w:val="0050768D"/>
    <w:rsid w:val="005077D7"/>
    <w:rsid w:val="00507D4D"/>
    <w:rsid w:val="00512167"/>
    <w:rsid w:val="005125ED"/>
    <w:rsid w:val="00513662"/>
    <w:rsid w:val="00513BA5"/>
    <w:rsid w:val="005147F4"/>
    <w:rsid w:val="005158A8"/>
    <w:rsid w:val="00515E5F"/>
    <w:rsid w:val="00516B1B"/>
    <w:rsid w:val="00517775"/>
    <w:rsid w:val="0052044D"/>
    <w:rsid w:val="00520463"/>
    <w:rsid w:val="0052077A"/>
    <w:rsid w:val="00520A09"/>
    <w:rsid w:val="00521782"/>
    <w:rsid w:val="00521CB6"/>
    <w:rsid w:val="00521DC5"/>
    <w:rsid w:val="00521E32"/>
    <w:rsid w:val="00522C67"/>
    <w:rsid w:val="005251E1"/>
    <w:rsid w:val="0052523A"/>
    <w:rsid w:val="0052541B"/>
    <w:rsid w:val="0052666C"/>
    <w:rsid w:val="00526A4C"/>
    <w:rsid w:val="00526C13"/>
    <w:rsid w:val="005315CD"/>
    <w:rsid w:val="0053183D"/>
    <w:rsid w:val="0053257A"/>
    <w:rsid w:val="00533832"/>
    <w:rsid w:val="0053666A"/>
    <w:rsid w:val="00540151"/>
    <w:rsid w:val="005406D1"/>
    <w:rsid w:val="00540E84"/>
    <w:rsid w:val="00540EEC"/>
    <w:rsid w:val="005425E6"/>
    <w:rsid w:val="00542847"/>
    <w:rsid w:val="00544196"/>
    <w:rsid w:val="005445CF"/>
    <w:rsid w:val="00545639"/>
    <w:rsid w:val="005461FA"/>
    <w:rsid w:val="005468D0"/>
    <w:rsid w:val="00546D7F"/>
    <w:rsid w:val="00547034"/>
    <w:rsid w:val="00550A50"/>
    <w:rsid w:val="0055114C"/>
    <w:rsid w:val="005512AA"/>
    <w:rsid w:val="00551626"/>
    <w:rsid w:val="0055245D"/>
    <w:rsid w:val="00553142"/>
    <w:rsid w:val="00554104"/>
    <w:rsid w:val="005548DB"/>
    <w:rsid w:val="00555B04"/>
    <w:rsid w:val="00556BEE"/>
    <w:rsid w:val="00557398"/>
    <w:rsid w:val="00561848"/>
    <w:rsid w:val="00561EE2"/>
    <w:rsid w:val="00563569"/>
    <w:rsid w:val="00563DDB"/>
    <w:rsid w:val="00564B7A"/>
    <w:rsid w:val="005657EC"/>
    <w:rsid w:val="00571342"/>
    <w:rsid w:val="00571670"/>
    <w:rsid w:val="00571D80"/>
    <w:rsid w:val="00572349"/>
    <w:rsid w:val="005726C9"/>
    <w:rsid w:val="00573531"/>
    <w:rsid w:val="00573E1B"/>
    <w:rsid w:val="005748F8"/>
    <w:rsid w:val="0057517F"/>
    <w:rsid w:val="00577256"/>
    <w:rsid w:val="005804A6"/>
    <w:rsid w:val="0058075A"/>
    <w:rsid w:val="00582074"/>
    <w:rsid w:val="00582075"/>
    <w:rsid w:val="00582AA0"/>
    <w:rsid w:val="00582BE1"/>
    <w:rsid w:val="0058346C"/>
    <w:rsid w:val="00584936"/>
    <w:rsid w:val="00585A36"/>
    <w:rsid w:val="00585F82"/>
    <w:rsid w:val="005873C9"/>
    <w:rsid w:val="00587A88"/>
    <w:rsid w:val="00590DF2"/>
    <w:rsid w:val="00590F21"/>
    <w:rsid w:val="00591F87"/>
    <w:rsid w:val="005926AD"/>
    <w:rsid w:val="00592DDB"/>
    <w:rsid w:val="005947CE"/>
    <w:rsid w:val="00594D68"/>
    <w:rsid w:val="00594DCE"/>
    <w:rsid w:val="00594EBA"/>
    <w:rsid w:val="00595B3A"/>
    <w:rsid w:val="00595E29"/>
    <w:rsid w:val="00595E2B"/>
    <w:rsid w:val="00597F14"/>
    <w:rsid w:val="005A0110"/>
    <w:rsid w:val="005A0705"/>
    <w:rsid w:val="005A219E"/>
    <w:rsid w:val="005A27CB"/>
    <w:rsid w:val="005A28B0"/>
    <w:rsid w:val="005A32CE"/>
    <w:rsid w:val="005A464B"/>
    <w:rsid w:val="005A77CF"/>
    <w:rsid w:val="005A7C0E"/>
    <w:rsid w:val="005B0503"/>
    <w:rsid w:val="005B0747"/>
    <w:rsid w:val="005B2436"/>
    <w:rsid w:val="005B27DB"/>
    <w:rsid w:val="005B28ED"/>
    <w:rsid w:val="005B7460"/>
    <w:rsid w:val="005B7841"/>
    <w:rsid w:val="005C03A8"/>
    <w:rsid w:val="005C0AF5"/>
    <w:rsid w:val="005C110D"/>
    <w:rsid w:val="005C1A4F"/>
    <w:rsid w:val="005C2A9D"/>
    <w:rsid w:val="005C324E"/>
    <w:rsid w:val="005C39FC"/>
    <w:rsid w:val="005C4228"/>
    <w:rsid w:val="005C49EB"/>
    <w:rsid w:val="005C6EF1"/>
    <w:rsid w:val="005C7975"/>
    <w:rsid w:val="005D0883"/>
    <w:rsid w:val="005D0961"/>
    <w:rsid w:val="005D09B5"/>
    <w:rsid w:val="005D0C41"/>
    <w:rsid w:val="005D1AA8"/>
    <w:rsid w:val="005D1C38"/>
    <w:rsid w:val="005D1F9B"/>
    <w:rsid w:val="005D23CC"/>
    <w:rsid w:val="005D2BDB"/>
    <w:rsid w:val="005D3B2E"/>
    <w:rsid w:val="005D5158"/>
    <w:rsid w:val="005D54C8"/>
    <w:rsid w:val="005D5967"/>
    <w:rsid w:val="005D6A0C"/>
    <w:rsid w:val="005D7A8A"/>
    <w:rsid w:val="005E085C"/>
    <w:rsid w:val="005E1CD0"/>
    <w:rsid w:val="005E20EB"/>
    <w:rsid w:val="005E3F58"/>
    <w:rsid w:val="005E52C5"/>
    <w:rsid w:val="005E595D"/>
    <w:rsid w:val="005E6948"/>
    <w:rsid w:val="005E6CD1"/>
    <w:rsid w:val="005E6E4D"/>
    <w:rsid w:val="005F0F05"/>
    <w:rsid w:val="005F198B"/>
    <w:rsid w:val="005F1D0F"/>
    <w:rsid w:val="005F2196"/>
    <w:rsid w:val="005F234F"/>
    <w:rsid w:val="005F2B99"/>
    <w:rsid w:val="005F3852"/>
    <w:rsid w:val="005F50BB"/>
    <w:rsid w:val="005F53B2"/>
    <w:rsid w:val="005F53ED"/>
    <w:rsid w:val="005F5902"/>
    <w:rsid w:val="005F621C"/>
    <w:rsid w:val="005F625C"/>
    <w:rsid w:val="005F6B79"/>
    <w:rsid w:val="005F6D59"/>
    <w:rsid w:val="005F6F00"/>
    <w:rsid w:val="005F70D4"/>
    <w:rsid w:val="005F73E9"/>
    <w:rsid w:val="006014B6"/>
    <w:rsid w:val="006016FC"/>
    <w:rsid w:val="006019BE"/>
    <w:rsid w:val="00602187"/>
    <w:rsid w:val="006026E1"/>
    <w:rsid w:val="00602829"/>
    <w:rsid w:val="00604031"/>
    <w:rsid w:val="006048CC"/>
    <w:rsid w:val="0060576A"/>
    <w:rsid w:val="00606BCC"/>
    <w:rsid w:val="00607D66"/>
    <w:rsid w:val="0061111E"/>
    <w:rsid w:val="00613B41"/>
    <w:rsid w:val="00613FEF"/>
    <w:rsid w:val="00614983"/>
    <w:rsid w:val="00614F33"/>
    <w:rsid w:val="00615D51"/>
    <w:rsid w:val="006203AB"/>
    <w:rsid w:val="00620D2A"/>
    <w:rsid w:val="006220BF"/>
    <w:rsid w:val="00622ABC"/>
    <w:rsid w:val="00622F62"/>
    <w:rsid w:val="00623B23"/>
    <w:rsid w:val="006241E0"/>
    <w:rsid w:val="0062431E"/>
    <w:rsid w:val="00624D3F"/>
    <w:rsid w:val="00625F14"/>
    <w:rsid w:val="0062647F"/>
    <w:rsid w:val="0062696A"/>
    <w:rsid w:val="00626CA9"/>
    <w:rsid w:val="00627AA5"/>
    <w:rsid w:val="00630041"/>
    <w:rsid w:val="0063067A"/>
    <w:rsid w:val="006306D0"/>
    <w:rsid w:val="0063085A"/>
    <w:rsid w:val="00630981"/>
    <w:rsid w:val="00631776"/>
    <w:rsid w:val="00631CDF"/>
    <w:rsid w:val="00632360"/>
    <w:rsid w:val="00632B3F"/>
    <w:rsid w:val="00633825"/>
    <w:rsid w:val="00633ABD"/>
    <w:rsid w:val="00634640"/>
    <w:rsid w:val="006353D7"/>
    <w:rsid w:val="00637C02"/>
    <w:rsid w:val="00640083"/>
    <w:rsid w:val="00640B22"/>
    <w:rsid w:val="00640F1C"/>
    <w:rsid w:val="006419D5"/>
    <w:rsid w:val="00641C06"/>
    <w:rsid w:val="0064626A"/>
    <w:rsid w:val="00646458"/>
    <w:rsid w:val="0064698A"/>
    <w:rsid w:val="00647B24"/>
    <w:rsid w:val="006511EC"/>
    <w:rsid w:val="00651CAF"/>
    <w:rsid w:val="00651FB1"/>
    <w:rsid w:val="00653A0F"/>
    <w:rsid w:val="00654840"/>
    <w:rsid w:val="006559F3"/>
    <w:rsid w:val="00655FD6"/>
    <w:rsid w:val="00656603"/>
    <w:rsid w:val="00656A0D"/>
    <w:rsid w:val="00656C23"/>
    <w:rsid w:val="0066024A"/>
    <w:rsid w:val="00660E50"/>
    <w:rsid w:val="006611A3"/>
    <w:rsid w:val="00661286"/>
    <w:rsid w:val="00662520"/>
    <w:rsid w:val="006626D1"/>
    <w:rsid w:val="00662C56"/>
    <w:rsid w:val="00662DC8"/>
    <w:rsid w:val="0066602D"/>
    <w:rsid w:val="00666858"/>
    <w:rsid w:val="006668D8"/>
    <w:rsid w:val="00666D4B"/>
    <w:rsid w:val="006676AC"/>
    <w:rsid w:val="00667A4A"/>
    <w:rsid w:val="00667D24"/>
    <w:rsid w:val="006706E3"/>
    <w:rsid w:val="006706F7"/>
    <w:rsid w:val="00670ACE"/>
    <w:rsid w:val="00671AFA"/>
    <w:rsid w:val="006744D6"/>
    <w:rsid w:val="006755B6"/>
    <w:rsid w:val="00675F5C"/>
    <w:rsid w:val="00676772"/>
    <w:rsid w:val="006777B2"/>
    <w:rsid w:val="006777B6"/>
    <w:rsid w:val="00677916"/>
    <w:rsid w:val="00677B00"/>
    <w:rsid w:val="006815FC"/>
    <w:rsid w:val="00681811"/>
    <w:rsid w:val="00681CCA"/>
    <w:rsid w:val="0068385A"/>
    <w:rsid w:val="006852AC"/>
    <w:rsid w:val="006856BC"/>
    <w:rsid w:val="0068578B"/>
    <w:rsid w:val="00685CF6"/>
    <w:rsid w:val="00685DB1"/>
    <w:rsid w:val="00686613"/>
    <w:rsid w:val="00687316"/>
    <w:rsid w:val="00687A18"/>
    <w:rsid w:val="00690830"/>
    <w:rsid w:val="00690884"/>
    <w:rsid w:val="006911FC"/>
    <w:rsid w:val="00691C6B"/>
    <w:rsid w:val="00692425"/>
    <w:rsid w:val="00694F9F"/>
    <w:rsid w:val="00697906"/>
    <w:rsid w:val="006A002A"/>
    <w:rsid w:val="006A072A"/>
    <w:rsid w:val="006A1497"/>
    <w:rsid w:val="006A1771"/>
    <w:rsid w:val="006A25B0"/>
    <w:rsid w:val="006A2A7F"/>
    <w:rsid w:val="006A3528"/>
    <w:rsid w:val="006A3CE6"/>
    <w:rsid w:val="006A4D6E"/>
    <w:rsid w:val="006A5837"/>
    <w:rsid w:val="006A5F8D"/>
    <w:rsid w:val="006A6F6C"/>
    <w:rsid w:val="006A7CF3"/>
    <w:rsid w:val="006A7E77"/>
    <w:rsid w:val="006A7FF9"/>
    <w:rsid w:val="006B03E9"/>
    <w:rsid w:val="006B08CF"/>
    <w:rsid w:val="006B0A2D"/>
    <w:rsid w:val="006B0BB8"/>
    <w:rsid w:val="006B1079"/>
    <w:rsid w:val="006B1518"/>
    <w:rsid w:val="006B2043"/>
    <w:rsid w:val="006B21B4"/>
    <w:rsid w:val="006B3D5E"/>
    <w:rsid w:val="006B4004"/>
    <w:rsid w:val="006B4F94"/>
    <w:rsid w:val="006B6584"/>
    <w:rsid w:val="006C1C4C"/>
    <w:rsid w:val="006C1CF6"/>
    <w:rsid w:val="006C36E5"/>
    <w:rsid w:val="006C3D38"/>
    <w:rsid w:val="006C3D6A"/>
    <w:rsid w:val="006C40EC"/>
    <w:rsid w:val="006C4365"/>
    <w:rsid w:val="006C4D21"/>
    <w:rsid w:val="006C4D35"/>
    <w:rsid w:val="006C4F59"/>
    <w:rsid w:val="006C5189"/>
    <w:rsid w:val="006C5F2F"/>
    <w:rsid w:val="006C774A"/>
    <w:rsid w:val="006D2665"/>
    <w:rsid w:val="006D5101"/>
    <w:rsid w:val="006D5137"/>
    <w:rsid w:val="006D644E"/>
    <w:rsid w:val="006D656E"/>
    <w:rsid w:val="006D6984"/>
    <w:rsid w:val="006D6B34"/>
    <w:rsid w:val="006D7767"/>
    <w:rsid w:val="006D7A56"/>
    <w:rsid w:val="006E03CA"/>
    <w:rsid w:val="006E0EDA"/>
    <w:rsid w:val="006E0F5F"/>
    <w:rsid w:val="006E135E"/>
    <w:rsid w:val="006E19CA"/>
    <w:rsid w:val="006E1FF8"/>
    <w:rsid w:val="006E4F99"/>
    <w:rsid w:val="006E5832"/>
    <w:rsid w:val="006E6095"/>
    <w:rsid w:val="006E6269"/>
    <w:rsid w:val="006E787F"/>
    <w:rsid w:val="006E79D8"/>
    <w:rsid w:val="006F02C2"/>
    <w:rsid w:val="006F3782"/>
    <w:rsid w:val="006F3B9D"/>
    <w:rsid w:val="006F409A"/>
    <w:rsid w:val="006F5488"/>
    <w:rsid w:val="006F59FD"/>
    <w:rsid w:val="006F5D62"/>
    <w:rsid w:val="006F7F4F"/>
    <w:rsid w:val="00700A3C"/>
    <w:rsid w:val="00700F85"/>
    <w:rsid w:val="0070157D"/>
    <w:rsid w:val="00701F94"/>
    <w:rsid w:val="0070210D"/>
    <w:rsid w:val="00703501"/>
    <w:rsid w:val="00703B17"/>
    <w:rsid w:val="00704C63"/>
    <w:rsid w:val="00705892"/>
    <w:rsid w:val="00705F0A"/>
    <w:rsid w:val="007067F5"/>
    <w:rsid w:val="00706D71"/>
    <w:rsid w:val="00707AA9"/>
    <w:rsid w:val="00711DE2"/>
    <w:rsid w:val="0071214D"/>
    <w:rsid w:val="0071273D"/>
    <w:rsid w:val="00712D6C"/>
    <w:rsid w:val="0071518B"/>
    <w:rsid w:val="00715560"/>
    <w:rsid w:val="0071643D"/>
    <w:rsid w:val="00716658"/>
    <w:rsid w:val="00716CAB"/>
    <w:rsid w:val="00717543"/>
    <w:rsid w:val="007175D2"/>
    <w:rsid w:val="00720140"/>
    <w:rsid w:val="00722342"/>
    <w:rsid w:val="0072375A"/>
    <w:rsid w:val="00724175"/>
    <w:rsid w:val="00724522"/>
    <w:rsid w:val="0072488D"/>
    <w:rsid w:val="00725851"/>
    <w:rsid w:val="00725DAF"/>
    <w:rsid w:val="00726A22"/>
    <w:rsid w:val="00726AEA"/>
    <w:rsid w:val="00726BC5"/>
    <w:rsid w:val="00726D23"/>
    <w:rsid w:val="00727629"/>
    <w:rsid w:val="00731761"/>
    <w:rsid w:val="0073190E"/>
    <w:rsid w:val="00732308"/>
    <w:rsid w:val="00732A9D"/>
    <w:rsid w:val="00734CC9"/>
    <w:rsid w:val="00734E55"/>
    <w:rsid w:val="0073645A"/>
    <w:rsid w:val="00736711"/>
    <w:rsid w:val="0073695B"/>
    <w:rsid w:val="007370DA"/>
    <w:rsid w:val="00740F4D"/>
    <w:rsid w:val="00740FD8"/>
    <w:rsid w:val="00741CBA"/>
    <w:rsid w:val="00742816"/>
    <w:rsid w:val="00743464"/>
    <w:rsid w:val="00743676"/>
    <w:rsid w:val="00745CDB"/>
    <w:rsid w:val="00746F0F"/>
    <w:rsid w:val="007474BD"/>
    <w:rsid w:val="0075014D"/>
    <w:rsid w:val="00750395"/>
    <w:rsid w:val="00750C00"/>
    <w:rsid w:val="007514CA"/>
    <w:rsid w:val="007530D7"/>
    <w:rsid w:val="00753BCE"/>
    <w:rsid w:val="00754E3D"/>
    <w:rsid w:val="00755E6F"/>
    <w:rsid w:val="00756765"/>
    <w:rsid w:val="00757F3B"/>
    <w:rsid w:val="00760611"/>
    <w:rsid w:val="00760FEB"/>
    <w:rsid w:val="007610B6"/>
    <w:rsid w:val="007613DD"/>
    <w:rsid w:val="007617CC"/>
    <w:rsid w:val="007617F2"/>
    <w:rsid w:val="007622F7"/>
    <w:rsid w:val="00762A65"/>
    <w:rsid w:val="00762ED9"/>
    <w:rsid w:val="00763430"/>
    <w:rsid w:val="00764FED"/>
    <w:rsid w:val="00765132"/>
    <w:rsid w:val="00765C11"/>
    <w:rsid w:val="007666E9"/>
    <w:rsid w:val="007669D2"/>
    <w:rsid w:val="007672EC"/>
    <w:rsid w:val="00767400"/>
    <w:rsid w:val="00767985"/>
    <w:rsid w:val="00767A29"/>
    <w:rsid w:val="00770D1E"/>
    <w:rsid w:val="00771014"/>
    <w:rsid w:val="0077167E"/>
    <w:rsid w:val="00773B5B"/>
    <w:rsid w:val="007740AF"/>
    <w:rsid w:val="007750EA"/>
    <w:rsid w:val="0078073A"/>
    <w:rsid w:val="00781AE4"/>
    <w:rsid w:val="007831B1"/>
    <w:rsid w:val="007832BB"/>
    <w:rsid w:val="00783C07"/>
    <w:rsid w:val="00784851"/>
    <w:rsid w:val="00785E4A"/>
    <w:rsid w:val="007861B9"/>
    <w:rsid w:val="00790786"/>
    <w:rsid w:val="00790A22"/>
    <w:rsid w:val="00790C09"/>
    <w:rsid w:val="00792D81"/>
    <w:rsid w:val="00795545"/>
    <w:rsid w:val="00795BF4"/>
    <w:rsid w:val="0079697E"/>
    <w:rsid w:val="007969E6"/>
    <w:rsid w:val="00797707"/>
    <w:rsid w:val="007A124E"/>
    <w:rsid w:val="007A1AD8"/>
    <w:rsid w:val="007A27FB"/>
    <w:rsid w:val="007A306B"/>
    <w:rsid w:val="007A489B"/>
    <w:rsid w:val="007A4989"/>
    <w:rsid w:val="007A5C89"/>
    <w:rsid w:val="007A703F"/>
    <w:rsid w:val="007B0707"/>
    <w:rsid w:val="007B0A57"/>
    <w:rsid w:val="007B0AEA"/>
    <w:rsid w:val="007B226A"/>
    <w:rsid w:val="007B32A2"/>
    <w:rsid w:val="007B3939"/>
    <w:rsid w:val="007B4233"/>
    <w:rsid w:val="007B4B07"/>
    <w:rsid w:val="007B4C17"/>
    <w:rsid w:val="007B6A77"/>
    <w:rsid w:val="007B6C69"/>
    <w:rsid w:val="007B773F"/>
    <w:rsid w:val="007B7E90"/>
    <w:rsid w:val="007C03FD"/>
    <w:rsid w:val="007C128F"/>
    <w:rsid w:val="007C2035"/>
    <w:rsid w:val="007C2510"/>
    <w:rsid w:val="007C307D"/>
    <w:rsid w:val="007C4BAC"/>
    <w:rsid w:val="007C4E05"/>
    <w:rsid w:val="007C5E86"/>
    <w:rsid w:val="007C76C3"/>
    <w:rsid w:val="007C7AC9"/>
    <w:rsid w:val="007C7C2B"/>
    <w:rsid w:val="007D04CA"/>
    <w:rsid w:val="007D08DB"/>
    <w:rsid w:val="007D15ED"/>
    <w:rsid w:val="007D16CC"/>
    <w:rsid w:val="007D2FC7"/>
    <w:rsid w:val="007D3979"/>
    <w:rsid w:val="007D4DA3"/>
    <w:rsid w:val="007D5324"/>
    <w:rsid w:val="007D5941"/>
    <w:rsid w:val="007D6160"/>
    <w:rsid w:val="007D6369"/>
    <w:rsid w:val="007D69D7"/>
    <w:rsid w:val="007D6EF0"/>
    <w:rsid w:val="007D6FE6"/>
    <w:rsid w:val="007E0410"/>
    <w:rsid w:val="007E1132"/>
    <w:rsid w:val="007E3B3D"/>
    <w:rsid w:val="007E424C"/>
    <w:rsid w:val="007E45A4"/>
    <w:rsid w:val="007E5E84"/>
    <w:rsid w:val="007E60FB"/>
    <w:rsid w:val="007E65C6"/>
    <w:rsid w:val="007E7A48"/>
    <w:rsid w:val="007E7E90"/>
    <w:rsid w:val="007F0355"/>
    <w:rsid w:val="007F13C0"/>
    <w:rsid w:val="007F247D"/>
    <w:rsid w:val="007F3377"/>
    <w:rsid w:val="007F6EF4"/>
    <w:rsid w:val="007F795C"/>
    <w:rsid w:val="007F7986"/>
    <w:rsid w:val="008006D7"/>
    <w:rsid w:val="0080110D"/>
    <w:rsid w:val="00801362"/>
    <w:rsid w:val="00802FC3"/>
    <w:rsid w:val="008031DF"/>
    <w:rsid w:val="00803560"/>
    <w:rsid w:val="00803BF6"/>
    <w:rsid w:val="008041CD"/>
    <w:rsid w:val="008048AC"/>
    <w:rsid w:val="00804E29"/>
    <w:rsid w:val="00805BBA"/>
    <w:rsid w:val="00805DF9"/>
    <w:rsid w:val="00805E89"/>
    <w:rsid w:val="00806656"/>
    <w:rsid w:val="0081000C"/>
    <w:rsid w:val="008111F9"/>
    <w:rsid w:val="008118CE"/>
    <w:rsid w:val="00812369"/>
    <w:rsid w:val="00812C05"/>
    <w:rsid w:val="008133D2"/>
    <w:rsid w:val="008154FE"/>
    <w:rsid w:val="00815957"/>
    <w:rsid w:val="00815B56"/>
    <w:rsid w:val="0081627A"/>
    <w:rsid w:val="00816782"/>
    <w:rsid w:val="00816BF6"/>
    <w:rsid w:val="008170A6"/>
    <w:rsid w:val="00820313"/>
    <w:rsid w:val="008207BF"/>
    <w:rsid w:val="0082098B"/>
    <w:rsid w:val="00823DDA"/>
    <w:rsid w:val="008246CB"/>
    <w:rsid w:val="00824C66"/>
    <w:rsid w:val="00825FC2"/>
    <w:rsid w:val="008268D0"/>
    <w:rsid w:val="00826BFF"/>
    <w:rsid w:val="008270E7"/>
    <w:rsid w:val="00830199"/>
    <w:rsid w:val="00830D60"/>
    <w:rsid w:val="0083180F"/>
    <w:rsid w:val="00834E37"/>
    <w:rsid w:val="008357BC"/>
    <w:rsid w:val="00835D17"/>
    <w:rsid w:val="0083632E"/>
    <w:rsid w:val="00841012"/>
    <w:rsid w:val="0084141B"/>
    <w:rsid w:val="00841E8B"/>
    <w:rsid w:val="00842B62"/>
    <w:rsid w:val="00843A84"/>
    <w:rsid w:val="008446BE"/>
    <w:rsid w:val="00846646"/>
    <w:rsid w:val="008472B1"/>
    <w:rsid w:val="00847405"/>
    <w:rsid w:val="00847C02"/>
    <w:rsid w:val="00850E8B"/>
    <w:rsid w:val="00851A47"/>
    <w:rsid w:val="00851F0D"/>
    <w:rsid w:val="00852D06"/>
    <w:rsid w:val="00853E6E"/>
    <w:rsid w:val="00854DCD"/>
    <w:rsid w:val="008557B2"/>
    <w:rsid w:val="00856896"/>
    <w:rsid w:val="00857757"/>
    <w:rsid w:val="0086013C"/>
    <w:rsid w:val="00860275"/>
    <w:rsid w:val="0086112E"/>
    <w:rsid w:val="00862DB1"/>
    <w:rsid w:val="00862F0F"/>
    <w:rsid w:val="00863C52"/>
    <w:rsid w:val="00864005"/>
    <w:rsid w:val="00864174"/>
    <w:rsid w:val="008643F0"/>
    <w:rsid w:val="00864FAD"/>
    <w:rsid w:val="00864FCE"/>
    <w:rsid w:val="00867FCC"/>
    <w:rsid w:val="00867FDC"/>
    <w:rsid w:val="008708B0"/>
    <w:rsid w:val="00871089"/>
    <w:rsid w:val="0087146A"/>
    <w:rsid w:val="008725B1"/>
    <w:rsid w:val="00874AE2"/>
    <w:rsid w:val="00874C00"/>
    <w:rsid w:val="00876725"/>
    <w:rsid w:val="0087691B"/>
    <w:rsid w:val="00876D89"/>
    <w:rsid w:val="00880DF4"/>
    <w:rsid w:val="00881128"/>
    <w:rsid w:val="008814EC"/>
    <w:rsid w:val="008827EB"/>
    <w:rsid w:val="008840FE"/>
    <w:rsid w:val="0088455E"/>
    <w:rsid w:val="00884EE5"/>
    <w:rsid w:val="00884EF5"/>
    <w:rsid w:val="008860A9"/>
    <w:rsid w:val="00887980"/>
    <w:rsid w:val="008915F2"/>
    <w:rsid w:val="0089178E"/>
    <w:rsid w:val="008925DD"/>
    <w:rsid w:val="008927B5"/>
    <w:rsid w:val="00892D6C"/>
    <w:rsid w:val="00892EFB"/>
    <w:rsid w:val="00892FF2"/>
    <w:rsid w:val="00893D8A"/>
    <w:rsid w:val="008957BA"/>
    <w:rsid w:val="00895E07"/>
    <w:rsid w:val="0089733F"/>
    <w:rsid w:val="00897D99"/>
    <w:rsid w:val="008A473E"/>
    <w:rsid w:val="008A6B37"/>
    <w:rsid w:val="008A6C44"/>
    <w:rsid w:val="008A7CA2"/>
    <w:rsid w:val="008B1138"/>
    <w:rsid w:val="008B235A"/>
    <w:rsid w:val="008B2B3A"/>
    <w:rsid w:val="008B4A44"/>
    <w:rsid w:val="008B5014"/>
    <w:rsid w:val="008B5435"/>
    <w:rsid w:val="008B5609"/>
    <w:rsid w:val="008B5AA2"/>
    <w:rsid w:val="008B7232"/>
    <w:rsid w:val="008B77DD"/>
    <w:rsid w:val="008B7938"/>
    <w:rsid w:val="008B79E1"/>
    <w:rsid w:val="008C1949"/>
    <w:rsid w:val="008C1BE2"/>
    <w:rsid w:val="008C1F75"/>
    <w:rsid w:val="008C22D0"/>
    <w:rsid w:val="008C241D"/>
    <w:rsid w:val="008C3870"/>
    <w:rsid w:val="008C4706"/>
    <w:rsid w:val="008C520C"/>
    <w:rsid w:val="008C5816"/>
    <w:rsid w:val="008C58CD"/>
    <w:rsid w:val="008C67E5"/>
    <w:rsid w:val="008C7A43"/>
    <w:rsid w:val="008D06F7"/>
    <w:rsid w:val="008D3F0F"/>
    <w:rsid w:val="008D4A9B"/>
    <w:rsid w:val="008D4AD2"/>
    <w:rsid w:val="008D50B3"/>
    <w:rsid w:val="008D572A"/>
    <w:rsid w:val="008D5B07"/>
    <w:rsid w:val="008D66FC"/>
    <w:rsid w:val="008D67BB"/>
    <w:rsid w:val="008D6D1D"/>
    <w:rsid w:val="008D71E9"/>
    <w:rsid w:val="008D777A"/>
    <w:rsid w:val="008E0F36"/>
    <w:rsid w:val="008E1896"/>
    <w:rsid w:val="008E2368"/>
    <w:rsid w:val="008E3E5B"/>
    <w:rsid w:val="008E5807"/>
    <w:rsid w:val="008E59E5"/>
    <w:rsid w:val="008E5CE2"/>
    <w:rsid w:val="008E61B1"/>
    <w:rsid w:val="008E6EDD"/>
    <w:rsid w:val="008E7463"/>
    <w:rsid w:val="008E7C99"/>
    <w:rsid w:val="008E7CA0"/>
    <w:rsid w:val="008F0E7A"/>
    <w:rsid w:val="008F18B7"/>
    <w:rsid w:val="008F1CC2"/>
    <w:rsid w:val="008F2213"/>
    <w:rsid w:val="008F2566"/>
    <w:rsid w:val="008F2B23"/>
    <w:rsid w:val="008F4812"/>
    <w:rsid w:val="008F7E5B"/>
    <w:rsid w:val="009000EA"/>
    <w:rsid w:val="00902693"/>
    <w:rsid w:val="00902A26"/>
    <w:rsid w:val="009044B9"/>
    <w:rsid w:val="0090517C"/>
    <w:rsid w:val="009053F8"/>
    <w:rsid w:val="009061FA"/>
    <w:rsid w:val="0090684C"/>
    <w:rsid w:val="00907496"/>
    <w:rsid w:val="00910C70"/>
    <w:rsid w:val="00910ECD"/>
    <w:rsid w:val="0091160B"/>
    <w:rsid w:val="00912369"/>
    <w:rsid w:val="00912F50"/>
    <w:rsid w:val="00916132"/>
    <w:rsid w:val="00917573"/>
    <w:rsid w:val="009176B3"/>
    <w:rsid w:val="00917BE8"/>
    <w:rsid w:val="00920612"/>
    <w:rsid w:val="00920AF8"/>
    <w:rsid w:val="009210CA"/>
    <w:rsid w:val="009211C0"/>
    <w:rsid w:val="00921A01"/>
    <w:rsid w:val="0092217A"/>
    <w:rsid w:val="0092281A"/>
    <w:rsid w:val="00922EBF"/>
    <w:rsid w:val="0092341C"/>
    <w:rsid w:val="0092381E"/>
    <w:rsid w:val="00924223"/>
    <w:rsid w:val="00924689"/>
    <w:rsid w:val="009258AD"/>
    <w:rsid w:val="00925ECB"/>
    <w:rsid w:val="0092646A"/>
    <w:rsid w:val="00926AEF"/>
    <w:rsid w:val="00926CD3"/>
    <w:rsid w:val="00932CA8"/>
    <w:rsid w:val="00935510"/>
    <w:rsid w:val="0093588F"/>
    <w:rsid w:val="00935CBA"/>
    <w:rsid w:val="0093639B"/>
    <w:rsid w:val="00936B89"/>
    <w:rsid w:val="00936BA6"/>
    <w:rsid w:val="009400EF"/>
    <w:rsid w:val="00940249"/>
    <w:rsid w:val="0094171B"/>
    <w:rsid w:val="00941C66"/>
    <w:rsid w:val="00941DA4"/>
    <w:rsid w:val="00942B5B"/>
    <w:rsid w:val="0094418B"/>
    <w:rsid w:val="00944527"/>
    <w:rsid w:val="00944CB2"/>
    <w:rsid w:val="00944EF5"/>
    <w:rsid w:val="0094652B"/>
    <w:rsid w:val="00946883"/>
    <w:rsid w:val="00946AC5"/>
    <w:rsid w:val="00947852"/>
    <w:rsid w:val="00947D68"/>
    <w:rsid w:val="0095325E"/>
    <w:rsid w:val="00953927"/>
    <w:rsid w:val="00953CEC"/>
    <w:rsid w:val="00954EAD"/>
    <w:rsid w:val="0095596D"/>
    <w:rsid w:val="00955D92"/>
    <w:rsid w:val="00957011"/>
    <w:rsid w:val="00957843"/>
    <w:rsid w:val="009602EC"/>
    <w:rsid w:val="00960950"/>
    <w:rsid w:val="00960CCF"/>
    <w:rsid w:val="00961396"/>
    <w:rsid w:val="00961E7F"/>
    <w:rsid w:val="00962E06"/>
    <w:rsid w:val="0096339F"/>
    <w:rsid w:val="009663C1"/>
    <w:rsid w:val="00966865"/>
    <w:rsid w:val="0096686E"/>
    <w:rsid w:val="009677A1"/>
    <w:rsid w:val="009702E3"/>
    <w:rsid w:val="009704FC"/>
    <w:rsid w:val="00970BCD"/>
    <w:rsid w:val="00972020"/>
    <w:rsid w:val="00972169"/>
    <w:rsid w:val="00973BA1"/>
    <w:rsid w:val="009746BE"/>
    <w:rsid w:val="00974C6C"/>
    <w:rsid w:val="00974FED"/>
    <w:rsid w:val="00975205"/>
    <w:rsid w:val="00976E6A"/>
    <w:rsid w:val="009771E4"/>
    <w:rsid w:val="00977261"/>
    <w:rsid w:val="00977300"/>
    <w:rsid w:val="009777D8"/>
    <w:rsid w:val="0098152F"/>
    <w:rsid w:val="0098171A"/>
    <w:rsid w:val="00981796"/>
    <w:rsid w:val="00981B9F"/>
    <w:rsid w:val="009829F2"/>
    <w:rsid w:val="00982C3B"/>
    <w:rsid w:val="0098384F"/>
    <w:rsid w:val="00984026"/>
    <w:rsid w:val="00985060"/>
    <w:rsid w:val="00985E6A"/>
    <w:rsid w:val="00986213"/>
    <w:rsid w:val="009903FB"/>
    <w:rsid w:val="009910BB"/>
    <w:rsid w:val="00991431"/>
    <w:rsid w:val="00992BE5"/>
    <w:rsid w:val="009936F0"/>
    <w:rsid w:val="00994683"/>
    <w:rsid w:val="00994737"/>
    <w:rsid w:val="009953B5"/>
    <w:rsid w:val="009958A7"/>
    <w:rsid w:val="00996E1E"/>
    <w:rsid w:val="00996F7A"/>
    <w:rsid w:val="009A1DE6"/>
    <w:rsid w:val="009A1F18"/>
    <w:rsid w:val="009A32D3"/>
    <w:rsid w:val="009A3A47"/>
    <w:rsid w:val="009A4851"/>
    <w:rsid w:val="009A4E05"/>
    <w:rsid w:val="009A53B3"/>
    <w:rsid w:val="009A566F"/>
    <w:rsid w:val="009A711C"/>
    <w:rsid w:val="009A7C80"/>
    <w:rsid w:val="009B10B6"/>
    <w:rsid w:val="009B1F55"/>
    <w:rsid w:val="009B2867"/>
    <w:rsid w:val="009B2B27"/>
    <w:rsid w:val="009B336D"/>
    <w:rsid w:val="009B34A3"/>
    <w:rsid w:val="009B4BFD"/>
    <w:rsid w:val="009B6472"/>
    <w:rsid w:val="009B762B"/>
    <w:rsid w:val="009B79A2"/>
    <w:rsid w:val="009C2F97"/>
    <w:rsid w:val="009C3028"/>
    <w:rsid w:val="009C3626"/>
    <w:rsid w:val="009C4B1B"/>
    <w:rsid w:val="009C4B36"/>
    <w:rsid w:val="009C4E39"/>
    <w:rsid w:val="009C5B93"/>
    <w:rsid w:val="009C64AB"/>
    <w:rsid w:val="009C677D"/>
    <w:rsid w:val="009D328D"/>
    <w:rsid w:val="009D48A4"/>
    <w:rsid w:val="009D496B"/>
    <w:rsid w:val="009D50C7"/>
    <w:rsid w:val="009D70F1"/>
    <w:rsid w:val="009E0175"/>
    <w:rsid w:val="009E0658"/>
    <w:rsid w:val="009E0B3C"/>
    <w:rsid w:val="009E2471"/>
    <w:rsid w:val="009E322F"/>
    <w:rsid w:val="009E46F4"/>
    <w:rsid w:val="009E5004"/>
    <w:rsid w:val="009E52E6"/>
    <w:rsid w:val="009E5C97"/>
    <w:rsid w:val="009E6FEE"/>
    <w:rsid w:val="009F1084"/>
    <w:rsid w:val="009F1955"/>
    <w:rsid w:val="009F204A"/>
    <w:rsid w:val="009F277C"/>
    <w:rsid w:val="009F39C6"/>
    <w:rsid w:val="009F3EB3"/>
    <w:rsid w:val="009F4F1D"/>
    <w:rsid w:val="009F53E7"/>
    <w:rsid w:val="009F5948"/>
    <w:rsid w:val="009F6993"/>
    <w:rsid w:val="009F77F9"/>
    <w:rsid w:val="009F785E"/>
    <w:rsid w:val="00A00BDC"/>
    <w:rsid w:val="00A01B51"/>
    <w:rsid w:val="00A02621"/>
    <w:rsid w:val="00A0382F"/>
    <w:rsid w:val="00A03D6B"/>
    <w:rsid w:val="00A04EA9"/>
    <w:rsid w:val="00A052DA"/>
    <w:rsid w:val="00A05912"/>
    <w:rsid w:val="00A061DD"/>
    <w:rsid w:val="00A06FA9"/>
    <w:rsid w:val="00A07092"/>
    <w:rsid w:val="00A0738C"/>
    <w:rsid w:val="00A07502"/>
    <w:rsid w:val="00A165ED"/>
    <w:rsid w:val="00A16BB9"/>
    <w:rsid w:val="00A1757D"/>
    <w:rsid w:val="00A17898"/>
    <w:rsid w:val="00A17ECE"/>
    <w:rsid w:val="00A21241"/>
    <w:rsid w:val="00A221AC"/>
    <w:rsid w:val="00A23A9B"/>
    <w:rsid w:val="00A23D2B"/>
    <w:rsid w:val="00A244AD"/>
    <w:rsid w:val="00A24519"/>
    <w:rsid w:val="00A25733"/>
    <w:rsid w:val="00A2636B"/>
    <w:rsid w:val="00A263B5"/>
    <w:rsid w:val="00A2664C"/>
    <w:rsid w:val="00A26D8B"/>
    <w:rsid w:val="00A26FB9"/>
    <w:rsid w:val="00A2788E"/>
    <w:rsid w:val="00A27B53"/>
    <w:rsid w:val="00A3078A"/>
    <w:rsid w:val="00A30E38"/>
    <w:rsid w:val="00A31D46"/>
    <w:rsid w:val="00A32175"/>
    <w:rsid w:val="00A3239E"/>
    <w:rsid w:val="00A32B93"/>
    <w:rsid w:val="00A33506"/>
    <w:rsid w:val="00A3366A"/>
    <w:rsid w:val="00A349CC"/>
    <w:rsid w:val="00A34A0C"/>
    <w:rsid w:val="00A35833"/>
    <w:rsid w:val="00A358DB"/>
    <w:rsid w:val="00A35933"/>
    <w:rsid w:val="00A35D5A"/>
    <w:rsid w:val="00A36543"/>
    <w:rsid w:val="00A37F67"/>
    <w:rsid w:val="00A4005A"/>
    <w:rsid w:val="00A4091C"/>
    <w:rsid w:val="00A40E6D"/>
    <w:rsid w:val="00A41FF9"/>
    <w:rsid w:val="00A437E7"/>
    <w:rsid w:val="00A4387F"/>
    <w:rsid w:val="00A43B2D"/>
    <w:rsid w:val="00A4435C"/>
    <w:rsid w:val="00A446C8"/>
    <w:rsid w:val="00A44783"/>
    <w:rsid w:val="00A457FD"/>
    <w:rsid w:val="00A45E38"/>
    <w:rsid w:val="00A462ED"/>
    <w:rsid w:val="00A46633"/>
    <w:rsid w:val="00A466C9"/>
    <w:rsid w:val="00A4725E"/>
    <w:rsid w:val="00A51217"/>
    <w:rsid w:val="00A52057"/>
    <w:rsid w:val="00A520EB"/>
    <w:rsid w:val="00A52AE5"/>
    <w:rsid w:val="00A5349F"/>
    <w:rsid w:val="00A53E22"/>
    <w:rsid w:val="00A53E61"/>
    <w:rsid w:val="00A5589A"/>
    <w:rsid w:val="00A56EB9"/>
    <w:rsid w:val="00A57869"/>
    <w:rsid w:val="00A60E86"/>
    <w:rsid w:val="00A6116D"/>
    <w:rsid w:val="00A6334C"/>
    <w:rsid w:val="00A635AF"/>
    <w:rsid w:val="00A654FA"/>
    <w:rsid w:val="00A65703"/>
    <w:rsid w:val="00A66267"/>
    <w:rsid w:val="00A66CFA"/>
    <w:rsid w:val="00A67E63"/>
    <w:rsid w:val="00A70649"/>
    <w:rsid w:val="00A71C41"/>
    <w:rsid w:val="00A72165"/>
    <w:rsid w:val="00A727FE"/>
    <w:rsid w:val="00A736FE"/>
    <w:rsid w:val="00A750D3"/>
    <w:rsid w:val="00A808AF"/>
    <w:rsid w:val="00A81E9A"/>
    <w:rsid w:val="00A8204F"/>
    <w:rsid w:val="00A8279B"/>
    <w:rsid w:val="00A82967"/>
    <w:rsid w:val="00A82ECA"/>
    <w:rsid w:val="00A836C2"/>
    <w:rsid w:val="00A83FF9"/>
    <w:rsid w:val="00A842D0"/>
    <w:rsid w:val="00A86529"/>
    <w:rsid w:val="00A867DB"/>
    <w:rsid w:val="00A90248"/>
    <w:rsid w:val="00A9036D"/>
    <w:rsid w:val="00A91F02"/>
    <w:rsid w:val="00A922EF"/>
    <w:rsid w:val="00A92BD5"/>
    <w:rsid w:val="00A9587D"/>
    <w:rsid w:val="00A9677E"/>
    <w:rsid w:val="00A97700"/>
    <w:rsid w:val="00A97870"/>
    <w:rsid w:val="00A97A8E"/>
    <w:rsid w:val="00AA0830"/>
    <w:rsid w:val="00AA1C96"/>
    <w:rsid w:val="00AA1CD5"/>
    <w:rsid w:val="00AA1EA3"/>
    <w:rsid w:val="00AA22E7"/>
    <w:rsid w:val="00AA2848"/>
    <w:rsid w:val="00AA4A52"/>
    <w:rsid w:val="00AA4CFB"/>
    <w:rsid w:val="00AA514B"/>
    <w:rsid w:val="00AA5339"/>
    <w:rsid w:val="00AA592B"/>
    <w:rsid w:val="00AA75E9"/>
    <w:rsid w:val="00AA7FF6"/>
    <w:rsid w:val="00AB06D8"/>
    <w:rsid w:val="00AB183C"/>
    <w:rsid w:val="00AB3168"/>
    <w:rsid w:val="00AB382A"/>
    <w:rsid w:val="00AB59AD"/>
    <w:rsid w:val="00AB64E4"/>
    <w:rsid w:val="00AB727E"/>
    <w:rsid w:val="00AB7BF9"/>
    <w:rsid w:val="00AC012F"/>
    <w:rsid w:val="00AC0A5E"/>
    <w:rsid w:val="00AC19C2"/>
    <w:rsid w:val="00AC1B98"/>
    <w:rsid w:val="00AC3A92"/>
    <w:rsid w:val="00AC3F43"/>
    <w:rsid w:val="00AC5F92"/>
    <w:rsid w:val="00AC63F0"/>
    <w:rsid w:val="00AC7CC5"/>
    <w:rsid w:val="00AD280B"/>
    <w:rsid w:val="00AD318E"/>
    <w:rsid w:val="00AD67D2"/>
    <w:rsid w:val="00AD766E"/>
    <w:rsid w:val="00AD7673"/>
    <w:rsid w:val="00AD7762"/>
    <w:rsid w:val="00AD79F9"/>
    <w:rsid w:val="00AD7D59"/>
    <w:rsid w:val="00AE46EE"/>
    <w:rsid w:val="00AE47AD"/>
    <w:rsid w:val="00AE485D"/>
    <w:rsid w:val="00AE492F"/>
    <w:rsid w:val="00AE4DA3"/>
    <w:rsid w:val="00AE4FFC"/>
    <w:rsid w:val="00AE57F1"/>
    <w:rsid w:val="00AE580C"/>
    <w:rsid w:val="00AE5F42"/>
    <w:rsid w:val="00AE7260"/>
    <w:rsid w:val="00AE77DD"/>
    <w:rsid w:val="00AF18A9"/>
    <w:rsid w:val="00AF2B62"/>
    <w:rsid w:val="00AF4CF5"/>
    <w:rsid w:val="00AF55C8"/>
    <w:rsid w:val="00AF643C"/>
    <w:rsid w:val="00B003CA"/>
    <w:rsid w:val="00B01342"/>
    <w:rsid w:val="00B0184A"/>
    <w:rsid w:val="00B01BDB"/>
    <w:rsid w:val="00B020CF"/>
    <w:rsid w:val="00B023CD"/>
    <w:rsid w:val="00B024C9"/>
    <w:rsid w:val="00B02C0C"/>
    <w:rsid w:val="00B03C01"/>
    <w:rsid w:val="00B048EA"/>
    <w:rsid w:val="00B050CD"/>
    <w:rsid w:val="00B0538A"/>
    <w:rsid w:val="00B053DB"/>
    <w:rsid w:val="00B05B49"/>
    <w:rsid w:val="00B05F28"/>
    <w:rsid w:val="00B065F2"/>
    <w:rsid w:val="00B0783E"/>
    <w:rsid w:val="00B10020"/>
    <w:rsid w:val="00B1055B"/>
    <w:rsid w:val="00B1193C"/>
    <w:rsid w:val="00B12527"/>
    <w:rsid w:val="00B12962"/>
    <w:rsid w:val="00B13808"/>
    <w:rsid w:val="00B13A39"/>
    <w:rsid w:val="00B13AF8"/>
    <w:rsid w:val="00B14878"/>
    <w:rsid w:val="00B14E3F"/>
    <w:rsid w:val="00B16FFD"/>
    <w:rsid w:val="00B17C52"/>
    <w:rsid w:val="00B219A3"/>
    <w:rsid w:val="00B22078"/>
    <w:rsid w:val="00B22F4B"/>
    <w:rsid w:val="00B2405F"/>
    <w:rsid w:val="00B240AD"/>
    <w:rsid w:val="00B24BAC"/>
    <w:rsid w:val="00B25238"/>
    <w:rsid w:val="00B26A39"/>
    <w:rsid w:val="00B27657"/>
    <w:rsid w:val="00B27B21"/>
    <w:rsid w:val="00B3147E"/>
    <w:rsid w:val="00B320FB"/>
    <w:rsid w:val="00B3270D"/>
    <w:rsid w:val="00B3322E"/>
    <w:rsid w:val="00B33962"/>
    <w:rsid w:val="00B34450"/>
    <w:rsid w:val="00B352EC"/>
    <w:rsid w:val="00B37CF7"/>
    <w:rsid w:val="00B40FC3"/>
    <w:rsid w:val="00B411AF"/>
    <w:rsid w:val="00B429DB"/>
    <w:rsid w:val="00B44123"/>
    <w:rsid w:val="00B44243"/>
    <w:rsid w:val="00B44A2E"/>
    <w:rsid w:val="00B4565D"/>
    <w:rsid w:val="00B46BA1"/>
    <w:rsid w:val="00B470CA"/>
    <w:rsid w:val="00B470D9"/>
    <w:rsid w:val="00B47E2E"/>
    <w:rsid w:val="00B5029B"/>
    <w:rsid w:val="00B52502"/>
    <w:rsid w:val="00B528C3"/>
    <w:rsid w:val="00B52B8A"/>
    <w:rsid w:val="00B533AB"/>
    <w:rsid w:val="00B53B84"/>
    <w:rsid w:val="00B53DA9"/>
    <w:rsid w:val="00B54B03"/>
    <w:rsid w:val="00B54FE6"/>
    <w:rsid w:val="00B5607A"/>
    <w:rsid w:val="00B60081"/>
    <w:rsid w:val="00B60A1C"/>
    <w:rsid w:val="00B6211B"/>
    <w:rsid w:val="00B623ED"/>
    <w:rsid w:val="00B6330D"/>
    <w:rsid w:val="00B638AB"/>
    <w:rsid w:val="00B651B6"/>
    <w:rsid w:val="00B66AA3"/>
    <w:rsid w:val="00B67014"/>
    <w:rsid w:val="00B71C7B"/>
    <w:rsid w:val="00B71DB2"/>
    <w:rsid w:val="00B71F18"/>
    <w:rsid w:val="00B72075"/>
    <w:rsid w:val="00B72FB0"/>
    <w:rsid w:val="00B7455F"/>
    <w:rsid w:val="00B74A53"/>
    <w:rsid w:val="00B74E2D"/>
    <w:rsid w:val="00B7555B"/>
    <w:rsid w:val="00B75616"/>
    <w:rsid w:val="00B75CBA"/>
    <w:rsid w:val="00B775CE"/>
    <w:rsid w:val="00B80798"/>
    <w:rsid w:val="00B8173E"/>
    <w:rsid w:val="00B82634"/>
    <w:rsid w:val="00B83B55"/>
    <w:rsid w:val="00B85B4E"/>
    <w:rsid w:val="00B86FBC"/>
    <w:rsid w:val="00B87C71"/>
    <w:rsid w:val="00B87F4B"/>
    <w:rsid w:val="00B900B4"/>
    <w:rsid w:val="00B905C0"/>
    <w:rsid w:val="00B91EA1"/>
    <w:rsid w:val="00B924D9"/>
    <w:rsid w:val="00B9381C"/>
    <w:rsid w:val="00B9390C"/>
    <w:rsid w:val="00B93EE3"/>
    <w:rsid w:val="00B94D17"/>
    <w:rsid w:val="00B97FB0"/>
    <w:rsid w:val="00BA066A"/>
    <w:rsid w:val="00BA078B"/>
    <w:rsid w:val="00BA1382"/>
    <w:rsid w:val="00BA17F1"/>
    <w:rsid w:val="00BA2FB6"/>
    <w:rsid w:val="00BA57A4"/>
    <w:rsid w:val="00BA5B3D"/>
    <w:rsid w:val="00BA6384"/>
    <w:rsid w:val="00BB0324"/>
    <w:rsid w:val="00BB1B99"/>
    <w:rsid w:val="00BB2074"/>
    <w:rsid w:val="00BB243B"/>
    <w:rsid w:val="00BB3544"/>
    <w:rsid w:val="00BB4392"/>
    <w:rsid w:val="00BB4E0E"/>
    <w:rsid w:val="00BB561C"/>
    <w:rsid w:val="00BB68F3"/>
    <w:rsid w:val="00BB7855"/>
    <w:rsid w:val="00BC06D8"/>
    <w:rsid w:val="00BC0F67"/>
    <w:rsid w:val="00BC13CA"/>
    <w:rsid w:val="00BC18E1"/>
    <w:rsid w:val="00BC2244"/>
    <w:rsid w:val="00BC30B5"/>
    <w:rsid w:val="00BC3133"/>
    <w:rsid w:val="00BC4BA2"/>
    <w:rsid w:val="00BC6A05"/>
    <w:rsid w:val="00BC7759"/>
    <w:rsid w:val="00BD0883"/>
    <w:rsid w:val="00BD0BC7"/>
    <w:rsid w:val="00BD1000"/>
    <w:rsid w:val="00BD1E39"/>
    <w:rsid w:val="00BD38B6"/>
    <w:rsid w:val="00BD5330"/>
    <w:rsid w:val="00BD5574"/>
    <w:rsid w:val="00BD5E1D"/>
    <w:rsid w:val="00BD6150"/>
    <w:rsid w:val="00BD6AC7"/>
    <w:rsid w:val="00BD6DDB"/>
    <w:rsid w:val="00BD7955"/>
    <w:rsid w:val="00BD7EA5"/>
    <w:rsid w:val="00BE007E"/>
    <w:rsid w:val="00BE07F6"/>
    <w:rsid w:val="00BE0859"/>
    <w:rsid w:val="00BE0BD6"/>
    <w:rsid w:val="00BE1CB4"/>
    <w:rsid w:val="00BE2637"/>
    <w:rsid w:val="00BE4A4C"/>
    <w:rsid w:val="00BE4A5A"/>
    <w:rsid w:val="00BE4A5C"/>
    <w:rsid w:val="00BE5080"/>
    <w:rsid w:val="00BE5922"/>
    <w:rsid w:val="00BE6A16"/>
    <w:rsid w:val="00BE7A56"/>
    <w:rsid w:val="00BF082F"/>
    <w:rsid w:val="00BF1B92"/>
    <w:rsid w:val="00BF303B"/>
    <w:rsid w:val="00BF37D7"/>
    <w:rsid w:val="00BF4951"/>
    <w:rsid w:val="00BF5724"/>
    <w:rsid w:val="00BF66E8"/>
    <w:rsid w:val="00BF6E17"/>
    <w:rsid w:val="00BF769A"/>
    <w:rsid w:val="00BF796C"/>
    <w:rsid w:val="00C0046C"/>
    <w:rsid w:val="00C00708"/>
    <w:rsid w:val="00C00CFF"/>
    <w:rsid w:val="00C019C9"/>
    <w:rsid w:val="00C021DF"/>
    <w:rsid w:val="00C026E4"/>
    <w:rsid w:val="00C0347D"/>
    <w:rsid w:val="00C03667"/>
    <w:rsid w:val="00C03C5E"/>
    <w:rsid w:val="00C045B6"/>
    <w:rsid w:val="00C04703"/>
    <w:rsid w:val="00C05FED"/>
    <w:rsid w:val="00C075F8"/>
    <w:rsid w:val="00C07FDF"/>
    <w:rsid w:val="00C126C5"/>
    <w:rsid w:val="00C127F2"/>
    <w:rsid w:val="00C12896"/>
    <w:rsid w:val="00C17419"/>
    <w:rsid w:val="00C17BA5"/>
    <w:rsid w:val="00C20406"/>
    <w:rsid w:val="00C2057C"/>
    <w:rsid w:val="00C20A23"/>
    <w:rsid w:val="00C20E5B"/>
    <w:rsid w:val="00C20FF6"/>
    <w:rsid w:val="00C21409"/>
    <w:rsid w:val="00C21BEC"/>
    <w:rsid w:val="00C2212D"/>
    <w:rsid w:val="00C22872"/>
    <w:rsid w:val="00C22FEF"/>
    <w:rsid w:val="00C23405"/>
    <w:rsid w:val="00C24BBB"/>
    <w:rsid w:val="00C24E61"/>
    <w:rsid w:val="00C25365"/>
    <w:rsid w:val="00C25580"/>
    <w:rsid w:val="00C25DC3"/>
    <w:rsid w:val="00C277A4"/>
    <w:rsid w:val="00C278A2"/>
    <w:rsid w:val="00C3087A"/>
    <w:rsid w:val="00C30C8C"/>
    <w:rsid w:val="00C31750"/>
    <w:rsid w:val="00C32384"/>
    <w:rsid w:val="00C32F1B"/>
    <w:rsid w:val="00C34730"/>
    <w:rsid w:val="00C3567B"/>
    <w:rsid w:val="00C35CEB"/>
    <w:rsid w:val="00C363EB"/>
    <w:rsid w:val="00C36428"/>
    <w:rsid w:val="00C379D8"/>
    <w:rsid w:val="00C37F55"/>
    <w:rsid w:val="00C40297"/>
    <w:rsid w:val="00C40878"/>
    <w:rsid w:val="00C408C0"/>
    <w:rsid w:val="00C40FAB"/>
    <w:rsid w:val="00C41B31"/>
    <w:rsid w:val="00C41ED1"/>
    <w:rsid w:val="00C42443"/>
    <w:rsid w:val="00C429AB"/>
    <w:rsid w:val="00C42EC2"/>
    <w:rsid w:val="00C430ED"/>
    <w:rsid w:val="00C46ABB"/>
    <w:rsid w:val="00C50A11"/>
    <w:rsid w:val="00C50F8E"/>
    <w:rsid w:val="00C52513"/>
    <w:rsid w:val="00C5281A"/>
    <w:rsid w:val="00C52B01"/>
    <w:rsid w:val="00C545EC"/>
    <w:rsid w:val="00C5460F"/>
    <w:rsid w:val="00C55201"/>
    <w:rsid w:val="00C556F9"/>
    <w:rsid w:val="00C57965"/>
    <w:rsid w:val="00C600B6"/>
    <w:rsid w:val="00C61254"/>
    <w:rsid w:val="00C64813"/>
    <w:rsid w:val="00C65DFB"/>
    <w:rsid w:val="00C66AD9"/>
    <w:rsid w:val="00C66B95"/>
    <w:rsid w:val="00C722B6"/>
    <w:rsid w:val="00C72D42"/>
    <w:rsid w:val="00C73A92"/>
    <w:rsid w:val="00C74011"/>
    <w:rsid w:val="00C74FB3"/>
    <w:rsid w:val="00C76255"/>
    <w:rsid w:val="00C763E4"/>
    <w:rsid w:val="00C80585"/>
    <w:rsid w:val="00C80F70"/>
    <w:rsid w:val="00C81534"/>
    <w:rsid w:val="00C81881"/>
    <w:rsid w:val="00C81BE6"/>
    <w:rsid w:val="00C820CB"/>
    <w:rsid w:val="00C82E5F"/>
    <w:rsid w:val="00C82EF7"/>
    <w:rsid w:val="00C83AA3"/>
    <w:rsid w:val="00C83EBF"/>
    <w:rsid w:val="00C848BF"/>
    <w:rsid w:val="00C849D3"/>
    <w:rsid w:val="00C84D5B"/>
    <w:rsid w:val="00C8656F"/>
    <w:rsid w:val="00C8731C"/>
    <w:rsid w:val="00C8737B"/>
    <w:rsid w:val="00C87912"/>
    <w:rsid w:val="00C9157D"/>
    <w:rsid w:val="00C922B1"/>
    <w:rsid w:val="00C923B6"/>
    <w:rsid w:val="00C92973"/>
    <w:rsid w:val="00C9342E"/>
    <w:rsid w:val="00C93B31"/>
    <w:rsid w:val="00C93E66"/>
    <w:rsid w:val="00C94366"/>
    <w:rsid w:val="00C95632"/>
    <w:rsid w:val="00C95C01"/>
    <w:rsid w:val="00C97FFB"/>
    <w:rsid w:val="00CA0453"/>
    <w:rsid w:val="00CA06A9"/>
    <w:rsid w:val="00CA359F"/>
    <w:rsid w:val="00CA4E95"/>
    <w:rsid w:val="00CA5050"/>
    <w:rsid w:val="00CA55C3"/>
    <w:rsid w:val="00CA64C0"/>
    <w:rsid w:val="00CA6B8A"/>
    <w:rsid w:val="00CA7AFB"/>
    <w:rsid w:val="00CB089D"/>
    <w:rsid w:val="00CB0C51"/>
    <w:rsid w:val="00CB0C91"/>
    <w:rsid w:val="00CB0F95"/>
    <w:rsid w:val="00CB17C7"/>
    <w:rsid w:val="00CB2056"/>
    <w:rsid w:val="00CB2367"/>
    <w:rsid w:val="00CB25A0"/>
    <w:rsid w:val="00CB42B1"/>
    <w:rsid w:val="00CB4774"/>
    <w:rsid w:val="00CB54AC"/>
    <w:rsid w:val="00CB5A80"/>
    <w:rsid w:val="00CB5A86"/>
    <w:rsid w:val="00CB5CBE"/>
    <w:rsid w:val="00CB63ED"/>
    <w:rsid w:val="00CB74B3"/>
    <w:rsid w:val="00CC1775"/>
    <w:rsid w:val="00CC1F9E"/>
    <w:rsid w:val="00CC20CE"/>
    <w:rsid w:val="00CC2149"/>
    <w:rsid w:val="00CC2F90"/>
    <w:rsid w:val="00CC6DCE"/>
    <w:rsid w:val="00CC7E1D"/>
    <w:rsid w:val="00CD2A22"/>
    <w:rsid w:val="00CD65F7"/>
    <w:rsid w:val="00CD73DB"/>
    <w:rsid w:val="00CD7988"/>
    <w:rsid w:val="00CE1312"/>
    <w:rsid w:val="00CE3308"/>
    <w:rsid w:val="00CE550B"/>
    <w:rsid w:val="00CE664D"/>
    <w:rsid w:val="00CE714C"/>
    <w:rsid w:val="00CE74EA"/>
    <w:rsid w:val="00CE784B"/>
    <w:rsid w:val="00CF1D44"/>
    <w:rsid w:val="00CF1F2F"/>
    <w:rsid w:val="00CF28D2"/>
    <w:rsid w:val="00CF44BF"/>
    <w:rsid w:val="00CF4DA0"/>
    <w:rsid w:val="00CF5BB9"/>
    <w:rsid w:val="00CF5F86"/>
    <w:rsid w:val="00CF6BE9"/>
    <w:rsid w:val="00CF79CD"/>
    <w:rsid w:val="00D02B4E"/>
    <w:rsid w:val="00D0318E"/>
    <w:rsid w:val="00D03972"/>
    <w:rsid w:val="00D03B4C"/>
    <w:rsid w:val="00D040EF"/>
    <w:rsid w:val="00D04614"/>
    <w:rsid w:val="00D04672"/>
    <w:rsid w:val="00D04A9D"/>
    <w:rsid w:val="00D056FB"/>
    <w:rsid w:val="00D05C51"/>
    <w:rsid w:val="00D06C0D"/>
    <w:rsid w:val="00D06F94"/>
    <w:rsid w:val="00D07067"/>
    <w:rsid w:val="00D10F76"/>
    <w:rsid w:val="00D11455"/>
    <w:rsid w:val="00D12822"/>
    <w:rsid w:val="00D148AE"/>
    <w:rsid w:val="00D15430"/>
    <w:rsid w:val="00D1668A"/>
    <w:rsid w:val="00D16769"/>
    <w:rsid w:val="00D17C23"/>
    <w:rsid w:val="00D20631"/>
    <w:rsid w:val="00D217B4"/>
    <w:rsid w:val="00D2256F"/>
    <w:rsid w:val="00D2481B"/>
    <w:rsid w:val="00D254F1"/>
    <w:rsid w:val="00D268AF"/>
    <w:rsid w:val="00D26CC6"/>
    <w:rsid w:val="00D27FC9"/>
    <w:rsid w:val="00D3092B"/>
    <w:rsid w:val="00D30E00"/>
    <w:rsid w:val="00D3131B"/>
    <w:rsid w:val="00D31718"/>
    <w:rsid w:val="00D3180A"/>
    <w:rsid w:val="00D33458"/>
    <w:rsid w:val="00D33B29"/>
    <w:rsid w:val="00D33C41"/>
    <w:rsid w:val="00D346DF"/>
    <w:rsid w:val="00D349C4"/>
    <w:rsid w:val="00D34FD2"/>
    <w:rsid w:val="00D35A3A"/>
    <w:rsid w:val="00D36EB2"/>
    <w:rsid w:val="00D407E3"/>
    <w:rsid w:val="00D40866"/>
    <w:rsid w:val="00D413AC"/>
    <w:rsid w:val="00D42E4A"/>
    <w:rsid w:val="00D43661"/>
    <w:rsid w:val="00D43EF1"/>
    <w:rsid w:val="00D446AD"/>
    <w:rsid w:val="00D45FB6"/>
    <w:rsid w:val="00D47B46"/>
    <w:rsid w:val="00D47F40"/>
    <w:rsid w:val="00D51113"/>
    <w:rsid w:val="00D514E9"/>
    <w:rsid w:val="00D51B98"/>
    <w:rsid w:val="00D52255"/>
    <w:rsid w:val="00D52280"/>
    <w:rsid w:val="00D5521C"/>
    <w:rsid w:val="00D5538F"/>
    <w:rsid w:val="00D55443"/>
    <w:rsid w:val="00D55DB1"/>
    <w:rsid w:val="00D56527"/>
    <w:rsid w:val="00D56AD1"/>
    <w:rsid w:val="00D57103"/>
    <w:rsid w:val="00D57A3D"/>
    <w:rsid w:val="00D607CC"/>
    <w:rsid w:val="00D61A00"/>
    <w:rsid w:val="00D61C14"/>
    <w:rsid w:val="00D61EAC"/>
    <w:rsid w:val="00D62B56"/>
    <w:rsid w:val="00D6358A"/>
    <w:rsid w:val="00D6361A"/>
    <w:rsid w:val="00D63BDB"/>
    <w:rsid w:val="00D6649A"/>
    <w:rsid w:val="00D66EA9"/>
    <w:rsid w:val="00D67EEE"/>
    <w:rsid w:val="00D711BD"/>
    <w:rsid w:val="00D72678"/>
    <w:rsid w:val="00D745CB"/>
    <w:rsid w:val="00D74AE6"/>
    <w:rsid w:val="00D74B96"/>
    <w:rsid w:val="00D74BFB"/>
    <w:rsid w:val="00D751D2"/>
    <w:rsid w:val="00D759B4"/>
    <w:rsid w:val="00D75C2C"/>
    <w:rsid w:val="00D77844"/>
    <w:rsid w:val="00D77854"/>
    <w:rsid w:val="00D8024F"/>
    <w:rsid w:val="00D80622"/>
    <w:rsid w:val="00D808A5"/>
    <w:rsid w:val="00D819CA"/>
    <w:rsid w:val="00D8215E"/>
    <w:rsid w:val="00D84E8E"/>
    <w:rsid w:val="00D851F6"/>
    <w:rsid w:val="00D8549D"/>
    <w:rsid w:val="00D85923"/>
    <w:rsid w:val="00D85D63"/>
    <w:rsid w:val="00D86066"/>
    <w:rsid w:val="00D86280"/>
    <w:rsid w:val="00D86371"/>
    <w:rsid w:val="00D8695A"/>
    <w:rsid w:val="00D86E2B"/>
    <w:rsid w:val="00D870BB"/>
    <w:rsid w:val="00D87CFB"/>
    <w:rsid w:val="00D87FE1"/>
    <w:rsid w:val="00D902C2"/>
    <w:rsid w:val="00D938D7"/>
    <w:rsid w:val="00D941C8"/>
    <w:rsid w:val="00D94B2E"/>
    <w:rsid w:val="00D954F7"/>
    <w:rsid w:val="00D95935"/>
    <w:rsid w:val="00D96B42"/>
    <w:rsid w:val="00D97479"/>
    <w:rsid w:val="00D975B1"/>
    <w:rsid w:val="00DA30B5"/>
    <w:rsid w:val="00DA3AFA"/>
    <w:rsid w:val="00DA4698"/>
    <w:rsid w:val="00DA4F00"/>
    <w:rsid w:val="00DA5639"/>
    <w:rsid w:val="00DA565F"/>
    <w:rsid w:val="00DA6099"/>
    <w:rsid w:val="00DA6903"/>
    <w:rsid w:val="00DA6F80"/>
    <w:rsid w:val="00DA7A3A"/>
    <w:rsid w:val="00DB0C95"/>
    <w:rsid w:val="00DB1B60"/>
    <w:rsid w:val="00DB29B8"/>
    <w:rsid w:val="00DB396D"/>
    <w:rsid w:val="00DB398B"/>
    <w:rsid w:val="00DB3A56"/>
    <w:rsid w:val="00DB3AA1"/>
    <w:rsid w:val="00DB43D6"/>
    <w:rsid w:val="00DB5273"/>
    <w:rsid w:val="00DB658E"/>
    <w:rsid w:val="00DB6A8A"/>
    <w:rsid w:val="00DB7031"/>
    <w:rsid w:val="00DB707B"/>
    <w:rsid w:val="00DB7D1D"/>
    <w:rsid w:val="00DC0050"/>
    <w:rsid w:val="00DC260F"/>
    <w:rsid w:val="00DC2C00"/>
    <w:rsid w:val="00DC352B"/>
    <w:rsid w:val="00DC3853"/>
    <w:rsid w:val="00DC3F41"/>
    <w:rsid w:val="00DC5C2F"/>
    <w:rsid w:val="00DC63AA"/>
    <w:rsid w:val="00DC6863"/>
    <w:rsid w:val="00DC6BCD"/>
    <w:rsid w:val="00DC6D2F"/>
    <w:rsid w:val="00DC7B1E"/>
    <w:rsid w:val="00DD00AD"/>
    <w:rsid w:val="00DD1E26"/>
    <w:rsid w:val="00DD28C8"/>
    <w:rsid w:val="00DD2FF4"/>
    <w:rsid w:val="00DD4A83"/>
    <w:rsid w:val="00DD4BE9"/>
    <w:rsid w:val="00DD4E87"/>
    <w:rsid w:val="00DD4F25"/>
    <w:rsid w:val="00DD600B"/>
    <w:rsid w:val="00DD617B"/>
    <w:rsid w:val="00DD67D0"/>
    <w:rsid w:val="00DD6CCE"/>
    <w:rsid w:val="00DD7B23"/>
    <w:rsid w:val="00DE0E04"/>
    <w:rsid w:val="00DE12C2"/>
    <w:rsid w:val="00DE2908"/>
    <w:rsid w:val="00DE2A12"/>
    <w:rsid w:val="00DE3143"/>
    <w:rsid w:val="00DE34D3"/>
    <w:rsid w:val="00DE3579"/>
    <w:rsid w:val="00DE36F3"/>
    <w:rsid w:val="00DE3959"/>
    <w:rsid w:val="00DE3E0C"/>
    <w:rsid w:val="00DE3F6C"/>
    <w:rsid w:val="00DE4570"/>
    <w:rsid w:val="00DE5182"/>
    <w:rsid w:val="00DE6AD9"/>
    <w:rsid w:val="00DE6C42"/>
    <w:rsid w:val="00DF08AC"/>
    <w:rsid w:val="00DF18EA"/>
    <w:rsid w:val="00DF21BD"/>
    <w:rsid w:val="00DF2CBD"/>
    <w:rsid w:val="00DF4BF8"/>
    <w:rsid w:val="00DF4D83"/>
    <w:rsid w:val="00DF7DBF"/>
    <w:rsid w:val="00E00615"/>
    <w:rsid w:val="00E023A6"/>
    <w:rsid w:val="00E02636"/>
    <w:rsid w:val="00E02854"/>
    <w:rsid w:val="00E0298A"/>
    <w:rsid w:val="00E0345D"/>
    <w:rsid w:val="00E042CE"/>
    <w:rsid w:val="00E0458E"/>
    <w:rsid w:val="00E057C8"/>
    <w:rsid w:val="00E101A3"/>
    <w:rsid w:val="00E10D09"/>
    <w:rsid w:val="00E13431"/>
    <w:rsid w:val="00E14A9D"/>
    <w:rsid w:val="00E164E1"/>
    <w:rsid w:val="00E17DAC"/>
    <w:rsid w:val="00E20E74"/>
    <w:rsid w:val="00E226B3"/>
    <w:rsid w:val="00E22907"/>
    <w:rsid w:val="00E22B38"/>
    <w:rsid w:val="00E2303F"/>
    <w:rsid w:val="00E24804"/>
    <w:rsid w:val="00E24C03"/>
    <w:rsid w:val="00E25137"/>
    <w:rsid w:val="00E254FB"/>
    <w:rsid w:val="00E2694F"/>
    <w:rsid w:val="00E26FB7"/>
    <w:rsid w:val="00E27CD4"/>
    <w:rsid w:val="00E30872"/>
    <w:rsid w:val="00E30A3B"/>
    <w:rsid w:val="00E314B7"/>
    <w:rsid w:val="00E316B3"/>
    <w:rsid w:val="00E316D5"/>
    <w:rsid w:val="00E33DC4"/>
    <w:rsid w:val="00E36F3C"/>
    <w:rsid w:val="00E40785"/>
    <w:rsid w:val="00E40B2D"/>
    <w:rsid w:val="00E43BD5"/>
    <w:rsid w:val="00E43E9E"/>
    <w:rsid w:val="00E458DD"/>
    <w:rsid w:val="00E46DC8"/>
    <w:rsid w:val="00E4787B"/>
    <w:rsid w:val="00E5030B"/>
    <w:rsid w:val="00E5057F"/>
    <w:rsid w:val="00E5093F"/>
    <w:rsid w:val="00E5259C"/>
    <w:rsid w:val="00E53D07"/>
    <w:rsid w:val="00E5472A"/>
    <w:rsid w:val="00E54CCC"/>
    <w:rsid w:val="00E5576B"/>
    <w:rsid w:val="00E56E9D"/>
    <w:rsid w:val="00E573AA"/>
    <w:rsid w:val="00E60DCD"/>
    <w:rsid w:val="00E61A94"/>
    <w:rsid w:val="00E62673"/>
    <w:rsid w:val="00E63D8B"/>
    <w:rsid w:val="00E6440E"/>
    <w:rsid w:val="00E64751"/>
    <w:rsid w:val="00E65A91"/>
    <w:rsid w:val="00E65ADA"/>
    <w:rsid w:val="00E66BA4"/>
    <w:rsid w:val="00E66C36"/>
    <w:rsid w:val="00E6750B"/>
    <w:rsid w:val="00E709C0"/>
    <w:rsid w:val="00E70D5F"/>
    <w:rsid w:val="00E71266"/>
    <w:rsid w:val="00E719F3"/>
    <w:rsid w:val="00E7235B"/>
    <w:rsid w:val="00E73990"/>
    <w:rsid w:val="00E75D8E"/>
    <w:rsid w:val="00E76DE4"/>
    <w:rsid w:val="00E771A8"/>
    <w:rsid w:val="00E77C0D"/>
    <w:rsid w:val="00E810CE"/>
    <w:rsid w:val="00E812F6"/>
    <w:rsid w:val="00E81D02"/>
    <w:rsid w:val="00E81FEB"/>
    <w:rsid w:val="00E82E49"/>
    <w:rsid w:val="00E843BC"/>
    <w:rsid w:val="00E8567F"/>
    <w:rsid w:val="00E8616B"/>
    <w:rsid w:val="00E86564"/>
    <w:rsid w:val="00E865CD"/>
    <w:rsid w:val="00E873F4"/>
    <w:rsid w:val="00E87BA0"/>
    <w:rsid w:val="00E90006"/>
    <w:rsid w:val="00E90F91"/>
    <w:rsid w:val="00E91369"/>
    <w:rsid w:val="00E9138B"/>
    <w:rsid w:val="00E92173"/>
    <w:rsid w:val="00E95B6A"/>
    <w:rsid w:val="00E970DB"/>
    <w:rsid w:val="00EA0B46"/>
    <w:rsid w:val="00EA13B2"/>
    <w:rsid w:val="00EA1B9B"/>
    <w:rsid w:val="00EA3135"/>
    <w:rsid w:val="00EA3B98"/>
    <w:rsid w:val="00EA3CEF"/>
    <w:rsid w:val="00EA45CB"/>
    <w:rsid w:val="00EA52F2"/>
    <w:rsid w:val="00EA5C97"/>
    <w:rsid w:val="00EA7858"/>
    <w:rsid w:val="00EA7F19"/>
    <w:rsid w:val="00EB04DC"/>
    <w:rsid w:val="00EB04E1"/>
    <w:rsid w:val="00EB05CB"/>
    <w:rsid w:val="00EB20FF"/>
    <w:rsid w:val="00EB2934"/>
    <w:rsid w:val="00EB388C"/>
    <w:rsid w:val="00EB3B2F"/>
    <w:rsid w:val="00EB5026"/>
    <w:rsid w:val="00EB537E"/>
    <w:rsid w:val="00EB5C46"/>
    <w:rsid w:val="00EB6349"/>
    <w:rsid w:val="00EB662F"/>
    <w:rsid w:val="00EB7F0D"/>
    <w:rsid w:val="00EC0081"/>
    <w:rsid w:val="00EC0654"/>
    <w:rsid w:val="00EC072D"/>
    <w:rsid w:val="00EC1242"/>
    <w:rsid w:val="00EC2D9F"/>
    <w:rsid w:val="00EC3D8A"/>
    <w:rsid w:val="00EC4048"/>
    <w:rsid w:val="00EC4A47"/>
    <w:rsid w:val="00EC5681"/>
    <w:rsid w:val="00EC5875"/>
    <w:rsid w:val="00EC629C"/>
    <w:rsid w:val="00EC6405"/>
    <w:rsid w:val="00EC6914"/>
    <w:rsid w:val="00EC7851"/>
    <w:rsid w:val="00EC78A3"/>
    <w:rsid w:val="00EC7A63"/>
    <w:rsid w:val="00ED07E2"/>
    <w:rsid w:val="00ED0966"/>
    <w:rsid w:val="00ED24AF"/>
    <w:rsid w:val="00ED38EE"/>
    <w:rsid w:val="00ED3B16"/>
    <w:rsid w:val="00ED4666"/>
    <w:rsid w:val="00ED4A34"/>
    <w:rsid w:val="00ED55F6"/>
    <w:rsid w:val="00ED5C47"/>
    <w:rsid w:val="00ED5D00"/>
    <w:rsid w:val="00ED7BEE"/>
    <w:rsid w:val="00EE057B"/>
    <w:rsid w:val="00EE06F1"/>
    <w:rsid w:val="00EE18C1"/>
    <w:rsid w:val="00EE19B0"/>
    <w:rsid w:val="00EE26F6"/>
    <w:rsid w:val="00EE2FF8"/>
    <w:rsid w:val="00EE3B42"/>
    <w:rsid w:val="00EE41CF"/>
    <w:rsid w:val="00EE6065"/>
    <w:rsid w:val="00EE7EFF"/>
    <w:rsid w:val="00EF036C"/>
    <w:rsid w:val="00EF0712"/>
    <w:rsid w:val="00EF0A1E"/>
    <w:rsid w:val="00EF0ACE"/>
    <w:rsid w:val="00EF1040"/>
    <w:rsid w:val="00EF179F"/>
    <w:rsid w:val="00EF2686"/>
    <w:rsid w:val="00EF278B"/>
    <w:rsid w:val="00EF2A2C"/>
    <w:rsid w:val="00EF2B9C"/>
    <w:rsid w:val="00EF2E1F"/>
    <w:rsid w:val="00EF3F57"/>
    <w:rsid w:val="00EF4278"/>
    <w:rsid w:val="00EF4662"/>
    <w:rsid w:val="00EF46E3"/>
    <w:rsid w:val="00EF662C"/>
    <w:rsid w:val="00F014BA"/>
    <w:rsid w:val="00F0213C"/>
    <w:rsid w:val="00F04D5B"/>
    <w:rsid w:val="00F06616"/>
    <w:rsid w:val="00F066B4"/>
    <w:rsid w:val="00F11499"/>
    <w:rsid w:val="00F118C9"/>
    <w:rsid w:val="00F11AE3"/>
    <w:rsid w:val="00F127B2"/>
    <w:rsid w:val="00F130F7"/>
    <w:rsid w:val="00F1364D"/>
    <w:rsid w:val="00F15AC7"/>
    <w:rsid w:val="00F163E6"/>
    <w:rsid w:val="00F167BE"/>
    <w:rsid w:val="00F173E7"/>
    <w:rsid w:val="00F200D6"/>
    <w:rsid w:val="00F217F0"/>
    <w:rsid w:val="00F22C9A"/>
    <w:rsid w:val="00F23806"/>
    <w:rsid w:val="00F241B2"/>
    <w:rsid w:val="00F25D79"/>
    <w:rsid w:val="00F26065"/>
    <w:rsid w:val="00F269BD"/>
    <w:rsid w:val="00F26BD7"/>
    <w:rsid w:val="00F2739D"/>
    <w:rsid w:val="00F3098A"/>
    <w:rsid w:val="00F31388"/>
    <w:rsid w:val="00F32589"/>
    <w:rsid w:val="00F32CCB"/>
    <w:rsid w:val="00F34BEA"/>
    <w:rsid w:val="00F34DAB"/>
    <w:rsid w:val="00F351E5"/>
    <w:rsid w:val="00F35450"/>
    <w:rsid w:val="00F37190"/>
    <w:rsid w:val="00F40043"/>
    <w:rsid w:val="00F40664"/>
    <w:rsid w:val="00F418D4"/>
    <w:rsid w:val="00F419BD"/>
    <w:rsid w:val="00F41D56"/>
    <w:rsid w:val="00F42288"/>
    <w:rsid w:val="00F42BF2"/>
    <w:rsid w:val="00F44EDC"/>
    <w:rsid w:val="00F454C8"/>
    <w:rsid w:val="00F470F9"/>
    <w:rsid w:val="00F504B4"/>
    <w:rsid w:val="00F5159B"/>
    <w:rsid w:val="00F52BAA"/>
    <w:rsid w:val="00F53D54"/>
    <w:rsid w:val="00F54048"/>
    <w:rsid w:val="00F54083"/>
    <w:rsid w:val="00F541BC"/>
    <w:rsid w:val="00F5437D"/>
    <w:rsid w:val="00F56013"/>
    <w:rsid w:val="00F57FB2"/>
    <w:rsid w:val="00F6119A"/>
    <w:rsid w:val="00F6158D"/>
    <w:rsid w:val="00F6178F"/>
    <w:rsid w:val="00F62D1F"/>
    <w:rsid w:val="00F650F5"/>
    <w:rsid w:val="00F65EA5"/>
    <w:rsid w:val="00F65EAE"/>
    <w:rsid w:val="00F66C02"/>
    <w:rsid w:val="00F67A65"/>
    <w:rsid w:val="00F70813"/>
    <w:rsid w:val="00F734C4"/>
    <w:rsid w:val="00F738BC"/>
    <w:rsid w:val="00F7432B"/>
    <w:rsid w:val="00F7436B"/>
    <w:rsid w:val="00F747C1"/>
    <w:rsid w:val="00F7533F"/>
    <w:rsid w:val="00F761F0"/>
    <w:rsid w:val="00F764BD"/>
    <w:rsid w:val="00F7760C"/>
    <w:rsid w:val="00F776FD"/>
    <w:rsid w:val="00F80CA9"/>
    <w:rsid w:val="00F81089"/>
    <w:rsid w:val="00F8171B"/>
    <w:rsid w:val="00F81764"/>
    <w:rsid w:val="00F82440"/>
    <w:rsid w:val="00F828C1"/>
    <w:rsid w:val="00F8315C"/>
    <w:rsid w:val="00F845EE"/>
    <w:rsid w:val="00F853E2"/>
    <w:rsid w:val="00F85A10"/>
    <w:rsid w:val="00F85A63"/>
    <w:rsid w:val="00F85A8D"/>
    <w:rsid w:val="00F87C08"/>
    <w:rsid w:val="00F90853"/>
    <w:rsid w:val="00F916A0"/>
    <w:rsid w:val="00F9263B"/>
    <w:rsid w:val="00F92EEB"/>
    <w:rsid w:val="00F9448D"/>
    <w:rsid w:val="00F9456A"/>
    <w:rsid w:val="00F94C0A"/>
    <w:rsid w:val="00F9569C"/>
    <w:rsid w:val="00F96028"/>
    <w:rsid w:val="00F96397"/>
    <w:rsid w:val="00F97283"/>
    <w:rsid w:val="00F973EF"/>
    <w:rsid w:val="00FA03E9"/>
    <w:rsid w:val="00FA22C8"/>
    <w:rsid w:val="00FA2D6C"/>
    <w:rsid w:val="00FA3A17"/>
    <w:rsid w:val="00FA3B73"/>
    <w:rsid w:val="00FA40F4"/>
    <w:rsid w:val="00FA502B"/>
    <w:rsid w:val="00FA6559"/>
    <w:rsid w:val="00FA6AF1"/>
    <w:rsid w:val="00FA7FAF"/>
    <w:rsid w:val="00FB04F5"/>
    <w:rsid w:val="00FB069A"/>
    <w:rsid w:val="00FB2F9C"/>
    <w:rsid w:val="00FB399C"/>
    <w:rsid w:val="00FB46D5"/>
    <w:rsid w:val="00FB4761"/>
    <w:rsid w:val="00FB51EE"/>
    <w:rsid w:val="00FB526A"/>
    <w:rsid w:val="00FB5AFA"/>
    <w:rsid w:val="00FB631C"/>
    <w:rsid w:val="00FB6C08"/>
    <w:rsid w:val="00FB6DD2"/>
    <w:rsid w:val="00FB7DC2"/>
    <w:rsid w:val="00FC0559"/>
    <w:rsid w:val="00FC1F51"/>
    <w:rsid w:val="00FC2642"/>
    <w:rsid w:val="00FC3210"/>
    <w:rsid w:val="00FC47AB"/>
    <w:rsid w:val="00FC77C6"/>
    <w:rsid w:val="00FC7D82"/>
    <w:rsid w:val="00FC7E8F"/>
    <w:rsid w:val="00FD39AA"/>
    <w:rsid w:val="00FD4ABC"/>
    <w:rsid w:val="00FD50C6"/>
    <w:rsid w:val="00FD515C"/>
    <w:rsid w:val="00FD5205"/>
    <w:rsid w:val="00FD6517"/>
    <w:rsid w:val="00FD6BED"/>
    <w:rsid w:val="00FD7563"/>
    <w:rsid w:val="00FE036B"/>
    <w:rsid w:val="00FE06F1"/>
    <w:rsid w:val="00FE2B3E"/>
    <w:rsid w:val="00FE37AE"/>
    <w:rsid w:val="00FE641A"/>
    <w:rsid w:val="00FF0FDC"/>
    <w:rsid w:val="00FF16DB"/>
    <w:rsid w:val="00FF1ABC"/>
    <w:rsid w:val="00FF274A"/>
    <w:rsid w:val="00FF4061"/>
    <w:rsid w:val="00FF4C46"/>
    <w:rsid w:val="00FF4F6C"/>
    <w:rsid w:val="00FF61CE"/>
    <w:rsid w:val="00FF636F"/>
    <w:rsid w:val="00FF7589"/>
    <w:rsid w:val="00FF7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77D6"/>
  <w15:chartTrackingRefBased/>
  <w15:docId w15:val="{ECC58CB5-3494-404D-A382-0060E42B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113"/>
    <w:pPr>
      <w:spacing w:line="278" w:lineRule="auto"/>
    </w:pPr>
    <w:rPr>
      <w:kern w:val="2"/>
      <w:szCs w:val="24"/>
    </w:rPr>
  </w:style>
  <w:style w:type="paragraph" w:styleId="Heading1">
    <w:name w:val="heading 1"/>
    <w:basedOn w:val="Normal"/>
    <w:next w:val="Normal"/>
    <w:link w:val="Heading1Char"/>
    <w:uiPriority w:val="9"/>
    <w:qFormat/>
    <w:rsid w:val="00D51113"/>
    <w:pPr>
      <w:keepNext/>
      <w:keepLines/>
      <w:spacing w:before="360" w:after="80" w:line="259" w:lineRule="auto"/>
      <w:outlineLvl w:val="0"/>
    </w:pPr>
    <w:rPr>
      <w:rFonts w:asciiTheme="majorHAnsi" w:eastAsiaTheme="majorEastAsia" w:hAnsiTheme="majorHAnsi" w:cstheme="majorBidi"/>
      <w:color w:val="2F5496" w:themeColor="accent1" w:themeShade="BF"/>
      <w:kern w:val="0"/>
      <w:sz w:val="40"/>
      <w:szCs w:val="40"/>
    </w:rPr>
  </w:style>
  <w:style w:type="paragraph" w:styleId="Heading2">
    <w:name w:val="heading 2"/>
    <w:basedOn w:val="Normal"/>
    <w:next w:val="Normal"/>
    <w:link w:val="Heading2Char"/>
    <w:uiPriority w:val="9"/>
    <w:semiHidden/>
    <w:unhideWhenUsed/>
    <w:qFormat/>
    <w:rsid w:val="00D51113"/>
    <w:pPr>
      <w:keepNext/>
      <w:keepLines/>
      <w:spacing w:before="160" w:after="80" w:line="259" w:lineRule="auto"/>
      <w:outlineLvl w:val="1"/>
    </w:pPr>
    <w:rPr>
      <w:rFonts w:asciiTheme="majorHAnsi" w:eastAsiaTheme="majorEastAsia" w:hAnsiTheme="majorHAnsi" w:cstheme="majorBidi"/>
      <w:color w:val="2F5496" w:themeColor="accent1" w:themeShade="BF"/>
      <w:kern w:val="0"/>
      <w:sz w:val="32"/>
      <w:szCs w:val="32"/>
    </w:rPr>
  </w:style>
  <w:style w:type="paragraph" w:styleId="Heading3">
    <w:name w:val="heading 3"/>
    <w:basedOn w:val="Normal"/>
    <w:next w:val="Normal"/>
    <w:link w:val="Heading3Char"/>
    <w:uiPriority w:val="9"/>
    <w:semiHidden/>
    <w:unhideWhenUsed/>
    <w:qFormat/>
    <w:rsid w:val="00D51113"/>
    <w:pPr>
      <w:keepNext/>
      <w:keepLines/>
      <w:spacing w:before="160" w:after="80" w:line="259" w:lineRule="auto"/>
      <w:outlineLvl w:val="2"/>
    </w:pPr>
    <w:rPr>
      <w:rFonts w:asciiTheme="minorHAnsi" w:eastAsiaTheme="majorEastAsia" w:hAnsiTheme="minorHAnsi" w:cstheme="majorBidi"/>
      <w:color w:val="2F5496" w:themeColor="accent1" w:themeShade="BF"/>
      <w:kern w:val="0"/>
      <w:sz w:val="28"/>
      <w:szCs w:val="28"/>
    </w:rPr>
  </w:style>
  <w:style w:type="paragraph" w:styleId="Heading4">
    <w:name w:val="heading 4"/>
    <w:basedOn w:val="Normal"/>
    <w:next w:val="Normal"/>
    <w:link w:val="Heading4Char"/>
    <w:uiPriority w:val="9"/>
    <w:semiHidden/>
    <w:unhideWhenUsed/>
    <w:qFormat/>
    <w:rsid w:val="00D51113"/>
    <w:pPr>
      <w:keepNext/>
      <w:keepLines/>
      <w:spacing w:before="80" w:after="40" w:line="259" w:lineRule="auto"/>
      <w:outlineLvl w:val="3"/>
    </w:pPr>
    <w:rPr>
      <w:rFonts w:asciiTheme="minorHAnsi" w:eastAsiaTheme="majorEastAsia" w:hAnsiTheme="minorHAnsi" w:cstheme="majorBidi"/>
      <w:i/>
      <w:iCs/>
      <w:color w:val="2F5496" w:themeColor="accent1" w:themeShade="BF"/>
      <w:kern w:val="0"/>
      <w:szCs w:val="22"/>
    </w:rPr>
  </w:style>
  <w:style w:type="paragraph" w:styleId="Heading5">
    <w:name w:val="heading 5"/>
    <w:basedOn w:val="Normal"/>
    <w:next w:val="Normal"/>
    <w:link w:val="Heading5Char"/>
    <w:uiPriority w:val="9"/>
    <w:semiHidden/>
    <w:unhideWhenUsed/>
    <w:qFormat/>
    <w:rsid w:val="00D51113"/>
    <w:pPr>
      <w:keepNext/>
      <w:keepLines/>
      <w:spacing w:before="80" w:after="40" w:line="259" w:lineRule="auto"/>
      <w:outlineLvl w:val="4"/>
    </w:pPr>
    <w:rPr>
      <w:rFonts w:asciiTheme="minorHAnsi" w:eastAsiaTheme="majorEastAsia" w:hAnsiTheme="minorHAnsi" w:cstheme="majorBidi"/>
      <w:color w:val="2F5496" w:themeColor="accent1" w:themeShade="BF"/>
      <w:kern w:val="0"/>
      <w:szCs w:val="22"/>
    </w:rPr>
  </w:style>
  <w:style w:type="paragraph" w:styleId="Heading6">
    <w:name w:val="heading 6"/>
    <w:basedOn w:val="Normal"/>
    <w:next w:val="Normal"/>
    <w:link w:val="Heading6Char"/>
    <w:uiPriority w:val="9"/>
    <w:semiHidden/>
    <w:unhideWhenUsed/>
    <w:qFormat/>
    <w:rsid w:val="00D51113"/>
    <w:pPr>
      <w:keepNext/>
      <w:keepLines/>
      <w:spacing w:before="40" w:after="0" w:line="259" w:lineRule="auto"/>
      <w:outlineLvl w:val="5"/>
    </w:pPr>
    <w:rPr>
      <w:rFonts w:asciiTheme="minorHAnsi" w:eastAsiaTheme="majorEastAsia" w:hAnsiTheme="minorHAnsi" w:cstheme="majorBidi"/>
      <w:i/>
      <w:iCs/>
      <w:color w:val="595959" w:themeColor="text1" w:themeTint="A6"/>
      <w:kern w:val="0"/>
      <w:szCs w:val="22"/>
    </w:rPr>
  </w:style>
  <w:style w:type="paragraph" w:styleId="Heading7">
    <w:name w:val="heading 7"/>
    <w:basedOn w:val="Normal"/>
    <w:next w:val="Normal"/>
    <w:link w:val="Heading7Char"/>
    <w:uiPriority w:val="9"/>
    <w:semiHidden/>
    <w:unhideWhenUsed/>
    <w:qFormat/>
    <w:rsid w:val="00D51113"/>
    <w:pPr>
      <w:keepNext/>
      <w:keepLines/>
      <w:spacing w:before="40" w:after="0" w:line="259" w:lineRule="auto"/>
      <w:outlineLvl w:val="6"/>
    </w:pPr>
    <w:rPr>
      <w:rFonts w:asciiTheme="minorHAnsi" w:eastAsiaTheme="majorEastAsia" w:hAnsiTheme="minorHAnsi" w:cstheme="majorBidi"/>
      <w:color w:val="595959" w:themeColor="text1" w:themeTint="A6"/>
      <w:kern w:val="0"/>
      <w:szCs w:val="22"/>
    </w:rPr>
  </w:style>
  <w:style w:type="paragraph" w:styleId="Heading8">
    <w:name w:val="heading 8"/>
    <w:basedOn w:val="Normal"/>
    <w:next w:val="Normal"/>
    <w:link w:val="Heading8Char"/>
    <w:uiPriority w:val="9"/>
    <w:semiHidden/>
    <w:unhideWhenUsed/>
    <w:qFormat/>
    <w:rsid w:val="00D51113"/>
    <w:pPr>
      <w:keepNext/>
      <w:keepLines/>
      <w:spacing w:after="0" w:line="259" w:lineRule="auto"/>
      <w:outlineLvl w:val="7"/>
    </w:pPr>
    <w:rPr>
      <w:rFonts w:asciiTheme="minorHAnsi" w:eastAsiaTheme="majorEastAsia" w:hAnsiTheme="minorHAnsi" w:cstheme="majorBidi"/>
      <w:i/>
      <w:iCs/>
      <w:color w:val="272727" w:themeColor="text1" w:themeTint="D8"/>
      <w:kern w:val="0"/>
      <w:szCs w:val="22"/>
    </w:rPr>
  </w:style>
  <w:style w:type="paragraph" w:styleId="Heading9">
    <w:name w:val="heading 9"/>
    <w:basedOn w:val="Normal"/>
    <w:next w:val="Normal"/>
    <w:link w:val="Heading9Char"/>
    <w:uiPriority w:val="9"/>
    <w:semiHidden/>
    <w:unhideWhenUsed/>
    <w:qFormat/>
    <w:rsid w:val="00D51113"/>
    <w:pPr>
      <w:keepNext/>
      <w:keepLines/>
      <w:spacing w:after="0" w:line="259" w:lineRule="auto"/>
      <w:outlineLvl w:val="8"/>
    </w:pPr>
    <w:rPr>
      <w:rFonts w:asciiTheme="minorHAnsi" w:eastAsiaTheme="majorEastAsia" w:hAnsiTheme="minorHAnsi" w:cstheme="majorBidi"/>
      <w:color w:val="272727" w:themeColor="text1" w:themeTint="D8"/>
      <w:kern w:val="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1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11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111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11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511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511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511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511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511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511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1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113"/>
    <w:pPr>
      <w:numPr>
        <w:ilvl w:val="1"/>
      </w:numPr>
      <w:spacing w:line="259" w:lineRule="auto"/>
    </w:pPr>
    <w:rPr>
      <w:rFonts w:asciiTheme="minorHAnsi" w:eastAsiaTheme="majorEastAsia" w:hAnsiTheme="minorHAnsi"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D511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51113"/>
    <w:pPr>
      <w:spacing w:before="160" w:line="259" w:lineRule="auto"/>
      <w:jc w:val="center"/>
    </w:pPr>
    <w:rPr>
      <w:i/>
      <w:iCs/>
      <w:color w:val="404040" w:themeColor="text1" w:themeTint="BF"/>
      <w:kern w:val="0"/>
      <w:szCs w:val="22"/>
    </w:rPr>
  </w:style>
  <w:style w:type="character" w:customStyle="1" w:styleId="QuoteChar">
    <w:name w:val="Quote Char"/>
    <w:basedOn w:val="DefaultParagraphFont"/>
    <w:link w:val="Quote"/>
    <w:uiPriority w:val="29"/>
    <w:rsid w:val="00D51113"/>
    <w:rPr>
      <w:i/>
      <w:iCs/>
      <w:color w:val="404040" w:themeColor="text1" w:themeTint="BF"/>
    </w:rPr>
  </w:style>
  <w:style w:type="paragraph" w:styleId="ListParagraph">
    <w:name w:val="List Paragraph"/>
    <w:basedOn w:val="Normal"/>
    <w:uiPriority w:val="34"/>
    <w:qFormat/>
    <w:rsid w:val="00D51113"/>
    <w:pPr>
      <w:spacing w:line="259" w:lineRule="auto"/>
      <w:ind w:left="720"/>
      <w:contextualSpacing/>
    </w:pPr>
    <w:rPr>
      <w:kern w:val="0"/>
      <w:szCs w:val="22"/>
    </w:rPr>
  </w:style>
  <w:style w:type="character" w:styleId="IntenseEmphasis">
    <w:name w:val="Intense Emphasis"/>
    <w:basedOn w:val="DefaultParagraphFont"/>
    <w:uiPriority w:val="21"/>
    <w:qFormat/>
    <w:rsid w:val="00D51113"/>
    <w:rPr>
      <w:i/>
      <w:iCs/>
      <w:color w:val="2F5496" w:themeColor="accent1" w:themeShade="BF"/>
    </w:rPr>
  </w:style>
  <w:style w:type="paragraph" w:styleId="IntenseQuote">
    <w:name w:val="Intense Quote"/>
    <w:basedOn w:val="Normal"/>
    <w:next w:val="Normal"/>
    <w:link w:val="IntenseQuoteChar"/>
    <w:uiPriority w:val="30"/>
    <w:qFormat/>
    <w:rsid w:val="00D51113"/>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0"/>
      <w:szCs w:val="22"/>
    </w:rPr>
  </w:style>
  <w:style w:type="character" w:customStyle="1" w:styleId="IntenseQuoteChar">
    <w:name w:val="Intense Quote Char"/>
    <w:basedOn w:val="DefaultParagraphFont"/>
    <w:link w:val="IntenseQuote"/>
    <w:uiPriority w:val="30"/>
    <w:rsid w:val="00D51113"/>
    <w:rPr>
      <w:i/>
      <w:iCs/>
      <w:color w:val="2F5496" w:themeColor="accent1" w:themeShade="BF"/>
    </w:rPr>
  </w:style>
  <w:style w:type="character" w:styleId="IntenseReference">
    <w:name w:val="Intense Reference"/>
    <w:basedOn w:val="DefaultParagraphFont"/>
    <w:uiPriority w:val="32"/>
    <w:qFormat/>
    <w:rsid w:val="00D51113"/>
    <w:rPr>
      <w:b/>
      <w:bCs/>
      <w:smallCaps/>
      <w:color w:val="2F5496" w:themeColor="accent1" w:themeShade="BF"/>
      <w:spacing w:val="5"/>
    </w:rPr>
  </w:style>
  <w:style w:type="character" w:styleId="Hyperlink">
    <w:name w:val="Hyperlink"/>
    <w:basedOn w:val="DefaultParagraphFont"/>
    <w:uiPriority w:val="99"/>
    <w:unhideWhenUsed/>
    <w:rsid w:val="00D51113"/>
    <w:rPr>
      <w:color w:val="0563C1" w:themeColor="hyperlink"/>
      <w:u w:val="single"/>
    </w:rPr>
  </w:style>
  <w:style w:type="character" w:styleId="UnresolvedMention">
    <w:name w:val="Unresolved Mention"/>
    <w:basedOn w:val="DefaultParagraphFont"/>
    <w:uiPriority w:val="99"/>
    <w:semiHidden/>
    <w:unhideWhenUsed/>
    <w:rsid w:val="00D51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5271</Words>
  <Characters>3005</Characters>
  <Application>Microsoft Office Word</Application>
  <DocSecurity>0</DocSecurity>
  <Lines>25</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Kataja</dc:creator>
  <cp:keywords/>
  <dc:description/>
  <cp:lastModifiedBy>Baiba Kataja</cp:lastModifiedBy>
  <cp:revision>1</cp:revision>
  <dcterms:created xsi:type="dcterms:W3CDTF">2025-11-21T09:06:00Z</dcterms:created>
  <dcterms:modified xsi:type="dcterms:W3CDTF">2025-11-21T09:11:00Z</dcterms:modified>
</cp:coreProperties>
</file>