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4FE0" w:rsidRPr="00FE4FE0" w:rsidRDefault="00FE4FE0" w:rsidP="00FE4FE0">
      <w:pPr>
        <w:spacing w:after="120" w:line="240" w:lineRule="auto"/>
        <w:jc w:val="right"/>
        <w:rPr>
          <w:i/>
          <w:iCs/>
          <w:u w:val="single"/>
        </w:rPr>
      </w:pPr>
      <w:r w:rsidRPr="00FE4FE0">
        <w:rPr>
          <w:i/>
          <w:iCs/>
          <w:u w:val="single"/>
        </w:rPr>
        <w:t>Avots: Ārlietu ministrija</w:t>
      </w:r>
    </w:p>
    <w:p w:rsidR="00FE4FE0" w:rsidRPr="00FE4FE0" w:rsidRDefault="00FE4FE0" w:rsidP="00FE4FE0">
      <w:pPr>
        <w:spacing w:after="120" w:line="240" w:lineRule="auto"/>
        <w:jc w:val="center"/>
        <w:rPr>
          <w:b/>
          <w:bCs/>
          <w:sz w:val="28"/>
          <w:szCs w:val="28"/>
        </w:rPr>
      </w:pPr>
      <w:r w:rsidRPr="00FE4FE0">
        <w:rPr>
          <w:b/>
          <w:bCs/>
          <w:sz w:val="28"/>
          <w:szCs w:val="28"/>
        </w:rPr>
        <w:t>Eiropas Cilvēktiesību tiesa noraida sūdzības lietā “</w:t>
      </w:r>
      <w:proofErr w:type="spellStart"/>
      <w:r w:rsidRPr="00FE4FE0">
        <w:rPr>
          <w:b/>
          <w:bCs/>
          <w:sz w:val="28"/>
          <w:szCs w:val="28"/>
        </w:rPr>
        <w:t>Brēmanis</w:t>
      </w:r>
      <w:proofErr w:type="spellEnd"/>
      <w:r w:rsidRPr="00FE4FE0">
        <w:rPr>
          <w:b/>
          <w:bCs/>
          <w:sz w:val="28"/>
          <w:szCs w:val="28"/>
        </w:rPr>
        <w:t xml:space="preserve"> un citi pret Latviju”</w:t>
      </w:r>
    </w:p>
    <w:p w:rsidR="00FE4FE0" w:rsidRPr="00FE4FE0" w:rsidRDefault="00FE4FE0" w:rsidP="00FE4FE0">
      <w:pPr>
        <w:spacing w:after="120" w:line="240" w:lineRule="auto"/>
        <w:jc w:val="center"/>
        <w:rPr>
          <w:b/>
          <w:bCs/>
        </w:rPr>
      </w:pPr>
      <w:r w:rsidRPr="00FE4FE0">
        <w:rPr>
          <w:b/>
          <w:bCs/>
        </w:rPr>
        <w:t>19.02.2026.</w:t>
      </w:r>
    </w:p>
    <w:p w:rsidR="00FE4FE0" w:rsidRPr="00FE4FE0" w:rsidRDefault="00FE4FE0" w:rsidP="00FE4FE0">
      <w:pPr>
        <w:spacing w:after="120" w:line="240" w:lineRule="auto"/>
        <w:jc w:val="both"/>
      </w:pPr>
      <w:r w:rsidRPr="00FE4FE0">
        <w:t xml:space="preserve">Eiropas Cilvēktiesību tiesa (Tiesa) šodien pasludināja tās </w:t>
      </w:r>
      <w:proofErr w:type="gramStart"/>
      <w:r w:rsidRPr="00FE4FE0">
        <w:t>2026.gada</w:t>
      </w:r>
      <w:proofErr w:type="gramEnd"/>
      <w:r w:rsidRPr="00FE4FE0">
        <w:t xml:space="preserve"> 29.janvāra lēmumu lietā </w:t>
      </w:r>
      <w:proofErr w:type="spellStart"/>
      <w:r w:rsidRPr="00FE4FE0">
        <w:rPr>
          <w:i/>
          <w:iCs/>
        </w:rPr>
        <w:t>Brēmanis</w:t>
      </w:r>
      <w:proofErr w:type="spellEnd"/>
      <w:r w:rsidRPr="00FE4FE0">
        <w:rPr>
          <w:i/>
          <w:iCs/>
        </w:rPr>
        <w:t xml:space="preserve"> un citi pret Latviju</w:t>
      </w:r>
      <w:r w:rsidRPr="00FE4FE0">
        <w:t>, noraidot iesniedzēju sūdzības par Eiropas Cilvēka tiesību un pamatbrīvību aizsardzības konvencijas (Konvencija) 8.panta (tiesības uz privātās dzīves un mājokļa neaizskaramību) iespējamu pārkāpumu. Iesniedzēji savās sūdzībās apgalvoja, ka kriminālprocesa ietvaros viņu dzīvesvietās veiktā kratīšana un dokumentu un ierīču izņemšana bija pretrunā viņu Konvencijā garantētajām tiesībām.</w:t>
      </w:r>
    </w:p>
    <w:p w:rsidR="00FE4FE0" w:rsidRPr="00FE4FE0" w:rsidRDefault="00FE4FE0" w:rsidP="00FE4FE0">
      <w:pPr>
        <w:spacing w:after="120" w:line="240" w:lineRule="auto"/>
        <w:jc w:val="both"/>
      </w:pPr>
      <w:r w:rsidRPr="00FE4FE0">
        <w:t>Lēmumā Tiesa vispirms pievērsās valdības izvirzītajam argumentam, ka pirmais iesniedzējs nebija izsmēlis nacionālos tiesību aizsardzības līdzekļus saistībā ar šaujamieroča un munīcijas izņemšanu. Tiesa piekrita valdībai, ka pirmais iesniedzējs nav pārsūdzējis izmeklētāja lēmumu par šo priekšmetu izņemšanu, un noraidīja šo pirmā iesniedzēja sūdzību.</w:t>
      </w:r>
    </w:p>
    <w:p w:rsidR="00FE4FE0" w:rsidRPr="00FE4FE0" w:rsidRDefault="00FE4FE0" w:rsidP="00FE4FE0">
      <w:pPr>
        <w:spacing w:after="120" w:line="240" w:lineRule="auto"/>
        <w:jc w:val="both"/>
      </w:pPr>
      <w:r w:rsidRPr="00FE4FE0">
        <w:t xml:space="preserve">Pievēršoties iesniedzēju sūdzībām pārējā dāļā, Tiesa iesākumā atsaucās uz tās judikatūrā </w:t>
      </w:r>
      <w:proofErr w:type="gramStart"/>
      <w:r w:rsidRPr="00FE4FE0">
        <w:t>nostiprinātajiem vispārējiem principiem</w:t>
      </w:r>
      <w:proofErr w:type="gramEnd"/>
      <w:r w:rsidRPr="00FE4FE0">
        <w:t xml:space="preserve"> par kratīšanas tiesiskumu, kas iedibināti, piemēram, lietā </w:t>
      </w:r>
      <w:proofErr w:type="spellStart"/>
      <w:r w:rsidRPr="00FE4FE0">
        <w:fldChar w:fldCharType="begin"/>
      </w:r>
      <w:r w:rsidRPr="00FE4FE0">
        <w:instrText>HYPERLINK "https://hudoc.echr.coe.int/eng?i=001-200436"</w:instrText>
      </w:r>
      <w:r w:rsidRPr="00FE4FE0">
        <w:fldChar w:fldCharType="separate"/>
      </w:r>
      <w:r w:rsidRPr="00FE4FE0">
        <w:rPr>
          <w:rStyle w:val="Hyperlink"/>
          <w:i/>
          <w:iCs/>
        </w:rPr>
        <w:t>Vinks</w:t>
      </w:r>
      <w:proofErr w:type="spellEnd"/>
      <w:r w:rsidRPr="00FE4FE0">
        <w:rPr>
          <w:rStyle w:val="Hyperlink"/>
          <w:i/>
          <w:iCs/>
        </w:rPr>
        <w:t xml:space="preserve"> un </w:t>
      </w:r>
      <w:proofErr w:type="spellStart"/>
      <w:r w:rsidRPr="00FE4FE0">
        <w:rPr>
          <w:rStyle w:val="Hyperlink"/>
          <w:i/>
          <w:iCs/>
        </w:rPr>
        <w:t>Ribicka</w:t>
      </w:r>
      <w:proofErr w:type="spellEnd"/>
      <w:r w:rsidRPr="00FE4FE0">
        <w:rPr>
          <w:rStyle w:val="Hyperlink"/>
          <w:i/>
          <w:iCs/>
        </w:rPr>
        <w:t xml:space="preserve"> pret Latviju</w:t>
      </w:r>
      <w:r w:rsidRPr="00FE4FE0">
        <w:fldChar w:fldCharType="end"/>
      </w:r>
      <w:r w:rsidRPr="00FE4FE0">
        <w:t>. Tiesa atgādināja, ka, vērtējot to, vai iejaukšanās tiesībās uz privātās dzīves neaizskaramību ir pamatota, ir jāņem vērā tas, vai iejaukšanās pamats bija noteikts likumā, vai iejaukšanās īstenota leģitīma mērķa sasniegšanai un bija nepieciešama demokrātiskā sabiedrībā. Apskatot konkrētās lietas faktus, Tiesa atzina, ka kriminālprocesā veiktās kratīšanas un mantu izņemšana radījusi iejaukšanās iesniedzēju Konvencijas 8.pantā garantētajās tiesībās. Tiesa secināja, ka iejaukšanās pamats bija noteikts likumā un ka iejaukšanās īstenota, lai sasniegtu divus leģitīmos mērķus: novērstu noziedzību un aizsargātu citu cilvēku tiesības. Izvērtējot to, vai iejaukšanās bija samērīga, Tiesa visupirms piekrita valdībai, ka pastāvēja pietiekams pamats, lai konstatētu pirmā iesniedzēja saistību ar pārējo iesniedzēju dzīvesvietām, kurās veiktas kratīšanas. Proti, pirmā adrese bija deklarēta kā pirmā iesniedzēja dzīvesvieta. Savukārt otrā adrese atbilstoši valsts iestādēm pieejamai informācijai bija pirmā iesniedzēja faktiskā dzīvesvieta, ko viņš arī neapstrīdēja. Turklāt pirmajam iesniedzējam piederošajam uzņēmumam tur bija reģistrēta adrese, un viņš bija norādījis valsts iestādēm, ka tur glabā savu šaujamieroci. Visbeidzot Tiesa norādīja, ka fakts, ka pirmā iesniedzēja ģimenes locekļi (otrais, trešais, ceturtais un piektais iesniedzējs) dzīvoja šajās telpās, bet pret viņiem netika veikta izmeklēšana, nebija šķērslis, lai veiktu kratīšanu šajās adresēs.</w:t>
      </w:r>
    </w:p>
    <w:p w:rsidR="00FE4FE0" w:rsidRPr="00FE4FE0" w:rsidRDefault="00FE4FE0" w:rsidP="00FE4FE0">
      <w:pPr>
        <w:spacing w:after="120" w:line="240" w:lineRule="auto"/>
        <w:jc w:val="both"/>
      </w:pPr>
      <w:r w:rsidRPr="00FE4FE0">
        <w:t xml:space="preserve">Attiecībā uz tiesas atļaujām veikt kratīšanu Tiesa norādīja, ka to tvērums bija skaidri ierobežots ar izmeklēšanā esošajiem noziedzīgajiem nodarījumiem. Turklāt pirmā iesniedzēja mobilā tālruņa izņemšana bija ietverta lēmumā par atļauju veikt kratīšanu. Tiesa piekrita valdības argumentam, ka izņemtās iesniedzēju piederošās mantas bija jāpārbauda un jānoskaidro, vai pastāvēja to saistība ar noziedzīgajiem nodarījumiem. Visbeidzot Tiesa atzīmēja, ka iesniedzēji nebija sūdzējušies par to, ka izņemtās mantas tika paturētas pārāk ilgi vai pārāk ilgi iesniedzējiem liegta piekļuve saviem datiem. Ņemot vērā šos apsvērumus, Tiesa secināja, ka iejaukšanās iesniedzēju tiesībās bija pamatota un samērīga, tādējādi atbilstoši Konvencijas </w:t>
      </w:r>
      <w:proofErr w:type="gramStart"/>
      <w:r w:rsidRPr="00FE4FE0">
        <w:t>35.pantam</w:t>
      </w:r>
      <w:proofErr w:type="gramEnd"/>
      <w:r w:rsidRPr="00FE4FE0">
        <w:t xml:space="preserve"> noraidot viņu sūdzības.</w:t>
      </w:r>
    </w:p>
    <w:p w:rsidR="00FE4FE0" w:rsidRPr="00FE4FE0" w:rsidRDefault="00FE4FE0" w:rsidP="00FE4FE0">
      <w:pPr>
        <w:spacing w:after="120" w:line="240" w:lineRule="auto"/>
        <w:jc w:val="both"/>
      </w:pPr>
      <w:r w:rsidRPr="00FE4FE0">
        <w:t xml:space="preserve">Pilns </w:t>
      </w:r>
      <w:proofErr w:type="gramStart"/>
      <w:r w:rsidRPr="00FE4FE0">
        <w:t>2026.gada</w:t>
      </w:r>
      <w:proofErr w:type="gramEnd"/>
      <w:r w:rsidRPr="00FE4FE0">
        <w:t xml:space="preserve"> 29.janvāra Tiesas lēmuma teksts angļu valodā ir pieejams </w:t>
      </w:r>
      <w:hyperlink r:id="rId4" w:anchor="%20" w:history="1">
        <w:r w:rsidRPr="00FE4FE0">
          <w:rPr>
            <w:rStyle w:val="Hyperlink"/>
          </w:rPr>
          <w:t>Tiesas tiešsaistes datubāzē</w:t>
        </w:r>
      </w:hyperlink>
      <w:r w:rsidRPr="00FE4FE0">
        <w:t>. Lai atrastu spriedumu, Tiesas datubāzes izvērstās meklēšanas sadaļā (ADVANCED SEARCH) jāievada iesnieguma numurs (81440/17) un lēmuma pieņemšanas datums (29/01/2026).</w:t>
      </w:r>
    </w:p>
    <w:p w:rsidR="00FE4FE0" w:rsidRDefault="00FE4FE0" w:rsidP="00FE4FE0">
      <w:pPr>
        <w:spacing w:after="120" w:line="240" w:lineRule="auto"/>
        <w:jc w:val="both"/>
        <w:rPr>
          <w:i/>
          <w:iCs/>
        </w:rPr>
      </w:pPr>
    </w:p>
    <w:p w:rsidR="00FE4FE0" w:rsidRPr="00FE4FE0" w:rsidRDefault="00FE4FE0" w:rsidP="00FE4FE0">
      <w:pPr>
        <w:spacing w:after="120" w:line="240" w:lineRule="auto"/>
        <w:jc w:val="both"/>
        <w:rPr>
          <w:b/>
          <w:bCs/>
        </w:rPr>
      </w:pPr>
      <w:r w:rsidRPr="00FE4FE0">
        <w:rPr>
          <w:b/>
          <w:bCs/>
          <w:i/>
          <w:iCs/>
        </w:rPr>
        <w:t xml:space="preserve">Fakti lietā </w:t>
      </w:r>
      <w:proofErr w:type="spellStart"/>
      <w:r w:rsidRPr="00FE4FE0">
        <w:rPr>
          <w:b/>
          <w:bCs/>
          <w:i/>
          <w:iCs/>
        </w:rPr>
        <w:t>Brēmanis</w:t>
      </w:r>
      <w:proofErr w:type="spellEnd"/>
      <w:r w:rsidRPr="00FE4FE0">
        <w:rPr>
          <w:b/>
          <w:bCs/>
          <w:i/>
          <w:iCs/>
        </w:rPr>
        <w:t xml:space="preserve"> un citi pret Latviju</w:t>
      </w:r>
    </w:p>
    <w:p w:rsidR="00FE4FE0" w:rsidRPr="00FE4FE0" w:rsidRDefault="00FE4FE0" w:rsidP="00FE4FE0">
      <w:pPr>
        <w:spacing w:after="120" w:line="240" w:lineRule="auto"/>
        <w:jc w:val="both"/>
      </w:pPr>
      <w:proofErr w:type="gramStart"/>
      <w:r w:rsidRPr="00FE4FE0">
        <w:t>2017.gada</w:t>
      </w:r>
      <w:proofErr w:type="gramEnd"/>
      <w:r w:rsidRPr="00FE4FE0">
        <w:t xml:space="preserve"> 28.jūnijā, balstoties uz Ārlietu ministrijas dienesta pārbaudes secinājumiem par pirmā iesniedzēja darbībām pildot pagaidu pilnvarotā lietveža pienākumus Latvijas vēstniecībā Apvienotajos Arābu Emirātos, Valsts drošības dienests (iepriekš – Drošības policija) pret pirmo iesniedzēju ierosināja kriminālprocesu.</w:t>
      </w:r>
    </w:p>
    <w:p w:rsidR="00FE4FE0" w:rsidRPr="00FE4FE0" w:rsidRDefault="00FE4FE0" w:rsidP="00FE4FE0">
      <w:pPr>
        <w:spacing w:after="120" w:line="240" w:lineRule="auto"/>
        <w:jc w:val="both"/>
      </w:pPr>
      <w:proofErr w:type="gramStart"/>
      <w:r w:rsidRPr="00FE4FE0">
        <w:t>2017.gada</w:t>
      </w:r>
      <w:proofErr w:type="gramEnd"/>
      <w:r w:rsidRPr="00FE4FE0">
        <w:t xml:space="preserve"> 4.jūlijā Rīgas pilsētas Vidzemes priekšpilsētas tiesas izmeklēšanas tiesnese atļāva izdarīt kratīšanu ar pirmo iesniedzēju saistītajās adresēs (iesniedzēju dzīvesvietās). Nākamajā dienā Valsts drošības dienests iesniedzēju dzīvesvietās veica kratīšanu un izņemšanu.</w:t>
      </w:r>
    </w:p>
    <w:p w:rsidR="00FE4FE0" w:rsidRPr="00FE4FE0" w:rsidRDefault="00FE4FE0" w:rsidP="00FE4FE0">
      <w:pPr>
        <w:spacing w:after="120" w:line="240" w:lineRule="auto"/>
        <w:jc w:val="both"/>
      </w:pPr>
      <w:proofErr w:type="gramStart"/>
      <w:r w:rsidRPr="00FE4FE0">
        <w:t>2017.gada</w:t>
      </w:r>
      <w:proofErr w:type="gramEnd"/>
      <w:r w:rsidRPr="00FE4FE0">
        <w:t xml:space="preserve"> 21.jūlijā Rīgas apgabaltiesas tiesnese noraidīja iesniedzēju sūdzības, atzīstot, ka atļaujas veikt kratīšanu bija tiesiskas un pamatotas.</w:t>
      </w:r>
    </w:p>
    <w:p w:rsidR="00FE4FE0" w:rsidRPr="00FE4FE0" w:rsidRDefault="00FE4FE0" w:rsidP="00FE4FE0">
      <w:pPr>
        <w:spacing w:after="120" w:line="240" w:lineRule="auto"/>
        <w:jc w:val="both"/>
      </w:pPr>
      <w:proofErr w:type="gramStart"/>
      <w:r w:rsidRPr="00FE4FE0">
        <w:t>2017.gada</w:t>
      </w:r>
      <w:proofErr w:type="gramEnd"/>
      <w:r w:rsidRPr="00FE4FE0">
        <w:t xml:space="preserve"> 27.novembrī iesniedzēji vērsās ar sūdzībām Tiesā.</w:t>
      </w:r>
    </w:p>
    <w:p w:rsidR="006B32D6" w:rsidRDefault="006B32D6" w:rsidP="00FE4FE0">
      <w:pPr>
        <w:spacing w:after="120" w:line="240" w:lineRule="auto"/>
        <w:jc w:val="both"/>
      </w:pPr>
    </w:p>
    <w:sectPr w:rsidR="006B32D6" w:rsidSect="00820AA2">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FE0"/>
    <w:rsid w:val="00001584"/>
    <w:rsid w:val="00002536"/>
    <w:rsid w:val="00002606"/>
    <w:rsid w:val="0000369D"/>
    <w:rsid w:val="0000399A"/>
    <w:rsid w:val="00004F95"/>
    <w:rsid w:val="000058C4"/>
    <w:rsid w:val="00010225"/>
    <w:rsid w:val="000107A6"/>
    <w:rsid w:val="00010950"/>
    <w:rsid w:val="0001098D"/>
    <w:rsid w:val="0001120A"/>
    <w:rsid w:val="000129D4"/>
    <w:rsid w:val="00012DA7"/>
    <w:rsid w:val="00013B94"/>
    <w:rsid w:val="00014419"/>
    <w:rsid w:val="00014938"/>
    <w:rsid w:val="00014B4D"/>
    <w:rsid w:val="0001523A"/>
    <w:rsid w:val="00016878"/>
    <w:rsid w:val="00020004"/>
    <w:rsid w:val="000208A7"/>
    <w:rsid w:val="000212EF"/>
    <w:rsid w:val="00023F98"/>
    <w:rsid w:val="000247C6"/>
    <w:rsid w:val="00025864"/>
    <w:rsid w:val="0002750C"/>
    <w:rsid w:val="0003035C"/>
    <w:rsid w:val="00030D97"/>
    <w:rsid w:val="00030E42"/>
    <w:rsid w:val="0003113A"/>
    <w:rsid w:val="00031EEF"/>
    <w:rsid w:val="00033628"/>
    <w:rsid w:val="00033693"/>
    <w:rsid w:val="00033B58"/>
    <w:rsid w:val="000354E2"/>
    <w:rsid w:val="00035880"/>
    <w:rsid w:val="00037A5C"/>
    <w:rsid w:val="00041234"/>
    <w:rsid w:val="0004253A"/>
    <w:rsid w:val="00042FF9"/>
    <w:rsid w:val="00043C45"/>
    <w:rsid w:val="00045057"/>
    <w:rsid w:val="00045CA2"/>
    <w:rsid w:val="00046082"/>
    <w:rsid w:val="000462AB"/>
    <w:rsid w:val="00047E34"/>
    <w:rsid w:val="000519EB"/>
    <w:rsid w:val="00052734"/>
    <w:rsid w:val="00052917"/>
    <w:rsid w:val="0005431E"/>
    <w:rsid w:val="0005513F"/>
    <w:rsid w:val="0005545A"/>
    <w:rsid w:val="00056B39"/>
    <w:rsid w:val="0006258A"/>
    <w:rsid w:val="00062803"/>
    <w:rsid w:val="00062CE5"/>
    <w:rsid w:val="00063AEF"/>
    <w:rsid w:val="00064927"/>
    <w:rsid w:val="00065598"/>
    <w:rsid w:val="00066162"/>
    <w:rsid w:val="000663D0"/>
    <w:rsid w:val="00070789"/>
    <w:rsid w:val="00071119"/>
    <w:rsid w:val="00073749"/>
    <w:rsid w:val="000743D3"/>
    <w:rsid w:val="000766FB"/>
    <w:rsid w:val="0007670B"/>
    <w:rsid w:val="00076812"/>
    <w:rsid w:val="00076AF0"/>
    <w:rsid w:val="00077456"/>
    <w:rsid w:val="000778AF"/>
    <w:rsid w:val="000778E4"/>
    <w:rsid w:val="00080E10"/>
    <w:rsid w:val="00081DE2"/>
    <w:rsid w:val="0008222D"/>
    <w:rsid w:val="00082788"/>
    <w:rsid w:val="00082CF0"/>
    <w:rsid w:val="0008354B"/>
    <w:rsid w:val="00085629"/>
    <w:rsid w:val="00085748"/>
    <w:rsid w:val="00085A3F"/>
    <w:rsid w:val="00085D9A"/>
    <w:rsid w:val="00086E72"/>
    <w:rsid w:val="000902BF"/>
    <w:rsid w:val="00092C95"/>
    <w:rsid w:val="00094AE2"/>
    <w:rsid w:val="00094F45"/>
    <w:rsid w:val="000954B1"/>
    <w:rsid w:val="000955AA"/>
    <w:rsid w:val="00095CC9"/>
    <w:rsid w:val="0009629B"/>
    <w:rsid w:val="000A1BDE"/>
    <w:rsid w:val="000A1EBC"/>
    <w:rsid w:val="000A517D"/>
    <w:rsid w:val="000A5E06"/>
    <w:rsid w:val="000A6F0C"/>
    <w:rsid w:val="000A72AF"/>
    <w:rsid w:val="000A7744"/>
    <w:rsid w:val="000B0574"/>
    <w:rsid w:val="000B05E0"/>
    <w:rsid w:val="000B06AA"/>
    <w:rsid w:val="000B0A86"/>
    <w:rsid w:val="000B0D20"/>
    <w:rsid w:val="000B1675"/>
    <w:rsid w:val="000B1E6F"/>
    <w:rsid w:val="000B262F"/>
    <w:rsid w:val="000B2D25"/>
    <w:rsid w:val="000B316E"/>
    <w:rsid w:val="000B3C53"/>
    <w:rsid w:val="000B41E2"/>
    <w:rsid w:val="000B572B"/>
    <w:rsid w:val="000B5CB7"/>
    <w:rsid w:val="000B6082"/>
    <w:rsid w:val="000B60D2"/>
    <w:rsid w:val="000B6310"/>
    <w:rsid w:val="000B7D74"/>
    <w:rsid w:val="000C1672"/>
    <w:rsid w:val="000C186D"/>
    <w:rsid w:val="000C19EC"/>
    <w:rsid w:val="000C2041"/>
    <w:rsid w:val="000C48DE"/>
    <w:rsid w:val="000C4E6A"/>
    <w:rsid w:val="000C5355"/>
    <w:rsid w:val="000C54E6"/>
    <w:rsid w:val="000C6081"/>
    <w:rsid w:val="000C64F3"/>
    <w:rsid w:val="000C6E18"/>
    <w:rsid w:val="000C7FA4"/>
    <w:rsid w:val="000D03FE"/>
    <w:rsid w:val="000D1803"/>
    <w:rsid w:val="000D291D"/>
    <w:rsid w:val="000D398B"/>
    <w:rsid w:val="000D3DE3"/>
    <w:rsid w:val="000D4582"/>
    <w:rsid w:val="000D57F2"/>
    <w:rsid w:val="000E2491"/>
    <w:rsid w:val="000E253B"/>
    <w:rsid w:val="000E29AE"/>
    <w:rsid w:val="000E3182"/>
    <w:rsid w:val="000E4353"/>
    <w:rsid w:val="000E4559"/>
    <w:rsid w:val="000E6F38"/>
    <w:rsid w:val="000E713D"/>
    <w:rsid w:val="000E78C1"/>
    <w:rsid w:val="000E7A82"/>
    <w:rsid w:val="000F0550"/>
    <w:rsid w:val="000F19AE"/>
    <w:rsid w:val="000F2AE5"/>
    <w:rsid w:val="000F4115"/>
    <w:rsid w:val="000F44CC"/>
    <w:rsid w:val="000F66EA"/>
    <w:rsid w:val="001002CB"/>
    <w:rsid w:val="00100960"/>
    <w:rsid w:val="0010149C"/>
    <w:rsid w:val="00101711"/>
    <w:rsid w:val="00105587"/>
    <w:rsid w:val="00106336"/>
    <w:rsid w:val="00106DBC"/>
    <w:rsid w:val="0010734E"/>
    <w:rsid w:val="00107564"/>
    <w:rsid w:val="00107CD6"/>
    <w:rsid w:val="00107E79"/>
    <w:rsid w:val="00110AB2"/>
    <w:rsid w:val="00111037"/>
    <w:rsid w:val="00112785"/>
    <w:rsid w:val="00112C13"/>
    <w:rsid w:val="001133FD"/>
    <w:rsid w:val="0011359A"/>
    <w:rsid w:val="0011481A"/>
    <w:rsid w:val="00114EBD"/>
    <w:rsid w:val="00116A17"/>
    <w:rsid w:val="00116AD9"/>
    <w:rsid w:val="00116CAF"/>
    <w:rsid w:val="00117298"/>
    <w:rsid w:val="00117787"/>
    <w:rsid w:val="00117A25"/>
    <w:rsid w:val="00117C20"/>
    <w:rsid w:val="00117CA0"/>
    <w:rsid w:val="00120391"/>
    <w:rsid w:val="0012088A"/>
    <w:rsid w:val="00121144"/>
    <w:rsid w:val="001212D9"/>
    <w:rsid w:val="00121382"/>
    <w:rsid w:val="00121D3A"/>
    <w:rsid w:val="00121F32"/>
    <w:rsid w:val="00122ABF"/>
    <w:rsid w:val="00122F82"/>
    <w:rsid w:val="00125308"/>
    <w:rsid w:val="00125955"/>
    <w:rsid w:val="00126AEA"/>
    <w:rsid w:val="00127E06"/>
    <w:rsid w:val="0013003D"/>
    <w:rsid w:val="00130362"/>
    <w:rsid w:val="00130706"/>
    <w:rsid w:val="00130BBE"/>
    <w:rsid w:val="00132A9C"/>
    <w:rsid w:val="00134AD8"/>
    <w:rsid w:val="00134E19"/>
    <w:rsid w:val="00136665"/>
    <w:rsid w:val="00136FE6"/>
    <w:rsid w:val="00137A9E"/>
    <w:rsid w:val="00137F57"/>
    <w:rsid w:val="00140E78"/>
    <w:rsid w:val="001410A6"/>
    <w:rsid w:val="00141227"/>
    <w:rsid w:val="0014151C"/>
    <w:rsid w:val="0014213A"/>
    <w:rsid w:val="0014213F"/>
    <w:rsid w:val="00143393"/>
    <w:rsid w:val="00144CAD"/>
    <w:rsid w:val="00145D0A"/>
    <w:rsid w:val="00146E41"/>
    <w:rsid w:val="00147416"/>
    <w:rsid w:val="00147AF1"/>
    <w:rsid w:val="001503C2"/>
    <w:rsid w:val="00150421"/>
    <w:rsid w:val="0015274E"/>
    <w:rsid w:val="001543A6"/>
    <w:rsid w:val="00154FA1"/>
    <w:rsid w:val="00155983"/>
    <w:rsid w:val="0015688C"/>
    <w:rsid w:val="00156BF0"/>
    <w:rsid w:val="00160BF4"/>
    <w:rsid w:val="00161ACC"/>
    <w:rsid w:val="00161DE3"/>
    <w:rsid w:val="00162134"/>
    <w:rsid w:val="001622EC"/>
    <w:rsid w:val="00162443"/>
    <w:rsid w:val="0016281F"/>
    <w:rsid w:val="001635E9"/>
    <w:rsid w:val="001636BB"/>
    <w:rsid w:val="00165350"/>
    <w:rsid w:val="00166A96"/>
    <w:rsid w:val="00166C19"/>
    <w:rsid w:val="0016727F"/>
    <w:rsid w:val="00170CD3"/>
    <w:rsid w:val="001723F9"/>
    <w:rsid w:val="00172417"/>
    <w:rsid w:val="0017269F"/>
    <w:rsid w:val="00172F6C"/>
    <w:rsid w:val="00173994"/>
    <w:rsid w:val="00175349"/>
    <w:rsid w:val="00176F28"/>
    <w:rsid w:val="0017707E"/>
    <w:rsid w:val="00180419"/>
    <w:rsid w:val="00181E98"/>
    <w:rsid w:val="00183173"/>
    <w:rsid w:val="00183351"/>
    <w:rsid w:val="00183614"/>
    <w:rsid w:val="00183861"/>
    <w:rsid w:val="001852F6"/>
    <w:rsid w:val="00185517"/>
    <w:rsid w:val="001867B2"/>
    <w:rsid w:val="00186BBE"/>
    <w:rsid w:val="00190456"/>
    <w:rsid w:val="001907F9"/>
    <w:rsid w:val="00190F42"/>
    <w:rsid w:val="00191115"/>
    <w:rsid w:val="0019246B"/>
    <w:rsid w:val="00192569"/>
    <w:rsid w:val="00192EE5"/>
    <w:rsid w:val="001932EA"/>
    <w:rsid w:val="001939B1"/>
    <w:rsid w:val="00193D07"/>
    <w:rsid w:val="00194083"/>
    <w:rsid w:val="00195D0B"/>
    <w:rsid w:val="00196D58"/>
    <w:rsid w:val="001A05E1"/>
    <w:rsid w:val="001A238F"/>
    <w:rsid w:val="001A2865"/>
    <w:rsid w:val="001A2F87"/>
    <w:rsid w:val="001A3549"/>
    <w:rsid w:val="001A3818"/>
    <w:rsid w:val="001A3D5C"/>
    <w:rsid w:val="001A4720"/>
    <w:rsid w:val="001A5733"/>
    <w:rsid w:val="001A600D"/>
    <w:rsid w:val="001A71A7"/>
    <w:rsid w:val="001B2503"/>
    <w:rsid w:val="001B318E"/>
    <w:rsid w:val="001B3358"/>
    <w:rsid w:val="001B36B9"/>
    <w:rsid w:val="001B4651"/>
    <w:rsid w:val="001B5794"/>
    <w:rsid w:val="001B5B53"/>
    <w:rsid w:val="001C0370"/>
    <w:rsid w:val="001C1A06"/>
    <w:rsid w:val="001C1C71"/>
    <w:rsid w:val="001C1FC0"/>
    <w:rsid w:val="001C1FDD"/>
    <w:rsid w:val="001C25AC"/>
    <w:rsid w:val="001C3315"/>
    <w:rsid w:val="001C34D7"/>
    <w:rsid w:val="001C3E3D"/>
    <w:rsid w:val="001C4CC9"/>
    <w:rsid w:val="001C5A60"/>
    <w:rsid w:val="001C6B8B"/>
    <w:rsid w:val="001C70B1"/>
    <w:rsid w:val="001D10D8"/>
    <w:rsid w:val="001D1366"/>
    <w:rsid w:val="001D1EF5"/>
    <w:rsid w:val="001D39B7"/>
    <w:rsid w:val="001D39DF"/>
    <w:rsid w:val="001D442E"/>
    <w:rsid w:val="001D529A"/>
    <w:rsid w:val="001D6193"/>
    <w:rsid w:val="001D63A1"/>
    <w:rsid w:val="001D6466"/>
    <w:rsid w:val="001D6DFD"/>
    <w:rsid w:val="001E1F5C"/>
    <w:rsid w:val="001E25A5"/>
    <w:rsid w:val="001E273B"/>
    <w:rsid w:val="001E5F0C"/>
    <w:rsid w:val="001E5F41"/>
    <w:rsid w:val="001E6E83"/>
    <w:rsid w:val="001F0DE1"/>
    <w:rsid w:val="001F11D9"/>
    <w:rsid w:val="001F3314"/>
    <w:rsid w:val="001F410A"/>
    <w:rsid w:val="001F5C82"/>
    <w:rsid w:val="001F63D1"/>
    <w:rsid w:val="001F70D0"/>
    <w:rsid w:val="001F7183"/>
    <w:rsid w:val="002015B2"/>
    <w:rsid w:val="002025C6"/>
    <w:rsid w:val="002036A5"/>
    <w:rsid w:val="0020589D"/>
    <w:rsid w:val="002059D5"/>
    <w:rsid w:val="0020791B"/>
    <w:rsid w:val="00210007"/>
    <w:rsid w:val="0021071C"/>
    <w:rsid w:val="002109C7"/>
    <w:rsid w:val="00210C3F"/>
    <w:rsid w:val="0021161E"/>
    <w:rsid w:val="00211935"/>
    <w:rsid w:val="002119FB"/>
    <w:rsid w:val="002155DB"/>
    <w:rsid w:val="002167BB"/>
    <w:rsid w:val="00217AD3"/>
    <w:rsid w:val="00220219"/>
    <w:rsid w:val="00220971"/>
    <w:rsid w:val="00221162"/>
    <w:rsid w:val="002212D3"/>
    <w:rsid w:val="00221B48"/>
    <w:rsid w:val="0022231A"/>
    <w:rsid w:val="002223C4"/>
    <w:rsid w:val="00223641"/>
    <w:rsid w:val="00223C0B"/>
    <w:rsid w:val="0022429F"/>
    <w:rsid w:val="002243FA"/>
    <w:rsid w:val="00224F2D"/>
    <w:rsid w:val="00225B6F"/>
    <w:rsid w:val="00225DB4"/>
    <w:rsid w:val="00227C0A"/>
    <w:rsid w:val="00227D96"/>
    <w:rsid w:val="0023054E"/>
    <w:rsid w:val="0023115F"/>
    <w:rsid w:val="002311D4"/>
    <w:rsid w:val="0023169E"/>
    <w:rsid w:val="00232560"/>
    <w:rsid w:val="00232618"/>
    <w:rsid w:val="002337F4"/>
    <w:rsid w:val="002338A1"/>
    <w:rsid w:val="00233E77"/>
    <w:rsid w:val="002355E4"/>
    <w:rsid w:val="002360D7"/>
    <w:rsid w:val="00236DE7"/>
    <w:rsid w:val="002404B3"/>
    <w:rsid w:val="00240A18"/>
    <w:rsid w:val="00240E63"/>
    <w:rsid w:val="0024369E"/>
    <w:rsid w:val="002469EA"/>
    <w:rsid w:val="00246EB1"/>
    <w:rsid w:val="00247243"/>
    <w:rsid w:val="00247D96"/>
    <w:rsid w:val="00251617"/>
    <w:rsid w:val="00251C66"/>
    <w:rsid w:val="00252D90"/>
    <w:rsid w:val="00253F9D"/>
    <w:rsid w:val="00254462"/>
    <w:rsid w:val="00254E8F"/>
    <w:rsid w:val="0025501D"/>
    <w:rsid w:val="00256E09"/>
    <w:rsid w:val="00257097"/>
    <w:rsid w:val="00257359"/>
    <w:rsid w:val="002607B5"/>
    <w:rsid w:val="002615F7"/>
    <w:rsid w:val="00262431"/>
    <w:rsid w:val="00264C1F"/>
    <w:rsid w:val="00264FFC"/>
    <w:rsid w:val="00265482"/>
    <w:rsid w:val="0027068E"/>
    <w:rsid w:val="002710D5"/>
    <w:rsid w:val="00271E3B"/>
    <w:rsid w:val="00272CE3"/>
    <w:rsid w:val="00272F0A"/>
    <w:rsid w:val="00273834"/>
    <w:rsid w:val="00275D6C"/>
    <w:rsid w:val="00275F10"/>
    <w:rsid w:val="002766D0"/>
    <w:rsid w:val="0027709C"/>
    <w:rsid w:val="0027720E"/>
    <w:rsid w:val="00277BAB"/>
    <w:rsid w:val="0028035D"/>
    <w:rsid w:val="00282BE9"/>
    <w:rsid w:val="00282D2C"/>
    <w:rsid w:val="00283387"/>
    <w:rsid w:val="00283A8D"/>
    <w:rsid w:val="00285E38"/>
    <w:rsid w:val="00287195"/>
    <w:rsid w:val="00290801"/>
    <w:rsid w:val="0029133B"/>
    <w:rsid w:val="00291447"/>
    <w:rsid w:val="00292843"/>
    <w:rsid w:val="00292A5F"/>
    <w:rsid w:val="00293395"/>
    <w:rsid w:val="00293738"/>
    <w:rsid w:val="00294DB1"/>
    <w:rsid w:val="002959AC"/>
    <w:rsid w:val="00295F67"/>
    <w:rsid w:val="00297C2E"/>
    <w:rsid w:val="002A0028"/>
    <w:rsid w:val="002A0562"/>
    <w:rsid w:val="002A21AA"/>
    <w:rsid w:val="002A292A"/>
    <w:rsid w:val="002A3C3D"/>
    <w:rsid w:val="002A555B"/>
    <w:rsid w:val="002A6876"/>
    <w:rsid w:val="002A6FC8"/>
    <w:rsid w:val="002A7054"/>
    <w:rsid w:val="002A70C9"/>
    <w:rsid w:val="002B2B61"/>
    <w:rsid w:val="002B3790"/>
    <w:rsid w:val="002B55F8"/>
    <w:rsid w:val="002B5ED0"/>
    <w:rsid w:val="002B7F4A"/>
    <w:rsid w:val="002C0133"/>
    <w:rsid w:val="002C089B"/>
    <w:rsid w:val="002C1529"/>
    <w:rsid w:val="002C2454"/>
    <w:rsid w:val="002C291D"/>
    <w:rsid w:val="002C2BBA"/>
    <w:rsid w:val="002C2C65"/>
    <w:rsid w:val="002C390F"/>
    <w:rsid w:val="002C4505"/>
    <w:rsid w:val="002C6F18"/>
    <w:rsid w:val="002C73CF"/>
    <w:rsid w:val="002C7A1C"/>
    <w:rsid w:val="002D13A4"/>
    <w:rsid w:val="002D33F7"/>
    <w:rsid w:val="002D58E3"/>
    <w:rsid w:val="002D7586"/>
    <w:rsid w:val="002E02E5"/>
    <w:rsid w:val="002E08AC"/>
    <w:rsid w:val="002E239A"/>
    <w:rsid w:val="002E369A"/>
    <w:rsid w:val="002E3F65"/>
    <w:rsid w:val="002E5CFD"/>
    <w:rsid w:val="002E6C6C"/>
    <w:rsid w:val="002E7A65"/>
    <w:rsid w:val="002F1061"/>
    <w:rsid w:val="002F167A"/>
    <w:rsid w:val="002F180E"/>
    <w:rsid w:val="002F2352"/>
    <w:rsid w:val="002F3038"/>
    <w:rsid w:val="002F3306"/>
    <w:rsid w:val="002F4DAD"/>
    <w:rsid w:val="002F534A"/>
    <w:rsid w:val="002F54EF"/>
    <w:rsid w:val="002F5E7E"/>
    <w:rsid w:val="002F6EFD"/>
    <w:rsid w:val="002F7157"/>
    <w:rsid w:val="002F794E"/>
    <w:rsid w:val="0030002C"/>
    <w:rsid w:val="003001FA"/>
    <w:rsid w:val="00301D85"/>
    <w:rsid w:val="00302B28"/>
    <w:rsid w:val="0030351E"/>
    <w:rsid w:val="00303A20"/>
    <w:rsid w:val="00304311"/>
    <w:rsid w:val="00305748"/>
    <w:rsid w:val="003058AD"/>
    <w:rsid w:val="00305C58"/>
    <w:rsid w:val="00306B60"/>
    <w:rsid w:val="00306BEF"/>
    <w:rsid w:val="00307037"/>
    <w:rsid w:val="003079A1"/>
    <w:rsid w:val="00307B0C"/>
    <w:rsid w:val="00311D3B"/>
    <w:rsid w:val="0031229D"/>
    <w:rsid w:val="003124FA"/>
    <w:rsid w:val="0031281A"/>
    <w:rsid w:val="003131B0"/>
    <w:rsid w:val="00314176"/>
    <w:rsid w:val="0031489E"/>
    <w:rsid w:val="00314A0E"/>
    <w:rsid w:val="0031564D"/>
    <w:rsid w:val="00315852"/>
    <w:rsid w:val="00316CE5"/>
    <w:rsid w:val="00316DD8"/>
    <w:rsid w:val="00317804"/>
    <w:rsid w:val="00317850"/>
    <w:rsid w:val="00317A21"/>
    <w:rsid w:val="00317EC8"/>
    <w:rsid w:val="003202ED"/>
    <w:rsid w:val="00320F59"/>
    <w:rsid w:val="0032238B"/>
    <w:rsid w:val="00322692"/>
    <w:rsid w:val="00322868"/>
    <w:rsid w:val="0032333D"/>
    <w:rsid w:val="0032396D"/>
    <w:rsid w:val="00324D9A"/>
    <w:rsid w:val="00325979"/>
    <w:rsid w:val="00330508"/>
    <w:rsid w:val="00330805"/>
    <w:rsid w:val="00330B13"/>
    <w:rsid w:val="00330E87"/>
    <w:rsid w:val="003313C4"/>
    <w:rsid w:val="00332473"/>
    <w:rsid w:val="00333725"/>
    <w:rsid w:val="00333778"/>
    <w:rsid w:val="00333DAA"/>
    <w:rsid w:val="00333EA0"/>
    <w:rsid w:val="00334434"/>
    <w:rsid w:val="0033467C"/>
    <w:rsid w:val="003403D3"/>
    <w:rsid w:val="00340677"/>
    <w:rsid w:val="003413DB"/>
    <w:rsid w:val="00341CC9"/>
    <w:rsid w:val="00341D6F"/>
    <w:rsid w:val="00341FFD"/>
    <w:rsid w:val="00343C4A"/>
    <w:rsid w:val="003442E8"/>
    <w:rsid w:val="003459A0"/>
    <w:rsid w:val="00346B6A"/>
    <w:rsid w:val="00347947"/>
    <w:rsid w:val="00347F4C"/>
    <w:rsid w:val="00350924"/>
    <w:rsid w:val="00352709"/>
    <w:rsid w:val="00352949"/>
    <w:rsid w:val="0035296C"/>
    <w:rsid w:val="00352A8E"/>
    <w:rsid w:val="003534AC"/>
    <w:rsid w:val="00353DF7"/>
    <w:rsid w:val="0035688A"/>
    <w:rsid w:val="00356AF6"/>
    <w:rsid w:val="00360871"/>
    <w:rsid w:val="003609A4"/>
    <w:rsid w:val="00360DA4"/>
    <w:rsid w:val="00361120"/>
    <w:rsid w:val="00361815"/>
    <w:rsid w:val="003618E4"/>
    <w:rsid w:val="0036236F"/>
    <w:rsid w:val="00362379"/>
    <w:rsid w:val="003645F8"/>
    <w:rsid w:val="0036556A"/>
    <w:rsid w:val="003659C8"/>
    <w:rsid w:val="003675A0"/>
    <w:rsid w:val="00367803"/>
    <w:rsid w:val="003704C4"/>
    <w:rsid w:val="00371E22"/>
    <w:rsid w:val="00373164"/>
    <w:rsid w:val="003738C3"/>
    <w:rsid w:val="00374494"/>
    <w:rsid w:val="00374509"/>
    <w:rsid w:val="00374976"/>
    <w:rsid w:val="00374ADD"/>
    <w:rsid w:val="00375035"/>
    <w:rsid w:val="00375083"/>
    <w:rsid w:val="00375A50"/>
    <w:rsid w:val="00376260"/>
    <w:rsid w:val="00377CBF"/>
    <w:rsid w:val="00377FB3"/>
    <w:rsid w:val="003800AC"/>
    <w:rsid w:val="003803C4"/>
    <w:rsid w:val="00380D50"/>
    <w:rsid w:val="00381216"/>
    <w:rsid w:val="00381238"/>
    <w:rsid w:val="00381BD5"/>
    <w:rsid w:val="00381FAF"/>
    <w:rsid w:val="00382D90"/>
    <w:rsid w:val="00382DD5"/>
    <w:rsid w:val="00383961"/>
    <w:rsid w:val="00383E78"/>
    <w:rsid w:val="00385487"/>
    <w:rsid w:val="00385717"/>
    <w:rsid w:val="0039123B"/>
    <w:rsid w:val="003924A1"/>
    <w:rsid w:val="00393991"/>
    <w:rsid w:val="00393DF0"/>
    <w:rsid w:val="00394AD8"/>
    <w:rsid w:val="00397289"/>
    <w:rsid w:val="00397B2A"/>
    <w:rsid w:val="003A010F"/>
    <w:rsid w:val="003A05D2"/>
    <w:rsid w:val="003A0C3A"/>
    <w:rsid w:val="003A1836"/>
    <w:rsid w:val="003A2BB0"/>
    <w:rsid w:val="003A33AC"/>
    <w:rsid w:val="003A3A69"/>
    <w:rsid w:val="003A47CB"/>
    <w:rsid w:val="003A59F0"/>
    <w:rsid w:val="003A6138"/>
    <w:rsid w:val="003A66F8"/>
    <w:rsid w:val="003A7746"/>
    <w:rsid w:val="003B063A"/>
    <w:rsid w:val="003B0EC9"/>
    <w:rsid w:val="003B140D"/>
    <w:rsid w:val="003B1D33"/>
    <w:rsid w:val="003B1F0A"/>
    <w:rsid w:val="003B27E4"/>
    <w:rsid w:val="003B307F"/>
    <w:rsid w:val="003B30C3"/>
    <w:rsid w:val="003B4FB9"/>
    <w:rsid w:val="003B64D7"/>
    <w:rsid w:val="003B68D1"/>
    <w:rsid w:val="003C0608"/>
    <w:rsid w:val="003C08A1"/>
    <w:rsid w:val="003C1D30"/>
    <w:rsid w:val="003C3D56"/>
    <w:rsid w:val="003C636F"/>
    <w:rsid w:val="003D02D2"/>
    <w:rsid w:val="003D05FE"/>
    <w:rsid w:val="003D066D"/>
    <w:rsid w:val="003D1137"/>
    <w:rsid w:val="003D1868"/>
    <w:rsid w:val="003D2890"/>
    <w:rsid w:val="003D3844"/>
    <w:rsid w:val="003D3CF9"/>
    <w:rsid w:val="003D49BE"/>
    <w:rsid w:val="003D4C45"/>
    <w:rsid w:val="003D584E"/>
    <w:rsid w:val="003D7575"/>
    <w:rsid w:val="003D7D1F"/>
    <w:rsid w:val="003E0629"/>
    <w:rsid w:val="003E09DC"/>
    <w:rsid w:val="003E1AAF"/>
    <w:rsid w:val="003E1FF1"/>
    <w:rsid w:val="003E2AE7"/>
    <w:rsid w:val="003E3308"/>
    <w:rsid w:val="003E3B12"/>
    <w:rsid w:val="003E51D7"/>
    <w:rsid w:val="003E545B"/>
    <w:rsid w:val="003E65A4"/>
    <w:rsid w:val="003E7D1B"/>
    <w:rsid w:val="003E7F47"/>
    <w:rsid w:val="003F0490"/>
    <w:rsid w:val="003F1B92"/>
    <w:rsid w:val="003F23E4"/>
    <w:rsid w:val="003F25E1"/>
    <w:rsid w:val="003F2A03"/>
    <w:rsid w:val="003F39FB"/>
    <w:rsid w:val="003F4672"/>
    <w:rsid w:val="003F5A36"/>
    <w:rsid w:val="0040056D"/>
    <w:rsid w:val="00400634"/>
    <w:rsid w:val="00400A28"/>
    <w:rsid w:val="00402EFB"/>
    <w:rsid w:val="00403D70"/>
    <w:rsid w:val="00404636"/>
    <w:rsid w:val="00404995"/>
    <w:rsid w:val="0040519C"/>
    <w:rsid w:val="004052DB"/>
    <w:rsid w:val="004059C2"/>
    <w:rsid w:val="0040716E"/>
    <w:rsid w:val="0041095E"/>
    <w:rsid w:val="0041098F"/>
    <w:rsid w:val="00410CD7"/>
    <w:rsid w:val="00411173"/>
    <w:rsid w:val="0041148F"/>
    <w:rsid w:val="00411DED"/>
    <w:rsid w:val="00411E55"/>
    <w:rsid w:val="004124A4"/>
    <w:rsid w:val="004125CD"/>
    <w:rsid w:val="00412A53"/>
    <w:rsid w:val="00412AB2"/>
    <w:rsid w:val="004146F8"/>
    <w:rsid w:val="00416113"/>
    <w:rsid w:val="00416EEA"/>
    <w:rsid w:val="00421D77"/>
    <w:rsid w:val="00421F4B"/>
    <w:rsid w:val="00422A4C"/>
    <w:rsid w:val="00423318"/>
    <w:rsid w:val="004233FA"/>
    <w:rsid w:val="004240D6"/>
    <w:rsid w:val="00424798"/>
    <w:rsid w:val="00425025"/>
    <w:rsid w:val="00425992"/>
    <w:rsid w:val="00425FF3"/>
    <w:rsid w:val="0042625A"/>
    <w:rsid w:val="00427C1C"/>
    <w:rsid w:val="004313B2"/>
    <w:rsid w:val="004326A7"/>
    <w:rsid w:val="004332C1"/>
    <w:rsid w:val="00434160"/>
    <w:rsid w:val="00436BA3"/>
    <w:rsid w:val="00436F7A"/>
    <w:rsid w:val="00437791"/>
    <w:rsid w:val="00437F15"/>
    <w:rsid w:val="004403C5"/>
    <w:rsid w:val="0044085D"/>
    <w:rsid w:val="00440C50"/>
    <w:rsid w:val="00440F2E"/>
    <w:rsid w:val="004416E0"/>
    <w:rsid w:val="00441B09"/>
    <w:rsid w:val="00441F63"/>
    <w:rsid w:val="00443907"/>
    <w:rsid w:val="004443D0"/>
    <w:rsid w:val="00444845"/>
    <w:rsid w:val="00444BC9"/>
    <w:rsid w:val="004451EC"/>
    <w:rsid w:val="00445572"/>
    <w:rsid w:val="00445B07"/>
    <w:rsid w:val="00446BF9"/>
    <w:rsid w:val="00447476"/>
    <w:rsid w:val="00447FFD"/>
    <w:rsid w:val="004500E6"/>
    <w:rsid w:val="00450772"/>
    <w:rsid w:val="0045112E"/>
    <w:rsid w:val="00451B6C"/>
    <w:rsid w:val="00453F32"/>
    <w:rsid w:val="00455115"/>
    <w:rsid w:val="00455E97"/>
    <w:rsid w:val="00455F70"/>
    <w:rsid w:val="004573E7"/>
    <w:rsid w:val="0045759A"/>
    <w:rsid w:val="004609ED"/>
    <w:rsid w:val="00460EE2"/>
    <w:rsid w:val="00461448"/>
    <w:rsid w:val="00461DB5"/>
    <w:rsid w:val="0046400E"/>
    <w:rsid w:val="00464801"/>
    <w:rsid w:val="00464A7A"/>
    <w:rsid w:val="00464B00"/>
    <w:rsid w:val="00465503"/>
    <w:rsid w:val="00465EC6"/>
    <w:rsid w:val="00467600"/>
    <w:rsid w:val="00467FEF"/>
    <w:rsid w:val="00470808"/>
    <w:rsid w:val="00470F39"/>
    <w:rsid w:val="0047106D"/>
    <w:rsid w:val="00471354"/>
    <w:rsid w:val="004718AF"/>
    <w:rsid w:val="00473955"/>
    <w:rsid w:val="0047768D"/>
    <w:rsid w:val="00483376"/>
    <w:rsid w:val="004834C5"/>
    <w:rsid w:val="00483CAF"/>
    <w:rsid w:val="004841B4"/>
    <w:rsid w:val="00486A75"/>
    <w:rsid w:val="004901DC"/>
    <w:rsid w:val="004940BA"/>
    <w:rsid w:val="004950A6"/>
    <w:rsid w:val="004952B5"/>
    <w:rsid w:val="00496C7B"/>
    <w:rsid w:val="0049705F"/>
    <w:rsid w:val="004A0D6C"/>
    <w:rsid w:val="004A102C"/>
    <w:rsid w:val="004A244B"/>
    <w:rsid w:val="004A2AEE"/>
    <w:rsid w:val="004A3477"/>
    <w:rsid w:val="004A396C"/>
    <w:rsid w:val="004A629D"/>
    <w:rsid w:val="004B03C3"/>
    <w:rsid w:val="004B06A8"/>
    <w:rsid w:val="004B08D5"/>
    <w:rsid w:val="004B0B90"/>
    <w:rsid w:val="004B0DBF"/>
    <w:rsid w:val="004B0E9E"/>
    <w:rsid w:val="004B1558"/>
    <w:rsid w:val="004B18F7"/>
    <w:rsid w:val="004B1A40"/>
    <w:rsid w:val="004B1FFA"/>
    <w:rsid w:val="004B29A4"/>
    <w:rsid w:val="004B2F50"/>
    <w:rsid w:val="004B5440"/>
    <w:rsid w:val="004B5DDB"/>
    <w:rsid w:val="004B730B"/>
    <w:rsid w:val="004B76F4"/>
    <w:rsid w:val="004B7DB1"/>
    <w:rsid w:val="004C0833"/>
    <w:rsid w:val="004C0A58"/>
    <w:rsid w:val="004C36B8"/>
    <w:rsid w:val="004C4359"/>
    <w:rsid w:val="004C539B"/>
    <w:rsid w:val="004C5C3F"/>
    <w:rsid w:val="004C6E8F"/>
    <w:rsid w:val="004D275E"/>
    <w:rsid w:val="004D27EA"/>
    <w:rsid w:val="004D384F"/>
    <w:rsid w:val="004D58A6"/>
    <w:rsid w:val="004D5C38"/>
    <w:rsid w:val="004E0B8E"/>
    <w:rsid w:val="004E0CB4"/>
    <w:rsid w:val="004E1843"/>
    <w:rsid w:val="004E2CAD"/>
    <w:rsid w:val="004E31ED"/>
    <w:rsid w:val="004E4072"/>
    <w:rsid w:val="004E5E56"/>
    <w:rsid w:val="004E6469"/>
    <w:rsid w:val="004E65EC"/>
    <w:rsid w:val="004E69B7"/>
    <w:rsid w:val="004E7373"/>
    <w:rsid w:val="004E7BC7"/>
    <w:rsid w:val="004F0BA1"/>
    <w:rsid w:val="004F1571"/>
    <w:rsid w:val="004F17F4"/>
    <w:rsid w:val="004F1FAD"/>
    <w:rsid w:val="004F211D"/>
    <w:rsid w:val="004F5984"/>
    <w:rsid w:val="004F6B07"/>
    <w:rsid w:val="004F6B96"/>
    <w:rsid w:val="004F776A"/>
    <w:rsid w:val="004F7BB1"/>
    <w:rsid w:val="004F7FE2"/>
    <w:rsid w:val="00500B6C"/>
    <w:rsid w:val="0050108C"/>
    <w:rsid w:val="005040E4"/>
    <w:rsid w:val="00506B0D"/>
    <w:rsid w:val="0050780C"/>
    <w:rsid w:val="0051084C"/>
    <w:rsid w:val="00510981"/>
    <w:rsid w:val="00511337"/>
    <w:rsid w:val="00512A2A"/>
    <w:rsid w:val="00514983"/>
    <w:rsid w:val="005149B0"/>
    <w:rsid w:val="00514EFC"/>
    <w:rsid w:val="00515D3F"/>
    <w:rsid w:val="00515DED"/>
    <w:rsid w:val="005162A9"/>
    <w:rsid w:val="005164ED"/>
    <w:rsid w:val="0051681C"/>
    <w:rsid w:val="00516FE8"/>
    <w:rsid w:val="005172FE"/>
    <w:rsid w:val="00517A47"/>
    <w:rsid w:val="00517FF8"/>
    <w:rsid w:val="00520854"/>
    <w:rsid w:val="00522A3E"/>
    <w:rsid w:val="005232C0"/>
    <w:rsid w:val="005256FC"/>
    <w:rsid w:val="0052576D"/>
    <w:rsid w:val="00525859"/>
    <w:rsid w:val="005268F8"/>
    <w:rsid w:val="005268FC"/>
    <w:rsid w:val="00527C1A"/>
    <w:rsid w:val="00530CC4"/>
    <w:rsid w:val="00533378"/>
    <w:rsid w:val="00533622"/>
    <w:rsid w:val="005340D0"/>
    <w:rsid w:val="005349E8"/>
    <w:rsid w:val="00535651"/>
    <w:rsid w:val="005363EA"/>
    <w:rsid w:val="005364D6"/>
    <w:rsid w:val="00537534"/>
    <w:rsid w:val="00540428"/>
    <w:rsid w:val="005445B7"/>
    <w:rsid w:val="0054524D"/>
    <w:rsid w:val="00545884"/>
    <w:rsid w:val="00545B3C"/>
    <w:rsid w:val="0054609E"/>
    <w:rsid w:val="005477E7"/>
    <w:rsid w:val="00551167"/>
    <w:rsid w:val="00551329"/>
    <w:rsid w:val="00551CB6"/>
    <w:rsid w:val="005520D3"/>
    <w:rsid w:val="00552A4B"/>
    <w:rsid w:val="0055446C"/>
    <w:rsid w:val="00554A33"/>
    <w:rsid w:val="00554EDC"/>
    <w:rsid w:val="00555C55"/>
    <w:rsid w:val="0055659D"/>
    <w:rsid w:val="00560042"/>
    <w:rsid w:val="0056020E"/>
    <w:rsid w:val="005603CD"/>
    <w:rsid w:val="00560A55"/>
    <w:rsid w:val="00560D39"/>
    <w:rsid w:val="00562021"/>
    <w:rsid w:val="005622CA"/>
    <w:rsid w:val="0056289B"/>
    <w:rsid w:val="0056316E"/>
    <w:rsid w:val="00564F61"/>
    <w:rsid w:val="00566BDF"/>
    <w:rsid w:val="005715C4"/>
    <w:rsid w:val="00572B87"/>
    <w:rsid w:val="00572BCD"/>
    <w:rsid w:val="00572E1E"/>
    <w:rsid w:val="00573667"/>
    <w:rsid w:val="00574D7A"/>
    <w:rsid w:val="00575D59"/>
    <w:rsid w:val="00577835"/>
    <w:rsid w:val="00577948"/>
    <w:rsid w:val="005804B1"/>
    <w:rsid w:val="005824A6"/>
    <w:rsid w:val="00583668"/>
    <w:rsid w:val="00586354"/>
    <w:rsid w:val="0059071A"/>
    <w:rsid w:val="00592B71"/>
    <w:rsid w:val="00593831"/>
    <w:rsid w:val="00594782"/>
    <w:rsid w:val="005956F3"/>
    <w:rsid w:val="005961B9"/>
    <w:rsid w:val="00596B65"/>
    <w:rsid w:val="005A0C2A"/>
    <w:rsid w:val="005A26DA"/>
    <w:rsid w:val="005A28E4"/>
    <w:rsid w:val="005A29C7"/>
    <w:rsid w:val="005A30C3"/>
    <w:rsid w:val="005A4310"/>
    <w:rsid w:val="005A5605"/>
    <w:rsid w:val="005A57DD"/>
    <w:rsid w:val="005A6865"/>
    <w:rsid w:val="005A6E66"/>
    <w:rsid w:val="005B2081"/>
    <w:rsid w:val="005B2123"/>
    <w:rsid w:val="005B246E"/>
    <w:rsid w:val="005B2D7D"/>
    <w:rsid w:val="005B3993"/>
    <w:rsid w:val="005B40FB"/>
    <w:rsid w:val="005B50B4"/>
    <w:rsid w:val="005B519B"/>
    <w:rsid w:val="005B7DE4"/>
    <w:rsid w:val="005C0082"/>
    <w:rsid w:val="005C0314"/>
    <w:rsid w:val="005C119E"/>
    <w:rsid w:val="005C13F2"/>
    <w:rsid w:val="005C1A18"/>
    <w:rsid w:val="005C2A37"/>
    <w:rsid w:val="005C2A54"/>
    <w:rsid w:val="005C4AC6"/>
    <w:rsid w:val="005C54B0"/>
    <w:rsid w:val="005C58A6"/>
    <w:rsid w:val="005C69FF"/>
    <w:rsid w:val="005C6CFA"/>
    <w:rsid w:val="005D0402"/>
    <w:rsid w:val="005D0D44"/>
    <w:rsid w:val="005D29B7"/>
    <w:rsid w:val="005D2B1A"/>
    <w:rsid w:val="005D32E6"/>
    <w:rsid w:val="005D3D8F"/>
    <w:rsid w:val="005D4E53"/>
    <w:rsid w:val="005D6A9F"/>
    <w:rsid w:val="005E1A1D"/>
    <w:rsid w:val="005E298C"/>
    <w:rsid w:val="005E3150"/>
    <w:rsid w:val="005E37FF"/>
    <w:rsid w:val="005E50B4"/>
    <w:rsid w:val="005E637A"/>
    <w:rsid w:val="005E66D8"/>
    <w:rsid w:val="005E6969"/>
    <w:rsid w:val="005E6F7D"/>
    <w:rsid w:val="005F0340"/>
    <w:rsid w:val="005F0A3E"/>
    <w:rsid w:val="005F0D22"/>
    <w:rsid w:val="005F10B2"/>
    <w:rsid w:val="005F1C5A"/>
    <w:rsid w:val="005F1FF6"/>
    <w:rsid w:val="005F25E5"/>
    <w:rsid w:val="005F3B10"/>
    <w:rsid w:val="005F6C0A"/>
    <w:rsid w:val="00600006"/>
    <w:rsid w:val="00600264"/>
    <w:rsid w:val="006035A5"/>
    <w:rsid w:val="00603B4B"/>
    <w:rsid w:val="006044D2"/>
    <w:rsid w:val="006049F9"/>
    <w:rsid w:val="00604AF5"/>
    <w:rsid w:val="00604D66"/>
    <w:rsid w:val="006061B0"/>
    <w:rsid w:val="00606E67"/>
    <w:rsid w:val="00606FC6"/>
    <w:rsid w:val="00606FDA"/>
    <w:rsid w:val="00607083"/>
    <w:rsid w:val="006079E8"/>
    <w:rsid w:val="00611ED5"/>
    <w:rsid w:val="00612877"/>
    <w:rsid w:val="00613224"/>
    <w:rsid w:val="006143E8"/>
    <w:rsid w:val="00614A79"/>
    <w:rsid w:val="00615B08"/>
    <w:rsid w:val="006177D0"/>
    <w:rsid w:val="00617F15"/>
    <w:rsid w:val="006217F9"/>
    <w:rsid w:val="00622A62"/>
    <w:rsid w:val="006234AD"/>
    <w:rsid w:val="00623545"/>
    <w:rsid w:val="006235A9"/>
    <w:rsid w:val="006247AB"/>
    <w:rsid w:val="006266E2"/>
    <w:rsid w:val="00626C3F"/>
    <w:rsid w:val="00627388"/>
    <w:rsid w:val="00627AA5"/>
    <w:rsid w:val="00630DD8"/>
    <w:rsid w:val="00631937"/>
    <w:rsid w:val="00632B1F"/>
    <w:rsid w:val="00632B26"/>
    <w:rsid w:val="00632DAE"/>
    <w:rsid w:val="00632ED9"/>
    <w:rsid w:val="006331C8"/>
    <w:rsid w:val="006366CD"/>
    <w:rsid w:val="006369B3"/>
    <w:rsid w:val="00637917"/>
    <w:rsid w:val="00640791"/>
    <w:rsid w:val="0064158A"/>
    <w:rsid w:val="00642131"/>
    <w:rsid w:val="006426E4"/>
    <w:rsid w:val="00642A57"/>
    <w:rsid w:val="006434B1"/>
    <w:rsid w:val="0064417C"/>
    <w:rsid w:val="00644472"/>
    <w:rsid w:val="0064472C"/>
    <w:rsid w:val="00645D8C"/>
    <w:rsid w:val="00647EAD"/>
    <w:rsid w:val="0065178D"/>
    <w:rsid w:val="00652E4E"/>
    <w:rsid w:val="00653859"/>
    <w:rsid w:val="00654991"/>
    <w:rsid w:val="00655C2B"/>
    <w:rsid w:val="00656935"/>
    <w:rsid w:val="00660D6B"/>
    <w:rsid w:val="00661CE3"/>
    <w:rsid w:val="00661F1D"/>
    <w:rsid w:val="00662ECC"/>
    <w:rsid w:val="006644DB"/>
    <w:rsid w:val="00664C7F"/>
    <w:rsid w:val="00665D80"/>
    <w:rsid w:val="00665E78"/>
    <w:rsid w:val="006661E0"/>
    <w:rsid w:val="006667E3"/>
    <w:rsid w:val="00666813"/>
    <w:rsid w:val="00666AD1"/>
    <w:rsid w:val="00667236"/>
    <w:rsid w:val="006672E7"/>
    <w:rsid w:val="00667E72"/>
    <w:rsid w:val="00667FFE"/>
    <w:rsid w:val="006715DE"/>
    <w:rsid w:val="0067307A"/>
    <w:rsid w:val="00673619"/>
    <w:rsid w:val="00673AB7"/>
    <w:rsid w:val="00674F87"/>
    <w:rsid w:val="0067687C"/>
    <w:rsid w:val="00677482"/>
    <w:rsid w:val="00677C35"/>
    <w:rsid w:val="0068131A"/>
    <w:rsid w:val="00681F75"/>
    <w:rsid w:val="00682148"/>
    <w:rsid w:val="00682D01"/>
    <w:rsid w:val="006843F1"/>
    <w:rsid w:val="00684888"/>
    <w:rsid w:val="00685DB5"/>
    <w:rsid w:val="00686C03"/>
    <w:rsid w:val="00690020"/>
    <w:rsid w:val="00690B84"/>
    <w:rsid w:val="00691BC5"/>
    <w:rsid w:val="00692399"/>
    <w:rsid w:val="00693B4C"/>
    <w:rsid w:val="006946D8"/>
    <w:rsid w:val="006947EF"/>
    <w:rsid w:val="0069671B"/>
    <w:rsid w:val="00697D08"/>
    <w:rsid w:val="006A046D"/>
    <w:rsid w:val="006A126F"/>
    <w:rsid w:val="006A14BB"/>
    <w:rsid w:val="006A1847"/>
    <w:rsid w:val="006A241F"/>
    <w:rsid w:val="006A2D5A"/>
    <w:rsid w:val="006A2DEE"/>
    <w:rsid w:val="006A3557"/>
    <w:rsid w:val="006A44D5"/>
    <w:rsid w:val="006A5158"/>
    <w:rsid w:val="006A5641"/>
    <w:rsid w:val="006A5B3A"/>
    <w:rsid w:val="006A5F5D"/>
    <w:rsid w:val="006A6CD4"/>
    <w:rsid w:val="006A6DAF"/>
    <w:rsid w:val="006A6F73"/>
    <w:rsid w:val="006A7177"/>
    <w:rsid w:val="006A7600"/>
    <w:rsid w:val="006A7794"/>
    <w:rsid w:val="006B016A"/>
    <w:rsid w:val="006B2ED2"/>
    <w:rsid w:val="006B32D6"/>
    <w:rsid w:val="006B357A"/>
    <w:rsid w:val="006B3649"/>
    <w:rsid w:val="006B3A23"/>
    <w:rsid w:val="006B4731"/>
    <w:rsid w:val="006B4D1F"/>
    <w:rsid w:val="006B5347"/>
    <w:rsid w:val="006B5A82"/>
    <w:rsid w:val="006B5CA9"/>
    <w:rsid w:val="006B64FB"/>
    <w:rsid w:val="006B6E87"/>
    <w:rsid w:val="006B77DF"/>
    <w:rsid w:val="006C03A8"/>
    <w:rsid w:val="006C3233"/>
    <w:rsid w:val="006C49A9"/>
    <w:rsid w:val="006C4C46"/>
    <w:rsid w:val="006C6210"/>
    <w:rsid w:val="006C7135"/>
    <w:rsid w:val="006D033E"/>
    <w:rsid w:val="006D1050"/>
    <w:rsid w:val="006D1F2B"/>
    <w:rsid w:val="006D2562"/>
    <w:rsid w:val="006D336C"/>
    <w:rsid w:val="006D3435"/>
    <w:rsid w:val="006D363F"/>
    <w:rsid w:val="006D4580"/>
    <w:rsid w:val="006D584A"/>
    <w:rsid w:val="006D586B"/>
    <w:rsid w:val="006D5B2F"/>
    <w:rsid w:val="006D6045"/>
    <w:rsid w:val="006D745B"/>
    <w:rsid w:val="006D764D"/>
    <w:rsid w:val="006E0690"/>
    <w:rsid w:val="006E06AF"/>
    <w:rsid w:val="006E07E9"/>
    <w:rsid w:val="006E0861"/>
    <w:rsid w:val="006E0D00"/>
    <w:rsid w:val="006E169A"/>
    <w:rsid w:val="006E19E1"/>
    <w:rsid w:val="006E7637"/>
    <w:rsid w:val="006F07F2"/>
    <w:rsid w:val="006F1534"/>
    <w:rsid w:val="006F346D"/>
    <w:rsid w:val="006F4D7A"/>
    <w:rsid w:val="006F4F2F"/>
    <w:rsid w:val="00701FDB"/>
    <w:rsid w:val="00702066"/>
    <w:rsid w:val="007030F9"/>
    <w:rsid w:val="0070317F"/>
    <w:rsid w:val="00703318"/>
    <w:rsid w:val="00704C52"/>
    <w:rsid w:val="0070543F"/>
    <w:rsid w:val="00705F28"/>
    <w:rsid w:val="00706F48"/>
    <w:rsid w:val="00707790"/>
    <w:rsid w:val="00707E97"/>
    <w:rsid w:val="0071018F"/>
    <w:rsid w:val="0071025D"/>
    <w:rsid w:val="00710BF9"/>
    <w:rsid w:val="007118DA"/>
    <w:rsid w:val="00711B18"/>
    <w:rsid w:val="00712ED5"/>
    <w:rsid w:val="0071337F"/>
    <w:rsid w:val="007154D0"/>
    <w:rsid w:val="00717A6F"/>
    <w:rsid w:val="00717F28"/>
    <w:rsid w:val="00720290"/>
    <w:rsid w:val="00721515"/>
    <w:rsid w:val="007218B8"/>
    <w:rsid w:val="007221AB"/>
    <w:rsid w:val="00723441"/>
    <w:rsid w:val="0072373D"/>
    <w:rsid w:val="00723D86"/>
    <w:rsid w:val="0072400D"/>
    <w:rsid w:val="00726DB9"/>
    <w:rsid w:val="00727072"/>
    <w:rsid w:val="00727A80"/>
    <w:rsid w:val="00727C7A"/>
    <w:rsid w:val="00727ED7"/>
    <w:rsid w:val="00730B8E"/>
    <w:rsid w:val="00731BCF"/>
    <w:rsid w:val="00732242"/>
    <w:rsid w:val="007331F1"/>
    <w:rsid w:val="00734CA7"/>
    <w:rsid w:val="00737567"/>
    <w:rsid w:val="0074287A"/>
    <w:rsid w:val="007428AA"/>
    <w:rsid w:val="00744273"/>
    <w:rsid w:val="00744A75"/>
    <w:rsid w:val="007453E7"/>
    <w:rsid w:val="007478CE"/>
    <w:rsid w:val="00752268"/>
    <w:rsid w:val="00754150"/>
    <w:rsid w:val="00754792"/>
    <w:rsid w:val="007549CF"/>
    <w:rsid w:val="00754B81"/>
    <w:rsid w:val="00756A35"/>
    <w:rsid w:val="00756E09"/>
    <w:rsid w:val="00757169"/>
    <w:rsid w:val="007603BB"/>
    <w:rsid w:val="00761027"/>
    <w:rsid w:val="00761DBF"/>
    <w:rsid w:val="007622E6"/>
    <w:rsid w:val="00762467"/>
    <w:rsid w:val="00763272"/>
    <w:rsid w:val="00763D5F"/>
    <w:rsid w:val="00764AF7"/>
    <w:rsid w:val="007655B1"/>
    <w:rsid w:val="007667FD"/>
    <w:rsid w:val="00767866"/>
    <w:rsid w:val="00770240"/>
    <w:rsid w:val="0077100D"/>
    <w:rsid w:val="00771593"/>
    <w:rsid w:val="0077267B"/>
    <w:rsid w:val="00772D2D"/>
    <w:rsid w:val="007736B5"/>
    <w:rsid w:val="007739B0"/>
    <w:rsid w:val="00774328"/>
    <w:rsid w:val="00774E2D"/>
    <w:rsid w:val="00774EE7"/>
    <w:rsid w:val="00775528"/>
    <w:rsid w:val="00775681"/>
    <w:rsid w:val="00776213"/>
    <w:rsid w:val="00776A56"/>
    <w:rsid w:val="007777C4"/>
    <w:rsid w:val="00777CBB"/>
    <w:rsid w:val="00780436"/>
    <w:rsid w:val="00780E14"/>
    <w:rsid w:val="0078112B"/>
    <w:rsid w:val="0078133F"/>
    <w:rsid w:val="0078213D"/>
    <w:rsid w:val="0078233D"/>
    <w:rsid w:val="00782415"/>
    <w:rsid w:val="00782678"/>
    <w:rsid w:val="00782E8E"/>
    <w:rsid w:val="007849D1"/>
    <w:rsid w:val="00784F8C"/>
    <w:rsid w:val="007857E3"/>
    <w:rsid w:val="007864F6"/>
    <w:rsid w:val="00786B2B"/>
    <w:rsid w:val="00787402"/>
    <w:rsid w:val="0079003D"/>
    <w:rsid w:val="00790CC3"/>
    <w:rsid w:val="007912EB"/>
    <w:rsid w:val="00791431"/>
    <w:rsid w:val="00791B1B"/>
    <w:rsid w:val="00792C66"/>
    <w:rsid w:val="00793654"/>
    <w:rsid w:val="007940A1"/>
    <w:rsid w:val="0079494E"/>
    <w:rsid w:val="00795F32"/>
    <w:rsid w:val="00796435"/>
    <w:rsid w:val="007964E7"/>
    <w:rsid w:val="00796597"/>
    <w:rsid w:val="00797A6C"/>
    <w:rsid w:val="007A0240"/>
    <w:rsid w:val="007A032E"/>
    <w:rsid w:val="007A05C5"/>
    <w:rsid w:val="007A0E55"/>
    <w:rsid w:val="007A1859"/>
    <w:rsid w:val="007A1E91"/>
    <w:rsid w:val="007A301E"/>
    <w:rsid w:val="007A6A85"/>
    <w:rsid w:val="007A6DD2"/>
    <w:rsid w:val="007A6F03"/>
    <w:rsid w:val="007A7262"/>
    <w:rsid w:val="007B01F2"/>
    <w:rsid w:val="007B0E28"/>
    <w:rsid w:val="007B1147"/>
    <w:rsid w:val="007B290F"/>
    <w:rsid w:val="007B2C8A"/>
    <w:rsid w:val="007B2D20"/>
    <w:rsid w:val="007B2D4D"/>
    <w:rsid w:val="007B5425"/>
    <w:rsid w:val="007B58FD"/>
    <w:rsid w:val="007B5FBA"/>
    <w:rsid w:val="007B60A7"/>
    <w:rsid w:val="007B642D"/>
    <w:rsid w:val="007B699D"/>
    <w:rsid w:val="007B6AF6"/>
    <w:rsid w:val="007B7D32"/>
    <w:rsid w:val="007C0A6F"/>
    <w:rsid w:val="007C167A"/>
    <w:rsid w:val="007C238B"/>
    <w:rsid w:val="007C3652"/>
    <w:rsid w:val="007C4012"/>
    <w:rsid w:val="007C4EA8"/>
    <w:rsid w:val="007C519E"/>
    <w:rsid w:val="007C57AD"/>
    <w:rsid w:val="007C5FD4"/>
    <w:rsid w:val="007C6889"/>
    <w:rsid w:val="007C76CE"/>
    <w:rsid w:val="007D1072"/>
    <w:rsid w:val="007D1E0F"/>
    <w:rsid w:val="007D2140"/>
    <w:rsid w:val="007D220C"/>
    <w:rsid w:val="007D2C61"/>
    <w:rsid w:val="007D376C"/>
    <w:rsid w:val="007D39E0"/>
    <w:rsid w:val="007D42B1"/>
    <w:rsid w:val="007D4599"/>
    <w:rsid w:val="007D486B"/>
    <w:rsid w:val="007D4E41"/>
    <w:rsid w:val="007D4E86"/>
    <w:rsid w:val="007D6FB0"/>
    <w:rsid w:val="007E00DC"/>
    <w:rsid w:val="007E2B9B"/>
    <w:rsid w:val="007E4867"/>
    <w:rsid w:val="007E5AD5"/>
    <w:rsid w:val="007E66AE"/>
    <w:rsid w:val="007E67D8"/>
    <w:rsid w:val="007E759E"/>
    <w:rsid w:val="007F03C7"/>
    <w:rsid w:val="007F057C"/>
    <w:rsid w:val="007F0C2E"/>
    <w:rsid w:val="007F1009"/>
    <w:rsid w:val="007F1EEA"/>
    <w:rsid w:val="007F1F1F"/>
    <w:rsid w:val="007F2F7A"/>
    <w:rsid w:val="007F3F93"/>
    <w:rsid w:val="007F55A7"/>
    <w:rsid w:val="007F6B70"/>
    <w:rsid w:val="007F73BF"/>
    <w:rsid w:val="00800E89"/>
    <w:rsid w:val="0080173B"/>
    <w:rsid w:val="00801B61"/>
    <w:rsid w:val="008022C9"/>
    <w:rsid w:val="0080252D"/>
    <w:rsid w:val="008025B1"/>
    <w:rsid w:val="00803240"/>
    <w:rsid w:val="00803634"/>
    <w:rsid w:val="00803C66"/>
    <w:rsid w:val="00805146"/>
    <w:rsid w:val="0080660A"/>
    <w:rsid w:val="00806B1B"/>
    <w:rsid w:val="00807123"/>
    <w:rsid w:val="008074FC"/>
    <w:rsid w:val="0080769C"/>
    <w:rsid w:val="008078BE"/>
    <w:rsid w:val="008102D0"/>
    <w:rsid w:val="00810F74"/>
    <w:rsid w:val="00815ABC"/>
    <w:rsid w:val="00816966"/>
    <w:rsid w:val="00817C4E"/>
    <w:rsid w:val="00820AA2"/>
    <w:rsid w:val="00821F60"/>
    <w:rsid w:val="00823ED3"/>
    <w:rsid w:val="00824188"/>
    <w:rsid w:val="00825AD1"/>
    <w:rsid w:val="0082692E"/>
    <w:rsid w:val="00827789"/>
    <w:rsid w:val="00827FD9"/>
    <w:rsid w:val="008304DC"/>
    <w:rsid w:val="00830747"/>
    <w:rsid w:val="008341B1"/>
    <w:rsid w:val="008345A4"/>
    <w:rsid w:val="00834759"/>
    <w:rsid w:val="008351EC"/>
    <w:rsid w:val="00835791"/>
    <w:rsid w:val="00835C8F"/>
    <w:rsid w:val="00835D38"/>
    <w:rsid w:val="00836268"/>
    <w:rsid w:val="00836C8A"/>
    <w:rsid w:val="00837C27"/>
    <w:rsid w:val="0084061D"/>
    <w:rsid w:val="00841093"/>
    <w:rsid w:val="0084129F"/>
    <w:rsid w:val="00841591"/>
    <w:rsid w:val="008417AC"/>
    <w:rsid w:val="008422D0"/>
    <w:rsid w:val="008428DB"/>
    <w:rsid w:val="008429EC"/>
    <w:rsid w:val="00843A5D"/>
    <w:rsid w:val="00843C42"/>
    <w:rsid w:val="00844DFA"/>
    <w:rsid w:val="008455BE"/>
    <w:rsid w:val="00845794"/>
    <w:rsid w:val="00845A63"/>
    <w:rsid w:val="00845FDB"/>
    <w:rsid w:val="0084618B"/>
    <w:rsid w:val="008465A0"/>
    <w:rsid w:val="00846E3A"/>
    <w:rsid w:val="0085087E"/>
    <w:rsid w:val="00851314"/>
    <w:rsid w:val="00851DB0"/>
    <w:rsid w:val="00852732"/>
    <w:rsid w:val="00852F5A"/>
    <w:rsid w:val="00852F66"/>
    <w:rsid w:val="00853714"/>
    <w:rsid w:val="0085422B"/>
    <w:rsid w:val="008544F4"/>
    <w:rsid w:val="00854D1B"/>
    <w:rsid w:val="00855151"/>
    <w:rsid w:val="00855419"/>
    <w:rsid w:val="008563B4"/>
    <w:rsid w:val="0085687F"/>
    <w:rsid w:val="00857EC3"/>
    <w:rsid w:val="008612E3"/>
    <w:rsid w:val="00861574"/>
    <w:rsid w:val="00861C52"/>
    <w:rsid w:val="00861C8B"/>
    <w:rsid w:val="00862579"/>
    <w:rsid w:val="0086297E"/>
    <w:rsid w:val="0086370C"/>
    <w:rsid w:val="00863811"/>
    <w:rsid w:val="008642D6"/>
    <w:rsid w:val="00864AD5"/>
    <w:rsid w:val="008655E2"/>
    <w:rsid w:val="00865ACE"/>
    <w:rsid w:val="00865FF9"/>
    <w:rsid w:val="00866799"/>
    <w:rsid w:val="00870A0D"/>
    <w:rsid w:val="00870DB3"/>
    <w:rsid w:val="0087150F"/>
    <w:rsid w:val="00872525"/>
    <w:rsid w:val="00872B1B"/>
    <w:rsid w:val="00873249"/>
    <w:rsid w:val="0087407F"/>
    <w:rsid w:val="0088069E"/>
    <w:rsid w:val="00880B8D"/>
    <w:rsid w:val="00881303"/>
    <w:rsid w:val="008820BF"/>
    <w:rsid w:val="00883189"/>
    <w:rsid w:val="008833DF"/>
    <w:rsid w:val="008834EA"/>
    <w:rsid w:val="00884C36"/>
    <w:rsid w:val="00885480"/>
    <w:rsid w:val="0088556B"/>
    <w:rsid w:val="00885B92"/>
    <w:rsid w:val="008862FA"/>
    <w:rsid w:val="00890C48"/>
    <w:rsid w:val="00892AFB"/>
    <w:rsid w:val="00893168"/>
    <w:rsid w:val="0089406F"/>
    <w:rsid w:val="00895835"/>
    <w:rsid w:val="00897219"/>
    <w:rsid w:val="00897C81"/>
    <w:rsid w:val="00897FFE"/>
    <w:rsid w:val="008A02E7"/>
    <w:rsid w:val="008A0940"/>
    <w:rsid w:val="008A13BC"/>
    <w:rsid w:val="008A200E"/>
    <w:rsid w:val="008A28B4"/>
    <w:rsid w:val="008A3DED"/>
    <w:rsid w:val="008A4687"/>
    <w:rsid w:val="008A46FC"/>
    <w:rsid w:val="008A5933"/>
    <w:rsid w:val="008A6536"/>
    <w:rsid w:val="008A77AD"/>
    <w:rsid w:val="008B09D8"/>
    <w:rsid w:val="008B267D"/>
    <w:rsid w:val="008B34CA"/>
    <w:rsid w:val="008B3DFC"/>
    <w:rsid w:val="008B3FB1"/>
    <w:rsid w:val="008B4842"/>
    <w:rsid w:val="008B5426"/>
    <w:rsid w:val="008B5F60"/>
    <w:rsid w:val="008B6E10"/>
    <w:rsid w:val="008B76C9"/>
    <w:rsid w:val="008C0145"/>
    <w:rsid w:val="008C2D9D"/>
    <w:rsid w:val="008C55F1"/>
    <w:rsid w:val="008C7A39"/>
    <w:rsid w:val="008C7FA7"/>
    <w:rsid w:val="008D0116"/>
    <w:rsid w:val="008D2C93"/>
    <w:rsid w:val="008D717B"/>
    <w:rsid w:val="008E0358"/>
    <w:rsid w:val="008E093E"/>
    <w:rsid w:val="008E4E16"/>
    <w:rsid w:val="008E6C69"/>
    <w:rsid w:val="008E7B10"/>
    <w:rsid w:val="008F0F56"/>
    <w:rsid w:val="008F13C1"/>
    <w:rsid w:val="008F16ED"/>
    <w:rsid w:val="008F2A0E"/>
    <w:rsid w:val="008F33FC"/>
    <w:rsid w:val="008F3E53"/>
    <w:rsid w:val="008F4CCB"/>
    <w:rsid w:val="008F566D"/>
    <w:rsid w:val="008F6086"/>
    <w:rsid w:val="008F669D"/>
    <w:rsid w:val="008F7E56"/>
    <w:rsid w:val="00901C96"/>
    <w:rsid w:val="00903EDD"/>
    <w:rsid w:val="0090527E"/>
    <w:rsid w:val="00907E7D"/>
    <w:rsid w:val="00910A6E"/>
    <w:rsid w:val="00911088"/>
    <w:rsid w:val="0091130C"/>
    <w:rsid w:val="00912136"/>
    <w:rsid w:val="00912E32"/>
    <w:rsid w:val="009133A1"/>
    <w:rsid w:val="00914DCA"/>
    <w:rsid w:val="009151E9"/>
    <w:rsid w:val="00915917"/>
    <w:rsid w:val="00916473"/>
    <w:rsid w:val="0091659F"/>
    <w:rsid w:val="009176F6"/>
    <w:rsid w:val="009206E5"/>
    <w:rsid w:val="00921D34"/>
    <w:rsid w:val="00923570"/>
    <w:rsid w:val="00924814"/>
    <w:rsid w:val="00924AF5"/>
    <w:rsid w:val="00930360"/>
    <w:rsid w:val="00930371"/>
    <w:rsid w:val="009303B0"/>
    <w:rsid w:val="00930F36"/>
    <w:rsid w:val="00931609"/>
    <w:rsid w:val="009322D4"/>
    <w:rsid w:val="00933B4A"/>
    <w:rsid w:val="00933F90"/>
    <w:rsid w:val="009341DA"/>
    <w:rsid w:val="00935C7F"/>
    <w:rsid w:val="00935FAD"/>
    <w:rsid w:val="009368CB"/>
    <w:rsid w:val="00937688"/>
    <w:rsid w:val="00937F84"/>
    <w:rsid w:val="00940809"/>
    <w:rsid w:val="00942D20"/>
    <w:rsid w:val="009443E9"/>
    <w:rsid w:val="00944598"/>
    <w:rsid w:val="009446F7"/>
    <w:rsid w:val="00944CB4"/>
    <w:rsid w:val="00945072"/>
    <w:rsid w:val="009450FB"/>
    <w:rsid w:val="009455E6"/>
    <w:rsid w:val="0094572B"/>
    <w:rsid w:val="00945945"/>
    <w:rsid w:val="00947126"/>
    <w:rsid w:val="00947235"/>
    <w:rsid w:val="009505CD"/>
    <w:rsid w:val="00950620"/>
    <w:rsid w:val="0095070F"/>
    <w:rsid w:val="009511FD"/>
    <w:rsid w:val="009518A4"/>
    <w:rsid w:val="00951C0E"/>
    <w:rsid w:val="00954DC1"/>
    <w:rsid w:val="00954E3A"/>
    <w:rsid w:val="00956621"/>
    <w:rsid w:val="009568D3"/>
    <w:rsid w:val="009568DC"/>
    <w:rsid w:val="00956FC5"/>
    <w:rsid w:val="00957FB2"/>
    <w:rsid w:val="00961D0F"/>
    <w:rsid w:val="009621B0"/>
    <w:rsid w:val="0096299A"/>
    <w:rsid w:val="00963349"/>
    <w:rsid w:val="0096388F"/>
    <w:rsid w:val="00963B19"/>
    <w:rsid w:val="00963C21"/>
    <w:rsid w:val="009647B7"/>
    <w:rsid w:val="009650E7"/>
    <w:rsid w:val="00965907"/>
    <w:rsid w:val="00966A74"/>
    <w:rsid w:val="009670C6"/>
    <w:rsid w:val="0096733F"/>
    <w:rsid w:val="009679EC"/>
    <w:rsid w:val="00967CFA"/>
    <w:rsid w:val="009717CD"/>
    <w:rsid w:val="009719E5"/>
    <w:rsid w:val="00971A20"/>
    <w:rsid w:val="00971B7A"/>
    <w:rsid w:val="00972467"/>
    <w:rsid w:val="00972642"/>
    <w:rsid w:val="00972AC3"/>
    <w:rsid w:val="00972EBC"/>
    <w:rsid w:val="00973218"/>
    <w:rsid w:val="00973E23"/>
    <w:rsid w:val="00974213"/>
    <w:rsid w:val="0097432D"/>
    <w:rsid w:val="009744FB"/>
    <w:rsid w:val="00976CB9"/>
    <w:rsid w:val="00977AA0"/>
    <w:rsid w:val="0098024F"/>
    <w:rsid w:val="009808E0"/>
    <w:rsid w:val="0098277A"/>
    <w:rsid w:val="00982CA5"/>
    <w:rsid w:val="00983040"/>
    <w:rsid w:val="00983A81"/>
    <w:rsid w:val="00986B1F"/>
    <w:rsid w:val="009877D0"/>
    <w:rsid w:val="009878EE"/>
    <w:rsid w:val="00990297"/>
    <w:rsid w:val="00991377"/>
    <w:rsid w:val="00992F06"/>
    <w:rsid w:val="00993371"/>
    <w:rsid w:val="009933D8"/>
    <w:rsid w:val="009949FA"/>
    <w:rsid w:val="00996E52"/>
    <w:rsid w:val="00996ED2"/>
    <w:rsid w:val="009A0476"/>
    <w:rsid w:val="009A09AF"/>
    <w:rsid w:val="009A0B74"/>
    <w:rsid w:val="009A144B"/>
    <w:rsid w:val="009A1B54"/>
    <w:rsid w:val="009A1F87"/>
    <w:rsid w:val="009A2E56"/>
    <w:rsid w:val="009A3531"/>
    <w:rsid w:val="009A3F0F"/>
    <w:rsid w:val="009A4B59"/>
    <w:rsid w:val="009A5556"/>
    <w:rsid w:val="009A5D67"/>
    <w:rsid w:val="009A60F4"/>
    <w:rsid w:val="009A6BA6"/>
    <w:rsid w:val="009A6C3A"/>
    <w:rsid w:val="009B11EC"/>
    <w:rsid w:val="009B1C91"/>
    <w:rsid w:val="009B1CA6"/>
    <w:rsid w:val="009B3096"/>
    <w:rsid w:val="009B3254"/>
    <w:rsid w:val="009B3E60"/>
    <w:rsid w:val="009B638B"/>
    <w:rsid w:val="009B6AC4"/>
    <w:rsid w:val="009B704C"/>
    <w:rsid w:val="009B7612"/>
    <w:rsid w:val="009B7E2A"/>
    <w:rsid w:val="009C0377"/>
    <w:rsid w:val="009C17B4"/>
    <w:rsid w:val="009C22ED"/>
    <w:rsid w:val="009C2E7F"/>
    <w:rsid w:val="009C2FCA"/>
    <w:rsid w:val="009C3B7D"/>
    <w:rsid w:val="009C58D5"/>
    <w:rsid w:val="009C58F7"/>
    <w:rsid w:val="009C5BC7"/>
    <w:rsid w:val="009C7032"/>
    <w:rsid w:val="009C79F1"/>
    <w:rsid w:val="009C7E0D"/>
    <w:rsid w:val="009D04FB"/>
    <w:rsid w:val="009D2F22"/>
    <w:rsid w:val="009D3168"/>
    <w:rsid w:val="009D4EBE"/>
    <w:rsid w:val="009D5055"/>
    <w:rsid w:val="009D5FF0"/>
    <w:rsid w:val="009D7FCF"/>
    <w:rsid w:val="009E1B89"/>
    <w:rsid w:val="009E35C0"/>
    <w:rsid w:val="009E38B2"/>
    <w:rsid w:val="009E3CE5"/>
    <w:rsid w:val="009E3D0A"/>
    <w:rsid w:val="009E53C9"/>
    <w:rsid w:val="009E6608"/>
    <w:rsid w:val="009E6EA7"/>
    <w:rsid w:val="009E6FB1"/>
    <w:rsid w:val="009E7012"/>
    <w:rsid w:val="009E7259"/>
    <w:rsid w:val="009E758B"/>
    <w:rsid w:val="009E75B4"/>
    <w:rsid w:val="009E7692"/>
    <w:rsid w:val="009F0591"/>
    <w:rsid w:val="009F083F"/>
    <w:rsid w:val="009F1793"/>
    <w:rsid w:val="009F2823"/>
    <w:rsid w:val="009F3374"/>
    <w:rsid w:val="009F3BD0"/>
    <w:rsid w:val="009F5B46"/>
    <w:rsid w:val="009F6D7D"/>
    <w:rsid w:val="009F7413"/>
    <w:rsid w:val="009F7844"/>
    <w:rsid w:val="00A00542"/>
    <w:rsid w:val="00A00636"/>
    <w:rsid w:val="00A00AAD"/>
    <w:rsid w:val="00A00AD2"/>
    <w:rsid w:val="00A00FC9"/>
    <w:rsid w:val="00A01EE5"/>
    <w:rsid w:val="00A02634"/>
    <w:rsid w:val="00A03441"/>
    <w:rsid w:val="00A035E2"/>
    <w:rsid w:val="00A044DC"/>
    <w:rsid w:val="00A05795"/>
    <w:rsid w:val="00A0599E"/>
    <w:rsid w:val="00A060CF"/>
    <w:rsid w:val="00A06563"/>
    <w:rsid w:val="00A071CD"/>
    <w:rsid w:val="00A077BF"/>
    <w:rsid w:val="00A11B5B"/>
    <w:rsid w:val="00A122D4"/>
    <w:rsid w:val="00A1673C"/>
    <w:rsid w:val="00A20F48"/>
    <w:rsid w:val="00A219B1"/>
    <w:rsid w:val="00A229AB"/>
    <w:rsid w:val="00A22E57"/>
    <w:rsid w:val="00A23404"/>
    <w:rsid w:val="00A24071"/>
    <w:rsid w:val="00A24511"/>
    <w:rsid w:val="00A24EDD"/>
    <w:rsid w:val="00A25C91"/>
    <w:rsid w:val="00A26683"/>
    <w:rsid w:val="00A26C59"/>
    <w:rsid w:val="00A26F5A"/>
    <w:rsid w:val="00A27175"/>
    <w:rsid w:val="00A30041"/>
    <w:rsid w:val="00A30B66"/>
    <w:rsid w:val="00A30FDE"/>
    <w:rsid w:val="00A321E3"/>
    <w:rsid w:val="00A32962"/>
    <w:rsid w:val="00A32DD9"/>
    <w:rsid w:val="00A33159"/>
    <w:rsid w:val="00A33A16"/>
    <w:rsid w:val="00A34020"/>
    <w:rsid w:val="00A34D37"/>
    <w:rsid w:val="00A34D82"/>
    <w:rsid w:val="00A357FB"/>
    <w:rsid w:val="00A36A7D"/>
    <w:rsid w:val="00A37FAF"/>
    <w:rsid w:val="00A4193C"/>
    <w:rsid w:val="00A42AFF"/>
    <w:rsid w:val="00A4329C"/>
    <w:rsid w:val="00A45007"/>
    <w:rsid w:val="00A45AB5"/>
    <w:rsid w:val="00A465F8"/>
    <w:rsid w:val="00A46996"/>
    <w:rsid w:val="00A47406"/>
    <w:rsid w:val="00A47E4E"/>
    <w:rsid w:val="00A50C6E"/>
    <w:rsid w:val="00A515E4"/>
    <w:rsid w:val="00A51CBD"/>
    <w:rsid w:val="00A52567"/>
    <w:rsid w:val="00A52E5F"/>
    <w:rsid w:val="00A5346C"/>
    <w:rsid w:val="00A53569"/>
    <w:rsid w:val="00A5535F"/>
    <w:rsid w:val="00A574D2"/>
    <w:rsid w:val="00A61579"/>
    <w:rsid w:val="00A61657"/>
    <w:rsid w:val="00A629E3"/>
    <w:rsid w:val="00A62C9D"/>
    <w:rsid w:val="00A6447B"/>
    <w:rsid w:val="00A644DA"/>
    <w:rsid w:val="00A64653"/>
    <w:rsid w:val="00A666C4"/>
    <w:rsid w:val="00A666FD"/>
    <w:rsid w:val="00A66D7E"/>
    <w:rsid w:val="00A6707D"/>
    <w:rsid w:val="00A7049C"/>
    <w:rsid w:val="00A70938"/>
    <w:rsid w:val="00A709B8"/>
    <w:rsid w:val="00A71375"/>
    <w:rsid w:val="00A71A97"/>
    <w:rsid w:val="00A72AD1"/>
    <w:rsid w:val="00A74296"/>
    <w:rsid w:val="00A74F78"/>
    <w:rsid w:val="00A764AF"/>
    <w:rsid w:val="00A76570"/>
    <w:rsid w:val="00A779C8"/>
    <w:rsid w:val="00A80142"/>
    <w:rsid w:val="00A802AF"/>
    <w:rsid w:val="00A80AE2"/>
    <w:rsid w:val="00A814E6"/>
    <w:rsid w:val="00A81B05"/>
    <w:rsid w:val="00A81EAB"/>
    <w:rsid w:val="00A83592"/>
    <w:rsid w:val="00A8676A"/>
    <w:rsid w:val="00A87022"/>
    <w:rsid w:val="00A90540"/>
    <w:rsid w:val="00A90949"/>
    <w:rsid w:val="00A91017"/>
    <w:rsid w:val="00A912C2"/>
    <w:rsid w:val="00A91E1C"/>
    <w:rsid w:val="00A91F7C"/>
    <w:rsid w:val="00A92E88"/>
    <w:rsid w:val="00A94D0F"/>
    <w:rsid w:val="00A9573D"/>
    <w:rsid w:val="00A9604B"/>
    <w:rsid w:val="00A96590"/>
    <w:rsid w:val="00AA1435"/>
    <w:rsid w:val="00AA1C8D"/>
    <w:rsid w:val="00AA209A"/>
    <w:rsid w:val="00AA2484"/>
    <w:rsid w:val="00AA269D"/>
    <w:rsid w:val="00AA2DBF"/>
    <w:rsid w:val="00AA2EC8"/>
    <w:rsid w:val="00AA305D"/>
    <w:rsid w:val="00AA385F"/>
    <w:rsid w:val="00AA3B51"/>
    <w:rsid w:val="00AA3FC1"/>
    <w:rsid w:val="00AA4ADA"/>
    <w:rsid w:val="00AA4D4F"/>
    <w:rsid w:val="00AA513E"/>
    <w:rsid w:val="00AA53D6"/>
    <w:rsid w:val="00AA7F28"/>
    <w:rsid w:val="00AB0242"/>
    <w:rsid w:val="00AB1FC7"/>
    <w:rsid w:val="00AB3300"/>
    <w:rsid w:val="00AB397C"/>
    <w:rsid w:val="00AB3E04"/>
    <w:rsid w:val="00AB47A4"/>
    <w:rsid w:val="00AB5246"/>
    <w:rsid w:val="00AB5CE7"/>
    <w:rsid w:val="00AB7138"/>
    <w:rsid w:val="00AC07B4"/>
    <w:rsid w:val="00AC0A8B"/>
    <w:rsid w:val="00AC1E95"/>
    <w:rsid w:val="00AC34AE"/>
    <w:rsid w:val="00AC3734"/>
    <w:rsid w:val="00AC41E0"/>
    <w:rsid w:val="00AC6834"/>
    <w:rsid w:val="00AC689A"/>
    <w:rsid w:val="00AC7D97"/>
    <w:rsid w:val="00AC7FF2"/>
    <w:rsid w:val="00AD0072"/>
    <w:rsid w:val="00AD035A"/>
    <w:rsid w:val="00AD1157"/>
    <w:rsid w:val="00AD154F"/>
    <w:rsid w:val="00AD3719"/>
    <w:rsid w:val="00AD3904"/>
    <w:rsid w:val="00AD4427"/>
    <w:rsid w:val="00AD44AE"/>
    <w:rsid w:val="00AD4789"/>
    <w:rsid w:val="00AD4848"/>
    <w:rsid w:val="00AD69E3"/>
    <w:rsid w:val="00AD7768"/>
    <w:rsid w:val="00AE0B56"/>
    <w:rsid w:val="00AE1787"/>
    <w:rsid w:val="00AE2479"/>
    <w:rsid w:val="00AE2A1E"/>
    <w:rsid w:val="00AE35B0"/>
    <w:rsid w:val="00AE37E1"/>
    <w:rsid w:val="00AE43A8"/>
    <w:rsid w:val="00AE5E38"/>
    <w:rsid w:val="00AE6A26"/>
    <w:rsid w:val="00AE78C7"/>
    <w:rsid w:val="00AF062C"/>
    <w:rsid w:val="00AF102A"/>
    <w:rsid w:val="00AF104B"/>
    <w:rsid w:val="00AF3C47"/>
    <w:rsid w:val="00AF41D2"/>
    <w:rsid w:val="00AF6162"/>
    <w:rsid w:val="00AF6444"/>
    <w:rsid w:val="00AF6E14"/>
    <w:rsid w:val="00AF7A16"/>
    <w:rsid w:val="00AF7DAD"/>
    <w:rsid w:val="00B009CF"/>
    <w:rsid w:val="00B01554"/>
    <w:rsid w:val="00B017DC"/>
    <w:rsid w:val="00B03895"/>
    <w:rsid w:val="00B03A27"/>
    <w:rsid w:val="00B056D9"/>
    <w:rsid w:val="00B0591B"/>
    <w:rsid w:val="00B0637D"/>
    <w:rsid w:val="00B06A36"/>
    <w:rsid w:val="00B073D1"/>
    <w:rsid w:val="00B100FC"/>
    <w:rsid w:val="00B1086E"/>
    <w:rsid w:val="00B1247C"/>
    <w:rsid w:val="00B1429E"/>
    <w:rsid w:val="00B14AAA"/>
    <w:rsid w:val="00B1528F"/>
    <w:rsid w:val="00B16D63"/>
    <w:rsid w:val="00B1796E"/>
    <w:rsid w:val="00B1799B"/>
    <w:rsid w:val="00B21089"/>
    <w:rsid w:val="00B21FCF"/>
    <w:rsid w:val="00B242EE"/>
    <w:rsid w:val="00B2474E"/>
    <w:rsid w:val="00B24C35"/>
    <w:rsid w:val="00B263AB"/>
    <w:rsid w:val="00B26579"/>
    <w:rsid w:val="00B2657F"/>
    <w:rsid w:val="00B26A20"/>
    <w:rsid w:val="00B2767F"/>
    <w:rsid w:val="00B2794F"/>
    <w:rsid w:val="00B27968"/>
    <w:rsid w:val="00B304B2"/>
    <w:rsid w:val="00B31243"/>
    <w:rsid w:val="00B31A6D"/>
    <w:rsid w:val="00B32694"/>
    <w:rsid w:val="00B32D0F"/>
    <w:rsid w:val="00B32F97"/>
    <w:rsid w:val="00B34D39"/>
    <w:rsid w:val="00B35D34"/>
    <w:rsid w:val="00B3763C"/>
    <w:rsid w:val="00B37C6D"/>
    <w:rsid w:val="00B406A4"/>
    <w:rsid w:val="00B4168D"/>
    <w:rsid w:val="00B41CE1"/>
    <w:rsid w:val="00B42143"/>
    <w:rsid w:val="00B42BF6"/>
    <w:rsid w:val="00B43243"/>
    <w:rsid w:val="00B43F1A"/>
    <w:rsid w:val="00B44FE3"/>
    <w:rsid w:val="00B45679"/>
    <w:rsid w:val="00B467E4"/>
    <w:rsid w:val="00B470BA"/>
    <w:rsid w:val="00B47932"/>
    <w:rsid w:val="00B47E59"/>
    <w:rsid w:val="00B50F76"/>
    <w:rsid w:val="00B51BA5"/>
    <w:rsid w:val="00B52426"/>
    <w:rsid w:val="00B5378E"/>
    <w:rsid w:val="00B5386F"/>
    <w:rsid w:val="00B54C32"/>
    <w:rsid w:val="00B558DE"/>
    <w:rsid w:val="00B55AD9"/>
    <w:rsid w:val="00B55C58"/>
    <w:rsid w:val="00B55C7B"/>
    <w:rsid w:val="00B55FF2"/>
    <w:rsid w:val="00B579D2"/>
    <w:rsid w:val="00B57E5E"/>
    <w:rsid w:val="00B60390"/>
    <w:rsid w:val="00B603AE"/>
    <w:rsid w:val="00B61C71"/>
    <w:rsid w:val="00B62149"/>
    <w:rsid w:val="00B625ED"/>
    <w:rsid w:val="00B62605"/>
    <w:rsid w:val="00B62FF7"/>
    <w:rsid w:val="00B63645"/>
    <w:rsid w:val="00B63BDD"/>
    <w:rsid w:val="00B641E7"/>
    <w:rsid w:val="00B64443"/>
    <w:rsid w:val="00B65672"/>
    <w:rsid w:val="00B65773"/>
    <w:rsid w:val="00B65815"/>
    <w:rsid w:val="00B6666E"/>
    <w:rsid w:val="00B66701"/>
    <w:rsid w:val="00B66716"/>
    <w:rsid w:val="00B674E5"/>
    <w:rsid w:val="00B67B03"/>
    <w:rsid w:val="00B67D0D"/>
    <w:rsid w:val="00B70F3E"/>
    <w:rsid w:val="00B713A4"/>
    <w:rsid w:val="00B71982"/>
    <w:rsid w:val="00B71C73"/>
    <w:rsid w:val="00B7391C"/>
    <w:rsid w:val="00B7451B"/>
    <w:rsid w:val="00B74910"/>
    <w:rsid w:val="00B75673"/>
    <w:rsid w:val="00B81F8D"/>
    <w:rsid w:val="00B826B8"/>
    <w:rsid w:val="00B8293D"/>
    <w:rsid w:val="00B82B15"/>
    <w:rsid w:val="00B838B6"/>
    <w:rsid w:val="00B8444D"/>
    <w:rsid w:val="00B85767"/>
    <w:rsid w:val="00B85A38"/>
    <w:rsid w:val="00B902E5"/>
    <w:rsid w:val="00B90ADF"/>
    <w:rsid w:val="00B90C1A"/>
    <w:rsid w:val="00B917B7"/>
    <w:rsid w:val="00B91FD4"/>
    <w:rsid w:val="00B923D0"/>
    <w:rsid w:val="00B92F8D"/>
    <w:rsid w:val="00B9320A"/>
    <w:rsid w:val="00B934F9"/>
    <w:rsid w:val="00B935C1"/>
    <w:rsid w:val="00B949D3"/>
    <w:rsid w:val="00B95C49"/>
    <w:rsid w:val="00B9643D"/>
    <w:rsid w:val="00B97014"/>
    <w:rsid w:val="00B97D7F"/>
    <w:rsid w:val="00BA0177"/>
    <w:rsid w:val="00BA0977"/>
    <w:rsid w:val="00BA12E0"/>
    <w:rsid w:val="00BA199B"/>
    <w:rsid w:val="00BA1C23"/>
    <w:rsid w:val="00BA21AA"/>
    <w:rsid w:val="00BA242E"/>
    <w:rsid w:val="00BA2840"/>
    <w:rsid w:val="00BA2E41"/>
    <w:rsid w:val="00BA3E90"/>
    <w:rsid w:val="00BA48D3"/>
    <w:rsid w:val="00BA5EA7"/>
    <w:rsid w:val="00BA775D"/>
    <w:rsid w:val="00BB0F29"/>
    <w:rsid w:val="00BB1F5A"/>
    <w:rsid w:val="00BB2367"/>
    <w:rsid w:val="00BB329F"/>
    <w:rsid w:val="00BB66AD"/>
    <w:rsid w:val="00BC275A"/>
    <w:rsid w:val="00BC3652"/>
    <w:rsid w:val="00BC3E42"/>
    <w:rsid w:val="00BC3F52"/>
    <w:rsid w:val="00BC4363"/>
    <w:rsid w:val="00BC48E9"/>
    <w:rsid w:val="00BC49CD"/>
    <w:rsid w:val="00BC4B27"/>
    <w:rsid w:val="00BC554F"/>
    <w:rsid w:val="00BC556D"/>
    <w:rsid w:val="00BC69A7"/>
    <w:rsid w:val="00BC7860"/>
    <w:rsid w:val="00BC7B2D"/>
    <w:rsid w:val="00BD187F"/>
    <w:rsid w:val="00BD1D43"/>
    <w:rsid w:val="00BD20B4"/>
    <w:rsid w:val="00BD2E2D"/>
    <w:rsid w:val="00BD3459"/>
    <w:rsid w:val="00BD3752"/>
    <w:rsid w:val="00BD5445"/>
    <w:rsid w:val="00BD5FAD"/>
    <w:rsid w:val="00BD65F6"/>
    <w:rsid w:val="00BD6A46"/>
    <w:rsid w:val="00BD7462"/>
    <w:rsid w:val="00BD7C35"/>
    <w:rsid w:val="00BE032B"/>
    <w:rsid w:val="00BE04C1"/>
    <w:rsid w:val="00BE15F5"/>
    <w:rsid w:val="00BE2132"/>
    <w:rsid w:val="00BE221F"/>
    <w:rsid w:val="00BE2C38"/>
    <w:rsid w:val="00BE7484"/>
    <w:rsid w:val="00BE78E3"/>
    <w:rsid w:val="00BE7FE8"/>
    <w:rsid w:val="00BF1284"/>
    <w:rsid w:val="00BF20E4"/>
    <w:rsid w:val="00BF22B4"/>
    <w:rsid w:val="00BF284B"/>
    <w:rsid w:val="00BF3305"/>
    <w:rsid w:val="00BF51EA"/>
    <w:rsid w:val="00BF6189"/>
    <w:rsid w:val="00BF661C"/>
    <w:rsid w:val="00C008BA"/>
    <w:rsid w:val="00C0100A"/>
    <w:rsid w:val="00C02BC2"/>
    <w:rsid w:val="00C0319C"/>
    <w:rsid w:val="00C0343D"/>
    <w:rsid w:val="00C03522"/>
    <w:rsid w:val="00C058E9"/>
    <w:rsid w:val="00C0625D"/>
    <w:rsid w:val="00C077F4"/>
    <w:rsid w:val="00C07ED9"/>
    <w:rsid w:val="00C10D3C"/>
    <w:rsid w:val="00C1106A"/>
    <w:rsid w:val="00C11CF9"/>
    <w:rsid w:val="00C11D1D"/>
    <w:rsid w:val="00C1286B"/>
    <w:rsid w:val="00C13AF4"/>
    <w:rsid w:val="00C144EF"/>
    <w:rsid w:val="00C14CFC"/>
    <w:rsid w:val="00C156DD"/>
    <w:rsid w:val="00C15DDD"/>
    <w:rsid w:val="00C16379"/>
    <w:rsid w:val="00C16843"/>
    <w:rsid w:val="00C168E2"/>
    <w:rsid w:val="00C17653"/>
    <w:rsid w:val="00C17780"/>
    <w:rsid w:val="00C2085A"/>
    <w:rsid w:val="00C216D2"/>
    <w:rsid w:val="00C22EA5"/>
    <w:rsid w:val="00C25349"/>
    <w:rsid w:val="00C2624F"/>
    <w:rsid w:val="00C27054"/>
    <w:rsid w:val="00C30D76"/>
    <w:rsid w:val="00C30E7E"/>
    <w:rsid w:val="00C31FAF"/>
    <w:rsid w:val="00C321A7"/>
    <w:rsid w:val="00C32C05"/>
    <w:rsid w:val="00C338DB"/>
    <w:rsid w:val="00C33A3D"/>
    <w:rsid w:val="00C33F09"/>
    <w:rsid w:val="00C34033"/>
    <w:rsid w:val="00C354C8"/>
    <w:rsid w:val="00C36E8A"/>
    <w:rsid w:val="00C36EF3"/>
    <w:rsid w:val="00C37255"/>
    <w:rsid w:val="00C417A6"/>
    <w:rsid w:val="00C45191"/>
    <w:rsid w:val="00C456A7"/>
    <w:rsid w:val="00C46DC4"/>
    <w:rsid w:val="00C47211"/>
    <w:rsid w:val="00C47574"/>
    <w:rsid w:val="00C477E5"/>
    <w:rsid w:val="00C47BDD"/>
    <w:rsid w:val="00C47E4D"/>
    <w:rsid w:val="00C50F44"/>
    <w:rsid w:val="00C51377"/>
    <w:rsid w:val="00C5196B"/>
    <w:rsid w:val="00C525FD"/>
    <w:rsid w:val="00C54AF5"/>
    <w:rsid w:val="00C57E05"/>
    <w:rsid w:val="00C6011E"/>
    <w:rsid w:val="00C611CC"/>
    <w:rsid w:val="00C61D1B"/>
    <w:rsid w:val="00C6240F"/>
    <w:rsid w:val="00C634BF"/>
    <w:rsid w:val="00C655DD"/>
    <w:rsid w:val="00C65870"/>
    <w:rsid w:val="00C658BD"/>
    <w:rsid w:val="00C65E79"/>
    <w:rsid w:val="00C66014"/>
    <w:rsid w:val="00C67283"/>
    <w:rsid w:val="00C71439"/>
    <w:rsid w:val="00C71E7D"/>
    <w:rsid w:val="00C74490"/>
    <w:rsid w:val="00C748A3"/>
    <w:rsid w:val="00C76DC6"/>
    <w:rsid w:val="00C778CF"/>
    <w:rsid w:val="00C77B77"/>
    <w:rsid w:val="00C77D13"/>
    <w:rsid w:val="00C77E9E"/>
    <w:rsid w:val="00C802D7"/>
    <w:rsid w:val="00C802F5"/>
    <w:rsid w:val="00C82518"/>
    <w:rsid w:val="00C84900"/>
    <w:rsid w:val="00C8492D"/>
    <w:rsid w:val="00C84E5D"/>
    <w:rsid w:val="00C85A19"/>
    <w:rsid w:val="00C87469"/>
    <w:rsid w:val="00C87EA3"/>
    <w:rsid w:val="00C91963"/>
    <w:rsid w:val="00C92758"/>
    <w:rsid w:val="00C92D7D"/>
    <w:rsid w:val="00C93196"/>
    <w:rsid w:val="00C933C1"/>
    <w:rsid w:val="00C93C85"/>
    <w:rsid w:val="00C94D8A"/>
    <w:rsid w:val="00C96381"/>
    <w:rsid w:val="00C96A53"/>
    <w:rsid w:val="00CA136D"/>
    <w:rsid w:val="00CA181C"/>
    <w:rsid w:val="00CA2B04"/>
    <w:rsid w:val="00CA2B2C"/>
    <w:rsid w:val="00CA2F69"/>
    <w:rsid w:val="00CA463A"/>
    <w:rsid w:val="00CA482E"/>
    <w:rsid w:val="00CA4917"/>
    <w:rsid w:val="00CA5060"/>
    <w:rsid w:val="00CA5F1E"/>
    <w:rsid w:val="00CA7685"/>
    <w:rsid w:val="00CA79B4"/>
    <w:rsid w:val="00CA7EE5"/>
    <w:rsid w:val="00CB1570"/>
    <w:rsid w:val="00CB15B8"/>
    <w:rsid w:val="00CB2B76"/>
    <w:rsid w:val="00CB33C3"/>
    <w:rsid w:val="00CB5432"/>
    <w:rsid w:val="00CB551D"/>
    <w:rsid w:val="00CB5B74"/>
    <w:rsid w:val="00CB61DA"/>
    <w:rsid w:val="00CB62C0"/>
    <w:rsid w:val="00CB636E"/>
    <w:rsid w:val="00CC0065"/>
    <w:rsid w:val="00CC0383"/>
    <w:rsid w:val="00CC0BF9"/>
    <w:rsid w:val="00CC1353"/>
    <w:rsid w:val="00CC2A93"/>
    <w:rsid w:val="00CC2DAB"/>
    <w:rsid w:val="00CC4B70"/>
    <w:rsid w:val="00CC55FA"/>
    <w:rsid w:val="00CC6B84"/>
    <w:rsid w:val="00CC736F"/>
    <w:rsid w:val="00CC7955"/>
    <w:rsid w:val="00CD0492"/>
    <w:rsid w:val="00CD0D5B"/>
    <w:rsid w:val="00CD120E"/>
    <w:rsid w:val="00CD1C54"/>
    <w:rsid w:val="00CD2DBF"/>
    <w:rsid w:val="00CD4035"/>
    <w:rsid w:val="00CD474A"/>
    <w:rsid w:val="00CD4CD1"/>
    <w:rsid w:val="00CD5510"/>
    <w:rsid w:val="00CD65FE"/>
    <w:rsid w:val="00CD78E1"/>
    <w:rsid w:val="00CD7D82"/>
    <w:rsid w:val="00CE1B35"/>
    <w:rsid w:val="00CE2925"/>
    <w:rsid w:val="00CE3B53"/>
    <w:rsid w:val="00CE5B53"/>
    <w:rsid w:val="00CE6C3E"/>
    <w:rsid w:val="00CE76FD"/>
    <w:rsid w:val="00CE7A44"/>
    <w:rsid w:val="00CF0A7B"/>
    <w:rsid w:val="00CF1861"/>
    <w:rsid w:val="00CF2202"/>
    <w:rsid w:val="00CF6232"/>
    <w:rsid w:val="00CF66F2"/>
    <w:rsid w:val="00CF78E5"/>
    <w:rsid w:val="00D00740"/>
    <w:rsid w:val="00D01F39"/>
    <w:rsid w:val="00D03C2B"/>
    <w:rsid w:val="00D051F3"/>
    <w:rsid w:val="00D055D8"/>
    <w:rsid w:val="00D06F5E"/>
    <w:rsid w:val="00D10655"/>
    <w:rsid w:val="00D112D0"/>
    <w:rsid w:val="00D1174B"/>
    <w:rsid w:val="00D12912"/>
    <w:rsid w:val="00D1308C"/>
    <w:rsid w:val="00D13E5A"/>
    <w:rsid w:val="00D14401"/>
    <w:rsid w:val="00D147A9"/>
    <w:rsid w:val="00D14B69"/>
    <w:rsid w:val="00D14DBA"/>
    <w:rsid w:val="00D169B5"/>
    <w:rsid w:val="00D202BA"/>
    <w:rsid w:val="00D20523"/>
    <w:rsid w:val="00D21CAF"/>
    <w:rsid w:val="00D22775"/>
    <w:rsid w:val="00D22917"/>
    <w:rsid w:val="00D23CF2"/>
    <w:rsid w:val="00D24BFA"/>
    <w:rsid w:val="00D24CE2"/>
    <w:rsid w:val="00D24F53"/>
    <w:rsid w:val="00D25FFE"/>
    <w:rsid w:val="00D26C1A"/>
    <w:rsid w:val="00D26D82"/>
    <w:rsid w:val="00D2768C"/>
    <w:rsid w:val="00D2784A"/>
    <w:rsid w:val="00D307EC"/>
    <w:rsid w:val="00D30BBD"/>
    <w:rsid w:val="00D316BE"/>
    <w:rsid w:val="00D31B37"/>
    <w:rsid w:val="00D3239D"/>
    <w:rsid w:val="00D32406"/>
    <w:rsid w:val="00D338F1"/>
    <w:rsid w:val="00D33E5A"/>
    <w:rsid w:val="00D34682"/>
    <w:rsid w:val="00D3535D"/>
    <w:rsid w:val="00D358BC"/>
    <w:rsid w:val="00D368DB"/>
    <w:rsid w:val="00D41B51"/>
    <w:rsid w:val="00D42354"/>
    <w:rsid w:val="00D43303"/>
    <w:rsid w:val="00D44FAB"/>
    <w:rsid w:val="00D4613F"/>
    <w:rsid w:val="00D46452"/>
    <w:rsid w:val="00D46B44"/>
    <w:rsid w:val="00D46BF3"/>
    <w:rsid w:val="00D47F7F"/>
    <w:rsid w:val="00D50222"/>
    <w:rsid w:val="00D50D75"/>
    <w:rsid w:val="00D52941"/>
    <w:rsid w:val="00D530BA"/>
    <w:rsid w:val="00D53606"/>
    <w:rsid w:val="00D545C4"/>
    <w:rsid w:val="00D54A34"/>
    <w:rsid w:val="00D554A9"/>
    <w:rsid w:val="00D57944"/>
    <w:rsid w:val="00D60E18"/>
    <w:rsid w:val="00D6103C"/>
    <w:rsid w:val="00D6299D"/>
    <w:rsid w:val="00D62FBB"/>
    <w:rsid w:val="00D635B8"/>
    <w:rsid w:val="00D63D99"/>
    <w:rsid w:val="00D64247"/>
    <w:rsid w:val="00D64BD7"/>
    <w:rsid w:val="00D64E69"/>
    <w:rsid w:val="00D65BB6"/>
    <w:rsid w:val="00D6691F"/>
    <w:rsid w:val="00D70407"/>
    <w:rsid w:val="00D7185E"/>
    <w:rsid w:val="00D727E5"/>
    <w:rsid w:val="00D730AC"/>
    <w:rsid w:val="00D738FE"/>
    <w:rsid w:val="00D74391"/>
    <w:rsid w:val="00D74658"/>
    <w:rsid w:val="00D75A0F"/>
    <w:rsid w:val="00D77899"/>
    <w:rsid w:val="00D81CEA"/>
    <w:rsid w:val="00D82AE0"/>
    <w:rsid w:val="00D83644"/>
    <w:rsid w:val="00D84B24"/>
    <w:rsid w:val="00D84B77"/>
    <w:rsid w:val="00D8585C"/>
    <w:rsid w:val="00D87739"/>
    <w:rsid w:val="00D87D75"/>
    <w:rsid w:val="00D90B88"/>
    <w:rsid w:val="00D90EAE"/>
    <w:rsid w:val="00D9367A"/>
    <w:rsid w:val="00D94FA1"/>
    <w:rsid w:val="00D97330"/>
    <w:rsid w:val="00D97EBE"/>
    <w:rsid w:val="00DA0275"/>
    <w:rsid w:val="00DA03A2"/>
    <w:rsid w:val="00DA0E55"/>
    <w:rsid w:val="00DA1FC2"/>
    <w:rsid w:val="00DA20CD"/>
    <w:rsid w:val="00DA2AD2"/>
    <w:rsid w:val="00DA35F2"/>
    <w:rsid w:val="00DA4293"/>
    <w:rsid w:val="00DA5DA2"/>
    <w:rsid w:val="00DB0613"/>
    <w:rsid w:val="00DB0FE8"/>
    <w:rsid w:val="00DB1023"/>
    <w:rsid w:val="00DB1C5E"/>
    <w:rsid w:val="00DB1D34"/>
    <w:rsid w:val="00DB3249"/>
    <w:rsid w:val="00DB3474"/>
    <w:rsid w:val="00DB4D46"/>
    <w:rsid w:val="00DB4E9E"/>
    <w:rsid w:val="00DB67D3"/>
    <w:rsid w:val="00DC00A5"/>
    <w:rsid w:val="00DC1480"/>
    <w:rsid w:val="00DC1AD1"/>
    <w:rsid w:val="00DC2145"/>
    <w:rsid w:val="00DC222A"/>
    <w:rsid w:val="00DC2847"/>
    <w:rsid w:val="00DC2DAD"/>
    <w:rsid w:val="00DC5CA4"/>
    <w:rsid w:val="00DC6898"/>
    <w:rsid w:val="00DC705A"/>
    <w:rsid w:val="00DC764C"/>
    <w:rsid w:val="00DD0605"/>
    <w:rsid w:val="00DD0B61"/>
    <w:rsid w:val="00DD0F4F"/>
    <w:rsid w:val="00DD1D50"/>
    <w:rsid w:val="00DD30C6"/>
    <w:rsid w:val="00DD45AF"/>
    <w:rsid w:val="00DD672A"/>
    <w:rsid w:val="00DD78FF"/>
    <w:rsid w:val="00DD7F72"/>
    <w:rsid w:val="00DE1656"/>
    <w:rsid w:val="00DE3302"/>
    <w:rsid w:val="00DE57B2"/>
    <w:rsid w:val="00DE67C4"/>
    <w:rsid w:val="00DE7F89"/>
    <w:rsid w:val="00DF04C4"/>
    <w:rsid w:val="00DF219E"/>
    <w:rsid w:val="00DF25AC"/>
    <w:rsid w:val="00DF2892"/>
    <w:rsid w:val="00DF341A"/>
    <w:rsid w:val="00DF3ADF"/>
    <w:rsid w:val="00DF3F88"/>
    <w:rsid w:val="00DF4C7D"/>
    <w:rsid w:val="00DF5A3F"/>
    <w:rsid w:val="00DF7DF0"/>
    <w:rsid w:val="00E01563"/>
    <w:rsid w:val="00E02719"/>
    <w:rsid w:val="00E03196"/>
    <w:rsid w:val="00E03F8B"/>
    <w:rsid w:val="00E04E16"/>
    <w:rsid w:val="00E0622B"/>
    <w:rsid w:val="00E063A5"/>
    <w:rsid w:val="00E07A49"/>
    <w:rsid w:val="00E07FA1"/>
    <w:rsid w:val="00E10FFF"/>
    <w:rsid w:val="00E11B48"/>
    <w:rsid w:val="00E125A4"/>
    <w:rsid w:val="00E135DD"/>
    <w:rsid w:val="00E13802"/>
    <w:rsid w:val="00E13A53"/>
    <w:rsid w:val="00E1452D"/>
    <w:rsid w:val="00E1503C"/>
    <w:rsid w:val="00E17C76"/>
    <w:rsid w:val="00E21F69"/>
    <w:rsid w:val="00E22ECC"/>
    <w:rsid w:val="00E22FDC"/>
    <w:rsid w:val="00E234BA"/>
    <w:rsid w:val="00E23AF3"/>
    <w:rsid w:val="00E2443D"/>
    <w:rsid w:val="00E24F41"/>
    <w:rsid w:val="00E26ACF"/>
    <w:rsid w:val="00E26F36"/>
    <w:rsid w:val="00E30166"/>
    <w:rsid w:val="00E308B7"/>
    <w:rsid w:val="00E30A18"/>
    <w:rsid w:val="00E3112C"/>
    <w:rsid w:val="00E33024"/>
    <w:rsid w:val="00E33B9B"/>
    <w:rsid w:val="00E33C7E"/>
    <w:rsid w:val="00E3445E"/>
    <w:rsid w:val="00E3459F"/>
    <w:rsid w:val="00E35F1B"/>
    <w:rsid w:val="00E362DE"/>
    <w:rsid w:val="00E370F0"/>
    <w:rsid w:val="00E37841"/>
    <w:rsid w:val="00E412BF"/>
    <w:rsid w:val="00E41846"/>
    <w:rsid w:val="00E43168"/>
    <w:rsid w:val="00E4344E"/>
    <w:rsid w:val="00E434B6"/>
    <w:rsid w:val="00E43833"/>
    <w:rsid w:val="00E43BD2"/>
    <w:rsid w:val="00E44814"/>
    <w:rsid w:val="00E451F2"/>
    <w:rsid w:val="00E4664D"/>
    <w:rsid w:val="00E50B59"/>
    <w:rsid w:val="00E51E9A"/>
    <w:rsid w:val="00E5305C"/>
    <w:rsid w:val="00E54D13"/>
    <w:rsid w:val="00E55D31"/>
    <w:rsid w:val="00E5688E"/>
    <w:rsid w:val="00E57F66"/>
    <w:rsid w:val="00E6112F"/>
    <w:rsid w:val="00E6146B"/>
    <w:rsid w:val="00E61AE2"/>
    <w:rsid w:val="00E6325E"/>
    <w:rsid w:val="00E633EE"/>
    <w:rsid w:val="00E640EA"/>
    <w:rsid w:val="00E64AF5"/>
    <w:rsid w:val="00E67A3F"/>
    <w:rsid w:val="00E67A65"/>
    <w:rsid w:val="00E67E8A"/>
    <w:rsid w:val="00E714B6"/>
    <w:rsid w:val="00E720FF"/>
    <w:rsid w:val="00E723C3"/>
    <w:rsid w:val="00E72834"/>
    <w:rsid w:val="00E7287D"/>
    <w:rsid w:val="00E73C33"/>
    <w:rsid w:val="00E73E35"/>
    <w:rsid w:val="00E7402B"/>
    <w:rsid w:val="00E75704"/>
    <w:rsid w:val="00E774E0"/>
    <w:rsid w:val="00E77EEA"/>
    <w:rsid w:val="00E77F9E"/>
    <w:rsid w:val="00E80C02"/>
    <w:rsid w:val="00E80DC5"/>
    <w:rsid w:val="00E82518"/>
    <w:rsid w:val="00E82A28"/>
    <w:rsid w:val="00E844DE"/>
    <w:rsid w:val="00E848D8"/>
    <w:rsid w:val="00E84F02"/>
    <w:rsid w:val="00E8631F"/>
    <w:rsid w:val="00E86FAD"/>
    <w:rsid w:val="00E90119"/>
    <w:rsid w:val="00E927A7"/>
    <w:rsid w:val="00E94524"/>
    <w:rsid w:val="00E95E42"/>
    <w:rsid w:val="00E96631"/>
    <w:rsid w:val="00E966B6"/>
    <w:rsid w:val="00E96904"/>
    <w:rsid w:val="00EA055B"/>
    <w:rsid w:val="00EA15A8"/>
    <w:rsid w:val="00EA1906"/>
    <w:rsid w:val="00EA325B"/>
    <w:rsid w:val="00EA329C"/>
    <w:rsid w:val="00EA361B"/>
    <w:rsid w:val="00EA5DF3"/>
    <w:rsid w:val="00EA77C0"/>
    <w:rsid w:val="00EB124E"/>
    <w:rsid w:val="00EB12D5"/>
    <w:rsid w:val="00EB17C6"/>
    <w:rsid w:val="00EB1FD9"/>
    <w:rsid w:val="00EB416E"/>
    <w:rsid w:val="00EB439B"/>
    <w:rsid w:val="00EB5652"/>
    <w:rsid w:val="00EB64B8"/>
    <w:rsid w:val="00EB6933"/>
    <w:rsid w:val="00EB7FB3"/>
    <w:rsid w:val="00EC0183"/>
    <w:rsid w:val="00EC112B"/>
    <w:rsid w:val="00EC2414"/>
    <w:rsid w:val="00EC25A9"/>
    <w:rsid w:val="00EC26C5"/>
    <w:rsid w:val="00EC3AE8"/>
    <w:rsid w:val="00EC3D18"/>
    <w:rsid w:val="00EC3EC1"/>
    <w:rsid w:val="00EC65D3"/>
    <w:rsid w:val="00ED0551"/>
    <w:rsid w:val="00ED0F34"/>
    <w:rsid w:val="00ED2EF5"/>
    <w:rsid w:val="00ED4796"/>
    <w:rsid w:val="00ED4D57"/>
    <w:rsid w:val="00ED5425"/>
    <w:rsid w:val="00ED5CD7"/>
    <w:rsid w:val="00EE0911"/>
    <w:rsid w:val="00EE09E6"/>
    <w:rsid w:val="00EE24D7"/>
    <w:rsid w:val="00EE2B7B"/>
    <w:rsid w:val="00EE3386"/>
    <w:rsid w:val="00EE3A4F"/>
    <w:rsid w:val="00EE3F78"/>
    <w:rsid w:val="00EE6B0B"/>
    <w:rsid w:val="00EE6EC1"/>
    <w:rsid w:val="00EE7BCC"/>
    <w:rsid w:val="00EF08B3"/>
    <w:rsid w:val="00EF0E19"/>
    <w:rsid w:val="00EF168C"/>
    <w:rsid w:val="00EF2069"/>
    <w:rsid w:val="00EF2B29"/>
    <w:rsid w:val="00EF302E"/>
    <w:rsid w:val="00EF3BCD"/>
    <w:rsid w:val="00EF4DBF"/>
    <w:rsid w:val="00EF6877"/>
    <w:rsid w:val="00EF749F"/>
    <w:rsid w:val="00EF7E31"/>
    <w:rsid w:val="00F01128"/>
    <w:rsid w:val="00F022AA"/>
    <w:rsid w:val="00F0257A"/>
    <w:rsid w:val="00F02861"/>
    <w:rsid w:val="00F02F03"/>
    <w:rsid w:val="00F03586"/>
    <w:rsid w:val="00F03DBA"/>
    <w:rsid w:val="00F067A7"/>
    <w:rsid w:val="00F06FB5"/>
    <w:rsid w:val="00F072A2"/>
    <w:rsid w:val="00F10255"/>
    <w:rsid w:val="00F1137B"/>
    <w:rsid w:val="00F1219B"/>
    <w:rsid w:val="00F12F54"/>
    <w:rsid w:val="00F146F6"/>
    <w:rsid w:val="00F164E0"/>
    <w:rsid w:val="00F16D7A"/>
    <w:rsid w:val="00F1771E"/>
    <w:rsid w:val="00F17852"/>
    <w:rsid w:val="00F20B31"/>
    <w:rsid w:val="00F20C20"/>
    <w:rsid w:val="00F2260C"/>
    <w:rsid w:val="00F22855"/>
    <w:rsid w:val="00F2294A"/>
    <w:rsid w:val="00F2438C"/>
    <w:rsid w:val="00F2694B"/>
    <w:rsid w:val="00F27226"/>
    <w:rsid w:val="00F276B4"/>
    <w:rsid w:val="00F27A67"/>
    <w:rsid w:val="00F27A8A"/>
    <w:rsid w:val="00F27B86"/>
    <w:rsid w:val="00F27C7B"/>
    <w:rsid w:val="00F302F3"/>
    <w:rsid w:val="00F3042B"/>
    <w:rsid w:val="00F319D9"/>
    <w:rsid w:val="00F34E8A"/>
    <w:rsid w:val="00F36C6E"/>
    <w:rsid w:val="00F375EE"/>
    <w:rsid w:val="00F37DC0"/>
    <w:rsid w:val="00F407E7"/>
    <w:rsid w:val="00F40BDD"/>
    <w:rsid w:val="00F40D0C"/>
    <w:rsid w:val="00F41774"/>
    <w:rsid w:val="00F425FD"/>
    <w:rsid w:val="00F4467E"/>
    <w:rsid w:val="00F44A5A"/>
    <w:rsid w:val="00F44ED1"/>
    <w:rsid w:val="00F45557"/>
    <w:rsid w:val="00F45906"/>
    <w:rsid w:val="00F47C6B"/>
    <w:rsid w:val="00F5095B"/>
    <w:rsid w:val="00F51475"/>
    <w:rsid w:val="00F51921"/>
    <w:rsid w:val="00F521D9"/>
    <w:rsid w:val="00F52497"/>
    <w:rsid w:val="00F525EB"/>
    <w:rsid w:val="00F52F1A"/>
    <w:rsid w:val="00F5329F"/>
    <w:rsid w:val="00F54E3F"/>
    <w:rsid w:val="00F55344"/>
    <w:rsid w:val="00F57B53"/>
    <w:rsid w:val="00F6063C"/>
    <w:rsid w:val="00F6246C"/>
    <w:rsid w:val="00F629CF"/>
    <w:rsid w:val="00F62D0A"/>
    <w:rsid w:val="00F63DB2"/>
    <w:rsid w:val="00F652E8"/>
    <w:rsid w:val="00F659F1"/>
    <w:rsid w:val="00F65BE4"/>
    <w:rsid w:val="00F66241"/>
    <w:rsid w:val="00F66878"/>
    <w:rsid w:val="00F66B6A"/>
    <w:rsid w:val="00F66C2F"/>
    <w:rsid w:val="00F71C91"/>
    <w:rsid w:val="00F72E9D"/>
    <w:rsid w:val="00F730CF"/>
    <w:rsid w:val="00F74745"/>
    <w:rsid w:val="00F751E0"/>
    <w:rsid w:val="00F7724D"/>
    <w:rsid w:val="00F80296"/>
    <w:rsid w:val="00F80B1E"/>
    <w:rsid w:val="00F80C65"/>
    <w:rsid w:val="00F80EF7"/>
    <w:rsid w:val="00F8102A"/>
    <w:rsid w:val="00F824BC"/>
    <w:rsid w:val="00F827C5"/>
    <w:rsid w:val="00F82ED3"/>
    <w:rsid w:val="00F836D4"/>
    <w:rsid w:val="00F83D7D"/>
    <w:rsid w:val="00F85025"/>
    <w:rsid w:val="00F855A8"/>
    <w:rsid w:val="00F85AF8"/>
    <w:rsid w:val="00F86000"/>
    <w:rsid w:val="00F86CB4"/>
    <w:rsid w:val="00F86EF1"/>
    <w:rsid w:val="00F871C9"/>
    <w:rsid w:val="00F8777D"/>
    <w:rsid w:val="00F900A2"/>
    <w:rsid w:val="00F926DD"/>
    <w:rsid w:val="00F9322D"/>
    <w:rsid w:val="00F93320"/>
    <w:rsid w:val="00F939E2"/>
    <w:rsid w:val="00F93A23"/>
    <w:rsid w:val="00F93C58"/>
    <w:rsid w:val="00F93D3E"/>
    <w:rsid w:val="00F94667"/>
    <w:rsid w:val="00F94698"/>
    <w:rsid w:val="00F95623"/>
    <w:rsid w:val="00F957D1"/>
    <w:rsid w:val="00F95CA1"/>
    <w:rsid w:val="00F961BD"/>
    <w:rsid w:val="00F96A9C"/>
    <w:rsid w:val="00FA1807"/>
    <w:rsid w:val="00FA27C4"/>
    <w:rsid w:val="00FA2E6A"/>
    <w:rsid w:val="00FA3ECE"/>
    <w:rsid w:val="00FA51B9"/>
    <w:rsid w:val="00FA59DC"/>
    <w:rsid w:val="00FA5AF1"/>
    <w:rsid w:val="00FA5F60"/>
    <w:rsid w:val="00FA60E4"/>
    <w:rsid w:val="00FB0821"/>
    <w:rsid w:val="00FB306B"/>
    <w:rsid w:val="00FB3937"/>
    <w:rsid w:val="00FB61CB"/>
    <w:rsid w:val="00FB63E5"/>
    <w:rsid w:val="00FC15B7"/>
    <w:rsid w:val="00FC1877"/>
    <w:rsid w:val="00FC1C11"/>
    <w:rsid w:val="00FC1FDF"/>
    <w:rsid w:val="00FC372D"/>
    <w:rsid w:val="00FC39EA"/>
    <w:rsid w:val="00FC78CC"/>
    <w:rsid w:val="00FC7AA9"/>
    <w:rsid w:val="00FC7ACE"/>
    <w:rsid w:val="00FC7D64"/>
    <w:rsid w:val="00FD0359"/>
    <w:rsid w:val="00FD0C1C"/>
    <w:rsid w:val="00FD3CBD"/>
    <w:rsid w:val="00FD7CD0"/>
    <w:rsid w:val="00FD7CF8"/>
    <w:rsid w:val="00FE040A"/>
    <w:rsid w:val="00FE0E33"/>
    <w:rsid w:val="00FE161E"/>
    <w:rsid w:val="00FE3620"/>
    <w:rsid w:val="00FE3D7A"/>
    <w:rsid w:val="00FE47DD"/>
    <w:rsid w:val="00FE4FE0"/>
    <w:rsid w:val="00FE62F3"/>
    <w:rsid w:val="00FE7B2E"/>
    <w:rsid w:val="00FF00D1"/>
    <w:rsid w:val="00FF2124"/>
    <w:rsid w:val="00FF2FEA"/>
    <w:rsid w:val="00FF3549"/>
    <w:rsid w:val="00FF456C"/>
    <w:rsid w:val="00FF46EE"/>
    <w:rsid w:val="00FF4A1F"/>
    <w:rsid w:val="00FF5665"/>
    <w:rsid w:val="00FF584B"/>
    <w:rsid w:val="00FF6746"/>
    <w:rsid w:val="00FF7519"/>
    <w:rsid w:val="00FF75BF"/>
    <w:rsid w:val="00FF78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B242E"/>
  <w15:chartTrackingRefBased/>
  <w15:docId w15:val="{489072DD-4731-4985-87C1-C9BA1BE4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FE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FE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E4FE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E4F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4FE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4FE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4FE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F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F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FE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FE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4FE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4F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4F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4F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4F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4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F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F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4FE0"/>
    <w:pPr>
      <w:spacing w:before="160"/>
      <w:jc w:val="center"/>
    </w:pPr>
    <w:rPr>
      <w:i/>
      <w:iCs/>
      <w:color w:val="404040" w:themeColor="text1" w:themeTint="BF"/>
    </w:rPr>
  </w:style>
  <w:style w:type="character" w:customStyle="1" w:styleId="QuoteChar">
    <w:name w:val="Quote Char"/>
    <w:basedOn w:val="DefaultParagraphFont"/>
    <w:link w:val="Quote"/>
    <w:uiPriority w:val="29"/>
    <w:rsid w:val="00FE4FE0"/>
    <w:rPr>
      <w:i/>
      <w:iCs/>
      <w:color w:val="404040" w:themeColor="text1" w:themeTint="BF"/>
    </w:rPr>
  </w:style>
  <w:style w:type="paragraph" w:styleId="ListParagraph">
    <w:name w:val="List Paragraph"/>
    <w:basedOn w:val="Normal"/>
    <w:uiPriority w:val="34"/>
    <w:qFormat/>
    <w:rsid w:val="00FE4FE0"/>
    <w:pPr>
      <w:ind w:left="720"/>
      <w:contextualSpacing/>
    </w:pPr>
  </w:style>
  <w:style w:type="character" w:styleId="IntenseEmphasis">
    <w:name w:val="Intense Emphasis"/>
    <w:basedOn w:val="DefaultParagraphFont"/>
    <w:uiPriority w:val="21"/>
    <w:qFormat/>
    <w:rsid w:val="00FE4FE0"/>
    <w:rPr>
      <w:i/>
      <w:iCs/>
      <w:color w:val="0F4761" w:themeColor="accent1" w:themeShade="BF"/>
    </w:rPr>
  </w:style>
  <w:style w:type="paragraph" w:styleId="IntenseQuote">
    <w:name w:val="Intense Quote"/>
    <w:basedOn w:val="Normal"/>
    <w:next w:val="Normal"/>
    <w:link w:val="IntenseQuoteChar"/>
    <w:uiPriority w:val="30"/>
    <w:qFormat/>
    <w:rsid w:val="00FE4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FE0"/>
    <w:rPr>
      <w:i/>
      <w:iCs/>
      <w:color w:val="0F4761" w:themeColor="accent1" w:themeShade="BF"/>
    </w:rPr>
  </w:style>
  <w:style w:type="character" w:styleId="IntenseReference">
    <w:name w:val="Intense Reference"/>
    <w:basedOn w:val="DefaultParagraphFont"/>
    <w:uiPriority w:val="32"/>
    <w:qFormat/>
    <w:rsid w:val="00FE4FE0"/>
    <w:rPr>
      <w:b/>
      <w:bCs/>
      <w:smallCaps/>
      <w:color w:val="0F4761" w:themeColor="accent1" w:themeShade="BF"/>
      <w:spacing w:val="5"/>
    </w:rPr>
  </w:style>
  <w:style w:type="character" w:styleId="Hyperlink">
    <w:name w:val="Hyperlink"/>
    <w:basedOn w:val="DefaultParagraphFont"/>
    <w:uiPriority w:val="99"/>
    <w:unhideWhenUsed/>
    <w:rsid w:val="00FE4FE0"/>
    <w:rPr>
      <w:color w:val="467886" w:themeColor="hyperlink"/>
      <w:u w:val="single"/>
    </w:rPr>
  </w:style>
  <w:style w:type="character" w:styleId="UnresolvedMention">
    <w:name w:val="Unresolved Mention"/>
    <w:basedOn w:val="DefaultParagraphFont"/>
    <w:uiPriority w:val="99"/>
    <w:semiHidden/>
    <w:unhideWhenUsed/>
    <w:rsid w:val="00FE4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udoc.echr.coe.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2964</Words>
  <Characters>1691</Characters>
  <Application>Microsoft Office Word</Application>
  <DocSecurity>0</DocSecurity>
  <Lines>14</Lines>
  <Paragraphs>9</Paragraphs>
  <ScaleCrop>false</ScaleCrop>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1</cp:revision>
  <dcterms:created xsi:type="dcterms:W3CDTF">2026-02-19T22:05:00Z</dcterms:created>
  <dcterms:modified xsi:type="dcterms:W3CDTF">2026-02-19T22:12:00Z</dcterms:modified>
</cp:coreProperties>
</file>