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2F3" w:rsidRPr="00C956DF" w:rsidRDefault="001D22F3" w:rsidP="00042867">
      <w:pPr>
        <w:jc w:val="center"/>
        <w:rPr>
          <w:szCs w:val="24"/>
          <w:lang w:val="en-GB"/>
        </w:rPr>
      </w:pPr>
    </w:p>
    <w:p w:rsidR="001D22F3" w:rsidRPr="00C956DF" w:rsidRDefault="001D22F3" w:rsidP="00042867">
      <w:pPr>
        <w:jc w:val="center"/>
        <w:rPr>
          <w:szCs w:val="24"/>
          <w:lang w:val="en-GB"/>
        </w:rPr>
      </w:pPr>
    </w:p>
    <w:p w:rsidR="00F71A6A" w:rsidRPr="00080465" w:rsidRDefault="00F71A6A" w:rsidP="00042867">
      <w:pPr>
        <w:jc w:val="center"/>
        <w:rPr>
          <w:lang w:val="en-GB"/>
        </w:rPr>
      </w:pPr>
    </w:p>
    <w:p w:rsidR="00F71A6A" w:rsidRPr="00080465" w:rsidRDefault="00681A15" w:rsidP="00042867">
      <w:pPr>
        <w:jc w:val="center"/>
        <w:rPr>
          <w:lang w:val="en-GB"/>
        </w:rPr>
      </w:pPr>
      <w:r w:rsidRPr="00080465">
        <w:rPr>
          <w:lang w:val="en-GB"/>
        </w:rPr>
        <w:t>FOURTH SECTION</w:t>
      </w:r>
    </w:p>
    <w:p w:rsidR="00F71A6A" w:rsidRDefault="00F71A6A" w:rsidP="00042867">
      <w:pPr>
        <w:jc w:val="center"/>
        <w:rPr>
          <w:lang w:val="en-GB"/>
        </w:rPr>
      </w:pPr>
    </w:p>
    <w:p w:rsidR="001D22F3" w:rsidRDefault="001D22F3" w:rsidP="00042867">
      <w:pPr>
        <w:jc w:val="center"/>
        <w:rPr>
          <w:lang w:val="en-GB"/>
        </w:rPr>
      </w:pPr>
    </w:p>
    <w:p w:rsidR="001D22F3" w:rsidRDefault="001D22F3" w:rsidP="00042867">
      <w:pPr>
        <w:jc w:val="center"/>
        <w:rPr>
          <w:lang w:val="en-GB"/>
        </w:rPr>
      </w:pPr>
    </w:p>
    <w:p w:rsidR="001D22F3" w:rsidRDefault="001D22F3" w:rsidP="00042867">
      <w:pPr>
        <w:jc w:val="center"/>
        <w:rPr>
          <w:lang w:val="en-GB"/>
        </w:rPr>
      </w:pPr>
    </w:p>
    <w:p w:rsidR="001D22F3" w:rsidRDefault="001D22F3" w:rsidP="00042867">
      <w:pPr>
        <w:jc w:val="center"/>
        <w:rPr>
          <w:lang w:val="en-GB"/>
        </w:rPr>
      </w:pPr>
    </w:p>
    <w:p w:rsidR="001D22F3" w:rsidRPr="00080465" w:rsidRDefault="001D22F3" w:rsidP="00042867">
      <w:pPr>
        <w:jc w:val="center"/>
        <w:rPr>
          <w:lang w:val="en-GB"/>
        </w:rPr>
      </w:pPr>
    </w:p>
    <w:p w:rsidR="00F71A6A" w:rsidRPr="00080465" w:rsidRDefault="00F71A6A" w:rsidP="00042867">
      <w:pPr>
        <w:jc w:val="center"/>
        <w:rPr>
          <w:b/>
          <w:lang w:val="en-GB"/>
        </w:rPr>
      </w:pPr>
      <w:bookmarkStart w:id="0" w:name="To"/>
      <w:r w:rsidRPr="00080465">
        <w:rPr>
          <w:b/>
          <w:lang w:val="en-GB"/>
        </w:rPr>
        <w:t xml:space="preserve">CASE OF </w:t>
      </w:r>
      <w:bookmarkEnd w:id="0"/>
      <w:r w:rsidR="00681A15" w:rsidRPr="00080465">
        <w:rPr>
          <w:b/>
          <w:lang w:val="en-GB"/>
        </w:rPr>
        <w:t>SAPOŽKOVS v. LATVIA</w:t>
      </w:r>
    </w:p>
    <w:p w:rsidR="00F71A6A" w:rsidRPr="00080465" w:rsidRDefault="00F71A6A" w:rsidP="00042867">
      <w:pPr>
        <w:jc w:val="center"/>
        <w:rPr>
          <w:lang w:val="en-GB"/>
        </w:rPr>
      </w:pPr>
    </w:p>
    <w:p w:rsidR="00F71A6A" w:rsidRPr="00080465" w:rsidRDefault="00F71A6A" w:rsidP="00042867">
      <w:pPr>
        <w:jc w:val="center"/>
        <w:rPr>
          <w:i/>
          <w:lang w:val="en-GB"/>
        </w:rPr>
      </w:pPr>
      <w:r w:rsidRPr="00080465">
        <w:rPr>
          <w:i/>
          <w:lang w:val="en-GB"/>
        </w:rPr>
        <w:t>(</w:t>
      </w:r>
      <w:r w:rsidR="00681A15" w:rsidRPr="00080465">
        <w:rPr>
          <w:i/>
          <w:lang w:val="en-GB"/>
        </w:rPr>
        <w:t>Application no. 8550/03</w:t>
      </w:r>
      <w:r w:rsidRPr="00080465">
        <w:rPr>
          <w:i/>
          <w:lang w:val="en-GB"/>
        </w:rPr>
        <w:t>)</w:t>
      </w:r>
    </w:p>
    <w:p w:rsidR="00F71A6A" w:rsidRDefault="00F71A6A" w:rsidP="00042867">
      <w:pPr>
        <w:jc w:val="center"/>
        <w:rPr>
          <w:lang w:val="en-GB"/>
        </w:rPr>
      </w:pPr>
    </w:p>
    <w:p w:rsidR="00E06039" w:rsidRDefault="00E06039" w:rsidP="00042867">
      <w:pPr>
        <w:jc w:val="center"/>
        <w:rPr>
          <w:lang w:val="en-GB"/>
        </w:rPr>
      </w:pPr>
    </w:p>
    <w:p w:rsidR="00E06039" w:rsidRDefault="00E06039" w:rsidP="00042867">
      <w:pPr>
        <w:jc w:val="center"/>
        <w:rPr>
          <w:lang w:val="en-GB"/>
        </w:rPr>
      </w:pPr>
    </w:p>
    <w:p w:rsidR="00E06039" w:rsidRDefault="00E06039" w:rsidP="00042867">
      <w:pPr>
        <w:jc w:val="center"/>
        <w:rPr>
          <w:lang w:val="en-GB"/>
        </w:rPr>
      </w:pPr>
    </w:p>
    <w:p w:rsidR="00E06039" w:rsidRPr="00080465" w:rsidRDefault="00E06039" w:rsidP="00042867">
      <w:pPr>
        <w:jc w:val="center"/>
        <w:rPr>
          <w:lang w:val="en-GB"/>
        </w:rPr>
      </w:pPr>
    </w:p>
    <w:p w:rsidR="00D73611" w:rsidRPr="001D22F3" w:rsidRDefault="001D22F3" w:rsidP="001D22F3">
      <w:pPr>
        <w:jc w:val="center"/>
        <w:rPr>
          <w:szCs w:val="24"/>
          <w:lang w:val="en-GB"/>
        </w:rPr>
      </w:pPr>
      <w:r>
        <w:rPr>
          <w:szCs w:val="24"/>
          <w:lang w:val="en-GB"/>
        </w:rPr>
        <w:t>JUDGMENT</w:t>
      </w:r>
    </w:p>
    <w:p w:rsidR="00AA2B6A" w:rsidRPr="00080465" w:rsidRDefault="00AA2B6A" w:rsidP="00042867">
      <w:pPr>
        <w:jc w:val="center"/>
        <w:rPr>
          <w:szCs w:val="24"/>
          <w:lang w:val="en-GB"/>
        </w:rPr>
      </w:pPr>
    </w:p>
    <w:p w:rsidR="00457735" w:rsidRPr="00080465" w:rsidRDefault="00457735" w:rsidP="00151CCA">
      <w:pPr>
        <w:rPr>
          <w:szCs w:val="24"/>
          <w:lang w:val="en-GB"/>
        </w:rPr>
      </w:pPr>
    </w:p>
    <w:p w:rsidR="001D22F3" w:rsidRPr="00C956DF" w:rsidRDefault="001D22F3" w:rsidP="00C956DF">
      <w:pPr>
        <w:rPr>
          <w:szCs w:val="24"/>
          <w:lang w:val="en-GB"/>
        </w:rPr>
      </w:pPr>
    </w:p>
    <w:p w:rsidR="00E06039" w:rsidRPr="00C956DF" w:rsidRDefault="00E06039" w:rsidP="00C956DF">
      <w:pPr>
        <w:rPr>
          <w:szCs w:val="24"/>
          <w:lang w:val="en-GB"/>
        </w:rPr>
      </w:pPr>
    </w:p>
    <w:p w:rsidR="00E06039" w:rsidRPr="00C956DF" w:rsidRDefault="00E06039" w:rsidP="00C956DF">
      <w:pPr>
        <w:rPr>
          <w:szCs w:val="24"/>
          <w:lang w:val="en-GB"/>
        </w:rPr>
      </w:pPr>
    </w:p>
    <w:p w:rsidR="00E06039" w:rsidRPr="00C956DF" w:rsidRDefault="00E06039" w:rsidP="00C956DF">
      <w:pPr>
        <w:rPr>
          <w:szCs w:val="24"/>
          <w:lang w:val="en-GB"/>
        </w:rPr>
      </w:pPr>
    </w:p>
    <w:p w:rsidR="00E06039" w:rsidRPr="00C956DF" w:rsidRDefault="00E06039" w:rsidP="00C956DF">
      <w:pPr>
        <w:rPr>
          <w:szCs w:val="24"/>
          <w:lang w:val="en-GB"/>
        </w:rPr>
      </w:pPr>
    </w:p>
    <w:p w:rsidR="00E06039" w:rsidRPr="00C956DF" w:rsidRDefault="00E06039" w:rsidP="00C956DF">
      <w:pPr>
        <w:rPr>
          <w:szCs w:val="24"/>
          <w:lang w:val="en-GB"/>
        </w:rPr>
      </w:pPr>
    </w:p>
    <w:p w:rsidR="00E06039" w:rsidRPr="00C956DF" w:rsidRDefault="00E06039" w:rsidP="00C956DF">
      <w:pPr>
        <w:rPr>
          <w:szCs w:val="24"/>
          <w:lang w:val="en-GB"/>
        </w:rPr>
      </w:pPr>
    </w:p>
    <w:p w:rsidR="001D22F3" w:rsidRDefault="001D22F3" w:rsidP="00CA24B5">
      <w:pPr>
        <w:pStyle w:val="JuCase"/>
        <w:ind w:firstLine="0"/>
        <w:jc w:val="center"/>
        <w:rPr>
          <w:b w:val="0"/>
          <w:lang w:val="en-GB"/>
        </w:rPr>
      </w:pPr>
    </w:p>
    <w:p w:rsidR="001D22F3" w:rsidRDefault="001D22F3" w:rsidP="00CA24B5">
      <w:pPr>
        <w:pStyle w:val="JuCase"/>
        <w:ind w:firstLine="0"/>
        <w:jc w:val="center"/>
        <w:rPr>
          <w:b w:val="0"/>
          <w:lang w:val="en-GB"/>
        </w:rPr>
      </w:pPr>
      <w:r>
        <w:rPr>
          <w:b w:val="0"/>
          <w:lang w:val="en-GB"/>
        </w:rPr>
        <w:t>STRASBOURG</w:t>
      </w:r>
    </w:p>
    <w:p w:rsidR="001D22F3" w:rsidRDefault="001D22F3" w:rsidP="00CA24B5">
      <w:pPr>
        <w:pStyle w:val="JuCase"/>
        <w:ind w:firstLine="0"/>
        <w:jc w:val="center"/>
        <w:rPr>
          <w:b w:val="0"/>
          <w:lang w:val="en-GB"/>
        </w:rPr>
      </w:pPr>
    </w:p>
    <w:p w:rsidR="001D22F3" w:rsidRDefault="001D22F3" w:rsidP="00CA24B5">
      <w:pPr>
        <w:pStyle w:val="JuCase"/>
        <w:ind w:firstLine="0"/>
        <w:jc w:val="center"/>
        <w:rPr>
          <w:b w:val="0"/>
          <w:lang w:val="en-GB"/>
        </w:rPr>
      </w:pPr>
      <w:r>
        <w:rPr>
          <w:b w:val="0"/>
          <w:lang w:val="en-GB"/>
        </w:rPr>
        <w:t>11 February 2014</w:t>
      </w:r>
    </w:p>
    <w:p w:rsidR="001D22F3" w:rsidRDefault="001D22F3" w:rsidP="00CA24B5">
      <w:pPr>
        <w:pStyle w:val="JuCase"/>
        <w:ind w:firstLine="0"/>
        <w:jc w:val="center"/>
        <w:rPr>
          <w:b w:val="0"/>
          <w:lang w:val="en-GB"/>
        </w:rPr>
      </w:pPr>
    </w:p>
    <w:p w:rsidR="001D22F3" w:rsidRDefault="001D22F3" w:rsidP="00CA24B5">
      <w:pPr>
        <w:pStyle w:val="JuCase"/>
        <w:ind w:firstLine="0"/>
        <w:jc w:val="center"/>
        <w:rPr>
          <w:b w:val="0"/>
          <w:lang w:val="en-GB"/>
        </w:rPr>
      </w:pPr>
    </w:p>
    <w:p w:rsidR="001D22F3" w:rsidRPr="001D22F3" w:rsidRDefault="001D22F3" w:rsidP="001D22F3">
      <w:pPr>
        <w:pStyle w:val="JuCase"/>
        <w:ind w:firstLine="0"/>
        <w:jc w:val="left"/>
        <w:rPr>
          <w:b w:val="0"/>
          <w:lang w:val="en-GB"/>
        </w:rPr>
        <w:sectPr w:rsidR="001D22F3" w:rsidRPr="001D22F3" w:rsidSect="001D22F3">
          <w:headerReference w:type="default" r:id="rId9"/>
          <w:headerReference w:type="first" r:id="rId10"/>
          <w:footerReference w:type="first" r:id="rId11"/>
          <w:footnotePr>
            <w:numRestart w:val="eachPage"/>
          </w:footnotePr>
          <w:pgSz w:w="11906" w:h="16838" w:code="9"/>
          <w:pgMar w:top="2274" w:right="2274" w:bottom="2274" w:left="2274" w:header="1701" w:footer="720" w:gutter="0"/>
          <w:pgNumType w:start="1"/>
          <w:cols w:space="720"/>
          <w:titlePg/>
          <w:docGrid w:linePitch="326"/>
        </w:sectPr>
      </w:pPr>
      <w:r>
        <w:rPr>
          <w:b w:val="0"/>
          <w:i/>
          <w:sz w:val="22"/>
          <w:lang w:val="en-GB"/>
        </w:rPr>
        <w:t>This judgment will become final in the circumstances set out in Article 44 § 2 of the Convention. It may be subject to editorial revision.</w:t>
      </w:r>
    </w:p>
    <w:p w:rsidR="00B030BE" w:rsidRPr="00080465" w:rsidRDefault="00F71A6A" w:rsidP="00B030BE">
      <w:pPr>
        <w:pStyle w:val="JuCase"/>
        <w:rPr>
          <w:b w:val="0"/>
          <w:bCs/>
          <w:lang w:val="en-GB"/>
        </w:rPr>
      </w:pPr>
      <w:r w:rsidRPr="00080465">
        <w:rPr>
          <w:lang w:val="en-GB"/>
        </w:rPr>
        <w:t>In the case of</w:t>
      </w:r>
      <w:r w:rsidR="00B030BE" w:rsidRPr="00080465">
        <w:rPr>
          <w:lang w:val="en-GB"/>
        </w:rPr>
        <w:t xml:space="preserve"> </w:t>
      </w:r>
      <w:r w:rsidR="00681A15" w:rsidRPr="00080465">
        <w:rPr>
          <w:lang w:val="en-GB"/>
        </w:rPr>
        <w:t>Sapožkovs v. Latvia</w:t>
      </w:r>
      <w:r w:rsidR="00B030BE" w:rsidRPr="00080465">
        <w:rPr>
          <w:lang w:val="en-GB"/>
        </w:rPr>
        <w:t>,</w:t>
      </w:r>
    </w:p>
    <w:p w:rsidR="00730433" w:rsidRPr="00C956DF" w:rsidRDefault="00F71A6A" w:rsidP="00C956DF">
      <w:pPr>
        <w:pStyle w:val="ECHRPara"/>
        <w:rPr>
          <w:lang w:val="en-GB"/>
        </w:rPr>
      </w:pPr>
      <w:r w:rsidRPr="00C956DF">
        <w:rPr>
          <w:lang w:val="en-GB"/>
        </w:rPr>
        <w:t>The European Court of Human Rights (</w:t>
      </w:r>
      <w:r w:rsidR="00681A15" w:rsidRPr="00C956DF">
        <w:rPr>
          <w:lang w:val="en-GB"/>
        </w:rPr>
        <w:t>Fourth Section</w:t>
      </w:r>
      <w:r w:rsidRPr="00C956DF">
        <w:rPr>
          <w:lang w:val="en-GB"/>
        </w:rPr>
        <w:t xml:space="preserve">), sitting as a </w:t>
      </w:r>
      <w:r w:rsidR="00681A15" w:rsidRPr="00C956DF">
        <w:rPr>
          <w:lang w:val="en-GB"/>
        </w:rPr>
        <w:t>Chamber</w:t>
      </w:r>
      <w:r w:rsidR="00730433" w:rsidRPr="00C956DF">
        <w:rPr>
          <w:lang w:val="en-GB"/>
        </w:rPr>
        <w:t xml:space="preserve"> composed of:</w:t>
      </w:r>
    </w:p>
    <w:p w:rsidR="00F71A6A" w:rsidRPr="00CA24B5" w:rsidRDefault="001D22F3" w:rsidP="008824B9">
      <w:pPr>
        <w:pStyle w:val="ECHRDecisionBody"/>
        <w:rPr>
          <w:lang w:val="en-US"/>
        </w:rPr>
      </w:pPr>
      <w:r w:rsidRPr="00CA24B5">
        <w:rPr>
          <w:lang w:val="en-US"/>
        </w:rPr>
        <w:tab/>
        <w:t>Päivi Hirvelä,</w:t>
      </w:r>
      <w:r w:rsidRPr="00CA24B5">
        <w:rPr>
          <w:i/>
          <w:lang w:val="en-US"/>
        </w:rPr>
        <w:t xml:space="preserve"> President,</w:t>
      </w:r>
      <w:r w:rsidRPr="00CA24B5">
        <w:rPr>
          <w:i/>
          <w:lang w:val="en-US"/>
        </w:rPr>
        <w:br/>
      </w:r>
      <w:r w:rsidRPr="00CA24B5">
        <w:rPr>
          <w:lang w:val="en-US"/>
        </w:rPr>
        <w:tab/>
        <w:t>Ineta Ziemele,</w:t>
      </w:r>
      <w:r w:rsidRPr="00CA24B5">
        <w:rPr>
          <w:i/>
          <w:lang w:val="en-US"/>
        </w:rPr>
        <w:br/>
      </w:r>
      <w:r w:rsidRPr="00CA24B5">
        <w:rPr>
          <w:lang w:val="en-US"/>
        </w:rPr>
        <w:tab/>
        <w:t>George Nicolaou,</w:t>
      </w:r>
      <w:r w:rsidRPr="00CA24B5">
        <w:rPr>
          <w:i/>
          <w:lang w:val="en-US"/>
        </w:rPr>
        <w:br/>
      </w:r>
      <w:r w:rsidRPr="00CA24B5">
        <w:rPr>
          <w:lang w:val="en-US"/>
        </w:rPr>
        <w:tab/>
        <w:t>Zdravka Kalaydjieva,</w:t>
      </w:r>
      <w:r w:rsidRPr="00CA24B5">
        <w:rPr>
          <w:i/>
          <w:lang w:val="en-US"/>
        </w:rPr>
        <w:br/>
      </w:r>
      <w:r w:rsidRPr="00CA24B5">
        <w:rPr>
          <w:lang w:val="en-US"/>
        </w:rPr>
        <w:tab/>
        <w:t>Vincent A. De Gaetano,</w:t>
      </w:r>
      <w:r w:rsidRPr="00CA24B5">
        <w:rPr>
          <w:i/>
          <w:lang w:val="en-US"/>
        </w:rPr>
        <w:br/>
      </w:r>
      <w:r w:rsidRPr="00CA24B5">
        <w:rPr>
          <w:lang w:val="en-US"/>
        </w:rPr>
        <w:tab/>
        <w:t>Paul Mahoney,</w:t>
      </w:r>
      <w:r w:rsidRPr="00CA24B5">
        <w:rPr>
          <w:i/>
          <w:lang w:val="en-US"/>
        </w:rPr>
        <w:br/>
      </w:r>
      <w:r w:rsidRPr="00CA24B5">
        <w:rPr>
          <w:lang w:val="en-US"/>
        </w:rPr>
        <w:tab/>
        <w:t>Krzysztof Wojtyczek,</w:t>
      </w:r>
      <w:r w:rsidRPr="00CA24B5">
        <w:rPr>
          <w:i/>
          <w:lang w:val="en-US"/>
        </w:rPr>
        <w:t xml:space="preserve"> judges,</w:t>
      </w:r>
      <w:r w:rsidR="00337600" w:rsidRPr="00CA24B5">
        <w:rPr>
          <w:szCs w:val="24"/>
          <w:lang w:val="en-US"/>
        </w:rPr>
        <w:br/>
      </w:r>
      <w:r w:rsidR="00F71A6A" w:rsidRPr="00CA24B5">
        <w:rPr>
          <w:lang w:val="en-US"/>
        </w:rPr>
        <w:t>and</w:t>
      </w:r>
      <w:r w:rsidR="000726F6" w:rsidRPr="00CA24B5">
        <w:rPr>
          <w:lang w:val="en-US"/>
        </w:rPr>
        <w:t xml:space="preserve"> </w:t>
      </w:r>
      <w:r w:rsidR="00681A15" w:rsidRPr="00CA24B5">
        <w:rPr>
          <w:lang w:val="en-US"/>
        </w:rPr>
        <w:t>Françoise Elens-Passos</w:t>
      </w:r>
      <w:r w:rsidR="009D4B87" w:rsidRPr="00CA24B5">
        <w:rPr>
          <w:rStyle w:val="JuJudgesChar"/>
          <w:lang w:val="en-US"/>
        </w:rPr>
        <w:t xml:space="preserve">, </w:t>
      </w:r>
      <w:r w:rsidR="00681A15" w:rsidRPr="00CA24B5">
        <w:rPr>
          <w:i/>
          <w:lang w:val="en-US"/>
        </w:rPr>
        <w:t xml:space="preserve">Section </w:t>
      </w:r>
      <w:r w:rsidR="00681A15" w:rsidRPr="00CA24B5">
        <w:rPr>
          <w:i/>
          <w:iCs/>
          <w:lang w:val="en-US"/>
        </w:rPr>
        <w:t>Registrar</w:t>
      </w:r>
      <w:r w:rsidR="00F71A6A" w:rsidRPr="00CA24B5">
        <w:rPr>
          <w:i/>
          <w:lang w:val="en-US"/>
        </w:rPr>
        <w:t>,</w:t>
      </w:r>
    </w:p>
    <w:p w:rsidR="00F71A6A" w:rsidRPr="00080465" w:rsidRDefault="00F71A6A" w:rsidP="002F4BCF">
      <w:pPr>
        <w:pStyle w:val="ECHRPara"/>
        <w:rPr>
          <w:lang w:val="en-GB"/>
        </w:rPr>
      </w:pPr>
      <w:r w:rsidRPr="00080465">
        <w:rPr>
          <w:lang w:val="en-GB"/>
        </w:rPr>
        <w:t xml:space="preserve">Having deliberated in private on </w:t>
      </w:r>
      <w:r w:rsidR="001D22F3">
        <w:rPr>
          <w:lang w:val="en-GB"/>
        </w:rPr>
        <w:t>21 January 2014</w:t>
      </w:r>
      <w:r w:rsidRPr="00080465">
        <w:rPr>
          <w:lang w:val="en-GB"/>
        </w:rPr>
        <w:t>,</w:t>
      </w:r>
    </w:p>
    <w:p w:rsidR="00F71A6A" w:rsidRPr="00080465" w:rsidRDefault="00F71A6A" w:rsidP="002F4BCF">
      <w:pPr>
        <w:pStyle w:val="ECHRPara"/>
        <w:rPr>
          <w:lang w:val="en-GB"/>
        </w:rPr>
      </w:pPr>
      <w:r w:rsidRPr="00080465">
        <w:rPr>
          <w:lang w:val="en-GB"/>
        </w:rPr>
        <w:t>Delivers the following judgment, which was adopted on that date:</w:t>
      </w:r>
    </w:p>
    <w:p w:rsidR="00F71A6A" w:rsidRPr="00080465" w:rsidRDefault="00F71A6A" w:rsidP="008824B9">
      <w:pPr>
        <w:pStyle w:val="ECHRTitle1"/>
        <w:rPr>
          <w:lang w:val="en-GB"/>
        </w:rPr>
      </w:pPr>
      <w:r w:rsidRPr="00080465">
        <w:rPr>
          <w:lang w:val="en-GB"/>
        </w:rPr>
        <w:t>PROCEDURE</w:t>
      </w:r>
    </w:p>
    <w:p w:rsidR="00681A15" w:rsidRPr="00080465" w:rsidRDefault="00681A15" w:rsidP="00893782">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1</w:t>
      </w:r>
      <w:r w:rsidRPr="00080465">
        <w:rPr>
          <w:lang w:val="en-GB"/>
        </w:rPr>
        <w:fldChar w:fldCharType="end"/>
      </w:r>
      <w:r w:rsidR="00F71A6A" w:rsidRPr="00080465">
        <w:rPr>
          <w:lang w:val="en-GB"/>
        </w:rPr>
        <w:t xml:space="preserve">.  The case originated in </w:t>
      </w:r>
      <w:r w:rsidRPr="00080465">
        <w:rPr>
          <w:lang w:val="en-GB"/>
        </w:rPr>
        <w:t>an application (no. 8550/03)</w:t>
      </w:r>
      <w:r w:rsidR="00F71A6A" w:rsidRPr="00080465">
        <w:rPr>
          <w:lang w:val="en-GB"/>
        </w:rPr>
        <w:t xml:space="preserve"> against </w:t>
      </w:r>
      <w:r w:rsidRPr="00080465">
        <w:rPr>
          <w:lang w:val="en-GB"/>
        </w:rPr>
        <w:t>the Republic of Latvia</w:t>
      </w:r>
      <w:r w:rsidR="00F71A6A" w:rsidRPr="00080465">
        <w:rPr>
          <w:lang w:val="en-GB"/>
        </w:rPr>
        <w:t xml:space="preserve"> lodged with the </w:t>
      </w:r>
      <w:r w:rsidRPr="00080465">
        <w:rPr>
          <w:lang w:val="en-GB"/>
        </w:rPr>
        <w:t>Court under Article 34</w:t>
      </w:r>
      <w:r w:rsidR="004920B1" w:rsidRPr="00080465">
        <w:rPr>
          <w:lang w:val="en-GB"/>
        </w:rPr>
        <w:t xml:space="preserve"> of the Convention for the Protection of Human Rights and Fundamental Freedoms (“the Convention”)</w:t>
      </w:r>
      <w:r w:rsidR="00F71A6A" w:rsidRPr="00080465">
        <w:rPr>
          <w:lang w:val="en-GB"/>
        </w:rPr>
        <w:t xml:space="preserve"> by </w:t>
      </w:r>
      <w:r w:rsidRPr="00080465">
        <w:rPr>
          <w:lang w:val="en-GB"/>
        </w:rPr>
        <w:t>a “permanently resident non-citizen” of the Republic of Latvia, Mr Aleksandrs Sapožkovs (“the applicant”), on 5 March 2003</w:t>
      </w:r>
      <w:r w:rsidR="00F71A6A" w:rsidRPr="00080465">
        <w:rPr>
          <w:lang w:val="en-GB"/>
        </w:rPr>
        <w:t>.</w:t>
      </w:r>
    </w:p>
    <w:p w:rsidR="00681A15" w:rsidRPr="00080465" w:rsidRDefault="00681A15" w:rsidP="002F4BCF">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2</w:t>
      </w:r>
      <w:r w:rsidRPr="00080465">
        <w:rPr>
          <w:lang w:val="en-GB"/>
        </w:rPr>
        <w:fldChar w:fldCharType="end"/>
      </w:r>
      <w:r w:rsidR="00F71A6A" w:rsidRPr="00080465">
        <w:rPr>
          <w:lang w:val="en-GB"/>
        </w:rPr>
        <w:t>.  </w:t>
      </w:r>
      <w:r w:rsidRPr="00080465">
        <w:rPr>
          <w:lang w:val="en-GB"/>
        </w:rPr>
        <w:t xml:space="preserve">The applicant, who had been granted legal aid, was represented by Mr A. Zvejsalnieks, a lawyer practising in Riga. </w:t>
      </w:r>
      <w:r w:rsidR="00F71A6A" w:rsidRPr="00080465">
        <w:rPr>
          <w:lang w:val="en-GB"/>
        </w:rPr>
        <w:t xml:space="preserve">The </w:t>
      </w:r>
      <w:r w:rsidRPr="00080465">
        <w:rPr>
          <w:lang w:val="en-GB"/>
        </w:rPr>
        <w:t>Latvian</w:t>
      </w:r>
      <w:r w:rsidR="00F71A6A" w:rsidRPr="00080465">
        <w:rPr>
          <w:lang w:val="en-GB"/>
        </w:rPr>
        <w:t xml:space="preserve"> Government (“the Government”) were represented by their Agent</w:t>
      </w:r>
      <w:r w:rsidRPr="00080465">
        <w:rPr>
          <w:lang w:val="en-GB"/>
        </w:rPr>
        <w:t>s</w:t>
      </w:r>
      <w:r w:rsidR="00F71A6A" w:rsidRPr="00080465">
        <w:rPr>
          <w:lang w:val="en-GB"/>
        </w:rPr>
        <w:t xml:space="preserve">, Mrs </w:t>
      </w:r>
      <w:r w:rsidRPr="00080465">
        <w:rPr>
          <w:lang w:val="en-GB"/>
        </w:rPr>
        <w:t>I. Reine and subsequently by Mrs K. Līce</w:t>
      </w:r>
      <w:r w:rsidR="00F71A6A" w:rsidRPr="00080465">
        <w:rPr>
          <w:lang w:val="en-GB"/>
        </w:rPr>
        <w:t>.</w:t>
      </w:r>
    </w:p>
    <w:p w:rsidR="007E603C" w:rsidRPr="00080465" w:rsidRDefault="00681A15" w:rsidP="00865450">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3</w:t>
      </w:r>
      <w:r w:rsidRPr="00080465">
        <w:rPr>
          <w:lang w:val="en-GB"/>
        </w:rPr>
        <w:fldChar w:fldCharType="end"/>
      </w:r>
      <w:r w:rsidR="00F71A6A" w:rsidRPr="00080465">
        <w:rPr>
          <w:lang w:val="en-GB"/>
        </w:rPr>
        <w:t xml:space="preserve">.  On </w:t>
      </w:r>
      <w:r w:rsidRPr="00080465">
        <w:rPr>
          <w:lang w:val="en-GB"/>
        </w:rPr>
        <w:t>6 December 2011</w:t>
      </w:r>
      <w:r w:rsidR="00F71A6A" w:rsidRPr="00080465">
        <w:rPr>
          <w:lang w:val="en-GB"/>
        </w:rPr>
        <w:t xml:space="preserve"> </w:t>
      </w:r>
      <w:r w:rsidR="0009409F" w:rsidRPr="00080465">
        <w:rPr>
          <w:lang w:val="en-GB"/>
        </w:rPr>
        <w:t xml:space="preserve">the </w:t>
      </w:r>
      <w:r w:rsidRPr="00080465">
        <w:rPr>
          <w:lang w:val="en-GB"/>
        </w:rPr>
        <w:t xml:space="preserve">application was declared partly inadmissible and the complaint </w:t>
      </w:r>
      <w:r w:rsidR="007F4DA8">
        <w:rPr>
          <w:lang w:val="en-GB"/>
        </w:rPr>
        <w:t>of</w:t>
      </w:r>
      <w:r w:rsidR="007F4DA8" w:rsidRPr="00080465">
        <w:rPr>
          <w:lang w:val="en-GB"/>
        </w:rPr>
        <w:t xml:space="preserve"> </w:t>
      </w:r>
      <w:r w:rsidRPr="00080465">
        <w:rPr>
          <w:lang w:val="en-GB"/>
        </w:rPr>
        <w:t xml:space="preserve">ill-treatment on 1 July 2009 and </w:t>
      </w:r>
      <w:r w:rsidR="007F4DA8">
        <w:rPr>
          <w:lang w:val="en-GB"/>
        </w:rPr>
        <w:t xml:space="preserve">about </w:t>
      </w:r>
      <w:r w:rsidRPr="00080465">
        <w:rPr>
          <w:lang w:val="en-GB"/>
        </w:rPr>
        <w:t>its investigation was</w:t>
      </w:r>
      <w:r w:rsidR="0009409F" w:rsidRPr="00080465">
        <w:rPr>
          <w:lang w:val="en-GB"/>
        </w:rPr>
        <w:t xml:space="preserve"> communicated </w:t>
      </w:r>
      <w:r w:rsidR="00F71A6A" w:rsidRPr="00080465">
        <w:rPr>
          <w:lang w:val="en-GB"/>
        </w:rPr>
        <w:t>to the Gove</w:t>
      </w:r>
      <w:r w:rsidR="00485A6F" w:rsidRPr="00080465">
        <w:rPr>
          <w:lang w:val="en-GB"/>
        </w:rPr>
        <w:t>rnment.</w:t>
      </w:r>
    </w:p>
    <w:p w:rsidR="00F71A6A" w:rsidRPr="00080465" w:rsidRDefault="00F71A6A" w:rsidP="008824B9">
      <w:pPr>
        <w:pStyle w:val="ECHRTitle1"/>
        <w:rPr>
          <w:lang w:val="en-GB"/>
        </w:rPr>
      </w:pPr>
      <w:r w:rsidRPr="00080465">
        <w:rPr>
          <w:lang w:val="en-GB"/>
        </w:rPr>
        <w:t>THE FACTS</w:t>
      </w:r>
    </w:p>
    <w:p w:rsidR="00D353F4" w:rsidRPr="00080465" w:rsidRDefault="007352DD" w:rsidP="008824B9">
      <w:pPr>
        <w:pStyle w:val="ECHRHeading1"/>
        <w:rPr>
          <w:lang w:val="en-GB"/>
        </w:rPr>
      </w:pPr>
      <w:r w:rsidRPr="00080465">
        <w:rPr>
          <w:lang w:val="en-GB"/>
        </w:rPr>
        <w:t xml:space="preserve">I.  THE CIRCUMSTANCES OF THE </w:t>
      </w:r>
      <w:r w:rsidR="00D353F4" w:rsidRPr="00080465">
        <w:rPr>
          <w:lang w:val="en-GB"/>
        </w:rPr>
        <w:t>CASE</w:t>
      </w:r>
    </w:p>
    <w:p w:rsidR="00F71A6A" w:rsidRPr="00080465" w:rsidRDefault="00681A15" w:rsidP="002F4BCF">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4</w:t>
      </w:r>
      <w:r w:rsidRPr="00080465">
        <w:rPr>
          <w:lang w:val="en-GB"/>
        </w:rPr>
        <w:fldChar w:fldCharType="end"/>
      </w:r>
      <w:r w:rsidR="00F71A6A" w:rsidRPr="00080465">
        <w:rPr>
          <w:lang w:val="en-GB"/>
        </w:rPr>
        <w:t xml:space="preserve">.  The </w:t>
      </w:r>
      <w:r w:rsidRPr="00080465">
        <w:rPr>
          <w:lang w:val="en-GB"/>
        </w:rPr>
        <w:t>applicant was born in 1959 and is currently serving a prison sentence in Jelgava Prison</w:t>
      </w:r>
      <w:r w:rsidR="00F71A6A" w:rsidRPr="00080465">
        <w:rPr>
          <w:lang w:val="en-GB"/>
        </w:rPr>
        <w:t>.</w:t>
      </w:r>
    </w:p>
    <w:p w:rsidR="00681A15" w:rsidRPr="00080465" w:rsidRDefault="00681A15" w:rsidP="00681A15">
      <w:pPr>
        <w:pStyle w:val="ECHRHeading2"/>
        <w:rPr>
          <w:lang w:val="en-GB"/>
        </w:rPr>
      </w:pPr>
      <w:r w:rsidRPr="00080465">
        <w:rPr>
          <w:lang w:val="en-GB"/>
        </w:rPr>
        <w:t>A.  The applicant</w:t>
      </w:r>
      <w:r w:rsidR="00C956DF">
        <w:rPr>
          <w:lang w:val="en-GB"/>
        </w:rPr>
        <w:t>’</w:t>
      </w:r>
      <w:r w:rsidRPr="00080465">
        <w:rPr>
          <w:lang w:val="en-GB"/>
        </w:rPr>
        <w:t>s conviction and imprisonment</w:t>
      </w:r>
    </w:p>
    <w:p w:rsidR="00681A15" w:rsidRPr="00080465" w:rsidRDefault="00681A15" w:rsidP="00681A15">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5</w:t>
      </w:r>
      <w:r w:rsidRPr="00080465">
        <w:rPr>
          <w:lang w:val="en-GB"/>
        </w:rPr>
        <w:fldChar w:fldCharType="end"/>
      </w:r>
      <w:r w:rsidRPr="00080465">
        <w:rPr>
          <w:lang w:val="en-GB"/>
        </w:rPr>
        <w:t>.  On 4 October 1999 the applicant was arrested on suspicion of murder.</w:t>
      </w:r>
    </w:p>
    <w:p w:rsidR="00681A15" w:rsidRPr="00080465" w:rsidRDefault="00681A15" w:rsidP="00681A15">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6</w:t>
      </w:r>
      <w:r w:rsidRPr="00080465">
        <w:rPr>
          <w:lang w:val="en-GB"/>
        </w:rPr>
        <w:fldChar w:fldCharType="end"/>
      </w:r>
      <w:r w:rsidRPr="00080465">
        <w:rPr>
          <w:lang w:val="en-GB"/>
        </w:rPr>
        <w:t>.  </w:t>
      </w:r>
      <w:r w:rsidRPr="00080465">
        <w:rPr>
          <w:color w:val="000000"/>
          <w:szCs w:val="24"/>
          <w:lang w:val="en-GB" w:eastAsia="en-GB"/>
        </w:rPr>
        <w:t xml:space="preserve">On 13 September 2002 the </w:t>
      </w:r>
      <w:r w:rsidR="00923A84" w:rsidRPr="00080465">
        <w:rPr>
          <w:color w:val="000000"/>
          <w:szCs w:val="24"/>
          <w:lang w:val="en-GB" w:eastAsia="en-GB"/>
        </w:rPr>
        <w:t>R</w:t>
      </w:r>
      <w:r w:rsidR="00923A84">
        <w:rPr>
          <w:color w:val="000000"/>
          <w:szCs w:val="24"/>
          <w:lang w:val="en-GB" w:eastAsia="en-GB"/>
        </w:rPr>
        <w:t>i</w:t>
      </w:r>
      <w:r w:rsidR="00923A84" w:rsidRPr="00080465">
        <w:rPr>
          <w:color w:val="000000"/>
          <w:szCs w:val="24"/>
          <w:lang w:val="en-GB" w:eastAsia="en-GB"/>
        </w:rPr>
        <w:t xml:space="preserve">ga </w:t>
      </w:r>
      <w:r w:rsidRPr="00080465">
        <w:rPr>
          <w:color w:val="000000"/>
          <w:szCs w:val="24"/>
          <w:lang w:val="en-GB" w:eastAsia="en-GB"/>
        </w:rPr>
        <w:t xml:space="preserve">Regional Court </w:t>
      </w:r>
      <w:r w:rsidR="00F63348" w:rsidRPr="00080465">
        <w:rPr>
          <w:color w:val="000000"/>
          <w:szCs w:val="24"/>
          <w:lang w:val="en-GB" w:eastAsia="en-GB"/>
        </w:rPr>
        <w:t>(</w:t>
      </w:r>
      <w:r w:rsidR="00F63348" w:rsidRPr="00080465">
        <w:rPr>
          <w:i/>
          <w:color w:val="000000"/>
          <w:szCs w:val="24"/>
          <w:lang w:val="en-GB" w:eastAsia="en-GB"/>
        </w:rPr>
        <w:t>Rīgas apgabaltiesa</w:t>
      </w:r>
      <w:r w:rsidR="00F63348" w:rsidRPr="00080465">
        <w:rPr>
          <w:color w:val="000000"/>
          <w:szCs w:val="24"/>
          <w:lang w:val="en-GB" w:eastAsia="en-GB"/>
        </w:rPr>
        <w:t xml:space="preserve">) </w:t>
      </w:r>
      <w:r w:rsidRPr="00080465">
        <w:rPr>
          <w:color w:val="000000"/>
          <w:szCs w:val="24"/>
          <w:lang w:val="en-GB" w:eastAsia="en-GB"/>
        </w:rPr>
        <w:t>convicted the applicant of aggravated murder, burglary and theft and sentenced him to fifteen years</w:t>
      </w:r>
      <w:r w:rsidR="00C956DF">
        <w:rPr>
          <w:color w:val="000000"/>
          <w:szCs w:val="24"/>
          <w:lang w:val="en-GB" w:eastAsia="en-GB"/>
        </w:rPr>
        <w:t>’</w:t>
      </w:r>
      <w:r w:rsidRPr="00080465">
        <w:rPr>
          <w:color w:val="000000"/>
          <w:szCs w:val="24"/>
          <w:lang w:val="en-GB" w:eastAsia="en-GB"/>
        </w:rPr>
        <w:t xml:space="preserve"> imprisonment.</w:t>
      </w:r>
    </w:p>
    <w:p w:rsidR="00681A15" w:rsidRPr="00080465" w:rsidRDefault="00681A15" w:rsidP="00681A15">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7</w:t>
      </w:r>
      <w:r w:rsidRPr="00080465">
        <w:rPr>
          <w:lang w:val="en-GB"/>
        </w:rPr>
        <w:fldChar w:fldCharType="end"/>
      </w:r>
      <w:r w:rsidRPr="00080465">
        <w:rPr>
          <w:lang w:val="en-GB"/>
        </w:rPr>
        <w:t xml:space="preserve">.  On </w:t>
      </w:r>
      <w:r w:rsidRPr="00080465">
        <w:rPr>
          <w:color w:val="000000"/>
          <w:szCs w:val="24"/>
          <w:lang w:val="en-GB" w:eastAsia="en-GB"/>
        </w:rPr>
        <w:t xml:space="preserve">3 February 2003 the Criminal </w:t>
      </w:r>
      <w:r w:rsidR="00F63348" w:rsidRPr="00080465">
        <w:rPr>
          <w:color w:val="000000"/>
          <w:szCs w:val="24"/>
          <w:lang w:val="en-GB" w:eastAsia="en-GB"/>
        </w:rPr>
        <w:t>Cases Chamber</w:t>
      </w:r>
      <w:r w:rsidRPr="00080465">
        <w:rPr>
          <w:color w:val="000000"/>
          <w:szCs w:val="24"/>
          <w:lang w:val="en-GB" w:eastAsia="en-GB"/>
        </w:rPr>
        <w:t xml:space="preserve"> of the Supreme Court </w:t>
      </w:r>
      <w:r w:rsidR="00F63348" w:rsidRPr="00080465">
        <w:rPr>
          <w:color w:val="000000"/>
          <w:szCs w:val="24"/>
          <w:lang w:val="en-GB" w:eastAsia="en-GB"/>
        </w:rPr>
        <w:t>(</w:t>
      </w:r>
      <w:r w:rsidR="00F63348" w:rsidRPr="00080465">
        <w:rPr>
          <w:i/>
          <w:color w:val="000000"/>
          <w:szCs w:val="24"/>
          <w:lang w:val="en-GB" w:eastAsia="en-GB"/>
        </w:rPr>
        <w:t>Augstākās tiesas Krimināllietu tiesu palāta</w:t>
      </w:r>
      <w:r w:rsidR="00F63348" w:rsidRPr="00080465">
        <w:rPr>
          <w:color w:val="000000"/>
          <w:szCs w:val="24"/>
          <w:lang w:val="en-GB" w:eastAsia="en-GB"/>
        </w:rPr>
        <w:t xml:space="preserve">) </w:t>
      </w:r>
      <w:r w:rsidRPr="00080465">
        <w:rPr>
          <w:color w:val="000000"/>
          <w:szCs w:val="24"/>
          <w:lang w:val="en-GB" w:eastAsia="en-GB"/>
        </w:rPr>
        <w:t xml:space="preserve">upheld the conviction for burglary and theft, acquitted the applicant </w:t>
      </w:r>
      <w:r w:rsidR="007F4DA8" w:rsidRPr="00080465">
        <w:rPr>
          <w:color w:val="000000"/>
          <w:szCs w:val="24"/>
          <w:lang w:val="en-GB" w:eastAsia="en-GB"/>
        </w:rPr>
        <w:t>o</w:t>
      </w:r>
      <w:r w:rsidR="007F4DA8">
        <w:rPr>
          <w:color w:val="000000"/>
          <w:szCs w:val="24"/>
          <w:lang w:val="en-GB" w:eastAsia="en-GB"/>
        </w:rPr>
        <w:t>f</w:t>
      </w:r>
      <w:r w:rsidR="007F4DA8" w:rsidRPr="00080465">
        <w:rPr>
          <w:color w:val="000000"/>
          <w:szCs w:val="24"/>
          <w:lang w:val="en-GB" w:eastAsia="en-GB"/>
        </w:rPr>
        <w:t xml:space="preserve"> </w:t>
      </w:r>
      <w:r w:rsidRPr="00080465">
        <w:rPr>
          <w:color w:val="000000"/>
          <w:szCs w:val="24"/>
          <w:lang w:val="en-GB" w:eastAsia="en-GB"/>
        </w:rPr>
        <w:t>the charge of aggravated murder</w:t>
      </w:r>
      <w:r w:rsidR="007F4DA8">
        <w:rPr>
          <w:color w:val="000000"/>
          <w:szCs w:val="24"/>
          <w:lang w:val="en-GB" w:eastAsia="en-GB"/>
        </w:rPr>
        <w:t>,</w:t>
      </w:r>
      <w:r w:rsidRPr="00080465">
        <w:rPr>
          <w:color w:val="000000"/>
          <w:szCs w:val="24"/>
          <w:lang w:val="en-GB" w:eastAsia="en-GB"/>
        </w:rPr>
        <w:t xml:space="preserve"> and convicted him of murder instead. The sentence was reduced to twelve years</w:t>
      </w:r>
      <w:r w:rsidR="00C956DF">
        <w:rPr>
          <w:color w:val="000000"/>
          <w:szCs w:val="24"/>
          <w:lang w:val="en-GB" w:eastAsia="en-GB"/>
        </w:rPr>
        <w:t>’</w:t>
      </w:r>
      <w:r w:rsidRPr="00080465">
        <w:rPr>
          <w:color w:val="000000"/>
          <w:szCs w:val="24"/>
          <w:lang w:val="en-GB" w:eastAsia="en-GB"/>
        </w:rPr>
        <w:t xml:space="preserve"> imprisonment.</w:t>
      </w:r>
    </w:p>
    <w:p w:rsidR="00681A15" w:rsidRPr="00080465" w:rsidRDefault="00681A15" w:rsidP="00681A15">
      <w:pPr>
        <w:pStyle w:val="ECHRPara"/>
        <w:rPr>
          <w:color w:val="000000"/>
          <w:szCs w:val="24"/>
          <w:lang w:val="en-GB" w:eastAsia="en-GB"/>
        </w:rPr>
      </w:pPr>
      <w:r w:rsidRPr="00080465">
        <w:rPr>
          <w:color w:val="000000"/>
          <w:szCs w:val="24"/>
          <w:lang w:val="en-GB" w:eastAsia="en-GB"/>
        </w:rPr>
        <w:fldChar w:fldCharType="begin"/>
      </w:r>
      <w:r w:rsidRPr="00080465">
        <w:rPr>
          <w:color w:val="000000"/>
          <w:szCs w:val="24"/>
          <w:lang w:val="en-GB" w:eastAsia="en-GB"/>
        </w:rPr>
        <w:instrText xml:space="preserve"> SEQ level0 \*arabic </w:instrText>
      </w:r>
      <w:r w:rsidRPr="00080465">
        <w:rPr>
          <w:color w:val="000000"/>
          <w:szCs w:val="24"/>
          <w:lang w:val="en-GB" w:eastAsia="en-GB"/>
        </w:rPr>
        <w:fldChar w:fldCharType="separate"/>
      </w:r>
      <w:r w:rsidR="00EC565E">
        <w:rPr>
          <w:noProof/>
          <w:color w:val="000000"/>
          <w:szCs w:val="24"/>
          <w:lang w:val="en-GB" w:eastAsia="en-GB"/>
        </w:rPr>
        <w:t>8</w:t>
      </w:r>
      <w:r w:rsidRPr="00080465">
        <w:rPr>
          <w:color w:val="000000"/>
          <w:szCs w:val="24"/>
          <w:lang w:val="en-GB" w:eastAsia="en-GB"/>
        </w:rPr>
        <w:fldChar w:fldCharType="end"/>
      </w:r>
      <w:r w:rsidRPr="00080465">
        <w:rPr>
          <w:color w:val="000000"/>
          <w:szCs w:val="24"/>
          <w:lang w:val="en-GB" w:eastAsia="en-GB"/>
        </w:rPr>
        <w:t xml:space="preserve">.  On 17 March 2003 the Senate of the Supreme Court </w:t>
      </w:r>
      <w:r w:rsidR="00F63348" w:rsidRPr="00080465">
        <w:rPr>
          <w:color w:val="000000"/>
          <w:szCs w:val="24"/>
          <w:lang w:val="en-GB" w:eastAsia="en-GB"/>
        </w:rPr>
        <w:t>(</w:t>
      </w:r>
      <w:r w:rsidR="00F63348" w:rsidRPr="00080465">
        <w:rPr>
          <w:i/>
          <w:color w:val="000000"/>
          <w:szCs w:val="24"/>
          <w:lang w:val="en-GB" w:eastAsia="en-GB"/>
        </w:rPr>
        <w:t>Augstākās tiesas Senāts</w:t>
      </w:r>
      <w:r w:rsidR="00F63348" w:rsidRPr="00080465">
        <w:rPr>
          <w:color w:val="000000"/>
          <w:szCs w:val="24"/>
          <w:lang w:val="en-GB" w:eastAsia="en-GB"/>
        </w:rPr>
        <w:t xml:space="preserve">) </w:t>
      </w:r>
      <w:r w:rsidRPr="00080465">
        <w:rPr>
          <w:color w:val="000000"/>
          <w:szCs w:val="24"/>
          <w:lang w:val="en-GB" w:eastAsia="en-GB"/>
        </w:rPr>
        <w:t xml:space="preserve">dismissed </w:t>
      </w:r>
      <w:r w:rsidR="00BC35B3">
        <w:rPr>
          <w:color w:val="000000"/>
          <w:szCs w:val="24"/>
          <w:lang w:val="en-GB" w:eastAsia="en-GB"/>
        </w:rPr>
        <w:t xml:space="preserve">an appeal on points of law by the applicant </w:t>
      </w:r>
      <w:r w:rsidRPr="00080465">
        <w:rPr>
          <w:color w:val="000000"/>
          <w:szCs w:val="24"/>
          <w:lang w:val="en-GB" w:eastAsia="en-GB"/>
        </w:rPr>
        <w:t>in a preparatory meeting.</w:t>
      </w:r>
    </w:p>
    <w:p w:rsidR="00BC35B3" w:rsidRDefault="00681A15" w:rsidP="00BC35B3">
      <w:pPr>
        <w:pStyle w:val="ECHRPara"/>
        <w:rPr>
          <w:color w:val="000000"/>
          <w:szCs w:val="24"/>
          <w:lang w:val="en-GB" w:eastAsia="en-GB"/>
        </w:rPr>
      </w:pPr>
      <w:r w:rsidRPr="00080465">
        <w:rPr>
          <w:color w:val="000000"/>
          <w:szCs w:val="24"/>
          <w:lang w:val="en-GB" w:eastAsia="en-GB"/>
        </w:rPr>
        <w:fldChar w:fldCharType="begin"/>
      </w:r>
      <w:r w:rsidRPr="00080465">
        <w:rPr>
          <w:color w:val="000000"/>
          <w:szCs w:val="24"/>
          <w:lang w:val="en-GB" w:eastAsia="en-GB"/>
        </w:rPr>
        <w:instrText xml:space="preserve"> SEQ level0 \*arabic </w:instrText>
      </w:r>
      <w:r w:rsidRPr="00080465">
        <w:rPr>
          <w:color w:val="000000"/>
          <w:szCs w:val="24"/>
          <w:lang w:val="en-GB" w:eastAsia="en-GB"/>
        </w:rPr>
        <w:fldChar w:fldCharType="separate"/>
      </w:r>
      <w:r w:rsidR="00EC565E">
        <w:rPr>
          <w:noProof/>
          <w:color w:val="000000"/>
          <w:szCs w:val="24"/>
          <w:lang w:val="en-GB" w:eastAsia="en-GB"/>
        </w:rPr>
        <w:t>9</w:t>
      </w:r>
      <w:r w:rsidRPr="00080465">
        <w:rPr>
          <w:color w:val="000000"/>
          <w:szCs w:val="24"/>
          <w:lang w:val="en-GB" w:eastAsia="en-GB"/>
        </w:rPr>
        <w:fldChar w:fldCharType="end"/>
      </w:r>
      <w:r w:rsidRPr="00080465">
        <w:rPr>
          <w:color w:val="000000"/>
          <w:szCs w:val="24"/>
          <w:lang w:val="en-GB" w:eastAsia="en-GB"/>
        </w:rPr>
        <w:t xml:space="preserve">.  The applicant </w:t>
      </w:r>
      <w:r w:rsidR="00F5681A">
        <w:rPr>
          <w:color w:val="000000"/>
          <w:szCs w:val="24"/>
          <w:lang w:val="en-GB" w:eastAsia="en-GB"/>
        </w:rPr>
        <w:t xml:space="preserve">has </w:t>
      </w:r>
      <w:r w:rsidR="00BC35B3">
        <w:rPr>
          <w:color w:val="000000"/>
          <w:szCs w:val="24"/>
          <w:lang w:val="en-GB" w:eastAsia="en-GB"/>
        </w:rPr>
        <w:t>since been serving his sentence in various prisons: Central Prison, Brasa Prison, Mat</w:t>
      </w:r>
      <w:r w:rsidR="00E402E3">
        <w:rPr>
          <w:color w:val="000000"/>
          <w:szCs w:val="24"/>
          <w:lang w:val="en-GB" w:eastAsia="en-GB"/>
        </w:rPr>
        <w:t>ī</w:t>
      </w:r>
      <w:r w:rsidR="00BC35B3">
        <w:rPr>
          <w:color w:val="000000"/>
          <w:szCs w:val="24"/>
          <w:lang w:val="en-GB" w:eastAsia="en-GB"/>
        </w:rPr>
        <w:t>sa Prison, Jelgava Prison, Daugavpils Prison and Daugavgr</w:t>
      </w:r>
      <w:r w:rsidR="00E402E3">
        <w:rPr>
          <w:color w:val="000000"/>
          <w:szCs w:val="24"/>
          <w:lang w:val="en-GB" w:eastAsia="en-GB"/>
        </w:rPr>
        <w:t>ī</w:t>
      </w:r>
      <w:r w:rsidR="00BC35B3">
        <w:rPr>
          <w:color w:val="000000"/>
          <w:szCs w:val="24"/>
          <w:lang w:val="en-GB" w:eastAsia="en-GB"/>
        </w:rPr>
        <w:t>va Prison.</w:t>
      </w:r>
    </w:p>
    <w:p w:rsidR="00681A15" w:rsidRPr="00080465" w:rsidRDefault="00E402E3" w:rsidP="00BC35B3">
      <w:pPr>
        <w:pStyle w:val="ECHRPara"/>
        <w:rPr>
          <w:color w:val="000000"/>
          <w:szCs w:val="24"/>
          <w:lang w:val="en-GB" w:eastAsia="en-GB"/>
        </w:rPr>
      </w:pPr>
      <w:r>
        <w:rPr>
          <w:color w:val="000000"/>
          <w:szCs w:val="24"/>
          <w:lang w:val="en-GB" w:eastAsia="en-GB"/>
        </w:rPr>
        <w:fldChar w:fldCharType="begin"/>
      </w:r>
      <w:r>
        <w:rPr>
          <w:color w:val="000000"/>
          <w:szCs w:val="24"/>
          <w:lang w:val="en-GB" w:eastAsia="en-GB"/>
        </w:rPr>
        <w:instrText xml:space="preserve"> SEQ level0 \*arabic </w:instrText>
      </w:r>
      <w:r>
        <w:rPr>
          <w:color w:val="000000"/>
          <w:szCs w:val="24"/>
          <w:lang w:val="en-GB" w:eastAsia="en-GB"/>
        </w:rPr>
        <w:fldChar w:fldCharType="separate"/>
      </w:r>
      <w:r w:rsidR="00EC565E">
        <w:rPr>
          <w:noProof/>
          <w:color w:val="000000"/>
          <w:szCs w:val="24"/>
          <w:lang w:val="en-GB" w:eastAsia="en-GB"/>
        </w:rPr>
        <w:t>10</w:t>
      </w:r>
      <w:r>
        <w:rPr>
          <w:color w:val="000000"/>
          <w:szCs w:val="24"/>
          <w:lang w:val="en-GB" w:eastAsia="en-GB"/>
        </w:rPr>
        <w:fldChar w:fldCharType="end"/>
      </w:r>
      <w:r>
        <w:rPr>
          <w:color w:val="000000"/>
          <w:szCs w:val="24"/>
          <w:lang w:val="en-GB" w:eastAsia="en-GB"/>
        </w:rPr>
        <w:t>.  </w:t>
      </w:r>
      <w:r w:rsidR="00BC35B3">
        <w:rPr>
          <w:color w:val="000000"/>
          <w:szCs w:val="24"/>
          <w:lang w:val="en-GB" w:eastAsia="en-GB"/>
        </w:rPr>
        <w:t>O</w:t>
      </w:r>
      <w:r w:rsidR="00681A15" w:rsidRPr="00080465">
        <w:rPr>
          <w:color w:val="000000"/>
          <w:szCs w:val="24"/>
          <w:lang w:val="en-GB" w:eastAsia="en-GB"/>
        </w:rPr>
        <w:t>n 18 October 2007 the applicant was convicted of attack</w:t>
      </w:r>
      <w:r w:rsidR="00F5681A">
        <w:rPr>
          <w:color w:val="000000"/>
          <w:szCs w:val="24"/>
          <w:lang w:val="en-GB" w:eastAsia="en-GB"/>
        </w:rPr>
        <w:t>ing</w:t>
      </w:r>
      <w:r w:rsidR="00681A15" w:rsidRPr="00080465">
        <w:rPr>
          <w:color w:val="000000"/>
          <w:szCs w:val="24"/>
          <w:lang w:val="en-GB" w:eastAsia="en-GB"/>
        </w:rPr>
        <w:t xml:space="preserve"> a member of prison staff</w:t>
      </w:r>
      <w:r w:rsidR="000574AA" w:rsidRPr="00080465">
        <w:rPr>
          <w:color w:val="000000"/>
          <w:szCs w:val="24"/>
          <w:lang w:val="en-GB" w:eastAsia="en-GB"/>
        </w:rPr>
        <w:t xml:space="preserve"> in Daugavpils Prison</w:t>
      </w:r>
      <w:r w:rsidR="00681A15" w:rsidRPr="00080465">
        <w:rPr>
          <w:color w:val="000000"/>
          <w:szCs w:val="24"/>
          <w:lang w:val="en-GB" w:eastAsia="en-GB"/>
        </w:rPr>
        <w:t>. He was sentenced to six years</w:t>
      </w:r>
      <w:r w:rsidR="00C956DF">
        <w:rPr>
          <w:color w:val="000000"/>
          <w:szCs w:val="24"/>
          <w:lang w:val="en-GB" w:eastAsia="en-GB"/>
        </w:rPr>
        <w:t>’</w:t>
      </w:r>
      <w:r w:rsidR="00681A15" w:rsidRPr="00080465">
        <w:rPr>
          <w:color w:val="000000"/>
          <w:szCs w:val="24"/>
          <w:lang w:val="en-GB" w:eastAsia="en-GB"/>
        </w:rPr>
        <w:t xml:space="preserve"> imprisonment.</w:t>
      </w:r>
    </w:p>
    <w:p w:rsidR="00681A15" w:rsidRPr="00080465" w:rsidRDefault="00681A15" w:rsidP="00681A15">
      <w:pPr>
        <w:pStyle w:val="ECHRHeading2"/>
        <w:rPr>
          <w:lang w:val="en-GB"/>
        </w:rPr>
      </w:pPr>
      <w:r w:rsidRPr="00080465">
        <w:rPr>
          <w:lang w:val="en-GB"/>
        </w:rPr>
        <w:t>B.  Events of 1 July 2009 in Daugavgrīva Prison</w:t>
      </w:r>
      <w:r w:rsidR="009A0814" w:rsidRPr="00080465">
        <w:rPr>
          <w:lang w:val="en-GB"/>
        </w:rPr>
        <w:t xml:space="preserve"> and investigation</w:t>
      </w:r>
      <w:r w:rsidR="00F5681A">
        <w:rPr>
          <w:lang w:val="en-GB"/>
        </w:rPr>
        <w:t xml:space="preserve"> thereof</w:t>
      </w:r>
    </w:p>
    <w:p w:rsidR="008A6108" w:rsidRPr="00080465" w:rsidRDefault="00C956DF" w:rsidP="008A6108">
      <w:pPr>
        <w:pStyle w:val="ECHRHeading3"/>
        <w:rPr>
          <w:lang w:val="en-GB"/>
        </w:rPr>
      </w:pPr>
      <w:r>
        <w:rPr>
          <w:lang w:val="en-GB"/>
        </w:rPr>
        <w:t>1.  </w:t>
      </w:r>
      <w:r w:rsidR="008A6108" w:rsidRPr="00080465">
        <w:rPr>
          <w:lang w:val="en-GB"/>
        </w:rPr>
        <w:t>The use of force on the applicant and his state of health</w:t>
      </w:r>
    </w:p>
    <w:p w:rsidR="000574AA" w:rsidRPr="00080465" w:rsidRDefault="00681A15" w:rsidP="00681A15">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11</w:t>
      </w:r>
      <w:r w:rsidRPr="00080465">
        <w:rPr>
          <w:lang w:val="en-GB"/>
        </w:rPr>
        <w:fldChar w:fldCharType="end"/>
      </w:r>
      <w:r w:rsidRPr="00080465">
        <w:rPr>
          <w:lang w:val="en-GB"/>
        </w:rPr>
        <w:t>.  On 1 July 2009</w:t>
      </w:r>
      <w:r w:rsidR="000574AA" w:rsidRPr="00080465">
        <w:rPr>
          <w:lang w:val="en-GB"/>
        </w:rPr>
        <w:t xml:space="preserve">, at around 10 a.m., </w:t>
      </w:r>
      <w:r w:rsidRPr="00080465">
        <w:rPr>
          <w:lang w:val="en-GB"/>
        </w:rPr>
        <w:t>the applicant was search</w:t>
      </w:r>
      <w:r w:rsidR="00F5681A">
        <w:rPr>
          <w:lang w:val="en-GB"/>
        </w:rPr>
        <w:t>ed</w:t>
      </w:r>
      <w:r w:rsidR="00BC35B3">
        <w:rPr>
          <w:lang w:val="en-GB"/>
        </w:rPr>
        <w:t>,</w:t>
      </w:r>
      <w:r w:rsidRPr="00080465">
        <w:rPr>
          <w:lang w:val="en-GB"/>
        </w:rPr>
        <w:t xml:space="preserve"> </w:t>
      </w:r>
      <w:r w:rsidR="00F5681A">
        <w:rPr>
          <w:lang w:val="en-GB"/>
        </w:rPr>
        <w:t>as he was</w:t>
      </w:r>
      <w:r w:rsidRPr="00080465">
        <w:rPr>
          <w:lang w:val="en-GB"/>
        </w:rPr>
        <w:t xml:space="preserve"> scheduled </w:t>
      </w:r>
      <w:r w:rsidR="00F5681A">
        <w:rPr>
          <w:lang w:val="en-GB"/>
        </w:rPr>
        <w:t xml:space="preserve">to be </w:t>
      </w:r>
      <w:r w:rsidRPr="00080465">
        <w:rPr>
          <w:lang w:val="en-GB"/>
        </w:rPr>
        <w:t>transfer</w:t>
      </w:r>
      <w:r w:rsidR="00F5681A">
        <w:rPr>
          <w:lang w:val="en-GB"/>
        </w:rPr>
        <w:t>red</w:t>
      </w:r>
      <w:r w:rsidRPr="00080465">
        <w:rPr>
          <w:lang w:val="en-GB"/>
        </w:rPr>
        <w:t xml:space="preserve"> to Jelgava Prison. The applicant had more than 30 kg of personal effects, which was the maximum, so he was asked to leave some things behind. </w:t>
      </w:r>
      <w:r w:rsidR="000574AA" w:rsidRPr="00080465">
        <w:rPr>
          <w:lang w:val="en-GB"/>
        </w:rPr>
        <w:t>A</w:t>
      </w:r>
      <w:r w:rsidRPr="00080465">
        <w:rPr>
          <w:lang w:val="en-GB"/>
        </w:rPr>
        <w:t xml:space="preserve"> dispute ensued between the applicant and </w:t>
      </w:r>
      <w:r w:rsidR="009A0814" w:rsidRPr="00080465">
        <w:rPr>
          <w:lang w:val="en-GB"/>
        </w:rPr>
        <w:t xml:space="preserve">prison </w:t>
      </w:r>
      <w:r w:rsidR="007B1733" w:rsidRPr="00080465">
        <w:rPr>
          <w:lang w:val="en-GB"/>
        </w:rPr>
        <w:t>officer</w:t>
      </w:r>
      <w:r w:rsidR="00F5681A">
        <w:rPr>
          <w:lang w:val="en-GB"/>
        </w:rPr>
        <w:t>s</w:t>
      </w:r>
      <w:r w:rsidR="000574AA" w:rsidRPr="00080465">
        <w:rPr>
          <w:lang w:val="en-GB"/>
        </w:rPr>
        <w:t xml:space="preserve"> M.B., A.F. and K.D., who </w:t>
      </w:r>
      <w:r w:rsidR="00923A84">
        <w:rPr>
          <w:lang w:val="en-GB"/>
        </w:rPr>
        <w:t xml:space="preserve">had </w:t>
      </w:r>
      <w:r w:rsidR="000574AA" w:rsidRPr="00080465">
        <w:rPr>
          <w:lang w:val="en-GB"/>
        </w:rPr>
        <w:t>carried out the search.</w:t>
      </w:r>
    </w:p>
    <w:p w:rsidR="00C956DF" w:rsidRDefault="000574AA" w:rsidP="00681A15">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12</w:t>
      </w:r>
      <w:r w:rsidRPr="00080465">
        <w:rPr>
          <w:lang w:val="en-GB"/>
        </w:rPr>
        <w:fldChar w:fldCharType="end"/>
      </w:r>
      <w:r w:rsidRPr="00080465">
        <w:rPr>
          <w:lang w:val="en-GB"/>
        </w:rPr>
        <w:t xml:space="preserve">.  According to the Government, the applicant tried to </w:t>
      </w:r>
      <w:r w:rsidR="00F5681A">
        <w:rPr>
          <w:lang w:val="en-GB"/>
        </w:rPr>
        <w:t>obstruct</w:t>
      </w:r>
      <w:r w:rsidR="00F5681A" w:rsidRPr="00080465">
        <w:rPr>
          <w:lang w:val="en-GB"/>
        </w:rPr>
        <w:t xml:space="preserve"> </w:t>
      </w:r>
      <w:r w:rsidRPr="00080465">
        <w:rPr>
          <w:lang w:val="en-GB"/>
        </w:rPr>
        <w:t xml:space="preserve">the search, insulted the prison </w:t>
      </w:r>
      <w:r w:rsidR="00C57840">
        <w:rPr>
          <w:lang w:val="en-GB"/>
        </w:rPr>
        <w:t>officers</w:t>
      </w:r>
      <w:r w:rsidRPr="00080465">
        <w:rPr>
          <w:lang w:val="en-GB"/>
        </w:rPr>
        <w:t>, used contemptuous and abusive language</w:t>
      </w:r>
      <w:r w:rsidR="00923A84">
        <w:rPr>
          <w:lang w:val="en-GB"/>
        </w:rPr>
        <w:t>,</w:t>
      </w:r>
      <w:r w:rsidRPr="00080465">
        <w:rPr>
          <w:lang w:val="en-GB"/>
        </w:rPr>
        <w:t xml:space="preserve"> and </w:t>
      </w:r>
      <w:r w:rsidR="00923A84">
        <w:rPr>
          <w:lang w:val="en-GB"/>
        </w:rPr>
        <w:t>made</w:t>
      </w:r>
      <w:r w:rsidR="00923A84" w:rsidRPr="00080465">
        <w:rPr>
          <w:lang w:val="en-GB"/>
        </w:rPr>
        <w:t xml:space="preserve"> </w:t>
      </w:r>
      <w:r w:rsidRPr="00080465">
        <w:rPr>
          <w:lang w:val="en-GB"/>
        </w:rPr>
        <w:t xml:space="preserve">threats. In particular, he </w:t>
      </w:r>
      <w:r w:rsidR="00F5681A">
        <w:rPr>
          <w:lang w:val="en-GB"/>
        </w:rPr>
        <w:t>said he was</w:t>
      </w:r>
      <w:r w:rsidRPr="00080465">
        <w:rPr>
          <w:lang w:val="en-GB"/>
        </w:rPr>
        <w:t xml:space="preserve"> </w:t>
      </w:r>
      <w:r w:rsidR="00F5681A">
        <w:rPr>
          <w:lang w:val="en-GB"/>
        </w:rPr>
        <w:t>“</w:t>
      </w:r>
      <w:r w:rsidRPr="00080465">
        <w:rPr>
          <w:lang w:val="en-GB"/>
        </w:rPr>
        <w:t xml:space="preserve">a former boxer” and that he </w:t>
      </w:r>
      <w:r w:rsidR="00F5681A">
        <w:rPr>
          <w:lang w:val="en-GB"/>
        </w:rPr>
        <w:t>could “</w:t>
      </w:r>
      <w:r w:rsidRPr="00080465">
        <w:rPr>
          <w:lang w:val="en-GB"/>
        </w:rPr>
        <w:t>kill anyone” since he</w:t>
      </w:r>
      <w:r w:rsidR="00F5681A">
        <w:rPr>
          <w:lang w:val="en-GB"/>
        </w:rPr>
        <w:t xml:space="preserve"> had </w:t>
      </w:r>
      <w:r w:rsidRPr="00080465">
        <w:rPr>
          <w:lang w:val="en-GB"/>
        </w:rPr>
        <w:t>“nothing left to lose”.</w:t>
      </w:r>
      <w:r w:rsidR="009A0814" w:rsidRPr="00080465">
        <w:rPr>
          <w:lang w:val="en-GB"/>
        </w:rPr>
        <w:t xml:space="preserve"> </w:t>
      </w:r>
      <w:r w:rsidR="00F5681A">
        <w:rPr>
          <w:lang w:val="en-GB"/>
        </w:rPr>
        <w:t>The p</w:t>
      </w:r>
      <w:r w:rsidR="009A0814" w:rsidRPr="00080465">
        <w:rPr>
          <w:lang w:val="en-GB"/>
        </w:rPr>
        <w:t xml:space="preserve">rison </w:t>
      </w:r>
      <w:r w:rsidR="007B1733" w:rsidRPr="00080465">
        <w:rPr>
          <w:lang w:val="en-GB"/>
        </w:rPr>
        <w:t>officers</w:t>
      </w:r>
      <w:r w:rsidR="009A0814" w:rsidRPr="00080465">
        <w:rPr>
          <w:lang w:val="en-GB"/>
        </w:rPr>
        <w:t xml:space="preserve"> tried to calm the applicant down and verbally ordered him to stop behaving aggressively. The applicant ignored </w:t>
      </w:r>
      <w:r w:rsidR="00BC35B3" w:rsidRPr="00080465">
        <w:rPr>
          <w:lang w:val="en-GB"/>
        </w:rPr>
        <w:t>th</w:t>
      </w:r>
      <w:r w:rsidR="00BC35B3">
        <w:rPr>
          <w:lang w:val="en-GB"/>
        </w:rPr>
        <w:t>o</w:t>
      </w:r>
      <w:r w:rsidR="00BC35B3" w:rsidRPr="00080465">
        <w:rPr>
          <w:lang w:val="en-GB"/>
        </w:rPr>
        <w:t xml:space="preserve">se </w:t>
      </w:r>
      <w:r w:rsidR="009A0814" w:rsidRPr="00080465">
        <w:rPr>
          <w:lang w:val="en-GB"/>
        </w:rPr>
        <w:t xml:space="preserve">requests and, instead, at around 10.20 a.m., grabbed M.B. by </w:t>
      </w:r>
      <w:r w:rsidR="00F5681A">
        <w:rPr>
          <w:lang w:val="en-GB"/>
        </w:rPr>
        <w:t xml:space="preserve">the </w:t>
      </w:r>
      <w:r w:rsidR="009A0814" w:rsidRPr="00080465">
        <w:rPr>
          <w:lang w:val="en-GB"/>
        </w:rPr>
        <w:t>arm and tried to hit him. M.B. avoided the blow.</w:t>
      </w:r>
      <w:r w:rsidR="00C57840">
        <w:rPr>
          <w:lang w:val="en-GB"/>
        </w:rPr>
        <w:t xml:space="preserve"> </w:t>
      </w:r>
      <w:r w:rsidR="00181A40" w:rsidRPr="00080465">
        <w:rPr>
          <w:lang w:val="en-GB"/>
        </w:rPr>
        <w:t>P</w:t>
      </w:r>
      <w:r w:rsidR="009A0814" w:rsidRPr="00080465">
        <w:rPr>
          <w:lang w:val="en-GB"/>
        </w:rPr>
        <w:t xml:space="preserve">rison </w:t>
      </w:r>
      <w:r w:rsidR="007B1733" w:rsidRPr="00080465">
        <w:rPr>
          <w:lang w:val="en-GB"/>
        </w:rPr>
        <w:t>officers</w:t>
      </w:r>
      <w:r w:rsidR="009A0814" w:rsidRPr="00080465">
        <w:rPr>
          <w:lang w:val="en-GB"/>
        </w:rPr>
        <w:t xml:space="preserve"> A.F. and K.D. used restraint </w:t>
      </w:r>
      <w:r w:rsidR="00355A3F" w:rsidRPr="00080465">
        <w:rPr>
          <w:lang w:val="en-GB"/>
        </w:rPr>
        <w:t>measures</w:t>
      </w:r>
      <w:r w:rsidR="009A0814" w:rsidRPr="00080465">
        <w:rPr>
          <w:lang w:val="en-GB"/>
        </w:rPr>
        <w:t xml:space="preserve"> (</w:t>
      </w:r>
      <w:r w:rsidR="00342744" w:rsidRPr="00080465">
        <w:rPr>
          <w:lang w:val="en-GB"/>
        </w:rPr>
        <w:t xml:space="preserve">blows with </w:t>
      </w:r>
      <w:r w:rsidR="00044034">
        <w:rPr>
          <w:lang w:val="en-GB"/>
        </w:rPr>
        <w:t xml:space="preserve">rubber </w:t>
      </w:r>
      <w:r w:rsidR="009A0814" w:rsidRPr="00080465">
        <w:rPr>
          <w:lang w:val="en-GB"/>
        </w:rPr>
        <w:t>truncheons) to stop the applicant</w:t>
      </w:r>
      <w:r w:rsidR="00C956DF">
        <w:rPr>
          <w:lang w:val="en-GB"/>
        </w:rPr>
        <w:t>’</w:t>
      </w:r>
      <w:r w:rsidR="009A0814" w:rsidRPr="00080465">
        <w:rPr>
          <w:lang w:val="en-GB"/>
        </w:rPr>
        <w:t>s aggressive behaviour</w:t>
      </w:r>
      <w:r w:rsidR="00F5681A">
        <w:rPr>
          <w:lang w:val="en-GB"/>
        </w:rPr>
        <w:t>,</w:t>
      </w:r>
      <w:r w:rsidR="00E6072E" w:rsidRPr="00080465">
        <w:rPr>
          <w:lang w:val="en-GB"/>
        </w:rPr>
        <w:t xml:space="preserve"> for about three minutes</w:t>
      </w:r>
      <w:r w:rsidR="009A0814" w:rsidRPr="00080465">
        <w:rPr>
          <w:lang w:val="en-GB"/>
        </w:rPr>
        <w:t>.</w:t>
      </w:r>
    </w:p>
    <w:p w:rsidR="00C57840" w:rsidRPr="00080465" w:rsidRDefault="00C57840" w:rsidP="00C57840">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13</w:t>
      </w:r>
      <w:r w:rsidRPr="00080465">
        <w:rPr>
          <w:lang w:val="en-GB"/>
        </w:rPr>
        <w:fldChar w:fldCharType="end"/>
      </w:r>
      <w:r w:rsidRPr="00080465">
        <w:rPr>
          <w:lang w:val="en-GB"/>
        </w:rPr>
        <w:t>.  </w:t>
      </w:r>
      <w:r>
        <w:rPr>
          <w:lang w:val="en-GB"/>
        </w:rPr>
        <w:t>The applicant did not contest the Government</w:t>
      </w:r>
      <w:r w:rsidR="00C956DF">
        <w:rPr>
          <w:lang w:val="en-GB"/>
        </w:rPr>
        <w:t>’</w:t>
      </w:r>
      <w:r>
        <w:rPr>
          <w:lang w:val="en-GB"/>
        </w:rPr>
        <w:t xml:space="preserve">s version of </w:t>
      </w:r>
      <w:r w:rsidR="00BC35B3">
        <w:rPr>
          <w:lang w:val="en-GB"/>
        </w:rPr>
        <w:t>events</w:t>
      </w:r>
      <w:r>
        <w:rPr>
          <w:lang w:val="en-GB"/>
        </w:rPr>
        <w:t xml:space="preserve">, but </w:t>
      </w:r>
      <w:r w:rsidR="00F5681A">
        <w:rPr>
          <w:lang w:val="en-GB"/>
        </w:rPr>
        <w:t>said that</w:t>
      </w:r>
      <w:r w:rsidRPr="00080465">
        <w:rPr>
          <w:lang w:val="en-GB"/>
        </w:rPr>
        <w:t xml:space="preserve"> he was brutally beaten by three prison officers until he fell to the ground unconscious. He received more blows when he regained consciousness.</w:t>
      </w:r>
    </w:p>
    <w:p w:rsidR="00C956DF" w:rsidRDefault="009927AC" w:rsidP="00681A15">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14</w:t>
      </w:r>
      <w:r w:rsidRPr="00080465">
        <w:rPr>
          <w:lang w:val="en-GB"/>
        </w:rPr>
        <w:fldChar w:fldCharType="end"/>
      </w:r>
      <w:r w:rsidRPr="00080465">
        <w:rPr>
          <w:lang w:val="en-GB"/>
        </w:rPr>
        <w:t xml:space="preserve">.  At around 10.50 a.m. the applicant was taken to the prison medical unit. A doctor </w:t>
      </w:r>
      <w:r w:rsidR="00F5681A">
        <w:rPr>
          <w:lang w:val="en-GB"/>
        </w:rPr>
        <w:t>wrote</w:t>
      </w:r>
      <w:r w:rsidRPr="00080465">
        <w:rPr>
          <w:lang w:val="en-GB"/>
        </w:rPr>
        <w:t xml:space="preserve"> a </w:t>
      </w:r>
      <w:r w:rsidR="00E402E3">
        <w:rPr>
          <w:lang w:val="en-GB"/>
        </w:rPr>
        <w:t>note</w:t>
      </w:r>
      <w:r w:rsidR="00E402E3" w:rsidRPr="00080465">
        <w:rPr>
          <w:lang w:val="en-GB"/>
        </w:rPr>
        <w:t xml:space="preserve"> </w:t>
      </w:r>
      <w:r w:rsidRPr="00080465">
        <w:rPr>
          <w:lang w:val="en-GB"/>
        </w:rPr>
        <w:t>indicating that the applicant had “many bruises on [his] body, arms and legs”. The following remarks were made in the applicant</w:t>
      </w:r>
      <w:r w:rsidR="00C956DF">
        <w:rPr>
          <w:lang w:val="en-GB"/>
        </w:rPr>
        <w:t>’</w:t>
      </w:r>
      <w:r w:rsidRPr="00080465">
        <w:rPr>
          <w:lang w:val="en-GB"/>
        </w:rPr>
        <w:t>s medical record: “</w:t>
      </w:r>
      <w:r w:rsidR="00CA4BEE" w:rsidRPr="00080465">
        <w:rPr>
          <w:lang w:val="en-GB"/>
        </w:rPr>
        <w:t xml:space="preserve">A dark violet, elongated haematoma 20 x 2 cm </w:t>
      </w:r>
      <w:r w:rsidR="00AD09BB" w:rsidRPr="00080465">
        <w:rPr>
          <w:lang w:val="en-GB"/>
        </w:rPr>
        <w:t>i</w:t>
      </w:r>
      <w:r w:rsidR="00CA4BEE" w:rsidRPr="00080465">
        <w:rPr>
          <w:lang w:val="en-GB"/>
        </w:rPr>
        <w:t>n the right shoulder blade</w:t>
      </w:r>
      <w:r w:rsidR="00AD09BB" w:rsidRPr="00080465">
        <w:rPr>
          <w:lang w:val="en-GB"/>
        </w:rPr>
        <w:t xml:space="preserve"> area. A dark violet haematoma 25 x 17 cm in the left shoulder blade area. A haematoma 16 x 6 cm on the left </w:t>
      </w:r>
      <w:r w:rsidR="00931C7E" w:rsidRPr="00080465">
        <w:rPr>
          <w:lang w:val="en-GB"/>
        </w:rPr>
        <w:t>(</w:t>
      </w:r>
      <w:r w:rsidR="00AD09BB" w:rsidRPr="00080465">
        <w:rPr>
          <w:lang w:val="en-GB"/>
        </w:rPr>
        <w:t>upper</w:t>
      </w:r>
      <w:r w:rsidR="00931C7E" w:rsidRPr="00080465">
        <w:rPr>
          <w:lang w:val="en-GB"/>
        </w:rPr>
        <w:t>)</w:t>
      </w:r>
      <w:r w:rsidR="00AD09BB" w:rsidRPr="00080465">
        <w:rPr>
          <w:lang w:val="en-GB"/>
        </w:rPr>
        <w:t xml:space="preserve"> arm.</w:t>
      </w:r>
      <w:r w:rsidR="00931C7E" w:rsidRPr="00080465">
        <w:rPr>
          <w:lang w:val="en-GB"/>
        </w:rPr>
        <w:t xml:space="preserve"> A haematoma 8 x 3 cm on the left forearm. A haematoma 20 x 3 cm on the right (upper) arm. A haematoma 10 x 2 cm on the right forearm. </w:t>
      </w:r>
      <w:r w:rsidR="001B3B55" w:rsidRPr="00080465">
        <w:rPr>
          <w:lang w:val="en-GB"/>
        </w:rPr>
        <w:t>Small ab</w:t>
      </w:r>
      <w:r w:rsidR="00931C7E" w:rsidRPr="00080465">
        <w:rPr>
          <w:lang w:val="en-GB"/>
        </w:rPr>
        <w:t>r</w:t>
      </w:r>
      <w:r w:rsidR="001B3B55" w:rsidRPr="00080465">
        <w:rPr>
          <w:lang w:val="en-GB"/>
        </w:rPr>
        <w:t>a</w:t>
      </w:r>
      <w:r w:rsidR="00931C7E" w:rsidRPr="00080465">
        <w:rPr>
          <w:lang w:val="en-GB"/>
        </w:rPr>
        <w:t>s</w:t>
      </w:r>
      <w:r w:rsidR="001B3B55" w:rsidRPr="00080465">
        <w:rPr>
          <w:lang w:val="en-GB"/>
        </w:rPr>
        <w:t>ions and haematomas</w:t>
      </w:r>
      <w:r w:rsidR="00931C7E" w:rsidRPr="00080465">
        <w:rPr>
          <w:lang w:val="en-GB"/>
        </w:rPr>
        <w:t xml:space="preserve"> on both legs.”</w:t>
      </w:r>
    </w:p>
    <w:p w:rsidR="00181A40" w:rsidRPr="00080465" w:rsidRDefault="00181A40" w:rsidP="00681A15">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15</w:t>
      </w:r>
      <w:r w:rsidRPr="00080465">
        <w:rPr>
          <w:lang w:val="en-GB"/>
        </w:rPr>
        <w:fldChar w:fldCharType="end"/>
      </w:r>
      <w:r w:rsidRPr="00080465">
        <w:rPr>
          <w:lang w:val="en-GB"/>
        </w:rPr>
        <w:t xml:space="preserve">.  After the incident, on 1 July 2009, prison </w:t>
      </w:r>
      <w:r w:rsidR="003B4759" w:rsidRPr="00080465">
        <w:rPr>
          <w:lang w:val="en-GB"/>
        </w:rPr>
        <w:t>officers</w:t>
      </w:r>
      <w:r w:rsidRPr="00080465">
        <w:rPr>
          <w:lang w:val="en-GB"/>
        </w:rPr>
        <w:t xml:space="preserve"> A.F. and K.D. filled in a report </w:t>
      </w:r>
      <w:r w:rsidR="00BF7152" w:rsidRPr="00080465">
        <w:rPr>
          <w:lang w:val="en-GB"/>
        </w:rPr>
        <w:t xml:space="preserve">form </w:t>
      </w:r>
      <w:r w:rsidRPr="00080465">
        <w:rPr>
          <w:lang w:val="en-GB"/>
        </w:rPr>
        <w:t xml:space="preserve">on the use of restraint </w:t>
      </w:r>
      <w:r w:rsidR="00355A3F" w:rsidRPr="00080465">
        <w:rPr>
          <w:lang w:val="en-GB"/>
        </w:rPr>
        <w:t>measures</w:t>
      </w:r>
      <w:r w:rsidRPr="00080465">
        <w:rPr>
          <w:lang w:val="en-GB"/>
        </w:rPr>
        <w:t>. It was mentioned that the applicant had issued threats against the prison guards, had attempted to hit M.B.</w:t>
      </w:r>
      <w:r w:rsidR="00F5681A">
        <w:rPr>
          <w:lang w:val="en-GB"/>
        </w:rPr>
        <w:t>,</w:t>
      </w:r>
      <w:r w:rsidRPr="00080465">
        <w:rPr>
          <w:lang w:val="en-GB"/>
        </w:rPr>
        <w:t xml:space="preserve"> and that A.F. and K.D. had intervened to stop the attack. They had used restraint </w:t>
      </w:r>
      <w:r w:rsidR="00355A3F" w:rsidRPr="00080465">
        <w:rPr>
          <w:lang w:val="en-GB"/>
        </w:rPr>
        <w:t>measures</w:t>
      </w:r>
      <w:r w:rsidRPr="00080465">
        <w:rPr>
          <w:lang w:val="en-GB"/>
        </w:rPr>
        <w:t xml:space="preserve"> (blows with truncheons) for about three minutes, from 10.20 to 10.23 a.m. The doctor </w:t>
      </w:r>
      <w:r w:rsidR="00A66454">
        <w:rPr>
          <w:lang w:val="en-GB"/>
        </w:rPr>
        <w:t>made an entry</w:t>
      </w:r>
      <w:r w:rsidR="00A66454" w:rsidRPr="00080465">
        <w:rPr>
          <w:lang w:val="en-GB"/>
        </w:rPr>
        <w:t xml:space="preserve"> </w:t>
      </w:r>
      <w:r w:rsidRPr="00080465">
        <w:rPr>
          <w:lang w:val="en-GB"/>
        </w:rPr>
        <w:t>in the report</w:t>
      </w:r>
      <w:r w:rsidR="00A66454">
        <w:rPr>
          <w:lang w:val="en-GB"/>
        </w:rPr>
        <w:t xml:space="preserve">, with </w:t>
      </w:r>
      <w:r w:rsidRPr="00080465">
        <w:rPr>
          <w:lang w:val="en-GB"/>
        </w:rPr>
        <w:t>the same remarks as he had made in the applicant</w:t>
      </w:r>
      <w:r w:rsidR="00C956DF">
        <w:rPr>
          <w:lang w:val="en-GB"/>
        </w:rPr>
        <w:t>’</w:t>
      </w:r>
      <w:r w:rsidRPr="00080465">
        <w:rPr>
          <w:lang w:val="en-GB"/>
        </w:rPr>
        <w:t>s medical record (see paragraph</w:t>
      </w:r>
      <w:r w:rsidR="00A66454">
        <w:rPr>
          <w:lang w:val="en-GB"/>
        </w:rPr>
        <w:t xml:space="preserve"> 14 above</w:t>
      </w:r>
      <w:r w:rsidRPr="00080465">
        <w:rPr>
          <w:lang w:val="en-GB"/>
        </w:rPr>
        <w:t xml:space="preserve">). </w:t>
      </w:r>
      <w:r w:rsidR="00BF7152" w:rsidRPr="00080465">
        <w:rPr>
          <w:lang w:val="en-GB"/>
        </w:rPr>
        <w:t>In the field f</w:t>
      </w:r>
      <w:r w:rsidR="003B4759" w:rsidRPr="00080465">
        <w:rPr>
          <w:lang w:val="en-GB"/>
        </w:rPr>
        <w:t>or</w:t>
      </w:r>
      <w:r w:rsidR="00BF7152" w:rsidRPr="00080465">
        <w:rPr>
          <w:lang w:val="en-GB"/>
        </w:rPr>
        <w:t xml:space="preserve"> the applicant</w:t>
      </w:r>
      <w:r w:rsidR="00C956DF">
        <w:rPr>
          <w:lang w:val="en-GB"/>
        </w:rPr>
        <w:t>’</w:t>
      </w:r>
      <w:r w:rsidR="00BF7152" w:rsidRPr="00080465">
        <w:rPr>
          <w:lang w:val="en-GB"/>
        </w:rPr>
        <w:t>s comments, he request</w:t>
      </w:r>
      <w:r w:rsidR="00A66454">
        <w:rPr>
          <w:lang w:val="en-GB"/>
        </w:rPr>
        <w:t xml:space="preserve">ed that </w:t>
      </w:r>
      <w:r w:rsidR="00BF7152" w:rsidRPr="00080465">
        <w:rPr>
          <w:lang w:val="en-GB"/>
        </w:rPr>
        <w:t xml:space="preserve">criminal proceedings </w:t>
      </w:r>
      <w:r w:rsidR="00A66454">
        <w:rPr>
          <w:lang w:val="en-GB"/>
        </w:rPr>
        <w:t xml:space="preserve">be instituted </w:t>
      </w:r>
      <w:r w:rsidR="00BF7152" w:rsidRPr="00080465">
        <w:rPr>
          <w:lang w:val="en-GB"/>
        </w:rPr>
        <w:t xml:space="preserve">in connection with </w:t>
      </w:r>
      <w:r w:rsidR="00A66454">
        <w:rPr>
          <w:lang w:val="en-GB"/>
        </w:rPr>
        <w:t>this incident</w:t>
      </w:r>
      <w:r w:rsidR="00BF7152" w:rsidRPr="00080465">
        <w:rPr>
          <w:lang w:val="en-GB"/>
        </w:rPr>
        <w:t xml:space="preserve">. He submitted that the conflict had been provoked by the prison </w:t>
      </w:r>
      <w:r w:rsidR="003B4759" w:rsidRPr="00080465">
        <w:rPr>
          <w:lang w:val="en-GB"/>
        </w:rPr>
        <w:t>officers</w:t>
      </w:r>
      <w:r w:rsidR="00BF7152" w:rsidRPr="00080465">
        <w:rPr>
          <w:lang w:val="en-GB"/>
        </w:rPr>
        <w:t xml:space="preserve"> and that he </w:t>
      </w:r>
      <w:r w:rsidR="003B4759" w:rsidRPr="00080465">
        <w:rPr>
          <w:lang w:val="en-GB"/>
        </w:rPr>
        <w:t xml:space="preserve">had been brutally beaten by them </w:t>
      </w:r>
      <w:r w:rsidR="00BF7152" w:rsidRPr="00080465">
        <w:rPr>
          <w:lang w:val="en-GB"/>
        </w:rPr>
        <w:t xml:space="preserve">with truncheons on </w:t>
      </w:r>
      <w:r w:rsidR="00A66454">
        <w:rPr>
          <w:lang w:val="en-GB"/>
        </w:rPr>
        <w:t>the</w:t>
      </w:r>
      <w:r w:rsidR="00A66454" w:rsidRPr="00080465">
        <w:rPr>
          <w:lang w:val="en-GB"/>
        </w:rPr>
        <w:t xml:space="preserve"> </w:t>
      </w:r>
      <w:r w:rsidR="00BF7152" w:rsidRPr="00080465">
        <w:rPr>
          <w:lang w:val="en-GB"/>
        </w:rPr>
        <w:t>head and body.</w:t>
      </w:r>
    </w:p>
    <w:p w:rsidR="00C956DF" w:rsidRDefault="00BF7152" w:rsidP="00681A15">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16</w:t>
      </w:r>
      <w:r w:rsidRPr="00080465">
        <w:rPr>
          <w:lang w:val="en-GB"/>
        </w:rPr>
        <w:fldChar w:fldCharType="end"/>
      </w:r>
      <w:r w:rsidRPr="00080465">
        <w:rPr>
          <w:lang w:val="en-GB"/>
        </w:rPr>
        <w:t>.  On 1 July 2009</w:t>
      </w:r>
      <w:r w:rsidR="004C0A59" w:rsidRPr="00080465">
        <w:rPr>
          <w:lang w:val="en-GB"/>
        </w:rPr>
        <w:t xml:space="preserve">, at </w:t>
      </w:r>
      <w:r w:rsidR="00A66454">
        <w:rPr>
          <w:lang w:val="en-GB"/>
        </w:rPr>
        <w:t xml:space="preserve">an </w:t>
      </w:r>
      <w:r w:rsidR="004C0A59" w:rsidRPr="00080465">
        <w:rPr>
          <w:lang w:val="en-GB"/>
        </w:rPr>
        <w:t>unspecified time,</w:t>
      </w:r>
      <w:r w:rsidRPr="00080465">
        <w:rPr>
          <w:lang w:val="en-GB"/>
        </w:rPr>
        <w:t xml:space="preserve"> </w:t>
      </w:r>
      <w:r w:rsidR="004C0A59" w:rsidRPr="00080465">
        <w:rPr>
          <w:lang w:val="en-GB"/>
        </w:rPr>
        <w:t>the applicant was transferred to Central Prison.</w:t>
      </w:r>
    </w:p>
    <w:p w:rsidR="00BF7152" w:rsidRPr="00080465" w:rsidRDefault="004C0A59" w:rsidP="00681A15">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17</w:t>
      </w:r>
      <w:r w:rsidRPr="00080465">
        <w:rPr>
          <w:lang w:val="en-GB"/>
        </w:rPr>
        <w:fldChar w:fldCharType="end"/>
      </w:r>
      <w:r w:rsidRPr="00080465">
        <w:rPr>
          <w:lang w:val="en-GB"/>
        </w:rPr>
        <w:t xml:space="preserve">.  On 2 July 2009 he underwent a medical examination in Central Prison. An X-ray was </w:t>
      </w:r>
      <w:r w:rsidR="00A66454">
        <w:rPr>
          <w:lang w:val="en-GB"/>
        </w:rPr>
        <w:t>carried out</w:t>
      </w:r>
      <w:r w:rsidRPr="00080465">
        <w:rPr>
          <w:lang w:val="en-GB"/>
        </w:rPr>
        <w:t>, but no broken bones were detected.</w:t>
      </w:r>
    </w:p>
    <w:p w:rsidR="004C0A59" w:rsidRPr="00080465" w:rsidRDefault="004C0A59" w:rsidP="00681A15">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18</w:t>
      </w:r>
      <w:r w:rsidRPr="00080465">
        <w:rPr>
          <w:lang w:val="en-GB"/>
        </w:rPr>
        <w:fldChar w:fldCharType="end"/>
      </w:r>
      <w:r w:rsidRPr="00080465">
        <w:rPr>
          <w:lang w:val="en-GB"/>
        </w:rPr>
        <w:t>.  On 3 July 2009 the applicant was transferred to Jelgava Prison to continue serving his sentence there.</w:t>
      </w:r>
    </w:p>
    <w:p w:rsidR="00C956DF" w:rsidRDefault="00C956DF" w:rsidP="008A6108">
      <w:pPr>
        <w:pStyle w:val="ECHRHeading3"/>
        <w:rPr>
          <w:lang w:val="en-GB"/>
        </w:rPr>
      </w:pPr>
      <w:r>
        <w:rPr>
          <w:lang w:val="en-GB"/>
        </w:rPr>
        <w:t>2.  </w:t>
      </w:r>
      <w:r w:rsidR="008A6108" w:rsidRPr="00080465">
        <w:rPr>
          <w:lang w:val="en-GB"/>
        </w:rPr>
        <w:t xml:space="preserve">Investigation </w:t>
      </w:r>
      <w:r w:rsidR="00A66454">
        <w:rPr>
          <w:lang w:val="en-GB"/>
        </w:rPr>
        <w:t>of</w:t>
      </w:r>
      <w:r w:rsidR="00A66454" w:rsidRPr="00080465">
        <w:rPr>
          <w:lang w:val="en-GB"/>
        </w:rPr>
        <w:t xml:space="preserve"> </w:t>
      </w:r>
      <w:r w:rsidR="008A6108" w:rsidRPr="00080465">
        <w:rPr>
          <w:lang w:val="en-GB"/>
        </w:rPr>
        <w:t xml:space="preserve">the </w:t>
      </w:r>
      <w:r w:rsidR="00A66454">
        <w:rPr>
          <w:lang w:val="en-GB"/>
        </w:rPr>
        <w:t>incident o</w:t>
      </w:r>
      <w:r w:rsidR="00BC35B3">
        <w:rPr>
          <w:lang w:val="en-GB"/>
        </w:rPr>
        <w:t>f</w:t>
      </w:r>
      <w:r w:rsidR="008A6108" w:rsidRPr="00080465">
        <w:rPr>
          <w:lang w:val="en-GB"/>
        </w:rPr>
        <w:t xml:space="preserve"> 1 July 2009</w:t>
      </w:r>
    </w:p>
    <w:p w:rsidR="00EE38CF" w:rsidRPr="00080465" w:rsidRDefault="00681A15" w:rsidP="00681A15">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19</w:t>
      </w:r>
      <w:r w:rsidRPr="00080465">
        <w:rPr>
          <w:lang w:val="en-GB"/>
        </w:rPr>
        <w:fldChar w:fldCharType="end"/>
      </w:r>
      <w:r w:rsidRPr="00080465">
        <w:rPr>
          <w:lang w:val="en-GB"/>
        </w:rPr>
        <w:t>.  </w:t>
      </w:r>
      <w:r w:rsidR="00651DF4" w:rsidRPr="00080465">
        <w:rPr>
          <w:lang w:val="en-GB"/>
        </w:rPr>
        <w:t xml:space="preserve">On 2 July 2009 the applicant complained </w:t>
      </w:r>
      <w:r w:rsidR="00501D75">
        <w:rPr>
          <w:lang w:val="en-GB"/>
        </w:rPr>
        <w:t xml:space="preserve">to a prosecutor </w:t>
      </w:r>
      <w:r w:rsidR="00651DF4" w:rsidRPr="00080465">
        <w:rPr>
          <w:lang w:val="en-GB"/>
        </w:rPr>
        <w:t xml:space="preserve">about the </w:t>
      </w:r>
      <w:r w:rsidR="00A66454">
        <w:rPr>
          <w:lang w:val="en-GB"/>
        </w:rPr>
        <w:t>incident</w:t>
      </w:r>
      <w:r w:rsidR="00A66454" w:rsidRPr="00080465">
        <w:rPr>
          <w:lang w:val="en-GB"/>
        </w:rPr>
        <w:t xml:space="preserve"> </w:t>
      </w:r>
      <w:r w:rsidR="00651DF4" w:rsidRPr="00080465">
        <w:rPr>
          <w:lang w:val="en-GB"/>
        </w:rPr>
        <w:t>that had taken place</w:t>
      </w:r>
      <w:r w:rsidR="00B32488" w:rsidRPr="00080465">
        <w:rPr>
          <w:lang w:val="en-GB"/>
        </w:rPr>
        <w:t xml:space="preserve"> </w:t>
      </w:r>
      <w:r w:rsidR="00651DF4" w:rsidRPr="00080465">
        <w:rPr>
          <w:lang w:val="en-GB"/>
        </w:rPr>
        <w:t xml:space="preserve">the day before. The complaint was forwarded to the </w:t>
      </w:r>
      <w:r w:rsidR="00A66454">
        <w:rPr>
          <w:lang w:val="en-GB"/>
        </w:rPr>
        <w:t>Prison</w:t>
      </w:r>
      <w:r w:rsidR="00BC35B3">
        <w:rPr>
          <w:lang w:val="en-GB"/>
        </w:rPr>
        <w:t>s Administration</w:t>
      </w:r>
      <w:r w:rsidR="00651DF4" w:rsidRPr="00080465">
        <w:rPr>
          <w:lang w:val="en-GB"/>
        </w:rPr>
        <w:t xml:space="preserve"> (</w:t>
      </w:r>
      <w:r w:rsidR="00651DF4" w:rsidRPr="00080465">
        <w:rPr>
          <w:i/>
          <w:lang w:val="en-GB"/>
        </w:rPr>
        <w:t>Ieslodzījuma vietu pārvalde</w:t>
      </w:r>
      <w:r w:rsidR="00651DF4" w:rsidRPr="00080465">
        <w:rPr>
          <w:lang w:val="en-GB"/>
        </w:rPr>
        <w:t>)</w:t>
      </w:r>
      <w:r w:rsidR="00EE38CF" w:rsidRPr="00080465">
        <w:rPr>
          <w:lang w:val="en-GB"/>
        </w:rPr>
        <w:t>.</w:t>
      </w:r>
    </w:p>
    <w:p w:rsidR="00EE38CF" w:rsidRPr="00080465" w:rsidRDefault="00EE38CF" w:rsidP="00681A15">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20</w:t>
      </w:r>
      <w:r w:rsidRPr="00080465">
        <w:rPr>
          <w:lang w:val="en-GB"/>
        </w:rPr>
        <w:fldChar w:fldCharType="end"/>
      </w:r>
      <w:r w:rsidRPr="00080465">
        <w:rPr>
          <w:lang w:val="en-GB"/>
        </w:rPr>
        <w:t xml:space="preserve">.  On </w:t>
      </w:r>
      <w:r w:rsidR="00651DF4" w:rsidRPr="00080465">
        <w:rPr>
          <w:lang w:val="en-GB"/>
        </w:rPr>
        <w:t xml:space="preserve">16 July 2009 </w:t>
      </w:r>
      <w:r w:rsidRPr="00080465">
        <w:rPr>
          <w:lang w:val="en-GB"/>
        </w:rPr>
        <w:t>the Prison</w:t>
      </w:r>
      <w:r w:rsidR="00BC35B3">
        <w:rPr>
          <w:lang w:val="en-GB"/>
        </w:rPr>
        <w:t>s Administration</w:t>
      </w:r>
      <w:r w:rsidR="00A66454">
        <w:rPr>
          <w:lang w:val="en-GB"/>
        </w:rPr>
        <w:t xml:space="preserve"> </w:t>
      </w:r>
      <w:r w:rsidR="00651DF4" w:rsidRPr="00080465">
        <w:rPr>
          <w:lang w:val="en-GB"/>
        </w:rPr>
        <w:t>forwarded t</w:t>
      </w:r>
      <w:r w:rsidRPr="00080465">
        <w:rPr>
          <w:lang w:val="en-GB"/>
        </w:rPr>
        <w:t>he complaint to</w:t>
      </w:r>
      <w:r w:rsidR="00651DF4" w:rsidRPr="00080465">
        <w:rPr>
          <w:lang w:val="en-GB"/>
        </w:rPr>
        <w:t xml:space="preserve"> Daugavgrīva Prison</w:t>
      </w:r>
      <w:r w:rsidRPr="00080465">
        <w:rPr>
          <w:lang w:val="en-GB"/>
        </w:rPr>
        <w:t xml:space="preserve"> </w:t>
      </w:r>
      <w:r w:rsidR="00A66454">
        <w:rPr>
          <w:lang w:val="en-GB"/>
        </w:rPr>
        <w:t>for</w:t>
      </w:r>
      <w:r w:rsidR="00DA2A92" w:rsidRPr="00080465">
        <w:rPr>
          <w:lang w:val="en-GB"/>
        </w:rPr>
        <w:t xml:space="preserve"> </w:t>
      </w:r>
      <w:r w:rsidR="00B24E1A" w:rsidRPr="00080465">
        <w:rPr>
          <w:lang w:val="en-GB"/>
        </w:rPr>
        <w:t xml:space="preserve">an </w:t>
      </w:r>
      <w:r w:rsidRPr="00080465">
        <w:rPr>
          <w:lang w:val="en-GB"/>
        </w:rPr>
        <w:t>internal inquiry (</w:t>
      </w:r>
      <w:r w:rsidRPr="00080465">
        <w:rPr>
          <w:i/>
          <w:lang w:val="en-GB"/>
        </w:rPr>
        <w:t>resoriskā pārbaude</w:t>
      </w:r>
      <w:r w:rsidRPr="00080465">
        <w:rPr>
          <w:lang w:val="en-GB"/>
        </w:rPr>
        <w:t xml:space="preserve">) together with instructions to </w:t>
      </w:r>
      <w:r w:rsidR="00152B57" w:rsidRPr="00080465">
        <w:rPr>
          <w:lang w:val="en-GB"/>
        </w:rPr>
        <w:t xml:space="preserve">conduct detailed </w:t>
      </w:r>
      <w:r w:rsidRPr="00080465">
        <w:rPr>
          <w:lang w:val="en-GB"/>
        </w:rPr>
        <w:t>question</w:t>
      </w:r>
      <w:r w:rsidR="00152B57" w:rsidRPr="00080465">
        <w:rPr>
          <w:lang w:val="en-GB"/>
        </w:rPr>
        <w:t>ing</w:t>
      </w:r>
      <w:r w:rsidRPr="00080465">
        <w:rPr>
          <w:lang w:val="en-GB"/>
        </w:rPr>
        <w:t xml:space="preserve"> </w:t>
      </w:r>
      <w:r w:rsidR="00152B57" w:rsidRPr="00080465">
        <w:rPr>
          <w:lang w:val="en-GB"/>
        </w:rPr>
        <w:t xml:space="preserve">of </w:t>
      </w:r>
      <w:r w:rsidR="003B4759" w:rsidRPr="00080465">
        <w:rPr>
          <w:lang w:val="en-GB"/>
        </w:rPr>
        <w:t>prison officers</w:t>
      </w:r>
      <w:r w:rsidRPr="00080465">
        <w:rPr>
          <w:lang w:val="en-GB"/>
        </w:rPr>
        <w:t xml:space="preserve"> about their actions in relation to the applicant, </w:t>
      </w:r>
      <w:r w:rsidR="00A66454">
        <w:rPr>
          <w:lang w:val="en-GB"/>
        </w:rPr>
        <w:t xml:space="preserve">and </w:t>
      </w:r>
      <w:r w:rsidRPr="00080465">
        <w:rPr>
          <w:lang w:val="en-GB"/>
        </w:rPr>
        <w:t xml:space="preserve">to adduce </w:t>
      </w:r>
      <w:r w:rsidR="00152B57" w:rsidRPr="00080465">
        <w:rPr>
          <w:lang w:val="en-GB"/>
        </w:rPr>
        <w:t xml:space="preserve">these statements together with </w:t>
      </w:r>
      <w:r w:rsidRPr="00080465">
        <w:rPr>
          <w:lang w:val="en-GB"/>
        </w:rPr>
        <w:t xml:space="preserve">medical </w:t>
      </w:r>
      <w:r w:rsidR="00152B57" w:rsidRPr="00080465">
        <w:rPr>
          <w:lang w:val="en-GB"/>
        </w:rPr>
        <w:t>records</w:t>
      </w:r>
      <w:r w:rsidRPr="00080465">
        <w:rPr>
          <w:lang w:val="en-GB"/>
        </w:rPr>
        <w:t xml:space="preserve"> and internal reports. A time-limit </w:t>
      </w:r>
      <w:r w:rsidR="00A66454">
        <w:rPr>
          <w:lang w:val="en-GB"/>
        </w:rPr>
        <w:t xml:space="preserve">of </w:t>
      </w:r>
      <w:r w:rsidR="00A66454" w:rsidRPr="00080465">
        <w:rPr>
          <w:lang w:val="en-GB"/>
        </w:rPr>
        <w:t>30 July 2009</w:t>
      </w:r>
      <w:r w:rsidR="00BC35B3">
        <w:rPr>
          <w:lang w:val="en-GB"/>
        </w:rPr>
        <w:t xml:space="preserve"> </w:t>
      </w:r>
      <w:r w:rsidRPr="00080465">
        <w:rPr>
          <w:lang w:val="en-GB"/>
        </w:rPr>
        <w:t xml:space="preserve">was set </w:t>
      </w:r>
      <w:r w:rsidR="00A66454">
        <w:rPr>
          <w:lang w:val="en-GB"/>
        </w:rPr>
        <w:t>for</w:t>
      </w:r>
      <w:r w:rsidRPr="00080465">
        <w:rPr>
          <w:lang w:val="en-GB"/>
        </w:rPr>
        <w:t xml:space="preserve"> </w:t>
      </w:r>
      <w:r w:rsidR="00673949" w:rsidRPr="00080465">
        <w:rPr>
          <w:lang w:val="en-GB"/>
        </w:rPr>
        <w:t xml:space="preserve">the </w:t>
      </w:r>
      <w:r w:rsidRPr="00080465">
        <w:rPr>
          <w:lang w:val="en-GB"/>
        </w:rPr>
        <w:t xml:space="preserve">inquiry </w:t>
      </w:r>
      <w:r w:rsidR="00A66454">
        <w:rPr>
          <w:lang w:val="en-GB"/>
        </w:rPr>
        <w:t xml:space="preserve">to be </w:t>
      </w:r>
      <w:r w:rsidR="00E402E3">
        <w:rPr>
          <w:lang w:val="en-GB"/>
        </w:rPr>
        <w:t>carried out</w:t>
      </w:r>
      <w:r w:rsidR="00A66454">
        <w:rPr>
          <w:lang w:val="en-GB"/>
        </w:rPr>
        <w:t xml:space="preserve"> </w:t>
      </w:r>
      <w:r w:rsidRPr="00080465">
        <w:rPr>
          <w:lang w:val="en-GB"/>
        </w:rPr>
        <w:t xml:space="preserve">and </w:t>
      </w:r>
      <w:r w:rsidR="00BC35B3">
        <w:rPr>
          <w:lang w:val="en-GB"/>
        </w:rPr>
        <w:t xml:space="preserve">for </w:t>
      </w:r>
      <w:r w:rsidR="00501D75">
        <w:rPr>
          <w:lang w:val="en-GB"/>
        </w:rPr>
        <w:t>i</w:t>
      </w:r>
      <w:r w:rsidR="00A66454">
        <w:rPr>
          <w:lang w:val="en-GB"/>
        </w:rPr>
        <w:t>ts</w:t>
      </w:r>
      <w:r w:rsidRPr="00080465">
        <w:rPr>
          <w:lang w:val="en-GB"/>
        </w:rPr>
        <w:t xml:space="preserve"> results </w:t>
      </w:r>
      <w:r w:rsidR="00BC35B3">
        <w:rPr>
          <w:lang w:val="en-GB"/>
        </w:rPr>
        <w:t xml:space="preserve">to be </w:t>
      </w:r>
      <w:r w:rsidR="00A66454">
        <w:rPr>
          <w:lang w:val="en-GB"/>
        </w:rPr>
        <w:t xml:space="preserve">submitted </w:t>
      </w:r>
      <w:r w:rsidRPr="00080465">
        <w:rPr>
          <w:lang w:val="en-GB"/>
        </w:rPr>
        <w:t>to the Prison</w:t>
      </w:r>
      <w:r w:rsidR="00BC35B3">
        <w:rPr>
          <w:lang w:val="en-GB"/>
        </w:rPr>
        <w:t>s Administration</w:t>
      </w:r>
      <w:r w:rsidRPr="00080465">
        <w:rPr>
          <w:lang w:val="en-GB"/>
        </w:rPr>
        <w:t>.</w:t>
      </w:r>
    </w:p>
    <w:p w:rsidR="00C956DF" w:rsidRDefault="00EE38CF" w:rsidP="00681A15">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21</w:t>
      </w:r>
      <w:r w:rsidRPr="00080465">
        <w:rPr>
          <w:lang w:val="en-GB"/>
        </w:rPr>
        <w:fldChar w:fldCharType="end"/>
      </w:r>
      <w:r w:rsidRPr="00080465">
        <w:rPr>
          <w:lang w:val="en-GB"/>
        </w:rPr>
        <w:t>.  </w:t>
      </w:r>
      <w:r w:rsidR="00673949" w:rsidRPr="00080465">
        <w:rPr>
          <w:lang w:val="en-GB"/>
        </w:rPr>
        <w:t xml:space="preserve">On 28 July 2009 prison </w:t>
      </w:r>
      <w:r w:rsidR="003B4759" w:rsidRPr="00080465">
        <w:rPr>
          <w:lang w:val="en-GB"/>
        </w:rPr>
        <w:t>officers</w:t>
      </w:r>
      <w:r w:rsidR="00673949" w:rsidRPr="00080465">
        <w:rPr>
          <w:lang w:val="en-GB"/>
        </w:rPr>
        <w:t xml:space="preserve"> K.D., M.B. and A.F. </w:t>
      </w:r>
      <w:r w:rsidR="00A66454">
        <w:rPr>
          <w:lang w:val="en-GB"/>
        </w:rPr>
        <w:t>made</w:t>
      </w:r>
      <w:r w:rsidR="00673949" w:rsidRPr="00080465">
        <w:rPr>
          <w:lang w:val="en-GB"/>
        </w:rPr>
        <w:t xml:space="preserve"> statements in writing.</w:t>
      </w:r>
      <w:r w:rsidR="00B24E1A" w:rsidRPr="00080465">
        <w:rPr>
          <w:lang w:val="en-GB"/>
        </w:rPr>
        <w:t xml:space="preserve"> </w:t>
      </w:r>
      <w:r w:rsidR="00A66454">
        <w:rPr>
          <w:lang w:val="en-GB"/>
        </w:rPr>
        <w:t>These indicated</w:t>
      </w:r>
      <w:r w:rsidR="00E113CF" w:rsidRPr="00080465">
        <w:rPr>
          <w:lang w:val="en-GB"/>
        </w:rPr>
        <w:t xml:space="preserve"> that the applicant had been aggressive and had threatened them, had not complied with their order to calm down</w:t>
      </w:r>
      <w:r w:rsidR="00605EC3">
        <w:rPr>
          <w:lang w:val="en-GB"/>
        </w:rPr>
        <w:t>,</w:t>
      </w:r>
      <w:r w:rsidR="00E113CF" w:rsidRPr="00080465">
        <w:rPr>
          <w:lang w:val="en-GB"/>
        </w:rPr>
        <w:t xml:space="preserve"> and had attempted to attack M.B. </w:t>
      </w:r>
      <w:r w:rsidR="00FF75A4" w:rsidRPr="00080465">
        <w:rPr>
          <w:lang w:val="en-GB"/>
        </w:rPr>
        <w:t>At that point</w:t>
      </w:r>
      <w:r w:rsidR="00E113CF" w:rsidRPr="00080465">
        <w:rPr>
          <w:lang w:val="en-GB"/>
        </w:rPr>
        <w:t xml:space="preserve"> K.D. and A.F. had </w:t>
      </w:r>
      <w:r w:rsidR="00065D53" w:rsidRPr="00080465">
        <w:rPr>
          <w:lang w:val="en-GB"/>
        </w:rPr>
        <w:t xml:space="preserve">hit him with </w:t>
      </w:r>
      <w:r w:rsidR="00E113CF" w:rsidRPr="00080465">
        <w:rPr>
          <w:lang w:val="en-GB"/>
        </w:rPr>
        <w:t>truncheons.</w:t>
      </w:r>
    </w:p>
    <w:p w:rsidR="00B24E1A" w:rsidRPr="00080465" w:rsidRDefault="00B24E1A" w:rsidP="00681A15">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22</w:t>
      </w:r>
      <w:r w:rsidRPr="00080465">
        <w:rPr>
          <w:lang w:val="en-GB"/>
        </w:rPr>
        <w:fldChar w:fldCharType="end"/>
      </w:r>
      <w:r w:rsidRPr="00080465">
        <w:rPr>
          <w:lang w:val="en-GB"/>
        </w:rPr>
        <w:t>.  On 29 July 2009 a senior inspector (investigator) of Daugavgrīva Prison drew up an internal inquiry report (</w:t>
      </w:r>
      <w:r w:rsidRPr="00080465">
        <w:rPr>
          <w:i/>
          <w:lang w:val="en-GB"/>
        </w:rPr>
        <w:t>resoriskās pārbaudes slēdziens</w:t>
      </w:r>
      <w:r w:rsidRPr="00080465">
        <w:rPr>
          <w:lang w:val="en-GB"/>
        </w:rPr>
        <w:t xml:space="preserve">), which was </w:t>
      </w:r>
      <w:r w:rsidR="00605EC3">
        <w:rPr>
          <w:lang w:val="en-GB"/>
        </w:rPr>
        <w:t>approved</w:t>
      </w:r>
      <w:r w:rsidR="00605EC3" w:rsidRPr="00080465">
        <w:rPr>
          <w:lang w:val="en-GB"/>
        </w:rPr>
        <w:t xml:space="preserve"> </w:t>
      </w:r>
      <w:r w:rsidRPr="00080465">
        <w:rPr>
          <w:lang w:val="en-GB"/>
        </w:rPr>
        <w:t xml:space="preserve">by the </w:t>
      </w:r>
      <w:r w:rsidR="00FC0E3A">
        <w:rPr>
          <w:lang w:val="en-GB"/>
        </w:rPr>
        <w:t>governor</w:t>
      </w:r>
      <w:r w:rsidRPr="00080465">
        <w:rPr>
          <w:lang w:val="en-GB"/>
        </w:rPr>
        <w:t xml:space="preserve"> of Daugavgrīva Prison.</w:t>
      </w:r>
      <w:r w:rsidR="00DF6BCD" w:rsidRPr="00080465">
        <w:rPr>
          <w:lang w:val="en-GB"/>
        </w:rPr>
        <w:t xml:space="preserve"> </w:t>
      </w:r>
      <w:r w:rsidR="006F71A1" w:rsidRPr="00080465">
        <w:rPr>
          <w:lang w:val="en-GB"/>
        </w:rPr>
        <w:t>The</w:t>
      </w:r>
      <w:r w:rsidR="003B4759" w:rsidRPr="00080465">
        <w:rPr>
          <w:lang w:val="en-GB"/>
        </w:rPr>
        <w:t xml:space="preserve"> senior</w:t>
      </w:r>
      <w:r w:rsidR="006F71A1" w:rsidRPr="00080465">
        <w:rPr>
          <w:lang w:val="en-GB"/>
        </w:rPr>
        <w:t xml:space="preserve"> inspector</w:t>
      </w:r>
      <w:r w:rsidR="00DF6BCD" w:rsidRPr="00080465">
        <w:rPr>
          <w:lang w:val="en-GB"/>
        </w:rPr>
        <w:t xml:space="preserve"> relied on the statements given by the prison </w:t>
      </w:r>
      <w:r w:rsidR="00355A3F" w:rsidRPr="00080465">
        <w:rPr>
          <w:lang w:val="en-GB"/>
        </w:rPr>
        <w:t>officers</w:t>
      </w:r>
      <w:r w:rsidR="00DF6BCD" w:rsidRPr="00080465">
        <w:rPr>
          <w:lang w:val="en-GB"/>
        </w:rPr>
        <w:t xml:space="preserve"> and on the applicant</w:t>
      </w:r>
      <w:r w:rsidR="00C956DF">
        <w:rPr>
          <w:lang w:val="en-GB"/>
        </w:rPr>
        <w:t>’</w:t>
      </w:r>
      <w:r w:rsidR="00DF6BCD" w:rsidRPr="00080465">
        <w:rPr>
          <w:lang w:val="en-GB"/>
        </w:rPr>
        <w:t xml:space="preserve">s medical record; he noted that no injuries </w:t>
      </w:r>
      <w:r w:rsidR="00605EC3">
        <w:rPr>
          <w:lang w:val="en-GB"/>
        </w:rPr>
        <w:t>to</w:t>
      </w:r>
      <w:r w:rsidR="00DF6BCD" w:rsidRPr="00080465">
        <w:rPr>
          <w:lang w:val="en-GB"/>
        </w:rPr>
        <w:t xml:space="preserve"> the applicant</w:t>
      </w:r>
      <w:r w:rsidR="00C956DF">
        <w:rPr>
          <w:lang w:val="en-GB"/>
        </w:rPr>
        <w:t>’</w:t>
      </w:r>
      <w:r w:rsidR="00DF6BCD" w:rsidRPr="00080465">
        <w:rPr>
          <w:lang w:val="en-GB"/>
        </w:rPr>
        <w:t>s face</w:t>
      </w:r>
      <w:r w:rsidR="00605EC3">
        <w:rPr>
          <w:lang w:val="en-GB"/>
        </w:rPr>
        <w:t xml:space="preserve"> had been recorded</w:t>
      </w:r>
      <w:r w:rsidR="00DF6BCD" w:rsidRPr="00080465">
        <w:rPr>
          <w:lang w:val="en-GB"/>
        </w:rPr>
        <w:t xml:space="preserve">. </w:t>
      </w:r>
      <w:r w:rsidR="00605EC3">
        <w:rPr>
          <w:lang w:val="en-GB"/>
        </w:rPr>
        <w:t>The</w:t>
      </w:r>
      <w:r w:rsidR="00605EC3" w:rsidRPr="00080465">
        <w:rPr>
          <w:lang w:val="en-GB"/>
        </w:rPr>
        <w:t xml:space="preserve"> </w:t>
      </w:r>
      <w:r w:rsidR="00DF6BCD" w:rsidRPr="00080465">
        <w:rPr>
          <w:lang w:val="en-GB"/>
        </w:rPr>
        <w:t xml:space="preserve">conclusion was </w:t>
      </w:r>
      <w:r w:rsidR="00605EC3">
        <w:rPr>
          <w:lang w:val="en-GB"/>
        </w:rPr>
        <w:t>drawn</w:t>
      </w:r>
      <w:r w:rsidR="00605EC3" w:rsidRPr="00080465">
        <w:rPr>
          <w:lang w:val="en-GB"/>
        </w:rPr>
        <w:t xml:space="preserve"> </w:t>
      </w:r>
      <w:r w:rsidR="00DF6BCD" w:rsidRPr="00080465">
        <w:rPr>
          <w:lang w:val="en-GB"/>
        </w:rPr>
        <w:t xml:space="preserve">that the restraint </w:t>
      </w:r>
      <w:r w:rsidR="00355A3F" w:rsidRPr="00080465">
        <w:rPr>
          <w:lang w:val="en-GB"/>
        </w:rPr>
        <w:t>measures</w:t>
      </w:r>
      <w:r w:rsidR="00DF6BCD" w:rsidRPr="00080465">
        <w:rPr>
          <w:lang w:val="en-GB"/>
        </w:rPr>
        <w:t xml:space="preserve"> (blows with truncheons) had been used in compliance with domestic law.</w:t>
      </w:r>
    </w:p>
    <w:p w:rsidR="00DF6BCD" w:rsidRPr="00080465" w:rsidRDefault="00DF6BCD" w:rsidP="00681A15">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23</w:t>
      </w:r>
      <w:r w:rsidRPr="00080465">
        <w:rPr>
          <w:lang w:val="en-GB"/>
        </w:rPr>
        <w:fldChar w:fldCharType="end"/>
      </w:r>
      <w:r w:rsidRPr="00080465">
        <w:rPr>
          <w:lang w:val="en-GB"/>
        </w:rPr>
        <w:t>.  On 3 August 2009 a</w:t>
      </w:r>
      <w:r w:rsidR="001E662B">
        <w:rPr>
          <w:lang w:val="en-GB"/>
        </w:rPr>
        <w:t xml:space="preserve"> </w:t>
      </w:r>
      <w:r w:rsidRPr="00080465">
        <w:rPr>
          <w:lang w:val="en-GB"/>
        </w:rPr>
        <w:t xml:space="preserve">senior inspector of the </w:t>
      </w:r>
      <w:r w:rsidR="00BC35B3">
        <w:rPr>
          <w:lang w:val="en-GB"/>
        </w:rPr>
        <w:t xml:space="preserve">Investigation </w:t>
      </w:r>
      <w:r w:rsidR="001E662B">
        <w:rPr>
          <w:lang w:val="en-GB"/>
        </w:rPr>
        <w:t xml:space="preserve">Unit of the </w:t>
      </w:r>
      <w:r w:rsidRPr="00080465">
        <w:rPr>
          <w:lang w:val="en-GB"/>
        </w:rPr>
        <w:t>Prison</w:t>
      </w:r>
      <w:r w:rsidR="00BC35B3">
        <w:rPr>
          <w:lang w:val="en-GB"/>
        </w:rPr>
        <w:t>s Administration</w:t>
      </w:r>
      <w:r w:rsidR="00605EC3">
        <w:rPr>
          <w:lang w:val="en-GB"/>
        </w:rPr>
        <w:t xml:space="preserve"> </w:t>
      </w:r>
      <w:r w:rsidRPr="00080465">
        <w:rPr>
          <w:lang w:val="en-GB"/>
        </w:rPr>
        <w:t xml:space="preserve">refused to institute criminal proceedings. No reasons were </w:t>
      </w:r>
      <w:r w:rsidR="00605EC3">
        <w:rPr>
          <w:lang w:val="en-GB"/>
        </w:rPr>
        <w:t>given</w:t>
      </w:r>
      <w:r w:rsidRPr="00080465">
        <w:rPr>
          <w:lang w:val="en-GB"/>
        </w:rPr>
        <w:t>. The applicant was informed about the decision</w:t>
      </w:r>
      <w:r w:rsidR="005A72B2" w:rsidRPr="00080465">
        <w:rPr>
          <w:lang w:val="en-GB"/>
        </w:rPr>
        <w:t xml:space="preserve"> and, o</w:t>
      </w:r>
      <w:r w:rsidR="00B22275" w:rsidRPr="00080465">
        <w:rPr>
          <w:lang w:val="en-GB"/>
        </w:rPr>
        <w:t>n 17</w:t>
      </w:r>
      <w:r w:rsidR="00CA24B5">
        <w:rPr>
          <w:lang w:val="en-GB"/>
        </w:rPr>
        <w:t> </w:t>
      </w:r>
      <w:r w:rsidR="00B22275" w:rsidRPr="00080465">
        <w:rPr>
          <w:lang w:val="en-GB"/>
        </w:rPr>
        <w:t>August 2009</w:t>
      </w:r>
      <w:r w:rsidR="005A72B2" w:rsidRPr="00080465">
        <w:rPr>
          <w:lang w:val="en-GB"/>
        </w:rPr>
        <w:t>,</w:t>
      </w:r>
      <w:r w:rsidR="00B22275" w:rsidRPr="00080465">
        <w:rPr>
          <w:lang w:val="en-GB"/>
        </w:rPr>
        <w:t xml:space="preserve"> he </w:t>
      </w:r>
      <w:r w:rsidR="005A72B2" w:rsidRPr="00080465">
        <w:rPr>
          <w:lang w:val="en-GB"/>
        </w:rPr>
        <w:t>lodged</w:t>
      </w:r>
      <w:r w:rsidR="00B22275" w:rsidRPr="00080465">
        <w:rPr>
          <w:lang w:val="en-GB"/>
        </w:rPr>
        <w:t xml:space="preserve"> an appeal against it.</w:t>
      </w:r>
    </w:p>
    <w:p w:rsidR="00DF6BCD" w:rsidRPr="00080465" w:rsidRDefault="00DF6BCD" w:rsidP="00681A15">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24</w:t>
      </w:r>
      <w:r w:rsidRPr="00080465">
        <w:rPr>
          <w:lang w:val="en-GB"/>
        </w:rPr>
        <w:fldChar w:fldCharType="end"/>
      </w:r>
      <w:r w:rsidRPr="00080465">
        <w:rPr>
          <w:lang w:val="en-GB"/>
        </w:rPr>
        <w:t>.  On</w:t>
      </w:r>
      <w:r w:rsidR="00B22275" w:rsidRPr="00080465">
        <w:rPr>
          <w:lang w:val="en-GB"/>
        </w:rPr>
        <w:t xml:space="preserve"> 7 September 2009 a </w:t>
      </w:r>
      <w:r w:rsidR="00605EC3">
        <w:rPr>
          <w:lang w:val="en-GB"/>
        </w:rPr>
        <w:t>prosecutor quashed that decision, instituted criminal proceedings</w:t>
      </w:r>
      <w:r w:rsidR="00923A84">
        <w:rPr>
          <w:lang w:val="en-GB"/>
        </w:rPr>
        <w:t>,</w:t>
      </w:r>
      <w:r w:rsidR="00605EC3">
        <w:rPr>
          <w:lang w:val="en-GB"/>
        </w:rPr>
        <w:t xml:space="preserve"> and tasked the Prison</w:t>
      </w:r>
      <w:r w:rsidR="00BC35B3">
        <w:rPr>
          <w:lang w:val="en-GB"/>
        </w:rPr>
        <w:t>s Administration</w:t>
      </w:r>
      <w:r w:rsidR="00605EC3">
        <w:rPr>
          <w:lang w:val="en-GB"/>
        </w:rPr>
        <w:t xml:space="preserve"> with conducting an investigation. On 9 September 2009 the applicant was informed of this, and the case material was sent to the Prison</w:t>
      </w:r>
      <w:r w:rsidR="00BC35B3">
        <w:rPr>
          <w:lang w:val="en-GB"/>
        </w:rPr>
        <w:t>s Administration</w:t>
      </w:r>
      <w:r w:rsidR="00B22275" w:rsidRPr="00080465">
        <w:rPr>
          <w:lang w:val="en-GB"/>
        </w:rPr>
        <w:t>.</w:t>
      </w:r>
    </w:p>
    <w:p w:rsidR="00ED4BD6" w:rsidRPr="00080465" w:rsidRDefault="00681A15" w:rsidP="00681A15">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25</w:t>
      </w:r>
      <w:r w:rsidRPr="00080465">
        <w:rPr>
          <w:lang w:val="en-GB"/>
        </w:rPr>
        <w:fldChar w:fldCharType="end"/>
      </w:r>
      <w:r w:rsidRPr="00080465">
        <w:rPr>
          <w:lang w:val="en-GB"/>
        </w:rPr>
        <w:t>.  </w:t>
      </w:r>
      <w:r w:rsidR="005A72B2" w:rsidRPr="00080465">
        <w:rPr>
          <w:lang w:val="en-GB"/>
        </w:rPr>
        <w:t>On 15 October 2009 a</w:t>
      </w:r>
      <w:r w:rsidR="005D340E" w:rsidRPr="00080465">
        <w:rPr>
          <w:lang w:val="en-GB"/>
        </w:rPr>
        <w:t>nother</w:t>
      </w:r>
      <w:r w:rsidR="005A72B2" w:rsidRPr="00080465">
        <w:rPr>
          <w:lang w:val="en-GB"/>
        </w:rPr>
        <w:t xml:space="preserve"> senior investigator of Daugavgrīva Prison </w:t>
      </w:r>
      <w:r w:rsidR="006621DA">
        <w:rPr>
          <w:lang w:val="en-GB"/>
        </w:rPr>
        <w:t>took a statement</w:t>
      </w:r>
      <w:r w:rsidR="005A72B2" w:rsidRPr="00080465">
        <w:rPr>
          <w:lang w:val="en-GB"/>
        </w:rPr>
        <w:t xml:space="preserve"> </w:t>
      </w:r>
      <w:r w:rsidR="006621DA">
        <w:rPr>
          <w:lang w:val="en-GB"/>
        </w:rPr>
        <w:t xml:space="preserve">from </w:t>
      </w:r>
      <w:r w:rsidR="005A72B2" w:rsidRPr="00080465">
        <w:rPr>
          <w:lang w:val="en-GB"/>
        </w:rPr>
        <w:t>a member of prison staff about video surveillance in the prison</w:t>
      </w:r>
      <w:r w:rsidR="00923A84">
        <w:rPr>
          <w:lang w:val="en-GB"/>
        </w:rPr>
        <w:t>; that member of staff</w:t>
      </w:r>
      <w:r w:rsidR="00065D53" w:rsidRPr="00080465">
        <w:rPr>
          <w:lang w:val="en-GB"/>
        </w:rPr>
        <w:t xml:space="preserve"> stated</w:t>
      </w:r>
      <w:r w:rsidR="005A72B2" w:rsidRPr="00080465">
        <w:rPr>
          <w:lang w:val="en-GB"/>
        </w:rPr>
        <w:t xml:space="preserve"> that the room where the applicant had been search</w:t>
      </w:r>
      <w:r w:rsidR="00065D53" w:rsidRPr="00080465">
        <w:rPr>
          <w:lang w:val="en-GB"/>
        </w:rPr>
        <w:t>ed</w:t>
      </w:r>
      <w:r w:rsidR="005A72B2" w:rsidRPr="00080465">
        <w:rPr>
          <w:lang w:val="en-GB"/>
        </w:rPr>
        <w:t xml:space="preserve"> did not come within the field of vision of </w:t>
      </w:r>
      <w:r w:rsidR="00605EC3">
        <w:rPr>
          <w:lang w:val="en-GB"/>
        </w:rPr>
        <w:t xml:space="preserve">the security </w:t>
      </w:r>
      <w:r w:rsidR="005A72B2" w:rsidRPr="00080465">
        <w:rPr>
          <w:lang w:val="en-GB"/>
        </w:rPr>
        <w:t xml:space="preserve">cameras and, in any event, video recordings were kept </w:t>
      </w:r>
      <w:r w:rsidR="00360571" w:rsidRPr="00080465">
        <w:rPr>
          <w:lang w:val="en-GB"/>
        </w:rPr>
        <w:t xml:space="preserve">for </w:t>
      </w:r>
      <w:r w:rsidR="005A72B2" w:rsidRPr="00080465">
        <w:rPr>
          <w:lang w:val="en-GB"/>
        </w:rPr>
        <w:t>only four days.</w:t>
      </w:r>
    </w:p>
    <w:p w:rsidR="00C956DF" w:rsidRDefault="005A72B2" w:rsidP="00681A15">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26</w:t>
      </w:r>
      <w:r w:rsidRPr="00080465">
        <w:rPr>
          <w:lang w:val="en-GB"/>
        </w:rPr>
        <w:fldChar w:fldCharType="end"/>
      </w:r>
      <w:r w:rsidRPr="00080465">
        <w:rPr>
          <w:lang w:val="en-GB"/>
        </w:rPr>
        <w:t xml:space="preserve">.  On 16 October 2009 </w:t>
      </w:r>
      <w:r w:rsidR="00923A84">
        <w:rPr>
          <w:lang w:val="en-GB"/>
        </w:rPr>
        <w:t>the investigator</w:t>
      </w:r>
      <w:r w:rsidR="00923A84" w:rsidRPr="00080465">
        <w:rPr>
          <w:lang w:val="en-GB"/>
        </w:rPr>
        <w:t xml:space="preserve"> </w:t>
      </w:r>
      <w:r w:rsidR="006621DA">
        <w:rPr>
          <w:lang w:val="en-GB"/>
        </w:rPr>
        <w:t>took statements from</w:t>
      </w:r>
      <w:r w:rsidRPr="00080465">
        <w:rPr>
          <w:lang w:val="en-GB"/>
        </w:rPr>
        <w:t xml:space="preserve"> A.F.</w:t>
      </w:r>
      <w:r w:rsidR="005C7B52" w:rsidRPr="00080465">
        <w:rPr>
          <w:lang w:val="en-GB"/>
        </w:rPr>
        <w:t xml:space="preserve"> and M.B., but not </w:t>
      </w:r>
      <w:r w:rsidR="006621DA">
        <w:rPr>
          <w:lang w:val="en-GB"/>
        </w:rPr>
        <w:t xml:space="preserve">from </w:t>
      </w:r>
      <w:r w:rsidR="005C7B52" w:rsidRPr="00080465">
        <w:rPr>
          <w:lang w:val="en-GB"/>
        </w:rPr>
        <w:t>K.D.</w:t>
      </w:r>
    </w:p>
    <w:p w:rsidR="00B22161" w:rsidRPr="00080465" w:rsidRDefault="005C7B52" w:rsidP="00681A15">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27</w:t>
      </w:r>
      <w:r w:rsidRPr="00080465">
        <w:rPr>
          <w:lang w:val="en-GB"/>
        </w:rPr>
        <w:fldChar w:fldCharType="end"/>
      </w:r>
      <w:r w:rsidRPr="00080465">
        <w:rPr>
          <w:lang w:val="en-GB"/>
        </w:rPr>
        <w:t>.  A.F.</w:t>
      </w:r>
      <w:r w:rsidR="00501D75">
        <w:rPr>
          <w:lang w:val="en-GB"/>
        </w:rPr>
        <w:t xml:space="preserve"> stated that</w:t>
      </w:r>
      <w:r w:rsidRPr="00080465">
        <w:rPr>
          <w:lang w:val="en-GB"/>
        </w:rPr>
        <w:t xml:space="preserve"> </w:t>
      </w:r>
      <w:r w:rsidR="00065D53" w:rsidRPr="00080465">
        <w:rPr>
          <w:lang w:val="en-GB"/>
        </w:rPr>
        <w:t xml:space="preserve">he </w:t>
      </w:r>
      <w:r w:rsidRPr="00080465">
        <w:rPr>
          <w:lang w:val="en-GB"/>
        </w:rPr>
        <w:t xml:space="preserve">had </w:t>
      </w:r>
      <w:r w:rsidR="00BC35B3">
        <w:rPr>
          <w:lang w:val="en-GB"/>
        </w:rPr>
        <w:t>inflicted</w:t>
      </w:r>
      <w:r w:rsidR="00BC35B3" w:rsidRPr="00080465">
        <w:rPr>
          <w:lang w:val="en-GB"/>
        </w:rPr>
        <w:t xml:space="preserve"> </w:t>
      </w:r>
      <w:r w:rsidR="00B22161" w:rsidRPr="00080465">
        <w:rPr>
          <w:lang w:val="en-GB"/>
        </w:rPr>
        <w:t xml:space="preserve">approximately four blows on the </w:t>
      </w:r>
      <w:r w:rsidR="00065D53" w:rsidRPr="00080465">
        <w:rPr>
          <w:lang w:val="en-GB"/>
        </w:rPr>
        <w:t>applicant</w:t>
      </w:r>
      <w:r w:rsidR="00C956DF">
        <w:rPr>
          <w:lang w:val="en-GB"/>
        </w:rPr>
        <w:t>’</w:t>
      </w:r>
      <w:r w:rsidR="00B22161" w:rsidRPr="00080465">
        <w:rPr>
          <w:lang w:val="en-GB"/>
        </w:rPr>
        <w:t>s back</w:t>
      </w:r>
      <w:r w:rsidR="00065D53" w:rsidRPr="00080465">
        <w:rPr>
          <w:lang w:val="en-GB"/>
        </w:rPr>
        <w:t xml:space="preserve"> with the truncheon</w:t>
      </w:r>
      <w:r w:rsidR="00B22161" w:rsidRPr="00080465">
        <w:rPr>
          <w:lang w:val="en-GB"/>
        </w:rPr>
        <w:t xml:space="preserve">, he </w:t>
      </w:r>
      <w:r w:rsidRPr="00080465">
        <w:rPr>
          <w:lang w:val="en-GB"/>
        </w:rPr>
        <w:t>had</w:t>
      </w:r>
      <w:r w:rsidR="00B22161" w:rsidRPr="00080465">
        <w:rPr>
          <w:lang w:val="en-GB"/>
        </w:rPr>
        <w:t xml:space="preserve"> </w:t>
      </w:r>
      <w:r w:rsidR="008373CD" w:rsidRPr="00080465">
        <w:rPr>
          <w:lang w:val="en-GB"/>
        </w:rPr>
        <w:t xml:space="preserve">not hit him </w:t>
      </w:r>
      <w:r w:rsidR="00923A84">
        <w:rPr>
          <w:lang w:val="en-GB"/>
        </w:rPr>
        <w:t>on</w:t>
      </w:r>
      <w:r w:rsidR="00923A84" w:rsidRPr="00080465">
        <w:rPr>
          <w:lang w:val="en-GB"/>
        </w:rPr>
        <w:t xml:space="preserve"> </w:t>
      </w:r>
      <w:r w:rsidR="008373CD" w:rsidRPr="00080465">
        <w:rPr>
          <w:lang w:val="en-GB"/>
        </w:rPr>
        <w:t>the head</w:t>
      </w:r>
      <w:r w:rsidR="00923A84">
        <w:rPr>
          <w:lang w:val="en-GB"/>
        </w:rPr>
        <w:t>,</w:t>
      </w:r>
      <w:r w:rsidR="008373CD" w:rsidRPr="00080465">
        <w:rPr>
          <w:lang w:val="en-GB"/>
        </w:rPr>
        <w:t xml:space="preserve"> and </w:t>
      </w:r>
      <w:r w:rsidR="00B22161" w:rsidRPr="00080465">
        <w:rPr>
          <w:lang w:val="en-GB"/>
        </w:rPr>
        <w:t xml:space="preserve">he did not know how many blows </w:t>
      </w:r>
      <w:r w:rsidR="00BC35B3">
        <w:rPr>
          <w:lang w:val="en-GB"/>
        </w:rPr>
        <w:t>had been inflicted</w:t>
      </w:r>
      <w:r w:rsidR="00B22161" w:rsidRPr="00080465">
        <w:rPr>
          <w:lang w:val="en-GB"/>
        </w:rPr>
        <w:t xml:space="preserve"> by K.D.</w:t>
      </w:r>
    </w:p>
    <w:p w:rsidR="005A72B2" w:rsidRPr="00080465" w:rsidRDefault="00B22161" w:rsidP="00681A15">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28</w:t>
      </w:r>
      <w:r w:rsidRPr="00080465">
        <w:rPr>
          <w:lang w:val="en-GB"/>
        </w:rPr>
        <w:fldChar w:fldCharType="end"/>
      </w:r>
      <w:r w:rsidRPr="00080465">
        <w:rPr>
          <w:lang w:val="en-GB"/>
        </w:rPr>
        <w:t>.  </w:t>
      </w:r>
      <w:r w:rsidR="00605EC3">
        <w:rPr>
          <w:lang w:val="en-GB"/>
        </w:rPr>
        <w:t>M.B. state</w:t>
      </w:r>
      <w:r w:rsidR="00501D75">
        <w:rPr>
          <w:lang w:val="en-GB"/>
        </w:rPr>
        <w:t>d that</w:t>
      </w:r>
      <w:r w:rsidR="00605EC3">
        <w:rPr>
          <w:lang w:val="en-GB"/>
        </w:rPr>
        <w:t xml:space="preserve"> </w:t>
      </w:r>
      <w:r w:rsidR="008373CD" w:rsidRPr="00080465">
        <w:rPr>
          <w:lang w:val="en-GB"/>
        </w:rPr>
        <w:t xml:space="preserve">his colleagues </w:t>
      </w:r>
      <w:r w:rsidR="005C7B52" w:rsidRPr="00080465">
        <w:rPr>
          <w:lang w:val="en-GB"/>
        </w:rPr>
        <w:t xml:space="preserve">had </w:t>
      </w:r>
      <w:r w:rsidR="0000513E">
        <w:rPr>
          <w:lang w:val="en-GB"/>
        </w:rPr>
        <w:t>inflicted</w:t>
      </w:r>
      <w:r w:rsidR="00605EC3" w:rsidRPr="00080465">
        <w:rPr>
          <w:lang w:val="en-GB"/>
        </w:rPr>
        <w:t xml:space="preserve"> </w:t>
      </w:r>
      <w:r w:rsidR="008373CD" w:rsidRPr="00080465">
        <w:rPr>
          <w:lang w:val="en-GB"/>
        </w:rPr>
        <w:t xml:space="preserve">some five to ten blows with truncheons </w:t>
      </w:r>
      <w:r w:rsidR="00605EC3">
        <w:rPr>
          <w:lang w:val="en-GB"/>
        </w:rPr>
        <w:t>to</w:t>
      </w:r>
      <w:r w:rsidR="00605EC3" w:rsidRPr="00080465">
        <w:rPr>
          <w:lang w:val="en-GB"/>
        </w:rPr>
        <w:t xml:space="preserve"> </w:t>
      </w:r>
      <w:r w:rsidR="008373CD" w:rsidRPr="00080465">
        <w:rPr>
          <w:lang w:val="en-GB"/>
        </w:rPr>
        <w:t>the applicant</w:t>
      </w:r>
      <w:r w:rsidR="00C956DF">
        <w:rPr>
          <w:lang w:val="en-GB"/>
        </w:rPr>
        <w:t>’</w:t>
      </w:r>
      <w:r w:rsidR="008373CD" w:rsidRPr="00080465">
        <w:rPr>
          <w:lang w:val="en-GB"/>
        </w:rPr>
        <w:t>s arms, legs and back.</w:t>
      </w:r>
    </w:p>
    <w:p w:rsidR="00C956DF" w:rsidRDefault="008373CD" w:rsidP="00681A15">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29</w:t>
      </w:r>
      <w:r w:rsidRPr="00080465">
        <w:rPr>
          <w:lang w:val="en-GB"/>
        </w:rPr>
        <w:fldChar w:fldCharType="end"/>
      </w:r>
      <w:r w:rsidRPr="00080465">
        <w:rPr>
          <w:lang w:val="en-GB"/>
        </w:rPr>
        <w:t xml:space="preserve">.  On 16 and 19 October 2009 </w:t>
      </w:r>
      <w:r w:rsidR="005C7B52" w:rsidRPr="00080465">
        <w:rPr>
          <w:lang w:val="en-GB"/>
        </w:rPr>
        <w:t>the senior investigator of Daugavgrīva Prison</w:t>
      </w:r>
      <w:r w:rsidR="00E577B5" w:rsidRPr="00080465">
        <w:rPr>
          <w:lang w:val="en-GB"/>
        </w:rPr>
        <w:t xml:space="preserve"> </w:t>
      </w:r>
      <w:r w:rsidR="00B7304A">
        <w:rPr>
          <w:lang w:val="en-GB"/>
        </w:rPr>
        <w:t>took statements from</w:t>
      </w:r>
      <w:r w:rsidR="00E577B5" w:rsidRPr="00080465">
        <w:rPr>
          <w:lang w:val="en-GB"/>
        </w:rPr>
        <w:t xml:space="preserve"> </w:t>
      </w:r>
      <w:r w:rsidRPr="00080465">
        <w:rPr>
          <w:lang w:val="en-GB"/>
        </w:rPr>
        <w:t xml:space="preserve">two </w:t>
      </w:r>
      <w:r w:rsidR="00726915" w:rsidRPr="00080465">
        <w:rPr>
          <w:lang w:val="en-GB"/>
        </w:rPr>
        <w:t>more</w:t>
      </w:r>
      <w:r w:rsidRPr="00080465">
        <w:rPr>
          <w:lang w:val="en-GB"/>
        </w:rPr>
        <w:t xml:space="preserve"> </w:t>
      </w:r>
      <w:r w:rsidR="005D340E" w:rsidRPr="00080465">
        <w:rPr>
          <w:lang w:val="en-GB"/>
        </w:rPr>
        <w:t>prison officers</w:t>
      </w:r>
      <w:r w:rsidR="005C7B52" w:rsidRPr="00080465">
        <w:rPr>
          <w:lang w:val="en-GB"/>
        </w:rPr>
        <w:t>, who</w:t>
      </w:r>
      <w:r w:rsidR="00726915" w:rsidRPr="00080465">
        <w:rPr>
          <w:lang w:val="en-GB"/>
        </w:rPr>
        <w:t xml:space="preserve"> were</w:t>
      </w:r>
      <w:r w:rsidRPr="00080465">
        <w:rPr>
          <w:lang w:val="en-GB"/>
        </w:rPr>
        <w:t xml:space="preserve"> eyewitness</w:t>
      </w:r>
      <w:r w:rsidR="00726915" w:rsidRPr="00080465">
        <w:rPr>
          <w:lang w:val="en-GB"/>
        </w:rPr>
        <w:t>es to</w:t>
      </w:r>
      <w:r w:rsidRPr="00080465">
        <w:rPr>
          <w:lang w:val="en-GB"/>
        </w:rPr>
        <w:t xml:space="preserve"> the events of 1 July 2009. They </w:t>
      </w:r>
      <w:r w:rsidR="005C7B52" w:rsidRPr="00080465">
        <w:rPr>
          <w:lang w:val="en-GB"/>
        </w:rPr>
        <w:t xml:space="preserve">both </w:t>
      </w:r>
      <w:r w:rsidRPr="00080465">
        <w:rPr>
          <w:lang w:val="en-GB"/>
        </w:rPr>
        <w:t>stated that the applicant had attempted to attack M.B.</w:t>
      </w:r>
    </w:p>
    <w:p w:rsidR="006E298D" w:rsidRPr="00080465" w:rsidRDefault="006E298D" w:rsidP="006E298D">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30</w:t>
      </w:r>
      <w:r w:rsidRPr="00080465">
        <w:rPr>
          <w:lang w:val="en-GB"/>
        </w:rPr>
        <w:fldChar w:fldCharType="end"/>
      </w:r>
      <w:r w:rsidRPr="00080465">
        <w:rPr>
          <w:lang w:val="en-GB"/>
        </w:rPr>
        <w:t xml:space="preserve">.  On 1 November 2010 the applicant submitted a handwritten </w:t>
      </w:r>
      <w:r w:rsidR="00E42D5B">
        <w:rPr>
          <w:lang w:val="en-GB"/>
        </w:rPr>
        <w:t>statement</w:t>
      </w:r>
      <w:r w:rsidR="00E42D5B" w:rsidRPr="00080465">
        <w:rPr>
          <w:lang w:val="en-GB"/>
        </w:rPr>
        <w:t xml:space="preserve"> </w:t>
      </w:r>
      <w:r w:rsidRPr="00080465">
        <w:rPr>
          <w:lang w:val="en-GB"/>
        </w:rPr>
        <w:t>to the prosecutor with a view to having it added to the case material; it was forwarded to the Prison</w:t>
      </w:r>
      <w:r w:rsidR="00BC35B3">
        <w:rPr>
          <w:lang w:val="en-GB"/>
        </w:rPr>
        <w:t>s Administration</w:t>
      </w:r>
      <w:r w:rsidRPr="00080465">
        <w:rPr>
          <w:lang w:val="en-GB"/>
        </w:rPr>
        <w:t xml:space="preserve">. According to the applicant, A.F. had delivered blows to his lower jaw and the left side of his chest. Blows to his arms had ensued as he </w:t>
      </w:r>
      <w:r w:rsidR="00E42D5B">
        <w:rPr>
          <w:lang w:val="en-GB"/>
        </w:rPr>
        <w:t>was trying</w:t>
      </w:r>
      <w:r w:rsidRPr="00080465">
        <w:rPr>
          <w:lang w:val="en-GB"/>
        </w:rPr>
        <w:t xml:space="preserve"> to cover his face. He had then received an order to face the wall; M.B., and an unknown </w:t>
      </w:r>
      <w:r w:rsidR="005D340E" w:rsidRPr="00080465">
        <w:rPr>
          <w:lang w:val="en-GB"/>
        </w:rPr>
        <w:t>officer</w:t>
      </w:r>
      <w:r w:rsidRPr="00080465">
        <w:rPr>
          <w:lang w:val="en-GB"/>
        </w:rPr>
        <w:t xml:space="preserve"> had taken their truncheons and all three of them had started </w:t>
      </w:r>
      <w:r w:rsidR="00E42D5B">
        <w:rPr>
          <w:lang w:val="en-GB"/>
        </w:rPr>
        <w:t>hitting him on the</w:t>
      </w:r>
      <w:r w:rsidRPr="00080465">
        <w:rPr>
          <w:lang w:val="en-GB"/>
        </w:rPr>
        <w:t xml:space="preserve"> body in a cruel manner. He had fallen to the ground unconscious. After </w:t>
      </w:r>
      <w:r w:rsidR="00E42D5B">
        <w:rPr>
          <w:lang w:val="en-GB"/>
        </w:rPr>
        <w:t>he</w:t>
      </w:r>
      <w:r w:rsidRPr="00080465">
        <w:rPr>
          <w:lang w:val="en-GB"/>
        </w:rPr>
        <w:t xml:space="preserve"> regained consciousness, he sat </w:t>
      </w:r>
      <w:r w:rsidR="00E42D5B">
        <w:rPr>
          <w:lang w:val="en-GB"/>
        </w:rPr>
        <w:t xml:space="preserve">up </w:t>
      </w:r>
      <w:r w:rsidRPr="00080465">
        <w:rPr>
          <w:lang w:val="en-GB"/>
        </w:rPr>
        <w:t>with his back against the wall. M.B. had come forward and started beat</w:t>
      </w:r>
      <w:r w:rsidR="00E42D5B">
        <w:rPr>
          <w:lang w:val="en-GB"/>
        </w:rPr>
        <w:t>ing</w:t>
      </w:r>
      <w:r w:rsidRPr="00080465">
        <w:rPr>
          <w:lang w:val="en-GB"/>
        </w:rPr>
        <w:t xml:space="preserve"> him </w:t>
      </w:r>
      <w:r w:rsidR="00E42D5B">
        <w:rPr>
          <w:lang w:val="en-GB"/>
        </w:rPr>
        <w:t>o</w:t>
      </w:r>
      <w:r w:rsidR="00E42D5B" w:rsidRPr="00080465">
        <w:rPr>
          <w:lang w:val="en-GB"/>
        </w:rPr>
        <w:t xml:space="preserve">n </w:t>
      </w:r>
      <w:r w:rsidRPr="00080465">
        <w:rPr>
          <w:lang w:val="en-GB"/>
        </w:rPr>
        <w:t>the legs.</w:t>
      </w:r>
    </w:p>
    <w:p w:rsidR="00681A15" w:rsidRPr="00080465" w:rsidRDefault="00726915" w:rsidP="00681A15">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31</w:t>
      </w:r>
      <w:r w:rsidRPr="00080465">
        <w:rPr>
          <w:lang w:val="en-GB"/>
        </w:rPr>
        <w:fldChar w:fldCharType="end"/>
      </w:r>
      <w:r w:rsidRPr="00080465">
        <w:rPr>
          <w:lang w:val="en-GB"/>
        </w:rPr>
        <w:t>.  </w:t>
      </w:r>
      <w:r w:rsidR="00681A15" w:rsidRPr="00080465">
        <w:rPr>
          <w:lang w:val="en-GB"/>
        </w:rPr>
        <w:t xml:space="preserve">On 17 November 2009 the applicant gave evidence to </w:t>
      </w:r>
      <w:r w:rsidR="000B6975" w:rsidRPr="00080465">
        <w:rPr>
          <w:lang w:val="en-GB"/>
        </w:rPr>
        <w:t>a senior investigator</w:t>
      </w:r>
      <w:r w:rsidR="00681A15" w:rsidRPr="00080465">
        <w:rPr>
          <w:lang w:val="en-GB"/>
        </w:rPr>
        <w:t xml:space="preserve"> </w:t>
      </w:r>
      <w:r w:rsidR="00E577B5" w:rsidRPr="00080465">
        <w:rPr>
          <w:lang w:val="en-GB"/>
        </w:rPr>
        <w:t>of</w:t>
      </w:r>
      <w:r w:rsidR="00681A15" w:rsidRPr="00080465">
        <w:rPr>
          <w:lang w:val="en-GB"/>
        </w:rPr>
        <w:t xml:space="preserve"> </w:t>
      </w:r>
      <w:r w:rsidR="000B6975" w:rsidRPr="00080465">
        <w:rPr>
          <w:lang w:val="en-GB"/>
        </w:rPr>
        <w:t>Jelgava Prison</w:t>
      </w:r>
      <w:r w:rsidR="00681A15" w:rsidRPr="00080465">
        <w:rPr>
          <w:lang w:val="en-GB"/>
        </w:rPr>
        <w:t xml:space="preserve">. </w:t>
      </w:r>
      <w:r w:rsidR="00EB5FE0" w:rsidRPr="00080465">
        <w:rPr>
          <w:lang w:val="en-GB"/>
        </w:rPr>
        <w:t>He did not deny that he had had a verbal altercation</w:t>
      </w:r>
      <w:r w:rsidR="00614184" w:rsidRPr="00080465">
        <w:rPr>
          <w:lang w:val="en-GB"/>
        </w:rPr>
        <w:t xml:space="preserve"> </w:t>
      </w:r>
      <w:r w:rsidR="00771AEC" w:rsidRPr="00080465">
        <w:rPr>
          <w:lang w:val="en-GB"/>
        </w:rPr>
        <w:t>or</w:t>
      </w:r>
      <w:r w:rsidR="00614184" w:rsidRPr="00080465">
        <w:rPr>
          <w:lang w:val="en-GB"/>
        </w:rPr>
        <w:t xml:space="preserve"> that he had threatened M.B. with physical violence.</w:t>
      </w:r>
      <w:r w:rsidR="00EB5FE0" w:rsidRPr="00080465">
        <w:rPr>
          <w:lang w:val="en-GB"/>
        </w:rPr>
        <w:t xml:space="preserve"> </w:t>
      </w:r>
      <w:r w:rsidR="00614184" w:rsidRPr="00080465">
        <w:rPr>
          <w:lang w:val="en-GB"/>
        </w:rPr>
        <w:t>The applicant</w:t>
      </w:r>
      <w:r w:rsidR="00681A15" w:rsidRPr="00080465">
        <w:rPr>
          <w:lang w:val="en-GB"/>
        </w:rPr>
        <w:t xml:space="preserve"> </w:t>
      </w:r>
      <w:r w:rsidR="00614184" w:rsidRPr="00080465">
        <w:rPr>
          <w:lang w:val="en-GB"/>
        </w:rPr>
        <w:t>stated</w:t>
      </w:r>
      <w:r w:rsidR="00681A15" w:rsidRPr="00080465">
        <w:rPr>
          <w:lang w:val="en-GB"/>
        </w:rPr>
        <w:t xml:space="preserve"> that A.F. had beaten him with a truncheon in a cruel manner. He had received blows to his jaw, the left side of his chest, both arms and other parts of his body; he could not remember the number of blows. M.B. and a </w:t>
      </w:r>
      <w:r w:rsidR="00342744" w:rsidRPr="00080465">
        <w:rPr>
          <w:lang w:val="en-GB"/>
        </w:rPr>
        <w:t>guard</w:t>
      </w:r>
      <w:r w:rsidR="00681A15" w:rsidRPr="00080465">
        <w:rPr>
          <w:lang w:val="en-GB"/>
        </w:rPr>
        <w:t xml:space="preserve"> whose name he did not know had joined in and they had delivered numerous blows to his body with truncheons. </w:t>
      </w:r>
      <w:r w:rsidR="00923A84">
        <w:rPr>
          <w:lang w:val="en-GB"/>
        </w:rPr>
        <w:t>H</w:t>
      </w:r>
      <w:r w:rsidR="00681A15" w:rsidRPr="00080465">
        <w:rPr>
          <w:lang w:val="en-GB"/>
        </w:rPr>
        <w:t xml:space="preserve">e had </w:t>
      </w:r>
      <w:r w:rsidR="00923A84">
        <w:rPr>
          <w:lang w:val="en-GB"/>
        </w:rPr>
        <w:t xml:space="preserve">eventually </w:t>
      </w:r>
      <w:r w:rsidR="00681A15" w:rsidRPr="00080465">
        <w:rPr>
          <w:lang w:val="en-GB"/>
        </w:rPr>
        <w:t>lost consciousness and fallen to the ground. After he had regained consciousness M.B. had continued beat</w:t>
      </w:r>
      <w:r w:rsidR="00E42D5B">
        <w:rPr>
          <w:lang w:val="en-GB"/>
        </w:rPr>
        <w:t>ing</w:t>
      </w:r>
      <w:r w:rsidR="00681A15" w:rsidRPr="00080465">
        <w:rPr>
          <w:lang w:val="en-GB"/>
        </w:rPr>
        <w:t xml:space="preserve"> him with a truncheon.</w:t>
      </w:r>
    </w:p>
    <w:p w:rsidR="00634E6B" w:rsidRPr="00080465" w:rsidRDefault="00634E6B" w:rsidP="00681A15">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32</w:t>
      </w:r>
      <w:r w:rsidRPr="00080465">
        <w:rPr>
          <w:lang w:val="en-GB"/>
        </w:rPr>
        <w:fldChar w:fldCharType="end"/>
      </w:r>
      <w:r w:rsidRPr="00080465">
        <w:rPr>
          <w:lang w:val="en-GB"/>
        </w:rPr>
        <w:t xml:space="preserve">.  On 18 December 2009 </w:t>
      </w:r>
      <w:r w:rsidR="00E577B5" w:rsidRPr="00080465">
        <w:rPr>
          <w:lang w:val="en-GB"/>
        </w:rPr>
        <w:t>the senior inv</w:t>
      </w:r>
      <w:r w:rsidR="00DC38B0">
        <w:rPr>
          <w:lang w:val="en-GB"/>
        </w:rPr>
        <w:t xml:space="preserve">estigator of Daugavgrīva Prison, </w:t>
      </w:r>
      <w:r w:rsidR="00E42D5B">
        <w:rPr>
          <w:lang w:val="en-GB"/>
        </w:rPr>
        <w:t xml:space="preserve">on the </w:t>
      </w:r>
      <w:r w:rsidR="00DC38B0">
        <w:rPr>
          <w:lang w:val="en-GB"/>
        </w:rPr>
        <w:t xml:space="preserve">instructions of the senior investigator of Jelgava Prison, </w:t>
      </w:r>
      <w:r w:rsidR="00857FA7">
        <w:rPr>
          <w:lang w:val="en-GB"/>
        </w:rPr>
        <w:t>took a statement from</w:t>
      </w:r>
      <w:r w:rsidR="00E577B5" w:rsidRPr="00080465">
        <w:rPr>
          <w:lang w:val="en-GB"/>
        </w:rPr>
        <w:t xml:space="preserve"> </w:t>
      </w:r>
      <w:r w:rsidR="005D340E" w:rsidRPr="00080465">
        <w:rPr>
          <w:lang w:val="en-GB"/>
        </w:rPr>
        <w:t xml:space="preserve">the </w:t>
      </w:r>
      <w:r w:rsidRPr="00080465">
        <w:rPr>
          <w:lang w:val="en-GB"/>
        </w:rPr>
        <w:t xml:space="preserve">doctor of the medical unit, </w:t>
      </w:r>
      <w:r w:rsidR="00E42D5B">
        <w:rPr>
          <w:lang w:val="en-GB"/>
        </w:rPr>
        <w:t>who had nothing to say</w:t>
      </w:r>
      <w:r w:rsidRPr="00080465">
        <w:rPr>
          <w:lang w:val="en-GB"/>
        </w:rPr>
        <w:t xml:space="preserve"> as he did not remember the events. He stated that all matters related to the applicant</w:t>
      </w:r>
      <w:r w:rsidR="00C956DF">
        <w:rPr>
          <w:lang w:val="en-GB"/>
        </w:rPr>
        <w:t>’</w:t>
      </w:r>
      <w:r w:rsidRPr="00080465">
        <w:rPr>
          <w:lang w:val="en-GB"/>
        </w:rPr>
        <w:t xml:space="preserve">s state of health had been </w:t>
      </w:r>
      <w:r w:rsidR="00923A84">
        <w:rPr>
          <w:lang w:val="en-GB"/>
        </w:rPr>
        <w:t>entered</w:t>
      </w:r>
      <w:r w:rsidR="00923A84" w:rsidRPr="00080465">
        <w:rPr>
          <w:lang w:val="en-GB"/>
        </w:rPr>
        <w:t xml:space="preserve"> </w:t>
      </w:r>
      <w:r w:rsidRPr="00080465">
        <w:rPr>
          <w:lang w:val="en-GB"/>
        </w:rPr>
        <w:t>in his medical record.</w:t>
      </w:r>
    </w:p>
    <w:p w:rsidR="00C956DF" w:rsidRDefault="00634E6B" w:rsidP="00681A15">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33</w:t>
      </w:r>
      <w:r w:rsidRPr="00080465">
        <w:rPr>
          <w:lang w:val="en-GB"/>
        </w:rPr>
        <w:fldChar w:fldCharType="end"/>
      </w:r>
      <w:r w:rsidRPr="00080465">
        <w:rPr>
          <w:lang w:val="en-GB"/>
        </w:rPr>
        <w:t xml:space="preserve">.  On 18 January 2010 </w:t>
      </w:r>
      <w:r w:rsidR="00E577B5" w:rsidRPr="00080465">
        <w:rPr>
          <w:lang w:val="en-GB"/>
        </w:rPr>
        <w:t xml:space="preserve">the senior investigator of Jelgava Prison </w:t>
      </w:r>
      <w:r w:rsidR="00857FA7">
        <w:rPr>
          <w:lang w:val="en-GB"/>
        </w:rPr>
        <w:t>took statements from</w:t>
      </w:r>
      <w:r w:rsidR="00E577B5" w:rsidRPr="00080465">
        <w:rPr>
          <w:lang w:val="en-GB"/>
        </w:rPr>
        <w:t xml:space="preserve"> </w:t>
      </w:r>
      <w:r w:rsidR="009278EC" w:rsidRPr="00080465">
        <w:rPr>
          <w:lang w:val="en-GB"/>
        </w:rPr>
        <w:t>two</w:t>
      </w:r>
      <w:r w:rsidRPr="00080465">
        <w:rPr>
          <w:lang w:val="en-GB"/>
        </w:rPr>
        <w:t xml:space="preserve"> doctor</w:t>
      </w:r>
      <w:r w:rsidR="009278EC" w:rsidRPr="00080465">
        <w:rPr>
          <w:lang w:val="en-GB"/>
        </w:rPr>
        <w:t>s</w:t>
      </w:r>
      <w:r w:rsidRPr="00080465">
        <w:rPr>
          <w:lang w:val="en-GB"/>
        </w:rPr>
        <w:t xml:space="preserve"> of the medical unit </w:t>
      </w:r>
      <w:r w:rsidR="00E577B5" w:rsidRPr="00080465">
        <w:rPr>
          <w:lang w:val="en-GB"/>
        </w:rPr>
        <w:t>a</w:t>
      </w:r>
      <w:r w:rsidRPr="00080465">
        <w:rPr>
          <w:lang w:val="en-GB"/>
        </w:rPr>
        <w:t>bout the applicant</w:t>
      </w:r>
      <w:r w:rsidR="00C956DF">
        <w:rPr>
          <w:lang w:val="en-GB"/>
        </w:rPr>
        <w:t>’</w:t>
      </w:r>
      <w:r w:rsidRPr="00080465">
        <w:rPr>
          <w:lang w:val="en-GB"/>
        </w:rPr>
        <w:t xml:space="preserve">s </w:t>
      </w:r>
      <w:r w:rsidR="007B4928" w:rsidRPr="00080465">
        <w:rPr>
          <w:lang w:val="en-GB"/>
        </w:rPr>
        <w:t xml:space="preserve">medical examination </w:t>
      </w:r>
      <w:r w:rsidR="00E42D5B">
        <w:rPr>
          <w:lang w:val="en-GB"/>
        </w:rPr>
        <w:t>on</w:t>
      </w:r>
      <w:r w:rsidR="007B4928" w:rsidRPr="00080465">
        <w:rPr>
          <w:lang w:val="en-GB"/>
        </w:rPr>
        <w:t xml:space="preserve"> </w:t>
      </w:r>
      <w:r w:rsidRPr="00080465">
        <w:rPr>
          <w:lang w:val="en-GB"/>
        </w:rPr>
        <w:t>admission to that prison.</w:t>
      </w:r>
      <w:r w:rsidR="005C7B52" w:rsidRPr="00080465">
        <w:rPr>
          <w:lang w:val="en-GB"/>
        </w:rPr>
        <w:t xml:space="preserve"> </w:t>
      </w:r>
      <w:r w:rsidR="00E42D5B">
        <w:rPr>
          <w:lang w:val="en-GB"/>
        </w:rPr>
        <w:t>T</w:t>
      </w:r>
      <w:r w:rsidR="005C7B52" w:rsidRPr="00080465">
        <w:rPr>
          <w:lang w:val="en-GB"/>
        </w:rPr>
        <w:t xml:space="preserve">he following day the senior investigator ordered a forensic medical examination </w:t>
      </w:r>
      <w:r w:rsidR="00573E9D" w:rsidRPr="00080465">
        <w:rPr>
          <w:lang w:val="en-GB"/>
        </w:rPr>
        <w:t>to determine the severity of the applicant</w:t>
      </w:r>
      <w:r w:rsidR="00C956DF">
        <w:rPr>
          <w:lang w:val="en-GB"/>
        </w:rPr>
        <w:t>’</w:t>
      </w:r>
      <w:r w:rsidR="00573E9D" w:rsidRPr="00080465">
        <w:rPr>
          <w:lang w:val="en-GB"/>
        </w:rPr>
        <w:t>s injuries.</w:t>
      </w:r>
    </w:p>
    <w:bookmarkStart w:id="1" w:name="facts_forensic_med_exam"/>
    <w:p w:rsidR="00C956DF" w:rsidRDefault="00681A15" w:rsidP="00681A15">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34</w:t>
      </w:r>
      <w:r w:rsidRPr="00080465">
        <w:rPr>
          <w:lang w:val="en-GB"/>
        </w:rPr>
        <w:fldChar w:fldCharType="end"/>
      </w:r>
      <w:bookmarkEnd w:id="1"/>
      <w:r w:rsidRPr="00080465">
        <w:rPr>
          <w:lang w:val="en-GB"/>
        </w:rPr>
        <w:t>.  On 19 January 2010</w:t>
      </w:r>
      <w:r w:rsidR="005C7B52" w:rsidRPr="00080465">
        <w:rPr>
          <w:lang w:val="en-GB"/>
        </w:rPr>
        <w:t xml:space="preserve"> </w:t>
      </w:r>
      <w:r w:rsidR="00573E9D" w:rsidRPr="00080465">
        <w:rPr>
          <w:lang w:val="en-GB"/>
        </w:rPr>
        <w:t>an expert examined the applicant</w:t>
      </w:r>
      <w:r w:rsidR="00C956DF">
        <w:rPr>
          <w:lang w:val="en-GB"/>
        </w:rPr>
        <w:t>’</w:t>
      </w:r>
      <w:r w:rsidR="00573E9D" w:rsidRPr="00080465">
        <w:rPr>
          <w:lang w:val="en-GB"/>
        </w:rPr>
        <w:t>s medical documentation and drew up report no. 10. On the basis of the applicant</w:t>
      </w:r>
      <w:r w:rsidR="00C956DF">
        <w:rPr>
          <w:lang w:val="en-GB"/>
        </w:rPr>
        <w:t>’</w:t>
      </w:r>
      <w:r w:rsidR="00573E9D" w:rsidRPr="00080465">
        <w:rPr>
          <w:lang w:val="en-GB"/>
        </w:rPr>
        <w:t>s medical record</w:t>
      </w:r>
      <w:r w:rsidR="00734DDF" w:rsidRPr="00080465">
        <w:rPr>
          <w:lang w:val="en-GB"/>
        </w:rPr>
        <w:t>s</w:t>
      </w:r>
      <w:r w:rsidR="00573E9D" w:rsidRPr="00080465">
        <w:rPr>
          <w:lang w:val="en-GB"/>
        </w:rPr>
        <w:t xml:space="preserve"> the expert </w:t>
      </w:r>
      <w:r w:rsidR="00734DDF" w:rsidRPr="00080465">
        <w:rPr>
          <w:lang w:val="en-GB"/>
        </w:rPr>
        <w:t>established that the applicant had the following injuries:</w:t>
      </w:r>
      <w:r w:rsidRPr="00080465">
        <w:rPr>
          <w:lang w:val="en-GB"/>
        </w:rPr>
        <w:t xml:space="preserve"> </w:t>
      </w:r>
      <w:r w:rsidR="00F15FA6">
        <w:rPr>
          <w:lang w:val="en-GB"/>
        </w:rPr>
        <w:t>injuries</w:t>
      </w:r>
      <w:r w:rsidR="00F15FA6" w:rsidRPr="00080465">
        <w:rPr>
          <w:lang w:val="en-GB"/>
        </w:rPr>
        <w:t xml:space="preserve"> </w:t>
      </w:r>
      <w:r w:rsidR="005079C8">
        <w:rPr>
          <w:lang w:val="en-GB"/>
        </w:rPr>
        <w:t>with</w:t>
      </w:r>
      <w:r w:rsidR="005079C8" w:rsidRPr="00080465">
        <w:rPr>
          <w:lang w:val="en-GB"/>
        </w:rPr>
        <w:t xml:space="preserve"> </w:t>
      </w:r>
      <w:r w:rsidRPr="00080465">
        <w:rPr>
          <w:lang w:val="en-GB"/>
        </w:rPr>
        <w:t xml:space="preserve">two </w:t>
      </w:r>
      <w:r w:rsidR="00F63348" w:rsidRPr="00080465">
        <w:rPr>
          <w:lang w:val="en-GB"/>
        </w:rPr>
        <w:t>ecchymos</w:t>
      </w:r>
      <w:r w:rsidR="00F15FA6">
        <w:rPr>
          <w:lang w:val="en-GB"/>
        </w:rPr>
        <w:t>e</w:t>
      </w:r>
      <w:r w:rsidR="00F63348" w:rsidRPr="00080465">
        <w:rPr>
          <w:lang w:val="en-GB"/>
        </w:rPr>
        <w:t>s</w:t>
      </w:r>
      <w:r w:rsidRPr="00080465">
        <w:rPr>
          <w:lang w:val="en-GB"/>
        </w:rPr>
        <w:t xml:space="preserve"> on his back in the area of shoulder blades, a</w:t>
      </w:r>
      <w:r w:rsidR="00F15FA6">
        <w:rPr>
          <w:lang w:val="en-GB"/>
        </w:rPr>
        <w:t>n</w:t>
      </w:r>
      <w:r w:rsidRPr="00080465">
        <w:rPr>
          <w:lang w:val="en-GB"/>
        </w:rPr>
        <w:t xml:space="preserve"> </w:t>
      </w:r>
      <w:r w:rsidR="00F15FA6">
        <w:rPr>
          <w:lang w:val="en-GB"/>
        </w:rPr>
        <w:t>injury</w:t>
      </w:r>
      <w:r w:rsidR="00F15FA6" w:rsidRPr="00080465">
        <w:rPr>
          <w:lang w:val="en-GB"/>
        </w:rPr>
        <w:t xml:space="preserve"> </w:t>
      </w:r>
      <w:r w:rsidR="005079C8">
        <w:rPr>
          <w:lang w:val="en-GB"/>
        </w:rPr>
        <w:t>with</w:t>
      </w:r>
      <w:r w:rsidR="005079C8" w:rsidRPr="00080465">
        <w:rPr>
          <w:lang w:val="en-GB"/>
        </w:rPr>
        <w:t xml:space="preserve"> </w:t>
      </w:r>
      <w:r w:rsidRPr="00080465">
        <w:rPr>
          <w:lang w:val="en-GB"/>
        </w:rPr>
        <w:t>an ecchymosis on both the upper and lower left arm, a</w:t>
      </w:r>
      <w:r w:rsidR="00F15FA6">
        <w:rPr>
          <w:lang w:val="en-GB"/>
        </w:rPr>
        <w:t>n injury</w:t>
      </w:r>
      <w:r w:rsidRPr="00080465">
        <w:rPr>
          <w:lang w:val="en-GB"/>
        </w:rPr>
        <w:t xml:space="preserve"> </w:t>
      </w:r>
      <w:r w:rsidR="005079C8">
        <w:rPr>
          <w:lang w:val="en-GB"/>
        </w:rPr>
        <w:t>with</w:t>
      </w:r>
      <w:r w:rsidR="005079C8" w:rsidRPr="00080465">
        <w:rPr>
          <w:lang w:val="en-GB"/>
        </w:rPr>
        <w:t xml:space="preserve"> </w:t>
      </w:r>
      <w:r w:rsidRPr="00080465">
        <w:rPr>
          <w:lang w:val="en-GB"/>
        </w:rPr>
        <w:t>an ecchymosis on the lower right arm, a</w:t>
      </w:r>
      <w:r w:rsidR="00F15FA6">
        <w:rPr>
          <w:lang w:val="en-GB"/>
        </w:rPr>
        <w:t>n</w:t>
      </w:r>
      <w:r w:rsidRPr="00080465">
        <w:rPr>
          <w:lang w:val="en-GB"/>
        </w:rPr>
        <w:t xml:space="preserve"> </w:t>
      </w:r>
      <w:r w:rsidR="00F15FA6">
        <w:rPr>
          <w:lang w:val="en-GB"/>
        </w:rPr>
        <w:t>injury</w:t>
      </w:r>
      <w:r w:rsidRPr="00080465">
        <w:rPr>
          <w:lang w:val="en-GB"/>
        </w:rPr>
        <w:t xml:space="preserve"> </w:t>
      </w:r>
      <w:r w:rsidR="005079C8">
        <w:rPr>
          <w:lang w:val="en-GB"/>
        </w:rPr>
        <w:t>with</w:t>
      </w:r>
      <w:r w:rsidR="005079C8" w:rsidRPr="00080465">
        <w:rPr>
          <w:lang w:val="en-GB"/>
        </w:rPr>
        <w:t xml:space="preserve"> </w:t>
      </w:r>
      <w:r w:rsidRPr="00080465">
        <w:rPr>
          <w:lang w:val="en-GB"/>
        </w:rPr>
        <w:t>an ecchymosis (on the back) on the right thigh, a</w:t>
      </w:r>
      <w:r w:rsidR="00F15FA6">
        <w:rPr>
          <w:lang w:val="en-GB"/>
        </w:rPr>
        <w:t>n injury</w:t>
      </w:r>
      <w:r w:rsidRPr="00080465">
        <w:rPr>
          <w:lang w:val="en-GB"/>
        </w:rPr>
        <w:t xml:space="preserve"> </w:t>
      </w:r>
      <w:r w:rsidR="005079C8">
        <w:rPr>
          <w:lang w:val="en-GB"/>
        </w:rPr>
        <w:t>with</w:t>
      </w:r>
      <w:r w:rsidR="005079C8" w:rsidRPr="00080465">
        <w:rPr>
          <w:lang w:val="en-GB"/>
        </w:rPr>
        <w:t xml:space="preserve"> </w:t>
      </w:r>
      <w:r w:rsidRPr="00080465">
        <w:rPr>
          <w:lang w:val="en-GB"/>
        </w:rPr>
        <w:t>an ecchymosis on the lower right leg and skin abrasions on both legs.</w:t>
      </w:r>
      <w:r w:rsidR="009278EC" w:rsidRPr="00080465">
        <w:rPr>
          <w:lang w:val="en-GB"/>
        </w:rPr>
        <w:t xml:space="preserve"> </w:t>
      </w:r>
      <w:r w:rsidR="00533021" w:rsidRPr="00080465">
        <w:rPr>
          <w:lang w:val="en-GB"/>
        </w:rPr>
        <w:t xml:space="preserve">These were classified as minor injuries. </w:t>
      </w:r>
      <w:r w:rsidR="009278EC" w:rsidRPr="00080465">
        <w:rPr>
          <w:lang w:val="en-GB"/>
        </w:rPr>
        <w:t xml:space="preserve">The expert </w:t>
      </w:r>
      <w:r w:rsidR="00734DDF" w:rsidRPr="00080465">
        <w:rPr>
          <w:lang w:val="en-GB"/>
        </w:rPr>
        <w:t>considered</w:t>
      </w:r>
      <w:r w:rsidR="009278EC" w:rsidRPr="00080465">
        <w:rPr>
          <w:lang w:val="en-GB"/>
        </w:rPr>
        <w:t xml:space="preserve"> that these injuries might have been inflicted on 1 July 2009 by </w:t>
      </w:r>
      <w:r w:rsidR="00734DDF" w:rsidRPr="00080465">
        <w:rPr>
          <w:lang w:val="en-GB"/>
        </w:rPr>
        <w:t xml:space="preserve">a </w:t>
      </w:r>
      <w:r w:rsidR="009278EC" w:rsidRPr="00080465">
        <w:rPr>
          <w:lang w:val="en-GB"/>
        </w:rPr>
        <w:t xml:space="preserve">hard, blunt, truncheon-like object. Considering the nature and location of the bruises, the expert concluded that there </w:t>
      </w:r>
      <w:r w:rsidR="00734DDF" w:rsidRPr="00080465">
        <w:rPr>
          <w:lang w:val="en-GB"/>
        </w:rPr>
        <w:t>had been</w:t>
      </w:r>
      <w:r w:rsidR="009278EC" w:rsidRPr="00080465">
        <w:rPr>
          <w:lang w:val="en-GB"/>
        </w:rPr>
        <w:t xml:space="preserve"> not less than two blows </w:t>
      </w:r>
      <w:r w:rsidR="001E041F" w:rsidRPr="00080465">
        <w:rPr>
          <w:lang w:val="en-GB"/>
        </w:rPr>
        <w:t>on</w:t>
      </w:r>
      <w:r w:rsidR="009278EC" w:rsidRPr="00080465">
        <w:rPr>
          <w:lang w:val="en-GB"/>
        </w:rPr>
        <w:t xml:space="preserve"> the back, and not less </w:t>
      </w:r>
      <w:r w:rsidR="002C155A" w:rsidRPr="00080465">
        <w:rPr>
          <w:lang w:val="en-GB"/>
        </w:rPr>
        <w:t xml:space="preserve">than </w:t>
      </w:r>
      <w:r w:rsidR="009278EC" w:rsidRPr="00080465">
        <w:rPr>
          <w:lang w:val="en-GB"/>
        </w:rPr>
        <w:t xml:space="preserve">one blow to </w:t>
      </w:r>
      <w:r w:rsidR="001E041F" w:rsidRPr="00080465">
        <w:rPr>
          <w:lang w:val="en-GB"/>
        </w:rPr>
        <w:t xml:space="preserve">each </w:t>
      </w:r>
      <w:r w:rsidR="009278EC" w:rsidRPr="00080465">
        <w:rPr>
          <w:lang w:val="en-GB"/>
        </w:rPr>
        <w:t xml:space="preserve">forearm, </w:t>
      </w:r>
      <w:r w:rsidR="002C155A" w:rsidRPr="00080465">
        <w:rPr>
          <w:lang w:val="en-GB"/>
        </w:rPr>
        <w:t>(</w:t>
      </w:r>
      <w:r w:rsidR="009278EC" w:rsidRPr="00080465">
        <w:rPr>
          <w:lang w:val="en-GB"/>
        </w:rPr>
        <w:t>upper</w:t>
      </w:r>
      <w:r w:rsidR="002C155A" w:rsidRPr="00080465">
        <w:rPr>
          <w:lang w:val="en-GB"/>
        </w:rPr>
        <w:t>)</w:t>
      </w:r>
      <w:r w:rsidR="001E041F" w:rsidRPr="00080465">
        <w:rPr>
          <w:lang w:val="en-GB"/>
        </w:rPr>
        <w:t xml:space="preserve"> arm, right thigh and right leg and that the applicant could not have inflicted </w:t>
      </w:r>
      <w:r w:rsidR="00734DDF" w:rsidRPr="00080465">
        <w:rPr>
          <w:lang w:val="en-GB"/>
        </w:rPr>
        <w:t>such</w:t>
      </w:r>
      <w:r w:rsidR="001E041F" w:rsidRPr="00080465">
        <w:rPr>
          <w:lang w:val="en-GB"/>
        </w:rPr>
        <w:t xml:space="preserve"> injuries on himself.</w:t>
      </w:r>
    </w:p>
    <w:p w:rsidR="00681A15" w:rsidRPr="00080465" w:rsidRDefault="00681A15" w:rsidP="00681A15">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35</w:t>
      </w:r>
      <w:r w:rsidRPr="00080465">
        <w:rPr>
          <w:lang w:val="en-GB"/>
        </w:rPr>
        <w:fldChar w:fldCharType="end"/>
      </w:r>
      <w:r w:rsidRPr="00080465">
        <w:rPr>
          <w:lang w:val="en-GB"/>
        </w:rPr>
        <w:t xml:space="preserve">.  On 28 January 2010 </w:t>
      </w:r>
      <w:r w:rsidR="005671BD" w:rsidRPr="00080465">
        <w:rPr>
          <w:lang w:val="en-GB"/>
        </w:rPr>
        <w:t xml:space="preserve">the senior investigator of Jelgava Prison adopted a decision whereby the applicant was </w:t>
      </w:r>
      <w:r w:rsidRPr="00080465">
        <w:rPr>
          <w:lang w:val="en-GB"/>
        </w:rPr>
        <w:t>declared a victim in connection with the criminal proceedings. He was interviewed and maintained his previous statements.</w:t>
      </w:r>
    </w:p>
    <w:p w:rsidR="00C956DF" w:rsidRDefault="00771AEC" w:rsidP="00681A15">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36</w:t>
      </w:r>
      <w:r w:rsidRPr="00080465">
        <w:rPr>
          <w:lang w:val="en-GB"/>
        </w:rPr>
        <w:fldChar w:fldCharType="end"/>
      </w:r>
      <w:r w:rsidRPr="00080465">
        <w:rPr>
          <w:lang w:val="en-GB"/>
        </w:rPr>
        <w:t>.  On 11 February 2010 a</w:t>
      </w:r>
      <w:r w:rsidR="00D84D51" w:rsidRPr="00080465">
        <w:rPr>
          <w:lang w:val="en-GB"/>
        </w:rPr>
        <w:t>nother</w:t>
      </w:r>
      <w:r w:rsidR="00077CA6" w:rsidRPr="00080465">
        <w:rPr>
          <w:lang w:val="en-GB"/>
        </w:rPr>
        <w:t xml:space="preserve"> senior investigator of Daugavgrīva Prison</w:t>
      </w:r>
      <w:r w:rsidR="003211E7">
        <w:rPr>
          <w:lang w:val="en-GB"/>
        </w:rPr>
        <w:t>, upon instructions from the Investigati</w:t>
      </w:r>
      <w:r w:rsidR="00A27AB7">
        <w:rPr>
          <w:lang w:val="en-GB"/>
        </w:rPr>
        <w:t>on</w:t>
      </w:r>
      <w:r w:rsidR="003211E7">
        <w:rPr>
          <w:lang w:val="en-GB"/>
        </w:rPr>
        <w:t xml:space="preserve"> Unit of the Prison</w:t>
      </w:r>
      <w:r w:rsidR="00BC35B3">
        <w:rPr>
          <w:lang w:val="en-GB"/>
        </w:rPr>
        <w:t>s Administration</w:t>
      </w:r>
      <w:r w:rsidR="003211E7">
        <w:rPr>
          <w:lang w:val="en-GB"/>
        </w:rPr>
        <w:t>,</w:t>
      </w:r>
      <w:r w:rsidR="00D84D51" w:rsidRPr="00080465">
        <w:rPr>
          <w:lang w:val="en-GB"/>
        </w:rPr>
        <w:t xml:space="preserve"> </w:t>
      </w:r>
      <w:r w:rsidR="00857FA7">
        <w:rPr>
          <w:lang w:val="en-GB"/>
        </w:rPr>
        <w:t>took a statement</w:t>
      </w:r>
      <w:r w:rsidR="00077CA6" w:rsidRPr="00080465">
        <w:rPr>
          <w:lang w:val="en-GB"/>
        </w:rPr>
        <w:t xml:space="preserve"> </w:t>
      </w:r>
      <w:r w:rsidR="00730411">
        <w:rPr>
          <w:lang w:val="en-GB"/>
        </w:rPr>
        <w:t xml:space="preserve">from </w:t>
      </w:r>
      <w:r w:rsidR="00077CA6" w:rsidRPr="00080465">
        <w:rPr>
          <w:lang w:val="en-GB"/>
        </w:rPr>
        <w:t xml:space="preserve">an inmate who </w:t>
      </w:r>
      <w:r w:rsidR="00D84D51" w:rsidRPr="00080465">
        <w:rPr>
          <w:lang w:val="en-GB"/>
        </w:rPr>
        <w:t>had been</w:t>
      </w:r>
      <w:r w:rsidR="00077CA6" w:rsidRPr="00080465">
        <w:rPr>
          <w:lang w:val="en-GB"/>
        </w:rPr>
        <w:t xml:space="preserve"> in that prison at the time of </w:t>
      </w:r>
      <w:r w:rsidR="00D84D51" w:rsidRPr="00080465">
        <w:rPr>
          <w:lang w:val="en-GB"/>
        </w:rPr>
        <w:t xml:space="preserve">the </w:t>
      </w:r>
      <w:r w:rsidR="00730411">
        <w:rPr>
          <w:lang w:val="en-GB"/>
        </w:rPr>
        <w:t>incident</w:t>
      </w:r>
      <w:r w:rsidR="00077CA6" w:rsidRPr="00080465">
        <w:rPr>
          <w:lang w:val="en-GB"/>
        </w:rPr>
        <w:t xml:space="preserve">. He </w:t>
      </w:r>
      <w:r w:rsidR="0022004B" w:rsidRPr="00080465">
        <w:rPr>
          <w:lang w:val="en-GB"/>
        </w:rPr>
        <w:t>had</w:t>
      </w:r>
      <w:r w:rsidR="00F5130C" w:rsidRPr="00080465">
        <w:rPr>
          <w:lang w:val="en-GB"/>
        </w:rPr>
        <w:t xml:space="preserve"> not </w:t>
      </w:r>
      <w:r w:rsidR="00077CA6" w:rsidRPr="00080465">
        <w:rPr>
          <w:lang w:val="en-GB"/>
        </w:rPr>
        <w:t>see</w:t>
      </w:r>
      <w:r w:rsidR="0022004B" w:rsidRPr="00080465">
        <w:rPr>
          <w:lang w:val="en-GB"/>
        </w:rPr>
        <w:t>n</w:t>
      </w:r>
      <w:r w:rsidR="00077CA6" w:rsidRPr="00080465">
        <w:rPr>
          <w:lang w:val="en-GB"/>
        </w:rPr>
        <w:t xml:space="preserve"> but </w:t>
      </w:r>
      <w:r w:rsidR="0022004B" w:rsidRPr="00080465">
        <w:rPr>
          <w:lang w:val="en-GB"/>
        </w:rPr>
        <w:t xml:space="preserve">had </w:t>
      </w:r>
      <w:r w:rsidR="00077CA6" w:rsidRPr="00080465">
        <w:rPr>
          <w:lang w:val="en-GB"/>
        </w:rPr>
        <w:t xml:space="preserve">heard restraint </w:t>
      </w:r>
      <w:r w:rsidR="00212B1E" w:rsidRPr="00080465">
        <w:rPr>
          <w:lang w:val="en-GB"/>
        </w:rPr>
        <w:t>measures</w:t>
      </w:r>
      <w:r w:rsidR="00077CA6" w:rsidRPr="00080465">
        <w:rPr>
          <w:lang w:val="en-GB"/>
        </w:rPr>
        <w:t xml:space="preserve"> </w:t>
      </w:r>
      <w:r w:rsidR="0082387B" w:rsidRPr="00080465">
        <w:rPr>
          <w:lang w:val="en-GB"/>
        </w:rPr>
        <w:t>being</w:t>
      </w:r>
      <w:r w:rsidR="00077CA6" w:rsidRPr="00080465">
        <w:rPr>
          <w:lang w:val="en-GB"/>
        </w:rPr>
        <w:t xml:space="preserve"> used on the applicant</w:t>
      </w:r>
      <w:r w:rsidR="00F5130C" w:rsidRPr="00080465">
        <w:rPr>
          <w:lang w:val="en-GB"/>
        </w:rPr>
        <w:t>. In his submission</w:t>
      </w:r>
      <w:r w:rsidR="0082387B" w:rsidRPr="00080465">
        <w:rPr>
          <w:lang w:val="en-GB"/>
        </w:rPr>
        <w:t>,</w:t>
      </w:r>
      <w:r w:rsidR="00077CA6" w:rsidRPr="00080465">
        <w:rPr>
          <w:lang w:val="en-GB"/>
        </w:rPr>
        <w:t xml:space="preserve"> </w:t>
      </w:r>
      <w:r w:rsidR="00F5130C" w:rsidRPr="00080465">
        <w:rPr>
          <w:lang w:val="en-GB"/>
        </w:rPr>
        <w:t xml:space="preserve">prison </w:t>
      </w:r>
      <w:r w:rsidR="005D340E" w:rsidRPr="00080465">
        <w:rPr>
          <w:lang w:val="en-GB"/>
        </w:rPr>
        <w:t>officers</w:t>
      </w:r>
      <w:r w:rsidR="00F5130C" w:rsidRPr="00080465">
        <w:rPr>
          <w:lang w:val="en-GB"/>
        </w:rPr>
        <w:t xml:space="preserve"> </w:t>
      </w:r>
      <w:r w:rsidR="00BC35B3">
        <w:rPr>
          <w:lang w:val="en-GB"/>
        </w:rPr>
        <w:t xml:space="preserve">had </w:t>
      </w:r>
      <w:r w:rsidR="00F5130C" w:rsidRPr="00080465">
        <w:rPr>
          <w:lang w:val="en-GB"/>
        </w:rPr>
        <w:t>exceed</w:t>
      </w:r>
      <w:r w:rsidR="0082387B" w:rsidRPr="00080465">
        <w:rPr>
          <w:lang w:val="en-GB"/>
        </w:rPr>
        <w:t>ed</w:t>
      </w:r>
      <w:r w:rsidR="00F5130C" w:rsidRPr="00080465">
        <w:rPr>
          <w:lang w:val="en-GB"/>
        </w:rPr>
        <w:t xml:space="preserve"> </w:t>
      </w:r>
      <w:r w:rsidR="0082387B" w:rsidRPr="00080465">
        <w:rPr>
          <w:lang w:val="en-GB"/>
        </w:rPr>
        <w:t>their authority</w:t>
      </w:r>
      <w:r w:rsidR="00BC35B3">
        <w:rPr>
          <w:lang w:val="en-GB"/>
        </w:rPr>
        <w:t>,</w:t>
      </w:r>
      <w:r w:rsidR="0082387B" w:rsidRPr="00080465">
        <w:rPr>
          <w:lang w:val="en-GB"/>
        </w:rPr>
        <w:t xml:space="preserve"> </w:t>
      </w:r>
      <w:r w:rsidR="00F5130C" w:rsidRPr="00080465">
        <w:rPr>
          <w:lang w:val="en-GB"/>
        </w:rPr>
        <w:t xml:space="preserve">as they </w:t>
      </w:r>
      <w:r w:rsidR="0082387B" w:rsidRPr="00080465">
        <w:rPr>
          <w:lang w:val="en-GB"/>
        </w:rPr>
        <w:t>had</w:t>
      </w:r>
      <w:r w:rsidR="00F5130C" w:rsidRPr="00080465">
        <w:rPr>
          <w:lang w:val="en-GB"/>
        </w:rPr>
        <w:t xml:space="preserve"> not stop</w:t>
      </w:r>
      <w:r w:rsidR="0082387B" w:rsidRPr="00080465">
        <w:rPr>
          <w:lang w:val="en-GB"/>
        </w:rPr>
        <w:t>ped</w:t>
      </w:r>
      <w:r w:rsidR="00F5130C" w:rsidRPr="00080465">
        <w:rPr>
          <w:lang w:val="en-GB"/>
        </w:rPr>
        <w:t xml:space="preserve"> </w:t>
      </w:r>
      <w:r w:rsidR="0082387B" w:rsidRPr="00080465">
        <w:rPr>
          <w:lang w:val="en-GB"/>
        </w:rPr>
        <w:t xml:space="preserve">beating </w:t>
      </w:r>
      <w:r w:rsidR="00D84D51" w:rsidRPr="00080465">
        <w:rPr>
          <w:lang w:val="en-GB"/>
        </w:rPr>
        <w:t>the applicant</w:t>
      </w:r>
      <w:r w:rsidR="0082387B" w:rsidRPr="00080465">
        <w:rPr>
          <w:lang w:val="en-GB"/>
        </w:rPr>
        <w:t xml:space="preserve"> </w:t>
      </w:r>
      <w:r w:rsidR="00F5130C" w:rsidRPr="00080465">
        <w:rPr>
          <w:lang w:val="en-GB"/>
        </w:rPr>
        <w:t xml:space="preserve">even when </w:t>
      </w:r>
      <w:r w:rsidR="00D84D51" w:rsidRPr="00080465">
        <w:rPr>
          <w:lang w:val="en-GB"/>
        </w:rPr>
        <w:t>he</w:t>
      </w:r>
      <w:r w:rsidR="00F5130C" w:rsidRPr="00080465">
        <w:rPr>
          <w:lang w:val="en-GB"/>
        </w:rPr>
        <w:t xml:space="preserve"> </w:t>
      </w:r>
      <w:r w:rsidR="00730411">
        <w:rPr>
          <w:lang w:val="en-GB"/>
        </w:rPr>
        <w:t>was</w:t>
      </w:r>
      <w:r w:rsidR="00F5130C" w:rsidRPr="00080465">
        <w:rPr>
          <w:lang w:val="en-GB"/>
        </w:rPr>
        <w:t xml:space="preserve"> </w:t>
      </w:r>
      <w:r w:rsidR="005D340E" w:rsidRPr="00080465">
        <w:rPr>
          <w:lang w:val="en-GB"/>
        </w:rPr>
        <w:t xml:space="preserve">[lying] </w:t>
      </w:r>
      <w:r w:rsidR="00F5130C" w:rsidRPr="00080465">
        <w:rPr>
          <w:lang w:val="en-GB"/>
        </w:rPr>
        <w:t>on the ground and</w:t>
      </w:r>
      <w:r w:rsidR="0022004B" w:rsidRPr="00080465">
        <w:rPr>
          <w:lang w:val="en-GB"/>
        </w:rPr>
        <w:t xml:space="preserve"> had</w:t>
      </w:r>
      <w:r w:rsidR="00F5130C" w:rsidRPr="00080465">
        <w:rPr>
          <w:lang w:val="en-GB"/>
        </w:rPr>
        <w:t xml:space="preserve"> asked them to stop.</w:t>
      </w:r>
    </w:p>
    <w:p w:rsidR="00CA4BEE" w:rsidRPr="00080465" w:rsidRDefault="00681A15" w:rsidP="00681A15">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37</w:t>
      </w:r>
      <w:r w:rsidRPr="00080465">
        <w:rPr>
          <w:lang w:val="en-GB"/>
        </w:rPr>
        <w:fldChar w:fldCharType="end"/>
      </w:r>
      <w:r w:rsidRPr="00080465">
        <w:rPr>
          <w:lang w:val="en-GB"/>
        </w:rPr>
        <w:t xml:space="preserve">.  On 11 March 2010, upon a complaint by the applicant, </w:t>
      </w:r>
      <w:r w:rsidR="0082387B" w:rsidRPr="00080465">
        <w:rPr>
          <w:lang w:val="en-GB"/>
        </w:rPr>
        <w:t>the Prisons Administration</w:t>
      </w:r>
      <w:r w:rsidR="005D340E" w:rsidRPr="00080465">
        <w:rPr>
          <w:lang w:val="en-GB"/>
        </w:rPr>
        <w:t xml:space="preserve"> </w:t>
      </w:r>
      <w:r w:rsidRPr="00080465">
        <w:rPr>
          <w:lang w:val="en-GB"/>
        </w:rPr>
        <w:t>informed him that certain unspecified investigative measures were being taken by the senior investigator of Jelgava Prison.</w:t>
      </w:r>
    </w:p>
    <w:p w:rsidR="00681A15" w:rsidRPr="00080465" w:rsidRDefault="00681A15" w:rsidP="00681A15">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38</w:t>
      </w:r>
      <w:r w:rsidRPr="00080465">
        <w:rPr>
          <w:lang w:val="en-GB"/>
        </w:rPr>
        <w:fldChar w:fldCharType="end"/>
      </w:r>
      <w:r w:rsidRPr="00080465">
        <w:rPr>
          <w:lang w:val="en-GB"/>
        </w:rPr>
        <w:t xml:space="preserve">.  On 15 June 2010, upon a complaint by the applicant, the </w:t>
      </w:r>
      <w:r w:rsidR="0082387B" w:rsidRPr="00080465">
        <w:rPr>
          <w:lang w:val="en-GB"/>
        </w:rPr>
        <w:t>Prison</w:t>
      </w:r>
      <w:r w:rsidR="00BC35B3">
        <w:rPr>
          <w:lang w:val="en-GB"/>
        </w:rPr>
        <w:t>s</w:t>
      </w:r>
      <w:r w:rsidR="0082387B" w:rsidRPr="00080465">
        <w:rPr>
          <w:lang w:val="en-GB"/>
        </w:rPr>
        <w:t xml:space="preserve"> </w:t>
      </w:r>
      <w:r w:rsidR="00BC35B3">
        <w:rPr>
          <w:lang w:val="en-GB"/>
        </w:rPr>
        <w:t>Administration</w:t>
      </w:r>
      <w:r w:rsidR="00730411" w:rsidRPr="00080465">
        <w:rPr>
          <w:lang w:val="en-GB"/>
        </w:rPr>
        <w:t xml:space="preserve"> </w:t>
      </w:r>
      <w:r w:rsidRPr="00080465">
        <w:rPr>
          <w:lang w:val="en-GB"/>
        </w:rPr>
        <w:t>informed him that a procedural decision would be taken soon and that he would be informed of it as soon as it was adopted.</w:t>
      </w:r>
    </w:p>
    <w:p w:rsidR="00681A15" w:rsidRPr="00080465" w:rsidRDefault="00681A15" w:rsidP="00533021">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39</w:t>
      </w:r>
      <w:r w:rsidRPr="00080465">
        <w:rPr>
          <w:lang w:val="en-GB"/>
        </w:rPr>
        <w:fldChar w:fldCharType="end"/>
      </w:r>
      <w:r w:rsidRPr="00080465">
        <w:rPr>
          <w:lang w:val="en-GB"/>
        </w:rPr>
        <w:t xml:space="preserve">.  On 6 July 2010 the </w:t>
      </w:r>
      <w:r w:rsidR="005B6DE6" w:rsidRPr="00080465">
        <w:rPr>
          <w:lang w:val="en-GB"/>
        </w:rPr>
        <w:t>chief inspector of the Investigati</w:t>
      </w:r>
      <w:r w:rsidR="00A27AB7">
        <w:rPr>
          <w:lang w:val="en-GB"/>
        </w:rPr>
        <w:t>on</w:t>
      </w:r>
      <w:r w:rsidR="005B6DE6" w:rsidRPr="00080465">
        <w:rPr>
          <w:lang w:val="en-GB"/>
        </w:rPr>
        <w:t xml:space="preserve"> Unit of the Prison</w:t>
      </w:r>
      <w:r w:rsidR="00BC35B3">
        <w:rPr>
          <w:lang w:val="en-GB"/>
        </w:rPr>
        <w:t>s Administration</w:t>
      </w:r>
      <w:r w:rsidR="00730411">
        <w:rPr>
          <w:lang w:val="en-GB"/>
        </w:rPr>
        <w:t xml:space="preserve"> </w:t>
      </w:r>
      <w:r w:rsidR="005B6DE6" w:rsidRPr="00080465">
        <w:rPr>
          <w:lang w:val="en-GB"/>
        </w:rPr>
        <w:t xml:space="preserve">adopted a decision to terminate the criminal proceedings. </w:t>
      </w:r>
      <w:r w:rsidRPr="00080465">
        <w:rPr>
          <w:lang w:val="en-GB"/>
        </w:rPr>
        <w:t>The decision contained references to the applicant</w:t>
      </w:r>
      <w:r w:rsidR="00C956DF">
        <w:rPr>
          <w:lang w:val="en-GB"/>
        </w:rPr>
        <w:t>’</w:t>
      </w:r>
      <w:r w:rsidRPr="00080465">
        <w:rPr>
          <w:lang w:val="en-GB"/>
        </w:rPr>
        <w:t xml:space="preserve">s testimony, the </w:t>
      </w:r>
      <w:r w:rsidR="00730411">
        <w:rPr>
          <w:lang w:val="en-GB"/>
        </w:rPr>
        <w:t>statements</w:t>
      </w:r>
      <w:r w:rsidR="00730411" w:rsidRPr="00080465">
        <w:rPr>
          <w:lang w:val="en-GB"/>
        </w:rPr>
        <w:t xml:space="preserve"> </w:t>
      </w:r>
      <w:r w:rsidRPr="00080465">
        <w:rPr>
          <w:lang w:val="en-GB"/>
        </w:rPr>
        <w:t xml:space="preserve">of the prison </w:t>
      </w:r>
      <w:r w:rsidR="005D340E" w:rsidRPr="00080465">
        <w:rPr>
          <w:lang w:val="en-GB"/>
        </w:rPr>
        <w:t xml:space="preserve">officers </w:t>
      </w:r>
      <w:r w:rsidR="00533021" w:rsidRPr="00080465">
        <w:rPr>
          <w:lang w:val="en-GB"/>
        </w:rPr>
        <w:t>and the doctors,</w:t>
      </w:r>
      <w:r w:rsidR="009D245E" w:rsidRPr="00080465">
        <w:rPr>
          <w:lang w:val="en-GB"/>
        </w:rPr>
        <w:t xml:space="preserve"> and</w:t>
      </w:r>
      <w:r w:rsidRPr="00080465">
        <w:rPr>
          <w:lang w:val="en-GB"/>
        </w:rPr>
        <w:t xml:space="preserve"> the </w:t>
      </w:r>
      <w:r w:rsidR="009D245E" w:rsidRPr="00080465">
        <w:rPr>
          <w:lang w:val="en-GB"/>
        </w:rPr>
        <w:t>conclusions drawn in forensic report no. 10</w:t>
      </w:r>
      <w:r w:rsidRPr="00080465">
        <w:rPr>
          <w:lang w:val="en-GB"/>
        </w:rPr>
        <w:t xml:space="preserve">. </w:t>
      </w:r>
      <w:r w:rsidR="009D245E" w:rsidRPr="00080465">
        <w:rPr>
          <w:lang w:val="en-GB"/>
        </w:rPr>
        <w:t xml:space="preserve">The evidence given by </w:t>
      </w:r>
      <w:r w:rsidR="00533021" w:rsidRPr="00080465">
        <w:rPr>
          <w:lang w:val="en-GB"/>
        </w:rPr>
        <w:t>the inmate was not taken into account</w:t>
      </w:r>
      <w:r w:rsidR="00730411">
        <w:rPr>
          <w:lang w:val="en-GB"/>
        </w:rPr>
        <w:t>,</w:t>
      </w:r>
      <w:r w:rsidR="00533021" w:rsidRPr="00080465">
        <w:rPr>
          <w:lang w:val="en-GB"/>
        </w:rPr>
        <w:t xml:space="preserve"> since he had not been an eyewitness and had been some </w:t>
      </w:r>
      <w:r w:rsidR="00730411">
        <w:rPr>
          <w:lang w:val="en-GB"/>
        </w:rPr>
        <w:t xml:space="preserve">fifteen </w:t>
      </w:r>
      <w:r w:rsidR="00533021" w:rsidRPr="00080465">
        <w:rPr>
          <w:lang w:val="en-GB"/>
        </w:rPr>
        <w:t xml:space="preserve">metres away from the </w:t>
      </w:r>
      <w:r w:rsidR="005B6DE6" w:rsidRPr="00080465">
        <w:rPr>
          <w:lang w:val="en-GB"/>
        </w:rPr>
        <w:t>scene.</w:t>
      </w:r>
      <w:r w:rsidRPr="00080465">
        <w:rPr>
          <w:lang w:val="en-GB"/>
        </w:rPr>
        <w:t xml:space="preserve"> </w:t>
      </w:r>
      <w:r w:rsidR="00533021" w:rsidRPr="00080465">
        <w:rPr>
          <w:lang w:val="en-GB"/>
        </w:rPr>
        <w:t xml:space="preserve">The conclusion was that </w:t>
      </w:r>
      <w:r w:rsidRPr="00080465">
        <w:rPr>
          <w:lang w:val="en-GB"/>
        </w:rPr>
        <w:t xml:space="preserve">on 1 July 2009 the prison </w:t>
      </w:r>
      <w:r w:rsidR="005D340E" w:rsidRPr="00080465">
        <w:rPr>
          <w:lang w:val="en-GB"/>
        </w:rPr>
        <w:t>officers</w:t>
      </w:r>
      <w:r w:rsidRPr="00080465">
        <w:rPr>
          <w:lang w:val="en-GB"/>
        </w:rPr>
        <w:t xml:space="preserve"> had not used excessive force on the applicant and that the </w:t>
      </w:r>
      <w:r w:rsidR="0082387B" w:rsidRPr="00080465">
        <w:rPr>
          <w:lang w:val="en-GB"/>
        </w:rPr>
        <w:t>restraint</w:t>
      </w:r>
      <w:r w:rsidRPr="00080465">
        <w:rPr>
          <w:lang w:val="en-GB"/>
        </w:rPr>
        <w:t xml:space="preserve"> </w:t>
      </w:r>
      <w:r w:rsidR="00212B1E" w:rsidRPr="00080465">
        <w:rPr>
          <w:lang w:val="en-GB"/>
        </w:rPr>
        <w:t>measures</w:t>
      </w:r>
      <w:r w:rsidRPr="00080465">
        <w:rPr>
          <w:lang w:val="en-GB"/>
        </w:rPr>
        <w:t xml:space="preserve"> (</w:t>
      </w:r>
      <w:r w:rsidR="0082387B" w:rsidRPr="00080465">
        <w:rPr>
          <w:lang w:val="en-GB"/>
        </w:rPr>
        <w:t>blows with</w:t>
      </w:r>
      <w:r w:rsidRPr="00080465">
        <w:rPr>
          <w:lang w:val="en-GB"/>
        </w:rPr>
        <w:t xml:space="preserve"> truncheons) had been applied following a procedure prescribed by law.</w:t>
      </w:r>
      <w:r w:rsidR="001173FB" w:rsidRPr="00080465">
        <w:rPr>
          <w:lang w:val="en-GB"/>
        </w:rPr>
        <w:t xml:space="preserve"> </w:t>
      </w:r>
      <w:r w:rsidRPr="00080465">
        <w:rPr>
          <w:lang w:val="en-GB"/>
        </w:rPr>
        <w:t xml:space="preserve">Therefore, the </w:t>
      </w:r>
      <w:r w:rsidR="005D340E" w:rsidRPr="00080465">
        <w:rPr>
          <w:lang w:val="en-GB"/>
        </w:rPr>
        <w:t xml:space="preserve">prison </w:t>
      </w:r>
      <w:r w:rsidRPr="00080465">
        <w:rPr>
          <w:lang w:val="en-GB"/>
        </w:rPr>
        <w:t xml:space="preserve">officers </w:t>
      </w:r>
      <w:r w:rsidR="00730411">
        <w:rPr>
          <w:lang w:val="en-GB"/>
        </w:rPr>
        <w:t>had</w:t>
      </w:r>
      <w:r w:rsidR="00730411" w:rsidRPr="00080465">
        <w:rPr>
          <w:lang w:val="en-GB"/>
        </w:rPr>
        <w:t xml:space="preserve"> </w:t>
      </w:r>
      <w:r w:rsidRPr="00080465">
        <w:rPr>
          <w:lang w:val="en-GB"/>
        </w:rPr>
        <w:t>not exceeded their official powers. The criminal proceedings were terminated on the grounds of absence of a crime.</w:t>
      </w:r>
    </w:p>
    <w:p w:rsidR="00C956DF" w:rsidRDefault="005B6DE6" w:rsidP="00E1199F">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40</w:t>
      </w:r>
      <w:r w:rsidRPr="00080465">
        <w:rPr>
          <w:lang w:val="en-GB"/>
        </w:rPr>
        <w:fldChar w:fldCharType="end"/>
      </w:r>
      <w:r w:rsidRPr="00080465">
        <w:rPr>
          <w:lang w:val="en-GB"/>
        </w:rPr>
        <w:t xml:space="preserve">.  On 3 August </w:t>
      </w:r>
      <w:r w:rsidR="001173FB" w:rsidRPr="00080465">
        <w:rPr>
          <w:lang w:val="en-GB"/>
        </w:rPr>
        <w:t>2010</w:t>
      </w:r>
      <w:r w:rsidRPr="00080465">
        <w:rPr>
          <w:lang w:val="en-GB"/>
        </w:rPr>
        <w:t xml:space="preserve"> a prosecutor dismissed the applicant</w:t>
      </w:r>
      <w:r w:rsidR="00C956DF">
        <w:rPr>
          <w:lang w:val="en-GB"/>
        </w:rPr>
        <w:t>’</w:t>
      </w:r>
      <w:r w:rsidRPr="00080465">
        <w:rPr>
          <w:lang w:val="en-GB"/>
        </w:rPr>
        <w:t xml:space="preserve">s complaint. </w:t>
      </w:r>
      <w:r w:rsidR="001173FB" w:rsidRPr="00080465">
        <w:rPr>
          <w:lang w:val="en-GB"/>
        </w:rPr>
        <w:t>Sh</w:t>
      </w:r>
      <w:r w:rsidRPr="00080465">
        <w:rPr>
          <w:lang w:val="en-GB"/>
        </w:rPr>
        <w:t xml:space="preserve">e </w:t>
      </w:r>
      <w:r w:rsidR="00E1199F" w:rsidRPr="00080465">
        <w:rPr>
          <w:lang w:val="en-GB"/>
        </w:rPr>
        <w:t>agreed with the chief inspector</w:t>
      </w:r>
      <w:r w:rsidR="00C956DF">
        <w:rPr>
          <w:lang w:val="en-GB"/>
        </w:rPr>
        <w:t>’</w:t>
      </w:r>
      <w:r w:rsidR="00E1199F" w:rsidRPr="00080465">
        <w:rPr>
          <w:lang w:val="en-GB"/>
        </w:rPr>
        <w:t xml:space="preserve">s conclusions that the use of physical force and restraint </w:t>
      </w:r>
      <w:r w:rsidR="00212B1E" w:rsidRPr="00080465">
        <w:rPr>
          <w:lang w:val="en-GB"/>
        </w:rPr>
        <w:t>measures</w:t>
      </w:r>
      <w:r w:rsidR="00E1199F" w:rsidRPr="00080465">
        <w:rPr>
          <w:lang w:val="en-GB"/>
        </w:rPr>
        <w:t xml:space="preserve"> on the applicant was justified and complied with domestic law and instructions, that it was proportionate in the circumstances</w:t>
      </w:r>
      <w:r w:rsidR="00730411">
        <w:rPr>
          <w:lang w:val="en-GB"/>
        </w:rPr>
        <w:t>,</w:t>
      </w:r>
      <w:r w:rsidR="00E1199F" w:rsidRPr="00080465">
        <w:rPr>
          <w:lang w:val="en-GB"/>
        </w:rPr>
        <w:t xml:space="preserve"> and that official powers </w:t>
      </w:r>
      <w:r w:rsidR="00923A84">
        <w:rPr>
          <w:lang w:val="en-GB"/>
        </w:rPr>
        <w:t>had</w:t>
      </w:r>
      <w:r w:rsidR="00923A84" w:rsidRPr="00080465">
        <w:rPr>
          <w:lang w:val="en-GB"/>
        </w:rPr>
        <w:t xml:space="preserve"> </w:t>
      </w:r>
      <w:r w:rsidR="004A7760" w:rsidRPr="00080465">
        <w:rPr>
          <w:lang w:val="en-GB"/>
        </w:rPr>
        <w:t xml:space="preserve">not </w:t>
      </w:r>
      <w:r w:rsidR="00923A84">
        <w:rPr>
          <w:lang w:val="en-GB"/>
        </w:rPr>
        <w:t xml:space="preserve">been </w:t>
      </w:r>
      <w:r w:rsidR="00E1199F" w:rsidRPr="00080465">
        <w:rPr>
          <w:lang w:val="en-GB"/>
        </w:rPr>
        <w:t>exceeded.</w:t>
      </w:r>
    </w:p>
    <w:p w:rsidR="008D4532" w:rsidRPr="00080465" w:rsidRDefault="001173FB" w:rsidP="00681A15">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41</w:t>
      </w:r>
      <w:r w:rsidRPr="00080465">
        <w:rPr>
          <w:lang w:val="en-GB"/>
        </w:rPr>
        <w:fldChar w:fldCharType="end"/>
      </w:r>
      <w:r w:rsidRPr="00080465">
        <w:rPr>
          <w:lang w:val="en-GB"/>
        </w:rPr>
        <w:t xml:space="preserve">.  On </w:t>
      </w:r>
      <w:r w:rsidR="004A7760" w:rsidRPr="00080465">
        <w:rPr>
          <w:lang w:val="en-GB"/>
        </w:rPr>
        <w:t>30</w:t>
      </w:r>
      <w:r w:rsidRPr="00080465">
        <w:rPr>
          <w:lang w:val="en-GB"/>
        </w:rPr>
        <w:t xml:space="preserve"> </w:t>
      </w:r>
      <w:r w:rsidR="004A7760" w:rsidRPr="00080465">
        <w:rPr>
          <w:lang w:val="en-GB"/>
        </w:rPr>
        <w:t>August</w:t>
      </w:r>
      <w:r w:rsidRPr="00080465">
        <w:rPr>
          <w:lang w:val="en-GB"/>
        </w:rPr>
        <w:t xml:space="preserve"> 2010</w:t>
      </w:r>
      <w:r w:rsidR="004A7760" w:rsidRPr="00080465">
        <w:rPr>
          <w:lang w:val="en-GB"/>
        </w:rPr>
        <w:t xml:space="preserve"> another prosecutor dismissed </w:t>
      </w:r>
      <w:r w:rsidR="00730411">
        <w:rPr>
          <w:lang w:val="en-GB"/>
        </w:rPr>
        <w:t xml:space="preserve">allegations by </w:t>
      </w:r>
      <w:r w:rsidR="004A7760" w:rsidRPr="00080465">
        <w:rPr>
          <w:lang w:val="en-GB"/>
        </w:rPr>
        <w:t xml:space="preserve">the applicant relating to </w:t>
      </w:r>
      <w:r w:rsidR="00730411">
        <w:rPr>
          <w:lang w:val="en-GB"/>
        </w:rPr>
        <w:t xml:space="preserve">the opportunity to </w:t>
      </w:r>
      <w:r w:rsidR="00F52976" w:rsidRPr="00080465">
        <w:rPr>
          <w:lang w:val="en-GB"/>
        </w:rPr>
        <w:t>acquaint him</w:t>
      </w:r>
      <w:r w:rsidR="007432C5" w:rsidRPr="00080465">
        <w:rPr>
          <w:lang w:val="en-GB"/>
        </w:rPr>
        <w:t>self</w:t>
      </w:r>
      <w:r w:rsidR="00F52976" w:rsidRPr="00080465">
        <w:rPr>
          <w:lang w:val="en-GB"/>
        </w:rPr>
        <w:t xml:space="preserve"> with the case material.</w:t>
      </w:r>
    </w:p>
    <w:p w:rsidR="00F52976" w:rsidRPr="00080465" w:rsidRDefault="008D4532" w:rsidP="00681A15">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42</w:t>
      </w:r>
      <w:r w:rsidRPr="00080465">
        <w:rPr>
          <w:lang w:val="en-GB"/>
        </w:rPr>
        <w:fldChar w:fldCharType="end"/>
      </w:r>
      <w:r w:rsidRPr="00080465">
        <w:rPr>
          <w:lang w:val="en-GB"/>
        </w:rPr>
        <w:t>.  </w:t>
      </w:r>
      <w:r w:rsidR="004A7760" w:rsidRPr="00080465">
        <w:rPr>
          <w:lang w:val="en-GB"/>
        </w:rPr>
        <w:t>On 1</w:t>
      </w:r>
      <w:r w:rsidRPr="00080465">
        <w:rPr>
          <w:lang w:val="en-GB"/>
        </w:rPr>
        <w:t> </w:t>
      </w:r>
      <w:r w:rsidR="004A7760" w:rsidRPr="00080465">
        <w:rPr>
          <w:lang w:val="en-GB"/>
        </w:rPr>
        <w:t xml:space="preserve">October 2010 a superior prosecutor concluded that the applicant </w:t>
      </w:r>
      <w:r w:rsidR="00F52976" w:rsidRPr="00080465">
        <w:rPr>
          <w:lang w:val="en-GB"/>
        </w:rPr>
        <w:t xml:space="preserve">had acquainted himself with the case material with </w:t>
      </w:r>
      <w:r w:rsidR="00730411">
        <w:rPr>
          <w:lang w:val="en-GB"/>
        </w:rPr>
        <w:t xml:space="preserve">the </w:t>
      </w:r>
      <w:r w:rsidR="00F52976" w:rsidRPr="00080465">
        <w:rPr>
          <w:lang w:val="en-GB"/>
        </w:rPr>
        <w:t>assistance of an interpreter.</w:t>
      </w:r>
    </w:p>
    <w:p w:rsidR="004A7760" w:rsidRPr="00080465" w:rsidRDefault="004A7760" w:rsidP="00681A15">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43</w:t>
      </w:r>
      <w:r w:rsidRPr="00080465">
        <w:rPr>
          <w:lang w:val="en-GB"/>
        </w:rPr>
        <w:fldChar w:fldCharType="end"/>
      </w:r>
      <w:r w:rsidRPr="00080465">
        <w:rPr>
          <w:lang w:val="en-GB"/>
        </w:rPr>
        <w:t>.  On 19 October 2010</w:t>
      </w:r>
      <w:r w:rsidR="00F52976" w:rsidRPr="00080465">
        <w:rPr>
          <w:lang w:val="en-GB"/>
        </w:rPr>
        <w:t xml:space="preserve"> another superior prosecutor adopted a final decision in respect of the applicant</w:t>
      </w:r>
      <w:r w:rsidR="00C956DF">
        <w:rPr>
          <w:lang w:val="en-GB"/>
        </w:rPr>
        <w:t>’</w:t>
      </w:r>
      <w:r w:rsidR="00F52976" w:rsidRPr="00080465">
        <w:rPr>
          <w:lang w:val="en-GB"/>
        </w:rPr>
        <w:t>s complaints. He concluded that the decision to terminate criminal proceedings was justified, that the applicant had received a copy of it</w:t>
      </w:r>
      <w:r w:rsidR="00730411">
        <w:rPr>
          <w:lang w:val="en-GB"/>
        </w:rPr>
        <w:t>,</w:t>
      </w:r>
      <w:r w:rsidR="00F52976" w:rsidRPr="00080465">
        <w:rPr>
          <w:lang w:val="en-GB"/>
        </w:rPr>
        <w:t xml:space="preserve"> and that he had acquainted himself with the case material with </w:t>
      </w:r>
      <w:r w:rsidR="00BC35B3">
        <w:rPr>
          <w:lang w:val="en-GB"/>
        </w:rPr>
        <w:t xml:space="preserve">the </w:t>
      </w:r>
      <w:r w:rsidR="00F52976" w:rsidRPr="00080465">
        <w:rPr>
          <w:lang w:val="en-GB"/>
        </w:rPr>
        <w:t>assistance of an interpreter.</w:t>
      </w:r>
    </w:p>
    <w:p w:rsidR="00CA4BEE" w:rsidRPr="00080465" w:rsidRDefault="007352DD" w:rsidP="008824B9">
      <w:pPr>
        <w:pStyle w:val="ECHRHeading1"/>
        <w:rPr>
          <w:lang w:val="en-GB"/>
        </w:rPr>
      </w:pPr>
      <w:r w:rsidRPr="00080465">
        <w:rPr>
          <w:lang w:val="en-GB"/>
        </w:rPr>
        <w:t xml:space="preserve">II.  RELEVANT </w:t>
      </w:r>
      <w:r w:rsidR="00C347A4">
        <w:rPr>
          <w:lang w:val="en-GB"/>
        </w:rPr>
        <w:t xml:space="preserve">INTERNATIONAL MATERIAL AND </w:t>
      </w:r>
      <w:r w:rsidRPr="00080465">
        <w:rPr>
          <w:lang w:val="en-GB"/>
        </w:rPr>
        <w:t>DOMESTIC LAW</w:t>
      </w:r>
    </w:p>
    <w:p w:rsidR="00C956DF" w:rsidRDefault="00E550A8" w:rsidP="00E550A8">
      <w:pPr>
        <w:pStyle w:val="ECHRHeading2"/>
        <w:rPr>
          <w:lang w:val="en-GB"/>
        </w:rPr>
      </w:pPr>
      <w:r w:rsidRPr="00080465">
        <w:rPr>
          <w:lang w:val="en-GB"/>
        </w:rPr>
        <w:t>A.</w:t>
      </w:r>
      <w:r>
        <w:rPr>
          <w:lang w:val="en-GB"/>
        </w:rPr>
        <w:t>  Council of Europe material</w:t>
      </w:r>
    </w:p>
    <w:bookmarkStart w:id="2" w:name="intlaw_CPT"/>
    <w:p w:rsidR="00E550A8" w:rsidRDefault="00E550A8" w:rsidP="00513DC7">
      <w:pPr>
        <w:pStyle w:val="ECHRPara"/>
        <w:rPr>
          <w:lang w:val="en-GB"/>
        </w:rPr>
      </w:pPr>
      <w:r>
        <w:rPr>
          <w:lang w:val="en-GB"/>
        </w:rPr>
        <w:fldChar w:fldCharType="begin"/>
      </w:r>
      <w:r>
        <w:rPr>
          <w:lang w:val="en-GB"/>
        </w:rPr>
        <w:instrText xml:space="preserve"> SEQ level0 \*arabic </w:instrText>
      </w:r>
      <w:r>
        <w:rPr>
          <w:lang w:val="en-GB"/>
        </w:rPr>
        <w:fldChar w:fldCharType="separate"/>
      </w:r>
      <w:r w:rsidR="00EC565E">
        <w:rPr>
          <w:noProof/>
          <w:lang w:val="en-GB"/>
        </w:rPr>
        <w:t>44</w:t>
      </w:r>
      <w:r>
        <w:rPr>
          <w:lang w:val="en-GB"/>
        </w:rPr>
        <w:fldChar w:fldCharType="end"/>
      </w:r>
      <w:bookmarkEnd w:id="2"/>
      <w:r>
        <w:rPr>
          <w:lang w:val="en-GB"/>
        </w:rPr>
        <w:t xml:space="preserve">.  The </w:t>
      </w:r>
      <w:r w:rsidRPr="00E550A8">
        <w:rPr>
          <w:lang w:val="en-GB"/>
        </w:rPr>
        <w:t>European Committee for the Prevention of Torture and Inhuman or Degrading Treatment or Punishment (the “</w:t>
      </w:r>
      <w:r w:rsidRPr="00E550A8">
        <w:rPr>
          <w:rStyle w:val="wordhighlighted"/>
          <w:lang w:val="en-GB"/>
        </w:rPr>
        <w:t>CPT</w:t>
      </w:r>
      <w:r w:rsidRPr="00E550A8">
        <w:rPr>
          <w:lang w:val="en-GB"/>
        </w:rPr>
        <w:t xml:space="preserve">”) has </w:t>
      </w:r>
      <w:r w:rsidR="00513DC7">
        <w:rPr>
          <w:lang w:val="en-GB"/>
        </w:rPr>
        <w:t xml:space="preserve">called upon the Latvian authorities on numerous occasions to take immediate steps to ensure that investigations </w:t>
      </w:r>
      <w:r w:rsidR="00730411">
        <w:rPr>
          <w:lang w:val="en-GB"/>
        </w:rPr>
        <w:t xml:space="preserve">of </w:t>
      </w:r>
      <w:r w:rsidR="00513DC7">
        <w:rPr>
          <w:lang w:val="en-GB"/>
        </w:rPr>
        <w:t xml:space="preserve">allegations of ill-treatment by staff in prisons </w:t>
      </w:r>
      <w:r w:rsidR="00923A84">
        <w:rPr>
          <w:lang w:val="en-GB"/>
        </w:rPr>
        <w:t xml:space="preserve">are </w:t>
      </w:r>
      <w:r w:rsidR="00513DC7">
        <w:rPr>
          <w:lang w:val="en-GB"/>
        </w:rPr>
        <w:t>carried out by an independent and impartial body.</w:t>
      </w:r>
      <w:r>
        <w:rPr>
          <w:lang w:val="en-GB"/>
        </w:rPr>
        <w:t xml:space="preserve"> The relevant parts of the CPT reports following its visits to Latvia read as follows:</w:t>
      </w:r>
    </w:p>
    <w:p w:rsidR="00E84D87" w:rsidRPr="00D16324" w:rsidRDefault="00E84D87" w:rsidP="00BC7FBD">
      <w:pPr>
        <w:pStyle w:val="ECHRTitleCentre3"/>
        <w:rPr>
          <w:lang w:val="en-GB"/>
        </w:rPr>
      </w:pPr>
      <w:r w:rsidRPr="00D16324">
        <w:rPr>
          <w:lang w:val="en-GB"/>
        </w:rPr>
        <w:t>The CPT visit from 27 November to 7 December 2007 (CPT/Inf (2009) 35):</w:t>
      </w:r>
    </w:p>
    <w:p w:rsidR="00E84D87" w:rsidRPr="00A85232" w:rsidRDefault="00E84D87" w:rsidP="00E84D87">
      <w:pPr>
        <w:pStyle w:val="ECHRParaQuote"/>
        <w:rPr>
          <w:lang w:val="en-GB"/>
        </w:rPr>
      </w:pPr>
      <w:r w:rsidRPr="00E84D87">
        <w:rPr>
          <w:lang w:val="en-GB"/>
        </w:rPr>
        <w:t xml:space="preserve">“97. The CPT noted that, following the 2004 visit, the former Security Departments had been split into two separate entities, a security division (which reports directly to the prison governor) and an investigation division (which is subordinated to the deputy governor responsible for internal security). </w:t>
      </w:r>
      <w:r w:rsidR="001D22F3">
        <w:rPr>
          <w:lang w:val="en-GB"/>
        </w:rPr>
        <w:t>...</w:t>
      </w:r>
      <w:r w:rsidRPr="00E84D87">
        <w:rPr>
          <w:lang w:val="en-GB"/>
        </w:rPr>
        <w:t xml:space="preserve"> </w:t>
      </w:r>
      <w:r w:rsidRPr="00A85232">
        <w:rPr>
          <w:rFonts w:ascii="Times New Roman" w:eastAsia="Times New Roman" w:hAnsi="Times New Roman" w:cs="Times New Roman"/>
          <w:szCs w:val="24"/>
          <w:lang w:val="en-GB" w:eastAsia="en-GB"/>
        </w:rPr>
        <w:t xml:space="preserve">[T]wo major deficiencies still persist, despite the specific recommendations made by the Committee after the two previous visits. </w:t>
      </w:r>
      <w:r w:rsidR="001D22F3">
        <w:rPr>
          <w:rFonts w:ascii="Times New Roman" w:eastAsia="Times New Roman" w:hAnsi="Times New Roman" w:cs="Times New Roman"/>
          <w:szCs w:val="24"/>
          <w:lang w:val="en-GB" w:eastAsia="en-GB"/>
        </w:rPr>
        <w:t>...</w:t>
      </w:r>
      <w:r w:rsidRPr="00A85232">
        <w:rPr>
          <w:rFonts w:ascii="Times New Roman" w:eastAsia="Times New Roman" w:hAnsi="Times New Roman" w:cs="Times New Roman"/>
          <w:szCs w:val="24"/>
          <w:lang w:val="en-GB" w:eastAsia="en-GB"/>
        </w:rPr>
        <w:t xml:space="preserve"> </w:t>
      </w:r>
      <w:r w:rsidRPr="00A85232">
        <w:rPr>
          <w:lang w:val="en-GB"/>
        </w:rPr>
        <w:t>Secondly, prison officers (now members of the establishments</w:t>
      </w:r>
      <w:r w:rsidR="00C956DF">
        <w:rPr>
          <w:lang w:val="en-GB"/>
        </w:rPr>
        <w:t>’</w:t>
      </w:r>
      <w:r w:rsidRPr="00A85232">
        <w:rPr>
          <w:lang w:val="en-GB"/>
        </w:rPr>
        <w:t xml:space="preserve"> investigation division) still carried out criminal investigations into allegations of ill-treatment by staff, initially on their own, and, subsequently, under the supervision of the competent prosecutor. The CPT wishes to recall once again that any investigations carried out by prison officers against other members of staff of the same establishment may be compromised as not being independent and impartial.</w:t>
      </w:r>
    </w:p>
    <w:p w:rsidR="00C956DF" w:rsidRDefault="00E84D87" w:rsidP="00E84D87">
      <w:pPr>
        <w:pStyle w:val="ECHRParaQuote"/>
        <w:rPr>
          <w:b/>
          <w:bCs/>
          <w:lang w:val="en-GB"/>
        </w:rPr>
      </w:pPr>
      <w:r w:rsidRPr="00DB0328">
        <w:rPr>
          <w:b/>
          <w:bCs/>
          <w:lang w:val="en-GB"/>
        </w:rPr>
        <w:t xml:space="preserve">The Committee calls upon the Latvian authorities to take immediate steps in the entire prison system to ensure that: </w:t>
      </w:r>
      <w:r w:rsidR="001D22F3">
        <w:rPr>
          <w:b/>
          <w:bCs/>
          <w:lang w:val="en-GB"/>
        </w:rPr>
        <w:t>...</w:t>
      </w:r>
    </w:p>
    <w:p w:rsidR="00E84D87" w:rsidRPr="00A85232" w:rsidRDefault="00DB0328" w:rsidP="00E84D87">
      <w:pPr>
        <w:pStyle w:val="ECHRParaQuote"/>
        <w:rPr>
          <w:b/>
          <w:bCs/>
          <w:lang w:val="en-GB"/>
        </w:rPr>
      </w:pPr>
      <w:r>
        <w:rPr>
          <w:b/>
          <w:bCs/>
          <w:lang w:val="en-GB"/>
        </w:rPr>
        <w:t xml:space="preserve">- </w:t>
      </w:r>
      <w:r w:rsidR="00E84D87" w:rsidRPr="00DB0328">
        <w:rPr>
          <w:b/>
          <w:bCs/>
          <w:lang w:val="en-GB"/>
        </w:rPr>
        <w:t xml:space="preserve">officers of investigation divisions no longer carry out criminal investigations into alleged instances of ill-treatment by staff. </w:t>
      </w:r>
      <w:r w:rsidR="00E84D87" w:rsidRPr="00A85232">
        <w:rPr>
          <w:b/>
          <w:bCs/>
          <w:lang w:val="en-GB"/>
        </w:rPr>
        <w:t>Such investigations should be conducted by a body which is independent of the establishment concerned, and preferably of the prison system as a whole.”</w:t>
      </w:r>
    </w:p>
    <w:p w:rsidR="00F71630" w:rsidRPr="005E57D0" w:rsidRDefault="00F71630" w:rsidP="005E57D0">
      <w:pPr>
        <w:pStyle w:val="ECHRTitleCentre3"/>
        <w:rPr>
          <w:lang w:val="en-GB"/>
        </w:rPr>
      </w:pPr>
      <w:r w:rsidRPr="00E84D87">
        <w:rPr>
          <w:lang w:val="en-GB"/>
        </w:rPr>
        <w:t>The CPT visit from 3 to 8 December 2009 (CPT/Inf (2011) 22)</w:t>
      </w:r>
      <w:r w:rsidR="00E84D87">
        <w:rPr>
          <w:lang w:val="en-GB"/>
        </w:rPr>
        <w:t>:</w:t>
      </w:r>
    </w:p>
    <w:p w:rsidR="00E550A8" w:rsidRPr="00A85232" w:rsidRDefault="00E84D87" w:rsidP="00E84D87">
      <w:pPr>
        <w:pStyle w:val="ECHRParaQuote"/>
        <w:rPr>
          <w:rFonts w:ascii="Times New Roman" w:eastAsia="Times New Roman" w:hAnsi="Times New Roman" w:cs="Times New Roman"/>
          <w:szCs w:val="24"/>
          <w:lang w:val="en-GB" w:eastAsia="en-GB"/>
        </w:rPr>
      </w:pPr>
      <w:r w:rsidRPr="00DB0328">
        <w:rPr>
          <w:rFonts w:ascii="Times New Roman" w:eastAsia="Times New Roman" w:hAnsi="Times New Roman" w:cs="Times New Roman"/>
          <w:szCs w:val="24"/>
          <w:lang w:val="en-GB" w:eastAsia="en-GB"/>
        </w:rPr>
        <w:t>“</w:t>
      </w:r>
      <w:r w:rsidR="00E550A8" w:rsidRPr="00DB0328">
        <w:rPr>
          <w:rFonts w:ascii="Times New Roman" w:eastAsia="Times New Roman" w:hAnsi="Times New Roman" w:cs="Times New Roman"/>
          <w:szCs w:val="24"/>
          <w:lang w:val="en-GB" w:eastAsia="en-GB"/>
        </w:rPr>
        <w:t xml:space="preserve">8. One of the most effective means of preventing ill-treatment by prison officers lies in the diligent examination of complaints of ill-treatment and, when appropriate, the imposition of suitable penalties. </w:t>
      </w:r>
      <w:r w:rsidR="00E550A8" w:rsidRPr="00A85232">
        <w:rPr>
          <w:rFonts w:ascii="Times New Roman" w:eastAsia="Times New Roman" w:hAnsi="Times New Roman" w:cs="Times New Roman"/>
          <w:szCs w:val="24"/>
          <w:lang w:val="en-GB" w:eastAsia="en-GB"/>
        </w:rPr>
        <w:t>In this regard, it is regrettable that the role of the prison investigation divisions has not changed, despite the specific recommendation repeatedly made by the Committee after previous visits; investigations into possible ill-treatment by prison staff are still conducted by officers (of the investigation division) of the same establishment.</w:t>
      </w:r>
    </w:p>
    <w:p w:rsidR="00E550A8" w:rsidRPr="00A85232" w:rsidRDefault="00E550A8" w:rsidP="00E84D87">
      <w:pPr>
        <w:pStyle w:val="ECHRParaQuote"/>
        <w:rPr>
          <w:rFonts w:ascii="Times New Roman" w:eastAsia="Times New Roman" w:hAnsi="Times New Roman" w:cs="Times New Roman"/>
          <w:szCs w:val="24"/>
          <w:lang w:val="en-GB" w:eastAsia="en-GB"/>
        </w:rPr>
      </w:pPr>
      <w:r w:rsidRPr="00A85232">
        <w:rPr>
          <w:rFonts w:ascii="Times New Roman" w:eastAsia="Times New Roman" w:hAnsi="Times New Roman" w:cs="Times New Roman"/>
          <w:szCs w:val="24"/>
          <w:lang w:val="en-GB" w:eastAsia="en-GB"/>
        </w:rPr>
        <w:t xml:space="preserve">This is not acceptable; investigations into allegations of ill-treatment by prison staff should be carried out by a body which is independent of the establishment concerned, and preferably of the prison system as a whole. </w:t>
      </w:r>
      <w:r w:rsidRPr="00A85232">
        <w:rPr>
          <w:rFonts w:ascii="Times New Roman" w:eastAsia="Times New Roman" w:hAnsi="Times New Roman" w:cs="Times New Roman"/>
          <w:b/>
          <w:bCs/>
          <w:szCs w:val="24"/>
          <w:lang w:val="en-GB" w:eastAsia="en-GB"/>
        </w:rPr>
        <w:t>The CPT calls upon the Latvian authorities to take immediate steps to ensure that this requirement is met (if necessary, by amending the relevant legal provisions).</w:t>
      </w:r>
      <w:r w:rsidR="00E84D87" w:rsidRPr="00A85232">
        <w:rPr>
          <w:rFonts w:ascii="Times New Roman" w:eastAsia="Times New Roman" w:hAnsi="Times New Roman" w:cs="Times New Roman"/>
          <w:b/>
          <w:bCs/>
          <w:szCs w:val="24"/>
          <w:lang w:val="en-GB" w:eastAsia="en-GB"/>
        </w:rPr>
        <w:t>”</w:t>
      </w:r>
    </w:p>
    <w:p w:rsidR="00E550A8" w:rsidRPr="00D16324" w:rsidRDefault="00E550A8" w:rsidP="00BC7FBD">
      <w:pPr>
        <w:pStyle w:val="ECHRTitleCentre3"/>
        <w:rPr>
          <w:lang w:val="en-GB"/>
        </w:rPr>
      </w:pPr>
      <w:r w:rsidRPr="00D16324">
        <w:rPr>
          <w:lang w:val="en-GB"/>
        </w:rPr>
        <w:t>The CPT visit from 5 to 15 September 2011</w:t>
      </w:r>
      <w:r w:rsidR="00E84D87" w:rsidRPr="00D16324">
        <w:rPr>
          <w:lang w:val="en-GB"/>
        </w:rPr>
        <w:t xml:space="preserve"> (CPT/Inf (2013) 20):</w:t>
      </w:r>
    </w:p>
    <w:p w:rsidR="00E550A8" w:rsidRPr="00A85232" w:rsidRDefault="00E84D87" w:rsidP="00E84D87">
      <w:pPr>
        <w:pStyle w:val="ECHRParaQuote"/>
        <w:rPr>
          <w:rFonts w:ascii="Times New Roman" w:eastAsia="Times New Roman" w:hAnsi="Times New Roman" w:cs="Times New Roman"/>
          <w:szCs w:val="24"/>
          <w:lang w:val="en-GB" w:eastAsia="en-GB"/>
        </w:rPr>
      </w:pPr>
      <w:r w:rsidRPr="00DB0328">
        <w:rPr>
          <w:rFonts w:ascii="Times New Roman" w:eastAsia="Times New Roman" w:hAnsi="Times New Roman" w:cs="Times New Roman"/>
          <w:szCs w:val="24"/>
          <w:lang w:val="en-GB" w:eastAsia="en-GB"/>
        </w:rPr>
        <w:t>“</w:t>
      </w:r>
      <w:r w:rsidR="00E550A8" w:rsidRPr="00DB0328">
        <w:rPr>
          <w:rFonts w:ascii="Times New Roman" w:eastAsia="Times New Roman" w:hAnsi="Times New Roman" w:cs="Times New Roman"/>
          <w:szCs w:val="24"/>
          <w:lang w:val="en-GB" w:eastAsia="en-GB"/>
        </w:rPr>
        <w:t>109. Further, it remained the case that prison officers (members of the establishments</w:t>
      </w:r>
      <w:r w:rsidR="00C956DF">
        <w:rPr>
          <w:rFonts w:ascii="Times New Roman" w:eastAsia="Times New Roman" w:hAnsi="Times New Roman" w:cs="Times New Roman"/>
          <w:szCs w:val="24"/>
          <w:lang w:val="en-GB" w:eastAsia="en-GB"/>
        </w:rPr>
        <w:t>’</w:t>
      </w:r>
      <w:r w:rsidRPr="00DB0328">
        <w:rPr>
          <w:rFonts w:ascii="Times New Roman" w:eastAsia="Times New Roman" w:hAnsi="Times New Roman" w:cs="Times New Roman"/>
          <w:szCs w:val="24"/>
          <w:lang w:val="en-GB" w:eastAsia="en-GB"/>
        </w:rPr>
        <w:t xml:space="preserve"> </w:t>
      </w:r>
      <w:r w:rsidR="00E550A8" w:rsidRPr="00DB0328">
        <w:rPr>
          <w:rFonts w:ascii="Times New Roman" w:eastAsia="Times New Roman" w:hAnsi="Times New Roman" w:cs="Times New Roman"/>
          <w:szCs w:val="24"/>
          <w:lang w:val="en-GB" w:eastAsia="en-GB"/>
        </w:rPr>
        <w:t xml:space="preserve">investigation division) still carried out criminal investigations into allegations of ill-treatment by staff, initially on their own, and, subsequently, under </w:t>
      </w:r>
      <w:r w:rsidR="00E550A8" w:rsidRPr="00F25F07">
        <w:rPr>
          <w:rFonts w:ascii="Times New Roman" w:eastAsia="Times New Roman" w:hAnsi="Times New Roman" w:cs="Times New Roman"/>
          <w:szCs w:val="24"/>
          <w:lang w:val="en-GB" w:eastAsia="en-GB"/>
        </w:rPr>
        <w:t>the supervision of the competent prosecutor. This is unacceptable; such investigations</w:t>
      </w:r>
      <w:r w:rsidR="00E550A8" w:rsidRPr="00A85232">
        <w:rPr>
          <w:rFonts w:ascii="Times New Roman" w:eastAsia="Times New Roman" w:hAnsi="Times New Roman" w:cs="Times New Roman"/>
          <w:szCs w:val="24"/>
          <w:lang w:val="en-GB" w:eastAsia="en-GB"/>
        </w:rPr>
        <w:t xml:space="preserve"> should be conducted by a body which is independent of the establishment concerned, and preferably of the prison system as a whole.</w:t>
      </w:r>
    </w:p>
    <w:p w:rsidR="00E550A8" w:rsidRPr="00A85232" w:rsidRDefault="00E550A8" w:rsidP="00E84D87">
      <w:pPr>
        <w:pStyle w:val="ECHRParaQuote"/>
        <w:rPr>
          <w:rFonts w:ascii="Times New Roman" w:eastAsia="Times New Roman" w:hAnsi="Times New Roman" w:cs="Times New Roman"/>
          <w:szCs w:val="24"/>
          <w:lang w:val="en-GB" w:eastAsia="en-GB"/>
        </w:rPr>
      </w:pPr>
      <w:r w:rsidRPr="00A85232">
        <w:rPr>
          <w:rFonts w:ascii="Times New Roman" w:eastAsia="Times New Roman" w:hAnsi="Times New Roman" w:cs="Times New Roman"/>
          <w:szCs w:val="24"/>
          <w:lang w:val="en-GB" w:eastAsia="en-GB"/>
        </w:rPr>
        <w:t>In this connection, the delegation was informed by the Ministry of Justice officials that a working group had been set up in order to elaborate the necessary</w:t>
      </w:r>
      <w:r w:rsidR="00E84D87" w:rsidRPr="00A85232">
        <w:rPr>
          <w:rFonts w:ascii="Times New Roman" w:eastAsia="Times New Roman" w:hAnsi="Times New Roman" w:cs="Times New Roman"/>
          <w:szCs w:val="24"/>
          <w:lang w:val="en-GB" w:eastAsia="en-GB"/>
        </w:rPr>
        <w:t xml:space="preserve"> </w:t>
      </w:r>
      <w:r w:rsidRPr="00A85232">
        <w:rPr>
          <w:rFonts w:ascii="Times New Roman" w:eastAsia="Times New Roman" w:hAnsi="Times New Roman" w:cs="Times New Roman"/>
          <w:szCs w:val="24"/>
          <w:lang w:val="en-GB" w:eastAsia="en-GB"/>
        </w:rPr>
        <w:t>legislative amendments with a view to ensuring that investigations into allegations of ill-treatment by prison staff were carried out by the police.</w:t>
      </w:r>
    </w:p>
    <w:p w:rsidR="00E550A8" w:rsidRPr="00A85232" w:rsidRDefault="00E550A8" w:rsidP="00E84D87">
      <w:pPr>
        <w:pStyle w:val="ECHRParaQuote"/>
        <w:rPr>
          <w:rFonts w:ascii="Times New Roman" w:eastAsia="Times New Roman" w:hAnsi="Times New Roman" w:cs="Times New Roman"/>
          <w:b/>
          <w:bCs/>
          <w:szCs w:val="24"/>
          <w:lang w:val="en-GB" w:eastAsia="en-GB"/>
        </w:rPr>
      </w:pPr>
      <w:r w:rsidRPr="00A85232">
        <w:rPr>
          <w:rFonts w:ascii="Times New Roman" w:eastAsia="Times New Roman" w:hAnsi="Times New Roman" w:cs="Times New Roman"/>
          <w:b/>
          <w:bCs/>
          <w:szCs w:val="24"/>
          <w:lang w:val="en-GB" w:eastAsia="en-GB"/>
        </w:rPr>
        <w:t>The Committee calls upon the Latvian authorities to take immediate steps throughout the prison system to ensure that officers of investigation divisions no longer carry out criminal investigations into alleged instances of ill-treatment by staff.</w:t>
      </w:r>
      <w:r w:rsidR="00E84D87" w:rsidRPr="00A85232">
        <w:rPr>
          <w:rFonts w:ascii="Times New Roman" w:eastAsia="Times New Roman" w:hAnsi="Times New Roman" w:cs="Times New Roman"/>
          <w:b/>
          <w:bCs/>
          <w:szCs w:val="24"/>
          <w:lang w:val="en-GB" w:eastAsia="en-GB"/>
        </w:rPr>
        <w:t>”</w:t>
      </w:r>
    </w:p>
    <w:bookmarkStart w:id="3" w:name="intlaw_CPT_Gov"/>
    <w:p w:rsidR="001E00B5" w:rsidRDefault="00BC5BA2" w:rsidP="00BC5BA2">
      <w:pPr>
        <w:pStyle w:val="ECHRPara"/>
        <w:rPr>
          <w:lang w:val="en-GB"/>
        </w:rPr>
      </w:pPr>
      <w:r>
        <w:rPr>
          <w:lang w:val="en-GB"/>
        </w:rPr>
        <w:fldChar w:fldCharType="begin"/>
      </w:r>
      <w:r>
        <w:rPr>
          <w:lang w:val="en-GB"/>
        </w:rPr>
        <w:instrText xml:space="preserve"> SEQ level0 \*arabic </w:instrText>
      </w:r>
      <w:r>
        <w:rPr>
          <w:lang w:val="en-GB"/>
        </w:rPr>
        <w:fldChar w:fldCharType="separate"/>
      </w:r>
      <w:r w:rsidR="00EC565E">
        <w:rPr>
          <w:noProof/>
          <w:lang w:val="en-GB"/>
        </w:rPr>
        <w:t>45</w:t>
      </w:r>
      <w:r>
        <w:rPr>
          <w:lang w:val="en-GB"/>
        </w:rPr>
        <w:fldChar w:fldCharType="end"/>
      </w:r>
      <w:bookmarkEnd w:id="3"/>
      <w:r>
        <w:rPr>
          <w:lang w:val="en-GB"/>
        </w:rPr>
        <w:t xml:space="preserve">.  The </w:t>
      </w:r>
      <w:r w:rsidR="001E00B5">
        <w:rPr>
          <w:lang w:val="en-GB"/>
        </w:rPr>
        <w:t>Latvian Government provided the following response to the CPT</w:t>
      </w:r>
      <w:r w:rsidR="00C956DF">
        <w:rPr>
          <w:lang w:val="en-GB"/>
        </w:rPr>
        <w:t>’</w:t>
      </w:r>
      <w:r w:rsidR="001E00B5">
        <w:rPr>
          <w:lang w:val="en-GB"/>
        </w:rPr>
        <w:t>s reports on visits to Latvia:</w:t>
      </w:r>
    </w:p>
    <w:p w:rsidR="00A9541B" w:rsidRPr="005E57D0" w:rsidRDefault="00A9541B" w:rsidP="00D16324">
      <w:pPr>
        <w:pStyle w:val="ECHRTitleCentre3"/>
        <w:rPr>
          <w:lang w:val="en-GB"/>
        </w:rPr>
      </w:pPr>
      <w:r w:rsidRPr="005E57D0">
        <w:rPr>
          <w:lang w:val="en-GB"/>
        </w:rPr>
        <w:t>Response as regards visits from 27 November to 7 December 2007</w:t>
      </w:r>
      <w:r w:rsidR="005E57D0">
        <w:rPr>
          <w:lang w:val="en-GB"/>
        </w:rPr>
        <w:br/>
      </w:r>
      <w:r w:rsidRPr="005E57D0">
        <w:rPr>
          <w:lang w:val="en-GB"/>
        </w:rPr>
        <w:t>(</w:t>
      </w:r>
      <w:r w:rsidR="00922F70" w:rsidRPr="005E57D0">
        <w:rPr>
          <w:lang w:val="en-GB"/>
        </w:rPr>
        <w:t>CPT/Inf (2009) 36</w:t>
      </w:r>
      <w:r w:rsidRPr="005E57D0">
        <w:rPr>
          <w:lang w:val="en-GB"/>
        </w:rPr>
        <w:t>):</w:t>
      </w:r>
    </w:p>
    <w:p w:rsidR="00FC1C1F" w:rsidRPr="00A9541B" w:rsidRDefault="00A9541B" w:rsidP="00C16CB0">
      <w:pPr>
        <w:pStyle w:val="ECHRParaQuote"/>
        <w:rPr>
          <w:lang w:val="en-GB"/>
        </w:rPr>
      </w:pPr>
      <w:r w:rsidRPr="00A9541B">
        <w:rPr>
          <w:lang w:val="en-GB"/>
        </w:rPr>
        <w:t>“</w:t>
      </w:r>
      <w:r w:rsidR="00C16CB0" w:rsidRPr="00C16CB0">
        <w:rPr>
          <w:lang w:val="en-GB"/>
        </w:rPr>
        <w:t xml:space="preserve">According to requirements of </w:t>
      </w:r>
      <w:r w:rsidR="00C16CB0">
        <w:rPr>
          <w:lang w:val="en-GB"/>
        </w:rPr>
        <w:t>[sections]</w:t>
      </w:r>
      <w:r w:rsidR="00C16CB0" w:rsidRPr="00C16CB0">
        <w:rPr>
          <w:lang w:val="en-GB"/>
        </w:rPr>
        <w:t xml:space="preserve"> 28, 386 and 387 of the Criminal Procedure Law</w:t>
      </w:r>
      <w:r w:rsidR="00C16CB0">
        <w:rPr>
          <w:lang w:val="en-GB"/>
        </w:rPr>
        <w:t xml:space="preserve"> </w:t>
      </w:r>
      <w:r w:rsidR="00C16CB0" w:rsidRPr="00C16CB0">
        <w:rPr>
          <w:lang w:val="en-GB"/>
        </w:rPr>
        <w:t>(effective from 1 October 2005) investigation institutions in prisons do exist and investigators are</w:t>
      </w:r>
      <w:r w:rsidR="00C16CB0">
        <w:rPr>
          <w:lang w:val="en-GB"/>
        </w:rPr>
        <w:t xml:space="preserve"> </w:t>
      </w:r>
      <w:r w:rsidR="00C16CB0" w:rsidRPr="00C16CB0">
        <w:rPr>
          <w:lang w:val="en-GB"/>
        </w:rPr>
        <w:t>authori</w:t>
      </w:r>
      <w:r w:rsidR="00C16CB0">
        <w:rPr>
          <w:lang w:val="en-GB"/>
        </w:rPr>
        <w:t>s</w:t>
      </w:r>
      <w:r w:rsidR="00C16CB0" w:rsidRPr="00C16CB0">
        <w:rPr>
          <w:lang w:val="en-GB"/>
        </w:rPr>
        <w:t>ed as independent persons, who investigate crimes committed by prisoners as well as by</w:t>
      </w:r>
      <w:r w:rsidR="00C16CB0">
        <w:rPr>
          <w:lang w:val="en-GB"/>
        </w:rPr>
        <w:t xml:space="preserve"> </w:t>
      </w:r>
      <w:r w:rsidR="00C16CB0" w:rsidRPr="00C16CB0">
        <w:rPr>
          <w:lang w:val="en-GB"/>
        </w:rPr>
        <w:t xml:space="preserve">prison </w:t>
      </w:r>
      <w:r w:rsidR="00CD2AE4">
        <w:rPr>
          <w:lang w:val="en-GB"/>
        </w:rPr>
        <w:t>[staff]</w:t>
      </w:r>
      <w:r w:rsidR="00C16CB0">
        <w:rPr>
          <w:lang w:val="en-GB"/>
        </w:rPr>
        <w:t xml:space="preserve"> </w:t>
      </w:r>
      <w:r w:rsidR="001D22F3">
        <w:rPr>
          <w:lang w:val="en-GB"/>
        </w:rPr>
        <w:t>...</w:t>
      </w:r>
      <w:r w:rsidR="00C16CB0">
        <w:rPr>
          <w:lang w:val="en-GB"/>
        </w:rPr>
        <w:t xml:space="preserve"> </w:t>
      </w:r>
      <w:r w:rsidR="00C16CB0" w:rsidRPr="00C16CB0">
        <w:rPr>
          <w:lang w:val="en-GB"/>
        </w:rPr>
        <w:t>Ministry will advance revision of this recommendation in working group created for</w:t>
      </w:r>
      <w:r w:rsidR="00C16CB0">
        <w:rPr>
          <w:lang w:val="en-GB"/>
        </w:rPr>
        <w:t xml:space="preserve"> </w:t>
      </w:r>
      <w:r w:rsidR="00C16CB0" w:rsidRPr="00C16CB0">
        <w:rPr>
          <w:lang w:val="en-GB"/>
        </w:rPr>
        <w:t xml:space="preserve">elaboration of </w:t>
      </w:r>
      <w:r w:rsidR="00CD2AE4">
        <w:rPr>
          <w:lang w:val="en-GB"/>
        </w:rPr>
        <w:t xml:space="preserve">the </w:t>
      </w:r>
      <w:r w:rsidR="00C16CB0" w:rsidRPr="00C16CB0">
        <w:rPr>
          <w:lang w:val="en-GB"/>
        </w:rPr>
        <w:t>Criminal Procedure Law in the beginning of 2009.</w:t>
      </w:r>
      <w:r w:rsidR="00C16CB0">
        <w:rPr>
          <w:lang w:val="en-GB"/>
        </w:rPr>
        <w:t>”</w:t>
      </w:r>
    </w:p>
    <w:p w:rsidR="001E00B5" w:rsidRPr="00D16324" w:rsidRDefault="001E00B5" w:rsidP="00BC7FBD">
      <w:pPr>
        <w:pStyle w:val="ECHRTitleCentre3"/>
        <w:rPr>
          <w:lang w:val="en-GB"/>
        </w:rPr>
      </w:pPr>
      <w:r w:rsidRPr="00D16324">
        <w:rPr>
          <w:lang w:val="en-GB"/>
        </w:rPr>
        <w:t>Response as regards visit from 3 to 8 December 2009 (CPT/Inf (2011) 23):</w:t>
      </w:r>
    </w:p>
    <w:p w:rsidR="00C956DF" w:rsidRDefault="00AD7A6A" w:rsidP="00AD7A6A">
      <w:pPr>
        <w:pStyle w:val="ECHRParaQuote"/>
        <w:rPr>
          <w:rFonts w:ascii="Times New Roman" w:eastAsia="Times New Roman" w:hAnsi="Times New Roman" w:cs="Times New Roman"/>
          <w:szCs w:val="24"/>
          <w:lang w:val="en-GB" w:eastAsia="en-GB"/>
        </w:rPr>
      </w:pPr>
      <w:r w:rsidRPr="00A85232">
        <w:rPr>
          <w:rFonts w:ascii="Times New Roman" w:eastAsia="Times New Roman" w:hAnsi="Times New Roman" w:cs="Times New Roman"/>
          <w:bCs/>
          <w:szCs w:val="24"/>
          <w:lang w:val="en-GB" w:eastAsia="en-GB"/>
        </w:rPr>
        <w:t>“</w:t>
      </w:r>
      <w:r w:rsidR="001E00B5" w:rsidRPr="00A85232">
        <w:rPr>
          <w:rFonts w:ascii="Times New Roman" w:eastAsia="Times New Roman" w:hAnsi="Times New Roman" w:cs="Times New Roman"/>
          <w:bCs/>
          <w:szCs w:val="24"/>
          <w:lang w:val="en-GB" w:eastAsia="en-GB"/>
        </w:rPr>
        <w:t xml:space="preserve">8. </w:t>
      </w:r>
      <w:r w:rsidR="001D22F3">
        <w:rPr>
          <w:rFonts w:ascii="Times New Roman" w:eastAsia="Times New Roman" w:hAnsi="Times New Roman" w:cs="Times New Roman"/>
          <w:bCs/>
          <w:szCs w:val="24"/>
          <w:lang w:val="en-GB" w:eastAsia="en-GB"/>
        </w:rPr>
        <w:t>...</w:t>
      </w:r>
      <w:r w:rsidRPr="00A85232">
        <w:rPr>
          <w:rFonts w:ascii="Times New Roman" w:eastAsia="Times New Roman" w:hAnsi="Times New Roman" w:cs="Times New Roman"/>
          <w:bCs/>
          <w:szCs w:val="24"/>
          <w:lang w:val="en-GB" w:eastAsia="en-GB"/>
        </w:rPr>
        <w:t xml:space="preserve"> </w:t>
      </w:r>
      <w:bookmarkStart w:id="4" w:name="bkm992"/>
      <w:bookmarkEnd w:id="4"/>
      <w:r w:rsidRPr="00A85232">
        <w:rPr>
          <w:rFonts w:ascii="Times New Roman" w:eastAsia="Times New Roman" w:hAnsi="Times New Roman" w:cs="Times New Roman"/>
          <w:bCs/>
          <w:szCs w:val="24"/>
          <w:lang w:val="en-GB" w:eastAsia="en-GB"/>
        </w:rPr>
        <w:t xml:space="preserve">In </w:t>
      </w:r>
      <w:r w:rsidRPr="00A85232">
        <w:rPr>
          <w:rFonts w:ascii="Times New Roman" w:eastAsia="Times New Roman" w:hAnsi="Times New Roman" w:cs="Times New Roman"/>
          <w:szCs w:val="24"/>
          <w:lang w:val="en-GB" w:eastAsia="en-GB"/>
        </w:rPr>
        <w:t>t</w:t>
      </w:r>
      <w:r w:rsidR="001E00B5" w:rsidRPr="00A85232">
        <w:rPr>
          <w:rFonts w:ascii="Times New Roman" w:eastAsia="Times New Roman" w:hAnsi="Times New Roman" w:cs="Times New Roman"/>
          <w:szCs w:val="24"/>
          <w:lang w:val="en-GB" w:eastAsia="en-GB"/>
        </w:rPr>
        <w:t xml:space="preserve">he </w:t>
      </w:r>
      <w:r w:rsidRPr="00A85232">
        <w:rPr>
          <w:rFonts w:ascii="Times New Roman" w:eastAsia="Times New Roman" w:hAnsi="Times New Roman" w:cs="Times New Roman"/>
          <w:szCs w:val="24"/>
          <w:lang w:val="en-GB" w:eastAsia="en-GB"/>
        </w:rPr>
        <w:t>c</w:t>
      </w:r>
      <w:r w:rsidR="001E00B5" w:rsidRPr="00A85232">
        <w:rPr>
          <w:rFonts w:ascii="Times New Roman" w:eastAsia="Times New Roman" w:hAnsi="Times New Roman" w:cs="Times New Roman"/>
          <w:szCs w:val="24"/>
          <w:lang w:val="en-GB" w:eastAsia="en-GB"/>
        </w:rPr>
        <w:t xml:space="preserve">entral </w:t>
      </w:r>
      <w:r w:rsidRPr="00A85232">
        <w:rPr>
          <w:rFonts w:ascii="Times New Roman" w:eastAsia="Times New Roman" w:hAnsi="Times New Roman" w:cs="Times New Roman"/>
          <w:szCs w:val="24"/>
          <w:lang w:val="en-GB" w:eastAsia="en-GB"/>
        </w:rPr>
        <w:t>[apparatus]</w:t>
      </w:r>
      <w:r w:rsidR="001E00B5" w:rsidRPr="00A85232">
        <w:rPr>
          <w:rFonts w:ascii="Times New Roman" w:eastAsia="Times New Roman" w:hAnsi="Times New Roman" w:cs="Times New Roman"/>
          <w:szCs w:val="24"/>
          <w:lang w:val="en-GB" w:eastAsia="en-GB"/>
        </w:rPr>
        <w:t xml:space="preserve"> of the </w:t>
      </w:r>
      <w:r w:rsidRPr="00A85232">
        <w:rPr>
          <w:rFonts w:ascii="Times New Roman" w:eastAsia="Times New Roman" w:hAnsi="Times New Roman" w:cs="Times New Roman"/>
          <w:szCs w:val="24"/>
          <w:lang w:val="en-GB" w:eastAsia="en-GB"/>
        </w:rPr>
        <w:t xml:space="preserve">[Prisons Administration, </w:t>
      </w:r>
      <w:r w:rsidRPr="00A85232">
        <w:rPr>
          <w:rFonts w:ascii="Times New Roman" w:eastAsia="Times New Roman" w:hAnsi="Times New Roman" w:cs="Times New Roman"/>
          <w:i/>
          <w:szCs w:val="24"/>
          <w:lang w:val="en-GB" w:eastAsia="en-GB"/>
        </w:rPr>
        <w:t xml:space="preserve">the </w:t>
      </w:r>
      <w:r w:rsidR="001E00B5" w:rsidRPr="00A85232">
        <w:rPr>
          <w:rFonts w:ascii="Times New Roman" w:eastAsia="Times New Roman" w:hAnsi="Times New Roman" w:cs="Times New Roman"/>
          <w:i/>
          <w:szCs w:val="24"/>
          <w:lang w:val="en-GB" w:eastAsia="en-GB"/>
        </w:rPr>
        <w:t>LPA</w:t>
      </w:r>
      <w:r w:rsidRPr="00A85232">
        <w:rPr>
          <w:rFonts w:ascii="Times New Roman" w:eastAsia="Times New Roman" w:hAnsi="Times New Roman" w:cs="Times New Roman"/>
          <w:szCs w:val="24"/>
          <w:lang w:val="en-GB" w:eastAsia="en-GB"/>
        </w:rPr>
        <w:t>]</w:t>
      </w:r>
      <w:r w:rsidR="001E00B5" w:rsidRPr="00A85232">
        <w:rPr>
          <w:rFonts w:ascii="Times New Roman" w:eastAsia="Times New Roman" w:hAnsi="Times New Roman" w:cs="Times New Roman"/>
          <w:szCs w:val="24"/>
          <w:lang w:val="en-GB" w:eastAsia="en-GB"/>
        </w:rPr>
        <w:t xml:space="preserve"> the </w:t>
      </w:r>
      <w:r w:rsidRPr="00A85232">
        <w:rPr>
          <w:rFonts w:ascii="Times New Roman" w:eastAsia="Times New Roman" w:hAnsi="Times New Roman" w:cs="Times New Roman"/>
          <w:szCs w:val="24"/>
          <w:lang w:val="en-GB" w:eastAsia="en-GB"/>
        </w:rPr>
        <w:t>i</w:t>
      </w:r>
      <w:r w:rsidR="001E00B5" w:rsidRPr="00A85232">
        <w:rPr>
          <w:rFonts w:ascii="Times New Roman" w:eastAsia="Times New Roman" w:hAnsi="Times New Roman" w:cs="Times New Roman"/>
          <w:szCs w:val="24"/>
          <w:lang w:val="en-GB" w:eastAsia="en-GB"/>
        </w:rPr>
        <w:t xml:space="preserve">nvestigation division exists with three posts, whereas 17 inspectors execute investigation in prisons. </w:t>
      </w:r>
      <w:r w:rsidR="001E00B5" w:rsidRPr="00F25F07">
        <w:rPr>
          <w:rFonts w:ascii="Times New Roman" w:eastAsia="Times New Roman" w:hAnsi="Times New Roman" w:cs="Times New Roman"/>
          <w:szCs w:val="24"/>
          <w:lang w:val="en-GB" w:eastAsia="en-GB"/>
        </w:rPr>
        <w:t xml:space="preserve">Thereby prisons inspectors execute pre-trial investigations in criminal proceedings on severe criminal offences performed by prisoners, </w:t>
      </w:r>
      <w:r w:rsidR="00CD2AE4">
        <w:rPr>
          <w:rFonts w:ascii="Times New Roman" w:eastAsia="Times New Roman" w:hAnsi="Times New Roman" w:cs="Times New Roman"/>
          <w:szCs w:val="24"/>
          <w:lang w:val="en-GB" w:eastAsia="en-GB"/>
        </w:rPr>
        <w:t>freelance employees</w:t>
      </w:r>
      <w:r w:rsidR="001E00B5" w:rsidRPr="00F25F07">
        <w:rPr>
          <w:rFonts w:ascii="Times New Roman" w:eastAsia="Times New Roman" w:hAnsi="Times New Roman" w:cs="Times New Roman"/>
          <w:szCs w:val="24"/>
          <w:lang w:val="en-GB" w:eastAsia="en-GB"/>
        </w:rPr>
        <w:t xml:space="preserve"> in a territory of </w:t>
      </w:r>
      <w:r w:rsidRPr="00F25F07">
        <w:rPr>
          <w:rFonts w:ascii="Times New Roman" w:eastAsia="Times New Roman" w:hAnsi="Times New Roman" w:cs="Times New Roman"/>
          <w:szCs w:val="24"/>
          <w:lang w:val="en-GB" w:eastAsia="en-GB"/>
        </w:rPr>
        <w:t>[a prison]</w:t>
      </w:r>
      <w:r w:rsidR="001E00B5" w:rsidRPr="00F25F07">
        <w:rPr>
          <w:rFonts w:ascii="Times New Roman" w:eastAsia="Times New Roman" w:hAnsi="Times New Roman" w:cs="Times New Roman"/>
          <w:szCs w:val="24"/>
          <w:lang w:val="en-GB" w:eastAsia="en-GB"/>
        </w:rPr>
        <w:t xml:space="preserve">, as well as LPA </w:t>
      </w:r>
      <w:r w:rsidR="00F25F07" w:rsidRPr="00F25F07">
        <w:rPr>
          <w:rFonts w:ascii="Times New Roman" w:eastAsia="Times New Roman" w:hAnsi="Times New Roman" w:cs="Times New Roman"/>
          <w:szCs w:val="24"/>
          <w:lang w:val="en-GB" w:eastAsia="en-GB"/>
        </w:rPr>
        <w:t>officials</w:t>
      </w:r>
      <w:r w:rsidR="001D22F3">
        <w:rPr>
          <w:rFonts w:ascii="Times New Roman" w:eastAsia="Times New Roman" w:hAnsi="Times New Roman" w:cs="Times New Roman"/>
          <w:szCs w:val="24"/>
          <w:lang w:val="en-GB" w:eastAsia="en-GB"/>
        </w:rPr>
        <w:t>...</w:t>
      </w:r>
      <w:r w:rsidRPr="00F25F07">
        <w:rPr>
          <w:rFonts w:ascii="Times New Roman" w:eastAsia="Times New Roman" w:hAnsi="Times New Roman" w:cs="Times New Roman"/>
          <w:szCs w:val="24"/>
          <w:lang w:val="en-GB" w:eastAsia="en-GB"/>
        </w:rPr>
        <w:t>.”</w:t>
      </w:r>
    </w:p>
    <w:p w:rsidR="00FC1C1F" w:rsidRPr="00D16324" w:rsidRDefault="00FC1C1F" w:rsidP="00BC7FBD">
      <w:pPr>
        <w:pStyle w:val="ECHRTitleCentre3"/>
        <w:rPr>
          <w:lang w:val="en-GB"/>
        </w:rPr>
      </w:pPr>
      <w:r w:rsidRPr="00D16324">
        <w:rPr>
          <w:lang w:val="en-GB"/>
        </w:rPr>
        <w:t>Response as regards visit from 5 to 15 September 2011 (CPT/Inf (2013) 2</w:t>
      </w:r>
      <w:r w:rsidR="00922F70" w:rsidRPr="00D16324">
        <w:rPr>
          <w:lang w:val="en-GB"/>
        </w:rPr>
        <w:t>1</w:t>
      </w:r>
      <w:r w:rsidRPr="00D16324">
        <w:rPr>
          <w:lang w:val="en-GB"/>
        </w:rPr>
        <w:t>):</w:t>
      </w:r>
    </w:p>
    <w:p w:rsidR="00FC1C1F" w:rsidRPr="00E84D87" w:rsidRDefault="00FC1C1F" w:rsidP="00FC1C1F">
      <w:pPr>
        <w:pStyle w:val="ECHRParaQuote"/>
        <w:rPr>
          <w:b/>
          <w:lang w:val="en-GB"/>
        </w:rPr>
      </w:pPr>
      <w:r>
        <w:rPr>
          <w:b/>
          <w:lang w:val="en-GB"/>
        </w:rPr>
        <w:t>“Paragraphs 108-109</w:t>
      </w:r>
    </w:p>
    <w:p w:rsidR="00FC1C1F" w:rsidRPr="00FC1C1F" w:rsidRDefault="00FC1C1F" w:rsidP="00FC1C1F">
      <w:pPr>
        <w:pStyle w:val="ECHRParaQuote"/>
        <w:rPr>
          <w:rFonts w:ascii="Times New Roman" w:eastAsia="Times New Roman" w:hAnsi="Times New Roman" w:cs="Times New Roman"/>
          <w:szCs w:val="24"/>
          <w:lang w:val="en-GB" w:eastAsia="en-GB"/>
        </w:rPr>
      </w:pPr>
      <w:r w:rsidRPr="00FC1C1F">
        <w:rPr>
          <w:rFonts w:ascii="Times New Roman" w:eastAsia="Times New Roman" w:hAnsi="Times New Roman" w:cs="Times New Roman"/>
          <w:szCs w:val="24"/>
          <w:lang w:val="en-GB" w:eastAsia="en-GB"/>
        </w:rPr>
        <w:t xml:space="preserve">Pursuant to the provisions of </w:t>
      </w:r>
      <w:r>
        <w:rPr>
          <w:rFonts w:ascii="Times New Roman" w:eastAsia="Times New Roman" w:hAnsi="Times New Roman" w:cs="Times New Roman"/>
          <w:szCs w:val="24"/>
          <w:lang w:val="en-GB" w:eastAsia="en-GB"/>
        </w:rPr>
        <w:t>s</w:t>
      </w:r>
      <w:r w:rsidRPr="00FC1C1F">
        <w:rPr>
          <w:rFonts w:ascii="Times New Roman" w:eastAsia="Times New Roman" w:hAnsi="Times New Roman" w:cs="Times New Roman"/>
          <w:szCs w:val="24"/>
          <w:lang w:val="en-GB" w:eastAsia="en-GB"/>
        </w:rPr>
        <w:t>ection 387</w:t>
      </w:r>
      <w:r>
        <w:rPr>
          <w:rFonts w:ascii="Times New Roman" w:eastAsia="Times New Roman" w:hAnsi="Times New Roman" w:cs="Times New Roman"/>
          <w:szCs w:val="24"/>
          <w:lang w:val="en-GB" w:eastAsia="en-GB"/>
        </w:rPr>
        <w:t>(5)</w:t>
      </w:r>
      <w:r w:rsidRPr="00FC1C1F">
        <w:rPr>
          <w:rFonts w:ascii="Times New Roman" w:eastAsia="Times New Roman" w:hAnsi="Times New Roman" w:cs="Times New Roman"/>
          <w:szCs w:val="24"/>
          <w:lang w:val="en-GB" w:eastAsia="en-GB"/>
        </w:rPr>
        <w:t xml:space="preserve"> of the Criminal Procedure Law,</w:t>
      </w:r>
      <w:r>
        <w:rPr>
          <w:rFonts w:ascii="Times New Roman" w:eastAsia="Times New Roman" w:hAnsi="Times New Roman" w:cs="Times New Roman"/>
          <w:szCs w:val="24"/>
          <w:lang w:val="en-GB" w:eastAsia="en-GB"/>
        </w:rPr>
        <w:t xml:space="preserve"> </w:t>
      </w:r>
      <w:r w:rsidR="00F25F07">
        <w:rPr>
          <w:rFonts w:ascii="Times New Roman" w:eastAsia="Times New Roman" w:hAnsi="Times New Roman" w:cs="Times New Roman"/>
          <w:szCs w:val="24"/>
          <w:lang w:val="en-GB" w:eastAsia="en-GB"/>
        </w:rPr>
        <w:t>officials</w:t>
      </w:r>
      <w:r w:rsidRPr="00FC1C1F">
        <w:rPr>
          <w:rFonts w:ascii="Times New Roman" w:eastAsia="Times New Roman" w:hAnsi="Times New Roman" w:cs="Times New Roman"/>
          <w:szCs w:val="24"/>
          <w:lang w:val="en-GB" w:eastAsia="en-GB"/>
        </w:rPr>
        <w:t xml:space="preserve"> authorised by the Latvian Prison</w:t>
      </w:r>
      <w:r w:rsidR="006101F7">
        <w:rPr>
          <w:rFonts w:ascii="Times New Roman" w:eastAsia="Times New Roman" w:hAnsi="Times New Roman" w:cs="Times New Roman"/>
          <w:szCs w:val="24"/>
          <w:lang w:val="en-GB" w:eastAsia="en-GB"/>
        </w:rPr>
        <w:t>s</w:t>
      </w:r>
      <w:r w:rsidRPr="00FC1C1F">
        <w:rPr>
          <w:rFonts w:ascii="Times New Roman" w:eastAsia="Times New Roman" w:hAnsi="Times New Roman" w:cs="Times New Roman"/>
          <w:szCs w:val="24"/>
          <w:lang w:val="en-GB" w:eastAsia="en-GB"/>
        </w:rPr>
        <w:t xml:space="preserve"> Administration shall investigate criminal offences</w:t>
      </w:r>
      <w:r>
        <w:rPr>
          <w:rFonts w:ascii="Times New Roman" w:eastAsia="Times New Roman" w:hAnsi="Times New Roman" w:cs="Times New Roman"/>
          <w:szCs w:val="24"/>
          <w:lang w:val="en-GB" w:eastAsia="en-GB"/>
        </w:rPr>
        <w:t xml:space="preserve"> </w:t>
      </w:r>
      <w:r w:rsidRPr="00FC1C1F">
        <w:rPr>
          <w:rFonts w:ascii="Times New Roman" w:eastAsia="Times New Roman" w:hAnsi="Times New Roman" w:cs="Times New Roman"/>
          <w:szCs w:val="24"/>
          <w:lang w:val="en-GB" w:eastAsia="en-GB"/>
        </w:rPr>
        <w:t>committed by detainees or prisoners, or by prison staff in prisons. Prison investigators perform</w:t>
      </w:r>
      <w:r>
        <w:rPr>
          <w:rFonts w:ascii="Times New Roman" w:eastAsia="Times New Roman" w:hAnsi="Times New Roman" w:cs="Times New Roman"/>
          <w:szCs w:val="24"/>
          <w:lang w:val="en-GB" w:eastAsia="en-GB"/>
        </w:rPr>
        <w:t xml:space="preserve"> </w:t>
      </w:r>
      <w:r w:rsidRPr="00FC1C1F">
        <w:rPr>
          <w:rFonts w:ascii="Times New Roman" w:eastAsia="Times New Roman" w:hAnsi="Times New Roman" w:cs="Times New Roman"/>
          <w:szCs w:val="24"/>
          <w:lang w:val="en-GB" w:eastAsia="en-GB"/>
        </w:rPr>
        <w:t>pre-trial investigation in criminal proceedings regarding serious and especially serious criminal</w:t>
      </w:r>
      <w:r>
        <w:rPr>
          <w:rFonts w:ascii="Times New Roman" w:eastAsia="Times New Roman" w:hAnsi="Times New Roman" w:cs="Times New Roman"/>
          <w:szCs w:val="24"/>
          <w:lang w:val="en-GB" w:eastAsia="en-GB"/>
        </w:rPr>
        <w:t xml:space="preserve"> </w:t>
      </w:r>
      <w:r w:rsidRPr="00FC1C1F">
        <w:rPr>
          <w:rFonts w:ascii="Times New Roman" w:eastAsia="Times New Roman" w:hAnsi="Times New Roman" w:cs="Times New Roman"/>
          <w:szCs w:val="24"/>
          <w:lang w:val="en-GB" w:eastAsia="en-GB"/>
        </w:rPr>
        <w:t xml:space="preserve">offences committed by detainees or prisoners, </w:t>
      </w:r>
      <w:r w:rsidR="006E6D55">
        <w:rPr>
          <w:rFonts w:ascii="Times New Roman" w:eastAsia="Times New Roman" w:hAnsi="Times New Roman" w:cs="Times New Roman"/>
          <w:szCs w:val="24"/>
          <w:lang w:val="en-GB" w:eastAsia="en-GB"/>
        </w:rPr>
        <w:t>hired labour sta</w:t>
      </w:r>
      <w:r w:rsidRPr="00FC1C1F">
        <w:rPr>
          <w:rFonts w:ascii="Times New Roman" w:eastAsia="Times New Roman" w:hAnsi="Times New Roman" w:cs="Times New Roman"/>
          <w:szCs w:val="24"/>
          <w:lang w:val="en-GB" w:eastAsia="en-GB"/>
        </w:rPr>
        <w:t>ff in the territory of the prison, as</w:t>
      </w:r>
      <w:r>
        <w:rPr>
          <w:rFonts w:ascii="Times New Roman" w:eastAsia="Times New Roman" w:hAnsi="Times New Roman" w:cs="Times New Roman"/>
          <w:szCs w:val="24"/>
          <w:lang w:val="en-GB" w:eastAsia="en-GB"/>
        </w:rPr>
        <w:t xml:space="preserve"> </w:t>
      </w:r>
      <w:r w:rsidRPr="00FC1C1F">
        <w:rPr>
          <w:rFonts w:ascii="Times New Roman" w:eastAsia="Times New Roman" w:hAnsi="Times New Roman" w:cs="Times New Roman"/>
          <w:szCs w:val="24"/>
          <w:lang w:val="en-GB" w:eastAsia="en-GB"/>
        </w:rPr>
        <w:t xml:space="preserve">well as </w:t>
      </w:r>
      <w:r w:rsidR="006101F7">
        <w:rPr>
          <w:rFonts w:ascii="Times New Roman" w:eastAsia="Times New Roman" w:hAnsi="Times New Roman" w:cs="Times New Roman"/>
          <w:szCs w:val="24"/>
          <w:lang w:val="en-GB" w:eastAsia="en-GB"/>
        </w:rPr>
        <w:t>officials</w:t>
      </w:r>
      <w:r w:rsidRPr="00FC1C1F">
        <w:rPr>
          <w:rFonts w:ascii="Times New Roman" w:eastAsia="Times New Roman" w:hAnsi="Times New Roman" w:cs="Times New Roman"/>
          <w:szCs w:val="24"/>
          <w:lang w:val="en-GB" w:eastAsia="en-GB"/>
        </w:rPr>
        <w:t xml:space="preserve"> of the Latvian Prison</w:t>
      </w:r>
      <w:r w:rsidR="006101F7">
        <w:rPr>
          <w:rFonts w:ascii="Times New Roman" w:eastAsia="Times New Roman" w:hAnsi="Times New Roman" w:cs="Times New Roman"/>
          <w:szCs w:val="24"/>
          <w:lang w:val="en-GB" w:eastAsia="en-GB"/>
        </w:rPr>
        <w:t>s</w:t>
      </w:r>
      <w:r w:rsidRPr="00FC1C1F">
        <w:rPr>
          <w:rFonts w:ascii="Times New Roman" w:eastAsia="Times New Roman" w:hAnsi="Times New Roman" w:cs="Times New Roman"/>
          <w:szCs w:val="24"/>
          <w:lang w:val="en-GB" w:eastAsia="en-GB"/>
        </w:rPr>
        <w:t xml:space="preserve"> Administration. </w:t>
      </w:r>
      <w:r w:rsidR="001D22F3">
        <w:rPr>
          <w:rFonts w:ascii="Times New Roman" w:eastAsia="Times New Roman" w:hAnsi="Times New Roman" w:cs="Times New Roman"/>
          <w:szCs w:val="24"/>
          <w:lang w:val="en-GB" w:eastAsia="en-GB"/>
        </w:rPr>
        <w:t>...</w:t>
      </w:r>
    </w:p>
    <w:p w:rsidR="00FC1C1F" w:rsidRPr="00FC1C1F" w:rsidRDefault="00FC1C1F" w:rsidP="00FC1C1F">
      <w:pPr>
        <w:pStyle w:val="ECHRParaQuote"/>
        <w:rPr>
          <w:rFonts w:ascii="Times New Roman" w:eastAsia="Times New Roman" w:hAnsi="Times New Roman" w:cs="Times New Roman"/>
          <w:szCs w:val="24"/>
          <w:lang w:val="en-GB" w:eastAsia="en-GB"/>
        </w:rPr>
      </w:pPr>
      <w:r w:rsidRPr="00FC1C1F">
        <w:rPr>
          <w:rFonts w:ascii="Times New Roman" w:eastAsia="Times New Roman" w:hAnsi="Times New Roman" w:cs="Times New Roman"/>
          <w:szCs w:val="24"/>
          <w:lang w:val="en-GB" w:eastAsia="en-GB"/>
        </w:rPr>
        <w:t>In turn, pursuant to the provisions of Section 394</w:t>
      </w:r>
      <w:r>
        <w:rPr>
          <w:rFonts w:ascii="Times New Roman" w:eastAsia="Times New Roman" w:hAnsi="Times New Roman" w:cs="Times New Roman"/>
          <w:szCs w:val="24"/>
          <w:lang w:val="en-GB" w:eastAsia="en-GB"/>
        </w:rPr>
        <w:t xml:space="preserve">(1) and (2) </w:t>
      </w:r>
      <w:r w:rsidRPr="00FC1C1F">
        <w:rPr>
          <w:rFonts w:ascii="Times New Roman" w:eastAsia="Times New Roman" w:hAnsi="Times New Roman" w:cs="Times New Roman"/>
          <w:szCs w:val="24"/>
          <w:lang w:val="en-GB" w:eastAsia="en-GB"/>
        </w:rPr>
        <w:t>of the Criminal</w:t>
      </w:r>
      <w:r>
        <w:rPr>
          <w:rFonts w:ascii="Times New Roman" w:eastAsia="Times New Roman" w:hAnsi="Times New Roman" w:cs="Times New Roman"/>
          <w:szCs w:val="24"/>
          <w:lang w:val="en-GB" w:eastAsia="en-GB"/>
        </w:rPr>
        <w:t xml:space="preserve"> </w:t>
      </w:r>
      <w:r w:rsidRPr="00FC1C1F">
        <w:rPr>
          <w:rFonts w:ascii="Times New Roman" w:eastAsia="Times New Roman" w:hAnsi="Times New Roman" w:cs="Times New Roman"/>
          <w:szCs w:val="24"/>
          <w:lang w:val="en-GB" w:eastAsia="en-GB"/>
        </w:rPr>
        <w:t>Procedure Law, an investigator or public prosecutor may assign the performance of separate</w:t>
      </w:r>
      <w:r>
        <w:rPr>
          <w:rFonts w:ascii="Times New Roman" w:eastAsia="Times New Roman" w:hAnsi="Times New Roman" w:cs="Times New Roman"/>
          <w:szCs w:val="24"/>
          <w:lang w:val="en-GB" w:eastAsia="en-GB"/>
        </w:rPr>
        <w:t xml:space="preserve"> </w:t>
      </w:r>
      <w:r w:rsidRPr="00FC1C1F">
        <w:rPr>
          <w:rFonts w:ascii="Times New Roman" w:eastAsia="Times New Roman" w:hAnsi="Times New Roman" w:cs="Times New Roman"/>
          <w:szCs w:val="24"/>
          <w:lang w:val="en-GB" w:eastAsia="en-GB"/>
        </w:rPr>
        <w:t>procedural actions or tasks to another investigating institution or an official authorised to</w:t>
      </w:r>
      <w:r>
        <w:rPr>
          <w:rFonts w:ascii="Times New Roman" w:eastAsia="Times New Roman" w:hAnsi="Times New Roman" w:cs="Times New Roman"/>
          <w:szCs w:val="24"/>
          <w:lang w:val="en-GB" w:eastAsia="en-GB"/>
        </w:rPr>
        <w:t xml:space="preserve"> </w:t>
      </w:r>
      <w:r w:rsidRPr="00FC1C1F">
        <w:rPr>
          <w:rFonts w:ascii="Times New Roman" w:eastAsia="Times New Roman" w:hAnsi="Times New Roman" w:cs="Times New Roman"/>
          <w:szCs w:val="24"/>
          <w:lang w:val="en-GB" w:eastAsia="en-GB"/>
        </w:rPr>
        <w:t>perform criminal proceedings and the assignment shall be given in writing, indicating the</w:t>
      </w:r>
      <w:r>
        <w:rPr>
          <w:rFonts w:ascii="Times New Roman" w:eastAsia="Times New Roman" w:hAnsi="Times New Roman" w:cs="Times New Roman"/>
          <w:szCs w:val="24"/>
          <w:lang w:val="en-GB" w:eastAsia="en-GB"/>
        </w:rPr>
        <w:t xml:space="preserve"> </w:t>
      </w:r>
      <w:r w:rsidRPr="00FC1C1F">
        <w:rPr>
          <w:rFonts w:ascii="Times New Roman" w:eastAsia="Times New Roman" w:hAnsi="Times New Roman" w:cs="Times New Roman"/>
          <w:szCs w:val="24"/>
          <w:lang w:val="en-GB" w:eastAsia="en-GB"/>
        </w:rPr>
        <w:t>matters that shall be ascertained by performing the relevant investigation activity or other</w:t>
      </w:r>
      <w:r>
        <w:rPr>
          <w:rFonts w:ascii="Times New Roman" w:eastAsia="Times New Roman" w:hAnsi="Times New Roman" w:cs="Times New Roman"/>
          <w:szCs w:val="24"/>
          <w:lang w:val="en-GB" w:eastAsia="en-GB"/>
        </w:rPr>
        <w:t xml:space="preserve"> </w:t>
      </w:r>
      <w:r w:rsidRPr="00FC1C1F">
        <w:rPr>
          <w:rFonts w:ascii="Times New Roman" w:eastAsia="Times New Roman" w:hAnsi="Times New Roman" w:cs="Times New Roman"/>
          <w:szCs w:val="24"/>
          <w:lang w:val="en-GB" w:eastAsia="en-GB"/>
        </w:rPr>
        <w:t>operation.</w:t>
      </w:r>
    </w:p>
    <w:p w:rsidR="00FC1C1F" w:rsidRPr="00FC1C1F" w:rsidRDefault="00FC1C1F" w:rsidP="00FC1C1F">
      <w:pPr>
        <w:pStyle w:val="ECHRParaQuote"/>
        <w:rPr>
          <w:rFonts w:ascii="Times New Roman" w:eastAsia="Times New Roman" w:hAnsi="Times New Roman" w:cs="Times New Roman"/>
          <w:szCs w:val="24"/>
          <w:lang w:val="en-GB" w:eastAsia="en-GB"/>
        </w:rPr>
      </w:pPr>
      <w:r w:rsidRPr="00FC1C1F">
        <w:rPr>
          <w:rFonts w:ascii="Times New Roman" w:eastAsia="Times New Roman" w:hAnsi="Times New Roman" w:cs="Times New Roman"/>
          <w:szCs w:val="24"/>
          <w:lang w:val="en-GB" w:eastAsia="en-GB"/>
        </w:rPr>
        <w:t>It is prescribed by Section 22</w:t>
      </w:r>
      <w:r>
        <w:rPr>
          <w:rFonts w:ascii="Times New Roman" w:eastAsia="Times New Roman" w:hAnsi="Times New Roman" w:cs="Times New Roman"/>
          <w:szCs w:val="24"/>
          <w:lang w:val="en-GB" w:eastAsia="en-GB"/>
        </w:rPr>
        <w:t>(1)(5)</w:t>
      </w:r>
      <w:r w:rsidRPr="00FC1C1F">
        <w:rPr>
          <w:rFonts w:ascii="Times New Roman" w:eastAsia="Times New Roman" w:hAnsi="Times New Roman" w:cs="Times New Roman"/>
          <w:szCs w:val="24"/>
          <w:lang w:val="en-GB" w:eastAsia="en-GB"/>
        </w:rPr>
        <w:t xml:space="preserve"> of the Prisons Administration Law that</w:t>
      </w:r>
      <w:r>
        <w:rPr>
          <w:rFonts w:ascii="Times New Roman" w:eastAsia="Times New Roman" w:hAnsi="Times New Roman" w:cs="Times New Roman"/>
          <w:szCs w:val="24"/>
          <w:lang w:val="en-GB" w:eastAsia="en-GB"/>
        </w:rPr>
        <w:t xml:space="preserve"> </w:t>
      </w:r>
      <w:r w:rsidRPr="00FC1C1F">
        <w:rPr>
          <w:rFonts w:ascii="Times New Roman" w:eastAsia="Times New Roman" w:hAnsi="Times New Roman" w:cs="Times New Roman"/>
          <w:szCs w:val="24"/>
          <w:lang w:val="en-GB" w:eastAsia="en-GB"/>
        </w:rPr>
        <w:t>an official, in performing service tasks, has the right to perform pre-trial investigations in</w:t>
      </w:r>
      <w:r>
        <w:rPr>
          <w:rFonts w:ascii="Times New Roman" w:eastAsia="Times New Roman" w:hAnsi="Times New Roman" w:cs="Times New Roman"/>
          <w:szCs w:val="24"/>
          <w:lang w:val="en-GB" w:eastAsia="en-GB"/>
        </w:rPr>
        <w:t xml:space="preserve"> </w:t>
      </w:r>
      <w:r w:rsidRPr="00FC1C1F">
        <w:rPr>
          <w:rFonts w:ascii="Times New Roman" w:eastAsia="Times New Roman" w:hAnsi="Times New Roman" w:cs="Times New Roman"/>
          <w:szCs w:val="24"/>
          <w:lang w:val="en-GB" w:eastAsia="en-GB"/>
        </w:rPr>
        <w:t>conformity with the competence specified in the Criminal Procedure Law.</w:t>
      </w:r>
      <w:r>
        <w:rPr>
          <w:rFonts w:ascii="Times New Roman" w:eastAsia="Times New Roman" w:hAnsi="Times New Roman" w:cs="Times New Roman"/>
          <w:szCs w:val="24"/>
          <w:lang w:val="en-GB" w:eastAsia="en-GB"/>
        </w:rPr>
        <w:t xml:space="preserve"> </w:t>
      </w:r>
      <w:r w:rsidRPr="00FC1C1F">
        <w:rPr>
          <w:rFonts w:ascii="Times New Roman" w:eastAsia="Times New Roman" w:hAnsi="Times New Roman" w:cs="Times New Roman"/>
          <w:szCs w:val="24"/>
          <w:lang w:val="en-GB" w:eastAsia="en-GB"/>
        </w:rPr>
        <w:t>Pursuant to the regulations of the Latvian Prison Administration, the competence of the heads of</w:t>
      </w:r>
      <w:r>
        <w:rPr>
          <w:rFonts w:ascii="Times New Roman" w:eastAsia="Times New Roman" w:hAnsi="Times New Roman" w:cs="Times New Roman"/>
          <w:szCs w:val="24"/>
          <w:lang w:val="en-GB" w:eastAsia="en-GB"/>
        </w:rPr>
        <w:t xml:space="preserve"> </w:t>
      </w:r>
      <w:r w:rsidRPr="00FC1C1F">
        <w:rPr>
          <w:rFonts w:ascii="Times New Roman" w:eastAsia="Times New Roman" w:hAnsi="Times New Roman" w:cs="Times New Roman"/>
          <w:szCs w:val="24"/>
          <w:lang w:val="en-GB" w:eastAsia="en-GB"/>
        </w:rPr>
        <w:t xml:space="preserve">a prison provides for authorising the </w:t>
      </w:r>
      <w:r w:rsidR="006101F7">
        <w:rPr>
          <w:rFonts w:ascii="Times New Roman" w:eastAsia="Times New Roman" w:hAnsi="Times New Roman" w:cs="Times New Roman"/>
          <w:szCs w:val="24"/>
          <w:lang w:val="en-GB" w:eastAsia="en-GB"/>
        </w:rPr>
        <w:t>officials</w:t>
      </w:r>
      <w:r w:rsidRPr="00FC1C1F">
        <w:rPr>
          <w:rFonts w:ascii="Times New Roman" w:eastAsia="Times New Roman" w:hAnsi="Times New Roman" w:cs="Times New Roman"/>
          <w:szCs w:val="24"/>
          <w:lang w:val="en-GB" w:eastAsia="en-GB"/>
        </w:rPr>
        <w:t xml:space="preserve"> of the prison, in compliance with the Criminal</w:t>
      </w:r>
      <w:r>
        <w:rPr>
          <w:rFonts w:ascii="Times New Roman" w:eastAsia="Times New Roman" w:hAnsi="Times New Roman" w:cs="Times New Roman"/>
          <w:szCs w:val="24"/>
          <w:lang w:val="en-GB" w:eastAsia="en-GB"/>
        </w:rPr>
        <w:t xml:space="preserve"> </w:t>
      </w:r>
      <w:r w:rsidRPr="00FC1C1F">
        <w:rPr>
          <w:rFonts w:ascii="Times New Roman" w:eastAsia="Times New Roman" w:hAnsi="Times New Roman" w:cs="Times New Roman"/>
          <w:szCs w:val="24"/>
          <w:lang w:val="en-GB" w:eastAsia="en-GB"/>
        </w:rPr>
        <w:t>Procedure Law, to investigate criminal offences committed by prisoners. Investigators of prisons</w:t>
      </w:r>
      <w:r>
        <w:rPr>
          <w:rFonts w:ascii="Times New Roman" w:eastAsia="Times New Roman" w:hAnsi="Times New Roman" w:cs="Times New Roman"/>
          <w:szCs w:val="24"/>
          <w:lang w:val="en-GB" w:eastAsia="en-GB"/>
        </w:rPr>
        <w:t xml:space="preserve"> </w:t>
      </w:r>
      <w:r w:rsidRPr="00FC1C1F">
        <w:rPr>
          <w:rFonts w:ascii="Times New Roman" w:eastAsia="Times New Roman" w:hAnsi="Times New Roman" w:cs="Times New Roman"/>
          <w:szCs w:val="24"/>
          <w:lang w:val="en-GB" w:eastAsia="en-GB"/>
        </w:rPr>
        <w:t>are subjected to the head of the prison only.</w:t>
      </w:r>
    </w:p>
    <w:p w:rsidR="00FC1C1F" w:rsidRPr="00FC1C1F" w:rsidRDefault="00FC1C1F" w:rsidP="00FC1C1F">
      <w:pPr>
        <w:pStyle w:val="ECHRParaQuote"/>
        <w:rPr>
          <w:rFonts w:ascii="Times New Roman" w:eastAsia="Times New Roman" w:hAnsi="Times New Roman" w:cs="Times New Roman"/>
          <w:szCs w:val="24"/>
          <w:lang w:val="en-GB" w:eastAsia="en-GB"/>
        </w:rPr>
      </w:pPr>
      <w:r w:rsidRPr="00FC1C1F">
        <w:rPr>
          <w:rFonts w:ascii="Times New Roman" w:eastAsia="Times New Roman" w:hAnsi="Times New Roman" w:cs="Times New Roman"/>
          <w:szCs w:val="24"/>
          <w:lang w:val="en-GB" w:eastAsia="en-GB"/>
        </w:rPr>
        <w:t>Taking into consideration the above mentioned, at present investigatory activities in prisons are</w:t>
      </w:r>
      <w:r>
        <w:rPr>
          <w:rFonts w:ascii="Times New Roman" w:eastAsia="Times New Roman" w:hAnsi="Times New Roman" w:cs="Times New Roman"/>
          <w:szCs w:val="24"/>
          <w:lang w:val="en-GB" w:eastAsia="en-GB"/>
        </w:rPr>
        <w:t xml:space="preserve"> </w:t>
      </w:r>
      <w:r w:rsidRPr="00FC1C1F">
        <w:rPr>
          <w:rFonts w:ascii="Times New Roman" w:eastAsia="Times New Roman" w:hAnsi="Times New Roman" w:cs="Times New Roman"/>
          <w:szCs w:val="24"/>
          <w:lang w:val="en-GB" w:eastAsia="en-GB"/>
        </w:rPr>
        <w:t>performed in accordance with regulatory enactments in force.</w:t>
      </w:r>
    </w:p>
    <w:p w:rsidR="00BC5BA2" w:rsidRPr="00BC5BA2" w:rsidRDefault="00FC1C1F" w:rsidP="00FC1C1F">
      <w:pPr>
        <w:pStyle w:val="ECHRParaQuote"/>
        <w:rPr>
          <w:rFonts w:ascii="Times New Roman" w:eastAsia="Times New Roman" w:hAnsi="Times New Roman" w:cs="Times New Roman"/>
          <w:szCs w:val="24"/>
          <w:lang w:val="en-GB" w:eastAsia="en-GB"/>
        </w:rPr>
      </w:pPr>
      <w:r w:rsidRPr="00FC1C1F">
        <w:rPr>
          <w:rFonts w:ascii="Times New Roman" w:eastAsia="Times New Roman" w:hAnsi="Times New Roman" w:cs="Times New Roman"/>
          <w:szCs w:val="24"/>
          <w:lang w:val="en-GB" w:eastAsia="en-GB"/>
        </w:rPr>
        <w:t>As it has already been referred to in the information regarding the implementation of the</w:t>
      </w:r>
      <w:r>
        <w:rPr>
          <w:rFonts w:ascii="Times New Roman" w:eastAsia="Times New Roman" w:hAnsi="Times New Roman" w:cs="Times New Roman"/>
          <w:szCs w:val="24"/>
          <w:lang w:val="en-GB" w:eastAsia="en-GB"/>
        </w:rPr>
        <w:t xml:space="preserve"> </w:t>
      </w:r>
      <w:r w:rsidRPr="00FC1C1F">
        <w:rPr>
          <w:rFonts w:ascii="Times New Roman" w:eastAsia="Times New Roman" w:hAnsi="Times New Roman" w:cs="Times New Roman"/>
          <w:szCs w:val="24"/>
          <w:lang w:val="en-GB" w:eastAsia="en-GB"/>
        </w:rPr>
        <w:t>recommendations specified in Paragraphs 50-55 of the Committee report, the informative report</w:t>
      </w:r>
      <w:r>
        <w:rPr>
          <w:rFonts w:ascii="Times New Roman" w:eastAsia="Times New Roman" w:hAnsi="Times New Roman" w:cs="Times New Roman"/>
          <w:szCs w:val="24"/>
          <w:lang w:val="en-GB" w:eastAsia="en-GB"/>
        </w:rPr>
        <w:t xml:space="preserve"> </w:t>
      </w:r>
      <w:r w:rsidRPr="00FC1C1F">
        <w:rPr>
          <w:rFonts w:ascii="Times New Roman" w:eastAsia="Times New Roman" w:hAnsi="Times New Roman" w:cs="Times New Roman"/>
          <w:szCs w:val="24"/>
          <w:lang w:val="en-GB" w:eastAsia="en-GB"/>
        </w:rPr>
        <w:t>Regarding Proposals for Ensuring an Effective Mechanism for Clarifying Possible Violations of</w:t>
      </w:r>
      <w:r>
        <w:rPr>
          <w:rFonts w:ascii="Times New Roman" w:eastAsia="Times New Roman" w:hAnsi="Times New Roman" w:cs="Times New Roman"/>
          <w:szCs w:val="24"/>
          <w:lang w:val="en-GB" w:eastAsia="en-GB"/>
        </w:rPr>
        <w:t xml:space="preserve"> </w:t>
      </w:r>
      <w:r w:rsidRPr="00FC1C1F">
        <w:rPr>
          <w:rFonts w:ascii="Times New Roman" w:eastAsia="Times New Roman" w:hAnsi="Times New Roman" w:cs="Times New Roman"/>
          <w:szCs w:val="24"/>
          <w:lang w:val="en-GB" w:eastAsia="en-GB"/>
        </w:rPr>
        <w:t>Officials Who Carry out Investigatory Activities and Holding Them Liable was reviewed in the</w:t>
      </w:r>
      <w:r>
        <w:rPr>
          <w:rFonts w:ascii="Times New Roman" w:eastAsia="Times New Roman" w:hAnsi="Times New Roman" w:cs="Times New Roman"/>
          <w:szCs w:val="24"/>
          <w:lang w:val="en-GB" w:eastAsia="en-GB"/>
        </w:rPr>
        <w:t xml:space="preserve"> </w:t>
      </w:r>
      <w:r w:rsidRPr="00FC1C1F">
        <w:rPr>
          <w:rFonts w:ascii="Times New Roman" w:eastAsia="Times New Roman" w:hAnsi="Times New Roman" w:cs="Times New Roman"/>
          <w:szCs w:val="24"/>
          <w:lang w:val="en-GB" w:eastAsia="en-GB"/>
        </w:rPr>
        <w:t xml:space="preserve">meeting of the </w:t>
      </w:r>
      <w:r>
        <w:rPr>
          <w:rFonts w:ascii="Times New Roman" w:eastAsia="Times New Roman" w:hAnsi="Times New Roman" w:cs="Times New Roman"/>
          <w:szCs w:val="24"/>
          <w:lang w:val="en-GB" w:eastAsia="en-GB"/>
        </w:rPr>
        <w:t>[</w:t>
      </w:r>
      <w:r w:rsidRPr="00FC1C1F">
        <w:rPr>
          <w:rFonts w:ascii="Times New Roman" w:eastAsia="Times New Roman" w:hAnsi="Times New Roman" w:cs="Times New Roman"/>
          <w:szCs w:val="24"/>
          <w:lang w:val="en-GB" w:eastAsia="en-GB"/>
        </w:rPr>
        <w:t xml:space="preserve">Cabinet </w:t>
      </w:r>
      <w:r>
        <w:rPr>
          <w:rFonts w:ascii="Times New Roman" w:eastAsia="Times New Roman" w:hAnsi="Times New Roman" w:cs="Times New Roman"/>
          <w:szCs w:val="24"/>
          <w:lang w:val="en-GB" w:eastAsia="en-GB"/>
        </w:rPr>
        <w:t xml:space="preserve">of Ministers] </w:t>
      </w:r>
      <w:r w:rsidRPr="00FC1C1F">
        <w:rPr>
          <w:rFonts w:ascii="Times New Roman" w:eastAsia="Times New Roman" w:hAnsi="Times New Roman" w:cs="Times New Roman"/>
          <w:szCs w:val="24"/>
          <w:lang w:val="en-GB" w:eastAsia="en-GB"/>
        </w:rPr>
        <w:t>on 10</w:t>
      </w:r>
      <w:r>
        <w:rPr>
          <w:rFonts w:ascii="Times New Roman" w:eastAsia="Times New Roman" w:hAnsi="Times New Roman" w:cs="Times New Roman"/>
          <w:szCs w:val="24"/>
          <w:lang w:val="en-GB" w:eastAsia="en-GB"/>
        </w:rPr>
        <w:t> </w:t>
      </w:r>
      <w:r w:rsidRPr="00FC1C1F">
        <w:rPr>
          <w:rFonts w:ascii="Times New Roman" w:eastAsia="Times New Roman" w:hAnsi="Times New Roman" w:cs="Times New Roman"/>
          <w:szCs w:val="24"/>
          <w:lang w:val="en-GB" w:eastAsia="en-GB"/>
        </w:rPr>
        <w:t>January 2012 (minutes No. 2 §45), and the Ministry of Justice was</w:t>
      </w:r>
      <w:r>
        <w:rPr>
          <w:rFonts w:ascii="Times New Roman" w:eastAsia="Times New Roman" w:hAnsi="Times New Roman" w:cs="Times New Roman"/>
          <w:szCs w:val="24"/>
          <w:lang w:val="en-GB" w:eastAsia="en-GB"/>
        </w:rPr>
        <w:t xml:space="preserve"> </w:t>
      </w:r>
      <w:r w:rsidRPr="00FC1C1F">
        <w:rPr>
          <w:rFonts w:ascii="Times New Roman" w:eastAsia="Times New Roman" w:hAnsi="Times New Roman" w:cs="Times New Roman"/>
          <w:szCs w:val="24"/>
          <w:lang w:val="en-GB" w:eastAsia="en-GB"/>
        </w:rPr>
        <w:t>assigned to prepare within six month period and submit pursuant to the specified procedure for</w:t>
      </w:r>
      <w:r>
        <w:rPr>
          <w:rFonts w:ascii="Times New Roman" w:eastAsia="Times New Roman" w:hAnsi="Times New Roman" w:cs="Times New Roman"/>
          <w:szCs w:val="24"/>
          <w:lang w:val="en-GB" w:eastAsia="en-GB"/>
        </w:rPr>
        <w:t xml:space="preserve"> </w:t>
      </w:r>
      <w:r w:rsidRPr="00FC1C1F">
        <w:rPr>
          <w:rFonts w:ascii="Times New Roman" w:eastAsia="Times New Roman" w:hAnsi="Times New Roman" w:cs="Times New Roman"/>
          <w:szCs w:val="24"/>
          <w:lang w:val="en-GB" w:eastAsia="en-GB"/>
        </w:rPr>
        <w:t>review in the Cabinet</w:t>
      </w:r>
      <w:r w:rsidR="006101F7">
        <w:rPr>
          <w:rFonts w:ascii="Times New Roman" w:eastAsia="Times New Roman" w:hAnsi="Times New Roman" w:cs="Times New Roman"/>
          <w:szCs w:val="24"/>
          <w:lang w:val="en-GB" w:eastAsia="en-GB"/>
        </w:rPr>
        <w:t xml:space="preserve"> [of Ministers]</w:t>
      </w:r>
      <w:r w:rsidRPr="00FC1C1F">
        <w:rPr>
          <w:rFonts w:ascii="Times New Roman" w:eastAsia="Times New Roman" w:hAnsi="Times New Roman" w:cs="Times New Roman"/>
          <w:szCs w:val="24"/>
          <w:lang w:val="en-GB" w:eastAsia="en-GB"/>
        </w:rPr>
        <w:t xml:space="preserve"> the draft law Amendments to the Criminal Procedure Law, in order to</w:t>
      </w:r>
      <w:r>
        <w:rPr>
          <w:rFonts w:ascii="Times New Roman" w:eastAsia="Times New Roman" w:hAnsi="Times New Roman" w:cs="Times New Roman"/>
          <w:szCs w:val="24"/>
          <w:lang w:val="en-GB" w:eastAsia="en-GB"/>
        </w:rPr>
        <w:t xml:space="preserve"> </w:t>
      </w:r>
      <w:r w:rsidRPr="00FC1C1F">
        <w:rPr>
          <w:rFonts w:ascii="Times New Roman" w:eastAsia="Times New Roman" w:hAnsi="Times New Roman" w:cs="Times New Roman"/>
          <w:szCs w:val="24"/>
          <w:lang w:val="en-GB" w:eastAsia="en-GB"/>
        </w:rPr>
        <w:t>determine that criminal offences related to violence and committed by the staff of the Latvian</w:t>
      </w:r>
      <w:r>
        <w:rPr>
          <w:rFonts w:ascii="Times New Roman" w:eastAsia="Times New Roman" w:hAnsi="Times New Roman" w:cs="Times New Roman"/>
          <w:szCs w:val="24"/>
          <w:lang w:val="en-GB" w:eastAsia="en-GB"/>
        </w:rPr>
        <w:t xml:space="preserve"> </w:t>
      </w:r>
      <w:r w:rsidRPr="00FC1C1F">
        <w:rPr>
          <w:rFonts w:ascii="Times New Roman" w:eastAsia="Times New Roman" w:hAnsi="Times New Roman" w:cs="Times New Roman"/>
          <w:szCs w:val="24"/>
          <w:lang w:val="en-GB" w:eastAsia="en-GB"/>
        </w:rPr>
        <w:t>Prison</w:t>
      </w:r>
      <w:r w:rsidR="006101F7">
        <w:rPr>
          <w:rFonts w:ascii="Times New Roman" w:eastAsia="Times New Roman" w:hAnsi="Times New Roman" w:cs="Times New Roman"/>
          <w:szCs w:val="24"/>
          <w:lang w:val="en-GB" w:eastAsia="en-GB"/>
        </w:rPr>
        <w:t>s</w:t>
      </w:r>
      <w:r w:rsidRPr="00FC1C1F">
        <w:rPr>
          <w:rFonts w:ascii="Times New Roman" w:eastAsia="Times New Roman" w:hAnsi="Times New Roman" w:cs="Times New Roman"/>
          <w:szCs w:val="24"/>
          <w:lang w:val="en-GB" w:eastAsia="en-GB"/>
        </w:rPr>
        <w:t xml:space="preserve"> Administration and officials of an Institution of the Ministry of the Interior system when</w:t>
      </w:r>
      <w:r>
        <w:rPr>
          <w:rFonts w:ascii="Times New Roman" w:eastAsia="Times New Roman" w:hAnsi="Times New Roman" w:cs="Times New Roman"/>
          <w:szCs w:val="24"/>
          <w:lang w:val="en-GB" w:eastAsia="en-GB"/>
        </w:rPr>
        <w:t xml:space="preserve"> </w:t>
      </w:r>
      <w:r w:rsidRPr="00FC1C1F">
        <w:rPr>
          <w:rFonts w:ascii="Times New Roman" w:eastAsia="Times New Roman" w:hAnsi="Times New Roman" w:cs="Times New Roman"/>
          <w:szCs w:val="24"/>
          <w:lang w:val="en-GB" w:eastAsia="en-GB"/>
        </w:rPr>
        <w:t>fulfilling their official duties shall be investigated by the Internal Security Office. At present, the</w:t>
      </w:r>
      <w:r>
        <w:rPr>
          <w:rFonts w:ascii="Times New Roman" w:eastAsia="Times New Roman" w:hAnsi="Times New Roman" w:cs="Times New Roman"/>
          <w:szCs w:val="24"/>
          <w:lang w:val="en-GB" w:eastAsia="en-GB"/>
        </w:rPr>
        <w:t xml:space="preserve"> </w:t>
      </w:r>
      <w:r w:rsidRPr="00FC1C1F">
        <w:rPr>
          <w:rFonts w:ascii="Times New Roman" w:eastAsia="Times New Roman" w:hAnsi="Times New Roman" w:cs="Times New Roman"/>
          <w:szCs w:val="24"/>
          <w:lang w:val="en-GB" w:eastAsia="en-GB"/>
        </w:rPr>
        <w:t>Ministry of Justice continues work at the execution of the referred to task.</w:t>
      </w:r>
      <w:r>
        <w:rPr>
          <w:rFonts w:ascii="Times New Roman" w:eastAsia="Times New Roman" w:hAnsi="Times New Roman" w:cs="Times New Roman"/>
          <w:szCs w:val="24"/>
          <w:lang w:val="en-GB" w:eastAsia="en-GB"/>
        </w:rPr>
        <w:t>”</w:t>
      </w:r>
    </w:p>
    <w:p w:rsidR="00E550A8" w:rsidRPr="00080465" w:rsidRDefault="00E550A8" w:rsidP="00E550A8">
      <w:pPr>
        <w:pStyle w:val="ECHRHeading2"/>
        <w:rPr>
          <w:lang w:val="en-GB"/>
        </w:rPr>
      </w:pPr>
      <w:r>
        <w:rPr>
          <w:lang w:val="en-GB"/>
        </w:rPr>
        <w:t>B</w:t>
      </w:r>
      <w:r w:rsidRPr="00080465">
        <w:rPr>
          <w:lang w:val="en-GB"/>
        </w:rPr>
        <w:t>.</w:t>
      </w:r>
      <w:r>
        <w:rPr>
          <w:lang w:val="en-GB"/>
        </w:rPr>
        <w:t>  Relevant domestic law</w:t>
      </w:r>
    </w:p>
    <w:p w:rsidR="00DF5A3F" w:rsidRDefault="00681A15" w:rsidP="00CA00BB">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46</w:t>
      </w:r>
      <w:r w:rsidRPr="00080465">
        <w:rPr>
          <w:lang w:val="en-GB"/>
        </w:rPr>
        <w:fldChar w:fldCharType="end"/>
      </w:r>
      <w:r w:rsidR="007352DD" w:rsidRPr="00080465">
        <w:rPr>
          <w:lang w:val="en-GB"/>
        </w:rPr>
        <w:t>.  </w:t>
      </w:r>
      <w:r w:rsidR="00176ED1" w:rsidRPr="00080465">
        <w:rPr>
          <w:lang w:val="en-GB"/>
        </w:rPr>
        <w:t>Section</w:t>
      </w:r>
      <w:r w:rsidR="007B1733" w:rsidRPr="00080465">
        <w:rPr>
          <w:lang w:val="en-GB"/>
        </w:rPr>
        <w:t>s</w:t>
      </w:r>
      <w:r w:rsidR="00176ED1" w:rsidRPr="00080465">
        <w:rPr>
          <w:lang w:val="en-GB"/>
        </w:rPr>
        <w:t xml:space="preserve"> </w:t>
      </w:r>
      <w:r w:rsidR="00CA00BB" w:rsidRPr="00080465">
        <w:rPr>
          <w:lang w:val="en-GB"/>
        </w:rPr>
        <w:t xml:space="preserve">386 and </w:t>
      </w:r>
      <w:r w:rsidR="00176ED1" w:rsidRPr="00080465">
        <w:rPr>
          <w:lang w:val="en-GB"/>
        </w:rPr>
        <w:t>387(5) of the Criminal Procedure Law (</w:t>
      </w:r>
      <w:r w:rsidR="00176ED1" w:rsidRPr="00080465">
        <w:rPr>
          <w:i/>
          <w:lang w:val="en-GB"/>
        </w:rPr>
        <w:t>Kriminālprocesa</w:t>
      </w:r>
      <w:r w:rsidR="00176ED1" w:rsidRPr="00080465">
        <w:rPr>
          <w:lang w:val="en-GB"/>
        </w:rPr>
        <w:t xml:space="preserve"> </w:t>
      </w:r>
      <w:r w:rsidR="00176ED1" w:rsidRPr="00080465">
        <w:rPr>
          <w:i/>
          <w:lang w:val="en-GB"/>
        </w:rPr>
        <w:t>likums</w:t>
      </w:r>
      <w:r w:rsidR="00CA00BB" w:rsidRPr="00080465">
        <w:rPr>
          <w:lang w:val="en-GB"/>
        </w:rPr>
        <w:t xml:space="preserve">) provide that the Prisons Administration and its authorised </w:t>
      </w:r>
      <w:r w:rsidR="00804011" w:rsidRPr="00080465">
        <w:rPr>
          <w:lang w:val="en-GB"/>
        </w:rPr>
        <w:t>officers</w:t>
      </w:r>
      <w:r w:rsidR="00CA00BB" w:rsidRPr="00080465">
        <w:rPr>
          <w:lang w:val="en-GB"/>
        </w:rPr>
        <w:t xml:space="preserve"> </w:t>
      </w:r>
      <w:r w:rsidR="00AD2257">
        <w:rPr>
          <w:lang w:val="en-GB"/>
        </w:rPr>
        <w:t>(</w:t>
      </w:r>
      <w:r w:rsidR="00AD2257">
        <w:rPr>
          <w:i/>
          <w:lang w:val="en-GB"/>
        </w:rPr>
        <w:t>amatpersonas</w:t>
      </w:r>
      <w:r w:rsidR="00AD2257">
        <w:rPr>
          <w:lang w:val="en-GB"/>
        </w:rPr>
        <w:t xml:space="preserve">) </w:t>
      </w:r>
      <w:r w:rsidR="00804011" w:rsidRPr="00080465">
        <w:rPr>
          <w:lang w:val="en-GB"/>
        </w:rPr>
        <w:t xml:space="preserve">are to </w:t>
      </w:r>
      <w:r w:rsidR="007B1733" w:rsidRPr="00080465">
        <w:rPr>
          <w:lang w:val="en-GB"/>
        </w:rPr>
        <w:t>conduct</w:t>
      </w:r>
      <w:r w:rsidR="00CA00BB" w:rsidRPr="00080465">
        <w:rPr>
          <w:lang w:val="en-GB"/>
        </w:rPr>
        <w:t xml:space="preserve"> criminal proceedings and investigate criminal offences committed by detainees, prisoners </w:t>
      </w:r>
      <w:r w:rsidR="0069119C">
        <w:rPr>
          <w:lang w:val="en-GB"/>
        </w:rPr>
        <w:t>and</w:t>
      </w:r>
      <w:r w:rsidR="00CA00BB" w:rsidRPr="00080465">
        <w:rPr>
          <w:lang w:val="en-GB"/>
        </w:rPr>
        <w:t xml:space="preserve"> </w:t>
      </w:r>
      <w:r w:rsidR="00C54D07">
        <w:rPr>
          <w:lang w:val="en-GB"/>
        </w:rPr>
        <w:t xml:space="preserve">prison </w:t>
      </w:r>
      <w:r w:rsidR="009E3E13">
        <w:rPr>
          <w:lang w:val="en-GB"/>
        </w:rPr>
        <w:t>staff</w:t>
      </w:r>
      <w:r w:rsidR="005D340E" w:rsidRPr="00080465">
        <w:rPr>
          <w:lang w:val="en-GB"/>
        </w:rPr>
        <w:t xml:space="preserve"> </w:t>
      </w:r>
      <w:r w:rsidR="0069119C">
        <w:rPr>
          <w:lang w:val="en-GB"/>
        </w:rPr>
        <w:t>(</w:t>
      </w:r>
      <w:r w:rsidR="00744F91">
        <w:rPr>
          <w:i/>
          <w:lang w:val="en-GB"/>
        </w:rPr>
        <w:t>I</w:t>
      </w:r>
      <w:r w:rsidR="00744F91" w:rsidRPr="00744F91">
        <w:rPr>
          <w:i/>
          <w:lang w:val="en-GB"/>
        </w:rPr>
        <w:t xml:space="preserve">eslodzījuma vietu </w:t>
      </w:r>
      <w:r w:rsidR="00744F91">
        <w:rPr>
          <w:i/>
          <w:lang w:val="en-GB"/>
        </w:rPr>
        <w:t xml:space="preserve">pārvaldes </w:t>
      </w:r>
      <w:r w:rsidR="00744F91" w:rsidRPr="00744F91">
        <w:rPr>
          <w:i/>
          <w:lang w:val="en-GB"/>
        </w:rPr>
        <w:t>darbinieki</w:t>
      </w:r>
      <w:r w:rsidR="0069119C">
        <w:rPr>
          <w:lang w:val="en-GB"/>
        </w:rPr>
        <w:t xml:space="preserve">) </w:t>
      </w:r>
      <w:r w:rsidR="00CA00BB" w:rsidRPr="00080465">
        <w:rPr>
          <w:lang w:val="en-GB"/>
        </w:rPr>
        <w:t>in prisons.</w:t>
      </w:r>
    </w:p>
    <w:bookmarkStart w:id="5" w:name="domlaw_LPA"/>
    <w:p w:rsidR="00176ED1" w:rsidRPr="00080465" w:rsidRDefault="00DF5A3F" w:rsidP="00CA00BB">
      <w:pPr>
        <w:pStyle w:val="ECHRPara"/>
        <w:rPr>
          <w:lang w:val="en-GB"/>
        </w:rPr>
      </w:pPr>
      <w:r>
        <w:rPr>
          <w:lang w:val="en-GB"/>
        </w:rPr>
        <w:fldChar w:fldCharType="begin"/>
      </w:r>
      <w:r>
        <w:rPr>
          <w:lang w:val="en-GB"/>
        </w:rPr>
        <w:instrText xml:space="preserve"> SEQ level0 \*arabic </w:instrText>
      </w:r>
      <w:r>
        <w:rPr>
          <w:lang w:val="en-GB"/>
        </w:rPr>
        <w:fldChar w:fldCharType="separate"/>
      </w:r>
      <w:r w:rsidR="00EC565E">
        <w:rPr>
          <w:noProof/>
          <w:lang w:val="en-GB"/>
        </w:rPr>
        <w:t>47</w:t>
      </w:r>
      <w:r>
        <w:rPr>
          <w:lang w:val="en-GB"/>
        </w:rPr>
        <w:fldChar w:fldCharType="end"/>
      </w:r>
      <w:bookmarkEnd w:id="5"/>
      <w:r>
        <w:rPr>
          <w:lang w:val="en-GB"/>
        </w:rPr>
        <w:t>.  Section 2</w:t>
      </w:r>
      <w:r w:rsidR="004716BC">
        <w:rPr>
          <w:lang w:val="en-GB"/>
        </w:rPr>
        <w:t>(1)</w:t>
      </w:r>
      <w:r>
        <w:rPr>
          <w:lang w:val="en-GB"/>
        </w:rPr>
        <w:t xml:space="preserve"> of the Law on </w:t>
      </w:r>
      <w:r w:rsidR="004716BC">
        <w:rPr>
          <w:lang w:val="en-GB"/>
        </w:rPr>
        <w:t>Prisons Administration</w:t>
      </w:r>
      <w:r>
        <w:rPr>
          <w:lang w:val="en-GB"/>
        </w:rPr>
        <w:t xml:space="preserve"> </w:t>
      </w:r>
      <w:r w:rsidRPr="00080465">
        <w:rPr>
          <w:lang w:val="en-GB"/>
        </w:rPr>
        <w:t>(</w:t>
      </w:r>
      <w:r w:rsidRPr="00080465">
        <w:rPr>
          <w:i/>
          <w:lang w:val="en-GB"/>
        </w:rPr>
        <w:t>Ieslodzījuma vietu pārvaldes likums</w:t>
      </w:r>
      <w:r w:rsidRPr="00080465">
        <w:rPr>
          <w:lang w:val="en-GB"/>
        </w:rPr>
        <w:t>)</w:t>
      </w:r>
      <w:r w:rsidR="004716BC">
        <w:rPr>
          <w:lang w:val="en-GB"/>
        </w:rPr>
        <w:t xml:space="preserve"> stipulates that the Prisons Administration is a State institution subordinated to the Ministry of Justice. </w:t>
      </w:r>
      <w:r w:rsidR="009E3E13">
        <w:rPr>
          <w:lang w:val="en-GB"/>
        </w:rPr>
        <w:t xml:space="preserve">Section 2(2) provides that the Head of the Prisons Administration is appointed and dismissed by the Minister of Justice. </w:t>
      </w:r>
      <w:r w:rsidR="004716BC">
        <w:rPr>
          <w:lang w:val="en-GB"/>
        </w:rPr>
        <w:t xml:space="preserve">Section 2(3) provides that this institution consists of a central </w:t>
      </w:r>
      <w:r w:rsidR="00730411">
        <w:rPr>
          <w:lang w:val="en-GB"/>
        </w:rPr>
        <w:t>directorate</w:t>
      </w:r>
      <w:r w:rsidR="004716BC">
        <w:rPr>
          <w:lang w:val="en-GB"/>
        </w:rPr>
        <w:t>, a training centre and places of deprivation of liberty and investigating prisons</w:t>
      </w:r>
      <w:r w:rsidR="00C74625">
        <w:rPr>
          <w:lang w:val="en-GB"/>
        </w:rPr>
        <w:t xml:space="preserve"> (hereinafter </w:t>
      </w:r>
      <w:r w:rsidR="00501D75">
        <w:rPr>
          <w:lang w:val="en-GB"/>
        </w:rPr>
        <w:t>“</w:t>
      </w:r>
      <w:r w:rsidR="00C74625">
        <w:rPr>
          <w:lang w:val="en-GB"/>
        </w:rPr>
        <w:t>prisons</w:t>
      </w:r>
      <w:r w:rsidR="00501D75">
        <w:rPr>
          <w:lang w:val="en-GB"/>
        </w:rPr>
        <w:t>”</w:t>
      </w:r>
      <w:r w:rsidR="00C74625">
        <w:rPr>
          <w:lang w:val="en-GB"/>
        </w:rPr>
        <w:t xml:space="preserve">, </w:t>
      </w:r>
      <w:r w:rsidR="00C74625">
        <w:rPr>
          <w:i/>
          <w:lang w:val="en-GB"/>
        </w:rPr>
        <w:t>ieslodzījuma vieta</w:t>
      </w:r>
      <w:r w:rsidR="00C74625">
        <w:rPr>
          <w:lang w:val="en-GB"/>
        </w:rPr>
        <w:t>)</w:t>
      </w:r>
      <w:r w:rsidR="004716BC">
        <w:rPr>
          <w:lang w:val="en-GB"/>
        </w:rPr>
        <w:t>.</w:t>
      </w:r>
      <w:r w:rsidR="00C74625">
        <w:rPr>
          <w:lang w:val="en-GB"/>
        </w:rPr>
        <w:t xml:space="preserve"> </w:t>
      </w:r>
      <w:r w:rsidR="00C54D07">
        <w:rPr>
          <w:lang w:val="en-GB"/>
        </w:rPr>
        <w:t>Section</w:t>
      </w:r>
      <w:r w:rsidR="00BA2D63">
        <w:rPr>
          <w:lang w:val="en-GB"/>
        </w:rPr>
        <w:t> </w:t>
      </w:r>
      <w:r w:rsidR="00C54D07">
        <w:rPr>
          <w:lang w:val="en-GB"/>
        </w:rPr>
        <w:t xml:space="preserve">4(1) </w:t>
      </w:r>
      <w:r w:rsidR="00EF1B07">
        <w:rPr>
          <w:lang w:val="en-GB"/>
        </w:rPr>
        <w:t>lays</w:t>
      </w:r>
      <w:r w:rsidR="00C54D07">
        <w:rPr>
          <w:lang w:val="en-GB"/>
        </w:rPr>
        <w:t xml:space="preserve"> down that the Prisons </w:t>
      </w:r>
      <w:r w:rsidR="00EF1B07">
        <w:rPr>
          <w:lang w:val="en-GB"/>
        </w:rPr>
        <w:t>Administration</w:t>
      </w:r>
      <w:r w:rsidR="00C956DF">
        <w:rPr>
          <w:lang w:val="en-GB"/>
        </w:rPr>
        <w:t>’</w:t>
      </w:r>
      <w:r w:rsidR="00EF1B07">
        <w:rPr>
          <w:lang w:val="en-GB"/>
        </w:rPr>
        <w:t>s personnel consists of officers</w:t>
      </w:r>
      <w:r w:rsidR="0069119C">
        <w:rPr>
          <w:lang w:val="en-GB"/>
        </w:rPr>
        <w:t xml:space="preserve"> (</w:t>
      </w:r>
      <w:r w:rsidR="0069119C" w:rsidRPr="0069119C">
        <w:rPr>
          <w:i/>
          <w:lang w:val="en-GB"/>
        </w:rPr>
        <w:t>amatpersonas</w:t>
      </w:r>
      <w:r w:rsidR="0069119C">
        <w:rPr>
          <w:lang w:val="en-GB"/>
        </w:rPr>
        <w:t>)</w:t>
      </w:r>
      <w:r w:rsidR="00EF1B07">
        <w:rPr>
          <w:lang w:val="en-GB"/>
        </w:rPr>
        <w:t xml:space="preserve">, civil servants </w:t>
      </w:r>
      <w:r w:rsidR="0069119C">
        <w:rPr>
          <w:lang w:val="en-GB"/>
        </w:rPr>
        <w:t>(</w:t>
      </w:r>
      <w:r w:rsidR="0069119C" w:rsidRPr="0069119C">
        <w:rPr>
          <w:i/>
          <w:lang w:val="en-GB"/>
        </w:rPr>
        <w:t>ierēdņi</w:t>
      </w:r>
      <w:r w:rsidR="0069119C">
        <w:rPr>
          <w:lang w:val="en-GB"/>
        </w:rPr>
        <w:t xml:space="preserve">) </w:t>
      </w:r>
      <w:r w:rsidR="00EF1B07">
        <w:rPr>
          <w:lang w:val="en-GB"/>
        </w:rPr>
        <w:t>and employees</w:t>
      </w:r>
      <w:r w:rsidR="0069119C">
        <w:rPr>
          <w:lang w:val="en-GB"/>
        </w:rPr>
        <w:t xml:space="preserve"> (</w:t>
      </w:r>
      <w:r w:rsidR="0069119C" w:rsidRPr="0069119C">
        <w:rPr>
          <w:i/>
          <w:lang w:val="en-GB"/>
        </w:rPr>
        <w:t>darbinieki</w:t>
      </w:r>
      <w:r w:rsidR="0069119C">
        <w:rPr>
          <w:lang w:val="en-GB"/>
        </w:rPr>
        <w:t>)</w:t>
      </w:r>
      <w:r w:rsidR="00EF1B07">
        <w:rPr>
          <w:lang w:val="en-GB"/>
        </w:rPr>
        <w:t xml:space="preserve">. Section 4(2) provides that </w:t>
      </w:r>
      <w:r w:rsidR="00730411">
        <w:rPr>
          <w:lang w:val="en-GB"/>
        </w:rPr>
        <w:t xml:space="preserve">an </w:t>
      </w:r>
      <w:r w:rsidR="00EF1B07">
        <w:rPr>
          <w:lang w:val="en-GB"/>
        </w:rPr>
        <w:t xml:space="preserve">officer is an individual with appropriate training, qualifications and </w:t>
      </w:r>
      <w:r w:rsidR="0069119C">
        <w:rPr>
          <w:lang w:val="en-GB"/>
        </w:rPr>
        <w:t xml:space="preserve">a </w:t>
      </w:r>
      <w:r w:rsidR="00EF1B07">
        <w:rPr>
          <w:lang w:val="en-GB"/>
        </w:rPr>
        <w:t xml:space="preserve">special service rank, who has </w:t>
      </w:r>
      <w:r w:rsidR="00730411">
        <w:rPr>
          <w:lang w:val="en-GB"/>
        </w:rPr>
        <w:t xml:space="preserve">taken an </w:t>
      </w:r>
      <w:r w:rsidR="00EF1B07">
        <w:rPr>
          <w:lang w:val="en-GB"/>
        </w:rPr>
        <w:t xml:space="preserve">oath and </w:t>
      </w:r>
      <w:r w:rsidR="00AD4514">
        <w:rPr>
          <w:lang w:val="en-GB"/>
        </w:rPr>
        <w:t xml:space="preserve">is in the </w:t>
      </w:r>
      <w:r w:rsidR="00EF1B07">
        <w:rPr>
          <w:lang w:val="en-GB"/>
        </w:rPr>
        <w:t>serv</w:t>
      </w:r>
      <w:r w:rsidR="00AD4514">
        <w:rPr>
          <w:lang w:val="en-GB"/>
        </w:rPr>
        <w:t>ice of</w:t>
      </w:r>
      <w:r w:rsidR="00EF1B07">
        <w:rPr>
          <w:lang w:val="en-GB"/>
        </w:rPr>
        <w:t xml:space="preserve"> the Prisons Administration. </w:t>
      </w:r>
      <w:r w:rsidR="0069119C">
        <w:rPr>
          <w:lang w:val="en-GB"/>
        </w:rPr>
        <w:t>Finally, a</w:t>
      </w:r>
      <w:r w:rsidR="00C74625">
        <w:rPr>
          <w:lang w:val="en-GB"/>
        </w:rPr>
        <w:t>ccording to section 6(3), a prison is a structural unit of the Prisons Administration.</w:t>
      </w:r>
    </w:p>
    <w:bookmarkStart w:id="6" w:name="domlaw_LPA_restraint"/>
    <w:p w:rsidR="007352DD" w:rsidRPr="00080465" w:rsidRDefault="00355A3F" w:rsidP="002F4BCF">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48</w:t>
      </w:r>
      <w:r w:rsidRPr="00080465">
        <w:rPr>
          <w:lang w:val="en-GB"/>
        </w:rPr>
        <w:fldChar w:fldCharType="end"/>
      </w:r>
      <w:bookmarkEnd w:id="6"/>
      <w:r w:rsidRPr="00080465">
        <w:rPr>
          <w:lang w:val="en-GB"/>
        </w:rPr>
        <w:t xml:space="preserve">.  Section 23(1) of the </w:t>
      </w:r>
      <w:r w:rsidR="00176ED1" w:rsidRPr="00080465">
        <w:rPr>
          <w:lang w:val="en-GB"/>
        </w:rPr>
        <w:t xml:space="preserve">Law on </w:t>
      </w:r>
      <w:r w:rsidR="004716BC">
        <w:rPr>
          <w:lang w:val="en-GB"/>
        </w:rPr>
        <w:t>Prisons Administration</w:t>
      </w:r>
      <w:r w:rsidR="00176ED1" w:rsidRPr="00080465">
        <w:rPr>
          <w:lang w:val="en-GB"/>
        </w:rPr>
        <w:t xml:space="preserve"> provides </w:t>
      </w:r>
      <w:r w:rsidR="00AB01F1">
        <w:rPr>
          <w:lang w:val="en-GB"/>
        </w:rPr>
        <w:t xml:space="preserve">for circumstances </w:t>
      </w:r>
      <w:r w:rsidR="00730411">
        <w:rPr>
          <w:lang w:val="en-GB"/>
        </w:rPr>
        <w:t xml:space="preserve">in which </w:t>
      </w:r>
      <w:r w:rsidRPr="00080465">
        <w:rPr>
          <w:lang w:val="en-GB"/>
        </w:rPr>
        <w:t xml:space="preserve">prison officers </w:t>
      </w:r>
      <w:r w:rsidR="008F482B">
        <w:rPr>
          <w:lang w:val="en-GB"/>
        </w:rPr>
        <w:t>(</w:t>
      </w:r>
      <w:r w:rsidR="008F482B">
        <w:rPr>
          <w:i/>
          <w:lang w:val="en-GB"/>
        </w:rPr>
        <w:t>amatpersonas</w:t>
      </w:r>
      <w:r w:rsidR="008F482B">
        <w:rPr>
          <w:lang w:val="en-GB"/>
        </w:rPr>
        <w:t xml:space="preserve">) </w:t>
      </w:r>
      <w:r w:rsidRPr="00080465">
        <w:rPr>
          <w:lang w:val="en-GB"/>
        </w:rPr>
        <w:t xml:space="preserve">are authorised to use physical force, restraint techniques </w:t>
      </w:r>
      <w:r w:rsidR="00AB01F1" w:rsidRPr="00080465">
        <w:rPr>
          <w:lang w:val="en-GB"/>
        </w:rPr>
        <w:t>(</w:t>
      </w:r>
      <w:r w:rsidR="00AB01F1" w:rsidRPr="00080465">
        <w:rPr>
          <w:i/>
          <w:lang w:val="en-GB"/>
        </w:rPr>
        <w:t>speciālie cīņas paņēmieni</w:t>
      </w:r>
      <w:r w:rsidR="00AB01F1">
        <w:rPr>
          <w:lang w:val="en-GB"/>
        </w:rPr>
        <w:t>)</w:t>
      </w:r>
      <w:r w:rsidR="00AB01F1" w:rsidRPr="00080465">
        <w:rPr>
          <w:i/>
          <w:lang w:val="en-GB"/>
        </w:rPr>
        <w:t xml:space="preserve"> </w:t>
      </w:r>
      <w:r w:rsidRPr="00080465">
        <w:rPr>
          <w:lang w:val="en-GB"/>
        </w:rPr>
        <w:t xml:space="preserve">and </w:t>
      </w:r>
      <w:r w:rsidR="008A4598">
        <w:rPr>
          <w:lang w:val="en-GB"/>
        </w:rPr>
        <w:t xml:space="preserve">restraint </w:t>
      </w:r>
      <w:r w:rsidRPr="00080465">
        <w:rPr>
          <w:lang w:val="en-GB"/>
        </w:rPr>
        <w:t>measures</w:t>
      </w:r>
      <w:r w:rsidR="00AB01F1">
        <w:rPr>
          <w:lang w:val="en-GB"/>
        </w:rPr>
        <w:t xml:space="preserve"> (</w:t>
      </w:r>
      <w:r w:rsidR="00AB01F1" w:rsidRPr="00AB01F1">
        <w:rPr>
          <w:i/>
          <w:lang w:val="en-GB"/>
        </w:rPr>
        <w:t>speci</w:t>
      </w:r>
      <w:r w:rsidR="00AB01F1" w:rsidRPr="00AB01F1">
        <w:rPr>
          <w:i/>
          <w:lang w:val="lv-LV"/>
        </w:rPr>
        <w:t>ālie līdzekļi</w:t>
      </w:r>
      <w:r w:rsidR="00AB01F1">
        <w:rPr>
          <w:lang w:val="en-GB"/>
        </w:rPr>
        <w:t xml:space="preserve">), including </w:t>
      </w:r>
      <w:r w:rsidR="008A4598">
        <w:rPr>
          <w:lang w:val="en-GB"/>
        </w:rPr>
        <w:t xml:space="preserve">blows with </w:t>
      </w:r>
      <w:r w:rsidR="00AB01F1">
        <w:rPr>
          <w:lang w:val="en-GB"/>
        </w:rPr>
        <w:t>rubber truncheons (</w:t>
      </w:r>
      <w:r w:rsidR="00AB01F1" w:rsidRPr="00AB01F1">
        <w:rPr>
          <w:i/>
          <w:lang w:val="en-GB"/>
        </w:rPr>
        <w:t>steki</w:t>
      </w:r>
      <w:r w:rsidRPr="00080465">
        <w:rPr>
          <w:lang w:val="en-GB"/>
        </w:rPr>
        <w:t>)</w:t>
      </w:r>
      <w:r w:rsidR="00F54BF2" w:rsidRPr="00080465">
        <w:rPr>
          <w:lang w:val="en-GB"/>
        </w:rPr>
        <w:t>.</w:t>
      </w:r>
      <w:r w:rsidR="00AB01F1">
        <w:rPr>
          <w:lang w:val="en-GB"/>
        </w:rPr>
        <w:t xml:space="preserve"> These circumstances include, among other things, to prevent an attack on oneself or another individual and to prevent riots (</w:t>
      </w:r>
      <w:r w:rsidR="00AB01F1">
        <w:rPr>
          <w:i/>
          <w:lang w:val="en-GB"/>
        </w:rPr>
        <w:t>masu nekārtības</w:t>
      </w:r>
      <w:r w:rsidR="00AB01F1">
        <w:rPr>
          <w:lang w:val="en-GB"/>
        </w:rPr>
        <w:t xml:space="preserve">). </w:t>
      </w:r>
      <w:r w:rsidR="00E30E56">
        <w:rPr>
          <w:lang w:val="en-GB"/>
        </w:rPr>
        <w:t xml:space="preserve">The governor of a prison shall immediately (no later than within </w:t>
      </w:r>
      <w:r w:rsidR="00BC35B3">
        <w:rPr>
          <w:lang w:val="en-GB"/>
        </w:rPr>
        <w:t>twenty-four</w:t>
      </w:r>
      <w:r w:rsidR="00730411">
        <w:rPr>
          <w:lang w:val="en-GB"/>
        </w:rPr>
        <w:t xml:space="preserve"> </w:t>
      </w:r>
      <w:r w:rsidR="00E30E56">
        <w:rPr>
          <w:lang w:val="en-GB"/>
        </w:rPr>
        <w:t xml:space="preserve">hours) report to the </w:t>
      </w:r>
      <w:r w:rsidR="00BC35B3">
        <w:rPr>
          <w:lang w:val="en-GB"/>
        </w:rPr>
        <w:t xml:space="preserve">head </w:t>
      </w:r>
      <w:r w:rsidR="00E30E56">
        <w:rPr>
          <w:lang w:val="en-GB"/>
        </w:rPr>
        <w:t>of the Prisons Administration, the Ministry of Justice (the Secretary of State) and a prosecutor all occasions of the use of physical force or measures of restraint (section</w:t>
      </w:r>
      <w:r w:rsidR="00BA2D63">
        <w:rPr>
          <w:lang w:val="en-GB"/>
        </w:rPr>
        <w:t> </w:t>
      </w:r>
      <w:r w:rsidR="00E30E56">
        <w:rPr>
          <w:lang w:val="en-GB"/>
        </w:rPr>
        <w:t>23(3)).</w:t>
      </w:r>
    </w:p>
    <w:p w:rsidR="00B61B96" w:rsidRPr="00080465" w:rsidRDefault="00B61B96" w:rsidP="002F4BCF">
      <w:pPr>
        <w:pStyle w:val="ECHRPara"/>
        <w:rPr>
          <w:i/>
          <w:szCs w:val="24"/>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49</w:t>
      </w:r>
      <w:r w:rsidRPr="00080465">
        <w:rPr>
          <w:lang w:val="en-GB"/>
        </w:rPr>
        <w:fldChar w:fldCharType="end"/>
      </w:r>
      <w:r w:rsidRPr="00080465">
        <w:rPr>
          <w:lang w:val="en-GB"/>
        </w:rPr>
        <w:t>.  Section</w:t>
      </w:r>
      <w:r w:rsidR="00080465">
        <w:rPr>
          <w:lang w:val="en-GB"/>
        </w:rPr>
        <w:t>s</w:t>
      </w:r>
      <w:r w:rsidRPr="00080465">
        <w:rPr>
          <w:lang w:val="en-GB"/>
        </w:rPr>
        <w:t xml:space="preserve"> 1635 </w:t>
      </w:r>
      <w:r w:rsidR="00080465">
        <w:rPr>
          <w:lang w:val="en-GB"/>
        </w:rPr>
        <w:t xml:space="preserve">and 1779 </w:t>
      </w:r>
      <w:r w:rsidRPr="00080465">
        <w:rPr>
          <w:lang w:val="en-GB"/>
        </w:rPr>
        <w:t xml:space="preserve">of the Civil Law </w:t>
      </w:r>
      <w:r w:rsidR="00F26381">
        <w:rPr>
          <w:lang w:val="en-GB"/>
        </w:rPr>
        <w:t>are</w:t>
      </w:r>
      <w:r w:rsidRPr="00080465">
        <w:rPr>
          <w:lang w:val="en-GB"/>
        </w:rPr>
        <w:t xml:space="preserve"> </w:t>
      </w:r>
      <w:r w:rsidR="00C20089" w:rsidRPr="00080465">
        <w:rPr>
          <w:lang w:val="en-GB"/>
        </w:rPr>
        <w:t xml:space="preserve">quoted in full in </w:t>
      </w:r>
      <w:r w:rsidR="005E7F94" w:rsidRPr="00080465">
        <w:rPr>
          <w:i/>
          <w:lang w:val="en-GB"/>
        </w:rPr>
        <w:t>Zavoloka v. Latvia</w:t>
      </w:r>
      <w:r w:rsidR="005E7F94" w:rsidRPr="00080465">
        <w:rPr>
          <w:lang w:val="en-GB"/>
        </w:rPr>
        <w:t xml:space="preserve"> (no. 58447/00</w:t>
      </w:r>
      <w:r w:rsidR="005E7F94" w:rsidRPr="00080465">
        <w:rPr>
          <w:snapToGrid w:val="0"/>
          <w:lang w:val="en-GB"/>
        </w:rPr>
        <w:t>, §§ 17-</w:t>
      </w:r>
      <w:r w:rsidR="00080465">
        <w:rPr>
          <w:snapToGrid w:val="0"/>
          <w:lang w:val="en-GB"/>
        </w:rPr>
        <w:t>9</w:t>
      </w:r>
      <w:r w:rsidR="005E7F94" w:rsidRPr="00080465">
        <w:rPr>
          <w:snapToGrid w:val="0"/>
          <w:lang w:val="en-GB"/>
        </w:rPr>
        <w:t xml:space="preserve">, </w:t>
      </w:r>
      <w:r w:rsidR="005E7F94" w:rsidRPr="00080465">
        <w:rPr>
          <w:lang w:val="en-GB"/>
        </w:rPr>
        <w:t>7</w:t>
      </w:r>
      <w:r w:rsidR="005E7F94" w:rsidRPr="00080465">
        <w:rPr>
          <w:snapToGrid w:val="0"/>
          <w:lang w:val="en-GB"/>
        </w:rPr>
        <w:t xml:space="preserve"> July 2009)</w:t>
      </w:r>
      <w:r w:rsidR="00080465">
        <w:rPr>
          <w:snapToGrid w:val="0"/>
          <w:lang w:val="en-GB"/>
        </w:rPr>
        <w:t xml:space="preserve">. They </w:t>
      </w:r>
      <w:r w:rsidR="00F26381">
        <w:rPr>
          <w:snapToGrid w:val="0"/>
          <w:lang w:val="en-GB"/>
        </w:rPr>
        <w:t>are</w:t>
      </w:r>
      <w:r w:rsidR="00080465">
        <w:rPr>
          <w:snapToGrid w:val="0"/>
          <w:lang w:val="en-GB"/>
        </w:rPr>
        <w:t xml:space="preserve"> further </w:t>
      </w:r>
      <w:r w:rsidR="005E7F94" w:rsidRPr="00080465">
        <w:rPr>
          <w:snapToGrid w:val="0"/>
          <w:lang w:val="en-GB"/>
        </w:rPr>
        <w:t xml:space="preserve">described in </w:t>
      </w:r>
      <w:r w:rsidR="005E7F94" w:rsidRPr="00080465">
        <w:rPr>
          <w:i/>
          <w:snapToGrid w:val="0"/>
          <w:lang w:val="en-GB"/>
        </w:rPr>
        <w:t>Holodenko v. Latvia</w:t>
      </w:r>
      <w:r w:rsidR="00080465">
        <w:rPr>
          <w:snapToGrid w:val="0"/>
          <w:lang w:val="en-GB"/>
        </w:rPr>
        <w:t xml:space="preserve"> (</w:t>
      </w:r>
      <w:r w:rsidR="005E7F94" w:rsidRPr="00080465">
        <w:rPr>
          <w:snapToGrid w:val="0"/>
          <w:lang w:val="en-GB"/>
        </w:rPr>
        <w:t>no. 17215/07, § 45, 2 July 2013</w:t>
      </w:r>
      <w:r w:rsidR="00080465" w:rsidRPr="00080465">
        <w:rPr>
          <w:snapToGrid w:val="0"/>
          <w:lang w:val="en-GB"/>
        </w:rPr>
        <w:t>)</w:t>
      </w:r>
      <w:r w:rsidR="005E7F94" w:rsidRPr="00080465">
        <w:rPr>
          <w:snapToGrid w:val="0"/>
          <w:lang w:val="en-GB"/>
        </w:rPr>
        <w:t>.</w:t>
      </w:r>
    </w:p>
    <w:p w:rsidR="00F71A6A" w:rsidRPr="00080465" w:rsidRDefault="00F71A6A" w:rsidP="008824B9">
      <w:pPr>
        <w:pStyle w:val="ECHRTitle1"/>
        <w:rPr>
          <w:lang w:val="en-GB"/>
        </w:rPr>
      </w:pPr>
      <w:r w:rsidRPr="00080465">
        <w:rPr>
          <w:lang w:val="en-GB"/>
        </w:rPr>
        <w:t>THE LAW</w:t>
      </w:r>
    </w:p>
    <w:p w:rsidR="00CA4BEE" w:rsidRPr="00080465" w:rsidRDefault="00F71A6A">
      <w:pPr>
        <w:pStyle w:val="ECHRHeading1"/>
        <w:rPr>
          <w:lang w:val="en-GB"/>
        </w:rPr>
      </w:pPr>
      <w:r w:rsidRPr="00080465">
        <w:rPr>
          <w:lang w:val="en-GB"/>
        </w:rPr>
        <w:t>I.  </w:t>
      </w:r>
      <w:r w:rsidR="00BA2D63">
        <w:rPr>
          <w:lang w:val="en-GB"/>
        </w:rPr>
        <w:tab/>
      </w:r>
      <w:r w:rsidRPr="00080465">
        <w:rPr>
          <w:lang w:val="en-GB"/>
        </w:rPr>
        <w:t xml:space="preserve">ALLEGED VIOLATION OF ARTICLE </w:t>
      </w:r>
      <w:r w:rsidR="00F63348" w:rsidRPr="00080465">
        <w:rPr>
          <w:lang w:val="en-GB"/>
        </w:rPr>
        <w:t>3</w:t>
      </w:r>
      <w:r w:rsidRPr="00080465">
        <w:rPr>
          <w:lang w:val="en-GB"/>
        </w:rPr>
        <w:t xml:space="preserve"> OF THE CONVENTION</w:t>
      </w:r>
      <w:r w:rsidR="00F63348" w:rsidRPr="00080465">
        <w:rPr>
          <w:lang w:val="en-GB"/>
        </w:rPr>
        <w:t xml:space="preserve"> ON ACCOUNT OF THE EVENTS OF 1 JULY 2009</w:t>
      </w:r>
    </w:p>
    <w:p w:rsidR="00F71A6A" w:rsidRPr="00080465" w:rsidRDefault="00681A15" w:rsidP="002F4BCF">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50</w:t>
      </w:r>
      <w:r w:rsidRPr="00080465">
        <w:rPr>
          <w:lang w:val="en-GB"/>
        </w:rPr>
        <w:fldChar w:fldCharType="end"/>
      </w:r>
      <w:r w:rsidR="00F71A6A" w:rsidRPr="00080465">
        <w:rPr>
          <w:lang w:val="en-GB"/>
        </w:rPr>
        <w:t>.  </w:t>
      </w:r>
      <w:r w:rsidR="006A38D2" w:rsidRPr="00080465">
        <w:rPr>
          <w:lang w:val="en-GB"/>
        </w:rPr>
        <w:t>T</w:t>
      </w:r>
      <w:r w:rsidR="00F71A6A" w:rsidRPr="00080465">
        <w:rPr>
          <w:lang w:val="en-GB"/>
        </w:rPr>
        <w:t xml:space="preserve">he </w:t>
      </w:r>
      <w:r w:rsidR="005F4753" w:rsidRPr="00080465">
        <w:rPr>
          <w:lang w:val="en-GB"/>
        </w:rPr>
        <w:t>applicant</w:t>
      </w:r>
      <w:r w:rsidR="005B6FDA">
        <w:rPr>
          <w:lang w:val="en-GB"/>
        </w:rPr>
        <w:t xml:space="preserve"> </w:t>
      </w:r>
      <w:r w:rsidR="00501D75">
        <w:rPr>
          <w:lang w:val="en-GB"/>
        </w:rPr>
        <w:t>asserted</w:t>
      </w:r>
      <w:r w:rsidR="00F71A6A" w:rsidRPr="00080465">
        <w:rPr>
          <w:lang w:val="en-GB"/>
        </w:rPr>
        <w:t xml:space="preserve"> </w:t>
      </w:r>
      <w:r w:rsidR="006A38D2" w:rsidRPr="00080465">
        <w:rPr>
          <w:lang w:val="en-GB"/>
        </w:rPr>
        <w:t xml:space="preserve">that excessive force </w:t>
      </w:r>
      <w:r w:rsidR="00501D75">
        <w:rPr>
          <w:lang w:val="en-GB"/>
        </w:rPr>
        <w:t>had been</w:t>
      </w:r>
      <w:r w:rsidR="006A38D2" w:rsidRPr="00080465">
        <w:rPr>
          <w:lang w:val="en-GB"/>
        </w:rPr>
        <w:t xml:space="preserve"> used during the search of 1 July 2009 in Daugavgrīva Prison. He further complained about the investigation carried out </w:t>
      </w:r>
      <w:r w:rsidR="00730411" w:rsidRPr="00080465">
        <w:rPr>
          <w:lang w:val="en-GB"/>
        </w:rPr>
        <w:t>in</w:t>
      </w:r>
      <w:r w:rsidR="00730411">
        <w:rPr>
          <w:lang w:val="en-GB"/>
        </w:rPr>
        <w:t xml:space="preserve"> connection with</w:t>
      </w:r>
      <w:r w:rsidR="00730411" w:rsidRPr="00080465">
        <w:rPr>
          <w:lang w:val="en-GB"/>
        </w:rPr>
        <w:t xml:space="preserve"> </w:t>
      </w:r>
      <w:r w:rsidR="006A38D2" w:rsidRPr="00080465">
        <w:rPr>
          <w:lang w:val="en-GB"/>
        </w:rPr>
        <w:t>the matter. The Court will examine this complaint under Article 3 of the Convention</w:t>
      </w:r>
      <w:r w:rsidR="00F71A6A" w:rsidRPr="00080465">
        <w:rPr>
          <w:lang w:val="en-GB"/>
        </w:rPr>
        <w:t>, which reads as follows:</w:t>
      </w:r>
    </w:p>
    <w:p w:rsidR="005B16A8" w:rsidRPr="00080465" w:rsidRDefault="00F63348">
      <w:pPr>
        <w:pStyle w:val="ECHRParaQuote"/>
        <w:rPr>
          <w:lang w:val="en-GB"/>
        </w:rPr>
      </w:pPr>
      <w:r w:rsidRPr="00080465">
        <w:rPr>
          <w:lang w:val="en-GB"/>
        </w:rPr>
        <w:t>“No one shall be subjected to torture or to inhuman or degrading treatment or punishment.”</w:t>
      </w:r>
    </w:p>
    <w:p w:rsidR="00F71A6A" w:rsidRPr="00080465" w:rsidRDefault="00F71A6A" w:rsidP="00D16324">
      <w:pPr>
        <w:pStyle w:val="ECHRHeading2"/>
        <w:rPr>
          <w:lang w:val="en-GB"/>
        </w:rPr>
      </w:pPr>
      <w:r w:rsidRPr="00080465">
        <w:rPr>
          <w:lang w:val="en-GB"/>
        </w:rPr>
        <w:t>A.  Admissibility</w:t>
      </w:r>
    </w:p>
    <w:p w:rsidR="00824D09" w:rsidRPr="00080465" w:rsidRDefault="00C956DF" w:rsidP="00824D09">
      <w:pPr>
        <w:pStyle w:val="ECHRHeading3"/>
        <w:rPr>
          <w:lang w:val="en-GB"/>
        </w:rPr>
      </w:pPr>
      <w:r>
        <w:rPr>
          <w:lang w:val="en-GB"/>
        </w:rPr>
        <w:t>1.  </w:t>
      </w:r>
      <w:r w:rsidR="00824D09">
        <w:rPr>
          <w:lang w:val="en-GB"/>
        </w:rPr>
        <w:t>The parties</w:t>
      </w:r>
      <w:r>
        <w:rPr>
          <w:lang w:val="en-GB"/>
        </w:rPr>
        <w:t>’</w:t>
      </w:r>
      <w:r w:rsidR="00824D09">
        <w:rPr>
          <w:lang w:val="en-GB"/>
        </w:rPr>
        <w:t xml:space="preserve"> submissions</w:t>
      </w:r>
    </w:p>
    <w:p w:rsidR="00C956DF" w:rsidRDefault="00681A15" w:rsidP="002F4BCF">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51</w:t>
      </w:r>
      <w:r w:rsidRPr="00080465">
        <w:rPr>
          <w:lang w:val="en-GB"/>
        </w:rPr>
        <w:fldChar w:fldCharType="end"/>
      </w:r>
      <w:r w:rsidR="00F71A6A" w:rsidRPr="00080465">
        <w:rPr>
          <w:lang w:val="en-GB"/>
        </w:rPr>
        <w:t>.  </w:t>
      </w:r>
      <w:r w:rsidR="00B61B96" w:rsidRPr="00080465">
        <w:rPr>
          <w:lang w:val="en-GB"/>
        </w:rPr>
        <w:t xml:space="preserve">The Government raised a preliminary objection of non-exhaustion of domestic remedies and argued that the applicant should have </w:t>
      </w:r>
      <w:r w:rsidR="00B26A1D">
        <w:rPr>
          <w:lang w:val="en-GB"/>
        </w:rPr>
        <w:t xml:space="preserve">lodged a claim for </w:t>
      </w:r>
      <w:r w:rsidR="00B61B96" w:rsidRPr="00080465">
        <w:rPr>
          <w:lang w:val="en-GB"/>
        </w:rPr>
        <w:t xml:space="preserve">compensation in </w:t>
      </w:r>
      <w:r w:rsidR="00730411">
        <w:rPr>
          <w:lang w:val="en-GB"/>
        </w:rPr>
        <w:t xml:space="preserve">the </w:t>
      </w:r>
      <w:r w:rsidR="00B26A1D">
        <w:rPr>
          <w:lang w:val="en-GB"/>
        </w:rPr>
        <w:t xml:space="preserve">civil </w:t>
      </w:r>
      <w:r w:rsidR="00B61B96" w:rsidRPr="00080465">
        <w:rPr>
          <w:lang w:val="en-GB"/>
        </w:rPr>
        <w:t>courts. They relied on section</w:t>
      </w:r>
      <w:r w:rsidR="00080465">
        <w:rPr>
          <w:lang w:val="en-GB"/>
        </w:rPr>
        <w:t>s</w:t>
      </w:r>
      <w:r w:rsidR="00B61B96" w:rsidRPr="00080465">
        <w:rPr>
          <w:lang w:val="en-GB"/>
        </w:rPr>
        <w:t xml:space="preserve"> 1635 </w:t>
      </w:r>
      <w:r w:rsidR="00080465">
        <w:rPr>
          <w:lang w:val="en-GB"/>
        </w:rPr>
        <w:t>and 1779 of the Civil Law</w:t>
      </w:r>
      <w:r w:rsidR="00B26A1D">
        <w:rPr>
          <w:lang w:val="en-GB"/>
        </w:rPr>
        <w:t xml:space="preserve"> in this regard</w:t>
      </w:r>
      <w:r w:rsidR="00080465">
        <w:rPr>
          <w:lang w:val="en-GB"/>
        </w:rPr>
        <w:t>.</w:t>
      </w:r>
      <w:r w:rsidR="00B26A1D">
        <w:rPr>
          <w:lang w:val="en-GB"/>
        </w:rPr>
        <w:t xml:space="preserve"> </w:t>
      </w:r>
      <w:r w:rsidR="00D7289B" w:rsidRPr="00D7289B">
        <w:rPr>
          <w:lang w:val="en-GB"/>
        </w:rPr>
        <w:t>The</w:t>
      </w:r>
      <w:r w:rsidR="00D7289B">
        <w:rPr>
          <w:lang w:val="en-GB"/>
        </w:rPr>
        <w:t xml:space="preserve"> Government</w:t>
      </w:r>
      <w:r w:rsidR="00D7289B" w:rsidRPr="00D7289B">
        <w:rPr>
          <w:lang w:val="en-GB"/>
        </w:rPr>
        <w:t xml:space="preserve"> emphasised that the outcome of the criminal proceedings </w:t>
      </w:r>
      <w:r w:rsidR="0058498B">
        <w:rPr>
          <w:lang w:val="en-GB"/>
        </w:rPr>
        <w:t>was</w:t>
      </w:r>
      <w:r w:rsidR="0058498B" w:rsidRPr="00D7289B">
        <w:rPr>
          <w:lang w:val="en-GB"/>
        </w:rPr>
        <w:t xml:space="preserve"> </w:t>
      </w:r>
      <w:r w:rsidR="00D7289B" w:rsidRPr="00D7289B">
        <w:rPr>
          <w:lang w:val="en-GB"/>
        </w:rPr>
        <w:t xml:space="preserve">not determinative for the success of compensation proceedings. According to the Government, the Court reached similar conclusions in cases such as </w:t>
      </w:r>
      <w:r w:rsidR="00D7289B" w:rsidRPr="00D7289B">
        <w:rPr>
          <w:i/>
          <w:lang w:val="en-GB"/>
        </w:rPr>
        <w:t>Plotiņa v. Latvia</w:t>
      </w:r>
      <w:r w:rsidR="00D7289B" w:rsidRPr="00D7289B">
        <w:rPr>
          <w:lang w:val="en-GB"/>
        </w:rPr>
        <w:t xml:space="preserve"> ((dec.), no.</w:t>
      </w:r>
      <w:r w:rsidR="00D7289B">
        <w:rPr>
          <w:lang w:val="en-GB"/>
        </w:rPr>
        <w:t> </w:t>
      </w:r>
      <w:r w:rsidR="00D7289B" w:rsidRPr="00D7289B">
        <w:rPr>
          <w:lang w:val="en-GB"/>
        </w:rPr>
        <w:t>16825/02, 3 June 2008</w:t>
      </w:r>
      <w:r w:rsidR="00730411" w:rsidRPr="00D7289B">
        <w:rPr>
          <w:lang w:val="en-GB"/>
        </w:rPr>
        <w:t>)</w:t>
      </w:r>
      <w:r w:rsidR="00730411">
        <w:rPr>
          <w:lang w:val="en-GB"/>
        </w:rPr>
        <w:t>;</w:t>
      </w:r>
      <w:r w:rsidR="00730411" w:rsidRPr="00D7289B">
        <w:rPr>
          <w:lang w:val="en-GB"/>
        </w:rPr>
        <w:t xml:space="preserve"> </w:t>
      </w:r>
      <w:r w:rsidR="00D7289B" w:rsidRPr="00D7289B">
        <w:rPr>
          <w:i/>
          <w:lang w:val="en-GB"/>
        </w:rPr>
        <w:t>Pundurs v. Latvia</w:t>
      </w:r>
      <w:r w:rsidR="00D7289B" w:rsidRPr="00D7289B">
        <w:rPr>
          <w:lang w:val="en-GB"/>
        </w:rPr>
        <w:t xml:space="preserve"> (dec.), no. 43372/02, 20</w:t>
      </w:r>
      <w:r w:rsidR="00D7289B">
        <w:rPr>
          <w:lang w:val="en-GB"/>
        </w:rPr>
        <w:t> </w:t>
      </w:r>
      <w:r w:rsidR="00D7289B" w:rsidRPr="00D7289B">
        <w:rPr>
          <w:lang w:val="en-GB"/>
        </w:rPr>
        <w:t>September 2011)</w:t>
      </w:r>
      <w:r w:rsidR="00730411">
        <w:rPr>
          <w:lang w:val="en-GB"/>
        </w:rPr>
        <w:t>;</w:t>
      </w:r>
      <w:r w:rsidR="00D7289B" w:rsidRPr="00D7289B">
        <w:rPr>
          <w:lang w:val="en-GB"/>
        </w:rPr>
        <w:t xml:space="preserve"> and </w:t>
      </w:r>
      <w:r w:rsidR="00D7289B" w:rsidRPr="00D7289B">
        <w:rPr>
          <w:i/>
          <w:lang w:val="en-GB"/>
        </w:rPr>
        <w:t>Blumberga v. Latvia</w:t>
      </w:r>
      <w:r w:rsidR="00D7289B" w:rsidRPr="00D7289B">
        <w:rPr>
          <w:lang w:val="en-GB"/>
        </w:rPr>
        <w:t xml:space="preserve"> (no. 70930/01, 14 October 2008).</w:t>
      </w:r>
    </w:p>
    <w:p w:rsidR="003C68ED" w:rsidRPr="00B26A1D" w:rsidRDefault="00B26A1D" w:rsidP="002F4BCF">
      <w:pPr>
        <w:pStyle w:val="ECHRPara"/>
        <w:rPr>
          <w:lang w:val="en-GB"/>
        </w:rPr>
      </w:pPr>
      <w:r>
        <w:rPr>
          <w:lang w:val="en-GB"/>
        </w:rPr>
        <w:fldChar w:fldCharType="begin"/>
      </w:r>
      <w:r>
        <w:rPr>
          <w:lang w:val="en-GB"/>
        </w:rPr>
        <w:instrText xml:space="preserve"> SEQ level0 \*arabic </w:instrText>
      </w:r>
      <w:r>
        <w:rPr>
          <w:lang w:val="en-GB"/>
        </w:rPr>
        <w:fldChar w:fldCharType="separate"/>
      </w:r>
      <w:r w:rsidR="00EC565E">
        <w:rPr>
          <w:noProof/>
          <w:lang w:val="en-GB"/>
        </w:rPr>
        <w:t>52</w:t>
      </w:r>
      <w:r>
        <w:rPr>
          <w:lang w:val="en-GB"/>
        </w:rPr>
        <w:fldChar w:fldCharType="end"/>
      </w:r>
      <w:r>
        <w:rPr>
          <w:lang w:val="en-GB"/>
        </w:rPr>
        <w:t>.  </w:t>
      </w:r>
      <w:r w:rsidRPr="00B26A1D">
        <w:rPr>
          <w:lang w:val="en-GB"/>
        </w:rPr>
        <w:t xml:space="preserve">Concerning the effectiveness of the </w:t>
      </w:r>
      <w:r w:rsidR="00730411">
        <w:rPr>
          <w:lang w:val="en-GB"/>
        </w:rPr>
        <w:t xml:space="preserve">available </w:t>
      </w:r>
      <w:r w:rsidRPr="00B26A1D">
        <w:rPr>
          <w:lang w:val="en-GB"/>
        </w:rPr>
        <w:t xml:space="preserve">compensation proceedings, the Government submitted </w:t>
      </w:r>
      <w:r>
        <w:rPr>
          <w:lang w:val="en-GB"/>
        </w:rPr>
        <w:t>example</w:t>
      </w:r>
      <w:r w:rsidR="00491B07">
        <w:rPr>
          <w:lang w:val="en-GB"/>
        </w:rPr>
        <w:t>s</w:t>
      </w:r>
      <w:r>
        <w:rPr>
          <w:lang w:val="en-GB"/>
        </w:rPr>
        <w:t xml:space="preserve"> of civil proceedings </w:t>
      </w:r>
      <w:r w:rsidRPr="00B26A1D">
        <w:rPr>
          <w:lang w:val="en-GB"/>
        </w:rPr>
        <w:t xml:space="preserve">in which compensation had been awarded for damages sustained as a result of unlawful actions </w:t>
      </w:r>
      <w:r w:rsidR="00730411">
        <w:rPr>
          <w:lang w:val="en-GB"/>
        </w:rPr>
        <w:t xml:space="preserve">on the part </w:t>
      </w:r>
      <w:r w:rsidRPr="00B26A1D">
        <w:rPr>
          <w:lang w:val="en-GB"/>
        </w:rPr>
        <w:t>of State officials. The Government observed that the applicant had never lodged a civil claim</w:t>
      </w:r>
      <w:r w:rsidR="00730411">
        <w:rPr>
          <w:lang w:val="en-GB"/>
        </w:rPr>
        <w:t>,</w:t>
      </w:r>
      <w:r w:rsidRPr="00B26A1D">
        <w:rPr>
          <w:lang w:val="en-GB"/>
        </w:rPr>
        <w:t xml:space="preserve"> and thus the State had been denied the opportunity to remedy the matter before it reached the Court.</w:t>
      </w:r>
    </w:p>
    <w:p w:rsidR="00B26A1D" w:rsidRDefault="00B26A1D" w:rsidP="002F4BCF">
      <w:pPr>
        <w:pStyle w:val="ECHRPara"/>
        <w:rPr>
          <w:lang w:val="en-GB"/>
        </w:rPr>
      </w:pPr>
      <w:r>
        <w:rPr>
          <w:lang w:val="en-GB"/>
        </w:rPr>
        <w:fldChar w:fldCharType="begin"/>
      </w:r>
      <w:r>
        <w:rPr>
          <w:lang w:val="en-GB"/>
        </w:rPr>
        <w:instrText xml:space="preserve"> SEQ level0 \*arabic </w:instrText>
      </w:r>
      <w:r>
        <w:rPr>
          <w:lang w:val="en-GB"/>
        </w:rPr>
        <w:fldChar w:fldCharType="separate"/>
      </w:r>
      <w:r w:rsidR="00EC565E">
        <w:rPr>
          <w:noProof/>
          <w:lang w:val="en-GB"/>
        </w:rPr>
        <w:t>53</w:t>
      </w:r>
      <w:r>
        <w:rPr>
          <w:lang w:val="en-GB"/>
        </w:rPr>
        <w:fldChar w:fldCharType="end"/>
      </w:r>
      <w:r>
        <w:rPr>
          <w:lang w:val="en-GB"/>
        </w:rPr>
        <w:t>.  </w:t>
      </w:r>
      <w:r w:rsidR="00824D09">
        <w:rPr>
          <w:lang w:val="en-GB"/>
        </w:rPr>
        <w:t xml:space="preserve">The applicant considered that the domestic case-law referred to by the Government was not relevant. He conceded that civil proceedings would be beneficial to the applicant only if </w:t>
      </w:r>
      <w:r w:rsidR="00730411">
        <w:rPr>
          <w:lang w:val="en-GB"/>
        </w:rPr>
        <w:t xml:space="preserve">the </w:t>
      </w:r>
      <w:r w:rsidR="00824D09">
        <w:rPr>
          <w:lang w:val="en-GB"/>
        </w:rPr>
        <w:t>actions of prison staff were found unlawful. Taking into account that no breaches were found in the framework of criminal proceedings, the civil proceedings were not effective.</w:t>
      </w:r>
    </w:p>
    <w:p w:rsidR="00824D09" w:rsidRPr="00080465" w:rsidRDefault="00824D09" w:rsidP="00824D09">
      <w:pPr>
        <w:pStyle w:val="ECHRHeading3"/>
        <w:rPr>
          <w:lang w:val="en-GB"/>
        </w:rPr>
      </w:pPr>
      <w:r>
        <w:rPr>
          <w:lang w:val="en-GB"/>
        </w:rPr>
        <w:t>2</w:t>
      </w:r>
      <w:r w:rsidR="00C956DF">
        <w:rPr>
          <w:lang w:val="en-GB"/>
        </w:rPr>
        <w:t>.  </w:t>
      </w:r>
      <w:r>
        <w:rPr>
          <w:lang w:val="en-GB"/>
        </w:rPr>
        <w:t>The Court</w:t>
      </w:r>
      <w:r w:rsidR="00C956DF">
        <w:rPr>
          <w:lang w:val="en-GB"/>
        </w:rPr>
        <w:t>’</w:t>
      </w:r>
      <w:r>
        <w:rPr>
          <w:lang w:val="en-GB"/>
        </w:rPr>
        <w:t>s assessment</w:t>
      </w:r>
    </w:p>
    <w:p w:rsidR="003E26E6" w:rsidRDefault="00824D09" w:rsidP="002F4BCF">
      <w:pPr>
        <w:pStyle w:val="ECHRPara"/>
        <w:rPr>
          <w:lang w:val="en-GB"/>
        </w:rPr>
      </w:pPr>
      <w:r w:rsidRPr="00C71338">
        <w:rPr>
          <w:lang w:val="en-GB"/>
        </w:rPr>
        <w:fldChar w:fldCharType="begin"/>
      </w:r>
      <w:r w:rsidRPr="00C71338">
        <w:rPr>
          <w:lang w:val="en-GB"/>
        </w:rPr>
        <w:instrText xml:space="preserve"> SEQ level0 \*arabic </w:instrText>
      </w:r>
      <w:r w:rsidRPr="00C71338">
        <w:rPr>
          <w:lang w:val="en-GB"/>
        </w:rPr>
        <w:fldChar w:fldCharType="separate"/>
      </w:r>
      <w:r w:rsidR="00EC565E">
        <w:rPr>
          <w:noProof/>
          <w:lang w:val="en-GB"/>
        </w:rPr>
        <w:t>54</w:t>
      </w:r>
      <w:r w:rsidRPr="00C71338">
        <w:rPr>
          <w:lang w:val="en-GB"/>
        </w:rPr>
        <w:fldChar w:fldCharType="end"/>
      </w:r>
      <w:r w:rsidRPr="00C71338">
        <w:rPr>
          <w:lang w:val="en-GB"/>
        </w:rPr>
        <w:t>.  </w:t>
      </w:r>
      <w:r w:rsidR="00C71338" w:rsidRPr="00C71338">
        <w:rPr>
          <w:lang w:val="en-GB"/>
        </w:rPr>
        <w:t>As to the redress which is appropriate and sufficient in order to remedy a breach of a Convention right at national level, the Court has generally considered this to be dependent on all the circumstances of the case, having regard, in particular, to the nature of the Convention violation at stake</w:t>
      </w:r>
      <w:r w:rsidR="000D3A16" w:rsidRPr="00C71338">
        <w:rPr>
          <w:lang w:val="en-GB"/>
        </w:rPr>
        <w:t xml:space="preserve">. </w:t>
      </w:r>
      <w:r w:rsidR="001E3A25" w:rsidRPr="001E3A25">
        <w:rPr>
          <w:lang w:val="en-GB"/>
        </w:rPr>
        <w:t>In cases of wilful ill-treatment by State agents in breach of Article</w:t>
      </w:r>
      <w:r w:rsidR="004F14EE">
        <w:rPr>
          <w:lang w:val="en-GB"/>
        </w:rPr>
        <w:t> </w:t>
      </w:r>
      <w:r w:rsidR="001E3A25" w:rsidRPr="001E3A25">
        <w:rPr>
          <w:lang w:val="en-GB"/>
        </w:rPr>
        <w:t>3, the Court has repeatedly found that two measures are necessary to provide sufficient redress. Firstly, the State authorities must have conducted a thorough and effective investigation capable of leading to the identification and punishment of those responsible. Secondly, an award of compensation to the applicant is required where appropriate or, at least, the possibility of seeking and obtaining compensation for the damage which the applicant sustained as a result of the ill-treatm</w:t>
      </w:r>
      <w:r w:rsidR="004F14EE">
        <w:rPr>
          <w:lang w:val="en-GB"/>
        </w:rPr>
        <w:t>ent</w:t>
      </w:r>
      <w:r w:rsidR="001E3A25" w:rsidRPr="001E3A25" w:rsidDel="001E3A25">
        <w:rPr>
          <w:lang w:val="en-GB"/>
        </w:rPr>
        <w:t xml:space="preserve"> </w:t>
      </w:r>
      <w:r w:rsidR="000D3A16" w:rsidRPr="000D3A16">
        <w:rPr>
          <w:lang w:val="en-GB"/>
        </w:rPr>
        <w:t>(see</w:t>
      </w:r>
      <w:r w:rsidR="009F40F1">
        <w:rPr>
          <w:lang w:val="en-GB"/>
        </w:rPr>
        <w:t xml:space="preserve"> </w:t>
      </w:r>
      <w:r w:rsidR="000D3A16" w:rsidRPr="000D3A16">
        <w:rPr>
          <w:i/>
          <w:lang w:val="en-GB"/>
        </w:rPr>
        <w:t>Gäfgen v. Germany</w:t>
      </w:r>
      <w:r w:rsidR="000D3A16" w:rsidRPr="000D3A16">
        <w:rPr>
          <w:lang w:val="en-GB"/>
        </w:rPr>
        <w:t xml:space="preserve"> [GC], no. 22978/05, § 116, ECHR 2010</w:t>
      </w:r>
      <w:r w:rsidR="009F40F1">
        <w:rPr>
          <w:lang w:val="en-GB"/>
        </w:rPr>
        <w:t>, with further references</w:t>
      </w:r>
      <w:r w:rsidR="000D3A16" w:rsidRPr="000D3A16">
        <w:rPr>
          <w:lang w:val="en-GB"/>
        </w:rPr>
        <w:t>).</w:t>
      </w:r>
    </w:p>
    <w:p w:rsidR="008529FE" w:rsidRDefault="008333E8" w:rsidP="001220C3">
      <w:pPr>
        <w:pStyle w:val="ECHRPara"/>
        <w:rPr>
          <w:lang w:val="en-GB"/>
        </w:rPr>
      </w:pPr>
      <w:r>
        <w:rPr>
          <w:lang w:val="en-GB"/>
        </w:rPr>
        <w:fldChar w:fldCharType="begin"/>
      </w:r>
      <w:r>
        <w:rPr>
          <w:lang w:val="en-GB"/>
        </w:rPr>
        <w:instrText xml:space="preserve"> SEQ level0 \*arabic </w:instrText>
      </w:r>
      <w:r>
        <w:rPr>
          <w:lang w:val="en-GB"/>
        </w:rPr>
        <w:fldChar w:fldCharType="separate"/>
      </w:r>
      <w:r w:rsidR="00EC565E">
        <w:rPr>
          <w:noProof/>
          <w:lang w:val="en-GB"/>
        </w:rPr>
        <w:t>55</w:t>
      </w:r>
      <w:r>
        <w:rPr>
          <w:lang w:val="en-GB"/>
        </w:rPr>
        <w:fldChar w:fldCharType="end"/>
      </w:r>
      <w:r>
        <w:rPr>
          <w:lang w:val="en-GB"/>
        </w:rPr>
        <w:t xml:space="preserve">.  The requirement for compensation to remedy a breach of Article 3 at national level is in addition to the requirement of a thorough and effective investigation (ibid., § 118); it is not an alternative. </w:t>
      </w:r>
      <w:r w:rsidR="008529FE">
        <w:rPr>
          <w:lang w:val="en-GB"/>
        </w:rPr>
        <w:t>The Court notes</w:t>
      </w:r>
      <w:r w:rsidR="008529FE" w:rsidRPr="008529FE">
        <w:rPr>
          <w:lang w:val="en-GB"/>
        </w:rPr>
        <w:t xml:space="preserve"> that </w:t>
      </w:r>
      <w:r w:rsidR="00E43007">
        <w:rPr>
          <w:lang w:val="en-GB"/>
        </w:rPr>
        <w:t xml:space="preserve">the </w:t>
      </w:r>
      <w:r>
        <w:rPr>
          <w:lang w:val="en-GB"/>
        </w:rPr>
        <w:t>purely compensatory</w:t>
      </w:r>
      <w:r w:rsidRPr="008529FE">
        <w:rPr>
          <w:lang w:val="en-GB"/>
        </w:rPr>
        <w:t xml:space="preserve"> </w:t>
      </w:r>
      <w:r w:rsidR="008529FE" w:rsidRPr="008529FE">
        <w:rPr>
          <w:lang w:val="en-GB"/>
        </w:rPr>
        <w:t>remed</w:t>
      </w:r>
      <w:r w:rsidR="008529FE">
        <w:rPr>
          <w:lang w:val="en-GB"/>
        </w:rPr>
        <w:t>y</w:t>
      </w:r>
      <w:r w:rsidR="008529FE" w:rsidRPr="008529FE">
        <w:rPr>
          <w:lang w:val="en-GB"/>
        </w:rPr>
        <w:t xml:space="preserve"> referred to by the Government cannot be </w:t>
      </w:r>
      <w:r w:rsidR="00C6323A">
        <w:rPr>
          <w:lang w:val="en-GB"/>
        </w:rPr>
        <w:t xml:space="preserve">therefore </w:t>
      </w:r>
      <w:r w:rsidR="008529FE" w:rsidRPr="008529FE">
        <w:rPr>
          <w:lang w:val="en-GB"/>
        </w:rPr>
        <w:t>regarded as sufficient for a Contracting State</w:t>
      </w:r>
      <w:r w:rsidR="00C956DF">
        <w:rPr>
          <w:lang w:val="en-GB"/>
        </w:rPr>
        <w:t>’</w:t>
      </w:r>
      <w:r w:rsidR="008529FE" w:rsidRPr="008529FE">
        <w:rPr>
          <w:lang w:val="en-GB"/>
        </w:rPr>
        <w:t>s obligations under Article 3 of the Convention</w:t>
      </w:r>
      <w:r w:rsidR="0058498B">
        <w:rPr>
          <w:lang w:val="en-GB"/>
        </w:rPr>
        <w:t>,</w:t>
      </w:r>
      <w:r w:rsidR="008529FE" w:rsidRPr="008529FE">
        <w:rPr>
          <w:lang w:val="en-GB"/>
        </w:rPr>
        <w:t xml:space="preserve"> as </w:t>
      </w:r>
      <w:r w:rsidR="008529FE">
        <w:rPr>
          <w:lang w:val="en-GB"/>
        </w:rPr>
        <w:t>it</w:t>
      </w:r>
      <w:r w:rsidR="008529FE" w:rsidRPr="008529FE">
        <w:rPr>
          <w:lang w:val="en-GB"/>
        </w:rPr>
        <w:t xml:space="preserve"> </w:t>
      </w:r>
      <w:r w:rsidR="008529FE">
        <w:rPr>
          <w:lang w:val="en-GB"/>
        </w:rPr>
        <w:t>is</w:t>
      </w:r>
      <w:r w:rsidR="008529FE" w:rsidRPr="008529FE">
        <w:rPr>
          <w:lang w:val="en-GB"/>
        </w:rPr>
        <w:t xml:space="preserve"> aimed at awarding damages rather than identifying and punishing those responsible.</w:t>
      </w:r>
    </w:p>
    <w:p w:rsidR="00080465" w:rsidRPr="0022650C" w:rsidRDefault="008529FE" w:rsidP="008529FE">
      <w:pPr>
        <w:pStyle w:val="ECHRPara"/>
        <w:rPr>
          <w:lang w:val="en-GB"/>
        </w:rPr>
      </w:pPr>
      <w:r>
        <w:rPr>
          <w:lang w:val="en-GB"/>
        </w:rPr>
        <w:fldChar w:fldCharType="begin"/>
      </w:r>
      <w:r>
        <w:rPr>
          <w:lang w:val="en-GB"/>
        </w:rPr>
        <w:instrText xml:space="preserve"> SEQ level0 \*arabic </w:instrText>
      </w:r>
      <w:r>
        <w:rPr>
          <w:lang w:val="en-GB"/>
        </w:rPr>
        <w:fldChar w:fldCharType="separate"/>
      </w:r>
      <w:r w:rsidR="00EC565E">
        <w:rPr>
          <w:noProof/>
          <w:lang w:val="en-GB"/>
        </w:rPr>
        <w:t>56</w:t>
      </w:r>
      <w:r>
        <w:rPr>
          <w:lang w:val="en-GB"/>
        </w:rPr>
        <w:fldChar w:fldCharType="end"/>
      </w:r>
      <w:r>
        <w:rPr>
          <w:lang w:val="en-GB"/>
        </w:rPr>
        <w:t>.  </w:t>
      </w:r>
      <w:r w:rsidRPr="008529FE">
        <w:rPr>
          <w:lang w:val="en-GB"/>
        </w:rPr>
        <w:t xml:space="preserve">The Court </w:t>
      </w:r>
      <w:r w:rsidR="005B7889">
        <w:rPr>
          <w:lang w:val="en-GB"/>
        </w:rPr>
        <w:t>has no evidence</w:t>
      </w:r>
      <w:r w:rsidRPr="008529FE">
        <w:rPr>
          <w:lang w:val="en-GB"/>
        </w:rPr>
        <w:t xml:space="preserve"> in the instant case which would require it to depart from </w:t>
      </w:r>
      <w:r w:rsidR="00586CB3">
        <w:rPr>
          <w:lang w:val="en-GB"/>
        </w:rPr>
        <w:t>the above-mentioned</w:t>
      </w:r>
      <w:r w:rsidR="00586CB3" w:rsidRPr="008529FE">
        <w:rPr>
          <w:lang w:val="en-GB"/>
        </w:rPr>
        <w:t xml:space="preserve"> </w:t>
      </w:r>
      <w:r w:rsidRPr="008529FE">
        <w:rPr>
          <w:lang w:val="en-GB"/>
        </w:rPr>
        <w:t xml:space="preserve">findings. </w:t>
      </w:r>
      <w:r w:rsidRPr="000C79A9">
        <w:rPr>
          <w:lang w:val="en-GB"/>
        </w:rPr>
        <w:t xml:space="preserve">It </w:t>
      </w:r>
      <w:r w:rsidRPr="0022650C">
        <w:rPr>
          <w:lang w:val="en-GB"/>
        </w:rPr>
        <w:t>therefore dismisses the Government</w:t>
      </w:r>
      <w:r w:rsidR="00C956DF">
        <w:rPr>
          <w:lang w:val="en-GB"/>
        </w:rPr>
        <w:t>’</w:t>
      </w:r>
      <w:r w:rsidRPr="0022650C">
        <w:rPr>
          <w:lang w:val="en-GB"/>
        </w:rPr>
        <w:t>s preliminary objection.</w:t>
      </w:r>
    </w:p>
    <w:p w:rsidR="00F71A6A" w:rsidRPr="00080465" w:rsidRDefault="00824D09" w:rsidP="002F4BCF">
      <w:pPr>
        <w:pStyle w:val="ECHRPara"/>
        <w:rPr>
          <w:lang w:val="en-GB"/>
        </w:rPr>
      </w:pPr>
      <w:r>
        <w:rPr>
          <w:lang w:val="en-GB"/>
        </w:rPr>
        <w:fldChar w:fldCharType="begin"/>
      </w:r>
      <w:r>
        <w:rPr>
          <w:lang w:val="en-GB"/>
        </w:rPr>
        <w:instrText xml:space="preserve"> SEQ level0 \*arabic </w:instrText>
      </w:r>
      <w:r>
        <w:rPr>
          <w:lang w:val="en-GB"/>
        </w:rPr>
        <w:fldChar w:fldCharType="separate"/>
      </w:r>
      <w:r w:rsidR="00EC565E">
        <w:rPr>
          <w:noProof/>
          <w:lang w:val="en-GB"/>
        </w:rPr>
        <w:t>57</w:t>
      </w:r>
      <w:r>
        <w:rPr>
          <w:lang w:val="en-GB"/>
        </w:rPr>
        <w:fldChar w:fldCharType="end"/>
      </w:r>
      <w:r>
        <w:rPr>
          <w:lang w:val="en-GB"/>
        </w:rPr>
        <w:t>.  </w:t>
      </w:r>
      <w:r w:rsidR="00F71A6A" w:rsidRPr="00080465">
        <w:rPr>
          <w:lang w:val="en-GB"/>
        </w:rPr>
        <w:t>The Court notes that th</w:t>
      </w:r>
      <w:r>
        <w:rPr>
          <w:lang w:val="en-GB"/>
        </w:rPr>
        <w:t>is</w:t>
      </w:r>
      <w:r w:rsidR="00F71A6A" w:rsidRPr="00080465">
        <w:rPr>
          <w:lang w:val="en-GB"/>
        </w:rPr>
        <w:t xml:space="preserve"> </w:t>
      </w:r>
      <w:r w:rsidR="00D44EA3" w:rsidRPr="00080465">
        <w:rPr>
          <w:lang w:val="en-GB"/>
        </w:rPr>
        <w:t xml:space="preserve">complaint </w:t>
      </w:r>
      <w:r w:rsidR="00F71A6A" w:rsidRPr="00080465">
        <w:rPr>
          <w:lang w:val="en-GB"/>
        </w:rPr>
        <w:t xml:space="preserve">is not manifestly ill-founded within the meaning of Article </w:t>
      </w:r>
      <w:r w:rsidR="00C63E30" w:rsidRPr="00080465">
        <w:rPr>
          <w:lang w:val="en-GB"/>
        </w:rPr>
        <w:t>35 § 3 (a)</w:t>
      </w:r>
      <w:r w:rsidR="00F71A6A" w:rsidRPr="00080465">
        <w:rPr>
          <w:lang w:val="en-GB"/>
        </w:rPr>
        <w:t xml:space="preserve"> of the Convention. </w:t>
      </w:r>
      <w:r w:rsidR="0022650C">
        <w:rPr>
          <w:lang w:val="en-GB"/>
        </w:rPr>
        <w:t>Nor is it</w:t>
      </w:r>
      <w:r w:rsidR="00F71A6A" w:rsidRPr="00080465">
        <w:rPr>
          <w:lang w:val="en-GB"/>
        </w:rPr>
        <w:t xml:space="preserve"> inadmissible on any other grounds. It must therefore be declared admissible.</w:t>
      </w:r>
    </w:p>
    <w:p w:rsidR="00F71A6A" w:rsidRPr="00080465" w:rsidRDefault="00F71A6A" w:rsidP="00D16324">
      <w:pPr>
        <w:pStyle w:val="ECHRHeading2"/>
        <w:rPr>
          <w:lang w:val="en-GB"/>
        </w:rPr>
      </w:pPr>
      <w:r w:rsidRPr="00080465">
        <w:rPr>
          <w:lang w:val="en-GB"/>
        </w:rPr>
        <w:t>B.  Merits</w:t>
      </w:r>
    </w:p>
    <w:p w:rsidR="003E4251" w:rsidRPr="00080465" w:rsidRDefault="00C956DF" w:rsidP="003E4251">
      <w:pPr>
        <w:pStyle w:val="ECHRHeading3"/>
        <w:rPr>
          <w:lang w:val="en-GB"/>
        </w:rPr>
      </w:pPr>
      <w:r>
        <w:rPr>
          <w:lang w:val="en-GB"/>
        </w:rPr>
        <w:t>1.  </w:t>
      </w:r>
      <w:r w:rsidR="003E4251">
        <w:rPr>
          <w:lang w:val="en-GB"/>
        </w:rPr>
        <w:t>The parties</w:t>
      </w:r>
      <w:r>
        <w:rPr>
          <w:lang w:val="en-GB"/>
        </w:rPr>
        <w:t>’</w:t>
      </w:r>
      <w:r w:rsidR="003E4251">
        <w:rPr>
          <w:lang w:val="en-GB"/>
        </w:rPr>
        <w:t xml:space="preserve"> submissions</w:t>
      </w:r>
    </w:p>
    <w:p w:rsidR="00C956DF" w:rsidRDefault="00681A15" w:rsidP="007400F8">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58</w:t>
      </w:r>
      <w:r w:rsidRPr="00080465">
        <w:rPr>
          <w:lang w:val="en-GB"/>
        </w:rPr>
        <w:fldChar w:fldCharType="end"/>
      </w:r>
      <w:r w:rsidR="00F71A6A" w:rsidRPr="00080465">
        <w:rPr>
          <w:lang w:val="en-GB"/>
        </w:rPr>
        <w:t xml:space="preserve">.  The </w:t>
      </w:r>
      <w:r w:rsidR="005F4753" w:rsidRPr="00080465">
        <w:rPr>
          <w:lang w:val="en-GB"/>
        </w:rPr>
        <w:t>applicant</w:t>
      </w:r>
      <w:r w:rsidR="00F71A6A" w:rsidRPr="00080465">
        <w:rPr>
          <w:lang w:val="en-GB"/>
        </w:rPr>
        <w:t xml:space="preserve"> </w:t>
      </w:r>
      <w:r w:rsidR="003E4251">
        <w:rPr>
          <w:lang w:val="en-GB"/>
        </w:rPr>
        <w:t>maintained that there ha</w:t>
      </w:r>
      <w:r w:rsidR="000C79A9">
        <w:rPr>
          <w:lang w:val="en-GB"/>
        </w:rPr>
        <w:t>d</w:t>
      </w:r>
      <w:r w:rsidR="003E4251">
        <w:rPr>
          <w:lang w:val="en-GB"/>
        </w:rPr>
        <w:t xml:space="preserve"> been a breach of Article 3 of the Convention.</w:t>
      </w:r>
      <w:r w:rsidR="00D52395">
        <w:rPr>
          <w:lang w:val="en-GB"/>
        </w:rPr>
        <w:t xml:space="preserve"> According to the applicant,</w:t>
      </w:r>
      <w:r w:rsidR="003E4251">
        <w:rPr>
          <w:lang w:val="en-GB"/>
        </w:rPr>
        <w:t xml:space="preserve"> </w:t>
      </w:r>
      <w:r w:rsidR="00D52395">
        <w:rPr>
          <w:lang w:val="en-GB"/>
        </w:rPr>
        <w:t>t</w:t>
      </w:r>
      <w:r w:rsidR="003E4251">
        <w:rPr>
          <w:lang w:val="en-GB"/>
        </w:rPr>
        <w:t>he prison officers</w:t>
      </w:r>
      <w:r w:rsidR="0039262B">
        <w:rPr>
          <w:lang w:val="en-GB"/>
        </w:rPr>
        <w:t xml:space="preserve"> had</w:t>
      </w:r>
      <w:r w:rsidR="003E4251">
        <w:rPr>
          <w:lang w:val="en-GB"/>
        </w:rPr>
        <w:t xml:space="preserve"> </w:t>
      </w:r>
      <w:r w:rsidR="00D52395">
        <w:rPr>
          <w:lang w:val="en-GB"/>
        </w:rPr>
        <w:t>“</w:t>
      </w:r>
      <w:r w:rsidR="003E4251">
        <w:rPr>
          <w:lang w:val="en-GB"/>
        </w:rPr>
        <w:t>used violence and caused injuries</w:t>
      </w:r>
      <w:r w:rsidR="00D52395">
        <w:rPr>
          <w:lang w:val="en-GB"/>
        </w:rPr>
        <w:t>”</w:t>
      </w:r>
      <w:r w:rsidR="0039262B">
        <w:rPr>
          <w:lang w:val="en-GB"/>
        </w:rPr>
        <w:t xml:space="preserve"> to him</w:t>
      </w:r>
      <w:r w:rsidR="003E4251">
        <w:rPr>
          <w:lang w:val="en-GB"/>
        </w:rPr>
        <w:t xml:space="preserve">. </w:t>
      </w:r>
      <w:r w:rsidR="00D52395">
        <w:rPr>
          <w:lang w:val="en-GB"/>
        </w:rPr>
        <w:t xml:space="preserve">He considered these actions unlawful. </w:t>
      </w:r>
      <w:r w:rsidR="003E4251">
        <w:rPr>
          <w:lang w:val="en-GB"/>
        </w:rPr>
        <w:t xml:space="preserve">The applicant </w:t>
      </w:r>
      <w:r w:rsidR="0039262B">
        <w:rPr>
          <w:lang w:val="en-GB"/>
        </w:rPr>
        <w:t xml:space="preserve">referred to his injuries as </w:t>
      </w:r>
      <w:r w:rsidR="00205AF5">
        <w:rPr>
          <w:lang w:val="en-GB"/>
        </w:rPr>
        <w:t xml:space="preserve">identified </w:t>
      </w:r>
      <w:r w:rsidR="0039262B">
        <w:rPr>
          <w:lang w:val="en-GB"/>
        </w:rPr>
        <w:t xml:space="preserve">following </w:t>
      </w:r>
      <w:r w:rsidR="00205AF5">
        <w:rPr>
          <w:lang w:val="en-GB"/>
        </w:rPr>
        <w:t xml:space="preserve">a </w:t>
      </w:r>
      <w:r w:rsidR="0039262B">
        <w:rPr>
          <w:lang w:val="en-GB"/>
        </w:rPr>
        <w:t>forensic medical examination</w:t>
      </w:r>
      <w:r w:rsidR="00D52395">
        <w:rPr>
          <w:lang w:val="en-GB"/>
        </w:rPr>
        <w:t xml:space="preserve"> (</w:t>
      </w:r>
      <w:r w:rsidR="00221E90">
        <w:rPr>
          <w:lang w:val="en-GB"/>
        </w:rPr>
        <w:t xml:space="preserve">see paragraph </w:t>
      </w:r>
      <w:r w:rsidR="0039262B">
        <w:rPr>
          <w:lang w:val="en-GB"/>
        </w:rPr>
        <w:fldChar w:fldCharType="begin"/>
      </w:r>
      <w:r w:rsidR="0039262B">
        <w:rPr>
          <w:lang w:val="en-GB"/>
        </w:rPr>
        <w:instrText xml:space="preserve"> REF facts_forensic_med_exam \h </w:instrText>
      </w:r>
      <w:r w:rsidR="0039262B">
        <w:rPr>
          <w:lang w:val="en-GB"/>
        </w:rPr>
      </w:r>
      <w:r w:rsidR="0039262B">
        <w:rPr>
          <w:lang w:val="en-GB"/>
        </w:rPr>
        <w:fldChar w:fldCharType="separate"/>
      </w:r>
      <w:r w:rsidR="00EC565E">
        <w:rPr>
          <w:noProof/>
          <w:lang w:val="en-GB"/>
        </w:rPr>
        <w:t>34</w:t>
      </w:r>
      <w:r w:rsidR="0039262B">
        <w:rPr>
          <w:lang w:val="en-GB"/>
        </w:rPr>
        <w:fldChar w:fldCharType="end"/>
      </w:r>
      <w:r w:rsidR="00247A67">
        <w:rPr>
          <w:lang w:val="en-GB"/>
        </w:rPr>
        <w:t xml:space="preserve"> </w:t>
      </w:r>
      <w:r w:rsidR="00221E90">
        <w:rPr>
          <w:lang w:val="en-GB"/>
        </w:rPr>
        <w:t>above</w:t>
      </w:r>
      <w:r w:rsidR="00D52395">
        <w:rPr>
          <w:lang w:val="en-GB"/>
        </w:rPr>
        <w:t>)</w:t>
      </w:r>
      <w:r w:rsidR="0039262B">
        <w:rPr>
          <w:lang w:val="en-GB"/>
        </w:rPr>
        <w:t>.</w:t>
      </w:r>
      <w:r w:rsidR="00D52395">
        <w:rPr>
          <w:lang w:val="en-GB"/>
        </w:rPr>
        <w:t xml:space="preserve"> </w:t>
      </w:r>
      <w:r w:rsidR="0039262B">
        <w:rPr>
          <w:lang w:val="en-GB"/>
        </w:rPr>
        <w:t>W</w:t>
      </w:r>
      <w:r w:rsidR="003E4251">
        <w:rPr>
          <w:lang w:val="en-GB"/>
        </w:rPr>
        <w:t xml:space="preserve">ith a reference to </w:t>
      </w:r>
      <w:r w:rsidR="0039262B">
        <w:rPr>
          <w:lang w:val="en-GB"/>
        </w:rPr>
        <w:t xml:space="preserve">the </w:t>
      </w:r>
      <w:r w:rsidR="003E4251">
        <w:rPr>
          <w:i/>
          <w:lang w:val="en-GB"/>
        </w:rPr>
        <w:t xml:space="preserve">Ribitsch </w:t>
      </w:r>
      <w:r w:rsidR="003E4251">
        <w:rPr>
          <w:lang w:val="en-GB"/>
        </w:rPr>
        <w:t>judgement</w:t>
      </w:r>
      <w:r w:rsidR="0039262B">
        <w:rPr>
          <w:lang w:val="en-GB"/>
        </w:rPr>
        <w:t xml:space="preserve"> </w:t>
      </w:r>
      <w:r w:rsidR="003E4251">
        <w:rPr>
          <w:lang w:val="en-GB"/>
        </w:rPr>
        <w:t>(</w:t>
      </w:r>
      <w:r w:rsidR="00757D05">
        <w:rPr>
          <w:lang w:val="en-GB"/>
        </w:rPr>
        <w:t xml:space="preserve">see </w:t>
      </w:r>
      <w:r w:rsidR="003E4251" w:rsidRPr="003E4251">
        <w:rPr>
          <w:i/>
          <w:lang w:val="it-IT"/>
        </w:rPr>
        <w:t>Ribitsch v. Austria</w:t>
      </w:r>
      <w:r w:rsidR="003E4251" w:rsidRPr="003E4251">
        <w:rPr>
          <w:lang w:val="it-IT"/>
        </w:rPr>
        <w:t>, 4</w:t>
      </w:r>
      <w:r w:rsidR="003E4251">
        <w:rPr>
          <w:lang w:val="it-IT"/>
        </w:rPr>
        <w:t> </w:t>
      </w:r>
      <w:r w:rsidR="003E4251" w:rsidRPr="003E4251">
        <w:rPr>
          <w:lang w:val="it-IT"/>
        </w:rPr>
        <w:t xml:space="preserve">December 1995, Series A no. </w:t>
      </w:r>
      <w:r w:rsidR="0039262B">
        <w:rPr>
          <w:lang w:val="it-IT"/>
        </w:rPr>
        <w:t> </w:t>
      </w:r>
      <w:r w:rsidR="003E4251" w:rsidRPr="003E4251">
        <w:rPr>
          <w:lang w:val="it-IT"/>
        </w:rPr>
        <w:t>336</w:t>
      </w:r>
      <w:r w:rsidR="003E4251">
        <w:rPr>
          <w:lang w:val="en-GB"/>
        </w:rPr>
        <w:t xml:space="preserve">), </w:t>
      </w:r>
      <w:r w:rsidR="0039262B">
        <w:rPr>
          <w:lang w:val="en-GB"/>
        </w:rPr>
        <w:t>he alleged</w:t>
      </w:r>
      <w:r w:rsidR="003E4251">
        <w:rPr>
          <w:lang w:val="en-GB"/>
        </w:rPr>
        <w:t xml:space="preserve"> that physical force against him had not been necessary. </w:t>
      </w:r>
      <w:r w:rsidR="003E4251" w:rsidRPr="00205AF5">
        <w:rPr>
          <w:lang w:val="en-GB"/>
        </w:rPr>
        <w:t xml:space="preserve">He further argued that the use of restraint measures against him had not been justified </w:t>
      </w:r>
      <w:r w:rsidR="000C79A9" w:rsidRPr="00205AF5">
        <w:rPr>
          <w:lang w:val="en-GB"/>
        </w:rPr>
        <w:t>or</w:t>
      </w:r>
      <w:r w:rsidR="003E4251" w:rsidRPr="00205AF5">
        <w:rPr>
          <w:lang w:val="en-GB"/>
        </w:rPr>
        <w:t xml:space="preserve"> proportionate</w:t>
      </w:r>
      <w:r w:rsidR="00205AF5">
        <w:rPr>
          <w:lang w:val="en-GB"/>
        </w:rPr>
        <w:t>,</w:t>
      </w:r>
      <w:r w:rsidR="003E4251" w:rsidRPr="00205AF5">
        <w:rPr>
          <w:lang w:val="en-GB"/>
        </w:rPr>
        <w:t xml:space="preserve"> as h</w:t>
      </w:r>
      <w:r w:rsidR="0039262B" w:rsidRPr="00205AF5">
        <w:rPr>
          <w:lang w:val="en-GB"/>
        </w:rPr>
        <w:t>is behaviour could not have been considered an</w:t>
      </w:r>
      <w:r w:rsidR="003E4251" w:rsidRPr="00205AF5">
        <w:rPr>
          <w:lang w:val="en-GB"/>
        </w:rPr>
        <w:t xml:space="preserve"> attack</w:t>
      </w:r>
      <w:r w:rsidR="00C57840" w:rsidRPr="00205AF5">
        <w:rPr>
          <w:lang w:val="en-GB"/>
        </w:rPr>
        <w:t xml:space="preserve"> on prison officers</w:t>
      </w:r>
      <w:r w:rsidR="003E4251" w:rsidRPr="00205AF5">
        <w:rPr>
          <w:lang w:val="en-GB"/>
        </w:rPr>
        <w:t xml:space="preserve">. The applicant pointed out that there </w:t>
      </w:r>
      <w:r w:rsidR="00205AF5">
        <w:rPr>
          <w:lang w:val="en-GB"/>
        </w:rPr>
        <w:t>were</w:t>
      </w:r>
      <w:r w:rsidR="003E4251" w:rsidRPr="00205AF5">
        <w:rPr>
          <w:lang w:val="en-GB"/>
        </w:rPr>
        <w:t xml:space="preserve"> three </w:t>
      </w:r>
      <w:r w:rsidR="000C79A9" w:rsidRPr="00205AF5">
        <w:rPr>
          <w:lang w:val="en-GB"/>
        </w:rPr>
        <w:t xml:space="preserve">prison </w:t>
      </w:r>
      <w:r w:rsidR="003E4251" w:rsidRPr="00205AF5">
        <w:rPr>
          <w:lang w:val="en-GB"/>
        </w:rPr>
        <w:t xml:space="preserve">officers against him. He </w:t>
      </w:r>
      <w:r w:rsidR="000C79A9" w:rsidRPr="00205AF5">
        <w:rPr>
          <w:lang w:val="en-GB"/>
        </w:rPr>
        <w:t>had been</w:t>
      </w:r>
      <w:r w:rsidR="007400F8" w:rsidRPr="00205AF5">
        <w:rPr>
          <w:lang w:val="en-GB"/>
        </w:rPr>
        <w:t xml:space="preserve"> in prison for </w:t>
      </w:r>
      <w:r w:rsidR="000C79A9" w:rsidRPr="00205AF5">
        <w:rPr>
          <w:lang w:val="en-GB"/>
        </w:rPr>
        <w:t xml:space="preserve">a long </w:t>
      </w:r>
      <w:r w:rsidR="007400F8" w:rsidRPr="00205AF5">
        <w:rPr>
          <w:lang w:val="en-GB"/>
        </w:rPr>
        <w:t xml:space="preserve">time, </w:t>
      </w:r>
      <w:r w:rsidR="00205AF5">
        <w:rPr>
          <w:lang w:val="en-GB"/>
        </w:rPr>
        <w:t>was</w:t>
      </w:r>
      <w:r w:rsidR="00205AF5" w:rsidRPr="00205AF5">
        <w:rPr>
          <w:lang w:val="en-GB"/>
        </w:rPr>
        <w:t xml:space="preserve"> </w:t>
      </w:r>
      <w:r w:rsidR="003E4251" w:rsidRPr="00205AF5">
        <w:rPr>
          <w:lang w:val="en-GB"/>
        </w:rPr>
        <w:t>not armed</w:t>
      </w:r>
      <w:r w:rsidR="00205AF5">
        <w:rPr>
          <w:lang w:val="en-GB"/>
        </w:rPr>
        <w:t>,</w:t>
      </w:r>
      <w:r w:rsidR="003E4251" w:rsidRPr="00205AF5">
        <w:rPr>
          <w:lang w:val="en-GB"/>
        </w:rPr>
        <w:t xml:space="preserve"> and </w:t>
      </w:r>
      <w:r w:rsidR="00205AF5">
        <w:rPr>
          <w:lang w:val="en-GB"/>
        </w:rPr>
        <w:t>was</w:t>
      </w:r>
      <w:r w:rsidR="003E4251" w:rsidRPr="00205AF5">
        <w:rPr>
          <w:lang w:val="en-GB"/>
        </w:rPr>
        <w:t xml:space="preserve"> far from young.</w:t>
      </w:r>
    </w:p>
    <w:p w:rsidR="00A727F1" w:rsidRDefault="00A727F1" w:rsidP="007400F8">
      <w:pPr>
        <w:pStyle w:val="ECHRPara"/>
        <w:rPr>
          <w:lang w:val="en-GB"/>
        </w:rPr>
      </w:pPr>
      <w:r>
        <w:rPr>
          <w:lang w:val="en-GB"/>
        </w:rPr>
        <w:fldChar w:fldCharType="begin"/>
      </w:r>
      <w:r>
        <w:rPr>
          <w:lang w:val="en-GB"/>
        </w:rPr>
        <w:instrText xml:space="preserve"> SEQ level0 \*arabic </w:instrText>
      </w:r>
      <w:r>
        <w:rPr>
          <w:lang w:val="en-GB"/>
        </w:rPr>
        <w:fldChar w:fldCharType="separate"/>
      </w:r>
      <w:r w:rsidR="00EC565E">
        <w:rPr>
          <w:noProof/>
          <w:lang w:val="en-GB"/>
        </w:rPr>
        <w:t>59</w:t>
      </w:r>
      <w:r>
        <w:rPr>
          <w:lang w:val="en-GB"/>
        </w:rPr>
        <w:fldChar w:fldCharType="end"/>
      </w:r>
      <w:r>
        <w:rPr>
          <w:lang w:val="en-GB"/>
        </w:rPr>
        <w:t xml:space="preserve">.  The applicant did not provide any comment regarding </w:t>
      </w:r>
      <w:r w:rsidR="00205AF5">
        <w:rPr>
          <w:lang w:val="en-GB"/>
        </w:rPr>
        <w:t xml:space="preserve">an </w:t>
      </w:r>
      <w:r>
        <w:rPr>
          <w:lang w:val="en-GB"/>
        </w:rPr>
        <w:t xml:space="preserve">effective investigation </w:t>
      </w:r>
      <w:r w:rsidR="00205AF5">
        <w:rPr>
          <w:lang w:val="en-GB"/>
        </w:rPr>
        <w:t xml:space="preserve">of </w:t>
      </w:r>
      <w:r>
        <w:rPr>
          <w:lang w:val="en-GB"/>
        </w:rPr>
        <w:t>his allegations.</w:t>
      </w:r>
    </w:p>
    <w:p w:rsidR="008E05A3" w:rsidRDefault="003E4251" w:rsidP="002F4BCF">
      <w:pPr>
        <w:pStyle w:val="ECHRPara"/>
        <w:rPr>
          <w:lang w:val="en-GB"/>
        </w:rPr>
      </w:pPr>
      <w:r>
        <w:rPr>
          <w:lang w:val="en-GB"/>
        </w:rPr>
        <w:fldChar w:fldCharType="begin"/>
      </w:r>
      <w:r>
        <w:rPr>
          <w:lang w:val="en-GB"/>
        </w:rPr>
        <w:instrText xml:space="preserve"> SEQ level0 \*arabic </w:instrText>
      </w:r>
      <w:r>
        <w:rPr>
          <w:lang w:val="en-GB"/>
        </w:rPr>
        <w:fldChar w:fldCharType="separate"/>
      </w:r>
      <w:r w:rsidR="00EC565E">
        <w:rPr>
          <w:noProof/>
          <w:lang w:val="en-GB"/>
        </w:rPr>
        <w:t>60</w:t>
      </w:r>
      <w:r>
        <w:rPr>
          <w:lang w:val="en-GB"/>
        </w:rPr>
        <w:fldChar w:fldCharType="end"/>
      </w:r>
      <w:r>
        <w:rPr>
          <w:lang w:val="en-GB"/>
        </w:rPr>
        <w:t>.  </w:t>
      </w:r>
      <w:r w:rsidR="008E05A3" w:rsidRPr="00080465">
        <w:rPr>
          <w:lang w:val="en-GB"/>
        </w:rPr>
        <w:t xml:space="preserve">The Government </w:t>
      </w:r>
      <w:r w:rsidR="00D86AD7">
        <w:rPr>
          <w:lang w:val="en-GB"/>
        </w:rPr>
        <w:t>argued that the use of restraint measures (</w:t>
      </w:r>
      <w:r w:rsidR="00044034">
        <w:rPr>
          <w:lang w:val="en-GB"/>
        </w:rPr>
        <w:t>blows with</w:t>
      </w:r>
      <w:r w:rsidR="00D86AD7">
        <w:rPr>
          <w:lang w:val="en-GB"/>
        </w:rPr>
        <w:t xml:space="preserve"> truncheons) was necessary and pursued </w:t>
      </w:r>
      <w:r w:rsidR="00205AF5">
        <w:rPr>
          <w:lang w:val="en-GB"/>
        </w:rPr>
        <w:t xml:space="preserve">the </w:t>
      </w:r>
      <w:r w:rsidR="00D86AD7">
        <w:rPr>
          <w:lang w:val="en-GB"/>
        </w:rPr>
        <w:t xml:space="preserve">legitimate aim of securing order in prison; they referred to the </w:t>
      </w:r>
      <w:r w:rsidR="00D86AD7">
        <w:rPr>
          <w:i/>
          <w:lang w:val="en-GB"/>
        </w:rPr>
        <w:t xml:space="preserve">Ivan Vasilev </w:t>
      </w:r>
      <w:r w:rsidR="00D86AD7">
        <w:rPr>
          <w:lang w:val="en-GB"/>
        </w:rPr>
        <w:t>judgment in this regard (</w:t>
      </w:r>
      <w:r w:rsidR="00757D05">
        <w:rPr>
          <w:lang w:val="en-GB"/>
        </w:rPr>
        <w:t xml:space="preserve">see </w:t>
      </w:r>
      <w:r w:rsidR="00D86AD7">
        <w:rPr>
          <w:i/>
          <w:lang w:val="en-GB"/>
        </w:rPr>
        <w:t>Ivan Vasilev v. Bulgaria</w:t>
      </w:r>
      <w:r w:rsidR="00D86AD7">
        <w:rPr>
          <w:lang w:val="en-GB"/>
        </w:rPr>
        <w:t>, no. 48130/99, § 63, 12 April 2007). In arguing that the use of force had been proportionate, the Government pointed out that the applicant</w:t>
      </w:r>
      <w:r w:rsidR="00C956DF">
        <w:rPr>
          <w:lang w:val="en-GB"/>
        </w:rPr>
        <w:t>’</w:t>
      </w:r>
      <w:r w:rsidR="00D86AD7">
        <w:rPr>
          <w:lang w:val="en-GB"/>
        </w:rPr>
        <w:t>s threats, verbal insults and attack</w:t>
      </w:r>
      <w:r w:rsidR="00205AF5">
        <w:rPr>
          <w:lang w:val="en-GB"/>
        </w:rPr>
        <w:t>s</w:t>
      </w:r>
      <w:r w:rsidR="00D86AD7">
        <w:rPr>
          <w:lang w:val="en-GB"/>
        </w:rPr>
        <w:t xml:space="preserve"> constituted a gross violation of the prison regime. Next, they indicated the applicant</w:t>
      </w:r>
      <w:r w:rsidR="00C956DF">
        <w:rPr>
          <w:lang w:val="en-GB"/>
        </w:rPr>
        <w:t>’</w:t>
      </w:r>
      <w:r w:rsidR="00D86AD7">
        <w:rPr>
          <w:lang w:val="en-GB"/>
        </w:rPr>
        <w:t xml:space="preserve">s </w:t>
      </w:r>
      <w:r w:rsidR="002909A5">
        <w:rPr>
          <w:lang w:val="en-GB"/>
        </w:rPr>
        <w:t>aggressive</w:t>
      </w:r>
      <w:r w:rsidR="00D86AD7">
        <w:rPr>
          <w:lang w:val="en-GB"/>
        </w:rPr>
        <w:t xml:space="preserve"> </w:t>
      </w:r>
      <w:r w:rsidR="002909A5">
        <w:rPr>
          <w:lang w:val="en-GB"/>
        </w:rPr>
        <w:t>and</w:t>
      </w:r>
      <w:r w:rsidR="00D86AD7">
        <w:rPr>
          <w:lang w:val="en-GB"/>
        </w:rPr>
        <w:t xml:space="preserve"> provocative behaviour</w:t>
      </w:r>
      <w:r w:rsidR="002909A5">
        <w:rPr>
          <w:lang w:val="en-GB"/>
        </w:rPr>
        <w:t xml:space="preserve">, his threats to kill </w:t>
      </w:r>
      <w:r w:rsidR="00A727F1">
        <w:rPr>
          <w:lang w:val="en-GB"/>
        </w:rPr>
        <w:t>a</w:t>
      </w:r>
      <w:r w:rsidR="002909A5">
        <w:rPr>
          <w:lang w:val="en-GB"/>
        </w:rPr>
        <w:t xml:space="preserve"> prison </w:t>
      </w:r>
      <w:r w:rsidR="00A727F1">
        <w:rPr>
          <w:lang w:val="en-GB"/>
        </w:rPr>
        <w:t>officer, his statement that he had been a boxer</w:t>
      </w:r>
      <w:r w:rsidR="00FF79C7">
        <w:rPr>
          <w:lang w:val="en-GB"/>
        </w:rPr>
        <w:t>,</w:t>
      </w:r>
      <w:r w:rsidR="00A727F1">
        <w:rPr>
          <w:lang w:val="en-GB"/>
        </w:rPr>
        <w:t xml:space="preserve"> and his attempted attack on prison officer M.B. The applicant</w:t>
      </w:r>
      <w:r w:rsidR="00C956DF">
        <w:rPr>
          <w:lang w:val="en-GB"/>
        </w:rPr>
        <w:t>’</w:t>
      </w:r>
      <w:r w:rsidR="00A727F1">
        <w:rPr>
          <w:lang w:val="en-GB"/>
        </w:rPr>
        <w:t>s previous violent behaviour towards prison officers had been recorded. In the Government</w:t>
      </w:r>
      <w:r w:rsidR="00C956DF">
        <w:rPr>
          <w:lang w:val="en-GB"/>
        </w:rPr>
        <w:t>’</w:t>
      </w:r>
      <w:r w:rsidR="00A727F1">
        <w:rPr>
          <w:lang w:val="en-GB"/>
        </w:rPr>
        <w:t xml:space="preserve">s submission, no more force than strictly necessary had been used. </w:t>
      </w:r>
      <w:r w:rsidR="00205AF5">
        <w:rPr>
          <w:lang w:val="en-GB"/>
        </w:rPr>
        <w:t>The n</w:t>
      </w:r>
      <w:r w:rsidR="00A727F1">
        <w:rPr>
          <w:lang w:val="en-GB"/>
        </w:rPr>
        <w:t xml:space="preserve">ature and </w:t>
      </w:r>
      <w:r w:rsidR="00205AF5">
        <w:rPr>
          <w:lang w:val="en-GB"/>
        </w:rPr>
        <w:t xml:space="preserve">position </w:t>
      </w:r>
      <w:r w:rsidR="00A727F1">
        <w:rPr>
          <w:lang w:val="en-GB"/>
        </w:rPr>
        <w:t>of the applicant</w:t>
      </w:r>
      <w:r w:rsidR="00C956DF">
        <w:rPr>
          <w:lang w:val="en-GB"/>
        </w:rPr>
        <w:t>’</w:t>
      </w:r>
      <w:r w:rsidR="00A727F1">
        <w:rPr>
          <w:lang w:val="en-GB"/>
        </w:rPr>
        <w:t xml:space="preserve">s injuries </w:t>
      </w:r>
      <w:r w:rsidR="00205AF5">
        <w:rPr>
          <w:lang w:val="en-GB"/>
        </w:rPr>
        <w:t>was</w:t>
      </w:r>
      <w:r w:rsidR="00A727F1">
        <w:rPr>
          <w:lang w:val="en-GB"/>
        </w:rPr>
        <w:t xml:space="preserve"> fully consistent with the prison officers</w:t>
      </w:r>
      <w:r w:rsidR="00C956DF">
        <w:rPr>
          <w:lang w:val="en-GB"/>
        </w:rPr>
        <w:t>’</w:t>
      </w:r>
      <w:r w:rsidR="00A727F1">
        <w:rPr>
          <w:lang w:val="en-GB"/>
        </w:rPr>
        <w:t xml:space="preserve"> statements. The Government argued that the injuries suffered by the applicant </w:t>
      </w:r>
      <w:r w:rsidR="00B51F90">
        <w:rPr>
          <w:lang w:val="en-GB"/>
        </w:rPr>
        <w:t>had been</w:t>
      </w:r>
      <w:r w:rsidR="00A727F1">
        <w:rPr>
          <w:lang w:val="en-GB"/>
        </w:rPr>
        <w:t xml:space="preserve"> minor and </w:t>
      </w:r>
      <w:r w:rsidR="00B51F90">
        <w:rPr>
          <w:lang w:val="en-GB"/>
        </w:rPr>
        <w:t xml:space="preserve">had not </w:t>
      </w:r>
      <w:r w:rsidR="00A727F1">
        <w:rPr>
          <w:lang w:val="en-GB"/>
        </w:rPr>
        <w:t>reach</w:t>
      </w:r>
      <w:r w:rsidR="00B51F90">
        <w:rPr>
          <w:lang w:val="en-GB"/>
        </w:rPr>
        <w:t>ed</w:t>
      </w:r>
      <w:r w:rsidR="00A727F1">
        <w:rPr>
          <w:lang w:val="en-GB"/>
        </w:rPr>
        <w:t xml:space="preserve"> the minimum level of severity </w:t>
      </w:r>
      <w:r w:rsidR="00B51F90">
        <w:rPr>
          <w:lang w:val="en-GB"/>
        </w:rPr>
        <w:t>under</w:t>
      </w:r>
      <w:r w:rsidR="00A727F1">
        <w:rPr>
          <w:lang w:val="en-GB"/>
        </w:rPr>
        <w:t xml:space="preserve"> Article 3 to apply.</w:t>
      </w:r>
      <w:r w:rsidR="001E478A">
        <w:rPr>
          <w:lang w:val="en-GB"/>
        </w:rPr>
        <w:t xml:space="preserve"> Finally, they indicated certain discrepancies in the applicant</w:t>
      </w:r>
      <w:r w:rsidR="00C956DF">
        <w:rPr>
          <w:lang w:val="en-GB"/>
        </w:rPr>
        <w:t>’</w:t>
      </w:r>
      <w:r w:rsidR="001E478A">
        <w:rPr>
          <w:lang w:val="en-GB"/>
        </w:rPr>
        <w:t>s submissions which cast doubt on his version of the events.</w:t>
      </w:r>
    </w:p>
    <w:p w:rsidR="008701DD" w:rsidRDefault="00A727F1" w:rsidP="008701DD">
      <w:pPr>
        <w:pStyle w:val="ECHRPara"/>
        <w:rPr>
          <w:lang w:val="en-GB"/>
        </w:rPr>
      </w:pPr>
      <w:r>
        <w:rPr>
          <w:lang w:val="en-GB"/>
        </w:rPr>
        <w:fldChar w:fldCharType="begin"/>
      </w:r>
      <w:r>
        <w:rPr>
          <w:lang w:val="en-GB"/>
        </w:rPr>
        <w:instrText xml:space="preserve"> SEQ level0 \*arabic </w:instrText>
      </w:r>
      <w:r>
        <w:rPr>
          <w:lang w:val="en-GB"/>
        </w:rPr>
        <w:fldChar w:fldCharType="separate"/>
      </w:r>
      <w:r w:rsidR="00EC565E">
        <w:rPr>
          <w:noProof/>
          <w:lang w:val="en-GB"/>
        </w:rPr>
        <w:t>61</w:t>
      </w:r>
      <w:r>
        <w:rPr>
          <w:lang w:val="en-GB"/>
        </w:rPr>
        <w:fldChar w:fldCharType="end"/>
      </w:r>
      <w:r>
        <w:rPr>
          <w:lang w:val="en-GB"/>
        </w:rPr>
        <w:t>.  </w:t>
      </w:r>
      <w:r w:rsidR="00BC271C">
        <w:rPr>
          <w:lang w:val="en-GB"/>
        </w:rPr>
        <w:t xml:space="preserve">As regards </w:t>
      </w:r>
      <w:r w:rsidR="00205AF5">
        <w:rPr>
          <w:lang w:val="en-GB"/>
        </w:rPr>
        <w:t xml:space="preserve">the </w:t>
      </w:r>
      <w:r w:rsidR="00BC271C">
        <w:rPr>
          <w:lang w:val="en-GB"/>
        </w:rPr>
        <w:t xml:space="preserve">effectiveness of </w:t>
      </w:r>
      <w:r w:rsidR="00205AF5">
        <w:rPr>
          <w:lang w:val="en-GB"/>
        </w:rPr>
        <w:t xml:space="preserve">the </w:t>
      </w:r>
      <w:r w:rsidR="00BC271C">
        <w:rPr>
          <w:lang w:val="en-GB"/>
        </w:rPr>
        <w:t xml:space="preserve">investigation, the Government </w:t>
      </w:r>
      <w:r w:rsidR="00106D7F">
        <w:rPr>
          <w:lang w:val="en-GB"/>
        </w:rPr>
        <w:t>considered</w:t>
      </w:r>
      <w:r w:rsidR="00BC271C">
        <w:rPr>
          <w:lang w:val="en-GB"/>
        </w:rPr>
        <w:t xml:space="preserve"> that the domestic authorities </w:t>
      </w:r>
      <w:r w:rsidR="00106D7F">
        <w:rPr>
          <w:lang w:val="en-GB"/>
        </w:rPr>
        <w:t xml:space="preserve">had taken </w:t>
      </w:r>
      <w:r w:rsidR="00BC271C">
        <w:rPr>
          <w:lang w:val="en-GB"/>
        </w:rPr>
        <w:t xml:space="preserve">all reasonable steps to secure evidence: detailed statements from the victim, eyewitness </w:t>
      </w:r>
      <w:r w:rsidR="00205AF5">
        <w:rPr>
          <w:lang w:val="en-GB"/>
        </w:rPr>
        <w:t xml:space="preserve">statements, </w:t>
      </w:r>
      <w:r w:rsidR="00BC271C">
        <w:rPr>
          <w:lang w:val="en-GB"/>
        </w:rPr>
        <w:t xml:space="preserve">and </w:t>
      </w:r>
      <w:r w:rsidR="00106D7F">
        <w:rPr>
          <w:lang w:val="en-GB"/>
        </w:rPr>
        <w:t xml:space="preserve">the </w:t>
      </w:r>
      <w:r w:rsidR="00BC271C">
        <w:rPr>
          <w:lang w:val="en-GB"/>
        </w:rPr>
        <w:t xml:space="preserve">forensic evidence </w:t>
      </w:r>
      <w:r w:rsidR="00106D7F">
        <w:rPr>
          <w:lang w:val="en-GB"/>
        </w:rPr>
        <w:t>concerning</w:t>
      </w:r>
      <w:r w:rsidR="00BC271C">
        <w:rPr>
          <w:lang w:val="en-GB"/>
        </w:rPr>
        <w:t xml:space="preserve"> </w:t>
      </w:r>
      <w:r w:rsidR="00106D7F">
        <w:rPr>
          <w:lang w:val="en-GB"/>
        </w:rPr>
        <w:t xml:space="preserve">the cause and scope of the </w:t>
      </w:r>
      <w:r w:rsidR="00BC271C">
        <w:rPr>
          <w:lang w:val="en-GB"/>
        </w:rPr>
        <w:t xml:space="preserve">injuries. </w:t>
      </w:r>
      <w:r w:rsidR="00106D7F">
        <w:rPr>
          <w:lang w:val="en-GB"/>
        </w:rPr>
        <w:t>The prison officers</w:t>
      </w:r>
      <w:r w:rsidR="00205AF5">
        <w:rPr>
          <w:lang w:val="en-GB"/>
        </w:rPr>
        <w:t xml:space="preserve"> </w:t>
      </w:r>
      <w:r w:rsidR="00EF2BB1">
        <w:rPr>
          <w:lang w:val="en-GB"/>
        </w:rPr>
        <w:t>who had carried out the search</w:t>
      </w:r>
      <w:r w:rsidR="00106D7F">
        <w:rPr>
          <w:lang w:val="en-GB"/>
        </w:rPr>
        <w:t xml:space="preserve"> had submitted statements, the </w:t>
      </w:r>
      <w:r w:rsidR="0058498B">
        <w:rPr>
          <w:lang w:val="en-GB"/>
        </w:rPr>
        <w:t xml:space="preserve">required </w:t>
      </w:r>
      <w:r w:rsidR="00106D7F">
        <w:rPr>
          <w:lang w:val="en-GB"/>
        </w:rPr>
        <w:t xml:space="preserve">domestic reports on the use of restraint measures had been drawn up, </w:t>
      </w:r>
      <w:r w:rsidR="00EF2BB1">
        <w:rPr>
          <w:lang w:val="en-GB"/>
        </w:rPr>
        <w:t>and the</w:t>
      </w:r>
      <w:r w:rsidR="008701DD">
        <w:rPr>
          <w:lang w:val="en-GB"/>
        </w:rPr>
        <w:t xml:space="preserve"> </w:t>
      </w:r>
      <w:r w:rsidR="00106D7F">
        <w:rPr>
          <w:lang w:val="en-GB"/>
        </w:rPr>
        <w:t xml:space="preserve">applicant had been examined by a doctor soon after the </w:t>
      </w:r>
      <w:r w:rsidR="00FF79C7">
        <w:rPr>
          <w:lang w:val="en-GB"/>
        </w:rPr>
        <w:t>incident</w:t>
      </w:r>
      <w:r w:rsidR="008701DD">
        <w:rPr>
          <w:lang w:val="en-GB"/>
        </w:rPr>
        <w:t xml:space="preserve">. Three </w:t>
      </w:r>
      <w:r w:rsidR="004D5821">
        <w:rPr>
          <w:lang w:val="en-GB"/>
        </w:rPr>
        <w:t xml:space="preserve">other </w:t>
      </w:r>
      <w:r w:rsidR="008701DD">
        <w:rPr>
          <w:lang w:val="en-GB"/>
        </w:rPr>
        <w:t>prison offic</w:t>
      </w:r>
      <w:r w:rsidR="00C57840">
        <w:rPr>
          <w:lang w:val="en-GB"/>
        </w:rPr>
        <w:t>ers</w:t>
      </w:r>
      <w:r w:rsidR="008701DD">
        <w:rPr>
          <w:lang w:val="en-GB"/>
        </w:rPr>
        <w:t xml:space="preserve"> </w:t>
      </w:r>
      <w:r w:rsidR="004D5821">
        <w:rPr>
          <w:lang w:val="en-GB"/>
        </w:rPr>
        <w:t xml:space="preserve">and an inmate </w:t>
      </w:r>
      <w:r w:rsidR="008701DD">
        <w:rPr>
          <w:lang w:val="en-GB"/>
        </w:rPr>
        <w:t>had also been questioned</w:t>
      </w:r>
      <w:r w:rsidR="004D5821">
        <w:rPr>
          <w:lang w:val="en-GB"/>
        </w:rPr>
        <w:t xml:space="preserve">. </w:t>
      </w:r>
      <w:r w:rsidR="00205AF5">
        <w:rPr>
          <w:lang w:val="en-GB"/>
        </w:rPr>
        <w:t>N</w:t>
      </w:r>
      <w:r w:rsidR="004D5821">
        <w:rPr>
          <w:lang w:val="en-GB"/>
        </w:rPr>
        <w:t xml:space="preserve">o video surveillance recordings </w:t>
      </w:r>
      <w:r w:rsidR="00205AF5">
        <w:rPr>
          <w:lang w:val="en-GB"/>
        </w:rPr>
        <w:t xml:space="preserve">were </w:t>
      </w:r>
      <w:r w:rsidR="004D5821">
        <w:rPr>
          <w:lang w:val="en-GB"/>
        </w:rPr>
        <w:t>available, as they were automatically deleted after some seven days due to limited storage availability.</w:t>
      </w:r>
      <w:r w:rsidR="008701DD">
        <w:rPr>
          <w:lang w:val="en-GB"/>
        </w:rPr>
        <w:t xml:space="preserve"> </w:t>
      </w:r>
      <w:r w:rsidR="00CF2898">
        <w:rPr>
          <w:lang w:val="en-GB"/>
        </w:rPr>
        <w:t xml:space="preserve">Furthermore, the Government noted that the applicant was medically examined on </w:t>
      </w:r>
      <w:r w:rsidR="006D62DF">
        <w:rPr>
          <w:lang w:val="en-GB"/>
        </w:rPr>
        <w:t xml:space="preserve">three </w:t>
      </w:r>
      <w:r w:rsidR="00CF2898">
        <w:rPr>
          <w:lang w:val="en-GB"/>
        </w:rPr>
        <w:t>occasions</w:t>
      </w:r>
      <w:r w:rsidR="006D62DF">
        <w:rPr>
          <w:lang w:val="en-GB"/>
        </w:rPr>
        <w:t xml:space="preserve"> before the forensic examination was ordered</w:t>
      </w:r>
      <w:r w:rsidR="00CF2898">
        <w:rPr>
          <w:lang w:val="en-GB"/>
        </w:rPr>
        <w:t xml:space="preserve">. </w:t>
      </w:r>
      <w:r w:rsidR="006D62DF">
        <w:rPr>
          <w:lang w:val="en-GB"/>
        </w:rPr>
        <w:t>The Government concluded that the investigation had been thorough.</w:t>
      </w:r>
    </w:p>
    <w:p w:rsidR="00C956DF" w:rsidRDefault="006D62DF" w:rsidP="008701DD">
      <w:pPr>
        <w:pStyle w:val="ECHRPara"/>
        <w:rPr>
          <w:rStyle w:val="column01"/>
          <w:lang w:val="en-GB"/>
        </w:rPr>
      </w:pPr>
      <w:r>
        <w:rPr>
          <w:lang w:val="en-GB"/>
        </w:rPr>
        <w:fldChar w:fldCharType="begin"/>
      </w:r>
      <w:r>
        <w:rPr>
          <w:lang w:val="en-GB"/>
        </w:rPr>
        <w:instrText xml:space="preserve"> SEQ level0 \*arabic </w:instrText>
      </w:r>
      <w:r>
        <w:rPr>
          <w:lang w:val="en-GB"/>
        </w:rPr>
        <w:fldChar w:fldCharType="separate"/>
      </w:r>
      <w:r w:rsidR="00EC565E">
        <w:rPr>
          <w:noProof/>
          <w:lang w:val="en-GB"/>
        </w:rPr>
        <w:t>62</w:t>
      </w:r>
      <w:r>
        <w:rPr>
          <w:lang w:val="en-GB"/>
        </w:rPr>
        <w:fldChar w:fldCharType="end"/>
      </w:r>
      <w:r>
        <w:rPr>
          <w:lang w:val="en-GB"/>
        </w:rPr>
        <w:t>.  It was the Government</w:t>
      </w:r>
      <w:r w:rsidR="00C956DF">
        <w:rPr>
          <w:lang w:val="en-GB"/>
        </w:rPr>
        <w:t>’</w:t>
      </w:r>
      <w:r>
        <w:rPr>
          <w:lang w:val="en-GB"/>
        </w:rPr>
        <w:t xml:space="preserve">s opinion that </w:t>
      </w:r>
      <w:r w:rsidR="00FF79C7">
        <w:rPr>
          <w:lang w:val="en-GB"/>
        </w:rPr>
        <w:t xml:space="preserve">the </w:t>
      </w:r>
      <w:r>
        <w:rPr>
          <w:lang w:val="en-GB"/>
        </w:rPr>
        <w:t xml:space="preserve">investigation by the </w:t>
      </w:r>
      <w:r w:rsidR="004716BC">
        <w:rPr>
          <w:lang w:val="en-GB"/>
        </w:rPr>
        <w:t>Prisons Administration</w:t>
      </w:r>
      <w:r>
        <w:rPr>
          <w:lang w:val="en-GB"/>
        </w:rPr>
        <w:t xml:space="preserve"> had complied with the requirement of </w:t>
      </w:r>
      <w:r w:rsidR="00205AF5">
        <w:rPr>
          <w:lang w:val="en-GB"/>
        </w:rPr>
        <w:t>independence</w:t>
      </w:r>
      <w:r>
        <w:rPr>
          <w:lang w:val="en-GB"/>
        </w:rPr>
        <w:t xml:space="preserve">. They distinguished the present case from </w:t>
      </w:r>
      <w:r>
        <w:rPr>
          <w:i/>
          <w:lang w:val="en-GB"/>
        </w:rPr>
        <w:t>Lobanovs</w:t>
      </w:r>
      <w:r>
        <w:rPr>
          <w:lang w:val="en-GB"/>
        </w:rPr>
        <w:t>, which concerned an internal investigation carried out by the governor of Daugavpils Prison (</w:t>
      </w:r>
      <w:r w:rsidR="00757D05">
        <w:rPr>
          <w:lang w:val="en-GB"/>
        </w:rPr>
        <w:t xml:space="preserve">see </w:t>
      </w:r>
      <w:r>
        <w:rPr>
          <w:i/>
          <w:lang w:val="en-GB"/>
        </w:rPr>
        <w:t xml:space="preserve">Lobanovs v. Latvia </w:t>
      </w:r>
      <w:r>
        <w:rPr>
          <w:lang w:val="en-GB"/>
        </w:rPr>
        <w:t xml:space="preserve">(dec.), no. </w:t>
      </w:r>
      <w:r w:rsidRPr="006D62DF">
        <w:rPr>
          <w:rStyle w:val="column01"/>
          <w:lang w:val="en-GB"/>
        </w:rPr>
        <w:t>16987/02</w:t>
      </w:r>
      <w:r>
        <w:rPr>
          <w:rStyle w:val="column01"/>
          <w:lang w:val="en-GB"/>
        </w:rPr>
        <w:t>, § 42, 28 September 2010)</w:t>
      </w:r>
      <w:r w:rsidR="000634F4">
        <w:rPr>
          <w:rStyle w:val="column01"/>
          <w:lang w:val="en-GB"/>
        </w:rPr>
        <w:t xml:space="preserve">. In the instant case, however, the investigation had been carried out by the </w:t>
      </w:r>
      <w:r w:rsidR="004716BC">
        <w:rPr>
          <w:rStyle w:val="column01"/>
          <w:lang w:val="en-GB"/>
        </w:rPr>
        <w:t>Prisons Administration</w:t>
      </w:r>
      <w:r w:rsidR="00FC5266">
        <w:rPr>
          <w:rStyle w:val="column01"/>
          <w:lang w:val="en-GB"/>
        </w:rPr>
        <w:t>. In the Government</w:t>
      </w:r>
      <w:r w:rsidR="00C956DF">
        <w:rPr>
          <w:rStyle w:val="column01"/>
          <w:lang w:val="en-GB"/>
        </w:rPr>
        <w:t>’</w:t>
      </w:r>
      <w:r w:rsidR="00FC5266">
        <w:rPr>
          <w:rStyle w:val="column01"/>
          <w:lang w:val="en-GB"/>
        </w:rPr>
        <w:t>s submission, the prison offi</w:t>
      </w:r>
      <w:r w:rsidR="00DF5A3F">
        <w:rPr>
          <w:rStyle w:val="column01"/>
          <w:lang w:val="en-GB"/>
        </w:rPr>
        <w:t>cers</w:t>
      </w:r>
      <w:r w:rsidR="00617601">
        <w:rPr>
          <w:rStyle w:val="column01"/>
          <w:lang w:val="en-GB"/>
        </w:rPr>
        <w:t xml:space="preserve"> who had allegedly inflicted injuries on the applicant</w:t>
      </w:r>
      <w:r w:rsidR="00FC5266">
        <w:rPr>
          <w:rStyle w:val="column01"/>
          <w:lang w:val="en-GB"/>
        </w:rPr>
        <w:t xml:space="preserve"> did not belong to the </w:t>
      </w:r>
      <w:r w:rsidR="004716BC">
        <w:rPr>
          <w:rStyle w:val="column01"/>
          <w:lang w:val="en-GB"/>
        </w:rPr>
        <w:t>Prisons Administration</w:t>
      </w:r>
      <w:r w:rsidR="00FC5266">
        <w:rPr>
          <w:rStyle w:val="column01"/>
          <w:lang w:val="en-GB"/>
        </w:rPr>
        <w:t xml:space="preserve"> organisationally, nor were they subordinated hierarchically</w:t>
      </w:r>
      <w:r w:rsidR="00677207">
        <w:rPr>
          <w:rStyle w:val="column01"/>
          <w:lang w:val="en-GB"/>
        </w:rPr>
        <w:t>.</w:t>
      </w:r>
      <w:r w:rsidR="00390471">
        <w:rPr>
          <w:rStyle w:val="column01"/>
          <w:lang w:val="en-GB"/>
        </w:rPr>
        <w:t xml:space="preserve"> </w:t>
      </w:r>
      <w:r w:rsidR="00677207">
        <w:rPr>
          <w:rStyle w:val="column01"/>
          <w:lang w:val="en-GB"/>
        </w:rPr>
        <w:t>T</w:t>
      </w:r>
      <w:r w:rsidR="00390471">
        <w:rPr>
          <w:rStyle w:val="column01"/>
          <w:lang w:val="en-GB"/>
        </w:rPr>
        <w:t>he</w:t>
      </w:r>
      <w:r w:rsidR="00F421EF">
        <w:rPr>
          <w:rStyle w:val="column01"/>
          <w:lang w:val="en-GB"/>
        </w:rPr>
        <w:t>se officers</w:t>
      </w:r>
      <w:r w:rsidR="00390471">
        <w:rPr>
          <w:rStyle w:val="column01"/>
          <w:lang w:val="en-GB"/>
        </w:rPr>
        <w:t xml:space="preserve"> belonged </w:t>
      </w:r>
      <w:r w:rsidR="00617601">
        <w:rPr>
          <w:rStyle w:val="column01"/>
          <w:lang w:val="en-GB"/>
        </w:rPr>
        <w:t>to Daugavgrīva Prison</w:t>
      </w:r>
      <w:r w:rsidR="00A3652C">
        <w:rPr>
          <w:rStyle w:val="column01"/>
          <w:lang w:val="en-GB"/>
        </w:rPr>
        <w:t>.</w:t>
      </w:r>
      <w:r w:rsidR="00677207">
        <w:rPr>
          <w:rStyle w:val="column01"/>
          <w:lang w:val="en-GB"/>
        </w:rPr>
        <w:t xml:space="preserve"> The decision adopted by the Prisons Administration on 6 July 2010, while being affirmative </w:t>
      </w:r>
      <w:r w:rsidR="00205AF5">
        <w:rPr>
          <w:rStyle w:val="column01"/>
          <w:lang w:val="en-GB"/>
        </w:rPr>
        <w:t xml:space="preserve">as </w:t>
      </w:r>
      <w:r w:rsidR="00677207">
        <w:rPr>
          <w:rStyle w:val="column01"/>
          <w:lang w:val="en-GB"/>
        </w:rPr>
        <w:t xml:space="preserve">to the conclusions of the internal inquiry carried out by Daugavgrīva Prison, was based on the results of its own actions, as the Prisons Administration questioned the witnesses </w:t>
      </w:r>
      <w:r w:rsidR="00205AF5">
        <w:rPr>
          <w:rStyle w:val="column01"/>
          <w:lang w:val="en-GB"/>
        </w:rPr>
        <w:t xml:space="preserve">individually </w:t>
      </w:r>
      <w:r w:rsidR="00C8794D">
        <w:rPr>
          <w:rStyle w:val="column01"/>
          <w:lang w:val="en-GB"/>
        </w:rPr>
        <w:t>and</w:t>
      </w:r>
      <w:r w:rsidR="00677207">
        <w:rPr>
          <w:rStyle w:val="column01"/>
          <w:lang w:val="en-GB"/>
        </w:rPr>
        <w:t xml:space="preserve"> </w:t>
      </w:r>
      <w:r w:rsidR="00205AF5">
        <w:rPr>
          <w:rStyle w:val="column01"/>
          <w:lang w:val="en-GB"/>
        </w:rPr>
        <w:t xml:space="preserve">ordered a </w:t>
      </w:r>
      <w:r w:rsidR="00677207">
        <w:rPr>
          <w:rStyle w:val="column01"/>
          <w:lang w:val="en-GB"/>
        </w:rPr>
        <w:t>forensic medical examination.</w:t>
      </w:r>
      <w:r w:rsidR="00C8794D">
        <w:rPr>
          <w:rStyle w:val="column01"/>
          <w:lang w:val="en-GB"/>
        </w:rPr>
        <w:t xml:space="preserve"> Finally, the Government insisted that all the decisions adopted during the course of the investigation </w:t>
      </w:r>
      <w:r w:rsidR="00FF79C7">
        <w:rPr>
          <w:rStyle w:val="column01"/>
          <w:lang w:val="en-GB"/>
        </w:rPr>
        <w:t xml:space="preserve">had been </w:t>
      </w:r>
      <w:r w:rsidR="00C8794D">
        <w:rPr>
          <w:rStyle w:val="column01"/>
          <w:lang w:val="en-GB"/>
        </w:rPr>
        <w:t xml:space="preserve">placed under </w:t>
      </w:r>
      <w:r w:rsidR="00205AF5">
        <w:rPr>
          <w:rStyle w:val="column01"/>
          <w:lang w:val="en-GB"/>
        </w:rPr>
        <w:t xml:space="preserve">the </w:t>
      </w:r>
      <w:r w:rsidR="00C8794D">
        <w:rPr>
          <w:rStyle w:val="column01"/>
          <w:lang w:val="en-GB"/>
        </w:rPr>
        <w:t xml:space="preserve">thorough </w:t>
      </w:r>
      <w:r w:rsidR="00D474FA">
        <w:rPr>
          <w:rStyle w:val="column01"/>
          <w:lang w:val="en-GB"/>
        </w:rPr>
        <w:t xml:space="preserve">scrutiny of </w:t>
      </w:r>
      <w:r w:rsidR="00C8794D">
        <w:rPr>
          <w:rStyle w:val="column01"/>
          <w:lang w:val="en-GB"/>
        </w:rPr>
        <w:t>prosecutors.</w:t>
      </w:r>
    </w:p>
    <w:p w:rsidR="0026422C" w:rsidRPr="00080465" w:rsidRDefault="0026422C" w:rsidP="0026422C">
      <w:pPr>
        <w:pStyle w:val="ECHRHeading3"/>
        <w:rPr>
          <w:lang w:val="en-GB"/>
        </w:rPr>
      </w:pPr>
      <w:r>
        <w:rPr>
          <w:lang w:val="en-GB"/>
        </w:rPr>
        <w:t>2</w:t>
      </w:r>
      <w:r w:rsidR="00C956DF">
        <w:rPr>
          <w:lang w:val="en-GB"/>
        </w:rPr>
        <w:t>.  </w:t>
      </w:r>
      <w:r>
        <w:rPr>
          <w:lang w:val="en-GB"/>
        </w:rPr>
        <w:t>The Court</w:t>
      </w:r>
      <w:r w:rsidR="00C956DF">
        <w:rPr>
          <w:lang w:val="en-GB"/>
        </w:rPr>
        <w:t>’</w:t>
      </w:r>
      <w:r>
        <w:rPr>
          <w:lang w:val="en-GB"/>
        </w:rPr>
        <w:t>s assessment</w:t>
      </w:r>
    </w:p>
    <w:p w:rsidR="00843018" w:rsidRDefault="00681A15" w:rsidP="002F4BCF">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63</w:t>
      </w:r>
      <w:r w:rsidRPr="00080465">
        <w:rPr>
          <w:lang w:val="en-GB"/>
        </w:rPr>
        <w:fldChar w:fldCharType="end"/>
      </w:r>
      <w:r w:rsidR="00F71A6A" w:rsidRPr="00080465">
        <w:rPr>
          <w:lang w:val="en-GB"/>
        </w:rPr>
        <w:t xml:space="preserve">.  The Court reiterates that </w:t>
      </w:r>
      <w:r w:rsidR="00843018" w:rsidRPr="00843018">
        <w:rPr>
          <w:lang w:val="en-GB"/>
        </w:rPr>
        <w:t>it has spelled out the applicable principles in cases relating to allegations of ill-treatment while in detention or otherwise under the control of the police and the State</w:t>
      </w:r>
      <w:r w:rsidR="00C956DF">
        <w:rPr>
          <w:lang w:val="en-GB"/>
        </w:rPr>
        <w:t>’</w:t>
      </w:r>
      <w:r w:rsidR="00843018" w:rsidRPr="00843018">
        <w:rPr>
          <w:lang w:val="en-GB"/>
        </w:rPr>
        <w:t xml:space="preserve">s obligation to investigate such allegations on numerous occasions in cases against Latvia (see </w:t>
      </w:r>
      <w:r w:rsidR="00843018" w:rsidRPr="00843018">
        <w:rPr>
          <w:i/>
          <w:lang w:val="en-GB"/>
        </w:rPr>
        <w:t>Vovruško v. Latvia</w:t>
      </w:r>
      <w:r w:rsidR="00843018" w:rsidRPr="00843018">
        <w:rPr>
          <w:lang w:val="en-GB"/>
        </w:rPr>
        <w:t xml:space="preserve">, no. 11065/02, §§ 41-43, 11 December 2012; </w:t>
      </w:r>
      <w:r w:rsidR="00843018" w:rsidRPr="00843018">
        <w:rPr>
          <w:i/>
          <w:lang w:val="en-GB"/>
        </w:rPr>
        <w:t>Timofejevi v. Latvia</w:t>
      </w:r>
      <w:r w:rsidR="00843018" w:rsidRPr="00843018">
        <w:rPr>
          <w:lang w:val="en-GB"/>
        </w:rPr>
        <w:t xml:space="preserve">, no. 45393/04, §§ 92-95, 11 December 2012; </w:t>
      </w:r>
      <w:r w:rsidR="00843018" w:rsidRPr="00843018">
        <w:rPr>
          <w:i/>
          <w:lang w:val="en-GB"/>
        </w:rPr>
        <w:t>Sorokins and Sorokina v. Latvia</w:t>
      </w:r>
      <w:r w:rsidR="00843018" w:rsidRPr="00843018">
        <w:rPr>
          <w:lang w:val="en-GB"/>
        </w:rPr>
        <w:t xml:space="preserve">, no. 45476/04, § 95, 28 May 2013; </w:t>
      </w:r>
      <w:r w:rsidR="00DB34A4" w:rsidRPr="00843018">
        <w:rPr>
          <w:i/>
          <w:lang w:val="en-GB"/>
        </w:rPr>
        <w:t>Grimailovs v.</w:t>
      </w:r>
      <w:r w:rsidR="00BA2D63">
        <w:rPr>
          <w:i/>
          <w:lang w:val="en-GB"/>
        </w:rPr>
        <w:t> </w:t>
      </w:r>
      <w:r w:rsidR="00DB34A4" w:rsidRPr="00843018">
        <w:rPr>
          <w:i/>
          <w:lang w:val="en-GB"/>
        </w:rPr>
        <w:t>Latvia</w:t>
      </w:r>
      <w:r w:rsidR="00DB34A4" w:rsidRPr="00843018">
        <w:rPr>
          <w:lang w:val="en-GB"/>
        </w:rPr>
        <w:t xml:space="preserve">, </w:t>
      </w:r>
      <w:r w:rsidR="00DB34A4">
        <w:rPr>
          <w:lang w:val="en-GB"/>
        </w:rPr>
        <w:t>no. </w:t>
      </w:r>
      <w:r w:rsidR="00DB34A4" w:rsidRPr="00843018">
        <w:rPr>
          <w:lang w:val="en-GB"/>
        </w:rPr>
        <w:t>6087/03, §</w:t>
      </w:r>
      <w:r w:rsidR="00DB34A4">
        <w:rPr>
          <w:lang w:val="en-GB"/>
        </w:rPr>
        <w:t>§ 100-106</w:t>
      </w:r>
      <w:r w:rsidR="00DB34A4" w:rsidRPr="00843018">
        <w:rPr>
          <w:lang w:val="en-GB"/>
        </w:rPr>
        <w:t>, 25 June 2013</w:t>
      </w:r>
      <w:r w:rsidR="00DB34A4">
        <w:rPr>
          <w:lang w:val="en-GB"/>
        </w:rPr>
        <w:t xml:space="preserve">; and </w:t>
      </w:r>
      <w:r w:rsidR="00843018" w:rsidRPr="00843018">
        <w:rPr>
          <w:i/>
          <w:lang w:val="en-GB"/>
        </w:rPr>
        <w:t>Holodenko v. Latvia</w:t>
      </w:r>
      <w:r w:rsidR="00843018" w:rsidRPr="00843018">
        <w:rPr>
          <w:lang w:val="en-GB"/>
        </w:rPr>
        <w:t>, no. 17215/07, § 64, 2 July 2013).</w:t>
      </w:r>
    </w:p>
    <w:p w:rsidR="007B6091" w:rsidRPr="00B623E8" w:rsidRDefault="007B6091" w:rsidP="007B6091">
      <w:pPr>
        <w:pStyle w:val="ECHRPara"/>
        <w:rPr>
          <w:i/>
          <w:lang w:val="en-GB"/>
        </w:rPr>
      </w:pPr>
      <w:r>
        <w:rPr>
          <w:lang w:val="en-GB"/>
        </w:rPr>
        <w:fldChar w:fldCharType="begin"/>
      </w:r>
      <w:r>
        <w:rPr>
          <w:lang w:val="en-GB"/>
        </w:rPr>
        <w:instrText xml:space="preserve"> SEQ level0 \*arabic </w:instrText>
      </w:r>
      <w:r>
        <w:rPr>
          <w:lang w:val="en-GB"/>
        </w:rPr>
        <w:fldChar w:fldCharType="separate"/>
      </w:r>
      <w:r w:rsidR="00EC565E">
        <w:rPr>
          <w:noProof/>
          <w:lang w:val="en-GB"/>
        </w:rPr>
        <w:t>64</w:t>
      </w:r>
      <w:r>
        <w:rPr>
          <w:lang w:val="en-GB"/>
        </w:rPr>
        <w:fldChar w:fldCharType="end"/>
      </w:r>
      <w:r>
        <w:rPr>
          <w:lang w:val="en-GB"/>
        </w:rPr>
        <w:t>.  Furthermore, t</w:t>
      </w:r>
      <w:r w:rsidRPr="00F962E5">
        <w:rPr>
          <w:lang w:val="en-GB"/>
        </w:rPr>
        <w:t xml:space="preserve">he Court is mindful of the potential for violence that exists in </w:t>
      </w:r>
      <w:r>
        <w:rPr>
          <w:lang w:val="en-GB"/>
        </w:rPr>
        <w:t>detention</w:t>
      </w:r>
      <w:r w:rsidRPr="00F962E5">
        <w:rPr>
          <w:lang w:val="en-GB"/>
        </w:rPr>
        <w:t xml:space="preserve"> </w:t>
      </w:r>
      <w:r>
        <w:rPr>
          <w:lang w:val="en-GB"/>
        </w:rPr>
        <w:t>facilities</w:t>
      </w:r>
      <w:r w:rsidRPr="00F962E5">
        <w:rPr>
          <w:lang w:val="en-GB"/>
        </w:rPr>
        <w:t xml:space="preserve"> and of the fact that disobedience by detainees may quickly degenerate into a riot. </w:t>
      </w:r>
      <w:r>
        <w:rPr>
          <w:lang w:val="en-GB"/>
        </w:rPr>
        <w:t xml:space="preserve">The Court </w:t>
      </w:r>
      <w:r w:rsidRPr="00F962E5">
        <w:rPr>
          <w:lang w:val="en-GB"/>
        </w:rPr>
        <w:t xml:space="preserve">accepts that the use of force may be necessary on occasion to ensure prison security, </w:t>
      </w:r>
      <w:r>
        <w:rPr>
          <w:lang w:val="en-GB"/>
        </w:rPr>
        <w:t xml:space="preserve">and </w:t>
      </w:r>
      <w:r w:rsidRPr="00F962E5">
        <w:rPr>
          <w:lang w:val="en-GB"/>
        </w:rPr>
        <w:t xml:space="preserve">to maintain order or to prevent crime in </w:t>
      </w:r>
      <w:r>
        <w:rPr>
          <w:lang w:val="en-GB"/>
        </w:rPr>
        <w:t>detention</w:t>
      </w:r>
      <w:r w:rsidRPr="00F962E5">
        <w:rPr>
          <w:lang w:val="en-GB"/>
        </w:rPr>
        <w:t xml:space="preserve"> facilities</w:t>
      </w:r>
      <w:r>
        <w:rPr>
          <w:lang w:val="en-GB"/>
        </w:rPr>
        <w:t xml:space="preserve">. Nevertheless, </w:t>
      </w:r>
      <w:r w:rsidRPr="00F962E5">
        <w:rPr>
          <w:lang w:val="en-GB"/>
        </w:rPr>
        <w:t>such force may be used only if unavoidable, and must not be excessive</w:t>
      </w:r>
      <w:r>
        <w:rPr>
          <w:lang w:val="en-GB"/>
        </w:rPr>
        <w:t xml:space="preserve">. Recourse to </w:t>
      </w:r>
      <w:r w:rsidRPr="00B623E8">
        <w:rPr>
          <w:lang w:val="en-GB"/>
        </w:rPr>
        <w:t>physical force which has not been made strictly necessary by the detainee</w:t>
      </w:r>
      <w:r w:rsidR="00C956DF">
        <w:rPr>
          <w:lang w:val="en-GB"/>
        </w:rPr>
        <w:t>’</w:t>
      </w:r>
      <w:r w:rsidRPr="00B623E8">
        <w:rPr>
          <w:lang w:val="en-GB"/>
        </w:rPr>
        <w:t>s own conduct diminishes human dignity and is in principle an infringement of the right set forth in Article 3 of the Convention</w:t>
      </w:r>
      <w:r>
        <w:rPr>
          <w:lang w:val="en-GB"/>
        </w:rPr>
        <w:t xml:space="preserve"> (see, among many other authorities, </w:t>
      </w:r>
      <w:r w:rsidRPr="00935520">
        <w:rPr>
          <w:i/>
          <w:lang w:val="en-GB"/>
        </w:rPr>
        <w:t>Dedovskiy and Others v. Russia</w:t>
      </w:r>
      <w:r w:rsidRPr="00935520">
        <w:rPr>
          <w:lang w:val="en-GB"/>
        </w:rPr>
        <w:t xml:space="preserve">, no. 7178/03, § </w:t>
      </w:r>
      <w:r>
        <w:rPr>
          <w:lang w:val="en-GB"/>
        </w:rPr>
        <w:t>81</w:t>
      </w:r>
      <w:r w:rsidRPr="00935520">
        <w:rPr>
          <w:lang w:val="en-GB"/>
        </w:rPr>
        <w:t>, ECHR 2008 (extracts</w:t>
      </w:r>
      <w:r w:rsidR="00205AF5" w:rsidRPr="00935520">
        <w:rPr>
          <w:lang w:val="en-GB"/>
        </w:rPr>
        <w:t>)</w:t>
      </w:r>
      <w:r w:rsidR="00205AF5">
        <w:rPr>
          <w:lang w:val="en-GB"/>
        </w:rPr>
        <w:t xml:space="preserve">, </w:t>
      </w:r>
      <w:r>
        <w:rPr>
          <w:lang w:val="en-GB"/>
        </w:rPr>
        <w:t xml:space="preserve">and </w:t>
      </w:r>
      <w:r w:rsidRPr="00B623E8">
        <w:rPr>
          <w:i/>
          <w:lang w:val="en-GB"/>
        </w:rPr>
        <w:t>Korobov and Others v. Estonia</w:t>
      </w:r>
      <w:r w:rsidRPr="00B623E8">
        <w:rPr>
          <w:lang w:val="en-GB"/>
        </w:rPr>
        <w:t xml:space="preserve">, no. 10195/08, § </w:t>
      </w:r>
      <w:r>
        <w:rPr>
          <w:lang w:val="en-GB"/>
        </w:rPr>
        <w:t>97</w:t>
      </w:r>
      <w:r w:rsidRPr="00B623E8">
        <w:rPr>
          <w:lang w:val="en-GB"/>
        </w:rPr>
        <w:t>, 28</w:t>
      </w:r>
      <w:r>
        <w:rPr>
          <w:snapToGrid w:val="0"/>
          <w:lang w:val="en-GB"/>
        </w:rPr>
        <w:t> </w:t>
      </w:r>
      <w:r w:rsidRPr="00B623E8">
        <w:rPr>
          <w:snapToGrid w:val="0"/>
          <w:lang w:val="en-GB"/>
        </w:rPr>
        <w:t>March 2013</w:t>
      </w:r>
      <w:r w:rsidR="00205AF5">
        <w:rPr>
          <w:snapToGrid w:val="0"/>
          <w:lang w:val="en-GB"/>
        </w:rPr>
        <w:t>,</w:t>
      </w:r>
      <w:r>
        <w:rPr>
          <w:snapToGrid w:val="0"/>
          <w:lang w:val="en-GB"/>
        </w:rPr>
        <w:t xml:space="preserve"> with further references</w:t>
      </w:r>
      <w:r>
        <w:rPr>
          <w:lang w:val="en-GB"/>
        </w:rPr>
        <w:t>).</w:t>
      </w:r>
    </w:p>
    <w:p w:rsidR="00C956DF" w:rsidRDefault="00681A15" w:rsidP="000A1318">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65</w:t>
      </w:r>
      <w:r w:rsidRPr="00080465">
        <w:rPr>
          <w:lang w:val="en-GB"/>
        </w:rPr>
        <w:fldChar w:fldCharType="end"/>
      </w:r>
      <w:r w:rsidR="00F71A6A" w:rsidRPr="00080465">
        <w:rPr>
          <w:lang w:val="en-GB"/>
        </w:rPr>
        <w:t>.  </w:t>
      </w:r>
      <w:r w:rsidR="00370806" w:rsidRPr="00370806">
        <w:rPr>
          <w:lang w:val="en-GB"/>
        </w:rPr>
        <w:t xml:space="preserve">The Court observes that the circumstances surrounding the </w:t>
      </w:r>
      <w:r w:rsidR="00370806">
        <w:rPr>
          <w:lang w:val="en-GB"/>
        </w:rPr>
        <w:t xml:space="preserve">use of restraint measures (blows with truncheons) are only partly </w:t>
      </w:r>
      <w:r w:rsidR="00035FB7">
        <w:rPr>
          <w:lang w:val="en-GB"/>
        </w:rPr>
        <w:t xml:space="preserve">in </w:t>
      </w:r>
      <w:r w:rsidR="00370806">
        <w:rPr>
          <w:lang w:val="en-GB"/>
        </w:rPr>
        <w:t>dispute</w:t>
      </w:r>
      <w:r w:rsidR="004F0927">
        <w:rPr>
          <w:lang w:val="en-GB"/>
        </w:rPr>
        <w:t>. While t</w:t>
      </w:r>
      <w:r w:rsidR="00370806">
        <w:rPr>
          <w:lang w:val="en-GB"/>
        </w:rPr>
        <w:t xml:space="preserve">he applicant did not deny either to the domestic authorities or to the Court that he had </w:t>
      </w:r>
      <w:r w:rsidR="0061269B">
        <w:rPr>
          <w:lang w:val="en-GB"/>
        </w:rPr>
        <w:t>issued threats to the prison officers</w:t>
      </w:r>
      <w:r w:rsidR="004F0927">
        <w:rPr>
          <w:lang w:val="en-GB"/>
        </w:rPr>
        <w:t xml:space="preserve"> and behaved aggressively, </w:t>
      </w:r>
      <w:r w:rsidR="000A1318">
        <w:rPr>
          <w:lang w:val="en-GB"/>
        </w:rPr>
        <w:t xml:space="preserve">he considered that his behaviour did not necessitate the use of restraint </w:t>
      </w:r>
      <w:r w:rsidR="00622A47">
        <w:rPr>
          <w:lang w:val="en-GB"/>
        </w:rPr>
        <w:t>measures</w:t>
      </w:r>
      <w:r w:rsidR="000A1318">
        <w:rPr>
          <w:lang w:val="en-GB"/>
        </w:rPr>
        <w:t xml:space="preserve">. </w:t>
      </w:r>
      <w:r w:rsidR="00035FB7">
        <w:rPr>
          <w:lang w:val="en-GB"/>
        </w:rPr>
        <w:t>Similarly, there is no dispute concerning the nature of the applicant</w:t>
      </w:r>
      <w:r w:rsidR="00C956DF">
        <w:rPr>
          <w:lang w:val="en-GB"/>
        </w:rPr>
        <w:t>’</w:t>
      </w:r>
      <w:r w:rsidR="00035FB7">
        <w:rPr>
          <w:lang w:val="en-GB"/>
        </w:rPr>
        <w:t>s injuries</w:t>
      </w:r>
      <w:r w:rsidR="00205AF5">
        <w:rPr>
          <w:lang w:val="en-GB"/>
        </w:rPr>
        <w:t>,</w:t>
      </w:r>
      <w:r w:rsidR="00035FB7">
        <w:rPr>
          <w:lang w:val="en-GB"/>
        </w:rPr>
        <w:t xml:space="preserve"> as both parties agree that multiple bruises were found on the applicant</w:t>
      </w:r>
      <w:r w:rsidR="00C956DF">
        <w:rPr>
          <w:lang w:val="en-GB"/>
        </w:rPr>
        <w:t>’</w:t>
      </w:r>
      <w:r w:rsidR="00035FB7">
        <w:rPr>
          <w:lang w:val="en-GB"/>
        </w:rPr>
        <w:t xml:space="preserve">s back, arms and legs and that they were </w:t>
      </w:r>
      <w:r w:rsidR="00D76AAC">
        <w:rPr>
          <w:lang w:val="en-GB"/>
        </w:rPr>
        <w:t>sustained as a result of</w:t>
      </w:r>
      <w:r w:rsidR="00035FB7">
        <w:rPr>
          <w:lang w:val="en-GB"/>
        </w:rPr>
        <w:t xml:space="preserve"> the prison guards </w:t>
      </w:r>
      <w:r w:rsidR="00D76AAC">
        <w:rPr>
          <w:lang w:val="en-GB"/>
        </w:rPr>
        <w:t xml:space="preserve">inflicting </w:t>
      </w:r>
      <w:r w:rsidR="00035FB7">
        <w:rPr>
          <w:lang w:val="en-GB"/>
        </w:rPr>
        <w:t>blows with truncheons on the applicant.</w:t>
      </w:r>
    </w:p>
    <w:p w:rsidR="007B6091" w:rsidRPr="00E7543F" w:rsidRDefault="00681A15" w:rsidP="002F4BCF">
      <w:pPr>
        <w:pStyle w:val="ECHRPara"/>
        <w:rPr>
          <w:lang w:val="en-GB"/>
        </w:rPr>
      </w:pPr>
      <w:r w:rsidRPr="00BF2DB1">
        <w:rPr>
          <w:lang w:val="en-GB"/>
        </w:rPr>
        <w:fldChar w:fldCharType="begin"/>
      </w:r>
      <w:r w:rsidRPr="00BF2DB1">
        <w:rPr>
          <w:lang w:val="en-GB"/>
        </w:rPr>
        <w:instrText xml:space="preserve"> SEQ level0 \*arabic </w:instrText>
      </w:r>
      <w:r w:rsidRPr="00BF2DB1">
        <w:rPr>
          <w:lang w:val="en-GB"/>
        </w:rPr>
        <w:fldChar w:fldCharType="separate"/>
      </w:r>
      <w:r w:rsidR="00EC565E">
        <w:rPr>
          <w:noProof/>
          <w:lang w:val="en-GB"/>
        </w:rPr>
        <w:t>66</w:t>
      </w:r>
      <w:r w:rsidRPr="00BF2DB1">
        <w:rPr>
          <w:lang w:val="en-GB"/>
        </w:rPr>
        <w:fldChar w:fldCharType="end"/>
      </w:r>
      <w:r w:rsidR="00F71A6A" w:rsidRPr="00BF2DB1">
        <w:rPr>
          <w:lang w:val="en-GB"/>
        </w:rPr>
        <w:t>.  </w:t>
      </w:r>
      <w:r w:rsidR="00E7543F" w:rsidRPr="00BF2DB1">
        <w:rPr>
          <w:lang w:val="en-GB"/>
        </w:rPr>
        <w:t>T</w:t>
      </w:r>
      <w:r w:rsidR="007B6091" w:rsidRPr="00BF2DB1">
        <w:rPr>
          <w:lang w:val="en-GB"/>
        </w:rPr>
        <w:t>he Court</w:t>
      </w:r>
      <w:r w:rsidR="00BF2DB1">
        <w:rPr>
          <w:lang w:val="en-GB"/>
        </w:rPr>
        <w:t xml:space="preserve"> observes that the applicant raised an “arguable claim” with the domestic authorities that the prison officers had used excessive force on him.</w:t>
      </w:r>
      <w:r w:rsidR="00BF2DB1" w:rsidRPr="00BF2DB1">
        <w:rPr>
          <w:lang w:val="en-GB"/>
        </w:rPr>
        <w:t xml:space="preserve"> </w:t>
      </w:r>
      <w:r w:rsidR="00BF2DB1">
        <w:rPr>
          <w:lang w:val="en-GB"/>
        </w:rPr>
        <w:t>H</w:t>
      </w:r>
      <w:r w:rsidR="00BF2DB1" w:rsidRPr="00BF2DB1">
        <w:rPr>
          <w:lang w:val="en-GB"/>
        </w:rPr>
        <w:t>owever</w:t>
      </w:r>
      <w:r w:rsidR="00BF3566" w:rsidRPr="00BF2DB1">
        <w:rPr>
          <w:lang w:val="en-GB"/>
        </w:rPr>
        <w:t xml:space="preserve">, </w:t>
      </w:r>
      <w:r w:rsidR="007B6091" w:rsidRPr="00BF2DB1">
        <w:rPr>
          <w:lang w:val="en-GB"/>
        </w:rPr>
        <w:t>on the basis of the evidence before it</w:t>
      </w:r>
      <w:r w:rsidR="00BF2DB1">
        <w:rPr>
          <w:lang w:val="en-GB"/>
        </w:rPr>
        <w:t>, the Court cannot</w:t>
      </w:r>
      <w:r w:rsidR="007B6091" w:rsidRPr="00BF2DB1">
        <w:rPr>
          <w:lang w:val="en-GB"/>
        </w:rPr>
        <w:t xml:space="preserve"> establish whether the use of force on the applicant in the circumstances of the present case was strictly necessary and proportionate</w:t>
      </w:r>
      <w:r w:rsidR="00E7543F" w:rsidRPr="00BF2DB1">
        <w:rPr>
          <w:lang w:val="en-GB"/>
        </w:rPr>
        <w:t>. For the reasons set out below, it considers that the difficulty in determining this issue rests with the authorities</w:t>
      </w:r>
      <w:r w:rsidR="00C956DF">
        <w:rPr>
          <w:lang w:val="en-GB"/>
        </w:rPr>
        <w:t>’</w:t>
      </w:r>
      <w:r w:rsidR="00E7543F" w:rsidRPr="00BF2DB1">
        <w:rPr>
          <w:lang w:val="en-GB"/>
        </w:rPr>
        <w:t xml:space="preserve"> failure to investigate the applicant</w:t>
      </w:r>
      <w:r w:rsidR="00C956DF">
        <w:rPr>
          <w:lang w:val="en-GB"/>
        </w:rPr>
        <w:t>’</w:t>
      </w:r>
      <w:r w:rsidR="00E7543F" w:rsidRPr="00BF2DB1">
        <w:rPr>
          <w:lang w:val="en-GB"/>
        </w:rPr>
        <w:t xml:space="preserve">s complaint effectively (see </w:t>
      </w:r>
      <w:r w:rsidR="00E7543F" w:rsidRPr="00BF2DB1">
        <w:rPr>
          <w:i/>
          <w:lang w:val="en-GB"/>
        </w:rPr>
        <w:t>Grimailovs</w:t>
      </w:r>
      <w:r w:rsidR="00E7543F" w:rsidRPr="00BF2DB1">
        <w:rPr>
          <w:lang w:val="en-GB"/>
        </w:rPr>
        <w:t>, cited above, § 109</w:t>
      </w:r>
      <w:r w:rsidR="00205AF5" w:rsidRPr="00BF2DB1">
        <w:rPr>
          <w:lang w:val="en-GB"/>
        </w:rPr>
        <w:t>,</w:t>
      </w:r>
      <w:r w:rsidR="00E7543F" w:rsidRPr="00BF2DB1">
        <w:rPr>
          <w:lang w:val="en-GB"/>
        </w:rPr>
        <w:t xml:space="preserve"> and references cited therein). The Court will now examine this matter further.</w:t>
      </w:r>
    </w:p>
    <w:p w:rsidR="007B6091" w:rsidRDefault="00BF3566" w:rsidP="002F4BCF">
      <w:pPr>
        <w:pStyle w:val="ECHRPara"/>
        <w:rPr>
          <w:lang w:val="en-GB"/>
        </w:rPr>
      </w:pPr>
      <w:r>
        <w:rPr>
          <w:lang w:val="en-GB"/>
        </w:rPr>
        <w:fldChar w:fldCharType="begin"/>
      </w:r>
      <w:r>
        <w:rPr>
          <w:lang w:val="en-GB"/>
        </w:rPr>
        <w:instrText xml:space="preserve"> SEQ level0 \*arabic </w:instrText>
      </w:r>
      <w:r>
        <w:rPr>
          <w:lang w:val="en-GB"/>
        </w:rPr>
        <w:fldChar w:fldCharType="separate"/>
      </w:r>
      <w:r w:rsidR="00EC565E">
        <w:rPr>
          <w:noProof/>
          <w:lang w:val="en-GB"/>
        </w:rPr>
        <w:t>67</w:t>
      </w:r>
      <w:r>
        <w:rPr>
          <w:lang w:val="en-GB"/>
        </w:rPr>
        <w:fldChar w:fldCharType="end"/>
      </w:r>
      <w:r>
        <w:rPr>
          <w:lang w:val="en-GB"/>
        </w:rPr>
        <w:t xml:space="preserve">.  The Court notes at the outset that it is not disputed by the parties that the State was under a procedural obligation, arising from Article 3 of the Convention, to carry out an effective investigation </w:t>
      </w:r>
      <w:r w:rsidR="00205AF5">
        <w:rPr>
          <w:lang w:val="en-GB"/>
        </w:rPr>
        <w:t xml:space="preserve">of </w:t>
      </w:r>
      <w:r>
        <w:rPr>
          <w:lang w:val="en-GB"/>
        </w:rPr>
        <w:t>the applicant</w:t>
      </w:r>
      <w:r w:rsidR="00C956DF">
        <w:rPr>
          <w:lang w:val="en-GB"/>
        </w:rPr>
        <w:t>’</w:t>
      </w:r>
      <w:r>
        <w:rPr>
          <w:lang w:val="en-GB"/>
        </w:rPr>
        <w:t>s allegations of excessive use of force</w:t>
      </w:r>
      <w:r w:rsidR="00764AAA">
        <w:rPr>
          <w:lang w:val="en-GB"/>
        </w:rPr>
        <w:t xml:space="preserve"> by the prison officers on him</w:t>
      </w:r>
      <w:r>
        <w:rPr>
          <w:lang w:val="en-GB"/>
        </w:rPr>
        <w:t xml:space="preserve"> in Daugavgr</w:t>
      </w:r>
      <w:r>
        <w:rPr>
          <w:lang w:val="lv-LV"/>
        </w:rPr>
        <w:t>īva Prison</w:t>
      </w:r>
      <w:r>
        <w:rPr>
          <w:lang w:val="en-GB"/>
        </w:rPr>
        <w:t>.</w:t>
      </w:r>
    </w:p>
    <w:p w:rsidR="00BF3566" w:rsidRDefault="00BF3566" w:rsidP="002F4BCF">
      <w:pPr>
        <w:pStyle w:val="ECHRPara"/>
        <w:rPr>
          <w:lang w:val="en-GB"/>
        </w:rPr>
      </w:pPr>
      <w:r>
        <w:rPr>
          <w:lang w:val="en-GB"/>
        </w:rPr>
        <w:fldChar w:fldCharType="begin"/>
      </w:r>
      <w:r>
        <w:rPr>
          <w:lang w:val="en-GB"/>
        </w:rPr>
        <w:instrText xml:space="preserve"> SEQ level0 \*arabic </w:instrText>
      </w:r>
      <w:r>
        <w:rPr>
          <w:lang w:val="en-GB"/>
        </w:rPr>
        <w:fldChar w:fldCharType="separate"/>
      </w:r>
      <w:r w:rsidR="00EC565E">
        <w:rPr>
          <w:noProof/>
          <w:lang w:val="en-GB"/>
        </w:rPr>
        <w:t>68</w:t>
      </w:r>
      <w:r>
        <w:rPr>
          <w:lang w:val="en-GB"/>
        </w:rPr>
        <w:fldChar w:fldCharType="end"/>
      </w:r>
      <w:r>
        <w:rPr>
          <w:lang w:val="en-GB"/>
        </w:rPr>
        <w:t>.  The Court notes that the authorities carried out an inquiry into the applicant</w:t>
      </w:r>
      <w:r w:rsidR="00C956DF">
        <w:rPr>
          <w:lang w:val="en-GB"/>
        </w:rPr>
        <w:t>’</w:t>
      </w:r>
      <w:r>
        <w:rPr>
          <w:lang w:val="en-GB"/>
        </w:rPr>
        <w:t xml:space="preserve">s complaint, but it is not </w:t>
      </w:r>
      <w:r w:rsidR="00F26381">
        <w:rPr>
          <w:lang w:val="en-GB"/>
        </w:rPr>
        <w:t xml:space="preserve">convinced </w:t>
      </w:r>
      <w:r>
        <w:rPr>
          <w:lang w:val="en-GB"/>
        </w:rPr>
        <w:t xml:space="preserve">that that the inquiry </w:t>
      </w:r>
      <w:r w:rsidR="00D351A9">
        <w:rPr>
          <w:lang w:val="en-GB"/>
        </w:rPr>
        <w:t>complied</w:t>
      </w:r>
      <w:r>
        <w:rPr>
          <w:lang w:val="en-GB"/>
        </w:rPr>
        <w:t xml:space="preserve"> </w:t>
      </w:r>
      <w:r w:rsidR="00D351A9">
        <w:rPr>
          <w:lang w:val="en-GB"/>
        </w:rPr>
        <w:t xml:space="preserve">with </w:t>
      </w:r>
      <w:r>
        <w:rPr>
          <w:lang w:val="en-GB"/>
        </w:rPr>
        <w:t>the requirements of Article 3 of the Convention.</w:t>
      </w:r>
    </w:p>
    <w:p w:rsidR="00C956DF" w:rsidRDefault="00E46E13" w:rsidP="00E46E13">
      <w:pPr>
        <w:pStyle w:val="ECHRPara"/>
        <w:rPr>
          <w:lang w:val="en-GB"/>
        </w:rPr>
      </w:pPr>
      <w:r>
        <w:rPr>
          <w:lang w:val="en-GB"/>
        </w:rPr>
        <w:fldChar w:fldCharType="begin"/>
      </w:r>
      <w:r>
        <w:rPr>
          <w:lang w:val="en-GB"/>
        </w:rPr>
        <w:instrText xml:space="preserve"> SEQ level0 \*arabic </w:instrText>
      </w:r>
      <w:r>
        <w:rPr>
          <w:lang w:val="en-GB"/>
        </w:rPr>
        <w:fldChar w:fldCharType="separate"/>
      </w:r>
      <w:r w:rsidR="00EC565E">
        <w:rPr>
          <w:noProof/>
          <w:lang w:val="en-GB"/>
        </w:rPr>
        <w:t>69</w:t>
      </w:r>
      <w:r>
        <w:rPr>
          <w:lang w:val="en-GB"/>
        </w:rPr>
        <w:fldChar w:fldCharType="end"/>
      </w:r>
      <w:r>
        <w:rPr>
          <w:lang w:val="en-GB"/>
        </w:rPr>
        <w:t>.  Taking into account the Government</w:t>
      </w:r>
      <w:r w:rsidR="00C956DF">
        <w:rPr>
          <w:lang w:val="en-GB"/>
        </w:rPr>
        <w:t>’</w:t>
      </w:r>
      <w:r>
        <w:rPr>
          <w:lang w:val="en-GB"/>
        </w:rPr>
        <w:t xml:space="preserve">s position, namely that the investigation carried out by the Prisons Administration in the present case complied with the </w:t>
      </w:r>
      <w:r w:rsidR="00C552A0">
        <w:rPr>
          <w:lang w:val="en-GB"/>
        </w:rPr>
        <w:t xml:space="preserve">requirement </w:t>
      </w:r>
      <w:r w:rsidR="00501D75">
        <w:rPr>
          <w:lang w:val="en-GB"/>
        </w:rPr>
        <w:t>for</w:t>
      </w:r>
      <w:r>
        <w:rPr>
          <w:lang w:val="en-GB"/>
        </w:rPr>
        <w:t xml:space="preserve"> </w:t>
      </w:r>
      <w:r w:rsidR="00C552A0">
        <w:rPr>
          <w:lang w:val="en-GB"/>
        </w:rPr>
        <w:t>an</w:t>
      </w:r>
      <w:r>
        <w:rPr>
          <w:lang w:val="en-GB"/>
        </w:rPr>
        <w:t xml:space="preserve"> </w:t>
      </w:r>
      <w:r w:rsidR="00C552A0">
        <w:rPr>
          <w:lang w:val="en-GB"/>
        </w:rPr>
        <w:t>independent investigation</w:t>
      </w:r>
      <w:r>
        <w:rPr>
          <w:lang w:val="en-GB"/>
        </w:rPr>
        <w:t>, the Court will</w:t>
      </w:r>
      <w:r w:rsidR="00DA2B4E">
        <w:rPr>
          <w:lang w:val="en-GB"/>
        </w:rPr>
        <w:t>,</w:t>
      </w:r>
      <w:r>
        <w:rPr>
          <w:lang w:val="en-GB"/>
        </w:rPr>
        <w:t xml:space="preserve"> </w:t>
      </w:r>
      <w:r w:rsidR="00DA2B4E">
        <w:rPr>
          <w:lang w:val="en-GB"/>
        </w:rPr>
        <w:t xml:space="preserve">first of all, </w:t>
      </w:r>
      <w:r>
        <w:rPr>
          <w:lang w:val="en-GB"/>
        </w:rPr>
        <w:t xml:space="preserve">examine this argument in </w:t>
      </w:r>
      <w:r w:rsidR="00A85232">
        <w:rPr>
          <w:lang w:val="en-GB"/>
        </w:rPr>
        <w:t>detail</w:t>
      </w:r>
      <w:r>
        <w:rPr>
          <w:lang w:val="en-GB"/>
        </w:rPr>
        <w:t>.</w:t>
      </w:r>
    </w:p>
    <w:p w:rsidR="006473BD" w:rsidRPr="00D351A9" w:rsidRDefault="00BF3566" w:rsidP="002F4BCF">
      <w:pPr>
        <w:pStyle w:val="ECHRPara"/>
        <w:rPr>
          <w:i/>
          <w:lang w:val="it-IT"/>
        </w:rPr>
      </w:pPr>
      <w:r>
        <w:rPr>
          <w:lang w:val="en-GB"/>
        </w:rPr>
        <w:fldChar w:fldCharType="begin"/>
      </w:r>
      <w:r>
        <w:rPr>
          <w:lang w:val="en-GB"/>
        </w:rPr>
        <w:instrText xml:space="preserve"> SEQ level0 \*arabic </w:instrText>
      </w:r>
      <w:r>
        <w:rPr>
          <w:lang w:val="en-GB"/>
        </w:rPr>
        <w:fldChar w:fldCharType="separate"/>
      </w:r>
      <w:r w:rsidR="00EC565E">
        <w:rPr>
          <w:noProof/>
          <w:lang w:val="en-GB"/>
        </w:rPr>
        <w:t>70</w:t>
      </w:r>
      <w:r>
        <w:rPr>
          <w:lang w:val="en-GB"/>
        </w:rPr>
        <w:fldChar w:fldCharType="end"/>
      </w:r>
      <w:r>
        <w:rPr>
          <w:lang w:val="en-GB"/>
        </w:rPr>
        <w:t>.</w:t>
      </w:r>
      <w:r w:rsidR="006473BD">
        <w:rPr>
          <w:lang w:val="en-GB"/>
        </w:rPr>
        <w:t xml:space="preserve">  The Court reiterates that for an investigation to be effective it may generally be regarded as necessary for the persons responsible for and carrying out the investigation to be independent </w:t>
      </w:r>
      <w:r w:rsidR="00FF79C7">
        <w:rPr>
          <w:lang w:val="en-GB"/>
        </w:rPr>
        <w:t xml:space="preserve">of </w:t>
      </w:r>
      <w:r w:rsidR="006473BD">
        <w:rPr>
          <w:lang w:val="en-GB"/>
        </w:rPr>
        <w:t>those implicated in the events</w:t>
      </w:r>
      <w:r w:rsidR="00FF79C7">
        <w:rPr>
          <w:lang w:val="en-GB"/>
        </w:rPr>
        <w:t xml:space="preserve"> being investigated</w:t>
      </w:r>
      <w:r w:rsidR="00D351A9">
        <w:rPr>
          <w:lang w:val="en-GB"/>
        </w:rPr>
        <w:t xml:space="preserve">. </w:t>
      </w:r>
      <w:r w:rsidR="00D351A9" w:rsidRPr="00D351A9">
        <w:rPr>
          <w:lang w:val="en-GB"/>
        </w:rPr>
        <w:t>This means not only a lack of hierarchical or institutional connection but also independence</w:t>
      </w:r>
      <w:r w:rsidR="006473BD">
        <w:rPr>
          <w:lang w:val="en-GB"/>
        </w:rPr>
        <w:t xml:space="preserve"> </w:t>
      </w:r>
      <w:r w:rsidR="00FF79C7">
        <w:rPr>
          <w:lang w:val="en-GB"/>
        </w:rPr>
        <w:t xml:space="preserve">in practice </w:t>
      </w:r>
      <w:r w:rsidR="006473BD">
        <w:rPr>
          <w:lang w:val="en-GB"/>
        </w:rPr>
        <w:t xml:space="preserve">(see, as recent authorities, </w:t>
      </w:r>
      <w:r w:rsidR="006473BD" w:rsidRPr="006473BD">
        <w:rPr>
          <w:i/>
          <w:lang w:val="en-GB"/>
        </w:rPr>
        <w:t xml:space="preserve">Al-Skeini and Others v. the United Kingdom </w:t>
      </w:r>
      <w:r w:rsidR="006473BD" w:rsidRPr="006473BD">
        <w:rPr>
          <w:lang w:val="en-GB"/>
        </w:rPr>
        <w:t>[GC], no</w:t>
      </w:r>
      <w:r w:rsidR="00047E5B" w:rsidRPr="006473BD">
        <w:rPr>
          <w:lang w:val="en-GB"/>
        </w:rPr>
        <w:t>.</w:t>
      </w:r>
      <w:r w:rsidR="00047E5B">
        <w:rPr>
          <w:lang w:val="en-GB"/>
        </w:rPr>
        <w:t> </w:t>
      </w:r>
      <w:r w:rsidR="006473BD" w:rsidRPr="006473BD">
        <w:rPr>
          <w:lang w:val="en-GB"/>
        </w:rPr>
        <w:t xml:space="preserve">55721/07, § </w:t>
      </w:r>
      <w:r w:rsidR="006473BD">
        <w:rPr>
          <w:lang w:val="en-GB"/>
        </w:rPr>
        <w:t>167</w:t>
      </w:r>
      <w:r w:rsidR="006473BD" w:rsidRPr="006473BD">
        <w:rPr>
          <w:lang w:val="en-GB"/>
        </w:rPr>
        <w:t>, ECHR 2011</w:t>
      </w:r>
      <w:r w:rsidR="006473BD">
        <w:rPr>
          <w:lang w:val="en-GB"/>
        </w:rPr>
        <w:t xml:space="preserve">, and </w:t>
      </w:r>
      <w:r w:rsidR="006473BD" w:rsidRPr="006473BD">
        <w:rPr>
          <w:i/>
          <w:lang w:val="en-GB"/>
        </w:rPr>
        <w:t xml:space="preserve">Giuliani and Gaggio v. Italy </w:t>
      </w:r>
      <w:r w:rsidR="006473BD" w:rsidRPr="006473BD">
        <w:rPr>
          <w:lang w:val="en-GB"/>
        </w:rPr>
        <w:t>[GC], no</w:t>
      </w:r>
      <w:r w:rsidR="00047E5B" w:rsidRPr="006473BD">
        <w:rPr>
          <w:lang w:val="en-GB"/>
        </w:rPr>
        <w:t>.</w:t>
      </w:r>
      <w:r w:rsidR="00047E5B">
        <w:rPr>
          <w:lang w:val="en-GB"/>
        </w:rPr>
        <w:t> </w:t>
      </w:r>
      <w:r w:rsidR="006473BD" w:rsidRPr="006473BD">
        <w:rPr>
          <w:lang w:val="en-GB"/>
        </w:rPr>
        <w:t xml:space="preserve">23458/02, § </w:t>
      </w:r>
      <w:r w:rsidR="006473BD">
        <w:rPr>
          <w:lang w:val="en-GB"/>
        </w:rPr>
        <w:t>300</w:t>
      </w:r>
      <w:r w:rsidR="006473BD" w:rsidRPr="006473BD">
        <w:rPr>
          <w:lang w:val="en-GB"/>
        </w:rPr>
        <w:t>, ECHR 2011 (extracts)</w:t>
      </w:r>
      <w:r w:rsidR="006473BD">
        <w:rPr>
          <w:lang w:val="en-GB"/>
        </w:rPr>
        <w:t>). Th</w:t>
      </w:r>
      <w:r w:rsidR="00F03A77">
        <w:rPr>
          <w:lang w:val="en-GB"/>
        </w:rPr>
        <w:t>e</w:t>
      </w:r>
      <w:r w:rsidR="006473BD">
        <w:rPr>
          <w:lang w:val="en-GB"/>
        </w:rPr>
        <w:t xml:space="preserve"> </w:t>
      </w:r>
      <w:r w:rsidR="00F03A77">
        <w:rPr>
          <w:lang w:val="en-GB"/>
        </w:rPr>
        <w:t>requirement of independence,</w:t>
      </w:r>
      <w:r w:rsidR="006473BD">
        <w:rPr>
          <w:lang w:val="en-GB"/>
        </w:rPr>
        <w:t xml:space="preserve"> while </w:t>
      </w:r>
      <w:r w:rsidR="005802FE">
        <w:rPr>
          <w:lang w:val="en-GB"/>
        </w:rPr>
        <w:t>spelled out</w:t>
      </w:r>
      <w:r w:rsidR="006473BD">
        <w:rPr>
          <w:lang w:val="en-GB"/>
        </w:rPr>
        <w:t xml:space="preserve"> by the Court in cases concerning effectiveness of an investigation into </w:t>
      </w:r>
      <w:r w:rsidR="006473BD" w:rsidRPr="006473BD">
        <w:rPr>
          <w:lang w:val="en-GB"/>
        </w:rPr>
        <w:t>alleged unlawful killing by State agents</w:t>
      </w:r>
      <w:r w:rsidR="00F03A77">
        <w:rPr>
          <w:lang w:val="en-GB"/>
        </w:rPr>
        <w:t xml:space="preserve"> in connection with complaints under Article 2</w:t>
      </w:r>
      <w:r w:rsidR="006473BD">
        <w:rPr>
          <w:lang w:val="en-GB"/>
        </w:rPr>
        <w:t xml:space="preserve">, </w:t>
      </w:r>
      <w:r w:rsidR="00F03A77">
        <w:rPr>
          <w:lang w:val="en-GB"/>
        </w:rPr>
        <w:t xml:space="preserve">is also </w:t>
      </w:r>
      <w:r w:rsidR="006473BD">
        <w:rPr>
          <w:lang w:val="en-GB"/>
        </w:rPr>
        <w:t>appli</w:t>
      </w:r>
      <w:r w:rsidR="00F03A77">
        <w:rPr>
          <w:lang w:val="en-GB"/>
        </w:rPr>
        <w:t>cable</w:t>
      </w:r>
      <w:r w:rsidR="006473BD">
        <w:rPr>
          <w:lang w:val="en-GB"/>
        </w:rPr>
        <w:t xml:space="preserve"> </w:t>
      </w:r>
      <w:r w:rsidR="00F03A77">
        <w:rPr>
          <w:lang w:val="en-GB"/>
        </w:rPr>
        <w:t>to investigations</w:t>
      </w:r>
      <w:r w:rsidR="006473BD">
        <w:rPr>
          <w:lang w:val="en-GB"/>
        </w:rPr>
        <w:t xml:space="preserve"> </w:t>
      </w:r>
      <w:r w:rsidR="00F03A77">
        <w:rPr>
          <w:lang w:val="en-GB"/>
        </w:rPr>
        <w:t xml:space="preserve">of allegations of ill-treatment by State agents under </w:t>
      </w:r>
      <w:r w:rsidR="006473BD">
        <w:rPr>
          <w:lang w:val="en-GB"/>
        </w:rPr>
        <w:t xml:space="preserve">Article 3 (see </w:t>
      </w:r>
      <w:r w:rsidR="00D351A9" w:rsidRPr="00D351A9">
        <w:rPr>
          <w:i/>
          <w:lang w:val="en-GB"/>
        </w:rPr>
        <w:t>Mehmet Emin Yüksel v. Turkey</w:t>
      </w:r>
      <w:r w:rsidR="00D351A9" w:rsidRPr="00D351A9">
        <w:rPr>
          <w:lang w:val="en-GB"/>
        </w:rPr>
        <w:t>, no. 40154/98, §</w:t>
      </w:r>
      <w:r w:rsidR="00D351A9">
        <w:rPr>
          <w:lang w:val="en-GB"/>
        </w:rPr>
        <w:t xml:space="preserve"> 37</w:t>
      </w:r>
      <w:r w:rsidR="00D351A9" w:rsidRPr="00D351A9">
        <w:rPr>
          <w:lang w:val="en-GB"/>
        </w:rPr>
        <w:t>, 20</w:t>
      </w:r>
      <w:r w:rsidR="00B901A8">
        <w:rPr>
          <w:lang w:val="en-GB"/>
        </w:rPr>
        <w:t> </w:t>
      </w:r>
      <w:r w:rsidR="00D351A9" w:rsidRPr="00D351A9">
        <w:rPr>
          <w:lang w:val="en-GB"/>
        </w:rPr>
        <w:t>July 2004</w:t>
      </w:r>
      <w:r w:rsidR="00D351A9">
        <w:rPr>
          <w:lang w:val="en-GB"/>
        </w:rPr>
        <w:t xml:space="preserve">; </w:t>
      </w:r>
      <w:r w:rsidR="00F03A77" w:rsidRPr="00F03A77">
        <w:rPr>
          <w:i/>
          <w:lang w:val="en-GB"/>
        </w:rPr>
        <w:t>Barbu Anghelescu v. Romania</w:t>
      </w:r>
      <w:r w:rsidR="00F03A77" w:rsidRPr="00F03A77">
        <w:rPr>
          <w:lang w:val="en-GB"/>
        </w:rPr>
        <w:t xml:space="preserve">, no. 46430/99, § </w:t>
      </w:r>
      <w:r w:rsidR="00F03A77">
        <w:rPr>
          <w:lang w:val="en-GB"/>
        </w:rPr>
        <w:t>66</w:t>
      </w:r>
      <w:r w:rsidR="00F03A77" w:rsidRPr="00F03A77">
        <w:rPr>
          <w:lang w:val="en-GB"/>
        </w:rPr>
        <w:t>, 5 October 2004</w:t>
      </w:r>
      <w:r w:rsidR="00F03A77">
        <w:rPr>
          <w:lang w:val="en-GB"/>
        </w:rPr>
        <w:t xml:space="preserve">; </w:t>
      </w:r>
      <w:r w:rsidR="00D351A9" w:rsidRPr="00D351A9">
        <w:rPr>
          <w:i/>
          <w:lang w:val="it-IT"/>
        </w:rPr>
        <w:t>Dolenec v. Croatia</w:t>
      </w:r>
      <w:r w:rsidR="00D351A9" w:rsidRPr="00D351A9">
        <w:rPr>
          <w:lang w:val="it-IT"/>
        </w:rPr>
        <w:t>, no. 25282/06</w:t>
      </w:r>
      <w:r w:rsidR="00D351A9" w:rsidRPr="00D351A9">
        <w:rPr>
          <w:snapToGrid w:val="0"/>
          <w:lang w:val="it-IT"/>
        </w:rPr>
        <w:t xml:space="preserve">, § </w:t>
      </w:r>
      <w:r w:rsidR="00D351A9">
        <w:rPr>
          <w:snapToGrid w:val="0"/>
          <w:lang w:val="it-IT"/>
        </w:rPr>
        <w:t>152</w:t>
      </w:r>
      <w:r w:rsidR="00D351A9" w:rsidRPr="00D351A9">
        <w:rPr>
          <w:snapToGrid w:val="0"/>
          <w:lang w:val="it-IT"/>
        </w:rPr>
        <w:t>, 26 November 2009</w:t>
      </w:r>
      <w:r w:rsidR="00D351A9">
        <w:rPr>
          <w:snapToGrid w:val="0"/>
          <w:lang w:val="it-IT"/>
        </w:rPr>
        <w:t xml:space="preserve">; </w:t>
      </w:r>
      <w:r w:rsidR="00F03A77" w:rsidRPr="00F03A77">
        <w:rPr>
          <w:i/>
          <w:lang w:val="en-GB"/>
        </w:rPr>
        <w:t>Đurđević v.</w:t>
      </w:r>
      <w:r w:rsidR="00BA2D63">
        <w:rPr>
          <w:i/>
          <w:lang w:val="en-GB"/>
        </w:rPr>
        <w:t> </w:t>
      </w:r>
      <w:r w:rsidR="00F03A77" w:rsidRPr="00F03A77">
        <w:rPr>
          <w:i/>
          <w:lang w:val="en-GB"/>
        </w:rPr>
        <w:t>Croatia</w:t>
      </w:r>
      <w:r w:rsidR="00F03A77" w:rsidRPr="00F03A77">
        <w:rPr>
          <w:lang w:val="en-GB"/>
        </w:rPr>
        <w:t xml:space="preserve">, no. 52442/09, § </w:t>
      </w:r>
      <w:r w:rsidR="00F03A77">
        <w:rPr>
          <w:lang w:val="en-GB"/>
        </w:rPr>
        <w:t>85</w:t>
      </w:r>
      <w:r w:rsidR="00F03A77" w:rsidRPr="00F03A77">
        <w:rPr>
          <w:lang w:val="en-GB"/>
        </w:rPr>
        <w:t>, ECHR 2011 (extracts)</w:t>
      </w:r>
      <w:r w:rsidR="00F03A77">
        <w:rPr>
          <w:lang w:val="en-GB"/>
        </w:rPr>
        <w:t>;</w:t>
      </w:r>
      <w:r w:rsidR="00DB34A4">
        <w:rPr>
          <w:lang w:val="en-GB"/>
        </w:rPr>
        <w:t xml:space="preserve"> </w:t>
      </w:r>
      <w:r w:rsidR="00DB34A4">
        <w:rPr>
          <w:i/>
          <w:lang w:val="en-GB"/>
        </w:rPr>
        <w:t>Timofejevi</w:t>
      </w:r>
      <w:r w:rsidR="00DB34A4">
        <w:rPr>
          <w:lang w:val="en-GB"/>
        </w:rPr>
        <w:t>, cited above, § 95;</w:t>
      </w:r>
      <w:r w:rsidR="00F03A77">
        <w:rPr>
          <w:lang w:val="en-GB"/>
        </w:rPr>
        <w:t xml:space="preserve"> </w:t>
      </w:r>
      <w:r w:rsidR="00F03A77">
        <w:rPr>
          <w:i/>
          <w:lang w:val="en-GB"/>
        </w:rPr>
        <w:t>Grimailovs</w:t>
      </w:r>
      <w:r w:rsidR="00F03A77">
        <w:rPr>
          <w:lang w:val="en-GB"/>
        </w:rPr>
        <w:t>, cited above, § 105</w:t>
      </w:r>
      <w:r w:rsidR="00DB34A4">
        <w:rPr>
          <w:lang w:val="en-GB"/>
        </w:rPr>
        <w:t xml:space="preserve">; and </w:t>
      </w:r>
      <w:r w:rsidR="00DB34A4">
        <w:rPr>
          <w:i/>
          <w:lang w:val="en-GB"/>
        </w:rPr>
        <w:t>Holodenko</w:t>
      </w:r>
      <w:r w:rsidR="00DB34A4">
        <w:rPr>
          <w:lang w:val="en-GB"/>
        </w:rPr>
        <w:t xml:space="preserve">, cited above, </w:t>
      </w:r>
      <w:r w:rsidR="00047E5B">
        <w:rPr>
          <w:lang w:val="en-GB"/>
        </w:rPr>
        <w:t>§ </w:t>
      </w:r>
      <w:r w:rsidR="00DB34A4">
        <w:rPr>
          <w:lang w:val="en-GB"/>
        </w:rPr>
        <w:t>78</w:t>
      </w:r>
      <w:r w:rsidR="00F03A77">
        <w:rPr>
          <w:lang w:val="en-GB"/>
        </w:rPr>
        <w:t>).</w:t>
      </w:r>
    </w:p>
    <w:p w:rsidR="00C956DF" w:rsidRDefault="000C079F" w:rsidP="00303E2B">
      <w:pPr>
        <w:pStyle w:val="ECHRPara"/>
        <w:rPr>
          <w:lang w:val="en-GB"/>
        </w:rPr>
      </w:pPr>
      <w:r>
        <w:rPr>
          <w:lang w:val="en-GB"/>
        </w:rPr>
        <w:fldChar w:fldCharType="begin"/>
      </w:r>
      <w:r>
        <w:rPr>
          <w:lang w:val="en-GB"/>
        </w:rPr>
        <w:instrText xml:space="preserve"> SEQ level0 \*arabic </w:instrText>
      </w:r>
      <w:r>
        <w:rPr>
          <w:lang w:val="en-GB"/>
        </w:rPr>
        <w:fldChar w:fldCharType="separate"/>
      </w:r>
      <w:r w:rsidR="00EC565E">
        <w:rPr>
          <w:noProof/>
          <w:lang w:val="en-GB"/>
        </w:rPr>
        <w:t>71</w:t>
      </w:r>
      <w:r>
        <w:rPr>
          <w:lang w:val="en-GB"/>
        </w:rPr>
        <w:fldChar w:fldCharType="end"/>
      </w:r>
      <w:r>
        <w:rPr>
          <w:lang w:val="en-GB"/>
        </w:rPr>
        <w:t>.  </w:t>
      </w:r>
      <w:r w:rsidR="00E46E13">
        <w:rPr>
          <w:lang w:val="en-GB"/>
        </w:rPr>
        <w:t xml:space="preserve">The Court observes that the investigative activities in the present case were carried out by senior investigators of Daugavgrīva </w:t>
      </w:r>
      <w:r w:rsidR="00004D18">
        <w:rPr>
          <w:lang w:val="en-GB"/>
        </w:rPr>
        <w:t xml:space="preserve">and </w:t>
      </w:r>
      <w:r w:rsidR="00E46E13">
        <w:rPr>
          <w:lang w:val="en-GB"/>
        </w:rPr>
        <w:t>Jelgava Prison</w:t>
      </w:r>
      <w:r w:rsidR="003211E7">
        <w:rPr>
          <w:lang w:val="en-GB"/>
        </w:rPr>
        <w:t>. The senior investigator</w:t>
      </w:r>
      <w:r w:rsidR="00537332">
        <w:rPr>
          <w:lang w:val="en-GB"/>
        </w:rPr>
        <w:t>s</w:t>
      </w:r>
      <w:r w:rsidR="003211E7">
        <w:rPr>
          <w:lang w:val="en-GB"/>
        </w:rPr>
        <w:t xml:space="preserve"> of Daugavgrīva Prison </w:t>
      </w:r>
      <w:r w:rsidR="000D113D">
        <w:rPr>
          <w:lang w:val="en-GB"/>
        </w:rPr>
        <w:t>took statements from</w:t>
      </w:r>
      <w:r w:rsidR="003211E7">
        <w:rPr>
          <w:lang w:val="en-GB"/>
        </w:rPr>
        <w:t xml:space="preserve"> a member of prison staff, two </w:t>
      </w:r>
      <w:r w:rsidR="00F26381">
        <w:rPr>
          <w:lang w:val="en-GB"/>
        </w:rPr>
        <w:t>of the</w:t>
      </w:r>
      <w:r w:rsidR="003211E7">
        <w:rPr>
          <w:lang w:val="en-GB"/>
        </w:rPr>
        <w:t xml:space="preserve"> three officers implicated in the events</w:t>
      </w:r>
      <w:r w:rsidR="00F26381">
        <w:rPr>
          <w:lang w:val="en-GB"/>
        </w:rPr>
        <w:t>,</w:t>
      </w:r>
      <w:r w:rsidR="00A96701">
        <w:rPr>
          <w:lang w:val="en-GB"/>
        </w:rPr>
        <w:t xml:space="preserve"> and</w:t>
      </w:r>
      <w:r w:rsidR="003211E7">
        <w:rPr>
          <w:lang w:val="en-GB"/>
        </w:rPr>
        <w:t xml:space="preserve"> two more prison officers as witnesses</w:t>
      </w:r>
      <w:r w:rsidR="00537332">
        <w:rPr>
          <w:lang w:val="en-GB"/>
        </w:rPr>
        <w:t xml:space="preserve">, a doctor and an inmate. The senior investigator of Jelgava Prison took a statement from the applicant, ordered </w:t>
      </w:r>
      <w:r w:rsidR="00F26381">
        <w:rPr>
          <w:lang w:val="en-GB"/>
        </w:rPr>
        <w:t xml:space="preserve">a </w:t>
      </w:r>
      <w:r w:rsidR="00537332">
        <w:rPr>
          <w:lang w:val="en-GB"/>
        </w:rPr>
        <w:t>forensic examination, declared the applicant a victim in the proceedings</w:t>
      </w:r>
      <w:r w:rsidR="00F26381">
        <w:rPr>
          <w:lang w:val="en-GB"/>
        </w:rPr>
        <w:t>,</w:t>
      </w:r>
      <w:r w:rsidR="00537332">
        <w:rPr>
          <w:lang w:val="en-GB"/>
        </w:rPr>
        <w:t xml:space="preserve"> and </w:t>
      </w:r>
      <w:r w:rsidR="000D113D">
        <w:rPr>
          <w:lang w:val="en-GB"/>
        </w:rPr>
        <w:t>took statements from</w:t>
      </w:r>
      <w:r w:rsidR="00537332">
        <w:rPr>
          <w:lang w:val="en-GB"/>
        </w:rPr>
        <w:t xml:space="preserve"> two </w:t>
      </w:r>
      <w:r w:rsidR="00A27AB7">
        <w:rPr>
          <w:lang w:val="en-GB"/>
        </w:rPr>
        <w:t xml:space="preserve">more </w:t>
      </w:r>
      <w:r w:rsidR="00537332">
        <w:rPr>
          <w:lang w:val="en-GB"/>
        </w:rPr>
        <w:t>doctors.</w:t>
      </w:r>
      <w:r w:rsidR="00A27AB7">
        <w:rPr>
          <w:lang w:val="en-GB"/>
        </w:rPr>
        <w:t xml:space="preserve"> </w:t>
      </w:r>
      <w:r w:rsidR="00017853">
        <w:rPr>
          <w:lang w:val="en-GB"/>
        </w:rPr>
        <w:t>R</w:t>
      </w:r>
      <w:r w:rsidR="00A27AB7">
        <w:rPr>
          <w:lang w:val="en-GB"/>
        </w:rPr>
        <w:t>eports prepared by the CPT following</w:t>
      </w:r>
      <w:r w:rsidR="00303E2B">
        <w:rPr>
          <w:lang w:val="en-GB"/>
        </w:rPr>
        <w:t xml:space="preserve"> its</w:t>
      </w:r>
      <w:r w:rsidR="00A27AB7">
        <w:rPr>
          <w:lang w:val="en-GB"/>
        </w:rPr>
        <w:t xml:space="preserve"> 2007, 2009 and 2011 visits to Latvian prisons</w:t>
      </w:r>
      <w:r w:rsidR="00303E2B">
        <w:rPr>
          <w:lang w:val="en-GB"/>
        </w:rPr>
        <w:t xml:space="preserve"> indicate that at the relevant time and thereafter</w:t>
      </w:r>
      <w:r w:rsidR="00A27AB7">
        <w:rPr>
          <w:lang w:val="en-GB"/>
        </w:rPr>
        <w:t xml:space="preserve"> </w:t>
      </w:r>
      <w:r w:rsidR="00303E2B">
        <w:rPr>
          <w:lang w:val="en-GB"/>
        </w:rPr>
        <w:t>criminal investigation</w:t>
      </w:r>
      <w:r w:rsidR="005F0477">
        <w:rPr>
          <w:lang w:val="en-GB"/>
        </w:rPr>
        <w:t>s</w:t>
      </w:r>
      <w:r w:rsidR="00303E2B">
        <w:rPr>
          <w:lang w:val="en-GB"/>
        </w:rPr>
        <w:t xml:space="preserve"> </w:t>
      </w:r>
      <w:r w:rsidR="00F26381">
        <w:rPr>
          <w:lang w:val="en-GB"/>
        </w:rPr>
        <w:t xml:space="preserve">of </w:t>
      </w:r>
      <w:r w:rsidR="00303E2B">
        <w:rPr>
          <w:lang w:val="en-GB"/>
        </w:rPr>
        <w:t xml:space="preserve">allegations of ill-treatment by prison staff were carried out by </w:t>
      </w:r>
      <w:r w:rsidR="00501D75">
        <w:rPr>
          <w:lang w:val="en-GB"/>
        </w:rPr>
        <w:t>investigators</w:t>
      </w:r>
      <w:r w:rsidR="00303E2B">
        <w:rPr>
          <w:lang w:val="en-GB"/>
        </w:rPr>
        <w:t>, who were members of the prison investigation division</w:t>
      </w:r>
      <w:r w:rsidR="00AF5E2E">
        <w:rPr>
          <w:lang w:val="en-GB"/>
        </w:rPr>
        <w:t xml:space="preserve"> and were</w:t>
      </w:r>
      <w:r w:rsidR="00303E2B">
        <w:rPr>
          <w:lang w:val="en-GB"/>
        </w:rPr>
        <w:t xml:space="preserve"> subordinate to the deputy governor of the relevant prison (see</w:t>
      </w:r>
      <w:r w:rsidR="00017853">
        <w:rPr>
          <w:lang w:val="en-GB"/>
        </w:rPr>
        <w:t xml:space="preserve"> paragraph </w:t>
      </w:r>
      <w:r w:rsidR="00017853">
        <w:rPr>
          <w:lang w:val="en-GB"/>
        </w:rPr>
        <w:fldChar w:fldCharType="begin"/>
      </w:r>
      <w:r w:rsidR="00017853">
        <w:rPr>
          <w:lang w:val="en-GB"/>
        </w:rPr>
        <w:instrText xml:space="preserve"> REF intlaw_CPT \h </w:instrText>
      </w:r>
      <w:r w:rsidR="00017853">
        <w:rPr>
          <w:lang w:val="en-GB"/>
        </w:rPr>
      </w:r>
      <w:r w:rsidR="00017853">
        <w:rPr>
          <w:lang w:val="en-GB"/>
        </w:rPr>
        <w:fldChar w:fldCharType="separate"/>
      </w:r>
      <w:r w:rsidR="00EC565E">
        <w:rPr>
          <w:noProof/>
          <w:lang w:val="en-GB"/>
        </w:rPr>
        <w:t>44</w:t>
      </w:r>
      <w:r w:rsidR="00017853">
        <w:rPr>
          <w:lang w:val="en-GB"/>
        </w:rPr>
        <w:fldChar w:fldCharType="end"/>
      </w:r>
      <w:r w:rsidR="00017853">
        <w:rPr>
          <w:lang w:val="en-GB"/>
        </w:rPr>
        <w:t xml:space="preserve"> above)</w:t>
      </w:r>
      <w:r w:rsidR="00AF5E2E">
        <w:rPr>
          <w:lang w:val="en-GB"/>
        </w:rPr>
        <w:t>.</w:t>
      </w:r>
      <w:r w:rsidR="005F0477">
        <w:rPr>
          <w:lang w:val="en-GB"/>
        </w:rPr>
        <w:t xml:space="preserve"> The Latvian Government have acknowledged this</w:t>
      </w:r>
      <w:r w:rsidR="00F26381">
        <w:rPr>
          <w:lang w:val="en-GB"/>
        </w:rPr>
        <w:t>,</w:t>
      </w:r>
      <w:r w:rsidR="005F0477">
        <w:rPr>
          <w:lang w:val="en-GB"/>
        </w:rPr>
        <w:t xml:space="preserve"> and, in their </w:t>
      </w:r>
      <w:r w:rsidR="00A85232">
        <w:rPr>
          <w:lang w:val="en-GB"/>
        </w:rPr>
        <w:t>response</w:t>
      </w:r>
      <w:r w:rsidR="005F0477">
        <w:rPr>
          <w:lang w:val="en-GB"/>
        </w:rPr>
        <w:t xml:space="preserve"> to the CPT, have described </w:t>
      </w:r>
      <w:r w:rsidR="00A85232">
        <w:rPr>
          <w:lang w:val="en-GB"/>
        </w:rPr>
        <w:t xml:space="preserve">the investigating procedure </w:t>
      </w:r>
      <w:r w:rsidR="005F0477">
        <w:rPr>
          <w:lang w:val="en-GB"/>
        </w:rPr>
        <w:t xml:space="preserve">as operating in accordance with the domestic law (see paragraph </w:t>
      </w:r>
      <w:r w:rsidR="005F0477">
        <w:rPr>
          <w:lang w:val="en-GB"/>
        </w:rPr>
        <w:fldChar w:fldCharType="begin"/>
      </w:r>
      <w:r w:rsidR="005F0477">
        <w:rPr>
          <w:lang w:val="en-GB"/>
        </w:rPr>
        <w:instrText xml:space="preserve"> REF intlaw_CPT_Gov \h </w:instrText>
      </w:r>
      <w:r w:rsidR="005F0477">
        <w:rPr>
          <w:lang w:val="en-GB"/>
        </w:rPr>
      </w:r>
      <w:r w:rsidR="005F0477">
        <w:rPr>
          <w:lang w:val="en-GB"/>
        </w:rPr>
        <w:fldChar w:fldCharType="separate"/>
      </w:r>
      <w:r w:rsidR="00EC565E">
        <w:rPr>
          <w:noProof/>
          <w:lang w:val="en-GB"/>
        </w:rPr>
        <w:t>45</w:t>
      </w:r>
      <w:r w:rsidR="005F0477">
        <w:rPr>
          <w:lang w:val="en-GB"/>
        </w:rPr>
        <w:fldChar w:fldCharType="end"/>
      </w:r>
      <w:r w:rsidR="005F0477">
        <w:rPr>
          <w:lang w:val="en-GB"/>
        </w:rPr>
        <w:t xml:space="preserve"> above).</w:t>
      </w:r>
    </w:p>
    <w:p w:rsidR="00C956DF" w:rsidRDefault="00A85232" w:rsidP="00303E2B">
      <w:pPr>
        <w:pStyle w:val="ECHRPara"/>
        <w:rPr>
          <w:lang w:val="en-GB"/>
        </w:rPr>
      </w:pPr>
      <w:r>
        <w:rPr>
          <w:lang w:val="en-GB"/>
        </w:rPr>
        <w:fldChar w:fldCharType="begin"/>
      </w:r>
      <w:r>
        <w:rPr>
          <w:lang w:val="en-GB"/>
        </w:rPr>
        <w:instrText xml:space="preserve"> SEQ level0 \*arabic </w:instrText>
      </w:r>
      <w:r>
        <w:rPr>
          <w:lang w:val="en-GB"/>
        </w:rPr>
        <w:fldChar w:fldCharType="separate"/>
      </w:r>
      <w:r w:rsidR="00EC565E">
        <w:rPr>
          <w:noProof/>
          <w:lang w:val="en-GB"/>
        </w:rPr>
        <w:t>72</w:t>
      </w:r>
      <w:r>
        <w:rPr>
          <w:lang w:val="en-GB"/>
        </w:rPr>
        <w:fldChar w:fldCharType="end"/>
      </w:r>
      <w:r>
        <w:rPr>
          <w:lang w:val="en-GB"/>
        </w:rPr>
        <w:t xml:space="preserve">.  Furthermore, </w:t>
      </w:r>
      <w:r w:rsidR="00FF79C7">
        <w:rPr>
          <w:lang w:val="en-GB"/>
        </w:rPr>
        <w:t>as</w:t>
      </w:r>
      <w:r>
        <w:rPr>
          <w:lang w:val="en-GB"/>
        </w:rPr>
        <w:t xml:space="preserve"> far as the connection between the Prisons Administration and prisons is concerned, the Court observes that prisons in Latvia </w:t>
      </w:r>
      <w:r w:rsidRPr="00A85232">
        <w:rPr>
          <w:lang w:val="en-GB"/>
        </w:rPr>
        <w:t>are structural units of the Prisons Administration</w:t>
      </w:r>
      <w:r>
        <w:rPr>
          <w:lang w:val="en-GB"/>
        </w:rPr>
        <w:t xml:space="preserve"> </w:t>
      </w:r>
      <w:r w:rsidRPr="00A85232">
        <w:rPr>
          <w:lang w:val="en-GB"/>
        </w:rPr>
        <w:t xml:space="preserve">(see paragraph </w:t>
      </w:r>
      <w:r>
        <w:rPr>
          <w:lang w:val="en-GB"/>
        </w:rPr>
        <w:fldChar w:fldCharType="begin"/>
      </w:r>
      <w:r>
        <w:rPr>
          <w:lang w:val="en-GB"/>
        </w:rPr>
        <w:instrText xml:space="preserve"> REF domlaw_LPA \h </w:instrText>
      </w:r>
      <w:r>
        <w:rPr>
          <w:lang w:val="en-GB"/>
        </w:rPr>
      </w:r>
      <w:r>
        <w:rPr>
          <w:lang w:val="en-GB"/>
        </w:rPr>
        <w:fldChar w:fldCharType="separate"/>
      </w:r>
      <w:r w:rsidR="00EC565E">
        <w:rPr>
          <w:noProof/>
          <w:lang w:val="en-GB"/>
        </w:rPr>
        <w:t>47</w:t>
      </w:r>
      <w:r>
        <w:rPr>
          <w:lang w:val="en-GB"/>
        </w:rPr>
        <w:fldChar w:fldCharType="end"/>
      </w:r>
      <w:r w:rsidRPr="00A85232">
        <w:rPr>
          <w:lang w:val="en-GB"/>
        </w:rPr>
        <w:t xml:space="preserve"> above).</w:t>
      </w:r>
      <w:r>
        <w:rPr>
          <w:lang w:val="en-GB"/>
        </w:rPr>
        <w:t xml:space="preserve"> The same applies to </w:t>
      </w:r>
      <w:r w:rsidR="00FC18C9">
        <w:rPr>
          <w:lang w:val="en-GB"/>
        </w:rPr>
        <w:t>the</w:t>
      </w:r>
      <w:r>
        <w:rPr>
          <w:lang w:val="en-GB"/>
        </w:rPr>
        <w:t xml:space="preserve"> central </w:t>
      </w:r>
      <w:r w:rsidR="00F26381">
        <w:rPr>
          <w:lang w:val="en-GB"/>
        </w:rPr>
        <w:t xml:space="preserve">directorate </w:t>
      </w:r>
      <w:r w:rsidR="00FC18C9">
        <w:rPr>
          <w:lang w:val="en-GB"/>
        </w:rPr>
        <w:t>of the Prisons Administration</w:t>
      </w:r>
      <w:r>
        <w:rPr>
          <w:lang w:val="en-GB"/>
        </w:rPr>
        <w:t xml:space="preserve">, including </w:t>
      </w:r>
      <w:r w:rsidR="00FC18C9">
        <w:rPr>
          <w:lang w:val="en-GB"/>
        </w:rPr>
        <w:t>its</w:t>
      </w:r>
      <w:r>
        <w:rPr>
          <w:lang w:val="en-GB"/>
        </w:rPr>
        <w:t xml:space="preserve"> Investigation Unit.</w:t>
      </w:r>
      <w:r w:rsidR="00882968">
        <w:rPr>
          <w:lang w:val="en-GB"/>
        </w:rPr>
        <w:t xml:space="preserve"> Again with reference to the </w:t>
      </w:r>
      <w:r w:rsidR="000F1FFD">
        <w:rPr>
          <w:lang w:val="en-GB"/>
        </w:rPr>
        <w:t>CPT</w:t>
      </w:r>
      <w:r w:rsidR="00C956DF">
        <w:rPr>
          <w:lang w:val="en-GB"/>
        </w:rPr>
        <w:t>’</w:t>
      </w:r>
      <w:r w:rsidR="000F1FFD">
        <w:rPr>
          <w:lang w:val="en-GB"/>
        </w:rPr>
        <w:t xml:space="preserve">s findings and the Latvian </w:t>
      </w:r>
      <w:r w:rsidR="00882968">
        <w:rPr>
          <w:lang w:val="en-GB"/>
        </w:rPr>
        <w:t>Government</w:t>
      </w:r>
      <w:r w:rsidR="00C956DF">
        <w:rPr>
          <w:lang w:val="en-GB"/>
        </w:rPr>
        <w:t>’</w:t>
      </w:r>
      <w:r w:rsidR="00882968">
        <w:rPr>
          <w:lang w:val="en-GB"/>
        </w:rPr>
        <w:t xml:space="preserve">s comments to the CPT, the Court notes that the </w:t>
      </w:r>
      <w:r w:rsidR="0058498B">
        <w:rPr>
          <w:lang w:val="en-GB"/>
        </w:rPr>
        <w:t xml:space="preserve">Investigation </w:t>
      </w:r>
      <w:r w:rsidR="00882968">
        <w:rPr>
          <w:lang w:val="en-GB"/>
        </w:rPr>
        <w:t xml:space="preserve">Unit of the central </w:t>
      </w:r>
      <w:r w:rsidR="00F26381">
        <w:rPr>
          <w:lang w:val="en-GB"/>
        </w:rPr>
        <w:t xml:space="preserve">directorate </w:t>
      </w:r>
      <w:r w:rsidR="00882968">
        <w:rPr>
          <w:lang w:val="en-GB"/>
        </w:rPr>
        <w:t xml:space="preserve">of this institution had only three </w:t>
      </w:r>
      <w:r w:rsidR="00F26381">
        <w:rPr>
          <w:lang w:val="en-GB"/>
        </w:rPr>
        <w:t xml:space="preserve">people in </w:t>
      </w:r>
      <w:r w:rsidR="00882968">
        <w:rPr>
          <w:lang w:val="en-GB"/>
        </w:rPr>
        <w:t>post in 2009</w:t>
      </w:r>
      <w:r w:rsidR="00FF79C7">
        <w:rPr>
          <w:lang w:val="en-GB"/>
        </w:rPr>
        <w:t>,</w:t>
      </w:r>
      <w:r w:rsidR="00882968">
        <w:rPr>
          <w:lang w:val="en-GB"/>
        </w:rPr>
        <w:t xml:space="preserve"> and that </w:t>
      </w:r>
      <w:r w:rsidR="00F26381">
        <w:rPr>
          <w:lang w:val="en-GB"/>
        </w:rPr>
        <w:t xml:space="preserve">the </w:t>
      </w:r>
      <w:r w:rsidR="00882968">
        <w:rPr>
          <w:lang w:val="en-GB"/>
        </w:rPr>
        <w:t xml:space="preserve">remaining seventeen inspectors formed part of investigation divisions </w:t>
      </w:r>
      <w:r w:rsidR="003C5C81">
        <w:rPr>
          <w:lang w:val="en-GB"/>
        </w:rPr>
        <w:t xml:space="preserve">in prisons </w:t>
      </w:r>
      <w:r w:rsidR="00882968">
        <w:rPr>
          <w:lang w:val="en-GB"/>
        </w:rPr>
        <w:t xml:space="preserve">(see paragraphs </w:t>
      </w:r>
      <w:r w:rsidR="00882968">
        <w:rPr>
          <w:lang w:val="en-GB"/>
        </w:rPr>
        <w:fldChar w:fldCharType="begin"/>
      </w:r>
      <w:r w:rsidR="00882968">
        <w:rPr>
          <w:lang w:val="en-GB"/>
        </w:rPr>
        <w:instrText xml:space="preserve"> REF intlaw_CPT \h </w:instrText>
      </w:r>
      <w:r w:rsidR="00882968">
        <w:rPr>
          <w:lang w:val="en-GB"/>
        </w:rPr>
      </w:r>
      <w:r w:rsidR="00882968">
        <w:rPr>
          <w:lang w:val="en-GB"/>
        </w:rPr>
        <w:fldChar w:fldCharType="separate"/>
      </w:r>
      <w:r w:rsidR="00EC565E">
        <w:rPr>
          <w:noProof/>
          <w:lang w:val="en-GB"/>
        </w:rPr>
        <w:t>44</w:t>
      </w:r>
      <w:r w:rsidR="00882968">
        <w:rPr>
          <w:lang w:val="en-GB"/>
        </w:rPr>
        <w:fldChar w:fldCharType="end"/>
      </w:r>
      <w:r w:rsidR="00882968">
        <w:rPr>
          <w:lang w:val="en-GB"/>
        </w:rPr>
        <w:t xml:space="preserve"> and </w:t>
      </w:r>
      <w:r w:rsidR="00882968">
        <w:rPr>
          <w:lang w:val="en-GB"/>
        </w:rPr>
        <w:fldChar w:fldCharType="begin"/>
      </w:r>
      <w:r w:rsidR="00882968">
        <w:rPr>
          <w:lang w:val="en-GB"/>
        </w:rPr>
        <w:instrText xml:space="preserve"> REF intlaw_CPT_Gov \h </w:instrText>
      </w:r>
      <w:r w:rsidR="00882968">
        <w:rPr>
          <w:lang w:val="en-GB"/>
        </w:rPr>
      </w:r>
      <w:r w:rsidR="00882968">
        <w:rPr>
          <w:lang w:val="en-GB"/>
        </w:rPr>
        <w:fldChar w:fldCharType="separate"/>
      </w:r>
      <w:r w:rsidR="00EC565E">
        <w:rPr>
          <w:noProof/>
          <w:lang w:val="en-GB"/>
        </w:rPr>
        <w:t>45</w:t>
      </w:r>
      <w:r w:rsidR="00882968">
        <w:rPr>
          <w:lang w:val="en-GB"/>
        </w:rPr>
        <w:fldChar w:fldCharType="end"/>
      </w:r>
      <w:r w:rsidR="00882968">
        <w:rPr>
          <w:lang w:val="en-GB"/>
        </w:rPr>
        <w:t xml:space="preserve"> above).</w:t>
      </w:r>
      <w:r w:rsidR="000F1FFD">
        <w:rPr>
          <w:lang w:val="en-GB"/>
        </w:rPr>
        <w:t xml:space="preserve"> </w:t>
      </w:r>
      <w:r w:rsidR="00B25B42">
        <w:rPr>
          <w:lang w:val="en-GB"/>
        </w:rPr>
        <w:t>Moreover, all prison officers</w:t>
      </w:r>
      <w:r w:rsidR="00FF79C7">
        <w:rPr>
          <w:lang w:val="en-GB"/>
        </w:rPr>
        <w:t>,</w:t>
      </w:r>
      <w:r w:rsidR="00B25B42">
        <w:rPr>
          <w:lang w:val="en-GB"/>
        </w:rPr>
        <w:t xml:space="preserve"> irrespective of their place of work in one prison or another</w:t>
      </w:r>
      <w:r w:rsidR="00FF79C7">
        <w:rPr>
          <w:lang w:val="en-GB"/>
        </w:rPr>
        <w:t>,</w:t>
      </w:r>
      <w:r w:rsidR="00B25B42">
        <w:rPr>
          <w:lang w:val="en-GB"/>
        </w:rPr>
        <w:t xml:space="preserve"> are considered to be in the service of the Prisons Administration (</w:t>
      </w:r>
      <w:r w:rsidR="00B25B42" w:rsidRPr="00A85232">
        <w:rPr>
          <w:lang w:val="en-GB"/>
        </w:rPr>
        <w:t xml:space="preserve">see paragraph </w:t>
      </w:r>
      <w:r w:rsidR="00B25B42">
        <w:rPr>
          <w:lang w:val="en-GB"/>
        </w:rPr>
        <w:fldChar w:fldCharType="begin"/>
      </w:r>
      <w:r w:rsidR="00B25B42">
        <w:rPr>
          <w:lang w:val="en-GB"/>
        </w:rPr>
        <w:instrText xml:space="preserve"> REF domlaw_LPA \h </w:instrText>
      </w:r>
      <w:r w:rsidR="00B25B42">
        <w:rPr>
          <w:lang w:val="en-GB"/>
        </w:rPr>
      </w:r>
      <w:r w:rsidR="00B25B42">
        <w:rPr>
          <w:lang w:val="en-GB"/>
        </w:rPr>
        <w:fldChar w:fldCharType="separate"/>
      </w:r>
      <w:r w:rsidR="00EC565E">
        <w:rPr>
          <w:noProof/>
          <w:lang w:val="en-GB"/>
        </w:rPr>
        <w:t>47</w:t>
      </w:r>
      <w:r w:rsidR="00B25B42">
        <w:rPr>
          <w:lang w:val="en-GB"/>
        </w:rPr>
        <w:fldChar w:fldCharType="end"/>
      </w:r>
      <w:r w:rsidR="00B25B42" w:rsidRPr="00A85232">
        <w:rPr>
          <w:lang w:val="en-GB"/>
        </w:rPr>
        <w:t xml:space="preserve"> above</w:t>
      </w:r>
      <w:r w:rsidR="00B25B42">
        <w:rPr>
          <w:lang w:val="en-GB"/>
        </w:rPr>
        <w:t xml:space="preserve">). </w:t>
      </w:r>
      <w:r w:rsidR="003C5C81">
        <w:rPr>
          <w:lang w:val="en-GB"/>
        </w:rPr>
        <w:t xml:space="preserve">Finally, </w:t>
      </w:r>
      <w:r w:rsidR="00FF79C7">
        <w:rPr>
          <w:lang w:val="en-GB"/>
        </w:rPr>
        <w:t xml:space="preserve">any </w:t>
      </w:r>
      <w:r w:rsidR="003C5C81">
        <w:rPr>
          <w:lang w:val="en-GB"/>
        </w:rPr>
        <w:t xml:space="preserve">and </w:t>
      </w:r>
      <w:r w:rsidR="00FF79C7">
        <w:rPr>
          <w:lang w:val="en-GB"/>
        </w:rPr>
        <w:t xml:space="preserve">all </w:t>
      </w:r>
      <w:r w:rsidR="003C5C81">
        <w:rPr>
          <w:lang w:val="en-GB"/>
        </w:rPr>
        <w:t xml:space="preserve">instances of the use of force or measures of restraint by prison officers are to be immediately reported to the </w:t>
      </w:r>
      <w:r w:rsidR="00FF79C7">
        <w:rPr>
          <w:lang w:val="en-GB"/>
        </w:rPr>
        <w:t xml:space="preserve">head </w:t>
      </w:r>
      <w:r w:rsidR="003C5C81">
        <w:rPr>
          <w:lang w:val="en-GB"/>
        </w:rPr>
        <w:t xml:space="preserve">of the Prisons Administration (see paragraph </w:t>
      </w:r>
      <w:r w:rsidR="003C5C81">
        <w:rPr>
          <w:lang w:val="en-GB"/>
        </w:rPr>
        <w:fldChar w:fldCharType="begin"/>
      </w:r>
      <w:r w:rsidR="003C5C81">
        <w:rPr>
          <w:lang w:val="en-GB"/>
        </w:rPr>
        <w:instrText xml:space="preserve"> REF domlaw_LPA_restraint \h </w:instrText>
      </w:r>
      <w:r w:rsidR="003C5C81">
        <w:rPr>
          <w:lang w:val="en-GB"/>
        </w:rPr>
      </w:r>
      <w:r w:rsidR="003C5C81">
        <w:rPr>
          <w:lang w:val="en-GB"/>
        </w:rPr>
        <w:fldChar w:fldCharType="separate"/>
      </w:r>
      <w:r w:rsidR="00EC565E">
        <w:rPr>
          <w:noProof/>
          <w:lang w:val="en-GB"/>
        </w:rPr>
        <w:t>48</w:t>
      </w:r>
      <w:r w:rsidR="003C5C81">
        <w:rPr>
          <w:lang w:val="en-GB"/>
        </w:rPr>
        <w:fldChar w:fldCharType="end"/>
      </w:r>
      <w:r w:rsidR="003C5C81">
        <w:rPr>
          <w:lang w:val="en-GB"/>
        </w:rPr>
        <w:t xml:space="preserve"> above).</w:t>
      </w:r>
    </w:p>
    <w:p w:rsidR="006D566F" w:rsidRDefault="003C5C81" w:rsidP="003C5C81">
      <w:pPr>
        <w:pStyle w:val="ECHRPara"/>
        <w:rPr>
          <w:lang w:val="en-GB"/>
        </w:rPr>
      </w:pPr>
      <w:r>
        <w:rPr>
          <w:lang w:val="en-GB"/>
        </w:rPr>
        <w:fldChar w:fldCharType="begin"/>
      </w:r>
      <w:r>
        <w:rPr>
          <w:lang w:val="en-GB"/>
        </w:rPr>
        <w:instrText xml:space="preserve"> SEQ level0 \*arabic </w:instrText>
      </w:r>
      <w:r>
        <w:rPr>
          <w:lang w:val="en-GB"/>
        </w:rPr>
        <w:fldChar w:fldCharType="separate"/>
      </w:r>
      <w:r w:rsidR="00EC565E">
        <w:rPr>
          <w:noProof/>
          <w:lang w:val="en-GB"/>
        </w:rPr>
        <w:t>73</w:t>
      </w:r>
      <w:r>
        <w:rPr>
          <w:lang w:val="en-GB"/>
        </w:rPr>
        <w:fldChar w:fldCharType="end"/>
      </w:r>
      <w:r>
        <w:rPr>
          <w:lang w:val="en-GB"/>
        </w:rPr>
        <w:t>.  In view of the above</w:t>
      </w:r>
      <w:r w:rsidR="00FF79C7">
        <w:rPr>
          <w:lang w:val="en-GB"/>
        </w:rPr>
        <w:t xml:space="preserve"> </w:t>
      </w:r>
      <w:r>
        <w:rPr>
          <w:lang w:val="en-GB"/>
        </w:rPr>
        <w:t>considerations t</w:t>
      </w:r>
      <w:r w:rsidR="00B25B42">
        <w:rPr>
          <w:lang w:val="en-GB"/>
        </w:rPr>
        <w:t xml:space="preserve">he Court </w:t>
      </w:r>
      <w:r>
        <w:rPr>
          <w:lang w:val="en-GB"/>
        </w:rPr>
        <w:t>cannot accept the Government</w:t>
      </w:r>
      <w:r w:rsidR="00C956DF">
        <w:rPr>
          <w:lang w:val="en-GB"/>
        </w:rPr>
        <w:t>’</w:t>
      </w:r>
      <w:r>
        <w:rPr>
          <w:lang w:val="en-GB"/>
        </w:rPr>
        <w:t xml:space="preserve">s argument that the persons responsible for and carrying out the investigation were independent </w:t>
      </w:r>
      <w:r w:rsidR="00D76AAC">
        <w:rPr>
          <w:lang w:val="en-GB"/>
        </w:rPr>
        <w:t xml:space="preserve">of </w:t>
      </w:r>
      <w:r>
        <w:rPr>
          <w:lang w:val="en-GB"/>
        </w:rPr>
        <w:t>those implicated in the events. Irrespective of their service rank, the</w:t>
      </w:r>
      <w:r w:rsidR="001E58C6">
        <w:rPr>
          <w:lang w:val="en-GB"/>
        </w:rPr>
        <w:t xml:space="preserve"> investigators</w:t>
      </w:r>
      <w:r>
        <w:rPr>
          <w:lang w:val="en-GB"/>
        </w:rPr>
        <w:t xml:space="preserve"> were all subordinate to the </w:t>
      </w:r>
      <w:r w:rsidR="001807AE">
        <w:rPr>
          <w:lang w:val="en-GB"/>
        </w:rPr>
        <w:t xml:space="preserve">head </w:t>
      </w:r>
      <w:r>
        <w:rPr>
          <w:lang w:val="en-GB"/>
        </w:rPr>
        <w:t xml:space="preserve">of the Prisons Administration and accordingly </w:t>
      </w:r>
      <w:r w:rsidR="00D76AAC">
        <w:rPr>
          <w:lang w:val="en-GB"/>
        </w:rPr>
        <w:t xml:space="preserve">had </w:t>
      </w:r>
      <w:r w:rsidR="002268FE">
        <w:rPr>
          <w:lang w:val="en-GB"/>
        </w:rPr>
        <w:t xml:space="preserve">to follow </w:t>
      </w:r>
      <w:r>
        <w:rPr>
          <w:lang w:val="en-GB"/>
        </w:rPr>
        <w:t>the same chain of command</w:t>
      </w:r>
      <w:r w:rsidR="001E58C6">
        <w:rPr>
          <w:lang w:val="en-GB"/>
        </w:rPr>
        <w:t xml:space="preserve"> </w:t>
      </w:r>
      <w:r w:rsidR="00D76AAC">
        <w:rPr>
          <w:lang w:val="en-GB"/>
        </w:rPr>
        <w:t xml:space="preserve">as </w:t>
      </w:r>
      <w:r w:rsidR="001E58C6">
        <w:rPr>
          <w:lang w:val="en-GB"/>
        </w:rPr>
        <w:t>the prison officers in issue</w:t>
      </w:r>
      <w:r>
        <w:rPr>
          <w:lang w:val="en-GB"/>
        </w:rPr>
        <w:t>. N</w:t>
      </w:r>
      <w:r w:rsidRPr="003C5C81">
        <w:rPr>
          <w:lang w:val="en-GB"/>
        </w:rPr>
        <w:t>otwithstanding the fact that the case</w:t>
      </w:r>
      <w:r w:rsidR="00D76AAC">
        <w:rPr>
          <w:lang w:val="en-GB"/>
        </w:rPr>
        <w:t xml:space="preserve"> </w:t>
      </w:r>
      <w:r w:rsidRPr="003C5C81">
        <w:rPr>
          <w:lang w:val="en-GB"/>
        </w:rPr>
        <w:t xml:space="preserve">file does not contain any </w:t>
      </w:r>
      <w:r w:rsidR="002268FE">
        <w:rPr>
          <w:lang w:val="en-GB"/>
        </w:rPr>
        <w:t xml:space="preserve">specific </w:t>
      </w:r>
      <w:r w:rsidRPr="003C5C81">
        <w:rPr>
          <w:lang w:val="en-GB"/>
        </w:rPr>
        <w:t>indications of actual collusion or bias on the part of the</w:t>
      </w:r>
      <w:r>
        <w:rPr>
          <w:lang w:val="en-GB"/>
        </w:rPr>
        <w:t xml:space="preserve"> investigators</w:t>
      </w:r>
      <w:r w:rsidRPr="003C5C81">
        <w:rPr>
          <w:lang w:val="en-GB"/>
        </w:rPr>
        <w:t xml:space="preserve">, the Court is of the view that neither of the </w:t>
      </w:r>
      <w:r>
        <w:rPr>
          <w:lang w:val="en-GB"/>
        </w:rPr>
        <w:t>investigators</w:t>
      </w:r>
      <w:r w:rsidRPr="003C5C81">
        <w:rPr>
          <w:lang w:val="en-GB"/>
        </w:rPr>
        <w:t xml:space="preserve"> presented an appearance of independence</w:t>
      </w:r>
      <w:r w:rsidR="00D76AAC">
        <w:rPr>
          <w:lang w:val="en-GB"/>
        </w:rPr>
        <w:t>; nor did it appear that there were</w:t>
      </w:r>
      <w:r w:rsidRPr="003C5C81">
        <w:rPr>
          <w:lang w:val="en-GB"/>
        </w:rPr>
        <w:t xml:space="preserve"> sufficient guarantees against pressure </w:t>
      </w:r>
      <w:r w:rsidR="00D76AAC">
        <w:rPr>
          <w:lang w:val="en-GB"/>
        </w:rPr>
        <w:t>from</w:t>
      </w:r>
      <w:r w:rsidR="00D76AAC" w:rsidRPr="003C5C81">
        <w:rPr>
          <w:lang w:val="en-GB"/>
        </w:rPr>
        <w:t xml:space="preserve"> </w:t>
      </w:r>
      <w:r w:rsidRPr="003C5C81">
        <w:rPr>
          <w:lang w:val="en-GB"/>
        </w:rPr>
        <w:t>hierarchical superiors.</w:t>
      </w:r>
      <w:r w:rsidR="00B476A9">
        <w:rPr>
          <w:lang w:val="en-GB"/>
        </w:rPr>
        <w:t xml:space="preserve"> </w:t>
      </w:r>
      <w:r w:rsidR="006D566F">
        <w:rPr>
          <w:lang w:val="en-GB"/>
        </w:rPr>
        <w:t xml:space="preserve">The Court </w:t>
      </w:r>
      <w:r w:rsidR="001E58C6">
        <w:rPr>
          <w:lang w:val="en-GB"/>
        </w:rPr>
        <w:t>notes</w:t>
      </w:r>
      <w:r w:rsidR="006D566F">
        <w:rPr>
          <w:lang w:val="en-GB"/>
        </w:rPr>
        <w:t xml:space="preserve"> that lack of independence in</w:t>
      </w:r>
      <w:r w:rsidR="001E58C6">
        <w:rPr>
          <w:lang w:val="en-GB"/>
        </w:rPr>
        <w:t xml:space="preserve"> investigations </w:t>
      </w:r>
      <w:r w:rsidR="00D76AAC">
        <w:rPr>
          <w:lang w:val="en-GB"/>
        </w:rPr>
        <w:t xml:space="preserve">of </w:t>
      </w:r>
      <w:r w:rsidR="001E58C6">
        <w:rPr>
          <w:lang w:val="en-GB"/>
        </w:rPr>
        <w:t>ill-treatment</w:t>
      </w:r>
      <w:r w:rsidR="006D566F">
        <w:rPr>
          <w:lang w:val="en-GB"/>
        </w:rPr>
        <w:t xml:space="preserve"> </w:t>
      </w:r>
      <w:r w:rsidR="001E58C6">
        <w:rPr>
          <w:lang w:val="en-GB"/>
        </w:rPr>
        <w:t xml:space="preserve">by prison staff </w:t>
      </w:r>
      <w:r w:rsidR="006D566F">
        <w:rPr>
          <w:lang w:val="en-GB"/>
        </w:rPr>
        <w:t xml:space="preserve">has been </w:t>
      </w:r>
      <w:r w:rsidR="00D76AAC">
        <w:rPr>
          <w:lang w:val="en-GB"/>
        </w:rPr>
        <w:t xml:space="preserve">consistently </w:t>
      </w:r>
      <w:r w:rsidR="006D566F">
        <w:rPr>
          <w:lang w:val="en-GB"/>
        </w:rPr>
        <w:t>highlighted by the CPT following its 2007, 2009 and 2011 visits to Latvian prisons</w:t>
      </w:r>
      <w:r w:rsidR="00D76AAC">
        <w:rPr>
          <w:lang w:val="en-GB"/>
        </w:rPr>
        <w:t>,</w:t>
      </w:r>
      <w:r w:rsidR="006D566F">
        <w:rPr>
          <w:lang w:val="en-GB"/>
        </w:rPr>
        <w:t xml:space="preserve"> and that its recommendation </w:t>
      </w:r>
      <w:r w:rsidR="00D76AAC">
        <w:rPr>
          <w:lang w:val="en-GB"/>
        </w:rPr>
        <w:t>that</w:t>
      </w:r>
      <w:r w:rsidR="006D566F">
        <w:rPr>
          <w:lang w:val="en-GB"/>
        </w:rPr>
        <w:t xml:space="preserve"> immediate steps </w:t>
      </w:r>
      <w:r w:rsidR="00D76AAC">
        <w:rPr>
          <w:lang w:val="en-GB"/>
        </w:rPr>
        <w:t xml:space="preserve">be taken </w:t>
      </w:r>
      <w:r w:rsidR="006D566F">
        <w:rPr>
          <w:lang w:val="en-GB"/>
        </w:rPr>
        <w:t xml:space="preserve">to remedy this situation </w:t>
      </w:r>
      <w:r w:rsidR="00D76AAC">
        <w:rPr>
          <w:lang w:val="en-GB"/>
        </w:rPr>
        <w:t xml:space="preserve">has </w:t>
      </w:r>
      <w:r w:rsidR="000C428F">
        <w:rPr>
          <w:lang w:val="en-GB"/>
        </w:rPr>
        <w:t>remain</w:t>
      </w:r>
      <w:r w:rsidR="00D76AAC">
        <w:rPr>
          <w:lang w:val="en-GB"/>
        </w:rPr>
        <w:t>ed</w:t>
      </w:r>
      <w:r w:rsidR="000C428F">
        <w:rPr>
          <w:lang w:val="en-GB"/>
        </w:rPr>
        <w:t xml:space="preserve"> </w:t>
      </w:r>
      <w:r w:rsidR="00D76AAC">
        <w:rPr>
          <w:lang w:val="en-GB"/>
        </w:rPr>
        <w:t>without implementation</w:t>
      </w:r>
      <w:r w:rsidR="00DD0F28">
        <w:rPr>
          <w:lang w:val="en-GB"/>
        </w:rPr>
        <w:t xml:space="preserve"> </w:t>
      </w:r>
      <w:r w:rsidR="000C428F">
        <w:rPr>
          <w:lang w:val="en-GB"/>
        </w:rPr>
        <w:t xml:space="preserve">for </w:t>
      </w:r>
      <w:r w:rsidR="00A97778">
        <w:rPr>
          <w:lang w:val="en-GB"/>
        </w:rPr>
        <w:t xml:space="preserve">a </w:t>
      </w:r>
      <w:r w:rsidR="000C428F">
        <w:rPr>
          <w:lang w:val="en-GB"/>
        </w:rPr>
        <w:t xml:space="preserve">considerable period of time (see paragraphs </w:t>
      </w:r>
      <w:r w:rsidR="000C428F">
        <w:rPr>
          <w:lang w:val="en-GB"/>
        </w:rPr>
        <w:fldChar w:fldCharType="begin"/>
      </w:r>
      <w:r w:rsidR="000C428F">
        <w:rPr>
          <w:lang w:val="en-GB"/>
        </w:rPr>
        <w:instrText xml:space="preserve"> REF intlaw_CPT \h </w:instrText>
      </w:r>
      <w:r w:rsidR="000C428F">
        <w:rPr>
          <w:lang w:val="en-GB"/>
        </w:rPr>
      </w:r>
      <w:r w:rsidR="000C428F">
        <w:rPr>
          <w:lang w:val="en-GB"/>
        </w:rPr>
        <w:fldChar w:fldCharType="separate"/>
      </w:r>
      <w:r w:rsidR="00EC565E">
        <w:rPr>
          <w:noProof/>
          <w:lang w:val="en-GB"/>
        </w:rPr>
        <w:t>44</w:t>
      </w:r>
      <w:r w:rsidR="000C428F">
        <w:rPr>
          <w:lang w:val="en-GB"/>
        </w:rPr>
        <w:fldChar w:fldCharType="end"/>
      </w:r>
      <w:r w:rsidR="000C428F">
        <w:rPr>
          <w:lang w:val="en-GB"/>
        </w:rPr>
        <w:t xml:space="preserve"> and </w:t>
      </w:r>
      <w:r w:rsidR="000C428F">
        <w:rPr>
          <w:lang w:val="en-GB"/>
        </w:rPr>
        <w:fldChar w:fldCharType="begin"/>
      </w:r>
      <w:r w:rsidR="000C428F">
        <w:rPr>
          <w:lang w:val="en-GB"/>
        </w:rPr>
        <w:instrText xml:space="preserve"> REF intlaw_CPT_Gov \h </w:instrText>
      </w:r>
      <w:r w:rsidR="000C428F">
        <w:rPr>
          <w:lang w:val="en-GB"/>
        </w:rPr>
      </w:r>
      <w:r w:rsidR="000C428F">
        <w:rPr>
          <w:lang w:val="en-GB"/>
        </w:rPr>
        <w:fldChar w:fldCharType="separate"/>
      </w:r>
      <w:r w:rsidR="00EC565E">
        <w:rPr>
          <w:noProof/>
          <w:lang w:val="en-GB"/>
        </w:rPr>
        <w:t>45</w:t>
      </w:r>
      <w:r w:rsidR="000C428F">
        <w:rPr>
          <w:lang w:val="en-GB"/>
        </w:rPr>
        <w:fldChar w:fldCharType="end"/>
      </w:r>
      <w:r w:rsidR="000C428F">
        <w:rPr>
          <w:lang w:val="en-GB"/>
        </w:rPr>
        <w:t xml:space="preserve"> above)</w:t>
      </w:r>
      <w:r w:rsidR="006D566F">
        <w:rPr>
          <w:lang w:val="en-GB"/>
        </w:rPr>
        <w:t>.</w:t>
      </w:r>
    </w:p>
    <w:p w:rsidR="00B25B42" w:rsidRDefault="003C5C81" w:rsidP="006D566F">
      <w:pPr>
        <w:pStyle w:val="ECHRPara"/>
        <w:rPr>
          <w:lang w:val="en-GB"/>
        </w:rPr>
      </w:pPr>
      <w:r w:rsidRPr="003C5C81">
        <w:rPr>
          <w:lang w:val="en-GB"/>
        </w:rPr>
        <w:fldChar w:fldCharType="begin"/>
      </w:r>
      <w:r w:rsidRPr="003C5C81">
        <w:rPr>
          <w:lang w:val="en-GB"/>
        </w:rPr>
        <w:instrText xml:space="preserve"> SEQ level0 \*arabic </w:instrText>
      </w:r>
      <w:r w:rsidRPr="003C5C81">
        <w:rPr>
          <w:lang w:val="en-GB"/>
        </w:rPr>
        <w:fldChar w:fldCharType="separate"/>
      </w:r>
      <w:r w:rsidR="00EC565E">
        <w:rPr>
          <w:noProof/>
          <w:lang w:val="en-GB"/>
        </w:rPr>
        <w:t>74</w:t>
      </w:r>
      <w:r w:rsidRPr="003C5C81">
        <w:rPr>
          <w:lang w:val="en-GB"/>
        </w:rPr>
        <w:fldChar w:fldCharType="end"/>
      </w:r>
      <w:r w:rsidRPr="003C5C81">
        <w:rPr>
          <w:lang w:val="en-GB"/>
        </w:rPr>
        <w:t xml:space="preserve">.  The Court further observes that in the case at hand </w:t>
      </w:r>
      <w:r>
        <w:rPr>
          <w:lang w:val="en-GB"/>
        </w:rPr>
        <w:t xml:space="preserve">the senior investigator of Daugavgrīva Prison </w:t>
      </w:r>
      <w:r w:rsidRPr="003C5C81">
        <w:rPr>
          <w:lang w:val="en-GB"/>
        </w:rPr>
        <w:t>played a crucial role</w:t>
      </w:r>
      <w:r>
        <w:rPr>
          <w:lang w:val="en-GB"/>
        </w:rPr>
        <w:t xml:space="preserve">, as </w:t>
      </w:r>
      <w:r w:rsidR="006D566F">
        <w:rPr>
          <w:lang w:val="en-GB"/>
        </w:rPr>
        <w:t>the investigator</w:t>
      </w:r>
      <w:r>
        <w:rPr>
          <w:lang w:val="en-GB"/>
        </w:rPr>
        <w:t xml:space="preserve"> was the only </w:t>
      </w:r>
      <w:r w:rsidR="000D113D">
        <w:rPr>
          <w:lang w:val="en-GB"/>
        </w:rPr>
        <w:t>person</w:t>
      </w:r>
      <w:r>
        <w:rPr>
          <w:lang w:val="en-GB"/>
        </w:rPr>
        <w:t xml:space="preserve"> who </w:t>
      </w:r>
      <w:r w:rsidR="005A7C64">
        <w:rPr>
          <w:lang w:val="en-GB"/>
        </w:rPr>
        <w:t>took statements from</w:t>
      </w:r>
      <w:r>
        <w:rPr>
          <w:lang w:val="en-GB"/>
        </w:rPr>
        <w:t xml:space="preserve"> the prison officers implicated in the events</w:t>
      </w:r>
      <w:r w:rsidR="006D566F">
        <w:rPr>
          <w:lang w:val="en-GB"/>
        </w:rPr>
        <w:t xml:space="preserve">. The investigator was in fact carrying out an investigation </w:t>
      </w:r>
      <w:r w:rsidR="00D76AAC">
        <w:rPr>
          <w:lang w:val="en-GB"/>
        </w:rPr>
        <w:t xml:space="preserve">of </w:t>
      </w:r>
      <w:r w:rsidR="006D566F">
        <w:rPr>
          <w:lang w:val="en-GB"/>
        </w:rPr>
        <w:t xml:space="preserve">actions by officers of the very same prison. Furthermore, </w:t>
      </w:r>
      <w:r w:rsidR="00D017B7">
        <w:rPr>
          <w:lang w:val="en-GB"/>
        </w:rPr>
        <w:t>the investigator</w:t>
      </w:r>
      <w:r w:rsidR="006D566F">
        <w:rPr>
          <w:lang w:val="en-GB"/>
        </w:rPr>
        <w:t xml:space="preserve"> did not take statements from all the prison officers </w:t>
      </w:r>
      <w:r w:rsidR="00DD0F28">
        <w:rPr>
          <w:lang w:val="en-GB"/>
        </w:rPr>
        <w:t xml:space="preserve">who were implicated in the events, </w:t>
      </w:r>
      <w:r w:rsidR="004B68F3">
        <w:rPr>
          <w:lang w:val="en-GB"/>
        </w:rPr>
        <w:t xml:space="preserve">as statements from </w:t>
      </w:r>
      <w:r w:rsidR="008745D4">
        <w:rPr>
          <w:lang w:val="en-GB"/>
        </w:rPr>
        <w:t xml:space="preserve">only </w:t>
      </w:r>
      <w:r w:rsidR="006D566F">
        <w:rPr>
          <w:lang w:val="en-GB"/>
        </w:rPr>
        <w:t xml:space="preserve">two of </w:t>
      </w:r>
      <w:r w:rsidR="00DD0F28">
        <w:rPr>
          <w:lang w:val="en-GB"/>
        </w:rPr>
        <w:t xml:space="preserve">them </w:t>
      </w:r>
      <w:r w:rsidR="008745D4">
        <w:rPr>
          <w:lang w:val="en-GB"/>
        </w:rPr>
        <w:t xml:space="preserve">taken by the investigator </w:t>
      </w:r>
      <w:r w:rsidR="006D566F">
        <w:rPr>
          <w:lang w:val="en-GB"/>
        </w:rPr>
        <w:t xml:space="preserve">appear </w:t>
      </w:r>
      <w:r w:rsidR="004B68F3">
        <w:rPr>
          <w:lang w:val="en-GB"/>
        </w:rPr>
        <w:t xml:space="preserve">to be </w:t>
      </w:r>
      <w:r w:rsidR="008745D4">
        <w:rPr>
          <w:lang w:val="en-GB"/>
        </w:rPr>
        <w:t>o</w:t>
      </w:r>
      <w:r w:rsidR="004B68F3">
        <w:rPr>
          <w:lang w:val="en-GB"/>
        </w:rPr>
        <w:t xml:space="preserve">n </w:t>
      </w:r>
      <w:r w:rsidR="006D566F">
        <w:rPr>
          <w:lang w:val="en-GB"/>
        </w:rPr>
        <w:t>the record</w:t>
      </w:r>
      <w:r w:rsidR="00DD0F28">
        <w:rPr>
          <w:lang w:val="en-GB"/>
        </w:rPr>
        <w:t>.</w:t>
      </w:r>
      <w:r w:rsidR="008745D4">
        <w:rPr>
          <w:lang w:val="en-GB"/>
        </w:rPr>
        <w:t xml:space="preserve"> </w:t>
      </w:r>
      <w:r w:rsidR="00DD0F28">
        <w:rPr>
          <w:lang w:val="en-GB"/>
        </w:rPr>
        <w:t xml:space="preserve">This </w:t>
      </w:r>
      <w:r w:rsidR="00CF11E5">
        <w:rPr>
          <w:lang w:val="en-GB"/>
        </w:rPr>
        <w:t>casts doubt</w:t>
      </w:r>
      <w:r w:rsidR="00DD0F28">
        <w:rPr>
          <w:lang w:val="en-GB"/>
        </w:rPr>
        <w:t xml:space="preserve"> </w:t>
      </w:r>
      <w:r w:rsidR="00CF11E5">
        <w:rPr>
          <w:lang w:val="en-GB"/>
        </w:rPr>
        <w:t>on</w:t>
      </w:r>
      <w:r w:rsidR="00DD0F28">
        <w:rPr>
          <w:lang w:val="en-GB"/>
        </w:rPr>
        <w:t xml:space="preserve"> </w:t>
      </w:r>
      <w:r w:rsidR="00CF11E5">
        <w:rPr>
          <w:lang w:val="en-GB"/>
        </w:rPr>
        <w:t xml:space="preserve">the </w:t>
      </w:r>
      <w:r w:rsidR="00DD0F28">
        <w:rPr>
          <w:lang w:val="en-GB"/>
        </w:rPr>
        <w:t xml:space="preserve">thoroughness </w:t>
      </w:r>
      <w:r w:rsidR="00CF11E5">
        <w:rPr>
          <w:lang w:val="en-GB"/>
        </w:rPr>
        <w:t>of</w:t>
      </w:r>
      <w:r w:rsidR="00DD0F28">
        <w:rPr>
          <w:lang w:val="en-GB"/>
        </w:rPr>
        <w:t xml:space="preserve"> the investigation</w:t>
      </w:r>
      <w:r w:rsidR="00D76AAC">
        <w:rPr>
          <w:lang w:val="en-GB"/>
        </w:rPr>
        <w:t>,</w:t>
      </w:r>
      <w:r w:rsidR="00DD0F28">
        <w:rPr>
          <w:lang w:val="en-GB"/>
        </w:rPr>
        <w:t xml:space="preserve"> taking into account that officer K.D., from whom no statement was taken, did in fact participate in the actual use of the restraint </w:t>
      </w:r>
      <w:r w:rsidR="00044034">
        <w:rPr>
          <w:lang w:val="en-GB"/>
        </w:rPr>
        <w:t>measures</w:t>
      </w:r>
      <w:r w:rsidR="00DD0F28">
        <w:rPr>
          <w:lang w:val="en-GB"/>
        </w:rPr>
        <w:t xml:space="preserve"> (blows with truncheons) on the applicant.</w:t>
      </w:r>
    </w:p>
    <w:p w:rsidR="00CF11E5" w:rsidRDefault="00CF11E5" w:rsidP="006D566F">
      <w:pPr>
        <w:pStyle w:val="ECHRPara"/>
        <w:rPr>
          <w:lang w:val="en-GB"/>
        </w:rPr>
      </w:pPr>
      <w:r>
        <w:rPr>
          <w:lang w:val="en-GB"/>
        </w:rPr>
        <w:fldChar w:fldCharType="begin"/>
      </w:r>
      <w:r>
        <w:rPr>
          <w:lang w:val="en-GB"/>
        </w:rPr>
        <w:instrText xml:space="preserve"> SEQ level0 \*arabic </w:instrText>
      </w:r>
      <w:r>
        <w:rPr>
          <w:lang w:val="en-GB"/>
        </w:rPr>
        <w:fldChar w:fldCharType="separate"/>
      </w:r>
      <w:r w:rsidR="00EC565E">
        <w:rPr>
          <w:noProof/>
          <w:lang w:val="en-GB"/>
        </w:rPr>
        <w:t>75</w:t>
      </w:r>
      <w:r>
        <w:rPr>
          <w:lang w:val="en-GB"/>
        </w:rPr>
        <w:fldChar w:fldCharType="end"/>
      </w:r>
      <w:r>
        <w:rPr>
          <w:lang w:val="en-GB"/>
        </w:rPr>
        <w:t>.  </w:t>
      </w:r>
      <w:r w:rsidR="00DA2B4E">
        <w:rPr>
          <w:lang w:val="en-GB"/>
        </w:rPr>
        <w:t xml:space="preserve">Secondly, </w:t>
      </w:r>
      <w:r w:rsidR="00190018">
        <w:rPr>
          <w:lang w:val="en-GB"/>
        </w:rPr>
        <w:t xml:space="preserve">it </w:t>
      </w:r>
      <w:r w:rsidR="00DD5BA6">
        <w:rPr>
          <w:lang w:val="en-GB"/>
        </w:rPr>
        <w:t xml:space="preserve">remains to be examined whether the above-mentioned shortcomings could, to a certain extent, be counterbalanced by effective supervision of the investigation (see </w:t>
      </w:r>
      <w:r w:rsidR="00DD5BA6">
        <w:rPr>
          <w:i/>
          <w:lang w:val="en-GB"/>
        </w:rPr>
        <w:t>Vovruško</w:t>
      </w:r>
      <w:r w:rsidR="00DD5BA6">
        <w:rPr>
          <w:lang w:val="en-GB"/>
        </w:rPr>
        <w:t xml:space="preserve">, cited above, § 51, and </w:t>
      </w:r>
      <w:r w:rsidR="00DD5BA6">
        <w:rPr>
          <w:i/>
          <w:lang w:val="en-GB"/>
        </w:rPr>
        <w:t>Grimailovs</w:t>
      </w:r>
      <w:r w:rsidR="00DD5BA6">
        <w:rPr>
          <w:lang w:val="en-GB"/>
        </w:rPr>
        <w:t>, cited above, § 114).</w:t>
      </w:r>
    </w:p>
    <w:p w:rsidR="00C956DF" w:rsidRDefault="00DD5BA6" w:rsidP="00FB07AF">
      <w:pPr>
        <w:pStyle w:val="ECHRPara"/>
        <w:rPr>
          <w:lang w:val="en-GB"/>
        </w:rPr>
      </w:pPr>
      <w:r>
        <w:rPr>
          <w:lang w:val="en-GB"/>
        </w:rPr>
        <w:fldChar w:fldCharType="begin"/>
      </w:r>
      <w:r>
        <w:rPr>
          <w:lang w:val="en-GB"/>
        </w:rPr>
        <w:instrText xml:space="preserve"> SEQ level0 \*arabic </w:instrText>
      </w:r>
      <w:r>
        <w:rPr>
          <w:lang w:val="en-GB"/>
        </w:rPr>
        <w:fldChar w:fldCharType="separate"/>
      </w:r>
      <w:r w:rsidR="00EC565E">
        <w:rPr>
          <w:noProof/>
          <w:lang w:val="en-GB"/>
        </w:rPr>
        <w:t>76</w:t>
      </w:r>
      <w:r>
        <w:rPr>
          <w:lang w:val="en-GB"/>
        </w:rPr>
        <w:fldChar w:fldCharType="end"/>
      </w:r>
      <w:r>
        <w:rPr>
          <w:lang w:val="en-GB"/>
        </w:rPr>
        <w:t>.  </w:t>
      </w:r>
      <w:r w:rsidR="00E35A65">
        <w:rPr>
          <w:lang w:val="en-GB"/>
        </w:rPr>
        <w:t xml:space="preserve">The Court notes that the prosecution authorities did not order or </w:t>
      </w:r>
      <w:r w:rsidR="0005785A">
        <w:rPr>
          <w:lang w:val="en-GB"/>
        </w:rPr>
        <w:t xml:space="preserve">indeed </w:t>
      </w:r>
      <w:r w:rsidR="00E35A65">
        <w:rPr>
          <w:lang w:val="en-GB"/>
        </w:rPr>
        <w:t xml:space="preserve">take any </w:t>
      </w:r>
      <w:r>
        <w:rPr>
          <w:lang w:val="en-GB"/>
        </w:rPr>
        <w:t xml:space="preserve">further investigative steps. </w:t>
      </w:r>
      <w:r w:rsidR="00E35A65">
        <w:rPr>
          <w:lang w:val="en-GB"/>
        </w:rPr>
        <w:t xml:space="preserve">The prosecution placed significant </w:t>
      </w:r>
      <w:r w:rsidR="00FB07AF">
        <w:rPr>
          <w:lang w:val="en-GB"/>
        </w:rPr>
        <w:t>emphasis on the results of the internal inquiry and the investigative material collected by the investigators</w:t>
      </w:r>
      <w:r w:rsidR="00EF4646">
        <w:rPr>
          <w:lang w:val="en-GB"/>
        </w:rPr>
        <w:t>,</w:t>
      </w:r>
      <w:r w:rsidR="00FB07AF">
        <w:rPr>
          <w:lang w:val="en-GB"/>
        </w:rPr>
        <w:t xml:space="preserve"> who lacked the necessary independence to carry out their tasks. At no point in the investigation </w:t>
      </w:r>
      <w:r w:rsidR="00EF4646">
        <w:rPr>
          <w:lang w:val="en-GB"/>
        </w:rPr>
        <w:t xml:space="preserve">was </w:t>
      </w:r>
      <w:r w:rsidR="00FB07AF">
        <w:rPr>
          <w:lang w:val="en-GB"/>
        </w:rPr>
        <w:t>any consideration given to the applicant</w:t>
      </w:r>
      <w:r w:rsidR="00C956DF">
        <w:rPr>
          <w:lang w:val="en-GB"/>
        </w:rPr>
        <w:t>’</w:t>
      </w:r>
      <w:r w:rsidR="00FB07AF">
        <w:rPr>
          <w:lang w:val="en-GB"/>
        </w:rPr>
        <w:t xml:space="preserve">s allegation that he continued receiving blows with truncheons on his body even after he had fallen to the ground, which allegation was also supported by evidence from another inmate. The </w:t>
      </w:r>
      <w:r w:rsidR="005B7889">
        <w:rPr>
          <w:lang w:val="en-GB"/>
        </w:rPr>
        <w:t xml:space="preserve">proportionality </w:t>
      </w:r>
      <w:r w:rsidR="00FB07AF">
        <w:rPr>
          <w:lang w:val="en-GB"/>
        </w:rPr>
        <w:t xml:space="preserve">of the use of force after this point during the events </w:t>
      </w:r>
      <w:r w:rsidR="005E23C0">
        <w:rPr>
          <w:lang w:val="en-GB"/>
        </w:rPr>
        <w:t xml:space="preserve">in question has never been examined </w:t>
      </w:r>
      <w:r w:rsidR="0044145E">
        <w:rPr>
          <w:lang w:val="en-GB"/>
        </w:rPr>
        <w:t xml:space="preserve">by any responsible authority </w:t>
      </w:r>
      <w:r w:rsidR="005E23C0">
        <w:rPr>
          <w:lang w:val="en-GB"/>
        </w:rPr>
        <w:t>at the domestic level.</w:t>
      </w:r>
    </w:p>
    <w:p w:rsidR="00B61E30" w:rsidRDefault="00EA2308" w:rsidP="00FB07AF">
      <w:pPr>
        <w:pStyle w:val="ECHRPara"/>
        <w:rPr>
          <w:lang w:val="en-GB"/>
        </w:rPr>
      </w:pPr>
      <w:r w:rsidRPr="00BF2DB1">
        <w:rPr>
          <w:lang w:val="en-GB"/>
        </w:rPr>
        <w:fldChar w:fldCharType="begin"/>
      </w:r>
      <w:r w:rsidRPr="00BF2DB1">
        <w:rPr>
          <w:lang w:val="en-GB"/>
        </w:rPr>
        <w:instrText xml:space="preserve"> SEQ level0 \*arabic </w:instrText>
      </w:r>
      <w:r w:rsidRPr="00BF2DB1">
        <w:rPr>
          <w:lang w:val="en-GB"/>
        </w:rPr>
        <w:fldChar w:fldCharType="separate"/>
      </w:r>
      <w:r w:rsidR="00EC565E">
        <w:rPr>
          <w:noProof/>
          <w:lang w:val="en-GB"/>
        </w:rPr>
        <w:t>77</w:t>
      </w:r>
      <w:r w:rsidRPr="00BF2DB1">
        <w:rPr>
          <w:lang w:val="en-GB"/>
        </w:rPr>
        <w:fldChar w:fldCharType="end"/>
      </w:r>
      <w:r w:rsidRPr="00BF2DB1">
        <w:rPr>
          <w:lang w:val="en-GB"/>
        </w:rPr>
        <w:t>.  </w:t>
      </w:r>
      <w:r w:rsidR="00B61E30" w:rsidRPr="00BF2DB1">
        <w:rPr>
          <w:lang w:val="en-GB"/>
        </w:rPr>
        <w:t xml:space="preserve">It follows that the investigation </w:t>
      </w:r>
      <w:r w:rsidR="00EF4646" w:rsidRPr="00BF2DB1">
        <w:rPr>
          <w:lang w:val="en-GB"/>
        </w:rPr>
        <w:t xml:space="preserve">of </w:t>
      </w:r>
      <w:r w:rsidR="00B61E30" w:rsidRPr="00BF2DB1">
        <w:rPr>
          <w:lang w:val="en-GB"/>
        </w:rPr>
        <w:t>the applicant</w:t>
      </w:r>
      <w:r w:rsidR="00C956DF">
        <w:rPr>
          <w:lang w:val="en-GB"/>
        </w:rPr>
        <w:t>’</w:t>
      </w:r>
      <w:r w:rsidR="00B61E30" w:rsidRPr="00BF2DB1">
        <w:rPr>
          <w:lang w:val="en-GB"/>
        </w:rPr>
        <w:t xml:space="preserve">s allegation of excessive use of force </w:t>
      </w:r>
      <w:r w:rsidR="00B91BB7" w:rsidRPr="00BF2DB1">
        <w:rPr>
          <w:lang w:val="en-GB"/>
        </w:rPr>
        <w:t xml:space="preserve">by </w:t>
      </w:r>
      <w:r w:rsidR="004D6F16" w:rsidRPr="00BF2DB1">
        <w:rPr>
          <w:lang w:val="en-GB"/>
        </w:rPr>
        <w:t xml:space="preserve">the </w:t>
      </w:r>
      <w:r w:rsidR="00B91BB7" w:rsidRPr="00BF2DB1">
        <w:rPr>
          <w:lang w:val="en-GB"/>
        </w:rPr>
        <w:t>prison officers</w:t>
      </w:r>
      <w:r w:rsidR="00B61E30" w:rsidRPr="00BF2DB1">
        <w:rPr>
          <w:lang w:val="en-GB"/>
        </w:rPr>
        <w:t xml:space="preserve"> did not comply with the Convention requirements of institutional, hierarchical </w:t>
      </w:r>
      <w:r w:rsidR="001807AE" w:rsidRPr="00BF2DB1">
        <w:rPr>
          <w:lang w:val="en-GB"/>
        </w:rPr>
        <w:t xml:space="preserve">and </w:t>
      </w:r>
      <w:r w:rsidR="00B61E30" w:rsidRPr="00BF2DB1">
        <w:rPr>
          <w:lang w:val="en-GB"/>
        </w:rPr>
        <w:t xml:space="preserve">practical independence and </w:t>
      </w:r>
      <w:r w:rsidR="000106F8" w:rsidRPr="00BF2DB1">
        <w:rPr>
          <w:lang w:val="en-GB"/>
        </w:rPr>
        <w:t xml:space="preserve">that the investigation was not sufficiently </w:t>
      </w:r>
      <w:r w:rsidR="00B61E30" w:rsidRPr="00BF2DB1">
        <w:rPr>
          <w:lang w:val="en-GB"/>
        </w:rPr>
        <w:t xml:space="preserve">thorough </w:t>
      </w:r>
      <w:r w:rsidR="000106F8" w:rsidRPr="00BF2DB1">
        <w:rPr>
          <w:lang w:val="en-GB"/>
        </w:rPr>
        <w:t xml:space="preserve">in that </w:t>
      </w:r>
      <w:r w:rsidR="00B55BC7" w:rsidRPr="00BF2DB1">
        <w:rPr>
          <w:lang w:val="en-GB"/>
        </w:rPr>
        <w:t xml:space="preserve">the proportionality of the use of force after the applicant had fallen to the ground was not </w:t>
      </w:r>
      <w:r w:rsidR="00B93EFF" w:rsidRPr="00BF2DB1">
        <w:rPr>
          <w:lang w:val="en-GB"/>
        </w:rPr>
        <w:t xml:space="preserve">at all </w:t>
      </w:r>
      <w:r w:rsidR="00B55BC7" w:rsidRPr="00BF2DB1">
        <w:rPr>
          <w:lang w:val="en-GB"/>
        </w:rPr>
        <w:t>examined</w:t>
      </w:r>
      <w:r w:rsidR="00B61E30" w:rsidRPr="00BF2DB1">
        <w:rPr>
          <w:lang w:val="en-GB"/>
        </w:rPr>
        <w:t>.</w:t>
      </w:r>
      <w:r w:rsidR="00BF2DB1">
        <w:rPr>
          <w:lang w:val="en-GB"/>
        </w:rPr>
        <w:t xml:space="preserve"> The Court further observes that the domestic authorities continue to be bound</w:t>
      </w:r>
      <w:r w:rsidR="00E06039">
        <w:rPr>
          <w:lang w:val="en-GB"/>
        </w:rPr>
        <w:t xml:space="preserve"> by</w:t>
      </w:r>
      <w:r w:rsidR="00BF2DB1">
        <w:rPr>
          <w:lang w:val="en-GB"/>
        </w:rPr>
        <w:t xml:space="preserve"> an obligation to carry out, in so far as possible, an effective investigation into the applicant</w:t>
      </w:r>
      <w:r w:rsidR="00C956DF">
        <w:rPr>
          <w:lang w:val="en-GB"/>
        </w:rPr>
        <w:t>’</w:t>
      </w:r>
      <w:r w:rsidR="00BF2DB1">
        <w:rPr>
          <w:lang w:val="en-GB"/>
        </w:rPr>
        <w:t>s allegations of ill-treatment.</w:t>
      </w:r>
    </w:p>
    <w:p w:rsidR="00C956DF" w:rsidRDefault="00B61E30" w:rsidP="00FB07AF">
      <w:pPr>
        <w:pStyle w:val="ECHRPara"/>
        <w:rPr>
          <w:lang w:val="en-GB"/>
        </w:rPr>
      </w:pPr>
      <w:r>
        <w:rPr>
          <w:lang w:val="en-GB"/>
        </w:rPr>
        <w:fldChar w:fldCharType="begin"/>
      </w:r>
      <w:r>
        <w:rPr>
          <w:lang w:val="en-GB"/>
        </w:rPr>
        <w:instrText xml:space="preserve"> SEQ level0 \*arabic </w:instrText>
      </w:r>
      <w:r>
        <w:rPr>
          <w:lang w:val="en-GB"/>
        </w:rPr>
        <w:fldChar w:fldCharType="separate"/>
      </w:r>
      <w:r w:rsidR="00EC565E">
        <w:rPr>
          <w:noProof/>
          <w:lang w:val="en-GB"/>
        </w:rPr>
        <w:t>78</w:t>
      </w:r>
      <w:r>
        <w:rPr>
          <w:lang w:val="en-GB"/>
        </w:rPr>
        <w:fldChar w:fldCharType="end"/>
      </w:r>
      <w:r>
        <w:rPr>
          <w:lang w:val="en-GB"/>
        </w:rPr>
        <w:t>.  T</w:t>
      </w:r>
      <w:r w:rsidRPr="00B61E30">
        <w:rPr>
          <w:lang w:val="en-GB"/>
        </w:rPr>
        <w:t xml:space="preserve">here has </w:t>
      </w:r>
      <w:r>
        <w:rPr>
          <w:lang w:val="en-GB"/>
        </w:rPr>
        <w:t>accordingly</w:t>
      </w:r>
      <w:r w:rsidRPr="00B61E30">
        <w:rPr>
          <w:lang w:val="en-GB"/>
        </w:rPr>
        <w:t xml:space="preserve"> been a violation of </w:t>
      </w:r>
      <w:r w:rsidR="00D16324">
        <w:rPr>
          <w:lang w:val="en-GB"/>
        </w:rPr>
        <w:t xml:space="preserve">the procedural aspect of </w:t>
      </w:r>
      <w:r w:rsidRPr="00B61E30">
        <w:rPr>
          <w:lang w:val="en-GB"/>
        </w:rPr>
        <w:t xml:space="preserve">Article </w:t>
      </w:r>
      <w:r>
        <w:rPr>
          <w:lang w:val="en-GB"/>
        </w:rPr>
        <w:t>3 of the Convention</w:t>
      </w:r>
      <w:r w:rsidR="00B91BB7">
        <w:rPr>
          <w:lang w:val="en-GB"/>
        </w:rPr>
        <w:t>.</w:t>
      </w:r>
    </w:p>
    <w:p w:rsidR="00F71A6A" w:rsidRPr="00080465" w:rsidRDefault="00CA4BEE">
      <w:pPr>
        <w:pStyle w:val="ECHRHeading1"/>
        <w:rPr>
          <w:lang w:val="en-GB"/>
        </w:rPr>
      </w:pPr>
      <w:r w:rsidRPr="00080465">
        <w:rPr>
          <w:lang w:val="en-GB"/>
        </w:rPr>
        <w:t>II</w:t>
      </w:r>
      <w:r w:rsidR="00F71A6A" w:rsidRPr="00080465">
        <w:rPr>
          <w:lang w:val="en-GB"/>
        </w:rPr>
        <w:t>.  APPLICATION OF ARTICLE 41 OF THE CONVENTION</w:t>
      </w:r>
    </w:p>
    <w:p w:rsidR="00F71A6A" w:rsidRPr="00080465" w:rsidRDefault="00681A15" w:rsidP="002F4BCF">
      <w:pPr>
        <w:pStyle w:val="ECHRPara"/>
        <w:keepNext/>
        <w:keepLines/>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79</w:t>
      </w:r>
      <w:r w:rsidRPr="00080465">
        <w:rPr>
          <w:lang w:val="en-GB"/>
        </w:rPr>
        <w:fldChar w:fldCharType="end"/>
      </w:r>
      <w:r w:rsidR="00F71A6A" w:rsidRPr="00080465">
        <w:rPr>
          <w:lang w:val="en-GB"/>
        </w:rPr>
        <w:t>.  Article 41 of the Convention provides:</w:t>
      </w:r>
    </w:p>
    <w:p w:rsidR="00F71A6A" w:rsidRPr="00080465" w:rsidRDefault="00F71A6A">
      <w:pPr>
        <w:pStyle w:val="ECHRParaQuote"/>
        <w:keepNext/>
        <w:keepLines/>
        <w:rPr>
          <w:lang w:val="en-GB"/>
        </w:rPr>
      </w:pPr>
      <w:r w:rsidRPr="00080465">
        <w:rPr>
          <w:lang w:val="en-GB"/>
        </w:rPr>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00F71A6A" w:rsidRPr="00080465" w:rsidRDefault="00F71A6A" w:rsidP="00D16324">
      <w:pPr>
        <w:pStyle w:val="ECHRHeading2"/>
        <w:rPr>
          <w:lang w:val="en-GB"/>
        </w:rPr>
      </w:pPr>
      <w:r w:rsidRPr="00080465">
        <w:rPr>
          <w:lang w:val="en-GB"/>
        </w:rPr>
        <w:t>A.  Damage</w:t>
      </w:r>
    </w:p>
    <w:p w:rsidR="00F71A6A" w:rsidRPr="00080465" w:rsidRDefault="00681A15" w:rsidP="002F4BCF">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80</w:t>
      </w:r>
      <w:r w:rsidRPr="00080465">
        <w:rPr>
          <w:lang w:val="en-GB"/>
        </w:rPr>
        <w:fldChar w:fldCharType="end"/>
      </w:r>
      <w:r w:rsidR="00F71A6A" w:rsidRPr="00080465">
        <w:rPr>
          <w:lang w:val="en-GB"/>
        </w:rPr>
        <w:t xml:space="preserve">.  The </w:t>
      </w:r>
      <w:r w:rsidR="0005522C" w:rsidRPr="00080465">
        <w:rPr>
          <w:lang w:val="en-GB"/>
        </w:rPr>
        <w:t>applicant</w:t>
      </w:r>
      <w:r w:rsidR="00F71A6A" w:rsidRPr="00080465">
        <w:rPr>
          <w:lang w:val="en-GB"/>
        </w:rPr>
        <w:t xml:space="preserve"> claimed </w:t>
      </w:r>
      <w:r w:rsidR="00B91BB7">
        <w:rPr>
          <w:lang w:val="en-GB"/>
        </w:rPr>
        <w:t xml:space="preserve">90,000 </w:t>
      </w:r>
      <w:r w:rsidR="00F71A6A" w:rsidRPr="00080465">
        <w:rPr>
          <w:lang w:val="en-GB"/>
        </w:rPr>
        <w:t xml:space="preserve">euros (EUR) in </w:t>
      </w:r>
      <w:r w:rsidR="00EF4646">
        <w:rPr>
          <w:lang w:val="en-GB"/>
        </w:rPr>
        <w:t xml:space="preserve">compensation for </w:t>
      </w:r>
      <w:r w:rsidR="00F71A6A" w:rsidRPr="00080465">
        <w:rPr>
          <w:lang w:val="en-GB"/>
        </w:rPr>
        <w:t>non-pecuniary damage.</w:t>
      </w:r>
    </w:p>
    <w:p w:rsidR="00F71A6A" w:rsidRPr="00080465" w:rsidRDefault="00681A15" w:rsidP="002F4BCF">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81</w:t>
      </w:r>
      <w:r w:rsidRPr="00080465">
        <w:rPr>
          <w:lang w:val="en-GB"/>
        </w:rPr>
        <w:fldChar w:fldCharType="end"/>
      </w:r>
      <w:r w:rsidR="00F71A6A" w:rsidRPr="00080465">
        <w:rPr>
          <w:lang w:val="en-GB"/>
        </w:rPr>
        <w:t xml:space="preserve">.  The Government </w:t>
      </w:r>
      <w:r w:rsidR="00B91BB7">
        <w:rPr>
          <w:lang w:val="en-GB"/>
        </w:rPr>
        <w:t>contested this claim</w:t>
      </w:r>
    </w:p>
    <w:p w:rsidR="00F71A6A" w:rsidRPr="00080465" w:rsidRDefault="00681A15" w:rsidP="002F4BCF">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82</w:t>
      </w:r>
      <w:r w:rsidRPr="00080465">
        <w:rPr>
          <w:lang w:val="en-GB"/>
        </w:rPr>
        <w:fldChar w:fldCharType="end"/>
      </w:r>
      <w:r w:rsidR="00F71A6A" w:rsidRPr="00080465">
        <w:rPr>
          <w:lang w:val="en-GB"/>
        </w:rPr>
        <w:t>.  The Court</w:t>
      </w:r>
      <w:r w:rsidR="0026422C">
        <w:rPr>
          <w:lang w:val="en-GB"/>
        </w:rPr>
        <w:t xml:space="preserve">, deciding on </w:t>
      </w:r>
      <w:r w:rsidR="00EF4646">
        <w:rPr>
          <w:lang w:val="en-GB"/>
        </w:rPr>
        <w:t xml:space="preserve">an </w:t>
      </w:r>
      <w:r w:rsidR="0026422C">
        <w:rPr>
          <w:lang w:val="en-GB"/>
        </w:rPr>
        <w:t>equitable basis,</w:t>
      </w:r>
      <w:r w:rsidR="00F71A6A" w:rsidRPr="00080465">
        <w:rPr>
          <w:lang w:val="en-GB"/>
        </w:rPr>
        <w:t xml:space="preserve"> awards the </w:t>
      </w:r>
      <w:r w:rsidR="0005522C" w:rsidRPr="00080465">
        <w:rPr>
          <w:lang w:val="en-GB"/>
        </w:rPr>
        <w:t>applicant</w:t>
      </w:r>
      <w:r w:rsidR="00F71A6A" w:rsidRPr="00080465">
        <w:rPr>
          <w:lang w:val="en-GB"/>
        </w:rPr>
        <w:t xml:space="preserve"> EUR</w:t>
      </w:r>
      <w:r w:rsidR="00B91BB7">
        <w:rPr>
          <w:lang w:val="en-GB"/>
        </w:rPr>
        <w:t> </w:t>
      </w:r>
      <w:r w:rsidR="00635404">
        <w:rPr>
          <w:lang w:val="en-GB"/>
        </w:rPr>
        <w:t>4</w:t>
      </w:r>
      <w:r w:rsidR="00B91BB7">
        <w:rPr>
          <w:lang w:val="en-GB"/>
        </w:rPr>
        <w:t xml:space="preserve">,000 </w:t>
      </w:r>
      <w:r w:rsidR="00F71A6A" w:rsidRPr="00080465">
        <w:rPr>
          <w:lang w:val="en-GB"/>
        </w:rPr>
        <w:t>in respect of non-pecuniary damage.</w:t>
      </w:r>
    </w:p>
    <w:p w:rsidR="00F71A6A" w:rsidRPr="00080465" w:rsidRDefault="0026422C" w:rsidP="00D16324">
      <w:pPr>
        <w:pStyle w:val="ECHRHeading2"/>
        <w:rPr>
          <w:lang w:val="en-GB"/>
        </w:rPr>
      </w:pPr>
      <w:r>
        <w:rPr>
          <w:lang w:val="en-GB"/>
        </w:rPr>
        <w:t>B</w:t>
      </w:r>
      <w:r w:rsidR="00F71A6A" w:rsidRPr="00080465">
        <w:rPr>
          <w:lang w:val="en-GB"/>
        </w:rPr>
        <w:t>.  Default interest</w:t>
      </w:r>
    </w:p>
    <w:p w:rsidR="00F71A6A" w:rsidRPr="00080465" w:rsidRDefault="00681A15" w:rsidP="00151CCA">
      <w:pPr>
        <w:pStyle w:val="ECHRPara"/>
        <w:rPr>
          <w:lang w:val="en-GB"/>
        </w:rPr>
      </w:pPr>
      <w:r w:rsidRPr="00080465">
        <w:rPr>
          <w:lang w:val="en-GB"/>
        </w:rPr>
        <w:fldChar w:fldCharType="begin"/>
      </w:r>
      <w:r w:rsidRPr="00080465">
        <w:rPr>
          <w:lang w:val="en-GB"/>
        </w:rPr>
        <w:instrText xml:space="preserve"> SEQ level0 \*arabic </w:instrText>
      </w:r>
      <w:r w:rsidRPr="00080465">
        <w:rPr>
          <w:lang w:val="en-GB"/>
        </w:rPr>
        <w:fldChar w:fldCharType="separate"/>
      </w:r>
      <w:r w:rsidR="00EC565E">
        <w:rPr>
          <w:noProof/>
          <w:lang w:val="en-GB"/>
        </w:rPr>
        <w:t>83</w:t>
      </w:r>
      <w:r w:rsidRPr="00080465">
        <w:rPr>
          <w:lang w:val="en-GB"/>
        </w:rPr>
        <w:fldChar w:fldCharType="end"/>
      </w:r>
      <w:r w:rsidR="00F71A6A" w:rsidRPr="00080465">
        <w:rPr>
          <w:lang w:val="en-GB"/>
        </w:rPr>
        <w:t xml:space="preserve">.  The Court considers it appropriate that the default interest </w:t>
      </w:r>
      <w:r w:rsidR="0034580F" w:rsidRPr="00080465">
        <w:rPr>
          <w:lang w:val="en-GB"/>
        </w:rPr>
        <w:t xml:space="preserve">rate </w:t>
      </w:r>
      <w:r w:rsidR="00F71A6A" w:rsidRPr="00080465">
        <w:rPr>
          <w:lang w:val="en-GB"/>
        </w:rPr>
        <w:t>should be based on the marginal lending rate of the European Central Bank, to which should be added three percentage points.</w:t>
      </w:r>
    </w:p>
    <w:p w:rsidR="00F71A6A" w:rsidRPr="00080465" w:rsidRDefault="00F71A6A" w:rsidP="008824B9">
      <w:pPr>
        <w:pStyle w:val="ECHRTitle1"/>
        <w:rPr>
          <w:lang w:val="en-GB"/>
        </w:rPr>
      </w:pPr>
      <w:r w:rsidRPr="00080465">
        <w:rPr>
          <w:lang w:val="en-GB"/>
        </w:rPr>
        <w:t xml:space="preserve">FOR THESE REASONS, THE </w:t>
      </w:r>
      <w:r w:rsidR="001D22F3" w:rsidRPr="00080465">
        <w:rPr>
          <w:lang w:val="en-GB"/>
        </w:rPr>
        <w:t>COURT, UNANIMOUSLY</w:t>
      </w:r>
      <w:r w:rsidR="00681A15" w:rsidRPr="00080465">
        <w:rPr>
          <w:lang w:val="en-GB"/>
        </w:rPr>
        <w:t>,</w:t>
      </w:r>
    </w:p>
    <w:p w:rsidR="00F71A6A" w:rsidRPr="00080465" w:rsidRDefault="00F71A6A">
      <w:pPr>
        <w:pStyle w:val="JuList"/>
        <w:rPr>
          <w:lang w:val="en-GB"/>
        </w:rPr>
      </w:pPr>
      <w:r w:rsidRPr="00080465">
        <w:rPr>
          <w:lang w:val="en-GB"/>
        </w:rPr>
        <w:t>1.  </w:t>
      </w:r>
      <w:r w:rsidRPr="00080465">
        <w:rPr>
          <w:i/>
          <w:lang w:val="en-GB"/>
        </w:rPr>
        <w:t>Declares</w:t>
      </w:r>
      <w:r w:rsidR="00681A15" w:rsidRPr="00080465">
        <w:rPr>
          <w:lang w:val="en-GB"/>
        </w:rPr>
        <w:t xml:space="preserve"> </w:t>
      </w:r>
      <w:r w:rsidR="006A38D2" w:rsidRPr="00080465">
        <w:rPr>
          <w:lang w:val="en-GB"/>
        </w:rPr>
        <w:t xml:space="preserve">the remainder of </w:t>
      </w:r>
      <w:r w:rsidRPr="00080465">
        <w:rPr>
          <w:lang w:val="en-GB"/>
        </w:rPr>
        <w:t xml:space="preserve">the </w:t>
      </w:r>
      <w:r w:rsidR="00681A15" w:rsidRPr="00080465">
        <w:rPr>
          <w:lang w:val="en-GB"/>
        </w:rPr>
        <w:t>application</w:t>
      </w:r>
      <w:r w:rsidRPr="00080465">
        <w:rPr>
          <w:lang w:val="en-GB"/>
        </w:rPr>
        <w:t xml:space="preserve"> admissible;</w:t>
      </w:r>
    </w:p>
    <w:p w:rsidR="00F71A6A" w:rsidRPr="00080465" w:rsidRDefault="00F71A6A">
      <w:pPr>
        <w:pStyle w:val="JuList"/>
        <w:rPr>
          <w:lang w:val="en-GB"/>
        </w:rPr>
      </w:pPr>
    </w:p>
    <w:p w:rsidR="009F07CC" w:rsidRPr="00080465" w:rsidRDefault="006A38D2" w:rsidP="009F07CC">
      <w:pPr>
        <w:pStyle w:val="JuList"/>
        <w:rPr>
          <w:lang w:val="en-GB"/>
        </w:rPr>
      </w:pPr>
      <w:r w:rsidRPr="00080465">
        <w:rPr>
          <w:lang w:val="en-GB"/>
        </w:rPr>
        <w:t>2</w:t>
      </w:r>
      <w:r w:rsidR="009F07CC" w:rsidRPr="00080465">
        <w:rPr>
          <w:lang w:val="en-GB"/>
        </w:rPr>
        <w:t>.</w:t>
      </w:r>
      <w:r w:rsidR="00F71A6A" w:rsidRPr="00080465">
        <w:rPr>
          <w:lang w:val="en-GB"/>
        </w:rPr>
        <w:t>  </w:t>
      </w:r>
      <w:r w:rsidR="00F71A6A" w:rsidRPr="00080465">
        <w:rPr>
          <w:i/>
          <w:lang w:val="en-GB"/>
        </w:rPr>
        <w:t>Holds</w:t>
      </w:r>
      <w:r w:rsidR="00681A15" w:rsidRPr="00080465">
        <w:rPr>
          <w:lang w:val="en-GB"/>
        </w:rPr>
        <w:t xml:space="preserve"> </w:t>
      </w:r>
      <w:r w:rsidR="00F71A6A" w:rsidRPr="00080465">
        <w:rPr>
          <w:lang w:val="en-GB"/>
        </w:rPr>
        <w:t xml:space="preserve">that there has been a violation of </w:t>
      </w:r>
      <w:r w:rsidR="00D16324">
        <w:rPr>
          <w:lang w:val="en-GB"/>
        </w:rPr>
        <w:t xml:space="preserve">the procedural aspect of </w:t>
      </w:r>
      <w:r w:rsidR="00F71A6A" w:rsidRPr="00080465">
        <w:rPr>
          <w:lang w:val="en-GB"/>
        </w:rPr>
        <w:t xml:space="preserve">Article </w:t>
      </w:r>
      <w:r w:rsidR="00C30FDF">
        <w:rPr>
          <w:lang w:val="en-GB"/>
        </w:rPr>
        <w:t>3</w:t>
      </w:r>
      <w:r w:rsidR="00F71A6A" w:rsidRPr="00080465">
        <w:rPr>
          <w:lang w:val="en-GB"/>
        </w:rPr>
        <w:t xml:space="preserve"> of the Convention;</w:t>
      </w:r>
    </w:p>
    <w:p w:rsidR="00F71A6A" w:rsidRPr="00080465" w:rsidRDefault="00F71A6A">
      <w:pPr>
        <w:pStyle w:val="JuList"/>
        <w:rPr>
          <w:lang w:val="en-GB"/>
        </w:rPr>
      </w:pPr>
    </w:p>
    <w:p w:rsidR="00CA4BEE" w:rsidRPr="00080465" w:rsidRDefault="006A38D2" w:rsidP="00901475">
      <w:pPr>
        <w:pStyle w:val="JuList"/>
        <w:rPr>
          <w:lang w:val="en-GB"/>
        </w:rPr>
      </w:pPr>
      <w:r w:rsidRPr="00080465">
        <w:rPr>
          <w:lang w:val="en-GB"/>
        </w:rPr>
        <w:t>3</w:t>
      </w:r>
      <w:r w:rsidR="00F71A6A" w:rsidRPr="00080465">
        <w:rPr>
          <w:lang w:val="en-GB"/>
        </w:rPr>
        <w:t>.  </w:t>
      </w:r>
      <w:r w:rsidR="00F71A6A" w:rsidRPr="00080465">
        <w:rPr>
          <w:i/>
          <w:lang w:val="en-GB"/>
        </w:rPr>
        <w:t>Holds</w:t>
      </w:r>
    </w:p>
    <w:p w:rsidR="00C956DF" w:rsidRDefault="003104E9" w:rsidP="006A38D2">
      <w:pPr>
        <w:pStyle w:val="JuLista"/>
        <w:rPr>
          <w:lang w:val="en-GB"/>
        </w:rPr>
      </w:pPr>
      <w:r w:rsidRPr="00080465">
        <w:rPr>
          <w:lang w:val="en-GB"/>
        </w:rPr>
        <w:t xml:space="preserve">(a)  that the respondent State is to </w:t>
      </w:r>
      <w:r w:rsidR="00901475" w:rsidRPr="00080465">
        <w:rPr>
          <w:lang w:val="en-GB"/>
        </w:rPr>
        <w:t xml:space="preserve">pay </w:t>
      </w:r>
      <w:r w:rsidRPr="00080465">
        <w:rPr>
          <w:lang w:val="en-GB"/>
        </w:rPr>
        <w:t xml:space="preserve">the </w:t>
      </w:r>
      <w:r w:rsidR="0005522C" w:rsidRPr="00080465">
        <w:rPr>
          <w:lang w:val="en-GB"/>
        </w:rPr>
        <w:t>applicant</w:t>
      </w:r>
      <w:r w:rsidRPr="00080465">
        <w:rPr>
          <w:lang w:val="en-GB"/>
        </w:rPr>
        <w:t>, within three months</w:t>
      </w:r>
      <w:r w:rsidR="00681A15" w:rsidRPr="00080465">
        <w:rPr>
          <w:lang w:val="en-GB"/>
        </w:rPr>
        <w:t xml:space="preserve"> </w:t>
      </w:r>
      <w:r w:rsidR="00681A15" w:rsidRPr="001D22F3">
        <w:rPr>
          <w:lang w:val="en-GB"/>
        </w:rPr>
        <w:t>from the date on which the judgment becomes final in accordance with Article 44 § 2 of the Convention,</w:t>
      </w:r>
      <w:r w:rsidR="00CA4BEE" w:rsidRPr="001D22F3">
        <w:rPr>
          <w:lang w:val="en-GB"/>
        </w:rPr>
        <w:t xml:space="preserve"> </w:t>
      </w:r>
      <w:r w:rsidR="006A38D2" w:rsidRPr="001D22F3">
        <w:rPr>
          <w:lang w:val="en-GB"/>
        </w:rPr>
        <w:t xml:space="preserve">EUR </w:t>
      </w:r>
      <w:r w:rsidR="00152B3F" w:rsidRPr="001D22F3">
        <w:rPr>
          <w:lang w:val="en-GB"/>
        </w:rPr>
        <w:t>4</w:t>
      </w:r>
      <w:r w:rsidR="006E40AF" w:rsidRPr="001D22F3">
        <w:rPr>
          <w:lang w:val="en-GB"/>
        </w:rPr>
        <w:t>,000</w:t>
      </w:r>
      <w:r w:rsidR="006A38D2" w:rsidRPr="001D22F3">
        <w:rPr>
          <w:lang w:val="en-GB"/>
        </w:rPr>
        <w:t xml:space="preserve"> (</w:t>
      </w:r>
      <w:r w:rsidR="00152B3F" w:rsidRPr="001D22F3">
        <w:rPr>
          <w:lang w:val="en-GB"/>
        </w:rPr>
        <w:t xml:space="preserve">four </w:t>
      </w:r>
      <w:r w:rsidR="006E40AF" w:rsidRPr="001D22F3">
        <w:rPr>
          <w:lang w:val="en-GB"/>
        </w:rPr>
        <w:t>thousand euros</w:t>
      </w:r>
      <w:r w:rsidR="006A38D2" w:rsidRPr="001D22F3">
        <w:rPr>
          <w:lang w:val="en-GB"/>
        </w:rPr>
        <w:t>)</w:t>
      </w:r>
      <w:r w:rsidR="006C5F13" w:rsidRPr="001D22F3">
        <w:rPr>
          <w:lang w:val="en-GB"/>
        </w:rPr>
        <w:t>,</w:t>
      </w:r>
      <w:r w:rsidR="00367FD8" w:rsidRPr="001D22F3">
        <w:rPr>
          <w:lang w:val="en-GB"/>
        </w:rPr>
        <w:t xml:space="preserve"> </w:t>
      </w:r>
      <w:r w:rsidR="00367FD8" w:rsidRPr="001D22F3">
        <w:rPr>
          <w:lang w:val="en-US"/>
        </w:rPr>
        <w:t>plus any tax that may be chargeable</w:t>
      </w:r>
      <w:r w:rsidR="0012419D" w:rsidRPr="001D22F3">
        <w:rPr>
          <w:lang w:val="en-GB"/>
        </w:rPr>
        <w:t>,</w:t>
      </w:r>
      <w:r w:rsidR="006C5F13" w:rsidRPr="001D22F3">
        <w:rPr>
          <w:lang w:val="en-GB"/>
        </w:rPr>
        <w:t xml:space="preserve"> in respect of non-pecuniary damage;</w:t>
      </w:r>
    </w:p>
    <w:p w:rsidR="003104E9" w:rsidRPr="00080465" w:rsidRDefault="003104E9">
      <w:pPr>
        <w:pStyle w:val="JuLista"/>
        <w:rPr>
          <w:lang w:val="en-GB"/>
        </w:rPr>
      </w:pPr>
      <w:r w:rsidRPr="00080465">
        <w:rPr>
          <w:lang w:val="en-GB"/>
        </w:rPr>
        <w:t>(b)  that from the expiry of the above-mentioned three months until settlement simple interest shall be payable on the above amount at a rate equal to the marginal lending rate of the European Central Bank during the default period plus three percentage points;</w:t>
      </w:r>
    </w:p>
    <w:p w:rsidR="00F71A6A" w:rsidRPr="00080465" w:rsidRDefault="00F71A6A">
      <w:pPr>
        <w:pStyle w:val="JuList"/>
        <w:rPr>
          <w:lang w:val="en-GB"/>
        </w:rPr>
      </w:pPr>
    </w:p>
    <w:p w:rsidR="00F71A6A" w:rsidRPr="00080465" w:rsidRDefault="00E91D71">
      <w:pPr>
        <w:pStyle w:val="JuList"/>
        <w:rPr>
          <w:lang w:val="en-GB"/>
        </w:rPr>
      </w:pPr>
      <w:r>
        <w:rPr>
          <w:lang w:val="en-GB"/>
        </w:rPr>
        <w:t>4</w:t>
      </w:r>
      <w:r w:rsidR="00F71A6A" w:rsidRPr="00080465">
        <w:rPr>
          <w:lang w:val="en-GB"/>
        </w:rPr>
        <w:t>.  </w:t>
      </w:r>
      <w:r w:rsidR="00F71A6A" w:rsidRPr="00080465">
        <w:rPr>
          <w:i/>
          <w:lang w:val="en-GB"/>
        </w:rPr>
        <w:t>Dismisses</w:t>
      </w:r>
      <w:r w:rsidR="00681A15" w:rsidRPr="00080465">
        <w:rPr>
          <w:lang w:val="en-GB"/>
        </w:rPr>
        <w:t xml:space="preserve"> </w:t>
      </w:r>
      <w:r w:rsidR="00F71A6A" w:rsidRPr="00080465">
        <w:rPr>
          <w:lang w:val="en-GB"/>
        </w:rPr>
        <w:t xml:space="preserve">the remainder of the </w:t>
      </w:r>
      <w:r w:rsidR="005F4753" w:rsidRPr="00080465">
        <w:rPr>
          <w:lang w:val="en-GB"/>
        </w:rPr>
        <w:t>applicant</w:t>
      </w:r>
      <w:r w:rsidR="00C956DF">
        <w:rPr>
          <w:lang w:val="en-GB"/>
        </w:rPr>
        <w:t>’</w:t>
      </w:r>
      <w:r w:rsidR="00681A15" w:rsidRPr="00080465">
        <w:rPr>
          <w:lang w:val="en-GB"/>
        </w:rPr>
        <w:t>s</w:t>
      </w:r>
      <w:r w:rsidR="00F71A6A" w:rsidRPr="00080465">
        <w:rPr>
          <w:lang w:val="en-GB"/>
        </w:rPr>
        <w:t xml:space="preserve"> claim for just satisfaction.</w:t>
      </w:r>
    </w:p>
    <w:p w:rsidR="00325C2B" w:rsidRPr="00080465" w:rsidRDefault="00F71A6A" w:rsidP="00325C2B">
      <w:pPr>
        <w:pStyle w:val="JuParaLast"/>
        <w:rPr>
          <w:lang w:val="en-GB"/>
        </w:rPr>
      </w:pPr>
      <w:r w:rsidRPr="00080465">
        <w:rPr>
          <w:lang w:val="en-GB"/>
        </w:rPr>
        <w:t xml:space="preserve">Done in English, and notified in writing on </w:t>
      </w:r>
      <w:r w:rsidR="001D22F3">
        <w:rPr>
          <w:lang w:val="en-GB"/>
        </w:rPr>
        <w:t>11 February 2014</w:t>
      </w:r>
      <w:r w:rsidRPr="00080465">
        <w:rPr>
          <w:lang w:val="en-GB"/>
        </w:rPr>
        <w:t>, pursuant to Rule</w:t>
      </w:r>
      <w:r w:rsidR="0011665B" w:rsidRPr="00080465">
        <w:rPr>
          <w:lang w:val="en-GB"/>
        </w:rPr>
        <w:t xml:space="preserve"> </w:t>
      </w:r>
      <w:r w:rsidRPr="00080465">
        <w:rPr>
          <w:lang w:val="en-GB"/>
        </w:rPr>
        <w:t>77</w:t>
      </w:r>
      <w:r w:rsidR="0011665B" w:rsidRPr="00080465">
        <w:rPr>
          <w:lang w:val="en-GB"/>
        </w:rPr>
        <w:t xml:space="preserve"> </w:t>
      </w:r>
      <w:r w:rsidRPr="00080465">
        <w:rPr>
          <w:lang w:val="en-GB"/>
        </w:rPr>
        <w:t>§§</w:t>
      </w:r>
      <w:r w:rsidR="0011665B" w:rsidRPr="00080465">
        <w:rPr>
          <w:lang w:val="en-GB"/>
        </w:rPr>
        <w:t xml:space="preserve"> </w:t>
      </w:r>
      <w:r w:rsidRPr="00080465">
        <w:rPr>
          <w:lang w:val="en-GB"/>
        </w:rPr>
        <w:t>2 and</w:t>
      </w:r>
      <w:r w:rsidR="0011665B" w:rsidRPr="00080465">
        <w:rPr>
          <w:lang w:val="en-GB"/>
        </w:rPr>
        <w:t xml:space="preserve"> </w:t>
      </w:r>
      <w:r w:rsidRPr="00080465">
        <w:rPr>
          <w:lang w:val="en-GB"/>
        </w:rPr>
        <w:t>3 of the Rules of Court.</w:t>
      </w:r>
    </w:p>
    <w:p w:rsidR="0079187F" w:rsidRPr="00C30FDF" w:rsidRDefault="00325C2B" w:rsidP="00C01E1C">
      <w:pPr>
        <w:pStyle w:val="JuSigned"/>
        <w:keepNext/>
        <w:keepLines/>
      </w:pPr>
      <w:r w:rsidRPr="00080465">
        <w:rPr>
          <w:lang w:val="en-GB"/>
        </w:rPr>
        <w:tab/>
      </w:r>
      <w:r w:rsidR="00681A15" w:rsidRPr="00C30FDF">
        <w:t>Françoise Elens-Passos</w:t>
      </w:r>
      <w:r w:rsidR="00A8381C" w:rsidRPr="00C30FDF">
        <w:tab/>
      </w:r>
      <w:r w:rsidR="00C30FDF" w:rsidRPr="00C30FDF">
        <w:t>Päivi Hirvelä</w:t>
      </w:r>
      <w:r w:rsidR="00C956DF">
        <w:br/>
      </w:r>
      <w:r w:rsidR="00A8381C" w:rsidRPr="00C30FDF">
        <w:tab/>
      </w:r>
      <w:r w:rsidR="00681A15" w:rsidRPr="00C30FDF">
        <w:rPr>
          <w:iCs/>
        </w:rPr>
        <w:t>Registrar</w:t>
      </w:r>
      <w:r w:rsidR="00A8381C" w:rsidRPr="00C30FDF">
        <w:tab/>
        <w:t>President</w:t>
      </w:r>
    </w:p>
    <w:sectPr w:rsidR="0079187F" w:rsidRPr="00C30FDF" w:rsidSect="001D22F3">
      <w:headerReference w:type="even" r:id="rId12"/>
      <w:headerReference w:type="default" r:id="rId13"/>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2F3" w:rsidRDefault="001D22F3">
      <w:r>
        <w:separator/>
      </w:r>
    </w:p>
  </w:endnote>
  <w:endnote w:type="continuationSeparator" w:id="0">
    <w:p w:rsidR="001D22F3" w:rsidRDefault="001D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2F3" w:rsidRPr="00150BFA" w:rsidRDefault="001D22F3" w:rsidP="001D22F3">
    <w:pPr>
      <w:jc w:val="center"/>
    </w:pPr>
    <w:r>
      <w:rPr>
        <w:noProof/>
        <w:lang w:eastAsia="ja-JP"/>
      </w:rPr>
      <w:drawing>
        <wp:inline distT="0" distB="0" distL="0" distR="0" wp14:anchorId="33AF0A10" wp14:editId="5D21DF8D">
          <wp:extent cx="762002" cy="6096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l_CS6_COE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002" cy="609601"/>
                  </a:xfrm>
                  <a:prstGeom prst="rect">
                    <a:avLst/>
                  </a:prstGeom>
                </pic:spPr>
              </pic:pic>
            </a:graphicData>
          </a:graphic>
        </wp:inline>
      </w:drawing>
    </w:r>
  </w:p>
  <w:p w:rsidR="001D22F3" w:rsidRDefault="001D22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2F3" w:rsidRDefault="001D22F3">
      <w:r>
        <w:separator/>
      </w:r>
    </w:p>
  </w:footnote>
  <w:footnote w:type="continuationSeparator" w:id="0">
    <w:p w:rsidR="001D22F3" w:rsidRDefault="001D2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2F3" w:rsidRPr="0001136E" w:rsidRDefault="001D22F3" w:rsidP="001D22F3">
    <w:pPr>
      <w:pStyle w:val="ECHR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2F3" w:rsidRPr="00A45145" w:rsidRDefault="001D22F3" w:rsidP="001D22F3">
    <w:pPr>
      <w:jc w:val="center"/>
    </w:pPr>
    <w:r w:rsidRPr="00A45145">
      <w:rPr>
        <w:noProof/>
        <w:lang w:eastAsia="ja-JP"/>
      </w:rPr>
      <w:drawing>
        <wp:inline distT="0" distB="0" distL="0" distR="0" wp14:anchorId="67F09957" wp14:editId="1437972B">
          <wp:extent cx="2943225" cy="1219200"/>
          <wp:effectExtent l="0" t="0" r="9525" b="0"/>
          <wp:docPr id="3" name="Picture 3" descr="R:\1_Graphics&amp;Web\Court_Graphic_Charter\2013\ECHR_Stationery\Documents\Cover_Page\ECHR_CoverpageCS6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Cover_Page\ECHR_CoverpageCS6_ECHR_Coverpage_Header_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43225" cy="1219200"/>
                  </a:xfrm>
                  <a:prstGeom prst="rect">
                    <a:avLst/>
                  </a:prstGeom>
                  <a:noFill/>
                  <a:ln>
                    <a:noFill/>
                  </a:ln>
                </pic:spPr>
              </pic:pic>
            </a:graphicData>
          </a:graphic>
        </wp:inline>
      </w:drawing>
    </w:r>
  </w:p>
  <w:p w:rsidR="001D22F3" w:rsidRDefault="001D22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2F3" w:rsidRPr="0001136E" w:rsidRDefault="001D22F3" w:rsidP="00044ABA">
    <w:pPr>
      <w:pStyle w:val="ECHRHeader"/>
    </w:pPr>
    <w:r>
      <w:rPr>
        <w:rStyle w:val="PageNumber"/>
        <w:szCs w:val="18"/>
      </w:rPr>
      <w:fldChar w:fldCharType="begin"/>
    </w:r>
    <w:r>
      <w:rPr>
        <w:rStyle w:val="PageNumber"/>
        <w:szCs w:val="18"/>
      </w:rPr>
      <w:instrText xml:space="preserve"> PAGE </w:instrText>
    </w:r>
    <w:r>
      <w:rPr>
        <w:rStyle w:val="PageNumber"/>
        <w:szCs w:val="18"/>
      </w:rPr>
      <w:fldChar w:fldCharType="separate"/>
    </w:r>
    <w:r w:rsidR="00EC565E">
      <w:rPr>
        <w:rStyle w:val="PageNumber"/>
        <w:noProof/>
        <w:szCs w:val="18"/>
      </w:rPr>
      <w:t>0</w:t>
    </w:r>
    <w:r>
      <w:rPr>
        <w:rStyle w:val="PageNumber"/>
        <w:szCs w:val="18"/>
      </w:rPr>
      <w:fldChar w:fldCharType="end"/>
    </w:r>
    <w:r w:rsidRPr="0001136E">
      <w:tab/>
    </w:r>
    <w:r>
      <w:t>SAPOŽKOVS v. LATVIA</w:t>
    </w:r>
    <w:r w:rsidRPr="0001136E">
      <w:t xml:space="preserve"> </w:t>
    </w:r>
    <w:r>
      <w:t>JUDGMENT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2F3" w:rsidRPr="0001136E" w:rsidRDefault="001D22F3" w:rsidP="00044ABA">
    <w:pPr>
      <w:pStyle w:val="ECHRHeader"/>
    </w:pPr>
    <w:r w:rsidRPr="0001136E">
      <w:tab/>
    </w:r>
    <w:r>
      <w:t>SAPOŽKOVS v. LATVIA</w:t>
    </w:r>
    <w:r w:rsidRPr="0001136E">
      <w:t xml:space="preserve"> </w:t>
    </w:r>
    <w:r>
      <w:t>JUDGMENT</w:t>
    </w:r>
    <w:r w:rsidRPr="0001136E">
      <w:tab/>
    </w:r>
    <w:r>
      <w:rPr>
        <w:rStyle w:val="PageNumber"/>
        <w:szCs w:val="18"/>
      </w:rPr>
      <w:fldChar w:fldCharType="begin"/>
    </w:r>
    <w:r>
      <w:rPr>
        <w:rStyle w:val="PageNumber"/>
        <w:szCs w:val="18"/>
      </w:rPr>
      <w:instrText xml:space="preserve"> PAGE </w:instrText>
    </w:r>
    <w:r>
      <w:rPr>
        <w:rStyle w:val="PageNumber"/>
        <w:szCs w:val="18"/>
      </w:rPr>
      <w:fldChar w:fldCharType="separate"/>
    </w:r>
    <w:r w:rsidR="00EC565E">
      <w:rPr>
        <w:rStyle w:val="PageNumber"/>
        <w:noProof/>
        <w:szCs w:val="18"/>
      </w:rPr>
      <w:t>0</w:t>
    </w:r>
    <w:r>
      <w:rPr>
        <w:rStyle w:val="PageNumber"/>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A4A6C79"/>
    <w:multiLevelType w:val="multilevel"/>
    <w:tmpl w:val="2FC04DA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bullet"/>
      <w:lvlText w:val=""/>
      <w:lvlJc w:val="left"/>
      <w:pPr>
        <w:ind w:left="2520" w:hanging="360"/>
      </w:pPr>
      <w:rPr>
        <w:rFonts w:ascii="Symbol" w:hAnsi="Symbol"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B3A5857"/>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DB92CFA"/>
    <w:multiLevelType w:val="hybridMultilevel"/>
    <w:tmpl w:val="513A807C"/>
    <w:lvl w:ilvl="0" w:tplc="EAA8F0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0B35A03"/>
    <w:multiLevelType w:val="multilevel"/>
    <w:tmpl w:val="BC84849E"/>
    <w:lvl w:ilvl="0">
      <w:start w:val="1"/>
      <w:numFmt w:val="lowerLetter"/>
      <w:suff w:val="nothing"/>
      <w:lvlText w:val="(%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15053EB"/>
    <w:multiLevelType w:val="multilevel"/>
    <w:tmpl w:val="941CA41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suff w:val="nothing"/>
      <w:lvlText w:val="(%5)  "/>
      <w:lvlJc w:val="left"/>
      <w:pPr>
        <w:ind w:left="1191"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9ED3C69"/>
    <w:multiLevelType w:val="multilevel"/>
    <w:tmpl w:val="FF7A8054"/>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B3D29CF"/>
    <w:multiLevelType w:val="multilevel"/>
    <w:tmpl w:val="10F4A786"/>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0324D93"/>
    <w:multiLevelType w:val="hybridMultilevel"/>
    <w:tmpl w:val="F7D68528"/>
    <w:lvl w:ilvl="0" w:tplc="569ADE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2777587"/>
    <w:multiLevelType w:val="multilevel"/>
    <w:tmpl w:val="4954960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58756B5"/>
    <w:multiLevelType w:val="multilevel"/>
    <w:tmpl w:val="F8A68542"/>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9AB3FB9"/>
    <w:multiLevelType w:val="multilevel"/>
    <w:tmpl w:val="7A6AC2C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upperRoman"/>
      <w:lvlText w:val="%7"/>
      <w:lvlJc w:val="left"/>
      <w:pPr>
        <w:tabs>
          <w:tab w:val="num" w:pos="1985"/>
        </w:tabs>
        <w:ind w:left="1985" w:hanging="227"/>
      </w:pPr>
      <w:rPr>
        <w:rFonts w:ascii="Symbol" w:hAnsi="Symbol" w:hint="default"/>
        <w:strike w:val="0"/>
        <w:dstrike w:val="0"/>
        <w:color w:val="auto"/>
        <w:sz w:val="28"/>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B9959AD"/>
    <w:multiLevelType w:val="multilevel"/>
    <w:tmpl w:val="E102B54A"/>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0B42C89"/>
    <w:multiLevelType w:val="hybridMultilevel"/>
    <w:tmpl w:val="CFB02226"/>
    <w:lvl w:ilvl="0" w:tplc="52584F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134506C"/>
    <w:multiLevelType w:val="multilevel"/>
    <w:tmpl w:val="F288E2F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tabs>
          <w:tab w:val="num" w:pos="1191"/>
        </w:tabs>
        <w:ind w:left="119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74D47F6"/>
    <w:multiLevelType w:val="multilevel"/>
    <w:tmpl w:val="29C02C80"/>
    <w:lvl w:ilvl="0">
      <w:start w:val="1"/>
      <w:numFmt w:val="decimal"/>
      <w:lvlText w:val="%1."/>
      <w:lvlJc w:val="left"/>
      <w:pPr>
        <w:ind w:left="346" w:hanging="346"/>
      </w:pPr>
      <w:rPr>
        <w:rFonts w:hint="default"/>
      </w:rPr>
    </w:lvl>
    <w:lvl w:ilvl="1">
      <w:start w:val="1"/>
      <w:numFmt w:val="lowerLetter"/>
      <w:lvlText w:val="(%2)"/>
      <w:lvlJc w:val="left"/>
      <w:pPr>
        <w:tabs>
          <w:tab w:val="num" w:pos="851"/>
        </w:tabs>
        <w:ind w:left="346" w:firstLine="0"/>
      </w:pPr>
      <w:rPr>
        <w:rFonts w:hint="default"/>
      </w:rPr>
    </w:lvl>
    <w:lvl w:ilvl="2">
      <w:start w:val="1"/>
      <w:numFmt w:val="lowerRoman"/>
      <w:lvlText w:val="(%3)"/>
      <w:lvlJc w:val="left"/>
      <w:pPr>
        <w:tabs>
          <w:tab w:val="num" w:pos="1361"/>
        </w:tabs>
        <w:ind w:left="851"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88D47DE"/>
    <w:multiLevelType w:val="multilevel"/>
    <w:tmpl w:val="F7F2C62E"/>
    <w:lvl w:ilvl="0">
      <w:start w:val="1"/>
      <w:numFmt w:val="decimal"/>
      <w:lvlText w:val="%1."/>
      <w:lvlJc w:val="left"/>
      <w:pPr>
        <w:ind w:left="1021"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E85438D"/>
    <w:multiLevelType w:val="multilevel"/>
    <w:tmpl w:val="73BC578A"/>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suff w:val="space"/>
      <w:lvlText w:val=""/>
      <w:lvlJc w:val="left"/>
      <w:pPr>
        <w:ind w:left="1814" w:hanging="17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13377FF"/>
    <w:multiLevelType w:val="multilevel"/>
    <w:tmpl w:val="EDC8B6AA"/>
    <w:lvl w:ilvl="0">
      <w:start w:val="1"/>
      <w:numFmt w:val="decimal"/>
      <w:lvlText w:val="%1."/>
      <w:lvlJc w:val="left"/>
      <w:pPr>
        <w:tabs>
          <w:tab w:val="num" w:pos="680"/>
        </w:tabs>
        <w:ind w:left="680"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4E25784"/>
    <w:multiLevelType w:val="multilevel"/>
    <w:tmpl w:val="165083BE"/>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60B61A5"/>
    <w:multiLevelType w:val="multilevel"/>
    <w:tmpl w:val="11FA262C"/>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ascii="Wingdings 3" w:hAnsi="Wingdings 3"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62F4708"/>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D1F59D2"/>
    <w:multiLevelType w:val="hybridMultilevel"/>
    <w:tmpl w:val="4582FBFC"/>
    <w:lvl w:ilvl="0" w:tplc="0D90B7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DA02EFE"/>
    <w:multiLevelType w:val="multilevel"/>
    <w:tmpl w:val="F42CEE52"/>
    <w:lvl w:ilvl="0">
      <w:start w:val="1"/>
      <w:numFmt w:val="decimal"/>
      <w:lvlText w:val="%1."/>
      <w:lvlJc w:val="left"/>
      <w:pPr>
        <w:ind w:left="284" w:hanging="284"/>
      </w:pPr>
      <w:rPr>
        <w:rFonts w:hint="default"/>
      </w:rPr>
    </w:lvl>
    <w:lvl w:ilvl="1">
      <w:start w:val="1"/>
      <w:numFmt w:val="lowerLetter"/>
      <w:lvlText w:val="(%2)"/>
      <w:lvlJc w:val="left"/>
      <w:pPr>
        <w:tabs>
          <w:tab w:val="num" w:pos="680"/>
        </w:tabs>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E8C0CF9"/>
    <w:multiLevelType w:val="multilevel"/>
    <w:tmpl w:val="090EC1BE"/>
    <w:lvl w:ilvl="0">
      <w:start w:val="1"/>
      <w:numFmt w:val="upperRoman"/>
      <w:lvlText w:val="%1."/>
      <w:lvlJc w:val="left"/>
      <w:pPr>
        <w:ind w:left="346" w:hanging="346"/>
      </w:pPr>
      <w:rPr>
        <w:rFonts w:hint="default"/>
      </w:rPr>
    </w:lvl>
    <w:lvl w:ilvl="1">
      <w:start w:val="1"/>
      <w:numFmt w:val="upp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06B6FCB"/>
    <w:multiLevelType w:val="multilevel"/>
    <w:tmpl w:val="067E4BA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2FB1EA6"/>
    <w:multiLevelType w:val="multilevel"/>
    <w:tmpl w:val="B1545D7A"/>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54812F33"/>
    <w:multiLevelType w:val="multilevel"/>
    <w:tmpl w:val="CD6E790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none"/>
      <w:lvlText w:val="%7–"/>
      <w:lvlJc w:val="left"/>
      <w:pPr>
        <w:tabs>
          <w:tab w:val="num" w:pos="1985"/>
        </w:tabs>
        <w:ind w:left="1985" w:hanging="227"/>
      </w:pPr>
      <w:rPr>
        <w:rFonts w:asciiTheme="majorHAnsi" w:hAnsiTheme="majorHAnsi" w:hint="default"/>
        <w:color w:val="000000" w:themeColor="text1"/>
        <w:sz w:val="28"/>
      </w:rPr>
    </w:lvl>
    <w:lvl w:ilvl="7">
      <w:start w:val="1"/>
      <w:numFmt w:val="none"/>
      <w:lvlText w:val="%8."/>
      <w:lvlJc w:val="left"/>
      <w:pPr>
        <w:ind w:left="2880" w:hanging="360"/>
      </w:pPr>
      <w:rPr>
        <w:rFonts w:asciiTheme="majorHAnsi" w:hAnsiTheme="majorHAnsi" w:hint="default"/>
        <w:strike w:val="0"/>
        <w:dstrike w:val="0"/>
        <w:color w:val="000000" w:themeColor="text1"/>
        <w:sz w:val="28"/>
        <w:vertAlign w:val="baseline"/>
      </w:rPr>
    </w:lvl>
    <w:lvl w:ilvl="8">
      <w:start w:val="1"/>
      <w:numFmt w:val="lowerRoman"/>
      <w:lvlText w:val="%9."/>
      <w:lvlJc w:val="left"/>
      <w:pPr>
        <w:ind w:left="3240" w:hanging="360"/>
      </w:pPr>
      <w:rPr>
        <w:rFonts w:hint="default"/>
      </w:rPr>
    </w:lvl>
  </w:abstractNum>
  <w:abstractNum w:abstractNumId="38">
    <w:nsid w:val="5A7B5D2C"/>
    <w:multiLevelType w:val="multilevel"/>
    <w:tmpl w:val="0A7CB2D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1FE1C04"/>
    <w:multiLevelType w:val="multilevel"/>
    <w:tmpl w:val="BEDA27C0"/>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suff w:val="nothing"/>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lvlText w:val=""/>
      <w:lvlJc w:val="left"/>
      <w:pPr>
        <w:ind w:left="1814" w:hanging="170"/>
      </w:pPr>
      <w:rPr>
        <w:rFonts w:ascii="Symbol" w:hAnsi="Symbol" w:hint="default"/>
        <w:color w:val="000000" w:themeColor="text1"/>
      </w:rPr>
    </w:lvl>
    <w:lvl w:ilvl="7">
      <w:start w:val="1"/>
      <w:numFmt w:val="bullet"/>
      <w:lvlText w:val=""/>
      <w:lvlJc w:val="left"/>
      <w:pPr>
        <w:ind w:left="1985" w:hanging="171"/>
      </w:pPr>
      <w:rPr>
        <w:rFonts w:ascii="Wingdings" w:hAnsi="Wingdings" w:hint="default"/>
        <w:color w:val="000000" w:themeColor="text1"/>
      </w:rPr>
    </w:lvl>
    <w:lvl w:ilvl="8">
      <w:start w:val="1"/>
      <w:numFmt w:val="lowerRoman"/>
      <w:lvlText w:val="%9."/>
      <w:lvlJc w:val="left"/>
      <w:pPr>
        <w:ind w:left="3240" w:hanging="360"/>
      </w:pPr>
      <w:rPr>
        <w:rFonts w:hint="default"/>
      </w:rPr>
    </w:lvl>
  </w:abstractNum>
  <w:abstractNum w:abstractNumId="40">
    <w:nsid w:val="66FD4624"/>
    <w:multiLevelType w:val="hybridMultilevel"/>
    <w:tmpl w:val="F8A68542"/>
    <w:lvl w:ilvl="0" w:tplc="7CD2FB6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2">
    <w:nsid w:val="6D797CA4"/>
    <w:multiLevelType w:val="multilevel"/>
    <w:tmpl w:val="A1CE0A34"/>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4DD17BC"/>
    <w:multiLevelType w:val="multilevel"/>
    <w:tmpl w:val="EC58AD9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tabs>
          <w:tab w:val="num" w:pos="1985"/>
        </w:tabs>
        <w:ind w:left="1985" w:hanging="227"/>
      </w:pPr>
      <w:rPr>
        <w:rFonts w:asciiTheme="minorHAnsi" w:hAnsiTheme="minorHAnsi" w:hint="default"/>
        <w:strike w:val="0"/>
        <w:dstrike w:val="0"/>
        <w:color w:val="auto"/>
        <w:sz w:val="2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1"/>
  </w:num>
  <w:num w:numId="2">
    <w:abstractNumId w:val="15"/>
  </w:num>
  <w:num w:numId="3">
    <w:abstractNumId w:val="9"/>
  </w:num>
  <w:num w:numId="4">
    <w:abstractNumId w:val="45"/>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4"/>
  </w:num>
  <w:num w:numId="15">
    <w:abstractNumId w:val="21"/>
  </w:num>
  <w:num w:numId="16">
    <w:abstractNumId w:val="25"/>
  </w:num>
  <w:num w:numId="17">
    <w:abstractNumId w:val="39"/>
  </w:num>
  <w:num w:numId="18">
    <w:abstractNumId w:val="34"/>
  </w:num>
  <w:num w:numId="19">
    <w:abstractNumId w:val="35"/>
  </w:num>
  <w:num w:numId="20">
    <w:abstractNumId w:val="24"/>
  </w:num>
  <w:num w:numId="21">
    <w:abstractNumId w:val="14"/>
  </w:num>
  <w:num w:numId="22">
    <w:abstractNumId w:val="19"/>
  </w:num>
  <w:num w:numId="23">
    <w:abstractNumId w:val="37"/>
  </w:num>
  <w:num w:numId="24">
    <w:abstractNumId w:val="33"/>
  </w:num>
  <w:num w:numId="25">
    <w:abstractNumId w:val="36"/>
  </w:num>
  <w:num w:numId="26">
    <w:abstractNumId w:val="42"/>
  </w:num>
  <w:num w:numId="27">
    <w:abstractNumId w:val="22"/>
  </w:num>
  <w:num w:numId="28">
    <w:abstractNumId w:val="10"/>
  </w:num>
  <w:num w:numId="29">
    <w:abstractNumId w:val="30"/>
  </w:num>
  <w:num w:numId="30">
    <w:abstractNumId w:val="16"/>
  </w:num>
  <w:num w:numId="31">
    <w:abstractNumId w:val="38"/>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11"/>
  </w:num>
  <w:num w:numId="35">
    <w:abstractNumId w:val="31"/>
  </w:num>
  <w:num w:numId="36">
    <w:abstractNumId w:val="27"/>
  </w:num>
  <w:num w:numId="37">
    <w:abstractNumId w:val="28"/>
  </w:num>
  <w:num w:numId="38">
    <w:abstractNumId w:val="13"/>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2"/>
  </w:num>
  <w:num w:numId="42">
    <w:abstractNumId w:val="23"/>
  </w:num>
  <w:num w:numId="43">
    <w:abstractNumId w:val="32"/>
  </w:num>
  <w:num w:numId="44">
    <w:abstractNumId w:val="29"/>
  </w:num>
  <w:num w:numId="45">
    <w:abstractNumId w:val="26"/>
  </w:num>
  <w:num w:numId="46">
    <w:abstractNumId w:val="40"/>
  </w:num>
  <w:num w:numId="47">
    <w:abstractNumId w:val="20"/>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709"/>
  <w:hyphenationZone w:val="425"/>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681A15"/>
    <w:rsid w:val="00001909"/>
    <w:rsid w:val="00001CC5"/>
    <w:rsid w:val="00002DD1"/>
    <w:rsid w:val="000039CF"/>
    <w:rsid w:val="000042D1"/>
    <w:rsid w:val="00004D18"/>
    <w:rsid w:val="0000513E"/>
    <w:rsid w:val="00007B38"/>
    <w:rsid w:val="000106F8"/>
    <w:rsid w:val="0001136E"/>
    <w:rsid w:val="00013894"/>
    <w:rsid w:val="000149EC"/>
    <w:rsid w:val="00015E82"/>
    <w:rsid w:val="00017853"/>
    <w:rsid w:val="00023444"/>
    <w:rsid w:val="000241A0"/>
    <w:rsid w:val="00033160"/>
    <w:rsid w:val="00033FD2"/>
    <w:rsid w:val="00035FB7"/>
    <w:rsid w:val="0003679E"/>
    <w:rsid w:val="00042867"/>
    <w:rsid w:val="00044034"/>
    <w:rsid w:val="00044ABA"/>
    <w:rsid w:val="00047E5B"/>
    <w:rsid w:val="000509AA"/>
    <w:rsid w:val="0005522C"/>
    <w:rsid w:val="00055AC1"/>
    <w:rsid w:val="000574AA"/>
    <w:rsid w:val="0005785A"/>
    <w:rsid w:val="000634F4"/>
    <w:rsid w:val="00065D53"/>
    <w:rsid w:val="0006795E"/>
    <w:rsid w:val="000726F6"/>
    <w:rsid w:val="00076A67"/>
    <w:rsid w:val="00077CA6"/>
    <w:rsid w:val="00080465"/>
    <w:rsid w:val="00085837"/>
    <w:rsid w:val="00085B3A"/>
    <w:rsid w:val="00090C82"/>
    <w:rsid w:val="00091592"/>
    <w:rsid w:val="0009409F"/>
    <w:rsid w:val="0009543B"/>
    <w:rsid w:val="000A1318"/>
    <w:rsid w:val="000A1AA3"/>
    <w:rsid w:val="000A2EBE"/>
    <w:rsid w:val="000A4C2C"/>
    <w:rsid w:val="000B6975"/>
    <w:rsid w:val="000C079F"/>
    <w:rsid w:val="000C428F"/>
    <w:rsid w:val="000C5A08"/>
    <w:rsid w:val="000C69AE"/>
    <w:rsid w:val="000C79A9"/>
    <w:rsid w:val="000D113D"/>
    <w:rsid w:val="000D3A16"/>
    <w:rsid w:val="000D6108"/>
    <w:rsid w:val="000E1449"/>
    <w:rsid w:val="000F1FFD"/>
    <w:rsid w:val="000F699D"/>
    <w:rsid w:val="001047FD"/>
    <w:rsid w:val="00104AD1"/>
    <w:rsid w:val="00106D7F"/>
    <w:rsid w:val="00111D99"/>
    <w:rsid w:val="0011665B"/>
    <w:rsid w:val="001173FB"/>
    <w:rsid w:val="001220C3"/>
    <w:rsid w:val="0012419D"/>
    <w:rsid w:val="00126213"/>
    <w:rsid w:val="0013290F"/>
    <w:rsid w:val="00136B5C"/>
    <w:rsid w:val="001441BA"/>
    <w:rsid w:val="00151CCA"/>
    <w:rsid w:val="00152B3F"/>
    <w:rsid w:val="00152B57"/>
    <w:rsid w:val="00155819"/>
    <w:rsid w:val="00157BD8"/>
    <w:rsid w:val="001702A1"/>
    <w:rsid w:val="00171962"/>
    <w:rsid w:val="00174A6F"/>
    <w:rsid w:val="00176ED1"/>
    <w:rsid w:val="001807AE"/>
    <w:rsid w:val="001812B2"/>
    <w:rsid w:val="00181A40"/>
    <w:rsid w:val="00190018"/>
    <w:rsid w:val="0019388B"/>
    <w:rsid w:val="00195378"/>
    <w:rsid w:val="00196F5B"/>
    <w:rsid w:val="00197C29"/>
    <w:rsid w:val="001A0EBE"/>
    <w:rsid w:val="001A2CB2"/>
    <w:rsid w:val="001B2EFC"/>
    <w:rsid w:val="001B3B55"/>
    <w:rsid w:val="001B62B1"/>
    <w:rsid w:val="001B6A27"/>
    <w:rsid w:val="001B74F7"/>
    <w:rsid w:val="001C77A7"/>
    <w:rsid w:val="001D22F3"/>
    <w:rsid w:val="001E00B5"/>
    <w:rsid w:val="001E041F"/>
    <w:rsid w:val="001E3A25"/>
    <w:rsid w:val="001E478A"/>
    <w:rsid w:val="001E58C6"/>
    <w:rsid w:val="001E662B"/>
    <w:rsid w:val="001F5586"/>
    <w:rsid w:val="002041E3"/>
    <w:rsid w:val="00205AF5"/>
    <w:rsid w:val="00212B1E"/>
    <w:rsid w:val="0022004B"/>
    <w:rsid w:val="00221E90"/>
    <w:rsid w:val="00225BE5"/>
    <w:rsid w:val="0022650C"/>
    <w:rsid w:val="002266CD"/>
    <w:rsid w:val="002268FE"/>
    <w:rsid w:val="002320C6"/>
    <w:rsid w:val="00247A67"/>
    <w:rsid w:val="00252B31"/>
    <w:rsid w:val="002553FA"/>
    <w:rsid w:val="002563F5"/>
    <w:rsid w:val="002614B6"/>
    <w:rsid w:val="00263957"/>
    <w:rsid w:val="0026422C"/>
    <w:rsid w:val="00265471"/>
    <w:rsid w:val="0026789F"/>
    <w:rsid w:val="00267E01"/>
    <w:rsid w:val="00271A81"/>
    <w:rsid w:val="002909A5"/>
    <w:rsid w:val="00296B76"/>
    <w:rsid w:val="00297942"/>
    <w:rsid w:val="002A3A18"/>
    <w:rsid w:val="002A4296"/>
    <w:rsid w:val="002A6ABC"/>
    <w:rsid w:val="002A6B63"/>
    <w:rsid w:val="002B18B7"/>
    <w:rsid w:val="002B727E"/>
    <w:rsid w:val="002C155A"/>
    <w:rsid w:val="002C7D3E"/>
    <w:rsid w:val="002E2EAF"/>
    <w:rsid w:val="002E6A74"/>
    <w:rsid w:val="002F3436"/>
    <w:rsid w:val="002F4BCF"/>
    <w:rsid w:val="002F6FE9"/>
    <w:rsid w:val="00302008"/>
    <w:rsid w:val="003037CB"/>
    <w:rsid w:val="00303E2B"/>
    <w:rsid w:val="003104E9"/>
    <w:rsid w:val="0031573C"/>
    <w:rsid w:val="0032093A"/>
    <w:rsid w:val="003211E7"/>
    <w:rsid w:val="00325C2B"/>
    <w:rsid w:val="00332547"/>
    <w:rsid w:val="003348EB"/>
    <w:rsid w:val="00336887"/>
    <w:rsid w:val="00337600"/>
    <w:rsid w:val="003403BB"/>
    <w:rsid w:val="00342744"/>
    <w:rsid w:val="0034580F"/>
    <w:rsid w:val="003506C9"/>
    <w:rsid w:val="00355A3F"/>
    <w:rsid w:val="00355F8F"/>
    <w:rsid w:val="00360571"/>
    <w:rsid w:val="00365BA1"/>
    <w:rsid w:val="00367FD8"/>
    <w:rsid w:val="00370806"/>
    <w:rsid w:val="00371277"/>
    <w:rsid w:val="0037228D"/>
    <w:rsid w:val="00380FB0"/>
    <w:rsid w:val="003810BF"/>
    <w:rsid w:val="00385C11"/>
    <w:rsid w:val="00390471"/>
    <w:rsid w:val="0039244F"/>
    <w:rsid w:val="0039262B"/>
    <w:rsid w:val="00395365"/>
    <w:rsid w:val="003969EC"/>
    <w:rsid w:val="003A64D3"/>
    <w:rsid w:val="003B41C7"/>
    <w:rsid w:val="003B4759"/>
    <w:rsid w:val="003B50D7"/>
    <w:rsid w:val="003C5C81"/>
    <w:rsid w:val="003C68ED"/>
    <w:rsid w:val="003E2006"/>
    <w:rsid w:val="003E26E6"/>
    <w:rsid w:val="003E319C"/>
    <w:rsid w:val="003E4251"/>
    <w:rsid w:val="003F3BFD"/>
    <w:rsid w:val="00401C5B"/>
    <w:rsid w:val="00412F5F"/>
    <w:rsid w:val="00413EFC"/>
    <w:rsid w:val="0041514B"/>
    <w:rsid w:val="004214B5"/>
    <w:rsid w:val="004218BE"/>
    <w:rsid w:val="004406AA"/>
    <w:rsid w:val="0044145E"/>
    <w:rsid w:val="00441F51"/>
    <w:rsid w:val="00452CF1"/>
    <w:rsid w:val="00457735"/>
    <w:rsid w:val="00457A18"/>
    <w:rsid w:val="00460FAD"/>
    <w:rsid w:val="00465AD7"/>
    <w:rsid w:val="00471505"/>
    <w:rsid w:val="004716BC"/>
    <w:rsid w:val="004840E1"/>
    <w:rsid w:val="00485A6F"/>
    <w:rsid w:val="0049065D"/>
    <w:rsid w:val="00491B07"/>
    <w:rsid w:val="004920B1"/>
    <w:rsid w:val="00497462"/>
    <w:rsid w:val="004A6453"/>
    <w:rsid w:val="004A7760"/>
    <w:rsid w:val="004B68F3"/>
    <w:rsid w:val="004B7681"/>
    <w:rsid w:val="004C0A59"/>
    <w:rsid w:val="004D5821"/>
    <w:rsid w:val="004D6F16"/>
    <w:rsid w:val="004E5DFC"/>
    <w:rsid w:val="004F0927"/>
    <w:rsid w:val="004F14EE"/>
    <w:rsid w:val="0050096C"/>
    <w:rsid w:val="00501D75"/>
    <w:rsid w:val="005079C8"/>
    <w:rsid w:val="00513446"/>
    <w:rsid w:val="00513DC7"/>
    <w:rsid w:val="00514D5B"/>
    <w:rsid w:val="00516EBF"/>
    <w:rsid w:val="005207E3"/>
    <w:rsid w:val="00522362"/>
    <w:rsid w:val="00524FFC"/>
    <w:rsid w:val="0052772C"/>
    <w:rsid w:val="00533021"/>
    <w:rsid w:val="00537332"/>
    <w:rsid w:val="005419B6"/>
    <w:rsid w:val="00546F49"/>
    <w:rsid w:val="005671BD"/>
    <w:rsid w:val="0056771C"/>
    <w:rsid w:val="00573285"/>
    <w:rsid w:val="00573E9D"/>
    <w:rsid w:val="005777BA"/>
    <w:rsid w:val="00577E6A"/>
    <w:rsid w:val="005802FE"/>
    <w:rsid w:val="00582D1B"/>
    <w:rsid w:val="0058498B"/>
    <w:rsid w:val="00584A11"/>
    <w:rsid w:val="00586CB3"/>
    <w:rsid w:val="005874FF"/>
    <w:rsid w:val="00594033"/>
    <w:rsid w:val="005944D6"/>
    <w:rsid w:val="00595C5D"/>
    <w:rsid w:val="005A3D27"/>
    <w:rsid w:val="005A72B2"/>
    <w:rsid w:val="005A7C64"/>
    <w:rsid w:val="005B16A8"/>
    <w:rsid w:val="005B4233"/>
    <w:rsid w:val="005B6DE6"/>
    <w:rsid w:val="005B6FDA"/>
    <w:rsid w:val="005B7889"/>
    <w:rsid w:val="005C1929"/>
    <w:rsid w:val="005C1956"/>
    <w:rsid w:val="005C2C88"/>
    <w:rsid w:val="005C41CB"/>
    <w:rsid w:val="005C7B52"/>
    <w:rsid w:val="005D1B72"/>
    <w:rsid w:val="005D340E"/>
    <w:rsid w:val="005E23C0"/>
    <w:rsid w:val="005E384F"/>
    <w:rsid w:val="005E57D0"/>
    <w:rsid w:val="005E7F94"/>
    <w:rsid w:val="005F0477"/>
    <w:rsid w:val="005F4753"/>
    <w:rsid w:val="005F7A10"/>
    <w:rsid w:val="006053AC"/>
    <w:rsid w:val="00605EC3"/>
    <w:rsid w:val="006101F7"/>
    <w:rsid w:val="006111FF"/>
    <w:rsid w:val="0061269B"/>
    <w:rsid w:val="006138EA"/>
    <w:rsid w:val="00614184"/>
    <w:rsid w:val="006157C3"/>
    <w:rsid w:val="00617601"/>
    <w:rsid w:val="00622A47"/>
    <w:rsid w:val="00625699"/>
    <w:rsid w:val="0062787C"/>
    <w:rsid w:val="00633478"/>
    <w:rsid w:val="00634E6B"/>
    <w:rsid w:val="00635404"/>
    <w:rsid w:val="00640B82"/>
    <w:rsid w:val="0064577B"/>
    <w:rsid w:val="006473BD"/>
    <w:rsid w:val="00651DF4"/>
    <w:rsid w:val="00655126"/>
    <w:rsid w:val="006621DA"/>
    <w:rsid w:val="006639B6"/>
    <w:rsid w:val="00673949"/>
    <w:rsid w:val="00677207"/>
    <w:rsid w:val="00680CFA"/>
    <w:rsid w:val="00681A15"/>
    <w:rsid w:val="00683826"/>
    <w:rsid w:val="0069119C"/>
    <w:rsid w:val="00692128"/>
    <w:rsid w:val="00697F14"/>
    <w:rsid w:val="006A38D2"/>
    <w:rsid w:val="006A3D9D"/>
    <w:rsid w:val="006A7C48"/>
    <w:rsid w:val="006C0C42"/>
    <w:rsid w:val="006C1F4B"/>
    <w:rsid w:val="006C2B52"/>
    <w:rsid w:val="006C35C5"/>
    <w:rsid w:val="006C5F13"/>
    <w:rsid w:val="006D566F"/>
    <w:rsid w:val="006D62DF"/>
    <w:rsid w:val="006D6F2B"/>
    <w:rsid w:val="006D71BC"/>
    <w:rsid w:val="006E298D"/>
    <w:rsid w:val="006E40AF"/>
    <w:rsid w:val="006E6D33"/>
    <w:rsid w:val="006E6D55"/>
    <w:rsid w:val="006F0B3B"/>
    <w:rsid w:val="006F4751"/>
    <w:rsid w:val="006F4D82"/>
    <w:rsid w:val="006F71A1"/>
    <w:rsid w:val="00706288"/>
    <w:rsid w:val="007156E0"/>
    <w:rsid w:val="00722633"/>
    <w:rsid w:val="00726915"/>
    <w:rsid w:val="00730053"/>
    <w:rsid w:val="00730411"/>
    <w:rsid w:val="00730433"/>
    <w:rsid w:val="00733037"/>
    <w:rsid w:val="00734DDF"/>
    <w:rsid w:val="007352DD"/>
    <w:rsid w:val="00736084"/>
    <w:rsid w:val="00737086"/>
    <w:rsid w:val="007400F8"/>
    <w:rsid w:val="00740355"/>
    <w:rsid w:val="007432C5"/>
    <w:rsid w:val="00744F91"/>
    <w:rsid w:val="00750E5E"/>
    <w:rsid w:val="00751C24"/>
    <w:rsid w:val="00754ABE"/>
    <w:rsid w:val="00756D5B"/>
    <w:rsid w:val="00757D05"/>
    <w:rsid w:val="007603BB"/>
    <w:rsid w:val="00764AAA"/>
    <w:rsid w:val="00765CC7"/>
    <w:rsid w:val="00771AEC"/>
    <w:rsid w:val="00776807"/>
    <w:rsid w:val="0077789B"/>
    <w:rsid w:val="0078062F"/>
    <w:rsid w:val="007827E7"/>
    <w:rsid w:val="0079163D"/>
    <w:rsid w:val="0079187F"/>
    <w:rsid w:val="007A1FFE"/>
    <w:rsid w:val="007A357A"/>
    <w:rsid w:val="007A6890"/>
    <w:rsid w:val="007A6DBA"/>
    <w:rsid w:val="007B03C9"/>
    <w:rsid w:val="007B1733"/>
    <w:rsid w:val="007B2958"/>
    <w:rsid w:val="007B4928"/>
    <w:rsid w:val="007B6091"/>
    <w:rsid w:val="007C090B"/>
    <w:rsid w:val="007C1CE3"/>
    <w:rsid w:val="007C69B7"/>
    <w:rsid w:val="007C77AB"/>
    <w:rsid w:val="007D0D75"/>
    <w:rsid w:val="007E603C"/>
    <w:rsid w:val="007F4DA8"/>
    <w:rsid w:val="007F735A"/>
    <w:rsid w:val="00804011"/>
    <w:rsid w:val="00806E5F"/>
    <w:rsid w:val="00820B09"/>
    <w:rsid w:val="0082387B"/>
    <w:rsid w:val="00824D09"/>
    <w:rsid w:val="008333E8"/>
    <w:rsid w:val="008373CD"/>
    <w:rsid w:val="00843018"/>
    <w:rsid w:val="00846856"/>
    <w:rsid w:val="00850A90"/>
    <w:rsid w:val="008529FE"/>
    <w:rsid w:val="00853345"/>
    <w:rsid w:val="00853E12"/>
    <w:rsid w:val="00857FA7"/>
    <w:rsid w:val="008601F7"/>
    <w:rsid w:val="00864209"/>
    <w:rsid w:val="00865450"/>
    <w:rsid w:val="008701DD"/>
    <w:rsid w:val="008745D4"/>
    <w:rsid w:val="008824B9"/>
    <w:rsid w:val="00882968"/>
    <w:rsid w:val="0088315D"/>
    <w:rsid w:val="00884205"/>
    <w:rsid w:val="00886BB5"/>
    <w:rsid w:val="00893782"/>
    <w:rsid w:val="008A4598"/>
    <w:rsid w:val="008A6108"/>
    <w:rsid w:val="008B2A5A"/>
    <w:rsid w:val="008B5BFB"/>
    <w:rsid w:val="008C39B5"/>
    <w:rsid w:val="008C60EE"/>
    <w:rsid w:val="008C6F68"/>
    <w:rsid w:val="008D4532"/>
    <w:rsid w:val="008D7BF2"/>
    <w:rsid w:val="008E05A3"/>
    <w:rsid w:val="008F482B"/>
    <w:rsid w:val="00900F2B"/>
    <w:rsid w:val="00901475"/>
    <w:rsid w:val="009154C5"/>
    <w:rsid w:val="009169BC"/>
    <w:rsid w:val="00916BAC"/>
    <w:rsid w:val="00922F70"/>
    <w:rsid w:val="00923A84"/>
    <w:rsid w:val="00927277"/>
    <w:rsid w:val="009278EC"/>
    <w:rsid w:val="00930CD7"/>
    <w:rsid w:val="00931C7E"/>
    <w:rsid w:val="00932C7B"/>
    <w:rsid w:val="00935520"/>
    <w:rsid w:val="00936843"/>
    <w:rsid w:val="0094239F"/>
    <w:rsid w:val="00956501"/>
    <w:rsid w:val="009621FB"/>
    <w:rsid w:val="00965BD4"/>
    <w:rsid w:val="009820C1"/>
    <w:rsid w:val="0098535B"/>
    <w:rsid w:val="009927AC"/>
    <w:rsid w:val="0099561C"/>
    <w:rsid w:val="00995F44"/>
    <w:rsid w:val="009A0814"/>
    <w:rsid w:val="009A2580"/>
    <w:rsid w:val="009A3DB8"/>
    <w:rsid w:val="009A6925"/>
    <w:rsid w:val="009A6F04"/>
    <w:rsid w:val="009B039E"/>
    <w:rsid w:val="009B15A1"/>
    <w:rsid w:val="009B674B"/>
    <w:rsid w:val="009C5183"/>
    <w:rsid w:val="009D245E"/>
    <w:rsid w:val="009D2685"/>
    <w:rsid w:val="009D46D7"/>
    <w:rsid w:val="009D4B87"/>
    <w:rsid w:val="009E3E13"/>
    <w:rsid w:val="009F0055"/>
    <w:rsid w:val="009F07CC"/>
    <w:rsid w:val="009F18CE"/>
    <w:rsid w:val="009F1D27"/>
    <w:rsid w:val="009F40F1"/>
    <w:rsid w:val="009F5625"/>
    <w:rsid w:val="00A000A9"/>
    <w:rsid w:val="00A012A5"/>
    <w:rsid w:val="00A04D8D"/>
    <w:rsid w:val="00A04E02"/>
    <w:rsid w:val="00A06A89"/>
    <w:rsid w:val="00A135BE"/>
    <w:rsid w:val="00A27AB7"/>
    <w:rsid w:val="00A32B81"/>
    <w:rsid w:val="00A35C98"/>
    <w:rsid w:val="00A36290"/>
    <w:rsid w:val="00A3652C"/>
    <w:rsid w:val="00A37811"/>
    <w:rsid w:val="00A47FDC"/>
    <w:rsid w:val="00A5331A"/>
    <w:rsid w:val="00A66454"/>
    <w:rsid w:val="00A7049C"/>
    <w:rsid w:val="00A727F1"/>
    <w:rsid w:val="00A73049"/>
    <w:rsid w:val="00A80135"/>
    <w:rsid w:val="00A8381C"/>
    <w:rsid w:val="00A85232"/>
    <w:rsid w:val="00A9541B"/>
    <w:rsid w:val="00A96701"/>
    <w:rsid w:val="00A97778"/>
    <w:rsid w:val="00AA0A20"/>
    <w:rsid w:val="00AA2B6A"/>
    <w:rsid w:val="00AA373E"/>
    <w:rsid w:val="00AA54E1"/>
    <w:rsid w:val="00AA6CAF"/>
    <w:rsid w:val="00AA7CA2"/>
    <w:rsid w:val="00AB01F1"/>
    <w:rsid w:val="00AB0594"/>
    <w:rsid w:val="00AB0722"/>
    <w:rsid w:val="00AB2166"/>
    <w:rsid w:val="00AB43D9"/>
    <w:rsid w:val="00AC134B"/>
    <w:rsid w:val="00AC4995"/>
    <w:rsid w:val="00AC4B9B"/>
    <w:rsid w:val="00AD09BB"/>
    <w:rsid w:val="00AD2257"/>
    <w:rsid w:val="00AD4514"/>
    <w:rsid w:val="00AD57B2"/>
    <w:rsid w:val="00AD7A2E"/>
    <w:rsid w:val="00AD7A6A"/>
    <w:rsid w:val="00AE2F4F"/>
    <w:rsid w:val="00AF2544"/>
    <w:rsid w:val="00AF5E2E"/>
    <w:rsid w:val="00AF7C99"/>
    <w:rsid w:val="00B030BE"/>
    <w:rsid w:val="00B0594B"/>
    <w:rsid w:val="00B11A48"/>
    <w:rsid w:val="00B122EA"/>
    <w:rsid w:val="00B22161"/>
    <w:rsid w:val="00B22275"/>
    <w:rsid w:val="00B24E1A"/>
    <w:rsid w:val="00B25B42"/>
    <w:rsid w:val="00B26A1D"/>
    <w:rsid w:val="00B32488"/>
    <w:rsid w:val="00B324A5"/>
    <w:rsid w:val="00B3608A"/>
    <w:rsid w:val="00B4551C"/>
    <w:rsid w:val="00B460AF"/>
    <w:rsid w:val="00B476A9"/>
    <w:rsid w:val="00B51F90"/>
    <w:rsid w:val="00B52010"/>
    <w:rsid w:val="00B55BC7"/>
    <w:rsid w:val="00B574E7"/>
    <w:rsid w:val="00B6108B"/>
    <w:rsid w:val="00B61B96"/>
    <w:rsid w:val="00B61E30"/>
    <w:rsid w:val="00B623E8"/>
    <w:rsid w:val="00B64488"/>
    <w:rsid w:val="00B64F17"/>
    <w:rsid w:val="00B662B2"/>
    <w:rsid w:val="00B6763B"/>
    <w:rsid w:val="00B67CBD"/>
    <w:rsid w:val="00B70C84"/>
    <w:rsid w:val="00B7304A"/>
    <w:rsid w:val="00B743BC"/>
    <w:rsid w:val="00B81192"/>
    <w:rsid w:val="00B901A8"/>
    <w:rsid w:val="00B91BB7"/>
    <w:rsid w:val="00B921A8"/>
    <w:rsid w:val="00B93EFF"/>
    <w:rsid w:val="00B96E35"/>
    <w:rsid w:val="00BA2D63"/>
    <w:rsid w:val="00BA4F3C"/>
    <w:rsid w:val="00BB13E6"/>
    <w:rsid w:val="00BB172C"/>
    <w:rsid w:val="00BC271C"/>
    <w:rsid w:val="00BC312C"/>
    <w:rsid w:val="00BC35B3"/>
    <w:rsid w:val="00BC5BA2"/>
    <w:rsid w:val="00BC7EEE"/>
    <w:rsid w:val="00BC7FBD"/>
    <w:rsid w:val="00BD19AE"/>
    <w:rsid w:val="00BD4A41"/>
    <w:rsid w:val="00BE50FE"/>
    <w:rsid w:val="00BE5958"/>
    <w:rsid w:val="00BF071D"/>
    <w:rsid w:val="00BF2DB1"/>
    <w:rsid w:val="00BF3566"/>
    <w:rsid w:val="00BF7152"/>
    <w:rsid w:val="00C01E1C"/>
    <w:rsid w:val="00C02E48"/>
    <w:rsid w:val="00C15A23"/>
    <w:rsid w:val="00C16CB0"/>
    <w:rsid w:val="00C20089"/>
    <w:rsid w:val="00C26466"/>
    <w:rsid w:val="00C27EF9"/>
    <w:rsid w:val="00C3018F"/>
    <w:rsid w:val="00C30671"/>
    <w:rsid w:val="00C30FDF"/>
    <w:rsid w:val="00C347A4"/>
    <w:rsid w:val="00C47696"/>
    <w:rsid w:val="00C52661"/>
    <w:rsid w:val="00C53BED"/>
    <w:rsid w:val="00C54D07"/>
    <w:rsid w:val="00C552A0"/>
    <w:rsid w:val="00C577C8"/>
    <w:rsid w:val="00C57840"/>
    <w:rsid w:val="00C6323A"/>
    <w:rsid w:val="00C63E30"/>
    <w:rsid w:val="00C663F8"/>
    <w:rsid w:val="00C71338"/>
    <w:rsid w:val="00C73967"/>
    <w:rsid w:val="00C74625"/>
    <w:rsid w:val="00C84877"/>
    <w:rsid w:val="00C8794D"/>
    <w:rsid w:val="00C94023"/>
    <w:rsid w:val="00C956DF"/>
    <w:rsid w:val="00C96EBF"/>
    <w:rsid w:val="00CA00BB"/>
    <w:rsid w:val="00CA24B5"/>
    <w:rsid w:val="00CA2D18"/>
    <w:rsid w:val="00CA4BEE"/>
    <w:rsid w:val="00CC6623"/>
    <w:rsid w:val="00CD2AE4"/>
    <w:rsid w:val="00CD31A0"/>
    <w:rsid w:val="00CD5D90"/>
    <w:rsid w:val="00CE1C9D"/>
    <w:rsid w:val="00CE303C"/>
    <w:rsid w:val="00CE5750"/>
    <w:rsid w:val="00CF11E5"/>
    <w:rsid w:val="00CF166A"/>
    <w:rsid w:val="00CF2898"/>
    <w:rsid w:val="00CF3BFB"/>
    <w:rsid w:val="00D00569"/>
    <w:rsid w:val="00D017B7"/>
    <w:rsid w:val="00D02227"/>
    <w:rsid w:val="00D102A7"/>
    <w:rsid w:val="00D1288A"/>
    <w:rsid w:val="00D15473"/>
    <w:rsid w:val="00D16324"/>
    <w:rsid w:val="00D176F0"/>
    <w:rsid w:val="00D177B7"/>
    <w:rsid w:val="00D25D06"/>
    <w:rsid w:val="00D30F97"/>
    <w:rsid w:val="00D33169"/>
    <w:rsid w:val="00D333B8"/>
    <w:rsid w:val="00D351A9"/>
    <w:rsid w:val="00D353F4"/>
    <w:rsid w:val="00D357B5"/>
    <w:rsid w:val="00D44EA3"/>
    <w:rsid w:val="00D474FA"/>
    <w:rsid w:val="00D52395"/>
    <w:rsid w:val="00D56B5D"/>
    <w:rsid w:val="00D617CC"/>
    <w:rsid w:val="00D63793"/>
    <w:rsid w:val="00D7289B"/>
    <w:rsid w:val="00D73611"/>
    <w:rsid w:val="00D76AAC"/>
    <w:rsid w:val="00D76B5D"/>
    <w:rsid w:val="00D84852"/>
    <w:rsid w:val="00D84D51"/>
    <w:rsid w:val="00D86AD7"/>
    <w:rsid w:val="00D90810"/>
    <w:rsid w:val="00DA2A92"/>
    <w:rsid w:val="00DA2B4E"/>
    <w:rsid w:val="00DA6A07"/>
    <w:rsid w:val="00DB0328"/>
    <w:rsid w:val="00DB34A4"/>
    <w:rsid w:val="00DB5B90"/>
    <w:rsid w:val="00DB6D67"/>
    <w:rsid w:val="00DC0C7F"/>
    <w:rsid w:val="00DC2093"/>
    <w:rsid w:val="00DC38B0"/>
    <w:rsid w:val="00DC5C22"/>
    <w:rsid w:val="00DD0F28"/>
    <w:rsid w:val="00DD5BA6"/>
    <w:rsid w:val="00DE096E"/>
    <w:rsid w:val="00DE5E8F"/>
    <w:rsid w:val="00DF06A0"/>
    <w:rsid w:val="00DF5A3F"/>
    <w:rsid w:val="00DF6BCD"/>
    <w:rsid w:val="00E0182D"/>
    <w:rsid w:val="00E06039"/>
    <w:rsid w:val="00E113CF"/>
    <w:rsid w:val="00E1199F"/>
    <w:rsid w:val="00E12BA8"/>
    <w:rsid w:val="00E23202"/>
    <w:rsid w:val="00E30E56"/>
    <w:rsid w:val="00E32625"/>
    <w:rsid w:val="00E32971"/>
    <w:rsid w:val="00E35A65"/>
    <w:rsid w:val="00E402E3"/>
    <w:rsid w:val="00E422D1"/>
    <w:rsid w:val="00E42D5B"/>
    <w:rsid w:val="00E43007"/>
    <w:rsid w:val="00E46E13"/>
    <w:rsid w:val="00E50968"/>
    <w:rsid w:val="00E526A4"/>
    <w:rsid w:val="00E550A8"/>
    <w:rsid w:val="00E577B5"/>
    <w:rsid w:val="00E6072E"/>
    <w:rsid w:val="00E7543F"/>
    <w:rsid w:val="00E76E12"/>
    <w:rsid w:val="00E81663"/>
    <w:rsid w:val="00E84D87"/>
    <w:rsid w:val="00E86F7E"/>
    <w:rsid w:val="00E904B2"/>
    <w:rsid w:val="00E9155E"/>
    <w:rsid w:val="00E91D71"/>
    <w:rsid w:val="00E973F5"/>
    <w:rsid w:val="00EA2308"/>
    <w:rsid w:val="00EA4C31"/>
    <w:rsid w:val="00EB0CCC"/>
    <w:rsid w:val="00EB2A33"/>
    <w:rsid w:val="00EB41E9"/>
    <w:rsid w:val="00EB5EBC"/>
    <w:rsid w:val="00EB5FE0"/>
    <w:rsid w:val="00EB6293"/>
    <w:rsid w:val="00EC4D03"/>
    <w:rsid w:val="00EC565E"/>
    <w:rsid w:val="00ED12C3"/>
    <w:rsid w:val="00ED3AC7"/>
    <w:rsid w:val="00ED4BD6"/>
    <w:rsid w:val="00EE1252"/>
    <w:rsid w:val="00EE2E87"/>
    <w:rsid w:val="00EE38CF"/>
    <w:rsid w:val="00EE47FF"/>
    <w:rsid w:val="00EE5ABA"/>
    <w:rsid w:val="00EE7911"/>
    <w:rsid w:val="00EF1B07"/>
    <w:rsid w:val="00EF2384"/>
    <w:rsid w:val="00EF2BB1"/>
    <w:rsid w:val="00EF4646"/>
    <w:rsid w:val="00F02CC4"/>
    <w:rsid w:val="00F03A77"/>
    <w:rsid w:val="00F15FA6"/>
    <w:rsid w:val="00F20C68"/>
    <w:rsid w:val="00F22E8B"/>
    <w:rsid w:val="00F24E6D"/>
    <w:rsid w:val="00F25F07"/>
    <w:rsid w:val="00F26381"/>
    <w:rsid w:val="00F26427"/>
    <w:rsid w:val="00F278DE"/>
    <w:rsid w:val="00F30DC4"/>
    <w:rsid w:val="00F324E0"/>
    <w:rsid w:val="00F37229"/>
    <w:rsid w:val="00F421EF"/>
    <w:rsid w:val="00F43FF3"/>
    <w:rsid w:val="00F5108E"/>
    <w:rsid w:val="00F5124B"/>
    <w:rsid w:val="00F5130C"/>
    <w:rsid w:val="00F52976"/>
    <w:rsid w:val="00F54BF2"/>
    <w:rsid w:val="00F5681A"/>
    <w:rsid w:val="00F62FA4"/>
    <w:rsid w:val="00F63348"/>
    <w:rsid w:val="00F6343A"/>
    <w:rsid w:val="00F71040"/>
    <w:rsid w:val="00F71630"/>
    <w:rsid w:val="00F71A6A"/>
    <w:rsid w:val="00F73D18"/>
    <w:rsid w:val="00F94742"/>
    <w:rsid w:val="00F9519B"/>
    <w:rsid w:val="00F962E5"/>
    <w:rsid w:val="00FA7771"/>
    <w:rsid w:val="00FB07AF"/>
    <w:rsid w:val="00FB14C8"/>
    <w:rsid w:val="00FC0E3A"/>
    <w:rsid w:val="00FC18C9"/>
    <w:rsid w:val="00FC1C1F"/>
    <w:rsid w:val="00FC5266"/>
    <w:rsid w:val="00FD3E2F"/>
    <w:rsid w:val="00FE6E31"/>
    <w:rsid w:val="00FF75A4"/>
    <w:rsid w:val="00FF79C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ar-SA"/>
      </w:rPr>
    </w:rPrDefault>
    <w:pPrDefault/>
  </w:docDefaults>
  <w:latentStyles w:defLockedState="0" w:defUIPriority="99" w:defSemiHidden="0" w:defUnhideWhenUsed="0" w:defQFormat="0" w:count="267">
    <w:lsdException w:name="heading 5" w:qFormat="1"/>
    <w:lsdException w:name="heading 7" w:qFormat="1"/>
    <w:lsdException w:name="heading 8" w:qFormat="1"/>
    <w:lsdException w:name="heading 9" w:qFormat="1"/>
    <w:lsdException w:name="caption" w:semiHidden="1" w:qFormat="1"/>
    <w:lsdException w:name="Title" w:qFormat="1"/>
    <w:lsdException w:name="Subtitle" w:qFormat="1"/>
    <w:lsdException w:name="Strong" w:qFormat="1"/>
    <w:lsdException w:name="Emphasis" w:qFormat="1"/>
    <w:lsdException w:name="HTML Top of Form" w:uiPriority="0"/>
    <w:lsdException w:name="HTML Bottom of Form" w:uiPriority="0"/>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uiPriority w:val="99"/>
    <w:semiHidden/>
    <w:rsid w:val="00C956DF"/>
    <w:pPr>
      <w:jc w:val="both"/>
    </w:pPr>
    <w:rPr>
      <w:rFonts w:eastAsiaTheme="minorEastAsia"/>
      <w:sz w:val="24"/>
      <w:lang w:val="en-US" w:eastAsia="en-US"/>
    </w:rPr>
  </w:style>
  <w:style w:type="paragraph" w:styleId="Heading1">
    <w:name w:val="heading 1"/>
    <w:basedOn w:val="Normal"/>
    <w:next w:val="Normal"/>
    <w:link w:val="Heading1Char"/>
    <w:uiPriority w:val="99"/>
    <w:semiHidden/>
    <w:rsid w:val="004214B5"/>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4214B5"/>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4214B5"/>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4214B5"/>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4214B5"/>
    <w:pPr>
      <w:spacing w:before="200"/>
      <w:outlineLvl w:val="4"/>
    </w:pPr>
    <w:rPr>
      <w:rFonts w:asciiTheme="majorHAnsi" w:eastAsiaTheme="majorEastAsia" w:hAnsiTheme="majorHAnsi" w:cstheme="majorBidi"/>
      <w:b/>
      <w:bCs/>
      <w:color w:val="808080"/>
      <w:sz w:val="22"/>
      <w:lang w:val="fr-FR" w:eastAsia="fr-FR"/>
    </w:rPr>
  </w:style>
  <w:style w:type="paragraph" w:styleId="Heading6">
    <w:name w:val="heading 6"/>
    <w:basedOn w:val="Normal"/>
    <w:next w:val="Normal"/>
    <w:link w:val="Heading6Char"/>
    <w:uiPriority w:val="99"/>
    <w:semiHidden/>
    <w:rsid w:val="004214B5"/>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4214B5"/>
    <w:pPr>
      <w:outlineLvl w:val="6"/>
    </w:pPr>
    <w:rPr>
      <w:rFonts w:asciiTheme="majorHAnsi" w:eastAsiaTheme="majorEastAsia" w:hAnsiTheme="majorHAnsi" w:cstheme="majorBidi"/>
      <w:i/>
      <w:iCs/>
      <w:sz w:val="22"/>
      <w:lang w:val="fr-FR" w:eastAsia="fr-FR" w:bidi="en-US"/>
    </w:rPr>
  </w:style>
  <w:style w:type="paragraph" w:styleId="Heading8">
    <w:name w:val="heading 8"/>
    <w:basedOn w:val="Normal"/>
    <w:next w:val="Normal"/>
    <w:link w:val="Heading8Char"/>
    <w:uiPriority w:val="99"/>
    <w:semiHidden/>
    <w:qFormat/>
    <w:rsid w:val="004214B5"/>
    <w:pPr>
      <w:outlineLvl w:val="7"/>
    </w:pPr>
    <w:rPr>
      <w:rFonts w:asciiTheme="majorHAnsi" w:eastAsiaTheme="majorEastAsia" w:hAnsiTheme="majorHAnsi" w:cstheme="majorBidi"/>
      <w:sz w:val="20"/>
      <w:szCs w:val="20"/>
      <w:lang w:val="fr-FR" w:eastAsia="fr-FR" w:bidi="en-US"/>
    </w:rPr>
  </w:style>
  <w:style w:type="paragraph" w:styleId="Heading9">
    <w:name w:val="heading 9"/>
    <w:basedOn w:val="Normal"/>
    <w:next w:val="Normal"/>
    <w:link w:val="Heading9Char"/>
    <w:uiPriority w:val="99"/>
    <w:semiHidden/>
    <w:qFormat/>
    <w:rsid w:val="004214B5"/>
    <w:pPr>
      <w:outlineLvl w:val="8"/>
    </w:pPr>
    <w:rPr>
      <w:rFonts w:asciiTheme="majorHAnsi" w:eastAsiaTheme="majorEastAsia" w:hAnsiTheme="majorHAnsi" w:cstheme="majorBidi"/>
      <w:i/>
      <w:iCs/>
      <w:spacing w:val="5"/>
      <w:sz w:val="20"/>
      <w:szCs w:val="20"/>
      <w:lang w:val="fr-FR" w:eastAsia="fr-FR"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HRHeading1">
    <w:name w:val="ECHR_Heading_1"/>
    <w:aliases w:val="Ju_H_I_Roman"/>
    <w:basedOn w:val="Heading1"/>
    <w:next w:val="ECHRPara"/>
    <w:uiPriority w:val="19"/>
    <w:qFormat/>
    <w:rsid w:val="004214B5"/>
    <w:pPr>
      <w:keepNext/>
      <w:keepLines/>
      <w:tabs>
        <w:tab w:val="left" w:pos="357"/>
      </w:tabs>
      <w:spacing w:before="360" w:after="240"/>
      <w:ind w:left="357" w:hanging="357"/>
      <w:contextualSpacing w:val="0"/>
    </w:pPr>
    <w:rPr>
      <w:b w:val="0"/>
      <w:color w:val="auto"/>
      <w:sz w:val="24"/>
      <w:lang w:val="fr-FR" w:eastAsia="fr-FR"/>
    </w:rPr>
  </w:style>
  <w:style w:type="paragraph" w:customStyle="1" w:styleId="ECHRTitle1">
    <w:name w:val="ECHR_Title_1"/>
    <w:aliases w:val="Ju_H_Head"/>
    <w:basedOn w:val="Normal"/>
    <w:next w:val="ECHRPara"/>
    <w:uiPriority w:val="18"/>
    <w:qFormat/>
    <w:rsid w:val="004214B5"/>
    <w:pPr>
      <w:keepNext/>
      <w:keepLines/>
      <w:spacing w:before="720" w:after="240"/>
      <w:outlineLvl w:val="0"/>
    </w:pPr>
    <w:rPr>
      <w:rFonts w:asciiTheme="majorHAnsi" w:hAnsiTheme="majorHAnsi"/>
      <w:sz w:val="28"/>
      <w:lang w:val="fr-FR" w:eastAsia="fr-FR"/>
    </w:rPr>
  </w:style>
  <w:style w:type="paragraph" w:customStyle="1" w:styleId="ECHRPara">
    <w:name w:val="ECHR_Para"/>
    <w:aliases w:val="Ju_Para"/>
    <w:basedOn w:val="Normal"/>
    <w:link w:val="JuParaChar"/>
    <w:uiPriority w:val="12"/>
    <w:qFormat/>
    <w:rsid w:val="00C956DF"/>
    <w:pPr>
      <w:ind w:firstLine="284"/>
    </w:pPr>
  </w:style>
  <w:style w:type="character" w:customStyle="1" w:styleId="JuParaChar">
    <w:name w:val="Ju_Para Char"/>
    <w:link w:val="ECHRPara"/>
    <w:uiPriority w:val="12"/>
    <w:rsid w:val="00B921A8"/>
    <w:rPr>
      <w:rFonts w:eastAsiaTheme="minorEastAsia"/>
      <w:sz w:val="24"/>
      <w:lang w:val="en-US" w:eastAsia="en-US"/>
    </w:rPr>
  </w:style>
  <w:style w:type="paragraph" w:styleId="Footer">
    <w:name w:val="footer"/>
    <w:basedOn w:val="Normal"/>
    <w:link w:val="FooterChar"/>
    <w:uiPriority w:val="99"/>
    <w:semiHidden/>
    <w:rsid w:val="004214B5"/>
    <w:pPr>
      <w:tabs>
        <w:tab w:val="center" w:pos="4536"/>
        <w:tab w:val="right" w:pos="9696"/>
      </w:tabs>
      <w:ind w:left="-680" w:right="-680"/>
    </w:pPr>
    <w:rPr>
      <w:rFonts w:eastAsiaTheme="minorHAnsi"/>
    </w:rPr>
  </w:style>
  <w:style w:type="paragraph" w:customStyle="1" w:styleId="ECHRDecisionBody">
    <w:name w:val="ECHR_Decision_Body"/>
    <w:aliases w:val="Ju_Judges"/>
    <w:basedOn w:val="Normal"/>
    <w:link w:val="JuJudgesChar"/>
    <w:uiPriority w:val="11"/>
    <w:qFormat/>
    <w:rsid w:val="004214B5"/>
    <w:pPr>
      <w:tabs>
        <w:tab w:val="left" w:pos="567"/>
        <w:tab w:val="left" w:pos="1134"/>
      </w:tabs>
      <w:jc w:val="left"/>
    </w:pPr>
    <w:rPr>
      <w:lang w:val="fr-FR" w:eastAsia="fr-FR"/>
    </w:rPr>
  </w:style>
  <w:style w:type="character" w:customStyle="1" w:styleId="JuJudgesChar">
    <w:name w:val="Ju_Judges Char"/>
    <w:link w:val="ECHRDecisionBody"/>
    <w:uiPriority w:val="11"/>
    <w:locked/>
    <w:rsid w:val="00D15473"/>
    <w:rPr>
      <w:rFonts w:eastAsiaTheme="minorEastAsia"/>
      <w:sz w:val="24"/>
    </w:rPr>
  </w:style>
  <w:style w:type="paragraph" w:customStyle="1" w:styleId="ECHRHeading2">
    <w:name w:val="ECHR_Heading_2"/>
    <w:aliases w:val="Ju_H_A"/>
    <w:basedOn w:val="Heading2"/>
    <w:next w:val="ECHRPara"/>
    <w:uiPriority w:val="20"/>
    <w:qFormat/>
    <w:rsid w:val="004214B5"/>
    <w:pPr>
      <w:keepNext/>
      <w:keepLines/>
      <w:tabs>
        <w:tab w:val="left" w:pos="584"/>
      </w:tabs>
      <w:spacing w:before="360" w:after="240"/>
      <w:ind w:left="584" w:hanging="352"/>
    </w:pPr>
    <w:rPr>
      <w:color w:val="auto"/>
      <w:sz w:val="24"/>
      <w:lang w:val="fr-FR" w:eastAsia="fr-FR"/>
    </w:rPr>
  </w:style>
  <w:style w:type="paragraph" w:customStyle="1" w:styleId="ECHRParaQuote">
    <w:name w:val="ECHR_Para_Quote"/>
    <w:aliases w:val="Ju_Quot"/>
    <w:basedOn w:val="Normal"/>
    <w:qFormat/>
    <w:rsid w:val="004214B5"/>
    <w:pPr>
      <w:spacing w:before="120" w:after="120"/>
      <w:ind w:left="425" w:firstLine="142"/>
    </w:pPr>
    <w:rPr>
      <w:sz w:val="20"/>
      <w:lang w:val="fr-FR" w:eastAsia="fr-FR"/>
    </w:rPr>
  </w:style>
  <w:style w:type="paragraph" w:customStyle="1" w:styleId="JuSigned">
    <w:name w:val="Ju_Signed"/>
    <w:basedOn w:val="Normal"/>
    <w:next w:val="JuParaLast"/>
    <w:link w:val="JuSignedChar"/>
    <w:uiPriority w:val="32"/>
    <w:qFormat/>
    <w:rsid w:val="004214B5"/>
    <w:pPr>
      <w:tabs>
        <w:tab w:val="center" w:pos="851"/>
        <w:tab w:val="center" w:pos="6407"/>
      </w:tabs>
      <w:spacing w:before="720"/>
      <w:jc w:val="left"/>
    </w:pPr>
    <w:rPr>
      <w:lang w:val="fr-FR" w:eastAsia="fr-FR"/>
    </w:rPr>
  </w:style>
  <w:style w:type="paragraph" w:customStyle="1" w:styleId="JuParaLast">
    <w:name w:val="Ju_Para_Last"/>
    <w:basedOn w:val="Normal"/>
    <w:next w:val="ECHRPara"/>
    <w:uiPriority w:val="30"/>
    <w:qFormat/>
    <w:rsid w:val="004214B5"/>
    <w:pPr>
      <w:keepNext/>
      <w:keepLines/>
      <w:spacing w:before="240"/>
      <w:ind w:firstLine="284"/>
    </w:pPr>
    <w:rPr>
      <w:lang w:val="fr-FR" w:eastAsia="fr-FR"/>
    </w:rPr>
  </w:style>
  <w:style w:type="character" w:customStyle="1" w:styleId="JuSignedChar">
    <w:name w:val="Ju_Signed Char"/>
    <w:link w:val="JuSigned"/>
    <w:uiPriority w:val="32"/>
    <w:rsid w:val="000726F6"/>
    <w:rPr>
      <w:rFonts w:eastAsiaTheme="minorEastAsia"/>
      <w:sz w:val="24"/>
    </w:rPr>
  </w:style>
  <w:style w:type="paragraph" w:customStyle="1" w:styleId="JuCase">
    <w:name w:val="Ju_Case"/>
    <w:basedOn w:val="Normal"/>
    <w:next w:val="ECHRPara"/>
    <w:link w:val="JuCaseChar"/>
    <w:uiPriority w:val="10"/>
    <w:rsid w:val="004214B5"/>
    <w:pPr>
      <w:ind w:firstLine="284"/>
    </w:pPr>
    <w:rPr>
      <w:b/>
    </w:rPr>
  </w:style>
  <w:style w:type="character" w:customStyle="1" w:styleId="JuCaseChar">
    <w:name w:val="Ju_Case Char"/>
    <w:link w:val="JuCase"/>
    <w:uiPriority w:val="10"/>
    <w:rsid w:val="00B921A8"/>
    <w:rPr>
      <w:rFonts w:eastAsiaTheme="minorEastAsia"/>
      <w:b/>
      <w:sz w:val="24"/>
      <w:lang w:val="en-US" w:eastAsia="en-US"/>
    </w:rPr>
  </w:style>
  <w:style w:type="paragraph" w:customStyle="1" w:styleId="JuList">
    <w:name w:val="Ju_List"/>
    <w:basedOn w:val="Normal"/>
    <w:link w:val="JuListChar"/>
    <w:uiPriority w:val="28"/>
    <w:qFormat/>
    <w:rsid w:val="004214B5"/>
    <w:pPr>
      <w:ind w:left="340" w:hanging="340"/>
    </w:pPr>
    <w:rPr>
      <w:lang w:val="fr-FR" w:eastAsia="fr-FR"/>
    </w:rPr>
  </w:style>
  <w:style w:type="character" w:customStyle="1" w:styleId="JuListChar">
    <w:name w:val="Ju_List Char"/>
    <w:link w:val="JuList"/>
    <w:uiPriority w:val="28"/>
    <w:rsid w:val="00930CD7"/>
    <w:rPr>
      <w:rFonts w:eastAsiaTheme="minorEastAsia"/>
      <w:sz w:val="24"/>
    </w:rPr>
  </w:style>
  <w:style w:type="paragraph" w:customStyle="1" w:styleId="JuCourt">
    <w:name w:val="Ju_Court"/>
    <w:basedOn w:val="Normal"/>
    <w:next w:val="Normal"/>
    <w:uiPriority w:val="16"/>
    <w:qFormat/>
    <w:rsid w:val="004214B5"/>
    <w:pPr>
      <w:tabs>
        <w:tab w:val="left" w:pos="907"/>
        <w:tab w:val="left" w:pos="1701"/>
        <w:tab w:val="right" w:pos="7371"/>
      </w:tabs>
      <w:spacing w:before="240"/>
      <w:ind w:left="397" w:hanging="397"/>
      <w:jc w:val="left"/>
    </w:pPr>
    <w:rPr>
      <w:lang w:val="fr-FR" w:eastAsia="fr-FR" w:bidi="en-US"/>
    </w:rPr>
  </w:style>
  <w:style w:type="paragraph" w:styleId="FootnoteText">
    <w:name w:val="footnote text"/>
    <w:basedOn w:val="Normal"/>
    <w:link w:val="FootnoteTextChar"/>
    <w:uiPriority w:val="99"/>
    <w:semiHidden/>
    <w:rsid w:val="004214B5"/>
    <w:rPr>
      <w:sz w:val="20"/>
      <w:szCs w:val="20"/>
    </w:rPr>
  </w:style>
  <w:style w:type="character" w:styleId="FootnoteReference">
    <w:name w:val="footnote reference"/>
    <w:basedOn w:val="DefaultParagraphFont"/>
    <w:uiPriority w:val="99"/>
    <w:semiHidden/>
    <w:rsid w:val="004214B5"/>
    <w:rPr>
      <w:vertAlign w:val="superscript"/>
    </w:rPr>
  </w:style>
  <w:style w:type="paragraph" w:styleId="Header">
    <w:name w:val="header"/>
    <w:basedOn w:val="Normal"/>
    <w:link w:val="HeaderChar"/>
    <w:uiPriority w:val="99"/>
    <w:semiHidden/>
    <w:rsid w:val="004214B5"/>
    <w:pPr>
      <w:tabs>
        <w:tab w:val="center" w:pos="4536"/>
        <w:tab w:val="right" w:pos="9072"/>
      </w:tabs>
    </w:pPr>
    <w:rPr>
      <w:rFonts w:eastAsiaTheme="minorHAnsi"/>
    </w:rPr>
  </w:style>
  <w:style w:type="character" w:styleId="PageNumber">
    <w:name w:val="page number"/>
    <w:uiPriority w:val="99"/>
    <w:semiHidden/>
    <w:rsid w:val="00D1288A"/>
    <w:rPr>
      <w:sz w:val="18"/>
    </w:rPr>
  </w:style>
  <w:style w:type="paragraph" w:customStyle="1" w:styleId="JuLista">
    <w:name w:val="Ju_List_a"/>
    <w:basedOn w:val="JuList"/>
    <w:uiPriority w:val="28"/>
    <w:qFormat/>
    <w:rsid w:val="004214B5"/>
    <w:pPr>
      <w:ind w:left="346" w:firstLine="0"/>
    </w:pPr>
  </w:style>
  <w:style w:type="paragraph" w:customStyle="1" w:styleId="JuListi">
    <w:name w:val="Ju_List_i"/>
    <w:basedOn w:val="Normal"/>
    <w:next w:val="JuLista"/>
    <w:uiPriority w:val="28"/>
    <w:qFormat/>
    <w:rsid w:val="004214B5"/>
    <w:pPr>
      <w:ind w:left="794"/>
    </w:pPr>
    <w:rPr>
      <w:lang w:val="fr-FR" w:eastAsia="fr-FR"/>
    </w:rPr>
  </w:style>
  <w:style w:type="character" w:styleId="CommentReference">
    <w:name w:val="annotation reference"/>
    <w:uiPriority w:val="99"/>
    <w:semiHidden/>
    <w:rPr>
      <w:sz w:val="16"/>
    </w:rPr>
  </w:style>
  <w:style w:type="paragraph" w:styleId="CommentText">
    <w:name w:val="annotation text"/>
    <w:basedOn w:val="Normal"/>
    <w:uiPriority w:val="99"/>
    <w:semiHidden/>
    <w:rPr>
      <w:sz w:val="20"/>
    </w:rPr>
  </w:style>
  <w:style w:type="paragraph" w:styleId="BalloonText">
    <w:name w:val="Balloon Text"/>
    <w:basedOn w:val="Normal"/>
    <w:link w:val="BalloonTextChar"/>
    <w:uiPriority w:val="99"/>
    <w:semiHidden/>
    <w:rsid w:val="004214B5"/>
    <w:rPr>
      <w:rFonts w:ascii="Tahoma" w:hAnsi="Tahoma" w:cs="Tahoma"/>
      <w:sz w:val="16"/>
      <w:szCs w:val="16"/>
    </w:rPr>
  </w:style>
  <w:style w:type="paragraph" w:styleId="CommentSubject">
    <w:name w:val="annotation subject"/>
    <w:basedOn w:val="CommentText"/>
    <w:next w:val="CommentText"/>
    <w:uiPriority w:val="99"/>
    <w:semiHidden/>
    <w:rsid w:val="00D353F4"/>
    <w:rPr>
      <w:b/>
      <w:bCs/>
    </w:rPr>
  </w:style>
  <w:style w:type="character" w:styleId="EndnoteReference">
    <w:name w:val="endnote reference"/>
    <w:uiPriority w:val="99"/>
    <w:semiHidden/>
    <w:rsid w:val="00D1288A"/>
    <w:rPr>
      <w:vertAlign w:val="superscript"/>
    </w:rPr>
  </w:style>
  <w:style w:type="paragraph" w:styleId="EndnoteText">
    <w:name w:val="endnote text"/>
    <w:basedOn w:val="Normal"/>
    <w:uiPriority w:val="99"/>
    <w:semiHidden/>
    <w:rsid w:val="00D1288A"/>
    <w:rPr>
      <w:sz w:val="20"/>
    </w:rPr>
  </w:style>
  <w:style w:type="character" w:styleId="FollowedHyperlink">
    <w:name w:val="FollowedHyperlink"/>
    <w:uiPriority w:val="99"/>
    <w:semiHidden/>
    <w:rsid w:val="00D1288A"/>
    <w:rPr>
      <w:color w:val="800080"/>
      <w:u w:val="single"/>
    </w:rPr>
  </w:style>
  <w:style w:type="character" w:styleId="Hyperlink">
    <w:name w:val="Hyperlink"/>
    <w:basedOn w:val="DefaultParagraphFont"/>
    <w:uiPriority w:val="99"/>
    <w:semiHidden/>
    <w:rsid w:val="004214B5"/>
    <w:rPr>
      <w:color w:val="0072BC" w:themeColor="hyperlink"/>
      <w:u w:val="single"/>
    </w:rPr>
  </w:style>
  <w:style w:type="character" w:styleId="Strong">
    <w:name w:val="Strong"/>
    <w:uiPriority w:val="99"/>
    <w:semiHidden/>
    <w:qFormat/>
    <w:rsid w:val="004214B5"/>
    <w:rPr>
      <w:b/>
      <w:bCs/>
    </w:rPr>
  </w:style>
  <w:style w:type="paragraph" w:styleId="DocumentMap">
    <w:name w:val="Document Map"/>
    <w:basedOn w:val="Normal"/>
    <w:uiPriority w:val="99"/>
    <w:semiHidden/>
    <w:rsid w:val="008824B9"/>
    <w:pPr>
      <w:shd w:val="clear" w:color="auto" w:fill="000080"/>
    </w:pPr>
    <w:rPr>
      <w:rFonts w:ascii="Tahoma" w:hAnsi="Tahoma" w:cs="Tahoma"/>
      <w:sz w:val="20"/>
    </w:rPr>
  </w:style>
  <w:style w:type="character" w:customStyle="1" w:styleId="JuNames">
    <w:name w:val="Ju_Names"/>
    <w:rsid w:val="00D1288A"/>
    <w:rPr>
      <w:smallCaps/>
    </w:rPr>
  </w:style>
  <w:style w:type="paragraph" w:styleId="ListBullet">
    <w:name w:val="List Bullet"/>
    <w:basedOn w:val="Normal"/>
    <w:uiPriority w:val="99"/>
    <w:semiHidden/>
    <w:rsid w:val="008824B9"/>
    <w:pPr>
      <w:numPr>
        <w:numId w:val="1"/>
      </w:numPr>
    </w:pPr>
  </w:style>
  <w:style w:type="character" w:customStyle="1" w:styleId="JuITMark">
    <w:name w:val="Ju_ITMark"/>
    <w:basedOn w:val="DefaultParagraphFont"/>
    <w:uiPriority w:val="38"/>
    <w:qFormat/>
    <w:rsid w:val="004214B5"/>
    <w:rPr>
      <w:vanish/>
      <w:color w:val="339966"/>
      <w:sz w:val="14"/>
    </w:rPr>
  </w:style>
  <w:style w:type="character" w:customStyle="1" w:styleId="Heading1Char">
    <w:name w:val="Heading 1 Char"/>
    <w:basedOn w:val="DefaultParagraphFont"/>
    <w:link w:val="Heading1"/>
    <w:uiPriority w:val="99"/>
    <w:semiHidden/>
    <w:rsid w:val="004214B5"/>
    <w:rPr>
      <w:rFonts w:asciiTheme="majorHAnsi" w:eastAsiaTheme="majorEastAsia" w:hAnsiTheme="majorHAnsi" w:cstheme="majorBidi"/>
      <w:b/>
      <w:bCs/>
      <w:color w:val="333333"/>
      <w:sz w:val="28"/>
      <w:szCs w:val="28"/>
      <w:lang w:val="en-US" w:eastAsia="en-US"/>
    </w:rPr>
  </w:style>
  <w:style w:type="character" w:customStyle="1" w:styleId="Heading2Char">
    <w:name w:val="Heading 2 Char"/>
    <w:basedOn w:val="DefaultParagraphFont"/>
    <w:link w:val="Heading2"/>
    <w:uiPriority w:val="99"/>
    <w:semiHidden/>
    <w:rsid w:val="004214B5"/>
    <w:rPr>
      <w:rFonts w:asciiTheme="majorHAnsi" w:eastAsiaTheme="majorEastAsia" w:hAnsiTheme="majorHAnsi" w:cstheme="majorBidi"/>
      <w:b/>
      <w:bCs/>
      <w:color w:val="4D4D4D"/>
      <w:sz w:val="26"/>
      <w:szCs w:val="26"/>
      <w:lang w:val="en-US" w:eastAsia="en-US"/>
    </w:rPr>
  </w:style>
  <w:style w:type="character" w:customStyle="1" w:styleId="Heading3Char">
    <w:name w:val="Heading 3 Char"/>
    <w:basedOn w:val="DefaultParagraphFont"/>
    <w:link w:val="Heading3"/>
    <w:uiPriority w:val="99"/>
    <w:semiHidden/>
    <w:rsid w:val="004214B5"/>
    <w:rPr>
      <w:rFonts w:asciiTheme="majorHAnsi" w:eastAsiaTheme="majorEastAsia" w:hAnsiTheme="majorHAnsi" w:cstheme="majorBidi"/>
      <w:b/>
      <w:bCs/>
      <w:color w:val="5F5F5F"/>
      <w:sz w:val="24"/>
      <w:lang w:val="en-US" w:eastAsia="en-US"/>
    </w:rPr>
  </w:style>
  <w:style w:type="character" w:customStyle="1" w:styleId="Heading4Char">
    <w:name w:val="Heading 4 Char"/>
    <w:basedOn w:val="DefaultParagraphFont"/>
    <w:link w:val="Heading4"/>
    <w:uiPriority w:val="99"/>
    <w:semiHidden/>
    <w:rsid w:val="004214B5"/>
    <w:rPr>
      <w:rFonts w:asciiTheme="majorHAnsi" w:eastAsiaTheme="majorEastAsia" w:hAnsiTheme="majorHAnsi" w:cstheme="majorBidi"/>
      <w:b/>
      <w:bCs/>
      <w:i/>
      <w:iCs/>
      <w:color w:val="777777"/>
      <w:sz w:val="24"/>
      <w:lang w:val="en-US" w:eastAsia="en-US"/>
    </w:rPr>
  </w:style>
  <w:style w:type="character" w:customStyle="1" w:styleId="Heading6Char">
    <w:name w:val="Heading 6 Char"/>
    <w:basedOn w:val="DefaultParagraphFont"/>
    <w:link w:val="Heading6"/>
    <w:uiPriority w:val="99"/>
    <w:semiHidden/>
    <w:rsid w:val="004214B5"/>
    <w:rPr>
      <w:rFonts w:asciiTheme="majorHAnsi" w:eastAsiaTheme="majorEastAsia" w:hAnsiTheme="majorHAnsi" w:cstheme="majorBidi"/>
      <w:b/>
      <w:bCs/>
      <w:i/>
      <w:iCs/>
      <w:color w:val="7F7F7F" w:themeColor="text1" w:themeTint="80"/>
      <w:sz w:val="24"/>
      <w:lang w:val="en-US" w:eastAsia="en-US" w:bidi="en-US"/>
    </w:rPr>
  </w:style>
  <w:style w:type="character" w:customStyle="1" w:styleId="BalloonTextChar">
    <w:name w:val="Balloon Text Char"/>
    <w:basedOn w:val="DefaultParagraphFont"/>
    <w:link w:val="BalloonText"/>
    <w:uiPriority w:val="99"/>
    <w:semiHidden/>
    <w:rsid w:val="004214B5"/>
    <w:rPr>
      <w:rFonts w:ascii="Tahoma" w:eastAsiaTheme="minorEastAsia" w:hAnsi="Tahoma" w:cs="Tahoma"/>
      <w:sz w:val="16"/>
      <w:szCs w:val="16"/>
      <w:lang w:val="en-US" w:eastAsia="en-US"/>
    </w:rPr>
  </w:style>
  <w:style w:type="paragraph" w:customStyle="1" w:styleId="ECHRFooter">
    <w:name w:val="ECHR_Footer"/>
    <w:aliases w:val="Footer_ECHR"/>
    <w:basedOn w:val="Footer"/>
    <w:uiPriority w:val="57"/>
    <w:semiHidden/>
    <w:rsid w:val="004214B5"/>
    <w:pPr>
      <w:jc w:val="left"/>
    </w:pPr>
    <w:rPr>
      <w:sz w:val="8"/>
    </w:rPr>
  </w:style>
  <w:style w:type="paragraph" w:customStyle="1" w:styleId="ECHRFooterLine">
    <w:name w:val="ECHR_Footer_Line"/>
    <w:aliases w:val="Footer_Line"/>
    <w:basedOn w:val="Normal"/>
    <w:next w:val="ECHRFooter"/>
    <w:uiPriority w:val="57"/>
    <w:semiHidden/>
    <w:rsid w:val="004214B5"/>
    <w:pPr>
      <w:pBdr>
        <w:top w:val="single" w:sz="6" w:space="1" w:color="5F5F5F"/>
      </w:pBdr>
      <w:tabs>
        <w:tab w:val="center" w:pos="4536"/>
        <w:tab w:val="right" w:pos="9696"/>
      </w:tabs>
      <w:ind w:left="-680" w:right="-680"/>
      <w:jc w:val="left"/>
    </w:pPr>
    <w:rPr>
      <w:color w:val="5F5F5F"/>
    </w:rPr>
  </w:style>
  <w:style w:type="character" w:customStyle="1" w:styleId="HeaderChar">
    <w:name w:val="Header Char"/>
    <w:basedOn w:val="DefaultParagraphFont"/>
    <w:link w:val="Header"/>
    <w:uiPriority w:val="57"/>
    <w:semiHidden/>
    <w:rsid w:val="004214B5"/>
    <w:rPr>
      <w:sz w:val="24"/>
      <w:lang w:val="en-US" w:eastAsia="en-US"/>
    </w:rPr>
  </w:style>
  <w:style w:type="paragraph" w:customStyle="1" w:styleId="ECHRHeader">
    <w:name w:val="ECHR_Header"/>
    <w:aliases w:val="Ju_Header"/>
    <w:basedOn w:val="Header"/>
    <w:uiPriority w:val="4"/>
    <w:qFormat/>
    <w:rsid w:val="004214B5"/>
    <w:pPr>
      <w:tabs>
        <w:tab w:val="clear" w:pos="4536"/>
        <w:tab w:val="clear" w:pos="9072"/>
        <w:tab w:val="center" w:pos="3686"/>
        <w:tab w:val="right" w:pos="7371"/>
      </w:tabs>
      <w:jc w:val="left"/>
    </w:pPr>
    <w:rPr>
      <w:sz w:val="18"/>
      <w:lang w:val="fr-FR" w:eastAsia="fr-FR"/>
    </w:rPr>
  </w:style>
  <w:style w:type="character" w:customStyle="1" w:styleId="FooterChar">
    <w:name w:val="Footer Char"/>
    <w:basedOn w:val="DefaultParagraphFont"/>
    <w:link w:val="Footer"/>
    <w:uiPriority w:val="57"/>
    <w:semiHidden/>
    <w:rsid w:val="004214B5"/>
    <w:rPr>
      <w:sz w:val="24"/>
      <w:lang w:val="en-US" w:eastAsia="en-US"/>
    </w:rPr>
  </w:style>
  <w:style w:type="character" w:customStyle="1" w:styleId="FootnoteTextChar">
    <w:name w:val="Footnote Text Char"/>
    <w:basedOn w:val="DefaultParagraphFont"/>
    <w:link w:val="FootnoteText"/>
    <w:uiPriority w:val="99"/>
    <w:semiHidden/>
    <w:rsid w:val="004214B5"/>
    <w:rPr>
      <w:rFonts w:eastAsiaTheme="minorEastAsia"/>
      <w:sz w:val="20"/>
      <w:szCs w:val="20"/>
      <w:lang w:val="en-US" w:eastAsia="en-US"/>
    </w:rPr>
  </w:style>
  <w:style w:type="paragraph" w:customStyle="1" w:styleId="JuAppQuestion">
    <w:name w:val="Ju_App_Question"/>
    <w:basedOn w:val="Normal"/>
    <w:uiPriority w:val="5"/>
    <w:semiHidden/>
    <w:rsid w:val="004214B5"/>
    <w:pPr>
      <w:numPr>
        <w:numId w:val="14"/>
      </w:numPr>
      <w:jc w:val="left"/>
    </w:pPr>
    <w:rPr>
      <w:b/>
    </w:rPr>
  </w:style>
  <w:style w:type="paragraph" w:customStyle="1" w:styleId="OpiPara">
    <w:name w:val="Opi_Para"/>
    <w:basedOn w:val="ECHRPara"/>
    <w:uiPriority w:val="46"/>
    <w:qFormat/>
    <w:rsid w:val="004214B5"/>
  </w:style>
  <w:style w:type="paragraph" w:customStyle="1" w:styleId="JuParaSub">
    <w:name w:val="Ju_Para_Sub"/>
    <w:basedOn w:val="ECHRPara"/>
    <w:uiPriority w:val="13"/>
    <w:qFormat/>
    <w:rsid w:val="004214B5"/>
    <w:pPr>
      <w:ind w:left="284"/>
    </w:pPr>
  </w:style>
  <w:style w:type="paragraph" w:customStyle="1" w:styleId="OpiParaSub">
    <w:name w:val="Opi_Para_Sub"/>
    <w:basedOn w:val="JuParaSub"/>
    <w:uiPriority w:val="47"/>
    <w:qFormat/>
    <w:rsid w:val="004214B5"/>
  </w:style>
  <w:style w:type="paragraph" w:customStyle="1" w:styleId="OpiQuot">
    <w:name w:val="Opi_Quot"/>
    <w:basedOn w:val="ECHRParaQuote"/>
    <w:uiPriority w:val="48"/>
    <w:qFormat/>
    <w:rsid w:val="004214B5"/>
  </w:style>
  <w:style w:type="paragraph" w:customStyle="1" w:styleId="OpiQuotSub">
    <w:name w:val="Opi_Quot_Sub"/>
    <w:basedOn w:val="JuQuotSub"/>
    <w:uiPriority w:val="49"/>
    <w:qFormat/>
    <w:rsid w:val="004214B5"/>
  </w:style>
  <w:style w:type="paragraph" w:customStyle="1" w:styleId="ECHRTitleCentre3">
    <w:name w:val="ECHR_Title_Centre_3"/>
    <w:aliases w:val="Ju_H_Article"/>
    <w:basedOn w:val="Normal"/>
    <w:next w:val="ECHRParaQuote"/>
    <w:uiPriority w:val="27"/>
    <w:qFormat/>
    <w:rsid w:val="004214B5"/>
    <w:pPr>
      <w:keepNext/>
      <w:keepLines/>
      <w:spacing w:before="240" w:after="120"/>
      <w:jc w:val="center"/>
      <w:outlineLvl w:val="3"/>
    </w:pPr>
    <w:rPr>
      <w:rFonts w:asciiTheme="majorHAnsi" w:hAnsiTheme="majorHAnsi"/>
      <w:b/>
      <w:sz w:val="20"/>
      <w:lang w:val="fr-FR" w:eastAsia="fr-FR" w:bidi="en-US"/>
    </w:rPr>
  </w:style>
  <w:style w:type="paragraph" w:customStyle="1" w:styleId="ECHRTitleCentre2">
    <w:name w:val="ECHR_Title_Centre_2"/>
    <w:aliases w:val="Dec_H_Case"/>
    <w:basedOn w:val="Normal"/>
    <w:next w:val="ECHRPara"/>
    <w:uiPriority w:val="8"/>
    <w:semiHidden/>
    <w:rsid w:val="004214B5"/>
    <w:pPr>
      <w:spacing w:after="240"/>
      <w:jc w:val="center"/>
      <w:outlineLvl w:val="0"/>
    </w:pPr>
    <w:rPr>
      <w:rFonts w:asciiTheme="majorHAnsi" w:hAnsiTheme="majorHAnsi"/>
      <w:i/>
    </w:rPr>
  </w:style>
  <w:style w:type="paragraph" w:customStyle="1" w:styleId="JuTitle">
    <w:name w:val="Ju_Title"/>
    <w:basedOn w:val="Normal"/>
    <w:next w:val="ECHRPara"/>
    <w:uiPriority w:val="3"/>
    <w:semiHidden/>
    <w:rsid w:val="004214B5"/>
    <w:pPr>
      <w:spacing w:before="720" w:after="240"/>
      <w:jc w:val="center"/>
      <w:outlineLvl w:val="0"/>
    </w:pPr>
    <w:rPr>
      <w:rFonts w:asciiTheme="majorHAnsi" w:hAnsiTheme="majorHAnsi"/>
      <w:b/>
      <w:caps/>
    </w:rPr>
  </w:style>
  <w:style w:type="character" w:customStyle="1" w:styleId="Heading5Char">
    <w:name w:val="Heading 5 Char"/>
    <w:basedOn w:val="DefaultParagraphFont"/>
    <w:link w:val="Heading5"/>
    <w:uiPriority w:val="99"/>
    <w:semiHidden/>
    <w:rsid w:val="004214B5"/>
    <w:rPr>
      <w:rFonts w:asciiTheme="majorHAnsi" w:eastAsiaTheme="majorEastAsia" w:hAnsiTheme="majorHAnsi" w:cstheme="majorBidi"/>
      <w:b/>
      <w:bCs/>
      <w:color w:val="808080"/>
    </w:rPr>
  </w:style>
  <w:style w:type="character" w:customStyle="1" w:styleId="Heading7Char">
    <w:name w:val="Heading 7 Char"/>
    <w:basedOn w:val="DefaultParagraphFont"/>
    <w:link w:val="Heading7"/>
    <w:uiPriority w:val="99"/>
    <w:semiHidden/>
    <w:rsid w:val="004214B5"/>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4214B5"/>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4214B5"/>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99"/>
    <w:semiHidden/>
    <w:qFormat/>
    <w:rsid w:val="004214B5"/>
    <w:pPr>
      <w:pBdr>
        <w:bottom w:val="single" w:sz="4" w:space="1" w:color="auto"/>
      </w:pBdr>
      <w:contextualSpacing/>
    </w:pPr>
    <w:rPr>
      <w:rFonts w:asciiTheme="majorHAnsi" w:eastAsiaTheme="majorEastAsia" w:hAnsiTheme="majorHAnsi" w:cstheme="majorBidi"/>
      <w:spacing w:val="5"/>
      <w:sz w:val="52"/>
      <w:szCs w:val="52"/>
      <w:lang w:val="fr-FR" w:eastAsia="fr-FR" w:bidi="en-US"/>
    </w:rPr>
  </w:style>
  <w:style w:type="character" w:customStyle="1" w:styleId="TitleChar">
    <w:name w:val="Title Char"/>
    <w:basedOn w:val="DefaultParagraphFont"/>
    <w:link w:val="Title"/>
    <w:uiPriority w:val="99"/>
    <w:semiHidden/>
    <w:rsid w:val="004214B5"/>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99"/>
    <w:semiHidden/>
    <w:qFormat/>
    <w:rsid w:val="004214B5"/>
    <w:pPr>
      <w:spacing w:after="600"/>
    </w:pPr>
    <w:rPr>
      <w:rFonts w:asciiTheme="majorHAnsi" w:eastAsiaTheme="majorEastAsia" w:hAnsiTheme="majorHAnsi" w:cstheme="majorBidi"/>
      <w:i/>
      <w:iCs/>
      <w:spacing w:val="13"/>
      <w:szCs w:val="24"/>
      <w:lang w:val="fr-FR" w:eastAsia="fr-FR" w:bidi="en-US"/>
    </w:rPr>
  </w:style>
  <w:style w:type="character" w:customStyle="1" w:styleId="SubtitleChar">
    <w:name w:val="Subtitle Char"/>
    <w:basedOn w:val="DefaultParagraphFont"/>
    <w:link w:val="Subtitle"/>
    <w:uiPriority w:val="99"/>
    <w:semiHidden/>
    <w:rsid w:val="004214B5"/>
    <w:rPr>
      <w:rFonts w:asciiTheme="majorHAnsi" w:eastAsiaTheme="majorEastAsia" w:hAnsiTheme="majorHAnsi" w:cstheme="majorBidi"/>
      <w:i/>
      <w:iCs/>
      <w:spacing w:val="13"/>
      <w:sz w:val="24"/>
      <w:szCs w:val="24"/>
      <w:lang w:bidi="en-US"/>
    </w:rPr>
  </w:style>
  <w:style w:type="character" w:styleId="Emphasis">
    <w:name w:val="Emphasis"/>
    <w:uiPriority w:val="99"/>
    <w:semiHidden/>
    <w:qFormat/>
    <w:rsid w:val="004214B5"/>
    <w:rPr>
      <w:b/>
      <w:bCs/>
      <w:i/>
      <w:iCs/>
      <w:spacing w:val="10"/>
      <w:bdr w:val="none" w:sz="0" w:space="0" w:color="auto"/>
      <w:shd w:val="clear" w:color="auto" w:fill="auto"/>
    </w:rPr>
  </w:style>
  <w:style w:type="paragraph" w:styleId="NoSpacing">
    <w:name w:val="No Spacing"/>
    <w:basedOn w:val="Normal"/>
    <w:link w:val="NoSpacingChar"/>
    <w:uiPriority w:val="99"/>
    <w:semiHidden/>
    <w:qFormat/>
    <w:rsid w:val="004214B5"/>
    <w:rPr>
      <w:sz w:val="22"/>
      <w:lang w:val="fr-FR" w:eastAsia="fr-FR"/>
    </w:rPr>
  </w:style>
  <w:style w:type="character" w:customStyle="1" w:styleId="NoSpacingChar">
    <w:name w:val="No Spacing Char"/>
    <w:basedOn w:val="DefaultParagraphFont"/>
    <w:link w:val="NoSpacing"/>
    <w:semiHidden/>
    <w:rsid w:val="004214B5"/>
    <w:rPr>
      <w:rFonts w:eastAsiaTheme="minorEastAsia"/>
    </w:rPr>
  </w:style>
  <w:style w:type="paragraph" w:styleId="ListParagraph">
    <w:name w:val="List Paragraph"/>
    <w:basedOn w:val="Normal"/>
    <w:uiPriority w:val="99"/>
    <w:semiHidden/>
    <w:qFormat/>
    <w:rsid w:val="004214B5"/>
    <w:pPr>
      <w:ind w:left="720"/>
      <w:contextualSpacing/>
    </w:pPr>
    <w:rPr>
      <w:lang w:val="fr-FR" w:eastAsia="fr-FR"/>
    </w:rPr>
  </w:style>
  <w:style w:type="paragraph" w:styleId="Quote">
    <w:name w:val="Quote"/>
    <w:basedOn w:val="Normal"/>
    <w:next w:val="Normal"/>
    <w:link w:val="QuoteChar"/>
    <w:uiPriority w:val="99"/>
    <w:semiHidden/>
    <w:qFormat/>
    <w:rsid w:val="004214B5"/>
    <w:pPr>
      <w:spacing w:before="200"/>
      <w:ind w:left="360" w:right="360"/>
    </w:pPr>
    <w:rPr>
      <w:i/>
      <w:iCs/>
      <w:sz w:val="22"/>
      <w:lang w:val="fr-FR" w:eastAsia="fr-FR" w:bidi="en-US"/>
    </w:rPr>
  </w:style>
  <w:style w:type="character" w:customStyle="1" w:styleId="QuoteChar">
    <w:name w:val="Quote Char"/>
    <w:basedOn w:val="DefaultParagraphFont"/>
    <w:link w:val="Quote"/>
    <w:uiPriority w:val="99"/>
    <w:semiHidden/>
    <w:rsid w:val="004214B5"/>
    <w:rPr>
      <w:rFonts w:eastAsiaTheme="minorEastAsia"/>
      <w:i/>
      <w:iCs/>
      <w:lang w:bidi="en-US"/>
    </w:rPr>
  </w:style>
  <w:style w:type="paragraph" w:styleId="IntenseQuote">
    <w:name w:val="Intense Quote"/>
    <w:basedOn w:val="Normal"/>
    <w:next w:val="Normal"/>
    <w:link w:val="IntenseQuoteChar"/>
    <w:uiPriority w:val="99"/>
    <w:semiHidden/>
    <w:qFormat/>
    <w:rsid w:val="004214B5"/>
    <w:pPr>
      <w:pBdr>
        <w:bottom w:val="single" w:sz="4" w:space="1" w:color="auto"/>
      </w:pBdr>
      <w:spacing w:before="200" w:after="280"/>
      <w:ind w:left="1008" w:right="1152"/>
    </w:pPr>
    <w:rPr>
      <w:b/>
      <w:bCs/>
      <w:i/>
      <w:iCs/>
      <w:sz w:val="22"/>
      <w:lang w:val="fr-FR" w:eastAsia="fr-FR" w:bidi="en-US"/>
    </w:rPr>
  </w:style>
  <w:style w:type="character" w:customStyle="1" w:styleId="IntenseQuoteChar">
    <w:name w:val="Intense Quote Char"/>
    <w:basedOn w:val="DefaultParagraphFont"/>
    <w:link w:val="IntenseQuote"/>
    <w:uiPriority w:val="99"/>
    <w:semiHidden/>
    <w:rsid w:val="004214B5"/>
    <w:rPr>
      <w:rFonts w:eastAsiaTheme="minorEastAsia"/>
      <w:b/>
      <w:bCs/>
      <w:i/>
      <w:iCs/>
      <w:lang w:bidi="en-US"/>
    </w:rPr>
  </w:style>
  <w:style w:type="character" w:styleId="SubtleEmphasis">
    <w:name w:val="Subtle Emphasis"/>
    <w:uiPriority w:val="99"/>
    <w:semiHidden/>
    <w:qFormat/>
    <w:rsid w:val="004214B5"/>
    <w:rPr>
      <w:i/>
      <w:iCs/>
    </w:rPr>
  </w:style>
  <w:style w:type="character" w:styleId="IntenseEmphasis">
    <w:name w:val="Intense Emphasis"/>
    <w:uiPriority w:val="99"/>
    <w:semiHidden/>
    <w:qFormat/>
    <w:rsid w:val="004214B5"/>
    <w:rPr>
      <w:b/>
      <w:bCs/>
    </w:rPr>
  </w:style>
  <w:style w:type="character" w:styleId="SubtleReference">
    <w:name w:val="Subtle Reference"/>
    <w:uiPriority w:val="99"/>
    <w:semiHidden/>
    <w:qFormat/>
    <w:rsid w:val="004214B5"/>
    <w:rPr>
      <w:smallCaps/>
    </w:rPr>
  </w:style>
  <w:style w:type="character" w:styleId="IntenseReference">
    <w:name w:val="Intense Reference"/>
    <w:uiPriority w:val="99"/>
    <w:semiHidden/>
    <w:qFormat/>
    <w:rsid w:val="004214B5"/>
    <w:rPr>
      <w:smallCaps/>
      <w:spacing w:val="5"/>
      <w:u w:val="single"/>
    </w:rPr>
  </w:style>
  <w:style w:type="character" w:styleId="BookTitle">
    <w:name w:val="Book Title"/>
    <w:uiPriority w:val="99"/>
    <w:semiHidden/>
    <w:qFormat/>
    <w:rsid w:val="004214B5"/>
    <w:rPr>
      <w:i/>
      <w:iCs/>
      <w:smallCaps/>
      <w:spacing w:val="5"/>
    </w:rPr>
  </w:style>
  <w:style w:type="paragraph" w:styleId="TOCHeading">
    <w:name w:val="TOC Heading"/>
    <w:basedOn w:val="Heading1"/>
    <w:next w:val="Normal"/>
    <w:uiPriority w:val="99"/>
    <w:semiHidden/>
    <w:qFormat/>
    <w:rsid w:val="004214B5"/>
    <w:pPr>
      <w:outlineLvl w:val="9"/>
    </w:pPr>
    <w:rPr>
      <w:color w:val="474747" w:themeColor="accent3" w:themeShade="BF"/>
      <w:lang w:val="fr-FR" w:eastAsia="fr-FR"/>
    </w:rPr>
  </w:style>
  <w:style w:type="numbering" w:styleId="111111">
    <w:name w:val="Outline List 2"/>
    <w:basedOn w:val="NoList"/>
    <w:uiPriority w:val="99"/>
    <w:semiHidden/>
    <w:rsid w:val="00171962"/>
    <w:pPr>
      <w:numPr>
        <w:numId w:val="2"/>
      </w:numPr>
    </w:pPr>
  </w:style>
  <w:style w:type="numbering" w:styleId="1ai">
    <w:name w:val="Outline List 1"/>
    <w:basedOn w:val="NoList"/>
    <w:uiPriority w:val="99"/>
    <w:semiHidden/>
    <w:rsid w:val="00171962"/>
    <w:pPr>
      <w:numPr>
        <w:numId w:val="3"/>
      </w:numPr>
    </w:pPr>
  </w:style>
  <w:style w:type="numbering" w:styleId="ArticleSection">
    <w:name w:val="Outline List 3"/>
    <w:basedOn w:val="NoList"/>
    <w:uiPriority w:val="99"/>
    <w:semiHidden/>
    <w:rsid w:val="00171962"/>
    <w:pPr>
      <w:numPr>
        <w:numId w:val="4"/>
      </w:numPr>
    </w:pPr>
  </w:style>
  <w:style w:type="paragraph" w:styleId="Bibliography">
    <w:name w:val="Bibliography"/>
    <w:basedOn w:val="Normal"/>
    <w:next w:val="Normal"/>
    <w:uiPriority w:val="99"/>
    <w:semiHidden/>
    <w:unhideWhenUsed/>
    <w:rsid w:val="00171962"/>
  </w:style>
  <w:style w:type="paragraph" w:styleId="BlockText">
    <w:name w:val="Block Text"/>
    <w:basedOn w:val="Normal"/>
    <w:uiPriority w:val="99"/>
    <w:semiHidden/>
    <w:rsid w:val="00171962"/>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171962"/>
    <w:pPr>
      <w:spacing w:after="120"/>
    </w:pPr>
  </w:style>
  <w:style w:type="character" w:customStyle="1" w:styleId="BodyTextChar">
    <w:name w:val="Body Text Char"/>
    <w:basedOn w:val="DefaultParagraphFont"/>
    <w:link w:val="BodyText"/>
    <w:rsid w:val="00171962"/>
    <w:rPr>
      <w:sz w:val="24"/>
      <w:lang w:val="en-GB"/>
    </w:rPr>
  </w:style>
  <w:style w:type="paragraph" w:styleId="BodyText2">
    <w:name w:val="Body Text 2"/>
    <w:basedOn w:val="Normal"/>
    <w:link w:val="BodyText2Char"/>
    <w:uiPriority w:val="99"/>
    <w:semiHidden/>
    <w:rsid w:val="00171962"/>
    <w:pPr>
      <w:spacing w:after="120" w:line="480" w:lineRule="auto"/>
    </w:pPr>
  </w:style>
  <w:style w:type="character" w:customStyle="1" w:styleId="BodyText2Char">
    <w:name w:val="Body Text 2 Char"/>
    <w:basedOn w:val="DefaultParagraphFont"/>
    <w:link w:val="BodyText2"/>
    <w:rsid w:val="00171962"/>
    <w:rPr>
      <w:sz w:val="24"/>
      <w:lang w:val="en-GB"/>
    </w:rPr>
  </w:style>
  <w:style w:type="paragraph" w:styleId="BodyText3">
    <w:name w:val="Body Text 3"/>
    <w:basedOn w:val="Normal"/>
    <w:link w:val="BodyText3Char"/>
    <w:uiPriority w:val="99"/>
    <w:semiHidden/>
    <w:rsid w:val="00171962"/>
    <w:pPr>
      <w:spacing w:after="120"/>
    </w:pPr>
    <w:rPr>
      <w:sz w:val="16"/>
      <w:szCs w:val="16"/>
    </w:rPr>
  </w:style>
  <w:style w:type="character" w:customStyle="1" w:styleId="BodyText3Char">
    <w:name w:val="Body Text 3 Char"/>
    <w:basedOn w:val="DefaultParagraphFont"/>
    <w:link w:val="BodyText3"/>
    <w:rsid w:val="00171962"/>
    <w:rPr>
      <w:sz w:val="16"/>
      <w:szCs w:val="16"/>
      <w:lang w:val="en-GB"/>
    </w:rPr>
  </w:style>
  <w:style w:type="paragraph" w:styleId="BodyTextFirstIndent">
    <w:name w:val="Body Text First Indent"/>
    <w:basedOn w:val="BodyText"/>
    <w:link w:val="BodyTextFirstIndentChar"/>
    <w:uiPriority w:val="99"/>
    <w:semiHidden/>
    <w:rsid w:val="00171962"/>
    <w:pPr>
      <w:spacing w:after="0"/>
      <w:ind w:firstLine="360"/>
    </w:pPr>
  </w:style>
  <w:style w:type="character" w:customStyle="1" w:styleId="BodyTextFirstIndentChar">
    <w:name w:val="Body Text First Indent Char"/>
    <w:basedOn w:val="BodyTextChar"/>
    <w:link w:val="BodyTextFirstIndent"/>
    <w:rsid w:val="00171962"/>
    <w:rPr>
      <w:sz w:val="24"/>
      <w:lang w:val="en-GB"/>
    </w:rPr>
  </w:style>
  <w:style w:type="paragraph" w:styleId="BodyTextIndent">
    <w:name w:val="Body Text Indent"/>
    <w:basedOn w:val="Normal"/>
    <w:link w:val="BodyTextIndentChar"/>
    <w:uiPriority w:val="99"/>
    <w:semiHidden/>
    <w:rsid w:val="00171962"/>
    <w:pPr>
      <w:spacing w:after="120"/>
      <w:ind w:left="283"/>
    </w:pPr>
  </w:style>
  <w:style w:type="character" w:customStyle="1" w:styleId="BodyTextIndentChar">
    <w:name w:val="Body Text Indent Char"/>
    <w:basedOn w:val="DefaultParagraphFont"/>
    <w:link w:val="BodyTextIndent"/>
    <w:rsid w:val="00171962"/>
    <w:rPr>
      <w:sz w:val="24"/>
      <w:lang w:val="en-GB"/>
    </w:rPr>
  </w:style>
  <w:style w:type="paragraph" w:styleId="BodyTextFirstIndent2">
    <w:name w:val="Body Text First Indent 2"/>
    <w:basedOn w:val="BodyTextIndent"/>
    <w:link w:val="BodyTextFirstIndent2Char"/>
    <w:uiPriority w:val="99"/>
    <w:semiHidden/>
    <w:rsid w:val="00171962"/>
    <w:pPr>
      <w:spacing w:after="0"/>
      <w:ind w:left="360" w:firstLine="360"/>
    </w:pPr>
  </w:style>
  <w:style w:type="character" w:customStyle="1" w:styleId="BodyTextFirstIndent2Char">
    <w:name w:val="Body Text First Indent 2 Char"/>
    <w:basedOn w:val="BodyTextIndentChar"/>
    <w:link w:val="BodyTextFirstIndent2"/>
    <w:rsid w:val="00171962"/>
    <w:rPr>
      <w:sz w:val="24"/>
      <w:lang w:val="en-GB"/>
    </w:rPr>
  </w:style>
  <w:style w:type="paragraph" w:styleId="BodyTextIndent2">
    <w:name w:val="Body Text Indent 2"/>
    <w:basedOn w:val="Normal"/>
    <w:link w:val="BodyTextIndent2Char"/>
    <w:uiPriority w:val="99"/>
    <w:semiHidden/>
    <w:rsid w:val="00171962"/>
    <w:pPr>
      <w:spacing w:after="120" w:line="480" w:lineRule="auto"/>
      <w:ind w:left="283"/>
    </w:pPr>
  </w:style>
  <w:style w:type="character" w:customStyle="1" w:styleId="BodyTextIndent2Char">
    <w:name w:val="Body Text Indent 2 Char"/>
    <w:basedOn w:val="DefaultParagraphFont"/>
    <w:link w:val="BodyTextIndent2"/>
    <w:rsid w:val="00171962"/>
    <w:rPr>
      <w:sz w:val="24"/>
      <w:lang w:val="en-GB"/>
    </w:rPr>
  </w:style>
  <w:style w:type="paragraph" w:styleId="BodyTextIndent3">
    <w:name w:val="Body Text Indent 3"/>
    <w:basedOn w:val="Normal"/>
    <w:link w:val="BodyTextIndent3Char"/>
    <w:uiPriority w:val="99"/>
    <w:semiHidden/>
    <w:rsid w:val="00171962"/>
    <w:pPr>
      <w:spacing w:after="120"/>
      <w:ind w:left="283"/>
    </w:pPr>
    <w:rPr>
      <w:sz w:val="16"/>
      <w:szCs w:val="16"/>
    </w:rPr>
  </w:style>
  <w:style w:type="character" w:customStyle="1" w:styleId="BodyTextIndent3Char">
    <w:name w:val="Body Text Indent 3 Char"/>
    <w:basedOn w:val="DefaultParagraphFont"/>
    <w:link w:val="BodyTextIndent3"/>
    <w:rsid w:val="00171962"/>
    <w:rPr>
      <w:sz w:val="16"/>
      <w:szCs w:val="16"/>
      <w:lang w:val="en-GB"/>
    </w:rPr>
  </w:style>
  <w:style w:type="paragraph" w:styleId="Caption">
    <w:name w:val="caption"/>
    <w:basedOn w:val="Normal"/>
    <w:next w:val="Normal"/>
    <w:uiPriority w:val="99"/>
    <w:semiHidden/>
    <w:qFormat/>
    <w:rsid w:val="00171962"/>
    <w:pPr>
      <w:spacing w:after="200"/>
    </w:pPr>
    <w:rPr>
      <w:b/>
      <w:bCs/>
      <w:color w:val="0072BC" w:themeColor="accent1"/>
      <w:sz w:val="18"/>
      <w:szCs w:val="18"/>
      <w:lang w:val="fr-FR" w:eastAsia="fr-FR"/>
    </w:rPr>
  </w:style>
  <w:style w:type="paragraph" w:styleId="Closing">
    <w:name w:val="Closing"/>
    <w:basedOn w:val="Normal"/>
    <w:link w:val="ClosingChar"/>
    <w:uiPriority w:val="99"/>
    <w:semiHidden/>
    <w:rsid w:val="00171962"/>
    <w:pPr>
      <w:ind w:left="4252"/>
    </w:pPr>
  </w:style>
  <w:style w:type="character" w:customStyle="1" w:styleId="ClosingChar">
    <w:name w:val="Closing Char"/>
    <w:basedOn w:val="DefaultParagraphFont"/>
    <w:link w:val="Closing"/>
    <w:rsid w:val="00171962"/>
    <w:rPr>
      <w:sz w:val="24"/>
      <w:lang w:val="en-GB"/>
    </w:rPr>
  </w:style>
  <w:style w:type="table" w:styleId="ColorfulGrid">
    <w:name w:val="Colorful Grid"/>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171962"/>
    <w:rPr>
      <w:color w:val="000000" w:themeColor="text1"/>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171962"/>
    <w:rPr>
      <w:color w:val="000000" w:themeColor="text1"/>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171962"/>
    <w:rPr>
      <w:color w:val="000000" w:themeColor="text1"/>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171962"/>
    <w:rPr>
      <w:color w:val="000000" w:themeColor="text1"/>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171962"/>
    <w:rPr>
      <w:color w:val="000000" w:themeColor="text1"/>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171962"/>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171962"/>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171962"/>
  </w:style>
  <w:style w:type="character" w:customStyle="1" w:styleId="DateChar">
    <w:name w:val="Date Char"/>
    <w:basedOn w:val="DefaultParagraphFont"/>
    <w:link w:val="Date"/>
    <w:rsid w:val="00171962"/>
    <w:rPr>
      <w:sz w:val="24"/>
      <w:lang w:val="en-GB"/>
    </w:rPr>
  </w:style>
  <w:style w:type="paragraph" w:styleId="E-mailSignature">
    <w:name w:val="E-mail Signature"/>
    <w:basedOn w:val="Normal"/>
    <w:link w:val="E-mailSignatureChar"/>
    <w:uiPriority w:val="99"/>
    <w:semiHidden/>
    <w:rsid w:val="00171962"/>
  </w:style>
  <w:style w:type="character" w:customStyle="1" w:styleId="E-mailSignatureChar">
    <w:name w:val="E-mail Signature Char"/>
    <w:basedOn w:val="DefaultParagraphFont"/>
    <w:link w:val="E-mailSignature"/>
    <w:rsid w:val="00171962"/>
    <w:rPr>
      <w:sz w:val="24"/>
      <w:lang w:val="en-GB"/>
    </w:rPr>
  </w:style>
  <w:style w:type="paragraph" w:styleId="EnvelopeAddress">
    <w:name w:val="envelope address"/>
    <w:basedOn w:val="Normal"/>
    <w:uiPriority w:val="99"/>
    <w:semiHidden/>
    <w:rsid w:val="00171962"/>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171962"/>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171962"/>
  </w:style>
  <w:style w:type="paragraph" w:styleId="HTMLAddress">
    <w:name w:val="HTML Address"/>
    <w:basedOn w:val="Normal"/>
    <w:link w:val="HTMLAddressChar"/>
    <w:uiPriority w:val="99"/>
    <w:semiHidden/>
    <w:rsid w:val="00171962"/>
    <w:rPr>
      <w:i/>
      <w:iCs/>
    </w:rPr>
  </w:style>
  <w:style w:type="character" w:customStyle="1" w:styleId="HTMLAddressChar">
    <w:name w:val="HTML Address Char"/>
    <w:basedOn w:val="DefaultParagraphFont"/>
    <w:link w:val="HTMLAddress"/>
    <w:rsid w:val="00171962"/>
    <w:rPr>
      <w:i/>
      <w:iCs/>
      <w:sz w:val="24"/>
      <w:lang w:val="en-GB"/>
    </w:rPr>
  </w:style>
  <w:style w:type="character" w:styleId="HTMLCite">
    <w:name w:val="HTML Cite"/>
    <w:basedOn w:val="DefaultParagraphFont"/>
    <w:uiPriority w:val="99"/>
    <w:semiHidden/>
    <w:rsid w:val="00171962"/>
    <w:rPr>
      <w:i/>
      <w:iCs/>
    </w:rPr>
  </w:style>
  <w:style w:type="character" w:styleId="HTMLCode">
    <w:name w:val="HTML Code"/>
    <w:basedOn w:val="DefaultParagraphFont"/>
    <w:uiPriority w:val="99"/>
    <w:semiHidden/>
    <w:rsid w:val="00171962"/>
    <w:rPr>
      <w:rFonts w:ascii="Consolas" w:hAnsi="Consolas" w:cs="Consolas"/>
      <w:sz w:val="20"/>
      <w:szCs w:val="20"/>
    </w:rPr>
  </w:style>
  <w:style w:type="character" w:styleId="HTMLDefinition">
    <w:name w:val="HTML Definition"/>
    <w:basedOn w:val="DefaultParagraphFont"/>
    <w:uiPriority w:val="99"/>
    <w:semiHidden/>
    <w:rsid w:val="00171962"/>
    <w:rPr>
      <w:i/>
      <w:iCs/>
    </w:rPr>
  </w:style>
  <w:style w:type="character" w:styleId="HTMLKeyboard">
    <w:name w:val="HTML Keyboard"/>
    <w:basedOn w:val="DefaultParagraphFont"/>
    <w:uiPriority w:val="99"/>
    <w:semiHidden/>
    <w:rsid w:val="00171962"/>
    <w:rPr>
      <w:rFonts w:ascii="Consolas" w:hAnsi="Consolas" w:cs="Consolas"/>
      <w:sz w:val="20"/>
      <w:szCs w:val="20"/>
    </w:rPr>
  </w:style>
  <w:style w:type="paragraph" w:styleId="HTMLPreformatted">
    <w:name w:val="HTML Preformatted"/>
    <w:basedOn w:val="Normal"/>
    <w:link w:val="HTMLPreformattedChar"/>
    <w:uiPriority w:val="99"/>
    <w:semiHidden/>
    <w:rsid w:val="00171962"/>
    <w:rPr>
      <w:rFonts w:ascii="Consolas" w:hAnsi="Consolas" w:cs="Consolas"/>
      <w:sz w:val="20"/>
      <w:szCs w:val="20"/>
    </w:rPr>
  </w:style>
  <w:style w:type="character" w:customStyle="1" w:styleId="HTMLPreformattedChar">
    <w:name w:val="HTML Preformatted Char"/>
    <w:basedOn w:val="DefaultParagraphFont"/>
    <w:link w:val="HTMLPreformatted"/>
    <w:rsid w:val="00171962"/>
    <w:rPr>
      <w:rFonts w:ascii="Consolas" w:hAnsi="Consolas" w:cs="Consolas"/>
      <w:sz w:val="20"/>
      <w:szCs w:val="20"/>
      <w:lang w:val="en-GB"/>
    </w:rPr>
  </w:style>
  <w:style w:type="character" w:styleId="HTMLSample">
    <w:name w:val="HTML Sample"/>
    <w:basedOn w:val="DefaultParagraphFont"/>
    <w:uiPriority w:val="99"/>
    <w:semiHidden/>
    <w:rsid w:val="00171962"/>
    <w:rPr>
      <w:rFonts w:ascii="Consolas" w:hAnsi="Consolas" w:cs="Consolas"/>
      <w:sz w:val="24"/>
      <w:szCs w:val="24"/>
    </w:rPr>
  </w:style>
  <w:style w:type="character" w:styleId="HTMLTypewriter">
    <w:name w:val="HTML Typewriter"/>
    <w:basedOn w:val="DefaultParagraphFont"/>
    <w:uiPriority w:val="99"/>
    <w:semiHidden/>
    <w:rsid w:val="00171962"/>
    <w:rPr>
      <w:rFonts w:ascii="Consolas" w:hAnsi="Consolas" w:cs="Consolas"/>
      <w:sz w:val="20"/>
      <w:szCs w:val="20"/>
    </w:rPr>
  </w:style>
  <w:style w:type="character" w:styleId="HTMLVariable">
    <w:name w:val="HTML Variable"/>
    <w:basedOn w:val="DefaultParagraphFont"/>
    <w:uiPriority w:val="99"/>
    <w:semiHidden/>
    <w:rsid w:val="00171962"/>
    <w:rPr>
      <w:i/>
      <w:iCs/>
    </w:rPr>
  </w:style>
  <w:style w:type="paragraph" w:styleId="Index1">
    <w:name w:val="index 1"/>
    <w:basedOn w:val="Normal"/>
    <w:next w:val="Normal"/>
    <w:autoRedefine/>
    <w:uiPriority w:val="99"/>
    <w:semiHidden/>
    <w:rsid w:val="00171962"/>
    <w:pPr>
      <w:ind w:left="240" w:hanging="240"/>
    </w:pPr>
  </w:style>
  <w:style w:type="paragraph" w:styleId="Index2">
    <w:name w:val="index 2"/>
    <w:basedOn w:val="Normal"/>
    <w:next w:val="Normal"/>
    <w:autoRedefine/>
    <w:uiPriority w:val="99"/>
    <w:semiHidden/>
    <w:rsid w:val="00171962"/>
    <w:pPr>
      <w:ind w:left="480" w:hanging="240"/>
    </w:pPr>
  </w:style>
  <w:style w:type="paragraph" w:styleId="Index3">
    <w:name w:val="index 3"/>
    <w:basedOn w:val="Normal"/>
    <w:next w:val="Normal"/>
    <w:autoRedefine/>
    <w:uiPriority w:val="99"/>
    <w:semiHidden/>
    <w:rsid w:val="00171962"/>
    <w:pPr>
      <w:ind w:left="720" w:hanging="240"/>
    </w:pPr>
  </w:style>
  <w:style w:type="paragraph" w:styleId="Index4">
    <w:name w:val="index 4"/>
    <w:basedOn w:val="Normal"/>
    <w:next w:val="Normal"/>
    <w:autoRedefine/>
    <w:uiPriority w:val="99"/>
    <w:semiHidden/>
    <w:rsid w:val="00171962"/>
    <w:pPr>
      <w:ind w:left="960" w:hanging="240"/>
    </w:pPr>
  </w:style>
  <w:style w:type="paragraph" w:styleId="Index5">
    <w:name w:val="index 5"/>
    <w:basedOn w:val="Normal"/>
    <w:next w:val="Normal"/>
    <w:autoRedefine/>
    <w:uiPriority w:val="99"/>
    <w:semiHidden/>
    <w:rsid w:val="00171962"/>
    <w:pPr>
      <w:ind w:left="1200" w:hanging="240"/>
    </w:pPr>
  </w:style>
  <w:style w:type="paragraph" w:styleId="Index6">
    <w:name w:val="index 6"/>
    <w:basedOn w:val="Normal"/>
    <w:next w:val="Normal"/>
    <w:autoRedefine/>
    <w:uiPriority w:val="99"/>
    <w:semiHidden/>
    <w:rsid w:val="00171962"/>
    <w:pPr>
      <w:ind w:left="1440" w:hanging="240"/>
    </w:pPr>
  </w:style>
  <w:style w:type="paragraph" w:styleId="Index7">
    <w:name w:val="index 7"/>
    <w:basedOn w:val="Normal"/>
    <w:next w:val="Normal"/>
    <w:autoRedefine/>
    <w:uiPriority w:val="99"/>
    <w:semiHidden/>
    <w:rsid w:val="00171962"/>
    <w:pPr>
      <w:ind w:left="1680" w:hanging="240"/>
    </w:pPr>
  </w:style>
  <w:style w:type="paragraph" w:styleId="Index8">
    <w:name w:val="index 8"/>
    <w:basedOn w:val="Normal"/>
    <w:next w:val="Normal"/>
    <w:autoRedefine/>
    <w:uiPriority w:val="99"/>
    <w:semiHidden/>
    <w:rsid w:val="00171962"/>
    <w:pPr>
      <w:ind w:left="1920" w:hanging="240"/>
    </w:pPr>
  </w:style>
  <w:style w:type="paragraph" w:styleId="Index9">
    <w:name w:val="index 9"/>
    <w:basedOn w:val="Normal"/>
    <w:next w:val="Normal"/>
    <w:autoRedefine/>
    <w:uiPriority w:val="99"/>
    <w:semiHidden/>
    <w:rsid w:val="00171962"/>
    <w:pPr>
      <w:ind w:left="2160" w:hanging="240"/>
    </w:pPr>
  </w:style>
  <w:style w:type="paragraph" w:styleId="IndexHeading">
    <w:name w:val="index heading"/>
    <w:basedOn w:val="Normal"/>
    <w:next w:val="Index1"/>
    <w:uiPriority w:val="99"/>
    <w:semiHidden/>
    <w:rsid w:val="00171962"/>
    <w:rPr>
      <w:rFonts w:asciiTheme="majorHAnsi" w:eastAsiaTheme="majorEastAsia" w:hAnsiTheme="majorHAnsi" w:cstheme="majorBidi"/>
      <w:b/>
      <w:bCs/>
    </w:rPr>
  </w:style>
  <w:style w:type="table" w:styleId="LightGrid">
    <w:name w:val="Light Grid"/>
    <w:basedOn w:val="TableNormal"/>
    <w:uiPriority w:val="99"/>
    <w:semiHidden/>
    <w:rsid w:val="0017196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17196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17196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17196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17196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17196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17196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17196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17196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17196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17196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17196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17196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17196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17196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171962"/>
    <w:rPr>
      <w:color w:val="00548C" w:themeColor="accent1" w:themeShade="BF"/>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171962"/>
    <w:rPr>
      <w:color w:val="8F0000" w:themeColor="accent2" w:themeShade="BF"/>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171962"/>
    <w:rPr>
      <w:color w:val="474747" w:themeColor="accent3" w:themeShade="BF"/>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171962"/>
    <w:rPr>
      <w:color w:val="707070" w:themeColor="accent4" w:themeShade="BF"/>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171962"/>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171962"/>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171962"/>
  </w:style>
  <w:style w:type="paragraph" w:styleId="List">
    <w:name w:val="List"/>
    <w:basedOn w:val="Normal"/>
    <w:uiPriority w:val="99"/>
    <w:semiHidden/>
    <w:rsid w:val="00171962"/>
    <w:pPr>
      <w:ind w:left="283" w:hanging="283"/>
      <w:contextualSpacing/>
    </w:pPr>
  </w:style>
  <w:style w:type="paragraph" w:styleId="List2">
    <w:name w:val="List 2"/>
    <w:basedOn w:val="Normal"/>
    <w:uiPriority w:val="99"/>
    <w:semiHidden/>
    <w:rsid w:val="00171962"/>
    <w:pPr>
      <w:ind w:left="566" w:hanging="283"/>
      <w:contextualSpacing/>
    </w:pPr>
  </w:style>
  <w:style w:type="paragraph" w:styleId="List3">
    <w:name w:val="List 3"/>
    <w:basedOn w:val="Normal"/>
    <w:uiPriority w:val="99"/>
    <w:semiHidden/>
    <w:rsid w:val="00171962"/>
    <w:pPr>
      <w:ind w:left="849" w:hanging="283"/>
      <w:contextualSpacing/>
    </w:pPr>
  </w:style>
  <w:style w:type="paragraph" w:styleId="List4">
    <w:name w:val="List 4"/>
    <w:basedOn w:val="Normal"/>
    <w:uiPriority w:val="99"/>
    <w:semiHidden/>
    <w:rsid w:val="00171962"/>
    <w:pPr>
      <w:ind w:left="1132" w:hanging="283"/>
      <w:contextualSpacing/>
    </w:pPr>
  </w:style>
  <w:style w:type="paragraph" w:styleId="List5">
    <w:name w:val="List 5"/>
    <w:basedOn w:val="Normal"/>
    <w:uiPriority w:val="99"/>
    <w:semiHidden/>
    <w:rsid w:val="00171962"/>
    <w:pPr>
      <w:ind w:left="1415" w:hanging="283"/>
      <w:contextualSpacing/>
    </w:pPr>
  </w:style>
  <w:style w:type="paragraph" w:styleId="ListBullet2">
    <w:name w:val="List Bullet 2"/>
    <w:basedOn w:val="Normal"/>
    <w:uiPriority w:val="99"/>
    <w:semiHidden/>
    <w:rsid w:val="00171962"/>
    <w:pPr>
      <w:numPr>
        <w:numId w:val="5"/>
      </w:numPr>
      <w:contextualSpacing/>
    </w:pPr>
  </w:style>
  <w:style w:type="paragraph" w:styleId="ListBullet3">
    <w:name w:val="List Bullet 3"/>
    <w:basedOn w:val="Normal"/>
    <w:uiPriority w:val="99"/>
    <w:semiHidden/>
    <w:rsid w:val="00171962"/>
    <w:pPr>
      <w:numPr>
        <w:numId w:val="6"/>
      </w:numPr>
      <w:contextualSpacing/>
    </w:pPr>
  </w:style>
  <w:style w:type="paragraph" w:styleId="ListBullet4">
    <w:name w:val="List Bullet 4"/>
    <w:basedOn w:val="Normal"/>
    <w:uiPriority w:val="99"/>
    <w:semiHidden/>
    <w:rsid w:val="00171962"/>
    <w:pPr>
      <w:numPr>
        <w:numId w:val="7"/>
      </w:numPr>
      <w:contextualSpacing/>
    </w:pPr>
  </w:style>
  <w:style w:type="paragraph" w:styleId="ListBullet5">
    <w:name w:val="List Bullet 5"/>
    <w:basedOn w:val="Normal"/>
    <w:uiPriority w:val="99"/>
    <w:semiHidden/>
    <w:rsid w:val="00171962"/>
    <w:pPr>
      <w:numPr>
        <w:numId w:val="8"/>
      </w:numPr>
      <w:contextualSpacing/>
    </w:pPr>
  </w:style>
  <w:style w:type="paragraph" w:styleId="ListContinue">
    <w:name w:val="List Continue"/>
    <w:basedOn w:val="Normal"/>
    <w:uiPriority w:val="99"/>
    <w:semiHidden/>
    <w:rsid w:val="00171962"/>
    <w:pPr>
      <w:spacing w:after="120"/>
      <w:ind w:left="283"/>
      <w:contextualSpacing/>
    </w:pPr>
  </w:style>
  <w:style w:type="paragraph" w:styleId="ListContinue2">
    <w:name w:val="List Continue 2"/>
    <w:basedOn w:val="Normal"/>
    <w:uiPriority w:val="99"/>
    <w:semiHidden/>
    <w:rsid w:val="00171962"/>
    <w:pPr>
      <w:spacing w:after="120"/>
      <w:ind w:left="566"/>
      <w:contextualSpacing/>
    </w:pPr>
  </w:style>
  <w:style w:type="paragraph" w:styleId="ListContinue3">
    <w:name w:val="List Continue 3"/>
    <w:basedOn w:val="Normal"/>
    <w:uiPriority w:val="99"/>
    <w:semiHidden/>
    <w:rsid w:val="00171962"/>
    <w:pPr>
      <w:spacing w:after="120"/>
      <w:ind w:left="849"/>
      <w:contextualSpacing/>
    </w:pPr>
  </w:style>
  <w:style w:type="paragraph" w:styleId="ListContinue4">
    <w:name w:val="List Continue 4"/>
    <w:basedOn w:val="Normal"/>
    <w:uiPriority w:val="99"/>
    <w:semiHidden/>
    <w:rsid w:val="00171962"/>
    <w:pPr>
      <w:spacing w:after="120"/>
      <w:ind w:left="1132"/>
      <w:contextualSpacing/>
    </w:pPr>
  </w:style>
  <w:style w:type="paragraph" w:styleId="ListContinue5">
    <w:name w:val="List Continue 5"/>
    <w:basedOn w:val="Normal"/>
    <w:uiPriority w:val="99"/>
    <w:semiHidden/>
    <w:rsid w:val="00171962"/>
    <w:pPr>
      <w:spacing w:after="120"/>
      <w:ind w:left="1415"/>
      <w:contextualSpacing/>
    </w:pPr>
  </w:style>
  <w:style w:type="paragraph" w:styleId="ListNumber">
    <w:name w:val="List Number"/>
    <w:basedOn w:val="Normal"/>
    <w:uiPriority w:val="99"/>
    <w:semiHidden/>
    <w:rsid w:val="00171962"/>
    <w:pPr>
      <w:numPr>
        <w:numId w:val="9"/>
      </w:numPr>
      <w:contextualSpacing/>
    </w:pPr>
  </w:style>
  <w:style w:type="paragraph" w:styleId="ListNumber2">
    <w:name w:val="List Number 2"/>
    <w:basedOn w:val="Normal"/>
    <w:uiPriority w:val="99"/>
    <w:semiHidden/>
    <w:rsid w:val="00171962"/>
    <w:pPr>
      <w:numPr>
        <w:numId w:val="10"/>
      </w:numPr>
      <w:contextualSpacing/>
    </w:pPr>
  </w:style>
  <w:style w:type="paragraph" w:styleId="ListNumber3">
    <w:name w:val="List Number 3"/>
    <w:basedOn w:val="Normal"/>
    <w:uiPriority w:val="99"/>
    <w:semiHidden/>
    <w:rsid w:val="00171962"/>
    <w:pPr>
      <w:numPr>
        <w:numId w:val="11"/>
      </w:numPr>
      <w:contextualSpacing/>
    </w:pPr>
  </w:style>
  <w:style w:type="paragraph" w:styleId="ListNumber4">
    <w:name w:val="List Number 4"/>
    <w:basedOn w:val="Normal"/>
    <w:uiPriority w:val="99"/>
    <w:semiHidden/>
    <w:rsid w:val="00171962"/>
    <w:pPr>
      <w:numPr>
        <w:numId w:val="12"/>
      </w:numPr>
      <w:contextualSpacing/>
    </w:pPr>
  </w:style>
  <w:style w:type="paragraph" w:styleId="ListNumber5">
    <w:name w:val="List Number 5"/>
    <w:basedOn w:val="Normal"/>
    <w:uiPriority w:val="99"/>
    <w:semiHidden/>
    <w:rsid w:val="00171962"/>
    <w:pPr>
      <w:numPr>
        <w:numId w:val="13"/>
      </w:numPr>
      <w:contextualSpacing/>
    </w:pPr>
  </w:style>
  <w:style w:type="paragraph" w:styleId="MacroText">
    <w:name w:val="macro"/>
    <w:link w:val="MacroTextChar"/>
    <w:uiPriority w:val="99"/>
    <w:semiHidden/>
    <w:rsid w:val="00171962"/>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rPr>
  </w:style>
  <w:style w:type="character" w:customStyle="1" w:styleId="MacroTextChar">
    <w:name w:val="Macro Text Char"/>
    <w:basedOn w:val="DefaultParagraphFont"/>
    <w:link w:val="MacroText"/>
    <w:rsid w:val="00171962"/>
    <w:rPr>
      <w:rFonts w:ascii="Consolas" w:hAnsi="Consolas" w:cs="Consolas"/>
      <w:sz w:val="20"/>
      <w:szCs w:val="20"/>
      <w:lang w:val="en-GB"/>
    </w:rPr>
  </w:style>
  <w:style w:type="table" w:styleId="MediumGrid1">
    <w:name w:val="Medium Grid 1"/>
    <w:basedOn w:val="TableNormal"/>
    <w:uiPriority w:val="99"/>
    <w:semiHidden/>
    <w:rsid w:val="0017196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17196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17196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17196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17196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17196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17196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171962"/>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171962"/>
    <w:rPr>
      <w:color w:val="000000" w:themeColor="text1"/>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171962"/>
    <w:rPr>
      <w:color w:val="000000" w:themeColor="text1"/>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171962"/>
    <w:rPr>
      <w:color w:val="000000" w:themeColor="text1"/>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171962"/>
    <w:rPr>
      <w:color w:val="000000" w:themeColor="text1"/>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171962"/>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171962"/>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17196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17196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17196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17196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17196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17196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17196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17196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171962"/>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rsid w:val="00171962"/>
    <w:rPr>
      <w:rFonts w:ascii="Times New Roman" w:hAnsi="Times New Roman" w:cs="Times New Roman"/>
      <w:szCs w:val="24"/>
    </w:rPr>
  </w:style>
  <w:style w:type="paragraph" w:styleId="NormalIndent">
    <w:name w:val="Normal Indent"/>
    <w:basedOn w:val="Normal"/>
    <w:uiPriority w:val="99"/>
    <w:semiHidden/>
    <w:rsid w:val="00171962"/>
    <w:pPr>
      <w:ind w:left="720"/>
    </w:pPr>
  </w:style>
  <w:style w:type="paragraph" w:styleId="NoteHeading">
    <w:name w:val="Note Heading"/>
    <w:basedOn w:val="Normal"/>
    <w:next w:val="Normal"/>
    <w:link w:val="NoteHeadingChar"/>
    <w:uiPriority w:val="99"/>
    <w:semiHidden/>
    <w:rsid w:val="00171962"/>
  </w:style>
  <w:style w:type="character" w:customStyle="1" w:styleId="NoteHeadingChar">
    <w:name w:val="Note Heading Char"/>
    <w:basedOn w:val="DefaultParagraphFont"/>
    <w:link w:val="NoteHeading"/>
    <w:rsid w:val="00171962"/>
    <w:rPr>
      <w:sz w:val="24"/>
      <w:lang w:val="en-GB"/>
    </w:rPr>
  </w:style>
  <w:style w:type="character" w:styleId="PlaceholderText">
    <w:name w:val="Placeholder Text"/>
    <w:basedOn w:val="DefaultParagraphFont"/>
    <w:uiPriority w:val="99"/>
    <w:semiHidden/>
    <w:rsid w:val="00171962"/>
    <w:rPr>
      <w:color w:val="808080"/>
    </w:rPr>
  </w:style>
  <w:style w:type="paragraph" w:styleId="PlainText">
    <w:name w:val="Plain Text"/>
    <w:basedOn w:val="Normal"/>
    <w:link w:val="PlainTextChar"/>
    <w:uiPriority w:val="99"/>
    <w:semiHidden/>
    <w:rsid w:val="00171962"/>
    <w:rPr>
      <w:rFonts w:ascii="Consolas" w:hAnsi="Consolas" w:cs="Consolas"/>
      <w:sz w:val="21"/>
      <w:szCs w:val="21"/>
    </w:rPr>
  </w:style>
  <w:style w:type="character" w:customStyle="1" w:styleId="PlainTextChar">
    <w:name w:val="Plain Text Char"/>
    <w:basedOn w:val="DefaultParagraphFont"/>
    <w:link w:val="PlainText"/>
    <w:rsid w:val="00171962"/>
    <w:rPr>
      <w:rFonts w:ascii="Consolas" w:hAnsi="Consolas" w:cs="Consolas"/>
      <w:sz w:val="21"/>
      <w:szCs w:val="21"/>
      <w:lang w:val="en-GB"/>
    </w:rPr>
  </w:style>
  <w:style w:type="paragraph" w:styleId="Salutation">
    <w:name w:val="Salutation"/>
    <w:basedOn w:val="Normal"/>
    <w:next w:val="Normal"/>
    <w:link w:val="SalutationChar"/>
    <w:uiPriority w:val="99"/>
    <w:semiHidden/>
    <w:rsid w:val="00171962"/>
  </w:style>
  <w:style w:type="character" w:customStyle="1" w:styleId="SalutationChar">
    <w:name w:val="Salutation Char"/>
    <w:basedOn w:val="DefaultParagraphFont"/>
    <w:link w:val="Salutation"/>
    <w:rsid w:val="00171962"/>
    <w:rPr>
      <w:sz w:val="24"/>
      <w:lang w:val="en-GB"/>
    </w:rPr>
  </w:style>
  <w:style w:type="paragraph" w:styleId="Signature">
    <w:name w:val="Signature"/>
    <w:basedOn w:val="Normal"/>
    <w:link w:val="SignatureChar"/>
    <w:uiPriority w:val="99"/>
    <w:semiHidden/>
    <w:rsid w:val="00171962"/>
    <w:pPr>
      <w:ind w:left="4252"/>
    </w:pPr>
  </w:style>
  <w:style w:type="character" w:customStyle="1" w:styleId="SignatureChar">
    <w:name w:val="Signature Char"/>
    <w:basedOn w:val="DefaultParagraphFont"/>
    <w:link w:val="Signature"/>
    <w:rsid w:val="00171962"/>
    <w:rPr>
      <w:sz w:val="24"/>
      <w:lang w:val="en-GB"/>
    </w:rPr>
  </w:style>
  <w:style w:type="table" w:styleId="Table3Deffects1">
    <w:name w:val="Table 3D effects 1"/>
    <w:basedOn w:val="TableNormal"/>
    <w:uiPriority w:val="99"/>
    <w:semiHidden/>
    <w:rsid w:val="00171962"/>
    <w:pPr>
      <w:suppressAutoHyphens/>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171962"/>
    <w:pPr>
      <w:suppressAutoHyphens/>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171962"/>
    <w:pPr>
      <w:suppressAutoHyphens/>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171962"/>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171962"/>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171962"/>
    <w:pPr>
      <w:suppressAutoHyphens/>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171962"/>
    <w:pPr>
      <w:suppressAutoHyphens/>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171962"/>
    <w:pPr>
      <w:suppressAutoHyphens/>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171962"/>
    <w:pPr>
      <w:suppressAutoHyphens/>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171962"/>
    <w:pPr>
      <w:suppressAutoHyphens/>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171962"/>
    <w:pPr>
      <w:suppressAutoHyphens/>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171962"/>
    <w:pPr>
      <w:suppressAutoHyphens/>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171962"/>
    <w:pPr>
      <w:suppressAutoHyphens/>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171962"/>
    <w:pPr>
      <w:suppressAutoHyphens/>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171962"/>
    <w:pPr>
      <w:suppressAutoHyphens/>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171962"/>
    <w:pPr>
      <w:suppressAutoHyphens/>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171962"/>
    <w:pPr>
      <w:suppressAutoHyphens/>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rsid w:val="004214B5"/>
    <w:rPr>
      <w:rFonts w:eastAsiaTheme="minorEastAsi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rsid w:val="00171962"/>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171962"/>
    <w:pPr>
      <w:suppressAutoHyphens/>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171962"/>
    <w:pPr>
      <w:suppressAutoHyphens/>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171962"/>
    <w:pPr>
      <w:suppressAutoHyphens/>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171962"/>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171962"/>
    <w:pPr>
      <w:suppressAutoHyphens/>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171962"/>
    <w:pPr>
      <w:suppressAutoHyphens/>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171962"/>
    <w:pPr>
      <w:suppressAutoHyphens/>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171962"/>
    <w:pPr>
      <w:suppressAutoHyphens/>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171962"/>
    <w:pPr>
      <w:suppressAutoHyphens/>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171962"/>
    <w:pPr>
      <w:suppressAutoHyphens/>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171962"/>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171962"/>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171962"/>
    <w:pPr>
      <w:suppressAutoHyphens/>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171962"/>
    <w:pPr>
      <w:suppressAutoHyphens/>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171962"/>
    <w:pPr>
      <w:suppressAutoHyphens/>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171962"/>
    <w:pPr>
      <w:ind w:left="240" w:hanging="240"/>
    </w:pPr>
  </w:style>
  <w:style w:type="paragraph" w:styleId="TableofFigures">
    <w:name w:val="table of figures"/>
    <w:basedOn w:val="Normal"/>
    <w:next w:val="Normal"/>
    <w:uiPriority w:val="99"/>
    <w:semiHidden/>
    <w:rsid w:val="00171962"/>
  </w:style>
  <w:style w:type="table" w:styleId="TableProfessional">
    <w:name w:val="Table Professional"/>
    <w:basedOn w:val="TableNormal"/>
    <w:uiPriority w:val="99"/>
    <w:semiHidden/>
    <w:rsid w:val="00171962"/>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171962"/>
    <w:pPr>
      <w:suppressAutoHyphens/>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171962"/>
    <w:pPr>
      <w:suppressAutoHyphens/>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171962"/>
    <w:pPr>
      <w:suppressAutoHyphens/>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171962"/>
    <w:pPr>
      <w:suppressAutoHyphens/>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171962"/>
    <w:pPr>
      <w:suppressAutoHyphens/>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17196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171962"/>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171962"/>
    <w:pPr>
      <w:suppressAutoHyphens/>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171962"/>
    <w:pPr>
      <w:suppressAutoHyphens/>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4214B5"/>
    <w:pPr>
      <w:spacing w:before="120"/>
    </w:pPr>
    <w:rPr>
      <w:rFonts w:asciiTheme="majorHAnsi" w:eastAsiaTheme="majorEastAsia" w:hAnsiTheme="majorHAnsi" w:cstheme="majorBidi"/>
      <w:b/>
      <w:bCs/>
      <w:color w:val="474747" w:themeColor="accent3" w:themeShade="BF"/>
      <w:szCs w:val="24"/>
    </w:rPr>
  </w:style>
  <w:style w:type="paragraph" w:styleId="TOC1">
    <w:name w:val="toc 1"/>
    <w:basedOn w:val="Normal"/>
    <w:next w:val="Normal"/>
    <w:autoRedefine/>
    <w:uiPriority w:val="99"/>
    <w:semiHidden/>
    <w:rsid w:val="004214B5"/>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4214B5"/>
    <w:pPr>
      <w:spacing w:after="60"/>
      <w:ind w:left="680" w:right="340" w:hanging="340"/>
    </w:pPr>
  </w:style>
  <w:style w:type="paragraph" w:styleId="TOC3">
    <w:name w:val="toc 3"/>
    <w:basedOn w:val="Normal"/>
    <w:next w:val="Normal"/>
    <w:autoRedefine/>
    <w:uiPriority w:val="99"/>
    <w:semiHidden/>
    <w:rsid w:val="004214B5"/>
    <w:pPr>
      <w:spacing w:after="60"/>
      <w:ind w:left="1020" w:right="340" w:hanging="340"/>
    </w:pPr>
  </w:style>
  <w:style w:type="paragraph" w:styleId="TOC4">
    <w:name w:val="toc 4"/>
    <w:basedOn w:val="Normal"/>
    <w:next w:val="Normal"/>
    <w:autoRedefine/>
    <w:uiPriority w:val="99"/>
    <w:semiHidden/>
    <w:rsid w:val="004214B5"/>
    <w:pPr>
      <w:tabs>
        <w:tab w:val="right" w:leader="dot" w:pos="9017"/>
      </w:tabs>
      <w:spacing w:after="60"/>
      <w:ind w:left="1361" w:right="340" w:hanging="340"/>
    </w:pPr>
  </w:style>
  <w:style w:type="paragraph" w:styleId="TOC5">
    <w:name w:val="toc 5"/>
    <w:basedOn w:val="Normal"/>
    <w:next w:val="Normal"/>
    <w:autoRedefine/>
    <w:uiPriority w:val="99"/>
    <w:semiHidden/>
    <w:rsid w:val="004214B5"/>
    <w:pPr>
      <w:spacing w:after="60"/>
      <w:ind w:left="1701" w:right="340" w:hanging="340"/>
    </w:pPr>
  </w:style>
  <w:style w:type="paragraph" w:styleId="TOC6">
    <w:name w:val="toc 6"/>
    <w:basedOn w:val="Normal"/>
    <w:next w:val="Normal"/>
    <w:autoRedefine/>
    <w:uiPriority w:val="99"/>
    <w:semiHidden/>
    <w:rsid w:val="00171962"/>
    <w:pPr>
      <w:spacing w:after="100"/>
      <w:ind w:left="1200"/>
    </w:pPr>
  </w:style>
  <w:style w:type="paragraph" w:styleId="TOC7">
    <w:name w:val="toc 7"/>
    <w:basedOn w:val="Normal"/>
    <w:next w:val="Normal"/>
    <w:autoRedefine/>
    <w:uiPriority w:val="99"/>
    <w:semiHidden/>
    <w:rsid w:val="00171962"/>
    <w:pPr>
      <w:spacing w:after="100"/>
      <w:ind w:left="1440"/>
    </w:pPr>
  </w:style>
  <w:style w:type="paragraph" w:styleId="TOC8">
    <w:name w:val="toc 8"/>
    <w:basedOn w:val="Normal"/>
    <w:next w:val="Normal"/>
    <w:autoRedefine/>
    <w:uiPriority w:val="99"/>
    <w:semiHidden/>
    <w:rsid w:val="00171962"/>
    <w:pPr>
      <w:spacing w:after="100"/>
      <w:ind w:left="1680"/>
    </w:pPr>
  </w:style>
  <w:style w:type="paragraph" w:styleId="TOC9">
    <w:name w:val="toc 9"/>
    <w:basedOn w:val="Normal"/>
    <w:next w:val="Normal"/>
    <w:autoRedefine/>
    <w:uiPriority w:val="99"/>
    <w:semiHidden/>
    <w:rsid w:val="00171962"/>
    <w:pPr>
      <w:spacing w:after="100"/>
      <w:ind w:left="1920"/>
    </w:pPr>
  </w:style>
  <w:style w:type="paragraph" w:customStyle="1" w:styleId="ECHRTitleCentre1">
    <w:name w:val="ECHR_Title_Centre_1"/>
    <w:aliases w:val="Opi_H_Head"/>
    <w:basedOn w:val="Normal"/>
    <w:next w:val="OpiPara"/>
    <w:uiPriority w:val="39"/>
    <w:qFormat/>
    <w:rsid w:val="004214B5"/>
    <w:pPr>
      <w:keepNext/>
      <w:keepLines/>
      <w:spacing w:after="240"/>
      <w:jc w:val="center"/>
      <w:outlineLvl w:val="0"/>
    </w:pPr>
    <w:rPr>
      <w:rFonts w:asciiTheme="majorHAnsi" w:hAnsiTheme="majorHAnsi"/>
      <w:sz w:val="28"/>
      <w:lang w:val="fr-FR" w:eastAsia="fr-FR"/>
    </w:rPr>
  </w:style>
  <w:style w:type="paragraph" w:customStyle="1" w:styleId="JuQuotSub">
    <w:name w:val="Ju_Quot_Sub"/>
    <w:basedOn w:val="ECHRParaQuote"/>
    <w:uiPriority w:val="15"/>
    <w:qFormat/>
    <w:rsid w:val="004214B5"/>
    <w:pPr>
      <w:ind w:left="567"/>
    </w:pPr>
  </w:style>
  <w:style w:type="paragraph" w:customStyle="1" w:styleId="JuInitialled">
    <w:name w:val="Ju_Initialled"/>
    <w:basedOn w:val="Normal"/>
    <w:uiPriority w:val="31"/>
    <w:qFormat/>
    <w:rsid w:val="004214B5"/>
    <w:pPr>
      <w:tabs>
        <w:tab w:val="center" w:pos="6407"/>
      </w:tabs>
      <w:spacing w:before="720"/>
      <w:jc w:val="right"/>
    </w:pPr>
    <w:rPr>
      <w:lang w:val="fr-FR" w:eastAsia="fr-FR"/>
    </w:rPr>
  </w:style>
  <w:style w:type="paragraph" w:customStyle="1" w:styleId="OpiHA">
    <w:name w:val="Opi_H_A"/>
    <w:basedOn w:val="ECHRHeading1"/>
    <w:next w:val="OpiPara"/>
    <w:uiPriority w:val="41"/>
    <w:qFormat/>
    <w:rsid w:val="004214B5"/>
    <w:pPr>
      <w:tabs>
        <w:tab w:val="clear" w:pos="357"/>
      </w:tabs>
      <w:outlineLvl w:val="1"/>
    </w:pPr>
    <w:rPr>
      <w:b/>
    </w:rPr>
  </w:style>
  <w:style w:type="character" w:customStyle="1" w:styleId="JUNAMES0">
    <w:name w:val="JU_NAMES"/>
    <w:uiPriority w:val="17"/>
    <w:qFormat/>
    <w:rsid w:val="004214B5"/>
    <w:rPr>
      <w:caps w:val="0"/>
      <w:smallCaps/>
    </w:rPr>
  </w:style>
  <w:style w:type="paragraph" w:customStyle="1" w:styleId="OpiTranslation">
    <w:name w:val="Opi_Translation"/>
    <w:basedOn w:val="Normal"/>
    <w:next w:val="OpiPara"/>
    <w:uiPriority w:val="40"/>
    <w:qFormat/>
    <w:rsid w:val="004214B5"/>
    <w:pPr>
      <w:jc w:val="center"/>
      <w:outlineLvl w:val="0"/>
    </w:pPr>
    <w:rPr>
      <w:i/>
      <w:lang w:val="fr-FR" w:eastAsia="fr-FR"/>
    </w:rPr>
  </w:style>
  <w:style w:type="paragraph" w:customStyle="1" w:styleId="DecHTitle">
    <w:name w:val="Dec_H_Title"/>
    <w:basedOn w:val="ECHRTitleCentre1"/>
    <w:uiPriority w:val="7"/>
    <w:semiHidden/>
    <w:rsid w:val="004214B5"/>
  </w:style>
  <w:style w:type="paragraph" w:customStyle="1" w:styleId="ECHRHeading3">
    <w:name w:val="ECHR_Heading_3"/>
    <w:aliases w:val="Ju_H_1."/>
    <w:basedOn w:val="Heading3"/>
    <w:next w:val="ECHRPara"/>
    <w:qFormat/>
    <w:rsid w:val="004214B5"/>
    <w:pPr>
      <w:keepNext/>
      <w:keepLines/>
      <w:tabs>
        <w:tab w:val="left" w:pos="731"/>
      </w:tabs>
      <w:spacing w:before="240" w:after="120" w:line="240" w:lineRule="auto"/>
      <w:ind w:left="732" w:hanging="301"/>
    </w:pPr>
    <w:rPr>
      <w:b w:val="0"/>
      <w:i/>
      <w:color w:val="auto"/>
      <w:lang w:val="fr-FR" w:eastAsia="fr-FR"/>
    </w:rPr>
  </w:style>
  <w:style w:type="paragraph" w:customStyle="1" w:styleId="ECHRHeading4">
    <w:name w:val="ECHR_Heading_4"/>
    <w:aliases w:val="Ju_H_a"/>
    <w:basedOn w:val="Heading4"/>
    <w:next w:val="ECHRPara"/>
    <w:uiPriority w:val="22"/>
    <w:qFormat/>
    <w:rsid w:val="004214B5"/>
    <w:pPr>
      <w:keepNext/>
      <w:keepLines/>
      <w:tabs>
        <w:tab w:val="left" w:pos="975"/>
      </w:tabs>
      <w:spacing w:before="240" w:after="120"/>
      <w:ind w:left="975" w:hanging="340"/>
    </w:pPr>
    <w:rPr>
      <w:i w:val="0"/>
      <w:color w:val="auto"/>
      <w:sz w:val="20"/>
      <w:lang w:val="fr-FR" w:eastAsia="fr-FR"/>
    </w:rPr>
  </w:style>
  <w:style w:type="paragraph" w:customStyle="1" w:styleId="ECHRHeading5">
    <w:name w:val="ECHR_Heading_5"/>
    <w:aliases w:val="Ju_H_i"/>
    <w:basedOn w:val="Heading5"/>
    <w:next w:val="ECHRPara"/>
    <w:uiPriority w:val="23"/>
    <w:qFormat/>
    <w:rsid w:val="004214B5"/>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4214B5"/>
    <w:pPr>
      <w:keepNext/>
      <w:keepLines/>
      <w:tabs>
        <w:tab w:val="left" w:pos="1372"/>
      </w:tabs>
      <w:spacing w:before="240" w:after="120" w:line="240" w:lineRule="auto"/>
      <w:ind w:left="1373" w:hanging="335"/>
    </w:pPr>
    <w:rPr>
      <w:b w:val="0"/>
      <w:color w:val="auto"/>
      <w:sz w:val="20"/>
      <w:lang w:val="fr-FR" w:eastAsia="fr-FR"/>
    </w:rPr>
  </w:style>
  <w:style w:type="paragraph" w:customStyle="1" w:styleId="ECHRHeading7">
    <w:name w:val="ECHR_Heading_7"/>
    <w:aliases w:val="Ju_H_–"/>
    <w:basedOn w:val="Heading7"/>
    <w:next w:val="ECHRPara"/>
    <w:uiPriority w:val="25"/>
    <w:qFormat/>
    <w:rsid w:val="004214B5"/>
    <w:pPr>
      <w:keepNext/>
      <w:keepLines/>
      <w:spacing w:before="240" w:after="120"/>
      <w:ind w:left="1236"/>
    </w:pPr>
    <w:rPr>
      <w:sz w:val="20"/>
    </w:rPr>
  </w:style>
  <w:style w:type="paragraph" w:customStyle="1" w:styleId="DecList">
    <w:name w:val="Dec_List"/>
    <w:basedOn w:val="Normal"/>
    <w:uiPriority w:val="9"/>
    <w:semiHidden/>
    <w:rsid w:val="004214B5"/>
    <w:pPr>
      <w:spacing w:before="240"/>
      <w:ind w:left="284"/>
    </w:pPr>
  </w:style>
  <w:style w:type="paragraph" w:customStyle="1" w:styleId="OpiH1">
    <w:name w:val="Opi_H_1"/>
    <w:basedOn w:val="ECHRHeading2"/>
    <w:uiPriority w:val="42"/>
    <w:qFormat/>
    <w:rsid w:val="004214B5"/>
    <w:pPr>
      <w:ind w:left="635" w:hanging="357"/>
      <w:outlineLvl w:val="2"/>
    </w:pPr>
  </w:style>
  <w:style w:type="paragraph" w:customStyle="1" w:styleId="OpiHa0">
    <w:name w:val="Opi_H_a"/>
    <w:basedOn w:val="ECHRHeading3"/>
    <w:uiPriority w:val="43"/>
    <w:qFormat/>
    <w:rsid w:val="004214B5"/>
    <w:pPr>
      <w:ind w:left="833" w:hanging="357"/>
      <w:outlineLvl w:val="3"/>
    </w:pPr>
    <w:rPr>
      <w:b/>
      <w:i w:val="0"/>
      <w:sz w:val="20"/>
    </w:rPr>
  </w:style>
  <w:style w:type="paragraph" w:customStyle="1" w:styleId="OpiHi">
    <w:name w:val="Opi_H_i"/>
    <w:basedOn w:val="ECHRHeading4"/>
    <w:uiPriority w:val="44"/>
    <w:qFormat/>
    <w:rsid w:val="004214B5"/>
    <w:pPr>
      <w:ind w:left="1037" w:hanging="357"/>
      <w:outlineLvl w:val="4"/>
    </w:pPr>
    <w:rPr>
      <w:b w:val="0"/>
      <w:i/>
    </w:rPr>
  </w:style>
  <w:style w:type="table" w:customStyle="1" w:styleId="ECHRListTable">
    <w:name w:val="ECHR_List_Table"/>
    <w:basedOn w:val="TableNormal"/>
    <w:uiPriority w:val="99"/>
    <w:rsid w:val="004214B5"/>
    <w:rPr>
      <w:lang w:val="en-US" w:eastAsia="en-US"/>
    </w:rPr>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character" w:customStyle="1" w:styleId="JuParaCar">
    <w:name w:val="Ju_Para Car"/>
    <w:basedOn w:val="DefaultParagraphFont"/>
    <w:uiPriority w:val="12"/>
    <w:rsid w:val="00681A15"/>
    <w:rPr>
      <w:sz w:val="24"/>
      <w:lang w:val="en-GB" w:eastAsia="fr-FR" w:bidi="ar-SA"/>
    </w:rPr>
  </w:style>
  <w:style w:type="character" w:customStyle="1" w:styleId="column01">
    <w:name w:val="column01"/>
    <w:basedOn w:val="DefaultParagraphFont"/>
    <w:rsid w:val="006D62DF"/>
  </w:style>
  <w:style w:type="character" w:customStyle="1" w:styleId="wordhighlighted">
    <w:name w:val="wordhighlighted"/>
    <w:basedOn w:val="DefaultParagraphFont"/>
    <w:rsid w:val="00E550A8"/>
  </w:style>
  <w:style w:type="paragraph" w:styleId="Revision">
    <w:name w:val="Revision"/>
    <w:hidden/>
    <w:uiPriority w:val="99"/>
    <w:semiHidden/>
    <w:rsid w:val="00E402E3"/>
    <w:rPr>
      <w:rFonts w:eastAsiaTheme="minorEastAsia"/>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ar-SA"/>
      </w:rPr>
    </w:rPrDefault>
    <w:pPrDefault/>
  </w:docDefaults>
  <w:latentStyles w:defLockedState="0" w:defUIPriority="99" w:defSemiHidden="0" w:defUnhideWhenUsed="0" w:defQFormat="0" w:count="267">
    <w:lsdException w:name="heading 5" w:qFormat="1"/>
    <w:lsdException w:name="heading 7" w:qFormat="1"/>
    <w:lsdException w:name="heading 8" w:qFormat="1"/>
    <w:lsdException w:name="heading 9" w:qFormat="1"/>
    <w:lsdException w:name="caption" w:semiHidden="1" w:qFormat="1"/>
    <w:lsdException w:name="Title" w:qFormat="1"/>
    <w:lsdException w:name="Subtitle" w:qFormat="1"/>
    <w:lsdException w:name="Strong" w:qFormat="1"/>
    <w:lsdException w:name="Emphasis" w:qFormat="1"/>
    <w:lsdException w:name="HTML Top of Form" w:uiPriority="0"/>
    <w:lsdException w:name="HTML Bottom of Form" w:uiPriority="0"/>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uiPriority w:val="99"/>
    <w:semiHidden/>
    <w:rsid w:val="00C956DF"/>
    <w:pPr>
      <w:jc w:val="both"/>
    </w:pPr>
    <w:rPr>
      <w:rFonts w:eastAsiaTheme="minorEastAsia"/>
      <w:sz w:val="24"/>
      <w:lang w:val="en-US" w:eastAsia="en-US"/>
    </w:rPr>
  </w:style>
  <w:style w:type="paragraph" w:styleId="Heading1">
    <w:name w:val="heading 1"/>
    <w:basedOn w:val="Normal"/>
    <w:next w:val="Normal"/>
    <w:link w:val="Heading1Char"/>
    <w:uiPriority w:val="99"/>
    <w:semiHidden/>
    <w:rsid w:val="004214B5"/>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4214B5"/>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4214B5"/>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4214B5"/>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4214B5"/>
    <w:pPr>
      <w:spacing w:before="200"/>
      <w:outlineLvl w:val="4"/>
    </w:pPr>
    <w:rPr>
      <w:rFonts w:asciiTheme="majorHAnsi" w:eastAsiaTheme="majorEastAsia" w:hAnsiTheme="majorHAnsi" w:cstheme="majorBidi"/>
      <w:b/>
      <w:bCs/>
      <w:color w:val="808080"/>
      <w:sz w:val="22"/>
      <w:lang w:val="fr-FR" w:eastAsia="fr-FR"/>
    </w:rPr>
  </w:style>
  <w:style w:type="paragraph" w:styleId="Heading6">
    <w:name w:val="heading 6"/>
    <w:basedOn w:val="Normal"/>
    <w:next w:val="Normal"/>
    <w:link w:val="Heading6Char"/>
    <w:uiPriority w:val="99"/>
    <w:semiHidden/>
    <w:rsid w:val="004214B5"/>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4214B5"/>
    <w:pPr>
      <w:outlineLvl w:val="6"/>
    </w:pPr>
    <w:rPr>
      <w:rFonts w:asciiTheme="majorHAnsi" w:eastAsiaTheme="majorEastAsia" w:hAnsiTheme="majorHAnsi" w:cstheme="majorBidi"/>
      <w:i/>
      <w:iCs/>
      <w:sz w:val="22"/>
      <w:lang w:val="fr-FR" w:eastAsia="fr-FR" w:bidi="en-US"/>
    </w:rPr>
  </w:style>
  <w:style w:type="paragraph" w:styleId="Heading8">
    <w:name w:val="heading 8"/>
    <w:basedOn w:val="Normal"/>
    <w:next w:val="Normal"/>
    <w:link w:val="Heading8Char"/>
    <w:uiPriority w:val="99"/>
    <w:semiHidden/>
    <w:qFormat/>
    <w:rsid w:val="004214B5"/>
    <w:pPr>
      <w:outlineLvl w:val="7"/>
    </w:pPr>
    <w:rPr>
      <w:rFonts w:asciiTheme="majorHAnsi" w:eastAsiaTheme="majorEastAsia" w:hAnsiTheme="majorHAnsi" w:cstheme="majorBidi"/>
      <w:sz w:val="20"/>
      <w:szCs w:val="20"/>
      <w:lang w:val="fr-FR" w:eastAsia="fr-FR" w:bidi="en-US"/>
    </w:rPr>
  </w:style>
  <w:style w:type="paragraph" w:styleId="Heading9">
    <w:name w:val="heading 9"/>
    <w:basedOn w:val="Normal"/>
    <w:next w:val="Normal"/>
    <w:link w:val="Heading9Char"/>
    <w:uiPriority w:val="99"/>
    <w:semiHidden/>
    <w:qFormat/>
    <w:rsid w:val="004214B5"/>
    <w:pPr>
      <w:outlineLvl w:val="8"/>
    </w:pPr>
    <w:rPr>
      <w:rFonts w:asciiTheme="majorHAnsi" w:eastAsiaTheme="majorEastAsia" w:hAnsiTheme="majorHAnsi" w:cstheme="majorBidi"/>
      <w:i/>
      <w:iCs/>
      <w:spacing w:val="5"/>
      <w:sz w:val="20"/>
      <w:szCs w:val="20"/>
      <w:lang w:val="fr-FR" w:eastAsia="fr-FR"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HRHeading1">
    <w:name w:val="ECHR_Heading_1"/>
    <w:aliases w:val="Ju_H_I_Roman"/>
    <w:basedOn w:val="Heading1"/>
    <w:next w:val="ECHRPara"/>
    <w:uiPriority w:val="19"/>
    <w:qFormat/>
    <w:rsid w:val="004214B5"/>
    <w:pPr>
      <w:keepNext/>
      <w:keepLines/>
      <w:tabs>
        <w:tab w:val="left" w:pos="357"/>
      </w:tabs>
      <w:spacing w:before="360" w:after="240"/>
      <w:ind w:left="357" w:hanging="357"/>
      <w:contextualSpacing w:val="0"/>
    </w:pPr>
    <w:rPr>
      <w:b w:val="0"/>
      <w:color w:val="auto"/>
      <w:sz w:val="24"/>
      <w:lang w:val="fr-FR" w:eastAsia="fr-FR"/>
    </w:rPr>
  </w:style>
  <w:style w:type="paragraph" w:customStyle="1" w:styleId="ECHRTitle1">
    <w:name w:val="ECHR_Title_1"/>
    <w:aliases w:val="Ju_H_Head"/>
    <w:basedOn w:val="Normal"/>
    <w:next w:val="ECHRPara"/>
    <w:uiPriority w:val="18"/>
    <w:qFormat/>
    <w:rsid w:val="004214B5"/>
    <w:pPr>
      <w:keepNext/>
      <w:keepLines/>
      <w:spacing w:before="720" w:after="240"/>
      <w:outlineLvl w:val="0"/>
    </w:pPr>
    <w:rPr>
      <w:rFonts w:asciiTheme="majorHAnsi" w:hAnsiTheme="majorHAnsi"/>
      <w:sz w:val="28"/>
      <w:lang w:val="fr-FR" w:eastAsia="fr-FR"/>
    </w:rPr>
  </w:style>
  <w:style w:type="paragraph" w:customStyle="1" w:styleId="ECHRPara">
    <w:name w:val="ECHR_Para"/>
    <w:aliases w:val="Ju_Para"/>
    <w:basedOn w:val="Normal"/>
    <w:link w:val="JuParaChar"/>
    <w:uiPriority w:val="12"/>
    <w:qFormat/>
    <w:rsid w:val="00C956DF"/>
    <w:pPr>
      <w:ind w:firstLine="284"/>
    </w:pPr>
  </w:style>
  <w:style w:type="character" w:customStyle="1" w:styleId="JuParaChar">
    <w:name w:val="Ju_Para Char"/>
    <w:link w:val="ECHRPara"/>
    <w:uiPriority w:val="12"/>
    <w:rsid w:val="00B921A8"/>
    <w:rPr>
      <w:rFonts w:eastAsiaTheme="minorEastAsia"/>
      <w:sz w:val="24"/>
      <w:lang w:val="en-US" w:eastAsia="en-US"/>
    </w:rPr>
  </w:style>
  <w:style w:type="paragraph" w:styleId="Footer">
    <w:name w:val="footer"/>
    <w:basedOn w:val="Normal"/>
    <w:link w:val="FooterChar"/>
    <w:uiPriority w:val="99"/>
    <w:semiHidden/>
    <w:rsid w:val="004214B5"/>
    <w:pPr>
      <w:tabs>
        <w:tab w:val="center" w:pos="4536"/>
        <w:tab w:val="right" w:pos="9696"/>
      </w:tabs>
      <w:ind w:left="-680" w:right="-680"/>
    </w:pPr>
    <w:rPr>
      <w:rFonts w:eastAsiaTheme="minorHAnsi"/>
    </w:rPr>
  </w:style>
  <w:style w:type="paragraph" w:customStyle="1" w:styleId="ECHRDecisionBody">
    <w:name w:val="ECHR_Decision_Body"/>
    <w:aliases w:val="Ju_Judges"/>
    <w:basedOn w:val="Normal"/>
    <w:link w:val="JuJudgesChar"/>
    <w:uiPriority w:val="11"/>
    <w:qFormat/>
    <w:rsid w:val="004214B5"/>
    <w:pPr>
      <w:tabs>
        <w:tab w:val="left" w:pos="567"/>
        <w:tab w:val="left" w:pos="1134"/>
      </w:tabs>
      <w:jc w:val="left"/>
    </w:pPr>
    <w:rPr>
      <w:lang w:val="fr-FR" w:eastAsia="fr-FR"/>
    </w:rPr>
  </w:style>
  <w:style w:type="character" w:customStyle="1" w:styleId="JuJudgesChar">
    <w:name w:val="Ju_Judges Char"/>
    <w:link w:val="ECHRDecisionBody"/>
    <w:uiPriority w:val="11"/>
    <w:locked/>
    <w:rsid w:val="00D15473"/>
    <w:rPr>
      <w:rFonts w:eastAsiaTheme="minorEastAsia"/>
      <w:sz w:val="24"/>
    </w:rPr>
  </w:style>
  <w:style w:type="paragraph" w:customStyle="1" w:styleId="ECHRHeading2">
    <w:name w:val="ECHR_Heading_2"/>
    <w:aliases w:val="Ju_H_A"/>
    <w:basedOn w:val="Heading2"/>
    <w:next w:val="ECHRPara"/>
    <w:uiPriority w:val="20"/>
    <w:qFormat/>
    <w:rsid w:val="004214B5"/>
    <w:pPr>
      <w:keepNext/>
      <w:keepLines/>
      <w:tabs>
        <w:tab w:val="left" w:pos="584"/>
      </w:tabs>
      <w:spacing w:before="360" w:after="240"/>
      <w:ind w:left="584" w:hanging="352"/>
    </w:pPr>
    <w:rPr>
      <w:color w:val="auto"/>
      <w:sz w:val="24"/>
      <w:lang w:val="fr-FR" w:eastAsia="fr-FR"/>
    </w:rPr>
  </w:style>
  <w:style w:type="paragraph" w:customStyle="1" w:styleId="ECHRParaQuote">
    <w:name w:val="ECHR_Para_Quote"/>
    <w:aliases w:val="Ju_Quot"/>
    <w:basedOn w:val="Normal"/>
    <w:qFormat/>
    <w:rsid w:val="004214B5"/>
    <w:pPr>
      <w:spacing w:before="120" w:after="120"/>
      <w:ind w:left="425" w:firstLine="142"/>
    </w:pPr>
    <w:rPr>
      <w:sz w:val="20"/>
      <w:lang w:val="fr-FR" w:eastAsia="fr-FR"/>
    </w:rPr>
  </w:style>
  <w:style w:type="paragraph" w:customStyle="1" w:styleId="JuSigned">
    <w:name w:val="Ju_Signed"/>
    <w:basedOn w:val="Normal"/>
    <w:next w:val="JuParaLast"/>
    <w:link w:val="JuSignedChar"/>
    <w:uiPriority w:val="32"/>
    <w:qFormat/>
    <w:rsid w:val="004214B5"/>
    <w:pPr>
      <w:tabs>
        <w:tab w:val="center" w:pos="851"/>
        <w:tab w:val="center" w:pos="6407"/>
      </w:tabs>
      <w:spacing w:before="720"/>
      <w:jc w:val="left"/>
    </w:pPr>
    <w:rPr>
      <w:lang w:val="fr-FR" w:eastAsia="fr-FR"/>
    </w:rPr>
  </w:style>
  <w:style w:type="paragraph" w:customStyle="1" w:styleId="JuParaLast">
    <w:name w:val="Ju_Para_Last"/>
    <w:basedOn w:val="Normal"/>
    <w:next w:val="ECHRPara"/>
    <w:uiPriority w:val="30"/>
    <w:qFormat/>
    <w:rsid w:val="004214B5"/>
    <w:pPr>
      <w:keepNext/>
      <w:keepLines/>
      <w:spacing w:before="240"/>
      <w:ind w:firstLine="284"/>
    </w:pPr>
    <w:rPr>
      <w:lang w:val="fr-FR" w:eastAsia="fr-FR"/>
    </w:rPr>
  </w:style>
  <w:style w:type="character" w:customStyle="1" w:styleId="JuSignedChar">
    <w:name w:val="Ju_Signed Char"/>
    <w:link w:val="JuSigned"/>
    <w:uiPriority w:val="32"/>
    <w:rsid w:val="000726F6"/>
    <w:rPr>
      <w:rFonts w:eastAsiaTheme="minorEastAsia"/>
      <w:sz w:val="24"/>
    </w:rPr>
  </w:style>
  <w:style w:type="paragraph" w:customStyle="1" w:styleId="JuCase">
    <w:name w:val="Ju_Case"/>
    <w:basedOn w:val="Normal"/>
    <w:next w:val="ECHRPara"/>
    <w:link w:val="JuCaseChar"/>
    <w:uiPriority w:val="10"/>
    <w:rsid w:val="004214B5"/>
    <w:pPr>
      <w:ind w:firstLine="284"/>
    </w:pPr>
    <w:rPr>
      <w:b/>
    </w:rPr>
  </w:style>
  <w:style w:type="character" w:customStyle="1" w:styleId="JuCaseChar">
    <w:name w:val="Ju_Case Char"/>
    <w:link w:val="JuCase"/>
    <w:uiPriority w:val="10"/>
    <w:rsid w:val="00B921A8"/>
    <w:rPr>
      <w:rFonts w:eastAsiaTheme="minorEastAsia"/>
      <w:b/>
      <w:sz w:val="24"/>
      <w:lang w:val="en-US" w:eastAsia="en-US"/>
    </w:rPr>
  </w:style>
  <w:style w:type="paragraph" w:customStyle="1" w:styleId="JuList">
    <w:name w:val="Ju_List"/>
    <w:basedOn w:val="Normal"/>
    <w:link w:val="JuListChar"/>
    <w:uiPriority w:val="28"/>
    <w:qFormat/>
    <w:rsid w:val="004214B5"/>
    <w:pPr>
      <w:ind w:left="340" w:hanging="340"/>
    </w:pPr>
    <w:rPr>
      <w:lang w:val="fr-FR" w:eastAsia="fr-FR"/>
    </w:rPr>
  </w:style>
  <w:style w:type="character" w:customStyle="1" w:styleId="JuListChar">
    <w:name w:val="Ju_List Char"/>
    <w:link w:val="JuList"/>
    <w:uiPriority w:val="28"/>
    <w:rsid w:val="00930CD7"/>
    <w:rPr>
      <w:rFonts w:eastAsiaTheme="minorEastAsia"/>
      <w:sz w:val="24"/>
    </w:rPr>
  </w:style>
  <w:style w:type="paragraph" w:customStyle="1" w:styleId="JuCourt">
    <w:name w:val="Ju_Court"/>
    <w:basedOn w:val="Normal"/>
    <w:next w:val="Normal"/>
    <w:uiPriority w:val="16"/>
    <w:qFormat/>
    <w:rsid w:val="004214B5"/>
    <w:pPr>
      <w:tabs>
        <w:tab w:val="left" w:pos="907"/>
        <w:tab w:val="left" w:pos="1701"/>
        <w:tab w:val="right" w:pos="7371"/>
      </w:tabs>
      <w:spacing w:before="240"/>
      <w:ind w:left="397" w:hanging="397"/>
      <w:jc w:val="left"/>
    </w:pPr>
    <w:rPr>
      <w:lang w:val="fr-FR" w:eastAsia="fr-FR" w:bidi="en-US"/>
    </w:rPr>
  </w:style>
  <w:style w:type="paragraph" w:styleId="FootnoteText">
    <w:name w:val="footnote text"/>
    <w:basedOn w:val="Normal"/>
    <w:link w:val="FootnoteTextChar"/>
    <w:uiPriority w:val="99"/>
    <w:semiHidden/>
    <w:rsid w:val="004214B5"/>
    <w:rPr>
      <w:sz w:val="20"/>
      <w:szCs w:val="20"/>
    </w:rPr>
  </w:style>
  <w:style w:type="character" w:styleId="FootnoteReference">
    <w:name w:val="footnote reference"/>
    <w:basedOn w:val="DefaultParagraphFont"/>
    <w:uiPriority w:val="99"/>
    <w:semiHidden/>
    <w:rsid w:val="004214B5"/>
    <w:rPr>
      <w:vertAlign w:val="superscript"/>
    </w:rPr>
  </w:style>
  <w:style w:type="paragraph" w:styleId="Header">
    <w:name w:val="header"/>
    <w:basedOn w:val="Normal"/>
    <w:link w:val="HeaderChar"/>
    <w:uiPriority w:val="99"/>
    <w:semiHidden/>
    <w:rsid w:val="004214B5"/>
    <w:pPr>
      <w:tabs>
        <w:tab w:val="center" w:pos="4536"/>
        <w:tab w:val="right" w:pos="9072"/>
      </w:tabs>
    </w:pPr>
    <w:rPr>
      <w:rFonts w:eastAsiaTheme="minorHAnsi"/>
    </w:rPr>
  </w:style>
  <w:style w:type="character" w:styleId="PageNumber">
    <w:name w:val="page number"/>
    <w:uiPriority w:val="99"/>
    <w:semiHidden/>
    <w:rsid w:val="00D1288A"/>
    <w:rPr>
      <w:sz w:val="18"/>
    </w:rPr>
  </w:style>
  <w:style w:type="paragraph" w:customStyle="1" w:styleId="JuLista">
    <w:name w:val="Ju_List_a"/>
    <w:basedOn w:val="JuList"/>
    <w:uiPriority w:val="28"/>
    <w:qFormat/>
    <w:rsid w:val="004214B5"/>
    <w:pPr>
      <w:ind w:left="346" w:firstLine="0"/>
    </w:pPr>
  </w:style>
  <w:style w:type="paragraph" w:customStyle="1" w:styleId="JuListi">
    <w:name w:val="Ju_List_i"/>
    <w:basedOn w:val="Normal"/>
    <w:next w:val="JuLista"/>
    <w:uiPriority w:val="28"/>
    <w:qFormat/>
    <w:rsid w:val="004214B5"/>
    <w:pPr>
      <w:ind w:left="794"/>
    </w:pPr>
    <w:rPr>
      <w:lang w:val="fr-FR" w:eastAsia="fr-FR"/>
    </w:rPr>
  </w:style>
  <w:style w:type="character" w:styleId="CommentReference">
    <w:name w:val="annotation reference"/>
    <w:uiPriority w:val="99"/>
    <w:semiHidden/>
    <w:rPr>
      <w:sz w:val="16"/>
    </w:rPr>
  </w:style>
  <w:style w:type="paragraph" w:styleId="CommentText">
    <w:name w:val="annotation text"/>
    <w:basedOn w:val="Normal"/>
    <w:uiPriority w:val="99"/>
    <w:semiHidden/>
    <w:rPr>
      <w:sz w:val="20"/>
    </w:rPr>
  </w:style>
  <w:style w:type="paragraph" w:styleId="BalloonText">
    <w:name w:val="Balloon Text"/>
    <w:basedOn w:val="Normal"/>
    <w:link w:val="BalloonTextChar"/>
    <w:uiPriority w:val="99"/>
    <w:semiHidden/>
    <w:rsid w:val="004214B5"/>
    <w:rPr>
      <w:rFonts w:ascii="Tahoma" w:hAnsi="Tahoma" w:cs="Tahoma"/>
      <w:sz w:val="16"/>
      <w:szCs w:val="16"/>
    </w:rPr>
  </w:style>
  <w:style w:type="paragraph" w:styleId="CommentSubject">
    <w:name w:val="annotation subject"/>
    <w:basedOn w:val="CommentText"/>
    <w:next w:val="CommentText"/>
    <w:uiPriority w:val="99"/>
    <w:semiHidden/>
    <w:rsid w:val="00D353F4"/>
    <w:rPr>
      <w:b/>
      <w:bCs/>
    </w:rPr>
  </w:style>
  <w:style w:type="character" w:styleId="EndnoteReference">
    <w:name w:val="endnote reference"/>
    <w:uiPriority w:val="99"/>
    <w:semiHidden/>
    <w:rsid w:val="00D1288A"/>
    <w:rPr>
      <w:vertAlign w:val="superscript"/>
    </w:rPr>
  </w:style>
  <w:style w:type="paragraph" w:styleId="EndnoteText">
    <w:name w:val="endnote text"/>
    <w:basedOn w:val="Normal"/>
    <w:uiPriority w:val="99"/>
    <w:semiHidden/>
    <w:rsid w:val="00D1288A"/>
    <w:rPr>
      <w:sz w:val="20"/>
    </w:rPr>
  </w:style>
  <w:style w:type="character" w:styleId="FollowedHyperlink">
    <w:name w:val="FollowedHyperlink"/>
    <w:uiPriority w:val="99"/>
    <w:semiHidden/>
    <w:rsid w:val="00D1288A"/>
    <w:rPr>
      <w:color w:val="800080"/>
      <w:u w:val="single"/>
    </w:rPr>
  </w:style>
  <w:style w:type="character" w:styleId="Hyperlink">
    <w:name w:val="Hyperlink"/>
    <w:basedOn w:val="DefaultParagraphFont"/>
    <w:uiPriority w:val="99"/>
    <w:semiHidden/>
    <w:rsid w:val="004214B5"/>
    <w:rPr>
      <w:color w:val="0072BC" w:themeColor="hyperlink"/>
      <w:u w:val="single"/>
    </w:rPr>
  </w:style>
  <w:style w:type="character" w:styleId="Strong">
    <w:name w:val="Strong"/>
    <w:uiPriority w:val="99"/>
    <w:semiHidden/>
    <w:qFormat/>
    <w:rsid w:val="004214B5"/>
    <w:rPr>
      <w:b/>
      <w:bCs/>
    </w:rPr>
  </w:style>
  <w:style w:type="paragraph" w:styleId="DocumentMap">
    <w:name w:val="Document Map"/>
    <w:basedOn w:val="Normal"/>
    <w:uiPriority w:val="99"/>
    <w:semiHidden/>
    <w:rsid w:val="008824B9"/>
    <w:pPr>
      <w:shd w:val="clear" w:color="auto" w:fill="000080"/>
    </w:pPr>
    <w:rPr>
      <w:rFonts w:ascii="Tahoma" w:hAnsi="Tahoma" w:cs="Tahoma"/>
      <w:sz w:val="20"/>
    </w:rPr>
  </w:style>
  <w:style w:type="character" w:customStyle="1" w:styleId="JuNames">
    <w:name w:val="Ju_Names"/>
    <w:rsid w:val="00D1288A"/>
    <w:rPr>
      <w:smallCaps/>
    </w:rPr>
  </w:style>
  <w:style w:type="paragraph" w:styleId="ListBullet">
    <w:name w:val="List Bullet"/>
    <w:basedOn w:val="Normal"/>
    <w:uiPriority w:val="99"/>
    <w:semiHidden/>
    <w:rsid w:val="008824B9"/>
    <w:pPr>
      <w:numPr>
        <w:numId w:val="1"/>
      </w:numPr>
    </w:pPr>
  </w:style>
  <w:style w:type="character" w:customStyle="1" w:styleId="JuITMark">
    <w:name w:val="Ju_ITMark"/>
    <w:basedOn w:val="DefaultParagraphFont"/>
    <w:uiPriority w:val="38"/>
    <w:qFormat/>
    <w:rsid w:val="004214B5"/>
    <w:rPr>
      <w:vanish/>
      <w:color w:val="339966"/>
      <w:sz w:val="14"/>
    </w:rPr>
  </w:style>
  <w:style w:type="character" w:customStyle="1" w:styleId="Heading1Char">
    <w:name w:val="Heading 1 Char"/>
    <w:basedOn w:val="DefaultParagraphFont"/>
    <w:link w:val="Heading1"/>
    <w:uiPriority w:val="99"/>
    <w:semiHidden/>
    <w:rsid w:val="004214B5"/>
    <w:rPr>
      <w:rFonts w:asciiTheme="majorHAnsi" w:eastAsiaTheme="majorEastAsia" w:hAnsiTheme="majorHAnsi" w:cstheme="majorBidi"/>
      <w:b/>
      <w:bCs/>
      <w:color w:val="333333"/>
      <w:sz w:val="28"/>
      <w:szCs w:val="28"/>
      <w:lang w:val="en-US" w:eastAsia="en-US"/>
    </w:rPr>
  </w:style>
  <w:style w:type="character" w:customStyle="1" w:styleId="Heading2Char">
    <w:name w:val="Heading 2 Char"/>
    <w:basedOn w:val="DefaultParagraphFont"/>
    <w:link w:val="Heading2"/>
    <w:uiPriority w:val="99"/>
    <w:semiHidden/>
    <w:rsid w:val="004214B5"/>
    <w:rPr>
      <w:rFonts w:asciiTheme="majorHAnsi" w:eastAsiaTheme="majorEastAsia" w:hAnsiTheme="majorHAnsi" w:cstheme="majorBidi"/>
      <w:b/>
      <w:bCs/>
      <w:color w:val="4D4D4D"/>
      <w:sz w:val="26"/>
      <w:szCs w:val="26"/>
      <w:lang w:val="en-US" w:eastAsia="en-US"/>
    </w:rPr>
  </w:style>
  <w:style w:type="character" w:customStyle="1" w:styleId="Heading3Char">
    <w:name w:val="Heading 3 Char"/>
    <w:basedOn w:val="DefaultParagraphFont"/>
    <w:link w:val="Heading3"/>
    <w:uiPriority w:val="99"/>
    <w:semiHidden/>
    <w:rsid w:val="004214B5"/>
    <w:rPr>
      <w:rFonts w:asciiTheme="majorHAnsi" w:eastAsiaTheme="majorEastAsia" w:hAnsiTheme="majorHAnsi" w:cstheme="majorBidi"/>
      <w:b/>
      <w:bCs/>
      <w:color w:val="5F5F5F"/>
      <w:sz w:val="24"/>
      <w:lang w:val="en-US" w:eastAsia="en-US"/>
    </w:rPr>
  </w:style>
  <w:style w:type="character" w:customStyle="1" w:styleId="Heading4Char">
    <w:name w:val="Heading 4 Char"/>
    <w:basedOn w:val="DefaultParagraphFont"/>
    <w:link w:val="Heading4"/>
    <w:uiPriority w:val="99"/>
    <w:semiHidden/>
    <w:rsid w:val="004214B5"/>
    <w:rPr>
      <w:rFonts w:asciiTheme="majorHAnsi" w:eastAsiaTheme="majorEastAsia" w:hAnsiTheme="majorHAnsi" w:cstheme="majorBidi"/>
      <w:b/>
      <w:bCs/>
      <w:i/>
      <w:iCs/>
      <w:color w:val="777777"/>
      <w:sz w:val="24"/>
      <w:lang w:val="en-US" w:eastAsia="en-US"/>
    </w:rPr>
  </w:style>
  <w:style w:type="character" w:customStyle="1" w:styleId="Heading6Char">
    <w:name w:val="Heading 6 Char"/>
    <w:basedOn w:val="DefaultParagraphFont"/>
    <w:link w:val="Heading6"/>
    <w:uiPriority w:val="99"/>
    <w:semiHidden/>
    <w:rsid w:val="004214B5"/>
    <w:rPr>
      <w:rFonts w:asciiTheme="majorHAnsi" w:eastAsiaTheme="majorEastAsia" w:hAnsiTheme="majorHAnsi" w:cstheme="majorBidi"/>
      <w:b/>
      <w:bCs/>
      <w:i/>
      <w:iCs/>
      <w:color w:val="7F7F7F" w:themeColor="text1" w:themeTint="80"/>
      <w:sz w:val="24"/>
      <w:lang w:val="en-US" w:eastAsia="en-US" w:bidi="en-US"/>
    </w:rPr>
  </w:style>
  <w:style w:type="character" w:customStyle="1" w:styleId="BalloonTextChar">
    <w:name w:val="Balloon Text Char"/>
    <w:basedOn w:val="DefaultParagraphFont"/>
    <w:link w:val="BalloonText"/>
    <w:uiPriority w:val="99"/>
    <w:semiHidden/>
    <w:rsid w:val="004214B5"/>
    <w:rPr>
      <w:rFonts w:ascii="Tahoma" w:eastAsiaTheme="minorEastAsia" w:hAnsi="Tahoma" w:cs="Tahoma"/>
      <w:sz w:val="16"/>
      <w:szCs w:val="16"/>
      <w:lang w:val="en-US" w:eastAsia="en-US"/>
    </w:rPr>
  </w:style>
  <w:style w:type="paragraph" w:customStyle="1" w:styleId="ECHRFooter">
    <w:name w:val="ECHR_Footer"/>
    <w:aliases w:val="Footer_ECHR"/>
    <w:basedOn w:val="Footer"/>
    <w:uiPriority w:val="57"/>
    <w:semiHidden/>
    <w:rsid w:val="004214B5"/>
    <w:pPr>
      <w:jc w:val="left"/>
    </w:pPr>
    <w:rPr>
      <w:sz w:val="8"/>
    </w:rPr>
  </w:style>
  <w:style w:type="paragraph" w:customStyle="1" w:styleId="ECHRFooterLine">
    <w:name w:val="ECHR_Footer_Line"/>
    <w:aliases w:val="Footer_Line"/>
    <w:basedOn w:val="Normal"/>
    <w:next w:val="ECHRFooter"/>
    <w:uiPriority w:val="57"/>
    <w:semiHidden/>
    <w:rsid w:val="004214B5"/>
    <w:pPr>
      <w:pBdr>
        <w:top w:val="single" w:sz="6" w:space="1" w:color="5F5F5F"/>
      </w:pBdr>
      <w:tabs>
        <w:tab w:val="center" w:pos="4536"/>
        <w:tab w:val="right" w:pos="9696"/>
      </w:tabs>
      <w:ind w:left="-680" w:right="-680"/>
      <w:jc w:val="left"/>
    </w:pPr>
    <w:rPr>
      <w:color w:val="5F5F5F"/>
    </w:rPr>
  </w:style>
  <w:style w:type="character" w:customStyle="1" w:styleId="HeaderChar">
    <w:name w:val="Header Char"/>
    <w:basedOn w:val="DefaultParagraphFont"/>
    <w:link w:val="Header"/>
    <w:uiPriority w:val="57"/>
    <w:semiHidden/>
    <w:rsid w:val="004214B5"/>
    <w:rPr>
      <w:sz w:val="24"/>
      <w:lang w:val="en-US" w:eastAsia="en-US"/>
    </w:rPr>
  </w:style>
  <w:style w:type="paragraph" w:customStyle="1" w:styleId="ECHRHeader">
    <w:name w:val="ECHR_Header"/>
    <w:aliases w:val="Ju_Header"/>
    <w:basedOn w:val="Header"/>
    <w:uiPriority w:val="4"/>
    <w:qFormat/>
    <w:rsid w:val="004214B5"/>
    <w:pPr>
      <w:tabs>
        <w:tab w:val="clear" w:pos="4536"/>
        <w:tab w:val="clear" w:pos="9072"/>
        <w:tab w:val="center" w:pos="3686"/>
        <w:tab w:val="right" w:pos="7371"/>
      </w:tabs>
      <w:jc w:val="left"/>
    </w:pPr>
    <w:rPr>
      <w:sz w:val="18"/>
      <w:lang w:val="fr-FR" w:eastAsia="fr-FR"/>
    </w:rPr>
  </w:style>
  <w:style w:type="character" w:customStyle="1" w:styleId="FooterChar">
    <w:name w:val="Footer Char"/>
    <w:basedOn w:val="DefaultParagraphFont"/>
    <w:link w:val="Footer"/>
    <w:uiPriority w:val="57"/>
    <w:semiHidden/>
    <w:rsid w:val="004214B5"/>
    <w:rPr>
      <w:sz w:val="24"/>
      <w:lang w:val="en-US" w:eastAsia="en-US"/>
    </w:rPr>
  </w:style>
  <w:style w:type="character" w:customStyle="1" w:styleId="FootnoteTextChar">
    <w:name w:val="Footnote Text Char"/>
    <w:basedOn w:val="DefaultParagraphFont"/>
    <w:link w:val="FootnoteText"/>
    <w:uiPriority w:val="99"/>
    <w:semiHidden/>
    <w:rsid w:val="004214B5"/>
    <w:rPr>
      <w:rFonts w:eastAsiaTheme="minorEastAsia"/>
      <w:sz w:val="20"/>
      <w:szCs w:val="20"/>
      <w:lang w:val="en-US" w:eastAsia="en-US"/>
    </w:rPr>
  </w:style>
  <w:style w:type="paragraph" w:customStyle="1" w:styleId="JuAppQuestion">
    <w:name w:val="Ju_App_Question"/>
    <w:basedOn w:val="Normal"/>
    <w:uiPriority w:val="5"/>
    <w:semiHidden/>
    <w:rsid w:val="004214B5"/>
    <w:pPr>
      <w:numPr>
        <w:numId w:val="14"/>
      </w:numPr>
      <w:jc w:val="left"/>
    </w:pPr>
    <w:rPr>
      <w:b/>
    </w:rPr>
  </w:style>
  <w:style w:type="paragraph" w:customStyle="1" w:styleId="OpiPara">
    <w:name w:val="Opi_Para"/>
    <w:basedOn w:val="ECHRPara"/>
    <w:uiPriority w:val="46"/>
    <w:qFormat/>
    <w:rsid w:val="004214B5"/>
  </w:style>
  <w:style w:type="paragraph" w:customStyle="1" w:styleId="JuParaSub">
    <w:name w:val="Ju_Para_Sub"/>
    <w:basedOn w:val="ECHRPara"/>
    <w:uiPriority w:val="13"/>
    <w:qFormat/>
    <w:rsid w:val="004214B5"/>
    <w:pPr>
      <w:ind w:left="284"/>
    </w:pPr>
  </w:style>
  <w:style w:type="paragraph" w:customStyle="1" w:styleId="OpiParaSub">
    <w:name w:val="Opi_Para_Sub"/>
    <w:basedOn w:val="JuParaSub"/>
    <w:uiPriority w:val="47"/>
    <w:qFormat/>
    <w:rsid w:val="004214B5"/>
  </w:style>
  <w:style w:type="paragraph" w:customStyle="1" w:styleId="OpiQuot">
    <w:name w:val="Opi_Quot"/>
    <w:basedOn w:val="ECHRParaQuote"/>
    <w:uiPriority w:val="48"/>
    <w:qFormat/>
    <w:rsid w:val="004214B5"/>
  </w:style>
  <w:style w:type="paragraph" w:customStyle="1" w:styleId="OpiQuotSub">
    <w:name w:val="Opi_Quot_Sub"/>
    <w:basedOn w:val="JuQuotSub"/>
    <w:uiPriority w:val="49"/>
    <w:qFormat/>
    <w:rsid w:val="004214B5"/>
  </w:style>
  <w:style w:type="paragraph" w:customStyle="1" w:styleId="ECHRTitleCentre3">
    <w:name w:val="ECHR_Title_Centre_3"/>
    <w:aliases w:val="Ju_H_Article"/>
    <w:basedOn w:val="Normal"/>
    <w:next w:val="ECHRParaQuote"/>
    <w:uiPriority w:val="27"/>
    <w:qFormat/>
    <w:rsid w:val="004214B5"/>
    <w:pPr>
      <w:keepNext/>
      <w:keepLines/>
      <w:spacing w:before="240" w:after="120"/>
      <w:jc w:val="center"/>
      <w:outlineLvl w:val="3"/>
    </w:pPr>
    <w:rPr>
      <w:rFonts w:asciiTheme="majorHAnsi" w:hAnsiTheme="majorHAnsi"/>
      <w:b/>
      <w:sz w:val="20"/>
      <w:lang w:val="fr-FR" w:eastAsia="fr-FR" w:bidi="en-US"/>
    </w:rPr>
  </w:style>
  <w:style w:type="paragraph" w:customStyle="1" w:styleId="ECHRTitleCentre2">
    <w:name w:val="ECHR_Title_Centre_2"/>
    <w:aliases w:val="Dec_H_Case"/>
    <w:basedOn w:val="Normal"/>
    <w:next w:val="ECHRPara"/>
    <w:uiPriority w:val="8"/>
    <w:semiHidden/>
    <w:rsid w:val="004214B5"/>
    <w:pPr>
      <w:spacing w:after="240"/>
      <w:jc w:val="center"/>
      <w:outlineLvl w:val="0"/>
    </w:pPr>
    <w:rPr>
      <w:rFonts w:asciiTheme="majorHAnsi" w:hAnsiTheme="majorHAnsi"/>
      <w:i/>
    </w:rPr>
  </w:style>
  <w:style w:type="paragraph" w:customStyle="1" w:styleId="JuTitle">
    <w:name w:val="Ju_Title"/>
    <w:basedOn w:val="Normal"/>
    <w:next w:val="ECHRPara"/>
    <w:uiPriority w:val="3"/>
    <w:semiHidden/>
    <w:rsid w:val="004214B5"/>
    <w:pPr>
      <w:spacing w:before="720" w:after="240"/>
      <w:jc w:val="center"/>
      <w:outlineLvl w:val="0"/>
    </w:pPr>
    <w:rPr>
      <w:rFonts w:asciiTheme="majorHAnsi" w:hAnsiTheme="majorHAnsi"/>
      <w:b/>
      <w:caps/>
    </w:rPr>
  </w:style>
  <w:style w:type="character" w:customStyle="1" w:styleId="Heading5Char">
    <w:name w:val="Heading 5 Char"/>
    <w:basedOn w:val="DefaultParagraphFont"/>
    <w:link w:val="Heading5"/>
    <w:uiPriority w:val="99"/>
    <w:semiHidden/>
    <w:rsid w:val="004214B5"/>
    <w:rPr>
      <w:rFonts w:asciiTheme="majorHAnsi" w:eastAsiaTheme="majorEastAsia" w:hAnsiTheme="majorHAnsi" w:cstheme="majorBidi"/>
      <w:b/>
      <w:bCs/>
      <w:color w:val="808080"/>
    </w:rPr>
  </w:style>
  <w:style w:type="character" w:customStyle="1" w:styleId="Heading7Char">
    <w:name w:val="Heading 7 Char"/>
    <w:basedOn w:val="DefaultParagraphFont"/>
    <w:link w:val="Heading7"/>
    <w:uiPriority w:val="99"/>
    <w:semiHidden/>
    <w:rsid w:val="004214B5"/>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4214B5"/>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4214B5"/>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99"/>
    <w:semiHidden/>
    <w:qFormat/>
    <w:rsid w:val="004214B5"/>
    <w:pPr>
      <w:pBdr>
        <w:bottom w:val="single" w:sz="4" w:space="1" w:color="auto"/>
      </w:pBdr>
      <w:contextualSpacing/>
    </w:pPr>
    <w:rPr>
      <w:rFonts w:asciiTheme="majorHAnsi" w:eastAsiaTheme="majorEastAsia" w:hAnsiTheme="majorHAnsi" w:cstheme="majorBidi"/>
      <w:spacing w:val="5"/>
      <w:sz w:val="52"/>
      <w:szCs w:val="52"/>
      <w:lang w:val="fr-FR" w:eastAsia="fr-FR" w:bidi="en-US"/>
    </w:rPr>
  </w:style>
  <w:style w:type="character" w:customStyle="1" w:styleId="TitleChar">
    <w:name w:val="Title Char"/>
    <w:basedOn w:val="DefaultParagraphFont"/>
    <w:link w:val="Title"/>
    <w:uiPriority w:val="99"/>
    <w:semiHidden/>
    <w:rsid w:val="004214B5"/>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99"/>
    <w:semiHidden/>
    <w:qFormat/>
    <w:rsid w:val="004214B5"/>
    <w:pPr>
      <w:spacing w:after="600"/>
    </w:pPr>
    <w:rPr>
      <w:rFonts w:asciiTheme="majorHAnsi" w:eastAsiaTheme="majorEastAsia" w:hAnsiTheme="majorHAnsi" w:cstheme="majorBidi"/>
      <w:i/>
      <w:iCs/>
      <w:spacing w:val="13"/>
      <w:szCs w:val="24"/>
      <w:lang w:val="fr-FR" w:eastAsia="fr-FR" w:bidi="en-US"/>
    </w:rPr>
  </w:style>
  <w:style w:type="character" w:customStyle="1" w:styleId="SubtitleChar">
    <w:name w:val="Subtitle Char"/>
    <w:basedOn w:val="DefaultParagraphFont"/>
    <w:link w:val="Subtitle"/>
    <w:uiPriority w:val="99"/>
    <w:semiHidden/>
    <w:rsid w:val="004214B5"/>
    <w:rPr>
      <w:rFonts w:asciiTheme="majorHAnsi" w:eastAsiaTheme="majorEastAsia" w:hAnsiTheme="majorHAnsi" w:cstheme="majorBidi"/>
      <w:i/>
      <w:iCs/>
      <w:spacing w:val="13"/>
      <w:sz w:val="24"/>
      <w:szCs w:val="24"/>
      <w:lang w:bidi="en-US"/>
    </w:rPr>
  </w:style>
  <w:style w:type="character" w:styleId="Emphasis">
    <w:name w:val="Emphasis"/>
    <w:uiPriority w:val="99"/>
    <w:semiHidden/>
    <w:qFormat/>
    <w:rsid w:val="004214B5"/>
    <w:rPr>
      <w:b/>
      <w:bCs/>
      <w:i/>
      <w:iCs/>
      <w:spacing w:val="10"/>
      <w:bdr w:val="none" w:sz="0" w:space="0" w:color="auto"/>
      <w:shd w:val="clear" w:color="auto" w:fill="auto"/>
    </w:rPr>
  </w:style>
  <w:style w:type="paragraph" w:styleId="NoSpacing">
    <w:name w:val="No Spacing"/>
    <w:basedOn w:val="Normal"/>
    <w:link w:val="NoSpacingChar"/>
    <w:uiPriority w:val="99"/>
    <w:semiHidden/>
    <w:qFormat/>
    <w:rsid w:val="004214B5"/>
    <w:rPr>
      <w:sz w:val="22"/>
      <w:lang w:val="fr-FR" w:eastAsia="fr-FR"/>
    </w:rPr>
  </w:style>
  <w:style w:type="character" w:customStyle="1" w:styleId="NoSpacingChar">
    <w:name w:val="No Spacing Char"/>
    <w:basedOn w:val="DefaultParagraphFont"/>
    <w:link w:val="NoSpacing"/>
    <w:semiHidden/>
    <w:rsid w:val="004214B5"/>
    <w:rPr>
      <w:rFonts w:eastAsiaTheme="minorEastAsia"/>
    </w:rPr>
  </w:style>
  <w:style w:type="paragraph" w:styleId="ListParagraph">
    <w:name w:val="List Paragraph"/>
    <w:basedOn w:val="Normal"/>
    <w:uiPriority w:val="99"/>
    <w:semiHidden/>
    <w:qFormat/>
    <w:rsid w:val="004214B5"/>
    <w:pPr>
      <w:ind w:left="720"/>
      <w:contextualSpacing/>
    </w:pPr>
    <w:rPr>
      <w:lang w:val="fr-FR" w:eastAsia="fr-FR"/>
    </w:rPr>
  </w:style>
  <w:style w:type="paragraph" w:styleId="Quote">
    <w:name w:val="Quote"/>
    <w:basedOn w:val="Normal"/>
    <w:next w:val="Normal"/>
    <w:link w:val="QuoteChar"/>
    <w:uiPriority w:val="99"/>
    <w:semiHidden/>
    <w:qFormat/>
    <w:rsid w:val="004214B5"/>
    <w:pPr>
      <w:spacing w:before="200"/>
      <w:ind w:left="360" w:right="360"/>
    </w:pPr>
    <w:rPr>
      <w:i/>
      <w:iCs/>
      <w:sz w:val="22"/>
      <w:lang w:val="fr-FR" w:eastAsia="fr-FR" w:bidi="en-US"/>
    </w:rPr>
  </w:style>
  <w:style w:type="character" w:customStyle="1" w:styleId="QuoteChar">
    <w:name w:val="Quote Char"/>
    <w:basedOn w:val="DefaultParagraphFont"/>
    <w:link w:val="Quote"/>
    <w:uiPriority w:val="99"/>
    <w:semiHidden/>
    <w:rsid w:val="004214B5"/>
    <w:rPr>
      <w:rFonts w:eastAsiaTheme="minorEastAsia"/>
      <w:i/>
      <w:iCs/>
      <w:lang w:bidi="en-US"/>
    </w:rPr>
  </w:style>
  <w:style w:type="paragraph" w:styleId="IntenseQuote">
    <w:name w:val="Intense Quote"/>
    <w:basedOn w:val="Normal"/>
    <w:next w:val="Normal"/>
    <w:link w:val="IntenseQuoteChar"/>
    <w:uiPriority w:val="99"/>
    <w:semiHidden/>
    <w:qFormat/>
    <w:rsid w:val="004214B5"/>
    <w:pPr>
      <w:pBdr>
        <w:bottom w:val="single" w:sz="4" w:space="1" w:color="auto"/>
      </w:pBdr>
      <w:spacing w:before="200" w:after="280"/>
      <w:ind w:left="1008" w:right="1152"/>
    </w:pPr>
    <w:rPr>
      <w:b/>
      <w:bCs/>
      <w:i/>
      <w:iCs/>
      <w:sz w:val="22"/>
      <w:lang w:val="fr-FR" w:eastAsia="fr-FR" w:bidi="en-US"/>
    </w:rPr>
  </w:style>
  <w:style w:type="character" w:customStyle="1" w:styleId="IntenseQuoteChar">
    <w:name w:val="Intense Quote Char"/>
    <w:basedOn w:val="DefaultParagraphFont"/>
    <w:link w:val="IntenseQuote"/>
    <w:uiPriority w:val="99"/>
    <w:semiHidden/>
    <w:rsid w:val="004214B5"/>
    <w:rPr>
      <w:rFonts w:eastAsiaTheme="minorEastAsia"/>
      <w:b/>
      <w:bCs/>
      <w:i/>
      <w:iCs/>
      <w:lang w:bidi="en-US"/>
    </w:rPr>
  </w:style>
  <w:style w:type="character" w:styleId="SubtleEmphasis">
    <w:name w:val="Subtle Emphasis"/>
    <w:uiPriority w:val="99"/>
    <w:semiHidden/>
    <w:qFormat/>
    <w:rsid w:val="004214B5"/>
    <w:rPr>
      <w:i/>
      <w:iCs/>
    </w:rPr>
  </w:style>
  <w:style w:type="character" w:styleId="IntenseEmphasis">
    <w:name w:val="Intense Emphasis"/>
    <w:uiPriority w:val="99"/>
    <w:semiHidden/>
    <w:qFormat/>
    <w:rsid w:val="004214B5"/>
    <w:rPr>
      <w:b/>
      <w:bCs/>
    </w:rPr>
  </w:style>
  <w:style w:type="character" w:styleId="SubtleReference">
    <w:name w:val="Subtle Reference"/>
    <w:uiPriority w:val="99"/>
    <w:semiHidden/>
    <w:qFormat/>
    <w:rsid w:val="004214B5"/>
    <w:rPr>
      <w:smallCaps/>
    </w:rPr>
  </w:style>
  <w:style w:type="character" w:styleId="IntenseReference">
    <w:name w:val="Intense Reference"/>
    <w:uiPriority w:val="99"/>
    <w:semiHidden/>
    <w:qFormat/>
    <w:rsid w:val="004214B5"/>
    <w:rPr>
      <w:smallCaps/>
      <w:spacing w:val="5"/>
      <w:u w:val="single"/>
    </w:rPr>
  </w:style>
  <w:style w:type="character" w:styleId="BookTitle">
    <w:name w:val="Book Title"/>
    <w:uiPriority w:val="99"/>
    <w:semiHidden/>
    <w:qFormat/>
    <w:rsid w:val="004214B5"/>
    <w:rPr>
      <w:i/>
      <w:iCs/>
      <w:smallCaps/>
      <w:spacing w:val="5"/>
    </w:rPr>
  </w:style>
  <w:style w:type="paragraph" w:styleId="TOCHeading">
    <w:name w:val="TOC Heading"/>
    <w:basedOn w:val="Heading1"/>
    <w:next w:val="Normal"/>
    <w:uiPriority w:val="99"/>
    <w:semiHidden/>
    <w:qFormat/>
    <w:rsid w:val="004214B5"/>
    <w:pPr>
      <w:outlineLvl w:val="9"/>
    </w:pPr>
    <w:rPr>
      <w:color w:val="474747" w:themeColor="accent3" w:themeShade="BF"/>
      <w:lang w:val="fr-FR" w:eastAsia="fr-FR"/>
    </w:rPr>
  </w:style>
  <w:style w:type="numbering" w:styleId="111111">
    <w:name w:val="Outline List 2"/>
    <w:basedOn w:val="NoList"/>
    <w:uiPriority w:val="99"/>
    <w:semiHidden/>
    <w:rsid w:val="00171962"/>
    <w:pPr>
      <w:numPr>
        <w:numId w:val="2"/>
      </w:numPr>
    </w:pPr>
  </w:style>
  <w:style w:type="numbering" w:styleId="1ai">
    <w:name w:val="Outline List 1"/>
    <w:basedOn w:val="NoList"/>
    <w:uiPriority w:val="99"/>
    <w:semiHidden/>
    <w:rsid w:val="00171962"/>
    <w:pPr>
      <w:numPr>
        <w:numId w:val="3"/>
      </w:numPr>
    </w:pPr>
  </w:style>
  <w:style w:type="numbering" w:styleId="ArticleSection">
    <w:name w:val="Outline List 3"/>
    <w:basedOn w:val="NoList"/>
    <w:uiPriority w:val="99"/>
    <w:semiHidden/>
    <w:rsid w:val="00171962"/>
    <w:pPr>
      <w:numPr>
        <w:numId w:val="4"/>
      </w:numPr>
    </w:pPr>
  </w:style>
  <w:style w:type="paragraph" w:styleId="Bibliography">
    <w:name w:val="Bibliography"/>
    <w:basedOn w:val="Normal"/>
    <w:next w:val="Normal"/>
    <w:uiPriority w:val="99"/>
    <w:semiHidden/>
    <w:unhideWhenUsed/>
    <w:rsid w:val="00171962"/>
  </w:style>
  <w:style w:type="paragraph" w:styleId="BlockText">
    <w:name w:val="Block Text"/>
    <w:basedOn w:val="Normal"/>
    <w:uiPriority w:val="99"/>
    <w:semiHidden/>
    <w:rsid w:val="00171962"/>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171962"/>
    <w:pPr>
      <w:spacing w:after="120"/>
    </w:pPr>
  </w:style>
  <w:style w:type="character" w:customStyle="1" w:styleId="BodyTextChar">
    <w:name w:val="Body Text Char"/>
    <w:basedOn w:val="DefaultParagraphFont"/>
    <w:link w:val="BodyText"/>
    <w:rsid w:val="00171962"/>
    <w:rPr>
      <w:sz w:val="24"/>
      <w:lang w:val="en-GB"/>
    </w:rPr>
  </w:style>
  <w:style w:type="paragraph" w:styleId="BodyText2">
    <w:name w:val="Body Text 2"/>
    <w:basedOn w:val="Normal"/>
    <w:link w:val="BodyText2Char"/>
    <w:uiPriority w:val="99"/>
    <w:semiHidden/>
    <w:rsid w:val="00171962"/>
    <w:pPr>
      <w:spacing w:after="120" w:line="480" w:lineRule="auto"/>
    </w:pPr>
  </w:style>
  <w:style w:type="character" w:customStyle="1" w:styleId="BodyText2Char">
    <w:name w:val="Body Text 2 Char"/>
    <w:basedOn w:val="DefaultParagraphFont"/>
    <w:link w:val="BodyText2"/>
    <w:rsid w:val="00171962"/>
    <w:rPr>
      <w:sz w:val="24"/>
      <w:lang w:val="en-GB"/>
    </w:rPr>
  </w:style>
  <w:style w:type="paragraph" w:styleId="BodyText3">
    <w:name w:val="Body Text 3"/>
    <w:basedOn w:val="Normal"/>
    <w:link w:val="BodyText3Char"/>
    <w:uiPriority w:val="99"/>
    <w:semiHidden/>
    <w:rsid w:val="00171962"/>
    <w:pPr>
      <w:spacing w:after="120"/>
    </w:pPr>
    <w:rPr>
      <w:sz w:val="16"/>
      <w:szCs w:val="16"/>
    </w:rPr>
  </w:style>
  <w:style w:type="character" w:customStyle="1" w:styleId="BodyText3Char">
    <w:name w:val="Body Text 3 Char"/>
    <w:basedOn w:val="DefaultParagraphFont"/>
    <w:link w:val="BodyText3"/>
    <w:rsid w:val="00171962"/>
    <w:rPr>
      <w:sz w:val="16"/>
      <w:szCs w:val="16"/>
      <w:lang w:val="en-GB"/>
    </w:rPr>
  </w:style>
  <w:style w:type="paragraph" w:styleId="BodyTextFirstIndent">
    <w:name w:val="Body Text First Indent"/>
    <w:basedOn w:val="BodyText"/>
    <w:link w:val="BodyTextFirstIndentChar"/>
    <w:uiPriority w:val="99"/>
    <w:semiHidden/>
    <w:rsid w:val="00171962"/>
    <w:pPr>
      <w:spacing w:after="0"/>
      <w:ind w:firstLine="360"/>
    </w:pPr>
  </w:style>
  <w:style w:type="character" w:customStyle="1" w:styleId="BodyTextFirstIndentChar">
    <w:name w:val="Body Text First Indent Char"/>
    <w:basedOn w:val="BodyTextChar"/>
    <w:link w:val="BodyTextFirstIndent"/>
    <w:rsid w:val="00171962"/>
    <w:rPr>
      <w:sz w:val="24"/>
      <w:lang w:val="en-GB"/>
    </w:rPr>
  </w:style>
  <w:style w:type="paragraph" w:styleId="BodyTextIndent">
    <w:name w:val="Body Text Indent"/>
    <w:basedOn w:val="Normal"/>
    <w:link w:val="BodyTextIndentChar"/>
    <w:uiPriority w:val="99"/>
    <w:semiHidden/>
    <w:rsid w:val="00171962"/>
    <w:pPr>
      <w:spacing w:after="120"/>
      <w:ind w:left="283"/>
    </w:pPr>
  </w:style>
  <w:style w:type="character" w:customStyle="1" w:styleId="BodyTextIndentChar">
    <w:name w:val="Body Text Indent Char"/>
    <w:basedOn w:val="DefaultParagraphFont"/>
    <w:link w:val="BodyTextIndent"/>
    <w:rsid w:val="00171962"/>
    <w:rPr>
      <w:sz w:val="24"/>
      <w:lang w:val="en-GB"/>
    </w:rPr>
  </w:style>
  <w:style w:type="paragraph" w:styleId="BodyTextFirstIndent2">
    <w:name w:val="Body Text First Indent 2"/>
    <w:basedOn w:val="BodyTextIndent"/>
    <w:link w:val="BodyTextFirstIndent2Char"/>
    <w:uiPriority w:val="99"/>
    <w:semiHidden/>
    <w:rsid w:val="00171962"/>
    <w:pPr>
      <w:spacing w:after="0"/>
      <w:ind w:left="360" w:firstLine="360"/>
    </w:pPr>
  </w:style>
  <w:style w:type="character" w:customStyle="1" w:styleId="BodyTextFirstIndent2Char">
    <w:name w:val="Body Text First Indent 2 Char"/>
    <w:basedOn w:val="BodyTextIndentChar"/>
    <w:link w:val="BodyTextFirstIndent2"/>
    <w:rsid w:val="00171962"/>
    <w:rPr>
      <w:sz w:val="24"/>
      <w:lang w:val="en-GB"/>
    </w:rPr>
  </w:style>
  <w:style w:type="paragraph" w:styleId="BodyTextIndent2">
    <w:name w:val="Body Text Indent 2"/>
    <w:basedOn w:val="Normal"/>
    <w:link w:val="BodyTextIndent2Char"/>
    <w:uiPriority w:val="99"/>
    <w:semiHidden/>
    <w:rsid w:val="00171962"/>
    <w:pPr>
      <w:spacing w:after="120" w:line="480" w:lineRule="auto"/>
      <w:ind w:left="283"/>
    </w:pPr>
  </w:style>
  <w:style w:type="character" w:customStyle="1" w:styleId="BodyTextIndent2Char">
    <w:name w:val="Body Text Indent 2 Char"/>
    <w:basedOn w:val="DefaultParagraphFont"/>
    <w:link w:val="BodyTextIndent2"/>
    <w:rsid w:val="00171962"/>
    <w:rPr>
      <w:sz w:val="24"/>
      <w:lang w:val="en-GB"/>
    </w:rPr>
  </w:style>
  <w:style w:type="paragraph" w:styleId="BodyTextIndent3">
    <w:name w:val="Body Text Indent 3"/>
    <w:basedOn w:val="Normal"/>
    <w:link w:val="BodyTextIndent3Char"/>
    <w:uiPriority w:val="99"/>
    <w:semiHidden/>
    <w:rsid w:val="00171962"/>
    <w:pPr>
      <w:spacing w:after="120"/>
      <w:ind w:left="283"/>
    </w:pPr>
    <w:rPr>
      <w:sz w:val="16"/>
      <w:szCs w:val="16"/>
    </w:rPr>
  </w:style>
  <w:style w:type="character" w:customStyle="1" w:styleId="BodyTextIndent3Char">
    <w:name w:val="Body Text Indent 3 Char"/>
    <w:basedOn w:val="DefaultParagraphFont"/>
    <w:link w:val="BodyTextIndent3"/>
    <w:rsid w:val="00171962"/>
    <w:rPr>
      <w:sz w:val="16"/>
      <w:szCs w:val="16"/>
      <w:lang w:val="en-GB"/>
    </w:rPr>
  </w:style>
  <w:style w:type="paragraph" w:styleId="Caption">
    <w:name w:val="caption"/>
    <w:basedOn w:val="Normal"/>
    <w:next w:val="Normal"/>
    <w:uiPriority w:val="99"/>
    <w:semiHidden/>
    <w:qFormat/>
    <w:rsid w:val="00171962"/>
    <w:pPr>
      <w:spacing w:after="200"/>
    </w:pPr>
    <w:rPr>
      <w:b/>
      <w:bCs/>
      <w:color w:val="0072BC" w:themeColor="accent1"/>
      <w:sz w:val="18"/>
      <w:szCs w:val="18"/>
      <w:lang w:val="fr-FR" w:eastAsia="fr-FR"/>
    </w:rPr>
  </w:style>
  <w:style w:type="paragraph" w:styleId="Closing">
    <w:name w:val="Closing"/>
    <w:basedOn w:val="Normal"/>
    <w:link w:val="ClosingChar"/>
    <w:uiPriority w:val="99"/>
    <w:semiHidden/>
    <w:rsid w:val="00171962"/>
    <w:pPr>
      <w:ind w:left="4252"/>
    </w:pPr>
  </w:style>
  <w:style w:type="character" w:customStyle="1" w:styleId="ClosingChar">
    <w:name w:val="Closing Char"/>
    <w:basedOn w:val="DefaultParagraphFont"/>
    <w:link w:val="Closing"/>
    <w:rsid w:val="00171962"/>
    <w:rPr>
      <w:sz w:val="24"/>
      <w:lang w:val="en-GB"/>
    </w:rPr>
  </w:style>
  <w:style w:type="table" w:styleId="ColorfulGrid">
    <w:name w:val="Colorful Grid"/>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171962"/>
    <w:rPr>
      <w:color w:val="000000" w:themeColor="text1"/>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171962"/>
    <w:rPr>
      <w:color w:val="000000" w:themeColor="text1"/>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171962"/>
    <w:rPr>
      <w:color w:val="000000" w:themeColor="text1"/>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171962"/>
    <w:rPr>
      <w:color w:val="000000" w:themeColor="text1"/>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171962"/>
    <w:rPr>
      <w:color w:val="000000" w:themeColor="text1"/>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171962"/>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171962"/>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171962"/>
  </w:style>
  <w:style w:type="character" w:customStyle="1" w:styleId="DateChar">
    <w:name w:val="Date Char"/>
    <w:basedOn w:val="DefaultParagraphFont"/>
    <w:link w:val="Date"/>
    <w:rsid w:val="00171962"/>
    <w:rPr>
      <w:sz w:val="24"/>
      <w:lang w:val="en-GB"/>
    </w:rPr>
  </w:style>
  <w:style w:type="paragraph" w:styleId="E-mailSignature">
    <w:name w:val="E-mail Signature"/>
    <w:basedOn w:val="Normal"/>
    <w:link w:val="E-mailSignatureChar"/>
    <w:uiPriority w:val="99"/>
    <w:semiHidden/>
    <w:rsid w:val="00171962"/>
  </w:style>
  <w:style w:type="character" w:customStyle="1" w:styleId="E-mailSignatureChar">
    <w:name w:val="E-mail Signature Char"/>
    <w:basedOn w:val="DefaultParagraphFont"/>
    <w:link w:val="E-mailSignature"/>
    <w:rsid w:val="00171962"/>
    <w:rPr>
      <w:sz w:val="24"/>
      <w:lang w:val="en-GB"/>
    </w:rPr>
  </w:style>
  <w:style w:type="paragraph" w:styleId="EnvelopeAddress">
    <w:name w:val="envelope address"/>
    <w:basedOn w:val="Normal"/>
    <w:uiPriority w:val="99"/>
    <w:semiHidden/>
    <w:rsid w:val="00171962"/>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171962"/>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171962"/>
  </w:style>
  <w:style w:type="paragraph" w:styleId="HTMLAddress">
    <w:name w:val="HTML Address"/>
    <w:basedOn w:val="Normal"/>
    <w:link w:val="HTMLAddressChar"/>
    <w:uiPriority w:val="99"/>
    <w:semiHidden/>
    <w:rsid w:val="00171962"/>
    <w:rPr>
      <w:i/>
      <w:iCs/>
    </w:rPr>
  </w:style>
  <w:style w:type="character" w:customStyle="1" w:styleId="HTMLAddressChar">
    <w:name w:val="HTML Address Char"/>
    <w:basedOn w:val="DefaultParagraphFont"/>
    <w:link w:val="HTMLAddress"/>
    <w:rsid w:val="00171962"/>
    <w:rPr>
      <w:i/>
      <w:iCs/>
      <w:sz w:val="24"/>
      <w:lang w:val="en-GB"/>
    </w:rPr>
  </w:style>
  <w:style w:type="character" w:styleId="HTMLCite">
    <w:name w:val="HTML Cite"/>
    <w:basedOn w:val="DefaultParagraphFont"/>
    <w:uiPriority w:val="99"/>
    <w:semiHidden/>
    <w:rsid w:val="00171962"/>
    <w:rPr>
      <w:i/>
      <w:iCs/>
    </w:rPr>
  </w:style>
  <w:style w:type="character" w:styleId="HTMLCode">
    <w:name w:val="HTML Code"/>
    <w:basedOn w:val="DefaultParagraphFont"/>
    <w:uiPriority w:val="99"/>
    <w:semiHidden/>
    <w:rsid w:val="00171962"/>
    <w:rPr>
      <w:rFonts w:ascii="Consolas" w:hAnsi="Consolas" w:cs="Consolas"/>
      <w:sz w:val="20"/>
      <w:szCs w:val="20"/>
    </w:rPr>
  </w:style>
  <w:style w:type="character" w:styleId="HTMLDefinition">
    <w:name w:val="HTML Definition"/>
    <w:basedOn w:val="DefaultParagraphFont"/>
    <w:uiPriority w:val="99"/>
    <w:semiHidden/>
    <w:rsid w:val="00171962"/>
    <w:rPr>
      <w:i/>
      <w:iCs/>
    </w:rPr>
  </w:style>
  <w:style w:type="character" w:styleId="HTMLKeyboard">
    <w:name w:val="HTML Keyboard"/>
    <w:basedOn w:val="DefaultParagraphFont"/>
    <w:uiPriority w:val="99"/>
    <w:semiHidden/>
    <w:rsid w:val="00171962"/>
    <w:rPr>
      <w:rFonts w:ascii="Consolas" w:hAnsi="Consolas" w:cs="Consolas"/>
      <w:sz w:val="20"/>
      <w:szCs w:val="20"/>
    </w:rPr>
  </w:style>
  <w:style w:type="paragraph" w:styleId="HTMLPreformatted">
    <w:name w:val="HTML Preformatted"/>
    <w:basedOn w:val="Normal"/>
    <w:link w:val="HTMLPreformattedChar"/>
    <w:uiPriority w:val="99"/>
    <w:semiHidden/>
    <w:rsid w:val="00171962"/>
    <w:rPr>
      <w:rFonts w:ascii="Consolas" w:hAnsi="Consolas" w:cs="Consolas"/>
      <w:sz w:val="20"/>
      <w:szCs w:val="20"/>
    </w:rPr>
  </w:style>
  <w:style w:type="character" w:customStyle="1" w:styleId="HTMLPreformattedChar">
    <w:name w:val="HTML Preformatted Char"/>
    <w:basedOn w:val="DefaultParagraphFont"/>
    <w:link w:val="HTMLPreformatted"/>
    <w:rsid w:val="00171962"/>
    <w:rPr>
      <w:rFonts w:ascii="Consolas" w:hAnsi="Consolas" w:cs="Consolas"/>
      <w:sz w:val="20"/>
      <w:szCs w:val="20"/>
      <w:lang w:val="en-GB"/>
    </w:rPr>
  </w:style>
  <w:style w:type="character" w:styleId="HTMLSample">
    <w:name w:val="HTML Sample"/>
    <w:basedOn w:val="DefaultParagraphFont"/>
    <w:uiPriority w:val="99"/>
    <w:semiHidden/>
    <w:rsid w:val="00171962"/>
    <w:rPr>
      <w:rFonts w:ascii="Consolas" w:hAnsi="Consolas" w:cs="Consolas"/>
      <w:sz w:val="24"/>
      <w:szCs w:val="24"/>
    </w:rPr>
  </w:style>
  <w:style w:type="character" w:styleId="HTMLTypewriter">
    <w:name w:val="HTML Typewriter"/>
    <w:basedOn w:val="DefaultParagraphFont"/>
    <w:uiPriority w:val="99"/>
    <w:semiHidden/>
    <w:rsid w:val="00171962"/>
    <w:rPr>
      <w:rFonts w:ascii="Consolas" w:hAnsi="Consolas" w:cs="Consolas"/>
      <w:sz w:val="20"/>
      <w:szCs w:val="20"/>
    </w:rPr>
  </w:style>
  <w:style w:type="character" w:styleId="HTMLVariable">
    <w:name w:val="HTML Variable"/>
    <w:basedOn w:val="DefaultParagraphFont"/>
    <w:uiPriority w:val="99"/>
    <w:semiHidden/>
    <w:rsid w:val="00171962"/>
    <w:rPr>
      <w:i/>
      <w:iCs/>
    </w:rPr>
  </w:style>
  <w:style w:type="paragraph" w:styleId="Index1">
    <w:name w:val="index 1"/>
    <w:basedOn w:val="Normal"/>
    <w:next w:val="Normal"/>
    <w:autoRedefine/>
    <w:uiPriority w:val="99"/>
    <w:semiHidden/>
    <w:rsid w:val="00171962"/>
    <w:pPr>
      <w:ind w:left="240" w:hanging="240"/>
    </w:pPr>
  </w:style>
  <w:style w:type="paragraph" w:styleId="Index2">
    <w:name w:val="index 2"/>
    <w:basedOn w:val="Normal"/>
    <w:next w:val="Normal"/>
    <w:autoRedefine/>
    <w:uiPriority w:val="99"/>
    <w:semiHidden/>
    <w:rsid w:val="00171962"/>
    <w:pPr>
      <w:ind w:left="480" w:hanging="240"/>
    </w:pPr>
  </w:style>
  <w:style w:type="paragraph" w:styleId="Index3">
    <w:name w:val="index 3"/>
    <w:basedOn w:val="Normal"/>
    <w:next w:val="Normal"/>
    <w:autoRedefine/>
    <w:uiPriority w:val="99"/>
    <w:semiHidden/>
    <w:rsid w:val="00171962"/>
    <w:pPr>
      <w:ind w:left="720" w:hanging="240"/>
    </w:pPr>
  </w:style>
  <w:style w:type="paragraph" w:styleId="Index4">
    <w:name w:val="index 4"/>
    <w:basedOn w:val="Normal"/>
    <w:next w:val="Normal"/>
    <w:autoRedefine/>
    <w:uiPriority w:val="99"/>
    <w:semiHidden/>
    <w:rsid w:val="00171962"/>
    <w:pPr>
      <w:ind w:left="960" w:hanging="240"/>
    </w:pPr>
  </w:style>
  <w:style w:type="paragraph" w:styleId="Index5">
    <w:name w:val="index 5"/>
    <w:basedOn w:val="Normal"/>
    <w:next w:val="Normal"/>
    <w:autoRedefine/>
    <w:uiPriority w:val="99"/>
    <w:semiHidden/>
    <w:rsid w:val="00171962"/>
    <w:pPr>
      <w:ind w:left="1200" w:hanging="240"/>
    </w:pPr>
  </w:style>
  <w:style w:type="paragraph" w:styleId="Index6">
    <w:name w:val="index 6"/>
    <w:basedOn w:val="Normal"/>
    <w:next w:val="Normal"/>
    <w:autoRedefine/>
    <w:uiPriority w:val="99"/>
    <w:semiHidden/>
    <w:rsid w:val="00171962"/>
    <w:pPr>
      <w:ind w:left="1440" w:hanging="240"/>
    </w:pPr>
  </w:style>
  <w:style w:type="paragraph" w:styleId="Index7">
    <w:name w:val="index 7"/>
    <w:basedOn w:val="Normal"/>
    <w:next w:val="Normal"/>
    <w:autoRedefine/>
    <w:uiPriority w:val="99"/>
    <w:semiHidden/>
    <w:rsid w:val="00171962"/>
    <w:pPr>
      <w:ind w:left="1680" w:hanging="240"/>
    </w:pPr>
  </w:style>
  <w:style w:type="paragraph" w:styleId="Index8">
    <w:name w:val="index 8"/>
    <w:basedOn w:val="Normal"/>
    <w:next w:val="Normal"/>
    <w:autoRedefine/>
    <w:uiPriority w:val="99"/>
    <w:semiHidden/>
    <w:rsid w:val="00171962"/>
    <w:pPr>
      <w:ind w:left="1920" w:hanging="240"/>
    </w:pPr>
  </w:style>
  <w:style w:type="paragraph" w:styleId="Index9">
    <w:name w:val="index 9"/>
    <w:basedOn w:val="Normal"/>
    <w:next w:val="Normal"/>
    <w:autoRedefine/>
    <w:uiPriority w:val="99"/>
    <w:semiHidden/>
    <w:rsid w:val="00171962"/>
    <w:pPr>
      <w:ind w:left="2160" w:hanging="240"/>
    </w:pPr>
  </w:style>
  <w:style w:type="paragraph" w:styleId="IndexHeading">
    <w:name w:val="index heading"/>
    <w:basedOn w:val="Normal"/>
    <w:next w:val="Index1"/>
    <w:uiPriority w:val="99"/>
    <w:semiHidden/>
    <w:rsid w:val="00171962"/>
    <w:rPr>
      <w:rFonts w:asciiTheme="majorHAnsi" w:eastAsiaTheme="majorEastAsia" w:hAnsiTheme="majorHAnsi" w:cstheme="majorBidi"/>
      <w:b/>
      <w:bCs/>
    </w:rPr>
  </w:style>
  <w:style w:type="table" w:styleId="LightGrid">
    <w:name w:val="Light Grid"/>
    <w:basedOn w:val="TableNormal"/>
    <w:uiPriority w:val="99"/>
    <w:semiHidden/>
    <w:rsid w:val="0017196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17196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17196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17196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17196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17196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17196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17196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17196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17196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17196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17196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17196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17196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17196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171962"/>
    <w:rPr>
      <w:color w:val="00548C" w:themeColor="accent1" w:themeShade="BF"/>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171962"/>
    <w:rPr>
      <w:color w:val="8F0000" w:themeColor="accent2" w:themeShade="BF"/>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171962"/>
    <w:rPr>
      <w:color w:val="474747" w:themeColor="accent3" w:themeShade="BF"/>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171962"/>
    <w:rPr>
      <w:color w:val="707070" w:themeColor="accent4" w:themeShade="BF"/>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171962"/>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171962"/>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171962"/>
  </w:style>
  <w:style w:type="paragraph" w:styleId="List">
    <w:name w:val="List"/>
    <w:basedOn w:val="Normal"/>
    <w:uiPriority w:val="99"/>
    <w:semiHidden/>
    <w:rsid w:val="00171962"/>
    <w:pPr>
      <w:ind w:left="283" w:hanging="283"/>
      <w:contextualSpacing/>
    </w:pPr>
  </w:style>
  <w:style w:type="paragraph" w:styleId="List2">
    <w:name w:val="List 2"/>
    <w:basedOn w:val="Normal"/>
    <w:uiPriority w:val="99"/>
    <w:semiHidden/>
    <w:rsid w:val="00171962"/>
    <w:pPr>
      <w:ind w:left="566" w:hanging="283"/>
      <w:contextualSpacing/>
    </w:pPr>
  </w:style>
  <w:style w:type="paragraph" w:styleId="List3">
    <w:name w:val="List 3"/>
    <w:basedOn w:val="Normal"/>
    <w:uiPriority w:val="99"/>
    <w:semiHidden/>
    <w:rsid w:val="00171962"/>
    <w:pPr>
      <w:ind w:left="849" w:hanging="283"/>
      <w:contextualSpacing/>
    </w:pPr>
  </w:style>
  <w:style w:type="paragraph" w:styleId="List4">
    <w:name w:val="List 4"/>
    <w:basedOn w:val="Normal"/>
    <w:uiPriority w:val="99"/>
    <w:semiHidden/>
    <w:rsid w:val="00171962"/>
    <w:pPr>
      <w:ind w:left="1132" w:hanging="283"/>
      <w:contextualSpacing/>
    </w:pPr>
  </w:style>
  <w:style w:type="paragraph" w:styleId="List5">
    <w:name w:val="List 5"/>
    <w:basedOn w:val="Normal"/>
    <w:uiPriority w:val="99"/>
    <w:semiHidden/>
    <w:rsid w:val="00171962"/>
    <w:pPr>
      <w:ind w:left="1415" w:hanging="283"/>
      <w:contextualSpacing/>
    </w:pPr>
  </w:style>
  <w:style w:type="paragraph" w:styleId="ListBullet2">
    <w:name w:val="List Bullet 2"/>
    <w:basedOn w:val="Normal"/>
    <w:uiPriority w:val="99"/>
    <w:semiHidden/>
    <w:rsid w:val="00171962"/>
    <w:pPr>
      <w:numPr>
        <w:numId w:val="5"/>
      </w:numPr>
      <w:contextualSpacing/>
    </w:pPr>
  </w:style>
  <w:style w:type="paragraph" w:styleId="ListBullet3">
    <w:name w:val="List Bullet 3"/>
    <w:basedOn w:val="Normal"/>
    <w:uiPriority w:val="99"/>
    <w:semiHidden/>
    <w:rsid w:val="00171962"/>
    <w:pPr>
      <w:numPr>
        <w:numId w:val="6"/>
      </w:numPr>
      <w:contextualSpacing/>
    </w:pPr>
  </w:style>
  <w:style w:type="paragraph" w:styleId="ListBullet4">
    <w:name w:val="List Bullet 4"/>
    <w:basedOn w:val="Normal"/>
    <w:uiPriority w:val="99"/>
    <w:semiHidden/>
    <w:rsid w:val="00171962"/>
    <w:pPr>
      <w:numPr>
        <w:numId w:val="7"/>
      </w:numPr>
      <w:contextualSpacing/>
    </w:pPr>
  </w:style>
  <w:style w:type="paragraph" w:styleId="ListBullet5">
    <w:name w:val="List Bullet 5"/>
    <w:basedOn w:val="Normal"/>
    <w:uiPriority w:val="99"/>
    <w:semiHidden/>
    <w:rsid w:val="00171962"/>
    <w:pPr>
      <w:numPr>
        <w:numId w:val="8"/>
      </w:numPr>
      <w:contextualSpacing/>
    </w:pPr>
  </w:style>
  <w:style w:type="paragraph" w:styleId="ListContinue">
    <w:name w:val="List Continue"/>
    <w:basedOn w:val="Normal"/>
    <w:uiPriority w:val="99"/>
    <w:semiHidden/>
    <w:rsid w:val="00171962"/>
    <w:pPr>
      <w:spacing w:after="120"/>
      <w:ind w:left="283"/>
      <w:contextualSpacing/>
    </w:pPr>
  </w:style>
  <w:style w:type="paragraph" w:styleId="ListContinue2">
    <w:name w:val="List Continue 2"/>
    <w:basedOn w:val="Normal"/>
    <w:uiPriority w:val="99"/>
    <w:semiHidden/>
    <w:rsid w:val="00171962"/>
    <w:pPr>
      <w:spacing w:after="120"/>
      <w:ind w:left="566"/>
      <w:contextualSpacing/>
    </w:pPr>
  </w:style>
  <w:style w:type="paragraph" w:styleId="ListContinue3">
    <w:name w:val="List Continue 3"/>
    <w:basedOn w:val="Normal"/>
    <w:uiPriority w:val="99"/>
    <w:semiHidden/>
    <w:rsid w:val="00171962"/>
    <w:pPr>
      <w:spacing w:after="120"/>
      <w:ind w:left="849"/>
      <w:contextualSpacing/>
    </w:pPr>
  </w:style>
  <w:style w:type="paragraph" w:styleId="ListContinue4">
    <w:name w:val="List Continue 4"/>
    <w:basedOn w:val="Normal"/>
    <w:uiPriority w:val="99"/>
    <w:semiHidden/>
    <w:rsid w:val="00171962"/>
    <w:pPr>
      <w:spacing w:after="120"/>
      <w:ind w:left="1132"/>
      <w:contextualSpacing/>
    </w:pPr>
  </w:style>
  <w:style w:type="paragraph" w:styleId="ListContinue5">
    <w:name w:val="List Continue 5"/>
    <w:basedOn w:val="Normal"/>
    <w:uiPriority w:val="99"/>
    <w:semiHidden/>
    <w:rsid w:val="00171962"/>
    <w:pPr>
      <w:spacing w:after="120"/>
      <w:ind w:left="1415"/>
      <w:contextualSpacing/>
    </w:pPr>
  </w:style>
  <w:style w:type="paragraph" w:styleId="ListNumber">
    <w:name w:val="List Number"/>
    <w:basedOn w:val="Normal"/>
    <w:uiPriority w:val="99"/>
    <w:semiHidden/>
    <w:rsid w:val="00171962"/>
    <w:pPr>
      <w:numPr>
        <w:numId w:val="9"/>
      </w:numPr>
      <w:contextualSpacing/>
    </w:pPr>
  </w:style>
  <w:style w:type="paragraph" w:styleId="ListNumber2">
    <w:name w:val="List Number 2"/>
    <w:basedOn w:val="Normal"/>
    <w:uiPriority w:val="99"/>
    <w:semiHidden/>
    <w:rsid w:val="00171962"/>
    <w:pPr>
      <w:numPr>
        <w:numId w:val="10"/>
      </w:numPr>
      <w:contextualSpacing/>
    </w:pPr>
  </w:style>
  <w:style w:type="paragraph" w:styleId="ListNumber3">
    <w:name w:val="List Number 3"/>
    <w:basedOn w:val="Normal"/>
    <w:uiPriority w:val="99"/>
    <w:semiHidden/>
    <w:rsid w:val="00171962"/>
    <w:pPr>
      <w:numPr>
        <w:numId w:val="11"/>
      </w:numPr>
      <w:contextualSpacing/>
    </w:pPr>
  </w:style>
  <w:style w:type="paragraph" w:styleId="ListNumber4">
    <w:name w:val="List Number 4"/>
    <w:basedOn w:val="Normal"/>
    <w:uiPriority w:val="99"/>
    <w:semiHidden/>
    <w:rsid w:val="00171962"/>
    <w:pPr>
      <w:numPr>
        <w:numId w:val="12"/>
      </w:numPr>
      <w:contextualSpacing/>
    </w:pPr>
  </w:style>
  <w:style w:type="paragraph" w:styleId="ListNumber5">
    <w:name w:val="List Number 5"/>
    <w:basedOn w:val="Normal"/>
    <w:uiPriority w:val="99"/>
    <w:semiHidden/>
    <w:rsid w:val="00171962"/>
    <w:pPr>
      <w:numPr>
        <w:numId w:val="13"/>
      </w:numPr>
      <w:contextualSpacing/>
    </w:pPr>
  </w:style>
  <w:style w:type="paragraph" w:styleId="MacroText">
    <w:name w:val="macro"/>
    <w:link w:val="MacroTextChar"/>
    <w:uiPriority w:val="99"/>
    <w:semiHidden/>
    <w:rsid w:val="00171962"/>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rPr>
  </w:style>
  <w:style w:type="character" w:customStyle="1" w:styleId="MacroTextChar">
    <w:name w:val="Macro Text Char"/>
    <w:basedOn w:val="DefaultParagraphFont"/>
    <w:link w:val="MacroText"/>
    <w:rsid w:val="00171962"/>
    <w:rPr>
      <w:rFonts w:ascii="Consolas" w:hAnsi="Consolas" w:cs="Consolas"/>
      <w:sz w:val="20"/>
      <w:szCs w:val="20"/>
      <w:lang w:val="en-GB"/>
    </w:rPr>
  </w:style>
  <w:style w:type="table" w:styleId="MediumGrid1">
    <w:name w:val="Medium Grid 1"/>
    <w:basedOn w:val="TableNormal"/>
    <w:uiPriority w:val="99"/>
    <w:semiHidden/>
    <w:rsid w:val="0017196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17196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17196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17196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17196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17196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17196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171962"/>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171962"/>
    <w:rPr>
      <w:color w:val="000000" w:themeColor="text1"/>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171962"/>
    <w:rPr>
      <w:color w:val="000000" w:themeColor="text1"/>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171962"/>
    <w:rPr>
      <w:color w:val="000000" w:themeColor="text1"/>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171962"/>
    <w:rPr>
      <w:color w:val="000000" w:themeColor="text1"/>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171962"/>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171962"/>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17196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17196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17196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17196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17196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17196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17196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17196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171962"/>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rsid w:val="00171962"/>
    <w:rPr>
      <w:rFonts w:ascii="Times New Roman" w:hAnsi="Times New Roman" w:cs="Times New Roman"/>
      <w:szCs w:val="24"/>
    </w:rPr>
  </w:style>
  <w:style w:type="paragraph" w:styleId="NormalIndent">
    <w:name w:val="Normal Indent"/>
    <w:basedOn w:val="Normal"/>
    <w:uiPriority w:val="99"/>
    <w:semiHidden/>
    <w:rsid w:val="00171962"/>
    <w:pPr>
      <w:ind w:left="720"/>
    </w:pPr>
  </w:style>
  <w:style w:type="paragraph" w:styleId="NoteHeading">
    <w:name w:val="Note Heading"/>
    <w:basedOn w:val="Normal"/>
    <w:next w:val="Normal"/>
    <w:link w:val="NoteHeadingChar"/>
    <w:uiPriority w:val="99"/>
    <w:semiHidden/>
    <w:rsid w:val="00171962"/>
  </w:style>
  <w:style w:type="character" w:customStyle="1" w:styleId="NoteHeadingChar">
    <w:name w:val="Note Heading Char"/>
    <w:basedOn w:val="DefaultParagraphFont"/>
    <w:link w:val="NoteHeading"/>
    <w:rsid w:val="00171962"/>
    <w:rPr>
      <w:sz w:val="24"/>
      <w:lang w:val="en-GB"/>
    </w:rPr>
  </w:style>
  <w:style w:type="character" w:styleId="PlaceholderText">
    <w:name w:val="Placeholder Text"/>
    <w:basedOn w:val="DefaultParagraphFont"/>
    <w:uiPriority w:val="99"/>
    <w:semiHidden/>
    <w:rsid w:val="00171962"/>
    <w:rPr>
      <w:color w:val="808080"/>
    </w:rPr>
  </w:style>
  <w:style w:type="paragraph" w:styleId="PlainText">
    <w:name w:val="Plain Text"/>
    <w:basedOn w:val="Normal"/>
    <w:link w:val="PlainTextChar"/>
    <w:uiPriority w:val="99"/>
    <w:semiHidden/>
    <w:rsid w:val="00171962"/>
    <w:rPr>
      <w:rFonts w:ascii="Consolas" w:hAnsi="Consolas" w:cs="Consolas"/>
      <w:sz w:val="21"/>
      <w:szCs w:val="21"/>
    </w:rPr>
  </w:style>
  <w:style w:type="character" w:customStyle="1" w:styleId="PlainTextChar">
    <w:name w:val="Plain Text Char"/>
    <w:basedOn w:val="DefaultParagraphFont"/>
    <w:link w:val="PlainText"/>
    <w:rsid w:val="00171962"/>
    <w:rPr>
      <w:rFonts w:ascii="Consolas" w:hAnsi="Consolas" w:cs="Consolas"/>
      <w:sz w:val="21"/>
      <w:szCs w:val="21"/>
      <w:lang w:val="en-GB"/>
    </w:rPr>
  </w:style>
  <w:style w:type="paragraph" w:styleId="Salutation">
    <w:name w:val="Salutation"/>
    <w:basedOn w:val="Normal"/>
    <w:next w:val="Normal"/>
    <w:link w:val="SalutationChar"/>
    <w:uiPriority w:val="99"/>
    <w:semiHidden/>
    <w:rsid w:val="00171962"/>
  </w:style>
  <w:style w:type="character" w:customStyle="1" w:styleId="SalutationChar">
    <w:name w:val="Salutation Char"/>
    <w:basedOn w:val="DefaultParagraphFont"/>
    <w:link w:val="Salutation"/>
    <w:rsid w:val="00171962"/>
    <w:rPr>
      <w:sz w:val="24"/>
      <w:lang w:val="en-GB"/>
    </w:rPr>
  </w:style>
  <w:style w:type="paragraph" w:styleId="Signature">
    <w:name w:val="Signature"/>
    <w:basedOn w:val="Normal"/>
    <w:link w:val="SignatureChar"/>
    <w:uiPriority w:val="99"/>
    <w:semiHidden/>
    <w:rsid w:val="00171962"/>
    <w:pPr>
      <w:ind w:left="4252"/>
    </w:pPr>
  </w:style>
  <w:style w:type="character" w:customStyle="1" w:styleId="SignatureChar">
    <w:name w:val="Signature Char"/>
    <w:basedOn w:val="DefaultParagraphFont"/>
    <w:link w:val="Signature"/>
    <w:rsid w:val="00171962"/>
    <w:rPr>
      <w:sz w:val="24"/>
      <w:lang w:val="en-GB"/>
    </w:rPr>
  </w:style>
  <w:style w:type="table" w:styleId="Table3Deffects1">
    <w:name w:val="Table 3D effects 1"/>
    <w:basedOn w:val="TableNormal"/>
    <w:uiPriority w:val="99"/>
    <w:semiHidden/>
    <w:rsid w:val="00171962"/>
    <w:pPr>
      <w:suppressAutoHyphens/>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171962"/>
    <w:pPr>
      <w:suppressAutoHyphens/>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171962"/>
    <w:pPr>
      <w:suppressAutoHyphens/>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171962"/>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171962"/>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171962"/>
    <w:pPr>
      <w:suppressAutoHyphens/>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171962"/>
    <w:pPr>
      <w:suppressAutoHyphens/>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171962"/>
    <w:pPr>
      <w:suppressAutoHyphens/>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171962"/>
    <w:pPr>
      <w:suppressAutoHyphens/>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171962"/>
    <w:pPr>
      <w:suppressAutoHyphens/>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171962"/>
    <w:pPr>
      <w:suppressAutoHyphens/>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171962"/>
    <w:pPr>
      <w:suppressAutoHyphens/>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171962"/>
    <w:pPr>
      <w:suppressAutoHyphens/>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171962"/>
    <w:pPr>
      <w:suppressAutoHyphens/>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171962"/>
    <w:pPr>
      <w:suppressAutoHyphens/>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171962"/>
    <w:pPr>
      <w:suppressAutoHyphens/>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171962"/>
    <w:pPr>
      <w:suppressAutoHyphens/>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rsid w:val="004214B5"/>
    <w:rPr>
      <w:rFonts w:eastAsiaTheme="minorEastAsi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rsid w:val="00171962"/>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171962"/>
    <w:pPr>
      <w:suppressAutoHyphens/>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171962"/>
    <w:pPr>
      <w:suppressAutoHyphens/>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171962"/>
    <w:pPr>
      <w:suppressAutoHyphens/>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171962"/>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171962"/>
    <w:pPr>
      <w:suppressAutoHyphens/>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171962"/>
    <w:pPr>
      <w:suppressAutoHyphens/>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171962"/>
    <w:pPr>
      <w:suppressAutoHyphens/>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171962"/>
    <w:pPr>
      <w:suppressAutoHyphens/>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171962"/>
    <w:pPr>
      <w:suppressAutoHyphens/>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171962"/>
    <w:pPr>
      <w:suppressAutoHyphens/>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171962"/>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171962"/>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171962"/>
    <w:pPr>
      <w:suppressAutoHyphens/>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171962"/>
    <w:pPr>
      <w:suppressAutoHyphens/>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171962"/>
    <w:pPr>
      <w:suppressAutoHyphens/>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171962"/>
    <w:pPr>
      <w:ind w:left="240" w:hanging="240"/>
    </w:pPr>
  </w:style>
  <w:style w:type="paragraph" w:styleId="TableofFigures">
    <w:name w:val="table of figures"/>
    <w:basedOn w:val="Normal"/>
    <w:next w:val="Normal"/>
    <w:uiPriority w:val="99"/>
    <w:semiHidden/>
    <w:rsid w:val="00171962"/>
  </w:style>
  <w:style w:type="table" w:styleId="TableProfessional">
    <w:name w:val="Table Professional"/>
    <w:basedOn w:val="TableNormal"/>
    <w:uiPriority w:val="99"/>
    <w:semiHidden/>
    <w:rsid w:val="00171962"/>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171962"/>
    <w:pPr>
      <w:suppressAutoHyphens/>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171962"/>
    <w:pPr>
      <w:suppressAutoHyphens/>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171962"/>
    <w:pPr>
      <w:suppressAutoHyphens/>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171962"/>
    <w:pPr>
      <w:suppressAutoHyphens/>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171962"/>
    <w:pPr>
      <w:suppressAutoHyphens/>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17196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171962"/>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171962"/>
    <w:pPr>
      <w:suppressAutoHyphens/>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171962"/>
    <w:pPr>
      <w:suppressAutoHyphens/>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4214B5"/>
    <w:pPr>
      <w:spacing w:before="120"/>
    </w:pPr>
    <w:rPr>
      <w:rFonts w:asciiTheme="majorHAnsi" w:eastAsiaTheme="majorEastAsia" w:hAnsiTheme="majorHAnsi" w:cstheme="majorBidi"/>
      <w:b/>
      <w:bCs/>
      <w:color w:val="474747" w:themeColor="accent3" w:themeShade="BF"/>
      <w:szCs w:val="24"/>
    </w:rPr>
  </w:style>
  <w:style w:type="paragraph" w:styleId="TOC1">
    <w:name w:val="toc 1"/>
    <w:basedOn w:val="Normal"/>
    <w:next w:val="Normal"/>
    <w:autoRedefine/>
    <w:uiPriority w:val="99"/>
    <w:semiHidden/>
    <w:rsid w:val="004214B5"/>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4214B5"/>
    <w:pPr>
      <w:spacing w:after="60"/>
      <w:ind w:left="680" w:right="340" w:hanging="340"/>
    </w:pPr>
  </w:style>
  <w:style w:type="paragraph" w:styleId="TOC3">
    <w:name w:val="toc 3"/>
    <w:basedOn w:val="Normal"/>
    <w:next w:val="Normal"/>
    <w:autoRedefine/>
    <w:uiPriority w:val="99"/>
    <w:semiHidden/>
    <w:rsid w:val="004214B5"/>
    <w:pPr>
      <w:spacing w:after="60"/>
      <w:ind w:left="1020" w:right="340" w:hanging="340"/>
    </w:pPr>
  </w:style>
  <w:style w:type="paragraph" w:styleId="TOC4">
    <w:name w:val="toc 4"/>
    <w:basedOn w:val="Normal"/>
    <w:next w:val="Normal"/>
    <w:autoRedefine/>
    <w:uiPriority w:val="99"/>
    <w:semiHidden/>
    <w:rsid w:val="004214B5"/>
    <w:pPr>
      <w:tabs>
        <w:tab w:val="right" w:leader="dot" w:pos="9017"/>
      </w:tabs>
      <w:spacing w:after="60"/>
      <w:ind w:left="1361" w:right="340" w:hanging="340"/>
    </w:pPr>
  </w:style>
  <w:style w:type="paragraph" w:styleId="TOC5">
    <w:name w:val="toc 5"/>
    <w:basedOn w:val="Normal"/>
    <w:next w:val="Normal"/>
    <w:autoRedefine/>
    <w:uiPriority w:val="99"/>
    <w:semiHidden/>
    <w:rsid w:val="004214B5"/>
    <w:pPr>
      <w:spacing w:after="60"/>
      <w:ind w:left="1701" w:right="340" w:hanging="340"/>
    </w:pPr>
  </w:style>
  <w:style w:type="paragraph" w:styleId="TOC6">
    <w:name w:val="toc 6"/>
    <w:basedOn w:val="Normal"/>
    <w:next w:val="Normal"/>
    <w:autoRedefine/>
    <w:uiPriority w:val="99"/>
    <w:semiHidden/>
    <w:rsid w:val="00171962"/>
    <w:pPr>
      <w:spacing w:after="100"/>
      <w:ind w:left="1200"/>
    </w:pPr>
  </w:style>
  <w:style w:type="paragraph" w:styleId="TOC7">
    <w:name w:val="toc 7"/>
    <w:basedOn w:val="Normal"/>
    <w:next w:val="Normal"/>
    <w:autoRedefine/>
    <w:uiPriority w:val="99"/>
    <w:semiHidden/>
    <w:rsid w:val="00171962"/>
    <w:pPr>
      <w:spacing w:after="100"/>
      <w:ind w:left="1440"/>
    </w:pPr>
  </w:style>
  <w:style w:type="paragraph" w:styleId="TOC8">
    <w:name w:val="toc 8"/>
    <w:basedOn w:val="Normal"/>
    <w:next w:val="Normal"/>
    <w:autoRedefine/>
    <w:uiPriority w:val="99"/>
    <w:semiHidden/>
    <w:rsid w:val="00171962"/>
    <w:pPr>
      <w:spacing w:after="100"/>
      <w:ind w:left="1680"/>
    </w:pPr>
  </w:style>
  <w:style w:type="paragraph" w:styleId="TOC9">
    <w:name w:val="toc 9"/>
    <w:basedOn w:val="Normal"/>
    <w:next w:val="Normal"/>
    <w:autoRedefine/>
    <w:uiPriority w:val="99"/>
    <w:semiHidden/>
    <w:rsid w:val="00171962"/>
    <w:pPr>
      <w:spacing w:after="100"/>
      <w:ind w:left="1920"/>
    </w:pPr>
  </w:style>
  <w:style w:type="paragraph" w:customStyle="1" w:styleId="ECHRTitleCentre1">
    <w:name w:val="ECHR_Title_Centre_1"/>
    <w:aliases w:val="Opi_H_Head"/>
    <w:basedOn w:val="Normal"/>
    <w:next w:val="OpiPara"/>
    <w:uiPriority w:val="39"/>
    <w:qFormat/>
    <w:rsid w:val="004214B5"/>
    <w:pPr>
      <w:keepNext/>
      <w:keepLines/>
      <w:spacing w:after="240"/>
      <w:jc w:val="center"/>
      <w:outlineLvl w:val="0"/>
    </w:pPr>
    <w:rPr>
      <w:rFonts w:asciiTheme="majorHAnsi" w:hAnsiTheme="majorHAnsi"/>
      <w:sz w:val="28"/>
      <w:lang w:val="fr-FR" w:eastAsia="fr-FR"/>
    </w:rPr>
  </w:style>
  <w:style w:type="paragraph" w:customStyle="1" w:styleId="JuQuotSub">
    <w:name w:val="Ju_Quot_Sub"/>
    <w:basedOn w:val="ECHRParaQuote"/>
    <w:uiPriority w:val="15"/>
    <w:qFormat/>
    <w:rsid w:val="004214B5"/>
    <w:pPr>
      <w:ind w:left="567"/>
    </w:pPr>
  </w:style>
  <w:style w:type="paragraph" w:customStyle="1" w:styleId="JuInitialled">
    <w:name w:val="Ju_Initialled"/>
    <w:basedOn w:val="Normal"/>
    <w:uiPriority w:val="31"/>
    <w:qFormat/>
    <w:rsid w:val="004214B5"/>
    <w:pPr>
      <w:tabs>
        <w:tab w:val="center" w:pos="6407"/>
      </w:tabs>
      <w:spacing w:before="720"/>
      <w:jc w:val="right"/>
    </w:pPr>
    <w:rPr>
      <w:lang w:val="fr-FR" w:eastAsia="fr-FR"/>
    </w:rPr>
  </w:style>
  <w:style w:type="paragraph" w:customStyle="1" w:styleId="OpiHA">
    <w:name w:val="Opi_H_A"/>
    <w:basedOn w:val="ECHRHeading1"/>
    <w:next w:val="OpiPara"/>
    <w:uiPriority w:val="41"/>
    <w:qFormat/>
    <w:rsid w:val="004214B5"/>
    <w:pPr>
      <w:tabs>
        <w:tab w:val="clear" w:pos="357"/>
      </w:tabs>
      <w:outlineLvl w:val="1"/>
    </w:pPr>
    <w:rPr>
      <w:b/>
    </w:rPr>
  </w:style>
  <w:style w:type="character" w:customStyle="1" w:styleId="JUNAMES0">
    <w:name w:val="JU_NAMES"/>
    <w:uiPriority w:val="17"/>
    <w:qFormat/>
    <w:rsid w:val="004214B5"/>
    <w:rPr>
      <w:caps w:val="0"/>
      <w:smallCaps/>
    </w:rPr>
  </w:style>
  <w:style w:type="paragraph" w:customStyle="1" w:styleId="OpiTranslation">
    <w:name w:val="Opi_Translation"/>
    <w:basedOn w:val="Normal"/>
    <w:next w:val="OpiPara"/>
    <w:uiPriority w:val="40"/>
    <w:qFormat/>
    <w:rsid w:val="004214B5"/>
    <w:pPr>
      <w:jc w:val="center"/>
      <w:outlineLvl w:val="0"/>
    </w:pPr>
    <w:rPr>
      <w:i/>
      <w:lang w:val="fr-FR" w:eastAsia="fr-FR"/>
    </w:rPr>
  </w:style>
  <w:style w:type="paragraph" w:customStyle="1" w:styleId="DecHTitle">
    <w:name w:val="Dec_H_Title"/>
    <w:basedOn w:val="ECHRTitleCentre1"/>
    <w:uiPriority w:val="7"/>
    <w:semiHidden/>
    <w:rsid w:val="004214B5"/>
  </w:style>
  <w:style w:type="paragraph" w:customStyle="1" w:styleId="ECHRHeading3">
    <w:name w:val="ECHR_Heading_3"/>
    <w:aliases w:val="Ju_H_1."/>
    <w:basedOn w:val="Heading3"/>
    <w:next w:val="ECHRPara"/>
    <w:qFormat/>
    <w:rsid w:val="004214B5"/>
    <w:pPr>
      <w:keepNext/>
      <w:keepLines/>
      <w:tabs>
        <w:tab w:val="left" w:pos="731"/>
      </w:tabs>
      <w:spacing w:before="240" w:after="120" w:line="240" w:lineRule="auto"/>
      <w:ind w:left="732" w:hanging="301"/>
    </w:pPr>
    <w:rPr>
      <w:b w:val="0"/>
      <w:i/>
      <w:color w:val="auto"/>
      <w:lang w:val="fr-FR" w:eastAsia="fr-FR"/>
    </w:rPr>
  </w:style>
  <w:style w:type="paragraph" w:customStyle="1" w:styleId="ECHRHeading4">
    <w:name w:val="ECHR_Heading_4"/>
    <w:aliases w:val="Ju_H_a"/>
    <w:basedOn w:val="Heading4"/>
    <w:next w:val="ECHRPara"/>
    <w:uiPriority w:val="22"/>
    <w:qFormat/>
    <w:rsid w:val="004214B5"/>
    <w:pPr>
      <w:keepNext/>
      <w:keepLines/>
      <w:tabs>
        <w:tab w:val="left" w:pos="975"/>
      </w:tabs>
      <w:spacing w:before="240" w:after="120"/>
      <w:ind w:left="975" w:hanging="340"/>
    </w:pPr>
    <w:rPr>
      <w:i w:val="0"/>
      <w:color w:val="auto"/>
      <w:sz w:val="20"/>
      <w:lang w:val="fr-FR" w:eastAsia="fr-FR"/>
    </w:rPr>
  </w:style>
  <w:style w:type="paragraph" w:customStyle="1" w:styleId="ECHRHeading5">
    <w:name w:val="ECHR_Heading_5"/>
    <w:aliases w:val="Ju_H_i"/>
    <w:basedOn w:val="Heading5"/>
    <w:next w:val="ECHRPara"/>
    <w:uiPriority w:val="23"/>
    <w:qFormat/>
    <w:rsid w:val="004214B5"/>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4214B5"/>
    <w:pPr>
      <w:keepNext/>
      <w:keepLines/>
      <w:tabs>
        <w:tab w:val="left" w:pos="1372"/>
      </w:tabs>
      <w:spacing w:before="240" w:after="120" w:line="240" w:lineRule="auto"/>
      <w:ind w:left="1373" w:hanging="335"/>
    </w:pPr>
    <w:rPr>
      <w:b w:val="0"/>
      <w:color w:val="auto"/>
      <w:sz w:val="20"/>
      <w:lang w:val="fr-FR" w:eastAsia="fr-FR"/>
    </w:rPr>
  </w:style>
  <w:style w:type="paragraph" w:customStyle="1" w:styleId="ECHRHeading7">
    <w:name w:val="ECHR_Heading_7"/>
    <w:aliases w:val="Ju_H_–"/>
    <w:basedOn w:val="Heading7"/>
    <w:next w:val="ECHRPara"/>
    <w:uiPriority w:val="25"/>
    <w:qFormat/>
    <w:rsid w:val="004214B5"/>
    <w:pPr>
      <w:keepNext/>
      <w:keepLines/>
      <w:spacing w:before="240" w:after="120"/>
      <w:ind w:left="1236"/>
    </w:pPr>
    <w:rPr>
      <w:sz w:val="20"/>
    </w:rPr>
  </w:style>
  <w:style w:type="paragraph" w:customStyle="1" w:styleId="DecList">
    <w:name w:val="Dec_List"/>
    <w:basedOn w:val="Normal"/>
    <w:uiPriority w:val="9"/>
    <w:semiHidden/>
    <w:rsid w:val="004214B5"/>
    <w:pPr>
      <w:spacing w:before="240"/>
      <w:ind w:left="284"/>
    </w:pPr>
  </w:style>
  <w:style w:type="paragraph" w:customStyle="1" w:styleId="OpiH1">
    <w:name w:val="Opi_H_1"/>
    <w:basedOn w:val="ECHRHeading2"/>
    <w:uiPriority w:val="42"/>
    <w:qFormat/>
    <w:rsid w:val="004214B5"/>
    <w:pPr>
      <w:ind w:left="635" w:hanging="357"/>
      <w:outlineLvl w:val="2"/>
    </w:pPr>
  </w:style>
  <w:style w:type="paragraph" w:customStyle="1" w:styleId="OpiHa0">
    <w:name w:val="Opi_H_a"/>
    <w:basedOn w:val="ECHRHeading3"/>
    <w:uiPriority w:val="43"/>
    <w:qFormat/>
    <w:rsid w:val="004214B5"/>
    <w:pPr>
      <w:ind w:left="833" w:hanging="357"/>
      <w:outlineLvl w:val="3"/>
    </w:pPr>
    <w:rPr>
      <w:b/>
      <w:i w:val="0"/>
      <w:sz w:val="20"/>
    </w:rPr>
  </w:style>
  <w:style w:type="paragraph" w:customStyle="1" w:styleId="OpiHi">
    <w:name w:val="Opi_H_i"/>
    <w:basedOn w:val="ECHRHeading4"/>
    <w:uiPriority w:val="44"/>
    <w:qFormat/>
    <w:rsid w:val="004214B5"/>
    <w:pPr>
      <w:ind w:left="1037" w:hanging="357"/>
      <w:outlineLvl w:val="4"/>
    </w:pPr>
    <w:rPr>
      <w:b w:val="0"/>
      <w:i/>
    </w:rPr>
  </w:style>
  <w:style w:type="table" w:customStyle="1" w:styleId="ECHRListTable">
    <w:name w:val="ECHR_List_Table"/>
    <w:basedOn w:val="TableNormal"/>
    <w:uiPriority w:val="99"/>
    <w:rsid w:val="004214B5"/>
    <w:rPr>
      <w:lang w:val="en-US" w:eastAsia="en-US"/>
    </w:rPr>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character" w:customStyle="1" w:styleId="JuParaCar">
    <w:name w:val="Ju_Para Car"/>
    <w:basedOn w:val="DefaultParagraphFont"/>
    <w:uiPriority w:val="12"/>
    <w:rsid w:val="00681A15"/>
    <w:rPr>
      <w:sz w:val="24"/>
      <w:lang w:val="en-GB" w:eastAsia="fr-FR" w:bidi="ar-SA"/>
    </w:rPr>
  </w:style>
  <w:style w:type="character" w:customStyle="1" w:styleId="column01">
    <w:name w:val="column01"/>
    <w:basedOn w:val="DefaultParagraphFont"/>
    <w:rsid w:val="006D62DF"/>
  </w:style>
  <w:style w:type="character" w:customStyle="1" w:styleId="wordhighlighted">
    <w:name w:val="wordhighlighted"/>
    <w:basedOn w:val="DefaultParagraphFont"/>
    <w:rsid w:val="00E550A8"/>
  </w:style>
  <w:style w:type="paragraph" w:styleId="Revision">
    <w:name w:val="Revision"/>
    <w:hidden/>
    <w:uiPriority w:val="99"/>
    <w:semiHidden/>
    <w:rsid w:val="00E402E3"/>
    <w:rPr>
      <w:rFonts w:eastAsiaTheme="minorEastAsia"/>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92607">
      <w:bodyDiv w:val="1"/>
      <w:marLeft w:val="0"/>
      <w:marRight w:val="0"/>
      <w:marTop w:val="0"/>
      <w:marBottom w:val="0"/>
      <w:divBdr>
        <w:top w:val="none" w:sz="0" w:space="0" w:color="auto"/>
        <w:left w:val="none" w:sz="0" w:space="0" w:color="auto"/>
        <w:bottom w:val="none" w:sz="0" w:space="0" w:color="auto"/>
        <w:right w:val="none" w:sz="0" w:space="0" w:color="auto"/>
      </w:divBdr>
    </w:div>
    <w:div w:id="427851601">
      <w:bodyDiv w:val="1"/>
      <w:marLeft w:val="0"/>
      <w:marRight w:val="0"/>
      <w:marTop w:val="0"/>
      <w:marBottom w:val="0"/>
      <w:divBdr>
        <w:top w:val="none" w:sz="0" w:space="0" w:color="auto"/>
        <w:left w:val="none" w:sz="0" w:space="0" w:color="auto"/>
        <w:bottom w:val="none" w:sz="0" w:space="0" w:color="auto"/>
        <w:right w:val="none" w:sz="0" w:space="0" w:color="auto"/>
      </w:divBdr>
    </w:div>
    <w:div w:id="607740258">
      <w:bodyDiv w:val="1"/>
      <w:marLeft w:val="0"/>
      <w:marRight w:val="0"/>
      <w:marTop w:val="0"/>
      <w:marBottom w:val="0"/>
      <w:divBdr>
        <w:top w:val="none" w:sz="0" w:space="0" w:color="auto"/>
        <w:left w:val="none" w:sz="0" w:space="0" w:color="auto"/>
        <w:bottom w:val="none" w:sz="0" w:space="0" w:color="auto"/>
        <w:right w:val="none" w:sz="0" w:space="0" w:color="auto"/>
      </w:divBdr>
    </w:div>
    <w:div w:id="705639617">
      <w:bodyDiv w:val="1"/>
      <w:marLeft w:val="0"/>
      <w:marRight w:val="0"/>
      <w:marTop w:val="0"/>
      <w:marBottom w:val="0"/>
      <w:divBdr>
        <w:top w:val="none" w:sz="0" w:space="0" w:color="auto"/>
        <w:left w:val="none" w:sz="0" w:space="0" w:color="auto"/>
        <w:bottom w:val="none" w:sz="0" w:space="0" w:color="auto"/>
        <w:right w:val="none" w:sz="0" w:space="0" w:color="auto"/>
      </w:divBdr>
    </w:div>
    <w:div w:id="1160849729">
      <w:bodyDiv w:val="1"/>
      <w:marLeft w:val="0"/>
      <w:marRight w:val="0"/>
      <w:marTop w:val="0"/>
      <w:marBottom w:val="0"/>
      <w:divBdr>
        <w:top w:val="none" w:sz="0" w:space="0" w:color="auto"/>
        <w:left w:val="none" w:sz="0" w:space="0" w:color="auto"/>
        <w:bottom w:val="none" w:sz="0" w:space="0" w:color="auto"/>
        <w:right w:val="none" w:sz="0" w:space="0" w:color="auto"/>
      </w:divBdr>
    </w:div>
    <w:div w:id="1216047457">
      <w:bodyDiv w:val="1"/>
      <w:marLeft w:val="0"/>
      <w:marRight w:val="0"/>
      <w:marTop w:val="0"/>
      <w:marBottom w:val="0"/>
      <w:divBdr>
        <w:top w:val="none" w:sz="0" w:space="0" w:color="auto"/>
        <w:left w:val="none" w:sz="0" w:space="0" w:color="auto"/>
        <w:bottom w:val="none" w:sz="0" w:space="0" w:color="auto"/>
        <w:right w:val="none" w:sz="0" w:space="0" w:color="auto"/>
      </w:divBdr>
    </w:div>
    <w:div w:id="19350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50ACE1-EC18-4ECE-B31B-19A4266242C0}"/>
</file>

<file path=customXml/itemProps2.xml><?xml version="1.0" encoding="utf-8"?>
<ds:datastoreItem xmlns:ds="http://schemas.openxmlformats.org/officeDocument/2006/customXml" ds:itemID="{1B8E99A7-1686-469B-9DE8-040669A109C0}"/>
</file>

<file path=customXml/itemProps3.xml><?xml version="1.0" encoding="utf-8"?>
<ds:datastoreItem xmlns:ds="http://schemas.openxmlformats.org/officeDocument/2006/customXml" ds:itemID="{C53B2196-18EC-48D1-BFC0-9893453D6429}"/>
</file>

<file path=customXml/itemProps4.xml><?xml version="1.0" encoding="utf-8"?>
<ds:datastoreItem xmlns:ds="http://schemas.openxmlformats.org/officeDocument/2006/customXml" ds:itemID="{B0159D1A-7408-4E1E-A1AC-11C3A12E7E0C}"/>
</file>

<file path=docProps/app.xml><?xml version="1.0" encoding="utf-8"?>
<Properties xmlns="http://schemas.openxmlformats.org/officeDocument/2006/extended-properties" xmlns:vt="http://schemas.openxmlformats.org/officeDocument/2006/docPropsVTypes">
  <Template>Normal.dotm</Template>
  <TotalTime>0</TotalTime>
  <Pages>1</Pages>
  <Words>7249</Words>
  <Characters>41325</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48478</CharactersWithSpaces>
  <SharedDoc>false</SharedDoc>
  <HLinks>
    <vt:vector size="6" baseType="variant">
      <vt:variant>
        <vt:i4>4587612</vt:i4>
      </vt:variant>
      <vt:variant>
        <vt:i4>0</vt:i4>
      </vt:variant>
      <vt:variant>
        <vt:i4>0</vt:i4>
      </vt:variant>
      <vt:variant>
        <vt:i4>5</vt:i4>
      </vt:variant>
      <vt:variant>
        <vt:lpwstr>http://insite.dhcour.coe.int/link/tikitlink.asp?doc=2309498&amp;lib=court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keywords/>
  <dc:description/>
  <cp:lastModifiedBy/>
  <cp:revision>1</cp:revision>
  <cp:lastPrinted>2008-01-17T09:46:00Z</cp:lastPrinted>
  <dcterms:created xsi:type="dcterms:W3CDTF">2014-02-11T08:52:00Z</dcterms:created>
  <dcterms:modified xsi:type="dcterms:W3CDTF">2014-02-11T08:52:00Z</dcterms:modified>
  <cp:category>ECHR Template</cp:category>
</cp:coreProperties>
</file>