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F57" w:rsidRDefault="006806A8">
      <w:pPr>
        <w:pStyle w:val="DecHTitle"/>
      </w:pPr>
      <w:r w:rsidRPr="006806A8">
        <w:t>FOURTH SECTION</w:t>
      </w:r>
    </w:p>
    <w:p w:rsidR="00562F57" w:rsidRDefault="00562F57">
      <w:pPr>
        <w:pStyle w:val="DecHTitle"/>
      </w:pPr>
      <w:r>
        <w:t>DECISION</w:t>
      </w:r>
    </w:p>
    <w:p w:rsidR="00562F57" w:rsidRDefault="00562F57">
      <w:pPr>
        <w:pStyle w:val="DecHTitle"/>
      </w:pPr>
      <w:r>
        <w:t>AS TO THE ADMISSIBILITY OF</w:t>
      </w:r>
    </w:p>
    <w:p w:rsidR="00562F57" w:rsidRDefault="006806A8">
      <w:pPr>
        <w:pStyle w:val="DecHCase"/>
      </w:pPr>
      <w:r w:rsidRPr="006806A8">
        <w:t>Application no. 14462/03</w:t>
      </w:r>
      <w:r w:rsidRPr="006806A8">
        <w:br/>
        <w:t xml:space="preserve">by </w:t>
      </w:r>
      <w:r w:rsidRPr="006806A8">
        <w:rPr>
          <w:noProof/>
        </w:rPr>
        <w:t>Valentina PENTIACOVA and Others</w:t>
      </w:r>
      <w:r w:rsidRPr="006806A8">
        <w:br/>
        <w:t xml:space="preserve">against </w:t>
      </w:r>
      <w:smartTag w:uri="urn:schemas-microsoft-com:office:smarttags" w:element="country-region">
        <w:smartTag w:uri="urn:schemas-microsoft-com:office:smarttags" w:element="place">
          <w:r w:rsidRPr="006806A8">
            <w:t>Moldova</w:t>
          </w:r>
        </w:smartTag>
      </w:smartTag>
    </w:p>
    <w:p w:rsidR="00D53BA6" w:rsidRDefault="00D53BA6">
      <w:pPr>
        <w:pStyle w:val="JuPara"/>
      </w:pPr>
      <w:r>
        <w:t>The European Court of Human Rights</w:t>
      </w:r>
      <w:r>
        <w:rPr>
          <w:noProof/>
        </w:rPr>
        <w:t xml:space="preserve"> (</w:t>
      </w:r>
      <w:r>
        <w:t xml:space="preserve">Fourth </w:t>
      </w:r>
      <w:r>
        <w:rPr>
          <w:noProof/>
        </w:rPr>
        <w:t>Section)</w:t>
      </w:r>
      <w:r>
        <w:t xml:space="preserve">, sitting </w:t>
      </w:r>
      <w:r>
        <w:rPr>
          <w:noProof/>
        </w:rPr>
        <w:t>on</w:t>
      </w:r>
      <w:r>
        <w:t xml:space="preserve"> 4</w:t>
      </w:r>
      <w:r w:rsidR="00D50085">
        <w:t> </w:t>
      </w:r>
      <w:r>
        <w:t xml:space="preserve">January 2005 as a </w:t>
      </w:r>
      <w:r>
        <w:rPr>
          <w:noProof/>
        </w:rPr>
        <w:t>Chamber</w:t>
      </w:r>
      <w:r>
        <w:t xml:space="preserve"> composed of:</w:t>
      </w:r>
    </w:p>
    <w:p w:rsidR="00FD67E5" w:rsidRDefault="00FD67E5">
      <w:pPr>
        <w:pStyle w:val="JuJudges"/>
      </w:pPr>
      <w:r>
        <w:tab/>
        <w:t>Sir</w:t>
      </w:r>
      <w:r>
        <w:tab/>
        <w:t xml:space="preserve">Nicolas </w:t>
      </w:r>
      <w:r>
        <w:rPr>
          <w:rStyle w:val="JuNames"/>
        </w:rPr>
        <w:t>Bratza</w:t>
      </w:r>
      <w:r>
        <w:t xml:space="preserve">, </w:t>
      </w:r>
      <w:r>
        <w:rPr>
          <w:i/>
        </w:rPr>
        <w:t>President</w:t>
      </w:r>
      <w:r>
        <w:t>,</w:t>
      </w:r>
      <w:r>
        <w:br/>
      </w:r>
      <w:r>
        <w:tab/>
        <w:t>Mr</w:t>
      </w:r>
      <w:r>
        <w:tab/>
        <w:t xml:space="preserve">J. </w:t>
      </w:r>
      <w:r>
        <w:rPr>
          <w:rStyle w:val="JuNames"/>
        </w:rPr>
        <w:t>Casadevall</w:t>
      </w:r>
      <w:r>
        <w:t>,</w:t>
      </w:r>
      <w:r>
        <w:br/>
      </w:r>
      <w:r>
        <w:tab/>
        <w:t>Mr</w:t>
      </w:r>
      <w:r>
        <w:tab/>
        <w:t xml:space="preserve">R. </w:t>
      </w:r>
      <w:r>
        <w:rPr>
          <w:rStyle w:val="JuNames"/>
        </w:rPr>
        <w:t>Maruste</w:t>
      </w:r>
      <w:r>
        <w:t>,</w:t>
      </w:r>
    </w:p>
    <w:p w:rsidR="00CE1043" w:rsidRPr="0050723F" w:rsidRDefault="001709B7" w:rsidP="00CE1043">
      <w:pPr>
        <w:pStyle w:val="JuJudges"/>
      </w:pPr>
      <w:r>
        <w:tab/>
        <w:t>Mr</w:t>
      </w:r>
      <w:r>
        <w:tab/>
        <w:t xml:space="preserve">K. </w:t>
      </w:r>
      <w:proofErr w:type="spellStart"/>
      <w:r w:rsidRPr="007C1FF9">
        <w:rPr>
          <w:rStyle w:val="JuNames"/>
        </w:rPr>
        <w:t>Traja</w:t>
      </w:r>
      <w:proofErr w:type="spellEnd"/>
      <w:r>
        <w:t>,</w:t>
      </w:r>
      <w:r w:rsidR="00FD67E5">
        <w:br/>
      </w:r>
      <w:r w:rsidR="00FD67E5">
        <w:tab/>
        <w:t>Mr</w:t>
      </w:r>
      <w:r w:rsidR="00FD67E5">
        <w:tab/>
        <w:t xml:space="preserve">S. </w:t>
      </w:r>
      <w:r w:rsidR="00FD67E5">
        <w:rPr>
          <w:rStyle w:val="JuNames"/>
        </w:rPr>
        <w:t>Pavlovschi</w:t>
      </w:r>
      <w:r w:rsidR="00FD67E5">
        <w:t>,</w:t>
      </w:r>
      <w:r w:rsidR="00FD67E5">
        <w:br/>
      </w:r>
      <w:r w:rsidR="00FD67E5">
        <w:tab/>
        <w:t>Mr</w:t>
      </w:r>
      <w:r w:rsidR="00FD67E5">
        <w:tab/>
        <w:t xml:space="preserve">L. </w:t>
      </w:r>
      <w:r w:rsidR="00FD67E5">
        <w:rPr>
          <w:rStyle w:val="JuNames"/>
        </w:rPr>
        <w:t>Garlicki,</w:t>
      </w:r>
      <w:r w:rsidR="00FD67E5">
        <w:rPr>
          <w:rStyle w:val="JuNames"/>
        </w:rPr>
        <w:br/>
      </w:r>
      <w:r w:rsidR="00FD67E5">
        <w:rPr>
          <w:rStyle w:val="JuNames"/>
        </w:rPr>
        <w:tab/>
      </w:r>
      <w:r w:rsidR="00FD67E5">
        <w:t>Mr</w:t>
      </w:r>
      <w:r w:rsidR="00FD67E5">
        <w:tab/>
        <w:t xml:space="preserve">J. </w:t>
      </w:r>
      <w:r w:rsidR="00FD67E5">
        <w:rPr>
          <w:rStyle w:val="JuNames"/>
        </w:rPr>
        <w:t>Borrego Borrego,</w:t>
      </w:r>
      <w:r w:rsidR="00FD67E5" w:rsidRPr="00D27BBF">
        <w:t xml:space="preserve"> </w:t>
      </w:r>
      <w:r w:rsidR="00FD67E5">
        <w:rPr>
          <w:i/>
        </w:rPr>
        <w:t>judges</w:t>
      </w:r>
      <w:r w:rsidR="00FD67E5">
        <w:t>,</w:t>
      </w:r>
      <w:r w:rsidR="00FD67E5">
        <w:br/>
      </w:r>
      <w:r w:rsidR="00CE1043">
        <w:t xml:space="preserve">and </w:t>
      </w:r>
      <w:r w:rsidR="00CE1043" w:rsidRPr="00857174">
        <w:t>Mr</w:t>
      </w:r>
      <w:r w:rsidR="00CE1043">
        <w:t xml:space="preserve">s </w:t>
      </w:r>
      <w:r w:rsidR="00CE1043">
        <w:rPr>
          <w:rStyle w:val="JuNames"/>
        </w:rPr>
        <w:t xml:space="preserve">F. </w:t>
      </w:r>
      <w:proofErr w:type="spellStart"/>
      <w:r w:rsidR="00CE1043">
        <w:rPr>
          <w:rStyle w:val="JuNames"/>
        </w:rPr>
        <w:t>Elens-Passos</w:t>
      </w:r>
      <w:proofErr w:type="spellEnd"/>
      <w:r w:rsidR="00CE1043" w:rsidRPr="00857174">
        <w:t xml:space="preserve">, </w:t>
      </w:r>
      <w:r w:rsidR="00CE1043" w:rsidRPr="00C15573">
        <w:rPr>
          <w:i/>
        </w:rPr>
        <w:t xml:space="preserve">Deputy </w:t>
      </w:r>
      <w:r w:rsidR="00CE1043" w:rsidRPr="00857174">
        <w:rPr>
          <w:i/>
        </w:rPr>
        <w:t>Section Registrar</w:t>
      </w:r>
      <w:r w:rsidR="00CE1043" w:rsidRPr="00857174">
        <w:t>,</w:t>
      </w:r>
    </w:p>
    <w:p w:rsidR="00D53BA6" w:rsidRDefault="00D53BA6">
      <w:pPr>
        <w:pStyle w:val="JuPara"/>
      </w:pPr>
      <w:r>
        <w:t xml:space="preserve">Having regard to the above application lodged on </w:t>
      </w:r>
      <w:smartTag w:uri="urn:schemas-microsoft-com:office:smarttags" w:element="date">
        <w:smartTagPr>
          <w:attr w:name="Month" w:val="4"/>
          <w:attr w:name="Day" w:val="30"/>
          <w:attr w:name="Year" w:val="2003"/>
        </w:smartTagPr>
        <w:r w:rsidR="00274C3A">
          <w:t>30 April 2003</w:t>
        </w:r>
      </w:smartTag>
      <w:r>
        <w:t>,</w:t>
      </w:r>
    </w:p>
    <w:p w:rsidR="00562F57" w:rsidRDefault="00D53BA6" w:rsidP="00562F57">
      <w:pPr>
        <w:pStyle w:val="JuPara"/>
      </w:pPr>
      <w:r>
        <w:t>Having deliberated, decides as follows:</w:t>
      </w:r>
    </w:p>
    <w:p w:rsidR="007E41F5" w:rsidRPr="00412855" w:rsidRDefault="007E41F5" w:rsidP="007E41F5">
      <w:pPr>
        <w:pStyle w:val="JuHHead"/>
      </w:pPr>
      <w:r w:rsidRPr="00412855">
        <w:t>THE FACTS</w:t>
      </w:r>
    </w:p>
    <w:p w:rsidR="005A5327" w:rsidRDefault="007E41F5" w:rsidP="005A5327">
      <w:pPr>
        <w:pStyle w:val="JuPara"/>
      </w:pPr>
      <w:r w:rsidRPr="008362E8">
        <w:t xml:space="preserve">The applicants, </w:t>
      </w:r>
      <w:proofErr w:type="spellStart"/>
      <w:r w:rsidRPr="00347947">
        <w:t>Valentina</w:t>
      </w:r>
      <w:proofErr w:type="spellEnd"/>
      <w:r w:rsidRPr="00347947">
        <w:t xml:space="preserve"> </w:t>
      </w:r>
      <w:proofErr w:type="spellStart"/>
      <w:r w:rsidRPr="00347947">
        <w:t>Pentiacova</w:t>
      </w:r>
      <w:proofErr w:type="spellEnd"/>
      <w:r w:rsidRPr="00347947">
        <w:t xml:space="preserve">, </w:t>
      </w:r>
      <w:proofErr w:type="spellStart"/>
      <w:r w:rsidRPr="00347947">
        <w:t>Nichifor</w:t>
      </w:r>
      <w:proofErr w:type="spellEnd"/>
      <w:r w:rsidRPr="00347947">
        <w:t xml:space="preserve"> </w:t>
      </w:r>
      <w:proofErr w:type="spellStart"/>
      <w:r w:rsidRPr="00347947">
        <w:t>Avasiloaie</w:t>
      </w:r>
      <w:proofErr w:type="spellEnd"/>
      <w:r w:rsidRPr="00347947">
        <w:t xml:space="preserve">, </w:t>
      </w:r>
      <w:proofErr w:type="spellStart"/>
      <w:r w:rsidRPr="00347947">
        <w:t>Nicolaie</w:t>
      </w:r>
      <w:proofErr w:type="spellEnd"/>
      <w:r w:rsidRPr="00347947">
        <w:t xml:space="preserve"> </w:t>
      </w:r>
      <w:proofErr w:type="spellStart"/>
      <w:r w:rsidRPr="00347947">
        <w:t>Bugan</w:t>
      </w:r>
      <w:proofErr w:type="spellEnd"/>
      <w:r w:rsidRPr="00347947">
        <w:t xml:space="preserve">, </w:t>
      </w:r>
      <w:proofErr w:type="spellStart"/>
      <w:r w:rsidRPr="00347947">
        <w:t>Alexandru</w:t>
      </w:r>
      <w:proofErr w:type="spellEnd"/>
      <w:r w:rsidRPr="00347947">
        <w:t xml:space="preserve"> </w:t>
      </w:r>
      <w:proofErr w:type="spellStart"/>
      <w:r w:rsidRPr="00347947">
        <w:t>Bulgac</w:t>
      </w:r>
      <w:proofErr w:type="spellEnd"/>
      <w:r w:rsidRPr="00347947">
        <w:t xml:space="preserve">, Vladimir </w:t>
      </w:r>
      <w:proofErr w:type="spellStart"/>
      <w:r w:rsidRPr="00347947">
        <w:t>Caranfil</w:t>
      </w:r>
      <w:proofErr w:type="spellEnd"/>
      <w:r w:rsidRPr="00347947">
        <w:t xml:space="preserve">, Ion </w:t>
      </w:r>
      <w:proofErr w:type="spellStart"/>
      <w:r w:rsidRPr="00347947">
        <w:t>Ceban</w:t>
      </w:r>
      <w:proofErr w:type="spellEnd"/>
      <w:r w:rsidRPr="00347947">
        <w:t xml:space="preserve">, </w:t>
      </w:r>
      <w:proofErr w:type="spellStart"/>
      <w:r w:rsidRPr="00347947">
        <w:t>Chiril</w:t>
      </w:r>
      <w:proofErr w:type="spellEnd"/>
      <w:r w:rsidRPr="00347947">
        <w:t xml:space="preserve"> </w:t>
      </w:r>
      <w:proofErr w:type="spellStart"/>
      <w:r w:rsidRPr="00347947">
        <w:t>Cebotari</w:t>
      </w:r>
      <w:proofErr w:type="spellEnd"/>
      <w:r w:rsidRPr="00347947">
        <w:t xml:space="preserve">, </w:t>
      </w:r>
      <w:proofErr w:type="spellStart"/>
      <w:r w:rsidRPr="00347947">
        <w:t>Valeriu</w:t>
      </w:r>
      <w:proofErr w:type="spellEnd"/>
      <w:r w:rsidRPr="00347947">
        <w:t xml:space="preserve"> </w:t>
      </w:r>
      <w:proofErr w:type="spellStart"/>
      <w:r w:rsidRPr="00347947">
        <w:t>Cerniavschi</w:t>
      </w:r>
      <w:proofErr w:type="spellEnd"/>
      <w:r w:rsidRPr="00347947">
        <w:t xml:space="preserve">, </w:t>
      </w:r>
      <w:proofErr w:type="spellStart"/>
      <w:r w:rsidRPr="00347947">
        <w:t>Mihail</w:t>
      </w:r>
      <w:proofErr w:type="spellEnd"/>
      <w:r w:rsidRPr="00347947">
        <w:t xml:space="preserve"> </w:t>
      </w:r>
      <w:proofErr w:type="spellStart"/>
      <w:r w:rsidRPr="00347947">
        <w:t>Chircu</w:t>
      </w:r>
      <w:proofErr w:type="spellEnd"/>
      <w:r w:rsidRPr="00347947">
        <w:t xml:space="preserve">, </w:t>
      </w:r>
      <w:proofErr w:type="spellStart"/>
      <w:r w:rsidRPr="00347947">
        <w:t>Galina</w:t>
      </w:r>
      <w:proofErr w:type="spellEnd"/>
      <w:r w:rsidRPr="00347947">
        <w:t xml:space="preserve"> </w:t>
      </w:r>
      <w:proofErr w:type="spellStart"/>
      <w:r w:rsidRPr="00347947">
        <w:t>Chiriacova</w:t>
      </w:r>
      <w:proofErr w:type="spellEnd"/>
      <w:r w:rsidRPr="00347947">
        <w:t xml:space="preserve">, Tamara </w:t>
      </w:r>
      <w:proofErr w:type="spellStart"/>
      <w:r w:rsidRPr="00347947">
        <w:t>Ciorba</w:t>
      </w:r>
      <w:proofErr w:type="spellEnd"/>
      <w:r w:rsidRPr="00347947">
        <w:t xml:space="preserve">, </w:t>
      </w:r>
      <w:proofErr w:type="spellStart"/>
      <w:r w:rsidRPr="00347947">
        <w:t>Alina</w:t>
      </w:r>
      <w:proofErr w:type="spellEnd"/>
      <w:r w:rsidRPr="00347947">
        <w:t xml:space="preserve"> </w:t>
      </w:r>
      <w:proofErr w:type="spellStart"/>
      <w:r w:rsidRPr="00347947">
        <w:t>Condrat</w:t>
      </w:r>
      <w:proofErr w:type="spellEnd"/>
      <w:r w:rsidRPr="00347947">
        <w:t xml:space="preserve">, Tatiana </w:t>
      </w:r>
      <w:proofErr w:type="spellStart"/>
      <w:r w:rsidRPr="00347947">
        <w:t>Costina</w:t>
      </w:r>
      <w:proofErr w:type="spellEnd"/>
      <w:r w:rsidRPr="00347947">
        <w:t xml:space="preserve">, </w:t>
      </w:r>
      <w:proofErr w:type="spellStart"/>
      <w:r w:rsidRPr="00347947">
        <w:t>Olesea</w:t>
      </w:r>
      <w:proofErr w:type="spellEnd"/>
      <w:r w:rsidRPr="00347947">
        <w:t xml:space="preserve"> </w:t>
      </w:r>
      <w:proofErr w:type="spellStart"/>
      <w:r w:rsidRPr="00347947">
        <w:t>Frija</w:t>
      </w:r>
      <w:proofErr w:type="spellEnd"/>
      <w:r w:rsidRPr="00347947">
        <w:t xml:space="preserve">, </w:t>
      </w:r>
      <w:proofErr w:type="spellStart"/>
      <w:r w:rsidRPr="00347947">
        <w:t>Natalia</w:t>
      </w:r>
      <w:proofErr w:type="spellEnd"/>
      <w:r w:rsidRPr="00347947">
        <w:t xml:space="preserve"> </w:t>
      </w:r>
      <w:proofErr w:type="spellStart"/>
      <w:r w:rsidRPr="00347947">
        <w:t>Ghetmacenco</w:t>
      </w:r>
      <w:proofErr w:type="spellEnd"/>
      <w:r w:rsidRPr="00347947">
        <w:t xml:space="preserve">, </w:t>
      </w:r>
      <w:proofErr w:type="spellStart"/>
      <w:r w:rsidRPr="00347947">
        <w:t>Mihail</w:t>
      </w:r>
      <w:proofErr w:type="spellEnd"/>
      <w:r w:rsidRPr="00347947">
        <w:t xml:space="preserve"> </w:t>
      </w:r>
      <w:proofErr w:type="spellStart"/>
      <w:r w:rsidRPr="00347947">
        <w:t>Grozov</w:t>
      </w:r>
      <w:proofErr w:type="spellEnd"/>
      <w:r w:rsidRPr="00347947">
        <w:t xml:space="preserve">, Maria </w:t>
      </w:r>
      <w:proofErr w:type="spellStart"/>
      <w:r w:rsidRPr="00347947">
        <w:t>Gudumac</w:t>
      </w:r>
      <w:proofErr w:type="spellEnd"/>
      <w:r w:rsidRPr="00347947">
        <w:t xml:space="preserve">, Adriana </w:t>
      </w:r>
      <w:proofErr w:type="spellStart"/>
      <w:r w:rsidRPr="00347947">
        <w:t>Hristiniuc</w:t>
      </w:r>
      <w:proofErr w:type="spellEnd"/>
      <w:r w:rsidRPr="00347947">
        <w:t xml:space="preserve">, </w:t>
      </w:r>
      <w:proofErr w:type="spellStart"/>
      <w:r w:rsidRPr="00347947">
        <w:t>Natalia</w:t>
      </w:r>
      <w:proofErr w:type="spellEnd"/>
      <w:r w:rsidRPr="00347947">
        <w:t xml:space="preserve"> </w:t>
      </w:r>
      <w:proofErr w:type="spellStart"/>
      <w:r w:rsidRPr="00347947">
        <w:t>Iacovenco</w:t>
      </w:r>
      <w:proofErr w:type="spellEnd"/>
      <w:r w:rsidRPr="00347947">
        <w:t xml:space="preserve">, Ana </w:t>
      </w:r>
      <w:proofErr w:type="spellStart"/>
      <w:r w:rsidRPr="00347947">
        <w:t>Istratieva</w:t>
      </w:r>
      <w:proofErr w:type="spellEnd"/>
      <w:r w:rsidRPr="00347947">
        <w:t xml:space="preserve">, Maria </w:t>
      </w:r>
      <w:proofErr w:type="spellStart"/>
      <w:r w:rsidRPr="00347947">
        <w:t>Lozinschi</w:t>
      </w:r>
      <w:proofErr w:type="spellEnd"/>
      <w:r w:rsidRPr="00347947">
        <w:t xml:space="preserve">, Ana </w:t>
      </w:r>
      <w:proofErr w:type="spellStart"/>
      <w:r w:rsidRPr="00347947">
        <w:t>Lungu</w:t>
      </w:r>
      <w:proofErr w:type="spellEnd"/>
      <w:r w:rsidRPr="00347947">
        <w:t xml:space="preserve">, Diana </w:t>
      </w:r>
      <w:proofErr w:type="spellStart"/>
      <w:r w:rsidRPr="00347947">
        <w:t>Maliavca</w:t>
      </w:r>
      <w:proofErr w:type="spellEnd"/>
      <w:r w:rsidRPr="00347947">
        <w:t xml:space="preserve">, </w:t>
      </w:r>
      <w:proofErr w:type="spellStart"/>
      <w:r w:rsidRPr="00347947">
        <w:t>Petru</w:t>
      </w:r>
      <w:proofErr w:type="spellEnd"/>
      <w:r w:rsidRPr="00347947">
        <w:t xml:space="preserve"> </w:t>
      </w:r>
      <w:proofErr w:type="spellStart"/>
      <w:r w:rsidRPr="00347947">
        <w:t>Meriacri</w:t>
      </w:r>
      <w:proofErr w:type="spellEnd"/>
      <w:r w:rsidRPr="00347947">
        <w:t xml:space="preserve">, Tudor </w:t>
      </w:r>
      <w:proofErr w:type="spellStart"/>
      <w:r w:rsidRPr="00347947">
        <w:t>Meriacri</w:t>
      </w:r>
      <w:proofErr w:type="spellEnd"/>
      <w:r w:rsidRPr="00347947">
        <w:t xml:space="preserve">, </w:t>
      </w:r>
      <w:proofErr w:type="spellStart"/>
      <w:r w:rsidRPr="00347947">
        <w:t>Iacob</w:t>
      </w:r>
      <w:proofErr w:type="spellEnd"/>
      <w:r w:rsidRPr="00347947">
        <w:t xml:space="preserve"> </w:t>
      </w:r>
      <w:proofErr w:type="spellStart"/>
      <w:r w:rsidRPr="00347947">
        <w:t>Mocanu</w:t>
      </w:r>
      <w:proofErr w:type="spellEnd"/>
      <w:r w:rsidRPr="00347947">
        <w:t xml:space="preserve">, </w:t>
      </w:r>
      <w:proofErr w:type="spellStart"/>
      <w:r w:rsidRPr="00347947">
        <w:t>Veaceaslav</w:t>
      </w:r>
      <w:proofErr w:type="spellEnd"/>
      <w:r w:rsidRPr="00347947">
        <w:t xml:space="preserve"> </w:t>
      </w:r>
      <w:proofErr w:type="spellStart"/>
      <w:r w:rsidRPr="00347947">
        <w:t>Muşchei</w:t>
      </w:r>
      <w:proofErr w:type="spellEnd"/>
      <w:r w:rsidRPr="00347947">
        <w:t xml:space="preserve">, Victor </w:t>
      </w:r>
      <w:proofErr w:type="spellStart"/>
      <w:r w:rsidRPr="00347947">
        <w:t>Neagov</w:t>
      </w:r>
      <w:proofErr w:type="spellEnd"/>
      <w:r w:rsidRPr="00347947">
        <w:t xml:space="preserve">, </w:t>
      </w:r>
      <w:proofErr w:type="spellStart"/>
      <w:r w:rsidRPr="00347947">
        <w:t>Iacob</w:t>
      </w:r>
      <w:proofErr w:type="spellEnd"/>
      <w:r w:rsidRPr="00347947">
        <w:t xml:space="preserve"> </w:t>
      </w:r>
      <w:proofErr w:type="spellStart"/>
      <w:r w:rsidRPr="00347947">
        <w:t>Ninescu</w:t>
      </w:r>
      <w:proofErr w:type="spellEnd"/>
      <w:r w:rsidRPr="00347947">
        <w:t xml:space="preserve">, Ion </w:t>
      </w:r>
      <w:proofErr w:type="spellStart"/>
      <w:r w:rsidRPr="00347947">
        <w:t>Nicolaev</w:t>
      </w:r>
      <w:proofErr w:type="spellEnd"/>
      <w:r w:rsidRPr="00347947">
        <w:t xml:space="preserve">, </w:t>
      </w:r>
      <w:proofErr w:type="spellStart"/>
      <w:r w:rsidRPr="00347947">
        <w:t>Mihai</w:t>
      </w:r>
      <w:proofErr w:type="spellEnd"/>
      <w:r w:rsidRPr="00347947">
        <w:t xml:space="preserve"> </w:t>
      </w:r>
      <w:proofErr w:type="spellStart"/>
      <w:r w:rsidRPr="00347947">
        <w:t>Nicolaev</w:t>
      </w:r>
      <w:proofErr w:type="spellEnd"/>
      <w:r w:rsidRPr="00347947">
        <w:t xml:space="preserve">, </w:t>
      </w:r>
      <w:proofErr w:type="spellStart"/>
      <w:r w:rsidRPr="00347947">
        <w:t>Constantin</w:t>
      </w:r>
      <w:proofErr w:type="spellEnd"/>
      <w:r w:rsidRPr="00347947">
        <w:t xml:space="preserve"> </w:t>
      </w:r>
      <w:proofErr w:type="spellStart"/>
      <w:r w:rsidRPr="00347947">
        <w:t>Novac</w:t>
      </w:r>
      <w:proofErr w:type="spellEnd"/>
      <w:r w:rsidRPr="00347947">
        <w:t xml:space="preserve">, Eugenia </w:t>
      </w:r>
      <w:proofErr w:type="spellStart"/>
      <w:r w:rsidRPr="00347947">
        <w:t>Paşcova</w:t>
      </w:r>
      <w:proofErr w:type="spellEnd"/>
      <w:r w:rsidRPr="00347947">
        <w:t xml:space="preserve">, </w:t>
      </w:r>
      <w:proofErr w:type="spellStart"/>
      <w:r w:rsidRPr="00347947">
        <w:t>Ghenadie</w:t>
      </w:r>
      <w:proofErr w:type="spellEnd"/>
      <w:r w:rsidRPr="00347947">
        <w:t xml:space="preserve"> </w:t>
      </w:r>
      <w:proofErr w:type="spellStart"/>
      <w:r w:rsidRPr="00347947">
        <w:t>Petrea</w:t>
      </w:r>
      <w:proofErr w:type="spellEnd"/>
      <w:r w:rsidRPr="00347947">
        <w:t xml:space="preserve">, </w:t>
      </w:r>
      <w:proofErr w:type="spellStart"/>
      <w:r w:rsidRPr="00347947">
        <w:t>Eduard</w:t>
      </w:r>
      <w:proofErr w:type="spellEnd"/>
      <w:r w:rsidRPr="00347947">
        <w:t xml:space="preserve"> </w:t>
      </w:r>
      <w:proofErr w:type="spellStart"/>
      <w:r w:rsidRPr="00347947">
        <w:t>Porumb</w:t>
      </w:r>
      <w:proofErr w:type="spellEnd"/>
      <w:r w:rsidRPr="00347947">
        <w:t xml:space="preserve">, </w:t>
      </w:r>
      <w:proofErr w:type="spellStart"/>
      <w:r w:rsidRPr="00347947">
        <w:t>Eduard</w:t>
      </w:r>
      <w:proofErr w:type="spellEnd"/>
      <w:r w:rsidRPr="00347947">
        <w:t xml:space="preserve"> </w:t>
      </w:r>
      <w:proofErr w:type="spellStart"/>
      <w:r w:rsidRPr="00347947">
        <w:t>Pritula</w:t>
      </w:r>
      <w:proofErr w:type="spellEnd"/>
      <w:r w:rsidRPr="00347947">
        <w:t xml:space="preserve">, </w:t>
      </w:r>
      <w:proofErr w:type="spellStart"/>
      <w:r w:rsidRPr="00347947">
        <w:t>Nicolae</w:t>
      </w:r>
      <w:proofErr w:type="spellEnd"/>
      <w:r w:rsidRPr="00347947">
        <w:t xml:space="preserve"> </w:t>
      </w:r>
      <w:proofErr w:type="spellStart"/>
      <w:r w:rsidRPr="00347947">
        <w:t>Pruteanu</w:t>
      </w:r>
      <w:proofErr w:type="spellEnd"/>
      <w:r w:rsidRPr="00347947">
        <w:t xml:space="preserve">, Ion </w:t>
      </w:r>
      <w:proofErr w:type="spellStart"/>
      <w:r w:rsidRPr="00347947">
        <w:t>Puşcaş</w:t>
      </w:r>
      <w:proofErr w:type="spellEnd"/>
      <w:r w:rsidRPr="00347947">
        <w:t xml:space="preserve">, Maria </w:t>
      </w:r>
      <w:proofErr w:type="spellStart"/>
      <w:r w:rsidRPr="00347947">
        <w:t>Serbu</w:t>
      </w:r>
      <w:proofErr w:type="spellEnd"/>
      <w:r w:rsidRPr="00347947">
        <w:t xml:space="preserve">, Mariana Solomon, </w:t>
      </w:r>
      <w:proofErr w:type="spellStart"/>
      <w:r w:rsidRPr="00347947">
        <w:t>Chiril</w:t>
      </w:r>
      <w:proofErr w:type="spellEnd"/>
      <w:r w:rsidRPr="00347947">
        <w:t xml:space="preserve"> </w:t>
      </w:r>
      <w:proofErr w:type="spellStart"/>
      <w:r w:rsidRPr="00347947">
        <w:t>Spirliev</w:t>
      </w:r>
      <w:proofErr w:type="spellEnd"/>
      <w:r w:rsidRPr="00347947">
        <w:t xml:space="preserve">, Rita </w:t>
      </w:r>
      <w:proofErr w:type="spellStart"/>
      <w:r w:rsidRPr="00347947">
        <w:t>Stoian</w:t>
      </w:r>
      <w:proofErr w:type="spellEnd"/>
      <w:r w:rsidRPr="00347947">
        <w:t xml:space="preserve">, </w:t>
      </w:r>
      <w:proofErr w:type="spellStart"/>
      <w:r w:rsidRPr="00347947">
        <w:t>Gavriil</w:t>
      </w:r>
      <w:proofErr w:type="spellEnd"/>
      <w:r w:rsidRPr="00347947">
        <w:t xml:space="preserve"> </w:t>
      </w:r>
      <w:proofErr w:type="spellStart"/>
      <w:r w:rsidRPr="00347947">
        <w:t>Tofan</w:t>
      </w:r>
      <w:proofErr w:type="spellEnd"/>
      <w:r w:rsidRPr="00347947">
        <w:t xml:space="preserve">, </w:t>
      </w:r>
      <w:proofErr w:type="spellStart"/>
      <w:r w:rsidRPr="00347947">
        <w:t>Anatol</w:t>
      </w:r>
      <w:proofErr w:type="spellEnd"/>
      <w:r w:rsidRPr="00347947">
        <w:t xml:space="preserve"> </w:t>
      </w:r>
      <w:proofErr w:type="spellStart"/>
      <w:r w:rsidRPr="00347947">
        <w:t>Ţoncu</w:t>
      </w:r>
      <w:proofErr w:type="spellEnd"/>
      <w:r w:rsidRPr="00347947">
        <w:t xml:space="preserve">, </w:t>
      </w:r>
      <w:proofErr w:type="spellStart"/>
      <w:r w:rsidRPr="00347947">
        <w:t>Dumitru</w:t>
      </w:r>
      <w:proofErr w:type="spellEnd"/>
      <w:r w:rsidRPr="00347947">
        <w:t xml:space="preserve"> </w:t>
      </w:r>
      <w:proofErr w:type="spellStart"/>
      <w:r w:rsidRPr="00347947">
        <w:t>Tulbu</w:t>
      </w:r>
      <w:proofErr w:type="spellEnd"/>
      <w:r w:rsidRPr="00347947">
        <w:t>,</w:t>
      </w:r>
      <w:r w:rsidR="00347947" w:rsidRPr="00347947">
        <w:t xml:space="preserve"> </w:t>
      </w:r>
      <w:r w:rsidR="005F5756">
        <w:t xml:space="preserve">Ion </w:t>
      </w:r>
      <w:proofErr w:type="spellStart"/>
      <w:r w:rsidR="005F5756">
        <w:t>Vacari</w:t>
      </w:r>
      <w:proofErr w:type="spellEnd"/>
      <w:r w:rsidR="005F5756">
        <w:t xml:space="preserve">, </w:t>
      </w:r>
      <w:r w:rsidRPr="00347947">
        <w:t xml:space="preserve">Ion </w:t>
      </w:r>
      <w:proofErr w:type="spellStart"/>
      <w:r w:rsidRPr="00347947">
        <w:t>Vartic</w:t>
      </w:r>
      <w:proofErr w:type="spellEnd"/>
      <w:r w:rsidRPr="00347947">
        <w:t xml:space="preserve">, </w:t>
      </w:r>
      <w:proofErr w:type="spellStart"/>
      <w:r w:rsidRPr="00347947">
        <w:t>Dumitru</w:t>
      </w:r>
      <w:proofErr w:type="spellEnd"/>
      <w:r w:rsidRPr="00347947">
        <w:t xml:space="preserve"> </w:t>
      </w:r>
      <w:proofErr w:type="spellStart"/>
      <w:r w:rsidRPr="00347947">
        <w:t>Zlatov</w:t>
      </w:r>
      <w:proofErr w:type="spellEnd"/>
      <w:r w:rsidR="002D62D9">
        <w:t xml:space="preserve"> and</w:t>
      </w:r>
      <w:r w:rsidRPr="00347947">
        <w:t xml:space="preserve"> Victor </w:t>
      </w:r>
      <w:proofErr w:type="spellStart"/>
      <w:r w:rsidRPr="00347947">
        <w:t>Zorilă</w:t>
      </w:r>
      <w:proofErr w:type="spellEnd"/>
      <w:r>
        <w:t xml:space="preserve"> </w:t>
      </w:r>
      <w:r w:rsidRPr="008362E8">
        <w:t xml:space="preserve">are </w:t>
      </w:r>
      <w:smartTag w:uri="urn:schemas-microsoft-com:office:smarttags" w:element="PersonName">
        <w:r w:rsidRPr="008362E8">
          <w:t>Moldova</w:t>
        </w:r>
      </w:smartTag>
      <w:r w:rsidRPr="008362E8">
        <w:t xml:space="preserve">n nationals, who live in </w:t>
      </w:r>
      <w:r>
        <w:t xml:space="preserve">the Republic of </w:t>
      </w:r>
      <w:smartTag w:uri="urn:schemas-microsoft-com:office:smarttags" w:element="PersonName">
        <w:r>
          <w:t>Moldova</w:t>
        </w:r>
      </w:smartTag>
      <w:r>
        <w:t xml:space="preserve">. Adriana </w:t>
      </w:r>
      <w:proofErr w:type="spellStart"/>
      <w:r>
        <w:t>Hristiniuc</w:t>
      </w:r>
      <w:proofErr w:type="spellEnd"/>
      <w:r>
        <w:t xml:space="preserve"> is the daughter of Andrei </w:t>
      </w:r>
      <w:proofErr w:type="spellStart"/>
      <w:r>
        <w:t>Hristiniuc</w:t>
      </w:r>
      <w:proofErr w:type="spellEnd"/>
      <w:r w:rsidR="002D62D9">
        <w:t>,</w:t>
      </w:r>
      <w:r>
        <w:t xml:space="preserve"> who was a patient of </w:t>
      </w:r>
      <w:r w:rsidR="002D62D9">
        <w:t xml:space="preserve">the </w:t>
      </w:r>
      <w:proofErr w:type="spellStart"/>
      <w:r w:rsidR="00F3644E">
        <w:t>Spitalul</w:t>
      </w:r>
      <w:proofErr w:type="spellEnd"/>
      <w:r w:rsidR="00F3644E">
        <w:t xml:space="preserve"> Clinic Republican</w:t>
      </w:r>
      <w:r>
        <w:t xml:space="preserve"> haemodialysis section for about two years, but who died on </w:t>
      </w:r>
      <w:smartTag w:uri="urn:schemas-microsoft-com:office:smarttags" w:element="date">
        <w:smartTagPr>
          <w:attr w:name="Month" w:val="7"/>
          <w:attr w:name="Day" w:val="11"/>
          <w:attr w:name="Year" w:val="2004"/>
        </w:smartTagPr>
        <w:r>
          <w:t>11 July 2004</w:t>
        </w:r>
      </w:smartTag>
      <w:r>
        <w:t xml:space="preserve">. Ana </w:t>
      </w:r>
      <w:proofErr w:type="spellStart"/>
      <w:r>
        <w:t>Lungu</w:t>
      </w:r>
      <w:proofErr w:type="spellEnd"/>
      <w:r>
        <w:t xml:space="preserve"> is the </w:t>
      </w:r>
      <w:r w:rsidR="002D62D9">
        <w:t xml:space="preserve">widow </w:t>
      </w:r>
      <w:r>
        <w:t xml:space="preserve">of Gheorghe </w:t>
      </w:r>
      <w:proofErr w:type="spellStart"/>
      <w:r>
        <w:t>Lungu</w:t>
      </w:r>
      <w:proofErr w:type="spellEnd"/>
      <w:r w:rsidR="002D62D9">
        <w:t>,</w:t>
      </w:r>
      <w:r>
        <w:t xml:space="preserve"> who was a patient of </w:t>
      </w:r>
      <w:r w:rsidR="002D62D9">
        <w:t xml:space="preserve">the </w:t>
      </w:r>
      <w:r>
        <w:t xml:space="preserve">SCR haemodialysis section for about ten years, but who died on </w:t>
      </w:r>
      <w:smartTag w:uri="urn:schemas-microsoft-com:office:smarttags" w:element="date">
        <w:smartTagPr>
          <w:attr w:name="Month" w:val="4"/>
          <w:attr w:name="Day" w:val="25"/>
          <w:attr w:name="Year" w:val="2003"/>
        </w:smartTagPr>
        <w:r>
          <w:t>25 April 2003</w:t>
        </w:r>
      </w:smartTag>
      <w:r>
        <w:t>.</w:t>
      </w:r>
      <w:r w:rsidR="005F5756">
        <w:t xml:space="preserve"> Ion </w:t>
      </w:r>
      <w:proofErr w:type="spellStart"/>
      <w:r w:rsidR="005F5756">
        <w:t>Vacari</w:t>
      </w:r>
      <w:proofErr w:type="spellEnd"/>
      <w:r w:rsidR="005F5756">
        <w:t xml:space="preserve"> is the </w:t>
      </w:r>
      <w:r w:rsidR="002D62D9">
        <w:t xml:space="preserve">widower </w:t>
      </w:r>
      <w:r w:rsidR="005F5756">
        <w:t xml:space="preserve">of </w:t>
      </w:r>
      <w:proofErr w:type="spellStart"/>
      <w:r w:rsidR="005F5756">
        <w:t>Lidia</w:t>
      </w:r>
      <w:proofErr w:type="spellEnd"/>
      <w:r w:rsidR="005F5756">
        <w:t xml:space="preserve"> </w:t>
      </w:r>
      <w:proofErr w:type="spellStart"/>
      <w:r w:rsidR="005F5756">
        <w:t>Vacari</w:t>
      </w:r>
      <w:proofErr w:type="spellEnd"/>
      <w:r w:rsidR="005F5756">
        <w:t xml:space="preserve">, who was a patient of </w:t>
      </w:r>
      <w:r w:rsidR="002D62D9">
        <w:t xml:space="preserve">the </w:t>
      </w:r>
      <w:r w:rsidR="005F5756">
        <w:t>SCR haemodialysis section, but who died on an unspecified date.</w:t>
      </w:r>
      <w:r>
        <w:t xml:space="preserve"> They a</w:t>
      </w:r>
      <w:r w:rsidRPr="008362E8">
        <w:t xml:space="preserve">re represented before the Court by </w:t>
      </w:r>
      <w:r>
        <w:t xml:space="preserve">Mr </w:t>
      </w:r>
      <w:proofErr w:type="spellStart"/>
      <w:r>
        <w:t>Vladislav</w:t>
      </w:r>
      <w:proofErr w:type="spellEnd"/>
      <w:r>
        <w:t xml:space="preserve"> </w:t>
      </w:r>
      <w:proofErr w:type="spellStart"/>
      <w:r>
        <w:t>Gribincea</w:t>
      </w:r>
      <w:proofErr w:type="spellEnd"/>
      <w:r>
        <w:t xml:space="preserve">, acting on behalf of “Lawyers for Human Rights”, a non-governmental organisation based in </w:t>
      </w:r>
      <w:proofErr w:type="spellStart"/>
      <w:r>
        <w:t>Chişinău</w:t>
      </w:r>
      <w:proofErr w:type="spellEnd"/>
      <w:r>
        <w:t>.</w:t>
      </w:r>
      <w:r w:rsidR="005A5327" w:rsidRPr="005A5327">
        <w:t xml:space="preserve"> </w:t>
      </w:r>
      <w:r w:rsidR="005A5327">
        <w:t>The respondent Government are represented by their Agent, Mr</w:t>
      </w:r>
      <w:r w:rsidR="00650492">
        <w:t> </w:t>
      </w:r>
      <w:r w:rsidR="005A5327">
        <w:t>V.</w:t>
      </w:r>
      <w:r w:rsidR="00650492">
        <w:t> </w:t>
      </w:r>
      <w:proofErr w:type="spellStart"/>
      <w:r w:rsidR="005A5327">
        <w:t>Pârlog</w:t>
      </w:r>
      <w:proofErr w:type="spellEnd"/>
      <w:r w:rsidR="005A5327">
        <w:t>, Ministry of Justice.</w:t>
      </w:r>
    </w:p>
    <w:p w:rsidR="007E41F5" w:rsidRPr="00412855" w:rsidRDefault="007E41F5" w:rsidP="007E41F5">
      <w:pPr>
        <w:pStyle w:val="JuHA"/>
      </w:pPr>
      <w:r w:rsidRPr="00412855">
        <w:t>A.  The circumstances of the case</w:t>
      </w:r>
    </w:p>
    <w:p w:rsidR="007E41F5" w:rsidRDefault="007E41F5" w:rsidP="005229C3">
      <w:pPr>
        <w:pStyle w:val="JuPara"/>
      </w:pPr>
      <w:r w:rsidRPr="00651045">
        <w:t xml:space="preserve">The facts of the case, as submitted by the </w:t>
      </w:r>
      <w:r w:rsidR="00F3644E">
        <w:rPr>
          <w:noProof/>
        </w:rPr>
        <w:t>parties</w:t>
      </w:r>
      <w:r w:rsidRPr="00651045">
        <w:t>, may be summarised as follows.</w:t>
      </w:r>
    </w:p>
    <w:p w:rsidR="007E41F5" w:rsidRPr="00EF179C" w:rsidRDefault="00C17086" w:rsidP="00EF179C">
      <w:pPr>
        <w:pStyle w:val="JuH1"/>
        <w:rPr>
          <w:lang w:eastAsia="fr-FR"/>
        </w:rPr>
      </w:pPr>
      <w:r>
        <w:rPr>
          <w:lang w:eastAsia="fr-FR"/>
        </w:rPr>
        <w:t>1.  </w:t>
      </w:r>
      <w:r w:rsidR="007E41F5" w:rsidRPr="00EF179C">
        <w:rPr>
          <w:lang w:eastAsia="fr-FR"/>
        </w:rPr>
        <w:t>Background</w:t>
      </w:r>
    </w:p>
    <w:p w:rsidR="007E41F5" w:rsidRPr="00651045" w:rsidRDefault="007E41F5" w:rsidP="00136770">
      <w:pPr>
        <w:pStyle w:val="JuPara"/>
      </w:pPr>
      <w:r w:rsidRPr="00651045">
        <w:t>All the applicants</w:t>
      </w:r>
      <w:r>
        <w:t xml:space="preserve"> (except Adriana </w:t>
      </w:r>
      <w:proofErr w:type="spellStart"/>
      <w:r>
        <w:t>Hristiniuc</w:t>
      </w:r>
      <w:proofErr w:type="spellEnd"/>
      <w:r w:rsidR="005F5756">
        <w:t>,</w:t>
      </w:r>
      <w:r>
        <w:t xml:space="preserve"> Ana </w:t>
      </w:r>
      <w:proofErr w:type="spellStart"/>
      <w:r>
        <w:t>Lungu</w:t>
      </w:r>
      <w:proofErr w:type="spellEnd"/>
      <w:r w:rsidR="005F5756">
        <w:t xml:space="preserve"> and Ion </w:t>
      </w:r>
      <w:proofErr w:type="spellStart"/>
      <w:r w:rsidR="005F5756">
        <w:t>Vacari</w:t>
      </w:r>
      <w:proofErr w:type="spellEnd"/>
      <w:r>
        <w:t>, see above)</w:t>
      </w:r>
      <w:r w:rsidRPr="00651045">
        <w:t xml:space="preserve"> </w:t>
      </w:r>
      <w:r w:rsidR="002D62D9">
        <w:t xml:space="preserve">are suffering from </w:t>
      </w:r>
      <w:r w:rsidRPr="00651045">
        <w:t xml:space="preserve">chronic renal failure (a gradual and progressive loss of the ability of the kidneys to excrete waste, concentrate urine, and conserve </w:t>
      </w:r>
      <w:hyperlink r:id="rId10" w:history="1">
        <w:r w:rsidRPr="00651045">
          <w:t>electrolytes</w:t>
        </w:r>
      </w:hyperlink>
      <w:r w:rsidRPr="00651045">
        <w:t xml:space="preserve">) and consequently they need haemodialysis (a medical procedure that uses a machine to filter waste products from the bloodstream and </w:t>
      </w:r>
      <w:r>
        <w:t xml:space="preserve">to </w:t>
      </w:r>
      <w:r w:rsidRPr="00651045">
        <w:t>restore the blood</w:t>
      </w:r>
      <w:r w:rsidR="00862F1D">
        <w:t>’</w:t>
      </w:r>
      <w:r w:rsidRPr="00651045">
        <w:t>s normal constituents).</w:t>
      </w:r>
    </w:p>
    <w:p w:rsidR="007E41F5" w:rsidRPr="00651045" w:rsidRDefault="007E41F5" w:rsidP="00136770">
      <w:pPr>
        <w:pStyle w:val="JuPara"/>
      </w:pPr>
      <w:r w:rsidRPr="00651045">
        <w:t xml:space="preserve">They are all disabled </w:t>
      </w:r>
      <w:r w:rsidR="002D62D9">
        <w:t>on account of</w:t>
      </w:r>
      <w:r w:rsidRPr="00651045">
        <w:t xml:space="preserve"> their disease and receive </w:t>
      </w:r>
      <w:r>
        <w:t>State</w:t>
      </w:r>
      <w:r w:rsidRPr="00651045">
        <w:t xml:space="preserve"> disability allowances which vary between 60 </w:t>
      </w:r>
      <w:r w:rsidR="00810498">
        <w:t>Moldovan Lei (</w:t>
      </w:r>
      <w:r w:rsidR="00810498" w:rsidRPr="00651045">
        <w:t>MDL</w:t>
      </w:r>
      <w:r w:rsidR="00810498">
        <w:t xml:space="preserve">) </w:t>
      </w:r>
      <w:r w:rsidRPr="00651045">
        <w:t xml:space="preserve">and </w:t>
      </w:r>
      <w:r w:rsidR="00810498">
        <w:t xml:space="preserve">MDL </w:t>
      </w:r>
      <w:r w:rsidRPr="00651045">
        <w:t>450.</w:t>
      </w:r>
    </w:p>
    <w:p w:rsidR="007E41F5" w:rsidRDefault="007E41F5" w:rsidP="00136770">
      <w:pPr>
        <w:pStyle w:val="JuPara"/>
      </w:pPr>
      <w:r w:rsidRPr="00651045">
        <w:t xml:space="preserve">The applicants have their haemodialysis done at a </w:t>
      </w:r>
      <w:proofErr w:type="spellStart"/>
      <w:r w:rsidRPr="00651045">
        <w:t>Chişinău</w:t>
      </w:r>
      <w:proofErr w:type="spellEnd"/>
      <w:r w:rsidRPr="00651045">
        <w:t xml:space="preserve"> hospital called </w:t>
      </w:r>
      <w:proofErr w:type="spellStart"/>
      <w:r w:rsidRPr="007E41F5">
        <w:rPr>
          <w:i/>
        </w:rPr>
        <w:t>Spitalul</w:t>
      </w:r>
      <w:proofErr w:type="spellEnd"/>
      <w:r w:rsidRPr="007E41F5">
        <w:rPr>
          <w:i/>
        </w:rPr>
        <w:t xml:space="preserve"> Clinic Republican</w:t>
      </w:r>
      <w:r w:rsidRPr="00651045">
        <w:t xml:space="preserve"> (</w:t>
      </w:r>
      <w:r w:rsidR="002D62D9">
        <w:t xml:space="preserve">the </w:t>
      </w:r>
      <w:r w:rsidRPr="00651045">
        <w:t>“SCR”)</w:t>
      </w:r>
      <w:r w:rsidR="00416857">
        <w:t>, where approximately one hundred patients are treated</w:t>
      </w:r>
      <w:r>
        <w:t xml:space="preserve">. </w:t>
      </w:r>
      <w:r w:rsidRPr="00651045">
        <w:t xml:space="preserve">The applicants submit that before 1997 the expense of their haemodialysis was covered entirely by the hospital. </w:t>
      </w:r>
      <w:r w:rsidR="002D62D9">
        <w:t xml:space="preserve">Between </w:t>
      </w:r>
      <w:r w:rsidRPr="00651045">
        <w:t>1997</w:t>
      </w:r>
      <w:r>
        <w:t xml:space="preserve"> </w:t>
      </w:r>
      <w:r w:rsidR="002D62D9">
        <w:t>and</w:t>
      </w:r>
      <w:r>
        <w:t xml:space="preserve"> 2004 the</w:t>
      </w:r>
      <w:r w:rsidRPr="00651045">
        <w:t xml:space="preserve"> hospital</w:t>
      </w:r>
      <w:r w:rsidR="00862F1D">
        <w:t>’</w:t>
      </w:r>
      <w:r w:rsidRPr="00651045">
        <w:t>s budget was reduc</w:t>
      </w:r>
      <w:r>
        <w:t xml:space="preserve">ed and only </w:t>
      </w:r>
      <w:r w:rsidR="00D47467">
        <w:t>strictly necessary procedures and medication</w:t>
      </w:r>
      <w:r w:rsidR="00347947">
        <w:t xml:space="preserve"> were provided free to the</w:t>
      </w:r>
      <w:r w:rsidR="00F3644E">
        <w:t xml:space="preserve">m. </w:t>
      </w:r>
      <w:r>
        <w:t xml:space="preserve">From </w:t>
      </w:r>
      <w:smartTag w:uri="urn:schemas-microsoft-com:office:smarttags" w:element="date">
        <w:smartTagPr>
          <w:attr w:name="Month" w:val="1"/>
          <w:attr w:name="Day" w:val="1"/>
          <w:attr w:name="Year" w:val="2004"/>
        </w:smartTagPr>
        <w:r>
          <w:t>1 January 2004</w:t>
        </w:r>
      </w:smartTag>
      <w:r>
        <w:t xml:space="preserve"> the situation became more or less identical to that existing before 1997, with </w:t>
      </w:r>
      <w:r w:rsidR="00DE1E87">
        <w:t xml:space="preserve">the exception of the </w:t>
      </w:r>
      <w:r w:rsidR="00F3644E">
        <w:t>frequency</w:t>
      </w:r>
      <w:r w:rsidR="00DE1E87">
        <w:t xml:space="preserve"> of haemodialysis</w:t>
      </w:r>
      <w:r w:rsidR="00F3644E">
        <w:t xml:space="preserve"> sessions</w:t>
      </w:r>
      <w:r w:rsidR="00347947">
        <w:t xml:space="preserve"> (see below)</w:t>
      </w:r>
      <w:r w:rsidR="00DE1E87">
        <w:t>.</w:t>
      </w:r>
    </w:p>
    <w:p w:rsidR="00827CC8" w:rsidRDefault="00F536FF" w:rsidP="00136770">
      <w:pPr>
        <w:pStyle w:val="JuPara"/>
      </w:pPr>
      <w:r>
        <w:t>T</w:t>
      </w:r>
      <w:r w:rsidR="00E4636C" w:rsidRPr="00651045">
        <w:t xml:space="preserve">here are </w:t>
      </w:r>
      <w:r>
        <w:t>four</w:t>
      </w:r>
      <w:r w:rsidR="00E4636C" w:rsidRPr="00651045">
        <w:t xml:space="preserve"> more hospitals in the Republic of Moldova </w:t>
      </w:r>
      <w:r w:rsidR="00BB0FAF" w:rsidRPr="00651045">
        <w:t xml:space="preserve">that perform haemodialysis </w:t>
      </w:r>
      <w:r w:rsidR="00E4636C" w:rsidRPr="00651045">
        <w:t xml:space="preserve">- another hospital in </w:t>
      </w:r>
      <w:proofErr w:type="spellStart"/>
      <w:r w:rsidR="00E4636C" w:rsidRPr="00651045">
        <w:t>Chişinău</w:t>
      </w:r>
      <w:proofErr w:type="spellEnd"/>
      <w:r w:rsidR="00E4636C" w:rsidRPr="00651045">
        <w:t xml:space="preserve"> </w:t>
      </w:r>
      <w:r w:rsidR="00BB0FAF">
        <w:t>called</w:t>
      </w:r>
      <w:r w:rsidR="00E4636C" w:rsidRPr="00651045">
        <w:t xml:space="preserve"> </w:t>
      </w:r>
      <w:proofErr w:type="spellStart"/>
      <w:r w:rsidR="00E4636C" w:rsidRPr="00412855">
        <w:rPr>
          <w:i/>
        </w:rPr>
        <w:t>Spitalul</w:t>
      </w:r>
      <w:proofErr w:type="spellEnd"/>
      <w:r w:rsidR="00E4636C" w:rsidRPr="00412855">
        <w:rPr>
          <w:i/>
        </w:rPr>
        <w:t xml:space="preserve"> de </w:t>
      </w:r>
      <w:proofErr w:type="spellStart"/>
      <w:r w:rsidR="00E4636C" w:rsidRPr="00412855">
        <w:rPr>
          <w:i/>
        </w:rPr>
        <w:t>Urgenţă</w:t>
      </w:r>
      <w:proofErr w:type="spellEnd"/>
      <w:r w:rsidR="00E4636C" w:rsidRPr="00651045">
        <w:t xml:space="preserve"> (</w:t>
      </w:r>
      <w:r w:rsidR="002D62D9">
        <w:t>the</w:t>
      </w:r>
      <w:r w:rsidR="00E4636C" w:rsidRPr="00651045">
        <w:t xml:space="preserve"> “SU”)</w:t>
      </w:r>
      <w:r>
        <w:t>,</w:t>
      </w:r>
      <w:r w:rsidR="00E4636C" w:rsidRPr="00651045">
        <w:t xml:space="preserve"> a</w:t>
      </w:r>
      <w:r>
        <w:t xml:space="preserve">nd </w:t>
      </w:r>
      <w:r w:rsidR="00E4636C" w:rsidRPr="00651045">
        <w:t>hospital</w:t>
      </w:r>
      <w:r>
        <w:t>s</w:t>
      </w:r>
      <w:r w:rsidR="00E4636C" w:rsidRPr="00651045">
        <w:t xml:space="preserve"> in </w:t>
      </w:r>
      <w:proofErr w:type="spellStart"/>
      <w:r w:rsidR="00E4636C" w:rsidRPr="00651045">
        <w:t>Bălţi</w:t>
      </w:r>
      <w:proofErr w:type="spellEnd"/>
      <w:r>
        <w:t xml:space="preserve">, </w:t>
      </w:r>
      <w:proofErr w:type="spellStart"/>
      <w:r>
        <w:t>Cahul</w:t>
      </w:r>
      <w:proofErr w:type="spellEnd"/>
      <w:r>
        <w:t xml:space="preserve"> and </w:t>
      </w:r>
      <w:proofErr w:type="spellStart"/>
      <w:r>
        <w:t>Comrat</w:t>
      </w:r>
      <w:proofErr w:type="spellEnd"/>
      <w:r w:rsidR="00E4636C" w:rsidRPr="00651045">
        <w:t>. The applicants submit that</w:t>
      </w:r>
      <w:r w:rsidR="00E4636C">
        <w:t>,</w:t>
      </w:r>
      <w:r w:rsidR="00E4636C" w:rsidRPr="00651045">
        <w:t xml:space="preserve"> unlike </w:t>
      </w:r>
      <w:r w:rsidR="002D62D9">
        <w:t xml:space="preserve">the </w:t>
      </w:r>
      <w:r w:rsidR="00E4636C" w:rsidRPr="00651045">
        <w:t xml:space="preserve">SCR, </w:t>
      </w:r>
      <w:r w:rsidR="002D62D9">
        <w:t xml:space="preserve">the </w:t>
      </w:r>
      <w:r w:rsidR="00E4636C" w:rsidRPr="00651045">
        <w:t xml:space="preserve">SU </w:t>
      </w:r>
      <w:r w:rsidR="00DE1E87">
        <w:t>wa</w:t>
      </w:r>
      <w:r w:rsidR="00E4636C" w:rsidRPr="00651045">
        <w:t xml:space="preserve">s financed from the budget of the </w:t>
      </w:r>
      <w:proofErr w:type="spellStart"/>
      <w:smartTag w:uri="urn:schemas-microsoft-com:office:smarttags" w:element="place">
        <w:smartTag w:uri="urn:schemas-microsoft-com:office:smarttags" w:element="PlaceName">
          <w:r w:rsidR="00E4636C" w:rsidRPr="00651045">
            <w:t>Chişinău</w:t>
          </w:r>
        </w:smartTag>
        <w:proofErr w:type="spellEnd"/>
        <w:r w:rsidR="00E4636C" w:rsidRPr="00651045">
          <w:t xml:space="preserve"> </w:t>
        </w:r>
        <w:smartTag w:uri="urn:schemas-microsoft-com:office:smarttags" w:element="PlaceType">
          <w:r w:rsidR="00E4636C" w:rsidRPr="00651045">
            <w:t>Municipality</w:t>
          </w:r>
        </w:smartTag>
      </w:smartTag>
      <w:r w:rsidR="00E4636C" w:rsidRPr="00651045">
        <w:t xml:space="preserve"> and therefore</w:t>
      </w:r>
      <w:r w:rsidR="00E76CD7">
        <w:t xml:space="preserve"> always </w:t>
      </w:r>
      <w:r w:rsidR="00E4636C" w:rsidRPr="00651045">
        <w:t>provide</w:t>
      </w:r>
      <w:r w:rsidR="00DE1E87">
        <w:t>d</w:t>
      </w:r>
      <w:r w:rsidR="00E4636C" w:rsidRPr="00651045">
        <w:t xml:space="preserve"> </w:t>
      </w:r>
      <w:r w:rsidR="00E4636C">
        <w:t>its</w:t>
      </w:r>
      <w:r w:rsidR="00E4636C" w:rsidRPr="00651045">
        <w:t xml:space="preserve"> patients with all the necessary medication free. They also argue that there </w:t>
      </w:r>
      <w:r w:rsidR="00F3644E">
        <w:t>are</w:t>
      </w:r>
      <w:r w:rsidR="00E4636C" w:rsidRPr="00651045">
        <w:t xml:space="preserve"> administrative barriers </w:t>
      </w:r>
      <w:r w:rsidR="002D62D9">
        <w:t xml:space="preserve">presenting </w:t>
      </w:r>
      <w:r w:rsidR="00E4636C" w:rsidRPr="00651045">
        <w:t>the applicants who d</w:t>
      </w:r>
      <w:r w:rsidR="002D62D9">
        <w:t>o</w:t>
      </w:r>
      <w:r w:rsidR="00E4636C" w:rsidRPr="00651045">
        <w:t xml:space="preserve"> not live in </w:t>
      </w:r>
      <w:proofErr w:type="spellStart"/>
      <w:r w:rsidR="00E4636C" w:rsidRPr="00651045">
        <w:t>Chişinău</w:t>
      </w:r>
      <w:proofErr w:type="spellEnd"/>
      <w:r w:rsidR="00E4636C" w:rsidRPr="00651045">
        <w:t xml:space="preserve"> </w:t>
      </w:r>
      <w:r w:rsidR="002D62D9">
        <w:t xml:space="preserve">from receiving </w:t>
      </w:r>
      <w:r w:rsidR="00E4636C">
        <w:t xml:space="preserve">treatment at </w:t>
      </w:r>
      <w:r w:rsidR="002D62D9">
        <w:t xml:space="preserve">the </w:t>
      </w:r>
      <w:r w:rsidR="00E4636C">
        <w:t>SU</w:t>
      </w:r>
      <w:r w:rsidR="00E4636C" w:rsidRPr="00651045">
        <w:t>.</w:t>
      </w:r>
      <w:r w:rsidR="00827CC8">
        <w:t xml:space="preserve"> As to the other three hospitals,</w:t>
      </w:r>
      <w:r w:rsidR="00F3644E">
        <w:t xml:space="preserve"> t</w:t>
      </w:r>
      <w:r w:rsidR="00D47467">
        <w:t xml:space="preserve">he </w:t>
      </w:r>
      <w:r w:rsidR="00827CC8">
        <w:t>applicants</w:t>
      </w:r>
      <w:r w:rsidR="00D47467">
        <w:t xml:space="preserve"> submi</w:t>
      </w:r>
      <w:r w:rsidR="00F3644E">
        <w:t>t</w:t>
      </w:r>
      <w:r w:rsidR="00A530C5">
        <w:t xml:space="preserve"> that the quality of the </w:t>
      </w:r>
      <w:r w:rsidR="00F3644E">
        <w:t>haemodialysis treatment</w:t>
      </w:r>
      <w:r w:rsidR="00A530C5">
        <w:t xml:space="preserve"> provided by them is inferior to </w:t>
      </w:r>
      <w:r w:rsidR="00827CC8">
        <w:t>tha</w:t>
      </w:r>
      <w:r w:rsidR="00A530C5">
        <w:t>t of</w:t>
      </w:r>
      <w:r w:rsidR="002D62D9">
        <w:t xml:space="preserve"> the</w:t>
      </w:r>
      <w:r w:rsidR="00827CC8">
        <w:t xml:space="preserve"> SCR.</w:t>
      </w:r>
    </w:p>
    <w:p w:rsidR="007E41F5" w:rsidRPr="00EF179C" w:rsidRDefault="00810498" w:rsidP="00EF179C">
      <w:pPr>
        <w:pStyle w:val="JuH1"/>
        <w:rPr>
          <w:lang w:eastAsia="fr-FR"/>
        </w:rPr>
      </w:pPr>
      <w:r>
        <w:rPr>
          <w:lang w:eastAsia="fr-FR"/>
        </w:rPr>
        <w:t>2.  </w:t>
      </w:r>
      <w:r w:rsidR="007E41F5" w:rsidRPr="00EF179C">
        <w:rPr>
          <w:lang w:eastAsia="fr-FR"/>
        </w:rPr>
        <w:t>The parties</w:t>
      </w:r>
      <w:r w:rsidR="00862F1D">
        <w:rPr>
          <w:lang w:eastAsia="fr-FR"/>
        </w:rPr>
        <w:t>’</w:t>
      </w:r>
      <w:r w:rsidR="007E41F5" w:rsidRPr="00EF179C">
        <w:rPr>
          <w:lang w:eastAsia="fr-FR"/>
        </w:rPr>
        <w:t xml:space="preserve"> submissions as to what is necessary for </w:t>
      </w:r>
      <w:r w:rsidR="002D62D9">
        <w:rPr>
          <w:lang w:eastAsia="fr-FR"/>
        </w:rPr>
        <w:t xml:space="preserve">haemodialysis </w:t>
      </w:r>
      <w:r w:rsidR="007E41F5" w:rsidRPr="00EF179C">
        <w:rPr>
          <w:lang w:eastAsia="fr-FR"/>
        </w:rPr>
        <w:t>treatment and as to what is available at the SCR</w:t>
      </w:r>
    </w:p>
    <w:p w:rsidR="007E41F5" w:rsidRDefault="007E41F5" w:rsidP="007E41F5">
      <w:pPr>
        <w:pStyle w:val="JuPara"/>
      </w:pPr>
      <w:r>
        <w:t>According to t</w:t>
      </w:r>
      <w:r w:rsidRPr="00651045">
        <w:t xml:space="preserve">he </w:t>
      </w:r>
      <w:r>
        <w:t>parties</w:t>
      </w:r>
      <w:r w:rsidR="00D47467">
        <w:t>,</w:t>
      </w:r>
      <w:r w:rsidRPr="00651045">
        <w:t xml:space="preserve"> </w:t>
      </w:r>
      <w:r>
        <w:t xml:space="preserve">the following </w:t>
      </w:r>
      <w:r w:rsidR="002D62D9">
        <w:t xml:space="preserve">are </w:t>
      </w:r>
      <w:r>
        <w:t>necessary for haemodialysis</w:t>
      </w:r>
      <w:r w:rsidR="00F3644E">
        <w:t xml:space="preserve"> treatment</w:t>
      </w:r>
      <w:r>
        <w:t xml:space="preserve">: </w:t>
      </w:r>
      <w:r w:rsidR="002D62D9">
        <w:t xml:space="preserve">a </w:t>
      </w:r>
      <w:r>
        <w:t xml:space="preserve">haemodialysis package, heparin, physiological saline, syringes, </w:t>
      </w:r>
      <w:proofErr w:type="spellStart"/>
      <w:r>
        <w:t>CaCl</w:t>
      </w:r>
      <w:proofErr w:type="spellEnd"/>
      <w:r w:rsidR="00A530C5">
        <w:t> </w:t>
      </w:r>
      <w:r>
        <w:t>(10%), glucose</w:t>
      </w:r>
      <w:r w:rsidR="00A530C5">
        <w:t> </w:t>
      </w:r>
      <w:r>
        <w:t xml:space="preserve">(10-40%), </w:t>
      </w:r>
      <w:proofErr w:type="spellStart"/>
      <w:r>
        <w:t>euphylin</w:t>
      </w:r>
      <w:proofErr w:type="spellEnd"/>
      <w:r w:rsidR="00A530C5">
        <w:t> 2.</w:t>
      </w:r>
      <w:r>
        <w:t>4%, alcohol</w:t>
      </w:r>
      <w:r w:rsidR="002D62D9">
        <w:t xml:space="preserve"> and</w:t>
      </w:r>
      <w:r>
        <w:t xml:space="preserve"> vitamins</w:t>
      </w:r>
      <w:r w:rsidR="005F5756">
        <w:t xml:space="preserve">. </w:t>
      </w:r>
      <w:r>
        <w:t xml:space="preserve">There are also some medications and accessories which are necessary </w:t>
      </w:r>
      <w:r w:rsidR="002D62D9">
        <w:t xml:space="preserve">in some cases, namely </w:t>
      </w:r>
      <w:proofErr w:type="spellStart"/>
      <w:r w:rsidRPr="00651045">
        <w:t>riboxin</w:t>
      </w:r>
      <w:proofErr w:type="spellEnd"/>
      <w:r w:rsidRPr="00651045">
        <w:t>, antibiotics, plaster, gauze</w:t>
      </w:r>
      <w:r w:rsidR="002D62D9">
        <w:t xml:space="preserve"> and </w:t>
      </w:r>
      <w:r w:rsidR="003B0056">
        <w:t>blood.</w:t>
      </w:r>
    </w:p>
    <w:p w:rsidR="00185D1D" w:rsidRPr="00651045" w:rsidRDefault="00416857" w:rsidP="00D47467">
      <w:pPr>
        <w:pStyle w:val="JuPara"/>
      </w:pPr>
      <w:r>
        <w:t>According to the</w:t>
      </w:r>
      <w:r w:rsidR="007E41F5">
        <w:t xml:space="preserve"> applicants</w:t>
      </w:r>
      <w:r>
        <w:t>,</w:t>
      </w:r>
      <w:r w:rsidR="007E41F5">
        <w:t xml:space="preserve"> before </w:t>
      </w:r>
      <w:smartTag w:uri="urn:schemas-microsoft-com:office:smarttags" w:element="date">
        <w:smartTagPr>
          <w:attr w:name="Month" w:val="1"/>
          <w:attr w:name="Day" w:val="1"/>
          <w:attr w:name="Year" w:val="2004"/>
        </w:smartTagPr>
        <w:r w:rsidR="007E41F5">
          <w:t>1 January 2004</w:t>
        </w:r>
      </w:smartTag>
      <w:r w:rsidR="007E41F5">
        <w:t xml:space="preserve"> the hospital provided them free with the haemodialysis procedure and some basic medication </w:t>
      </w:r>
      <w:r>
        <w:t>and accessories</w:t>
      </w:r>
      <w:r w:rsidR="00F3644E">
        <w:t xml:space="preserve"> such</w:t>
      </w:r>
      <w:r>
        <w:t xml:space="preserve"> </w:t>
      </w:r>
      <w:r w:rsidR="007E41F5">
        <w:t>as</w:t>
      </w:r>
      <w:r w:rsidR="00F3644E">
        <w:t xml:space="preserve"> the</w:t>
      </w:r>
      <w:r w:rsidR="007E41F5">
        <w:t xml:space="preserve"> haemodialysis package, heparin, physiological saline, syringes and </w:t>
      </w:r>
      <w:proofErr w:type="spellStart"/>
      <w:r w:rsidR="007E41F5">
        <w:t>CaCl</w:t>
      </w:r>
      <w:proofErr w:type="spellEnd"/>
      <w:r w:rsidR="00A530C5">
        <w:t> </w:t>
      </w:r>
      <w:r w:rsidR="007E41F5">
        <w:t xml:space="preserve">(10%). They had to pay for the rest of the necessary medication. </w:t>
      </w:r>
      <w:r w:rsidR="00185D1D">
        <w:t>I</w:t>
      </w:r>
      <w:r w:rsidR="00185D1D" w:rsidRPr="00651045">
        <w:t>n 2002, the</w:t>
      </w:r>
      <w:r w:rsidR="00185D1D">
        <w:t xml:space="preserve"> applicants</w:t>
      </w:r>
      <w:r w:rsidR="00185D1D" w:rsidRPr="00651045">
        <w:t xml:space="preserve"> were</w:t>
      </w:r>
      <w:r w:rsidR="005F5756">
        <w:t xml:space="preserve"> allegedly</w:t>
      </w:r>
      <w:r w:rsidR="00185D1D" w:rsidRPr="00651045">
        <w:t xml:space="preserve"> told by</w:t>
      </w:r>
      <w:r w:rsidR="00185D1D">
        <w:t xml:space="preserve"> the</w:t>
      </w:r>
      <w:r w:rsidR="00185D1D" w:rsidRPr="00651045">
        <w:t xml:space="preserve"> hospital authorities that the haemodialysis</w:t>
      </w:r>
      <w:r w:rsidR="00185D1D">
        <w:t xml:space="preserve"> unit</w:t>
      </w:r>
      <w:r w:rsidR="00185D1D" w:rsidRPr="00651045">
        <w:t xml:space="preserve"> at the SCR might </w:t>
      </w:r>
      <w:r w:rsidR="00185D1D">
        <w:t>close</w:t>
      </w:r>
      <w:r w:rsidR="00185D1D" w:rsidRPr="00651045">
        <w:t xml:space="preserve"> due to insufficient financing from the </w:t>
      </w:r>
      <w:r w:rsidR="00185D1D">
        <w:t>State</w:t>
      </w:r>
      <w:r w:rsidR="00185D1D" w:rsidRPr="00651045">
        <w:t xml:space="preserve"> budget. The applicants were forced to protest </w:t>
      </w:r>
      <w:r w:rsidR="00185D1D">
        <w:t>before</w:t>
      </w:r>
      <w:r w:rsidR="00185D1D" w:rsidRPr="00651045">
        <w:t xml:space="preserve"> the Ministry of Finance and in front of the President</w:t>
      </w:r>
      <w:r w:rsidR="00862F1D">
        <w:t>’</w:t>
      </w:r>
      <w:r w:rsidR="00185D1D" w:rsidRPr="00651045">
        <w:t>s residence, and consequently the hospital continued to provide them with haemodialysis, but</w:t>
      </w:r>
      <w:r w:rsidR="00185D1D">
        <w:t>,</w:t>
      </w:r>
      <w:r w:rsidR="00185D1D" w:rsidRPr="00651045">
        <w:t xml:space="preserve"> as previously, without full coverage.</w:t>
      </w:r>
    </w:p>
    <w:p w:rsidR="007E41F5" w:rsidRDefault="007E41F5" w:rsidP="007E41F5">
      <w:pPr>
        <w:pStyle w:val="JuPara"/>
      </w:pPr>
      <w:r>
        <w:t xml:space="preserve">After </w:t>
      </w:r>
      <w:smartTag w:uri="urn:schemas-microsoft-com:office:smarttags" w:element="date">
        <w:smartTagPr>
          <w:attr w:name="Month" w:val="1"/>
          <w:attr w:name="Day" w:val="1"/>
          <w:attr w:name="Year" w:val="2004"/>
        </w:smartTagPr>
        <w:r>
          <w:t>1 January 2004</w:t>
        </w:r>
      </w:smartTag>
      <w:r>
        <w:t xml:space="preserve"> the hospital started to provide them free with almost all the necessary medication. The hospital does not provide them, however, with a drug called </w:t>
      </w:r>
      <w:proofErr w:type="spellStart"/>
      <w:r>
        <w:t>Eprex</w:t>
      </w:r>
      <w:proofErr w:type="spellEnd"/>
      <w:r>
        <w:t xml:space="preserve">, which </w:t>
      </w:r>
      <w:r w:rsidR="00F3644E">
        <w:t>operates to raise</w:t>
      </w:r>
      <w:r>
        <w:t xml:space="preserve"> the haemoglobin level</w:t>
      </w:r>
      <w:r w:rsidR="00416857">
        <w:t>,</w:t>
      </w:r>
      <w:r>
        <w:t xml:space="preserve"> </w:t>
      </w:r>
      <w:r w:rsidR="002D62D9">
        <w:t xml:space="preserve">or </w:t>
      </w:r>
      <w:r>
        <w:t>with calcium</w:t>
      </w:r>
      <w:r w:rsidR="00416857">
        <w:t xml:space="preserve">, </w:t>
      </w:r>
      <w:proofErr w:type="spellStart"/>
      <w:r w:rsidR="00416857">
        <w:t>Amonosteril</w:t>
      </w:r>
      <w:proofErr w:type="spellEnd"/>
      <w:r w:rsidR="00416857">
        <w:t xml:space="preserve"> and </w:t>
      </w:r>
      <w:proofErr w:type="spellStart"/>
      <w:r w:rsidR="00416857">
        <w:t>Ketosteril</w:t>
      </w:r>
      <w:proofErr w:type="spellEnd"/>
      <w:r>
        <w:t xml:space="preserve">. In order to increase their level of haemoglobin, the applicants </w:t>
      </w:r>
      <w:r w:rsidR="00F3644E">
        <w:t xml:space="preserve">are </w:t>
      </w:r>
      <w:r>
        <w:t xml:space="preserve">usually </w:t>
      </w:r>
      <w:r w:rsidR="00F3644E">
        <w:t>given</w:t>
      </w:r>
      <w:r w:rsidR="005F5756">
        <w:t xml:space="preserve"> blood transfusions. </w:t>
      </w:r>
      <w:r>
        <w:t xml:space="preserve">Before </w:t>
      </w:r>
      <w:smartTag w:uri="urn:schemas-microsoft-com:office:smarttags" w:element="date">
        <w:smartTagPr>
          <w:attr w:name="Month" w:val="1"/>
          <w:attr w:name="Day" w:val="1"/>
          <w:attr w:name="Year" w:val="2004"/>
        </w:smartTagPr>
        <w:r>
          <w:t>1 January 2004</w:t>
        </w:r>
      </w:smartTag>
      <w:r>
        <w:t xml:space="preserve"> the applicants were not provided with free blood by the hospital. After that date the hospital started to provide </w:t>
      </w:r>
      <w:r w:rsidR="00347947">
        <w:t>free blood</w:t>
      </w:r>
      <w:r>
        <w:t xml:space="preserve">, but </w:t>
      </w:r>
      <w:r w:rsidR="00D47467">
        <w:t xml:space="preserve">the applicants </w:t>
      </w:r>
      <w:r>
        <w:t>still ha</w:t>
      </w:r>
      <w:r w:rsidR="00F3644E">
        <w:t>ve</w:t>
      </w:r>
      <w:r>
        <w:t xml:space="preserve"> to wait until it bec</w:t>
      </w:r>
      <w:r w:rsidR="00F3644E">
        <w:t>omes</w:t>
      </w:r>
      <w:r>
        <w:t xml:space="preserve"> available. Since </w:t>
      </w:r>
      <w:r w:rsidR="002D62D9">
        <w:t xml:space="preserve">they </w:t>
      </w:r>
      <w:r>
        <w:t>sometimes need blood urgently, they ha</w:t>
      </w:r>
      <w:r w:rsidR="00F3644E">
        <w:t>ve</w:t>
      </w:r>
      <w:r>
        <w:t xml:space="preserve"> to buy it.</w:t>
      </w:r>
      <w:r w:rsidR="00416857">
        <w:t xml:space="preserve"> The applicants also submit that no medical investigation for </w:t>
      </w:r>
      <w:r w:rsidR="00F3644E">
        <w:t xml:space="preserve">the </w:t>
      </w:r>
      <w:r w:rsidR="00416857">
        <w:t xml:space="preserve">determination of anaemia status </w:t>
      </w:r>
      <w:r w:rsidR="00F3644E">
        <w:t>i</w:t>
      </w:r>
      <w:r w:rsidR="00416857">
        <w:t>s performed</w:t>
      </w:r>
      <w:r w:rsidR="00E76CD7">
        <w:t xml:space="preserve"> at the SCR and that</w:t>
      </w:r>
      <w:r w:rsidR="00416857">
        <w:t xml:space="preserve"> </w:t>
      </w:r>
      <w:r w:rsidR="00E76CD7">
        <w:t>t</w:t>
      </w:r>
      <w:r w:rsidR="00416857">
        <w:t>he doctors only establish the existence</w:t>
      </w:r>
      <w:r w:rsidR="00136770">
        <w:t xml:space="preserve"> of anaemia.</w:t>
      </w:r>
    </w:p>
    <w:p w:rsidR="0057106E" w:rsidRDefault="00416857" w:rsidP="007E41F5">
      <w:pPr>
        <w:pStyle w:val="JuPara"/>
      </w:pPr>
      <w:r>
        <w:t>According to the</w:t>
      </w:r>
      <w:r w:rsidR="007E41F5">
        <w:t xml:space="preserve"> Government</w:t>
      </w:r>
      <w:r>
        <w:t>,</w:t>
      </w:r>
      <w:r w:rsidR="007E41F5">
        <w:t xml:space="preserve"> before </w:t>
      </w:r>
      <w:smartTag w:uri="urn:schemas-microsoft-com:office:smarttags" w:element="date">
        <w:smartTagPr>
          <w:attr w:name="Month" w:val="1"/>
          <w:attr w:name="Day" w:val="1"/>
          <w:attr w:name="Year" w:val="2004"/>
        </w:smartTagPr>
        <w:r w:rsidR="007E41F5">
          <w:t>1 January 2004</w:t>
        </w:r>
      </w:smartTag>
      <w:r w:rsidR="007E41F5">
        <w:t xml:space="preserve"> the treatment of the applicants was carried out in accordance</w:t>
      </w:r>
      <w:r w:rsidR="003F6A54">
        <w:t xml:space="preserve"> with the provisions of Law no. </w:t>
      </w:r>
      <w:r w:rsidR="007E41F5">
        <w:t xml:space="preserve">267 of </w:t>
      </w:r>
      <w:smartTag w:uri="urn:schemas-microsoft-com:office:smarttags" w:element="date">
        <w:smartTagPr>
          <w:attr w:name="Month" w:val="2"/>
          <w:attr w:name="Day" w:val="3"/>
          <w:attr w:name="Year" w:val="1999"/>
        </w:smartTagPr>
        <w:r w:rsidR="007E41F5">
          <w:t>3 February 1999</w:t>
        </w:r>
      </w:smartTag>
      <w:r w:rsidR="007E41F5">
        <w:t xml:space="preserve"> on the minimum of medical assistance guaranteed by</w:t>
      </w:r>
      <w:r w:rsidR="00BB0FAF">
        <w:t xml:space="preserve"> the</w:t>
      </w:r>
      <w:r w:rsidR="007E41F5">
        <w:t xml:space="preserve"> State</w:t>
      </w:r>
      <w:r w:rsidR="00A12A75">
        <w:t xml:space="preserve"> (see below)</w:t>
      </w:r>
      <w:r w:rsidR="007E41F5">
        <w:t>. In accordance with that law, the applicants received only the strictly necessary medication</w:t>
      </w:r>
      <w:r w:rsidR="00CB59E1" w:rsidRPr="00CB59E1">
        <w:t xml:space="preserve"> </w:t>
      </w:r>
      <w:r w:rsidR="00CB59E1">
        <w:t>free</w:t>
      </w:r>
      <w:r w:rsidR="008124E4">
        <w:t>.</w:t>
      </w:r>
      <w:r w:rsidR="008124E4" w:rsidRPr="008124E4">
        <w:t xml:space="preserve"> </w:t>
      </w:r>
      <w:r w:rsidR="008124E4">
        <w:t xml:space="preserve">They had to buy the rest of the medication </w:t>
      </w:r>
      <w:r w:rsidR="002D62D9">
        <w:t xml:space="preserve">prescribed </w:t>
      </w:r>
      <w:r w:rsidR="008124E4">
        <w:t>by their doctors.</w:t>
      </w:r>
      <w:r w:rsidR="00185D1D">
        <w:t xml:space="preserve"> </w:t>
      </w:r>
      <w:r w:rsidR="002D62D9">
        <w:t>H</w:t>
      </w:r>
      <w:r w:rsidR="00185D1D">
        <w:t xml:space="preserve">aemodialysis </w:t>
      </w:r>
      <w:r w:rsidR="002D62D9">
        <w:t xml:space="preserve">treatment </w:t>
      </w:r>
      <w:r w:rsidR="00185D1D">
        <w:t xml:space="preserve">has never been stopped and has never been refused to anybody. </w:t>
      </w:r>
      <w:r w:rsidR="008124E4">
        <w:t>According to the</w:t>
      </w:r>
      <w:r w:rsidR="00E76CD7">
        <w:t xml:space="preserve"> official</w:t>
      </w:r>
      <w:r w:rsidR="008124E4">
        <w:t xml:space="preserve"> </w:t>
      </w:r>
      <w:r w:rsidR="00E76CD7">
        <w:t>documents</w:t>
      </w:r>
      <w:r w:rsidR="008124E4">
        <w:t xml:space="preserve"> provided by the Government, in 2003 the haemodialy</w:t>
      </w:r>
      <w:r w:rsidR="00E76CD7">
        <w:t xml:space="preserve">sis section of </w:t>
      </w:r>
      <w:r w:rsidR="002D62D9">
        <w:t xml:space="preserve">the </w:t>
      </w:r>
      <w:r w:rsidR="00E76CD7">
        <w:t>SCR received MDL </w:t>
      </w:r>
      <w:r w:rsidR="008124E4">
        <w:t>5,685,729</w:t>
      </w:r>
      <w:r w:rsidR="00F45251">
        <w:t xml:space="preserve"> (the equivalent of</w:t>
      </w:r>
      <w:r w:rsidR="00F86678">
        <w:t xml:space="preserve"> 354,000</w:t>
      </w:r>
      <w:r w:rsidR="00F45251">
        <w:t xml:space="preserve"> euros (EUR)</w:t>
      </w:r>
      <w:r w:rsidR="00F86678">
        <w:t xml:space="preserve"> at the time) </w:t>
      </w:r>
      <w:r w:rsidR="008124E4">
        <w:t>from the State budge</w:t>
      </w:r>
      <w:r w:rsidR="00A12A75">
        <w:t>t</w:t>
      </w:r>
      <w:r w:rsidR="008124E4">
        <w:t>.</w:t>
      </w:r>
    </w:p>
    <w:p w:rsidR="007E41F5" w:rsidRDefault="007E41F5" w:rsidP="007E41F5">
      <w:pPr>
        <w:pStyle w:val="JuPara"/>
      </w:pPr>
      <w:r>
        <w:t xml:space="preserve">On </w:t>
      </w:r>
      <w:smartTag w:uri="urn:schemas-microsoft-com:office:smarttags" w:element="date">
        <w:smartTagPr>
          <w:attr w:name="Month" w:val="1"/>
          <w:attr w:name="Day" w:val="1"/>
          <w:attr w:name="Year" w:val="2004"/>
        </w:smartTagPr>
        <w:r>
          <w:t>1 January 2004</w:t>
        </w:r>
      </w:smartTag>
      <w:r>
        <w:t xml:space="preserve"> a new medical insurance system was implemented in </w:t>
      </w:r>
      <w:smartTag w:uri="urn:schemas-microsoft-com:office:smarttags" w:element="country-region">
        <w:smartTag w:uri="urn:schemas-microsoft-com:office:smarttags" w:element="place">
          <w:r>
            <w:t>Moldova</w:t>
          </w:r>
        </w:smartTag>
      </w:smartTag>
      <w:r>
        <w:t xml:space="preserve"> and in accordance with the new legislation the applicants started to receive all the necessary medication free</w:t>
      </w:r>
      <w:r w:rsidR="00A12A75">
        <w:t xml:space="preserve"> (see below)</w:t>
      </w:r>
      <w:r>
        <w:t xml:space="preserve">. </w:t>
      </w:r>
      <w:r w:rsidR="00A12A75">
        <w:t xml:space="preserve">If a patient needs </w:t>
      </w:r>
      <w:r>
        <w:t xml:space="preserve">some </w:t>
      </w:r>
      <w:r w:rsidR="00E76CD7">
        <w:t>particular</w:t>
      </w:r>
      <w:r>
        <w:t xml:space="preserve"> medication </w:t>
      </w:r>
      <w:r w:rsidR="00A12A75">
        <w:t xml:space="preserve">not </w:t>
      </w:r>
      <w:r w:rsidR="00E76CD7">
        <w:t xml:space="preserve">provided by the </w:t>
      </w:r>
      <w:r w:rsidR="00A530C5">
        <w:t>S</w:t>
      </w:r>
      <w:r w:rsidR="00E76CD7">
        <w:t>tate</w:t>
      </w:r>
      <w:r w:rsidR="00A12A75">
        <w:t>, then the doctor recommends that the patient buys it</w:t>
      </w:r>
      <w:r w:rsidR="00E76CD7">
        <w:t xml:space="preserve">. </w:t>
      </w:r>
      <w:r w:rsidR="008124E4">
        <w:t>According to a directive of the Ministry of Health of 12 March 2004, the State spends MDL 322</w:t>
      </w:r>
      <w:r w:rsidR="00F45251">
        <w:t xml:space="preserve"> (the equivalent of EUR 20 at the time)</w:t>
      </w:r>
      <w:r w:rsidR="008124E4">
        <w:t xml:space="preserve"> for </w:t>
      </w:r>
      <w:r w:rsidR="00F45251">
        <w:t>one day of hospitalisation, MDL </w:t>
      </w:r>
      <w:r w:rsidR="008124E4">
        <w:t>688</w:t>
      </w:r>
      <w:r w:rsidR="00F45251">
        <w:t xml:space="preserve"> (the equivalent of EUR 44 at the time)</w:t>
      </w:r>
      <w:r w:rsidR="008124E4">
        <w:t xml:space="preserve"> for a haemodialysis of</w:t>
      </w:r>
      <w:r w:rsidR="00BB0FAF">
        <w:t xml:space="preserve"> the</w:t>
      </w:r>
      <w:r w:rsidR="008124E4">
        <w:t xml:space="preserve"> first degree and MDL 1</w:t>
      </w:r>
      <w:r w:rsidR="00A12A75">
        <w:t>,</w:t>
      </w:r>
      <w:r w:rsidR="008124E4">
        <w:t>207</w:t>
      </w:r>
      <w:r w:rsidR="00F45251">
        <w:t xml:space="preserve"> (the equivalent of EUR 78 at the time)</w:t>
      </w:r>
      <w:r w:rsidR="008124E4">
        <w:t xml:space="preserve"> for a haemodialysis of </w:t>
      </w:r>
      <w:r w:rsidR="00BB0FAF">
        <w:t xml:space="preserve">the </w:t>
      </w:r>
      <w:r w:rsidR="008124E4">
        <w:t>second degree.</w:t>
      </w:r>
    </w:p>
    <w:p w:rsidR="007E41F5" w:rsidRDefault="007E41F5" w:rsidP="00F91B78">
      <w:pPr>
        <w:pStyle w:val="JuPara"/>
      </w:pPr>
      <w:r>
        <w:t>According to the applicants</w:t>
      </w:r>
      <w:r w:rsidR="008124E4">
        <w:t>,</w:t>
      </w:r>
      <w:r>
        <w:t xml:space="preserve"> in</w:t>
      </w:r>
      <w:r w:rsidR="00A12A75">
        <w:t xml:space="preserve"> the</w:t>
      </w:r>
      <w:r>
        <w:t xml:space="preserve"> </w:t>
      </w:r>
      <w:smartTag w:uri="urn:schemas-microsoft-com:office:smarttags" w:element="country-region">
        <w:smartTag w:uri="urn:schemas-microsoft-com:office:smarttags" w:element="place">
          <w:r>
            <w:t>USA</w:t>
          </w:r>
        </w:smartTag>
      </w:smartTag>
      <w:r>
        <w:t xml:space="preserve">, </w:t>
      </w:r>
      <w:smartTag w:uri="urn:schemas-microsoft-com:office:smarttags" w:element="country-region">
        <w:smartTag w:uri="urn:schemas-microsoft-com:office:smarttags" w:element="place">
          <w:r>
            <w:t>Canada</w:t>
          </w:r>
        </w:smartTag>
      </w:smartTag>
      <w:r>
        <w:t xml:space="preserve"> and EU countries</w:t>
      </w:r>
      <w:r w:rsidR="00A530C5">
        <w:t>,</w:t>
      </w:r>
      <w:r>
        <w:t xml:space="preserve"> renal failure patients receive nine hours of haemodialy</w:t>
      </w:r>
      <w:r w:rsidR="00827CC8">
        <w:t xml:space="preserve">sis in three sittings per week. </w:t>
      </w:r>
      <w:r>
        <w:t xml:space="preserve">The same practice was followed in </w:t>
      </w:r>
      <w:smartTag w:uri="urn:schemas-microsoft-com:office:smarttags" w:element="country-region">
        <w:smartTag w:uri="urn:schemas-microsoft-com:office:smarttags" w:element="place">
          <w:r>
            <w:t>Moldova</w:t>
          </w:r>
        </w:smartTag>
      </w:smartTag>
      <w:r>
        <w:t xml:space="preserve"> before 1997.</w:t>
      </w:r>
      <w:r w:rsidR="005F5756">
        <w:t xml:space="preserve"> </w:t>
      </w:r>
      <w:r w:rsidR="00827CC8">
        <w:t>A</w:t>
      </w:r>
      <w:r>
        <w:t xml:space="preserve">fter 1997 the practice changed and the patients started to receive eight hours of haemodialysis in two sittings per week. “Only applicants that are in </w:t>
      </w:r>
      <w:r w:rsidR="008124E4">
        <w:t>bad</w:t>
      </w:r>
      <w:r>
        <w:t xml:space="preserve"> physical condition or ill</w:t>
      </w:r>
      <w:r w:rsidR="002D62D9">
        <w:t xml:space="preserve"> </w:t>
      </w:r>
      <w:r>
        <w:t>are allowed to undergo the third haemodialysis permanently”.</w:t>
      </w:r>
    </w:p>
    <w:p w:rsidR="007E41F5" w:rsidRDefault="007E41F5" w:rsidP="007E41F5">
      <w:pPr>
        <w:pStyle w:val="JuPara"/>
      </w:pPr>
      <w:r>
        <w:t>The Government submitted a document from</w:t>
      </w:r>
      <w:r w:rsidR="00E76CD7">
        <w:t xml:space="preserve"> the haemodialysis section of</w:t>
      </w:r>
      <w:r>
        <w:t xml:space="preserve"> </w:t>
      </w:r>
      <w:r w:rsidR="002D62D9">
        <w:t xml:space="preserve">the </w:t>
      </w:r>
      <w:r>
        <w:t>SCR according to which</w:t>
      </w:r>
      <w:r w:rsidR="00416857">
        <w:t>, in July 2003,</w:t>
      </w:r>
      <w:r>
        <w:t xml:space="preserve"> twenty</w:t>
      </w:r>
      <w:r w:rsidR="002D62D9" w:rsidRPr="002D62D9">
        <w:t>-</w:t>
      </w:r>
      <w:r>
        <w:t>six applicants un</w:t>
      </w:r>
      <w:r w:rsidR="00416857">
        <w:t>derwent</w:t>
      </w:r>
      <w:r>
        <w:t xml:space="preserve"> two haemodialysis</w:t>
      </w:r>
      <w:r w:rsidR="00F91B78">
        <w:t xml:space="preserve"> sessions</w:t>
      </w:r>
      <w:r>
        <w:t xml:space="preserve"> per </w:t>
      </w:r>
      <w:r w:rsidR="00416857">
        <w:t>week;</w:t>
      </w:r>
      <w:r>
        <w:t xml:space="preserve"> four applicants under</w:t>
      </w:r>
      <w:r w:rsidR="00416857">
        <w:t>went</w:t>
      </w:r>
      <w:r>
        <w:t xml:space="preserve"> three </w:t>
      </w:r>
      <w:r w:rsidR="00F91B78">
        <w:t>sessions</w:t>
      </w:r>
      <w:r>
        <w:t xml:space="preserve"> per week and the rest two</w:t>
      </w:r>
      <w:r w:rsidR="00F91B78">
        <w:t xml:space="preserve"> or </w:t>
      </w:r>
      <w:r>
        <w:t>t</w:t>
      </w:r>
      <w:r w:rsidR="00E76CD7">
        <w:t>hree haemodialysis</w:t>
      </w:r>
      <w:r w:rsidR="00F91B78">
        <w:t xml:space="preserve"> sessions</w:t>
      </w:r>
      <w:r w:rsidR="00E76CD7">
        <w:t xml:space="preserve"> per week. According to the Government,</w:t>
      </w:r>
      <w:r>
        <w:t xml:space="preserve"> the number of haemodialysis</w:t>
      </w:r>
      <w:r w:rsidR="00F91B78">
        <w:t xml:space="preserve"> sessions</w:t>
      </w:r>
      <w:r>
        <w:t xml:space="preserve"> is determined in each case by the doctors</w:t>
      </w:r>
      <w:r w:rsidR="002D62D9">
        <w:t>,</w:t>
      </w:r>
      <w:r>
        <w:t xml:space="preserve"> who consider the gravity of the disease, the presence or absence of complications and the results of laboratory investigations.</w:t>
      </w:r>
    </w:p>
    <w:p w:rsidR="007E41F5" w:rsidRDefault="007E41F5" w:rsidP="007E41F5">
      <w:pPr>
        <w:pStyle w:val="JuPara"/>
      </w:pPr>
      <w:r>
        <w:t>In their application</w:t>
      </w:r>
      <w:r w:rsidR="00416857">
        <w:t xml:space="preserve"> lodged on </w:t>
      </w:r>
      <w:smartTag w:uri="urn:schemas-microsoft-com:office:smarttags" w:element="date">
        <w:smartTagPr>
          <w:attr w:name="Month" w:val="4"/>
          <w:attr w:name="Day" w:val="30"/>
          <w:attr w:name="Year" w:val="2003"/>
        </w:smartTagPr>
        <w:r w:rsidR="00416857">
          <w:t>30 April 2003</w:t>
        </w:r>
      </w:smartTag>
      <w:r>
        <w:t xml:space="preserve"> the </w:t>
      </w:r>
      <w:r w:rsidRPr="00651045">
        <w:t>applicants submit</w:t>
      </w:r>
      <w:r>
        <w:t>ted that there we</w:t>
      </w:r>
      <w:r w:rsidRPr="00651045">
        <w:t xml:space="preserve">re twenty haemodialysis machines at the SCR which </w:t>
      </w:r>
      <w:r>
        <w:t>we</w:t>
      </w:r>
      <w:r w:rsidRPr="00651045">
        <w:t xml:space="preserve">re all old and in a bad technical condition. </w:t>
      </w:r>
      <w:r>
        <w:t xml:space="preserve">In their observations of </w:t>
      </w:r>
      <w:smartTag w:uri="urn:schemas-microsoft-com:office:smarttags" w:element="date">
        <w:smartTagPr>
          <w:attr w:name="Month" w:val="9"/>
          <w:attr w:name="Day" w:val="1"/>
          <w:attr w:name="Year" w:val="2004"/>
        </w:smartTagPr>
        <w:r>
          <w:t>1 September 2004</w:t>
        </w:r>
      </w:smartTag>
      <w:r>
        <w:t xml:space="preserve"> they submitted that before their application was lodged </w:t>
      </w:r>
      <w:r w:rsidR="005F5756">
        <w:t>with</w:t>
      </w:r>
      <w:r>
        <w:t xml:space="preserve"> the Court half of the haemodialysis machines were in bad technical condition</w:t>
      </w:r>
      <w:r w:rsidR="00BB0FAF">
        <w:t>;</w:t>
      </w:r>
      <w:r>
        <w:t xml:space="preserve"> however, they </w:t>
      </w:r>
      <w:r w:rsidR="00BB0FAF">
        <w:t>had been</w:t>
      </w:r>
      <w:r>
        <w:t xml:space="preserve"> replaced after the application was </w:t>
      </w:r>
      <w:r w:rsidR="002D62D9">
        <w:t xml:space="preserve">lodged with </w:t>
      </w:r>
      <w:r>
        <w:t>the Court</w:t>
      </w:r>
      <w:r w:rsidR="00B82686">
        <w:t xml:space="preserve"> on </w:t>
      </w:r>
      <w:smartTag w:uri="urn:schemas-microsoft-com:office:smarttags" w:element="date">
        <w:smartTagPr>
          <w:attr w:name="Month" w:val="4"/>
          <w:attr w:name="Day" w:val="30"/>
          <w:attr w:name="Year" w:val="2003"/>
        </w:smartTagPr>
        <w:r w:rsidR="00B82686">
          <w:t>30 April 2003</w:t>
        </w:r>
      </w:smartTag>
      <w:r>
        <w:t>.</w:t>
      </w:r>
      <w:r w:rsidR="00416857">
        <w:t xml:space="preserve"> They also stated</w:t>
      </w:r>
      <w:r w:rsidR="002D62D9">
        <w:t>:</w:t>
      </w:r>
      <w:r w:rsidR="00416857">
        <w:t xml:space="preserve"> “</w:t>
      </w:r>
      <w:r w:rsidR="002D62D9">
        <w:t>I</w:t>
      </w:r>
      <w:r w:rsidR="00416857">
        <w:t>n 2001 the majority of the haemodialysis machines performed dialysis on</w:t>
      </w:r>
      <w:r w:rsidR="00F91B78">
        <w:t xml:space="preserve"> an</w:t>
      </w:r>
      <w:r w:rsidR="00416857">
        <w:t xml:space="preserve"> acetate basis. After the application was lodged </w:t>
      </w:r>
      <w:r w:rsidR="00F91B78">
        <w:t>with</w:t>
      </w:r>
      <w:r w:rsidR="00416857">
        <w:t xml:space="preserve"> the Court, the number of machines that perform</w:t>
      </w:r>
      <w:r w:rsidR="00D47467">
        <w:t>ed</w:t>
      </w:r>
      <w:r w:rsidR="00416857">
        <w:t xml:space="preserve"> haemodialysis on </w:t>
      </w:r>
      <w:r w:rsidR="00F91B78">
        <w:t xml:space="preserve">a </w:t>
      </w:r>
      <w:r w:rsidR="00416857">
        <w:t>bicarbonate basis increased. Today the majority of the applicants are undergoing bicarbonate</w:t>
      </w:r>
      <w:r w:rsidR="002D62D9">
        <w:t>-</w:t>
      </w:r>
      <w:r w:rsidR="00416857">
        <w:t>based haemodialysis. The bicarbonate</w:t>
      </w:r>
      <w:r w:rsidR="002D62D9">
        <w:t>-</w:t>
      </w:r>
      <w:r w:rsidR="00416857">
        <w:t>based haemodialysis is much better assimilated by most of the applicants.”</w:t>
      </w:r>
    </w:p>
    <w:p w:rsidR="007E41F5" w:rsidRDefault="007E41F5" w:rsidP="007E41F5">
      <w:pPr>
        <w:pStyle w:val="JuPara"/>
      </w:pPr>
      <w:r>
        <w:t>The Government submit that before December</w:t>
      </w:r>
      <w:r w:rsidR="00416857">
        <w:t> </w:t>
      </w:r>
      <w:r>
        <w:t xml:space="preserve">2003 there were twenty haemodialysis machines, eleven of which were new and the rest </w:t>
      </w:r>
      <w:r w:rsidR="00F91B78">
        <w:t xml:space="preserve">of which </w:t>
      </w:r>
      <w:r>
        <w:t xml:space="preserve">were old. In December 2003 the old machines </w:t>
      </w:r>
      <w:r w:rsidR="002D62D9">
        <w:t>had become</w:t>
      </w:r>
      <w:r>
        <w:t xml:space="preserve"> unusable because of the</w:t>
      </w:r>
      <w:r w:rsidR="00827CC8">
        <w:t xml:space="preserve"> shelf-</w:t>
      </w:r>
      <w:r>
        <w:t xml:space="preserve">life provision </w:t>
      </w:r>
      <w:r w:rsidR="00827CC8">
        <w:t>in</w:t>
      </w:r>
      <w:r>
        <w:t xml:space="preserve"> their documentation and accordingly they </w:t>
      </w:r>
      <w:r w:rsidR="00A530C5">
        <w:t>had been</w:t>
      </w:r>
      <w:r>
        <w:t xml:space="preserve"> replaced with new machines of German origin.</w:t>
      </w:r>
    </w:p>
    <w:p w:rsidR="007E41F5" w:rsidRDefault="007E41F5" w:rsidP="007E41F5">
      <w:pPr>
        <w:pStyle w:val="JuPara"/>
      </w:pPr>
      <w:r>
        <w:t>According to the applicants,</w:t>
      </w:r>
      <w:r w:rsidR="00416857">
        <w:t xml:space="preserve"> before the application was introduced, the water used for haemodialysis was not distilled. </w:t>
      </w:r>
      <w:r>
        <w:t>“</w:t>
      </w:r>
      <w:r w:rsidR="00416857">
        <w:t>A</w:t>
      </w:r>
      <w:r>
        <w:t xml:space="preserve">fter the application was lodged with the Court a </w:t>
      </w:r>
      <w:r w:rsidR="002D62D9">
        <w:t xml:space="preserve">water-filtration </w:t>
      </w:r>
      <w:r>
        <w:t>system was purchased and installed. After the new system was installed, they began to feel much better</w:t>
      </w:r>
      <w:r w:rsidR="00562F57">
        <w:t>...</w:t>
      </w:r>
      <w:r w:rsidR="007202DA">
        <w:t>.”</w:t>
      </w:r>
    </w:p>
    <w:p w:rsidR="007E41F5" w:rsidRDefault="007E41F5" w:rsidP="007E41F5">
      <w:pPr>
        <w:pStyle w:val="JuPara"/>
      </w:pPr>
      <w:r>
        <w:t xml:space="preserve">The Government submit that a contract has been signed with a German </w:t>
      </w:r>
      <w:r w:rsidR="00814DD6">
        <w:t>c</w:t>
      </w:r>
      <w:r>
        <w:t xml:space="preserve">ompany and in the </w:t>
      </w:r>
      <w:r w:rsidR="00F91B78">
        <w:t>next</w:t>
      </w:r>
      <w:r>
        <w:t xml:space="preserve"> five years the number of haemodialysis machines will double.</w:t>
      </w:r>
    </w:p>
    <w:p w:rsidR="00E4636C" w:rsidRDefault="00E4636C" w:rsidP="007E41F5">
      <w:pPr>
        <w:pStyle w:val="JuPara"/>
      </w:pPr>
      <w:r w:rsidRPr="00827CC8">
        <w:t xml:space="preserve">According to the applicants, many of them live in </w:t>
      </w:r>
      <w:r w:rsidR="002B509C">
        <w:t xml:space="preserve">the </w:t>
      </w:r>
      <w:r w:rsidRPr="00827CC8">
        <w:t xml:space="preserve">provinces and have to travel to </w:t>
      </w:r>
      <w:proofErr w:type="spellStart"/>
      <w:r w:rsidRPr="00827CC8">
        <w:t>Chişinău</w:t>
      </w:r>
      <w:proofErr w:type="spellEnd"/>
      <w:r w:rsidRPr="00827CC8">
        <w:t xml:space="preserve"> each time they need the treatment. Although there is no legal obligation in this respect, there is a practice according to which the local authorities cover the travel expenses for persons suffering renal failure who have to go to </w:t>
      </w:r>
      <w:proofErr w:type="spellStart"/>
      <w:r w:rsidRPr="00827CC8">
        <w:t>Chişinău</w:t>
      </w:r>
      <w:proofErr w:type="spellEnd"/>
      <w:r w:rsidRPr="00827CC8">
        <w:t xml:space="preserve"> for haemodialysis. The applicants submit that this practice is usually followed and most of them get reimbursed. However, there are cases when these expenses are not covered and it is too expensive for the applicants to </w:t>
      </w:r>
      <w:r w:rsidR="00F91B78">
        <w:t>pay themselves</w:t>
      </w:r>
      <w:r w:rsidRPr="00827CC8">
        <w:t>.</w:t>
      </w:r>
    </w:p>
    <w:p w:rsidR="00827CC8" w:rsidRDefault="00827CC8" w:rsidP="007E41F5">
      <w:pPr>
        <w:pStyle w:val="JuPara"/>
      </w:pPr>
      <w:r>
        <w:t>According to the Government, the obligation to cover the transportation expenses of invalids of</w:t>
      </w:r>
      <w:r w:rsidR="00BB0FAF">
        <w:t xml:space="preserve"> the</w:t>
      </w:r>
      <w:r>
        <w:t xml:space="preserve"> first and second </w:t>
      </w:r>
      <w:r w:rsidR="00347947">
        <w:t>degrees</w:t>
      </w:r>
      <w:r>
        <w:t xml:space="preserve"> is provided</w:t>
      </w:r>
      <w:r w:rsidR="00BB0FAF">
        <w:t xml:space="preserve"> for</w:t>
      </w:r>
      <w:r>
        <w:t xml:space="preserve"> in </w:t>
      </w:r>
      <w:r w:rsidR="00D47467">
        <w:t>Section</w:t>
      </w:r>
      <w:r>
        <w:t xml:space="preserve"> </w:t>
      </w:r>
      <w:r w:rsidR="00D47467">
        <w:t>4</w:t>
      </w:r>
      <w:r>
        <w:t>1 of the Law 821 on the protection of invalids</w:t>
      </w:r>
      <w:r w:rsidR="00F91B78">
        <w:t xml:space="preserve"> (see below)</w:t>
      </w:r>
      <w:r>
        <w:t>. The Government submitted copies of the payment rolls proving the payment of all the travel expenses and the applicants did not make any comment on them.</w:t>
      </w:r>
    </w:p>
    <w:p w:rsidR="00A26AFB" w:rsidRPr="00EF179C" w:rsidRDefault="00F45251" w:rsidP="00EF179C">
      <w:pPr>
        <w:pStyle w:val="JuH1"/>
        <w:rPr>
          <w:lang w:eastAsia="fr-FR"/>
        </w:rPr>
      </w:pPr>
      <w:r>
        <w:rPr>
          <w:lang w:eastAsia="fr-FR"/>
        </w:rPr>
        <w:t>3.  </w:t>
      </w:r>
      <w:r w:rsidR="00A26AFB" w:rsidRPr="00EF179C">
        <w:rPr>
          <w:lang w:eastAsia="fr-FR"/>
        </w:rPr>
        <w:t>Letter from the SCR doctors</w:t>
      </w:r>
    </w:p>
    <w:p w:rsidR="00A26AFB" w:rsidRPr="00651045" w:rsidRDefault="00A26AFB" w:rsidP="005229C3">
      <w:pPr>
        <w:pStyle w:val="JuPara"/>
      </w:pPr>
      <w:r w:rsidRPr="00651045">
        <w:t xml:space="preserve">On </w:t>
      </w:r>
      <w:smartTag w:uri="urn:schemas-microsoft-com:office:smarttags" w:element="date">
        <w:smartTagPr>
          <w:attr w:name="Month" w:val="5"/>
          <w:attr w:name="Day" w:val="24"/>
          <w:attr w:name="Year" w:val="2003"/>
        </w:smartTagPr>
        <w:r w:rsidRPr="00651045">
          <w:t>24 May 2003</w:t>
        </w:r>
      </w:smartTag>
      <w:r w:rsidR="0026767A">
        <w:t xml:space="preserve"> the applicants</w:t>
      </w:r>
      <w:r>
        <w:t xml:space="preserve"> </w:t>
      </w:r>
      <w:r w:rsidRPr="00651045">
        <w:t xml:space="preserve">sent the Court a copy of a letter addressed to them and to several </w:t>
      </w:r>
      <w:proofErr w:type="spellStart"/>
      <w:r w:rsidRPr="00651045">
        <w:t>Chişinău</w:t>
      </w:r>
      <w:proofErr w:type="spellEnd"/>
      <w:r w:rsidRPr="00651045">
        <w:t xml:space="preserve"> newspapers by the doctors of the SCR</w:t>
      </w:r>
      <w:r w:rsidR="00862F1D">
        <w:t>’</w:t>
      </w:r>
      <w:r w:rsidRPr="00651045">
        <w:t xml:space="preserve">s haemodialysis section, together with a chart </w:t>
      </w:r>
      <w:r w:rsidR="0026767A">
        <w:t>setting out</w:t>
      </w:r>
      <w:r w:rsidRPr="00651045">
        <w:t xml:space="preserve"> the expenses of each patient.</w:t>
      </w:r>
      <w:r w:rsidR="00B82686">
        <w:t xml:space="preserve"> The letter was signed by the medical staff of the Haemodialysis section of</w:t>
      </w:r>
      <w:r w:rsidR="002B509C">
        <w:t xml:space="preserve"> the</w:t>
      </w:r>
      <w:r w:rsidR="00B82686">
        <w:t xml:space="preserve"> SCR but not by the applicants.</w:t>
      </w:r>
      <w:r w:rsidRPr="00651045">
        <w:t xml:space="preserve"> The chart was</w:t>
      </w:r>
      <w:r w:rsidR="002B509C">
        <w:t xml:space="preserve"> drawn up</w:t>
      </w:r>
      <w:r w:rsidRPr="00651045">
        <w:t xml:space="preserve"> on </w:t>
      </w:r>
      <w:smartTag w:uri="urn:schemas-microsoft-com:office:smarttags" w:element="date">
        <w:smartTagPr>
          <w:attr w:name="Month" w:val="5"/>
          <w:attr w:name="Day" w:val="16"/>
          <w:attr w:name="Year" w:val="2003"/>
        </w:smartTagPr>
        <w:r w:rsidRPr="00651045">
          <w:t>16 May 2003</w:t>
        </w:r>
      </w:smartTag>
      <w:r w:rsidRPr="00651045">
        <w:t xml:space="preserve"> and bore the signatures of all the patients of the haemodialysis section of </w:t>
      </w:r>
      <w:r w:rsidR="002B509C">
        <w:t xml:space="preserve">the </w:t>
      </w:r>
      <w:r w:rsidRPr="00651045">
        <w:t>SCR. The applicants</w:t>
      </w:r>
      <w:r w:rsidR="00862F1D">
        <w:t>’</w:t>
      </w:r>
      <w:r w:rsidRPr="00651045">
        <w:t xml:space="preserve"> representative admitted that </w:t>
      </w:r>
      <w:r w:rsidR="00B82686">
        <w:t xml:space="preserve">all </w:t>
      </w:r>
      <w:r w:rsidRPr="00651045">
        <w:t>the applicants</w:t>
      </w:r>
      <w:r w:rsidR="0026767A">
        <w:t xml:space="preserve"> had</w:t>
      </w:r>
      <w:r w:rsidRPr="00651045">
        <w:t xml:space="preserve"> signed the chart.</w:t>
      </w:r>
    </w:p>
    <w:p w:rsidR="00A26AFB" w:rsidRPr="00651045" w:rsidRDefault="00A26AFB" w:rsidP="005229C3">
      <w:pPr>
        <w:pStyle w:val="JuPara"/>
      </w:pPr>
      <w:r w:rsidRPr="00651045">
        <w:t>According to the letter signed by thirty</w:t>
      </w:r>
      <w:r w:rsidR="0026767A">
        <w:t>-</w:t>
      </w:r>
      <w:r w:rsidRPr="00651045">
        <w:t>two doctors</w:t>
      </w:r>
      <w:r w:rsidR="002B509C">
        <w:t>,</w:t>
      </w:r>
      <w:r w:rsidRPr="00651045">
        <w:t xml:space="preserve"> there was a media campaign led by some </w:t>
      </w:r>
      <w:proofErr w:type="spellStart"/>
      <w:r w:rsidRPr="00651045">
        <w:t>Chişinău</w:t>
      </w:r>
      <w:proofErr w:type="spellEnd"/>
      <w:r w:rsidRPr="00651045">
        <w:t xml:space="preserve"> newspapers and news agencies after the present application was </w:t>
      </w:r>
      <w:r w:rsidR="002B509C">
        <w:t xml:space="preserve">lodged with </w:t>
      </w:r>
      <w:r w:rsidRPr="00651045">
        <w:t xml:space="preserve">the Court. The doctors stated that the information presented by the newspapers was erroneous and misleading. They submitted that the situation of renal failure patients from </w:t>
      </w:r>
      <w:r w:rsidR="002B509C">
        <w:t xml:space="preserve">the </w:t>
      </w:r>
      <w:r w:rsidRPr="00651045">
        <w:t xml:space="preserve">SCR </w:t>
      </w:r>
      <w:r w:rsidR="0026767A">
        <w:t>had been</w:t>
      </w:r>
      <w:r w:rsidRPr="00651045">
        <w:t xml:space="preserve"> over</w:t>
      </w:r>
      <w:r w:rsidR="00B42667">
        <w:t>-</w:t>
      </w:r>
      <w:r w:rsidRPr="00651045">
        <w:t xml:space="preserve">dramatised for political reasons related to the </w:t>
      </w:r>
      <w:r w:rsidR="00AD0ECB">
        <w:t>forthcoming</w:t>
      </w:r>
      <w:r w:rsidRPr="00651045">
        <w:t xml:space="preserve"> local elections and that it did not reflect reality. The doctors argued that the death</w:t>
      </w:r>
      <w:r w:rsidR="0026767A">
        <w:t xml:space="preserve"> </w:t>
      </w:r>
      <w:r w:rsidRPr="00651045">
        <w:t>rate of renal failure patients had diminished tenfold in comparison</w:t>
      </w:r>
      <w:r w:rsidR="002B509C">
        <w:t xml:space="preserve"> with</w:t>
      </w:r>
      <w:r w:rsidRPr="00651045">
        <w:t xml:space="preserve"> the 1980s and that State financing of haemodialysis had increased threefold in the last two years. “We understand that the state of the country</w:t>
      </w:r>
      <w:r w:rsidR="00862F1D">
        <w:t>’</w:t>
      </w:r>
      <w:r w:rsidR="005F5756">
        <w:t>s</w:t>
      </w:r>
      <w:r w:rsidRPr="00651045">
        <w:t xml:space="preserve"> </w:t>
      </w:r>
      <w:r w:rsidR="005F5756" w:rsidRPr="00651045">
        <w:t>econom</w:t>
      </w:r>
      <w:r w:rsidR="005F5756">
        <w:t>y</w:t>
      </w:r>
      <w:r w:rsidR="005F5756" w:rsidRPr="00651045">
        <w:t xml:space="preserve"> </w:t>
      </w:r>
      <w:r w:rsidRPr="00651045">
        <w:t>is not perfect for one to have everything</w:t>
      </w:r>
      <w:r w:rsidR="00AD0ECB">
        <w:t>;</w:t>
      </w:r>
      <w:r w:rsidRPr="00651045">
        <w:t xml:space="preserve"> </w:t>
      </w:r>
      <w:r w:rsidR="002B509C">
        <w:t>and that is how</w:t>
      </w:r>
      <w:r w:rsidRPr="00651045">
        <w:t xml:space="preserve"> </w:t>
      </w:r>
      <w:r w:rsidR="00AD0ECB">
        <w:t xml:space="preserve">it </w:t>
      </w:r>
      <w:r w:rsidRPr="00651045">
        <w:t>is</w:t>
      </w:r>
      <w:r w:rsidR="00AD0ECB">
        <w:t xml:space="preserve"> in</w:t>
      </w:r>
      <w:r w:rsidRPr="00651045">
        <w:t xml:space="preserve"> the case of health protection”. The doctors contradicted the statement made by the applicants</w:t>
      </w:r>
      <w:r w:rsidR="00862F1D">
        <w:t>’</w:t>
      </w:r>
      <w:r w:rsidRPr="00651045">
        <w:t xml:space="preserve"> representatives in </w:t>
      </w:r>
      <w:r w:rsidR="002B509C">
        <w:t>various</w:t>
      </w:r>
      <w:r w:rsidR="002B509C" w:rsidRPr="00651045">
        <w:t xml:space="preserve"> </w:t>
      </w:r>
      <w:r w:rsidRPr="00651045">
        <w:t>newspaper articles according to which all the haemodialysis machines were old. According to the doctors</w:t>
      </w:r>
      <w:r w:rsidR="00A530C5">
        <w:t>,</w:t>
      </w:r>
      <w:r w:rsidRPr="00651045">
        <w:t xml:space="preserve"> eight machines were</w:t>
      </w:r>
      <w:r w:rsidR="00136770">
        <w:t xml:space="preserve"> brand</w:t>
      </w:r>
      <w:r w:rsidRPr="00651045">
        <w:t xml:space="preserve"> new. They also disagreed that the situation of the patients of </w:t>
      </w:r>
      <w:r w:rsidR="002B509C">
        <w:t xml:space="preserve">the </w:t>
      </w:r>
      <w:r w:rsidRPr="00651045">
        <w:t xml:space="preserve">SCR was worse than that of the patients of </w:t>
      </w:r>
      <w:r w:rsidR="002B509C">
        <w:t xml:space="preserve">the </w:t>
      </w:r>
      <w:r w:rsidRPr="00651045">
        <w:t>SU. They argued that their patients were provided with free basic services and medication in exact</w:t>
      </w:r>
      <w:r w:rsidR="0026767A">
        <w:t>ly the same</w:t>
      </w:r>
      <w:r w:rsidRPr="00651045">
        <w:t xml:space="preserve"> conditions as patients from other hospitals, and that it was a general practice in </w:t>
      </w:r>
      <w:smartTag w:uri="urn:schemas-microsoft-com:office:smarttags" w:element="PersonName">
        <w:smartTag w:uri="urn:schemas-microsoft-com:office:smarttags" w:element="country-region">
          <w:smartTag w:uri="urn:schemas-microsoft-com:office:smarttags" w:element="place">
            <w:r w:rsidRPr="00651045">
              <w:t>Moldova</w:t>
            </w:r>
          </w:smartTag>
        </w:smartTag>
      </w:smartTag>
      <w:r w:rsidRPr="00651045">
        <w:t xml:space="preserve"> that doctors would ask the patients to buy supplementary medication not covered by the “legal guaranteed minimum”.</w:t>
      </w:r>
      <w:r>
        <w:t xml:space="preserve"> The doctors also referred to the death of Gheorghe </w:t>
      </w:r>
      <w:proofErr w:type="spellStart"/>
      <w:r>
        <w:t>Lungu</w:t>
      </w:r>
      <w:proofErr w:type="spellEnd"/>
      <w:r>
        <w:t xml:space="preserve"> and stated that he </w:t>
      </w:r>
      <w:r w:rsidR="002B509C">
        <w:t xml:space="preserve">had been </w:t>
      </w:r>
      <w:r>
        <w:t xml:space="preserve">their patient for ten years. According to them, in 1995 he had </w:t>
      </w:r>
      <w:r w:rsidR="002B509C">
        <w:t xml:space="preserve">had </w:t>
      </w:r>
      <w:r>
        <w:t xml:space="preserve">both his kidneys removed and in the last year of his life he </w:t>
      </w:r>
      <w:r w:rsidR="002B509C">
        <w:t xml:space="preserve">had </w:t>
      </w:r>
      <w:r>
        <w:t>suffered terminal chronic renal failure and arthritis-like tuberculosis.</w:t>
      </w:r>
    </w:p>
    <w:p w:rsidR="00A26AFB" w:rsidRPr="00651045" w:rsidRDefault="00A26AFB" w:rsidP="005229C3">
      <w:pPr>
        <w:pStyle w:val="JuPara"/>
      </w:pPr>
      <w:r w:rsidRPr="00651045">
        <w:t>The submitted chart contained information as to the coverage of the applicants</w:t>
      </w:r>
      <w:r w:rsidR="00862F1D">
        <w:t>’</w:t>
      </w:r>
      <w:r w:rsidRPr="00651045">
        <w:t xml:space="preserve"> expenses for services/medic</w:t>
      </w:r>
      <w:r>
        <w:t>ation</w:t>
      </w:r>
      <w:r w:rsidRPr="00651045">
        <w:t xml:space="preserve"> and for travel expenses. According to </w:t>
      </w:r>
      <w:r w:rsidR="002B509C">
        <w:t>the chart</w:t>
      </w:r>
      <w:r w:rsidRPr="00651045">
        <w:t>,</w:t>
      </w:r>
      <w:r w:rsidR="0026767A">
        <w:t xml:space="preserve"> from the total number of forty-</w:t>
      </w:r>
      <w:r w:rsidR="00A530C5">
        <w:t>nine</w:t>
      </w:r>
      <w:r w:rsidRPr="00651045">
        <w:t xml:space="preserve"> applicants</w:t>
      </w:r>
      <w:r>
        <w:t xml:space="preserve"> who </w:t>
      </w:r>
      <w:r w:rsidR="00136770">
        <w:t>we</w:t>
      </w:r>
      <w:r>
        <w:t xml:space="preserve">re patients of </w:t>
      </w:r>
      <w:r w:rsidR="002B509C">
        <w:t xml:space="preserve">the </w:t>
      </w:r>
      <w:r>
        <w:t>SCR</w:t>
      </w:r>
      <w:r w:rsidRPr="00651045">
        <w:t>, three applicants (</w:t>
      </w:r>
      <w:proofErr w:type="spellStart"/>
      <w:r w:rsidRPr="00651045">
        <w:t>Chiril</w:t>
      </w:r>
      <w:proofErr w:type="spellEnd"/>
      <w:r w:rsidRPr="00651045">
        <w:t xml:space="preserve"> </w:t>
      </w:r>
      <w:proofErr w:type="spellStart"/>
      <w:r w:rsidRPr="00651045">
        <w:t>Cebotari</w:t>
      </w:r>
      <w:proofErr w:type="spellEnd"/>
      <w:r w:rsidRPr="00651045">
        <w:t xml:space="preserve">, Tamara </w:t>
      </w:r>
      <w:proofErr w:type="spellStart"/>
      <w:r w:rsidRPr="00651045">
        <w:t>Ciorba</w:t>
      </w:r>
      <w:proofErr w:type="spellEnd"/>
      <w:r w:rsidRPr="00651045">
        <w:t xml:space="preserve"> and Ion </w:t>
      </w:r>
      <w:proofErr w:type="spellStart"/>
      <w:r w:rsidRPr="00651045">
        <w:t>Puşcaş</w:t>
      </w:r>
      <w:proofErr w:type="spellEnd"/>
      <w:r w:rsidRPr="00651045">
        <w:t xml:space="preserve">) </w:t>
      </w:r>
      <w:r w:rsidR="0026767A">
        <w:t>had</w:t>
      </w:r>
      <w:r w:rsidRPr="00651045">
        <w:t xml:space="preserve"> the services and medication</w:t>
      </w:r>
      <w:r w:rsidR="0026767A">
        <w:t xml:space="preserve"> not covered by the hospital paid for </w:t>
      </w:r>
      <w:r w:rsidRPr="00651045">
        <w:t xml:space="preserve">by the local authorities of their hometowns. </w:t>
      </w:r>
      <w:r w:rsidR="0026767A">
        <w:t>Another</w:t>
      </w:r>
      <w:r w:rsidRPr="00651045">
        <w:t xml:space="preserve"> three applicants (</w:t>
      </w:r>
      <w:proofErr w:type="spellStart"/>
      <w:r w:rsidRPr="00651045">
        <w:t>Galina</w:t>
      </w:r>
      <w:proofErr w:type="spellEnd"/>
      <w:r w:rsidRPr="00651045">
        <w:t xml:space="preserve"> </w:t>
      </w:r>
      <w:proofErr w:type="spellStart"/>
      <w:r w:rsidRPr="00651045">
        <w:t>Chiriacova</w:t>
      </w:r>
      <w:proofErr w:type="spellEnd"/>
      <w:r w:rsidRPr="00651045">
        <w:t xml:space="preserve">, </w:t>
      </w:r>
      <w:proofErr w:type="spellStart"/>
      <w:r w:rsidRPr="00651045">
        <w:t>Natalia</w:t>
      </w:r>
      <w:proofErr w:type="spellEnd"/>
      <w:r w:rsidRPr="00651045">
        <w:t xml:space="preserve"> </w:t>
      </w:r>
      <w:proofErr w:type="spellStart"/>
      <w:r w:rsidRPr="00651045">
        <w:t>Iacovenco</w:t>
      </w:r>
      <w:proofErr w:type="spellEnd"/>
      <w:r w:rsidRPr="00651045">
        <w:t xml:space="preserve"> and Victor </w:t>
      </w:r>
      <w:proofErr w:type="spellStart"/>
      <w:r w:rsidRPr="00651045">
        <w:t>Neagov</w:t>
      </w:r>
      <w:proofErr w:type="spellEnd"/>
      <w:r w:rsidRPr="00651045">
        <w:t>)</w:t>
      </w:r>
      <w:r w:rsidR="00AD0ECB">
        <w:t>,</w:t>
      </w:r>
      <w:r w:rsidRPr="00651045">
        <w:t xml:space="preserve"> </w:t>
      </w:r>
      <w:r w:rsidR="00AD0ECB">
        <w:t>in addition to</w:t>
      </w:r>
      <w:r w:rsidRPr="00651045">
        <w:t xml:space="preserve"> the services and medication covered by the hospital</w:t>
      </w:r>
      <w:r w:rsidR="00AD0ECB">
        <w:t>,</w:t>
      </w:r>
      <w:r w:rsidRPr="00651045">
        <w:t xml:space="preserve"> </w:t>
      </w:r>
      <w:r w:rsidR="00AD0ECB" w:rsidRPr="00651045">
        <w:t xml:space="preserve">also </w:t>
      </w:r>
      <w:r w:rsidRPr="00651045">
        <w:t>ha</w:t>
      </w:r>
      <w:r w:rsidR="00136770">
        <w:t>d</w:t>
      </w:r>
      <w:r w:rsidRPr="00651045">
        <w:t xml:space="preserve"> the rest partially covered by the local authorities of their hometowns. Only four applicants (Maria </w:t>
      </w:r>
      <w:proofErr w:type="spellStart"/>
      <w:r w:rsidRPr="00651045">
        <w:t>Lozinshi</w:t>
      </w:r>
      <w:proofErr w:type="spellEnd"/>
      <w:r w:rsidRPr="00651045">
        <w:t xml:space="preserve">, </w:t>
      </w:r>
      <w:proofErr w:type="spellStart"/>
      <w:r w:rsidRPr="00651045">
        <w:t>Constantin</w:t>
      </w:r>
      <w:proofErr w:type="spellEnd"/>
      <w:r w:rsidRPr="00651045">
        <w:t xml:space="preserve"> </w:t>
      </w:r>
      <w:proofErr w:type="spellStart"/>
      <w:r w:rsidRPr="00651045">
        <w:t>Novac</w:t>
      </w:r>
      <w:proofErr w:type="spellEnd"/>
      <w:r w:rsidRPr="00651045">
        <w:t xml:space="preserve">, </w:t>
      </w:r>
      <w:proofErr w:type="spellStart"/>
      <w:r w:rsidRPr="00651045">
        <w:t>Gavriil</w:t>
      </w:r>
      <w:proofErr w:type="spellEnd"/>
      <w:r w:rsidRPr="00651045">
        <w:t xml:space="preserve"> </w:t>
      </w:r>
      <w:proofErr w:type="spellStart"/>
      <w:r w:rsidRPr="00651045">
        <w:t>Tofan</w:t>
      </w:r>
      <w:proofErr w:type="spellEnd"/>
      <w:r w:rsidRPr="00651045">
        <w:t xml:space="preserve"> and </w:t>
      </w:r>
      <w:proofErr w:type="spellStart"/>
      <w:r w:rsidRPr="00651045">
        <w:t>Eduard</w:t>
      </w:r>
      <w:proofErr w:type="spellEnd"/>
      <w:r w:rsidRPr="00651045">
        <w:t xml:space="preserve"> </w:t>
      </w:r>
      <w:proofErr w:type="spellStart"/>
      <w:r w:rsidRPr="00651045">
        <w:t>Pritula</w:t>
      </w:r>
      <w:proofErr w:type="spellEnd"/>
      <w:r w:rsidRPr="00651045">
        <w:t xml:space="preserve">) </w:t>
      </w:r>
      <w:r w:rsidR="0026767A">
        <w:t>did not have</w:t>
      </w:r>
      <w:r w:rsidRPr="00651045">
        <w:t xml:space="preserve"> their travel expenses covered by the local authorities,</w:t>
      </w:r>
      <w:r w:rsidR="0026767A">
        <w:t xml:space="preserve"> </w:t>
      </w:r>
      <w:r w:rsidR="002B509C">
        <w:t xml:space="preserve">and </w:t>
      </w:r>
      <w:r w:rsidRPr="00651045">
        <w:t xml:space="preserve">three of </w:t>
      </w:r>
      <w:r w:rsidR="002B509C">
        <w:t>those</w:t>
      </w:r>
      <w:r w:rsidRPr="00651045">
        <w:t xml:space="preserve"> ha</w:t>
      </w:r>
      <w:r w:rsidR="00136770">
        <w:t>d</w:t>
      </w:r>
      <w:r w:rsidRPr="00651045">
        <w:t xml:space="preserve"> </w:t>
      </w:r>
      <w:r w:rsidR="00AD0ECB">
        <w:t>been without cover</w:t>
      </w:r>
      <w:r w:rsidRPr="00651045">
        <w:t xml:space="preserve"> for only </w:t>
      </w:r>
      <w:r w:rsidR="00136770">
        <w:t>two</w:t>
      </w:r>
      <w:r w:rsidRPr="00651045">
        <w:t xml:space="preserve"> months.</w:t>
      </w:r>
    </w:p>
    <w:p w:rsidR="007E41F5" w:rsidRPr="00EF179C" w:rsidRDefault="00F45251" w:rsidP="00EF179C">
      <w:pPr>
        <w:pStyle w:val="JuH1"/>
        <w:rPr>
          <w:lang w:eastAsia="fr-FR"/>
        </w:rPr>
      </w:pPr>
      <w:r>
        <w:rPr>
          <w:lang w:eastAsia="fr-FR"/>
        </w:rPr>
        <w:t>4.  </w:t>
      </w:r>
      <w:r w:rsidR="007202DA" w:rsidRPr="00EF179C">
        <w:rPr>
          <w:lang w:eastAsia="fr-FR"/>
        </w:rPr>
        <w:t>T</w:t>
      </w:r>
      <w:r w:rsidR="007E41F5" w:rsidRPr="00EF179C">
        <w:rPr>
          <w:lang w:eastAsia="fr-FR"/>
        </w:rPr>
        <w:t xml:space="preserve">he </w:t>
      </w:r>
      <w:r w:rsidR="00A530C5" w:rsidRPr="00EF179C">
        <w:rPr>
          <w:lang w:eastAsia="fr-FR"/>
        </w:rPr>
        <w:t xml:space="preserve">alleged </w:t>
      </w:r>
      <w:r w:rsidR="007E41F5" w:rsidRPr="00EF179C">
        <w:rPr>
          <w:lang w:eastAsia="fr-FR"/>
        </w:rPr>
        <w:t>consequences of the scarcity of funds</w:t>
      </w:r>
    </w:p>
    <w:p w:rsidR="007E41F5" w:rsidRDefault="007E41F5" w:rsidP="007E41F5">
      <w:pPr>
        <w:pStyle w:val="JuPara"/>
      </w:pPr>
      <w:r>
        <w:t xml:space="preserve">In their application submitted on </w:t>
      </w:r>
      <w:smartTag w:uri="urn:schemas-microsoft-com:office:smarttags" w:element="date">
        <w:smartTagPr>
          <w:attr w:name="Month" w:val="4"/>
          <w:attr w:name="Day" w:val="30"/>
          <w:attr w:name="Year" w:val="2003"/>
        </w:smartTagPr>
        <w:r>
          <w:t>30 April 200</w:t>
        </w:r>
        <w:r w:rsidR="00347947">
          <w:t>3</w:t>
        </w:r>
      </w:smartTag>
      <w:r>
        <w:t xml:space="preserve"> t</w:t>
      </w:r>
      <w:r w:rsidRPr="00651045">
        <w:t>he applicants argue</w:t>
      </w:r>
      <w:r>
        <w:t>d</w:t>
      </w:r>
      <w:r w:rsidRPr="00651045">
        <w:t xml:space="preserve"> that their disability allowance </w:t>
      </w:r>
      <w:r>
        <w:t>was</w:t>
      </w:r>
      <w:r w:rsidRPr="00651045">
        <w:t xml:space="preserve"> insufficient </w:t>
      </w:r>
      <w:r>
        <w:t>to pay</w:t>
      </w:r>
      <w:r w:rsidRPr="00651045">
        <w:t xml:space="preserve"> for the medication necessary for the haemodialysis</w:t>
      </w:r>
      <w:r w:rsidR="00A530C5">
        <w:t xml:space="preserve"> which was not provided free by the State</w:t>
      </w:r>
      <w:r w:rsidRPr="00651045">
        <w:t>. According to them</w:t>
      </w:r>
      <w:r w:rsidR="00A530C5">
        <w:t>,</w:t>
      </w:r>
      <w:r w:rsidRPr="00651045">
        <w:t xml:space="preserve"> the minimum weekly expense </w:t>
      </w:r>
      <w:r>
        <w:t>associated with</w:t>
      </w:r>
      <w:r w:rsidRPr="00651045">
        <w:t xml:space="preserve"> the haemodialysis </w:t>
      </w:r>
      <w:r>
        <w:t>amounted</w:t>
      </w:r>
      <w:r w:rsidRPr="00651045">
        <w:t xml:space="preserve"> to MDL 100 per person. Therefore they </w:t>
      </w:r>
      <w:r>
        <w:t>could not</w:t>
      </w:r>
      <w:r w:rsidRPr="00651045">
        <w:t xml:space="preserve"> afford the procedure. They </w:t>
      </w:r>
      <w:r w:rsidR="008124E4" w:rsidRPr="00651045">
        <w:t>submit</w:t>
      </w:r>
      <w:r w:rsidR="008124E4">
        <w:t>ted</w:t>
      </w:r>
      <w:r w:rsidRPr="00651045">
        <w:t xml:space="preserve"> that many of them </w:t>
      </w:r>
      <w:r w:rsidR="002433B6">
        <w:t>we</w:t>
      </w:r>
      <w:r w:rsidRPr="00651045">
        <w:t xml:space="preserve">re forced to undergo the procedure without all the necessary medication </w:t>
      </w:r>
      <w:r w:rsidR="002433B6">
        <w:t xml:space="preserve">and were </w:t>
      </w:r>
      <w:r w:rsidRPr="00651045">
        <w:t>cause</w:t>
      </w:r>
      <w:r w:rsidR="002433B6">
        <w:t>d</w:t>
      </w:r>
      <w:r w:rsidRPr="00651045">
        <w:t xml:space="preserve"> unbearable pain and suffering. According to them, there were cases of patients</w:t>
      </w:r>
      <w:r w:rsidR="00E4636C">
        <w:t xml:space="preserve"> </w:t>
      </w:r>
      <w:r w:rsidRPr="00651045">
        <w:t>who refuse</w:t>
      </w:r>
      <w:r>
        <w:t>d</w:t>
      </w:r>
      <w:r w:rsidRPr="00651045">
        <w:t xml:space="preserve"> to undergo the procedure </w:t>
      </w:r>
      <w:r w:rsidR="002B509C">
        <w:t xml:space="preserve">for </w:t>
      </w:r>
      <w:r w:rsidRPr="00651045">
        <w:t>lack of money</w:t>
      </w:r>
      <w:r w:rsidR="00BE4006">
        <w:t>,</w:t>
      </w:r>
      <w:r w:rsidRPr="00651045">
        <w:t xml:space="preserve"> and die</w:t>
      </w:r>
      <w:r>
        <w:t>d</w:t>
      </w:r>
      <w:r w:rsidRPr="00651045">
        <w:t>.</w:t>
      </w:r>
    </w:p>
    <w:p w:rsidR="007202DA" w:rsidRDefault="00E4636C" w:rsidP="007202DA">
      <w:pPr>
        <w:pStyle w:val="JuPara"/>
      </w:pPr>
      <w:r>
        <w:t>According to the applicants</w:t>
      </w:r>
      <w:r w:rsidR="00347947">
        <w:t>,</w:t>
      </w:r>
      <w:r>
        <w:t xml:space="preserve"> “as a result of the reduced number of haemodialysis </w:t>
      </w:r>
      <w:r w:rsidR="0083216A">
        <w:t>sessions</w:t>
      </w:r>
      <w:r w:rsidR="002B509C">
        <w:t xml:space="preserve"> </w:t>
      </w:r>
      <w:r w:rsidR="00562F57">
        <w:t>...</w:t>
      </w:r>
      <w:r>
        <w:t xml:space="preserve"> the level of microelements in </w:t>
      </w:r>
      <w:r w:rsidR="002B509C">
        <w:t xml:space="preserve">the </w:t>
      </w:r>
      <w:r>
        <w:t>blood decreases significantly and that causes headaches, vomiting, sickness, cramps</w:t>
      </w:r>
      <w:r w:rsidR="00562F57">
        <w:t>...</w:t>
      </w:r>
      <w:r>
        <w:t>”</w:t>
      </w:r>
    </w:p>
    <w:p w:rsidR="00E4636C" w:rsidRDefault="00E4636C" w:rsidP="007E41F5">
      <w:pPr>
        <w:pStyle w:val="JuPara"/>
      </w:pPr>
      <w:r>
        <w:t>The applicants submit that the scarcity of funds ma</w:t>
      </w:r>
      <w:r w:rsidR="00136770">
        <w:t>de</w:t>
      </w:r>
      <w:r>
        <w:t xml:space="preserve"> the death rate</w:t>
      </w:r>
      <w:r w:rsidR="00136770">
        <w:t xml:space="preserve"> among renal failure patients</w:t>
      </w:r>
      <w:r>
        <w:t xml:space="preserve"> higher</w:t>
      </w:r>
      <w:r w:rsidR="00D47467">
        <w:t xml:space="preserve"> than in other countries</w:t>
      </w:r>
      <w:r>
        <w:t>.</w:t>
      </w:r>
      <w:r w:rsidR="00827CC8">
        <w:t xml:space="preserve"> They invoke the case of Gheorghe </w:t>
      </w:r>
      <w:proofErr w:type="spellStart"/>
      <w:r w:rsidR="00827CC8">
        <w:t>Lungu</w:t>
      </w:r>
      <w:proofErr w:type="spellEnd"/>
      <w:r w:rsidR="00827CC8">
        <w:t>, an applicant who died in 2003.</w:t>
      </w:r>
      <w:r>
        <w:t xml:space="preserve"> According to them</w:t>
      </w:r>
      <w:r w:rsidR="00D47467">
        <w:t>,</w:t>
      </w:r>
      <w:r>
        <w:t xml:space="preserve"> the death rate in the </w:t>
      </w:r>
      <w:smartTag w:uri="urn:schemas-microsoft-com:office:smarttags" w:element="country-region">
        <w:smartTag w:uri="urn:schemas-microsoft-com:office:smarttags" w:element="place">
          <w:r>
            <w:t>USA</w:t>
          </w:r>
        </w:smartTag>
      </w:smartTag>
      <w:r>
        <w:t xml:space="preserve"> is 5.5 deaths per 100 patients per year while </w:t>
      </w:r>
      <w:r w:rsidR="00827CC8">
        <w:t xml:space="preserve">at </w:t>
      </w:r>
      <w:r w:rsidR="002B509C">
        <w:t xml:space="preserve">the </w:t>
      </w:r>
      <w:r w:rsidR="00827CC8">
        <w:t>SCR</w:t>
      </w:r>
      <w:r>
        <w:t xml:space="preserve"> the death rate before 2004 was </w:t>
      </w:r>
      <w:r w:rsidR="00827CC8">
        <w:t>7-10</w:t>
      </w:r>
      <w:r w:rsidR="0083216A">
        <w:t xml:space="preserve"> and 8-11</w:t>
      </w:r>
      <w:r w:rsidR="00827CC8">
        <w:t xml:space="preserve"> deaths</w:t>
      </w:r>
      <w:r w:rsidR="0083216A">
        <w:t>.</w:t>
      </w:r>
      <w:r>
        <w:t xml:space="preserve"> “The increased death rate was determined by the inadequacy of </w:t>
      </w:r>
      <w:r w:rsidR="00D47467">
        <w:t>haemodialysis</w:t>
      </w:r>
      <w:r>
        <w:t xml:space="preserve"> and </w:t>
      </w:r>
      <w:r w:rsidR="00D47467">
        <w:t xml:space="preserve">by </w:t>
      </w:r>
      <w:r>
        <w:t xml:space="preserve">the poor anaemia status. By improving the quality of haemodialysis, the death rate significantly decreased after August 2003, when the new haemodialysis machines and the water filtration system </w:t>
      </w:r>
      <w:r w:rsidR="002B509C">
        <w:t xml:space="preserve">were </w:t>
      </w:r>
      <w:r>
        <w:t>installed”.</w:t>
      </w:r>
    </w:p>
    <w:p w:rsidR="00827CC8" w:rsidRPr="00651045" w:rsidRDefault="00827CC8" w:rsidP="007E41F5">
      <w:pPr>
        <w:pStyle w:val="JuPara"/>
      </w:pPr>
      <w:r>
        <w:t>According to the Government, in the last four</w:t>
      </w:r>
      <w:r w:rsidR="0083216A">
        <w:t xml:space="preserve"> to </w:t>
      </w:r>
      <w:r>
        <w:t xml:space="preserve">five years there </w:t>
      </w:r>
      <w:r w:rsidR="002B509C">
        <w:t xml:space="preserve">have been </w:t>
      </w:r>
      <w:r>
        <w:t>no deaths due to the insufficiency of haemodialysis. The Government contests the death rat</w:t>
      </w:r>
      <w:r w:rsidR="00136770">
        <w:t>e</w:t>
      </w:r>
      <w:r>
        <w:t xml:space="preserve"> invoked by the applicants, arguing that the applicants </w:t>
      </w:r>
      <w:r w:rsidR="002B509C">
        <w:t xml:space="preserve">had </w:t>
      </w:r>
      <w:r>
        <w:t>failed to give the names of the persons</w:t>
      </w:r>
      <w:r w:rsidR="00D47467">
        <w:t xml:space="preserve"> who </w:t>
      </w:r>
      <w:r w:rsidR="002B509C">
        <w:t xml:space="preserve">had </w:t>
      </w:r>
      <w:r w:rsidR="00D47467">
        <w:t>allegedly died because of insufficient or improper medical care</w:t>
      </w:r>
      <w:r>
        <w:t xml:space="preserve">. As to the case of Gheorghe </w:t>
      </w:r>
      <w:proofErr w:type="spellStart"/>
      <w:r>
        <w:t>Lungu</w:t>
      </w:r>
      <w:proofErr w:type="spellEnd"/>
      <w:r>
        <w:t xml:space="preserve">, the Government submitted that he </w:t>
      </w:r>
      <w:r w:rsidR="002B509C">
        <w:t xml:space="preserve">had </w:t>
      </w:r>
      <w:r>
        <w:t xml:space="preserve">survived for ten years without kidneys and that he </w:t>
      </w:r>
      <w:r w:rsidR="002B509C">
        <w:t xml:space="preserve">had </w:t>
      </w:r>
      <w:r>
        <w:t>died in 2003 of</w:t>
      </w:r>
      <w:r w:rsidR="00136770">
        <w:t xml:space="preserve"> chronic</w:t>
      </w:r>
      <w:r>
        <w:t xml:space="preserve"> arthritis-like tuberculosis</w:t>
      </w:r>
      <w:r w:rsidR="00136770">
        <w:t xml:space="preserve"> and </w:t>
      </w:r>
      <w:r w:rsidR="002B509C">
        <w:t xml:space="preserve">terminal </w:t>
      </w:r>
      <w:r w:rsidR="00136770">
        <w:t>renal failure</w:t>
      </w:r>
      <w:r>
        <w:t>. The Government submitted an autopsy repo</w:t>
      </w:r>
      <w:r w:rsidR="00136770">
        <w:t>rt in support of their argument and the applicants did not comment on it.</w:t>
      </w:r>
    </w:p>
    <w:p w:rsidR="006806A8" w:rsidRPr="00EF179C" w:rsidRDefault="00F45251" w:rsidP="00EF179C">
      <w:pPr>
        <w:pStyle w:val="JuH1"/>
        <w:rPr>
          <w:lang w:eastAsia="fr-FR"/>
        </w:rPr>
      </w:pPr>
      <w:r>
        <w:rPr>
          <w:lang w:eastAsia="fr-FR"/>
        </w:rPr>
        <w:t>5.  </w:t>
      </w:r>
      <w:r w:rsidR="007202DA" w:rsidRPr="00EF179C">
        <w:rPr>
          <w:lang w:eastAsia="fr-FR"/>
        </w:rPr>
        <w:t>Video submitted by the Government</w:t>
      </w:r>
    </w:p>
    <w:p w:rsidR="007202DA" w:rsidRDefault="007202DA" w:rsidP="007202DA">
      <w:pPr>
        <w:pStyle w:val="JuPara"/>
      </w:pPr>
      <w:r>
        <w:t>The Government submitted a fifteen minute video</w:t>
      </w:r>
      <w:r w:rsidR="00D47467">
        <w:t>,</w:t>
      </w:r>
      <w:r>
        <w:t xml:space="preserve"> filmed on </w:t>
      </w:r>
      <w:smartTag w:uri="urn:schemas-microsoft-com:office:smarttags" w:element="date">
        <w:smartTagPr>
          <w:attr w:name="Month" w:val="5"/>
          <w:attr w:name="Day" w:val="4"/>
          <w:attr w:name="Year" w:val="2004"/>
        </w:smartTagPr>
        <w:r>
          <w:t>4 May 2004</w:t>
        </w:r>
      </w:smartTag>
      <w:r>
        <w:t xml:space="preserve"> in the haemodialysis section of </w:t>
      </w:r>
      <w:r w:rsidR="00814DD6">
        <w:t xml:space="preserve">the </w:t>
      </w:r>
      <w:r>
        <w:t xml:space="preserve">SCR. The tape contains a brief presentation of the haemodialysis section and interviews with a doctor from </w:t>
      </w:r>
      <w:r w:rsidR="00814DD6">
        <w:t xml:space="preserve">that </w:t>
      </w:r>
      <w:r>
        <w:t xml:space="preserve">section; a patient </w:t>
      </w:r>
      <w:r w:rsidR="00814DD6">
        <w:t xml:space="preserve">who had undergone </w:t>
      </w:r>
      <w:r>
        <w:t xml:space="preserve">haemodialysis at the SCR for one year; a patient </w:t>
      </w:r>
      <w:r w:rsidR="00814DD6">
        <w:t xml:space="preserve">who had undergone </w:t>
      </w:r>
      <w:r>
        <w:t xml:space="preserve">haemodialysis at the SCR for ten years and an applicant in the present case; </w:t>
      </w:r>
      <w:r w:rsidR="0083216A">
        <w:t>a</w:t>
      </w:r>
      <w:r>
        <w:t xml:space="preserve"> patient </w:t>
      </w:r>
      <w:r w:rsidR="00814DD6">
        <w:t xml:space="preserve">who had undergone </w:t>
      </w:r>
      <w:r>
        <w:t xml:space="preserve">haemodialysis at the SCR for five years; and a patient </w:t>
      </w:r>
      <w:r w:rsidR="00814DD6">
        <w:t xml:space="preserve">who had undergone </w:t>
      </w:r>
      <w:r>
        <w:t xml:space="preserve">haemodialysis at the SCR for </w:t>
      </w:r>
      <w:r w:rsidR="00D47467">
        <w:t>four</w:t>
      </w:r>
      <w:r>
        <w:t xml:space="preserve"> years.</w:t>
      </w:r>
    </w:p>
    <w:p w:rsidR="007202DA" w:rsidRPr="007202DA" w:rsidRDefault="007202DA" w:rsidP="007202DA">
      <w:pPr>
        <w:pStyle w:val="JuPara"/>
      </w:pPr>
      <w:r>
        <w:t xml:space="preserve">The doctor made a brief presentation of the haemodialysis section and stated in particular that the section had ninety-eight patients and that nobody has </w:t>
      </w:r>
      <w:r w:rsidR="00D47467">
        <w:t xml:space="preserve">ever </w:t>
      </w:r>
      <w:r>
        <w:t>been refused haemodialysis</w:t>
      </w:r>
      <w:r w:rsidR="0083216A">
        <w:t xml:space="preserve"> treatment</w:t>
      </w:r>
      <w:r>
        <w:t>.</w:t>
      </w:r>
    </w:p>
    <w:p w:rsidR="007202DA" w:rsidRDefault="0083216A" w:rsidP="005229C3">
      <w:pPr>
        <w:pStyle w:val="JuPara"/>
      </w:pPr>
      <w:r>
        <w:t>Three of the patients</w:t>
      </w:r>
      <w:r w:rsidR="007202DA">
        <w:t xml:space="preserve"> </w:t>
      </w:r>
      <w:r>
        <w:t>stated</w:t>
      </w:r>
      <w:r w:rsidR="007202DA">
        <w:t xml:space="preserve"> that they receive</w:t>
      </w:r>
      <w:r w:rsidR="00A530C5">
        <w:t>d</w:t>
      </w:r>
      <w:r w:rsidR="007202DA">
        <w:t xml:space="preserve"> two haemodialysis</w:t>
      </w:r>
      <w:r>
        <w:t xml:space="preserve"> sessions</w:t>
      </w:r>
      <w:r w:rsidR="007202DA">
        <w:t xml:space="preserve"> per week, but </w:t>
      </w:r>
      <w:r w:rsidR="00A530C5">
        <w:t xml:space="preserve">that </w:t>
      </w:r>
      <w:r w:rsidR="007202DA">
        <w:t>they</w:t>
      </w:r>
      <w:r w:rsidR="00A530C5">
        <w:t xml:space="preserve"> could</w:t>
      </w:r>
      <w:r w:rsidR="007202DA">
        <w:t xml:space="preserve"> </w:t>
      </w:r>
      <w:r w:rsidR="00A530C5">
        <w:t>receive</w:t>
      </w:r>
      <w:r w:rsidR="007202DA">
        <w:t xml:space="preserve"> </w:t>
      </w:r>
      <w:r w:rsidR="00347947">
        <w:t>a</w:t>
      </w:r>
      <w:r w:rsidR="007202DA">
        <w:t xml:space="preserve"> third </w:t>
      </w:r>
      <w:r>
        <w:t>session</w:t>
      </w:r>
      <w:r w:rsidR="00A530C5">
        <w:t xml:space="preserve"> if need be</w:t>
      </w:r>
      <w:r w:rsidR="007202DA">
        <w:t xml:space="preserve">. </w:t>
      </w:r>
      <w:r>
        <w:t>The fourth patient</w:t>
      </w:r>
      <w:r w:rsidR="00A530C5">
        <w:t xml:space="preserve"> answered that he received</w:t>
      </w:r>
      <w:r w:rsidR="007202DA">
        <w:t xml:space="preserve"> two haemodialysis</w:t>
      </w:r>
      <w:r>
        <w:t xml:space="preserve"> sessions</w:t>
      </w:r>
      <w:r w:rsidR="007202DA">
        <w:t xml:space="preserve"> per week.</w:t>
      </w:r>
    </w:p>
    <w:p w:rsidR="007202DA" w:rsidRDefault="007202DA" w:rsidP="005229C3">
      <w:pPr>
        <w:pStyle w:val="JuPara"/>
      </w:pPr>
      <w:r>
        <w:t xml:space="preserve">All the patients </w:t>
      </w:r>
      <w:r w:rsidR="0083216A">
        <w:t>stated that they had</w:t>
      </w:r>
      <w:r>
        <w:t xml:space="preserve"> never been refused a haemodialysis</w:t>
      </w:r>
      <w:r w:rsidR="0083216A">
        <w:t xml:space="preserve"> treatment</w:t>
      </w:r>
      <w:r>
        <w:t>; that they receive</w:t>
      </w:r>
      <w:r w:rsidR="00A530C5">
        <w:t>d</w:t>
      </w:r>
      <w:r>
        <w:t xml:space="preserve"> all the necessary medication free; that t</w:t>
      </w:r>
      <w:r w:rsidR="00A530C5">
        <w:t>heir transportation expenses were</w:t>
      </w:r>
      <w:r>
        <w:t xml:space="preserve"> covered and that they ha</w:t>
      </w:r>
      <w:r w:rsidR="00814DD6">
        <w:t>d</w:t>
      </w:r>
      <w:r>
        <w:t xml:space="preserve"> never been discriminated</w:t>
      </w:r>
      <w:r w:rsidR="00AD0ECB">
        <w:t xml:space="preserve"> against</w:t>
      </w:r>
      <w:r>
        <w:t>.</w:t>
      </w:r>
    </w:p>
    <w:p w:rsidR="007202DA" w:rsidRDefault="0083216A" w:rsidP="005229C3">
      <w:pPr>
        <w:pStyle w:val="JuPara"/>
      </w:pPr>
      <w:r>
        <w:t>Three of the patients</w:t>
      </w:r>
      <w:r w:rsidR="007202DA">
        <w:t xml:space="preserve"> stated that they </w:t>
      </w:r>
      <w:r w:rsidR="00347947">
        <w:t>sometimes</w:t>
      </w:r>
      <w:r w:rsidR="00A530C5">
        <w:t xml:space="preserve"> used to</w:t>
      </w:r>
      <w:r w:rsidR="00347947">
        <w:t xml:space="preserve"> </w:t>
      </w:r>
      <w:r w:rsidR="007202DA">
        <w:t xml:space="preserve">spend </w:t>
      </w:r>
      <w:r w:rsidR="00A530C5">
        <w:t xml:space="preserve">the </w:t>
      </w:r>
      <w:r w:rsidR="007202DA">
        <w:t xml:space="preserve">night at the hospital and that in those cases they </w:t>
      </w:r>
      <w:r w:rsidR="00A530C5">
        <w:t>were</w:t>
      </w:r>
      <w:r w:rsidR="007202DA">
        <w:t xml:space="preserve"> provided with</w:t>
      </w:r>
      <w:r w:rsidR="00347947">
        <w:t xml:space="preserve"> free</w:t>
      </w:r>
      <w:r w:rsidR="007202DA">
        <w:t xml:space="preserve"> food. </w:t>
      </w:r>
      <w:r>
        <w:t>The fourth patient</w:t>
      </w:r>
      <w:r w:rsidR="007202DA">
        <w:t xml:space="preserve"> stated that he never need</w:t>
      </w:r>
      <w:r w:rsidR="00A530C5">
        <w:t>ed</w:t>
      </w:r>
      <w:r w:rsidR="007202DA">
        <w:t xml:space="preserve"> to spend the night at the hospital.</w:t>
      </w:r>
    </w:p>
    <w:p w:rsidR="007202DA" w:rsidRDefault="007202DA" w:rsidP="005229C3">
      <w:pPr>
        <w:pStyle w:val="JuPara"/>
      </w:pPr>
      <w:r>
        <w:t>All the patients stated that they ha</w:t>
      </w:r>
      <w:r w:rsidR="00814DD6">
        <w:t>d</w:t>
      </w:r>
      <w:r>
        <w:t xml:space="preserve"> never been maltreated by the hospital personnel and that they consider</w:t>
      </w:r>
      <w:r w:rsidR="00A530C5">
        <w:t>ed</w:t>
      </w:r>
      <w:r>
        <w:t xml:space="preserve"> that the State t</w:t>
      </w:r>
      <w:r w:rsidR="00A530C5">
        <w:t>ook</w:t>
      </w:r>
      <w:r>
        <w:t xml:space="preserve"> </w:t>
      </w:r>
      <w:r w:rsidR="00814DD6">
        <w:t xml:space="preserve">proper </w:t>
      </w:r>
      <w:r>
        <w:t>care of them.</w:t>
      </w:r>
    </w:p>
    <w:p w:rsidR="0083216A" w:rsidRDefault="00AD0ECB" w:rsidP="005229C3">
      <w:pPr>
        <w:pStyle w:val="JuPara"/>
      </w:pPr>
      <w:r>
        <w:t>The applicant</w:t>
      </w:r>
      <w:r w:rsidR="0083216A">
        <w:t>s</w:t>
      </w:r>
      <w:r w:rsidR="00862F1D">
        <w:t>’</w:t>
      </w:r>
      <w:r w:rsidR="0083216A">
        <w:t xml:space="preserve"> representative submits that the </w:t>
      </w:r>
      <w:r w:rsidR="00814DD6">
        <w:t xml:space="preserve">interviewer asked </w:t>
      </w:r>
      <w:r w:rsidR="0083216A">
        <w:t xml:space="preserve">the patients </w:t>
      </w:r>
      <w:r w:rsidR="00814DD6">
        <w:t xml:space="preserve">leading questions </w:t>
      </w:r>
      <w:r w:rsidR="0083216A">
        <w:t xml:space="preserve">aimed </w:t>
      </w:r>
      <w:r w:rsidR="00535D03">
        <w:t>at</w:t>
      </w:r>
      <w:r w:rsidR="0083216A">
        <w:t xml:space="preserve"> obtain</w:t>
      </w:r>
      <w:r w:rsidR="00535D03">
        <w:t>ing</w:t>
      </w:r>
      <w:r w:rsidR="0083216A">
        <w:t xml:space="preserve"> answers convenient to the Government.</w:t>
      </w:r>
      <w:r w:rsidR="00DA42F8">
        <w:t xml:space="preserve"> He also argues that the video shows the present situation of the haemodialysis section and that it does not refer to the situation pr</w:t>
      </w:r>
      <w:r>
        <w:t>ior</w:t>
      </w:r>
      <w:r w:rsidR="00DA42F8">
        <w:t xml:space="preserve"> to 2004.</w:t>
      </w:r>
    </w:p>
    <w:p w:rsidR="006806A8" w:rsidRPr="006806A8" w:rsidRDefault="006806A8">
      <w:pPr>
        <w:pStyle w:val="JuHA"/>
      </w:pPr>
      <w:r>
        <w:t>B.  Relevant domestic law</w:t>
      </w:r>
      <w:r w:rsidR="00126893">
        <w:t xml:space="preserve"> and practice</w:t>
      </w:r>
    </w:p>
    <w:p w:rsidR="00D47467" w:rsidRDefault="00D47467" w:rsidP="00D47467">
      <w:pPr>
        <w:pStyle w:val="JuParaCharCharChar1"/>
      </w:pPr>
      <w:r>
        <w:t xml:space="preserve">The Constitution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Moldova</w:t>
          </w:r>
        </w:smartTag>
      </w:smartTag>
      <w:r>
        <w:t xml:space="preserve"> provides in Article 36:</w:t>
      </w:r>
    </w:p>
    <w:p w:rsidR="00D47467" w:rsidRPr="00E80AAF" w:rsidRDefault="00D47467" w:rsidP="00D47467">
      <w:pPr>
        <w:pStyle w:val="JuQuot"/>
        <w:rPr>
          <w:lang w:eastAsia="fr-FR"/>
        </w:rPr>
      </w:pPr>
      <w:r>
        <w:rPr>
          <w:lang w:eastAsia="fr-FR"/>
        </w:rPr>
        <w:t>“</w:t>
      </w:r>
      <w:r w:rsidR="00F45251">
        <w:rPr>
          <w:lang w:eastAsia="fr-FR"/>
        </w:rPr>
        <w:t>(2)  </w:t>
      </w:r>
      <w:r w:rsidRPr="00E80AAF">
        <w:rPr>
          <w:lang w:eastAsia="fr-FR"/>
        </w:rPr>
        <w:t>The minimum</w:t>
      </w:r>
      <w:r>
        <w:rPr>
          <w:lang w:eastAsia="fr-FR"/>
        </w:rPr>
        <w:t xml:space="preserve"> level</w:t>
      </w:r>
      <w:r w:rsidRPr="00E80AAF">
        <w:rPr>
          <w:lang w:eastAsia="fr-FR"/>
        </w:rPr>
        <w:t xml:space="preserve"> of health care protection provided by the State </w:t>
      </w:r>
      <w:r w:rsidR="00814DD6">
        <w:rPr>
          <w:lang w:eastAsia="fr-FR"/>
        </w:rPr>
        <w:t>shall be</w:t>
      </w:r>
      <w:r w:rsidRPr="00E80AAF">
        <w:rPr>
          <w:lang w:eastAsia="fr-FR"/>
        </w:rPr>
        <w:t xml:space="preserve"> free</w:t>
      </w:r>
      <w:r>
        <w:rPr>
          <w:lang w:eastAsia="fr-FR"/>
        </w:rPr>
        <w:t>.”</w:t>
      </w:r>
    </w:p>
    <w:p w:rsidR="00D47467" w:rsidRDefault="00D47467" w:rsidP="00D47467">
      <w:pPr>
        <w:pStyle w:val="JuParaCharCharChar1"/>
      </w:pPr>
      <w:r>
        <w:t>L</w:t>
      </w:r>
      <w:r w:rsidRPr="00E80AAF">
        <w:t xml:space="preserve">aw </w:t>
      </w:r>
      <w:r w:rsidR="00814DD6">
        <w:t>n</w:t>
      </w:r>
      <w:r w:rsidRPr="00E80AAF">
        <w:t>o. 267-XIV</w:t>
      </w:r>
      <w:r>
        <w:t xml:space="preserve"> of </w:t>
      </w:r>
      <w:smartTag w:uri="urn:schemas-microsoft-com:office:smarttags" w:element="date">
        <w:smartTagPr>
          <w:attr w:name="Month" w:val="2"/>
          <w:attr w:name="Day" w:val="3"/>
          <w:attr w:name="Year" w:val="1999"/>
        </w:smartTagPr>
        <w:r>
          <w:t>3 February 1999</w:t>
        </w:r>
      </w:smartTag>
      <w:r w:rsidRPr="00E80AAF">
        <w:t xml:space="preserve">, on the legal minimum of medical assistance </w:t>
      </w:r>
      <w:r>
        <w:t>g</w:t>
      </w:r>
      <w:r w:rsidRPr="00E80AAF">
        <w:t xml:space="preserve">uaranteed by </w:t>
      </w:r>
      <w:r w:rsidR="003D5F33">
        <w:t xml:space="preserve">the </w:t>
      </w:r>
      <w:r w:rsidRPr="00E80AAF">
        <w:t>State</w:t>
      </w:r>
      <w:r>
        <w:t>, provides:</w:t>
      </w:r>
    </w:p>
    <w:p w:rsidR="00D47467" w:rsidRPr="00E80AAF" w:rsidRDefault="00D47467" w:rsidP="00D47467">
      <w:pPr>
        <w:pStyle w:val="JuQuot"/>
        <w:rPr>
          <w:lang w:eastAsia="fr-FR"/>
        </w:rPr>
      </w:pPr>
      <w:r>
        <w:rPr>
          <w:lang w:eastAsia="fr-FR"/>
        </w:rPr>
        <w:t>“Section</w:t>
      </w:r>
      <w:r w:rsidRPr="00E80AAF">
        <w:rPr>
          <w:lang w:eastAsia="fr-FR"/>
        </w:rPr>
        <w:t xml:space="preserve"> 1. </w:t>
      </w:r>
      <w:r>
        <w:rPr>
          <w:lang w:eastAsia="fr-FR"/>
        </w:rPr>
        <w:t>I</w:t>
      </w:r>
      <w:r w:rsidRPr="00E80AAF">
        <w:rPr>
          <w:lang w:eastAsia="fr-FR"/>
        </w:rPr>
        <w:t>n accordance with the Constitution</w:t>
      </w:r>
      <w:r>
        <w:rPr>
          <w:lang w:eastAsia="fr-FR"/>
        </w:rPr>
        <w:t>,</w:t>
      </w:r>
      <w:r w:rsidRPr="00E80AAF">
        <w:rPr>
          <w:lang w:eastAsia="fr-FR"/>
        </w:rPr>
        <w:t xml:space="preserve"> </w:t>
      </w:r>
      <w:r>
        <w:rPr>
          <w:lang w:eastAsia="fr-FR"/>
        </w:rPr>
        <w:t>t</w:t>
      </w:r>
      <w:r w:rsidRPr="00E80AAF">
        <w:rPr>
          <w:lang w:eastAsia="fr-FR"/>
        </w:rPr>
        <w:t xml:space="preserve">he State guarantees </w:t>
      </w:r>
      <w:r>
        <w:rPr>
          <w:lang w:eastAsia="fr-FR"/>
        </w:rPr>
        <w:t>to provide</w:t>
      </w:r>
      <w:r w:rsidRPr="00E80AAF">
        <w:rPr>
          <w:lang w:eastAsia="fr-FR"/>
        </w:rPr>
        <w:t xml:space="preserve"> the population of the Republic of Moldova with the minimum</w:t>
      </w:r>
      <w:r>
        <w:rPr>
          <w:lang w:eastAsia="fr-FR"/>
        </w:rPr>
        <w:t xml:space="preserve"> level</w:t>
      </w:r>
      <w:r w:rsidRPr="00E80AAF">
        <w:rPr>
          <w:lang w:eastAsia="fr-FR"/>
        </w:rPr>
        <w:t xml:space="preserve"> of health care, hereinafter </w:t>
      </w:r>
      <w:r w:rsidR="00862F1D">
        <w:rPr>
          <w:lang w:eastAsia="fr-FR"/>
        </w:rPr>
        <w:t>‘</w:t>
      </w:r>
      <w:r w:rsidRPr="00E80AAF">
        <w:rPr>
          <w:lang w:eastAsia="fr-FR"/>
        </w:rPr>
        <w:t>the guaranteed minimum</w:t>
      </w:r>
      <w:r w:rsidR="00862F1D">
        <w:rPr>
          <w:lang w:eastAsia="fr-FR"/>
        </w:rPr>
        <w:t>’</w:t>
      </w:r>
      <w:r w:rsidRPr="00E80AAF">
        <w:rPr>
          <w:lang w:eastAsia="fr-FR"/>
        </w:rPr>
        <w:t>, in conformity with the Annex attached to the present law.</w:t>
      </w:r>
    </w:p>
    <w:p w:rsidR="00D47467" w:rsidRDefault="00D47467" w:rsidP="00D47467">
      <w:pPr>
        <w:pStyle w:val="JuQuot"/>
        <w:rPr>
          <w:lang w:eastAsia="fr-FR"/>
        </w:rPr>
      </w:pPr>
      <w:r>
        <w:rPr>
          <w:lang w:eastAsia="fr-FR"/>
        </w:rPr>
        <w:t>Section</w:t>
      </w:r>
      <w:r w:rsidRPr="00E80AAF">
        <w:rPr>
          <w:lang w:eastAsia="fr-FR"/>
        </w:rPr>
        <w:t xml:space="preserve"> 2. (1) The guaranteed minimum </w:t>
      </w:r>
      <w:r w:rsidR="003D5F33">
        <w:rPr>
          <w:lang w:eastAsia="fr-FR"/>
        </w:rPr>
        <w:t>shall</w:t>
      </w:r>
      <w:r>
        <w:rPr>
          <w:lang w:eastAsia="fr-FR"/>
        </w:rPr>
        <w:t xml:space="preserve"> be</w:t>
      </w:r>
      <w:r w:rsidRPr="00E80AAF">
        <w:rPr>
          <w:lang w:eastAsia="fr-FR"/>
        </w:rPr>
        <w:t xml:space="preserve"> provided by all public health</w:t>
      </w:r>
      <w:r w:rsidR="003D5F33">
        <w:rPr>
          <w:lang w:eastAsia="fr-FR"/>
        </w:rPr>
        <w:t>-</w:t>
      </w:r>
      <w:r w:rsidRPr="00E80AAF">
        <w:rPr>
          <w:lang w:eastAsia="fr-FR"/>
        </w:rPr>
        <w:t>care institutions.</w:t>
      </w:r>
    </w:p>
    <w:p w:rsidR="00D47467" w:rsidRPr="00E80AAF" w:rsidRDefault="00F6329D" w:rsidP="00D47467">
      <w:pPr>
        <w:pStyle w:val="JuQuot"/>
        <w:rPr>
          <w:lang w:eastAsia="fr-FR"/>
        </w:rPr>
      </w:pPr>
      <w:r>
        <w:rPr>
          <w:lang w:eastAsia="fr-FR"/>
        </w:rPr>
        <w:t>(2)  </w:t>
      </w:r>
      <w:r w:rsidR="00D47467" w:rsidRPr="00E80AAF">
        <w:rPr>
          <w:lang w:eastAsia="fr-FR"/>
        </w:rPr>
        <w:t xml:space="preserve">The guaranteed minimum </w:t>
      </w:r>
      <w:r w:rsidR="003D5F33">
        <w:rPr>
          <w:lang w:eastAsia="fr-FR"/>
        </w:rPr>
        <w:t>shall be</w:t>
      </w:r>
      <w:r w:rsidR="00D47467" w:rsidRPr="00E80AAF">
        <w:rPr>
          <w:lang w:eastAsia="fr-FR"/>
        </w:rPr>
        <w:t xml:space="preserve"> provided to all the citizens of the Republic of Moldova.</w:t>
      </w:r>
    </w:p>
    <w:p w:rsidR="00D47467" w:rsidRDefault="00F6329D" w:rsidP="00D47467">
      <w:pPr>
        <w:pStyle w:val="JuQuot"/>
        <w:rPr>
          <w:lang w:eastAsia="fr-FR"/>
        </w:rPr>
      </w:pPr>
      <w:r>
        <w:rPr>
          <w:lang w:eastAsia="fr-FR"/>
        </w:rPr>
        <w:t>(3)  </w:t>
      </w:r>
      <w:r w:rsidR="00D47467">
        <w:rPr>
          <w:lang w:eastAsia="fr-FR"/>
        </w:rPr>
        <w:t>F</w:t>
      </w:r>
      <w:r w:rsidR="00D47467" w:rsidRPr="00E80AAF">
        <w:rPr>
          <w:lang w:eastAsia="fr-FR"/>
        </w:rPr>
        <w:t xml:space="preserve">oreign citizens and </w:t>
      </w:r>
      <w:r w:rsidR="00D47467">
        <w:rPr>
          <w:lang w:eastAsia="fr-FR"/>
        </w:rPr>
        <w:t>stateless persons</w:t>
      </w:r>
      <w:r w:rsidR="00D47467" w:rsidRPr="00E80AAF">
        <w:rPr>
          <w:lang w:eastAsia="fr-FR"/>
        </w:rPr>
        <w:t xml:space="preserve"> </w:t>
      </w:r>
      <w:r w:rsidR="003D5F33">
        <w:rPr>
          <w:lang w:eastAsia="fr-FR"/>
        </w:rPr>
        <w:t xml:space="preserve">shall be </w:t>
      </w:r>
      <w:r w:rsidR="00D47467" w:rsidRPr="00E80AAF">
        <w:rPr>
          <w:lang w:eastAsia="fr-FR"/>
        </w:rPr>
        <w:t>provided with heal</w:t>
      </w:r>
      <w:r w:rsidR="00D47467">
        <w:rPr>
          <w:lang w:eastAsia="fr-FR"/>
        </w:rPr>
        <w:t>t</w:t>
      </w:r>
      <w:r w:rsidR="00D47467" w:rsidRPr="00E80AAF">
        <w:rPr>
          <w:lang w:eastAsia="fr-FR"/>
        </w:rPr>
        <w:t xml:space="preserve">h care within the guaranteed minimum in the limits provided for in </w:t>
      </w:r>
      <w:r w:rsidR="003D5F33">
        <w:rPr>
          <w:lang w:eastAsia="fr-FR"/>
        </w:rPr>
        <w:t>Section</w:t>
      </w:r>
      <w:r w:rsidR="00862F1D">
        <w:rPr>
          <w:lang w:eastAsia="fr-FR"/>
        </w:rPr>
        <w:t xml:space="preserve"> </w:t>
      </w:r>
      <w:r w:rsidR="00D47467" w:rsidRPr="00E80AAF">
        <w:rPr>
          <w:lang w:eastAsia="fr-FR"/>
        </w:rPr>
        <w:t>4 (c).</w:t>
      </w:r>
    </w:p>
    <w:p w:rsidR="00D47467" w:rsidRDefault="00D47467" w:rsidP="00D47467">
      <w:pPr>
        <w:pStyle w:val="JuQuot"/>
        <w:rPr>
          <w:lang w:eastAsia="fr-FR"/>
        </w:rPr>
      </w:pPr>
      <w:r>
        <w:rPr>
          <w:lang w:eastAsia="fr-FR"/>
        </w:rPr>
        <w:t>Section</w:t>
      </w:r>
      <w:r w:rsidRPr="00615B2C">
        <w:rPr>
          <w:lang w:eastAsia="fr-FR"/>
        </w:rPr>
        <w:t xml:space="preserve"> </w:t>
      </w:r>
      <w:r>
        <w:rPr>
          <w:lang w:eastAsia="fr-FR"/>
        </w:rPr>
        <w:t>4</w:t>
      </w:r>
      <w:r w:rsidRPr="00615B2C">
        <w:rPr>
          <w:lang w:eastAsia="fr-FR"/>
        </w:rPr>
        <w:t xml:space="preserve">. </w:t>
      </w:r>
      <w:r>
        <w:rPr>
          <w:lang w:eastAsia="fr-FR"/>
        </w:rPr>
        <w:t>–</w:t>
      </w:r>
      <w:r w:rsidRPr="00615B2C">
        <w:rPr>
          <w:lang w:eastAsia="fr-FR"/>
        </w:rPr>
        <w:t xml:space="preserve"> </w:t>
      </w:r>
      <w:r>
        <w:rPr>
          <w:lang w:eastAsia="fr-FR"/>
        </w:rPr>
        <w:t xml:space="preserve">The guaranteed minimum </w:t>
      </w:r>
      <w:r w:rsidR="003D5F33">
        <w:rPr>
          <w:lang w:eastAsia="fr-FR"/>
        </w:rPr>
        <w:t xml:space="preserve">shall </w:t>
      </w:r>
      <w:r>
        <w:rPr>
          <w:lang w:eastAsia="fr-FR"/>
        </w:rPr>
        <w:t>comprise</w:t>
      </w:r>
      <w:r w:rsidRPr="00615B2C">
        <w:rPr>
          <w:lang w:eastAsia="fr-FR"/>
        </w:rPr>
        <w:t>:</w:t>
      </w:r>
    </w:p>
    <w:p w:rsidR="00D47467" w:rsidRPr="00615B2C" w:rsidRDefault="00562F57" w:rsidP="00D47467">
      <w:pPr>
        <w:pStyle w:val="JuQuot"/>
        <w:rPr>
          <w:lang w:eastAsia="fr-FR"/>
        </w:rPr>
      </w:pPr>
      <w:r>
        <w:rPr>
          <w:lang w:eastAsia="fr-FR"/>
        </w:rPr>
        <w:t>...</w:t>
      </w:r>
    </w:p>
    <w:p w:rsidR="00D47467" w:rsidRPr="00E80AAF" w:rsidRDefault="00F6329D" w:rsidP="00D47467">
      <w:pPr>
        <w:pStyle w:val="JuQuot"/>
        <w:rPr>
          <w:lang w:eastAsia="fr-FR"/>
        </w:rPr>
      </w:pPr>
      <w:r>
        <w:rPr>
          <w:lang w:eastAsia="fr-FR"/>
        </w:rPr>
        <w:t>c)  </w:t>
      </w:r>
      <w:r w:rsidR="00D47467">
        <w:rPr>
          <w:lang w:eastAsia="fr-FR"/>
        </w:rPr>
        <w:t>urgent medical assistance at the pre-hospitalisation and hospitalisation stage, when the patient</w:t>
      </w:r>
      <w:r w:rsidR="00862F1D">
        <w:rPr>
          <w:lang w:eastAsia="fr-FR"/>
        </w:rPr>
        <w:t>’</w:t>
      </w:r>
      <w:r w:rsidR="00D47467">
        <w:rPr>
          <w:lang w:eastAsia="fr-FR"/>
        </w:rPr>
        <w:t>s life is endangered by his or her state of health.</w:t>
      </w:r>
    </w:p>
    <w:p w:rsidR="00D47467" w:rsidRPr="00E80AAF" w:rsidRDefault="00D47467" w:rsidP="00D47467">
      <w:pPr>
        <w:pStyle w:val="JuQuot"/>
        <w:rPr>
          <w:lang w:eastAsia="fr-FR"/>
        </w:rPr>
      </w:pPr>
      <w:r>
        <w:rPr>
          <w:lang w:eastAsia="fr-FR"/>
        </w:rPr>
        <w:t>Section</w:t>
      </w:r>
      <w:r w:rsidRPr="00E80AAF">
        <w:rPr>
          <w:lang w:eastAsia="fr-FR"/>
        </w:rPr>
        <w:t xml:space="preserve"> 5. The financing of the guaranteed minimum, </w:t>
      </w:r>
      <w:r>
        <w:rPr>
          <w:lang w:eastAsia="fr-FR"/>
        </w:rPr>
        <w:t xml:space="preserve">in accordance with the State budget law for the current year, </w:t>
      </w:r>
      <w:r w:rsidR="003D5F33">
        <w:rPr>
          <w:lang w:eastAsia="fr-FR"/>
        </w:rPr>
        <w:t xml:space="preserve">shall </w:t>
      </w:r>
      <w:r>
        <w:rPr>
          <w:lang w:eastAsia="fr-FR"/>
        </w:rPr>
        <w:t>be carried out by the Government and the local authorities.</w:t>
      </w:r>
    </w:p>
    <w:p w:rsidR="006806A8" w:rsidRDefault="00D47467" w:rsidP="00D47467">
      <w:pPr>
        <w:pStyle w:val="JuQuot"/>
        <w:rPr>
          <w:lang w:eastAsia="fr-FR"/>
        </w:rPr>
      </w:pPr>
      <w:r>
        <w:rPr>
          <w:lang w:eastAsia="fr-FR"/>
        </w:rPr>
        <w:t>Section</w:t>
      </w:r>
      <w:r w:rsidRPr="00E80AAF">
        <w:rPr>
          <w:lang w:eastAsia="fr-FR"/>
        </w:rPr>
        <w:t xml:space="preserve"> 6. </w:t>
      </w:r>
      <w:r>
        <w:rPr>
          <w:lang w:eastAsia="fr-FR"/>
        </w:rPr>
        <w:t>M</w:t>
      </w:r>
      <w:r w:rsidRPr="00E80AAF">
        <w:rPr>
          <w:lang w:eastAsia="fr-FR"/>
        </w:rPr>
        <w:t xml:space="preserve">edical services </w:t>
      </w:r>
      <w:r>
        <w:rPr>
          <w:lang w:eastAsia="fr-FR"/>
        </w:rPr>
        <w:t>over and above</w:t>
      </w:r>
      <w:r w:rsidRPr="00E80AAF">
        <w:rPr>
          <w:lang w:eastAsia="fr-FR"/>
        </w:rPr>
        <w:t xml:space="preserve"> the guaranteed minimum shall be paid for</w:t>
      </w:r>
      <w:r>
        <w:rPr>
          <w:lang w:eastAsia="fr-FR"/>
        </w:rPr>
        <w:t xml:space="preserve"> by the individual patient</w:t>
      </w:r>
      <w:r w:rsidRPr="00E80AAF">
        <w:rPr>
          <w:lang w:eastAsia="fr-FR"/>
        </w:rPr>
        <w:t xml:space="preserve">, and the money obtained </w:t>
      </w:r>
      <w:r>
        <w:rPr>
          <w:lang w:eastAsia="fr-FR"/>
        </w:rPr>
        <w:t>shall</w:t>
      </w:r>
      <w:r w:rsidRPr="00E80AAF">
        <w:rPr>
          <w:lang w:eastAsia="fr-FR"/>
        </w:rPr>
        <w:t xml:space="preserve"> remain at the disposal of the health</w:t>
      </w:r>
      <w:r w:rsidR="003D5F33">
        <w:rPr>
          <w:lang w:eastAsia="fr-FR"/>
        </w:rPr>
        <w:t>-</w:t>
      </w:r>
      <w:r w:rsidRPr="00E80AAF">
        <w:rPr>
          <w:lang w:eastAsia="fr-FR"/>
        </w:rPr>
        <w:t>care institutions</w:t>
      </w:r>
      <w:r w:rsidR="00562F57">
        <w:rPr>
          <w:lang w:eastAsia="fr-FR"/>
        </w:rPr>
        <w:t>...</w:t>
      </w:r>
      <w:r>
        <w:rPr>
          <w:lang w:eastAsia="fr-FR"/>
        </w:rPr>
        <w:t>”</w:t>
      </w:r>
    </w:p>
    <w:p w:rsidR="007202DA" w:rsidRPr="007202DA" w:rsidRDefault="003D5F33" w:rsidP="007202DA">
      <w:pPr>
        <w:pStyle w:val="JuParaCharCharChar1"/>
      </w:pPr>
      <w:r>
        <w:t>L</w:t>
      </w:r>
      <w:r w:rsidR="007202DA" w:rsidRPr="007202DA">
        <w:t xml:space="preserve">aw </w:t>
      </w:r>
      <w:r>
        <w:t>n</w:t>
      </w:r>
      <w:r w:rsidR="007202DA" w:rsidRPr="007202DA">
        <w:t xml:space="preserve">o. 821 of </w:t>
      </w:r>
      <w:smartTag w:uri="urn:schemas-microsoft-com:office:smarttags" w:element="date">
        <w:smartTagPr>
          <w:attr w:name="Month" w:val="12"/>
          <w:attr w:name="Day" w:val="24"/>
          <w:attr w:name="Year" w:val="1991"/>
        </w:smartTagPr>
        <w:r w:rsidR="007202DA" w:rsidRPr="007202DA">
          <w:t>24 December 1991</w:t>
        </w:r>
      </w:smartTag>
      <w:r w:rsidR="007202DA" w:rsidRPr="007202DA">
        <w:t xml:space="preserve"> on the social protection of invalids</w:t>
      </w:r>
      <w:r w:rsidR="0083216A">
        <w:t xml:space="preserve"> provides:</w:t>
      </w:r>
    </w:p>
    <w:p w:rsidR="007202DA" w:rsidRPr="007202DA" w:rsidRDefault="0083216A" w:rsidP="007202DA">
      <w:pPr>
        <w:pStyle w:val="JuQuot"/>
        <w:rPr>
          <w:lang w:eastAsia="fr-FR"/>
        </w:rPr>
      </w:pPr>
      <w:r>
        <w:rPr>
          <w:lang w:eastAsia="fr-FR"/>
        </w:rPr>
        <w:t>“</w:t>
      </w:r>
      <w:r w:rsidR="007202DA" w:rsidRPr="007202DA">
        <w:rPr>
          <w:lang w:eastAsia="fr-FR"/>
        </w:rPr>
        <w:t xml:space="preserve">Section 41. </w:t>
      </w:r>
      <w:r w:rsidR="00AD0ECB">
        <w:rPr>
          <w:lang w:eastAsia="fr-FR"/>
        </w:rPr>
        <w:t>I</w:t>
      </w:r>
      <w:r w:rsidR="007202DA" w:rsidRPr="007202DA">
        <w:rPr>
          <w:lang w:eastAsia="fr-FR"/>
        </w:rPr>
        <w:t>nvalids of</w:t>
      </w:r>
      <w:r w:rsidR="00AD0ECB">
        <w:rPr>
          <w:lang w:eastAsia="fr-FR"/>
        </w:rPr>
        <w:t xml:space="preserve"> the</w:t>
      </w:r>
      <w:r w:rsidR="007202DA" w:rsidRPr="007202DA">
        <w:rPr>
          <w:lang w:eastAsia="fr-FR"/>
        </w:rPr>
        <w:t xml:space="preserve"> first and second degree, invalid children and persons accompanying invalids of </w:t>
      </w:r>
      <w:r w:rsidR="00AD0ECB">
        <w:rPr>
          <w:lang w:eastAsia="fr-FR"/>
        </w:rPr>
        <w:t xml:space="preserve">the </w:t>
      </w:r>
      <w:r w:rsidR="007202DA" w:rsidRPr="007202DA">
        <w:rPr>
          <w:lang w:eastAsia="fr-FR"/>
        </w:rPr>
        <w:t>first and second degree or an invalid child shall be compensated for their travel expenses (except taxis) by the local administration organs.</w:t>
      </w:r>
      <w:r>
        <w:rPr>
          <w:lang w:eastAsia="fr-FR"/>
        </w:rPr>
        <w:t>”</w:t>
      </w:r>
    </w:p>
    <w:p w:rsidR="006806A8" w:rsidRDefault="006806A8" w:rsidP="005F47E3">
      <w:pPr>
        <w:pStyle w:val="JuPara"/>
      </w:pPr>
      <w:r w:rsidRPr="00060AC8">
        <w:t xml:space="preserve">According to Annex 3 (8) of Law </w:t>
      </w:r>
      <w:r w:rsidR="003D5F33">
        <w:t>n</w:t>
      </w:r>
      <w:r w:rsidRPr="00060AC8">
        <w:t xml:space="preserve">o. 1463-XV of </w:t>
      </w:r>
      <w:smartTag w:uri="urn:schemas-microsoft-com:office:smarttags" w:element="date">
        <w:smartTagPr>
          <w:attr w:name="Month" w:val="11"/>
          <w:attr w:name="Day" w:val="15"/>
          <w:attr w:name="Year" w:val="2002"/>
        </w:smartTagPr>
        <w:r w:rsidRPr="00060AC8">
          <w:t>15</w:t>
        </w:r>
        <w:r w:rsidR="00AD0ECB">
          <w:t> </w:t>
        </w:r>
        <w:r w:rsidRPr="00060AC8">
          <w:t>November</w:t>
        </w:r>
        <w:r w:rsidR="00AD0ECB">
          <w:t> </w:t>
        </w:r>
        <w:r w:rsidRPr="00060AC8">
          <w:t>2002</w:t>
        </w:r>
      </w:smartTag>
      <w:r w:rsidRPr="00060AC8">
        <w:t xml:space="preserve">, </w:t>
      </w:r>
      <w:r w:rsidR="00AD0ECB">
        <w:t>i</w:t>
      </w:r>
      <w:r w:rsidRPr="00060AC8">
        <w:t>n the State budget for 2003</w:t>
      </w:r>
      <w:r w:rsidRPr="00060AC8">
        <w:rPr>
          <w:lang w:eastAsia="fr-FR"/>
        </w:rPr>
        <w:t xml:space="preserve"> </w:t>
      </w:r>
      <w:r w:rsidR="00AD0ECB" w:rsidRPr="00060AC8">
        <w:t xml:space="preserve">MDL 5 million was allocated </w:t>
      </w:r>
      <w:r w:rsidRPr="00060AC8">
        <w:t>for the treatment of patients suffering renal failure.</w:t>
      </w:r>
    </w:p>
    <w:p w:rsidR="00853305" w:rsidRPr="00853305" w:rsidRDefault="00853305" w:rsidP="00853305">
      <w:pPr>
        <w:pStyle w:val="JuParaCharCharChar1"/>
      </w:pPr>
      <w:r w:rsidRPr="00853305">
        <w:t xml:space="preserve">Law </w:t>
      </w:r>
      <w:r w:rsidR="003D5F33">
        <w:t>n</w:t>
      </w:r>
      <w:r w:rsidRPr="00853305">
        <w:t xml:space="preserve">o. 1585 of </w:t>
      </w:r>
      <w:smartTag w:uri="urn:schemas-microsoft-com:office:smarttags" w:element="date">
        <w:smartTagPr>
          <w:attr w:name="Month" w:val="2"/>
          <w:attr w:name="Day" w:val="27"/>
          <w:attr w:name="Year" w:val="1998"/>
        </w:smartTagPr>
        <w:r w:rsidRPr="00853305">
          <w:t>27 February 1998</w:t>
        </w:r>
      </w:smartTag>
      <w:r w:rsidRPr="00853305">
        <w:t xml:space="preserve">, on compulsory medical insurance, entered into force on </w:t>
      </w:r>
      <w:smartTag w:uri="urn:schemas-microsoft-com:office:smarttags" w:element="date">
        <w:smartTagPr>
          <w:attr w:name="Month" w:val="1"/>
          <w:attr w:name="Day" w:val="1"/>
          <w:attr w:name="Year" w:val="2004"/>
        </w:smartTagPr>
        <w:r w:rsidRPr="00853305">
          <w:t>1 January 2004</w:t>
        </w:r>
      </w:smartTag>
      <w:r w:rsidR="0083216A">
        <w:t xml:space="preserve"> </w:t>
      </w:r>
      <w:r w:rsidR="00AD0ECB">
        <w:t>and provides</w:t>
      </w:r>
      <w:r w:rsidR="0083216A">
        <w:t>:</w:t>
      </w:r>
    </w:p>
    <w:p w:rsidR="00853305" w:rsidRPr="00853305" w:rsidRDefault="0083216A" w:rsidP="00853305">
      <w:pPr>
        <w:pStyle w:val="JuQuot"/>
        <w:rPr>
          <w:lang w:eastAsia="fr-FR"/>
        </w:rPr>
      </w:pPr>
      <w:r>
        <w:rPr>
          <w:lang w:eastAsia="fr-FR"/>
        </w:rPr>
        <w:t>“</w:t>
      </w:r>
      <w:r w:rsidR="00667AED">
        <w:rPr>
          <w:lang w:eastAsia="fr-FR"/>
        </w:rPr>
        <w:t>Section 1. (1)  </w:t>
      </w:r>
      <w:r w:rsidR="00B82686">
        <w:rPr>
          <w:lang w:eastAsia="fr-FR"/>
        </w:rPr>
        <w:t>C</w:t>
      </w:r>
      <w:r w:rsidR="00853305">
        <w:rPr>
          <w:lang w:eastAsia="fr-FR"/>
        </w:rPr>
        <w:t>ompulsory medical insurance is a system of health protection based on insurance premiums and on funds created for this purpose</w:t>
      </w:r>
      <w:r w:rsidR="00853305" w:rsidRPr="00853305">
        <w:rPr>
          <w:lang w:eastAsia="fr-FR"/>
        </w:rPr>
        <w:t>.</w:t>
      </w:r>
      <w:r w:rsidR="00853305">
        <w:rPr>
          <w:lang w:eastAsia="fr-FR"/>
        </w:rPr>
        <w:t xml:space="preserve"> The system of compulsory medical insurance offers the citizens of the </w:t>
      </w:r>
      <w:smartTag w:uri="urn:schemas-microsoft-com:office:smarttags" w:element="place">
        <w:smartTag w:uri="urn:schemas-microsoft-com:office:smarttags" w:element="PlaceType">
          <w:r w:rsidR="00853305">
            <w:rPr>
              <w:lang w:eastAsia="fr-FR"/>
            </w:rPr>
            <w:t>Republic</w:t>
          </w:r>
        </w:smartTag>
        <w:r w:rsidR="00853305">
          <w:rPr>
            <w:lang w:eastAsia="fr-FR"/>
          </w:rPr>
          <w:t xml:space="preserve"> of </w:t>
        </w:r>
        <w:smartTag w:uri="urn:schemas-microsoft-com:office:smarttags" w:element="PlaceName">
          <w:r w:rsidR="00853305">
            <w:rPr>
              <w:lang w:eastAsia="fr-FR"/>
            </w:rPr>
            <w:t>Moldova</w:t>
          </w:r>
        </w:smartTag>
      </w:smartTag>
      <w:r w:rsidR="00853305">
        <w:rPr>
          <w:lang w:eastAsia="fr-FR"/>
        </w:rPr>
        <w:t xml:space="preserve"> equal possibilities for obtaining necessary and quality medical assistance.</w:t>
      </w:r>
    </w:p>
    <w:p w:rsidR="00853305" w:rsidRDefault="00667AED" w:rsidP="00853305">
      <w:pPr>
        <w:pStyle w:val="JuQuot"/>
        <w:rPr>
          <w:lang w:eastAsia="fr-FR"/>
        </w:rPr>
      </w:pPr>
      <w:r>
        <w:rPr>
          <w:lang w:eastAsia="fr-FR"/>
        </w:rPr>
        <w:t>(2)  Co</w:t>
      </w:r>
      <w:r w:rsidR="00853305">
        <w:rPr>
          <w:lang w:eastAsia="fr-FR"/>
        </w:rPr>
        <w:t>mpulsory medical insurance is realised by means of contracts concluded between</w:t>
      </w:r>
      <w:r w:rsidR="003D5F33">
        <w:rPr>
          <w:lang w:eastAsia="fr-FR"/>
        </w:rPr>
        <w:t xml:space="preserve"> insured persons </w:t>
      </w:r>
      <w:r w:rsidR="00B82686">
        <w:rPr>
          <w:lang w:eastAsia="fr-FR"/>
        </w:rPr>
        <w:t>and the insurer</w:t>
      </w:r>
      <w:r w:rsidR="00562F57">
        <w:rPr>
          <w:lang w:eastAsia="fr-FR"/>
        </w:rPr>
        <w:t>...</w:t>
      </w:r>
      <w:r w:rsidR="00853305" w:rsidRPr="00853305">
        <w:rPr>
          <w:lang w:eastAsia="fr-FR"/>
        </w:rPr>
        <w:t>.</w:t>
      </w:r>
      <w:r w:rsidR="0083216A">
        <w:rPr>
          <w:lang w:eastAsia="fr-FR"/>
        </w:rPr>
        <w:t>”</w:t>
      </w:r>
    </w:p>
    <w:p w:rsidR="00126893" w:rsidRDefault="00126893" w:rsidP="00126893">
      <w:pPr>
        <w:pStyle w:val="JuParaCharCharChar1"/>
      </w:pPr>
      <w:r>
        <w:t xml:space="preserve">The Government sent the Court four letters in which the </w:t>
      </w:r>
      <w:r w:rsidR="00535D03">
        <w:t>P</w:t>
      </w:r>
      <w:r>
        <w:t xml:space="preserve">residents of the Court of Appeal, the </w:t>
      </w:r>
      <w:proofErr w:type="spellStart"/>
      <w:r>
        <w:t>Bălţi</w:t>
      </w:r>
      <w:proofErr w:type="spellEnd"/>
      <w:r>
        <w:t xml:space="preserve"> District Court and the </w:t>
      </w:r>
      <w:proofErr w:type="spellStart"/>
      <w:r>
        <w:t>Orhei</w:t>
      </w:r>
      <w:proofErr w:type="spellEnd"/>
      <w:r>
        <w:t xml:space="preserve"> District Court, stated that if renal failure patients brought actions concerning insufficient medical care, their courts would examine them. They also stated that no similar cases </w:t>
      </w:r>
      <w:r w:rsidR="00AD0ECB">
        <w:t>had been</w:t>
      </w:r>
      <w:r>
        <w:t xml:space="preserve"> examined by their courts. The President of the </w:t>
      </w:r>
      <w:proofErr w:type="spellStart"/>
      <w:r>
        <w:t>Briceni</w:t>
      </w:r>
      <w:proofErr w:type="spellEnd"/>
      <w:r>
        <w:t xml:space="preserve"> District Court stated that his court </w:t>
      </w:r>
      <w:r w:rsidR="00D54F5C">
        <w:t xml:space="preserve">had </w:t>
      </w:r>
      <w:r>
        <w:t xml:space="preserve">examined a case in which a hospital was obliged to pay compensation to a renal failure patient; however </w:t>
      </w:r>
      <w:r w:rsidR="00535D03">
        <w:t>t</w:t>
      </w:r>
      <w:r>
        <w:t>he</w:t>
      </w:r>
      <w:r w:rsidR="00535D03">
        <w:t xml:space="preserve"> letter</w:t>
      </w:r>
      <w:r>
        <w:t xml:space="preserve"> did not state what the compensation was for and </w:t>
      </w:r>
      <w:r w:rsidR="00535D03">
        <w:t>no</w:t>
      </w:r>
      <w:r>
        <w:t xml:space="preserve"> copy of the relevant judgment </w:t>
      </w:r>
      <w:r w:rsidR="00535D03">
        <w:t>was attached to it</w:t>
      </w:r>
      <w:r>
        <w:t>.</w:t>
      </w:r>
    </w:p>
    <w:p w:rsidR="00B82686" w:rsidRPr="00126893" w:rsidRDefault="00B82686" w:rsidP="00126893">
      <w:pPr>
        <w:pStyle w:val="JuParaCharCharChar1"/>
      </w:pPr>
      <w:r>
        <w:t>It appears from the parties</w:t>
      </w:r>
      <w:r w:rsidR="00862F1D">
        <w:t>’</w:t>
      </w:r>
      <w:r>
        <w:t xml:space="preserve"> submissions that after the new </w:t>
      </w:r>
      <w:r w:rsidR="00D54F5C">
        <w:t>l</w:t>
      </w:r>
      <w:r>
        <w:t xml:space="preserve">aw on medical insurance </w:t>
      </w:r>
      <w:r w:rsidR="00241E7D">
        <w:t>entered into force</w:t>
      </w:r>
      <w:r>
        <w:t xml:space="preserve"> </w:t>
      </w:r>
      <w:r w:rsidR="00241E7D">
        <w:t>on</w:t>
      </w:r>
      <w:r>
        <w:t xml:space="preserve"> </w:t>
      </w:r>
      <w:smartTag w:uri="urn:schemas-microsoft-com:office:smarttags" w:element="date">
        <w:smartTagPr>
          <w:attr w:name="Month" w:val="1"/>
          <w:attr w:name="Day" w:val="1"/>
          <w:attr w:name="Year" w:val="2004"/>
        </w:smartTagPr>
        <w:r>
          <w:t>1 January 2004</w:t>
        </w:r>
      </w:smartTag>
      <w:r>
        <w:t xml:space="preserve"> the situation of the haemodialysis patients improved considerably in respect of </w:t>
      </w:r>
      <w:r w:rsidR="00D54F5C">
        <w:t xml:space="preserve">the </w:t>
      </w:r>
      <w:r>
        <w:t xml:space="preserve">supply of free medication. In December 2003 half of the haemodialysis machines from the SCR which were old were replaced with new ones. On an unspecified date after the application was introduced with the Court a new system of filtration of water was purchased and installed in the SCR </w:t>
      </w:r>
      <w:r w:rsidR="00D54F5C">
        <w:t>h</w:t>
      </w:r>
      <w:r>
        <w:t xml:space="preserve">aemodialysis </w:t>
      </w:r>
      <w:r w:rsidR="00D54F5C">
        <w:t>s</w:t>
      </w:r>
      <w:r>
        <w:t>ection.</w:t>
      </w:r>
    </w:p>
    <w:p w:rsidR="006806A8" w:rsidRPr="006806A8" w:rsidRDefault="006806A8">
      <w:pPr>
        <w:pStyle w:val="JuHHead"/>
      </w:pPr>
      <w:r w:rsidRPr="006806A8">
        <w:t>COMPLAINTS</w:t>
      </w:r>
    </w:p>
    <w:p w:rsidR="00853305" w:rsidRDefault="00667AED" w:rsidP="00853305">
      <w:pPr>
        <w:pStyle w:val="JuParaCharCharChar1"/>
      </w:pPr>
      <w:r>
        <w:t>1.  </w:t>
      </w:r>
      <w:r w:rsidR="0083216A">
        <w:t>In their application, t</w:t>
      </w:r>
      <w:r w:rsidR="00853305" w:rsidRPr="008362E8">
        <w:t xml:space="preserve">he </w:t>
      </w:r>
      <w:r w:rsidR="00853305" w:rsidRPr="008362E8">
        <w:rPr>
          <w:noProof/>
        </w:rPr>
        <w:t>applicants complain</w:t>
      </w:r>
      <w:r w:rsidR="00853305" w:rsidRPr="008362E8">
        <w:t xml:space="preserve"> </w:t>
      </w:r>
      <w:r w:rsidR="00853305">
        <w:t xml:space="preserve">about the failure of the State to provide all the medication necessary for haemodialysis at public </w:t>
      </w:r>
      <w:r w:rsidR="0011124A">
        <w:t xml:space="preserve">expense </w:t>
      </w:r>
      <w:r w:rsidR="00853305">
        <w:t xml:space="preserve">and about the poor State financing of the haemodialysis section of the </w:t>
      </w:r>
      <w:proofErr w:type="spellStart"/>
      <w:r w:rsidR="00853305">
        <w:rPr>
          <w:i/>
        </w:rPr>
        <w:t>Spitalul</w:t>
      </w:r>
      <w:proofErr w:type="spellEnd"/>
      <w:r w:rsidR="00853305">
        <w:rPr>
          <w:i/>
        </w:rPr>
        <w:t xml:space="preserve"> Clinic Republican</w:t>
      </w:r>
      <w:r w:rsidR="00853305">
        <w:t xml:space="preserve">. They also allege that </w:t>
      </w:r>
      <w:r w:rsidR="0011124A">
        <w:t xml:space="preserve">on account of </w:t>
      </w:r>
      <w:r w:rsidR="00853305">
        <w:t>the insufficient financing some of them were forced to have two instead of three haemodialysis</w:t>
      </w:r>
      <w:r w:rsidR="00535D03">
        <w:t xml:space="preserve"> sessions</w:t>
      </w:r>
      <w:r w:rsidR="00853305">
        <w:t xml:space="preserve"> per week. Accordingly, they argue that their right to life </w:t>
      </w:r>
      <w:r w:rsidR="0011124A">
        <w:t xml:space="preserve">under </w:t>
      </w:r>
      <w:r w:rsidR="00853305">
        <w:t>Article 2 of the Convention has been breached.</w:t>
      </w:r>
    </w:p>
    <w:p w:rsidR="0083216A" w:rsidRDefault="0083216A" w:rsidP="00853305">
      <w:pPr>
        <w:pStyle w:val="JuParaCharCharChar1"/>
      </w:pPr>
      <w:r>
        <w:t xml:space="preserve">In their observations of </w:t>
      </w:r>
      <w:smartTag w:uri="urn:schemas-microsoft-com:office:smarttags" w:element="date">
        <w:smartTagPr>
          <w:attr w:name="Month" w:val="9"/>
          <w:attr w:name="Day" w:val="1"/>
          <w:attr w:name="Year" w:val="2004"/>
        </w:smartTagPr>
        <w:r>
          <w:t>1 September 2004</w:t>
        </w:r>
      </w:smartTag>
      <w:r>
        <w:t xml:space="preserve">, they ask the Court to find a violation of Article 2 of the Convention </w:t>
      </w:r>
      <w:r w:rsidR="00535D03">
        <w:t>in respect of</w:t>
      </w:r>
      <w:r>
        <w:t xml:space="preserve"> the Government</w:t>
      </w:r>
      <w:r w:rsidR="00862F1D">
        <w:t>’</w:t>
      </w:r>
      <w:r>
        <w:t xml:space="preserve">s failure “to take appropriate legislative steps to safeguard the lives of the applicants and </w:t>
      </w:r>
      <w:r w:rsidR="0011124A">
        <w:t xml:space="preserve">to supply the </w:t>
      </w:r>
      <w:r>
        <w:t xml:space="preserve">free haemodialysis treatment which the Government </w:t>
      </w:r>
      <w:r w:rsidR="0011124A">
        <w:t xml:space="preserve">had undertaken </w:t>
      </w:r>
      <w:r>
        <w:t xml:space="preserve">to make available for the applicants”. They further state that the Government undertook legislative steps aimed at safeguarding their lives; however, the quality of the laws enacted by the State was </w:t>
      </w:r>
      <w:r w:rsidR="0011124A">
        <w:t xml:space="preserve">unsatisfactory, </w:t>
      </w:r>
      <w:r>
        <w:t>since</w:t>
      </w:r>
      <w:r w:rsidR="0011124A">
        <w:t xml:space="preserve"> they </w:t>
      </w:r>
      <w:r>
        <w:t xml:space="preserve">did not </w:t>
      </w:r>
      <w:r w:rsidR="00535D03">
        <w:t>state</w:t>
      </w:r>
      <w:r>
        <w:t xml:space="preserve"> with sufficient clarity the number and the quality of haemodialysis </w:t>
      </w:r>
      <w:r w:rsidR="00535D03">
        <w:t xml:space="preserve">sessions </w:t>
      </w:r>
      <w:r>
        <w:t>and the drugs which the applicants were entitled to receive</w:t>
      </w:r>
      <w:r w:rsidR="00535D03">
        <w:t xml:space="preserve"> at public </w:t>
      </w:r>
      <w:r w:rsidR="0011124A">
        <w:t>expense</w:t>
      </w:r>
      <w:r>
        <w:t>.</w:t>
      </w:r>
    </w:p>
    <w:p w:rsidR="0083216A" w:rsidRDefault="0083216A" w:rsidP="00853305">
      <w:pPr>
        <w:pStyle w:val="JuParaCharCharChar1"/>
      </w:pPr>
      <w:r>
        <w:t xml:space="preserve">In a letter of </w:t>
      </w:r>
      <w:smartTag w:uri="urn:schemas-microsoft-com:office:smarttags" w:element="date">
        <w:smartTagPr>
          <w:attr w:name="Month" w:val="9"/>
          <w:attr w:name="Day" w:val="29"/>
          <w:attr w:name="Year" w:val="2004"/>
        </w:smartTagPr>
        <w:r>
          <w:t>29 September 2004</w:t>
        </w:r>
      </w:smartTag>
      <w:r>
        <w:t xml:space="preserve"> the applicants</w:t>
      </w:r>
      <w:r w:rsidR="00862F1D">
        <w:t>’</w:t>
      </w:r>
      <w:r>
        <w:t xml:space="preserve"> representative stated that </w:t>
      </w:r>
      <w:r w:rsidR="004C7E40">
        <w:t xml:space="preserve">the applicants complained only about the quality of </w:t>
      </w:r>
      <w:r w:rsidR="00771325">
        <w:t xml:space="preserve">the </w:t>
      </w:r>
      <w:r w:rsidR="004C7E40">
        <w:t xml:space="preserve">law </w:t>
      </w:r>
      <w:r>
        <w:t xml:space="preserve">in respect of the period after </w:t>
      </w:r>
      <w:smartTag w:uri="urn:schemas-microsoft-com:office:smarttags" w:element="date">
        <w:smartTagPr>
          <w:attr w:name="Month" w:val="1"/>
          <w:attr w:name="Day" w:val="1"/>
          <w:attr w:name="Year" w:val="2004"/>
        </w:smartTagPr>
        <w:r>
          <w:t>1 January 2004</w:t>
        </w:r>
      </w:smartTag>
      <w:r>
        <w:t>.</w:t>
      </w:r>
    </w:p>
    <w:p w:rsidR="00853305" w:rsidRDefault="00667AED" w:rsidP="00853305">
      <w:pPr>
        <w:pStyle w:val="JuParaCharCharChar1"/>
      </w:pPr>
      <w:r>
        <w:t>2.  </w:t>
      </w:r>
      <w:r w:rsidR="0083216A">
        <w:t>The applicants argue</w:t>
      </w:r>
      <w:r w:rsidR="00853305">
        <w:t xml:space="preserve"> that before </w:t>
      </w:r>
      <w:smartTag w:uri="urn:schemas-microsoft-com:office:smarttags" w:element="date">
        <w:smartTagPr>
          <w:attr w:name="Month" w:val="1"/>
          <w:attr w:name="Day" w:val="1"/>
          <w:attr w:name="Year" w:val="2004"/>
        </w:smartTagPr>
        <w:r w:rsidR="00853305">
          <w:t>1 January 2004</w:t>
        </w:r>
      </w:smartTag>
      <w:r w:rsidR="00853305">
        <w:t xml:space="preserve"> the State provided them with only a very basic level of medication. The </w:t>
      </w:r>
      <w:r w:rsidR="00771325">
        <w:t>remaining</w:t>
      </w:r>
      <w:r w:rsidR="00853305">
        <w:t xml:space="preserve"> medication, which </w:t>
      </w:r>
      <w:r w:rsidR="00D47467">
        <w:t>wa</w:t>
      </w:r>
      <w:r w:rsidR="00853305">
        <w:t>s not indispensable for the haemodialysis but the lack of which le</w:t>
      </w:r>
      <w:r w:rsidR="00771325">
        <w:t>d</w:t>
      </w:r>
      <w:r w:rsidR="00853305">
        <w:t xml:space="preserve"> to physical pain and suffering, </w:t>
      </w:r>
      <w:r w:rsidR="00D47467">
        <w:t>wa</w:t>
      </w:r>
      <w:r w:rsidR="00853305">
        <w:t xml:space="preserve">s not covered by public funds. As a result, many applicants </w:t>
      </w:r>
      <w:r w:rsidR="00771325">
        <w:t>who</w:t>
      </w:r>
      <w:r w:rsidR="00853305">
        <w:t xml:space="preserve"> c</w:t>
      </w:r>
      <w:r w:rsidR="00D47467">
        <w:t>ould not</w:t>
      </w:r>
      <w:r w:rsidR="00853305">
        <w:t xml:space="preserve"> affor</w:t>
      </w:r>
      <w:r w:rsidR="00D47467">
        <w:t>d to pay for that medication had</w:t>
      </w:r>
      <w:r w:rsidR="00853305">
        <w:t xml:space="preserve"> to undergo the haemodialysis without it. According</w:t>
      </w:r>
      <w:r w:rsidR="00D47467">
        <w:t xml:space="preserve"> to the applicants, this amounted</w:t>
      </w:r>
      <w:r w:rsidR="00853305">
        <w:t xml:space="preserve"> to a violation of Article 3 of the Convention.</w:t>
      </w:r>
    </w:p>
    <w:p w:rsidR="00853305" w:rsidRDefault="00853305" w:rsidP="00853305">
      <w:pPr>
        <w:pStyle w:val="JuParaCharCharChar1"/>
      </w:pPr>
      <w:r>
        <w:t>The applicants also argue that the fa</w:t>
      </w:r>
      <w:r w:rsidR="00A530C5">
        <w:t>ct that the local authorities did</w:t>
      </w:r>
      <w:r>
        <w:t xml:space="preserve"> not always compensate them for their</w:t>
      </w:r>
      <w:r w:rsidR="00A530C5">
        <w:t xml:space="preserve"> transportation expenses amounted</w:t>
      </w:r>
      <w:r>
        <w:t xml:space="preserve"> to inhuman and degrading treatment.</w:t>
      </w:r>
    </w:p>
    <w:p w:rsidR="00853305" w:rsidRDefault="00853305" w:rsidP="00853305">
      <w:pPr>
        <w:pStyle w:val="JuParaCharCharChar1"/>
      </w:pPr>
      <w:r>
        <w:t>They submit that the state of uncertainty as to the likelihood of future f</w:t>
      </w:r>
      <w:r w:rsidR="0083216A">
        <w:t>inancing of haemodialysis causes</w:t>
      </w:r>
      <w:r>
        <w:t xml:space="preserve"> them suffering incompatible with Article 3 of the Convention.</w:t>
      </w:r>
    </w:p>
    <w:p w:rsidR="00853305" w:rsidRDefault="00853305" w:rsidP="00853305">
      <w:pPr>
        <w:pStyle w:val="JuParaCharCharChar1"/>
      </w:pPr>
      <w:r>
        <w:t>The applicants also argue that the decrease in the number of haemodialysis sessions per week, in</w:t>
      </w:r>
      <w:r w:rsidR="00771325">
        <w:t xml:space="preserve"> the</w:t>
      </w:r>
      <w:r>
        <w:t xml:space="preserve"> case of several applicants, cause</w:t>
      </w:r>
      <w:r w:rsidR="00A530C5">
        <w:t>d</w:t>
      </w:r>
      <w:r>
        <w:t xml:space="preserve"> them intense</w:t>
      </w:r>
      <w:r w:rsidR="00A530C5">
        <w:t xml:space="preserve"> suffering and therefore amounted</w:t>
      </w:r>
      <w:r>
        <w:t xml:space="preserve"> to a breach of Article 3 of the Convention.</w:t>
      </w:r>
    </w:p>
    <w:p w:rsidR="00853305" w:rsidRDefault="00667AED" w:rsidP="00853305">
      <w:pPr>
        <w:pStyle w:val="JuParaCharCharChar1"/>
      </w:pPr>
      <w:r>
        <w:t>3.  </w:t>
      </w:r>
      <w:r w:rsidR="00853305">
        <w:t>The applicants complain under Article 6 of the C</w:t>
      </w:r>
      <w:r w:rsidR="00A530C5">
        <w:t>onvention that Moldovan law did</w:t>
      </w:r>
      <w:r w:rsidR="00853305">
        <w:t xml:space="preserve"> not provide for interim measures to be taken by courts. In this context they argue that, even if they could have brought an action against the Ministry of Finance, the proceedings would have lasted for at least six months and the courts would not have been able to adopt any interim measure obliging the Ministry of Finance to make the payments necessary for haemodialysis.</w:t>
      </w:r>
    </w:p>
    <w:p w:rsidR="00853305" w:rsidRDefault="00667AED" w:rsidP="00853305">
      <w:pPr>
        <w:pStyle w:val="JuParaCharCharChar1"/>
      </w:pPr>
      <w:r>
        <w:t>4.  </w:t>
      </w:r>
      <w:r w:rsidR="00853305">
        <w:t>The applicants complain under Article 1 of Protocol No. 1 to the Convention about being forced to spend their own money on their treatment and transportation.</w:t>
      </w:r>
    </w:p>
    <w:p w:rsidR="00853305" w:rsidRDefault="00667AED" w:rsidP="00A530C5">
      <w:pPr>
        <w:pStyle w:val="JuParaCharCharChar1"/>
      </w:pPr>
      <w:r>
        <w:t>5.  </w:t>
      </w:r>
      <w:r w:rsidR="00853305">
        <w:t xml:space="preserve">The applicants complain under Article 8 of the Convention that because of the insufficient State financing of the </w:t>
      </w:r>
      <w:r w:rsidR="004C7E40">
        <w:t>renal failure treatment</w:t>
      </w:r>
      <w:r w:rsidR="00853305">
        <w:t xml:space="preserve"> they </w:t>
      </w:r>
      <w:r w:rsidR="0083216A">
        <w:t>are oblig</w:t>
      </w:r>
      <w:r w:rsidR="00853305">
        <w:t>ed to spend most of their families</w:t>
      </w:r>
      <w:r w:rsidR="00862F1D">
        <w:t>’</w:t>
      </w:r>
      <w:r w:rsidR="00853305">
        <w:t xml:space="preserve"> money on their treatment, which impai</w:t>
      </w:r>
      <w:r w:rsidR="00A530C5">
        <w:t>r</w:t>
      </w:r>
      <w:r w:rsidR="0083216A">
        <w:t>s</w:t>
      </w:r>
      <w:r w:rsidR="00A530C5">
        <w:t xml:space="preserve"> their family li</w:t>
      </w:r>
      <w:r w:rsidR="0083216A">
        <w:t>ves</w:t>
      </w:r>
      <w:r w:rsidR="00771325">
        <w:t>.</w:t>
      </w:r>
    </w:p>
    <w:p w:rsidR="00853305" w:rsidRDefault="00667AED" w:rsidP="00853305">
      <w:pPr>
        <w:pStyle w:val="JuParaCharCharChar1"/>
      </w:pPr>
      <w:r>
        <w:t>6.  </w:t>
      </w:r>
      <w:r w:rsidR="00853305">
        <w:t>The applicants complain under Article 14 of the Convention taken together with Articles 2, 3</w:t>
      </w:r>
      <w:r w:rsidR="0011124A">
        <w:t xml:space="preserve"> and</w:t>
      </w:r>
      <w:r w:rsidR="00853305">
        <w:t xml:space="preserve"> 13</w:t>
      </w:r>
      <w:r w:rsidR="0011124A">
        <w:t>,</w:t>
      </w:r>
      <w:r w:rsidR="00853305">
        <w:t xml:space="preserve"> and </w:t>
      </w:r>
      <w:r w:rsidR="0011124A">
        <w:t xml:space="preserve">Article </w:t>
      </w:r>
      <w:r w:rsidR="00853305">
        <w:t xml:space="preserve">1 of Protocol No. 1 to the Convention. They submit that the patients from </w:t>
      </w:r>
      <w:r w:rsidR="0011124A">
        <w:t xml:space="preserve">the </w:t>
      </w:r>
      <w:r w:rsidR="00853305">
        <w:t xml:space="preserve">SU receive better care simply because that hospital </w:t>
      </w:r>
      <w:r w:rsidR="0083216A">
        <w:t>i</w:t>
      </w:r>
      <w:r w:rsidR="00853305">
        <w:t xml:space="preserve">s financed from the local rather than the State budget. They also argue that there </w:t>
      </w:r>
      <w:r w:rsidR="0083216A">
        <w:t>a</w:t>
      </w:r>
      <w:r w:rsidR="00853305">
        <w:t>re administrative barrie</w:t>
      </w:r>
      <w:r w:rsidR="00A530C5">
        <w:t xml:space="preserve">rs </w:t>
      </w:r>
      <w:r w:rsidR="0011124A">
        <w:t xml:space="preserve">making it difficult to </w:t>
      </w:r>
      <w:r w:rsidR="00A530C5">
        <w:t>the patients who d</w:t>
      </w:r>
      <w:r w:rsidR="0011124A">
        <w:t>o</w:t>
      </w:r>
      <w:r w:rsidR="00853305">
        <w:t xml:space="preserve"> not live in </w:t>
      </w:r>
      <w:proofErr w:type="spellStart"/>
      <w:r w:rsidR="00853305">
        <w:t>Chişinău</w:t>
      </w:r>
      <w:proofErr w:type="spellEnd"/>
      <w:r w:rsidR="00853305">
        <w:t xml:space="preserve"> </w:t>
      </w:r>
      <w:r w:rsidR="0011124A">
        <w:t xml:space="preserve">to receive </w:t>
      </w:r>
      <w:r w:rsidR="00853305">
        <w:t xml:space="preserve">treatment at the other </w:t>
      </w:r>
      <w:proofErr w:type="spellStart"/>
      <w:r w:rsidR="00853305">
        <w:t>Chişinău</w:t>
      </w:r>
      <w:proofErr w:type="spellEnd"/>
      <w:r w:rsidR="00853305">
        <w:t xml:space="preserve"> hospital.</w:t>
      </w:r>
    </w:p>
    <w:p w:rsidR="006806A8" w:rsidRDefault="00667AED" w:rsidP="00853305">
      <w:pPr>
        <w:pStyle w:val="JuParaCharCharChar1"/>
      </w:pPr>
      <w:r>
        <w:t>7.  </w:t>
      </w:r>
      <w:r w:rsidR="00853305" w:rsidRPr="00412855">
        <w:t>The applicants complain under Article 13 of the Convention taken together with Articles 2, 3, 6, 8</w:t>
      </w:r>
      <w:r w:rsidR="0011124A">
        <w:t xml:space="preserve"> and</w:t>
      </w:r>
      <w:r w:rsidR="00853305" w:rsidRPr="00412855">
        <w:t xml:space="preserve"> 14</w:t>
      </w:r>
      <w:r w:rsidR="0011124A">
        <w:t>,</w:t>
      </w:r>
      <w:r w:rsidR="00853305" w:rsidRPr="00412855">
        <w:t xml:space="preserve"> and </w:t>
      </w:r>
      <w:r w:rsidR="0011124A">
        <w:t xml:space="preserve">Article </w:t>
      </w:r>
      <w:r w:rsidR="00853305" w:rsidRPr="00412855">
        <w:t>1 of Protocol No. 1 to the Convention, that Moldovan legislation d</w:t>
      </w:r>
      <w:r w:rsidR="0083216A">
        <w:t>oes</w:t>
      </w:r>
      <w:r w:rsidR="00853305" w:rsidRPr="00412855">
        <w:t xml:space="preserve"> not provide an effective remedy </w:t>
      </w:r>
      <w:r w:rsidR="00771325">
        <w:t>for</w:t>
      </w:r>
      <w:r w:rsidR="00853305" w:rsidRPr="00412855">
        <w:t xml:space="preserve"> their problem.</w:t>
      </w:r>
    </w:p>
    <w:p w:rsidR="006806A8" w:rsidRPr="008362E8" w:rsidRDefault="006806A8" w:rsidP="006806A8">
      <w:pPr>
        <w:pStyle w:val="JuHHead"/>
      </w:pPr>
      <w:r w:rsidRPr="008362E8">
        <w:t>THE LAW</w:t>
      </w:r>
    </w:p>
    <w:p w:rsidR="006806A8" w:rsidRDefault="00667AED" w:rsidP="00EF179C">
      <w:pPr>
        <w:pStyle w:val="JuHA"/>
        <w:rPr>
          <w:lang w:eastAsia="fr-FR"/>
        </w:rPr>
      </w:pPr>
      <w:r>
        <w:rPr>
          <w:lang w:eastAsia="fr-FR"/>
        </w:rPr>
        <w:t>A.  </w:t>
      </w:r>
      <w:r w:rsidR="006806A8" w:rsidRPr="00EF179C">
        <w:rPr>
          <w:lang w:eastAsia="fr-FR"/>
        </w:rPr>
        <w:t>Exhaustion of domestic remedies</w:t>
      </w:r>
    </w:p>
    <w:p w:rsidR="00853305" w:rsidRDefault="00853305" w:rsidP="00853305">
      <w:pPr>
        <w:pStyle w:val="JuPara"/>
      </w:pPr>
      <w:r>
        <w:t xml:space="preserve">The Government submit that the applicants have not exhausted remedies available to them under national law, as required by Article 35 § 1 of the Convention. They submit that it was open to the applicants to file a </w:t>
      </w:r>
      <w:r w:rsidR="0011124A">
        <w:t xml:space="preserve">judicial </w:t>
      </w:r>
      <w:r>
        <w:t xml:space="preserve">complaint in accordance with the Code of Civil Procedure if they considered that their Convention rights </w:t>
      </w:r>
      <w:r w:rsidR="0011124A">
        <w:t xml:space="preserve">had been </w:t>
      </w:r>
      <w:r>
        <w:t>infringed. The</w:t>
      </w:r>
      <w:r w:rsidR="002A35DD">
        <w:t xml:space="preserve">y argue that the Convention </w:t>
      </w:r>
      <w:r w:rsidR="000B1827">
        <w:t>i</w:t>
      </w:r>
      <w:r>
        <w:t xml:space="preserve">s incorporated into Moldovan legislation and </w:t>
      </w:r>
      <w:r w:rsidR="002A35DD">
        <w:t xml:space="preserve">that </w:t>
      </w:r>
      <w:r>
        <w:t>individuals c</w:t>
      </w:r>
      <w:r w:rsidR="000B1827">
        <w:t>an</w:t>
      </w:r>
      <w:r>
        <w:t xml:space="preserve"> rely directly on its provisions before the national courts. In support of their statement</w:t>
      </w:r>
      <w:r w:rsidR="002A35DD">
        <w:t>s</w:t>
      </w:r>
      <w:r>
        <w:t xml:space="preserve"> the Government sent the Court copies of letters from four domestic courts in which the presidents of those courts assured the Government Agent that in case of an action </w:t>
      </w:r>
      <w:r w:rsidR="00347947">
        <w:t>by</w:t>
      </w:r>
      <w:r>
        <w:t xml:space="preserve"> renal failure patients</w:t>
      </w:r>
      <w:r w:rsidRPr="00853305">
        <w:t xml:space="preserve"> </w:t>
      </w:r>
      <w:r>
        <w:t>against the State the courts would examine it</w:t>
      </w:r>
      <w:r w:rsidR="00126893">
        <w:t xml:space="preserve"> (see “Relevant Domestic Law</w:t>
      </w:r>
      <w:r w:rsidR="004C7E40">
        <w:t xml:space="preserve"> and Practice</w:t>
      </w:r>
      <w:r w:rsidR="00126893">
        <w:t>”)</w:t>
      </w:r>
      <w:r>
        <w:t xml:space="preserve">. The Government also </w:t>
      </w:r>
      <w:r w:rsidR="00D47467">
        <w:t>invoke</w:t>
      </w:r>
      <w:r>
        <w:t xml:space="preserve"> a case</w:t>
      </w:r>
      <w:r w:rsidR="00D47467">
        <w:t xml:space="preserve"> decided by the </w:t>
      </w:r>
      <w:proofErr w:type="spellStart"/>
      <w:r w:rsidR="00D47467">
        <w:t>Briceni</w:t>
      </w:r>
      <w:proofErr w:type="spellEnd"/>
      <w:r w:rsidR="00D47467">
        <w:t xml:space="preserve"> District Court in which</w:t>
      </w:r>
      <w:r>
        <w:t xml:space="preserve"> a hospital was ordered to </w:t>
      </w:r>
      <w:r w:rsidR="00D47467">
        <w:t>reimburse travel expenses to a renal fa</w:t>
      </w:r>
      <w:r w:rsidR="004C7E40">
        <w:t>i</w:t>
      </w:r>
      <w:r w:rsidR="00D47467">
        <w:t>lure patient</w:t>
      </w:r>
      <w:r w:rsidR="00126893">
        <w:t xml:space="preserve"> (see “Relevant Domestic Law</w:t>
      </w:r>
      <w:r w:rsidR="004C7E40">
        <w:t xml:space="preserve"> and Practice</w:t>
      </w:r>
      <w:r w:rsidR="00126893">
        <w:t>”)</w:t>
      </w:r>
      <w:r w:rsidR="00D47467">
        <w:t>.</w:t>
      </w:r>
    </w:p>
    <w:p w:rsidR="00853305" w:rsidRDefault="000B1827" w:rsidP="006806A8">
      <w:pPr>
        <w:pStyle w:val="JuParaCharCharChar1"/>
      </w:pPr>
      <w:r>
        <w:t>The applicants agree</w:t>
      </w:r>
      <w:r w:rsidR="00D47467">
        <w:t xml:space="preserve"> that there </w:t>
      </w:r>
      <w:r w:rsidR="004E3E6F">
        <w:t>was</w:t>
      </w:r>
      <w:r w:rsidR="00D47467">
        <w:t xml:space="preserve"> a case when a renal failure patient was able to recover his transportation expenses. </w:t>
      </w:r>
      <w:r w:rsidR="00853305">
        <w:t>The</w:t>
      </w:r>
      <w:r w:rsidR="00D47467">
        <w:t>y</w:t>
      </w:r>
      <w:r w:rsidR="00853305">
        <w:t xml:space="preserve"> argue</w:t>
      </w:r>
      <w:r w:rsidR="00D47467">
        <w:t>,</w:t>
      </w:r>
      <w:r w:rsidR="00853305">
        <w:t xml:space="preserve"> </w:t>
      </w:r>
      <w:r w:rsidR="00D47467">
        <w:t xml:space="preserve">however, </w:t>
      </w:r>
      <w:r w:rsidR="00853305">
        <w:t xml:space="preserve">that there </w:t>
      </w:r>
      <w:r>
        <w:t>i</w:t>
      </w:r>
      <w:r w:rsidR="00853305">
        <w:t>s no remedy availabl</w:t>
      </w:r>
      <w:r w:rsidR="00D47467">
        <w:t xml:space="preserve">e under national law against their main problem which </w:t>
      </w:r>
      <w:r>
        <w:t>i</w:t>
      </w:r>
      <w:r w:rsidR="00D47467">
        <w:t xml:space="preserve">s the insufficiency of State funding </w:t>
      </w:r>
      <w:r w:rsidR="0011124A">
        <w:t xml:space="preserve">for </w:t>
      </w:r>
      <w:r w:rsidR="00D47467">
        <w:t>haemodialysis.</w:t>
      </w:r>
      <w:r w:rsidR="00853305">
        <w:t xml:space="preserve"> According to them, </w:t>
      </w:r>
      <w:r w:rsidR="00E8447D">
        <w:t xml:space="preserve">it is </w:t>
      </w:r>
      <w:r w:rsidR="00D47467">
        <w:t xml:space="preserve">not the </w:t>
      </w:r>
      <w:r w:rsidR="00853305">
        <w:t>hospital authorities</w:t>
      </w:r>
      <w:r w:rsidR="00E8447D">
        <w:t xml:space="preserve"> wh</w:t>
      </w:r>
      <w:r w:rsidR="004E3E6F">
        <w:t>o</w:t>
      </w:r>
      <w:r w:rsidR="00D47467">
        <w:t xml:space="preserve"> </w:t>
      </w:r>
      <w:r w:rsidR="004C7E40">
        <w:t>are</w:t>
      </w:r>
      <w:r w:rsidR="00853305">
        <w:t xml:space="preserve"> </w:t>
      </w:r>
      <w:r w:rsidR="004E3E6F">
        <w:t>responsible for</w:t>
      </w:r>
      <w:r w:rsidR="00853305">
        <w:t xml:space="preserve"> the difficult situation of renal failure patients</w:t>
      </w:r>
      <w:r w:rsidR="00D47467">
        <w:t xml:space="preserve">, but the </w:t>
      </w:r>
      <w:r w:rsidR="0011124A">
        <w:t xml:space="preserve">Moldovan </w:t>
      </w:r>
      <w:r w:rsidR="00D47467">
        <w:t>Parliament</w:t>
      </w:r>
      <w:r w:rsidR="0011124A">
        <w:t>,</w:t>
      </w:r>
      <w:r w:rsidR="00D47467">
        <w:t xml:space="preserve"> </w:t>
      </w:r>
      <w:r w:rsidR="004C7E40">
        <w:t>which</w:t>
      </w:r>
      <w:r w:rsidR="00D47467">
        <w:t xml:space="preserve"> </w:t>
      </w:r>
      <w:r>
        <w:t>does</w:t>
      </w:r>
      <w:r w:rsidR="00D47467">
        <w:t xml:space="preserve"> not provide sufficient </w:t>
      </w:r>
      <w:r w:rsidR="00347947">
        <w:t>funds</w:t>
      </w:r>
      <w:r w:rsidR="00D47467">
        <w:t xml:space="preserve"> in the </w:t>
      </w:r>
      <w:r w:rsidR="0011124A">
        <w:t>a</w:t>
      </w:r>
      <w:r w:rsidR="00853305">
        <w:t xml:space="preserve">nnual Budget </w:t>
      </w:r>
      <w:r w:rsidR="0011124A">
        <w:t>Act</w:t>
      </w:r>
      <w:r w:rsidR="00853305">
        <w:t xml:space="preserve">. </w:t>
      </w:r>
      <w:r w:rsidR="00D47467">
        <w:t>T</w:t>
      </w:r>
      <w:r w:rsidR="00853305">
        <w:t>he applicants conclude that</w:t>
      </w:r>
      <w:r w:rsidR="0011124A">
        <w:t>,</w:t>
      </w:r>
      <w:r w:rsidR="00D47467">
        <w:t xml:space="preserve"> under the principle of </w:t>
      </w:r>
      <w:r w:rsidR="0011124A">
        <w:t xml:space="preserve">the </w:t>
      </w:r>
      <w:r w:rsidR="00D47467">
        <w:t>separation of powers,</w:t>
      </w:r>
      <w:r w:rsidR="00853305">
        <w:t xml:space="preserve"> the domestic courts </w:t>
      </w:r>
      <w:r>
        <w:t>are</w:t>
      </w:r>
      <w:r w:rsidR="00853305">
        <w:t xml:space="preserve"> not invested with the power </w:t>
      </w:r>
      <w:r>
        <w:t>to order</w:t>
      </w:r>
      <w:r w:rsidR="00853305">
        <w:t xml:space="preserve"> the Parliament to adopt or to amend laws.</w:t>
      </w:r>
    </w:p>
    <w:p w:rsidR="003D292C" w:rsidRDefault="004E3E6F" w:rsidP="006806A8">
      <w:pPr>
        <w:pStyle w:val="JuParaCharCharChar1"/>
      </w:pPr>
      <w:r>
        <w:t>Since the application is in any event</w:t>
      </w:r>
      <w:r w:rsidR="00853305">
        <w:t xml:space="preserve"> </w:t>
      </w:r>
      <w:r w:rsidR="00D47467">
        <w:t xml:space="preserve">inadmissible </w:t>
      </w:r>
      <w:r>
        <w:t>as</w:t>
      </w:r>
      <w:r w:rsidR="00853305">
        <w:t xml:space="preserve"> being manifestly ill-founded</w:t>
      </w:r>
      <w:r w:rsidR="00D47467">
        <w:t xml:space="preserve"> (see below)</w:t>
      </w:r>
      <w:r w:rsidR="00853305">
        <w:t xml:space="preserve">, </w:t>
      </w:r>
      <w:r w:rsidR="006C0F4B">
        <w:t xml:space="preserve">the Court </w:t>
      </w:r>
      <w:r w:rsidR="00D47467">
        <w:t>does</w:t>
      </w:r>
      <w:r w:rsidR="006C0F4B">
        <w:t xml:space="preserve"> not</w:t>
      </w:r>
      <w:r w:rsidR="00D47467">
        <w:t xml:space="preserve"> consider it necessary to</w:t>
      </w:r>
      <w:r w:rsidR="006C0F4B">
        <w:t xml:space="preserve"> reach any conclusion</w:t>
      </w:r>
      <w:r w:rsidR="00D47467">
        <w:t xml:space="preserve"> </w:t>
      </w:r>
      <w:r w:rsidR="00E8447D">
        <w:t>on the issue</w:t>
      </w:r>
      <w:r w:rsidR="006C0F4B">
        <w:t xml:space="preserve"> whether</w:t>
      </w:r>
      <w:r w:rsidR="00E8447D">
        <w:t xml:space="preserve"> or not</w:t>
      </w:r>
      <w:r w:rsidR="006C0F4B">
        <w:t xml:space="preserve"> domestic remedies have been exhausted</w:t>
      </w:r>
      <w:r w:rsidR="00D47467">
        <w:t xml:space="preserve"> by the applicants</w:t>
      </w:r>
      <w:r w:rsidR="006806A8">
        <w:t>.</w:t>
      </w:r>
    </w:p>
    <w:p w:rsidR="003D292C" w:rsidRPr="006806A8" w:rsidRDefault="003D292C" w:rsidP="006806A8">
      <w:pPr>
        <w:pStyle w:val="JuParaCharCharChar1"/>
      </w:pPr>
    </w:p>
    <w:p w:rsidR="00C1020C" w:rsidRDefault="00A674B3" w:rsidP="00667AED">
      <w:pPr>
        <w:pStyle w:val="JuHA"/>
        <w:keepNext/>
        <w:rPr>
          <w:lang w:eastAsia="fr-FR"/>
        </w:rPr>
      </w:pPr>
      <w:r w:rsidRPr="00EF179C">
        <w:rPr>
          <w:lang w:eastAsia="fr-FR"/>
        </w:rPr>
        <w:t>B</w:t>
      </w:r>
      <w:r w:rsidR="00667AED">
        <w:rPr>
          <w:lang w:eastAsia="fr-FR"/>
        </w:rPr>
        <w:t>.  </w:t>
      </w:r>
      <w:r w:rsidR="00C1020C" w:rsidRPr="00EF179C">
        <w:rPr>
          <w:lang w:eastAsia="fr-FR"/>
        </w:rPr>
        <w:t>Alleged violation of Article 8 of the Convention</w:t>
      </w:r>
    </w:p>
    <w:p w:rsidR="00305791" w:rsidRDefault="00C1020C" w:rsidP="00667AED">
      <w:pPr>
        <w:pStyle w:val="JuPara"/>
        <w:keepNext/>
      </w:pPr>
      <w:r>
        <w:t>In their initial application the applicants submitted a complaint under Article 8 of the Convention claiming that they were obliged to spend most of their families</w:t>
      </w:r>
      <w:r w:rsidR="00862F1D">
        <w:t>’</w:t>
      </w:r>
      <w:r>
        <w:t xml:space="preserve"> money on their treatment, which ha</w:t>
      </w:r>
      <w:r w:rsidR="003B0056">
        <w:t>d</w:t>
      </w:r>
      <w:r>
        <w:t xml:space="preserve"> impaired their family lives. </w:t>
      </w:r>
      <w:r w:rsidR="00305791">
        <w:t>Article 8 provides as follows:</w:t>
      </w:r>
    </w:p>
    <w:p w:rsidR="00305791" w:rsidRDefault="00305791" w:rsidP="00305791">
      <w:pPr>
        <w:pStyle w:val="JuQuot"/>
      </w:pPr>
      <w:r>
        <w:t>“1.  Everyone has the right to respect for his private and family life, his home and his correspondence.</w:t>
      </w:r>
    </w:p>
    <w:p w:rsidR="00305791" w:rsidRDefault="00305791" w:rsidP="00305791">
      <w:pPr>
        <w:pStyle w:val="JuQuot"/>
      </w:pPr>
      <w:r w:rsidRPr="00305791">
        <w:t>2.  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rsidR="00C1020C" w:rsidRDefault="00C1020C" w:rsidP="00305791">
      <w:pPr>
        <w:pStyle w:val="JuPara"/>
      </w:pPr>
      <w:r>
        <w:t xml:space="preserve">In their observations submitted to the Court on </w:t>
      </w:r>
      <w:smartTag w:uri="urn:schemas-microsoft-com:office:smarttags" w:element="date">
        <w:smartTagPr>
          <w:attr w:name="Month" w:val="9"/>
          <w:attr w:name="Day" w:val="1"/>
          <w:attr w:name="Year" w:val="2004"/>
        </w:smartTagPr>
        <w:r>
          <w:t>1 September 2004</w:t>
        </w:r>
      </w:smartTag>
      <w:r>
        <w:t>, the applicants</w:t>
      </w:r>
      <w:r w:rsidR="00862F1D">
        <w:t>’</w:t>
      </w:r>
      <w:r>
        <w:t xml:space="preserve"> representative asked the Court to discontinue the examination of the complaint</w:t>
      </w:r>
      <w:r w:rsidRPr="000F38EA">
        <w:t xml:space="preserve"> </w:t>
      </w:r>
      <w:r>
        <w:t xml:space="preserve">under this </w:t>
      </w:r>
      <w:r w:rsidR="004E3E6F">
        <w:t>A</w:t>
      </w:r>
      <w:r>
        <w:t>rticle</w:t>
      </w:r>
      <w:r w:rsidR="0011124A">
        <w:t>,</w:t>
      </w:r>
      <w:r w:rsidR="00B82686">
        <w:t xml:space="preserve"> without </w:t>
      </w:r>
      <w:r w:rsidR="0011124A">
        <w:t xml:space="preserve">giving </w:t>
      </w:r>
      <w:r w:rsidR="00B82686">
        <w:t>any explanation</w:t>
      </w:r>
      <w:r>
        <w:t>.</w:t>
      </w:r>
    </w:p>
    <w:p w:rsidR="0057106E" w:rsidRDefault="00A674B3" w:rsidP="00C1020C">
      <w:pPr>
        <w:pStyle w:val="JuPara"/>
      </w:pPr>
      <w:r>
        <w:t>However, t</w:t>
      </w:r>
      <w:r w:rsidR="00C1020C">
        <w:t xml:space="preserve">he Court reiterates that it is master of the characterisation to be given in law to the facts of the case and that it does not consider itself bound by the characterisation given by an applicant or a government. By virtue of the </w:t>
      </w:r>
      <w:proofErr w:type="spellStart"/>
      <w:r w:rsidR="00C1020C">
        <w:rPr>
          <w:i/>
        </w:rPr>
        <w:t>jura</w:t>
      </w:r>
      <w:proofErr w:type="spellEnd"/>
      <w:r w:rsidR="00C1020C">
        <w:rPr>
          <w:i/>
        </w:rPr>
        <w:t xml:space="preserve"> </w:t>
      </w:r>
      <w:proofErr w:type="spellStart"/>
      <w:r w:rsidR="00C1020C">
        <w:rPr>
          <w:i/>
        </w:rPr>
        <w:t>novit</w:t>
      </w:r>
      <w:proofErr w:type="spellEnd"/>
      <w:r w:rsidR="00C1020C">
        <w:rPr>
          <w:i/>
        </w:rPr>
        <w:t xml:space="preserve"> curia</w:t>
      </w:r>
      <w:r w:rsidR="00C1020C">
        <w:t xml:space="preserve"> principle, it has, for example, considered of its own motion complaints under Articles or paragraphs not relied on by those appearing before it and even under a provision in respect of which the Commission had declared the complaint to be inadmissible while declaring it admissible under a different one. A complaint is characterised by the facts alleged in it and not merely by the legal grounds or arguments relied on (see the </w:t>
      </w:r>
      <w:r w:rsidR="00C1020C" w:rsidRPr="002A35DD">
        <w:rPr>
          <w:i/>
        </w:rPr>
        <w:t xml:space="preserve">Powell and </w:t>
      </w:r>
      <w:proofErr w:type="spellStart"/>
      <w:r w:rsidR="00C1020C" w:rsidRPr="002A35DD">
        <w:rPr>
          <w:i/>
        </w:rPr>
        <w:t>Rayner</w:t>
      </w:r>
      <w:proofErr w:type="spellEnd"/>
      <w:r w:rsidR="00C1020C" w:rsidRPr="002A35DD">
        <w:rPr>
          <w:i/>
        </w:rPr>
        <w:t xml:space="preserve"> v. the United Kingdom</w:t>
      </w:r>
      <w:r w:rsidR="00C1020C">
        <w:t xml:space="preserve"> judgment of 21</w:t>
      </w:r>
      <w:r w:rsidR="00551A21">
        <w:t> </w:t>
      </w:r>
      <w:r w:rsidR="00C1020C">
        <w:t>February</w:t>
      </w:r>
      <w:r w:rsidR="00551A21">
        <w:t> </w:t>
      </w:r>
      <w:r w:rsidR="00C1020C">
        <w:t>1990, Series A no. 172, p. 13, § 29).</w:t>
      </w:r>
    </w:p>
    <w:p w:rsidR="00C1020C" w:rsidRDefault="00C1020C" w:rsidP="00305791">
      <w:pPr>
        <w:pStyle w:val="JuPara"/>
      </w:pPr>
      <w:r>
        <w:t xml:space="preserve">In the light of the above the Court considers it necessary to examine the complaints concerning </w:t>
      </w:r>
      <w:r w:rsidR="0011124A">
        <w:t>in</w:t>
      </w:r>
      <w:r>
        <w:t>sufficient State financing of haemodialysis and the local authorities</w:t>
      </w:r>
      <w:r w:rsidR="00862F1D">
        <w:t>’</w:t>
      </w:r>
      <w:r>
        <w:t xml:space="preserve"> </w:t>
      </w:r>
      <w:r w:rsidR="0011124A">
        <w:t xml:space="preserve">failure </w:t>
      </w:r>
      <w:r>
        <w:t>to cover the applicants</w:t>
      </w:r>
      <w:r w:rsidR="00862F1D">
        <w:t>’</w:t>
      </w:r>
      <w:r>
        <w:t xml:space="preserve"> tra</w:t>
      </w:r>
      <w:r w:rsidR="0011124A">
        <w:t xml:space="preserve">velling </w:t>
      </w:r>
      <w:r>
        <w:t xml:space="preserve">expenses in the light of the right to respect for private life </w:t>
      </w:r>
      <w:r w:rsidR="0011124A">
        <w:t xml:space="preserve">under </w:t>
      </w:r>
      <w:r>
        <w:t>Article 8 of the Convention</w:t>
      </w:r>
      <w:r w:rsidR="00A674B3">
        <w:t>.</w:t>
      </w:r>
    </w:p>
    <w:p w:rsidR="00A674B3" w:rsidRDefault="00305791" w:rsidP="00A674B3">
      <w:pPr>
        <w:pStyle w:val="JuParaCharCharChar1"/>
      </w:pPr>
      <w:r>
        <w:t>A</w:t>
      </w:r>
      <w:r w:rsidR="00A674B3">
        <w:t>lthough the object of Article 8 is essentially that of protecting the individual against arbitrary interference by the public authorities, it does not merely compel the State to abstain from such interference since it may also give rise to positive obligations inherent in effective “respect” for private and family life. While the boundaries between the State</w:t>
      </w:r>
      <w:r w:rsidR="00862F1D">
        <w:t>’</w:t>
      </w:r>
      <w:r w:rsidR="00A674B3">
        <w:t>s positive and negative obligations under this provision do not always lend themselves to precise definition, the applicable principles are similar. In both contexts regard must be had to the fair balance that has to be struck between the competing interests of the individual and the community as a whole, and in both contexts the State enjoys a certain margin of appreciation (</w:t>
      </w:r>
      <w:proofErr w:type="spellStart"/>
      <w:r w:rsidR="00A674B3" w:rsidRPr="000C6330">
        <w:rPr>
          <w:i/>
        </w:rPr>
        <w:t>Zehnalová</w:t>
      </w:r>
      <w:proofErr w:type="spellEnd"/>
      <w:r w:rsidR="00A674B3" w:rsidRPr="000C6330">
        <w:rPr>
          <w:i/>
        </w:rPr>
        <w:t xml:space="preserve"> and </w:t>
      </w:r>
      <w:proofErr w:type="spellStart"/>
      <w:r w:rsidR="00A674B3" w:rsidRPr="000C6330">
        <w:rPr>
          <w:i/>
        </w:rPr>
        <w:t>Zehnal</w:t>
      </w:r>
      <w:proofErr w:type="spellEnd"/>
      <w:r w:rsidR="00A674B3" w:rsidRPr="000C6330">
        <w:rPr>
          <w:i/>
        </w:rPr>
        <w:t xml:space="preserve"> v. the Czech Republic</w:t>
      </w:r>
      <w:r w:rsidR="00A674B3" w:rsidRPr="000C6330">
        <w:t xml:space="preserve"> (dec.), no. 38621/97, ECHR 2002</w:t>
      </w:r>
      <w:r w:rsidR="00A674B3" w:rsidRPr="000C6330">
        <w:noBreakHyphen/>
        <w:t>V</w:t>
      </w:r>
      <w:r w:rsidR="00A674B3">
        <w:t>).</w:t>
      </w:r>
    </w:p>
    <w:p w:rsidR="00305791" w:rsidRDefault="00305791" w:rsidP="00A674B3">
      <w:pPr>
        <w:pStyle w:val="JuParaCharCharChar1"/>
      </w:pPr>
      <w:r>
        <w:t>The Court has previously held that private life includes a person</w:t>
      </w:r>
      <w:r w:rsidR="00862F1D">
        <w:t>’</w:t>
      </w:r>
      <w:r>
        <w:t>s physical and psychological integrity (</w:t>
      </w:r>
      <w:proofErr w:type="spellStart"/>
      <w:r w:rsidRPr="00305791">
        <w:rPr>
          <w:i/>
        </w:rPr>
        <w:t>Niemietz</w:t>
      </w:r>
      <w:proofErr w:type="spellEnd"/>
      <w:r w:rsidRPr="00305791">
        <w:rPr>
          <w:i/>
        </w:rPr>
        <w:t xml:space="preserve"> v. Germany</w:t>
      </w:r>
      <w:r w:rsidRPr="003D45B6">
        <w:t xml:space="preserve">, judgment of </w:t>
      </w:r>
      <w:smartTag w:uri="urn:schemas-microsoft-com:office:smarttags" w:element="date">
        <w:smartTagPr>
          <w:attr w:name="Month" w:val="12"/>
          <w:attr w:name="Day" w:val="16"/>
          <w:attr w:name="Year" w:val="1992"/>
        </w:smartTagPr>
        <w:r w:rsidRPr="003D45B6">
          <w:t>16 December 1992</w:t>
        </w:r>
      </w:smartTag>
      <w:r w:rsidRPr="003D45B6">
        <w:t>, Series A no. 251</w:t>
      </w:r>
      <w:r w:rsidRPr="003D45B6">
        <w:noBreakHyphen/>
        <w:t>B, § </w:t>
      </w:r>
      <w:r>
        <w:t xml:space="preserve">29). </w:t>
      </w:r>
      <w:r w:rsidR="004E3E6F">
        <w:t>While the Convention does not guarantee as such a right to free medical care, i</w:t>
      </w:r>
      <w:r>
        <w:t xml:space="preserve">n a number of cases the Court has held that Article 8 is relevant to complaints about public funding to facilitate the mobility and quality of life of disabled applicants (see, </w:t>
      </w:r>
      <w:proofErr w:type="spellStart"/>
      <w:r w:rsidRPr="003D45B6">
        <w:rPr>
          <w:i/>
        </w:rPr>
        <w:t>Zehnalová</w:t>
      </w:r>
      <w:proofErr w:type="spellEnd"/>
      <w:r w:rsidRPr="003D45B6">
        <w:rPr>
          <w:i/>
        </w:rPr>
        <w:t xml:space="preserve"> and </w:t>
      </w:r>
      <w:proofErr w:type="spellStart"/>
      <w:r w:rsidRPr="00305791">
        <w:rPr>
          <w:i/>
        </w:rPr>
        <w:t>Zehnal</w:t>
      </w:r>
      <w:proofErr w:type="spellEnd"/>
      <w:r>
        <w:t xml:space="preserve">, cited above, </w:t>
      </w:r>
      <w:r w:rsidRPr="00305791">
        <w:t>and</w:t>
      </w:r>
      <w:r>
        <w:t xml:space="preserve"> </w:t>
      </w:r>
      <w:proofErr w:type="spellStart"/>
      <w:r>
        <w:rPr>
          <w:i/>
        </w:rPr>
        <w:t>Sentges</w:t>
      </w:r>
      <w:proofErr w:type="spellEnd"/>
      <w:r>
        <w:rPr>
          <w:i/>
        </w:rPr>
        <w:t xml:space="preserve"> v. </w:t>
      </w:r>
      <w:r w:rsidR="0011124A">
        <w:rPr>
          <w:i/>
        </w:rPr>
        <w:t xml:space="preserve">the </w:t>
      </w:r>
      <w:r>
        <w:rPr>
          <w:i/>
        </w:rPr>
        <w:t xml:space="preserve">Netherlands </w:t>
      </w:r>
      <w:r>
        <w:t>(dec.) no.</w:t>
      </w:r>
      <w:r w:rsidR="00D259A0">
        <w:t> </w:t>
      </w:r>
      <w:r>
        <w:t>27677/02, 8 July 2003). The Court is therefore prepared to assume for the purposes of this application that Article 8 is applicable to the applicants</w:t>
      </w:r>
      <w:r w:rsidR="00862F1D">
        <w:t>’</w:t>
      </w:r>
      <w:r>
        <w:t xml:space="preserve"> complaints about </w:t>
      </w:r>
      <w:r w:rsidR="0011124A">
        <w:t>in</w:t>
      </w:r>
      <w:r>
        <w:t>sufficient funding of their treatment.</w:t>
      </w:r>
    </w:p>
    <w:p w:rsidR="00A674B3" w:rsidRPr="00D47467" w:rsidRDefault="00A674B3" w:rsidP="00A674B3">
      <w:pPr>
        <w:pStyle w:val="JuParaCharCharChar1"/>
        <w:rPr>
          <w:highlight w:val="red"/>
        </w:rPr>
      </w:pPr>
      <w:r w:rsidRPr="00A674B3">
        <w:t>Th</w:t>
      </w:r>
      <w:r w:rsidR="00305791">
        <w:t>e</w:t>
      </w:r>
      <w:r w:rsidRPr="00A674B3">
        <w:t xml:space="preserve"> margin of appreciation</w:t>
      </w:r>
      <w:r w:rsidR="00305791">
        <w:t xml:space="preserve"> referred to above</w:t>
      </w:r>
      <w:r w:rsidRPr="00A674B3">
        <w:t xml:space="preserve"> is even wider when, as in the present case, the issues involve an assessment of the priorities in the context of the allocation of limited State resources (see, </w:t>
      </w:r>
      <w:r w:rsidRPr="00A674B3">
        <w:rPr>
          <w:i/>
        </w:rPr>
        <w:t>mutatis mutandis</w:t>
      </w:r>
      <w:r w:rsidRPr="00A674B3">
        <w:t xml:space="preserve">, </w:t>
      </w:r>
      <w:proofErr w:type="spellStart"/>
      <w:r w:rsidRPr="00A674B3">
        <w:rPr>
          <w:i/>
        </w:rPr>
        <w:t>Osman</w:t>
      </w:r>
      <w:proofErr w:type="spellEnd"/>
      <w:r w:rsidRPr="00A674B3">
        <w:rPr>
          <w:i/>
        </w:rPr>
        <w:t xml:space="preserve"> v. the United Kingdom</w:t>
      </w:r>
      <w:r w:rsidRPr="00A674B3">
        <w:t xml:space="preserve">, judgment of 28 October 1998, </w:t>
      </w:r>
      <w:r w:rsidR="00EB5F28" w:rsidRPr="00EB5F28">
        <w:rPr>
          <w:i/>
        </w:rPr>
        <w:t>Reports of Judgments and Decisions</w:t>
      </w:r>
      <w:r w:rsidRPr="00A674B3">
        <w:t xml:space="preserve"> 1998-VIII, p. 3159, § 116, </w:t>
      </w:r>
      <w:r w:rsidR="0011124A">
        <w:t xml:space="preserve">and </w:t>
      </w:r>
      <w:r w:rsidRPr="00A674B3">
        <w:rPr>
          <w:i/>
        </w:rPr>
        <w:t>O</w:t>
      </w:r>
      <w:r w:rsidR="00862F1D">
        <w:rPr>
          <w:i/>
        </w:rPr>
        <w:t>’</w:t>
      </w:r>
      <w:r w:rsidRPr="00A674B3">
        <w:rPr>
          <w:i/>
        </w:rPr>
        <w:t>Reilly and Others v.</w:t>
      </w:r>
      <w:r w:rsidR="00AD1447">
        <w:rPr>
          <w:i/>
        </w:rPr>
        <w:t> </w:t>
      </w:r>
      <w:r w:rsidRPr="00A674B3">
        <w:rPr>
          <w:i/>
        </w:rPr>
        <w:t>Ireland</w:t>
      </w:r>
      <w:r w:rsidRPr="00A674B3">
        <w:t xml:space="preserve"> (dec.), no. 54725/00, 28 February 2002, unreported). In view of their familiarity with the demands made on the health care system as well as with the funds available to meet those demands, the national authorities are in a better position to carry out this assessment than an international court.</w:t>
      </w:r>
      <w:r w:rsidRPr="00D1298F">
        <w:t xml:space="preserve"> </w:t>
      </w:r>
      <w:r w:rsidR="00D1298F">
        <w:t>In addition, the Court should also be mindful of the fact that, while it will apply the Convention to the concrete facts of this particular case in accordance with Article 34, a decision issued in an individual case will nevertheless at least to some extent establish a precedent, valid for all Contracting States (</w:t>
      </w:r>
      <w:proofErr w:type="spellStart"/>
      <w:r w:rsidR="00305791">
        <w:rPr>
          <w:i/>
        </w:rPr>
        <w:t>Sentges</w:t>
      </w:r>
      <w:proofErr w:type="spellEnd"/>
      <w:r w:rsidR="00305791">
        <w:rPr>
          <w:i/>
        </w:rPr>
        <w:t xml:space="preserve"> v.</w:t>
      </w:r>
      <w:r w:rsidR="0011124A">
        <w:rPr>
          <w:i/>
        </w:rPr>
        <w:t xml:space="preserve"> the</w:t>
      </w:r>
      <w:r w:rsidR="00305791">
        <w:rPr>
          <w:i/>
        </w:rPr>
        <w:t xml:space="preserve"> Netherlands</w:t>
      </w:r>
      <w:r w:rsidR="00305791">
        <w:t>, cited above</w:t>
      </w:r>
      <w:r w:rsidR="00D1298F">
        <w:t>).</w:t>
      </w:r>
    </w:p>
    <w:p w:rsidR="00A674B3" w:rsidRDefault="00B82686" w:rsidP="00A674B3">
      <w:pPr>
        <w:pStyle w:val="JuPara"/>
      </w:pPr>
      <w:r>
        <w:t>T</w:t>
      </w:r>
      <w:r w:rsidR="00A674B3">
        <w:t>he Court considers that the core problem</w:t>
      </w:r>
      <w:r>
        <w:t xml:space="preserve"> in the present case reflected in the numerous complaints</w:t>
      </w:r>
      <w:r w:rsidR="00A674B3">
        <w:t xml:space="preserve"> is the</w:t>
      </w:r>
      <w:r w:rsidR="003B0056">
        <w:t xml:space="preserve"> alleged</w:t>
      </w:r>
      <w:r w:rsidR="00A674B3">
        <w:t xml:space="preserve"> insufficient public funding f</w:t>
      </w:r>
      <w:r w:rsidR="003B0056">
        <w:t>or</w:t>
      </w:r>
      <w:r w:rsidR="00A674B3">
        <w:t xml:space="preserve"> the treatment of </w:t>
      </w:r>
      <w:r w:rsidR="0011124A">
        <w:t>the applicant</w:t>
      </w:r>
      <w:r w:rsidR="00862F1D">
        <w:t>’</w:t>
      </w:r>
      <w:r w:rsidR="0011124A">
        <w:t>s medical condition</w:t>
      </w:r>
      <w:r w:rsidR="00A674B3">
        <w:t xml:space="preserve">. In support of their claims the applicants compare the amount of public expenditure on renal failure treatment in Moldova </w:t>
      </w:r>
      <w:r w:rsidR="005A7CC9">
        <w:t>with</w:t>
      </w:r>
      <w:r w:rsidR="00A674B3">
        <w:t xml:space="preserve"> that in some industrialised countries like </w:t>
      </w:r>
      <w:r w:rsidR="005A7CC9">
        <w:t xml:space="preserve">the </w:t>
      </w:r>
      <w:r w:rsidR="00A674B3">
        <w:t xml:space="preserve">USA, </w:t>
      </w:r>
      <w:r w:rsidR="005A7CC9">
        <w:t>the United Kingdom</w:t>
      </w:r>
      <w:r w:rsidR="00A674B3">
        <w:t>, Australia and Israel. The Court sees no reason to question the applicants</w:t>
      </w:r>
      <w:r w:rsidR="00862F1D">
        <w:t>’</w:t>
      </w:r>
      <w:r w:rsidR="00A674B3">
        <w:t xml:space="preserve"> assertion that they have no means to pay for the cost of the medication not provided free by the State and that the medication and in some cases a third haemodialysis session per week is of great importance </w:t>
      </w:r>
      <w:r w:rsidR="004E3E6F">
        <w:t>for</w:t>
      </w:r>
      <w:r w:rsidR="00A674B3">
        <w:t xml:space="preserve"> their fight with the disease. </w:t>
      </w:r>
      <w:r w:rsidR="00A674B3" w:rsidRPr="00D1298F">
        <w:t>However, it notes that the applicants</w:t>
      </w:r>
      <w:r w:rsidR="00862F1D">
        <w:t>’</w:t>
      </w:r>
      <w:r w:rsidR="00A674B3" w:rsidRPr="00D1298F">
        <w:t xml:space="preserve"> claim amounts to a call on public funds which, in view of the scar</w:t>
      </w:r>
      <w:r w:rsidR="003B0056">
        <w:t>c</w:t>
      </w:r>
      <w:r w:rsidR="00A674B3" w:rsidRPr="00D1298F">
        <w:t xml:space="preserve">e resources, would have to be </w:t>
      </w:r>
      <w:r w:rsidR="005A7CC9">
        <w:t xml:space="preserve">diverted </w:t>
      </w:r>
      <w:r w:rsidR="00A674B3" w:rsidRPr="00D1298F">
        <w:t>from other worthy needs funded by the taxpayer.</w:t>
      </w:r>
    </w:p>
    <w:p w:rsidR="00A674B3" w:rsidRPr="00D1298F" w:rsidRDefault="00A674B3" w:rsidP="00A674B3">
      <w:pPr>
        <w:pStyle w:val="JuParaCharCharChar1"/>
      </w:pPr>
      <w:r w:rsidRPr="00D1298F">
        <w:t xml:space="preserve">While it is clearly desirable that everyone </w:t>
      </w:r>
      <w:r w:rsidR="005A7CC9">
        <w:t xml:space="preserve">should have </w:t>
      </w:r>
      <w:r w:rsidRPr="00D1298F">
        <w:t xml:space="preserve">access to a full range of </w:t>
      </w:r>
      <w:r w:rsidR="004E3E6F">
        <w:t>medical treatment</w:t>
      </w:r>
      <w:r w:rsidRPr="00D1298F">
        <w:t>, including life-saving medical procedures and drugs, the lack of resources means that there are, unfortunately, in the Contracting States many individuals who do not enjoy them, especially in cases of per</w:t>
      </w:r>
      <w:r w:rsidR="00B82686">
        <w:t>manent and expensive treatment.</w:t>
      </w:r>
    </w:p>
    <w:p w:rsidR="00C1020C" w:rsidRDefault="00C1020C" w:rsidP="00C1020C">
      <w:pPr>
        <w:pStyle w:val="JuPara"/>
      </w:pPr>
      <w:r>
        <w:t xml:space="preserve">In the present case the Court notes that the applicants </w:t>
      </w:r>
      <w:r w:rsidR="004E3E6F">
        <w:t>had</w:t>
      </w:r>
      <w:r>
        <w:t xml:space="preserve"> access to the standard of health care offered to the general public both before </w:t>
      </w:r>
      <w:r w:rsidR="005A7CC9">
        <w:t xml:space="preserve">and after </w:t>
      </w:r>
      <w:r>
        <w:t xml:space="preserve">the implementation of the medical care system reform. It thus appears that they </w:t>
      </w:r>
      <w:r w:rsidR="004E3E6F">
        <w:t>were</w:t>
      </w:r>
      <w:r>
        <w:t xml:space="preserve"> provided with basic medical care and basic medication before </w:t>
      </w:r>
      <w:smartTag w:uri="urn:schemas-microsoft-com:office:smarttags" w:element="date">
        <w:smartTagPr>
          <w:attr w:name="Month" w:val="1"/>
          <w:attr w:name="Day" w:val="1"/>
          <w:attr w:name="Year" w:val="2004"/>
        </w:smartTagPr>
        <w:r>
          <w:t>1 January 2004</w:t>
        </w:r>
      </w:smartTag>
      <w:r>
        <w:t xml:space="preserve">, and </w:t>
      </w:r>
      <w:r w:rsidR="004E3E6F">
        <w:t>have been</w:t>
      </w:r>
      <w:r>
        <w:t xml:space="preserve"> provided with almost full medical care after that date. The Court by no means wishes to </w:t>
      </w:r>
      <w:r w:rsidR="005A7CC9">
        <w:t>minimise</w:t>
      </w:r>
      <w:r>
        <w:t xml:space="preserve"> the difficulties</w:t>
      </w:r>
      <w:r w:rsidR="00B82686">
        <w:t xml:space="preserve"> apparently</w:t>
      </w:r>
      <w:r>
        <w:t xml:space="preserve"> encountered by the applicants and appreciates the very real improvement which a total </w:t>
      </w:r>
      <w:r w:rsidR="004E3E6F">
        <w:t xml:space="preserve">haemodialysis </w:t>
      </w:r>
      <w:r>
        <w:t>coverage would entail for their private and family lives. Nevertheless</w:t>
      </w:r>
      <w:r w:rsidR="004C7E40">
        <w:t>,</w:t>
      </w:r>
      <w:r>
        <w:t xml:space="preserve"> the Court is of the opinion that in the circumstances of the present case it cannot be said that the respondent State </w:t>
      </w:r>
      <w:r w:rsidR="004E3E6F">
        <w:t>failed to strike a fair balance between the competing interests of the applicants and the community as a whole</w:t>
      </w:r>
      <w:r>
        <w:t>.</w:t>
      </w:r>
    </w:p>
    <w:p w:rsidR="00C1020C" w:rsidRPr="00FB4939" w:rsidRDefault="00C1020C" w:rsidP="00C1020C">
      <w:pPr>
        <w:pStyle w:val="JuPara"/>
      </w:pPr>
      <w:r>
        <w:t>Bearing in mind the medical treatment and the facilities provided to the applicants and the fact that the applicants</w:t>
      </w:r>
      <w:r w:rsidR="00862F1D">
        <w:t>’</w:t>
      </w:r>
      <w:r>
        <w:t xml:space="preserve"> situation has considerably improved after the implementation of the medica</w:t>
      </w:r>
      <w:r w:rsidR="00667AED">
        <w:t>l care system reform in January </w:t>
      </w:r>
      <w:r>
        <w:t>2004,</w:t>
      </w:r>
      <w:r w:rsidRPr="00FB4939">
        <w:t xml:space="preserve"> the Court considers that the respondent State cannot be said, in the special circumstances of the present case, to have failed to discharge its positive obligations under Article 8 </w:t>
      </w:r>
      <w:r w:rsidR="00A674B3">
        <w:t>of the Convention</w:t>
      </w:r>
      <w:r w:rsidRPr="00FB4939">
        <w:t>. As to the problem concerning the non-reimbursement of all the</w:t>
      </w:r>
      <w:r w:rsidR="005A7CC9">
        <w:t>ir travelling</w:t>
      </w:r>
      <w:r w:rsidRPr="00FB4939">
        <w:t xml:space="preserve"> expenses, the Court, assuming that the applicant</w:t>
      </w:r>
      <w:r w:rsidR="003B0056">
        <w:t>s</w:t>
      </w:r>
      <w:r w:rsidRPr="00FB4939">
        <w:t xml:space="preserve"> exhausted domestic remedies, notes that the Government produced copies of payment rolls </w:t>
      </w:r>
      <w:r w:rsidR="004E3E6F">
        <w:t>recording the</w:t>
      </w:r>
      <w:r w:rsidRPr="00FB4939">
        <w:t xml:space="preserve"> payment of those expenses to all the applicants and that the applicants </w:t>
      </w:r>
      <w:r w:rsidR="004E3E6F">
        <w:t>failed to</w:t>
      </w:r>
      <w:r w:rsidRPr="00FB4939">
        <w:t xml:space="preserve"> make any comment on them.</w:t>
      </w:r>
      <w:r>
        <w:t xml:space="preserve"> Moreover, the applicants sent the Court a copy of a judgment of the </w:t>
      </w:r>
      <w:proofErr w:type="spellStart"/>
      <w:r>
        <w:t>Briceni</w:t>
      </w:r>
      <w:proofErr w:type="spellEnd"/>
      <w:r>
        <w:t xml:space="preserve"> District Court, by which </w:t>
      </w:r>
      <w:proofErr w:type="spellStart"/>
      <w:r>
        <w:t>Eduard</w:t>
      </w:r>
      <w:proofErr w:type="spellEnd"/>
      <w:r>
        <w:t xml:space="preserve"> </w:t>
      </w:r>
      <w:proofErr w:type="spellStart"/>
      <w:r>
        <w:t>Pritula</w:t>
      </w:r>
      <w:proofErr w:type="spellEnd"/>
      <w:r>
        <w:t xml:space="preserve"> was awarded money for his travel expenses, to be paid by the local authorities.</w:t>
      </w:r>
    </w:p>
    <w:p w:rsidR="00C1020C" w:rsidRDefault="00C1020C" w:rsidP="00C1020C">
      <w:pPr>
        <w:pStyle w:val="JuPara"/>
      </w:pPr>
      <w:r>
        <w:t>It follows that the complaint under Article 8 of the Convention is manifestly ill-founded and must be rejected in accordance wi</w:t>
      </w:r>
      <w:r w:rsidR="00B8090E">
        <w:t>th Article </w:t>
      </w:r>
      <w:r>
        <w:t>35 §§ 3 and 4 of the Convention.</w:t>
      </w:r>
    </w:p>
    <w:p w:rsidR="006806A8" w:rsidRPr="00EF179C" w:rsidRDefault="00A674B3" w:rsidP="00EF179C">
      <w:pPr>
        <w:pStyle w:val="JuHA"/>
        <w:rPr>
          <w:lang w:eastAsia="fr-FR"/>
        </w:rPr>
      </w:pPr>
      <w:r w:rsidRPr="00EF179C">
        <w:rPr>
          <w:lang w:eastAsia="fr-FR"/>
        </w:rPr>
        <w:t>C</w:t>
      </w:r>
      <w:r w:rsidR="006806A8" w:rsidRPr="00EF179C">
        <w:rPr>
          <w:lang w:eastAsia="fr-FR"/>
        </w:rPr>
        <w:t>.</w:t>
      </w:r>
      <w:r w:rsidR="00667AED">
        <w:rPr>
          <w:lang w:eastAsia="fr-FR"/>
        </w:rPr>
        <w:t>  </w:t>
      </w:r>
      <w:r w:rsidR="006806A8" w:rsidRPr="00EF179C">
        <w:rPr>
          <w:lang w:eastAsia="fr-FR"/>
        </w:rPr>
        <w:t>Alleged violation of Article 2 of the Convention</w:t>
      </w:r>
    </w:p>
    <w:p w:rsidR="006806A8" w:rsidRDefault="006806A8" w:rsidP="00B562C4">
      <w:pPr>
        <w:pStyle w:val="JuPara"/>
      </w:pPr>
      <w:r>
        <w:t>The applicants complain that the failure of the State to cover the cost of all the medication necessary for their haemodialysis, and the poor financing of the haemodialysis section of the SCR, violate</w:t>
      </w:r>
      <w:r w:rsidR="002A35DD">
        <w:t>d</w:t>
      </w:r>
      <w:r>
        <w:t xml:space="preserve"> their right to life guaranteed by Article 2 of the Convention, which in so far as relevant provides:</w:t>
      </w:r>
    </w:p>
    <w:p w:rsidR="006806A8" w:rsidRDefault="006806A8" w:rsidP="006806A8">
      <w:pPr>
        <w:pStyle w:val="JuQuot"/>
      </w:pPr>
      <w:r>
        <w:t>“1.  Everyone</w:t>
      </w:r>
      <w:r w:rsidR="00862F1D">
        <w:t>’</w:t>
      </w:r>
      <w:r>
        <w:t>s right to life shall be protected by law. (...)”</w:t>
      </w:r>
    </w:p>
    <w:p w:rsidR="006806A8" w:rsidRDefault="006806A8" w:rsidP="00215340">
      <w:pPr>
        <w:pStyle w:val="JuPara"/>
        <w:rPr>
          <w:lang w:eastAsia="en-US"/>
        </w:rPr>
      </w:pPr>
      <w:r>
        <w:t xml:space="preserve">The Court recalls that the first sentence of Article 2 enjoins the State not only to refrain from the intentional and unlawful taking of life, but also to take appropriate steps to safeguard the lives of those within its jurisdiction (see </w:t>
      </w:r>
      <w:r>
        <w:rPr>
          <w:i/>
        </w:rPr>
        <w:t>L.C.B. v. the United Kingdom</w:t>
      </w:r>
      <w:r>
        <w:t xml:space="preserve">, judgment of 9 June 1998, </w:t>
      </w:r>
      <w:r>
        <w:rPr>
          <w:i/>
        </w:rPr>
        <w:t>Reports of Judgments and Decisions</w:t>
      </w:r>
      <w:r>
        <w:t xml:space="preserve"> 1998</w:t>
      </w:r>
      <w:r>
        <w:noBreakHyphen/>
        <w:t xml:space="preserve">III, § 36). It cannot be excluded that the acts and omissions of the authorities in the field of health care policy may in certain circumstances engage their responsibility under Article 2 (see </w:t>
      </w:r>
      <w:r w:rsidR="00215340" w:rsidRPr="00215340">
        <w:rPr>
          <w:i/>
          <w:lang w:eastAsia="en-US"/>
        </w:rPr>
        <w:t>Powell v. the United Kingdom</w:t>
      </w:r>
      <w:r w:rsidR="00215340" w:rsidRPr="00215340">
        <w:rPr>
          <w:lang w:eastAsia="en-US"/>
        </w:rPr>
        <w:t xml:space="preserve"> (dec.), no. 45305/99, ECHR 2000</w:t>
      </w:r>
      <w:r w:rsidR="00215340" w:rsidRPr="00215340">
        <w:rPr>
          <w:lang w:eastAsia="en-US"/>
        </w:rPr>
        <w:noBreakHyphen/>
        <w:t>V</w:t>
      </w:r>
      <w:r>
        <w:t>).</w:t>
      </w:r>
    </w:p>
    <w:p w:rsidR="006806A8" w:rsidRDefault="00C9162C" w:rsidP="006806A8">
      <w:pPr>
        <w:pStyle w:val="JuParaCharCharChar1"/>
        <w:rPr>
          <w:color w:val="000000"/>
        </w:rPr>
      </w:pPr>
      <w:r>
        <w:rPr>
          <w:color w:val="000000"/>
        </w:rPr>
        <w:t>Moreover, a</w:t>
      </w:r>
      <w:r w:rsidR="006806A8">
        <w:rPr>
          <w:color w:val="000000"/>
        </w:rPr>
        <w:t>n issue may arise under Article 2 where it is shown that the authorities of a Contracting State put an individual</w:t>
      </w:r>
      <w:r w:rsidR="00862F1D">
        <w:rPr>
          <w:color w:val="000000"/>
        </w:rPr>
        <w:t>’</w:t>
      </w:r>
      <w:r w:rsidR="006806A8">
        <w:rPr>
          <w:color w:val="000000"/>
        </w:rPr>
        <w:t xml:space="preserve">s life at risk through the denial of health care which they have undertaken to make available to the population generally (see </w:t>
      </w:r>
      <w:r w:rsidR="006806A8">
        <w:rPr>
          <w:i/>
          <w:color w:val="000000"/>
        </w:rPr>
        <w:t>Cyprus v. Turkey</w:t>
      </w:r>
      <w:r w:rsidR="006806A8">
        <w:rPr>
          <w:color w:val="000000"/>
        </w:rPr>
        <w:t xml:space="preserve"> [GC], no. 25781/94, § 219, ECHR 2001-IV</w:t>
      </w:r>
      <w:r w:rsidR="005A7CC9">
        <w:rPr>
          <w:color w:val="000000"/>
        </w:rPr>
        <w:t xml:space="preserve"> and</w:t>
      </w:r>
      <w:r w:rsidR="00215340">
        <w:rPr>
          <w:color w:val="000000"/>
        </w:rPr>
        <w:t xml:space="preserve"> </w:t>
      </w:r>
      <w:proofErr w:type="spellStart"/>
      <w:r w:rsidR="00215340">
        <w:rPr>
          <w:i/>
          <w:color w:val="000000"/>
        </w:rPr>
        <w:t>Nitecki</w:t>
      </w:r>
      <w:proofErr w:type="spellEnd"/>
      <w:r w:rsidR="00215340">
        <w:rPr>
          <w:i/>
          <w:color w:val="000000"/>
        </w:rPr>
        <w:t xml:space="preserve"> v. Poland </w:t>
      </w:r>
      <w:r w:rsidR="00215340">
        <w:rPr>
          <w:color w:val="000000"/>
        </w:rPr>
        <w:t>(dec.), no. 65653/01, 21 March 2002</w:t>
      </w:r>
      <w:r w:rsidR="006806A8">
        <w:rPr>
          <w:color w:val="000000"/>
        </w:rPr>
        <w:t>).</w:t>
      </w:r>
    </w:p>
    <w:p w:rsidR="006806A8" w:rsidRDefault="006806A8" w:rsidP="006806A8">
      <w:pPr>
        <w:pStyle w:val="JuParaCharCharChar1"/>
      </w:pPr>
      <w:r>
        <w:t xml:space="preserve">Turning to the facts of the instant case, the Court notes that the applicants have failed to </w:t>
      </w:r>
      <w:r w:rsidR="00E8447D">
        <w:t>adduce</w:t>
      </w:r>
      <w:r w:rsidR="00BB3BBB">
        <w:t xml:space="preserve"> any</w:t>
      </w:r>
      <w:r>
        <w:t xml:space="preserve"> evidence that their li</w:t>
      </w:r>
      <w:r w:rsidR="00C9162C">
        <w:t>ves</w:t>
      </w:r>
      <w:r>
        <w:t xml:space="preserve"> ha</w:t>
      </w:r>
      <w:r w:rsidR="00C9162C">
        <w:t>ve</w:t>
      </w:r>
      <w:r>
        <w:t xml:space="preserve"> been put at risk. They claim that </w:t>
      </w:r>
      <w:r w:rsidR="00615B2C">
        <w:t xml:space="preserve">a </w:t>
      </w:r>
      <w:r w:rsidR="005A7CC9">
        <w:t xml:space="preserve">number of </w:t>
      </w:r>
      <w:r>
        <w:t>patients</w:t>
      </w:r>
      <w:r w:rsidR="004E3E6F">
        <w:t xml:space="preserve"> have</w:t>
      </w:r>
      <w:r>
        <w:t xml:space="preserve"> died in </w:t>
      </w:r>
      <w:r w:rsidR="00C9162C">
        <w:t>recent</w:t>
      </w:r>
      <w:r>
        <w:t xml:space="preserve"> years</w:t>
      </w:r>
      <w:r w:rsidR="00615B2C">
        <w:t xml:space="preserve"> and </w:t>
      </w:r>
      <w:r w:rsidR="005A7CC9">
        <w:t xml:space="preserve">cite </w:t>
      </w:r>
      <w:r w:rsidR="00615B2C">
        <w:t xml:space="preserve">the </w:t>
      </w:r>
      <w:r w:rsidR="005A7CC9">
        <w:t xml:space="preserve">case </w:t>
      </w:r>
      <w:r w:rsidR="00615B2C">
        <w:t xml:space="preserve">of Gheorghe </w:t>
      </w:r>
      <w:proofErr w:type="spellStart"/>
      <w:r w:rsidR="00615B2C">
        <w:t>Lungu</w:t>
      </w:r>
      <w:proofErr w:type="spellEnd"/>
      <w:r>
        <w:t xml:space="preserve">, but they </w:t>
      </w:r>
      <w:r w:rsidR="004E3E6F">
        <w:t>have not adduced</w:t>
      </w:r>
      <w:r>
        <w:t xml:space="preserve"> any evidence that the cause of death was</w:t>
      </w:r>
      <w:r w:rsidR="00E8447D">
        <w:t xml:space="preserve"> </w:t>
      </w:r>
      <w:r>
        <w:t>the lack of any specific drug</w:t>
      </w:r>
      <w:r w:rsidR="00615B2C">
        <w:t xml:space="preserve"> or</w:t>
      </w:r>
      <w:r w:rsidR="00D47467">
        <w:t xml:space="preserve"> the</w:t>
      </w:r>
      <w:r w:rsidR="00615B2C">
        <w:t xml:space="preserve"> lack of appropriate medical care</w:t>
      </w:r>
      <w:r>
        <w:t>.</w:t>
      </w:r>
      <w:r w:rsidR="00D47467">
        <w:t xml:space="preserve"> </w:t>
      </w:r>
      <w:r w:rsidR="00615B2C">
        <w:t>The Court notes that</w:t>
      </w:r>
      <w:r w:rsidR="00853305">
        <w:t xml:space="preserve"> </w:t>
      </w:r>
      <w:r w:rsidR="00615B2C">
        <w:t xml:space="preserve">chronic renal failure is a </w:t>
      </w:r>
      <w:r w:rsidR="00D47467">
        <w:t xml:space="preserve">very </w:t>
      </w:r>
      <w:r w:rsidR="00615B2C">
        <w:t>serious progressive disease with a high rate of mortality</w:t>
      </w:r>
      <w:r w:rsidR="00C9162C">
        <w:t>,</w:t>
      </w:r>
      <w:r w:rsidR="00615B2C">
        <w:t xml:space="preserve"> not only in </w:t>
      </w:r>
      <w:smartTag w:uri="urn:schemas-microsoft-com:office:smarttags" w:element="country-region">
        <w:smartTag w:uri="urn:schemas-microsoft-com:office:smarttags" w:element="place">
          <w:r w:rsidR="00615B2C">
            <w:t>Moldova</w:t>
          </w:r>
        </w:smartTag>
      </w:smartTag>
      <w:r w:rsidR="00C9162C">
        <w:t xml:space="preserve"> but throughout the world</w:t>
      </w:r>
      <w:r w:rsidR="00615B2C">
        <w:t xml:space="preserve">. </w:t>
      </w:r>
      <w:r w:rsidR="00C9162C">
        <w:t xml:space="preserve">The fact that a person has died of this disease is not, therefore, in itself </w:t>
      </w:r>
      <w:r w:rsidR="00DA0279">
        <w:t xml:space="preserve">proof </w:t>
      </w:r>
      <w:r w:rsidR="00C9162C">
        <w:t>that the death was caused by shortcomings in the medical care system</w:t>
      </w:r>
      <w:r w:rsidR="00615B2C">
        <w:t>.</w:t>
      </w:r>
    </w:p>
    <w:p w:rsidR="00C1020C" w:rsidRDefault="003B0056" w:rsidP="00C1020C">
      <w:pPr>
        <w:pStyle w:val="JuParaCharCharChar1"/>
      </w:pPr>
      <w:r>
        <w:t>In any event, a</w:t>
      </w:r>
      <w:r w:rsidR="00C1020C">
        <w:t xml:space="preserve">s regards the issue of </w:t>
      </w:r>
      <w:r w:rsidR="00DA0279">
        <w:t xml:space="preserve">the </w:t>
      </w:r>
      <w:r w:rsidR="00C1020C">
        <w:t>State</w:t>
      </w:r>
      <w:r w:rsidR="00862F1D">
        <w:t>’</w:t>
      </w:r>
      <w:r w:rsidR="00C1020C">
        <w:t>s positive obligations, the Court has examined</w:t>
      </w:r>
      <w:r w:rsidR="00E8447D">
        <w:t xml:space="preserve"> the issue</w:t>
      </w:r>
      <w:r w:rsidR="00C1020C">
        <w:t xml:space="preserve"> under Article 8 of the Convention</w:t>
      </w:r>
      <w:r w:rsidR="00B74362">
        <w:t xml:space="preserve"> and sees no reason to reach any different conclusion under Article 2 of the </w:t>
      </w:r>
      <w:proofErr w:type="spellStart"/>
      <w:r w:rsidR="00B74362">
        <w:t>Convetion</w:t>
      </w:r>
      <w:proofErr w:type="spellEnd"/>
      <w:r w:rsidR="00E8447D">
        <w:t>.</w:t>
      </w:r>
    </w:p>
    <w:p w:rsidR="006C0F4B" w:rsidRDefault="006C0F4B" w:rsidP="006806A8">
      <w:pPr>
        <w:pStyle w:val="JuParaCharCharChar1"/>
      </w:pPr>
      <w:r>
        <w:t>Accordingly, the Court concludes that the complaint under Article 2 of the Convention is manifestly ill-founded within the meaning of Article 35 § 3 of the Convention</w:t>
      </w:r>
      <w:r w:rsidR="007E41F5">
        <w:t>.</w:t>
      </w:r>
    </w:p>
    <w:p w:rsidR="00D47467" w:rsidRDefault="00A674B3" w:rsidP="00EF179C">
      <w:pPr>
        <w:pStyle w:val="JuHA"/>
        <w:rPr>
          <w:lang w:eastAsia="fr-FR"/>
        </w:rPr>
      </w:pPr>
      <w:r w:rsidRPr="00EF179C">
        <w:rPr>
          <w:lang w:eastAsia="fr-FR"/>
        </w:rPr>
        <w:t>D</w:t>
      </w:r>
      <w:r w:rsidR="00667AED">
        <w:rPr>
          <w:lang w:eastAsia="fr-FR"/>
        </w:rPr>
        <w:t>.  </w:t>
      </w:r>
      <w:r w:rsidR="00D47467" w:rsidRPr="00EF179C">
        <w:rPr>
          <w:lang w:eastAsia="fr-FR"/>
        </w:rPr>
        <w:t>Alleged violation of Article 3 of the Convention</w:t>
      </w:r>
    </w:p>
    <w:p w:rsidR="00D47467" w:rsidRPr="009F31F9" w:rsidRDefault="004C7E40" w:rsidP="00C1020C">
      <w:pPr>
        <w:pStyle w:val="JuPara"/>
      </w:pPr>
      <w:r>
        <w:t>The applicants complain</w:t>
      </w:r>
      <w:r w:rsidR="00D47467" w:rsidRPr="009F31F9">
        <w:t xml:space="preserve"> that they ha</w:t>
      </w:r>
      <w:r w:rsidR="00DA0279">
        <w:t>ve</w:t>
      </w:r>
      <w:r w:rsidR="00D47467" w:rsidRPr="009F31F9">
        <w:t xml:space="preserve"> been subjected to inhuman and degrading treatment on account of the </w:t>
      </w:r>
      <w:r w:rsidR="00D47467">
        <w:t xml:space="preserve">failure of the State to provide them with all the necessary medication free and </w:t>
      </w:r>
      <w:r w:rsidR="00DA0279">
        <w:t xml:space="preserve">its </w:t>
      </w:r>
      <w:r w:rsidR="00D47467">
        <w:t>failure to provide all of them with three haemodialysis</w:t>
      </w:r>
      <w:r w:rsidR="004E3E6F">
        <w:t xml:space="preserve"> sessions</w:t>
      </w:r>
      <w:r w:rsidR="00D47467">
        <w:t xml:space="preserve"> per week.</w:t>
      </w:r>
      <w:r w:rsidR="00D47467" w:rsidRPr="009F31F9">
        <w:t xml:space="preserve"> They rel</w:t>
      </w:r>
      <w:r>
        <w:t>y</w:t>
      </w:r>
      <w:r w:rsidR="00D47467" w:rsidRPr="009F31F9">
        <w:t xml:space="preserve"> on Article 3 of the Convention, which provides:</w:t>
      </w:r>
    </w:p>
    <w:p w:rsidR="00D47467" w:rsidRPr="009F31F9" w:rsidRDefault="00D47467" w:rsidP="00D47467">
      <w:pPr>
        <w:pStyle w:val="JuQuot"/>
      </w:pPr>
      <w:r w:rsidRPr="009F31F9">
        <w:t>“No one shall be subjected to torture or to inhuman or degrading treatment or punishment.”</w:t>
      </w:r>
    </w:p>
    <w:p w:rsidR="00A674B3" w:rsidRDefault="00A674B3" w:rsidP="00A674B3">
      <w:pPr>
        <w:pStyle w:val="JuParaCharCharChar1"/>
      </w:pPr>
      <w:r>
        <w:t xml:space="preserve">Having regard to its finding in respect of Article 8 of the Convention, the Court considers that no separate issue </w:t>
      </w:r>
      <w:r w:rsidR="00221F92">
        <w:t xml:space="preserve">requiring examination </w:t>
      </w:r>
      <w:r>
        <w:t>arises under Article 3 of the Convention.</w:t>
      </w:r>
    </w:p>
    <w:p w:rsidR="00D47467" w:rsidRDefault="00A674B3" w:rsidP="00EF179C">
      <w:pPr>
        <w:pStyle w:val="JuHA"/>
        <w:rPr>
          <w:lang w:eastAsia="fr-FR"/>
        </w:rPr>
      </w:pPr>
      <w:r w:rsidRPr="00EF179C">
        <w:rPr>
          <w:lang w:eastAsia="fr-FR"/>
        </w:rPr>
        <w:t>E</w:t>
      </w:r>
      <w:r w:rsidR="00667AED">
        <w:rPr>
          <w:lang w:eastAsia="fr-FR"/>
        </w:rPr>
        <w:t>.  </w:t>
      </w:r>
      <w:r w:rsidR="00D47467" w:rsidRPr="00EF179C">
        <w:rPr>
          <w:lang w:eastAsia="fr-FR"/>
        </w:rPr>
        <w:t>Alleged violation of Article 13 of the Convention</w:t>
      </w:r>
    </w:p>
    <w:p w:rsidR="00D47467" w:rsidRPr="0043798A" w:rsidRDefault="00D47467" w:rsidP="00FB4939">
      <w:pPr>
        <w:pStyle w:val="JuPara"/>
      </w:pPr>
      <w:r w:rsidRPr="0043798A">
        <w:t>The applicants argue that they ha</w:t>
      </w:r>
      <w:r>
        <w:t>ve</w:t>
      </w:r>
      <w:r w:rsidRPr="0043798A">
        <w:t xml:space="preserve"> </w:t>
      </w:r>
      <w:r w:rsidR="004E3E6F">
        <w:t>no</w:t>
      </w:r>
      <w:r w:rsidRPr="0043798A">
        <w:t xml:space="preserve"> effective remedy before a national authority in respect of the breaches of the Conv</w:t>
      </w:r>
      <w:r w:rsidR="004E3E6F">
        <w:t>ention complained of and allege</w:t>
      </w:r>
      <w:r w:rsidRPr="0043798A">
        <w:t xml:space="preserve"> a violation of Article 13, which provides:</w:t>
      </w:r>
    </w:p>
    <w:p w:rsidR="00D47467" w:rsidRPr="0043798A" w:rsidRDefault="00D47467" w:rsidP="00D47467">
      <w:pPr>
        <w:pStyle w:val="JuQuot"/>
      </w:pPr>
      <w:r w:rsidRPr="0043798A">
        <w:t>“Everyone whose rights and freedoms as set forth in [the] Convention are violated shall have an effective remedy before a national authority notwithstanding that the violation has been committed by persons acting in an official capacity.”</w:t>
      </w:r>
    </w:p>
    <w:p w:rsidR="00D47467" w:rsidRPr="0043798A" w:rsidRDefault="00D47467" w:rsidP="00FB4939">
      <w:pPr>
        <w:pStyle w:val="JuPara"/>
      </w:pPr>
      <w:r w:rsidRPr="0043798A">
        <w:t xml:space="preserve">As the Court has consistently held (see, among other authorities, </w:t>
      </w:r>
      <w:r w:rsidRPr="00126893">
        <w:rPr>
          <w:i/>
        </w:rPr>
        <w:t xml:space="preserve">Powell and </w:t>
      </w:r>
      <w:proofErr w:type="spellStart"/>
      <w:r w:rsidRPr="00126893">
        <w:rPr>
          <w:i/>
        </w:rPr>
        <w:t>Rayner</w:t>
      </w:r>
      <w:proofErr w:type="spellEnd"/>
      <w:r w:rsidRPr="00126893">
        <w:rPr>
          <w:i/>
        </w:rPr>
        <w:t xml:space="preserve"> v. the United Kingdom</w:t>
      </w:r>
      <w:r w:rsidRPr="0043798A">
        <w:t xml:space="preserve">, judgment of 12 February 1990, Series A no. 172, pp. 14-15, § 33, and </w:t>
      </w:r>
      <w:r w:rsidRPr="00126893">
        <w:rPr>
          <w:i/>
        </w:rPr>
        <w:t xml:space="preserve">Abdurrahman </w:t>
      </w:r>
      <w:proofErr w:type="spellStart"/>
      <w:r w:rsidRPr="00126893">
        <w:rPr>
          <w:i/>
        </w:rPr>
        <w:t>Orak</w:t>
      </w:r>
      <w:proofErr w:type="spellEnd"/>
      <w:r w:rsidRPr="00126893">
        <w:rPr>
          <w:i/>
        </w:rPr>
        <w:t xml:space="preserve"> v. Turkey</w:t>
      </w:r>
      <w:r w:rsidRPr="0043798A">
        <w:t>, no. 31889/96, § 97, 14 February 2002), Article 13 of the Convention guarantees the availability at national level of a remedy to enforce the substance of the Convention rights and freedoms in whatever form they may happen to be secured in the domestic legal order. Its effect is thus to require the provision of a domestic remedy allowing the competent national authority both to deal with the substance of an “arguable complaint” under the Convention and to grant appropriate relief. Article 13 is therefore applicable only in respect of grievances which can be regarded as argua</w:t>
      </w:r>
      <w:r w:rsidR="00A913D7">
        <w:t>ble in terms of the Convention.</w:t>
      </w:r>
    </w:p>
    <w:p w:rsidR="00D47467" w:rsidRPr="0043798A" w:rsidRDefault="00D47467" w:rsidP="00FB4939">
      <w:pPr>
        <w:pStyle w:val="JuPara"/>
      </w:pPr>
      <w:r w:rsidRPr="0043798A">
        <w:t>However, the applicants have not raised any arguable grievances in the instant case as the Court has held that all their complaints are inadmissible as being mani</w:t>
      </w:r>
      <w:r w:rsidR="00A913D7">
        <w:t>festly ill-founded (see above).</w:t>
      </w:r>
    </w:p>
    <w:p w:rsidR="00D47467" w:rsidRDefault="00D47467" w:rsidP="00FB4939">
      <w:pPr>
        <w:pStyle w:val="JuPara"/>
      </w:pPr>
      <w:r w:rsidRPr="0043798A">
        <w:t>It follows that this complaint must be rejected in accordance with Article 35 §§</w:t>
      </w:r>
      <w:r w:rsidR="00221F92">
        <w:t xml:space="preserve"> </w:t>
      </w:r>
      <w:r w:rsidRPr="0043798A">
        <w:t>3 and 4 of the Convention.</w:t>
      </w:r>
    </w:p>
    <w:p w:rsidR="006806A8" w:rsidRPr="00EF179C" w:rsidRDefault="00A674B3" w:rsidP="00065E16">
      <w:pPr>
        <w:pStyle w:val="JuHA"/>
        <w:rPr>
          <w:lang w:eastAsia="fr-FR"/>
        </w:rPr>
      </w:pPr>
      <w:r w:rsidRPr="00EF179C">
        <w:rPr>
          <w:lang w:eastAsia="fr-FR"/>
        </w:rPr>
        <w:t>F</w:t>
      </w:r>
      <w:r w:rsidR="00667AED">
        <w:rPr>
          <w:lang w:eastAsia="fr-FR"/>
        </w:rPr>
        <w:t>.  </w:t>
      </w:r>
      <w:r w:rsidR="006806A8" w:rsidRPr="00EF179C">
        <w:rPr>
          <w:lang w:eastAsia="fr-FR"/>
        </w:rPr>
        <w:t>Alleged violation of Article 14 of the Convention</w:t>
      </w:r>
      <w:r w:rsidR="00D47467" w:rsidRPr="00EF179C">
        <w:rPr>
          <w:lang w:eastAsia="fr-FR"/>
        </w:rPr>
        <w:t xml:space="preserve"> taken in conjunction with Article 2 and Article 3 of the Convention</w:t>
      </w:r>
    </w:p>
    <w:p w:rsidR="006806A8" w:rsidRPr="00676394" w:rsidRDefault="006806A8" w:rsidP="008711D0">
      <w:pPr>
        <w:pStyle w:val="JuPara"/>
      </w:pPr>
      <w:r w:rsidRPr="00676394">
        <w:t>Relying on Article 14 of the Convention taken together</w:t>
      </w:r>
      <w:r>
        <w:t xml:space="preserve"> with Articles</w:t>
      </w:r>
      <w:r w:rsidRPr="00676394">
        <w:t xml:space="preserve"> </w:t>
      </w:r>
      <w:r w:rsidR="00D47467">
        <w:t>2 and</w:t>
      </w:r>
      <w:r>
        <w:t xml:space="preserve"> 3</w:t>
      </w:r>
      <w:r w:rsidR="00D47467">
        <w:t xml:space="preserve"> of</w:t>
      </w:r>
      <w:r>
        <w:t xml:space="preserve"> the Convention</w:t>
      </w:r>
      <w:r w:rsidRPr="00676394">
        <w:t>, the applicant</w:t>
      </w:r>
      <w:r>
        <w:t>s</w:t>
      </w:r>
      <w:r w:rsidRPr="00676394">
        <w:t xml:space="preserve"> submit</w:t>
      </w:r>
      <w:r>
        <w:t xml:space="preserve"> </w:t>
      </w:r>
      <w:r w:rsidRPr="00676394">
        <w:t xml:space="preserve">that </w:t>
      </w:r>
      <w:r>
        <w:t>they</w:t>
      </w:r>
      <w:r w:rsidRPr="00676394">
        <w:t xml:space="preserve"> ha</w:t>
      </w:r>
      <w:r w:rsidR="004E3E6F">
        <w:t>ve</w:t>
      </w:r>
      <w:r w:rsidRPr="00676394">
        <w:t xml:space="preserve"> been discriminated against. Article 14 of the Convention provides:</w:t>
      </w:r>
    </w:p>
    <w:p w:rsidR="006806A8" w:rsidRPr="008711D0" w:rsidRDefault="006806A8" w:rsidP="008711D0">
      <w:pPr>
        <w:pStyle w:val="JuQuot"/>
      </w:pPr>
      <w:r w:rsidRPr="008711D0">
        <w:rPr>
          <w:rStyle w:val="JuParaChar"/>
          <w:sz w:val="20"/>
        </w:rPr>
        <w:t>“The enjoyment of the rights and freedoms set forth in [the] Convention shall be</w:t>
      </w:r>
      <w:r w:rsidRPr="008711D0">
        <w:t xml:space="preserve"> secured without discrimination on any ground such as sex, race, colour, language, religion, political or other opinion, national or social origin, association with a national minority, property, birth or other status.”</w:t>
      </w:r>
    </w:p>
    <w:p w:rsidR="00D47467" w:rsidRDefault="00D47467" w:rsidP="00163C82">
      <w:pPr>
        <w:pStyle w:val="JuPara"/>
      </w:pPr>
      <w:r>
        <w:t xml:space="preserve">The Court recalls that Article 14 does not forbid every difference in treatment in the exercise of the rights and freedoms recognised by the Convention (see the </w:t>
      </w:r>
      <w:r w:rsidRPr="002A35DD">
        <w:rPr>
          <w:i/>
        </w:rPr>
        <w:t>Belgian linguistic</w:t>
      </w:r>
      <w:r w:rsidRPr="00FB4939">
        <w:t xml:space="preserve"> case</w:t>
      </w:r>
      <w:r>
        <w:t xml:space="preserve"> (merits), judgment of 23 July</w:t>
      </w:r>
      <w:r w:rsidR="0019339C">
        <w:t> </w:t>
      </w:r>
      <w:r>
        <w:t xml:space="preserve">1968, Series A no. 6, p. 34, § 10). It safeguards persons (including legal persons) who are “placed in analogous situations” against discriminatory differences of treatment; and, for the purposes of Article 14, a difference of treatment is discriminatory if it “has no objective and reasonable justification”, that is, if it does not pursue a “legitimate aim” or if there is not a “reasonable relationship of proportionality between the means employed and the aim sought to be realised” (see, amongst many authorities, the </w:t>
      </w:r>
      <w:r w:rsidRPr="004C7E40">
        <w:rPr>
          <w:i/>
        </w:rPr>
        <w:t>Rasmussen v. Denmark</w:t>
      </w:r>
      <w:r>
        <w:t xml:space="preserve"> judgment of 28 November 1984, Series A no. 87, § 35 and § 38). Furthermore, the Contracting States enjoy a certain margin of appreciation in assessing whether and to what extent differences in otherwise similar situations justify a different treatment in law; the scope of this margin will vary according to the circumstances, the subject-matter and its background (</w:t>
      </w:r>
      <w:r w:rsidRPr="004C7E40">
        <w:rPr>
          <w:i/>
        </w:rPr>
        <w:t>ibid.</w:t>
      </w:r>
      <w:r>
        <w:t>, § 40).</w:t>
      </w:r>
    </w:p>
    <w:p w:rsidR="00D26DE1" w:rsidRPr="00D26DE1" w:rsidRDefault="00D26DE1" w:rsidP="00163C82">
      <w:pPr>
        <w:pStyle w:val="JuPara"/>
      </w:pPr>
      <w:r>
        <w:t>T</w:t>
      </w:r>
      <w:r w:rsidRPr="00D26DE1">
        <w:t xml:space="preserve">he applicants </w:t>
      </w:r>
      <w:r>
        <w:t xml:space="preserve">submit that </w:t>
      </w:r>
      <w:r w:rsidRPr="00D26DE1">
        <w:t xml:space="preserve">the other </w:t>
      </w:r>
      <w:proofErr w:type="spellStart"/>
      <w:r w:rsidRPr="00D26DE1">
        <w:t>Chişinău</w:t>
      </w:r>
      <w:proofErr w:type="spellEnd"/>
      <w:r w:rsidRPr="00D26DE1">
        <w:t xml:space="preserve"> hospital</w:t>
      </w:r>
      <w:r>
        <w:t xml:space="preserve"> which has</w:t>
      </w:r>
      <w:r w:rsidRPr="00D26DE1">
        <w:t xml:space="preserve"> a haemodialysis section</w:t>
      </w:r>
      <w:r w:rsidR="00221F92">
        <w:t xml:space="preserve"> (the SU)</w:t>
      </w:r>
      <w:r w:rsidRPr="00D26DE1">
        <w:t xml:space="preserve"> </w:t>
      </w:r>
      <w:r>
        <w:t>i</w:t>
      </w:r>
      <w:r w:rsidRPr="00D26DE1">
        <w:t xml:space="preserve">s better financed and thus </w:t>
      </w:r>
      <w:r>
        <w:t>its</w:t>
      </w:r>
      <w:r w:rsidRPr="00D26DE1">
        <w:t xml:space="preserve"> patients benefit </w:t>
      </w:r>
      <w:r w:rsidR="00221F92">
        <w:t>from</w:t>
      </w:r>
      <w:r w:rsidRPr="00D26DE1">
        <w:t xml:space="preserve"> better health care and d</w:t>
      </w:r>
      <w:r>
        <w:t>o</w:t>
      </w:r>
      <w:r w:rsidRPr="00D26DE1">
        <w:t xml:space="preserve"> not have to pay for all their medication.</w:t>
      </w:r>
    </w:p>
    <w:p w:rsidR="00D26DE1" w:rsidRPr="00D47467" w:rsidRDefault="00D26DE1" w:rsidP="00163C82">
      <w:pPr>
        <w:pStyle w:val="JuPara"/>
        <w:rPr>
          <w:highlight w:val="red"/>
        </w:rPr>
      </w:pPr>
      <w:r w:rsidRPr="00D26DE1">
        <w:t>According to the applicants</w:t>
      </w:r>
      <w:r w:rsidR="00862F1D">
        <w:t>’</w:t>
      </w:r>
      <w:r w:rsidRPr="00D26DE1">
        <w:t xml:space="preserve"> submissions, there are administrative barriers </w:t>
      </w:r>
      <w:r w:rsidR="00221F92">
        <w:t>preventing</w:t>
      </w:r>
      <w:r w:rsidRPr="00D26DE1">
        <w:t xml:space="preserve"> patients who do not live in the city of </w:t>
      </w:r>
      <w:proofErr w:type="spellStart"/>
      <w:r w:rsidRPr="00D26DE1">
        <w:t>Chişinău</w:t>
      </w:r>
      <w:proofErr w:type="spellEnd"/>
      <w:r w:rsidRPr="00D26DE1">
        <w:t xml:space="preserve"> </w:t>
      </w:r>
      <w:r w:rsidR="004E3E6F">
        <w:t>from</w:t>
      </w:r>
      <w:r w:rsidRPr="00D26DE1">
        <w:t xml:space="preserve"> mov</w:t>
      </w:r>
      <w:r w:rsidR="004E3E6F">
        <w:t>ing</w:t>
      </w:r>
      <w:r w:rsidRPr="00D26DE1">
        <w:t xml:space="preserve"> to th</w:t>
      </w:r>
      <w:r>
        <w:t>at</w:t>
      </w:r>
      <w:r w:rsidRPr="00D26DE1">
        <w:t xml:space="preserve"> hospital. The Court notes from the applicants</w:t>
      </w:r>
      <w:r w:rsidR="00862F1D">
        <w:t>’</w:t>
      </w:r>
      <w:r w:rsidRPr="00D26DE1">
        <w:t xml:space="preserve"> personal data that eleven applicants out of forty</w:t>
      </w:r>
      <w:r w:rsidR="004E3E6F">
        <w:t>-</w:t>
      </w:r>
      <w:r>
        <w:t>nine</w:t>
      </w:r>
      <w:r w:rsidRPr="00D26DE1">
        <w:t xml:space="preserve"> live in </w:t>
      </w:r>
      <w:proofErr w:type="spellStart"/>
      <w:r w:rsidRPr="00D26DE1">
        <w:t>Chişinău</w:t>
      </w:r>
      <w:proofErr w:type="spellEnd"/>
      <w:r w:rsidRPr="00D26DE1">
        <w:t xml:space="preserve">, and yet </w:t>
      </w:r>
      <w:r w:rsidR="004E3E6F">
        <w:t>have not moved</w:t>
      </w:r>
      <w:r w:rsidRPr="00D26DE1">
        <w:t xml:space="preserve">, or at least </w:t>
      </w:r>
      <w:r w:rsidR="004E3E6F">
        <w:t>have not stated</w:t>
      </w:r>
      <w:r w:rsidRPr="00D26DE1">
        <w:t xml:space="preserve"> before the Court their wish to move</w:t>
      </w:r>
      <w:r w:rsidR="004E3E6F">
        <w:t>,</w:t>
      </w:r>
      <w:r w:rsidRPr="00D26DE1">
        <w:t xml:space="preserve"> </w:t>
      </w:r>
      <w:r>
        <w:t xml:space="preserve">to the other </w:t>
      </w:r>
      <w:proofErr w:type="spellStart"/>
      <w:r>
        <w:t>Chişinău</w:t>
      </w:r>
      <w:proofErr w:type="spellEnd"/>
      <w:r>
        <w:t xml:space="preserve"> hospital.</w:t>
      </w:r>
    </w:p>
    <w:p w:rsidR="00D26DE1" w:rsidRDefault="00D26DE1" w:rsidP="00163C82">
      <w:pPr>
        <w:pStyle w:val="JuPara"/>
      </w:pPr>
      <w:r>
        <w:t xml:space="preserve">Moreover, the Court notes that the applicants have not submitted any evidence to show that the other </w:t>
      </w:r>
      <w:proofErr w:type="spellStart"/>
      <w:r>
        <w:t>Chişinău</w:t>
      </w:r>
      <w:proofErr w:type="spellEnd"/>
      <w:r>
        <w:t xml:space="preserve"> hospital was</w:t>
      </w:r>
      <w:r w:rsidR="004E3E6F">
        <w:t xml:space="preserve"> in fact</w:t>
      </w:r>
      <w:r>
        <w:t xml:space="preserve"> better financed </w:t>
      </w:r>
      <w:r w:rsidR="004E3E6F">
        <w:t>or</w:t>
      </w:r>
      <w:r>
        <w:t xml:space="preserve"> that its patients received better treatment.</w:t>
      </w:r>
    </w:p>
    <w:p w:rsidR="0019339C" w:rsidRDefault="00221F92" w:rsidP="00163C82">
      <w:pPr>
        <w:pStyle w:val="JuPara"/>
      </w:pPr>
      <w:r>
        <w:t>Accordingly</w:t>
      </w:r>
      <w:r w:rsidR="00D47467">
        <w:t xml:space="preserve">, this </w:t>
      </w:r>
      <w:r>
        <w:t>complaint</w:t>
      </w:r>
      <w:r w:rsidR="00D47467">
        <w:t xml:space="preserve"> must be declared inadmissible as being manifestly ill-founded </w:t>
      </w:r>
      <w:r>
        <w:t xml:space="preserve">pursuant to </w:t>
      </w:r>
      <w:r w:rsidR="00D47467">
        <w:t>Article 35 §§ 3 and 4 of the Convention.</w:t>
      </w:r>
    </w:p>
    <w:p w:rsidR="00D47467" w:rsidRPr="00EF179C" w:rsidRDefault="00A674B3" w:rsidP="00065E16">
      <w:pPr>
        <w:pStyle w:val="JuHA"/>
        <w:rPr>
          <w:lang w:eastAsia="fr-FR"/>
        </w:rPr>
      </w:pPr>
      <w:r w:rsidRPr="00EF179C">
        <w:rPr>
          <w:lang w:eastAsia="fr-FR"/>
        </w:rPr>
        <w:t>G</w:t>
      </w:r>
      <w:r w:rsidR="0019339C">
        <w:rPr>
          <w:lang w:eastAsia="fr-FR"/>
        </w:rPr>
        <w:t>.  </w:t>
      </w:r>
      <w:r w:rsidR="00D47467" w:rsidRPr="00EF179C">
        <w:rPr>
          <w:lang w:eastAsia="fr-FR"/>
        </w:rPr>
        <w:t>Alleged violation of Article 6 § 1 of the Convention and of Article 1 of Protocol No. 1 to the Convention</w:t>
      </w:r>
    </w:p>
    <w:p w:rsidR="00D47467" w:rsidRDefault="00D47467" w:rsidP="005541DA">
      <w:pPr>
        <w:pStyle w:val="JuPara"/>
      </w:pPr>
      <w:r>
        <w:t xml:space="preserve">In their initial application the applicants submitted complaints under Article 6 and </w:t>
      </w:r>
      <w:r w:rsidR="00221F92">
        <w:t xml:space="preserve">Article </w:t>
      </w:r>
      <w:r>
        <w:t>1 of Protocol</w:t>
      </w:r>
      <w:r w:rsidR="004C7E40">
        <w:t xml:space="preserve"> No.</w:t>
      </w:r>
      <w:r>
        <w:t xml:space="preserve"> 1 to the Convention; however, in their observations of </w:t>
      </w:r>
      <w:smartTag w:uri="urn:schemas-microsoft-com:office:smarttags" w:element="date">
        <w:smartTagPr>
          <w:attr w:name="Month" w:val="9"/>
          <w:attr w:name="Day" w:val="1"/>
          <w:attr w:name="Year" w:val="2004"/>
        </w:smartTagPr>
        <w:r>
          <w:t>1 September 2004</w:t>
        </w:r>
      </w:smartTag>
      <w:r>
        <w:t xml:space="preserve"> they informed the Court that they did not </w:t>
      </w:r>
      <w:r w:rsidR="00221F92">
        <w:t xml:space="preserve">wish </w:t>
      </w:r>
      <w:r>
        <w:t>to pursue those complaints. Accordingly</w:t>
      </w:r>
      <w:r w:rsidR="00EE2B6B">
        <w:t>,</w:t>
      </w:r>
      <w:r>
        <w:t xml:space="preserve"> the Court will not examine the</w:t>
      </w:r>
      <w:r w:rsidR="004C7E40">
        <w:t>m</w:t>
      </w:r>
      <w:r>
        <w:t>.</w:t>
      </w:r>
    </w:p>
    <w:p w:rsidR="00241E7D" w:rsidRDefault="006806A8" w:rsidP="00E2527F">
      <w:pPr>
        <w:pStyle w:val="JuParaLast"/>
      </w:pPr>
      <w:r w:rsidRPr="008362E8">
        <w:t>For these reasons, the Court unanimously</w:t>
      </w:r>
    </w:p>
    <w:p w:rsidR="006806A8" w:rsidRDefault="006806A8" w:rsidP="00E2527F">
      <w:pPr>
        <w:pStyle w:val="DecList"/>
        <w:rPr>
          <w:noProof/>
        </w:rPr>
      </w:pPr>
      <w:r w:rsidRPr="008362E8">
        <w:rPr>
          <w:i/>
          <w:noProof/>
        </w:rPr>
        <w:t>Declares</w:t>
      </w:r>
      <w:r w:rsidRPr="008362E8">
        <w:rPr>
          <w:noProof/>
        </w:rPr>
        <w:t xml:space="preserve"> the application inadmissible.</w:t>
      </w:r>
    </w:p>
    <w:p w:rsidR="00FE2F96" w:rsidRPr="00FE2F96" w:rsidRDefault="00FE2F96" w:rsidP="00FE2F96">
      <w:pPr>
        <w:pStyle w:val="JuSigned"/>
        <w:keepNext/>
        <w:keepLines/>
        <w:tabs>
          <w:tab w:val="clear" w:pos="851"/>
          <w:tab w:val="center" w:pos="1080"/>
        </w:tabs>
        <w:rPr>
          <w:lang w:val="pt-BR"/>
        </w:rPr>
      </w:pPr>
      <w:r w:rsidRPr="0050723F">
        <w:tab/>
      </w:r>
      <w:r w:rsidRPr="00FE2F96">
        <w:rPr>
          <w:noProof/>
          <w:lang w:val="pt-BR"/>
        </w:rPr>
        <w:t xml:space="preserve">Françoise </w:t>
      </w:r>
      <w:r w:rsidRPr="00FE2F96">
        <w:rPr>
          <w:rStyle w:val="JuNames"/>
          <w:noProof/>
          <w:lang w:val="pt-BR"/>
        </w:rPr>
        <w:t>Elens-Passos</w:t>
      </w:r>
      <w:r w:rsidRPr="00FE2F96">
        <w:rPr>
          <w:noProof/>
          <w:lang w:val="pt-BR"/>
        </w:rPr>
        <w:tab/>
        <w:t xml:space="preserve">Nicolas </w:t>
      </w:r>
      <w:r w:rsidRPr="00FE2F96">
        <w:rPr>
          <w:rStyle w:val="JuNames"/>
          <w:noProof/>
          <w:lang w:val="pt-BR"/>
        </w:rPr>
        <w:t>Bratza</w:t>
      </w:r>
      <w:r w:rsidRPr="00FE2F96">
        <w:rPr>
          <w:noProof/>
          <w:lang w:val="pt-BR"/>
        </w:rPr>
        <w:br/>
      </w:r>
      <w:r w:rsidRPr="00FE2F96">
        <w:rPr>
          <w:noProof/>
          <w:lang w:val="pt-BR"/>
        </w:rPr>
        <w:tab/>
        <w:t>Deputy Registrar</w:t>
      </w:r>
      <w:r w:rsidRPr="00FE2F96">
        <w:rPr>
          <w:noProof/>
          <w:lang w:val="pt-BR"/>
        </w:rPr>
        <w:tab/>
        <w:t>President</w:t>
      </w:r>
    </w:p>
    <w:sectPr w:rsidR="00FE2F96" w:rsidRPr="00FE2F96">
      <w:headerReference w:type="even" r:id="rId11"/>
      <w:headerReference w:type="default" r:id="rId12"/>
      <w:headerReference w:type="first" r:id="rId13"/>
      <w:pgSz w:w="11906" w:h="16838"/>
      <w:pgMar w:top="2274" w:right="2274" w:bottom="2274" w:left="2274" w:header="170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4F88">
      <w:r>
        <w:separator/>
      </w:r>
    </w:p>
  </w:endnote>
  <w:endnote w:type="continuationSeparator" w:id="0">
    <w:p w:rsidR="00000000" w:rsidRDefault="003B4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4F88">
      <w:r>
        <w:separator/>
      </w:r>
    </w:p>
  </w:footnote>
  <w:footnote w:type="continuationSeparator" w:id="0">
    <w:p w:rsidR="00000000" w:rsidRDefault="003B4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3B2" w:rsidRDefault="003D53B2">
    <w:pPr>
      <w:pStyle w:val="JuHeader"/>
    </w:pPr>
    <w:r>
      <w:rPr>
        <w:rStyle w:val="PageNumber"/>
      </w:rPr>
      <w:fldChar w:fldCharType="begin"/>
    </w:r>
    <w:r>
      <w:rPr>
        <w:rStyle w:val="PageNumber"/>
      </w:rPr>
      <w:instrText xml:space="preserve"> PAGE </w:instrText>
    </w:r>
    <w:r>
      <w:rPr>
        <w:rStyle w:val="PageNumber"/>
      </w:rPr>
      <w:fldChar w:fldCharType="separate"/>
    </w:r>
    <w:r w:rsidR="003B4F88">
      <w:rPr>
        <w:rStyle w:val="PageNumber"/>
        <w:noProof/>
      </w:rPr>
      <w:t>20</w:t>
    </w:r>
    <w:r>
      <w:rPr>
        <w:rStyle w:val="PageNumber"/>
      </w:rPr>
      <w:fldChar w:fldCharType="end"/>
    </w:r>
    <w:r>
      <w:tab/>
      <w:t xml:space="preserve">PENTIACOVA AND 48 OTHERS v. </w:t>
    </w:r>
    <w:smartTag w:uri="urn:schemas-microsoft-com:office:smarttags" w:element="country-region">
      <w:smartTag w:uri="urn:schemas-microsoft-com:office:smarttags" w:element="place">
        <w:r>
          <w:t>MOLDOVA</w:t>
        </w:r>
      </w:smartTag>
    </w:smartTag>
    <w:r>
      <w:t xml:space="preserve"> 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3B2" w:rsidRDefault="003D53B2">
    <w:pPr>
      <w:pStyle w:val="JuHeader"/>
    </w:pPr>
    <w:r>
      <w:tab/>
      <w:t xml:space="preserve">PENTIACOVA AND 48 OTHERS v. </w:t>
    </w:r>
    <w:smartTag w:uri="urn:schemas-microsoft-com:office:smarttags" w:element="country-region">
      <w:smartTag w:uri="urn:schemas-microsoft-com:office:smarttags" w:element="place">
        <w:r>
          <w:t>MOLDOVA</w:t>
        </w:r>
      </w:smartTag>
    </w:smartTag>
    <w:r>
      <w:t xml:space="preserve"> DECISION</w:t>
    </w:r>
    <w:r>
      <w:tab/>
    </w:r>
    <w:r>
      <w:rPr>
        <w:rStyle w:val="PageNumber"/>
      </w:rPr>
      <w:fldChar w:fldCharType="begin"/>
    </w:r>
    <w:r>
      <w:rPr>
        <w:rStyle w:val="PageNumber"/>
      </w:rPr>
      <w:instrText xml:space="preserve"> PAGE </w:instrText>
    </w:r>
    <w:r>
      <w:rPr>
        <w:rStyle w:val="PageNumber"/>
      </w:rPr>
      <w:fldChar w:fldCharType="separate"/>
    </w:r>
    <w:r w:rsidR="003B4F88">
      <w:rPr>
        <w:rStyle w:val="PageNumber"/>
        <w:noProof/>
      </w:rPr>
      <w:t>20</w:t>
    </w:r>
    <w:r>
      <w:rPr>
        <w:rStyle w:val="PageNumber"/>
        <w:noProof/>
      </w:rPr>
      <w:t>1</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3B2" w:rsidRDefault="003D53B2"/>
  <w:p w:rsidR="003D53B2" w:rsidRDefault="003B4F88">
    <w:pPr>
      <w:pStyle w:val="Header"/>
      <w:jc w:val="center"/>
    </w:pPr>
    <w:r>
      <w:rPr>
        <w:noProof/>
        <w:lang w:val="en-US" w:eastAsia="ja-JP"/>
      </w:rPr>
      <w:drawing>
        <wp:inline distT="0" distB="0" distL="0" distR="0">
          <wp:extent cx="4286885" cy="1772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885" cy="17722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304CF"/>
    <w:multiLevelType w:val="hybridMultilevel"/>
    <w:tmpl w:val="40CEB3F6"/>
    <w:lvl w:ilvl="0" w:tplc="72D4CCBE">
      <w:start w:val="2"/>
      <w:numFmt w:val="bullet"/>
      <w:lvlText w:val="-"/>
      <w:lvlJc w:val="left"/>
      <w:pPr>
        <w:tabs>
          <w:tab w:val="num" w:pos="644"/>
        </w:tabs>
        <w:ind w:left="644" w:hanging="360"/>
      </w:pPr>
      <w:rPr>
        <w:rFonts w:ascii="Times New Roman" w:eastAsia="Times New Roman" w:hAnsi="Times New Roman" w:cs="Times New Roman"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
    <w:nsid w:val="0DC56B4A"/>
    <w:multiLevelType w:val="hybridMultilevel"/>
    <w:tmpl w:val="FC3AF830"/>
    <w:lvl w:ilvl="0" w:tplc="14C64896">
      <w:start w:val="1"/>
      <w:numFmt w:val="upperLetter"/>
      <w:lvlText w:val="%1."/>
      <w:lvlJc w:val="left"/>
      <w:pPr>
        <w:tabs>
          <w:tab w:val="num" w:pos="870"/>
        </w:tabs>
        <w:ind w:left="870" w:hanging="510"/>
      </w:pPr>
      <w:rPr>
        <w:rFonts w:hint="default"/>
        <w:b/>
        <w:i w:val="0"/>
        <w:sz w:val="46"/>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37351914"/>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3">
    <w:nsid w:val="3E626E9E"/>
    <w:multiLevelType w:val="singleLevel"/>
    <w:tmpl w:val="E484225C"/>
    <w:lvl w:ilvl="0">
      <w:numFmt w:val="bullet"/>
      <w:lvlText w:val="–"/>
      <w:lvlJc w:val="left"/>
      <w:pPr>
        <w:tabs>
          <w:tab w:val="num" w:pos="360"/>
        </w:tabs>
        <w:ind w:left="360" w:hanging="360"/>
      </w:pPr>
      <w:rPr>
        <w:rFonts w:hint="default"/>
      </w:rPr>
    </w:lvl>
  </w:abstractNum>
  <w:abstractNum w:abstractNumId="4">
    <w:nsid w:val="43902BEE"/>
    <w:multiLevelType w:val="hybridMultilevel"/>
    <w:tmpl w:val="31D2BDC8"/>
    <w:lvl w:ilvl="0" w:tplc="4E2071DA">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6A8"/>
    <w:rsid w:val="00060AC8"/>
    <w:rsid w:val="00065E16"/>
    <w:rsid w:val="000B1827"/>
    <w:rsid w:val="000E79CD"/>
    <w:rsid w:val="0011124A"/>
    <w:rsid w:val="00126893"/>
    <w:rsid w:val="00136770"/>
    <w:rsid w:val="00163C82"/>
    <w:rsid w:val="001709B7"/>
    <w:rsid w:val="00185D1D"/>
    <w:rsid w:val="0019339C"/>
    <w:rsid w:val="001F31C1"/>
    <w:rsid w:val="001F3741"/>
    <w:rsid w:val="001F6722"/>
    <w:rsid w:val="002010C0"/>
    <w:rsid w:val="00215340"/>
    <w:rsid w:val="00221F92"/>
    <w:rsid w:val="00241E7D"/>
    <w:rsid w:val="002433B6"/>
    <w:rsid w:val="00247D3F"/>
    <w:rsid w:val="00254152"/>
    <w:rsid w:val="0026767A"/>
    <w:rsid w:val="00270990"/>
    <w:rsid w:val="00274C3A"/>
    <w:rsid w:val="002A35DD"/>
    <w:rsid w:val="002B509C"/>
    <w:rsid w:val="002D62D9"/>
    <w:rsid w:val="00305791"/>
    <w:rsid w:val="00347947"/>
    <w:rsid w:val="003524D2"/>
    <w:rsid w:val="003A7C76"/>
    <w:rsid w:val="003B0056"/>
    <w:rsid w:val="003B4F88"/>
    <w:rsid w:val="003D292C"/>
    <w:rsid w:val="003D53B2"/>
    <w:rsid w:val="003D5F33"/>
    <w:rsid w:val="003F6A54"/>
    <w:rsid w:val="00406057"/>
    <w:rsid w:val="00416857"/>
    <w:rsid w:val="00422252"/>
    <w:rsid w:val="00491834"/>
    <w:rsid w:val="004C7E40"/>
    <w:rsid w:val="004D46E3"/>
    <w:rsid w:val="004E3E6F"/>
    <w:rsid w:val="0051476B"/>
    <w:rsid w:val="005229C3"/>
    <w:rsid w:val="00535D03"/>
    <w:rsid w:val="00551A21"/>
    <w:rsid w:val="005541DA"/>
    <w:rsid w:val="00562F57"/>
    <w:rsid w:val="0057106E"/>
    <w:rsid w:val="005A5327"/>
    <w:rsid w:val="005A7CC9"/>
    <w:rsid w:val="005B3C11"/>
    <w:rsid w:val="005B44C1"/>
    <w:rsid w:val="005F18A1"/>
    <w:rsid w:val="005F47E3"/>
    <w:rsid w:val="005F5756"/>
    <w:rsid w:val="006010E5"/>
    <w:rsid w:val="00615B2C"/>
    <w:rsid w:val="00647E7D"/>
    <w:rsid w:val="00650492"/>
    <w:rsid w:val="00667AED"/>
    <w:rsid w:val="006806A8"/>
    <w:rsid w:val="006840E3"/>
    <w:rsid w:val="00696B72"/>
    <w:rsid w:val="006C0F4B"/>
    <w:rsid w:val="007202DA"/>
    <w:rsid w:val="0073511A"/>
    <w:rsid w:val="0075742D"/>
    <w:rsid w:val="00771325"/>
    <w:rsid w:val="007D660B"/>
    <w:rsid w:val="007E41F5"/>
    <w:rsid w:val="007F4D0F"/>
    <w:rsid w:val="00807482"/>
    <w:rsid w:val="00810498"/>
    <w:rsid w:val="008124E4"/>
    <w:rsid w:val="00814DD6"/>
    <w:rsid w:val="00827CC8"/>
    <w:rsid w:val="0083216A"/>
    <w:rsid w:val="00853305"/>
    <w:rsid w:val="00862F1D"/>
    <w:rsid w:val="008711D0"/>
    <w:rsid w:val="0089707F"/>
    <w:rsid w:val="008E3CA9"/>
    <w:rsid w:val="008F58DA"/>
    <w:rsid w:val="00936DEC"/>
    <w:rsid w:val="009A096D"/>
    <w:rsid w:val="00A12A75"/>
    <w:rsid w:val="00A26AFB"/>
    <w:rsid w:val="00A530C5"/>
    <w:rsid w:val="00A674B3"/>
    <w:rsid w:val="00A9061C"/>
    <w:rsid w:val="00A913D7"/>
    <w:rsid w:val="00AC5A62"/>
    <w:rsid w:val="00AD0ECB"/>
    <w:rsid w:val="00AD1447"/>
    <w:rsid w:val="00B15A59"/>
    <w:rsid w:val="00B42667"/>
    <w:rsid w:val="00B562C4"/>
    <w:rsid w:val="00B74362"/>
    <w:rsid w:val="00B8090E"/>
    <w:rsid w:val="00B82686"/>
    <w:rsid w:val="00BB0FAF"/>
    <w:rsid w:val="00BB3BBB"/>
    <w:rsid w:val="00BE4006"/>
    <w:rsid w:val="00C1020C"/>
    <w:rsid w:val="00C13586"/>
    <w:rsid w:val="00C17086"/>
    <w:rsid w:val="00C62176"/>
    <w:rsid w:val="00C6524F"/>
    <w:rsid w:val="00C9162C"/>
    <w:rsid w:val="00CB59E1"/>
    <w:rsid w:val="00CD3D49"/>
    <w:rsid w:val="00CE1043"/>
    <w:rsid w:val="00D03362"/>
    <w:rsid w:val="00D11BFB"/>
    <w:rsid w:val="00D1298F"/>
    <w:rsid w:val="00D259A0"/>
    <w:rsid w:val="00D26DE1"/>
    <w:rsid w:val="00D47467"/>
    <w:rsid w:val="00D50085"/>
    <w:rsid w:val="00D53BA6"/>
    <w:rsid w:val="00D54F5C"/>
    <w:rsid w:val="00D63DBE"/>
    <w:rsid w:val="00DA0279"/>
    <w:rsid w:val="00DA42F8"/>
    <w:rsid w:val="00DE1E87"/>
    <w:rsid w:val="00E2527F"/>
    <w:rsid w:val="00E4636C"/>
    <w:rsid w:val="00E76CD7"/>
    <w:rsid w:val="00E8447D"/>
    <w:rsid w:val="00E95A4C"/>
    <w:rsid w:val="00E962ED"/>
    <w:rsid w:val="00EB5F28"/>
    <w:rsid w:val="00EE2B6B"/>
    <w:rsid w:val="00EF179C"/>
    <w:rsid w:val="00EF5B19"/>
    <w:rsid w:val="00F3644E"/>
    <w:rsid w:val="00F45251"/>
    <w:rsid w:val="00F536FF"/>
    <w:rsid w:val="00F6329D"/>
    <w:rsid w:val="00F86678"/>
    <w:rsid w:val="00F91B78"/>
    <w:rsid w:val="00FB1F91"/>
    <w:rsid w:val="00FB4939"/>
    <w:rsid w:val="00FD67E5"/>
    <w:rsid w:val="00FE2F96"/>
    <w:rsid w:val="00FF39B1"/>
    <w:rsid w:val="00FF76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jc w:val="both"/>
    </w:pPr>
    <w:rPr>
      <w:sz w:val="24"/>
      <w:lang w:val="en-GB" w:eastAsia="en-GB"/>
    </w:rPr>
  </w:style>
  <w:style w:type="paragraph" w:styleId="Heading1">
    <w:name w:val="heading 1"/>
    <w:basedOn w:val="Normal"/>
    <w:next w:val="Normal"/>
    <w:qFormat/>
    <w:pPr>
      <w:keepNext/>
      <w:spacing w:before="240" w:after="120"/>
      <w:jc w:val="center"/>
      <w:outlineLvl w:val="0"/>
    </w:pPr>
    <w:rPr>
      <w:b/>
      <w:kern w:val="28"/>
      <w:sz w:val="28"/>
    </w:rPr>
  </w:style>
  <w:style w:type="paragraph" w:styleId="Heading2">
    <w:name w:val="heading 2"/>
    <w:basedOn w:val="Normal"/>
    <w:next w:val="Normal"/>
    <w:qFormat/>
    <w:pPr>
      <w:keepNext/>
      <w:spacing w:before="120" w:after="60"/>
      <w:outlineLvl w:val="1"/>
    </w:pPr>
    <w:rPr>
      <w:b/>
    </w:rPr>
  </w:style>
  <w:style w:type="paragraph" w:styleId="Heading3">
    <w:name w:val="heading 3"/>
    <w:basedOn w:val="Normal"/>
    <w:next w:val="Normal"/>
    <w:qFormat/>
    <w:pPr>
      <w:keepNext/>
      <w:spacing w:before="60" w:after="60"/>
      <w:ind w:left="284"/>
      <w:outlineLvl w:val="2"/>
    </w:pPr>
    <w:rPr>
      <w:i/>
    </w:rPr>
  </w:style>
  <w:style w:type="paragraph" w:styleId="Heading4">
    <w:name w:val="heading 4"/>
    <w:basedOn w:val="Normal"/>
    <w:next w:val="Normal"/>
    <w:qFormat/>
    <w:pPr>
      <w:widowControl w:val="0"/>
      <w:jc w:val="left"/>
      <w:outlineLvl w:val="3"/>
    </w:pPr>
    <w:rPr>
      <w:rFonts w:ascii="Courier" w:hAnsi="Courier"/>
      <w:snapToGrid w:val="0"/>
      <w:lang w:val="en-US" w:eastAsia="en-US"/>
    </w:rPr>
  </w:style>
  <w:style w:type="paragraph" w:styleId="Heading5">
    <w:name w:val="heading 5"/>
    <w:basedOn w:val="Normal"/>
    <w:next w:val="Normal"/>
    <w:qFormat/>
    <w:pPr>
      <w:widowControl w:val="0"/>
      <w:jc w:val="left"/>
      <w:outlineLvl w:val="4"/>
    </w:pPr>
    <w:rPr>
      <w:rFonts w:ascii="Courier" w:hAnsi="Courier"/>
      <w:snapToGrid w:val="0"/>
      <w:lang w:val="en-US" w:eastAsia="en-US"/>
    </w:rPr>
  </w:style>
  <w:style w:type="paragraph" w:styleId="Heading6">
    <w:name w:val="heading 6"/>
    <w:basedOn w:val="Normal"/>
    <w:next w:val="Normal"/>
    <w:qFormat/>
    <w:pPr>
      <w:widowControl w:val="0"/>
      <w:jc w:val="left"/>
      <w:outlineLvl w:val="5"/>
    </w:pPr>
    <w:rPr>
      <w:rFonts w:ascii="Courier" w:hAnsi="Courier"/>
      <w:snapToGrid w:val="0"/>
      <w:lang w:val="en-US" w:eastAsia="en-US"/>
    </w:rPr>
  </w:style>
  <w:style w:type="paragraph" w:styleId="Heading7">
    <w:name w:val="heading 7"/>
    <w:basedOn w:val="Normal"/>
    <w:next w:val="Normal"/>
    <w:qFormat/>
    <w:pPr>
      <w:widowControl w:val="0"/>
      <w:jc w:val="left"/>
      <w:outlineLvl w:val="6"/>
    </w:pPr>
    <w:rPr>
      <w:rFonts w:ascii="Courier" w:hAnsi="Courier"/>
      <w:snapToGrid w:val="0"/>
      <w:lang w:val="en-US" w:eastAsia="en-US"/>
    </w:rPr>
  </w:style>
  <w:style w:type="paragraph" w:styleId="Heading8">
    <w:name w:val="heading 8"/>
    <w:basedOn w:val="Normal"/>
    <w:next w:val="Normal"/>
    <w:qFormat/>
    <w:pPr>
      <w:widowControl w:val="0"/>
      <w:jc w:val="left"/>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3686"/>
        <w:tab w:val="right" w:pos="7371"/>
      </w:tabs>
    </w:pPr>
  </w:style>
  <w:style w:type="character" w:styleId="CommentReference">
    <w:name w:val="annotation reference"/>
    <w:basedOn w:val="DefaultParagraphFont"/>
    <w:semiHidden/>
    <w:rPr>
      <w:sz w:val="16"/>
    </w:rPr>
  </w:style>
  <w:style w:type="paragraph" w:styleId="FootnoteText">
    <w:name w:val="footnote text"/>
    <w:basedOn w:val="Normal"/>
    <w:semiHidden/>
    <w:rPr>
      <w:sz w:val="20"/>
    </w:rPr>
  </w:style>
  <w:style w:type="paragraph" w:styleId="Footer">
    <w:name w:val="footer"/>
    <w:basedOn w:val="Normal"/>
    <w:pPr>
      <w:tabs>
        <w:tab w:val="center" w:pos="3686"/>
        <w:tab w:val="right" w:pos="7371"/>
      </w:tabs>
    </w:pPr>
  </w:style>
  <w:style w:type="character" w:styleId="PageNumber">
    <w:name w:val="page number"/>
    <w:basedOn w:val="DefaultParagraphFont"/>
  </w:style>
  <w:style w:type="paragraph" w:styleId="CommentText">
    <w:name w:val="annotation text"/>
    <w:basedOn w:val="Normal"/>
    <w:semiHidden/>
    <w:pPr>
      <w:jc w:val="left"/>
    </w:pPr>
    <w:rPr>
      <w:sz w:val="20"/>
    </w:rPr>
  </w:style>
  <w:style w:type="character" w:styleId="FootnoteReference">
    <w:name w:val="footnote reference"/>
    <w:basedOn w:val="DefaultParagraphFont"/>
    <w:semiHidden/>
    <w:rPr>
      <w:vertAlign w:val="superscript"/>
    </w:rPr>
  </w:style>
  <w:style w:type="paragraph" w:customStyle="1" w:styleId="JuParaCharCharChar1">
    <w:name w:val="Ju_Para Char Char Char1"/>
    <w:basedOn w:val="Normal"/>
    <w:link w:val="JuParaCharCharChar1Char"/>
    <w:pPr>
      <w:ind w:firstLine="284"/>
    </w:pPr>
  </w:style>
  <w:style w:type="paragraph" w:customStyle="1" w:styleId="JuCase">
    <w:name w:val="Ju_Case"/>
    <w:basedOn w:val="JuParaCharCharChar1"/>
    <w:next w:val="JuParaCharCharChar1"/>
    <w:rPr>
      <w:b/>
    </w:rPr>
  </w:style>
  <w:style w:type="paragraph" w:customStyle="1" w:styleId="JuJudges">
    <w:name w:val="Ju_Judges"/>
    <w:basedOn w:val="Normal"/>
    <w:pPr>
      <w:tabs>
        <w:tab w:val="left" w:pos="567"/>
        <w:tab w:val="left" w:pos="1134"/>
      </w:tabs>
      <w:jc w:val="left"/>
    </w:pPr>
  </w:style>
  <w:style w:type="paragraph" w:customStyle="1" w:styleId="JuCourt">
    <w:name w:val="Ju_Court"/>
    <w:basedOn w:val="JuJudges"/>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
    <w:next w:val="JuParaCharCharChar1"/>
    <w:pPr>
      <w:spacing w:before="720" w:after="240"/>
    </w:pPr>
    <w:rPr>
      <w:sz w:val="28"/>
    </w:rPr>
  </w:style>
  <w:style w:type="paragraph" w:customStyle="1" w:styleId="JuHIRoman">
    <w:name w:val="Ju_H_I_Roman"/>
    <w:basedOn w:val="JuHHead"/>
    <w:next w:val="JuParaCharCharChar1"/>
    <w:pPr>
      <w:tabs>
        <w:tab w:val="left" w:pos="357"/>
      </w:tabs>
      <w:spacing w:before="360"/>
      <w:ind w:left="357" w:hanging="357"/>
    </w:pPr>
    <w:rPr>
      <w:sz w:val="24"/>
    </w:rPr>
  </w:style>
  <w:style w:type="paragraph" w:customStyle="1" w:styleId="JuHA">
    <w:name w:val="Ju_H_A"/>
    <w:basedOn w:val="JuHIRoman"/>
    <w:next w:val="JuParaCharCharChar1"/>
    <w:pPr>
      <w:tabs>
        <w:tab w:val="left" w:pos="584"/>
      </w:tabs>
      <w:ind w:left="584" w:hanging="352"/>
    </w:pPr>
    <w:rPr>
      <w:b/>
    </w:rPr>
  </w:style>
  <w:style w:type="paragraph" w:customStyle="1" w:styleId="JuHa0">
    <w:name w:val="Ju_H_a"/>
    <w:basedOn w:val="JuHA"/>
    <w:next w:val="JuParaCharCharChar1"/>
    <w:pPr>
      <w:tabs>
        <w:tab w:val="clear" w:pos="584"/>
        <w:tab w:val="left" w:pos="975"/>
      </w:tabs>
      <w:spacing w:before="240" w:after="120"/>
      <w:ind w:left="975" w:hanging="340"/>
    </w:pPr>
    <w:rPr>
      <w:sz w:val="20"/>
    </w:rPr>
  </w:style>
  <w:style w:type="paragraph" w:customStyle="1" w:styleId="JuHi">
    <w:name w:val="Ju_H_i"/>
    <w:basedOn w:val="JuHa0"/>
    <w:next w:val="JuParaCharCharChar1"/>
    <w:pPr>
      <w:tabs>
        <w:tab w:val="clear" w:pos="975"/>
        <w:tab w:val="left" w:pos="1191"/>
      </w:tabs>
      <w:ind w:left="1190" w:hanging="357"/>
    </w:pPr>
    <w:rPr>
      <w:b w:val="0"/>
      <w:i/>
    </w:rPr>
  </w:style>
  <w:style w:type="paragraph" w:customStyle="1" w:styleId="JuHalpha">
    <w:name w:val="Ju_H_alpha"/>
    <w:basedOn w:val="JuHi"/>
    <w:next w:val="JuParaCharCharChar1"/>
    <w:pPr>
      <w:tabs>
        <w:tab w:val="left" w:pos="1372"/>
      </w:tabs>
      <w:ind w:left="1373" w:hanging="335"/>
    </w:pPr>
    <w:rPr>
      <w:i w:val="0"/>
    </w:rPr>
  </w:style>
  <w:style w:type="paragraph" w:customStyle="1" w:styleId="JuH">
    <w:name w:val="Ju_H_–"/>
    <w:basedOn w:val="JuHalpha"/>
    <w:next w:val="JuParaCharCharChar1"/>
    <w:pPr>
      <w:ind w:left="1236" w:firstLine="0"/>
    </w:pPr>
    <w:rPr>
      <w:i/>
    </w:rPr>
  </w:style>
  <w:style w:type="paragraph" w:customStyle="1" w:styleId="JuH1">
    <w:name w:val="Ju_H_1."/>
    <w:basedOn w:val="JuHA"/>
    <w:next w:val="JuParaCharCharChar1"/>
    <w:pPr>
      <w:tabs>
        <w:tab w:val="left" w:pos="731"/>
      </w:tabs>
      <w:spacing w:before="240" w:after="120"/>
      <w:ind w:left="732" w:hanging="301"/>
    </w:pPr>
    <w:rPr>
      <w:b w:val="0"/>
      <w:i/>
    </w:rPr>
  </w:style>
  <w:style w:type="paragraph" w:customStyle="1" w:styleId="JuHArticle">
    <w:name w:val="Ju_H_Article"/>
    <w:basedOn w:val="JuHa0"/>
    <w:next w:val="JuQuot"/>
    <w:pPr>
      <w:ind w:left="0" w:firstLine="0"/>
      <w:jc w:val="center"/>
    </w:pPr>
  </w:style>
  <w:style w:type="paragraph" w:customStyle="1" w:styleId="JuQuot">
    <w:name w:val="Ju_Quot"/>
    <w:basedOn w:val="JuParaCharCharChar1"/>
    <w:pPr>
      <w:spacing w:before="120" w:after="120"/>
      <w:ind w:left="403" w:firstLine="176"/>
    </w:pPr>
    <w:rPr>
      <w:sz w:val="20"/>
    </w:rPr>
  </w:style>
  <w:style w:type="paragraph" w:customStyle="1" w:styleId="JuList">
    <w:name w:val="Ju_List"/>
    <w:basedOn w:val="JuParaCharCharChar1"/>
    <w:pPr>
      <w:tabs>
        <w:tab w:val="left" w:pos="340"/>
      </w:tabs>
      <w:ind w:left="340" w:hanging="340"/>
    </w:pPr>
  </w:style>
  <w:style w:type="paragraph" w:customStyle="1" w:styleId="JuLista">
    <w:name w:val="Ju_List_a"/>
    <w:basedOn w:val="JuList"/>
    <w:pPr>
      <w:tabs>
        <w:tab w:val="left" w:pos="691"/>
      </w:tabs>
      <w:ind w:left="346" w:firstLine="0"/>
    </w:pPr>
  </w:style>
  <w:style w:type="paragraph" w:customStyle="1" w:styleId="JuListi">
    <w:name w:val="Ju_List_i"/>
    <w:basedOn w:val="JuLista"/>
    <w:pPr>
      <w:tabs>
        <w:tab w:val="clear" w:pos="340"/>
        <w:tab w:val="clear" w:pos="691"/>
        <w:tab w:val="left" w:pos="686"/>
        <w:tab w:val="right" w:pos="992"/>
        <w:tab w:val="left" w:pos="1134"/>
      </w:tabs>
      <w:ind w:left="692"/>
    </w:pPr>
  </w:style>
  <w:style w:type="character" w:customStyle="1" w:styleId="JuNames">
    <w:name w:val="Ju_Names"/>
    <w:basedOn w:val="DefaultParagraphFont"/>
    <w:rPr>
      <w:rFonts w:ascii="Times New Roman" w:hAnsi="Times New Roman"/>
      <w:smallCaps/>
      <w:noProof w:val="0"/>
      <w:sz w:val="24"/>
      <w:vertAlign w:val="baseline"/>
      <w:lang w:val="en-GB"/>
    </w:rPr>
  </w:style>
  <w:style w:type="paragraph" w:customStyle="1" w:styleId="JuParaLast">
    <w:name w:val="Ju_Para_Last"/>
    <w:basedOn w:val="JuParaCharCharChar1"/>
    <w:next w:val="JuParaCharCharChar1"/>
    <w:pPr>
      <w:spacing w:before="240"/>
      <w:ind w:firstLine="288"/>
    </w:pPr>
  </w:style>
  <w:style w:type="paragraph" w:customStyle="1" w:styleId="JuQuotList">
    <w:name w:val="Ju_Quot_List"/>
    <w:basedOn w:val="JuQuot"/>
    <w:pPr>
      <w:tabs>
        <w:tab w:val="left" w:pos="1021"/>
      </w:tabs>
      <w:ind w:left="567" w:firstLine="0"/>
    </w:pPr>
  </w:style>
  <w:style w:type="paragraph" w:customStyle="1" w:styleId="JuSigned">
    <w:name w:val="Ju_Signed"/>
    <w:basedOn w:val="Normal"/>
    <w:next w:val="JuParaLast"/>
    <w:link w:val="JuSignedChar"/>
    <w:pPr>
      <w:tabs>
        <w:tab w:val="center" w:pos="851"/>
        <w:tab w:val="center" w:pos="6521"/>
      </w:tabs>
      <w:spacing w:before="720"/>
      <w:jc w:val="left"/>
    </w:pPr>
  </w:style>
  <w:style w:type="paragraph" w:customStyle="1" w:styleId="JuHeader">
    <w:name w:val="Ju_Header"/>
    <w:basedOn w:val="Header"/>
    <w:pPr>
      <w:jc w:val="left"/>
    </w:pPr>
    <w:rPr>
      <w:sz w:val="18"/>
    </w:rPr>
  </w:style>
  <w:style w:type="paragraph" w:customStyle="1" w:styleId="JuInitialled">
    <w:name w:val="Ju_Initialled"/>
    <w:basedOn w:val="JuSigned"/>
    <w:pPr>
      <w:tabs>
        <w:tab w:val="clear" w:pos="851"/>
        <w:tab w:val="clear" w:pos="6521"/>
      </w:tabs>
      <w:jc w:val="right"/>
    </w:pPr>
  </w:style>
  <w:style w:type="paragraph" w:customStyle="1" w:styleId="DecHTitle">
    <w:name w:val="Dec_H_Title"/>
    <w:basedOn w:val="Normal"/>
    <w:pPr>
      <w:spacing w:after="240"/>
      <w:jc w:val="center"/>
    </w:pPr>
    <w:rPr>
      <w:sz w:val="28"/>
    </w:rPr>
  </w:style>
  <w:style w:type="paragraph" w:customStyle="1" w:styleId="DecHCase">
    <w:name w:val="Dec_H_Case"/>
    <w:basedOn w:val="DecHTitle"/>
    <w:next w:val="JuParaCharCharChar1"/>
    <w:rPr>
      <w:sz w:val="24"/>
    </w:rPr>
  </w:style>
  <w:style w:type="paragraph" w:customStyle="1" w:styleId="DecList">
    <w:name w:val="Dec_List"/>
    <w:basedOn w:val="Normal"/>
    <w:pPr>
      <w:spacing w:before="240"/>
      <w:ind w:left="284"/>
    </w:pPr>
  </w:style>
  <w:style w:type="paragraph" w:customStyle="1" w:styleId="JuParaSub">
    <w:name w:val="Ju_Para_Sub"/>
    <w:basedOn w:val="JuParaCharCharChar1"/>
    <w:pPr>
      <w:ind w:firstLine="567"/>
    </w:pPr>
  </w:style>
  <w:style w:type="paragraph" w:customStyle="1" w:styleId="JuQuotSub">
    <w:name w:val="Ju_Quot_Sub"/>
    <w:basedOn w:val="JuQuot"/>
    <w:pPr>
      <w:ind w:firstLine="459"/>
    </w:pPr>
  </w:style>
  <w:style w:type="character" w:customStyle="1" w:styleId="JuParaCharCharChar1Char">
    <w:name w:val="Ju_Para Char Char Char1 Char"/>
    <w:basedOn w:val="DefaultParagraphFont"/>
    <w:link w:val="JuParaCharCharChar1"/>
    <w:rsid w:val="006806A8"/>
    <w:rPr>
      <w:sz w:val="24"/>
      <w:lang w:val="en-GB" w:eastAsia="en-GB" w:bidi="ar-SA"/>
    </w:rPr>
  </w:style>
  <w:style w:type="paragraph" w:styleId="HTMLPreformatted">
    <w:name w:val="HTML Preformatted"/>
    <w:basedOn w:val="Normal"/>
    <w:rsid w:val="0068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lang w:val="fr-FR" w:eastAsia="fr-FR"/>
    </w:rPr>
  </w:style>
  <w:style w:type="paragraph" w:styleId="BalloonText">
    <w:name w:val="Balloon Text"/>
    <w:basedOn w:val="Normal"/>
    <w:semiHidden/>
    <w:rsid w:val="006806A8"/>
    <w:rPr>
      <w:rFonts w:ascii="Tahoma" w:hAnsi="Tahoma" w:cs="Tahoma"/>
      <w:sz w:val="16"/>
      <w:szCs w:val="16"/>
    </w:rPr>
  </w:style>
  <w:style w:type="paragraph" w:customStyle="1" w:styleId="JuPara">
    <w:name w:val="Ju_Para"/>
    <w:basedOn w:val="Normal"/>
    <w:link w:val="JuParaChar"/>
    <w:rsid w:val="007E41F5"/>
    <w:pPr>
      <w:ind w:firstLine="284"/>
    </w:pPr>
  </w:style>
  <w:style w:type="character" w:customStyle="1" w:styleId="JuParaCharCharChar">
    <w:name w:val="Ju_Para Char Char Char"/>
    <w:basedOn w:val="DefaultParagraphFont"/>
    <w:rsid w:val="007E41F5"/>
    <w:rPr>
      <w:sz w:val="24"/>
      <w:lang w:val="en-GB" w:eastAsia="en-GB" w:bidi="ar-SA"/>
    </w:rPr>
  </w:style>
  <w:style w:type="paragraph" w:styleId="CommentSubject">
    <w:name w:val="annotation subject"/>
    <w:basedOn w:val="CommentText"/>
    <w:next w:val="CommentText"/>
    <w:semiHidden/>
    <w:rsid w:val="00136770"/>
    <w:pPr>
      <w:jc w:val="both"/>
    </w:pPr>
    <w:rPr>
      <w:b/>
      <w:bCs/>
    </w:rPr>
  </w:style>
  <w:style w:type="character" w:customStyle="1" w:styleId="JuParaChar">
    <w:name w:val="Ju_Para Char"/>
    <w:basedOn w:val="DefaultParagraphFont"/>
    <w:link w:val="JuPara"/>
    <w:rsid w:val="00065E16"/>
    <w:rPr>
      <w:sz w:val="24"/>
      <w:lang w:val="en-GB" w:eastAsia="en-GB" w:bidi="ar-SA"/>
    </w:rPr>
  </w:style>
  <w:style w:type="character" w:customStyle="1" w:styleId="JuSignedChar">
    <w:name w:val="Ju_Signed Char"/>
    <w:basedOn w:val="DefaultParagraphFont"/>
    <w:link w:val="JuSigned"/>
    <w:rsid w:val="00E2527F"/>
    <w:rPr>
      <w:sz w:val="24"/>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jc w:val="both"/>
    </w:pPr>
    <w:rPr>
      <w:sz w:val="24"/>
      <w:lang w:val="en-GB" w:eastAsia="en-GB"/>
    </w:rPr>
  </w:style>
  <w:style w:type="paragraph" w:styleId="Heading1">
    <w:name w:val="heading 1"/>
    <w:basedOn w:val="Normal"/>
    <w:next w:val="Normal"/>
    <w:qFormat/>
    <w:pPr>
      <w:keepNext/>
      <w:spacing w:before="240" w:after="120"/>
      <w:jc w:val="center"/>
      <w:outlineLvl w:val="0"/>
    </w:pPr>
    <w:rPr>
      <w:b/>
      <w:kern w:val="28"/>
      <w:sz w:val="28"/>
    </w:rPr>
  </w:style>
  <w:style w:type="paragraph" w:styleId="Heading2">
    <w:name w:val="heading 2"/>
    <w:basedOn w:val="Normal"/>
    <w:next w:val="Normal"/>
    <w:qFormat/>
    <w:pPr>
      <w:keepNext/>
      <w:spacing w:before="120" w:after="60"/>
      <w:outlineLvl w:val="1"/>
    </w:pPr>
    <w:rPr>
      <w:b/>
    </w:rPr>
  </w:style>
  <w:style w:type="paragraph" w:styleId="Heading3">
    <w:name w:val="heading 3"/>
    <w:basedOn w:val="Normal"/>
    <w:next w:val="Normal"/>
    <w:qFormat/>
    <w:pPr>
      <w:keepNext/>
      <w:spacing w:before="60" w:after="60"/>
      <w:ind w:left="284"/>
      <w:outlineLvl w:val="2"/>
    </w:pPr>
    <w:rPr>
      <w:i/>
    </w:rPr>
  </w:style>
  <w:style w:type="paragraph" w:styleId="Heading4">
    <w:name w:val="heading 4"/>
    <w:basedOn w:val="Normal"/>
    <w:next w:val="Normal"/>
    <w:qFormat/>
    <w:pPr>
      <w:widowControl w:val="0"/>
      <w:jc w:val="left"/>
      <w:outlineLvl w:val="3"/>
    </w:pPr>
    <w:rPr>
      <w:rFonts w:ascii="Courier" w:hAnsi="Courier"/>
      <w:snapToGrid w:val="0"/>
      <w:lang w:val="en-US" w:eastAsia="en-US"/>
    </w:rPr>
  </w:style>
  <w:style w:type="paragraph" w:styleId="Heading5">
    <w:name w:val="heading 5"/>
    <w:basedOn w:val="Normal"/>
    <w:next w:val="Normal"/>
    <w:qFormat/>
    <w:pPr>
      <w:widowControl w:val="0"/>
      <w:jc w:val="left"/>
      <w:outlineLvl w:val="4"/>
    </w:pPr>
    <w:rPr>
      <w:rFonts w:ascii="Courier" w:hAnsi="Courier"/>
      <w:snapToGrid w:val="0"/>
      <w:lang w:val="en-US" w:eastAsia="en-US"/>
    </w:rPr>
  </w:style>
  <w:style w:type="paragraph" w:styleId="Heading6">
    <w:name w:val="heading 6"/>
    <w:basedOn w:val="Normal"/>
    <w:next w:val="Normal"/>
    <w:qFormat/>
    <w:pPr>
      <w:widowControl w:val="0"/>
      <w:jc w:val="left"/>
      <w:outlineLvl w:val="5"/>
    </w:pPr>
    <w:rPr>
      <w:rFonts w:ascii="Courier" w:hAnsi="Courier"/>
      <w:snapToGrid w:val="0"/>
      <w:lang w:val="en-US" w:eastAsia="en-US"/>
    </w:rPr>
  </w:style>
  <w:style w:type="paragraph" w:styleId="Heading7">
    <w:name w:val="heading 7"/>
    <w:basedOn w:val="Normal"/>
    <w:next w:val="Normal"/>
    <w:qFormat/>
    <w:pPr>
      <w:widowControl w:val="0"/>
      <w:jc w:val="left"/>
      <w:outlineLvl w:val="6"/>
    </w:pPr>
    <w:rPr>
      <w:rFonts w:ascii="Courier" w:hAnsi="Courier"/>
      <w:snapToGrid w:val="0"/>
      <w:lang w:val="en-US" w:eastAsia="en-US"/>
    </w:rPr>
  </w:style>
  <w:style w:type="paragraph" w:styleId="Heading8">
    <w:name w:val="heading 8"/>
    <w:basedOn w:val="Normal"/>
    <w:next w:val="Normal"/>
    <w:qFormat/>
    <w:pPr>
      <w:widowControl w:val="0"/>
      <w:jc w:val="left"/>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3686"/>
        <w:tab w:val="right" w:pos="7371"/>
      </w:tabs>
    </w:pPr>
  </w:style>
  <w:style w:type="character" w:styleId="CommentReference">
    <w:name w:val="annotation reference"/>
    <w:basedOn w:val="DefaultParagraphFont"/>
    <w:semiHidden/>
    <w:rPr>
      <w:sz w:val="16"/>
    </w:rPr>
  </w:style>
  <w:style w:type="paragraph" w:styleId="FootnoteText">
    <w:name w:val="footnote text"/>
    <w:basedOn w:val="Normal"/>
    <w:semiHidden/>
    <w:rPr>
      <w:sz w:val="20"/>
    </w:rPr>
  </w:style>
  <w:style w:type="paragraph" w:styleId="Footer">
    <w:name w:val="footer"/>
    <w:basedOn w:val="Normal"/>
    <w:pPr>
      <w:tabs>
        <w:tab w:val="center" w:pos="3686"/>
        <w:tab w:val="right" w:pos="7371"/>
      </w:tabs>
    </w:pPr>
  </w:style>
  <w:style w:type="character" w:styleId="PageNumber">
    <w:name w:val="page number"/>
    <w:basedOn w:val="DefaultParagraphFont"/>
  </w:style>
  <w:style w:type="paragraph" w:styleId="CommentText">
    <w:name w:val="annotation text"/>
    <w:basedOn w:val="Normal"/>
    <w:semiHidden/>
    <w:pPr>
      <w:jc w:val="left"/>
    </w:pPr>
    <w:rPr>
      <w:sz w:val="20"/>
    </w:rPr>
  </w:style>
  <w:style w:type="character" w:styleId="FootnoteReference">
    <w:name w:val="footnote reference"/>
    <w:basedOn w:val="DefaultParagraphFont"/>
    <w:semiHidden/>
    <w:rPr>
      <w:vertAlign w:val="superscript"/>
    </w:rPr>
  </w:style>
  <w:style w:type="paragraph" w:customStyle="1" w:styleId="JuParaCharCharChar1">
    <w:name w:val="Ju_Para Char Char Char1"/>
    <w:basedOn w:val="Normal"/>
    <w:link w:val="JuParaCharCharChar1Char"/>
    <w:pPr>
      <w:ind w:firstLine="284"/>
    </w:pPr>
  </w:style>
  <w:style w:type="paragraph" w:customStyle="1" w:styleId="JuCase">
    <w:name w:val="Ju_Case"/>
    <w:basedOn w:val="JuParaCharCharChar1"/>
    <w:next w:val="JuParaCharCharChar1"/>
    <w:rPr>
      <w:b/>
    </w:rPr>
  </w:style>
  <w:style w:type="paragraph" w:customStyle="1" w:styleId="JuJudges">
    <w:name w:val="Ju_Judges"/>
    <w:basedOn w:val="Normal"/>
    <w:pPr>
      <w:tabs>
        <w:tab w:val="left" w:pos="567"/>
        <w:tab w:val="left" w:pos="1134"/>
      </w:tabs>
      <w:jc w:val="left"/>
    </w:pPr>
  </w:style>
  <w:style w:type="paragraph" w:customStyle="1" w:styleId="JuCourt">
    <w:name w:val="Ju_Court"/>
    <w:basedOn w:val="JuJudges"/>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
    <w:next w:val="JuParaCharCharChar1"/>
    <w:pPr>
      <w:spacing w:before="720" w:after="240"/>
    </w:pPr>
    <w:rPr>
      <w:sz w:val="28"/>
    </w:rPr>
  </w:style>
  <w:style w:type="paragraph" w:customStyle="1" w:styleId="JuHIRoman">
    <w:name w:val="Ju_H_I_Roman"/>
    <w:basedOn w:val="JuHHead"/>
    <w:next w:val="JuParaCharCharChar1"/>
    <w:pPr>
      <w:tabs>
        <w:tab w:val="left" w:pos="357"/>
      </w:tabs>
      <w:spacing w:before="360"/>
      <w:ind w:left="357" w:hanging="357"/>
    </w:pPr>
    <w:rPr>
      <w:sz w:val="24"/>
    </w:rPr>
  </w:style>
  <w:style w:type="paragraph" w:customStyle="1" w:styleId="JuHA">
    <w:name w:val="Ju_H_A"/>
    <w:basedOn w:val="JuHIRoman"/>
    <w:next w:val="JuParaCharCharChar1"/>
    <w:pPr>
      <w:tabs>
        <w:tab w:val="left" w:pos="584"/>
      </w:tabs>
      <w:ind w:left="584" w:hanging="352"/>
    </w:pPr>
    <w:rPr>
      <w:b/>
    </w:rPr>
  </w:style>
  <w:style w:type="paragraph" w:customStyle="1" w:styleId="JuHa0">
    <w:name w:val="Ju_H_a"/>
    <w:basedOn w:val="JuHA"/>
    <w:next w:val="JuParaCharCharChar1"/>
    <w:pPr>
      <w:tabs>
        <w:tab w:val="clear" w:pos="584"/>
        <w:tab w:val="left" w:pos="975"/>
      </w:tabs>
      <w:spacing w:before="240" w:after="120"/>
      <w:ind w:left="975" w:hanging="340"/>
    </w:pPr>
    <w:rPr>
      <w:sz w:val="20"/>
    </w:rPr>
  </w:style>
  <w:style w:type="paragraph" w:customStyle="1" w:styleId="JuHi">
    <w:name w:val="Ju_H_i"/>
    <w:basedOn w:val="JuHa0"/>
    <w:next w:val="JuParaCharCharChar1"/>
    <w:pPr>
      <w:tabs>
        <w:tab w:val="clear" w:pos="975"/>
        <w:tab w:val="left" w:pos="1191"/>
      </w:tabs>
      <w:ind w:left="1190" w:hanging="357"/>
    </w:pPr>
    <w:rPr>
      <w:b w:val="0"/>
      <w:i/>
    </w:rPr>
  </w:style>
  <w:style w:type="paragraph" w:customStyle="1" w:styleId="JuHalpha">
    <w:name w:val="Ju_H_alpha"/>
    <w:basedOn w:val="JuHi"/>
    <w:next w:val="JuParaCharCharChar1"/>
    <w:pPr>
      <w:tabs>
        <w:tab w:val="left" w:pos="1372"/>
      </w:tabs>
      <w:ind w:left="1373" w:hanging="335"/>
    </w:pPr>
    <w:rPr>
      <w:i w:val="0"/>
    </w:rPr>
  </w:style>
  <w:style w:type="paragraph" w:customStyle="1" w:styleId="JuH">
    <w:name w:val="Ju_H_–"/>
    <w:basedOn w:val="JuHalpha"/>
    <w:next w:val="JuParaCharCharChar1"/>
    <w:pPr>
      <w:ind w:left="1236" w:firstLine="0"/>
    </w:pPr>
    <w:rPr>
      <w:i/>
    </w:rPr>
  </w:style>
  <w:style w:type="paragraph" w:customStyle="1" w:styleId="JuH1">
    <w:name w:val="Ju_H_1."/>
    <w:basedOn w:val="JuHA"/>
    <w:next w:val="JuParaCharCharChar1"/>
    <w:pPr>
      <w:tabs>
        <w:tab w:val="left" w:pos="731"/>
      </w:tabs>
      <w:spacing w:before="240" w:after="120"/>
      <w:ind w:left="732" w:hanging="301"/>
    </w:pPr>
    <w:rPr>
      <w:b w:val="0"/>
      <w:i/>
    </w:rPr>
  </w:style>
  <w:style w:type="paragraph" w:customStyle="1" w:styleId="JuHArticle">
    <w:name w:val="Ju_H_Article"/>
    <w:basedOn w:val="JuHa0"/>
    <w:next w:val="JuQuot"/>
    <w:pPr>
      <w:ind w:left="0" w:firstLine="0"/>
      <w:jc w:val="center"/>
    </w:pPr>
  </w:style>
  <w:style w:type="paragraph" w:customStyle="1" w:styleId="JuQuot">
    <w:name w:val="Ju_Quot"/>
    <w:basedOn w:val="JuParaCharCharChar1"/>
    <w:pPr>
      <w:spacing w:before="120" w:after="120"/>
      <w:ind w:left="403" w:firstLine="176"/>
    </w:pPr>
    <w:rPr>
      <w:sz w:val="20"/>
    </w:rPr>
  </w:style>
  <w:style w:type="paragraph" w:customStyle="1" w:styleId="JuList">
    <w:name w:val="Ju_List"/>
    <w:basedOn w:val="JuParaCharCharChar1"/>
    <w:pPr>
      <w:tabs>
        <w:tab w:val="left" w:pos="340"/>
      </w:tabs>
      <w:ind w:left="340" w:hanging="340"/>
    </w:pPr>
  </w:style>
  <w:style w:type="paragraph" w:customStyle="1" w:styleId="JuLista">
    <w:name w:val="Ju_List_a"/>
    <w:basedOn w:val="JuList"/>
    <w:pPr>
      <w:tabs>
        <w:tab w:val="left" w:pos="691"/>
      </w:tabs>
      <w:ind w:left="346" w:firstLine="0"/>
    </w:pPr>
  </w:style>
  <w:style w:type="paragraph" w:customStyle="1" w:styleId="JuListi">
    <w:name w:val="Ju_List_i"/>
    <w:basedOn w:val="JuLista"/>
    <w:pPr>
      <w:tabs>
        <w:tab w:val="clear" w:pos="340"/>
        <w:tab w:val="clear" w:pos="691"/>
        <w:tab w:val="left" w:pos="686"/>
        <w:tab w:val="right" w:pos="992"/>
        <w:tab w:val="left" w:pos="1134"/>
      </w:tabs>
      <w:ind w:left="692"/>
    </w:pPr>
  </w:style>
  <w:style w:type="character" w:customStyle="1" w:styleId="JuNames">
    <w:name w:val="Ju_Names"/>
    <w:basedOn w:val="DefaultParagraphFont"/>
    <w:rPr>
      <w:rFonts w:ascii="Times New Roman" w:hAnsi="Times New Roman"/>
      <w:smallCaps/>
      <w:noProof w:val="0"/>
      <w:sz w:val="24"/>
      <w:vertAlign w:val="baseline"/>
      <w:lang w:val="en-GB"/>
    </w:rPr>
  </w:style>
  <w:style w:type="paragraph" w:customStyle="1" w:styleId="JuParaLast">
    <w:name w:val="Ju_Para_Last"/>
    <w:basedOn w:val="JuParaCharCharChar1"/>
    <w:next w:val="JuParaCharCharChar1"/>
    <w:pPr>
      <w:spacing w:before="240"/>
      <w:ind w:firstLine="288"/>
    </w:pPr>
  </w:style>
  <w:style w:type="paragraph" w:customStyle="1" w:styleId="JuQuotList">
    <w:name w:val="Ju_Quot_List"/>
    <w:basedOn w:val="JuQuot"/>
    <w:pPr>
      <w:tabs>
        <w:tab w:val="left" w:pos="1021"/>
      </w:tabs>
      <w:ind w:left="567" w:firstLine="0"/>
    </w:pPr>
  </w:style>
  <w:style w:type="paragraph" w:customStyle="1" w:styleId="JuSigned">
    <w:name w:val="Ju_Signed"/>
    <w:basedOn w:val="Normal"/>
    <w:next w:val="JuParaLast"/>
    <w:link w:val="JuSignedChar"/>
    <w:pPr>
      <w:tabs>
        <w:tab w:val="center" w:pos="851"/>
        <w:tab w:val="center" w:pos="6521"/>
      </w:tabs>
      <w:spacing w:before="720"/>
      <w:jc w:val="left"/>
    </w:pPr>
  </w:style>
  <w:style w:type="paragraph" w:customStyle="1" w:styleId="JuHeader">
    <w:name w:val="Ju_Header"/>
    <w:basedOn w:val="Header"/>
    <w:pPr>
      <w:jc w:val="left"/>
    </w:pPr>
    <w:rPr>
      <w:sz w:val="18"/>
    </w:rPr>
  </w:style>
  <w:style w:type="paragraph" w:customStyle="1" w:styleId="JuInitialled">
    <w:name w:val="Ju_Initialled"/>
    <w:basedOn w:val="JuSigned"/>
    <w:pPr>
      <w:tabs>
        <w:tab w:val="clear" w:pos="851"/>
        <w:tab w:val="clear" w:pos="6521"/>
      </w:tabs>
      <w:jc w:val="right"/>
    </w:pPr>
  </w:style>
  <w:style w:type="paragraph" w:customStyle="1" w:styleId="DecHTitle">
    <w:name w:val="Dec_H_Title"/>
    <w:basedOn w:val="Normal"/>
    <w:pPr>
      <w:spacing w:after="240"/>
      <w:jc w:val="center"/>
    </w:pPr>
    <w:rPr>
      <w:sz w:val="28"/>
    </w:rPr>
  </w:style>
  <w:style w:type="paragraph" w:customStyle="1" w:styleId="DecHCase">
    <w:name w:val="Dec_H_Case"/>
    <w:basedOn w:val="DecHTitle"/>
    <w:next w:val="JuParaCharCharChar1"/>
    <w:rPr>
      <w:sz w:val="24"/>
    </w:rPr>
  </w:style>
  <w:style w:type="paragraph" w:customStyle="1" w:styleId="DecList">
    <w:name w:val="Dec_List"/>
    <w:basedOn w:val="Normal"/>
    <w:pPr>
      <w:spacing w:before="240"/>
      <w:ind w:left="284"/>
    </w:pPr>
  </w:style>
  <w:style w:type="paragraph" w:customStyle="1" w:styleId="JuParaSub">
    <w:name w:val="Ju_Para_Sub"/>
    <w:basedOn w:val="JuParaCharCharChar1"/>
    <w:pPr>
      <w:ind w:firstLine="567"/>
    </w:pPr>
  </w:style>
  <w:style w:type="paragraph" w:customStyle="1" w:styleId="JuQuotSub">
    <w:name w:val="Ju_Quot_Sub"/>
    <w:basedOn w:val="JuQuot"/>
    <w:pPr>
      <w:ind w:firstLine="459"/>
    </w:pPr>
  </w:style>
  <w:style w:type="character" w:customStyle="1" w:styleId="JuParaCharCharChar1Char">
    <w:name w:val="Ju_Para Char Char Char1 Char"/>
    <w:basedOn w:val="DefaultParagraphFont"/>
    <w:link w:val="JuParaCharCharChar1"/>
    <w:rsid w:val="006806A8"/>
    <w:rPr>
      <w:sz w:val="24"/>
      <w:lang w:val="en-GB" w:eastAsia="en-GB" w:bidi="ar-SA"/>
    </w:rPr>
  </w:style>
  <w:style w:type="paragraph" w:styleId="HTMLPreformatted">
    <w:name w:val="HTML Preformatted"/>
    <w:basedOn w:val="Normal"/>
    <w:rsid w:val="0068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lang w:val="fr-FR" w:eastAsia="fr-FR"/>
    </w:rPr>
  </w:style>
  <w:style w:type="paragraph" w:styleId="BalloonText">
    <w:name w:val="Balloon Text"/>
    <w:basedOn w:val="Normal"/>
    <w:semiHidden/>
    <w:rsid w:val="006806A8"/>
    <w:rPr>
      <w:rFonts w:ascii="Tahoma" w:hAnsi="Tahoma" w:cs="Tahoma"/>
      <w:sz w:val="16"/>
      <w:szCs w:val="16"/>
    </w:rPr>
  </w:style>
  <w:style w:type="paragraph" w:customStyle="1" w:styleId="JuPara">
    <w:name w:val="Ju_Para"/>
    <w:basedOn w:val="Normal"/>
    <w:link w:val="JuParaChar"/>
    <w:rsid w:val="007E41F5"/>
    <w:pPr>
      <w:ind w:firstLine="284"/>
    </w:pPr>
  </w:style>
  <w:style w:type="character" w:customStyle="1" w:styleId="JuParaCharCharChar">
    <w:name w:val="Ju_Para Char Char Char"/>
    <w:basedOn w:val="DefaultParagraphFont"/>
    <w:rsid w:val="007E41F5"/>
    <w:rPr>
      <w:sz w:val="24"/>
      <w:lang w:val="en-GB" w:eastAsia="en-GB" w:bidi="ar-SA"/>
    </w:rPr>
  </w:style>
  <w:style w:type="paragraph" w:styleId="CommentSubject">
    <w:name w:val="annotation subject"/>
    <w:basedOn w:val="CommentText"/>
    <w:next w:val="CommentText"/>
    <w:semiHidden/>
    <w:rsid w:val="00136770"/>
    <w:pPr>
      <w:jc w:val="both"/>
    </w:pPr>
    <w:rPr>
      <w:b/>
      <w:bCs/>
    </w:rPr>
  </w:style>
  <w:style w:type="character" w:customStyle="1" w:styleId="JuParaChar">
    <w:name w:val="Ju_Para Char"/>
    <w:basedOn w:val="DefaultParagraphFont"/>
    <w:link w:val="JuPara"/>
    <w:rsid w:val="00065E16"/>
    <w:rPr>
      <w:sz w:val="24"/>
      <w:lang w:val="en-GB" w:eastAsia="en-GB" w:bidi="ar-SA"/>
    </w:rPr>
  </w:style>
  <w:style w:type="character" w:customStyle="1" w:styleId="JuSignedChar">
    <w:name w:val="Ju_Signed Char"/>
    <w:basedOn w:val="DefaultParagraphFont"/>
    <w:link w:val="JuSigned"/>
    <w:rsid w:val="00E2527F"/>
    <w:rPr>
      <w:sz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nlm.nih.gov/medlineplus/ency/article/002350.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7B8EC0-FB55-40B4-88B8-8318E1620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88139C3-4424-4ED0-8422-A4C1842BA5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13022</TotalTime>
  <Pages>1</Pages>
  <Words>6611</Words>
  <Characters>37685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44208</CharactersWithSpaces>
  <SharedDoc>false</SharedDoc>
  <HLinks>
    <vt:vector size="6" baseType="variant">
      <vt:variant>
        <vt:i4>6422577</vt:i4>
      </vt:variant>
      <vt:variant>
        <vt:i4>0</vt:i4>
      </vt:variant>
      <vt:variant>
        <vt:i4>0</vt:i4>
      </vt:variant>
      <vt:variant>
        <vt:i4>5</vt:i4>
      </vt:variant>
      <vt:variant>
        <vt:lpwstr>http://www.nlm.nih.gov/medlineplus/ency/article/002350.htm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Philippides</dc:creator>
  <cp:keywords/>
  <cp:lastModifiedBy/>
  <cp:revision>3</cp:revision>
  <cp:lastPrinted>2006-05-04T08:46:00Z</cp:lastPrinted>
  <dcterms:created xsi:type="dcterms:W3CDTF">2013-07-10T18:28:00Z</dcterms:created>
  <dcterms:modified xsi:type="dcterms:W3CDTF">2013-07-10T18:28:00Z</dcterms:modified>
</cp:coreProperties>
</file>