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F4" w:rsidRPr="00E53149" w:rsidRDefault="005144F4" w:rsidP="00E33E48">
      <w:pPr>
        <w:pStyle w:val="ECHRDecisionBody"/>
        <w:rPr>
          <w:lang w:val="lv-LV"/>
        </w:rPr>
      </w:pPr>
      <w:bookmarkStart w:id="0" w:name="_GoBack"/>
      <w:bookmarkEnd w:id="0"/>
    </w:p>
    <w:p w:rsidR="005144F4" w:rsidRPr="00E53149" w:rsidRDefault="005144F4" w:rsidP="00E33E48">
      <w:pPr>
        <w:pStyle w:val="ECHRDecisionBody"/>
        <w:rPr>
          <w:lang w:val="lv-LV"/>
        </w:rPr>
      </w:pPr>
    </w:p>
    <w:p w:rsidR="003B4B90" w:rsidRPr="00E53149" w:rsidRDefault="003B4B90" w:rsidP="003B4B90">
      <w:pPr>
        <w:jc w:val="center"/>
        <w:rPr>
          <w:lang w:val="lv-LV"/>
        </w:rPr>
      </w:pPr>
      <w:r w:rsidRPr="00E53149">
        <w:rPr>
          <w:lang w:val="lv-LV"/>
        </w:rPr>
        <w:t>PIEKTĀ NODAĻA</w:t>
      </w:r>
    </w:p>
    <w:p w:rsidR="00014566" w:rsidRPr="00E53149" w:rsidRDefault="00014566" w:rsidP="00E33E48">
      <w:pPr>
        <w:jc w:val="center"/>
        <w:rPr>
          <w:lang w:val="lv-LV"/>
        </w:rPr>
      </w:pPr>
    </w:p>
    <w:p w:rsidR="005144F4" w:rsidRPr="00E53149" w:rsidRDefault="005144F4" w:rsidP="00E33E48">
      <w:pPr>
        <w:jc w:val="center"/>
        <w:rPr>
          <w:lang w:val="lv-LV"/>
        </w:rPr>
      </w:pPr>
    </w:p>
    <w:p w:rsidR="005144F4" w:rsidRPr="00E53149" w:rsidRDefault="005144F4" w:rsidP="00E33E48">
      <w:pPr>
        <w:jc w:val="center"/>
        <w:rPr>
          <w:lang w:val="lv-LV"/>
        </w:rPr>
      </w:pPr>
    </w:p>
    <w:p w:rsidR="00247D89" w:rsidRPr="00E53149" w:rsidRDefault="00247D89" w:rsidP="00E33E48">
      <w:pPr>
        <w:jc w:val="center"/>
        <w:rPr>
          <w:lang w:val="lv-LV"/>
        </w:rPr>
      </w:pPr>
    </w:p>
    <w:p w:rsidR="00247D89" w:rsidRPr="00E53149" w:rsidRDefault="00247D89" w:rsidP="00E33E48">
      <w:pPr>
        <w:jc w:val="center"/>
        <w:rPr>
          <w:lang w:val="lv-LV"/>
        </w:rPr>
      </w:pPr>
    </w:p>
    <w:p w:rsidR="005144F4" w:rsidRPr="00E53149" w:rsidRDefault="005144F4" w:rsidP="00E33E48">
      <w:pPr>
        <w:jc w:val="center"/>
        <w:rPr>
          <w:lang w:val="lv-LV"/>
        </w:rPr>
      </w:pPr>
    </w:p>
    <w:p w:rsidR="005144F4" w:rsidRPr="00E53149" w:rsidRDefault="005144F4" w:rsidP="00E33E48">
      <w:pPr>
        <w:jc w:val="center"/>
        <w:rPr>
          <w:lang w:val="lv-LV"/>
        </w:rPr>
      </w:pPr>
    </w:p>
    <w:p w:rsidR="00014566" w:rsidRPr="00E53149" w:rsidRDefault="003B4B90" w:rsidP="00E33E48">
      <w:pPr>
        <w:jc w:val="center"/>
        <w:rPr>
          <w:b/>
          <w:lang w:val="lv-LV"/>
        </w:rPr>
      </w:pPr>
      <w:bookmarkStart w:id="1" w:name="To"/>
      <w:r w:rsidRPr="00E53149">
        <w:rPr>
          <w:b/>
          <w:lang w:val="lv-LV"/>
        </w:rPr>
        <w:t>LIETA</w:t>
      </w:r>
      <w:r w:rsidR="00014566" w:rsidRPr="00E53149">
        <w:rPr>
          <w:b/>
          <w:lang w:val="lv-LV"/>
        </w:rPr>
        <w:t xml:space="preserve"> </w:t>
      </w:r>
      <w:bookmarkEnd w:id="1"/>
      <w:r w:rsidR="001E07F8" w:rsidRPr="00E53149">
        <w:rPr>
          <w:b/>
          <w:lang w:val="lv-LV"/>
        </w:rPr>
        <w:t xml:space="preserve">SCHMIDT </w:t>
      </w:r>
      <w:r w:rsidRPr="00E53149">
        <w:rPr>
          <w:b/>
          <w:lang w:val="lv-LV"/>
        </w:rPr>
        <w:t>pret LATVIJU</w:t>
      </w:r>
    </w:p>
    <w:p w:rsidR="00014566" w:rsidRPr="00E53149" w:rsidRDefault="00014566" w:rsidP="00E33E48">
      <w:pPr>
        <w:jc w:val="center"/>
        <w:rPr>
          <w:lang w:val="lv-LV"/>
        </w:rPr>
      </w:pPr>
    </w:p>
    <w:p w:rsidR="00014566" w:rsidRPr="00E53149" w:rsidRDefault="00014566" w:rsidP="00E33E48">
      <w:pPr>
        <w:jc w:val="center"/>
        <w:rPr>
          <w:i/>
          <w:lang w:val="lv-LV"/>
        </w:rPr>
      </w:pPr>
      <w:r w:rsidRPr="00E53149">
        <w:rPr>
          <w:i/>
          <w:lang w:val="lv-LV"/>
        </w:rPr>
        <w:t>(</w:t>
      </w:r>
      <w:r w:rsidR="003B4B90" w:rsidRPr="00E53149">
        <w:rPr>
          <w:i/>
          <w:lang w:val="lv-LV"/>
        </w:rPr>
        <w:t xml:space="preserve">Iesniegums Nr. </w:t>
      </w:r>
      <w:r w:rsidR="001E07F8" w:rsidRPr="00E53149">
        <w:rPr>
          <w:i/>
          <w:lang w:val="lv-LV"/>
        </w:rPr>
        <w:t>22493/05</w:t>
      </w:r>
      <w:r w:rsidRPr="00E53149">
        <w:rPr>
          <w:i/>
          <w:lang w:val="lv-LV"/>
        </w:rPr>
        <w:t>)</w:t>
      </w:r>
    </w:p>
    <w:p w:rsidR="00014566" w:rsidRPr="00E53149" w:rsidRDefault="00014566" w:rsidP="00E33E48">
      <w:pPr>
        <w:jc w:val="center"/>
        <w:rPr>
          <w:lang w:val="lv-LV"/>
        </w:rPr>
      </w:pPr>
    </w:p>
    <w:p w:rsidR="00014566" w:rsidRPr="00E53149" w:rsidRDefault="00014566"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963C17" w:rsidRPr="00E53149" w:rsidRDefault="00963C17" w:rsidP="00E33E48">
      <w:pPr>
        <w:jc w:val="center"/>
        <w:rPr>
          <w:lang w:val="lv-LV"/>
        </w:rPr>
      </w:pPr>
    </w:p>
    <w:p w:rsidR="003B4B90" w:rsidRPr="00E53149" w:rsidRDefault="003B4B90" w:rsidP="003B4B90">
      <w:pPr>
        <w:jc w:val="center"/>
        <w:rPr>
          <w:lang w:val="lv-LV"/>
        </w:rPr>
      </w:pPr>
      <w:r w:rsidRPr="00E53149">
        <w:rPr>
          <w:lang w:val="lv-LV"/>
        </w:rPr>
        <w:t>SPRIEDUMS</w:t>
      </w:r>
    </w:p>
    <w:p w:rsidR="00963C17" w:rsidRPr="00E53149" w:rsidRDefault="00963C17" w:rsidP="00E33E48">
      <w:pPr>
        <w:jc w:val="center"/>
        <w:rPr>
          <w:lang w:val="lv-LV"/>
        </w:rPr>
      </w:pPr>
    </w:p>
    <w:p w:rsidR="00963C17" w:rsidRPr="00E53149" w:rsidRDefault="00963C17" w:rsidP="00E33E48">
      <w:pPr>
        <w:jc w:val="center"/>
        <w:rPr>
          <w:lang w:val="lv-LV"/>
        </w:rPr>
      </w:pPr>
    </w:p>
    <w:p w:rsidR="003B4B90" w:rsidRPr="00E53149" w:rsidRDefault="003B4B90" w:rsidP="003B4B90">
      <w:pPr>
        <w:jc w:val="center"/>
        <w:rPr>
          <w:lang w:val="lv-LV"/>
        </w:rPr>
      </w:pPr>
      <w:r w:rsidRPr="00E53149">
        <w:rPr>
          <w:lang w:val="lv-LV"/>
        </w:rPr>
        <w:t>STRASBŪRA</w:t>
      </w:r>
    </w:p>
    <w:p w:rsidR="00963C17" w:rsidRPr="00E53149" w:rsidRDefault="00963C17" w:rsidP="00E33E48">
      <w:pPr>
        <w:jc w:val="center"/>
        <w:rPr>
          <w:b/>
          <w:lang w:val="lv-LV"/>
        </w:rPr>
      </w:pPr>
    </w:p>
    <w:p w:rsidR="00014566" w:rsidRPr="00E53149" w:rsidRDefault="00963C17" w:rsidP="00E33E48">
      <w:pPr>
        <w:jc w:val="center"/>
        <w:rPr>
          <w:lang w:val="lv-LV"/>
        </w:rPr>
      </w:pPr>
      <w:r w:rsidRPr="00E53149">
        <w:rPr>
          <w:lang w:val="lv-LV"/>
        </w:rPr>
        <w:t>2017</w:t>
      </w:r>
      <w:r w:rsidR="003B4B90" w:rsidRPr="00E53149">
        <w:rPr>
          <w:lang w:val="lv-LV"/>
        </w:rPr>
        <w:t>. gada 27. aprīlis</w:t>
      </w:r>
    </w:p>
    <w:p w:rsidR="00963C17" w:rsidRPr="00E53149" w:rsidRDefault="00963C17" w:rsidP="00E33E48">
      <w:pPr>
        <w:jc w:val="center"/>
        <w:rPr>
          <w:lang w:val="lv-LV"/>
        </w:rPr>
      </w:pPr>
    </w:p>
    <w:p w:rsidR="00963C17" w:rsidRPr="00E53149" w:rsidRDefault="00963C17" w:rsidP="00E33E48">
      <w:pPr>
        <w:jc w:val="center"/>
        <w:rPr>
          <w:lang w:val="lv-LV"/>
        </w:rPr>
      </w:pPr>
    </w:p>
    <w:p w:rsidR="00E33E48" w:rsidRPr="00E53149" w:rsidRDefault="00E33E48" w:rsidP="00E33E48">
      <w:pPr>
        <w:pStyle w:val="jupara"/>
        <w:tabs>
          <w:tab w:val="left" w:pos="4650"/>
        </w:tabs>
        <w:ind w:firstLine="0"/>
        <w:jc w:val="center"/>
        <w:rPr>
          <w:color w:val="FF0000"/>
          <w:sz w:val="28"/>
          <w:szCs w:val="28"/>
          <w:lang w:val="lv-LV"/>
        </w:rPr>
      </w:pPr>
    </w:p>
    <w:p w:rsidR="00E33E48" w:rsidRPr="00E53149" w:rsidRDefault="003B4B90" w:rsidP="00E33E48">
      <w:pPr>
        <w:pStyle w:val="jupara"/>
        <w:ind w:firstLine="0"/>
        <w:jc w:val="center"/>
        <w:rPr>
          <w:color w:val="FF0000"/>
          <w:sz w:val="28"/>
          <w:szCs w:val="28"/>
          <w:lang w:val="lv-LV"/>
        </w:rPr>
      </w:pPr>
      <w:r w:rsidRPr="00E53149">
        <w:rPr>
          <w:color w:val="FF0000"/>
          <w:sz w:val="28"/>
          <w:szCs w:val="28"/>
          <w:lang w:val="lv-LV"/>
        </w:rPr>
        <w:t>Spriedums ir stājies spēkā 2017. gada 27. jūlijā</w:t>
      </w:r>
    </w:p>
    <w:p w:rsidR="00E33E48" w:rsidRPr="00E53149" w:rsidRDefault="00E33E48" w:rsidP="00E33E48">
      <w:pPr>
        <w:pStyle w:val="jupara"/>
        <w:ind w:firstLine="0"/>
        <w:jc w:val="center"/>
        <w:rPr>
          <w:lang w:val="lv-LV"/>
        </w:rPr>
      </w:pPr>
    </w:p>
    <w:p w:rsidR="005144F4" w:rsidRPr="00E53149" w:rsidRDefault="003B4B90" w:rsidP="00E33E48">
      <w:pPr>
        <w:jc w:val="center"/>
        <w:rPr>
          <w:lang w:val="lv-LV"/>
        </w:rPr>
      </w:pPr>
      <w:r w:rsidRPr="00E53149">
        <w:rPr>
          <w:i/>
          <w:iCs/>
          <w:sz w:val="22"/>
          <w:lang w:val="lv-LV"/>
        </w:rPr>
        <w:t>Šis spriedums ir stājies spēkā saskaņā ar Konvencijas 44. panta 2. punktu. Tajā var tikt izdarītas redakcionālas izmaiņas.</w:t>
      </w:r>
    </w:p>
    <w:p w:rsidR="00247D89" w:rsidRPr="00E53149" w:rsidRDefault="00247D89" w:rsidP="00E33E48">
      <w:pPr>
        <w:jc w:val="right"/>
        <w:rPr>
          <w:lang w:val="lv-LV"/>
        </w:rPr>
        <w:sectPr w:rsidR="00247D89" w:rsidRPr="00E53149" w:rsidSect="005144F4">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00014566" w:rsidRPr="00E53149" w:rsidRDefault="003B4B90" w:rsidP="00E33E48">
      <w:pPr>
        <w:pStyle w:val="JuCase"/>
        <w:rPr>
          <w:bCs/>
          <w:lang w:val="lv-LV"/>
        </w:rPr>
      </w:pPr>
      <w:r w:rsidRPr="00E53149">
        <w:rPr>
          <w:lang w:val="lv-LV"/>
        </w:rPr>
        <w:lastRenderedPageBreak/>
        <w:t>Lietā</w:t>
      </w:r>
      <w:r w:rsidR="00014566" w:rsidRPr="00E53149">
        <w:rPr>
          <w:lang w:val="lv-LV"/>
        </w:rPr>
        <w:t xml:space="preserve"> </w:t>
      </w:r>
      <w:r w:rsidRPr="00E53149">
        <w:rPr>
          <w:lang w:val="lv-LV"/>
        </w:rPr>
        <w:t>“</w:t>
      </w:r>
      <w:r w:rsidR="001E07F8" w:rsidRPr="00E53149">
        <w:rPr>
          <w:lang w:val="lv-LV"/>
        </w:rPr>
        <w:t xml:space="preserve">Schmidt </w:t>
      </w:r>
      <w:r w:rsidRPr="00E53149">
        <w:rPr>
          <w:lang w:val="lv-LV"/>
        </w:rPr>
        <w:t>pret Latviju”</w:t>
      </w:r>
      <w:r w:rsidR="00014566" w:rsidRPr="00E53149">
        <w:rPr>
          <w:lang w:val="lv-LV"/>
        </w:rPr>
        <w:t>,</w:t>
      </w:r>
    </w:p>
    <w:p w:rsidR="00014566" w:rsidRPr="00E53149" w:rsidRDefault="003B4B90" w:rsidP="00E33E48">
      <w:pPr>
        <w:pStyle w:val="ECHRPara"/>
        <w:rPr>
          <w:lang w:val="lv-LV"/>
        </w:rPr>
      </w:pPr>
      <w:r w:rsidRPr="00E53149">
        <w:rPr>
          <w:rFonts w:ascii="Times New Roman" w:hAnsi="Times New Roman" w:cs="Times New Roman"/>
          <w:szCs w:val="24"/>
          <w:lang w:val="lv-LV"/>
        </w:rPr>
        <w:t>Eiropas Cilvēktiesību tiesa (Piektā nodaļa), sanākusi kā palāta šādā sastāvā</w:t>
      </w:r>
      <w:r w:rsidR="00014566" w:rsidRPr="00E53149">
        <w:rPr>
          <w:lang w:val="lv-LV"/>
        </w:rPr>
        <w:t>:</w:t>
      </w:r>
    </w:p>
    <w:p w:rsidR="00014566" w:rsidRPr="00E53149" w:rsidRDefault="00963C17" w:rsidP="00E33E48">
      <w:pPr>
        <w:pStyle w:val="ECHRDecisionBody"/>
        <w:rPr>
          <w:lang w:val="lv-LV"/>
        </w:rPr>
      </w:pPr>
      <w:r w:rsidRPr="00E53149">
        <w:rPr>
          <w:lang w:val="lv-LV"/>
        </w:rPr>
        <w:tab/>
        <w:t>Angelika Nußberger,</w:t>
      </w:r>
      <w:r w:rsidRPr="00E53149">
        <w:rPr>
          <w:i/>
          <w:lang w:val="lv-LV"/>
        </w:rPr>
        <w:t xml:space="preserve"> </w:t>
      </w:r>
      <w:r w:rsidR="003B4B90" w:rsidRPr="00E53149">
        <w:rPr>
          <w:i/>
          <w:lang w:val="lv-LV"/>
        </w:rPr>
        <w:t>priekšsēdētāja</w:t>
      </w:r>
      <w:r w:rsidRPr="00E53149">
        <w:rPr>
          <w:i/>
          <w:lang w:val="lv-LV"/>
        </w:rPr>
        <w:t>,</w:t>
      </w:r>
      <w:r w:rsidRPr="00E53149">
        <w:rPr>
          <w:i/>
          <w:lang w:val="lv-LV"/>
        </w:rPr>
        <w:br/>
      </w:r>
      <w:r w:rsidRPr="00E53149">
        <w:rPr>
          <w:lang w:val="lv-LV"/>
        </w:rPr>
        <w:tab/>
        <w:t>Erik Møse,</w:t>
      </w:r>
      <w:r w:rsidRPr="00E53149">
        <w:rPr>
          <w:i/>
          <w:lang w:val="lv-LV"/>
        </w:rPr>
        <w:br/>
      </w:r>
      <w:r w:rsidRPr="00E53149">
        <w:rPr>
          <w:lang w:val="lv-LV"/>
        </w:rPr>
        <w:tab/>
        <w:t>Faris Vehabović,</w:t>
      </w:r>
      <w:r w:rsidRPr="00E53149">
        <w:rPr>
          <w:i/>
          <w:lang w:val="lv-LV"/>
        </w:rPr>
        <w:br/>
      </w:r>
      <w:r w:rsidRPr="00E53149">
        <w:rPr>
          <w:lang w:val="lv-LV"/>
        </w:rPr>
        <w:tab/>
        <w:t>Yonko Grozev,</w:t>
      </w:r>
      <w:r w:rsidRPr="00E53149">
        <w:rPr>
          <w:i/>
          <w:lang w:val="lv-LV"/>
        </w:rPr>
        <w:br/>
      </w:r>
      <w:r w:rsidRPr="00E53149">
        <w:rPr>
          <w:lang w:val="lv-LV"/>
        </w:rPr>
        <w:tab/>
        <w:t>Síofra O</w:t>
      </w:r>
      <w:r w:rsidR="00E33E48" w:rsidRPr="00E53149">
        <w:rPr>
          <w:lang w:val="lv-LV"/>
        </w:rPr>
        <w:t>’</w:t>
      </w:r>
      <w:r w:rsidRPr="00E53149">
        <w:rPr>
          <w:lang w:val="lv-LV"/>
        </w:rPr>
        <w:t>Leary,</w:t>
      </w:r>
      <w:r w:rsidRPr="00E53149">
        <w:rPr>
          <w:i/>
          <w:lang w:val="lv-LV"/>
        </w:rPr>
        <w:br/>
      </w:r>
      <w:r w:rsidRPr="00E53149">
        <w:rPr>
          <w:lang w:val="lv-LV"/>
        </w:rPr>
        <w:tab/>
        <w:t>Mārtiņš Mits,</w:t>
      </w:r>
      <w:r w:rsidRPr="00E53149">
        <w:rPr>
          <w:i/>
          <w:lang w:val="lv-LV"/>
        </w:rPr>
        <w:br/>
      </w:r>
      <w:r w:rsidRPr="00E53149">
        <w:rPr>
          <w:lang w:val="lv-LV"/>
        </w:rPr>
        <w:tab/>
        <w:t>Lәtif Hüseynov,</w:t>
      </w:r>
      <w:r w:rsidRPr="00E53149">
        <w:rPr>
          <w:i/>
          <w:lang w:val="lv-LV"/>
        </w:rPr>
        <w:t xml:space="preserve"> </w:t>
      </w:r>
      <w:r w:rsidR="003B4B90" w:rsidRPr="00E53149">
        <w:rPr>
          <w:i/>
          <w:lang w:val="lv-LV"/>
        </w:rPr>
        <w:t>tiesneši</w:t>
      </w:r>
      <w:r w:rsidRPr="00E53149">
        <w:rPr>
          <w:i/>
          <w:lang w:val="lv-LV"/>
        </w:rPr>
        <w:t>,</w:t>
      </w:r>
      <w:r w:rsidRPr="00E53149">
        <w:rPr>
          <w:i/>
          <w:lang w:val="lv-LV"/>
        </w:rPr>
        <w:br/>
      </w:r>
      <w:r w:rsidR="003B4B90" w:rsidRPr="00E53149">
        <w:rPr>
          <w:lang w:val="lv-LV"/>
        </w:rPr>
        <w:t>un</w:t>
      </w:r>
      <w:r w:rsidR="00014566" w:rsidRPr="00E53149">
        <w:rPr>
          <w:lang w:val="lv-LV"/>
        </w:rPr>
        <w:t xml:space="preserve"> </w:t>
      </w:r>
      <w:r w:rsidRPr="00E53149">
        <w:rPr>
          <w:lang w:val="lv-LV"/>
        </w:rPr>
        <w:t xml:space="preserve">Milan Blaško, </w:t>
      </w:r>
      <w:r w:rsidR="003B4B90" w:rsidRPr="00E53149">
        <w:rPr>
          <w:i/>
          <w:lang w:val="lv-LV"/>
        </w:rPr>
        <w:t>nodaļas sekretāra vietnieks</w:t>
      </w:r>
      <w:r w:rsidRPr="00E53149">
        <w:rPr>
          <w:i/>
          <w:iCs/>
          <w:lang w:val="lv-LV"/>
        </w:rPr>
        <w:t>,</w:t>
      </w:r>
    </w:p>
    <w:p w:rsidR="00014566" w:rsidRPr="00E53149" w:rsidRDefault="003B4B90" w:rsidP="00E33E48">
      <w:pPr>
        <w:pStyle w:val="ECHRPara"/>
        <w:rPr>
          <w:lang w:val="lv-LV"/>
        </w:rPr>
      </w:pPr>
      <w:r w:rsidRPr="00E53149">
        <w:rPr>
          <w:rFonts w:ascii="Times New Roman" w:hAnsi="Times New Roman" w:cs="Times New Roman"/>
          <w:szCs w:val="24"/>
          <w:lang w:val="lv-LV"/>
        </w:rPr>
        <w:t xml:space="preserve">pēc apspriešanās slēgtā sēdē </w:t>
      </w:r>
      <w:r w:rsidR="00963C17" w:rsidRPr="00E53149">
        <w:rPr>
          <w:lang w:val="lv-LV"/>
        </w:rPr>
        <w:t>2017</w:t>
      </w:r>
      <w:r w:rsidRPr="00E53149">
        <w:rPr>
          <w:lang w:val="lv-LV"/>
        </w:rPr>
        <w:t>. gada 21. martā</w:t>
      </w:r>
    </w:p>
    <w:p w:rsidR="00014566" w:rsidRPr="00E53149" w:rsidRDefault="003B4B90" w:rsidP="00E33E48">
      <w:pPr>
        <w:pStyle w:val="ECHRPara"/>
        <w:rPr>
          <w:lang w:val="lv-LV"/>
        </w:rPr>
      </w:pPr>
      <w:r w:rsidRPr="00E53149">
        <w:rPr>
          <w:rFonts w:ascii="Times New Roman" w:hAnsi="Times New Roman" w:cs="Times New Roman"/>
          <w:szCs w:val="24"/>
          <w:lang w:val="lv-LV"/>
        </w:rPr>
        <w:t>pasludina šādu spriedumu, kas pieņemts šajā datumā</w:t>
      </w:r>
      <w:r w:rsidR="00014566" w:rsidRPr="00E53149">
        <w:rPr>
          <w:lang w:val="lv-LV"/>
        </w:rPr>
        <w:t>:</w:t>
      </w:r>
    </w:p>
    <w:p w:rsidR="003B4B90" w:rsidRPr="00E53149" w:rsidRDefault="003B4B90" w:rsidP="003B4B90">
      <w:pPr>
        <w:pStyle w:val="ECHRTitle1"/>
        <w:rPr>
          <w:lang w:val="lv-LV"/>
        </w:rPr>
      </w:pPr>
      <w:r w:rsidRPr="00E53149">
        <w:rPr>
          <w:lang w:val="lv-LV"/>
        </w:rPr>
        <w:t>TIESVEDĪBA</w:t>
      </w:r>
    </w:p>
    <w:p w:rsidR="003B4B90"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1</w:t>
      </w:r>
      <w:r w:rsidRPr="00E53149">
        <w:rPr>
          <w:lang w:val="lv-LV"/>
        </w:rPr>
        <w:fldChar w:fldCharType="end"/>
      </w:r>
      <w:r w:rsidR="00014566" w:rsidRPr="00E53149">
        <w:rPr>
          <w:lang w:val="lv-LV"/>
        </w:rPr>
        <w:t>.  </w:t>
      </w:r>
      <w:r w:rsidR="003B4B90" w:rsidRPr="00E53149">
        <w:rPr>
          <w:lang w:val="lv-LV"/>
        </w:rPr>
        <w:t xml:space="preserve">Lietas pamatā ir iesniegums (Nr. 22493/05), kuru pret Latvijas Republiku Tiesā saskaņā ar Cilvēka tiesību un pamatbrīvību aizsardzības konvencijas (“Konvencija”) 34. pantu 2005. gada 10. jūnijā iesniedza Vācijas pilsone Heide Lydia Friedel Schmidt (“iesniedzēja”). </w:t>
      </w:r>
    </w:p>
    <w:p w:rsidR="003B4B90"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2</w:t>
      </w:r>
      <w:r w:rsidRPr="00E53149">
        <w:rPr>
          <w:lang w:val="lv-LV"/>
        </w:rPr>
        <w:fldChar w:fldCharType="end"/>
      </w:r>
      <w:r w:rsidR="00014566" w:rsidRPr="00E53149">
        <w:rPr>
          <w:lang w:val="lv-LV"/>
        </w:rPr>
        <w:t>.  </w:t>
      </w:r>
      <w:r w:rsidR="003B4B90" w:rsidRPr="00E53149">
        <w:rPr>
          <w:lang w:val="lv-LV"/>
        </w:rPr>
        <w:t>Iesniedzēju pārstāvēja Rīgā praktizējošs advokāts G. Zemrībo. Latvijas valdību (“Valdība”) pārstāvēja tās pārstāve I. Reine, bet vēlāk – K. Līce</w:t>
      </w:r>
      <w:r w:rsidR="00C17F6B" w:rsidRPr="00E53149">
        <w:rPr>
          <w:lang w:val="lv-LV"/>
        </w:rPr>
        <w:t>.</w:t>
      </w:r>
    </w:p>
    <w:p w:rsidR="003B4B90"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3</w:t>
      </w:r>
      <w:r w:rsidRPr="00E53149">
        <w:rPr>
          <w:lang w:val="lv-LV"/>
        </w:rPr>
        <w:fldChar w:fldCharType="end"/>
      </w:r>
      <w:r w:rsidR="001E07F8" w:rsidRPr="00E53149">
        <w:rPr>
          <w:lang w:val="lv-LV"/>
        </w:rPr>
        <w:t>. </w:t>
      </w:r>
      <w:r w:rsidR="003B4B90" w:rsidRPr="00E53149">
        <w:rPr>
          <w:lang w:val="lv-LV"/>
        </w:rPr>
        <w:t>Iesniedzēj</w:t>
      </w:r>
      <w:r w:rsidR="003902CA" w:rsidRPr="00E53149">
        <w:rPr>
          <w:lang w:val="lv-LV"/>
        </w:rPr>
        <w:t>a</w:t>
      </w:r>
      <w:r w:rsidR="003B4B90" w:rsidRPr="00E53149">
        <w:rPr>
          <w:lang w:val="lv-LV"/>
        </w:rPr>
        <w:t xml:space="preserve"> jo īpaši apgalvoja, ka </w:t>
      </w:r>
      <w:r w:rsidR="003902CA" w:rsidRPr="00E53149">
        <w:rPr>
          <w:lang w:val="lv-LV"/>
        </w:rPr>
        <w:t xml:space="preserve">pārkāptas viņas tiesības uz piekļuvi tiesai, taisnīgu tiesu, sprieduma pasludināšanu un pušu procesuālo tiesību vienlīdzības principu. </w:t>
      </w:r>
    </w:p>
    <w:p w:rsidR="003902CA"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4</w:t>
      </w:r>
      <w:r w:rsidRPr="00E53149">
        <w:rPr>
          <w:lang w:val="lv-LV"/>
        </w:rPr>
        <w:fldChar w:fldCharType="end"/>
      </w:r>
      <w:r w:rsidR="00014566" w:rsidRPr="00E53149">
        <w:rPr>
          <w:lang w:val="lv-LV"/>
        </w:rPr>
        <w:t>.  </w:t>
      </w:r>
      <w:r w:rsidR="003902CA" w:rsidRPr="00E53149">
        <w:rPr>
          <w:lang w:val="lv-LV"/>
        </w:rPr>
        <w:t>2009. gada 4. decembrī iesniegums tika nosūtīts Valdībai.</w:t>
      </w:r>
    </w:p>
    <w:p w:rsidR="003902CA" w:rsidRPr="00E53149" w:rsidRDefault="003876B5" w:rsidP="00E33E48">
      <w:pPr>
        <w:pStyle w:val="ECHRPara"/>
        <w:rPr>
          <w:lang w:val="lv-LV"/>
        </w:rPr>
      </w:pPr>
      <w:r w:rsidRPr="00E53149">
        <w:rPr>
          <w:lang w:val="lv-LV"/>
        </w:rPr>
        <w:fldChar w:fldCharType="begin"/>
      </w:r>
      <w:r w:rsidR="005175E4" w:rsidRPr="00E53149">
        <w:rPr>
          <w:lang w:val="lv-LV"/>
        </w:rPr>
        <w:instrText xml:space="preserve"> SEQ level0 \*arabic </w:instrText>
      </w:r>
      <w:r w:rsidRPr="00E53149">
        <w:rPr>
          <w:lang w:val="lv-LV"/>
        </w:rPr>
        <w:fldChar w:fldCharType="separate"/>
      </w:r>
      <w:r w:rsidR="00E33E48" w:rsidRPr="00E53149">
        <w:rPr>
          <w:lang w:val="lv-LV"/>
        </w:rPr>
        <w:t>5</w:t>
      </w:r>
      <w:r w:rsidRPr="00E53149">
        <w:rPr>
          <w:lang w:val="lv-LV"/>
        </w:rPr>
        <w:fldChar w:fldCharType="end"/>
      </w:r>
      <w:r w:rsidR="005175E4" w:rsidRPr="00E53149">
        <w:rPr>
          <w:lang w:val="lv-LV"/>
        </w:rPr>
        <w:t>.  </w:t>
      </w:r>
      <w:r w:rsidR="003902CA" w:rsidRPr="00E53149">
        <w:rPr>
          <w:lang w:val="lv-LV"/>
        </w:rPr>
        <w:t>Informēt</w:t>
      </w:r>
      <w:r w:rsidR="00C17F6B" w:rsidRPr="00E53149">
        <w:rPr>
          <w:lang w:val="lv-LV"/>
        </w:rPr>
        <w:t>a</w:t>
      </w:r>
      <w:r w:rsidR="003902CA" w:rsidRPr="00E53149">
        <w:rPr>
          <w:lang w:val="lv-LV"/>
        </w:rPr>
        <w:t xml:space="preserve"> par savām tiesībām iesaistīties tiesvedībā saskaņā ar Konvencijas 36. panta 1. daļu, Vācijas valdība neizmantoja šīs tiesības.</w:t>
      </w:r>
    </w:p>
    <w:p w:rsidR="003902CA" w:rsidRPr="00E53149" w:rsidRDefault="003902CA" w:rsidP="003902CA">
      <w:pPr>
        <w:pStyle w:val="ECHRTitle1"/>
        <w:rPr>
          <w:lang w:val="lv-LV"/>
        </w:rPr>
      </w:pPr>
      <w:r w:rsidRPr="00E53149">
        <w:rPr>
          <w:lang w:val="lv-LV"/>
        </w:rPr>
        <w:t>FAKTI</w:t>
      </w:r>
    </w:p>
    <w:p w:rsidR="00014566" w:rsidRPr="00E53149" w:rsidRDefault="00014566" w:rsidP="00E33E48">
      <w:pPr>
        <w:pStyle w:val="ECHRHeading1"/>
        <w:keepNext w:val="0"/>
        <w:keepLines w:val="0"/>
        <w:rPr>
          <w:lang w:val="lv-LV"/>
        </w:rPr>
      </w:pPr>
      <w:r w:rsidRPr="00E53149">
        <w:rPr>
          <w:lang w:val="lv-LV"/>
        </w:rPr>
        <w:t>I.  </w:t>
      </w:r>
      <w:r w:rsidR="003902CA" w:rsidRPr="00E53149">
        <w:rPr>
          <w:lang w:val="lv-LV"/>
        </w:rPr>
        <w:t>LIETAS APSTĀKĻI</w:t>
      </w:r>
    </w:p>
    <w:p w:rsidR="003902CA" w:rsidRPr="00E53149" w:rsidRDefault="003876B5" w:rsidP="00E33E48">
      <w:pPr>
        <w:pStyle w:val="ECHRPara"/>
        <w:rPr>
          <w:lang w:val="lv-LV"/>
        </w:rPr>
      </w:pPr>
      <w:r w:rsidRPr="00E53149">
        <w:rPr>
          <w:lang w:val="lv-LV"/>
        </w:rPr>
        <w:fldChar w:fldCharType="begin"/>
      </w:r>
      <w:r w:rsidR="00002B23" w:rsidRPr="00E53149">
        <w:rPr>
          <w:lang w:val="lv-LV"/>
        </w:rPr>
        <w:instrText xml:space="preserve"> SEQ level0 \*arabic </w:instrText>
      </w:r>
      <w:r w:rsidRPr="00E53149">
        <w:rPr>
          <w:lang w:val="lv-LV"/>
        </w:rPr>
        <w:fldChar w:fldCharType="separate"/>
      </w:r>
      <w:r w:rsidR="00E33E48" w:rsidRPr="00E53149">
        <w:rPr>
          <w:lang w:val="lv-LV"/>
        </w:rPr>
        <w:t>6</w:t>
      </w:r>
      <w:r w:rsidRPr="00E53149">
        <w:rPr>
          <w:lang w:val="lv-LV"/>
        </w:rPr>
        <w:fldChar w:fldCharType="end"/>
      </w:r>
      <w:r w:rsidR="00002B23" w:rsidRPr="00E53149">
        <w:rPr>
          <w:lang w:val="lv-LV"/>
        </w:rPr>
        <w:t>.  </w:t>
      </w:r>
      <w:r w:rsidR="003902CA" w:rsidRPr="00E53149">
        <w:rPr>
          <w:lang w:val="lv-LV"/>
        </w:rPr>
        <w:t>Iesniedzēja ir dzimusi 1938. gadā un dzīvo Hamburgā.</w:t>
      </w:r>
    </w:p>
    <w:p w:rsidR="0051719F" w:rsidRPr="00E53149" w:rsidRDefault="0051719F" w:rsidP="00E33E48">
      <w:pPr>
        <w:pStyle w:val="ECHRPara"/>
        <w:rPr>
          <w:lang w:val="lv-LV"/>
        </w:rPr>
      </w:pPr>
    </w:p>
    <w:p w:rsidR="00063E90" w:rsidRPr="00E53149" w:rsidRDefault="00063E90" w:rsidP="00E33E48">
      <w:pPr>
        <w:pStyle w:val="ECHRHeading2"/>
        <w:rPr>
          <w:lang w:val="lv-LV"/>
        </w:rPr>
      </w:pPr>
      <w:r w:rsidRPr="00E53149">
        <w:rPr>
          <w:lang w:val="lv-LV"/>
        </w:rPr>
        <w:lastRenderedPageBreak/>
        <w:t>A.  </w:t>
      </w:r>
      <w:r w:rsidR="003902CA" w:rsidRPr="00E53149">
        <w:rPr>
          <w:lang w:val="lv-LV"/>
        </w:rPr>
        <w:t>Laulības šķiršanas process</w:t>
      </w:r>
    </w:p>
    <w:bookmarkStart w:id="2" w:name="initialInfo"/>
    <w:p w:rsidR="004C12C7" w:rsidRPr="00E53149" w:rsidRDefault="003876B5" w:rsidP="00E33E48">
      <w:pPr>
        <w:pStyle w:val="ECHRPara"/>
        <w:keepNext/>
        <w:keepLines/>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7</w:t>
      </w:r>
      <w:r w:rsidRPr="00E53149">
        <w:rPr>
          <w:rFonts w:ascii="Times New Roman" w:hAnsi="Times New Roman" w:cs="Times New Roman"/>
          <w:szCs w:val="24"/>
          <w:lang w:val="lv-LV"/>
        </w:rPr>
        <w:fldChar w:fldCharType="end"/>
      </w:r>
      <w:bookmarkEnd w:id="2"/>
      <w:r w:rsidR="00002B23" w:rsidRPr="00E53149">
        <w:rPr>
          <w:rFonts w:ascii="Times New Roman" w:hAnsi="Times New Roman" w:cs="Times New Roman"/>
          <w:szCs w:val="24"/>
          <w:lang w:val="lv-LV"/>
        </w:rPr>
        <w:t>. </w:t>
      </w:r>
      <w:r w:rsidR="004C12C7" w:rsidRPr="00E53149">
        <w:rPr>
          <w:rFonts w:ascii="Times New Roman" w:hAnsi="Times New Roman" w:cs="Times New Roman"/>
          <w:szCs w:val="24"/>
          <w:lang w:val="lv-LV"/>
        </w:rPr>
        <w:t xml:space="preserve">1970. gada 19. martā iesniedzēja apprecējās ar A.S. No 1980. gada laulātie dzīvoja Hamburgā, bet 1986. gadā sāka dzīvot </w:t>
      </w:r>
      <w:r w:rsidR="00563932" w:rsidRPr="00E53149">
        <w:rPr>
          <w:rFonts w:ascii="Times New Roman" w:hAnsi="Times New Roman" w:cs="Times New Roman"/>
          <w:szCs w:val="24"/>
          <w:lang w:val="lv-LV"/>
        </w:rPr>
        <w:t>īrētā dzīvoklī. 1992. gadā viņi pārcēlās uz Rīgu, taču saglabāja</w:t>
      </w:r>
      <w:r w:rsidR="003F66D0">
        <w:rPr>
          <w:rFonts w:ascii="Times New Roman" w:hAnsi="Times New Roman" w:cs="Times New Roman"/>
          <w:szCs w:val="24"/>
          <w:lang w:val="lv-LV"/>
        </w:rPr>
        <w:t xml:space="preserve"> arī savu dzīvesvietu</w:t>
      </w:r>
      <w:r w:rsidR="00563932" w:rsidRPr="00E53149">
        <w:rPr>
          <w:rFonts w:ascii="Times New Roman" w:hAnsi="Times New Roman" w:cs="Times New Roman"/>
          <w:szCs w:val="24"/>
          <w:lang w:val="lv-LV"/>
        </w:rPr>
        <w:t xml:space="preserve"> Hamburgā. Rīgā laulā</w:t>
      </w:r>
      <w:r w:rsidR="00831135" w:rsidRPr="00E53149">
        <w:rPr>
          <w:rFonts w:ascii="Times New Roman" w:hAnsi="Times New Roman" w:cs="Times New Roman"/>
          <w:szCs w:val="24"/>
          <w:lang w:val="lv-LV"/>
        </w:rPr>
        <w:t>tie iegādājās dzīvokli, kurā attiecīgajā laikā atrad</w:t>
      </w:r>
      <w:r w:rsidR="003F66D0">
        <w:rPr>
          <w:rFonts w:ascii="Times New Roman" w:hAnsi="Times New Roman" w:cs="Times New Roman"/>
          <w:szCs w:val="24"/>
          <w:lang w:val="lv-LV"/>
        </w:rPr>
        <w:t>ās iesniedzējas deklarētā dzīvesvieta</w:t>
      </w:r>
      <w:r w:rsidR="00831135" w:rsidRPr="00E53149">
        <w:rPr>
          <w:rFonts w:ascii="Times New Roman" w:hAnsi="Times New Roman" w:cs="Times New Roman"/>
          <w:szCs w:val="24"/>
          <w:lang w:val="lv-LV"/>
        </w:rPr>
        <w:t xml:space="preserve"> Latvijā. 1999. gadā vai 2000. gadā iesniedzēja pārcēlās atpakaļ uz Hamburgu un uzturējās laulāto iepriekšējā dzīvesvietā.</w:t>
      </w:r>
      <w:r w:rsidR="004E105B" w:rsidRPr="00E53149">
        <w:rPr>
          <w:rFonts w:ascii="Times New Roman" w:hAnsi="Times New Roman" w:cs="Times New Roman"/>
          <w:szCs w:val="24"/>
          <w:lang w:val="lv-LV"/>
        </w:rPr>
        <w:t xml:space="preserve"> Laulātie turpināja sazināties pa telefonu vai </w:t>
      </w:r>
      <w:r w:rsidR="003F66D0">
        <w:rPr>
          <w:rFonts w:ascii="Times New Roman" w:hAnsi="Times New Roman" w:cs="Times New Roman"/>
          <w:szCs w:val="24"/>
          <w:lang w:val="lv-LV"/>
        </w:rPr>
        <w:t>pastu</w:t>
      </w:r>
      <w:r w:rsidR="004E105B" w:rsidRPr="00E53149">
        <w:rPr>
          <w:rFonts w:ascii="Times New Roman" w:hAnsi="Times New Roman" w:cs="Times New Roman"/>
          <w:szCs w:val="24"/>
          <w:lang w:val="lv-LV"/>
        </w:rPr>
        <w:t>.</w:t>
      </w:r>
      <w:r w:rsidR="00831135" w:rsidRPr="00E53149">
        <w:rPr>
          <w:rFonts w:ascii="Times New Roman" w:hAnsi="Times New Roman" w:cs="Times New Roman"/>
          <w:szCs w:val="24"/>
          <w:lang w:val="lv-LV"/>
        </w:rPr>
        <w:t xml:space="preserve"> 2000. gada 15. decembrī viņi abi parakstīja dokumentu, kurā bija teikts, ka “lai </w:t>
      </w:r>
      <w:r w:rsidR="003F66D0">
        <w:rPr>
          <w:rFonts w:ascii="Times New Roman" w:hAnsi="Times New Roman" w:cs="Times New Roman"/>
          <w:szCs w:val="24"/>
          <w:lang w:val="lv-LV"/>
        </w:rPr>
        <w:t>noteiktu</w:t>
      </w:r>
      <w:r w:rsidR="00831135" w:rsidRPr="00E53149">
        <w:rPr>
          <w:rFonts w:ascii="Times New Roman" w:hAnsi="Times New Roman" w:cs="Times New Roman"/>
          <w:szCs w:val="24"/>
          <w:lang w:val="lv-LV"/>
        </w:rPr>
        <w:t xml:space="preserve"> viņu š</w:t>
      </w:r>
      <w:r w:rsidR="003C7F72">
        <w:rPr>
          <w:rFonts w:ascii="Times New Roman" w:hAnsi="Times New Roman" w:cs="Times New Roman"/>
          <w:szCs w:val="24"/>
          <w:lang w:val="lv-LV"/>
        </w:rPr>
        <w:t>ķirto dzīvi, [iesniedzēja un A.</w:t>
      </w:r>
      <w:r w:rsidR="00831135" w:rsidRPr="00E53149">
        <w:rPr>
          <w:rFonts w:ascii="Times New Roman" w:hAnsi="Times New Roman" w:cs="Times New Roman"/>
          <w:szCs w:val="24"/>
          <w:lang w:val="lv-LV"/>
        </w:rPr>
        <w:t>S.] ir noslēguši šādu vienošanos”. Informācija par dokumenta saturu nav pieejama.</w:t>
      </w:r>
    </w:p>
    <w:bookmarkStart w:id="3" w:name="ResPermit"/>
    <w:p w:rsidR="00831135"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733215"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8</w:t>
      </w:r>
      <w:r w:rsidRPr="00E53149">
        <w:rPr>
          <w:rFonts w:ascii="Times New Roman" w:hAnsi="Times New Roman" w:cs="Times New Roman"/>
          <w:szCs w:val="24"/>
          <w:lang w:val="lv-LV"/>
        </w:rPr>
        <w:fldChar w:fldCharType="end"/>
      </w:r>
      <w:bookmarkEnd w:id="3"/>
      <w:r w:rsidR="00733215" w:rsidRPr="00E53149">
        <w:rPr>
          <w:rFonts w:ascii="Times New Roman" w:hAnsi="Times New Roman" w:cs="Times New Roman"/>
          <w:szCs w:val="24"/>
          <w:lang w:val="lv-LV"/>
        </w:rPr>
        <w:t>.  </w:t>
      </w:r>
      <w:r w:rsidR="00831135" w:rsidRPr="00E53149">
        <w:rPr>
          <w:rFonts w:ascii="Times New Roman" w:hAnsi="Times New Roman" w:cs="Times New Roman"/>
          <w:szCs w:val="24"/>
          <w:lang w:val="lv-LV"/>
        </w:rPr>
        <w:t>Saskaņā ar iesniedzējas iesniegtajiem dokumentiem viņas uzturēšanās atļaujai Latvijā 2002. gada 15. janvārī beidzās termiņš. Valdība norādīja, ka termiņš pa</w:t>
      </w:r>
      <w:r w:rsidR="003F66D0">
        <w:rPr>
          <w:rFonts w:ascii="Times New Roman" w:hAnsi="Times New Roman" w:cs="Times New Roman"/>
          <w:szCs w:val="24"/>
          <w:lang w:val="lv-LV"/>
        </w:rPr>
        <w:t>tiesībā beidzā</w:t>
      </w:r>
      <w:r w:rsidR="00831135" w:rsidRPr="00E53149">
        <w:rPr>
          <w:rFonts w:ascii="Times New Roman" w:hAnsi="Times New Roman" w:cs="Times New Roman"/>
          <w:szCs w:val="24"/>
          <w:lang w:val="lv-LV"/>
        </w:rPr>
        <w:t>s 2003. gada 14. maijā.</w:t>
      </w:r>
    </w:p>
    <w:bookmarkStart w:id="4" w:name="ASBringsClaim"/>
    <w:p w:rsidR="00831135"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9</w:t>
      </w:r>
      <w:r w:rsidRPr="00E53149">
        <w:rPr>
          <w:rFonts w:ascii="Times New Roman" w:hAnsi="Times New Roman" w:cs="Times New Roman"/>
          <w:szCs w:val="24"/>
          <w:lang w:val="lv-LV"/>
        </w:rPr>
        <w:fldChar w:fldCharType="end"/>
      </w:r>
      <w:bookmarkEnd w:id="4"/>
      <w:r w:rsidR="00002B23" w:rsidRPr="00E53149">
        <w:rPr>
          <w:rFonts w:ascii="Times New Roman" w:hAnsi="Times New Roman" w:cs="Times New Roman"/>
          <w:szCs w:val="24"/>
          <w:lang w:val="lv-LV"/>
        </w:rPr>
        <w:t>.  </w:t>
      </w:r>
      <w:r w:rsidR="003C7F72">
        <w:rPr>
          <w:rFonts w:ascii="Times New Roman" w:hAnsi="Times New Roman" w:cs="Times New Roman"/>
          <w:szCs w:val="24"/>
          <w:lang w:val="lv-LV"/>
        </w:rPr>
        <w:t>2003. gada 5. decembrī A.</w:t>
      </w:r>
      <w:r w:rsidR="00831135" w:rsidRPr="00E53149">
        <w:rPr>
          <w:rFonts w:ascii="Times New Roman" w:hAnsi="Times New Roman" w:cs="Times New Roman"/>
          <w:szCs w:val="24"/>
          <w:lang w:val="lv-LV"/>
        </w:rPr>
        <w:t xml:space="preserve">S. iesniedza Rīgas pilsētas Ziemeļu rajona tiesā prasību par viņa laulības šķiršanu ar iesniedzēju. Prasības pieteikumā </w:t>
      </w:r>
      <w:r w:rsidR="003C7F72">
        <w:rPr>
          <w:rFonts w:ascii="Times New Roman" w:hAnsi="Times New Roman" w:cs="Times New Roman"/>
          <w:szCs w:val="24"/>
          <w:lang w:val="lv-LV"/>
        </w:rPr>
        <w:t>A.</w:t>
      </w:r>
      <w:r w:rsidR="003A3952" w:rsidRPr="00E53149">
        <w:rPr>
          <w:rFonts w:ascii="Times New Roman" w:hAnsi="Times New Roman" w:cs="Times New Roman"/>
          <w:szCs w:val="24"/>
          <w:lang w:val="lv-LV"/>
        </w:rPr>
        <w:t xml:space="preserve">S. norādīja, ka viņš laulāto partneri pēdējo reizi redzējis 2000. gadā un ka viņu laulība ir visādā ziņā izirusi. Viņš arī norādīja, ka pirms prasības iesniegšanas viņš bija runājis ar iesniedzēju pa tālruni un informējis viņu par savu nodomu ierosināt laulības šķiršanu. Viņš bija aicinājis iesniedzēju rakstiski iesniegt jebkādas </w:t>
      </w:r>
      <w:r w:rsidR="004E105B" w:rsidRPr="00E53149">
        <w:rPr>
          <w:rFonts w:ascii="Times New Roman" w:hAnsi="Times New Roman" w:cs="Times New Roman"/>
          <w:szCs w:val="24"/>
          <w:lang w:val="lv-LV"/>
        </w:rPr>
        <w:t>mantiskas</w:t>
      </w:r>
      <w:r w:rsidR="003A3952" w:rsidRPr="00E53149">
        <w:rPr>
          <w:rFonts w:ascii="Times New Roman" w:hAnsi="Times New Roman" w:cs="Times New Roman"/>
          <w:szCs w:val="24"/>
          <w:lang w:val="lv-LV"/>
        </w:rPr>
        <w:t xml:space="preserve"> prasības, kas viņai varētu rasties saistībā ar abu kopīpašumu, taču iesniedzēja esot atteiku</w:t>
      </w:r>
      <w:r w:rsidR="003C7F72">
        <w:rPr>
          <w:rFonts w:ascii="Times New Roman" w:hAnsi="Times New Roman" w:cs="Times New Roman"/>
          <w:szCs w:val="24"/>
          <w:lang w:val="lv-LV"/>
        </w:rPr>
        <w:t>sies apspriest šo jautājumu. A.</w:t>
      </w:r>
      <w:r w:rsidR="003A3952" w:rsidRPr="00E53149">
        <w:rPr>
          <w:rFonts w:ascii="Times New Roman" w:hAnsi="Times New Roman" w:cs="Times New Roman"/>
          <w:szCs w:val="24"/>
          <w:lang w:val="lv-LV"/>
        </w:rPr>
        <w:t>S. arī apgalvoja, ka iesniedzējas pēdējā zināmā dzīvesvieta bijusi viņu dzīvoklī Rīgā</w:t>
      </w:r>
      <w:r w:rsidR="004E105B" w:rsidRPr="00E53149">
        <w:rPr>
          <w:rFonts w:ascii="Times New Roman" w:hAnsi="Times New Roman" w:cs="Times New Roman"/>
          <w:szCs w:val="24"/>
          <w:lang w:val="lv-LV"/>
        </w:rPr>
        <w:t>. T</w:t>
      </w:r>
      <w:r w:rsidR="003A3952" w:rsidRPr="00E53149">
        <w:rPr>
          <w:rFonts w:ascii="Times New Roman" w:hAnsi="Times New Roman" w:cs="Times New Roman"/>
          <w:szCs w:val="24"/>
          <w:lang w:val="lv-LV"/>
        </w:rPr>
        <w:t>ā kā starp abiem bija nesaskaņas, viņš neesot varējis noskaidrot, uz kurieni jāsūt</w:t>
      </w:r>
      <w:r w:rsidR="003C7F72">
        <w:rPr>
          <w:rFonts w:ascii="Times New Roman" w:hAnsi="Times New Roman" w:cs="Times New Roman"/>
          <w:szCs w:val="24"/>
          <w:lang w:val="lv-LV"/>
        </w:rPr>
        <w:t>a tiesas pavēste. Līdz ar to A.</w:t>
      </w:r>
      <w:r w:rsidR="003A3952" w:rsidRPr="00E53149">
        <w:rPr>
          <w:rFonts w:ascii="Times New Roman" w:hAnsi="Times New Roman" w:cs="Times New Roman"/>
          <w:szCs w:val="24"/>
          <w:lang w:val="lv-LV"/>
        </w:rPr>
        <w:t xml:space="preserve">S. ierosināja, ka iesniedzēja jāaicina uz tiesas sēdi ar paziņojumu oficiālajā </w:t>
      </w:r>
      <w:r w:rsidR="004E105B" w:rsidRPr="00E53149">
        <w:rPr>
          <w:rFonts w:ascii="Times New Roman" w:hAnsi="Times New Roman" w:cs="Times New Roman"/>
          <w:szCs w:val="24"/>
          <w:lang w:val="lv-LV"/>
        </w:rPr>
        <w:t>laikrakstā</w:t>
      </w:r>
      <w:r w:rsidR="003A3952" w:rsidRPr="00E53149">
        <w:rPr>
          <w:rFonts w:ascii="Times New Roman" w:hAnsi="Times New Roman" w:cs="Times New Roman"/>
          <w:szCs w:val="24"/>
          <w:lang w:val="lv-LV"/>
        </w:rPr>
        <w:t>.</w:t>
      </w:r>
    </w:p>
    <w:bookmarkStart w:id="5" w:name="InitialSummoning"/>
    <w:p w:rsidR="003A3952"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10</w:t>
      </w:r>
      <w:r w:rsidRPr="00E53149">
        <w:rPr>
          <w:rFonts w:ascii="Times New Roman" w:hAnsi="Times New Roman" w:cs="Times New Roman"/>
          <w:szCs w:val="24"/>
          <w:lang w:val="lv-LV"/>
        </w:rPr>
        <w:fldChar w:fldCharType="end"/>
      </w:r>
      <w:bookmarkEnd w:id="5"/>
      <w:r w:rsidR="00002B23" w:rsidRPr="00E53149">
        <w:rPr>
          <w:rFonts w:ascii="Times New Roman" w:hAnsi="Times New Roman" w:cs="Times New Roman"/>
          <w:szCs w:val="24"/>
          <w:lang w:val="lv-LV"/>
        </w:rPr>
        <w:t>.  </w:t>
      </w:r>
      <w:r w:rsidR="003A3952" w:rsidRPr="00E53149">
        <w:rPr>
          <w:rFonts w:ascii="Times New Roman" w:hAnsi="Times New Roman" w:cs="Times New Roman"/>
          <w:szCs w:val="24"/>
          <w:lang w:val="lv-LV"/>
        </w:rPr>
        <w:t>2004. gada 13. janvārī Rīgas pilsētas Ziemeļu rajona tiesa aicināja iesniedzēju uz laulības šķiršanas tiesas sēdi, nosūtot tiesas pavēsti uz viņas iepriekšējo dzīvesvietu Rīgā, proti, dzīvokli, kurā viņa bija dzīvojusi ar v</w:t>
      </w:r>
      <w:r w:rsidR="004E105B" w:rsidRPr="00E53149">
        <w:rPr>
          <w:rFonts w:ascii="Times New Roman" w:hAnsi="Times New Roman" w:cs="Times New Roman"/>
          <w:szCs w:val="24"/>
          <w:lang w:val="lv-LV"/>
        </w:rPr>
        <w:t>īr</w:t>
      </w:r>
      <w:r w:rsidR="003C7F72">
        <w:rPr>
          <w:rFonts w:ascii="Times New Roman" w:hAnsi="Times New Roman" w:cs="Times New Roman"/>
          <w:szCs w:val="24"/>
          <w:lang w:val="lv-LV"/>
        </w:rPr>
        <w:t>u A.</w:t>
      </w:r>
      <w:r w:rsidR="00304493" w:rsidRPr="00E53149">
        <w:rPr>
          <w:rFonts w:ascii="Times New Roman" w:hAnsi="Times New Roman" w:cs="Times New Roman"/>
          <w:szCs w:val="24"/>
          <w:lang w:val="lv-LV"/>
        </w:rPr>
        <w:t>S.</w:t>
      </w:r>
      <w:r w:rsidR="003A3952" w:rsidRPr="00E53149">
        <w:rPr>
          <w:rFonts w:ascii="Times New Roman" w:hAnsi="Times New Roman" w:cs="Times New Roman"/>
          <w:szCs w:val="24"/>
          <w:lang w:val="lv-LV"/>
        </w:rPr>
        <w:t xml:space="preserve"> Kad no pasta iestādes bija saņemta informācija, ka iesniedzēja iepriekšminētajā adresē</w:t>
      </w:r>
      <w:r w:rsidR="003F66D0" w:rsidRPr="003F66D0">
        <w:rPr>
          <w:rFonts w:ascii="Times New Roman" w:hAnsi="Times New Roman" w:cs="Times New Roman"/>
          <w:szCs w:val="24"/>
          <w:lang w:val="lv-LV"/>
        </w:rPr>
        <w:t xml:space="preserve"> </w:t>
      </w:r>
      <w:r w:rsidR="003F66D0" w:rsidRPr="00E53149">
        <w:rPr>
          <w:rFonts w:ascii="Times New Roman" w:hAnsi="Times New Roman" w:cs="Times New Roman"/>
          <w:szCs w:val="24"/>
          <w:lang w:val="lv-LV"/>
        </w:rPr>
        <w:t>nedzīvo</w:t>
      </w:r>
      <w:r w:rsidR="003A3952" w:rsidRPr="00E53149">
        <w:rPr>
          <w:rFonts w:ascii="Times New Roman" w:hAnsi="Times New Roman" w:cs="Times New Roman"/>
          <w:szCs w:val="24"/>
          <w:lang w:val="lv-LV"/>
        </w:rPr>
        <w:t>, 2004. gada 27. janvārī iesniedzēja tika aicināta uz tiesas sēdi</w:t>
      </w:r>
      <w:r w:rsidR="004E105B" w:rsidRPr="00E53149">
        <w:rPr>
          <w:rFonts w:ascii="Times New Roman" w:hAnsi="Times New Roman" w:cs="Times New Roman"/>
          <w:szCs w:val="24"/>
          <w:lang w:val="lv-LV"/>
        </w:rPr>
        <w:t>, kura bija paredzēta</w:t>
      </w:r>
      <w:r w:rsidR="003A3952" w:rsidRPr="00E53149">
        <w:rPr>
          <w:rFonts w:ascii="Times New Roman" w:hAnsi="Times New Roman" w:cs="Times New Roman"/>
          <w:szCs w:val="24"/>
          <w:lang w:val="lv-LV"/>
        </w:rPr>
        <w:t xml:space="preserve"> 2004. gada 1. martā</w:t>
      </w:r>
      <w:r w:rsidR="004E105B" w:rsidRPr="00E53149">
        <w:rPr>
          <w:rFonts w:ascii="Times New Roman" w:hAnsi="Times New Roman" w:cs="Times New Roman"/>
          <w:szCs w:val="24"/>
          <w:lang w:val="lv-LV"/>
        </w:rPr>
        <w:t>,</w:t>
      </w:r>
      <w:r w:rsidR="003A3952" w:rsidRPr="00E53149">
        <w:rPr>
          <w:rFonts w:ascii="Times New Roman" w:hAnsi="Times New Roman" w:cs="Times New Roman"/>
          <w:szCs w:val="24"/>
          <w:lang w:val="lv-LV"/>
        </w:rPr>
        <w:t xml:space="preserve"> ar paziņojumu oficiālajā </w:t>
      </w:r>
      <w:r w:rsidR="00792A25" w:rsidRPr="00E53149">
        <w:rPr>
          <w:rFonts w:ascii="Times New Roman" w:hAnsi="Times New Roman" w:cs="Times New Roman"/>
          <w:szCs w:val="24"/>
          <w:lang w:val="lv-LV"/>
        </w:rPr>
        <w:t>laikrakstā</w:t>
      </w:r>
      <w:r w:rsidR="003A3952" w:rsidRPr="00E53149">
        <w:rPr>
          <w:rFonts w:ascii="Times New Roman" w:hAnsi="Times New Roman" w:cs="Times New Roman"/>
          <w:szCs w:val="24"/>
          <w:lang w:val="lv-LV"/>
        </w:rPr>
        <w:t xml:space="preserve">. Iepriekšminētā tiesas sēde </w:t>
      </w:r>
      <w:r w:rsidR="003F66D0">
        <w:rPr>
          <w:rFonts w:ascii="Times New Roman" w:hAnsi="Times New Roman" w:cs="Times New Roman"/>
          <w:szCs w:val="24"/>
          <w:lang w:val="lv-LV"/>
        </w:rPr>
        <w:t xml:space="preserve">tika pārcelta pēc A.S. </w:t>
      </w:r>
      <w:r w:rsidR="003A3952" w:rsidRPr="00E53149">
        <w:rPr>
          <w:rFonts w:ascii="Times New Roman" w:hAnsi="Times New Roman" w:cs="Times New Roman"/>
          <w:szCs w:val="24"/>
          <w:lang w:val="lv-LV"/>
        </w:rPr>
        <w:t xml:space="preserve">pārstāvja </w:t>
      </w:r>
      <w:r w:rsidR="003F66D0">
        <w:rPr>
          <w:rFonts w:ascii="Times New Roman" w:hAnsi="Times New Roman" w:cs="Times New Roman"/>
          <w:szCs w:val="24"/>
          <w:lang w:val="lv-LV"/>
        </w:rPr>
        <w:t>pieprasījuma, lai varētu iesniegt</w:t>
      </w:r>
      <w:r w:rsidR="003A3952" w:rsidRPr="00E53149">
        <w:rPr>
          <w:rFonts w:ascii="Times New Roman" w:hAnsi="Times New Roman" w:cs="Times New Roman"/>
          <w:szCs w:val="24"/>
          <w:lang w:val="lv-LV"/>
        </w:rPr>
        <w:t xml:space="preserve"> papildu</w:t>
      </w:r>
      <w:r w:rsidR="003F66D0">
        <w:rPr>
          <w:rFonts w:ascii="Times New Roman" w:hAnsi="Times New Roman" w:cs="Times New Roman"/>
          <w:szCs w:val="24"/>
          <w:lang w:val="lv-LV"/>
        </w:rPr>
        <w:t>s</w:t>
      </w:r>
      <w:r w:rsidR="003A3952" w:rsidRPr="00E53149">
        <w:rPr>
          <w:rFonts w:ascii="Times New Roman" w:hAnsi="Times New Roman" w:cs="Times New Roman"/>
          <w:szCs w:val="24"/>
          <w:lang w:val="lv-LV"/>
        </w:rPr>
        <w:t xml:space="preserve"> pierādījumus. 2004. gada 3. martā iesniedzēja ar paziņojumu oficiālajā </w:t>
      </w:r>
      <w:r w:rsidR="00792A25" w:rsidRPr="00E53149">
        <w:rPr>
          <w:rFonts w:ascii="Times New Roman" w:hAnsi="Times New Roman" w:cs="Times New Roman"/>
          <w:szCs w:val="24"/>
          <w:lang w:val="lv-LV"/>
        </w:rPr>
        <w:t>laikrakstā</w:t>
      </w:r>
      <w:r w:rsidR="003A3952" w:rsidRPr="00E53149">
        <w:rPr>
          <w:rFonts w:ascii="Times New Roman" w:hAnsi="Times New Roman" w:cs="Times New Roman"/>
          <w:szCs w:val="24"/>
          <w:lang w:val="lv-LV"/>
        </w:rPr>
        <w:t xml:space="preserve"> tika aicināta uz tiesas sēdi, </w:t>
      </w:r>
      <w:r w:rsidR="00792A25" w:rsidRPr="00E53149">
        <w:rPr>
          <w:rFonts w:ascii="Times New Roman" w:hAnsi="Times New Roman" w:cs="Times New Roman"/>
          <w:szCs w:val="24"/>
          <w:lang w:val="lv-LV"/>
        </w:rPr>
        <w:t xml:space="preserve">kura bija paredzēta </w:t>
      </w:r>
      <w:r w:rsidR="003A3952" w:rsidRPr="00E53149">
        <w:rPr>
          <w:rFonts w:ascii="Times New Roman" w:hAnsi="Times New Roman" w:cs="Times New Roman"/>
          <w:szCs w:val="24"/>
          <w:lang w:val="lv-LV"/>
        </w:rPr>
        <w:t>2004. gada 6. aprīli.</w:t>
      </w:r>
      <w:r w:rsidR="00792A25" w:rsidRPr="00E53149">
        <w:rPr>
          <w:rFonts w:ascii="Times New Roman" w:hAnsi="Times New Roman" w:cs="Times New Roman"/>
          <w:szCs w:val="24"/>
          <w:lang w:val="lv-LV"/>
        </w:rPr>
        <w:t xml:space="preserve"> </w:t>
      </w:r>
    </w:p>
    <w:p w:rsidR="003A3952"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11</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304493" w:rsidRPr="00E53149">
        <w:rPr>
          <w:rFonts w:ascii="Times New Roman" w:hAnsi="Times New Roman" w:cs="Times New Roman"/>
          <w:szCs w:val="24"/>
          <w:lang w:val="lv-LV"/>
        </w:rPr>
        <w:t>2004. gada 6. aprīlī tiesas sēdē Rīgas pilsētas Ziemeļu rajona tiesa atzina, ka iesniedzēja ir aicināta uz tiesas sēdi saskaņā ar Civilprocesa likuma noteikumiem. Līdz ar to tika nolemts, ka lietu iespējams izskatīt bez viņas pie</w:t>
      </w:r>
      <w:r w:rsidR="003C7F72">
        <w:rPr>
          <w:rFonts w:ascii="Times New Roman" w:hAnsi="Times New Roman" w:cs="Times New Roman"/>
          <w:szCs w:val="24"/>
          <w:lang w:val="lv-LV"/>
        </w:rPr>
        <w:t>dalīšanās tiesas sēdē. Tā kā A.</w:t>
      </w:r>
      <w:r w:rsidR="00304493" w:rsidRPr="00E53149">
        <w:rPr>
          <w:rFonts w:ascii="Times New Roman" w:hAnsi="Times New Roman" w:cs="Times New Roman"/>
          <w:szCs w:val="24"/>
          <w:lang w:val="lv-LV"/>
        </w:rPr>
        <w:t>S. bija veselības problēmas, viņu pārstāvēja advokāts, kurš cita starpā</w:t>
      </w:r>
      <w:r w:rsidR="003C7F72">
        <w:rPr>
          <w:rFonts w:ascii="Times New Roman" w:hAnsi="Times New Roman" w:cs="Times New Roman"/>
          <w:szCs w:val="24"/>
          <w:lang w:val="lv-LV"/>
        </w:rPr>
        <w:t xml:space="preserve"> norādīja, ka A.</w:t>
      </w:r>
      <w:r w:rsidR="00304493" w:rsidRPr="00E53149">
        <w:rPr>
          <w:rFonts w:ascii="Times New Roman" w:hAnsi="Times New Roman" w:cs="Times New Roman"/>
          <w:szCs w:val="24"/>
          <w:lang w:val="lv-LV"/>
        </w:rPr>
        <w:t xml:space="preserve">S. un iesniedzējas bērni dzīvo Grieķijā. </w:t>
      </w:r>
      <w:r w:rsidR="00792A25" w:rsidRPr="00E53149">
        <w:rPr>
          <w:rFonts w:ascii="Times New Roman" w:hAnsi="Times New Roman" w:cs="Times New Roman"/>
          <w:szCs w:val="24"/>
          <w:lang w:val="lv-LV"/>
        </w:rPr>
        <w:t>U</w:t>
      </w:r>
      <w:r w:rsidR="00304493" w:rsidRPr="00E53149">
        <w:rPr>
          <w:rFonts w:ascii="Times New Roman" w:hAnsi="Times New Roman" w:cs="Times New Roman"/>
          <w:szCs w:val="24"/>
          <w:lang w:val="lv-LV"/>
        </w:rPr>
        <w:t xml:space="preserve">zklausījusi divu liecinieku liecības par to, ka viņi nav </w:t>
      </w:r>
      <w:r w:rsidR="00304493" w:rsidRPr="00E53149">
        <w:rPr>
          <w:rFonts w:ascii="Times New Roman" w:hAnsi="Times New Roman" w:cs="Times New Roman"/>
          <w:szCs w:val="24"/>
          <w:lang w:val="lv-LV"/>
        </w:rPr>
        <w:lastRenderedPageBreak/>
        <w:t>redzējuši iesniedzēju kopš 2000. gada, tiesa nolēma šķirt laulību. Spriedums netika pārsūdzēts un stājās spēkā 2004. gada 27. aprīlī.</w:t>
      </w:r>
    </w:p>
    <w:p w:rsidR="00304493"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12</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3C7F72">
        <w:rPr>
          <w:rFonts w:ascii="Times New Roman" w:hAnsi="Times New Roman" w:cs="Times New Roman"/>
          <w:szCs w:val="24"/>
          <w:lang w:val="lv-LV"/>
        </w:rPr>
        <w:t>2004. gada 29. aprīlī A.S. apprecējās ar A.</w:t>
      </w:r>
      <w:r w:rsidR="00304493" w:rsidRPr="00E53149">
        <w:rPr>
          <w:rFonts w:ascii="Times New Roman" w:hAnsi="Times New Roman" w:cs="Times New Roman"/>
          <w:szCs w:val="24"/>
          <w:lang w:val="lv-LV"/>
        </w:rPr>
        <w:t>A. – vienu no lieciniecēm, kura bija liecinājusi laulības šķi</w:t>
      </w:r>
      <w:r w:rsidR="003C7F72">
        <w:rPr>
          <w:rFonts w:ascii="Times New Roman" w:hAnsi="Times New Roman" w:cs="Times New Roman"/>
          <w:szCs w:val="24"/>
          <w:lang w:val="lv-LV"/>
        </w:rPr>
        <w:t>ršanas lietā. Nākamajā dienā A.</w:t>
      </w:r>
      <w:r w:rsidR="00304493" w:rsidRPr="00E53149">
        <w:rPr>
          <w:rFonts w:ascii="Times New Roman" w:hAnsi="Times New Roman" w:cs="Times New Roman"/>
          <w:szCs w:val="24"/>
          <w:lang w:val="lv-LV"/>
        </w:rPr>
        <w:t>S. nomira.</w:t>
      </w:r>
    </w:p>
    <w:p w:rsidR="00304493"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13</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3C7F72">
        <w:rPr>
          <w:rFonts w:ascii="Times New Roman" w:hAnsi="Times New Roman" w:cs="Times New Roman"/>
          <w:szCs w:val="24"/>
          <w:lang w:val="lv-LV"/>
        </w:rPr>
        <w:t>Pēc iesniedzējas teiktā,</w:t>
      </w:r>
      <w:r w:rsidR="00304493" w:rsidRPr="00E53149">
        <w:rPr>
          <w:rFonts w:ascii="Times New Roman" w:hAnsi="Times New Roman" w:cs="Times New Roman"/>
          <w:szCs w:val="24"/>
          <w:lang w:val="lv-LV"/>
        </w:rPr>
        <w:t xml:space="preserve"> viņa uzzināja par spriedumu</w:t>
      </w:r>
      <w:r w:rsidR="003C7F72">
        <w:rPr>
          <w:rFonts w:ascii="Times New Roman" w:hAnsi="Times New Roman" w:cs="Times New Roman"/>
          <w:szCs w:val="24"/>
          <w:lang w:val="lv-LV"/>
        </w:rPr>
        <w:t>, ar kuru tika šķirta laulība,</w:t>
      </w:r>
      <w:r w:rsidR="00304493" w:rsidRPr="00E53149">
        <w:rPr>
          <w:rFonts w:ascii="Times New Roman" w:hAnsi="Times New Roman" w:cs="Times New Roman"/>
          <w:szCs w:val="24"/>
          <w:lang w:val="lv-LV"/>
        </w:rPr>
        <w:t xml:space="preserve"> ti</w:t>
      </w:r>
      <w:r w:rsidR="003C7F72">
        <w:rPr>
          <w:rFonts w:ascii="Times New Roman" w:hAnsi="Times New Roman" w:cs="Times New Roman"/>
          <w:szCs w:val="24"/>
          <w:lang w:val="lv-LV"/>
        </w:rPr>
        <w:t>kai tad, kad ieradās Rīgā uz A.</w:t>
      </w:r>
      <w:r w:rsidR="00304493" w:rsidRPr="00E53149">
        <w:rPr>
          <w:rFonts w:ascii="Times New Roman" w:hAnsi="Times New Roman" w:cs="Times New Roman"/>
          <w:szCs w:val="24"/>
          <w:lang w:val="lv-LV"/>
        </w:rPr>
        <w:t>S. bērēm. Valdība šo faktu neapstrīdēja.</w:t>
      </w:r>
    </w:p>
    <w:p w:rsidR="00002B23" w:rsidRPr="00E53149" w:rsidRDefault="00063E90" w:rsidP="00E33E48">
      <w:pPr>
        <w:pStyle w:val="ECHRHeading2"/>
        <w:keepNext w:val="0"/>
        <w:keepLines w:val="0"/>
        <w:rPr>
          <w:lang w:val="lv-LV"/>
        </w:rPr>
      </w:pPr>
      <w:r w:rsidRPr="00E53149">
        <w:rPr>
          <w:lang w:val="lv-LV"/>
        </w:rPr>
        <w:t>B.  </w:t>
      </w:r>
      <w:r w:rsidR="00CE3A90" w:rsidRPr="00E53149">
        <w:rPr>
          <w:lang w:val="lv-LV"/>
        </w:rPr>
        <w:t>Vācijas tiesas atteikums atzīt laulības šķiršanu</w:t>
      </w:r>
    </w:p>
    <w:p w:rsidR="00CE3A90"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14</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CE3A90" w:rsidRPr="00E53149">
        <w:rPr>
          <w:rFonts w:ascii="Times New Roman" w:hAnsi="Times New Roman" w:cs="Times New Roman"/>
          <w:szCs w:val="24"/>
          <w:lang w:val="lv-LV"/>
        </w:rPr>
        <w:t xml:space="preserve">Pēc iesniedzējas 2004. gada 26. maija iesnieguma </w:t>
      </w:r>
      <w:r w:rsidR="00587384" w:rsidRPr="00E53149">
        <w:rPr>
          <w:rFonts w:ascii="Times New Roman" w:hAnsi="Times New Roman" w:cs="Times New Roman"/>
          <w:szCs w:val="24"/>
          <w:lang w:val="lv-LV"/>
        </w:rPr>
        <w:t xml:space="preserve">Brīvās un Hanzas pilsētas Hamburgas </w:t>
      </w:r>
      <w:r w:rsidR="00792A25" w:rsidRPr="00E53149">
        <w:rPr>
          <w:rFonts w:ascii="Times New Roman" w:hAnsi="Times New Roman" w:cs="Times New Roman"/>
          <w:szCs w:val="24"/>
          <w:lang w:val="lv-LV"/>
        </w:rPr>
        <w:t xml:space="preserve">tiesu iestāde </w:t>
      </w:r>
      <w:r w:rsidR="00587384" w:rsidRPr="00E53149">
        <w:rPr>
          <w:rFonts w:ascii="Times New Roman" w:hAnsi="Times New Roman" w:cs="Times New Roman"/>
          <w:szCs w:val="24"/>
          <w:lang w:val="lv-LV"/>
        </w:rPr>
        <w:t>(</w:t>
      </w:r>
      <w:r w:rsidR="00587384" w:rsidRPr="00E53149">
        <w:rPr>
          <w:rFonts w:ascii="Times New Roman" w:hAnsi="Times New Roman" w:cs="Times New Roman"/>
          <w:i/>
          <w:szCs w:val="24"/>
          <w:lang w:val="lv-LV"/>
        </w:rPr>
        <w:t xml:space="preserve">Freie und Hansestadt Hamburg Justizbehörde) </w:t>
      </w:r>
      <w:r w:rsidR="00587384" w:rsidRPr="00E53149">
        <w:rPr>
          <w:rFonts w:ascii="Times New Roman" w:hAnsi="Times New Roman" w:cs="Times New Roman"/>
          <w:szCs w:val="24"/>
          <w:lang w:val="lv-LV"/>
        </w:rPr>
        <w:t>2004. gada 27. jūlijā pieņēma deklaratīvu lēmumu</w:t>
      </w:r>
      <w:r w:rsidR="00792A25" w:rsidRPr="00E53149">
        <w:rPr>
          <w:rFonts w:ascii="Times New Roman" w:hAnsi="Times New Roman" w:cs="Times New Roman"/>
          <w:szCs w:val="24"/>
          <w:lang w:val="lv-LV"/>
        </w:rPr>
        <w:t xml:space="preserve"> (</w:t>
      </w:r>
      <w:r w:rsidR="00792A25" w:rsidRPr="00E53149">
        <w:rPr>
          <w:rFonts w:ascii="Times New Roman" w:hAnsi="Times New Roman" w:cs="Times New Roman"/>
          <w:i/>
          <w:szCs w:val="24"/>
          <w:lang w:val="lv-LV"/>
        </w:rPr>
        <w:t>Feststellungsbescheid</w:t>
      </w:r>
      <w:r w:rsidR="00792A25" w:rsidRPr="00E53149">
        <w:rPr>
          <w:rFonts w:ascii="Times New Roman" w:hAnsi="Times New Roman" w:cs="Times New Roman"/>
          <w:szCs w:val="24"/>
          <w:lang w:val="lv-LV"/>
        </w:rPr>
        <w:t>)</w:t>
      </w:r>
      <w:r w:rsidR="00587384" w:rsidRPr="00E53149">
        <w:rPr>
          <w:rFonts w:ascii="Times New Roman" w:hAnsi="Times New Roman" w:cs="Times New Roman"/>
          <w:szCs w:val="24"/>
          <w:lang w:val="lv-LV"/>
        </w:rPr>
        <w:t>, norādot, k</w:t>
      </w:r>
      <w:r w:rsidR="00792A25" w:rsidRPr="00E53149">
        <w:rPr>
          <w:rFonts w:ascii="Times New Roman" w:hAnsi="Times New Roman" w:cs="Times New Roman"/>
          <w:szCs w:val="24"/>
          <w:lang w:val="lv-LV"/>
        </w:rPr>
        <w:t>a Rīgas pilsētas Ziemeļu rajona</w:t>
      </w:r>
      <w:r w:rsidR="00587384" w:rsidRPr="00E53149">
        <w:rPr>
          <w:rFonts w:ascii="Times New Roman" w:hAnsi="Times New Roman" w:cs="Times New Roman"/>
          <w:szCs w:val="24"/>
          <w:lang w:val="lv-LV"/>
        </w:rPr>
        <w:t xml:space="preserve"> tiesas spriedums neatbilst tiesiskās atzīšanas prasībām, jo šķirtajai laulātajai nav </w:t>
      </w:r>
      <w:r w:rsidR="001A4F52">
        <w:rPr>
          <w:rFonts w:ascii="Times New Roman" w:hAnsi="Times New Roman" w:cs="Times New Roman"/>
          <w:szCs w:val="24"/>
          <w:lang w:val="lv-LV"/>
        </w:rPr>
        <w:t xml:space="preserve">tikusi dota </w:t>
      </w:r>
      <w:r w:rsidR="00587384" w:rsidRPr="00E53149">
        <w:rPr>
          <w:rFonts w:ascii="Times New Roman" w:hAnsi="Times New Roman" w:cs="Times New Roman"/>
          <w:szCs w:val="24"/>
          <w:lang w:val="lv-LV"/>
        </w:rPr>
        <w:t xml:space="preserve">iespēja </w:t>
      </w:r>
      <w:r w:rsidR="001A4F52">
        <w:rPr>
          <w:rFonts w:ascii="Times New Roman" w:hAnsi="Times New Roman" w:cs="Times New Roman"/>
          <w:szCs w:val="24"/>
          <w:lang w:val="lv-LV"/>
        </w:rPr>
        <w:t>piedalīties</w:t>
      </w:r>
      <w:r w:rsidR="00587384" w:rsidRPr="00E53149">
        <w:rPr>
          <w:rFonts w:ascii="Times New Roman" w:hAnsi="Times New Roman" w:cs="Times New Roman"/>
          <w:szCs w:val="24"/>
          <w:lang w:val="lv-LV"/>
        </w:rPr>
        <w:t xml:space="preserve"> laulības šķiršanas lietā. Saskaņā ar tās rīcībā esošo informāc</w:t>
      </w:r>
      <w:r w:rsidR="001A4F52">
        <w:rPr>
          <w:rFonts w:ascii="Times New Roman" w:hAnsi="Times New Roman" w:cs="Times New Roman"/>
          <w:szCs w:val="24"/>
          <w:lang w:val="lv-LV"/>
        </w:rPr>
        <w:t>iju tiesu iestāde atzina, ka A.</w:t>
      </w:r>
      <w:r w:rsidR="00587384" w:rsidRPr="00E53149">
        <w:rPr>
          <w:rFonts w:ascii="Times New Roman" w:hAnsi="Times New Roman" w:cs="Times New Roman"/>
          <w:szCs w:val="24"/>
          <w:lang w:val="lv-LV"/>
        </w:rPr>
        <w:t>S. ir zinājis iesniedzējas</w:t>
      </w:r>
      <w:r w:rsidR="001A4F52">
        <w:rPr>
          <w:rFonts w:ascii="Times New Roman" w:hAnsi="Times New Roman" w:cs="Times New Roman"/>
          <w:szCs w:val="24"/>
          <w:lang w:val="lv-LV"/>
        </w:rPr>
        <w:t xml:space="preserve"> adresi Hamburgā. It īpaši, A.</w:t>
      </w:r>
      <w:r w:rsidR="00587384" w:rsidRPr="00E53149">
        <w:rPr>
          <w:rFonts w:ascii="Times New Roman" w:hAnsi="Times New Roman" w:cs="Times New Roman"/>
          <w:szCs w:val="24"/>
          <w:lang w:val="lv-LV"/>
        </w:rPr>
        <w:t xml:space="preserve">S. bija </w:t>
      </w:r>
      <w:r w:rsidR="00792A25" w:rsidRPr="00E53149">
        <w:rPr>
          <w:rFonts w:ascii="Times New Roman" w:hAnsi="Times New Roman" w:cs="Times New Roman"/>
          <w:szCs w:val="24"/>
          <w:lang w:val="lv-LV"/>
        </w:rPr>
        <w:t>izmantojis</w:t>
      </w:r>
      <w:r w:rsidR="00587384" w:rsidRPr="00E53149">
        <w:rPr>
          <w:rFonts w:ascii="Times New Roman" w:hAnsi="Times New Roman" w:cs="Times New Roman"/>
          <w:szCs w:val="24"/>
          <w:lang w:val="lv-LV"/>
        </w:rPr>
        <w:t xml:space="preserve"> šo adresi </w:t>
      </w:r>
      <w:r w:rsidR="001A4F52">
        <w:rPr>
          <w:rFonts w:ascii="Times New Roman" w:hAnsi="Times New Roman" w:cs="Times New Roman"/>
          <w:szCs w:val="24"/>
          <w:lang w:val="lv-LV"/>
        </w:rPr>
        <w:t>parastajai</w:t>
      </w:r>
      <w:r w:rsidR="00792A25" w:rsidRPr="00E53149">
        <w:rPr>
          <w:rFonts w:ascii="Times New Roman" w:hAnsi="Times New Roman" w:cs="Times New Roman"/>
          <w:szCs w:val="24"/>
          <w:lang w:val="lv-LV"/>
        </w:rPr>
        <w:t xml:space="preserve"> sarakstei</w:t>
      </w:r>
      <w:r w:rsidR="00587384" w:rsidRPr="00E53149">
        <w:rPr>
          <w:rFonts w:ascii="Times New Roman" w:hAnsi="Times New Roman" w:cs="Times New Roman"/>
          <w:szCs w:val="24"/>
          <w:lang w:val="lv-LV"/>
        </w:rPr>
        <w:t xml:space="preserve"> un sarakst</w:t>
      </w:r>
      <w:r w:rsidR="00792A25" w:rsidRPr="00E53149">
        <w:rPr>
          <w:rFonts w:ascii="Times New Roman" w:hAnsi="Times New Roman" w:cs="Times New Roman"/>
          <w:szCs w:val="24"/>
          <w:lang w:val="lv-LV"/>
        </w:rPr>
        <w:t>ei</w:t>
      </w:r>
      <w:r w:rsidR="00587384" w:rsidRPr="00E53149">
        <w:rPr>
          <w:rFonts w:ascii="Times New Roman" w:hAnsi="Times New Roman" w:cs="Times New Roman"/>
          <w:szCs w:val="24"/>
          <w:lang w:val="lv-LV"/>
        </w:rPr>
        <w:t xml:space="preserve"> par pensiju, kuru viņš saņēma Vācijā un Nīderlandē.</w:t>
      </w:r>
    </w:p>
    <w:p w:rsidR="00002B23" w:rsidRPr="00E53149" w:rsidRDefault="00063E90" w:rsidP="00E33E48">
      <w:pPr>
        <w:pStyle w:val="ECHRHeading2"/>
        <w:keepNext w:val="0"/>
        <w:keepLines w:val="0"/>
        <w:rPr>
          <w:lang w:val="lv-LV"/>
        </w:rPr>
      </w:pPr>
      <w:r w:rsidRPr="00E53149">
        <w:rPr>
          <w:lang w:val="lv-LV"/>
        </w:rPr>
        <w:t>C.  </w:t>
      </w:r>
      <w:r w:rsidR="00EA3E5B" w:rsidRPr="00E53149">
        <w:rPr>
          <w:lang w:val="lv-LV"/>
        </w:rPr>
        <w:t xml:space="preserve">Protests </w:t>
      </w:r>
      <w:r w:rsidR="00792A25" w:rsidRPr="00E53149">
        <w:rPr>
          <w:lang w:val="lv-LV"/>
        </w:rPr>
        <w:t>par</w:t>
      </w:r>
      <w:r w:rsidR="00EA3E5B" w:rsidRPr="00E53149">
        <w:rPr>
          <w:lang w:val="lv-LV"/>
        </w:rPr>
        <w:t xml:space="preserve"> spriedumu</w:t>
      </w:r>
    </w:p>
    <w:bookmarkStart w:id="6" w:name="ReqRequestReview"/>
    <w:p w:rsidR="00EA3E5B"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15</w:t>
      </w:r>
      <w:r w:rsidRPr="00E53149">
        <w:rPr>
          <w:rFonts w:ascii="Times New Roman" w:hAnsi="Times New Roman" w:cs="Times New Roman"/>
          <w:szCs w:val="24"/>
          <w:lang w:val="lv-LV"/>
        </w:rPr>
        <w:fldChar w:fldCharType="end"/>
      </w:r>
      <w:bookmarkEnd w:id="6"/>
      <w:r w:rsidR="00002B23" w:rsidRPr="00E53149">
        <w:rPr>
          <w:rFonts w:ascii="Times New Roman" w:hAnsi="Times New Roman" w:cs="Times New Roman"/>
          <w:szCs w:val="24"/>
          <w:lang w:val="lv-LV"/>
        </w:rPr>
        <w:t>.  </w:t>
      </w:r>
      <w:r w:rsidR="00EA3E5B" w:rsidRPr="00E53149">
        <w:rPr>
          <w:rFonts w:ascii="Times New Roman" w:hAnsi="Times New Roman" w:cs="Times New Roman"/>
          <w:szCs w:val="24"/>
          <w:lang w:val="lv-LV"/>
        </w:rPr>
        <w:t>Pēc iesniedzējas iepriekšēja lūguma 2004. gada 8. novembrī Augstākās tiesas priekšsēdētājs iesniedza Augstākās tiesas Senāt</w:t>
      </w:r>
      <w:r w:rsidR="001A4F52">
        <w:rPr>
          <w:rFonts w:ascii="Times New Roman" w:hAnsi="Times New Roman" w:cs="Times New Roman"/>
          <w:szCs w:val="24"/>
          <w:lang w:val="lv-LV"/>
        </w:rPr>
        <w:t>am</w:t>
      </w:r>
      <w:r w:rsidR="00EA3E5B" w:rsidRPr="00E53149">
        <w:rPr>
          <w:rFonts w:ascii="Times New Roman" w:hAnsi="Times New Roman" w:cs="Times New Roman"/>
          <w:szCs w:val="24"/>
          <w:lang w:val="lv-LV"/>
        </w:rPr>
        <w:t xml:space="preserve"> protest</w:t>
      </w:r>
      <w:r w:rsidR="00792A25" w:rsidRPr="00E53149">
        <w:rPr>
          <w:rFonts w:ascii="Times New Roman" w:hAnsi="Times New Roman" w:cs="Times New Roman"/>
          <w:szCs w:val="24"/>
          <w:lang w:val="lv-LV"/>
        </w:rPr>
        <w:t>u</w:t>
      </w:r>
      <w:r w:rsidR="00EA3E5B" w:rsidRPr="00E53149">
        <w:rPr>
          <w:rFonts w:ascii="Times New Roman" w:hAnsi="Times New Roman" w:cs="Times New Roman"/>
          <w:szCs w:val="24"/>
          <w:lang w:val="lv-LV"/>
        </w:rPr>
        <w:t>, aicinot atcelt Rīgas pilsētas Ziemeļu rajona tiesas spriedumu un izskatīt lietu no jauna. Viņš norādīja, ka pirmās instances tiesa nav ņēmusi vērā pierādījumus par iesniedzējas pastāvīgo dzīvesvietu</w:t>
      </w:r>
      <w:r w:rsidR="00686E90" w:rsidRPr="00E53149">
        <w:rPr>
          <w:rFonts w:ascii="Times New Roman" w:hAnsi="Times New Roman" w:cs="Times New Roman"/>
          <w:szCs w:val="24"/>
          <w:lang w:val="lv-LV"/>
        </w:rPr>
        <w:t xml:space="preserve"> un kļūdaini piemērojusi procesuālos noteikumus, izsaucot iesniedzēju uz tiesas sēdēm. Saskaņā ar Civillikuma 59. panta </w:t>
      </w:r>
      <w:r w:rsidR="001A4F52">
        <w:rPr>
          <w:rFonts w:ascii="Times New Roman" w:hAnsi="Times New Roman" w:cs="Times New Roman"/>
          <w:szCs w:val="24"/>
          <w:lang w:val="lv-LV"/>
        </w:rPr>
        <w:t>otro daļu A.</w:t>
      </w:r>
      <w:r w:rsidR="00686E90" w:rsidRPr="00E53149">
        <w:rPr>
          <w:rFonts w:ascii="Times New Roman" w:hAnsi="Times New Roman" w:cs="Times New Roman"/>
          <w:szCs w:val="24"/>
          <w:lang w:val="lv-LV"/>
        </w:rPr>
        <w:t xml:space="preserve">S. būtu varējis </w:t>
      </w:r>
      <w:r w:rsidR="00A01299" w:rsidRPr="00E53149">
        <w:rPr>
          <w:rFonts w:ascii="Times New Roman" w:hAnsi="Times New Roman" w:cs="Times New Roman"/>
          <w:szCs w:val="24"/>
          <w:lang w:val="lv-LV"/>
        </w:rPr>
        <w:t>publicēt</w:t>
      </w:r>
      <w:r w:rsidR="00686E90" w:rsidRPr="00E53149">
        <w:rPr>
          <w:rFonts w:ascii="Times New Roman" w:hAnsi="Times New Roman" w:cs="Times New Roman"/>
          <w:szCs w:val="24"/>
          <w:lang w:val="lv-LV"/>
        </w:rPr>
        <w:t xml:space="preserve"> paziņojumu par tie</w:t>
      </w:r>
      <w:r w:rsidR="005D3FAE" w:rsidRPr="00E53149">
        <w:rPr>
          <w:rFonts w:ascii="Times New Roman" w:hAnsi="Times New Roman" w:cs="Times New Roman"/>
          <w:szCs w:val="24"/>
          <w:lang w:val="lv-LV"/>
        </w:rPr>
        <w:t>s</w:t>
      </w:r>
      <w:r w:rsidR="00686E90" w:rsidRPr="00E53149">
        <w:rPr>
          <w:rFonts w:ascii="Times New Roman" w:hAnsi="Times New Roman" w:cs="Times New Roman"/>
          <w:szCs w:val="24"/>
          <w:lang w:val="lv-LV"/>
        </w:rPr>
        <w:t>vedību laikrakstā Hamburgā, kur dzīvoja</w:t>
      </w:r>
      <w:r w:rsidR="001A4F52">
        <w:rPr>
          <w:rFonts w:ascii="Times New Roman" w:hAnsi="Times New Roman" w:cs="Times New Roman"/>
          <w:szCs w:val="24"/>
          <w:lang w:val="lv-LV"/>
        </w:rPr>
        <w:t xml:space="preserve"> </w:t>
      </w:r>
      <w:r w:rsidR="001A4F52" w:rsidRPr="00E53149">
        <w:rPr>
          <w:rFonts w:ascii="Times New Roman" w:hAnsi="Times New Roman" w:cs="Times New Roman"/>
          <w:szCs w:val="24"/>
          <w:lang w:val="lv-LV"/>
        </w:rPr>
        <w:t>iesniedzēja</w:t>
      </w:r>
      <w:r w:rsidR="00686E90" w:rsidRPr="00E53149">
        <w:rPr>
          <w:rFonts w:ascii="Times New Roman" w:hAnsi="Times New Roman" w:cs="Times New Roman"/>
          <w:szCs w:val="24"/>
          <w:lang w:val="lv-LV"/>
        </w:rPr>
        <w:t>. Turklāt, tā kā iesniedzējas deklarētā dzīvesvieta bija Hamburgā, viņu būtu vajadzējis izsaukt uz lietas izskatīšanu ar Ārlietu ministrijas starpniecību. Augstākās tiesas priekšsēdētājs uzvēra, ka šo pārkāpumu dēļ Brīvās un Hanzas pilsētas Hamburgas tiesu iestāde bija atteikusies atzīt iepriekšminēto spriedumu. Visbeidzot protest</w:t>
      </w:r>
      <w:r w:rsidR="00A01299" w:rsidRPr="00E53149">
        <w:rPr>
          <w:rFonts w:ascii="Times New Roman" w:hAnsi="Times New Roman" w:cs="Times New Roman"/>
          <w:szCs w:val="24"/>
          <w:lang w:val="lv-LV"/>
        </w:rPr>
        <w:t>ā</w:t>
      </w:r>
      <w:r w:rsidR="00686E90" w:rsidRPr="00E53149">
        <w:rPr>
          <w:rFonts w:ascii="Times New Roman" w:hAnsi="Times New Roman" w:cs="Times New Roman"/>
          <w:szCs w:val="24"/>
          <w:lang w:val="lv-LV"/>
        </w:rPr>
        <w:t xml:space="preserve"> bija norādīts, ka pārkāptas iesniedzējas tiesības, kuras noteiktas Konvencijas 6. panta 1. punktā.</w:t>
      </w:r>
    </w:p>
    <w:bookmarkStart w:id="7" w:name="SenateDismissesProtest"/>
    <w:p w:rsidR="00686E90"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16</w:t>
      </w:r>
      <w:r w:rsidRPr="00E53149">
        <w:rPr>
          <w:rFonts w:ascii="Times New Roman" w:hAnsi="Times New Roman" w:cs="Times New Roman"/>
          <w:szCs w:val="24"/>
          <w:lang w:val="lv-LV"/>
        </w:rPr>
        <w:fldChar w:fldCharType="end"/>
      </w:r>
      <w:bookmarkEnd w:id="7"/>
      <w:r w:rsidR="00AF624E" w:rsidRPr="00E53149">
        <w:rPr>
          <w:rFonts w:ascii="Times New Roman" w:hAnsi="Times New Roman" w:cs="Times New Roman"/>
          <w:szCs w:val="24"/>
          <w:lang w:val="lv-LV"/>
        </w:rPr>
        <w:t>. </w:t>
      </w:r>
      <w:r w:rsidR="00686E90" w:rsidRPr="00E53149">
        <w:rPr>
          <w:rFonts w:ascii="Times New Roman" w:hAnsi="Times New Roman" w:cs="Times New Roman"/>
          <w:szCs w:val="24"/>
          <w:lang w:val="lv-LV"/>
        </w:rPr>
        <w:t xml:space="preserve">2005. gada 16. martā Augstākās tiesas Senāts tiesas </w:t>
      </w:r>
      <w:r w:rsidR="00212D99">
        <w:rPr>
          <w:rFonts w:ascii="Times New Roman" w:hAnsi="Times New Roman" w:cs="Times New Roman"/>
          <w:szCs w:val="24"/>
          <w:lang w:val="lv-LV"/>
        </w:rPr>
        <w:t>sēdē paplašinātā sastāvā ar galīgo spriedumu noraidīja protestu</w:t>
      </w:r>
      <w:r w:rsidR="00686E90" w:rsidRPr="00E53149">
        <w:rPr>
          <w:rFonts w:ascii="Times New Roman" w:hAnsi="Times New Roman" w:cs="Times New Roman"/>
          <w:szCs w:val="24"/>
          <w:lang w:val="lv-LV"/>
        </w:rPr>
        <w:t xml:space="preserve"> un atstāja spēkā Rīgas pilsētas Ziemeļu rajona tiesas spriedumu. Augstākās tiesa</w:t>
      </w:r>
      <w:r w:rsidR="00212D99">
        <w:rPr>
          <w:rFonts w:ascii="Times New Roman" w:hAnsi="Times New Roman" w:cs="Times New Roman"/>
          <w:szCs w:val="24"/>
          <w:lang w:val="lv-LV"/>
        </w:rPr>
        <w:t>s Senāts secināja, ka, tā kā A.</w:t>
      </w:r>
      <w:r w:rsidR="00686E90" w:rsidRPr="00E53149">
        <w:rPr>
          <w:rFonts w:ascii="Times New Roman" w:hAnsi="Times New Roman" w:cs="Times New Roman"/>
          <w:szCs w:val="24"/>
          <w:lang w:val="lv-LV"/>
        </w:rPr>
        <w:t xml:space="preserve">S. prasībā nebija ietverta norāde par iesniedzējas adresi un Rīgas pilsētas Ziemeļu rajona tiesa līdz ar to nezināja viņas atrašanās vietu, tiesa </w:t>
      </w:r>
      <w:r w:rsidR="00212D99">
        <w:rPr>
          <w:rFonts w:ascii="Times New Roman" w:hAnsi="Times New Roman" w:cs="Times New Roman"/>
          <w:szCs w:val="24"/>
          <w:lang w:val="lv-LV"/>
        </w:rPr>
        <w:t xml:space="preserve">bija </w:t>
      </w:r>
      <w:r w:rsidR="00686E90" w:rsidRPr="00E53149">
        <w:rPr>
          <w:rFonts w:ascii="Times New Roman" w:hAnsi="Times New Roman" w:cs="Times New Roman"/>
          <w:szCs w:val="24"/>
          <w:lang w:val="lv-LV"/>
        </w:rPr>
        <w:t>rīkojusies atbilstoši Civilprocesa likuma</w:t>
      </w:r>
      <w:r w:rsidR="00A01299" w:rsidRPr="00E53149">
        <w:rPr>
          <w:rFonts w:ascii="Times New Roman" w:hAnsi="Times New Roman" w:cs="Times New Roman"/>
          <w:szCs w:val="24"/>
          <w:lang w:val="lv-LV"/>
        </w:rPr>
        <w:t xml:space="preserve"> procesuālajām</w:t>
      </w:r>
      <w:r w:rsidR="00686E90" w:rsidRPr="00E53149">
        <w:rPr>
          <w:rFonts w:ascii="Times New Roman" w:hAnsi="Times New Roman" w:cs="Times New Roman"/>
          <w:szCs w:val="24"/>
          <w:lang w:val="lv-LV"/>
        </w:rPr>
        <w:t xml:space="preserve"> prasībām. Civilprocesa likuma 59. panta </w:t>
      </w:r>
      <w:r w:rsidR="00212D99">
        <w:rPr>
          <w:rFonts w:ascii="Times New Roman" w:hAnsi="Times New Roman" w:cs="Times New Roman"/>
          <w:szCs w:val="24"/>
          <w:lang w:val="lv-LV"/>
        </w:rPr>
        <w:t>otrā</w:t>
      </w:r>
      <w:r w:rsidR="00686E90" w:rsidRPr="00E53149">
        <w:rPr>
          <w:rFonts w:ascii="Times New Roman" w:hAnsi="Times New Roman" w:cs="Times New Roman"/>
          <w:szCs w:val="24"/>
          <w:lang w:val="lv-LV"/>
        </w:rPr>
        <w:t xml:space="preserve"> da</w:t>
      </w:r>
      <w:r w:rsidR="00581FBF" w:rsidRPr="00E53149">
        <w:rPr>
          <w:rFonts w:ascii="Times New Roman" w:hAnsi="Times New Roman" w:cs="Times New Roman"/>
          <w:szCs w:val="24"/>
          <w:lang w:val="lv-LV"/>
        </w:rPr>
        <w:t>ļa nenoteica tiesai nekādus pienākumus</w:t>
      </w:r>
      <w:r w:rsidR="00101022" w:rsidRPr="00E53149">
        <w:rPr>
          <w:rFonts w:ascii="Times New Roman" w:hAnsi="Times New Roman" w:cs="Times New Roman"/>
          <w:szCs w:val="24"/>
          <w:lang w:val="lv-LV"/>
        </w:rPr>
        <w:t xml:space="preserve">; tajā prasītājam bija piešķirtas tiesības publicēt tiesas pavēstes citos laikrakstos </w:t>
      </w:r>
      <w:r w:rsidR="008B57F1" w:rsidRPr="00E53149">
        <w:rPr>
          <w:rFonts w:ascii="Times New Roman" w:hAnsi="Times New Roman" w:cs="Times New Roman"/>
          <w:szCs w:val="24"/>
          <w:lang w:val="lv-LV"/>
        </w:rPr>
        <w:t>par saviem līdzekļiem</w:t>
      </w:r>
      <w:r w:rsidR="00101022" w:rsidRPr="00E53149">
        <w:rPr>
          <w:rFonts w:ascii="Times New Roman" w:hAnsi="Times New Roman" w:cs="Times New Roman"/>
          <w:szCs w:val="24"/>
          <w:lang w:val="lv-LV"/>
        </w:rPr>
        <w:t>. Augstākās tiesas Senāts arī norādīja, ka šīs lietas apstāk</w:t>
      </w:r>
      <w:r w:rsidR="00B535AF" w:rsidRPr="00E53149">
        <w:rPr>
          <w:rFonts w:ascii="Times New Roman" w:hAnsi="Times New Roman" w:cs="Times New Roman"/>
          <w:szCs w:val="24"/>
          <w:lang w:val="lv-LV"/>
        </w:rPr>
        <w:t>ļos atsauc</w:t>
      </w:r>
      <w:r w:rsidR="00A01299" w:rsidRPr="00E53149">
        <w:rPr>
          <w:rFonts w:ascii="Times New Roman" w:hAnsi="Times New Roman" w:cs="Times New Roman"/>
          <w:szCs w:val="24"/>
          <w:lang w:val="lv-LV"/>
        </w:rPr>
        <w:t>i</w:t>
      </w:r>
      <w:r w:rsidR="00B535AF" w:rsidRPr="00E53149">
        <w:rPr>
          <w:rFonts w:ascii="Times New Roman" w:hAnsi="Times New Roman" w:cs="Times New Roman"/>
          <w:szCs w:val="24"/>
          <w:lang w:val="lv-LV"/>
        </w:rPr>
        <w:t xml:space="preserve"> </w:t>
      </w:r>
      <w:r w:rsidR="00101022" w:rsidRPr="00E53149">
        <w:rPr>
          <w:rFonts w:ascii="Times New Roman" w:hAnsi="Times New Roman" w:cs="Times New Roman"/>
          <w:szCs w:val="24"/>
          <w:lang w:val="lv-LV"/>
        </w:rPr>
        <w:t xml:space="preserve">uz Konvencijas 6. pantu nevar izmantot par pamatu, lai atceltu pirmās instances tiesas spriedumu. Senāts </w:t>
      </w:r>
      <w:r w:rsidR="00212D99">
        <w:rPr>
          <w:rFonts w:ascii="Times New Roman" w:hAnsi="Times New Roman" w:cs="Times New Roman"/>
          <w:szCs w:val="24"/>
          <w:lang w:val="lv-LV"/>
        </w:rPr>
        <w:t>norādīja</w:t>
      </w:r>
      <w:r w:rsidR="00101022" w:rsidRPr="00E53149">
        <w:rPr>
          <w:rFonts w:ascii="Times New Roman" w:hAnsi="Times New Roman" w:cs="Times New Roman"/>
          <w:szCs w:val="24"/>
          <w:lang w:val="lv-LV"/>
        </w:rPr>
        <w:t>:</w:t>
      </w:r>
    </w:p>
    <w:p w:rsidR="008B57F1" w:rsidRPr="00E53149" w:rsidRDefault="00101022" w:rsidP="00E33E48">
      <w:pPr>
        <w:pStyle w:val="ECHRParaQuote"/>
        <w:rPr>
          <w:rFonts w:ascii="Times New Roman" w:hAnsi="Times New Roman" w:cs="Times New Roman"/>
          <w:lang w:val="lv-LV"/>
        </w:rPr>
      </w:pPr>
      <w:r w:rsidRPr="00E53149">
        <w:rPr>
          <w:rFonts w:ascii="Times New Roman" w:hAnsi="Times New Roman" w:cs="Times New Roman"/>
          <w:lang w:val="lv-LV"/>
        </w:rPr>
        <w:t xml:space="preserve"> </w:t>
      </w:r>
      <w:r w:rsidR="00002B23" w:rsidRPr="00E53149">
        <w:rPr>
          <w:rFonts w:ascii="Times New Roman" w:hAnsi="Times New Roman" w:cs="Times New Roman"/>
          <w:lang w:val="lv-LV"/>
        </w:rPr>
        <w:t>“</w:t>
      </w:r>
      <w:r w:rsidR="008B57F1" w:rsidRPr="00E53149">
        <w:rPr>
          <w:rFonts w:ascii="Times New Roman" w:hAnsi="Times New Roman" w:cs="Times New Roman"/>
          <w:lang w:val="lv-LV"/>
        </w:rPr>
        <w:t>Protesta mērķi – lietas iztiesāšanu no jauna, ļaujot atbildētājai i</w:t>
      </w:r>
      <w:r w:rsidR="002D6572" w:rsidRPr="00E53149">
        <w:rPr>
          <w:rFonts w:ascii="Times New Roman" w:hAnsi="Times New Roman" w:cs="Times New Roman"/>
          <w:lang w:val="lv-LV"/>
        </w:rPr>
        <w:t>zmantot savas procesuālās tiesī</w:t>
      </w:r>
      <w:r w:rsidR="008B57F1" w:rsidRPr="00E53149">
        <w:rPr>
          <w:rFonts w:ascii="Times New Roman" w:hAnsi="Times New Roman" w:cs="Times New Roman"/>
          <w:lang w:val="lv-LV"/>
        </w:rPr>
        <w:t>bas, – vairs nav iespē</w:t>
      </w:r>
      <w:r w:rsidR="00212D99">
        <w:rPr>
          <w:rFonts w:ascii="Times New Roman" w:hAnsi="Times New Roman" w:cs="Times New Roman"/>
          <w:lang w:val="lv-LV"/>
        </w:rPr>
        <w:t>jams sasniegt. jo prasītājs [A.</w:t>
      </w:r>
      <w:r w:rsidR="008B57F1" w:rsidRPr="00E53149">
        <w:rPr>
          <w:rFonts w:ascii="Times New Roman" w:hAnsi="Times New Roman" w:cs="Times New Roman"/>
          <w:lang w:val="lv-LV"/>
        </w:rPr>
        <w:t>S.] 2004. gada 30. aprīlī nomira,</w:t>
      </w:r>
      <w:r w:rsidR="00212D99">
        <w:rPr>
          <w:rFonts w:ascii="Times New Roman" w:hAnsi="Times New Roman" w:cs="Times New Roman"/>
          <w:lang w:val="lv-LV"/>
        </w:rPr>
        <w:t xml:space="preserve"> kas izslēdz</w:t>
      </w:r>
      <w:r w:rsidR="008B57F1" w:rsidRPr="00E53149">
        <w:rPr>
          <w:rFonts w:ascii="Times New Roman" w:hAnsi="Times New Roman" w:cs="Times New Roman"/>
          <w:lang w:val="lv-LV"/>
        </w:rPr>
        <w:t xml:space="preserve"> </w:t>
      </w:r>
      <w:r w:rsidR="00212D99">
        <w:rPr>
          <w:rFonts w:ascii="Times New Roman" w:hAnsi="Times New Roman" w:cs="Times New Roman"/>
          <w:lang w:val="lv-LV"/>
        </w:rPr>
        <w:t>jebkādas tālākās tiesvedības iespējas</w:t>
      </w:r>
      <w:r w:rsidR="008B57F1" w:rsidRPr="00E53149">
        <w:rPr>
          <w:rFonts w:ascii="Times New Roman" w:hAnsi="Times New Roman" w:cs="Times New Roman"/>
          <w:lang w:val="lv-LV"/>
        </w:rPr>
        <w:t>.</w:t>
      </w:r>
    </w:p>
    <w:p w:rsidR="008B57F1" w:rsidRPr="00E53149" w:rsidRDefault="008B57F1" w:rsidP="00E33E48">
      <w:pPr>
        <w:pStyle w:val="ECHRParaQuote"/>
        <w:rPr>
          <w:lang w:val="lv-LV"/>
        </w:rPr>
      </w:pPr>
      <w:r w:rsidRPr="00E53149">
        <w:rPr>
          <w:lang w:val="lv-LV"/>
        </w:rPr>
        <w:t xml:space="preserve">Turklāt jāņem vērā, ka pēc laulības šķiršanas ar </w:t>
      </w:r>
      <w:r w:rsidR="00212D99">
        <w:rPr>
          <w:lang w:val="lv-LV"/>
        </w:rPr>
        <w:t>Lydia Heide Friedel Schmidt [A.</w:t>
      </w:r>
      <w:r w:rsidRPr="00E53149">
        <w:rPr>
          <w:lang w:val="lv-LV"/>
        </w:rPr>
        <w:t xml:space="preserve">S] </w:t>
      </w:r>
      <w:r w:rsidR="002D6572" w:rsidRPr="00E53149">
        <w:rPr>
          <w:lang w:val="lv-LV"/>
        </w:rPr>
        <w:t>stājās jaunā laulībā</w:t>
      </w:r>
      <w:r w:rsidRPr="00E53149">
        <w:rPr>
          <w:lang w:val="lv-LV"/>
        </w:rPr>
        <w:t>, k</w:t>
      </w:r>
      <w:r w:rsidR="002D6572" w:rsidRPr="00E53149">
        <w:rPr>
          <w:lang w:val="lv-LV"/>
        </w:rPr>
        <w:t>uru</w:t>
      </w:r>
      <w:r w:rsidRPr="00E53149">
        <w:rPr>
          <w:lang w:val="lv-LV"/>
        </w:rPr>
        <w:t xml:space="preserve"> saskaņā ar Civillikuma 64. panta </w:t>
      </w:r>
      <w:r w:rsidR="00212D99">
        <w:rPr>
          <w:lang w:val="lv-LV"/>
        </w:rPr>
        <w:t>otro</w:t>
      </w:r>
      <w:r w:rsidRPr="00E53149">
        <w:rPr>
          <w:lang w:val="lv-LV"/>
        </w:rPr>
        <w:t xml:space="preserve"> daļu nav iespējams atzīt par spēkā neesošu neatkarīgi no tā, vai Rīgas pilsētas Ziemeļu apgabala tiesas 2004. gada 6. aprīļa spriedums tiktu atcelts.” </w:t>
      </w:r>
    </w:p>
    <w:p w:rsidR="00002B23" w:rsidRPr="00E53149" w:rsidRDefault="007366BC" w:rsidP="00E33E48">
      <w:pPr>
        <w:pStyle w:val="ECHRHeading2"/>
        <w:keepNext w:val="0"/>
        <w:keepLines w:val="0"/>
        <w:rPr>
          <w:lang w:val="lv-LV"/>
        </w:rPr>
      </w:pPr>
      <w:r w:rsidRPr="00E53149">
        <w:rPr>
          <w:lang w:val="lv-LV"/>
        </w:rPr>
        <w:t>D.  </w:t>
      </w:r>
      <w:r w:rsidR="008B57F1" w:rsidRPr="00E53149">
        <w:rPr>
          <w:lang w:val="lv-LV"/>
        </w:rPr>
        <w:t>Apstrīdētie fakti</w:t>
      </w:r>
    </w:p>
    <w:p w:rsidR="008B57F1"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17</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036A0E">
        <w:rPr>
          <w:rFonts w:ascii="Times New Roman" w:hAnsi="Times New Roman" w:cs="Times New Roman"/>
          <w:szCs w:val="24"/>
          <w:lang w:val="lv-LV"/>
        </w:rPr>
        <w:t>Pušu viedoklis atšķiras par to, vai A.</w:t>
      </w:r>
      <w:r w:rsidR="008B57F1" w:rsidRPr="00E53149">
        <w:rPr>
          <w:rFonts w:ascii="Times New Roman" w:hAnsi="Times New Roman" w:cs="Times New Roman"/>
          <w:szCs w:val="24"/>
          <w:lang w:val="lv-LV"/>
        </w:rPr>
        <w:t>S.</w:t>
      </w:r>
      <w:r w:rsidR="00036A0E">
        <w:rPr>
          <w:rFonts w:ascii="Times New Roman" w:hAnsi="Times New Roman" w:cs="Times New Roman"/>
          <w:szCs w:val="24"/>
          <w:lang w:val="lv-LV"/>
        </w:rPr>
        <w:t xml:space="preserve"> zināja iesniedzējas dzīvesvietas adresi</w:t>
      </w:r>
      <w:r w:rsidR="008B57F1" w:rsidRPr="00E53149">
        <w:rPr>
          <w:rFonts w:ascii="Times New Roman" w:hAnsi="Times New Roman" w:cs="Times New Roman"/>
          <w:szCs w:val="24"/>
          <w:lang w:val="lv-LV"/>
        </w:rPr>
        <w:t xml:space="preserve"> un vai iesniedzēja bija informēta par laulības šķiršanas </w:t>
      </w:r>
      <w:r w:rsidR="00663B58" w:rsidRPr="00E53149">
        <w:rPr>
          <w:rFonts w:ascii="Times New Roman" w:hAnsi="Times New Roman" w:cs="Times New Roman"/>
          <w:szCs w:val="24"/>
          <w:lang w:val="lv-LV"/>
        </w:rPr>
        <w:t>procesu</w:t>
      </w:r>
      <w:r w:rsidR="008B57F1" w:rsidRPr="00E53149">
        <w:rPr>
          <w:rFonts w:ascii="Times New Roman" w:hAnsi="Times New Roman" w:cs="Times New Roman"/>
          <w:szCs w:val="24"/>
          <w:lang w:val="lv-LV"/>
        </w:rPr>
        <w:t xml:space="preserve">. Attiecībā uz pirmo jautājumu iesniedzēja apgalvoja, ka viņa bija uzturējusies pāra iepriekšējā dzīvesvietā Hamburgā un ka abu </w:t>
      </w:r>
      <w:r w:rsidR="00451337" w:rsidRPr="00E53149">
        <w:rPr>
          <w:rFonts w:ascii="Times New Roman" w:hAnsi="Times New Roman" w:cs="Times New Roman"/>
          <w:szCs w:val="24"/>
          <w:lang w:val="lv-LV"/>
        </w:rPr>
        <w:t>telefon</w:t>
      </w:r>
      <w:r w:rsidR="008B57F1" w:rsidRPr="00E53149">
        <w:rPr>
          <w:rFonts w:ascii="Times New Roman" w:hAnsi="Times New Roman" w:cs="Times New Roman"/>
          <w:szCs w:val="24"/>
          <w:lang w:val="lv-LV"/>
        </w:rPr>
        <w:t>sarunām</w:t>
      </w:r>
      <w:r w:rsidR="00036A0E">
        <w:rPr>
          <w:rFonts w:ascii="Times New Roman" w:hAnsi="Times New Roman" w:cs="Times New Roman"/>
          <w:szCs w:val="24"/>
          <w:lang w:val="lv-LV"/>
        </w:rPr>
        <w:t xml:space="preserve"> tika</w:t>
      </w:r>
      <w:r w:rsidR="008B57F1" w:rsidRPr="00E53149">
        <w:rPr>
          <w:rFonts w:ascii="Times New Roman" w:hAnsi="Times New Roman" w:cs="Times New Roman"/>
          <w:szCs w:val="24"/>
          <w:lang w:val="lv-LV"/>
        </w:rPr>
        <w:t xml:space="preserve"> izmantot</w:t>
      </w:r>
      <w:r w:rsidR="00663B58" w:rsidRPr="00E53149">
        <w:rPr>
          <w:rFonts w:ascii="Times New Roman" w:hAnsi="Times New Roman" w:cs="Times New Roman"/>
          <w:szCs w:val="24"/>
          <w:lang w:val="lv-LV"/>
        </w:rPr>
        <w:t>a</w:t>
      </w:r>
      <w:r w:rsidR="008B57F1" w:rsidRPr="00E53149">
        <w:rPr>
          <w:rFonts w:ascii="Times New Roman" w:hAnsi="Times New Roman" w:cs="Times New Roman"/>
          <w:szCs w:val="24"/>
          <w:lang w:val="lv-LV"/>
        </w:rPr>
        <w:t xml:space="preserve"> </w:t>
      </w:r>
      <w:r w:rsidR="00663B58" w:rsidRPr="00E53149">
        <w:rPr>
          <w:rFonts w:ascii="Times New Roman" w:hAnsi="Times New Roman" w:cs="Times New Roman"/>
          <w:szCs w:val="24"/>
          <w:lang w:val="lv-LV"/>
        </w:rPr>
        <w:t>fiksētā tālruņa līnija</w:t>
      </w:r>
      <w:r w:rsidR="008B57F1" w:rsidRPr="00E53149">
        <w:rPr>
          <w:rFonts w:ascii="Times New Roman" w:hAnsi="Times New Roman" w:cs="Times New Roman"/>
          <w:szCs w:val="24"/>
          <w:lang w:val="lv-LV"/>
        </w:rPr>
        <w:t xml:space="preserve">. </w:t>
      </w:r>
      <w:r w:rsidR="00036A0E">
        <w:rPr>
          <w:rFonts w:ascii="Times New Roman" w:hAnsi="Times New Roman" w:cs="Times New Roman"/>
          <w:szCs w:val="24"/>
          <w:lang w:val="lv-LV"/>
        </w:rPr>
        <w:t>Turklāt A.</w:t>
      </w:r>
      <w:r w:rsidR="00451337" w:rsidRPr="00E53149">
        <w:rPr>
          <w:rFonts w:ascii="Times New Roman" w:hAnsi="Times New Roman" w:cs="Times New Roman"/>
          <w:szCs w:val="24"/>
          <w:lang w:val="lv-LV"/>
        </w:rPr>
        <w:t xml:space="preserve">S. vecuma pensija un veselības apdrošināšana tika pārskaitīta uz abu kopīgo bankas kontu, kā arī nosūtīta uz viņu dzīvesvietu Hamburgā. Savukārt Valdība pamatojās uz informāciju, </w:t>
      </w:r>
      <w:r w:rsidR="00A2781B" w:rsidRPr="00E53149">
        <w:rPr>
          <w:rFonts w:ascii="Times New Roman" w:hAnsi="Times New Roman" w:cs="Times New Roman"/>
          <w:szCs w:val="24"/>
          <w:lang w:val="lv-LV"/>
        </w:rPr>
        <w:t>kuru</w:t>
      </w:r>
      <w:r w:rsidR="00036A0E">
        <w:rPr>
          <w:rFonts w:ascii="Times New Roman" w:hAnsi="Times New Roman" w:cs="Times New Roman"/>
          <w:szCs w:val="24"/>
          <w:lang w:val="lv-LV"/>
        </w:rPr>
        <w:t xml:space="preserve"> A.</w:t>
      </w:r>
      <w:r w:rsidR="00451337" w:rsidRPr="00E53149">
        <w:rPr>
          <w:rFonts w:ascii="Times New Roman" w:hAnsi="Times New Roman" w:cs="Times New Roman"/>
          <w:szCs w:val="24"/>
          <w:lang w:val="lv-LV"/>
        </w:rPr>
        <w:t>S. bija iesniedzis Rīga</w:t>
      </w:r>
      <w:r w:rsidR="00A2781B" w:rsidRPr="00E53149">
        <w:rPr>
          <w:rFonts w:ascii="Times New Roman" w:hAnsi="Times New Roman" w:cs="Times New Roman"/>
          <w:szCs w:val="24"/>
          <w:lang w:val="lv-LV"/>
        </w:rPr>
        <w:t>s pilsētas Ziemeļu rajona tiesā</w:t>
      </w:r>
      <w:r w:rsidR="00451337" w:rsidRPr="00E53149">
        <w:rPr>
          <w:rFonts w:ascii="Times New Roman" w:hAnsi="Times New Roman" w:cs="Times New Roman"/>
          <w:szCs w:val="24"/>
          <w:lang w:val="lv-LV"/>
        </w:rPr>
        <w:t xml:space="preserve">, un uzsvēra, ka tiesas rīcībā nav bijis citu pierādījumu. </w:t>
      </w:r>
    </w:p>
    <w:p w:rsidR="00451337"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18</w:t>
      </w:r>
      <w:r w:rsidRPr="00E53149">
        <w:rPr>
          <w:rFonts w:ascii="Times New Roman" w:hAnsi="Times New Roman" w:cs="Times New Roman"/>
          <w:szCs w:val="24"/>
          <w:lang w:val="lv-LV"/>
        </w:rPr>
        <w:fldChar w:fldCharType="end"/>
      </w:r>
      <w:r w:rsidR="00002B23" w:rsidRPr="00E53149">
        <w:rPr>
          <w:rFonts w:ascii="Times New Roman" w:hAnsi="Times New Roman" w:cs="Times New Roman"/>
          <w:szCs w:val="24"/>
          <w:lang w:val="lv-LV"/>
        </w:rPr>
        <w:t>. </w:t>
      </w:r>
      <w:r w:rsidR="00F30744" w:rsidRPr="00E53149">
        <w:rPr>
          <w:rFonts w:ascii="Times New Roman" w:hAnsi="Times New Roman" w:cs="Times New Roman"/>
          <w:szCs w:val="24"/>
          <w:lang w:val="lv-LV"/>
        </w:rPr>
        <w:t>Attiecībā</w:t>
      </w:r>
      <w:r w:rsidR="00451337" w:rsidRPr="00E53149">
        <w:rPr>
          <w:rFonts w:ascii="Times New Roman" w:hAnsi="Times New Roman" w:cs="Times New Roman"/>
          <w:szCs w:val="24"/>
          <w:lang w:val="lv-LV"/>
        </w:rPr>
        <w:t xml:space="preserve"> uz iesniedzējas informētību par laulības šķiršanas </w:t>
      </w:r>
      <w:r w:rsidR="00A2781B" w:rsidRPr="00E53149">
        <w:rPr>
          <w:rFonts w:ascii="Times New Roman" w:hAnsi="Times New Roman" w:cs="Times New Roman"/>
          <w:szCs w:val="24"/>
          <w:lang w:val="lv-LV"/>
        </w:rPr>
        <w:t>procesu</w:t>
      </w:r>
      <w:r w:rsidR="00036A0E">
        <w:rPr>
          <w:rFonts w:ascii="Times New Roman" w:hAnsi="Times New Roman" w:cs="Times New Roman"/>
          <w:szCs w:val="24"/>
          <w:lang w:val="lv-LV"/>
        </w:rPr>
        <w:t xml:space="preserve"> Valdība norādīja uz A.</w:t>
      </w:r>
      <w:r w:rsidR="00D30B62" w:rsidRPr="00E53149">
        <w:rPr>
          <w:rFonts w:ascii="Times New Roman" w:hAnsi="Times New Roman" w:cs="Times New Roman"/>
          <w:szCs w:val="24"/>
          <w:lang w:val="lv-LV"/>
        </w:rPr>
        <w:t>A</w:t>
      </w:r>
      <w:r w:rsidR="00451337" w:rsidRPr="00E53149">
        <w:rPr>
          <w:rFonts w:ascii="Times New Roman" w:hAnsi="Times New Roman" w:cs="Times New Roman"/>
          <w:szCs w:val="24"/>
          <w:lang w:val="lv-LV"/>
        </w:rPr>
        <w:t xml:space="preserve">. </w:t>
      </w:r>
      <w:r w:rsidR="00036A0E">
        <w:rPr>
          <w:rFonts w:ascii="Times New Roman" w:hAnsi="Times New Roman" w:cs="Times New Roman"/>
          <w:szCs w:val="24"/>
          <w:lang w:val="lv-LV"/>
        </w:rPr>
        <w:t>teikto</w:t>
      </w:r>
      <w:r w:rsidR="00451337" w:rsidRPr="00E53149">
        <w:rPr>
          <w:rFonts w:ascii="Times New Roman" w:hAnsi="Times New Roman" w:cs="Times New Roman"/>
          <w:szCs w:val="24"/>
          <w:lang w:val="lv-LV"/>
        </w:rPr>
        <w:t xml:space="preserve"> Augst</w:t>
      </w:r>
      <w:r w:rsidR="00036A0E">
        <w:rPr>
          <w:rFonts w:ascii="Times New Roman" w:hAnsi="Times New Roman" w:cs="Times New Roman"/>
          <w:szCs w:val="24"/>
          <w:lang w:val="lv-LV"/>
        </w:rPr>
        <w:t>ākās tiesas Senātā. It īpaši A.</w:t>
      </w:r>
      <w:r w:rsidR="00D30B62" w:rsidRPr="00E53149">
        <w:rPr>
          <w:rFonts w:ascii="Times New Roman" w:hAnsi="Times New Roman" w:cs="Times New Roman"/>
          <w:szCs w:val="24"/>
          <w:lang w:val="lv-LV"/>
        </w:rPr>
        <w:t>A</w:t>
      </w:r>
      <w:r w:rsidR="00451337" w:rsidRPr="00E53149">
        <w:rPr>
          <w:rFonts w:ascii="Times New Roman" w:hAnsi="Times New Roman" w:cs="Times New Roman"/>
          <w:szCs w:val="24"/>
          <w:lang w:val="lv-LV"/>
        </w:rPr>
        <w:t xml:space="preserve">. apgalvoja, ka iesniedzēja </w:t>
      </w:r>
      <w:r w:rsidR="00A2781B" w:rsidRPr="00E53149">
        <w:rPr>
          <w:rFonts w:ascii="Times New Roman" w:hAnsi="Times New Roman" w:cs="Times New Roman"/>
          <w:szCs w:val="24"/>
          <w:lang w:val="lv-LV"/>
        </w:rPr>
        <w:t>tikusi</w:t>
      </w:r>
      <w:r w:rsidR="00451337" w:rsidRPr="00E53149">
        <w:rPr>
          <w:rFonts w:ascii="Times New Roman" w:hAnsi="Times New Roman" w:cs="Times New Roman"/>
          <w:szCs w:val="24"/>
          <w:lang w:val="lv-LV"/>
        </w:rPr>
        <w:t xml:space="preserve"> informēta par </w:t>
      </w:r>
      <w:r w:rsidR="00A2781B" w:rsidRPr="00E53149">
        <w:rPr>
          <w:rFonts w:ascii="Times New Roman" w:hAnsi="Times New Roman" w:cs="Times New Roman"/>
          <w:szCs w:val="24"/>
          <w:lang w:val="lv-LV"/>
        </w:rPr>
        <w:t>laulības šķiršanas</w:t>
      </w:r>
      <w:r w:rsidR="00451337" w:rsidRPr="00E53149">
        <w:rPr>
          <w:rFonts w:ascii="Times New Roman" w:hAnsi="Times New Roman" w:cs="Times New Roman"/>
          <w:szCs w:val="24"/>
          <w:lang w:val="lv-LV"/>
        </w:rPr>
        <w:t xml:space="preserve"> </w:t>
      </w:r>
      <w:r w:rsidR="00A2781B" w:rsidRPr="00E53149">
        <w:rPr>
          <w:rFonts w:ascii="Times New Roman" w:hAnsi="Times New Roman" w:cs="Times New Roman"/>
          <w:szCs w:val="24"/>
          <w:lang w:val="lv-LV"/>
        </w:rPr>
        <w:t>procesu</w:t>
      </w:r>
      <w:r w:rsidR="00451337" w:rsidRPr="00E53149">
        <w:rPr>
          <w:rFonts w:ascii="Times New Roman" w:hAnsi="Times New Roman" w:cs="Times New Roman"/>
          <w:szCs w:val="24"/>
          <w:lang w:val="lv-LV"/>
        </w:rPr>
        <w:t xml:space="preserve"> telefonsarunā. Iesniedzēja apgalvoja, ka pa</w:t>
      </w:r>
      <w:r w:rsidR="00036A0E">
        <w:rPr>
          <w:rFonts w:ascii="Times New Roman" w:hAnsi="Times New Roman" w:cs="Times New Roman"/>
          <w:szCs w:val="24"/>
          <w:lang w:val="lv-LV"/>
        </w:rPr>
        <w:t>r spīti tam, ka zinājusi par A.</w:t>
      </w:r>
      <w:r w:rsidR="00451337" w:rsidRPr="00E53149">
        <w:rPr>
          <w:rFonts w:ascii="Times New Roman" w:hAnsi="Times New Roman" w:cs="Times New Roman"/>
          <w:szCs w:val="24"/>
          <w:lang w:val="lv-LV"/>
        </w:rPr>
        <w:t xml:space="preserve">S. </w:t>
      </w:r>
      <w:r w:rsidR="00036A0E">
        <w:rPr>
          <w:rFonts w:ascii="Times New Roman" w:hAnsi="Times New Roman" w:cs="Times New Roman"/>
          <w:szCs w:val="24"/>
          <w:lang w:val="lv-LV"/>
        </w:rPr>
        <w:t>nodomu</w:t>
      </w:r>
      <w:r w:rsidR="00451337" w:rsidRPr="00E53149">
        <w:rPr>
          <w:rFonts w:ascii="Times New Roman" w:hAnsi="Times New Roman" w:cs="Times New Roman"/>
          <w:szCs w:val="24"/>
          <w:lang w:val="lv-LV"/>
        </w:rPr>
        <w:t xml:space="preserve"> šķirt viņu laulību, par laulības šķiršanas </w:t>
      </w:r>
      <w:r w:rsidR="00A2781B" w:rsidRPr="00E53149">
        <w:rPr>
          <w:rFonts w:ascii="Times New Roman" w:hAnsi="Times New Roman" w:cs="Times New Roman"/>
          <w:szCs w:val="24"/>
          <w:lang w:val="lv-LV"/>
        </w:rPr>
        <w:t>procesu</w:t>
      </w:r>
      <w:r w:rsidR="00036A0E">
        <w:rPr>
          <w:rFonts w:ascii="Times New Roman" w:hAnsi="Times New Roman" w:cs="Times New Roman"/>
          <w:szCs w:val="24"/>
          <w:lang w:val="lv-LV"/>
        </w:rPr>
        <w:t xml:space="preserve"> </w:t>
      </w:r>
      <w:r w:rsidR="00036A0E" w:rsidRPr="00E53149">
        <w:rPr>
          <w:rFonts w:ascii="Times New Roman" w:hAnsi="Times New Roman" w:cs="Times New Roman"/>
          <w:szCs w:val="24"/>
          <w:lang w:val="lv-LV"/>
        </w:rPr>
        <w:t>viņa uzzinājusi</w:t>
      </w:r>
      <w:r w:rsidR="00036A0E">
        <w:rPr>
          <w:rFonts w:ascii="Times New Roman" w:hAnsi="Times New Roman" w:cs="Times New Roman"/>
          <w:szCs w:val="24"/>
          <w:lang w:val="lv-LV"/>
        </w:rPr>
        <w:t xml:space="preserve"> tikai pēc A.</w:t>
      </w:r>
      <w:r w:rsidR="00451337" w:rsidRPr="00E53149">
        <w:rPr>
          <w:rFonts w:ascii="Times New Roman" w:hAnsi="Times New Roman" w:cs="Times New Roman"/>
          <w:szCs w:val="24"/>
          <w:lang w:val="lv-LV"/>
        </w:rPr>
        <w:t xml:space="preserve">S. nāves. </w:t>
      </w:r>
    </w:p>
    <w:p w:rsidR="009B6F47" w:rsidRPr="00E53149" w:rsidRDefault="007366BC" w:rsidP="00E33E48">
      <w:pPr>
        <w:pStyle w:val="ECHRHeading2"/>
        <w:rPr>
          <w:lang w:val="lv-LV"/>
        </w:rPr>
      </w:pPr>
      <w:r w:rsidRPr="00E53149">
        <w:rPr>
          <w:lang w:val="lv-LV"/>
        </w:rPr>
        <w:t>E.  </w:t>
      </w:r>
      <w:r w:rsidR="00451337" w:rsidRPr="00E53149">
        <w:rPr>
          <w:lang w:val="lv-LV"/>
        </w:rPr>
        <w:t>Turpmākais civilprocess par īpašumtiesībām</w:t>
      </w:r>
    </w:p>
    <w:bookmarkStart w:id="8" w:name="PropertyProc"/>
    <w:p w:rsidR="00451337" w:rsidRPr="00E53149" w:rsidRDefault="003876B5" w:rsidP="00E33E48">
      <w:pPr>
        <w:pStyle w:val="ECHRPara"/>
        <w:keepNext/>
        <w:keepLines/>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9B6F47"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19</w:t>
      </w:r>
      <w:r w:rsidRPr="00E53149">
        <w:rPr>
          <w:rFonts w:ascii="Times New Roman" w:hAnsi="Times New Roman" w:cs="Times New Roman"/>
          <w:szCs w:val="24"/>
          <w:lang w:val="lv-LV"/>
        </w:rPr>
        <w:fldChar w:fldCharType="end"/>
      </w:r>
      <w:bookmarkEnd w:id="8"/>
      <w:r w:rsidR="009B6F47" w:rsidRPr="00E53149">
        <w:rPr>
          <w:rFonts w:ascii="Times New Roman" w:hAnsi="Times New Roman" w:cs="Times New Roman"/>
          <w:szCs w:val="24"/>
          <w:lang w:val="lv-LV"/>
        </w:rPr>
        <w:t>.  </w:t>
      </w:r>
      <w:r w:rsidR="00A86857" w:rsidRPr="00E53149">
        <w:rPr>
          <w:rFonts w:ascii="Times New Roman" w:hAnsi="Times New Roman" w:cs="Times New Roman"/>
          <w:szCs w:val="24"/>
          <w:lang w:val="lv-LV"/>
        </w:rPr>
        <w:t xml:space="preserve">2005. gada 3. novembrī iesniedzēja </w:t>
      </w:r>
      <w:r w:rsidR="00190B60">
        <w:rPr>
          <w:rFonts w:ascii="Times New Roman" w:hAnsi="Times New Roman" w:cs="Times New Roman"/>
          <w:szCs w:val="24"/>
          <w:lang w:val="lv-LV"/>
        </w:rPr>
        <w:t>iesniedza civilprasību pret A.</w:t>
      </w:r>
      <w:r w:rsidR="00A86857" w:rsidRPr="00E53149">
        <w:rPr>
          <w:rFonts w:ascii="Times New Roman" w:hAnsi="Times New Roman" w:cs="Times New Roman"/>
          <w:szCs w:val="24"/>
          <w:lang w:val="lv-LV"/>
        </w:rPr>
        <w:t>A., pieprasot pusi tā ī</w:t>
      </w:r>
      <w:r w:rsidR="00190B60">
        <w:rPr>
          <w:rFonts w:ascii="Times New Roman" w:hAnsi="Times New Roman" w:cs="Times New Roman"/>
          <w:szCs w:val="24"/>
          <w:lang w:val="lv-LV"/>
        </w:rPr>
        <w:t>pašuma domājamās daļas, kuru A.</w:t>
      </w:r>
      <w:r w:rsidR="00A86857" w:rsidRPr="00E53149">
        <w:rPr>
          <w:rFonts w:ascii="Times New Roman" w:hAnsi="Times New Roman" w:cs="Times New Roman"/>
          <w:szCs w:val="24"/>
          <w:lang w:val="lv-LV"/>
        </w:rPr>
        <w:t xml:space="preserve">S. bija iegādājies viņu laulības laikā. </w:t>
      </w:r>
      <w:r w:rsidR="006F7F7B" w:rsidRPr="00E53149">
        <w:rPr>
          <w:rFonts w:ascii="Times New Roman" w:hAnsi="Times New Roman" w:cs="Times New Roman"/>
          <w:szCs w:val="24"/>
          <w:lang w:val="lv-LV"/>
        </w:rPr>
        <w:t>Viņa apgalvoja, ka tas bijis laulāto kopīpašums. 2006. gada 30. novembrī Rīgas apgabaltiesa pilnībā apmierināja</w:t>
      </w:r>
      <w:r w:rsidR="004E4A2E">
        <w:rPr>
          <w:rFonts w:ascii="Times New Roman" w:hAnsi="Times New Roman" w:cs="Times New Roman"/>
          <w:szCs w:val="24"/>
          <w:lang w:val="lv-LV"/>
        </w:rPr>
        <w:t xml:space="preserve"> viņas prasību. A.</w:t>
      </w:r>
      <w:r w:rsidR="006F7F7B" w:rsidRPr="00E53149">
        <w:rPr>
          <w:rFonts w:ascii="Times New Roman" w:hAnsi="Times New Roman" w:cs="Times New Roman"/>
          <w:szCs w:val="24"/>
          <w:lang w:val="lv-LV"/>
        </w:rPr>
        <w:t>A. pārsūdzēja šo spriedumu. Tiesai nav tālākas informācijas par šo tiesvedību.</w:t>
      </w:r>
    </w:p>
    <w:p w:rsidR="00014566" w:rsidRPr="00E53149" w:rsidRDefault="00014566" w:rsidP="00E33E48">
      <w:pPr>
        <w:pStyle w:val="ECHRHeading1"/>
        <w:keepNext w:val="0"/>
        <w:keepLines w:val="0"/>
        <w:rPr>
          <w:lang w:val="lv-LV"/>
        </w:rPr>
      </w:pPr>
      <w:r w:rsidRPr="00E53149">
        <w:rPr>
          <w:lang w:val="lv-LV"/>
        </w:rPr>
        <w:t>II.  </w:t>
      </w:r>
      <w:r w:rsidR="006F7F7B" w:rsidRPr="00E53149">
        <w:rPr>
          <w:lang w:val="lv-LV"/>
        </w:rPr>
        <w:t>PIEMĒROJAMIE NACIONĀLIE TIESĪBU AKTI</w:t>
      </w:r>
    </w:p>
    <w:p w:rsidR="00002B23" w:rsidRPr="00E53149" w:rsidRDefault="007366BC" w:rsidP="00E33E48">
      <w:pPr>
        <w:pStyle w:val="ECHRHeading2"/>
        <w:keepNext w:val="0"/>
        <w:keepLines w:val="0"/>
        <w:rPr>
          <w:lang w:val="lv-LV"/>
        </w:rPr>
      </w:pPr>
      <w:r w:rsidRPr="00E53149">
        <w:rPr>
          <w:lang w:val="lv-LV"/>
        </w:rPr>
        <w:t>A</w:t>
      </w:r>
      <w:r w:rsidR="00D737C8" w:rsidRPr="00E53149">
        <w:rPr>
          <w:lang w:val="lv-LV"/>
        </w:rPr>
        <w:t>.  </w:t>
      </w:r>
      <w:r w:rsidR="00425043">
        <w:rPr>
          <w:lang w:val="lv-LV"/>
        </w:rPr>
        <w:t>Tiesu</w:t>
      </w:r>
      <w:r w:rsidR="006F7F7B" w:rsidRPr="00E53149">
        <w:rPr>
          <w:lang w:val="lv-LV"/>
        </w:rPr>
        <w:t xml:space="preserve"> pavēste</w:t>
      </w:r>
      <w:r w:rsidR="00425043">
        <w:rPr>
          <w:lang w:val="lv-LV"/>
        </w:rPr>
        <w:t>s</w:t>
      </w:r>
    </w:p>
    <w:p w:rsidR="006F7F7B" w:rsidRPr="00E53149" w:rsidRDefault="003876B5" w:rsidP="00E33E48">
      <w:pPr>
        <w:pStyle w:val="ECHRPara"/>
        <w:rPr>
          <w:lang w:val="lv-LV"/>
        </w:rPr>
      </w:pPr>
      <w:r w:rsidRPr="00E53149">
        <w:rPr>
          <w:lang w:val="lv-LV"/>
        </w:rPr>
        <w:fldChar w:fldCharType="begin"/>
      </w:r>
      <w:r w:rsidR="00EA3E5B" w:rsidRPr="00E53149">
        <w:rPr>
          <w:lang w:val="lv-LV"/>
        </w:rPr>
        <w:instrText xml:space="preserve"> SEQ level0 \*arabic </w:instrText>
      </w:r>
      <w:r w:rsidRPr="00E53149">
        <w:rPr>
          <w:lang w:val="lv-LV"/>
        </w:rPr>
        <w:fldChar w:fldCharType="separate"/>
      </w:r>
      <w:r w:rsidR="00E33E48" w:rsidRPr="00E53149">
        <w:rPr>
          <w:lang w:val="lv-LV"/>
        </w:rPr>
        <w:t>20</w:t>
      </w:r>
      <w:r w:rsidRPr="00E53149">
        <w:rPr>
          <w:lang w:val="lv-LV"/>
        </w:rPr>
        <w:fldChar w:fldCharType="end"/>
      </w:r>
      <w:r w:rsidR="00002B23" w:rsidRPr="00E53149">
        <w:rPr>
          <w:lang w:val="lv-LV"/>
        </w:rPr>
        <w:t>. </w:t>
      </w:r>
      <w:r w:rsidR="006F7F7B" w:rsidRPr="00E53149">
        <w:rPr>
          <w:lang w:val="lv-LV"/>
        </w:rPr>
        <w:t xml:space="preserve">Civilprocesa likuma 236. panta </w:t>
      </w:r>
      <w:r w:rsidR="000C29DE">
        <w:rPr>
          <w:lang w:val="lv-LV"/>
        </w:rPr>
        <w:t xml:space="preserve">pirmajā </w:t>
      </w:r>
      <w:r w:rsidR="006F7F7B" w:rsidRPr="00E53149">
        <w:rPr>
          <w:lang w:val="lv-LV"/>
        </w:rPr>
        <w:t xml:space="preserve">daļā noteikts, ka laulības šķiršanas lieta izskatāma, piedaloties abām pusēm. Taču </w:t>
      </w:r>
      <w:r w:rsidR="00EC017E" w:rsidRPr="00E53149">
        <w:rPr>
          <w:lang w:val="lv-LV"/>
        </w:rPr>
        <w:t xml:space="preserve">saskaņā ar </w:t>
      </w:r>
      <w:r w:rsidR="006F7F7B" w:rsidRPr="00E53149">
        <w:rPr>
          <w:lang w:val="lv-LV"/>
        </w:rPr>
        <w:t xml:space="preserve">236. panta </w:t>
      </w:r>
      <w:r w:rsidR="00425043">
        <w:rPr>
          <w:lang w:val="lv-LV"/>
        </w:rPr>
        <w:t xml:space="preserve">ceturto </w:t>
      </w:r>
      <w:r w:rsidR="006F7F7B" w:rsidRPr="00E53149">
        <w:rPr>
          <w:lang w:val="lv-LV"/>
        </w:rPr>
        <w:t>daļ</w:t>
      </w:r>
      <w:r w:rsidR="00EC017E" w:rsidRPr="00E53149">
        <w:rPr>
          <w:lang w:val="lv-LV"/>
        </w:rPr>
        <w:t>u,</w:t>
      </w:r>
      <w:r w:rsidR="006F7F7B" w:rsidRPr="00E53149">
        <w:rPr>
          <w:lang w:val="lv-LV"/>
        </w:rPr>
        <w:t xml:space="preserve"> </w:t>
      </w:r>
      <w:r w:rsidR="00EC017E" w:rsidRPr="00E53149">
        <w:rPr>
          <w:lang w:val="lv-LV"/>
        </w:rPr>
        <w:t>j</w:t>
      </w:r>
      <w:r w:rsidR="006F7F7B" w:rsidRPr="00E53149">
        <w:rPr>
          <w:lang w:val="lv-LV"/>
        </w:rPr>
        <w:t>a atbildētāja dzīvesvieta nav zināma vai tā neatrodas Latvijā, lietu var izskatīt bez atbildētāja piedalīšanās, ja viņš likumā noteiktajā kārtībā ir aicināts uz tiesu.</w:t>
      </w:r>
    </w:p>
    <w:p w:rsidR="003A1A13" w:rsidRPr="00E53149" w:rsidRDefault="00002B23" w:rsidP="00E33E48">
      <w:pPr>
        <w:pStyle w:val="ECHRPara"/>
        <w:rPr>
          <w:lang w:val="lv-LV"/>
        </w:rPr>
      </w:pPr>
      <w:r w:rsidRPr="00E53149">
        <w:rPr>
          <w:lang w:val="lv-LV"/>
        </w:rPr>
        <w:t> </w:t>
      </w:r>
      <w:r w:rsidR="003876B5" w:rsidRPr="00E53149">
        <w:rPr>
          <w:lang w:val="lv-LV"/>
        </w:rPr>
        <w:fldChar w:fldCharType="begin"/>
      </w:r>
      <w:r w:rsidR="00EA3E5B" w:rsidRPr="00E53149">
        <w:rPr>
          <w:lang w:val="lv-LV"/>
        </w:rPr>
        <w:instrText xml:space="preserve"> SEQ level0 \*arabic </w:instrText>
      </w:r>
      <w:r w:rsidR="003876B5" w:rsidRPr="00E53149">
        <w:rPr>
          <w:lang w:val="lv-LV"/>
        </w:rPr>
        <w:fldChar w:fldCharType="separate"/>
      </w:r>
      <w:r w:rsidR="00E33E48" w:rsidRPr="00E53149">
        <w:rPr>
          <w:lang w:val="lv-LV"/>
        </w:rPr>
        <w:t>21</w:t>
      </w:r>
      <w:r w:rsidR="003876B5" w:rsidRPr="00E53149">
        <w:rPr>
          <w:lang w:val="lv-LV"/>
        </w:rPr>
        <w:fldChar w:fldCharType="end"/>
      </w:r>
      <w:r w:rsidR="003A1A13" w:rsidRPr="00E53149">
        <w:rPr>
          <w:lang w:val="lv-LV"/>
        </w:rPr>
        <w:t xml:space="preserve">. Civilprocesa likuma 54. panta </w:t>
      </w:r>
      <w:r w:rsidR="00425043">
        <w:rPr>
          <w:lang w:val="lv-LV"/>
        </w:rPr>
        <w:t>otrā</w:t>
      </w:r>
      <w:r w:rsidR="003A1A13" w:rsidRPr="00E53149">
        <w:rPr>
          <w:lang w:val="lv-LV"/>
        </w:rPr>
        <w:t xml:space="preserve"> daļa attiecīgajā laikā noteica, ka lietas dalībniekus aicina uz tiesu ar tiesas pavēsti, ja personas dzīvesvieta norādīta </w:t>
      </w:r>
      <w:r w:rsidR="00425043">
        <w:rPr>
          <w:lang w:val="lv-LV"/>
        </w:rPr>
        <w:t xml:space="preserve">prasības </w:t>
      </w:r>
      <w:r w:rsidR="003A1A13" w:rsidRPr="00E53149">
        <w:rPr>
          <w:lang w:val="lv-LV"/>
        </w:rPr>
        <w:t>pieteikumā. Ja atbildētāja dzīvesvieta nav zināma, viņu aicina uz t</w:t>
      </w:r>
      <w:r w:rsidR="000E401B" w:rsidRPr="00E53149">
        <w:rPr>
          <w:lang w:val="lv-LV"/>
        </w:rPr>
        <w:t xml:space="preserve">iesu ar publikāciju </w:t>
      </w:r>
      <w:r w:rsidR="00476E15" w:rsidRPr="00E53149">
        <w:rPr>
          <w:lang w:val="lv-LV"/>
        </w:rPr>
        <w:t>oficiālajā laikrakstā</w:t>
      </w:r>
      <w:r w:rsidR="003A1A13" w:rsidRPr="00E53149">
        <w:rPr>
          <w:lang w:val="lv-LV"/>
        </w:rPr>
        <w:t>.</w:t>
      </w:r>
    </w:p>
    <w:p w:rsidR="003A1A13" w:rsidRPr="00E53149" w:rsidRDefault="003876B5" w:rsidP="00E33E48">
      <w:pPr>
        <w:pStyle w:val="ECHRPara"/>
        <w:rPr>
          <w:lang w:val="lv-LV"/>
        </w:rPr>
      </w:pPr>
      <w:r w:rsidRPr="00E53149">
        <w:rPr>
          <w:lang w:val="lv-LV"/>
        </w:rPr>
        <w:fldChar w:fldCharType="begin"/>
      </w:r>
      <w:r w:rsidR="00EA3E5B" w:rsidRPr="00E53149">
        <w:rPr>
          <w:lang w:val="lv-LV"/>
        </w:rPr>
        <w:instrText xml:space="preserve"> SEQ level0 \*arabic </w:instrText>
      </w:r>
      <w:r w:rsidRPr="00E53149">
        <w:rPr>
          <w:lang w:val="lv-LV"/>
        </w:rPr>
        <w:fldChar w:fldCharType="separate"/>
      </w:r>
      <w:r w:rsidR="00E33E48" w:rsidRPr="00E53149">
        <w:rPr>
          <w:lang w:val="lv-LV"/>
        </w:rPr>
        <w:t>22</w:t>
      </w:r>
      <w:r w:rsidRPr="00E53149">
        <w:rPr>
          <w:lang w:val="lv-LV"/>
        </w:rPr>
        <w:fldChar w:fldCharType="end"/>
      </w:r>
      <w:r w:rsidR="00002B23" w:rsidRPr="00E53149">
        <w:rPr>
          <w:lang w:val="lv-LV"/>
        </w:rPr>
        <w:t>.  </w:t>
      </w:r>
      <w:r w:rsidR="003A1A13" w:rsidRPr="00E53149">
        <w:rPr>
          <w:lang w:val="lv-LV"/>
        </w:rPr>
        <w:t xml:space="preserve">Tā paša likuma 59. panta </w:t>
      </w:r>
      <w:r w:rsidR="00425043">
        <w:rPr>
          <w:lang w:val="lv-LV"/>
        </w:rPr>
        <w:t>pirmā daļa tālāk</w:t>
      </w:r>
      <w:r w:rsidR="003A1A13" w:rsidRPr="00E53149">
        <w:rPr>
          <w:lang w:val="lv-LV"/>
        </w:rPr>
        <w:t xml:space="preserve"> notei</w:t>
      </w:r>
      <w:r w:rsidR="00425043">
        <w:rPr>
          <w:lang w:val="lv-LV"/>
        </w:rPr>
        <w:t>ca</w:t>
      </w:r>
      <w:r w:rsidR="00903AF3" w:rsidRPr="00E53149">
        <w:rPr>
          <w:lang w:val="lv-LV"/>
        </w:rPr>
        <w:t xml:space="preserve">, ka atbildētājs, kura dzīvesvieta nav zināma vai kuru nevar sastapt dzīvesvietā, aicināms uz tiesu ar publikāciju </w:t>
      </w:r>
      <w:r w:rsidR="00476E15" w:rsidRPr="00E53149">
        <w:rPr>
          <w:lang w:val="lv-LV"/>
        </w:rPr>
        <w:t>oficiālajā laikrakstā</w:t>
      </w:r>
      <w:r w:rsidR="00903AF3" w:rsidRPr="00E53149">
        <w:rPr>
          <w:lang w:val="lv-LV"/>
        </w:rPr>
        <w:t xml:space="preserve">. Tiesa var izskatīt lietu bez atbildētāja piedalīšanās, ja pagājis ne mazāk kā viens mēnesis no </w:t>
      </w:r>
      <w:r w:rsidR="00425043">
        <w:rPr>
          <w:lang w:val="lv-LV"/>
        </w:rPr>
        <w:t>pavēstes</w:t>
      </w:r>
      <w:r w:rsidR="00903AF3" w:rsidRPr="00E53149">
        <w:rPr>
          <w:lang w:val="lv-LV"/>
        </w:rPr>
        <w:t xml:space="preserve"> publikācijas dienas </w:t>
      </w:r>
      <w:r w:rsidR="00476E15" w:rsidRPr="00E53149">
        <w:rPr>
          <w:lang w:val="lv-LV"/>
        </w:rPr>
        <w:t xml:space="preserve">oficiālajā laikrakstā </w:t>
      </w:r>
      <w:r w:rsidR="00425043">
        <w:rPr>
          <w:lang w:val="lv-LV"/>
        </w:rPr>
        <w:t>(59. panta ceturtā daļa). Saskaņā ar 59. panta otro</w:t>
      </w:r>
      <w:r w:rsidR="00903AF3" w:rsidRPr="00E53149">
        <w:rPr>
          <w:lang w:val="lv-LV"/>
        </w:rPr>
        <w:t xml:space="preserve"> daļu prasītājs ir tiesīgs tiesas </w:t>
      </w:r>
      <w:r w:rsidR="00425043">
        <w:rPr>
          <w:lang w:val="lv-LV"/>
        </w:rPr>
        <w:t>pavēstes</w:t>
      </w:r>
      <w:r w:rsidR="00903AF3" w:rsidRPr="00E53149">
        <w:rPr>
          <w:lang w:val="lv-LV"/>
        </w:rPr>
        <w:t xml:space="preserve"> tekstu publicēt uz sava rēķina citos laikrakstos. Pavēste piesūtāma arī pēc atbildētāja nekustamās mantas atrašanās vietas, ja to n</w:t>
      </w:r>
      <w:r w:rsidR="00425043">
        <w:rPr>
          <w:lang w:val="lv-LV"/>
        </w:rPr>
        <w:t>orādījis prasītājs (59. panta piektā</w:t>
      </w:r>
      <w:r w:rsidR="00903AF3" w:rsidRPr="00E53149">
        <w:rPr>
          <w:lang w:val="lv-LV"/>
        </w:rPr>
        <w:t xml:space="preserve"> daļa).</w:t>
      </w:r>
      <w:r w:rsidR="00476E15" w:rsidRPr="00E53149">
        <w:rPr>
          <w:lang w:val="lv-LV"/>
        </w:rPr>
        <w:t xml:space="preserve"> </w:t>
      </w:r>
    </w:p>
    <w:p w:rsidR="00903AF3" w:rsidRPr="00E53149" w:rsidRDefault="003876B5" w:rsidP="00E33E48">
      <w:pPr>
        <w:pStyle w:val="ECHRPara"/>
        <w:rPr>
          <w:lang w:val="lv-LV"/>
        </w:rPr>
      </w:pPr>
      <w:r w:rsidRPr="00E53149">
        <w:rPr>
          <w:lang w:val="lv-LV"/>
        </w:rPr>
        <w:fldChar w:fldCharType="begin"/>
      </w:r>
      <w:r w:rsidR="00EA3E5B" w:rsidRPr="00E53149">
        <w:rPr>
          <w:lang w:val="lv-LV"/>
        </w:rPr>
        <w:instrText xml:space="preserve"> SEQ level0 \*arabic </w:instrText>
      </w:r>
      <w:r w:rsidRPr="00E53149">
        <w:rPr>
          <w:lang w:val="lv-LV"/>
        </w:rPr>
        <w:fldChar w:fldCharType="separate"/>
      </w:r>
      <w:r w:rsidR="00E33E48" w:rsidRPr="00E53149">
        <w:rPr>
          <w:lang w:val="lv-LV"/>
        </w:rPr>
        <w:t>23</w:t>
      </w:r>
      <w:r w:rsidRPr="00E53149">
        <w:rPr>
          <w:lang w:val="lv-LV"/>
        </w:rPr>
        <w:fldChar w:fldCharType="end"/>
      </w:r>
      <w:r w:rsidR="00B46F4A" w:rsidRPr="00E53149">
        <w:rPr>
          <w:lang w:val="lv-LV"/>
        </w:rPr>
        <w:t>.  </w:t>
      </w:r>
      <w:r w:rsidR="00903AF3" w:rsidRPr="00E53149">
        <w:rPr>
          <w:lang w:val="lv-LV"/>
        </w:rPr>
        <w:t>Civilprocesa likuma 60. pantā noteikts, ka, ja atbildētāja atrašanās vieta nav zināma, tiesa pēc prasītāja lūguma ir tiesīga izsludināt atbildētāja meklēšanu.</w:t>
      </w:r>
    </w:p>
    <w:p w:rsidR="00002B23" w:rsidRPr="00E53149" w:rsidRDefault="00D737C8" w:rsidP="00E33E48">
      <w:pPr>
        <w:pStyle w:val="ECHRHeading2"/>
        <w:keepNext w:val="0"/>
        <w:keepLines w:val="0"/>
        <w:rPr>
          <w:lang w:val="lv-LV"/>
        </w:rPr>
      </w:pPr>
      <w:r w:rsidRPr="00E53149">
        <w:rPr>
          <w:lang w:val="lv-LV"/>
        </w:rPr>
        <w:t>B.  </w:t>
      </w:r>
      <w:r w:rsidR="002A5272">
        <w:rPr>
          <w:lang w:val="lv-LV"/>
        </w:rPr>
        <w:t xml:space="preserve">Apelācijas </w:t>
      </w:r>
    </w:p>
    <w:p w:rsidR="00C43845" w:rsidRPr="00E53149" w:rsidRDefault="003876B5" w:rsidP="00E33E48">
      <w:pPr>
        <w:pStyle w:val="ECHRPara"/>
        <w:rPr>
          <w:lang w:val="lv-LV"/>
        </w:rPr>
      </w:pPr>
      <w:r w:rsidRPr="00E53149">
        <w:rPr>
          <w:lang w:val="lv-LV"/>
        </w:rPr>
        <w:fldChar w:fldCharType="begin"/>
      </w:r>
      <w:r w:rsidR="00EA3E5B" w:rsidRPr="00E53149">
        <w:rPr>
          <w:lang w:val="lv-LV"/>
        </w:rPr>
        <w:instrText xml:space="preserve"> SEQ level0 \*arabic </w:instrText>
      </w:r>
      <w:r w:rsidRPr="00E53149">
        <w:rPr>
          <w:lang w:val="lv-LV"/>
        </w:rPr>
        <w:fldChar w:fldCharType="separate"/>
      </w:r>
      <w:r w:rsidR="00E33E48" w:rsidRPr="00E53149">
        <w:rPr>
          <w:lang w:val="lv-LV"/>
        </w:rPr>
        <w:t>24</w:t>
      </w:r>
      <w:r w:rsidRPr="00E53149">
        <w:rPr>
          <w:lang w:val="lv-LV"/>
        </w:rPr>
        <w:fldChar w:fldCharType="end"/>
      </w:r>
      <w:r w:rsidR="00002B23" w:rsidRPr="00E53149">
        <w:rPr>
          <w:lang w:val="lv-LV"/>
        </w:rPr>
        <w:t>. </w:t>
      </w:r>
      <w:r w:rsidR="000121EA">
        <w:rPr>
          <w:lang w:val="lv-LV"/>
        </w:rPr>
        <w:t>Kas attiecas uz lietas būtību,</w:t>
      </w:r>
      <w:r w:rsidR="00C43845" w:rsidRPr="00E53149">
        <w:rPr>
          <w:lang w:val="lv-LV"/>
        </w:rPr>
        <w:t xml:space="preserve"> Civilprocesa likuma 413. panta </w:t>
      </w:r>
      <w:r w:rsidR="00327B78">
        <w:rPr>
          <w:lang w:val="lv-LV"/>
        </w:rPr>
        <w:t>pirmā</w:t>
      </w:r>
      <w:r w:rsidR="00C43845" w:rsidRPr="00E53149">
        <w:rPr>
          <w:lang w:val="lv-LV"/>
        </w:rPr>
        <w:t xml:space="preserve"> daļa nosaka, ka par pirmās instances tiesas spriedumu lietas dalībnieki var iesniegt apelācijas sūdzību. Saskaņā ar 415. pantu apelācijas sūdzību var iesniegt 20 dienu laikā no sprieduma pasludināšanas dienas. Apelācijas sūdzību, kas iesniegta pēc termiņa </w:t>
      </w:r>
      <w:r w:rsidR="00476E15" w:rsidRPr="00E53149">
        <w:rPr>
          <w:lang w:val="lv-LV"/>
        </w:rPr>
        <w:t>beigām</w:t>
      </w:r>
      <w:r w:rsidR="00C43845" w:rsidRPr="00E53149">
        <w:rPr>
          <w:lang w:val="lv-LV"/>
        </w:rPr>
        <w:t>, nepieņem un atdod iesniedzējam.</w:t>
      </w:r>
    </w:p>
    <w:p w:rsidR="00C43845"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02B23"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25</w:t>
      </w:r>
      <w:r w:rsidRPr="00E53149">
        <w:rPr>
          <w:rFonts w:ascii="Times New Roman" w:hAnsi="Times New Roman" w:cs="Times New Roman"/>
          <w:szCs w:val="24"/>
          <w:lang w:val="lv-LV"/>
        </w:rPr>
        <w:fldChar w:fldCharType="end"/>
      </w:r>
      <w:r w:rsidR="0051719F" w:rsidRPr="00E53149">
        <w:rPr>
          <w:rFonts w:ascii="Times New Roman" w:hAnsi="Times New Roman" w:cs="Times New Roman"/>
          <w:szCs w:val="24"/>
          <w:lang w:val="lv-LV"/>
        </w:rPr>
        <w:t>.  </w:t>
      </w:r>
      <w:r w:rsidR="00C43845" w:rsidRPr="00E53149">
        <w:rPr>
          <w:rFonts w:ascii="Times New Roman" w:hAnsi="Times New Roman" w:cs="Times New Roman"/>
          <w:szCs w:val="24"/>
          <w:lang w:val="lv-LV"/>
        </w:rPr>
        <w:t>426. pantā noteikts, ka apelācijas instance izskata tikai tos prasījumus, kas izskatīti pirmās instances tiesā.</w:t>
      </w:r>
      <w:r w:rsidR="00B67251" w:rsidRPr="00E53149">
        <w:rPr>
          <w:lang w:val="lv-LV"/>
        </w:rPr>
        <w:t xml:space="preserve"> </w:t>
      </w:r>
      <w:r w:rsidR="00B67251" w:rsidRPr="00E53149">
        <w:rPr>
          <w:rFonts w:ascii="Times New Roman" w:hAnsi="Times New Roman" w:cs="Times New Roman"/>
          <w:szCs w:val="24"/>
          <w:lang w:val="lv-LV"/>
        </w:rPr>
        <w:t>Apelācijas instances tiesa izskata lietu pēc būtības, nenosūtot to jaunai izskatīšanai pirmās instances tiesai, izņemot šā likuma 427. pantā norādītos gad</w:t>
      </w:r>
      <w:r w:rsidR="00327B78">
        <w:rPr>
          <w:rFonts w:ascii="Times New Roman" w:hAnsi="Times New Roman" w:cs="Times New Roman"/>
          <w:szCs w:val="24"/>
          <w:lang w:val="lv-LV"/>
        </w:rPr>
        <w:t>ījumus. Saskaņā ar 427. panta pirmās</w:t>
      </w:r>
      <w:r w:rsidR="00B67251" w:rsidRPr="00E53149">
        <w:rPr>
          <w:rFonts w:ascii="Times New Roman" w:hAnsi="Times New Roman" w:cs="Times New Roman"/>
          <w:szCs w:val="24"/>
          <w:lang w:val="lv-LV"/>
        </w:rPr>
        <w:t xml:space="preserve"> daļas 2. punktu</w:t>
      </w:r>
      <w:r w:rsidR="00B67251" w:rsidRPr="00E53149">
        <w:rPr>
          <w:lang w:val="lv-LV"/>
        </w:rPr>
        <w:t xml:space="preserve"> </w:t>
      </w:r>
      <w:r w:rsidR="00B67251" w:rsidRPr="00E53149">
        <w:rPr>
          <w:rFonts w:ascii="Times New Roman" w:hAnsi="Times New Roman" w:cs="Times New Roman"/>
          <w:szCs w:val="24"/>
          <w:lang w:val="lv-LV"/>
        </w:rPr>
        <w:t xml:space="preserve">apelācijas instances tiesa neatkarīgi no apelācijas sūdzības motīviem atceļ spriedumu un nosūta lietu jaunai izskatīšanai pirmās instances tiesā, ja </w:t>
      </w:r>
      <w:r w:rsidR="009D191D" w:rsidRPr="00E53149">
        <w:rPr>
          <w:rFonts w:ascii="Times New Roman" w:hAnsi="Times New Roman" w:cs="Times New Roman"/>
          <w:szCs w:val="24"/>
          <w:lang w:val="lv-LV"/>
        </w:rPr>
        <w:t>tiesa lietu izskatījusi, pārkāpjot procesuālo tiesību normas, kas nosaka pienākumu paziņot lietas dalībniekiem par tiesas sēdes laiku un vietu</w:t>
      </w:r>
      <w:r w:rsidR="00734FD6" w:rsidRPr="00E53149">
        <w:rPr>
          <w:rFonts w:ascii="Times New Roman" w:hAnsi="Times New Roman" w:cs="Times New Roman"/>
          <w:szCs w:val="24"/>
          <w:lang w:val="lv-LV"/>
        </w:rPr>
        <w:t>.</w:t>
      </w:r>
    </w:p>
    <w:p w:rsidR="00002B23" w:rsidRPr="00E53149" w:rsidRDefault="00D737C8" w:rsidP="00E33E48">
      <w:pPr>
        <w:pStyle w:val="ECHRHeading2"/>
        <w:keepNext w:val="0"/>
        <w:keepLines w:val="0"/>
        <w:rPr>
          <w:lang w:val="lv-LV"/>
        </w:rPr>
      </w:pPr>
      <w:r w:rsidRPr="00E53149">
        <w:rPr>
          <w:lang w:val="lv-LV"/>
        </w:rPr>
        <w:t>C.  </w:t>
      </w:r>
      <w:r w:rsidR="00734FD6" w:rsidRPr="00E53149">
        <w:rPr>
          <w:lang w:val="lv-LV"/>
        </w:rPr>
        <w:t>Procesuālo termiņu atjaunošana</w:t>
      </w:r>
    </w:p>
    <w:bookmarkStart w:id="9" w:name="CPL_51"/>
    <w:p w:rsidR="00734FD6"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26</w:t>
      </w:r>
      <w:r w:rsidRPr="00E53149">
        <w:rPr>
          <w:lang w:val="lv-LV"/>
        </w:rPr>
        <w:fldChar w:fldCharType="end"/>
      </w:r>
      <w:bookmarkEnd w:id="9"/>
      <w:r w:rsidR="00002B23" w:rsidRPr="00E53149">
        <w:rPr>
          <w:lang w:val="lv-LV"/>
        </w:rPr>
        <w:t>.  </w:t>
      </w:r>
      <w:r w:rsidR="00734FD6" w:rsidRPr="00E53149">
        <w:rPr>
          <w:lang w:val="lv-LV"/>
        </w:rPr>
        <w:t xml:space="preserve">Civilprocesa likuma 51. panta </w:t>
      </w:r>
      <w:r w:rsidR="002A5272">
        <w:rPr>
          <w:lang w:val="lv-LV"/>
        </w:rPr>
        <w:t xml:space="preserve">pirmā </w:t>
      </w:r>
      <w:r w:rsidR="00734FD6" w:rsidRPr="00E53149">
        <w:rPr>
          <w:lang w:val="lv-LV"/>
        </w:rPr>
        <w:t>daļa nosaka, ka nokavētos procesuālos termiņus pēc lietas dalībnieka pieteikuma atjauno tiesa, ja tā atzīst nokavēšanas iemeslus par attaisnojošiem.</w:t>
      </w:r>
    </w:p>
    <w:bookmarkStart w:id="10" w:name="CPL_53"/>
    <w:p w:rsidR="00734FD6"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27</w:t>
      </w:r>
      <w:r w:rsidRPr="00E53149">
        <w:rPr>
          <w:lang w:val="lv-LV"/>
        </w:rPr>
        <w:fldChar w:fldCharType="end"/>
      </w:r>
      <w:bookmarkEnd w:id="10"/>
      <w:r w:rsidR="00002B23" w:rsidRPr="00E53149">
        <w:rPr>
          <w:lang w:val="lv-LV"/>
        </w:rPr>
        <w:t>.  </w:t>
      </w:r>
      <w:r w:rsidR="002A5272">
        <w:rPr>
          <w:lang w:val="lv-LV"/>
        </w:rPr>
        <w:t xml:space="preserve">53. panta otrajā </w:t>
      </w:r>
      <w:r w:rsidR="00734FD6" w:rsidRPr="00E53149">
        <w:rPr>
          <w:lang w:val="lv-LV"/>
        </w:rPr>
        <w:t>daļā noteikts, ka pieteikumam par procesuālā termiņa atjaunošanu pievienojami dokumenti, kas nepieciešami procesuālās darbības izpildīšanai, un pamatojums termiņa atjau</w:t>
      </w:r>
      <w:r w:rsidR="002A5272">
        <w:rPr>
          <w:lang w:val="lv-LV"/>
        </w:rPr>
        <w:t>nošanai. Saskaņā ar 53. panta ceturto</w:t>
      </w:r>
      <w:r w:rsidR="00734FD6" w:rsidRPr="00E53149">
        <w:rPr>
          <w:lang w:val="lv-LV"/>
        </w:rPr>
        <w:t xml:space="preserve"> daļu par atteikumu atjaunot </w:t>
      </w:r>
      <w:r w:rsidR="00A7683C" w:rsidRPr="00E53149">
        <w:rPr>
          <w:lang w:val="lv-LV"/>
        </w:rPr>
        <w:t xml:space="preserve">procesuālo </w:t>
      </w:r>
      <w:r w:rsidR="00734FD6" w:rsidRPr="00E53149">
        <w:rPr>
          <w:lang w:val="lv-LV"/>
        </w:rPr>
        <w:t>termiņu var iesniegt blakus sūdzību.</w:t>
      </w:r>
    </w:p>
    <w:p w:rsidR="006642D9" w:rsidRPr="00E53149" w:rsidRDefault="00243795" w:rsidP="00E33E48">
      <w:pPr>
        <w:pStyle w:val="ECHRHeading2"/>
        <w:keepNext w:val="0"/>
        <w:keepLines w:val="0"/>
        <w:rPr>
          <w:lang w:val="lv-LV"/>
        </w:rPr>
      </w:pPr>
      <w:r w:rsidRPr="00E53149">
        <w:rPr>
          <w:lang w:val="lv-LV"/>
        </w:rPr>
        <w:t>D.  </w:t>
      </w:r>
      <w:r w:rsidR="00034861" w:rsidRPr="00E53149">
        <w:rPr>
          <w:lang w:val="lv-LV"/>
        </w:rPr>
        <w:t>Protesti par tiesas nolēmumiem</w:t>
      </w:r>
    </w:p>
    <w:bookmarkStart w:id="11" w:name="CPL_ExpRep"/>
    <w:bookmarkStart w:id="12" w:name="CPL_ExtrReview"/>
    <w:bookmarkEnd w:id="11"/>
    <w:p w:rsidR="00034861" w:rsidRPr="00E53149" w:rsidRDefault="003876B5" w:rsidP="00E33E48">
      <w:pPr>
        <w:pStyle w:val="ECHRPara"/>
        <w:rPr>
          <w:lang w:val="lv-LV"/>
        </w:rPr>
      </w:pPr>
      <w:r w:rsidRPr="00E53149">
        <w:rPr>
          <w:lang w:val="lv-LV"/>
        </w:rPr>
        <w:fldChar w:fldCharType="begin"/>
      </w:r>
      <w:r w:rsidR="006642D9" w:rsidRPr="00E53149">
        <w:rPr>
          <w:lang w:val="lv-LV"/>
        </w:rPr>
        <w:instrText xml:space="preserve"> SEQ level0 \*arabic </w:instrText>
      </w:r>
      <w:r w:rsidRPr="00E53149">
        <w:rPr>
          <w:lang w:val="lv-LV"/>
        </w:rPr>
        <w:fldChar w:fldCharType="separate"/>
      </w:r>
      <w:r w:rsidR="00E33E48" w:rsidRPr="00E53149">
        <w:rPr>
          <w:lang w:val="lv-LV"/>
        </w:rPr>
        <w:t>28</w:t>
      </w:r>
      <w:r w:rsidRPr="00E53149">
        <w:rPr>
          <w:lang w:val="lv-LV"/>
        </w:rPr>
        <w:fldChar w:fldCharType="end"/>
      </w:r>
      <w:bookmarkEnd w:id="12"/>
      <w:r w:rsidR="006642D9" w:rsidRPr="00E53149">
        <w:rPr>
          <w:lang w:val="lv-LV"/>
        </w:rPr>
        <w:t>.  </w:t>
      </w:r>
      <w:r w:rsidR="00034861" w:rsidRPr="00E53149">
        <w:rPr>
          <w:lang w:val="lv-LV"/>
        </w:rPr>
        <w:t>Civilprocesa</w:t>
      </w:r>
      <w:r w:rsidR="00A06412" w:rsidRPr="00E53149">
        <w:rPr>
          <w:lang w:val="lv-LV"/>
        </w:rPr>
        <w:t xml:space="preserve"> likuma</w:t>
      </w:r>
      <w:r w:rsidR="00034861" w:rsidRPr="00E53149">
        <w:rPr>
          <w:lang w:val="lv-LV"/>
        </w:rPr>
        <w:t xml:space="preserve"> 483. un 484. pants nosaka, kādā veidā iespējams iesniegt protestu par spēkā stājušos tiesas nolēmumu (spriedumu vai lēmumu). Saskaņā ar 484. pantu pamats protesta iesniegšanai par spēkā stājušos tiesas nolēmumu ir būtiski materiālo vai procesuālo tiesību normu pārkāpumi, kas konstatēti lietās, kuras ir izskatītas tikai pirmās instances tiesā, ja (i) tiesas nolēmums nav pārsūdzēts likumā noteiktajā kārtībā no lietas dalībniekiem neatkarīgu iemeslu dēļ vai (ii) ar tiesas nolēmumu aizskartas valsts vai pašvaldību iestāžu tiesības vai to personu tiesības, kuras nav bijušas lietas dalībnieki.</w:t>
      </w:r>
    </w:p>
    <w:p w:rsidR="00192544" w:rsidRPr="00E53149" w:rsidRDefault="003876B5" w:rsidP="00034861">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29</w:t>
      </w:r>
      <w:r w:rsidRPr="00E53149">
        <w:rPr>
          <w:lang w:val="lv-LV"/>
        </w:rPr>
        <w:fldChar w:fldCharType="end"/>
      </w:r>
      <w:r w:rsidR="00640FFA" w:rsidRPr="00E53149">
        <w:rPr>
          <w:lang w:val="lv-LV"/>
        </w:rPr>
        <w:t>.  </w:t>
      </w:r>
      <w:r w:rsidR="00DD4E69">
        <w:rPr>
          <w:lang w:val="lv-LV"/>
        </w:rPr>
        <w:t xml:space="preserve">Lietas notikumu </w:t>
      </w:r>
      <w:r w:rsidR="00034861" w:rsidRPr="00E53149">
        <w:rPr>
          <w:lang w:val="lv-LV"/>
        </w:rPr>
        <w:t>laikā 483. pantā bija noteikts, ka šādu protest</w:t>
      </w:r>
      <w:r w:rsidR="00A06412" w:rsidRPr="00E53149">
        <w:rPr>
          <w:lang w:val="lv-LV"/>
        </w:rPr>
        <w:t>u</w:t>
      </w:r>
      <w:r w:rsidR="00034861" w:rsidRPr="00E53149">
        <w:rPr>
          <w:lang w:val="lv-LV"/>
        </w:rPr>
        <w:t xml:space="preserve"> Augstākās tiesas Senāt</w:t>
      </w:r>
      <w:r w:rsidR="00A06412" w:rsidRPr="00E53149">
        <w:rPr>
          <w:lang w:val="lv-LV"/>
        </w:rPr>
        <w:t>ā</w:t>
      </w:r>
      <w:r w:rsidR="00034861" w:rsidRPr="00E53149">
        <w:rPr>
          <w:lang w:val="lv-LV"/>
        </w:rPr>
        <w:t xml:space="preserve"> var iesniegt desmit gadu laikā no nolēmuma spē</w:t>
      </w:r>
      <w:r w:rsidR="00A06412" w:rsidRPr="00E53149">
        <w:rPr>
          <w:lang w:val="lv-LV"/>
        </w:rPr>
        <w:t>kā stāšanās un ka to</w:t>
      </w:r>
      <w:r w:rsidR="00DD4E69">
        <w:rPr>
          <w:lang w:val="lv-LV"/>
        </w:rPr>
        <w:t xml:space="preserve">, </w:t>
      </w:r>
      <w:r w:rsidR="00A06412" w:rsidRPr="00E53149">
        <w:rPr>
          <w:lang w:val="lv-LV"/>
        </w:rPr>
        <w:t>cita starpā</w:t>
      </w:r>
      <w:r w:rsidR="00DD4E69">
        <w:rPr>
          <w:lang w:val="lv-LV"/>
        </w:rPr>
        <w:t>,</w:t>
      </w:r>
      <w:r w:rsidR="00034861" w:rsidRPr="00E53149">
        <w:rPr>
          <w:lang w:val="lv-LV"/>
        </w:rPr>
        <w:t xml:space="preserve"> var iesniegt Augstākās tiesas priekšsēdētājs. </w:t>
      </w:r>
    </w:p>
    <w:p w:rsidR="00002B23" w:rsidRPr="00E53149" w:rsidRDefault="00243795" w:rsidP="00E33E48">
      <w:pPr>
        <w:pStyle w:val="ECHRHeading2"/>
        <w:rPr>
          <w:lang w:val="lv-LV"/>
        </w:rPr>
      </w:pPr>
      <w:r w:rsidRPr="00E53149">
        <w:rPr>
          <w:lang w:val="lv-LV"/>
        </w:rPr>
        <w:t>E.  </w:t>
      </w:r>
      <w:r w:rsidR="00034861" w:rsidRPr="00E53149">
        <w:rPr>
          <w:lang w:val="lv-LV"/>
        </w:rPr>
        <w:t>Tiesvedības izbeigšana</w:t>
      </w:r>
    </w:p>
    <w:bookmarkStart w:id="13" w:name="CL_223"/>
    <w:p w:rsidR="00034861" w:rsidRPr="00E53149" w:rsidRDefault="003876B5" w:rsidP="00E33E48">
      <w:pPr>
        <w:pStyle w:val="ECHRPara"/>
        <w:keepNext/>
        <w:keepLines/>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30</w:t>
      </w:r>
      <w:r w:rsidRPr="00E53149">
        <w:rPr>
          <w:lang w:val="lv-LV"/>
        </w:rPr>
        <w:fldChar w:fldCharType="end"/>
      </w:r>
      <w:bookmarkEnd w:id="13"/>
      <w:r w:rsidR="00002B23" w:rsidRPr="00E53149">
        <w:rPr>
          <w:lang w:val="lv-LV"/>
        </w:rPr>
        <w:t>. </w:t>
      </w:r>
      <w:r w:rsidR="00034861" w:rsidRPr="00E53149">
        <w:rPr>
          <w:lang w:val="lv-LV"/>
        </w:rPr>
        <w:t>C</w:t>
      </w:r>
      <w:r w:rsidR="00DD4E69">
        <w:rPr>
          <w:lang w:val="lv-LV"/>
        </w:rPr>
        <w:t>ivilprocesa likuma 223. panta pirmās</w:t>
      </w:r>
      <w:r w:rsidR="00034861" w:rsidRPr="00E53149">
        <w:rPr>
          <w:lang w:val="lv-LV"/>
        </w:rPr>
        <w:t xml:space="preserve"> daļas 7. punktā noteikts, ka tiesa izbeidz tiesvedību, ja mirusi viena no pusēm lietā un </w:t>
      </w:r>
      <w:r w:rsidR="00FC4E7F" w:rsidRPr="00E53149">
        <w:rPr>
          <w:lang w:val="lv-LV"/>
        </w:rPr>
        <w:t>strīda raksturs</w:t>
      </w:r>
      <w:r w:rsidR="00034861" w:rsidRPr="00E53149">
        <w:rPr>
          <w:lang w:val="lv-LV"/>
        </w:rPr>
        <w:t xml:space="preserve"> nepieļauj tiesību pārņemšanu</w:t>
      </w:r>
      <w:r w:rsidR="00FC4E7F" w:rsidRPr="00E53149">
        <w:rPr>
          <w:lang w:val="lv-LV"/>
        </w:rPr>
        <w:t xml:space="preserve"> citai personai. </w:t>
      </w:r>
    </w:p>
    <w:p w:rsidR="00FC4E7F" w:rsidRPr="00E53149" w:rsidRDefault="00243795" w:rsidP="00E33E48">
      <w:pPr>
        <w:pStyle w:val="ECHRHeading2"/>
        <w:keepNext w:val="0"/>
        <w:keepLines w:val="0"/>
        <w:rPr>
          <w:lang w:val="lv-LV"/>
        </w:rPr>
      </w:pPr>
      <w:r w:rsidRPr="00E53149">
        <w:rPr>
          <w:lang w:val="lv-LV"/>
        </w:rPr>
        <w:t>F.  </w:t>
      </w:r>
      <w:r w:rsidR="00FC4E7F" w:rsidRPr="00E53149">
        <w:rPr>
          <w:lang w:val="lv-LV"/>
        </w:rPr>
        <w:t>No</w:t>
      </w:r>
      <w:r w:rsidR="00DD4E69">
        <w:rPr>
          <w:lang w:val="lv-LV"/>
        </w:rPr>
        <w:t>teikumi</w:t>
      </w:r>
      <w:r w:rsidR="00FC4E7F" w:rsidRPr="00E53149">
        <w:rPr>
          <w:lang w:val="lv-LV"/>
        </w:rPr>
        <w:t xml:space="preserve"> par laulības šķirša</w:t>
      </w:r>
      <w:r w:rsidR="0079227D" w:rsidRPr="00E53149">
        <w:rPr>
          <w:lang w:val="lv-LV"/>
        </w:rPr>
        <w:t>n</w:t>
      </w:r>
      <w:r w:rsidR="00FC4E7F" w:rsidRPr="00E53149">
        <w:rPr>
          <w:lang w:val="lv-LV"/>
        </w:rPr>
        <w:t>u un atzīšanu par spēkā neesošu</w:t>
      </w:r>
    </w:p>
    <w:bookmarkStart w:id="14" w:name="CPL_64"/>
    <w:p w:rsidR="00FC4E7F"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31</w:t>
      </w:r>
      <w:r w:rsidRPr="00E53149">
        <w:rPr>
          <w:lang w:val="lv-LV"/>
        </w:rPr>
        <w:fldChar w:fldCharType="end"/>
      </w:r>
      <w:bookmarkEnd w:id="14"/>
      <w:r w:rsidR="00002B23" w:rsidRPr="00E53149">
        <w:rPr>
          <w:lang w:val="lv-LV"/>
        </w:rPr>
        <w:t>.  </w:t>
      </w:r>
      <w:r w:rsidR="00DD4E69">
        <w:rPr>
          <w:lang w:val="lv-LV"/>
        </w:rPr>
        <w:t>Civillikuma 64. panta pirmajā</w:t>
      </w:r>
      <w:r w:rsidR="00FC4E7F" w:rsidRPr="00E53149">
        <w:rPr>
          <w:lang w:val="lv-LV"/>
        </w:rPr>
        <w:t xml:space="preserve"> daļā noteikts, ka par neesošu atzīstama laulība, kuras noslēgšanas laikā viens no laulātajiem atradies citā laulībā. T</w:t>
      </w:r>
      <w:r w:rsidR="00DD4E69">
        <w:rPr>
          <w:lang w:val="lv-LV"/>
        </w:rPr>
        <w:t>aču 64. panta otrajā</w:t>
      </w:r>
      <w:r w:rsidR="00FC4E7F" w:rsidRPr="00E53149">
        <w:rPr>
          <w:lang w:val="lv-LV"/>
        </w:rPr>
        <w:t xml:space="preserve"> daļā noteikts, ka otro laulību nevar atzīt par neesošu, ja pirmā laulība līdz tiesas spriedumam izbeigusies ar nāvi, šķiršanu vai atzīšanu par neesošu.</w:t>
      </w:r>
    </w:p>
    <w:p w:rsidR="00FC4E7F"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32</w:t>
      </w:r>
      <w:r w:rsidRPr="00E53149">
        <w:rPr>
          <w:lang w:val="lv-LV"/>
        </w:rPr>
        <w:fldChar w:fldCharType="end"/>
      </w:r>
      <w:r w:rsidR="003A7388" w:rsidRPr="00E53149">
        <w:rPr>
          <w:lang w:val="lv-LV"/>
        </w:rPr>
        <w:t>.  </w:t>
      </w:r>
      <w:r w:rsidR="0079227D" w:rsidRPr="00E53149">
        <w:rPr>
          <w:lang w:val="lv-LV"/>
        </w:rPr>
        <w:t>Civilprocesa</w:t>
      </w:r>
      <w:r w:rsidR="00DD4E69">
        <w:rPr>
          <w:lang w:val="lv-LV"/>
        </w:rPr>
        <w:t xml:space="preserve"> likuma 238. panta pirmajā</w:t>
      </w:r>
      <w:r w:rsidR="00FC4E7F" w:rsidRPr="00E53149">
        <w:rPr>
          <w:lang w:val="lv-LV"/>
        </w:rPr>
        <w:t xml:space="preserve"> daļā noteikts, ka lietā par laulības šķiršanu vai neesamību prasījumi, kas izriet no ģimenes tiesiskajām attiecībām, izspriežami vienlaikus. Šādi prasījumi ir strīdi par kopīgo ģimenes mājokli, mājsaimniecības vai personiskās lietošanas priekšmetiem un laulāto mantas dalīšanu.</w:t>
      </w:r>
    </w:p>
    <w:p w:rsidR="00FC4E7F"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33</w:t>
      </w:r>
      <w:r w:rsidRPr="00E53149">
        <w:rPr>
          <w:lang w:val="lv-LV"/>
        </w:rPr>
        <w:fldChar w:fldCharType="end"/>
      </w:r>
      <w:r w:rsidR="00082C05" w:rsidRPr="00E53149">
        <w:rPr>
          <w:lang w:val="lv-LV"/>
        </w:rPr>
        <w:t>.  </w:t>
      </w:r>
      <w:r w:rsidR="00FC4E7F" w:rsidRPr="00E53149">
        <w:rPr>
          <w:lang w:val="lv-LV"/>
        </w:rPr>
        <w:t>Saskaņā</w:t>
      </w:r>
      <w:r w:rsidR="00DD4E69">
        <w:rPr>
          <w:lang w:val="lv-LV"/>
        </w:rPr>
        <w:t xml:space="preserve"> ar tā paša likuma 239. panta pirmo</w:t>
      </w:r>
      <w:r w:rsidR="00FC4E7F" w:rsidRPr="00E53149">
        <w:rPr>
          <w:lang w:val="lv-LV"/>
        </w:rPr>
        <w:t xml:space="preserve"> daļu laulības šķiršanas vai neesamības lietā tiesa pēc savas iniciatīvas pieprasa pierādījumus, it īpaši tādu jautājumu izšķiršanai, kas skar bērna intereses.</w:t>
      </w:r>
    </w:p>
    <w:p w:rsidR="00FC4E7F"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34</w:t>
      </w:r>
      <w:r w:rsidRPr="00E53149">
        <w:rPr>
          <w:lang w:val="lv-LV"/>
        </w:rPr>
        <w:fldChar w:fldCharType="end"/>
      </w:r>
      <w:r w:rsidR="007C557F" w:rsidRPr="00E53149">
        <w:rPr>
          <w:lang w:val="lv-LV"/>
        </w:rPr>
        <w:t>.  </w:t>
      </w:r>
      <w:r w:rsidR="00FC4E7F" w:rsidRPr="00E53149">
        <w:rPr>
          <w:lang w:val="lv-LV"/>
        </w:rPr>
        <w:t>2</w:t>
      </w:r>
      <w:r w:rsidR="00DD4E69">
        <w:rPr>
          <w:lang w:val="lv-LV"/>
        </w:rPr>
        <w:t>40. panta pirmajā</w:t>
      </w:r>
      <w:r w:rsidR="00FC4E7F" w:rsidRPr="00E53149">
        <w:rPr>
          <w:lang w:val="lv-LV"/>
        </w:rPr>
        <w:t xml:space="preserve"> daļā noteikts, ka tiesa pēc savas iniciatīvas atliek lietas izskatīšanu nolūkā atjaunot laulāto kopdzīvi vai veicināt </w:t>
      </w:r>
      <w:r w:rsidR="00DD4E69">
        <w:rPr>
          <w:lang w:val="lv-LV"/>
        </w:rPr>
        <w:t>mierizlīguma noslēgšanu</w:t>
      </w:r>
      <w:r w:rsidR="00FC4E7F" w:rsidRPr="00E53149">
        <w:rPr>
          <w:lang w:val="lv-LV"/>
        </w:rPr>
        <w:t>. Pēc puses lūguma lietas izskatīšanu šajā nolūkā var atlikt arī atkārtoti.</w:t>
      </w:r>
      <w:r w:rsidR="00DD4E69">
        <w:rPr>
          <w:lang w:val="lv-LV"/>
        </w:rPr>
        <w:t xml:space="preserve"> 240. panta otrajā</w:t>
      </w:r>
      <w:r w:rsidR="00FC206F" w:rsidRPr="00E53149">
        <w:rPr>
          <w:lang w:val="lv-LV"/>
        </w:rPr>
        <w:t xml:space="preserve"> daļā atbilstoši redakcijai </w:t>
      </w:r>
      <w:r w:rsidR="00DD4E69">
        <w:rPr>
          <w:lang w:val="lv-LV"/>
        </w:rPr>
        <w:t>lietas notikumu</w:t>
      </w:r>
      <w:r w:rsidR="00FC206F" w:rsidRPr="00E53149">
        <w:rPr>
          <w:lang w:val="lv-LV"/>
        </w:rPr>
        <w:t xml:space="preserve"> laikā </w:t>
      </w:r>
      <w:r w:rsidR="00934103">
        <w:rPr>
          <w:lang w:val="lv-LV"/>
        </w:rPr>
        <w:t xml:space="preserve">bija </w:t>
      </w:r>
      <w:r w:rsidR="00FC206F" w:rsidRPr="00E53149">
        <w:rPr>
          <w:lang w:val="lv-LV"/>
        </w:rPr>
        <w:t>noteikts, ka tiesa nevar atlikt lietas izskatīšanu, ja puses ir dzīvojušas šķirti vairāk nekā trīs gadus un pret izskatīšanas atlikšanu iebilst abas puses.</w:t>
      </w:r>
    </w:p>
    <w:p w:rsidR="00082C05" w:rsidRPr="00E53149" w:rsidRDefault="00243795" w:rsidP="00E33E48">
      <w:pPr>
        <w:pStyle w:val="ECHRHeading2"/>
        <w:keepNext w:val="0"/>
        <w:keepLines w:val="0"/>
        <w:rPr>
          <w:szCs w:val="24"/>
          <w:lang w:val="lv-LV"/>
        </w:rPr>
      </w:pPr>
      <w:r w:rsidRPr="00E53149">
        <w:rPr>
          <w:szCs w:val="24"/>
          <w:lang w:val="lv-LV"/>
        </w:rPr>
        <w:t>G.  </w:t>
      </w:r>
      <w:r w:rsidR="00206D82" w:rsidRPr="00E53149">
        <w:rPr>
          <w:szCs w:val="24"/>
          <w:lang w:val="lv-LV"/>
        </w:rPr>
        <w:t>Dzīvesvietas deklarēšana</w:t>
      </w:r>
    </w:p>
    <w:p w:rsidR="00206D82" w:rsidRPr="00E53149" w:rsidRDefault="003876B5" w:rsidP="00E33E48">
      <w:pPr>
        <w:pStyle w:val="ECHRPara"/>
        <w:rPr>
          <w:szCs w:val="24"/>
          <w:lang w:val="lv-LV"/>
        </w:rPr>
      </w:pPr>
      <w:r w:rsidRPr="00E53149">
        <w:rPr>
          <w:szCs w:val="24"/>
          <w:lang w:val="lv-LV"/>
        </w:rPr>
        <w:fldChar w:fldCharType="begin"/>
      </w:r>
      <w:r w:rsidR="006D2B90" w:rsidRPr="00E53149">
        <w:rPr>
          <w:szCs w:val="24"/>
          <w:lang w:val="lv-LV"/>
        </w:rPr>
        <w:instrText xml:space="preserve"> SEQ level0 \*arabic </w:instrText>
      </w:r>
      <w:r w:rsidRPr="00E53149">
        <w:rPr>
          <w:szCs w:val="24"/>
          <w:lang w:val="lv-LV"/>
        </w:rPr>
        <w:fldChar w:fldCharType="separate"/>
      </w:r>
      <w:r w:rsidR="00E33E48" w:rsidRPr="00E53149">
        <w:rPr>
          <w:szCs w:val="24"/>
          <w:lang w:val="lv-LV"/>
        </w:rPr>
        <w:t>35</w:t>
      </w:r>
      <w:r w:rsidRPr="00E53149">
        <w:rPr>
          <w:szCs w:val="24"/>
          <w:lang w:val="lv-LV"/>
        </w:rPr>
        <w:fldChar w:fldCharType="end"/>
      </w:r>
      <w:r w:rsidR="00B229AA" w:rsidRPr="00E53149">
        <w:rPr>
          <w:szCs w:val="24"/>
          <w:lang w:val="lv-LV"/>
        </w:rPr>
        <w:t>.  </w:t>
      </w:r>
      <w:r w:rsidR="00206D82" w:rsidRPr="00E53149">
        <w:rPr>
          <w:szCs w:val="24"/>
          <w:lang w:val="lv-LV"/>
        </w:rPr>
        <w:t>Dzīvesvietas deklarēšanas likums tika pieņemts 2002. gad</w:t>
      </w:r>
      <w:r w:rsidR="00A05C0E" w:rsidRPr="00E53149">
        <w:rPr>
          <w:szCs w:val="24"/>
          <w:lang w:val="lv-LV"/>
        </w:rPr>
        <w:t>a 20. jūnijā</w:t>
      </w:r>
      <w:r w:rsidR="00206D82" w:rsidRPr="00E53149">
        <w:rPr>
          <w:szCs w:val="24"/>
          <w:lang w:val="lv-LV"/>
        </w:rPr>
        <w:t xml:space="preserve"> un stājās spēkā 2003. gada 1. jūlijā. Tā pirmajā pantā noteikts, ka šī likuma mērķis ir panākt, lai ikviena persona būtu sasniedzama tiesiskajās attiecībās ar v</w:t>
      </w:r>
      <w:r w:rsidR="00934103">
        <w:rPr>
          <w:szCs w:val="24"/>
          <w:lang w:val="lv-LV"/>
        </w:rPr>
        <w:t>alsti un pašvaldību. 4. panta pirmajā</w:t>
      </w:r>
      <w:r w:rsidR="00206D82" w:rsidRPr="00E53149">
        <w:rPr>
          <w:szCs w:val="24"/>
          <w:lang w:val="lv-LV"/>
        </w:rPr>
        <w:t xml:space="preserve"> daļā noteikts, ka dzīvesvietas maiņas gadījumā attiecīgās personas pienākums ir mēneša laikā de</w:t>
      </w:r>
      <w:r w:rsidR="00934103">
        <w:rPr>
          <w:szCs w:val="24"/>
          <w:lang w:val="lv-LV"/>
        </w:rPr>
        <w:t>klarēt jauno adresi. 6. panta pirmajā</w:t>
      </w:r>
      <w:r w:rsidR="00206D82" w:rsidRPr="00E53149">
        <w:rPr>
          <w:szCs w:val="24"/>
          <w:lang w:val="lv-LV"/>
        </w:rPr>
        <w:t xml:space="preserve"> daļā atbilstoši redakcijai likuma pieņemšanas laikā bija noteikts, ka pienākums deklarēt dzīvesvietu ir Latvijas pilsoņiem un nepilsoņiem, bezvalstniekiem, kuri saņēmuši Latvijas Republikā izdotu bezvalstnieka personu apliecinošu dokumentu, ārvalstniekiem un bezvalstniekiem, kuri saņēmuši uzturēšanās atļauju, kā arī bēgļiem</w:t>
      </w:r>
      <w:r w:rsidR="00A05C0E" w:rsidRPr="00E53149">
        <w:rPr>
          <w:szCs w:val="24"/>
          <w:lang w:val="lv-LV"/>
        </w:rPr>
        <w:t>.</w:t>
      </w:r>
    </w:p>
    <w:bookmarkStart w:id="15" w:name="MKnot417"/>
    <w:p w:rsidR="009D2DF2" w:rsidRPr="00E53149" w:rsidRDefault="003876B5" w:rsidP="00E33E48">
      <w:pPr>
        <w:pStyle w:val="ECHRPara"/>
        <w:rPr>
          <w:szCs w:val="24"/>
          <w:lang w:val="lv-LV"/>
        </w:rPr>
      </w:pPr>
      <w:r w:rsidRPr="00E53149">
        <w:rPr>
          <w:szCs w:val="24"/>
          <w:lang w:val="lv-LV"/>
        </w:rPr>
        <w:fldChar w:fldCharType="begin"/>
      </w:r>
      <w:r w:rsidR="00B229AA" w:rsidRPr="00E53149">
        <w:rPr>
          <w:szCs w:val="24"/>
          <w:lang w:val="lv-LV"/>
        </w:rPr>
        <w:instrText xml:space="preserve"> SEQ level0 \*arabic </w:instrText>
      </w:r>
      <w:r w:rsidRPr="00E53149">
        <w:rPr>
          <w:szCs w:val="24"/>
          <w:lang w:val="lv-LV"/>
        </w:rPr>
        <w:fldChar w:fldCharType="separate"/>
      </w:r>
      <w:r w:rsidR="00E33E48" w:rsidRPr="00E53149">
        <w:rPr>
          <w:szCs w:val="24"/>
          <w:lang w:val="lv-LV"/>
        </w:rPr>
        <w:t>36</w:t>
      </w:r>
      <w:r w:rsidRPr="00E53149">
        <w:rPr>
          <w:szCs w:val="24"/>
          <w:lang w:val="lv-LV"/>
        </w:rPr>
        <w:fldChar w:fldCharType="end"/>
      </w:r>
      <w:bookmarkEnd w:id="15"/>
      <w:r w:rsidR="00B229AA" w:rsidRPr="00E53149">
        <w:rPr>
          <w:szCs w:val="24"/>
          <w:lang w:val="lv-LV"/>
        </w:rPr>
        <w:t>.  </w:t>
      </w:r>
      <w:r w:rsidR="009D2DF2" w:rsidRPr="00E53149">
        <w:rPr>
          <w:szCs w:val="24"/>
          <w:lang w:val="lv-LV"/>
        </w:rPr>
        <w:t>Uzturēšanās atļauju izsniegšanas un reģistrēšanas kārtīb</w:t>
      </w:r>
      <w:r w:rsidR="00934103">
        <w:rPr>
          <w:szCs w:val="24"/>
          <w:lang w:val="lv-LV"/>
        </w:rPr>
        <w:t xml:space="preserve">u lietas notikumu </w:t>
      </w:r>
      <w:r w:rsidR="009D2DF2" w:rsidRPr="00E53149">
        <w:rPr>
          <w:szCs w:val="24"/>
          <w:lang w:val="lv-LV"/>
        </w:rPr>
        <w:t xml:space="preserve">laikā </w:t>
      </w:r>
      <w:r w:rsidR="00934103">
        <w:rPr>
          <w:szCs w:val="24"/>
          <w:lang w:val="lv-LV"/>
        </w:rPr>
        <w:t>noteica Ministru kabineta Noteikumi Nr.</w:t>
      </w:r>
      <w:r w:rsidR="009D2DF2" w:rsidRPr="00E53149">
        <w:rPr>
          <w:szCs w:val="24"/>
          <w:lang w:val="lv-LV"/>
        </w:rPr>
        <w:t xml:space="preserve">417 (1997), kuri bija spēkā līdz 2001. gada 18. maijam. Tajos bija noteikts, ka uzturēšanās atļaujas saņemšanai personai vajadzēja aizpildīt iesnieguma veidlapu, norādot savu dzīvesvietu Latvijā. Parakstot iesnieguma veidlapu, persona apņēmās informēt Pilsonības un migrācijas lietu pārvaldi par “jebkādām izmaiņām pieteikumā norādītajā </w:t>
      </w:r>
      <w:r w:rsidR="0041555D" w:rsidRPr="00E53149">
        <w:rPr>
          <w:szCs w:val="24"/>
          <w:lang w:val="lv-LV"/>
        </w:rPr>
        <w:t>informācijā</w:t>
      </w:r>
      <w:r w:rsidR="009D2DF2" w:rsidRPr="00E53149">
        <w:rPr>
          <w:szCs w:val="24"/>
          <w:lang w:val="lv-LV"/>
        </w:rPr>
        <w:t>”.</w:t>
      </w:r>
    </w:p>
    <w:p w:rsidR="00C23BBF" w:rsidRPr="00E53149" w:rsidRDefault="00C23BBF" w:rsidP="00E33E48">
      <w:pPr>
        <w:pStyle w:val="ECHRHeading1"/>
        <w:keepNext w:val="0"/>
        <w:keepLines w:val="0"/>
        <w:rPr>
          <w:lang w:val="lv-LV"/>
        </w:rPr>
      </w:pPr>
      <w:r w:rsidRPr="00E53149">
        <w:rPr>
          <w:lang w:val="lv-LV"/>
        </w:rPr>
        <w:t>III.  </w:t>
      </w:r>
      <w:r w:rsidR="009D2DF2" w:rsidRPr="00E53149">
        <w:rPr>
          <w:lang w:val="lv-LV"/>
        </w:rPr>
        <w:t>PIEMĒROJAMIE STARPTAUTISKIE TIESĪBU AKTI</w:t>
      </w:r>
    </w:p>
    <w:p w:rsidR="009D2DF2"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37</w:t>
      </w:r>
      <w:r w:rsidRPr="00E53149">
        <w:rPr>
          <w:lang w:val="lv-LV"/>
        </w:rPr>
        <w:fldChar w:fldCharType="end"/>
      </w:r>
      <w:r w:rsidR="00EC3938" w:rsidRPr="00E53149">
        <w:rPr>
          <w:lang w:val="lv-LV"/>
        </w:rPr>
        <w:t>.  </w:t>
      </w:r>
      <w:r w:rsidR="009D2DF2" w:rsidRPr="00E53149">
        <w:rPr>
          <w:lang w:val="lv-LV"/>
        </w:rPr>
        <w:t>Padomes Regulas (EK) Nr. 2201/2003 (2003. gada 27. novembris) par jurisdikciju un spriedumu atzīšanu un izpildi laulības lietās un lietās par vecāku atbildību 18. panta 1. punktā noteikts, ja atbildētājs, ku</w:t>
      </w:r>
      <w:r w:rsidR="00934103">
        <w:rPr>
          <w:lang w:val="lv-LV"/>
        </w:rPr>
        <w:t>ra pastāvīgā dzīvesvieta ir</w:t>
      </w:r>
      <w:r w:rsidR="009D2DF2" w:rsidRPr="00E53149">
        <w:rPr>
          <w:lang w:val="lv-LV"/>
        </w:rPr>
        <w:t xml:space="preserve"> valstī, kas nav dalībvalsts, kurā tika celta prasība, neierodas</w:t>
      </w:r>
      <w:r w:rsidR="00934103">
        <w:rPr>
          <w:lang w:val="lv-LV"/>
        </w:rPr>
        <w:t xml:space="preserve"> uz tiesas sēdi</w:t>
      </w:r>
      <w:r w:rsidR="009D2DF2" w:rsidRPr="00E53149">
        <w:rPr>
          <w:lang w:val="lv-LV"/>
        </w:rPr>
        <w:t>, tiesa, kurai lieta ir piekritīga, atliek tiesvedību, kamēr nav pierādīts, ka atbildētājs ir varējis pietiekami laicīgi saņemt doku</w:t>
      </w:r>
      <w:r w:rsidR="00934103">
        <w:rPr>
          <w:lang w:val="lv-LV"/>
        </w:rPr>
        <w:t>mentu, uz kura pamata uzsākta tiesvedība</w:t>
      </w:r>
      <w:r w:rsidR="009D2DF2" w:rsidRPr="00E53149">
        <w:rPr>
          <w:lang w:val="lv-LV"/>
        </w:rPr>
        <w:t>, vai līdzīgu dokumentu, lai varētu sev nodrošināt aizstāvību, vai ka šajā nolūkā ir darīts viss vajadzīgais.</w:t>
      </w:r>
    </w:p>
    <w:p w:rsidR="009D2DF2"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38</w:t>
      </w:r>
      <w:r w:rsidRPr="00E53149">
        <w:rPr>
          <w:lang w:val="lv-LV"/>
        </w:rPr>
        <w:fldChar w:fldCharType="end"/>
      </w:r>
      <w:r w:rsidR="003571BC" w:rsidRPr="00E53149">
        <w:rPr>
          <w:lang w:val="lv-LV"/>
        </w:rPr>
        <w:t>.  </w:t>
      </w:r>
      <w:r w:rsidR="009D2DF2" w:rsidRPr="00E53149">
        <w:rPr>
          <w:lang w:val="lv-LV"/>
        </w:rPr>
        <w:t xml:space="preserve">Tās pašas Regulas 22. panta b) punktā noteikts, ka </w:t>
      </w:r>
      <w:r w:rsidR="00CC22EB" w:rsidRPr="00E53149">
        <w:rPr>
          <w:lang w:val="lv-LV"/>
        </w:rPr>
        <w:t xml:space="preserve">spriedumu par laulības šķiršanu, laulāto atšķiršanu vai laulības atzīšanu par neesošu neatzīst gadījumos, ja tas taisīts aizmuguriski – ja atbildētājam dokuments, uz kura pamata </w:t>
      </w:r>
      <w:r w:rsidR="00934103">
        <w:rPr>
          <w:lang w:val="lv-LV"/>
        </w:rPr>
        <w:t>uzsākta tiesvedība</w:t>
      </w:r>
      <w:r w:rsidR="00CC22EB" w:rsidRPr="00E53149">
        <w:rPr>
          <w:lang w:val="lv-LV"/>
        </w:rPr>
        <w:t>, vai līdzīgs dokuments nav noteiktā kārtā uzrādīts pietiekami laicīgi, lai viņš varētu nodrošināt sev aizstāvību, ja vien nav konstatējams, ka atbildētājs ir nepārprotami piekritis spriedumam</w:t>
      </w:r>
    </w:p>
    <w:p w:rsidR="00CC22EB" w:rsidRPr="00E53149" w:rsidRDefault="004774FB" w:rsidP="00E33E48">
      <w:pPr>
        <w:pStyle w:val="ECHRHeading1"/>
        <w:keepNext w:val="0"/>
        <w:keepLines w:val="0"/>
        <w:rPr>
          <w:lang w:val="lv-LV"/>
        </w:rPr>
      </w:pPr>
      <w:r w:rsidRPr="00E53149">
        <w:rPr>
          <w:lang w:val="lv-LV"/>
        </w:rPr>
        <w:t>IV</w:t>
      </w:r>
      <w:r w:rsidR="009F36CA" w:rsidRPr="00E53149">
        <w:rPr>
          <w:lang w:val="lv-LV"/>
        </w:rPr>
        <w:t>.  </w:t>
      </w:r>
      <w:r w:rsidR="00CC22EB" w:rsidRPr="00E53149">
        <w:rPr>
          <w:lang w:val="lv-LV"/>
        </w:rPr>
        <w:t>EIROPAS PADOMES DALĪBVALSTU TIESĪBU AKTI UN PRAKSE</w:t>
      </w:r>
    </w:p>
    <w:bookmarkStart w:id="16" w:name="Report1"/>
    <w:p w:rsidR="0041555D" w:rsidRPr="00E53149" w:rsidRDefault="003876B5" w:rsidP="00583932">
      <w:pPr>
        <w:pStyle w:val="ECHRPara"/>
        <w:tabs>
          <w:tab w:val="left" w:pos="1843"/>
        </w:tabs>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A063EA"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39</w:t>
      </w:r>
      <w:r w:rsidRPr="00E53149">
        <w:rPr>
          <w:rFonts w:ascii="Times New Roman" w:hAnsi="Times New Roman" w:cs="Times New Roman"/>
          <w:szCs w:val="24"/>
          <w:lang w:val="lv-LV"/>
        </w:rPr>
        <w:fldChar w:fldCharType="end"/>
      </w:r>
      <w:bookmarkEnd w:id="16"/>
      <w:r w:rsidR="00A063EA" w:rsidRPr="00E53149">
        <w:rPr>
          <w:rFonts w:ascii="Times New Roman" w:hAnsi="Times New Roman" w:cs="Times New Roman"/>
          <w:szCs w:val="24"/>
          <w:lang w:val="lv-LV"/>
        </w:rPr>
        <w:t>.  </w:t>
      </w:r>
      <w:r w:rsidR="0041555D" w:rsidRPr="00E53149">
        <w:rPr>
          <w:rFonts w:ascii="Times New Roman" w:hAnsi="Times New Roman" w:cs="Times New Roman"/>
          <w:szCs w:val="24"/>
          <w:lang w:val="lv-LV"/>
        </w:rPr>
        <w:t xml:space="preserve">Tiesa ir izvērtējusi </w:t>
      </w:r>
      <w:r w:rsidR="00D657FC" w:rsidRPr="00E53149">
        <w:rPr>
          <w:rFonts w:ascii="Times New Roman" w:hAnsi="Times New Roman" w:cs="Times New Roman"/>
          <w:szCs w:val="24"/>
          <w:lang w:val="lv-LV"/>
        </w:rPr>
        <w:t>tiesas dokumentu izsniegšanas praks</w:t>
      </w:r>
      <w:r w:rsidR="00934103">
        <w:rPr>
          <w:rFonts w:ascii="Times New Roman" w:hAnsi="Times New Roman" w:cs="Times New Roman"/>
          <w:szCs w:val="24"/>
          <w:lang w:val="lv-LV"/>
        </w:rPr>
        <w:t>i</w:t>
      </w:r>
      <w:r w:rsidR="00D657FC" w:rsidRPr="00E53149">
        <w:rPr>
          <w:rFonts w:ascii="Times New Roman" w:hAnsi="Times New Roman" w:cs="Times New Roman"/>
          <w:szCs w:val="24"/>
          <w:lang w:val="lv-LV"/>
        </w:rPr>
        <w:t xml:space="preserve"> civilprocesā</w:t>
      </w:r>
      <w:r w:rsidR="007C677F" w:rsidRPr="00E53149">
        <w:rPr>
          <w:rFonts w:ascii="Times New Roman" w:hAnsi="Times New Roman" w:cs="Times New Roman"/>
          <w:szCs w:val="24"/>
          <w:lang w:val="lv-LV"/>
        </w:rPr>
        <w:t xml:space="preserve"> </w:t>
      </w:r>
      <w:r w:rsidR="00583932" w:rsidRPr="00E53149">
        <w:rPr>
          <w:rFonts w:ascii="Times New Roman" w:hAnsi="Times New Roman" w:cs="Times New Roman"/>
          <w:szCs w:val="24"/>
          <w:lang w:val="lv-LV"/>
        </w:rPr>
        <w:t>trīsdesmit vienā Eiropas P</w:t>
      </w:r>
      <w:r w:rsidR="007C677F" w:rsidRPr="00E53149">
        <w:rPr>
          <w:rFonts w:ascii="Times New Roman" w:hAnsi="Times New Roman" w:cs="Times New Roman"/>
          <w:szCs w:val="24"/>
          <w:lang w:val="lv-LV"/>
        </w:rPr>
        <w:t xml:space="preserve">adomes dalībvalstī, proti, Armēnijā, Austrijā, Azerbaidžānā, Beļģijā, Bosnijā un </w:t>
      </w:r>
      <w:r w:rsidR="00EF48CC" w:rsidRPr="00E53149">
        <w:rPr>
          <w:rFonts w:ascii="Times New Roman" w:hAnsi="Times New Roman" w:cs="Times New Roman"/>
          <w:szCs w:val="24"/>
          <w:lang w:val="lv-LV"/>
        </w:rPr>
        <w:t>Hercegovinā</w:t>
      </w:r>
      <w:r w:rsidR="007C677F" w:rsidRPr="00E53149">
        <w:rPr>
          <w:rFonts w:ascii="Times New Roman" w:hAnsi="Times New Roman" w:cs="Times New Roman"/>
          <w:szCs w:val="24"/>
          <w:lang w:val="lv-LV"/>
        </w:rPr>
        <w:t xml:space="preserve">, Bulgārijā, Horvātijā, Igaunijā, Francijā, Vācijā, Ungārijā, Itālijā, Lihtenšteinā, Lietuvā, Luksemburgā, Bijušajā </w:t>
      </w:r>
      <w:r w:rsidR="00EF48CC" w:rsidRPr="00E53149">
        <w:rPr>
          <w:rFonts w:ascii="Times New Roman" w:hAnsi="Times New Roman" w:cs="Times New Roman"/>
          <w:szCs w:val="24"/>
          <w:lang w:val="lv-LV"/>
        </w:rPr>
        <w:t>Dienvidslāvijas</w:t>
      </w:r>
      <w:r w:rsidR="007C677F" w:rsidRPr="00E53149">
        <w:rPr>
          <w:rFonts w:ascii="Times New Roman" w:hAnsi="Times New Roman" w:cs="Times New Roman"/>
          <w:szCs w:val="24"/>
          <w:lang w:val="lv-LV"/>
        </w:rPr>
        <w:t xml:space="preserve"> Republikā Maķedonijā,</w:t>
      </w:r>
      <w:r w:rsidR="0041555D" w:rsidRPr="00E53149">
        <w:rPr>
          <w:rFonts w:ascii="Times New Roman" w:hAnsi="Times New Roman" w:cs="Times New Roman"/>
          <w:szCs w:val="24"/>
          <w:lang w:val="lv-LV"/>
        </w:rPr>
        <w:t xml:space="preserve"> </w:t>
      </w:r>
      <w:r w:rsidR="00583932" w:rsidRPr="00E53149">
        <w:rPr>
          <w:rFonts w:ascii="Times New Roman" w:hAnsi="Times New Roman" w:cs="Times New Roman"/>
          <w:szCs w:val="24"/>
          <w:lang w:val="lv-LV"/>
        </w:rPr>
        <w:t xml:space="preserve">Maltā, Moldovas Republikā, </w:t>
      </w:r>
      <w:r w:rsidR="007C677F" w:rsidRPr="00E53149">
        <w:rPr>
          <w:rFonts w:ascii="Times New Roman" w:hAnsi="Times New Roman" w:cs="Times New Roman"/>
          <w:szCs w:val="24"/>
          <w:lang w:val="lv-LV"/>
        </w:rPr>
        <w:t>Melnkalnē, Nīderlandē, Polijā, Rumānijā, Krievijā, Serbijā, Slovākijā, Slovēnijā, Spānijā, Zviedrijā, Turcijā, Ukrainā un Apvienotajā Karalistē.</w:t>
      </w:r>
    </w:p>
    <w:p w:rsidR="007C677F"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40</w:t>
      </w:r>
      <w:r w:rsidRPr="00E53149">
        <w:rPr>
          <w:lang w:val="lv-LV"/>
        </w:rPr>
        <w:fldChar w:fldCharType="end"/>
      </w:r>
      <w:r w:rsidR="006D2B90" w:rsidRPr="00E53149">
        <w:rPr>
          <w:lang w:val="lv-LV"/>
        </w:rPr>
        <w:t>.  </w:t>
      </w:r>
      <w:r w:rsidR="007C677F" w:rsidRPr="00E53149">
        <w:rPr>
          <w:lang w:val="lv-LV"/>
        </w:rPr>
        <w:t xml:space="preserve">Visās </w:t>
      </w:r>
      <w:r w:rsidR="00934103">
        <w:rPr>
          <w:lang w:val="lv-LV"/>
        </w:rPr>
        <w:t>apskatītajās</w:t>
      </w:r>
      <w:r w:rsidR="007C677F" w:rsidRPr="00E53149">
        <w:rPr>
          <w:lang w:val="lv-LV"/>
        </w:rPr>
        <w:t xml:space="preserve"> dalībvalstīs prasītājam, iesniedzot prasību civillietā, ir pienākums norādīt atbildētāja adresi. Dažkārt</w:t>
      </w:r>
      <w:r w:rsidR="009545A9">
        <w:rPr>
          <w:lang w:val="lv-LV"/>
        </w:rPr>
        <w:t xml:space="preserve"> tiek</w:t>
      </w:r>
      <w:r w:rsidR="007C677F" w:rsidRPr="00E53149">
        <w:rPr>
          <w:lang w:val="lv-LV"/>
        </w:rPr>
        <w:t xml:space="preserve"> prasīta arī papildu informācija, piemēram, tālruņa numurs, faksa numurs, e-pasta adrese vai personas </w:t>
      </w:r>
      <w:r w:rsidR="00934103">
        <w:rPr>
          <w:lang w:val="lv-LV"/>
        </w:rPr>
        <w:t>identifikācijas</w:t>
      </w:r>
      <w:r w:rsidR="007C677F" w:rsidRPr="00E53149">
        <w:rPr>
          <w:lang w:val="lv-LV"/>
        </w:rPr>
        <w:t xml:space="preserve"> dokumenta numurs.</w:t>
      </w:r>
    </w:p>
    <w:p w:rsidR="007C677F" w:rsidRPr="00E53149" w:rsidRDefault="003876B5" w:rsidP="00E33E48">
      <w:pPr>
        <w:pStyle w:val="ECHRPara"/>
        <w:rPr>
          <w:lang w:val="lv-LV"/>
        </w:rPr>
      </w:pPr>
      <w:r w:rsidRPr="00E53149">
        <w:rPr>
          <w:lang w:val="lv-LV"/>
        </w:rPr>
        <w:fldChar w:fldCharType="begin"/>
      </w:r>
      <w:r w:rsidR="00FC4E7F" w:rsidRPr="00E53149">
        <w:rPr>
          <w:lang w:val="lv-LV"/>
        </w:rPr>
        <w:instrText xml:space="preserve"> SEQ level0 \*arabic </w:instrText>
      </w:r>
      <w:r w:rsidRPr="00E53149">
        <w:rPr>
          <w:lang w:val="lv-LV"/>
        </w:rPr>
        <w:fldChar w:fldCharType="separate"/>
      </w:r>
      <w:r w:rsidR="00E33E48" w:rsidRPr="00E53149">
        <w:rPr>
          <w:lang w:val="lv-LV"/>
        </w:rPr>
        <w:t>41</w:t>
      </w:r>
      <w:r w:rsidRPr="00E53149">
        <w:rPr>
          <w:lang w:val="lv-LV"/>
        </w:rPr>
        <w:fldChar w:fldCharType="end"/>
      </w:r>
      <w:r w:rsidR="006D2B90" w:rsidRPr="00E53149">
        <w:rPr>
          <w:lang w:val="lv-LV"/>
        </w:rPr>
        <w:t>. </w:t>
      </w:r>
      <w:r w:rsidR="007C677F" w:rsidRPr="00E53149">
        <w:rPr>
          <w:lang w:val="lv-LV"/>
        </w:rPr>
        <w:t>Vismaz astoņpadsmit</w:t>
      </w:r>
      <w:r w:rsidR="00934103">
        <w:rPr>
          <w:lang w:val="lv-LV"/>
        </w:rPr>
        <w:t xml:space="preserve"> no apskatītajām dalībvalstīm</w:t>
      </w:r>
      <w:r w:rsidR="007C677F" w:rsidRPr="00E53149">
        <w:rPr>
          <w:lang w:val="lv-LV"/>
        </w:rPr>
        <w:t xml:space="preserve"> prasītājam ir pienākums mēģināt norādīt atbildētāja </w:t>
      </w:r>
      <w:r w:rsidR="00D975D4" w:rsidRPr="00E53149">
        <w:rPr>
          <w:lang w:val="lv-LV"/>
        </w:rPr>
        <w:t>adresi</w:t>
      </w:r>
      <w:r w:rsidR="007C677F" w:rsidRPr="00E53149">
        <w:rPr>
          <w:lang w:val="lv-LV"/>
        </w:rPr>
        <w:t xml:space="preserve">. </w:t>
      </w:r>
      <w:r w:rsidR="00D53F5F">
        <w:rPr>
          <w:lang w:val="lv-LV"/>
        </w:rPr>
        <w:t>Prasītājam ir</w:t>
      </w:r>
      <w:r w:rsidR="007C677F" w:rsidRPr="00E53149">
        <w:rPr>
          <w:lang w:val="lv-LV"/>
        </w:rPr>
        <w:t xml:space="preserve"> j</w:t>
      </w:r>
      <w:r w:rsidR="002E4342" w:rsidRPr="00E53149">
        <w:rPr>
          <w:lang w:val="lv-LV"/>
        </w:rPr>
        <w:t>āpierāda (dažkārt ar izziņu no valsts iestādes) veiktās darbības un izmantotie līdzekļi. Šādas darbības var būt pārbaudes veikšana administratīvajos reģistros, sa</w:t>
      </w:r>
      <w:r w:rsidR="00D53F5F">
        <w:rPr>
          <w:lang w:val="lv-LV"/>
        </w:rPr>
        <w:t>ziņa ar viņa vai viņas</w:t>
      </w:r>
      <w:r w:rsidR="002E4342" w:rsidRPr="00E53149">
        <w:rPr>
          <w:lang w:val="lv-LV"/>
        </w:rPr>
        <w:t xml:space="preserve"> pārstāvi, saziņa ar </w:t>
      </w:r>
      <w:r w:rsidR="00D975D4" w:rsidRPr="00E53149">
        <w:rPr>
          <w:lang w:val="lv-LV"/>
        </w:rPr>
        <w:t xml:space="preserve">bijušās dzīvesvietas </w:t>
      </w:r>
      <w:r w:rsidR="002E4342" w:rsidRPr="00E53149">
        <w:rPr>
          <w:lang w:val="lv-LV"/>
        </w:rPr>
        <w:t xml:space="preserve">saimnieku vai </w:t>
      </w:r>
      <w:r w:rsidR="00D975D4" w:rsidRPr="00E53149">
        <w:rPr>
          <w:lang w:val="lv-LV"/>
        </w:rPr>
        <w:t>pārzini</w:t>
      </w:r>
      <w:r w:rsidR="002E4342" w:rsidRPr="00E53149">
        <w:rPr>
          <w:lang w:val="lv-LV"/>
        </w:rPr>
        <w:t>, atbildētāja radiniekiem, draugiem un pēdējo darbadevēju, kā arī kopīg</w:t>
      </w:r>
      <w:r w:rsidR="00D53F5F">
        <w:rPr>
          <w:lang w:val="lv-LV"/>
        </w:rPr>
        <w:t>u bankas kontu aktivitāšu</w:t>
      </w:r>
      <w:r w:rsidR="002E4342" w:rsidRPr="00E53149">
        <w:rPr>
          <w:lang w:val="lv-LV"/>
        </w:rPr>
        <w:t xml:space="preserve"> pārbaude, sazināšanās ar vietējo sociālo dienestu un tā tālāk.</w:t>
      </w:r>
    </w:p>
    <w:p w:rsidR="002E4342"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42</w:t>
      </w:r>
      <w:r w:rsidRPr="00E53149">
        <w:rPr>
          <w:lang w:val="lv-LV"/>
        </w:rPr>
        <w:fldChar w:fldCharType="end"/>
      </w:r>
      <w:r w:rsidR="006D2B90" w:rsidRPr="00E53149">
        <w:rPr>
          <w:lang w:val="lv-LV"/>
        </w:rPr>
        <w:t>.  </w:t>
      </w:r>
      <w:r w:rsidR="002E4342" w:rsidRPr="00E53149">
        <w:rPr>
          <w:lang w:val="lv-LV"/>
        </w:rPr>
        <w:t xml:space="preserve">Dažās valstīs </w:t>
      </w:r>
      <w:r w:rsidR="006C5D14">
        <w:rPr>
          <w:lang w:val="lv-LV"/>
        </w:rPr>
        <w:t xml:space="preserve">ir </w:t>
      </w:r>
      <w:r w:rsidR="002E4342" w:rsidRPr="00E53149">
        <w:rPr>
          <w:lang w:val="lv-LV"/>
        </w:rPr>
        <w:t xml:space="preserve">paredzēti līdzekļi, ar kuriem tiek panākts, ka prasītājs nenoklusē atbildētāja adresi. Piemēram, prasītājam var būt pienākums </w:t>
      </w:r>
      <w:r w:rsidR="0026518E" w:rsidRPr="00E53149">
        <w:rPr>
          <w:lang w:val="lv-LV"/>
        </w:rPr>
        <w:t>oficiāli apliecināt</w:t>
      </w:r>
      <w:r w:rsidR="002E4342" w:rsidRPr="00E53149">
        <w:rPr>
          <w:lang w:val="lv-LV"/>
        </w:rPr>
        <w:t>, ka viņš vai viņa nezina atbildētāja dzīvesvietu ārzemēs</w:t>
      </w:r>
      <w:r w:rsidR="0026518E" w:rsidRPr="00E53149">
        <w:rPr>
          <w:lang w:val="lv-LV"/>
        </w:rPr>
        <w:t>, bet nepatiesas informācijas sniegšana apliecinājumā tiek uzskatīta par kriminālpārkāpumu (Bulgārija). Ja prasītājs ir rīkojies negodprātīgi, viņam vai viņai var būt pienākums segt tiesvedības izmaksas un izdevumus, pat ja tiesvedības procesā panākts viņam vai viņai labvēlīgs iznākums (Moldovas Republika).</w:t>
      </w:r>
    </w:p>
    <w:bookmarkStart w:id="17" w:name="ThoroughDiligence"/>
    <w:p w:rsidR="00303111" w:rsidRPr="00E53149" w:rsidRDefault="003876B5" w:rsidP="00303111">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43</w:t>
      </w:r>
      <w:r w:rsidRPr="00E53149">
        <w:rPr>
          <w:lang w:val="lv-LV"/>
        </w:rPr>
        <w:fldChar w:fldCharType="end"/>
      </w:r>
      <w:bookmarkEnd w:id="17"/>
      <w:r w:rsidR="006D2B90" w:rsidRPr="00E53149">
        <w:rPr>
          <w:lang w:val="lv-LV"/>
        </w:rPr>
        <w:t>.  </w:t>
      </w:r>
      <w:r w:rsidR="00303111" w:rsidRPr="00E53149">
        <w:rPr>
          <w:lang w:val="lv-LV"/>
        </w:rPr>
        <w:t xml:space="preserve">Vismaz piecpadsmit </w:t>
      </w:r>
      <w:r w:rsidR="000317D2">
        <w:rPr>
          <w:lang w:val="lv-LV"/>
        </w:rPr>
        <w:t>apskatītajās</w:t>
      </w:r>
      <w:r w:rsidR="00303111" w:rsidRPr="00E53149">
        <w:rPr>
          <w:lang w:val="lv-LV"/>
        </w:rPr>
        <w:t xml:space="preserve"> dalībvalstīs nacionālajām tiesām noteikts pienākums </w:t>
      </w:r>
      <w:r w:rsidR="000317D2">
        <w:rPr>
          <w:lang w:val="lv-LV"/>
        </w:rPr>
        <w:t xml:space="preserve">noskaidrot </w:t>
      </w:r>
      <w:r w:rsidR="00303111" w:rsidRPr="00E53149">
        <w:rPr>
          <w:lang w:val="lv-LV"/>
        </w:rPr>
        <w:t>atbildētāja adres</w:t>
      </w:r>
      <w:r w:rsidR="000317D2">
        <w:rPr>
          <w:lang w:val="lv-LV"/>
        </w:rPr>
        <w:t>i</w:t>
      </w:r>
      <w:r w:rsidR="00303111" w:rsidRPr="00E53149">
        <w:rPr>
          <w:lang w:val="lv-LV"/>
        </w:rPr>
        <w:t xml:space="preserve">. Šajās valstīs tiesas pārbauda informāciju iedzīvotāju reģistros, sociālā nodrošinājuma datubāzēs, citos publiskajos reģistros un datubāzēs, </w:t>
      </w:r>
      <w:r w:rsidR="00EF48CC" w:rsidRPr="00E53149">
        <w:rPr>
          <w:lang w:val="lv-LV"/>
        </w:rPr>
        <w:t>turklāt</w:t>
      </w:r>
      <w:r w:rsidR="00303111" w:rsidRPr="00E53149">
        <w:rPr>
          <w:lang w:val="lv-LV"/>
        </w:rPr>
        <w:t xml:space="preserve"> dažās valstīs arī sociālajos tīklos. Tiesa var pieprasīt informāciju no attiecīgajām </w:t>
      </w:r>
      <w:r w:rsidR="000317D2">
        <w:rPr>
          <w:lang w:val="lv-LV"/>
        </w:rPr>
        <w:t xml:space="preserve">valsts </w:t>
      </w:r>
      <w:r w:rsidR="00303111" w:rsidRPr="00E53149">
        <w:rPr>
          <w:lang w:val="lv-LV"/>
        </w:rPr>
        <w:t>iestādēm (piemēram, Iekšlietu ministrijas, policijas (it īpaši ar</w:t>
      </w:r>
      <w:r w:rsidR="000317D2">
        <w:rPr>
          <w:lang w:val="lv-LV"/>
        </w:rPr>
        <w:t xml:space="preserve"> policijas apskatēm</w:t>
      </w:r>
      <w:r w:rsidR="00303111" w:rsidRPr="00E53149">
        <w:rPr>
          <w:lang w:val="lv-LV"/>
        </w:rPr>
        <w:t xml:space="preserve"> uz vietas vai izmeklēšanu), prokuroriem, nodokļu administrācijas</w:t>
      </w:r>
      <w:r w:rsidR="000317D2">
        <w:rPr>
          <w:lang w:val="lv-LV"/>
        </w:rPr>
        <w:t xml:space="preserve"> iestādēm</w:t>
      </w:r>
      <w:r w:rsidR="00303111" w:rsidRPr="00E53149">
        <w:rPr>
          <w:lang w:val="lv-LV"/>
        </w:rPr>
        <w:t>, pašvaldību iestādēm utt.), ģimenes locekļiem, kaimiņiem, namsaimniekiem vai citiem privātiem nodibinājumiem, piemēram, profesionālajām asociācijām, bankām un tā tālāk. Vairākās dalībvalstīs nacionālajām tiesām īpaši noteikts rīkoties ar vislielāko rūpību. Piemēram, Slovākijā un Spānijā tiesām jāizmanto visi iespējamie līdzekļi, lai sazinātos ar atbildētāju.</w:t>
      </w:r>
    </w:p>
    <w:p w:rsidR="00303111"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6D2B90"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44</w:t>
      </w:r>
      <w:r w:rsidRPr="00E53149">
        <w:rPr>
          <w:rFonts w:ascii="Times New Roman" w:hAnsi="Times New Roman" w:cs="Times New Roman"/>
          <w:szCs w:val="24"/>
          <w:lang w:val="lv-LV"/>
        </w:rPr>
        <w:fldChar w:fldCharType="end"/>
      </w:r>
      <w:r w:rsidR="006D2B90" w:rsidRPr="00E53149">
        <w:rPr>
          <w:rFonts w:ascii="Times New Roman" w:hAnsi="Times New Roman" w:cs="Times New Roman"/>
          <w:szCs w:val="24"/>
          <w:lang w:val="lv-LV"/>
        </w:rPr>
        <w:t>. </w:t>
      </w:r>
      <w:r w:rsidR="00303111" w:rsidRPr="00E53149">
        <w:rPr>
          <w:rFonts w:ascii="Times New Roman" w:hAnsi="Times New Roman" w:cs="Times New Roman"/>
          <w:szCs w:val="24"/>
          <w:lang w:val="lv-LV"/>
        </w:rPr>
        <w:t xml:space="preserve">Vismaz astoņās </w:t>
      </w:r>
      <w:r w:rsidR="000317D2">
        <w:rPr>
          <w:rFonts w:ascii="Times New Roman" w:hAnsi="Times New Roman" w:cs="Times New Roman"/>
          <w:szCs w:val="24"/>
          <w:lang w:val="lv-LV"/>
        </w:rPr>
        <w:t>apskatītajās</w:t>
      </w:r>
      <w:r w:rsidR="00303111" w:rsidRPr="00E53149">
        <w:rPr>
          <w:rFonts w:ascii="Times New Roman" w:hAnsi="Times New Roman" w:cs="Times New Roman"/>
          <w:szCs w:val="24"/>
          <w:lang w:val="lv-LV"/>
        </w:rPr>
        <w:t xml:space="preserve"> dalībvalstīs gan prasītājam, gan ties</w:t>
      </w:r>
      <w:r w:rsidR="000317D2">
        <w:rPr>
          <w:rFonts w:ascii="Times New Roman" w:hAnsi="Times New Roman" w:cs="Times New Roman"/>
          <w:szCs w:val="24"/>
          <w:lang w:val="lv-LV"/>
        </w:rPr>
        <w:t>ai jāveic darbības, lai noskaidrotu</w:t>
      </w:r>
      <w:r w:rsidR="00303111" w:rsidRPr="00E53149">
        <w:rPr>
          <w:rFonts w:ascii="Times New Roman" w:hAnsi="Times New Roman" w:cs="Times New Roman"/>
          <w:szCs w:val="24"/>
          <w:lang w:val="lv-LV"/>
        </w:rPr>
        <w:t xml:space="preserve"> atbildētāja dzīvesvietu. </w:t>
      </w:r>
      <w:r w:rsidR="00EF48CC" w:rsidRPr="00E53149">
        <w:rPr>
          <w:rFonts w:ascii="Times New Roman" w:hAnsi="Times New Roman" w:cs="Times New Roman"/>
          <w:szCs w:val="24"/>
          <w:lang w:val="lv-LV"/>
        </w:rPr>
        <w:t>Turklāt dažās valstīs pienākums noteikt atbildētāja dzīvesvietu ir nodots citām va</w:t>
      </w:r>
      <w:r w:rsidR="000317D2">
        <w:rPr>
          <w:rFonts w:ascii="Times New Roman" w:hAnsi="Times New Roman" w:cs="Times New Roman"/>
          <w:szCs w:val="24"/>
          <w:lang w:val="lv-LV"/>
        </w:rPr>
        <w:t>lsts</w:t>
      </w:r>
      <w:r w:rsidR="00EF48CC" w:rsidRPr="00E53149">
        <w:rPr>
          <w:rFonts w:ascii="Times New Roman" w:hAnsi="Times New Roman" w:cs="Times New Roman"/>
          <w:szCs w:val="24"/>
          <w:lang w:val="lv-LV"/>
        </w:rPr>
        <w:t xml:space="preserve"> iestādēm: prokuroram (Beļģija) vai tiesu izpildītājam (Francija un Luksemburga). Tiesa izvērtē to, vai veiktās darbības ir pietiekamas.</w:t>
      </w:r>
    </w:p>
    <w:p w:rsidR="009E16CA"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45</w:t>
      </w:r>
      <w:r w:rsidRPr="00E53149">
        <w:rPr>
          <w:lang w:val="lv-LV"/>
        </w:rPr>
        <w:fldChar w:fldCharType="end"/>
      </w:r>
      <w:r w:rsidR="006D2B90" w:rsidRPr="00E53149">
        <w:rPr>
          <w:lang w:val="lv-LV"/>
        </w:rPr>
        <w:t>.  </w:t>
      </w:r>
      <w:r w:rsidR="009E16CA" w:rsidRPr="00E53149">
        <w:rPr>
          <w:lang w:val="lv-LV"/>
        </w:rPr>
        <w:t xml:space="preserve">Ja atbildētāju nevar sasniegt nekādā citā veidā, divdesmit izpētītajās dalībvalstīs </w:t>
      </w:r>
      <w:r w:rsidR="0030212D" w:rsidRPr="00E53149">
        <w:rPr>
          <w:lang w:val="lv-LV"/>
        </w:rPr>
        <w:t>pusi var informēt</w:t>
      </w:r>
      <w:r w:rsidR="009E16CA" w:rsidRPr="00E53149">
        <w:rPr>
          <w:lang w:val="lv-LV"/>
        </w:rPr>
        <w:t xml:space="preserve"> ar publisku paziņojumu (paziņojumu dēļi publiskās vietās, publikācijas laikrakstos vai elektroniskajos medijos). Parasti šādas darbības tiek veiktas kā pēdējie iespējamie līdzekļi un bieži tās </w:t>
      </w:r>
      <w:r w:rsidR="0030212D" w:rsidRPr="00E53149">
        <w:rPr>
          <w:lang w:val="lv-LV"/>
        </w:rPr>
        <w:t>veic</w:t>
      </w:r>
      <w:r w:rsidR="009E16CA" w:rsidRPr="00E53149">
        <w:rPr>
          <w:lang w:val="lv-LV"/>
        </w:rPr>
        <w:t xml:space="preserve"> kopā ar citiem līdzekļiem. Trīspadsmit no </w:t>
      </w:r>
      <w:r w:rsidR="0030212D" w:rsidRPr="00E53149">
        <w:rPr>
          <w:lang w:val="lv-LV"/>
        </w:rPr>
        <w:t>šīm</w:t>
      </w:r>
      <w:r w:rsidR="009E16CA" w:rsidRPr="00E53149">
        <w:rPr>
          <w:lang w:val="lv-LV"/>
        </w:rPr>
        <w:t xml:space="preserve"> dalībvalstīm publiskos paziņojumus var publicēt lai</w:t>
      </w:r>
      <w:r w:rsidR="0030212D" w:rsidRPr="00E53149">
        <w:rPr>
          <w:lang w:val="lv-LV"/>
        </w:rPr>
        <w:t>krakstā, kas tiek izplatīts visā</w:t>
      </w:r>
      <w:r w:rsidR="009E16CA" w:rsidRPr="00E53149">
        <w:rPr>
          <w:lang w:val="lv-LV"/>
        </w:rPr>
        <w:t xml:space="preserve"> valstī, piemēram, laikrakstā ar lielu tirāžu vai laikrakstā, kurš garantē vislielāko iespēju sasniegt atbildētāju. Septiņās izpētītajās dalībvalstīs (Igaunijā, Vācijā, Maltā, Nīderlandē, Rumānijā, Spānijā un Ukrainā) paziņojumu var publicēt oficiālajā </w:t>
      </w:r>
      <w:r w:rsidR="0030212D" w:rsidRPr="00E53149">
        <w:rPr>
          <w:lang w:val="lv-LV"/>
        </w:rPr>
        <w:t>laikrakstā</w:t>
      </w:r>
      <w:r w:rsidR="009E16CA" w:rsidRPr="00E53149">
        <w:rPr>
          <w:lang w:val="lv-LV"/>
        </w:rPr>
        <w:t>, taču trijās no šīm valstīm (Vācijā, Rumānijā un Spānijā) jābūt izmantotiem arī papildu publiskās informēšanas līdzekļiem.</w:t>
      </w:r>
    </w:p>
    <w:p w:rsidR="009E16CA"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46</w:t>
      </w:r>
      <w:r w:rsidRPr="00E53149">
        <w:rPr>
          <w:lang w:val="lv-LV"/>
        </w:rPr>
        <w:fldChar w:fldCharType="end"/>
      </w:r>
      <w:r w:rsidR="006D2B90" w:rsidRPr="00E53149">
        <w:rPr>
          <w:lang w:val="lv-LV"/>
        </w:rPr>
        <w:t>.  </w:t>
      </w:r>
      <w:r w:rsidR="009E16CA" w:rsidRPr="00E53149">
        <w:rPr>
          <w:lang w:val="lv-LV"/>
        </w:rPr>
        <w:t xml:space="preserve">Ja atbildētājs dzīvo noteiktā valstī, vismaz astoņpadsmit dalībvalstīs paziņojumu mēģina izsniegt deklarētajā vai pēdējā zināmajā dzīvesvietas adresē, pat ja pastāv liela iespēja, ka viņš vai viņa tur vairs nedzīvo. </w:t>
      </w:r>
      <w:r w:rsidR="00482510" w:rsidRPr="00E53149">
        <w:rPr>
          <w:lang w:val="lv-LV"/>
        </w:rPr>
        <w:t>Taču dažkārt deklarētā dzīvesvieta ir tikai pieņēmumus, kuru iespējams atspēkot (piemēram, I</w:t>
      </w:r>
      <w:r w:rsidR="004B7A76" w:rsidRPr="00E53149">
        <w:rPr>
          <w:lang w:val="lv-LV"/>
        </w:rPr>
        <w:t>t</w:t>
      </w:r>
      <w:r w:rsidR="00482510" w:rsidRPr="00E53149">
        <w:rPr>
          <w:lang w:val="lv-LV"/>
        </w:rPr>
        <w:t>ālijā, Nīderlandē un Krievijā). Tas, ka atbildētājam valstī ir deklarētā adrese, lai gan pastāv liela iespēja, ka viņš vai viņa tur vairs nedzīvo, nav uzskatāms par pietiekamu pamatojumu dokumentu izsniegšanai (piemēram, Vācijā un Polijā). Citiem vārdiem sakot, dokumenti uzskatāmi par pienācīgi izsniegtiem, ja tas izdarīts vietā, kurā pastāv liela iespējamība, ka tie tiks nodoti adresātam.</w:t>
      </w:r>
    </w:p>
    <w:p w:rsidR="00482510" w:rsidRPr="00E53149" w:rsidRDefault="003876B5" w:rsidP="00E33E48">
      <w:pPr>
        <w:pStyle w:val="ECHRPara"/>
        <w:rPr>
          <w:lang w:val="lv-LV"/>
        </w:rPr>
      </w:pPr>
      <w:r w:rsidRPr="00E53149">
        <w:rPr>
          <w:lang w:val="lv-LV"/>
        </w:rPr>
        <w:fldChar w:fldCharType="begin"/>
      </w:r>
      <w:r w:rsidR="006D2B90" w:rsidRPr="00E53149">
        <w:rPr>
          <w:lang w:val="lv-LV"/>
        </w:rPr>
        <w:instrText xml:space="preserve"> SEQ level0 \*arabic </w:instrText>
      </w:r>
      <w:r w:rsidRPr="00E53149">
        <w:rPr>
          <w:lang w:val="lv-LV"/>
        </w:rPr>
        <w:fldChar w:fldCharType="separate"/>
      </w:r>
      <w:r w:rsidR="00E33E48" w:rsidRPr="00E53149">
        <w:rPr>
          <w:lang w:val="lv-LV"/>
        </w:rPr>
        <w:t>47</w:t>
      </w:r>
      <w:r w:rsidRPr="00E53149">
        <w:rPr>
          <w:lang w:val="lv-LV"/>
        </w:rPr>
        <w:fldChar w:fldCharType="end"/>
      </w:r>
      <w:r w:rsidR="006D2B90" w:rsidRPr="00E53149">
        <w:rPr>
          <w:lang w:val="lv-LV"/>
        </w:rPr>
        <w:t>.  </w:t>
      </w:r>
      <w:r w:rsidR="00EC644D" w:rsidRPr="00E53149">
        <w:rPr>
          <w:lang w:val="lv-LV"/>
        </w:rPr>
        <w:t xml:space="preserve">Ja nav iespējams noteikt atbildētāja dzīvesvietu, sešpadsmit no izpētītajām dalībvalstīm tiesa var norīkot īpašu pārstāvi. Šim pārstāvim ir tādas pašas tiesības un pienākumi kā pārstāvim, un viņš rīkojas atbildētāja interesēs. Vismaz divās valstīs (Polijā un Zviedrijā) pārstāvim var arī būt pienākums noskaidrot </w:t>
      </w:r>
      <w:r w:rsidR="002512AA" w:rsidRPr="00E53149">
        <w:rPr>
          <w:lang w:val="lv-LV"/>
        </w:rPr>
        <w:t>klāt neesošās</w:t>
      </w:r>
      <w:r w:rsidR="00EC644D" w:rsidRPr="00E53149">
        <w:rPr>
          <w:lang w:val="lv-LV"/>
        </w:rPr>
        <w:t xml:space="preserve"> puses dzīvesvietu.</w:t>
      </w:r>
    </w:p>
    <w:bookmarkStart w:id="18" w:name="Report2"/>
    <w:p w:rsidR="00EC644D" w:rsidRPr="00E53149" w:rsidRDefault="003876B5" w:rsidP="00E33E48">
      <w:pPr>
        <w:pStyle w:val="ECHRPara"/>
        <w:rPr>
          <w:lang w:val="lv-LV"/>
        </w:rPr>
      </w:pPr>
      <w:r w:rsidRPr="00E53149">
        <w:rPr>
          <w:lang w:val="lv-LV"/>
        </w:rPr>
        <w:fldChar w:fldCharType="begin"/>
      </w:r>
      <w:r w:rsidR="00A063EA" w:rsidRPr="00E53149">
        <w:rPr>
          <w:lang w:val="lv-LV"/>
        </w:rPr>
        <w:instrText xml:space="preserve"> SEQ level0 \*arabic </w:instrText>
      </w:r>
      <w:r w:rsidRPr="00E53149">
        <w:rPr>
          <w:lang w:val="lv-LV"/>
        </w:rPr>
        <w:fldChar w:fldCharType="separate"/>
      </w:r>
      <w:r w:rsidR="00E33E48" w:rsidRPr="00E53149">
        <w:rPr>
          <w:lang w:val="lv-LV"/>
        </w:rPr>
        <w:t>48</w:t>
      </w:r>
      <w:r w:rsidRPr="00E53149">
        <w:rPr>
          <w:lang w:val="lv-LV"/>
        </w:rPr>
        <w:fldChar w:fldCharType="end"/>
      </w:r>
      <w:bookmarkEnd w:id="18"/>
      <w:r w:rsidR="00A063EA" w:rsidRPr="00E53149">
        <w:rPr>
          <w:lang w:val="lv-LV"/>
        </w:rPr>
        <w:t>.  </w:t>
      </w:r>
      <w:r w:rsidR="00EC644D" w:rsidRPr="00E53149">
        <w:rPr>
          <w:lang w:val="lv-LV"/>
        </w:rPr>
        <w:t xml:space="preserve">Vismaz divdesmit divās dalībvalstīs pastāv kārtība, kādā noteiktos apstākļos iespējams atcelt spriedumu, kas pieņemts kādas </w:t>
      </w:r>
      <w:r w:rsidR="006C5D14">
        <w:rPr>
          <w:lang w:val="lv-LV"/>
        </w:rPr>
        <w:t xml:space="preserve">no pusēm </w:t>
      </w:r>
      <w:r w:rsidR="00EC644D" w:rsidRPr="00E53149">
        <w:rPr>
          <w:lang w:val="lv-LV"/>
        </w:rPr>
        <w:t>prombūtnē.</w:t>
      </w:r>
    </w:p>
    <w:p w:rsidR="00EC644D" w:rsidRPr="00E53149" w:rsidRDefault="00EC644D" w:rsidP="00E33E48">
      <w:pPr>
        <w:pStyle w:val="ECHRPara"/>
        <w:rPr>
          <w:lang w:val="lv-LV"/>
        </w:rPr>
      </w:pPr>
      <w:r w:rsidRPr="00E53149">
        <w:rPr>
          <w:lang w:val="lv-LV"/>
        </w:rPr>
        <w:t>Ja atbildētājs dzīvo nezināmā adresē ārzemēs, paziņošanu var veikt ar tādiem līdzekļiem kā publiski</w:t>
      </w:r>
      <w:r w:rsidR="006C5D14">
        <w:rPr>
          <w:lang w:val="lv-LV"/>
        </w:rPr>
        <w:t>em</w:t>
      </w:r>
      <w:r w:rsidRPr="00E53149">
        <w:rPr>
          <w:lang w:val="lv-LV"/>
        </w:rPr>
        <w:t xml:space="preserve"> paziņojumi</w:t>
      </w:r>
      <w:r w:rsidR="006C5D14">
        <w:rPr>
          <w:lang w:val="lv-LV"/>
        </w:rPr>
        <w:t>em</w:t>
      </w:r>
      <w:r w:rsidRPr="00E53149">
        <w:rPr>
          <w:lang w:val="lv-LV"/>
        </w:rPr>
        <w:t xml:space="preserve"> </w:t>
      </w:r>
      <w:r w:rsidRPr="00E53149">
        <w:rPr>
          <w:i/>
          <w:lang w:val="lv-LV"/>
        </w:rPr>
        <w:t>un</w:t>
      </w:r>
      <w:r w:rsidR="006C5D14">
        <w:rPr>
          <w:lang w:val="lv-LV"/>
        </w:rPr>
        <w:t xml:space="preserve"> īpaša pārstāvja norīkošanu</w:t>
      </w:r>
      <w:r w:rsidRPr="00E53149">
        <w:rPr>
          <w:lang w:val="lv-LV"/>
        </w:rPr>
        <w:t xml:space="preserve"> (Austrija, Bosnija un </w:t>
      </w:r>
      <w:r w:rsidR="004B7A76" w:rsidRPr="00E53149">
        <w:rPr>
          <w:lang w:val="lv-LV"/>
        </w:rPr>
        <w:t>Hercegovina</w:t>
      </w:r>
      <w:r w:rsidRPr="00E53149">
        <w:rPr>
          <w:lang w:val="lv-LV"/>
        </w:rPr>
        <w:t>, Bulgārija, Horvātija, Ungārija, Malta, Rumānija); publiski</w:t>
      </w:r>
      <w:r w:rsidR="00E61DC6">
        <w:rPr>
          <w:lang w:val="lv-LV"/>
        </w:rPr>
        <w:t>em</w:t>
      </w:r>
      <w:r w:rsidRPr="00E53149">
        <w:rPr>
          <w:lang w:val="lv-LV"/>
        </w:rPr>
        <w:t xml:space="preserve"> paziņojumi</w:t>
      </w:r>
      <w:r w:rsidR="00E61DC6">
        <w:rPr>
          <w:lang w:val="lv-LV"/>
        </w:rPr>
        <w:t>em</w:t>
      </w:r>
      <w:r w:rsidRPr="00E53149">
        <w:rPr>
          <w:lang w:val="lv-LV"/>
        </w:rPr>
        <w:t xml:space="preserve"> </w:t>
      </w:r>
      <w:r w:rsidRPr="00E53149">
        <w:rPr>
          <w:i/>
          <w:lang w:val="lv-LV"/>
        </w:rPr>
        <w:t>vai</w:t>
      </w:r>
      <w:r w:rsidRPr="00E53149">
        <w:rPr>
          <w:lang w:val="lv-LV"/>
        </w:rPr>
        <w:t xml:space="preserve"> īpaša </w:t>
      </w:r>
      <w:r w:rsidR="00E61DC6">
        <w:rPr>
          <w:lang w:val="lv-LV"/>
        </w:rPr>
        <w:t>pārstāvja norīkošanu</w:t>
      </w:r>
      <w:r w:rsidRPr="00E53149">
        <w:rPr>
          <w:lang w:val="lv-LV"/>
        </w:rPr>
        <w:t xml:space="preserve"> (Polija,</w:t>
      </w:r>
      <w:r w:rsidR="00E61DC6">
        <w:rPr>
          <w:lang w:val="lv-LV"/>
        </w:rPr>
        <w:t xml:space="preserve"> Zviedrija); pavēstes nosūtīšanu</w:t>
      </w:r>
      <w:r w:rsidRPr="00E53149">
        <w:rPr>
          <w:lang w:val="lv-LV"/>
        </w:rPr>
        <w:t xml:space="preserve"> prokuratūrai (Beļģija, Itālija, Nīderlande) vai Ārlietu ministrijai (Itālija, Luksemburga, Francija).</w:t>
      </w:r>
    </w:p>
    <w:p w:rsidR="00014566" w:rsidRPr="00E53149" w:rsidRDefault="004B7A76" w:rsidP="00E33E48">
      <w:pPr>
        <w:pStyle w:val="ECHRTitle1"/>
        <w:keepNext w:val="0"/>
        <w:keepLines w:val="0"/>
        <w:rPr>
          <w:lang w:val="lv-LV"/>
        </w:rPr>
      </w:pPr>
      <w:r w:rsidRPr="00E53149">
        <w:rPr>
          <w:lang w:val="lv-LV"/>
        </w:rPr>
        <w:t>JURIDISKAIS ASPEKTS</w:t>
      </w:r>
    </w:p>
    <w:p w:rsidR="00014566" w:rsidRPr="00E53149" w:rsidRDefault="00014566" w:rsidP="00E33E48">
      <w:pPr>
        <w:pStyle w:val="ECHRHeading1"/>
        <w:keepNext w:val="0"/>
        <w:keepLines w:val="0"/>
        <w:rPr>
          <w:lang w:val="lv-LV"/>
        </w:rPr>
      </w:pPr>
      <w:r w:rsidRPr="00E53149">
        <w:rPr>
          <w:lang w:val="lv-LV"/>
        </w:rPr>
        <w:t>I.  </w:t>
      </w:r>
      <w:r w:rsidR="004B7A76" w:rsidRPr="00E53149">
        <w:rPr>
          <w:lang w:val="lv-LV"/>
        </w:rPr>
        <w:t>IESPĒJAMAIS KONVENCIJAS 6. PANTA 1. PUNKTA PĀRKĀPUMS</w:t>
      </w:r>
    </w:p>
    <w:p w:rsidR="004B7A76"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0C527D"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49</w:t>
      </w:r>
      <w:r w:rsidRPr="00E53149">
        <w:rPr>
          <w:rFonts w:ascii="Times New Roman" w:hAnsi="Times New Roman" w:cs="Times New Roman"/>
          <w:szCs w:val="24"/>
          <w:lang w:val="lv-LV"/>
        </w:rPr>
        <w:fldChar w:fldCharType="end"/>
      </w:r>
      <w:r w:rsidR="000C527D" w:rsidRPr="00E53149">
        <w:rPr>
          <w:rFonts w:ascii="Times New Roman" w:hAnsi="Times New Roman" w:cs="Times New Roman"/>
          <w:szCs w:val="24"/>
          <w:lang w:val="lv-LV"/>
        </w:rPr>
        <w:t>.  </w:t>
      </w:r>
      <w:r w:rsidR="004B7A76" w:rsidRPr="00E53149">
        <w:rPr>
          <w:rFonts w:ascii="Times New Roman" w:hAnsi="Times New Roman" w:cs="Times New Roman"/>
          <w:szCs w:val="24"/>
          <w:lang w:val="lv-LV"/>
        </w:rPr>
        <w:t xml:space="preserve">Iesniedzēja sūdzējās, ka laulības šķiršanas </w:t>
      </w:r>
      <w:r w:rsidR="002512AA" w:rsidRPr="00E53149">
        <w:rPr>
          <w:rFonts w:ascii="Times New Roman" w:hAnsi="Times New Roman" w:cs="Times New Roman"/>
          <w:szCs w:val="24"/>
          <w:lang w:val="lv-LV"/>
        </w:rPr>
        <w:t>process</w:t>
      </w:r>
      <w:r w:rsidR="004B7A76" w:rsidRPr="00E53149">
        <w:rPr>
          <w:rFonts w:ascii="Times New Roman" w:hAnsi="Times New Roman" w:cs="Times New Roman"/>
          <w:szCs w:val="24"/>
          <w:lang w:val="lv-LV"/>
        </w:rPr>
        <w:t xml:space="preserve"> </w:t>
      </w:r>
      <w:r w:rsidR="006A553D">
        <w:rPr>
          <w:rFonts w:ascii="Times New Roman" w:hAnsi="Times New Roman" w:cs="Times New Roman"/>
          <w:szCs w:val="24"/>
          <w:lang w:val="lv-LV"/>
        </w:rPr>
        <w:t>neatbilda taisnīgas tiesas</w:t>
      </w:r>
      <w:r w:rsidR="004B7A76" w:rsidRPr="00E53149">
        <w:rPr>
          <w:rFonts w:ascii="Times New Roman" w:hAnsi="Times New Roman" w:cs="Times New Roman"/>
          <w:szCs w:val="24"/>
          <w:lang w:val="lv-LV"/>
        </w:rPr>
        <w:t xml:space="preserve"> prasībām, jo viņai liegta piekļuve tiesai, taisnīgai lietas izskatīšanai, </w:t>
      </w:r>
      <w:r w:rsidR="004B7A76" w:rsidRPr="00E53149">
        <w:rPr>
          <w:lang w:val="lv-LV"/>
        </w:rPr>
        <w:t xml:space="preserve">sprieduma pasludināšanai un pušu </w:t>
      </w:r>
      <w:r w:rsidR="0035034A" w:rsidRPr="00E53149">
        <w:rPr>
          <w:lang w:val="lv-LV"/>
        </w:rPr>
        <w:t>vienlīdzībai</w:t>
      </w:r>
      <w:r w:rsidR="004B7A76" w:rsidRPr="00E53149">
        <w:rPr>
          <w:lang w:val="lv-LV"/>
        </w:rPr>
        <w:t>. Iesniedzēja apgalvoja, ka līdz ar to</w:t>
      </w:r>
      <w:r w:rsidR="006A553D">
        <w:rPr>
          <w:lang w:val="lv-LV"/>
        </w:rPr>
        <w:t xml:space="preserve"> ir</w:t>
      </w:r>
      <w:r w:rsidR="004B7A76" w:rsidRPr="00E53149">
        <w:rPr>
          <w:lang w:val="lv-LV"/>
        </w:rPr>
        <w:t xml:space="preserve"> pārkāptas Konvencijas 6. panta 1. punkta prasības, kas</w:t>
      </w:r>
      <w:r w:rsidR="006A553D">
        <w:rPr>
          <w:lang w:val="lv-LV"/>
        </w:rPr>
        <w:t>, ciktāl attiecināms uz šo lietu.</w:t>
      </w:r>
      <w:r w:rsidR="004B7A76" w:rsidRPr="00E53149">
        <w:rPr>
          <w:lang w:val="lv-LV"/>
        </w:rPr>
        <w:t xml:space="preserve"> nosaka:</w:t>
      </w:r>
    </w:p>
    <w:p w:rsidR="004B7A76" w:rsidRPr="00E53149" w:rsidRDefault="004B7A76" w:rsidP="00E33E48">
      <w:pPr>
        <w:pStyle w:val="ECHRParaQuote"/>
        <w:rPr>
          <w:lang w:val="lv-LV"/>
        </w:rPr>
      </w:pPr>
      <w:r w:rsidRPr="00E53149">
        <w:rPr>
          <w:lang w:val="lv-LV"/>
        </w:rPr>
        <w:t xml:space="preserve"> </w:t>
      </w:r>
      <w:r w:rsidR="00C716F1" w:rsidRPr="00E53149">
        <w:rPr>
          <w:lang w:val="lv-LV"/>
        </w:rPr>
        <w:t>“</w:t>
      </w:r>
      <w:r w:rsidRPr="00E53149">
        <w:rPr>
          <w:lang w:val="lv-LV"/>
        </w:rPr>
        <w:t>Ikvienam ir tiesības, nosakot savu civilo tiesību un pienākumu [..] uz taisnīgu [..] lietas izskatīšanu [..] tiesā. Tiesas spriedums pasludināms publiski [..]”</w:t>
      </w:r>
    </w:p>
    <w:p w:rsidR="00014566" w:rsidRPr="00E53149" w:rsidRDefault="00014566" w:rsidP="00E33E48">
      <w:pPr>
        <w:pStyle w:val="ECHRHeading2"/>
        <w:keepNext w:val="0"/>
        <w:keepLines w:val="0"/>
        <w:rPr>
          <w:lang w:val="lv-LV"/>
        </w:rPr>
      </w:pPr>
      <w:r w:rsidRPr="00E53149">
        <w:rPr>
          <w:lang w:val="lv-LV"/>
        </w:rPr>
        <w:t>A.  </w:t>
      </w:r>
      <w:r w:rsidR="004B7A76" w:rsidRPr="00E53149">
        <w:rPr>
          <w:lang w:val="lv-LV"/>
        </w:rPr>
        <w:t>Pieņemamība izskatīšanai</w:t>
      </w:r>
    </w:p>
    <w:p w:rsidR="00D52302" w:rsidRPr="00E53149" w:rsidRDefault="000E19E1" w:rsidP="00E33E48">
      <w:pPr>
        <w:pStyle w:val="ECHRHeading3"/>
        <w:keepNext w:val="0"/>
        <w:keepLines w:val="0"/>
        <w:rPr>
          <w:lang w:val="lv-LV"/>
        </w:rPr>
      </w:pPr>
      <w:r w:rsidRPr="00E53149">
        <w:rPr>
          <w:lang w:val="lv-LV"/>
        </w:rPr>
        <w:t>1.  </w:t>
      </w:r>
      <w:r w:rsidR="004B7A76" w:rsidRPr="00E53149">
        <w:rPr>
          <w:lang w:val="lv-LV"/>
        </w:rPr>
        <w:t>Pušu apgalvojumi</w:t>
      </w:r>
    </w:p>
    <w:p w:rsidR="00D52302" w:rsidRPr="00E53149" w:rsidRDefault="000E19E1" w:rsidP="00E33E48">
      <w:pPr>
        <w:pStyle w:val="ECHRHeading4"/>
        <w:keepNext w:val="0"/>
        <w:keepLines w:val="0"/>
        <w:rPr>
          <w:lang w:val="lv-LV"/>
        </w:rPr>
      </w:pPr>
      <w:r w:rsidRPr="00E53149">
        <w:rPr>
          <w:lang w:val="lv-LV"/>
        </w:rPr>
        <w:t>(a)  </w:t>
      </w:r>
      <w:r w:rsidR="004B7A76" w:rsidRPr="00E53149">
        <w:rPr>
          <w:lang w:val="lv-LV"/>
        </w:rPr>
        <w:t>Valdība</w:t>
      </w:r>
    </w:p>
    <w:bookmarkStart w:id="19" w:name="GovArgRenewal"/>
    <w:p w:rsidR="004B7A76" w:rsidRPr="00E53149" w:rsidRDefault="003876B5" w:rsidP="00E33E48">
      <w:pPr>
        <w:pStyle w:val="ECHRPara"/>
        <w:rPr>
          <w:lang w:val="lv-LV"/>
        </w:rPr>
      </w:pPr>
      <w:r w:rsidRPr="00E53149">
        <w:rPr>
          <w:lang w:val="lv-LV"/>
        </w:rPr>
        <w:fldChar w:fldCharType="begin"/>
      </w:r>
      <w:r w:rsidR="00941314" w:rsidRPr="00E53149">
        <w:rPr>
          <w:lang w:val="lv-LV"/>
        </w:rPr>
        <w:instrText xml:space="preserve"> SEQ level0 \*arabic </w:instrText>
      </w:r>
      <w:r w:rsidRPr="00E53149">
        <w:rPr>
          <w:lang w:val="lv-LV"/>
        </w:rPr>
        <w:fldChar w:fldCharType="separate"/>
      </w:r>
      <w:r w:rsidR="00E33E48" w:rsidRPr="00E53149">
        <w:rPr>
          <w:lang w:val="lv-LV"/>
        </w:rPr>
        <w:t>50</w:t>
      </w:r>
      <w:r w:rsidRPr="00E53149">
        <w:rPr>
          <w:lang w:val="lv-LV"/>
        </w:rPr>
        <w:fldChar w:fldCharType="end"/>
      </w:r>
      <w:bookmarkEnd w:id="19"/>
      <w:r w:rsidR="00941314" w:rsidRPr="00E53149">
        <w:rPr>
          <w:lang w:val="lv-LV"/>
        </w:rPr>
        <w:t>.  </w:t>
      </w:r>
      <w:r w:rsidR="004B7A76" w:rsidRPr="00E53149">
        <w:rPr>
          <w:lang w:val="lv-LV"/>
        </w:rPr>
        <w:t xml:space="preserve">Valdība apstrīdēja šīs sūdzības pieņemamību izskatīšanai, pamatojoties uz vairākiem iemesliem. Sākotnēji </w:t>
      </w:r>
      <w:r w:rsidR="006907D4">
        <w:rPr>
          <w:lang w:val="lv-LV"/>
        </w:rPr>
        <w:t>tā</w:t>
      </w:r>
      <w:r w:rsidR="004B7A76" w:rsidRPr="00E53149">
        <w:rPr>
          <w:lang w:val="lv-LV"/>
        </w:rPr>
        <w:t xml:space="preserve"> apgalvoja, ka ies</w:t>
      </w:r>
      <w:r w:rsidR="006907D4">
        <w:rPr>
          <w:lang w:val="lv-LV"/>
        </w:rPr>
        <w:t>niedzēja nav pilnībā izsmēlusi</w:t>
      </w:r>
      <w:r w:rsidR="004B7A76" w:rsidRPr="00E53149">
        <w:rPr>
          <w:lang w:val="lv-LV"/>
        </w:rPr>
        <w:t xml:space="preserve"> abus</w:t>
      </w:r>
      <w:r w:rsidR="006907D4">
        <w:rPr>
          <w:lang w:val="lv-LV"/>
        </w:rPr>
        <w:t xml:space="preserve"> no pieejamajiem nacionālajiem</w:t>
      </w:r>
      <w:r w:rsidR="004B7A76" w:rsidRPr="00E53149">
        <w:rPr>
          <w:lang w:val="lv-LV"/>
        </w:rPr>
        <w:t xml:space="preserve"> </w:t>
      </w:r>
      <w:r w:rsidR="00744788" w:rsidRPr="00E53149">
        <w:rPr>
          <w:lang w:val="lv-LV"/>
        </w:rPr>
        <w:t>tiesību</w:t>
      </w:r>
      <w:r w:rsidR="006907D4">
        <w:rPr>
          <w:lang w:val="lv-LV"/>
        </w:rPr>
        <w:t xml:space="preserve"> aizsardzības līdzekļiem</w:t>
      </w:r>
      <w:r w:rsidR="004B7A76" w:rsidRPr="00E53149">
        <w:rPr>
          <w:lang w:val="lv-LV"/>
        </w:rPr>
        <w:t>.</w:t>
      </w:r>
      <w:r w:rsidR="0035034A" w:rsidRPr="00E53149">
        <w:rPr>
          <w:lang w:val="lv-LV"/>
        </w:rPr>
        <w:t xml:space="preserve"> </w:t>
      </w:r>
      <w:r w:rsidR="005307B5" w:rsidRPr="00E53149">
        <w:rPr>
          <w:lang w:val="lv-LV"/>
        </w:rPr>
        <w:t>Pirmkārt, iesniedzēja būtu varējusi apstrīdēt Satversmes tiesā Civilprocesa likuma no</w:t>
      </w:r>
      <w:r w:rsidR="006907D4">
        <w:rPr>
          <w:lang w:val="lv-LV"/>
        </w:rPr>
        <w:t>rmas</w:t>
      </w:r>
      <w:r w:rsidR="005307B5" w:rsidRPr="00E53149">
        <w:rPr>
          <w:lang w:val="lv-LV"/>
        </w:rPr>
        <w:t>, k</w:t>
      </w:r>
      <w:r w:rsidR="006907D4">
        <w:rPr>
          <w:lang w:val="lv-LV"/>
        </w:rPr>
        <w:t>as</w:t>
      </w:r>
      <w:r w:rsidR="005307B5" w:rsidRPr="00E53149">
        <w:rPr>
          <w:lang w:val="lv-LV"/>
        </w:rPr>
        <w:t xml:space="preserve"> no</w:t>
      </w:r>
      <w:r w:rsidR="006907D4">
        <w:rPr>
          <w:lang w:val="lv-LV"/>
        </w:rPr>
        <w:t>saka kārtību</w:t>
      </w:r>
      <w:r w:rsidR="005307B5" w:rsidRPr="00E53149">
        <w:rPr>
          <w:lang w:val="lv-LV"/>
        </w:rPr>
        <w:t xml:space="preserve">, kādā puses tiek aicinātas uz tiesas sēdēm. </w:t>
      </w:r>
      <w:r w:rsidR="00D215EE" w:rsidRPr="00E53149">
        <w:rPr>
          <w:lang w:val="lv-LV"/>
        </w:rPr>
        <w:t xml:space="preserve">Otrkārt, </w:t>
      </w:r>
      <w:r w:rsidR="006907D4" w:rsidRPr="00E53149">
        <w:rPr>
          <w:lang w:val="lv-LV"/>
        </w:rPr>
        <w:t>uzreiz pēc tam, kad viņa bija uzzinājusi par spriedumu</w:t>
      </w:r>
      <w:r w:rsidR="006907D4">
        <w:rPr>
          <w:lang w:val="lv-LV"/>
        </w:rPr>
        <w:t>,</w:t>
      </w:r>
      <w:r w:rsidR="006907D4" w:rsidRPr="00E53149">
        <w:rPr>
          <w:lang w:val="lv-LV"/>
        </w:rPr>
        <w:t xml:space="preserve"> </w:t>
      </w:r>
      <w:r w:rsidR="00D215EE" w:rsidRPr="00E53149">
        <w:rPr>
          <w:lang w:val="lv-LV"/>
        </w:rPr>
        <w:t xml:space="preserve">iesniedzējai būtu vajadzējis iesniegt apelācijas sūdzību par Rīgas pilsētas Ziemeļu rajona tiesas 2004. gada 6. aprīļa spriedumu </w:t>
      </w:r>
      <w:r w:rsidR="006907D4">
        <w:rPr>
          <w:lang w:val="lv-LV"/>
        </w:rPr>
        <w:t>kopā</w:t>
      </w:r>
      <w:r w:rsidR="00D215EE" w:rsidRPr="00E53149">
        <w:rPr>
          <w:lang w:val="lv-LV"/>
        </w:rPr>
        <w:t xml:space="preserve"> ar pieprasījumu atjaunot procesuālo termiņu. Valdība apgalvoja, ka, ņemot vērā lietas īpašos apstākļus un nacionālo tiesu praksi </w:t>
      </w:r>
      <w:r w:rsidR="006907D4">
        <w:rPr>
          <w:lang w:val="lv-LV"/>
        </w:rPr>
        <w:t>šādās lietās</w:t>
      </w:r>
      <w:r w:rsidR="00D215EE" w:rsidRPr="00E53149">
        <w:rPr>
          <w:lang w:val="lv-LV"/>
        </w:rPr>
        <w:t xml:space="preserve">, pastāvēja pamatots iemesls ticēt, ka tiesa būtu apmierinājusi šādu iesniedzējas pieprasījumu. Šajā sakarā Valdība atsaucās uz vēstuli, kuru 2010. gada 13. aprīlī Augstākās tiesas priekšsēdētājs bija nosūtījis Valdības pārstāvei, norādot, ka </w:t>
      </w:r>
      <w:r w:rsidR="00CD08EA" w:rsidRPr="00E53149">
        <w:rPr>
          <w:lang w:val="lv-LV"/>
        </w:rPr>
        <w:t>tas, ka prasītājs</w:t>
      </w:r>
      <w:r w:rsidR="006907D4">
        <w:rPr>
          <w:lang w:val="lv-LV"/>
        </w:rPr>
        <w:t xml:space="preserve"> bija</w:t>
      </w:r>
      <w:r w:rsidR="00CD08EA" w:rsidRPr="00E53149">
        <w:rPr>
          <w:lang w:val="lv-LV"/>
        </w:rPr>
        <w:t xml:space="preserve"> noklusējis atbildētājas dzīvesvietu un</w:t>
      </w:r>
      <w:r w:rsidR="006907D4">
        <w:rPr>
          <w:lang w:val="lv-LV"/>
        </w:rPr>
        <w:t>, ka tiesa nebija</w:t>
      </w:r>
      <w:r w:rsidR="00CD08EA" w:rsidRPr="00E53149">
        <w:rPr>
          <w:lang w:val="lv-LV"/>
        </w:rPr>
        <w:t xml:space="preserve"> informējusi atbildētāju par tiesas sēdi, </w:t>
      </w:r>
      <w:r w:rsidR="006907D4">
        <w:rPr>
          <w:lang w:val="lv-LV"/>
        </w:rPr>
        <w:t xml:space="preserve">ir </w:t>
      </w:r>
      <w:r w:rsidR="00CD08EA" w:rsidRPr="00E53149">
        <w:rPr>
          <w:lang w:val="lv-LV"/>
        </w:rPr>
        <w:t>uzskatāms par pamat</w:t>
      </w:r>
      <w:r w:rsidR="006907D4">
        <w:rPr>
          <w:lang w:val="lv-LV"/>
        </w:rPr>
        <w:t>u</w:t>
      </w:r>
      <w:r w:rsidR="00CD08EA" w:rsidRPr="00E53149">
        <w:rPr>
          <w:lang w:val="lv-LV"/>
        </w:rPr>
        <w:t xml:space="preserve"> pieprasījumam atjaunot procesuālo termiņu. Valdība apgalvoja, ka šāda pieprasījuma izskatīšanu neietekmētu tas, ka otra lietā iesaistītā puse bija nomirusi. Valdība arī uzsvēra, ka atteikumu atjaunot iepriekšminēto termiņu arī būtu iespējams pārsūdzēt </w:t>
      </w:r>
      <w:r w:rsidR="006907D4">
        <w:rPr>
          <w:lang w:val="lv-LV"/>
        </w:rPr>
        <w:t>blakus sūdzības kārtībā</w:t>
      </w:r>
      <w:r w:rsidR="00CD08EA" w:rsidRPr="00E53149">
        <w:rPr>
          <w:lang w:val="lv-LV"/>
        </w:rPr>
        <w:t xml:space="preserve">. Turklāt šis </w:t>
      </w:r>
      <w:r w:rsidR="00744788" w:rsidRPr="00E53149">
        <w:rPr>
          <w:lang w:val="lv-LV"/>
        </w:rPr>
        <w:t>tiesību</w:t>
      </w:r>
      <w:r w:rsidR="00CD08EA" w:rsidRPr="00E53149">
        <w:rPr>
          <w:lang w:val="lv-LV"/>
        </w:rPr>
        <w:t xml:space="preserve"> aizsardzības līdzeklis bijis tieši pieejams iesniedzējai.</w:t>
      </w:r>
    </w:p>
    <w:bookmarkStart w:id="20" w:name="GovArgReview"/>
    <w:p w:rsidR="00CD08EA"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C716F1"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51</w:t>
      </w:r>
      <w:r w:rsidRPr="00E53149">
        <w:rPr>
          <w:rFonts w:ascii="Times New Roman" w:hAnsi="Times New Roman" w:cs="Times New Roman"/>
          <w:szCs w:val="24"/>
          <w:lang w:val="lv-LV"/>
        </w:rPr>
        <w:fldChar w:fldCharType="end"/>
      </w:r>
      <w:bookmarkEnd w:id="20"/>
      <w:r w:rsidR="00C716F1" w:rsidRPr="00E53149">
        <w:rPr>
          <w:rFonts w:ascii="Times New Roman" w:hAnsi="Times New Roman" w:cs="Times New Roman"/>
          <w:szCs w:val="24"/>
          <w:lang w:val="lv-LV"/>
        </w:rPr>
        <w:t>.  </w:t>
      </w:r>
      <w:r w:rsidR="007622F4" w:rsidRPr="00E53149">
        <w:rPr>
          <w:rFonts w:ascii="Times New Roman" w:hAnsi="Times New Roman" w:cs="Times New Roman"/>
          <w:szCs w:val="24"/>
          <w:lang w:val="lv-LV"/>
        </w:rPr>
        <w:t>Valdība arī apgalvoja, ka</w:t>
      </w:r>
      <w:r w:rsidR="00B3465B" w:rsidRPr="00E53149">
        <w:rPr>
          <w:rFonts w:ascii="Times New Roman" w:hAnsi="Times New Roman" w:cs="Times New Roman"/>
          <w:szCs w:val="24"/>
          <w:lang w:val="lv-LV"/>
        </w:rPr>
        <w:t>,</w:t>
      </w:r>
      <w:r w:rsidR="007622F4" w:rsidRPr="00E53149">
        <w:rPr>
          <w:rFonts w:ascii="Times New Roman" w:hAnsi="Times New Roman" w:cs="Times New Roman"/>
          <w:szCs w:val="24"/>
          <w:lang w:val="lv-LV"/>
        </w:rPr>
        <w:t xml:space="preserve"> </w:t>
      </w:r>
      <w:r w:rsidR="00B3465B" w:rsidRPr="00E53149">
        <w:rPr>
          <w:rFonts w:ascii="Times New Roman" w:hAnsi="Times New Roman" w:cs="Times New Roman"/>
          <w:szCs w:val="24"/>
          <w:lang w:val="lv-LV"/>
        </w:rPr>
        <w:t>atšķirībā no iespējas</w:t>
      </w:r>
      <w:r w:rsidR="007622F4" w:rsidRPr="00E53149">
        <w:rPr>
          <w:rFonts w:ascii="Times New Roman" w:hAnsi="Times New Roman" w:cs="Times New Roman"/>
          <w:szCs w:val="24"/>
          <w:lang w:val="lv-LV"/>
        </w:rPr>
        <w:t xml:space="preserve"> iesniegt apelācijas sūdzību</w:t>
      </w:r>
      <w:r w:rsidR="00B3465B" w:rsidRPr="00E53149">
        <w:rPr>
          <w:rFonts w:ascii="Times New Roman" w:hAnsi="Times New Roman" w:cs="Times New Roman"/>
          <w:szCs w:val="24"/>
          <w:lang w:val="lv-LV"/>
        </w:rPr>
        <w:t>,</w:t>
      </w:r>
      <w:r w:rsidR="007622F4" w:rsidRPr="00E53149">
        <w:rPr>
          <w:rFonts w:ascii="Times New Roman" w:hAnsi="Times New Roman" w:cs="Times New Roman"/>
          <w:szCs w:val="24"/>
          <w:lang w:val="lv-LV"/>
        </w:rPr>
        <w:t xml:space="preserve"> Augstākās tiesas priekšsēdētāja tiesības iesniegt protest</w:t>
      </w:r>
      <w:r w:rsidR="004C1066" w:rsidRPr="00E53149">
        <w:rPr>
          <w:rFonts w:ascii="Times New Roman" w:hAnsi="Times New Roman" w:cs="Times New Roman"/>
          <w:szCs w:val="24"/>
          <w:lang w:val="lv-LV"/>
        </w:rPr>
        <w:t>u</w:t>
      </w:r>
      <w:r w:rsidR="007622F4" w:rsidRPr="00E53149">
        <w:rPr>
          <w:rFonts w:ascii="Times New Roman" w:hAnsi="Times New Roman" w:cs="Times New Roman"/>
          <w:szCs w:val="24"/>
          <w:lang w:val="lv-LV"/>
        </w:rPr>
        <w:t xml:space="preserve"> bija </w:t>
      </w:r>
      <w:r w:rsidR="00B3465B" w:rsidRPr="00E53149">
        <w:rPr>
          <w:rFonts w:ascii="Times New Roman" w:hAnsi="Times New Roman" w:cs="Times New Roman"/>
          <w:szCs w:val="24"/>
          <w:lang w:val="lv-LV"/>
        </w:rPr>
        <w:t>izvēles un ārpus</w:t>
      </w:r>
      <w:r w:rsidR="004C1066" w:rsidRPr="00E53149">
        <w:rPr>
          <w:rFonts w:ascii="Times New Roman" w:hAnsi="Times New Roman" w:cs="Times New Roman"/>
          <w:szCs w:val="24"/>
          <w:lang w:val="lv-LV"/>
        </w:rPr>
        <w:t xml:space="preserve">kārtas </w:t>
      </w:r>
      <w:r w:rsidR="00B3465B" w:rsidRPr="00E53149">
        <w:rPr>
          <w:rFonts w:ascii="Times New Roman" w:hAnsi="Times New Roman" w:cs="Times New Roman"/>
          <w:szCs w:val="24"/>
          <w:lang w:val="lv-LV"/>
        </w:rPr>
        <w:t>tiesību</w:t>
      </w:r>
      <w:r w:rsidR="004C1066" w:rsidRPr="00E53149">
        <w:rPr>
          <w:rFonts w:ascii="Times New Roman" w:hAnsi="Times New Roman" w:cs="Times New Roman"/>
          <w:szCs w:val="24"/>
          <w:lang w:val="lv-LV"/>
        </w:rPr>
        <w:t xml:space="preserve"> aizsardzības līdzeklis. </w:t>
      </w:r>
      <w:r w:rsidR="006907D4">
        <w:rPr>
          <w:rFonts w:ascii="Times New Roman" w:hAnsi="Times New Roman" w:cs="Times New Roman"/>
          <w:szCs w:val="24"/>
          <w:lang w:val="lv-LV"/>
        </w:rPr>
        <w:t>Turklāt tas bija ierobežots ar</w:t>
      </w:r>
      <w:r w:rsidR="004C1066" w:rsidRPr="00E53149">
        <w:rPr>
          <w:rFonts w:ascii="Times New Roman" w:hAnsi="Times New Roman" w:cs="Times New Roman"/>
          <w:szCs w:val="24"/>
          <w:lang w:val="lv-LV"/>
        </w:rPr>
        <w:t xml:space="preserve"> procesuālajiem jautājumiem, kurus bija izvirzījis Augstākās tiesas priekšsēdētājs. Līdz ar to iesniedzējai tas nebija jāizmanto. Pamatojoties uz iepriekšminēto, Valdība apgalvoja, ka, pat ja Tiesa noraidītu argumentu par </w:t>
      </w:r>
      <w:r w:rsidR="00B3465B" w:rsidRPr="00E53149">
        <w:rPr>
          <w:rFonts w:ascii="Times New Roman" w:hAnsi="Times New Roman" w:cs="Times New Roman"/>
          <w:szCs w:val="24"/>
          <w:lang w:val="lv-LV"/>
        </w:rPr>
        <w:t>tiesību</w:t>
      </w:r>
      <w:r w:rsidR="004C1066" w:rsidRPr="00E53149">
        <w:rPr>
          <w:rFonts w:ascii="Times New Roman" w:hAnsi="Times New Roman" w:cs="Times New Roman"/>
          <w:szCs w:val="24"/>
          <w:lang w:val="lv-LV"/>
        </w:rPr>
        <w:t xml:space="preserve"> aizsardzības līdzekļu neiz</w:t>
      </w:r>
      <w:r w:rsidR="006907D4">
        <w:rPr>
          <w:rFonts w:ascii="Times New Roman" w:hAnsi="Times New Roman" w:cs="Times New Roman"/>
          <w:szCs w:val="24"/>
          <w:lang w:val="lv-LV"/>
        </w:rPr>
        <w:t>smelšanu, iesniedzēja tik un tā bija</w:t>
      </w:r>
      <w:r w:rsidR="004C1066" w:rsidRPr="00E53149">
        <w:rPr>
          <w:rFonts w:ascii="Times New Roman" w:hAnsi="Times New Roman" w:cs="Times New Roman"/>
          <w:szCs w:val="24"/>
          <w:lang w:val="lv-LV"/>
        </w:rPr>
        <w:t xml:space="preserve"> nokavējusi sešu mēnešu termiņu, kura atskaite </w:t>
      </w:r>
      <w:r w:rsidR="006907D4">
        <w:rPr>
          <w:rFonts w:ascii="Times New Roman" w:hAnsi="Times New Roman" w:cs="Times New Roman"/>
          <w:szCs w:val="24"/>
          <w:lang w:val="lv-LV"/>
        </w:rPr>
        <w:t xml:space="preserve">ir </w:t>
      </w:r>
      <w:r w:rsidR="004C1066" w:rsidRPr="00E53149">
        <w:rPr>
          <w:rFonts w:ascii="Times New Roman" w:hAnsi="Times New Roman" w:cs="Times New Roman"/>
          <w:szCs w:val="24"/>
          <w:lang w:val="lv-LV"/>
        </w:rPr>
        <w:t>jāsāk no 2004. gada maija</w:t>
      </w:r>
      <w:r w:rsidR="002C27FF" w:rsidRPr="00E53149">
        <w:rPr>
          <w:rFonts w:ascii="Times New Roman" w:hAnsi="Times New Roman" w:cs="Times New Roman"/>
          <w:szCs w:val="24"/>
          <w:lang w:val="lv-LV"/>
        </w:rPr>
        <w:t xml:space="preserve"> sākuma</w:t>
      </w:r>
      <w:r w:rsidR="004C1066" w:rsidRPr="00E53149">
        <w:rPr>
          <w:rFonts w:ascii="Times New Roman" w:hAnsi="Times New Roman" w:cs="Times New Roman"/>
          <w:szCs w:val="24"/>
          <w:lang w:val="lv-LV"/>
        </w:rPr>
        <w:t>, kad iesniedzēja bija uzzinājusi par spriedumu</w:t>
      </w:r>
      <w:r w:rsidR="006907D4">
        <w:rPr>
          <w:rFonts w:ascii="Times New Roman" w:hAnsi="Times New Roman" w:cs="Times New Roman"/>
          <w:szCs w:val="24"/>
          <w:lang w:val="lv-LV"/>
        </w:rPr>
        <w:t>, ar kuru tika</w:t>
      </w:r>
      <w:r w:rsidR="004C1066" w:rsidRPr="00E53149">
        <w:rPr>
          <w:rFonts w:ascii="Times New Roman" w:hAnsi="Times New Roman" w:cs="Times New Roman"/>
          <w:szCs w:val="24"/>
          <w:lang w:val="lv-LV"/>
        </w:rPr>
        <w:t xml:space="preserve"> </w:t>
      </w:r>
      <w:r w:rsidR="00B3465B" w:rsidRPr="00E53149">
        <w:rPr>
          <w:rFonts w:ascii="Times New Roman" w:hAnsi="Times New Roman" w:cs="Times New Roman"/>
          <w:szCs w:val="24"/>
          <w:lang w:val="lv-LV"/>
        </w:rPr>
        <w:t>šķirt</w:t>
      </w:r>
      <w:r w:rsidR="006907D4">
        <w:rPr>
          <w:rFonts w:ascii="Times New Roman" w:hAnsi="Times New Roman" w:cs="Times New Roman"/>
          <w:szCs w:val="24"/>
          <w:lang w:val="lv-LV"/>
        </w:rPr>
        <w:t>a viņas laulība</w:t>
      </w:r>
      <w:r w:rsidR="004C1066" w:rsidRPr="00E53149">
        <w:rPr>
          <w:rFonts w:ascii="Times New Roman" w:hAnsi="Times New Roman" w:cs="Times New Roman"/>
          <w:szCs w:val="24"/>
          <w:lang w:val="lv-LV"/>
        </w:rPr>
        <w:t>.</w:t>
      </w:r>
    </w:p>
    <w:p w:rsidR="0032449D"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A534CC"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52</w:t>
      </w:r>
      <w:r w:rsidRPr="00E53149">
        <w:rPr>
          <w:rFonts w:ascii="Times New Roman" w:hAnsi="Times New Roman" w:cs="Times New Roman"/>
          <w:szCs w:val="24"/>
          <w:lang w:val="lv-LV"/>
        </w:rPr>
        <w:fldChar w:fldCharType="end"/>
      </w:r>
      <w:r w:rsidR="00A534CC" w:rsidRPr="00E53149">
        <w:rPr>
          <w:rFonts w:ascii="Times New Roman" w:hAnsi="Times New Roman" w:cs="Times New Roman"/>
          <w:szCs w:val="24"/>
          <w:lang w:val="lv-LV"/>
        </w:rPr>
        <w:t>.  </w:t>
      </w:r>
      <w:r w:rsidR="0032449D" w:rsidRPr="00E53149">
        <w:rPr>
          <w:rFonts w:ascii="Times New Roman" w:hAnsi="Times New Roman" w:cs="Times New Roman"/>
          <w:szCs w:val="24"/>
          <w:lang w:val="lv-LV"/>
        </w:rPr>
        <w:t xml:space="preserve">Visbeidzot Valdība apgalvoja, ka tas, ka iesniedzēja nepiedalījās tiesas sēdē, </w:t>
      </w:r>
      <w:r w:rsidR="002F3AE1" w:rsidRPr="00E53149">
        <w:rPr>
          <w:rFonts w:ascii="Times New Roman" w:hAnsi="Times New Roman" w:cs="Times New Roman"/>
          <w:szCs w:val="24"/>
          <w:lang w:val="lv-LV"/>
        </w:rPr>
        <w:t>neradīja viņai būtisku kaitējumu</w:t>
      </w:r>
      <w:r w:rsidR="00FA3176" w:rsidRPr="00E53149">
        <w:rPr>
          <w:rFonts w:ascii="Times New Roman" w:hAnsi="Times New Roman" w:cs="Times New Roman"/>
          <w:szCs w:val="24"/>
          <w:lang w:val="lv-LV"/>
        </w:rPr>
        <w:t>, kas liktu izskatīt lietu pēc būtības. A. S. bija prasījis tikai šķirt viņu laulību, un līdz ar to tiesa nebija izskatījusi nevienu citu prasību, piemēram, par laulāto kopīpašuma sadali.  Nebija nekādu šaubu par to, ka tiesvedība var</w:t>
      </w:r>
      <w:r w:rsidR="00A7723C">
        <w:rPr>
          <w:rFonts w:ascii="Times New Roman" w:hAnsi="Times New Roman" w:cs="Times New Roman"/>
          <w:szCs w:val="24"/>
          <w:lang w:val="lv-LV"/>
        </w:rPr>
        <w:t>ēja</w:t>
      </w:r>
      <w:r w:rsidR="00FA3176" w:rsidRPr="00E53149">
        <w:rPr>
          <w:rFonts w:ascii="Times New Roman" w:hAnsi="Times New Roman" w:cs="Times New Roman"/>
          <w:szCs w:val="24"/>
          <w:lang w:val="lv-LV"/>
        </w:rPr>
        <w:t xml:space="preserve"> noslēgties tikai ar laulības šķiršanu, un nebija skaidrs, kādus argumentus iesniedzēja būtu v</w:t>
      </w:r>
      <w:r w:rsidR="00A7723C">
        <w:rPr>
          <w:rFonts w:ascii="Times New Roman" w:hAnsi="Times New Roman" w:cs="Times New Roman"/>
          <w:szCs w:val="24"/>
          <w:lang w:val="lv-LV"/>
        </w:rPr>
        <w:t>arējusi</w:t>
      </w:r>
      <w:r w:rsidR="00FA3176" w:rsidRPr="00E53149">
        <w:rPr>
          <w:rFonts w:ascii="Times New Roman" w:hAnsi="Times New Roman" w:cs="Times New Roman"/>
          <w:szCs w:val="24"/>
          <w:lang w:val="lv-LV"/>
        </w:rPr>
        <w:t xml:space="preserve"> </w:t>
      </w:r>
      <w:r w:rsidR="00A7723C">
        <w:rPr>
          <w:rFonts w:ascii="Times New Roman" w:hAnsi="Times New Roman" w:cs="Times New Roman"/>
          <w:szCs w:val="24"/>
          <w:lang w:val="lv-LV"/>
        </w:rPr>
        <w:t>ie</w:t>
      </w:r>
      <w:r w:rsidR="00FA3176" w:rsidRPr="00E53149">
        <w:rPr>
          <w:rFonts w:ascii="Times New Roman" w:hAnsi="Times New Roman" w:cs="Times New Roman"/>
          <w:szCs w:val="24"/>
          <w:lang w:val="lv-LV"/>
        </w:rPr>
        <w:t xml:space="preserve">sniegt tiesai, ja viņa būtu piedalījusies tiesas sēdē. Iesniedzēja iesniegusi Tiesā sūdzību tikai </w:t>
      </w:r>
      <w:r w:rsidR="002F3AE1" w:rsidRPr="00E53149">
        <w:rPr>
          <w:rFonts w:ascii="Times New Roman" w:hAnsi="Times New Roman" w:cs="Times New Roman"/>
          <w:szCs w:val="24"/>
          <w:lang w:val="lv-LV"/>
        </w:rPr>
        <w:t>materiālu</w:t>
      </w:r>
      <w:r w:rsidR="00FA3176" w:rsidRPr="00E53149">
        <w:rPr>
          <w:rFonts w:ascii="Times New Roman" w:hAnsi="Times New Roman" w:cs="Times New Roman"/>
          <w:szCs w:val="24"/>
          <w:lang w:val="lv-LV"/>
        </w:rPr>
        <w:t xml:space="preserve"> apsvērumu dēļ. Pamatojoties uz A. S. testament</w:t>
      </w:r>
      <w:r w:rsidR="002949C0" w:rsidRPr="00E53149">
        <w:rPr>
          <w:rFonts w:ascii="Times New Roman" w:hAnsi="Times New Roman" w:cs="Times New Roman"/>
          <w:szCs w:val="24"/>
          <w:lang w:val="lv-LV"/>
        </w:rPr>
        <w:t>u</w:t>
      </w:r>
      <w:r w:rsidR="00FA3176" w:rsidRPr="00E53149">
        <w:rPr>
          <w:rFonts w:ascii="Times New Roman" w:hAnsi="Times New Roman" w:cs="Times New Roman"/>
          <w:szCs w:val="24"/>
          <w:lang w:val="lv-LV"/>
        </w:rPr>
        <w:t>, iesniedzēja tik un tā</w:t>
      </w:r>
      <w:r w:rsidR="00B915B2">
        <w:rPr>
          <w:rFonts w:ascii="Times New Roman" w:hAnsi="Times New Roman" w:cs="Times New Roman"/>
          <w:szCs w:val="24"/>
          <w:lang w:val="lv-LV"/>
        </w:rPr>
        <w:t xml:space="preserve"> bija</w:t>
      </w:r>
      <w:r w:rsidR="00FA3176" w:rsidRPr="00E53149">
        <w:rPr>
          <w:rFonts w:ascii="Times New Roman" w:hAnsi="Times New Roman" w:cs="Times New Roman"/>
          <w:szCs w:val="24"/>
          <w:lang w:val="lv-LV"/>
        </w:rPr>
        <w:t xml:space="preserve"> mantojusi daļu</w:t>
      </w:r>
      <w:r w:rsidR="00B915B2">
        <w:rPr>
          <w:rFonts w:ascii="Times New Roman" w:hAnsi="Times New Roman" w:cs="Times New Roman"/>
          <w:szCs w:val="24"/>
          <w:lang w:val="lv-LV"/>
        </w:rPr>
        <w:t xml:space="preserve"> no viņa īpašumiem</w:t>
      </w:r>
      <w:r w:rsidR="00FA3176" w:rsidRPr="00E53149">
        <w:rPr>
          <w:rFonts w:ascii="Times New Roman" w:hAnsi="Times New Roman" w:cs="Times New Roman"/>
          <w:szCs w:val="24"/>
          <w:lang w:val="lv-LV"/>
        </w:rPr>
        <w:t xml:space="preserve"> Latvijā.  Turklāt saskaņā ar Rīgas apgabaltiesas 2006. gada 30</w:t>
      </w:r>
      <w:r w:rsidR="002949C0" w:rsidRPr="00E53149">
        <w:rPr>
          <w:rFonts w:ascii="Times New Roman" w:hAnsi="Times New Roman" w:cs="Times New Roman"/>
          <w:szCs w:val="24"/>
          <w:lang w:val="lv-LV"/>
        </w:rPr>
        <w:t>.</w:t>
      </w:r>
      <w:r w:rsidR="00FA3176" w:rsidRPr="00E53149">
        <w:rPr>
          <w:rFonts w:ascii="Times New Roman" w:hAnsi="Times New Roman" w:cs="Times New Roman"/>
          <w:szCs w:val="24"/>
          <w:lang w:val="lv-LV"/>
        </w:rPr>
        <w:t xml:space="preserve"> novembra spriedumu iesniedzēja </w:t>
      </w:r>
      <w:r w:rsidR="00B915B2">
        <w:rPr>
          <w:rFonts w:ascii="Times New Roman" w:hAnsi="Times New Roman" w:cs="Times New Roman"/>
          <w:szCs w:val="24"/>
          <w:lang w:val="lv-LV"/>
        </w:rPr>
        <w:t>bija atguvusi no A. A. vēl vairākas</w:t>
      </w:r>
      <w:r w:rsidR="00FA3176" w:rsidRPr="00E53149">
        <w:rPr>
          <w:rFonts w:ascii="Times New Roman" w:hAnsi="Times New Roman" w:cs="Times New Roman"/>
          <w:szCs w:val="24"/>
          <w:lang w:val="lv-LV"/>
        </w:rPr>
        <w:t xml:space="preserve"> citas vērtības un īpašumus, kurus viņa uzskatīja par laulāto kopīpašumu. Līdz ar to Valdība aicināja Tiesu noraidīt sūdzību, pamatojoties uz Konvencijas 3</w:t>
      </w:r>
      <w:r w:rsidR="00493CDD" w:rsidRPr="00E53149">
        <w:rPr>
          <w:rFonts w:ascii="Times New Roman" w:hAnsi="Times New Roman" w:cs="Times New Roman"/>
          <w:szCs w:val="24"/>
          <w:lang w:val="lv-LV"/>
        </w:rPr>
        <w:t>5</w:t>
      </w:r>
      <w:r w:rsidR="00FA3176" w:rsidRPr="00E53149">
        <w:rPr>
          <w:rFonts w:ascii="Times New Roman" w:hAnsi="Times New Roman" w:cs="Times New Roman"/>
          <w:szCs w:val="24"/>
          <w:lang w:val="lv-LV"/>
        </w:rPr>
        <w:t>. panta 3. pun</w:t>
      </w:r>
      <w:r w:rsidR="002949C0" w:rsidRPr="00E53149">
        <w:rPr>
          <w:rFonts w:ascii="Times New Roman" w:hAnsi="Times New Roman" w:cs="Times New Roman"/>
          <w:szCs w:val="24"/>
          <w:lang w:val="lv-LV"/>
        </w:rPr>
        <w:t>k</w:t>
      </w:r>
      <w:r w:rsidR="00FA3176" w:rsidRPr="00E53149">
        <w:rPr>
          <w:rFonts w:ascii="Times New Roman" w:hAnsi="Times New Roman" w:cs="Times New Roman"/>
          <w:szCs w:val="24"/>
          <w:lang w:val="lv-LV"/>
        </w:rPr>
        <w:t>ta b) apakšpunktu.</w:t>
      </w:r>
    </w:p>
    <w:p w:rsidR="00D52302" w:rsidRPr="00E53149" w:rsidRDefault="00FA3176" w:rsidP="00E33E48">
      <w:pPr>
        <w:pStyle w:val="ECHRHeading4"/>
        <w:keepNext w:val="0"/>
        <w:keepLines w:val="0"/>
        <w:rPr>
          <w:lang w:val="lv-LV"/>
        </w:rPr>
      </w:pPr>
      <w:r w:rsidRPr="00E53149">
        <w:rPr>
          <w:lang w:val="lv-LV"/>
        </w:rPr>
        <w:t xml:space="preserve"> </w:t>
      </w:r>
      <w:r w:rsidR="000E19E1" w:rsidRPr="00E53149">
        <w:rPr>
          <w:lang w:val="lv-LV"/>
        </w:rPr>
        <w:t>(b)  </w:t>
      </w:r>
      <w:r w:rsidRPr="00E53149">
        <w:rPr>
          <w:lang w:val="lv-LV"/>
        </w:rPr>
        <w:t>Iesniedzēja</w:t>
      </w:r>
    </w:p>
    <w:p w:rsidR="00FA3176"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C716F1"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53</w:t>
      </w:r>
      <w:r w:rsidRPr="00E53149">
        <w:rPr>
          <w:rFonts w:ascii="Times New Roman" w:hAnsi="Times New Roman" w:cs="Times New Roman"/>
          <w:szCs w:val="24"/>
          <w:lang w:val="lv-LV"/>
        </w:rPr>
        <w:fldChar w:fldCharType="end"/>
      </w:r>
      <w:r w:rsidR="00C716F1" w:rsidRPr="00E53149">
        <w:rPr>
          <w:rFonts w:ascii="Times New Roman" w:hAnsi="Times New Roman" w:cs="Times New Roman"/>
          <w:szCs w:val="24"/>
          <w:lang w:val="lv-LV"/>
        </w:rPr>
        <w:t>.  </w:t>
      </w:r>
      <w:r w:rsidR="00566776" w:rsidRPr="00E53149">
        <w:rPr>
          <w:rFonts w:ascii="Times New Roman" w:hAnsi="Times New Roman" w:cs="Times New Roman"/>
          <w:szCs w:val="24"/>
          <w:lang w:val="lv-LV"/>
        </w:rPr>
        <w:t>Iesniedzēja</w:t>
      </w:r>
      <w:r w:rsidR="00FA3176" w:rsidRPr="00E53149">
        <w:rPr>
          <w:rFonts w:ascii="Times New Roman" w:hAnsi="Times New Roman" w:cs="Times New Roman"/>
          <w:szCs w:val="24"/>
          <w:lang w:val="lv-LV"/>
        </w:rPr>
        <w:t xml:space="preserve"> šos argumentus apstrīdēja. Attiecībā uz iespēju iesniegt sūdzību Satversmes tiesā iesniedzēja norādīja, ka viņas tiesību pārkāpums radies nevis no </w:t>
      </w:r>
      <w:r w:rsidR="00174180">
        <w:rPr>
          <w:rFonts w:ascii="Times New Roman" w:hAnsi="Times New Roman" w:cs="Times New Roman"/>
          <w:szCs w:val="24"/>
          <w:lang w:val="lv-LV"/>
        </w:rPr>
        <w:t>tiesību normu piemērošanas</w:t>
      </w:r>
      <w:r w:rsidR="00FA3176" w:rsidRPr="00E53149">
        <w:rPr>
          <w:rFonts w:ascii="Times New Roman" w:hAnsi="Times New Roman" w:cs="Times New Roman"/>
          <w:szCs w:val="24"/>
          <w:lang w:val="lv-LV"/>
        </w:rPr>
        <w:t>, bet ga</w:t>
      </w:r>
      <w:r w:rsidR="00174180">
        <w:rPr>
          <w:rFonts w:ascii="Times New Roman" w:hAnsi="Times New Roman" w:cs="Times New Roman"/>
          <w:szCs w:val="24"/>
          <w:lang w:val="lv-LV"/>
        </w:rPr>
        <w:t>n no nacionālo tiesu nepareiza secinājuma</w:t>
      </w:r>
      <w:r w:rsidR="00FA3176" w:rsidRPr="00E53149">
        <w:rPr>
          <w:rFonts w:ascii="Times New Roman" w:hAnsi="Times New Roman" w:cs="Times New Roman"/>
          <w:szCs w:val="24"/>
          <w:lang w:val="lv-LV"/>
        </w:rPr>
        <w:t xml:space="preserve"> par to, ka viņas adrese nav zināma.</w:t>
      </w:r>
    </w:p>
    <w:bookmarkStart w:id="21" w:name="ReqArgRenewal"/>
    <w:p w:rsidR="00FA3176"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F62DBB"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54</w:t>
      </w:r>
      <w:r w:rsidRPr="00E53149">
        <w:rPr>
          <w:rFonts w:ascii="Times New Roman" w:hAnsi="Times New Roman" w:cs="Times New Roman"/>
          <w:szCs w:val="24"/>
          <w:lang w:val="lv-LV"/>
        </w:rPr>
        <w:fldChar w:fldCharType="end"/>
      </w:r>
      <w:bookmarkEnd w:id="21"/>
      <w:r w:rsidR="00F62DBB" w:rsidRPr="00E53149">
        <w:rPr>
          <w:rFonts w:ascii="Times New Roman" w:hAnsi="Times New Roman" w:cs="Times New Roman"/>
          <w:szCs w:val="24"/>
          <w:lang w:val="lv-LV"/>
        </w:rPr>
        <w:t>.  </w:t>
      </w:r>
      <w:r w:rsidR="005444B8" w:rsidRPr="00E53149">
        <w:rPr>
          <w:rFonts w:ascii="Times New Roman" w:hAnsi="Times New Roman" w:cs="Times New Roman"/>
          <w:szCs w:val="24"/>
          <w:lang w:val="lv-LV"/>
        </w:rPr>
        <w:t>Attiecībā</w:t>
      </w:r>
      <w:r w:rsidR="00566776" w:rsidRPr="00E53149">
        <w:rPr>
          <w:rFonts w:ascii="Times New Roman" w:hAnsi="Times New Roman" w:cs="Times New Roman"/>
          <w:szCs w:val="24"/>
          <w:lang w:val="lv-LV"/>
        </w:rPr>
        <w:t xml:space="preserve"> uz iespēju pieprasīt procesuālā</w:t>
      </w:r>
      <w:r w:rsidR="005444B8" w:rsidRPr="00E53149">
        <w:rPr>
          <w:rFonts w:ascii="Times New Roman" w:hAnsi="Times New Roman" w:cs="Times New Roman"/>
          <w:szCs w:val="24"/>
          <w:lang w:val="lv-LV"/>
        </w:rPr>
        <w:t xml:space="preserve"> </w:t>
      </w:r>
      <w:r w:rsidR="00566776" w:rsidRPr="00E53149">
        <w:rPr>
          <w:rFonts w:ascii="Times New Roman" w:hAnsi="Times New Roman" w:cs="Times New Roman"/>
          <w:szCs w:val="24"/>
          <w:lang w:val="lv-LV"/>
        </w:rPr>
        <w:t>termiņa atjaunošanu</w:t>
      </w:r>
      <w:r w:rsidR="005444B8" w:rsidRPr="00E53149">
        <w:rPr>
          <w:rFonts w:ascii="Times New Roman" w:hAnsi="Times New Roman" w:cs="Times New Roman"/>
          <w:szCs w:val="24"/>
          <w:lang w:val="lv-LV"/>
        </w:rPr>
        <w:t xml:space="preserve"> </w:t>
      </w:r>
      <w:r w:rsidR="00566776" w:rsidRPr="00E53149">
        <w:rPr>
          <w:rFonts w:ascii="Times New Roman" w:hAnsi="Times New Roman" w:cs="Times New Roman"/>
          <w:szCs w:val="24"/>
          <w:lang w:val="lv-LV"/>
        </w:rPr>
        <w:t>apelācijas sūdzības iesniegšanai</w:t>
      </w:r>
      <w:r w:rsidR="005444B8" w:rsidRPr="00E53149">
        <w:rPr>
          <w:rFonts w:ascii="Times New Roman" w:hAnsi="Times New Roman" w:cs="Times New Roman"/>
          <w:szCs w:val="24"/>
          <w:lang w:val="lv-LV"/>
        </w:rPr>
        <w:t xml:space="preserve"> iesniedzēja apgalvoja, ka bija jāņem vērā tas, ka A. S. bija miris. </w:t>
      </w:r>
      <w:r w:rsidR="00174180">
        <w:rPr>
          <w:rFonts w:ascii="Times New Roman" w:hAnsi="Times New Roman" w:cs="Times New Roman"/>
          <w:szCs w:val="24"/>
          <w:lang w:val="lv-LV"/>
        </w:rPr>
        <w:t>Pēc iesniedzējas teiktā, tas tiktu</w:t>
      </w:r>
      <w:r w:rsidR="009610AB" w:rsidRPr="00E53149">
        <w:rPr>
          <w:rFonts w:ascii="Times New Roman" w:hAnsi="Times New Roman" w:cs="Times New Roman"/>
          <w:szCs w:val="24"/>
          <w:lang w:val="lv-LV"/>
        </w:rPr>
        <w:t xml:space="preserve"> </w:t>
      </w:r>
      <w:r w:rsidR="00566776" w:rsidRPr="00E53149">
        <w:rPr>
          <w:rFonts w:ascii="Times New Roman" w:hAnsi="Times New Roman" w:cs="Times New Roman"/>
          <w:szCs w:val="24"/>
          <w:lang w:val="lv-LV"/>
        </w:rPr>
        <w:t>izmantots par pamatojumu</w:t>
      </w:r>
      <w:r w:rsidR="009610AB" w:rsidRPr="00E53149">
        <w:rPr>
          <w:rFonts w:ascii="Times New Roman" w:hAnsi="Times New Roman" w:cs="Times New Roman"/>
          <w:szCs w:val="24"/>
          <w:lang w:val="lv-LV"/>
        </w:rPr>
        <w:t>, lai noraid</w:t>
      </w:r>
      <w:r w:rsidR="00566776" w:rsidRPr="00E53149">
        <w:rPr>
          <w:rFonts w:ascii="Times New Roman" w:hAnsi="Times New Roman" w:cs="Times New Roman"/>
          <w:szCs w:val="24"/>
          <w:lang w:val="lv-LV"/>
        </w:rPr>
        <w:t xml:space="preserve">ītu pieprasījumu par procesuālā </w:t>
      </w:r>
      <w:r w:rsidR="009610AB" w:rsidRPr="00E53149">
        <w:rPr>
          <w:rFonts w:ascii="Times New Roman" w:hAnsi="Times New Roman" w:cs="Times New Roman"/>
          <w:szCs w:val="24"/>
          <w:lang w:val="lv-LV"/>
        </w:rPr>
        <w:t xml:space="preserve">termiņa </w:t>
      </w:r>
      <w:r w:rsidR="00174180">
        <w:rPr>
          <w:rFonts w:ascii="Times New Roman" w:hAnsi="Times New Roman" w:cs="Times New Roman"/>
          <w:szCs w:val="24"/>
          <w:lang w:val="lv-LV"/>
        </w:rPr>
        <w:t>atjaunošanu</w:t>
      </w:r>
      <w:r w:rsidR="009610AB" w:rsidRPr="00E53149">
        <w:rPr>
          <w:rFonts w:ascii="Times New Roman" w:hAnsi="Times New Roman" w:cs="Times New Roman"/>
          <w:szCs w:val="24"/>
          <w:lang w:val="lv-LV"/>
        </w:rPr>
        <w:t xml:space="preserve">, jo </w:t>
      </w:r>
      <w:r w:rsidR="00566776" w:rsidRPr="00E53149">
        <w:rPr>
          <w:rFonts w:ascii="Times New Roman" w:hAnsi="Times New Roman" w:cs="Times New Roman"/>
          <w:szCs w:val="24"/>
          <w:lang w:val="lv-LV"/>
        </w:rPr>
        <w:t>šāds arguments</w:t>
      </w:r>
      <w:r w:rsidR="009610AB" w:rsidRPr="00E53149">
        <w:rPr>
          <w:rFonts w:ascii="Times New Roman" w:hAnsi="Times New Roman" w:cs="Times New Roman"/>
          <w:szCs w:val="24"/>
          <w:lang w:val="lv-LV"/>
        </w:rPr>
        <w:t xml:space="preserve"> bija iekļauts arī pamatojumā, ar kuru Augstākās tiesas Senāts bija noraidījis Augstākās tiesas priekšsēdētāja protest</w:t>
      </w:r>
      <w:r w:rsidR="002949C0" w:rsidRPr="00E53149">
        <w:rPr>
          <w:rFonts w:ascii="Times New Roman" w:hAnsi="Times New Roman" w:cs="Times New Roman"/>
          <w:szCs w:val="24"/>
          <w:lang w:val="lv-LV"/>
        </w:rPr>
        <w:t>u</w:t>
      </w:r>
      <w:r w:rsidR="009610AB" w:rsidRPr="00E53149">
        <w:rPr>
          <w:rFonts w:ascii="Times New Roman" w:hAnsi="Times New Roman" w:cs="Times New Roman"/>
          <w:szCs w:val="24"/>
          <w:lang w:val="lv-LV"/>
        </w:rPr>
        <w:t xml:space="preserve">. Iesniedzēja arī piebilda, ka Valdība nebija norādījusi tiesu praksi, kas liecinātu, ka šis </w:t>
      </w:r>
      <w:r w:rsidR="00566776" w:rsidRPr="00E53149">
        <w:rPr>
          <w:rFonts w:ascii="Times New Roman" w:hAnsi="Times New Roman" w:cs="Times New Roman"/>
          <w:szCs w:val="24"/>
          <w:lang w:val="lv-LV"/>
        </w:rPr>
        <w:t>tiesību</w:t>
      </w:r>
      <w:r w:rsidR="009610AB" w:rsidRPr="00E53149">
        <w:rPr>
          <w:rFonts w:ascii="Times New Roman" w:hAnsi="Times New Roman" w:cs="Times New Roman"/>
          <w:szCs w:val="24"/>
          <w:lang w:val="lv-LV"/>
        </w:rPr>
        <w:t xml:space="preserve"> aizsardzības līdzeklis patiešām ir efektīvs, bet viņa pati nezināja nevienu šādu lietu.</w:t>
      </w:r>
    </w:p>
    <w:bookmarkStart w:id="22" w:name="ReqArgReview"/>
    <w:p w:rsidR="002A61DB"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C716F1"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55</w:t>
      </w:r>
      <w:r w:rsidRPr="00E53149">
        <w:rPr>
          <w:rFonts w:ascii="Times New Roman" w:hAnsi="Times New Roman" w:cs="Times New Roman"/>
          <w:szCs w:val="24"/>
          <w:lang w:val="lv-LV"/>
        </w:rPr>
        <w:fldChar w:fldCharType="end"/>
      </w:r>
      <w:bookmarkEnd w:id="22"/>
      <w:r w:rsidR="00C716F1" w:rsidRPr="00E53149">
        <w:rPr>
          <w:rFonts w:ascii="Times New Roman" w:hAnsi="Times New Roman" w:cs="Times New Roman"/>
          <w:szCs w:val="24"/>
          <w:lang w:val="lv-LV"/>
        </w:rPr>
        <w:t>.  </w:t>
      </w:r>
      <w:r w:rsidR="002A61DB" w:rsidRPr="00E53149">
        <w:rPr>
          <w:rFonts w:ascii="Times New Roman" w:hAnsi="Times New Roman" w:cs="Times New Roman"/>
          <w:szCs w:val="24"/>
          <w:lang w:val="lv-LV"/>
        </w:rPr>
        <w:t xml:space="preserve">Iesniedzēja arī norādīja, ka viņa bija izmantojusi alternatīvu </w:t>
      </w:r>
      <w:r w:rsidR="00566776" w:rsidRPr="00E53149">
        <w:rPr>
          <w:rFonts w:ascii="Times New Roman" w:hAnsi="Times New Roman" w:cs="Times New Roman"/>
          <w:szCs w:val="24"/>
          <w:lang w:val="lv-LV"/>
        </w:rPr>
        <w:t>tiesību</w:t>
      </w:r>
      <w:r w:rsidR="002A61DB" w:rsidRPr="00E53149">
        <w:rPr>
          <w:rFonts w:ascii="Times New Roman" w:hAnsi="Times New Roman" w:cs="Times New Roman"/>
          <w:szCs w:val="24"/>
          <w:lang w:val="lv-LV"/>
        </w:rPr>
        <w:t xml:space="preserve"> aizsardzības līdzekli, kuru pati uzskatīja par efektīvāku, un bija pieprasījusi, lai Augstākās tiesas priekšsēdētājs iesniedz protestu. Turklāt protests patieš</w:t>
      </w:r>
      <w:r w:rsidR="002949C0" w:rsidRPr="00E53149">
        <w:rPr>
          <w:rFonts w:ascii="Times New Roman" w:hAnsi="Times New Roman" w:cs="Times New Roman"/>
          <w:szCs w:val="24"/>
          <w:lang w:val="lv-LV"/>
        </w:rPr>
        <w:t>ām tika iesniegts</w:t>
      </w:r>
      <w:r w:rsidR="00566776" w:rsidRPr="00E53149">
        <w:rPr>
          <w:rFonts w:ascii="Times New Roman" w:hAnsi="Times New Roman" w:cs="Times New Roman"/>
          <w:szCs w:val="24"/>
          <w:lang w:val="lv-LV"/>
        </w:rPr>
        <w:t>,</w:t>
      </w:r>
      <w:r w:rsidR="002949C0" w:rsidRPr="00E53149">
        <w:rPr>
          <w:rFonts w:ascii="Times New Roman" w:hAnsi="Times New Roman" w:cs="Times New Roman"/>
          <w:szCs w:val="24"/>
          <w:lang w:val="lv-LV"/>
        </w:rPr>
        <w:t xml:space="preserve"> </w:t>
      </w:r>
      <w:r w:rsidR="002A61DB" w:rsidRPr="00E53149">
        <w:rPr>
          <w:rFonts w:ascii="Times New Roman" w:hAnsi="Times New Roman" w:cs="Times New Roman"/>
          <w:szCs w:val="24"/>
          <w:lang w:val="lv-LV"/>
        </w:rPr>
        <w:t xml:space="preserve">un sūdzībā norādītos </w:t>
      </w:r>
      <w:r w:rsidR="00566776" w:rsidRPr="00E53149">
        <w:rPr>
          <w:rFonts w:ascii="Times New Roman" w:hAnsi="Times New Roman" w:cs="Times New Roman"/>
          <w:szCs w:val="24"/>
          <w:lang w:val="lv-LV"/>
        </w:rPr>
        <w:t xml:space="preserve">procesuālos </w:t>
      </w:r>
      <w:r w:rsidR="002A61DB" w:rsidRPr="00E53149">
        <w:rPr>
          <w:rFonts w:ascii="Times New Roman" w:hAnsi="Times New Roman" w:cs="Times New Roman"/>
          <w:szCs w:val="24"/>
          <w:lang w:val="lv-LV"/>
        </w:rPr>
        <w:t xml:space="preserve">pārkāpumus izvērtēja Augstākās tiesas Senāts. Iesniedzēja norādīja, ka viņai nav bijis </w:t>
      </w:r>
      <w:r w:rsidR="005541E6" w:rsidRPr="00E53149">
        <w:rPr>
          <w:rFonts w:ascii="Times New Roman" w:hAnsi="Times New Roman" w:cs="Times New Roman"/>
          <w:szCs w:val="24"/>
          <w:lang w:val="lv-LV"/>
        </w:rPr>
        <w:t xml:space="preserve">jāizmanto viens noteikts mehānisms no diviem pieejamajiem nacionālajiem </w:t>
      </w:r>
      <w:r w:rsidR="00566776" w:rsidRPr="00E53149">
        <w:rPr>
          <w:rFonts w:ascii="Times New Roman" w:hAnsi="Times New Roman" w:cs="Times New Roman"/>
          <w:szCs w:val="24"/>
          <w:lang w:val="lv-LV"/>
        </w:rPr>
        <w:t>tiesību</w:t>
      </w:r>
      <w:r w:rsidR="005541E6" w:rsidRPr="00E53149">
        <w:rPr>
          <w:rFonts w:ascii="Times New Roman" w:hAnsi="Times New Roman" w:cs="Times New Roman"/>
          <w:szCs w:val="24"/>
          <w:lang w:val="lv-LV"/>
        </w:rPr>
        <w:t xml:space="preserve"> aizsardzības līdzekļiem un ka</w:t>
      </w:r>
      <w:r w:rsidR="00DB1636">
        <w:rPr>
          <w:rFonts w:ascii="Times New Roman" w:hAnsi="Times New Roman" w:cs="Times New Roman"/>
          <w:szCs w:val="24"/>
          <w:lang w:val="lv-LV"/>
        </w:rPr>
        <w:t xml:space="preserve"> šie apsvērumi viņai neliedza vērsties ar iesniegumu</w:t>
      </w:r>
      <w:r w:rsidR="005541E6" w:rsidRPr="00E53149">
        <w:rPr>
          <w:rFonts w:ascii="Times New Roman" w:hAnsi="Times New Roman" w:cs="Times New Roman"/>
          <w:szCs w:val="24"/>
          <w:lang w:val="lv-LV"/>
        </w:rPr>
        <w:t xml:space="preserve"> Tiesā. </w:t>
      </w:r>
    </w:p>
    <w:p w:rsidR="005541E6"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C716F1"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56</w:t>
      </w:r>
      <w:r w:rsidRPr="00E53149">
        <w:rPr>
          <w:rFonts w:ascii="Times New Roman" w:hAnsi="Times New Roman" w:cs="Times New Roman"/>
          <w:szCs w:val="24"/>
          <w:lang w:val="lv-LV"/>
        </w:rPr>
        <w:fldChar w:fldCharType="end"/>
      </w:r>
      <w:r w:rsidR="00C716F1" w:rsidRPr="00E53149">
        <w:rPr>
          <w:rFonts w:ascii="Times New Roman" w:hAnsi="Times New Roman" w:cs="Times New Roman"/>
          <w:szCs w:val="24"/>
          <w:lang w:val="lv-LV"/>
        </w:rPr>
        <w:t>.  </w:t>
      </w:r>
      <w:r w:rsidR="00566776" w:rsidRPr="00E53149">
        <w:rPr>
          <w:rFonts w:ascii="Times New Roman" w:hAnsi="Times New Roman" w:cs="Times New Roman"/>
          <w:szCs w:val="24"/>
          <w:lang w:val="lv-LV"/>
        </w:rPr>
        <w:t>I</w:t>
      </w:r>
      <w:r w:rsidR="002949C0" w:rsidRPr="00E53149">
        <w:rPr>
          <w:rFonts w:ascii="Times New Roman" w:hAnsi="Times New Roman" w:cs="Times New Roman"/>
          <w:szCs w:val="24"/>
          <w:lang w:val="lv-LV"/>
        </w:rPr>
        <w:t xml:space="preserve">esniedzēja apgalvoja, ka abi </w:t>
      </w:r>
      <w:r w:rsidR="00566776" w:rsidRPr="00E53149">
        <w:rPr>
          <w:rFonts w:ascii="Times New Roman" w:hAnsi="Times New Roman" w:cs="Times New Roman"/>
          <w:szCs w:val="24"/>
          <w:lang w:val="lv-LV"/>
        </w:rPr>
        <w:t>tiesību</w:t>
      </w:r>
      <w:r w:rsidR="002949C0" w:rsidRPr="00E53149">
        <w:rPr>
          <w:rFonts w:ascii="Times New Roman" w:hAnsi="Times New Roman" w:cs="Times New Roman"/>
          <w:szCs w:val="24"/>
          <w:lang w:val="lv-LV"/>
        </w:rPr>
        <w:t xml:space="preserve"> aizsardzības līdzekļi </w:t>
      </w:r>
      <w:r w:rsidR="00566776" w:rsidRPr="00E53149">
        <w:rPr>
          <w:rFonts w:ascii="Times New Roman" w:hAnsi="Times New Roman" w:cs="Times New Roman"/>
          <w:szCs w:val="24"/>
          <w:lang w:val="lv-LV"/>
        </w:rPr>
        <w:t xml:space="preserve">jebkurā gadījumā </w:t>
      </w:r>
      <w:r w:rsidR="002949C0" w:rsidRPr="00E53149">
        <w:rPr>
          <w:rFonts w:ascii="Times New Roman" w:hAnsi="Times New Roman" w:cs="Times New Roman"/>
          <w:szCs w:val="24"/>
          <w:lang w:val="lv-LV"/>
        </w:rPr>
        <w:t xml:space="preserve">neatbilda nepieciešamajiem pieejamības un efektivitātes standartiem un ka nevienu no tiem nevar uzskatīt par </w:t>
      </w:r>
      <w:r w:rsidR="00566776" w:rsidRPr="00E53149">
        <w:rPr>
          <w:rFonts w:ascii="Times New Roman" w:hAnsi="Times New Roman" w:cs="Times New Roman"/>
          <w:szCs w:val="24"/>
          <w:lang w:val="lv-LV"/>
        </w:rPr>
        <w:t>tiesību</w:t>
      </w:r>
      <w:r w:rsidR="002949C0" w:rsidRPr="00E53149">
        <w:rPr>
          <w:rFonts w:ascii="Times New Roman" w:hAnsi="Times New Roman" w:cs="Times New Roman"/>
          <w:szCs w:val="24"/>
          <w:lang w:val="lv-LV"/>
        </w:rPr>
        <w:t xml:space="preserve"> aizsardzības līdzekli, kuru nepieciešams izmantot pirms iesnieguma iesniegšanas Tiesā. Jebkurā gadījumā viņa uzskatīja, ka sešu mēnešu termiņš aprēķināms no brīža, kad viņas lietā </w:t>
      </w:r>
      <w:r w:rsidR="00DB1636">
        <w:rPr>
          <w:rFonts w:ascii="Times New Roman" w:hAnsi="Times New Roman" w:cs="Times New Roman"/>
          <w:szCs w:val="24"/>
          <w:lang w:val="lv-LV"/>
        </w:rPr>
        <w:t>tika pieņemts galīgais</w:t>
      </w:r>
      <w:r w:rsidR="002949C0" w:rsidRPr="00E53149">
        <w:rPr>
          <w:rFonts w:ascii="Times New Roman" w:hAnsi="Times New Roman" w:cs="Times New Roman"/>
          <w:szCs w:val="24"/>
          <w:lang w:val="lv-LV"/>
        </w:rPr>
        <w:t xml:space="preserve"> nolēmums, proti, Augstākās tiesas Senāta 2005. gada 16. marta spriedums.</w:t>
      </w:r>
    </w:p>
    <w:p w:rsidR="00C733C5"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7C557F"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57</w:t>
      </w:r>
      <w:r w:rsidRPr="00E53149">
        <w:rPr>
          <w:rFonts w:ascii="Times New Roman" w:hAnsi="Times New Roman" w:cs="Times New Roman"/>
          <w:szCs w:val="24"/>
          <w:lang w:val="lv-LV"/>
        </w:rPr>
        <w:fldChar w:fldCharType="end"/>
      </w:r>
      <w:r w:rsidR="007C557F" w:rsidRPr="00E53149">
        <w:rPr>
          <w:rFonts w:ascii="Times New Roman" w:hAnsi="Times New Roman" w:cs="Times New Roman"/>
          <w:szCs w:val="24"/>
          <w:lang w:val="lv-LV"/>
        </w:rPr>
        <w:t>.  </w:t>
      </w:r>
      <w:r w:rsidR="00DB1636">
        <w:rPr>
          <w:rFonts w:ascii="Times New Roman" w:hAnsi="Times New Roman" w:cs="Times New Roman"/>
          <w:szCs w:val="24"/>
          <w:lang w:val="lv-LV"/>
        </w:rPr>
        <w:t xml:space="preserve">Visbeidzot attiecībā uz </w:t>
      </w:r>
      <w:r w:rsidR="00CF3D98" w:rsidRPr="00E53149">
        <w:rPr>
          <w:rFonts w:ascii="Times New Roman" w:hAnsi="Times New Roman" w:cs="Times New Roman"/>
          <w:szCs w:val="24"/>
          <w:lang w:val="lv-LV"/>
        </w:rPr>
        <w:t>apgalv</w:t>
      </w:r>
      <w:r w:rsidR="00C733C5" w:rsidRPr="00E53149">
        <w:rPr>
          <w:rFonts w:ascii="Times New Roman" w:hAnsi="Times New Roman" w:cs="Times New Roman"/>
          <w:szCs w:val="24"/>
          <w:lang w:val="lv-LV"/>
        </w:rPr>
        <w:t xml:space="preserve">ojumu, ka </w:t>
      </w:r>
      <w:r w:rsidR="00DB1636">
        <w:rPr>
          <w:rFonts w:ascii="Times New Roman" w:hAnsi="Times New Roman" w:cs="Times New Roman"/>
          <w:szCs w:val="24"/>
          <w:lang w:val="lv-LV"/>
        </w:rPr>
        <w:t>iesniedzējai nebija</w:t>
      </w:r>
      <w:r w:rsidR="00566776" w:rsidRPr="00E53149">
        <w:rPr>
          <w:rFonts w:ascii="Times New Roman" w:hAnsi="Times New Roman" w:cs="Times New Roman"/>
          <w:szCs w:val="24"/>
          <w:lang w:val="lv-LV"/>
        </w:rPr>
        <w:t xml:space="preserve"> nodarīts būtisks kaitējums</w:t>
      </w:r>
      <w:r w:rsidR="00C733C5" w:rsidRPr="00E53149">
        <w:rPr>
          <w:rFonts w:ascii="Times New Roman" w:hAnsi="Times New Roman" w:cs="Times New Roman"/>
          <w:szCs w:val="24"/>
          <w:lang w:val="lv-LV"/>
        </w:rPr>
        <w:t xml:space="preserve">, iesniedzēja norādīja, ka Valdības apgalvojumi par lietas iznākumu ir pilnībā spekulatīvi. Viņa atsaucās uz Civilprocesa likuma 240. panta </w:t>
      </w:r>
      <w:r w:rsidR="00C8403C" w:rsidRPr="00E53149">
        <w:rPr>
          <w:rFonts w:ascii="Times New Roman" w:hAnsi="Times New Roman" w:cs="Times New Roman"/>
          <w:szCs w:val="24"/>
          <w:lang w:val="lv-LV"/>
        </w:rPr>
        <w:t>1.</w:t>
      </w:r>
      <w:r w:rsidR="00C733C5" w:rsidRPr="00E53149">
        <w:rPr>
          <w:rFonts w:ascii="Times New Roman" w:hAnsi="Times New Roman" w:cs="Times New Roman"/>
          <w:szCs w:val="24"/>
          <w:lang w:val="lv-LV"/>
        </w:rPr>
        <w:t xml:space="preserve"> daļu, saskaņā ar kuru tiesai bija pienākums pārcelt lietas izskatīšanu</w:t>
      </w:r>
      <w:r w:rsidR="00C733C5" w:rsidRPr="00E53149">
        <w:rPr>
          <w:lang w:val="lv-LV"/>
        </w:rPr>
        <w:t xml:space="preserve"> </w:t>
      </w:r>
      <w:r w:rsidR="00C733C5" w:rsidRPr="00E53149">
        <w:rPr>
          <w:rFonts w:ascii="Times New Roman" w:hAnsi="Times New Roman" w:cs="Times New Roman"/>
          <w:szCs w:val="24"/>
          <w:lang w:val="lv-LV"/>
        </w:rPr>
        <w:t>nolūkā atjaunot laulāto kopdzīvi vai veicināt</w:t>
      </w:r>
      <w:r w:rsidR="00DB1636">
        <w:rPr>
          <w:rFonts w:ascii="Times New Roman" w:hAnsi="Times New Roman" w:cs="Times New Roman"/>
          <w:szCs w:val="24"/>
          <w:lang w:val="lv-LV"/>
        </w:rPr>
        <w:t xml:space="preserve"> lietas atrisinājumu mierizlīguma ceļā</w:t>
      </w:r>
      <w:r w:rsidR="00C733C5" w:rsidRPr="00E53149">
        <w:rPr>
          <w:rFonts w:ascii="Times New Roman" w:hAnsi="Times New Roman" w:cs="Times New Roman"/>
          <w:szCs w:val="24"/>
          <w:lang w:val="lv-LV"/>
        </w:rPr>
        <w:t>. Nav iespējams</w:t>
      </w:r>
      <w:r w:rsidR="00DB1636">
        <w:rPr>
          <w:rFonts w:ascii="Times New Roman" w:hAnsi="Times New Roman" w:cs="Times New Roman"/>
          <w:szCs w:val="24"/>
          <w:lang w:val="lv-LV"/>
        </w:rPr>
        <w:t xml:space="preserve"> izslēgt, ka kāds no šiem</w:t>
      </w:r>
      <w:r w:rsidR="00C733C5" w:rsidRPr="00E53149">
        <w:rPr>
          <w:rFonts w:ascii="Times New Roman" w:hAnsi="Times New Roman" w:cs="Times New Roman"/>
          <w:szCs w:val="24"/>
          <w:lang w:val="lv-LV"/>
        </w:rPr>
        <w:t xml:space="preserve"> mērķiem</w:t>
      </w:r>
      <w:r w:rsidR="00DB1636">
        <w:rPr>
          <w:rFonts w:ascii="Times New Roman" w:hAnsi="Times New Roman" w:cs="Times New Roman"/>
          <w:szCs w:val="24"/>
          <w:lang w:val="lv-LV"/>
        </w:rPr>
        <w:t xml:space="preserve"> varētu būt bijis sasniegts</w:t>
      </w:r>
      <w:r w:rsidR="00C733C5" w:rsidRPr="00E53149">
        <w:rPr>
          <w:rFonts w:ascii="Times New Roman" w:hAnsi="Times New Roman" w:cs="Times New Roman"/>
          <w:szCs w:val="24"/>
          <w:lang w:val="lv-LV"/>
        </w:rPr>
        <w:t xml:space="preserve">. Turklāt </w:t>
      </w:r>
      <w:r w:rsidR="00566776" w:rsidRPr="00E53149">
        <w:rPr>
          <w:rFonts w:ascii="Times New Roman" w:hAnsi="Times New Roman" w:cs="Times New Roman"/>
          <w:szCs w:val="24"/>
          <w:lang w:val="lv-LV"/>
        </w:rPr>
        <w:t>lieta viņu ietekmējusi arī materiālā ziņā</w:t>
      </w:r>
      <w:r w:rsidR="00C733C5" w:rsidRPr="00E53149">
        <w:rPr>
          <w:rFonts w:ascii="Times New Roman" w:hAnsi="Times New Roman" w:cs="Times New Roman"/>
          <w:szCs w:val="24"/>
          <w:lang w:val="lv-LV"/>
        </w:rPr>
        <w:t>, jo viņa zaudēja tiesības tikt atzītai par A. S. mantinieci un laulāto kopīpašuma nesadalīšana nov</w:t>
      </w:r>
      <w:r w:rsidR="00CF3D98" w:rsidRPr="00E53149">
        <w:rPr>
          <w:rFonts w:ascii="Times New Roman" w:hAnsi="Times New Roman" w:cs="Times New Roman"/>
          <w:szCs w:val="24"/>
          <w:lang w:val="lv-LV"/>
        </w:rPr>
        <w:t>e</w:t>
      </w:r>
      <w:r w:rsidR="00C733C5" w:rsidRPr="00E53149">
        <w:rPr>
          <w:rFonts w:ascii="Times New Roman" w:hAnsi="Times New Roman" w:cs="Times New Roman"/>
          <w:szCs w:val="24"/>
          <w:lang w:val="lv-LV"/>
        </w:rPr>
        <w:t xml:space="preserve">da pie tā, ka iesniedzēja zaudēja daļu šo īpašumu. </w:t>
      </w:r>
    </w:p>
    <w:p w:rsidR="00C716F1" w:rsidRPr="00E53149" w:rsidRDefault="00C716F1" w:rsidP="00E33E48">
      <w:pPr>
        <w:pStyle w:val="ECHRHeading3"/>
        <w:keepNext w:val="0"/>
        <w:keepLines w:val="0"/>
        <w:rPr>
          <w:lang w:val="lv-LV"/>
        </w:rPr>
      </w:pPr>
      <w:r w:rsidRPr="00E53149">
        <w:rPr>
          <w:lang w:val="lv-LV"/>
        </w:rPr>
        <w:t>2.  </w:t>
      </w:r>
      <w:r w:rsidR="00C733C5" w:rsidRPr="00E53149">
        <w:rPr>
          <w:lang w:val="lv-LV"/>
        </w:rPr>
        <w:t>Tiesas vērtējums</w:t>
      </w:r>
    </w:p>
    <w:p w:rsidR="00D52302" w:rsidRPr="00E53149" w:rsidRDefault="001A4230" w:rsidP="00E33E48">
      <w:pPr>
        <w:pStyle w:val="ECHRHeading4"/>
        <w:keepNext w:val="0"/>
        <w:keepLines w:val="0"/>
        <w:rPr>
          <w:lang w:val="lv-LV"/>
        </w:rPr>
      </w:pPr>
      <w:r w:rsidRPr="00E53149">
        <w:rPr>
          <w:lang w:val="lv-LV"/>
        </w:rPr>
        <w:t>(a)</w:t>
      </w:r>
      <w:r w:rsidR="000F19F9" w:rsidRPr="00E53149">
        <w:rPr>
          <w:lang w:val="lv-LV"/>
        </w:rPr>
        <w:t>  </w:t>
      </w:r>
      <w:r w:rsidR="00DB1636">
        <w:rPr>
          <w:lang w:val="lv-LV"/>
        </w:rPr>
        <w:t>Iekšējo</w:t>
      </w:r>
      <w:r w:rsidR="00C733C5" w:rsidRPr="00E53149">
        <w:rPr>
          <w:lang w:val="lv-LV"/>
        </w:rPr>
        <w:t xml:space="preserve"> </w:t>
      </w:r>
      <w:r w:rsidR="00C8403C" w:rsidRPr="00E53149">
        <w:rPr>
          <w:lang w:val="lv-LV"/>
        </w:rPr>
        <w:t>tiesību</w:t>
      </w:r>
      <w:r w:rsidR="00C733C5" w:rsidRPr="00E53149">
        <w:rPr>
          <w:lang w:val="lv-LV"/>
        </w:rPr>
        <w:t xml:space="preserve"> aizsardzības līdzekļu neizmantošana</w:t>
      </w:r>
    </w:p>
    <w:p w:rsidR="00C733C5"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58</w:t>
      </w:r>
      <w:r w:rsidRPr="00E53149">
        <w:rPr>
          <w:lang w:val="lv-LV"/>
        </w:rPr>
        <w:fldChar w:fldCharType="end"/>
      </w:r>
      <w:r w:rsidR="00C716F1" w:rsidRPr="00E53149">
        <w:rPr>
          <w:lang w:val="lv-LV"/>
        </w:rPr>
        <w:t>.  </w:t>
      </w:r>
      <w:r w:rsidR="00C733C5" w:rsidRPr="00E53149">
        <w:rPr>
          <w:lang w:val="lv-LV"/>
        </w:rPr>
        <w:t>Tiesa atkārto, ka saskaņā ar</w:t>
      </w:r>
      <w:r w:rsidR="00C8403C" w:rsidRPr="00E53149">
        <w:rPr>
          <w:lang w:val="lv-LV"/>
        </w:rPr>
        <w:t xml:space="preserve"> Konvencijas 35. panta 1. punkta no</w:t>
      </w:r>
      <w:r w:rsidR="00BF0AB6">
        <w:rPr>
          <w:lang w:val="lv-LV"/>
        </w:rPr>
        <w:t>sacījumiem</w:t>
      </w:r>
      <w:r w:rsidR="00C733C5" w:rsidRPr="00E53149">
        <w:rPr>
          <w:lang w:val="lv-LV"/>
        </w:rPr>
        <w:t xml:space="preserve"> Tiesa var izskatīt tikai tās sūdzības, saistī</w:t>
      </w:r>
      <w:r w:rsidR="00BF0AB6">
        <w:rPr>
          <w:lang w:val="lv-LV"/>
        </w:rPr>
        <w:t>bā ar kurām pilnībā izsmelti</w:t>
      </w:r>
      <w:r w:rsidR="00C733C5" w:rsidRPr="00E53149">
        <w:rPr>
          <w:lang w:val="lv-LV"/>
        </w:rPr>
        <w:t xml:space="preserve"> visi </w:t>
      </w:r>
      <w:r w:rsidR="00101083">
        <w:rPr>
          <w:lang w:val="lv-LV"/>
        </w:rPr>
        <w:t>iekšējie</w:t>
      </w:r>
      <w:r w:rsidR="00C733C5" w:rsidRPr="00E53149">
        <w:rPr>
          <w:lang w:val="lv-LV"/>
        </w:rPr>
        <w:t xml:space="preserve"> </w:t>
      </w:r>
      <w:r w:rsidR="00C8403C" w:rsidRPr="00E53149">
        <w:rPr>
          <w:lang w:val="lv-LV"/>
        </w:rPr>
        <w:t>tiesību</w:t>
      </w:r>
      <w:r w:rsidR="00C733C5" w:rsidRPr="00E53149">
        <w:rPr>
          <w:lang w:val="lv-LV"/>
        </w:rPr>
        <w:t xml:space="preserve"> aizsardzības līdzekļi un kuras iesni</w:t>
      </w:r>
      <w:r w:rsidR="00BF0AB6">
        <w:rPr>
          <w:lang w:val="lv-LV"/>
        </w:rPr>
        <w:t>egtas sešu mēnešu laikā no “galīgā</w:t>
      </w:r>
      <w:r w:rsidR="00C733C5" w:rsidRPr="00E53149">
        <w:rPr>
          <w:lang w:val="lv-LV"/>
        </w:rPr>
        <w:t xml:space="preserve">” nolēmuma nacionālajā līmenī (skatīt </w:t>
      </w:r>
      <w:r w:rsidR="00E113FF" w:rsidRPr="00E53149">
        <w:rPr>
          <w:lang w:val="lv-LV"/>
        </w:rPr>
        <w:t>lietu “</w:t>
      </w:r>
      <w:r w:rsidR="00C733C5" w:rsidRPr="00E53149">
        <w:rPr>
          <w:lang w:val="lv-LV"/>
        </w:rPr>
        <w:t>Slivenko un citi pret Latviju</w:t>
      </w:r>
      <w:r w:rsidR="00E113FF" w:rsidRPr="00E53149">
        <w:rPr>
          <w:lang w:val="lv-LV"/>
        </w:rPr>
        <w:t>”</w:t>
      </w:r>
      <w:r w:rsidR="00C733C5" w:rsidRPr="00E53149">
        <w:rPr>
          <w:lang w:val="lv-LV"/>
        </w:rPr>
        <w:t xml:space="preserve"> (lēmums) [Lielā palāta], Nr. 48321/99, 68. rindkopa, ECHR 2002</w:t>
      </w:r>
      <w:r w:rsidR="00C733C5" w:rsidRPr="00E53149">
        <w:rPr>
          <w:lang w:val="lv-LV"/>
        </w:rPr>
        <w:noBreakHyphen/>
        <w:t>II (izraksti)). </w:t>
      </w:r>
      <w:r w:rsidR="00E113FF" w:rsidRPr="00E53149">
        <w:rPr>
          <w:lang w:val="lv-LV"/>
        </w:rPr>
        <w:t xml:space="preserve">Vispārējie principi saistībā ar </w:t>
      </w:r>
      <w:r w:rsidR="00BF0AB6">
        <w:rPr>
          <w:lang w:val="lv-LV"/>
        </w:rPr>
        <w:t>iekšējo</w:t>
      </w:r>
      <w:r w:rsidR="00E113FF" w:rsidRPr="00E53149">
        <w:rPr>
          <w:lang w:val="lv-LV"/>
        </w:rPr>
        <w:t xml:space="preserve"> </w:t>
      </w:r>
      <w:r w:rsidR="00C8403C" w:rsidRPr="00E53149">
        <w:rPr>
          <w:lang w:val="lv-LV"/>
        </w:rPr>
        <w:t>tiesību</w:t>
      </w:r>
      <w:r w:rsidR="00E113FF" w:rsidRPr="00E53149">
        <w:rPr>
          <w:lang w:val="lv-LV"/>
        </w:rPr>
        <w:t xml:space="preserve"> a</w:t>
      </w:r>
      <w:r w:rsidR="00BF0AB6">
        <w:rPr>
          <w:lang w:val="lv-LV"/>
        </w:rPr>
        <w:t>izsardzības līdzekļu izsmelšanu ir aprakstīti</w:t>
      </w:r>
      <w:r w:rsidR="00E113FF" w:rsidRPr="00E53149">
        <w:rPr>
          <w:lang w:val="lv-LV"/>
        </w:rPr>
        <w:t xml:space="preserve"> lietā “Vučković un citi pret Serbiju” (sākotnējie iebildumi) [Lielā palāta], Nr. 17153/11 un 29 citi, 69.-77. rindkopa, 2014. gada 25. marts.</w:t>
      </w:r>
    </w:p>
    <w:p w:rsidR="005E7B5A" w:rsidRPr="00E53149" w:rsidRDefault="003876B5" w:rsidP="00E70BC3">
      <w:pPr>
        <w:pStyle w:val="ECHRPara"/>
        <w:rPr>
          <w:lang w:val="lv-LV"/>
        </w:rPr>
      </w:pPr>
      <w:r w:rsidRPr="00E53149">
        <w:rPr>
          <w:lang w:val="lv-LV"/>
        </w:rPr>
        <w:fldChar w:fldCharType="begin"/>
      </w:r>
      <w:r w:rsidR="00C716F1" w:rsidRPr="00E53149">
        <w:rPr>
          <w:lang w:val="lv-LV"/>
        </w:rPr>
        <w:instrText xml:space="preserve"> SEQ level0 \*arabic </w:instrText>
      </w:r>
      <w:r w:rsidRPr="00E53149">
        <w:rPr>
          <w:lang w:val="lv-LV"/>
        </w:rPr>
        <w:fldChar w:fldCharType="separate"/>
      </w:r>
      <w:r w:rsidR="00E33E48" w:rsidRPr="00E53149">
        <w:rPr>
          <w:lang w:val="lv-LV"/>
        </w:rPr>
        <w:t>59</w:t>
      </w:r>
      <w:r w:rsidRPr="00E53149">
        <w:rPr>
          <w:lang w:val="lv-LV"/>
        </w:rPr>
        <w:fldChar w:fldCharType="end"/>
      </w:r>
      <w:r w:rsidR="00C716F1" w:rsidRPr="00E53149">
        <w:rPr>
          <w:lang w:val="lv-LV"/>
        </w:rPr>
        <w:t>. </w:t>
      </w:r>
      <w:r w:rsidR="003E07F4" w:rsidRPr="00E53149">
        <w:rPr>
          <w:lang w:val="lv-LV"/>
        </w:rPr>
        <w:t> </w:t>
      </w:r>
      <w:r w:rsidR="00CF58DF" w:rsidRPr="00E53149">
        <w:rPr>
          <w:lang w:val="lv-LV"/>
        </w:rPr>
        <w:t xml:space="preserve">Tiesa uzsver, ka 35. pantā noteiktais pienākums pieprasa tikai to, ka iesniedzējai vajadzētu </w:t>
      </w:r>
      <w:r w:rsidR="00BF0AB6">
        <w:rPr>
          <w:lang w:val="lv-LV"/>
        </w:rPr>
        <w:t>izsmelt</w:t>
      </w:r>
      <w:r w:rsidR="005E7B5A" w:rsidRPr="00E53149">
        <w:rPr>
          <w:lang w:val="lv-LV"/>
        </w:rPr>
        <w:t xml:space="preserve"> </w:t>
      </w:r>
      <w:r w:rsidR="00C8403C" w:rsidRPr="00E53149">
        <w:rPr>
          <w:lang w:val="lv-LV"/>
        </w:rPr>
        <w:t>tiesību</w:t>
      </w:r>
      <w:r w:rsidR="005E7B5A" w:rsidRPr="00E53149">
        <w:rPr>
          <w:lang w:val="lv-LV"/>
        </w:rPr>
        <w:t xml:space="preserve"> aizsardzības līdzekļus, kuri būt</w:t>
      </w:r>
      <w:r w:rsidR="00BF0AB6">
        <w:rPr>
          <w:lang w:val="lv-LV"/>
        </w:rPr>
        <w:t>u</w:t>
      </w:r>
      <w:r w:rsidR="005E7B5A" w:rsidRPr="00E53149">
        <w:rPr>
          <w:lang w:val="lv-LV"/>
        </w:rPr>
        <w:t xml:space="preserve"> efektīvi, piemēroti un pieejami. Precīzāk</w:t>
      </w:r>
      <w:r w:rsidR="00C8403C" w:rsidRPr="00E53149">
        <w:rPr>
          <w:lang w:val="lv-LV"/>
        </w:rPr>
        <w:t xml:space="preserve"> izsakoties,</w:t>
      </w:r>
      <w:r w:rsidR="005E7B5A" w:rsidRPr="00E53149">
        <w:rPr>
          <w:lang w:val="lv-LV"/>
        </w:rPr>
        <w:t xml:space="preserve"> Konvencija pieprasa i</w:t>
      </w:r>
      <w:r w:rsidR="00BF0AB6">
        <w:rPr>
          <w:lang w:val="lv-LV"/>
        </w:rPr>
        <w:t>zsmelt tikai tos tiesību</w:t>
      </w:r>
      <w:r w:rsidR="00C8403C" w:rsidRPr="00E53149">
        <w:rPr>
          <w:lang w:val="lv-LV"/>
        </w:rPr>
        <w:t xml:space="preserve"> aizsardzības līdzekļus, kas </w:t>
      </w:r>
      <w:r w:rsidR="005E7B5A" w:rsidRPr="00E53149">
        <w:rPr>
          <w:lang w:val="lv-LV"/>
        </w:rPr>
        <w:t>ir attiecināmi uz iespējamajiem pārkāpumiem un tajā pašā laikā ir pieejami un pietiekami (skatīt lietu “Sejdovic pret Itāliju” [Lielā palāta], Nr. 56581/00, 45. rindkopa, ECHR 2006</w:t>
      </w:r>
      <w:r w:rsidR="005E7B5A" w:rsidRPr="00E53149">
        <w:rPr>
          <w:rFonts w:ascii="MS Mincho" w:eastAsia="MS Mincho" w:hAnsi="MS Mincho" w:cs="MS Mincho"/>
          <w:lang w:val="lv-LV"/>
        </w:rPr>
        <w:t>‑</w:t>
      </w:r>
      <w:r w:rsidR="00BF0AB6">
        <w:rPr>
          <w:lang w:val="lv-LV"/>
        </w:rPr>
        <w:t>III). Lai tiesību</w:t>
      </w:r>
      <w:r w:rsidR="005E7B5A" w:rsidRPr="00E53149">
        <w:rPr>
          <w:lang w:val="lv-LV"/>
        </w:rPr>
        <w:t xml:space="preserve"> aizsardzības līdzeklis būtu efektīvs, tam jāspēj tieši atrisināt apstrīdēto situāciju un garantēt </w:t>
      </w:r>
      <w:r w:rsidR="00BF0AB6">
        <w:rPr>
          <w:lang w:val="lv-LV"/>
        </w:rPr>
        <w:t>zināmas izredzes uz panākumiem</w:t>
      </w:r>
      <w:r w:rsidR="005E7B5A" w:rsidRPr="00E53149">
        <w:rPr>
          <w:lang w:val="lv-LV"/>
        </w:rPr>
        <w:t xml:space="preserve"> (skatīt lietu “</w:t>
      </w:r>
      <w:r w:rsidR="005E7B5A" w:rsidRPr="00E53149">
        <w:rPr>
          <w:snapToGrid w:val="0"/>
          <w:lang w:val="lv-LV"/>
        </w:rPr>
        <w:t>Mocanu un citi pret Rumāniju” [Lielā palāta], Nr. 65/09, 45886/07 un 32431/08</w:t>
      </w:r>
      <w:r w:rsidR="005E7B5A" w:rsidRPr="00E53149">
        <w:rPr>
          <w:lang w:val="lv-LV"/>
        </w:rPr>
        <w:t xml:space="preserve">, 223. rindkopa, ECHR 2014 (izraksti)). </w:t>
      </w:r>
      <w:r w:rsidR="00E70BC3" w:rsidRPr="00E53149">
        <w:rPr>
          <w:lang w:val="lv-LV"/>
        </w:rPr>
        <w:t xml:space="preserve">Tā kā </w:t>
      </w:r>
      <w:r w:rsidR="00BF0AB6">
        <w:rPr>
          <w:lang w:val="lv-LV"/>
        </w:rPr>
        <w:t>V</w:t>
      </w:r>
      <w:r w:rsidR="00E70BC3" w:rsidRPr="00E53149">
        <w:rPr>
          <w:lang w:val="lv-LV"/>
        </w:rPr>
        <w:t xml:space="preserve">aldība apgalvo, ka </w:t>
      </w:r>
      <w:r w:rsidR="00C8403C" w:rsidRPr="00E53149">
        <w:rPr>
          <w:lang w:val="lv-LV"/>
        </w:rPr>
        <w:t>tiesību</w:t>
      </w:r>
      <w:r w:rsidR="00E70BC3" w:rsidRPr="00E53149">
        <w:rPr>
          <w:lang w:val="lv-LV"/>
        </w:rPr>
        <w:t xml:space="preserve"> aizsardzības līdzekļi nav pilnībā iz</w:t>
      </w:r>
      <w:r w:rsidR="00BF0AB6">
        <w:rPr>
          <w:lang w:val="lv-LV"/>
        </w:rPr>
        <w:t>smelti</w:t>
      </w:r>
      <w:r w:rsidR="00E70BC3" w:rsidRPr="00E53149">
        <w:rPr>
          <w:lang w:val="lv-LV"/>
        </w:rPr>
        <w:t xml:space="preserve">, tās pienākums ir pierādīt, ka </w:t>
      </w:r>
      <w:r w:rsidR="00C8403C" w:rsidRPr="00E53149">
        <w:rPr>
          <w:lang w:val="lv-LV"/>
        </w:rPr>
        <w:t>šie</w:t>
      </w:r>
      <w:r w:rsidR="00E70BC3" w:rsidRPr="00E53149">
        <w:rPr>
          <w:lang w:val="lv-LV"/>
        </w:rPr>
        <w:t xml:space="preserve"> </w:t>
      </w:r>
      <w:r w:rsidR="00C8403C" w:rsidRPr="00E53149">
        <w:rPr>
          <w:lang w:val="lv-LV"/>
        </w:rPr>
        <w:t>priekšnoteikumi</w:t>
      </w:r>
      <w:r w:rsidR="00BF0AB6">
        <w:rPr>
          <w:lang w:val="lv-LV"/>
        </w:rPr>
        <w:t xml:space="preserve"> ir </w:t>
      </w:r>
      <w:r w:rsidR="00BF0AB6" w:rsidRPr="00E53149">
        <w:rPr>
          <w:lang w:val="lv-LV"/>
        </w:rPr>
        <w:t>izpildīti</w:t>
      </w:r>
      <w:r w:rsidR="00E70BC3" w:rsidRPr="00E53149">
        <w:rPr>
          <w:lang w:val="lv-LV"/>
        </w:rPr>
        <w:t xml:space="preserve">. Taču </w:t>
      </w:r>
      <w:r w:rsidR="00BF0AB6">
        <w:rPr>
          <w:lang w:val="lv-LV"/>
        </w:rPr>
        <w:t xml:space="preserve">tiklīdz </w:t>
      </w:r>
      <w:r w:rsidR="00E70BC3" w:rsidRPr="00E53149">
        <w:rPr>
          <w:lang w:val="lv-LV"/>
        </w:rPr>
        <w:t xml:space="preserve">šādi pierādījumi ir </w:t>
      </w:r>
      <w:r w:rsidR="00BF0AB6">
        <w:rPr>
          <w:lang w:val="lv-LV"/>
        </w:rPr>
        <w:t>ie</w:t>
      </w:r>
      <w:r w:rsidR="00E70BC3" w:rsidRPr="00E53149">
        <w:rPr>
          <w:lang w:val="lv-LV"/>
        </w:rPr>
        <w:t xml:space="preserve">sniegti, iesniedzējas pienākums ir pierādīt, ka Valdības piedāvātie </w:t>
      </w:r>
      <w:r w:rsidR="00C8403C" w:rsidRPr="00E53149">
        <w:rPr>
          <w:lang w:val="lv-LV"/>
        </w:rPr>
        <w:t>tiesību</w:t>
      </w:r>
      <w:r w:rsidR="00E70BC3" w:rsidRPr="00E53149">
        <w:rPr>
          <w:lang w:val="lv-LV"/>
        </w:rPr>
        <w:t xml:space="preserve"> aizsardzības līdzekļi tika iz</w:t>
      </w:r>
      <w:r w:rsidR="00BF0AB6">
        <w:rPr>
          <w:lang w:val="lv-LV"/>
        </w:rPr>
        <w:t>smelti</w:t>
      </w:r>
      <w:r w:rsidR="00E70BC3" w:rsidRPr="00E53149">
        <w:rPr>
          <w:lang w:val="lv-LV"/>
        </w:rPr>
        <w:t xml:space="preserve"> vai noteiktu iemeslu dēļ bija nepiemēroti vai neefektīvi attiecīgās lietas apstākļos, vai arī pastāvēja īpaši apstākļi, kādēļ uz v</w:t>
      </w:r>
      <w:r w:rsidR="00BF0AB6">
        <w:rPr>
          <w:lang w:val="lv-LV"/>
        </w:rPr>
        <w:t>iņu šī prasība neattiecās. Prasība</w:t>
      </w:r>
      <w:r w:rsidR="00E70BC3" w:rsidRPr="00E53149">
        <w:rPr>
          <w:lang w:val="lv-LV"/>
        </w:rPr>
        <w:t xml:space="preserve"> par </w:t>
      </w:r>
      <w:r w:rsidR="00101083">
        <w:rPr>
          <w:lang w:val="lv-LV"/>
        </w:rPr>
        <w:t>iekšējo</w:t>
      </w:r>
      <w:r w:rsidR="00E70BC3" w:rsidRPr="00E53149">
        <w:rPr>
          <w:lang w:val="lv-LV"/>
        </w:rPr>
        <w:t xml:space="preserve"> </w:t>
      </w:r>
      <w:r w:rsidR="00C8403C" w:rsidRPr="00E53149">
        <w:rPr>
          <w:lang w:val="lv-LV"/>
        </w:rPr>
        <w:t>tiesību</w:t>
      </w:r>
      <w:r w:rsidR="00E70BC3" w:rsidRPr="00E53149">
        <w:rPr>
          <w:lang w:val="lv-LV"/>
        </w:rPr>
        <w:t xml:space="preserve"> aizsardzības līdzekļu pilnīgu iz</w:t>
      </w:r>
      <w:r w:rsidR="00101083">
        <w:rPr>
          <w:lang w:val="lv-LV"/>
        </w:rPr>
        <w:t>smelšanu</w:t>
      </w:r>
      <w:r w:rsidR="00E70BC3" w:rsidRPr="00E53149">
        <w:rPr>
          <w:lang w:val="lv-LV"/>
        </w:rPr>
        <w:t xml:space="preserve"> jāpiemēro zināmā mērā elastīgi un bez pārmērīgas formalitātes; izv</w:t>
      </w:r>
      <w:r w:rsidR="00CF3D98" w:rsidRPr="00E53149">
        <w:rPr>
          <w:lang w:val="lv-LV"/>
        </w:rPr>
        <w:t>ērt</w:t>
      </w:r>
      <w:r w:rsidR="00E70BC3" w:rsidRPr="00E53149">
        <w:rPr>
          <w:lang w:val="lv-LV"/>
        </w:rPr>
        <w:t xml:space="preserve">ējot, vai šī </w:t>
      </w:r>
      <w:r w:rsidR="00BF0AB6">
        <w:rPr>
          <w:lang w:val="lv-LV"/>
        </w:rPr>
        <w:t>prasība</w:t>
      </w:r>
      <w:r w:rsidR="00CF3D98" w:rsidRPr="00E53149">
        <w:rPr>
          <w:lang w:val="lv-LV"/>
        </w:rPr>
        <w:t xml:space="preserve"> </w:t>
      </w:r>
      <w:r w:rsidR="00E70BC3" w:rsidRPr="00E53149">
        <w:rPr>
          <w:lang w:val="lv-LV"/>
        </w:rPr>
        <w:t>i</w:t>
      </w:r>
      <w:r w:rsidR="00B6746B">
        <w:rPr>
          <w:lang w:val="lv-LV"/>
        </w:rPr>
        <w:t>r</w:t>
      </w:r>
      <w:r w:rsidR="00BF0AB6">
        <w:rPr>
          <w:lang w:val="lv-LV"/>
        </w:rPr>
        <w:t xml:space="preserve"> tikusi</w:t>
      </w:r>
      <w:r w:rsidR="00E70BC3" w:rsidRPr="00E53149">
        <w:rPr>
          <w:lang w:val="lv-LV"/>
        </w:rPr>
        <w:t xml:space="preserve"> ievērota, jāņem vērā katras lietas īpašie apstākļi (skatīt lietu “Selmouni pret Franciju” [Lielā palāta], Nr. 25803/94, 76.-77. rindkopa, ECHR 1999-V).</w:t>
      </w:r>
    </w:p>
    <w:p w:rsidR="00E70BC3"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60</w:t>
      </w:r>
      <w:r w:rsidRPr="00E53149">
        <w:rPr>
          <w:lang w:val="lv-LV"/>
        </w:rPr>
        <w:fldChar w:fldCharType="end"/>
      </w:r>
      <w:r w:rsidR="009E5049" w:rsidRPr="00E53149">
        <w:rPr>
          <w:lang w:val="lv-LV"/>
        </w:rPr>
        <w:t>.  </w:t>
      </w:r>
      <w:r w:rsidR="00E70BC3" w:rsidRPr="00E53149">
        <w:rPr>
          <w:lang w:val="lv-LV"/>
        </w:rPr>
        <w:t xml:space="preserve">Tiesa turpinājumā izvērtēs mehānismus, ar kuriem saskaņā ar Valdības norādīto būtu bijis iespējams veiksmīgi </w:t>
      </w:r>
      <w:r w:rsidR="00F91581">
        <w:rPr>
          <w:lang w:val="lv-LV"/>
        </w:rPr>
        <w:t>at</w:t>
      </w:r>
      <w:r w:rsidR="00E70BC3" w:rsidRPr="00E53149">
        <w:rPr>
          <w:lang w:val="lv-LV"/>
        </w:rPr>
        <w:t>risināt iesniedzējas sūdzības.</w:t>
      </w:r>
    </w:p>
    <w:p w:rsidR="00A52D09" w:rsidRPr="00E53149" w:rsidRDefault="00E70BC3" w:rsidP="00E33E48">
      <w:pPr>
        <w:pStyle w:val="ECHRHeading6"/>
        <w:keepNext w:val="0"/>
        <w:keepLines w:val="0"/>
        <w:rPr>
          <w:i w:val="0"/>
          <w:lang w:val="lv-LV"/>
        </w:rPr>
      </w:pPr>
      <w:r w:rsidRPr="00E53149">
        <w:rPr>
          <w:lang w:val="lv-LV"/>
        </w:rPr>
        <w:t xml:space="preserve"> </w:t>
      </w:r>
      <w:r w:rsidR="00446768" w:rsidRPr="00E53149">
        <w:rPr>
          <w:lang w:val="lv-LV"/>
        </w:rPr>
        <w:t>(i) </w:t>
      </w:r>
      <w:r w:rsidR="000F19F9" w:rsidRPr="00E53149">
        <w:rPr>
          <w:lang w:val="lv-LV"/>
        </w:rPr>
        <w:t> </w:t>
      </w:r>
      <w:r w:rsidR="00032620" w:rsidRPr="00E53149">
        <w:rPr>
          <w:lang w:val="lv-LV"/>
        </w:rPr>
        <w:t>Process</w:t>
      </w:r>
      <w:r w:rsidR="00CF3D98" w:rsidRPr="00E53149">
        <w:rPr>
          <w:lang w:val="lv-LV"/>
        </w:rPr>
        <w:t xml:space="preserve"> Satversmes tiesā</w:t>
      </w:r>
    </w:p>
    <w:p w:rsidR="00CF3D98" w:rsidRPr="00E53149" w:rsidRDefault="003876B5" w:rsidP="00E33E48">
      <w:pPr>
        <w:pStyle w:val="ECHRPara"/>
        <w:rPr>
          <w:lang w:val="lv-LV"/>
        </w:rPr>
      </w:pPr>
      <w:r w:rsidRPr="00E53149">
        <w:rPr>
          <w:lang w:val="lv-LV"/>
        </w:rPr>
        <w:fldChar w:fldCharType="begin"/>
      </w:r>
      <w:r w:rsidR="00C716F1" w:rsidRPr="00E53149">
        <w:rPr>
          <w:lang w:val="lv-LV"/>
        </w:rPr>
        <w:instrText xml:space="preserve"> SEQ level0 \*arabic </w:instrText>
      </w:r>
      <w:r w:rsidRPr="00E53149">
        <w:rPr>
          <w:lang w:val="lv-LV"/>
        </w:rPr>
        <w:fldChar w:fldCharType="separate"/>
      </w:r>
      <w:r w:rsidR="00E33E48" w:rsidRPr="00E53149">
        <w:rPr>
          <w:lang w:val="lv-LV"/>
        </w:rPr>
        <w:t>61</w:t>
      </w:r>
      <w:r w:rsidRPr="00E53149">
        <w:rPr>
          <w:lang w:val="lv-LV"/>
        </w:rPr>
        <w:fldChar w:fldCharType="end"/>
      </w:r>
      <w:r w:rsidR="00C716F1" w:rsidRPr="00E53149">
        <w:rPr>
          <w:lang w:val="lv-LV"/>
        </w:rPr>
        <w:t>.  </w:t>
      </w:r>
      <w:r w:rsidR="00F03994" w:rsidRPr="00E53149">
        <w:rPr>
          <w:lang w:val="lv-LV"/>
        </w:rPr>
        <w:t xml:space="preserve">Tiesa uzskata, ka šajā lietā iespēja iesniegt konstitucionālo sūdzību </w:t>
      </w:r>
      <w:r w:rsidR="00D307F1" w:rsidRPr="00E53149">
        <w:rPr>
          <w:lang w:val="lv-LV"/>
        </w:rPr>
        <w:t>nav uzskatāma par</w:t>
      </w:r>
      <w:r w:rsidR="00F03994" w:rsidRPr="00E53149">
        <w:rPr>
          <w:lang w:val="lv-LV"/>
        </w:rPr>
        <w:t xml:space="preserve"> efektīvu līdzekli iesniedzējas tiesību aizsardzībai. </w:t>
      </w:r>
      <w:r w:rsidR="00032620" w:rsidRPr="00E53149">
        <w:rPr>
          <w:lang w:val="lv-LV"/>
        </w:rPr>
        <w:t xml:space="preserve">Tiesa jau ir izvērtējusi Satversmes tiesas izvērtējuma tvērumu Latvijā un secinājusi, ka individuālu konstitucionālo sūdzību nevar uzskatīt par efektīvu </w:t>
      </w:r>
      <w:r w:rsidR="00F151BF" w:rsidRPr="00E53149">
        <w:rPr>
          <w:lang w:val="lv-LV"/>
        </w:rPr>
        <w:t>tiesību</w:t>
      </w:r>
      <w:r w:rsidR="00032620" w:rsidRPr="00E53149">
        <w:rPr>
          <w:lang w:val="lv-LV"/>
        </w:rPr>
        <w:t xml:space="preserve"> aizsa</w:t>
      </w:r>
      <w:r w:rsidR="00B6746B">
        <w:rPr>
          <w:lang w:val="lv-LV"/>
        </w:rPr>
        <w:t xml:space="preserve">rdzības līdzekli, ja iespējamā </w:t>
      </w:r>
      <w:r w:rsidR="00032620" w:rsidRPr="00E53149">
        <w:rPr>
          <w:lang w:val="lv-LV"/>
        </w:rPr>
        <w:t>pār</w:t>
      </w:r>
      <w:r w:rsidR="00B6746B">
        <w:rPr>
          <w:lang w:val="lv-LV"/>
        </w:rPr>
        <w:t>kāpuma cēlonis ir iespējamie trūkumi</w:t>
      </w:r>
      <w:r w:rsidR="00032620" w:rsidRPr="00E53149">
        <w:rPr>
          <w:lang w:val="lv-LV"/>
        </w:rPr>
        <w:t xml:space="preserve"> tiesību aktos (skatīt lietu “Mihailovs pret Latviju, Nr. 35939/10, 157. rindkopa, 2013. gada 22. janvāris) vai nepareiz</w:t>
      </w:r>
      <w:r w:rsidR="00B6746B">
        <w:rPr>
          <w:lang w:val="lv-LV"/>
        </w:rPr>
        <w:t>a</w:t>
      </w:r>
      <w:r w:rsidR="00032620" w:rsidRPr="00E53149">
        <w:rPr>
          <w:lang w:val="lv-LV"/>
        </w:rPr>
        <w:t xml:space="preserve"> tiesību normas piemērošan</w:t>
      </w:r>
      <w:r w:rsidR="00B6746B">
        <w:rPr>
          <w:lang w:val="lv-LV"/>
        </w:rPr>
        <w:t>a</w:t>
      </w:r>
      <w:r w:rsidR="006F7EAD">
        <w:rPr>
          <w:lang w:val="lv-LV"/>
        </w:rPr>
        <w:t xml:space="preserve"> vai interpretācija</w:t>
      </w:r>
      <w:r w:rsidR="00032620" w:rsidRPr="00E53149">
        <w:rPr>
          <w:lang w:val="lv-LV"/>
        </w:rPr>
        <w:t xml:space="preserve">, </w:t>
      </w:r>
      <w:r w:rsidR="00F151BF" w:rsidRPr="00E53149">
        <w:rPr>
          <w:lang w:val="lv-LV"/>
        </w:rPr>
        <w:t>ja attiecīgā tiesību norma</w:t>
      </w:r>
      <w:r w:rsidR="00032620" w:rsidRPr="00E53149">
        <w:rPr>
          <w:lang w:val="lv-LV"/>
        </w:rPr>
        <w:t xml:space="preserve"> pati par sevi nav neatbilstoša Satversmei (skatīt lietu “Elberte pret Latviju”, Nr. 61243/08</w:t>
      </w:r>
      <w:r w:rsidR="00032620" w:rsidRPr="00E53149">
        <w:rPr>
          <w:snapToGrid w:val="0"/>
          <w:lang w:val="lv-LV"/>
        </w:rPr>
        <w:t xml:space="preserve">, 79.-80. rindkopa, ECHR 2015, un tajā </w:t>
      </w:r>
      <w:r w:rsidR="00AB3626" w:rsidRPr="00E53149">
        <w:rPr>
          <w:snapToGrid w:val="0"/>
          <w:lang w:val="lv-LV"/>
        </w:rPr>
        <w:t>citētās</w:t>
      </w:r>
      <w:r w:rsidR="00032620" w:rsidRPr="00E53149">
        <w:rPr>
          <w:snapToGrid w:val="0"/>
          <w:lang w:val="lv-LV"/>
        </w:rPr>
        <w:t xml:space="preserve"> lietas). Tā kā iesniedzējas sūdzība būtībā attiecās uz iespējamu nepareizu na</w:t>
      </w:r>
      <w:r w:rsidR="006F7EAD">
        <w:rPr>
          <w:snapToGrid w:val="0"/>
          <w:lang w:val="lv-LV"/>
        </w:rPr>
        <w:t>cionālā tiesību akta interpretāciju</w:t>
      </w:r>
      <w:r w:rsidR="00032620" w:rsidRPr="00E53149">
        <w:rPr>
          <w:snapToGrid w:val="0"/>
          <w:lang w:val="lv-LV"/>
        </w:rPr>
        <w:t xml:space="preserve"> un piemērošanu un Valdība nenorādīja, kādā veidā attiecīgais </w:t>
      </w:r>
      <w:r w:rsidR="00F151BF" w:rsidRPr="00E53149">
        <w:rPr>
          <w:snapToGrid w:val="0"/>
          <w:lang w:val="lv-LV"/>
        </w:rPr>
        <w:t>tiesību</w:t>
      </w:r>
      <w:r w:rsidR="00032620" w:rsidRPr="00E53149">
        <w:rPr>
          <w:snapToGrid w:val="0"/>
          <w:lang w:val="lv-LV"/>
        </w:rPr>
        <w:t xml:space="preserve"> aizsardzības līdzeklis praktiski varētu būt efektīvs attiecīgās sūdzības nolūkiem, Tiesa uzskata, ka iesniedzējai nebija jāizmanto norādītais </w:t>
      </w:r>
      <w:r w:rsidR="00F151BF" w:rsidRPr="00E53149">
        <w:rPr>
          <w:snapToGrid w:val="0"/>
          <w:lang w:val="lv-LV"/>
        </w:rPr>
        <w:t>tiesību</w:t>
      </w:r>
      <w:r w:rsidR="00032620" w:rsidRPr="00E53149">
        <w:rPr>
          <w:snapToGrid w:val="0"/>
          <w:lang w:val="lv-LV"/>
        </w:rPr>
        <w:t xml:space="preserve"> aizsardzības līdzeklis.</w:t>
      </w:r>
    </w:p>
    <w:p w:rsidR="00A52D09" w:rsidRPr="00E53149" w:rsidRDefault="00032620" w:rsidP="00E33E48">
      <w:pPr>
        <w:pStyle w:val="ECHRHeading6"/>
        <w:keepNext w:val="0"/>
        <w:keepLines w:val="0"/>
        <w:rPr>
          <w:i w:val="0"/>
          <w:lang w:val="lv-LV"/>
        </w:rPr>
      </w:pPr>
      <w:r w:rsidRPr="00E53149">
        <w:rPr>
          <w:lang w:val="lv-LV"/>
        </w:rPr>
        <w:t xml:space="preserve"> </w:t>
      </w:r>
      <w:r w:rsidR="00446768" w:rsidRPr="00E53149">
        <w:rPr>
          <w:lang w:val="lv-LV"/>
        </w:rPr>
        <w:t>(ii</w:t>
      </w:r>
      <w:r w:rsidRPr="00E53149">
        <w:rPr>
          <w:rFonts w:ascii="Times New Roman" w:hAnsi="Times New Roman" w:cs="Times New Roman"/>
          <w:szCs w:val="24"/>
          <w:lang w:val="lv-LV"/>
        </w:rPr>
        <w:t xml:space="preserve"> Civilprocesa likum</w:t>
      </w:r>
      <w:r w:rsidR="006F7EAD">
        <w:rPr>
          <w:rFonts w:ascii="Times New Roman" w:hAnsi="Times New Roman" w:cs="Times New Roman"/>
          <w:szCs w:val="24"/>
          <w:lang w:val="lv-LV"/>
        </w:rPr>
        <w:t>ā paredzētais process</w:t>
      </w:r>
    </w:p>
    <w:p w:rsidR="00032620" w:rsidRPr="00E53149" w:rsidRDefault="003876B5" w:rsidP="00E33E48">
      <w:pPr>
        <w:pStyle w:val="ECHRPara"/>
        <w:rPr>
          <w:rFonts w:ascii="Times New Roman" w:hAnsi="Times New Roman" w:cs="Times New Roman"/>
          <w:szCs w:val="24"/>
          <w:lang w:val="lv-LV"/>
        </w:rPr>
      </w:pPr>
      <w:r w:rsidRPr="00E53149">
        <w:rPr>
          <w:rFonts w:ascii="Times New Roman" w:hAnsi="Times New Roman" w:cs="Times New Roman"/>
          <w:szCs w:val="24"/>
          <w:lang w:val="lv-LV"/>
        </w:rPr>
        <w:fldChar w:fldCharType="begin"/>
      </w:r>
      <w:r w:rsidR="00C716F1" w:rsidRPr="00E53149">
        <w:rPr>
          <w:rFonts w:ascii="Times New Roman" w:hAnsi="Times New Roman" w:cs="Times New Roman"/>
          <w:szCs w:val="24"/>
          <w:lang w:val="lv-LV"/>
        </w:rPr>
        <w:instrText xml:space="preserve"> SEQ level0 \*arabic </w:instrText>
      </w:r>
      <w:r w:rsidRPr="00E53149">
        <w:rPr>
          <w:rFonts w:ascii="Times New Roman" w:hAnsi="Times New Roman" w:cs="Times New Roman"/>
          <w:szCs w:val="24"/>
          <w:lang w:val="lv-LV"/>
        </w:rPr>
        <w:fldChar w:fldCharType="separate"/>
      </w:r>
      <w:r w:rsidR="00E33E48" w:rsidRPr="00E53149">
        <w:rPr>
          <w:rFonts w:ascii="Times New Roman" w:hAnsi="Times New Roman" w:cs="Times New Roman"/>
          <w:szCs w:val="24"/>
          <w:lang w:val="lv-LV"/>
        </w:rPr>
        <w:t>62</w:t>
      </w:r>
      <w:r w:rsidRPr="00E53149">
        <w:rPr>
          <w:rFonts w:ascii="Times New Roman" w:hAnsi="Times New Roman" w:cs="Times New Roman"/>
          <w:szCs w:val="24"/>
          <w:lang w:val="lv-LV"/>
        </w:rPr>
        <w:fldChar w:fldCharType="end"/>
      </w:r>
      <w:r w:rsidR="00C716F1" w:rsidRPr="00E53149">
        <w:rPr>
          <w:rFonts w:ascii="Times New Roman" w:hAnsi="Times New Roman" w:cs="Times New Roman"/>
          <w:szCs w:val="24"/>
          <w:lang w:val="lv-LV"/>
        </w:rPr>
        <w:t>.  </w:t>
      </w:r>
      <w:r w:rsidR="00032620" w:rsidRPr="00E53149">
        <w:rPr>
          <w:rFonts w:ascii="Times New Roman" w:hAnsi="Times New Roman" w:cs="Times New Roman"/>
          <w:szCs w:val="24"/>
          <w:lang w:val="lv-LV"/>
        </w:rPr>
        <w:t xml:space="preserve">Valdība norādīja, ka iesniedzēja varēja pieprasīt atjaunot procesuālo termiņu apelācijas sūdzības iesniegšanai pēc tam, kad iesniedzēja bija uzzinājusi par </w:t>
      </w:r>
      <w:r w:rsidR="009657CB" w:rsidRPr="00E53149">
        <w:rPr>
          <w:rFonts w:ascii="Times New Roman" w:hAnsi="Times New Roman" w:cs="Times New Roman"/>
          <w:szCs w:val="24"/>
          <w:lang w:val="lv-LV"/>
        </w:rPr>
        <w:t>spriedumu</w:t>
      </w:r>
      <w:r w:rsidR="006F7EAD">
        <w:rPr>
          <w:rFonts w:ascii="Times New Roman" w:hAnsi="Times New Roman" w:cs="Times New Roman"/>
          <w:szCs w:val="24"/>
          <w:lang w:val="lv-LV"/>
        </w:rPr>
        <w:t>, ar kuru tika</w:t>
      </w:r>
      <w:r w:rsidR="009657CB" w:rsidRPr="00E53149">
        <w:rPr>
          <w:rFonts w:ascii="Times New Roman" w:hAnsi="Times New Roman" w:cs="Times New Roman"/>
          <w:szCs w:val="24"/>
          <w:lang w:val="lv-LV"/>
        </w:rPr>
        <w:t xml:space="preserve"> šķirt</w:t>
      </w:r>
      <w:r w:rsidR="006F7EAD">
        <w:rPr>
          <w:rFonts w:ascii="Times New Roman" w:hAnsi="Times New Roman" w:cs="Times New Roman"/>
          <w:szCs w:val="24"/>
          <w:lang w:val="lv-LV"/>
        </w:rPr>
        <w:t>a viņas laulība</w:t>
      </w:r>
      <w:r w:rsidR="00032620" w:rsidRPr="00E53149">
        <w:rPr>
          <w:rFonts w:ascii="Times New Roman" w:hAnsi="Times New Roman" w:cs="Times New Roman"/>
          <w:szCs w:val="24"/>
          <w:lang w:val="lv-LV"/>
        </w:rPr>
        <w:t xml:space="preserve"> (skatīt 50. rindkopu iepriekš). </w:t>
      </w:r>
      <w:r w:rsidR="00F944EC" w:rsidRPr="00E53149">
        <w:rPr>
          <w:rFonts w:ascii="Times New Roman" w:hAnsi="Times New Roman" w:cs="Times New Roman"/>
          <w:szCs w:val="24"/>
          <w:lang w:val="lv-LV"/>
        </w:rPr>
        <w:t xml:space="preserve">Iesniedzēja norādīja, ka viņa bija izmantojusi alternatīvu </w:t>
      </w:r>
      <w:r w:rsidR="009657CB" w:rsidRPr="00E53149">
        <w:rPr>
          <w:rFonts w:ascii="Times New Roman" w:hAnsi="Times New Roman" w:cs="Times New Roman"/>
          <w:szCs w:val="24"/>
          <w:lang w:val="lv-LV"/>
        </w:rPr>
        <w:t>tiesību</w:t>
      </w:r>
      <w:r w:rsidR="00F944EC" w:rsidRPr="00E53149">
        <w:rPr>
          <w:rFonts w:ascii="Times New Roman" w:hAnsi="Times New Roman" w:cs="Times New Roman"/>
          <w:szCs w:val="24"/>
          <w:lang w:val="lv-LV"/>
        </w:rPr>
        <w:t xml:space="preserve"> aizsardzības līdzekli, proti, </w:t>
      </w:r>
      <w:r w:rsidR="006F7EAD">
        <w:rPr>
          <w:rFonts w:ascii="Times New Roman" w:hAnsi="Times New Roman" w:cs="Times New Roman"/>
          <w:szCs w:val="24"/>
          <w:lang w:val="lv-LV"/>
        </w:rPr>
        <w:t>lūgusi</w:t>
      </w:r>
      <w:r w:rsidR="00F944EC" w:rsidRPr="00E53149">
        <w:rPr>
          <w:rFonts w:ascii="Times New Roman" w:hAnsi="Times New Roman" w:cs="Times New Roman"/>
          <w:szCs w:val="24"/>
          <w:lang w:val="lv-LV"/>
        </w:rPr>
        <w:t xml:space="preserve"> Augstākās tiesas priekšsēdētāju iesniegt protest</w:t>
      </w:r>
      <w:r w:rsidR="00AB3626" w:rsidRPr="00E53149">
        <w:rPr>
          <w:rFonts w:ascii="Times New Roman" w:hAnsi="Times New Roman" w:cs="Times New Roman"/>
          <w:szCs w:val="24"/>
          <w:lang w:val="lv-LV"/>
        </w:rPr>
        <w:t>u</w:t>
      </w:r>
      <w:r w:rsidR="00F944EC" w:rsidRPr="00E53149">
        <w:rPr>
          <w:rFonts w:ascii="Times New Roman" w:hAnsi="Times New Roman" w:cs="Times New Roman"/>
          <w:szCs w:val="24"/>
          <w:lang w:val="lv-LV"/>
        </w:rPr>
        <w:t xml:space="preserve"> (skatīt 54.-55. rindkopu).</w:t>
      </w:r>
      <w:r w:rsidR="00032620" w:rsidRPr="00E53149">
        <w:rPr>
          <w:rFonts w:ascii="Times New Roman" w:hAnsi="Times New Roman" w:cs="Times New Roman"/>
          <w:szCs w:val="24"/>
          <w:lang w:val="lv-LV"/>
        </w:rPr>
        <w:t xml:space="preserve"> </w:t>
      </w:r>
    </w:p>
    <w:p w:rsidR="00F944EC" w:rsidRPr="00E53149" w:rsidRDefault="003876B5" w:rsidP="00F944EC">
      <w:pPr>
        <w:pStyle w:val="ECHRPara"/>
        <w:rPr>
          <w:snapToGrid w:val="0"/>
          <w:lang w:val="lv-LV"/>
        </w:rPr>
      </w:pPr>
      <w:r w:rsidRPr="00E53149">
        <w:rPr>
          <w:snapToGrid w:val="0"/>
          <w:lang w:val="lv-LV"/>
        </w:rPr>
        <w:fldChar w:fldCharType="begin"/>
      </w:r>
      <w:r w:rsidR="00090416" w:rsidRPr="00E53149">
        <w:rPr>
          <w:snapToGrid w:val="0"/>
          <w:lang w:val="lv-LV"/>
        </w:rPr>
        <w:instrText xml:space="preserve"> SEQ level0 \*arabic </w:instrText>
      </w:r>
      <w:r w:rsidRPr="00E53149">
        <w:rPr>
          <w:snapToGrid w:val="0"/>
          <w:lang w:val="lv-LV"/>
        </w:rPr>
        <w:fldChar w:fldCharType="separate"/>
      </w:r>
      <w:r w:rsidR="00E33E48" w:rsidRPr="00E53149">
        <w:rPr>
          <w:snapToGrid w:val="0"/>
          <w:lang w:val="lv-LV"/>
        </w:rPr>
        <w:t>63</w:t>
      </w:r>
      <w:r w:rsidRPr="00E53149">
        <w:rPr>
          <w:snapToGrid w:val="0"/>
          <w:lang w:val="lv-LV"/>
        </w:rPr>
        <w:fldChar w:fldCharType="end"/>
      </w:r>
      <w:r w:rsidR="00090416" w:rsidRPr="00E53149">
        <w:rPr>
          <w:snapToGrid w:val="0"/>
          <w:lang w:val="lv-LV"/>
        </w:rPr>
        <w:t>.  </w:t>
      </w:r>
      <w:r w:rsidR="006F7EAD">
        <w:rPr>
          <w:snapToGrid w:val="0"/>
          <w:lang w:val="lv-LV"/>
        </w:rPr>
        <w:t>Līdztekus iesniedzēju</w:t>
      </w:r>
      <w:r w:rsidR="00F944EC" w:rsidRPr="00E53149">
        <w:rPr>
          <w:snapToGrid w:val="0"/>
          <w:lang w:val="lv-LV"/>
        </w:rPr>
        <w:t xml:space="preserve"> pienākumam izmantot </w:t>
      </w:r>
      <w:r w:rsidR="009657CB" w:rsidRPr="00E53149">
        <w:rPr>
          <w:snapToGrid w:val="0"/>
          <w:lang w:val="lv-LV"/>
        </w:rPr>
        <w:t>tiesību</w:t>
      </w:r>
      <w:r w:rsidR="00F944EC" w:rsidRPr="00E53149">
        <w:rPr>
          <w:snapToGrid w:val="0"/>
          <w:lang w:val="lv-LV"/>
        </w:rPr>
        <w:t xml:space="preserve"> aizsardzības līdzekļus, kuri ir pieejami un </w:t>
      </w:r>
      <w:r w:rsidR="00AB3626" w:rsidRPr="00E53149">
        <w:rPr>
          <w:snapToGrid w:val="0"/>
          <w:lang w:val="lv-LV"/>
        </w:rPr>
        <w:t>pietiekami</w:t>
      </w:r>
      <w:r w:rsidR="00F944EC" w:rsidRPr="00E53149">
        <w:rPr>
          <w:snapToGrid w:val="0"/>
          <w:lang w:val="lv-LV"/>
        </w:rPr>
        <w:t xml:space="preserve"> attiecībā </w:t>
      </w:r>
      <w:r w:rsidR="006F7EAD">
        <w:rPr>
          <w:snapToGrid w:val="0"/>
          <w:lang w:val="lv-LV"/>
        </w:rPr>
        <w:t>uz</w:t>
      </w:r>
      <w:r w:rsidR="00F944EC" w:rsidRPr="00E53149">
        <w:rPr>
          <w:snapToGrid w:val="0"/>
          <w:lang w:val="lv-LV"/>
        </w:rPr>
        <w:t xml:space="preserve"> viņa vai viņas sūdzībām </w:t>
      </w:r>
      <w:r w:rsidR="006F7EAD">
        <w:rPr>
          <w:snapToGrid w:val="0"/>
          <w:lang w:val="lv-LV"/>
        </w:rPr>
        <w:t>saistībā ar Konvenciju</w:t>
      </w:r>
      <w:r w:rsidR="00F944EC" w:rsidRPr="00E53149">
        <w:rPr>
          <w:snapToGrid w:val="0"/>
          <w:lang w:val="lv-LV"/>
        </w:rPr>
        <w:t xml:space="preserve">, Tiesa uzskata, ka nav pienākuma izmantot neatbilstošus vai neefektīvus </w:t>
      </w:r>
      <w:r w:rsidR="009657CB" w:rsidRPr="00E53149">
        <w:rPr>
          <w:snapToGrid w:val="0"/>
          <w:lang w:val="lv-LV"/>
        </w:rPr>
        <w:t xml:space="preserve">tiesību </w:t>
      </w:r>
      <w:r w:rsidR="00F944EC" w:rsidRPr="00E53149">
        <w:rPr>
          <w:snapToGrid w:val="0"/>
          <w:lang w:val="lv-LV"/>
        </w:rPr>
        <w:t xml:space="preserve">aizsardzības </w:t>
      </w:r>
      <w:r w:rsidR="009657CB" w:rsidRPr="00E53149">
        <w:rPr>
          <w:snapToGrid w:val="0"/>
          <w:lang w:val="lv-LV"/>
        </w:rPr>
        <w:t>līdzekļus</w:t>
      </w:r>
      <w:r w:rsidR="00F944EC" w:rsidRPr="00E53149">
        <w:rPr>
          <w:snapToGrid w:val="0"/>
          <w:lang w:val="lv-LV"/>
        </w:rPr>
        <w:t xml:space="preserve"> </w:t>
      </w:r>
      <w:r w:rsidR="00CA7B50" w:rsidRPr="00E53149">
        <w:rPr>
          <w:snapToGrid w:val="0"/>
          <w:lang w:val="lv-LV"/>
        </w:rPr>
        <w:t>(skatīt lietu “Mocanu un citi”, citēta iepriekš, 223. rindkopa).</w:t>
      </w:r>
      <w:r w:rsidR="00D21956" w:rsidRPr="00E53149">
        <w:rPr>
          <w:snapToGrid w:val="0"/>
          <w:lang w:val="lv-LV"/>
        </w:rPr>
        <w:t xml:space="preserve"> Tiesa atkārto savu plašo </w:t>
      </w:r>
      <w:r w:rsidR="006F7EAD">
        <w:rPr>
          <w:snapToGrid w:val="0"/>
          <w:lang w:val="lv-LV"/>
        </w:rPr>
        <w:t>judikatūru</w:t>
      </w:r>
      <w:r w:rsidR="00D21956" w:rsidRPr="00E53149">
        <w:rPr>
          <w:snapToGrid w:val="0"/>
          <w:lang w:val="lv-LV"/>
        </w:rPr>
        <w:t xml:space="preserve"> par to, ka protes</w:t>
      </w:r>
      <w:r w:rsidR="009657CB" w:rsidRPr="00E53149">
        <w:rPr>
          <w:snapToGrid w:val="0"/>
          <w:lang w:val="lv-LV"/>
        </w:rPr>
        <w:t>tu</w:t>
      </w:r>
      <w:r w:rsidR="006F7EAD">
        <w:rPr>
          <w:snapToGrid w:val="0"/>
          <w:lang w:val="lv-LV"/>
        </w:rPr>
        <w:t>s par galīgo</w:t>
      </w:r>
      <w:r w:rsidR="009657CB" w:rsidRPr="00E53149">
        <w:rPr>
          <w:snapToGrid w:val="0"/>
          <w:lang w:val="lv-LV"/>
        </w:rPr>
        <w:t xml:space="preserve"> lēmumu, citus ārpus</w:t>
      </w:r>
      <w:r w:rsidR="00D21956" w:rsidRPr="00E53149">
        <w:rPr>
          <w:snapToGrid w:val="0"/>
          <w:lang w:val="lv-LV"/>
        </w:rPr>
        <w:t xml:space="preserve">kārtas </w:t>
      </w:r>
      <w:r w:rsidR="009657CB" w:rsidRPr="00E53149">
        <w:rPr>
          <w:snapToGrid w:val="0"/>
          <w:lang w:val="lv-LV"/>
        </w:rPr>
        <w:t>tiesību</w:t>
      </w:r>
      <w:r w:rsidR="00D21956" w:rsidRPr="00E53149">
        <w:rPr>
          <w:snapToGrid w:val="0"/>
          <w:lang w:val="lv-LV"/>
        </w:rPr>
        <w:t xml:space="preserve"> aizsardzības līdzekļus vai tādus līdzekļus, kuru izmantošana ir atkarīga no publisko amatpersonu </w:t>
      </w:r>
      <w:r w:rsidR="009657CB" w:rsidRPr="00E53149">
        <w:rPr>
          <w:snapToGrid w:val="0"/>
          <w:lang w:val="lv-LV"/>
        </w:rPr>
        <w:t>izvēles</w:t>
      </w:r>
      <w:r w:rsidR="00D21956" w:rsidRPr="00E53149">
        <w:rPr>
          <w:snapToGrid w:val="0"/>
          <w:lang w:val="lv-LV"/>
        </w:rPr>
        <w:t xml:space="preserve"> </w:t>
      </w:r>
      <w:r w:rsidR="006F7EAD">
        <w:rPr>
          <w:snapToGrid w:val="0"/>
          <w:lang w:val="lv-LV"/>
        </w:rPr>
        <w:t>tiesībām</w:t>
      </w:r>
      <w:r w:rsidR="00D21956" w:rsidRPr="00E53149">
        <w:rPr>
          <w:snapToGrid w:val="0"/>
          <w:lang w:val="lv-LV"/>
        </w:rPr>
        <w:t xml:space="preserve">, kopumā nevar uzskatīt par efektīviem </w:t>
      </w:r>
      <w:r w:rsidR="009657CB" w:rsidRPr="00E53149">
        <w:rPr>
          <w:snapToGrid w:val="0"/>
          <w:lang w:val="lv-LV"/>
        </w:rPr>
        <w:t>tiesību</w:t>
      </w:r>
      <w:r w:rsidR="00D21956" w:rsidRPr="00E53149">
        <w:rPr>
          <w:snapToGrid w:val="0"/>
          <w:lang w:val="lv-LV"/>
        </w:rPr>
        <w:t xml:space="preserve"> aizsardzības līdzekļiem atbilstoši Konvencijas 35. panta 1. punktam (skatīt, piemēram, liet</w:t>
      </w:r>
      <w:r w:rsidR="009657CB" w:rsidRPr="00E53149">
        <w:rPr>
          <w:snapToGrid w:val="0"/>
          <w:lang w:val="lv-LV"/>
        </w:rPr>
        <w:t>as</w:t>
      </w:r>
      <w:r w:rsidR="00D21956" w:rsidRPr="00E53149">
        <w:rPr>
          <w:snapToGrid w:val="0"/>
          <w:lang w:val="lv-LV"/>
        </w:rPr>
        <w:t xml:space="preserve"> “Denisov pret Krieviju” (lēmums), Nr. 33408/03</w:t>
      </w:r>
      <w:r w:rsidR="009657CB" w:rsidRPr="00E53149">
        <w:rPr>
          <w:snapToGrid w:val="0"/>
          <w:lang w:val="lv-LV"/>
        </w:rPr>
        <w:t>,</w:t>
      </w:r>
      <w:r w:rsidR="00D21956" w:rsidRPr="00E53149">
        <w:rPr>
          <w:snapToGrid w:val="0"/>
          <w:lang w:val="lv-LV"/>
        </w:rPr>
        <w:t xml:space="preserve"> 2004. gada 6. maijs; “Gurepka pret Ukrainu”, Nr. 61406/00, 60. rindkopa, 2005. gada 6. septembris; un “Galstyan pret Armēniju”, Nr. 26986/03, 40. rindkopa, 2007. gada 15. novembris). Līdz ar to iesniedzējai nebija pienākuma izmantot šo </w:t>
      </w:r>
      <w:r w:rsidR="009657CB" w:rsidRPr="00E53149">
        <w:rPr>
          <w:snapToGrid w:val="0"/>
          <w:lang w:val="lv-LV"/>
        </w:rPr>
        <w:t>tiesību</w:t>
      </w:r>
      <w:r w:rsidR="00D21956" w:rsidRPr="00E53149">
        <w:rPr>
          <w:snapToGrid w:val="0"/>
          <w:lang w:val="lv-LV"/>
        </w:rPr>
        <w:t xml:space="preserve"> aizsardzības līdzekli.</w:t>
      </w:r>
    </w:p>
    <w:p w:rsidR="00D21956" w:rsidRPr="00E53149" w:rsidRDefault="003876B5" w:rsidP="00E33E48">
      <w:pPr>
        <w:pStyle w:val="ECHRPara"/>
        <w:rPr>
          <w:snapToGrid w:val="0"/>
          <w:lang w:val="lv-LV"/>
        </w:rPr>
      </w:pPr>
      <w:r w:rsidRPr="00E53149">
        <w:rPr>
          <w:snapToGrid w:val="0"/>
          <w:lang w:val="lv-LV"/>
        </w:rPr>
        <w:fldChar w:fldCharType="begin"/>
      </w:r>
      <w:r w:rsidR="00090416" w:rsidRPr="00E53149">
        <w:rPr>
          <w:snapToGrid w:val="0"/>
          <w:lang w:val="lv-LV"/>
        </w:rPr>
        <w:instrText xml:space="preserve"> SEQ level0 \*arabic </w:instrText>
      </w:r>
      <w:r w:rsidRPr="00E53149">
        <w:rPr>
          <w:snapToGrid w:val="0"/>
          <w:lang w:val="lv-LV"/>
        </w:rPr>
        <w:fldChar w:fldCharType="separate"/>
      </w:r>
      <w:r w:rsidR="00E33E48" w:rsidRPr="00E53149">
        <w:rPr>
          <w:snapToGrid w:val="0"/>
          <w:lang w:val="lv-LV"/>
        </w:rPr>
        <w:t>64</w:t>
      </w:r>
      <w:r w:rsidRPr="00E53149">
        <w:rPr>
          <w:snapToGrid w:val="0"/>
          <w:lang w:val="lv-LV"/>
        </w:rPr>
        <w:fldChar w:fldCharType="end"/>
      </w:r>
      <w:r w:rsidR="00090416" w:rsidRPr="00E53149">
        <w:rPr>
          <w:snapToGrid w:val="0"/>
          <w:lang w:val="lv-LV"/>
        </w:rPr>
        <w:t>.  </w:t>
      </w:r>
      <w:r w:rsidR="00F63B3B" w:rsidRPr="00E53149">
        <w:rPr>
          <w:snapToGrid w:val="0"/>
          <w:lang w:val="lv-LV"/>
        </w:rPr>
        <w:t xml:space="preserve">Šajā lietā iesniedzējas galvenās sūdzības </w:t>
      </w:r>
      <w:r w:rsidR="006F7EAD">
        <w:rPr>
          <w:snapToGrid w:val="0"/>
          <w:lang w:val="lv-LV"/>
        </w:rPr>
        <w:t>saistībā ar Konvenciju</w:t>
      </w:r>
      <w:r w:rsidR="00F63B3B" w:rsidRPr="00E53149">
        <w:rPr>
          <w:snapToGrid w:val="0"/>
          <w:lang w:val="lv-LV"/>
        </w:rPr>
        <w:t xml:space="preserve"> attiecās uz veidu, kādā viņa tikai aicināta uz </w:t>
      </w:r>
      <w:r w:rsidR="009657CB" w:rsidRPr="00E53149">
        <w:rPr>
          <w:snapToGrid w:val="0"/>
          <w:lang w:val="lv-LV"/>
        </w:rPr>
        <w:t>laulības šķiršanas</w:t>
      </w:r>
      <w:r w:rsidR="00F63B3B" w:rsidRPr="00E53149">
        <w:rPr>
          <w:snapToGrid w:val="0"/>
          <w:lang w:val="lv-LV"/>
        </w:rPr>
        <w:t xml:space="preserve"> procesu. </w:t>
      </w:r>
      <w:r w:rsidR="004F6E88" w:rsidRPr="00E53149">
        <w:rPr>
          <w:snapToGrid w:val="0"/>
          <w:lang w:val="lv-LV"/>
        </w:rPr>
        <w:t xml:space="preserve">Kad iesniedzēja bija uzzinājusi par </w:t>
      </w:r>
      <w:r w:rsidR="009657CB" w:rsidRPr="00E53149">
        <w:rPr>
          <w:snapToGrid w:val="0"/>
          <w:lang w:val="lv-LV"/>
        </w:rPr>
        <w:t>spriedumu</w:t>
      </w:r>
      <w:r w:rsidR="006F7EAD">
        <w:rPr>
          <w:snapToGrid w:val="0"/>
          <w:lang w:val="lv-LV"/>
        </w:rPr>
        <w:t>, ar kuru tika</w:t>
      </w:r>
      <w:r w:rsidR="009657CB" w:rsidRPr="00E53149">
        <w:rPr>
          <w:snapToGrid w:val="0"/>
          <w:lang w:val="lv-LV"/>
        </w:rPr>
        <w:t xml:space="preserve"> šķirt</w:t>
      </w:r>
      <w:r w:rsidR="006F7EAD">
        <w:rPr>
          <w:snapToGrid w:val="0"/>
          <w:lang w:val="lv-LV"/>
        </w:rPr>
        <w:t>a viņas laulība</w:t>
      </w:r>
      <w:r w:rsidR="004F6E88" w:rsidRPr="00E53149">
        <w:rPr>
          <w:snapToGrid w:val="0"/>
          <w:lang w:val="lv-LV"/>
        </w:rPr>
        <w:t xml:space="preserve">, viņa varēja iesniegt pieprasījumu atjaunot procesuālo termiņu apelācijas sūdzības iesniegšanai (skatīt 26.-27. rindkopu iepriekš). </w:t>
      </w:r>
      <w:r w:rsidR="00AB3626" w:rsidRPr="00E53149">
        <w:rPr>
          <w:snapToGrid w:val="0"/>
          <w:lang w:val="lv-LV"/>
        </w:rPr>
        <w:t>Izskatot šādu pieprasījumu, nacionālajām tiesām vajadzētu izvērtēt iesniedzējas sūdzības</w:t>
      </w:r>
      <w:r w:rsidR="006F7EAD">
        <w:rPr>
          <w:snapToGrid w:val="0"/>
          <w:lang w:val="lv-LV"/>
        </w:rPr>
        <w:t>, kas bija balstītas uz</w:t>
      </w:r>
      <w:r w:rsidR="00AB3626" w:rsidRPr="00E53149">
        <w:rPr>
          <w:snapToGrid w:val="0"/>
          <w:lang w:val="lv-LV"/>
        </w:rPr>
        <w:t xml:space="preserve"> </w:t>
      </w:r>
      <w:r w:rsidR="006F7EAD">
        <w:rPr>
          <w:snapToGrid w:val="0"/>
          <w:lang w:val="lv-LV"/>
        </w:rPr>
        <w:t>Konvenciju</w:t>
      </w:r>
      <w:r w:rsidR="00AB3626" w:rsidRPr="00E53149">
        <w:rPr>
          <w:snapToGrid w:val="0"/>
          <w:lang w:val="lv-LV"/>
        </w:rPr>
        <w:t xml:space="preserve"> (skatīt Valdības apgalvojumu šajā sakarā, 50. rindkopa iepriekš), lai gan prasītāja nāve liegtu izskatīt laulības šķiršanas lietu no jauna (skatīt 30. rindkopu iepriekš). Iesniedzēja tā vietā izvēlējās izmantot ārpuskārtas </w:t>
      </w:r>
      <w:r w:rsidR="009657CB" w:rsidRPr="00E53149">
        <w:rPr>
          <w:snapToGrid w:val="0"/>
          <w:lang w:val="lv-LV"/>
        </w:rPr>
        <w:t>tiesību</w:t>
      </w:r>
      <w:r w:rsidR="00AB3626" w:rsidRPr="00E53149">
        <w:rPr>
          <w:snapToGrid w:val="0"/>
          <w:lang w:val="lv-LV"/>
        </w:rPr>
        <w:t xml:space="preserve"> aizsardzības līdzekli, </w:t>
      </w:r>
      <w:r w:rsidR="006F7EAD">
        <w:rPr>
          <w:snapToGrid w:val="0"/>
          <w:lang w:val="lv-LV"/>
        </w:rPr>
        <w:t>lūdzot</w:t>
      </w:r>
      <w:r w:rsidR="00AB3626" w:rsidRPr="00E53149">
        <w:rPr>
          <w:snapToGrid w:val="0"/>
          <w:lang w:val="lv-LV"/>
        </w:rPr>
        <w:t xml:space="preserve"> Augstākās tiesas priekšsēdētājam iesniegt protestu. Protesta rezultātā iesniedzējas lietā tika izvērtētas viņas sūdzības </w:t>
      </w:r>
      <w:r w:rsidR="006F7EAD">
        <w:rPr>
          <w:snapToGrid w:val="0"/>
          <w:lang w:val="lv-LV"/>
        </w:rPr>
        <w:t>saistībā ar Konvenciju</w:t>
      </w:r>
      <w:r w:rsidR="00AB3626" w:rsidRPr="00E53149">
        <w:rPr>
          <w:snapToGrid w:val="0"/>
          <w:lang w:val="lv-LV"/>
        </w:rPr>
        <w:t xml:space="preserve"> (skatīt 16. rindkopu iepriekš), lai gan, kā norādīts iepriekš, Augstākās tiesas Senāts secināja, ka apstrīdētā tiesvedības procesa atkārtota uzsākšana nav iespējama prasītāja nāves dēļ. Abu mehānismu salīdzinājums pierāda, ka attiecīgajos lietas apstākļos procesuālā termiņa atjaunošana apelācijas sūdzības iesniegšanai nebūtu </w:t>
      </w:r>
      <w:r w:rsidR="003F494F" w:rsidRPr="00E53149">
        <w:rPr>
          <w:snapToGrid w:val="0"/>
          <w:lang w:val="lv-LV"/>
        </w:rPr>
        <w:t>bijis efektīvāks mehānisms</w:t>
      </w:r>
      <w:r w:rsidR="00AB3626" w:rsidRPr="00E53149">
        <w:rPr>
          <w:snapToGrid w:val="0"/>
          <w:lang w:val="lv-LV"/>
        </w:rPr>
        <w:t xml:space="preserve"> iesniedzējas galveno sūdzību </w:t>
      </w:r>
      <w:r w:rsidR="006F7EAD">
        <w:rPr>
          <w:snapToGrid w:val="0"/>
          <w:lang w:val="lv-LV"/>
        </w:rPr>
        <w:t>saistībā ar Konvenciju</w:t>
      </w:r>
      <w:r w:rsidR="00AB3626" w:rsidRPr="00E53149">
        <w:rPr>
          <w:snapToGrid w:val="0"/>
          <w:lang w:val="lv-LV"/>
        </w:rPr>
        <w:t xml:space="preserve"> </w:t>
      </w:r>
      <w:r w:rsidR="006F7EAD">
        <w:rPr>
          <w:snapToGrid w:val="0"/>
          <w:lang w:val="lv-LV"/>
        </w:rPr>
        <w:t>iz</w:t>
      </w:r>
      <w:r w:rsidR="00AB3626" w:rsidRPr="00E53149">
        <w:rPr>
          <w:snapToGrid w:val="0"/>
          <w:lang w:val="lv-LV"/>
        </w:rPr>
        <w:t xml:space="preserve">skatīšanā un vērtēšanā nekā ārpuskārtas tiesiskās aizsardzības līdzeklis, kuru iesniedzēja izmantoja un kurš ļāva izvērtējumu veikt augstākajā nacionālo tiesu līmenī. </w:t>
      </w:r>
    </w:p>
    <w:p w:rsidR="00B25AEE" w:rsidRPr="00E53149" w:rsidRDefault="003876B5" w:rsidP="00E33E48">
      <w:pPr>
        <w:pStyle w:val="ECHRPara"/>
        <w:rPr>
          <w:snapToGrid w:val="0"/>
          <w:lang w:val="lv-LV"/>
        </w:rPr>
      </w:pPr>
      <w:r w:rsidRPr="00E53149">
        <w:rPr>
          <w:snapToGrid w:val="0"/>
          <w:lang w:val="lv-LV"/>
        </w:rPr>
        <w:fldChar w:fldCharType="begin"/>
      </w:r>
      <w:r w:rsidR="0007444F" w:rsidRPr="00E53149">
        <w:rPr>
          <w:snapToGrid w:val="0"/>
          <w:lang w:val="lv-LV"/>
        </w:rPr>
        <w:instrText xml:space="preserve"> SEQ level0 \*arabic </w:instrText>
      </w:r>
      <w:r w:rsidRPr="00E53149">
        <w:rPr>
          <w:snapToGrid w:val="0"/>
          <w:lang w:val="lv-LV"/>
        </w:rPr>
        <w:fldChar w:fldCharType="separate"/>
      </w:r>
      <w:r w:rsidR="00E33E48" w:rsidRPr="00E53149">
        <w:rPr>
          <w:snapToGrid w:val="0"/>
          <w:lang w:val="lv-LV"/>
        </w:rPr>
        <w:t>65</w:t>
      </w:r>
      <w:r w:rsidRPr="00E53149">
        <w:rPr>
          <w:snapToGrid w:val="0"/>
          <w:lang w:val="lv-LV"/>
        </w:rPr>
        <w:fldChar w:fldCharType="end"/>
      </w:r>
      <w:r w:rsidR="0007444F" w:rsidRPr="00E53149">
        <w:rPr>
          <w:snapToGrid w:val="0"/>
          <w:lang w:val="lv-LV"/>
        </w:rPr>
        <w:t>. </w:t>
      </w:r>
      <w:r w:rsidR="00B25AEE" w:rsidRPr="00E53149">
        <w:rPr>
          <w:snapToGrid w:val="0"/>
          <w:lang w:val="lv-LV"/>
        </w:rPr>
        <w:t xml:space="preserve">Atkārtojot, ka </w:t>
      </w:r>
      <w:r w:rsidR="00DB019B" w:rsidRPr="00E53149">
        <w:rPr>
          <w:snapToGrid w:val="0"/>
          <w:lang w:val="lv-LV"/>
        </w:rPr>
        <w:t xml:space="preserve">nav nepieciešams izmantot citu </w:t>
      </w:r>
      <w:r w:rsidR="00F266C2" w:rsidRPr="00E53149">
        <w:rPr>
          <w:snapToGrid w:val="0"/>
          <w:lang w:val="lv-LV"/>
        </w:rPr>
        <w:t>tiesību</w:t>
      </w:r>
      <w:r w:rsidR="00DB019B" w:rsidRPr="00E53149">
        <w:rPr>
          <w:snapToGrid w:val="0"/>
          <w:lang w:val="lv-LV"/>
        </w:rPr>
        <w:t xml:space="preserve"> aizsardzības līdzekli, kuram būtībā ir tāds pats mērķis (skatīt lietu “O’Keeffe pret Īriju” [Lielā palāta], Nr. 35810/09, 109. rindkopa, ECHR 2014 (izraksti)), un atsaucoties uz saviem secinājumiem</w:t>
      </w:r>
      <w:r w:rsidR="006F7EAD">
        <w:rPr>
          <w:snapToGrid w:val="0"/>
          <w:lang w:val="lv-LV"/>
        </w:rPr>
        <w:t xml:space="preserve"> tālāk</w:t>
      </w:r>
      <w:r w:rsidR="00DB019B" w:rsidRPr="00E53149">
        <w:rPr>
          <w:snapToGrid w:val="0"/>
          <w:lang w:val="lv-LV"/>
        </w:rPr>
        <w:t xml:space="preserve"> 68.-70. rindkopā, Tiesa secina, ka iesniedzējai nebija jāiesniedz pieprasījums atjaunot procesuālo termiņu, kurš kalpotu tādam pašam nolūkam kā ierosinātais process, un noraida Valdības sūdz</w:t>
      </w:r>
      <w:r w:rsidR="000F6EC5" w:rsidRPr="00E53149">
        <w:rPr>
          <w:snapToGrid w:val="0"/>
          <w:lang w:val="lv-LV"/>
        </w:rPr>
        <w:t>ību par nacion</w:t>
      </w:r>
      <w:r w:rsidR="00DB019B" w:rsidRPr="00E53149">
        <w:rPr>
          <w:snapToGrid w:val="0"/>
          <w:lang w:val="lv-LV"/>
        </w:rPr>
        <w:t xml:space="preserve">ālo </w:t>
      </w:r>
      <w:r w:rsidR="00F266C2" w:rsidRPr="00E53149">
        <w:rPr>
          <w:snapToGrid w:val="0"/>
          <w:lang w:val="lv-LV"/>
        </w:rPr>
        <w:t>tiesību aizsardzības</w:t>
      </w:r>
      <w:r w:rsidR="00DB019B" w:rsidRPr="00E53149">
        <w:rPr>
          <w:snapToGrid w:val="0"/>
          <w:lang w:val="lv-LV"/>
        </w:rPr>
        <w:t xml:space="preserve"> līdzekļu neiz</w:t>
      </w:r>
      <w:r w:rsidR="006F7EAD">
        <w:rPr>
          <w:snapToGrid w:val="0"/>
          <w:lang w:val="lv-LV"/>
        </w:rPr>
        <w:t>smelšanu</w:t>
      </w:r>
      <w:r w:rsidR="00DB019B" w:rsidRPr="00E53149">
        <w:rPr>
          <w:snapToGrid w:val="0"/>
          <w:lang w:val="lv-LV"/>
        </w:rPr>
        <w:t xml:space="preserve">. </w:t>
      </w:r>
    </w:p>
    <w:p w:rsidR="00730FA1" w:rsidRPr="00E53149" w:rsidRDefault="0007444F" w:rsidP="00E33E48">
      <w:pPr>
        <w:pStyle w:val="ECHRPara"/>
        <w:rPr>
          <w:snapToGrid w:val="0"/>
          <w:lang w:val="lv-LV"/>
        </w:rPr>
      </w:pPr>
      <w:r w:rsidRPr="00E53149">
        <w:rPr>
          <w:snapToGrid w:val="0"/>
          <w:lang w:val="lv-LV"/>
        </w:rPr>
        <w:t> </w:t>
      </w:r>
    </w:p>
    <w:p w:rsidR="00596C51" w:rsidRPr="00E53149" w:rsidRDefault="00596C51" w:rsidP="00E33E48">
      <w:pPr>
        <w:pStyle w:val="ECHRHeading4"/>
        <w:keepNext w:val="0"/>
        <w:keepLines w:val="0"/>
        <w:rPr>
          <w:lang w:val="lv-LV"/>
        </w:rPr>
      </w:pPr>
      <w:r w:rsidRPr="00E53149">
        <w:rPr>
          <w:lang w:val="lv-LV"/>
        </w:rPr>
        <w:t>(b) </w:t>
      </w:r>
      <w:r w:rsidR="000F19F9" w:rsidRPr="00E53149">
        <w:rPr>
          <w:lang w:val="lv-LV"/>
        </w:rPr>
        <w:t> </w:t>
      </w:r>
      <w:r w:rsidR="00DB019B" w:rsidRPr="00E53149">
        <w:rPr>
          <w:lang w:val="lv-LV"/>
        </w:rPr>
        <w:t xml:space="preserve">Atbilstība sešu mēnešu </w:t>
      </w:r>
      <w:r w:rsidR="006F7EAD">
        <w:rPr>
          <w:lang w:val="lv-LV"/>
        </w:rPr>
        <w:t>termiņam</w:t>
      </w:r>
    </w:p>
    <w:p w:rsidR="00DB019B"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66</w:t>
      </w:r>
      <w:r w:rsidRPr="00E53149">
        <w:rPr>
          <w:lang w:val="lv-LV"/>
        </w:rPr>
        <w:fldChar w:fldCharType="end"/>
      </w:r>
      <w:r w:rsidR="00730FA1" w:rsidRPr="00E53149">
        <w:rPr>
          <w:lang w:val="lv-LV"/>
        </w:rPr>
        <w:t>.  </w:t>
      </w:r>
      <w:r w:rsidR="00F266C2" w:rsidRPr="00E53149">
        <w:rPr>
          <w:lang w:val="lv-LV"/>
        </w:rPr>
        <w:t>Tādu tiesību</w:t>
      </w:r>
      <w:r w:rsidR="00DB019B" w:rsidRPr="00E53149">
        <w:rPr>
          <w:lang w:val="lv-LV"/>
        </w:rPr>
        <w:t xml:space="preserve"> aizsardzības līdzekļu izmantošana, kas neatbilst Konvencijas 35.panta 1.punkta prasībām, ietekmē “galīgā lēmuma” noteikšanu un l</w:t>
      </w:r>
      <w:r w:rsidR="00F266C2" w:rsidRPr="00E53149">
        <w:rPr>
          <w:lang w:val="lv-LV"/>
        </w:rPr>
        <w:t>īdz ar to sešu mēnešu termiņa</w:t>
      </w:r>
      <w:r w:rsidR="00DB019B" w:rsidRPr="00E53149">
        <w:rPr>
          <w:lang w:val="lv-LV"/>
        </w:rPr>
        <w:t xml:space="preserve"> sākumpunkta aprēķināšanu (skatīt lietu “Sapeyan pret Armēniju”, Nr. 35738/03, 21. rindkopa, 2009. gada 13. janvāris). Ja jau no paša sākuma ir zināms, ka iesniedzēja</w:t>
      </w:r>
      <w:r w:rsidR="006A6EF8">
        <w:rPr>
          <w:lang w:val="lv-LV"/>
        </w:rPr>
        <w:t>m</w:t>
      </w:r>
      <w:r w:rsidR="00DB019B" w:rsidRPr="00E53149">
        <w:rPr>
          <w:lang w:val="lv-LV"/>
        </w:rPr>
        <w:t xml:space="preserve"> nav pieejams efektīvs </w:t>
      </w:r>
      <w:r w:rsidR="00F266C2" w:rsidRPr="00E53149">
        <w:rPr>
          <w:lang w:val="lv-LV"/>
        </w:rPr>
        <w:t>tiesību</w:t>
      </w:r>
      <w:r w:rsidR="00DB019B" w:rsidRPr="00E53149">
        <w:rPr>
          <w:lang w:val="lv-LV"/>
        </w:rPr>
        <w:t xml:space="preserve"> aizsardzības līdzeklis, laika periods tiek skaitīts no datuma, kurā veiktas sūdzībā norādītās darbības vai izmantoti līdzekļi</w:t>
      </w:r>
      <w:r w:rsidR="00F266C2" w:rsidRPr="00E53149">
        <w:rPr>
          <w:lang w:val="lv-LV"/>
        </w:rPr>
        <w:t>,</w:t>
      </w:r>
      <w:r w:rsidR="00145420" w:rsidRPr="00E53149">
        <w:rPr>
          <w:lang w:val="lv-LV"/>
        </w:rPr>
        <w:t xml:space="preserve"> vai no datuma, kurā uzzināts par šo darbību, tās ietekmi uz iesniedzēju vai kaitējumu iesniedzēja</w:t>
      </w:r>
      <w:r w:rsidR="006A6EF8">
        <w:rPr>
          <w:lang w:val="lv-LV"/>
        </w:rPr>
        <w:t>m</w:t>
      </w:r>
      <w:r w:rsidR="00145420" w:rsidRPr="00E53149">
        <w:rPr>
          <w:lang w:val="lv-LV"/>
        </w:rPr>
        <w:t xml:space="preserve"> (skatīt lietu “Svinarenko un Slyadnev pret Krieviju” [Lielā palāta], Nr. 32541/08 un 43441/08, 86. rindkopa, ECHR 2014 (izraksti)). </w:t>
      </w:r>
      <w:r w:rsidR="00150969" w:rsidRPr="00E53149">
        <w:rPr>
          <w:lang w:val="lv-LV"/>
        </w:rPr>
        <w:t xml:space="preserve">Līdz ar to ārpuskārtas </w:t>
      </w:r>
      <w:r w:rsidR="00F266C2" w:rsidRPr="00E53149">
        <w:rPr>
          <w:lang w:val="lv-LV"/>
        </w:rPr>
        <w:t>tiesību</w:t>
      </w:r>
      <w:r w:rsidR="00150969" w:rsidRPr="00E53149">
        <w:rPr>
          <w:lang w:val="lv-LV"/>
        </w:rPr>
        <w:t xml:space="preserve"> aizsardzības līdzekļus, tostarp protestu, vispārīgi nevar ņemt vērā sešu mēnešu normas nolūkiem.</w:t>
      </w:r>
    </w:p>
    <w:p w:rsidR="00150969"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67</w:t>
      </w:r>
      <w:r w:rsidRPr="00E53149">
        <w:rPr>
          <w:lang w:val="lv-LV"/>
        </w:rPr>
        <w:fldChar w:fldCharType="end"/>
      </w:r>
      <w:r w:rsidR="00730FA1" w:rsidRPr="00E53149">
        <w:rPr>
          <w:lang w:val="lv-LV"/>
        </w:rPr>
        <w:t>.  </w:t>
      </w:r>
      <w:r w:rsidR="000F6EC5" w:rsidRPr="00E53149">
        <w:rPr>
          <w:lang w:val="lv-LV"/>
        </w:rPr>
        <w:t xml:space="preserve">Taču citādi ir gadījumos, kad šis </w:t>
      </w:r>
      <w:r w:rsidR="00F266C2" w:rsidRPr="00E53149">
        <w:rPr>
          <w:lang w:val="lv-LV"/>
        </w:rPr>
        <w:t>tiesību</w:t>
      </w:r>
      <w:r w:rsidR="000F6EC5" w:rsidRPr="00E53149">
        <w:rPr>
          <w:lang w:val="lv-LV"/>
        </w:rPr>
        <w:t xml:space="preserve"> aizsardzības līdzeklis pati</w:t>
      </w:r>
      <w:r w:rsidR="00F266C2" w:rsidRPr="00E53149">
        <w:rPr>
          <w:lang w:val="lv-LV"/>
        </w:rPr>
        <w:t>ešām ir izmantots (skatīt lietu</w:t>
      </w:r>
      <w:r w:rsidR="000F6EC5" w:rsidRPr="00E53149">
        <w:rPr>
          <w:lang w:val="lv-LV"/>
        </w:rPr>
        <w:t xml:space="preserve"> </w:t>
      </w:r>
      <w:r w:rsidR="00F266C2" w:rsidRPr="00E53149">
        <w:rPr>
          <w:lang w:val="lv-LV"/>
        </w:rPr>
        <w:t>“</w:t>
      </w:r>
      <w:r w:rsidR="000F6EC5" w:rsidRPr="00E53149">
        <w:rPr>
          <w:lang w:val="lv-LV"/>
        </w:rPr>
        <w:t>Dāvidsons un Savins pret Latviju”, Nr. 17574/07 un 25235/07, 71. rindkopa, 2016. gada 7. janvāris), paturot prātā, ka tam, vai attiecīgais līdzeklis bijis sekmīgs, nav nekādas nozīmes (skatīt lietu “Öztürk pret Turciju” [Lielā palāta], Nr. 22479/93, 45. rindkopa, EC</w:t>
      </w:r>
      <w:r w:rsidR="00F266C2" w:rsidRPr="00E53149">
        <w:rPr>
          <w:lang w:val="lv-LV"/>
        </w:rPr>
        <w:t>HR 1999 VI),</w:t>
      </w:r>
      <w:r w:rsidR="000F6EC5" w:rsidRPr="00E53149">
        <w:rPr>
          <w:lang w:val="lv-LV"/>
        </w:rPr>
        <w:t xml:space="preserve"> proti, sešu mēnešu perioda atskaite tiek </w:t>
      </w:r>
      <w:r w:rsidR="006A6EF8">
        <w:rPr>
          <w:lang w:val="lv-LV"/>
        </w:rPr>
        <w:t>pārtraukta tikai saistībā ar tiem, no</w:t>
      </w:r>
      <w:r w:rsidR="000F6EC5" w:rsidRPr="00E53149">
        <w:rPr>
          <w:lang w:val="lv-LV"/>
        </w:rPr>
        <w:t xml:space="preserve"> Konvencijas </w:t>
      </w:r>
      <w:r w:rsidR="006A6EF8">
        <w:rPr>
          <w:lang w:val="lv-LV"/>
        </w:rPr>
        <w:t>izrietošajiem jautājumiem, kas bijuši</w:t>
      </w:r>
      <w:r w:rsidR="000F6EC5" w:rsidRPr="00E53149">
        <w:rPr>
          <w:lang w:val="lv-LV"/>
        </w:rPr>
        <w:t xml:space="preserve"> par pamatu gala lēmuma pārskatīšanai vai lieta</w:t>
      </w:r>
      <w:r w:rsidR="006A6EF8">
        <w:rPr>
          <w:lang w:val="lv-LV"/>
        </w:rPr>
        <w:t>s atkārtotai izskatīšanai un kas tikuši izskatīti</w:t>
      </w:r>
      <w:r w:rsidR="00F266C2" w:rsidRPr="00E53149">
        <w:rPr>
          <w:lang w:val="lv-LV"/>
        </w:rPr>
        <w:t xml:space="preserve"> ārpuskārtas apelācijas instancē</w:t>
      </w:r>
      <w:r w:rsidR="000F6EC5" w:rsidRPr="00E53149">
        <w:rPr>
          <w:lang w:val="lv-LV"/>
        </w:rPr>
        <w:t xml:space="preserve"> (skatīt, </w:t>
      </w:r>
      <w:r w:rsidR="000F6EC5" w:rsidRPr="00E53149">
        <w:rPr>
          <w:i/>
          <w:lang w:val="lv-LV"/>
        </w:rPr>
        <w:t>mutatis mutandis</w:t>
      </w:r>
      <w:r w:rsidR="000F6EC5" w:rsidRPr="00E53149">
        <w:rPr>
          <w:lang w:val="lv-LV"/>
        </w:rPr>
        <w:t>, lietu “Sapeyan”, citēta iepriekš, 24. rindkopa).</w:t>
      </w:r>
    </w:p>
    <w:p w:rsidR="00EB4843" w:rsidRPr="00E53149" w:rsidRDefault="003876B5" w:rsidP="00EB4843">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68</w:t>
      </w:r>
      <w:r w:rsidRPr="00E53149">
        <w:rPr>
          <w:lang w:val="lv-LV"/>
        </w:rPr>
        <w:fldChar w:fldCharType="end"/>
      </w:r>
      <w:r w:rsidR="00730FA1" w:rsidRPr="00E53149">
        <w:rPr>
          <w:lang w:val="lv-LV"/>
        </w:rPr>
        <w:t>. </w:t>
      </w:r>
      <w:r w:rsidR="00EB4843" w:rsidRPr="00E53149">
        <w:rPr>
          <w:lang w:val="lv-LV"/>
        </w:rPr>
        <w:t>Šajā lietā Tiesa konstatē, ka pēc iesniedzējas pieprasījuma, kurā viņa būtībā sūdzējās par to, ka pārkāptas viņas tiesības uz piekļuvi tiesai, Augstākās tiesas priekšsēdētājs iesniedza protest</w:t>
      </w:r>
      <w:r w:rsidR="007904BC" w:rsidRPr="00E53149">
        <w:rPr>
          <w:lang w:val="lv-LV"/>
        </w:rPr>
        <w:t>u</w:t>
      </w:r>
      <w:r w:rsidR="00EB4843" w:rsidRPr="00E53149">
        <w:rPr>
          <w:lang w:val="lv-LV"/>
        </w:rPr>
        <w:t xml:space="preserve"> (skatīt 15. rindkopu iepriekš). Augstākās tiesas Senāts </w:t>
      </w:r>
      <w:r w:rsidR="006A6EF8" w:rsidRPr="00E53149">
        <w:rPr>
          <w:lang w:val="lv-LV"/>
        </w:rPr>
        <w:t xml:space="preserve">protestu </w:t>
      </w:r>
      <w:r w:rsidR="00EB4843" w:rsidRPr="00E53149">
        <w:rPr>
          <w:lang w:val="lv-LV"/>
        </w:rPr>
        <w:t xml:space="preserve">izskatīja </w:t>
      </w:r>
      <w:r w:rsidR="006A6EF8" w:rsidRPr="00E53149">
        <w:rPr>
          <w:lang w:val="lv-LV"/>
        </w:rPr>
        <w:t>pēc būtības</w:t>
      </w:r>
      <w:r w:rsidR="00EB4843" w:rsidRPr="00E53149">
        <w:rPr>
          <w:lang w:val="lv-LV"/>
        </w:rPr>
        <w:t xml:space="preserve">. It īpaši protestā </w:t>
      </w:r>
      <w:r w:rsidR="006A6EF8">
        <w:rPr>
          <w:lang w:val="lv-LV"/>
        </w:rPr>
        <w:t>tika apskatīts veids</w:t>
      </w:r>
      <w:r w:rsidR="00EB4843" w:rsidRPr="00E53149">
        <w:rPr>
          <w:lang w:val="lv-LV"/>
        </w:rPr>
        <w:t>, kādā iesniedzēja bija aicināta uz ties</w:t>
      </w:r>
      <w:r w:rsidR="006A6EF8">
        <w:rPr>
          <w:lang w:val="lv-LV"/>
        </w:rPr>
        <w:t>as sēdi</w:t>
      </w:r>
      <w:r w:rsidR="00EB4843" w:rsidRPr="00E53149">
        <w:rPr>
          <w:lang w:val="lv-LV"/>
        </w:rPr>
        <w:t xml:space="preserve"> un iespējamais viņas procesuālo tiesību pārkāpums; tieši šie paši jautājumi pēc būtības veido iesniedzējas sūdzību Tiesā (pretēji lietai “X un citi pret Latviju” (lēmums), Nr. 27773/08, 9.-11. rindkopa, kurā protestā bija skatīti pilnībā citi jautājumi, kas atšķīrās no tiem, kas vēlāk tika iesniegti Tiesā). Līdz ar to Augstākās tiesas Senāts kā pēdējās instances tiesa sēdē paplašinā</w:t>
      </w:r>
      <w:r w:rsidR="006A6EF8">
        <w:rPr>
          <w:lang w:val="lv-LV"/>
        </w:rPr>
        <w:t>tā sastāvā pieņēma saistošu galīgo</w:t>
      </w:r>
      <w:r w:rsidR="00EB4843" w:rsidRPr="00E53149">
        <w:rPr>
          <w:lang w:val="lv-LV"/>
        </w:rPr>
        <w:t xml:space="preserve"> spriedumu attiecībā </w:t>
      </w:r>
      <w:r w:rsidR="006A6EF8">
        <w:rPr>
          <w:lang w:val="lv-LV"/>
        </w:rPr>
        <w:t>uz</w:t>
      </w:r>
      <w:r w:rsidR="00EB4843" w:rsidRPr="00E53149">
        <w:rPr>
          <w:lang w:val="lv-LV"/>
        </w:rPr>
        <w:t xml:space="preserve"> konkrēto iesniedzējas sūdzību. </w:t>
      </w:r>
    </w:p>
    <w:p w:rsidR="00EB4843"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69</w:t>
      </w:r>
      <w:r w:rsidRPr="00E53149">
        <w:rPr>
          <w:lang w:val="lv-LV"/>
        </w:rPr>
        <w:fldChar w:fldCharType="end"/>
      </w:r>
      <w:r w:rsidR="0072750A" w:rsidRPr="00E53149">
        <w:rPr>
          <w:lang w:val="lv-LV"/>
        </w:rPr>
        <w:t>. </w:t>
      </w:r>
      <w:r w:rsidR="006A6EF8">
        <w:rPr>
          <w:lang w:val="lv-LV"/>
        </w:rPr>
        <w:t>Tiesa vēl norāda, ka protests</w:t>
      </w:r>
      <w:r w:rsidR="00EB4843" w:rsidRPr="00E53149">
        <w:rPr>
          <w:lang w:val="lv-LV"/>
        </w:rPr>
        <w:t xml:space="preserve"> kopumā ska</w:t>
      </w:r>
      <w:r w:rsidR="006A6EF8">
        <w:rPr>
          <w:lang w:val="lv-LV"/>
        </w:rPr>
        <w:t>r</w:t>
      </w:r>
      <w:r w:rsidR="00EB4843" w:rsidRPr="00E53149">
        <w:rPr>
          <w:lang w:val="lv-LV"/>
        </w:rPr>
        <w:t xml:space="preserve"> būtiskus materiālo vai procesuālo tiesību normu pārkāpumus (skatīt 28. rindkopu iepriekš). Ja Senāts būtu secinājis, ka iesniedzēja n</w:t>
      </w:r>
      <w:r w:rsidR="006A6EF8">
        <w:rPr>
          <w:lang w:val="lv-LV"/>
        </w:rPr>
        <w:t>etika</w:t>
      </w:r>
      <w:r w:rsidR="00EB4843" w:rsidRPr="00E53149">
        <w:rPr>
          <w:lang w:val="lv-LV"/>
        </w:rPr>
        <w:t xml:space="preserve"> aicināta uz ties</w:t>
      </w:r>
      <w:r w:rsidR="006A6EF8">
        <w:rPr>
          <w:lang w:val="lv-LV"/>
        </w:rPr>
        <w:t>as sēdēm</w:t>
      </w:r>
      <w:r w:rsidR="00EB4843" w:rsidRPr="00E53149">
        <w:rPr>
          <w:lang w:val="lv-LV"/>
        </w:rPr>
        <w:t xml:space="preserve"> atbilstoši nacionālajiem tiesību aktiem, ne</w:t>
      </w:r>
      <w:r w:rsidR="006A6EF8">
        <w:rPr>
          <w:lang w:val="lv-LV"/>
        </w:rPr>
        <w:t>var izslēgt</w:t>
      </w:r>
      <w:r w:rsidR="00EB4843" w:rsidRPr="00E53149">
        <w:rPr>
          <w:lang w:val="lv-LV"/>
        </w:rPr>
        <w:t>, ka tādā gadījumā iesniedzēja būtu pēc tam izmantojusi cita veida kompens</w:t>
      </w:r>
      <w:r w:rsidR="006A6EF8">
        <w:rPr>
          <w:lang w:val="lv-LV"/>
        </w:rPr>
        <w:t>ējoša rakstura</w:t>
      </w:r>
      <w:r w:rsidR="00EB4843" w:rsidRPr="00E53149">
        <w:rPr>
          <w:lang w:val="lv-LV"/>
        </w:rPr>
        <w:t xml:space="preserve"> </w:t>
      </w:r>
      <w:r w:rsidR="00F26524" w:rsidRPr="00E53149">
        <w:rPr>
          <w:lang w:val="lv-LV"/>
        </w:rPr>
        <w:t>tiesību</w:t>
      </w:r>
      <w:r w:rsidR="00EB4843" w:rsidRPr="00E53149">
        <w:rPr>
          <w:lang w:val="lv-LV"/>
        </w:rPr>
        <w:t xml:space="preserve"> aizsardzības līdzekli (</w:t>
      </w:r>
      <w:r w:rsidR="006A6EF8">
        <w:rPr>
          <w:lang w:val="lv-LV"/>
        </w:rPr>
        <w:t>šajā sakarā skatīt lietu “Dreib</w:t>
      </w:r>
      <w:r w:rsidR="00EB4843" w:rsidRPr="00E53149">
        <w:rPr>
          <w:lang w:val="lv-LV"/>
        </w:rPr>
        <w:t>l</w:t>
      </w:r>
      <w:r w:rsidR="006A6EF8">
        <w:rPr>
          <w:lang w:val="lv-LV"/>
        </w:rPr>
        <w:t>a</w:t>
      </w:r>
      <w:r w:rsidR="00EB4843" w:rsidRPr="00E53149">
        <w:rPr>
          <w:lang w:val="lv-LV"/>
        </w:rPr>
        <w:t>ts pret Latviju” (lēmums), Nr. 8283/07, 2013. gada 4. jūnijs.</w:t>
      </w:r>
    </w:p>
    <w:p w:rsidR="00EB4843" w:rsidRPr="00E53149" w:rsidRDefault="0072750A" w:rsidP="00E33E48">
      <w:pPr>
        <w:pStyle w:val="ECHRPara"/>
        <w:rPr>
          <w:lang w:val="lv-LV"/>
        </w:rPr>
      </w:pPr>
      <w:r w:rsidRPr="00E53149">
        <w:rPr>
          <w:lang w:val="lv-LV"/>
        </w:rPr>
        <w:t> </w:t>
      </w:r>
      <w:r w:rsidR="003876B5" w:rsidRPr="00E53149">
        <w:rPr>
          <w:lang w:val="lv-LV"/>
        </w:rPr>
        <w:fldChar w:fldCharType="begin"/>
      </w:r>
      <w:r w:rsidR="00C733C5" w:rsidRPr="00E53149">
        <w:rPr>
          <w:lang w:val="lv-LV"/>
        </w:rPr>
        <w:instrText xml:space="preserve"> SEQ level0 \*arabic </w:instrText>
      </w:r>
      <w:r w:rsidR="003876B5" w:rsidRPr="00E53149">
        <w:rPr>
          <w:lang w:val="lv-LV"/>
        </w:rPr>
        <w:fldChar w:fldCharType="separate"/>
      </w:r>
      <w:r w:rsidR="00E33E48" w:rsidRPr="00E53149">
        <w:rPr>
          <w:lang w:val="lv-LV"/>
        </w:rPr>
        <w:t>70</w:t>
      </w:r>
      <w:r w:rsidR="003876B5" w:rsidRPr="00E53149">
        <w:rPr>
          <w:lang w:val="lv-LV"/>
        </w:rPr>
        <w:fldChar w:fldCharType="end"/>
      </w:r>
      <w:r w:rsidRPr="00E53149">
        <w:rPr>
          <w:lang w:val="lv-LV"/>
        </w:rPr>
        <w:t>.  </w:t>
      </w:r>
      <w:r w:rsidR="00DF5B72">
        <w:rPr>
          <w:lang w:val="lv-LV"/>
        </w:rPr>
        <w:t>Apkopojumā</w:t>
      </w:r>
      <w:r w:rsidR="00EB4843" w:rsidRPr="00E53149">
        <w:rPr>
          <w:lang w:val="lv-LV"/>
        </w:rPr>
        <w:t xml:space="preserve"> Tiesa atkārto, ka, lai gan protesta rezultātā nebija iespējams vēlreiz izskatīt laulības šķiršanas lietu, nacionālajām tiesām bija iespēja </w:t>
      </w:r>
      <w:r w:rsidR="00DF5B72">
        <w:rPr>
          <w:lang w:val="lv-LV"/>
        </w:rPr>
        <w:t>iz</w:t>
      </w:r>
      <w:r w:rsidR="00EB4843" w:rsidRPr="00E53149">
        <w:rPr>
          <w:lang w:val="lv-LV"/>
        </w:rPr>
        <w:t xml:space="preserve">skatīt </w:t>
      </w:r>
      <w:r w:rsidR="00AA79FC" w:rsidRPr="00E53149">
        <w:rPr>
          <w:lang w:val="lv-LV"/>
        </w:rPr>
        <w:t>tos</w:t>
      </w:r>
      <w:r w:rsidR="00DF5B72">
        <w:rPr>
          <w:lang w:val="lv-LV"/>
        </w:rPr>
        <w:t xml:space="preserve"> pašus</w:t>
      </w:r>
      <w:r w:rsidR="00AA79FC" w:rsidRPr="00E53149">
        <w:rPr>
          <w:lang w:val="lv-LV"/>
        </w:rPr>
        <w:t xml:space="preserve"> cilvēktiesību jautājumus, ar kuriem iesniedzēja beigās vērsās Tiesā, un nacionālās tiesas tos arī izskatīja. </w:t>
      </w:r>
    </w:p>
    <w:p w:rsidR="00AA79FC"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71</w:t>
      </w:r>
      <w:r w:rsidRPr="00E53149">
        <w:rPr>
          <w:lang w:val="lv-LV"/>
        </w:rPr>
        <w:fldChar w:fldCharType="end"/>
      </w:r>
      <w:r w:rsidR="0072750A" w:rsidRPr="00E53149">
        <w:rPr>
          <w:lang w:val="lv-LV"/>
        </w:rPr>
        <w:t>.  </w:t>
      </w:r>
      <w:r w:rsidR="00AA79FC" w:rsidRPr="00E53149">
        <w:rPr>
          <w:lang w:val="lv-LV"/>
        </w:rPr>
        <w:t xml:space="preserve">Ņemot </w:t>
      </w:r>
      <w:r w:rsidR="00DF5B72">
        <w:rPr>
          <w:lang w:val="lv-LV"/>
        </w:rPr>
        <w:t>vērā, ka Konvencijas 35. pants ir jāinterpretē</w:t>
      </w:r>
      <w:r w:rsidR="00AA79FC" w:rsidRPr="00E53149">
        <w:rPr>
          <w:lang w:val="lv-LV"/>
        </w:rPr>
        <w:t xml:space="preserve"> zināmā mērā elastīgi, šīs lietas konkrētajos apstākļos Tiesa uzskata, ka Augstākās tiesas Senāta</w:t>
      </w:r>
      <w:r w:rsidR="00DF5B72">
        <w:rPr>
          <w:lang w:val="lv-LV"/>
        </w:rPr>
        <w:t xml:space="preserve"> 2005. gada 16. marta spriedums ir </w:t>
      </w:r>
      <w:r w:rsidR="00AA79FC" w:rsidRPr="00E53149">
        <w:rPr>
          <w:lang w:val="lv-LV"/>
        </w:rPr>
        <w:t>jāņem vērā, aprēķinot sešu mēnešu termiņu (salīdzinājumam skatīt lietu “Sapeyan”, citēta iepriekš, 25.-27. rindkopa, kurā sešu mēnešu termiņš tika uzskatīts par atsāktu tikai saistībā</w:t>
      </w:r>
      <w:r w:rsidR="00BE37A5" w:rsidRPr="00E53149">
        <w:rPr>
          <w:lang w:val="lv-LV"/>
        </w:rPr>
        <w:t xml:space="preserve"> </w:t>
      </w:r>
      <w:r w:rsidR="00AA79FC" w:rsidRPr="00E53149">
        <w:rPr>
          <w:lang w:val="lv-LV"/>
        </w:rPr>
        <w:t>ar sūdzībām, kuras tika skatītas ārpuskārtas apelācijas procesā).</w:t>
      </w:r>
    </w:p>
    <w:p w:rsidR="001A4230" w:rsidRPr="00E53149" w:rsidRDefault="00AA79FC" w:rsidP="00E33E48">
      <w:pPr>
        <w:pStyle w:val="ECHRHeading4"/>
        <w:keepNext w:val="0"/>
        <w:keepLines w:val="0"/>
        <w:rPr>
          <w:lang w:val="lv-LV"/>
        </w:rPr>
      </w:pPr>
      <w:r w:rsidRPr="00E53149">
        <w:rPr>
          <w:lang w:val="lv-LV"/>
        </w:rPr>
        <w:t xml:space="preserve"> </w:t>
      </w:r>
      <w:r w:rsidR="001A4230" w:rsidRPr="00E53149">
        <w:rPr>
          <w:lang w:val="lv-LV"/>
        </w:rPr>
        <w:t>(c)</w:t>
      </w:r>
      <w:r w:rsidR="00730FA1" w:rsidRPr="00E53149">
        <w:rPr>
          <w:lang w:val="lv-LV"/>
        </w:rPr>
        <w:t> </w:t>
      </w:r>
      <w:r w:rsidR="000F19F9" w:rsidRPr="00E53149">
        <w:rPr>
          <w:lang w:val="lv-LV"/>
        </w:rPr>
        <w:t> </w:t>
      </w:r>
      <w:r w:rsidR="0066254C" w:rsidRPr="00E53149">
        <w:rPr>
          <w:lang w:val="lv-LV"/>
        </w:rPr>
        <w:t>Būtisks kaitējums</w:t>
      </w:r>
    </w:p>
    <w:p w:rsidR="00DD040E"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72</w:t>
      </w:r>
      <w:r w:rsidRPr="00E53149">
        <w:rPr>
          <w:lang w:val="lv-LV"/>
        </w:rPr>
        <w:fldChar w:fldCharType="end"/>
      </w:r>
      <w:r w:rsidR="005813F8" w:rsidRPr="00E53149">
        <w:rPr>
          <w:lang w:val="lv-LV"/>
        </w:rPr>
        <w:t>.  </w:t>
      </w:r>
      <w:r w:rsidR="0066254C" w:rsidRPr="00E53149">
        <w:rPr>
          <w:lang w:val="lv-LV"/>
        </w:rPr>
        <w:t xml:space="preserve">Tiesa norāda, ka “būtiska kaitējuma” </w:t>
      </w:r>
      <w:r w:rsidR="00EF7E32">
        <w:rPr>
          <w:lang w:val="lv-LV"/>
        </w:rPr>
        <w:t>pieņemamības</w:t>
      </w:r>
      <w:r w:rsidR="0066254C" w:rsidRPr="00E53149">
        <w:rPr>
          <w:lang w:val="lv-LV"/>
        </w:rPr>
        <w:t xml:space="preserve"> kritērija nolūks ir padarīt iespējamu ātrāku </w:t>
      </w:r>
      <w:r w:rsidR="00797231" w:rsidRPr="00E53149">
        <w:rPr>
          <w:lang w:val="lv-LV"/>
        </w:rPr>
        <w:t>nepieņemamu lietu noraidīšanu</w:t>
      </w:r>
      <w:r w:rsidR="0066254C" w:rsidRPr="00E53149">
        <w:rPr>
          <w:lang w:val="lv-LV"/>
        </w:rPr>
        <w:t xml:space="preserve"> un līdz ar to koncentrēties uz galveno uzdevumu, proti, </w:t>
      </w:r>
      <w:r w:rsidR="007904BC" w:rsidRPr="00E53149">
        <w:rPr>
          <w:lang w:val="lv-LV"/>
        </w:rPr>
        <w:t>aizsargāt tiesības</w:t>
      </w:r>
      <w:r w:rsidR="0066254C" w:rsidRPr="00E53149">
        <w:rPr>
          <w:lang w:val="lv-LV"/>
        </w:rPr>
        <w:t xml:space="preserve">, kuras garantētas Konvencijā un tās protokolos (skatīt lietu “Gagliano Giorgi pret Itāliju”, Nr. 23563/07, 54. rindkopa, </w:t>
      </w:r>
      <w:r w:rsidR="0066254C" w:rsidRPr="00E53149">
        <w:rPr>
          <w:snapToGrid w:val="0"/>
          <w:szCs w:val="24"/>
          <w:lang w:val="lv-LV"/>
        </w:rPr>
        <w:t xml:space="preserve">ECHR 2012 (izraksti)). </w:t>
      </w:r>
      <w:r w:rsidR="007904BC" w:rsidRPr="00E53149">
        <w:rPr>
          <w:snapToGrid w:val="0"/>
          <w:szCs w:val="24"/>
          <w:lang w:val="lv-LV"/>
        </w:rPr>
        <w:t xml:space="preserve">Konvencijas 35. panta 3. </w:t>
      </w:r>
      <w:r w:rsidR="00BE37A5" w:rsidRPr="00E53149">
        <w:rPr>
          <w:snapToGrid w:val="0"/>
          <w:szCs w:val="24"/>
          <w:lang w:val="lv-LV"/>
        </w:rPr>
        <w:t>punk</w:t>
      </w:r>
      <w:r w:rsidR="00797231" w:rsidRPr="00E53149">
        <w:rPr>
          <w:snapToGrid w:val="0"/>
          <w:szCs w:val="24"/>
          <w:lang w:val="lv-LV"/>
        </w:rPr>
        <w:t xml:space="preserve">ta </w:t>
      </w:r>
      <w:r w:rsidR="007904BC" w:rsidRPr="00E53149">
        <w:rPr>
          <w:snapToGrid w:val="0"/>
          <w:szCs w:val="24"/>
          <w:lang w:val="lv-LV"/>
        </w:rPr>
        <w:t>b) apakšpunktā noteiktā kritērija galvenais elements nosaka, vai iesniedzēj</w:t>
      </w:r>
      <w:r w:rsidR="00EF7E32">
        <w:rPr>
          <w:snapToGrid w:val="0"/>
          <w:szCs w:val="24"/>
          <w:lang w:val="lv-LV"/>
        </w:rPr>
        <w:t>s ir cietis</w:t>
      </w:r>
      <w:r w:rsidR="007904BC" w:rsidRPr="00E53149">
        <w:rPr>
          <w:snapToGrid w:val="0"/>
          <w:szCs w:val="24"/>
          <w:lang w:val="lv-LV"/>
        </w:rPr>
        <w:t xml:space="preserve"> būtisku kaitējumu, ko izvērtē, pamatojoties uz </w:t>
      </w:r>
      <w:r w:rsidR="00EF7E32">
        <w:rPr>
          <w:snapToGrid w:val="0"/>
          <w:szCs w:val="24"/>
          <w:lang w:val="lv-LV"/>
        </w:rPr>
        <w:t>tādiem kritērijiem kā attiecīgā</w:t>
      </w:r>
      <w:r w:rsidR="007904BC" w:rsidRPr="00E53149">
        <w:rPr>
          <w:snapToGrid w:val="0"/>
          <w:szCs w:val="24"/>
          <w:lang w:val="lv-LV"/>
        </w:rPr>
        <w:t xml:space="preserve"> </w:t>
      </w:r>
      <w:r w:rsidR="00EF7E32">
        <w:rPr>
          <w:snapToGrid w:val="0"/>
          <w:szCs w:val="24"/>
          <w:lang w:val="lv-LV"/>
        </w:rPr>
        <w:t>jautājuma</w:t>
      </w:r>
      <w:r w:rsidR="007904BC" w:rsidRPr="00E53149">
        <w:rPr>
          <w:snapToGrid w:val="0"/>
          <w:szCs w:val="24"/>
          <w:lang w:val="lv-LV"/>
        </w:rPr>
        <w:t xml:space="preserve"> </w:t>
      </w:r>
      <w:r w:rsidR="00EF7E32">
        <w:rPr>
          <w:snapToGrid w:val="0"/>
          <w:szCs w:val="24"/>
          <w:lang w:val="lv-LV"/>
        </w:rPr>
        <w:t>finansiālā</w:t>
      </w:r>
      <w:r w:rsidR="007904BC" w:rsidRPr="00E53149">
        <w:rPr>
          <w:snapToGrid w:val="0"/>
          <w:szCs w:val="24"/>
          <w:lang w:val="lv-LV"/>
        </w:rPr>
        <w:t xml:space="preserve"> ietekme </w:t>
      </w:r>
      <w:r w:rsidR="00EF7E32">
        <w:rPr>
          <w:snapToGrid w:val="0"/>
          <w:szCs w:val="24"/>
          <w:lang w:val="lv-LV"/>
        </w:rPr>
        <w:t>vai lietas nozīmība iesniedzējam</w:t>
      </w:r>
      <w:r w:rsidR="007904BC" w:rsidRPr="00E53149">
        <w:rPr>
          <w:snapToGrid w:val="0"/>
          <w:szCs w:val="24"/>
          <w:lang w:val="lv-LV"/>
        </w:rPr>
        <w:t xml:space="preserve"> (skatīt lietas “</w:t>
      </w:r>
      <w:r w:rsidR="007904BC" w:rsidRPr="00E53149">
        <w:rPr>
          <w:lang w:val="lv-LV"/>
        </w:rPr>
        <w:t>Adrian Mihai Ionescu pret Rumāniju” (lēmums), Nr. 36659/04, 2010. gada 1. jūnijs, un “Korolev pret Krieviju” (lēmums), Nr. 25551/05, 2010. gada 1. jūlijs).</w:t>
      </w:r>
    </w:p>
    <w:p w:rsidR="00BE37A5"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73</w:t>
      </w:r>
      <w:r w:rsidRPr="00E53149">
        <w:rPr>
          <w:lang w:val="lv-LV"/>
        </w:rPr>
        <w:fldChar w:fldCharType="end"/>
      </w:r>
      <w:r w:rsidR="00685111" w:rsidRPr="00E53149">
        <w:rPr>
          <w:lang w:val="lv-LV"/>
        </w:rPr>
        <w:t>. </w:t>
      </w:r>
      <w:r w:rsidR="00BE37A5" w:rsidRPr="00E53149">
        <w:rPr>
          <w:lang w:val="lv-LV"/>
        </w:rPr>
        <w:t xml:space="preserve">Attiecībā uz šo lietu Tiesa konstatē, ka iesniedzējas civiltiesiskais statuss tika noteikts viņas prombūtnē un, kā tiek apgalvots, viņai nemaz nezinot par tiesvedības procesu. </w:t>
      </w:r>
      <w:r w:rsidR="00EF7E32">
        <w:rPr>
          <w:lang w:val="lv-LV"/>
        </w:rPr>
        <w:t>Puses lietā</w:t>
      </w:r>
      <w:r w:rsidR="00BE37A5" w:rsidRPr="00E53149">
        <w:rPr>
          <w:lang w:val="lv-LV"/>
        </w:rPr>
        <w:t xml:space="preserve"> neapstrīd to, ka iesniedzēja uzzināja, ka viņas laulība ir šķirta un ka A. S. ir atkārtoti apprecējies, tikai tad, kad viņa ieradās uz, kā pati domāja, sava vīra bērēm (skatīt 13. rindkopu iepriekš). Līdz ar to T</w:t>
      </w:r>
      <w:r w:rsidR="00F75CE0" w:rsidRPr="00E53149">
        <w:rPr>
          <w:lang w:val="lv-LV"/>
        </w:rPr>
        <w:t>iesa uzskata, ka lietas nozīmību</w:t>
      </w:r>
      <w:r w:rsidR="00BE37A5" w:rsidRPr="00E53149">
        <w:rPr>
          <w:lang w:val="lv-LV"/>
        </w:rPr>
        <w:t xml:space="preserve"> iesniedzējai un </w:t>
      </w:r>
      <w:r w:rsidR="00F75CE0" w:rsidRPr="00E53149">
        <w:rPr>
          <w:lang w:val="lv-LV"/>
        </w:rPr>
        <w:t>ietekmi</w:t>
      </w:r>
      <w:r w:rsidR="00BE37A5" w:rsidRPr="00E53149">
        <w:rPr>
          <w:lang w:val="lv-LV"/>
        </w:rPr>
        <w:t xml:space="preserve"> uz iesniedzējas privāto un ģimenes dzīvi nevar </w:t>
      </w:r>
      <w:r w:rsidR="00F75CE0" w:rsidRPr="00E53149">
        <w:rPr>
          <w:lang w:val="lv-LV"/>
        </w:rPr>
        <w:t>novērtēt</w:t>
      </w:r>
      <w:r w:rsidR="00BE37A5" w:rsidRPr="00E53149">
        <w:rPr>
          <w:lang w:val="lv-LV"/>
        </w:rPr>
        <w:t xml:space="preserve"> par zemu. </w:t>
      </w:r>
    </w:p>
    <w:p w:rsidR="00BE37A5"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74</w:t>
      </w:r>
      <w:r w:rsidRPr="00E53149">
        <w:rPr>
          <w:lang w:val="lv-LV"/>
        </w:rPr>
        <w:fldChar w:fldCharType="end"/>
      </w:r>
      <w:r w:rsidR="002179D6" w:rsidRPr="00E53149">
        <w:rPr>
          <w:lang w:val="lv-LV"/>
        </w:rPr>
        <w:t>.  </w:t>
      </w:r>
      <w:r w:rsidR="00BE37A5" w:rsidRPr="00E53149">
        <w:rPr>
          <w:lang w:val="lv-LV"/>
        </w:rPr>
        <w:t>Tiesa ar</w:t>
      </w:r>
      <w:r w:rsidR="003E1A59" w:rsidRPr="00E53149">
        <w:rPr>
          <w:lang w:val="lv-LV"/>
        </w:rPr>
        <w:t>ī uzskata, ka nav iespēja</w:t>
      </w:r>
      <w:r w:rsidR="00F75CE0" w:rsidRPr="00E53149">
        <w:rPr>
          <w:lang w:val="lv-LV"/>
        </w:rPr>
        <w:t>ms izslēgt, ka laulības šķiršana</w:t>
      </w:r>
      <w:r w:rsidR="003E1A59" w:rsidRPr="00E53149">
        <w:rPr>
          <w:lang w:val="lv-LV"/>
        </w:rPr>
        <w:t xml:space="preserve">s process ietekmēja iesniedzēju </w:t>
      </w:r>
      <w:r w:rsidR="00EF7E32">
        <w:rPr>
          <w:lang w:val="lv-LV"/>
        </w:rPr>
        <w:t>finansiālā</w:t>
      </w:r>
      <w:r w:rsidR="003E1A59" w:rsidRPr="00E53149">
        <w:rPr>
          <w:lang w:val="lv-LV"/>
        </w:rPr>
        <w:t xml:space="preserve"> ziņā. Pēc laulības šķiršanas iesniedzēju vairs nevarēja uzskatīt par A. S. mantinieci un viņai nebija tiesību uz laulātajai pienākošos īpašumu daļu, uz kuru viņas tiesības citādi nevarētu tikt atņemtas. Valdība atsaucās uz A. S. testamentu, kurā viņš esot atstājis dažus </w:t>
      </w:r>
      <w:r w:rsidR="00EF7E32">
        <w:rPr>
          <w:lang w:val="lv-LV"/>
        </w:rPr>
        <w:t>īpašumus iesniedzējai, taču tā</w:t>
      </w:r>
      <w:r w:rsidR="003E1A59" w:rsidRPr="00E53149">
        <w:rPr>
          <w:lang w:val="lv-LV"/>
        </w:rPr>
        <w:t xml:space="preserve"> nav</w:t>
      </w:r>
      <w:r w:rsidR="00EF7E32">
        <w:rPr>
          <w:lang w:val="lv-LV"/>
        </w:rPr>
        <w:t xml:space="preserve"> norādījus</w:t>
      </w:r>
      <w:r w:rsidR="003E1A59" w:rsidRPr="00E53149">
        <w:rPr>
          <w:lang w:val="lv-LV"/>
        </w:rPr>
        <w:t xml:space="preserve">i, </w:t>
      </w:r>
      <w:r w:rsidR="00EF7E32">
        <w:rPr>
          <w:lang w:val="lv-LV"/>
        </w:rPr>
        <w:t>vai</w:t>
      </w:r>
      <w:r w:rsidR="003E1A59" w:rsidRPr="00E53149">
        <w:rPr>
          <w:lang w:val="lv-LV"/>
        </w:rPr>
        <w:t xml:space="preserve"> testamentā norādītais īpašums ir </w:t>
      </w:r>
      <w:r w:rsidR="00EF7E32">
        <w:rPr>
          <w:lang w:val="lv-LV"/>
        </w:rPr>
        <w:t>ekvivalents</w:t>
      </w:r>
      <w:r w:rsidR="00F75CE0" w:rsidRPr="00E53149">
        <w:rPr>
          <w:lang w:val="lv-LV"/>
        </w:rPr>
        <w:t xml:space="preserve"> iepriekšminēt</w:t>
      </w:r>
      <w:r w:rsidR="00EF7E32">
        <w:rPr>
          <w:lang w:val="lv-LV"/>
        </w:rPr>
        <w:t>ajam īpašumam, kas būtu iesniedzējai pienācies</w:t>
      </w:r>
      <w:r w:rsidR="003E1A59" w:rsidRPr="00E53149">
        <w:rPr>
          <w:lang w:val="lv-LV"/>
        </w:rPr>
        <w:t xml:space="preserve">. </w:t>
      </w:r>
    </w:p>
    <w:p w:rsidR="003E1A59"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75</w:t>
      </w:r>
      <w:r w:rsidRPr="00E53149">
        <w:rPr>
          <w:lang w:val="lv-LV"/>
        </w:rPr>
        <w:fldChar w:fldCharType="end"/>
      </w:r>
      <w:r w:rsidR="00685111" w:rsidRPr="00E53149">
        <w:rPr>
          <w:lang w:val="lv-LV"/>
        </w:rPr>
        <w:t>.  </w:t>
      </w:r>
      <w:r w:rsidR="003E1A59" w:rsidRPr="00E53149">
        <w:rPr>
          <w:lang w:val="lv-LV"/>
        </w:rPr>
        <w:t>Līdz ar to nav nekāda pamata uzskatīt, ka iesniedzēja</w:t>
      </w:r>
      <w:r w:rsidR="00241DF8">
        <w:rPr>
          <w:lang w:val="lv-LV"/>
        </w:rPr>
        <w:t xml:space="preserve"> nav cietusi būtisku kaitējumu. Tādējādi</w:t>
      </w:r>
      <w:r w:rsidR="003E1A59" w:rsidRPr="00E53149">
        <w:rPr>
          <w:lang w:val="lv-LV"/>
        </w:rPr>
        <w:t xml:space="preserve"> Tiesa neuzskata par piemērotu noraidīt šo iesniegumu, atsaucoties uz Konvencijas 35. p</w:t>
      </w:r>
      <w:r w:rsidR="00F75CE0" w:rsidRPr="00E53149">
        <w:rPr>
          <w:lang w:val="lv-LV"/>
        </w:rPr>
        <w:t xml:space="preserve">anta 3. punkta </w:t>
      </w:r>
      <w:r w:rsidR="003E1A59" w:rsidRPr="00E53149">
        <w:rPr>
          <w:lang w:val="lv-LV"/>
        </w:rPr>
        <w:t xml:space="preserve">b) apakšpunktu, un noraida Valdības iebildumus. </w:t>
      </w:r>
    </w:p>
    <w:p w:rsidR="001A4230" w:rsidRPr="00E53149" w:rsidRDefault="003E1A59" w:rsidP="00E33E48">
      <w:pPr>
        <w:pStyle w:val="ECHRHeading4"/>
        <w:keepNext w:val="0"/>
        <w:keepLines w:val="0"/>
        <w:rPr>
          <w:lang w:val="lv-LV"/>
        </w:rPr>
      </w:pPr>
      <w:r w:rsidRPr="00E53149">
        <w:rPr>
          <w:lang w:val="lv-LV"/>
        </w:rPr>
        <w:t xml:space="preserve"> </w:t>
      </w:r>
      <w:r w:rsidR="00310E2F" w:rsidRPr="00E53149">
        <w:rPr>
          <w:lang w:val="lv-LV"/>
        </w:rPr>
        <w:t>(d)  </w:t>
      </w:r>
      <w:r w:rsidRPr="00E53149">
        <w:rPr>
          <w:lang w:val="lv-LV"/>
        </w:rPr>
        <w:t>Secinājumi par pieņemamību izskatīšanai</w:t>
      </w:r>
    </w:p>
    <w:p w:rsidR="003E1A59"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76</w:t>
      </w:r>
      <w:r w:rsidRPr="00E53149">
        <w:rPr>
          <w:lang w:val="lv-LV"/>
        </w:rPr>
        <w:fldChar w:fldCharType="end"/>
      </w:r>
      <w:r w:rsidR="00014566" w:rsidRPr="00E53149">
        <w:rPr>
          <w:lang w:val="lv-LV"/>
        </w:rPr>
        <w:t>.  </w:t>
      </w:r>
      <w:r w:rsidR="003E1A59" w:rsidRPr="00E53149">
        <w:rPr>
          <w:lang w:val="lv-LV"/>
        </w:rPr>
        <w:t>Tiesa konstatē, ka šī sūdzība nav acīmredzami nepamatota Konvencijas 35. panta 3. punkta a) apakšpunkta nozīmē. Noraidījusi Valdības iepriekšminētos iebildumus, Tiesa</w:t>
      </w:r>
      <w:r w:rsidR="003E1A59" w:rsidRPr="00E53149">
        <w:rPr>
          <w:rStyle w:val="sb8d990e2"/>
          <w:rFonts w:ascii="Times New Roman" w:hAnsi="Times New Roman"/>
          <w:szCs w:val="24"/>
          <w:lang w:val="lv-LV"/>
        </w:rPr>
        <w:t xml:space="preserve"> arī atzīmē, ka nepastāv citi iemesli, lai to noraidītu kā nepieņemamu. Līdz ar to tā ir atzīstama par pieņemamu izskatīšanai</w:t>
      </w:r>
      <w:r w:rsidR="00241DF8">
        <w:rPr>
          <w:rStyle w:val="sb8d990e2"/>
          <w:rFonts w:ascii="Times New Roman" w:hAnsi="Times New Roman"/>
          <w:szCs w:val="24"/>
          <w:lang w:val="lv-LV"/>
        </w:rPr>
        <w:t>.</w:t>
      </w:r>
    </w:p>
    <w:p w:rsidR="00014566" w:rsidRPr="00E53149" w:rsidRDefault="00014566" w:rsidP="00E33E48">
      <w:pPr>
        <w:pStyle w:val="ECHRHeading2"/>
        <w:rPr>
          <w:lang w:val="lv-LV"/>
        </w:rPr>
      </w:pPr>
      <w:r w:rsidRPr="00E53149">
        <w:rPr>
          <w:lang w:val="lv-LV"/>
        </w:rPr>
        <w:t>B.  </w:t>
      </w:r>
      <w:r w:rsidR="003E1A59" w:rsidRPr="00E53149">
        <w:rPr>
          <w:lang w:val="lv-LV"/>
        </w:rPr>
        <w:t>Lietas būtība</w:t>
      </w:r>
    </w:p>
    <w:p w:rsidR="00DB6041" w:rsidRPr="00E53149" w:rsidRDefault="00310E2F" w:rsidP="00E33E48">
      <w:pPr>
        <w:pStyle w:val="ECHRHeading3"/>
        <w:rPr>
          <w:lang w:val="lv-LV"/>
        </w:rPr>
      </w:pPr>
      <w:r w:rsidRPr="00E53149">
        <w:rPr>
          <w:lang w:val="lv-LV"/>
        </w:rPr>
        <w:t>1.  </w:t>
      </w:r>
      <w:r w:rsidR="003E1A59" w:rsidRPr="00E53149">
        <w:rPr>
          <w:lang w:val="lv-LV"/>
        </w:rPr>
        <w:t>Pušu apgalvojumi</w:t>
      </w:r>
    </w:p>
    <w:p w:rsidR="00DB6041" w:rsidRPr="00E53149" w:rsidRDefault="00310E2F" w:rsidP="00E33E48">
      <w:pPr>
        <w:pStyle w:val="ECHRHeading4"/>
        <w:rPr>
          <w:lang w:val="lv-LV"/>
        </w:rPr>
      </w:pPr>
      <w:r w:rsidRPr="00E53149">
        <w:rPr>
          <w:lang w:val="lv-LV"/>
        </w:rPr>
        <w:t>(a)  </w:t>
      </w:r>
      <w:r w:rsidR="003E1A59" w:rsidRPr="00E53149">
        <w:rPr>
          <w:lang w:val="lv-LV"/>
        </w:rPr>
        <w:t>Iesniedzēja</w:t>
      </w:r>
    </w:p>
    <w:p w:rsidR="003E1A59" w:rsidRPr="00E53149" w:rsidRDefault="003876B5" w:rsidP="00E33E48">
      <w:pPr>
        <w:pStyle w:val="ECHRPara"/>
        <w:keepNext/>
        <w:keepLines/>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77</w:t>
      </w:r>
      <w:r w:rsidRPr="00E53149">
        <w:rPr>
          <w:lang w:val="lv-LV"/>
        </w:rPr>
        <w:fldChar w:fldCharType="end"/>
      </w:r>
      <w:r w:rsidR="00014566" w:rsidRPr="00E53149">
        <w:rPr>
          <w:lang w:val="lv-LV"/>
        </w:rPr>
        <w:t>.  </w:t>
      </w:r>
      <w:r w:rsidR="00DF12CD" w:rsidRPr="00E53149">
        <w:rPr>
          <w:lang w:val="lv-LV"/>
        </w:rPr>
        <w:t xml:space="preserve">Iesniedzēja apgalvoja, ka viņai </w:t>
      </w:r>
      <w:r w:rsidR="00F75CE0" w:rsidRPr="00E53149">
        <w:rPr>
          <w:lang w:val="lv-LV"/>
        </w:rPr>
        <w:t>liegtas</w:t>
      </w:r>
      <w:r w:rsidR="00DF12CD" w:rsidRPr="00E53149">
        <w:rPr>
          <w:lang w:val="lv-LV"/>
        </w:rPr>
        <w:t xml:space="preserve"> tiesības uz pie</w:t>
      </w:r>
      <w:r w:rsidR="00D703C8">
        <w:rPr>
          <w:lang w:val="lv-LV"/>
        </w:rPr>
        <w:t>eju</w:t>
      </w:r>
      <w:r w:rsidR="00DF12CD" w:rsidRPr="00E53149">
        <w:rPr>
          <w:lang w:val="lv-LV"/>
        </w:rPr>
        <w:t xml:space="preserve"> tiesai, jo viņa nebija saņēmusi prasītāja prasības pieteikumu vai tiesas pavēstes uz tiesas sēdēm. Līdz ar to viņa nebija informēta par laulības šķiršanas procesu. Tādējādi viņai tika atņemtas citas procesuālās tiesības saistībā ar tiesībām uz taisnīgu tiesu, piemēram, tiesības piedalīties tiesvedības procesā, </w:t>
      </w:r>
      <w:r w:rsidR="00D703C8">
        <w:rPr>
          <w:lang w:val="lv-LV"/>
        </w:rPr>
        <w:t>ie</w:t>
      </w:r>
      <w:r w:rsidR="00DF12CD" w:rsidRPr="00E53149">
        <w:rPr>
          <w:lang w:val="lv-LV"/>
        </w:rPr>
        <w:t>sniegt a</w:t>
      </w:r>
      <w:r w:rsidR="00D703C8">
        <w:rPr>
          <w:lang w:val="lv-LV"/>
        </w:rPr>
        <w:t>psvērumus</w:t>
      </w:r>
      <w:r w:rsidR="00DF12CD" w:rsidRPr="00E53149">
        <w:rPr>
          <w:lang w:val="lv-LV"/>
        </w:rPr>
        <w:t xml:space="preserve"> un pierādījumus, iepazīties ar lietas materiāliem, apstrīdēt otras puses argumentus un pierādījumus, apstrīdēt spriedumus un tā tālāk. Tāpat </w:t>
      </w:r>
      <w:r w:rsidR="00D703C8">
        <w:rPr>
          <w:lang w:val="lv-LV"/>
        </w:rPr>
        <w:t xml:space="preserve">tikušas </w:t>
      </w:r>
      <w:r w:rsidR="00DF12CD" w:rsidRPr="00E53149">
        <w:rPr>
          <w:lang w:val="lv-LV"/>
        </w:rPr>
        <w:t>pārkāptas viņas tiesības uz mutisku lietas izskatīšanu un puš</w:t>
      </w:r>
      <w:r w:rsidR="002E70B8" w:rsidRPr="00E53149">
        <w:rPr>
          <w:lang w:val="lv-LV"/>
        </w:rPr>
        <w:t>u procesuālo tiesību vienlīdzību. Turklāt ar Augstākās tiesas Senāta secinājumu, ka Konvencijas 6. pants šajā lietā nav piemērojams tikai tād</w:t>
      </w:r>
      <w:r w:rsidR="00D703C8">
        <w:rPr>
          <w:lang w:val="lv-LV"/>
        </w:rPr>
        <w:t>ēļ, ka tiesa uzskatīja, ka lietai nebija izredžu uz panākumiem</w:t>
      </w:r>
      <w:r w:rsidR="002E70B8" w:rsidRPr="00E53149">
        <w:rPr>
          <w:lang w:val="lv-LV"/>
        </w:rPr>
        <w:t xml:space="preserve">, nopietni pārkāptas viņas tiesības uz taisnīgu tiesu. </w:t>
      </w:r>
    </w:p>
    <w:p w:rsidR="002E70B8" w:rsidRPr="00E53149" w:rsidRDefault="003876B5" w:rsidP="00E33E48">
      <w:pPr>
        <w:pStyle w:val="ECHRPara"/>
        <w:rPr>
          <w:lang w:val="lv-LV"/>
        </w:rPr>
      </w:pPr>
      <w:r w:rsidRPr="00E53149">
        <w:rPr>
          <w:lang w:val="lv-LV"/>
        </w:rPr>
        <w:fldChar w:fldCharType="begin"/>
      </w:r>
      <w:r w:rsidR="00FA30B8" w:rsidRPr="00E53149">
        <w:rPr>
          <w:lang w:val="lv-LV"/>
        </w:rPr>
        <w:instrText xml:space="preserve"> SEQ level0 \*arabic </w:instrText>
      </w:r>
      <w:r w:rsidRPr="00E53149">
        <w:rPr>
          <w:lang w:val="lv-LV"/>
        </w:rPr>
        <w:fldChar w:fldCharType="separate"/>
      </w:r>
      <w:r w:rsidR="00E33E48" w:rsidRPr="00E53149">
        <w:rPr>
          <w:lang w:val="lv-LV"/>
        </w:rPr>
        <w:t>78</w:t>
      </w:r>
      <w:r w:rsidRPr="00E53149">
        <w:rPr>
          <w:lang w:val="lv-LV"/>
        </w:rPr>
        <w:fldChar w:fldCharType="end"/>
      </w:r>
      <w:r w:rsidR="00FA30B8" w:rsidRPr="00E53149">
        <w:rPr>
          <w:lang w:val="lv-LV"/>
        </w:rPr>
        <w:t>.  </w:t>
      </w:r>
      <w:r w:rsidR="00B17DDD" w:rsidRPr="00E53149">
        <w:rPr>
          <w:lang w:val="lv-LV"/>
        </w:rPr>
        <w:t>Prasītāja apgalvojums prasības pieteikumā, ka viņš nav zinājis iesniedzējas dzīvesvietu, nav bijis patiess. Ja nacionālās tiesas būtu veikušas rūpīgu izpēti, tās būtu noskaidrojušas iesniedzējas dzīvesvietu. Prasītājs savā prasības pieteikumā norādīja uz “</w:t>
      </w:r>
      <w:r w:rsidR="00D703C8">
        <w:rPr>
          <w:lang w:val="lv-LV"/>
        </w:rPr>
        <w:t>turpinošos</w:t>
      </w:r>
      <w:r w:rsidR="00B17DDD" w:rsidRPr="00E53149">
        <w:rPr>
          <w:lang w:val="lv-LV"/>
        </w:rPr>
        <w:t xml:space="preserve"> nesaprašanos starp laulātajiem”, un A. A. savā liecībā norādīja, ka pēc visām telefon</w:t>
      </w:r>
      <w:r w:rsidR="00D703C8">
        <w:rPr>
          <w:lang w:val="lv-LV"/>
        </w:rPr>
        <w:t>sarunām ar iesniedzēju A. S. nebija</w:t>
      </w:r>
      <w:r w:rsidR="00B17DDD" w:rsidRPr="00E53149">
        <w:rPr>
          <w:lang w:val="lv-LV"/>
        </w:rPr>
        <w:t xml:space="preserve"> juties labi. Tas nozīmē, ka A. S. turpināja sazināties ar </w:t>
      </w:r>
      <w:r w:rsidR="007B769F" w:rsidRPr="00E53149">
        <w:rPr>
          <w:lang w:val="lv-LV"/>
        </w:rPr>
        <w:t>iesniedzēju</w:t>
      </w:r>
      <w:r w:rsidR="00B17DDD" w:rsidRPr="00E53149">
        <w:rPr>
          <w:lang w:val="lv-LV"/>
        </w:rPr>
        <w:t xml:space="preserve">. Līdz ar to nacionālās tiesas nepareizi secināja, ka iesniedzējas dzīvesvieta nav bijusi zināma. Tiesa varēja </w:t>
      </w:r>
      <w:r w:rsidR="00D703C8">
        <w:rPr>
          <w:lang w:val="lv-LV"/>
        </w:rPr>
        <w:t>likt prasītājam</w:t>
      </w:r>
      <w:r w:rsidR="00B17DDD" w:rsidRPr="00E53149">
        <w:rPr>
          <w:lang w:val="lv-LV"/>
        </w:rPr>
        <w:t xml:space="preserve"> veikt vēl vienu telefon</w:t>
      </w:r>
      <w:r w:rsidR="007B769F" w:rsidRPr="00E53149">
        <w:rPr>
          <w:lang w:val="lv-LV"/>
        </w:rPr>
        <w:t xml:space="preserve">a </w:t>
      </w:r>
      <w:r w:rsidR="00B17DDD" w:rsidRPr="00E53149">
        <w:rPr>
          <w:lang w:val="lv-LV"/>
        </w:rPr>
        <w:t xml:space="preserve">zvanu, lai precizētu iesniedzējas dzīvesvietu. Turklāt, tā kā pastāvēja alternatīvi līdzekļi – publisks paziņojums citā laikrakstā vai iesniedzējas </w:t>
      </w:r>
      <w:r w:rsidR="007B769F" w:rsidRPr="00E53149">
        <w:rPr>
          <w:lang w:val="lv-LV"/>
        </w:rPr>
        <w:t>iekļaušana</w:t>
      </w:r>
      <w:r w:rsidR="00D703C8">
        <w:rPr>
          <w:lang w:val="lv-LV"/>
        </w:rPr>
        <w:t xml:space="preserve"> pazudušo personu sarakstā –</w:t>
      </w:r>
      <w:r w:rsidR="00B17DDD" w:rsidRPr="00E53149">
        <w:rPr>
          <w:lang w:val="lv-LV"/>
        </w:rPr>
        <w:t xml:space="preserve"> n</w:t>
      </w:r>
      <w:r w:rsidR="00D703C8">
        <w:rPr>
          <w:lang w:val="lv-LV"/>
        </w:rPr>
        <w:t>evar</w:t>
      </w:r>
      <w:r w:rsidR="00B17DDD" w:rsidRPr="00E53149">
        <w:rPr>
          <w:lang w:val="lv-LV"/>
        </w:rPr>
        <w:t xml:space="preserve"> secināt, ka nacionālās tiesas</w:t>
      </w:r>
      <w:r w:rsidR="00D703C8">
        <w:rPr>
          <w:lang w:val="lv-LV"/>
        </w:rPr>
        <w:t xml:space="preserve"> būtu</w:t>
      </w:r>
      <w:r w:rsidR="00B17DDD" w:rsidRPr="00E53149">
        <w:rPr>
          <w:lang w:val="lv-LV"/>
        </w:rPr>
        <w:t xml:space="preserve"> izmantojušas visus pieejamos līdzekļus un bijušas pienācīgi rūpīgas,</w:t>
      </w:r>
      <w:r w:rsidR="00D703C8">
        <w:rPr>
          <w:lang w:val="lv-LV"/>
        </w:rPr>
        <w:t xml:space="preserve"> lai</w:t>
      </w:r>
      <w:r w:rsidR="00B17DDD" w:rsidRPr="00E53149">
        <w:rPr>
          <w:lang w:val="lv-LV"/>
        </w:rPr>
        <w:t xml:space="preserve"> nos</w:t>
      </w:r>
      <w:r w:rsidR="00D703C8">
        <w:rPr>
          <w:lang w:val="lv-LV"/>
        </w:rPr>
        <w:t>kaidrotu</w:t>
      </w:r>
      <w:r w:rsidR="00B17DDD" w:rsidRPr="00E53149">
        <w:rPr>
          <w:lang w:val="lv-LV"/>
        </w:rPr>
        <w:t xml:space="preserve"> viņas dzīvesvietu.</w:t>
      </w:r>
    </w:p>
    <w:p w:rsidR="00B17DDD" w:rsidRPr="00E53149" w:rsidRDefault="003876B5" w:rsidP="00E33E48">
      <w:pPr>
        <w:pStyle w:val="ECHRPara"/>
        <w:rPr>
          <w:lang w:val="lv-LV"/>
        </w:rPr>
      </w:pPr>
      <w:r w:rsidRPr="00E53149">
        <w:rPr>
          <w:lang w:val="lv-LV"/>
        </w:rPr>
        <w:fldChar w:fldCharType="begin"/>
      </w:r>
      <w:r w:rsidR="003308ED" w:rsidRPr="00E53149">
        <w:rPr>
          <w:lang w:val="lv-LV"/>
        </w:rPr>
        <w:instrText xml:space="preserve"> SEQ level0 \*arabic </w:instrText>
      </w:r>
      <w:r w:rsidRPr="00E53149">
        <w:rPr>
          <w:lang w:val="lv-LV"/>
        </w:rPr>
        <w:fldChar w:fldCharType="separate"/>
      </w:r>
      <w:r w:rsidR="00E33E48" w:rsidRPr="00E53149">
        <w:rPr>
          <w:lang w:val="lv-LV"/>
        </w:rPr>
        <w:t>79</w:t>
      </w:r>
      <w:r w:rsidRPr="00E53149">
        <w:rPr>
          <w:lang w:val="lv-LV"/>
        </w:rPr>
        <w:fldChar w:fldCharType="end"/>
      </w:r>
      <w:r w:rsidR="003308ED" w:rsidRPr="00E53149">
        <w:rPr>
          <w:lang w:val="lv-LV"/>
        </w:rPr>
        <w:t>.  </w:t>
      </w:r>
      <w:r w:rsidR="005D07F6" w:rsidRPr="00E53149">
        <w:rPr>
          <w:lang w:val="lv-LV"/>
        </w:rPr>
        <w:t>Iesniedzēja arī uzsvēra laulības šķiršan</w:t>
      </w:r>
      <w:r w:rsidR="007B769F" w:rsidRPr="00E53149">
        <w:rPr>
          <w:lang w:val="lv-LV"/>
        </w:rPr>
        <w:t>a</w:t>
      </w:r>
      <w:r w:rsidR="005D07F6" w:rsidRPr="00E53149">
        <w:rPr>
          <w:lang w:val="lv-LV"/>
        </w:rPr>
        <w:t>s procesa īpašo raksturu un Civilproc</w:t>
      </w:r>
      <w:r w:rsidR="007B769F" w:rsidRPr="00E53149">
        <w:rPr>
          <w:lang w:val="lv-LV"/>
        </w:rPr>
        <w:t>e</w:t>
      </w:r>
      <w:r w:rsidR="005D07F6" w:rsidRPr="00E53149">
        <w:rPr>
          <w:lang w:val="lv-LV"/>
        </w:rPr>
        <w:t xml:space="preserve">sa likuma 236. panta </w:t>
      </w:r>
      <w:r w:rsidR="00D703C8">
        <w:rPr>
          <w:lang w:val="lv-LV"/>
        </w:rPr>
        <w:t xml:space="preserve">pirmās </w:t>
      </w:r>
      <w:r w:rsidR="005D07F6" w:rsidRPr="00E53149">
        <w:rPr>
          <w:lang w:val="lv-LV"/>
        </w:rPr>
        <w:t xml:space="preserve">daļas prasību par to, ka laulības šķiršanas procesam jānotiek, klāt esot abām pusēm. Viņa arī atsaucās uz </w:t>
      </w:r>
      <w:r w:rsidR="00D703C8">
        <w:rPr>
          <w:lang w:val="lv-LV"/>
        </w:rPr>
        <w:t>Civilprocesa likuma 239. panta pirmo</w:t>
      </w:r>
      <w:r w:rsidR="005D07F6" w:rsidRPr="00E53149">
        <w:rPr>
          <w:lang w:val="lv-LV"/>
        </w:rPr>
        <w:t xml:space="preserve"> daļu, ka laulības šķiršanas procesā tiesa iegūst pierādījumus pēc savas iniciatīvas. </w:t>
      </w:r>
      <w:r w:rsidR="00D703C8">
        <w:rPr>
          <w:lang w:val="lv-LV"/>
        </w:rPr>
        <w:t>Iesniedzējas ieskatā</w:t>
      </w:r>
      <w:r w:rsidR="005D07F6" w:rsidRPr="00E53149">
        <w:rPr>
          <w:lang w:val="lv-LV"/>
        </w:rPr>
        <w:t xml:space="preserve"> šis noteikums attiecies arī uz pierādījumiem par atbildētājas dzīvesvietu. </w:t>
      </w:r>
      <w:r w:rsidR="00030649" w:rsidRPr="00E53149">
        <w:rPr>
          <w:lang w:val="lv-LV"/>
        </w:rPr>
        <w:t>Līdz ar to laulības šķiršanas lietās nacionālajām tiesām bija jāievēro vēl lielāka rūpība nekā citās civillietās.</w:t>
      </w:r>
    </w:p>
    <w:p w:rsidR="00030649" w:rsidRPr="00E53149" w:rsidRDefault="003876B5" w:rsidP="00E33E48">
      <w:pPr>
        <w:pStyle w:val="ECHRPara"/>
        <w:rPr>
          <w:szCs w:val="24"/>
          <w:lang w:val="lv-LV"/>
        </w:rPr>
      </w:pPr>
      <w:r w:rsidRPr="00E53149">
        <w:rPr>
          <w:szCs w:val="24"/>
          <w:lang w:val="lv-LV"/>
        </w:rPr>
        <w:fldChar w:fldCharType="begin"/>
      </w:r>
      <w:r w:rsidR="00771673" w:rsidRPr="00E53149">
        <w:rPr>
          <w:szCs w:val="24"/>
          <w:lang w:val="lv-LV"/>
        </w:rPr>
        <w:instrText xml:space="preserve"> SEQ level0 \*arabic </w:instrText>
      </w:r>
      <w:r w:rsidRPr="00E53149">
        <w:rPr>
          <w:szCs w:val="24"/>
          <w:lang w:val="lv-LV"/>
        </w:rPr>
        <w:fldChar w:fldCharType="separate"/>
      </w:r>
      <w:r w:rsidR="00E33E48" w:rsidRPr="00E53149">
        <w:rPr>
          <w:szCs w:val="24"/>
          <w:lang w:val="lv-LV"/>
        </w:rPr>
        <w:t>80</w:t>
      </w:r>
      <w:r w:rsidRPr="00E53149">
        <w:rPr>
          <w:szCs w:val="24"/>
          <w:lang w:val="lv-LV"/>
        </w:rPr>
        <w:fldChar w:fldCharType="end"/>
      </w:r>
      <w:r w:rsidR="00771673" w:rsidRPr="00E53149">
        <w:rPr>
          <w:szCs w:val="24"/>
          <w:lang w:val="lv-LV"/>
        </w:rPr>
        <w:t>. </w:t>
      </w:r>
      <w:r w:rsidR="00D04FE3" w:rsidRPr="00E53149">
        <w:rPr>
          <w:szCs w:val="24"/>
          <w:lang w:val="lv-LV"/>
        </w:rPr>
        <w:t xml:space="preserve">Iesniedzēja arī norādīja, ka 2002. gada 15. janvārī viņas uzturēšanās atļaujai beidzās termiņš. </w:t>
      </w:r>
      <w:r w:rsidR="006D51AD" w:rsidRPr="00E53149">
        <w:rPr>
          <w:szCs w:val="24"/>
          <w:lang w:val="lv-LV"/>
        </w:rPr>
        <w:t xml:space="preserve">Tā kā Dzīvesvietas deklarēšanas likums </w:t>
      </w:r>
      <w:r w:rsidR="00D703C8">
        <w:rPr>
          <w:szCs w:val="24"/>
          <w:lang w:val="lv-LV"/>
        </w:rPr>
        <w:t>un Ministru kabineta noteikumi n</w:t>
      </w:r>
      <w:r w:rsidR="006D51AD" w:rsidRPr="00E53149">
        <w:rPr>
          <w:szCs w:val="24"/>
          <w:lang w:val="lv-LV"/>
        </w:rPr>
        <w:t xml:space="preserve">r. 417 (1997) attiecās tikai uz Latvijas iedzīvotājiem, </w:t>
      </w:r>
      <w:r w:rsidR="007B769F" w:rsidRPr="00E53149">
        <w:rPr>
          <w:szCs w:val="24"/>
          <w:lang w:val="lv-LV"/>
        </w:rPr>
        <w:t>iesniedzējai</w:t>
      </w:r>
      <w:r w:rsidR="006D51AD" w:rsidRPr="00E53149">
        <w:rPr>
          <w:szCs w:val="24"/>
          <w:lang w:val="lv-LV"/>
        </w:rPr>
        <w:t xml:space="preserve"> nebija juridiska pienākuma reģistrēt </w:t>
      </w:r>
      <w:r w:rsidR="00D703C8">
        <w:rPr>
          <w:szCs w:val="24"/>
          <w:lang w:val="lv-LV"/>
        </w:rPr>
        <w:t xml:space="preserve">izmaiņas attiecībā uz </w:t>
      </w:r>
      <w:r w:rsidR="006D51AD" w:rsidRPr="00E53149">
        <w:rPr>
          <w:szCs w:val="24"/>
          <w:lang w:val="lv-LV"/>
        </w:rPr>
        <w:t>viņas dzīvesviet</w:t>
      </w:r>
      <w:r w:rsidR="00D703C8">
        <w:rPr>
          <w:szCs w:val="24"/>
          <w:lang w:val="lv-LV"/>
        </w:rPr>
        <w:t>u</w:t>
      </w:r>
      <w:r w:rsidR="006D51AD" w:rsidRPr="00E53149">
        <w:rPr>
          <w:szCs w:val="24"/>
          <w:lang w:val="lv-LV"/>
        </w:rPr>
        <w:t>. Jebkurā gadījumā liegums izmantot tiesības uz taisnīgu tiesu, pamatojoties uz šādas normas neievēro</w:t>
      </w:r>
      <w:r w:rsidR="00FF5FDD">
        <w:rPr>
          <w:szCs w:val="24"/>
          <w:lang w:val="lv-LV"/>
        </w:rPr>
        <w:t>šanu, būtu bijis nesamērīgs</w:t>
      </w:r>
      <w:r w:rsidR="006D51AD" w:rsidRPr="00E53149">
        <w:rPr>
          <w:szCs w:val="24"/>
          <w:lang w:val="lv-LV"/>
        </w:rPr>
        <w:t>.</w:t>
      </w:r>
    </w:p>
    <w:p w:rsidR="006D51AD" w:rsidRPr="00E53149" w:rsidRDefault="00771673" w:rsidP="00E33E48">
      <w:pPr>
        <w:pStyle w:val="ECHRPara"/>
        <w:rPr>
          <w:szCs w:val="24"/>
          <w:lang w:val="lv-LV"/>
        </w:rPr>
      </w:pPr>
      <w:r w:rsidRPr="00E53149">
        <w:rPr>
          <w:szCs w:val="24"/>
          <w:lang w:val="lv-LV"/>
        </w:rPr>
        <w:t> </w:t>
      </w:r>
      <w:r w:rsidR="003876B5" w:rsidRPr="00E53149">
        <w:rPr>
          <w:szCs w:val="24"/>
          <w:lang w:val="lv-LV"/>
        </w:rPr>
        <w:fldChar w:fldCharType="begin"/>
      </w:r>
      <w:r w:rsidR="00F44D53" w:rsidRPr="00E53149">
        <w:rPr>
          <w:szCs w:val="24"/>
          <w:lang w:val="lv-LV"/>
        </w:rPr>
        <w:instrText xml:space="preserve"> SEQ level0 \*arabic </w:instrText>
      </w:r>
      <w:r w:rsidR="003876B5" w:rsidRPr="00E53149">
        <w:rPr>
          <w:szCs w:val="24"/>
          <w:lang w:val="lv-LV"/>
        </w:rPr>
        <w:fldChar w:fldCharType="separate"/>
      </w:r>
      <w:r w:rsidR="00E33E48" w:rsidRPr="00E53149">
        <w:rPr>
          <w:szCs w:val="24"/>
          <w:lang w:val="lv-LV"/>
        </w:rPr>
        <w:t>81</w:t>
      </w:r>
      <w:r w:rsidR="003876B5" w:rsidRPr="00E53149">
        <w:rPr>
          <w:szCs w:val="24"/>
          <w:lang w:val="lv-LV"/>
        </w:rPr>
        <w:fldChar w:fldCharType="end"/>
      </w:r>
      <w:r w:rsidR="00F44D53" w:rsidRPr="00E53149">
        <w:rPr>
          <w:szCs w:val="24"/>
          <w:lang w:val="lv-LV"/>
        </w:rPr>
        <w:t>.  </w:t>
      </w:r>
      <w:r w:rsidR="007B769F" w:rsidRPr="00E53149">
        <w:rPr>
          <w:szCs w:val="24"/>
          <w:lang w:val="lv-LV"/>
        </w:rPr>
        <w:t>Visbeidzot</w:t>
      </w:r>
      <w:r w:rsidR="006D51AD" w:rsidRPr="00E53149">
        <w:rPr>
          <w:szCs w:val="24"/>
          <w:lang w:val="lv-LV"/>
        </w:rPr>
        <w:t xml:space="preserve"> iesniedzēja norādīja, ka saskaņā ar </w:t>
      </w:r>
      <w:r w:rsidR="00C61963">
        <w:rPr>
          <w:lang w:val="lv-LV"/>
        </w:rPr>
        <w:t>Padomes Regulas (EK) n</w:t>
      </w:r>
      <w:r w:rsidR="006D51AD" w:rsidRPr="00E53149">
        <w:rPr>
          <w:lang w:val="lv-LV"/>
        </w:rPr>
        <w:t>r. 2201/2003 (2003. gada 27. novembris) par jurisdikciju un spriedumu atzīšanu un izpildi laulības lietās un lietās par vecāku atbildību 22. panta (b) punktu spriedums par viņas laulības šķiršanu bija prettiesisks visās Eiropas Savienības dalībvalstīs.</w:t>
      </w:r>
    </w:p>
    <w:p w:rsidR="00DB6041" w:rsidRPr="00E53149" w:rsidRDefault="006D51AD" w:rsidP="00E33E48">
      <w:pPr>
        <w:pStyle w:val="ECHRHeading4"/>
        <w:keepNext w:val="0"/>
        <w:keepLines w:val="0"/>
        <w:rPr>
          <w:lang w:val="lv-LV"/>
        </w:rPr>
      </w:pPr>
      <w:r w:rsidRPr="00E53149">
        <w:rPr>
          <w:lang w:val="lv-LV"/>
        </w:rPr>
        <w:t xml:space="preserve"> </w:t>
      </w:r>
      <w:r w:rsidR="00DB6041" w:rsidRPr="00E53149">
        <w:rPr>
          <w:lang w:val="lv-LV"/>
        </w:rPr>
        <w:t>(b</w:t>
      </w:r>
      <w:r w:rsidR="00310E2F" w:rsidRPr="00E53149">
        <w:rPr>
          <w:lang w:val="lv-LV"/>
        </w:rPr>
        <w:t>)  </w:t>
      </w:r>
      <w:r w:rsidR="00E554A5" w:rsidRPr="00E53149">
        <w:rPr>
          <w:lang w:val="lv-LV"/>
        </w:rPr>
        <w:t>Valdība</w:t>
      </w:r>
    </w:p>
    <w:p w:rsidR="00E554A5"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82</w:t>
      </w:r>
      <w:r w:rsidRPr="00E53149">
        <w:rPr>
          <w:lang w:val="lv-LV"/>
        </w:rPr>
        <w:fldChar w:fldCharType="end"/>
      </w:r>
      <w:r w:rsidR="00014566" w:rsidRPr="00E53149">
        <w:rPr>
          <w:lang w:val="lv-LV"/>
        </w:rPr>
        <w:t>.  </w:t>
      </w:r>
      <w:r w:rsidR="00E554A5" w:rsidRPr="00E53149">
        <w:rPr>
          <w:lang w:val="lv-LV"/>
        </w:rPr>
        <w:t xml:space="preserve">Valdība noraidīja šos apgalvojumus. </w:t>
      </w:r>
      <w:r w:rsidR="00FF5FDD">
        <w:rPr>
          <w:lang w:val="lv-LV"/>
        </w:rPr>
        <w:t>Tā</w:t>
      </w:r>
      <w:r w:rsidR="0022094A" w:rsidRPr="00E53149">
        <w:rPr>
          <w:lang w:val="lv-LV"/>
        </w:rPr>
        <w:t xml:space="preserve"> apgalvoja, ka, lai gan parasti laulības šķiršanas procesā nepieciešams piedalīties abām pusēm, situācijās, kurās vienas no pusēm dzīvesvieta nav zināma, pieļaujams izņēmums. Ja atbildētāja adrese nav </w:t>
      </w:r>
      <w:r w:rsidR="007B769F" w:rsidRPr="00E53149">
        <w:rPr>
          <w:lang w:val="lv-LV"/>
        </w:rPr>
        <w:t>norādīta</w:t>
      </w:r>
      <w:r w:rsidR="0022094A" w:rsidRPr="00E53149">
        <w:rPr>
          <w:lang w:val="lv-LV"/>
        </w:rPr>
        <w:t>, parasti tiesas pārbauda to Iedzīvotāju reģistrā.</w:t>
      </w:r>
      <w:r w:rsidR="00951387" w:rsidRPr="00E53149">
        <w:rPr>
          <w:lang w:val="lv-LV"/>
        </w:rPr>
        <w:t xml:space="preserve"> </w:t>
      </w:r>
      <w:r w:rsidR="0022094A" w:rsidRPr="00E53149">
        <w:rPr>
          <w:lang w:val="lv-LV"/>
        </w:rPr>
        <w:t xml:space="preserve">Atbildētājs tiek aicināts uz tiesu ar paziņojumu oficiālajā </w:t>
      </w:r>
      <w:r w:rsidR="007B769F" w:rsidRPr="00E53149">
        <w:rPr>
          <w:lang w:val="lv-LV"/>
        </w:rPr>
        <w:t>laikrakstā</w:t>
      </w:r>
      <w:r w:rsidR="0022094A" w:rsidRPr="00E53149">
        <w:rPr>
          <w:lang w:val="lv-LV"/>
        </w:rPr>
        <w:t xml:space="preserve"> tikai tajos gadījumos, kad viņš vai viņa nedzīvo deklarētajā dzīvesvietā un tiesas rīcībā nav citas informācijas.</w:t>
      </w:r>
    </w:p>
    <w:bookmarkStart w:id="23" w:name="GovArg_IeR"/>
    <w:p w:rsidR="0022094A" w:rsidRPr="00E53149" w:rsidRDefault="003876B5" w:rsidP="00E33E48">
      <w:pPr>
        <w:pStyle w:val="ECHRPara"/>
        <w:rPr>
          <w:lang w:val="lv-LV"/>
        </w:rPr>
      </w:pPr>
      <w:r w:rsidRPr="00E53149">
        <w:rPr>
          <w:lang w:val="lv-LV"/>
        </w:rPr>
        <w:fldChar w:fldCharType="begin"/>
      </w:r>
      <w:r w:rsidR="00C67DDA" w:rsidRPr="00E53149">
        <w:rPr>
          <w:lang w:val="lv-LV"/>
        </w:rPr>
        <w:instrText xml:space="preserve"> SEQ level0 \*arabic </w:instrText>
      </w:r>
      <w:r w:rsidRPr="00E53149">
        <w:rPr>
          <w:lang w:val="lv-LV"/>
        </w:rPr>
        <w:fldChar w:fldCharType="separate"/>
      </w:r>
      <w:r w:rsidR="00E33E48" w:rsidRPr="00E53149">
        <w:rPr>
          <w:lang w:val="lv-LV"/>
        </w:rPr>
        <w:t>83</w:t>
      </w:r>
      <w:r w:rsidRPr="00E53149">
        <w:rPr>
          <w:lang w:val="lv-LV"/>
        </w:rPr>
        <w:fldChar w:fldCharType="end"/>
      </w:r>
      <w:bookmarkEnd w:id="23"/>
      <w:r w:rsidR="00C67DDA" w:rsidRPr="00E53149">
        <w:rPr>
          <w:lang w:val="lv-LV"/>
        </w:rPr>
        <w:t>.  </w:t>
      </w:r>
      <w:r w:rsidR="0022094A" w:rsidRPr="00E53149">
        <w:rPr>
          <w:lang w:val="lv-LV"/>
        </w:rPr>
        <w:t>Arī šajā lietā pārbaude tika veikta Iedzīvotāju reģistrā un pavēstes tika nosūtītas uz tajā norādīto adresi. Atsaucoties uz Dzīvesvietas deklarēšanas likumu, Valdība uzsvēra, ka iesniedzējai vajadzēja veikt Iedzīvotāju reģistrā izmaiņas saistībā ar pastāvīgo dzīvesvietu, ja viņa vēlējās pārliecināties, ka valsts iestādes varēs ar viņu sazināties. Šāds pienākums izriet arī no</w:t>
      </w:r>
      <w:r w:rsidR="00C61963">
        <w:rPr>
          <w:lang w:val="lv-LV"/>
        </w:rPr>
        <w:t xml:space="preserve"> Ministru kabineta noteikumiem n</w:t>
      </w:r>
      <w:r w:rsidR="0022094A" w:rsidRPr="00E53149">
        <w:rPr>
          <w:lang w:val="lv-LV"/>
        </w:rPr>
        <w:t>r. 417 (1997) (skatīt 36. pantu iepriekš).</w:t>
      </w:r>
    </w:p>
    <w:bookmarkStart w:id="24" w:name="GovArg_DomCOurtOblig"/>
    <w:p w:rsidR="008B3709" w:rsidRPr="00E53149" w:rsidRDefault="003876B5" w:rsidP="00E33E48">
      <w:pPr>
        <w:pStyle w:val="ECHRPara"/>
        <w:rPr>
          <w:lang w:val="lv-LV"/>
        </w:rPr>
      </w:pPr>
      <w:r w:rsidRPr="00E53149">
        <w:rPr>
          <w:lang w:val="lv-LV"/>
        </w:rPr>
        <w:fldChar w:fldCharType="begin"/>
      </w:r>
      <w:r w:rsidR="00572EE2" w:rsidRPr="00E53149">
        <w:rPr>
          <w:lang w:val="lv-LV"/>
        </w:rPr>
        <w:instrText xml:space="preserve"> SEQ level0 \*arabic </w:instrText>
      </w:r>
      <w:r w:rsidRPr="00E53149">
        <w:rPr>
          <w:lang w:val="lv-LV"/>
        </w:rPr>
        <w:fldChar w:fldCharType="separate"/>
      </w:r>
      <w:r w:rsidR="00E33E48" w:rsidRPr="00E53149">
        <w:rPr>
          <w:lang w:val="lv-LV"/>
        </w:rPr>
        <w:t>84</w:t>
      </w:r>
      <w:r w:rsidRPr="00E53149">
        <w:rPr>
          <w:lang w:val="lv-LV"/>
        </w:rPr>
        <w:fldChar w:fldCharType="end"/>
      </w:r>
      <w:bookmarkEnd w:id="24"/>
      <w:r w:rsidR="00572EE2" w:rsidRPr="00E53149">
        <w:rPr>
          <w:lang w:val="lv-LV"/>
        </w:rPr>
        <w:t>.  </w:t>
      </w:r>
      <w:r w:rsidR="008B3709" w:rsidRPr="00E53149">
        <w:rPr>
          <w:lang w:val="lv-LV"/>
        </w:rPr>
        <w:t xml:space="preserve">Tā kā A. S. prasības pieteikumā nebija nevienas norādes par iesniedzējas dzīvesvietu, viņa tikai aicināta uz tiesas sēdēm atbilstoši nacionālajiem tiesību aktiem. Pretēji apstākļiem lietā “Miholapa pret Latviju”, Nr. 61655/00, 2007. gada 31. maijs, nacionālo tiesu rīcībā nebija nekādas informācijas par iesniedzējas iespējamo atrašanās vietu. </w:t>
      </w:r>
      <w:r w:rsidR="00CE55C7" w:rsidRPr="00E53149">
        <w:rPr>
          <w:lang w:val="lv-LV"/>
        </w:rPr>
        <w:t xml:space="preserve">Pat ja A. S. bija zināma iesniedzējas dzīvesvieta, tiesai par to nebija informācijas. Civilprocesa likumā nacionālajām tiesām nav noteikts pienākums vai pat iespēja </w:t>
      </w:r>
      <w:r w:rsidR="00C61963">
        <w:rPr>
          <w:lang w:val="lv-LV"/>
        </w:rPr>
        <w:t>dot</w:t>
      </w:r>
      <w:r w:rsidR="00CE55C7" w:rsidRPr="00E53149">
        <w:rPr>
          <w:lang w:val="lv-LV"/>
        </w:rPr>
        <w:t xml:space="preserve"> prasītājam norādījumus veikt telefon</w:t>
      </w:r>
      <w:r w:rsidR="00951387" w:rsidRPr="00E53149">
        <w:rPr>
          <w:lang w:val="lv-LV"/>
        </w:rPr>
        <w:t xml:space="preserve">a </w:t>
      </w:r>
      <w:r w:rsidR="00CE55C7" w:rsidRPr="00E53149">
        <w:rPr>
          <w:lang w:val="lv-LV"/>
        </w:rPr>
        <w:t>zvanu, lai precizētu atbildētājas dzīvesvietu. Turklāt Civilprocesa likuma 239</w:t>
      </w:r>
      <w:r w:rsidR="007B769F" w:rsidRPr="00E53149">
        <w:rPr>
          <w:lang w:val="lv-LV"/>
        </w:rPr>
        <w:t>.</w:t>
      </w:r>
      <w:r w:rsidR="00CE55C7" w:rsidRPr="00E53149">
        <w:rPr>
          <w:lang w:val="lv-LV"/>
        </w:rPr>
        <w:t xml:space="preserve"> panta </w:t>
      </w:r>
      <w:r w:rsidR="00C61963">
        <w:rPr>
          <w:lang w:val="lv-LV"/>
        </w:rPr>
        <w:t xml:space="preserve">pirmā </w:t>
      </w:r>
      <w:r w:rsidR="00CE55C7" w:rsidRPr="00E53149">
        <w:rPr>
          <w:lang w:val="lv-LV"/>
        </w:rPr>
        <w:t>daļa attiecās tikai uz pierādījumiem saistībā ar lietas būtību, galvenokārt izskatot lietas, kas skar bērna intereses. No šīs normas neizriet nekāds pienākums meklēt atbildētājas adresi. Turklāt prasītāja tiesības publicēt paziņojumu citā laikrakstā vai iespēj</w:t>
      </w:r>
      <w:r w:rsidR="007B769F" w:rsidRPr="00E53149">
        <w:rPr>
          <w:lang w:val="lv-LV"/>
        </w:rPr>
        <w:t>u</w:t>
      </w:r>
      <w:r w:rsidR="00CE55C7" w:rsidRPr="00E53149">
        <w:rPr>
          <w:lang w:val="lv-LV"/>
        </w:rPr>
        <w:t xml:space="preserve"> pieprasīt personas iekļau</w:t>
      </w:r>
      <w:r w:rsidR="00951387" w:rsidRPr="00E53149">
        <w:rPr>
          <w:lang w:val="lv-LV"/>
        </w:rPr>
        <w:t>šanu pazuduš</w:t>
      </w:r>
      <w:r w:rsidR="00CE55C7" w:rsidRPr="00E53149">
        <w:rPr>
          <w:lang w:val="lv-LV"/>
        </w:rPr>
        <w:t xml:space="preserve">o personu sarakstā varēja </w:t>
      </w:r>
      <w:r w:rsidR="007B769F" w:rsidRPr="00E53149">
        <w:rPr>
          <w:lang w:val="lv-LV"/>
        </w:rPr>
        <w:t>izmantot</w:t>
      </w:r>
      <w:r w:rsidR="00CE55C7" w:rsidRPr="00E53149">
        <w:rPr>
          <w:lang w:val="lv-LV"/>
        </w:rPr>
        <w:t xml:space="preserve"> tikai pēc paša prasītāja iniciatīvas, līdz ar to tiesai nebija šādu pienākumu.</w:t>
      </w:r>
    </w:p>
    <w:p w:rsidR="00CE55C7" w:rsidRPr="00E53149" w:rsidRDefault="001B6016" w:rsidP="00E33E48">
      <w:pPr>
        <w:pStyle w:val="ECHRPara"/>
        <w:rPr>
          <w:lang w:val="lv-LV"/>
        </w:rPr>
      </w:pPr>
      <w:r w:rsidRPr="00E53149">
        <w:rPr>
          <w:lang w:val="lv-LV"/>
        </w:rPr>
        <w:t xml:space="preserve"> </w:t>
      </w:r>
      <w:r w:rsidR="003876B5" w:rsidRPr="00E53149">
        <w:rPr>
          <w:lang w:val="lv-LV"/>
        </w:rPr>
        <w:fldChar w:fldCharType="begin"/>
      </w:r>
      <w:r w:rsidRPr="00E53149">
        <w:rPr>
          <w:lang w:val="lv-LV"/>
        </w:rPr>
        <w:instrText xml:space="preserve"> SEQ level0 \*arabic </w:instrText>
      </w:r>
      <w:r w:rsidR="003876B5" w:rsidRPr="00E53149">
        <w:rPr>
          <w:lang w:val="lv-LV"/>
        </w:rPr>
        <w:fldChar w:fldCharType="separate"/>
      </w:r>
      <w:r w:rsidR="00E33E48" w:rsidRPr="00E53149">
        <w:rPr>
          <w:lang w:val="lv-LV"/>
        </w:rPr>
        <w:t>85</w:t>
      </w:r>
      <w:r w:rsidR="003876B5" w:rsidRPr="00E53149">
        <w:rPr>
          <w:lang w:val="lv-LV"/>
        </w:rPr>
        <w:fldChar w:fldCharType="end"/>
      </w:r>
      <w:r w:rsidRPr="00E53149">
        <w:rPr>
          <w:lang w:val="lv-LV"/>
        </w:rPr>
        <w:t>.  </w:t>
      </w:r>
      <w:r w:rsidR="00CE55C7" w:rsidRPr="00E53149">
        <w:rPr>
          <w:lang w:val="lv-LV"/>
        </w:rPr>
        <w:t xml:space="preserve">Civilprocesā pusēm </w:t>
      </w:r>
      <w:r w:rsidR="00CE5269">
        <w:rPr>
          <w:lang w:val="lv-LV"/>
        </w:rPr>
        <w:t xml:space="preserve">ir </w:t>
      </w:r>
      <w:r w:rsidR="00CE55C7" w:rsidRPr="00E53149">
        <w:rPr>
          <w:lang w:val="lv-LV"/>
        </w:rPr>
        <w:t xml:space="preserve">pienākums izmantot </w:t>
      </w:r>
      <w:r w:rsidR="00CE5269">
        <w:rPr>
          <w:lang w:val="lv-LV"/>
        </w:rPr>
        <w:t xml:space="preserve">savas </w:t>
      </w:r>
      <w:r w:rsidR="00CE55C7" w:rsidRPr="00E53149">
        <w:rPr>
          <w:lang w:val="lv-LV"/>
        </w:rPr>
        <w:t>tiesības un pienākumus godprātīgi. Ņemot to vērā</w:t>
      </w:r>
      <w:r w:rsidR="007B769F" w:rsidRPr="00E53149">
        <w:rPr>
          <w:lang w:val="lv-LV"/>
        </w:rPr>
        <w:t>,</w:t>
      </w:r>
      <w:r w:rsidR="00CE55C7" w:rsidRPr="00E53149">
        <w:rPr>
          <w:lang w:val="lv-LV"/>
        </w:rPr>
        <w:t xml:space="preserve"> </w:t>
      </w:r>
      <w:r w:rsidR="007B769F" w:rsidRPr="00E53149">
        <w:rPr>
          <w:lang w:val="lv-LV"/>
        </w:rPr>
        <w:t xml:space="preserve">tiesa, saņēmusi </w:t>
      </w:r>
      <w:r w:rsidR="00CE5269">
        <w:rPr>
          <w:lang w:val="lv-LV"/>
        </w:rPr>
        <w:t>prasības pieteikumu</w:t>
      </w:r>
      <w:r w:rsidR="00CE55C7" w:rsidRPr="00E53149">
        <w:rPr>
          <w:lang w:val="lv-LV"/>
        </w:rPr>
        <w:t xml:space="preserve"> civillietā, nevar skatīt jautājumu par to, vai prasības pieteikumā sniegtā informācija ir patiesa, it īpaši attiecībā uz atbildētāja dzīvesvietu. Līdz ar to tiesu nevar uzskatīt par atbildīgu, j</w:t>
      </w:r>
      <w:r w:rsidR="00CE5269">
        <w:rPr>
          <w:lang w:val="lv-LV"/>
        </w:rPr>
        <w:t xml:space="preserve">a prasītājs nav </w:t>
      </w:r>
      <w:r w:rsidR="00CE55C7" w:rsidRPr="00E53149">
        <w:rPr>
          <w:lang w:val="lv-LV"/>
        </w:rPr>
        <w:t>ievēro</w:t>
      </w:r>
      <w:r w:rsidR="00CE5269">
        <w:rPr>
          <w:lang w:val="lv-LV"/>
        </w:rPr>
        <w:t>jis</w:t>
      </w:r>
      <w:r w:rsidR="00CE55C7" w:rsidRPr="00E53149">
        <w:rPr>
          <w:lang w:val="lv-LV"/>
        </w:rPr>
        <w:t xml:space="preserve"> šo principu, ja vien tiesai nav bijis pienākums </w:t>
      </w:r>
      <w:r w:rsidR="00CE55C7" w:rsidRPr="00E53149">
        <w:rPr>
          <w:i/>
          <w:lang w:val="lv-LV"/>
        </w:rPr>
        <w:t xml:space="preserve">prima facie </w:t>
      </w:r>
      <w:r w:rsidR="00CE55C7" w:rsidRPr="00E53149">
        <w:rPr>
          <w:lang w:val="lv-LV"/>
        </w:rPr>
        <w:t xml:space="preserve">noteikt, vai rīcība nav bijusi negodprātīga. </w:t>
      </w:r>
      <w:r w:rsidR="00951387" w:rsidRPr="00E53149">
        <w:rPr>
          <w:lang w:val="lv-LV"/>
        </w:rPr>
        <w:t>Lietas dalībnieku uzdevums bija ierosināt un veicināt tiesvedības procesu, tādēļ tiesai bija jāizpilda procesuālās normas ar pienācīgu formalitāti, jo tās trūkums varētu apdraudēt tiesvedības procesa taisnīgumu.</w:t>
      </w:r>
    </w:p>
    <w:p w:rsidR="00CC3877" w:rsidRPr="00E53149" w:rsidRDefault="00572EE2" w:rsidP="00E33E48">
      <w:pPr>
        <w:pStyle w:val="ECHRPara"/>
        <w:rPr>
          <w:lang w:val="lv-LV"/>
        </w:rPr>
      </w:pPr>
      <w:r w:rsidRPr="00E53149">
        <w:rPr>
          <w:lang w:val="lv-LV"/>
        </w:rPr>
        <w:t xml:space="preserve"> </w:t>
      </w:r>
    </w:p>
    <w:p w:rsidR="00DB6041" w:rsidRPr="00E53149" w:rsidRDefault="00310E2F" w:rsidP="00E33E48">
      <w:pPr>
        <w:pStyle w:val="ECHRHeading3"/>
        <w:keepNext w:val="0"/>
        <w:keepLines w:val="0"/>
        <w:rPr>
          <w:lang w:val="lv-LV"/>
        </w:rPr>
      </w:pPr>
      <w:r w:rsidRPr="00E53149">
        <w:rPr>
          <w:lang w:val="lv-LV"/>
        </w:rPr>
        <w:t>2.  </w:t>
      </w:r>
      <w:r w:rsidR="009F2793" w:rsidRPr="00E53149">
        <w:rPr>
          <w:lang w:val="lv-LV"/>
        </w:rPr>
        <w:t>Tiesas vērtējums</w:t>
      </w:r>
    </w:p>
    <w:p w:rsidR="00DB6041" w:rsidRPr="00E53149" w:rsidRDefault="00310E2F" w:rsidP="00E33E48">
      <w:pPr>
        <w:pStyle w:val="ECHRHeading4"/>
        <w:keepNext w:val="0"/>
        <w:keepLines w:val="0"/>
        <w:rPr>
          <w:lang w:val="lv-LV"/>
        </w:rPr>
      </w:pPr>
      <w:r w:rsidRPr="00E53149">
        <w:rPr>
          <w:lang w:val="lv-LV"/>
        </w:rPr>
        <w:t>(a)  </w:t>
      </w:r>
      <w:r w:rsidR="009F2793" w:rsidRPr="00E53149">
        <w:rPr>
          <w:lang w:val="lv-LV"/>
        </w:rPr>
        <w:t>Vispārējie principi un dalībvalstu prakse</w:t>
      </w:r>
    </w:p>
    <w:p w:rsidR="009F2793"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86</w:t>
      </w:r>
      <w:r w:rsidRPr="00E53149">
        <w:rPr>
          <w:lang w:val="lv-LV"/>
        </w:rPr>
        <w:fldChar w:fldCharType="end"/>
      </w:r>
      <w:r w:rsidR="006A794C" w:rsidRPr="00E53149">
        <w:rPr>
          <w:lang w:val="lv-LV"/>
        </w:rPr>
        <w:t>.  </w:t>
      </w:r>
      <w:r w:rsidR="00951031" w:rsidRPr="00E53149">
        <w:rPr>
          <w:lang w:val="lv-LV"/>
        </w:rPr>
        <w:t>Tiesa atkārto, ka Konvencijas sistēmā noteikts, ka līgumslēdzējām valstīm jāveic nepieciešamās darbības, lai nodrošinātu Konvencijas 6. pantā garantēto tiesību izmantošanu (skatīt lietu “Dilipak un Karakaya pret Turciju”, Nr. 7942/05 un 24838/05, 77. rindkopa, 2014. gada 4. marts). Tiesas uzdevums nav norādīt labākos veidus, kā sazināties ar tiesvedības pusēm, jo nacionālajām tiesām ir labākas iespējas izvērtēt situāciju, ņemot vērā praktiskos apstākļus (skatīt lietu “Gankin un citi pret Krieviju”, Nr. 2430/06, 1454/08, 11670/10 un 12938/12, 35. rindkopa, 2016. gada 31. maijs). Taču līgumslēdzējām valstīm tik un tā ir pienākums no</w:t>
      </w:r>
      <w:r w:rsidR="002D2833" w:rsidRPr="00E53149">
        <w:rPr>
          <w:lang w:val="lv-LV"/>
        </w:rPr>
        <w:t>d</w:t>
      </w:r>
      <w:r w:rsidR="00951031" w:rsidRPr="00E53149">
        <w:rPr>
          <w:lang w:val="lv-LV"/>
        </w:rPr>
        <w:t>rošināt, ka nacionālās iestādes rīkojas ar pienācīgu rūpību, apzinot tiesvedībā iesaistītās puses, lai netiktu apdraudēta</w:t>
      </w:r>
      <w:r w:rsidR="00886842" w:rsidRPr="00E53149">
        <w:rPr>
          <w:lang w:val="lv-LV"/>
        </w:rPr>
        <w:t>s</w:t>
      </w:r>
      <w:r w:rsidR="00951031" w:rsidRPr="00E53149">
        <w:rPr>
          <w:lang w:val="lv-LV"/>
        </w:rPr>
        <w:t xml:space="preserve"> to tiesības uz taisnīgu tiesu. Līdzās šai atbildībai pastāv arī iesniedzēju pienākums vēl vairāk neveicināt situāciju, par </w:t>
      </w:r>
      <w:r w:rsidR="00886842" w:rsidRPr="00E53149">
        <w:rPr>
          <w:lang w:val="lv-LV"/>
        </w:rPr>
        <w:t>kuru</w:t>
      </w:r>
      <w:r w:rsidR="00951031" w:rsidRPr="00E53149">
        <w:rPr>
          <w:lang w:val="lv-LV"/>
        </w:rPr>
        <w:t xml:space="preserve"> viņi sūdzas Tiesā, it īpaši gadījumos, kad tiesvedībā iesaistītas vairākas jurisdikcijas (skatīt lietu “Avotiņš pret Latviju” [Lielā palāta], Nr. 17502/07, 124. rindkopa, ECHR 2016 Avotiņš, citēta iepriekš). </w:t>
      </w:r>
    </w:p>
    <w:p w:rsidR="00951031" w:rsidRPr="00E53149" w:rsidRDefault="003876B5" w:rsidP="00E33E48">
      <w:pPr>
        <w:pStyle w:val="ECHRPara"/>
        <w:rPr>
          <w:lang w:val="lv-LV"/>
        </w:rPr>
      </w:pPr>
      <w:r w:rsidRPr="00E53149">
        <w:rPr>
          <w:lang w:val="lv-LV"/>
        </w:rPr>
        <w:fldChar w:fldCharType="begin"/>
      </w:r>
      <w:r w:rsidR="00013783" w:rsidRPr="00E53149">
        <w:rPr>
          <w:lang w:val="lv-LV"/>
        </w:rPr>
        <w:instrText xml:space="preserve"> SEQ level0 \*arabic </w:instrText>
      </w:r>
      <w:r w:rsidRPr="00E53149">
        <w:rPr>
          <w:lang w:val="lv-LV"/>
        </w:rPr>
        <w:fldChar w:fldCharType="separate"/>
      </w:r>
      <w:r w:rsidR="00E33E48" w:rsidRPr="00E53149">
        <w:rPr>
          <w:lang w:val="lv-LV"/>
        </w:rPr>
        <w:t>87</w:t>
      </w:r>
      <w:r w:rsidRPr="00E53149">
        <w:rPr>
          <w:lang w:val="lv-LV"/>
        </w:rPr>
        <w:fldChar w:fldCharType="end"/>
      </w:r>
      <w:r w:rsidR="00013783" w:rsidRPr="00E53149">
        <w:rPr>
          <w:lang w:val="lv-LV"/>
        </w:rPr>
        <w:t>.  </w:t>
      </w:r>
      <w:r w:rsidR="00CE5269">
        <w:rPr>
          <w:lang w:val="lv-LV"/>
        </w:rPr>
        <w:t xml:space="preserve">No </w:t>
      </w:r>
      <w:r w:rsidR="00951031" w:rsidRPr="00E53149">
        <w:rPr>
          <w:lang w:val="lv-LV"/>
        </w:rPr>
        <w:t xml:space="preserve">Tiesas </w:t>
      </w:r>
      <w:r w:rsidR="00CE5269">
        <w:rPr>
          <w:lang w:val="lv-LV"/>
        </w:rPr>
        <w:t xml:space="preserve">judikatūras izriet arī </w:t>
      </w:r>
      <w:r w:rsidR="00951031" w:rsidRPr="00E53149">
        <w:rPr>
          <w:lang w:val="lv-LV"/>
        </w:rPr>
        <w:t xml:space="preserve">pienākums </w:t>
      </w:r>
      <w:r w:rsidR="00CE5269">
        <w:rPr>
          <w:lang w:val="lv-LV"/>
        </w:rPr>
        <w:t>izrādīt</w:t>
      </w:r>
      <w:r w:rsidR="00951031" w:rsidRPr="00E53149">
        <w:rPr>
          <w:lang w:val="lv-LV"/>
        </w:rPr>
        <w:t xml:space="preserve"> rūpību. Tādējādi lietā “Övüş pret Turciju” (Nr. 42981/04</w:t>
      </w:r>
      <w:r w:rsidR="00951031" w:rsidRPr="00E53149">
        <w:rPr>
          <w:snapToGrid w:val="0"/>
          <w:lang w:val="lv-LV"/>
        </w:rPr>
        <w:t xml:space="preserve">, 48.-51. rindkopa, 2009. gada 13. oktobris) Tiesa norādīja, ka nav sniegti nekādi pierādījumi par to, ka iesniedzējs, kurš </w:t>
      </w:r>
      <w:r w:rsidR="00CE5269">
        <w:rPr>
          <w:snapToGrid w:val="0"/>
          <w:lang w:val="lv-LV"/>
        </w:rPr>
        <w:t>lietas notikumu laikā</w:t>
      </w:r>
      <w:r w:rsidR="00951031" w:rsidRPr="00E53149">
        <w:rPr>
          <w:snapToGrid w:val="0"/>
          <w:lang w:val="lv-LV"/>
        </w:rPr>
        <w:t xml:space="preserve"> bija dzīvojis Vācijā, bij</w:t>
      </w:r>
      <w:r w:rsidR="00CE5269">
        <w:rPr>
          <w:snapToGrid w:val="0"/>
          <w:lang w:val="lv-LV"/>
        </w:rPr>
        <w:t>a saņēmis pavēsti uz tiesas sēdi</w:t>
      </w:r>
      <w:r w:rsidR="00951031" w:rsidRPr="00E53149">
        <w:rPr>
          <w:snapToGrid w:val="0"/>
          <w:lang w:val="lv-LV"/>
        </w:rPr>
        <w:t xml:space="preserve"> Turcijā ar Turcijas konsulāta Frankfurtē starpniecību.</w:t>
      </w:r>
    </w:p>
    <w:p w:rsidR="00951031"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88</w:t>
      </w:r>
      <w:r w:rsidRPr="00E53149">
        <w:rPr>
          <w:lang w:val="lv-LV"/>
        </w:rPr>
        <w:fldChar w:fldCharType="end"/>
      </w:r>
      <w:r w:rsidR="00A33737" w:rsidRPr="00E53149">
        <w:rPr>
          <w:lang w:val="lv-LV"/>
        </w:rPr>
        <w:t>.  </w:t>
      </w:r>
      <w:r w:rsidR="00951031" w:rsidRPr="00E53149">
        <w:rPr>
          <w:lang w:val="lv-LV"/>
        </w:rPr>
        <w:t>Lietā “Dilipak un Karakaya” (citēta iepriekš, 81.-85. un 103.-105. rindkopa) Tiesa secināja, ka nacionālās varas iestādes nav veikušas darbības, kuras juridiski un saprātīgi varētu no tām sagaidīt. Turklāt lietā “Gyuleva pret Bulgāriju”, Nr. 38840/08</w:t>
      </w:r>
      <w:r w:rsidR="00951031" w:rsidRPr="00E53149">
        <w:rPr>
          <w:snapToGrid w:val="0"/>
          <w:lang w:val="lv-LV"/>
        </w:rPr>
        <w:t xml:space="preserve">, 40.-41. rindkopa, 2016. gada 9. jūnijs, </w:t>
      </w:r>
      <w:r w:rsidR="00F16B0C" w:rsidRPr="00E53149">
        <w:rPr>
          <w:snapToGrid w:val="0"/>
          <w:lang w:val="lv-LV"/>
        </w:rPr>
        <w:t>kurā nacionālā tiesa bija mēģinājusi aicināt iesniedzēju uz tiesu ar tās pilsētas mēra starpniecību, kurā viņa bija dzīvojusi, taču mērs iesniedzējai tiesas pavēsti</w:t>
      </w:r>
      <w:r w:rsidR="00886842" w:rsidRPr="00E53149">
        <w:rPr>
          <w:snapToGrid w:val="0"/>
          <w:lang w:val="lv-LV"/>
        </w:rPr>
        <w:t xml:space="preserve"> nebija izsniedzis</w:t>
      </w:r>
      <w:r w:rsidR="00F16B0C" w:rsidRPr="00E53149">
        <w:rPr>
          <w:snapToGrid w:val="0"/>
          <w:lang w:val="lv-LV"/>
        </w:rPr>
        <w:t>, Tiesa norādīja, ka nacionālā tiesa varēja mēģināt izsniegt iesniedzējai tiesas pavēsti viņas darbavietā vai brāļa adresē vai arī mēģināt atrisināt pretrunas varas iestādēs pieejamajā informācijā par iesniedzējas deklarēto dzīvesvietu.</w:t>
      </w:r>
    </w:p>
    <w:p w:rsidR="00F16B0C" w:rsidRPr="00E53149" w:rsidRDefault="003876B5" w:rsidP="00E33E48">
      <w:pPr>
        <w:pStyle w:val="ECHRPara"/>
        <w:rPr>
          <w:lang w:val="lv-LV"/>
        </w:rPr>
      </w:pPr>
      <w:r w:rsidRPr="00E53149">
        <w:rPr>
          <w:lang w:val="lv-LV"/>
        </w:rPr>
        <w:fldChar w:fldCharType="begin"/>
      </w:r>
      <w:r w:rsidR="006A794C" w:rsidRPr="00E53149">
        <w:rPr>
          <w:lang w:val="lv-LV"/>
        </w:rPr>
        <w:instrText xml:space="preserve"> SEQ level0 \*arabic </w:instrText>
      </w:r>
      <w:r w:rsidRPr="00E53149">
        <w:rPr>
          <w:lang w:val="lv-LV"/>
        </w:rPr>
        <w:fldChar w:fldCharType="separate"/>
      </w:r>
      <w:r w:rsidR="00E33E48" w:rsidRPr="00E53149">
        <w:rPr>
          <w:lang w:val="lv-LV"/>
        </w:rPr>
        <w:t>89</w:t>
      </w:r>
      <w:r w:rsidRPr="00E53149">
        <w:rPr>
          <w:lang w:val="lv-LV"/>
        </w:rPr>
        <w:fldChar w:fldCharType="end"/>
      </w:r>
      <w:r w:rsidR="006A794C" w:rsidRPr="00E53149">
        <w:rPr>
          <w:lang w:val="lv-LV"/>
        </w:rPr>
        <w:t>. </w:t>
      </w:r>
      <w:r w:rsidR="001E5778" w:rsidRPr="00E53149">
        <w:rPr>
          <w:lang w:val="lv-LV"/>
        </w:rPr>
        <w:t xml:space="preserve">Turklāt abās iepriekšminētajās lietās Tiesa kritizēja nacionālās tiesas par to, ka </w:t>
      </w:r>
      <w:r w:rsidR="00CE5269" w:rsidRPr="00E53149">
        <w:rPr>
          <w:lang w:val="lv-LV"/>
        </w:rPr>
        <w:t xml:space="preserve">paziņojums oficiālajā laikrakstā </w:t>
      </w:r>
      <w:r w:rsidR="00CE5269">
        <w:rPr>
          <w:lang w:val="lv-LV"/>
        </w:rPr>
        <w:t xml:space="preserve">tika publicēts </w:t>
      </w:r>
      <w:r w:rsidR="001E5778" w:rsidRPr="00E53149">
        <w:rPr>
          <w:lang w:val="lv-LV"/>
        </w:rPr>
        <w:t xml:space="preserve">pirms visu citu iespējamo rīcības veidu izmantošanas (skatīt lietas “Dilipak un Karakaya” 83. rindkopa, un “Gyuleya”, 41. rindkopa, abas citētas iepriekš). Līdzīga </w:t>
      </w:r>
      <w:r w:rsidR="00886842" w:rsidRPr="00E53149">
        <w:rPr>
          <w:lang w:val="lv-LV"/>
        </w:rPr>
        <w:t>k</w:t>
      </w:r>
      <w:r w:rsidR="001E5778" w:rsidRPr="00E53149">
        <w:rPr>
          <w:lang w:val="lv-LV"/>
        </w:rPr>
        <w:t>ritika pausta lietā “Zavodnik pret Slovēniju”, Nr. 53723/13</w:t>
      </w:r>
      <w:r w:rsidR="001E5778" w:rsidRPr="00E53149">
        <w:rPr>
          <w:snapToGrid w:val="0"/>
          <w:lang w:val="lv-LV"/>
        </w:rPr>
        <w:t>, 78.-79. rindkopa, 2015. gada 21. maijs, kurā Tiesa kons</w:t>
      </w:r>
      <w:r w:rsidR="00B54662">
        <w:rPr>
          <w:snapToGrid w:val="0"/>
          <w:lang w:val="lv-LV"/>
        </w:rPr>
        <w:t>tatēja, ka nacionālā tiesa bija</w:t>
      </w:r>
      <w:r w:rsidR="001E5778" w:rsidRPr="00E53149">
        <w:rPr>
          <w:snapToGrid w:val="0"/>
          <w:lang w:val="lv-LV"/>
        </w:rPr>
        <w:t xml:space="preserve"> publicējusi paziņojumu oficiālajā </w:t>
      </w:r>
      <w:r w:rsidR="00886842" w:rsidRPr="00E53149">
        <w:rPr>
          <w:snapToGrid w:val="0"/>
          <w:lang w:val="lv-LV"/>
        </w:rPr>
        <w:t>laikrakstā</w:t>
      </w:r>
      <w:r w:rsidR="001E5778" w:rsidRPr="00E53149">
        <w:rPr>
          <w:snapToGrid w:val="0"/>
          <w:lang w:val="lv-LV"/>
        </w:rPr>
        <w:t xml:space="preserve">, neizmantojot nacionālajos tiesību aktos noteiktās iespējas publicēt precīzāk adresētu paziņojumu citos preses izdevumos. </w:t>
      </w:r>
      <w:r w:rsidR="002D2833" w:rsidRPr="00E53149">
        <w:rPr>
          <w:snapToGrid w:val="0"/>
          <w:lang w:val="lv-LV"/>
        </w:rPr>
        <w:t>Tiesa arī norādīja, ka nebūtu bijis ne</w:t>
      </w:r>
      <w:r w:rsidR="00B54662">
        <w:rPr>
          <w:snapToGrid w:val="0"/>
          <w:lang w:val="lv-LV"/>
        </w:rPr>
        <w:t>samērīgi</w:t>
      </w:r>
      <w:r w:rsidR="002D2833" w:rsidRPr="00E53149">
        <w:rPr>
          <w:snapToGrid w:val="0"/>
          <w:lang w:val="lv-LV"/>
        </w:rPr>
        <w:t xml:space="preserve"> pieprasīt veikt citas darbības, lai informētu puses par tiesas sēdi (turpat, 78. un 81. rindkopa). </w:t>
      </w:r>
    </w:p>
    <w:p w:rsidR="00785818" w:rsidRPr="00E53149" w:rsidRDefault="003876B5" w:rsidP="00E33E48">
      <w:pPr>
        <w:pStyle w:val="ECHRPara"/>
        <w:rPr>
          <w:lang w:val="lv-LV"/>
        </w:rPr>
      </w:pPr>
      <w:r w:rsidRPr="00E53149">
        <w:rPr>
          <w:lang w:val="lv-LV"/>
        </w:rPr>
        <w:fldChar w:fldCharType="begin"/>
      </w:r>
      <w:r w:rsidR="00013783" w:rsidRPr="00E53149">
        <w:rPr>
          <w:lang w:val="lv-LV"/>
        </w:rPr>
        <w:instrText xml:space="preserve"> SEQ level0 \*arabic </w:instrText>
      </w:r>
      <w:r w:rsidRPr="00E53149">
        <w:rPr>
          <w:lang w:val="lv-LV"/>
        </w:rPr>
        <w:fldChar w:fldCharType="separate"/>
      </w:r>
      <w:r w:rsidR="00E33E48" w:rsidRPr="00E53149">
        <w:rPr>
          <w:lang w:val="lv-LV"/>
        </w:rPr>
        <w:t>90</w:t>
      </w:r>
      <w:r w:rsidRPr="00E53149">
        <w:rPr>
          <w:lang w:val="lv-LV"/>
        </w:rPr>
        <w:fldChar w:fldCharType="end"/>
      </w:r>
      <w:r w:rsidR="00013783" w:rsidRPr="00E53149">
        <w:rPr>
          <w:lang w:val="lv-LV"/>
        </w:rPr>
        <w:t>.  </w:t>
      </w:r>
      <w:r w:rsidR="00785818" w:rsidRPr="00E53149">
        <w:rPr>
          <w:lang w:val="lv-LV"/>
        </w:rPr>
        <w:t xml:space="preserve">Tiesa atsaucas uz tiesību aktu salīdzinošo izpēti par tiesas dokumentu izsniegšanas kārtību trīsdesmit vienā Eiropas Padomes </w:t>
      </w:r>
      <w:r w:rsidR="00E942A3" w:rsidRPr="00E53149">
        <w:rPr>
          <w:lang w:val="lv-LV"/>
        </w:rPr>
        <w:t>dalībvalstī</w:t>
      </w:r>
      <w:r w:rsidR="00785818" w:rsidRPr="00E53149">
        <w:rPr>
          <w:lang w:val="lv-LV"/>
        </w:rPr>
        <w:t xml:space="preserve"> (skatīt 39.-4</w:t>
      </w:r>
      <w:r w:rsidR="00D8723A" w:rsidRPr="00E53149">
        <w:rPr>
          <w:lang w:val="lv-LV"/>
        </w:rPr>
        <w:t>8</w:t>
      </w:r>
      <w:r w:rsidR="00785818" w:rsidRPr="00E53149">
        <w:rPr>
          <w:lang w:val="lv-LV"/>
        </w:rPr>
        <w:t xml:space="preserve">. rindkopu iepriekš). </w:t>
      </w:r>
      <w:r w:rsidR="00547BC3" w:rsidRPr="00E53149">
        <w:rPr>
          <w:lang w:val="lv-LV"/>
        </w:rPr>
        <w:t xml:space="preserve">Visās </w:t>
      </w:r>
      <w:r w:rsidR="00B54662">
        <w:rPr>
          <w:lang w:val="lv-LV"/>
        </w:rPr>
        <w:t>apskatītajās</w:t>
      </w:r>
      <w:r w:rsidR="00547BC3" w:rsidRPr="00E53149">
        <w:rPr>
          <w:lang w:val="lv-LV"/>
        </w:rPr>
        <w:t xml:space="preserve"> dalībvalstīs </w:t>
      </w:r>
      <w:r w:rsidR="00E942A3" w:rsidRPr="00E53149">
        <w:rPr>
          <w:lang w:val="lv-LV"/>
        </w:rPr>
        <w:t>prasītajam</w:t>
      </w:r>
      <w:r w:rsidR="00547BC3" w:rsidRPr="00E53149">
        <w:rPr>
          <w:lang w:val="lv-LV"/>
        </w:rPr>
        <w:t xml:space="preserve"> ir jānorāda atbildētāja adrese. Ja atbildētāja adrese nav zināma, vairumā izpētīto dalībvalstu ir noteikta puse – prasītājs, tiesa, prokurors, tiesu izpildītājs vai īpašais pārstāvis –, kurai ir pienākums veikt noteiktu daudzumu darbību, lai noskaidrotu atbildētāja dzīvesvietu. Starp dalībvalstīm ievērojami atšķiras nacionālo tiesu pienākums rīkoties pēc pašu iniciatīvas, lai noskaidrotu atbildētāja dzīvesvietu, turklāt dažās valstīs noteikts, ka nepieciešams veikt visas iespējamās darbības, lai sazinātos ar atbildētāju (skatīt 43. rindkopu iepriekš). Ja pienākums noskaidrot atbildētāja adresi gulstas uz prasīt</w:t>
      </w:r>
      <w:r w:rsidR="00E942A3" w:rsidRPr="00E53149">
        <w:rPr>
          <w:lang w:val="lv-LV"/>
        </w:rPr>
        <w:t>āju vai citu personu</w:t>
      </w:r>
      <w:r w:rsidR="00547BC3" w:rsidRPr="00E53149">
        <w:rPr>
          <w:lang w:val="lv-LV"/>
        </w:rPr>
        <w:t>, viņam vai viņa</w:t>
      </w:r>
      <w:r w:rsidR="00D8723A" w:rsidRPr="00E53149">
        <w:rPr>
          <w:lang w:val="lv-LV"/>
        </w:rPr>
        <w:t>i</w:t>
      </w:r>
      <w:r w:rsidR="00547BC3" w:rsidRPr="00E53149">
        <w:rPr>
          <w:lang w:val="lv-LV"/>
        </w:rPr>
        <w:t xml:space="preserve"> parasti jāpamato tiesai, ka veiktās darbības bijušas pietiekamas. Tiesa norāda, ka neatkarīgi no tā, kura no pieejām tiek izmantota, līgumslēdzējām valstīm ir pienākums nodrošināt, ka nacionālās iestādes rīkojas ar pienācīgu rūpību, gādājot par to, ka atbildētāji ir informēti par tiesvedības procesiem, kas ierosināti pret viņiem, un ka viņiem tiek </w:t>
      </w:r>
      <w:r w:rsidR="00B54662">
        <w:rPr>
          <w:lang w:val="lv-LV"/>
        </w:rPr>
        <w:t>dota</w:t>
      </w:r>
      <w:r w:rsidR="00547BC3" w:rsidRPr="00E53149">
        <w:rPr>
          <w:lang w:val="lv-LV"/>
        </w:rPr>
        <w:t xml:space="preserve"> iespēja ierasties tiesā un aizstāvēties. </w:t>
      </w:r>
    </w:p>
    <w:p w:rsidR="00AB2EB3" w:rsidRPr="00E53149" w:rsidRDefault="00547BC3" w:rsidP="00E33E48">
      <w:pPr>
        <w:pStyle w:val="ECHRHeading4"/>
        <w:keepNext w:val="0"/>
        <w:keepLines w:val="0"/>
        <w:rPr>
          <w:lang w:val="lv-LV"/>
        </w:rPr>
      </w:pPr>
      <w:r w:rsidRPr="00E53149">
        <w:rPr>
          <w:lang w:val="lv-LV"/>
        </w:rPr>
        <w:t xml:space="preserve"> </w:t>
      </w:r>
      <w:r w:rsidR="00AB2EB3" w:rsidRPr="00E53149">
        <w:rPr>
          <w:lang w:val="lv-LV"/>
        </w:rPr>
        <w:t>(b</w:t>
      </w:r>
      <w:r w:rsidR="00310E2F" w:rsidRPr="00E53149">
        <w:rPr>
          <w:lang w:val="lv-LV"/>
        </w:rPr>
        <w:t>)  </w:t>
      </w:r>
      <w:r w:rsidR="00B54662">
        <w:rPr>
          <w:lang w:val="lv-LV"/>
        </w:rPr>
        <w:t>Minēto</w:t>
      </w:r>
      <w:r w:rsidRPr="00E53149">
        <w:rPr>
          <w:lang w:val="lv-LV"/>
        </w:rPr>
        <w:t xml:space="preserve"> principu piemērošana šajā lietā</w:t>
      </w:r>
    </w:p>
    <w:p w:rsidR="00547BC3" w:rsidRPr="00E53149" w:rsidRDefault="003876B5" w:rsidP="00E33E48">
      <w:pPr>
        <w:pStyle w:val="ECHRPara"/>
        <w:rPr>
          <w:lang w:val="lv-LV"/>
        </w:rPr>
      </w:pPr>
      <w:r w:rsidRPr="00E53149">
        <w:rPr>
          <w:lang w:val="lv-LV"/>
        </w:rPr>
        <w:fldChar w:fldCharType="begin"/>
      </w:r>
      <w:r w:rsidR="001E07F8" w:rsidRPr="00E53149">
        <w:rPr>
          <w:lang w:val="lv-LV"/>
        </w:rPr>
        <w:instrText xml:space="preserve"> SEQ level0 \*arabic </w:instrText>
      </w:r>
      <w:r w:rsidRPr="00E53149">
        <w:rPr>
          <w:lang w:val="lv-LV"/>
        </w:rPr>
        <w:fldChar w:fldCharType="separate"/>
      </w:r>
      <w:r w:rsidR="00E33E48" w:rsidRPr="00E53149">
        <w:rPr>
          <w:lang w:val="lv-LV"/>
        </w:rPr>
        <w:t>91</w:t>
      </w:r>
      <w:r w:rsidRPr="00E53149">
        <w:rPr>
          <w:lang w:val="lv-LV"/>
        </w:rPr>
        <w:fldChar w:fldCharType="end"/>
      </w:r>
      <w:r w:rsidR="00014566" w:rsidRPr="00E53149">
        <w:rPr>
          <w:lang w:val="lv-LV"/>
        </w:rPr>
        <w:t>.  </w:t>
      </w:r>
      <w:r w:rsidR="00547BC3" w:rsidRPr="00E53149">
        <w:rPr>
          <w:lang w:val="lv-LV"/>
        </w:rPr>
        <w:t>Šajā lietā iesniedzēja, kura vairs nedzīvoja Latvijā, tika informēta par laulības šķiršanas procesu ar t</w:t>
      </w:r>
      <w:r w:rsidR="00B54662">
        <w:rPr>
          <w:lang w:val="lv-LV"/>
        </w:rPr>
        <w:t>iesas pavēsti, kas tika nosūtīta</w:t>
      </w:r>
      <w:r w:rsidR="00547BC3" w:rsidRPr="00E53149">
        <w:rPr>
          <w:lang w:val="lv-LV"/>
        </w:rPr>
        <w:t xml:space="preserve"> uz viņas bijušo d</w:t>
      </w:r>
      <w:r w:rsidR="00457B12">
        <w:rPr>
          <w:lang w:val="lv-LV"/>
        </w:rPr>
        <w:t>zīvesvietu šajā valstī. Notikumu</w:t>
      </w:r>
      <w:r w:rsidR="00547BC3" w:rsidRPr="00E53149">
        <w:rPr>
          <w:lang w:val="lv-LV"/>
        </w:rPr>
        <w:t xml:space="preserve"> laikā šajā adres</w:t>
      </w:r>
      <w:r w:rsidR="00457B12">
        <w:rPr>
          <w:lang w:val="lv-LV"/>
        </w:rPr>
        <w:t>ē</w:t>
      </w:r>
      <w:r w:rsidR="00E942A3" w:rsidRPr="00E53149">
        <w:rPr>
          <w:lang w:val="lv-LV"/>
        </w:rPr>
        <w:t xml:space="preserve"> </w:t>
      </w:r>
      <w:r w:rsidR="00547BC3" w:rsidRPr="00E53149">
        <w:rPr>
          <w:lang w:val="lv-LV"/>
        </w:rPr>
        <w:t>atradās arī prasītāja dzīvesvieta, un in</w:t>
      </w:r>
      <w:r w:rsidR="00052BDB" w:rsidRPr="00E53149">
        <w:rPr>
          <w:lang w:val="lv-LV"/>
        </w:rPr>
        <w:t>formācija, kuru A. S. sniedza nacionālajām tiesām, liecināja, ka iesniedzēja tur vairs nedzīvo (skatīt 9.-10. rindkopu iepriekš). Tā kā ar iesniedzēju nebija iespējams sazināties, tiesa publicēja divus paziņojumus oficiālajā izdevumā. Nacionālā tiesa izmantoja šādu kārtību, pamatojoties uz prasītāja apgalvojumu par to, ka viņš nezina iesniedzējas dzīvesvietas adresi.</w:t>
      </w:r>
    </w:p>
    <w:p w:rsidR="00052BDB" w:rsidRPr="00E53149" w:rsidRDefault="003876B5" w:rsidP="00E33E48">
      <w:pPr>
        <w:pStyle w:val="ECHRPara"/>
        <w:rPr>
          <w:lang w:val="lv-LV"/>
        </w:rPr>
      </w:pPr>
      <w:r w:rsidRPr="00E53149">
        <w:rPr>
          <w:lang w:val="lv-LV"/>
        </w:rPr>
        <w:fldChar w:fldCharType="begin"/>
      </w:r>
      <w:r w:rsidR="006A794C" w:rsidRPr="00E53149">
        <w:rPr>
          <w:lang w:val="lv-LV"/>
        </w:rPr>
        <w:instrText xml:space="preserve"> SEQ level0 \*arabic </w:instrText>
      </w:r>
      <w:r w:rsidRPr="00E53149">
        <w:rPr>
          <w:lang w:val="lv-LV"/>
        </w:rPr>
        <w:fldChar w:fldCharType="separate"/>
      </w:r>
      <w:r w:rsidR="00E33E48" w:rsidRPr="00E53149">
        <w:rPr>
          <w:lang w:val="lv-LV"/>
        </w:rPr>
        <w:t>92</w:t>
      </w:r>
      <w:r w:rsidRPr="00E53149">
        <w:rPr>
          <w:lang w:val="lv-LV"/>
        </w:rPr>
        <w:fldChar w:fldCharType="end"/>
      </w:r>
      <w:r w:rsidR="00052BDB" w:rsidRPr="00E53149">
        <w:rPr>
          <w:lang w:val="lv-LV"/>
        </w:rPr>
        <w:t xml:space="preserve">. Sākumā Tiesa </w:t>
      </w:r>
      <w:r w:rsidR="00457B12">
        <w:rPr>
          <w:lang w:val="lv-LV"/>
        </w:rPr>
        <w:t>atzīmē</w:t>
      </w:r>
      <w:r w:rsidR="00052BDB" w:rsidRPr="00E53149">
        <w:rPr>
          <w:lang w:val="lv-LV"/>
        </w:rPr>
        <w:t xml:space="preserve"> Valdības apgalvo</w:t>
      </w:r>
      <w:r w:rsidR="00457B12">
        <w:rPr>
          <w:lang w:val="lv-LV"/>
        </w:rPr>
        <w:t>to</w:t>
      </w:r>
      <w:r w:rsidR="00052BDB" w:rsidRPr="00E53149">
        <w:rPr>
          <w:lang w:val="lv-LV"/>
        </w:rPr>
        <w:t xml:space="preserve">, ka pusēm </w:t>
      </w:r>
      <w:r w:rsidR="00D53A90">
        <w:rPr>
          <w:lang w:val="lv-LV"/>
        </w:rPr>
        <w:t xml:space="preserve">lietā </w:t>
      </w:r>
      <w:r w:rsidR="00052BDB" w:rsidRPr="00E53149">
        <w:rPr>
          <w:lang w:val="lv-LV"/>
        </w:rPr>
        <w:t xml:space="preserve">jārīkojas godprātīgi un ka nacionālajām tiesām nav pienākuma pārbaudīt to apgalvojumus par atbildētāja dzīvesvietu (skatīt 84. rindkopu iepriekš). </w:t>
      </w:r>
      <w:r w:rsidR="00DE2319">
        <w:rPr>
          <w:lang w:val="lv-LV"/>
        </w:rPr>
        <w:t>Var secināt</w:t>
      </w:r>
      <w:r w:rsidR="00052BDB" w:rsidRPr="00E53149">
        <w:rPr>
          <w:lang w:val="lv-LV"/>
        </w:rPr>
        <w:t xml:space="preserve">, ka Latvijā nacionālie tiesību akti nepieprasīja nacionālajām tiesām veikt </w:t>
      </w:r>
      <w:r w:rsidR="00DE2319">
        <w:rPr>
          <w:lang w:val="lv-LV"/>
        </w:rPr>
        <w:t>noteiktas</w:t>
      </w:r>
      <w:r w:rsidR="00052BDB" w:rsidRPr="00E53149">
        <w:rPr>
          <w:lang w:val="lv-LV"/>
        </w:rPr>
        <w:t xml:space="preserve"> darbības, lai pēc </w:t>
      </w:r>
      <w:r w:rsidR="00DE2319">
        <w:rPr>
          <w:lang w:val="lv-LV"/>
        </w:rPr>
        <w:t>savas</w:t>
      </w:r>
      <w:r w:rsidR="00052BDB" w:rsidRPr="00E53149">
        <w:rPr>
          <w:lang w:val="lv-LV"/>
        </w:rPr>
        <w:t xml:space="preserve"> iniciatīvas noskaidrotu atbildētājas dzīvesvietu. Tām nebija arī jāpārbauda, vai prasītājs ir veicis jebkādas – nemaz nerunājot par pienācīgām – darbības, lai noskaidrotu atbildētājas adresi, vai arī jā</w:t>
      </w:r>
      <w:r w:rsidR="00220CA0">
        <w:rPr>
          <w:lang w:val="lv-LV"/>
        </w:rPr>
        <w:t>nodrošina</w:t>
      </w:r>
      <w:r w:rsidR="00052BDB" w:rsidRPr="00E53149">
        <w:rPr>
          <w:lang w:val="lv-LV"/>
        </w:rPr>
        <w:t xml:space="preserve"> jebkāda veida aizsardzība situācijās, kurās prasītājs n</w:t>
      </w:r>
      <w:r w:rsidR="00220CA0">
        <w:rPr>
          <w:lang w:val="lv-LV"/>
        </w:rPr>
        <w:t>av ieinteresēts</w:t>
      </w:r>
      <w:r w:rsidR="00052BDB" w:rsidRPr="00E53149">
        <w:rPr>
          <w:lang w:val="lv-LV"/>
        </w:rPr>
        <w:t xml:space="preserve"> noskaidrot atbildētājas dzīvesvietu. Tāpat šāds pienākums nebija noteikts nevienai citai personai vai amatpersonai. Civilprocesa likumā noteiktās papildu darbības, lai informētu pusi par tiesvedības procesu, varēja veikt tikai pēc prasītāja iniciatīvas.</w:t>
      </w:r>
    </w:p>
    <w:p w:rsidR="00052BDB" w:rsidRPr="00E53149" w:rsidRDefault="003648C1" w:rsidP="00E33E48">
      <w:pPr>
        <w:pStyle w:val="ECHRPara"/>
        <w:rPr>
          <w:lang w:val="lv-LV"/>
        </w:rPr>
      </w:pPr>
      <w:r w:rsidRPr="00E53149">
        <w:rPr>
          <w:lang w:val="lv-LV"/>
        </w:rPr>
        <w:t xml:space="preserve">Tāpat šķiet, ka nacionālā sistēma nesniedza nekādu aizsardzību situācijās, kurās prasītājs </w:t>
      </w:r>
      <w:r w:rsidR="00220CA0">
        <w:rPr>
          <w:lang w:val="lv-LV"/>
        </w:rPr>
        <w:t>noklusē no tiesas informāciju, kā ta</w:t>
      </w:r>
      <w:r w:rsidRPr="00E53149">
        <w:rPr>
          <w:lang w:val="lv-LV"/>
        </w:rPr>
        <w:t>s</w:t>
      </w:r>
      <w:r w:rsidR="006309B4" w:rsidRPr="00E53149">
        <w:rPr>
          <w:lang w:val="lv-LV"/>
        </w:rPr>
        <w:t>,</w:t>
      </w:r>
      <w:r w:rsidRPr="00E53149">
        <w:rPr>
          <w:lang w:val="lv-LV"/>
        </w:rPr>
        <w:t xml:space="preserve"> šķiet</w:t>
      </w:r>
      <w:r w:rsidR="006309B4" w:rsidRPr="00E53149">
        <w:rPr>
          <w:lang w:val="lv-LV"/>
        </w:rPr>
        <w:t>,</w:t>
      </w:r>
      <w:r w:rsidRPr="00E53149">
        <w:rPr>
          <w:lang w:val="lv-LV"/>
        </w:rPr>
        <w:t xml:space="preserve"> noticis šajā lietā. Tiesa uzsver, ka svarīgo uzdevumu informēt atbildētājus par tiesvedības procesiem, kas ierosināti pret viņiem, nevar atstāt tikai prasītāju ziņā. Turklāt tiesai jāpārbauda tās </w:t>
      </w:r>
      <w:r w:rsidR="00E942A3" w:rsidRPr="00E53149">
        <w:rPr>
          <w:lang w:val="lv-LV"/>
        </w:rPr>
        <w:t>informācijas</w:t>
      </w:r>
      <w:r w:rsidRPr="00E53149">
        <w:rPr>
          <w:lang w:val="lv-LV"/>
        </w:rPr>
        <w:t xml:space="preserve"> patiesums, kuru tai iesniedzis prasītājs. </w:t>
      </w:r>
    </w:p>
    <w:p w:rsidR="00E942A3" w:rsidRPr="00E53149" w:rsidRDefault="003876B5" w:rsidP="00E33E48">
      <w:pPr>
        <w:pStyle w:val="ECHRPara"/>
        <w:rPr>
          <w:lang w:val="lv-LV"/>
        </w:rPr>
      </w:pPr>
      <w:r w:rsidRPr="00E53149">
        <w:rPr>
          <w:lang w:val="lv-LV"/>
        </w:rPr>
        <w:fldChar w:fldCharType="begin"/>
      </w:r>
      <w:r w:rsidR="00442934" w:rsidRPr="00E53149">
        <w:rPr>
          <w:lang w:val="lv-LV"/>
        </w:rPr>
        <w:instrText xml:space="preserve"> SEQ level0 \*arabic </w:instrText>
      </w:r>
      <w:r w:rsidRPr="00E53149">
        <w:rPr>
          <w:lang w:val="lv-LV"/>
        </w:rPr>
        <w:fldChar w:fldCharType="separate"/>
      </w:r>
      <w:r w:rsidR="00E33E48" w:rsidRPr="00E53149">
        <w:rPr>
          <w:lang w:val="lv-LV"/>
        </w:rPr>
        <w:t>93</w:t>
      </w:r>
      <w:r w:rsidRPr="00E53149">
        <w:rPr>
          <w:lang w:val="lv-LV"/>
        </w:rPr>
        <w:fldChar w:fldCharType="end"/>
      </w:r>
      <w:r w:rsidR="00442934" w:rsidRPr="00E53149">
        <w:rPr>
          <w:lang w:val="lv-LV"/>
        </w:rPr>
        <w:t>.  </w:t>
      </w:r>
      <w:r w:rsidR="00E942A3" w:rsidRPr="00E53149">
        <w:rPr>
          <w:lang w:val="lv-LV"/>
        </w:rPr>
        <w:t xml:space="preserve">Atgriežoties pie lietas faktiem, Tiesa konstatē, ka bija vairākas norādes, kurām vajadzēja tiesai radīt aizdomas, ka prasītājam ir vai var būt zināma iesniedzējas dzīvesvieta un ka to ir iespējams noskaidrot. Piemēram, prasītāja prasības pieteikumā bija norāde uz telefonsarunu, kura viņam nesen bija </w:t>
      </w:r>
      <w:r w:rsidR="00220CA0">
        <w:rPr>
          <w:lang w:val="lv-LV"/>
        </w:rPr>
        <w:t xml:space="preserve">notikusi </w:t>
      </w:r>
      <w:r w:rsidR="00E942A3" w:rsidRPr="00E53149">
        <w:rPr>
          <w:lang w:val="lv-LV"/>
        </w:rPr>
        <w:t xml:space="preserve">ar iesniedzēju (skatīt 9. rindkopu iepriekš). </w:t>
      </w:r>
      <w:r w:rsidR="00220CA0">
        <w:rPr>
          <w:lang w:val="lv-LV"/>
        </w:rPr>
        <w:t xml:space="preserve">Pēc </w:t>
      </w:r>
      <w:r w:rsidR="00E942A3" w:rsidRPr="00E53149">
        <w:rPr>
          <w:lang w:val="lv-LV"/>
        </w:rPr>
        <w:t>iesniedzēj</w:t>
      </w:r>
      <w:r w:rsidR="00220CA0">
        <w:rPr>
          <w:lang w:val="lv-LV"/>
        </w:rPr>
        <w:t xml:space="preserve">as teiktā, </w:t>
      </w:r>
      <w:r w:rsidR="00E942A3" w:rsidRPr="00E53149">
        <w:rPr>
          <w:lang w:val="lv-LV"/>
        </w:rPr>
        <w:t xml:space="preserve">A. A. savās liecībās vēl tālāk atsaucās uz regulārām telefonsarunām starp iesniedzēju un A. S., taču valdība šo apgalvojumu nepārbaudīja. Lai gan nacionālā tiesa netika tieši informēta par to, ka iesniedzēja ir pārcēlusies atpakaļ uz pāra bijušo dzīvesvietu, ka viņu telefonsarunām izmantota fiksētā tālruņa līnija un ka prasītājs šajā adresē saņēma viņam adresētu korespondenci, nav iespējams izslēgt to, ka šie apstākļi būtu noskaidrojušies, ja tiesa būtu veikusi tālāku izpēti un pārbaudījusi A. S. </w:t>
      </w:r>
      <w:r w:rsidR="008618CD" w:rsidRPr="00E53149">
        <w:rPr>
          <w:lang w:val="lv-LV"/>
        </w:rPr>
        <w:t xml:space="preserve">veiktās darbības, lai noskaidrotu iesniedzējas dzīvesvietu (salīdzinājumam un pretstatam ar lietu “Avotiņš”, citēta </w:t>
      </w:r>
      <w:r w:rsidR="006309B4" w:rsidRPr="00E53149">
        <w:rPr>
          <w:lang w:val="lv-LV"/>
        </w:rPr>
        <w:t>iepriekš</w:t>
      </w:r>
      <w:r w:rsidR="008618CD" w:rsidRPr="00E53149">
        <w:rPr>
          <w:lang w:val="lv-LV"/>
        </w:rPr>
        <w:t xml:space="preserve">, 120. un 122. rindkopa). Visbeidzot lietas materiālos bija norāde par to, ka A. S. zināja par iesniedzējai piederošo īpašumu un ka pārim bija kopīgi bērni (skatīt 9.-10. rindkopu). Iesniedzējas dzīvesvietu varēja noskaidrot arī šādos veidos. Taču nacionālā tiesa nemēģināja pārliecināties par prasītāja sniegtās informācijas patiesumu.  </w:t>
      </w:r>
    </w:p>
    <w:p w:rsidR="008618CD"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94</w:t>
      </w:r>
      <w:r w:rsidRPr="00E53149">
        <w:rPr>
          <w:lang w:val="lv-LV"/>
        </w:rPr>
        <w:fldChar w:fldCharType="end"/>
      </w:r>
      <w:r w:rsidR="00442934" w:rsidRPr="00E53149">
        <w:rPr>
          <w:lang w:val="lv-LV"/>
        </w:rPr>
        <w:t>. </w:t>
      </w:r>
      <w:r w:rsidR="008618CD" w:rsidRPr="00E53149">
        <w:rPr>
          <w:lang w:val="lv-LV"/>
        </w:rPr>
        <w:t>Lai gan šajā lietā, atšķirībā no lietas “Miholapa” (citēta iepriekš), nacionālās tiesas rīcībā nebija atbildētājas adrese, Tiesa n</w:t>
      </w:r>
      <w:r w:rsidR="00220CA0">
        <w:rPr>
          <w:lang w:val="lv-LV"/>
        </w:rPr>
        <w:t>av pārliecināta par to, ka valsts</w:t>
      </w:r>
      <w:r w:rsidR="008618CD" w:rsidRPr="00E53149">
        <w:rPr>
          <w:lang w:val="lv-LV"/>
        </w:rPr>
        <w:t xml:space="preserve"> iestādes </w:t>
      </w:r>
      <w:r w:rsidR="00220CA0">
        <w:rPr>
          <w:lang w:val="lv-LV"/>
        </w:rPr>
        <w:t xml:space="preserve">bija </w:t>
      </w:r>
      <w:r w:rsidR="008618CD" w:rsidRPr="00E53149">
        <w:rPr>
          <w:lang w:val="lv-LV"/>
        </w:rPr>
        <w:t xml:space="preserve">rīkojušās pietiekami rūpīgi, iekams izmantoja publikāciju oficiālajā </w:t>
      </w:r>
      <w:r w:rsidR="006309B4" w:rsidRPr="00E53149">
        <w:rPr>
          <w:lang w:val="lv-LV"/>
        </w:rPr>
        <w:t>laikrakstā</w:t>
      </w:r>
      <w:r w:rsidR="008618CD" w:rsidRPr="00E53149">
        <w:rPr>
          <w:lang w:val="lv-LV"/>
        </w:rPr>
        <w:t xml:space="preserve">. Pavēstes izsniegšana ar publikāciju oficiālajā </w:t>
      </w:r>
      <w:r w:rsidR="006309B4" w:rsidRPr="00E53149">
        <w:rPr>
          <w:lang w:val="lv-LV"/>
        </w:rPr>
        <w:t>laikrakstā</w:t>
      </w:r>
      <w:r w:rsidR="008618CD" w:rsidRPr="00E53149">
        <w:rPr>
          <w:lang w:val="lv-LV"/>
        </w:rPr>
        <w:t xml:space="preserve"> pati par sevi nav neatbilstoša Konvencijā</w:t>
      </w:r>
      <w:r w:rsidR="00220CA0">
        <w:rPr>
          <w:lang w:val="lv-LV"/>
        </w:rPr>
        <w:t xml:space="preserve"> nostiprinātajām </w:t>
      </w:r>
      <w:r w:rsidR="00220CA0" w:rsidRPr="00E53149">
        <w:rPr>
          <w:lang w:val="lv-LV"/>
        </w:rPr>
        <w:t>garantijām</w:t>
      </w:r>
      <w:r w:rsidR="008618CD" w:rsidRPr="00E53149">
        <w:rPr>
          <w:lang w:val="lv-LV"/>
        </w:rPr>
        <w:t xml:space="preserve">, taču </w:t>
      </w:r>
      <w:r w:rsidR="006309B4" w:rsidRPr="00E53149">
        <w:rPr>
          <w:lang w:val="lv-LV"/>
        </w:rPr>
        <w:t>šis līdzeklis</w:t>
      </w:r>
      <w:r w:rsidR="008618CD" w:rsidRPr="00E53149">
        <w:rPr>
          <w:lang w:val="lv-LV"/>
        </w:rPr>
        <w:t xml:space="preserve"> normālos apstākļos </w:t>
      </w:r>
      <w:r w:rsidR="006309B4" w:rsidRPr="00E53149">
        <w:rPr>
          <w:lang w:val="lv-LV"/>
        </w:rPr>
        <w:t>jāizmanto tikai kā pēdējā iespēja</w:t>
      </w:r>
      <w:r w:rsidR="008618CD" w:rsidRPr="00E53149">
        <w:rPr>
          <w:lang w:val="lv-LV"/>
        </w:rPr>
        <w:t xml:space="preserve">.   </w:t>
      </w:r>
    </w:p>
    <w:p w:rsidR="008618CD" w:rsidRPr="00E53149" w:rsidRDefault="003876B5" w:rsidP="00E33E48">
      <w:pPr>
        <w:pStyle w:val="ECHRPara"/>
        <w:rPr>
          <w:snapToGrid w:val="0"/>
          <w:lang w:val="lv-LV"/>
        </w:rPr>
      </w:pPr>
      <w:r w:rsidRPr="00E53149">
        <w:rPr>
          <w:snapToGrid w:val="0"/>
          <w:lang w:val="lv-LV"/>
        </w:rPr>
        <w:fldChar w:fldCharType="begin"/>
      </w:r>
      <w:r w:rsidR="002877AC" w:rsidRPr="00E53149">
        <w:rPr>
          <w:snapToGrid w:val="0"/>
          <w:lang w:val="lv-LV"/>
        </w:rPr>
        <w:instrText xml:space="preserve"> SEQ level0 \*arabic </w:instrText>
      </w:r>
      <w:r w:rsidRPr="00E53149">
        <w:rPr>
          <w:snapToGrid w:val="0"/>
          <w:lang w:val="lv-LV"/>
        </w:rPr>
        <w:fldChar w:fldCharType="separate"/>
      </w:r>
      <w:r w:rsidR="00E33E48" w:rsidRPr="00E53149">
        <w:rPr>
          <w:snapToGrid w:val="0"/>
          <w:lang w:val="lv-LV"/>
        </w:rPr>
        <w:t>95</w:t>
      </w:r>
      <w:r w:rsidRPr="00E53149">
        <w:rPr>
          <w:snapToGrid w:val="0"/>
          <w:lang w:val="lv-LV"/>
        </w:rPr>
        <w:fldChar w:fldCharType="end"/>
      </w:r>
      <w:r w:rsidR="002877AC" w:rsidRPr="00E53149">
        <w:rPr>
          <w:snapToGrid w:val="0"/>
          <w:lang w:val="lv-LV"/>
        </w:rPr>
        <w:t>.  </w:t>
      </w:r>
      <w:r w:rsidR="008618CD" w:rsidRPr="00E53149">
        <w:rPr>
          <w:snapToGrid w:val="0"/>
          <w:lang w:val="lv-LV"/>
        </w:rPr>
        <w:t>Turklāt Valdība apgalvoja, ka iesniedzēja pati vainojama par to, ka netika informēta par tiesvedības procesu, jo viņa nebija deklarējusi dzīvesvietas izmaiņas Iedzīvotāju reģistrā. Tiesa konstatē, ka Dzīvesvietas deklarēšanas likums stājās spēkā 2003. gada 1. jūlijā, proti, kad iesniedzēja vairs nedzīv</w:t>
      </w:r>
      <w:r w:rsidR="00B66006" w:rsidRPr="00E53149">
        <w:rPr>
          <w:snapToGrid w:val="0"/>
          <w:lang w:val="lv-LV"/>
        </w:rPr>
        <w:t>o</w:t>
      </w:r>
      <w:r w:rsidR="008618CD" w:rsidRPr="00E53149">
        <w:rPr>
          <w:snapToGrid w:val="0"/>
          <w:lang w:val="lv-LV"/>
        </w:rPr>
        <w:t xml:space="preserve">ja Latvijā un viņai vairs nebija uzturēšanās atļaujas (skatīt 8. rindkopu iepriekš). Šajos apstākļos saskaņā ar iepriekšminētā likuma 6. panta 1. daļu iesniedzēja neatbilda tai personu grupai, kurai bija pienākums deklarēt savu dzīvesvietu (skatīt 35. rindkopu iepriekš). </w:t>
      </w:r>
    </w:p>
    <w:p w:rsidR="008618CD" w:rsidRPr="00E53149" w:rsidRDefault="008618CD" w:rsidP="00E33E48">
      <w:pPr>
        <w:pStyle w:val="ECHRPara"/>
        <w:rPr>
          <w:snapToGrid w:val="0"/>
          <w:lang w:val="lv-LV"/>
        </w:rPr>
      </w:pPr>
      <w:r w:rsidRPr="00E53149">
        <w:rPr>
          <w:snapToGrid w:val="0"/>
          <w:lang w:val="lv-LV"/>
        </w:rPr>
        <w:t>Turklāt Valdība norādīja uz</w:t>
      </w:r>
      <w:r w:rsidR="00220CA0">
        <w:rPr>
          <w:snapToGrid w:val="0"/>
          <w:lang w:val="lv-LV"/>
        </w:rPr>
        <w:t xml:space="preserve"> Ministru kabineta noteikumiem n</w:t>
      </w:r>
      <w:r w:rsidRPr="00E53149">
        <w:rPr>
          <w:snapToGrid w:val="0"/>
          <w:lang w:val="lv-LV"/>
        </w:rPr>
        <w:t>r. 417 (1997), kuri, k</w:t>
      </w:r>
      <w:r w:rsidR="006833EF">
        <w:rPr>
          <w:snapToGrid w:val="0"/>
          <w:lang w:val="lv-LV"/>
        </w:rPr>
        <w:t>ā tā</w:t>
      </w:r>
      <w:r w:rsidRPr="00E53149">
        <w:rPr>
          <w:snapToGrid w:val="0"/>
          <w:lang w:val="lv-LV"/>
        </w:rPr>
        <w:t xml:space="preserve"> apgalvoja, noteica iesniedzējai p</w:t>
      </w:r>
      <w:r w:rsidR="006833EF">
        <w:rPr>
          <w:snapToGrid w:val="0"/>
          <w:lang w:val="lv-LV"/>
        </w:rPr>
        <w:t>ienākumu informēt Latvijas valsts</w:t>
      </w:r>
      <w:r w:rsidRPr="00E53149">
        <w:rPr>
          <w:snapToGrid w:val="0"/>
          <w:lang w:val="lv-LV"/>
        </w:rPr>
        <w:t xml:space="preserve"> iestādes par jebkādām izmaiņām informācijā, kas iekļauta viņas uzturēšanās pieteikumā (skatīt 36. pantu iepriekš). </w:t>
      </w:r>
      <w:r w:rsidR="00FE3962" w:rsidRPr="00E53149">
        <w:rPr>
          <w:snapToGrid w:val="0"/>
          <w:lang w:val="lv-LV"/>
        </w:rPr>
        <w:t>Ties</w:t>
      </w:r>
      <w:r w:rsidR="00B66006" w:rsidRPr="00E53149">
        <w:rPr>
          <w:snapToGrid w:val="0"/>
          <w:lang w:val="lv-LV"/>
        </w:rPr>
        <w:t>a</w:t>
      </w:r>
      <w:r w:rsidR="00FE3962" w:rsidRPr="00E53149">
        <w:rPr>
          <w:snapToGrid w:val="0"/>
          <w:lang w:val="lv-LV"/>
        </w:rPr>
        <w:t xml:space="preserve"> šajā sakarā norāda, ka gadījum</w:t>
      </w:r>
      <w:r w:rsidR="00B66006" w:rsidRPr="00E53149">
        <w:rPr>
          <w:snapToGrid w:val="0"/>
          <w:lang w:val="lv-LV"/>
        </w:rPr>
        <w:t>ā, ja iesnie</w:t>
      </w:r>
      <w:r w:rsidR="00FE3962" w:rsidRPr="00E53149">
        <w:rPr>
          <w:snapToGrid w:val="0"/>
          <w:lang w:val="lv-LV"/>
        </w:rPr>
        <w:t>dzēja būtu izpildījusi šo prasību un</w:t>
      </w:r>
      <w:r w:rsidR="006309B4" w:rsidRPr="00E53149">
        <w:rPr>
          <w:snapToGrid w:val="0"/>
          <w:lang w:val="lv-LV"/>
        </w:rPr>
        <w:t xml:space="preserve"> </w:t>
      </w:r>
      <w:r w:rsidR="006833EF">
        <w:rPr>
          <w:snapToGrid w:val="0"/>
          <w:lang w:val="lv-LV"/>
        </w:rPr>
        <w:t>informējusi valsts</w:t>
      </w:r>
      <w:r w:rsidR="00FE3962" w:rsidRPr="00E53149">
        <w:rPr>
          <w:snapToGrid w:val="0"/>
          <w:lang w:val="lv-LV"/>
        </w:rPr>
        <w:t xml:space="preserve"> iestādes, ka viņas iepriekšējā adrese Latvijā vairs nav spēkā, tas nekādā veidā neietekmētu līdzekļus, ar kādiem viņa tiek izsaukta uz tiesas sēdēm. Tā kā iepriekšminētā norma nenoteica iesniedzējai pie</w:t>
      </w:r>
      <w:r w:rsidR="006833EF">
        <w:rPr>
          <w:snapToGrid w:val="0"/>
          <w:lang w:val="lv-LV"/>
        </w:rPr>
        <w:t>nākumu informēt valsts</w:t>
      </w:r>
      <w:r w:rsidR="00FE3962" w:rsidRPr="00E53149">
        <w:rPr>
          <w:snapToGrid w:val="0"/>
          <w:lang w:val="lv-LV"/>
        </w:rPr>
        <w:t xml:space="preserve"> iestādes par viņas </w:t>
      </w:r>
      <w:r w:rsidR="00B66006" w:rsidRPr="00E53149">
        <w:rPr>
          <w:snapToGrid w:val="0"/>
          <w:lang w:val="lv-LV"/>
        </w:rPr>
        <w:t>j</w:t>
      </w:r>
      <w:r w:rsidR="00FE3962" w:rsidRPr="00E53149">
        <w:rPr>
          <w:snapToGrid w:val="0"/>
          <w:lang w:val="lv-LV"/>
        </w:rPr>
        <w:t>auno adresi ārpus Latvijas teritorijas, iesniedzēja saskaņā ar nacionālajiem tiesību aktiem tiku uzskatīta par personu, kuras dzīvesvieta nav zināma. Līdz ar to viņa tiktu aicināta uz tiesas s</w:t>
      </w:r>
      <w:r w:rsidR="00B66006" w:rsidRPr="00E53149">
        <w:rPr>
          <w:snapToGrid w:val="0"/>
          <w:lang w:val="lv-LV"/>
        </w:rPr>
        <w:t>ēdi ar paziņ</w:t>
      </w:r>
      <w:r w:rsidR="00FE3962" w:rsidRPr="00E53149">
        <w:rPr>
          <w:snapToGrid w:val="0"/>
          <w:lang w:val="lv-LV"/>
        </w:rPr>
        <w:t xml:space="preserve">ojumu oficiālajā </w:t>
      </w:r>
      <w:r w:rsidR="006309B4" w:rsidRPr="00E53149">
        <w:rPr>
          <w:snapToGrid w:val="0"/>
          <w:lang w:val="lv-LV"/>
        </w:rPr>
        <w:t>laikrakstā</w:t>
      </w:r>
      <w:r w:rsidR="00FE3962" w:rsidRPr="00E53149">
        <w:rPr>
          <w:snapToGrid w:val="0"/>
          <w:lang w:val="lv-LV"/>
        </w:rPr>
        <w:t xml:space="preserve"> (skatīt 21. un 22. rindkopu iepriekš), kā tas tika darīts šajā lietā (skatīt 10. rindkopu iepriekš).</w:t>
      </w:r>
    </w:p>
    <w:p w:rsidR="00B66006" w:rsidRPr="00E53149" w:rsidRDefault="0081011C" w:rsidP="00E33E48">
      <w:pPr>
        <w:pStyle w:val="ECHRPara"/>
        <w:rPr>
          <w:snapToGrid w:val="0"/>
          <w:lang w:val="lv-LV"/>
        </w:rPr>
      </w:pPr>
      <w:r w:rsidRPr="00E53149">
        <w:rPr>
          <w:snapToGrid w:val="0"/>
          <w:lang w:val="lv-LV"/>
        </w:rPr>
        <w:t xml:space="preserve">Jebkurā gadījumā Tiesa atkārto, ka arī tad, ja puses </w:t>
      </w:r>
      <w:r w:rsidR="00097A77" w:rsidRPr="00E53149">
        <w:rPr>
          <w:snapToGrid w:val="0"/>
          <w:lang w:val="lv-LV"/>
        </w:rPr>
        <w:t>nav bijušas pietiekami rūpīgas</w:t>
      </w:r>
      <w:r w:rsidRPr="00E53149">
        <w:rPr>
          <w:snapToGrid w:val="0"/>
          <w:lang w:val="lv-LV"/>
        </w:rPr>
        <w:t xml:space="preserve">, nacionālo tiesu noteiktajām sekām par viņu rīcību jābūt samērīgām ar viņu rīcības </w:t>
      </w:r>
      <w:r w:rsidR="006833EF">
        <w:rPr>
          <w:snapToGrid w:val="0"/>
          <w:lang w:val="lv-LV"/>
        </w:rPr>
        <w:t>nepilnībām</w:t>
      </w:r>
      <w:r w:rsidRPr="00E53149">
        <w:rPr>
          <w:snapToGrid w:val="0"/>
          <w:lang w:val="lv-LV"/>
        </w:rPr>
        <w:t xml:space="preserve"> un jāņem vērā svarīgākais princips par taisnīgu tiesu (skatīt lietas “</w:t>
      </w:r>
      <w:r w:rsidRPr="00E53149">
        <w:rPr>
          <w:lang w:val="lv-LV"/>
        </w:rPr>
        <w:t>Aždajić”, 71. rindkopa, un “Gankin un citi”, 27. rindkopa, abas citētas iepriekš).</w:t>
      </w:r>
      <w:r w:rsidRPr="00E53149">
        <w:rPr>
          <w:i/>
          <w:lang w:val="lv-LV"/>
        </w:rPr>
        <w:t xml:space="preserve"> </w:t>
      </w:r>
      <w:r w:rsidRPr="00E53149">
        <w:rPr>
          <w:lang w:val="lv-LV"/>
        </w:rPr>
        <w:t xml:space="preserve">Ņemot vērā, cik lieta bija nozīmīga iesniedzējai, proti, </w:t>
      </w:r>
      <w:r w:rsidR="00097A77" w:rsidRPr="00E53149">
        <w:rPr>
          <w:lang w:val="lv-LV"/>
        </w:rPr>
        <w:t>tika</w:t>
      </w:r>
      <w:r w:rsidRPr="00E53149">
        <w:rPr>
          <w:lang w:val="lv-LV"/>
        </w:rPr>
        <w:t xml:space="preserve"> noteikts viņas civiltiesiskais statuss un ietekmēta privātā un ģimenes dzīve, kā arī </w:t>
      </w:r>
      <w:r w:rsidR="00097A77" w:rsidRPr="00E53149">
        <w:rPr>
          <w:lang w:val="lv-LV"/>
        </w:rPr>
        <w:t>radītas noteiktas</w:t>
      </w:r>
      <w:r w:rsidR="00A65D04" w:rsidRPr="00E53149">
        <w:rPr>
          <w:lang w:val="lv-LV"/>
        </w:rPr>
        <w:t xml:space="preserve"> </w:t>
      </w:r>
      <w:r w:rsidR="00097A77" w:rsidRPr="00E53149">
        <w:rPr>
          <w:lang w:val="lv-LV"/>
        </w:rPr>
        <w:t>materiālās sekas</w:t>
      </w:r>
      <w:r w:rsidR="00A65D04" w:rsidRPr="00E53149">
        <w:rPr>
          <w:lang w:val="lv-LV"/>
        </w:rPr>
        <w:t xml:space="preserve">, nacionālajām tiesām bija jāievēro noteikta rūpība, lai nodrošinātu, ka 6. panta garantijas attiecībā uz piekļuvi tiesai tiek pilnībā ievērotas. </w:t>
      </w:r>
    </w:p>
    <w:p w:rsidR="00A65D04" w:rsidRPr="00E53149" w:rsidRDefault="003876B5" w:rsidP="00E33E48">
      <w:pPr>
        <w:pStyle w:val="ECHRPara"/>
        <w:rPr>
          <w:lang w:val="lv-LV"/>
        </w:rPr>
      </w:pPr>
      <w:r w:rsidRPr="00E53149">
        <w:rPr>
          <w:lang w:val="lv-LV"/>
        </w:rPr>
        <w:fldChar w:fldCharType="begin"/>
      </w:r>
      <w:r w:rsidR="00C733C5" w:rsidRPr="00E53149">
        <w:rPr>
          <w:lang w:val="lv-LV"/>
        </w:rPr>
        <w:instrText xml:space="preserve"> SEQ level0 \*arabic </w:instrText>
      </w:r>
      <w:r w:rsidRPr="00E53149">
        <w:rPr>
          <w:lang w:val="lv-LV"/>
        </w:rPr>
        <w:fldChar w:fldCharType="separate"/>
      </w:r>
      <w:r w:rsidR="00E33E48" w:rsidRPr="00E53149">
        <w:rPr>
          <w:lang w:val="lv-LV"/>
        </w:rPr>
        <w:t>96</w:t>
      </w:r>
      <w:r w:rsidRPr="00E53149">
        <w:rPr>
          <w:lang w:val="lv-LV"/>
        </w:rPr>
        <w:fldChar w:fldCharType="end"/>
      </w:r>
      <w:r w:rsidR="002E29AA" w:rsidRPr="00E53149">
        <w:rPr>
          <w:lang w:val="lv-LV"/>
        </w:rPr>
        <w:t>.</w:t>
      </w:r>
      <w:r w:rsidR="00E53149" w:rsidRPr="00E53149">
        <w:rPr>
          <w:lang w:val="lv-LV"/>
        </w:rPr>
        <w:t xml:space="preserve"> </w:t>
      </w:r>
      <w:r w:rsidR="00A65D04" w:rsidRPr="00E53149">
        <w:rPr>
          <w:lang w:val="lv-LV"/>
        </w:rPr>
        <w:t xml:space="preserve">Visbeidzot Tiesa nevar secināt, ka iesniedzēja ir atteikusies no savām tiesībām uz piedalīšanos tiesvedības procesā un uz taisnīgu tiesu, jo šāda atteikuma svarīgākais priekšnoteikums </w:t>
      </w:r>
      <w:r w:rsidR="00E53149" w:rsidRPr="00E53149">
        <w:rPr>
          <w:lang w:val="lv-LV"/>
        </w:rPr>
        <w:t>ir</w:t>
      </w:r>
      <w:r w:rsidR="00A65D04" w:rsidRPr="00E53149">
        <w:rPr>
          <w:lang w:val="lv-LV"/>
        </w:rPr>
        <w:t xml:space="preserve"> tas, ka viņai būtu vajadzējis zināt par attiecīgajām tiesībām un līdz ar to </w:t>
      </w:r>
      <w:r w:rsidR="00E53149" w:rsidRPr="00E53149">
        <w:rPr>
          <w:lang w:val="lv-LV"/>
        </w:rPr>
        <w:t xml:space="preserve">būt </w:t>
      </w:r>
      <w:r w:rsidR="00A65D04" w:rsidRPr="00E53149">
        <w:rPr>
          <w:lang w:val="lv-LV"/>
        </w:rPr>
        <w:t>informētai par saistīto tiesvedības procesu (skatīt lietas “Gyuleva”, 42. rindkopa</w:t>
      </w:r>
      <w:r w:rsidR="00A65D04" w:rsidRPr="00E53149">
        <w:rPr>
          <w:snapToGrid w:val="0"/>
          <w:lang w:val="lv-LV"/>
        </w:rPr>
        <w:t>; “</w:t>
      </w:r>
      <w:r w:rsidR="00A65D04" w:rsidRPr="00E53149">
        <w:rPr>
          <w:lang w:val="lv-LV"/>
        </w:rPr>
        <w:t>Dilipak un Karakaya”, 87. un 106. rindkopa; un “Aždajić”, 58. rindkopa, visas citētas iepriekš). Valdības apgalvojumi par to, ka iesniedzēja patiesībā ir zinājusi par laulības šķiršanas procesu, nav pierādīti ar informāciju lietas materiālos. Valdības sniegtie dokumenti norāda, ka jautājums par iesniedzējas un A. S. šķiršanos ir ticis apspriests (skatīt 7. rindkopu iepriekš). Taču tas nenozīmē, ka iesniedzēja patiešām bijusi informēta par laulības šķiršanas procesu Latvijas tiesās, nemaz nerun</w:t>
      </w:r>
      <w:r w:rsidR="00E53149" w:rsidRPr="00E53149">
        <w:rPr>
          <w:lang w:val="lv-LV"/>
        </w:rPr>
        <w:t>ājot par lietas izskatīšanas lai</w:t>
      </w:r>
      <w:r w:rsidR="00A65D04" w:rsidRPr="00E53149">
        <w:rPr>
          <w:lang w:val="lv-LV"/>
        </w:rPr>
        <w:t xml:space="preserve">ku un vietu. </w:t>
      </w:r>
    </w:p>
    <w:p w:rsidR="00A65D04" w:rsidRPr="00E53149" w:rsidRDefault="003876B5" w:rsidP="00E33E48">
      <w:pPr>
        <w:pStyle w:val="ECHRPara"/>
        <w:rPr>
          <w:lang w:val="lv-LV"/>
        </w:rPr>
      </w:pPr>
      <w:r w:rsidRPr="00E53149">
        <w:rPr>
          <w:lang w:val="lv-LV"/>
        </w:rPr>
        <w:fldChar w:fldCharType="begin"/>
      </w:r>
      <w:r w:rsidR="003957BF" w:rsidRPr="00E53149">
        <w:rPr>
          <w:lang w:val="lv-LV"/>
        </w:rPr>
        <w:instrText xml:space="preserve"> SEQ level0 \*arabic </w:instrText>
      </w:r>
      <w:r w:rsidRPr="00E53149">
        <w:rPr>
          <w:lang w:val="lv-LV"/>
        </w:rPr>
        <w:fldChar w:fldCharType="separate"/>
      </w:r>
      <w:r w:rsidR="00E33E48" w:rsidRPr="00E53149">
        <w:rPr>
          <w:lang w:val="lv-LV"/>
        </w:rPr>
        <w:t>97</w:t>
      </w:r>
      <w:r w:rsidRPr="00E53149">
        <w:rPr>
          <w:lang w:val="lv-LV"/>
        </w:rPr>
        <w:fldChar w:fldCharType="end"/>
      </w:r>
      <w:r w:rsidR="003957BF" w:rsidRPr="00E53149">
        <w:rPr>
          <w:lang w:val="lv-LV"/>
        </w:rPr>
        <w:t>.  </w:t>
      </w:r>
      <w:r w:rsidR="00A65D04" w:rsidRPr="00E53149">
        <w:rPr>
          <w:lang w:val="lv-LV"/>
        </w:rPr>
        <w:t xml:space="preserve">Ņemot vērā iepriekšminēto, Tiesa secina, ka iesniedzējas laulības šķiršanas process nav bijis atbilstošs prasībām par taisnīgu tiesu. Līdz ar to noticis Konvencijas 6. panta 1. punkta pārkāpums. </w:t>
      </w:r>
    </w:p>
    <w:p w:rsidR="00A65D04" w:rsidRPr="00E53149" w:rsidRDefault="00927504" w:rsidP="00E33E48">
      <w:pPr>
        <w:pStyle w:val="ECHRHeading1"/>
        <w:keepNext w:val="0"/>
        <w:keepLines w:val="0"/>
        <w:rPr>
          <w:lang w:val="lv-LV"/>
        </w:rPr>
      </w:pPr>
      <w:r w:rsidRPr="00E53149">
        <w:rPr>
          <w:lang w:val="lv-LV"/>
        </w:rPr>
        <w:t>II.  </w:t>
      </w:r>
      <w:r w:rsidR="00A65D04" w:rsidRPr="00E53149">
        <w:rPr>
          <w:lang w:val="lv-LV"/>
        </w:rPr>
        <w:t>IESPĒJAMAIS 7. PROTOKOLA 5. PANTA PĀRKĀPUMS</w:t>
      </w:r>
    </w:p>
    <w:p w:rsidR="00A65D04"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98</w:t>
      </w:r>
      <w:r w:rsidRPr="00E53149">
        <w:rPr>
          <w:lang w:val="lv-LV"/>
        </w:rPr>
        <w:fldChar w:fldCharType="end"/>
      </w:r>
      <w:r w:rsidR="00927504" w:rsidRPr="00E53149">
        <w:rPr>
          <w:lang w:val="lv-LV"/>
        </w:rPr>
        <w:t>.  </w:t>
      </w:r>
      <w:r w:rsidR="00A65D04" w:rsidRPr="00E53149">
        <w:rPr>
          <w:lang w:val="lv-LV"/>
        </w:rPr>
        <w:t xml:space="preserve">Iesniedzēja vēl sūdzējās, ka pārkāpts vienlīdzības princips starp pusēm laulības šķiršanas gadījumā, līdz ar to pārkāpjot 7. protokola 5. pantu. Šī sūdzība netika nosūtīta Valdībai. </w:t>
      </w:r>
    </w:p>
    <w:p w:rsidR="00A65D04"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99</w:t>
      </w:r>
      <w:r w:rsidRPr="00E53149">
        <w:rPr>
          <w:lang w:val="lv-LV"/>
        </w:rPr>
        <w:fldChar w:fldCharType="end"/>
      </w:r>
      <w:r w:rsidR="00927504" w:rsidRPr="00E53149">
        <w:rPr>
          <w:lang w:val="lv-LV"/>
        </w:rPr>
        <w:t>.  </w:t>
      </w:r>
      <w:r w:rsidR="00A65D04" w:rsidRPr="00E53149">
        <w:rPr>
          <w:lang w:val="lv-LV"/>
        </w:rPr>
        <w:t>Pirmkārt, Tiesa konstatē, ka šī sūdzība daļēji</w:t>
      </w:r>
      <w:r w:rsidR="00C4591E">
        <w:rPr>
          <w:lang w:val="lv-LV"/>
        </w:rPr>
        <w:t xml:space="preserve"> saistās ar tiesībām uz pieeju </w:t>
      </w:r>
      <w:r w:rsidR="00A65D04" w:rsidRPr="00E53149">
        <w:rPr>
          <w:lang w:val="lv-LV"/>
        </w:rPr>
        <w:t xml:space="preserve">tiesai iesniedzējas laulības šķiršanas procesā. </w:t>
      </w:r>
      <w:r w:rsidR="006A466E" w:rsidRPr="00E53149">
        <w:rPr>
          <w:lang w:val="lv-LV"/>
        </w:rPr>
        <w:t xml:space="preserve">Tā kā šī sūdzība ir </w:t>
      </w:r>
      <w:r w:rsidR="00C4591E">
        <w:rPr>
          <w:lang w:val="lv-LV"/>
        </w:rPr>
        <w:t>attiecas uz Konvencijas 6. panta 1. punktu</w:t>
      </w:r>
      <w:r w:rsidR="006A466E" w:rsidRPr="00E53149">
        <w:rPr>
          <w:lang w:val="lv-LV"/>
        </w:rPr>
        <w:t xml:space="preserve"> un tika izvērtēta atbilstoši tam, Tiesa nesaskata iemeslu, kādēļ šis jautājums būtu jāvērtē arī atbilstoši Konvencijas 7. protokola 5. pantam. </w:t>
      </w:r>
    </w:p>
    <w:p w:rsidR="006A466E"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100</w:t>
      </w:r>
      <w:r w:rsidRPr="00E53149">
        <w:rPr>
          <w:lang w:val="lv-LV"/>
        </w:rPr>
        <w:fldChar w:fldCharType="end"/>
      </w:r>
      <w:r w:rsidR="00927504" w:rsidRPr="00E53149">
        <w:rPr>
          <w:lang w:val="lv-LV"/>
        </w:rPr>
        <w:t>.  </w:t>
      </w:r>
      <w:r w:rsidR="006A466E" w:rsidRPr="00E53149">
        <w:rPr>
          <w:lang w:val="lv-LV"/>
        </w:rPr>
        <w:t xml:space="preserve">Otrkārt, ciktāl šī sūdzība attiecas uz jautājumiem par laulībā iegūta īpašuma sadales kārtību laulības šķiršanas gadījumā, Tiesa norāda, ka iesniedzēja nav pamatojusi savu sūdzību (skatīt 19. rindkopu iepriekš).  </w:t>
      </w:r>
    </w:p>
    <w:p w:rsidR="006A466E" w:rsidRPr="00E53149" w:rsidRDefault="003876B5" w:rsidP="00E33E48">
      <w:pPr>
        <w:pStyle w:val="ECHRPara"/>
        <w:rPr>
          <w:lang w:val="lv-LV"/>
        </w:rPr>
      </w:pPr>
      <w:r w:rsidRPr="00E53149">
        <w:rPr>
          <w:lang w:val="lv-LV"/>
        </w:rPr>
        <w:fldChar w:fldCharType="begin"/>
      </w:r>
      <w:r w:rsidR="00663B58" w:rsidRPr="00E53149">
        <w:rPr>
          <w:lang w:val="lv-LV"/>
        </w:rPr>
        <w:instrText xml:space="preserve"> SEQ level0 \*arabic </w:instrText>
      </w:r>
      <w:r w:rsidRPr="00E53149">
        <w:rPr>
          <w:lang w:val="lv-LV"/>
        </w:rPr>
        <w:fldChar w:fldCharType="separate"/>
      </w:r>
      <w:r w:rsidR="00E33E48" w:rsidRPr="00E53149">
        <w:rPr>
          <w:lang w:val="lv-LV"/>
        </w:rPr>
        <w:t>101</w:t>
      </w:r>
      <w:r w:rsidRPr="00E53149">
        <w:rPr>
          <w:lang w:val="lv-LV"/>
        </w:rPr>
        <w:fldChar w:fldCharType="end"/>
      </w:r>
      <w:r w:rsidR="00927504" w:rsidRPr="00E53149">
        <w:rPr>
          <w:lang w:val="lv-LV"/>
        </w:rPr>
        <w:t>.  </w:t>
      </w:r>
      <w:r w:rsidR="006A466E" w:rsidRPr="00E53149">
        <w:rPr>
          <w:lang w:val="lv-LV"/>
        </w:rPr>
        <w:t>Līdz ar to iesniegums šajā daļā nav pieņemams izskatīšanai atbilstoši 35. panta 3. pun</w:t>
      </w:r>
      <w:r w:rsidR="00E53149">
        <w:rPr>
          <w:lang w:val="lv-LV"/>
        </w:rPr>
        <w:t>kta a) apakšpunktam un ta</w:t>
      </w:r>
      <w:r w:rsidR="006A466E" w:rsidRPr="00E53149">
        <w:rPr>
          <w:lang w:val="lv-LV"/>
        </w:rPr>
        <w:t>s</w:t>
      </w:r>
      <w:r w:rsidR="00E53149">
        <w:rPr>
          <w:lang w:val="lv-LV"/>
        </w:rPr>
        <w:t xml:space="preserve"> </w:t>
      </w:r>
      <w:r w:rsidR="006A466E" w:rsidRPr="00E53149">
        <w:rPr>
          <w:lang w:val="lv-LV"/>
        </w:rPr>
        <w:t>ir noraidāms saskaņā ar Konvencijas 35. panta 4. punktu.</w:t>
      </w:r>
    </w:p>
    <w:p w:rsidR="00927504" w:rsidRPr="00E53149" w:rsidRDefault="00927504" w:rsidP="00E33E48">
      <w:pPr>
        <w:pStyle w:val="ECHRHeading1"/>
        <w:keepNext w:val="0"/>
        <w:keepLines w:val="0"/>
        <w:rPr>
          <w:lang w:val="lv-LV"/>
        </w:rPr>
      </w:pPr>
      <w:r w:rsidRPr="00E53149">
        <w:rPr>
          <w:lang w:val="lv-LV"/>
        </w:rPr>
        <w:t>III  </w:t>
      </w:r>
      <w:r w:rsidR="006A466E" w:rsidRPr="00E53149">
        <w:rPr>
          <w:lang w:val="lv-LV"/>
        </w:rPr>
        <w:t>KONVENCIJAS 41. PANTA PIEMĒROŠANA</w:t>
      </w:r>
    </w:p>
    <w:p w:rsidR="00927504"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102</w:t>
      </w:r>
      <w:r w:rsidRPr="00E53149">
        <w:rPr>
          <w:lang w:val="lv-LV"/>
        </w:rPr>
        <w:fldChar w:fldCharType="end"/>
      </w:r>
      <w:r w:rsidR="00927504" w:rsidRPr="00E53149">
        <w:rPr>
          <w:lang w:val="lv-LV"/>
        </w:rPr>
        <w:t>.  </w:t>
      </w:r>
      <w:r w:rsidR="006A466E" w:rsidRPr="00E53149">
        <w:rPr>
          <w:lang w:val="lv-LV"/>
        </w:rPr>
        <w:t>Konvencijas 41. pants nosaka</w:t>
      </w:r>
      <w:r w:rsidR="00927504" w:rsidRPr="00E53149">
        <w:rPr>
          <w:lang w:val="lv-LV"/>
        </w:rPr>
        <w:t>:</w:t>
      </w:r>
    </w:p>
    <w:p w:rsidR="00927504" w:rsidRPr="00E53149" w:rsidRDefault="00927504" w:rsidP="00E33E48">
      <w:pPr>
        <w:pStyle w:val="ECHRParaQuote"/>
        <w:rPr>
          <w:lang w:val="lv-LV"/>
        </w:rPr>
      </w:pPr>
      <w:r w:rsidRPr="00E53149">
        <w:rPr>
          <w:lang w:val="lv-LV"/>
        </w:rPr>
        <w:t>“</w:t>
      </w:r>
      <w:r w:rsidR="006A466E" w:rsidRPr="00E53149">
        <w:rPr>
          <w:rFonts w:ascii="Times New Roman" w:eastAsiaTheme="minorHAnsi" w:hAnsi="Times New Roman" w:cs="Times New Roman"/>
          <w:szCs w:val="20"/>
          <w:lang w:val="lv-LV"/>
        </w:rPr>
        <w:t>Ja tiesa konstatē, ka ir noticis Konvencijas vai tās protokolu pārkāpums, un ja attiecīgās Augstās Līgumslēdzējas Puses iekšējie tiesību akti paredz tikai daļēju šī pārkāpuma seku atlīdzināšanu, tiesa, ja nepieciešams, cietušajai pusei piešķir taisnīgu atlīdzību</w:t>
      </w:r>
      <w:r w:rsidRPr="00E53149">
        <w:rPr>
          <w:lang w:val="lv-LV"/>
        </w:rPr>
        <w:t>.”</w:t>
      </w:r>
    </w:p>
    <w:p w:rsidR="00927504" w:rsidRPr="00E53149" w:rsidRDefault="00927504" w:rsidP="00E33E48">
      <w:pPr>
        <w:pStyle w:val="ECHRHeading2"/>
        <w:keepNext w:val="0"/>
        <w:keepLines w:val="0"/>
        <w:rPr>
          <w:lang w:val="lv-LV"/>
        </w:rPr>
      </w:pPr>
      <w:r w:rsidRPr="00E53149">
        <w:rPr>
          <w:lang w:val="lv-LV"/>
        </w:rPr>
        <w:t>A.  </w:t>
      </w:r>
      <w:r w:rsidR="006A466E" w:rsidRPr="00E53149">
        <w:rPr>
          <w:lang w:val="lv-LV"/>
        </w:rPr>
        <w:t>Kaitējums</w:t>
      </w:r>
    </w:p>
    <w:p w:rsidR="00C35E9C" w:rsidRPr="00E53149" w:rsidRDefault="003876B5" w:rsidP="00C35E9C">
      <w:pPr>
        <w:pStyle w:val="ECHRPara"/>
        <w:rPr>
          <w:rFonts w:ascii="Times New Roman" w:hAnsi="Times New Roman" w:cs="Times New Roman"/>
          <w:szCs w:val="24"/>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103</w:t>
      </w:r>
      <w:r w:rsidRPr="00E53149">
        <w:rPr>
          <w:lang w:val="lv-LV"/>
        </w:rPr>
        <w:fldChar w:fldCharType="end"/>
      </w:r>
      <w:r w:rsidR="00927504" w:rsidRPr="00E53149">
        <w:rPr>
          <w:lang w:val="lv-LV"/>
        </w:rPr>
        <w:t>.  </w:t>
      </w:r>
      <w:r w:rsidR="00C35E9C" w:rsidRPr="00E53149">
        <w:rPr>
          <w:rFonts w:ascii="Times New Roman" w:hAnsi="Times New Roman" w:cs="Times New Roman"/>
          <w:szCs w:val="24"/>
          <w:lang w:val="lv-LV"/>
        </w:rPr>
        <w:t xml:space="preserve">Iesniedzēja lūdza piešķirt </w:t>
      </w:r>
      <w:r w:rsidR="00C35E9C" w:rsidRPr="00E53149">
        <w:rPr>
          <w:color w:val="1B1D1F"/>
          <w:lang w:val="lv-LV"/>
        </w:rPr>
        <w:t xml:space="preserve">kompensāciju par materiālo kaitējumu </w:t>
      </w:r>
      <w:r w:rsidR="00C35E9C" w:rsidRPr="00E53149">
        <w:rPr>
          <w:rFonts w:ascii="Times New Roman" w:hAnsi="Times New Roman" w:cs="Times New Roman"/>
          <w:szCs w:val="24"/>
          <w:lang w:val="lv-LV"/>
        </w:rPr>
        <w:t xml:space="preserve">238 296,17 eiro (EUR) apmērā, norādot, ka laulības šķiršanas procesa dēļ viņa zaudējusi daļu </w:t>
      </w:r>
      <w:r w:rsidR="00C4591E" w:rsidRPr="00E53149">
        <w:rPr>
          <w:rFonts w:ascii="Times New Roman" w:hAnsi="Times New Roman" w:cs="Times New Roman"/>
          <w:szCs w:val="24"/>
          <w:lang w:val="lv-LV"/>
        </w:rPr>
        <w:t xml:space="preserve">A. S. </w:t>
      </w:r>
      <w:r w:rsidR="00C4591E">
        <w:rPr>
          <w:rFonts w:ascii="Times New Roman" w:hAnsi="Times New Roman" w:cs="Times New Roman"/>
          <w:szCs w:val="24"/>
          <w:lang w:val="lv-LV"/>
        </w:rPr>
        <w:t>mantojuma</w:t>
      </w:r>
      <w:r w:rsidR="00C35E9C" w:rsidRPr="00E53149">
        <w:rPr>
          <w:rFonts w:ascii="Times New Roman" w:hAnsi="Times New Roman" w:cs="Times New Roman"/>
          <w:szCs w:val="24"/>
          <w:lang w:val="lv-LV"/>
        </w:rPr>
        <w:t xml:space="preserve"> un viņas daļu laulāto kopīpašumā. Viņa arī lūdza piešķirt kompensāciju par morālo kaitējumu EUR 71 143,59 apmērā. </w:t>
      </w:r>
    </w:p>
    <w:p w:rsidR="00C35E9C"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104</w:t>
      </w:r>
      <w:r w:rsidRPr="00E53149">
        <w:rPr>
          <w:lang w:val="lv-LV"/>
        </w:rPr>
        <w:fldChar w:fldCharType="end"/>
      </w:r>
      <w:r w:rsidR="00927504" w:rsidRPr="00E53149">
        <w:rPr>
          <w:lang w:val="lv-LV"/>
        </w:rPr>
        <w:t>.  </w:t>
      </w:r>
      <w:r w:rsidR="00057F0B" w:rsidRPr="00E53149">
        <w:rPr>
          <w:lang w:val="lv-LV"/>
        </w:rPr>
        <w:t xml:space="preserve">Valdība norādīja, ka iesniedzējas prasībām par materiālo kaitējumu saistībā ar viņas īpašumtiesību interesēm nav cēloņsakarības ar iespējamo Konvencijas 6. panta pārkāpumu. </w:t>
      </w:r>
      <w:r w:rsidR="002A7240" w:rsidRPr="00E53149">
        <w:rPr>
          <w:lang w:val="lv-LV"/>
        </w:rPr>
        <w:t xml:space="preserve">Attiecībā uz prasību par morālo kaitējumu </w:t>
      </w:r>
      <w:r w:rsidR="002A7240" w:rsidRPr="00E53149">
        <w:rPr>
          <w:rFonts w:ascii="Times New Roman" w:hAnsi="Times New Roman" w:cs="Times New Roman"/>
          <w:szCs w:val="24"/>
          <w:lang w:val="lv-LV"/>
        </w:rPr>
        <w:t xml:space="preserve">Valdība uzskatīja, ka pārkāpuma konstatēšana </w:t>
      </w:r>
      <w:r w:rsidR="00C4591E">
        <w:rPr>
          <w:rFonts w:ascii="Times New Roman" w:hAnsi="Times New Roman" w:cs="Times New Roman"/>
          <w:szCs w:val="24"/>
          <w:lang w:val="lv-LV"/>
        </w:rPr>
        <w:t>pati par sevi būtu atbilstoša</w:t>
      </w:r>
      <w:r w:rsidR="002A7240" w:rsidRPr="00E53149">
        <w:rPr>
          <w:rFonts w:ascii="Times New Roman" w:hAnsi="Times New Roman" w:cs="Times New Roman"/>
          <w:szCs w:val="24"/>
          <w:lang w:val="lv-LV"/>
        </w:rPr>
        <w:t xml:space="preserve"> un pie</w:t>
      </w:r>
      <w:r w:rsidR="00C4591E">
        <w:rPr>
          <w:rFonts w:ascii="Times New Roman" w:hAnsi="Times New Roman" w:cs="Times New Roman"/>
          <w:szCs w:val="24"/>
          <w:lang w:val="lv-LV"/>
        </w:rPr>
        <w:t>nācīga kompensācija</w:t>
      </w:r>
      <w:r w:rsidR="002A7240" w:rsidRPr="00E53149">
        <w:rPr>
          <w:rFonts w:ascii="Times New Roman" w:hAnsi="Times New Roman" w:cs="Times New Roman"/>
          <w:szCs w:val="24"/>
          <w:lang w:val="lv-LV"/>
        </w:rPr>
        <w:t xml:space="preserve"> šajā lietā. </w:t>
      </w:r>
      <w:r w:rsidR="00C4591E">
        <w:rPr>
          <w:rFonts w:ascii="Times New Roman" w:hAnsi="Times New Roman" w:cs="Times New Roman"/>
          <w:szCs w:val="24"/>
          <w:lang w:val="lv-LV"/>
        </w:rPr>
        <w:t>Alternatīvi tā</w:t>
      </w:r>
      <w:r w:rsidR="002A7240" w:rsidRPr="00E53149">
        <w:rPr>
          <w:rFonts w:ascii="Times New Roman" w:hAnsi="Times New Roman" w:cs="Times New Roman"/>
          <w:szCs w:val="24"/>
          <w:lang w:val="lv-LV"/>
        </w:rPr>
        <w:t xml:space="preserve"> apgalvoja, ka kompensācija par morālo kaitējumu jānosaka, ņemot vērā kompensāciju, kas piešķirta līdzīgās lietās, piemēram, lietās “Andrejeva pret Latviju” ([Lielā palāta], Nr. </w:t>
      </w:r>
      <w:r w:rsidR="002A7240" w:rsidRPr="00E53149">
        <w:rPr>
          <w:lang w:val="lv-LV"/>
        </w:rPr>
        <w:t>55707/00, ECHR 2009), “Užukauskas pret Lietuvu” (Nr. 16965/04</w:t>
      </w:r>
      <w:r w:rsidR="002A7240" w:rsidRPr="00E53149">
        <w:rPr>
          <w:snapToGrid w:val="0"/>
          <w:szCs w:val="24"/>
          <w:lang w:val="lv-LV"/>
        </w:rPr>
        <w:t xml:space="preserve">, 2010. gada 6. jūlijs) un “Pocius pret Lietuvu” (Nr. </w:t>
      </w:r>
      <w:r w:rsidR="002A7240" w:rsidRPr="00E53149">
        <w:rPr>
          <w:lang w:val="lv-LV"/>
        </w:rPr>
        <w:t xml:space="preserve">35601/04, 2010. gada 6. jūlijs). </w:t>
      </w:r>
    </w:p>
    <w:p w:rsidR="002A7240"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105</w:t>
      </w:r>
      <w:r w:rsidRPr="00E53149">
        <w:rPr>
          <w:lang w:val="lv-LV"/>
        </w:rPr>
        <w:fldChar w:fldCharType="end"/>
      </w:r>
      <w:r w:rsidR="00927504" w:rsidRPr="00E53149">
        <w:rPr>
          <w:lang w:val="lv-LV"/>
        </w:rPr>
        <w:t>. </w:t>
      </w:r>
      <w:r w:rsidR="002A7240" w:rsidRPr="00E53149">
        <w:rPr>
          <w:lang w:val="lv-LV"/>
        </w:rPr>
        <w:t xml:space="preserve">Tiesa nesaskata nekādu cēloņsakarību starp </w:t>
      </w:r>
      <w:r w:rsidR="00C4591E">
        <w:rPr>
          <w:lang w:val="lv-LV"/>
        </w:rPr>
        <w:t>konstatēto pārkāpumu un apgalvoto</w:t>
      </w:r>
      <w:r w:rsidR="002A7240" w:rsidRPr="00E53149">
        <w:rPr>
          <w:lang w:val="lv-LV"/>
        </w:rPr>
        <w:t xml:space="preserve"> materiālo kaitējumu. Līdz ar to Tiesa noraida šo prasību. No otras puses, Tiesa </w:t>
      </w:r>
      <w:r w:rsidR="00C4591E">
        <w:rPr>
          <w:rFonts w:ascii="Times New Roman" w:hAnsi="Times New Roman" w:cs="Times New Roman"/>
          <w:szCs w:val="24"/>
          <w:lang w:val="lv-LV"/>
        </w:rPr>
        <w:t>nolemj</w:t>
      </w:r>
      <w:r w:rsidR="002A7240" w:rsidRPr="00E53149">
        <w:rPr>
          <w:rFonts w:ascii="Times New Roman" w:hAnsi="Times New Roman" w:cs="Times New Roman"/>
          <w:szCs w:val="24"/>
          <w:lang w:val="lv-LV"/>
        </w:rPr>
        <w:t xml:space="preserve"> par labu iesniedzējai piedzīt kompensāciju par morālo kaitējumu 5000 EUR apmērā.</w:t>
      </w:r>
    </w:p>
    <w:p w:rsidR="002A7240" w:rsidRPr="00E53149" w:rsidRDefault="00927504" w:rsidP="002A7240">
      <w:pPr>
        <w:pStyle w:val="ECHRHeading2"/>
        <w:keepNext w:val="0"/>
        <w:keepLines w:val="0"/>
        <w:rPr>
          <w:lang w:val="lv-LV"/>
        </w:rPr>
      </w:pPr>
      <w:r w:rsidRPr="00E53149">
        <w:rPr>
          <w:lang w:val="lv-LV"/>
        </w:rPr>
        <w:t>B.  </w:t>
      </w:r>
      <w:r w:rsidR="002A7240" w:rsidRPr="00E53149">
        <w:rPr>
          <w:lang w:val="lv-LV"/>
        </w:rPr>
        <w:t xml:space="preserve">Izmaksas un izdevumi </w:t>
      </w:r>
    </w:p>
    <w:p w:rsidR="002A7240" w:rsidRPr="00E53149" w:rsidRDefault="003876B5" w:rsidP="002A7240">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106</w:t>
      </w:r>
      <w:r w:rsidRPr="00E53149">
        <w:rPr>
          <w:lang w:val="lv-LV"/>
        </w:rPr>
        <w:fldChar w:fldCharType="end"/>
      </w:r>
      <w:r w:rsidR="00927504" w:rsidRPr="00E53149">
        <w:rPr>
          <w:b/>
          <w:lang w:val="lv-LV"/>
        </w:rPr>
        <w:t>.  </w:t>
      </w:r>
      <w:r w:rsidR="002A7240" w:rsidRPr="00E53149">
        <w:rPr>
          <w:rFonts w:ascii="Times New Roman" w:hAnsi="Times New Roman" w:cs="Times New Roman"/>
          <w:szCs w:val="24"/>
          <w:lang w:val="lv-LV"/>
        </w:rPr>
        <w:t>Iesniedzēja lūdza arī piešķirt kompensāciju 2781,34 EUR apmērā par tiesāšanās izmaksām un izdevumiem nacionālajās tiesās un kompensāciju 4713,26 EUR apmērā par tiesāšanās izmaksām un izdevumiem Tiesā. Viņa pamatoja savas prasības ar kvītīm, kurās bija norādīts, ka tās apmaksājis V. Baltais, kurš pārstāvēja iesniedzēju uz pilnvaras pamata.</w:t>
      </w:r>
    </w:p>
    <w:p w:rsidR="002A7240"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107</w:t>
      </w:r>
      <w:r w:rsidRPr="00E53149">
        <w:rPr>
          <w:lang w:val="lv-LV"/>
        </w:rPr>
        <w:fldChar w:fldCharType="end"/>
      </w:r>
      <w:r w:rsidR="00927504" w:rsidRPr="00E53149">
        <w:rPr>
          <w:lang w:val="lv-LV"/>
        </w:rPr>
        <w:t>.  </w:t>
      </w:r>
      <w:r w:rsidR="00B35C5E" w:rsidRPr="00E53149">
        <w:rPr>
          <w:lang w:val="lv-LV"/>
        </w:rPr>
        <w:t xml:space="preserve">Valdība norādīja, ka, tā kā izmaksas </w:t>
      </w:r>
      <w:r w:rsidR="00D6634B">
        <w:rPr>
          <w:lang w:val="lv-LV"/>
        </w:rPr>
        <w:t xml:space="preserve">un </w:t>
      </w:r>
      <w:r w:rsidR="00B35C5E" w:rsidRPr="00E53149">
        <w:rPr>
          <w:lang w:val="lv-LV"/>
        </w:rPr>
        <w:t>izdevumus apmaksājis iesniedzējas pārstāvis, iesniedzēja nav pierādījusi, ka šie izdevumi radušies saistībā ar šo lietu. Līdz ar</w:t>
      </w:r>
      <w:r w:rsidR="00C4591E">
        <w:rPr>
          <w:lang w:val="lv-LV"/>
        </w:rPr>
        <w:t xml:space="preserve"> to tā</w:t>
      </w:r>
      <w:r w:rsidR="00B35C5E" w:rsidRPr="00E53149">
        <w:rPr>
          <w:lang w:val="lv-LV"/>
        </w:rPr>
        <w:t xml:space="preserve"> uzskatīja, ka par šo prasību nav jāpiešķir nekāda kompensācij</w:t>
      </w:r>
      <w:r w:rsidR="00C4591E">
        <w:rPr>
          <w:lang w:val="lv-LV"/>
        </w:rPr>
        <w:t>a. Ja Tiesa nolemtu citādi, tā</w:t>
      </w:r>
      <w:r w:rsidR="00B35C5E" w:rsidRPr="00E53149">
        <w:rPr>
          <w:lang w:val="lv-LV"/>
        </w:rPr>
        <w:t xml:space="preserve"> norādīja, ka daži no izdevumiem</w:t>
      </w:r>
      <w:r w:rsidR="00D6634B">
        <w:rPr>
          <w:lang w:val="lv-LV"/>
        </w:rPr>
        <w:t>,</w:t>
      </w:r>
      <w:r w:rsidR="00B35C5E" w:rsidRPr="00E53149">
        <w:rPr>
          <w:lang w:val="lv-LV"/>
        </w:rPr>
        <w:t xml:space="preserve"> šķiet</w:t>
      </w:r>
      <w:r w:rsidR="00D6634B">
        <w:rPr>
          <w:lang w:val="lv-LV"/>
        </w:rPr>
        <w:t>,</w:t>
      </w:r>
      <w:r w:rsidR="00B35C5E" w:rsidRPr="00E53149">
        <w:rPr>
          <w:lang w:val="lv-LV"/>
        </w:rPr>
        <w:t xml:space="preserve"> </w:t>
      </w:r>
      <w:r w:rsidR="00D6634B">
        <w:rPr>
          <w:lang w:val="lv-LV"/>
        </w:rPr>
        <w:t>radušies</w:t>
      </w:r>
      <w:r w:rsidR="00B35C5E" w:rsidRPr="00E53149">
        <w:rPr>
          <w:lang w:val="lv-LV"/>
        </w:rPr>
        <w:t xml:space="preserve"> par procesiem saistībā ar iesniedzējas īpašuma tiesībām un līdz ar to nav bijuši saistīti ar šo lietu. Attiecībā </w:t>
      </w:r>
      <w:r w:rsidR="00C4591E">
        <w:rPr>
          <w:lang w:val="lv-LV"/>
        </w:rPr>
        <w:t>uz</w:t>
      </w:r>
      <w:r w:rsidR="00B35C5E" w:rsidRPr="00E53149">
        <w:rPr>
          <w:lang w:val="lv-LV"/>
        </w:rPr>
        <w:t xml:space="preserve"> izdevumiem</w:t>
      </w:r>
      <w:r w:rsidR="00C4591E">
        <w:rPr>
          <w:lang w:val="lv-LV"/>
        </w:rPr>
        <w:t xml:space="preserve"> saistībā ar tiesvedību</w:t>
      </w:r>
      <w:r w:rsidR="00B35C5E" w:rsidRPr="00E53149">
        <w:rPr>
          <w:lang w:val="lv-LV"/>
        </w:rPr>
        <w:t xml:space="preserve"> Tiesā Valdība </w:t>
      </w:r>
      <w:r w:rsidR="00D6634B">
        <w:rPr>
          <w:lang w:val="lv-LV"/>
        </w:rPr>
        <w:t xml:space="preserve">norādīja, ka </w:t>
      </w:r>
      <w:r w:rsidR="00B35C5E" w:rsidRPr="00E53149">
        <w:rPr>
          <w:lang w:val="lv-LV"/>
        </w:rPr>
        <w:t xml:space="preserve">atsauces kvītīs bijušas ļoti vispārējas un nav </w:t>
      </w:r>
      <w:r w:rsidR="00C4591E">
        <w:rPr>
          <w:lang w:val="lv-LV"/>
        </w:rPr>
        <w:t xml:space="preserve">aprakstījušas </w:t>
      </w:r>
      <w:r w:rsidR="00B35C5E" w:rsidRPr="00E53149">
        <w:rPr>
          <w:lang w:val="lv-LV"/>
        </w:rPr>
        <w:t>sniegto juridisko pakalpojumu raksturu. Turklāt izdevumi bijuši pārmērīgi un neatbilstoši lietas sarežģītībai. Līdz ar to Valdība uzskatīja, ka gadījumā, ja Tiesa piešķirtu kompensāciju, tai nevajadzētu būt lielākai par 418,90 Latvijas latiem (LVL – aptuveni 5</w:t>
      </w:r>
      <w:r w:rsidR="00D6634B">
        <w:rPr>
          <w:lang w:val="lv-LV"/>
        </w:rPr>
        <w:t>9</w:t>
      </w:r>
      <w:r w:rsidR="00B35C5E" w:rsidRPr="00E53149">
        <w:rPr>
          <w:lang w:val="lv-LV"/>
        </w:rPr>
        <w:t>6 EUR) saistībā ar tiesvedību nacionā</w:t>
      </w:r>
      <w:r w:rsidR="00A5212B" w:rsidRPr="00E53149">
        <w:rPr>
          <w:lang w:val="lv-LV"/>
        </w:rPr>
        <w:t>lajās tiesās un 2102,50 LVL (aptuveni 2991 EUR) saistībā ar tiesvedību Tiesā.</w:t>
      </w:r>
    </w:p>
    <w:p w:rsidR="00A5212B" w:rsidRPr="00E53149" w:rsidRDefault="003876B5" w:rsidP="00A5212B">
      <w:pPr>
        <w:pStyle w:val="ECHRPara"/>
        <w:rPr>
          <w:rFonts w:ascii="Times New Roman" w:hAnsi="Times New Roman" w:cs="Times New Roman"/>
          <w:szCs w:val="24"/>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108</w:t>
      </w:r>
      <w:r w:rsidRPr="00E53149">
        <w:rPr>
          <w:lang w:val="lv-LV"/>
        </w:rPr>
        <w:fldChar w:fldCharType="end"/>
      </w:r>
      <w:r w:rsidR="00927504" w:rsidRPr="00E53149">
        <w:rPr>
          <w:lang w:val="lv-LV"/>
        </w:rPr>
        <w:t>.  </w:t>
      </w:r>
      <w:r w:rsidR="00A5212B" w:rsidRPr="00E53149">
        <w:rPr>
          <w:rFonts w:ascii="Times New Roman" w:hAnsi="Times New Roman" w:cs="Times New Roman"/>
          <w:szCs w:val="24"/>
          <w:lang w:val="lv-LV"/>
        </w:rPr>
        <w:t xml:space="preserve">Saskaņā ar Tiesas judikatūru iesniedzējai ir tiesības saņemt atlīdzību par izmaksām un izdevumiem tikai tiktāl, ciktāl ir pierādīts, ka tie ir bijuši reāli un neizbēgami radušies, un to summa ir pamatota. </w:t>
      </w:r>
      <w:r w:rsidR="00C4591E">
        <w:rPr>
          <w:rFonts w:ascii="Times New Roman" w:hAnsi="Times New Roman" w:cs="Times New Roman"/>
          <w:szCs w:val="24"/>
          <w:lang w:val="lv-LV"/>
        </w:rPr>
        <w:t>Jo</w:t>
      </w:r>
      <w:r w:rsidR="00A5212B" w:rsidRPr="00E53149">
        <w:rPr>
          <w:rFonts w:ascii="Times New Roman" w:hAnsi="Times New Roman" w:cs="Times New Roman"/>
          <w:szCs w:val="24"/>
          <w:lang w:val="lv-LV"/>
        </w:rPr>
        <w:t xml:space="preserve"> īpaši</w:t>
      </w:r>
      <w:r w:rsidR="00C4591E">
        <w:rPr>
          <w:rFonts w:ascii="Times New Roman" w:hAnsi="Times New Roman" w:cs="Times New Roman"/>
          <w:szCs w:val="24"/>
          <w:lang w:val="lv-LV"/>
        </w:rPr>
        <w:t>,</w:t>
      </w:r>
      <w:r w:rsidR="00A5212B" w:rsidRPr="00E53149">
        <w:rPr>
          <w:rFonts w:ascii="Times New Roman" w:hAnsi="Times New Roman" w:cs="Times New Roman"/>
          <w:szCs w:val="24"/>
          <w:lang w:val="lv-LV"/>
        </w:rPr>
        <w:t xml:space="preserve"> Tiesas reglamenta 60. pun</w:t>
      </w:r>
      <w:r w:rsidR="00D92259" w:rsidRPr="00E53149">
        <w:rPr>
          <w:rFonts w:ascii="Times New Roman" w:hAnsi="Times New Roman" w:cs="Times New Roman"/>
          <w:szCs w:val="24"/>
          <w:lang w:val="lv-LV"/>
        </w:rPr>
        <w:t>k</w:t>
      </w:r>
      <w:r w:rsidR="00A5212B" w:rsidRPr="00E53149">
        <w:rPr>
          <w:rFonts w:ascii="Times New Roman" w:hAnsi="Times New Roman" w:cs="Times New Roman"/>
          <w:szCs w:val="24"/>
          <w:lang w:val="lv-LV"/>
        </w:rPr>
        <w:t>ta 2. apakšpunkts nosaka, ka n</w:t>
      </w:r>
      <w:r w:rsidR="00C4591E">
        <w:rPr>
          <w:rFonts w:ascii="Times New Roman" w:hAnsi="Times New Roman" w:cs="Times New Roman"/>
          <w:szCs w:val="24"/>
          <w:lang w:val="lv-LV"/>
        </w:rPr>
        <w:t>epieciešams iesniegt uzskaiti</w:t>
      </w:r>
      <w:r w:rsidR="00A5212B" w:rsidRPr="00E53149">
        <w:rPr>
          <w:rFonts w:ascii="Times New Roman" w:hAnsi="Times New Roman" w:cs="Times New Roman"/>
          <w:szCs w:val="24"/>
          <w:lang w:val="lv-LV"/>
        </w:rPr>
        <w:t xml:space="preserve"> par jebkuru prasību atb</w:t>
      </w:r>
      <w:r w:rsidR="00D92259" w:rsidRPr="00E53149">
        <w:rPr>
          <w:rFonts w:ascii="Times New Roman" w:hAnsi="Times New Roman" w:cs="Times New Roman"/>
          <w:szCs w:val="24"/>
          <w:lang w:val="lv-LV"/>
        </w:rPr>
        <w:t>i</w:t>
      </w:r>
      <w:r w:rsidR="00A5212B" w:rsidRPr="00E53149">
        <w:rPr>
          <w:rFonts w:ascii="Times New Roman" w:hAnsi="Times New Roman" w:cs="Times New Roman"/>
          <w:szCs w:val="24"/>
          <w:lang w:val="lv-LV"/>
        </w:rPr>
        <w:t>lstoši Konvencijas 41. pantam kopā ar attiecīgiem pamatojošajiem dokumentiem vai kvītīm; ja tas netiek izdarīts, Tiesa var noraidīt prasību kopumā vai daļā. Turkl</w:t>
      </w:r>
      <w:r w:rsidR="00D92259" w:rsidRPr="00E53149">
        <w:rPr>
          <w:rFonts w:ascii="Times New Roman" w:hAnsi="Times New Roman" w:cs="Times New Roman"/>
          <w:szCs w:val="24"/>
          <w:lang w:val="lv-LV"/>
        </w:rPr>
        <w:t>āt izmaksas un izdevumus var at</w:t>
      </w:r>
      <w:r w:rsidR="00A5212B" w:rsidRPr="00E53149">
        <w:rPr>
          <w:rFonts w:ascii="Times New Roman" w:hAnsi="Times New Roman" w:cs="Times New Roman"/>
          <w:szCs w:val="24"/>
          <w:lang w:val="lv-LV"/>
        </w:rPr>
        <w:t xml:space="preserve">maksāt tikai tiktāl, cik tie attiecas uz </w:t>
      </w:r>
      <w:r w:rsidR="00C4591E">
        <w:rPr>
          <w:rFonts w:ascii="Times New Roman" w:hAnsi="Times New Roman" w:cs="Times New Roman"/>
          <w:szCs w:val="24"/>
          <w:lang w:val="lv-LV"/>
        </w:rPr>
        <w:t>konstatēto</w:t>
      </w:r>
      <w:r w:rsidR="00A5212B" w:rsidRPr="00E53149">
        <w:rPr>
          <w:rFonts w:ascii="Times New Roman" w:hAnsi="Times New Roman" w:cs="Times New Roman"/>
          <w:szCs w:val="24"/>
          <w:lang w:val="lv-LV"/>
        </w:rPr>
        <w:t xml:space="preserve"> pārkāpumu (skatīt citu starpā lietu “Andrejeva”, citēta iepriekš 115. rindkopa).  </w:t>
      </w:r>
    </w:p>
    <w:p w:rsidR="00A5212B"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109</w:t>
      </w:r>
      <w:r w:rsidRPr="00E53149">
        <w:rPr>
          <w:lang w:val="lv-LV"/>
        </w:rPr>
        <w:fldChar w:fldCharType="end"/>
      </w:r>
      <w:r w:rsidR="00927504" w:rsidRPr="00E53149">
        <w:rPr>
          <w:lang w:val="lv-LV"/>
        </w:rPr>
        <w:t>.  </w:t>
      </w:r>
      <w:r w:rsidR="00A5212B" w:rsidRPr="00E53149">
        <w:rPr>
          <w:lang w:val="lv-LV"/>
        </w:rPr>
        <w:t xml:space="preserve">Tiesa piekrīt Valdībai, ka izdevumi, kas iesniedzējai radušies civillietā par laulībā iegūto īpašumu, nav saistīti ar šajā lietā </w:t>
      </w:r>
      <w:r w:rsidR="00C4591E">
        <w:rPr>
          <w:lang w:val="lv-LV"/>
        </w:rPr>
        <w:t>konstatēto</w:t>
      </w:r>
      <w:r w:rsidR="00A5212B" w:rsidRPr="00E53149">
        <w:rPr>
          <w:lang w:val="lv-LV"/>
        </w:rPr>
        <w:t xml:space="preserve"> pārkāpumu. Lai gan Tiesa uzskata, ka iesniedzēja, iespējams, kārtoja savu juridisko izdevumu nomaksu ar pārstāvja starpniecību, kvītīs iekļautā informācija ir ļoti virspusēja. Tā skaidri nepierāda, ka visi šie izdevumi radušies saistībā ar esošo tiesvedības procesu</w:t>
      </w:r>
      <w:r w:rsidR="00B52CFB">
        <w:rPr>
          <w:lang w:val="lv-LV"/>
        </w:rPr>
        <w:t>,</w:t>
      </w:r>
      <w:r w:rsidR="00A5212B" w:rsidRPr="00E53149">
        <w:rPr>
          <w:lang w:val="lv-LV"/>
        </w:rPr>
        <w:t xml:space="preserve"> un </w:t>
      </w:r>
      <w:r w:rsidR="00B52CFB">
        <w:rPr>
          <w:lang w:val="lv-LV"/>
        </w:rPr>
        <w:t>nenorāda kā veidojušās konkrētā</w:t>
      </w:r>
      <w:r w:rsidR="00A5212B" w:rsidRPr="00E53149">
        <w:rPr>
          <w:lang w:val="lv-LV"/>
        </w:rPr>
        <w:t>s summas. Kvītis nav pamatotas ar rēķiniem, laika uzskaites tabulām, izcenojumiem par stundu vai citu informāciju, kas ļautu Tiesai izvērtēt to pamatotību. Taču Tiesa uzskata, ka iesniedzējai</w:t>
      </w:r>
      <w:r w:rsidR="00C4591E">
        <w:rPr>
          <w:lang w:val="lv-LV"/>
        </w:rPr>
        <w:t xml:space="preserve"> ir</w:t>
      </w:r>
      <w:r w:rsidR="00A5212B" w:rsidRPr="00E53149">
        <w:rPr>
          <w:lang w:val="lv-LV"/>
        </w:rPr>
        <w:t xml:space="preserve"> </w:t>
      </w:r>
      <w:r w:rsidR="00C4591E">
        <w:rPr>
          <w:lang w:val="lv-LV"/>
        </w:rPr>
        <w:t>radušies ar tiesvedību saistīti</w:t>
      </w:r>
      <w:r w:rsidR="00A5212B" w:rsidRPr="00E53149">
        <w:rPr>
          <w:lang w:val="lv-LV"/>
        </w:rPr>
        <w:t xml:space="preserve"> izdevumi, kuri vismaz daļēji ir pamatoti ar iesniegtajām kvītīm. Līdz ar to, atsauc</w:t>
      </w:r>
      <w:r w:rsidR="00B52CFB">
        <w:rPr>
          <w:lang w:val="lv-LV"/>
        </w:rPr>
        <w:t>oties uz tās rīcībā</w:t>
      </w:r>
      <w:r w:rsidR="00B52CFB" w:rsidRPr="00E53149">
        <w:rPr>
          <w:lang w:val="lv-LV"/>
        </w:rPr>
        <w:t xml:space="preserve"> </w:t>
      </w:r>
      <w:r w:rsidR="00B52CFB">
        <w:rPr>
          <w:lang w:val="lv-LV"/>
        </w:rPr>
        <w:t xml:space="preserve">esošajiem dokumentiem </w:t>
      </w:r>
      <w:r w:rsidR="00A5212B" w:rsidRPr="00E53149">
        <w:rPr>
          <w:lang w:val="lv-LV"/>
        </w:rPr>
        <w:t>un iepriekšminētajiem kritērijiem, Tiesa uzskata par pamatotu piešķirt 1000 EUR par visām prasībām.</w:t>
      </w:r>
    </w:p>
    <w:p w:rsidR="00A5212B" w:rsidRPr="00E53149" w:rsidRDefault="00927504" w:rsidP="00A5212B">
      <w:pPr>
        <w:pStyle w:val="ECHRHeading2"/>
        <w:rPr>
          <w:lang w:val="lv-LV"/>
        </w:rPr>
      </w:pPr>
      <w:r w:rsidRPr="00E53149">
        <w:rPr>
          <w:lang w:val="lv-LV"/>
        </w:rPr>
        <w:t>C.  </w:t>
      </w:r>
      <w:r w:rsidR="00A5212B" w:rsidRPr="00E53149">
        <w:rPr>
          <w:rFonts w:ascii="Times New Roman" w:hAnsi="Times New Roman" w:cs="Times New Roman"/>
          <w:szCs w:val="24"/>
          <w:lang w:val="lv-LV"/>
        </w:rPr>
        <w:t>Nokavējuma procenti</w:t>
      </w:r>
    </w:p>
    <w:p w:rsidR="00927504" w:rsidRPr="00E53149" w:rsidRDefault="00927504" w:rsidP="00E33E48">
      <w:pPr>
        <w:pStyle w:val="ECHRHeading2"/>
        <w:keepNext w:val="0"/>
        <w:keepLines w:val="0"/>
        <w:rPr>
          <w:lang w:val="lv-LV"/>
        </w:rPr>
      </w:pPr>
    </w:p>
    <w:p w:rsidR="00927504" w:rsidRPr="00E53149" w:rsidRDefault="003876B5" w:rsidP="00E33E48">
      <w:pPr>
        <w:pStyle w:val="ECHRPara"/>
        <w:rPr>
          <w:lang w:val="lv-LV"/>
        </w:rPr>
      </w:pPr>
      <w:r w:rsidRPr="00E53149">
        <w:rPr>
          <w:lang w:val="lv-LV"/>
        </w:rPr>
        <w:fldChar w:fldCharType="begin"/>
      </w:r>
      <w:r w:rsidR="00927504" w:rsidRPr="00E53149">
        <w:rPr>
          <w:lang w:val="lv-LV"/>
        </w:rPr>
        <w:instrText xml:space="preserve"> SEQ level0 \*arabic </w:instrText>
      </w:r>
      <w:r w:rsidRPr="00E53149">
        <w:rPr>
          <w:lang w:val="lv-LV"/>
        </w:rPr>
        <w:fldChar w:fldCharType="separate"/>
      </w:r>
      <w:r w:rsidR="00E33E48" w:rsidRPr="00E53149">
        <w:rPr>
          <w:lang w:val="lv-LV"/>
        </w:rPr>
        <w:t>110</w:t>
      </w:r>
      <w:r w:rsidRPr="00E53149">
        <w:rPr>
          <w:lang w:val="lv-LV"/>
        </w:rPr>
        <w:fldChar w:fldCharType="end"/>
      </w:r>
      <w:r w:rsidR="00927504" w:rsidRPr="00E53149">
        <w:rPr>
          <w:lang w:val="lv-LV"/>
        </w:rPr>
        <w:t>.  </w:t>
      </w:r>
      <w:r w:rsidR="00A5212B" w:rsidRPr="00E53149">
        <w:rPr>
          <w:rFonts w:ascii="Times New Roman" w:hAnsi="Times New Roman" w:cs="Times New Roman"/>
          <w:szCs w:val="24"/>
          <w:lang w:val="lv-LV"/>
        </w:rPr>
        <w:t>Tiesa nolēma, ka nokavējuma procentu likme ir jānosaka, pamatojoties uz Eiropas Centrālās bankas rezerves aizdevumu procentu likmi, tai pieskaitot trīs procentu punktus</w:t>
      </w:r>
      <w:r w:rsidR="00927504" w:rsidRPr="00E53149">
        <w:rPr>
          <w:lang w:val="lv-LV"/>
        </w:rPr>
        <w:t>.</w:t>
      </w:r>
    </w:p>
    <w:p w:rsidR="00A5212B" w:rsidRPr="00E53149" w:rsidRDefault="00A5212B" w:rsidP="00A5212B">
      <w:pPr>
        <w:pStyle w:val="ECHRTitle1"/>
        <w:rPr>
          <w:lang w:val="lv-LV"/>
        </w:rPr>
      </w:pPr>
      <w:r w:rsidRPr="00E53149">
        <w:rPr>
          <w:lang w:val="lv-LV"/>
        </w:rPr>
        <w:t>ŠO IEMESLU DĒĻ TIESA VIEN</w:t>
      </w:r>
      <w:r w:rsidR="001C70F0">
        <w:rPr>
          <w:lang w:val="lv-LV"/>
        </w:rPr>
        <w:t>BALSĪGI</w:t>
      </w:r>
    </w:p>
    <w:p w:rsidR="00A5212B" w:rsidRPr="00E53149" w:rsidRDefault="00927504" w:rsidP="00E33E48">
      <w:pPr>
        <w:pStyle w:val="JuList"/>
        <w:rPr>
          <w:lang w:val="lv-LV"/>
        </w:rPr>
      </w:pPr>
      <w:r w:rsidRPr="00E53149">
        <w:rPr>
          <w:lang w:val="lv-LV"/>
        </w:rPr>
        <w:t>1.  </w:t>
      </w:r>
      <w:r w:rsidR="00D92259" w:rsidRPr="00E53149">
        <w:rPr>
          <w:i/>
          <w:lang w:val="lv-LV"/>
        </w:rPr>
        <w:t>Atzīst</w:t>
      </w:r>
      <w:r w:rsidR="00D92259" w:rsidRPr="00E53149">
        <w:rPr>
          <w:lang w:val="lv-LV"/>
        </w:rPr>
        <w:t xml:space="preserve"> sūdzību par 6. panta 1. punkta pārkāpumu par pieņemamu izskatīšanai un iesniegumu pārējā daļā par nepieņemamu izskatīšanai.</w:t>
      </w:r>
    </w:p>
    <w:p w:rsidR="00927504" w:rsidRPr="00E53149" w:rsidRDefault="00927504" w:rsidP="00E33E48">
      <w:pPr>
        <w:pStyle w:val="JuList"/>
        <w:ind w:left="0" w:firstLine="0"/>
        <w:rPr>
          <w:lang w:val="lv-LV"/>
        </w:rPr>
      </w:pPr>
    </w:p>
    <w:p w:rsidR="00D92259" w:rsidRPr="00E53149" w:rsidRDefault="00927504" w:rsidP="00E33E48">
      <w:pPr>
        <w:pStyle w:val="JuList"/>
        <w:rPr>
          <w:lang w:val="lv-LV"/>
        </w:rPr>
      </w:pPr>
      <w:r w:rsidRPr="00E53149">
        <w:rPr>
          <w:lang w:val="lv-LV"/>
        </w:rPr>
        <w:t>2.  </w:t>
      </w:r>
      <w:r w:rsidR="00D92259" w:rsidRPr="00E53149">
        <w:rPr>
          <w:i/>
          <w:lang w:val="lv-LV"/>
        </w:rPr>
        <w:t>Nolemj</w:t>
      </w:r>
      <w:r w:rsidR="00D92259" w:rsidRPr="00E53149">
        <w:rPr>
          <w:lang w:val="lv-LV"/>
        </w:rPr>
        <w:t xml:space="preserve">, ka ir noticis Konvencijas 6. panta 1. punkta pārkāpums. </w:t>
      </w:r>
    </w:p>
    <w:p w:rsidR="00927504" w:rsidRPr="00E53149" w:rsidRDefault="00927504" w:rsidP="00E33E48">
      <w:pPr>
        <w:pStyle w:val="JuList"/>
        <w:ind w:left="0" w:firstLine="0"/>
        <w:rPr>
          <w:lang w:val="lv-LV"/>
        </w:rPr>
      </w:pPr>
    </w:p>
    <w:p w:rsidR="0066454B" w:rsidRPr="00E53149" w:rsidRDefault="00927504" w:rsidP="00E33E48">
      <w:pPr>
        <w:pStyle w:val="JuList"/>
        <w:keepNext/>
        <w:rPr>
          <w:lang w:val="lv-LV"/>
        </w:rPr>
      </w:pPr>
      <w:r w:rsidRPr="00E53149">
        <w:rPr>
          <w:lang w:val="lv-LV"/>
        </w:rPr>
        <w:t>3.  </w:t>
      </w:r>
      <w:r w:rsidR="00D92259" w:rsidRPr="00E53149">
        <w:rPr>
          <w:i/>
          <w:lang w:val="lv-LV"/>
        </w:rPr>
        <w:t>Nolemj</w:t>
      </w:r>
    </w:p>
    <w:p w:rsidR="0066454B" w:rsidRPr="00E53149" w:rsidRDefault="0066454B" w:rsidP="00E33E48">
      <w:pPr>
        <w:pStyle w:val="JuLista"/>
        <w:keepNext/>
        <w:rPr>
          <w:lang w:val="lv-LV"/>
        </w:rPr>
      </w:pPr>
      <w:r w:rsidRPr="00E53149">
        <w:rPr>
          <w:lang w:val="lv-LV"/>
        </w:rPr>
        <w:t>(a)  </w:t>
      </w:r>
      <w:r w:rsidR="00D92259" w:rsidRPr="00E53149">
        <w:rPr>
          <w:szCs w:val="24"/>
          <w:lang w:val="lv-LV"/>
        </w:rPr>
        <w:t>ka atbildētājai valstij trīs mēnešu laikā no dienas, kad spriedums saskaņā ar Konvencijas 44. panta 2. punktu ir kļuvis galīgs, jāizmaksā iesniedzējai šādas summas</w:t>
      </w:r>
      <w:r w:rsidRPr="00E53149">
        <w:rPr>
          <w:lang w:val="lv-LV"/>
        </w:rPr>
        <w:t>:</w:t>
      </w:r>
    </w:p>
    <w:p w:rsidR="0066454B" w:rsidRPr="00E53149" w:rsidRDefault="0066454B" w:rsidP="00E33E48">
      <w:pPr>
        <w:pStyle w:val="JuListi"/>
        <w:keepNext/>
        <w:rPr>
          <w:lang w:val="lv-LV"/>
        </w:rPr>
      </w:pPr>
      <w:r w:rsidRPr="00E53149">
        <w:rPr>
          <w:lang w:val="lv-LV"/>
        </w:rPr>
        <w:t>(i)  </w:t>
      </w:r>
      <w:r w:rsidR="00D92259" w:rsidRPr="00E53149">
        <w:rPr>
          <w:lang w:val="lv-LV"/>
        </w:rPr>
        <w:t xml:space="preserve"> 5</w:t>
      </w:r>
      <w:r w:rsidRPr="00E53149">
        <w:rPr>
          <w:lang w:val="lv-LV"/>
        </w:rPr>
        <w:t xml:space="preserve">000 </w:t>
      </w:r>
      <w:r w:rsidR="00D92259" w:rsidRPr="00E53149">
        <w:rPr>
          <w:lang w:val="lv-LV"/>
        </w:rPr>
        <w:t xml:space="preserve">EUR </w:t>
      </w:r>
      <w:r w:rsidRPr="00E53149">
        <w:rPr>
          <w:lang w:val="lv-LV"/>
        </w:rPr>
        <w:t>(</w:t>
      </w:r>
      <w:r w:rsidR="00D92259" w:rsidRPr="00E53149">
        <w:rPr>
          <w:lang w:val="lv-LV"/>
        </w:rPr>
        <w:t xml:space="preserve">pieci tūkstoši eiro) </w:t>
      </w:r>
      <w:r w:rsidR="00D92259" w:rsidRPr="00E53149">
        <w:rPr>
          <w:szCs w:val="24"/>
          <w:lang w:val="lv-LV"/>
        </w:rPr>
        <w:t>kā atlīdzinājums par morālo kaitējumu, pieskaitot jebkurus ieturamos nodokļus</w:t>
      </w:r>
      <w:r w:rsidRPr="00E53149">
        <w:rPr>
          <w:lang w:val="lv-LV"/>
        </w:rPr>
        <w:t>;</w:t>
      </w:r>
    </w:p>
    <w:p w:rsidR="0066454B" w:rsidRPr="00E53149" w:rsidRDefault="0066454B" w:rsidP="00E33E48">
      <w:pPr>
        <w:pStyle w:val="JuListi"/>
        <w:keepNext/>
        <w:rPr>
          <w:lang w:val="lv-LV"/>
        </w:rPr>
      </w:pPr>
      <w:r w:rsidRPr="00E53149">
        <w:rPr>
          <w:lang w:val="lv-LV"/>
        </w:rPr>
        <w:t>(ii)  </w:t>
      </w:r>
      <w:r w:rsidR="00D92259" w:rsidRPr="00E53149">
        <w:rPr>
          <w:lang w:val="lv-LV"/>
        </w:rPr>
        <w:t xml:space="preserve"> </w:t>
      </w:r>
      <w:r w:rsidRPr="00E53149">
        <w:rPr>
          <w:lang w:val="lv-LV"/>
        </w:rPr>
        <w:t xml:space="preserve">1000 </w:t>
      </w:r>
      <w:r w:rsidR="00D92259" w:rsidRPr="00E53149">
        <w:rPr>
          <w:lang w:val="lv-LV"/>
        </w:rPr>
        <w:t xml:space="preserve">EUR  </w:t>
      </w:r>
      <w:r w:rsidRPr="00E53149">
        <w:rPr>
          <w:lang w:val="lv-LV"/>
        </w:rPr>
        <w:t>(</w:t>
      </w:r>
      <w:r w:rsidR="00D92259" w:rsidRPr="00E53149">
        <w:rPr>
          <w:lang w:val="lv-LV"/>
        </w:rPr>
        <w:t>viens tūkstotis eiro)</w:t>
      </w:r>
      <w:r w:rsidRPr="00E53149">
        <w:rPr>
          <w:lang w:val="lv-LV"/>
        </w:rPr>
        <w:t xml:space="preserve"> </w:t>
      </w:r>
      <w:r w:rsidR="00D92259" w:rsidRPr="00E53149">
        <w:rPr>
          <w:szCs w:val="24"/>
          <w:lang w:val="lv-LV"/>
        </w:rPr>
        <w:t>kā atlīdzinājums par izmaksām un izdevumiem, pieskaitot jebkurus ieturamos nodokļus</w:t>
      </w:r>
      <w:r w:rsidRPr="00E53149">
        <w:rPr>
          <w:lang w:val="lv-LV"/>
        </w:rPr>
        <w:t>;</w:t>
      </w:r>
    </w:p>
    <w:p w:rsidR="00927504" w:rsidRPr="00E53149" w:rsidRDefault="0066454B" w:rsidP="00E33E48">
      <w:pPr>
        <w:pStyle w:val="JuList"/>
        <w:ind w:firstLine="0"/>
        <w:rPr>
          <w:lang w:val="lv-LV"/>
        </w:rPr>
      </w:pPr>
      <w:r w:rsidRPr="00E53149">
        <w:rPr>
          <w:lang w:val="lv-LV"/>
        </w:rPr>
        <w:t>(b)  </w:t>
      </w:r>
      <w:r w:rsidR="00D92259" w:rsidRPr="00E53149">
        <w:rPr>
          <w:szCs w:val="24"/>
          <w:lang w:val="lv-LV"/>
        </w:rPr>
        <w:t>ka, 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r w:rsidRPr="00E53149">
        <w:rPr>
          <w:lang w:val="lv-LV"/>
        </w:rPr>
        <w:t>;</w:t>
      </w:r>
    </w:p>
    <w:p w:rsidR="00927504" w:rsidRPr="00E53149" w:rsidRDefault="00927504" w:rsidP="00E33E48">
      <w:pPr>
        <w:pStyle w:val="JuList"/>
        <w:rPr>
          <w:lang w:val="lv-LV"/>
        </w:rPr>
      </w:pPr>
    </w:p>
    <w:p w:rsidR="00EF5042" w:rsidRPr="00E53149" w:rsidRDefault="00927504" w:rsidP="00E33E48">
      <w:pPr>
        <w:pStyle w:val="JuList"/>
        <w:rPr>
          <w:lang w:val="lv-LV"/>
        </w:rPr>
      </w:pPr>
      <w:r w:rsidRPr="00E53149">
        <w:rPr>
          <w:lang w:val="lv-LV"/>
        </w:rPr>
        <w:t>4.  </w:t>
      </w:r>
      <w:r w:rsidR="00D92259" w:rsidRPr="00E53149">
        <w:rPr>
          <w:i/>
          <w:szCs w:val="24"/>
          <w:lang w:val="lv-LV"/>
        </w:rPr>
        <w:t xml:space="preserve">Noraida </w:t>
      </w:r>
      <w:r w:rsidR="00D92259" w:rsidRPr="00E53149">
        <w:rPr>
          <w:szCs w:val="24"/>
          <w:lang w:val="lv-LV"/>
        </w:rPr>
        <w:t>iesniedzējas lūgumu par taisnīgu atlīdzību pārējā daļā</w:t>
      </w:r>
      <w:r w:rsidRPr="00E53149">
        <w:rPr>
          <w:lang w:val="lv-LV"/>
        </w:rPr>
        <w:t>.</w:t>
      </w:r>
    </w:p>
    <w:p w:rsidR="00927504" w:rsidRPr="00E53149" w:rsidRDefault="00D92259" w:rsidP="00E33E48">
      <w:pPr>
        <w:pStyle w:val="JuParaLast"/>
        <w:keepNext w:val="0"/>
        <w:keepLines w:val="0"/>
        <w:rPr>
          <w:lang w:val="lv-LV"/>
        </w:rPr>
      </w:pPr>
      <w:r w:rsidRPr="00E53149">
        <w:rPr>
          <w:szCs w:val="24"/>
          <w:lang w:val="lv-LV"/>
        </w:rPr>
        <w:t>Sagatavots angļu valodā un rakstveidā paziņots 2017. gada 27. aprīlī atbilstoši Tiesas reglamenta 77. punkta 2. un 3. apakšpunktam</w:t>
      </w:r>
      <w:r w:rsidR="00927504" w:rsidRPr="00E53149">
        <w:rPr>
          <w:lang w:val="lv-LV"/>
        </w:rPr>
        <w:t>.</w:t>
      </w:r>
    </w:p>
    <w:p w:rsidR="00927504" w:rsidRPr="00E53149" w:rsidRDefault="00927504" w:rsidP="00E33E48">
      <w:pPr>
        <w:pStyle w:val="JuSigned"/>
        <w:rPr>
          <w:lang w:val="lv-LV"/>
        </w:rPr>
      </w:pPr>
      <w:r w:rsidRPr="00E53149">
        <w:rPr>
          <w:lang w:val="lv-LV"/>
        </w:rPr>
        <w:tab/>
      </w:r>
      <w:r w:rsidR="008F627A" w:rsidRPr="001C70F0">
        <w:rPr>
          <w:i/>
          <w:lang w:val="lv-LV"/>
        </w:rPr>
        <w:t>Milan Blaško</w:t>
      </w:r>
      <w:r w:rsidRPr="00E53149">
        <w:rPr>
          <w:lang w:val="lv-LV"/>
        </w:rPr>
        <w:tab/>
      </w:r>
      <w:r w:rsidRPr="001C70F0">
        <w:rPr>
          <w:i/>
          <w:szCs w:val="24"/>
          <w:lang w:val="lv-LV"/>
        </w:rPr>
        <w:t>Angelika Nußberger</w:t>
      </w:r>
      <w:r w:rsidRPr="00E53149">
        <w:rPr>
          <w:szCs w:val="24"/>
          <w:lang w:val="lv-LV"/>
        </w:rPr>
        <w:br/>
      </w:r>
      <w:r w:rsidRPr="00E53149">
        <w:rPr>
          <w:lang w:val="lv-LV"/>
        </w:rPr>
        <w:tab/>
      </w:r>
      <w:r w:rsidR="00D92259" w:rsidRPr="00E53149">
        <w:rPr>
          <w:lang w:val="lv-LV"/>
        </w:rPr>
        <w:t>Sekretār</w:t>
      </w:r>
      <w:r w:rsidR="00B52CFB">
        <w:rPr>
          <w:lang w:val="lv-LV"/>
        </w:rPr>
        <w:t>a</w:t>
      </w:r>
      <w:r w:rsidR="00D92259" w:rsidRPr="00E53149">
        <w:rPr>
          <w:lang w:val="lv-LV"/>
        </w:rPr>
        <w:t xml:space="preserve"> vietnieks</w:t>
      </w:r>
      <w:r w:rsidRPr="00E53149">
        <w:rPr>
          <w:lang w:val="lv-LV"/>
        </w:rPr>
        <w:tab/>
      </w:r>
      <w:r w:rsidR="00D92259" w:rsidRPr="00E53149">
        <w:rPr>
          <w:lang w:val="lv-LV"/>
        </w:rPr>
        <w:t>Priekšsēdētāja</w:t>
      </w:r>
    </w:p>
    <w:p w:rsidR="00FA0D34" w:rsidRPr="00E53149" w:rsidRDefault="00FA0D34" w:rsidP="00E33E48">
      <w:pPr>
        <w:pStyle w:val="JuParaLast"/>
        <w:rPr>
          <w:lang w:val="lv-LV"/>
        </w:rPr>
      </w:pPr>
    </w:p>
    <w:sectPr w:rsidR="00FA0D34" w:rsidRPr="00E53149" w:rsidSect="005144F4">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FEC" w:rsidRPr="00535BB8" w:rsidRDefault="00097FEC" w:rsidP="00014566">
      <w:pPr>
        <w:rPr>
          <w:lang w:val="en-GB"/>
        </w:rPr>
      </w:pPr>
      <w:r w:rsidRPr="00535BB8">
        <w:rPr>
          <w:lang w:val="en-GB"/>
        </w:rPr>
        <w:separator/>
      </w:r>
    </w:p>
    <w:p w:rsidR="00097FEC" w:rsidRDefault="00097FEC"/>
  </w:endnote>
  <w:endnote w:type="continuationSeparator" w:id="0">
    <w:p w:rsidR="00097FEC" w:rsidRPr="00535BB8" w:rsidRDefault="00097FEC" w:rsidP="00014566">
      <w:pPr>
        <w:rPr>
          <w:lang w:val="en-GB"/>
        </w:rPr>
      </w:pPr>
      <w:r w:rsidRPr="00535BB8">
        <w:rPr>
          <w:lang w:val="en-GB"/>
        </w:rPr>
        <w:continuationSeparator/>
      </w:r>
    </w:p>
    <w:p w:rsidR="00097FEC" w:rsidRDefault="0009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AD" w:rsidRPr="00150BFA" w:rsidRDefault="006F7EAD" w:rsidP="005144F4">
    <w:pPr>
      <w:jc w:val="center"/>
    </w:pPr>
    <w:r>
      <w:rPr>
        <w:noProof/>
        <w:lang w:val="lv-LV" w:eastAsia="lv-LV"/>
      </w:rPr>
      <w:drawing>
        <wp:inline distT="0" distB="0" distL="0" distR="0">
          <wp:extent cx="771525" cy="619125"/>
          <wp:effectExtent l="0" t="0" r="9525" b="9525"/>
          <wp:docPr id="2" name="Picture 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6F7EAD" w:rsidRDefault="006F7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FEC" w:rsidRPr="00535BB8" w:rsidRDefault="00097FEC" w:rsidP="00014566">
      <w:pPr>
        <w:rPr>
          <w:lang w:val="en-GB"/>
        </w:rPr>
      </w:pPr>
      <w:r w:rsidRPr="00535BB8">
        <w:rPr>
          <w:lang w:val="en-GB"/>
        </w:rPr>
        <w:separator/>
      </w:r>
    </w:p>
    <w:p w:rsidR="00097FEC" w:rsidRDefault="00097FEC"/>
  </w:footnote>
  <w:footnote w:type="continuationSeparator" w:id="0">
    <w:p w:rsidR="00097FEC" w:rsidRPr="00535BB8" w:rsidRDefault="00097FEC" w:rsidP="00014566">
      <w:pPr>
        <w:rPr>
          <w:lang w:val="en-GB"/>
        </w:rPr>
      </w:pPr>
      <w:r w:rsidRPr="00535BB8">
        <w:rPr>
          <w:lang w:val="en-GB"/>
        </w:rPr>
        <w:continuationSeparator/>
      </w:r>
    </w:p>
    <w:p w:rsidR="00097FEC" w:rsidRDefault="00097F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AD" w:rsidRPr="005144F4" w:rsidRDefault="006F7EAD" w:rsidP="005144F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AD" w:rsidRPr="00A45145" w:rsidRDefault="006F7EAD" w:rsidP="005144F4">
    <w:pPr>
      <w:jc w:val="center"/>
    </w:pPr>
    <w:r>
      <w:rPr>
        <w:noProof/>
        <w:lang w:val="lv-LV" w:eastAsia="lv-LV"/>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F7EAD" w:rsidRDefault="006F7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AD" w:rsidRPr="00580891" w:rsidRDefault="006F7EAD" w:rsidP="00580891">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FF3960">
      <w:rPr>
        <w:rStyle w:val="PageNumber"/>
        <w:noProof/>
        <w:szCs w:val="18"/>
        <w:lang w:val="en-GB"/>
      </w:rPr>
      <w:t>2</w:t>
    </w:r>
    <w:r>
      <w:rPr>
        <w:rStyle w:val="PageNumber"/>
        <w:szCs w:val="18"/>
        <w:lang w:val="en-GB"/>
      </w:rPr>
      <w:fldChar w:fldCharType="end"/>
    </w:r>
    <w:r w:rsidRPr="00535BB8">
      <w:rPr>
        <w:lang w:val="en-GB"/>
      </w:rPr>
      <w:tab/>
    </w:r>
    <w:r>
      <w:rPr>
        <w:lang w:val="en-GB"/>
      </w:rPr>
      <w:t>SCHMIDT pret LATVIJU 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AD" w:rsidRPr="00A063EA" w:rsidRDefault="006F7EAD" w:rsidP="00A063EA">
    <w:pPr>
      <w:pStyle w:val="ECHRHeader"/>
      <w:rPr>
        <w:lang w:val="en-GB"/>
      </w:rPr>
    </w:pPr>
    <w:r w:rsidRPr="00535BB8">
      <w:rPr>
        <w:lang w:val="en-GB"/>
      </w:rPr>
      <w:tab/>
    </w:r>
    <w:r>
      <w:rPr>
        <w:lang w:val="en-GB"/>
      </w:rPr>
      <w:t>SCHMIDT pret LATVIJU SPRIEDUMS</w:t>
    </w:r>
    <w:r w:rsidRPr="00535BB8">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FF3960">
      <w:rPr>
        <w:rStyle w:val="PageNumber"/>
        <w:noProof/>
        <w:szCs w:val="18"/>
        <w:lang w:val="en-GB"/>
      </w:rPr>
      <w:t>3</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5F1A78"/>
    <w:multiLevelType w:val="hybridMultilevel"/>
    <w:tmpl w:val="96AA83AA"/>
    <w:lvl w:ilvl="0" w:tplc="93E2BDD8">
      <w:start w:val="1"/>
      <w:numFmt w:val="upperLetter"/>
      <w:lvlText w:val="%1."/>
      <w:lvlJc w:val="left"/>
      <w:pPr>
        <w:ind w:left="987" w:hanging="4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580E54EA"/>
    <w:multiLevelType w:val="hybridMultilevel"/>
    <w:tmpl w:val="C8364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E25CA"/>
    <w:multiLevelType w:val="hybridMultilevel"/>
    <w:tmpl w:val="D81C4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914167"/>
    <w:multiLevelType w:val="hybridMultilevel"/>
    <w:tmpl w:val="8B581B9C"/>
    <w:lvl w:ilvl="0" w:tplc="6FA45E72">
      <w:numFmt w:val="bullet"/>
      <w:lvlText w:val="-"/>
      <w:lvlJc w:val="left"/>
      <w:pPr>
        <w:ind w:left="1004" w:hanging="360"/>
      </w:pPr>
      <w:rPr>
        <w:rFonts w:ascii="Verdana" w:eastAsia="Times New Roman" w:hAnsi="Verdana"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0"/>
  </w:num>
  <w:num w:numId="3">
    <w:abstractNumId w:val="9"/>
  </w:num>
  <w:num w:numId="4">
    <w:abstractNumId w:val="1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6"/>
  </w:num>
  <w:num w:numId="16">
    <w:abstractNumId w:val="14"/>
  </w:num>
  <w:num w:numId="17">
    <w:abstractNumId w:val="12"/>
  </w:num>
  <w:num w:numId="18">
    <w:abstractNumId w:val="13"/>
  </w:num>
  <w:num w:numId="19">
    <w:abstractNumId w:val="11"/>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1"/>
    <w:docVar w:name="DocVarPREMATURE" w:val="0"/>
    <w:docVar w:name="EMM" w:val="0"/>
    <w:docVar w:name="ETRANSMISSION" w:val="BY E-TRANSMISSION ONLY"/>
    <w:docVar w:name="L4_1Annex" w:val="0"/>
    <w:docVar w:name="L4_1Anonymity" w:val="0"/>
    <w:docVar w:name="L4_1AppNatList" w:val="German"/>
    <w:docVar w:name="NBEMMDOC" w:val="0"/>
    <w:docVar w:name="SignForeName" w:val="0"/>
  </w:docVars>
  <w:rsids>
    <w:rsidRoot w:val="001E07F8"/>
    <w:rsid w:val="00000067"/>
    <w:rsid w:val="000010ED"/>
    <w:rsid w:val="00002B23"/>
    <w:rsid w:val="00003D47"/>
    <w:rsid w:val="00003FBF"/>
    <w:rsid w:val="000041F8"/>
    <w:rsid w:val="000042A8"/>
    <w:rsid w:val="00004308"/>
    <w:rsid w:val="00004D1C"/>
    <w:rsid w:val="00005BF0"/>
    <w:rsid w:val="00007154"/>
    <w:rsid w:val="00007549"/>
    <w:rsid w:val="00007894"/>
    <w:rsid w:val="000103AE"/>
    <w:rsid w:val="00011D69"/>
    <w:rsid w:val="000121EA"/>
    <w:rsid w:val="0001273A"/>
    <w:rsid w:val="00012AD3"/>
    <w:rsid w:val="00013783"/>
    <w:rsid w:val="00013D86"/>
    <w:rsid w:val="00014566"/>
    <w:rsid w:val="00015C2D"/>
    <w:rsid w:val="00015F00"/>
    <w:rsid w:val="00016147"/>
    <w:rsid w:val="00016CAC"/>
    <w:rsid w:val="00021436"/>
    <w:rsid w:val="00022B5D"/>
    <w:rsid w:val="00022C1D"/>
    <w:rsid w:val="000245B3"/>
    <w:rsid w:val="00027618"/>
    <w:rsid w:val="00030649"/>
    <w:rsid w:val="000317D2"/>
    <w:rsid w:val="00032620"/>
    <w:rsid w:val="0003301D"/>
    <w:rsid w:val="00034861"/>
    <w:rsid w:val="00034987"/>
    <w:rsid w:val="000350E3"/>
    <w:rsid w:val="00036A0E"/>
    <w:rsid w:val="00041CFF"/>
    <w:rsid w:val="0004279D"/>
    <w:rsid w:val="00042878"/>
    <w:rsid w:val="00044491"/>
    <w:rsid w:val="00052BDB"/>
    <w:rsid w:val="00057F0B"/>
    <w:rsid w:val="000602DF"/>
    <w:rsid w:val="00061B05"/>
    <w:rsid w:val="00062056"/>
    <w:rsid w:val="00062973"/>
    <w:rsid w:val="00062D5D"/>
    <w:rsid w:val="000632D5"/>
    <w:rsid w:val="00063B42"/>
    <w:rsid w:val="00063B47"/>
    <w:rsid w:val="00063E90"/>
    <w:rsid w:val="000644EE"/>
    <w:rsid w:val="000650CC"/>
    <w:rsid w:val="00071ABC"/>
    <w:rsid w:val="00071E63"/>
    <w:rsid w:val="00071E76"/>
    <w:rsid w:val="00072240"/>
    <w:rsid w:val="0007444F"/>
    <w:rsid w:val="0008165C"/>
    <w:rsid w:val="00082C05"/>
    <w:rsid w:val="00083D83"/>
    <w:rsid w:val="000856D7"/>
    <w:rsid w:val="000859F6"/>
    <w:rsid w:val="00085B29"/>
    <w:rsid w:val="000861F5"/>
    <w:rsid w:val="00086DC7"/>
    <w:rsid w:val="00087ECB"/>
    <w:rsid w:val="00090416"/>
    <w:rsid w:val="000909BB"/>
    <w:rsid w:val="000915C7"/>
    <w:rsid w:val="000925AD"/>
    <w:rsid w:val="00096693"/>
    <w:rsid w:val="000974AA"/>
    <w:rsid w:val="00097A77"/>
    <w:rsid w:val="00097FEC"/>
    <w:rsid w:val="000A0CE1"/>
    <w:rsid w:val="000A179A"/>
    <w:rsid w:val="000A21D4"/>
    <w:rsid w:val="000A24EB"/>
    <w:rsid w:val="000A2E0D"/>
    <w:rsid w:val="000A3C53"/>
    <w:rsid w:val="000A46B2"/>
    <w:rsid w:val="000A69FA"/>
    <w:rsid w:val="000B18AB"/>
    <w:rsid w:val="000B23BF"/>
    <w:rsid w:val="000B5D64"/>
    <w:rsid w:val="000B6923"/>
    <w:rsid w:val="000C033C"/>
    <w:rsid w:val="000C198A"/>
    <w:rsid w:val="000C1EE2"/>
    <w:rsid w:val="000C215C"/>
    <w:rsid w:val="000C29DE"/>
    <w:rsid w:val="000C527D"/>
    <w:rsid w:val="000C5F3C"/>
    <w:rsid w:val="000C645C"/>
    <w:rsid w:val="000C6DCC"/>
    <w:rsid w:val="000D047F"/>
    <w:rsid w:val="000D0642"/>
    <w:rsid w:val="000D1AEC"/>
    <w:rsid w:val="000D291B"/>
    <w:rsid w:val="000D47AA"/>
    <w:rsid w:val="000D6D59"/>
    <w:rsid w:val="000D721F"/>
    <w:rsid w:val="000D7479"/>
    <w:rsid w:val="000E069B"/>
    <w:rsid w:val="000E0E82"/>
    <w:rsid w:val="000E19E1"/>
    <w:rsid w:val="000E1DC5"/>
    <w:rsid w:val="000E223F"/>
    <w:rsid w:val="000E342B"/>
    <w:rsid w:val="000E35AC"/>
    <w:rsid w:val="000E3DED"/>
    <w:rsid w:val="000E401B"/>
    <w:rsid w:val="000E62EF"/>
    <w:rsid w:val="000E7D45"/>
    <w:rsid w:val="000F02D7"/>
    <w:rsid w:val="000F059B"/>
    <w:rsid w:val="000F19F9"/>
    <w:rsid w:val="000F1CD3"/>
    <w:rsid w:val="000F4F90"/>
    <w:rsid w:val="000F6EC5"/>
    <w:rsid w:val="000F6F4B"/>
    <w:rsid w:val="000F7851"/>
    <w:rsid w:val="00101022"/>
    <w:rsid w:val="00101083"/>
    <w:rsid w:val="001018AA"/>
    <w:rsid w:val="00102025"/>
    <w:rsid w:val="00104E23"/>
    <w:rsid w:val="001110C0"/>
    <w:rsid w:val="00111114"/>
    <w:rsid w:val="00111B0C"/>
    <w:rsid w:val="001123A7"/>
    <w:rsid w:val="0011320E"/>
    <w:rsid w:val="001142A8"/>
    <w:rsid w:val="001142B2"/>
    <w:rsid w:val="0011499E"/>
    <w:rsid w:val="00116AEB"/>
    <w:rsid w:val="00116F85"/>
    <w:rsid w:val="00120D6C"/>
    <w:rsid w:val="001227CC"/>
    <w:rsid w:val="0012391A"/>
    <w:rsid w:val="00123A0F"/>
    <w:rsid w:val="00124C7C"/>
    <w:rsid w:val="00125241"/>
    <w:rsid w:val="001257EC"/>
    <w:rsid w:val="00127627"/>
    <w:rsid w:val="00131073"/>
    <w:rsid w:val="00132471"/>
    <w:rsid w:val="00132C6A"/>
    <w:rsid w:val="0013372F"/>
    <w:rsid w:val="00133D33"/>
    <w:rsid w:val="00134D64"/>
    <w:rsid w:val="00135A30"/>
    <w:rsid w:val="0013612C"/>
    <w:rsid w:val="00136555"/>
    <w:rsid w:val="00137FF6"/>
    <w:rsid w:val="00141650"/>
    <w:rsid w:val="001417EF"/>
    <w:rsid w:val="001429C8"/>
    <w:rsid w:val="00143D97"/>
    <w:rsid w:val="001451C0"/>
    <w:rsid w:val="00145420"/>
    <w:rsid w:val="00147651"/>
    <w:rsid w:val="00147ABB"/>
    <w:rsid w:val="00150969"/>
    <w:rsid w:val="001544B5"/>
    <w:rsid w:val="001617D7"/>
    <w:rsid w:val="001617F0"/>
    <w:rsid w:val="00162A12"/>
    <w:rsid w:val="00166530"/>
    <w:rsid w:val="00166D6B"/>
    <w:rsid w:val="001673D3"/>
    <w:rsid w:val="00170EA5"/>
    <w:rsid w:val="00174180"/>
    <w:rsid w:val="00174C1E"/>
    <w:rsid w:val="00176950"/>
    <w:rsid w:val="001772A9"/>
    <w:rsid w:val="00182E08"/>
    <w:rsid w:val="001832BD"/>
    <w:rsid w:val="0018508C"/>
    <w:rsid w:val="00190B60"/>
    <w:rsid w:val="00191B28"/>
    <w:rsid w:val="00192544"/>
    <w:rsid w:val="0019279B"/>
    <w:rsid w:val="001943B5"/>
    <w:rsid w:val="00194AF6"/>
    <w:rsid w:val="00195134"/>
    <w:rsid w:val="0019720D"/>
    <w:rsid w:val="001A06CE"/>
    <w:rsid w:val="001A145B"/>
    <w:rsid w:val="001A27D2"/>
    <w:rsid w:val="001A4102"/>
    <w:rsid w:val="001A41FF"/>
    <w:rsid w:val="001A4230"/>
    <w:rsid w:val="001A4F52"/>
    <w:rsid w:val="001A674C"/>
    <w:rsid w:val="001B15AF"/>
    <w:rsid w:val="001B3B24"/>
    <w:rsid w:val="001B6016"/>
    <w:rsid w:val="001B6972"/>
    <w:rsid w:val="001C0F98"/>
    <w:rsid w:val="001C2A42"/>
    <w:rsid w:val="001C4CD4"/>
    <w:rsid w:val="001C5CDC"/>
    <w:rsid w:val="001C65F5"/>
    <w:rsid w:val="001C672E"/>
    <w:rsid w:val="001C70F0"/>
    <w:rsid w:val="001C749C"/>
    <w:rsid w:val="001D0783"/>
    <w:rsid w:val="001D0DC7"/>
    <w:rsid w:val="001D10A6"/>
    <w:rsid w:val="001D155F"/>
    <w:rsid w:val="001D45D7"/>
    <w:rsid w:val="001D4634"/>
    <w:rsid w:val="001D63ED"/>
    <w:rsid w:val="001D7205"/>
    <w:rsid w:val="001D7348"/>
    <w:rsid w:val="001E035B"/>
    <w:rsid w:val="001E07F8"/>
    <w:rsid w:val="001E0961"/>
    <w:rsid w:val="001E0D0C"/>
    <w:rsid w:val="001E390A"/>
    <w:rsid w:val="001E3AB5"/>
    <w:rsid w:val="001E3EAE"/>
    <w:rsid w:val="001E5348"/>
    <w:rsid w:val="001E5778"/>
    <w:rsid w:val="001E6DD6"/>
    <w:rsid w:val="001E6F32"/>
    <w:rsid w:val="001E7529"/>
    <w:rsid w:val="001F2145"/>
    <w:rsid w:val="001F28CC"/>
    <w:rsid w:val="001F2C66"/>
    <w:rsid w:val="001F2E62"/>
    <w:rsid w:val="001F4D97"/>
    <w:rsid w:val="001F6262"/>
    <w:rsid w:val="001F67B0"/>
    <w:rsid w:val="001F7B3D"/>
    <w:rsid w:val="00201597"/>
    <w:rsid w:val="0020187C"/>
    <w:rsid w:val="00203298"/>
    <w:rsid w:val="00204431"/>
    <w:rsid w:val="00205010"/>
    <w:rsid w:val="002054A6"/>
    <w:rsid w:val="00205F9F"/>
    <w:rsid w:val="0020662B"/>
    <w:rsid w:val="00206D82"/>
    <w:rsid w:val="00210338"/>
    <w:rsid w:val="002115FC"/>
    <w:rsid w:val="0021224B"/>
    <w:rsid w:val="0021290C"/>
    <w:rsid w:val="00212D99"/>
    <w:rsid w:val="002133F8"/>
    <w:rsid w:val="0021423C"/>
    <w:rsid w:val="00214523"/>
    <w:rsid w:val="002159EC"/>
    <w:rsid w:val="002179D6"/>
    <w:rsid w:val="0022094A"/>
    <w:rsid w:val="00220CA0"/>
    <w:rsid w:val="0022549D"/>
    <w:rsid w:val="00230D00"/>
    <w:rsid w:val="00231DF7"/>
    <w:rsid w:val="00231FD1"/>
    <w:rsid w:val="0023207C"/>
    <w:rsid w:val="002339E0"/>
    <w:rsid w:val="00233B94"/>
    <w:rsid w:val="00233CF8"/>
    <w:rsid w:val="0023575D"/>
    <w:rsid w:val="00235FB5"/>
    <w:rsid w:val="00237148"/>
    <w:rsid w:val="00240E46"/>
    <w:rsid w:val="00240F44"/>
    <w:rsid w:val="00241DF8"/>
    <w:rsid w:val="0024222D"/>
    <w:rsid w:val="00243795"/>
    <w:rsid w:val="00243D7E"/>
    <w:rsid w:val="00244B0E"/>
    <w:rsid w:val="00244F6C"/>
    <w:rsid w:val="00245C65"/>
    <w:rsid w:val="00246960"/>
    <w:rsid w:val="00247D89"/>
    <w:rsid w:val="002512AA"/>
    <w:rsid w:val="00252C5A"/>
    <w:rsid w:val="002532C5"/>
    <w:rsid w:val="002562A0"/>
    <w:rsid w:val="00260C03"/>
    <w:rsid w:val="0026518E"/>
    <w:rsid w:val="0026540E"/>
    <w:rsid w:val="002668D3"/>
    <w:rsid w:val="0027100D"/>
    <w:rsid w:val="0027225C"/>
    <w:rsid w:val="00272749"/>
    <w:rsid w:val="0027274A"/>
    <w:rsid w:val="00275123"/>
    <w:rsid w:val="00275DFC"/>
    <w:rsid w:val="00276510"/>
    <w:rsid w:val="00276AEB"/>
    <w:rsid w:val="00282240"/>
    <w:rsid w:val="00282EA2"/>
    <w:rsid w:val="00283F5D"/>
    <w:rsid w:val="00284660"/>
    <w:rsid w:val="0028572A"/>
    <w:rsid w:val="00285747"/>
    <w:rsid w:val="00285B55"/>
    <w:rsid w:val="00286622"/>
    <w:rsid w:val="002877AC"/>
    <w:rsid w:val="0029352B"/>
    <w:rsid w:val="002948AD"/>
    <w:rsid w:val="00294929"/>
    <w:rsid w:val="002949C0"/>
    <w:rsid w:val="00294C05"/>
    <w:rsid w:val="00294C92"/>
    <w:rsid w:val="00295052"/>
    <w:rsid w:val="002A01CC"/>
    <w:rsid w:val="002A037B"/>
    <w:rsid w:val="002A44A4"/>
    <w:rsid w:val="002A5272"/>
    <w:rsid w:val="002A61B1"/>
    <w:rsid w:val="002A61DB"/>
    <w:rsid w:val="002A663C"/>
    <w:rsid w:val="002A7034"/>
    <w:rsid w:val="002A7240"/>
    <w:rsid w:val="002B1E6C"/>
    <w:rsid w:val="002B247C"/>
    <w:rsid w:val="002B3112"/>
    <w:rsid w:val="002B3BB4"/>
    <w:rsid w:val="002B444B"/>
    <w:rsid w:val="002B4DF6"/>
    <w:rsid w:val="002B57DA"/>
    <w:rsid w:val="002B5887"/>
    <w:rsid w:val="002B75F5"/>
    <w:rsid w:val="002C0692"/>
    <w:rsid w:val="002C0E27"/>
    <w:rsid w:val="002C27FF"/>
    <w:rsid w:val="002C2FC8"/>
    <w:rsid w:val="002C3040"/>
    <w:rsid w:val="002C5480"/>
    <w:rsid w:val="002D022D"/>
    <w:rsid w:val="002D1DD0"/>
    <w:rsid w:val="002D24BB"/>
    <w:rsid w:val="002D2833"/>
    <w:rsid w:val="002D3198"/>
    <w:rsid w:val="002D391F"/>
    <w:rsid w:val="002D5162"/>
    <w:rsid w:val="002D6572"/>
    <w:rsid w:val="002E0242"/>
    <w:rsid w:val="002E2976"/>
    <w:rsid w:val="002E29AA"/>
    <w:rsid w:val="002E2F72"/>
    <w:rsid w:val="002E4342"/>
    <w:rsid w:val="002E70B8"/>
    <w:rsid w:val="002F2AF7"/>
    <w:rsid w:val="002F3AE1"/>
    <w:rsid w:val="002F5A93"/>
    <w:rsid w:val="002F7E1C"/>
    <w:rsid w:val="00301A75"/>
    <w:rsid w:val="0030212D"/>
    <w:rsid w:val="00302F70"/>
    <w:rsid w:val="00303111"/>
    <w:rsid w:val="0030336F"/>
    <w:rsid w:val="0030375E"/>
    <w:rsid w:val="00304493"/>
    <w:rsid w:val="00310E2F"/>
    <w:rsid w:val="00312A30"/>
    <w:rsid w:val="003151F6"/>
    <w:rsid w:val="003169BA"/>
    <w:rsid w:val="00317A01"/>
    <w:rsid w:val="00320F72"/>
    <w:rsid w:val="00321C01"/>
    <w:rsid w:val="003221B5"/>
    <w:rsid w:val="0032247C"/>
    <w:rsid w:val="0032449D"/>
    <w:rsid w:val="0032463E"/>
    <w:rsid w:val="00326224"/>
    <w:rsid w:val="0032676F"/>
    <w:rsid w:val="00327B78"/>
    <w:rsid w:val="003308ED"/>
    <w:rsid w:val="00337EE4"/>
    <w:rsid w:val="00340AF5"/>
    <w:rsid w:val="00340FFD"/>
    <w:rsid w:val="00341632"/>
    <w:rsid w:val="00341664"/>
    <w:rsid w:val="00342194"/>
    <w:rsid w:val="00342CC4"/>
    <w:rsid w:val="0034528E"/>
    <w:rsid w:val="003462D3"/>
    <w:rsid w:val="00346D96"/>
    <w:rsid w:val="00347BD5"/>
    <w:rsid w:val="0035034A"/>
    <w:rsid w:val="003506B1"/>
    <w:rsid w:val="00356AC7"/>
    <w:rsid w:val="003571BC"/>
    <w:rsid w:val="00357C6A"/>
    <w:rsid w:val="003609FA"/>
    <w:rsid w:val="003638BC"/>
    <w:rsid w:val="00363DC8"/>
    <w:rsid w:val="003648C1"/>
    <w:rsid w:val="00366F27"/>
    <w:rsid w:val="00367854"/>
    <w:rsid w:val="00367D17"/>
    <w:rsid w:val="003710C8"/>
    <w:rsid w:val="0037146D"/>
    <w:rsid w:val="0037168F"/>
    <w:rsid w:val="00372F0B"/>
    <w:rsid w:val="003750BE"/>
    <w:rsid w:val="00375926"/>
    <w:rsid w:val="00380A83"/>
    <w:rsid w:val="0038475B"/>
    <w:rsid w:val="003876B5"/>
    <w:rsid w:val="00387B9D"/>
    <w:rsid w:val="003902CA"/>
    <w:rsid w:val="003905CE"/>
    <w:rsid w:val="00392DBC"/>
    <w:rsid w:val="0039364F"/>
    <w:rsid w:val="0039399D"/>
    <w:rsid w:val="003957BF"/>
    <w:rsid w:val="0039602E"/>
    <w:rsid w:val="00396368"/>
    <w:rsid w:val="00396686"/>
    <w:rsid w:val="0039778E"/>
    <w:rsid w:val="003A0657"/>
    <w:rsid w:val="003A09BD"/>
    <w:rsid w:val="003A0CDF"/>
    <w:rsid w:val="003A1A13"/>
    <w:rsid w:val="003A255E"/>
    <w:rsid w:val="003A3952"/>
    <w:rsid w:val="003A3AAE"/>
    <w:rsid w:val="003A441D"/>
    <w:rsid w:val="003A6AF8"/>
    <w:rsid w:val="003A7388"/>
    <w:rsid w:val="003B35E1"/>
    <w:rsid w:val="003B4941"/>
    <w:rsid w:val="003B4B90"/>
    <w:rsid w:val="003B4C83"/>
    <w:rsid w:val="003B5A43"/>
    <w:rsid w:val="003B6EC9"/>
    <w:rsid w:val="003B754C"/>
    <w:rsid w:val="003B7E29"/>
    <w:rsid w:val="003C0311"/>
    <w:rsid w:val="003C319E"/>
    <w:rsid w:val="003C492C"/>
    <w:rsid w:val="003C5714"/>
    <w:rsid w:val="003C63E6"/>
    <w:rsid w:val="003C6B9F"/>
    <w:rsid w:val="003C6E2A"/>
    <w:rsid w:val="003C7F72"/>
    <w:rsid w:val="003D0299"/>
    <w:rsid w:val="003D46DE"/>
    <w:rsid w:val="003D4DD0"/>
    <w:rsid w:val="003D53F0"/>
    <w:rsid w:val="003E07F4"/>
    <w:rsid w:val="003E1A59"/>
    <w:rsid w:val="003E38EC"/>
    <w:rsid w:val="003E6585"/>
    <w:rsid w:val="003E6D80"/>
    <w:rsid w:val="003E7AC4"/>
    <w:rsid w:val="003F05FA"/>
    <w:rsid w:val="003F244A"/>
    <w:rsid w:val="003F30B8"/>
    <w:rsid w:val="003F494F"/>
    <w:rsid w:val="003F4C45"/>
    <w:rsid w:val="003F5D13"/>
    <w:rsid w:val="003F5F7B"/>
    <w:rsid w:val="003F66D0"/>
    <w:rsid w:val="003F6AE1"/>
    <w:rsid w:val="003F7D64"/>
    <w:rsid w:val="00400B39"/>
    <w:rsid w:val="004042FE"/>
    <w:rsid w:val="004049E9"/>
    <w:rsid w:val="00406C6D"/>
    <w:rsid w:val="00406EBF"/>
    <w:rsid w:val="00414300"/>
    <w:rsid w:val="0041555D"/>
    <w:rsid w:val="00417DAB"/>
    <w:rsid w:val="00420236"/>
    <w:rsid w:val="00422929"/>
    <w:rsid w:val="00425043"/>
    <w:rsid w:val="00425C67"/>
    <w:rsid w:val="0042680D"/>
    <w:rsid w:val="00427E7A"/>
    <w:rsid w:val="00433F7B"/>
    <w:rsid w:val="0043589A"/>
    <w:rsid w:val="00436307"/>
    <w:rsid w:val="00436C49"/>
    <w:rsid w:val="00442934"/>
    <w:rsid w:val="00444D6D"/>
    <w:rsid w:val="00445366"/>
    <w:rsid w:val="00446768"/>
    <w:rsid w:val="00447F5B"/>
    <w:rsid w:val="004510B5"/>
    <w:rsid w:val="00451337"/>
    <w:rsid w:val="00452FEB"/>
    <w:rsid w:val="004541C9"/>
    <w:rsid w:val="00455FC1"/>
    <w:rsid w:val="00457B12"/>
    <w:rsid w:val="00461DB0"/>
    <w:rsid w:val="00463348"/>
    <w:rsid w:val="00463926"/>
    <w:rsid w:val="00463AC6"/>
    <w:rsid w:val="004646E0"/>
    <w:rsid w:val="00464C9A"/>
    <w:rsid w:val="00470DED"/>
    <w:rsid w:val="00472C33"/>
    <w:rsid w:val="00474F3D"/>
    <w:rsid w:val="00476861"/>
    <w:rsid w:val="00476E15"/>
    <w:rsid w:val="004774FB"/>
    <w:rsid w:val="00477E3A"/>
    <w:rsid w:val="00481C39"/>
    <w:rsid w:val="00482510"/>
    <w:rsid w:val="00483E5F"/>
    <w:rsid w:val="004849E9"/>
    <w:rsid w:val="00485FF9"/>
    <w:rsid w:val="00487299"/>
    <w:rsid w:val="004907F0"/>
    <w:rsid w:val="0049140B"/>
    <w:rsid w:val="004923A5"/>
    <w:rsid w:val="00493CDD"/>
    <w:rsid w:val="00496BFB"/>
    <w:rsid w:val="00496F4E"/>
    <w:rsid w:val="00497AA0"/>
    <w:rsid w:val="00497B8C"/>
    <w:rsid w:val="004A15C7"/>
    <w:rsid w:val="004A7185"/>
    <w:rsid w:val="004B013B"/>
    <w:rsid w:val="004B112B"/>
    <w:rsid w:val="004B45CB"/>
    <w:rsid w:val="004B7A76"/>
    <w:rsid w:val="004C01E4"/>
    <w:rsid w:val="004C086C"/>
    <w:rsid w:val="004C1066"/>
    <w:rsid w:val="004C12C7"/>
    <w:rsid w:val="004C1CE3"/>
    <w:rsid w:val="004C1F56"/>
    <w:rsid w:val="004C2231"/>
    <w:rsid w:val="004C27BC"/>
    <w:rsid w:val="004C5316"/>
    <w:rsid w:val="004D15B7"/>
    <w:rsid w:val="004D15F3"/>
    <w:rsid w:val="004D2394"/>
    <w:rsid w:val="004D2DCE"/>
    <w:rsid w:val="004D3931"/>
    <w:rsid w:val="004D5311"/>
    <w:rsid w:val="004D5DCC"/>
    <w:rsid w:val="004D6355"/>
    <w:rsid w:val="004E105B"/>
    <w:rsid w:val="004E1E7E"/>
    <w:rsid w:val="004E4A2E"/>
    <w:rsid w:val="004E4BA4"/>
    <w:rsid w:val="004E6A84"/>
    <w:rsid w:val="004E6B3F"/>
    <w:rsid w:val="004E6F25"/>
    <w:rsid w:val="004F10AF"/>
    <w:rsid w:val="004F11A4"/>
    <w:rsid w:val="004F2389"/>
    <w:rsid w:val="004F304D"/>
    <w:rsid w:val="004F5767"/>
    <w:rsid w:val="004F61BE"/>
    <w:rsid w:val="004F66B1"/>
    <w:rsid w:val="004F6E88"/>
    <w:rsid w:val="004F76BD"/>
    <w:rsid w:val="00501229"/>
    <w:rsid w:val="005056F5"/>
    <w:rsid w:val="00511C07"/>
    <w:rsid w:val="00513A23"/>
    <w:rsid w:val="005144F4"/>
    <w:rsid w:val="00516C6F"/>
    <w:rsid w:val="0051719F"/>
    <w:rsid w:val="005173A6"/>
    <w:rsid w:val="00517532"/>
    <w:rsid w:val="005175E4"/>
    <w:rsid w:val="005176B7"/>
    <w:rsid w:val="00517BFD"/>
    <w:rsid w:val="00517E0C"/>
    <w:rsid w:val="00520BAA"/>
    <w:rsid w:val="00521898"/>
    <w:rsid w:val="00522BF7"/>
    <w:rsid w:val="00524001"/>
    <w:rsid w:val="00525208"/>
    <w:rsid w:val="005257A5"/>
    <w:rsid w:val="005264C0"/>
    <w:rsid w:val="00526A8A"/>
    <w:rsid w:val="005307B5"/>
    <w:rsid w:val="00531DF2"/>
    <w:rsid w:val="00533DCF"/>
    <w:rsid w:val="00535BB8"/>
    <w:rsid w:val="00536B79"/>
    <w:rsid w:val="00536FAE"/>
    <w:rsid w:val="00540C6F"/>
    <w:rsid w:val="00543192"/>
    <w:rsid w:val="005442EE"/>
    <w:rsid w:val="005444B8"/>
    <w:rsid w:val="00545547"/>
    <w:rsid w:val="0054563C"/>
    <w:rsid w:val="0054588B"/>
    <w:rsid w:val="0054672A"/>
    <w:rsid w:val="00547353"/>
    <w:rsid w:val="005474E7"/>
    <w:rsid w:val="00547BC3"/>
    <w:rsid w:val="005504D4"/>
    <w:rsid w:val="005512A3"/>
    <w:rsid w:val="00553FAA"/>
    <w:rsid w:val="005541E6"/>
    <w:rsid w:val="005542CF"/>
    <w:rsid w:val="00555247"/>
    <w:rsid w:val="005566B5"/>
    <w:rsid w:val="005578CE"/>
    <w:rsid w:val="00560713"/>
    <w:rsid w:val="00562781"/>
    <w:rsid w:val="00563932"/>
    <w:rsid w:val="00563E83"/>
    <w:rsid w:val="00566776"/>
    <w:rsid w:val="00567398"/>
    <w:rsid w:val="005714C2"/>
    <w:rsid w:val="0057271C"/>
    <w:rsid w:val="00572845"/>
    <w:rsid w:val="00572BF9"/>
    <w:rsid w:val="00572EE2"/>
    <w:rsid w:val="00574EBA"/>
    <w:rsid w:val="00575DDF"/>
    <w:rsid w:val="00580891"/>
    <w:rsid w:val="00580F52"/>
    <w:rsid w:val="005813F8"/>
    <w:rsid w:val="00581439"/>
    <w:rsid w:val="00581FBF"/>
    <w:rsid w:val="00583932"/>
    <w:rsid w:val="00587384"/>
    <w:rsid w:val="0059274F"/>
    <w:rsid w:val="00592772"/>
    <w:rsid w:val="0059574A"/>
    <w:rsid w:val="005957A8"/>
    <w:rsid w:val="00595E91"/>
    <w:rsid w:val="00596C51"/>
    <w:rsid w:val="005A1B9B"/>
    <w:rsid w:val="005A2A59"/>
    <w:rsid w:val="005A3221"/>
    <w:rsid w:val="005A4D77"/>
    <w:rsid w:val="005A576E"/>
    <w:rsid w:val="005A5A79"/>
    <w:rsid w:val="005A6751"/>
    <w:rsid w:val="005B092E"/>
    <w:rsid w:val="005B152C"/>
    <w:rsid w:val="005B1EE0"/>
    <w:rsid w:val="005B2B24"/>
    <w:rsid w:val="005B4425"/>
    <w:rsid w:val="005B4B94"/>
    <w:rsid w:val="005B652A"/>
    <w:rsid w:val="005C288D"/>
    <w:rsid w:val="005C3EE8"/>
    <w:rsid w:val="005C4E95"/>
    <w:rsid w:val="005D07F6"/>
    <w:rsid w:val="005D327B"/>
    <w:rsid w:val="005D34F9"/>
    <w:rsid w:val="005D3FAE"/>
    <w:rsid w:val="005D4190"/>
    <w:rsid w:val="005D57AC"/>
    <w:rsid w:val="005D67A3"/>
    <w:rsid w:val="005E2988"/>
    <w:rsid w:val="005E2A43"/>
    <w:rsid w:val="005E2A89"/>
    <w:rsid w:val="005E3085"/>
    <w:rsid w:val="005E438A"/>
    <w:rsid w:val="005E5740"/>
    <w:rsid w:val="005E7B5A"/>
    <w:rsid w:val="005F299F"/>
    <w:rsid w:val="005F312A"/>
    <w:rsid w:val="005F45CF"/>
    <w:rsid w:val="005F51E1"/>
    <w:rsid w:val="00600206"/>
    <w:rsid w:val="00602629"/>
    <w:rsid w:val="00605AF4"/>
    <w:rsid w:val="00605AF9"/>
    <w:rsid w:val="00610AFB"/>
    <w:rsid w:val="00611889"/>
    <w:rsid w:val="00611C80"/>
    <w:rsid w:val="00617092"/>
    <w:rsid w:val="00620692"/>
    <w:rsid w:val="006242CA"/>
    <w:rsid w:val="00625567"/>
    <w:rsid w:val="00626533"/>
    <w:rsid w:val="00627507"/>
    <w:rsid w:val="00627FDA"/>
    <w:rsid w:val="006309B4"/>
    <w:rsid w:val="00630EB2"/>
    <w:rsid w:val="00632B8B"/>
    <w:rsid w:val="00632C1D"/>
    <w:rsid w:val="00633717"/>
    <w:rsid w:val="00633781"/>
    <w:rsid w:val="006344E1"/>
    <w:rsid w:val="00636016"/>
    <w:rsid w:val="0064035C"/>
    <w:rsid w:val="00640903"/>
    <w:rsid w:val="00640FFA"/>
    <w:rsid w:val="006417A5"/>
    <w:rsid w:val="006423D3"/>
    <w:rsid w:val="00642DF1"/>
    <w:rsid w:val="0064415D"/>
    <w:rsid w:val="00646E86"/>
    <w:rsid w:val="006545C4"/>
    <w:rsid w:val="00654B48"/>
    <w:rsid w:val="006553D6"/>
    <w:rsid w:val="00661971"/>
    <w:rsid w:val="00661CE8"/>
    <w:rsid w:val="006623D9"/>
    <w:rsid w:val="0066254C"/>
    <w:rsid w:val="00663B58"/>
    <w:rsid w:val="006642D9"/>
    <w:rsid w:val="0066454B"/>
    <w:rsid w:val="0066550C"/>
    <w:rsid w:val="006671D5"/>
    <w:rsid w:val="00671297"/>
    <w:rsid w:val="006716F2"/>
    <w:rsid w:val="00672076"/>
    <w:rsid w:val="00676675"/>
    <w:rsid w:val="00682BF2"/>
    <w:rsid w:val="00682E33"/>
    <w:rsid w:val="006833EF"/>
    <w:rsid w:val="0068431B"/>
    <w:rsid w:val="00684C26"/>
    <w:rsid w:val="00685111"/>
    <w:rsid w:val="006859CE"/>
    <w:rsid w:val="00686E90"/>
    <w:rsid w:val="00687B54"/>
    <w:rsid w:val="006907D4"/>
    <w:rsid w:val="00691270"/>
    <w:rsid w:val="006913B9"/>
    <w:rsid w:val="00694BA8"/>
    <w:rsid w:val="006974E8"/>
    <w:rsid w:val="006A037C"/>
    <w:rsid w:val="006A348D"/>
    <w:rsid w:val="006A36F4"/>
    <w:rsid w:val="006A406F"/>
    <w:rsid w:val="006A466E"/>
    <w:rsid w:val="006A553D"/>
    <w:rsid w:val="006A5965"/>
    <w:rsid w:val="006A5D3A"/>
    <w:rsid w:val="006A6EF8"/>
    <w:rsid w:val="006A794C"/>
    <w:rsid w:val="006B06CA"/>
    <w:rsid w:val="006B43BF"/>
    <w:rsid w:val="006B47C2"/>
    <w:rsid w:val="006B5F2A"/>
    <w:rsid w:val="006C23D4"/>
    <w:rsid w:val="006C2B49"/>
    <w:rsid w:val="006C2E43"/>
    <w:rsid w:val="006C5D14"/>
    <w:rsid w:val="006C72EC"/>
    <w:rsid w:val="006C7BB0"/>
    <w:rsid w:val="006D29FE"/>
    <w:rsid w:val="006D2B90"/>
    <w:rsid w:val="006D3237"/>
    <w:rsid w:val="006D337F"/>
    <w:rsid w:val="006D4128"/>
    <w:rsid w:val="006D51AD"/>
    <w:rsid w:val="006D5B06"/>
    <w:rsid w:val="006D7E8E"/>
    <w:rsid w:val="006E2E37"/>
    <w:rsid w:val="006E3CF1"/>
    <w:rsid w:val="006E4A2E"/>
    <w:rsid w:val="006E54F0"/>
    <w:rsid w:val="006E5A2F"/>
    <w:rsid w:val="006E7E80"/>
    <w:rsid w:val="006F0159"/>
    <w:rsid w:val="006F163C"/>
    <w:rsid w:val="006F1DF9"/>
    <w:rsid w:val="006F24DB"/>
    <w:rsid w:val="006F4026"/>
    <w:rsid w:val="006F48CA"/>
    <w:rsid w:val="006F4BBA"/>
    <w:rsid w:val="006F64DD"/>
    <w:rsid w:val="006F7067"/>
    <w:rsid w:val="006F7EAD"/>
    <w:rsid w:val="006F7F7B"/>
    <w:rsid w:val="007011D1"/>
    <w:rsid w:val="007029D2"/>
    <w:rsid w:val="00705295"/>
    <w:rsid w:val="00705F78"/>
    <w:rsid w:val="00706FCD"/>
    <w:rsid w:val="007107D3"/>
    <w:rsid w:val="00711F3D"/>
    <w:rsid w:val="007122BF"/>
    <w:rsid w:val="00713FAE"/>
    <w:rsid w:val="00714A6C"/>
    <w:rsid w:val="00715127"/>
    <w:rsid w:val="00715979"/>
    <w:rsid w:val="00715E8E"/>
    <w:rsid w:val="007176A1"/>
    <w:rsid w:val="00720CC9"/>
    <w:rsid w:val="00723580"/>
    <w:rsid w:val="00723755"/>
    <w:rsid w:val="00725242"/>
    <w:rsid w:val="0072699E"/>
    <w:rsid w:val="0072750A"/>
    <w:rsid w:val="00730FA1"/>
    <w:rsid w:val="0073136C"/>
    <w:rsid w:val="00731F0F"/>
    <w:rsid w:val="007323E2"/>
    <w:rsid w:val="00733215"/>
    <w:rsid w:val="00733250"/>
    <w:rsid w:val="00734FD6"/>
    <w:rsid w:val="007366BC"/>
    <w:rsid w:val="00740CF5"/>
    <w:rsid w:val="00741404"/>
    <w:rsid w:val="007421F5"/>
    <w:rsid w:val="00744788"/>
    <w:rsid w:val="007449E5"/>
    <w:rsid w:val="0074672E"/>
    <w:rsid w:val="007468F7"/>
    <w:rsid w:val="00746C5A"/>
    <w:rsid w:val="00747FF0"/>
    <w:rsid w:val="007602BA"/>
    <w:rsid w:val="007606C8"/>
    <w:rsid w:val="00760B23"/>
    <w:rsid w:val="007622F4"/>
    <w:rsid w:val="0076449F"/>
    <w:rsid w:val="00764D4E"/>
    <w:rsid w:val="00765386"/>
    <w:rsid w:val="00765A1F"/>
    <w:rsid w:val="00765A82"/>
    <w:rsid w:val="00767297"/>
    <w:rsid w:val="007674AE"/>
    <w:rsid w:val="00771673"/>
    <w:rsid w:val="00775B6D"/>
    <w:rsid w:val="00776D68"/>
    <w:rsid w:val="00777202"/>
    <w:rsid w:val="00782CF0"/>
    <w:rsid w:val="007850EE"/>
    <w:rsid w:val="00785818"/>
    <w:rsid w:val="00785B95"/>
    <w:rsid w:val="007903E5"/>
    <w:rsid w:val="007904BC"/>
    <w:rsid w:val="00790E96"/>
    <w:rsid w:val="0079227D"/>
    <w:rsid w:val="007922C3"/>
    <w:rsid w:val="00792A25"/>
    <w:rsid w:val="00793366"/>
    <w:rsid w:val="00797231"/>
    <w:rsid w:val="00797CC1"/>
    <w:rsid w:val="007A145F"/>
    <w:rsid w:val="007A63CF"/>
    <w:rsid w:val="007A716F"/>
    <w:rsid w:val="007B270A"/>
    <w:rsid w:val="007B3259"/>
    <w:rsid w:val="007B4057"/>
    <w:rsid w:val="007B415D"/>
    <w:rsid w:val="007B5B39"/>
    <w:rsid w:val="007B7358"/>
    <w:rsid w:val="007B769F"/>
    <w:rsid w:val="007C0695"/>
    <w:rsid w:val="007C1120"/>
    <w:rsid w:val="007C1CC6"/>
    <w:rsid w:val="007C324A"/>
    <w:rsid w:val="007C3A4B"/>
    <w:rsid w:val="007C419A"/>
    <w:rsid w:val="007C4CC8"/>
    <w:rsid w:val="007C5426"/>
    <w:rsid w:val="007C557F"/>
    <w:rsid w:val="007C5798"/>
    <w:rsid w:val="007C677C"/>
    <w:rsid w:val="007C677F"/>
    <w:rsid w:val="007D0A1F"/>
    <w:rsid w:val="007D32F6"/>
    <w:rsid w:val="007D4439"/>
    <w:rsid w:val="007D4832"/>
    <w:rsid w:val="007E013F"/>
    <w:rsid w:val="007E21B2"/>
    <w:rsid w:val="007E2C4E"/>
    <w:rsid w:val="007E3155"/>
    <w:rsid w:val="007E6F73"/>
    <w:rsid w:val="007E7C99"/>
    <w:rsid w:val="007F1905"/>
    <w:rsid w:val="007F79DD"/>
    <w:rsid w:val="007F7F8B"/>
    <w:rsid w:val="0080048F"/>
    <w:rsid w:val="00801300"/>
    <w:rsid w:val="008013F9"/>
    <w:rsid w:val="00802C64"/>
    <w:rsid w:val="00804057"/>
    <w:rsid w:val="00804BE4"/>
    <w:rsid w:val="00805E52"/>
    <w:rsid w:val="00806168"/>
    <w:rsid w:val="008061D0"/>
    <w:rsid w:val="00807CFD"/>
    <w:rsid w:val="0081011C"/>
    <w:rsid w:val="00810866"/>
    <w:rsid w:val="00810B38"/>
    <w:rsid w:val="0081312F"/>
    <w:rsid w:val="0081751E"/>
    <w:rsid w:val="008204C7"/>
    <w:rsid w:val="00820992"/>
    <w:rsid w:val="00821D7D"/>
    <w:rsid w:val="00823602"/>
    <w:rsid w:val="00824ED2"/>
    <w:rsid w:val="008255F5"/>
    <w:rsid w:val="00826270"/>
    <w:rsid w:val="0083014E"/>
    <w:rsid w:val="00831135"/>
    <w:rsid w:val="0083184D"/>
    <w:rsid w:val="0083214A"/>
    <w:rsid w:val="00834220"/>
    <w:rsid w:val="00845723"/>
    <w:rsid w:val="0084797C"/>
    <w:rsid w:val="0085006B"/>
    <w:rsid w:val="00851A73"/>
    <w:rsid w:val="00851EF9"/>
    <w:rsid w:val="00852AB0"/>
    <w:rsid w:val="0085678B"/>
    <w:rsid w:val="0085752D"/>
    <w:rsid w:val="008577FD"/>
    <w:rsid w:val="00857EB4"/>
    <w:rsid w:val="00860870"/>
    <w:rsid w:val="00860B03"/>
    <w:rsid w:val="008618CD"/>
    <w:rsid w:val="00863183"/>
    <w:rsid w:val="0086395B"/>
    <w:rsid w:val="0086497A"/>
    <w:rsid w:val="00866D12"/>
    <w:rsid w:val="008703C2"/>
    <w:rsid w:val="008713A1"/>
    <w:rsid w:val="00875462"/>
    <w:rsid w:val="008754AB"/>
    <w:rsid w:val="00877937"/>
    <w:rsid w:val="0088060C"/>
    <w:rsid w:val="00880E6F"/>
    <w:rsid w:val="00881105"/>
    <w:rsid w:val="00882AC6"/>
    <w:rsid w:val="00885B42"/>
    <w:rsid w:val="00885DB2"/>
    <w:rsid w:val="00886842"/>
    <w:rsid w:val="00892BFD"/>
    <w:rsid w:val="00892D63"/>
    <w:rsid w:val="00893576"/>
    <w:rsid w:val="00893E73"/>
    <w:rsid w:val="00897AF0"/>
    <w:rsid w:val="008A0A5C"/>
    <w:rsid w:val="008A0AF1"/>
    <w:rsid w:val="008A1A0B"/>
    <w:rsid w:val="008A375C"/>
    <w:rsid w:val="008A43C4"/>
    <w:rsid w:val="008A4BE1"/>
    <w:rsid w:val="008A4C63"/>
    <w:rsid w:val="008A4D3D"/>
    <w:rsid w:val="008B02DC"/>
    <w:rsid w:val="008B0857"/>
    <w:rsid w:val="008B0D3F"/>
    <w:rsid w:val="008B3709"/>
    <w:rsid w:val="008B57CE"/>
    <w:rsid w:val="008B57F1"/>
    <w:rsid w:val="008B659F"/>
    <w:rsid w:val="008C2484"/>
    <w:rsid w:val="008C2663"/>
    <w:rsid w:val="008C26DE"/>
    <w:rsid w:val="008C411D"/>
    <w:rsid w:val="008C5E84"/>
    <w:rsid w:val="008D0450"/>
    <w:rsid w:val="008D2225"/>
    <w:rsid w:val="008D2967"/>
    <w:rsid w:val="008D44B7"/>
    <w:rsid w:val="008D4752"/>
    <w:rsid w:val="008D552A"/>
    <w:rsid w:val="008D5F12"/>
    <w:rsid w:val="008E1878"/>
    <w:rsid w:val="008E20ED"/>
    <w:rsid w:val="008E271C"/>
    <w:rsid w:val="008E418E"/>
    <w:rsid w:val="008E5BC6"/>
    <w:rsid w:val="008E6A25"/>
    <w:rsid w:val="008E701D"/>
    <w:rsid w:val="008E7717"/>
    <w:rsid w:val="008F0FB2"/>
    <w:rsid w:val="008F16B9"/>
    <w:rsid w:val="008F3213"/>
    <w:rsid w:val="008F5193"/>
    <w:rsid w:val="008F5FAC"/>
    <w:rsid w:val="008F627A"/>
    <w:rsid w:val="009013A7"/>
    <w:rsid w:val="009017FB"/>
    <w:rsid w:val="009017FC"/>
    <w:rsid w:val="00903AF3"/>
    <w:rsid w:val="00903B43"/>
    <w:rsid w:val="0090506B"/>
    <w:rsid w:val="009050C9"/>
    <w:rsid w:val="009052AA"/>
    <w:rsid w:val="00906208"/>
    <w:rsid w:val="009066FC"/>
    <w:rsid w:val="009078A2"/>
    <w:rsid w:val="00910922"/>
    <w:rsid w:val="00911C80"/>
    <w:rsid w:val="009140A3"/>
    <w:rsid w:val="009144A2"/>
    <w:rsid w:val="00914E0A"/>
    <w:rsid w:val="0091510C"/>
    <w:rsid w:val="0092004A"/>
    <w:rsid w:val="00922154"/>
    <w:rsid w:val="00922180"/>
    <w:rsid w:val="0092234F"/>
    <w:rsid w:val="009259AC"/>
    <w:rsid w:val="00926F38"/>
    <w:rsid w:val="00927504"/>
    <w:rsid w:val="0093076F"/>
    <w:rsid w:val="009308F1"/>
    <w:rsid w:val="00934103"/>
    <w:rsid w:val="00934301"/>
    <w:rsid w:val="00936249"/>
    <w:rsid w:val="00936CD1"/>
    <w:rsid w:val="00941314"/>
    <w:rsid w:val="00941747"/>
    <w:rsid w:val="00941E78"/>
    <w:rsid w:val="00941EFB"/>
    <w:rsid w:val="0094213D"/>
    <w:rsid w:val="00945B99"/>
    <w:rsid w:val="00947731"/>
    <w:rsid w:val="00947AFB"/>
    <w:rsid w:val="00951031"/>
    <w:rsid w:val="00951387"/>
    <w:rsid w:val="00951D7D"/>
    <w:rsid w:val="00952C12"/>
    <w:rsid w:val="0095343D"/>
    <w:rsid w:val="009545A9"/>
    <w:rsid w:val="009565BB"/>
    <w:rsid w:val="00960CBE"/>
    <w:rsid w:val="009610AB"/>
    <w:rsid w:val="0096112E"/>
    <w:rsid w:val="009630C7"/>
    <w:rsid w:val="00963C17"/>
    <w:rsid w:val="009657CB"/>
    <w:rsid w:val="00966F58"/>
    <w:rsid w:val="00972B55"/>
    <w:rsid w:val="009743B7"/>
    <w:rsid w:val="00975F46"/>
    <w:rsid w:val="00977084"/>
    <w:rsid w:val="0098228B"/>
    <w:rsid w:val="009828DA"/>
    <w:rsid w:val="00984F3D"/>
    <w:rsid w:val="00985BAB"/>
    <w:rsid w:val="00987596"/>
    <w:rsid w:val="0099369C"/>
    <w:rsid w:val="00993E03"/>
    <w:rsid w:val="00994A17"/>
    <w:rsid w:val="00997C52"/>
    <w:rsid w:val="00997F03"/>
    <w:rsid w:val="009A23B0"/>
    <w:rsid w:val="009A44CF"/>
    <w:rsid w:val="009A45A6"/>
    <w:rsid w:val="009A46DF"/>
    <w:rsid w:val="009B0945"/>
    <w:rsid w:val="009B1B5F"/>
    <w:rsid w:val="009B2EC2"/>
    <w:rsid w:val="009B3BCC"/>
    <w:rsid w:val="009B5788"/>
    <w:rsid w:val="009B6673"/>
    <w:rsid w:val="009B6F47"/>
    <w:rsid w:val="009C191B"/>
    <w:rsid w:val="009C2BD6"/>
    <w:rsid w:val="009D0D79"/>
    <w:rsid w:val="009D191D"/>
    <w:rsid w:val="009D2DF2"/>
    <w:rsid w:val="009E0E37"/>
    <w:rsid w:val="009E16CA"/>
    <w:rsid w:val="009E1F32"/>
    <w:rsid w:val="009E5049"/>
    <w:rsid w:val="009E5829"/>
    <w:rsid w:val="009E776C"/>
    <w:rsid w:val="009E7CA1"/>
    <w:rsid w:val="009F0C8D"/>
    <w:rsid w:val="009F106D"/>
    <w:rsid w:val="009F2362"/>
    <w:rsid w:val="009F2793"/>
    <w:rsid w:val="009F3012"/>
    <w:rsid w:val="009F36CA"/>
    <w:rsid w:val="00A01299"/>
    <w:rsid w:val="00A03312"/>
    <w:rsid w:val="00A038CF"/>
    <w:rsid w:val="00A0401E"/>
    <w:rsid w:val="00A043A2"/>
    <w:rsid w:val="00A056F7"/>
    <w:rsid w:val="00A05C0E"/>
    <w:rsid w:val="00A05D3E"/>
    <w:rsid w:val="00A063D4"/>
    <w:rsid w:val="00A063EA"/>
    <w:rsid w:val="00A06412"/>
    <w:rsid w:val="00A066DB"/>
    <w:rsid w:val="00A067E0"/>
    <w:rsid w:val="00A07D89"/>
    <w:rsid w:val="00A103B6"/>
    <w:rsid w:val="00A1128A"/>
    <w:rsid w:val="00A12511"/>
    <w:rsid w:val="00A1726E"/>
    <w:rsid w:val="00A1754D"/>
    <w:rsid w:val="00A17B9A"/>
    <w:rsid w:val="00A204CF"/>
    <w:rsid w:val="00A21F6C"/>
    <w:rsid w:val="00A2243C"/>
    <w:rsid w:val="00A23D49"/>
    <w:rsid w:val="00A23E76"/>
    <w:rsid w:val="00A243AB"/>
    <w:rsid w:val="00A26891"/>
    <w:rsid w:val="00A27004"/>
    <w:rsid w:val="00A2781B"/>
    <w:rsid w:val="00A30C29"/>
    <w:rsid w:val="00A30E6F"/>
    <w:rsid w:val="00A3171C"/>
    <w:rsid w:val="00A33737"/>
    <w:rsid w:val="00A34DD6"/>
    <w:rsid w:val="00A34E60"/>
    <w:rsid w:val="00A35838"/>
    <w:rsid w:val="00A36819"/>
    <w:rsid w:val="00A36989"/>
    <w:rsid w:val="00A373BC"/>
    <w:rsid w:val="00A41DB8"/>
    <w:rsid w:val="00A43628"/>
    <w:rsid w:val="00A436E8"/>
    <w:rsid w:val="00A44852"/>
    <w:rsid w:val="00A458B2"/>
    <w:rsid w:val="00A460E8"/>
    <w:rsid w:val="00A4651C"/>
    <w:rsid w:val="00A51E8A"/>
    <w:rsid w:val="00A5212B"/>
    <w:rsid w:val="00A52D09"/>
    <w:rsid w:val="00A534CC"/>
    <w:rsid w:val="00A54192"/>
    <w:rsid w:val="00A54194"/>
    <w:rsid w:val="00A57A8F"/>
    <w:rsid w:val="00A6035E"/>
    <w:rsid w:val="00A604AF"/>
    <w:rsid w:val="00A60520"/>
    <w:rsid w:val="00A6144C"/>
    <w:rsid w:val="00A615A8"/>
    <w:rsid w:val="00A61F56"/>
    <w:rsid w:val="00A6277F"/>
    <w:rsid w:val="00A65D04"/>
    <w:rsid w:val="00A6608D"/>
    <w:rsid w:val="00A66617"/>
    <w:rsid w:val="00A671F8"/>
    <w:rsid w:val="00A673A4"/>
    <w:rsid w:val="00A703EA"/>
    <w:rsid w:val="00A71B68"/>
    <w:rsid w:val="00A724AE"/>
    <w:rsid w:val="00A73329"/>
    <w:rsid w:val="00A74EF0"/>
    <w:rsid w:val="00A7683C"/>
    <w:rsid w:val="00A7723C"/>
    <w:rsid w:val="00A77D72"/>
    <w:rsid w:val="00A80ABE"/>
    <w:rsid w:val="00A80EF7"/>
    <w:rsid w:val="00A82359"/>
    <w:rsid w:val="00A82B06"/>
    <w:rsid w:val="00A846B1"/>
    <w:rsid w:val="00A865D2"/>
    <w:rsid w:val="00A86857"/>
    <w:rsid w:val="00A93B83"/>
    <w:rsid w:val="00A94C20"/>
    <w:rsid w:val="00A96ED6"/>
    <w:rsid w:val="00AA1D1E"/>
    <w:rsid w:val="00AA227F"/>
    <w:rsid w:val="00AA3BC7"/>
    <w:rsid w:val="00AA3EFE"/>
    <w:rsid w:val="00AA4FFE"/>
    <w:rsid w:val="00AA6FF1"/>
    <w:rsid w:val="00AA754A"/>
    <w:rsid w:val="00AA79FC"/>
    <w:rsid w:val="00AB0949"/>
    <w:rsid w:val="00AB099E"/>
    <w:rsid w:val="00AB2EB3"/>
    <w:rsid w:val="00AB3626"/>
    <w:rsid w:val="00AB4328"/>
    <w:rsid w:val="00AB5FA0"/>
    <w:rsid w:val="00AB68BF"/>
    <w:rsid w:val="00AC59A3"/>
    <w:rsid w:val="00AC5DAC"/>
    <w:rsid w:val="00AC7029"/>
    <w:rsid w:val="00AD13A1"/>
    <w:rsid w:val="00AD2932"/>
    <w:rsid w:val="00AD3C36"/>
    <w:rsid w:val="00AD48FB"/>
    <w:rsid w:val="00AE0A2E"/>
    <w:rsid w:val="00AE354C"/>
    <w:rsid w:val="00AE53B9"/>
    <w:rsid w:val="00AE7351"/>
    <w:rsid w:val="00AF43E4"/>
    <w:rsid w:val="00AF4B07"/>
    <w:rsid w:val="00AF6186"/>
    <w:rsid w:val="00AF624E"/>
    <w:rsid w:val="00AF70E3"/>
    <w:rsid w:val="00AF7A3A"/>
    <w:rsid w:val="00B01857"/>
    <w:rsid w:val="00B0255C"/>
    <w:rsid w:val="00B03659"/>
    <w:rsid w:val="00B13CC3"/>
    <w:rsid w:val="00B160DB"/>
    <w:rsid w:val="00B16860"/>
    <w:rsid w:val="00B17DDD"/>
    <w:rsid w:val="00B20836"/>
    <w:rsid w:val="00B2263D"/>
    <w:rsid w:val="00B229AA"/>
    <w:rsid w:val="00B235BB"/>
    <w:rsid w:val="00B25AEE"/>
    <w:rsid w:val="00B27A44"/>
    <w:rsid w:val="00B30BBF"/>
    <w:rsid w:val="00B318B4"/>
    <w:rsid w:val="00B33671"/>
    <w:rsid w:val="00B33685"/>
    <w:rsid w:val="00B337FF"/>
    <w:rsid w:val="00B33C03"/>
    <w:rsid w:val="00B3464A"/>
    <w:rsid w:val="00B3465B"/>
    <w:rsid w:val="00B3564A"/>
    <w:rsid w:val="00B35C5E"/>
    <w:rsid w:val="00B363F4"/>
    <w:rsid w:val="00B42C61"/>
    <w:rsid w:val="00B44CD5"/>
    <w:rsid w:val="00B44E56"/>
    <w:rsid w:val="00B46543"/>
    <w:rsid w:val="00B46F4A"/>
    <w:rsid w:val="00B47D33"/>
    <w:rsid w:val="00B51DCA"/>
    <w:rsid w:val="00B52BE0"/>
    <w:rsid w:val="00B52CFB"/>
    <w:rsid w:val="00B535AF"/>
    <w:rsid w:val="00B54133"/>
    <w:rsid w:val="00B54662"/>
    <w:rsid w:val="00B637B9"/>
    <w:rsid w:val="00B65E36"/>
    <w:rsid w:val="00B66006"/>
    <w:rsid w:val="00B66517"/>
    <w:rsid w:val="00B67251"/>
    <w:rsid w:val="00B6746B"/>
    <w:rsid w:val="00B701ED"/>
    <w:rsid w:val="00B8086C"/>
    <w:rsid w:val="00B82F9E"/>
    <w:rsid w:val="00B861B4"/>
    <w:rsid w:val="00B86B9A"/>
    <w:rsid w:val="00B86DFE"/>
    <w:rsid w:val="00B879A1"/>
    <w:rsid w:val="00B90990"/>
    <w:rsid w:val="00B915B2"/>
    <w:rsid w:val="00B916BB"/>
    <w:rsid w:val="00B922FF"/>
    <w:rsid w:val="00B9281E"/>
    <w:rsid w:val="00B93925"/>
    <w:rsid w:val="00B95187"/>
    <w:rsid w:val="00BA1824"/>
    <w:rsid w:val="00BA1FE8"/>
    <w:rsid w:val="00BA2D55"/>
    <w:rsid w:val="00BA542C"/>
    <w:rsid w:val="00BA6378"/>
    <w:rsid w:val="00BA71B1"/>
    <w:rsid w:val="00BA7C14"/>
    <w:rsid w:val="00BB0637"/>
    <w:rsid w:val="00BB0BBA"/>
    <w:rsid w:val="00BB345F"/>
    <w:rsid w:val="00BB5883"/>
    <w:rsid w:val="00BB68EA"/>
    <w:rsid w:val="00BC0029"/>
    <w:rsid w:val="00BC1C27"/>
    <w:rsid w:val="00BC6BBF"/>
    <w:rsid w:val="00BC769A"/>
    <w:rsid w:val="00BD0246"/>
    <w:rsid w:val="00BD02EA"/>
    <w:rsid w:val="00BD1572"/>
    <w:rsid w:val="00BD4EC2"/>
    <w:rsid w:val="00BE09D9"/>
    <w:rsid w:val="00BE14E3"/>
    <w:rsid w:val="00BE2FE2"/>
    <w:rsid w:val="00BE3774"/>
    <w:rsid w:val="00BE37A5"/>
    <w:rsid w:val="00BE3DED"/>
    <w:rsid w:val="00BE41E5"/>
    <w:rsid w:val="00BE4974"/>
    <w:rsid w:val="00BE4B48"/>
    <w:rsid w:val="00BE5FAE"/>
    <w:rsid w:val="00BE64CD"/>
    <w:rsid w:val="00BF00F7"/>
    <w:rsid w:val="00BF0AB6"/>
    <w:rsid w:val="00BF0BBB"/>
    <w:rsid w:val="00BF1935"/>
    <w:rsid w:val="00BF4109"/>
    <w:rsid w:val="00BF4CC3"/>
    <w:rsid w:val="00BF5BC7"/>
    <w:rsid w:val="00BF612B"/>
    <w:rsid w:val="00C03F38"/>
    <w:rsid w:val="00C04E53"/>
    <w:rsid w:val="00C054C7"/>
    <w:rsid w:val="00C057B5"/>
    <w:rsid w:val="00C05B6E"/>
    <w:rsid w:val="00C05CD9"/>
    <w:rsid w:val="00C06877"/>
    <w:rsid w:val="00C13677"/>
    <w:rsid w:val="00C17F6B"/>
    <w:rsid w:val="00C22687"/>
    <w:rsid w:val="00C23BBF"/>
    <w:rsid w:val="00C2525C"/>
    <w:rsid w:val="00C32087"/>
    <w:rsid w:val="00C3249F"/>
    <w:rsid w:val="00C32948"/>
    <w:rsid w:val="00C32E0B"/>
    <w:rsid w:val="00C32E4D"/>
    <w:rsid w:val="00C333A0"/>
    <w:rsid w:val="00C345CD"/>
    <w:rsid w:val="00C35E9C"/>
    <w:rsid w:val="00C36A81"/>
    <w:rsid w:val="00C36B08"/>
    <w:rsid w:val="00C37A46"/>
    <w:rsid w:val="00C37CC6"/>
    <w:rsid w:val="00C41974"/>
    <w:rsid w:val="00C43845"/>
    <w:rsid w:val="00C447AD"/>
    <w:rsid w:val="00C44D1E"/>
    <w:rsid w:val="00C4591E"/>
    <w:rsid w:val="00C524A4"/>
    <w:rsid w:val="00C53F4A"/>
    <w:rsid w:val="00C54125"/>
    <w:rsid w:val="00C55B54"/>
    <w:rsid w:val="00C6098E"/>
    <w:rsid w:val="00C6152C"/>
    <w:rsid w:val="00C61963"/>
    <w:rsid w:val="00C621C2"/>
    <w:rsid w:val="00C62F70"/>
    <w:rsid w:val="00C65708"/>
    <w:rsid w:val="00C67DDA"/>
    <w:rsid w:val="00C716F1"/>
    <w:rsid w:val="00C733C5"/>
    <w:rsid w:val="00C7457F"/>
    <w:rsid w:val="00C74810"/>
    <w:rsid w:val="00C76EEC"/>
    <w:rsid w:val="00C7705F"/>
    <w:rsid w:val="00C7759E"/>
    <w:rsid w:val="00C77DF7"/>
    <w:rsid w:val="00C82E29"/>
    <w:rsid w:val="00C8403C"/>
    <w:rsid w:val="00C85929"/>
    <w:rsid w:val="00C90D68"/>
    <w:rsid w:val="00C939FE"/>
    <w:rsid w:val="00CA4BDA"/>
    <w:rsid w:val="00CA7B50"/>
    <w:rsid w:val="00CB15FB"/>
    <w:rsid w:val="00CB1F66"/>
    <w:rsid w:val="00CB2951"/>
    <w:rsid w:val="00CB74FA"/>
    <w:rsid w:val="00CC04AB"/>
    <w:rsid w:val="00CC22EB"/>
    <w:rsid w:val="00CC3877"/>
    <w:rsid w:val="00CD08EA"/>
    <w:rsid w:val="00CD282B"/>
    <w:rsid w:val="00CD3C60"/>
    <w:rsid w:val="00CD4C35"/>
    <w:rsid w:val="00CD60A9"/>
    <w:rsid w:val="00CD7369"/>
    <w:rsid w:val="00CE0B0E"/>
    <w:rsid w:val="00CE3831"/>
    <w:rsid w:val="00CE3A90"/>
    <w:rsid w:val="00CE4AAE"/>
    <w:rsid w:val="00CE5269"/>
    <w:rsid w:val="00CE55C7"/>
    <w:rsid w:val="00CF10F1"/>
    <w:rsid w:val="00CF38B9"/>
    <w:rsid w:val="00CF3D98"/>
    <w:rsid w:val="00CF3FCE"/>
    <w:rsid w:val="00CF58DF"/>
    <w:rsid w:val="00CF7B84"/>
    <w:rsid w:val="00D00ABB"/>
    <w:rsid w:val="00D0171C"/>
    <w:rsid w:val="00D02601"/>
    <w:rsid w:val="00D02EEC"/>
    <w:rsid w:val="00D03551"/>
    <w:rsid w:val="00D0471C"/>
    <w:rsid w:val="00D04787"/>
    <w:rsid w:val="00D04FE3"/>
    <w:rsid w:val="00D05AD2"/>
    <w:rsid w:val="00D05CD5"/>
    <w:rsid w:val="00D06A63"/>
    <w:rsid w:val="00D07CEF"/>
    <w:rsid w:val="00D07E0E"/>
    <w:rsid w:val="00D11478"/>
    <w:rsid w:val="00D11DF7"/>
    <w:rsid w:val="00D13EDF"/>
    <w:rsid w:val="00D15ED0"/>
    <w:rsid w:val="00D175CE"/>
    <w:rsid w:val="00D17847"/>
    <w:rsid w:val="00D17912"/>
    <w:rsid w:val="00D215EE"/>
    <w:rsid w:val="00D21956"/>
    <w:rsid w:val="00D21B3E"/>
    <w:rsid w:val="00D21FED"/>
    <w:rsid w:val="00D24251"/>
    <w:rsid w:val="00D307F1"/>
    <w:rsid w:val="00D30B62"/>
    <w:rsid w:val="00D3155A"/>
    <w:rsid w:val="00D325C2"/>
    <w:rsid w:val="00D343E2"/>
    <w:rsid w:val="00D34C15"/>
    <w:rsid w:val="00D361A2"/>
    <w:rsid w:val="00D36CD9"/>
    <w:rsid w:val="00D374F7"/>
    <w:rsid w:val="00D40751"/>
    <w:rsid w:val="00D429D3"/>
    <w:rsid w:val="00D42AB5"/>
    <w:rsid w:val="00D44C2E"/>
    <w:rsid w:val="00D45414"/>
    <w:rsid w:val="00D46A27"/>
    <w:rsid w:val="00D52302"/>
    <w:rsid w:val="00D53249"/>
    <w:rsid w:val="00D53A90"/>
    <w:rsid w:val="00D53C0F"/>
    <w:rsid w:val="00D53F5F"/>
    <w:rsid w:val="00D54229"/>
    <w:rsid w:val="00D566BD"/>
    <w:rsid w:val="00D57A4D"/>
    <w:rsid w:val="00D60AA7"/>
    <w:rsid w:val="00D60D87"/>
    <w:rsid w:val="00D63DD9"/>
    <w:rsid w:val="00D6435F"/>
    <w:rsid w:val="00D6538C"/>
    <w:rsid w:val="00D657FC"/>
    <w:rsid w:val="00D658A9"/>
    <w:rsid w:val="00D65B98"/>
    <w:rsid w:val="00D6634B"/>
    <w:rsid w:val="00D703C8"/>
    <w:rsid w:val="00D737C8"/>
    <w:rsid w:val="00D75AAD"/>
    <w:rsid w:val="00D75E28"/>
    <w:rsid w:val="00D769EE"/>
    <w:rsid w:val="00D772C2"/>
    <w:rsid w:val="00D8008E"/>
    <w:rsid w:val="00D82C45"/>
    <w:rsid w:val="00D835EA"/>
    <w:rsid w:val="00D8723A"/>
    <w:rsid w:val="00D90318"/>
    <w:rsid w:val="00D908A8"/>
    <w:rsid w:val="00D92259"/>
    <w:rsid w:val="00D975D4"/>
    <w:rsid w:val="00D977B6"/>
    <w:rsid w:val="00DA29E4"/>
    <w:rsid w:val="00DA385C"/>
    <w:rsid w:val="00DA4A31"/>
    <w:rsid w:val="00DA61F2"/>
    <w:rsid w:val="00DA6851"/>
    <w:rsid w:val="00DA7B04"/>
    <w:rsid w:val="00DB019B"/>
    <w:rsid w:val="00DB1636"/>
    <w:rsid w:val="00DB3264"/>
    <w:rsid w:val="00DB36C2"/>
    <w:rsid w:val="00DB6041"/>
    <w:rsid w:val="00DB7196"/>
    <w:rsid w:val="00DC169B"/>
    <w:rsid w:val="00DC2AB9"/>
    <w:rsid w:val="00DC439C"/>
    <w:rsid w:val="00DC63F0"/>
    <w:rsid w:val="00DC6AFD"/>
    <w:rsid w:val="00DD040E"/>
    <w:rsid w:val="00DD3AEB"/>
    <w:rsid w:val="00DD4E69"/>
    <w:rsid w:val="00DD6D33"/>
    <w:rsid w:val="00DD6EE5"/>
    <w:rsid w:val="00DD7AD9"/>
    <w:rsid w:val="00DE0023"/>
    <w:rsid w:val="00DE009F"/>
    <w:rsid w:val="00DE1B8E"/>
    <w:rsid w:val="00DE2319"/>
    <w:rsid w:val="00DE386C"/>
    <w:rsid w:val="00DE4D35"/>
    <w:rsid w:val="00DE6930"/>
    <w:rsid w:val="00DE6E8D"/>
    <w:rsid w:val="00DE7C46"/>
    <w:rsid w:val="00DF0096"/>
    <w:rsid w:val="00DF0549"/>
    <w:rsid w:val="00DF086B"/>
    <w:rsid w:val="00DF098B"/>
    <w:rsid w:val="00DF0A0A"/>
    <w:rsid w:val="00DF11C4"/>
    <w:rsid w:val="00DF12CD"/>
    <w:rsid w:val="00DF210C"/>
    <w:rsid w:val="00DF4B6A"/>
    <w:rsid w:val="00DF4ECF"/>
    <w:rsid w:val="00DF5B72"/>
    <w:rsid w:val="00E02003"/>
    <w:rsid w:val="00E02C09"/>
    <w:rsid w:val="00E03B3E"/>
    <w:rsid w:val="00E04D59"/>
    <w:rsid w:val="00E056E6"/>
    <w:rsid w:val="00E07DA1"/>
    <w:rsid w:val="00E10540"/>
    <w:rsid w:val="00E113FF"/>
    <w:rsid w:val="00E123CB"/>
    <w:rsid w:val="00E13024"/>
    <w:rsid w:val="00E1557C"/>
    <w:rsid w:val="00E173D0"/>
    <w:rsid w:val="00E208A3"/>
    <w:rsid w:val="00E20E13"/>
    <w:rsid w:val="00E21DBC"/>
    <w:rsid w:val="00E252C6"/>
    <w:rsid w:val="00E267DB"/>
    <w:rsid w:val="00E275D7"/>
    <w:rsid w:val="00E2793D"/>
    <w:rsid w:val="00E27DBE"/>
    <w:rsid w:val="00E30EBD"/>
    <w:rsid w:val="00E31850"/>
    <w:rsid w:val="00E321DD"/>
    <w:rsid w:val="00E32AB1"/>
    <w:rsid w:val="00E33A91"/>
    <w:rsid w:val="00E33E48"/>
    <w:rsid w:val="00E34536"/>
    <w:rsid w:val="00E361CD"/>
    <w:rsid w:val="00E36C71"/>
    <w:rsid w:val="00E40404"/>
    <w:rsid w:val="00E42690"/>
    <w:rsid w:val="00E43189"/>
    <w:rsid w:val="00E43719"/>
    <w:rsid w:val="00E459C6"/>
    <w:rsid w:val="00E47589"/>
    <w:rsid w:val="00E51C44"/>
    <w:rsid w:val="00E53149"/>
    <w:rsid w:val="00E55161"/>
    <w:rsid w:val="00E554A5"/>
    <w:rsid w:val="00E57ADC"/>
    <w:rsid w:val="00E61DC6"/>
    <w:rsid w:val="00E63ED7"/>
    <w:rsid w:val="00E64915"/>
    <w:rsid w:val="00E65138"/>
    <w:rsid w:val="00E65238"/>
    <w:rsid w:val="00E65A23"/>
    <w:rsid w:val="00E661D4"/>
    <w:rsid w:val="00E70091"/>
    <w:rsid w:val="00E70BC3"/>
    <w:rsid w:val="00E720F5"/>
    <w:rsid w:val="00E76D47"/>
    <w:rsid w:val="00E847BE"/>
    <w:rsid w:val="00E849F7"/>
    <w:rsid w:val="00E85351"/>
    <w:rsid w:val="00E90302"/>
    <w:rsid w:val="00E942A3"/>
    <w:rsid w:val="00E95816"/>
    <w:rsid w:val="00E9597F"/>
    <w:rsid w:val="00E971C7"/>
    <w:rsid w:val="00E97396"/>
    <w:rsid w:val="00EA0664"/>
    <w:rsid w:val="00EA185E"/>
    <w:rsid w:val="00EA3E5B"/>
    <w:rsid w:val="00EA592A"/>
    <w:rsid w:val="00EA59CE"/>
    <w:rsid w:val="00EA5A55"/>
    <w:rsid w:val="00EA7595"/>
    <w:rsid w:val="00EB14E4"/>
    <w:rsid w:val="00EB32A5"/>
    <w:rsid w:val="00EB34ED"/>
    <w:rsid w:val="00EB3CE7"/>
    <w:rsid w:val="00EB4843"/>
    <w:rsid w:val="00EB7BE0"/>
    <w:rsid w:val="00EC017E"/>
    <w:rsid w:val="00EC07DE"/>
    <w:rsid w:val="00EC1DAA"/>
    <w:rsid w:val="00EC315E"/>
    <w:rsid w:val="00EC3938"/>
    <w:rsid w:val="00EC3F25"/>
    <w:rsid w:val="00EC644D"/>
    <w:rsid w:val="00EC7775"/>
    <w:rsid w:val="00ED077C"/>
    <w:rsid w:val="00ED1190"/>
    <w:rsid w:val="00ED2EB6"/>
    <w:rsid w:val="00ED3696"/>
    <w:rsid w:val="00ED3E19"/>
    <w:rsid w:val="00ED6544"/>
    <w:rsid w:val="00ED6819"/>
    <w:rsid w:val="00ED68B8"/>
    <w:rsid w:val="00EE0277"/>
    <w:rsid w:val="00EE0E86"/>
    <w:rsid w:val="00EE1451"/>
    <w:rsid w:val="00EE1DA9"/>
    <w:rsid w:val="00EE2E4D"/>
    <w:rsid w:val="00EE3E00"/>
    <w:rsid w:val="00EE5DD2"/>
    <w:rsid w:val="00EF23FD"/>
    <w:rsid w:val="00EF41F1"/>
    <w:rsid w:val="00EF48CC"/>
    <w:rsid w:val="00EF4F08"/>
    <w:rsid w:val="00EF5042"/>
    <w:rsid w:val="00EF573B"/>
    <w:rsid w:val="00EF7E32"/>
    <w:rsid w:val="00F00A79"/>
    <w:rsid w:val="00F00E86"/>
    <w:rsid w:val="00F00F8B"/>
    <w:rsid w:val="00F03994"/>
    <w:rsid w:val="00F05E14"/>
    <w:rsid w:val="00F0607A"/>
    <w:rsid w:val="00F07C1E"/>
    <w:rsid w:val="00F105DB"/>
    <w:rsid w:val="00F132BC"/>
    <w:rsid w:val="00F13D80"/>
    <w:rsid w:val="00F151BF"/>
    <w:rsid w:val="00F153B1"/>
    <w:rsid w:val="00F15BE0"/>
    <w:rsid w:val="00F16AAA"/>
    <w:rsid w:val="00F16B0C"/>
    <w:rsid w:val="00F21161"/>
    <w:rsid w:val="00F218EF"/>
    <w:rsid w:val="00F21BC7"/>
    <w:rsid w:val="00F22FDE"/>
    <w:rsid w:val="00F26524"/>
    <w:rsid w:val="00F266A2"/>
    <w:rsid w:val="00F266C2"/>
    <w:rsid w:val="00F26DD0"/>
    <w:rsid w:val="00F2706E"/>
    <w:rsid w:val="00F30744"/>
    <w:rsid w:val="00F310CA"/>
    <w:rsid w:val="00F31133"/>
    <w:rsid w:val="00F32269"/>
    <w:rsid w:val="00F3421B"/>
    <w:rsid w:val="00F36443"/>
    <w:rsid w:val="00F4457E"/>
    <w:rsid w:val="00F449D7"/>
    <w:rsid w:val="00F44D53"/>
    <w:rsid w:val="00F45638"/>
    <w:rsid w:val="00F45926"/>
    <w:rsid w:val="00F46E2B"/>
    <w:rsid w:val="00F470D6"/>
    <w:rsid w:val="00F544A2"/>
    <w:rsid w:val="00F5487D"/>
    <w:rsid w:val="00F552B2"/>
    <w:rsid w:val="00F56A6F"/>
    <w:rsid w:val="00F5709C"/>
    <w:rsid w:val="00F57B08"/>
    <w:rsid w:val="00F6133C"/>
    <w:rsid w:val="00F62DBB"/>
    <w:rsid w:val="00F63B3B"/>
    <w:rsid w:val="00F64CAE"/>
    <w:rsid w:val="00F64EF1"/>
    <w:rsid w:val="00F65E17"/>
    <w:rsid w:val="00F66B9A"/>
    <w:rsid w:val="00F7167C"/>
    <w:rsid w:val="00F71BA1"/>
    <w:rsid w:val="00F75B41"/>
    <w:rsid w:val="00F75CE0"/>
    <w:rsid w:val="00F7650F"/>
    <w:rsid w:val="00F77CE8"/>
    <w:rsid w:val="00F824E8"/>
    <w:rsid w:val="00F86EE9"/>
    <w:rsid w:val="00F8765F"/>
    <w:rsid w:val="00F906D2"/>
    <w:rsid w:val="00F90767"/>
    <w:rsid w:val="00F91581"/>
    <w:rsid w:val="00F944EC"/>
    <w:rsid w:val="00F97FB2"/>
    <w:rsid w:val="00FA01BF"/>
    <w:rsid w:val="00FA0445"/>
    <w:rsid w:val="00FA0D34"/>
    <w:rsid w:val="00FA30B8"/>
    <w:rsid w:val="00FA3176"/>
    <w:rsid w:val="00FA48A6"/>
    <w:rsid w:val="00FA685B"/>
    <w:rsid w:val="00FB0C01"/>
    <w:rsid w:val="00FB0D64"/>
    <w:rsid w:val="00FB1266"/>
    <w:rsid w:val="00FB2C8D"/>
    <w:rsid w:val="00FB3ACC"/>
    <w:rsid w:val="00FB5BE2"/>
    <w:rsid w:val="00FB64DF"/>
    <w:rsid w:val="00FB70FA"/>
    <w:rsid w:val="00FB7DFC"/>
    <w:rsid w:val="00FC18F2"/>
    <w:rsid w:val="00FC1CCD"/>
    <w:rsid w:val="00FC206F"/>
    <w:rsid w:val="00FC39E5"/>
    <w:rsid w:val="00FC3A78"/>
    <w:rsid w:val="00FC4E7F"/>
    <w:rsid w:val="00FC5FFE"/>
    <w:rsid w:val="00FC69D6"/>
    <w:rsid w:val="00FD1005"/>
    <w:rsid w:val="00FD103C"/>
    <w:rsid w:val="00FD26A6"/>
    <w:rsid w:val="00FD2BD7"/>
    <w:rsid w:val="00FD2D28"/>
    <w:rsid w:val="00FD3180"/>
    <w:rsid w:val="00FD3536"/>
    <w:rsid w:val="00FD3653"/>
    <w:rsid w:val="00FD6C75"/>
    <w:rsid w:val="00FE2360"/>
    <w:rsid w:val="00FE2CA5"/>
    <w:rsid w:val="00FE378E"/>
    <w:rsid w:val="00FE3962"/>
    <w:rsid w:val="00FE3D8F"/>
    <w:rsid w:val="00FE71B3"/>
    <w:rsid w:val="00FE7B16"/>
    <w:rsid w:val="00FF0D6E"/>
    <w:rsid w:val="00FF21D8"/>
    <w:rsid w:val="00FF3960"/>
    <w:rsid w:val="00FF42C5"/>
    <w:rsid w:val="00FF5FDD"/>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06EBF"/>
    <w:pPr>
      <w:jc w:val="both"/>
    </w:pPr>
    <w:rPr>
      <w:rFonts w:eastAsiaTheme="minorEastAsia"/>
      <w:sz w:val="24"/>
    </w:rPr>
  </w:style>
  <w:style w:type="paragraph" w:styleId="Heading1">
    <w:name w:val="heading 1"/>
    <w:basedOn w:val="Normal"/>
    <w:next w:val="Normal"/>
    <w:link w:val="Heading1Char"/>
    <w:uiPriority w:val="99"/>
    <w:semiHidden/>
    <w:rsid w:val="00406EB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06EB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06EB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06EB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06EB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406EB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06EBF"/>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406EB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406EB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6EBF"/>
    <w:rPr>
      <w:rFonts w:ascii="Tahoma" w:hAnsi="Tahoma" w:cs="Tahoma"/>
      <w:sz w:val="16"/>
      <w:szCs w:val="16"/>
    </w:rPr>
  </w:style>
  <w:style w:type="character" w:customStyle="1" w:styleId="BalloonTextChar">
    <w:name w:val="Balloon Text Char"/>
    <w:basedOn w:val="DefaultParagraphFont"/>
    <w:link w:val="BalloonText"/>
    <w:uiPriority w:val="99"/>
    <w:semiHidden/>
    <w:rsid w:val="00406EBF"/>
    <w:rPr>
      <w:rFonts w:ascii="Tahoma" w:eastAsiaTheme="minorEastAsia" w:hAnsi="Tahoma" w:cs="Tahoma"/>
      <w:sz w:val="16"/>
      <w:szCs w:val="16"/>
    </w:rPr>
  </w:style>
  <w:style w:type="character" w:styleId="BookTitle">
    <w:name w:val="Book Title"/>
    <w:uiPriority w:val="99"/>
    <w:semiHidden/>
    <w:qFormat/>
    <w:rsid w:val="00406EBF"/>
    <w:rPr>
      <w:i/>
      <w:iCs/>
      <w:smallCaps/>
      <w:spacing w:val="5"/>
    </w:rPr>
  </w:style>
  <w:style w:type="paragraph" w:customStyle="1" w:styleId="ECHRHeader">
    <w:name w:val="ECHR_Header"/>
    <w:aliases w:val="Ju_Header"/>
    <w:basedOn w:val="Header"/>
    <w:uiPriority w:val="4"/>
    <w:qFormat/>
    <w:rsid w:val="00406EB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406EBF"/>
    <w:pPr>
      <w:jc w:val="left"/>
    </w:pPr>
    <w:rPr>
      <w:sz w:val="8"/>
    </w:rPr>
  </w:style>
  <w:style w:type="character" w:styleId="Strong">
    <w:name w:val="Strong"/>
    <w:uiPriority w:val="99"/>
    <w:semiHidden/>
    <w:qFormat/>
    <w:rsid w:val="00406EBF"/>
    <w:rPr>
      <w:b/>
      <w:bCs/>
    </w:rPr>
  </w:style>
  <w:style w:type="paragraph" w:styleId="NoSpacing">
    <w:name w:val="No Spacing"/>
    <w:basedOn w:val="Normal"/>
    <w:link w:val="NoSpacingChar"/>
    <w:semiHidden/>
    <w:qFormat/>
    <w:rsid w:val="00406EBF"/>
    <w:rPr>
      <w:sz w:val="22"/>
    </w:rPr>
  </w:style>
  <w:style w:type="character" w:customStyle="1" w:styleId="NoSpacingChar">
    <w:name w:val="No Spacing Char"/>
    <w:basedOn w:val="DefaultParagraphFont"/>
    <w:link w:val="NoSpacing"/>
    <w:semiHidden/>
    <w:rsid w:val="00406EBF"/>
    <w:rPr>
      <w:rFonts w:eastAsiaTheme="minorEastAsia"/>
    </w:rPr>
  </w:style>
  <w:style w:type="paragraph" w:customStyle="1" w:styleId="ECHRFooterLine">
    <w:name w:val="ECHR_Footer_Line"/>
    <w:aliases w:val="Footer_Line"/>
    <w:basedOn w:val="Normal"/>
    <w:next w:val="ECHRFooter"/>
    <w:uiPriority w:val="57"/>
    <w:semiHidden/>
    <w:rsid w:val="00406EBF"/>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406EBF"/>
  </w:style>
  <w:style w:type="paragraph" w:customStyle="1" w:styleId="DecList">
    <w:name w:val="Dec_List"/>
    <w:basedOn w:val="Normal"/>
    <w:uiPriority w:val="9"/>
    <w:semiHidden/>
    <w:qFormat/>
    <w:rsid w:val="00406EBF"/>
    <w:pPr>
      <w:spacing w:before="240"/>
      <w:ind w:left="284"/>
    </w:pPr>
  </w:style>
  <w:style w:type="paragraph" w:customStyle="1" w:styleId="DummyStyle">
    <w:name w:val="Dummy_Style"/>
    <w:basedOn w:val="Normal"/>
    <w:semiHidden/>
    <w:qFormat/>
    <w:rsid w:val="00406EBF"/>
    <w:rPr>
      <w:color w:val="00B050"/>
    </w:rPr>
  </w:style>
  <w:style w:type="paragraph" w:customStyle="1" w:styleId="ECHRTitleCentre3">
    <w:name w:val="ECHR_Title_Centre_3"/>
    <w:aliases w:val="Ju_H_Article"/>
    <w:basedOn w:val="Normal"/>
    <w:next w:val="ECHRParaQuote"/>
    <w:uiPriority w:val="27"/>
    <w:qFormat/>
    <w:rsid w:val="00406EB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406EBF"/>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406EBF"/>
    <w:pPr>
      <w:numPr>
        <w:numId w:val="35"/>
      </w:numPr>
      <w:jc w:val="left"/>
    </w:pPr>
    <w:rPr>
      <w:b/>
    </w:rPr>
  </w:style>
  <w:style w:type="paragraph" w:customStyle="1" w:styleId="JuCourt">
    <w:name w:val="Ju_Court"/>
    <w:basedOn w:val="Normal"/>
    <w:next w:val="Normal"/>
    <w:uiPriority w:val="16"/>
    <w:qFormat/>
    <w:rsid w:val="00406EBF"/>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406EBF"/>
    <w:pPr>
      <w:tabs>
        <w:tab w:val="clear" w:pos="3686"/>
        <w:tab w:val="clear" w:pos="7371"/>
        <w:tab w:val="center" w:pos="6146"/>
        <w:tab w:val="right" w:pos="12293"/>
      </w:tabs>
    </w:pPr>
  </w:style>
  <w:style w:type="paragraph" w:customStyle="1" w:styleId="ECHRTitleCentre2">
    <w:name w:val="ECHR_Title_Centre_2"/>
    <w:aliases w:val="Dec_H_Case"/>
    <w:basedOn w:val="Normal"/>
    <w:next w:val="ECHRPara"/>
    <w:uiPriority w:val="8"/>
    <w:qFormat/>
    <w:rsid w:val="00406EBF"/>
    <w:pPr>
      <w:spacing w:after="240"/>
      <w:jc w:val="center"/>
      <w:outlineLvl w:val="0"/>
    </w:pPr>
    <w:rPr>
      <w:rFonts w:asciiTheme="majorHAnsi" w:hAnsiTheme="majorHAnsi"/>
    </w:rPr>
  </w:style>
  <w:style w:type="paragraph" w:customStyle="1" w:styleId="JuInitialled">
    <w:name w:val="Ju_Initialled"/>
    <w:basedOn w:val="Normal"/>
    <w:uiPriority w:val="31"/>
    <w:qFormat/>
    <w:rsid w:val="00406EBF"/>
    <w:pPr>
      <w:tabs>
        <w:tab w:val="center" w:pos="6407"/>
      </w:tabs>
      <w:spacing w:before="720"/>
      <w:jc w:val="right"/>
    </w:pPr>
  </w:style>
  <w:style w:type="paragraph" w:styleId="Title">
    <w:name w:val="Title"/>
    <w:basedOn w:val="Normal"/>
    <w:next w:val="Normal"/>
    <w:link w:val="TitleChar"/>
    <w:uiPriority w:val="99"/>
    <w:semiHidden/>
    <w:qFormat/>
    <w:rsid w:val="00406EB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406EBF"/>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406EB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406EB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406EB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06EB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406EBF"/>
    <w:pPr>
      <w:keepNext/>
      <w:keepLines/>
      <w:spacing w:before="240" w:after="120"/>
      <w:ind w:left="1236"/>
    </w:pPr>
    <w:rPr>
      <w:sz w:val="20"/>
    </w:rPr>
  </w:style>
  <w:style w:type="character" w:customStyle="1" w:styleId="JuITMark">
    <w:name w:val="Ju_ITMark"/>
    <w:basedOn w:val="DefaultParagraphFont"/>
    <w:uiPriority w:val="38"/>
    <w:qFormat/>
    <w:rsid w:val="00406EBF"/>
    <w:rPr>
      <w:vanish w:val="0"/>
      <w:color w:val="auto"/>
      <w:sz w:val="14"/>
      <w:bdr w:val="none" w:sz="0" w:space="0" w:color="auto"/>
      <w:shd w:val="clear" w:color="auto" w:fill="BEE5FF" w:themeFill="background1" w:themeFillTint="33"/>
    </w:rPr>
  </w:style>
  <w:style w:type="character" w:customStyle="1" w:styleId="JUNAMES">
    <w:name w:val="JU_NAMES"/>
    <w:uiPriority w:val="17"/>
    <w:qFormat/>
    <w:rsid w:val="00406EBF"/>
    <w:rPr>
      <w:caps w:val="0"/>
      <w:smallCaps/>
    </w:rPr>
  </w:style>
  <w:style w:type="paragraph" w:customStyle="1" w:styleId="JuParaSub">
    <w:name w:val="Ju_Para_Sub"/>
    <w:basedOn w:val="ECHRPara"/>
    <w:uiPriority w:val="13"/>
    <w:qFormat/>
    <w:rsid w:val="00406EBF"/>
    <w:pPr>
      <w:ind w:left="284"/>
    </w:pPr>
  </w:style>
  <w:style w:type="paragraph" w:styleId="Header">
    <w:name w:val="header"/>
    <w:basedOn w:val="Normal"/>
    <w:link w:val="HeaderChar"/>
    <w:uiPriority w:val="57"/>
    <w:semiHidden/>
    <w:rsid w:val="00406EB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406EBF"/>
    <w:rPr>
      <w:sz w:val="24"/>
    </w:rPr>
  </w:style>
  <w:style w:type="character" w:customStyle="1" w:styleId="Heading1Char">
    <w:name w:val="Heading 1 Char"/>
    <w:basedOn w:val="DefaultParagraphFont"/>
    <w:link w:val="Heading1"/>
    <w:uiPriority w:val="99"/>
    <w:semiHidden/>
    <w:rsid w:val="00406EB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406EB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406EB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406EBF"/>
    <w:rPr>
      <w:rFonts w:asciiTheme="majorHAnsi" w:eastAsiaTheme="majorEastAsia" w:hAnsiTheme="majorHAnsi" w:cstheme="majorBidi"/>
      <w:b/>
      <w:bCs/>
      <w:color w:val="4D4D4D"/>
      <w:sz w:val="26"/>
      <w:szCs w:val="26"/>
    </w:rPr>
  </w:style>
  <w:style w:type="paragraph" w:customStyle="1" w:styleId="JuQuotSub">
    <w:name w:val="Ju_Quot_Sub"/>
    <w:basedOn w:val="ECHRParaQuote"/>
    <w:uiPriority w:val="15"/>
    <w:qFormat/>
    <w:rsid w:val="00406EBF"/>
    <w:pPr>
      <w:ind w:left="567"/>
    </w:pPr>
  </w:style>
  <w:style w:type="paragraph" w:customStyle="1" w:styleId="JuCase">
    <w:name w:val="Ju_Case"/>
    <w:basedOn w:val="Normal"/>
    <w:next w:val="ECHRPara"/>
    <w:uiPriority w:val="10"/>
    <w:rsid w:val="00406EBF"/>
    <w:pPr>
      <w:ind w:firstLine="284"/>
    </w:pPr>
    <w:rPr>
      <w:b/>
    </w:rPr>
  </w:style>
  <w:style w:type="character" w:customStyle="1" w:styleId="Heading3Char">
    <w:name w:val="Heading 3 Char"/>
    <w:basedOn w:val="DefaultParagraphFont"/>
    <w:link w:val="Heading3"/>
    <w:uiPriority w:val="99"/>
    <w:semiHidden/>
    <w:rsid w:val="00406EB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406EB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406EBF"/>
    <w:rPr>
      <w:rFonts w:asciiTheme="majorHAnsi" w:eastAsiaTheme="majorEastAsia" w:hAnsiTheme="majorHAnsi" w:cstheme="majorBidi"/>
      <w:b/>
      <w:bCs/>
      <w:color w:val="808080"/>
    </w:rPr>
  </w:style>
  <w:style w:type="character" w:styleId="SubtleEmphasis">
    <w:name w:val="Subtle Emphasis"/>
    <w:uiPriority w:val="99"/>
    <w:semiHidden/>
    <w:qFormat/>
    <w:rsid w:val="00406EBF"/>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406EBF"/>
    <w:pPr>
      <w:keepNext/>
      <w:keepLines/>
      <w:spacing w:before="720" w:after="240"/>
      <w:outlineLvl w:val="0"/>
    </w:pPr>
    <w:rPr>
      <w:rFonts w:asciiTheme="majorHAnsi" w:hAnsiTheme="majorHAnsi"/>
      <w:sz w:val="28"/>
    </w:rPr>
  </w:style>
  <w:style w:type="character" w:styleId="Emphasis">
    <w:name w:val="Emphasis"/>
    <w:uiPriority w:val="99"/>
    <w:semiHidden/>
    <w:qFormat/>
    <w:rsid w:val="00406EBF"/>
    <w:rPr>
      <w:b/>
      <w:bCs/>
      <w:i/>
      <w:iCs/>
      <w:spacing w:val="10"/>
      <w:bdr w:val="none" w:sz="0" w:space="0" w:color="auto"/>
      <w:shd w:val="clear" w:color="auto" w:fill="auto"/>
    </w:rPr>
  </w:style>
  <w:style w:type="paragraph" w:styleId="Footer">
    <w:name w:val="footer"/>
    <w:basedOn w:val="Normal"/>
    <w:link w:val="FooterChar"/>
    <w:uiPriority w:val="57"/>
    <w:semiHidden/>
    <w:rsid w:val="00406EB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406EBF"/>
    <w:rPr>
      <w:sz w:val="24"/>
    </w:rPr>
  </w:style>
  <w:style w:type="character" w:styleId="FootnoteReference">
    <w:name w:val="footnote reference"/>
    <w:basedOn w:val="DefaultParagraphFont"/>
    <w:uiPriority w:val="99"/>
    <w:semiHidden/>
    <w:rsid w:val="00406EBF"/>
    <w:rPr>
      <w:vertAlign w:val="superscript"/>
    </w:rPr>
  </w:style>
  <w:style w:type="paragraph" w:styleId="FootnoteText">
    <w:name w:val="footnote text"/>
    <w:basedOn w:val="Normal"/>
    <w:link w:val="FootnoteTextChar"/>
    <w:uiPriority w:val="99"/>
    <w:semiHidden/>
    <w:rsid w:val="00406EBF"/>
    <w:rPr>
      <w:sz w:val="20"/>
      <w:szCs w:val="20"/>
    </w:rPr>
  </w:style>
  <w:style w:type="character" w:customStyle="1" w:styleId="FootnoteTextChar">
    <w:name w:val="Footnote Text Char"/>
    <w:basedOn w:val="DefaultParagraphFont"/>
    <w:link w:val="FootnoteText"/>
    <w:uiPriority w:val="99"/>
    <w:semiHidden/>
    <w:rsid w:val="00406EBF"/>
    <w:rPr>
      <w:rFonts w:eastAsiaTheme="minorEastAsia"/>
      <w:sz w:val="20"/>
      <w:szCs w:val="20"/>
    </w:rPr>
  </w:style>
  <w:style w:type="character" w:customStyle="1" w:styleId="Heading6Char">
    <w:name w:val="Heading 6 Char"/>
    <w:basedOn w:val="DefaultParagraphFont"/>
    <w:link w:val="Heading6"/>
    <w:uiPriority w:val="99"/>
    <w:semiHidden/>
    <w:rsid w:val="00406EBF"/>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406EBF"/>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06EBF"/>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06EBF"/>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406EBF"/>
    <w:rPr>
      <w:color w:val="0072BC" w:themeColor="hyperlink"/>
      <w:u w:val="single"/>
    </w:rPr>
  </w:style>
  <w:style w:type="character" w:styleId="IntenseEmphasis">
    <w:name w:val="Intense Emphasis"/>
    <w:uiPriority w:val="99"/>
    <w:semiHidden/>
    <w:qFormat/>
    <w:rsid w:val="00406EBF"/>
    <w:rPr>
      <w:b/>
      <w:bCs/>
    </w:rPr>
  </w:style>
  <w:style w:type="paragraph" w:styleId="IntenseQuote">
    <w:name w:val="Intense Quote"/>
    <w:basedOn w:val="Normal"/>
    <w:next w:val="Normal"/>
    <w:link w:val="IntenseQuoteChar"/>
    <w:uiPriority w:val="99"/>
    <w:semiHidden/>
    <w:qFormat/>
    <w:rsid w:val="00406EBF"/>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406EBF"/>
    <w:rPr>
      <w:rFonts w:eastAsiaTheme="minorEastAsia"/>
      <w:b/>
      <w:bCs/>
      <w:i/>
      <w:iCs/>
      <w:lang w:bidi="en-US"/>
    </w:rPr>
  </w:style>
  <w:style w:type="character" w:styleId="IntenseReference">
    <w:name w:val="Intense Reference"/>
    <w:uiPriority w:val="99"/>
    <w:semiHidden/>
    <w:qFormat/>
    <w:rsid w:val="00406EBF"/>
    <w:rPr>
      <w:smallCaps/>
      <w:spacing w:val="5"/>
      <w:u w:val="single"/>
    </w:rPr>
  </w:style>
  <w:style w:type="paragraph" w:styleId="ListParagraph">
    <w:name w:val="List Paragraph"/>
    <w:basedOn w:val="Normal"/>
    <w:uiPriority w:val="99"/>
    <w:semiHidden/>
    <w:qFormat/>
    <w:rsid w:val="00406EB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406EBF"/>
    <w:pPr>
      <w:spacing w:before="200"/>
      <w:ind w:left="360" w:right="360"/>
    </w:pPr>
    <w:rPr>
      <w:i/>
      <w:iCs/>
      <w:sz w:val="22"/>
      <w:lang w:bidi="en-US"/>
    </w:rPr>
  </w:style>
  <w:style w:type="character" w:customStyle="1" w:styleId="QuoteChar">
    <w:name w:val="Quote Char"/>
    <w:basedOn w:val="DefaultParagraphFont"/>
    <w:link w:val="Quote"/>
    <w:uiPriority w:val="99"/>
    <w:semiHidden/>
    <w:rsid w:val="00406EBF"/>
    <w:rPr>
      <w:rFonts w:eastAsiaTheme="minorEastAsia"/>
      <w:i/>
      <w:iCs/>
      <w:lang w:bidi="en-US"/>
    </w:rPr>
  </w:style>
  <w:style w:type="character" w:styleId="SubtleReference">
    <w:name w:val="Subtle Reference"/>
    <w:uiPriority w:val="99"/>
    <w:semiHidden/>
    <w:qFormat/>
    <w:rsid w:val="00406EBF"/>
    <w:rPr>
      <w:smallCaps/>
    </w:rPr>
  </w:style>
  <w:style w:type="table" w:styleId="TableGrid">
    <w:name w:val="Table Grid"/>
    <w:basedOn w:val="TableNormal"/>
    <w:uiPriority w:val="59"/>
    <w:semiHidden/>
    <w:rsid w:val="00406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406EB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406EB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406EB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406EBF"/>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406EB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406EBF"/>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406EBF"/>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406EBF"/>
    <w:pPr>
      <w:spacing w:before="120" w:after="120"/>
      <w:ind w:left="425" w:firstLine="142"/>
    </w:pPr>
    <w:rPr>
      <w:sz w:val="20"/>
    </w:rPr>
  </w:style>
  <w:style w:type="paragraph" w:customStyle="1" w:styleId="ECHRPara">
    <w:name w:val="ECHR_Para"/>
    <w:aliases w:val="Ju_Para"/>
    <w:basedOn w:val="Normal"/>
    <w:link w:val="ECHRParaChar"/>
    <w:uiPriority w:val="12"/>
    <w:qFormat/>
    <w:rsid w:val="00406EB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06EB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406EB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406EBF"/>
    <w:pPr>
      <w:ind w:left="340" w:hanging="340"/>
    </w:pPr>
  </w:style>
  <w:style w:type="paragraph" w:customStyle="1" w:styleId="JuSigned">
    <w:name w:val="Ju_Signed"/>
    <w:basedOn w:val="Normal"/>
    <w:next w:val="JuParaLast"/>
    <w:uiPriority w:val="32"/>
    <w:qFormat/>
    <w:rsid w:val="00406EBF"/>
    <w:pPr>
      <w:tabs>
        <w:tab w:val="center" w:pos="851"/>
        <w:tab w:val="center" w:pos="6407"/>
      </w:tabs>
      <w:spacing w:before="720"/>
      <w:jc w:val="left"/>
    </w:pPr>
  </w:style>
  <w:style w:type="paragraph" w:customStyle="1" w:styleId="JuParaLast">
    <w:name w:val="Ju_Para_Last"/>
    <w:basedOn w:val="Normal"/>
    <w:next w:val="ECHRPara"/>
    <w:uiPriority w:val="30"/>
    <w:qFormat/>
    <w:rsid w:val="00406EBF"/>
    <w:pPr>
      <w:keepNext/>
      <w:keepLines/>
      <w:spacing w:before="240"/>
      <w:ind w:firstLine="284"/>
    </w:pPr>
  </w:style>
  <w:style w:type="paragraph" w:customStyle="1" w:styleId="JuTitle">
    <w:name w:val="Ju_Title"/>
    <w:basedOn w:val="Normal"/>
    <w:next w:val="ECHRPara"/>
    <w:uiPriority w:val="3"/>
    <w:semiHidden/>
    <w:qFormat/>
    <w:rsid w:val="00406EBF"/>
    <w:pPr>
      <w:spacing w:before="720" w:after="240"/>
      <w:jc w:val="center"/>
      <w:outlineLvl w:val="0"/>
    </w:pPr>
    <w:rPr>
      <w:rFonts w:asciiTheme="majorHAnsi" w:hAnsiTheme="majorHAnsi"/>
      <w:b/>
      <w:caps/>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406EBF"/>
    <w:pPr>
      <w:ind w:left="346" w:firstLine="0"/>
    </w:pPr>
  </w:style>
  <w:style w:type="paragraph" w:customStyle="1" w:styleId="JuListi">
    <w:name w:val="Ju_List_i"/>
    <w:basedOn w:val="Normal"/>
    <w:next w:val="JuLista"/>
    <w:uiPriority w:val="28"/>
    <w:qFormat/>
    <w:rsid w:val="00406EBF"/>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406EBF"/>
    <w:pPr>
      <w:ind w:left="635" w:hanging="357"/>
      <w:outlineLvl w:val="2"/>
    </w:pPr>
  </w:style>
  <w:style w:type="paragraph" w:styleId="ListBullet">
    <w:name w:val="List Bullet"/>
    <w:basedOn w:val="Normal"/>
    <w:uiPriority w:val="99"/>
    <w:semiHidden/>
    <w:rsid w:val="00014566"/>
    <w:pPr>
      <w:numPr>
        <w:numId w:val="1"/>
      </w:numPr>
    </w:pPr>
  </w:style>
  <w:style w:type="paragraph" w:customStyle="1" w:styleId="OpiHa">
    <w:name w:val="Opi_H_a"/>
    <w:basedOn w:val="ECHRHeading3"/>
    <w:uiPriority w:val="43"/>
    <w:qFormat/>
    <w:rsid w:val="00406EBF"/>
    <w:pPr>
      <w:ind w:left="833" w:hanging="357"/>
      <w:outlineLvl w:val="3"/>
    </w:pPr>
    <w:rPr>
      <w:b/>
      <w:i w:val="0"/>
      <w:sz w:val="20"/>
    </w:rPr>
  </w:style>
  <w:style w:type="paragraph" w:styleId="Subtitle">
    <w:name w:val="Subtitle"/>
    <w:basedOn w:val="Normal"/>
    <w:next w:val="Normal"/>
    <w:link w:val="SubtitleChar"/>
    <w:uiPriority w:val="99"/>
    <w:semiHidden/>
    <w:qFormat/>
    <w:rsid w:val="00406EB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406EBF"/>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406EBF"/>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406EB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406EB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OpiHA0">
    <w:name w:val="Opi_H_A"/>
    <w:basedOn w:val="ECHRHeading1"/>
    <w:next w:val="OpiPara"/>
    <w:uiPriority w:val="41"/>
    <w:qFormat/>
    <w:rsid w:val="00406EBF"/>
    <w:pPr>
      <w:tabs>
        <w:tab w:val="clear" w:pos="357"/>
      </w:tabs>
      <w:outlineLvl w:val="1"/>
    </w:pPr>
    <w:rPr>
      <w:b/>
    </w:rPr>
  </w:style>
  <w:style w:type="paragraph" w:customStyle="1" w:styleId="OpiHi">
    <w:name w:val="Opi_H_i"/>
    <w:basedOn w:val="ECHRHeading4"/>
    <w:uiPriority w:val="44"/>
    <w:qFormat/>
    <w:rsid w:val="00406EBF"/>
    <w:pPr>
      <w:ind w:left="1037" w:hanging="357"/>
      <w:outlineLvl w:val="4"/>
    </w:pPr>
    <w:rPr>
      <w:b w:val="0"/>
      <w:i/>
    </w:rPr>
  </w:style>
  <w:style w:type="paragraph" w:customStyle="1" w:styleId="OpiPara">
    <w:name w:val="Opi_Para"/>
    <w:basedOn w:val="ECHRPara"/>
    <w:uiPriority w:val="46"/>
    <w:qFormat/>
    <w:rsid w:val="00406EBF"/>
  </w:style>
  <w:style w:type="paragraph" w:customStyle="1" w:styleId="OpiParaSub">
    <w:name w:val="Opi_Para_Sub"/>
    <w:basedOn w:val="JuParaSub"/>
    <w:uiPriority w:val="47"/>
    <w:qFormat/>
    <w:rsid w:val="00406EBF"/>
  </w:style>
  <w:style w:type="paragraph" w:customStyle="1" w:styleId="OpiQuot">
    <w:name w:val="Opi_Quot"/>
    <w:basedOn w:val="ECHRParaQuote"/>
    <w:uiPriority w:val="48"/>
    <w:qFormat/>
    <w:rsid w:val="00406EBF"/>
  </w:style>
  <w:style w:type="paragraph" w:customStyle="1" w:styleId="OpiQuotSub">
    <w:name w:val="Opi_Quot_Sub"/>
    <w:basedOn w:val="JuQuotSub"/>
    <w:uiPriority w:val="49"/>
    <w:qFormat/>
    <w:rsid w:val="00406EBF"/>
  </w:style>
  <w:style w:type="paragraph" w:customStyle="1" w:styleId="OpiTranslation">
    <w:name w:val="Opi_Translation"/>
    <w:basedOn w:val="Normal"/>
    <w:next w:val="OpiPara"/>
    <w:uiPriority w:val="40"/>
    <w:qFormat/>
    <w:rsid w:val="00406EBF"/>
    <w:pPr>
      <w:jc w:val="center"/>
      <w:outlineLvl w:val="0"/>
    </w:pPr>
    <w:rPr>
      <w:i/>
    </w:rPr>
  </w:style>
  <w:style w:type="character" w:customStyle="1" w:styleId="ECHRParaChar">
    <w:name w:val="ECHR_Para Char"/>
    <w:aliases w:val="Ju_Para Char"/>
    <w:basedOn w:val="DefaultParagraphFont"/>
    <w:link w:val="ECHRPara"/>
    <w:uiPriority w:val="12"/>
    <w:rsid w:val="00002B23"/>
    <w:rPr>
      <w:rFonts w:eastAsiaTheme="minorEastAsia"/>
      <w:sz w:val="24"/>
    </w:rPr>
  </w:style>
  <w:style w:type="paragraph" w:customStyle="1" w:styleId="ECHRParaSpaced">
    <w:name w:val="ECHR_Para_Spaced"/>
    <w:aliases w:val="Para_Spaced"/>
    <w:basedOn w:val="ECHRPara"/>
    <w:uiPriority w:val="5"/>
    <w:rsid w:val="00627FDA"/>
    <w:pPr>
      <w:spacing w:before="120" w:after="120"/>
      <w:ind w:firstLine="0"/>
    </w:pPr>
    <w:rPr>
      <w:rFonts w:eastAsiaTheme="minorHAnsi"/>
      <w:sz w:val="22"/>
    </w:rPr>
  </w:style>
  <w:style w:type="paragraph" w:styleId="Revision">
    <w:name w:val="Revision"/>
    <w:hidden/>
    <w:uiPriority w:val="99"/>
    <w:semiHidden/>
    <w:rsid w:val="00725242"/>
    <w:rPr>
      <w:rFonts w:eastAsiaTheme="minorEastAsia"/>
      <w:sz w:val="24"/>
    </w:rPr>
  </w:style>
  <w:style w:type="paragraph" w:customStyle="1" w:styleId="jupara">
    <w:name w:val="jupara"/>
    <w:basedOn w:val="Normal"/>
    <w:rsid w:val="00E33E48"/>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E33E48"/>
    <w:pPr>
      <w:ind w:firstLine="284"/>
    </w:pPr>
    <w:rPr>
      <w:rFonts w:ascii="Times New Roman" w:eastAsia="Times New Roman" w:hAnsi="Times New Roman" w:cs="Times New Roman"/>
      <w:b/>
      <w:bCs/>
      <w:szCs w:val="24"/>
      <w:lang w:val="en-GB" w:eastAsia="en-GB"/>
    </w:rPr>
  </w:style>
  <w:style w:type="character" w:customStyle="1" w:styleId="sb8d990e2">
    <w:name w:val="sb8d990e2"/>
    <w:rsid w:val="003E1A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320">
      <w:bodyDiv w:val="1"/>
      <w:marLeft w:val="0"/>
      <w:marRight w:val="0"/>
      <w:marTop w:val="0"/>
      <w:marBottom w:val="0"/>
      <w:divBdr>
        <w:top w:val="none" w:sz="0" w:space="0" w:color="auto"/>
        <w:left w:val="none" w:sz="0" w:space="0" w:color="auto"/>
        <w:bottom w:val="none" w:sz="0" w:space="0" w:color="auto"/>
        <w:right w:val="none" w:sz="0" w:space="0" w:color="auto"/>
      </w:divBdr>
      <w:divsChild>
        <w:div w:id="548960838">
          <w:marLeft w:val="0"/>
          <w:marRight w:val="0"/>
          <w:marTop w:val="0"/>
          <w:marBottom w:val="0"/>
          <w:divBdr>
            <w:top w:val="none" w:sz="0" w:space="0" w:color="auto"/>
            <w:left w:val="none" w:sz="0" w:space="0" w:color="auto"/>
            <w:bottom w:val="none" w:sz="0" w:space="0" w:color="auto"/>
            <w:right w:val="none" w:sz="0" w:space="0" w:color="auto"/>
          </w:divBdr>
          <w:divsChild>
            <w:div w:id="155656585">
              <w:marLeft w:val="0"/>
              <w:marRight w:val="0"/>
              <w:marTop w:val="0"/>
              <w:marBottom w:val="0"/>
              <w:divBdr>
                <w:top w:val="none" w:sz="0" w:space="0" w:color="auto"/>
                <w:left w:val="none" w:sz="0" w:space="0" w:color="auto"/>
                <w:bottom w:val="none" w:sz="0" w:space="0" w:color="auto"/>
                <w:right w:val="none" w:sz="0" w:space="0" w:color="auto"/>
              </w:divBdr>
              <w:divsChild>
                <w:div w:id="161165796">
                  <w:marLeft w:val="0"/>
                  <w:marRight w:val="0"/>
                  <w:marTop w:val="0"/>
                  <w:marBottom w:val="0"/>
                  <w:divBdr>
                    <w:top w:val="none" w:sz="0" w:space="0" w:color="auto"/>
                    <w:left w:val="none" w:sz="0" w:space="0" w:color="auto"/>
                    <w:bottom w:val="none" w:sz="0" w:space="0" w:color="auto"/>
                    <w:right w:val="none" w:sz="0" w:space="0" w:color="auto"/>
                  </w:divBdr>
                  <w:divsChild>
                    <w:div w:id="1728917624">
                      <w:marLeft w:val="0"/>
                      <w:marRight w:val="0"/>
                      <w:marTop w:val="0"/>
                      <w:marBottom w:val="0"/>
                      <w:divBdr>
                        <w:top w:val="none" w:sz="0" w:space="0" w:color="auto"/>
                        <w:left w:val="none" w:sz="0" w:space="0" w:color="auto"/>
                        <w:bottom w:val="none" w:sz="0" w:space="0" w:color="auto"/>
                        <w:right w:val="none" w:sz="0" w:space="0" w:color="auto"/>
                      </w:divBdr>
                      <w:divsChild>
                        <w:div w:id="1901867961">
                          <w:marLeft w:val="0"/>
                          <w:marRight w:val="0"/>
                          <w:marTop w:val="0"/>
                          <w:marBottom w:val="0"/>
                          <w:divBdr>
                            <w:top w:val="none" w:sz="0" w:space="0" w:color="auto"/>
                            <w:left w:val="none" w:sz="0" w:space="0" w:color="auto"/>
                            <w:bottom w:val="none" w:sz="0" w:space="0" w:color="auto"/>
                            <w:right w:val="none" w:sz="0" w:space="0" w:color="auto"/>
                          </w:divBdr>
                          <w:divsChild>
                            <w:div w:id="7796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96920">
      <w:bodyDiv w:val="1"/>
      <w:marLeft w:val="0"/>
      <w:marRight w:val="0"/>
      <w:marTop w:val="0"/>
      <w:marBottom w:val="0"/>
      <w:divBdr>
        <w:top w:val="none" w:sz="0" w:space="0" w:color="auto"/>
        <w:left w:val="none" w:sz="0" w:space="0" w:color="auto"/>
        <w:bottom w:val="none" w:sz="0" w:space="0" w:color="auto"/>
        <w:right w:val="none" w:sz="0" w:space="0" w:color="auto"/>
      </w:divBdr>
      <w:divsChild>
        <w:div w:id="1412973029">
          <w:marLeft w:val="0"/>
          <w:marRight w:val="0"/>
          <w:marTop w:val="0"/>
          <w:marBottom w:val="0"/>
          <w:divBdr>
            <w:top w:val="none" w:sz="0" w:space="0" w:color="auto"/>
            <w:left w:val="none" w:sz="0" w:space="0" w:color="auto"/>
            <w:bottom w:val="none" w:sz="0" w:space="0" w:color="auto"/>
            <w:right w:val="none" w:sz="0" w:space="0" w:color="auto"/>
          </w:divBdr>
          <w:divsChild>
            <w:div w:id="1354723385">
              <w:marLeft w:val="0"/>
              <w:marRight w:val="0"/>
              <w:marTop w:val="0"/>
              <w:marBottom w:val="0"/>
              <w:divBdr>
                <w:top w:val="none" w:sz="0" w:space="0" w:color="auto"/>
                <w:left w:val="none" w:sz="0" w:space="0" w:color="auto"/>
                <w:bottom w:val="none" w:sz="0" w:space="0" w:color="auto"/>
                <w:right w:val="none" w:sz="0" w:space="0" w:color="auto"/>
              </w:divBdr>
              <w:divsChild>
                <w:div w:id="259534923">
                  <w:marLeft w:val="0"/>
                  <w:marRight w:val="0"/>
                  <w:marTop w:val="0"/>
                  <w:marBottom w:val="0"/>
                  <w:divBdr>
                    <w:top w:val="none" w:sz="0" w:space="0" w:color="auto"/>
                    <w:left w:val="none" w:sz="0" w:space="0" w:color="auto"/>
                    <w:bottom w:val="none" w:sz="0" w:space="0" w:color="auto"/>
                    <w:right w:val="none" w:sz="0" w:space="0" w:color="auto"/>
                  </w:divBdr>
                  <w:divsChild>
                    <w:div w:id="667900137">
                      <w:marLeft w:val="0"/>
                      <w:marRight w:val="0"/>
                      <w:marTop w:val="0"/>
                      <w:marBottom w:val="0"/>
                      <w:divBdr>
                        <w:top w:val="none" w:sz="0" w:space="0" w:color="auto"/>
                        <w:left w:val="none" w:sz="0" w:space="0" w:color="auto"/>
                        <w:bottom w:val="none" w:sz="0" w:space="0" w:color="auto"/>
                        <w:right w:val="none" w:sz="0" w:space="0" w:color="auto"/>
                      </w:divBdr>
                      <w:divsChild>
                        <w:div w:id="258952405">
                          <w:marLeft w:val="0"/>
                          <w:marRight w:val="0"/>
                          <w:marTop w:val="0"/>
                          <w:marBottom w:val="0"/>
                          <w:divBdr>
                            <w:top w:val="none" w:sz="0" w:space="0" w:color="auto"/>
                            <w:left w:val="none" w:sz="0" w:space="0" w:color="auto"/>
                            <w:bottom w:val="none" w:sz="0" w:space="0" w:color="auto"/>
                            <w:right w:val="none" w:sz="0" w:space="0" w:color="auto"/>
                          </w:divBdr>
                          <w:divsChild>
                            <w:div w:id="738402939">
                              <w:marLeft w:val="0"/>
                              <w:marRight w:val="0"/>
                              <w:marTop w:val="0"/>
                              <w:marBottom w:val="0"/>
                              <w:divBdr>
                                <w:top w:val="none" w:sz="0" w:space="0" w:color="auto"/>
                                <w:left w:val="none" w:sz="0" w:space="0" w:color="auto"/>
                                <w:bottom w:val="none" w:sz="0" w:space="0" w:color="auto"/>
                                <w:right w:val="none" w:sz="0" w:space="0" w:color="auto"/>
                              </w:divBdr>
                              <w:divsChild>
                                <w:div w:id="1498886362">
                                  <w:marLeft w:val="0"/>
                                  <w:marRight w:val="0"/>
                                  <w:marTop w:val="0"/>
                                  <w:marBottom w:val="0"/>
                                  <w:divBdr>
                                    <w:top w:val="none" w:sz="0" w:space="0" w:color="auto"/>
                                    <w:left w:val="none" w:sz="0" w:space="0" w:color="auto"/>
                                    <w:bottom w:val="none" w:sz="0" w:space="0" w:color="auto"/>
                                    <w:right w:val="none" w:sz="0" w:space="0" w:color="auto"/>
                                  </w:divBdr>
                                </w:div>
                              </w:divsChild>
                            </w:div>
                            <w:div w:id="14322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0184">
      <w:bodyDiv w:val="1"/>
      <w:marLeft w:val="0"/>
      <w:marRight w:val="0"/>
      <w:marTop w:val="0"/>
      <w:marBottom w:val="0"/>
      <w:divBdr>
        <w:top w:val="none" w:sz="0" w:space="0" w:color="auto"/>
        <w:left w:val="none" w:sz="0" w:space="0" w:color="auto"/>
        <w:bottom w:val="none" w:sz="0" w:space="0" w:color="auto"/>
        <w:right w:val="none" w:sz="0" w:space="0" w:color="auto"/>
      </w:divBdr>
      <w:divsChild>
        <w:div w:id="1988435190">
          <w:marLeft w:val="0"/>
          <w:marRight w:val="0"/>
          <w:marTop w:val="0"/>
          <w:marBottom w:val="0"/>
          <w:divBdr>
            <w:top w:val="none" w:sz="0" w:space="0" w:color="auto"/>
            <w:left w:val="none" w:sz="0" w:space="0" w:color="auto"/>
            <w:bottom w:val="none" w:sz="0" w:space="0" w:color="auto"/>
            <w:right w:val="none" w:sz="0" w:space="0" w:color="auto"/>
          </w:divBdr>
          <w:divsChild>
            <w:div w:id="1561090297">
              <w:marLeft w:val="0"/>
              <w:marRight w:val="0"/>
              <w:marTop w:val="0"/>
              <w:marBottom w:val="0"/>
              <w:divBdr>
                <w:top w:val="none" w:sz="0" w:space="0" w:color="auto"/>
                <w:left w:val="none" w:sz="0" w:space="0" w:color="auto"/>
                <w:bottom w:val="none" w:sz="0" w:space="0" w:color="auto"/>
                <w:right w:val="none" w:sz="0" w:space="0" w:color="auto"/>
              </w:divBdr>
              <w:divsChild>
                <w:div w:id="291636340">
                  <w:marLeft w:val="0"/>
                  <w:marRight w:val="0"/>
                  <w:marTop w:val="0"/>
                  <w:marBottom w:val="0"/>
                  <w:divBdr>
                    <w:top w:val="none" w:sz="0" w:space="0" w:color="auto"/>
                    <w:left w:val="none" w:sz="0" w:space="0" w:color="auto"/>
                    <w:bottom w:val="none" w:sz="0" w:space="0" w:color="auto"/>
                    <w:right w:val="none" w:sz="0" w:space="0" w:color="auto"/>
                  </w:divBdr>
                  <w:divsChild>
                    <w:div w:id="1370375270">
                      <w:marLeft w:val="0"/>
                      <w:marRight w:val="0"/>
                      <w:marTop w:val="0"/>
                      <w:marBottom w:val="0"/>
                      <w:divBdr>
                        <w:top w:val="none" w:sz="0" w:space="0" w:color="auto"/>
                        <w:left w:val="none" w:sz="0" w:space="0" w:color="auto"/>
                        <w:bottom w:val="none" w:sz="0" w:space="0" w:color="auto"/>
                        <w:right w:val="none" w:sz="0" w:space="0" w:color="auto"/>
                      </w:divBdr>
                      <w:divsChild>
                        <w:div w:id="476067142">
                          <w:marLeft w:val="0"/>
                          <w:marRight w:val="0"/>
                          <w:marTop w:val="0"/>
                          <w:marBottom w:val="0"/>
                          <w:divBdr>
                            <w:top w:val="none" w:sz="0" w:space="0" w:color="auto"/>
                            <w:left w:val="none" w:sz="0" w:space="0" w:color="auto"/>
                            <w:bottom w:val="none" w:sz="0" w:space="0" w:color="auto"/>
                            <w:right w:val="none" w:sz="0" w:space="0" w:color="auto"/>
                          </w:divBdr>
                          <w:divsChild>
                            <w:div w:id="1238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89">
      <w:bodyDiv w:val="1"/>
      <w:marLeft w:val="0"/>
      <w:marRight w:val="0"/>
      <w:marTop w:val="0"/>
      <w:marBottom w:val="0"/>
      <w:divBdr>
        <w:top w:val="none" w:sz="0" w:space="0" w:color="auto"/>
        <w:left w:val="none" w:sz="0" w:space="0" w:color="auto"/>
        <w:bottom w:val="none" w:sz="0" w:space="0" w:color="auto"/>
        <w:right w:val="none" w:sz="0" w:space="0" w:color="auto"/>
      </w:divBdr>
      <w:divsChild>
        <w:div w:id="1511986204">
          <w:marLeft w:val="0"/>
          <w:marRight w:val="0"/>
          <w:marTop w:val="0"/>
          <w:marBottom w:val="0"/>
          <w:divBdr>
            <w:top w:val="none" w:sz="0" w:space="0" w:color="auto"/>
            <w:left w:val="none" w:sz="0" w:space="0" w:color="auto"/>
            <w:bottom w:val="none" w:sz="0" w:space="0" w:color="auto"/>
            <w:right w:val="none" w:sz="0" w:space="0" w:color="auto"/>
          </w:divBdr>
          <w:divsChild>
            <w:div w:id="1822963485">
              <w:marLeft w:val="0"/>
              <w:marRight w:val="0"/>
              <w:marTop w:val="0"/>
              <w:marBottom w:val="0"/>
              <w:divBdr>
                <w:top w:val="none" w:sz="0" w:space="0" w:color="auto"/>
                <w:left w:val="none" w:sz="0" w:space="0" w:color="auto"/>
                <w:bottom w:val="none" w:sz="0" w:space="0" w:color="auto"/>
                <w:right w:val="none" w:sz="0" w:space="0" w:color="auto"/>
              </w:divBdr>
              <w:divsChild>
                <w:div w:id="1365986085">
                  <w:marLeft w:val="0"/>
                  <w:marRight w:val="0"/>
                  <w:marTop w:val="0"/>
                  <w:marBottom w:val="0"/>
                  <w:divBdr>
                    <w:top w:val="none" w:sz="0" w:space="0" w:color="auto"/>
                    <w:left w:val="none" w:sz="0" w:space="0" w:color="auto"/>
                    <w:bottom w:val="none" w:sz="0" w:space="0" w:color="auto"/>
                    <w:right w:val="none" w:sz="0" w:space="0" w:color="auto"/>
                  </w:divBdr>
                  <w:divsChild>
                    <w:div w:id="1234508454">
                      <w:marLeft w:val="0"/>
                      <w:marRight w:val="0"/>
                      <w:marTop w:val="0"/>
                      <w:marBottom w:val="0"/>
                      <w:divBdr>
                        <w:top w:val="none" w:sz="0" w:space="0" w:color="auto"/>
                        <w:left w:val="none" w:sz="0" w:space="0" w:color="auto"/>
                        <w:bottom w:val="none" w:sz="0" w:space="0" w:color="auto"/>
                        <w:right w:val="none" w:sz="0" w:space="0" w:color="auto"/>
                      </w:divBdr>
                      <w:divsChild>
                        <w:div w:id="967276824">
                          <w:marLeft w:val="0"/>
                          <w:marRight w:val="0"/>
                          <w:marTop w:val="0"/>
                          <w:marBottom w:val="0"/>
                          <w:divBdr>
                            <w:top w:val="none" w:sz="0" w:space="0" w:color="auto"/>
                            <w:left w:val="none" w:sz="0" w:space="0" w:color="auto"/>
                            <w:bottom w:val="none" w:sz="0" w:space="0" w:color="auto"/>
                            <w:right w:val="none" w:sz="0" w:space="0" w:color="auto"/>
                          </w:divBdr>
                          <w:divsChild>
                            <w:div w:id="898058827">
                              <w:marLeft w:val="0"/>
                              <w:marRight w:val="0"/>
                              <w:marTop w:val="0"/>
                              <w:marBottom w:val="0"/>
                              <w:divBdr>
                                <w:top w:val="none" w:sz="0" w:space="0" w:color="auto"/>
                                <w:left w:val="none" w:sz="0" w:space="0" w:color="auto"/>
                                <w:bottom w:val="none" w:sz="0" w:space="0" w:color="auto"/>
                                <w:right w:val="none" w:sz="0" w:space="0" w:color="auto"/>
                              </w:divBdr>
                              <w:divsChild>
                                <w:div w:id="1488283400">
                                  <w:marLeft w:val="0"/>
                                  <w:marRight w:val="0"/>
                                  <w:marTop w:val="0"/>
                                  <w:marBottom w:val="0"/>
                                  <w:divBdr>
                                    <w:top w:val="none" w:sz="0" w:space="0" w:color="auto"/>
                                    <w:left w:val="none" w:sz="0" w:space="0" w:color="auto"/>
                                    <w:bottom w:val="none" w:sz="0" w:space="0" w:color="auto"/>
                                    <w:right w:val="none" w:sz="0" w:space="0" w:color="auto"/>
                                  </w:divBdr>
                                  <w:divsChild>
                                    <w:div w:id="1223366613">
                                      <w:marLeft w:val="0"/>
                                      <w:marRight w:val="0"/>
                                      <w:marTop w:val="0"/>
                                      <w:marBottom w:val="0"/>
                                      <w:divBdr>
                                        <w:top w:val="none" w:sz="0" w:space="0" w:color="auto"/>
                                        <w:left w:val="none" w:sz="0" w:space="0" w:color="auto"/>
                                        <w:bottom w:val="none" w:sz="0" w:space="0" w:color="auto"/>
                                        <w:right w:val="none" w:sz="0" w:space="0" w:color="auto"/>
                                      </w:divBdr>
                                      <w:divsChild>
                                        <w:div w:id="1929078640">
                                          <w:marLeft w:val="0"/>
                                          <w:marRight w:val="0"/>
                                          <w:marTop w:val="0"/>
                                          <w:marBottom w:val="0"/>
                                          <w:divBdr>
                                            <w:top w:val="none" w:sz="0" w:space="0" w:color="auto"/>
                                            <w:left w:val="none" w:sz="0" w:space="0" w:color="auto"/>
                                            <w:bottom w:val="none" w:sz="0" w:space="0" w:color="auto"/>
                                            <w:right w:val="none" w:sz="0" w:space="0" w:color="auto"/>
                                          </w:divBdr>
                                          <w:divsChild>
                                            <w:div w:id="1058017207">
                                              <w:marLeft w:val="0"/>
                                              <w:marRight w:val="0"/>
                                              <w:marTop w:val="0"/>
                                              <w:marBottom w:val="0"/>
                                              <w:divBdr>
                                                <w:top w:val="none" w:sz="0" w:space="0" w:color="auto"/>
                                                <w:left w:val="none" w:sz="0" w:space="0" w:color="auto"/>
                                                <w:bottom w:val="none" w:sz="0" w:space="0" w:color="auto"/>
                                                <w:right w:val="none" w:sz="0" w:space="0" w:color="auto"/>
                                              </w:divBdr>
                                              <w:divsChild>
                                                <w:div w:id="1940214958">
                                                  <w:marLeft w:val="0"/>
                                                  <w:marRight w:val="0"/>
                                                  <w:marTop w:val="0"/>
                                                  <w:marBottom w:val="0"/>
                                                  <w:divBdr>
                                                    <w:top w:val="single" w:sz="12" w:space="2" w:color="FFFFCC"/>
                                                    <w:left w:val="single" w:sz="12" w:space="2" w:color="FFFFCC"/>
                                                    <w:bottom w:val="single" w:sz="12" w:space="2" w:color="FFFFCC"/>
                                                    <w:right w:val="single" w:sz="12" w:space="0" w:color="FFFFCC"/>
                                                  </w:divBdr>
                                                  <w:divsChild>
                                                    <w:div w:id="928581742">
                                                      <w:marLeft w:val="0"/>
                                                      <w:marRight w:val="0"/>
                                                      <w:marTop w:val="0"/>
                                                      <w:marBottom w:val="0"/>
                                                      <w:divBdr>
                                                        <w:top w:val="none" w:sz="0" w:space="0" w:color="auto"/>
                                                        <w:left w:val="none" w:sz="0" w:space="0" w:color="auto"/>
                                                        <w:bottom w:val="none" w:sz="0" w:space="0" w:color="auto"/>
                                                        <w:right w:val="none" w:sz="0" w:space="0" w:color="auto"/>
                                                      </w:divBdr>
                                                      <w:divsChild>
                                                        <w:div w:id="1789201971">
                                                          <w:marLeft w:val="0"/>
                                                          <w:marRight w:val="0"/>
                                                          <w:marTop w:val="0"/>
                                                          <w:marBottom w:val="0"/>
                                                          <w:divBdr>
                                                            <w:top w:val="none" w:sz="0" w:space="0" w:color="auto"/>
                                                            <w:left w:val="none" w:sz="0" w:space="0" w:color="auto"/>
                                                            <w:bottom w:val="none" w:sz="0" w:space="0" w:color="auto"/>
                                                            <w:right w:val="none" w:sz="0" w:space="0" w:color="auto"/>
                                                          </w:divBdr>
                                                          <w:divsChild>
                                                            <w:div w:id="1108695576">
                                                              <w:marLeft w:val="0"/>
                                                              <w:marRight w:val="0"/>
                                                              <w:marTop w:val="0"/>
                                                              <w:marBottom w:val="0"/>
                                                              <w:divBdr>
                                                                <w:top w:val="none" w:sz="0" w:space="0" w:color="auto"/>
                                                                <w:left w:val="none" w:sz="0" w:space="0" w:color="auto"/>
                                                                <w:bottom w:val="none" w:sz="0" w:space="0" w:color="auto"/>
                                                                <w:right w:val="none" w:sz="0" w:space="0" w:color="auto"/>
                                                              </w:divBdr>
                                                              <w:divsChild>
                                                                <w:div w:id="1714768399">
                                                                  <w:marLeft w:val="0"/>
                                                                  <w:marRight w:val="0"/>
                                                                  <w:marTop w:val="0"/>
                                                                  <w:marBottom w:val="0"/>
                                                                  <w:divBdr>
                                                                    <w:top w:val="none" w:sz="0" w:space="0" w:color="auto"/>
                                                                    <w:left w:val="none" w:sz="0" w:space="0" w:color="auto"/>
                                                                    <w:bottom w:val="none" w:sz="0" w:space="0" w:color="auto"/>
                                                                    <w:right w:val="none" w:sz="0" w:space="0" w:color="auto"/>
                                                                  </w:divBdr>
                                                                  <w:divsChild>
                                                                    <w:div w:id="1604412782">
                                                                      <w:marLeft w:val="0"/>
                                                                      <w:marRight w:val="0"/>
                                                                      <w:marTop w:val="0"/>
                                                                      <w:marBottom w:val="0"/>
                                                                      <w:divBdr>
                                                                        <w:top w:val="none" w:sz="0" w:space="0" w:color="auto"/>
                                                                        <w:left w:val="none" w:sz="0" w:space="0" w:color="auto"/>
                                                                        <w:bottom w:val="none" w:sz="0" w:space="0" w:color="auto"/>
                                                                        <w:right w:val="none" w:sz="0" w:space="0" w:color="auto"/>
                                                                      </w:divBdr>
                                                                      <w:divsChild>
                                                                        <w:div w:id="1691486091">
                                                                          <w:marLeft w:val="0"/>
                                                                          <w:marRight w:val="0"/>
                                                                          <w:marTop w:val="0"/>
                                                                          <w:marBottom w:val="0"/>
                                                                          <w:divBdr>
                                                                            <w:top w:val="none" w:sz="0" w:space="0" w:color="auto"/>
                                                                            <w:left w:val="none" w:sz="0" w:space="0" w:color="auto"/>
                                                                            <w:bottom w:val="none" w:sz="0" w:space="0" w:color="auto"/>
                                                                            <w:right w:val="none" w:sz="0" w:space="0" w:color="auto"/>
                                                                          </w:divBdr>
                                                                          <w:divsChild>
                                                                            <w:div w:id="1735353113">
                                                                              <w:marLeft w:val="0"/>
                                                                              <w:marRight w:val="0"/>
                                                                              <w:marTop w:val="0"/>
                                                                              <w:marBottom w:val="0"/>
                                                                              <w:divBdr>
                                                                                <w:top w:val="none" w:sz="0" w:space="0" w:color="auto"/>
                                                                                <w:left w:val="none" w:sz="0" w:space="0" w:color="auto"/>
                                                                                <w:bottom w:val="none" w:sz="0" w:space="0" w:color="auto"/>
                                                                                <w:right w:val="none" w:sz="0" w:space="0" w:color="auto"/>
                                                                              </w:divBdr>
                                                                              <w:divsChild>
                                                                                <w:div w:id="617951038">
                                                                                  <w:marLeft w:val="0"/>
                                                                                  <w:marRight w:val="0"/>
                                                                                  <w:marTop w:val="0"/>
                                                                                  <w:marBottom w:val="0"/>
                                                                                  <w:divBdr>
                                                                                    <w:top w:val="none" w:sz="0" w:space="0" w:color="auto"/>
                                                                                    <w:left w:val="none" w:sz="0" w:space="0" w:color="auto"/>
                                                                                    <w:bottom w:val="none" w:sz="0" w:space="0" w:color="auto"/>
                                                                                    <w:right w:val="none" w:sz="0" w:space="0" w:color="auto"/>
                                                                                  </w:divBdr>
                                                                                  <w:divsChild>
                                                                                    <w:div w:id="1681616294">
                                                                                      <w:marLeft w:val="0"/>
                                                                                      <w:marRight w:val="0"/>
                                                                                      <w:marTop w:val="0"/>
                                                                                      <w:marBottom w:val="0"/>
                                                                                      <w:divBdr>
                                                                                        <w:top w:val="none" w:sz="0" w:space="0" w:color="auto"/>
                                                                                        <w:left w:val="none" w:sz="0" w:space="0" w:color="auto"/>
                                                                                        <w:bottom w:val="none" w:sz="0" w:space="0" w:color="auto"/>
                                                                                        <w:right w:val="none" w:sz="0" w:space="0" w:color="auto"/>
                                                                                      </w:divBdr>
                                                                                      <w:divsChild>
                                                                                        <w:div w:id="2110352778">
                                                                                          <w:marLeft w:val="0"/>
                                                                                          <w:marRight w:val="0"/>
                                                                                          <w:marTop w:val="0"/>
                                                                                          <w:marBottom w:val="0"/>
                                                                                          <w:divBdr>
                                                                                            <w:top w:val="none" w:sz="0" w:space="0" w:color="auto"/>
                                                                                            <w:left w:val="none" w:sz="0" w:space="0" w:color="auto"/>
                                                                                            <w:bottom w:val="none" w:sz="0" w:space="0" w:color="auto"/>
                                                                                            <w:right w:val="none" w:sz="0" w:space="0" w:color="auto"/>
                                                                                          </w:divBdr>
                                                                                          <w:divsChild>
                                                                                            <w:div w:id="2136093025">
                                                                                              <w:marLeft w:val="0"/>
                                                                                              <w:marRight w:val="120"/>
                                                                                              <w:marTop w:val="0"/>
                                                                                              <w:marBottom w:val="150"/>
                                                                                              <w:divBdr>
                                                                                                <w:top w:val="single" w:sz="2" w:space="0" w:color="EFEFEF"/>
                                                                                                <w:left w:val="single" w:sz="6" w:space="0" w:color="EFEFEF"/>
                                                                                                <w:bottom w:val="single" w:sz="6" w:space="0" w:color="E2E2E2"/>
                                                                                                <w:right w:val="single" w:sz="6" w:space="0" w:color="EFEFEF"/>
                                                                                              </w:divBdr>
                                                                                              <w:divsChild>
                                                                                                <w:div w:id="2001274890">
                                                                                                  <w:marLeft w:val="0"/>
                                                                                                  <w:marRight w:val="0"/>
                                                                                                  <w:marTop w:val="0"/>
                                                                                                  <w:marBottom w:val="0"/>
                                                                                                  <w:divBdr>
                                                                                                    <w:top w:val="none" w:sz="0" w:space="0" w:color="auto"/>
                                                                                                    <w:left w:val="none" w:sz="0" w:space="0" w:color="auto"/>
                                                                                                    <w:bottom w:val="none" w:sz="0" w:space="0" w:color="auto"/>
                                                                                                    <w:right w:val="none" w:sz="0" w:space="0" w:color="auto"/>
                                                                                                  </w:divBdr>
                                                                                                  <w:divsChild>
                                                                                                    <w:div w:id="450981305">
                                                                                                      <w:marLeft w:val="0"/>
                                                                                                      <w:marRight w:val="0"/>
                                                                                                      <w:marTop w:val="0"/>
                                                                                                      <w:marBottom w:val="0"/>
                                                                                                      <w:divBdr>
                                                                                                        <w:top w:val="none" w:sz="0" w:space="0" w:color="auto"/>
                                                                                                        <w:left w:val="none" w:sz="0" w:space="0" w:color="auto"/>
                                                                                                        <w:bottom w:val="none" w:sz="0" w:space="0" w:color="auto"/>
                                                                                                        <w:right w:val="none" w:sz="0" w:space="0" w:color="auto"/>
                                                                                                      </w:divBdr>
                                                                                                      <w:divsChild>
                                                                                                        <w:div w:id="345254535">
                                                                                                          <w:marLeft w:val="0"/>
                                                                                                          <w:marRight w:val="0"/>
                                                                                                          <w:marTop w:val="0"/>
                                                                                                          <w:marBottom w:val="0"/>
                                                                                                          <w:divBdr>
                                                                                                            <w:top w:val="none" w:sz="0" w:space="0" w:color="auto"/>
                                                                                                            <w:left w:val="none" w:sz="0" w:space="0" w:color="auto"/>
                                                                                                            <w:bottom w:val="none" w:sz="0" w:space="0" w:color="auto"/>
                                                                                                            <w:right w:val="none" w:sz="0" w:space="0" w:color="auto"/>
                                                                                                          </w:divBdr>
                                                                                                          <w:divsChild>
                                                                                                            <w:div w:id="1092774833">
                                                                                                              <w:marLeft w:val="0"/>
                                                                                                              <w:marRight w:val="0"/>
                                                                                                              <w:marTop w:val="0"/>
                                                                                                              <w:marBottom w:val="0"/>
                                                                                                              <w:divBdr>
                                                                                                                <w:top w:val="none" w:sz="0" w:space="0" w:color="auto"/>
                                                                                                                <w:left w:val="none" w:sz="0" w:space="0" w:color="auto"/>
                                                                                                                <w:bottom w:val="none" w:sz="0" w:space="0" w:color="auto"/>
                                                                                                                <w:right w:val="none" w:sz="0" w:space="0" w:color="auto"/>
                                                                                                              </w:divBdr>
                                                                                                              <w:divsChild>
                                                                                                                <w:div w:id="418134245">
                                                                                                                  <w:marLeft w:val="0"/>
                                                                                                                  <w:marRight w:val="0"/>
                                                                                                                  <w:marTop w:val="0"/>
                                                                                                                  <w:marBottom w:val="0"/>
                                                                                                                  <w:divBdr>
                                                                                                                    <w:top w:val="none" w:sz="0" w:space="0" w:color="auto"/>
                                                                                                                    <w:left w:val="none" w:sz="0" w:space="0" w:color="auto"/>
                                                                                                                    <w:bottom w:val="none" w:sz="0" w:space="0" w:color="auto"/>
                                                                                                                    <w:right w:val="none" w:sz="0" w:space="0" w:color="auto"/>
                                                                                                                  </w:divBdr>
                                                                                                                  <w:divsChild>
                                                                                                                    <w:div w:id="1981570462">
                                                                                                                      <w:marLeft w:val="0"/>
                                                                                                                      <w:marRight w:val="0"/>
                                                                                                                      <w:marTop w:val="0"/>
                                                                                                                      <w:marBottom w:val="0"/>
                                                                                                                      <w:divBdr>
                                                                                                                        <w:top w:val="single" w:sz="2" w:space="4" w:color="D0D0D0"/>
                                                                                                                        <w:left w:val="single" w:sz="2" w:space="0" w:color="D0D0D0"/>
                                                                                                                        <w:bottom w:val="single" w:sz="2" w:space="4" w:color="D0D0D0"/>
                                                                                                                        <w:right w:val="single" w:sz="2" w:space="0" w:color="D0D0D0"/>
                                                                                                                      </w:divBdr>
                                                                                                                      <w:divsChild>
                                                                                                                        <w:div w:id="1487820138">
                                                                                                                          <w:marLeft w:val="225"/>
                                                                                                                          <w:marRight w:val="225"/>
                                                                                                                          <w:marTop w:val="75"/>
                                                                                                                          <w:marBottom w:val="75"/>
                                                                                                                          <w:divBdr>
                                                                                                                            <w:top w:val="none" w:sz="0" w:space="0" w:color="auto"/>
                                                                                                                            <w:left w:val="none" w:sz="0" w:space="0" w:color="auto"/>
                                                                                                                            <w:bottom w:val="none" w:sz="0" w:space="0" w:color="auto"/>
                                                                                                                            <w:right w:val="none" w:sz="0" w:space="0" w:color="auto"/>
                                                                                                                          </w:divBdr>
                                                                                                                          <w:divsChild>
                                                                                                                            <w:div w:id="2055499185">
                                                                                                                              <w:marLeft w:val="0"/>
                                                                                                                              <w:marRight w:val="0"/>
                                                                                                                              <w:marTop w:val="0"/>
                                                                                                                              <w:marBottom w:val="0"/>
                                                                                                                              <w:divBdr>
                                                                                                                                <w:top w:val="single" w:sz="6" w:space="0" w:color="auto"/>
                                                                                                                                <w:left w:val="single" w:sz="6" w:space="0" w:color="auto"/>
                                                                                                                                <w:bottom w:val="single" w:sz="6" w:space="0" w:color="auto"/>
                                                                                                                                <w:right w:val="single" w:sz="6" w:space="0" w:color="auto"/>
                                                                                                                              </w:divBdr>
                                                                                                                              <w:divsChild>
                                                                                                                                <w:div w:id="1103694231">
                                                                                                                                  <w:marLeft w:val="0"/>
                                                                                                                                  <w:marRight w:val="0"/>
                                                                                                                                  <w:marTop w:val="0"/>
                                                                                                                                  <w:marBottom w:val="0"/>
                                                                                                                                  <w:divBdr>
                                                                                                                                    <w:top w:val="none" w:sz="0" w:space="0" w:color="auto"/>
                                                                                                                                    <w:left w:val="none" w:sz="0" w:space="0" w:color="auto"/>
                                                                                                                                    <w:bottom w:val="none" w:sz="0" w:space="0" w:color="auto"/>
                                                                                                                                    <w:right w:val="none" w:sz="0" w:space="0" w:color="auto"/>
                                                                                                                                  </w:divBdr>
                                                                                                                                  <w:divsChild>
                                                                                                                                    <w:div w:id="778183185">
                                                                                                                                      <w:marLeft w:val="0"/>
                                                                                                                                      <w:marRight w:val="0"/>
                                                                                                                                      <w:marTop w:val="0"/>
                                                                                                                                      <w:marBottom w:val="0"/>
                                                                                                                                      <w:divBdr>
                                                                                                                                        <w:top w:val="none" w:sz="0" w:space="0" w:color="auto"/>
                                                                                                                                        <w:left w:val="none" w:sz="0" w:space="0" w:color="auto"/>
                                                                                                                                        <w:bottom w:val="none" w:sz="0" w:space="0" w:color="auto"/>
                                                                                                                                        <w:right w:val="none" w:sz="0" w:space="0" w:color="auto"/>
                                                                                                                                      </w:divBdr>
                                                                                                                                    </w:div>
                                                                                                                                    <w:div w:id="170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542347">
      <w:bodyDiv w:val="1"/>
      <w:marLeft w:val="0"/>
      <w:marRight w:val="0"/>
      <w:marTop w:val="0"/>
      <w:marBottom w:val="0"/>
      <w:divBdr>
        <w:top w:val="none" w:sz="0" w:space="0" w:color="auto"/>
        <w:left w:val="none" w:sz="0" w:space="0" w:color="auto"/>
        <w:bottom w:val="none" w:sz="0" w:space="0" w:color="auto"/>
        <w:right w:val="none" w:sz="0" w:space="0" w:color="auto"/>
      </w:divBdr>
      <w:divsChild>
        <w:div w:id="431629461">
          <w:marLeft w:val="0"/>
          <w:marRight w:val="0"/>
          <w:marTop w:val="0"/>
          <w:marBottom w:val="0"/>
          <w:divBdr>
            <w:top w:val="none" w:sz="0" w:space="0" w:color="auto"/>
            <w:left w:val="none" w:sz="0" w:space="0" w:color="auto"/>
            <w:bottom w:val="none" w:sz="0" w:space="0" w:color="auto"/>
            <w:right w:val="none" w:sz="0" w:space="0" w:color="auto"/>
          </w:divBdr>
          <w:divsChild>
            <w:div w:id="2025276348">
              <w:marLeft w:val="0"/>
              <w:marRight w:val="0"/>
              <w:marTop w:val="0"/>
              <w:marBottom w:val="0"/>
              <w:divBdr>
                <w:top w:val="none" w:sz="0" w:space="0" w:color="auto"/>
                <w:left w:val="none" w:sz="0" w:space="0" w:color="auto"/>
                <w:bottom w:val="none" w:sz="0" w:space="0" w:color="auto"/>
                <w:right w:val="none" w:sz="0" w:space="0" w:color="auto"/>
              </w:divBdr>
              <w:divsChild>
                <w:div w:id="1716344484">
                  <w:marLeft w:val="0"/>
                  <w:marRight w:val="0"/>
                  <w:marTop w:val="0"/>
                  <w:marBottom w:val="0"/>
                  <w:divBdr>
                    <w:top w:val="none" w:sz="0" w:space="0" w:color="auto"/>
                    <w:left w:val="none" w:sz="0" w:space="0" w:color="auto"/>
                    <w:bottom w:val="none" w:sz="0" w:space="0" w:color="auto"/>
                    <w:right w:val="none" w:sz="0" w:space="0" w:color="auto"/>
                  </w:divBdr>
                  <w:divsChild>
                    <w:div w:id="1294016617">
                      <w:marLeft w:val="0"/>
                      <w:marRight w:val="0"/>
                      <w:marTop w:val="0"/>
                      <w:marBottom w:val="0"/>
                      <w:divBdr>
                        <w:top w:val="none" w:sz="0" w:space="0" w:color="auto"/>
                        <w:left w:val="none" w:sz="0" w:space="0" w:color="auto"/>
                        <w:bottom w:val="none" w:sz="0" w:space="0" w:color="auto"/>
                        <w:right w:val="none" w:sz="0" w:space="0" w:color="auto"/>
                      </w:divBdr>
                      <w:divsChild>
                        <w:div w:id="1155221234">
                          <w:marLeft w:val="0"/>
                          <w:marRight w:val="0"/>
                          <w:marTop w:val="0"/>
                          <w:marBottom w:val="0"/>
                          <w:divBdr>
                            <w:top w:val="none" w:sz="0" w:space="0" w:color="auto"/>
                            <w:left w:val="none" w:sz="0" w:space="0" w:color="auto"/>
                            <w:bottom w:val="none" w:sz="0" w:space="0" w:color="auto"/>
                            <w:right w:val="none" w:sz="0" w:space="0" w:color="auto"/>
                          </w:divBdr>
                          <w:divsChild>
                            <w:div w:id="6301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82402">
      <w:bodyDiv w:val="1"/>
      <w:marLeft w:val="0"/>
      <w:marRight w:val="0"/>
      <w:marTop w:val="0"/>
      <w:marBottom w:val="0"/>
      <w:divBdr>
        <w:top w:val="none" w:sz="0" w:space="0" w:color="auto"/>
        <w:left w:val="none" w:sz="0" w:space="0" w:color="auto"/>
        <w:bottom w:val="none" w:sz="0" w:space="0" w:color="auto"/>
        <w:right w:val="none" w:sz="0" w:space="0" w:color="auto"/>
      </w:divBdr>
      <w:divsChild>
        <w:div w:id="2103793957">
          <w:marLeft w:val="0"/>
          <w:marRight w:val="0"/>
          <w:marTop w:val="0"/>
          <w:marBottom w:val="0"/>
          <w:divBdr>
            <w:top w:val="none" w:sz="0" w:space="0" w:color="auto"/>
            <w:left w:val="none" w:sz="0" w:space="0" w:color="auto"/>
            <w:bottom w:val="none" w:sz="0" w:space="0" w:color="auto"/>
            <w:right w:val="none" w:sz="0" w:space="0" w:color="auto"/>
          </w:divBdr>
          <w:divsChild>
            <w:div w:id="53890320">
              <w:marLeft w:val="0"/>
              <w:marRight w:val="0"/>
              <w:marTop w:val="0"/>
              <w:marBottom w:val="0"/>
              <w:divBdr>
                <w:top w:val="none" w:sz="0" w:space="0" w:color="auto"/>
                <w:left w:val="none" w:sz="0" w:space="0" w:color="auto"/>
                <w:bottom w:val="none" w:sz="0" w:space="0" w:color="auto"/>
                <w:right w:val="none" w:sz="0" w:space="0" w:color="auto"/>
              </w:divBdr>
              <w:divsChild>
                <w:div w:id="1777094521">
                  <w:marLeft w:val="0"/>
                  <w:marRight w:val="0"/>
                  <w:marTop w:val="0"/>
                  <w:marBottom w:val="0"/>
                  <w:divBdr>
                    <w:top w:val="none" w:sz="0" w:space="0" w:color="auto"/>
                    <w:left w:val="none" w:sz="0" w:space="0" w:color="auto"/>
                    <w:bottom w:val="none" w:sz="0" w:space="0" w:color="auto"/>
                    <w:right w:val="none" w:sz="0" w:space="0" w:color="auto"/>
                  </w:divBdr>
                  <w:divsChild>
                    <w:div w:id="146240456">
                      <w:marLeft w:val="0"/>
                      <w:marRight w:val="0"/>
                      <w:marTop w:val="0"/>
                      <w:marBottom w:val="0"/>
                      <w:divBdr>
                        <w:top w:val="none" w:sz="0" w:space="0" w:color="auto"/>
                        <w:left w:val="none" w:sz="0" w:space="0" w:color="auto"/>
                        <w:bottom w:val="none" w:sz="0" w:space="0" w:color="auto"/>
                        <w:right w:val="none" w:sz="0" w:space="0" w:color="auto"/>
                      </w:divBdr>
                      <w:divsChild>
                        <w:div w:id="1010763973">
                          <w:marLeft w:val="0"/>
                          <w:marRight w:val="0"/>
                          <w:marTop w:val="0"/>
                          <w:marBottom w:val="0"/>
                          <w:divBdr>
                            <w:top w:val="none" w:sz="0" w:space="0" w:color="auto"/>
                            <w:left w:val="none" w:sz="0" w:space="0" w:color="auto"/>
                            <w:bottom w:val="none" w:sz="0" w:space="0" w:color="auto"/>
                            <w:right w:val="none" w:sz="0" w:space="0" w:color="auto"/>
                          </w:divBdr>
                          <w:divsChild>
                            <w:div w:id="7461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194">
      <w:bodyDiv w:val="1"/>
      <w:marLeft w:val="0"/>
      <w:marRight w:val="0"/>
      <w:marTop w:val="0"/>
      <w:marBottom w:val="0"/>
      <w:divBdr>
        <w:top w:val="none" w:sz="0" w:space="0" w:color="auto"/>
        <w:left w:val="none" w:sz="0" w:space="0" w:color="auto"/>
        <w:bottom w:val="none" w:sz="0" w:space="0" w:color="auto"/>
        <w:right w:val="none" w:sz="0" w:space="0" w:color="auto"/>
      </w:divBdr>
      <w:divsChild>
        <w:div w:id="1418482931">
          <w:marLeft w:val="0"/>
          <w:marRight w:val="0"/>
          <w:marTop w:val="0"/>
          <w:marBottom w:val="0"/>
          <w:divBdr>
            <w:top w:val="none" w:sz="0" w:space="0" w:color="auto"/>
            <w:left w:val="none" w:sz="0" w:space="0" w:color="auto"/>
            <w:bottom w:val="none" w:sz="0" w:space="0" w:color="auto"/>
            <w:right w:val="none" w:sz="0" w:space="0" w:color="auto"/>
          </w:divBdr>
          <w:divsChild>
            <w:div w:id="826748676">
              <w:marLeft w:val="0"/>
              <w:marRight w:val="0"/>
              <w:marTop w:val="0"/>
              <w:marBottom w:val="0"/>
              <w:divBdr>
                <w:top w:val="none" w:sz="0" w:space="0" w:color="auto"/>
                <w:left w:val="none" w:sz="0" w:space="0" w:color="auto"/>
                <w:bottom w:val="none" w:sz="0" w:space="0" w:color="auto"/>
                <w:right w:val="none" w:sz="0" w:space="0" w:color="auto"/>
              </w:divBdr>
              <w:divsChild>
                <w:div w:id="1170293019">
                  <w:marLeft w:val="0"/>
                  <w:marRight w:val="0"/>
                  <w:marTop w:val="0"/>
                  <w:marBottom w:val="0"/>
                  <w:divBdr>
                    <w:top w:val="none" w:sz="0" w:space="0" w:color="auto"/>
                    <w:left w:val="none" w:sz="0" w:space="0" w:color="auto"/>
                    <w:bottom w:val="none" w:sz="0" w:space="0" w:color="auto"/>
                    <w:right w:val="none" w:sz="0" w:space="0" w:color="auto"/>
                  </w:divBdr>
                  <w:divsChild>
                    <w:div w:id="315303917">
                      <w:marLeft w:val="0"/>
                      <w:marRight w:val="0"/>
                      <w:marTop w:val="0"/>
                      <w:marBottom w:val="0"/>
                      <w:divBdr>
                        <w:top w:val="none" w:sz="0" w:space="0" w:color="auto"/>
                        <w:left w:val="none" w:sz="0" w:space="0" w:color="auto"/>
                        <w:bottom w:val="none" w:sz="0" w:space="0" w:color="auto"/>
                        <w:right w:val="none" w:sz="0" w:space="0" w:color="auto"/>
                      </w:divBdr>
                      <w:divsChild>
                        <w:div w:id="291520280">
                          <w:marLeft w:val="0"/>
                          <w:marRight w:val="0"/>
                          <w:marTop w:val="0"/>
                          <w:marBottom w:val="0"/>
                          <w:divBdr>
                            <w:top w:val="none" w:sz="0" w:space="0" w:color="auto"/>
                            <w:left w:val="none" w:sz="0" w:space="0" w:color="auto"/>
                            <w:bottom w:val="none" w:sz="0" w:space="0" w:color="auto"/>
                            <w:right w:val="none" w:sz="0" w:space="0" w:color="auto"/>
                          </w:divBdr>
                          <w:divsChild>
                            <w:div w:id="4765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26030">
      <w:bodyDiv w:val="1"/>
      <w:marLeft w:val="0"/>
      <w:marRight w:val="0"/>
      <w:marTop w:val="0"/>
      <w:marBottom w:val="0"/>
      <w:divBdr>
        <w:top w:val="none" w:sz="0" w:space="0" w:color="auto"/>
        <w:left w:val="none" w:sz="0" w:space="0" w:color="auto"/>
        <w:bottom w:val="none" w:sz="0" w:space="0" w:color="auto"/>
        <w:right w:val="none" w:sz="0" w:space="0" w:color="auto"/>
      </w:divBdr>
      <w:divsChild>
        <w:div w:id="762607952">
          <w:marLeft w:val="0"/>
          <w:marRight w:val="0"/>
          <w:marTop w:val="0"/>
          <w:marBottom w:val="0"/>
          <w:divBdr>
            <w:top w:val="none" w:sz="0" w:space="0" w:color="auto"/>
            <w:left w:val="none" w:sz="0" w:space="0" w:color="auto"/>
            <w:bottom w:val="none" w:sz="0" w:space="0" w:color="auto"/>
            <w:right w:val="none" w:sz="0" w:space="0" w:color="auto"/>
          </w:divBdr>
          <w:divsChild>
            <w:div w:id="2029792250">
              <w:marLeft w:val="0"/>
              <w:marRight w:val="0"/>
              <w:marTop w:val="0"/>
              <w:marBottom w:val="0"/>
              <w:divBdr>
                <w:top w:val="none" w:sz="0" w:space="0" w:color="auto"/>
                <w:left w:val="none" w:sz="0" w:space="0" w:color="auto"/>
                <w:bottom w:val="none" w:sz="0" w:space="0" w:color="auto"/>
                <w:right w:val="none" w:sz="0" w:space="0" w:color="auto"/>
              </w:divBdr>
              <w:divsChild>
                <w:div w:id="2065521493">
                  <w:marLeft w:val="0"/>
                  <w:marRight w:val="0"/>
                  <w:marTop w:val="0"/>
                  <w:marBottom w:val="0"/>
                  <w:divBdr>
                    <w:top w:val="none" w:sz="0" w:space="0" w:color="auto"/>
                    <w:left w:val="none" w:sz="0" w:space="0" w:color="auto"/>
                    <w:bottom w:val="none" w:sz="0" w:space="0" w:color="auto"/>
                    <w:right w:val="none" w:sz="0" w:space="0" w:color="auto"/>
                  </w:divBdr>
                  <w:divsChild>
                    <w:div w:id="1721830964">
                      <w:marLeft w:val="0"/>
                      <w:marRight w:val="0"/>
                      <w:marTop w:val="0"/>
                      <w:marBottom w:val="0"/>
                      <w:divBdr>
                        <w:top w:val="none" w:sz="0" w:space="0" w:color="auto"/>
                        <w:left w:val="none" w:sz="0" w:space="0" w:color="auto"/>
                        <w:bottom w:val="none" w:sz="0" w:space="0" w:color="auto"/>
                        <w:right w:val="none" w:sz="0" w:space="0" w:color="auto"/>
                      </w:divBdr>
                      <w:divsChild>
                        <w:div w:id="1433355491">
                          <w:marLeft w:val="0"/>
                          <w:marRight w:val="0"/>
                          <w:marTop w:val="0"/>
                          <w:marBottom w:val="0"/>
                          <w:divBdr>
                            <w:top w:val="none" w:sz="0" w:space="0" w:color="auto"/>
                            <w:left w:val="none" w:sz="0" w:space="0" w:color="auto"/>
                            <w:bottom w:val="none" w:sz="0" w:space="0" w:color="auto"/>
                            <w:right w:val="none" w:sz="0" w:space="0" w:color="auto"/>
                          </w:divBdr>
                          <w:divsChild>
                            <w:div w:id="18368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33263">
      <w:bodyDiv w:val="1"/>
      <w:marLeft w:val="0"/>
      <w:marRight w:val="0"/>
      <w:marTop w:val="0"/>
      <w:marBottom w:val="0"/>
      <w:divBdr>
        <w:top w:val="none" w:sz="0" w:space="0" w:color="auto"/>
        <w:left w:val="none" w:sz="0" w:space="0" w:color="auto"/>
        <w:bottom w:val="none" w:sz="0" w:space="0" w:color="auto"/>
        <w:right w:val="none" w:sz="0" w:space="0" w:color="auto"/>
      </w:divBdr>
      <w:divsChild>
        <w:div w:id="1684281296">
          <w:marLeft w:val="0"/>
          <w:marRight w:val="0"/>
          <w:marTop w:val="0"/>
          <w:marBottom w:val="0"/>
          <w:divBdr>
            <w:top w:val="none" w:sz="0" w:space="0" w:color="auto"/>
            <w:left w:val="none" w:sz="0" w:space="0" w:color="auto"/>
            <w:bottom w:val="none" w:sz="0" w:space="0" w:color="auto"/>
            <w:right w:val="none" w:sz="0" w:space="0" w:color="auto"/>
          </w:divBdr>
          <w:divsChild>
            <w:div w:id="83917808">
              <w:marLeft w:val="0"/>
              <w:marRight w:val="0"/>
              <w:marTop w:val="0"/>
              <w:marBottom w:val="0"/>
              <w:divBdr>
                <w:top w:val="none" w:sz="0" w:space="0" w:color="auto"/>
                <w:left w:val="none" w:sz="0" w:space="0" w:color="auto"/>
                <w:bottom w:val="none" w:sz="0" w:space="0" w:color="auto"/>
                <w:right w:val="none" w:sz="0" w:space="0" w:color="auto"/>
              </w:divBdr>
              <w:divsChild>
                <w:div w:id="1521821532">
                  <w:marLeft w:val="0"/>
                  <w:marRight w:val="0"/>
                  <w:marTop w:val="0"/>
                  <w:marBottom w:val="0"/>
                  <w:divBdr>
                    <w:top w:val="none" w:sz="0" w:space="0" w:color="auto"/>
                    <w:left w:val="none" w:sz="0" w:space="0" w:color="auto"/>
                    <w:bottom w:val="none" w:sz="0" w:space="0" w:color="auto"/>
                    <w:right w:val="none" w:sz="0" w:space="0" w:color="auto"/>
                  </w:divBdr>
                  <w:divsChild>
                    <w:div w:id="1759449568">
                      <w:marLeft w:val="0"/>
                      <w:marRight w:val="0"/>
                      <w:marTop w:val="0"/>
                      <w:marBottom w:val="0"/>
                      <w:divBdr>
                        <w:top w:val="none" w:sz="0" w:space="0" w:color="auto"/>
                        <w:left w:val="none" w:sz="0" w:space="0" w:color="auto"/>
                        <w:bottom w:val="none" w:sz="0" w:space="0" w:color="auto"/>
                        <w:right w:val="none" w:sz="0" w:space="0" w:color="auto"/>
                      </w:divBdr>
                      <w:divsChild>
                        <w:div w:id="1118330979">
                          <w:marLeft w:val="0"/>
                          <w:marRight w:val="0"/>
                          <w:marTop w:val="0"/>
                          <w:marBottom w:val="0"/>
                          <w:divBdr>
                            <w:top w:val="none" w:sz="0" w:space="0" w:color="auto"/>
                            <w:left w:val="none" w:sz="0" w:space="0" w:color="auto"/>
                            <w:bottom w:val="none" w:sz="0" w:space="0" w:color="auto"/>
                            <w:right w:val="none" w:sz="0" w:space="0" w:color="auto"/>
                          </w:divBdr>
                          <w:divsChild>
                            <w:div w:id="12720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49983">
      <w:bodyDiv w:val="1"/>
      <w:marLeft w:val="0"/>
      <w:marRight w:val="0"/>
      <w:marTop w:val="0"/>
      <w:marBottom w:val="0"/>
      <w:divBdr>
        <w:top w:val="none" w:sz="0" w:space="0" w:color="auto"/>
        <w:left w:val="none" w:sz="0" w:space="0" w:color="auto"/>
        <w:bottom w:val="none" w:sz="0" w:space="0" w:color="auto"/>
        <w:right w:val="none" w:sz="0" w:space="0" w:color="auto"/>
      </w:divBdr>
      <w:divsChild>
        <w:div w:id="1998343901">
          <w:marLeft w:val="0"/>
          <w:marRight w:val="0"/>
          <w:marTop w:val="0"/>
          <w:marBottom w:val="0"/>
          <w:divBdr>
            <w:top w:val="none" w:sz="0" w:space="0" w:color="auto"/>
            <w:left w:val="none" w:sz="0" w:space="0" w:color="auto"/>
            <w:bottom w:val="none" w:sz="0" w:space="0" w:color="auto"/>
            <w:right w:val="none" w:sz="0" w:space="0" w:color="auto"/>
          </w:divBdr>
          <w:divsChild>
            <w:div w:id="203180624">
              <w:marLeft w:val="0"/>
              <w:marRight w:val="0"/>
              <w:marTop w:val="0"/>
              <w:marBottom w:val="0"/>
              <w:divBdr>
                <w:top w:val="none" w:sz="0" w:space="0" w:color="auto"/>
                <w:left w:val="none" w:sz="0" w:space="0" w:color="auto"/>
                <w:bottom w:val="none" w:sz="0" w:space="0" w:color="auto"/>
                <w:right w:val="none" w:sz="0" w:space="0" w:color="auto"/>
              </w:divBdr>
              <w:divsChild>
                <w:div w:id="1753576396">
                  <w:marLeft w:val="0"/>
                  <w:marRight w:val="0"/>
                  <w:marTop w:val="0"/>
                  <w:marBottom w:val="0"/>
                  <w:divBdr>
                    <w:top w:val="none" w:sz="0" w:space="0" w:color="auto"/>
                    <w:left w:val="none" w:sz="0" w:space="0" w:color="auto"/>
                    <w:bottom w:val="none" w:sz="0" w:space="0" w:color="auto"/>
                    <w:right w:val="none" w:sz="0" w:space="0" w:color="auto"/>
                  </w:divBdr>
                  <w:divsChild>
                    <w:div w:id="1114246895">
                      <w:marLeft w:val="0"/>
                      <w:marRight w:val="0"/>
                      <w:marTop w:val="0"/>
                      <w:marBottom w:val="0"/>
                      <w:divBdr>
                        <w:top w:val="none" w:sz="0" w:space="0" w:color="auto"/>
                        <w:left w:val="none" w:sz="0" w:space="0" w:color="auto"/>
                        <w:bottom w:val="none" w:sz="0" w:space="0" w:color="auto"/>
                        <w:right w:val="none" w:sz="0" w:space="0" w:color="auto"/>
                      </w:divBdr>
                      <w:divsChild>
                        <w:div w:id="298192051">
                          <w:marLeft w:val="0"/>
                          <w:marRight w:val="0"/>
                          <w:marTop w:val="0"/>
                          <w:marBottom w:val="0"/>
                          <w:divBdr>
                            <w:top w:val="none" w:sz="0" w:space="0" w:color="auto"/>
                            <w:left w:val="none" w:sz="0" w:space="0" w:color="auto"/>
                            <w:bottom w:val="none" w:sz="0" w:space="0" w:color="auto"/>
                            <w:right w:val="none" w:sz="0" w:space="0" w:color="auto"/>
                          </w:divBdr>
                          <w:divsChild>
                            <w:div w:id="880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0195">
      <w:bodyDiv w:val="1"/>
      <w:marLeft w:val="0"/>
      <w:marRight w:val="0"/>
      <w:marTop w:val="0"/>
      <w:marBottom w:val="0"/>
      <w:divBdr>
        <w:top w:val="none" w:sz="0" w:space="0" w:color="auto"/>
        <w:left w:val="none" w:sz="0" w:space="0" w:color="auto"/>
        <w:bottom w:val="none" w:sz="0" w:space="0" w:color="auto"/>
        <w:right w:val="none" w:sz="0" w:space="0" w:color="auto"/>
      </w:divBdr>
      <w:divsChild>
        <w:div w:id="1578440453">
          <w:marLeft w:val="0"/>
          <w:marRight w:val="0"/>
          <w:marTop w:val="0"/>
          <w:marBottom w:val="0"/>
          <w:divBdr>
            <w:top w:val="none" w:sz="0" w:space="0" w:color="auto"/>
            <w:left w:val="none" w:sz="0" w:space="0" w:color="auto"/>
            <w:bottom w:val="none" w:sz="0" w:space="0" w:color="auto"/>
            <w:right w:val="none" w:sz="0" w:space="0" w:color="auto"/>
          </w:divBdr>
          <w:divsChild>
            <w:div w:id="936250278">
              <w:marLeft w:val="0"/>
              <w:marRight w:val="0"/>
              <w:marTop w:val="0"/>
              <w:marBottom w:val="0"/>
              <w:divBdr>
                <w:top w:val="none" w:sz="0" w:space="0" w:color="auto"/>
                <w:left w:val="none" w:sz="0" w:space="0" w:color="auto"/>
                <w:bottom w:val="none" w:sz="0" w:space="0" w:color="auto"/>
                <w:right w:val="none" w:sz="0" w:space="0" w:color="auto"/>
              </w:divBdr>
              <w:divsChild>
                <w:div w:id="349337603">
                  <w:marLeft w:val="0"/>
                  <w:marRight w:val="0"/>
                  <w:marTop w:val="0"/>
                  <w:marBottom w:val="0"/>
                  <w:divBdr>
                    <w:top w:val="none" w:sz="0" w:space="0" w:color="auto"/>
                    <w:left w:val="none" w:sz="0" w:space="0" w:color="auto"/>
                    <w:bottom w:val="none" w:sz="0" w:space="0" w:color="auto"/>
                    <w:right w:val="none" w:sz="0" w:space="0" w:color="auto"/>
                  </w:divBdr>
                  <w:divsChild>
                    <w:div w:id="1519654954">
                      <w:marLeft w:val="0"/>
                      <w:marRight w:val="0"/>
                      <w:marTop w:val="0"/>
                      <w:marBottom w:val="0"/>
                      <w:divBdr>
                        <w:top w:val="none" w:sz="0" w:space="0" w:color="auto"/>
                        <w:left w:val="none" w:sz="0" w:space="0" w:color="auto"/>
                        <w:bottom w:val="none" w:sz="0" w:space="0" w:color="auto"/>
                        <w:right w:val="none" w:sz="0" w:space="0" w:color="auto"/>
                      </w:divBdr>
                      <w:divsChild>
                        <w:div w:id="145588196">
                          <w:marLeft w:val="0"/>
                          <w:marRight w:val="0"/>
                          <w:marTop w:val="0"/>
                          <w:marBottom w:val="0"/>
                          <w:divBdr>
                            <w:top w:val="none" w:sz="0" w:space="0" w:color="auto"/>
                            <w:left w:val="none" w:sz="0" w:space="0" w:color="auto"/>
                            <w:bottom w:val="none" w:sz="0" w:space="0" w:color="auto"/>
                            <w:right w:val="none" w:sz="0" w:space="0" w:color="auto"/>
                          </w:divBdr>
                          <w:divsChild>
                            <w:div w:id="5027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435">
      <w:bodyDiv w:val="1"/>
      <w:marLeft w:val="0"/>
      <w:marRight w:val="0"/>
      <w:marTop w:val="0"/>
      <w:marBottom w:val="0"/>
      <w:divBdr>
        <w:top w:val="none" w:sz="0" w:space="0" w:color="auto"/>
        <w:left w:val="none" w:sz="0" w:space="0" w:color="auto"/>
        <w:bottom w:val="none" w:sz="0" w:space="0" w:color="auto"/>
        <w:right w:val="none" w:sz="0" w:space="0" w:color="auto"/>
      </w:divBdr>
      <w:divsChild>
        <w:div w:id="1976064634">
          <w:marLeft w:val="0"/>
          <w:marRight w:val="0"/>
          <w:marTop w:val="0"/>
          <w:marBottom w:val="0"/>
          <w:divBdr>
            <w:top w:val="none" w:sz="0" w:space="0" w:color="auto"/>
            <w:left w:val="none" w:sz="0" w:space="0" w:color="auto"/>
            <w:bottom w:val="none" w:sz="0" w:space="0" w:color="auto"/>
            <w:right w:val="none" w:sz="0" w:space="0" w:color="auto"/>
          </w:divBdr>
          <w:divsChild>
            <w:div w:id="1164468240">
              <w:marLeft w:val="0"/>
              <w:marRight w:val="0"/>
              <w:marTop w:val="0"/>
              <w:marBottom w:val="0"/>
              <w:divBdr>
                <w:top w:val="none" w:sz="0" w:space="0" w:color="auto"/>
                <w:left w:val="none" w:sz="0" w:space="0" w:color="auto"/>
                <w:bottom w:val="none" w:sz="0" w:space="0" w:color="auto"/>
                <w:right w:val="none" w:sz="0" w:space="0" w:color="auto"/>
              </w:divBdr>
              <w:divsChild>
                <w:div w:id="1052117551">
                  <w:marLeft w:val="0"/>
                  <w:marRight w:val="0"/>
                  <w:marTop w:val="0"/>
                  <w:marBottom w:val="0"/>
                  <w:divBdr>
                    <w:top w:val="none" w:sz="0" w:space="0" w:color="auto"/>
                    <w:left w:val="none" w:sz="0" w:space="0" w:color="auto"/>
                    <w:bottom w:val="none" w:sz="0" w:space="0" w:color="auto"/>
                    <w:right w:val="none" w:sz="0" w:space="0" w:color="auto"/>
                  </w:divBdr>
                  <w:divsChild>
                    <w:div w:id="1471551308">
                      <w:marLeft w:val="0"/>
                      <w:marRight w:val="0"/>
                      <w:marTop w:val="0"/>
                      <w:marBottom w:val="0"/>
                      <w:divBdr>
                        <w:top w:val="none" w:sz="0" w:space="0" w:color="auto"/>
                        <w:left w:val="none" w:sz="0" w:space="0" w:color="auto"/>
                        <w:bottom w:val="none" w:sz="0" w:space="0" w:color="auto"/>
                        <w:right w:val="none" w:sz="0" w:space="0" w:color="auto"/>
                      </w:divBdr>
                      <w:divsChild>
                        <w:div w:id="1974940785">
                          <w:marLeft w:val="0"/>
                          <w:marRight w:val="0"/>
                          <w:marTop w:val="0"/>
                          <w:marBottom w:val="0"/>
                          <w:divBdr>
                            <w:top w:val="none" w:sz="0" w:space="0" w:color="auto"/>
                            <w:left w:val="none" w:sz="0" w:space="0" w:color="auto"/>
                            <w:bottom w:val="none" w:sz="0" w:space="0" w:color="auto"/>
                            <w:right w:val="none" w:sz="0" w:space="0" w:color="auto"/>
                          </w:divBdr>
                          <w:divsChild>
                            <w:div w:id="15975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682618">
      <w:bodyDiv w:val="1"/>
      <w:marLeft w:val="0"/>
      <w:marRight w:val="0"/>
      <w:marTop w:val="0"/>
      <w:marBottom w:val="0"/>
      <w:divBdr>
        <w:top w:val="none" w:sz="0" w:space="0" w:color="auto"/>
        <w:left w:val="none" w:sz="0" w:space="0" w:color="auto"/>
        <w:bottom w:val="none" w:sz="0" w:space="0" w:color="auto"/>
        <w:right w:val="none" w:sz="0" w:space="0" w:color="auto"/>
      </w:divBdr>
      <w:divsChild>
        <w:div w:id="1490049502">
          <w:marLeft w:val="0"/>
          <w:marRight w:val="0"/>
          <w:marTop w:val="0"/>
          <w:marBottom w:val="0"/>
          <w:divBdr>
            <w:top w:val="none" w:sz="0" w:space="0" w:color="auto"/>
            <w:left w:val="none" w:sz="0" w:space="0" w:color="auto"/>
            <w:bottom w:val="none" w:sz="0" w:space="0" w:color="auto"/>
            <w:right w:val="none" w:sz="0" w:space="0" w:color="auto"/>
          </w:divBdr>
          <w:divsChild>
            <w:div w:id="2037347195">
              <w:marLeft w:val="0"/>
              <w:marRight w:val="0"/>
              <w:marTop w:val="0"/>
              <w:marBottom w:val="0"/>
              <w:divBdr>
                <w:top w:val="none" w:sz="0" w:space="0" w:color="auto"/>
                <w:left w:val="none" w:sz="0" w:space="0" w:color="auto"/>
                <w:bottom w:val="none" w:sz="0" w:space="0" w:color="auto"/>
                <w:right w:val="none" w:sz="0" w:space="0" w:color="auto"/>
              </w:divBdr>
              <w:divsChild>
                <w:div w:id="263149877">
                  <w:marLeft w:val="0"/>
                  <w:marRight w:val="0"/>
                  <w:marTop w:val="0"/>
                  <w:marBottom w:val="0"/>
                  <w:divBdr>
                    <w:top w:val="none" w:sz="0" w:space="0" w:color="auto"/>
                    <w:left w:val="none" w:sz="0" w:space="0" w:color="auto"/>
                    <w:bottom w:val="none" w:sz="0" w:space="0" w:color="auto"/>
                    <w:right w:val="none" w:sz="0" w:space="0" w:color="auto"/>
                  </w:divBdr>
                  <w:divsChild>
                    <w:div w:id="448545730">
                      <w:marLeft w:val="0"/>
                      <w:marRight w:val="0"/>
                      <w:marTop w:val="0"/>
                      <w:marBottom w:val="0"/>
                      <w:divBdr>
                        <w:top w:val="none" w:sz="0" w:space="0" w:color="auto"/>
                        <w:left w:val="none" w:sz="0" w:space="0" w:color="auto"/>
                        <w:bottom w:val="none" w:sz="0" w:space="0" w:color="auto"/>
                        <w:right w:val="none" w:sz="0" w:space="0" w:color="auto"/>
                      </w:divBdr>
                      <w:divsChild>
                        <w:div w:id="177161952">
                          <w:marLeft w:val="0"/>
                          <w:marRight w:val="0"/>
                          <w:marTop w:val="0"/>
                          <w:marBottom w:val="0"/>
                          <w:divBdr>
                            <w:top w:val="none" w:sz="0" w:space="0" w:color="auto"/>
                            <w:left w:val="none" w:sz="0" w:space="0" w:color="auto"/>
                            <w:bottom w:val="none" w:sz="0" w:space="0" w:color="auto"/>
                            <w:right w:val="none" w:sz="0" w:space="0" w:color="auto"/>
                          </w:divBdr>
                          <w:divsChild>
                            <w:div w:id="9276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7770314">
          <w:marLeft w:val="0"/>
          <w:marRight w:val="0"/>
          <w:marTop w:val="0"/>
          <w:marBottom w:val="0"/>
          <w:divBdr>
            <w:top w:val="none" w:sz="0" w:space="0" w:color="auto"/>
            <w:left w:val="none" w:sz="0" w:space="0" w:color="auto"/>
            <w:bottom w:val="none" w:sz="0" w:space="0" w:color="auto"/>
            <w:right w:val="none" w:sz="0" w:space="0" w:color="auto"/>
          </w:divBdr>
          <w:divsChild>
            <w:div w:id="1502306660">
              <w:marLeft w:val="0"/>
              <w:marRight w:val="0"/>
              <w:marTop w:val="0"/>
              <w:marBottom w:val="0"/>
              <w:divBdr>
                <w:top w:val="none" w:sz="0" w:space="0" w:color="auto"/>
                <w:left w:val="none" w:sz="0" w:space="0" w:color="auto"/>
                <w:bottom w:val="none" w:sz="0" w:space="0" w:color="auto"/>
                <w:right w:val="none" w:sz="0" w:space="0" w:color="auto"/>
              </w:divBdr>
              <w:divsChild>
                <w:div w:id="138771100">
                  <w:marLeft w:val="0"/>
                  <w:marRight w:val="0"/>
                  <w:marTop w:val="0"/>
                  <w:marBottom w:val="0"/>
                  <w:divBdr>
                    <w:top w:val="none" w:sz="0" w:space="0" w:color="auto"/>
                    <w:left w:val="none" w:sz="0" w:space="0" w:color="auto"/>
                    <w:bottom w:val="none" w:sz="0" w:space="0" w:color="auto"/>
                    <w:right w:val="none" w:sz="0" w:space="0" w:color="auto"/>
                  </w:divBdr>
                  <w:divsChild>
                    <w:div w:id="2012443463">
                      <w:marLeft w:val="0"/>
                      <w:marRight w:val="0"/>
                      <w:marTop w:val="0"/>
                      <w:marBottom w:val="0"/>
                      <w:divBdr>
                        <w:top w:val="none" w:sz="0" w:space="0" w:color="auto"/>
                        <w:left w:val="none" w:sz="0" w:space="0" w:color="auto"/>
                        <w:bottom w:val="none" w:sz="0" w:space="0" w:color="auto"/>
                        <w:right w:val="none" w:sz="0" w:space="0" w:color="auto"/>
                      </w:divBdr>
                      <w:divsChild>
                        <w:div w:id="2128113405">
                          <w:marLeft w:val="0"/>
                          <w:marRight w:val="0"/>
                          <w:marTop w:val="0"/>
                          <w:marBottom w:val="0"/>
                          <w:divBdr>
                            <w:top w:val="none" w:sz="0" w:space="0" w:color="auto"/>
                            <w:left w:val="none" w:sz="0" w:space="0" w:color="auto"/>
                            <w:bottom w:val="none" w:sz="0" w:space="0" w:color="auto"/>
                            <w:right w:val="none" w:sz="0" w:space="0" w:color="auto"/>
                          </w:divBdr>
                          <w:divsChild>
                            <w:div w:id="6798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6533">
      <w:bodyDiv w:val="1"/>
      <w:marLeft w:val="0"/>
      <w:marRight w:val="0"/>
      <w:marTop w:val="0"/>
      <w:marBottom w:val="0"/>
      <w:divBdr>
        <w:top w:val="none" w:sz="0" w:space="0" w:color="auto"/>
        <w:left w:val="none" w:sz="0" w:space="0" w:color="auto"/>
        <w:bottom w:val="none" w:sz="0" w:space="0" w:color="auto"/>
        <w:right w:val="none" w:sz="0" w:space="0" w:color="auto"/>
      </w:divBdr>
      <w:divsChild>
        <w:div w:id="551886067">
          <w:marLeft w:val="0"/>
          <w:marRight w:val="0"/>
          <w:marTop w:val="0"/>
          <w:marBottom w:val="0"/>
          <w:divBdr>
            <w:top w:val="none" w:sz="0" w:space="0" w:color="auto"/>
            <w:left w:val="none" w:sz="0" w:space="0" w:color="auto"/>
            <w:bottom w:val="none" w:sz="0" w:space="0" w:color="auto"/>
            <w:right w:val="none" w:sz="0" w:space="0" w:color="auto"/>
          </w:divBdr>
          <w:divsChild>
            <w:div w:id="1729648734">
              <w:marLeft w:val="0"/>
              <w:marRight w:val="0"/>
              <w:marTop w:val="0"/>
              <w:marBottom w:val="0"/>
              <w:divBdr>
                <w:top w:val="none" w:sz="0" w:space="0" w:color="auto"/>
                <w:left w:val="none" w:sz="0" w:space="0" w:color="auto"/>
                <w:bottom w:val="none" w:sz="0" w:space="0" w:color="auto"/>
                <w:right w:val="none" w:sz="0" w:space="0" w:color="auto"/>
              </w:divBdr>
              <w:divsChild>
                <w:div w:id="1449161312">
                  <w:marLeft w:val="0"/>
                  <w:marRight w:val="0"/>
                  <w:marTop w:val="0"/>
                  <w:marBottom w:val="0"/>
                  <w:divBdr>
                    <w:top w:val="none" w:sz="0" w:space="0" w:color="auto"/>
                    <w:left w:val="none" w:sz="0" w:space="0" w:color="auto"/>
                    <w:bottom w:val="none" w:sz="0" w:space="0" w:color="auto"/>
                    <w:right w:val="none" w:sz="0" w:space="0" w:color="auto"/>
                  </w:divBdr>
                  <w:divsChild>
                    <w:div w:id="1072194162">
                      <w:marLeft w:val="0"/>
                      <w:marRight w:val="0"/>
                      <w:marTop w:val="0"/>
                      <w:marBottom w:val="0"/>
                      <w:divBdr>
                        <w:top w:val="none" w:sz="0" w:space="0" w:color="auto"/>
                        <w:left w:val="none" w:sz="0" w:space="0" w:color="auto"/>
                        <w:bottom w:val="none" w:sz="0" w:space="0" w:color="auto"/>
                        <w:right w:val="none" w:sz="0" w:space="0" w:color="auto"/>
                      </w:divBdr>
                      <w:divsChild>
                        <w:div w:id="1349678290">
                          <w:marLeft w:val="0"/>
                          <w:marRight w:val="0"/>
                          <w:marTop w:val="0"/>
                          <w:marBottom w:val="0"/>
                          <w:divBdr>
                            <w:top w:val="none" w:sz="0" w:space="0" w:color="auto"/>
                            <w:left w:val="none" w:sz="0" w:space="0" w:color="auto"/>
                            <w:bottom w:val="none" w:sz="0" w:space="0" w:color="auto"/>
                            <w:right w:val="none" w:sz="0" w:space="0" w:color="auto"/>
                          </w:divBdr>
                          <w:divsChild>
                            <w:div w:id="390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83451">
      <w:bodyDiv w:val="1"/>
      <w:marLeft w:val="0"/>
      <w:marRight w:val="0"/>
      <w:marTop w:val="0"/>
      <w:marBottom w:val="0"/>
      <w:divBdr>
        <w:top w:val="none" w:sz="0" w:space="0" w:color="auto"/>
        <w:left w:val="none" w:sz="0" w:space="0" w:color="auto"/>
        <w:bottom w:val="none" w:sz="0" w:space="0" w:color="auto"/>
        <w:right w:val="none" w:sz="0" w:space="0" w:color="auto"/>
      </w:divBdr>
      <w:divsChild>
        <w:div w:id="656494472">
          <w:marLeft w:val="0"/>
          <w:marRight w:val="0"/>
          <w:marTop w:val="0"/>
          <w:marBottom w:val="0"/>
          <w:divBdr>
            <w:top w:val="none" w:sz="0" w:space="0" w:color="auto"/>
            <w:left w:val="none" w:sz="0" w:space="0" w:color="auto"/>
            <w:bottom w:val="none" w:sz="0" w:space="0" w:color="auto"/>
            <w:right w:val="none" w:sz="0" w:space="0" w:color="auto"/>
          </w:divBdr>
          <w:divsChild>
            <w:div w:id="1247807826">
              <w:marLeft w:val="0"/>
              <w:marRight w:val="0"/>
              <w:marTop w:val="0"/>
              <w:marBottom w:val="0"/>
              <w:divBdr>
                <w:top w:val="none" w:sz="0" w:space="0" w:color="auto"/>
                <w:left w:val="none" w:sz="0" w:space="0" w:color="auto"/>
                <w:bottom w:val="none" w:sz="0" w:space="0" w:color="auto"/>
                <w:right w:val="none" w:sz="0" w:space="0" w:color="auto"/>
              </w:divBdr>
              <w:divsChild>
                <w:div w:id="228344502">
                  <w:marLeft w:val="0"/>
                  <w:marRight w:val="0"/>
                  <w:marTop w:val="0"/>
                  <w:marBottom w:val="0"/>
                  <w:divBdr>
                    <w:top w:val="none" w:sz="0" w:space="0" w:color="auto"/>
                    <w:left w:val="none" w:sz="0" w:space="0" w:color="auto"/>
                    <w:bottom w:val="none" w:sz="0" w:space="0" w:color="auto"/>
                    <w:right w:val="none" w:sz="0" w:space="0" w:color="auto"/>
                  </w:divBdr>
                  <w:divsChild>
                    <w:div w:id="1328898552">
                      <w:marLeft w:val="0"/>
                      <w:marRight w:val="0"/>
                      <w:marTop w:val="0"/>
                      <w:marBottom w:val="0"/>
                      <w:divBdr>
                        <w:top w:val="none" w:sz="0" w:space="0" w:color="auto"/>
                        <w:left w:val="none" w:sz="0" w:space="0" w:color="auto"/>
                        <w:bottom w:val="none" w:sz="0" w:space="0" w:color="auto"/>
                        <w:right w:val="none" w:sz="0" w:space="0" w:color="auto"/>
                      </w:divBdr>
                      <w:divsChild>
                        <w:div w:id="1635058744">
                          <w:marLeft w:val="0"/>
                          <w:marRight w:val="0"/>
                          <w:marTop w:val="0"/>
                          <w:marBottom w:val="0"/>
                          <w:divBdr>
                            <w:top w:val="none" w:sz="0" w:space="0" w:color="auto"/>
                            <w:left w:val="none" w:sz="0" w:space="0" w:color="auto"/>
                            <w:bottom w:val="none" w:sz="0" w:space="0" w:color="auto"/>
                            <w:right w:val="none" w:sz="0" w:space="0" w:color="auto"/>
                          </w:divBdr>
                          <w:divsChild>
                            <w:div w:id="11212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758858">
      <w:bodyDiv w:val="1"/>
      <w:marLeft w:val="0"/>
      <w:marRight w:val="0"/>
      <w:marTop w:val="0"/>
      <w:marBottom w:val="0"/>
      <w:divBdr>
        <w:top w:val="none" w:sz="0" w:space="0" w:color="auto"/>
        <w:left w:val="none" w:sz="0" w:space="0" w:color="auto"/>
        <w:bottom w:val="none" w:sz="0" w:space="0" w:color="auto"/>
        <w:right w:val="none" w:sz="0" w:space="0" w:color="auto"/>
      </w:divBdr>
    </w:div>
    <w:div w:id="984549820">
      <w:bodyDiv w:val="1"/>
      <w:marLeft w:val="0"/>
      <w:marRight w:val="0"/>
      <w:marTop w:val="0"/>
      <w:marBottom w:val="0"/>
      <w:divBdr>
        <w:top w:val="none" w:sz="0" w:space="0" w:color="auto"/>
        <w:left w:val="none" w:sz="0" w:space="0" w:color="auto"/>
        <w:bottom w:val="none" w:sz="0" w:space="0" w:color="auto"/>
        <w:right w:val="none" w:sz="0" w:space="0" w:color="auto"/>
      </w:divBdr>
      <w:divsChild>
        <w:div w:id="125436749">
          <w:marLeft w:val="0"/>
          <w:marRight w:val="0"/>
          <w:marTop w:val="0"/>
          <w:marBottom w:val="0"/>
          <w:divBdr>
            <w:top w:val="none" w:sz="0" w:space="0" w:color="auto"/>
            <w:left w:val="none" w:sz="0" w:space="0" w:color="auto"/>
            <w:bottom w:val="none" w:sz="0" w:space="0" w:color="auto"/>
            <w:right w:val="none" w:sz="0" w:space="0" w:color="auto"/>
          </w:divBdr>
          <w:divsChild>
            <w:div w:id="243533975">
              <w:marLeft w:val="0"/>
              <w:marRight w:val="0"/>
              <w:marTop w:val="0"/>
              <w:marBottom w:val="0"/>
              <w:divBdr>
                <w:top w:val="none" w:sz="0" w:space="0" w:color="auto"/>
                <w:left w:val="none" w:sz="0" w:space="0" w:color="auto"/>
                <w:bottom w:val="none" w:sz="0" w:space="0" w:color="auto"/>
                <w:right w:val="none" w:sz="0" w:space="0" w:color="auto"/>
              </w:divBdr>
              <w:divsChild>
                <w:div w:id="1456753446">
                  <w:marLeft w:val="0"/>
                  <w:marRight w:val="0"/>
                  <w:marTop w:val="0"/>
                  <w:marBottom w:val="0"/>
                  <w:divBdr>
                    <w:top w:val="none" w:sz="0" w:space="0" w:color="auto"/>
                    <w:left w:val="none" w:sz="0" w:space="0" w:color="auto"/>
                    <w:bottom w:val="none" w:sz="0" w:space="0" w:color="auto"/>
                    <w:right w:val="none" w:sz="0" w:space="0" w:color="auto"/>
                  </w:divBdr>
                  <w:divsChild>
                    <w:div w:id="1827935125">
                      <w:marLeft w:val="0"/>
                      <w:marRight w:val="0"/>
                      <w:marTop w:val="0"/>
                      <w:marBottom w:val="0"/>
                      <w:divBdr>
                        <w:top w:val="none" w:sz="0" w:space="0" w:color="auto"/>
                        <w:left w:val="none" w:sz="0" w:space="0" w:color="auto"/>
                        <w:bottom w:val="none" w:sz="0" w:space="0" w:color="auto"/>
                        <w:right w:val="none" w:sz="0" w:space="0" w:color="auto"/>
                      </w:divBdr>
                      <w:divsChild>
                        <w:div w:id="1279752663">
                          <w:marLeft w:val="0"/>
                          <w:marRight w:val="0"/>
                          <w:marTop w:val="0"/>
                          <w:marBottom w:val="0"/>
                          <w:divBdr>
                            <w:top w:val="none" w:sz="0" w:space="0" w:color="auto"/>
                            <w:left w:val="none" w:sz="0" w:space="0" w:color="auto"/>
                            <w:bottom w:val="none" w:sz="0" w:space="0" w:color="auto"/>
                            <w:right w:val="none" w:sz="0" w:space="0" w:color="auto"/>
                          </w:divBdr>
                          <w:divsChild>
                            <w:div w:id="4262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1764">
      <w:bodyDiv w:val="1"/>
      <w:marLeft w:val="0"/>
      <w:marRight w:val="0"/>
      <w:marTop w:val="0"/>
      <w:marBottom w:val="0"/>
      <w:divBdr>
        <w:top w:val="none" w:sz="0" w:space="0" w:color="auto"/>
        <w:left w:val="none" w:sz="0" w:space="0" w:color="auto"/>
        <w:bottom w:val="none" w:sz="0" w:space="0" w:color="auto"/>
        <w:right w:val="none" w:sz="0" w:space="0" w:color="auto"/>
      </w:divBdr>
      <w:divsChild>
        <w:div w:id="599947574">
          <w:marLeft w:val="0"/>
          <w:marRight w:val="0"/>
          <w:marTop w:val="0"/>
          <w:marBottom w:val="0"/>
          <w:divBdr>
            <w:top w:val="none" w:sz="0" w:space="0" w:color="auto"/>
            <w:left w:val="none" w:sz="0" w:space="0" w:color="auto"/>
            <w:bottom w:val="none" w:sz="0" w:space="0" w:color="auto"/>
            <w:right w:val="none" w:sz="0" w:space="0" w:color="auto"/>
          </w:divBdr>
          <w:divsChild>
            <w:div w:id="737630942">
              <w:marLeft w:val="0"/>
              <w:marRight w:val="0"/>
              <w:marTop w:val="0"/>
              <w:marBottom w:val="0"/>
              <w:divBdr>
                <w:top w:val="none" w:sz="0" w:space="0" w:color="auto"/>
                <w:left w:val="none" w:sz="0" w:space="0" w:color="auto"/>
                <w:bottom w:val="none" w:sz="0" w:space="0" w:color="auto"/>
                <w:right w:val="none" w:sz="0" w:space="0" w:color="auto"/>
              </w:divBdr>
              <w:divsChild>
                <w:div w:id="1444232791">
                  <w:marLeft w:val="0"/>
                  <w:marRight w:val="0"/>
                  <w:marTop w:val="0"/>
                  <w:marBottom w:val="0"/>
                  <w:divBdr>
                    <w:top w:val="none" w:sz="0" w:space="0" w:color="auto"/>
                    <w:left w:val="none" w:sz="0" w:space="0" w:color="auto"/>
                    <w:bottom w:val="none" w:sz="0" w:space="0" w:color="auto"/>
                    <w:right w:val="none" w:sz="0" w:space="0" w:color="auto"/>
                  </w:divBdr>
                  <w:divsChild>
                    <w:div w:id="992374130">
                      <w:marLeft w:val="0"/>
                      <w:marRight w:val="0"/>
                      <w:marTop w:val="0"/>
                      <w:marBottom w:val="0"/>
                      <w:divBdr>
                        <w:top w:val="none" w:sz="0" w:space="0" w:color="auto"/>
                        <w:left w:val="none" w:sz="0" w:space="0" w:color="auto"/>
                        <w:bottom w:val="none" w:sz="0" w:space="0" w:color="auto"/>
                        <w:right w:val="none" w:sz="0" w:space="0" w:color="auto"/>
                      </w:divBdr>
                      <w:divsChild>
                        <w:div w:id="692733318">
                          <w:marLeft w:val="0"/>
                          <w:marRight w:val="0"/>
                          <w:marTop w:val="0"/>
                          <w:marBottom w:val="0"/>
                          <w:divBdr>
                            <w:top w:val="none" w:sz="0" w:space="0" w:color="auto"/>
                            <w:left w:val="none" w:sz="0" w:space="0" w:color="auto"/>
                            <w:bottom w:val="none" w:sz="0" w:space="0" w:color="auto"/>
                            <w:right w:val="none" w:sz="0" w:space="0" w:color="auto"/>
                          </w:divBdr>
                          <w:divsChild>
                            <w:div w:id="14724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48463">
      <w:bodyDiv w:val="1"/>
      <w:marLeft w:val="0"/>
      <w:marRight w:val="0"/>
      <w:marTop w:val="0"/>
      <w:marBottom w:val="0"/>
      <w:divBdr>
        <w:top w:val="none" w:sz="0" w:space="0" w:color="auto"/>
        <w:left w:val="none" w:sz="0" w:space="0" w:color="auto"/>
        <w:bottom w:val="none" w:sz="0" w:space="0" w:color="auto"/>
        <w:right w:val="none" w:sz="0" w:space="0" w:color="auto"/>
      </w:divBdr>
      <w:divsChild>
        <w:div w:id="2112160690">
          <w:marLeft w:val="0"/>
          <w:marRight w:val="0"/>
          <w:marTop w:val="0"/>
          <w:marBottom w:val="0"/>
          <w:divBdr>
            <w:top w:val="none" w:sz="0" w:space="0" w:color="auto"/>
            <w:left w:val="none" w:sz="0" w:space="0" w:color="auto"/>
            <w:bottom w:val="none" w:sz="0" w:space="0" w:color="auto"/>
            <w:right w:val="none" w:sz="0" w:space="0" w:color="auto"/>
          </w:divBdr>
          <w:divsChild>
            <w:div w:id="269435431">
              <w:marLeft w:val="0"/>
              <w:marRight w:val="0"/>
              <w:marTop w:val="0"/>
              <w:marBottom w:val="0"/>
              <w:divBdr>
                <w:top w:val="none" w:sz="0" w:space="0" w:color="auto"/>
                <w:left w:val="none" w:sz="0" w:space="0" w:color="auto"/>
                <w:bottom w:val="none" w:sz="0" w:space="0" w:color="auto"/>
                <w:right w:val="none" w:sz="0" w:space="0" w:color="auto"/>
              </w:divBdr>
              <w:divsChild>
                <w:div w:id="1036731951">
                  <w:marLeft w:val="0"/>
                  <w:marRight w:val="0"/>
                  <w:marTop w:val="0"/>
                  <w:marBottom w:val="0"/>
                  <w:divBdr>
                    <w:top w:val="none" w:sz="0" w:space="0" w:color="auto"/>
                    <w:left w:val="none" w:sz="0" w:space="0" w:color="auto"/>
                    <w:bottom w:val="none" w:sz="0" w:space="0" w:color="auto"/>
                    <w:right w:val="none" w:sz="0" w:space="0" w:color="auto"/>
                  </w:divBdr>
                  <w:divsChild>
                    <w:div w:id="1583835969">
                      <w:marLeft w:val="0"/>
                      <w:marRight w:val="0"/>
                      <w:marTop w:val="0"/>
                      <w:marBottom w:val="0"/>
                      <w:divBdr>
                        <w:top w:val="none" w:sz="0" w:space="0" w:color="auto"/>
                        <w:left w:val="none" w:sz="0" w:space="0" w:color="auto"/>
                        <w:bottom w:val="none" w:sz="0" w:space="0" w:color="auto"/>
                        <w:right w:val="none" w:sz="0" w:space="0" w:color="auto"/>
                      </w:divBdr>
                      <w:divsChild>
                        <w:div w:id="1549683780">
                          <w:marLeft w:val="0"/>
                          <w:marRight w:val="0"/>
                          <w:marTop w:val="0"/>
                          <w:marBottom w:val="0"/>
                          <w:divBdr>
                            <w:top w:val="none" w:sz="0" w:space="0" w:color="auto"/>
                            <w:left w:val="none" w:sz="0" w:space="0" w:color="auto"/>
                            <w:bottom w:val="none" w:sz="0" w:space="0" w:color="auto"/>
                            <w:right w:val="none" w:sz="0" w:space="0" w:color="auto"/>
                          </w:divBdr>
                          <w:divsChild>
                            <w:div w:id="7967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40083">
      <w:bodyDiv w:val="1"/>
      <w:marLeft w:val="0"/>
      <w:marRight w:val="0"/>
      <w:marTop w:val="0"/>
      <w:marBottom w:val="0"/>
      <w:divBdr>
        <w:top w:val="none" w:sz="0" w:space="0" w:color="auto"/>
        <w:left w:val="none" w:sz="0" w:space="0" w:color="auto"/>
        <w:bottom w:val="none" w:sz="0" w:space="0" w:color="auto"/>
        <w:right w:val="none" w:sz="0" w:space="0" w:color="auto"/>
      </w:divBdr>
      <w:divsChild>
        <w:div w:id="975722627">
          <w:marLeft w:val="0"/>
          <w:marRight w:val="0"/>
          <w:marTop w:val="0"/>
          <w:marBottom w:val="0"/>
          <w:divBdr>
            <w:top w:val="none" w:sz="0" w:space="0" w:color="auto"/>
            <w:left w:val="none" w:sz="0" w:space="0" w:color="auto"/>
            <w:bottom w:val="none" w:sz="0" w:space="0" w:color="auto"/>
            <w:right w:val="none" w:sz="0" w:space="0" w:color="auto"/>
          </w:divBdr>
          <w:divsChild>
            <w:div w:id="88088706">
              <w:marLeft w:val="0"/>
              <w:marRight w:val="0"/>
              <w:marTop w:val="0"/>
              <w:marBottom w:val="0"/>
              <w:divBdr>
                <w:top w:val="none" w:sz="0" w:space="0" w:color="auto"/>
                <w:left w:val="none" w:sz="0" w:space="0" w:color="auto"/>
                <w:bottom w:val="none" w:sz="0" w:space="0" w:color="auto"/>
                <w:right w:val="none" w:sz="0" w:space="0" w:color="auto"/>
              </w:divBdr>
              <w:divsChild>
                <w:div w:id="1442607219">
                  <w:marLeft w:val="0"/>
                  <w:marRight w:val="0"/>
                  <w:marTop w:val="0"/>
                  <w:marBottom w:val="0"/>
                  <w:divBdr>
                    <w:top w:val="none" w:sz="0" w:space="0" w:color="auto"/>
                    <w:left w:val="none" w:sz="0" w:space="0" w:color="auto"/>
                    <w:bottom w:val="none" w:sz="0" w:space="0" w:color="auto"/>
                    <w:right w:val="none" w:sz="0" w:space="0" w:color="auto"/>
                  </w:divBdr>
                  <w:divsChild>
                    <w:div w:id="2090423374">
                      <w:marLeft w:val="0"/>
                      <w:marRight w:val="0"/>
                      <w:marTop w:val="0"/>
                      <w:marBottom w:val="0"/>
                      <w:divBdr>
                        <w:top w:val="none" w:sz="0" w:space="0" w:color="auto"/>
                        <w:left w:val="none" w:sz="0" w:space="0" w:color="auto"/>
                        <w:bottom w:val="none" w:sz="0" w:space="0" w:color="auto"/>
                        <w:right w:val="none" w:sz="0" w:space="0" w:color="auto"/>
                      </w:divBdr>
                      <w:divsChild>
                        <w:div w:id="1978335332">
                          <w:marLeft w:val="0"/>
                          <w:marRight w:val="0"/>
                          <w:marTop w:val="0"/>
                          <w:marBottom w:val="0"/>
                          <w:divBdr>
                            <w:top w:val="none" w:sz="0" w:space="0" w:color="auto"/>
                            <w:left w:val="none" w:sz="0" w:space="0" w:color="auto"/>
                            <w:bottom w:val="none" w:sz="0" w:space="0" w:color="auto"/>
                            <w:right w:val="none" w:sz="0" w:space="0" w:color="auto"/>
                          </w:divBdr>
                          <w:divsChild>
                            <w:div w:id="7523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12315">
      <w:bodyDiv w:val="1"/>
      <w:marLeft w:val="0"/>
      <w:marRight w:val="0"/>
      <w:marTop w:val="0"/>
      <w:marBottom w:val="0"/>
      <w:divBdr>
        <w:top w:val="none" w:sz="0" w:space="0" w:color="auto"/>
        <w:left w:val="none" w:sz="0" w:space="0" w:color="auto"/>
        <w:bottom w:val="none" w:sz="0" w:space="0" w:color="auto"/>
        <w:right w:val="none" w:sz="0" w:space="0" w:color="auto"/>
      </w:divBdr>
      <w:divsChild>
        <w:div w:id="1649506985">
          <w:marLeft w:val="0"/>
          <w:marRight w:val="0"/>
          <w:marTop w:val="0"/>
          <w:marBottom w:val="0"/>
          <w:divBdr>
            <w:top w:val="none" w:sz="0" w:space="0" w:color="auto"/>
            <w:left w:val="none" w:sz="0" w:space="0" w:color="auto"/>
            <w:bottom w:val="none" w:sz="0" w:space="0" w:color="auto"/>
            <w:right w:val="none" w:sz="0" w:space="0" w:color="auto"/>
          </w:divBdr>
          <w:divsChild>
            <w:div w:id="417019907">
              <w:marLeft w:val="0"/>
              <w:marRight w:val="0"/>
              <w:marTop w:val="0"/>
              <w:marBottom w:val="0"/>
              <w:divBdr>
                <w:top w:val="none" w:sz="0" w:space="0" w:color="auto"/>
                <w:left w:val="none" w:sz="0" w:space="0" w:color="auto"/>
                <w:bottom w:val="none" w:sz="0" w:space="0" w:color="auto"/>
                <w:right w:val="none" w:sz="0" w:space="0" w:color="auto"/>
              </w:divBdr>
              <w:divsChild>
                <w:div w:id="297878710">
                  <w:marLeft w:val="0"/>
                  <w:marRight w:val="0"/>
                  <w:marTop w:val="0"/>
                  <w:marBottom w:val="0"/>
                  <w:divBdr>
                    <w:top w:val="none" w:sz="0" w:space="0" w:color="auto"/>
                    <w:left w:val="none" w:sz="0" w:space="0" w:color="auto"/>
                    <w:bottom w:val="none" w:sz="0" w:space="0" w:color="auto"/>
                    <w:right w:val="none" w:sz="0" w:space="0" w:color="auto"/>
                  </w:divBdr>
                  <w:divsChild>
                    <w:div w:id="805123269">
                      <w:marLeft w:val="0"/>
                      <w:marRight w:val="0"/>
                      <w:marTop w:val="0"/>
                      <w:marBottom w:val="0"/>
                      <w:divBdr>
                        <w:top w:val="none" w:sz="0" w:space="0" w:color="auto"/>
                        <w:left w:val="none" w:sz="0" w:space="0" w:color="auto"/>
                        <w:bottom w:val="none" w:sz="0" w:space="0" w:color="auto"/>
                        <w:right w:val="none" w:sz="0" w:space="0" w:color="auto"/>
                      </w:divBdr>
                      <w:divsChild>
                        <w:div w:id="1159808249">
                          <w:marLeft w:val="0"/>
                          <w:marRight w:val="0"/>
                          <w:marTop w:val="0"/>
                          <w:marBottom w:val="0"/>
                          <w:divBdr>
                            <w:top w:val="none" w:sz="0" w:space="0" w:color="auto"/>
                            <w:left w:val="none" w:sz="0" w:space="0" w:color="auto"/>
                            <w:bottom w:val="none" w:sz="0" w:space="0" w:color="auto"/>
                            <w:right w:val="none" w:sz="0" w:space="0" w:color="auto"/>
                          </w:divBdr>
                          <w:divsChild>
                            <w:div w:id="7616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636589">
      <w:bodyDiv w:val="1"/>
      <w:marLeft w:val="0"/>
      <w:marRight w:val="0"/>
      <w:marTop w:val="0"/>
      <w:marBottom w:val="0"/>
      <w:divBdr>
        <w:top w:val="none" w:sz="0" w:space="0" w:color="auto"/>
        <w:left w:val="none" w:sz="0" w:space="0" w:color="auto"/>
        <w:bottom w:val="none" w:sz="0" w:space="0" w:color="auto"/>
        <w:right w:val="none" w:sz="0" w:space="0" w:color="auto"/>
      </w:divBdr>
      <w:divsChild>
        <w:div w:id="1099833395">
          <w:marLeft w:val="0"/>
          <w:marRight w:val="0"/>
          <w:marTop w:val="0"/>
          <w:marBottom w:val="0"/>
          <w:divBdr>
            <w:top w:val="none" w:sz="0" w:space="0" w:color="auto"/>
            <w:left w:val="none" w:sz="0" w:space="0" w:color="auto"/>
            <w:bottom w:val="none" w:sz="0" w:space="0" w:color="auto"/>
            <w:right w:val="none" w:sz="0" w:space="0" w:color="auto"/>
          </w:divBdr>
          <w:divsChild>
            <w:div w:id="775487867">
              <w:marLeft w:val="0"/>
              <w:marRight w:val="0"/>
              <w:marTop w:val="0"/>
              <w:marBottom w:val="0"/>
              <w:divBdr>
                <w:top w:val="none" w:sz="0" w:space="0" w:color="auto"/>
                <w:left w:val="none" w:sz="0" w:space="0" w:color="auto"/>
                <w:bottom w:val="none" w:sz="0" w:space="0" w:color="auto"/>
                <w:right w:val="none" w:sz="0" w:space="0" w:color="auto"/>
              </w:divBdr>
              <w:divsChild>
                <w:div w:id="774710266">
                  <w:marLeft w:val="0"/>
                  <w:marRight w:val="0"/>
                  <w:marTop w:val="0"/>
                  <w:marBottom w:val="0"/>
                  <w:divBdr>
                    <w:top w:val="none" w:sz="0" w:space="0" w:color="auto"/>
                    <w:left w:val="none" w:sz="0" w:space="0" w:color="auto"/>
                    <w:bottom w:val="none" w:sz="0" w:space="0" w:color="auto"/>
                    <w:right w:val="none" w:sz="0" w:space="0" w:color="auto"/>
                  </w:divBdr>
                  <w:divsChild>
                    <w:div w:id="1999110675">
                      <w:marLeft w:val="0"/>
                      <w:marRight w:val="0"/>
                      <w:marTop w:val="0"/>
                      <w:marBottom w:val="0"/>
                      <w:divBdr>
                        <w:top w:val="none" w:sz="0" w:space="0" w:color="auto"/>
                        <w:left w:val="none" w:sz="0" w:space="0" w:color="auto"/>
                        <w:bottom w:val="none" w:sz="0" w:space="0" w:color="auto"/>
                        <w:right w:val="none" w:sz="0" w:space="0" w:color="auto"/>
                      </w:divBdr>
                      <w:divsChild>
                        <w:div w:id="1263145800">
                          <w:marLeft w:val="0"/>
                          <w:marRight w:val="0"/>
                          <w:marTop w:val="0"/>
                          <w:marBottom w:val="0"/>
                          <w:divBdr>
                            <w:top w:val="none" w:sz="0" w:space="0" w:color="auto"/>
                            <w:left w:val="none" w:sz="0" w:space="0" w:color="auto"/>
                            <w:bottom w:val="none" w:sz="0" w:space="0" w:color="auto"/>
                            <w:right w:val="none" w:sz="0" w:space="0" w:color="auto"/>
                          </w:divBdr>
                          <w:divsChild>
                            <w:div w:id="16752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259511">
      <w:bodyDiv w:val="1"/>
      <w:marLeft w:val="0"/>
      <w:marRight w:val="0"/>
      <w:marTop w:val="0"/>
      <w:marBottom w:val="0"/>
      <w:divBdr>
        <w:top w:val="none" w:sz="0" w:space="0" w:color="auto"/>
        <w:left w:val="none" w:sz="0" w:space="0" w:color="auto"/>
        <w:bottom w:val="none" w:sz="0" w:space="0" w:color="auto"/>
        <w:right w:val="none" w:sz="0" w:space="0" w:color="auto"/>
      </w:divBdr>
      <w:divsChild>
        <w:div w:id="658769148">
          <w:marLeft w:val="0"/>
          <w:marRight w:val="0"/>
          <w:marTop w:val="0"/>
          <w:marBottom w:val="0"/>
          <w:divBdr>
            <w:top w:val="none" w:sz="0" w:space="0" w:color="auto"/>
            <w:left w:val="none" w:sz="0" w:space="0" w:color="auto"/>
            <w:bottom w:val="none" w:sz="0" w:space="0" w:color="auto"/>
            <w:right w:val="none" w:sz="0" w:space="0" w:color="auto"/>
          </w:divBdr>
          <w:divsChild>
            <w:div w:id="1245846838">
              <w:marLeft w:val="0"/>
              <w:marRight w:val="0"/>
              <w:marTop w:val="0"/>
              <w:marBottom w:val="0"/>
              <w:divBdr>
                <w:top w:val="none" w:sz="0" w:space="0" w:color="auto"/>
                <w:left w:val="none" w:sz="0" w:space="0" w:color="auto"/>
                <w:bottom w:val="none" w:sz="0" w:space="0" w:color="auto"/>
                <w:right w:val="none" w:sz="0" w:space="0" w:color="auto"/>
              </w:divBdr>
              <w:divsChild>
                <w:div w:id="946043581">
                  <w:marLeft w:val="0"/>
                  <w:marRight w:val="0"/>
                  <w:marTop w:val="0"/>
                  <w:marBottom w:val="0"/>
                  <w:divBdr>
                    <w:top w:val="none" w:sz="0" w:space="0" w:color="auto"/>
                    <w:left w:val="none" w:sz="0" w:space="0" w:color="auto"/>
                    <w:bottom w:val="none" w:sz="0" w:space="0" w:color="auto"/>
                    <w:right w:val="none" w:sz="0" w:space="0" w:color="auto"/>
                  </w:divBdr>
                  <w:divsChild>
                    <w:div w:id="1696343861">
                      <w:marLeft w:val="0"/>
                      <w:marRight w:val="0"/>
                      <w:marTop w:val="0"/>
                      <w:marBottom w:val="0"/>
                      <w:divBdr>
                        <w:top w:val="none" w:sz="0" w:space="0" w:color="auto"/>
                        <w:left w:val="none" w:sz="0" w:space="0" w:color="auto"/>
                        <w:bottom w:val="none" w:sz="0" w:space="0" w:color="auto"/>
                        <w:right w:val="none" w:sz="0" w:space="0" w:color="auto"/>
                      </w:divBdr>
                      <w:divsChild>
                        <w:div w:id="1975326517">
                          <w:marLeft w:val="0"/>
                          <w:marRight w:val="0"/>
                          <w:marTop w:val="0"/>
                          <w:marBottom w:val="0"/>
                          <w:divBdr>
                            <w:top w:val="none" w:sz="0" w:space="0" w:color="auto"/>
                            <w:left w:val="none" w:sz="0" w:space="0" w:color="auto"/>
                            <w:bottom w:val="none" w:sz="0" w:space="0" w:color="auto"/>
                            <w:right w:val="none" w:sz="0" w:space="0" w:color="auto"/>
                          </w:divBdr>
                          <w:divsChild>
                            <w:div w:id="1289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6184">
      <w:bodyDiv w:val="1"/>
      <w:marLeft w:val="0"/>
      <w:marRight w:val="0"/>
      <w:marTop w:val="0"/>
      <w:marBottom w:val="0"/>
      <w:divBdr>
        <w:top w:val="none" w:sz="0" w:space="0" w:color="auto"/>
        <w:left w:val="none" w:sz="0" w:space="0" w:color="auto"/>
        <w:bottom w:val="none" w:sz="0" w:space="0" w:color="auto"/>
        <w:right w:val="none" w:sz="0" w:space="0" w:color="auto"/>
      </w:divBdr>
      <w:divsChild>
        <w:div w:id="1458334262">
          <w:marLeft w:val="0"/>
          <w:marRight w:val="0"/>
          <w:marTop w:val="0"/>
          <w:marBottom w:val="0"/>
          <w:divBdr>
            <w:top w:val="none" w:sz="0" w:space="0" w:color="auto"/>
            <w:left w:val="none" w:sz="0" w:space="0" w:color="auto"/>
            <w:bottom w:val="none" w:sz="0" w:space="0" w:color="auto"/>
            <w:right w:val="none" w:sz="0" w:space="0" w:color="auto"/>
          </w:divBdr>
          <w:divsChild>
            <w:div w:id="1537236624">
              <w:marLeft w:val="0"/>
              <w:marRight w:val="0"/>
              <w:marTop w:val="0"/>
              <w:marBottom w:val="0"/>
              <w:divBdr>
                <w:top w:val="none" w:sz="0" w:space="0" w:color="auto"/>
                <w:left w:val="none" w:sz="0" w:space="0" w:color="auto"/>
                <w:bottom w:val="none" w:sz="0" w:space="0" w:color="auto"/>
                <w:right w:val="none" w:sz="0" w:space="0" w:color="auto"/>
              </w:divBdr>
              <w:divsChild>
                <w:div w:id="32275150">
                  <w:marLeft w:val="0"/>
                  <w:marRight w:val="0"/>
                  <w:marTop w:val="0"/>
                  <w:marBottom w:val="0"/>
                  <w:divBdr>
                    <w:top w:val="none" w:sz="0" w:space="0" w:color="auto"/>
                    <w:left w:val="none" w:sz="0" w:space="0" w:color="auto"/>
                    <w:bottom w:val="none" w:sz="0" w:space="0" w:color="auto"/>
                    <w:right w:val="none" w:sz="0" w:space="0" w:color="auto"/>
                  </w:divBdr>
                  <w:divsChild>
                    <w:div w:id="2010328407">
                      <w:marLeft w:val="0"/>
                      <w:marRight w:val="0"/>
                      <w:marTop w:val="0"/>
                      <w:marBottom w:val="0"/>
                      <w:divBdr>
                        <w:top w:val="none" w:sz="0" w:space="0" w:color="auto"/>
                        <w:left w:val="none" w:sz="0" w:space="0" w:color="auto"/>
                        <w:bottom w:val="none" w:sz="0" w:space="0" w:color="auto"/>
                        <w:right w:val="none" w:sz="0" w:space="0" w:color="auto"/>
                      </w:divBdr>
                      <w:divsChild>
                        <w:div w:id="959147302">
                          <w:marLeft w:val="0"/>
                          <w:marRight w:val="0"/>
                          <w:marTop w:val="0"/>
                          <w:marBottom w:val="0"/>
                          <w:divBdr>
                            <w:top w:val="none" w:sz="0" w:space="0" w:color="auto"/>
                            <w:left w:val="none" w:sz="0" w:space="0" w:color="auto"/>
                            <w:bottom w:val="none" w:sz="0" w:space="0" w:color="auto"/>
                            <w:right w:val="none" w:sz="0" w:space="0" w:color="auto"/>
                          </w:divBdr>
                          <w:divsChild>
                            <w:div w:id="269705421">
                              <w:marLeft w:val="0"/>
                              <w:marRight w:val="0"/>
                              <w:marTop w:val="0"/>
                              <w:marBottom w:val="0"/>
                              <w:divBdr>
                                <w:top w:val="none" w:sz="0" w:space="0" w:color="auto"/>
                                <w:left w:val="none" w:sz="0" w:space="0" w:color="auto"/>
                                <w:bottom w:val="none" w:sz="0" w:space="0" w:color="auto"/>
                                <w:right w:val="none" w:sz="0" w:space="0" w:color="auto"/>
                              </w:divBdr>
                              <w:divsChild>
                                <w:div w:id="1243837976">
                                  <w:marLeft w:val="0"/>
                                  <w:marRight w:val="0"/>
                                  <w:marTop w:val="0"/>
                                  <w:marBottom w:val="0"/>
                                  <w:divBdr>
                                    <w:top w:val="none" w:sz="0" w:space="0" w:color="auto"/>
                                    <w:left w:val="none" w:sz="0" w:space="0" w:color="auto"/>
                                    <w:bottom w:val="none" w:sz="0" w:space="0" w:color="auto"/>
                                    <w:right w:val="none" w:sz="0" w:space="0" w:color="auto"/>
                                  </w:divBdr>
                                  <w:divsChild>
                                    <w:div w:id="786508725">
                                      <w:marLeft w:val="0"/>
                                      <w:marRight w:val="0"/>
                                      <w:marTop w:val="0"/>
                                      <w:marBottom w:val="0"/>
                                      <w:divBdr>
                                        <w:top w:val="none" w:sz="0" w:space="0" w:color="auto"/>
                                        <w:left w:val="none" w:sz="0" w:space="0" w:color="auto"/>
                                        <w:bottom w:val="none" w:sz="0" w:space="0" w:color="auto"/>
                                        <w:right w:val="none" w:sz="0" w:space="0" w:color="auto"/>
                                      </w:divBdr>
                                      <w:divsChild>
                                        <w:div w:id="1068773577">
                                          <w:marLeft w:val="0"/>
                                          <w:marRight w:val="0"/>
                                          <w:marTop w:val="0"/>
                                          <w:marBottom w:val="0"/>
                                          <w:divBdr>
                                            <w:top w:val="none" w:sz="0" w:space="0" w:color="auto"/>
                                            <w:left w:val="none" w:sz="0" w:space="0" w:color="auto"/>
                                            <w:bottom w:val="none" w:sz="0" w:space="0" w:color="auto"/>
                                            <w:right w:val="none" w:sz="0" w:space="0" w:color="auto"/>
                                          </w:divBdr>
                                          <w:divsChild>
                                            <w:div w:id="215506495">
                                              <w:marLeft w:val="0"/>
                                              <w:marRight w:val="0"/>
                                              <w:marTop w:val="0"/>
                                              <w:marBottom w:val="0"/>
                                              <w:divBdr>
                                                <w:top w:val="none" w:sz="0" w:space="0" w:color="auto"/>
                                                <w:left w:val="none" w:sz="0" w:space="0" w:color="auto"/>
                                                <w:bottom w:val="none" w:sz="0" w:space="0" w:color="auto"/>
                                                <w:right w:val="none" w:sz="0" w:space="0" w:color="auto"/>
                                              </w:divBdr>
                                              <w:divsChild>
                                                <w:div w:id="184624008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003">
                                                      <w:marLeft w:val="0"/>
                                                      <w:marRight w:val="0"/>
                                                      <w:marTop w:val="0"/>
                                                      <w:marBottom w:val="0"/>
                                                      <w:divBdr>
                                                        <w:top w:val="none" w:sz="0" w:space="0" w:color="auto"/>
                                                        <w:left w:val="none" w:sz="0" w:space="0" w:color="auto"/>
                                                        <w:bottom w:val="none" w:sz="0" w:space="0" w:color="auto"/>
                                                        <w:right w:val="none" w:sz="0" w:space="0" w:color="auto"/>
                                                      </w:divBdr>
                                                      <w:divsChild>
                                                        <w:div w:id="80761492">
                                                          <w:marLeft w:val="0"/>
                                                          <w:marRight w:val="0"/>
                                                          <w:marTop w:val="0"/>
                                                          <w:marBottom w:val="0"/>
                                                          <w:divBdr>
                                                            <w:top w:val="none" w:sz="0" w:space="0" w:color="auto"/>
                                                            <w:left w:val="none" w:sz="0" w:space="0" w:color="auto"/>
                                                            <w:bottom w:val="none" w:sz="0" w:space="0" w:color="auto"/>
                                                            <w:right w:val="none" w:sz="0" w:space="0" w:color="auto"/>
                                                          </w:divBdr>
                                                          <w:divsChild>
                                                            <w:div w:id="720979149">
                                                              <w:marLeft w:val="0"/>
                                                              <w:marRight w:val="0"/>
                                                              <w:marTop w:val="0"/>
                                                              <w:marBottom w:val="0"/>
                                                              <w:divBdr>
                                                                <w:top w:val="none" w:sz="0" w:space="0" w:color="auto"/>
                                                                <w:left w:val="none" w:sz="0" w:space="0" w:color="auto"/>
                                                                <w:bottom w:val="none" w:sz="0" w:space="0" w:color="auto"/>
                                                                <w:right w:val="none" w:sz="0" w:space="0" w:color="auto"/>
                                                              </w:divBdr>
                                                              <w:divsChild>
                                                                <w:div w:id="70009902">
                                                                  <w:marLeft w:val="0"/>
                                                                  <w:marRight w:val="0"/>
                                                                  <w:marTop w:val="0"/>
                                                                  <w:marBottom w:val="0"/>
                                                                  <w:divBdr>
                                                                    <w:top w:val="none" w:sz="0" w:space="0" w:color="auto"/>
                                                                    <w:left w:val="none" w:sz="0" w:space="0" w:color="auto"/>
                                                                    <w:bottom w:val="none" w:sz="0" w:space="0" w:color="auto"/>
                                                                    <w:right w:val="none" w:sz="0" w:space="0" w:color="auto"/>
                                                                  </w:divBdr>
                                                                  <w:divsChild>
                                                                    <w:div w:id="182942872">
                                                                      <w:marLeft w:val="0"/>
                                                                      <w:marRight w:val="0"/>
                                                                      <w:marTop w:val="0"/>
                                                                      <w:marBottom w:val="0"/>
                                                                      <w:divBdr>
                                                                        <w:top w:val="none" w:sz="0" w:space="0" w:color="auto"/>
                                                                        <w:left w:val="none" w:sz="0" w:space="0" w:color="auto"/>
                                                                        <w:bottom w:val="none" w:sz="0" w:space="0" w:color="auto"/>
                                                                        <w:right w:val="none" w:sz="0" w:space="0" w:color="auto"/>
                                                                      </w:divBdr>
                                                                      <w:divsChild>
                                                                        <w:div w:id="470827097">
                                                                          <w:marLeft w:val="0"/>
                                                                          <w:marRight w:val="0"/>
                                                                          <w:marTop w:val="0"/>
                                                                          <w:marBottom w:val="0"/>
                                                                          <w:divBdr>
                                                                            <w:top w:val="none" w:sz="0" w:space="0" w:color="auto"/>
                                                                            <w:left w:val="none" w:sz="0" w:space="0" w:color="auto"/>
                                                                            <w:bottom w:val="none" w:sz="0" w:space="0" w:color="auto"/>
                                                                            <w:right w:val="none" w:sz="0" w:space="0" w:color="auto"/>
                                                                          </w:divBdr>
                                                                          <w:divsChild>
                                                                            <w:div w:id="1443913398">
                                                                              <w:marLeft w:val="0"/>
                                                                              <w:marRight w:val="0"/>
                                                                              <w:marTop w:val="0"/>
                                                                              <w:marBottom w:val="0"/>
                                                                              <w:divBdr>
                                                                                <w:top w:val="none" w:sz="0" w:space="0" w:color="auto"/>
                                                                                <w:left w:val="none" w:sz="0" w:space="0" w:color="auto"/>
                                                                                <w:bottom w:val="none" w:sz="0" w:space="0" w:color="auto"/>
                                                                                <w:right w:val="none" w:sz="0" w:space="0" w:color="auto"/>
                                                                              </w:divBdr>
                                                                              <w:divsChild>
                                                                                <w:div w:id="895438148">
                                                                                  <w:marLeft w:val="0"/>
                                                                                  <w:marRight w:val="0"/>
                                                                                  <w:marTop w:val="0"/>
                                                                                  <w:marBottom w:val="0"/>
                                                                                  <w:divBdr>
                                                                                    <w:top w:val="none" w:sz="0" w:space="0" w:color="auto"/>
                                                                                    <w:left w:val="none" w:sz="0" w:space="0" w:color="auto"/>
                                                                                    <w:bottom w:val="none" w:sz="0" w:space="0" w:color="auto"/>
                                                                                    <w:right w:val="none" w:sz="0" w:space="0" w:color="auto"/>
                                                                                  </w:divBdr>
                                                                                  <w:divsChild>
                                                                                    <w:div w:id="1229801638">
                                                                                      <w:marLeft w:val="0"/>
                                                                                      <w:marRight w:val="0"/>
                                                                                      <w:marTop w:val="0"/>
                                                                                      <w:marBottom w:val="0"/>
                                                                                      <w:divBdr>
                                                                                        <w:top w:val="none" w:sz="0" w:space="0" w:color="auto"/>
                                                                                        <w:left w:val="none" w:sz="0" w:space="0" w:color="auto"/>
                                                                                        <w:bottom w:val="none" w:sz="0" w:space="0" w:color="auto"/>
                                                                                        <w:right w:val="none" w:sz="0" w:space="0" w:color="auto"/>
                                                                                      </w:divBdr>
                                                                                      <w:divsChild>
                                                                                        <w:div w:id="769013702">
                                                                                          <w:marLeft w:val="0"/>
                                                                                          <w:marRight w:val="0"/>
                                                                                          <w:marTop w:val="0"/>
                                                                                          <w:marBottom w:val="0"/>
                                                                                          <w:divBdr>
                                                                                            <w:top w:val="none" w:sz="0" w:space="0" w:color="auto"/>
                                                                                            <w:left w:val="none" w:sz="0" w:space="0" w:color="auto"/>
                                                                                            <w:bottom w:val="none" w:sz="0" w:space="0" w:color="auto"/>
                                                                                            <w:right w:val="none" w:sz="0" w:space="0" w:color="auto"/>
                                                                                          </w:divBdr>
                                                                                          <w:divsChild>
                                                                                            <w:div w:id="1186864558">
                                                                                              <w:marLeft w:val="0"/>
                                                                                              <w:marRight w:val="120"/>
                                                                                              <w:marTop w:val="0"/>
                                                                                              <w:marBottom w:val="150"/>
                                                                                              <w:divBdr>
                                                                                                <w:top w:val="single" w:sz="2" w:space="0" w:color="EFEFEF"/>
                                                                                                <w:left w:val="single" w:sz="6" w:space="0" w:color="EFEFEF"/>
                                                                                                <w:bottom w:val="single" w:sz="6" w:space="0" w:color="E2E2E2"/>
                                                                                                <w:right w:val="single" w:sz="6" w:space="0" w:color="EFEFEF"/>
                                                                                              </w:divBdr>
                                                                                              <w:divsChild>
                                                                                                <w:div w:id="813258333">
                                                                                                  <w:marLeft w:val="0"/>
                                                                                                  <w:marRight w:val="0"/>
                                                                                                  <w:marTop w:val="0"/>
                                                                                                  <w:marBottom w:val="0"/>
                                                                                                  <w:divBdr>
                                                                                                    <w:top w:val="none" w:sz="0" w:space="0" w:color="auto"/>
                                                                                                    <w:left w:val="none" w:sz="0" w:space="0" w:color="auto"/>
                                                                                                    <w:bottom w:val="none" w:sz="0" w:space="0" w:color="auto"/>
                                                                                                    <w:right w:val="none" w:sz="0" w:space="0" w:color="auto"/>
                                                                                                  </w:divBdr>
                                                                                                  <w:divsChild>
                                                                                                    <w:div w:id="577641508">
                                                                                                      <w:marLeft w:val="0"/>
                                                                                                      <w:marRight w:val="0"/>
                                                                                                      <w:marTop w:val="0"/>
                                                                                                      <w:marBottom w:val="0"/>
                                                                                                      <w:divBdr>
                                                                                                        <w:top w:val="none" w:sz="0" w:space="0" w:color="auto"/>
                                                                                                        <w:left w:val="none" w:sz="0" w:space="0" w:color="auto"/>
                                                                                                        <w:bottom w:val="none" w:sz="0" w:space="0" w:color="auto"/>
                                                                                                        <w:right w:val="none" w:sz="0" w:space="0" w:color="auto"/>
                                                                                                      </w:divBdr>
                                                                                                      <w:divsChild>
                                                                                                        <w:div w:id="1275138894">
                                                                                                          <w:marLeft w:val="0"/>
                                                                                                          <w:marRight w:val="0"/>
                                                                                                          <w:marTop w:val="0"/>
                                                                                                          <w:marBottom w:val="0"/>
                                                                                                          <w:divBdr>
                                                                                                            <w:top w:val="none" w:sz="0" w:space="0" w:color="auto"/>
                                                                                                            <w:left w:val="none" w:sz="0" w:space="0" w:color="auto"/>
                                                                                                            <w:bottom w:val="none" w:sz="0" w:space="0" w:color="auto"/>
                                                                                                            <w:right w:val="none" w:sz="0" w:space="0" w:color="auto"/>
                                                                                                          </w:divBdr>
                                                                                                          <w:divsChild>
                                                                                                            <w:div w:id="1840776831">
                                                                                                              <w:marLeft w:val="0"/>
                                                                                                              <w:marRight w:val="0"/>
                                                                                                              <w:marTop w:val="0"/>
                                                                                                              <w:marBottom w:val="0"/>
                                                                                                              <w:divBdr>
                                                                                                                <w:top w:val="none" w:sz="0" w:space="0" w:color="auto"/>
                                                                                                                <w:left w:val="none" w:sz="0" w:space="0" w:color="auto"/>
                                                                                                                <w:bottom w:val="none" w:sz="0" w:space="0" w:color="auto"/>
                                                                                                                <w:right w:val="none" w:sz="0" w:space="0" w:color="auto"/>
                                                                                                              </w:divBdr>
                                                                                                              <w:divsChild>
                                                                                                                <w:div w:id="1094517416">
                                                                                                                  <w:marLeft w:val="0"/>
                                                                                                                  <w:marRight w:val="0"/>
                                                                                                                  <w:marTop w:val="0"/>
                                                                                                                  <w:marBottom w:val="0"/>
                                                                                                                  <w:divBdr>
                                                                                                                    <w:top w:val="none" w:sz="0" w:space="0" w:color="auto"/>
                                                                                                                    <w:left w:val="none" w:sz="0" w:space="0" w:color="auto"/>
                                                                                                                    <w:bottom w:val="none" w:sz="0" w:space="0" w:color="auto"/>
                                                                                                                    <w:right w:val="none" w:sz="0" w:space="0" w:color="auto"/>
                                                                                                                  </w:divBdr>
                                                                                                                  <w:divsChild>
                                                                                                                    <w:div w:id="183829776">
                                                                                                                      <w:marLeft w:val="0"/>
                                                                                                                      <w:marRight w:val="0"/>
                                                                                                                      <w:marTop w:val="0"/>
                                                                                                                      <w:marBottom w:val="0"/>
                                                                                                                      <w:divBdr>
                                                                                                                        <w:top w:val="single" w:sz="2" w:space="4" w:color="D0D0D0"/>
                                                                                                                        <w:left w:val="single" w:sz="2" w:space="0" w:color="D0D0D0"/>
                                                                                                                        <w:bottom w:val="single" w:sz="2" w:space="4" w:color="D0D0D0"/>
                                                                                                                        <w:right w:val="single" w:sz="2" w:space="0" w:color="D0D0D0"/>
                                                                                                                      </w:divBdr>
                                                                                                                      <w:divsChild>
                                                                                                                        <w:div w:id="628556737">
                                                                                                                          <w:marLeft w:val="225"/>
                                                                                                                          <w:marRight w:val="225"/>
                                                                                                                          <w:marTop w:val="75"/>
                                                                                                                          <w:marBottom w:val="75"/>
                                                                                                                          <w:divBdr>
                                                                                                                            <w:top w:val="none" w:sz="0" w:space="0" w:color="auto"/>
                                                                                                                            <w:left w:val="none" w:sz="0" w:space="0" w:color="auto"/>
                                                                                                                            <w:bottom w:val="none" w:sz="0" w:space="0" w:color="auto"/>
                                                                                                                            <w:right w:val="none" w:sz="0" w:space="0" w:color="auto"/>
                                                                                                                          </w:divBdr>
                                                                                                                          <w:divsChild>
                                                                                                                            <w:div w:id="1897932053">
                                                                                                                              <w:marLeft w:val="0"/>
                                                                                                                              <w:marRight w:val="0"/>
                                                                                                                              <w:marTop w:val="0"/>
                                                                                                                              <w:marBottom w:val="0"/>
                                                                                                                              <w:divBdr>
                                                                                                                                <w:top w:val="single" w:sz="6" w:space="0" w:color="auto"/>
                                                                                                                                <w:left w:val="single" w:sz="6" w:space="0" w:color="auto"/>
                                                                                                                                <w:bottom w:val="single" w:sz="6" w:space="0" w:color="auto"/>
                                                                                                                                <w:right w:val="single" w:sz="6" w:space="0" w:color="auto"/>
                                                                                                                              </w:divBdr>
                                                                                                                              <w:divsChild>
                                                                                                                                <w:div w:id="1999460645">
                                                                                                                                  <w:marLeft w:val="0"/>
                                                                                                                                  <w:marRight w:val="0"/>
                                                                                                                                  <w:marTop w:val="0"/>
                                                                                                                                  <w:marBottom w:val="0"/>
                                                                                                                                  <w:divBdr>
                                                                                                                                    <w:top w:val="none" w:sz="0" w:space="0" w:color="auto"/>
                                                                                                                                    <w:left w:val="none" w:sz="0" w:space="0" w:color="auto"/>
                                                                                                                                    <w:bottom w:val="none" w:sz="0" w:space="0" w:color="auto"/>
                                                                                                                                    <w:right w:val="none" w:sz="0" w:space="0" w:color="auto"/>
                                                                                                                                  </w:divBdr>
                                                                                                                                  <w:divsChild>
                                                                                                                                    <w:div w:id="650716916">
                                                                                                                                      <w:marLeft w:val="0"/>
                                                                                                                                      <w:marRight w:val="0"/>
                                                                                                                                      <w:marTop w:val="0"/>
                                                                                                                                      <w:marBottom w:val="0"/>
                                                                                                                                      <w:divBdr>
                                                                                                                                        <w:top w:val="none" w:sz="0" w:space="0" w:color="auto"/>
                                                                                                                                        <w:left w:val="none" w:sz="0" w:space="0" w:color="auto"/>
                                                                                                                                        <w:bottom w:val="none" w:sz="0" w:space="0" w:color="auto"/>
                                                                                                                                        <w:right w:val="none" w:sz="0" w:space="0" w:color="auto"/>
                                                                                                                                      </w:divBdr>
                                                                                                                                    </w:div>
                                                                                                                                    <w:div w:id="19975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845177">
      <w:bodyDiv w:val="1"/>
      <w:marLeft w:val="0"/>
      <w:marRight w:val="0"/>
      <w:marTop w:val="0"/>
      <w:marBottom w:val="0"/>
      <w:divBdr>
        <w:top w:val="none" w:sz="0" w:space="0" w:color="auto"/>
        <w:left w:val="none" w:sz="0" w:space="0" w:color="auto"/>
        <w:bottom w:val="none" w:sz="0" w:space="0" w:color="auto"/>
        <w:right w:val="none" w:sz="0" w:space="0" w:color="auto"/>
      </w:divBdr>
      <w:divsChild>
        <w:div w:id="225148351">
          <w:marLeft w:val="0"/>
          <w:marRight w:val="0"/>
          <w:marTop w:val="0"/>
          <w:marBottom w:val="0"/>
          <w:divBdr>
            <w:top w:val="none" w:sz="0" w:space="0" w:color="auto"/>
            <w:left w:val="none" w:sz="0" w:space="0" w:color="auto"/>
            <w:bottom w:val="none" w:sz="0" w:space="0" w:color="auto"/>
            <w:right w:val="none" w:sz="0" w:space="0" w:color="auto"/>
          </w:divBdr>
          <w:divsChild>
            <w:div w:id="658339578">
              <w:marLeft w:val="0"/>
              <w:marRight w:val="0"/>
              <w:marTop w:val="0"/>
              <w:marBottom w:val="0"/>
              <w:divBdr>
                <w:top w:val="none" w:sz="0" w:space="0" w:color="auto"/>
                <w:left w:val="none" w:sz="0" w:space="0" w:color="auto"/>
                <w:bottom w:val="none" w:sz="0" w:space="0" w:color="auto"/>
                <w:right w:val="none" w:sz="0" w:space="0" w:color="auto"/>
              </w:divBdr>
              <w:divsChild>
                <w:div w:id="761489730">
                  <w:marLeft w:val="0"/>
                  <w:marRight w:val="0"/>
                  <w:marTop w:val="0"/>
                  <w:marBottom w:val="0"/>
                  <w:divBdr>
                    <w:top w:val="none" w:sz="0" w:space="0" w:color="auto"/>
                    <w:left w:val="none" w:sz="0" w:space="0" w:color="auto"/>
                    <w:bottom w:val="none" w:sz="0" w:space="0" w:color="auto"/>
                    <w:right w:val="none" w:sz="0" w:space="0" w:color="auto"/>
                  </w:divBdr>
                  <w:divsChild>
                    <w:div w:id="137770839">
                      <w:marLeft w:val="0"/>
                      <w:marRight w:val="0"/>
                      <w:marTop w:val="0"/>
                      <w:marBottom w:val="0"/>
                      <w:divBdr>
                        <w:top w:val="none" w:sz="0" w:space="0" w:color="auto"/>
                        <w:left w:val="none" w:sz="0" w:space="0" w:color="auto"/>
                        <w:bottom w:val="none" w:sz="0" w:space="0" w:color="auto"/>
                        <w:right w:val="none" w:sz="0" w:space="0" w:color="auto"/>
                      </w:divBdr>
                      <w:divsChild>
                        <w:div w:id="844706289">
                          <w:marLeft w:val="0"/>
                          <w:marRight w:val="0"/>
                          <w:marTop w:val="0"/>
                          <w:marBottom w:val="0"/>
                          <w:divBdr>
                            <w:top w:val="none" w:sz="0" w:space="0" w:color="auto"/>
                            <w:left w:val="none" w:sz="0" w:space="0" w:color="auto"/>
                            <w:bottom w:val="none" w:sz="0" w:space="0" w:color="auto"/>
                            <w:right w:val="none" w:sz="0" w:space="0" w:color="auto"/>
                          </w:divBdr>
                          <w:divsChild>
                            <w:div w:id="14902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739817">
      <w:bodyDiv w:val="1"/>
      <w:marLeft w:val="0"/>
      <w:marRight w:val="0"/>
      <w:marTop w:val="0"/>
      <w:marBottom w:val="0"/>
      <w:divBdr>
        <w:top w:val="none" w:sz="0" w:space="0" w:color="auto"/>
        <w:left w:val="none" w:sz="0" w:space="0" w:color="auto"/>
        <w:bottom w:val="none" w:sz="0" w:space="0" w:color="auto"/>
        <w:right w:val="none" w:sz="0" w:space="0" w:color="auto"/>
      </w:divBdr>
      <w:divsChild>
        <w:div w:id="832525603">
          <w:marLeft w:val="0"/>
          <w:marRight w:val="0"/>
          <w:marTop w:val="0"/>
          <w:marBottom w:val="0"/>
          <w:divBdr>
            <w:top w:val="none" w:sz="0" w:space="0" w:color="auto"/>
            <w:left w:val="none" w:sz="0" w:space="0" w:color="auto"/>
            <w:bottom w:val="none" w:sz="0" w:space="0" w:color="auto"/>
            <w:right w:val="none" w:sz="0" w:space="0" w:color="auto"/>
          </w:divBdr>
          <w:divsChild>
            <w:div w:id="405497344">
              <w:marLeft w:val="0"/>
              <w:marRight w:val="0"/>
              <w:marTop w:val="0"/>
              <w:marBottom w:val="0"/>
              <w:divBdr>
                <w:top w:val="none" w:sz="0" w:space="0" w:color="auto"/>
                <w:left w:val="none" w:sz="0" w:space="0" w:color="auto"/>
                <w:bottom w:val="none" w:sz="0" w:space="0" w:color="auto"/>
                <w:right w:val="none" w:sz="0" w:space="0" w:color="auto"/>
              </w:divBdr>
              <w:divsChild>
                <w:div w:id="1597785023">
                  <w:marLeft w:val="0"/>
                  <w:marRight w:val="0"/>
                  <w:marTop w:val="0"/>
                  <w:marBottom w:val="0"/>
                  <w:divBdr>
                    <w:top w:val="none" w:sz="0" w:space="0" w:color="auto"/>
                    <w:left w:val="none" w:sz="0" w:space="0" w:color="auto"/>
                    <w:bottom w:val="none" w:sz="0" w:space="0" w:color="auto"/>
                    <w:right w:val="none" w:sz="0" w:space="0" w:color="auto"/>
                  </w:divBdr>
                  <w:divsChild>
                    <w:div w:id="1143426963">
                      <w:marLeft w:val="0"/>
                      <w:marRight w:val="0"/>
                      <w:marTop w:val="0"/>
                      <w:marBottom w:val="0"/>
                      <w:divBdr>
                        <w:top w:val="none" w:sz="0" w:space="0" w:color="auto"/>
                        <w:left w:val="none" w:sz="0" w:space="0" w:color="auto"/>
                        <w:bottom w:val="none" w:sz="0" w:space="0" w:color="auto"/>
                        <w:right w:val="none" w:sz="0" w:space="0" w:color="auto"/>
                      </w:divBdr>
                      <w:divsChild>
                        <w:div w:id="1819028688">
                          <w:marLeft w:val="0"/>
                          <w:marRight w:val="0"/>
                          <w:marTop w:val="0"/>
                          <w:marBottom w:val="0"/>
                          <w:divBdr>
                            <w:top w:val="none" w:sz="0" w:space="0" w:color="auto"/>
                            <w:left w:val="none" w:sz="0" w:space="0" w:color="auto"/>
                            <w:bottom w:val="none" w:sz="0" w:space="0" w:color="auto"/>
                            <w:right w:val="none" w:sz="0" w:space="0" w:color="auto"/>
                          </w:divBdr>
                          <w:divsChild>
                            <w:div w:id="1806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3417">
      <w:bodyDiv w:val="1"/>
      <w:marLeft w:val="0"/>
      <w:marRight w:val="0"/>
      <w:marTop w:val="0"/>
      <w:marBottom w:val="0"/>
      <w:divBdr>
        <w:top w:val="none" w:sz="0" w:space="0" w:color="auto"/>
        <w:left w:val="none" w:sz="0" w:space="0" w:color="auto"/>
        <w:bottom w:val="none" w:sz="0" w:space="0" w:color="auto"/>
        <w:right w:val="none" w:sz="0" w:space="0" w:color="auto"/>
      </w:divBdr>
      <w:divsChild>
        <w:div w:id="330834371">
          <w:marLeft w:val="0"/>
          <w:marRight w:val="0"/>
          <w:marTop w:val="0"/>
          <w:marBottom w:val="0"/>
          <w:divBdr>
            <w:top w:val="none" w:sz="0" w:space="0" w:color="auto"/>
            <w:left w:val="none" w:sz="0" w:space="0" w:color="auto"/>
            <w:bottom w:val="none" w:sz="0" w:space="0" w:color="auto"/>
            <w:right w:val="none" w:sz="0" w:space="0" w:color="auto"/>
          </w:divBdr>
          <w:divsChild>
            <w:div w:id="1499267549">
              <w:marLeft w:val="0"/>
              <w:marRight w:val="0"/>
              <w:marTop w:val="0"/>
              <w:marBottom w:val="0"/>
              <w:divBdr>
                <w:top w:val="none" w:sz="0" w:space="0" w:color="auto"/>
                <w:left w:val="none" w:sz="0" w:space="0" w:color="auto"/>
                <w:bottom w:val="none" w:sz="0" w:space="0" w:color="auto"/>
                <w:right w:val="none" w:sz="0" w:space="0" w:color="auto"/>
              </w:divBdr>
              <w:divsChild>
                <w:div w:id="1930460294">
                  <w:marLeft w:val="0"/>
                  <w:marRight w:val="0"/>
                  <w:marTop w:val="0"/>
                  <w:marBottom w:val="0"/>
                  <w:divBdr>
                    <w:top w:val="none" w:sz="0" w:space="0" w:color="auto"/>
                    <w:left w:val="none" w:sz="0" w:space="0" w:color="auto"/>
                    <w:bottom w:val="none" w:sz="0" w:space="0" w:color="auto"/>
                    <w:right w:val="none" w:sz="0" w:space="0" w:color="auto"/>
                  </w:divBdr>
                  <w:divsChild>
                    <w:div w:id="969283485">
                      <w:marLeft w:val="0"/>
                      <w:marRight w:val="0"/>
                      <w:marTop w:val="0"/>
                      <w:marBottom w:val="0"/>
                      <w:divBdr>
                        <w:top w:val="none" w:sz="0" w:space="0" w:color="auto"/>
                        <w:left w:val="none" w:sz="0" w:space="0" w:color="auto"/>
                        <w:bottom w:val="none" w:sz="0" w:space="0" w:color="auto"/>
                        <w:right w:val="none" w:sz="0" w:space="0" w:color="auto"/>
                      </w:divBdr>
                      <w:divsChild>
                        <w:div w:id="1051032676">
                          <w:marLeft w:val="0"/>
                          <w:marRight w:val="0"/>
                          <w:marTop w:val="0"/>
                          <w:marBottom w:val="0"/>
                          <w:divBdr>
                            <w:top w:val="none" w:sz="0" w:space="0" w:color="auto"/>
                            <w:left w:val="none" w:sz="0" w:space="0" w:color="auto"/>
                            <w:bottom w:val="none" w:sz="0" w:space="0" w:color="auto"/>
                            <w:right w:val="none" w:sz="0" w:space="0" w:color="auto"/>
                          </w:divBdr>
                          <w:divsChild>
                            <w:div w:id="300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52102">
      <w:bodyDiv w:val="1"/>
      <w:marLeft w:val="0"/>
      <w:marRight w:val="0"/>
      <w:marTop w:val="0"/>
      <w:marBottom w:val="0"/>
      <w:divBdr>
        <w:top w:val="none" w:sz="0" w:space="0" w:color="auto"/>
        <w:left w:val="none" w:sz="0" w:space="0" w:color="auto"/>
        <w:bottom w:val="none" w:sz="0" w:space="0" w:color="auto"/>
        <w:right w:val="none" w:sz="0" w:space="0" w:color="auto"/>
      </w:divBdr>
      <w:divsChild>
        <w:div w:id="533082364">
          <w:marLeft w:val="0"/>
          <w:marRight w:val="0"/>
          <w:marTop w:val="0"/>
          <w:marBottom w:val="0"/>
          <w:divBdr>
            <w:top w:val="none" w:sz="0" w:space="0" w:color="auto"/>
            <w:left w:val="none" w:sz="0" w:space="0" w:color="auto"/>
            <w:bottom w:val="none" w:sz="0" w:space="0" w:color="auto"/>
            <w:right w:val="none" w:sz="0" w:space="0" w:color="auto"/>
          </w:divBdr>
          <w:divsChild>
            <w:div w:id="823276902">
              <w:marLeft w:val="0"/>
              <w:marRight w:val="0"/>
              <w:marTop w:val="0"/>
              <w:marBottom w:val="0"/>
              <w:divBdr>
                <w:top w:val="none" w:sz="0" w:space="0" w:color="auto"/>
                <w:left w:val="none" w:sz="0" w:space="0" w:color="auto"/>
                <w:bottom w:val="none" w:sz="0" w:space="0" w:color="auto"/>
                <w:right w:val="none" w:sz="0" w:space="0" w:color="auto"/>
              </w:divBdr>
              <w:divsChild>
                <w:div w:id="1572077916">
                  <w:marLeft w:val="0"/>
                  <w:marRight w:val="0"/>
                  <w:marTop w:val="0"/>
                  <w:marBottom w:val="0"/>
                  <w:divBdr>
                    <w:top w:val="none" w:sz="0" w:space="0" w:color="auto"/>
                    <w:left w:val="none" w:sz="0" w:space="0" w:color="auto"/>
                    <w:bottom w:val="none" w:sz="0" w:space="0" w:color="auto"/>
                    <w:right w:val="none" w:sz="0" w:space="0" w:color="auto"/>
                  </w:divBdr>
                  <w:divsChild>
                    <w:div w:id="793404696">
                      <w:marLeft w:val="0"/>
                      <w:marRight w:val="0"/>
                      <w:marTop w:val="0"/>
                      <w:marBottom w:val="0"/>
                      <w:divBdr>
                        <w:top w:val="none" w:sz="0" w:space="0" w:color="auto"/>
                        <w:left w:val="none" w:sz="0" w:space="0" w:color="auto"/>
                        <w:bottom w:val="none" w:sz="0" w:space="0" w:color="auto"/>
                        <w:right w:val="none" w:sz="0" w:space="0" w:color="auto"/>
                      </w:divBdr>
                      <w:divsChild>
                        <w:div w:id="1418213855">
                          <w:marLeft w:val="0"/>
                          <w:marRight w:val="0"/>
                          <w:marTop w:val="0"/>
                          <w:marBottom w:val="0"/>
                          <w:divBdr>
                            <w:top w:val="none" w:sz="0" w:space="0" w:color="auto"/>
                            <w:left w:val="none" w:sz="0" w:space="0" w:color="auto"/>
                            <w:bottom w:val="none" w:sz="0" w:space="0" w:color="auto"/>
                            <w:right w:val="none" w:sz="0" w:space="0" w:color="auto"/>
                          </w:divBdr>
                          <w:divsChild>
                            <w:div w:id="306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8929">
      <w:bodyDiv w:val="1"/>
      <w:marLeft w:val="0"/>
      <w:marRight w:val="0"/>
      <w:marTop w:val="0"/>
      <w:marBottom w:val="0"/>
      <w:divBdr>
        <w:top w:val="none" w:sz="0" w:space="0" w:color="auto"/>
        <w:left w:val="none" w:sz="0" w:space="0" w:color="auto"/>
        <w:bottom w:val="none" w:sz="0" w:space="0" w:color="auto"/>
        <w:right w:val="none" w:sz="0" w:space="0" w:color="auto"/>
      </w:divBdr>
      <w:divsChild>
        <w:div w:id="614216356">
          <w:marLeft w:val="0"/>
          <w:marRight w:val="0"/>
          <w:marTop w:val="0"/>
          <w:marBottom w:val="0"/>
          <w:divBdr>
            <w:top w:val="none" w:sz="0" w:space="0" w:color="auto"/>
            <w:left w:val="none" w:sz="0" w:space="0" w:color="auto"/>
            <w:bottom w:val="none" w:sz="0" w:space="0" w:color="auto"/>
            <w:right w:val="none" w:sz="0" w:space="0" w:color="auto"/>
          </w:divBdr>
          <w:divsChild>
            <w:div w:id="458256730">
              <w:marLeft w:val="0"/>
              <w:marRight w:val="0"/>
              <w:marTop w:val="0"/>
              <w:marBottom w:val="0"/>
              <w:divBdr>
                <w:top w:val="none" w:sz="0" w:space="0" w:color="auto"/>
                <w:left w:val="none" w:sz="0" w:space="0" w:color="auto"/>
                <w:bottom w:val="none" w:sz="0" w:space="0" w:color="auto"/>
                <w:right w:val="none" w:sz="0" w:space="0" w:color="auto"/>
              </w:divBdr>
              <w:divsChild>
                <w:div w:id="492914367">
                  <w:marLeft w:val="0"/>
                  <w:marRight w:val="0"/>
                  <w:marTop w:val="0"/>
                  <w:marBottom w:val="0"/>
                  <w:divBdr>
                    <w:top w:val="none" w:sz="0" w:space="0" w:color="auto"/>
                    <w:left w:val="none" w:sz="0" w:space="0" w:color="auto"/>
                    <w:bottom w:val="none" w:sz="0" w:space="0" w:color="auto"/>
                    <w:right w:val="none" w:sz="0" w:space="0" w:color="auto"/>
                  </w:divBdr>
                  <w:divsChild>
                    <w:div w:id="137772681">
                      <w:marLeft w:val="0"/>
                      <w:marRight w:val="0"/>
                      <w:marTop w:val="0"/>
                      <w:marBottom w:val="0"/>
                      <w:divBdr>
                        <w:top w:val="none" w:sz="0" w:space="0" w:color="auto"/>
                        <w:left w:val="none" w:sz="0" w:space="0" w:color="auto"/>
                        <w:bottom w:val="none" w:sz="0" w:space="0" w:color="auto"/>
                        <w:right w:val="none" w:sz="0" w:space="0" w:color="auto"/>
                      </w:divBdr>
                      <w:divsChild>
                        <w:div w:id="1111365410">
                          <w:marLeft w:val="0"/>
                          <w:marRight w:val="0"/>
                          <w:marTop w:val="0"/>
                          <w:marBottom w:val="0"/>
                          <w:divBdr>
                            <w:top w:val="none" w:sz="0" w:space="0" w:color="auto"/>
                            <w:left w:val="none" w:sz="0" w:space="0" w:color="auto"/>
                            <w:bottom w:val="none" w:sz="0" w:space="0" w:color="auto"/>
                            <w:right w:val="none" w:sz="0" w:space="0" w:color="auto"/>
                          </w:divBdr>
                          <w:divsChild>
                            <w:div w:id="14665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591441">
      <w:bodyDiv w:val="1"/>
      <w:marLeft w:val="0"/>
      <w:marRight w:val="0"/>
      <w:marTop w:val="0"/>
      <w:marBottom w:val="0"/>
      <w:divBdr>
        <w:top w:val="none" w:sz="0" w:space="0" w:color="auto"/>
        <w:left w:val="none" w:sz="0" w:space="0" w:color="auto"/>
        <w:bottom w:val="none" w:sz="0" w:space="0" w:color="auto"/>
        <w:right w:val="none" w:sz="0" w:space="0" w:color="auto"/>
      </w:divBdr>
      <w:divsChild>
        <w:div w:id="231816862">
          <w:marLeft w:val="0"/>
          <w:marRight w:val="0"/>
          <w:marTop w:val="0"/>
          <w:marBottom w:val="0"/>
          <w:divBdr>
            <w:top w:val="none" w:sz="0" w:space="0" w:color="auto"/>
            <w:left w:val="none" w:sz="0" w:space="0" w:color="auto"/>
            <w:bottom w:val="none" w:sz="0" w:space="0" w:color="auto"/>
            <w:right w:val="none" w:sz="0" w:space="0" w:color="auto"/>
          </w:divBdr>
          <w:divsChild>
            <w:div w:id="1121804939">
              <w:marLeft w:val="0"/>
              <w:marRight w:val="0"/>
              <w:marTop w:val="0"/>
              <w:marBottom w:val="0"/>
              <w:divBdr>
                <w:top w:val="none" w:sz="0" w:space="0" w:color="auto"/>
                <w:left w:val="none" w:sz="0" w:space="0" w:color="auto"/>
                <w:bottom w:val="none" w:sz="0" w:space="0" w:color="auto"/>
                <w:right w:val="none" w:sz="0" w:space="0" w:color="auto"/>
              </w:divBdr>
              <w:divsChild>
                <w:div w:id="1815219963">
                  <w:marLeft w:val="0"/>
                  <w:marRight w:val="0"/>
                  <w:marTop w:val="0"/>
                  <w:marBottom w:val="0"/>
                  <w:divBdr>
                    <w:top w:val="none" w:sz="0" w:space="0" w:color="auto"/>
                    <w:left w:val="none" w:sz="0" w:space="0" w:color="auto"/>
                    <w:bottom w:val="none" w:sz="0" w:space="0" w:color="auto"/>
                    <w:right w:val="none" w:sz="0" w:space="0" w:color="auto"/>
                  </w:divBdr>
                  <w:divsChild>
                    <w:div w:id="1706635734">
                      <w:marLeft w:val="0"/>
                      <w:marRight w:val="0"/>
                      <w:marTop w:val="0"/>
                      <w:marBottom w:val="0"/>
                      <w:divBdr>
                        <w:top w:val="none" w:sz="0" w:space="0" w:color="auto"/>
                        <w:left w:val="none" w:sz="0" w:space="0" w:color="auto"/>
                        <w:bottom w:val="none" w:sz="0" w:space="0" w:color="auto"/>
                        <w:right w:val="none" w:sz="0" w:space="0" w:color="auto"/>
                      </w:divBdr>
                      <w:divsChild>
                        <w:div w:id="636420549">
                          <w:marLeft w:val="0"/>
                          <w:marRight w:val="0"/>
                          <w:marTop w:val="0"/>
                          <w:marBottom w:val="0"/>
                          <w:divBdr>
                            <w:top w:val="none" w:sz="0" w:space="0" w:color="auto"/>
                            <w:left w:val="none" w:sz="0" w:space="0" w:color="auto"/>
                            <w:bottom w:val="none" w:sz="0" w:space="0" w:color="auto"/>
                            <w:right w:val="none" w:sz="0" w:space="0" w:color="auto"/>
                          </w:divBdr>
                          <w:divsChild>
                            <w:div w:id="9953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89580">
      <w:bodyDiv w:val="1"/>
      <w:marLeft w:val="0"/>
      <w:marRight w:val="0"/>
      <w:marTop w:val="0"/>
      <w:marBottom w:val="0"/>
      <w:divBdr>
        <w:top w:val="none" w:sz="0" w:space="0" w:color="auto"/>
        <w:left w:val="none" w:sz="0" w:space="0" w:color="auto"/>
        <w:bottom w:val="none" w:sz="0" w:space="0" w:color="auto"/>
        <w:right w:val="none" w:sz="0" w:space="0" w:color="auto"/>
      </w:divBdr>
      <w:divsChild>
        <w:div w:id="879904184">
          <w:marLeft w:val="0"/>
          <w:marRight w:val="0"/>
          <w:marTop w:val="0"/>
          <w:marBottom w:val="0"/>
          <w:divBdr>
            <w:top w:val="none" w:sz="0" w:space="0" w:color="auto"/>
            <w:left w:val="none" w:sz="0" w:space="0" w:color="auto"/>
            <w:bottom w:val="none" w:sz="0" w:space="0" w:color="auto"/>
            <w:right w:val="none" w:sz="0" w:space="0" w:color="auto"/>
          </w:divBdr>
          <w:divsChild>
            <w:div w:id="87771035">
              <w:marLeft w:val="0"/>
              <w:marRight w:val="0"/>
              <w:marTop w:val="0"/>
              <w:marBottom w:val="0"/>
              <w:divBdr>
                <w:top w:val="none" w:sz="0" w:space="0" w:color="auto"/>
                <w:left w:val="none" w:sz="0" w:space="0" w:color="auto"/>
                <w:bottom w:val="none" w:sz="0" w:space="0" w:color="auto"/>
                <w:right w:val="none" w:sz="0" w:space="0" w:color="auto"/>
              </w:divBdr>
              <w:divsChild>
                <w:div w:id="1045911655">
                  <w:marLeft w:val="0"/>
                  <w:marRight w:val="0"/>
                  <w:marTop w:val="0"/>
                  <w:marBottom w:val="0"/>
                  <w:divBdr>
                    <w:top w:val="none" w:sz="0" w:space="0" w:color="auto"/>
                    <w:left w:val="none" w:sz="0" w:space="0" w:color="auto"/>
                    <w:bottom w:val="none" w:sz="0" w:space="0" w:color="auto"/>
                    <w:right w:val="none" w:sz="0" w:space="0" w:color="auto"/>
                  </w:divBdr>
                  <w:divsChild>
                    <w:div w:id="1440444162">
                      <w:marLeft w:val="0"/>
                      <w:marRight w:val="0"/>
                      <w:marTop w:val="0"/>
                      <w:marBottom w:val="0"/>
                      <w:divBdr>
                        <w:top w:val="none" w:sz="0" w:space="0" w:color="auto"/>
                        <w:left w:val="none" w:sz="0" w:space="0" w:color="auto"/>
                        <w:bottom w:val="none" w:sz="0" w:space="0" w:color="auto"/>
                        <w:right w:val="none" w:sz="0" w:space="0" w:color="auto"/>
                      </w:divBdr>
                      <w:divsChild>
                        <w:div w:id="1032611496">
                          <w:marLeft w:val="0"/>
                          <w:marRight w:val="0"/>
                          <w:marTop w:val="0"/>
                          <w:marBottom w:val="0"/>
                          <w:divBdr>
                            <w:top w:val="none" w:sz="0" w:space="0" w:color="auto"/>
                            <w:left w:val="none" w:sz="0" w:space="0" w:color="auto"/>
                            <w:bottom w:val="none" w:sz="0" w:space="0" w:color="auto"/>
                            <w:right w:val="none" w:sz="0" w:space="0" w:color="auto"/>
                          </w:divBdr>
                          <w:divsChild>
                            <w:div w:id="9081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558520">
      <w:bodyDiv w:val="1"/>
      <w:marLeft w:val="0"/>
      <w:marRight w:val="0"/>
      <w:marTop w:val="0"/>
      <w:marBottom w:val="0"/>
      <w:divBdr>
        <w:top w:val="none" w:sz="0" w:space="0" w:color="auto"/>
        <w:left w:val="none" w:sz="0" w:space="0" w:color="auto"/>
        <w:bottom w:val="none" w:sz="0" w:space="0" w:color="auto"/>
        <w:right w:val="none" w:sz="0" w:space="0" w:color="auto"/>
      </w:divBdr>
    </w:div>
    <w:div w:id="1569338754">
      <w:bodyDiv w:val="1"/>
      <w:marLeft w:val="0"/>
      <w:marRight w:val="0"/>
      <w:marTop w:val="0"/>
      <w:marBottom w:val="0"/>
      <w:divBdr>
        <w:top w:val="none" w:sz="0" w:space="0" w:color="auto"/>
        <w:left w:val="none" w:sz="0" w:space="0" w:color="auto"/>
        <w:bottom w:val="none" w:sz="0" w:space="0" w:color="auto"/>
        <w:right w:val="none" w:sz="0" w:space="0" w:color="auto"/>
      </w:divBdr>
      <w:divsChild>
        <w:div w:id="249126944">
          <w:marLeft w:val="0"/>
          <w:marRight w:val="0"/>
          <w:marTop w:val="0"/>
          <w:marBottom w:val="0"/>
          <w:divBdr>
            <w:top w:val="none" w:sz="0" w:space="0" w:color="auto"/>
            <w:left w:val="none" w:sz="0" w:space="0" w:color="auto"/>
            <w:bottom w:val="none" w:sz="0" w:space="0" w:color="auto"/>
            <w:right w:val="none" w:sz="0" w:space="0" w:color="auto"/>
          </w:divBdr>
          <w:divsChild>
            <w:div w:id="655306379">
              <w:marLeft w:val="0"/>
              <w:marRight w:val="0"/>
              <w:marTop w:val="0"/>
              <w:marBottom w:val="0"/>
              <w:divBdr>
                <w:top w:val="none" w:sz="0" w:space="0" w:color="auto"/>
                <w:left w:val="none" w:sz="0" w:space="0" w:color="auto"/>
                <w:bottom w:val="none" w:sz="0" w:space="0" w:color="auto"/>
                <w:right w:val="none" w:sz="0" w:space="0" w:color="auto"/>
              </w:divBdr>
              <w:divsChild>
                <w:div w:id="1514957532">
                  <w:marLeft w:val="0"/>
                  <w:marRight w:val="0"/>
                  <w:marTop w:val="0"/>
                  <w:marBottom w:val="0"/>
                  <w:divBdr>
                    <w:top w:val="none" w:sz="0" w:space="0" w:color="auto"/>
                    <w:left w:val="none" w:sz="0" w:space="0" w:color="auto"/>
                    <w:bottom w:val="none" w:sz="0" w:space="0" w:color="auto"/>
                    <w:right w:val="none" w:sz="0" w:space="0" w:color="auto"/>
                  </w:divBdr>
                  <w:divsChild>
                    <w:div w:id="1932010194">
                      <w:marLeft w:val="0"/>
                      <w:marRight w:val="0"/>
                      <w:marTop w:val="0"/>
                      <w:marBottom w:val="0"/>
                      <w:divBdr>
                        <w:top w:val="none" w:sz="0" w:space="0" w:color="auto"/>
                        <w:left w:val="none" w:sz="0" w:space="0" w:color="auto"/>
                        <w:bottom w:val="none" w:sz="0" w:space="0" w:color="auto"/>
                        <w:right w:val="none" w:sz="0" w:space="0" w:color="auto"/>
                      </w:divBdr>
                      <w:divsChild>
                        <w:div w:id="1752581438">
                          <w:marLeft w:val="0"/>
                          <w:marRight w:val="0"/>
                          <w:marTop w:val="0"/>
                          <w:marBottom w:val="0"/>
                          <w:divBdr>
                            <w:top w:val="none" w:sz="0" w:space="0" w:color="auto"/>
                            <w:left w:val="none" w:sz="0" w:space="0" w:color="auto"/>
                            <w:bottom w:val="none" w:sz="0" w:space="0" w:color="auto"/>
                            <w:right w:val="none" w:sz="0" w:space="0" w:color="auto"/>
                          </w:divBdr>
                          <w:divsChild>
                            <w:div w:id="7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817393">
      <w:bodyDiv w:val="1"/>
      <w:marLeft w:val="0"/>
      <w:marRight w:val="0"/>
      <w:marTop w:val="0"/>
      <w:marBottom w:val="0"/>
      <w:divBdr>
        <w:top w:val="none" w:sz="0" w:space="0" w:color="auto"/>
        <w:left w:val="none" w:sz="0" w:space="0" w:color="auto"/>
        <w:bottom w:val="none" w:sz="0" w:space="0" w:color="auto"/>
        <w:right w:val="none" w:sz="0" w:space="0" w:color="auto"/>
      </w:divBdr>
      <w:divsChild>
        <w:div w:id="1227885691">
          <w:marLeft w:val="0"/>
          <w:marRight w:val="0"/>
          <w:marTop w:val="0"/>
          <w:marBottom w:val="0"/>
          <w:divBdr>
            <w:top w:val="none" w:sz="0" w:space="0" w:color="auto"/>
            <w:left w:val="none" w:sz="0" w:space="0" w:color="auto"/>
            <w:bottom w:val="none" w:sz="0" w:space="0" w:color="auto"/>
            <w:right w:val="none" w:sz="0" w:space="0" w:color="auto"/>
          </w:divBdr>
          <w:divsChild>
            <w:div w:id="1411348937">
              <w:marLeft w:val="0"/>
              <w:marRight w:val="0"/>
              <w:marTop w:val="0"/>
              <w:marBottom w:val="0"/>
              <w:divBdr>
                <w:top w:val="none" w:sz="0" w:space="0" w:color="auto"/>
                <w:left w:val="none" w:sz="0" w:space="0" w:color="auto"/>
                <w:bottom w:val="none" w:sz="0" w:space="0" w:color="auto"/>
                <w:right w:val="none" w:sz="0" w:space="0" w:color="auto"/>
              </w:divBdr>
              <w:divsChild>
                <w:div w:id="1492406994">
                  <w:marLeft w:val="0"/>
                  <w:marRight w:val="0"/>
                  <w:marTop w:val="0"/>
                  <w:marBottom w:val="0"/>
                  <w:divBdr>
                    <w:top w:val="none" w:sz="0" w:space="0" w:color="auto"/>
                    <w:left w:val="none" w:sz="0" w:space="0" w:color="auto"/>
                    <w:bottom w:val="none" w:sz="0" w:space="0" w:color="auto"/>
                    <w:right w:val="none" w:sz="0" w:space="0" w:color="auto"/>
                  </w:divBdr>
                  <w:divsChild>
                    <w:div w:id="551580686">
                      <w:marLeft w:val="0"/>
                      <w:marRight w:val="0"/>
                      <w:marTop w:val="0"/>
                      <w:marBottom w:val="0"/>
                      <w:divBdr>
                        <w:top w:val="none" w:sz="0" w:space="0" w:color="auto"/>
                        <w:left w:val="none" w:sz="0" w:space="0" w:color="auto"/>
                        <w:bottom w:val="none" w:sz="0" w:space="0" w:color="auto"/>
                        <w:right w:val="none" w:sz="0" w:space="0" w:color="auto"/>
                      </w:divBdr>
                      <w:divsChild>
                        <w:div w:id="460657116">
                          <w:marLeft w:val="0"/>
                          <w:marRight w:val="0"/>
                          <w:marTop w:val="0"/>
                          <w:marBottom w:val="0"/>
                          <w:divBdr>
                            <w:top w:val="none" w:sz="0" w:space="0" w:color="auto"/>
                            <w:left w:val="none" w:sz="0" w:space="0" w:color="auto"/>
                            <w:bottom w:val="none" w:sz="0" w:space="0" w:color="auto"/>
                            <w:right w:val="none" w:sz="0" w:space="0" w:color="auto"/>
                          </w:divBdr>
                          <w:divsChild>
                            <w:div w:id="1356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46160028">
      <w:bodyDiv w:val="1"/>
      <w:marLeft w:val="0"/>
      <w:marRight w:val="0"/>
      <w:marTop w:val="0"/>
      <w:marBottom w:val="0"/>
      <w:divBdr>
        <w:top w:val="none" w:sz="0" w:space="0" w:color="auto"/>
        <w:left w:val="none" w:sz="0" w:space="0" w:color="auto"/>
        <w:bottom w:val="none" w:sz="0" w:space="0" w:color="auto"/>
        <w:right w:val="none" w:sz="0" w:space="0" w:color="auto"/>
      </w:divBdr>
      <w:divsChild>
        <w:div w:id="272594925">
          <w:marLeft w:val="0"/>
          <w:marRight w:val="0"/>
          <w:marTop w:val="0"/>
          <w:marBottom w:val="0"/>
          <w:divBdr>
            <w:top w:val="none" w:sz="0" w:space="0" w:color="auto"/>
            <w:left w:val="none" w:sz="0" w:space="0" w:color="auto"/>
            <w:bottom w:val="none" w:sz="0" w:space="0" w:color="auto"/>
            <w:right w:val="none" w:sz="0" w:space="0" w:color="auto"/>
          </w:divBdr>
          <w:divsChild>
            <w:div w:id="326056237">
              <w:marLeft w:val="0"/>
              <w:marRight w:val="0"/>
              <w:marTop w:val="0"/>
              <w:marBottom w:val="0"/>
              <w:divBdr>
                <w:top w:val="none" w:sz="0" w:space="0" w:color="auto"/>
                <w:left w:val="none" w:sz="0" w:space="0" w:color="auto"/>
                <w:bottom w:val="none" w:sz="0" w:space="0" w:color="auto"/>
                <w:right w:val="none" w:sz="0" w:space="0" w:color="auto"/>
              </w:divBdr>
              <w:divsChild>
                <w:div w:id="983437771">
                  <w:marLeft w:val="0"/>
                  <w:marRight w:val="0"/>
                  <w:marTop w:val="0"/>
                  <w:marBottom w:val="0"/>
                  <w:divBdr>
                    <w:top w:val="none" w:sz="0" w:space="0" w:color="auto"/>
                    <w:left w:val="none" w:sz="0" w:space="0" w:color="auto"/>
                    <w:bottom w:val="none" w:sz="0" w:space="0" w:color="auto"/>
                    <w:right w:val="none" w:sz="0" w:space="0" w:color="auto"/>
                  </w:divBdr>
                  <w:divsChild>
                    <w:div w:id="1597521289">
                      <w:marLeft w:val="0"/>
                      <w:marRight w:val="0"/>
                      <w:marTop w:val="0"/>
                      <w:marBottom w:val="0"/>
                      <w:divBdr>
                        <w:top w:val="none" w:sz="0" w:space="0" w:color="auto"/>
                        <w:left w:val="none" w:sz="0" w:space="0" w:color="auto"/>
                        <w:bottom w:val="none" w:sz="0" w:space="0" w:color="auto"/>
                        <w:right w:val="none" w:sz="0" w:space="0" w:color="auto"/>
                      </w:divBdr>
                      <w:divsChild>
                        <w:div w:id="764619695">
                          <w:marLeft w:val="0"/>
                          <w:marRight w:val="0"/>
                          <w:marTop w:val="0"/>
                          <w:marBottom w:val="0"/>
                          <w:divBdr>
                            <w:top w:val="none" w:sz="0" w:space="0" w:color="auto"/>
                            <w:left w:val="none" w:sz="0" w:space="0" w:color="auto"/>
                            <w:bottom w:val="none" w:sz="0" w:space="0" w:color="auto"/>
                            <w:right w:val="none" w:sz="0" w:space="0" w:color="auto"/>
                          </w:divBdr>
                          <w:divsChild>
                            <w:div w:id="1425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2380">
      <w:bodyDiv w:val="1"/>
      <w:marLeft w:val="0"/>
      <w:marRight w:val="0"/>
      <w:marTop w:val="0"/>
      <w:marBottom w:val="0"/>
      <w:divBdr>
        <w:top w:val="none" w:sz="0" w:space="0" w:color="auto"/>
        <w:left w:val="none" w:sz="0" w:space="0" w:color="auto"/>
        <w:bottom w:val="none" w:sz="0" w:space="0" w:color="auto"/>
        <w:right w:val="none" w:sz="0" w:space="0" w:color="auto"/>
      </w:divBdr>
      <w:divsChild>
        <w:div w:id="700203956">
          <w:marLeft w:val="0"/>
          <w:marRight w:val="0"/>
          <w:marTop w:val="0"/>
          <w:marBottom w:val="0"/>
          <w:divBdr>
            <w:top w:val="none" w:sz="0" w:space="0" w:color="auto"/>
            <w:left w:val="none" w:sz="0" w:space="0" w:color="auto"/>
            <w:bottom w:val="none" w:sz="0" w:space="0" w:color="auto"/>
            <w:right w:val="none" w:sz="0" w:space="0" w:color="auto"/>
          </w:divBdr>
          <w:divsChild>
            <w:div w:id="1289816563">
              <w:marLeft w:val="0"/>
              <w:marRight w:val="0"/>
              <w:marTop w:val="0"/>
              <w:marBottom w:val="0"/>
              <w:divBdr>
                <w:top w:val="none" w:sz="0" w:space="0" w:color="auto"/>
                <w:left w:val="none" w:sz="0" w:space="0" w:color="auto"/>
                <w:bottom w:val="none" w:sz="0" w:space="0" w:color="auto"/>
                <w:right w:val="none" w:sz="0" w:space="0" w:color="auto"/>
              </w:divBdr>
              <w:divsChild>
                <w:div w:id="801655608">
                  <w:marLeft w:val="0"/>
                  <w:marRight w:val="0"/>
                  <w:marTop w:val="0"/>
                  <w:marBottom w:val="0"/>
                  <w:divBdr>
                    <w:top w:val="none" w:sz="0" w:space="0" w:color="auto"/>
                    <w:left w:val="none" w:sz="0" w:space="0" w:color="auto"/>
                    <w:bottom w:val="none" w:sz="0" w:space="0" w:color="auto"/>
                    <w:right w:val="none" w:sz="0" w:space="0" w:color="auto"/>
                  </w:divBdr>
                  <w:divsChild>
                    <w:div w:id="1769349370">
                      <w:marLeft w:val="0"/>
                      <w:marRight w:val="0"/>
                      <w:marTop w:val="0"/>
                      <w:marBottom w:val="0"/>
                      <w:divBdr>
                        <w:top w:val="none" w:sz="0" w:space="0" w:color="auto"/>
                        <w:left w:val="none" w:sz="0" w:space="0" w:color="auto"/>
                        <w:bottom w:val="none" w:sz="0" w:space="0" w:color="auto"/>
                        <w:right w:val="none" w:sz="0" w:space="0" w:color="auto"/>
                      </w:divBdr>
                      <w:divsChild>
                        <w:div w:id="1638796353">
                          <w:marLeft w:val="0"/>
                          <w:marRight w:val="0"/>
                          <w:marTop w:val="0"/>
                          <w:marBottom w:val="0"/>
                          <w:divBdr>
                            <w:top w:val="none" w:sz="0" w:space="0" w:color="auto"/>
                            <w:left w:val="none" w:sz="0" w:space="0" w:color="auto"/>
                            <w:bottom w:val="none" w:sz="0" w:space="0" w:color="auto"/>
                            <w:right w:val="none" w:sz="0" w:space="0" w:color="auto"/>
                          </w:divBdr>
                          <w:divsChild>
                            <w:div w:id="13005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6675">
      <w:bodyDiv w:val="1"/>
      <w:marLeft w:val="0"/>
      <w:marRight w:val="0"/>
      <w:marTop w:val="0"/>
      <w:marBottom w:val="0"/>
      <w:divBdr>
        <w:top w:val="none" w:sz="0" w:space="0" w:color="auto"/>
        <w:left w:val="none" w:sz="0" w:space="0" w:color="auto"/>
        <w:bottom w:val="none" w:sz="0" w:space="0" w:color="auto"/>
        <w:right w:val="none" w:sz="0" w:space="0" w:color="auto"/>
      </w:divBdr>
      <w:divsChild>
        <w:div w:id="164630358">
          <w:marLeft w:val="0"/>
          <w:marRight w:val="0"/>
          <w:marTop w:val="0"/>
          <w:marBottom w:val="0"/>
          <w:divBdr>
            <w:top w:val="none" w:sz="0" w:space="0" w:color="auto"/>
            <w:left w:val="none" w:sz="0" w:space="0" w:color="auto"/>
            <w:bottom w:val="none" w:sz="0" w:space="0" w:color="auto"/>
            <w:right w:val="none" w:sz="0" w:space="0" w:color="auto"/>
          </w:divBdr>
          <w:divsChild>
            <w:div w:id="788667317">
              <w:marLeft w:val="0"/>
              <w:marRight w:val="0"/>
              <w:marTop w:val="0"/>
              <w:marBottom w:val="0"/>
              <w:divBdr>
                <w:top w:val="none" w:sz="0" w:space="0" w:color="auto"/>
                <w:left w:val="none" w:sz="0" w:space="0" w:color="auto"/>
                <w:bottom w:val="none" w:sz="0" w:space="0" w:color="auto"/>
                <w:right w:val="none" w:sz="0" w:space="0" w:color="auto"/>
              </w:divBdr>
              <w:divsChild>
                <w:div w:id="27417324">
                  <w:marLeft w:val="0"/>
                  <w:marRight w:val="0"/>
                  <w:marTop w:val="0"/>
                  <w:marBottom w:val="0"/>
                  <w:divBdr>
                    <w:top w:val="none" w:sz="0" w:space="0" w:color="auto"/>
                    <w:left w:val="none" w:sz="0" w:space="0" w:color="auto"/>
                    <w:bottom w:val="none" w:sz="0" w:space="0" w:color="auto"/>
                    <w:right w:val="none" w:sz="0" w:space="0" w:color="auto"/>
                  </w:divBdr>
                  <w:divsChild>
                    <w:div w:id="445005885">
                      <w:marLeft w:val="0"/>
                      <w:marRight w:val="0"/>
                      <w:marTop w:val="0"/>
                      <w:marBottom w:val="0"/>
                      <w:divBdr>
                        <w:top w:val="none" w:sz="0" w:space="0" w:color="auto"/>
                        <w:left w:val="none" w:sz="0" w:space="0" w:color="auto"/>
                        <w:bottom w:val="none" w:sz="0" w:space="0" w:color="auto"/>
                        <w:right w:val="none" w:sz="0" w:space="0" w:color="auto"/>
                      </w:divBdr>
                      <w:divsChild>
                        <w:div w:id="1719426879">
                          <w:marLeft w:val="0"/>
                          <w:marRight w:val="0"/>
                          <w:marTop w:val="0"/>
                          <w:marBottom w:val="0"/>
                          <w:divBdr>
                            <w:top w:val="none" w:sz="0" w:space="0" w:color="auto"/>
                            <w:left w:val="none" w:sz="0" w:space="0" w:color="auto"/>
                            <w:bottom w:val="none" w:sz="0" w:space="0" w:color="auto"/>
                            <w:right w:val="none" w:sz="0" w:space="0" w:color="auto"/>
                          </w:divBdr>
                          <w:divsChild>
                            <w:div w:id="13861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399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321">
          <w:marLeft w:val="0"/>
          <w:marRight w:val="0"/>
          <w:marTop w:val="0"/>
          <w:marBottom w:val="0"/>
          <w:divBdr>
            <w:top w:val="none" w:sz="0" w:space="0" w:color="auto"/>
            <w:left w:val="none" w:sz="0" w:space="0" w:color="auto"/>
            <w:bottom w:val="none" w:sz="0" w:space="0" w:color="auto"/>
            <w:right w:val="none" w:sz="0" w:space="0" w:color="auto"/>
          </w:divBdr>
          <w:divsChild>
            <w:div w:id="1838421319">
              <w:marLeft w:val="0"/>
              <w:marRight w:val="0"/>
              <w:marTop w:val="0"/>
              <w:marBottom w:val="0"/>
              <w:divBdr>
                <w:top w:val="none" w:sz="0" w:space="0" w:color="auto"/>
                <w:left w:val="none" w:sz="0" w:space="0" w:color="auto"/>
                <w:bottom w:val="none" w:sz="0" w:space="0" w:color="auto"/>
                <w:right w:val="none" w:sz="0" w:space="0" w:color="auto"/>
              </w:divBdr>
              <w:divsChild>
                <w:div w:id="1628703961">
                  <w:marLeft w:val="0"/>
                  <w:marRight w:val="0"/>
                  <w:marTop w:val="0"/>
                  <w:marBottom w:val="0"/>
                  <w:divBdr>
                    <w:top w:val="none" w:sz="0" w:space="0" w:color="auto"/>
                    <w:left w:val="none" w:sz="0" w:space="0" w:color="auto"/>
                    <w:bottom w:val="none" w:sz="0" w:space="0" w:color="auto"/>
                    <w:right w:val="none" w:sz="0" w:space="0" w:color="auto"/>
                  </w:divBdr>
                  <w:divsChild>
                    <w:div w:id="1314798528">
                      <w:marLeft w:val="0"/>
                      <w:marRight w:val="0"/>
                      <w:marTop w:val="0"/>
                      <w:marBottom w:val="0"/>
                      <w:divBdr>
                        <w:top w:val="none" w:sz="0" w:space="0" w:color="auto"/>
                        <w:left w:val="none" w:sz="0" w:space="0" w:color="auto"/>
                        <w:bottom w:val="none" w:sz="0" w:space="0" w:color="auto"/>
                        <w:right w:val="none" w:sz="0" w:space="0" w:color="auto"/>
                      </w:divBdr>
                      <w:divsChild>
                        <w:div w:id="334383872">
                          <w:marLeft w:val="0"/>
                          <w:marRight w:val="0"/>
                          <w:marTop w:val="0"/>
                          <w:marBottom w:val="0"/>
                          <w:divBdr>
                            <w:top w:val="none" w:sz="0" w:space="0" w:color="auto"/>
                            <w:left w:val="none" w:sz="0" w:space="0" w:color="auto"/>
                            <w:bottom w:val="none" w:sz="0" w:space="0" w:color="auto"/>
                            <w:right w:val="none" w:sz="0" w:space="0" w:color="auto"/>
                          </w:divBdr>
                          <w:divsChild>
                            <w:div w:id="842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31604">
      <w:bodyDiv w:val="1"/>
      <w:marLeft w:val="0"/>
      <w:marRight w:val="0"/>
      <w:marTop w:val="0"/>
      <w:marBottom w:val="0"/>
      <w:divBdr>
        <w:top w:val="none" w:sz="0" w:space="0" w:color="auto"/>
        <w:left w:val="none" w:sz="0" w:space="0" w:color="auto"/>
        <w:bottom w:val="none" w:sz="0" w:space="0" w:color="auto"/>
        <w:right w:val="none" w:sz="0" w:space="0" w:color="auto"/>
      </w:divBdr>
      <w:divsChild>
        <w:div w:id="994258149">
          <w:marLeft w:val="0"/>
          <w:marRight w:val="0"/>
          <w:marTop w:val="0"/>
          <w:marBottom w:val="0"/>
          <w:divBdr>
            <w:top w:val="none" w:sz="0" w:space="0" w:color="auto"/>
            <w:left w:val="none" w:sz="0" w:space="0" w:color="auto"/>
            <w:bottom w:val="none" w:sz="0" w:space="0" w:color="auto"/>
            <w:right w:val="none" w:sz="0" w:space="0" w:color="auto"/>
          </w:divBdr>
          <w:divsChild>
            <w:div w:id="287441681">
              <w:marLeft w:val="0"/>
              <w:marRight w:val="0"/>
              <w:marTop w:val="0"/>
              <w:marBottom w:val="0"/>
              <w:divBdr>
                <w:top w:val="none" w:sz="0" w:space="0" w:color="auto"/>
                <w:left w:val="none" w:sz="0" w:space="0" w:color="auto"/>
                <w:bottom w:val="none" w:sz="0" w:space="0" w:color="auto"/>
                <w:right w:val="none" w:sz="0" w:space="0" w:color="auto"/>
              </w:divBdr>
              <w:divsChild>
                <w:div w:id="2006594434">
                  <w:marLeft w:val="0"/>
                  <w:marRight w:val="0"/>
                  <w:marTop w:val="0"/>
                  <w:marBottom w:val="0"/>
                  <w:divBdr>
                    <w:top w:val="none" w:sz="0" w:space="0" w:color="auto"/>
                    <w:left w:val="none" w:sz="0" w:space="0" w:color="auto"/>
                    <w:bottom w:val="none" w:sz="0" w:space="0" w:color="auto"/>
                    <w:right w:val="none" w:sz="0" w:space="0" w:color="auto"/>
                  </w:divBdr>
                  <w:divsChild>
                    <w:div w:id="2140831049">
                      <w:marLeft w:val="0"/>
                      <w:marRight w:val="0"/>
                      <w:marTop w:val="0"/>
                      <w:marBottom w:val="0"/>
                      <w:divBdr>
                        <w:top w:val="none" w:sz="0" w:space="0" w:color="auto"/>
                        <w:left w:val="none" w:sz="0" w:space="0" w:color="auto"/>
                        <w:bottom w:val="none" w:sz="0" w:space="0" w:color="auto"/>
                        <w:right w:val="none" w:sz="0" w:space="0" w:color="auto"/>
                      </w:divBdr>
                      <w:divsChild>
                        <w:div w:id="2138374421">
                          <w:marLeft w:val="0"/>
                          <w:marRight w:val="0"/>
                          <w:marTop w:val="0"/>
                          <w:marBottom w:val="0"/>
                          <w:divBdr>
                            <w:top w:val="none" w:sz="0" w:space="0" w:color="auto"/>
                            <w:left w:val="none" w:sz="0" w:space="0" w:color="auto"/>
                            <w:bottom w:val="none" w:sz="0" w:space="0" w:color="auto"/>
                            <w:right w:val="none" w:sz="0" w:space="0" w:color="auto"/>
                          </w:divBdr>
                          <w:divsChild>
                            <w:div w:id="16754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3188">
      <w:bodyDiv w:val="1"/>
      <w:marLeft w:val="0"/>
      <w:marRight w:val="0"/>
      <w:marTop w:val="0"/>
      <w:marBottom w:val="0"/>
      <w:divBdr>
        <w:top w:val="none" w:sz="0" w:space="0" w:color="auto"/>
        <w:left w:val="none" w:sz="0" w:space="0" w:color="auto"/>
        <w:bottom w:val="none" w:sz="0" w:space="0" w:color="auto"/>
        <w:right w:val="none" w:sz="0" w:space="0" w:color="auto"/>
      </w:divBdr>
      <w:divsChild>
        <w:div w:id="1106001674">
          <w:marLeft w:val="0"/>
          <w:marRight w:val="0"/>
          <w:marTop w:val="0"/>
          <w:marBottom w:val="0"/>
          <w:divBdr>
            <w:top w:val="none" w:sz="0" w:space="0" w:color="auto"/>
            <w:left w:val="none" w:sz="0" w:space="0" w:color="auto"/>
            <w:bottom w:val="none" w:sz="0" w:space="0" w:color="auto"/>
            <w:right w:val="none" w:sz="0" w:space="0" w:color="auto"/>
          </w:divBdr>
          <w:divsChild>
            <w:div w:id="235894721">
              <w:marLeft w:val="0"/>
              <w:marRight w:val="0"/>
              <w:marTop w:val="0"/>
              <w:marBottom w:val="0"/>
              <w:divBdr>
                <w:top w:val="none" w:sz="0" w:space="0" w:color="auto"/>
                <w:left w:val="none" w:sz="0" w:space="0" w:color="auto"/>
                <w:bottom w:val="none" w:sz="0" w:space="0" w:color="auto"/>
                <w:right w:val="none" w:sz="0" w:space="0" w:color="auto"/>
              </w:divBdr>
              <w:divsChild>
                <w:div w:id="1650596763">
                  <w:marLeft w:val="0"/>
                  <w:marRight w:val="0"/>
                  <w:marTop w:val="0"/>
                  <w:marBottom w:val="0"/>
                  <w:divBdr>
                    <w:top w:val="none" w:sz="0" w:space="0" w:color="auto"/>
                    <w:left w:val="none" w:sz="0" w:space="0" w:color="auto"/>
                    <w:bottom w:val="none" w:sz="0" w:space="0" w:color="auto"/>
                    <w:right w:val="none" w:sz="0" w:space="0" w:color="auto"/>
                  </w:divBdr>
                  <w:divsChild>
                    <w:div w:id="394008540">
                      <w:marLeft w:val="0"/>
                      <w:marRight w:val="0"/>
                      <w:marTop w:val="0"/>
                      <w:marBottom w:val="0"/>
                      <w:divBdr>
                        <w:top w:val="none" w:sz="0" w:space="0" w:color="auto"/>
                        <w:left w:val="none" w:sz="0" w:space="0" w:color="auto"/>
                        <w:bottom w:val="none" w:sz="0" w:space="0" w:color="auto"/>
                        <w:right w:val="none" w:sz="0" w:space="0" w:color="auto"/>
                      </w:divBdr>
                      <w:divsChild>
                        <w:div w:id="9259481">
                          <w:marLeft w:val="0"/>
                          <w:marRight w:val="0"/>
                          <w:marTop w:val="0"/>
                          <w:marBottom w:val="0"/>
                          <w:divBdr>
                            <w:top w:val="none" w:sz="0" w:space="0" w:color="auto"/>
                            <w:left w:val="none" w:sz="0" w:space="0" w:color="auto"/>
                            <w:bottom w:val="none" w:sz="0" w:space="0" w:color="auto"/>
                            <w:right w:val="none" w:sz="0" w:space="0" w:color="auto"/>
                          </w:divBdr>
                          <w:divsChild>
                            <w:div w:id="141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322257">
      <w:bodyDiv w:val="1"/>
      <w:marLeft w:val="0"/>
      <w:marRight w:val="0"/>
      <w:marTop w:val="0"/>
      <w:marBottom w:val="0"/>
      <w:divBdr>
        <w:top w:val="none" w:sz="0" w:space="0" w:color="auto"/>
        <w:left w:val="none" w:sz="0" w:space="0" w:color="auto"/>
        <w:bottom w:val="none" w:sz="0" w:space="0" w:color="auto"/>
        <w:right w:val="none" w:sz="0" w:space="0" w:color="auto"/>
      </w:divBdr>
      <w:divsChild>
        <w:div w:id="1258707670">
          <w:marLeft w:val="0"/>
          <w:marRight w:val="0"/>
          <w:marTop w:val="0"/>
          <w:marBottom w:val="0"/>
          <w:divBdr>
            <w:top w:val="none" w:sz="0" w:space="0" w:color="auto"/>
            <w:left w:val="none" w:sz="0" w:space="0" w:color="auto"/>
            <w:bottom w:val="none" w:sz="0" w:space="0" w:color="auto"/>
            <w:right w:val="none" w:sz="0" w:space="0" w:color="auto"/>
          </w:divBdr>
          <w:divsChild>
            <w:div w:id="252863210">
              <w:marLeft w:val="0"/>
              <w:marRight w:val="0"/>
              <w:marTop w:val="0"/>
              <w:marBottom w:val="0"/>
              <w:divBdr>
                <w:top w:val="none" w:sz="0" w:space="0" w:color="auto"/>
                <w:left w:val="none" w:sz="0" w:space="0" w:color="auto"/>
                <w:bottom w:val="none" w:sz="0" w:space="0" w:color="auto"/>
                <w:right w:val="none" w:sz="0" w:space="0" w:color="auto"/>
              </w:divBdr>
              <w:divsChild>
                <w:div w:id="2085639578">
                  <w:marLeft w:val="0"/>
                  <w:marRight w:val="0"/>
                  <w:marTop w:val="0"/>
                  <w:marBottom w:val="0"/>
                  <w:divBdr>
                    <w:top w:val="none" w:sz="0" w:space="0" w:color="auto"/>
                    <w:left w:val="none" w:sz="0" w:space="0" w:color="auto"/>
                    <w:bottom w:val="none" w:sz="0" w:space="0" w:color="auto"/>
                    <w:right w:val="none" w:sz="0" w:space="0" w:color="auto"/>
                  </w:divBdr>
                  <w:divsChild>
                    <w:div w:id="1483236239">
                      <w:marLeft w:val="0"/>
                      <w:marRight w:val="0"/>
                      <w:marTop w:val="0"/>
                      <w:marBottom w:val="0"/>
                      <w:divBdr>
                        <w:top w:val="none" w:sz="0" w:space="0" w:color="auto"/>
                        <w:left w:val="none" w:sz="0" w:space="0" w:color="auto"/>
                        <w:bottom w:val="none" w:sz="0" w:space="0" w:color="auto"/>
                        <w:right w:val="none" w:sz="0" w:space="0" w:color="auto"/>
                      </w:divBdr>
                      <w:divsChild>
                        <w:div w:id="1168908866">
                          <w:marLeft w:val="0"/>
                          <w:marRight w:val="0"/>
                          <w:marTop w:val="0"/>
                          <w:marBottom w:val="0"/>
                          <w:divBdr>
                            <w:top w:val="none" w:sz="0" w:space="0" w:color="auto"/>
                            <w:left w:val="none" w:sz="0" w:space="0" w:color="auto"/>
                            <w:bottom w:val="none" w:sz="0" w:space="0" w:color="auto"/>
                            <w:right w:val="none" w:sz="0" w:space="0" w:color="auto"/>
                          </w:divBdr>
                          <w:divsChild>
                            <w:div w:id="5206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169433">
      <w:bodyDiv w:val="1"/>
      <w:marLeft w:val="0"/>
      <w:marRight w:val="0"/>
      <w:marTop w:val="0"/>
      <w:marBottom w:val="0"/>
      <w:divBdr>
        <w:top w:val="none" w:sz="0" w:space="0" w:color="auto"/>
        <w:left w:val="none" w:sz="0" w:space="0" w:color="auto"/>
        <w:bottom w:val="none" w:sz="0" w:space="0" w:color="auto"/>
        <w:right w:val="none" w:sz="0" w:space="0" w:color="auto"/>
      </w:divBdr>
      <w:divsChild>
        <w:div w:id="644313432">
          <w:marLeft w:val="0"/>
          <w:marRight w:val="0"/>
          <w:marTop w:val="0"/>
          <w:marBottom w:val="0"/>
          <w:divBdr>
            <w:top w:val="none" w:sz="0" w:space="0" w:color="auto"/>
            <w:left w:val="none" w:sz="0" w:space="0" w:color="auto"/>
            <w:bottom w:val="none" w:sz="0" w:space="0" w:color="auto"/>
            <w:right w:val="none" w:sz="0" w:space="0" w:color="auto"/>
          </w:divBdr>
          <w:divsChild>
            <w:div w:id="931622831">
              <w:marLeft w:val="0"/>
              <w:marRight w:val="0"/>
              <w:marTop w:val="0"/>
              <w:marBottom w:val="0"/>
              <w:divBdr>
                <w:top w:val="none" w:sz="0" w:space="0" w:color="auto"/>
                <w:left w:val="none" w:sz="0" w:space="0" w:color="auto"/>
                <w:bottom w:val="none" w:sz="0" w:space="0" w:color="auto"/>
                <w:right w:val="none" w:sz="0" w:space="0" w:color="auto"/>
              </w:divBdr>
              <w:divsChild>
                <w:div w:id="119616457">
                  <w:marLeft w:val="0"/>
                  <w:marRight w:val="0"/>
                  <w:marTop w:val="0"/>
                  <w:marBottom w:val="0"/>
                  <w:divBdr>
                    <w:top w:val="none" w:sz="0" w:space="0" w:color="auto"/>
                    <w:left w:val="none" w:sz="0" w:space="0" w:color="auto"/>
                    <w:bottom w:val="none" w:sz="0" w:space="0" w:color="auto"/>
                    <w:right w:val="none" w:sz="0" w:space="0" w:color="auto"/>
                  </w:divBdr>
                  <w:divsChild>
                    <w:div w:id="1042170468">
                      <w:marLeft w:val="0"/>
                      <w:marRight w:val="0"/>
                      <w:marTop w:val="0"/>
                      <w:marBottom w:val="0"/>
                      <w:divBdr>
                        <w:top w:val="none" w:sz="0" w:space="0" w:color="auto"/>
                        <w:left w:val="none" w:sz="0" w:space="0" w:color="auto"/>
                        <w:bottom w:val="none" w:sz="0" w:space="0" w:color="auto"/>
                        <w:right w:val="none" w:sz="0" w:space="0" w:color="auto"/>
                      </w:divBdr>
                      <w:divsChild>
                        <w:div w:id="2102138165">
                          <w:marLeft w:val="0"/>
                          <w:marRight w:val="0"/>
                          <w:marTop w:val="0"/>
                          <w:marBottom w:val="0"/>
                          <w:divBdr>
                            <w:top w:val="none" w:sz="0" w:space="0" w:color="auto"/>
                            <w:left w:val="none" w:sz="0" w:space="0" w:color="auto"/>
                            <w:bottom w:val="none" w:sz="0" w:space="0" w:color="auto"/>
                            <w:right w:val="none" w:sz="0" w:space="0" w:color="auto"/>
                          </w:divBdr>
                          <w:divsChild>
                            <w:div w:id="2026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6046">
      <w:bodyDiv w:val="1"/>
      <w:marLeft w:val="0"/>
      <w:marRight w:val="0"/>
      <w:marTop w:val="0"/>
      <w:marBottom w:val="0"/>
      <w:divBdr>
        <w:top w:val="none" w:sz="0" w:space="0" w:color="auto"/>
        <w:left w:val="none" w:sz="0" w:space="0" w:color="auto"/>
        <w:bottom w:val="none" w:sz="0" w:space="0" w:color="auto"/>
        <w:right w:val="none" w:sz="0" w:space="0" w:color="auto"/>
      </w:divBdr>
      <w:divsChild>
        <w:div w:id="2096589110">
          <w:marLeft w:val="0"/>
          <w:marRight w:val="0"/>
          <w:marTop w:val="0"/>
          <w:marBottom w:val="0"/>
          <w:divBdr>
            <w:top w:val="none" w:sz="0" w:space="0" w:color="auto"/>
            <w:left w:val="none" w:sz="0" w:space="0" w:color="auto"/>
            <w:bottom w:val="none" w:sz="0" w:space="0" w:color="auto"/>
            <w:right w:val="none" w:sz="0" w:space="0" w:color="auto"/>
          </w:divBdr>
          <w:divsChild>
            <w:div w:id="1703557324">
              <w:marLeft w:val="0"/>
              <w:marRight w:val="0"/>
              <w:marTop w:val="0"/>
              <w:marBottom w:val="0"/>
              <w:divBdr>
                <w:top w:val="none" w:sz="0" w:space="0" w:color="auto"/>
                <w:left w:val="none" w:sz="0" w:space="0" w:color="auto"/>
                <w:bottom w:val="none" w:sz="0" w:space="0" w:color="auto"/>
                <w:right w:val="none" w:sz="0" w:space="0" w:color="auto"/>
              </w:divBdr>
              <w:divsChild>
                <w:div w:id="1639991250">
                  <w:marLeft w:val="0"/>
                  <w:marRight w:val="0"/>
                  <w:marTop w:val="0"/>
                  <w:marBottom w:val="0"/>
                  <w:divBdr>
                    <w:top w:val="none" w:sz="0" w:space="0" w:color="auto"/>
                    <w:left w:val="none" w:sz="0" w:space="0" w:color="auto"/>
                    <w:bottom w:val="none" w:sz="0" w:space="0" w:color="auto"/>
                    <w:right w:val="none" w:sz="0" w:space="0" w:color="auto"/>
                  </w:divBdr>
                  <w:divsChild>
                    <w:div w:id="2085372755">
                      <w:marLeft w:val="0"/>
                      <w:marRight w:val="0"/>
                      <w:marTop w:val="0"/>
                      <w:marBottom w:val="0"/>
                      <w:divBdr>
                        <w:top w:val="none" w:sz="0" w:space="0" w:color="auto"/>
                        <w:left w:val="none" w:sz="0" w:space="0" w:color="auto"/>
                        <w:bottom w:val="none" w:sz="0" w:space="0" w:color="auto"/>
                        <w:right w:val="none" w:sz="0" w:space="0" w:color="auto"/>
                      </w:divBdr>
                      <w:divsChild>
                        <w:div w:id="1399589725">
                          <w:marLeft w:val="0"/>
                          <w:marRight w:val="0"/>
                          <w:marTop w:val="0"/>
                          <w:marBottom w:val="0"/>
                          <w:divBdr>
                            <w:top w:val="none" w:sz="0" w:space="0" w:color="auto"/>
                            <w:left w:val="none" w:sz="0" w:space="0" w:color="auto"/>
                            <w:bottom w:val="none" w:sz="0" w:space="0" w:color="auto"/>
                            <w:right w:val="none" w:sz="0" w:space="0" w:color="auto"/>
                          </w:divBdr>
                          <w:divsChild>
                            <w:div w:id="6496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001439">
      <w:bodyDiv w:val="1"/>
      <w:marLeft w:val="0"/>
      <w:marRight w:val="0"/>
      <w:marTop w:val="0"/>
      <w:marBottom w:val="0"/>
      <w:divBdr>
        <w:top w:val="none" w:sz="0" w:space="0" w:color="auto"/>
        <w:left w:val="none" w:sz="0" w:space="0" w:color="auto"/>
        <w:bottom w:val="none" w:sz="0" w:space="0" w:color="auto"/>
        <w:right w:val="none" w:sz="0" w:space="0" w:color="auto"/>
      </w:divBdr>
      <w:divsChild>
        <w:div w:id="1460225585">
          <w:marLeft w:val="0"/>
          <w:marRight w:val="0"/>
          <w:marTop w:val="0"/>
          <w:marBottom w:val="0"/>
          <w:divBdr>
            <w:top w:val="none" w:sz="0" w:space="0" w:color="auto"/>
            <w:left w:val="none" w:sz="0" w:space="0" w:color="auto"/>
            <w:bottom w:val="none" w:sz="0" w:space="0" w:color="auto"/>
            <w:right w:val="none" w:sz="0" w:space="0" w:color="auto"/>
          </w:divBdr>
          <w:divsChild>
            <w:div w:id="1766881681">
              <w:marLeft w:val="0"/>
              <w:marRight w:val="0"/>
              <w:marTop w:val="0"/>
              <w:marBottom w:val="0"/>
              <w:divBdr>
                <w:top w:val="none" w:sz="0" w:space="0" w:color="auto"/>
                <w:left w:val="none" w:sz="0" w:space="0" w:color="auto"/>
                <w:bottom w:val="none" w:sz="0" w:space="0" w:color="auto"/>
                <w:right w:val="none" w:sz="0" w:space="0" w:color="auto"/>
              </w:divBdr>
              <w:divsChild>
                <w:div w:id="930435437">
                  <w:marLeft w:val="0"/>
                  <w:marRight w:val="0"/>
                  <w:marTop w:val="0"/>
                  <w:marBottom w:val="0"/>
                  <w:divBdr>
                    <w:top w:val="none" w:sz="0" w:space="0" w:color="auto"/>
                    <w:left w:val="none" w:sz="0" w:space="0" w:color="auto"/>
                    <w:bottom w:val="none" w:sz="0" w:space="0" w:color="auto"/>
                    <w:right w:val="none" w:sz="0" w:space="0" w:color="auto"/>
                  </w:divBdr>
                  <w:divsChild>
                    <w:div w:id="1861623908">
                      <w:marLeft w:val="0"/>
                      <w:marRight w:val="0"/>
                      <w:marTop w:val="0"/>
                      <w:marBottom w:val="0"/>
                      <w:divBdr>
                        <w:top w:val="none" w:sz="0" w:space="0" w:color="auto"/>
                        <w:left w:val="none" w:sz="0" w:space="0" w:color="auto"/>
                        <w:bottom w:val="none" w:sz="0" w:space="0" w:color="auto"/>
                        <w:right w:val="none" w:sz="0" w:space="0" w:color="auto"/>
                      </w:divBdr>
                      <w:divsChild>
                        <w:div w:id="2142070314">
                          <w:marLeft w:val="0"/>
                          <w:marRight w:val="0"/>
                          <w:marTop w:val="0"/>
                          <w:marBottom w:val="0"/>
                          <w:divBdr>
                            <w:top w:val="none" w:sz="0" w:space="0" w:color="auto"/>
                            <w:left w:val="none" w:sz="0" w:space="0" w:color="auto"/>
                            <w:bottom w:val="none" w:sz="0" w:space="0" w:color="auto"/>
                            <w:right w:val="none" w:sz="0" w:space="0" w:color="auto"/>
                          </w:divBdr>
                          <w:divsChild>
                            <w:div w:id="14742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3379">
      <w:bodyDiv w:val="1"/>
      <w:marLeft w:val="0"/>
      <w:marRight w:val="0"/>
      <w:marTop w:val="0"/>
      <w:marBottom w:val="0"/>
      <w:divBdr>
        <w:top w:val="none" w:sz="0" w:space="0" w:color="auto"/>
        <w:left w:val="none" w:sz="0" w:space="0" w:color="auto"/>
        <w:bottom w:val="none" w:sz="0" w:space="0" w:color="auto"/>
        <w:right w:val="none" w:sz="0" w:space="0" w:color="auto"/>
      </w:divBdr>
      <w:divsChild>
        <w:div w:id="644168781">
          <w:marLeft w:val="0"/>
          <w:marRight w:val="0"/>
          <w:marTop w:val="0"/>
          <w:marBottom w:val="0"/>
          <w:divBdr>
            <w:top w:val="none" w:sz="0" w:space="0" w:color="auto"/>
            <w:left w:val="none" w:sz="0" w:space="0" w:color="auto"/>
            <w:bottom w:val="none" w:sz="0" w:space="0" w:color="auto"/>
            <w:right w:val="none" w:sz="0" w:space="0" w:color="auto"/>
          </w:divBdr>
          <w:divsChild>
            <w:div w:id="231739914">
              <w:marLeft w:val="0"/>
              <w:marRight w:val="0"/>
              <w:marTop w:val="0"/>
              <w:marBottom w:val="0"/>
              <w:divBdr>
                <w:top w:val="none" w:sz="0" w:space="0" w:color="auto"/>
                <w:left w:val="none" w:sz="0" w:space="0" w:color="auto"/>
                <w:bottom w:val="none" w:sz="0" w:space="0" w:color="auto"/>
                <w:right w:val="none" w:sz="0" w:space="0" w:color="auto"/>
              </w:divBdr>
              <w:divsChild>
                <w:div w:id="498890837">
                  <w:marLeft w:val="0"/>
                  <w:marRight w:val="0"/>
                  <w:marTop w:val="0"/>
                  <w:marBottom w:val="0"/>
                  <w:divBdr>
                    <w:top w:val="none" w:sz="0" w:space="0" w:color="auto"/>
                    <w:left w:val="none" w:sz="0" w:space="0" w:color="auto"/>
                    <w:bottom w:val="none" w:sz="0" w:space="0" w:color="auto"/>
                    <w:right w:val="none" w:sz="0" w:space="0" w:color="auto"/>
                  </w:divBdr>
                  <w:divsChild>
                    <w:div w:id="645623136">
                      <w:marLeft w:val="0"/>
                      <w:marRight w:val="0"/>
                      <w:marTop w:val="0"/>
                      <w:marBottom w:val="0"/>
                      <w:divBdr>
                        <w:top w:val="none" w:sz="0" w:space="0" w:color="auto"/>
                        <w:left w:val="none" w:sz="0" w:space="0" w:color="auto"/>
                        <w:bottom w:val="none" w:sz="0" w:space="0" w:color="auto"/>
                        <w:right w:val="none" w:sz="0" w:space="0" w:color="auto"/>
                      </w:divBdr>
                      <w:divsChild>
                        <w:div w:id="408966154">
                          <w:marLeft w:val="0"/>
                          <w:marRight w:val="0"/>
                          <w:marTop w:val="0"/>
                          <w:marBottom w:val="0"/>
                          <w:divBdr>
                            <w:top w:val="none" w:sz="0" w:space="0" w:color="auto"/>
                            <w:left w:val="none" w:sz="0" w:space="0" w:color="auto"/>
                            <w:bottom w:val="none" w:sz="0" w:space="0" w:color="auto"/>
                            <w:right w:val="none" w:sz="0" w:space="0" w:color="auto"/>
                          </w:divBdr>
                          <w:divsChild>
                            <w:div w:id="14124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5A2A2-EBE7-43AA-8BA9-7B37706FD8FF}">
  <ds:schemaRefs>
    <ds:schemaRef ds:uri="http://schemas.microsoft.com/sharepoint/v3/contenttype/forms"/>
  </ds:schemaRefs>
</ds:datastoreItem>
</file>

<file path=customXml/itemProps2.xml><?xml version="1.0" encoding="utf-8"?>
<ds:datastoreItem xmlns:ds="http://schemas.openxmlformats.org/officeDocument/2006/customXml" ds:itemID="{4883AC4A-176D-4536-A821-CDB84D3E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3488F6-B604-4AC3-A827-70E1E3A0CAC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7874EB5-A9C8-4A84-B015-11994B1B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44044</Words>
  <Characters>25106</Characters>
  <Application>Microsoft Office Word</Application>
  <DocSecurity>4</DocSecurity>
  <Lines>209</Lines>
  <Paragraphs>138</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2018-05-11T07:08:00Z</dcterms:created>
  <dcterms:modified xsi:type="dcterms:W3CDTF">2018-05-11T07:08:00Z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22493/05</vt:lpwstr>
  </property>
  <property fmtid="{D5CDD505-2E9C-101B-9397-08002B2CF9AE}" pid="4" name="CASEID">
    <vt:lpwstr>352718</vt:lpwstr>
  </property>
  <property fmtid="{D5CDD505-2E9C-101B-9397-08002B2CF9AE}" pid="5" name="ContentTypeId">
    <vt:lpwstr>0x010100558EB02BDB9E204AB350EDD385B68E10</vt:lpwstr>
  </property>
</Properties>
</file>