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22885" w14:textId="5C0E0B5C" w:rsidR="00BF61D3" w:rsidRPr="001E0421" w:rsidRDefault="001E0421" w:rsidP="001E0421">
      <w:pPr>
        <w:spacing w:line="276" w:lineRule="auto"/>
        <w:jc w:val="both"/>
        <w:rPr>
          <w:rFonts w:asciiTheme="majorBidi" w:hAnsiTheme="majorBidi" w:cstheme="majorBidi"/>
          <w:szCs w:val="24"/>
        </w:rPr>
      </w:pPr>
      <w:r w:rsidRPr="001E0421">
        <w:rPr>
          <w:rFonts w:asciiTheme="majorBidi" w:eastAsia="Calibri" w:hAnsiTheme="majorBidi" w:cstheme="majorBidi"/>
          <w:b/>
          <w:bCs/>
          <w:szCs w:val="24"/>
        </w:rPr>
        <w:t>Likuma „Par zemes reformu Latvijas Republikas pilsētās” pārejas noteikumu 7. punktā un likuma „Par valsts un pašvaldību dzīvojamo māju privatizāciju” pārejas noteikumu 40. punktā noteikto zemes nomas maksas pieauguma ierobežojumu</w:t>
      </w:r>
      <w:r w:rsidRPr="001E0421">
        <w:rPr>
          <w:rFonts w:asciiTheme="majorBidi" w:eastAsia="Calibri" w:hAnsiTheme="majorBidi" w:cstheme="majorBidi"/>
          <w:b/>
          <w:bCs/>
          <w:szCs w:val="24"/>
        </w:rPr>
        <w:t xml:space="preserve"> piemērošana</w:t>
      </w:r>
    </w:p>
    <w:p w14:paraId="2C3162BC" w14:textId="2A025973" w:rsidR="004C5417" w:rsidRPr="001E0421" w:rsidRDefault="004C5417" w:rsidP="001E0421">
      <w:pPr>
        <w:spacing w:line="276" w:lineRule="auto"/>
        <w:ind w:firstLine="568"/>
        <w:jc w:val="center"/>
        <w:rPr>
          <w:rFonts w:asciiTheme="majorBidi" w:hAnsiTheme="majorBidi" w:cstheme="majorBidi"/>
          <w:szCs w:val="24"/>
        </w:rPr>
      </w:pPr>
    </w:p>
    <w:p w14:paraId="43B337FC" w14:textId="07638A81" w:rsidR="00396FAD" w:rsidRPr="001E0421" w:rsidRDefault="00396FAD" w:rsidP="001E0421">
      <w:pPr>
        <w:spacing w:line="276" w:lineRule="auto"/>
        <w:jc w:val="center"/>
        <w:rPr>
          <w:rFonts w:asciiTheme="majorBidi" w:eastAsia="Times New Roman" w:hAnsiTheme="majorBidi" w:cstheme="majorBidi"/>
          <w:b/>
          <w:szCs w:val="24"/>
          <w:lang w:eastAsia="ru-RU"/>
        </w:rPr>
      </w:pPr>
      <w:r w:rsidRPr="001E0421">
        <w:rPr>
          <w:rFonts w:asciiTheme="majorBidi" w:eastAsia="Times New Roman" w:hAnsiTheme="majorBidi" w:cstheme="majorBidi"/>
          <w:b/>
          <w:szCs w:val="24"/>
          <w:lang w:eastAsia="ru-RU"/>
        </w:rPr>
        <w:t>Latvijas Republikas Senāt</w:t>
      </w:r>
      <w:r w:rsidR="002E2CB3" w:rsidRPr="001E0421">
        <w:rPr>
          <w:rFonts w:asciiTheme="majorBidi" w:eastAsia="Times New Roman" w:hAnsiTheme="majorBidi" w:cstheme="majorBidi"/>
          <w:b/>
          <w:szCs w:val="24"/>
          <w:lang w:eastAsia="ru-RU"/>
        </w:rPr>
        <w:t>a</w:t>
      </w:r>
    </w:p>
    <w:p w14:paraId="79B93D76" w14:textId="48ADE250" w:rsidR="002E2CB3" w:rsidRPr="001E0421" w:rsidRDefault="002E2CB3" w:rsidP="001E0421">
      <w:pPr>
        <w:spacing w:line="276" w:lineRule="auto"/>
        <w:jc w:val="center"/>
        <w:rPr>
          <w:rFonts w:asciiTheme="majorBidi" w:hAnsiTheme="majorBidi" w:cstheme="majorBidi"/>
          <w:b/>
          <w:bCs/>
          <w:szCs w:val="24"/>
        </w:rPr>
      </w:pPr>
      <w:r w:rsidRPr="001E0421">
        <w:rPr>
          <w:rFonts w:asciiTheme="majorBidi" w:hAnsiTheme="majorBidi" w:cstheme="majorBidi"/>
          <w:b/>
          <w:bCs/>
          <w:szCs w:val="24"/>
        </w:rPr>
        <w:t>Civillietu departamenta</w:t>
      </w:r>
    </w:p>
    <w:p w14:paraId="2FC171F5" w14:textId="796AB829" w:rsidR="002E2CB3" w:rsidRPr="001E0421" w:rsidRDefault="002E2CB3" w:rsidP="001E0421">
      <w:pPr>
        <w:spacing w:line="276" w:lineRule="auto"/>
        <w:jc w:val="center"/>
        <w:rPr>
          <w:rFonts w:asciiTheme="majorBidi" w:eastAsia="Times New Roman" w:hAnsiTheme="majorBidi" w:cstheme="majorBidi"/>
          <w:b/>
          <w:bCs/>
          <w:szCs w:val="24"/>
          <w:lang w:eastAsia="ru-RU"/>
        </w:rPr>
      </w:pPr>
      <w:r w:rsidRPr="001E0421">
        <w:rPr>
          <w:rFonts w:asciiTheme="majorBidi" w:hAnsiTheme="majorBidi" w:cstheme="majorBidi"/>
          <w:b/>
          <w:bCs/>
          <w:szCs w:val="24"/>
        </w:rPr>
        <w:t>2024. gada 27. marta</w:t>
      </w:r>
    </w:p>
    <w:p w14:paraId="79ACA182" w14:textId="1495F6D5" w:rsidR="00396FAD" w:rsidRPr="001E0421" w:rsidRDefault="00396FAD" w:rsidP="001E0421">
      <w:pPr>
        <w:spacing w:line="276" w:lineRule="auto"/>
        <w:jc w:val="center"/>
        <w:rPr>
          <w:rFonts w:asciiTheme="majorBidi" w:eastAsia="Times New Roman" w:hAnsiTheme="majorBidi" w:cstheme="majorBidi"/>
          <w:b/>
          <w:bCs/>
          <w:szCs w:val="24"/>
          <w:lang w:eastAsia="ru-RU"/>
        </w:rPr>
      </w:pPr>
      <w:r w:rsidRPr="001E0421">
        <w:rPr>
          <w:rFonts w:asciiTheme="majorBidi" w:eastAsia="Times New Roman" w:hAnsiTheme="majorBidi" w:cstheme="majorBidi"/>
          <w:b/>
          <w:bCs/>
          <w:szCs w:val="24"/>
          <w:lang w:eastAsia="ru-RU"/>
        </w:rPr>
        <w:t>SPRIEDUMS</w:t>
      </w:r>
    </w:p>
    <w:p w14:paraId="5353A9F3" w14:textId="4BABB5DB" w:rsidR="002E2CB3" w:rsidRPr="001E0421" w:rsidRDefault="002E2CB3" w:rsidP="001E0421">
      <w:pPr>
        <w:spacing w:line="276" w:lineRule="auto"/>
        <w:jc w:val="center"/>
        <w:rPr>
          <w:rFonts w:asciiTheme="majorBidi" w:eastAsia="Times New Roman" w:hAnsiTheme="majorBidi" w:cstheme="majorBidi"/>
          <w:b/>
          <w:bCs/>
          <w:szCs w:val="24"/>
          <w:lang w:eastAsia="ru-RU"/>
        </w:rPr>
      </w:pPr>
      <w:r w:rsidRPr="001E0421">
        <w:rPr>
          <w:rFonts w:asciiTheme="majorBidi" w:hAnsiTheme="majorBidi" w:cstheme="majorBidi"/>
          <w:b/>
          <w:bCs/>
          <w:szCs w:val="24"/>
        </w:rPr>
        <w:t>Lieta Nr. C29338419, SKC-4/2024</w:t>
      </w:r>
    </w:p>
    <w:p w14:paraId="7240770D" w14:textId="1FCBBB9E" w:rsidR="004C5417" w:rsidRPr="001E0421" w:rsidRDefault="001E0421" w:rsidP="001E0421">
      <w:pPr>
        <w:spacing w:line="276" w:lineRule="auto"/>
        <w:ind w:firstLine="568"/>
        <w:jc w:val="center"/>
        <w:rPr>
          <w:rFonts w:asciiTheme="majorBidi" w:hAnsiTheme="majorBidi" w:cstheme="majorBidi"/>
          <w:szCs w:val="24"/>
        </w:rPr>
      </w:pPr>
      <w:hyperlink r:id="rId8" w:history="1">
        <w:r w:rsidR="002E2CB3" w:rsidRPr="001E0421">
          <w:rPr>
            <w:rStyle w:val="Hyperlink"/>
            <w:rFonts w:asciiTheme="majorBidi" w:hAnsiTheme="majorBidi" w:cstheme="majorBidi"/>
            <w:szCs w:val="24"/>
            <w:shd w:val="clear" w:color="auto" w:fill="FFFFFF"/>
          </w:rPr>
          <w:t>ECLI:LV:AT:2024:0327.C29338419.12.S</w:t>
        </w:r>
      </w:hyperlink>
    </w:p>
    <w:p w14:paraId="2E241E7E" w14:textId="77777777" w:rsidR="004C5417" w:rsidRPr="001E0421" w:rsidRDefault="004C5417" w:rsidP="001E0421">
      <w:pPr>
        <w:pStyle w:val="NoSpacing"/>
        <w:spacing w:line="276" w:lineRule="auto"/>
        <w:rPr>
          <w:rFonts w:asciiTheme="majorBidi" w:hAnsiTheme="majorBidi" w:cstheme="majorBidi"/>
          <w:szCs w:val="24"/>
        </w:rPr>
      </w:pPr>
    </w:p>
    <w:p w14:paraId="4F0465ED" w14:textId="7149E030" w:rsidR="004C5417" w:rsidRPr="001E0421" w:rsidRDefault="004C5417" w:rsidP="001E0421">
      <w:pPr>
        <w:autoSpaceDE w:val="0"/>
        <w:autoSpaceDN w:val="0"/>
        <w:adjustRightInd w:val="0"/>
        <w:spacing w:line="276" w:lineRule="auto"/>
        <w:ind w:firstLine="568"/>
        <w:rPr>
          <w:rFonts w:asciiTheme="majorBidi" w:hAnsiTheme="majorBidi" w:cstheme="majorBidi"/>
          <w:szCs w:val="24"/>
        </w:rPr>
      </w:pPr>
      <w:r w:rsidRPr="001E0421">
        <w:rPr>
          <w:rFonts w:asciiTheme="majorBidi" w:hAnsiTheme="majorBidi" w:cstheme="majorBidi"/>
          <w:szCs w:val="24"/>
        </w:rPr>
        <w:t>Senāts šādā sastāvā:</w:t>
      </w:r>
      <w:r w:rsidR="00986678" w:rsidRPr="001E0421">
        <w:rPr>
          <w:rFonts w:asciiTheme="majorBidi" w:hAnsiTheme="majorBidi" w:cstheme="majorBidi"/>
          <w:szCs w:val="24"/>
        </w:rPr>
        <w:t xml:space="preserve"> </w:t>
      </w:r>
      <w:r w:rsidRPr="001E0421">
        <w:rPr>
          <w:rFonts w:asciiTheme="majorBidi" w:hAnsiTheme="majorBidi" w:cstheme="majorBidi"/>
          <w:szCs w:val="24"/>
        </w:rPr>
        <w:t>senators referents Kaspars Balodis,</w:t>
      </w:r>
      <w:r w:rsidR="00986678" w:rsidRPr="001E0421">
        <w:rPr>
          <w:rFonts w:asciiTheme="majorBidi" w:hAnsiTheme="majorBidi" w:cstheme="majorBidi"/>
          <w:szCs w:val="24"/>
        </w:rPr>
        <w:t xml:space="preserve"> </w:t>
      </w:r>
      <w:r w:rsidRPr="001E0421">
        <w:rPr>
          <w:rFonts w:asciiTheme="majorBidi" w:hAnsiTheme="majorBidi" w:cstheme="majorBidi"/>
          <w:szCs w:val="24"/>
        </w:rPr>
        <w:t>senator</w:t>
      </w:r>
      <w:r w:rsidR="00844B94" w:rsidRPr="001E0421">
        <w:rPr>
          <w:rFonts w:asciiTheme="majorBidi" w:hAnsiTheme="majorBidi" w:cstheme="majorBidi"/>
          <w:szCs w:val="24"/>
        </w:rPr>
        <w:t>e</w:t>
      </w:r>
      <w:r w:rsidR="00BA39C9" w:rsidRPr="001E0421">
        <w:rPr>
          <w:rFonts w:asciiTheme="majorBidi" w:hAnsiTheme="majorBidi" w:cstheme="majorBidi"/>
          <w:szCs w:val="24"/>
        </w:rPr>
        <w:t xml:space="preserve"> Zane Pētersone</w:t>
      </w:r>
      <w:r w:rsidR="00C26A52" w:rsidRPr="001E0421">
        <w:rPr>
          <w:rFonts w:asciiTheme="majorBidi" w:hAnsiTheme="majorBidi" w:cstheme="majorBidi"/>
          <w:szCs w:val="24"/>
        </w:rPr>
        <w:t xml:space="preserve"> un</w:t>
      </w:r>
      <w:r w:rsidR="007C051B" w:rsidRPr="001E0421">
        <w:rPr>
          <w:rFonts w:asciiTheme="majorBidi" w:hAnsiTheme="majorBidi" w:cstheme="majorBidi"/>
          <w:szCs w:val="24"/>
        </w:rPr>
        <w:t xml:space="preserve"> </w:t>
      </w:r>
      <w:r w:rsidR="00BA39C9" w:rsidRPr="001E0421">
        <w:rPr>
          <w:rFonts w:asciiTheme="majorBidi" w:hAnsiTheme="majorBidi" w:cstheme="majorBidi"/>
          <w:szCs w:val="24"/>
        </w:rPr>
        <w:t>senators Normunds Salenieks</w:t>
      </w:r>
    </w:p>
    <w:p w14:paraId="1A985129" w14:textId="77777777" w:rsidR="004C3EF9" w:rsidRPr="001E0421" w:rsidRDefault="004C3EF9" w:rsidP="001E0421">
      <w:pPr>
        <w:autoSpaceDE w:val="0"/>
        <w:autoSpaceDN w:val="0"/>
        <w:adjustRightInd w:val="0"/>
        <w:spacing w:line="276" w:lineRule="auto"/>
        <w:ind w:firstLine="568"/>
        <w:rPr>
          <w:rFonts w:asciiTheme="majorBidi" w:hAnsiTheme="majorBidi" w:cstheme="majorBidi"/>
          <w:szCs w:val="24"/>
        </w:rPr>
      </w:pPr>
    </w:p>
    <w:p w14:paraId="76C72184" w14:textId="7AC6244A" w:rsidR="004C5417" w:rsidRPr="001E0421" w:rsidRDefault="004C5417" w:rsidP="001E0421">
      <w:pPr>
        <w:autoSpaceDE w:val="0"/>
        <w:autoSpaceDN w:val="0"/>
        <w:adjustRightInd w:val="0"/>
        <w:spacing w:line="276" w:lineRule="auto"/>
        <w:ind w:firstLine="720"/>
        <w:jc w:val="both"/>
        <w:rPr>
          <w:rFonts w:asciiTheme="majorBidi" w:hAnsiTheme="majorBidi" w:cstheme="majorBidi"/>
          <w:szCs w:val="24"/>
        </w:rPr>
      </w:pPr>
      <w:r w:rsidRPr="001E0421">
        <w:rPr>
          <w:rFonts w:asciiTheme="majorBidi" w:hAnsiTheme="majorBidi" w:cstheme="majorBidi"/>
          <w:szCs w:val="24"/>
        </w:rPr>
        <w:t xml:space="preserve">izskatīja rakstveida procesā </w:t>
      </w:r>
      <w:r w:rsidR="00C26A52" w:rsidRPr="001E0421">
        <w:rPr>
          <w:rFonts w:asciiTheme="majorBidi" w:hAnsiTheme="majorBidi" w:cstheme="majorBidi"/>
          <w:szCs w:val="24"/>
        </w:rPr>
        <w:t>civillietu</w:t>
      </w:r>
      <w:r w:rsidR="00BA39C9" w:rsidRPr="001E0421">
        <w:rPr>
          <w:rFonts w:asciiTheme="majorBidi" w:hAnsiTheme="majorBidi" w:cstheme="majorBidi"/>
          <w:szCs w:val="24"/>
        </w:rPr>
        <w:t xml:space="preserve"> </w:t>
      </w:r>
      <w:r w:rsidR="002E2CB3" w:rsidRPr="001E0421">
        <w:rPr>
          <w:rFonts w:asciiTheme="majorBidi" w:hAnsiTheme="majorBidi" w:cstheme="majorBidi"/>
          <w:szCs w:val="24"/>
        </w:rPr>
        <w:t>[pers. A]</w:t>
      </w:r>
      <w:r w:rsidR="00BA39C9" w:rsidRPr="001E0421">
        <w:rPr>
          <w:rFonts w:asciiTheme="majorBidi" w:hAnsiTheme="majorBidi" w:cstheme="majorBidi"/>
          <w:szCs w:val="24"/>
        </w:rPr>
        <w:t xml:space="preserve"> (</w:t>
      </w:r>
      <w:r w:rsidR="002E2CB3" w:rsidRPr="001E0421">
        <w:rPr>
          <w:rFonts w:asciiTheme="majorBidi" w:hAnsiTheme="majorBidi" w:cstheme="majorBidi"/>
          <w:i/>
          <w:iCs/>
          <w:szCs w:val="24"/>
        </w:rPr>
        <w:t>[pers. A]</w:t>
      </w:r>
      <w:r w:rsidR="00BA39C9" w:rsidRPr="001E0421">
        <w:rPr>
          <w:rFonts w:asciiTheme="majorBidi" w:hAnsiTheme="majorBidi" w:cstheme="majorBidi"/>
          <w:szCs w:val="24"/>
        </w:rPr>
        <w:t>)</w:t>
      </w:r>
      <w:r w:rsidR="00844B94" w:rsidRPr="001E0421">
        <w:rPr>
          <w:rFonts w:asciiTheme="majorBidi" w:hAnsiTheme="majorBidi" w:cstheme="majorBidi"/>
          <w:szCs w:val="24"/>
        </w:rPr>
        <w:t xml:space="preserve"> prasībā pret</w:t>
      </w:r>
      <w:r w:rsidR="00BA39C9" w:rsidRPr="001E0421">
        <w:rPr>
          <w:rFonts w:asciiTheme="majorBidi" w:hAnsiTheme="majorBidi" w:cstheme="majorBidi"/>
          <w:szCs w:val="24"/>
        </w:rPr>
        <w:t xml:space="preserve"> SIA</w:t>
      </w:r>
      <w:r w:rsidR="00345622" w:rsidRPr="001E0421">
        <w:rPr>
          <w:rFonts w:asciiTheme="majorBidi" w:hAnsiTheme="majorBidi" w:cstheme="majorBidi"/>
          <w:szCs w:val="24"/>
        </w:rPr>
        <w:t> </w:t>
      </w:r>
      <w:r w:rsidR="00BA39C9" w:rsidRPr="001E0421">
        <w:rPr>
          <w:rFonts w:asciiTheme="majorBidi" w:hAnsiTheme="majorBidi" w:cstheme="majorBidi"/>
          <w:szCs w:val="24"/>
        </w:rPr>
        <w:t xml:space="preserve">,,Rīgas namu pārvaldnieks” </w:t>
      </w:r>
      <w:r w:rsidR="00844B94" w:rsidRPr="001E0421">
        <w:rPr>
          <w:rFonts w:asciiTheme="majorBidi" w:hAnsiTheme="majorBidi" w:cstheme="majorBidi"/>
          <w:szCs w:val="24"/>
        </w:rPr>
        <w:t>par</w:t>
      </w:r>
      <w:r w:rsidR="00BA39C9" w:rsidRPr="001E0421">
        <w:rPr>
          <w:rFonts w:asciiTheme="majorBidi" w:hAnsiTheme="majorBidi" w:cstheme="majorBidi"/>
          <w:szCs w:val="24"/>
        </w:rPr>
        <w:t xml:space="preserve"> zemes nomas maksas un nekustamā īpašuma nodokļa kompensācijas parāda piedziņu </w:t>
      </w:r>
      <w:r w:rsidR="004C3EF9" w:rsidRPr="001E0421">
        <w:rPr>
          <w:rFonts w:asciiTheme="majorBidi" w:hAnsiTheme="majorBidi" w:cstheme="majorBidi"/>
          <w:szCs w:val="24"/>
        </w:rPr>
        <w:t xml:space="preserve">sakarā ar </w:t>
      </w:r>
      <w:r w:rsidR="00BA39C9" w:rsidRPr="001E0421">
        <w:rPr>
          <w:rFonts w:asciiTheme="majorBidi" w:hAnsiTheme="majorBidi" w:cstheme="majorBidi"/>
          <w:szCs w:val="24"/>
        </w:rPr>
        <w:t xml:space="preserve">SIA ,,Rīgas namu pārvaldnieks” kasācijas </w:t>
      </w:r>
      <w:r w:rsidR="004C3EF9" w:rsidRPr="001E0421">
        <w:rPr>
          <w:rFonts w:asciiTheme="majorBidi" w:hAnsiTheme="majorBidi" w:cstheme="majorBidi"/>
          <w:szCs w:val="24"/>
        </w:rPr>
        <w:t xml:space="preserve">sūdzību par </w:t>
      </w:r>
      <w:r w:rsidR="00BA39C9" w:rsidRPr="001E0421">
        <w:rPr>
          <w:rFonts w:asciiTheme="majorBidi" w:hAnsiTheme="majorBidi" w:cstheme="majorBidi"/>
          <w:szCs w:val="24"/>
        </w:rPr>
        <w:t>Vidzemes</w:t>
      </w:r>
      <w:r w:rsidR="004C3EF9" w:rsidRPr="001E0421">
        <w:rPr>
          <w:rFonts w:asciiTheme="majorBidi" w:hAnsiTheme="majorBidi" w:cstheme="majorBidi"/>
          <w:szCs w:val="24"/>
        </w:rPr>
        <w:t xml:space="preserve"> apgabaltiesas 2021.</w:t>
      </w:r>
      <w:r w:rsidR="00BA39C9" w:rsidRPr="001E0421">
        <w:rPr>
          <w:rFonts w:asciiTheme="majorBidi" w:hAnsiTheme="majorBidi" w:cstheme="majorBidi"/>
          <w:szCs w:val="24"/>
        </w:rPr>
        <w:t> </w:t>
      </w:r>
      <w:r w:rsidR="004C3EF9" w:rsidRPr="001E0421">
        <w:rPr>
          <w:rFonts w:asciiTheme="majorBidi" w:hAnsiTheme="majorBidi" w:cstheme="majorBidi"/>
          <w:szCs w:val="24"/>
        </w:rPr>
        <w:t>gada</w:t>
      </w:r>
      <w:r w:rsidR="001B0C6D" w:rsidRPr="001E0421">
        <w:rPr>
          <w:rFonts w:asciiTheme="majorBidi" w:hAnsiTheme="majorBidi" w:cstheme="majorBidi"/>
          <w:szCs w:val="24"/>
        </w:rPr>
        <w:t xml:space="preserve"> </w:t>
      </w:r>
      <w:r w:rsidR="00BA39C9" w:rsidRPr="001E0421">
        <w:rPr>
          <w:rFonts w:asciiTheme="majorBidi" w:hAnsiTheme="majorBidi" w:cstheme="majorBidi"/>
          <w:szCs w:val="24"/>
        </w:rPr>
        <w:t>14. aprīļa</w:t>
      </w:r>
      <w:r w:rsidR="004C3EF9" w:rsidRPr="001E0421">
        <w:rPr>
          <w:rFonts w:asciiTheme="majorBidi" w:hAnsiTheme="majorBidi" w:cstheme="majorBidi"/>
          <w:szCs w:val="24"/>
        </w:rPr>
        <w:t xml:space="preserve"> spriedumu. </w:t>
      </w:r>
    </w:p>
    <w:p w14:paraId="505DBEC9" w14:textId="77777777" w:rsidR="004C5417" w:rsidRPr="001E0421" w:rsidRDefault="004C5417" w:rsidP="001E0421">
      <w:pPr>
        <w:autoSpaceDE w:val="0"/>
        <w:autoSpaceDN w:val="0"/>
        <w:adjustRightInd w:val="0"/>
        <w:spacing w:line="276" w:lineRule="auto"/>
        <w:ind w:firstLine="567"/>
        <w:jc w:val="both"/>
        <w:rPr>
          <w:rFonts w:asciiTheme="majorBidi" w:hAnsiTheme="majorBidi" w:cstheme="majorBidi"/>
          <w:szCs w:val="24"/>
        </w:rPr>
      </w:pPr>
    </w:p>
    <w:p w14:paraId="376D0C59" w14:textId="77777777" w:rsidR="004C5417" w:rsidRPr="001E0421" w:rsidRDefault="004C5417" w:rsidP="001E0421">
      <w:pPr>
        <w:pStyle w:val="NoSpacing"/>
        <w:spacing w:line="276" w:lineRule="auto"/>
        <w:jc w:val="center"/>
        <w:rPr>
          <w:rFonts w:asciiTheme="majorBidi" w:hAnsiTheme="majorBidi" w:cstheme="majorBidi"/>
          <w:b/>
          <w:szCs w:val="24"/>
        </w:rPr>
      </w:pPr>
      <w:r w:rsidRPr="001E0421">
        <w:rPr>
          <w:rFonts w:asciiTheme="majorBidi" w:hAnsiTheme="majorBidi" w:cstheme="majorBidi"/>
          <w:b/>
          <w:szCs w:val="24"/>
        </w:rPr>
        <w:t>Aprakstošā daļa</w:t>
      </w:r>
    </w:p>
    <w:p w14:paraId="430E78E8" w14:textId="77777777" w:rsidR="00C16CDD" w:rsidRPr="001E0421" w:rsidRDefault="00C16CDD" w:rsidP="001E042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35B239FA" w14:textId="343C9BB1" w:rsidR="00A07E7F" w:rsidRPr="001E0421" w:rsidRDefault="002F387C"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[1]</w:t>
      </w:r>
      <w:r w:rsidR="001B6560" w:rsidRPr="001E0421">
        <w:rPr>
          <w:rFonts w:asciiTheme="majorBidi" w:hAnsiTheme="majorBidi" w:cstheme="majorBidi"/>
        </w:rPr>
        <w:t> </w:t>
      </w:r>
      <w:r w:rsidR="002E2CB3" w:rsidRPr="001E0421">
        <w:rPr>
          <w:rFonts w:asciiTheme="majorBidi" w:hAnsiTheme="majorBidi" w:cstheme="majorBidi"/>
        </w:rPr>
        <w:t>[Pers. A]</w:t>
      </w:r>
      <w:r w:rsidR="001B6560" w:rsidRPr="001E0421">
        <w:rPr>
          <w:rFonts w:asciiTheme="majorBidi" w:hAnsiTheme="majorBidi" w:cstheme="majorBidi"/>
        </w:rPr>
        <w:t xml:space="preserve"> 2019. gada 8. martā cēlusi tiesā prasību, to precizējot 2019. gada 15. aprīlī, pret SIA ,,Rīgas namu pārvaldnieks” par zemes nomas maksas un nekustamā īpašuma nodokļa kompensācijas parāda piedziņu, kurā lūgusi: 1) piedzīt no SIA ,,Rīgas namu pārvaldnieks” prasītāja</w:t>
      </w:r>
      <w:r w:rsidR="00787E6E" w:rsidRPr="001E0421">
        <w:rPr>
          <w:rFonts w:asciiTheme="majorBidi" w:hAnsiTheme="majorBidi" w:cstheme="majorBidi"/>
        </w:rPr>
        <w:t>s labā zemes nomas maksas parādu 19 373,23 EUR par laiku no 2009. gada 1. janvāra līdz 2018. gada 31. decembrim un nekustamā īpašuma nodokļa kompensāciju 1458,69 EUR par laiku no 2010. gada 1. janvāra līdz 2014. gada 31. decembrim, kopā 20 831,92 EUR, kā arī visus tiesāšanās izdevumus; 2)</w:t>
      </w:r>
      <w:r w:rsidR="00EF0C48" w:rsidRPr="001E0421">
        <w:rPr>
          <w:rFonts w:asciiTheme="majorBidi" w:hAnsiTheme="majorBidi" w:cstheme="majorBidi"/>
        </w:rPr>
        <w:t> </w:t>
      </w:r>
      <w:r w:rsidR="00787E6E" w:rsidRPr="001E0421">
        <w:rPr>
          <w:rFonts w:asciiTheme="majorBidi" w:hAnsiTheme="majorBidi" w:cstheme="majorBidi"/>
        </w:rPr>
        <w:t xml:space="preserve">noteikt prasītājai tiesības saņemt no SIA ,,Rīgas namu pārvaldnieks” likumiskos sešus procentus gadā no piedzītās summas par laiku līdz sprieduma izpildei. </w:t>
      </w:r>
    </w:p>
    <w:p w14:paraId="3058EF86" w14:textId="682391D4" w:rsidR="00787E6E" w:rsidRPr="001E0421" w:rsidRDefault="00787E6E"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 xml:space="preserve">Prasības pieteikumā norādīti šādi apstākļi. </w:t>
      </w:r>
    </w:p>
    <w:p w14:paraId="57F22F85" w14:textId="7AD69E4E" w:rsidR="00DA757E" w:rsidRPr="001E0421" w:rsidRDefault="00787E6E"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[1.1]</w:t>
      </w:r>
      <w:r w:rsidR="00EF0C48" w:rsidRPr="001E0421">
        <w:rPr>
          <w:rFonts w:asciiTheme="majorBidi" w:hAnsiTheme="majorBidi" w:cstheme="majorBidi"/>
        </w:rPr>
        <w:t> Rīgas pilsētas zemesgrāmatas nodalījumā Nr. </w:t>
      </w:r>
      <w:r w:rsidR="002E2CB3" w:rsidRPr="001E0421">
        <w:rPr>
          <w:rFonts w:asciiTheme="majorBidi" w:hAnsiTheme="majorBidi" w:cstheme="majorBidi"/>
        </w:rPr>
        <w:t>[numurs A]</w:t>
      </w:r>
      <w:r w:rsidR="00EF0C48" w:rsidRPr="001E0421">
        <w:rPr>
          <w:rFonts w:asciiTheme="majorBidi" w:hAnsiTheme="majorBidi" w:cstheme="majorBidi"/>
        </w:rPr>
        <w:t xml:space="preserve"> 2002. gada 27. septembrī ierakstīts zemes nekustamais īpašums </w:t>
      </w:r>
      <w:r w:rsidR="002E2CB3" w:rsidRPr="001E0421">
        <w:rPr>
          <w:rFonts w:asciiTheme="majorBidi" w:hAnsiTheme="majorBidi" w:cstheme="majorBidi"/>
        </w:rPr>
        <w:t>[adrese A]</w:t>
      </w:r>
      <w:r w:rsidR="00EF0C48" w:rsidRPr="001E0421">
        <w:rPr>
          <w:rFonts w:asciiTheme="majorBidi" w:hAnsiTheme="majorBidi" w:cstheme="majorBidi"/>
        </w:rPr>
        <w:t>, kadastra Nr. </w:t>
      </w:r>
      <w:r w:rsidR="002E2CB3" w:rsidRPr="001E0421">
        <w:rPr>
          <w:rFonts w:asciiTheme="majorBidi" w:hAnsiTheme="majorBidi" w:cstheme="majorBidi"/>
        </w:rPr>
        <w:t>[numurs A]</w:t>
      </w:r>
      <w:r w:rsidR="00EF0C48" w:rsidRPr="001E0421">
        <w:rPr>
          <w:rFonts w:asciiTheme="majorBidi" w:hAnsiTheme="majorBidi" w:cstheme="majorBidi"/>
        </w:rPr>
        <w:t>, 12934 m</w:t>
      </w:r>
      <w:r w:rsidR="00EF0C48" w:rsidRPr="001E0421">
        <w:rPr>
          <w:rFonts w:asciiTheme="majorBidi" w:hAnsiTheme="majorBidi" w:cstheme="majorBidi"/>
          <w:vertAlign w:val="superscript"/>
        </w:rPr>
        <w:t xml:space="preserve">2 </w:t>
      </w:r>
      <w:r w:rsidR="00EF0C48" w:rsidRPr="001E0421">
        <w:rPr>
          <w:rFonts w:asciiTheme="majorBidi" w:hAnsiTheme="majorBidi" w:cstheme="majorBidi"/>
        </w:rPr>
        <w:t>platībā. Īpašuma tiesības uz to nostiprinātas kopīpašniekiem: 1) </w:t>
      </w:r>
      <w:r w:rsidR="002E2CB3" w:rsidRPr="001E0421">
        <w:rPr>
          <w:rFonts w:asciiTheme="majorBidi" w:hAnsiTheme="majorBidi" w:cstheme="majorBidi"/>
        </w:rPr>
        <w:t xml:space="preserve">[pers. A] </w:t>
      </w:r>
      <w:r w:rsidR="00DA757E" w:rsidRPr="001E0421">
        <w:rPr>
          <w:rFonts w:asciiTheme="majorBidi" w:hAnsiTheme="majorBidi" w:cstheme="majorBidi"/>
        </w:rPr>
        <w:t>uz īpašuma ¼ domājam</w:t>
      </w:r>
      <w:r w:rsidR="00B95D56" w:rsidRPr="001E0421">
        <w:rPr>
          <w:rFonts w:asciiTheme="majorBidi" w:hAnsiTheme="majorBidi" w:cstheme="majorBidi"/>
        </w:rPr>
        <w:t>o</w:t>
      </w:r>
      <w:r w:rsidR="00DA757E" w:rsidRPr="001E0421">
        <w:rPr>
          <w:rFonts w:asciiTheme="majorBidi" w:hAnsiTheme="majorBidi" w:cstheme="majorBidi"/>
        </w:rPr>
        <w:t xml:space="preserve"> daļ</w:t>
      </w:r>
      <w:r w:rsidR="00B95D56" w:rsidRPr="001E0421">
        <w:rPr>
          <w:rFonts w:asciiTheme="majorBidi" w:hAnsiTheme="majorBidi" w:cstheme="majorBidi"/>
        </w:rPr>
        <w:t>u</w:t>
      </w:r>
      <w:r w:rsidR="00DA757E" w:rsidRPr="001E0421">
        <w:rPr>
          <w:rFonts w:asciiTheme="majorBidi" w:hAnsiTheme="majorBidi" w:cstheme="majorBidi"/>
        </w:rPr>
        <w:t>; 2)</w:t>
      </w:r>
      <w:r w:rsidR="009B7133" w:rsidRPr="001E0421">
        <w:rPr>
          <w:rFonts w:asciiTheme="majorBidi" w:hAnsiTheme="majorBidi" w:cstheme="majorBidi"/>
        </w:rPr>
        <w:t> </w:t>
      </w:r>
      <w:r w:rsidR="00DA757E" w:rsidRPr="001E0421">
        <w:rPr>
          <w:rFonts w:asciiTheme="majorBidi" w:hAnsiTheme="majorBidi" w:cstheme="majorBidi"/>
        </w:rPr>
        <w:t>Latvijas valstij Finanšu ministrijas personā uz ¾</w:t>
      </w:r>
      <w:r w:rsidR="009B7133" w:rsidRPr="001E0421">
        <w:rPr>
          <w:rFonts w:asciiTheme="majorBidi" w:hAnsiTheme="majorBidi" w:cstheme="majorBidi"/>
        </w:rPr>
        <w:t> </w:t>
      </w:r>
      <w:r w:rsidR="00DA757E" w:rsidRPr="001E0421">
        <w:rPr>
          <w:rFonts w:asciiTheme="majorBidi" w:hAnsiTheme="majorBidi" w:cstheme="majorBidi"/>
        </w:rPr>
        <w:t xml:space="preserve">domājamām daļām. </w:t>
      </w:r>
    </w:p>
    <w:p w14:paraId="10639B21" w14:textId="3D97209B" w:rsidR="0051798E" w:rsidRPr="001E0421" w:rsidRDefault="0051798E"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Uz norādītā zemes</w:t>
      </w:r>
      <w:r w:rsidR="007976D0" w:rsidRPr="001E0421">
        <w:rPr>
          <w:rFonts w:asciiTheme="majorBidi" w:hAnsiTheme="majorBidi" w:cstheme="majorBidi"/>
        </w:rPr>
        <w:t xml:space="preserve"> </w:t>
      </w:r>
      <w:r w:rsidRPr="001E0421">
        <w:rPr>
          <w:rFonts w:asciiTheme="majorBidi" w:hAnsiTheme="majorBidi" w:cstheme="majorBidi"/>
        </w:rPr>
        <w:t xml:space="preserve">gabala atrodas dzīvokļu īpašumos sadalīta daudzdzīvokļu dzīvojamā māja </w:t>
      </w:r>
      <w:r w:rsidR="00F2722C" w:rsidRPr="001E0421">
        <w:rPr>
          <w:rFonts w:asciiTheme="majorBidi" w:hAnsiTheme="majorBidi" w:cstheme="majorBidi"/>
        </w:rPr>
        <w:t>[adrese B]</w:t>
      </w:r>
      <w:r w:rsidRPr="001E0421">
        <w:rPr>
          <w:rFonts w:asciiTheme="majorBidi" w:hAnsiTheme="majorBidi" w:cstheme="majorBidi"/>
        </w:rPr>
        <w:t>. Rīgas pilsētas zemesgrāmatas nodalījumā Nr. </w:t>
      </w:r>
      <w:r w:rsidR="00F2722C" w:rsidRPr="001E0421">
        <w:rPr>
          <w:rFonts w:asciiTheme="majorBidi" w:hAnsiTheme="majorBidi" w:cstheme="majorBidi"/>
        </w:rPr>
        <w:t>[numurs B]</w:t>
      </w:r>
      <w:r w:rsidRPr="001E0421">
        <w:rPr>
          <w:rFonts w:asciiTheme="majorBidi" w:hAnsiTheme="majorBidi" w:cstheme="majorBidi"/>
        </w:rPr>
        <w:t xml:space="preserve"> ierakstīt</w:t>
      </w:r>
      <w:r w:rsidR="00B95D56" w:rsidRPr="001E0421">
        <w:rPr>
          <w:rFonts w:asciiTheme="majorBidi" w:hAnsiTheme="majorBidi" w:cstheme="majorBidi"/>
        </w:rPr>
        <w:t>s</w:t>
      </w:r>
      <w:r w:rsidRPr="001E0421">
        <w:rPr>
          <w:rFonts w:asciiTheme="majorBidi" w:hAnsiTheme="majorBidi" w:cstheme="majorBidi"/>
        </w:rPr>
        <w:t>, ka dzīvojamā ēka saistīta ar zemes</w:t>
      </w:r>
      <w:r w:rsidR="007976D0" w:rsidRPr="001E0421">
        <w:rPr>
          <w:rFonts w:asciiTheme="majorBidi" w:hAnsiTheme="majorBidi" w:cstheme="majorBidi"/>
        </w:rPr>
        <w:t xml:space="preserve"> </w:t>
      </w:r>
      <w:r w:rsidRPr="001E0421">
        <w:rPr>
          <w:rFonts w:asciiTheme="majorBidi" w:hAnsiTheme="majorBidi" w:cstheme="majorBidi"/>
        </w:rPr>
        <w:t>gabalu 1538</w:t>
      </w:r>
      <w:r w:rsidR="00A9449C" w:rsidRPr="001E0421">
        <w:rPr>
          <w:rFonts w:asciiTheme="majorBidi" w:hAnsiTheme="majorBidi" w:cstheme="majorBidi"/>
        </w:rPr>
        <w:t> </w:t>
      </w:r>
      <w:r w:rsidRPr="001E0421">
        <w:rPr>
          <w:rFonts w:asciiTheme="majorBidi" w:hAnsiTheme="majorBidi" w:cstheme="majorBidi"/>
        </w:rPr>
        <w:t>m</w:t>
      </w:r>
      <w:r w:rsidRPr="001E0421">
        <w:rPr>
          <w:rFonts w:asciiTheme="majorBidi" w:hAnsiTheme="majorBidi" w:cstheme="majorBidi"/>
          <w:vertAlign w:val="superscript"/>
        </w:rPr>
        <w:t xml:space="preserve">2 </w:t>
      </w:r>
      <w:r w:rsidRPr="001E0421">
        <w:rPr>
          <w:rFonts w:asciiTheme="majorBidi" w:hAnsiTheme="majorBidi" w:cstheme="majorBidi"/>
        </w:rPr>
        <w:t xml:space="preserve">platībā. </w:t>
      </w:r>
      <w:r w:rsidR="00B95D56" w:rsidRPr="001E0421">
        <w:rPr>
          <w:rFonts w:asciiTheme="majorBidi" w:hAnsiTheme="majorBidi" w:cstheme="majorBidi"/>
        </w:rPr>
        <w:t xml:space="preserve">Tā ir dzīvojamās mājas apsaimniekošanai noteiktā funkcionāli nepieciešamā zemes platība. </w:t>
      </w:r>
    </w:p>
    <w:p w14:paraId="07AD3163" w14:textId="13846168" w:rsidR="0078680D" w:rsidRPr="001E0421" w:rsidRDefault="00462D0B"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[1.2] S</w:t>
      </w:r>
      <w:r w:rsidR="0078680D" w:rsidRPr="001E0421">
        <w:rPr>
          <w:rFonts w:asciiTheme="majorBidi" w:hAnsiTheme="majorBidi" w:cstheme="majorBidi"/>
        </w:rPr>
        <w:t xml:space="preserve">tarp zemes īpašniekiem un dzīvojamās </w:t>
      </w:r>
      <w:r w:rsidR="00F52E96" w:rsidRPr="001E0421">
        <w:rPr>
          <w:rFonts w:asciiTheme="majorBidi" w:hAnsiTheme="majorBidi" w:cstheme="majorBidi"/>
        </w:rPr>
        <w:t xml:space="preserve">mājas </w:t>
      </w:r>
      <w:r w:rsidR="0078680D" w:rsidRPr="001E0421">
        <w:rPr>
          <w:rFonts w:asciiTheme="majorBidi" w:hAnsiTheme="majorBidi" w:cstheme="majorBidi"/>
        </w:rPr>
        <w:t xml:space="preserve">dzīvokļu īpašniekiem pastāv zemes piespiedu nomas tiesiskās attiecības. </w:t>
      </w:r>
    </w:p>
    <w:p w14:paraId="20F01805" w14:textId="7A12D21E" w:rsidR="00B95D56" w:rsidRPr="001E0421" w:rsidRDefault="005760A1"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 xml:space="preserve">Dzīvojamo māju </w:t>
      </w:r>
      <w:r w:rsidR="00F2722C" w:rsidRPr="001E0421">
        <w:rPr>
          <w:rFonts w:asciiTheme="majorBidi" w:hAnsiTheme="majorBidi" w:cstheme="majorBidi"/>
        </w:rPr>
        <w:t>[adrese B]</w:t>
      </w:r>
      <w:r w:rsidRPr="001E0421">
        <w:rPr>
          <w:rFonts w:asciiTheme="majorBidi" w:hAnsiTheme="majorBidi" w:cstheme="majorBidi"/>
        </w:rPr>
        <w:t>, pārvalda un apsaimnieko SIA ,,Rīgas namu pārvaldnieks”, pamatojoties uz 2011. gada 5. jūlija un 2016. gada 8. jūlija dzīvojamo māju pārvaldīšanas līgumu.</w:t>
      </w:r>
    </w:p>
    <w:p w14:paraId="735CCD1D" w14:textId="799330B3" w:rsidR="0078680D" w:rsidRPr="001E0421" w:rsidRDefault="0046652F"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lastRenderedPageBreak/>
        <w:t xml:space="preserve">Ne dzīvokļu īpašnieki, ne atbildētāja nav </w:t>
      </w:r>
      <w:r w:rsidR="009A234B" w:rsidRPr="001E0421">
        <w:rPr>
          <w:rFonts w:asciiTheme="majorBidi" w:hAnsiTheme="majorBidi" w:cstheme="majorBidi"/>
        </w:rPr>
        <w:t xml:space="preserve">maksājusi </w:t>
      </w:r>
      <w:r w:rsidRPr="001E0421">
        <w:rPr>
          <w:rFonts w:asciiTheme="majorBidi" w:hAnsiTheme="majorBidi" w:cstheme="majorBidi"/>
        </w:rPr>
        <w:t xml:space="preserve">nomas maksu par laiku no 2009. gada 1. janvāra līdz 2018. gada 31. decembrim. </w:t>
      </w:r>
    </w:p>
    <w:p w14:paraId="249B6F76" w14:textId="3F13D384" w:rsidR="009A4914" w:rsidRPr="001E0421" w:rsidRDefault="009A4914"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Saskaņā ar Dzīvojamo māju pārvaldīšanas likuma 6. panta otrās daļas 4. punktu prasību par zemes nomas maksas piedziņu zemes īpašnieks ir tiesīgs vērst arī pret ēkas pārvaldnieku.</w:t>
      </w:r>
      <w:r w:rsidR="00D76806" w:rsidRPr="001E0421">
        <w:rPr>
          <w:rFonts w:asciiTheme="majorBidi" w:hAnsiTheme="majorBidi" w:cstheme="majorBidi"/>
        </w:rPr>
        <w:t xml:space="preserve"> </w:t>
      </w:r>
      <w:r w:rsidR="00462D0B" w:rsidRPr="001E0421">
        <w:rPr>
          <w:rFonts w:asciiTheme="majorBidi" w:hAnsiTheme="majorBidi" w:cstheme="majorBidi"/>
        </w:rPr>
        <w:t>To ievērojot,</w:t>
      </w:r>
      <w:r w:rsidRPr="001E0421">
        <w:rPr>
          <w:rFonts w:asciiTheme="majorBidi" w:hAnsiTheme="majorBidi" w:cstheme="majorBidi"/>
        </w:rPr>
        <w:t xml:space="preserve"> no SIA ,,Rīgas namu pārvaldnieks” </w:t>
      </w:r>
      <w:r w:rsidR="002E2CB3" w:rsidRPr="001E0421">
        <w:rPr>
          <w:rFonts w:asciiTheme="majorBidi" w:hAnsiTheme="majorBidi" w:cstheme="majorBidi"/>
        </w:rPr>
        <w:t>[pers. A]</w:t>
      </w:r>
      <w:r w:rsidRPr="001E0421">
        <w:rPr>
          <w:rFonts w:asciiTheme="majorBidi" w:hAnsiTheme="majorBidi" w:cstheme="majorBidi"/>
        </w:rPr>
        <w:t xml:space="preserve"> labā piedzenams zemes nomas maksas parāds 19 373,23 EUR un nekustamā īpašuma nodokļa kompensācija 1458,69 EUR.</w:t>
      </w:r>
    </w:p>
    <w:p w14:paraId="092798F4" w14:textId="131A1DB9" w:rsidR="009A4914" w:rsidRPr="001E0421" w:rsidRDefault="009A4914"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[1.3] Prasība pamatota ar likuma</w:t>
      </w:r>
      <w:r w:rsidR="006B4879" w:rsidRPr="001E0421">
        <w:rPr>
          <w:rFonts w:asciiTheme="majorBidi" w:hAnsiTheme="majorBidi" w:cstheme="majorBidi"/>
        </w:rPr>
        <w:t xml:space="preserve"> </w:t>
      </w:r>
      <w:r w:rsidRPr="001E0421">
        <w:rPr>
          <w:rFonts w:asciiTheme="majorBidi" w:hAnsiTheme="majorBidi" w:cstheme="majorBidi"/>
        </w:rPr>
        <w:t xml:space="preserve">,,Par valsts un pašvaldību dzīvojamo māju privatizāciju” 50. panta pirmās daļas 3. punktu, 54. panta otro un ceturto daļu, </w:t>
      </w:r>
      <w:r w:rsidR="00871DB5" w:rsidRPr="001E0421">
        <w:rPr>
          <w:rFonts w:asciiTheme="majorBidi" w:hAnsiTheme="majorBidi" w:cstheme="majorBidi"/>
        </w:rPr>
        <w:t>Dzīvojamo māju pārvaldīšanas likuma 6. panta otrās daļas 4. punktu, Civillikuma</w:t>
      </w:r>
      <w:r w:rsidR="00295BD7" w:rsidRPr="001E0421">
        <w:rPr>
          <w:rFonts w:asciiTheme="majorBidi" w:hAnsiTheme="majorBidi" w:cstheme="majorBidi"/>
        </w:rPr>
        <w:t xml:space="preserve"> </w:t>
      </w:r>
      <w:r w:rsidR="00871DB5" w:rsidRPr="001E0421">
        <w:rPr>
          <w:rFonts w:asciiTheme="majorBidi" w:hAnsiTheme="majorBidi" w:cstheme="majorBidi"/>
        </w:rPr>
        <w:t xml:space="preserve">1838., 2141., 2142. pantu. </w:t>
      </w:r>
    </w:p>
    <w:p w14:paraId="163ABD19" w14:textId="77777777" w:rsidR="00871DB5" w:rsidRPr="001E0421" w:rsidRDefault="00871DB5"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387DAE4A" w14:textId="76A64A4A" w:rsidR="00871DB5" w:rsidRPr="001E0421" w:rsidRDefault="00871DB5"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[2]</w:t>
      </w:r>
      <w:r w:rsidR="00462D0B" w:rsidRPr="001E0421">
        <w:rPr>
          <w:rFonts w:asciiTheme="majorBidi" w:hAnsiTheme="majorBidi" w:cstheme="majorBidi"/>
        </w:rPr>
        <w:t> Ar Vidzemes rajona tiesas 2020. gada 27. novembra spriedumu prasība apmierināta.</w:t>
      </w:r>
    </w:p>
    <w:p w14:paraId="137C16A9" w14:textId="77777777" w:rsidR="00462D0B" w:rsidRPr="001E0421" w:rsidRDefault="00462D0B"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703A28EC" w14:textId="647CE2D4" w:rsidR="00462D0B" w:rsidRPr="001E0421" w:rsidRDefault="00462D0B"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 xml:space="preserve">[3] Izskatījusi lietu sakarā </w:t>
      </w:r>
      <w:r w:rsidR="00EA5381" w:rsidRPr="001E0421">
        <w:rPr>
          <w:rFonts w:asciiTheme="majorBidi" w:hAnsiTheme="majorBidi" w:cstheme="majorBidi"/>
        </w:rPr>
        <w:t xml:space="preserve">ar </w:t>
      </w:r>
      <w:bookmarkStart w:id="0" w:name="_Hlk158022434"/>
      <w:r w:rsidR="00EA5381" w:rsidRPr="001E0421">
        <w:rPr>
          <w:rFonts w:asciiTheme="majorBidi" w:hAnsiTheme="majorBidi" w:cstheme="majorBidi"/>
        </w:rPr>
        <w:t xml:space="preserve">SIA ,,Rīgas namu pārvaldnieks” </w:t>
      </w:r>
      <w:bookmarkEnd w:id="0"/>
      <w:r w:rsidR="00EA5381" w:rsidRPr="001E0421">
        <w:rPr>
          <w:rFonts w:asciiTheme="majorBidi" w:hAnsiTheme="majorBidi" w:cstheme="majorBidi"/>
        </w:rPr>
        <w:t>apelācijas sūdzību, Vidzemes apgabaltiesa ar 2021. gada 14. aprīļa spriedumu prasību apmierināj</w:t>
      </w:r>
      <w:r w:rsidR="001719F9" w:rsidRPr="001E0421">
        <w:rPr>
          <w:rFonts w:asciiTheme="majorBidi" w:hAnsiTheme="majorBidi" w:cstheme="majorBidi"/>
        </w:rPr>
        <w:t>usi</w:t>
      </w:r>
      <w:r w:rsidR="00EA5381" w:rsidRPr="001E0421">
        <w:rPr>
          <w:rFonts w:asciiTheme="majorBidi" w:hAnsiTheme="majorBidi" w:cstheme="majorBidi"/>
        </w:rPr>
        <w:t>.</w:t>
      </w:r>
    </w:p>
    <w:p w14:paraId="018273A5" w14:textId="2E0454A0" w:rsidR="00EA5381" w:rsidRPr="001E0421" w:rsidRDefault="00EA5381"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 xml:space="preserve">Spriedumā norādīti šādi motīvi. </w:t>
      </w:r>
    </w:p>
    <w:p w14:paraId="695DA94E" w14:textId="1F1D90DD" w:rsidR="00EA5381" w:rsidRPr="001E0421" w:rsidRDefault="00EA5381"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[3.1] Starp zemes un ēkas īpašniekiem pastāv piespiedu nomas tiesiskās attiecības, jo uz zemes esošā daudzdzīvokļu dzīvojamā māja ir patstāvīgs īpašuma objekts, kas nepieder zemes īpašniek</w:t>
      </w:r>
      <w:r w:rsidR="00A23207" w:rsidRPr="001E0421">
        <w:rPr>
          <w:rFonts w:asciiTheme="majorBidi" w:hAnsiTheme="majorBidi" w:cstheme="majorBidi"/>
        </w:rPr>
        <w:t>iem</w:t>
      </w:r>
      <w:r w:rsidRPr="001E0421">
        <w:rPr>
          <w:rFonts w:asciiTheme="majorBidi" w:hAnsiTheme="majorBidi" w:cstheme="majorBidi"/>
        </w:rPr>
        <w:t xml:space="preserve">. </w:t>
      </w:r>
    </w:p>
    <w:p w14:paraId="3CCA29D8" w14:textId="1961B74C" w:rsidR="007A4527" w:rsidRPr="001E0421" w:rsidRDefault="007A4527"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Dalītā īpašuma gadījumā likums paredz zemes īpašnieka tiesības saņemt nomas maksu, dzīvokļa īpašnieka tiesības lietot zemi un pienākumu maksāt par zemes lietojumu (Dzīvokļ</w:t>
      </w:r>
      <w:r w:rsidR="00D20104" w:rsidRPr="001E0421">
        <w:rPr>
          <w:rFonts w:asciiTheme="majorBidi" w:hAnsiTheme="majorBidi" w:cstheme="majorBidi"/>
        </w:rPr>
        <w:t>a</w:t>
      </w:r>
      <w:r w:rsidRPr="001E0421">
        <w:rPr>
          <w:rFonts w:asciiTheme="majorBidi" w:hAnsiTheme="majorBidi" w:cstheme="majorBidi"/>
        </w:rPr>
        <w:t xml:space="preserve"> īpašuma likuma</w:t>
      </w:r>
      <w:r w:rsidR="00295BD7" w:rsidRPr="001E0421">
        <w:rPr>
          <w:rFonts w:asciiTheme="majorBidi" w:hAnsiTheme="majorBidi" w:cstheme="majorBidi"/>
        </w:rPr>
        <w:t xml:space="preserve"> </w:t>
      </w:r>
      <w:r w:rsidRPr="001E0421">
        <w:rPr>
          <w:rFonts w:asciiTheme="majorBidi" w:hAnsiTheme="majorBidi" w:cstheme="majorBidi"/>
        </w:rPr>
        <w:t>10. pants, likuma</w:t>
      </w:r>
      <w:r w:rsidR="00295BD7" w:rsidRPr="001E0421">
        <w:rPr>
          <w:rFonts w:asciiTheme="majorBidi" w:hAnsiTheme="majorBidi" w:cstheme="majorBidi"/>
        </w:rPr>
        <w:t xml:space="preserve"> </w:t>
      </w:r>
      <w:r w:rsidRPr="001E0421">
        <w:rPr>
          <w:rFonts w:asciiTheme="majorBidi" w:hAnsiTheme="majorBidi" w:cstheme="majorBidi"/>
        </w:rPr>
        <w:t>,,Par zemes reformu Latvijas Republikas pilsētās”</w:t>
      </w:r>
      <w:r w:rsidR="00295BD7" w:rsidRPr="001E0421">
        <w:rPr>
          <w:rFonts w:asciiTheme="majorBidi" w:hAnsiTheme="majorBidi" w:cstheme="majorBidi"/>
        </w:rPr>
        <w:t xml:space="preserve"> </w:t>
      </w:r>
      <w:r w:rsidRPr="001E0421">
        <w:rPr>
          <w:rFonts w:asciiTheme="majorBidi" w:hAnsiTheme="majorBidi" w:cstheme="majorBidi"/>
        </w:rPr>
        <w:t>12. pants,</w:t>
      </w:r>
      <w:r w:rsidR="00295BD7" w:rsidRPr="001E0421">
        <w:rPr>
          <w:rFonts w:asciiTheme="majorBidi" w:hAnsiTheme="majorBidi" w:cstheme="majorBidi"/>
        </w:rPr>
        <w:t xml:space="preserve"> </w:t>
      </w:r>
      <w:r w:rsidRPr="001E0421">
        <w:rPr>
          <w:rFonts w:asciiTheme="majorBidi" w:hAnsiTheme="majorBidi" w:cstheme="majorBidi"/>
        </w:rPr>
        <w:t>likuma</w:t>
      </w:r>
      <w:r w:rsidR="00295BD7" w:rsidRPr="001E0421">
        <w:rPr>
          <w:rFonts w:asciiTheme="majorBidi" w:hAnsiTheme="majorBidi" w:cstheme="majorBidi"/>
        </w:rPr>
        <w:t xml:space="preserve"> </w:t>
      </w:r>
      <w:r w:rsidRPr="001E0421">
        <w:rPr>
          <w:rFonts w:asciiTheme="majorBidi" w:hAnsiTheme="majorBidi" w:cstheme="majorBidi"/>
        </w:rPr>
        <w:t>,,Par valsts un pašvaldību dzīvojamo māju privatizāciju”</w:t>
      </w:r>
      <w:r w:rsidR="00295BD7" w:rsidRPr="001E0421">
        <w:rPr>
          <w:rFonts w:asciiTheme="majorBidi" w:hAnsiTheme="majorBidi" w:cstheme="majorBidi"/>
        </w:rPr>
        <w:t xml:space="preserve"> </w:t>
      </w:r>
      <w:r w:rsidRPr="001E0421">
        <w:rPr>
          <w:rFonts w:asciiTheme="majorBidi" w:hAnsiTheme="majorBidi" w:cstheme="majorBidi"/>
        </w:rPr>
        <w:t>54.</w:t>
      </w:r>
      <w:r w:rsidR="00B47D70" w:rsidRPr="001E0421">
        <w:rPr>
          <w:rFonts w:asciiTheme="majorBidi" w:hAnsiTheme="majorBidi" w:cstheme="majorBidi"/>
        </w:rPr>
        <w:t> </w:t>
      </w:r>
      <w:r w:rsidRPr="001E0421">
        <w:rPr>
          <w:rFonts w:asciiTheme="majorBidi" w:hAnsiTheme="majorBidi" w:cstheme="majorBidi"/>
        </w:rPr>
        <w:t xml:space="preserve">pants). </w:t>
      </w:r>
    </w:p>
    <w:p w14:paraId="295232B2" w14:textId="2616D93A" w:rsidR="007A4527" w:rsidRPr="001E0421" w:rsidRDefault="000C542E"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Nav a</w:t>
      </w:r>
      <w:r w:rsidR="00D93DE3" w:rsidRPr="001E0421">
        <w:rPr>
          <w:rFonts w:asciiTheme="majorBidi" w:hAnsiTheme="majorBidi" w:cstheme="majorBidi"/>
        </w:rPr>
        <w:t>p</w:t>
      </w:r>
      <w:r w:rsidRPr="001E0421">
        <w:rPr>
          <w:rFonts w:asciiTheme="majorBidi" w:hAnsiTheme="majorBidi" w:cstheme="majorBidi"/>
        </w:rPr>
        <w:t>šaubāms, ka jautājumā par zemes nomu primāri tiesiskās attiecības pastāv starp zemes īpašnieku un ēkas īpašnieku (dzīvokļa īpašnieku). Zemes nomas tiesisko attiecību subjekti ir dzīvokļu īpašnieki, kuriem proporcionāli katra dzīvokļa īpašumā ietilpstošajai kopīpašuma daļai ir jānodrošina finansējums zemes nomas maksājumu veikšanai. Savukārt pārvaldnieks ir persona, kurai jāparedz izdevumi par mājai piesaistītā zemesgabala nomu, par to jāinformē dzīvokļu īpašnieki un jāveic pasākumi nepieciešamo līdzekļu iekasēšanai no mājas īpašnieka (sk.</w:t>
      </w:r>
      <w:r w:rsidR="00997E7B" w:rsidRPr="001E0421">
        <w:rPr>
          <w:rFonts w:asciiTheme="majorBidi" w:hAnsiTheme="majorBidi" w:cstheme="majorBidi"/>
        </w:rPr>
        <w:t> </w:t>
      </w:r>
      <w:r w:rsidRPr="001E0421">
        <w:rPr>
          <w:rFonts w:asciiTheme="majorBidi" w:hAnsiTheme="majorBidi" w:cstheme="majorBidi"/>
          <w:i/>
          <w:iCs/>
        </w:rPr>
        <w:t>Senāta 2016. gada 20. aprīļa spriedumu lietā Nr. SKC-5/2016, C29859011, 2017. gada 18. oktobra spriedumu lietā Nr. SKC</w:t>
      </w:r>
      <w:r w:rsidR="00811179" w:rsidRPr="001E0421">
        <w:rPr>
          <w:rFonts w:asciiTheme="majorBidi" w:hAnsiTheme="majorBidi" w:cstheme="majorBidi"/>
          <w:i/>
          <w:iCs/>
        </w:rPr>
        <w:t>- </w:t>
      </w:r>
      <w:r w:rsidRPr="001E0421">
        <w:rPr>
          <w:rFonts w:asciiTheme="majorBidi" w:hAnsiTheme="majorBidi" w:cstheme="majorBidi"/>
          <w:i/>
          <w:iCs/>
        </w:rPr>
        <w:t xml:space="preserve">234/2017, </w:t>
      </w:r>
      <w:hyperlink r:id="rId9" w:history="1">
        <w:r w:rsidRPr="001E0421">
          <w:rPr>
            <w:rStyle w:val="Hyperlink"/>
            <w:rFonts w:asciiTheme="majorBidi" w:hAnsiTheme="majorBidi" w:cstheme="majorBidi"/>
            <w:i/>
            <w:iCs/>
            <w:color w:val="auto"/>
            <w:u w:val="none"/>
            <w:shd w:val="clear" w:color="auto" w:fill="FFFFFF"/>
          </w:rPr>
          <w:t>ECLI:LV:AT:2017:1018.C39069114.1.S</w:t>
        </w:r>
      </w:hyperlink>
      <w:r w:rsidRPr="001E0421">
        <w:rPr>
          <w:rFonts w:asciiTheme="majorBidi" w:hAnsiTheme="majorBidi" w:cstheme="majorBidi"/>
        </w:rPr>
        <w:t>).</w:t>
      </w:r>
    </w:p>
    <w:p w14:paraId="5C1FD552" w14:textId="573D7C54" w:rsidR="000C542E" w:rsidRPr="001E0421" w:rsidRDefault="000C542E"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 xml:space="preserve">[3.2] Lietā nav strīda, ka daudzdzīvokļu dzīvojamās mājas </w:t>
      </w:r>
      <w:r w:rsidR="00F2722C" w:rsidRPr="001E0421">
        <w:rPr>
          <w:rFonts w:asciiTheme="majorBidi" w:hAnsiTheme="majorBidi" w:cstheme="majorBidi"/>
        </w:rPr>
        <w:t>[adrese B]</w:t>
      </w:r>
      <w:r w:rsidR="00B47D70" w:rsidRPr="001E0421">
        <w:rPr>
          <w:rFonts w:asciiTheme="majorBidi" w:hAnsiTheme="majorBidi" w:cstheme="majorBidi"/>
        </w:rPr>
        <w:t>,</w:t>
      </w:r>
      <w:r w:rsidRPr="001E0421">
        <w:rPr>
          <w:rFonts w:asciiTheme="majorBidi" w:hAnsiTheme="majorBidi" w:cstheme="majorBidi"/>
        </w:rPr>
        <w:t xml:space="preserve"> dzīvokļu </w:t>
      </w:r>
      <w:r w:rsidR="00A23207" w:rsidRPr="001E0421">
        <w:rPr>
          <w:rFonts w:asciiTheme="majorBidi" w:hAnsiTheme="majorBidi" w:cstheme="majorBidi"/>
        </w:rPr>
        <w:t>īpašnieki nav pārņēmu</w:t>
      </w:r>
      <w:r w:rsidR="00CF061B" w:rsidRPr="001E0421">
        <w:rPr>
          <w:rFonts w:asciiTheme="majorBidi" w:hAnsiTheme="majorBidi" w:cstheme="majorBidi"/>
        </w:rPr>
        <w:t>ši pārvaldīšanas tiesības.</w:t>
      </w:r>
    </w:p>
    <w:p w14:paraId="3819DBDD" w14:textId="0652477A" w:rsidR="00671A45" w:rsidRPr="001E0421" w:rsidRDefault="00671A45"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Likums</w:t>
      </w:r>
      <w:r w:rsidR="0025227C" w:rsidRPr="001E0421">
        <w:rPr>
          <w:rFonts w:asciiTheme="majorBidi" w:hAnsiTheme="majorBidi" w:cstheme="majorBidi"/>
        </w:rPr>
        <w:t xml:space="preserve"> </w:t>
      </w:r>
      <w:r w:rsidRPr="001E0421">
        <w:rPr>
          <w:rFonts w:asciiTheme="majorBidi" w:hAnsiTheme="majorBidi" w:cstheme="majorBidi"/>
        </w:rPr>
        <w:t>,,Par valsts un pašvaldību dzīvojamo māju privatizāciju” reglamentē dzīvokļu īpašnieku, pārvaldnieku un zemes īpašnieku savstarpējās attiecības līdz brīdim, ka</w:t>
      </w:r>
      <w:r w:rsidR="00262531" w:rsidRPr="001E0421">
        <w:rPr>
          <w:rFonts w:asciiTheme="majorBidi" w:hAnsiTheme="majorBidi" w:cstheme="majorBidi"/>
        </w:rPr>
        <w:t>d</w:t>
      </w:r>
      <w:r w:rsidRPr="001E0421">
        <w:rPr>
          <w:rFonts w:asciiTheme="majorBidi" w:hAnsiTheme="majorBidi" w:cstheme="majorBidi"/>
        </w:rPr>
        <w:t xml:space="preserve"> dzīvojamās mājas īpašnieki pārņem dzīvojamās mājas pārvaldīšanas tiesības.</w:t>
      </w:r>
    </w:p>
    <w:p w14:paraId="5FCE62B9" w14:textId="2156046F" w:rsidR="00262531" w:rsidRPr="001E0421" w:rsidRDefault="00671A45"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 xml:space="preserve">Minētā likuma 50. panta septītā daļa noteic, ka valsts dzīvojamās mājas valdītāja vai pašvaldības pienākums ir pārvaldīt dzīvojamo māju līdz tās pārvaldīšanas tiesību nodošanai dzīvokļu īpašnieku sabiedrībai vai ar dzīvokļu īpašnieku savstarpēju līgumu </w:t>
      </w:r>
      <w:r w:rsidR="00262531" w:rsidRPr="001E0421">
        <w:rPr>
          <w:rFonts w:asciiTheme="majorBidi" w:hAnsiTheme="majorBidi" w:cstheme="majorBidi"/>
        </w:rPr>
        <w:t>pilnvarotai personai. Savukārt likuma</w:t>
      </w:r>
      <w:r w:rsidR="00295BD7" w:rsidRPr="001E0421">
        <w:rPr>
          <w:rFonts w:asciiTheme="majorBidi" w:hAnsiTheme="majorBidi" w:cstheme="majorBidi"/>
        </w:rPr>
        <w:t xml:space="preserve"> </w:t>
      </w:r>
      <w:r w:rsidR="00DD4F68" w:rsidRPr="001E0421">
        <w:rPr>
          <w:rFonts w:asciiTheme="majorBidi" w:hAnsiTheme="majorBidi" w:cstheme="majorBidi"/>
        </w:rPr>
        <w:t xml:space="preserve">,,Par valsts un pašvaldību dzīvojamo māju privatizāciju” </w:t>
      </w:r>
      <w:r w:rsidR="00262531" w:rsidRPr="001E0421">
        <w:rPr>
          <w:rFonts w:asciiTheme="majorBidi" w:hAnsiTheme="majorBidi" w:cstheme="majorBidi"/>
        </w:rPr>
        <w:t xml:space="preserve">54. panta ceturtā daļa paredz zemesgabala īpašnieka tiesības vērst prasību par zemes nomas līguma noslēgšanu pret personu, kurai nodotas attiecīgās dzīvojamās </w:t>
      </w:r>
      <w:r w:rsidR="00262531" w:rsidRPr="001E0421">
        <w:rPr>
          <w:rFonts w:asciiTheme="majorBidi" w:hAnsiTheme="majorBidi" w:cstheme="majorBidi"/>
        </w:rPr>
        <w:lastRenderedPageBreak/>
        <w:t>mājas pārvaldīšanas un apsaimniekošanas tiesības. Šādā gadījumā likums no</w:t>
      </w:r>
      <w:r w:rsidR="004A7CEB" w:rsidRPr="001E0421">
        <w:rPr>
          <w:rFonts w:asciiTheme="majorBidi" w:hAnsiTheme="majorBidi" w:cstheme="majorBidi"/>
        </w:rPr>
        <w:t>saka</w:t>
      </w:r>
      <w:r w:rsidR="00262531" w:rsidRPr="001E0421">
        <w:rPr>
          <w:rFonts w:asciiTheme="majorBidi" w:hAnsiTheme="majorBidi" w:cstheme="majorBidi"/>
        </w:rPr>
        <w:t xml:space="preserve"> pašvaldības pienākumu pārvaldīt dzīvokļu īpašnieku nepārņemto dzīvojamo māju un cita starpā atbildēt uz zemes īpašnieka prasībā</w:t>
      </w:r>
      <w:r w:rsidR="002168D1" w:rsidRPr="001E0421">
        <w:rPr>
          <w:rFonts w:asciiTheme="majorBidi" w:hAnsiTheme="majorBidi" w:cstheme="majorBidi"/>
        </w:rPr>
        <w:t>m</w:t>
      </w:r>
      <w:r w:rsidR="00262531" w:rsidRPr="001E0421">
        <w:rPr>
          <w:rFonts w:asciiTheme="majorBidi" w:hAnsiTheme="majorBidi" w:cstheme="majorBidi"/>
        </w:rPr>
        <w:t xml:space="preserve"> par zemes piespiedu nomu. Tomēr tas nepārgroza dzīvokļu īpašnieku atbildību par zemes nomas maksas saistību izpildi, jo dzīvokļu īpašnieki ir zemes nomas tiesisko attiecību subjekti. </w:t>
      </w:r>
    </w:p>
    <w:p w14:paraId="3A995FA7" w14:textId="1D8CC5E6" w:rsidR="00CF061B" w:rsidRPr="001E0421" w:rsidRDefault="00262531"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[3.3] Lietā noskaidrots, ka d</w:t>
      </w:r>
      <w:r w:rsidR="00CF061B" w:rsidRPr="001E0421">
        <w:rPr>
          <w:rFonts w:asciiTheme="majorBidi" w:hAnsiTheme="majorBidi" w:cstheme="majorBidi"/>
        </w:rPr>
        <w:t xml:space="preserve">audzdzīvokļu dzīvojamās mājas </w:t>
      </w:r>
      <w:r w:rsidR="00F2722C" w:rsidRPr="001E0421">
        <w:rPr>
          <w:rFonts w:asciiTheme="majorBidi" w:hAnsiTheme="majorBidi" w:cstheme="majorBidi"/>
        </w:rPr>
        <w:t>[adrese B]</w:t>
      </w:r>
      <w:r w:rsidR="00CF061B" w:rsidRPr="001E0421">
        <w:rPr>
          <w:rFonts w:asciiTheme="majorBidi" w:hAnsiTheme="majorBidi" w:cstheme="majorBidi"/>
        </w:rPr>
        <w:t>, pārvaldīšanas tiesības realizē pašvaldība, uzdodot pārvaldīšanas un apsaimniekošanas darbības veikt SIA ,,Rīgas namu pārvaldnieks”, atbilstoši likuma</w:t>
      </w:r>
      <w:r w:rsidR="00295BD7" w:rsidRPr="001E0421">
        <w:rPr>
          <w:rFonts w:asciiTheme="majorBidi" w:hAnsiTheme="majorBidi" w:cstheme="majorBidi"/>
        </w:rPr>
        <w:t xml:space="preserve"> </w:t>
      </w:r>
      <w:r w:rsidR="00CF061B" w:rsidRPr="001E0421">
        <w:rPr>
          <w:rFonts w:asciiTheme="majorBidi" w:hAnsiTheme="majorBidi" w:cstheme="majorBidi"/>
        </w:rPr>
        <w:t>,,Par valsts un pašvaldību dzīvojamo māju privatizāciju” 50. panta septītajai daļai.</w:t>
      </w:r>
    </w:p>
    <w:p w14:paraId="07F315FE" w14:textId="1B08485C" w:rsidR="00CF061B" w:rsidRPr="001E0421" w:rsidRDefault="00BA3C0C"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P</w:t>
      </w:r>
      <w:r w:rsidR="00CF061B" w:rsidRPr="001E0421">
        <w:rPr>
          <w:rFonts w:asciiTheme="majorBidi" w:hAnsiTheme="majorBidi" w:cstheme="majorBidi"/>
        </w:rPr>
        <w:t>rasītājai bija tiesisks pamats celt konkrēto prasību pret atbildētāju</w:t>
      </w:r>
      <w:r w:rsidRPr="001E0421">
        <w:rPr>
          <w:rFonts w:asciiTheme="majorBidi" w:hAnsiTheme="majorBidi" w:cstheme="majorBidi"/>
        </w:rPr>
        <w:t xml:space="preserve">. No </w:t>
      </w:r>
      <w:r w:rsidR="00B737E7" w:rsidRPr="001E0421">
        <w:rPr>
          <w:rFonts w:asciiTheme="majorBidi" w:hAnsiTheme="majorBidi" w:cstheme="majorBidi"/>
        </w:rPr>
        <w:t>likum</w:t>
      </w:r>
      <w:r w:rsidRPr="001E0421">
        <w:rPr>
          <w:rFonts w:asciiTheme="majorBidi" w:hAnsiTheme="majorBidi" w:cstheme="majorBidi"/>
        </w:rPr>
        <w:t>a</w:t>
      </w:r>
      <w:r w:rsidR="00295BD7" w:rsidRPr="001E0421">
        <w:rPr>
          <w:rFonts w:asciiTheme="majorBidi" w:hAnsiTheme="majorBidi" w:cstheme="majorBidi"/>
        </w:rPr>
        <w:t xml:space="preserve"> </w:t>
      </w:r>
      <w:r w:rsidR="00B737E7" w:rsidRPr="001E0421">
        <w:rPr>
          <w:rFonts w:asciiTheme="majorBidi" w:hAnsiTheme="majorBidi" w:cstheme="majorBidi"/>
        </w:rPr>
        <w:t>,,Par valsts un pašvaldību dzīvojamo māju privatizāciju”</w:t>
      </w:r>
      <w:r w:rsidRPr="001E0421">
        <w:rPr>
          <w:rFonts w:asciiTheme="majorBidi" w:hAnsiTheme="majorBidi" w:cstheme="majorBidi"/>
        </w:rPr>
        <w:t xml:space="preserve"> 54. panta izriet zemesgabala īpašnieka tiesības vērsties pret pārvaldnieku par visiem prasījumiem, kuri radušies </w:t>
      </w:r>
      <w:r w:rsidR="00902ADB" w:rsidRPr="001E0421">
        <w:rPr>
          <w:rFonts w:asciiTheme="majorBidi" w:hAnsiTheme="majorBidi" w:cstheme="majorBidi"/>
        </w:rPr>
        <w:t xml:space="preserve">no </w:t>
      </w:r>
      <w:r w:rsidRPr="001E0421">
        <w:rPr>
          <w:rFonts w:asciiTheme="majorBidi" w:hAnsiTheme="majorBidi" w:cstheme="majorBidi"/>
        </w:rPr>
        <w:t>nomas tiesiskajām attiecībām.</w:t>
      </w:r>
    </w:p>
    <w:p w14:paraId="6A0F0532" w14:textId="27CCBB27" w:rsidR="00B737E7" w:rsidRPr="001E0421" w:rsidRDefault="00B737E7"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Nepamatots ir atbildētājas viedoklis, ka zemes īpašniecei ir tiesības prasīt atbildētājai tika</w:t>
      </w:r>
      <w:r w:rsidR="003C3F0B" w:rsidRPr="001E0421">
        <w:rPr>
          <w:rFonts w:asciiTheme="majorBidi" w:hAnsiTheme="majorBidi" w:cstheme="majorBidi"/>
        </w:rPr>
        <w:t>i</w:t>
      </w:r>
      <w:r w:rsidRPr="001E0421">
        <w:rPr>
          <w:rFonts w:asciiTheme="majorBidi" w:hAnsiTheme="majorBidi" w:cstheme="majorBidi"/>
        </w:rPr>
        <w:t xml:space="preserve"> nomas līguma noslēgšanu. </w:t>
      </w:r>
      <w:r w:rsidR="00DC25CC" w:rsidRPr="001E0421">
        <w:rPr>
          <w:rFonts w:asciiTheme="majorBidi" w:hAnsiTheme="majorBidi" w:cstheme="majorBidi"/>
        </w:rPr>
        <w:t>Bez nomas līguma noslēgšanas, zemes īpašniece ir tiesīga prasīt arī faktisko nomas attiecību atzīšanu, strīdu izšķiršanu par nomas līguma būtiskajām sastāvdaļām un parāda piedziņu.</w:t>
      </w:r>
    </w:p>
    <w:p w14:paraId="4D5ADDA9" w14:textId="743496D0" w:rsidR="00D93DE3" w:rsidRPr="001E0421" w:rsidRDefault="00D93DE3"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Atbildētāja kā pārvaldniece ir dzīvokļu īpašnieku pilnvarota persona, šajā gadījumā nevis uz līguma, bet uz likuma pamata, pret kuru vēršama prasība par no nomas maksāšanas pienākuma izrietoša parāda piedziņu. Minētais nepārgroza faktu, ka pēc likuma piespiedu noma</w:t>
      </w:r>
      <w:r w:rsidR="00395C55" w:rsidRPr="001E0421">
        <w:rPr>
          <w:rFonts w:asciiTheme="majorBidi" w:hAnsiTheme="majorBidi" w:cstheme="majorBidi"/>
        </w:rPr>
        <w:t>s attiecības</w:t>
      </w:r>
      <w:r w:rsidRPr="001E0421">
        <w:rPr>
          <w:rFonts w:asciiTheme="majorBidi" w:hAnsiTheme="majorBidi" w:cstheme="majorBidi"/>
        </w:rPr>
        <w:t xml:space="preserve"> pastāv starp zemes īpašnieku un dzīvojamās mājas dzīvokļu īpašniekiem, kuriem ir tiesības lietot zemi un pienākums maksāt par zemes lietojumu.</w:t>
      </w:r>
    </w:p>
    <w:p w14:paraId="3213D486" w14:textId="208AACFD" w:rsidR="00D93DE3" w:rsidRPr="001E0421" w:rsidRDefault="00D93DE3"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[3.4]</w:t>
      </w:r>
      <w:r w:rsidR="00B74212" w:rsidRPr="001E0421">
        <w:rPr>
          <w:rFonts w:asciiTheme="majorBidi" w:hAnsiTheme="majorBidi" w:cstheme="majorBidi"/>
        </w:rPr>
        <w:t> </w:t>
      </w:r>
      <w:r w:rsidR="00EC52D7" w:rsidRPr="001E0421">
        <w:rPr>
          <w:rFonts w:asciiTheme="majorBidi" w:hAnsiTheme="majorBidi" w:cstheme="majorBidi"/>
        </w:rPr>
        <w:t>Prasītāja lūgusi piedzīt no atbildētājas zemes nomas maksas parādu par laiku no 2009. gada 1. janvāra līdz 2018. gada 31. decembrim, kā arī nekustamā īpašuma nodokļa kompensāciju par laiku no 2010. gada 1. janvāra līdz 2014. gada 31. decembrim.</w:t>
      </w:r>
    </w:p>
    <w:p w14:paraId="0A93AA17" w14:textId="0C4FCB95" w:rsidR="00EC52D7" w:rsidRPr="001E0421" w:rsidRDefault="00A56C48"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Apelācijas sūdzībā atbildētāja iebildusi, ka pirmās instances tiesa, nosakot piedzenamās nomas maksas parādu 2009. un 2010. gadam, nav ņēmusi vērā likuma</w:t>
      </w:r>
      <w:r w:rsidR="00295BD7" w:rsidRPr="001E0421">
        <w:rPr>
          <w:rFonts w:asciiTheme="majorBidi" w:hAnsiTheme="majorBidi" w:cstheme="majorBidi"/>
        </w:rPr>
        <w:t xml:space="preserve"> </w:t>
      </w:r>
      <w:r w:rsidRPr="001E0421">
        <w:rPr>
          <w:rFonts w:asciiTheme="majorBidi" w:hAnsiTheme="majorBidi" w:cstheme="majorBidi"/>
        </w:rPr>
        <w:t>,,Par zemes reformu Latvijas Republikas pilsētās” pārejas noteikumu 7. punkt</w:t>
      </w:r>
      <w:r w:rsidR="00D76806" w:rsidRPr="001E0421">
        <w:rPr>
          <w:rFonts w:asciiTheme="majorBidi" w:hAnsiTheme="majorBidi" w:cstheme="majorBidi"/>
        </w:rPr>
        <w:t>ā</w:t>
      </w:r>
      <w:r w:rsidRPr="001E0421">
        <w:rPr>
          <w:rFonts w:asciiTheme="majorBidi" w:hAnsiTheme="majorBidi" w:cstheme="majorBidi"/>
        </w:rPr>
        <w:t xml:space="preserve"> un likuma</w:t>
      </w:r>
      <w:r w:rsidR="00295BD7" w:rsidRPr="001E0421">
        <w:rPr>
          <w:rFonts w:asciiTheme="majorBidi" w:hAnsiTheme="majorBidi" w:cstheme="majorBidi"/>
        </w:rPr>
        <w:t xml:space="preserve"> </w:t>
      </w:r>
      <w:r w:rsidRPr="001E0421">
        <w:rPr>
          <w:rFonts w:asciiTheme="majorBidi" w:hAnsiTheme="majorBidi" w:cstheme="majorBidi"/>
        </w:rPr>
        <w:t>,,Par valsts un pašvaldību dzīvojamo māju privatizāciju” pārejas noteikumu 40. punktā noteikto 25</w:t>
      </w:r>
      <w:r w:rsidR="007F757F" w:rsidRPr="001E0421">
        <w:rPr>
          <w:rFonts w:asciiTheme="majorBidi" w:hAnsiTheme="majorBidi" w:cstheme="majorBidi"/>
        </w:rPr>
        <w:t> </w:t>
      </w:r>
      <w:r w:rsidRPr="001E0421">
        <w:rPr>
          <w:rFonts w:asciiTheme="majorBidi" w:hAnsiTheme="majorBidi" w:cstheme="majorBidi"/>
        </w:rPr>
        <w:t xml:space="preserve">% ierobežojumu zemes nomas maksai 2009. un 2010. gadā. </w:t>
      </w:r>
    </w:p>
    <w:p w14:paraId="13ED02A3" w14:textId="451F14CE" w:rsidR="00FC6A5E" w:rsidRPr="001E0421" w:rsidRDefault="00FC6A5E"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Likuma</w:t>
      </w:r>
      <w:r w:rsidR="00295BD7" w:rsidRPr="001E0421">
        <w:rPr>
          <w:rFonts w:asciiTheme="majorBidi" w:hAnsiTheme="majorBidi" w:cstheme="majorBidi"/>
        </w:rPr>
        <w:t xml:space="preserve"> </w:t>
      </w:r>
      <w:r w:rsidRPr="001E0421">
        <w:rPr>
          <w:rFonts w:asciiTheme="majorBidi" w:hAnsiTheme="majorBidi" w:cstheme="majorBidi"/>
        </w:rPr>
        <w:t>,,Par valsts un pašvaldību dzīvojamo māju privatizāciju” pārejas noteikumu 40. punktā noteikts, ka privatizētā dzīvokļ</w:t>
      </w:r>
      <w:r w:rsidR="0028687F" w:rsidRPr="001E0421">
        <w:rPr>
          <w:rFonts w:asciiTheme="majorBidi" w:hAnsiTheme="majorBidi" w:cstheme="majorBidi"/>
        </w:rPr>
        <w:t xml:space="preserve">a un mākslinieku darbnīcas īpašniekam zemes gabala nomas maksa 2009. un 2010. gadā nedrīkst pārsniegt iepriekšējam gadam aprēķināto zemes gabala nomas </w:t>
      </w:r>
      <w:r w:rsidR="00D207A0" w:rsidRPr="001E0421">
        <w:rPr>
          <w:rFonts w:asciiTheme="majorBidi" w:hAnsiTheme="majorBidi" w:cstheme="majorBidi"/>
        </w:rPr>
        <w:t>maksas apmēru vairāk kā par 25</w:t>
      </w:r>
      <w:r w:rsidR="0025227C" w:rsidRPr="001E0421">
        <w:rPr>
          <w:rFonts w:asciiTheme="majorBidi" w:hAnsiTheme="majorBidi" w:cstheme="majorBidi"/>
        </w:rPr>
        <w:t xml:space="preserve"> </w:t>
      </w:r>
      <w:r w:rsidR="00827CB7" w:rsidRPr="001E0421">
        <w:rPr>
          <w:rFonts w:asciiTheme="majorBidi" w:hAnsiTheme="majorBidi" w:cstheme="majorBidi"/>
        </w:rPr>
        <w:t>procentiem</w:t>
      </w:r>
      <w:r w:rsidR="00D207A0" w:rsidRPr="001E0421">
        <w:rPr>
          <w:rFonts w:asciiTheme="majorBidi" w:hAnsiTheme="majorBidi" w:cstheme="majorBidi"/>
        </w:rPr>
        <w:t>. Tāda pat</w:t>
      </w:r>
      <w:r w:rsidR="00827CB7" w:rsidRPr="001E0421">
        <w:rPr>
          <w:rFonts w:asciiTheme="majorBidi" w:hAnsiTheme="majorBidi" w:cstheme="majorBidi"/>
        </w:rPr>
        <w:t>i</w:t>
      </w:r>
      <w:r w:rsidR="00D207A0" w:rsidRPr="001E0421">
        <w:rPr>
          <w:rFonts w:asciiTheme="majorBidi" w:hAnsiTheme="majorBidi" w:cstheme="majorBidi"/>
        </w:rPr>
        <w:t xml:space="preserve"> kārtība paredzēta </w:t>
      </w:r>
      <w:bookmarkStart w:id="1" w:name="_Hlk158119370"/>
      <w:r w:rsidR="00D207A0" w:rsidRPr="001E0421">
        <w:rPr>
          <w:rFonts w:asciiTheme="majorBidi" w:hAnsiTheme="majorBidi" w:cstheme="majorBidi"/>
        </w:rPr>
        <w:t>likuma ,,Par zemes reformu Latvijas Republikas pilsētās” pārejas noteikumu 7. punktā</w:t>
      </w:r>
      <w:bookmarkEnd w:id="1"/>
      <w:r w:rsidR="00D207A0" w:rsidRPr="001E0421">
        <w:rPr>
          <w:rFonts w:asciiTheme="majorBidi" w:hAnsiTheme="majorBidi" w:cstheme="majorBidi"/>
        </w:rPr>
        <w:t xml:space="preserve">. </w:t>
      </w:r>
    </w:p>
    <w:p w14:paraId="6CA930E2" w14:textId="1242E2B0" w:rsidR="00A56C48" w:rsidRPr="001E0421" w:rsidRDefault="009E51A2"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Prasītāja zemes nomas maksu laik</w:t>
      </w:r>
      <w:r w:rsidR="00793AC0" w:rsidRPr="001E0421">
        <w:rPr>
          <w:rFonts w:asciiTheme="majorBidi" w:hAnsiTheme="majorBidi" w:cstheme="majorBidi"/>
        </w:rPr>
        <w:t>ā</w:t>
      </w:r>
      <w:r w:rsidRPr="001E0421">
        <w:rPr>
          <w:rFonts w:asciiTheme="majorBidi" w:hAnsiTheme="majorBidi" w:cstheme="majorBidi"/>
        </w:rPr>
        <w:t xml:space="preserve"> no 2009. gada 1. janvāra līdz 2009. gada 31. oktobrim aprēķinājusi pēc likmes 5</w:t>
      </w:r>
      <w:r w:rsidR="007F757F" w:rsidRPr="001E0421">
        <w:rPr>
          <w:rFonts w:asciiTheme="majorBidi" w:hAnsiTheme="majorBidi" w:cstheme="majorBidi"/>
        </w:rPr>
        <w:t> </w:t>
      </w:r>
      <w:r w:rsidRPr="001E0421">
        <w:rPr>
          <w:rFonts w:asciiTheme="majorBidi" w:hAnsiTheme="majorBidi" w:cstheme="majorBidi"/>
        </w:rPr>
        <w:t>%</w:t>
      </w:r>
      <w:r w:rsidR="00ED178A" w:rsidRPr="001E0421">
        <w:rPr>
          <w:rFonts w:asciiTheme="majorBidi" w:hAnsiTheme="majorBidi" w:cstheme="majorBidi"/>
        </w:rPr>
        <w:t> </w:t>
      </w:r>
      <w:r w:rsidRPr="001E0421">
        <w:rPr>
          <w:rFonts w:asciiTheme="majorBidi" w:hAnsiTheme="majorBidi" w:cstheme="majorBidi"/>
        </w:rPr>
        <w:t>no zemes kadastrālās vērtības – 2266,21 EUR, no 2009. gada 1. novembra līdz 2017. gada 31. decembrim – 6</w:t>
      </w:r>
      <w:r w:rsidR="007F757F" w:rsidRPr="001E0421">
        <w:rPr>
          <w:rFonts w:asciiTheme="majorBidi" w:hAnsiTheme="majorBidi" w:cstheme="majorBidi"/>
        </w:rPr>
        <w:t> </w:t>
      </w:r>
      <w:r w:rsidRPr="001E0421">
        <w:rPr>
          <w:rFonts w:asciiTheme="majorBidi" w:hAnsiTheme="majorBidi" w:cstheme="majorBidi"/>
        </w:rPr>
        <w:t>%</w:t>
      </w:r>
      <w:r w:rsidR="00ED178A" w:rsidRPr="001E0421">
        <w:rPr>
          <w:rFonts w:asciiTheme="majorBidi" w:hAnsiTheme="majorBidi" w:cstheme="majorBidi"/>
        </w:rPr>
        <w:t> </w:t>
      </w:r>
      <w:r w:rsidRPr="001E0421">
        <w:rPr>
          <w:rFonts w:asciiTheme="majorBidi" w:hAnsiTheme="majorBidi" w:cstheme="majorBidi"/>
        </w:rPr>
        <w:t>no zemes kadastrālās vērtības – 15 847,52 EUR, bet 2018. gadā – 5</w:t>
      </w:r>
      <w:r w:rsidR="007F757F" w:rsidRPr="001E0421">
        <w:rPr>
          <w:rFonts w:asciiTheme="majorBidi" w:hAnsiTheme="majorBidi" w:cstheme="majorBidi"/>
        </w:rPr>
        <w:t> </w:t>
      </w:r>
      <w:r w:rsidRPr="001E0421">
        <w:rPr>
          <w:rFonts w:asciiTheme="majorBidi" w:hAnsiTheme="majorBidi" w:cstheme="majorBidi"/>
        </w:rPr>
        <w:t>%</w:t>
      </w:r>
      <w:r w:rsidR="00ED178A" w:rsidRPr="001E0421">
        <w:rPr>
          <w:rFonts w:asciiTheme="majorBidi" w:hAnsiTheme="majorBidi" w:cstheme="majorBidi"/>
        </w:rPr>
        <w:t> </w:t>
      </w:r>
      <w:r w:rsidRPr="001E0421">
        <w:rPr>
          <w:rFonts w:asciiTheme="majorBidi" w:hAnsiTheme="majorBidi" w:cstheme="majorBidi"/>
        </w:rPr>
        <w:t xml:space="preserve">no zemes kadastrālās vērtības – 1259,50 EUR, kopā 19 373,23 EUR. </w:t>
      </w:r>
    </w:p>
    <w:p w14:paraId="0F679DBA" w14:textId="546DF8EE" w:rsidR="004A6C57" w:rsidRPr="001E0421" w:rsidRDefault="00793AC0"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Prasītāja nav aprēķinājusi zemes nomas maksu līdz 2008. gadam</w:t>
      </w:r>
      <w:r w:rsidR="00D207A0" w:rsidRPr="001E0421">
        <w:rPr>
          <w:rFonts w:asciiTheme="majorBidi" w:hAnsiTheme="majorBidi" w:cstheme="majorBidi"/>
        </w:rPr>
        <w:t xml:space="preserve">. </w:t>
      </w:r>
      <w:r w:rsidR="00DE51CB" w:rsidRPr="001E0421">
        <w:rPr>
          <w:rFonts w:asciiTheme="majorBidi" w:hAnsiTheme="majorBidi" w:cstheme="majorBidi"/>
        </w:rPr>
        <w:t>Tādējādi</w:t>
      </w:r>
      <w:r w:rsidR="00C83C68" w:rsidRPr="001E0421">
        <w:rPr>
          <w:rFonts w:asciiTheme="majorBidi" w:hAnsiTheme="majorBidi" w:cstheme="majorBidi"/>
        </w:rPr>
        <w:t xml:space="preserve"> </w:t>
      </w:r>
      <w:r w:rsidR="00D207A0" w:rsidRPr="001E0421">
        <w:rPr>
          <w:rFonts w:asciiTheme="majorBidi" w:hAnsiTheme="majorBidi" w:cstheme="majorBidi"/>
        </w:rPr>
        <w:t>nav</w:t>
      </w:r>
      <w:r w:rsidR="00811179" w:rsidRPr="001E0421">
        <w:rPr>
          <w:rFonts w:asciiTheme="majorBidi" w:hAnsiTheme="majorBidi" w:cstheme="majorBidi"/>
        </w:rPr>
        <w:t>,</w:t>
      </w:r>
      <w:r w:rsidR="00D207A0" w:rsidRPr="001E0421">
        <w:rPr>
          <w:rFonts w:asciiTheme="majorBidi" w:hAnsiTheme="majorBidi" w:cstheme="majorBidi"/>
        </w:rPr>
        <w:t xml:space="preserve"> ar ko salīdzināt pieprasīto </w:t>
      </w:r>
      <w:r w:rsidR="00DE51CB" w:rsidRPr="001E0421">
        <w:rPr>
          <w:rFonts w:asciiTheme="majorBidi" w:hAnsiTheme="majorBidi" w:cstheme="majorBidi"/>
        </w:rPr>
        <w:t>nomas maksas apmēru 2009. gadam. Prasītāja</w:t>
      </w:r>
      <w:r w:rsidR="00BA3C0C" w:rsidRPr="001E0421">
        <w:rPr>
          <w:rFonts w:asciiTheme="majorBidi" w:hAnsiTheme="majorBidi" w:cstheme="majorBidi"/>
        </w:rPr>
        <w:t>s aprēķinātā nomas maksa</w:t>
      </w:r>
      <w:r w:rsidR="00902ADB" w:rsidRPr="001E0421">
        <w:rPr>
          <w:rFonts w:asciiTheme="majorBidi" w:hAnsiTheme="majorBidi" w:cstheme="majorBidi"/>
        </w:rPr>
        <w:t xml:space="preserve"> </w:t>
      </w:r>
      <w:r w:rsidR="00DE51CB" w:rsidRPr="001E0421">
        <w:rPr>
          <w:rFonts w:asciiTheme="majorBidi" w:hAnsiTheme="majorBidi" w:cstheme="majorBidi"/>
        </w:rPr>
        <w:t>2009. gad</w:t>
      </w:r>
      <w:r w:rsidR="00BA3C0C" w:rsidRPr="001E0421">
        <w:rPr>
          <w:rFonts w:asciiTheme="majorBidi" w:hAnsiTheme="majorBidi" w:cstheme="majorBidi"/>
        </w:rPr>
        <w:t>ā</w:t>
      </w:r>
      <w:r w:rsidR="00902ADB" w:rsidRPr="001E0421">
        <w:rPr>
          <w:rFonts w:asciiTheme="majorBidi" w:hAnsiTheme="majorBidi" w:cstheme="majorBidi"/>
        </w:rPr>
        <w:t xml:space="preserve"> </w:t>
      </w:r>
      <w:r w:rsidR="009A234B" w:rsidRPr="001E0421">
        <w:rPr>
          <w:rFonts w:asciiTheme="majorBidi" w:hAnsiTheme="majorBidi" w:cstheme="majorBidi"/>
        </w:rPr>
        <w:t>bij</w:t>
      </w:r>
      <w:r w:rsidR="00902ADB" w:rsidRPr="001E0421">
        <w:rPr>
          <w:rFonts w:asciiTheme="majorBidi" w:hAnsiTheme="majorBidi" w:cstheme="majorBidi"/>
        </w:rPr>
        <w:t>usi</w:t>
      </w:r>
      <w:r w:rsidR="00DE51CB" w:rsidRPr="001E0421">
        <w:rPr>
          <w:rFonts w:asciiTheme="majorBidi" w:hAnsiTheme="majorBidi" w:cstheme="majorBidi"/>
        </w:rPr>
        <w:t xml:space="preserve"> 2811,89 EUR, bet 2010. gad</w:t>
      </w:r>
      <w:r w:rsidR="00902ADB" w:rsidRPr="001E0421">
        <w:rPr>
          <w:rFonts w:asciiTheme="majorBidi" w:hAnsiTheme="majorBidi" w:cstheme="majorBidi"/>
        </w:rPr>
        <w:t>ā</w:t>
      </w:r>
      <w:r w:rsidR="00DE51CB" w:rsidRPr="001E0421">
        <w:rPr>
          <w:rFonts w:asciiTheme="majorBidi" w:hAnsiTheme="majorBidi" w:cstheme="majorBidi"/>
        </w:rPr>
        <w:t xml:space="preserve"> – 1993,80 EUR</w:t>
      </w:r>
      <w:r w:rsidR="004A6C57" w:rsidRPr="001E0421">
        <w:rPr>
          <w:rFonts w:asciiTheme="majorBidi" w:hAnsiTheme="majorBidi" w:cstheme="majorBidi"/>
        </w:rPr>
        <w:t xml:space="preserve">. </w:t>
      </w:r>
      <w:r w:rsidR="00902ADB" w:rsidRPr="001E0421">
        <w:rPr>
          <w:rFonts w:asciiTheme="majorBidi" w:hAnsiTheme="majorBidi" w:cstheme="majorBidi"/>
        </w:rPr>
        <w:t>Ievērojot</w:t>
      </w:r>
      <w:r w:rsidR="004A6C57" w:rsidRPr="001E0421">
        <w:rPr>
          <w:rFonts w:asciiTheme="majorBidi" w:hAnsiTheme="majorBidi" w:cstheme="majorBidi"/>
        </w:rPr>
        <w:t xml:space="preserve"> </w:t>
      </w:r>
      <w:r w:rsidR="004A6C57" w:rsidRPr="001E0421">
        <w:rPr>
          <w:rFonts w:asciiTheme="majorBidi" w:hAnsiTheme="majorBidi" w:cstheme="majorBidi"/>
        </w:rPr>
        <w:lastRenderedPageBreak/>
        <w:t xml:space="preserve">normatīvajos aktos noteiktos ierobežojumus, </w:t>
      </w:r>
      <w:r w:rsidR="00902ADB" w:rsidRPr="001E0421">
        <w:rPr>
          <w:rFonts w:asciiTheme="majorBidi" w:hAnsiTheme="majorBidi" w:cstheme="majorBidi"/>
        </w:rPr>
        <w:t>konstatējams</w:t>
      </w:r>
      <w:r w:rsidR="004A6C57" w:rsidRPr="001E0421">
        <w:rPr>
          <w:rFonts w:asciiTheme="majorBidi" w:hAnsiTheme="majorBidi" w:cstheme="majorBidi"/>
        </w:rPr>
        <w:t>, ka nomas maksas apmērs 2010. gadā nepārsniedz iepriekšējā gadā noteikto.</w:t>
      </w:r>
    </w:p>
    <w:p w14:paraId="380F7379" w14:textId="77777777" w:rsidR="004A6C57" w:rsidRPr="001E0421" w:rsidRDefault="004A6C57"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07C23EE9" w14:textId="19F3A7FE" w:rsidR="003F6BCB" w:rsidRPr="001E0421" w:rsidRDefault="003F6BCB"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[4] Atbildētāja iesniegusi kasācijas sūdzību par minēto spriedumu, pārsūdzot to pilnā apjomā un norādot šādus argumentus.</w:t>
      </w:r>
    </w:p>
    <w:p w14:paraId="41F428B1" w14:textId="613FE9D6" w:rsidR="003F6BCB" w:rsidRPr="001E0421" w:rsidRDefault="003F6BCB"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[4.1] Tiesa nepareizi iztulkojusi likuma</w:t>
      </w:r>
      <w:r w:rsidR="00295BD7" w:rsidRPr="001E0421">
        <w:rPr>
          <w:rFonts w:asciiTheme="majorBidi" w:hAnsiTheme="majorBidi" w:cstheme="majorBidi"/>
        </w:rPr>
        <w:t xml:space="preserve"> </w:t>
      </w:r>
      <w:r w:rsidRPr="001E0421">
        <w:rPr>
          <w:rFonts w:asciiTheme="majorBidi" w:hAnsiTheme="majorBidi" w:cstheme="majorBidi"/>
        </w:rPr>
        <w:t>,,Par valsts un pašvaldību dzīvojamo māju privatizāciju”</w:t>
      </w:r>
      <w:r w:rsidR="00295BD7" w:rsidRPr="001E0421">
        <w:rPr>
          <w:rFonts w:asciiTheme="majorBidi" w:hAnsiTheme="majorBidi" w:cstheme="majorBidi"/>
        </w:rPr>
        <w:t xml:space="preserve"> </w:t>
      </w:r>
      <w:r w:rsidRPr="001E0421">
        <w:rPr>
          <w:rFonts w:asciiTheme="majorBidi" w:hAnsiTheme="majorBidi" w:cstheme="majorBidi"/>
        </w:rPr>
        <w:t>50. panta pirmās daļas 3. punktu, 54. panta pirmo daļu, 54. panta ceturto daļu, kā arī likuma</w:t>
      </w:r>
      <w:r w:rsidR="00295BD7" w:rsidRPr="001E0421">
        <w:rPr>
          <w:rFonts w:asciiTheme="majorBidi" w:hAnsiTheme="majorBidi" w:cstheme="majorBidi"/>
        </w:rPr>
        <w:t xml:space="preserve"> </w:t>
      </w:r>
      <w:r w:rsidRPr="001E0421">
        <w:rPr>
          <w:rFonts w:asciiTheme="majorBidi" w:hAnsiTheme="majorBidi" w:cstheme="majorBidi"/>
        </w:rPr>
        <w:t xml:space="preserve">,,Par valsts un pašvaldību dzīvojamo māju privatizāciju” pārejas noteikumu 7. punktu, nosakot tiesību subjektu, no kura piedzenams zemes nomas maksas parāds. </w:t>
      </w:r>
    </w:p>
    <w:p w14:paraId="4EC9E30B" w14:textId="33807379" w:rsidR="003F6BCB" w:rsidRPr="001E0421" w:rsidRDefault="003F6BCB"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Tiesa nepamatoti atsaukusies uz Senāta</w:t>
      </w:r>
      <w:r w:rsidR="00295BD7" w:rsidRPr="001E0421">
        <w:rPr>
          <w:rFonts w:asciiTheme="majorBidi" w:hAnsiTheme="majorBidi" w:cstheme="majorBidi"/>
        </w:rPr>
        <w:t xml:space="preserve"> </w:t>
      </w:r>
      <w:r w:rsidRPr="001E0421">
        <w:rPr>
          <w:rFonts w:asciiTheme="majorBidi" w:hAnsiTheme="majorBidi" w:cstheme="majorBidi"/>
        </w:rPr>
        <w:t>2016. gada 20. aprīļa spriedumu lietā Nr. SKC-5/2016 un 2017. gada 18. oktobra spriedumu lietā Nr. SKC-234/2017, jo norādīto lietu faktiskie un tiesiskie apstākļi ir atšķirīgi. Apelācijas instances tiesai bija jāņem vērā Senāta</w:t>
      </w:r>
      <w:r w:rsidR="00295BD7" w:rsidRPr="001E0421">
        <w:rPr>
          <w:rFonts w:asciiTheme="majorBidi" w:hAnsiTheme="majorBidi" w:cstheme="majorBidi"/>
        </w:rPr>
        <w:t xml:space="preserve"> </w:t>
      </w:r>
      <w:r w:rsidRPr="001E0421">
        <w:rPr>
          <w:rFonts w:asciiTheme="majorBidi" w:hAnsiTheme="majorBidi" w:cstheme="majorBidi"/>
        </w:rPr>
        <w:t>2019. gada 12. decembra spriedumā Nr. SKC-109/2019 norādītais, ka arī tajās dzīvojamās mājās, kurās dzīvokļu īpašnieki nav pārņēmuši pārvaldīšanas tiesības, dzīvokļu īpašnieku kopība atzīstama par īpašo tiesību subjektu, kuram piemīt tiesībspēja un rīcībspēja, un kura kā tiesību subjekts par savām saistībām pret trešajām personām atbild ar savu mantu.</w:t>
      </w:r>
    </w:p>
    <w:p w14:paraId="3218078C" w14:textId="7A370003" w:rsidR="003F6BCB" w:rsidRPr="001E0421" w:rsidRDefault="003F6BCB"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 xml:space="preserve">Tāpat tiesai bija jāievēro, ka Rīgas pilsētas pašvaldība ar 2011. gada 5. jūlija un 2016. gada 8. jūlija dzīvojamo māju pārvaldīšanas līgumu nav pilnvarojusi atbildētāju atbildēt par dzīvojamās mājas </w:t>
      </w:r>
      <w:r w:rsidR="00F2722C" w:rsidRPr="001E0421">
        <w:rPr>
          <w:rFonts w:asciiTheme="majorBidi" w:hAnsiTheme="majorBidi" w:cstheme="majorBidi"/>
        </w:rPr>
        <w:t>[adrese B]</w:t>
      </w:r>
      <w:r w:rsidRPr="001E0421">
        <w:rPr>
          <w:rFonts w:asciiTheme="majorBidi" w:hAnsiTheme="majorBidi" w:cstheme="majorBidi"/>
        </w:rPr>
        <w:t xml:space="preserve">, dzīvokļu īpašnieku kopības parādiem. </w:t>
      </w:r>
    </w:p>
    <w:p w14:paraId="5EE64493" w14:textId="6793345F" w:rsidR="003F6BCB" w:rsidRPr="001E0421" w:rsidRDefault="003F6BCB"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[4.2] Tiesa nepareizi iztulkojusi Dzīvokļa īpašuma likuma</w:t>
      </w:r>
      <w:r w:rsidR="00295BD7" w:rsidRPr="001E0421">
        <w:rPr>
          <w:rFonts w:asciiTheme="majorBidi" w:hAnsiTheme="majorBidi" w:cstheme="majorBidi"/>
        </w:rPr>
        <w:t xml:space="preserve"> </w:t>
      </w:r>
      <w:r w:rsidRPr="001E0421">
        <w:rPr>
          <w:rFonts w:asciiTheme="majorBidi" w:hAnsiTheme="majorBidi" w:cstheme="majorBidi"/>
        </w:rPr>
        <w:t>15. pantu un 16. panta pirmo daļu jautājumā par dzīvokļu īpašnieku kopības lēmumu saistošo spēku, kā arī pārkāpusi Civilprocesa likuma</w:t>
      </w:r>
      <w:r w:rsidR="006B4879" w:rsidRPr="001E0421">
        <w:rPr>
          <w:rFonts w:asciiTheme="majorBidi" w:hAnsiTheme="majorBidi" w:cstheme="majorBidi"/>
        </w:rPr>
        <w:t xml:space="preserve"> </w:t>
      </w:r>
      <w:r w:rsidRPr="001E0421">
        <w:rPr>
          <w:rFonts w:asciiTheme="majorBidi" w:hAnsiTheme="majorBidi" w:cstheme="majorBidi"/>
        </w:rPr>
        <w:t>97. pantu, nenovērtējot lietas materiālos esošos pierādījumus, kuri norāda uz atbildētājas veiktajām darbībām</w:t>
      </w:r>
      <w:r w:rsidR="006D543A" w:rsidRPr="001E0421">
        <w:rPr>
          <w:rFonts w:asciiTheme="majorBidi" w:hAnsiTheme="majorBidi" w:cstheme="majorBidi"/>
        </w:rPr>
        <w:t xml:space="preserve">, mēģinot nokārtot </w:t>
      </w:r>
      <w:r w:rsidRPr="001E0421">
        <w:rPr>
          <w:rFonts w:asciiTheme="majorBidi" w:hAnsiTheme="majorBidi" w:cstheme="majorBidi"/>
        </w:rPr>
        <w:t>zemes nomas tiesisk</w:t>
      </w:r>
      <w:r w:rsidR="009A234B" w:rsidRPr="001E0421">
        <w:rPr>
          <w:rFonts w:asciiTheme="majorBidi" w:hAnsiTheme="majorBidi" w:cstheme="majorBidi"/>
        </w:rPr>
        <w:t>ās</w:t>
      </w:r>
      <w:r w:rsidRPr="001E0421">
        <w:rPr>
          <w:rFonts w:asciiTheme="majorBidi" w:hAnsiTheme="majorBidi" w:cstheme="majorBidi"/>
        </w:rPr>
        <w:t xml:space="preserve"> attiecīb</w:t>
      </w:r>
      <w:r w:rsidR="006D543A" w:rsidRPr="001E0421">
        <w:rPr>
          <w:rFonts w:asciiTheme="majorBidi" w:hAnsiTheme="majorBidi" w:cstheme="majorBidi"/>
        </w:rPr>
        <w:t>as ar prasītājas pilnvarotajiem pārstāvjiem un dzīvokļu īpašniekiem</w:t>
      </w:r>
      <w:r w:rsidRPr="001E0421">
        <w:rPr>
          <w:rFonts w:asciiTheme="majorBidi" w:hAnsiTheme="majorBidi" w:cstheme="majorBidi"/>
        </w:rPr>
        <w:t xml:space="preserve">. </w:t>
      </w:r>
      <w:r w:rsidR="00C02725" w:rsidRPr="001E0421">
        <w:rPr>
          <w:rFonts w:asciiTheme="majorBidi" w:hAnsiTheme="majorBidi" w:cstheme="majorBidi"/>
        </w:rPr>
        <w:t>Nospriežot piedzīt no atbildētājas zemes nomas maksas parādu par labu personai, kurai nav prasījuma tiesību, pārkāpts Civilprocesa likuma</w:t>
      </w:r>
      <w:r w:rsidR="006B4879" w:rsidRPr="001E0421">
        <w:rPr>
          <w:rFonts w:asciiTheme="majorBidi" w:hAnsiTheme="majorBidi" w:cstheme="majorBidi"/>
        </w:rPr>
        <w:t xml:space="preserve"> </w:t>
      </w:r>
      <w:r w:rsidR="00C02725" w:rsidRPr="001E0421">
        <w:rPr>
          <w:rFonts w:asciiTheme="majorBidi" w:hAnsiTheme="majorBidi" w:cstheme="majorBidi"/>
        </w:rPr>
        <w:t>190. pants.</w:t>
      </w:r>
    </w:p>
    <w:p w14:paraId="42E19684" w14:textId="4AF85DA2" w:rsidR="003F6BCB" w:rsidRPr="001E0421" w:rsidRDefault="003F6BCB"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[4.3] Tiesa nepareizi iztulkojusi likuma</w:t>
      </w:r>
      <w:r w:rsidR="00295BD7" w:rsidRPr="001E0421">
        <w:rPr>
          <w:rFonts w:asciiTheme="majorBidi" w:hAnsiTheme="majorBidi" w:cstheme="majorBidi"/>
        </w:rPr>
        <w:t xml:space="preserve"> </w:t>
      </w:r>
      <w:r w:rsidRPr="001E0421">
        <w:rPr>
          <w:rFonts w:asciiTheme="majorBidi" w:hAnsiTheme="majorBidi" w:cstheme="majorBidi"/>
        </w:rPr>
        <w:t>,,Par zemes reformu Latvijas Republikas pilsētās” pārejas noteikumu</w:t>
      </w:r>
      <w:r w:rsidR="00295BD7" w:rsidRPr="001E0421">
        <w:rPr>
          <w:rFonts w:asciiTheme="majorBidi" w:hAnsiTheme="majorBidi" w:cstheme="majorBidi"/>
        </w:rPr>
        <w:t xml:space="preserve"> </w:t>
      </w:r>
      <w:r w:rsidRPr="001E0421">
        <w:rPr>
          <w:rFonts w:asciiTheme="majorBidi" w:hAnsiTheme="majorBidi" w:cstheme="majorBidi"/>
        </w:rPr>
        <w:t>7. punktu un likuma</w:t>
      </w:r>
      <w:r w:rsidR="00295BD7" w:rsidRPr="001E0421">
        <w:rPr>
          <w:rFonts w:asciiTheme="majorBidi" w:hAnsiTheme="majorBidi" w:cstheme="majorBidi"/>
        </w:rPr>
        <w:t xml:space="preserve"> </w:t>
      </w:r>
      <w:r w:rsidRPr="001E0421">
        <w:rPr>
          <w:rFonts w:asciiTheme="majorBidi" w:hAnsiTheme="majorBidi" w:cstheme="majorBidi"/>
        </w:rPr>
        <w:t>,,Par valsts un pašvaldību dzīvojamo māju privatizāciju” pārejas noteikumu 40. punktu jautājumā par 25</w:t>
      </w:r>
      <w:r w:rsidR="007F757F" w:rsidRPr="001E0421">
        <w:rPr>
          <w:rFonts w:asciiTheme="majorBidi" w:hAnsiTheme="majorBidi" w:cstheme="majorBidi"/>
        </w:rPr>
        <w:t> </w:t>
      </w:r>
      <w:r w:rsidRPr="001E0421">
        <w:rPr>
          <w:rFonts w:asciiTheme="majorBidi" w:hAnsiTheme="majorBidi" w:cstheme="majorBidi"/>
        </w:rPr>
        <w:t xml:space="preserve">% ierobežojuma piemērošanu zemes nomas maksai 2009. un 2010. gadā. </w:t>
      </w:r>
      <w:r w:rsidR="00856844" w:rsidRPr="001E0421">
        <w:rPr>
          <w:rFonts w:asciiTheme="majorBidi" w:hAnsiTheme="majorBidi" w:cstheme="majorBidi"/>
        </w:rPr>
        <w:t>Tā rezultātā tiesa nepareizi noteikusi piedzenamās zemes nomas maksas apmēru par 2009.</w:t>
      </w:r>
      <w:r w:rsidR="00947554" w:rsidRPr="001E0421">
        <w:rPr>
          <w:rFonts w:asciiTheme="majorBidi" w:hAnsiTheme="majorBidi" w:cstheme="majorBidi"/>
        </w:rPr>
        <w:t xml:space="preserve"> </w:t>
      </w:r>
      <w:r w:rsidR="00856844" w:rsidRPr="001E0421">
        <w:rPr>
          <w:rFonts w:asciiTheme="majorBidi" w:hAnsiTheme="majorBidi" w:cstheme="majorBidi"/>
        </w:rPr>
        <w:t xml:space="preserve">un 2010. gadu. </w:t>
      </w:r>
    </w:p>
    <w:p w14:paraId="63581AFF" w14:textId="0EC4AE0D" w:rsidR="003F6BCB" w:rsidRPr="001E0421" w:rsidRDefault="003F6BCB"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Likuma</w:t>
      </w:r>
      <w:r w:rsidR="006B4879" w:rsidRPr="001E0421">
        <w:rPr>
          <w:rFonts w:asciiTheme="majorBidi" w:hAnsiTheme="majorBidi" w:cstheme="majorBidi"/>
        </w:rPr>
        <w:t xml:space="preserve"> </w:t>
      </w:r>
      <w:r w:rsidRPr="001E0421">
        <w:rPr>
          <w:rFonts w:asciiTheme="majorBidi" w:hAnsiTheme="majorBidi" w:cstheme="majorBidi"/>
        </w:rPr>
        <w:t>,,Par zemes reformu Latvijas Republikas pilsētās” pārejas noteikumu 7. punktā un likuma</w:t>
      </w:r>
      <w:r w:rsidR="00295BD7" w:rsidRPr="001E0421">
        <w:rPr>
          <w:rFonts w:asciiTheme="majorBidi" w:hAnsiTheme="majorBidi" w:cstheme="majorBidi"/>
        </w:rPr>
        <w:t xml:space="preserve"> </w:t>
      </w:r>
      <w:r w:rsidRPr="001E0421">
        <w:rPr>
          <w:rFonts w:asciiTheme="majorBidi" w:hAnsiTheme="majorBidi" w:cstheme="majorBidi"/>
        </w:rPr>
        <w:t>,,Par valsts un pašvaldību dzīvojamo māju privatizāciju” pārejas noteikumu 40. punktā noteiktais 25</w:t>
      </w:r>
      <w:r w:rsidR="007F757F" w:rsidRPr="001E0421">
        <w:rPr>
          <w:rFonts w:asciiTheme="majorBidi" w:hAnsiTheme="majorBidi" w:cstheme="majorBidi"/>
        </w:rPr>
        <w:t> </w:t>
      </w:r>
      <w:r w:rsidRPr="001E0421">
        <w:rPr>
          <w:rFonts w:asciiTheme="majorBidi" w:hAnsiTheme="majorBidi" w:cstheme="majorBidi"/>
        </w:rPr>
        <w:t>%</w:t>
      </w:r>
      <w:r w:rsidR="00947554" w:rsidRPr="001E0421">
        <w:rPr>
          <w:rFonts w:asciiTheme="majorBidi" w:hAnsiTheme="majorBidi" w:cstheme="majorBidi"/>
        </w:rPr>
        <w:t xml:space="preserve"> </w:t>
      </w:r>
      <w:r w:rsidRPr="001E0421">
        <w:rPr>
          <w:rFonts w:asciiTheme="majorBidi" w:hAnsiTheme="majorBidi" w:cstheme="majorBidi"/>
        </w:rPr>
        <w:t>ierobežojums zemes nomas maksai 2009. un 2010. gadā nav atkarīgs no apstākļa</w:t>
      </w:r>
      <w:r w:rsidR="00F066C3" w:rsidRPr="001E0421">
        <w:rPr>
          <w:rFonts w:asciiTheme="majorBidi" w:hAnsiTheme="majorBidi" w:cstheme="majorBidi"/>
        </w:rPr>
        <w:t>,</w:t>
      </w:r>
      <w:r w:rsidRPr="001E0421">
        <w:rPr>
          <w:rFonts w:asciiTheme="majorBidi" w:hAnsiTheme="majorBidi" w:cstheme="majorBidi"/>
        </w:rPr>
        <w:t xml:space="preserve"> vai 2007. un 2008. gadā maksāta zemes nomas maksa. Tiesību norma par 25</w:t>
      </w:r>
      <w:r w:rsidR="00F066C3" w:rsidRPr="001E0421">
        <w:rPr>
          <w:rFonts w:asciiTheme="majorBidi" w:hAnsiTheme="majorBidi" w:cstheme="majorBidi"/>
        </w:rPr>
        <w:t> </w:t>
      </w:r>
      <w:r w:rsidRPr="001E0421">
        <w:rPr>
          <w:rFonts w:asciiTheme="majorBidi" w:hAnsiTheme="majorBidi" w:cstheme="majorBidi"/>
        </w:rPr>
        <w:t>%</w:t>
      </w:r>
      <w:r w:rsidR="00947554" w:rsidRPr="001E0421">
        <w:rPr>
          <w:rFonts w:asciiTheme="majorBidi" w:hAnsiTheme="majorBidi" w:cstheme="majorBidi"/>
        </w:rPr>
        <w:t xml:space="preserve"> </w:t>
      </w:r>
      <w:r w:rsidRPr="001E0421">
        <w:rPr>
          <w:rFonts w:asciiTheme="majorBidi" w:hAnsiTheme="majorBidi" w:cstheme="majorBidi"/>
        </w:rPr>
        <w:t xml:space="preserve">ierobežojumu zemes nomas maksai likumos tika iestrādāta, lai nodrošinātu dzīvokļu īpašnieku tiesiskās intereses un līdzsvarotu tās ar zemesgabala īpašnieka tiesiskajām interesēm. </w:t>
      </w:r>
    </w:p>
    <w:p w14:paraId="461088B2" w14:textId="513956B4" w:rsidR="003F6BCB" w:rsidRPr="001E0421" w:rsidRDefault="003F6BCB"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rPr>
        <w:t>Apelācijas instances tiesa minēto apstākli neņēma vērā</w:t>
      </w:r>
      <w:r w:rsidR="00F066C3" w:rsidRPr="001E0421">
        <w:rPr>
          <w:rFonts w:asciiTheme="majorBidi" w:hAnsiTheme="majorBidi" w:cstheme="majorBidi"/>
        </w:rPr>
        <w:t>,</w:t>
      </w:r>
      <w:r w:rsidRPr="001E0421">
        <w:rPr>
          <w:rFonts w:asciiTheme="majorBidi" w:hAnsiTheme="majorBidi" w:cstheme="majorBidi"/>
        </w:rPr>
        <w:t xml:space="preserve"> un tas novedis pie lietas nepareizas izspriešanas.</w:t>
      </w:r>
    </w:p>
    <w:p w14:paraId="07B3BC25" w14:textId="77777777" w:rsidR="00720046" w:rsidRPr="001E0421" w:rsidRDefault="00720046"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29A825E0" w14:textId="3D1B091C" w:rsidR="008718A2" w:rsidRPr="001E0421" w:rsidRDefault="008718A2" w:rsidP="001E042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1E0421">
        <w:rPr>
          <w:rFonts w:asciiTheme="majorBidi" w:hAnsiTheme="majorBidi" w:cstheme="majorBidi"/>
          <w:color w:val="000000"/>
        </w:rPr>
        <w:t xml:space="preserve">[5] </w:t>
      </w:r>
      <w:r w:rsidR="0002382E" w:rsidRPr="001E0421">
        <w:rPr>
          <w:rFonts w:asciiTheme="majorBidi" w:hAnsiTheme="majorBidi" w:cstheme="majorBidi"/>
          <w:color w:val="000000"/>
        </w:rPr>
        <w:t xml:space="preserve">Paskaidrojumos </w:t>
      </w:r>
      <w:r w:rsidR="00323891" w:rsidRPr="001E0421">
        <w:rPr>
          <w:rFonts w:asciiTheme="majorBidi" w:hAnsiTheme="majorBidi" w:cstheme="majorBidi"/>
          <w:color w:val="000000"/>
        </w:rPr>
        <w:t xml:space="preserve">par kasācijas sūdzību prasītāja norādījusi, ka uzskata to par nepamatotu, jo zemesgabala īpašniekam ir tiesības prasību tiesā par zemes nomas līguma </w:t>
      </w:r>
      <w:r w:rsidR="00323891" w:rsidRPr="001E0421">
        <w:rPr>
          <w:rFonts w:asciiTheme="majorBidi" w:hAnsiTheme="majorBidi" w:cstheme="majorBidi"/>
          <w:color w:val="000000"/>
        </w:rPr>
        <w:lastRenderedPageBreak/>
        <w:t>noslēgšanu vērst pret personu, kurai nodotas dzīvojamās mājas pārvaldīšanas un apsaimniekošanas tiesības.</w:t>
      </w:r>
    </w:p>
    <w:p w14:paraId="423412C3" w14:textId="77777777" w:rsidR="008718A2" w:rsidRPr="001E0421" w:rsidRDefault="008718A2" w:rsidP="001E0421">
      <w:pPr>
        <w:pStyle w:val="NormalWeb"/>
        <w:shd w:val="clear" w:color="auto" w:fill="FFFFFF"/>
        <w:spacing w:before="0" w:beforeAutospacing="0" w:after="0" w:afterAutospacing="0" w:line="276" w:lineRule="auto"/>
        <w:jc w:val="center"/>
        <w:rPr>
          <w:rFonts w:asciiTheme="majorBidi" w:hAnsiTheme="majorBidi" w:cstheme="majorBidi"/>
          <w:b/>
          <w:bCs/>
          <w:color w:val="000000"/>
        </w:rPr>
      </w:pPr>
    </w:p>
    <w:p w14:paraId="0F09F916" w14:textId="5C083708" w:rsidR="00720046" w:rsidRPr="001E0421" w:rsidRDefault="00720046" w:rsidP="001E0421">
      <w:pPr>
        <w:pStyle w:val="NormalWeb"/>
        <w:shd w:val="clear" w:color="auto" w:fill="FFFFFF"/>
        <w:spacing w:before="0" w:beforeAutospacing="0" w:after="0" w:afterAutospacing="0" w:line="276" w:lineRule="auto"/>
        <w:jc w:val="center"/>
        <w:rPr>
          <w:rFonts w:asciiTheme="majorBidi" w:hAnsiTheme="majorBidi" w:cstheme="majorBidi"/>
          <w:b/>
          <w:bCs/>
          <w:color w:val="000000"/>
        </w:rPr>
      </w:pPr>
      <w:r w:rsidRPr="001E0421">
        <w:rPr>
          <w:rFonts w:asciiTheme="majorBidi" w:hAnsiTheme="majorBidi" w:cstheme="majorBidi"/>
          <w:b/>
          <w:bCs/>
          <w:color w:val="000000"/>
        </w:rPr>
        <w:t>Motīvu daļa</w:t>
      </w:r>
    </w:p>
    <w:p w14:paraId="0CA58089" w14:textId="77777777" w:rsidR="00720046" w:rsidRPr="001E0421" w:rsidRDefault="00720046" w:rsidP="001E042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4440BC72" w14:textId="1FC027EF" w:rsidR="00720046" w:rsidRPr="001E0421" w:rsidRDefault="00720046" w:rsidP="001E0421">
      <w:pPr>
        <w:spacing w:line="276" w:lineRule="auto"/>
        <w:ind w:firstLine="709"/>
        <w:jc w:val="both"/>
        <w:rPr>
          <w:rFonts w:asciiTheme="majorBidi" w:eastAsia="Calibri" w:hAnsiTheme="majorBidi" w:cstheme="majorBidi"/>
          <w:szCs w:val="24"/>
        </w:rPr>
      </w:pPr>
      <w:r w:rsidRPr="001E0421">
        <w:rPr>
          <w:rFonts w:asciiTheme="majorBidi" w:hAnsiTheme="majorBidi" w:cstheme="majorBidi"/>
          <w:color w:val="000000"/>
          <w:szCs w:val="24"/>
        </w:rPr>
        <w:t>[</w:t>
      </w:r>
      <w:r w:rsidR="008718A2" w:rsidRPr="001E0421">
        <w:rPr>
          <w:rFonts w:asciiTheme="majorBidi" w:hAnsiTheme="majorBidi" w:cstheme="majorBidi"/>
          <w:color w:val="000000"/>
          <w:szCs w:val="24"/>
        </w:rPr>
        <w:t>6</w:t>
      </w:r>
      <w:r w:rsidRPr="001E0421">
        <w:rPr>
          <w:rFonts w:asciiTheme="majorBidi" w:hAnsiTheme="majorBidi" w:cstheme="majorBidi"/>
          <w:color w:val="000000"/>
          <w:szCs w:val="24"/>
        </w:rPr>
        <w:t xml:space="preserve">] </w:t>
      </w:r>
      <w:r w:rsidRPr="001E0421">
        <w:rPr>
          <w:rFonts w:asciiTheme="majorBidi" w:eastAsia="Calibri" w:hAnsiTheme="majorBidi" w:cstheme="majorBidi"/>
          <w:szCs w:val="24"/>
        </w:rPr>
        <w:t>Pārbaudījis sprieduma likumību attiecībā uz personām, kas to pārsūdzējusi, un attiecībā uz argumentiem, kas minēti kasācijas sūdzībā,</w:t>
      </w:r>
      <w:r w:rsidR="0006759F" w:rsidRPr="001E0421">
        <w:rPr>
          <w:rFonts w:asciiTheme="majorBidi" w:eastAsia="Calibri" w:hAnsiTheme="majorBidi" w:cstheme="majorBidi"/>
          <w:szCs w:val="24"/>
        </w:rPr>
        <w:t xml:space="preserve"> kā to nosaka Civilprocesa likuma</w:t>
      </w:r>
      <w:r w:rsidR="006B4879" w:rsidRPr="001E0421">
        <w:rPr>
          <w:rFonts w:asciiTheme="majorBidi" w:eastAsia="Calibri" w:hAnsiTheme="majorBidi" w:cstheme="majorBidi"/>
          <w:szCs w:val="24"/>
        </w:rPr>
        <w:t xml:space="preserve"> </w:t>
      </w:r>
      <w:r w:rsidR="0006759F" w:rsidRPr="001E0421">
        <w:rPr>
          <w:rFonts w:asciiTheme="majorBidi" w:eastAsia="Calibri" w:hAnsiTheme="majorBidi" w:cstheme="majorBidi"/>
          <w:szCs w:val="24"/>
        </w:rPr>
        <w:t>473. panta pirmā daļa,</w:t>
      </w:r>
      <w:r w:rsidRPr="001E0421">
        <w:rPr>
          <w:rFonts w:asciiTheme="majorBidi" w:eastAsia="Calibri" w:hAnsiTheme="majorBidi" w:cstheme="majorBidi"/>
          <w:szCs w:val="24"/>
        </w:rPr>
        <w:t xml:space="preserve"> Senāts atzīst, ka spriedums atceļams</w:t>
      </w:r>
      <w:r w:rsidR="0006759F" w:rsidRPr="001E0421">
        <w:rPr>
          <w:rFonts w:asciiTheme="majorBidi" w:eastAsia="Calibri" w:hAnsiTheme="majorBidi" w:cstheme="majorBidi"/>
          <w:szCs w:val="24"/>
        </w:rPr>
        <w:t xml:space="preserve"> un lieta nododama jaunai izskatīšanai Vidzemes rajona tiesā.</w:t>
      </w:r>
    </w:p>
    <w:p w14:paraId="009CFEBD" w14:textId="77777777" w:rsidR="0006759F" w:rsidRPr="001E0421" w:rsidRDefault="0006759F" w:rsidP="001E0421">
      <w:pPr>
        <w:spacing w:line="276" w:lineRule="auto"/>
        <w:ind w:firstLine="709"/>
        <w:jc w:val="both"/>
        <w:rPr>
          <w:rFonts w:asciiTheme="majorBidi" w:eastAsia="Calibri" w:hAnsiTheme="majorBidi" w:cstheme="majorBidi"/>
          <w:szCs w:val="24"/>
        </w:rPr>
      </w:pPr>
    </w:p>
    <w:p w14:paraId="39B74EF4" w14:textId="29C8CEEC" w:rsidR="00462520" w:rsidRPr="001E0421" w:rsidRDefault="008718A2" w:rsidP="001E0421">
      <w:pPr>
        <w:spacing w:line="276" w:lineRule="auto"/>
        <w:ind w:firstLine="709"/>
        <w:jc w:val="both"/>
        <w:rPr>
          <w:rFonts w:asciiTheme="majorBidi" w:hAnsiTheme="majorBidi" w:cstheme="majorBidi"/>
          <w:color w:val="000000"/>
          <w:szCs w:val="24"/>
        </w:rPr>
      </w:pPr>
      <w:r w:rsidRPr="001E0421">
        <w:rPr>
          <w:rFonts w:asciiTheme="majorBidi" w:hAnsiTheme="majorBidi" w:cstheme="majorBidi"/>
          <w:color w:val="000000"/>
          <w:szCs w:val="24"/>
        </w:rPr>
        <w:t xml:space="preserve">[7] </w:t>
      </w:r>
      <w:r w:rsidR="00422F51" w:rsidRPr="001E0421">
        <w:rPr>
          <w:rFonts w:asciiTheme="majorBidi" w:hAnsiTheme="majorBidi" w:cstheme="majorBidi"/>
          <w:color w:val="000000"/>
          <w:szCs w:val="24"/>
        </w:rPr>
        <w:t>K</w:t>
      </w:r>
      <w:r w:rsidR="00072D6D" w:rsidRPr="001E0421">
        <w:rPr>
          <w:rFonts w:asciiTheme="majorBidi" w:hAnsiTheme="majorBidi" w:cstheme="majorBidi"/>
          <w:color w:val="000000"/>
          <w:szCs w:val="24"/>
        </w:rPr>
        <w:t>asācijas sūdzīb</w:t>
      </w:r>
      <w:r w:rsidR="00422F51" w:rsidRPr="001E0421">
        <w:rPr>
          <w:rFonts w:asciiTheme="majorBidi" w:hAnsiTheme="majorBidi" w:cstheme="majorBidi"/>
          <w:color w:val="000000"/>
          <w:szCs w:val="24"/>
        </w:rPr>
        <w:t>ā norādītas materiālo tiesību norm</w:t>
      </w:r>
      <w:r w:rsidR="00E741AF" w:rsidRPr="001E0421">
        <w:rPr>
          <w:rFonts w:asciiTheme="majorBidi" w:hAnsiTheme="majorBidi" w:cstheme="majorBidi"/>
          <w:color w:val="000000"/>
          <w:szCs w:val="24"/>
        </w:rPr>
        <w:t>as</w:t>
      </w:r>
      <w:r w:rsidR="00422F51" w:rsidRPr="001E0421">
        <w:rPr>
          <w:rFonts w:asciiTheme="majorBidi" w:hAnsiTheme="majorBidi" w:cstheme="majorBidi"/>
          <w:color w:val="000000"/>
          <w:szCs w:val="24"/>
        </w:rPr>
        <w:t>, proti, likuma</w:t>
      </w:r>
      <w:r w:rsidR="00295BD7" w:rsidRPr="001E0421">
        <w:rPr>
          <w:rFonts w:asciiTheme="majorBidi" w:hAnsiTheme="majorBidi" w:cstheme="majorBidi"/>
          <w:color w:val="000000"/>
          <w:szCs w:val="24"/>
        </w:rPr>
        <w:t xml:space="preserve"> </w:t>
      </w:r>
      <w:r w:rsidR="00422F51" w:rsidRPr="001E0421">
        <w:rPr>
          <w:rFonts w:asciiTheme="majorBidi" w:hAnsiTheme="majorBidi" w:cstheme="majorBidi"/>
          <w:color w:val="000000"/>
          <w:szCs w:val="24"/>
        </w:rPr>
        <w:t>,,Par valsts un pašvaldību dzīvojamo māju privatizāciju” 50. panta pirmās daļas 3. punkt</w:t>
      </w:r>
      <w:r w:rsidR="00B47D70" w:rsidRPr="001E0421">
        <w:rPr>
          <w:rFonts w:asciiTheme="majorBidi" w:hAnsiTheme="majorBidi" w:cstheme="majorBidi"/>
          <w:color w:val="000000"/>
          <w:szCs w:val="24"/>
        </w:rPr>
        <w:t>s</w:t>
      </w:r>
      <w:r w:rsidR="00422F51" w:rsidRPr="001E0421">
        <w:rPr>
          <w:rFonts w:asciiTheme="majorBidi" w:hAnsiTheme="majorBidi" w:cstheme="majorBidi"/>
          <w:color w:val="000000"/>
          <w:szCs w:val="24"/>
        </w:rPr>
        <w:t>, 54. panta pirm</w:t>
      </w:r>
      <w:r w:rsidR="00B47D70" w:rsidRPr="001E0421">
        <w:rPr>
          <w:rFonts w:asciiTheme="majorBidi" w:hAnsiTheme="majorBidi" w:cstheme="majorBidi"/>
          <w:color w:val="000000"/>
          <w:szCs w:val="24"/>
        </w:rPr>
        <w:t>ā</w:t>
      </w:r>
      <w:r w:rsidR="00422F51" w:rsidRPr="001E0421">
        <w:rPr>
          <w:rFonts w:asciiTheme="majorBidi" w:hAnsiTheme="majorBidi" w:cstheme="majorBidi"/>
          <w:color w:val="000000"/>
          <w:szCs w:val="24"/>
        </w:rPr>
        <w:t xml:space="preserve"> un ceturt</w:t>
      </w:r>
      <w:r w:rsidR="00B47D70" w:rsidRPr="001E0421">
        <w:rPr>
          <w:rFonts w:asciiTheme="majorBidi" w:hAnsiTheme="majorBidi" w:cstheme="majorBidi"/>
          <w:color w:val="000000"/>
          <w:szCs w:val="24"/>
        </w:rPr>
        <w:t>ā</w:t>
      </w:r>
      <w:r w:rsidR="00422F51" w:rsidRPr="001E0421">
        <w:rPr>
          <w:rFonts w:asciiTheme="majorBidi" w:hAnsiTheme="majorBidi" w:cstheme="majorBidi"/>
          <w:color w:val="000000"/>
          <w:szCs w:val="24"/>
        </w:rPr>
        <w:t xml:space="preserve"> daļ</w:t>
      </w:r>
      <w:r w:rsidR="00B47D70" w:rsidRPr="001E0421">
        <w:rPr>
          <w:rFonts w:asciiTheme="majorBidi" w:hAnsiTheme="majorBidi" w:cstheme="majorBidi"/>
          <w:color w:val="000000"/>
          <w:szCs w:val="24"/>
        </w:rPr>
        <w:t>a</w:t>
      </w:r>
      <w:r w:rsidR="00422F51" w:rsidRPr="001E0421">
        <w:rPr>
          <w:rFonts w:asciiTheme="majorBidi" w:hAnsiTheme="majorBidi" w:cstheme="majorBidi"/>
          <w:color w:val="000000"/>
          <w:szCs w:val="24"/>
        </w:rPr>
        <w:t>, Dzīvojamo māju pārvaldīšanas likuma pārejas noteikumu</w:t>
      </w:r>
      <w:r w:rsidR="006B4879" w:rsidRPr="001E0421">
        <w:rPr>
          <w:rFonts w:asciiTheme="majorBidi" w:hAnsiTheme="majorBidi" w:cstheme="majorBidi"/>
          <w:color w:val="000000"/>
          <w:szCs w:val="24"/>
        </w:rPr>
        <w:t xml:space="preserve"> </w:t>
      </w:r>
      <w:r w:rsidR="00422F51" w:rsidRPr="001E0421">
        <w:rPr>
          <w:rFonts w:asciiTheme="majorBidi" w:hAnsiTheme="majorBidi" w:cstheme="majorBidi"/>
          <w:color w:val="000000"/>
          <w:szCs w:val="24"/>
        </w:rPr>
        <w:t>7. punkt</w:t>
      </w:r>
      <w:r w:rsidR="00B47D70" w:rsidRPr="001E0421">
        <w:rPr>
          <w:rFonts w:asciiTheme="majorBidi" w:hAnsiTheme="majorBidi" w:cstheme="majorBidi"/>
          <w:color w:val="000000"/>
          <w:szCs w:val="24"/>
        </w:rPr>
        <w:t>s</w:t>
      </w:r>
      <w:r w:rsidR="00BB58C6" w:rsidRPr="001E0421">
        <w:rPr>
          <w:rFonts w:asciiTheme="majorBidi" w:hAnsiTheme="majorBidi" w:cstheme="majorBidi"/>
          <w:color w:val="000000"/>
          <w:szCs w:val="24"/>
        </w:rPr>
        <w:t xml:space="preserve"> (kasācijas sūdzībā kļūdaini nosaukts par</w:t>
      </w:r>
      <w:r w:rsidR="006B4879" w:rsidRPr="001E0421">
        <w:rPr>
          <w:rFonts w:asciiTheme="majorBidi" w:hAnsiTheme="majorBidi" w:cstheme="majorBidi"/>
          <w:color w:val="000000"/>
          <w:szCs w:val="24"/>
        </w:rPr>
        <w:t xml:space="preserve"> </w:t>
      </w:r>
      <w:r w:rsidR="00BB58C6" w:rsidRPr="001E0421">
        <w:rPr>
          <w:rFonts w:asciiTheme="majorBidi" w:hAnsiTheme="majorBidi" w:cstheme="majorBidi"/>
          <w:color w:val="000000"/>
          <w:szCs w:val="24"/>
        </w:rPr>
        <w:t>,,Privatizācijas likuma</w:t>
      </w:r>
      <w:r w:rsidR="00B47D70" w:rsidRPr="001E0421">
        <w:rPr>
          <w:rFonts w:asciiTheme="majorBidi" w:hAnsiTheme="majorBidi" w:cstheme="majorBidi"/>
          <w:color w:val="000000"/>
          <w:szCs w:val="24"/>
        </w:rPr>
        <w:t xml:space="preserve">” </w:t>
      </w:r>
      <w:r w:rsidR="00BB58C6" w:rsidRPr="001E0421">
        <w:rPr>
          <w:rFonts w:asciiTheme="majorBidi" w:hAnsiTheme="majorBidi" w:cstheme="majorBidi"/>
          <w:color w:val="000000"/>
          <w:szCs w:val="24"/>
        </w:rPr>
        <w:t>pārejas noteikumu</w:t>
      </w:r>
      <w:r w:rsidR="006B4879" w:rsidRPr="001E0421">
        <w:rPr>
          <w:rFonts w:asciiTheme="majorBidi" w:hAnsiTheme="majorBidi" w:cstheme="majorBidi"/>
          <w:color w:val="000000"/>
          <w:szCs w:val="24"/>
        </w:rPr>
        <w:t xml:space="preserve"> </w:t>
      </w:r>
      <w:r w:rsidR="00BB58C6" w:rsidRPr="001E0421">
        <w:rPr>
          <w:rFonts w:asciiTheme="majorBidi" w:hAnsiTheme="majorBidi" w:cstheme="majorBidi"/>
          <w:color w:val="000000"/>
          <w:szCs w:val="24"/>
        </w:rPr>
        <w:t>7. punktu)</w:t>
      </w:r>
      <w:r w:rsidR="00422F51" w:rsidRPr="001E0421">
        <w:rPr>
          <w:rFonts w:asciiTheme="majorBidi" w:hAnsiTheme="majorBidi" w:cstheme="majorBidi"/>
          <w:color w:val="000000"/>
          <w:szCs w:val="24"/>
        </w:rPr>
        <w:t xml:space="preserve">, kuras tiesa, uzliekot </w:t>
      </w:r>
      <w:r w:rsidR="00462520" w:rsidRPr="001E0421">
        <w:rPr>
          <w:rFonts w:asciiTheme="majorBidi" w:hAnsiTheme="majorBidi" w:cstheme="majorBidi"/>
          <w:color w:val="000000"/>
          <w:szCs w:val="24"/>
        </w:rPr>
        <w:t xml:space="preserve">atbildētājai </w:t>
      </w:r>
      <w:r w:rsidR="00422F51" w:rsidRPr="001E0421">
        <w:rPr>
          <w:rFonts w:asciiTheme="majorBidi" w:hAnsiTheme="majorBidi" w:cstheme="majorBidi"/>
          <w:color w:val="000000"/>
          <w:szCs w:val="24"/>
        </w:rPr>
        <w:t xml:space="preserve">pienākumu maksāt </w:t>
      </w:r>
      <w:r w:rsidR="00395C55" w:rsidRPr="001E0421">
        <w:rPr>
          <w:rFonts w:asciiTheme="majorBidi" w:hAnsiTheme="majorBidi" w:cstheme="majorBidi"/>
          <w:color w:val="000000"/>
          <w:szCs w:val="24"/>
        </w:rPr>
        <w:t>zemes</w:t>
      </w:r>
      <w:r w:rsidR="00422F51" w:rsidRPr="001E0421">
        <w:rPr>
          <w:rFonts w:asciiTheme="majorBidi" w:hAnsiTheme="majorBidi" w:cstheme="majorBidi"/>
          <w:color w:val="000000"/>
          <w:szCs w:val="24"/>
        </w:rPr>
        <w:t xml:space="preserve"> nomas maksu, kasācijas sūdzības iesniedzējas ieskatā piemērojusi nepareizi.</w:t>
      </w:r>
    </w:p>
    <w:p w14:paraId="3F576F44" w14:textId="17B6F812" w:rsidR="00AE3100" w:rsidRPr="001E0421" w:rsidRDefault="0084632F" w:rsidP="001E0421">
      <w:pPr>
        <w:spacing w:line="276" w:lineRule="auto"/>
        <w:ind w:firstLine="709"/>
        <w:jc w:val="both"/>
        <w:rPr>
          <w:rFonts w:asciiTheme="majorBidi" w:hAnsiTheme="majorBidi" w:cstheme="majorBidi"/>
          <w:color w:val="000000"/>
          <w:szCs w:val="24"/>
        </w:rPr>
      </w:pPr>
      <w:r w:rsidRPr="001E0421">
        <w:rPr>
          <w:rFonts w:asciiTheme="majorBidi" w:hAnsiTheme="majorBidi" w:cstheme="majorBidi"/>
          <w:color w:val="000000"/>
          <w:szCs w:val="24"/>
        </w:rPr>
        <w:t>Uz dažām no materiālo tiesību normām, kuras kasācijas sūdzībā minētas kā nepareizi iztulkotas, tiesa</w:t>
      </w:r>
      <w:r w:rsidR="00F53DFA" w:rsidRPr="001E0421">
        <w:rPr>
          <w:rFonts w:asciiTheme="majorBidi" w:hAnsiTheme="majorBidi" w:cstheme="majorBidi"/>
          <w:color w:val="000000"/>
          <w:szCs w:val="24"/>
        </w:rPr>
        <w:t xml:space="preserve">, atzīstot atbildētājas pienākumu maksāt zemes nomas maksu, </w:t>
      </w:r>
      <w:r w:rsidRPr="001E0421">
        <w:rPr>
          <w:rFonts w:asciiTheme="majorBidi" w:hAnsiTheme="majorBidi" w:cstheme="majorBidi"/>
          <w:color w:val="000000"/>
          <w:szCs w:val="24"/>
        </w:rPr>
        <w:t xml:space="preserve"> nav atsaukusies vispār</w:t>
      </w:r>
      <w:r w:rsidR="00F53DFA" w:rsidRPr="001E0421">
        <w:rPr>
          <w:rFonts w:asciiTheme="majorBidi" w:hAnsiTheme="majorBidi" w:cstheme="majorBidi"/>
          <w:color w:val="000000"/>
          <w:szCs w:val="24"/>
        </w:rPr>
        <w:t>. No</w:t>
      </w:r>
      <w:r w:rsidRPr="001E0421">
        <w:rPr>
          <w:rFonts w:asciiTheme="majorBidi" w:hAnsiTheme="majorBidi" w:cstheme="majorBidi"/>
          <w:color w:val="000000"/>
          <w:szCs w:val="24"/>
        </w:rPr>
        <w:t xml:space="preserve"> pārsūdzētā sprieduma un pirmās instances tiesas sprieduma, kurā ietverto pamatojumu par pareizu atzinusi apelācijas instances tiesa, redzams, ka tiesa </w:t>
      </w:r>
      <w:r w:rsidR="00F53DFA" w:rsidRPr="001E0421">
        <w:rPr>
          <w:rFonts w:asciiTheme="majorBidi" w:hAnsiTheme="majorBidi" w:cstheme="majorBidi"/>
          <w:color w:val="000000"/>
          <w:szCs w:val="24"/>
        </w:rPr>
        <w:t xml:space="preserve">ir </w:t>
      </w:r>
      <w:r w:rsidRPr="001E0421">
        <w:rPr>
          <w:rFonts w:asciiTheme="majorBidi" w:hAnsiTheme="majorBidi" w:cstheme="majorBidi"/>
          <w:color w:val="000000"/>
          <w:szCs w:val="24"/>
        </w:rPr>
        <w:t>piemērojusi divas no minētajām tiesību normām – likuma ,,Par valsts un pašvaldību dzīvojamo māju privatizāciju</w:t>
      </w:r>
      <w:r w:rsidR="00D432C3" w:rsidRPr="001E0421">
        <w:rPr>
          <w:rFonts w:asciiTheme="majorBidi" w:hAnsiTheme="majorBidi" w:cstheme="majorBidi"/>
          <w:color w:val="000000"/>
          <w:szCs w:val="24"/>
        </w:rPr>
        <w:t>”</w:t>
      </w:r>
      <w:r w:rsidRPr="001E0421">
        <w:rPr>
          <w:rFonts w:asciiTheme="majorBidi" w:hAnsiTheme="majorBidi" w:cstheme="majorBidi"/>
          <w:color w:val="000000"/>
          <w:szCs w:val="24"/>
        </w:rPr>
        <w:t xml:space="preserve"> 54. panta ceturto</w:t>
      </w:r>
      <w:r w:rsidR="006B4879" w:rsidRPr="001E0421">
        <w:rPr>
          <w:rFonts w:asciiTheme="majorBidi" w:hAnsiTheme="majorBidi" w:cstheme="majorBidi"/>
          <w:color w:val="000000"/>
          <w:szCs w:val="24"/>
        </w:rPr>
        <w:t xml:space="preserve"> </w:t>
      </w:r>
      <w:r w:rsidRPr="001E0421">
        <w:rPr>
          <w:rFonts w:asciiTheme="majorBidi" w:hAnsiTheme="majorBidi" w:cstheme="majorBidi"/>
          <w:color w:val="000000"/>
          <w:szCs w:val="24"/>
        </w:rPr>
        <w:t>daļu un Dzīvojamo māju pārvaldīšanas likuma pārejas noteikumu</w:t>
      </w:r>
      <w:r w:rsidR="006B4879" w:rsidRPr="001E0421">
        <w:rPr>
          <w:rFonts w:asciiTheme="majorBidi" w:hAnsiTheme="majorBidi" w:cstheme="majorBidi"/>
          <w:color w:val="000000"/>
          <w:szCs w:val="24"/>
        </w:rPr>
        <w:t xml:space="preserve"> </w:t>
      </w:r>
      <w:r w:rsidRPr="001E0421">
        <w:rPr>
          <w:rFonts w:asciiTheme="majorBidi" w:hAnsiTheme="majorBidi" w:cstheme="majorBidi"/>
          <w:color w:val="000000"/>
          <w:szCs w:val="24"/>
        </w:rPr>
        <w:t>7. punktu. Tāpat</w:t>
      </w:r>
      <w:r w:rsidR="00E741AF" w:rsidRPr="001E0421">
        <w:rPr>
          <w:rFonts w:asciiTheme="majorBidi" w:hAnsiTheme="majorBidi" w:cstheme="majorBidi"/>
          <w:color w:val="000000"/>
          <w:szCs w:val="24"/>
        </w:rPr>
        <w:t xml:space="preserve"> kasācijas sūdzības iesniedzēja nav sniegusi </w:t>
      </w:r>
      <w:r w:rsidRPr="001E0421">
        <w:rPr>
          <w:rFonts w:asciiTheme="majorBidi" w:hAnsiTheme="majorBidi" w:cstheme="majorBidi"/>
          <w:color w:val="000000"/>
          <w:szCs w:val="24"/>
        </w:rPr>
        <w:t>skaidru un nepārprotamu pamatojumu tam</w:t>
      </w:r>
      <w:r w:rsidR="00E741AF" w:rsidRPr="001E0421">
        <w:rPr>
          <w:rFonts w:asciiTheme="majorBidi" w:hAnsiTheme="majorBidi" w:cstheme="majorBidi"/>
          <w:color w:val="000000"/>
          <w:szCs w:val="24"/>
        </w:rPr>
        <w:t>, kād</w:t>
      </w:r>
      <w:r w:rsidRPr="001E0421">
        <w:rPr>
          <w:rFonts w:asciiTheme="majorBidi" w:hAnsiTheme="majorBidi" w:cstheme="majorBidi"/>
          <w:color w:val="000000"/>
          <w:szCs w:val="24"/>
        </w:rPr>
        <w:t>ā</w:t>
      </w:r>
      <w:r w:rsidR="00E741AF" w:rsidRPr="001E0421">
        <w:rPr>
          <w:rFonts w:asciiTheme="majorBidi" w:hAnsiTheme="majorBidi" w:cstheme="majorBidi"/>
          <w:color w:val="000000"/>
          <w:szCs w:val="24"/>
        </w:rPr>
        <w:t xml:space="preserve"> veidā katras</w:t>
      </w:r>
      <w:r w:rsidRPr="001E0421">
        <w:rPr>
          <w:rFonts w:asciiTheme="majorBidi" w:hAnsiTheme="majorBidi" w:cstheme="majorBidi"/>
          <w:color w:val="000000"/>
          <w:szCs w:val="24"/>
        </w:rPr>
        <w:t xml:space="preserve"> materiālo</w:t>
      </w:r>
      <w:r w:rsidR="00E741AF" w:rsidRPr="001E0421">
        <w:rPr>
          <w:rFonts w:asciiTheme="majorBidi" w:hAnsiTheme="majorBidi" w:cstheme="majorBidi"/>
          <w:color w:val="000000"/>
          <w:szCs w:val="24"/>
        </w:rPr>
        <w:t xml:space="preserve"> </w:t>
      </w:r>
      <w:r w:rsidR="00AE3100" w:rsidRPr="001E0421">
        <w:rPr>
          <w:rFonts w:asciiTheme="majorBidi" w:hAnsiTheme="majorBidi" w:cstheme="majorBidi"/>
          <w:color w:val="000000"/>
          <w:szCs w:val="24"/>
        </w:rPr>
        <w:t xml:space="preserve">tiesību </w:t>
      </w:r>
      <w:r w:rsidR="00E741AF" w:rsidRPr="001E0421">
        <w:rPr>
          <w:rFonts w:asciiTheme="majorBidi" w:hAnsiTheme="majorBidi" w:cstheme="majorBidi"/>
          <w:color w:val="000000"/>
          <w:szCs w:val="24"/>
        </w:rPr>
        <w:t xml:space="preserve">normas nepareiza piemērošana </w:t>
      </w:r>
      <w:r w:rsidRPr="001E0421">
        <w:rPr>
          <w:rFonts w:asciiTheme="majorBidi" w:hAnsiTheme="majorBidi" w:cstheme="majorBidi"/>
          <w:color w:val="000000"/>
          <w:szCs w:val="24"/>
        </w:rPr>
        <w:t xml:space="preserve">ir </w:t>
      </w:r>
      <w:r w:rsidR="00E741AF" w:rsidRPr="001E0421">
        <w:rPr>
          <w:rFonts w:asciiTheme="majorBidi" w:hAnsiTheme="majorBidi" w:cstheme="majorBidi"/>
          <w:color w:val="000000"/>
          <w:szCs w:val="24"/>
        </w:rPr>
        <w:t>ietekmējusi lietas iznākumu</w:t>
      </w:r>
      <w:r w:rsidRPr="001E0421">
        <w:rPr>
          <w:rFonts w:asciiTheme="majorBidi" w:hAnsiTheme="majorBidi" w:cstheme="majorBidi"/>
          <w:color w:val="000000"/>
          <w:szCs w:val="24"/>
        </w:rPr>
        <w:t xml:space="preserve"> un kāds tas varēja būt, ja tiesa</w:t>
      </w:r>
      <w:r w:rsidR="004F32F8" w:rsidRPr="001E0421">
        <w:rPr>
          <w:rFonts w:asciiTheme="majorBidi" w:hAnsiTheme="majorBidi" w:cstheme="majorBidi"/>
          <w:color w:val="000000"/>
          <w:szCs w:val="24"/>
        </w:rPr>
        <w:t xml:space="preserve"> </w:t>
      </w:r>
      <w:r w:rsidRPr="001E0421">
        <w:rPr>
          <w:rFonts w:asciiTheme="majorBidi" w:hAnsiTheme="majorBidi" w:cstheme="majorBidi"/>
          <w:color w:val="000000"/>
          <w:szCs w:val="24"/>
        </w:rPr>
        <w:t>būtu piemērojusi spriedumā neminētās, bet kasācijas sūdzībā norādītās normas</w:t>
      </w:r>
      <w:r w:rsidR="00E741AF" w:rsidRPr="001E0421">
        <w:rPr>
          <w:rFonts w:asciiTheme="majorBidi" w:hAnsiTheme="majorBidi" w:cstheme="majorBidi"/>
          <w:color w:val="000000"/>
          <w:szCs w:val="24"/>
        </w:rPr>
        <w:t>.</w:t>
      </w:r>
    </w:p>
    <w:p w14:paraId="09246D8D" w14:textId="61579730" w:rsidR="00462520" w:rsidRPr="001E0421" w:rsidRDefault="00E741AF" w:rsidP="001E042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E0421">
        <w:rPr>
          <w:rFonts w:asciiTheme="majorBidi" w:hAnsiTheme="majorBidi" w:cstheme="majorBidi"/>
          <w:color w:val="000000"/>
        </w:rPr>
        <w:t xml:space="preserve">Neraugoties uz </w:t>
      </w:r>
      <w:r w:rsidR="0084632F" w:rsidRPr="001E0421">
        <w:rPr>
          <w:rFonts w:asciiTheme="majorBidi" w:hAnsiTheme="majorBidi" w:cstheme="majorBidi"/>
          <w:color w:val="000000"/>
        </w:rPr>
        <w:t>atsevišķām</w:t>
      </w:r>
      <w:r w:rsidR="00AE3100" w:rsidRPr="001E0421">
        <w:rPr>
          <w:rFonts w:asciiTheme="majorBidi" w:hAnsiTheme="majorBidi" w:cstheme="majorBidi"/>
          <w:color w:val="000000"/>
        </w:rPr>
        <w:t xml:space="preserve"> nepilnībām kasācijas sūdzības argumentācijā, Senāts turpmāk minēto iemeslu dēļ uzskata, ka tiesa materiālo tiesību normu piemērošanā ir pieļāvusi kļūdas, kuru rezultātā atbildētāj</w:t>
      </w:r>
      <w:r w:rsidR="009A234B" w:rsidRPr="001E0421">
        <w:rPr>
          <w:rFonts w:asciiTheme="majorBidi" w:hAnsiTheme="majorBidi" w:cstheme="majorBidi"/>
          <w:color w:val="000000"/>
        </w:rPr>
        <w:t>a</w:t>
      </w:r>
      <w:r w:rsidR="00AE3100" w:rsidRPr="001E0421">
        <w:rPr>
          <w:rFonts w:asciiTheme="majorBidi" w:hAnsiTheme="majorBidi" w:cstheme="majorBidi"/>
          <w:color w:val="000000"/>
        </w:rPr>
        <w:t xml:space="preserve"> ti</w:t>
      </w:r>
      <w:r w:rsidR="009A234B" w:rsidRPr="001E0421">
        <w:rPr>
          <w:rFonts w:asciiTheme="majorBidi" w:hAnsiTheme="majorBidi" w:cstheme="majorBidi"/>
          <w:color w:val="000000"/>
        </w:rPr>
        <w:t>kusi</w:t>
      </w:r>
      <w:r w:rsidR="00DA7857" w:rsidRPr="001E0421">
        <w:rPr>
          <w:rFonts w:asciiTheme="majorBidi" w:hAnsiTheme="majorBidi" w:cstheme="majorBidi"/>
          <w:color w:val="000000"/>
        </w:rPr>
        <w:t xml:space="preserve"> nepamatoti</w:t>
      </w:r>
      <w:r w:rsidR="00AE3100" w:rsidRPr="001E0421">
        <w:rPr>
          <w:rFonts w:asciiTheme="majorBidi" w:hAnsiTheme="majorBidi" w:cstheme="majorBidi"/>
          <w:color w:val="000000"/>
        </w:rPr>
        <w:t xml:space="preserve"> atzīt</w:t>
      </w:r>
      <w:r w:rsidR="009A234B" w:rsidRPr="001E0421">
        <w:rPr>
          <w:rFonts w:asciiTheme="majorBidi" w:hAnsiTheme="majorBidi" w:cstheme="majorBidi"/>
          <w:color w:val="000000"/>
        </w:rPr>
        <w:t>a</w:t>
      </w:r>
      <w:r w:rsidR="00AE3100" w:rsidRPr="001E0421">
        <w:rPr>
          <w:rFonts w:asciiTheme="majorBidi" w:hAnsiTheme="majorBidi" w:cstheme="majorBidi"/>
          <w:color w:val="000000"/>
        </w:rPr>
        <w:t xml:space="preserve"> par parādnie</w:t>
      </w:r>
      <w:r w:rsidR="009A234B" w:rsidRPr="001E0421">
        <w:rPr>
          <w:rFonts w:asciiTheme="majorBidi" w:hAnsiTheme="majorBidi" w:cstheme="majorBidi"/>
          <w:color w:val="000000"/>
        </w:rPr>
        <w:t>ci</w:t>
      </w:r>
      <w:r w:rsidR="00AE3100" w:rsidRPr="001E0421">
        <w:rPr>
          <w:rFonts w:asciiTheme="majorBidi" w:hAnsiTheme="majorBidi" w:cstheme="majorBidi"/>
          <w:color w:val="000000"/>
        </w:rPr>
        <w:t xml:space="preserve"> piespiedu nomas maksas samaksas saistībā.</w:t>
      </w:r>
      <w:r w:rsidR="00462520" w:rsidRPr="001E0421">
        <w:rPr>
          <w:rFonts w:asciiTheme="majorBidi" w:hAnsiTheme="majorBidi" w:cstheme="majorBidi"/>
          <w:color w:val="000000"/>
        </w:rPr>
        <w:t xml:space="preserve"> </w:t>
      </w:r>
      <w:r w:rsidR="00ED157B" w:rsidRPr="001E0421">
        <w:rPr>
          <w:rFonts w:asciiTheme="majorBidi" w:hAnsiTheme="majorBidi" w:cstheme="majorBidi"/>
          <w:color w:val="000000"/>
        </w:rPr>
        <w:t>K</w:t>
      </w:r>
      <w:r w:rsidR="00462520" w:rsidRPr="001E0421">
        <w:rPr>
          <w:rFonts w:asciiTheme="majorBidi" w:hAnsiTheme="majorBidi" w:cstheme="majorBidi"/>
          <w:color w:val="000000"/>
        </w:rPr>
        <w:t xml:space="preserve">asācijas sūdzībā pamatoti </w:t>
      </w:r>
      <w:r w:rsidR="00ED157B" w:rsidRPr="001E0421">
        <w:rPr>
          <w:rFonts w:asciiTheme="majorBidi" w:hAnsiTheme="majorBidi" w:cstheme="majorBidi"/>
          <w:color w:val="000000"/>
        </w:rPr>
        <w:t>ir norādīts arī</w:t>
      </w:r>
      <w:r w:rsidR="00462520" w:rsidRPr="001E0421">
        <w:rPr>
          <w:rFonts w:asciiTheme="majorBidi" w:hAnsiTheme="majorBidi" w:cstheme="majorBidi"/>
          <w:color w:val="000000"/>
        </w:rPr>
        <w:t xml:space="preserve"> uz vairākām materiālo tiesību normām, kuras ierobežo zemes nomas maksas pieaugumu</w:t>
      </w:r>
      <w:r w:rsidR="00DD0FED" w:rsidRPr="001E0421">
        <w:rPr>
          <w:rFonts w:asciiTheme="majorBidi" w:hAnsiTheme="majorBidi" w:cstheme="majorBidi"/>
          <w:color w:val="000000"/>
        </w:rPr>
        <w:t>, bet</w:t>
      </w:r>
      <w:r w:rsidR="00462520" w:rsidRPr="001E0421">
        <w:rPr>
          <w:rFonts w:asciiTheme="majorBidi" w:hAnsiTheme="majorBidi" w:cstheme="majorBidi"/>
          <w:color w:val="000000"/>
        </w:rPr>
        <w:t xml:space="preserve"> kuras tiesa ir piemērojusi nepareizi. </w:t>
      </w:r>
      <w:r w:rsidR="00CA025C" w:rsidRPr="001E0421">
        <w:rPr>
          <w:rFonts w:asciiTheme="majorBidi" w:hAnsiTheme="majorBidi" w:cstheme="majorBidi"/>
          <w:color w:val="000000"/>
        </w:rPr>
        <w:t>Daļēji pamatoti ir</w:t>
      </w:r>
      <w:r w:rsidR="00AE3100" w:rsidRPr="001E0421">
        <w:rPr>
          <w:rFonts w:asciiTheme="majorBidi" w:hAnsiTheme="majorBidi" w:cstheme="majorBidi"/>
          <w:color w:val="000000"/>
        </w:rPr>
        <w:t xml:space="preserve"> kasācijas sūdzības iesniedzējas </w:t>
      </w:r>
      <w:r w:rsidR="00CA025C" w:rsidRPr="001E0421">
        <w:rPr>
          <w:rFonts w:asciiTheme="majorBidi" w:hAnsiTheme="majorBidi" w:cstheme="majorBidi"/>
          <w:color w:val="000000"/>
        </w:rPr>
        <w:t>argumenti</w:t>
      </w:r>
      <w:r w:rsidR="00AE3100" w:rsidRPr="001E0421">
        <w:rPr>
          <w:rFonts w:asciiTheme="majorBidi" w:hAnsiTheme="majorBidi" w:cstheme="majorBidi"/>
          <w:color w:val="000000"/>
        </w:rPr>
        <w:t>, ka tiesa</w:t>
      </w:r>
      <w:r w:rsidR="00AA18CD" w:rsidRPr="001E0421">
        <w:rPr>
          <w:rFonts w:asciiTheme="majorBidi" w:hAnsiTheme="majorBidi" w:cstheme="majorBidi"/>
          <w:color w:val="000000"/>
        </w:rPr>
        <w:t>, iztulkojot materiālo tiesību normas,</w:t>
      </w:r>
      <w:r w:rsidR="00AE3100" w:rsidRPr="001E0421">
        <w:rPr>
          <w:rFonts w:asciiTheme="majorBidi" w:hAnsiTheme="majorBidi" w:cstheme="majorBidi"/>
          <w:color w:val="000000"/>
        </w:rPr>
        <w:t xml:space="preserve"> </w:t>
      </w:r>
      <w:r w:rsidR="006D00EE" w:rsidRPr="001E0421">
        <w:rPr>
          <w:rFonts w:asciiTheme="majorBidi" w:hAnsiTheme="majorBidi" w:cstheme="majorBidi"/>
          <w:color w:val="000000"/>
        </w:rPr>
        <w:t>pretēji Civilprocesa</w:t>
      </w:r>
      <w:r w:rsidR="006B4879" w:rsidRPr="001E0421">
        <w:rPr>
          <w:rFonts w:asciiTheme="majorBidi" w:hAnsiTheme="majorBidi" w:cstheme="majorBidi"/>
          <w:color w:val="000000"/>
        </w:rPr>
        <w:t xml:space="preserve"> </w:t>
      </w:r>
      <w:r w:rsidR="006D00EE" w:rsidRPr="001E0421">
        <w:rPr>
          <w:rFonts w:asciiTheme="majorBidi" w:hAnsiTheme="majorBidi" w:cstheme="majorBidi"/>
          <w:color w:val="000000"/>
        </w:rPr>
        <w:t>likuma</w:t>
      </w:r>
      <w:r w:rsidR="006B4879" w:rsidRPr="001E0421">
        <w:rPr>
          <w:rFonts w:asciiTheme="majorBidi" w:hAnsiTheme="majorBidi" w:cstheme="majorBidi"/>
          <w:color w:val="000000"/>
        </w:rPr>
        <w:t xml:space="preserve"> </w:t>
      </w:r>
      <w:r w:rsidR="006D00EE" w:rsidRPr="001E0421">
        <w:rPr>
          <w:rFonts w:asciiTheme="majorBidi" w:hAnsiTheme="majorBidi" w:cstheme="majorBidi"/>
          <w:color w:val="000000"/>
        </w:rPr>
        <w:t xml:space="preserve">5. panta sestajā daļā noteiktajam </w:t>
      </w:r>
      <w:r w:rsidR="00AE3100" w:rsidRPr="001E0421">
        <w:rPr>
          <w:rFonts w:asciiTheme="majorBidi" w:hAnsiTheme="majorBidi" w:cstheme="majorBidi"/>
          <w:color w:val="000000"/>
        </w:rPr>
        <w:t xml:space="preserve">nav ņēmusi vērā judikatūru </w:t>
      </w:r>
      <w:r w:rsidR="006D00EE" w:rsidRPr="001E0421">
        <w:rPr>
          <w:rFonts w:asciiTheme="majorBidi" w:hAnsiTheme="majorBidi" w:cstheme="majorBidi"/>
          <w:color w:val="000000"/>
        </w:rPr>
        <w:t xml:space="preserve">zemes </w:t>
      </w:r>
      <w:r w:rsidR="00AE3100" w:rsidRPr="001E0421">
        <w:rPr>
          <w:rFonts w:asciiTheme="majorBidi" w:hAnsiTheme="majorBidi" w:cstheme="majorBidi"/>
          <w:color w:val="000000"/>
        </w:rPr>
        <w:t>piespiedu nomas tiesību jautājumos</w:t>
      </w:r>
      <w:r w:rsidR="006D00EE" w:rsidRPr="001E0421">
        <w:rPr>
          <w:rFonts w:asciiTheme="majorBidi" w:hAnsiTheme="majorBidi" w:cstheme="majorBidi"/>
          <w:color w:val="000000"/>
        </w:rPr>
        <w:t>, kur</w:t>
      </w:r>
      <w:r w:rsidR="009A234B" w:rsidRPr="001E0421">
        <w:rPr>
          <w:rFonts w:asciiTheme="majorBidi" w:hAnsiTheme="majorBidi" w:cstheme="majorBidi"/>
          <w:color w:val="000000"/>
        </w:rPr>
        <w:t>a</w:t>
      </w:r>
      <w:r w:rsidR="006D00EE" w:rsidRPr="001E0421">
        <w:rPr>
          <w:rFonts w:asciiTheme="majorBidi" w:hAnsiTheme="majorBidi" w:cstheme="majorBidi"/>
          <w:color w:val="000000"/>
        </w:rPr>
        <w:t>i ir nozīme lietā.</w:t>
      </w:r>
    </w:p>
    <w:p w14:paraId="2EDCC9A3" w14:textId="785005AB" w:rsidR="00E8097A" w:rsidRPr="001E0421" w:rsidRDefault="00BB4B43" w:rsidP="001E0421">
      <w:pPr>
        <w:spacing w:line="276" w:lineRule="auto"/>
        <w:ind w:firstLine="709"/>
        <w:jc w:val="both"/>
        <w:rPr>
          <w:rFonts w:asciiTheme="majorBidi" w:hAnsiTheme="majorBidi" w:cstheme="majorBidi"/>
          <w:color w:val="000000"/>
          <w:szCs w:val="24"/>
        </w:rPr>
      </w:pPr>
      <w:r w:rsidRPr="001E0421">
        <w:rPr>
          <w:rFonts w:asciiTheme="majorBidi" w:hAnsiTheme="majorBidi" w:cstheme="majorBidi"/>
          <w:color w:val="000000"/>
          <w:szCs w:val="24"/>
        </w:rPr>
        <w:t>[</w:t>
      </w:r>
      <w:r w:rsidR="00AE3100" w:rsidRPr="001E0421">
        <w:rPr>
          <w:rFonts w:asciiTheme="majorBidi" w:hAnsiTheme="majorBidi" w:cstheme="majorBidi"/>
          <w:color w:val="000000"/>
          <w:szCs w:val="24"/>
        </w:rPr>
        <w:t>8</w:t>
      </w:r>
      <w:r w:rsidRPr="001E0421">
        <w:rPr>
          <w:rFonts w:asciiTheme="majorBidi" w:hAnsiTheme="majorBidi" w:cstheme="majorBidi"/>
          <w:color w:val="000000"/>
          <w:szCs w:val="24"/>
        </w:rPr>
        <w:t>]</w:t>
      </w:r>
      <w:r w:rsidR="00811179" w:rsidRPr="001E0421">
        <w:rPr>
          <w:rFonts w:asciiTheme="majorBidi" w:hAnsiTheme="majorBidi" w:cstheme="majorBidi"/>
          <w:color w:val="000000"/>
          <w:szCs w:val="24"/>
        </w:rPr>
        <w:t> </w:t>
      </w:r>
      <w:r w:rsidR="00E8097A" w:rsidRPr="001E0421">
        <w:rPr>
          <w:rFonts w:asciiTheme="majorBidi" w:hAnsiTheme="majorBidi" w:cstheme="majorBidi"/>
          <w:color w:val="000000"/>
          <w:szCs w:val="24"/>
        </w:rPr>
        <w:t>Tiesas izdarītais secinājums, ka prasība par nomas maksas un nekustamā īpašuma nodokļa kompensācijas piedziņu pret atbildētāju celta pamatoti,</w:t>
      </w:r>
      <w:r w:rsidR="00DB5A9F" w:rsidRPr="001E0421">
        <w:rPr>
          <w:rFonts w:asciiTheme="majorBidi" w:hAnsiTheme="majorBidi" w:cstheme="majorBidi"/>
          <w:color w:val="000000"/>
          <w:szCs w:val="24"/>
        </w:rPr>
        <w:t xml:space="preserve"> </w:t>
      </w:r>
      <w:r w:rsidR="00E97712" w:rsidRPr="001E0421">
        <w:rPr>
          <w:rFonts w:asciiTheme="majorBidi" w:hAnsiTheme="majorBidi" w:cstheme="majorBidi"/>
          <w:color w:val="000000"/>
          <w:szCs w:val="24"/>
        </w:rPr>
        <w:t>galvenokārt</w:t>
      </w:r>
      <w:r w:rsidR="00E8097A" w:rsidRPr="001E0421">
        <w:rPr>
          <w:rFonts w:asciiTheme="majorBidi" w:hAnsiTheme="majorBidi" w:cstheme="majorBidi"/>
          <w:color w:val="000000"/>
          <w:szCs w:val="24"/>
        </w:rPr>
        <w:t xml:space="preserve"> balstīts uz likuma</w:t>
      </w:r>
      <w:r w:rsidR="006B4879" w:rsidRPr="001E0421">
        <w:rPr>
          <w:rFonts w:asciiTheme="majorBidi" w:hAnsiTheme="majorBidi" w:cstheme="majorBidi"/>
          <w:color w:val="000000"/>
          <w:szCs w:val="24"/>
        </w:rPr>
        <w:t xml:space="preserve"> </w:t>
      </w:r>
      <w:r w:rsidR="00E8097A" w:rsidRPr="001E0421">
        <w:rPr>
          <w:rFonts w:asciiTheme="majorBidi" w:hAnsiTheme="majorBidi" w:cstheme="majorBidi"/>
          <w:color w:val="000000"/>
          <w:szCs w:val="24"/>
        </w:rPr>
        <w:t>,,Par valsts un pašvaldību dzīvojamo māju privatizāciju</w:t>
      </w:r>
      <w:r w:rsidR="00B47D70" w:rsidRPr="001E0421">
        <w:rPr>
          <w:rFonts w:asciiTheme="majorBidi" w:hAnsiTheme="majorBidi" w:cstheme="majorBidi"/>
          <w:color w:val="000000"/>
          <w:szCs w:val="24"/>
        </w:rPr>
        <w:t xml:space="preserve">” </w:t>
      </w:r>
      <w:r w:rsidR="00E8097A" w:rsidRPr="001E0421">
        <w:rPr>
          <w:rFonts w:asciiTheme="majorBidi" w:hAnsiTheme="majorBidi" w:cstheme="majorBidi"/>
          <w:color w:val="000000"/>
          <w:szCs w:val="24"/>
        </w:rPr>
        <w:t>50. panta ceturtās daļas un Dzīvojamo māju pārvaldīšanas likuma pārejas noteikumu</w:t>
      </w:r>
      <w:r w:rsidR="00295BD7" w:rsidRPr="001E0421">
        <w:rPr>
          <w:rFonts w:asciiTheme="majorBidi" w:hAnsiTheme="majorBidi" w:cstheme="majorBidi"/>
          <w:color w:val="000000"/>
          <w:szCs w:val="24"/>
        </w:rPr>
        <w:t xml:space="preserve"> </w:t>
      </w:r>
      <w:r w:rsidR="00E8097A" w:rsidRPr="001E0421">
        <w:rPr>
          <w:rFonts w:asciiTheme="majorBidi" w:hAnsiTheme="majorBidi" w:cstheme="majorBidi"/>
          <w:color w:val="000000"/>
          <w:szCs w:val="24"/>
        </w:rPr>
        <w:t>7. punkta nepareizu iztulkojumu.</w:t>
      </w:r>
    </w:p>
    <w:p w14:paraId="02F1A5D2" w14:textId="30F66D47" w:rsidR="008E09D8" w:rsidRPr="001E0421" w:rsidRDefault="0084632F" w:rsidP="001E0421">
      <w:pPr>
        <w:spacing w:line="276" w:lineRule="auto"/>
        <w:ind w:firstLine="709"/>
        <w:jc w:val="both"/>
        <w:rPr>
          <w:rFonts w:asciiTheme="majorBidi" w:hAnsiTheme="majorBidi" w:cstheme="majorBidi"/>
          <w:szCs w:val="24"/>
        </w:rPr>
      </w:pPr>
      <w:r w:rsidRPr="001E0421">
        <w:rPr>
          <w:rFonts w:asciiTheme="majorBidi" w:hAnsiTheme="majorBidi" w:cstheme="majorBidi"/>
          <w:color w:val="000000"/>
          <w:szCs w:val="24"/>
        </w:rPr>
        <w:t>[8.1] </w:t>
      </w:r>
      <w:r w:rsidRPr="001E0421">
        <w:rPr>
          <w:rFonts w:asciiTheme="majorBidi" w:hAnsiTheme="majorBidi" w:cstheme="majorBidi"/>
          <w:szCs w:val="24"/>
        </w:rPr>
        <w:t>L</w:t>
      </w:r>
      <w:r w:rsidRPr="001E0421">
        <w:rPr>
          <w:rFonts w:asciiTheme="majorBidi" w:hAnsiTheme="majorBidi" w:cstheme="majorBidi"/>
          <w:color w:val="000000"/>
          <w:szCs w:val="24"/>
        </w:rPr>
        <w:t>ikuma</w:t>
      </w:r>
      <w:r w:rsidR="00295BD7" w:rsidRPr="001E0421">
        <w:rPr>
          <w:rFonts w:asciiTheme="majorBidi" w:hAnsiTheme="majorBidi" w:cstheme="majorBidi"/>
          <w:color w:val="000000"/>
          <w:szCs w:val="24"/>
        </w:rPr>
        <w:t xml:space="preserve"> </w:t>
      </w:r>
      <w:r w:rsidRPr="001E0421">
        <w:rPr>
          <w:rFonts w:asciiTheme="majorBidi" w:hAnsiTheme="majorBidi" w:cstheme="majorBidi"/>
          <w:color w:val="000000"/>
          <w:szCs w:val="24"/>
        </w:rPr>
        <w:t>,,Par valsts un pašvaldību dzīvojamo māju privatizāciju”</w:t>
      </w:r>
      <w:r w:rsidR="006B4879" w:rsidRPr="001E0421">
        <w:rPr>
          <w:rFonts w:asciiTheme="majorBidi" w:hAnsiTheme="majorBidi" w:cstheme="majorBidi"/>
          <w:color w:val="000000"/>
          <w:szCs w:val="24"/>
        </w:rPr>
        <w:t xml:space="preserve"> </w:t>
      </w:r>
      <w:r w:rsidRPr="001E0421">
        <w:rPr>
          <w:rFonts w:asciiTheme="majorBidi" w:hAnsiTheme="majorBidi" w:cstheme="majorBidi"/>
          <w:color w:val="000000"/>
          <w:szCs w:val="24"/>
        </w:rPr>
        <w:t>54.</w:t>
      </w:r>
      <w:r w:rsidRPr="001E0421">
        <w:rPr>
          <w:rFonts w:asciiTheme="majorBidi" w:hAnsiTheme="majorBidi" w:cstheme="majorBidi"/>
          <w:szCs w:val="24"/>
        </w:rPr>
        <w:t xml:space="preserve"> panta ceturtā daļa noteic: „Ja atbilstoši šā likuma 50. panta pirmās daļas 3. punkta prasībām zemes nomas līgumi ar zemes gabala īpašnieku nav noslēgti, zemes gabala īpašniekam ir tiesības prasību tiesā par zemes nomas līguma noslēgšanu vērst pret personu, kurai nodotas attiecīgās dzīvojamās mājas pārvaldīšanas un apsaimniekošanas tiesības”. </w:t>
      </w:r>
      <w:r w:rsidRPr="001E0421">
        <w:rPr>
          <w:rFonts w:asciiTheme="majorBidi" w:hAnsiTheme="majorBidi" w:cstheme="majorBidi"/>
          <w:color w:val="000000"/>
          <w:szCs w:val="24"/>
        </w:rPr>
        <w:t>Saskaņā ar minētā likuma 50.</w:t>
      </w:r>
      <w:r w:rsidRPr="001E0421">
        <w:rPr>
          <w:rFonts w:asciiTheme="majorBidi" w:hAnsiTheme="majorBidi" w:cstheme="majorBidi"/>
          <w:szCs w:val="24"/>
        </w:rPr>
        <w:t xml:space="preserve"> panta pirmās daļas 3. punktu privatizētā objekta īpašnieka, </w:t>
      </w:r>
      <w:r w:rsidRPr="001E0421">
        <w:rPr>
          <w:rFonts w:asciiTheme="majorBidi" w:hAnsiTheme="majorBidi" w:cstheme="majorBidi"/>
          <w:szCs w:val="24"/>
        </w:rPr>
        <w:lastRenderedPageBreak/>
        <w:t xml:space="preserve">proti, dzīvokļa īpašnieka, pienākums ir slēgt zemes nomas līgumu vai pilnvarot dzīvojamās mājas pārvaldītāju un </w:t>
      </w:r>
      <w:proofErr w:type="spellStart"/>
      <w:r w:rsidRPr="001E0421">
        <w:rPr>
          <w:rFonts w:asciiTheme="majorBidi" w:hAnsiTheme="majorBidi" w:cstheme="majorBidi"/>
          <w:szCs w:val="24"/>
        </w:rPr>
        <w:t>apsaimniekotāju</w:t>
      </w:r>
      <w:proofErr w:type="spellEnd"/>
      <w:r w:rsidRPr="001E0421">
        <w:rPr>
          <w:rFonts w:asciiTheme="majorBidi" w:hAnsiTheme="majorBidi" w:cstheme="majorBidi"/>
          <w:szCs w:val="24"/>
        </w:rPr>
        <w:t xml:space="preserve"> slēgt zemes nomas līgumu ar tā zemes gabala īpašnieku – fizisko vai juridisko personu –, uz kura atrodas privatizētais objekts. </w:t>
      </w:r>
      <w:r w:rsidR="008E09D8" w:rsidRPr="001E0421">
        <w:rPr>
          <w:rFonts w:asciiTheme="majorBidi" w:hAnsiTheme="majorBidi" w:cstheme="majorBidi"/>
          <w:szCs w:val="24"/>
        </w:rPr>
        <w:t>Kā norādīts Dzīvojamo māju pārvaldīšanas likuma pārejas noteikumu</w:t>
      </w:r>
      <w:r w:rsidR="006B4879" w:rsidRPr="001E0421">
        <w:rPr>
          <w:rFonts w:asciiTheme="majorBidi" w:hAnsiTheme="majorBidi" w:cstheme="majorBidi"/>
          <w:szCs w:val="24"/>
        </w:rPr>
        <w:t xml:space="preserve"> </w:t>
      </w:r>
      <w:r w:rsidR="008E09D8" w:rsidRPr="001E0421">
        <w:rPr>
          <w:rFonts w:asciiTheme="majorBidi" w:hAnsiTheme="majorBidi" w:cstheme="majorBidi"/>
          <w:szCs w:val="24"/>
        </w:rPr>
        <w:t>7.</w:t>
      </w:r>
      <w:r w:rsidR="00B47D70" w:rsidRPr="001E0421">
        <w:rPr>
          <w:rFonts w:asciiTheme="majorBidi" w:hAnsiTheme="majorBidi" w:cstheme="majorBidi"/>
          <w:szCs w:val="24"/>
        </w:rPr>
        <w:t> </w:t>
      </w:r>
      <w:r w:rsidR="008E09D8" w:rsidRPr="001E0421">
        <w:rPr>
          <w:rFonts w:asciiTheme="majorBidi" w:hAnsiTheme="majorBidi" w:cstheme="majorBidi"/>
          <w:szCs w:val="24"/>
        </w:rPr>
        <w:t xml:space="preserve">punktā, tad pārvaldniekam, pirms privatizētas valsts vai pašvaldības dzīvojamās mājas pārvaldīšanas tiesības tiek nodotas attiecīgās mājas dzīvokļu īpašnieku sabiedrībai vai ar dzīvokļu īpašnieku savstarpēju līgumu pilnvarotai personai, ir tiesības dzīvokļu īpašnieku vārdā slēgt līgumus par attiecīga dzīvojamai mājai nepieciešama pakalpojuma nodrošināšanu, koplietošanas vajadzībām paredzētās elektroenerģijas nodrošināšanu, kā arī par piesaistītā zemesgabala lietošanu. </w:t>
      </w:r>
      <w:r w:rsidR="007F28B8" w:rsidRPr="001E0421">
        <w:rPr>
          <w:rFonts w:asciiTheme="majorBidi" w:hAnsiTheme="majorBidi" w:cstheme="majorBidi"/>
          <w:szCs w:val="24"/>
        </w:rPr>
        <w:t>Tātad minētajā Dzīvojamo māju pārvaldīšanas likuma pārejas noteikumu</w:t>
      </w:r>
      <w:r w:rsidR="006B4879" w:rsidRPr="001E0421">
        <w:rPr>
          <w:rFonts w:asciiTheme="majorBidi" w:hAnsiTheme="majorBidi" w:cstheme="majorBidi"/>
          <w:szCs w:val="24"/>
        </w:rPr>
        <w:t xml:space="preserve"> </w:t>
      </w:r>
      <w:r w:rsidR="007F28B8" w:rsidRPr="001E0421">
        <w:rPr>
          <w:rFonts w:asciiTheme="majorBidi" w:hAnsiTheme="majorBidi" w:cstheme="majorBidi"/>
          <w:szCs w:val="24"/>
        </w:rPr>
        <w:t>normā nostiprināts princips, ka pārvaldnieks darbojas dzīvojamās mājas, kuras pārvaldīšanas tiesības dzīvokļu īpašnieki nav pārņ</w:t>
      </w:r>
      <w:r w:rsidR="008A29B0" w:rsidRPr="001E0421">
        <w:rPr>
          <w:rFonts w:asciiTheme="majorBidi" w:hAnsiTheme="majorBidi" w:cstheme="majorBidi"/>
          <w:szCs w:val="24"/>
        </w:rPr>
        <w:t>ē</w:t>
      </w:r>
      <w:r w:rsidR="007F28B8" w:rsidRPr="001E0421">
        <w:rPr>
          <w:rFonts w:asciiTheme="majorBidi" w:hAnsiTheme="majorBidi" w:cstheme="majorBidi"/>
          <w:szCs w:val="24"/>
        </w:rPr>
        <w:t>muš</w:t>
      </w:r>
      <w:r w:rsidR="008A29B0" w:rsidRPr="001E0421">
        <w:rPr>
          <w:rFonts w:asciiTheme="majorBidi" w:hAnsiTheme="majorBidi" w:cstheme="majorBidi"/>
          <w:szCs w:val="24"/>
        </w:rPr>
        <w:t>i</w:t>
      </w:r>
      <w:r w:rsidR="007F28B8" w:rsidRPr="001E0421">
        <w:rPr>
          <w:rFonts w:asciiTheme="majorBidi" w:hAnsiTheme="majorBidi" w:cstheme="majorBidi"/>
          <w:szCs w:val="24"/>
        </w:rPr>
        <w:t>, dzīvokļu īpašnieku vārdā kā pilnvarnieks.</w:t>
      </w:r>
    </w:p>
    <w:p w14:paraId="76EBE8D1" w14:textId="78CB15E1" w:rsidR="003D48CD" w:rsidRPr="001E0421" w:rsidRDefault="00AC6209" w:rsidP="001E0421">
      <w:pPr>
        <w:spacing w:line="276" w:lineRule="auto"/>
        <w:ind w:firstLine="709"/>
        <w:jc w:val="both"/>
        <w:rPr>
          <w:rFonts w:asciiTheme="majorBidi" w:hAnsiTheme="majorBidi" w:cstheme="majorBidi"/>
          <w:color w:val="000000"/>
          <w:szCs w:val="24"/>
        </w:rPr>
      </w:pPr>
      <w:r w:rsidRPr="001E0421">
        <w:rPr>
          <w:rFonts w:asciiTheme="majorBidi" w:hAnsiTheme="majorBidi" w:cstheme="majorBidi"/>
          <w:color w:val="000000"/>
          <w:szCs w:val="24"/>
        </w:rPr>
        <w:t>[8.2] </w:t>
      </w:r>
      <w:r w:rsidR="00A72EC3" w:rsidRPr="001E0421">
        <w:rPr>
          <w:rFonts w:asciiTheme="majorBidi" w:hAnsiTheme="majorBidi" w:cstheme="majorBidi"/>
          <w:szCs w:val="24"/>
        </w:rPr>
        <w:t xml:space="preserve">Lietā nodibināts un par to nav strīda, ka daudzdzīvokļu dzīvojamās mājas </w:t>
      </w:r>
      <w:r w:rsidR="00F2722C" w:rsidRPr="001E0421">
        <w:rPr>
          <w:rFonts w:asciiTheme="majorBidi" w:hAnsiTheme="majorBidi" w:cstheme="majorBidi"/>
          <w:szCs w:val="24"/>
        </w:rPr>
        <w:t>[adrese B]</w:t>
      </w:r>
      <w:r w:rsidR="00A72EC3" w:rsidRPr="001E0421">
        <w:rPr>
          <w:rFonts w:asciiTheme="majorBidi" w:hAnsiTheme="majorBidi" w:cstheme="majorBidi"/>
          <w:szCs w:val="24"/>
        </w:rPr>
        <w:t xml:space="preserve">, </w:t>
      </w:r>
      <w:r w:rsidR="00DB5A9F" w:rsidRPr="001E0421">
        <w:rPr>
          <w:rFonts w:asciiTheme="majorBidi" w:hAnsiTheme="majorBidi" w:cstheme="majorBidi"/>
          <w:szCs w:val="24"/>
        </w:rPr>
        <w:t xml:space="preserve">dzīvokļu īpašnieki nav pārņēmuši dzīvojamās mājas </w:t>
      </w:r>
      <w:r w:rsidR="00A72EC3" w:rsidRPr="001E0421">
        <w:rPr>
          <w:rFonts w:asciiTheme="majorBidi" w:hAnsiTheme="majorBidi" w:cstheme="majorBidi"/>
          <w:szCs w:val="24"/>
        </w:rPr>
        <w:t xml:space="preserve">pārvaldīšanas tiesības </w:t>
      </w:r>
      <w:r w:rsidR="00DB5A9F" w:rsidRPr="001E0421">
        <w:rPr>
          <w:rFonts w:asciiTheme="majorBidi" w:hAnsiTheme="majorBidi" w:cstheme="majorBidi"/>
          <w:szCs w:val="24"/>
        </w:rPr>
        <w:t xml:space="preserve">un tās </w:t>
      </w:r>
      <w:r w:rsidR="00A72EC3" w:rsidRPr="001E0421">
        <w:rPr>
          <w:rFonts w:asciiTheme="majorBidi" w:hAnsiTheme="majorBidi" w:cstheme="majorBidi"/>
          <w:szCs w:val="24"/>
        </w:rPr>
        <w:t>realizē pašvaldība, kas</w:t>
      </w:r>
      <w:r w:rsidR="000379AE" w:rsidRPr="001E0421">
        <w:rPr>
          <w:rFonts w:asciiTheme="majorBidi" w:hAnsiTheme="majorBidi" w:cstheme="majorBidi"/>
          <w:szCs w:val="24"/>
        </w:rPr>
        <w:t xml:space="preserve"> atbilstoši likuma</w:t>
      </w:r>
      <w:r w:rsidR="00295BD7" w:rsidRPr="001E0421">
        <w:rPr>
          <w:rFonts w:asciiTheme="majorBidi" w:hAnsiTheme="majorBidi" w:cstheme="majorBidi"/>
          <w:szCs w:val="24"/>
        </w:rPr>
        <w:t xml:space="preserve"> </w:t>
      </w:r>
      <w:r w:rsidR="000379AE" w:rsidRPr="001E0421">
        <w:rPr>
          <w:rFonts w:asciiTheme="majorBidi" w:hAnsiTheme="majorBidi" w:cstheme="majorBidi"/>
          <w:szCs w:val="24"/>
        </w:rPr>
        <w:t>,,Par valsts un pašvaldību dzīvojamo māju privatizāciju</w:t>
      </w:r>
      <w:r w:rsidR="00D432C3" w:rsidRPr="001E0421">
        <w:rPr>
          <w:rFonts w:asciiTheme="majorBidi" w:hAnsiTheme="majorBidi" w:cstheme="majorBidi"/>
          <w:szCs w:val="24"/>
        </w:rPr>
        <w:t>”</w:t>
      </w:r>
      <w:r w:rsidR="000379AE" w:rsidRPr="001E0421">
        <w:rPr>
          <w:rFonts w:asciiTheme="majorBidi" w:hAnsiTheme="majorBidi" w:cstheme="majorBidi"/>
          <w:szCs w:val="24"/>
        </w:rPr>
        <w:t xml:space="preserve"> 50. panta septītajai daļai</w:t>
      </w:r>
      <w:r w:rsidR="00A72EC3" w:rsidRPr="001E0421">
        <w:rPr>
          <w:rFonts w:asciiTheme="majorBidi" w:hAnsiTheme="majorBidi" w:cstheme="majorBidi"/>
          <w:szCs w:val="24"/>
        </w:rPr>
        <w:t xml:space="preserve"> uzdevusi pārvaldīšanas un apsaimniekošanas darbības veikt atbildētājai SIA ,,Rīgas namu pārvaldnieks”</w:t>
      </w:r>
      <w:r w:rsidR="000379AE" w:rsidRPr="001E0421">
        <w:rPr>
          <w:rFonts w:asciiTheme="majorBidi" w:hAnsiTheme="majorBidi" w:cstheme="majorBidi"/>
          <w:szCs w:val="24"/>
        </w:rPr>
        <w:t xml:space="preserve">. </w:t>
      </w:r>
      <w:r w:rsidR="00C0144C" w:rsidRPr="001E0421">
        <w:rPr>
          <w:rFonts w:asciiTheme="majorBidi" w:hAnsiTheme="majorBidi" w:cstheme="majorBidi"/>
          <w:szCs w:val="24"/>
        </w:rPr>
        <w:t xml:space="preserve">Minētā likuma norma </w:t>
      </w:r>
      <w:proofErr w:type="spellStart"/>
      <w:r w:rsidR="00C0144C" w:rsidRPr="001E0421">
        <w:rPr>
          <w:rFonts w:asciiTheme="majorBidi" w:hAnsiTheme="majorBidi" w:cstheme="majorBidi"/>
          <w:szCs w:val="24"/>
        </w:rPr>
        <w:t>citastarp</w:t>
      </w:r>
      <w:proofErr w:type="spellEnd"/>
      <w:r w:rsidR="00C0144C" w:rsidRPr="001E0421">
        <w:rPr>
          <w:rFonts w:asciiTheme="majorBidi" w:hAnsiTheme="majorBidi" w:cstheme="majorBidi"/>
          <w:szCs w:val="24"/>
        </w:rPr>
        <w:t xml:space="preserve"> noteic, ka pašvaldības pienākums ir pārvaldīt dzīvojamo māju līdz tās pārvaldīšanas tiesību nodošanai dzīvokļu īpašnieku sabiedrībai vai ar dzīvokļu īpašnieku savstarpēju līgumu pilnvarotai personai.</w:t>
      </w:r>
    </w:p>
    <w:p w14:paraId="3280D4C2" w14:textId="07348D45" w:rsidR="00CA33B3" w:rsidRPr="001E0421" w:rsidRDefault="00357D3B" w:rsidP="001E0421">
      <w:pPr>
        <w:spacing w:line="276" w:lineRule="auto"/>
        <w:ind w:firstLine="709"/>
        <w:jc w:val="both"/>
        <w:rPr>
          <w:rFonts w:asciiTheme="majorBidi" w:hAnsiTheme="majorBidi" w:cstheme="majorBidi"/>
          <w:color w:val="000000"/>
          <w:szCs w:val="24"/>
        </w:rPr>
      </w:pPr>
      <w:r w:rsidRPr="001E0421">
        <w:rPr>
          <w:rFonts w:asciiTheme="majorBidi" w:hAnsiTheme="majorBidi" w:cstheme="majorBidi"/>
          <w:color w:val="000000"/>
          <w:szCs w:val="24"/>
        </w:rPr>
        <w:t xml:space="preserve">Tiesa </w:t>
      </w:r>
      <w:r w:rsidR="007F28B8" w:rsidRPr="001E0421">
        <w:rPr>
          <w:rFonts w:asciiTheme="majorBidi" w:hAnsiTheme="majorBidi" w:cstheme="majorBidi"/>
          <w:color w:val="000000"/>
          <w:szCs w:val="24"/>
        </w:rPr>
        <w:t xml:space="preserve">pamatoti ir </w:t>
      </w:r>
      <w:r w:rsidRPr="001E0421">
        <w:rPr>
          <w:rFonts w:asciiTheme="majorBidi" w:hAnsiTheme="majorBidi" w:cstheme="majorBidi"/>
          <w:color w:val="000000"/>
          <w:szCs w:val="24"/>
        </w:rPr>
        <w:t>atzinusi, ka konkrētajā gadījumā starp zemes un ēkas īpašnieku uz likuma</w:t>
      </w:r>
      <w:r w:rsidR="007F28B8" w:rsidRPr="001E0421">
        <w:rPr>
          <w:rFonts w:asciiTheme="majorBidi" w:hAnsiTheme="majorBidi" w:cstheme="majorBidi"/>
          <w:color w:val="000000"/>
          <w:szCs w:val="24"/>
        </w:rPr>
        <w:t>, nevis līguma,</w:t>
      </w:r>
      <w:r w:rsidRPr="001E0421">
        <w:rPr>
          <w:rFonts w:asciiTheme="majorBidi" w:hAnsiTheme="majorBidi" w:cstheme="majorBidi"/>
          <w:color w:val="000000"/>
          <w:szCs w:val="24"/>
        </w:rPr>
        <w:t xml:space="preserve"> pamata pastāv piespiedu nomas tiesiskās attiecības. Tāpat </w:t>
      </w:r>
      <w:r w:rsidR="00452308" w:rsidRPr="001E0421">
        <w:rPr>
          <w:rFonts w:asciiTheme="majorBidi" w:hAnsiTheme="majorBidi" w:cstheme="majorBidi"/>
          <w:color w:val="000000"/>
          <w:szCs w:val="24"/>
        </w:rPr>
        <w:t xml:space="preserve">apelācijas instances tiesas </w:t>
      </w:r>
      <w:r w:rsidRPr="001E0421">
        <w:rPr>
          <w:rFonts w:asciiTheme="majorBidi" w:hAnsiTheme="majorBidi" w:cstheme="majorBidi"/>
          <w:color w:val="000000"/>
          <w:szCs w:val="24"/>
        </w:rPr>
        <w:t xml:space="preserve">spriedumā pareizi norādīts, ka </w:t>
      </w:r>
      <w:r w:rsidR="00A01E11" w:rsidRPr="001E0421">
        <w:rPr>
          <w:rFonts w:asciiTheme="majorBidi" w:hAnsiTheme="majorBidi" w:cstheme="majorBidi"/>
          <w:color w:val="000000"/>
          <w:szCs w:val="24"/>
        </w:rPr>
        <w:t>likuma</w:t>
      </w:r>
      <w:r w:rsidR="00295BD7" w:rsidRPr="001E0421">
        <w:rPr>
          <w:rFonts w:asciiTheme="majorBidi" w:hAnsiTheme="majorBidi" w:cstheme="majorBidi"/>
          <w:color w:val="000000"/>
          <w:szCs w:val="24"/>
        </w:rPr>
        <w:t xml:space="preserve"> </w:t>
      </w:r>
      <w:r w:rsidR="00A01E11" w:rsidRPr="001E0421">
        <w:rPr>
          <w:rFonts w:asciiTheme="majorBidi" w:hAnsiTheme="majorBidi" w:cstheme="majorBidi"/>
          <w:color w:val="000000"/>
          <w:szCs w:val="24"/>
        </w:rPr>
        <w:t>,,Par valsts un pašvaldību dzīvojamo māju privatizāciju”</w:t>
      </w:r>
      <w:r w:rsidR="00947554" w:rsidRPr="001E0421">
        <w:rPr>
          <w:rFonts w:asciiTheme="majorBidi" w:hAnsiTheme="majorBidi" w:cstheme="majorBidi"/>
          <w:color w:val="000000"/>
          <w:szCs w:val="24"/>
        </w:rPr>
        <w:t xml:space="preserve"> </w:t>
      </w:r>
      <w:r w:rsidR="00A01E11" w:rsidRPr="001E0421">
        <w:rPr>
          <w:rFonts w:asciiTheme="majorBidi" w:hAnsiTheme="majorBidi" w:cstheme="majorBidi"/>
          <w:color w:val="000000"/>
          <w:szCs w:val="24"/>
        </w:rPr>
        <w:t>54. panta ceturtās daļas noteikumi nepārgroza dzīvokļu īpašnieku atbildību par zemes nomas maksas saistību izpildi, jo dzīvokļu īpašnieki ir zemes nomas tiesisko attiecību subjekti.</w:t>
      </w:r>
    </w:p>
    <w:p w14:paraId="2B0812F8" w14:textId="061C43FF" w:rsidR="002E3A3F" w:rsidRPr="001E0421" w:rsidRDefault="00A01E11" w:rsidP="001E0421">
      <w:pPr>
        <w:spacing w:line="276" w:lineRule="auto"/>
        <w:ind w:firstLine="720"/>
        <w:jc w:val="both"/>
        <w:rPr>
          <w:rFonts w:asciiTheme="majorBidi" w:eastAsia="Times New Roman" w:hAnsiTheme="majorBidi" w:cstheme="majorBidi"/>
          <w:color w:val="000000"/>
          <w:szCs w:val="24"/>
          <w:lang w:eastAsia="lv-LV"/>
        </w:rPr>
      </w:pPr>
      <w:r w:rsidRPr="001E0421">
        <w:rPr>
          <w:rFonts w:asciiTheme="majorBidi" w:hAnsiTheme="majorBidi" w:cstheme="majorBidi"/>
          <w:color w:val="000000"/>
          <w:szCs w:val="24"/>
        </w:rPr>
        <w:t xml:space="preserve">Senāts jau 2016. gadā par kļūdainu atzina dažādu instanču tiesu nolēmumos pausto uzskatu, ka pārvaldnieks ir piespiedu nomas tiesisko attiecību subjekts (sk. </w:t>
      </w:r>
      <w:r w:rsidRPr="001E0421">
        <w:rPr>
          <w:rFonts w:asciiTheme="majorBidi" w:hAnsiTheme="majorBidi" w:cstheme="majorBidi"/>
          <w:i/>
          <w:iCs/>
          <w:color w:val="000000"/>
          <w:szCs w:val="24"/>
        </w:rPr>
        <w:t xml:space="preserve">Senāta </w:t>
      </w:r>
      <w:r w:rsidR="002E3A3F" w:rsidRPr="001E0421">
        <w:rPr>
          <w:rFonts w:asciiTheme="majorBidi" w:hAnsiTheme="majorBidi" w:cstheme="majorBidi"/>
          <w:i/>
          <w:iCs/>
          <w:color w:val="000000"/>
          <w:szCs w:val="24"/>
        </w:rPr>
        <w:t xml:space="preserve">paplašinātā sastāva </w:t>
      </w:r>
      <w:r w:rsidRPr="001E0421">
        <w:rPr>
          <w:rFonts w:asciiTheme="majorBidi" w:hAnsiTheme="majorBidi" w:cstheme="majorBidi"/>
          <w:i/>
          <w:iCs/>
          <w:color w:val="000000"/>
          <w:szCs w:val="24"/>
        </w:rPr>
        <w:t>2016. gada 22. novembra sprieduma lietā</w:t>
      </w:r>
      <w:r w:rsidR="006B4879" w:rsidRPr="001E0421">
        <w:rPr>
          <w:rFonts w:asciiTheme="majorBidi" w:hAnsiTheme="majorBidi" w:cstheme="majorBidi"/>
          <w:i/>
          <w:iCs/>
          <w:color w:val="000000"/>
          <w:szCs w:val="24"/>
        </w:rPr>
        <w:t xml:space="preserve"> </w:t>
      </w:r>
      <w:r w:rsidRPr="001E0421">
        <w:rPr>
          <w:rFonts w:asciiTheme="majorBidi" w:hAnsiTheme="majorBidi" w:cstheme="majorBidi"/>
          <w:i/>
          <w:iCs/>
          <w:color w:val="000000"/>
          <w:szCs w:val="24"/>
        </w:rPr>
        <w:t>Nr. </w:t>
      </w:r>
      <w:r w:rsidR="003002A8" w:rsidRPr="001E0421">
        <w:rPr>
          <w:rFonts w:asciiTheme="majorBidi" w:hAnsiTheme="majorBidi" w:cstheme="majorBidi"/>
          <w:i/>
          <w:iCs/>
          <w:color w:val="000000"/>
          <w:szCs w:val="24"/>
        </w:rPr>
        <w:t>SKC</w:t>
      </w:r>
      <w:r w:rsidR="003002A8" w:rsidRPr="001E0421">
        <w:rPr>
          <w:rFonts w:asciiTheme="majorBidi" w:hAnsiTheme="majorBidi" w:cstheme="majorBidi"/>
          <w:i/>
          <w:iCs/>
          <w:color w:val="000000"/>
          <w:szCs w:val="24"/>
        </w:rPr>
        <w:noBreakHyphen/>
      </w:r>
      <w:r w:rsidRPr="001E0421">
        <w:rPr>
          <w:rFonts w:asciiTheme="majorBidi" w:hAnsiTheme="majorBidi" w:cstheme="majorBidi"/>
          <w:i/>
          <w:iCs/>
          <w:color w:val="000000"/>
          <w:szCs w:val="24"/>
        </w:rPr>
        <w:t>226/2016</w:t>
      </w:r>
      <w:r w:rsidR="008A29B0" w:rsidRPr="001E0421">
        <w:rPr>
          <w:rFonts w:asciiTheme="majorBidi" w:hAnsiTheme="majorBidi" w:cstheme="majorBidi"/>
          <w:i/>
          <w:iCs/>
          <w:color w:val="000000"/>
          <w:szCs w:val="24"/>
        </w:rPr>
        <w:t>, C30458513,</w:t>
      </w:r>
      <w:r w:rsidRPr="001E0421">
        <w:rPr>
          <w:rFonts w:asciiTheme="majorBidi" w:hAnsiTheme="majorBidi" w:cstheme="majorBidi"/>
          <w:i/>
          <w:iCs/>
          <w:color w:val="000000"/>
          <w:szCs w:val="24"/>
        </w:rPr>
        <w:t xml:space="preserve"> 8.3. punktu</w:t>
      </w:r>
      <w:r w:rsidRPr="001E0421">
        <w:rPr>
          <w:rFonts w:asciiTheme="majorBidi" w:hAnsiTheme="majorBidi" w:cstheme="majorBidi"/>
          <w:color w:val="000000"/>
          <w:szCs w:val="24"/>
        </w:rPr>
        <w:t>)</w:t>
      </w:r>
      <w:r w:rsidR="00CA33B3" w:rsidRPr="001E0421">
        <w:rPr>
          <w:rFonts w:asciiTheme="majorBidi" w:hAnsiTheme="majorBidi" w:cstheme="majorBidi"/>
          <w:color w:val="000000"/>
          <w:szCs w:val="24"/>
        </w:rPr>
        <w:t xml:space="preserve">. </w:t>
      </w:r>
      <w:r w:rsidR="002E3A3F" w:rsidRPr="001E0421">
        <w:rPr>
          <w:rFonts w:asciiTheme="majorBidi" w:hAnsiTheme="majorBidi" w:cstheme="majorBidi"/>
          <w:color w:val="000000"/>
          <w:szCs w:val="24"/>
        </w:rPr>
        <w:t xml:space="preserve">Kā norādījis Senāts, tad </w:t>
      </w:r>
      <w:r w:rsidR="002E3A3F" w:rsidRPr="001E0421">
        <w:rPr>
          <w:rFonts w:asciiTheme="majorBidi" w:eastAsia="Times New Roman" w:hAnsiTheme="majorBidi" w:cstheme="majorBidi"/>
          <w:color w:val="000000"/>
          <w:szCs w:val="24"/>
          <w:lang w:eastAsia="lv-LV"/>
        </w:rPr>
        <w:t xml:space="preserve">nav šaubu, ka zemes piespiedu nomā tiesiskā attiecība primāri pastāv starp zemes un dzīvokļu īpašniekiem (sk. </w:t>
      </w:r>
      <w:r w:rsidR="002E3A3F" w:rsidRPr="001E0421">
        <w:rPr>
          <w:rFonts w:asciiTheme="majorBidi" w:eastAsia="Times New Roman" w:hAnsiTheme="majorBidi" w:cstheme="majorBidi"/>
          <w:i/>
          <w:iCs/>
          <w:color w:val="000000"/>
          <w:szCs w:val="24"/>
          <w:lang w:eastAsia="lv-LV"/>
        </w:rPr>
        <w:t>Senāta paplašinātā sastāva 2019. gada 8. februāra sprieduma lietā Nr. SKC-5/2019</w:t>
      </w:r>
      <w:r w:rsidR="008A29B0" w:rsidRPr="001E0421">
        <w:rPr>
          <w:rFonts w:asciiTheme="majorBidi" w:eastAsia="Times New Roman" w:hAnsiTheme="majorBidi" w:cstheme="majorBidi"/>
          <w:i/>
          <w:iCs/>
          <w:color w:val="000000"/>
          <w:szCs w:val="24"/>
          <w:lang w:eastAsia="lv-LV"/>
        </w:rPr>
        <w:t>,</w:t>
      </w:r>
      <w:r w:rsidR="008A29B0" w:rsidRPr="001E0421">
        <w:rPr>
          <w:rFonts w:asciiTheme="majorBidi" w:hAnsiTheme="majorBidi" w:cstheme="majorBidi"/>
          <w:szCs w:val="24"/>
        </w:rPr>
        <w:t xml:space="preserve"> </w:t>
      </w:r>
      <w:hyperlink r:id="rId10" w:history="1">
        <w:r w:rsidR="008A29B0" w:rsidRPr="001E0421">
          <w:rPr>
            <w:rStyle w:val="Hyperlink"/>
            <w:rFonts w:asciiTheme="majorBidi" w:hAnsiTheme="majorBidi" w:cstheme="majorBidi"/>
            <w:i/>
            <w:iCs/>
            <w:color w:val="auto"/>
            <w:szCs w:val="24"/>
            <w:u w:val="none"/>
            <w:shd w:val="clear" w:color="auto" w:fill="FFFFFF"/>
          </w:rPr>
          <w:t>ECLI:LV:AT:2019:0208.C28409512.2.S</w:t>
        </w:r>
      </w:hyperlink>
      <w:r w:rsidR="008A29B0" w:rsidRPr="001E0421">
        <w:rPr>
          <w:rFonts w:asciiTheme="majorBidi" w:hAnsiTheme="majorBidi" w:cstheme="majorBidi"/>
          <w:szCs w:val="24"/>
        </w:rPr>
        <w:t>,</w:t>
      </w:r>
      <w:r w:rsidR="002E3A3F" w:rsidRPr="001E0421">
        <w:rPr>
          <w:rFonts w:asciiTheme="majorBidi" w:eastAsia="Times New Roman" w:hAnsiTheme="majorBidi" w:cstheme="majorBidi"/>
          <w:i/>
          <w:iCs/>
          <w:color w:val="000000"/>
          <w:szCs w:val="24"/>
          <w:lang w:eastAsia="lv-LV"/>
        </w:rPr>
        <w:t xml:space="preserve"> 8.1. punktu</w:t>
      </w:r>
      <w:r w:rsidR="002E3A3F" w:rsidRPr="001E0421">
        <w:rPr>
          <w:rFonts w:asciiTheme="majorBidi" w:eastAsia="Times New Roman" w:hAnsiTheme="majorBidi" w:cstheme="majorBidi"/>
          <w:color w:val="000000"/>
          <w:szCs w:val="24"/>
          <w:lang w:eastAsia="lv-LV"/>
        </w:rPr>
        <w:t>).</w:t>
      </w:r>
    </w:p>
    <w:p w14:paraId="6D2F0381" w14:textId="2D002221" w:rsidR="007F49EC" w:rsidRPr="001E0421" w:rsidRDefault="007F49EC" w:rsidP="001E0421">
      <w:pPr>
        <w:spacing w:line="276" w:lineRule="auto"/>
        <w:ind w:firstLine="720"/>
        <w:jc w:val="both"/>
        <w:rPr>
          <w:rFonts w:asciiTheme="majorBidi" w:hAnsiTheme="majorBidi" w:cstheme="majorBidi"/>
          <w:color w:val="000000"/>
          <w:szCs w:val="24"/>
        </w:rPr>
      </w:pPr>
      <w:r w:rsidRPr="001E0421">
        <w:rPr>
          <w:rFonts w:asciiTheme="majorBidi" w:hAnsiTheme="majorBidi" w:cstheme="majorBidi"/>
          <w:color w:val="000000"/>
          <w:szCs w:val="24"/>
        </w:rPr>
        <w:t>Nevar piekrist kasācijas sūdzībā paustajam viedoklim, ka tiesa</w:t>
      </w:r>
      <w:r w:rsidR="0089305B" w:rsidRPr="001E0421">
        <w:rPr>
          <w:rFonts w:asciiTheme="majorBidi" w:hAnsiTheme="majorBidi" w:cstheme="majorBidi"/>
          <w:color w:val="000000"/>
          <w:szCs w:val="24"/>
        </w:rPr>
        <w:t xml:space="preserve"> pie nepareiziem secinājumiem būtu nonākusi, </w:t>
      </w:r>
      <w:r w:rsidRPr="001E0421">
        <w:rPr>
          <w:rFonts w:asciiTheme="majorBidi" w:hAnsiTheme="majorBidi" w:cstheme="majorBidi"/>
          <w:color w:val="000000"/>
          <w:szCs w:val="24"/>
        </w:rPr>
        <w:t>atsau</w:t>
      </w:r>
      <w:r w:rsidR="0089305B" w:rsidRPr="001E0421">
        <w:rPr>
          <w:rFonts w:asciiTheme="majorBidi" w:hAnsiTheme="majorBidi" w:cstheme="majorBidi"/>
          <w:color w:val="000000"/>
          <w:szCs w:val="24"/>
        </w:rPr>
        <w:t>coties</w:t>
      </w:r>
      <w:r w:rsidRPr="001E0421">
        <w:rPr>
          <w:rFonts w:asciiTheme="majorBidi" w:hAnsiTheme="majorBidi" w:cstheme="majorBidi"/>
          <w:color w:val="000000"/>
          <w:szCs w:val="24"/>
        </w:rPr>
        <w:t xml:space="preserve"> u</w:t>
      </w:r>
      <w:r w:rsidR="009C68A0" w:rsidRPr="001E0421">
        <w:rPr>
          <w:rFonts w:asciiTheme="majorBidi" w:hAnsiTheme="majorBidi" w:cstheme="majorBidi"/>
          <w:color w:val="000000"/>
          <w:szCs w:val="24"/>
        </w:rPr>
        <w:t>z</w:t>
      </w:r>
      <w:r w:rsidRPr="001E0421">
        <w:rPr>
          <w:rFonts w:asciiTheme="majorBidi" w:hAnsiTheme="majorBidi" w:cstheme="majorBidi"/>
          <w:color w:val="000000"/>
          <w:szCs w:val="24"/>
        </w:rPr>
        <w:t xml:space="preserve"> Senāta</w:t>
      </w:r>
      <w:r w:rsidR="00947554" w:rsidRPr="001E0421">
        <w:rPr>
          <w:rFonts w:asciiTheme="majorBidi" w:hAnsiTheme="majorBidi" w:cstheme="majorBidi"/>
          <w:color w:val="000000"/>
          <w:szCs w:val="24"/>
        </w:rPr>
        <w:t xml:space="preserve"> </w:t>
      </w:r>
      <w:r w:rsidRPr="001E0421">
        <w:rPr>
          <w:rFonts w:asciiTheme="majorBidi" w:hAnsiTheme="majorBidi" w:cstheme="majorBidi"/>
          <w:color w:val="000000"/>
          <w:szCs w:val="24"/>
        </w:rPr>
        <w:t>2016. gada spriedum</w:t>
      </w:r>
      <w:r w:rsidR="00F2722C" w:rsidRPr="001E0421">
        <w:rPr>
          <w:rFonts w:asciiTheme="majorBidi" w:hAnsiTheme="majorBidi" w:cstheme="majorBidi"/>
          <w:color w:val="000000"/>
          <w:szCs w:val="24"/>
        </w:rPr>
        <w:t xml:space="preserve">u </w:t>
      </w:r>
      <w:r w:rsidRPr="001E0421">
        <w:rPr>
          <w:rFonts w:asciiTheme="majorBidi" w:hAnsiTheme="majorBidi" w:cstheme="majorBidi"/>
          <w:color w:val="000000"/>
          <w:szCs w:val="24"/>
        </w:rPr>
        <w:t>lietā Nr. SKC</w:t>
      </w:r>
      <w:r w:rsidR="008A29B0" w:rsidRPr="001E0421">
        <w:rPr>
          <w:rFonts w:asciiTheme="majorBidi" w:hAnsiTheme="majorBidi" w:cstheme="majorBidi"/>
          <w:color w:val="000000"/>
          <w:szCs w:val="24"/>
        </w:rPr>
        <w:t>- </w:t>
      </w:r>
      <w:r w:rsidRPr="001E0421">
        <w:rPr>
          <w:rFonts w:asciiTheme="majorBidi" w:hAnsiTheme="majorBidi" w:cstheme="majorBidi"/>
          <w:color w:val="000000"/>
          <w:szCs w:val="24"/>
        </w:rPr>
        <w:t>5/2016 un 2017. gada 18. oktobra spriedumu lietā</w:t>
      </w:r>
      <w:r w:rsidR="00947554" w:rsidRPr="001E0421">
        <w:rPr>
          <w:rFonts w:asciiTheme="majorBidi" w:hAnsiTheme="majorBidi" w:cstheme="majorBidi"/>
          <w:color w:val="000000"/>
          <w:szCs w:val="24"/>
        </w:rPr>
        <w:t xml:space="preserve"> </w:t>
      </w:r>
      <w:r w:rsidRPr="001E0421">
        <w:rPr>
          <w:rFonts w:asciiTheme="majorBidi" w:hAnsiTheme="majorBidi" w:cstheme="majorBidi"/>
          <w:color w:val="000000"/>
          <w:szCs w:val="24"/>
        </w:rPr>
        <w:t xml:space="preserve">Nr. SKC-234/2017. Tiesa ir </w:t>
      </w:r>
      <w:r w:rsidR="0089305B" w:rsidRPr="001E0421">
        <w:rPr>
          <w:rFonts w:asciiTheme="majorBidi" w:hAnsiTheme="majorBidi" w:cstheme="majorBidi"/>
          <w:color w:val="000000"/>
          <w:szCs w:val="24"/>
        </w:rPr>
        <w:t>norādījusi</w:t>
      </w:r>
      <w:r w:rsidRPr="001E0421">
        <w:rPr>
          <w:rFonts w:asciiTheme="majorBidi" w:hAnsiTheme="majorBidi" w:cstheme="majorBidi"/>
          <w:color w:val="000000"/>
          <w:szCs w:val="24"/>
        </w:rPr>
        <w:t xml:space="preserve"> uz minēto Senāta spriedumu atziņām, atbilstoši kurām zemes nomas tiesisko attiecību subjekti ir dzīvokļu īpašnieki, savukārt pārvaldnieks ir persona, kurai jāparedz izdevumi par mājai piesaistītā zemesgabala nomu, par to jāinformē dzīvokļu īpašnieki un jāveic pasākumi nepieciešamo līdzekļu iekasēšanai no mājas īpašnieka. Kā redzams no </w:t>
      </w:r>
      <w:r w:rsidR="00BC3C81" w:rsidRPr="001E0421">
        <w:rPr>
          <w:rFonts w:asciiTheme="majorBidi" w:hAnsiTheme="majorBidi" w:cstheme="majorBidi"/>
          <w:color w:val="000000"/>
          <w:szCs w:val="24"/>
        </w:rPr>
        <w:t>apelācijas instances tiesas</w:t>
      </w:r>
      <w:r w:rsidRPr="001E0421">
        <w:rPr>
          <w:rFonts w:asciiTheme="majorBidi" w:hAnsiTheme="majorBidi" w:cstheme="majorBidi"/>
          <w:color w:val="000000"/>
          <w:szCs w:val="24"/>
        </w:rPr>
        <w:t xml:space="preserve"> sprieduma motīviem, tad</w:t>
      </w:r>
      <w:r w:rsidR="0089305B" w:rsidRPr="001E0421">
        <w:rPr>
          <w:rFonts w:asciiTheme="majorBidi" w:hAnsiTheme="majorBidi" w:cstheme="majorBidi"/>
          <w:color w:val="000000"/>
          <w:szCs w:val="24"/>
        </w:rPr>
        <w:t xml:space="preserve"> minētās Senāta atziņas tiesa izmantojusi, norādot uz to, ka zemes piespiedu nomas tiesisko attiecību subjekti ir dzīvokļu īpašnieki. Spriedumā ietvertais minēto Senāta spriedumu citāts nav </w:t>
      </w:r>
      <w:r w:rsidR="00BC3C81" w:rsidRPr="001E0421">
        <w:rPr>
          <w:rFonts w:asciiTheme="majorBidi" w:hAnsiTheme="majorBidi" w:cstheme="majorBidi"/>
          <w:color w:val="000000"/>
          <w:szCs w:val="24"/>
        </w:rPr>
        <w:t>pamatā</w:t>
      </w:r>
      <w:r w:rsidR="0089305B" w:rsidRPr="001E0421">
        <w:rPr>
          <w:rFonts w:asciiTheme="majorBidi" w:hAnsiTheme="majorBidi" w:cstheme="majorBidi"/>
          <w:color w:val="000000"/>
          <w:szCs w:val="24"/>
        </w:rPr>
        <w:t xml:space="preserve"> tiesas</w:t>
      </w:r>
      <w:r w:rsidR="00BC3C81" w:rsidRPr="001E0421">
        <w:rPr>
          <w:rFonts w:asciiTheme="majorBidi" w:hAnsiTheme="majorBidi" w:cstheme="majorBidi"/>
          <w:color w:val="000000"/>
          <w:szCs w:val="24"/>
        </w:rPr>
        <w:t xml:space="preserve"> secinājumam, ka zemes nomas maksa piedzenama no atbildētājas.</w:t>
      </w:r>
    </w:p>
    <w:p w14:paraId="28D0223E" w14:textId="792A11BE" w:rsidR="00401983" w:rsidRPr="001E0421" w:rsidRDefault="000246B7" w:rsidP="001E0421">
      <w:pPr>
        <w:spacing w:line="276" w:lineRule="auto"/>
        <w:ind w:firstLine="720"/>
        <w:jc w:val="both"/>
        <w:rPr>
          <w:rFonts w:asciiTheme="majorBidi" w:hAnsiTheme="majorBidi" w:cstheme="majorBidi"/>
          <w:color w:val="000000"/>
          <w:szCs w:val="24"/>
        </w:rPr>
      </w:pPr>
      <w:r w:rsidRPr="001E0421">
        <w:rPr>
          <w:rFonts w:asciiTheme="majorBidi" w:hAnsiTheme="majorBidi" w:cstheme="majorBidi"/>
          <w:color w:val="000000"/>
          <w:szCs w:val="24"/>
        </w:rPr>
        <w:lastRenderedPageBreak/>
        <w:t xml:space="preserve">Dzīvokļu īpašnieku tiesības un pienākumi ir noteikti Dzīvokļa īpašuma likumā. </w:t>
      </w:r>
      <w:r w:rsidR="00CA33B3" w:rsidRPr="001E0421">
        <w:rPr>
          <w:rFonts w:asciiTheme="majorBidi" w:hAnsiTheme="majorBidi" w:cstheme="majorBidi"/>
          <w:color w:val="000000"/>
          <w:szCs w:val="24"/>
        </w:rPr>
        <w:t>Dzīvokļa īpašuma likuma</w:t>
      </w:r>
      <w:r w:rsidR="006B4879" w:rsidRPr="001E0421">
        <w:rPr>
          <w:rFonts w:asciiTheme="majorBidi" w:hAnsiTheme="majorBidi" w:cstheme="majorBidi"/>
          <w:color w:val="000000"/>
          <w:szCs w:val="24"/>
        </w:rPr>
        <w:t xml:space="preserve"> </w:t>
      </w:r>
      <w:r w:rsidR="00CA33B3" w:rsidRPr="001E0421">
        <w:rPr>
          <w:rFonts w:asciiTheme="majorBidi" w:hAnsiTheme="majorBidi" w:cstheme="majorBidi"/>
          <w:color w:val="000000"/>
          <w:szCs w:val="24"/>
        </w:rPr>
        <w:t>10.</w:t>
      </w:r>
      <w:r w:rsidR="00F2722C" w:rsidRPr="001E0421">
        <w:rPr>
          <w:rFonts w:asciiTheme="majorBidi" w:hAnsiTheme="majorBidi" w:cstheme="majorBidi"/>
          <w:color w:val="000000"/>
          <w:szCs w:val="24"/>
        </w:rPr>
        <w:t> </w:t>
      </w:r>
      <w:r w:rsidR="00CA33B3" w:rsidRPr="001E0421">
        <w:rPr>
          <w:rFonts w:asciiTheme="majorBidi" w:hAnsiTheme="majorBidi" w:cstheme="majorBidi"/>
          <w:color w:val="000000"/>
          <w:szCs w:val="24"/>
        </w:rPr>
        <w:t>panta pirmās daļas</w:t>
      </w:r>
      <w:r w:rsidR="00F2722C" w:rsidRPr="001E0421">
        <w:rPr>
          <w:rFonts w:asciiTheme="majorBidi" w:hAnsiTheme="majorBidi" w:cstheme="majorBidi"/>
          <w:color w:val="000000"/>
          <w:szCs w:val="24"/>
        </w:rPr>
        <w:t xml:space="preserve"> </w:t>
      </w:r>
      <w:r w:rsidR="00CA33B3" w:rsidRPr="001E0421">
        <w:rPr>
          <w:rFonts w:asciiTheme="majorBidi" w:hAnsiTheme="majorBidi" w:cstheme="majorBidi"/>
          <w:color w:val="000000"/>
          <w:szCs w:val="24"/>
        </w:rPr>
        <w:t>5. punktā noteikts dzīvokļa īpašnieka pienākums maksāt zemes nomas maksu, ja dzīvojamā māja atrodas uz citai personai piederošas zemes.</w:t>
      </w:r>
      <w:r w:rsidR="00401983" w:rsidRPr="001E0421">
        <w:rPr>
          <w:rFonts w:asciiTheme="majorBidi" w:hAnsiTheme="majorBidi" w:cstheme="majorBidi"/>
          <w:color w:val="000000"/>
          <w:szCs w:val="24"/>
        </w:rPr>
        <w:t xml:space="preserve"> Dzīvokļu īpašnieku kopības jēdziens ir izskaidrots Dzīvokļa īpašuma likuma 15. pantā, bet kopības kompetenci nosaka šā likuma</w:t>
      </w:r>
      <w:r w:rsidR="006B4879" w:rsidRPr="001E0421">
        <w:rPr>
          <w:rFonts w:asciiTheme="majorBidi" w:hAnsiTheme="majorBidi" w:cstheme="majorBidi"/>
          <w:color w:val="000000"/>
          <w:szCs w:val="24"/>
        </w:rPr>
        <w:t xml:space="preserve"> </w:t>
      </w:r>
      <w:r w:rsidR="00401983" w:rsidRPr="001E0421">
        <w:rPr>
          <w:rFonts w:asciiTheme="majorBidi" w:hAnsiTheme="majorBidi" w:cstheme="majorBidi"/>
          <w:color w:val="000000"/>
          <w:szCs w:val="24"/>
        </w:rPr>
        <w:t>16. pants.</w:t>
      </w:r>
      <w:r w:rsidR="00CA33B3" w:rsidRPr="001E0421">
        <w:rPr>
          <w:rFonts w:asciiTheme="majorBidi" w:hAnsiTheme="majorBidi" w:cstheme="majorBidi"/>
          <w:color w:val="000000"/>
          <w:szCs w:val="24"/>
        </w:rPr>
        <w:t xml:space="preserve"> </w:t>
      </w:r>
      <w:r w:rsidR="00943E8E" w:rsidRPr="001E0421">
        <w:rPr>
          <w:rFonts w:asciiTheme="majorBidi" w:hAnsiTheme="majorBidi" w:cstheme="majorBidi"/>
          <w:color w:val="000000"/>
          <w:szCs w:val="24"/>
        </w:rPr>
        <w:t>Saskaņā ar Dzīvokļa īpašuma likuma</w:t>
      </w:r>
      <w:r w:rsidR="006B4879" w:rsidRPr="001E0421">
        <w:rPr>
          <w:rFonts w:asciiTheme="majorBidi" w:hAnsiTheme="majorBidi" w:cstheme="majorBidi"/>
          <w:color w:val="000000"/>
          <w:szCs w:val="24"/>
        </w:rPr>
        <w:t xml:space="preserve"> </w:t>
      </w:r>
      <w:r w:rsidR="00943E8E" w:rsidRPr="001E0421">
        <w:rPr>
          <w:rFonts w:asciiTheme="majorBidi" w:hAnsiTheme="majorBidi" w:cstheme="majorBidi"/>
          <w:color w:val="000000"/>
          <w:szCs w:val="24"/>
        </w:rPr>
        <w:t>15. panta trešajā daļā noteikto visi attiecīgās dzīvojamās mājas dzīvokļu īpašnieki ir dzīvokļu īpašnieku kopības sastāvā.</w:t>
      </w:r>
    </w:p>
    <w:p w14:paraId="0331C734" w14:textId="178BBFEE" w:rsidR="00D24397" w:rsidRPr="001E0421" w:rsidRDefault="00943E8E" w:rsidP="001E0421">
      <w:pPr>
        <w:spacing w:line="276" w:lineRule="auto"/>
        <w:ind w:firstLine="720"/>
        <w:jc w:val="both"/>
        <w:rPr>
          <w:rFonts w:asciiTheme="majorBidi" w:hAnsiTheme="majorBidi" w:cstheme="majorBidi"/>
          <w:color w:val="000000"/>
          <w:szCs w:val="24"/>
        </w:rPr>
      </w:pPr>
      <w:r w:rsidRPr="001E0421">
        <w:rPr>
          <w:rFonts w:asciiTheme="majorBidi" w:hAnsiTheme="majorBidi" w:cstheme="majorBidi"/>
          <w:color w:val="000000"/>
          <w:szCs w:val="24"/>
        </w:rPr>
        <w:t>Senāt</w:t>
      </w:r>
      <w:r w:rsidR="00507AA7" w:rsidRPr="001E0421">
        <w:rPr>
          <w:rFonts w:asciiTheme="majorBidi" w:hAnsiTheme="majorBidi" w:cstheme="majorBidi"/>
          <w:color w:val="000000"/>
          <w:szCs w:val="24"/>
        </w:rPr>
        <w:t>s dzīvokļu īpašnieku kopību ir atzinis par tiesību subjektu ar procesuālo tiesībspēju, kas nozīmē, ka kopība var būt par prasītāju un atbildētāju tiesā (sk.</w:t>
      </w:r>
      <w:r w:rsidR="00D432C3" w:rsidRPr="001E0421">
        <w:rPr>
          <w:rFonts w:asciiTheme="majorBidi" w:hAnsiTheme="majorBidi" w:cstheme="majorBidi"/>
          <w:color w:val="000000"/>
          <w:szCs w:val="24"/>
        </w:rPr>
        <w:t> </w:t>
      </w:r>
      <w:r w:rsidR="00507AA7" w:rsidRPr="001E0421">
        <w:rPr>
          <w:rFonts w:asciiTheme="majorBidi" w:hAnsiTheme="majorBidi" w:cstheme="majorBidi"/>
          <w:i/>
          <w:iCs/>
          <w:color w:val="000000"/>
          <w:szCs w:val="24"/>
        </w:rPr>
        <w:t>Senāta</w:t>
      </w:r>
      <w:r w:rsidR="005529FE" w:rsidRPr="001E0421">
        <w:rPr>
          <w:rFonts w:asciiTheme="majorBidi" w:hAnsiTheme="majorBidi" w:cstheme="majorBidi"/>
          <w:i/>
          <w:iCs/>
          <w:color w:val="000000"/>
          <w:szCs w:val="24"/>
        </w:rPr>
        <w:t xml:space="preserve"> </w:t>
      </w:r>
      <w:r w:rsidR="00491731" w:rsidRPr="001E0421">
        <w:rPr>
          <w:rFonts w:asciiTheme="majorBidi" w:hAnsiTheme="majorBidi" w:cstheme="majorBidi"/>
          <w:i/>
          <w:iCs/>
          <w:color w:val="000000"/>
          <w:szCs w:val="24"/>
        </w:rPr>
        <w:t>paplašinātā</w:t>
      </w:r>
      <w:r w:rsidR="005529FE" w:rsidRPr="001E0421">
        <w:rPr>
          <w:rFonts w:asciiTheme="majorBidi" w:hAnsiTheme="majorBidi" w:cstheme="majorBidi"/>
          <w:i/>
          <w:iCs/>
          <w:color w:val="000000"/>
          <w:szCs w:val="24"/>
        </w:rPr>
        <w:t xml:space="preserve"> </w:t>
      </w:r>
      <w:r w:rsidR="00491731" w:rsidRPr="001E0421">
        <w:rPr>
          <w:rFonts w:asciiTheme="majorBidi" w:hAnsiTheme="majorBidi" w:cstheme="majorBidi"/>
          <w:i/>
          <w:iCs/>
          <w:color w:val="000000"/>
          <w:szCs w:val="24"/>
        </w:rPr>
        <w:t>sastāva</w:t>
      </w:r>
      <w:r w:rsidR="005529FE" w:rsidRPr="001E0421">
        <w:rPr>
          <w:rFonts w:asciiTheme="majorBidi" w:hAnsiTheme="majorBidi" w:cstheme="majorBidi"/>
          <w:i/>
          <w:iCs/>
          <w:color w:val="000000"/>
          <w:szCs w:val="24"/>
        </w:rPr>
        <w:t xml:space="preserve"> </w:t>
      </w:r>
      <w:r w:rsidR="00507AA7" w:rsidRPr="001E0421">
        <w:rPr>
          <w:rFonts w:asciiTheme="majorBidi" w:hAnsiTheme="majorBidi" w:cstheme="majorBidi"/>
          <w:i/>
          <w:iCs/>
          <w:color w:val="000000"/>
          <w:szCs w:val="24"/>
        </w:rPr>
        <w:t>2019. gada</w:t>
      </w:r>
      <w:r w:rsidR="005529FE" w:rsidRPr="001E0421">
        <w:rPr>
          <w:rFonts w:asciiTheme="majorBidi" w:hAnsiTheme="majorBidi" w:cstheme="majorBidi"/>
          <w:i/>
          <w:iCs/>
          <w:color w:val="000000"/>
          <w:szCs w:val="24"/>
        </w:rPr>
        <w:t xml:space="preserve"> </w:t>
      </w:r>
      <w:r w:rsidR="00507AA7" w:rsidRPr="001E0421">
        <w:rPr>
          <w:rFonts w:asciiTheme="majorBidi" w:hAnsiTheme="majorBidi" w:cstheme="majorBidi"/>
          <w:i/>
          <w:iCs/>
          <w:color w:val="000000"/>
          <w:szCs w:val="24"/>
        </w:rPr>
        <w:t>12. decembra</w:t>
      </w:r>
      <w:r w:rsidR="004A33FB" w:rsidRPr="001E0421">
        <w:rPr>
          <w:rFonts w:asciiTheme="majorBidi" w:hAnsiTheme="majorBidi" w:cstheme="majorBidi"/>
          <w:i/>
          <w:iCs/>
          <w:color w:val="000000"/>
          <w:szCs w:val="24"/>
        </w:rPr>
        <w:t xml:space="preserve"> </w:t>
      </w:r>
      <w:r w:rsidR="00507AA7" w:rsidRPr="001E0421">
        <w:rPr>
          <w:rFonts w:asciiTheme="majorBidi" w:hAnsiTheme="majorBidi" w:cstheme="majorBidi"/>
          <w:i/>
          <w:iCs/>
          <w:color w:val="000000"/>
          <w:szCs w:val="24"/>
        </w:rPr>
        <w:t>sprieduma</w:t>
      </w:r>
      <w:r w:rsidR="004A33FB" w:rsidRPr="001E0421">
        <w:rPr>
          <w:rFonts w:asciiTheme="majorBidi" w:hAnsiTheme="majorBidi" w:cstheme="majorBidi"/>
          <w:i/>
          <w:iCs/>
          <w:color w:val="000000"/>
          <w:szCs w:val="24"/>
        </w:rPr>
        <w:t xml:space="preserve"> </w:t>
      </w:r>
      <w:r w:rsidR="00507AA7" w:rsidRPr="001E0421">
        <w:rPr>
          <w:rFonts w:asciiTheme="majorBidi" w:hAnsiTheme="majorBidi" w:cstheme="majorBidi"/>
          <w:i/>
          <w:iCs/>
          <w:color w:val="000000"/>
          <w:szCs w:val="24"/>
        </w:rPr>
        <w:t>lietā</w:t>
      </w:r>
      <w:r w:rsidR="00F2722C" w:rsidRPr="001E0421">
        <w:rPr>
          <w:rFonts w:asciiTheme="majorBidi" w:hAnsiTheme="majorBidi" w:cstheme="majorBidi"/>
          <w:i/>
          <w:iCs/>
          <w:color w:val="000000"/>
          <w:szCs w:val="24"/>
        </w:rPr>
        <w:t xml:space="preserve"> </w:t>
      </w:r>
      <w:r w:rsidR="00507AA7" w:rsidRPr="001E0421">
        <w:rPr>
          <w:rFonts w:asciiTheme="majorBidi" w:hAnsiTheme="majorBidi" w:cstheme="majorBidi"/>
          <w:i/>
          <w:iCs/>
          <w:color w:val="000000"/>
          <w:szCs w:val="24"/>
        </w:rPr>
        <w:t>Nr.</w:t>
      </w:r>
      <w:r w:rsidR="00D432C3" w:rsidRPr="001E0421">
        <w:rPr>
          <w:rFonts w:asciiTheme="majorBidi" w:hAnsiTheme="majorBidi" w:cstheme="majorBidi"/>
          <w:i/>
          <w:iCs/>
          <w:color w:val="000000"/>
          <w:szCs w:val="24"/>
        </w:rPr>
        <w:t> </w:t>
      </w:r>
      <w:r w:rsidR="00507AA7" w:rsidRPr="001E0421">
        <w:rPr>
          <w:rFonts w:asciiTheme="majorBidi" w:hAnsiTheme="majorBidi" w:cstheme="majorBidi"/>
          <w:i/>
          <w:iCs/>
          <w:color w:val="000000"/>
          <w:szCs w:val="24"/>
        </w:rPr>
        <w:t>SKC</w:t>
      </w:r>
      <w:r w:rsidR="004D7302" w:rsidRPr="001E0421">
        <w:rPr>
          <w:rFonts w:asciiTheme="majorBidi" w:hAnsiTheme="majorBidi" w:cstheme="majorBidi"/>
          <w:i/>
          <w:iCs/>
          <w:color w:val="000000"/>
          <w:szCs w:val="24"/>
        </w:rPr>
        <w:noBreakHyphen/>
      </w:r>
      <w:r w:rsidR="00507AA7" w:rsidRPr="001E0421">
        <w:rPr>
          <w:rFonts w:asciiTheme="majorBidi" w:hAnsiTheme="majorBidi" w:cstheme="majorBidi"/>
          <w:i/>
          <w:iCs/>
          <w:color w:val="000000"/>
          <w:szCs w:val="24"/>
        </w:rPr>
        <w:t>10</w:t>
      </w:r>
      <w:r w:rsidR="008A29B0" w:rsidRPr="001E0421">
        <w:rPr>
          <w:rFonts w:asciiTheme="majorBidi" w:hAnsiTheme="majorBidi" w:cstheme="majorBidi"/>
          <w:i/>
          <w:iCs/>
          <w:color w:val="000000"/>
          <w:szCs w:val="24"/>
        </w:rPr>
        <w:t>9/</w:t>
      </w:r>
      <w:r w:rsidR="00507AA7" w:rsidRPr="001E0421">
        <w:rPr>
          <w:rFonts w:asciiTheme="majorBidi" w:hAnsiTheme="majorBidi" w:cstheme="majorBidi"/>
          <w:i/>
          <w:iCs/>
          <w:color w:val="000000"/>
          <w:szCs w:val="24"/>
        </w:rPr>
        <w:t>2019</w:t>
      </w:r>
      <w:r w:rsidR="008A29B0" w:rsidRPr="001E0421">
        <w:rPr>
          <w:rFonts w:asciiTheme="majorBidi" w:hAnsiTheme="majorBidi" w:cstheme="majorBidi"/>
          <w:i/>
          <w:iCs/>
          <w:color w:val="000000"/>
          <w:szCs w:val="24"/>
        </w:rPr>
        <w:t>,</w:t>
      </w:r>
      <w:r w:rsidR="004D7302" w:rsidRPr="001E0421">
        <w:rPr>
          <w:rFonts w:asciiTheme="majorBidi" w:hAnsiTheme="majorBidi" w:cstheme="majorBidi"/>
          <w:i/>
          <w:iCs/>
          <w:color w:val="000000"/>
          <w:szCs w:val="24"/>
        </w:rPr>
        <w:t xml:space="preserve"> </w:t>
      </w:r>
      <w:hyperlink r:id="rId11" w:history="1">
        <w:r w:rsidR="008A29B0" w:rsidRPr="001E0421">
          <w:rPr>
            <w:rStyle w:val="Hyperlink"/>
            <w:rFonts w:asciiTheme="majorBidi" w:hAnsiTheme="majorBidi" w:cstheme="majorBidi"/>
            <w:i/>
            <w:iCs/>
            <w:color w:val="auto"/>
            <w:szCs w:val="24"/>
            <w:u w:val="none"/>
            <w:shd w:val="clear" w:color="auto" w:fill="FFFFFF"/>
          </w:rPr>
          <w:t>ECLI:LV:AT:2019:1212.C31346614.3.S</w:t>
        </w:r>
      </w:hyperlink>
      <w:r w:rsidR="008A29B0" w:rsidRPr="001E0421">
        <w:rPr>
          <w:rFonts w:asciiTheme="majorBidi" w:hAnsiTheme="majorBidi" w:cstheme="majorBidi"/>
          <w:szCs w:val="24"/>
        </w:rPr>
        <w:t>,</w:t>
      </w:r>
      <w:r w:rsidR="00EF61B3" w:rsidRPr="001E0421">
        <w:rPr>
          <w:rFonts w:asciiTheme="majorBidi" w:hAnsiTheme="majorBidi" w:cstheme="majorBidi"/>
          <w:i/>
          <w:iCs/>
          <w:color w:val="000000"/>
          <w:szCs w:val="24"/>
        </w:rPr>
        <w:t xml:space="preserve"> </w:t>
      </w:r>
      <w:r w:rsidR="00507AA7" w:rsidRPr="001E0421">
        <w:rPr>
          <w:rFonts w:asciiTheme="majorBidi" w:hAnsiTheme="majorBidi" w:cstheme="majorBidi"/>
          <w:i/>
          <w:iCs/>
          <w:color w:val="000000"/>
          <w:szCs w:val="24"/>
        </w:rPr>
        <w:t>11.4.2.</w:t>
      </w:r>
      <w:r w:rsidR="00EF61B3" w:rsidRPr="001E0421">
        <w:rPr>
          <w:rFonts w:asciiTheme="majorBidi" w:hAnsiTheme="majorBidi" w:cstheme="majorBidi"/>
          <w:i/>
          <w:iCs/>
          <w:color w:val="000000"/>
          <w:szCs w:val="24"/>
        </w:rPr>
        <w:t xml:space="preserve"> </w:t>
      </w:r>
      <w:r w:rsidR="00507AA7" w:rsidRPr="001E0421">
        <w:rPr>
          <w:rFonts w:asciiTheme="majorBidi" w:hAnsiTheme="majorBidi" w:cstheme="majorBidi"/>
          <w:i/>
          <w:iCs/>
          <w:color w:val="000000"/>
          <w:szCs w:val="24"/>
        </w:rPr>
        <w:t>un</w:t>
      </w:r>
      <w:r w:rsidR="00EF61B3" w:rsidRPr="001E0421">
        <w:rPr>
          <w:rFonts w:asciiTheme="majorBidi" w:hAnsiTheme="majorBidi" w:cstheme="majorBidi"/>
          <w:i/>
          <w:iCs/>
          <w:color w:val="000000"/>
          <w:szCs w:val="24"/>
        </w:rPr>
        <w:t xml:space="preserve"> </w:t>
      </w:r>
      <w:r w:rsidR="00507AA7" w:rsidRPr="001E0421">
        <w:rPr>
          <w:rFonts w:asciiTheme="majorBidi" w:hAnsiTheme="majorBidi" w:cstheme="majorBidi"/>
          <w:i/>
          <w:iCs/>
          <w:color w:val="000000"/>
          <w:szCs w:val="24"/>
        </w:rPr>
        <w:t>11.4.5. </w:t>
      </w:r>
      <w:r w:rsidR="008A29B0" w:rsidRPr="001E0421">
        <w:rPr>
          <w:rFonts w:asciiTheme="majorBidi" w:hAnsiTheme="majorBidi" w:cstheme="majorBidi"/>
          <w:i/>
          <w:iCs/>
          <w:color w:val="000000"/>
          <w:szCs w:val="24"/>
        </w:rPr>
        <w:t>pu</w:t>
      </w:r>
      <w:r w:rsidR="00507AA7" w:rsidRPr="001E0421">
        <w:rPr>
          <w:rFonts w:asciiTheme="majorBidi" w:hAnsiTheme="majorBidi" w:cstheme="majorBidi"/>
          <w:i/>
          <w:iCs/>
          <w:color w:val="000000"/>
          <w:szCs w:val="24"/>
        </w:rPr>
        <w:t>nktu</w:t>
      </w:r>
      <w:r w:rsidR="00507AA7" w:rsidRPr="001E0421">
        <w:rPr>
          <w:rFonts w:asciiTheme="majorBidi" w:hAnsiTheme="majorBidi" w:cstheme="majorBidi"/>
          <w:color w:val="000000"/>
          <w:szCs w:val="24"/>
        </w:rPr>
        <w:t>).</w:t>
      </w:r>
      <w:r w:rsidR="00F86463" w:rsidRPr="001E0421">
        <w:rPr>
          <w:rFonts w:asciiTheme="majorBidi" w:hAnsiTheme="majorBidi" w:cstheme="majorBidi"/>
          <w:color w:val="000000"/>
          <w:szCs w:val="24"/>
        </w:rPr>
        <w:t xml:space="preserve"> Dzīvokļu īpašnieku kopība ir tiesību subjekts (personu apvienība), kurš īsteno dzīvokļu īpašnieku tiesības un pienākumus, tādējādi nodrošinot dzīvokļu īpašnieku</w:t>
      </w:r>
      <w:r w:rsidR="008010C2" w:rsidRPr="001E0421">
        <w:rPr>
          <w:rFonts w:asciiTheme="majorBidi" w:hAnsiTheme="majorBidi" w:cstheme="majorBidi"/>
          <w:color w:val="000000"/>
          <w:szCs w:val="24"/>
        </w:rPr>
        <w:t xml:space="preserve"> likumīgo</w:t>
      </w:r>
      <w:r w:rsidR="00F86463" w:rsidRPr="001E0421">
        <w:rPr>
          <w:rFonts w:asciiTheme="majorBidi" w:hAnsiTheme="majorBidi" w:cstheme="majorBidi"/>
          <w:color w:val="000000"/>
          <w:szCs w:val="24"/>
        </w:rPr>
        <w:t xml:space="preserve"> interešu efektīvu aizsardzību</w:t>
      </w:r>
      <w:r w:rsidR="00526984" w:rsidRPr="001E0421">
        <w:rPr>
          <w:rFonts w:asciiTheme="majorBidi" w:hAnsiTheme="majorBidi" w:cstheme="majorBidi"/>
          <w:color w:val="000000"/>
          <w:szCs w:val="24"/>
        </w:rPr>
        <w:t>. Vienlaikus dzīvokļu īpašnieku kopība atvieglo iespēju kreditoriem panākt dzīvokļu īpašnieku tādu kopīgo saistību izpildi, kur katrs dzīvokļa īpašnieks atbild par savu saistības daļu. Pretstatā pārvaldniekam, kurš rīkojas kā pilnvarnieks</w:t>
      </w:r>
      <w:r w:rsidR="00A44EAA" w:rsidRPr="001E0421">
        <w:rPr>
          <w:rFonts w:asciiTheme="majorBidi" w:hAnsiTheme="majorBidi" w:cstheme="majorBidi"/>
          <w:color w:val="000000"/>
          <w:szCs w:val="24"/>
        </w:rPr>
        <w:t xml:space="preserve"> un ar savu mantu par pilnvarotāja saistībām neatbild (sk.</w:t>
      </w:r>
      <w:r w:rsidR="005529FE" w:rsidRPr="001E0421">
        <w:rPr>
          <w:rFonts w:asciiTheme="majorBidi" w:hAnsiTheme="majorBidi" w:cstheme="majorBidi"/>
          <w:color w:val="000000"/>
          <w:szCs w:val="24"/>
        </w:rPr>
        <w:t> </w:t>
      </w:r>
      <w:r w:rsidR="00A44EAA" w:rsidRPr="001E0421">
        <w:rPr>
          <w:rFonts w:asciiTheme="majorBidi" w:hAnsiTheme="majorBidi" w:cstheme="majorBidi"/>
          <w:i/>
          <w:iCs/>
          <w:color w:val="000000"/>
          <w:szCs w:val="24"/>
        </w:rPr>
        <w:t>Civillikum</w:t>
      </w:r>
      <w:r w:rsidR="00961317" w:rsidRPr="001E0421">
        <w:rPr>
          <w:rFonts w:asciiTheme="majorBidi" w:hAnsiTheme="majorBidi" w:cstheme="majorBidi"/>
          <w:i/>
          <w:iCs/>
          <w:color w:val="000000"/>
          <w:szCs w:val="24"/>
        </w:rPr>
        <w:t>a</w:t>
      </w:r>
      <w:r w:rsidR="006B4879" w:rsidRPr="001E0421">
        <w:rPr>
          <w:rFonts w:asciiTheme="majorBidi" w:hAnsiTheme="majorBidi" w:cstheme="majorBidi"/>
          <w:i/>
          <w:iCs/>
          <w:color w:val="000000"/>
          <w:szCs w:val="24"/>
        </w:rPr>
        <w:t xml:space="preserve"> </w:t>
      </w:r>
      <w:r w:rsidR="00A44EAA" w:rsidRPr="001E0421">
        <w:rPr>
          <w:rFonts w:asciiTheme="majorBidi" w:hAnsiTheme="majorBidi" w:cstheme="majorBidi"/>
          <w:i/>
          <w:iCs/>
          <w:color w:val="000000"/>
          <w:szCs w:val="24"/>
        </w:rPr>
        <w:t>1515. pantu</w:t>
      </w:r>
      <w:r w:rsidR="001578F8" w:rsidRPr="001E0421">
        <w:rPr>
          <w:rFonts w:asciiTheme="majorBidi" w:hAnsiTheme="majorBidi" w:cstheme="majorBidi"/>
          <w:i/>
          <w:iCs/>
          <w:color w:val="000000"/>
          <w:szCs w:val="24"/>
        </w:rPr>
        <w:t xml:space="preserve"> kopsakarā ar 2294. pantu</w:t>
      </w:r>
      <w:r w:rsidR="00A44EAA" w:rsidRPr="001E0421">
        <w:rPr>
          <w:rFonts w:asciiTheme="majorBidi" w:hAnsiTheme="majorBidi" w:cstheme="majorBidi"/>
          <w:color w:val="000000"/>
          <w:szCs w:val="24"/>
        </w:rPr>
        <w:t>)</w:t>
      </w:r>
      <w:r w:rsidR="00526984" w:rsidRPr="001E0421">
        <w:rPr>
          <w:rFonts w:asciiTheme="majorBidi" w:hAnsiTheme="majorBidi" w:cstheme="majorBidi"/>
          <w:color w:val="000000"/>
          <w:szCs w:val="24"/>
        </w:rPr>
        <w:t>, kopība pret kreditoriem, tostarp zemes īpašniekiem zemes piespiedu nomas tiesiskajās attiecībās, atbild ar savu mantu (sk.</w:t>
      </w:r>
      <w:r w:rsidR="005529FE" w:rsidRPr="001E0421">
        <w:rPr>
          <w:rFonts w:asciiTheme="majorBidi" w:hAnsiTheme="majorBidi" w:cstheme="majorBidi"/>
          <w:color w:val="000000"/>
          <w:szCs w:val="24"/>
        </w:rPr>
        <w:t xml:space="preserve">  </w:t>
      </w:r>
      <w:r w:rsidR="00526984" w:rsidRPr="001E0421">
        <w:rPr>
          <w:rFonts w:asciiTheme="majorBidi" w:hAnsiTheme="majorBidi" w:cstheme="majorBidi"/>
          <w:i/>
          <w:iCs/>
          <w:color w:val="000000"/>
          <w:szCs w:val="24"/>
        </w:rPr>
        <w:t>Senāta</w:t>
      </w:r>
      <w:r w:rsidR="005529FE" w:rsidRPr="001E0421">
        <w:rPr>
          <w:rFonts w:asciiTheme="majorBidi" w:hAnsiTheme="majorBidi" w:cstheme="majorBidi"/>
          <w:i/>
          <w:iCs/>
          <w:color w:val="000000"/>
          <w:szCs w:val="24"/>
        </w:rPr>
        <w:t xml:space="preserve"> </w:t>
      </w:r>
      <w:r w:rsidR="00526984" w:rsidRPr="001E0421">
        <w:rPr>
          <w:rFonts w:asciiTheme="majorBidi" w:hAnsiTheme="majorBidi" w:cstheme="majorBidi"/>
          <w:i/>
          <w:iCs/>
          <w:szCs w:val="24"/>
        </w:rPr>
        <w:t>paplašinātā</w:t>
      </w:r>
      <w:r w:rsidR="005529FE" w:rsidRPr="001E0421">
        <w:rPr>
          <w:rFonts w:asciiTheme="majorBidi" w:hAnsiTheme="majorBidi" w:cstheme="majorBidi"/>
          <w:i/>
          <w:iCs/>
          <w:szCs w:val="24"/>
        </w:rPr>
        <w:t xml:space="preserve"> </w:t>
      </w:r>
      <w:r w:rsidR="00526984" w:rsidRPr="001E0421">
        <w:rPr>
          <w:rFonts w:asciiTheme="majorBidi" w:hAnsiTheme="majorBidi" w:cstheme="majorBidi"/>
          <w:i/>
          <w:iCs/>
          <w:szCs w:val="24"/>
        </w:rPr>
        <w:t>sastāva</w:t>
      </w:r>
      <w:r w:rsidR="005529FE" w:rsidRPr="001E0421">
        <w:rPr>
          <w:rFonts w:asciiTheme="majorBidi" w:hAnsiTheme="majorBidi" w:cstheme="majorBidi"/>
          <w:i/>
          <w:iCs/>
          <w:szCs w:val="24"/>
        </w:rPr>
        <w:t xml:space="preserve"> </w:t>
      </w:r>
      <w:r w:rsidR="00526984" w:rsidRPr="001E0421">
        <w:rPr>
          <w:rFonts w:asciiTheme="majorBidi" w:hAnsiTheme="majorBidi" w:cstheme="majorBidi"/>
          <w:i/>
          <w:iCs/>
          <w:szCs w:val="24"/>
        </w:rPr>
        <w:t>2019</w:t>
      </w:r>
      <w:r w:rsidR="00526984" w:rsidRPr="001E0421">
        <w:rPr>
          <w:rFonts w:asciiTheme="majorBidi" w:hAnsiTheme="majorBidi" w:cstheme="majorBidi"/>
          <w:i/>
          <w:iCs/>
          <w:color w:val="000000"/>
          <w:szCs w:val="24"/>
        </w:rPr>
        <w:t>. gada</w:t>
      </w:r>
      <w:r w:rsidR="00EF61B3" w:rsidRPr="001E0421">
        <w:rPr>
          <w:rFonts w:asciiTheme="majorBidi" w:hAnsiTheme="majorBidi" w:cstheme="majorBidi"/>
          <w:i/>
          <w:iCs/>
          <w:color w:val="000000"/>
          <w:szCs w:val="24"/>
        </w:rPr>
        <w:t xml:space="preserve"> </w:t>
      </w:r>
      <w:r w:rsidR="00526984" w:rsidRPr="001E0421">
        <w:rPr>
          <w:rFonts w:asciiTheme="majorBidi" w:hAnsiTheme="majorBidi" w:cstheme="majorBidi"/>
          <w:i/>
          <w:iCs/>
          <w:color w:val="000000"/>
          <w:szCs w:val="24"/>
        </w:rPr>
        <w:t>12. decembra</w:t>
      </w:r>
      <w:r w:rsidR="005529FE" w:rsidRPr="001E0421">
        <w:rPr>
          <w:rFonts w:asciiTheme="majorBidi" w:hAnsiTheme="majorBidi" w:cstheme="majorBidi"/>
          <w:i/>
          <w:iCs/>
          <w:color w:val="000000"/>
          <w:szCs w:val="24"/>
        </w:rPr>
        <w:t xml:space="preserve"> </w:t>
      </w:r>
      <w:r w:rsidR="00526984" w:rsidRPr="001E0421">
        <w:rPr>
          <w:rFonts w:asciiTheme="majorBidi" w:hAnsiTheme="majorBidi" w:cstheme="majorBidi"/>
          <w:i/>
          <w:iCs/>
          <w:color w:val="000000"/>
          <w:szCs w:val="24"/>
        </w:rPr>
        <w:t>sprieduma</w:t>
      </w:r>
      <w:r w:rsidR="005529FE" w:rsidRPr="001E0421">
        <w:rPr>
          <w:rFonts w:asciiTheme="majorBidi" w:hAnsiTheme="majorBidi" w:cstheme="majorBidi"/>
          <w:i/>
          <w:iCs/>
          <w:color w:val="000000"/>
          <w:szCs w:val="24"/>
        </w:rPr>
        <w:t xml:space="preserve"> </w:t>
      </w:r>
      <w:r w:rsidR="00526984" w:rsidRPr="001E0421">
        <w:rPr>
          <w:rFonts w:asciiTheme="majorBidi" w:hAnsiTheme="majorBidi" w:cstheme="majorBidi"/>
          <w:i/>
          <w:iCs/>
          <w:color w:val="000000"/>
          <w:szCs w:val="24"/>
        </w:rPr>
        <w:t>lietā</w:t>
      </w:r>
      <w:r w:rsidR="005529FE" w:rsidRPr="001E0421">
        <w:rPr>
          <w:rFonts w:asciiTheme="majorBidi" w:hAnsiTheme="majorBidi" w:cstheme="majorBidi"/>
          <w:i/>
          <w:iCs/>
          <w:color w:val="000000"/>
          <w:szCs w:val="24"/>
        </w:rPr>
        <w:t xml:space="preserve"> </w:t>
      </w:r>
      <w:r w:rsidR="00526984" w:rsidRPr="001E0421">
        <w:rPr>
          <w:rFonts w:asciiTheme="majorBidi" w:hAnsiTheme="majorBidi" w:cstheme="majorBidi"/>
          <w:i/>
          <w:iCs/>
          <w:color w:val="000000"/>
          <w:szCs w:val="24"/>
        </w:rPr>
        <w:t>Nr.</w:t>
      </w:r>
      <w:r w:rsidR="005529FE" w:rsidRPr="001E0421">
        <w:rPr>
          <w:rFonts w:asciiTheme="majorBidi" w:hAnsiTheme="majorBidi" w:cstheme="majorBidi"/>
          <w:i/>
          <w:iCs/>
          <w:color w:val="000000"/>
          <w:szCs w:val="24"/>
        </w:rPr>
        <w:t> </w:t>
      </w:r>
      <w:r w:rsidR="00526984" w:rsidRPr="001E0421">
        <w:rPr>
          <w:rFonts w:asciiTheme="majorBidi" w:hAnsiTheme="majorBidi" w:cstheme="majorBidi"/>
          <w:i/>
          <w:iCs/>
          <w:color w:val="000000"/>
          <w:szCs w:val="24"/>
        </w:rPr>
        <w:t>SKC</w:t>
      </w:r>
      <w:r w:rsidR="00526984" w:rsidRPr="001E0421">
        <w:rPr>
          <w:rFonts w:asciiTheme="majorBidi" w:hAnsiTheme="majorBidi" w:cstheme="majorBidi"/>
          <w:i/>
          <w:iCs/>
          <w:color w:val="000000"/>
          <w:szCs w:val="24"/>
        </w:rPr>
        <w:noBreakHyphen/>
        <w:t>10</w:t>
      </w:r>
      <w:r w:rsidR="005529FE" w:rsidRPr="001E0421">
        <w:rPr>
          <w:rFonts w:asciiTheme="majorBidi" w:hAnsiTheme="majorBidi" w:cstheme="majorBidi"/>
          <w:i/>
          <w:iCs/>
          <w:color w:val="000000"/>
          <w:szCs w:val="24"/>
        </w:rPr>
        <w:t>9/</w:t>
      </w:r>
      <w:r w:rsidR="00526984" w:rsidRPr="001E0421">
        <w:rPr>
          <w:rFonts w:asciiTheme="majorBidi" w:hAnsiTheme="majorBidi" w:cstheme="majorBidi"/>
          <w:i/>
          <w:iCs/>
          <w:color w:val="000000"/>
          <w:szCs w:val="24"/>
        </w:rPr>
        <w:t>2019,</w:t>
      </w:r>
      <w:r w:rsidR="00EF61B3" w:rsidRPr="001E0421">
        <w:rPr>
          <w:rFonts w:asciiTheme="majorBidi" w:hAnsiTheme="majorBidi" w:cstheme="majorBidi"/>
          <w:i/>
          <w:iCs/>
          <w:color w:val="000000"/>
          <w:szCs w:val="24"/>
        </w:rPr>
        <w:t xml:space="preserve"> </w:t>
      </w:r>
      <w:hyperlink r:id="rId12" w:history="1">
        <w:r w:rsidR="00526984" w:rsidRPr="001E0421">
          <w:rPr>
            <w:rStyle w:val="Hyperlink"/>
            <w:rFonts w:asciiTheme="majorBidi" w:hAnsiTheme="majorBidi" w:cstheme="majorBidi"/>
            <w:i/>
            <w:iCs/>
            <w:color w:val="auto"/>
            <w:szCs w:val="24"/>
            <w:u w:val="none"/>
            <w:shd w:val="clear" w:color="auto" w:fill="FFFFFF"/>
          </w:rPr>
          <w:t>ECLI:LV:AT:2019:1212.C31346614.3.S</w:t>
        </w:r>
      </w:hyperlink>
      <w:r w:rsidR="00526984" w:rsidRPr="001E0421">
        <w:rPr>
          <w:rFonts w:asciiTheme="majorBidi" w:hAnsiTheme="majorBidi" w:cstheme="majorBidi"/>
          <w:szCs w:val="24"/>
        </w:rPr>
        <w:t>,</w:t>
      </w:r>
      <w:r w:rsidR="00526984" w:rsidRPr="001E0421">
        <w:rPr>
          <w:rFonts w:asciiTheme="majorBidi" w:hAnsiTheme="majorBidi" w:cstheme="majorBidi"/>
          <w:i/>
          <w:iCs/>
          <w:color w:val="000000"/>
          <w:szCs w:val="24"/>
        </w:rPr>
        <w:t xml:space="preserve"> 11.4.4. punktu; </w:t>
      </w:r>
      <w:r w:rsidR="00526984" w:rsidRPr="001E0421">
        <w:rPr>
          <w:rFonts w:asciiTheme="majorBidi" w:hAnsiTheme="majorBidi" w:cstheme="majorBidi"/>
          <w:color w:val="000000"/>
          <w:szCs w:val="24"/>
        </w:rPr>
        <w:t>sk. arī</w:t>
      </w:r>
      <w:r w:rsidR="00526984" w:rsidRPr="001E0421">
        <w:rPr>
          <w:rFonts w:asciiTheme="majorBidi" w:hAnsiTheme="majorBidi" w:cstheme="majorBidi"/>
          <w:i/>
          <w:iCs/>
          <w:color w:val="000000"/>
          <w:szCs w:val="24"/>
        </w:rPr>
        <w:t xml:space="preserve"> Dzīvokļa īpašuma likuma 15. panta otro daļu</w:t>
      </w:r>
      <w:r w:rsidR="00526984" w:rsidRPr="001E0421">
        <w:rPr>
          <w:rFonts w:asciiTheme="majorBidi" w:hAnsiTheme="majorBidi" w:cstheme="majorBidi"/>
          <w:color w:val="000000"/>
          <w:szCs w:val="24"/>
        </w:rPr>
        <w:t>)</w:t>
      </w:r>
      <w:r w:rsidR="00526984" w:rsidRPr="001E0421">
        <w:rPr>
          <w:rFonts w:asciiTheme="majorBidi" w:hAnsiTheme="majorBidi" w:cstheme="majorBidi"/>
          <w:i/>
          <w:iCs/>
          <w:color w:val="000000"/>
          <w:szCs w:val="24"/>
        </w:rPr>
        <w:t>.</w:t>
      </w:r>
      <w:r w:rsidR="00A44EAA" w:rsidRPr="001E0421">
        <w:rPr>
          <w:rFonts w:asciiTheme="majorBidi" w:hAnsiTheme="majorBidi" w:cstheme="majorBidi"/>
          <w:color w:val="000000"/>
          <w:szCs w:val="24"/>
        </w:rPr>
        <w:t xml:space="preserve"> </w:t>
      </w:r>
    </w:p>
    <w:p w14:paraId="0C28F4A9" w14:textId="5DF7AA58" w:rsidR="00452308" w:rsidRPr="001E0421" w:rsidRDefault="00A44EAA" w:rsidP="001E0421">
      <w:pPr>
        <w:spacing w:line="276" w:lineRule="auto"/>
        <w:ind w:firstLine="720"/>
        <w:jc w:val="both"/>
        <w:rPr>
          <w:rFonts w:asciiTheme="majorBidi" w:hAnsiTheme="majorBidi" w:cstheme="majorBidi"/>
          <w:color w:val="000000"/>
          <w:szCs w:val="24"/>
        </w:rPr>
      </w:pPr>
      <w:r w:rsidRPr="001E0421">
        <w:rPr>
          <w:rFonts w:asciiTheme="majorBidi" w:hAnsiTheme="majorBidi" w:cstheme="majorBidi"/>
          <w:color w:val="000000"/>
          <w:szCs w:val="24"/>
        </w:rPr>
        <w:t xml:space="preserve">Tādējādi, atzīstot dzīvokļu īpašnieku kopības tiesībspēju, </w:t>
      </w:r>
      <w:r w:rsidR="00310F81" w:rsidRPr="001E0421">
        <w:rPr>
          <w:rFonts w:asciiTheme="majorBidi" w:hAnsiTheme="majorBidi" w:cstheme="majorBidi"/>
          <w:color w:val="000000"/>
          <w:szCs w:val="24"/>
        </w:rPr>
        <w:t>tika</w:t>
      </w:r>
      <w:r w:rsidRPr="001E0421">
        <w:rPr>
          <w:rFonts w:asciiTheme="majorBidi" w:hAnsiTheme="majorBidi" w:cstheme="majorBidi"/>
          <w:color w:val="000000"/>
          <w:szCs w:val="24"/>
        </w:rPr>
        <w:t xml:space="preserve"> būtiski </w:t>
      </w:r>
      <w:r w:rsidR="00310F81" w:rsidRPr="001E0421">
        <w:rPr>
          <w:rFonts w:asciiTheme="majorBidi" w:hAnsiTheme="majorBidi" w:cstheme="majorBidi"/>
          <w:color w:val="000000"/>
          <w:szCs w:val="24"/>
        </w:rPr>
        <w:t>uzlabota kreditoru likumīgo interešu aizsardzība, tostarp</w:t>
      </w:r>
      <w:r w:rsidR="00EF2BB0" w:rsidRPr="001E0421">
        <w:rPr>
          <w:rFonts w:asciiTheme="majorBidi" w:hAnsiTheme="majorBidi" w:cstheme="majorBidi"/>
          <w:color w:val="000000"/>
          <w:szCs w:val="24"/>
        </w:rPr>
        <w:t>,</w:t>
      </w:r>
      <w:r w:rsidR="00310F81" w:rsidRPr="001E0421">
        <w:rPr>
          <w:rFonts w:asciiTheme="majorBidi" w:hAnsiTheme="majorBidi" w:cstheme="majorBidi"/>
          <w:color w:val="000000"/>
          <w:szCs w:val="24"/>
        </w:rPr>
        <w:t xml:space="preserve"> gadījumos, kad dzīvokļu īpašnieki nav pārņēmuši dzīvojamās mājas pārvaldīšanas tiesības un atbilstoši likuma „Par valsts un pašvaldību dzīvojamo māju privatizāciju” 50. panta pirmās daļas 3. punktam nav izdevies noslēgt zemes nomas līgumu</w:t>
      </w:r>
      <w:r w:rsidR="00401983" w:rsidRPr="001E0421">
        <w:rPr>
          <w:rFonts w:asciiTheme="majorBidi" w:hAnsiTheme="majorBidi" w:cstheme="majorBidi"/>
          <w:color w:val="000000"/>
          <w:szCs w:val="24"/>
        </w:rPr>
        <w:t xml:space="preserve">. </w:t>
      </w:r>
      <w:r w:rsidR="00BF72B1" w:rsidRPr="001E0421">
        <w:rPr>
          <w:rFonts w:asciiTheme="majorBidi" w:hAnsiTheme="majorBidi" w:cstheme="majorBidi"/>
          <w:color w:val="000000"/>
          <w:szCs w:val="24"/>
        </w:rPr>
        <w:t>Pamatojoties uz</w:t>
      </w:r>
      <w:r w:rsidR="00B478A4" w:rsidRPr="001E0421">
        <w:rPr>
          <w:rFonts w:asciiTheme="majorBidi" w:hAnsiTheme="majorBidi" w:cstheme="majorBidi"/>
          <w:color w:val="000000"/>
          <w:szCs w:val="24"/>
        </w:rPr>
        <w:t xml:space="preserve"> Senāta secinājumiem par dzīvokļu īpašnieku kopības juridisko dabu</w:t>
      </w:r>
      <w:r w:rsidR="001578F8" w:rsidRPr="001E0421">
        <w:rPr>
          <w:rFonts w:asciiTheme="majorBidi" w:hAnsiTheme="majorBidi" w:cstheme="majorBidi"/>
          <w:color w:val="000000"/>
          <w:szCs w:val="24"/>
        </w:rPr>
        <w:t xml:space="preserve"> un atbildību pret kreditoriem</w:t>
      </w:r>
      <w:r w:rsidR="00B478A4" w:rsidRPr="001E0421">
        <w:rPr>
          <w:rFonts w:asciiTheme="majorBidi" w:hAnsiTheme="majorBidi" w:cstheme="majorBidi"/>
          <w:color w:val="000000"/>
          <w:szCs w:val="24"/>
        </w:rPr>
        <w:t xml:space="preserve">, likumdevējs 2022. gadā </w:t>
      </w:r>
      <w:proofErr w:type="spellStart"/>
      <w:r w:rsidR="00B478A4" w:rsidRPr="001E0421">
        <w:rPr>
          <w:rFonts w:asciiTheme="majorBidi" w:hAnsiTheme="majorBidi" w:cstheme="majorBidi"/>
          <w:i/>
          <w:iCs/>
          <w:color w:val="000000"/>
          <w:szCs w:val="24"/>
        </w:rPr>
        <w:t>expressis</w:t>
      </w:r>
      <w:proofErr w:type="spellEnd"/>
      <w:r w:rsidR="00B478A4" w:rsidRPr="001E0421">
        <w:rPr>
          <w:rFonts w:asciiTheme="majorBidi" w:hAnsiTheme="majorBidi" w:cstheme="majorBidi"/>
          <w:i/>
          <w:iCs/>
          <w:color w:val="000000"/>
          <w:szCs w:val="24"/>
        </w:rPr>
        <w:t xml:space="preserve"> </w:t>
      </w:r>
      <w:proofErr w:type="spellStart"/>
      <w:r w:rsidR="00B478A4" w:rsidRPr="001E0421">
        <w:rPr>
          <w:rFonts w:asciiTheme="majorBidi" w:hAnsiTheme="majorBidi" w:cstheme="majorBidi"/>
          <w:i/>
          <w:iCs/>
          <w:color w:val="000000"/>
          <w:szCs w:val="24"/>
        </w:rPr>
        <w:t>verbis</w:t>
      </w:r>
      <w:proofErr w:type="spellEnd"/>
      <w:r w:rsidR="00B478A4" w:rsidRPr="001E0421">
        <w:rPr>
          <w:rFonts w:asciiTheme="majorBidi" w:hAnsiTheme="majorBidi" w:cstheme="majorBidi"/>
          <w:color w:val="000000"/>
          <w:szCs w:val="24"/>
        </w:rPr>
        <w:t xml:space="preserve"> atzina minētās kopības </w:t>
      </w:r>
      <w:proofErr w:type="spellStart"/>
      <w:r w:rsidR="00B478A4" w:rsidRPr="001E0421">
        <w:rPr>
          <w:rFonts w:asciiTheme="majorBidi" w:hAnsiTheme="majorBidi" w:cstheme="majorBidi"/>
          <w:color w:val="000000"/>
          <w:szCs w:val="24"/>
        </w:rPr>
        <w:t>tiesībsubjektību</w:t>
      </w:r>
      <w:proofErr w:type="spellEnd"/>
      <w:r w:rsidR="00B478A4" w:rsidRPr="001E0421">
        <w:rPr>
          <w:rFonts w:asciiTheme="majorBidi" w:hAnsiTheme="majorBidi" w:cstheme="majorBidi"/>
          <w:color w:val="000000"/>
          <w:szCs w:val="24"/>
        </w:rPr>
        <w:t>, nostiprinot to Dzīvokļa īpašuma likuma</w:t>
      </w:r>
      <w:r w:rsidR="00295BD7" w:rsidRPr="001E0421">
        <w:rPr>
          <w:rFonts w:asciiTheme="majorBidi" w:hAnsiTheme="majorBidi" w:cstheme="majorBidi"/>
          <w:color w:val="000000"/>
          <w:szCs w:val="24"/>
        </w:rPr>
        <w:t xml:space="preserve"> </w:t>
      </w:r>
      <w:r w:rsidR="00B478A4" w:rsidRPr="001E0421">
        <w:rPr>
          <w:rFonts w:asciiTheme="majorBidi" w:hAnsiTheme="majorBidi" w:cstheme="majorBidi"/>
          <w:color w:val="000000"/>
          <w:szCs w:val="24"/>
        </w:rPr>
        <w:t>15. panta normās.</w:t>
      </w:r>
    </w:p>
    <w:p w14:paraId="0E6717B9" w14:textId="014EE9C9" w:rsidR="00CB10CD" w:rsidRPr="001E0421" w:rsidRDefault="00CB10CD" w:rsidP="001E0421">
      <w:pPr>
        <w:spacing w:line="276" w:lineRule="auto"/>
        <w:ind w:firstLine="720"/>
        <w:jc w:val="both"/>
        <w:rPr>
          <w:rFonts w:asciiTheme="majorBidi" w:hAnsiTheme="majorBidi" w:cstheme="majorBidi"/>
          <w:color w:val="000000"/>
          <w:szCs w:val="24"/>
        </w:rPr>
      </w:pPr>
      <w:r w:rsidRPr="001E0421">
        <w:rPr>
          <w:rFonts w:asciiTheme="majorBidi" w:hAnsiTheme="majorBidi" w:cstheme="majorBidi"/>
          <w:color w:val="000000"/>
          <w:szCs w:val="24"/>
        </w:rPr>
        <w:t xml:space="preserve">Attīstot judikatūru dzīvokļu īpašnieku un zemes īpašnieka tiesisko attiecību jautājumos, Senāts ir arī atzinis, ka arī tādos gadījumos, kad dzīvokļu īpašnieku kopība nav pārņēmusi attiecīgās mājas pārvaldīšanas tiesības, par zemes nomnieku atzīstama dzīvokļu īpašnieku kopība, nevis atsevišķi dzīvokļu īpašnieki vai pārvaldnieks, vai jebkura cita persona (sk. </w:t>
      </w:r>
      <w:r w:rsidRPr="001E0421">
        <w:rPr>
          <w:rFonts w:asciiTheme="majorBidi" w:hAnsiTheme="majorBidi" w:cstheme="majorBidi"/>
          <w:i/>
          <w:iCs/>
          <w:color w:val="000000"/>
          <w:szCs w:val="24"/>
        </w:rPr>
        <w:t>Senāta 2021. gada 21. decembra sprieduma lietā Nr. SKC</w:t>
      </w:r>
      <w:r w:rsidRPr="001E0421">
        <w:rPr>
          <w:rFonts w:asciiTheme="majorBidi" w:hAnsiTheme="majorBidi" w:cstheme="majorBidi"/>
          <w:i/>
          <w:iCs/>
          <w:color w:val="000000"/>
          <w:szCs w:val="24"/>
        </w:rPr>
        <w:noBreakHyphen/>
        <w:t>753/2021, ECLI:LV:AT:2021:1221.C30347120.8.S, 7.3. punktu</w:t>
      </w:r>
      <w:r w:rsidRPr="001E0421">
        <w:rPr>
          <w:rFonts w:asciiTheme="majorBidi" w:hAnsiTheme="majorBidi" w:cstheme="majorBidi"/>
          <w:color w:val="000000"/>
          <w:szCs w:val="24"/>
        </w:rPr>
        <w:t>).</w:t>
      </w:r>
    </w:p>
    <w:p w14:paraId="0F43D5E0" w14:textId="55747007" w:rsidR="00BF72B1" w:rsidRPr="001E0421" w:rsidRDefault="00BF72B1" w:rsidP="001E0421">
      <w:pPr>
        <w:spacing w:line="276" w:lineRule="auto"/>
        <w:ind w:firstLine="709"/>
        <w:jc w:val="both"/>
        <w:rPr>
          <w:rFonts w:asciiTheme="majorBidi" w:hAnsiTheme="majorBidi" w:cstheme="majorBidi"/>
          <w:color w:val="000000"/>
          <w:szCs w:val="24"/>
        </w:rPr>
      </w:pPr>
      <w:r w:rsidRPr="001E0421">
        <w:rPr>
          <w:rFonts w:asciiTheme="majorBidi" w:hAnsiTheme="majorBidi" w:cstheme="majorBidi"/>
          <w:color w:val="000000"/>
          <w:szCs w:val="24"/>
        </w:rPr>
        <w:t>Ievērojot</w:t>
      </w:r>
      <w:r w:rsidR="00565AA2" w:rsidRPr="001E0421">
        <w:rPr>
          <w:rFonts w:asciiTheme="majorBidi" w:hAnsiTheme="majorBidi" w:cstheme="majorBidi"/>
          <w:color w:val="000000"/>
          <w:szCs w:val="24"/>
        </w:rPr>
        <w:t xml:space="preserve"> iepriekš</w:t>
      </w:r>
      <w:r w:rsidRPr="001E0421">
        <w:rPr>
          <w:rFonts w:asciiTheme="majorBidi" w:hAnsiTheme="majorBidi" w:cstheme="majorBidi"/>
          <w:color w:val="000000"/>
          <w:szCs w:val="24"/>
        </w:rPr>
        <w:t xml:space="preserve"> minēto, Senāts nepie</w:t>
      </w:r>
      <w:r w:rsidR="009A234B" w:rsidRPr="001E0421">
        <w:rPr>
          <w:rFonts w:asciiTheme="majorBidi" w:hAnsiTheme="majorBidi" w:cstheme="majorBidi"/>
          <w:color w:val="000000"/>
          <w:szCs w:val="24"/>
        </w:rPr>
        <w:t>krīt</w:t>
      </w:r>
      <w:r w:rsidRPr="001E0421">
        <w:rPr>
          <w:rFonts w:asciiTheme="majorBidi" w:hAnsiTheme="majorBidi" w:cstheme="majorBidi"/>
          <w:color w:val="000000"/>
          <w:szCs w:val="24"/>
        </w:rPr>
        <w:t xml:space="preserve"> apelācijas instances tiesas secinātajam, ka Senāta spriedumā lietā</w:t>
      </w:r>
      <w:r w:rsidR="006B4879" w:rsidRPr="001E0421">
        <w:rPr>
          <w:rFonts w:asciiTheme="majorBidi" w:hAnsiTheme="majorBidi" w:cstheme="majorBidi"/>
          <w:color w:val="000000"/>
          <w:szCs w:val="24"/>
        </w:rPr>
        <w:t xml:space="preserve"> </w:t>
      </w:r>
      <w:r w:rsidRPr="001E0421">
        <w:rPr>
          <w:rFonts w:asciiTheme="majorBidi" w:hAnsiTheme="majorBidi" w:cstheme="majorBidi"/>
          <w:color w:val="000000"/>
          <w:szCs w:val="24"/>
        </w:rPr>
        <w:t xml:space="preserve">Nr. SKC-109/2019 paustās atziņas neietekmē </w:t>
      </w:r>
      <w:r w:rsidR="00395C55" w:rsidRPr="001E0421">
        <w:rPr>
          <w:rFonts w:asciiTheme="majorBidi" w:hAnsiTheme="majorBidi" w:cstheme="majorBidi"/>
          <w:color w:val="000000"/>
          <w:szCs w:val="24"/>
        </w:rPr>
        <w:t xml:space="preserve">zemes </w:t>
      </w:r>
      <w:r w:rsidRPr="001E0421">
        <w:rPr>
          <w:rFonts w:asciiTheme="majorBidi" w:hAnsiTheme="majorBidi" w:cstheme="majorBidi"/>
          <w:color w:val="000000"/>
          <w:szCs w:val="24"/>
        </w:rPr>
        <w:t>piespiedu nomas attiecībās iesaistīto dalībnieku ar likumu noteikto statusu</w:t>
      </w:r>
      <w:r w:rsidR="00CB10CD" w:rsidRPr="001E0421">
        <w:rPr>
          <w:rFonts w:asciiTheme="majorBidi" w:hAnsiTheme="majorBidi" w:cstheme="majorBidi"/>
          <w:color w:val="000000"/>
          <w:szCs w:val="24"/>
        </w:rPr>
        <w:t>.</w:t>
      </w:r>
    </w:p>
    <w:p w14:paraId="22F74EA6" w14:textId="4B6B6224" w:rsidR="007F35E6" w:rsidRPr="001E0421" w:rsidRDefault="00452308" w:rsidP="001E0421">
      <w:pPr>
        <w:spacing w:line="276" w:lineRule="auto"/>
        <w:ind w:firstLine="709"/>
        <w:jc w:val="both"/>
        <w:rPr>
          <w:rFonts w:asciiTheme="majorBidi" w:hAnsiTheme="majorBidi" w:cstheme="majorBidi"/>
          <w:color w:val="000000"/>
          <w:szCs w:val="24"/>
        </w:rPr>
      </w:pPr>
      <w:r w:rsidRPr="001E0421">
        <w:rPr>
          <w:rFonts w:asciiTheme="majorBidi" w:hAnsiTheme="majorBidi" w:cstheme="majorBidi"/>
          <w:color w:val="000000"/>
          <w:szCs w:val="24"/>
        </w:rPr>
        <w:t>[8.3] </w:t>
      </w:r>
      <w:r w:rsidR="007F35E6" w:rsidRPr="001E0421">
        <w:rPr>
          <w:rFonts w:asciiTheme="majorBidi" w:hAnsiTheme="majorBidi" w:cstheme="majorBidi"/>
          <w:color w:val="000000"/>
          <w:szCs w:val="24"/>
        </w:rPr>
        <w:t xml:space="preserve">Kā redzams no pārsūdzētā sprieduma, tad tiesa nav rīkojusies konsekventi, atzīstot ēkas īpašnieku (dzīvokļu īpašniekus) par zemes piespiedu nomas tiesisko attiecību subjektu, un vienlaikus secinot, ka prasība pret atbildētāju </w:t>
      </w:r>
      <w:r w:rsidR="009A234B" w:rsidRPr="001E0421">
        <w:rPr>
          <w:rFonts w:asciiTheme="majorBidi" w:hAnsiTheme="majorBidi" w:cstheme="majorBidi"/>
          <w:color w:val="000000"/>
          <w:szCs w:val="24"/>
        </w:rPr>
        <w:t xml:space="preserve">kā pārvaldnieci </w:t>
      </w:r>
      <w:r w:rsidR="007F35E6" w:rsidRPr="001E0421">
        <w:rPr>
          <w:rFonts w:asciiTheme="majorBidi" w:hAnsiTheme="majorBidi" w:cstheme="majorBidi"/>
          <w:color w:val="000000"/>
          <w:szCs w:val="24"/>
        </w:rPr>
        <w:t>par nomas maksas un nekustamā īpašuma nodokļa kompensācijas piedziņu uz likuma pamata celta pamatoti.</w:t>
      </w:r>
    </w:p>
    <w:p w14:paraId="1112D4E1" w14:textId="71A0D9AA" w:rsidR="00206C53" w:rsidRPr="001E0421" w:rsidRDefault="007F35E6" w:rsidP="001E0421">
      <w:pPr>
        <w:spacing w:line="276" w:lineRule="auto"/>
        <w:ind w:firstLine="709"/>
        <w:jc w:val="both"/>
        <w:rPr>
          <w:rFonts w:asciiTheme="majorBidi" w:hAnsiTheme="majorBidi" w:cstheme="majorBidi"/>
          <w:color w:val="000000"/>
          <w:szCs w:val="24"/>
        </w:rPr>
      </w:pPr>
      <w:r w:rsidRPr="001E0421">
        <w:rPr>
          <w:rFonts w:asciiTheme="majorBidi" w:hAnsiTheme="majorBidi" w:cstheme="majorBidi"/>
          <w:color w:val="000000"/>
          <w:szCs w:val="24"/>
        </w:rPr>
        <w:t>Senāta ieskatā nav pa</w:t>
      </w:r>
      <w:r w:rsidR="009A234B" w:rsidRPr="001E0421">
        <w:rPr>
          <w:rFonts w:asciiTheme="majorBidi" w:hAnsiTheme="majorBidi" w:cstheme="majorBidi"/>
          <w:color w:val="000000"/>
          <w:szCs w:val="24"/>
        </w:rPr>
        <w:t>reizs</w:t>
      </w:r>
      <w:r w:rsidRPr="001E0421">
        <w:rPr>
          <w:rFonts w:asciiTheme="majorBidi" w:hAnsiTheme="majorBidi" w:cstheme="majorBidi"/>
          <w:color w:val="000000"/>
          <w:szCs w:val="24"/>
        </w:rPr>
        <w:t xml:space="preserve"> tiesas izdarītais secinājums, ka likuma</w:t>
      </w:r>
      <w:r w:rsidR="006B4879" w:rsidRPr="001E0421">
        <w:rPr>
          <w:rFonts w:asciiTheme="majorBidi" w:hAnsiTheme="majorBidi" w:cstheme="majorBidi"/>
          <w:color w:val="000000"/>
          <w:szCs w:val="24"/>
        </w:rPr>
        <w:t xml:space="preserve"> </w:t>
      </w:r>
      <w:r w:rsidRPr="001E0421">
        <w:rPr>
          <w:rFonts w:asciiTheme="majorBidi" w:hAnsiTheme="majorBidi" w:cstheme="majorBidi"/>
          <w:color w:val="000000"/>
          <w:szCs w:val="24"/>
        </w:rPr>
        <w:t>,,Par valsts un pašvaldību dzīvojamo māju privatizāciju”</w:t>
      </w:r>
      <w:r w:rsidR="00EF61B3" w:rsidRPr="001E0421">
        <w:rPr>
          <w:rFonts w:asciiTheme="majorBidi" w:hAnsiTheme="majorBidi" w:cstheme="majorBidi"/>
          <w:color w:val="000000"/>
          <w:szCs w:val="24"/>
        </w:rPr>
        <w:t xml:space="preserve"> </w:t>
      </w:r>
      <w:r w:rsidRPr="001E0421">
        <w:rPr>
          <w:rFonts w:asciiTheme="majorBidi" w:hAnsiTheme="majorBidi" w:cstheme="majorBidi"/>
          <w:color w:val="000000"/>
          <w:szCs w:val="24"/>
        </w:rPr>
        <w:t xml:space="preserve">54. panta ceturtās daļas tvērumā ietilpst ne tikai </w:t>
      </w:r>
      <w:r w:rsidRPr="001E0421">
        <w:rPr>
          <w:rFonts w:asciiTheme="majorBidi" w:hAnsiTheme="majorBidi" w:cstheme="majorBidi"/>
          <w:color w:val="000000"/>
          <w:szCs w:val="24"/>
        </w:rPr>
        <w:lastRenderedPageBreak/>
        <w:t>prasības celšan</w:t>
      </w:r>
      <w:r w:rsidR="00EB7A13" w:rsidRPr="001E0421">
        <w:rPr>
          <w:rFonts w:asciiTheme="majorBidi" w:hAnsiTheme="majorBidi" w:cstheme="majorBidi"/>
          <w:color w:val="000000"/>
          <w:szCs w:val="24"/>
        </w:rPr>
        <w:t>a</w:t>
      </w:r>
      <w:r w:rsidRPr="001E0421">
        <w:rPr>
          <w:rFonts w:asciiTheme="majorBidi" w:hAnsiTheme="majorBidi" w:cstheme="majorBidi"/>
          <w:color w:val="000000"/>
          <w:szCs w:val="24"/>
        </w:rPr>
        <w:t xml:space="preserve"> par zemes nomas līguma noslēgšanu, bet gan visi iespējamie no nomas tiesiskajām attiecībām izrietošie prasījumi. </w:t>
      </w:r>
      <w:r w:rsidR="00F52FD3" w:rsidRPr="001E0421">
        <w:rPr>
          <w:rFonts w:asciiTheme="majorBidi" w:hAnsiTheme="majorBidi" w:cstheme="majorBidi"/>
          <w:color w:val="000000"/>
          <w:szCs w:val="24"/>
        </w:rPr>
        <w:t xml:space="preserve">Tāpat tiesa ir </w:t>
      </w:r>
      <w:r w:rsidR="00457160" w:rsidRPr="001E0421">
        <w:rPr>
          <w:rFonts w:asciiTheme="majorBidi" w:hAnsiTheme="majorBidi" w:cstheme="majorBidi"/>
          <w:color w:val="000000"/>
          <w:szCs w:val="24"/>
        </w:rPr>
        <w:t>kļūdījusies</w:t>
      </w:r>
      <w:r w:rsidR="00F52FD3" w:rsidRPr="001E0421">
        <w:rPr>
          <w:rFonts w:asciiTheme="majorBidi" w:hAnsiTheme="majorBidi" w:cstheme="majorBidi"/>
          <w:color w:val="000000"/>
          <w:szCs w:val="24"/>
        </w:rPr>
        <w:t xml:space="preserve"> Dzīvojamo māju pārvaldīšanas likuma pārejas noteikumu 7. punkt</w:t>
      </w:r>
      <w:r w:rsidR="00457160" w:rsidRPr="001E0421">
        <w:rPr>
          <w:rFonts w:asciiTheme="majorBidi" w:hAnsiTheme="majorBidi" w:cstheme="majorBidi"/>
          <w:color w:val="000000"/>
          <w:szCs w:val="24"/>
        </w:rPr>
        <w:t>a iztulkojumā</w:t>
      </w:r>
      <w:r w:rsidR="00F52FD3" w:rsidRPr="001E0421">
        <w:rPr>
          <w:rFonts w:asciiTheme="majorBidi" w:hAnsiTheme="majorBidi" w:cstheme="majorBidi"/>
          <w:color w:val="000000"/>
          <w:szCs w:val="24"/>
        </w:rPr>
        <w:t xml:space="preserve">, </w:t>
      </w:r>
      <w:r w:rsidR="00206C53" w:rsidRPr="001E0421">
        <w:rPr>
          <w:rFonts w:asciiTheme="majorBidi" w:hAnsiTheme="majorBidi" w:cstheme="majorBidi"/>
          <w:color w:val="000000"/>
          <w:szCs w:val="24"/>
        </w:rPr>
        <w:t xml:space="preserve">atzīstot, ka pārvaldnieks kā persona, kas rīkojas mājas īpašnieka vārdā, ir iesaistīts piespiedu nomas tiesiskajās attiecībās ar visām likumā noteiktajām tiesībām un pienākumiem. Pēdējā no tiesas atziņām </w:t>
      </w:r>
      <w:r w:rsidR="009A234B" w:rsidRPr="001E0421">
        <w:rPr>
          <w:rFonts w:asciiTheme="majorBidi" w:hAnsiTheme="majorBidi" w:cstheme="majorBidi"/>
          <w:color w:val="000000"/>
          <w:szCs w:val="24"/>
        </w:rPr>
        <w:t>nav pareiza</w:t>
      </w:r>
      <w:r w:rsidR="00206C53" w:rsidRPr="001E0421">
        <w:rPr>
          <w:rFonts w:asciiTheme="majorBidi" w:hAnsiTheme="majorBidi" w:cstheme="majorBidi"/>
          <w:color w:val="000000"/>
          <w:szCs w:val="24"/>
        </w:rPr>
        <w:t>, jo pārvaldnieks, kas atbilstoši minētajam Dzīvojamo māju pārvaldīšanas likuma pārejas noteikumu punktam darbojas kā pilnvarnieks, nevar tikt uzskatīts par patstāvīgu dalībnieku tajās tiesiskajās attiecībās, kur</w:t>
      </w:r>
      <w:r w:rsidR="0070581E" w:rsidRPr="001E0421">
        <w:rPr>
          <w:rFonts w:asciiTheme="majorBidi" w:hAnsiTheme="majorBidi" w:cstheme="majorBidi"/>
          <w:color w:val="000000"/>
          <w:szCs w:val="24"/>
        </w:rPr>
        <w:t>ās piedalās dzīvokļu īpašnieki.</w:t>
      </w:r>
    </w:p>
    <w:p w14:paraId="2E352192" w14:textId="42CB4B37" w:rsidR="00336E0B" w:rsidRPr="001E0421" w:rsidRDefault="005C3252" w:rsidP="001E0421">
      <w:pPr>
        <w:spacing w:line="276" w:lineRule="auto"/>
        <w:ind w:firstLine="709"/>
        <w:jc w:val="both"/>
        <w:rPr>
          <w:rFonts w:asciiTheme="majorBidi" w:hAnsiTheme="majorBidi" w:cstheme="majorBidi"/>
          <w:i/>
          <w:iCs/>
          <w:color w:val="000000"/>
          <w:szCs w:val="24"/>
        </w:rPr>
      </w:pPr>
      <w:r w:rsidRPr="001E0421">
        <w:rPr>
          <w:rFonts w:asciiTheme="majorBidi" w:hAnsiTheme="majorBidi" w:cstheme="majorBidi"/>
          <w:color w:val="000000"/>
          <w:szCs w:val="24"/>
        </w:rPr>
        <w:t xml:space="preserve">Senāta atziņas par zemes piespiedu nomas tiesisko attiecību subjektu pienākumiem ir </w:t>
      </w:r>
      <w:r w:rsidR="00207D47" w:rsidRPr="001E0421">
        <w:rPr>
          <w:rFonts w:asciiTheme="majorBidi" w:hAnsiTheme="majorBidi" w:cstheme="majorBidi"/>
          <w:color w:val="000000"/>
          <w:szCs w:val="24"/>
        </w:rPr>
        <w:t>konkretizētas</w:t>
      </w:r>
      <w:r w:rsidRPr="001E0421">
        <w:rPr>
          <w:rFonts w:asciiTheme="majorBidi" w:hAnsiTheme="majorBidi" w:cstheme="majorBidi"/>
          <w:color w:val="000000"/>
          <w:szCs w:val="24"/>
        </w:rPr>
        <w:t xml:space="preserve"> un attīstītas Senāta </w:t>
      </w:r>
      <w:r w:rsidR="00F8467F" w:rsidRPr="001E0421">
        <w:rPr>
          <w:rFonts w:asciiTheme="majorBidi" w:hAnsiTheme="majorBidi" w:cstheme="majorBidi"/>
          <w:color w:val="000000"/>
          <w:szCs w:val="24"/>
        </w:rPr>
        <w:t xml:space="preserve">2021. gada 22. aprīlī </w:t>
      </w:r>
      <w:r w:rsidRPr="001E0421">
        <w:rPr>
          <w:rFonts w:asciiTheme="majorBidi" w:hAnsiTheme="majorBidi" w:cstheme="majorBidi"/>
          <w:color w:val="000000"/>
          <w:szCs w:val="24"/>
        </w:rPr>
        <w:t>paplašinātajā sastāvā taisītajā spriedumā lietā Nr. SKC-</w:t>
      </w:r>
      <w:r w:rsidR="004D7302" w:rsidRPr="001E0421">
        <w:rPr>
          <w:rFonts w:asciiTheme="majorBidi" w:hAnsiTheme="majorBidi" w:cstheme="majorBidi"/>
          <w:color w:val="000000"/>
          <w:szCs w:val="24"/>
        </w:rPr>
        <w:t>1/</w:t>
      </w:r>
      <w:r w:rsidRPr="001E0421">
        <w:rPr>
          <w:rFonts w:asciiTheme="majorBidi" w:hAnsiTheme="majorBidi" w:cstheme="majorBidi"/>
          <w:color w:val="000000"/>
          <w:szCs w:val="24"/>
        </w:rPr>
        <w:t xml:space="preserve">2021. Kā atzinis Senāts, tad nav pamata šaubām, ka zemes piespiedu nomas tiesiskās attiecības pastāv starp zemes īpašnieku un dzīvojamās mājas īpašnieku, ar ko saprot visus dzīvokļu īpašniekus kopā jeb dzīvokļu īpašnieku kopību (sk. </w:t>
      </w:r>
      <w:r w:rsidRPr="001E0421">
        <w:rPr>
          <w:rFonts w:asciiTheme="majorBidi" w:hAnsiTheme="majorBidi" w:cstheme="majorBidi"/>
          <w:i/>
          <w:iCs/>
          <w:color w:val="000000"/>
          <w:szCs w:val="24"/>
        </w:rPr>
        <w:t>Senāta paplašinātā sastāva</w:t>
      </w:r>
      <w:r w:rsidR="00207D47" w:rsidRPr="001E0421">
        <w:rPr>
          <w:rFonts w:asciiTheme="majorBidi" w:hAnsiTheme="majorBidi" w:cstheme="majorBidi"/>
          <w:i/>
          <w:iCs/>
          <w:color w:val="000000"/>
          <w:szCs w:val="24"/>
        </w:rPr>
        <w:t xml:space="preserve"> 2021. gada 22. aprīļa</w:t>
      </w:r>
      <w:r w:rsidRPr="001E0421">
        <w:rPr>
          <w:rFonts w:asciiTheme="majorBidi" w:hAnsiTheme="majorBidi" w:cstheme="majorBidi"/>
          <w:i/>
          <w:iCs/>
          <w:color w:val="000000"/>
          <w:szCs w:val="24"/>
        </w:rPr>
        <w:t xml:space="preserve"> sprieduma lietā Nr. SKC-1/2021</w:t>
      </w:r>
      <w:r w:rsidR="004A33FB" w:rsidRPr="001E0421">
        <w:rPr>
          <w:rFonts w:asciiTheme="majorBidi" w:hAnsiTheme="majorBidi" w:cstheme="majorBidi"/>
          <w:i/>
          <w:iCs/>
          <w:color w:val="000000"/>
          <w:szCs w:val="24"/>
        </w:rPr>
        <w:t>,</w:t>
      </w:r>
      <w:r w:rsidR="00EF61B3" w:rsidRPr="001E0421">
        <w:rPr>
          <w:rFonts w:asciiTheme="majorBidi" w:hAnsiTheme="majorBidi" w:cstheme="majorBidi"/>
          <w:szCs w:val="24"/>
        </w:rPr>
        <w:t xml:space="preserve"> </w:t>
      </w:r>
      <w:hyperlink r:id="rId13" w:history="1">
        <w:r w:rsidR="004A33FB" w:rsidRPr="001E0421">
          <w:rPr>
            <w:rStyle w:val="Hyperlink"/>
            <w:rFonts w:asciiTheme="majorBidi" w:hAnsiTheme="majorBidi" w:cstheme="majorBidi"/>
            <w:i/>
            <w:iCs/>
            <w:color w:val="auto"/>
            <w:szCs w:val="24"/>
            <w:u w:val="none"/>
            <w:shd w:val="clear" w:color="auto" w:fill="FFFFFF"/>
          </w:rPr>
          <w:t>ECLI:LV:AT:2021:0422.C29653615.3.S</w:t>
        </w:r>
      </w:hyperlink>
      <w:r w:rsidR="004A33FB" w:rsidRPr="001E0421">
        <w:rPr>
          <w:rFonts w:asciiTheme="majorBidi" w:hAnsiTheme="majorBidi" w:cstheme="majorBidi"/>
          <w:i/>
          <w:iCs/>
          <w:color w:val="000000"/>
          <w:szCs w:val="24"/>
        </w:rPr>
        <w:t>,</w:t>
      </w:r>
      <w:r w:rsidRPr="001E0421">
        <w:rPr>
          <w:rFonts w:asciiTheme="majorBidi" w:hAnsiTheme="majorBidi" w:cstheme="majorBidi"/>
          <w:i/>
          <w:iCs/>
          <w:color w:val="000000"/>
          <w:szCs w:val="24"/>
        </w:rPr>
        <w:t> 8. punktu</w:t>
      </w:r>
      <w:r w:rsidRPr="001E0421">
        <w:rPr>
          <w:rFonts w:asciiTheme="majorBidi" w:hAnsiTheme="majorBidi" w:cstheme="majorBidi"/>
          <w:color w:val="000000"/>
          <w:szCs w:val="24"/>
        </w:rPr>
        <w:t>).</w:t>
      </w:r>
      <w:r w:rsidR="004A33FB" w:rsidRPr="001E0421">
        <w:rPr>
          <w:rFonts w:asciiTheme="majorBidi" w:hAnsiTheme="majorBidi" w:cstheme="majorBidi"/>
          <w:color w:val="000000"/>
          <w:szCs w:val="24"/>
        </w:rPr>
        <w:t xml:space="preserve"> </w:t>
      </w:r>
      <w:r w:rsidR="00207D47" w:rsidRPr="001E0421">
        <w:rPr>
          <w:rFonts w:asciiTheme="majorBidi" w:hAnsiTheme="majorBidi" w:cstheme="majorBidi"/>
          <w:color w:val="000000"/>
          <w:szCs w:val="24"/>
        </w:rPr>
        <w:t>Tāpat Senāts uzsvēris, ka zemes nomas</w:t>
      </w:r>
      <w:r w:rsidR="004A33FB" w:rsidRPr="001E0421">
        <w:rPr>
          <w:rFonts w:asciiTheme="majorBidi" w:hAnsiTheme="majorBidi" w:cstheme="majorBidi"/>
          <w:color w:val="000000"/>
          <w:szCs w:val="24"/>
        </w:rPr>
        <w:t xml:space="preserve"> </w:t>
      </w:r>
      <w:r w:rsidR="00207D47" w:rsidRPr="001E0421">
        <w:rPr>
          <w:rFonts w:asciiTheme="majorBidi" w:hAnsiTheme="majorBidi" w:cstheme="majorBidi"/>
          <w:color w:val="000000"/>
          <w:szCs w:val="24"/>
        </w:rPr>
        <w:t>tiesisko attiecību subjekt</w:t>
      </w:r>
      <w:r w:rsidR="00D70264" w:rsidRPr="001E0421">
        <w:rPr>
          <w:rFonts w:asciiTheme="majorBidi" w:hAnsiTheme="majorBidi" w:cstheme="majorBidi"/>
          <w:color w:val="000000"/>
          <w:szCs w:val="24"/>
        </w:rPr>
        <w:t>u</w:t>
      </w:r>
      <w:r w:rsidR="00207D47" w:rsidRPr="001E0421">
        <w:rPr>
          <w:rFonts w:asciiTheme="majorBidi" w:hAnsiTheme="majorBidi" w:cstheme="majorBidi"/>
          <w:color w:val="000000"/>
          <w:szCs w:val="24"/>
        </w:rPr>
        <w:t xml:space="preserve"> nemain</w:t>
      </w:r>
      <w:r w:rsidR="00F8467F" w:rsidRPr="001E0421">
        <w:rPr>
          <w:rFonts w:asciiTheme="majorBidi" w:hAnsiTheme="majorBidi" w:cstheme="majorBidi"/>
          <w:color w:val="000000"/>
          <w:szCs w:val="24"/>
        </w:rPr>
        <w:t>a</w:t>
      </w:r>
      <w:r w:rsidR="00207D47" w:rsidRPr="001E0421">
        <w:rPr>
          <w:rFonts w:asciiTheme="majorBidi" w:hAnsiTheme="majorBidi" w:cstheme="majorBidi"/>
          <w:color w:val="000000"/>
          <w:szCs w:val="24"/>
        </w:rPr>
        <w:t xml:space="preserve"> likuma</w:t>
      </w:r>
      <w:r w:rsidR="00295BD7" w:rsidRPr="001E0421">
        <w:rPr>
          <w:rFonts w:asciiTheme="majorBidi" w:hAnsiTheme="majorBidi" w:cstheme="majorBidi"/>
          <w:color w:val="000000"/>
          <w:szCs w:val="24"/>
        </w:rPr>
        <w:t xml:space="preserve"> </w:t>
      </w:r>
      <w:r w:rsidR="00207D47" w:rsidRPr="001E0421">
        <w:rPr>
          <w:rFonts w:asciiTheme="majorBidi" w:hAnsiTheme="majorBidi" w:cstheme="majorBidi"/>
          <w:color w:val="000000"/>
          <w:szCs w:val="24"/>
        </w:rPr>
        <w:t>,,Par valsts un pašvaldību dzīvojamo māju privatizāciju</w:t>
      </w:r>
      <w:r w:rsidR="005E1AC5" w:rsidRPr="001E0421">
        <w:rPr>
          <w:rFonts w:asciiTheme="majorBidi" w:hAnsiTheme="majorBidi" w:cstheme="majorBidi"/>
          <w:color w:val="000000"/>
          <w:szCs w:val="24"/>
        </w:rPr>
        <w:t>”</w:t>
      </w:r>
      <w:r w:rsidR="00EF61B3" w:rsidRPr="001E0421">
        <w:rPr>
          <w:rFonts w:asciiTheme="majorBidi" w:hAnsiTheme="majorBidi" w:cstheme="majorBidi"/>
          <w:color w:val="000000"/>
          <w:szCs w:val="24"/>
        </w:rPr>
        <w:t xml:space="preserve"> </w:t>
      </w:r>
      <w:r w:rsidR="00207D47" w:rsidRPr="001E0421">
        <w:rPr>
          <w:rFonts w:asciiTheme="majorBidi" w:hAnsiTheme="majorBidi" w:cstheme="majorBidi"/>
          <w:color w:val="000000"/>
          <w:szCs w:val="24"/>
        </w:rPr>
        <w:t xml:space="preserve">54. panta ceturtā daļa, </w:t>
      </w:r>
      <w:r w:rsidR="00F8467F" w:rsidRPr="001E0421">
        <w:rPr>
          <w:rFonts w:asciiTheme="majorBidi" w:hAnsiTheme="majorBidi" w:cstheme="majorBidi"/>
          <w:color w:val="000000"/>
          <w:szCs w:val="24"/>
        </w:rPr>
        <w:t>kas norāda uz pārvaldnieku kā personu, pret kuru ceļama prasība par zemes nomas līguma noslēgšanu un kuru</w:t>
      </w:r>
      <w:r w:rsidR="00207D47" w:rsidRPr="001E0421">
        <w:rPr>
          <w:rFonts w:asciiTheme="majorBidi" w:hAnsiTheme="majorBidi" w:cstheme="majorBidi"/>
          <w:color w:val="000000"/>
          <w:szCs w:val="24"/>
        </w:rPr>
        <w:t xml:space="preserve"> nav pamata attiecināt uz prasījumu par nomas maksas parāda piedziņu, jo pārvaldnieks kā dzīvokļu īpašnieku pārstāvis par dzīvokļu īpašnieku saistībām veikt zemes nomas maksājumus neatbild (</w:t>
      </w:r>
      <w:r w:rsidR="00B27EED" w:rsidRPr="001E0421">
        <w:rPr>
          <w:rFonts w:asciiTheme="majorBidi" w:hAnsiTheme="majorBidi" w:cstheme="majorBidi"/>
          <w:color w:val="000000"/>
          <w:szCs w:val="24"/>
        </w:rPr>
        <w:t>sk.</w:t>
      </w:r>
      <w:r w:rsidR="00F8467F" w:rsidRPr="001E0421">
        <w:rPr>
          <w:rFonts w:asciiTheme="majorBidi" w:hAnsiTheme="majorBidi" w:cstheme="majorBidi"/>
          <w:color w:val="000000"/>
          <w:szCs w:val="24"/>
        </w:rPr>
        <w:t> </w:t>
      </w:r>
      <w:r w:rsidR="00B27EED" w:rsidRPr="001E0421">
        <w:rPr>
          <w:rFonts w:asciiTheme="majorBidi" w:hAnsiTheme="majorBidi" w:cstheme="majorBidi"/>
          <w:i/>
          <w:iCs/>
          <w:color w:val="000000"/>
          <w:szCs w:val="24"/>
        </w:rPr>
        <w:t>Senāta paplašinātā sastāva 2021. gada 22. aprīļa</w:t>
      </w:r>
      <w:r w:rsidR="00EF61B3" w:rsidRPr="001E0421">
        <w:rPr>
          <w:rFonts w:asciiTheme="majorBidi" w:hAnsiTheme="majorBidi" w:cstheme="majorBidi"/>
          <w:i/>
          <w:iCs/>
          <w:color w:val="000000"/>
          <w:szCs w:val="24"/>
        </w:rPr>
        <w:t xml:space="preserve"> </w:t>
      </w:r>
      <w:r w:rsidR="00B27EED" w:rsidRPr="001E0421">
        <w:rPr>
          <w:rFonts w:asciiTheme="majorBidi" w:hAnsiTheme="majorBidi" w:cstheme="majorBidi"/>
          <w:i/>
          <w:iCs/>
          <w:color w:val="000000"/>
          <w:szCs w:val="24"/>
        </w:rPr>
        <w:t>sprieduma</w:t>
      </w:r>
      <w:r w:rsidR="00EF61B3" w:rsidRPr="001E0421">
        <w:rPr>
          <w:rFonts w:asciiTheme="majorBidi" w:hAnsiTheme="majorBidi" w:cstheme="majorBidi"/>
          <w:i/>
          <w:iCs/>
          <w:color w:val="000000"/>
          <w:szCs w:val="24"/>
        </w:rPr>
        <w:t xml:space="preserve"> </w:t>
      </w:r>
      <w:r w:rsidR="00B27EED" w:rsidRPr="001E0421">
        <w:rPr>
          <w:rFonts w:asciiTheme="majorBidi" w:hAnsiTheme="majorBidi" w:cstheme="majorBidi"/>
          <w:i/>
          <w:iCs/>
          <w:color w:val="000000"/>
          <w:szCs w:val="24"/>
        </w:rPr>
        <w:t>lietā</w:t>
      </w:r>
      <w:r w:rsidR="00EF61B3" w:rsidRPr="001E0421">
        <w:rPr>
          <w:rFonts w:asciiTheme="majorBidi" w:hAnsiTheme="majorBidi" w:cstheme="majorBidi"/>
          <w:i/>
          <w:iCs/>
          <w:color w:val="000000"/>
          <w:szCs w:val="24"/>
        </w:rPr>
        <w:t xml:space="preserve"> </w:t>
      </w:r>
      <w:r w:rsidR="00B27EED" w:rsidRPr="001E0421">
        <w:rPr>
          <w:rFonts w:asciiTheme="majorBidi" w:hAnsiTheme="majorBidi" w:cstheme="majorBidi"/>
          <w:i/>
          <w:iCs/>
          <w:color w:val="000000"/>
          <w:szCs w:val="24"/>
        </w:rPr>
        <w:t>Nr. </w:t>
      </w:r>
      <w:r w:rsidR="00B27EED" w:rsidRPr="001E0421">
        <w:rPr>
          <w:rFonts w:asciiTheme="majorBidi" w:hAnsiTheme="majorBidi" w:cstheme="majorBidi"/>
          <w:i/>
          <w:iCs/>
          <w:szCs w:val="24"/>
        </w:rPr>
        <w:t>SKC</w:t>
      </w:r>
      <w:r w:rsidR="004A33FB" w:rsidRPr="001E0421">
        <w:rPr>
          <w:rFonts w:asciiTheme="majorBidi" w:hAnsiTheme="majorBidi" w:cstheme="majorBidi"/>
          <w:i/>
          <w:iCs/>
          <w:szCs w:val="24"/>
        </w:rPr>
        <w:t>-</w:t>
      </w:r>
      <w:r w:rsidR="00B27EED" w:rsidRPr="001E0421">
        <w:rPr>
          <w:rFonts w:asciiTheme="majorBidi" w:hAnsiTheme="majorBidi" w:cstheme="majorBidi"/>
          <w:i/>
          <w:iCs/>
          <w:szCs w:val="24"/>
        </w:rPr>
        <w:t>1</w:t>
      </w:r>
      <w:r w:rsidR="00B27EED" w:rsidRPr="001E0421">
        <w:rPr>
          <w:rFonts w:asciiTheme="majorBidi" w:hAnsiTheme="majorBidi" w:cstheme="majorBidi"/>
          <w:i/>
          <w:iCs/>
          <w:color w:val="000000"/>
          <w:szCs w:val="24"/>
        </w:rPr>
        <w:t>/2021</w:t>
      </w:r>
      <w:r w:rsidR="00EF61B3" w:rsidRPr="001E0421">
        <w:rPr>
          <w:rFonts w:asciiTheme="majorBidi" w:hAnsiTheme="majorBidi" w:cstheme="majorBidi"/>
          <w:i/>
          <w:iCs/>
          <w:color w:val="000000"/>
          <w:szCs w:val="24"/>
        </w:rPr>
        <w:t xml:space="preserve"> </w:t>
      </w:r>
      <w:r w:rsidR="004A33FB" w:rsidRPr="001E0421">
        <w:rPr>
          <w:rFonts w:asciiTheme="majorBidi" w:hAnsiTheme="majorBidi" w:cstheme="majorBidi"/>
          <w:i/>
          <w:iCs/>
          <w:color w:val="000000"/>
          <w:szCs w:val="24"/>
        </w:rPr>
        <w:t>,</w:t>
      </w:r>
      <w:hyperlink r:id="rId14" w:history="1">
        <w:r w:rsidR="004A33FB" w:rsidRPr="001E0421">
          <w:rPr>
            <w:rStyle w:val="Hyperlink"/>
            <w:rFonts w:asciiTheme="majorBidi" w:hAnsiTheme="majorBidi" w:cstheme="majorBidi"/>
            <w:i/>
            <w:iCs/>
            <w:color w:val="auto"/>
            <w:szCs w:val="24"/>
            <w:u w:val="none"/>
            <w:shd w:val="clear" w:color="auto" w:fill="FFFFFF"/>
          </w:rPr>
          <w:t>ECLI:LV:AT:2021:0422.C29653615.3.S</w:t>
        </w:r>
      </w:hyperlink>
      <w:r w:rsidR="004A33FB" w:rsidRPr="001E0421">
        <w:rPr>
          <w:rFonts w:asciiTheme="majorBidi" w:hAnsiTheme="majorBidi" w:cstheme="majorBidi"/>
          <w:i/>
          <w:iCs/>
          <w:color w:val="000000"/>
          <w:szCs w:val="24"/>
        </w:rPr>
        <w:t xml:space="preserve">, </w:t>
      </w:r>
      <w:r w:rsidR="00F43B6C" w:rsidRPr="001E0421">
        <w:rPr>
          <w:rFonts w:asciiTheme="majorBidi" w:hAnsiTheme="majorBidi" w:cstheme="majorBidi"/>
          <w:i/>
          <w:iCs/>
          <w:color w:val="000000"/>
          <w:szCs w:val="24"/>
        </w:rPr>
        <w:t>9</w:t>
      </w:r>
      <w:r w:rsidR="00B27EED" w:rsidRPr="001E0421">
        <w:rPr>
          <w:rFonts w:asciiTheme="majorBidi" w:hAnsiTheme="majorBidi" w:cstheme="majorBidi"/>
          <w:i/>
          <w:iCs/>
          <w:color w:val="000000"/>
          <w:szCs w:val="24"/>
        </w:rPr>
        <w:t>.2.2. punktu</w:t>
      </w:r>
      <w:r w:rsidR="00C77245" w:rsidRPr="001E0421">
        <w:rPr>
          <w:rFonts w:asciiTheme="majorBidi" w:hAnsiTheme="majorBidi" w:cstheme="majorBidi"/>
          <w:i/>
          <w:iCs/>
          <w:color w:val="000000"/>
          <w:szCs w:val="24"/>
        </w:rPr>
        <w:t xml:space="preserve">; </w:t>
      </w:r>
      <w:r w:rsidR="00C77245" w:rsidRPr="001E0421">
        <w:rPr>
          <w:rFonts w:asciiTheme="majorBidi" w:hAnsiTheme="majorBidi" w:cstheme="majorBidi"/>
          <w:color w:val="000000"/>
          <w:szCs w:val="24"/>
        </w:rPr>
        <w:t>sk. arī</w:t>
      </w:r>
      <w:r w:rsidR="00C77245" w:rsidRPr="001E0421">
        <w:rPr>
          <w:rFonts w:asciiTheme="majorBidi" w:hAnsiTheme="majorBidi" w:cstheme="majorBidi"/>
          <w:i/>
          <w:iCs/>
          <w:color w:val="000000"/>
          <w:szCs w:val="24"/>
        </w:rPr>
        <w:t xml:space="preserve"> Senāta 2021. gada 17. jūnija sprieduma lietā Nr. SKC</w:t>
      </w:r>
      <w:r w:rsidR="00C77245" w:rsidRPr="001E0421">
        <w:rPr>
          <w:rFonts w:asciiTheme="majorBidi" w:hAnsiTheme="majorBidi" w:cstheme="majorBidi"/>
          <w:i/>
          <w:iCs/>
          <w:color w:val="000000"/>
          <w:szCs w:val="24"/>
        </w:rPr>
        <w:noBreakHyphen/>
        <w:t>2/2021, ECLI:LV:AT:2021:0617.C29653515.2.S, 7.7. punktu; 2021. gada 21. jūnija sprieduma lietā Nr. SKC</w:t>
      </w:r>
      <w:r w:rsidR="00C77245" w:rsidRPr="001E0421">
        <w:rPr>
          <w:rFonts w:asciiTheme="majorBidi" w:hAnsiTheme="majorBidi" w:cstheme="majorBidi"/>
          <w:i/>
          <w:iCs/>
          <w:color w:val="000000"/>
          <w:szCs w:val="24"/>
        </w:rPr>
        <w:noBreakHyphen/>
        <w:t>50/2021, ECLI:LV:AT:2021:0621.C73291918.27.S, 9.3. un 9.4. punktu; 2021. gada 30. novembra sprieduma lietā Nr. SKC</w:t>
      </w:r>
      <w:r w:rsidR="00C77245" w:rsidRPr="001E0421">
        <w:rPr>
          <w:rFonts w:asciiTheme="majorBidi" w:hAnsiTheme="majorBidi" w:cstheme="majorBidi"/>
          <w:i/>
          <w:iCs/>
          <w:color w:val="000000"/>
          <w:szCs w:val="24"/>
        </w:rPr>
        <w:noBreakHyphen/>
        <w:t>88/2021, ECLI:LV:AT:2021:1130.C29391618.9.S, 6. punktu</w:t>
      </w:r>
      <w:r w:rsidR="003D2E6E" w:rsidRPr="001E0421">
        <w:rPr>
          <w:rFonts w:asciiTheme="majorBidi" w:hAnsiTheme="majorBidi" w:cstheme="majorBidi"/>
          <w:i/>
          <w:iCs/>
          <w:color w:val="000000"/>
          <w:szCs w:val="24"/>
        </w:rPr>
        <w:t>; 2021. gada 21. decembra sprieduma lietā Nr. SKC</w:t>
      </w:r>
      <w:r w:rsidR="003D2E6E" w:rsidRPr="001E0421">
        <w:rPr>
          <w:rFonts w:asciiTheme="majorBidi" w:hAnsiTheme="majorBidi" w:cstheme="majorBidi"/>
          <w:i/>
          <w:iCs/>
          <w:color w:val="000000"/>
          <w:szCs w:val="24"/>
        </w:rPr>
        <w:noBreakHyphen/>
        <w:t>753/2021,</w:t>
      </w:r>
      <w:r w:rsidR="00EF61B3" w:rsidRPr="001E0421">
        <w:rPr>
          <w:rFonts w:asciiTheme="majorBidi" w:hAnsiTheme="majorBidi" w:cstheme="majorBidi"/>
          <w:i/>
          <w:iCs/>
          <w:color w:val="000000"/>
          <w:szCs w:val="24"/>
        </w:rPr>
        <w:t xml:space="preserve"> </w:t>
      </w:r>
      <w:r w:rsidR="003D2E6E" w:rsidRPr="001E0421">
        <w:rPr>
          <w:rFonts w:asciiTheme="majorBidi" w:hAnsiTheme="majorBidi" w:cstheme="majorBidi"/>
          <w:i/>
          <w:iCs/>
          <w:color w:val="000000"/>
          <w:szCs w:val="24"/>
        </w:rPr>
        <w:t>ECLI:LV:AT:2021:1221.C30347120.8.S, 7.5. punktu</w:t>
      </w:r>
      <w:r w:rsidR="00B27EED" w:rsidRPr="001E0421">
        <w:rPr>
          <w:rFonts w:asciiTheme="majorBidi" w:hAnsiTheme="majorBidi" w:cstheme="majorBidi"/>
          <w:color w:val="000000"/>
          <w:szCs w:val="24"/>
        </w:rPr>
        <w:t>).</w:t>
      </w:r>
    </w:p>
    <w:p w14:paraId="5AC9CF83" w14:textId="7A0DA9F2" w:rsidR="00206C53" w:rsidRPr="001E0421" w:rsidRDefault="00336E0B" w:rsidP="001E0421">
      <w:pPr>
        <w:spacing w:line="276" w:lineRule="auto"/>
        <w:ind w:firstLine="709"/>
        <w:jc w:val="both"/>
        <w:rPr>
          <w:rFonts w:asciiTheme="majorBidi" w:hAnsiTheme="majorBidi" w:cstheme="majorBidi"/>
          <w:color w:val="000000"/>
          <w:szCs w:val="24"/>
        </w:rPr>
      </w:pPr>
      <w:r w:rsidRPr="001E0421">
        <w:rPr>
          <w:rFonts w:asciiTheme="majorBidi" w:hAnsiTheme="majorBidi" w:cstheme="majorBidi"/>
          <w:color w:val="000000"/>
          <w:szCs w:val="24"/>
        </w:rPr>
        <w:t xml:space="preserve">Tātad izskatāmajā lietā piemērojamās materiālo tiesību normas iztulkojamas tādējādi, ka pret pārvaldnieku, kas ir dzīvokļu īpašnieku kopības pārstāvis, nevar celt prasību par dzīvokļu īpašnieku saistību izpildi. </w:t>
      </w:r>
      <w:r w:rsidR="008D42F7" w:rsidRPr="001E0421">
        <w:rPr>
          <w:rFonts w:asciiTheme="majorBidi" w:hAnsiTheme="majorBidi" w:cstheme="majorBidi"/>
          <w:color w:val="000000"/>
          <w:szCs w:val="24"/>
        </w:rPr>
        <w:t>Šāda Senāta judikatūrā attīstīt</w:t>
      </w:r>
      <w:r w:rsidR="00557244" w:rsidRPr="001E0421">
        <w:rPr>
          <w:rFonts w:asciiTheme="majorBidi" w:hAnsiTheme="majorBidi" w:cstheme="majorBidi"/>
          <w:color w:val="000000"/>
          <w:szCs w:val="24"/>
        </w:rPr>
        <w:t>ā</w:t>
      </w:r>
      <w:r w:rsidR="008D42F7" w:rsidRPr="001E0421">
        <w:rPr>
          <w:rFonts w:asciiTheme="majorBidi" w:hAnsiTheme="majorBidi" w:cstheme="majorBidi"/>
          <w:color w:val="000000"/>
          <w:szCs w:val="24"/>
        </w:rPr>
        <w:t xml:space="preserve"> atziņa vēlāk tika nostiprināta arī Dzīvokļa īpašuma likuma 15.</w:t>
      </w:r>
      <w:r w:rsidR="008D42F7" w:rsidRPr="001E0421">
        <w:rPr>
          <w:rFonts w:asciiTheme="majorBidi" w:hAnsiTheme="majorBidi" w:cstheme="majorBidi"/>
          <w:color w:val="000000"/>
          <w:szCs w:val="24"/>
          <w:vertAlign w:val="superscript"/>
        </w:rPr>
        <w:t>1</w:t>
      </w:r>
      <w:r w:rsidR="008D42F7" w:rsidRPr="001E0421">
        <w:rPr>
          <w:rFonts w:asciiTheme="majorBidi" w:hAnsiTheme="majorBidi" w:cstheme="majorBidi"/>
          <w:color w:val="000000"/>
          <w:szCs w:val="24"/>
        </w:rPr>
        <w:t xml:space="preserve"> panta sestajā daļā, kas paredz, ka pārvaldnieks par kopības saistībām neatbild ar savu mantu, izņemot gadījumu, kad viņš ir </w:t>
      </w:r>
      <w:proofErr w:type="spellStart"/>
      <w:r w:rsidR="008D42F7" w:rsidRPr="001E0421">
        <w:rPr>
          <w:rFonts w:asciiTheme="majorBidi" w:hAnsiTheme="majorBidi" w:cstheme="majorBidi"/>
          <w:color w:val="000000"/>
          <w:szCs w:val="24"/>
        </w:rPr>
        <w:t>rakstveidā</w:t>
      </w:r>
      <w:proofErr w:type="spellEnd"/>
      <w:r w:rsidR="008D42F7" w:rsidRPr="001E0421">
        <w:rPr>
          <w:rFonts w:asciiTheme="majorBidi" w:hAnsiTheme="majorBidi" w:cstheme="majorBidi"/>
          <w:color w:val="000000"/>
          <w:szCs w:val="24"/>
        </w:rPr>
        <w:t xml:space="preserve"> tam tieši piekritis.</w:t>
      </w:r>
    </w:p>
    <w:p w14:paraId="0347D3C8" w14:textId="45008B96" w:rsidR="00336E0B" w:rsidRPr="001E0421" w:rsidRDefault="0039201E" w:rsidP="001E0421">
      <w:pPr>
        <w:spacing w:line="276" w:lineRule="auto"/>
        <w:ind w:firstLine="709"/>
        <w:jc w:val="both"/>
        <w:rPr>
          <w:rFonts w:asciiTheme="majorBidi" w:hAnsiTheme="majorBidi" w:cstheme="majorBidi"/>
          <w:color w:val="000000"/>
          <w:szCs w:val="24"/>
        </w:rPr>
      </w:pPr>
      <w:r w:rsidRPr="001E0421">
        <w:rPr>
          <w:rFonts w:asciiTheme="majorBidi" w:hAnsiTheme="majorBidi" w:cstheme="majorBidi"/>
          <w:color w:val="000000"/>
          <w:szCs w:val="24"/>
        </w:rPr>
        <w:t>[8.</w:t>
      </w:r>
      <w:r w:rsidR="00F05D64" w:rsidRPr="001E0421">
        <w:rPr>
          <w:rFonts w:asciiTheme="majorBidi" w:hAnsiTheme="majorBidi" w:cstheme="majorBidi"/>
          <w:color w:val="000000"/>
          <w:szCs w:val="24"/>
        </w:rPr>
        <w:t>4</w:t>
      </w:r>
      <w:r w:rsidRPr="001E0421">
        <w:rPr>
          <w:rFonts w:asciiTheme="majorBidi" w:hAnsiTheme="majorBidi" w:cstheme="majorBidi"/>
          <w:color w:val="000000"/>
          <w:szCs w:val="24"/>
        </w:rPr>
        <w:t>] </w:t>
      </w:r>
      <w:r w:rsidR="00336E0B" w:rsidRPr="001E0421">
        <w:rPr>
          <w:rFonts w:asciiTheme="majorBidi" w:hAnsiTheme="majorBidi" w:cstheme="majorBidi"/>
          <w:color w:val="000000"/>
          <w:szCs w:val="24"/>
        </w:rPr>
        <w:t xml:space="preserve">Ievērojot minēto, </w:t>
      </w:r>
      <w:r w:rsidR="00241225" w:rsidRPr="001E0421">
        <w:rPr>
          <w:rFonts w:asciiTheme="majorBidi" w:hAnsiTheme="majorBidi" w:cstheme="majorBidi"/>
          <w:color w:val="000000"/>
          <w:szCs w:val="24"/>
        </w:rPr>
        <w:t>secināms</w:t>
      </w:r>
      <w:r w:rsidR="00336E0B" w:rsidRPr="001E0421">
        <w:rPr>
          <w:rFonts w:asciiTheme="majorBidi" w:hAnsiTheme="majorBidi" w:cstheme="majorBidi"/>
          <w:color w:val="000000"/>
          <w:szCs w:val="24"/>
        </w:rPr>
        <w:t xml:space="preserve">, ka tiesa ir nepareizi piemērojusi materiālo tiesību normas, </w:t>
      </w:r>
      <w:proofErr w:type="spellStart"/>
      <w:r w:rsidR="00336E0B" w:rsidRPr="001E0421">
        <w:rPr>
          <w:rFonts w:asciiTheme="majorBidi" w:hAnsiTheme="majorBidi" w:cstheme="majorBidi"/>
          <w:color w:val="000000"/>
          <w:szCs w:val="24"/>
        </w:rPr>
        <w:t>visupirms</w:t>
      </w:r>
      <w:proofErr w:type="spellEnd"/>
      <w:r w:rsidR="00336E0B" w:rsidRPr="001E0421">
        <w:rPr>
          <w:rFonts w:asciiTheme="majorBidi" w:hAnsiTheme="majorBidi" w:cstheme="majorBidi"/>
          <w:color w:val="000000"/>
          <w:szCs w:val="24"/>
        </w:rPr>
        <w:t xml:space="preserve"> likuma</w:t>
      </w:r>
      <w:r w:rsidR="00EF61B3" w:rsidRPr="001E0421">
        <w:rPr>
          <w:rFonts w:asciiTheme="majorBidi" w:hAnsiTheme="majorBidi" w:cstheme="majorBidi"/>
          <w:color w:val="000000"/>
          <w:szCs w:val="24"/>
        </w:rPr>
        <w:t xml:space="preserve"> </w:t>
      </w:r>
      <w:r w:rsidR="00336E0B" w:rsidRPr="001E0421">
        <w:rPr>
          <w:rFonts w:asciiTheme="majorBidi" w:hAnsiTheme="majorBidi" w:cstheme="majorBidi"/>
          <w:color w:val="000000"/>
          <w:szCs w:val="24"/>
        </w:rPr>
        <w:t>,,Par valsts un pašvaldību dzīvojamo māju privatizāciju</w:t>
      </w:r>
      <w:r w:rsidR="005529FE" w:rsidRPr="001E0421">
        <w:rPr>
          <w:rFonts w:asciiTheme="majorBidi" w:hAnsiTheme="majorBidi" w:cstheme="majorBidi"/>
          <w:color w:val="000000"/>
          <w:szCs w:val="24"/>
        </w:rPr>
        <w:t>”</w:t>
      </w:r>
      <w:r w:rsidR="00336E0B" w:rsidRPr="001E0421">
        <w:rPr>
          <w:rFonts w:asciiTheme="majorBidi" w:hAnsiTheme="majorBidi" w:cstheme="majorBidi"/>
          <w:color w:val="000000"/>
          <w:szCs w:val="24"/>
        </w:rPr>
        <w:t xml:space="preserve"> 54. panta ceturto</w:t>
      </w:r>
      <w:r w:rsidR="00947554" w:rsidRPr="001E0421">
        <w:rPr>
          <w:rFonts w:asciiTheme="majorBidi" w:hAnsiTheme="majorBidi" w:cstheme="majorBidi"/>
          <w:color w:val="000000"/>
          <w:szCs w:val="24"/>
        </w:rPr>
        <w:t xml:space="preserve"> </w:t>
      </w:r>
      <w:r w:rsidR="00336E0B" w:rsidRPr="001E0421">
        <w:rPr>
          <w:rFonts w:asciiTheme="majorBidi" w:hAnsiTheme="majorBidi" w:cstheme="majorBidi"/>
          <w:color w:val="000000"/>
          <w:szCs w:val="24"/>
        </w:rPr>
        <w:t>daļu un Dzīvojamo māju pārvaldīšanas likuma pārejas noteikumu</w:t>
      </w:r>
      <w:r w:rsidR="00EF61B3" w:rsidRPr="001E0421">
        <w:rPr>
          <w:rFonts w:asciiTheme="majorBidi" w:hAnsiTheme="majorBidi" w:cstheme="majorBidi"/>
          <w:color w:val="000000"/>
          <w:szCs w:val="24"/>
        </w:rPr>
        <w:t xml:space="preserve"> </w:t>
      </w:r>
      <w:r w:rsidR="00336E0B" w:rsidRPr="001E0421">
        <w:rPr>
          <w:rFonts w:asciiTheme="majorBidi" w:hAnsiTheme="majorBidi" w:cstheme="majorBidi"/>
          <w:color w:val="000000"/>
          <w:szCs w:val="24"/>
        </w:rPr>
        <w:t>7. punktu, kā arī spriedumā sniegtais materiālo tiesību normu iztulkojums neatbilst judikatūrai.</w:t>
      </w:r>
    </w:p>
    <w:p w14:paraId="412BA382" w14:textId="759448F0" w:rsidR="0039201E" w:rsidRPr="001E0421" w:rsidRDefault="0039201E" w:rsidP="001E0421">
      <w:pPr>
        <w:spacing w:line="276" w:lineRule="auto"/>
        <w:ind w:firstLine="709"/>
        <w:jc w:val="both"/>
        <w:rPr>
          <w:rFonts w:asciiTheme="majorBidi" w:hAnsiTheme="majorBidi" w:cstheme="majorBidi"/>
          <w:color w:val="000000"/>
          <w:szCs w:val="24"/>
        </w:rPr>
      </w:pPr>
    </w:p>
    <w:p w14:paraId="4CC89451" w14:textId="40F7C82B" w:rsidR="00CC1BDC" w:rsidRPr="001E0421" w:rsidRDefault="00DE03B3" w:rsidP="001E0421">
      <w:pPr>
        <w:spacing w:line="276" w:lineRule="auto"/>
        <w:ind w:firstLine="709"/>
        <w:jc w:val="both"/>
        <w:rPr>
          <w:rFonts w:asciiTheme="majorBidi" w:hAnsiTheme="majorBidi" w:cstheme="majorBidi"/>
          <w:szCs w:val="24"/>
        </w:rPr>
      </w:pPr>
      <w:r w:rsidRPr="001E0421">
        <w:rPr>
          <w:rFonts w:asciiTheme="majorBidi" w:hAnsiTheme="majorBidi" w:cstheme="majorBidi"/>
          <w:color w:val="000000"/>
          <w:szCs w:val="24"/>
        </w:rPr>
        <w:t>[</w:t>
      </w:r>
      <w:r w:rsidR="0039201E" w:rsidRPr="001E0421">
        <w:rPr>
          <w:rFonts w:asciiTheme="majorBidi" w:hAnsiTheme="majorBidi" w:cstheme="majorBidi"/>
          <w:color w:val="000000"/>
          <w:szCs w:val="24"/>
        </w:rPr>
        <w:t>9</w:t>
      </w:r>
      <w:r w:rsidRPr="001E0421">
        <w:rPr>
          <w:rFonts w:asciiTheme="majorBidi" w:hAnsiTheme="majorBidi" w:cstheme="majorBidi"/>
          <w:color w:val="000000"/>
          <w:szCs w:val="24"/>
        </w:rPr>
        <w:t>] </w:t>
      </w:r>
      <w:r w:rsidR="00B76750" w:rsidRPr="001E0421">
        <w:rPr>
          <w:rFonts w:asciiTheme="majorBidi" w:hAnsiTheme="majorBidi" w:cstheme="majorBidi"/>
          <w:color w:val="000000"/>
          <w:szCs w:val="24"/>
        </w:rPr>
        <w:t>K</w:t>
      </w:r>
      <w:r w:rsidR="0039201E" w:rsidRPr="001E0421">
        <w:rPr>
          <w:rFonts w:asciiTheme="majorBidi" w:hAnsiTheme="majorBidi" w:cstheme="majorBidi"/>
          <w:color w:val="000000"/>
          <w:szCs w:val="24"/>
        </w:rPr>
        <w:t>asācijas sūdzīb</w:t>
      </w:r>
      <w:r w:rsidR="00CC1BDC" w:rsidRPr="001E0421">
        <w:rPr>
          <w:rFonts w:asciiTheme="majorBidi" w:hAnsiTheme="majorBidi" w:cstheme="majorBidi"/>
          <w:color w:val="000000"/>
          <w:szCs w:val="24"/>
        </w:rPr>
        <w:t xml:space="preserve">ā </w:t>
      </w:r>
      <w:r w:rsidR="006E4745" w:rsidRPr="001E0421">
        <w:rPr>
          <w:rFonts w:asciiTheme="majorBidi" w:hAnsiTheme="majorBidi" w:cstheme="majorBidi"/>
          <w:color w:val="000000"/>
          <w:szCs w:val="24"/>
        </w:rPr>
        <w:t xml:space="preserve">ir </w:t>
      </w:r>
      <w:r w:rsidR="001D326A" w:rsidRPr="001E0421">
        <w:rPr>
          <w:rFonts w:asciiTheme="majorBidi" w:hAnsiTheme="majorBidi" w:cstheme="majorBidi"/>
          <w:color w:val="000000"/>
          <w:szCs w:val="24"/>
        </w:rPr>
        <w:t>minēta</w:t>
      </w:r>
      <w:r w:rsidR="006E4745" w:rsidRPr="001E0421">
        <w:rPr>
          <w:rFonts w:asciiTheme="majorBidi" w:hAnsiTheme="majorBidi" w:cstheme="majorBidi"/>
          <w:color w:val="000000"/>
          <w:szCs w:val="24"/>
        </w:rPr>
        <w:t xml:space="preserve"> virkne</w:t>
      </w:r>
      <w:r w:rsidR="0089305B" w:rsidRPr="001E0421">
        <w:rPr>
          <w:rFonts w:asciiTheme="majorBidi" w:hAnsiTheme="majorBidi" w:cstheme="majorBidi"/>
          <w:color w:val="000000"/>
          <w:szCs w:val="24"/>
        </w:rPr>
        <w:t xml:space="preserve"> apsvērum</w:t>
      </w:r>
      <w:r w:rsidR="006E4745" w:rsidRPr="001E0421">
        <w:rPr>
          <w:rFonts w:asciiTheme="majorBidi" w:hAnsiTheme="majorBidi" w:cstheme="majorBidi"/>
          <w:color w:val="000000"/>
          <w:szCs w:val="24"/>
        </w:rPr>
        <w:t>u</w:t>
      </w:r>
      <w:r w:rsidR="0089305B" w:rsidRPr="001E0421">
        <w:rPr>
          <w:rFonts w:asciiTheme="majorBidi" w:hAnsiTheme="majorBidi" w:cstheme="majorBidi"/>
          <w:color w:val="000000"/>
          <w:szCs w:val="24"/>
        </w:rPr>
        <w:t xml:space="preserve"> </w:t>
      </w:r>
      <w:r w:rsidR="0039201E" w:rsidRPr="001E0421">
        <w:rPr>
          <w:rFonts w:asciiTheme="majorBidi" w:hAnsiTheme="majorBidi" w:cstheme="majorBidi"/>
          <w:color w:val="000000"/>
          <w:szCs w:val="24"/>
        </w:rPr>
        <w:t xml:space="preserve">par to, ka </w:t>
      </w:r>
      <w:r w:rsidR="0039201E" w:rsidRPr="001E0421">
        <w:rPr>
          <w:rFonts w:asciiTheme="majorBidi" w:hAnsiTheme="majorBidi" w:cstheme="majorBidi"/>
          <w:szCs w:val="24"/>
        </w:rPr>
        <w:t>tiesa nepareizi iztulkojusi Dzīvokļa īpašuma likuma</w:t>
      </w:r>
      <w:r w:rsidR="00EF61B3" w:rsidRPr="001E0421">
        <w:rPr>
          <w:rFonts w:asciiTheme="majorBidi" w:hAnsiTheme="majorBidi" w:cstheme="majorBidi"/>
          <w:szCs w:val="24"/>
        </w:rPr>
        <w:t xml:space="preserve"> </w:t>
      </w:r>
      <w:r w:rsidR="0039201E" w:rsidRPr="001E0421">
        <w:rPr>
          <w:rFonts w:asciiTheme="majorBidi" w:hAnsiTheme="majorBidi" w:cstheme="majorBidi"/>
          <w:szCs w:val="24"/>
        </w:rPr>
        <w:t>15. pantu un 16. panta pirmo daļu jautājumā par dzīvokļu īpašnieku kopības lēmumu saistošo spēku, kā arī pārkāpusi Civilprocesa likuma</w:t>
      </w:r>
      <w:r w:rsidR="00EF61B3" w:rsidRPr="001E0421">
        <w:rPr>
          <w:rFonts w:asciiTheme="majorBidi" w:hAnsiTheme="majorBidi" w:cstheme="majorBidi"/>
          <w:szCs w:val="24"/>
        </w:rPr>
        <w:t xml:space="preserve"> </w:t>
      </w:r>
      <w:r w:rsidR="0039201E" w:rsidRPr="001E0421">
        <w:rPr>
          <w:rFonts w:asciiTheme="majorBidi" w:hAnsiTheme="majorBidi" w:cstheme="majorBidi"/>
          <w:szCs w:val="24"/>
        </w:rPr>
        <w:t>97. pantu, nenovērtējot</w:t>
      </w:r>
      <w:r w:rsidR="0089305B" w:rsidRPr="001E0421">
        <w:rPr>
          <w:rFonts w:asciiTheme="majorBidi" w:hAnsiTheme="majorBidi" w:cstheme="majorBidi"/>
          <w:szCs w:val="24"/>
        </w:rPr>
        <w:t xml:space="preserve"> tādus</w:t>
      </w:r>
      <w:r w:rsidR="0039201E" w:rsidRPr="001E0421">
        <w:rPr>
          <w:rFonts w:asciiTheme="majorBidi" w:hAnsiTheme="majorBidi" w:cstheme="majorBidi"/>
          <w:szCs w:val="24"/>
        </w:rPr>
        <w:t xml:space="preserve"> pierādījumus, kas </w:t>
      </w:r>
      <w:r w:rsidR="00756B0A" w:rsidRPr="001E0421">
        <w:rPr>
          <w:rFonts w:asciiTheme="majorBidi" w:hAnsiTheme="majorBidi" w:cstheme="majorBidi"/>
          <w:szCs w:val="24"/>
        </w:rPr>
        <w:t>attiecas uz</w:t>
      </w:r>
      <w:r w:rsidR="0039201E" w:rsidRPr="001E0421">
        <w:rPr>
          <w:rFonts w:asciiTheme="majorBidi" w:hAnsiTheme="majorBidi" w:cstheme="majorBidi"/>
          <w:szCs w:val="24"/>
        </w:rPr>
        <w:t xml:space="preserve"> prasītājas</w:t>
      </w:r>
      <w:r w:rsidR="0089305B" w:rsidRPr="001E0421">
        <w:rPr>
          <w:rFonts w:asciiTheme="majorBidi" w:hAnsiTheme="majorBidi" w:cstheme="majorBidi"/>
          <w:szCs w:val="24"/>
        </w:rPr>
        <w:t xml:space="preserve"> mēģinājumiem </w:t>
      </w:r>
      <w:r w:rsidR="006D543A" w:rsidRPr="001E0421">
        <w:rPr>
          <w:rFonts w:asciiTheme="majorBidi" w:hAnsiTheme="majorBidi" w:cstheme="majorBidi"/>
          <w:szCs w:val="24"/>
        </w:rPr>
        <w:lastRenderedPageBreak/>
        <w:t xml:space="preserve">risināt ar zemes nomu saistītos jautājumus </w:t>
      </w:r>
      <w:r w:rsidR="0089305B" w:rsidRPr="001E0421">
        <w:rPr>
          <w:rFonts w:asciiTheme="majorBidi" w:hAnsiTheme="majorBidi" w:cstheme="majorBidi"/>
          <w:szCs w:val="24"/>
        </w:rPr>
        <w:t xml:space="preserve">dzīvokļu īpašnieku </w:t>
      </w:r>
      <w:r w:rsidR="006D543A" w:rsidRPr="001E0421">
        <w:rPr>
          <w:rFonts w:asciiTheme="majorBidi" w:hAnsiTheme="majorBidi" w:cstheme="majorBidi"/>
          <w:szCs w:val="24"/>
        </w:rPr>
        <w:t>kopsapulcē un sarakstē ar prasītāju.</w:t>
      </w:r>
      <w:r w:rsidR="00756B0A" w:rsidRPr="001E0421">
        <w:rPr>
          <w:rFonts w:asciiTheme="majorBidi" w:hAnsiTheme="majorBidi" w:cstheme="majorBidi"/>
          <w:szCs w:val="24"/>
        </w:rPr>
        <w:t xml:space="preserve"> </w:t>
      </w:r>
      <w:r w:rsidR="00CC1BDC" w:rsidRPr="001E0421">
        <w:rPr>
          <w:rFonts w:asciiTheme="majorBidi" w:hAnsiTheme="majorBidi" w:cstheme="majorBidi"/>
          <w:szCs w:val="24"/>
        </w:rPr>
        <w:t>Nospriežot piedzīt no atbildētājas zemes nomas maksas parādu, tiesa pārkāpusi Civilprocesa likuma 190. panta noteikumus.</w:t>
      </w:r>
    </w:p>
    <w:p w14:paraId="04A8D1BE" w14:textId="7CC6E8D1" w:rsidR="0089305B" w:rsidRPr="001E0421" w:rsidRDefault="00CC1BDC" w:rsidP="001E0421">
      <w:pPr>
        <w:spacing w:line="276" w:lineRule="auto"/>
        <w:ind w:firstLine="709"/>
        <w:jc w:val="both"/>
        <w:rPr>
          <w:rFonts w:asciiTheme="majorBidi" w:hAnsiTheme="majorBidi" w:cstheme="majorBidi"/>
          <w:szCs w:val="24"/>
        </w:rPr>
      </w:pPr>
      <w:r w:rsidRPr="001E0421">
        <w:rPr>
          <w:rFonts w:asciiTheme="majorBidi" w:hAnsiTheme="majorBidi" w:cstheme="majorBidi"/>
          <w:szCs w:val="24"/>
        </w:rPr>
        <w:t>M</w:t>
      </w:r>
      <w:r w:rsidR="00756B0A" w:rsidRPr="001E0421">
        <w:rPr>
          <w:rFonts w:asciiTheme="majorBidi" w:hAnsiTheme="majorBidi" w:cstheme="majorBidi"/>
          <w:szCs w:val="24"/>
        </w:rPr>
        <w:t>inētie</w:t>
      </w:r>
      <w:r w:rsidR="00C02725" w:rsidRPr="001E0421">
        <w:rPr>
          <w:rFonts w:asciiTheme="majorBidi" w:hAnsiTheme="majorBidi" w:cstheme="majorBidi"/>
          <w:szCs w:val="24"/>
        </w:rPr>
        <w:t xml:space="preserve"> kasācijas sūdzības</w:t>
      </w:r>
      <w:r w:rsidR="00756B0A" w:rsidRPr="001E0421">
        <w:rPr>
          <w:rFonts w:asciiTheme="majorBidi" w:hAnsiTheme="majorBidi" w:cstheme="majorBidi"/>
          <w:szCs w:val="24"/>
        </w:rPr>
        <w:t xml:space="preserve"> </w:t>
      </w:r>
      <w:r w:rsidRPr="001E0421">
        <w:rPr>
          <w:rFonts w:asciiTheme="majorBidi" w:hAnsiTheme="majorBidi" w:cstheme="majorBidi"/>
          <w:szCs w:val="24"/>
        </w:rPr>
        <w:t xml:space="preserve">argumenti Senāta ieskatā ir vērsti uz pierādījumu pārvērtēšanu, kas ir apelācijas instances tiesas kompetencē, turklāt to mērķis, kā redzams no </w:t>
      </w:r>
      <w:r w:rsidR="001D326A" w:rsidRPr="001E0421">
        <w:rPr>
          <w:rFonts w:asciiTheme="majorBidi" w:hAnsiTheme="majorBidi" w:cstheme="majorBidi"/>
          <w:szCs w:val="24"/>
        </w:rPr>
        <w:t>kasācijas</w:t>
      </w:r>
      <w:r w:rsidRPr="001E0421">
        <w:rPr>
          <w:rFonts w:asciiTheme="majorBidi" w:hAnsiTheme="majorBidi" w:cstheme="majorBidi"/>
          <w:szCs w:val="24"/>
        </w:rPr>
        <w:t xml:space="preserve"> sūdzības satura, ir </w:t>
      </w:r>
      <w:r w:rsidR="006E4745" w:rsidRPr="001E0421">
        <w:rPr>
          <w:rFonts w:asciiTheme="majorBidi" w:hAnsiTheme="majorBidi" w:cstheme="majorBidi"/>
          <w:szCs w:val="24"/>
        </w:rPr>
        <w:t xml:space="preserve">tikai </w:t>
      </w:r>
      <w:r w:rsidRPr="001E0421">
        <w:rPr>
          <w:rFonts w:asciiTheme="majorBidi" w:hAnsiTheme="majorBidi" w:cstheme="majorBidi"/>
          <w:szCs w:val="24"/>
        </w:rPr>
        <w:t>sniegt papildu pamatojumu tam, ka dzīvokļu īpašnieku parādu zemes īpašniecei nevar</w:t>
      </w:r>
      <w:r w:rsidR="006E4745" w:rsidRPr="001E0421">
        <w:rPr>
          <w:rFonts w:asciiTheme="majorBidi" w:hAnsiTheme="majorBidi" w:cstheme="majorBidi"/>
          <w:szCs w:val="24"/>
        </w:rPr>
        <w:t>ēja</w:t>
      </w:r>
      <w:r w:rsidRPr="001E0421">
        <w:rPr>
          <w:rFonts w:asciiTheme="majorBidi" w:hAnsiTheme="majorBidi" w:cstheme="majorBidi"/>
          <w:szCs w:val="24"/>
        </w:rPr>
        <w:t xml:space="preserve"> piedzīt </w:t>
      </w:r>
      <w:r w:rsidR="006E4745" w:rsidRPr="001E0421">
        <w:rPr>
          <w:rFonts w:asciiTheme="majorBidi" w:hAnsiTheme="majorBidi" w:cstheme="majorBidi"/>
          <w:szCs w:val="24"/>
        </w:rPr>
        <w:t xml:space="preserve">no atbildētājas. </w:t>
      </w:r>
      <w:r w:rsidR="008A37A3" w:rsidRPr="001E0421">
        <w:rPr>
          <w:rFonts w:asciiTheme="majorBidi" w:hAnsiTheme="majorBidi" w:cstheme="majorBidi"/>
          <w:szCs w:val="24"/>
        </w:rPr>
        <w:t>Tiesību j</w:t>
      </w:r>
      <w:r w:rsidR="006E4745" w:rsidRPr="001E0421">
        <w:rPr>
          <w:rFonts w:asciiTheme="majorBidi" w:hAnsiTheme="majorBidi" w:cstheme="majorBidi"/>
          <w:szCs w:val="24"/>
        </w:rPr>
        <w:t>autājums par parādnieku zemes nomas maksas samaksas saistībā un atbildētāju izskatāmajā lietā jau ir izvērtēts un atbilde uz to sniegta šā sprieduma 8. punktā.</w:t>
      </w:r>
    </w:p>
    <w:p w14:paraId="6338E40D" w14:textId="33E62B87" w:rsidR="00E72B5B" w:rsidRPr="001E0421" w:rsidRDefault="00E72B5B" w:rsidP="001E0421">
      <w:pPr>
        <w:spacing w:line="276" w:lineRule="auto"/>
        <w:ind w:firstLine="709"/>
        <w:jc w:val="both"/>
        <w:rPr>
          <w:rFonts w:asciiTheme="majorBidi" w:hAnsiTheme="majorBidi" w:cstheme="majorBidi"/>
          <w:szCs w:val="24"/>
        </w:rPr>
      </w:pPr>
      <w:r w:rsidRPr="001E0421">
        <w:rPr>
          <w:rFonts w:asciiTheme="majorBidi" w:hAnsiTheme="majorBidi" w:cstheme="majorBidi"/>
          <w:szCs w:val="24"/>
        </w:rPr>
        <w:t>K</w:t>
      </w:r>
      <w:r w:rsidR="006E4745" w:rsidRPr="001E0421">
        <w:rPr>
          <w:rFonts w:asciiTheme="majorBidi" w:hAnsiTheme="majorBidi" w:cstheme="majorBidi"/>
          <w:szCs w:val="24"/>
        </w:rPr>
        <w:t>asācijas sūdzības argument</w:t>
      </w:r>
      <w:r w:rsidRPr="001E0421">
        <w:rPr>
          <w:rFonts w:asciiTheme="majorBidi" w:hAnsiTheme="majorBidi" w:cstheme="majorBidi"/>
          <w:szCs w:val="24"/>
        </w:rPr>
        <w:t>am</w:t>
      </w:r>
      <w:r w:rsidR="006E4745" w:rsidRPr="001E0421">
        <w:rPr>
          <w:rFonts w:asciiTheme="majorBidi" w:hAnsiTheme="majorBidi" w:cstheme="majorBidi"/>
          <w:szCs w:val="24"/>
        </w:rPr>
        <w:t>, ka</w:t>
      </w:r>
      <w:r w:rsidRPr="001E0421">
        <w:rPr>
          <w:rFonts w:asciiTheme="majorBidi" w:hAnsiTheme="majorBidi" w:cstheme="majorBidi"/>
          <w:szCs w:val="24"/>
        </w:rPr>
        <w:t xml:space="preserve"> nomas maksas parādu no atbildētājas nevarē</w:t>
      </w:r>
      <w:r w:rsidR="0031353E" w:rsidRPr="001E0421">
        <w:rPr>
          <w:rFonts w:asciiTheme="majorBidi" w:hAnsiTheme="majorBidi" w:cstheme="majorBidi"/>
          <w:szCs w:val="24"/>
        </w:rPr>
        <w:t>tu</w:t>
      </w:r>
      <w:r w:rsidRPr="001E0421">
        <w:rPr>
          <w:rFonts w:asciiTheme="majorBidi" w:hAnsiTheme="majorBidi" w:cstheme="majorBidi"/>
          <w:szCs w:val="24"/>
        </w:rPr>
        <w:t xml:space="preserve"> piedzīt arī tādēļ, ka</w:t>
      </w:r>
      <w:r w:rsidR="006E4745" w:rsidRPr="001E0421">
        <w:rPr>
          <w:rFonts w:asciiTheme="majorBidi" w:hAnsiTheme="majorBidi" w:cstheme="majorBidi"/>
          <w:szCs w:val="24"/>
        </w:rPr>
        <w:t xml:space="preserve"> dzīvokļu īpašnieki</w:t>
      </w:r>
      <w:r w:rsidR="0031353E" w:rsidRPr="001E0421">
        <w:rPr>
          <w:rFonts w:asciiTheme="majorBidi" w:hAnsiTheme="majorBidi" w:cstheme="majorBidi"/>
          <w:szCs w:val="24"/>
        </w:rPr>
        <w:t>, nevēlēdamies maksāt prasītājai zemes nomas maksu,</w:t>
      </w:r>
      <w:r w:rsidR="006E4745" w:rsidRPr="001E0421">
        <w:rPr>
          <w:rFonts w:asciiTheme="majorBidi" w:hAnsiTheme="majorBidi" w:cstheme="majorBidi"/>
          <w:szCs w:val="24"/>
        </w:rPr>
        <w:t xml:space="preserve"> nebija nodrošinājuši atbildētājai</w:t>
      </w:r>
      <w:r w:rsidR="0031353E" w:rsidRPr="001E0421">
        <w:rPr>
          <w:rFonts w:asciiTheme="majorBidi" w:hAnsiTheme="majorBidi" w:cstheme="majorBidi"/>
          <w:szCs w:val="24"/>
        </w:rPr>
        <w:t xml:space="preserve"> attiecīgu</w:t>
      </w:r>
      <w:r w:rsidR="006E4745" w:rsidRPr="001E0421">
        <w:rPr>
          <w:rFonts w:asciiTheme="majorBidi" w:hAnsiTheme="majorBidi" w:cstheme="majorBidi"/>
          <w:szCs w:val="24"/>
        </w:rPr>
        <w:t xml:space="preserve"> finansējumu</w:t>
      </w:r>
      <w:r w:rsidRPr="001E0421">
        <w:rPr>
          <w:rFonts w:asciiTheme="majorBidi" w:hAnsiTheme="majorBidi" w:cstheme="majorBidi"/>
          <w:szCs w:val="24"/>
        </w:rPr>
        <w:t>,</w:t>
      </w:r>
      <w:r w:rsidR="006E4745" w:rsidRPr="001E0421">
        <w:rPr>
          <w:rFonts w:asciiTheme="majorBidi" w:hAnsiTheme="majorBidi" w:cstheme="majorBidi"/>
          <w:szCs w:val="24"/>
        </w:rPr>
        <w:t xml:space="preserve"> </w:t>
      </w:r>
      <w:r w:rsidRPr="001E0421">
        <w:rPr>
          <w:rFonts w:asciiTheme="majorBidi" w:hAnsiTheme="majorBidi" w:cstheme="majorBidi"/>
          <w:szCs w:val="24"/>
        </w:rPr>
        <w:t>Senāta ieskatā nav nozīmes lietā</w:t>
      </w:r>
      <w:r w:rsidR="0031353E" w:rsidRPr="001E0421">
        <w:rPr>
          <w:rFonts w:asciiTheme="majorBidi" w:hAnsiTheme="majorBidi" w:cstheme="majorBidi"/>
          <w:szCs w:val="24"/>
        </w:rPr>
        <w:t>.</w:t>
      </w:r>
      <w:r w:rsidRPr="001E0421">
        <w:rPr>
          <w:rFonts w:asciiTheme="majorBidi" w:hAnsiTheme="majorBidi" w:cstheme="majorBidi"/>
          <w:szCs w:val="24"/>
        </w:rPr>
        <w:t xml:space="preserve"> </w:t>
      </w:r>
      <w:r w:rsidR="0031353E" w:rsidRPr="001E0421">
        <w:rPr>
          <w:rFonts w:asciiTheme="majorBidi" w:hAnsiTheme="majorBidi" w:cstheme="majorBidi"/>
          <w:szCs w:val="24"/>
        </w:rPr>
        <w:t xml:space="preserve">Minētais arguments attiecas uz </w:t>
      </w:r>
      <w:r w:rsidR="00D616CF" w:rsidRPr="001E0421">
        <w:rPr>
          <w:rFonts w:asciiTheme="majorBidi" w:hAnsiTheme="majorBidi" w:cstheme="majorBidi"/>
          <w:szCs w:val="24"/>
        </w:rPr>
        <w:t xml:space="preserve">dzīvokļu īpašnieku un pārvaldnieka </w:t>
      </w:r>
      <w:r w:rsidR="0031353E" w:rsidRPr="001E0421">
        <w:rPr>
          <w:rFonts w:asciiTheme="majorBidi" w:hAnsiTheme="majorBidi" w:cstheme="majorBidi"/>
          <w:szCs w:val="24"/>
        </w:rPr>
        <w:t xml:space="preserve">savstarpējām tiesiskajām attiecībām, un tas </w:t>
      </w:r>
      <w:r w:rsidRPr="001E0421">
        <w:rPr>
          <w:rFonts w:asciiTheme="majorBidi" w:hAnsiTheme="majorBidi" w:cstheme="majorBidi"/>
          <w:szCs w:val="24"/>
        </w:rPr>
        <w:t>nerisina šajā spriedumā jau vērtēto jautājumu par parādnieku zemes nomas maksas samaks</w:t>
      </w:r>
      <w:r w:rsidR="005E1AC5" w:rsidRPr="001E0421">
        <w:rPr>
          <w:rFonts w:asciiTheme="majorBidi" w:hAnsiTheme="majorBidi" w:cstheme="majorBidi"/>
          <w:szCs w:val="24"/>
        </w:rPr>
        <w:t>u</w:t>
      </w:r>
      <w:r w:rsidRPr="001E0421">
        <w:rPr>
          <w:rFonts w:asciiTheme="majorBidi" w:hAnsiTheme="majorBidi" w:cstheme="majorBidi"/>
          <w:szCs w:val="24"/>
        </w:rPr>
        <w:t xml:space="preserve"> saistībā un atbildētāju lietā. </w:t>
      </w:r>
      <w:r w:rsidR="0031353E" w:rsidRPr="001E0421">
        <w:rPr>
          <w:rFonts w:asciiTheme="majorBidi" w:hAnsiTheme="majorBidi" w:cstheme="majorBidi"/>
          <w:szCs w:val="24"/>
        </w:rPr>
        <w:t>Salīdzinājumam norādāms, ka Saeima 2021. gada 16. decembrī papildināja Dzīvojamo māju pārvaldīšanas likuma</w:t>
      </w:r>
      <w:r w:rsidR="00EF61B3" w:rsidRPr="001E0421">
        <w:rPr>
          <w:rFonts w:asciiTheme="majorBidi" w:hAnsiTheme="majorBidi" w:cstheme="majorBidi"/>
          <w:szCs w:val="24"/>
        </w:rPr>
        <w:t xml:space="preserve"> </w:t>
      </w:r>
      <w:r w:rsidR="0031353E" w:rsidRPr="001E0421">
        <w:rPr>
          <w:rFonts w:asciiTheme="majorBidi" w:hAnsiTheme="majorBidi" w:cstheme="majorBidi"/>
          <w:szCs w:val="24"/>
        </w:rPr>
        <w:t>14. pantu ar astoto daļu, atbilstoši kurai pārvaldnieka pienākums, ja maksājumi par likumiskās zemes lietošanas tiesībām tiek veikti ar pārvaldnieka starpniecību, ir no dzīvojamās mājas īpašnieka saņemto maksājumu nekavējoties pārskaitīt zemes īpašniekam tieši dzīvojamās mājas īpašnieka samaksātajā apmērā, kā arī glabāt iekasēto maksu par zemes lietošanas tiesībām, ja īpašnieks nav sasniedzams.</w:t>
      </w:r>
      <w:r w:rsidR="00CC497F" w:rsidRPr="001E0421">
        <w:rPr>
          <w:rFonts w:asciiTheme="majorBidi" w:hAnsiTheme="majorBidi" w:cstheme="majorBidi"/>
          <w:szCs w:val="24"/>
        </w:rPr>
        <w:t xml:space="preserve"> Ieviešo</w:t>
      </w:r>
      <w:r w:rsidR="00241225" w:rsidRPr="001E0421">
        <w:rPr>
          <w:rFonts w:asciiTheme="majorBidi" w:hAnsiTheme="majorBidi" w:cstheme="majorBidi"/>
          <w:szCs w:val="24"/>
        </w:rPr>
        <w:t>t</w:t>
      </w:r>
      <w:r w:rsidR="00CC497F" w:rsidRPr="001E0421">
        <w:rPr>
          <w:rFonts w:asciiTheme="majorBidi" w:hAnsiTheme="majorBidi" w:cstheme="majorBidi"/>
          <w:szCs w:val="24"/>
        </w:rPr>
        <w:t xml:space="preserve"> Dzīvojamo māju pārvaldīšanas likuma</w:t>
      </w:r>
      <w:r w:rsidR="00EF61B3" w:rsidRPr="001E0421">
        <w:rPr>
          <w:rFonts w:asciiTheme="majorBidi" w:hAnsiTheme="majorBidi" w:cstheme="majorBidi"/>
          <w:szCs w:val="24"/>
        </w:rPr>
        <w:t xml:space="preserve"> </w:t>
      </w:r>
      <w:r w:rsidR="00CC497F" w:rsidRPr="001E0421">
        <w:rPr>
          <w:rFonts w:asciiTheme="majorBidi" w:hAnsiTheme="majorBidi" w:cstheme="majorBidi"/>
          <w:szCs w:val="24"/>
        </w:rPr>
        <w:t>14. pantā jaunu – astoto</w:t>
      </w:r>
      <w:r w:rsidR="009A234B" w:rsidRPr="001E0421">
        <w:rPr>
          <w:rFonts w:asciiTheme="majorBidi" w:hAnsiTheme="majorBidi" w:cstheme="majorBidi"/>
          <w:szCs w:val="24"/>
        </w:rPr>
        <w:t xml:space="preserve"> – </w:t>
      </w:r>
      <w:r w:rsidR="00CC497F" w:rsidRPr="001E0421">
        <w:rPr>
          <w:rFonts w:asciiTheme="majorBidi" w:hAnsiTheme="majorBidi" w:cstheme="majorBidi"/>
          <w:szCs w:val="24"/>
        </w:rPr>
        <w:t>daļu,</w:t>
      </w:r>
      <w:r w:rsidR="0031353E" w:rsidRPr="001E0421">
        <w:rPr>
          <w:rFonts w:asciiTheme="majorBidi" w:hAnsiTheme="majorBidi" w:cstheme="majorBidi"/>
          <w:szCs w:val="24"/>
        </w:rPr>
        <w:t xml:space="preserve"> likumdevējs ir normatīvi noregulē</w:t>
      </w:r>
      <w:r w:rsidR="008D1294" w:rsidRPr="001E0421">
        <w:rPr>
          <w:rFonts w:asciiTheme="majorBidi" w:hAnsiTheme="majorBidi" w:cstheme="majorBidi"/>
          <w:szCs w:val="24"/>
        </w:rPr>
        <w:t xml:space="preserve">jis </w:t>
      </w:r>
      <w:r w:rsidR="0031353E" w:rsidRPr="001E0421">
        <w:rPr>
          <w:rFonts w:asciiTheme="majorBidi" w:hAnsiTheme="majorBidi" w:cstheme="majorBidi"/>
          <w:szCs w:val="24"/>
        </w:rPr>
        <w:t>situācijas, kurās pārvaldnieks darbojas kā starpnieks starp dzīvojamās mājas īpašnieku un zemes īpašnieku, t</w:t>
      </w:r>
      <w:r w:rsidR="00557244" w:rsidRPr="001E0421">
        <w:rPr>
          <w:rFonts w:asciiTheme="majorBidi" w:hAnsiTheme="majorBidi" w:cstheme="majorBidi"/>
          <w:szCs w:val="24"/>
        </w:rPr>
        <w:t>urklāt</w:t>
      </w:r>
      <w:r w:rsidR="0031353E" w:rsidRPr="001E0421">
        <w:rPr>
          <w:rFonts w:asciiTheme="majorBidi" w:hAnsiTheme="majorBidi" w:cstheme="majorBidi"/>
          <w:szCs w:val="24"/>
        </w:rPr>
        <w:t xml:space="preserve"> no </w:t>
      </w:r>
      <w:r w:rsidR="008D1294" w:rsidRPr="001E0421">
        <w:rPr>
          <w:rFonts w:asciiTheme="majorBidi" w:hAnsiTheme="majorBidi" w:cstheme="majorBidi"/>
          <w:szCs w:val="24"/>
        </w:rPr>
        <w:t>normas satura skaidri izriet, ka tā attiecas uz ēkas īpašnieka un pārvaldnieka, nevis zemes īpašnieka un ēkas īpašnieka, savstarpējām tiesiskajām attiecībām.</w:t>
      </w:r>
    </w:p>
    <w:p w14:paraId="61DAFFC4" w14:textId="77777777" w:rsidR="0031353E" w:rsidRPr="001E0421" w:rsidRDefault="0031353E" w:rsidP="001E0421">
      <w:pPr>
        <w:spacing w:line="276" w:lineRule="auto"/>
        <w:ind w:firstLine="709"/>
        <w:jc w:val="both"/>
        <w:rPr>
          <w:rFonts w:asciiTheme="majorBidi" w:hAnsiTheme="majorBidi" w:cstheme="majorBidi"/>
          <w:color w:val="000000"/>
          <w:szCs w:val="24"/>
        </w:rPr>
      </w:pPr>
    </w:p>
    <w:p w14:paraId="43E44EE3" w14:textId="2020A8A5" w:rsidR="00757645" w:rsidRPr="001E0421" w:rsidRDefault="00E3776A" w:rsidP="001E0421">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1E0421">
        <w:rPr>
          <w:rFonts w:asciiTheme="majorBidi" w:hAnsiTheme="majorBidi" w:cstheme="majorBidi"/>
          <w:color w:val="000000"/>
        </w:rPr>
        <w:t>[10] Senāts piekrīt kasācijas sūdzībā norādītajam, ka</w:t>
      </w:r>
      <w:r w:rsidR="00757645" w:rsidRPr="001E0421">
        <w:rPr>
          <w:rFonts w:asciiTheme="majorBidi" w:hAnsiTheme="majorBidi" w:cstheme="majorBidi"/>
          <w:color w:val="000000"/>
        </w:rPr>
        <w:t xml:space="preserve"> tiesa nav pareizi piemērojusi </w:t>
      </w:r>
      <w:r w:rsidR="005C79BB" w:rsidRPr="001E0421">
        <w:rPr>
          <w:rFonts w:asciiTheme="majorBidi" w:hAnsiTheme="majorBidi" w:cstheme="majorBidi"/>
        </w:rPr>
        <w:t>likuma</w:t>
      </w:r>
      <w:r w:rsidR="00EF61B3" w:rsidRPr="001E0421">
        <w:rPr>
          <w:rFonts w:asciiTheme="majorBidi" w:hAnsiTheme="majorBidi" w:cstheme="majorBidi"/>
        </w:rPr>
        <w:t xml:space="preserve"> </w:t>
      </w:r>
      <w:r w:rsidR="005C79BB" w:rsidRPr="001E0421">
        <w:rPr>
          <w:rFonts w:asciiTheme="majorBidi" w:hAnsiTheme="majorBidi" w:cstheme="majorBidi"/>
        </w:rPr>
        <w:t>,,Par zemes reformu Latvijas Republikas pilsētās” pārejas noteikumu</w:t>
      </w:r>
      <w:r w:rsidR="00EF61B3" w:rsidRPr="001E0421">
        <w:rPr>
          <w:rFonts w:asciiTheme="majorBidi" w:hAnsiTheme="majorBidi" w:cstheme="majorBidi"/>
        </w:rPr>
        <w:t xml:space="preserve"> </w:t>
      </w:r>
      <w:r w:rsidR="005C79BB" w:rsidRPr="001E0421">
        <w:rPr>
          <w:rFonts w:asciiTheme="majorBidi" w:hAnsiTheme="majorBidi" w:cstheme="majorBidi"/>
        </w:rPr>
        <w:t>7. punktu un likuma</w:t>
      </w:r>
      <w:r w:rsidR="00EF61B3" w:rsidRPr="001E0421">
        <w:rPr>
          <w:rFonts w:asciiTheme="majorBidi" w:hAnsiTheme="majorBidi" w:cstheme="majorBidi"/>
        </w:rPr>
        <w:t xml:space="preserve"> </w:t>
      </w:r>
      <w:r w:rsidR="005C79BB" w:rsidRPr="001E0421">
        <w:rPr>
          <w:rFonts w:asciiTheme="majorBidi" w:hAnsiTheme="majorBidi" w:cstheme="majorBidi"/>
        </w:rPr>
        <w:t>,,Par valsts un pašvaldību dzīvojamo māju privatizāciju” pārejas noteikumu</w:t>
      </w:r>
      <w:r w:rsidR="00EF61B3" w:rsidRPr="001E0421">
        <w:rPr>
          <w:rFonts w:asciiTheme="majorBidi" w:hAnsiTheme="majorBidi" w:cstheme="majorBidi"/>
        </w:rPr>
        <w:t xml:space="preserve"> </w:t>
      </w:r>
      <w:r w:rsidR="005C79BB" w:rsidRPr="001E0421">
        <w:rPr>
          <w:rFonts w:asciiTheme="majorBidi" w:hAnsiTheme="majorBidi" w:cstheme="majorBidi"/>
        </w:rPr>
        <w:t xml:space="preserve">40. punktu </w:t>
      </w:r>
      <w:r w:rsidR="00757645" w:rsidRPr="001E0421">
        <w:rPr>
          <w:rFonts w:asciiTheme="majorBidi" w:hAnsiTheme="majorBidi" w:cstheme="majorBidi"/>
        </w:rPr>
        <w:t>jautājumā par 25</w:t>
      </w:r>
      <w:r w:rsidR="003578CC" w:rsidRPr="001E0421">
        <w:rPr>
          <w:rFonts w:asciiTheme="majorBidi" w:hAnsiTheme="majorBidi" w:cstheme="majorBidi"/>
        </w:rPr>
        <w:t xml:space="preserve"> procentu</w:t>
      </w:r>
      <w:r w:rsidR="00757645" w:rsidRPr="001E0421">
        <w:rPr>
          <w:rFonts w:asciiTheme="majorBidi" w:hAnsiTheme="majorBidi" w:cstheme="majorBidi"/>
        </w:rPr>
        <w:t xml:space="preserve"> ierobežojuma piemērošanu zemes nomas maksai 2009. un 2010. gadā.</w:t>
      </w:r>
    </w:p>
    <w:p w14:paraId="078F94D3" w14:textId="66640272" w:rsidR="00243592" w:rsidRPr="001E0421" w:rsidRDefault="00845162" w:rsidP="001E0421">
      <w:pPr>
        <w:pStyle w:val="CommentText"/>
        <w:spacing w:line="276" w:lineRule="auto"/>
        <w:ind w:firstLine="720"/>
        <w:jc w:val="both"/>
        <w:rPr>
          <w:rFonts w:asciiTheme="majorBidi" w:hAnsiTheme="majorBidi" w:cstheme="majorBidi"/>
          <w:i/>
          <w:iCs/>
          <w:sz w:val="24"/>
          <w:szCs w:val="24"/>
          <w:shd w:val="clear" w:color="auto" w:fill="FFFFFF"/>
        </w:rPr>
      </w:pPr>
      <w:r w:rsidRPr="001E0421">
        <w:rPr>
          <w:rFonts w:asciiTheme="majorBidi" w:hAnsiTheme="majorBidi" w:cstheme="majorBidi"/>
          <w:color w:val="000000"/>
          <w:sz w:val="24"/>
          <w:szCs w:val="24"/>
        </w:rPr>
        <w:t>[10.1]</w:t>
      </w:r>
      <w:r w:rsidR="00811179" w:rsidRPr="001E0421">
        <w:rPr>
          <w:rFonts w:asciiTheme="majorBidi" w:hAnsiTheme="majorBidi" w:cstheme="majorBidi"/>
          <w:color w:val="000000"/>
          <w:sz w:val="24"/>
          <w:szCs w:val="24"/>
        </w:rPr>
        <w:t> </w:t>
      </w:r>
      <w:r w:rsidR="00FA5DB6" w:rsidRPr="001E0421">
        <w:rPr>
          <w:rFonts w:asciiTheme="majorBidi" w:hAnsiTheme="majorBidi" w:cstheme="majorBidi"/>
          <w:sz w:val="24"/>
          <w:szCs w:val="24"/>
        </w:rPr>
        <w:t>L</w:t>
      </w:r>
      <w:r w:rsidR="0023780B" w:rsidRPr="001E0421">
        <w:rPr>
          <w:rFonts w:asciiTheme="majorBidi" w:hAnsiTheme="majorBidi" w:cstheme="majorBidi"/>
          <w:sz w:val="24"/>
          <w:szCs w:val="24"/>
        </w:rPr>
        <w:t>ikuma „Par zemes reformu Latvijas Republikas pilsētās” pārejas noteikumu</w:t>
      </w:r>
      <w:r w:rsidR="00FA5DB6" w:rsidRPr="001E0421">
        <w:rPr>
          <w:rFonts w:asciiTheme="majorBidi" w:hAnsiTheme="majorBidi" w:cstheme="majorBidi"/>
          <w:sz w:val="24"/>
          <w:szCs w:val="24"/>
        </w:rPr>
        <w:t xml:space="preserve">s Saeima 2007. gada 12. decembrī papildināja ar 7. punktu, saskaņā ar kuru </w:t>
      </w:r>
      <w:r w:rsidR="00160BCC" w:rsidRPr="001E0421">
        <w:rPr>
          <w:rFonts w:asciiTheme="majorBidi" w:hAnsiTheme="majorBidi" w:cstheme="majorBidi"/>
          <w:sz w:val="24"/>
          <w:szCs w:val="24"/>
          <w:shd w:val="clear" w:color="auto" w:fill="FFFFFF"/>
        </w:rPr>
        <w:t>zemes nomas maksa, kas noteikta atbilstoši šā likuma</w:t>
      </w:r>
      <w:r w:rsidR="00EF61B3" w:rsidRPr="001E0421">
        <w:rPr>
          <w:rFonts w:asciiTheme="majorBidi" w:hAnsiTheme="majorBidi" w:cstheme="majorBidi"/>
          <w:sz w:val="24"/>
          <w:szCs w:val="24"/>
          <w:shd w:val="clear" w:color="auto" w:fill="FFFFFF"/>
        </w:rPr>
        <w:t xml:space="preserve"> </w:t>
      </w:r>
      <w:hyperlink r:id="rId15" w:anchor="p12" w:history="1">
        <w:r w:rsidR="00160BCC" w:rsidRPr="001E0421">
          <w:rPr>
            <w:rFonts w:asciiTheme="majorBidi" w:hAnsiTheme="majorBidi" w:cstheme="majorBidi"/>
            <w:sz w:val="24"/>
            <w:szCs w:val="24"/>
            <w:shd w:val="clear" w:color="auto" w:fill="FFFFFF"/>
          </w:rPr>
          <w:t>12.</w:t>
        </w:r>
        <w:r w:rsidR="00AB69B5" w:rsidRPr="001E0421">
          <w:rPr>
            <w:rFonts w:asciiTheme="majorBidi" w:hAnsiTheme="majorBidi" w:cstheme="majorBidi"/>
            <w:sz w:val="24"/>
            <w:szCs w:val="24"/>
            <w:shd w:val="clear" w:color="auto" w:fill="FFFFFF"/>
          </w:rPr>
          <w:t> </w:t>
        </w:r>
        <w:r w:rsidR="00160BCC" w:rsidRPr="001E0421">
          <w:rPr>
            <w:rFonts w:asciiTheme="majorBidi" w:hAnsiTheme="majorBidi" w:cstheme="majorBidi"/>
            <w:sz w:val="24"/>
            <w:szCs w:val="24"/>
            <w:shd w:val="clear" w:color="auto" w:fill="FFFFFF"/>
          </w:rPr>
          <w:t>panta</w:t>
        </w:r>
      </w:hyperlink>
      <w:r w:rsidR="00EF61B3" w:rsidRPr="001E0421">
        <w:rPr>
          <w:rFonts w:asciiTheme="majorBidi" w:hAnsiTheme="majorBidi" w:cstheme="majorBidi"/>
          <w:sz w:val="24"/>
          <w:szCs w:val="24"/>
          <w:shd w:val="clear" w:color="auto" w:fill="FFFFFF"/>
        </w:rPr>
        <w:t xml:space="preserve"> </w:t>
      </w:r>
      <w:r w:rsidR="00160BCC" w:rsidRPr="001E0421">
        <w:rPr>
          <w:rFonts w:asciiTheme="majorBidi" w:hAnsiTheme="majorBidi" w:cstheme="majorBidi"/>
          <w:sz w:val="24"/>
          <w:szCs w:val="24"/>
          <w:shd w:val="clear" w:color="auto" w:fill="FFFFFF"/>
        </w:rPr>
        <w:t>pirmajā un otrajā daļā noteiktajai kārtībai, 2008., 2009. un 2010.</w:t>
      </w:r>
      <w:r w:rsidR="00AB69B5" w:rsidRPr="001E0421">
        <w:rPr>
          <w:rFonts w:asciiTheme="majorBidi" w:hAnsiTheme="majorBidi" w:cstheme="majorBidi"/>
          <w:sz w:val="24"/>
          <w:szCs w:val="24"/>
          <w:shd w:val="clear" w:color="auto" w:fill="FFFFFF"/>
        </w:rPr>
        <w:t> </w:t>
      </w:r>
      <w:r w:rsidR="00160BCC" w:rsidRPr="001E0421">
        <w:rPr>
          <w:rFonts w:asciiTheme="majorBidi" w:hAnsiTheme="majorBidi" w:cstheme="majorBidi"/>
          <w:sz w:val="24"/>
          <w:szCs w:val="24"/>
          <w:shd w:val="clear" w:color="auto" w:fill="FFFFFF"/>
        </w:rPr>
        <w:t>gadā nedrīkst pārsniegt iepriekšējam gadam aprēķināto zemes nomas maksas apmēru vairāk nekā par 25 procentiem.</w:t>
      </w:r>
      <w:r w:rsidR="00160BCC" w:rsidRPr="001E0421">
        <w:rPr>
          <w:rFonts w:asciiTheme="majorBidi" w:hAnsiTheme="majorBidi" w:cstheme="majorBidi"/>
          <w:sz w:val="24"/>
          <w:szCs w:val="24"/>
        </w:rPr>
        <w:t xml:space="preserve"> </w:t>
      </w:r>
      <w:r w:rsidR="00243592" w:rsidRPr="001E0421">
        <w:rPr>
          <w:rFonts w:asciiTheme="majorBidi" w:hAnsiTheme="majorBidi" w:cstheme="majorBidi"/>
          <w:sz w:val="24"/>
          <w:szCs w:val="24"/>
          <w:shd w:val="clear" w:color="auto" w:fill="FFFFFF"/>
        </w:rPr>
        <w:t xml:space="preserve">Savukārt </w:t>
      </w:r>
      <w:r w:rsidR="00FC54DA" w:rsidRPr="001E0421">
        <w:rPr>
          <w:rFonts w:asciiTheme="majorBidi" w:hAnsiTheme="majorBidi" w:cstheme="majorBidi"/>
          <w:sz w:val="24"/>
          <w:szCs w:val="24"/>
          <w:shd w:val="clear" w:color="auto" w:fill="FFFFFF"/>
        </w:rPr>
        <w:t xml:space="preserve">2008. gada 13. martā </w:t>
      </w:r>
      <w:r w:rsidR="00243592" w:rsidRPr="001E0421">
        <w:rPr>
          <w:rFonts w:asciiTheme="majorBidi" w:hAnsiTheme="majorBidi" w:cstheme="majorBidi"/>
          <w:sz w:val="24"/>
          <w:szCs w:val="24"/>
          <w:shd w:val="clear" w:color="auto" w:fill="FFFFFF"/>
        </w:rPr>
        <w:t>likuma</w:t>
      </w:r>
      <w:r w:rsidR="00617908" w:rsidRPr="001E0421">
        <w:rPr>
          <w:rFonts w:asciiTheme="majorBidi" w:hAnsiTheme="majorBidi" w:cstheme="majorBidi"/>
          <w:sz w:val="24"/>
          <w:szCs w:val="24"/>
          <w:shd w:val="clear" w:color="auto" w:fill="FFFFFF"/>
        </w:rPr>
        <w:t xml:space="preserve"> </w:t>
      </w:r>
      <w:r w:rsidR="00243592" w:rsidRPr="001E0421">
        <w:rPr>
          <w:rFonts w:asciiTheme="majorBidi" w:hAnsiTheme="majorBidi" w:cstheme="majorBidi"/>
          <w:sz w:val="24"/>
          <w:szCs w:val="24"/>
          <w:shd w:val="clear" w:color="auto" w:fill="FFFFFF"/>
        </w:rPr>
        <w:t xml:space="preserve">,,Par valsts un pašvaldību dzīvojamo māju </w:t>
      </w:r>
      <w:r w:rsidR="00243592" w:rsidRPr="001E0421">
        <w:rPr>
          <w:rFonts w:asciiTheme="majorBidi" w:hAnsiTheme="majorBidi" w:cstheme="majorBidi"/>
          <w:sz w:val="24"/>
          <w:szCs w:val="24"/>
        </w:rPr>
        <w:t>privatizāciju”</w:t>
      </w:r>
      <w:r w:rsidR="00560DA3" w:rsidRPr="001E0421">
        <w:rPr>
          <w:rFonts w:asciiTheme="majorBidi" w:hAnsiTheme="majorBidi" w:cstheme="majorBidi"/>
          <w:sz w:val="24"/>
          <w:szCs w:val="24"/>
        </w:rPr>
        <w:t xml:space="preserve"> pārejas noteikum</w:t>
      </w:r>
      <w:r w:rsidR="00FC54DA" w:rsidRPr="001E0421">
        <w:rPr>
          <w:rFonts w:asciiTheme="majorBidi" w:hAnsiTheme="majorBidi" w:cstheme="majorBidi"/>
          <w:sz w:val="24"/>
          <w:szCs w:val="24"/>
        </w:rPr>
        <w:t>i tika papildināti ar</w:t>
      </w:r>
      <w:r w:rsidR="00617908" w:rsidRPr="001E0421">
        <w:rPr>
          <w:rFonts w:asciiTheme="majorBidi" w:hAnsiTheme="majorBidi" w:cstheme="majorBidi"/>
          <w:sz w:val="24"/>
          <w:szCs w:val="24"/>
        </w:rPr>
        <w:t xml:space="preserve"> </w:t>
      </w:r>
      <w:r w:rsidR="00560DA3" w:rsidRPr="001E0421">
        <w:rPr>
          <w:rFonts w:asciiTheme="majorBidi" w:hAnsiTheme="majorBidi" w:cstheme="majorBidi"/>
          <w:sz w:val="24"/>
          <w:szCs w:val="24"/>
        </w:rPr>
        <w:t>40. punkt</w:t>
      </w:r>
      <w:r w:rsidR="00FC54DA" w:rsidRPr="001E0421">
        <w:rPr>
          <w:rFonts w:asciiTheme="majorBidi" w:hAnsiTheme="majorBidi" w:cstheme="majorBidi"/>
          <w:sz w:val="24"/>
          <w:szCs w:val="24"/>
        </w:rPr>
        <w:t>u šādā redakcijā: ,,</w:t>
      </w:r>
      <w:r w:rsidR="00FC54DA" w:rsidRPr="001E0421">
        <w:rPr>
          <w:rFonts w:asciiTheme="majorBidi" w:hAnsiTheme="majorBidi" w:cstheme="majorBidi"/>
          <w:sz w:val="24"/>
          <w:szCs w:val="24"/>
          <w:shd w:val="clear" w:color="auto" w:fill="FFFFFF"/>
        </w:rPr>
        <w:t>P</w:t>
      </w:r>
      <w:r w:rsidR="00560DA3" w:rsidRPr="001E0421">
        <w:rPr>
          <w:rFonts w:asciiTheme="majorBidi" w:hAnsiTheme="majorBidi" w:cstheme="majorBidi"/>
          <w:sz w:val="24"/>
          <w:szCs w:val="24"/>
          <w:shd w:val="clear" w:color="auto" w:fill="FFFFFF"/>
        </w:rPr>
        <w:t>rivatizētā dzīvokļa un mākslinieka darbnīcas īpašniekam zemes gabala nomas maksa, kas noteikta atbilstoši šā likuma 54.</w:t>
      </w:r>
      <w:r w:rsidR="00160BCC" w:rsidRPr="001E0421">
        <w:rPr>
          <w:rFonts w:asciiTheme="majorBidi" w:hAnsiTheme="majorBidi" w:cstheme="majorBidi"/>
          <w:sz w:val="24"/>
          <w:szCs w:val="24"/>
          <w:shd w:val="clear" w:color="auto" w:fill="FFFFFF"/>
        </w:rPr>
        <w:t> </w:t>
      </w:r>
      <w:r w:rsidR="00560DA3" w:rsidRPr="001E0421">
        <w:rPr>
          <w:rFonts w:asciiTheme="majorBidi" w:hAnsiTheme="majorBidi" w:cstheme="majorBidi"/>
          <w:sz w:val="24"/>
          <w:szCs w:val="24"/>
          <w:shd w:val="clear" w:color="auto" w:fill="FFFFFF"/>
        </w:rPr>
        <w:t>panta otrās daļas pirmajā teikumā noteiktajai kārtībai, 2008., 2009. un 2010.</w:t>
      </w:r>
      <w:r w:rsidR="00160BCC" w:rsidRPr="001E0421">
        <w:rPr>
          <w:rFonts w:asciiTheme="majorBidi" w:hAnsiTheme="majorBidi" w:cstheme="majorBidi"/>
          <w:sz w:val="24"/>
          <w:szCs w:val="24"/>
          <w:shd w:val="clear" w:color="auto" w:fill="FFFFFF"/>
        </w:rPr>
        <w:t> </w:t>
      </w:r>
      <w:r w:rsidR="00560DA3" w:rsidRPr="001E0421">
        <w:rPr>
          <w:rFonts w:asciiTheme="majorBidi" w:hAnsiTheme="majorBidi" w:cstheme="majorBidi"/>
          <w:sz w:val="24"/>
          <w:szCs w:val="24"/>
          <w:shd w:val="clear" w:color="auto" w:fill="FFFFFF"/>
        </w:rPr>
        <w:t>gadā nedrīkst pārsniegt iepriekšējam gadam aprēķināto zemes gabala nomas maksas apmēru vairāk kā par 25 procentiem</w:t>
      </w:r>
      <w:r w:rsidR="00FC54DA" w:rsidRPr="001E0421">
        <w:rPr>
          <w:rFonts w:asciiTheme="majorBidi" w:hAnsiTheme="majorBidi" w:cstheme="majorBidi"/>
          <w:sz w:val="24"/>
          <w:szCs w:val="24"/>
          <w:shd w:val="clear" w:color="auto" w:fill="FFFFFF"/>
        </w:rPr>
        <w:t>”</w:t>
      </w:r>
      <w:r w:rsidR="00560DA3" w:rsidRPr="001E0421">
        <w:rPr>
          <w:rFonts w:asciiTheme="majorBidi" w:hAnsiTheme="majorBidi" w:cstheme="majorBidi"/>
          <w:sz w:val="24"/>
          <w:szCs w:val="24"/>
          <w:shd w:val="clear" w:color="auto" w:fill="FFFFFF"/>
        </w:rPr>
        <w:t>.</w:t>
      </w:r>
      <w:r w:rsidR="00EB6195" w:rsidRPr="001E0421">
        <w:rPr>
          <w:rFonts w:asciiTheme="majorBidi" w:hAnsiTheme="majorBidi" w:cstheme="majorBidi"/>
          <w:sz w:val="24"/>
          <w:szCs w:val="24"/>
          <w:shd w:val="clear" w:color="auto" w:fill="FFFFFF"/>
        </w:rPr>
        <w:t xml:space="preserve"> </w:t>
      </w:r>
      <w:r w:rsidR="00D15153" w:rsidRPr="001E0421">
        <w:rPr>
          <w:rFonts w:asciiTheme="majorBidi" w:hAnsiTheme="majorBidi" w:cstheme="majorBidi"/>
          <w:sz w:val="24"/>
          <w:szCs w:val="24"/>
          <w:shd w:val="clear" w:color="auto" w:fill="FFFFFF"/>
        </w:rPr>
        <w:t xml:space="preserve">Minēto normu mērķis bija aizsargāt dzīvokļu īpašnieku mantiskās intereses apstākļos, kad būtiski pieauga nekustamo īpašumu (zemes) kadastrālā vērtība </w:t>
      </w:r>
      <w:r w:rsidR="00A268A0" w:rsidRPr="001E0421">
        <w:rPr>
          <w:rFonts w:asciiTheme="majorBidi" w:hAnsiTheme="majorBidi" w:cstheme="majorBidi"/>
          <w:sz w:val="24"/>
          <w:szCs w:val="24"/>
          <w:shd w:val="clear" w:color="auto" w:fill="FFFFFF"/>
        </w:rPr>
        <w:t xml:space="preserve">(sk. </w:t>
      </w:r>
      <w:r w:rsidR="00742759" w:rsidRPr="001E0421">
        <w:rPr>
          <w:rFonts w:asciiTheme="majorBidi" w:hAnsiTheme="majorBidi" w:cstheme="majorBidi"/>
          <w:i/>
          <w:iCs/>
          <w:sz w:val="24"/>
          <w:szCs w:val="24"/>
          <w:shd w:val="clear" w:color="auto" w:fill="FFFFFF"/>
        </w:rPr>
        <w:t xml:space="preserve">Likumprojekta </w:t>
      </w:r>
      <w:r w:rsidR="00742759" w:rsidRPr="001E0421">
        <w:rPr>
          <w:rFonts w:asciiTheme="majorBidi" w:hAnsiTheme="majorBidi" w:cstheme="majorBidi"/>
          <w:i/>
          <w:iCs/>
          <w:sz w:val="24"/>
          <w:szCs w:val="24"/>
        </w:rPr>
        <w:t xml:space="preserve">„Grozījumi likumā „Par zemes reformu Latvijas Republikas pilsētās”” anotāciju, pieejams: </w:t>
      </w:r>
      <w:hyperlink r:id="rId16" w:history="1">
        <w:r w:rsidR="00742759" w:rsidRPr="001E0421">
          <w:rPr>
            <w:rStyle w:val="Hyperlink"/>
            <w:rFonts w:asciiTheme="majorBidi" w:hAnsiTheme="majorBidi" w:cstheme="majorBidi"/>
            <w:i/>
            <w:iCs/>
            <w:color w:val="auto"/>
            <w:sz w:val="24"/>
            <w:szCs w:val="24"/>
          </w:rPr>
          <w:t>https://titania.saeima.lv/LIVS/SaeimaLIVS.nsf/0/B2511685777AB67DC225739A0027776D?OpenDocument</w:t>
        </w:r>
      </w:hyperlink>
      <w:r w:rsidR="00742759" w:rsidRPr="001E0421">
        <w:rPr>
          <w:rFonts w:asciiTheme="majorBidi" w:hAnsiTheme="majorBidi" w:cstheme="majorBidi"/>
          <w:i/>
          <w:iCs/>
          <w:sz w:val="24"/>
          <w:szCs w:val="24"/>
        </w:rPr>
        <w:t xml:space="preserve">; </w:t>
      </w:r>
      <w:r w:rsidR="0054232B" w:rsidRPr="001E0421">
        <w:rPr>
          <w:rFonts w:asciiTheme="majorBidi" w:hAnsiTheme="majorBidi" w:cstheme="majorBidi"/>
          <w:i/>
          <w:iCs/>
          <w:sz w:val="24"/>
          <w:szCs w:val="24"/>
        </w:rPr>
        <w:t>Likumprojekta „Grozījumi likumā „Par valsts un pašvaldību dzīvojamo māju privatizāciju”” anotāciju, pieejams: https://titania.saeima.lv/LIVS/SaeimaLIVS.nsf/0/80DC7357FA5D8549C2257384004824A4?OpenDocument</w:t>
      </w:r>
      <w:r w:rsidR="0054232B" w:rsidRPr="001E0421">
        <w:rPr>
          <w:rFonts w:asciiTheme="majorBidi" w:hAnsiTheme="majorBidi" w:cstheme="majorBidi"/>
          <w:sz w:val="24"/>
          <w:szCs w:val="24"/>
        </w:rPr>
        <w:t>).</w:t>
      </w:r>
    </w:p>
    <w:p w14:paraId="09DE9FE5" w14:textId="11EA2FE0" w:rsidR="00EB6195" w:rsidRPr="001E0421" w:rsidRDefault="00EB6195" w:rsidP="001E0421">
      <w:pPr>
        <w:spacing w:line="276" w:lineRule="auto"/>
        <w:ind w:firstLine="720"/>
        <w:jc w:val="both"/>
        <w:rPr>
          <w:rFonts w:asciiTheme="majorBidi" w:eastAsia="Times New Roman" w:hAnsiTheme="majorBidi" w:cstheme="majorBidi"/>
          <w:szCs w:val="24"/>
        </w:rPr>
      </w:pPr>
      <w:r w:rsidRPr="001E0421">
        <w:rPr>
          <w:rFonts w:asciiTheme="majorBidi" w:eastAsia="Times New Roman" w:hAnsiTheme="majorBidi" w:cstheme="majorBidi"/>
          <w:szCs w:val="24"/>
        </w:rPr>
        <w:t>Ar Satversmes tiesas 2009.</w:t>
      </w:r>
      <w:r w:rsidR="0022407F"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gada 15.</w:t>
      </w:r>
      <w:r w:rsidR="0022407F"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aprīļa spriedumu lietā Nr.</w:t>
      </w:r>
      <w:r w:rsidR="0022407F"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 xml:space="preserve">2008-36-01 </w:t>
      </w:r>
      <w:r w:rsidR="0022407F" w:rsidRPr="001E0421">
        <w:rPr>
          <w:rFonts w:asciiTheme="majorBidi" w:hAnsiTheme="majorBidi" w:cstheme="majorBidi"/>
          <w:szCs w:val="24"/>
        </w:rPr>
        <w:t xml:space="preserve">likuma „Par zemes reformu Latvijas Republikas pilsētās” </w:t>
      </w:r>
      <w:r w:rsidR="0022407F" w:rsidRPr="001E0421">
        <w:rPr>
          <w:rFonts w:asciiTheme="majorBidi" w:eastAsia="Times New Roman" w:hAnsiTheme="majorBidi" w:cstheme="majorBidi"/>
          <w:szCs w:val="24"/>
        </w:rPr>
        <w:t>p</w:t>
      </w:r>
      <w:r w:rsidRPr="001E0421">
        <w:rPr>
          <w:rFonts w:asciiTheme="majorBidi" w:eastAsia="Times New Roman" w:hAnsiTheme="majorBidi" w:cstheme="majorBidi"/>
          <w:szCs w:val="24"/>
        </w:rPr>
        <w:t>ārejas noteikumu 7.</w:t>
      </w:r>
      <w:r w:rsidR="0022407F"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 xml:space="preserve">punkts, ciktāl tas ierobežo par zemi zem daudzdzīvokļu mājām maksājamo nomas maksu, kā arī </w:t>
      </w:r>
      <w:r w:rsidR="0022407F" w:rsidRPr="001E0421">
        <w:rPr>
          <w:rFonts w:asciiTheme="majorBidi" w:hAnsiTheme="majorBidi" w:cstheme="majorBidi"/>
          <w:szCs w:val="24"/>
        </w:rPr>
        <w:t>likuma</w:t>
      </w:r>
      <w:r w:rsidR="00295BD7" w:rsidRPr="001E0421">
        <w:rPr>
          <w:rFonts w:asciiTheme="majorBidi" w:hAnsiTheme="majorBidi" w:cstheme="majorBidi"/>
          <w:szCs w:val="24"/>
        </w:rPr>
        <w:t xml:space="preserve"> </w:t>
      </w:r>
      <w:r w:rsidR="0022407F" w:rsidRPr="001E0421">
        <w:rPr>
          <w:rFonts w:asciiTheme="majorBidi" w:hAnsiTheme="majorBidi" w:cstheme="majorBidi"/>
          <w:szCs w:val="24"/>
        </w:rPr>
        <w:t xml:space="preserve">,,Par valsts un pašvaldību dzīvojamo māju privatizāciju” </w:t>
      </w:r>
      <w:r w:rsidR="0022407F" w:rsidRPr="001E0421">
        <w:rPr>
          <w:rFonts w:asciiTheme="majorBidi" w:eastAsia="Times New Roman" w:hAnsiTheme="majorBidi" w:cstheme="majorBidi"/>
          <w:szCs w:val="24"/>
        </w:rPr>
        <w:t>p</w:t>
      </w:r>
      <w:r w:rsidRPr="001E0421">
        <w:rPr>
          <w:rFonts w:asciiTheme="majorBidi" w:eastAsia="Times New Roman" w:hAnsiTheme="majorBidi" w:cstheme="majorBidi"/>
          <w:szCs w:val="24"/>
        </w:rPr>
        <w:t>ārejas noteikumu 40.</w:t>
      </w:r>
      <w:r w:rsidR="0022407F"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punkts tika atzīti par neatbilstošiem Latvijas Republikas Satversmes 105. pantam un spēku zaudējušiem no 2009.</w:t>
      </w:r>
      <w:r w:rsidR="0022407F"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gada 1. novembra.</w:t>
      </w:r>
      <w:r w:rsidR="00FD5E48" w:rsidRPr="001E0421">
        <w:rPr>
          <w:rFonts w:asciiTheme="majorBidi" w:eastAsia="Times New Roman" w:hAnsiTheme="majorBidi" w:cstheme="majorBidi"/>
          <w:szCs w:val="24"/>
        </w:rPr>
        <w:t xml:space="preserve"> Minētās pārejas noteikumu normas netika atzītas par spēkā neesošām no to pieņemšanas brīž</w:t>
      </w:r>
      <w:r w:rsidR="000A4CBE" w:rsidRPr="001E0421">
        <w:rPr>
          <w:rFonts w:asciiTheme="majorBidi" w:eastAsia="Times New Roman" w:hAnsiTheme="majorBidi" w:cstheme="majorBidi"/>
          <w:szCs w:val="24"/>
        </w:rPr>
        <w:t>a, kas nozīmē, ka</w:t>
      </w:r>
      <w:r w:rsidR="00FD5E48" w:rsidRPr="001E0421">
        <w:rPr>
          <w:rFonts w:asciiTheme="majorBidi" w:eastAsia="Times New Roman" w:hAnsiTheme="majorBidi" w:cstheme="majorBidi"/>
          <w:szCs w:val="24"/>
        </w:rPr>
        <w:t xml:space="preserve"> līdz 2009. gada 31. oktobrim tās bija spēkā un ir piemērojamas attiecībā </w:t>
      </w:r>
      <w:r w:rsidR="000A4CBE" w:rsidRPr="001E0421">
        <w:rPr>
          <w:rFonts w:asciiTheme="majorBidi" w:eastAsia="Times New Roman" w:hAnsiTheme="majorBidi" w:cstheme="majorBidi"/>
          <w:szCs w:val="24"/>
        </w:rPr>
        <w:t>uz nomas maksu</w:t>
      </w:r>
      <w:r w:rsidR="00865C65" w:rsidRPr="001E0421">
        <w:rPr>
          <w:rFonts w:asciiTheme="majorBidi" w:eastAsia="Times New Roman" w:hAnsiTheme="majorBidi" w:cstheme="majorBidi"/>
          <w:szCs w:val="24"/>
        </w:rPr>
        <w:t xml:space="preserve"> laika</w:t>
      </w:r>
      <w:r w:rsidR="00DF1633" w:rsidRPr="001E0421">
        <w:rPr>
          <w:rFonts w:asciiTheme="majorBidi" w:eastAsia="Times New Roman" w:hAnsiTheme="majorBidi" w:cstheme="majorBidi"/>
          <w:szCs w:val="24"/>
        </w:rPr>
        <w:t xml:space="preserve"> posmā līdz minētajam datumam</w:t>
      </w:r>
      <w:r w:rsidR="00865C65" w:rsidRPr="001E0421">
        <w:rPr>
          <w:rFonts w:asciiTheme="majorBidi" w:eastAsia="Times New Roman" w:hAnsiTheme="majorBidi" w:cstheme="majorBidi"/>
          <w:szCs w:val="24"/>
        </w:rPr>
        <w:t>.</w:t>
      </w:r>
    </w:p>
    <w:p w14:paraId="7E82374D" w14:textId="1FF28A2D" w:rsidR="00F47B95" w:rsidRPr="001E0421" w:rsidRDefault="00F47B95" w:rsidP="001E0421">
      <w:pPr>
        <w:pStyle w:val="CommentText"/>
        <w:spacing w:line="276" w:lineRule="auto"/>
        <w:ind w:firstLine="720"/>
        <w:rPr>
          <w:rFonts w:asciiTheme="majorBidi" w:eastAsia="Times New Roman" w:hAnsiTheme="majorBidi" w:cstheme="majorBidi"/>
          <w:sz w:val="24"/>
          <w:szCs w:val="24"/>
        </w:rPr>
      </w:pPr>
      <w:r w:rsidRPr="001E0421">
        <w:rPr>
          <w:rFonts w:asciiTheme="majorBidi" w:hAnsiTheme="majorBidi" w:cstheme="majorBidi"/>
          <w:sz w:val="24"/>
          <w:szCs w:val="24"/>
        </w:rPr>
        <w:t>Ar 2009. gada 22. oktobra grozījumiem likumā „Par zemes reformu Latvijas Republikas pilsētās”, kuri stājās spēkā 2009. gada</w:t>
      </w:r>
      <w:r w:rsidR="00617908" w:rsidRPr="001E0421">
        <w:rPr>
          <w:rFonts w:asciiTheme="majorBidi" w:hAnsiTheme="majorBidi" w:cstheme="majorBidi"/>
          <w:sz w:val="24"/>
          <w:szCs w:val="24"/>
        </w:rPr>
        <w:t xml:space="preserve"> </w:t>
      </w:r>
      <w:r w:rsidRPr="001E0421">
        <w:rPr>
          <w:rFonts w:asciiTheme="majorBidi" w:hAnsiTheme="majorBidi" w:cstheme="majorBidi"/>
          <w:sz w:val="24"/>
          <w:szCs w:val="24"/>
        </w:rPr>
        <w:t xml:space="preserve">1. novembrī, šā likuma pārejas noteikumu 7. punkts tika izteikts </w:t>
      </w:r>
      <w:r w:rsidR="00D15BC1" w:rsidRPr="001E0421">
        <w:rPr>
          <w:rFonts w:asciiTheme="majorBidi" w:hAnsiTheme="majorBidi" w:cstheme="majorBidi"/>
          <w:sz w:val="24"/>
          <w:szCs w:val="24"/>
        </w:rPr>
        <w:t>šādā</w:t>
      </w:r>
      <w:r w:rsidRPr="001E0421">
        <w:rPr>
          <w:rFonts w:asciiTheme="majorBidi" w:hAnsiTheme="majorBidi" w:cstheme="majorBidi"/>
          <w:sz w:val="24"/>
          <w:szCs w:val="24"/>
        </w:rPr>
        <w:t xml:space="preserve"> redakcijā:</w:t>
      </w:r>
      <w:r w:rsidR="00617908" w:rsidRPr="001E0421">
        <w:rPr>
          <w:rFonts w:asciiTheme="majorBidi" w:hAnsiTheme="majorBidi" w:cstheme="majorBidi"/>
          <w:sz w:val="24"/>
          <w:szCs w:val="24"/>
        </w:rPr>
        <w:t xml:space="preserve"> </w:t>
      </w:r>
      <w:r w:rsidRPr="001E0421">
        <w:rPr>
          <w:rFonts w:asciiTheme="majorBidi" w:hAnsiTheme="majorBidi" w:cstheme="majorBidi"/>
          <w:sz w:val="24"/>
          <w:szCs w:val="24"/>
        </w:rPr>
        <w:t>,,</w:t>
      </w:r>
      <w:r w:rsidR="006D461A" w:rsidRPr="001E0421">
        <w:rPr>
          <w:rFonts w:asciiTheme="majorBidi" w:eastAsia="Times New Roman" w:hAnsiTheme="majorBidi" w:cstheme="majorBidi"/>
          <w:sz w:val="24"/>
          <w:szCs w:val="24"/>
        </w:rPr>
        <w:t>Z</w:t>
      </w:r>
      <w:r w:rsidRPr="001E0421">
        <w:rPr>
          <w:rFonts w:asciiTheme="majorBidi" w:eastAsia="Times New Roman" w:hAnsiTheme="majorBidi" w:cstheme="majorBidi"/>
          <w:sz w:val="24"/>
          <w:szCs w:val="24"/>
        </w:rPr>
        <w:t>emes nomas maksa, kas noteikta atbilstoši šā likuma 12.</w:t>
      </w:r>
      <w:r w:rsidR="00D15BC1" w:rsidRPr="001E0421">
        <w:rPr>
          <w:rFonts w:asciiTheme="majorBidi" w:eastAsia="Times New Roman" w:hAnsiTheme="majorBidi" w:cstheme="majorBidi"/>
          <w:sz w:val="24"/>
          <w:szCs w:val="24"/>
        </w:rPr>
        <w:t> </w:t>
      </w:r>
      <w:r w:rsidRPr="001E0421">
        <w:rPr>
          <w:rFonts w:asciiTheme="majorBidi" w:eastAsia="Times New Roman" w:hAnsiTheme="majorBidi" w:cstheme="majorBidi"/>
          <w:sz w:val="24"/>
          <w:szCs w:val="24"/>
        </w:rPr>
        <w:t>panta pirmajā, otrajā un 2.</w:t>
      </w:r>
      <w:r w:rsidRPr="001E0421">
        <w:rPr>
          <w:rFonts w:asciiTheme="majorBidi" w:eastAsia="Times New Roman" w:hAnsiTheme="majorBidi" w:cstheme="majorBidi"/>
          <w:sz w:val="24"/>
          <w:szCs w:val="24"/>
          <w:vertAlign w:val="superscript"/>
        </w:rPr>
        <w:t>¹</w:t>
      </w:r>
      <w:r w:rsidR="00D15BC1" w:rsidRPr="001E0421">
        <w:rPr>
          <w:rFonts w:asciiTheme="majorBidi" w:eastAsia="Times New Roman" w:hAnsiTheme="majorBidi" w:cstheme="majorBidi"/>
          <w:sz w:val="24"/>
          <w:szCs w:val="24"/>
          <w:vertAlign w:val="superscript"/>
        </w:rPr>
        <w:t> </w:t>
      </w:r>
      <w:r w:rsidRPr="001E0421">
        <w:rPr>
          <w:rFonts w:asciiTheme="majorBidi" w:eastAsia="Times New Roman" w:hAnsiTheme="majorBidi" w:cstheme="majorBidi"/>
          <w:sz w:val="24"/>
          <w:szCs w:val="24"/>
        </w:rPr>
        <w:t>daļā noteiktajai kārtībai, 2009. un 2010.</w:t>
      </w:r>
      <w:r w:rsidR="00D15BC1" w:rsidRPr="001E0421">
        <w:rPr>
          <w:rFonts w:asciiTheme="majorBidi" w:eastAsia="Times New Roman" w:hAnsiTheme="majorBidi" w:cstheme="majorBidi"/>
          <w:sz w:val="24"/>
          <w:szCs w:val="24"/>
        </w:rPr>
        <w:t> </w:t>
      </w:r>
      <w:r w:rsidRPr="001E0421">
        <w:rPr>
          <w:rFonts w:asciiTheme="majorBidi" w:eastAsia="Times New Roman" w:hAnsiTheme="majorBidi" w:cstheme="majorBidi"/>
          <w:sz w:val="24"/>
          <w:szCs w:val="24"/>
        </w:rPr>
        <w:t>gadā nedrīkst pārsniegt iepriekšējam gadam aprēķināto zemes nomas maksas apmēru vairāk kā par 25</w:t>
      </w:r>
      <w:r w:rsidR="006B4879" w:rsidRPr="001E0421">
        <w:rPr>
          <w:rFonts w:asciiTheme="majorBidi" w:eastAsia="Times New Roman" w:hAnsiTheme="majorBidi" w:cstheme="majorBidi"/>
          <w:sz w:val="24"/>
          <w:szCs w:val="24"/>
        </w:rPr>
        <w:t xml:space="preserve"> </w:t>
      </w:r>
      <w:r w:rsidRPr="001E0421">
        <w:rPr>
          <w:rFonts w:asciiTheme="majorBidi" w:eastAsia="Times New Roman" w:hAnsiTheme="majorBidi" w:cstheme="majorBidi"/>
          <w:sz w:val="24"/>
          <w:szCs w:val="24"/>
        </w:rPr>
        <w:t>procentiem”.</w:t>
      </w:r>
      <w:r w:rsidR="00DE7784" w:rsidRPr="001E0421">
        <w:rPr>
          <w:rFonts w:asciiTheme="majorBidi" w:eastAsia="Times New Roman" w:hAnsiTheme="majorBidi" w:cstheme="majorBidi"/>
          <w:sz w:val="24"/>
          <w:szCs w:val="24"/>
        </w:rPr>
        <w:t xml:space="preserve"> Vienlaikus Saeima pieņēma grozījumus likum</w:t>
      </w:r>
      <w:r w:rsidR="00D15BC1" w:rsidRPr="001E0421">
        <w:rPr>
          <w:rFonts w:asciiTheme="majorBidi" w:eastAsia="Times New Roman" w:hAnsiTheme="majorBidi" w:cstheme="majorBidi"/>
          <w:sz w:val="24"/>
          <w:szCs w:val="24"/>
        </w:rPr>
        <w:t>ā</w:t>
      </w:r>
      <w:r w:rsidR="00DE7784" w:rsidRPr="001E0421">
        <w:rPr>
          <w:rFonts w:asciiTheme="majorBidi" w:eastAsia="Times New Roman" w:hAnsiTheme="majorBidi" w:cstheme="majorBidi"/>
          <w:sz w:val="24"/>
          <w:szCs w:val="24"/>
        </w:rPr>
        <w:t xml:space="preserve"> „Par </w:t>
      </w:r>
      <w:r w:rsidR="00D15BC1" w:rsidRPr="001E0421">
        <w:rPr>
          <w:rFonts w:asciiTheme="majorBidi" w:eastAsia="Times New Roman" w:hAnsiTheme="majorBidi" w:cstheme="majorBidi"/>
          <w:sz w:val="24"/>
          <w:szCs w:val="24"/>
        </w:rPr>
        <w:t>valsts un pašvaldību dzīvojamo māju privatizāciju”,</w:t>
      </w:r>
      <w:r w:rsidR="002767CE" w:rsidRPr="001E0421">
        <w:rPr>
          <w:rFonts w:asciiTheme="majorBidi" w:eastAsia="Times New Roman" w:hAnsiTheme="majorBidi" w:cstheme="majorBidi"/>
          <w:sz w:val="24"/>
          <w:szCs w:val="24"/>
        </w:rPr>
        <w:t xml:space="preserve"> kuri stājās spēkā 2009. gada 1. novembrī,</w:t>
      </w:r>
      <w:r w:rsidR="00D15BC1" w:rsidRPr="001E0421">
        <w:rPr>
          <w:rFonts w:asciiTheme="majorBidi" w:eastAsia="Times New Roman" w:hAnsiTheme="majorBidi" w:cstheme="majorBidi"/>
          <w:sz w:val="24"/>
          <w:szCs w:val="24"/>
        </w:rPr>
        <w:t xml:space="preserve"> </w:t>
      </w:r>
      <w:r w:rsidR="00706E7B" w:rsidRPr="001E0421">
        <w:rPr>
          <w:rFonts w:asciiTheme="majorBidi" w:eastAsia="Times New Roman" w:hAnsiTheme="majorBidi" w:cstheme="majorBidi"/>
          <w:sz w:val="24"/>
          <w:szCs w:val="24"/>
        </w:rPr>
        <w:t>šā likuma</w:t>
      </w:r>
      <w:r w:rsidR="00D15BC1" w:rsidRPr="001E0421">
        <w:rPr>
          <w:rFonts w:asciiTheme="majorBidi" w:eastAsia="Times New Roman" w:hAnsiTheme="majorBidi" w:cstheme="majorBidi"/>
          <w:sz w:val="24"/>
          <w:szCs w:val="24"/>
        </w:rPr>
        <w:t xml:space="preserve"> pārejas noteikumu 40. punktā nosakot, ka privatizētā dzīvokļa un mākslinieka darbnīcas īpašniekam zemes gabala nomas maksa, kas noteikta atbilstoši šā likuma 54. panta otrās daļas pirmajā teikumā noteiktajai kārtībai, 2009. un 2010. gadā nedrīkst pārsniegt iepriekšējam gadam aprēķināto zemes gabala nomas maksas apmēru vairāk kā par 25</w:t>
      </w:r>
      <w:r w:rsidR="006B4879" w:rsidRPr="001E0421">
        <w:rPr>
          <w:rFonts w:asciiTheme="majorBidi" w:eastAsia="Times New Roman" w:hAnsiTheme="majorBidi" w:cstheme="majorBidi"/>
          <w:sz w:val="24"/>
          <w:szCs w:val="24"/>
        </w:rPr>
        <w:t xml:space="preserve"> </w:t>
      </w:r>
      <w:r w:rsidR="00D15BC1" w:rsidRPr="001E0421">
        <w:rPr>
          <w:rFonts w:asciiTheme="majorBidi" w:eastAsia="Times New Roman" w:hAnsiTheme="majorBidi" w:cstheme="majorBidi"/>
          <w:sz w:val="24"/>
          <w:szCs w:val="24"/>
        </w:rPr>
        <w:t>procentiem.</w:t>
      </w:r>
    </w:p>
    <w:p w14:paraId="323F0C99" w14:textId="354A6525" w:rsidR="00845162" w:rsidRPr="001E0421" w:rsidRDefault="00845162" w:rsidP="001E0421">
      <w:pPr>
        <w:suppressAutoHyphens/>
        <w:autoSpaceDN w:val="0"/>
        <w:spacing w:line="276" w:lineRule="auto"/>
        <w:ind w:firstLine="720"/>
        <w:jc w:val="both"/>
        <w:textAlignment w:val="baseline"/>
        <w:rPr>
          <w:rFonts w:asciiTheme="majorBidi" w:eastAsia="Times New Roman" w:hAnsiTheme="majorBidi" w:cstheme="majorBidi"/>
          <w:szCs w:val="24"/>
        </w:rPr>
      </w:pPr>
      <w:r w:rsidRPr="001E0421">
        <w:rPr>
          <w:rFonts w:asciiTheme="majorBidi" w:eastAsia="Times New Roman" w:hAnsiTheme="majorBidi" w:cstheme="majorBidi"/>
          <w:szCs w:val="24"/>
        </w:rPr>
        <w:t>Ar Satversmes tiesas 2011.</w:t>
      </w:r>
      <w:r w:rsidR="00A2351A"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gada 27.</w:t>
      </w:r>
      <w:r w:rsidR="00A2351A"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janvāra spriedumu lietā Nr.</w:t>
      </w:r>
      <w:r w:rsidR="006B4879"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2010-22-01 likuma</w:t>
      </w:r>
      <w:r w:rsidR="00617908" w:rsidRPr="001E0421">
        <w:rPr>
          <w:rFonts w:asciiTheme="majorBidi" w:eastAsia="Times New Roman" w:hAnsiTheme="majorBidi" w:cstheme="majorBidi"/>
          <w:szCs w:val="24"/>
        </w:rPr>
        <w:t xml:space="preserve"> </w:t>
      </w:r>
      <w:r w:rsidR="00B97868" w:rsidRPr="001E0421">
        <w:rPr>
          <w:rFonts w:asciiTheme="majorBidi" w:eastAsia="Times New Roman" w:hAnsiTheme="majorBidi" w:cstheme="majorBidi"/>
          <w:szCs w:val="24"/>
        </w:rPr>
        <w:t>,,Par zemes reformu Latvijas Republikas pilsētās”</w:t>
      </w:r>
      <w:r w:rsidRPr="001E0421">
        <w:rPr>
          <w:rFonts w:asciiTheme="majorBidi" w:eastAsia="Times New Roman" w:hAnsiTheme="majorBidi" w:cstheme="majorBidi"/>
          <w:szCs w:val="24"/>
        </w:rPr>
        <w:t xml:space="preserve"> </w:t>
      </w:r>
      <w:r w:rsidR="00B97868" w:rsidRPr="001E0421">
        <w:rPr>
          <w:rFonts w:asciiTheme="majorBidi" w:eastAsia="Times New Roman" w:hAnsiTheme="majorBidi" w:cstheme="majorBidi"/>
          <w:szCs w:val="24"/>
        </w:rPr>
        <w:t>p</w:t>
      </w:r>
      <w:r w:rsidRPr="001E0421">
        <w:rPr>
          <w:rFonts w:asciiTheme="majorBidi" w:eastAsia="Times New Roman" w:hAnsiTheme="majorBidi" w:cstheme="majorBidi"/>
          <w:szCs w:val="24"/>
        </w:rPr>
        <w:t>ārejas noteikumu 7.</w:t>
      </w:r>
      <w:r w:rsidR="00617908"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punkts, ciktāl tas ierobežo par zemi zem daudzdzīvokļu mājām maksājamo nomas maksu, kā arī likuma</w:t>
      </w:r>
      <w:r w:rsidR="00617908" w:rsidRPr="001E0421">
        <w:rPr>
          <w:rFonts w:asciiTheme="majorBidi" w:eastAsia="Times New Roman" w:hAnsiTheme="majorBidi" w:cstheme="majorBidi"/>
          <w:szCs w:val="24"/>
        </w:rPr>
        <w:t xml:space="preserve"> </w:t>
      </w:r>
      <w:r w:rsidR="00B97868" w:rsidRPr="001E0421">
        <w:rPr>
          <w:rFonts w:asciiTheme="majorBidi" w:eastAsia="Times New Roman" w:hAnsiTheme="majorBidi" w:cstheme="majorBidi"/>
          <w:szCs w:val="24"/>
        </w:rPr>
        <w:t>,,Par valsts un pašvaldību dzīvojamo māju privatizāciju”</w:t>
      </w:r>
      <w:r w:rsidRPr="001E0421">
        <w:rPr>
          <w:rFonts w:asciiTheme="majorBidi" w:eastAsia="Times New Roman" w:hAnsiTheme="majorBidi" w:cstheme="majorBidi"/>
          <w:szCs w:val="24"/>
        </w:rPr>
        <w:t xml:space="preserve"> </w:t>
      </w:r>
      <w:r w:rsidR="00B97868" w:rsidRPr="001E0421">
        <w:rPr>
          <w:rFonts w:asciiTheme="majorBidi" w:eastAsia="Times New Roman" w:hAnsiTheme="majorBidi" w:cstheme="majorBidi"/>
          <w:szCs w:val="24"/>
        </w:rPr>
        <w:t>p</w:t>
      </w:r>
      <w:r w:rsidRPr="001E0421">
        <w:rPr>
          <w:rFonts w:asciiTheme="majorBidi" w:eastAsia="Times New Roman" w:hAnsiTheme="majorBidi" w:cstheme="majorBidi"/>
          <w:szCs w:val="24"/>
        </w:rPr>
        <w:t>ārejas noteikumu 40.</w:t>
      </w:r>
      <w:r w:rsidR="00B97868"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punkts tika atzīti par neatbilstošiem Latvijas Republikas Satversmes 105.</w:t>
      </w:r>
      <w:r w:rsidR="00A2351A"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pantam un spēku zaudējušiem no 2011.</w:t>
      </w:r>
      <w:r w:rsidR="00A2351A"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 xml:space="preserve">gada 1. janvāra. </w:t>
      </w:r>
      <w:r w:rsidR="00A2351A" w:rsidRPr="001E0421">
        <w:rPr>
          <w:rFonts w:asciiTheme="majorBidi" w:eastAsia="Times New Roman" w:hAnsiTheme="majorBidi" w:cstheme="majorBidi"/>
          <w:szCs w:val="24"/>
        </w:rPr>
        <w:t xml:space="preserve">Tā kā arī šajā spriedumā Satversmes tiesa apstrīdētās normas neatcēla ar </w:t>
      </w:r>
      <w:proofErr w:type="spellStart"/>
      <w:r w:rsidR="00A2351A" w:rsidRPr="001E0421">
        <w:rPr>
          <w:rFonts w:asciiTheme="majorBidi" w:eastAsia="Times New Roman" w:hAnsiTheme="majorBidi" w:cstheme="majorBidi"/>
          <w:szCs w:val="24"/>
        </w:rPr>
        <w:t>atpakaļvērstu</w:t>
      </w:r>
      <w:proofErr w:type="spellEnd"/>
      <w:r w:rsidR="00A2351A" w:rsidRPr="001E0421">
        <w:rPr>
          <w:rFonts w:asciiTheme="majorBidi" w:eastAsia="Times New Roman" w:hAnsiTheme="majorBidi" w:cstheme="majorBidi"/>
          <w:szCs w:val="24"/>
        </w:rPr>
        <w:t xml:space="preserve"> spēku, </w:t>
      </w:r>
      <w:r w:rsidRPr="001E0421">
        <w:rPr>
          <w:rFonts w:asciiTheme="majorBidi" w:eastAsia="Times New Roman" w:hAnsiTheme="majorBidi" w:cstheme="majorBidi"/>
          <w:szCs w:val="24"/>
        </w:rPr>
        <w:t xml:space="preserve">laika </w:t>
      </w:r>
      <w:r w:rsidR="00F67BC2" w:rsidRPr="001E0421">
        <w:rPr>
          <w:rFonts w:asciiTheme="majorBidi" w:eastAsia="Times New Roman" w:hAnsiTheme="majorBidi" w:cstheme="majorBidi"/>
          <w:szCs w:val="24"/>
        </w:rPr>
        <w:t xml:space="preserve">posmā </w:t>
      </w:r>
      <w:r w:rsidRPr="001E0421">
        <w:rPr>
          <w:rFonts w:asciiTheme="majorBidi" w:eastAsia="Times New Roman" w:hAnsiTheme="majorBidi" w:cstheme="majorBidi"/>
          <w:szCs w:val="24"/>
        </w:rPr>
        <w:t>no 2009.</w:t>
      </w:r>
      <w:r w:rsidR="00A2351A"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gada 1.</w:t>
      </w:r>
      <w:r w:rsidR="00A2351A"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novembra līdz 2010.</w:t>
      </w:r>
      <w:r w:rsidR="00A2351A"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gada 31.</w:t>
      </w:r>
      <w:r w:rsidR="00A2351A"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 xml:space="preserve">decembrim bija spēkā </w:t>
      </w:r>
      <w:r w:rsidR="00F67BC2" w:rsidRPr="001E0421">
        <w:rPr>
          <w:rFonts w:asciiTheme="majorBidi" w:eastAsia="Times New Roman" w:hAnsiTheme="majorBidi" w:cstheme="majorBidi"/>
          <w:szCs w:val="24"/>
        </w:rPr>
        <w:t xml:space="preserve">nomas maksas pieauguma </w:t>
      </w:r>
      <w:r w:rsidRPr="001E0421">
        <w:rPr>
          <w:rFonts w:asciiTheme="majorBidi" w:eastAsia="Times New Roman" w:hAnsiTheme="majorBidi" w:cstheme="majorBidi"/>
          <w:szCs w:val="24"/>
        </w:rPr>
        <w:t>25</w:t>
      </w:r>
      <w:r w:rsidR="00B97868" w:rsidRPr="001E0421">
        <w:rPr>
          <w:rFonts w:asciiTheme="majorBidi" w:eastAsia="Times New Roman" w:hAnsiTheme="majorBidi" w:cstheme="majorBidi"/>
          <w:szCs w:val="24"/>
        </w:rPr>
        <w:t> </w:t>
      </w:r>
      <w:r w:rsidRPr="001E0421">
        <w:rPr>
          <w:rFonts w:asciiTheme="majorBidi" w:eastAsia="Times New Roman" w:hAnsiTheme="majorBidi" w:cstheme="majorBidi"/>
          <w:szCs w:val="24"/>
        </w:rPr>
        <w:t>procentu ierobežojums, kas apelācijas instances tiesai bija jāņem vērā zemes nomas maksas apmēr</w:t>
      </w:r>
      <w:r w:rsidR="00A2351A" w:rsidRPr="001E0421">
        <w:rPr>
          <w:rFonts w:asciiTheme="majorBidi" w:eastAsia="Times New Roman" w:hAnsiTheme="majorBidi" w:cstheme="majorBidi"/>
          <w:szCs w:val="24"/>
        </w:rPr>
        <w:t>a</w:t>
      </w:r>
      <w:r w:rsidRPr="001E0421">
        <w:rPr>
          <w:rFonts w:asciiTheme="majorBidi" w:eastAsia="Times New Roman" w:hAnsiTheme="majorBidi" w:cstheme="majorBidi"/>
          <w:szCs w:val="24"/>
        </w:rPr>
        <w:t xml:space="preserve"> noteikšanai </w:t>
      </w:r>
      <w:r w:rsidR="00A2351A" w:rsidRPr="001E0421">
        <w:rPr>
          <w:rFonts w:asciiTheme="majorBidi" w:eastAsia="Times New Roman" w:hAnsiTheme="majorBidi" w:cstheme="majorBidi"/>
          <w:szCs w:val="24"/>
        </w:rPr>
        <w:t>attiecīgajā</w:t>
      </w:r>
      <w:r w:rsidRPr="001E0421">
        <w:rPr>
          <w:rFonts w:asciiTheme="majorBidi" w:eastAsia="Times New Roman" w:hAnsiTheme="majorBidi" w:cstheme="majorBidi"/>
          <w:szCs w:val="24"/>
        </w:rPr>
        <w:t xml:space="preserve"> laika </w:t>
      </w:r>
      <w:r w:rsidR="00033825" w:rsidRPr="001E0421">
        <w:rPr>
          <w:rFonts w:asciiTheme="majorBidi" w:eastAsia="Times New Roman" w:hAnsiTheme="majorBidi" w:cstheme="majorBidi"/>
          <w:szCs w:val="24"/>
        </w:rPr>
        <w:t>posmā</w:t>
      </w:r>
      <w:r w:rsidRPr="001E0421">
        <w:rPr>
          <w:rFonts w:asciiTheme="majorBidi" w:eastAsia="Times New Roman" w:hAnsiTheme="majorBidi" w:cstheme="majorBidi"/>
          <w:szCs w:val="24"/>
        </w:rPr>
        <w:t>.</w:t>
      </w:r>
    </w:p>
    <w:p w14:paraId="35534FD7" w14:textId="676A4254" w:rsidR="00F47B95" w:rsidRPr="001E0421" w:rsidRDefault="00750B02" w:rsidP="001E0421">
      <w:pPr>
        <w:pStyle w:val="CommentText"/>
        <w:spacing w:line="276" w:lineRule="auto"/>
        <w:ind w:firstLine="720"/>
        <w:rPr>
          <w:rFonts w:asciiTheme="majorBidi" w:hAnsiTheme="majorBidi" w:cstheme="majorBidi"/>
          <w:color w:val="000000"/>
          <w:sz w:val="24"/>
          <w:szCs w:val="24"/>
        </w:rPr>
      </w:pPr>
      <w:r w:rsidRPr="001E0421">
        <w:rPr>
          <w:rFonts w:asciiTheme="majorBidi" w:hAnsiTheme="majorBidi" w:cstheme="majorBidi"/>
          <w:color w:val="000000"/>
          <w:sz w:val="24"/>
          <w:szCs w:val="24"/>
        </w:rPr>
        <w:t>[10.2]</w:t>
      </w:r>
      <w:r w:rsidR="00811179" w:rsidRPr="001E0421">
        <w:rPr>
          <w:rFonts w:asciiTheme="majorBidi" w:hAnsiTheme="majorBidi" w:cstheme="majorBidi"/>
          <w:color w:val="000000"/>
          <w:sz w:val="24"/>
          <w:szCs w:val="24"/>
        </w:rPr>
        <w:t> </w:t>
      </w:r>
      <w:r w:rsidRPr="001E0421">
        <w:rPr>
          <w:rFonts w:asciiTheme="majorBidi" w:hAnsiTheme="majorBidi" w:cstheme="majorBidi"/>
          <w:color w:val="000000"/>
          <w:sz w:val="24"/>
          <w:szCs w:val="24"/>
        </w:rPr>
        <w:t>Pārsūdzētajā spriedumā izdarītais secinājums, ka pirmās instances tiesai, nosakot nomas maksas parāda apmēru par laiku līdz 2010.</w:t>
      </w:r>
      <w:r w:rsidR="00617908" w:rsidRPr="001E0421">
        <w:rPr>
          <w:rFonts w:asciiTheme="majorBidi" w:hAnsiTheme="majorBidi" w:cstheme="majorBidi"/>
          <w:color w:val="000000"/>
          <w:sz w:val="24"/>
          <w:szCs w:val="24"/>
        </w:rPr>
        <w:t> </w:t>
      </w:r>
      <w:r w:rsidRPr="001E0421">
        <w:rPr>
          <w:rFonts w:asciiTheme="majorBidi" w:hAnsiTheme="majorBidi" w:cstheme="majorBidi"/>
          <w:color w:val="000000"/>
          <w:sz w:val="24"/>
          <w:szCs w:val="24"/>
        </w:rPr>
        <w:t>gada 31. </w:t>
      </w:r>
      <w:r w:rsidR="00E135A7" w:rsidRPr="001E0421">
        <w:rPr>
          <w:rFonts w:asciiTheme="majorBidi" w:hAnsiTheme="majorBidi" w:cstheme="majorBidi"/>
          <w:color w:val="000000"/>
          <w:sz w:val="24"/>
          <w:szCs w:val="24"/>
        </w:rPr>
        <w:t>decembrim</w:t>
      </w:r>
      <w:r w:rsidRPr="001E0421">
        <w:rPr>
          <w:rFonts w:asciiTheme="majorBidi" w:hAnsiTheme="majorBidi" w:cstheme="majorBidi"/>
          <w:color w:val="000000"/>
          <w:sz w:val="24"/>
          <w:szCs w:val="24"/>
        </w:rPr>
        <w:t xml:space="preserve">, bija jāpiemēro normatīvajos aktos paredzētais nomas maksas pieauguma aprobežojums, proti, </w:t>
      </w:r>
      <w:r w:rsidR="00033825" w:rsidRPr="001E0421">
        <w:rPr>
          <w:rFonts w:asciiTheme="majorBidi" w:hAnsiTheme="majorBidi" w:cstheme="majorBidi"/>
          <w:color w:val="000000"/>
          <w:sz w:val="24"/>
          <w:szCs w:val="24"/>
        </w:rPr>
        <w:t xml:space="preserve">nomas maksas pieaugums nedrīkst pārsniegt </w:t>
      </w:r>
      <w:r w:rsidRPr="001E0421">
        <w:rPr>
          <w:rFonts w:asciiTheme="majorBidi" w:hAnsiTheme="majorBidi" w:cstheme="majorBidi"/>
          <w:color w:val="000000"/>
          <w:sz w:val="24"/>
          <w:szCs w:val="24"/>
        </w:rPr>
        <w:t>25 procent</w:t>
      </w:r>
      <w:r w:rsidR="00033825" w:rsidRPr="001E0421">
        <w:rPr>
          <w:rFonts w:asciiTheme="majorBidi" w:hAnsiTheme="majorBidi" w:cstheme="majorBidi"/>
          <w:color w:val="000000"/>
          <w:sz w:val="24"/>
          <w:szCs w:val="24"/>
        </w:rPr>
        <w:t>us</w:t>
      </w:r>
      <w:r w:rsidRPr="001E0421">
        <w:rPr>
          <w:rFonts w:asciiTheme="majorBidi" w:hAnsiTheme="majorBidi" w:cstheme="majorBidi"/>
          <w:color w:val="000000"/>
          <w:sz w:val="24"/>
          <w:szCs w:val="24"/>
        </w:rPr>
        <w:t xml:space="preserve"> salīdzinājumā ar iepriekšēj</w:t>
      </w:r>
      <w:r w:rsidR="002D0BE7" w:rsidRPr="001E0421">
        <w:rPr>
          <w:rFonts w:asciiTheme="majorBidi" w:hAnsiTheme="majorBidi" w:cstheme="majorBidi"/>
          <w:color w:val="000000"/>
          <w:sz w:val="24"/>
          <w:szCs w:val="24"/>
        </w:rPr>
        <w:t>am</w:t>
      </w:r>
      <w:r w:rsidRPr="001E0421">
        <w:rPr>
          <w:rFonts w:asciiTheme="majorBidi" w:hAnsiTheme="majorBidi" w:cstheme="majorBidi"/>
          <w:color w:val="000000"/>
          <w:sz w:val="24"/>
          <w:szCs w:val="24"/>
        </w:rPr>
        <w:t xml:space="preserve"> gad</w:t>
      </w:r>
      <w:r w:rsidR="002D0BE7" w:rsidRPr="001E0421">
        <w:rPr>
          <w:rFonts w:asciiTheme="majorBidi" w:hAnsiTheme="majorBidi" w:cstheme="majorBidi"/>
          <w:color w:val="000000"/>
          <w:sz w:val="24"/>
          <w:szCs w:val="24"/>
        </w:rPr>
        <w:t>am aprēķināto nomas maksu</w:t>
      </w:r>
      <w:r w:rsidRPr="001E0421">
        <w:rPr>
          <w:rFonts w:asciiTheme="majorBidi" w:hAnsiTheme="majorBidi" w:cstheme="majorBidi"/>
          <w:color w:val="000000"/>
          <w:sz w:val="24"/>
          <w:szCs w:val="24"/>
        </w:rPr>
        <w:t xml:space="preserve">, ir atzīstams par vispārīgi pareizu. Tomēr </w:t>
      </w:r>
      <w:r w:rsidR="00033825" w:rsidRPr="001E0421">
        <w:rPr>
          <w:rFonts w:asciiTheme="majorBidi" w:hAnsiTheme="majorBidi" w:cstheme="majorBidi"/>
          <w:color w:val="000000"/>
          <w:sz w:val="24"/>
          <w:szCs w:val="24"/>
        </w:rPr>
        <w:t>neatkarīgi no</w:t>
      </w:r>
      <w:r w:rsidR="001240A4" w:rsidRPr="001E0421">
        <w:rPr>
          <w:rFonts w:asciiTheme="majorBidi" w:hAnsiTheme="majorBidi" w:cstheme="majorBidi"/>
          <w:color w:val="000000"/>
          <w:sz w:val="24"/>
          <w:szCs w:val="24"/>
        </w:rPr>
        <w:t xml:space="preserve"> tā, vai zemes</w:t>
      </w:r>
      <w:r w:rsidR="00033825" w:rsidRPr="001E0421">
        <w:rPr>
          <w:rFonts w:asciiTheme="majorBidi" w:hAnsiTheme="majorBidi" w:cstheme="majorBidi"/>
          <w:color w:val="000000"/>
          <w:sz w:val="24"/>
          <w:szCs w:val="24"/>
        </w:rPr>
        <w:t xml:space="preserve"> nomas</w:t>
      </w:r>
      <w:r w:rsidR="001240A4" w:rsidRPr="001E0421">
        <w:rPr>
          <w:rFonts w:asciiTheme="majorBidi" w:hAnsiTheme="majorBidi" w:cstheme="majorBidi"/>
          <w:color w:val="000000"/>
          <w:sz w:val="24"/>
          <w:szCs w:val="24"/>
        </w:rPr>
        <w:t xml:space="preserve"> maksa faktiski bija maksāta</w:t>
      </w:r>
      <w:r w:rsidR="00F763D5" w:rsidRPr="001E0421">
        <w:rPr>
          <w:rFonts w:asciiTheme="majorBidi" w:hAnsiTheme="majorBidi" w:cstheme="majorBidi"/>
          <w:color w:val="000000"/>
          <w:sz w:val="24"/>
          <w:szCs w:val="24"/>
        </w:rPr>
        <w:t xml:space="preserve">, </w:t>
      </w:r>
      <w:r w:rsidR="001240A4" w:rsidRPr="001E0421">
        <w:rPr>
          <w:rFonts w:asciiTheme="majorBidi" w:hAnsiTheme="majorBidi" w:cstheme="majorBidi"/>
          <w:color w:val="000000"/>
          <w:sz w:val="24"/>
          <w:szCs w:val="24"/>
        </w:rPr>
        <w:t xml:space="preserve">apelācijas instances tiesai, </w:t>
      </w:r>
      <w:r w:rsidR="00F763D5" w:rsidRPr="001E0421">
        <w:rPr>
          <w:rFonts w:asciiTheme="majorBidi" w:hAnsiTheme="majorBidi" w:cstheme="majorBidi"/>
          <w:color w:val="000000"/>
          <w:sz w:val="24"/>
          <w:szCs w:val="24"/>
        </w:rPr>
        <w:t xml:space="preserve">noskaidrojot </w:t>
      </w:r>
      <w:r w:rsidR="001240A4" w:rsidRPr="001E0421">
        <w:rPr>
          <w:rFonts w:asciiTheme="majorBidi" w:hAnsiTheme="majorBidi" w:cstheme="majorBidi"/>
          <w:color w:val="000000"/>
          <w:sz w:val="24"/>
          <w:szCs w:val="24"/>
        </w:rPr>
        <w:t xml:space="preserve">nomas maksas </w:t>
      </w:r>
      <w:r w:rsidR="00F763D5" w:rsidRPr="001E0421">
        <w:rPr>
          <w:rFonts w:asciiTheme="majorBidi" w:hAnsiTheme="majorBidi" w:cstheme="majorBidi"/>
          <w:color w:val="000000"/>
          <w:sz w:val="24"/>
          <w:szCs w:val="24"/>
        </w:rPr>
        <w:t>apmēru,</w:t>
      </w:r>
      <w:r w:rsidR="00E234CE" w:rsidRPr="001E0421">
        <w:rPr>
          <w:rFonts w:asciiTheme="majorBidi" w:hAnsiTheme="majorBidi" w:cstheme="majorBidi"/>
          <w:color w:val="000000"/>
          <w:sz w:val="24"/>
          <w:szCs w:val="24"/>
        </w:rPr>
        <w:t xml:space="preserve"> </w:t>
      </w:r>
      <w:r w:rsidR="00DA74D3" w:rsidRPr="001E0421">
        <w:rPr>
          <w:rFonts w:asciiTheme="majorBidi" w:hAnsiTheme="majorBidi" w:cstheme="majorBidi"/>
          <w:color w:val="000000"/>
          <w:sz w:val="24"/>
          <w:szCs w:val="24"/>
        </w:rPr>
        <w:t>bija jāpiemēro arī tās</w:t>
      </w:r>
      <w:r w:rsidRPr="001E0421">
        <w:rPr>
          <w:rFonts w:asciiTheme="majorBidi" w:hAnsiTheme="majorBidi" w:cstheme="majorBidi"/>
          <w:color w:val="000000"/>
          <w:sz w:val="24"/>
          <w:szCs w:val="24"/>
        </w:rPr>
        <w:t xml:space="preserve"> </w:t>
      </w:r>
      <w:r w:rsidR="00E234CE" w:rsidRPr="001E0421">
        <w:rPr>
          <w:rFonts w:asciiTheme="majorBidi" w:hAnsiTheme="majorBidi" w:cstheme="majorBidi"/>
          <w:color w:val="000000"/>
          <w:sz w:val="24"/>
          <w:szCs w:val="24"/>
        </w:rPr>
        <w:t>likuma</w:t>
      </w:r>
      <w:r w:rsidR="00617908" w:rsidRPr="001E0421">
        <w:rPr>
          <w:rFonts w:asciiTheme="majorBidi" w:hAnsiTheme="majorBidi" w:cstheme="majorBidi"/>
          <w:color w:val="000000"/>
          <w:sz w:val="24"/>
          <w:szCs w:val="24"/>
        </w:rPr>
        <w:t xml:space="preserve"> </w:t>
      </w:r>
      <w:r w:rsidR="00E234CE" w:rsidRPr="001E0421">
        <w:rPr>
          <w:rFonts w:asciiTheme="majorBidi" w:hAnsiTheme="majorBidi" w:cstheme="majorBidi"/>
          <w:color w:val="000000"/>
          <w:sz w:val="24"/>
          <w:szCs w:val="24"/>
        </w:rPr>
        <w:t>,,Par zemes reformu Latvijas Republikas pilsētās” un likuma ,,Par valsts un pašvaldību dzīvojamo māju privatizāciju”</w:t>
      </w:r>
      <w:r w:rsidR="00DA74D3" w:rsidRPr="001E0421">
        <w:rPr>
          <w:rFonts w:asciiTheme="majorBidi" w:hAnsiTheme="majorBidi" w:cstheme="majorBidi"/>
          <w:color w:val="000000"/>
          <w:sz w:val="24"/>
          <w:szCs w:val="24"/>
        </w:rPr>
        <w:t xml:space="preserve"> attiecīgajos</w:t>
      </w:r>
      <w:r w:rsidR="00E234CE" w:rsidRPr="001E0421">
        <w:rPr>
          <w:rFonts w:asciiTheme="majorBidi" w:hAnsiTheme="majorBidi" w:cstheme="majorBidi"/>
          <w:color w:val="000000"/>
          <w:sz w:val="24"/>
          <w:szCs w:val="24"/>
        </w:rPr>
        <w:t xml:space="preserve"> </w:t>
      </w:r>
      <w:r w:rsidR="00F666B2" w:rsidRPr="001E0421">
        <w:rPr>
          <w:rFonts w:asciiTheme="majorBidi" w:hAnsiTheme="majorBidi" w:cstheme="majorBidi"/>
          <w:color w:val="000000"/>
          <w:sz w:val="24"/>
          <w:szCs w:val="24"/>
        </w:rPr>
        <w:t>pārejas noteikum</w:t>
      </w:r>
      <w:r w:rsidR="00DA74D3" w:rsidRPr="001E0421">
        <w:rPr>
          <w:rFonts w:asciiTheme="majorBidi" w:hAnsiTheme="majorBidi" w:cstheme="majorBidi"/>
          <w:color w:val="000000"/>
          <w:sz w:val="24"/>
          <w:szCs w:val="24"/>
        </w:rPr>
        <w:t>u punktos</w:t>
      </w:r>
      <w:r w:rsidRPr="001E0421">
        <w:rPr>
          <w:rFonts w:asciiTheme="majorBidi" w:hAnsiTheme="majorBidi" w:cstheme="majorBidi"/>
          <w:color w:val="000000"/>
          <w:sz w:val="24"/>
          <w:szCs w:val="24"/>
        </w:rPr>
        <w:t xml:space="preserve"> </w:t>
      </w:r>
      <w:r w:rsidR="00E234CE" w:rsidRPr="001E0421">
        <w:rPr>
          <w:rFonts w:asciiTheme="majorBidi" w:hAnsiTheme="majorBidi" w:cstheme="majorBidi"/>
          <w:color w:val="000000"/>
          <w:sz w:val="24"/>
          <w:szCs w:val="24"/>
        </w:rPr>
        <w:t>minētā</w:t>
      </w:r>
      <w:r w:rsidR="00DA74D3" w:rsidRPr="001E0421">
        <w:rPr>
          <w:rFonts w:asciiTheme="majorBidi" w:hAnsiTheme="majorBidi" w:cstheme="majorBidi"/>
          <w:color w:val="000000"/>
          <w:sz w:val="24"/>
          <w:szCs w:val="24"/>
        </w:rPr>
        <w:t>s</w:t>
      </w:r>
      <w:r w:rsidR="00E234CE" w:rsidRPr="001E0421">
        <w:rPr>
          <w:rFonts w:asciiTheme="majorBidi" w:hAnsiTheme="majorBidi" w:cstheme="majorBidi"/>
          <w:color w:val="000000"/>
          <w:sz w:val="24"/>
          <w:szCs w:val="24"/>
        </w:rPr>
        <w:t xml:space="preserve"> likuma norm</w:t>
      </w:r>
      <w:r w:rsidR="00F763D5" w:rsidRPr="001E0421">
        <w:rPr>
          <w:rFonts w:asciiTheme="majorBidi" w:hAnsiTheme="majorBidi" w:cstheme="majorBidi"/>
          <w:color w:val="000000"/>
          <w:sz w:val="24"/>
          <w:szCs w:val="24"/>
        </w:rPr>
        <w:t>as</w:t>
      </w:r>
      <w:r w:rsidR="00E234CE" w:rsidRPr="001E0421">
        <w:rPr>
          <w:rFonts w:asciiTheme="majorBidi" w:hAnsiTheme="majorBidi" w:cstheme="majorBidi"/>
          <w:color w:val="000000"/>
          <w:sz w:val="24"/>
          <w:szCs w:val="24"/>
        </w:rPr>
        <w:t>, k</w:t>
      </w:r>
      <w:r w:rsidR="00DA74D3" w:rsidRPr="001E0421">
        <w:rPr>
          <w:rFonts w:asciiTheme="majorBidi" w:hAnsiTheme="majorBidi" w:cstheme="majorBidi"/>
          <w:color w:val="000000"/>
          <w:sz w:val="24"/>
          <w:szCs w:val="24"/>
        </w:rPr>
        <w:t>as</w:t>
      </w:r>
      <w:r w:rsidR="00E234CE" w:rsidRPr="001E0421">
        <w:rPr>
          <w:rFonts w:asciiTheme="majorBidi" w:hAnsiTheme="majorBidi" w:cstheme="majorBidi"/>
          <w:color w:val="000000"/>
          <w:sz w:val="24"/>
          <w:szCs w:val="24"/>
        </w:rPr>
        <w:t xml:space="preserve"> nosaka zemes nomas maksas apmēru procentos no zemes kadastrālās vērtības.</w:t>
      </w:r>
    </w:p>
    <w:p w14:paraId="56819174" w14:textId="0E956188" w:rsidR="0086266E" w:rsidRPr="001E0421" w:rsidRDefault="00C023FF" w:rsidP="001E0421">
      <w:pPr>
        <w:pStyle w:val="CommentText"/>
        <w:tabs>
          <w:tab w:val="left" w:pos="1701"/>
        </w:tabs>
        <w:spacing w:line="276" w:lineRule="auto"/>
        <w:ind w:firstLine="720"/>
        <w:rPr>
          <w:rFonts w:asciiTheme="majorBidi" w:hAnsiTheme="majorBidi" w:cstheme="majorBidi"/>
          <w:color w:val="000000"/>
          <w:sz w:val="24"/>
          <w:szCs w:val="24"/>
        </w:rPr>
      </w:pPr>
      <w:r w:rsidRPr="001E0421">
        <w:rPr>
          <w:rFonts w:asciiTheme="majorBidi" w:hAnsiTheme="majorBidi" w:cstheme="majorBidi"/>
          <w:color w:val="000000"/>
          <w:sz w:val="24"/>
          <w:szCs w:val="24"/>
        </w:rPr>
        <w:lastRenderedPageBreak/>
        <w:t>Saskaņā ar likuma</w:t>
      </w:r>
      <w:r w:rsidR="006B4879" w:rsidRPr="001E0421">
        <w:rPr>
          <w:rFonts w:asciiTheme="majorBidi" w:hAnsiTheme="majorBidi" w:cstheme="majorBidi"/>
          <w:color w:val="000000"/>
          <w:sz w:val="24"/>
          <w:szCs w:val="24"/>
        </w:rPr>
        <w:t xml:space="preserve"> </w:t>
      </w:r>
      <w:r w:rsidRPr="001E0421">
        <w:rPr>
          <w:rFonts w:asciiTheme="majorBidi" w:hAnsiTheme="majorBidi" w:cstheme="majorBidi"/>
          <w:color w:val="000000"/>
          <w:sz w:val="24"/>
          <w:szCs w:val="24"/>
        </w:rPr>
        <w:t>,,Par zemes reformu Latvijas Republikas pilsētās</w:t>
      </w:r>
      <w:r w:rsidR="00F67BC2" w:rsidRPr="001E0421">
        <w:rPr>
          <w:rFonts w:asciiTheme="majorBidi" w:hAnsiTheme="majorBidi" w:cstheme="majorBidi"/>
          <w:color w:val="000000"/>
          <w:sz w:val="24"/>
          <w:szCs w:val="24"/>
        </w:rPr>
        <w:t>”</w:t>
      </w:r>
      <w:r w:rsidRPr="001E0421">
        <w:rPr>
          <w:rFonts w:asciiTheme="majorBidi" w:hAnsiTheme="majorBidi" w:cstheme="majorBidi"/>
          <w:color w:val="000000"/>
          <w:sz w:val="24"/>
          <w:szCs w:val="24"/>
        </w:rPr>
        <w:t xml:space="preserve"> 12.</w:t>
      </w:r>
      <w:r w:rsidR="00617908" w:rsidRPr="001E0421">
        <w:rPr>
          <w:rFonts w:asciiTheme="majorBidi" w:hAnsiTheme="majorBidi" w:cstheme="majorBidi"/>
          <w:color w:val="000000"/>
          <w:sz w:val="24"/>
          <w:szCs w:val="24"/>
        </w:rPr>
        <w:t> </w:t>
      </w:r>
      <w:r w:rsidRPr="001E0421">
        <w:rPr>
          <w:rFonts w:asciiTheme="majorBidi" w:hAnsiTheme="majorBidi" w:cstheme="majorBidi"/>
          <w:color w:val="000000"/>
          <w:sz w:val="24"/>
          <w:szCs w:val="24"/>
        </w:rPr>
        <w:t>panta otro daļu (redakcijā, kas bija spēkā</w:t>
      </w:r>
      <w:r w:rsidR="003E07E0" w:rsidRPr="001E0421">
        <w:rPr>
          <w:rFonts w:asciiTheme="majorBidi" w:hAnsiTheme="majorBidi" w:cstheme="majorBidi"/>
          <w:color w:val="000000"/>
          <w:sz w:val="24"/>
          <w:szCs w:val="24"/>
        </w:rPr>
        <w:t xml:space="preserve"> no 1997. gada</w:t>
      </w:r>
      <w:r w:rsidR="00617908" w:rsidRPr="001E0421">
        <w:rPr>
          <w:rFonts w:asciiTheme="majorBidi" w:hAnsiTheme="majorBidi" w:cstheme="majorBidi"/>
          <w:color w:val="000000"/>
          <w:sz w:val="24"/>
          <w:szCs w:val="24"/>
        </w:rPr>
        <w:t xml:space="preserve"> </w:t>
      </w:r>
      <w:r w:rsidR="003E07E0" w:rsidRPr="001E0421">
        <w:rPr>
          <w:rFonts w:asciiTheme="majorBidi" w:hAnsiTheme="majorBidi" w:cstheme="majorBidi"/>
          <w:color w:val="000000"/>
          <w:sz w:val="24"/>
          <w:szCs w:val="24"/>
        </w:rPr>
        <w:t>6. jūnija</w:t>
      </w:r>
      <w:r w:rsidRPr="001E0421">
        <w:rPr>
          <w:rFonts w:asciiTheme="majorBidi" w:hAnsiTheme="majorBidi" w:cstheme="majorBidi"/>
          <w:color w:val="000000"/>
          <w:sz w:val="24"/>
          <w:szCs w:val="24"/>
        </w:rPr>
        <w:t xml:space="preserve"> līdz 2009. gada</w:t>
      </w:r>
      <w:r w:rsidR="00617908" w:rsidRPr="001E0421">
        <w:rPr>
          <w:rFonts w:asciiTheme="majorBidi" w:hAnsiTheme="majorBidi" w:cstheme="majorBidi"/>
          <w:color w:val="000000"/>
          <w:sz w:val="24"/>
          <w:szCs w:val="24"/>
        </w:rPr>
        <w:t xml:space="preserve"> </w:t>
      </w:r>
      <w:r w:rsidR="00DA74D3" w:rsidRPr="001E0421">
        <w:rPr>
          <w:rFonts w:asciiTheme="majorBidi" w:hAnsiTheme="majorBidi" w:cstheme="majorBidi"/>
          <w:color w:val="000000"/>
          <w:sz w:val="24"/>
          <w:szCs w:val="24"/>
        </w:rPr>
        <w:t>31</w:t>
      </w:r>
      <w:r w:rsidRPr="001E0421">
        <w:rPr>
          <w:rFonts w:asciiTheme="majorBidi" w:hAnsiTheme="majorBidi" w:cstheme="majorBidi"/>
          <w:color w:val="000000"/>
          <w:sz w:val="24"/>
          <w:szCs w:val="24"/>
        </w:rPr>
        <w:t>. </w:t>
      </w:r>
      <w:r w:rsidR="00DA74D3" w:rsidRPr="001E0421">
        <w:rPr>
          <w:rFonts w:asciiTheme="majorBidi" w:hAnsiTheme="majorBidi" w:cstheme="majorBidi"/>
          <w:color w:val="000000"/>
          <w:sz w:val="24"/>
          <w:szCs w:val="24"/>
        </w:rPr>
        <w:t>oktobrim</w:t>
      </w:r>
      <w:r w:rsidRPr="001E0421">
        <w:rPr>
          <w:rFonts w:asciiTheme="majorBidi" w:hAnsiTheme="majorBidi" w:cstheme="majorBidi"/>
          <w:color w:val="000000"/>
          <w:sz w:val="24"/>
          <w:szCs w:val="24"/>
        </w:rPr>
        <w:t xml:space="preserve">) zemes nomas maksa </w:t>
      </w:r>
      <w:r w:rsidR="00845EEA" w:rsidRPr="001E0421">
        <w:rPr>
          <w:rFonts w:asciiTheme="majorBidi" w:hAnsiTheme="majorBidi" w:cstheme="majorBidi"/>
          <w:color w:val="000000"/>
          <w:sz w:val="24"/>
          <w:szCs w:val="24"/>
        </w:rPr>
        <w:t xml:space="preserve">gadā </w:t>
      </w:r>
      <w:r w:rsidRPr="001E0421">
        <w:rPr>
          <w:rFonts w:asciiTheme="majorBidi" w:hAnsiTheme="majorBidi" w:cstheme="majorBidi"/>
          <w:color w:val="000000"/>
          <w:sz w:val="24"/>
          <w:szCs w:val="24"/>
        </w:rPr>
        <w:t>nedrīkst</w:t>
      </w:r>
      <w:r w:rsidR="00DA74D3" w:rsidRPr="001E0421">
        <w:rPr>
          <w:rFonts w:asciiTheme="majorBidi" w:hAnsiTheme="majorBidi" w:cstheme="majorBidi"/>
          <w:color w:val="000000"/>
          <w:sz w:val="24"/>
          <w:szCs w:val="24"/>
        </w:rPr>
        <w:t>ēja</w:t>
      </w:r>
      <w:r w:rsidRPr="001E0421">
        <w:rPr>
          <w:rFonts w:asciiTheme="majorBidi" w:hAnsiTheme="majorBidi" w:cstheme="majorBidi"/>
          <w:color w:val="000000"/>
          <w:sz w:val="24"/>
          <w:szCs w:val="24"/>
        </w:rPr>
        <w:t xml:space="preserve"> pārsniegt 5</w:t>
      </w:r>
      <w:r w:rsidR="006B4879" w:rsidRPr="001E0421">
        <w:rPr>
          <w:rFonts w:asciiTheme="majorBidi" w:hAnsiTheme="majorBidi" w:cstheme="majorBidi"/>
          <w:color w:val="000000"/>
          <w:sz w:val="24"/>
          <w:szCs w:val="24"/>
        </w:rPr>
        <w:t xml:space="preserve"> </w:t>
      </w:r>
      <w:r w:rsidR="00DA74D3" w:rsidRPr="001E0421">
        <w:rPr>
          <w:rFonts w:asciiTheme="majorBidi" w:hAnsiTheme="majorBidi" w:cstheme="majorBidi"/>
          <w:color w:val="000000"/>
          <w:sz w:val="24"/>
          <w:szCs w:val="24"/>
        </w:rPr>
        <w:t>procentus</w:t>
      </w:r>
      <w:r w:rsidR="00845EEA" w:rsidRPr="001E0421">
        <w:rPr>
          <w:rFonts w:asciiTheme="majorBidi" w:hAnsiTheme="majorBidi" w:cstheme="majorBidi"/>
          <w:color w:val="000000"/>
          <w:sz w:val="24"/>
          <w:szCs w:val="24"/>
        </w:rPr>
        <w:t xml:space="preserve"> no zemes kadastrālās vērtības</w:t>
      </w:r>
      <w:r w:rsidR="00DA74D3" w:rsidRPr="001E0421">
        <w:rPr>
          <w:rFonts w:asciiTheme="majorBidi" w:hAnsiTheme="majorBidi" w:cstheme="majorBidi"/>
          <w:color w:val="000000"/>
          <w:sz w:val="24"/>
          <w:szCs w:val="24"/>
        </w:rPr>
        <w:t>. Savukārt saskaņā ar minētā likuma 12. panta 2.</w:t>
      </w:r>
      <w:r w:rsidR="00DA74D3" w:rsidRPr="001E0421">
        <w:rPr>
          <w:rFonts w:asciiTheme="majorBidi" w:hAnsiTheme="majorBidi" w:cstheme="majorBidi"/>
          <w:color w:val="000000"/>
          <w:sz w:val="24"/>
          <w:szCs w:val="24"/>
          <w:vertAlign w:val="superscript"/>
        </w:rPr>
        <w:t>1</w:t>
      </w:r>
      <w:r w:rsidR="00DA74D3" w:rsidRPr="001E0421">
        <w:rPr>
          <w:rFonts w:asciiTheme="majorBidi" w:hAnsiTheme="majorBidi" w:cstheme="majorBidi"/>
          <w:color w:val="000000"/>
          <w:sz w:val="24"/>
          <w:szCs w:val="24"/>
        </w:rPr>
        <w:t xml:space="preserve"> daļas otro teikumu (redakcijā, kas bija spēkā no 2009. gada 1. novembra) zemes nomas maksa nosakāma </w:t>
      </w:r>
      <w:r w:rsidR="001240A4" w:rsidRPr="001E0421">
        <w:rPr>
          <w:rFonts w:asciiTheme="majorBidi" w:hAnsiTheme="majorBidi" w:cstheme="majorBidi"/>
          <w:color w:val="000000"/>
          <w:sz w:val="24"/>
          <w:szCs w:val="24"/>
        </w:rPr>
        <w:t>seši</w:t>
      </w:r>
      <w:r w:rsidR="00617908" w:rsidRPr="001E0421">
        <w:rPr>
          <w:rFonts w:asciiTheme="majorBidi" w:hAnsiTheme="majorBidi" w:cstheme="majorBidi"/>
          <w:color w:val="000000"/>
          <w:sz w:val="24"/>
          <w:szCs w:val="24"/>
        </w:rPr>
        <w:t xml:space="preserve"> </w:t>
      </w:r>
      <w:r w:rsidR="00DA74D3" w:rsidRPr="001E0421">
        <w:rPr>
          <w:rFonts w:asciiTheme="majorBidi" w:hAnsiTheme="majorBidi" w:cstheme="majorBidi"/>
          <w:color w:val="000000"/>
          <w:sz w:val="24"/>
          <w:szCs w:val="24"/>
        </w:rPr>
        <w:t xml:space="preserve">procenti gadā no zemes kadastrālās vērtības. </w:t>
      </w:r>
      <w:r w:rsidR="0086266E" w:rsidRPr="001E0421">
        <w:rPr>
          <w:rFonts w:asciiTheme="majorBidi" w:hAnsiTheme="majorBidi" w:cstheme="majorBidi"/>
          <w:color w:val="000000"/>
          <w:sz w:val="24"/>
          <w:szCs w:val="24"/>
        </w:rPr>
        <w:t>Līdzīgi arī</w:t>
      </w:r>
      <w:r w:rsidR="00F73403" w:rsidRPr="001E0421">
        <w:rPr>
          <w:rFonts w:asciiTheme="majorBidi" w:hAnsiTheme="majorBidi" w:cstheme="majorBidi"/>
          <w:color w:val="000000"/>
          <w:sz w:val="24"/>
          <w:szCs w:val="24"/>
        </w:rPr>
        <w:t xml:space="preserve"> likuma ,,Par valsts un pašvaldību dzīvojamo māju privatizāciju” </w:t>
      </w:r>
      <w:r w:rsidR="007E3CEA" w:rsidRPr="001E0421">
        <w:rPr>
          <w:rFonts w:asciiTheme="majorBidi" w:hAnsiTheme="majorBidi" w:cstheme="majorBidi"/>
          <w:color w:val="000000"/>
          <w:sz w:val="24"/>
          <w:szCs w:val="24"/>
        </w:rPr>
        <w:t>54. panta otrās daļas pirmajā teikumā</w:t>
      </w:r>
      <w:r w:rsidR="00F763D5" w:rsidRPr="001E0421">
        <w:rPr>
          <w:rFonts w:asciiTheme="majorBidi" w:hAnsiTheme="majorBidi" w:cstheme="majorBidi"/>
          <w:color w:val="000000"/>
          <w:sz w:val="24"/>
          <w:szCs w:val="24"/>
        </w:rPr>
        <w:t xml:space="preserve"> (redakcijā, kas bija spēkā</w:t>
      </w:r>
      <w:r w:rsidR="007E3CEA" w:rsidRPr="001E0421">
        <w:rPr>
          <w:rFonts w:asciiTheme="majorBidi" w:hAnsiTheme="majorBidi" w:cstheme="majorBidi"/>
          <w:color w:val="000000"/>
          <w:sz w:val="24"/>
          <w:szCs w:val="24"/>
        </w:rPr>
        <w:t xml:space="preserve"> līdz 2009. gada 31. oktobrim</w:t>
      </w:r>
      <w:r w:rsidR="00F763D5" w:rsidRPr="001E0421">
        <w:rPr>
          <w:rFonts w:asciiTheme="majorBidi" w:hAnsiTheme="majorBidi" w:cstheme="majorBidi"/>
          <w:color w:val="000000"/>
          <w:sz w:val="24"/>
          <w:szCs w:val="24"/>
        </w:rPr>
        <w:t>)</w:t>
      </w:r>
      <w:r w:rsidR="007E3CEA" w:rsidRPr="001E0421">
        <w:rPr>
          <w:rFonts w:asciiTheme="majorBidi" w:hAnsiTheme="majorBidi" w:cstheme="majorBidi"/>
          <w:color w:val="000000"/>
          <w:sz w:val="24"/>
          <w:szCs w:val="24"/>
        </w:rPr>
        <w:t xml:space="preserve"> bija noteikts, </w:t>
      </w:r>
      <w:r w:rsidR="007E3CEA" w:rsidRPr="001E0421">
        <w:rPr>
          <w:rFonts w:asciiTheme="majorBidi" w:hAnsiTheme="majorBidi" w:cstheme="majorBidi"/>
          <w:sz w:val="24"/>
          <w:szCs w:val="24"/>
        </w:rPr>
        <w:t xml:space="preserve">ka </w:t>
      </w:r>
      <w:r w:rsidR="007E3CEA" w:rsidRPr="001E0421">
        <w:rPr>
          <w:rFonts w:asciiTheme="majorBidi" w:hAnsiTheme="majorBidi" w:cstheme="majorBidi"/>
          <w:sz w:val="24"/>
          <w:szCs w:val="24"/>
          <w:shd w:val="clear" w:color="auto" w:fill="FFFFFF"/>
        </w:rPr>
        <w:t>zemes gabala nomas maksa privatizētā dzīvokļa un mākslinieka darbnīcas īpašniekam nedrīkst pārsniegt piecus procentus gadā no zemes kadastrālās vērtība</w:t>
      </w:r>
      <w:r w:rsidR="0086266E" w:rsidRPr="001E0421">
        <w:rPr>
          <w:rFonts w:asciiTheme="majorBidi" w:hAnsiTheme="majorBidi" w:cstheme="majorBidi"/>
          <w:sz w:val="24"/>
          <w:szCs w:val="24"/>
          <w:shd w:val="clear" w:color="auto" w:fill="FFFFFF"/>
        </w:rPr>
        <w:t xml:space="preserve">s. Savukārt no 2009. gada 1. novembra </w:t>
      </w:r>
      <w:r w:rsidR="0086266E" w:rsidRPr="001E0421">
        <w:rPr>
          <w:rFonts w:asciiTheme="majorBidi" w:hAnsiTheme="majorBidi" w:cstheme="majorBidi"/>
          <w:sz w:val="24"/>
          <w:szCs w:val="24"/>
        </w:rPr>
        <w:t xml:space="preserve">likuma ,,Par valsts un pašvaldību dzīvojamo māju privatizāciju” 54. panta otrās daļas otrais teikums paredzēja, ka zemes nomas maksa, ja </w:t>
      </w:r>
      <w:r w:rsidR="0086266E" w:rsidRPr="001E0421">
        <w:rPr>
          <w:rFonts w:asciiTheme="majorBidi" w:hAnsiTheme="majorBidi" w:cstheme="majorBidi"/>
          <w:sz w:val="24"/>
          <w:szCs w:val="24"/>
          <w:shd w:val="clear" w:color="auto" w:fill="FFFFFF"/>
        </w:rPr>
        <w:t>puses nevar vienoties, privatizētā dzīvokļa un mākslinieka darbnīcas īpašniekam nosakāma</w:t>
      </w:r>
      <w:r w:rsidR="00CD0B2C" w:rsidRPr="001E0421">
        <w:rPr>
          <w:rFonts w:asciiTheme="majorBidi" w:hAnsiTheme="majorBidi" w:cstheme="majorBidi"/>
          <w:sz w:val="24"/>
          <w:szCs w:val="24"/>
          <w:shd w:val="clear" w:color="auto" w:fill="FFFFFF"/>
        </w:rPr>
        <w:t xml:space="preserve"> seši</w:t>
      </w:r>
      <w:r w:rsidR="0086266E" w:rsidRPr="001E0421">
        <w:rPr>
          <w:rFonts w:asciiTheme="majorBidi" w:hAnsiTheme="majorBidi" w:cstheme="majorBidi"/>
          <w:sz w:val="24"/>
          <w:szCs w:val="24"/>
          <w:shd w:val="clear" w:color="auto" w:fill="FFFFFF"/>
        </w:rPr>
        <w:t xml:space="preserve"> procenti gadā no zemes kadastrālās vērtības.</w:t>
      </w:r>
    </w:p>
    <w:p w14:paraId="3256F361" w14:textId="5F5234C0" w:rsidR="00A171B8" w:rsidRPr="001E0421" w:rsidRDefault="00EC6C7F" w:rsidP="001E0421">
      <w:pPr>
        <w:pStyle w:val="CommentText"/>
        <w:spacing w:line="276" w:lineRule="auto"/>
        <w:ind w:firstLine="720"/>
        <w:rPr>
          <w:rFonts w:asciiTheme="majorBidi" w:hAnsiTheme="majorBidi" w:cstheme="majorBidi"/>
          <w:sz w:val="24"/>
          <w:szCs w:val="24"/>
        </w:rPr>
      </w:pPr>
      <w:r w:rsidRPr="001E0421">
        <w:rPr>
          <w:rFonts w:asciiTheme="majorBidi" w:hAnsiTheme="majorBidi" w:cstheme="majorBidi"/>
          <w:sz w:val="24"/>
          <w:szCs w:val="24"/>
        </w:rPr>
        <w:t xml:space="preserve">Ievērojot iepriekš minēto, Senāts par nepamatotu atzīst tiesas secinājumu, ka </w:t>
      </w:r>
      <w:r w:rsidR="00033825" w:rsidRPr="001E0421">
        <w:rPr>
          <w:rFonts w:asciiTheme="majorBidi" w:hAnsiTheme="majorBidi" w:cstheme="majorBidi"/>
          <w:sz w:val="24"/>
          <w:szCs w:val="24"/>
        </w:rPr>
        <w:t xml:space="preserve">likumā noteiktais </w:t>
      </w:r>
      <w:r w:rsidR="00395C55" w:rsidRPr="001E0421">
        <w:rPr>
          <w:rFonts w:asciiTheme="majorBidi" w:hAnsiTheme="majorBidi" w:cstheme="majorBidi"/>
          <w:sz w:val="24"/>
          <w:szCs w:val="24"/>
        </w:rPr>
        <w:t xml:space="preserve">zemes </w:t>
      </w:r>
      <w:r w:rsidR="00033825" w:rsidRPr="001E0421">
        <w:rPr>
          <w:rFonts w:asciiTheme="majorBidi" w:hAnsiTheme="majorBidi" w:cstheme="majorBidi"/>
          <w:sz w:val="24"/>
          <w:szCs w:val="24"/>
        </w:rPr>
        <w:t xml:space="preserve">nomas maksas ierobežojuma pieaugums nebija piemērojams, jo </w:t>
      </w:r>
      <w:r w:rsidRPr="001E0421">
        <w:rPr>
          <w:rFonts w:asciiTheme="majorBidi" w:hAnsiTheme="majorBidi" w:cstheme="majorBidi"/>
          <w:sz w:val="24"/>
          <w:szCs w:val="24"/>
        </w:rPr>
        <w:t>zemes īpašniece n</w:t>
      </w:r>
      <w:r w:rsidR="001240A4" w:rsidRPr="001E0421">
        <w:rPr>
          <w:rFonts w:asciiTheme="majorBidi" w:hAnsiTheme="majorBidi" w:cstheme="majorBidi"/>
          <w:sz w:val="24"/>
          <w:szCs w:val="24"/>
        </w:rPr>
        <w:t>av</w:t>
      </w:r>
      <w:r w:rsidRPr="001E0421">
        <w:rPr>
          <w:rFonts w:asciiTheme="majorBidi" w:hAnsiTheme="majorBidi" w:cstheme="majorBidi"/>
          <w:sz w:val="24"/>
          <w:szCs w:val="24"/>
        </w:rPr>
        <w:t xml:space="preserve"> aprēķinājusi un pieprasījusi nomas maksu par 2008.</w:t>
      </w:r>
      <w:r w:rsidR="00617908" w:rsidRPr="001E0421">
        <w:rPr>
          <w:rFonts w:asciiTheme="majorBidi" w:hAnsiTheme="majorBidi" w:cstheme="majorBidi"/>
          <w:sz w:val="24"/>
          <w:szCs w:val="24"/>
        </w:rPr>
        <w:t> </w:t>
      </w:r>
      <w:r w:rsidRPr="001E0421">
        <w:rPr>
          <w:rFonts w:asciiTheme="majorBidi" w:hAnsiTheme="majorBidi" w:cstheme="majorBidi"/>
          <w:sz w:val="24"/>
          <w:szCs w:val="24"/>
        </w:rPr>
        <w:t xml:space="preserve">gadu un tādēļ nav summas, ar kuru salīdzināt prasīto nomas maksas apmēru 2009. gadam. </w:t>
      </w:r>
      <w:r w:rsidR="001240A4" w:rsidRPr="001E0421">
        <w:rPr>
          <w:rFonts w:asciiTheme="majorBidi" w:hAnsiTheme="majorBidi" w:cstheme="majorBidi"/>
          <w:sz w:val="24"/>
          <w:szCs w:val="24"/>
        </w:rPr>
        <w:t>N</w:t>
      </w:r>
      <w:r w:rsidR="00F763D5" w:rsidRPr="001E0421">
        <w:rPr>
          <w:rFonts w:asciiTheme="majorBidi" w:hAnsiTheme="majorBidi" w:cstheme="majorBidi"/>
          <w:sz w:val="24"/>
          <w:szCs w:val="24"/>
        </w:rPr>
        <w:t xml:space="preserve">osakot nomas maksas apmēru </w:t>
      </w:r>
      <w:r w:rsidR="001240A4" w:rsidRPr="001E0421">
        <w:rPr>
          <w:rFonts w:asciiTheme="majorBidi" w:hAnsiTheme="majorBidi" w:cstheme="majorBidi"/>
          <w:sz w:val="24"/>
          <w:szCs w:val="24"/>
        </w:rPr>
        <w:t>tajos gados</w:t>
      </w:r>
      <w:r w:rsidR="00F763D5" w:rsidRPr="001E0421">
        <w:rPr>
          <w:rFonts w:asciiTheme="majorBidi" w:hAnsiTheme="majorBidi" w:cstheme="majorBidi"/>
          <w:sz w:val="24"/>
          <w:szCs w:val="24"/>
        </w:rPr>
        <w:t>, uz kuriem attiecās likuma ,,Par zemes reformu Latvijas Republikas pilsētās” pārejas noteikumu 7. punktā un likuma ,,Par valsts un pašvaldību dzīvojamo māju privatizāciju”</w:t>
      </w:r>
      <w:r w:rsidR="00617908" w:rsidRPr="001E0421">
        <w:rPr>
          <w:rFonts w:asciiTheme="majorBidi" w:hAnsiTheme="majorBidi" w:cstheme="majorBidi"/>
          <w:sz w:val="24"/>
          <w:szCs w:val="24"/>
        </w:rPr>
        <w:t xml:space="preserve"> </w:t>
      </w:r>
      <w:r w:rsidR="00F763D5" w:rsidRPr="001E0421">
        <w:rPr>
          <w:rFonts w:asciiTheme="majorBidi" w:hAnsiTheme="majorBidi" w:cstheme="majorBidi"/>
          <w:sz w:val="24"/>
          <w:szCs w:val="24"/>
        </w:rPr>
        <w:t>pārejas noteikumu 40.</w:t>
      </w:r>
      <w:r w:rsidR="00617908" w:rsidRPr="001E0421">
        <w:rPr>
          <w:rFonts w:asciiTheme="majorBidi" w:hAnsiTheme="majorBidi" w:cstheme="majorBidi"/>
          <w:sz w:val="24"/>
          <w:szCs w:val="24"/>
        </w:rPr>
        <w:t> </w:t>
      </w:r>
      <w:r w:rsidR="00F763D5" w:rsidRPr="001E0421">
        <w:rPr>
          <w:rFonts w:asciiTheme="majorBidi" w:hAnsiTheme="majorBidi" w:cstheme="majorBidi"/>
          <w:sz w:val="24"/>
          <w:szCs w:val="24"/>
        </w:rPr>
        <w:t>punktā minētie nomas maksas pieauguma ierobežojumi</w:t>
      </w:r>
      <w:r w:rsidR="00C72259" w:rsidRPr="001E0421">
        <w:rPr>
          <w:rFonts w:asciiTheme="majorBidi" w:hAnsiTheme="majorBidi" w:cstheme="majorBidi"/>
          <w:sz w:val="24"/>
          <w:szCs w:val="24"/>
        </w:rPr>
        <w:t xml:space="preserve"> salīdzinājumā ar iepriekšējiem gadiem</w:t>
      </w:r>
      <w:r w:rsidR="00F763D5" w:rsidRPr="001E0421">
        <w:rPr>
          <w:rFonts w:asciiTheme="majorBidi" w:hAnsiTheme="majorBidi" w:cstheme="majorBidi"/>
          <w:sz w:val="24"/>
          <w:szCs w:val="24"/>
        </w:rPr>
        <w:t xml:space="preserve">, </w:t>
      </w:r>
      <w:r w:rsidR="001240A4" w:rsidRPr="001E0421">
        <w:rPr>
          <w:rFonts w:asciiTheme="majorBidi" w:hAnsiTheme="majorBidi" w:cstheme="majorBidi"/>
          <w:sz w:val="24"/>
          <w:szCs w:val="24"/>
        </w:rPr>
        <w:t xml:space="preserve">tiesai </w:t>
      </w:r>
      <w:r w:rsidR="00F763D5" w:rsidRPr="001E0421">
        <w:rPr>
          <w:rFonts w:asciiTheme="majorBidi" w:hAnsiTheme="majorBidi" w:cstheme="majorBidi"/>
          <w:sz w:val="24"/>
          <w:szCs w:val="24"/>
        </w:rPr>
        <w:t xml:space="preserve">bija jāņem vērā </w:t>
      </w:r>
      <w:r w:rsidRPr="001E0421">
        <w:rPr>
          <w:rFonts w:asciiTheme="majorBidi" w:hAnsiTheme="majorBidi" w:cstheme="majorBidi"/>
          <w:sz w:val="24"/>
          <w:szCs w:val="24"/>
        </w:rPr>
        <w:t>gan</w:t>
      </w:r>
      <w:r w:rsidR="00F763D5" w:rsidRPr="001E0421">
        <w:rPr>
          <w:rFonts w:asciiTheme="majorBidi" w:hAnsiTheme="majorBidi" w:cstheme="majorBidi"/>
          <w:sz w:val="24"/>
          <w:szCs w:val="24"/>
        </w:rPr>
        <w:t xml:space="preserve"> šie ierobežojumi, </w:t>
      </w:r>
      <w:r w:rsidRPr="001E0421">
        <w:rPr>
          <w:rFonts w:asciiTheme="majorBidi" w:hAnsiTheme="majorBidi" w:cstheme="majorBidi"/>
          <w:sz w:val="24"/>
          <w:szCs w:val="24"/>
        </w:rPr>
        <w:t>gan</w:t>
      </w:r>
      <w:r w:rsidR="00F763D5" w:rsidRPr="001E0421">
        <w:rPr>
          <w:rFonts w:asciiTheme="majorBidi" w:hAnsiTheme="majorBidi" w:cstheme="majorBidi"/>
          <w:sz w:val="24"/>
          <w:szCs w:val="24"/>
        </w:rPr>
        <w:t xml:space="preserve"> arī </w:t>
      </w:r>
      <w:r w:rsidR="00C72259" w:rsidRPr="001E0421">
        <w:rPr>
          <w:rFonts w:asciiTheme="majorBidi" w:hAnsiTheme="majorBidi" w:cstheme="majorBidi"/>
          <w:sz w:val="24"/>
          <w:szCs w:val="24"/>
        </w:rPr>
        <w:t xml:space="preserve">tās </w:t>
      </w:r>
      <w:r w:rsidR="00F763D5" w:rsidRPr="001E0421">
        <w:rPr>
          <w:rFonts w:asciiTheme="majorBidi" w:hAnsiTheme="majorBidi" w:cstheme="majorBidi"/>
          <w:sz w:val="24"/>
          <w:szCs w:val="24"/>
        </w:rPr>
        <w:t xml:space="preserve">abu minēto likumu normas, kas </w:t>
      </w:r>
      <w:r w:rsidR="00C866DC" w:rsidRPr="001E0421">
        <w:rPr>
          <w:rFonts w:asciiTheme="majorBidi" w:hAnsiTheme="majorBidi" w:cstheme="majorBidi"/>
          <w:sz w:val="24"/>
          <w:szCs w:val="24"/>
        </w:rPr>
        <w:t>noteica</w:t>
      </w:r>
      <w:r w:rsidR="00A171B8" w:rsidRPr="001E0421">
        <w:rPr>
          <w:rFonts w:asciiTheme="majorBidi" w:hAnsiTheme="majorBidi" w:cstheme="majorBidi"/>
          <w:sz w:val="24"/>
          <w:szCs w:val="24"/>
        </w:rPr>
        <w:t xml:space="preserve"> zemes nomas maksas</w:t>
      </w:r>
      <w:r w:rsidR="00C866DC" w:rsidRPr="001E0421">
        <w:rPr>
          <w:rFonts w:asciiTheme="majorBidi" w:hAnsiTheme="majorBidi" w:cstheme="majorBidi"/>
          <w:sz w:val="24"/>
          <w:szCs w:val="24"/>
        </w:rPr>
        <w:t xml:space="preserve"> </w:t>
      </w:r>
      <w:r w:rsidR="00C72259" w:rsidRPr="001E0421">
        <w:rPr>
          <w:rFonts w:asciiTheme="majorBidi" w:hAnsiTheme="majorBidi" w:cstheme="majorBidi"/>
          <w:sz w:val="24"/>
          <w:szCs w:val="24"/>
        </w:rPr>
        <w:t xml:space="preserve">apmēru procentos </w:t>
      </w:r>
      <w:r w:rsidR="001240A4" w:rsidRPr="001E0421">
        <w:rPr>
          <w:rFonts w:asciiTheme="majorBidi" w:hAnsiTheme="majorBidi" w:cstheme="majorBidi"/>
          <w:sz w:val="24"/>
          <w:szCs w:val="24"/>
        </w:rPr>
        <w:t>no</w:t>
      </w:r>
      <w:r w:rsidR="00C72259" w:rsidRPr="001E0421">
        <w:rPr>
          <w:rFonts w:asciiTheme="majorBidi" w:hAnsiTheme="majorBidi" w:cstheme="majorBidi"/>
          <w:sz w:val="24"/>
          <w:szCs w:val="24"/>
        </w:rPr>
        <w:t xml:space="preserve"> zemes kadastrāl</w:t>
      </w:r>
      <w:r w:rsidR="001240A4" w:rsidRPr="001E0421">
        <w:rPr>
          <w:rFonts w:asciiTheme="majorBidi" w:hAnsiTheme="majorBidi" w:cstheme="majorBidi"/>
          <w:sz w:val="24"/>
          <w:szCs w:val="24"/>
        </w:rPr>
        <w:t>ās</w:t>
      </w:r>
      <w:r w:rsidR="00C72259" w:rsidRPr="001E0421">
        <w:rPr>
          <w:rFonts w:asciiTheme="majorBidi" w:hAnsiTheme="majorBidi" w:cstheme="majorBidi"/>
          <w:sz w:val="24"/>
          <w:szCs w:val="24"/>
        </w:rPr>
        <w:t xml:space="preserve"> vērtīb</w:t>
      </w:r>
      <w:r w:rsidR="001240A4" w:rsidRPr="001E0421">
        <w:rPr>
          <w:rFonts w:asciiTheme="majorBidi" w:hAnsiTheme="majorBidi" w:cstheme="majorBidi"/>
          <w:sz w:val="24"/>
          <w:szCs w:val="24"/>
        </w:rPr>
        <w:t>as</w:t>
      </w:r>
      <w:r w:rsidR="00C72259" w:rsidRPr="001E0421">
        <w:rPr>
          <w:rFonts w:asciiTheme="majorBidi" w:hAnsiTheme="majorBidi" w:cstheme="majorBidi"/>
          <w:sz w:val="24"/>
          <w:szCs w:val="24"/>
        </w:rPr>
        <w:t xml:space="preserve">. </w:t>
      </w:r>
      <w:r w:rsidR="00A171B8" w:rsidRPr="001E0421">
        <w:rPr>
          <w:rFonts w:asciiTheme="majorBidi" w:hAnsiTheme="majorBidi" w:cstheme="majorBidi"/>
          <w:sz w:val="24"/>
          <w:szCs w:val="24"/>
        </w:rPr>
        <w:t>Zemes nomas maksu 2009. gadam tiesa nevarēja noteikt par 25</w:t>
      </w:r>
      <w:r w:rsidR="00617908" w:rsidRPr="001E0421">
        <w:rPr>
          <w:rFonts w:asciiTheme="majorBidi" w:hAnsiTheme="majorBidi" w:cstheme="majorBidi"/>
          <w:sz w:val="24"/>
          <w:szCs w:val="24"/>
        </w:rPr>
        <w:t xml:space="preserve"> </w:t>
      </w:r>
      <w:r w:rsidR="00A171B8" w:rsidRPr="001E0421">
        <w:rPr>
          <w:rFonts w:asciiTheme="majorBidi" w:hAnsiTheme="majorBidi" w:cstheme="majorBidi"/>
          <w:sz w:val="24"/>
          <w:szCs w:val="24"/>
        </w:rPr>
        <w:t xml:space="preserve">procentiem lielāku, nekā to pēc likuma noteikumiem būtu bijis jāmaksā par 2008. gadu. </w:t>
      </w:r>
      <w:r w:rsidR="00C72259" w:rsidRPr="001E0421">
        <w:rPr>
          <w:rFonts w:asciiTheme="majorBidi" w:hAnsiTheme="majorBidi" w:cstheme="majorBidi"/>
          <w:sz w:val="24"/>
          <w:szCs w:val="24"/>
        </w:rPr>
        <w:t xml:space="preserve">Turklāt </w:t>
      </w:r>
      <w:r w:rsidR="00323A07" w:rsidRPr="001E0421">
        <w:rPr>
          <w:rFonts w:asciiTheme="majorBidi" w:hAnsiTheme="majorBidi" w:cstheme="majorBidi"/>
          <w:sz w:val="24"/>
          <w:szCs w:val="24"/>
        </w:rPr>
        <w:t>arī</w:t>
      </w:r>
      <w:r w:rsidR="00A171B8" w:rsidRPr="001E0421">
        <w:rPr>
          <w:rFonts w:asciiTheme="majorBidi" w:hAnsiTheme="majorBidi" w:cstheme="majorBidi"/>
          <w:sz w:val="24"/>
          <w:szCs w:val="24"/>
        </w:rPr>
        <w:t xml:space="preserve"> 2008. gadā zemes nomas maksa nedrīkstēja pārsniegt 25</w:t>
      </w:r>
      <w:r w:rsidR="006B4879" w:rsidRPr="001E0421">
        <w:rPr>
          <w:rFonts w:asciiTheme="majorBidi" w:hAnsiTheme="majorBidi" w:cstheme="majorBidi"/>
          <w:sz w:val="24"/>
          <w:szCs w:val="24"/>
        </w:rPr>
        <w:t xml:space="preserve"> </w:t>
      </w:r>
      <w:r w:rsidR="00A171B8" w:rsidRPr="001E0421">
        <w:rPr>
          <w:rFonts w:asciiTheme="majorBidi" w:hAnsiTheme="majorBidi" w:cstheme="majorBidi"/>
          <w:sz w:val="24"/>
          <w:szCs w:val="24"/>
        </w:rPr>
        <w:t>procentus no iepriekšējā gada nomas maksas apmēra</w:t>
      </w:r>
      <w:r w:rsidR="00033825" w:rsidRPr="001E0421">
        <w:rPr>
          <w:rFonts w:asciiTheme="majorBidi" w:hAnsiTheme="majorBidi" w:cstheme="majorBidi"/>
          <w:sz w:val="24"/>
          <w:szCs w:val="24"/>
        </w:rPr>
        <w:t xml:space="preserve">, kas konkretizējams, ievērojot </w:t>
      </w:r>
      <w:r w:rsidR="000259DB" w:rsidRPr="001E0421">
        <w:rPr>
          <w:rFonts w:asciiTheme="majorBidi" w:hAnsiTheme="majorBidi" w:cstheme="majorBidi"/>
          <w:sz w:val="24"/>
          <w:szCs w:val="24"/>
        </w:rPr>
        <w:t>likuma</w:t>
      </w:r>
      <w:r w:rsidR="006B4879" w:rsidRPr="001E0421">
        <w:rPr>
          <w:rFonts w:asciiTheme="majorBidi" w:hAnsiTheme="majorBidi" w:cstheme="majorBidi"/>
          <w:sz w:val="24"/>
          <w:szCs w:val="24"/>
        </w:rPr>
        <w:t xml:space="preserve"> </w:t>
      </w:r>
      <w:r w:rsidR="000259DB" w:rsidRPr="001E0421">
        <w:rPr>
          <w:rFonts w:asciiTheme="majorBidi" w:hAnsiTheme="majorBidi" w:cstheme="majorBidi"/>
          <w:sz w:val="24"/>
          <w:szCs w:val="24"/>
        </w:rPr>
        <w:t>,,Par zemes reformu Latvijas Republikas pilsētās” un likuma „Par valsts un pašvaldību dzīvojamo māju privatizāciju”</w:t>
      </w:r>
      <w:r w:rsidR="001240A4" w:rsidRPr="001E0421">
        <w:rPr>
          <w:rFonts w:asciiTheme="majorBidi" w:hAnsiTheme="majorBidi" w:cstheme="majorBidi"/>
          <w:sz w:val="24"/>
          <w:szCs w:val="24"/>
        </w:rPr>
        <w:t xml:space="preserve"> normās</w:t>
      </w:r>
      <w:r w:rsidR="00033825" w:rsidRPr="001E0421">
        <w:rPr>
          <w:rFonts w:asciiTheme="majorBidi" w:hAnsiTheme="majorBidi" w:cstheme="majorBidi"/>
          <w:sz w:val="24"/>
          <w:szCs w:val="24"/>
        </w:rPr>
        <w:t xml:space="preserve"> norādīto</w:t>
      </w:r>
      <w:r w:rsidR="003A74FD" w:rsidRPr="001E0421">
        <w:rPr>
          <w:rFonts w:asciiTheme="majorBidi" w:hAnsiTheme="majorBidi" w:cstheme="majorBidi"/>
          <w:sz w:val="24"/>
          <w:szCs w:val="24"/>
        </w:rPr>
        <w:t xml:space="preserve"> zemes</w:t>
      </w:r>
      <w:r w:rsidR="00033825" w:rsidRPr="001E0421">
        <w:rPr>
          <w:rFonts w:asciiTheme="majorBidi" w:hAnsiTheme="majorBidi" w:cstheme="majorBidi"/>
          <w:sz w:val="24"/>
          <w:szCs w:val="24"/>
        </w:rPr>
        <w:t xml:space="preserve"> nomas maksas </w:t>
      </w:r>
      <w:r w:rsidR="001240A4" w:rsidRPr="001E0421">
        <w:rPr>
          <w:rFonts w:asciiTheme="majorBidi" w:hAnsiTheme="majorBidi" w:cstheme="majorBidi"/>
          <w:sz w:val="24"/>
          <w:szCs w:val="24"/>
        </w:rPr>
        <w:t>apmēru</w:t>
      </w:r>
      <w:r w:rsidR="00A171B8" w:rsidRPr="001E0421">
        <w:rPr>
          <w:rFonts w:asciiTheme="majorBidi" w:hAnsiTheme="majorBidi" w:cstheme="majorBidi"/>
          <w:sz w:val="24"/>
          <w:szCs w:val="24"/>
        </w:rPr>
        <w:t>.</w:t>
      </w:r>
    </w:p>
    <w:p w14:paraId="6DFB9013" w14:textId="4A3117EF" w:rsidR="007E34AB" w:rsidRPr="001E0421" w:rsidRDefault="003B6386" w:rsidP="001E0421">
      <w:pPr>
        <w:pStyle w:val="CommentText"/>
        <w:spacing w:line="276" w:lineRule="auto"/>
        <w:ind w:firstLine="709"/>
        <w:rPr>
          <w:rFonts w:asciiTheme="majorBidi" w:eastAsia="Calibri" w:hAnsiTheme="majorBidi" w:cstheme="majorBidi"/>
          <w:sz w:val="24"/>
          <w:szCs w:val="24"/>
        </w:rPr>
      </w:pPr>
      <w:r w:rsidRPr="001E0421">
        <w:rPr>
          <w:rFonts w:asciiTheme="majorBidi" w:eastAsia="Calibri" w:hAnsiTheme="majorBidi" w:cstheme="majorBidi"/>
          <w:sz w:val="24"/>
          <w:szCs w:val="24"/>
        </w:rPr>
        <w:t>[10.3]</w:t>
      </w:r>
      <w:r w:rsidR="007E34AB" w:rsidRPr="001E0421">
        <w:rPr>
          <w:rFonts w:asciiTheme="majorBidi" w:eastAsia="Calibri" w:hAnsiTheme="majorBidi" w:cstheme="majorBidi"/>
          <w:sz w:val="24"/>
          <w:szCs w:val="24"/>
        </w:rPr>
        <w:t xml:space="preserve"> Kaut arī šā sprieduma 8. punktā norādītais ir patstāvīgs pamats pārsūdzētā sprieduma atcelšanai, iepriekš minētie apsvērumi par to </w:t>
      </w:r>
      <w:r w:rsidR="007E34AB" w:rsidRPr="001E0421">
        <w:rPr>
          <w:rFonts w:asciiTheme="majorBidi" w:hAnsiTheme="majorBidi" w:cstheme="majorBidi"/>
          <w:sz w:val="24"/>
          <w:szCs w:val="24"/>
        </w:rPr>
        <w:t>likuma</w:t>
      </w:r>
      <w:r w:rsidR="00617908" w:rsidRPr="001E0421">
        <w:rPr>
          <w:rFonts w:asciiTheme="majorBidi" w:hAnsiTheme="majorBidi" w:cstheme="majorBidi"/>
          <w:sz w:val="24"/>
          <w:szCs w:val="24"/>
        </w:rPr>
        <w:t xml:space="preserve"> </w:t>
      </w:r>
      <w:r w:rsidR="007E34AB" w:rsidRPr="001E0421">
        <w:rPr>
          <w:rFonts w:asciiTheme="majorBidi" w:hAnsiTheme="majorBidi" w:cstheme="majorBidi"/>
          <w:sz w:val="24"/>
          <w:szCs w:val="24"/>
        </w:rPr>
        <w:t>,,Par zemes reformu Latvijas Republikas pilsētās” un likuma</w:t>
      </w:r>
      <w:r w:rsidR="00617908" w:rsidRPr="001E0421">
        <w:rPr>
          <w:rFonts w:asciiTheme="majorBidi" w:hAnsiTheme="majorBidi" w:cstheme="majorBidi"/>
          <w:sz w:val="24"/>
          <w:szCs w:val="24"/>
        </w:rPr>
        <w:t xml:space="preserve"> </w:t>
      </w:r>
      <w:r w:rsidR="007E34AB" w:rsidRPr="001E0421">
        <w:rPr>
          <w:rFonts w:asciiTheme="majorBidi" w:hAnsiTheme="majorBidi" w:cstheme="majorBidi"/>
          <w:sz w:val="24"/>
          <w:szCs w:val="24"/>
        </w:rPr>
        <w:t>,,Par valsts un pašvaldību dzīvojamo māju privatizāciju” normu iztulkojumu, kurās regulē</w:t>
      </w:r>
      <w:r w:rsidR="00C72259" w:rsidRPr="001E0421">
        <w:rPr>
          <w:rFonts w:asciiTheme="majorBidi" w:hAnsiTheme="majorBidi" w:cstheme="majorBidi"/>
          <w:sz w:val="24"/>
          <w:szCs w:val="24"/>
        </w:rPr>
        <w:t>ts</w:t>
      </w:r>
      <w:r w:rsidR="007E34AB" w:rsidRPr="001E0421">
        <w:rPr>
          <w:rFonts w:asciiTheme="majorBidi" w:hAnsiTheme="majorBidi" w:cstheme="majorBidi"/>
          <w:sz w:val="24"/>
          <w:szCs w:val="24"/>
        </w:rPr>
        <w:t xml:space="preserve"> zemes nomas maksas apmērs</w:t>
      </w:r>
      <w:r w:rsidR="00EC6C7F" w:rsidRPr="001E0421">
        <w:rPr>
          <w:rFonts w:asciiTheme="majorBidi" w:hAnsiTheme="majorBidi" w:cstheme="majorBidi"/>
          <w:sz w:val="24"/>
          <w:szCs w:val="24"/>
        </w:rPr>
        <w:t xml:space="preserve"> procentos attiecībā pret zemes kadastrālo vērtību</w:t>
      </w:r>
      <w:r w:rsidR="007E34AB" w:rsidRPr="001E0421">
        <w:rPr>
          <w:rFonts w:asciiTheme="majorBidi" w:hAnsiTheme="majorBidi" w:cstheme="majorBidi"/>
          <w:sz w:val="24"/>
          <w:szCs w:val="24"/>
        </w:rPr>
        <w:t xml:space="preserve"> un </w:t>
      </w:r>
      <w:r w:rsidR="00EC6C7F" w:rsidRPr="001E0421">
        <w:rPr>
          <w:rFonts w:asciiTheme="majorBidi" w:hAnsiTheme="majorBidi" w:cstheme="majorBidi"/>
          <w:sz w:val="24"/>
          <w:szCs w:val="24"/>
        </w:rPr>
        <w:t>ikgadējie nomas maksas</w:t>
      </w:r>
      <w:r w:rsidR="007E34AB" w:rsidRPr="001E0421">
        <w:rPr>
          <w:rFonts w:asciiTheme="majorBidi" w:hAnsiTheme="majorBidi" w:cstheme="majorBidi"/>
          <w:sz w:val="24"/>
          <w:szCs w:val="24"/>
        </w:rPr>
        <w:t xml:space="preserve"> pieauguma ierobežojumi, tiesai ir jāņem vērā, izskatot lietu atkārtoti. </w:t>
      </w:r>
    </w:p>
    <w:p w14:paraId="1E39F62B" w14:textId="77777777" w:rsidR="005C79BB" w:rsidRPr="001E0421" w:rsidRDefault="005C79BB" w:rsidP="001E0421">
      <w:pPr>
        <w:spacing w:line="276" w:lineRule="auto"/>
        <w:ind w:firstLine="709"/>
        <w:jc w:val="both"/>
        <w:rPr>
          <w:rFonts w:asciiTheme="majorBidi" w:eastAsia="Calibri" w:hAnsiTheme="majorBidi" w:cstheme="majorBidi"/>
          <w:szCs w:val="24"/>
        </w:rPr>
      </w:pPr>
    </w:p>
    <w:p w14:paraId="59F99C66" w14:textId="6FBE9C03" w:rsidR="009A193A" w:rsidRPr="001E0421" w:rsidRDefault="0006759F" w:rsidP="001E0421">
      <w:pPr>
        <w:spacing w:line="276" w:lineRule="auto"/>
        <w:ind w:firstLine="709"/>
        <w:jc w:val="both"/>
        <w:rPr>
          <w:rFonts w:asciiTheme="majorBidi" w:eastAsia="Calibri" w:hAnsiTheme="majorBidi" w:cstheme="majorBidi"/>
          <w:szCs w:val="24"/>
        </w:rPr>
      </w:pPr>
      <w:r w:rsidRPr="001E0421">
        <w:rPr>
          <w:rFonts w:asciiTheme="majorBidi" w:eastAsia="Calibri" w:hAnsiTheme="majorBidi" w:cstheme="majorBidi"/>
          <w:szCs w:val="24"/>
        </w:rPr>
        <w:t>[</w:t>
      </w:r>
      <w:r w:rsidR="0070581E" w:rsidRPr="001E0421">
        <w:rPr>
          <w:rFonts w:asciiTheme="majorBidi" w:eastAsia="Calibri" w:hAnsiTheme="majorBidi" w:cstheme="majorBidi"/>
          <w:szCs w:val="24"/>
        </w:rPr>
        <w:t>1</w:t>
      </w:r>
      <w:r w:rsidR="00D14458" w:rsidRPr="001E0421">
        <w:rPr>
          <w:rFonts w:asciiTheme="majorBidi" w:eastAsia="Calibri" w:hAnsiTheme="majorBidi" w:cstheme="majorBidi"/>
          <w:szCs w:val="24"/>
        </w:rPr>
        <w:t>1</w:t>
      </w:r>
      <w:r w:rsidRPr="001E0421">
        <w:rPr>
          <w:rFonts w:asciiTheme="majorBidi" w:eastAsia="Calibri" w:hAnsiTheme="majorBidi" w:cstheme="majorBidi"/>
          <w:szCs w:val="24"/>
        </w:rPr>
        <w:t>] </w:t>
      </w:r>
      <w:r w:rsidR="009A193A" w:rsidRPr="001E0421">
        <w:rPr>
          <w:rFonts w:asciiTheme="majorBidi" w:eastAsia="Calibri" w:hAnsiTheme="majorBidi" w:cstheme="majorBidi"/>
          <w:szCs w:val="24"/>
        </w:rPr>
        <w:t>Š</w:t>
      </w:r>
      <w:r w:rsidR="00C5319D" w:rsidRPr="001E0421">
        <w:rPr>
          <w:rFonts w:asciiTheme="majorBidi" w:eastAsia="Calibri" w:hAnsiTheme="majorBidi" w:cstheme="majorBidi"/>
          <w:szCs w:val="24"/>
        </w:rPr>
        <w:t>ajā</w:t>
      </w:r>
      <w:r w:rsidR="009A193A" w:rsidRPr="001E0421">
        <w:rPr>
          <w:rFonts w:asciiTheme="majorBidi" w:eastAsia="Calibri" w:hAnsiTheme="majorBidi" w:cstheme="majorBidi"/>
          <w:szCs w:val="24"/>
        </w:rPr>
        <w:t xml:space="preserve"> spriedum</w:t>
      </w:r>
      <w:r w:rsidR="00C5319D" w:rsidRPr="001E0421">
        <w:rPr>
          <w:rFonts w:asciiTheme="majorBidi" w:eastAsia="Calibri" w:hAnsiTheme="majorBidi" w:cstheme="majorBidi"/>
          <w:szCs w:val="24"/>
        </w:rPr>
        <w:t>ā</w:t>
      </w:r>
      <w:r w:rsidR="009A193A" w:rsidRPr="001E0421">
        <w:rPr>
          <w:rFonts w:asciiTheme="majorBidi" w:eastAsia="Calibri" w:hAnsiTheme="majorBidi" w:cstheme="majorBidi"/>
          <w:szCs w:val="24"/>
        </w:rPr>
        <w:t xml:space="preserve"> izklāstītie apsvērumi</w:t>
      </w:r>
      <w:r w:rsidR="00C5319D" w:rsidRPr="001E0421">
        <w:rPr>
          <w:rFonts w:asciiTheme="majorBidi" w:eastAsia="Calibri" w:hAnsiTheme="majorBidi" w:cstheme="majorBidi"/>
          <w:szCs w:val="24"/>
        </w:rPr>
        <w:t xml:space="preserve"> attiecībā uz parādnieku</w:t>
      </w:r>
      <w:r w:rsidRPr="001E0421">
        <w:rPr>
          <w:rFonts w:asciiTheme="majorBidi" w:eastAsia="Calibri" w:hAnsiTheme="majorBidi" w:cstheme="majorBidi"/>
          <w:szCs w:val="24"/>
        </w:rPr>
        <w:t xml:space="preserve"> </w:t>
      </w:r>
      <w:r w:rsidR="00C5319D" w:rsidRPr="001E0421">
        <w:rPr>
          <w:rFonts w:asciiTheme="majorBidi" w:eastAsia="Calibri" w:hAnsiTheme="majorBidi" w:cstheme="majorBidi"/>
          <w:szCs w:val="24"/>
        </w:rPr>
        <w:t>zemes nomas maksas samaksas saistībā un atbildētāju lietā ir</w:t>
      </w:r>
      <w:r w:rsidRPr="001E0421">
        <w:rPr>
          <w:rFonts w:asciiTheme="majorBidi" w:eastAsia="Calibri" w:hAnsiTheme="majorBidi" w:cstheme="majorBidi"/>
          <w:szCs w:val="24"/>
        </w:rPr>
        <w:t xml:space="preserve"> pamats kasācijas sūdzības apmierināšanai un apelācijas instances tiesas sprieduma atcelšanai. </w:t>
      </w:r>
      <w:r w:rsidR="009A193A" w:rsidRPr="001E0421">
        <w:rPr>
          <w:rFonts w:asciiTheme="majorBidi" w:eastAsia="Calibri" w:hAnsiTheme="majorBidi" w:cstheme="majorBidi"/>
          <w:szCs w:val="24"/>
        </w:rPr>
        <w:t xml:space="preserve">Lai nodrošinātu prasītājas tiesības uz savu tiesību un likumīgo interešu aizsardzību un dotu tai iespēju norādīt </w:t>
      </w:r>
      <w:r w:rsidR="00F10359" w:rsidRPr="001E0421">
        <w:rPr>
          <w:rFonts w:asciiTheme="majorBidi" w:eastAsia="Calibri" w:hAnsiTheme="majorBidi" w:cstheme="majorBidi"/>
          <w:szCs w:val="24"/>
        </w:rPr>
        <w:t xml:space="preserve">pareizo atbildētāju lietā, Senāts </w:t>
      </w:r>
      <w:r w:rsidR="009A234B" w:rsidRPr="001E0421">
        <w:rPr>
          <w:rFonts w:asciiTheme="majorBidi" w:eastAsia="Calibri" w:hAnsiTheme="majorBidi" w:cstheme="majorBidi"/>
          <w:szCs w:val="24"/>
        </w:rPr>
        <w:t xml:space="preserve">šajā gadījumā </w:t>
      </w:r>
      <w:r w:rsidR="00F10359" w:rsidRPr="001E0421">
        <w:rPr>
          <w:rFonts w:asciiTheme="majorBidi" w:eastAsia="Calibri" w:hAnsiTheme="majorBidi" w:cstheme="majorBidi"/>
          <w:szCs w:val="24"/>
        </w:rPr>
        <w:t xml:space="preserve">uzskata par nepieciešamu lietu </w:t>
      </w:r>
      <w:r w:rsidR="008A1539" w:rsidRPr="001E0421">
        <w:rPr>
          <w:rFonts w:asciiTheme="majorBidi" w:eastAsia="Calibri" w:hAnsiTheme="majorBidi" w:cstheme="majorBidi"/>
          <w:szCs w:val="24"/>
        </w:rPr>
        <w:t>atbilstoši Civilprocesa likuma</w:t>
      </w:r>
      <w:r w:rsidR="00617908" w:rsidRPr="001E0421">
        <w:rPr>
          <w:rFonts w:asciiTheme="majorBidi" w:eastAsia="Calibri" w:hAnsiTheme="majorBidi" w:cstheme="majorBidi"/>
          <w:szCs w:val="24"/>
        </w:rPr>
        <w:t xml:space="preserve"> </w:t>
      </w:r>
      <w:r w:rsidR="008A1539" w:rsidRPr="001E0421">
        <w:rPr>
          <w:rFonts w:asciiTheme="majorBidi" w:eastAsia="Calibri" w:hAnsiTheme="majorBidi" w:cstheme="majorBidi"/>
          <w:szCs w:val="24"/>
        </w:rPr>
        <w:t>474. panta</w:t>
      </w:r>
      <w:r w:rsidR="00617908" w:rsidRPr="001E0421">
        <w:rPr>
          <w:rFonts w:asciiTheme="majorBidi" w:eastAsia="Calibri" w:hAnsiTheme="majorBidi" w:cstheme="majorBidi"/>
          <w:szCs w:val="24"/>
        </w:rPr>
        <w:t xml:space="preserve"> </w:t>
      </w:r>
      <w:r w:rsidR="008A1539" w:rsidRPr="001E0421">
        <w:rPr>
          <w:rFonts w:asciiTheme="majorBidi" w:eastAsia="Calibri" w:hAnsiTheme="majorBidi" w:cstheme="majorBidi"/>
          <w:szCs w:val="24"/>
        </w:rPr>
        <w:t>2. punktā noteiktajam</w:t>
      </w:r>
      <w:r w:rsidR="00CF217A" w:rsidRPr="001E0421">
        <w:rPr>
          <w:rFonts w:asciiTheme="majorBidi" w:eastAsia="Calibri" w:hAnsiTheme="majorBidi" w:cstheme="majorBidi"/>
          <w:szCs w:val="24"/>
        </w:rPr>
        <w:t xml:space="preserve"> nosūtīt</w:t>
      </w:r>
      <w:r w:rsidR="008A1539" w:rsidRPr="001E0421">
        <w:rPr>
          <w:rFonts w:asciiTheme="majorBidi" w:eastAsia="Calibri" w:hAnsiTheme="majorBidi" w:cstheme="majorBidi"/>
          <w:szCs w:val="24"/>
        </w:rPr>
        <w:t xml:space="preserve"> </w:t>
      </w:r>
      <w:r w:rsidR="00F10359" w:rsidRPr="001E0421">
        <w:rPr>
          <w:rFonts w:asciiTheme="majorBidi" w:eastAsia="Calibri" w:hAnsiTheme="majorBidi" w:cstheme="majorBidi"/>
          <w:szCs w:val="24"/>
        </w:rPr>
        <w:t>jaunai izskatīšanai pirmās instances tiesai.</w:t>
      </w:r>
    </w:p>
    <w:p w14:paraId="5948F935" w14:textId="77777777" w:rsidR="00D14458" w:rsidRPr="001E0421" w:rsidRDefault="00D14458" w:rsidP="001E0421">
      <w:pPr>
        <w:autoSpaceDE w:val="0"/>
        <w:autoSpaceDN w:val="0"/>
        <w:adjustRightInd w:val="0"/>
        <w:spacing w:line="276" w:lineRule="auto"/>
        <w:ind w:firstLine="709"/>
        <w:jc w:val="both"/>
        <w:rPr>
          <w:rFonts w:asciiTheme="majorBidi" w:eastAsia="Times New Roman" w:hAnsiTheme="majorBidi" w:cstheme="majorBidi"/>
          <w:bCs/>
          <w:szCs w:val="24"/>
          <w:lang w:eastAsia="lv-LV"/>
        </w:rPr>
      </w:pPr>
    </w:p>
    <w:p w14:paraId="3490EFF5" w14:textId="0D427D44" w:rsidR="0006759F" w:rsidRPr="001E0421" w:rsidRDefault="00D14458" w:rsidP="001E0421">
      <w:pPr>
        <w:autoSpaceDE w:val="0"/>
        <w:autoSpaceDN w:val="0"/>
        <w:adjustRightInd w:val="0"/>
        <w:spacing w:line="276" w:lineRule="auto"/>
        <w:ind w:firstLine="709"/>
        <w:jc w:val="both"/>
        <w:rPr>
          <w:rFonts w:asciiTheme="majorBidi" w:eastAsia="Calibri" w:hAnsiTheme="majorBidi" w:cstheme="majorBidi"/>
          <w:szCs w:val="24"/>
        </w:rPr>
      </w:pPr>
      <w:r w:rsidRPr="001E0421">
        <w:rPr>
          <w:rFonts w:asciiTheme="majorBidi" w:eastAsia="Calibri" w:hAnsiTheme="majorBidi" w:cstheme="majorBidi"/>
          <w:szCs w:val="24"/>
        </w:rPr>
        <w:lastRenderedPageBreak/>
        <w:t>[12] </w:t>
      </w:r>
      <w:r w:rsidR="0006759F" w:rsidRPr="001E0421">
        <w:rPr>
          <w:rFonts w:asciiTheme="majorBidi" w:eastAsia="Times New Roman" w:hAnsiTheme="majorBidi" w:cstheme="majorBidi"/>
          <w:bCs/>
          <w:szCs w:val="24"/>
          <w:lang w:eastAsia="lv-LV"/>
        </w:rPr>
        <w:t>Atceļot spriedumu, atbilstoši Civilprocesa likuma</w:t>
      </w:r>
      <w:r w:rsidR="00617908" w:rsidRPr="001E0421">
        <w:rPr>
          <w:rFonts w:asciiTheme="majorBidi" w:eastAsia="Times New Roman" w:hAnsiTheme="majorBidi" w:cstheme="majorBidi"/>
          <w:bCs/>
          <w:szCs w:val="24"/>
          <w:lang w:eastAsia="lv-LV"/>
        </w:rPr>
        <w:t xml:space="preserve"> </w:t>
      </w:r>
      <w:r w:rsidR="0006759F" w:rsidRPr="001E0421">
        <w:rPr>
          <w:rFonts w:asciiTheme="majorBidi" w:eastAsia="Times New Roman" w:hAnsiTheme="majorBidi" w:cstheme="majorBidi"/>
          <w:bCs/>
          <w:szCs w:val="24"/>
          <w:lang w:eastAsia="lv-LV"/>
        </w:rPr>
        <w:t xml:space="preserve">458. panta otrajai daļai </w:t>
      </w:r>
      <w:r w:rsidR="0006759F" w:rsidRPr="001E0421">
        <w:rPr>
          <w:rFonts w:asciiTheme="majorBidi" w:hAnsiTheme="majorBidi" w:cstheme="majorBidi"/>
          <w:szCs w:val="24"/>
        </w:rPr>
        <w:t xml:space="preserve">SIA ,,Rīgas namu pārvaldnieks” </w:t>
      </w:r>
      <w:r w:rsidR="0006759F" w:rsidRPr="001E0421">
        <w:rPr>
          <w:rFonts w:asciiTheme="majorBidi" w:eastAsia="Times New Roman" w:hAnsiTheme="majorBidi" w:cstheme="majorBidi"/>
          <w:bCs/>
          <w:szCs w:val="24"/>
          <w:lang w:eastAsia="lv-LV"/>
        </w:rPr>
        <w:t xml:space="preserve">atmaksājama drošības nauda 300 EUR </w:t>
      </w:r>
      <w:r w:rsidR="0006759F" w:rsidRPr="001E0421">
        <w:rPr>
          <w:rFonts w:asciiTheme="majorBidi" w:eastAsia="Times New Roman" w:hAnsiTheme="majorBidi" w:cstheme="majorBidi"/>
          <w:color w:val="4E4E4E"/>
          <w:szCs w:val="24"/>
          <w:shd w:val="clear" w:color="auto" w:fill="F6F6F6"/>
          <w:lang w:eastAsia="lv-LV"/>
        </w:rPr>
        <w:t>(</w:t>
      </w:r>
      <w:r w:rsidR="0006759F" w:rsidRPr="001E0421">
        <w:rPr>
          <w:rFonts w:asciiTheme="majorBidi" w:eastAsia="Calibri" w:hAnsiTheme="majorBidi" w:cstheme="majorBidi"/>
          <w:szCs w:val="24"/>
        </w:rPr>
        <w:t xml:space="preserve">trīs simti </w:t>
      </w:r>
      <w:proofErr w:type="spellStart"/>
      <w:r w:rsidR="0006759F" w:rsidRPr="001E0421">
        <w:rPr>
          <w:rFonts w:asciiTheme="majorBidi" w:eastAsia="Calibri" w:hAnsiTheme="majorBidi" w:cstheme="majorBidi"/>
          <w:i/>
          <w:iCs/>
          <w:szCs w:val="24"/>
        </w:rPr>
        <w:t>euro</w:t>
      </w:r>
      <w:proofErr w:type="spellEnd"/>
      <w:r w:rsidR="0006759F" w:rsidRPr="001E0421">
        <w:rPr>
          <w:rFonts w:asciiTheme="majorBidi" w:eastAsia="Calibri" w:hAnsiTheme="majorBidi" w:cstheme="majorBidi"/>
          <w:szCs w:val="24"/>
        </w:rPr>
        <w:t>).</w:t>
      </w:r>
    </w:p>
    <w:p w14:paraId="0D9D8FD3" w14:textId="77777777" w:rsidR="00F43B6C" w:rsidRPr="001E0421" w:rsidRDefault="00F43B6C" w:rsidP="001E0421">
      <w:pPr>
        <w:spacing w:line="276" w:lineRule="auto"/>
        <w:jc w:val="both"/>
        <w:rPr>
          <w:rFonts w:asciiTheme="majorBidi" w:eastAsia="Calibri" w:hAnsiTheme="majorBidi" w:cstheme="majorBidi"/>
          <w:szCs w:val="24"/>
        </w:rPr>
      </w:pPr>
    </w:p>
    <w:p w14:paraId="55C644C8" w14:textId="77777777" w:rsidR="00720046" w:rsidRPr="001E0421" w:rsidRDefault="00720046" w:rsidP="001E0421">
      <w:pPr>
        <w:autoSpaceDE w:val="0"/>
        <w:autoSpaceDN w:val="0"/>
        <w:adjustRightInd w:val="0"/>
        <w:spacing w:line="276" w:lineRule="auto"/>
        <w:ind w:firstLine="142"/>
        <w:jc w:val="center"/>
        <w:rPr>
          <w:rFonts w:asciiTheme="majorBidi" w:eastAsia="Calibri" w:hAnsiTheme="majorBidi" w:cstheme="majorBidi"/>
          <w:b/>
          <w:bCs/>
          <w:szCs w:val="24"/>
        </w:rPr>
      </w:pPr>
      <w:r w:rsidRPr="001E0421">
        <w:rPr>
          <w:rFonts w:asciiTheme="majorBidi" w:eastAsia="Calibri" w:hAnsiTheme="majorBidi" w:cstheme="majorBidi"/>
          <w:b/>
          <w:bCs/>
          <w:szCs w:val="24"/>
        </w:rPr>
        <w:t>Rezolutīvā daļa</w:t>
      </w:r>
    </w:p>
    <w:p w14:paraId="324985D2" w14:textId="77777777" w:rsidR="00720046" w:rsidRPr="001E0421" w:rsidRDefault="00720046" w:rsidP="001E0421">
      <w:pPr>
        <w:autoSpaceDE w:val="0"/>
        <w:autoSpaceDN w:val="0"/>
        <w:adjustRightInd w:val="0"/>
        <w:spacing w:line="276" w:lineRule="auto"/>
        <w:ind w:firstLine="709"/>
        <w:jc w:val="both"/>
        <w:rPr>
          <w:rFonts w:asciiTheme="majorBidi" w:eastAsia="Calibri" w:hAnsiTheme="majorBidi" w:cstheme="majorBidi"/>
          <w:szCs w:val="24"/>
        </w:rPr>
      </w:pPr>
    </w:p>
    <w:p w14:paraId="499FA8F9" w14:textId="47E431CA" w:rsidR="00720046" w:rsidRPr="001E0421" w:rsidRDefault="00720046" w:rsidP="001E0421">
      <w:pPr>
        <w:autoSpaceDE w:val="0"/>
        <w:autoSpaceDN w:val="0"/>
        <w:adjustRightInd w:val="0"/>
        <w:spacing w:line="276" w:lineRule="auto"/>
        <w:ind w:firstLine="709"/>
        <w:jc w:val="both"/>
        <w:rPr>
          <w:rFonts w:asciiTheme="majorBidi" w:eastAsia="Calibri" w:hAnsiTheme="majorBidi" w:cstheme="majorBidi"/>
          <w:szCs w:val="24"/>
        </w:rPr>
      </w:pPr>
      <w:r w:rsidRPr="001E0421">
        <w:rPr>
          <w:rFonts w:asciiTheme="majorBidi" w:eastAsia="Calibri" w:hAnsiTheme="majorBidi" w:cstheme="majorBidi"/>
          <w:szCs w:val="24"/>
        </w:rPr>
        <w:t>Pamatojoties uz Civilprocesa likuma</w:t>
      </w:r>
      <w:r w:rsidR="00617908" w:rsidRPr="001E0421">
        <w:rPr>
          <w:rFonts w:asciiTheme="majorBidi" w:eastAsia="Calibri" w:hAnsiTheme="majorBidi" w:cstheme="majorBidi"/>
          <w:szCs w:val="24"/>
        </w:rPr>
        <w:t xml:space="preserve"> </w:t>
      </w:r>
      <w:r w:rsidRPr="001E0421">
        <w:rPr>
          <w:rFonts w:asciiTheme="majorBidi" w:eastAsia="Calibri" w:hAnsiTheme="majorBidi" w:cstheme="majorBidi"/>
          <w:szCs w:val="24"/>
        </w:rPr>
        <w:t>474.</w:t>
      </w:r>
      <w:r w:rsidR="00F267E7" w:rsidRPr="001E0421">
        <w:rPr>
          <w:rFonts w:asciiTheme="majorBidi" w:eastAsia="Calibri" w:hAnsiTheme="majorBidi" w:cstheme="majorBidi"/>
          <w:szCs w:val="24"/>
        </w:rPr>
        <w:t> </w:t>
      </w:r>
      <w:r w:rsidRPr="001E0421">
        <w:rPr>
          <w:rFonts w:asciiTheme="majorBidi" w:eastAsia="Calibri" w:hAnsiTheme="majorBidi" w:cstheme="majorBidi"/>
          <w:szCs w:val="24"/>
        </w:rPr>
        <w:t>panta 2.</w:t>
      </w:r>
      <w:r w:rsidR="00FA6ECE" w:rsidRPr="001E0421">
        <w:rPr>
          <w:rFonts w:asciiTheme="majorBidi" w:eastAsia="Calibri" w:hAnsiTheme="majorBidi" w:cstheme="majorBidi"/>
          <w:szCs w:val="24"/>
        </w:rPr>
        <w:t> </w:t>
      </w:r>
      <w:r w:rsidRPr="001E0421">
        <w:rPr>
          <w:rFonts w:asciiTheme="majorBidi" w:eastAsia="Calibri" w:hAnsiTheme="majorBidi" w:cstheme="majorBidi"/>
          <w:szCs w:val="24"/>
        </w:rPr>
        <w:t>punktu, Senāts</w:t>
      </w:r>
    </w:p>
    <w:p w14:paraId="0D223093" w14:textId="77777777" w:rsidR="00720046" w:rsidRPr="001E0421" w:rsidRDefault="00720046" w:rsidP="001E0421">
      <w:pPr>
        <w:autoSpaceDE w:val="0"/>
        <w:autoSpaceDN w:val="0"/>
        <w:adjustRightInd w:val="0"/>
        <w:spacing w:line="276" w:lineRule="auto"/>
        <w:ind w:firstLine="709"/>
        <w:jc w:val="both"/>
        <w:rPr>
          <w:rFonts w:asciiTheme="majorBidi" w:eastAsia="Calibri" w:hAnsiTheme="majorBidi" w:cstheme="majorBidi"/>
          <w:szCs w:val="24"/>
        </w:rPr>
      </w:pPr>
    </w:p>
    <w:p w14:paraId="73AE4241" w14:textId="77777777" w:rsidR="00720046" w:rsidRPr="001E0421" w:rsidRDefault="00720046" w:rsidP="001E0421">
      <w:pPr>
        <w:autoSpaceDE w:val="0"/>
        <w:autoSpaceDN w:val="0"/>
        <w:adjustRightInd w:val="0"/>
        <w:spacing w:line="276" w:lineRule="auto"/>
        <w:jc w:val="center"/>
        <w:rPr>
          <w:rFonts w:asciiTheme="majorBidi" w:eastAsia="Calibri" w:hAnsiTheme="majorBidi" w:cstheme="majorBidi"/>
          <w:b/>
          <w:bCs/>
          <w:szCs w:val="24"/>
        </w:rPr>
      </w:pPr>
      <w:r w:rsidRPr="001E0421">
        <w:rPr>
          <w:rFonts w:asciiTheme="majorBidi" w:eastAsia="Calibri" w:hAnsiTheme="majorBidi" w:cstheme="majorBidi"/>
          <w:b/>
          <w:bCs/>
          <w:szCs w:val="24"/>
        </w:rPr>
        <w:t>nosprieda</w:t>
      </w:r>
    </w:p>
    <w:p w14:paraId="7F30A30F" w14:textId="77777777" w:rsidR="00720046" w:rsidRPr="001E0421" w:rsidRDefault="00720046" w:rsidP="001E0421">
      <w:pPr>
        <w:autoSpaceDE w:val="0"/>
        <w:autoSpaceDN w:val="0"/>
        <w:adjustRightInd w:val="0"/>
        <w:spacing w:line="276" w:lineRule="auto"/>
        <w:ind w:firstLine="709"/>
        <w:jc w:val="both"/>
        <w:rPr>
          <w:rFonts w:asciiTheme="majorBidi" w:eastAsia="Calibri" w:hAnsiTheme="majorBidi" w:cstheme="majorBidi"/>
          <w:szCs w:val="24"/>
        </w:rPr>
      </w:pPr>
    </w:p>
    <w:p w14:paraId="0201B3AA" w14:textId="77777777" w:rsidR="00617908" w:rsidRPr="001E0421" w:rsidRDefault="00720046" w:rsidP="001E0421">
      <w:pPr>
        <w:autoSpaceDE w:val="0"/>
        <w:autoSpaceDN w:val="0"/>
        <w:adjustRightInd w:val="0"/>
        <w:spacing w:line="276" w:lineRule="auto"/>
        <w:ind w:firstLine="709"/>
        <w:jc w:val="both"/>
        <w:rPr>
          <w:rFonts w:asciiTheme="majorBidi" w:eastAsia="Calibri" w:hAnsiTheme="majorBidi" w:cstheme="majorBidi"/>
          <w:szCs w:val="24"/>
        </w:rPr>
      </w:pPr>
      <w:r w:rsidRPr="001E0421">
        <w:rPr>
          <w:rFonts w:asciiTheme="majorBidi" w:hAnsiTheme="majorBidi" w:cstheme="majorBidi"/>
          <w:szCs w:val="24"/>
        </w:rPr>
        <w:t>atcelt Vidzemes apgabaltiesas 2021. gada 14. aprīļa spriedumu</w:t>
      </w:r>
      <w:r w:rsidRPr="001E0421">
        <w:rPr>
          <w:rFonts w:asciiTheme="majorBidi" w:eastAsia="Calibri" w:hAnsiTheme="majorBidi" w:cstheme="majorBidi"/>
          <w:szCs w:val="24"/>
        </w:rPr>
        <w:t xml:space="preserve"> un nodot lietu jaunai izskatīšanai </w:t>
      </w:r>
      <w:r w:rsidR="0006759F" w:rsidRPr="001E0421">
        <w:rPr>
          <w:rFonts w:asciiTheme="majorBidi" w:eastAsia="Calibri" w:hAnsiTheme="majorBidi" w:cstheme="majorBidi"/>
          <w:szCs w:val="24"/>
        </w:rPr>
        <w:t>Vidzemes rajona</w:t>
      </w:r>
      <w:r w:rsidRPr="001E0421">
        <w:rPr>
          <w:rFonts w:asciiTheme="majorBidi" w:eastAsia="Calibri" w:hAnsiTheme="majorBidi" w:cstheme="majorBidi"/>
          <w:szCs w:val="24"/>
        </w:rPr>
        <w:t xml:space="preserve"> tiesā;</w:t>
      </w:r>
    </w:p>
    <w:p w14:paraId="128E5914" w14:textId="72780917" w:rsidR="00720046" w:rsidRPr="001E0421" w:rsidRDefault="00720046" w:rsidP="001E0421">
      <w:pPr>
        <w:autoSpaceDE w:val="0"/>
        <w:autoSpaceDN w:val="0"/>
        <w:adjustRightInd w:val="0"/>
        <w:spacing w:line="276" w:lineRule="auto"/>
        <w:ind w:firstLine="709"/>
        <w:jc w:val="both"/>
        <w:rPr>
          <w:rFonts w:asciiTheme="majorBidi" w:eastAsia="Calibri" w:hAnsiTheme="majorBidi" w:cstheme="majorBidi"/>
          <w:szCs w:val="24"/>
        </w:rPr>
      </w:pPr>
      <w:r w:rsidRPr="001E0421">
        <w:rPr>
          <w:rFonts w:asciiTheme="majorBidi" w:eastAsia="Calibri" w:hAnsiTheme="majorBidi" w:cstheme="majorBidi"/>
          <w:szCs w:val="24"/>
        </w:rPr>
        <w:t xml:space="preserve">atmaksāt </w:t>
      </w:r>
      <w:r w:rsidRPr="001E0421">
        <w:rPr>
          <w:rFonts w:asciiTheme="majorBidi" w:hAnsiTheme="majorBidi" w:cstheme="majorBidi"/>
          <w:szCs w:val="24"/>
        </w:rPr>
        <w:t xml:space="preserve">SIA ,,Rīgas namu pārvaldnieks” </w:t>
      </w:r>
      <w:r w:rsidRPr="001E0421">
        <w:rPr>
          <w:rFonts w:asciiTheme="majorBidi" w:eastAsia="Calibri" w:hAnsiTheme="majorBidi" w:cstheme="majorBidi"/>
          <w:szCs w:val="24"/>
        </w:rPr>
        <w:t>drošības naudu 300</w:t>
      </w:r>
      <w:r w:rsidR="00FA6ECE" w:rsidRPr="001E0421">
        <w:rPr>
          <w:rFonts w:asciiTheme="majorBidi" w:eastAsia="Calibri" w:hAnsiTheme="majorBidi" w:cstheme="majorBidi"/>
          <w:szCs w:val="24"/>
        </w:rPr>
        <w:t> </w:t>
      </w:r>
      <w:r w:rsidRPr="001E0421">
        <w:rPr>
          <w:rFonts w:asciiTheme="majorBidi" w:eastAsia="Calibri" w:hAnsiTheme="majorBidi" w:cstheme="majorBidi"/>
          <w:szCs w:val="24"/>
        </w:rPr>
        <w:t xml:space="preserve">EUR </w:t>
      </w:r>
      <w:r w:rsidRPr="001E0421">
        <w:rPr>
          <w:rFonts w:asciiTheme="majorBidi" w:hAnsiTheme="majorBidi" w:cstheme="majorBidi"/>
          <w:color w:val="4E4E4E"/>
          <w:szCs w:val="24"/>
          <w:shd w:val="clear" w:color="auto" w:fill="F6F6F6"/>
        </w:rPr>
        <w:t>(</w:t>
      </w:r>
      <w:r w:rsidRPr="001E0421">
        <w:rPr>
          <w:rFonts w:asciiTheme="majorBidi" w:eastAsia="Calibri" w:hAnsiTheme="majorBidi" w:cstheme="majorBidi"/>
          <w:szCs w:val="24"/>
        </w:rPr>
        <w:t xml:space="preserve">trīs simti </w:t>
      </w:r>
      <w:proofErr w:type="spellStart"/>
      <w:r w:rsidRPr="001E0421">
        <w:rPr>
          <w:rFonts w:asciiTheme="majorBidi" w:eastAsia="Calibri" w:hAnsiTheme="majorBidi" w:cstheme="majorBidi"/>
          <w:i/>
          <w:iCs/>
          <w:szCs w:val="24"/>
        </w:rPr>
        <w:t>euro</w:t>
      </w:r>
      <w:proofErr w:type="spellEnd"/>
      <w:r w:rsidRPr="001E0421">
        <w:rPr>
          <w:rFonts w:asciiTheme="majorBidi" w:eastAsia="Calibri" w:hAnsiTheme="majorBidi" w:cstheme="majorBidi"/>
          <w:szCs w:val="24"/>
        </w:rPr>
        <w:t>).</w:t>
      </w:r>
    </w:p>
    <w:p w14:paraId="79FC062A" w14:textId="77777777" w:rsidR="00720046" w:rsidRPr="001E0421" w:rsidRDefault="00720046" w:rsidP="001E0421">
      <w:pPr>
        <w:autoSpaceDE w:val="0"/>
        <w:autoSpaceDN w:val="0"/>
        <w:adjustRightInd w:val="0"/>
        <w:spacing w:line="276" w:lineRule="auto"/>
        <w:ind w:firstLine="709"/>
        <w:jc w:val="both"/>
        <w:rPr>
          <w:rFonts w:asciiTheme="majorBidi" w:eastAsia="Calibri" w:hAnsiTheme="majorBidi" w:cstheme="majorBidi"/>
          <w:szCs w:val="24"/>
        </w:rPr>
      </w:pPr>
    </w:p>
    <w:p w14:paraId="2AF18863" w14:textId="32DC3153" w:rsidR="00720046" w:rsidRPr="001E0421" w:rsidRDefault="00720046" w:rsidP="001E0421">
      <w:pPr>
        <w:autoSpaceDE w:val="0"/>
        <w:autoSpaceDN w:val="0"/>
        <w:adjustRightInd w:val="0"/>
        <w:spacing w:line="276" w:lineRule="auto"/>
        <w:ind w:firstLine="709"/>
        <w:jc w:val="both"/>
        <w:rPr>
          <w:rFonts w:asciiTheme="majorBidi" w:hAnsiTheme="majorBidi" w:cstheme="majorBidi"/>
          <w:szCs w:val="24"/>
        </w:rPr>
      </w:pPr>
      <w:r w:rsidRPr="001E0421">
        <w:rPr>
          <w:rFonts w:asciiTheme="majorBidi" w:eastAsia="Calibri" w:hAnsiTheme="majorBidi" w:cstheme="majorBidi"/>
          <w:szCs w:val="24"/>
        </w:rPr>
        <w:t>Spriedums nav pārsūdzams.</w:t>
      </w:r>
    </w:p>
    <w:sectPr w:rsidR="00720046" w:rsidRPr="001E0421" w:rsidSect="00295BD7">
      <w:headerReference w:type="even" r:id="rId17"/>
      <w:headerReference w:type="default" r:id="rId18"/>
      <w:footerReference w:type="even" r:id="rId19"/>
      <w:footerReference w:type="default" r:id="rId20"/>
      <w:headerReference w:type="first" r:id="rId21"/>
      <w:footerReference w:type="first" r:id="rId2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CEC36" w14:textId="77777777" w:rsidR="00A0068F" w:rsidRPr="00667A9E" w:rsidRDefault="00A0068F" w:rsidP="002B67A1">
      <w:r w:rsidRPr="00667A9E">
        <w:separator/>
      </w:r>
    </w:p>
  </w:endnote>
  <w:endnote w:type="continuationSeparator" w:id="0">
    <w:p w14:paraId="3440F2DD" w14:textId="77777777" w:rsidR="00A0068F" w:rsidRPr="00667A9E" w:rsidRDefault="00A0068F" w:rsidP="002B67A1">
      <w:r w:rsidRPr="00667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8A123" w14:textId="77777777" w:rsidR="00B46456" w:rsidRDefault="00B46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7F1EC" w14:textId="77777777" w:rsidR="00B46456" w:rsidRPr="00667A9E" w:rsidRDefault="001E0421" w:rsidP="00B46456">
    <w:pPr>
      <w:pStyle w:val="Footer"/>
      <w:jc w:val="center"/>
    </w:pPr>
    <w:sdt>
      <w:sdtPr>
        <w:id w:val="1728636285"/>
        <w:docPartObj>
          <w:docPartGallery w:val="Page Numbers (Top of Page)"/>
          <w:docPartUnique/>
        </w:docPartObj>
      </w:sdtPr>
      <w:sdtEndPr/>
      <w:sdtContent>
        <w:r w:rsidR="00B46456" w:rsidRPr="00667A9E">
          <w:rPr>
            <w:szCs w:val="24"/>
          </w:rPr>
          <w:fldChar w:fldCharType="begin"/>
        </w:r>
        <w:r w:rsidR="00B46456" w:rsidRPr="00667A9E">
          <w:instrText xml:space="preserve"> PAGE </w:instrText>
        </w:r>
        <w:r w:rsidR="00B46456" w:rsidRPr="00667A9E">
          <w:rPr>
            <w:szCs w:val="24"/>
          </w:rPr>
          <w:fldChar w:fldCharType="separate"/>
        </w:r>
        <w:r w:rsidR="00B46456">
          <w:rPr>
            <w:szCs w:val="24"/>
          </w:rPr>
          <w:t>1</w:t>
        </w:r>
        <w:r w:rsidR="00B46456" w:rsidRPr="00667A9E">
          <w:rPr>
            <w:szCs w:val="24"/>
          </w:rPr>
          <w:fldChar w:fldCharType="end"/>
        </w:r>
        <w:r w:rsidR="00B46456" w:rsidRPr="00667A9E">
          <w:t xml:space="preserve"> no </w:t>
        </w:r>
        <w:r w:rsidR="00B46456">
          <w:fldChar w:fldCharType="begin"/>
        </w:r>
        <w:r w:rsidR="00B46456">
          <w:instrText xml:space="preserve"> NUMPAGES  </w:instrText>
        </w:r>
        <w:r w:rsidR="00B46456">
          <w:fldChar w:fldCharType="separate"/>
        </w:r>
        <w:r w:rsidR="00B46456">
          <w:t>12</w:t>
        </w:r>
        <w:r w:rsidR="00B46456">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246EE" w14:textId="77777777" w:rsidR="00B46456" w:rsidRDefault="00B4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7358F" w14:textId="77777777" w:rsidR="00A0068F" w:rsidRPr="00667A9E" w:rsidRDefault="00A0068F" w:rsidP="002B67A1">
      <w:r w:rsidRPr="00667A9E">
        <w:separator/>
      </w:r>
    </w:p>
  </w:footnote>
  <w:footnote w:type="continuationSeparator" w:id="0">
    <w:p w14:paraId="39649C15" w14:textId="77777777" w:rsidR="00A0068F" w:rsidRPr="00667A9E" w:rsidRDefault="00A0068F" w:rsidP="002B67A1">
      <w:r w:rsidRPr="00667A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E8E8E" w14:textId="77777777" w:rsidR="00B46456" w:rsidRDefault="00B46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2DA24" w14:textId="77777777" w:rsidR="00B46456" w:rsidRDefault="00B46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6CD50" w14:textId="77777777" w:rsidR="00B46456" w:rsidRDefault="00B46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805CC"/>
    <w:multiLevelType w:val="multilevel"/>
    <w:tmpl w:val="4A44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244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17"/>
    <w:rsid w:val="000003BE"/>
    <w:rsid w:val="00000E19"/>
    <w:rsid w:val="0000539B"/>
    <w:rsid w:val="00006D43"/>
    <w:rsid w:val="00010FBD"/>
    <w:rsid w:val="0001311E"/>
    <w:rsid w:val="00013B8F"/>
    <w:rsid w:val="00014D56"/>
    <w:rsid w:val="00017C8A"/>
    <w:rsid w:val="00017D39"/>
    <w:rsid w:val="00017F87"/>
    <w:rsid w:val="000214EC"/>
    <w:rsid w:val="00021A96"/>
    <w:rsid w:val="00022567"/>
    <w:rsid w:val="0002382E"/>
    <w:rsid w:val="000246B7"/>
    <w:rsid w:val="000259DB"/>
    <w:rsid w:val="00027E4F"/>
    <w:rsid w:val="00032A20"/>
    <w:rsid w:val="00033825"/>
    <w:rsid w:val="0003411E"/>
    <w:rsid w:val="000351D1"/>
    <w:rsid w:val="000379AE"/>
    <w:rsid w:val="00040701"/>
    <w:rsid w:val="00043B3C"/>
    <w:rsid w:val="000529A2"/>
    <w:rsid w:val="00053D11"/>
    <w:rsid w:val="00056DE2"/>
    <w:rsid w:val="0006068D"/>
    <w:rsid w:val="000606E2"/>
    <w:rsid w:val="000634DF"/>
    <w:rsid w:val="000667BC"/>
    <w:rsid w:val="0006750E"/>
    <w:rsid w:val="0006759F"/>
    <w:rsid w:val="000721F5"/>
    <w:rsid w:val="0007239A"/>
    <w:rsid w:val="00072D6D"/>
    <w:rsid w:val="00074178"/>
    <w:rsid w:val="000747EF"/>
    <w:rsid w:val="00076276"/>
    <w:rsid w:val="000802E7"/>
    <w:rsid w:val="0008104E"/>
    <w:rsid w:val="00081A6C"/>
    <w:rsid w:val="00082C6B"/>
    <w:rsid w:val="00084BDD"/>
    <w:rsid w:val="00087709"/>
    <w:rsid w:val="00087C9B"/>
    <w:rsid w:val="00091419"/>
    <w:rsid w:val="00092BFE"/>
    <w:rsid w:val="00094D9B"/>
    <w:rsid w:val="0009556E"/>
    <w:rsid w:val="00095FED"/>
    <w:rsid w:val="000975D2"/>
    <w:rsid w:val="00097B13"/>
    <w:rsid w:val="000A1851"/>
    <w:rsid w:val="000A2F60"/>
    <w:rsid w:val="000A4C1E"/>
    <w:rsid w:val="000A4CBE"/>
    <w:rsid w:val="000B337B"/>
    <w:rsid w:val="000B3C7B"/>
    <w:rsid w:val="000B7054"/>
    <w:rsid w:val="000B78B7"/>
    <w:rsid w:val="000C1D6D"/>
    <w:rsid w:val="000C24D0"/>
    <w:rsid w:val="000C542E"/>
    <w:rsid w:val="000C5D25"/>
    <w:rsid w:val="000C6080"/>
    <w:rsid w:val="000C71D6"/>
    <w:rsid w:val="000D4578"/>
    <w:rsid w:val="000D5B4E"/>
    <w:rsid w:val="000D6BC4"/>
    <w:rsid w:val="000E0373"/>
    <w:rsid w:val="000E2384"/>
    <w:rsid w:val="000E2AB3"/>
    <w:rsid w:val="000E3D9C"/>
    <w:rsid w:val="000E51DA"/>
    <w:rsid w:val="000E706B"/>
    <w:rsid w:val="000E75A2"/>
    <w:rsid w:val="000F0BCE"/>
    <w:rsid w:val="000F3856"/>
    <w:rsid w:val="000F407A"/>
    <w:rsid w:val="000F6853"/>
    <w:rsid w:val="00103566"/>
    <w:rsid w:val="00104977"/>
    <w:rsid w:val="001068B3"/>
    <w:rsid w:val="00111091"/>
    <w:rsid w:val="001117AD"/>
    <w:rsid w:val="00112463"/>
    <w:rsid w:val="00114078"/>
    <w:rsid w:val="0011487E"/>
    <w:rsid w:val="001152A9"/>
    <w:rsid w:val="0011667B"/>
    <w:rsid w:val="00116976"/>
    <w:rsid w:val="00121A3A"/>
    <w:rsid w:val="00122642"/>
    <w:rsid w:val="001238F7"/>
    <w:rsid w:val="00123F05"/>
    <w:rsid w:val="001240A4"/>
    <w:rsid w:val="001261AE"/>
    <w:rsid w:val="00127024"/>
    <w:rsid w:val="00127447"/>
    <w:rsid w:val="00130B66"/>
    <w:rsid w:val="00131D89"/>
    <w:rsid w:val="0013376A"/>
    <w:rsid w:val="00134859"/>
    <w:rsid w:val="001348C7"/>
    <w:rsid w:val="00136325"/>
    <w:rsid w:val="00137390"/>
    <w:rsid w:val="001420D4"/>
    <w:rsid w:val="00142510"/>
    <w:rsid w:val="00142857"/>
    <w:rsid w:val="00143860"/>
    <w:rsid w:val="001458D8"/>
    <w:rsid w:val="00145991"/>
    <w:rsid w:val="00155C66"/>
    <w:rsid w:val="001578F8"/>
    <w:rsid w:val="00157957"/>
    <w:rsid w:val="00157CC5"/>
    <w:rsid w:val="00160BCC"/>
    <w:rsid w:val="001719F9"/>
    <w:rsid w:val="00173C79"/>
    <w:rsid w:val="00176224"/>
    <w:rsid w:val="00182530"/>
    <w:rsid w:val="00186BE4"/>
    <w:rsid w:val="00187638"/>
    <w:rsid w:val="00190E89"/>
    <w:rsid w:val="001954E0"/>
    <w:rsid w:val="00195D7B"/>
    <w:rsid w:val="00197CCD"/>
    <w:rsid w:val="001A127B"/>
    <w:rsid w:val="001A2AEB"/>
    <w:rsid w:val="001A2EAD"/>
    <w:rsid w:val="001A5F68"/>
    <w:rsid w:val="001A7284"/>
    <w:rsid w:val="001B0A57"/>
    <w:rsid w:val="001B0C6D"/>
    <w:rsid w:val="001B2A09"/>
    <w:rsid w:val="001B3C71"/>
    <w:rsid w:val="001B6560"/>
    <w:rsid w:val="001B666E"/>
    <w:rsid w:val="001C3653"/>
    <w:rsid w:val="001C49BD"/>
    <w:rsid w:val="001C6D26"/>
    <w:rsid w:val="001D0846"/>
    <w:rsid w:val="001D21FD"/>
    <w:rsid w:val="001D326A"/>
    <w:rsid w:val="001D71F4"/>
    <w:rsid w:val="001D7DBC"/>
    <w:rsid w:val="001E0421"/>
    <w:rsid w:val="001E05D8"/>
    <w:rsid w:val="001E2351"/>
    <w:rsid w:val="001E242E"/>
    <w:rsid w:val="001E3075"/>
    <w:rsid w:val="001E30A9"/>
    <w:rsid w:val="001E4303"/>
    <w:rsid w:val="001F1200"/>
    <w:rsid w:val="001F1286"/>
    <w:rsid w:val="001F3011"/>
    <w:rsid w:val="001F396D"/>
    <w:rsid w:val="001F4BA2"/>
    <w:rsid w:val="001F5E48"/>
    <w:rsid w:val="001F6DC6"/>
    <w:rsid w:val="002036B8"/>
    <w:rsid w:val="00205260"/>
    <w:rsid w:val="00205609"/>
    <w:rsid w:val="00206C53"/>
    <w:rsid w:val="00207216"/>
    <w:rsid w:val="00207B3D"/>
    <w:rsid w:val="00207D47"/>
    <w:rsid w:val="00210E26"/>
    <w:rsid w:val="00212F4D"/>
    <w:rsid w:val="00214A62"/>
    <w:rsid w:val="00215222"/>
    <w:rsid w:val="0021643C"/>
    <w:rsid w:val="002165A5"/>
    <w:rsid w:val="002168D1"/>
    <w:rsid w:val="00216B57"/>
    <w:rsid w:val="00217A82"/>
    <w:rsid w:val="00220E22"/>
    <w:rsid w:val="00221A83"/>
    <w:rsid w:val="0022218E"/>
    <w:rsid w:val="0022231C"/>
    <w:rsid w:val="0022407F"/>
    <w:rsid w:val="00224270"/>
    <w:rsid w:val="002253F3"/>
    <w:rsid w:val="00226781"/>
    <w:rsid w:val="00227062"/>
    <w:rsid w:val="00231566"/>
    <w:rsid w:val="00232454"/>
    <w:rsid w:val="00232519"/>
    <w:rsid w:val="0023306B"/>
    <w:rsid w:val="00233CC6"/>
    <w:rsid w:val="0023780B"/>
    <w:rsid w:val="00241225"/>
    <w:rsid w:val="00243592"/>
    <w:rsid w:val="0024408C"/>
    <w:rsid w:val="00245D3C"/>
    <w:rsid w:val="0024641F"/>
    <w:rsid w:val="002479C6"/>
    <w:rsid w:val="00247C5E"/>
    <w:rsid w:val="00247FDD"/>
    <w:rsid w:val="002504FF"/>
    <w:rsid w:val="002506FD"/>
    <w:rsid w:val="002515F2"/>
    <w:rsid w:val="0025227C"/>
    <w:rsid w:val="002526B4"/>
    <w:rsid w:val="00254A81"/>
    <w:rsid w:val="00255481"/>
    <w:rsid w:val="00256449"/>
    <w:rsid w:val="0025752B"/>
    <w:rsid w:val="00257A05"/>
    <w:rsid w:val="00261FFC"/>
    <w:rsid w:val="00262531"/>
    <w:rsid w:val="0026275F"/>
    <w:rsid w:val="00264607"/>
    <w:rsid w:val="0027329C"/>
    <w:rsid w:val="002747B0"/>
    <w:rsid w:val="0027494B"/>
    <w:rsid w:val="0027635F"/>
    <w:rsid w:val="002767CE"/>
    <w:rsid w:val="0027756B"/>
    <w:rsid w:val="00280DED"/>
    <w:rsid w:val="00281139"/>
    <w:rsid w:val="00283E26"/>
    <w:rsid w:val="0028687F"/>
    <w:rsid w:val="00291831"/>
    <w:rsid w:val="00295BD7"/>
    <w:rsid w:val="002978CF"/>
    <w:rsid w:val="002A0036"/>
    <w:rsid w:val="002A02F3"/>
    <w:rsid w:val="002A04AE"/>
    <w:rsid w:val="002A0F99"/>
    <w:rsid w:val="002A2135"/>
    <w:rsid w:val="002A2E41"/>
    <w:rsid w:val="002A55E7"/>
    <w:rsid w:val="002A6807"/>
    <w:rsid w:val="002B1E96"/>
    <w:rsid w:val="002B2306"/>
    <w:rsid w:val="002B2963"/>
    <w:rsid w:val="002B5EB1"/>
    <w:rsid w:val="002B67A1"/>
    <w:rsid w:val="002B730E"/>
    <w:rsid w:val="002C0146"/>
    <w:rsid w:val="002C0563"/>
    <w:rsid w:val="002C1BDC"/>
    <w:rsid w:val="002C1C5F"/>
    <w:rsid w:val="002C28A2"/>
    <w:rsid w:val="002C3552"/>
    <w:rsid w:val="002C6E78"/>
    <w:rsid w:val="002D0BE7"/>
    <w:rsid w:val="002D1EC2"/>
    <w:rsid w:val="002D245D"/>
    <w:rsid w:val="002D271E"/>
    <w:rsid w:val="002D2AF8"/>
    <w:rsid w:val="002D4A49"/>
    <w:rsid w:val="002D6EE3"/>
    <w:rsid w:val="002E0CB1"/>
    <w:rsid w:val="002E0D1D"/>
    <w:rsid w:val="002E1F44"/>
    <w:rsid w:val="002E2355"/>
    <w:rsid w:val="002E2C87"/>
    <w:rsid w:val="002E2CB3"/>
    <w:rsid w:val="002E3A3F"/>
    <w:rsid w:val="002E5092"/>
    <w:rsid w:val="002E61D3"/>
    <w:rsid w:val="002E65D9"/>
    <w:rsid w:val="002E6E67"/>
    <w:rsid w:val="002E7B7D"/>
    <w:rsid w:val="002F387C"/>
    <w:rsid w:val="002F578A"/>
    <w:rsid w:val="003002A8"/>
    <w:rsid w:val="00300533"/>
    <w:rsid w:val="003016D1"/>
    <w:rsid w:val="003019E4"/>
    <w:rsid w:val="00303190"/>
    <w:rsid w:val="0030473E"/>
    <w:rsid w:val="003051D2"/>
    <w:rsid w:val="003063CB"/>
    <w:rsid w:val="00310069"/>
    <w:rsid w:val="00310F81"/>
    <w:rsid w:val="003111A6"/>
    <w:rsid w:val="003117AD"/>
    <w:rsid w:val="00312A1A"/>
    <w:rsid w:val="0031353E"/>
    <w:rsid w:val="00313A08"/>
    <w:rsid w:val="003140DD"/>
    <w:rsid w:val="00315924"/>
    <w:rsid w:val="0031592D"/>
    <w:rsid w:val="003167FB"/>
    <w:rsid w:val="0031785C"/>
    <w:rsid w:val="00322F1B"/>
    <w:rsid w:val="00323891"/>
    <w:rsid w:val="00323A07"/>
    <w:rsid w:val="0033069A"/>
    <w:rsid w:val="003333F5"/>
    <w:rsid w:val="00333CC3"/>
    <w:rsid w:val="00335698"/>
    <w:rsid w:val="00336E0B"/>
    <w:rsid w:val="00340289"/>
    <w:rsid w:val="00341DA2"/>
    <w:rsid w:val="00342089"/>
    <w:rsid w:val="00342288"/>
    <w:rsid w:val="00345622"/>
    <w:rsid w:val="00346989"/>
    <w:rsid w:val="003472D4"/>
    <w:rsid w:val="00347400"/>
    <w:rsid w:val="003510D2"/>
    <w:rsid w:val="00355C42"/>
    <w:rsid w:val="003578CC"/>
    <w:rsid w:val="00357974"/>
    <w:rsid w:val="00357D3B"/>
    <w:rsid w:val="00357F82"/>
    <w:rsid w:val="0036057D"/>
    <w:rsid w:val="00360968"/>
    <w:rsid w:val="00361CFF"/>
    <w:rsid w:val="00362A1B"/>
    <w:rsid w:val="00363F74"/>
    <w:rsid w:val="00365991"/>
    <w:rsid w:val="00367BC7"/>
    <w:rsid w:val="00373C6A"/>
    <w:rsid w:val="003742CC"/>
    <w:rsid w:val="00375A7C"/>
    <w:rsid w:val="00376965"/>
    <w:rsid w:val="00380A70"/>
    <w:rsid w:val="00382B95"/>
    <w:rsid w:val="0038523A"/>
    <w:rsid w:val="00385FFA"/>
    <w:rsid w:val="00386012"/>
    <w:rsid w:val="00390805"/>
    <w:rsid w:val="00391265"/>
    <w:rsid w:val="0039201E"/>
    <w:rsid w:val="00392D87"/>
    <w:rsid w:val="0039454E"/>
    <w:rsid w:val="00395C55"/>
    <w:rsid w:val="00396FAD"/>
    <w:rsid w:val="00397578"/>
    <w:rsid w:val="003A11F9"/>
    <w:rsid w:val="003A1511"/>
    <w:rsid w:val="003A2E43"/>
    <w:rsid w:val="003A3925"/>
    <w:rsid w:val="003A3C44"/>
    <w:rsid w:val="003A4053"/>
    <w:rsid w:val="003A50F0"/>
    <w:rsid w:val="003A5298"/>
    <w:rsid w:val="003A5914"/>
    <w:rsid w:val="003A5DD4"/>
    <w:rsid w:val="003A6E26"/>
    <w:rsid w:val="003A74FD"/>
    <w:rsid w:val="003B26ED"/>
    <w:rsid w:val="003B4C49"/>
    <w:rsid w:val="003B533C"/>
    <w:rsid w:val="003B6386"/>
    <w:rsid w:val="003B6D8C"/>
    <w:rsid w:val="003C2550"/>
    <w:rsid w:val="003C3364"/>
    <w:rsid w:val="003C3F0B"/>
    <w:rsid w:val="003C4ACE"/>
    <w:rsid w:val="003C5330"/>
    <w:rsid w:val="003C6934"/>
    <w:rsid w:val="003C7774"/>
    <w:rsid w:val="003D152C"/>
    <w:rsid w:val="003D161F"/>
    <w:rsid w:val="003D2E6E"/>
    <w:rsid w:val="003D45AA"/>
    <w:rsid w:val="003D48CD"/>
    <w:rsid w:val="003D497A"/>
    <w:rsid w:val="003D5ED0"/>
    <w:rsid w:val="003D78BD"/>
    <w:rsid w:val="003D7C06"/>
    <w:rsid w:val="003E07E0"/>
    <w:rsid w:val="003E1797"/>
    <w:rsid w:val="003E1D55"/>
    <w:rsid w:val="003E24A7"/>
    <w:rsid w:val="003E2EE6"/>
    <w:rsid w:val="003E46CE"/>
    <w:rsid w:val="003E639D"/>
    <w:rsid w:val="003E66E1"/>
    <w:rsid w:val="003F0703"/>
    <w:rsid w:val="003F09A1"/>
    <w:rsid w:val="003F0FE8"/>
    <w:rsid w:val="003F1B59"/>
    <w:rsid w:val="003F2EEA"/>
    <w:rsid w:val="003F4693"/>
    <w:rsid w:val="003F5F4A"/>
    <w:rsid w:val="003F68E9"/>
    <w:rsid w:val="003F6BCB"/>
    <w:rsid w:val="003F7560"/>
    <w:rsid w:val="003F7C5A"/>
    <w:rsid w:val="00401983"/>
    <w:rsid w:val="0040612B"/>
    <w:rsid w:val="00413BFA"/>
    <w:rsid w:val="004163D1"/>
    <w:rsid w:val="004167DF"/>
    <w:rsid w:val="00417F49"/>
    <w:rsid w:val="00420434"/>
    <w:rsid w:val="00422F51"/>
    <w:rsid w:val="00430CAB"/>
    <w:rsid w:val="00431507"/>
    <w:rsid w:val="00432367"/>
    <w:rsid w:val="00434D25"/>
    <w:rsid w:val="00435071"/>
    <w:rsid w:val="00435A4E"/>
    <w:rsid w:val="00440258"/>
    <w:rsid w:val="00440939"/>
    <w:rsid w:val="004410EC"/>
    <w:rsid w:val="00443F85"/>
    <w:rsid w:val="00445209"/>
    <w:rsid w:val="00452308"/>
    <w:rsid w:val="00457160"/>
    <w:rsid w:val="00460B26"/>
    <w:rsid w:val="00460D21"/>
    <w:rsid w:val="00462520"/>
    <w:rsid w:val="00462D0B"/>
    <w:rsid w:val="00464B42"/>
    <w:rsid w:val="0046652F"/>
    <w:rsid w:val="00470910"/>
    <w:rsid w:val="00471093"/>
    <w:rsid w:val="004721C9"/>
    <w:rsid w:val="00472867"/>
    <w:rsid w:val="00473D3D"/>
    <w:rsid w:val="00473E6C"/>
    <w:rsid w:val="0047486B"/>
    <w:rsid w:val="00476392"/>
    <w:rsid w:val="00476C0A"/>
    <w:rsid w:val="00481C0A"/>
    <w:rsid w:val="0048233E"/>
    <w:rsid w:val="00482577"/>
    <w:rsid w:val="0048267A"/>
    <w:rsid w:val="00482C35"/>
    <w:rsid w:val="0048424C"/>
    <w:rsid w:val="00487C43"/>
    <w:rsid w:val="00487CF2"/>
    <w:rsid w:val="004901EC"/>
    <w:rsid w:val="00491549"/>
    <w:rsid w:val="00491731"/>
    <w:rsid w:val="004924F9"/>
    <w:rsid w:val="00496E3F"/>
    <w:rsid w:val="00497954"/>
    <w:rsid w:val="004A13E2"/>
    <w:rsid w:val="004A2955"/>
    <w:rsid w:val="004A33FB"/>
    <w:rsid w:val="004A3AFF"/>
    <w:rsid w:val="004A4F9F"/>
    <w:rsid w:val="004A5EE6"/>
    <w:rsid w:val="004A6C57"/>
    <w:rsid w:val="004A7CEB"/>
    <w:rsid w:val="004B2160"/>
    <w:rsid w:val="004B3108"/>
    <w:rsid w:val="004B35C3"/>
    <w:rsid w:val="004B4031"/>
    <w:rsid w:val="004B5A9D"/>
    <w:rsid w:val="004B5B74"/>
    <w:rsid w:val="004C0135"/>
    <w:rsid w:val="004C218A"/>
    <w:rsid w:val="004C3866"/>
    <w:rsid w:val="004C3EF9"/>
    <w:rsid w:val="004C4F51"/>
    <w:rsid w:val="004C5417"/>
    <w:rsid w:val="004C7668"/>
    <w:rsid w:val="004C7BD4"/>
    <w:rsid w:val="004D48F7"/>
    <w:rsid w:val="004D4E3F"/>
    <w:rsid w:val="004D717F"/>
    <w:rsid w:val="004D7302"/>
    <w:rsid w:val="004E0752"/>
    <w:rsid w:val="004E1964"/>
    <w:rsid w:val="004E2794"/>
    <w:rsid w:val="004E33EF"/>
    <w:rsid w:val="004E5CC8"/>
    <w:rsid w:val="004E60F6"/>
    <w:rsid w:val="004F1C3F"/>
    <w:rsid w:val="004F32F8"/>
    <w:rsid w:val="004F379E"/>
    <w:rsid w:val="004F4E6B"/>
    <w:rsid w:val="004F595E"/>
    <w:rsid w:val="004F6ADC"/>
    <w:rsid w:val="004F7612"/>
    <w:rsid w:val="004F7C0C"/>
    <w:rsid w:val="00503397"/>
    <w:rsid w:val="00504231"/>
    <w:rsid w:val="00506ED4"/>
    <w:rsid w:val="00507AA7"/>
    <w:rsid w:val="00514072"/>
    <w:rsid w:val="00514224"/>
    <w:rsid w:val="0051487A"/>
    <w:rsid w:val="00515DD2"/>
    <w:rsid w:val="00516FDB"/>
    <w:rsid w:val="00517173"/>
    <w:rsid w:val="00517778"/>
    <w:rsid w:val="0051798E"/>
    <w:rsid w:val="00520733"/>
    <w:rsid w:val="00525AEF"/>
    <w:rsid w:val="00526984"/>
    <w:rsid w:val="00531082"/>
    <w:rsid w:val="00531F20"/>
    <w:rsid w:val="005323D0"/>
    <w:rsid w:val="00534651"/>
    <w:rsid w:val="00534995"/>
    <w:rsid w:val="005359ED"/>
    <w:rsid w:val="005363B7"/>
    <w:rsid w:val="00537689"/>
    <w:rsid w:val="0054185B"/>
    <w:rsid w:val="0054232B"/>
    <w:rsid w:val="00542D1F"/>
    <w:rsid w:val="005437C6"/>
    <w:rsid w:val="0055035B"/>
    <w:rsid w:val="005523D7"/>
    <w:rsid w:val="005529FE"/>
    <w:rsid w:val="0055312A"/>
    <w:rsid w:val="005567C3"/>
    <w:rsid w:val="00557244"/>
    <w:rsid w:val="0056024F"/>
    <w:rsid w:val="00560DA3"/>
    <w:rsid w:val="00562DA0"/>
    <w:rsid w:val="005633FF"/>
    <w:rsid w:val="005641BB"/>
    <w:rsid w:val="005649E6"/>
    <w:rsid w:val="00565AA2"/>
    <w:rsid w:val="00566334"/>
    <w:rsid w:val="00567AFA"/>
    <w:rsid w:val="00570CF6"/>
    <w:rsid w:val="00571A23"/>
    <w:rsid w:val="005760A1"/>
    <w:rsid w:val="0058407A"/>
    <w:rsid w:val="005844F2"/>
    <w:rsid w:val="005874DD"/>
    <w:rsid w:val="00592433"/>
    <w:rsid w:val="00592D66"/>
    <w:rsid w:val="005959A1"/>
    <w:rsid w:val="005974A7"/>
    <w:rsid w:val="005A14C7"/>
    <w:rsid w:val="005A161E"/>
    <w:rsid w:val="005A1CEF"/>
    <w:rsid w:val="005A4C8A"/>
    <w:rsid w:val="005A58BF"/>
    <w:rsid w:val="005B0826"/>
    <w:rsid w:val="005B0E08"/>
    <w:rsid w:val="005B40EC"/>
    <w:rsid w:val="005B7185"/>
    <w:rsid w:val="005B7CAF"/>
    <w:rsid w:val="005C3252"/>
    <w:rsid w:val="005C33CC"/>
    <w:rsid w:val="005C5B43"/>
    <w:rsid w:val="005C6B94"/>
    <w:rsid w:val="005C79BB"/>
    <w:rsid w:val="005D3B04"/>
    <w:rsid w:val="005D55BB"/>
    <w:rsid w:val="005D6BAD"/>
    <w:rsid w:val="005D7D4E"/>
    <w:rsid w:val="005E1AC5"/>
    <w:rsid w:val="005E3E01"/>
    <w:rsid w:val="005E43D1"/>
    <w:rsid w:val="005E5719"/>
    <w:rsid w:val="005E6023"/>
    <w:rsid w:val="005E71F3"/>
    <w:rsid w:val="005F1E5C"/>
    <w:rsid w:val="005F2D1E"/>
    <w:rsid w:val="005F3C5C"/>
    <w:rsid w:val="005F6693"/>
    <w:rsid w:val="005F7A65"/>
    <w:rsid w:val="005F7E82"/>
    <w:rsid w:val="00601BFF"/>
    <w:rsid w:val="006021B0"/>
    <w:rsid w:val="0061057E"/>
    <w:rsid w:val="00610DF4"/>
    <w:rsid w:val="00612179"/>
    <w:rsid w:val="006122B5"/>
    <w:rsid w:val="00617908"/>
    <w:rsid w:val="00617961"/>
    <w:rsid w:val="00617BAC"/>
    <w:rsid w:val="00620FB3"/>
    <w:rsid w:val="00623EF7"/>
    <w:rsid w:val="0062531C"/>
    <w:rsid w:val="0062730F"/>
    <w:rsid w:val="00627F5D"/>
    <w:rsid w:val="00630CE9"/>
    <w:rsid w:val="00632F60"/>
    <w:rsid w:val="00633D7B"/>
    <w:rsid w:val="0063526C"/>
    <w:rsid w:val="00636776"/>
    <w:rsid w:val="00637D42"/>
    <w:rsid w:val="00640133"/>
    <w:rsid w:val="00641EFB"/>
    <w:rsid w:val="0064299A"/>
    <w:rsid w:val="00642F93"/>
    <w:rsid w:val="006502D0"/>
    <w:rsid w:val="006516C5"/>
    <w:rsid w:val="00651A3B"/>
    <w:rsid w:val="006557C1"/>
    <w:rsid w:val="006577AA"/>
    <w:rsid w:val="00662F43"/>
    <w:rsid w:val="006632D6"/>
    <w:rsid w:val="006633D3"/>
    <w:rsid w:val="00666038"/>
    <w:rsid w:val="00666548"/>
    <w:rsid w:val="00667A9E"/>
    <w:rsid w:val="00671294"/>
    <w:rsid w:val="00671A45"/>
    <w:rsid w:val="00674E6C"/>
    <w:rsid w:val="006767F0"/>
    <w:rsid w:val="00677D3A"/>
    <w:rsid w:val="0068207B"/>
    <w:rsid w:val="006849CD"/>
    <w:rsid w:val="006944F6"/>
    <w:rsid w:val="00695679"/>
    <w:rsid w:val="006961D1"/>
    <w:rsid w:val="006966B5"/>
    <w:rsid w:val="00696E80"/>
    <w:rsid w:val="00697FC8"/>
    <w:rsid w:val="006A1AAE"/>
    <w:rsid w:val="006A2507"/>
    <w:rsid w:val="006A26B3"/>
    <w:rsid w:val="006A3082"/>
    <w:rsid w:val="006A79C2"/>
    <w:rsid w:val="006A79F3"/>
    <w:rsid w:val="006A7CF0"/>
    <w:rsid w:val="006B26B0"/>
    <w:rsid w:val="006B4879"/>
    <w:rsid w:val="006B4976"/>
    <w:rsid w:val="006B58A4"/>
    <w:rsid w:val="006B763C"/>
    <w:rsid w:val="006B79FA"/>
    <w:rsid w:val="006C04B8"/>
    <w:rsid w:val="006C0FA8"/>
    <w:rsid w:val="006C2EB1"/>
    <w:rsid w:val="006C5764"/>
    <w:rsid w:val="006C715B"/>
    <w:rsid w:val="006D00EE"/>
    <w:rsid w:val="006D2D0B"/>
    <w:rsid w:val="006D408E"/>
    <w:rsid w:val="006D461A"/>
    <w:rsid w:val="006D543A"/>
    <w:rsid w:val="006D6BDD"/>
    <w:rsid w:val="006E26DE"/>
    <w:rsid w:val="006E4674"/>
    <w:rsid w:val="006E4745"/>
    <w:rsid w:val="006E5B6B"/>
    <w:rsid w:val="006F347B"/>
    <w:rsid w:val="006F683A"/>
    <w:rsid w:val="00700D81"/>
    <w:rsid w:val="007023FB"/>
    <w:rsid w:val="007032A8"/>
    <w:rsid w:val="0070581E"/>
    <w:rsid w:val="00706E7B"/>
    <w:rsid w:val="00710C00"/>
    <w:rsid w:val="007121D2"/>
    <w:rsid w:val="0071319A"/>
    <w:rsid w:val="00713967"/>
    <w:rsid w:val="00713CB9"/>
    <w:rsid w:val="00714D40"/>
    <w:rsid w:val="00715216"/>
    <w:rsid w:val="00715441"/>
    <w:rsid w:val="00715BDC"/>
    <w:rsid w:val="00720046"/>
    <w:rsid w:val="00722CCE"/>
    <w:rsid w:val="00722F78"/>
    <w:rsid w:val="00724AC5"/>
    <w:rsid w:val="00726F81"/>
    <w:rsid w:val="00727D79"/>
    <w:rsid w:val="00733E89"/>
    <w:rsid w:val="007344B0"/>
    <w:rsid w:val="00735893"/>
    <w:rsid w:val="007360D8"/>
    <w:rsid w:val="00740256"/>
    <w:rsid w:val="00740A7B"/>
    <w:rsid w:val="00741024"/>
    <w:rsid w:val="00741063"/>
    <w:rsid w:val="007414D0"/>
    <w:rsid w:val="007415AA"/>
    <w:rsid w:val="00742759"/>
    <w:rsid w:val="007440F3"/>
    <w:rsid w:val="00750709"/>
    <w:rsid w:val="00750B02"/>
    <w:rsid w:val="00751C74"/>
    <w:rsid w:val="007534FD"/>
    <w:rsid w:val="00756B0A"/>
    <w:rsid w:val="00757645"/>
    <w:rsid w:val="00757A71"/>
    <w:rsid w:val="007600B3"/>
    <w:rsid w:val="00762496"/>
    <w:rsid w:val="007626F8"/>
    <w:rsid w:val="00763A94"/>
    <w:rsid w:val="00764D46"/>
    <w:rsid w:val="00765527"/>
    <w:rsid w:val="00766DE9"/>
    <w:rsid w:val="00767CEA"/>
    <w:rsid w:val="00770BBB"/>
    <w:rsid w:val="007715CA"/>
    <w:rsid w:val="00774B84"/>
    <w:rsid w:val="00776BFD"/>
    <w:rsid w:val="00782168"/>
    <w:rsid w:val="00785E12"/>
    <w:rsid w:val="00786410"/>
    <w:rsid w:val="0078680D"/>
    <w:rsid w:val="00787835"/>
    <w:rsid w:val="00787E6E"/>
    <w:rsid w:val="00791FA8"/>
    <w:rsid w:val="00793AC0"/>
    <w:rsid w:val="0079555F"/>
    <w:rsid w:val="007976D0"/>
    <w:rsid w:val="00797D51"/>
    <w:rsid w:val="007A21D8"/>
    <w:rsid w:val="007A43C7"/>
    <w:rsid w:val="007A4527"/>
    <w:rsid w:val="007A6FEB"/>
    <w:rsid w:val="007B1657"/>
    <w:rsid w:val="007B221D"/>
    <w:rsid w:val="007B2A4D"/>
    <w:rsid w:val="007B37F3"/>
    <w:rsid w:val="007B39AC"/>
    <w:rsid w:val="007B7E5C"/>
    <w:rsid w:val="007C051B"/>
    <w:rsid w:val="007C05F8"/>
    <w:rsid w:val="007C1C47"/>
    <w:rsid w:val="007C1E2F"/>
    <w:rsid w:val="007C2148"/>
    <w:rsid w:val="007C3565"/>
    <w:rsid w:val="007C4B47"/>
    <w:rsid w:val="007C4C0E"/>
    <w:rsid w:val="007C7EB5"/>
    <w:rsid w:val="007D1D78"/>
    <w:rsid w:val="007D261B"/>
    <w:rsid w:val="007D36AA"/>
    <w:rsid w:val="007D3BB5"/>
    <w:rsid w:val="007D6F71"/>
    <w:rsid w:val="007D72DB"/>
    <w:rsid w:val="007E34AB"/>
    <w:rsid w:val="007E377C"/>
    <w:rsid w:val="007E3CEA"/>
    <w:rsid w:val="007E4548"/>
    <w:rsid w:val="007E58DB"/>
    <w:rsid w:val="007E6E75"/>
    <w:rsid w:val="007E7EAC"/>
    <w:rsid w:val="007F28B8"/>
    <w:rsid w:val="007F2C2A"/>
    <w:rsid w:val="007F2E5A"/>
    <w:rsid w:val="007F32D7"/>
    <w:rsid w:val="007F35E6"/>
    <w:rsid w:val="007F4346"/>
    <w:rsid w:val="007F49EC"/>
    <w:rsid w:val="007F5ED9"/>
    <w:rsid w:val="007F757F"/>
    <w:rsid w:val="008010C2"/>
    <w:rsid w:val="00801821"/>
    <w:rsid w:val="008044FB"/>
    <w:rsid w:val="0080775E"/>
    <w:rsid w:val="00810CEA"/>
    <w:rsid w:val="00811179"/>
    <w:rsid w:val="00811E40"/>
    <w:rsid w:val="00813C67"/>
    <w:rsid w:val="00817998"/>
    <w:rsid w:val="00817B73"/>
    <w:rsid w:val="00817BE9"/>
    <w:rsid w:val="00821673"/>
    <w:rsid w:val="008239DA"/>
    <w:rsid w:val="00824B5F"/>
    <w:rsid w:val="008270DD"/>
    <w:rsid w:val="00827CB7"/>
    <w:rsid w:val="00831346"/>
    <w:rsid w:val="008342C7"/>
    <w:rsid w:val="00842CA7"/>
    <w:rsid w:val="00843996"/>
    <w:rsid w:val="00843D62"/>
    <w:rsid w:val="00844B94"/>
    <w:rsid w:val="00845162"/>
    <w:rsid w:val="00845EEA"/>
    <w:rsid w:val="0084632F"/>
    <w:rsid w:val="0085106B"/>
    <w:rsid w:val="00852AF0"/>
    <w:rsid w:val="0085419F"/>
    <w:rsid w:val="00855BCF"/>
    <w:rsid w:val="00856844"/>
    <w:rsid w:val="00856C39"/>
    <w:rsid w:val="00861140"/>
    <w:rsid w:val="0086266E"/>
    <w:rsid w:val="008656DE"/>
    <w:rsid w:val="00865C65"/>
    <w:rsid w:val="00867C9E"/>
    <w:rsid w:val="0087087A"/>
    <w:rsid w:val="00870DF6"/>
    <w:rsid w:val="0087150D"/>
    <w:rsid w:val="008718A2"/>
    <w:rsid w:val="0087194C"/>
    <w:rsid w:val="00871DB5"/>
    <w:rsid w:val="00873263"/>
    <w:rsid w:val="00873737"/>
    <w:rsid w:val="00873E7C"/>
    <w:rsid w:val="00877466"/>
    <w:rsid w:val="008775FD"/>
    <w:rsid w:val="00882527"/>
    <w:rsid w:val="00892D39"/>
    <w:rsid w:val="00892FDD"/>
    <w:rsid w:val="0089305B"/>
    <w:rsid w:val="008963B6"/>
    <w:rsid w:val="008964E1"/>
    <w:rsid w:val="008A04D6"/>
    <w:rsid w:val="008A1539"/>
    <w:rsid w:val="008A29B0"/>
    <w:rsid w:val="008A37A3"/>
    <w:rsid w:val="008A37F9"/>
    <w:rsid w:val="008B0CEE"/>
    <w:rsid w:val="008B12FF"/>
    <w:rsid w:val="008B441F"/>
    <w:rsid w:val="008B471E"/>
    <w:rsid w:val="008B4832"/>
    <w:rsid w:val="008B6197"/>
    <w:rsid w:val="008B6851"/>
    <w:rsid w:val="008B6D2E"/>
    <w:rsid w:val="008B7203"/>
    <w:rsid w:val="008B72F6"/>
    <w:rsid w:val="008C0B3B"/>
    <w:rsid w:val="008C0C67"/>
    <w:rsid w:val="008C0DA4"/>
    <w:rsid w:val="008C0E48"/>
    <w:rsid w:val="008C1D97"/>
    <w:rsid w:val="008C6FBB"/>
    <w:rsid w:val="008C7531"/>
    <w:rsid w:val="008D0066"/>
    <w:rsid w:val="008D1179"/>
    <w:rsid w:val="008D1294"/>
    <w:rsid w:val="008D42F7"/>
    <w:rsid w:val="008D4722"/>
    <w:rsid w:val="008D482D"/>
    <w:rsid w:val="008D4A54"/>
    <w:rsid w:val="008D7260"/>
    <w:rsid w:val="008E09D8"/>
    <w:rsid w:val="008E4D12"/>
    <w:rsid w:val="008E731D"/>
    <w:rsid w:val="008F2E54"/>
    <w:rsid w:val="008F4AF6"/>
    <w:rsid w:val="008F5EB6"/>
    <w:rsid w:val="008F6F03"/>
    <w:rsid w:val="009011F5"/>
    <w:rsid w:val="009019D0"/>
    <w:rsid w:val="00901E0D"/>
    <w:rsid w:val="00902ADB"/>
    <w:rsid w:val="00905668"/>
    <w:rsid w:val="00905734"/>
    <w:rsid w:val="00905C7B"/>
    <w:rsid w:val="00910776"/>
    <w:rsid w:val="00912223"/>
    <w:rsid w:val="009128F2"/>
    <w:rsid w:val="00913171"/>
    <w:rsid w:val="009152C2"/>
    <w:rsid w:val="009159A5"/>
    <w:rsid w:val="00917209"/>
    <w:rsid w:val="00923830"/>
    <w:rsid w:val="00923885"/>
    <w:rsid w:val="009245D1"/>
    <w:rsid w:val="009278C5"/>
    <w:rsid w:val="0093054D"/>
    <w:rsid w:val="00934B69"/>
    <w:rsid w:val="00934BBA"/>
    <w:rsid w:val="00934E66"/>
    <w:rsid w:val="00936398"/>
    <w:rsid w:val="0094207F"/>
    <w:rsid w:val="009422B9"/>
    <w:rsid w:val="00943E8E"/>
    <w:rsid w:val="00944B17"/>
    <w:rsid w:val="009465B0"/>
    <w:rsid w:val="00947554"/>
    <w:rsid w:val="00947986"/>
    <w:rsid w:val="00947A31"/>
    <w:rsid w:val="00951993"/>
    <w:rsid w:val="009553A1"/>
    <w:rsid w:val="00956206"/>
    <w:rsid w:val="00957EA9"/>
    <w:rsid w:val="0096017F"/>
    <w:rsid w:val="00961317"/>
    <w:rsid w:val="00961F52"/>
    <w:rsid w:val="00962F03"/>
    <w:rsid w:val="00963073"/>
    <w:rsid w:val="009666BA"/>
    <w:rsid w:val="009676D2"/>
    <w:rsid w:val="00971BE1"/>
    <w:rsid w:val="009805DB"/>
    <w:rsid w:val="00982A82"/>
    <w:rsid w:val="00982B14"/>
    <w:rsid w:val="00983ABA"/>
    <w:rsid w:val="00984DF5"/>
    <w:rsid w:val="00986678"/>
    <w:rsid w:val="00987B2B"/>
    <w:rsid w:val="00987ED4"/>
    <w:rsid w:val="009901E6"/>
    <w:rsid w:val="00992BE8"/>
    <w:rsid w:val="00992DFE"/>
    <w:rsid w:val="009946A9"/>
    <w:rsid w:val="00997E7B"/>
    <w:rsid w:val="009A16E3"/>
    <w:rsid w:val="009A193A"/>
    <w:rsid w:val="009A234B"/>
    <w:rsid w:val="009A4914"/>
    <w:rsid w:val="009A575E"/>
    <w:rsid w:val="009A5C4A"/>
    <w:rsid w:val="009A5DF7"/>
    <w:rsid w:val="009A657A"/>
    <w:rsid w:val="009A661C"/>
    <w:rsid w:val="009A661D"/>
    <w:rsid w:val="009A79EA"/>
    <w:rsid w:val="009B14D5"/>
    <w:rsid w:val="009B28D6"/>
    <w:rsid w:val="009B4111"/>
    <w:rsid w:val="009B5391"/>
    <w:rsid w:val="009B58FF"/>
    <w:rsid w:val="009B6E08"/>
    <w:rsid w:val="009B7133"/>
    <w:rsid w:val="009B7161"/>
    <w:rsid w:val="009C1B47"/>
    <w:rsid w:val="009C535E"/>
    <w:rsid w:val="009C557E"/>
    <w:rsid w:val="009C63F6"/>
    <w:rsid w:val="009C68A0"/>
    <w:rsid w:val="009C7078"/>
    <w:rsid w:val="009E11A7"/>
    <w:rsid w:val="009E1412"/>
    <w:rsid w:val="009E245D"/>
    <w:rsid w:val="009E2BA7"/>
    <w:rsid w:val="009E3A1A"/>
    <w:rsid w:val="009E49C3"/>
    <w:rsid w:val="009E51A2"/>
    <w:rsid w:val="009F07FA"/>
    <w:rsid w:val="009F370F"/>
    <w:rsid w:val="009F3AA8"/>
    <w:rsid w:val="009F63B4"/>
    <w:rsid w:val="009F6F02"/>
    <w:rsid w:val="00A0068F"/>
    <w:rsid w:val="00A01162"/>
    <w:rsid w:val="00A01E11"/>
    <w:rsid w:val="00A06D33"/>
    <w:rsid w:val="00A07E7F"/>
    <w:rsid w:val="00A10C7A"/>
    <w:rsid w:val="00A15228"/>
    <w:rsid w:val="00A16418"/>
    <w:rsid w:val="00A16AA8"/>
    <w:rsid w:val="00A171B8"/>
    <w:rsid w:val="00A2090A"/>
    <w:rsid w:val="00A21B8C"/>
    <w:rsid w:val="00A223E5"/>
    <w:rsid w:val="00A230FA"/>
    <w:rsid w:val="00A23207"/>
    <w:rsid w:val="00A2351A"/>
    <w:rsid w:val="00A2452F"/>
    <w:rsid w:val="00A26350"/>
    <w:rsid w:val="00A268A0"/>
    <w:rsid w:val="00A272AD"/>
    <w:rsid w:val="00A305A4"/>
    <w:rsid w:val="00A37713"/>
    <w:rsid w:val="00A40493"/>
    <w:rsid w:val="00A41471"/>
    <w:rsid w:val="00A414B3"/>
    <w:rsid w:val="00A4185B"/>
    <w:rsid w:val="00A441A7"/>
    <w:rsid w:val="00A44EAA"/>
    <w:rsid w:val="00A4586A"/>
    <w:rsid w:val="00A46BF7"/>
    <w:rsid w:val="00A51B89"/>
    <w:rsid w:val="00A53141"/>
    <w:rsid w:val="00A539D6"/>
    <w:rsid w:val="00A56C48"/>
    <w:rsid w:val="00A614AA"/>
    <w:rsid w:val="00A61FC0"/>
    <w:rsid w:val="00A62478"/>
    <w:rsid w:val="00A631FA"/>
    <w:rsid w:val="00A6379A"/>
    <w:rsid w:val="00A638FB"/>
    <w:rsid w:val="00A64AA9"/>
    <w:rsid w:val="00A65D24"/>
    <w:rsid w:val="00A6731D"/>
    <w:rsid w:val="00A72989"/>
    <w:rsid w:val="00A72EC3"/>
    <w:rsid w:val="00A748A5"/>
    <w:rsid w:val="00A748CD"/>
    <w:rsid w:val="00A7632B"/>
    <w:rsid w:val="00A76D3C"/>
    <w:rsid w:val="00A7748F"/>
    <w:rsid w:val="00A801E5"/>
    <w:rsid w:val="00A80586"/>
    <w:rsid w:val="00A83E4D"/>
    <w:rsid w:val="00A86509"/>
    <w:rsid w:val="00A867D8"/>
    <w:rsid w:val="00A9449C"/>
    <w:rsid w:val="00A94B47"/>
    <w:rsid w:val="00A96F67"/>
    <w:rsid w:val="00A97A1A"/>
    <w:rsid w:val="00AA18CD"/>
    <w:rsid w:val="00AA1A5D"/>
    <w:rsid w:val="00AA1A79"/>
    <w:rsid w:val="00AA2104"/>
    <w:rsid w:val="00AA3084"/>
    <w:rsid w:val="00AA3369"/>
    <w:rsid w:val="00AA5694"/>
    <w:rsid w:val="00AA7358"/>
    <w:rsid w:val="00AA7530"/>
    <w:rsid w:val="00AB0754"/>
    <w:rsid w:val="00AB0F4B"/>
    <w:rsid w:val="00AB19F2"/>
    <w:rsid w:val="00AB50B5"/>
    <w:rsid w:val="00AB6548"/>
    <w:rsid w:val="00AB69B5"/>
    <w:rsid w:val="00AC05E9"/>
    <w:rsid w:val="00AC150B"/>
    <w:rsid w:val="00AC311E"/>
    <w:rsid w:val="00AC6209"/>
    <w:rsid w:val="00AD1056"/>
    <w:rsid w:val="00AD142A"/>
    <w:rsid w:val="00AD47CB"/>
    <w:rsid w:val="00AD68F4"/>
    <w:rsid w:val="00AD7010"/>
    <w:rsid w:val="00AD7F5D"/>
    <w:rsid w:val="00AE0FE4"/>
    <w:rsid w:val="00AE1AEC"/>
    <w:rsid w:val="00AE2AAB"/>
    <w:rsid w:val="00AE3100"/>
    <w:rsid w:val="00AE3914"/>
    <w:rsid w:val="00AE6AE3"/>
    <w:rsid w:val="00AF0E9D"/>
    <w:rsid w:val="00AF4705"/>
    <w:rsid w:val="00AF5721"/>
    <w:rsid w:val="00B024FD"/>
    <w:rsid w:val="00B03C79"/>
    <w:rsid w:val="00B04AEC"/>
    <w:rsid w:val="00B05D4E"/>
    <w:rsid w:val="00B0652D"/>
    <w:rsid w:val="00B0661A"/>
    <w:rsid w:val="00B10929"/>
    <w:rsid w:val="00B14232"/>
    <w:rsid w:val="00B15146"/>
    <w:rsid w:val="00B152EC"/>
    <w:rsid w:val="00B171F6"/>
    <w:rsid w:val="00B17FD9"/>
    <w:rsid w:val="00B20798"/>
    <w:rsid w:val="00B21FB7"/>
    <w:rsid w:val="00B27EED"/>
    <w:rsid w:val="00B30A7B"/>
    <w:rsid w:val="00B31847"/>
    <w:rsid w:val="00B35CD6"/>
    <w:rsid w:val="00B3658C"/>
    <w:rsid w:val="00B37E99"/>
    <w:rsid w:val="00B4087B"/>
    <w:rsid w:val="00B417CC"/>
    <w:rsid w:val="00B41E11"/>
    <w:rsid w:val="00B42375"/>
    <w:rsid w:val="00B44039"/>
    <w:rsid w:val="00B44077"/>
    <w:rsid w:val="00B44188"/>
    <w:rsid w:val="00B45DEA"/>
    <w:rsid w:val="00B46456"/>
    <w:rsid w:val="00B47772"/>
    <w:rsid w:val="00B478A4"/>
    <w:rsid w:val="00B47D70"/>
    <w:rsid w:val="00B56F29"/>
    <w:rsid w:val="00B61185"/>
    <w:rsid w:val="00B6141F"/>
    <w:rsid w:val="00B63033"/>
    <w:rsid w:val="00B64580"/>
    <w:rsid w:val="00B65C69"/>
    <w:rsid w:val="00B66090"/>
    <w:rsid w:val="00B67AA4"/>
    <w:rsid w:val="00B70269"/>
    <w:rsid w:val="00B70499"/>
    <w:rsid w:val="00B7060B"/>
    <w:rsid w:val="00B72A36"/>
    <w:rsid w:val="00B737E7"/>
    <w:rsid w:val="00B74212"/>
    <w:rsid w:val="00B747D9"/>
    <w:rsid w:val="00B76750"/>
    <w:rsid w:val="00B817BA"/>
    <w:rsid w:val="00B837FE"/>
    <w:rsid w:val="00B85C84"/>
    <w:rsid w:val="00B86487"/>
    <w:rsid w:val="00B95D56"/>
    <w:rsid w:val="00B97752"/>
    <w:rsid w:val="00B97868"/>
    <w:rsid w:val="00BA251B"/>
    <w:rsid w:val="00BA266C"/>
    <w:rsid w:val="00BA345A"/>
    <w:rsid w:val="00BA39C9"/>
    <w:rsid w:val="00BA3C0C"/>
    <w:rsid w:val="00BB05B0"/>
    <w:rsid w:val="00BB1A45"/>
    <w:rsid w:val="00BB4131"/>
    <w:rsid w:val="00BB4B43"/>
    <w:rsid w:val="00BB58C6"/>
    <w:rsid w:val="00BC22F3"/>
    <w:rsid w:val="00BC3918"/>
    <w:rsid w:val="00BC3C81"/>
    <w:rsid w:val="00BC6EDD"/>
    <w:rsid w:val="00BC70A8"/>
    <w:rsid w:val="00BD04BD"/>
    <w:rsid w:val="00BD058E"/>
    <w:rsid w:val="00BD52BA"/>
    <w:rsid w:val="00BD70F0"/>
    <w:rsid w:val="00BD795F"/>
    <w:rsid w:val="00BE167E"/>
    <w:rsid w:val="00BE369C"/>
    <w:rsid w:val="00BE4929"/>
    <w:rsid w:val="00BE6A48"/>
    <w:rsid w:val="00BF3876"/>
    <w:rsid w:val="00BF51F9"/>
    <w:rsid w:val="00BF61D3"/>
    <w:rsid w:val="00BF6543"/>
    <w:rsid w:val="00BF72B1"/>
    <w:rsid w:val="00C00553"/>
    <w:rsid w:val="00C0144C"/>
    <w:rsid w:val="00C023FF"/>
    <w:rsid w:val="00C02566"/>
    <w:rsid w:val="00C02725"/>
    <w:rsid w:val="00C02A6F"/>
    <w:rsid w:val="00C02C00"/>
    <w:rsid w:val="00C02CFC"/>
    <w:rsid w:val="00C06686"/>
    <w:rsid w:val="00C112E1"/>
    <w:rsid w:val="00C11C4C"/>
    <w:rsid w:val="00C16CDD"/>
    <w:rsid w:val="00C231BC"/>
    <w:rsid w:val="00C233B1"/>
    <w:rsid w:val="00C2439C"/>
    <w:rsid w:val="00C25F38"/>
    <w:rsid w:val="00C26A52"/>
    <w:rsid w:val="00C30588"/>
    <w:rsid w:val="00C310BE"/>
    <w:rsid w:val="00C317CB"/>
    <w:rsid w:val="00C31AEA"/>
    <w:rsid w:val="00C33EEB"/>
    <w:rsid w:val="00C348B1"/>
    <w:rsid w:val="00C37603"/>
    <w:rsid w:val="00C42CB0"/>
    <w:rsid w:val="00C453F5"/>
    <w:rsid w:val="00C466C6"/>
    <w:rsid w:val="00C4687D"/>
    <w:rsid w:val="00C4694F"/>
    <w:rsid w:val="00C50858"/>
    <w:rsid w:val="00C52A2D"/>
    <w:rsid w:val="00C5319D"/>
    <w:rsid w:val="00C60698"/>
    <w:rsid w:val="00C631EF"/>
    <w:rsid w:val="00C6431C"/>
    <w:rsid w:val="00C6484A"/>
    <w:rsid w:val="00C6531F"/>
    <w:rsid w:val="00C72042"/>
    <w:rsid w:val="00C72259"/>
    <w:rsid w:val="00C72A90"/>
    <w:rsid w:val="00C73FA9"/>
    <w:rsid w:val="00C753A7"/>
    <w:rsid w:val="00C77245"/>
    <w:rsid w:val="00C775E5"/>
    <w:rsid w:val="00C822C2"/>
    <w:rsid w:val="00C83C10"/>
    <w:rsid w:val="00C83C68"/>
    <w:rsid w:val="00C8492B"/>
    <w:rsid w:val="00C86656"/>
    <w:rsid w:val="00C866DC"/>
    <w:rsid w:val="00C86977"/>
    <w:rsid w:val="00C90248"/>
    <w:rsid w:val="00C93455"/>
    <w:rsid w:val="00C94303"/>
    <w:rsid w:val="00C952BC"/>
    <w:rsid w:val="00CA025C"/>
    <w:rsid w:val="00CA10C6"/>
    <w:rsid w:val="00CA22A2"/>
    <w:rsid w:val="00CA33B3"/>
    <w:rsid w:val="00CA5337"/>
    <w:rsid w:val="00CA617E"/>
    <w:rsid w:val="00CA6C88"/>
    <w:rsid w:val="00CB10CD"/>
    <w:rsid w:val="00CB15E5"/>
    <w:rsid w:val="00CB2AAC"/>
    <w:rsid w:val="00CB443E"/>
    <w:rsid w:val="00CB54A7"/>
    <w:rsid w:val="00CC0360"/>
    <w:rsid w:val="00CC1BDC"/>
    <w:rsid w:val="00CC36C6"/>
    <w:rsid w:val="00CC497F"/>
    <w:rsid w:val="00CD0B2C"/>
    <w:rsid w:val="00CD1A44"/>
    <w:rsid w:val="00CD2307"/>
    <w:rsid w:val="00CD56D4"/>
    <w:rsid w:val="00CD57AB"/>
    <w:rsid w:val="00CD6874"/>
    <w:rsid w:val="00CD71FE"/>
    <w:rsid w:val="00CD7C8C"/>
    <w:rsid w:val="00CE3B76"/>
    <w:rsid w:val="00CE6919"/>
    <w:rsid w:val="00CE785C"/>
    <w:rsid w:val="00CE7A33"/>
    <w:rsid w:val="00CF061B"/>
    <w:rsid w:val="00CF217A"/>
    <w:rsid w:val="00CF3ED4"/>
    <w:rsid w:val="00CF44CC"/>
    <w:rsid w:val="00D00936"/>
    <w:rsid w:val="00D01176"/>
    <w:rsid w:val="00D0141B"/>
    <w:rsid w:val="00D0440F"/>
    <w:rsid w:val="00D045CC"/>
    <w:rsid w:val="00D073A5"/>
    <w:rsid w:val="00D12F6D"/>
    <w:rsid w:val="00D14458"/>
    <w:rsid w:val="00D15153"/>
    <w:rsid w:val="00D15BC1"/>
    <w:rsid w:val="00D161A9"/>
    <w:rsid w:val="00D20104"/>
    <w:rsid w:val="00D203A9"/>
    <w:rsid w:val="00D204FC"/>
    <w:rsid w:val="00D207A0"/>
    <w:rsid w:val="00D24397"/>
    <w:rsid w:val="00D243E8"/>
    <w:rsid w:val="00D32400"/>
    <w:rsid w:val="00D3241E"/>
    <w:rsid w:val="00D3586A"/>
    <w:rsid w:val="00D40439"/>
    <w:rsid w:val="00D4060E"/>
    <w:rsid w:val="00D432C3"/>
    <w:rsid w:val="00D44677"/>
    <w:rsid w:val="00D467BE"/>
    <w:rsid w:val="00D47A95"/>
    <w:rsid w:val="00D50E6F"/>
    <w:rsid w:val="00D5193D"/>
    <w:rsid w:val="00D5217E"/>
    <w:rsid w:val="00D55E3D"/>
    <w:rsid w:val="00D570D7"/>
    <w:rsid w:val="00D60760"/>
    <w:rsid w:val="00D614A1"/>
    <w:rsid w:val="00D61550"/>
    <w:rsid w:val="00D616CF"/>
    <w:rsid w:val="00D618B9"/>
    <w:rsid w:val="00D63798"/>
    <w:rsid w:val="00D658E3"/>
    <w:rsid w:val="00D662D3"/>
    <w:rsid w:val="00D70264"/>
    <w:rsid w:val="00D720A9"/>
    <w:rsid w:val="00D7217B"/>
    <w:rsid w:val="00D7262F"/>
    <w:rsid w:val="00D76806"/>
    <w:rsid w:val="00D77E9A"/>
    <w:rsid w:val="00D805D0"/>
    <w:rsid w:val="00D82340"/>
    <w:rsid w:val="00D835C2"/>
    <w:rsid w:val="00D85317"/>
    <w:rsid w:val="00D86C79"/>
    <w:rsid w:val="00D91181"/>
    <w:rsid w:val="00D921FF"/>
    <w:rsid w:val="00D93DE3"/>
    <w:rsid w:val="00D93F26"/>
    <w:rsid w:val="00D96273"/>
    <w:rsid w:val="00D96F14"/>
    <w:rsid w:val="00D97736"/>
    <w:rsid w:val="00DA244C"/>
    <w:rsid w:val="00DA2D23"/>
    <w:rsid w:val="00DA74D3"/>
    <w:rsid w:val="00DA757E"/>
    <w:rsid w:val="00DA7857"/>
    <w:rsid w:val="00DB08AA"/>
    <w:rsid w:val="00DB179B"/>
    <w:rsid w:val="00DB1DAC"/>
    <w:rsid w:val="00DB3EB3"/>
    <w:rsid w:val="00DB4925"/>
    <w:rsid w:val="00DB5A9F"/>
    <w:rsid w:val="00DC01C3"/>
    <w:rsid w:val="00DC0C91"/>
    <w:rsid w:val="00DC25CC"/>
    <w:rsid w:val="00DC348E"/>
    <w:rsid w:val="00DC428F"/>
    <w:rsid w:val="00DC6EC1"/>
    <w:rsid w:val="00DC7D83"/>
    <w:rsid w:val="00DD0FED"/>
    <w:rsid w:val="00DD2196"/>
    <w:rsid w:val="00DD4F68"/>
    <w:rsid w:val="00DD7502"/>
    <w:rsid w:val="00DE03B3"/>
    <w:rsid w:val="00DE051C"/>
    <w:rsid w:val="00DE0859"/>
    <w:rsid w:val="00DE0BBD"/>
    <w:rsid w:val="00DE4955"/>
    <w:rsid w:val="00DE51CB"/>
    <w:rsid w:val="00DE59EE"/>
    <w:rsid w:val="00DE7784"/>
    <w:rsid w:val="00DF1633"/>
    <w:rsid w:val="00DF173C"/>
    <w:rsid w:val="00DF2310"/>
    <w:rsid w:val="00DF37CB"/>
    <w:rsid w:val="00DF5F3B"/>
    <w:rsid w:val="00DF7100"/>
    <w:rsid w:val="00E01C97"/>
    <w:rsid w:val="00E03882"/>
    <w:rsid w:val="00E04964"/>
    <w:rsid w:val="00E04D58"/>
    <w:rsid w:val="00E05A7B"/>
    <w:rsid w:val="00E05AEA"/>
    <w:rsid w:val="00E135A7"/>
    <w:rsid w:val="00E14CF0"/>
    <w:rsid w:val="00E14EB4"/>
    <w:rsid w:val="00E158EA"/>
    <w:rsid w:val="00E15961"/>
    <w:rsid w:val="00E174F5"/>
    <w:rsid w:val="00E23133"/>
    <w:rsid w:val="00E234CE"/>
    <w:rsid w:val="00E249E3"/>
    <w:rsid w:val="00E3016A"/>
    <w:rsid w:val="00E33AEE"/>
    <w:rsid w:val="00E3432F"/>
    <w:rsid w:val="00E344ED"/>
    <w:rsid w:val="00E36B1E"/>
    <w:rsid w:val="00E373A8"/>
    <w:rsid w:val="00E3776A"/>
    <w:rsid w:val="00E4061A"/>
    <w:rsid w:val="00E42B70"/>
    <w:rsid w:val="00E44E43"/>
    <w:rsid w:val="00E46533"/>
    <w:rsid w:val="00E51546"/>
    <w:rsid w:val="00E518D2"/>
    <w:rsid w:val="00E51BBF"/>
    <w:rsid w:val="00E534AC"/>
    <w:rsid w:val="00E568AA"/>
    <w:rsid w:val="00E576E4"/>
    <w:rsid w:val="00E57BAE"/>
    <w:rsid w:val="00E61ED1"/>
    <w:rsid w:val="00E62A12"/>
    <w:rsid w:val="00E62DA6"/>
    <w:rsid w:val="00E6496E"/>
    <w:rsid w:val="00E657E6"/>
    <w:rsid w:val="00E67AE6"/>
    <w:rsid w:val="00E70D01"/>
    <w:rsid w:val="00E72B5B"/>
    <w:rsid w:val="00E741AF"/>
    <w:rsid w:val="00E749DF"/>
    <w:rsid w:val="00E74AA5"/>
    <w:rsid w:val="00E75072"/>
    <w:rsid w:val="00E76CE9"/>
    <w:rsid w:val="00E8093F"/>
    <w:rsid w:val="00E8097A"/>
    <w:rsid w:val="00E80B01"/>
    <w:rsid w:val="00E826F0"/>
    <w:rsid w:val="00E82E9F"/>
    <w:rsid w:val="00E85324"/>
    <w:rsid w:val="00E863FB"/>
    <w:rsid w:val="00E90E1F"/>
    <w:rsid w:val="00E92C15"/>
    <w:rsid w:val="00E946C7"/>
    <w:rsid w:val="00E96E1E"/>
    <w:rsid w:val="00E97712"/>
    <w:rsid w:val="00EA285C"/>
    <w:rsid w:val="00EA399B"/>
    <w:rsid w:val="00EA5381"/>
    <w:rsid w:val="00EB02F8"/>
    <w:rsid w:val="00EB0E75"/>
    <w:rsid w:val="00EB1C43"/>
    <w:rsid w:val="00EB2D74"/>
    <w:rsid w:val="00EB3F59"/>
    <w:rsid w:val="00EB4C67"/>
    <w:rsid w:val="00EB5717"/>
    <w:rsid w:val="00EB595D"/>
    <w:rsid w:val="00EB6195"/>
    <w:rsid w:val="00EB64FA"/>
    <w:rsid w:val="00EB7A13"/>
    <w:rsid w:val="00EC0740"/>
    <w:rsid w:val="00EC1709"/>
    <w:rsid w:val="00EC2B60"/>
    <w:rsid w:val="00EC2EBD"/>
    <w:rsid w:val="00EC415A"/>
    <w:rsid w:val="00EC52D7"/>
    <w:rsid w:val="00EC68C2"/>
    <w:rsid w:val="00EC6C7F"/>
    <w:rsid w:val="00ED157B"/>
    <w:rsid w:val="00ED1587"/>
    <w:rsid w:val="00ED178A"/>
    <w:rsid w:val="00ED3770"/>
    <w:rsid w:val="00ED4D54"/>
    <w:rsid w:val="00ED5B27"/>
    <w:rsid w:val="00ED6FC6"/>
    <w:rsid w:val="00ED770F"/>
    <w:rsid w:val="00EE1A6C"/>
    <w:rsid w:val="00EE25BB"/>
    <w:rsid w:val="00EE2AA1"/>
    <w:rsid w:val="00EE57B6"/>
    <w:rsid w:val="00EE676C"/>
    <w:rsid w:val="00EE7073"/>
    <w:rsid w:val="00EF0C48"/>
    <w:rsid w:val="00EF12B1"/>
    <w:rsid w:val="00EF1670"/>
    <w:rsid w:val="00EF2BB0"/>
    <w:rsid w:val="00EF61B3"/>
    <w:rsid w:val="00F019B7"/>
    <w:rsid w:val="00F01AAA"/>
    <w:rsid w:val="00F02450"/>
    <w:rsid w:val="00F02F0D"/>
    <w:rsid w:val="00F0470C"/>
    <w:rsid w:val="00F05D64"/>
    <w:rsid w:val="00F0640C"/>
    <w:rsid w:val="00F066C3"/>
    <w:rsid w:val="00F10359"/>
    <w:rsid w:val="00F103F2"/>
    <w:rsid w:val="00F1252D"/>
    <w:rsid w:val="00F12637"/>
    <w:rsid w:val="00F1475D"/>
    <w:rsid w:val="00F16686"/>
    <w:rsid w:val="00F17B15"/>
    <w:rsid w:val="00F2080E"/>
    <w:rsid w:val="00F20873"/>
    <w:rsid w:val="00F2124A"/>
    <w:rsid w:val="00F23595"/>
    <w:rsid w:val="00F241AC"/>
    <w:rsid w:val="00F25C4F"/>
    <w:rsid w:val="00F25D0A"/>
    <w:rsid w:val="00F267E7"/>
    <w:rsid w:val="00F2722C"/>
    <w:rsid w:val="00F307F6"/>
    <w:rsid w:val="00F333A9"/>
    <w:rsid w:val="00F336FD"/>
    <w:rsid w:val="00F41F5B"/>
    <w:rsid w:val="00F42BCD"/>
    <w:rsid w:val="00F43625"/>
    <w:rsid w:val="00F43944"/>
    <w:rsid w:val="00F43B6C"/>
    <w:rsid w:val="00F458CE"/>
    <w:rsid w:val="00F47B95"/>
    <w:rsid w:val="00F502D1"/>
    <w:rsid w:val="00F50EAE"/>
    <w:rsid w:val="00F52E96"/>
    <w:rsid w:val="00F52FD3"/>
    <w:rsid w:val="00F53231"/>
    <w:rsid w:val="00F53DFA"/>
    <w:rsid w:val="00F55857"/>
    <w:rsid w:val="00F56FFE"/>
    <w:rsid w:val="00F63C81"/>
    <w:rsid w:val="00F64170"/>
    <w:rsid w:val="00F658B2"/>
    <w:rsid w:val="00F666B2"/>
    <w:rsid w:val="00F67598"/>
    <w:rsid w:val="00F67BC2"/>
    <w:rsid w:val="00F701E8"/>
    <w:rsid w:val="00F702FA"/>
    <w:rsid w:val="00F70AF5"/>
    <w:rsid w:val="00F72756"/>
    <w:rsid w:val="00F732F9"/>
    <w:rsid w:val="00F73403"/>
    <w:rsid w:val="00F73F8C"/>
    <w:rsid w:val="00F748F4"/>
    <w:rsid w:val="00F756C9"/>
    <w:rsid w:val="00F7590A"/>
    <w:rsid w:val="00F76039"/>
    <w:rsid w:val="00F763D5"/>
    <w:rsid w:val="00F76A12"/>
    <w:rsid w:val="00F81501"/>
    <w:rsid w:val="00F841A2"/>
    <w:rsid w:val="00F84457"/>
    <w:rsid w:val="00F8467F"/>
    <w:rsid w:val="00F84CFE"/>
    <w:rsid w:val="00F86463"/>
    <w:rsid w:val="00F86578"/>
    <w:rsid w:val="00F87E74"/>
    <w:rsid w:val="00F91B7F"/>
    <w:rsid w:val="00F946C7"/>
    <w:rsid w:val="00F96FCA"/>
    <w:rsid w:val="00F97B4F"/>
    <w:rsid w:val="00FA1D23"/>
    <w:rsid w:val="00FA2ACF"/>
    <w:rsid w:val="00FA3578"/>
    <w:rsid w:val="00FA394B"/>
    <w:rsid w:val="00FA4A77"/>
    <w:rsid w:val="00FA4BA6"/>
    <w:rsid w:val="00FA4C19"/>
    <w:rsid w:val="00FA54A0"/>
    <w:rsid w:val="00FA557D"/>
    <w:rsid w:val="00FA5DB6"/>
    <w:rsid w:val="00FA616F"/>
    <w:rsid w:val="00FA6ECE"/>
    <w:rsid w:val="00FA72FE"/>
    <w:rsid w:val="00FA74E8"/>
    <w:rsid w:val="00FB3605"/>
    <w:rsid w:val="00FB3DAF"/>
    <w:rsid w:val="00FB4C7C"/>
    <w:rsid w:val="00FB4EE2"/>
    <w:rsid w:val="00FC0374"/>
    <w:rsid w:val="00FC1652"/>
    <w:rsid w:val="00FC1C5E"/>
    <w:rsid w:val="00FC54CA"/>
    <w:rsid w:val="00FC54DA"/>
    <w:rsid w:val="00FC59A2"/>
    <w:rsid w:val="00FC5C70"/>
    <w:rsid w:val="00FC6A5E"/>
    <w:rsid w:val="00FD3212"/>
    <w:rsid w:val="00FD3D16"/>
    <w:rsid w:val="00FD4709"/>
    <w:rsid w:val="00FD5E48"/>
    <w:rsid w:val="00FD5EF9"/>
    <w:rsid w:val="00FD6C84"/>
    <w:rsid w:val="00FE263F"/>
    <w:rsid w:val="00FE5A76"/>
    <w:rsid w:val="00FE697E"/>
    <w:rsid w:val="00FE7C3F"/>
    <w:rsid w:val="00FF2420"/>
    <w:rsid w:val="00FF3C0E"/>
    <w:rsid w:val="00FF4242"/>
    <w:rsid w:val="00FF5307"/>
    <w:rsid w:val="00FF66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504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417"/>
    <w:pPr>
      <w:spacing w:after="0" w:line="240" w:lineRule="auto"/>
      <w:jc w:val="lowKashida"/>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417"/>
    <w:pPr>
      <w:spacing w:after="0" w:line="240" w:lineRule="auto"/>
    </w:pPr>
    <w:rPr>
      <w:rFonts w:ascii="Arial Narrow" w:eastAsia="Times New Roman" w:hAnsi="Arial Narrow" w:cs="Times New Roman"/>
      <w:szCs w:val="20"/>
      <w:lang w:eastAsia="lv-LV"/>
    </w:rPr>
  </w:style>
  <w:style w:type="paragraph" w:styleId="NormalWeb">
    <w:name w:val="Normal (Web)"/>
    <w:basedOn w:val="Normal"/>
    <w:uiPriority w:val="99"/>
    <w:unhideWhenUsed/>
    <w:rsid w:val="00C16CDD"/>
    <w:pPr>
      <w:spacing w:before="100" w:beforeAutospacing="1" w:after="100" w:afterAutospacing="1"/>
      <w:jc w:val="left"/>
    </w:pPr>
    <w:rPr>
      <w:rFonts w:eastAsia="Times New Roman" w:cs="Times New Roman"/>
      <w:szCs w:val="24"/>
      <w:lang w:eastAsia="lv-LV"/>
    </w:rPr>
  </w:style>
  <w:style w:type="character" w:styleId="Emphasis">
    <w:name w:val="Emphasis"/>
    <w:basedOn w:val="DefaultParagraphFont"/>
    <w:uiPriority w:val="20"/>
    <w:qFormat/>
    <w:rsid w:val="00C16CDD"/>
    <w:rPr>
      <w:i/>
      <w:iCs/>
    </w:rPr>
  </w:style>
  <w:style w:type="paragraph" w:styleId="Header">
    <w:name w:val="header"/>
    <w:basedOn w:val="Normal"/>
    <w:link w:val="HeaderChar"/>
    <w:uiPriority w:val="99"/>
    <w:unhideWhenUsed/>
    <w:rsid w:val="002B67A1"/>
    <w:pPr>
      <w:tabs>
        <w:tab w:val="center" w:pos="4513"/>
        <w:tab w:val="right" w:pos="9026"/>
      </w:tabs>
    </w:pPr>
  </w:style>
  <w:style w:type="character" w:customStyle="1" w:styleId="HeaderChar">
    <w:name w:val="Header Char"/>
    <w:basedOn w:val="DefaultParagraphFont"/>
    <w:link w:val="Header"/>
    <w:uiPriority w:val="99"/>
    <w:rsid w:val="002B67A1"/>
  </w:style>
  <w:style w:type="paragraph" w:styleId="Footer">
    <w:name w:val="footer"/>
    <w:basedOn w:val="Normal"/>
    <w:link w:val="FooterChar"/>
    <w:uiPriority w:val="99"/>
    <w:unhideWhenUsed/>
    <w:rsid w:val="002B67A1"/>
    <w:pPr>
      <w:tabs>
        <w:tab w:val="center" w:pos="4513"/>
        <w:tab w:val="right" w:pos="9026"/>
      </w:tabs>
    </w:pPr>
  </w:style>
  <w:style w:type="character" w:customStyle="1" w:styleId="FooterChar">
    <w:name w:val="Footer Char"/>
    <w:basedOn w:val="DefaultParagraphFont"/>
    <w:link w:val="Footer"/>
    <w:uiPriority w:val="99"/>
    <w:rsid w:val="002B67A1"/>
  </w:style>
  <w:style w:type="paragraph" w:customStyle="1" w:styleId="tv213">
    <w:name w:val="tv213"/>
    <w:basedOn w:val="Normal"/>
    <w:rsid w:val="00355C42"/>
    <w:pPr>
      <w:spacing w:before="100" w:beforeAutospacing="1" w:after="100" w:afterAutospacing="1"/>
      <w:jc w:val="left"/>
    </w:pPr>
    <w:rPr>
      <w:rFonts w:eastAsia="Times New Roman" w:cs="Times New Roman"/>
      <w:szCs w:val="24"/>
      <w:lang w:eastAsia="lv-LV"/>
    </w:rPr>
  </w:style>
  <w:style w:type="paragraph" w:styleId="Revision">
    <w:name w:val="Revision"/>
    <w:hidden/>
    <w:uiPriority w:val="99"/>
    <w:semiHidden/>
    <w:rsid w:val="00186BE4"/>
    <w:pPr>
      <w:spacing w:after="0" w:line="240" w:lineRule="auto"/>
    </w:pPr>
  </w:style>
  <w:style w:type="character" w:styleId="CommentReference">
    <w:name w:val="annotation reference"/>
    <w:basedOn w:val="DefaultParagraphFont"/>
    <w:uiPriority w:val="99"/>
    <w:semiHidden/>
    <w:unhideWhenUsed/>
    <w:rsid w:val="00C50858"/>
    <w:rPr>
      <w:sz w:val="16"/>
      <w:szCs w:val="16"/>
    </w:rPr>
  </w:style>
  <w:style w:type="paragraph" w:styleId="CommentText">
    <w:name w:val="annotation text"/>
    <w:basedOn w:val="Normal"/>
    <w:link w:val="CommentTextChar"/>
    <w:uiPriority w:val="99"/>
    <w:unhideWhenUsed/>
    <w:rsid w:val="00C50858"/>
    <w:rPr>
      <w:sz w:val="20"/>
      <w:szCs w:val="20"/>
    </w:rPr>
  </w:style>
  <w:style w:type="character" w:customStyle="1" w:styleId="CommentTextChar">
    <w:name w:val="Comment Text Char"/>
    <w:basedOn w:val="DefaultParagraphFont"/>
    <w:link w:val="CommentText"/>
    <w:uiPriority w:val="99"/>
    <w:rsid w:val="00C50858"/>
    <w:rPr>
      <w:sz w:val="20"/>
      <w:szCs w:val="20"/>
    </w:rPr>
  </w:style>
  <w:style w:type="paragraph" w:styleId="CommentSubject">
    <w:name w:val="annotation subject"/>
    <w:basedOn w:val="CommentText"/>
    <w:next w:val="CommentText"/>
    <w:link w:val="CommentSubjectChar"/>
    <w:uiPriority w:val="99"/>
    <w:semiHidden/>
    <w:unhideWhenUsed/>
    <w:rsid w:val="00C50858"/>
    <w:rPr>
      <w:b/>
      <w:bCs/>
    </w:rPr>
  </w:style>
  <w:style w:type="character" w:customStyle="1" w:styleId="CommentSubjectChar">
    <w:name w:val="Comment Subject Char"/>
    <w:basedOn w:val="CommentTextChar"/>
    <w:link w:val="CommentSubject"/>
    <w:uiPriority w:val="99"/>
    <w:semiHidden/>
    <w:rsid w:val="00C50858"/>
    <w:rPr>
      <w:b/>
      <w:bCs/>
      <w:sz w:val="20"/>
      <w:szCs w:val="20"/>
    </w:rPr>
  </w:style>
  <w:style w:type="character" w:styleId="Hyperlink">
    <w:name w:val="Hyperlink"/>
    <w:basedOn w:val="DefaultParagraphFont"/>
    <w:unhideWhenUsed/>
    <w:rsid w:val="009A79EA"/>
    <w:rPr>
      <w:color w:val="0000FF"/>
      <w:u w:val="single"/>
    </w:rPr>
  </w:style>
  <w:style w:type="character" w:styleId="UnresolvedMention">
    <w:name w:val="Unresolved Mention"/>
    <w:basedOn w:val="DefaultParagraphFont"/>
    <w:uiPriority w:val="99"/>
    <w:semiHidden/>
    <w:unhideWhenUsed/>
    <w:rsid w:val="00742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1449">
      <w:bodyDiv w:val="1"/>
      <w:marLeft w:val="0"/>
      <w:marRight w:val="0"/>
      <w:marTop w:val="0"/>
      <w:marBottom w:val="0"/>
      <w:divBdr>
        <w:top w:val="none" w:sz="0" w:space="0" w:color="auto"/>
        <w:left w:val="none" w:sz="0" w:space="0" w:color="auto"/>
        <w:bottom w:val="none" w:sz="0" w:space="0" w:color="auto"/>
        <w:right w:val="none" w:sz="0" w:space="0" w:color="auto"/>
      </w:divBdr>
    </w:div>
    <w:div w:id="134105367">
      <w:bodyDiv w:val="1"/>
      <w:marLeft w:val="0"/>
      <w:marRight w:val="0"/>
      <w:marTop w:val="0"/>
      <w:marBottom w:val="0"/>
      <w:divBdr>
        <w:top w:val="none" w:sz="0" w:space="0" w:color="auto"/>
        <w:left w:val="none" w:sz="0" w:space="0" w:color="auto"/>
        <w:bottom w:val="none" w:sz="0" w:space="0" w:color="auto"/>
        <w:right w:val="none" w:sz="0" w:space="0" w:color="auto"/>
      </w:divBdr>
    </w:div>
    <w:div w:id="376701857">
      <w:bodyDiv w:val="1"/>
      <w:marLeft w:val="0"/>
      <w:marRight w:val="0"/>
      <w:marTop w:val="0"/>
      <w:marBottom w:val="0"/>
      <w:divBdr>
        <w:top w:val="none" w:sz="0" w:space="0" w:color="auto"/>
        <w:left w:val="none" w:sz="0" w:space="0" w:color="auto"/>
        <w:bottom w:val="none" w:sz="0" w:space="0" w:color="auto"/>
        <w:right w:val="none" w:sz="0" w:space="0" w:color="auto"/>
      </w:divBdr>
    </w:div>
    <w:div w:id="394015061">
      <w:bodyDiv w:val="1"/>
      <w:marLeft w:val="0"/>
      <w:marRight w:val="0"/>
      <w:marTop w:val="0"/>
      <w:marBottom w:val="0"/>
      <w:divBdr>
        <w:top w:val="none" w:sz="0" w:space="0" w:color="auto"/>
        <w:left w:val="none" w:sz="0" w:space="0" w:color="auto"/>
        <w:bottom w:val="none" w:sz="0" w:space="0" w:color="auto"/>
        <w:right w:val="none" w:sz="0" w:space="0" w:color="auto"/>
      </w:divBdr>
    </w:div>
    <w:div w:id="504637021">
      <w:bodyDiv w:val="1"/>
      <w:marLeft w:val="0"/>
      <w:marRight w:val="0"/>
      <w:marTop w:val="0"/>
      <w:marBottom w:val="0"/>
      <w:divBdr>
        <w:top w:val="none" w:sz="0" w:space="0" w:color="auto"/>
        <w:left w:val="none" w:sz="0" w:space="0" w:color="auto"/>
        <w:bottom w:val="none" w:sz="0" w:space="0" w:color="auto"/>
        <w:right w:val="none" w:sz="0" w:space="0" w:color="auto"/>
      </w:divBdr>
    </w:div>
    <w:div w:id="797989570">
      <w:bodyDiv w:val="1"/>
      <w:marLeft w:val="0"/>
      <w:marRight w:val="0"/>
      <w:marTop w:val="0"/>
      <w:marBottom w:val="0"/>
      <w:divBdr>
        <w:top w:val="none" w:sz="0" w:space="0" w:color="auto"/>
        <w:left w:val="none" w:sz="0" w:space="0" w:color="auto"/>
        <w:bottom w:val="none" w:sz="0" w:space="0" w:color="auto"/>
        <w:right w:val="none" w:sz="0" w:space="0" w:color="auto"/>
      </w:divBdr>
    </w:div>
    <w:div w:id="981008703">
      <w:bodyDiv w:val="1"/>
      <w:marLeft w:val="0"/>
      <w:marRight w:val="0"/>
      <w:marTop w:val="0"/>
      <w:marBottom w:val="0"/>
      <w:divBdr>
        <w:top w:val="none" w:sz="0" w:space="0" w:color="auto"/>
        <w:left w:val="none" w:sz="0" w:space="0" w:color="auto"/>
        <w:bottom w:val="none" w:sz="0" w:space="0" w:color="auto"/>
        <w:right w:val="none" w:sz="0" w:space="0" w:color="auto"/>
      </w:divBdr>
    </w:div>
    <w:div w:id="1071002702">
      <w:bodyDiv w:val="1"/>
      <w:marLeft w:val="0"/>
      <w:marRight w:val="0"/>
      <w:marTop w:val="0"/>
      <w:marBottom w:val="0"/>
      <w:divBdr>
        <w:top w:val="none" w:sz="0" w:space="0" w:color="auto"/>
        <w:left w:val="none" w:sz="0" w:space="0" w:color="auto"/>
        <w:bottom w:val="none" w:sz="0" w:space="0" w:color="auto"/>
        <w:right w:val="none" w:sz="0" w:space="0" w:color="auto"/>
      </w:divBdr>
    </w:div>
    <w:div w:id="1268733385">
      <w:bodyDiv w:val="1"/>
      <w:marLeft w:val="0"/>
      <w:marRight w:val="0"/>
      <w:marTop w:val="0"/>
      <w:marBottom w:val="0"/>
      <w:divBdr>
        <w:top w:val="none" w:sz="0" w:space="0" w:color="auto"/>
        <w:left w:val="none" w:sz="0" w:space="0" w:color="auto"/>
        <w:bottom w:val="none" w:sz="0" w:space="0" w:color="auto"/>
        <w:right w:val="none" w:sz="0" w:space="0" w:color="auto"/>
      </w:divBdr>
    </w:div>
    <w:div w:id="1746032494">
      <w:bodyDiv w:val="1"/>
      <w:marLeft w:val="0"/>
      <w:marRight w:val="0"/>
      <w:marTop w:val="0"/>
      <w:marBottom w:val="0"/>
      <w:divBdr>
        <w:top w:val="none" w:sz="0" w:space="0" w:color="auto"/>
        <w:left w:val="none" w:sz="0" w:space="0" w:color="auto"/>
        <w:bottom w:val="none" w:sz="0" w:space="0" w:color="auto"/>
        <w:right w:val="none" w:sz="0" w:space="0" w:color="auto"/>
      </w:divBdr>
    </w:div>
    <w:div w:id="1786727288">
      <w:bodyDiv w:val="1"/>
      <w:marLeft w:val="0"/>
      <w:marRight w:val="0"/>
      <w:marTop w:val="0"/>
      <w:marBottom w:val="0"/>
      <w:divBdr>
        <w:top w:val="none" w:sz="0" w:space="0" w:color="auto"/>
        <w:left w:val="none" w:sz="0" w:space="0" w:color="auto"/>
        <w:bottom w:val="none" w:sz="0" w:space="0" w:color="auto"/>
        <w:right w:val="none" w:sz="0" w:space="0" w:color="auto"/>
      </w:divBdr>
    </w:div>
    <w:div w:id="1946957265">
      <w:bodyDiv w:val="1"/>
      <w:marLeft w:val="0"/>
      <w:marRight w:val="0"/>
      <w:marTop w:val="0"/>
      <w:marBottom w:val="0"/>
      <w:divBdr>
        <w:top w:val="none" w:sz="0" w:space="0" w:color="auto"/>
        <w:left w:val="none" w:sz="0" w:space="0" w:color="auto"/>
        <w:bottom w:val="none" w:sz="0" w:space="0" w:color="auto"/>
        <w:right w:val="none" w:sz="0" w:space="0" w:color="auto"/>
      </w:divBdr>
    </w:div>
    <w:div w:id="2094473983">
      <w:bodyDiv w:val="1"/>
      <w:marLeft w:val="0"/>
      <w:marRight w:val="0"/>
      <w:marTop w:val="0"/>
      <w:marBottom w:val="0"/>
      <w:divBdr>
        <w:top w:val="none" w:sz="0" w:space="0" w:color="auto"/>
        <w:left w:val="none" w:sz="0" w:space="0" w:color="auto"/>
        <w:bottom w:val="none" w:sz="0" w:space="0" w:color="auto"/>
        <w:right w:val="none" w:sz="0" w:space="0" w:color="auto"/>
      </w:divBdr>
    </w:div>
    <w:div w:id="21328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8465.pdf" TargetMode="External"/><Relationship Id="rId13" Type="http://schemas.openxmlformats.org/officeDocument/2006/relationships/hyperlink" Target="https://tis.ta.gov.lv/tisreal?Form=STAT_PROC_ENTER&amp;task=edit&amp;procid=67358153&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1%26procnum%3D001%26sort%3D1%26liststep%3D10%26%3DPar%25C4%2581d%25C4%25ABt%26plparam1%3Dlist%26pljmimetype%3D1%26%3DIzdruk%25C4%2581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is.ta.gov.lv/tisreal?Form=STAT_PROC_ENTER&amp;task=edit&amp;procid=68167146&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19%26procnum%3D109%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itania.saeima.lv/LIVS/SaeimaLIVS.nsf/0/B2511685777AB67DC225739A0027776D?OpenDocu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68167146&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19%26procnum%3D109%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70467" TargetMode="External"/><Relationship Id="rId23" Type="http://schemas.openxmlformats.org/officeDocument/2006/relationships/fontTable" Target="fontTable.xml"/><Relationship Id="rId10" Type="http://schemas.openxmlformats.org/officeDocument/2006/relationships/hyperlink" Target="https://tis.ta.gov.lv/tisreal?Form=STAT_PROC_ENTER&amp;task=edit&amp;procid=64068734&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9%26procnum%3D005%26sort%3D1%26liststep%3D10%26%3DPar%25C4%2581d%25C4%25ABt%26plparam1%3Dlist%26pljmimetype%3D1%26%3DIzdruk%25C4%2581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s.ta.gov.lv/tisreal?Form=STAT_PROC_ENTER&amp;task=edit&amp;procid=61163006&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7%26procnum%3D234%26sort%3D1%26liststep%3D10%26%3DPar%25C4%2581d%25C4%25ABt%26plparam1%3Dlist%26pljmimetype%3D1%26%3DIzdruk%25C4%2581t" TargetMode="External"/><Relationship Id="rId14" Type="http://schemas.openxmlformats.org/officeDocument/2006/relationships/hyperlink" Target="https://tis.ta.gov.lv/tisreal?Form=STAT_PROC_ENTER&amp;task=edit&amp;procid=67358153&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1%26procnum%3D001%26sort%3D1%26liststep%3D10%26%3DPar%25C4%2581d%25C4%25ABt%26plparam1%3Dlist%26pljmimetype%3D1%26%3DIzdruk%25C4%2581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5ED2C-3755-4665-BA2D-BD72B090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26505</Words>
  <Characters>15109</Characters>
  <Application>Microsoft Office Word</Application>
  <DocSecurity>0</DocSecurity>
  <Lines>125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2024-05-07T09:10:00Z</dcterms:created>
  <dcterms:modified xsi:type="dcterms:W3CDTF">2024-05-15T08:42:00Z</dcterms:modified>
</cp:coreProperties>
</file>