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86C9E" w14:textId="4CA11685" w:rsidR="008C5528" w:rsidRPr="00A2477D" w:rsidRDefault="00A2477D" w:rsidP="00A2477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eastAsia="Calibri"/>
          <w:b/>
          <w:bCs/>
          <w:sz w:val="24"/>
          <w:szCs w:val="24"/>
        </w:rPr>
        <w:t>Paziņošana par izpildu raksta izsniegšanu šķīrējtiesas sprieduma piespiedu izpildei lietas dalībniekam, kura dzīvesvieta ir citā Eiropas Savienības</w:t>
      </w:r>
      <w:r w:rsidRPr="00A2477D">
        <w:rPr>
          <w:rFonts w:eastAsia="Calibri"/>
          <w:b/>
          <w:bCs/>
          <w:sz w:val="24"/>
          <w:szCs w:val="24"/>
        </w:rPr>
        <w:t xml:space="preserve"> dalībvalstī</w:t>
      </w:r>
    </w:p>
    <w:p w14:paraId="61B29070" w14:textId="530F9663" w:rsidR="00700469" w:rsidRPr="00A2477D" w:rsidRDefault="00700469" w:rsidP="00A2477D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5BDE7EC" w14:textId="3500B48F" w:rsidR="00C630F3" w:rsidRPr="00A2477D" w:rsidRDefault="00700469" w:rsidP="00A2477D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2477D">
        <w:rPr>
          <w:rFonts w:asciiTheme="majorBidi" w:hAnsiTheme="majorBidi" w:cstheme="majorBidi"/>
          <w:b/>
          <w:sz w:val="24"/>
          <w:szCs w:val="24"/>
        </w:rPr>
        <w:t>Latvijas Republikas Senāt</w:t>
      </w:r>
      <w:r w:rsidR="00C171C4" w:rsidRPr="00A2477D">
        <w:rPr>
          <w:rFonts w:asciiTheme="majorBidi" w:hAnsiTheme="majorBidi" w:cstheme="majorBidi"/>
          <w:b/>
          <w:sz w:val="24"/>
          <w:szCs w:val="24"/>
        </w:rPr>
        <w:t>a</w:t>
      </w:r>
    </w:p>
    <w:p w14:paraId="7938D178" w14:textId="0A58C9F8" w:rsidR="00C171C4" w:rsidRPr="00A2477D" w:rsidRDefault="00C171C4" w:rsidP="00A2477D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2477D">
        <w:rPr>
          <w:rFonts w:asciiTheme="majorBidi" w:hAnsiTheme="majorBidi" w:cstheme="majorBidi"/>
          <w:b/>
          <w:sz w:val="24"/>
          <w:szCs w:val="24"/>
        </w:rPr>
        <w:t>Civillietu departamenta</w:t>
      </w:r>
    </w:p>
    <w:p w14:paraId="045721AA" w14:textId="0B374586" w:rsidR="00C171C4" w:rsidRPr="00A2477D" w:rsidRDefault="00C171C4" w:rsidP="00A2477D">
      <w:pPr>
        <w:spacing w:line="276" w:lineRule="auto"/>
        <w:jc w:val="center"/>
        <w:rPr>
          <w:rStyle w:val="SubtleEmphasis"/>
          <w:rFonts w:asciiTheme="majorBidi" w:hAnsiTheme="majorBidi" w:cstheme="majorBidi"/>
          <w:b/>
          <w:i w:val="0"/>
          <w:sz w:val="24"/>
          <w:szCs w:val="24"/>
        </w:rPr>
      </w:pPr>
      <w:r w:rsidRPr="00A2477D">
        <w:rPr>
          <w:rFonts w:asciiTheme="majorBidi" w:hAnsiTheme="majorBidi" w:cstheme="majorBidi"/>
          <w:b/>
          <w:sz w:val="24"/>
          <w:szCs w:val="24"/>
        </w:rPr>
        <w:t>2024. gada 9. maija</w:t>
      </w:r>
    </w:p>
    <w:p w14:paraId="595EFE12" w14:textId="033F7D7D" w:rsidR="00700469" w:rsidRPr="00A2477D" w:rsidRDefault="00700469" w:rsidP="00A2477D">
      <w:pPr>
        <w:spacing w:line="276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A2477D">
        <w:rPr>
          <w:rFonts w:asciiTheme="majorBidi" w:hAnsiTheme="majorBidi" w:cstheme="majorBidi"/>
          <w:b/>
          <w:color w:val="000000"/>
          <w:sz w:val="24"/>
          <w:szCs w:val="24"/>
        </w:rPr>
        <w:t>LĒMUMS</w:t>
      </w:r>
    </w:p>
    <w:p w14:paraId="00967751" w14:textId="538E368E" w:rsidR="00C171C4" w:rsidRPr="00A2477D" w:rsidRDefault="00C171C4" w:rsidP="00A2477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477D">
        <w:rPr>
          <w:rFonts w:asciiTheme="majorBidi" w:hAnsiTheme="majorBidi" w:cstheme="majorBidi"/>
          <w:b/>
          <w:bCs/>
          <w:sz w:val="24"/>
          <w:szCs w:val="24"/>
        </w:rPr>
        <w:t>Lieta Nr. SPC-5/2024</w:t>
      </w:r>
    </w:p>
    <w:p w14:paraId="3C2C0A5D" w14:textId="1C6985CC" w:rsidR="00C171C4" w:rsidRPr="00A2477D" w:rsidRDefault="00A2477D" w:rsidP="00A2477D">
      <w:pPr>
        <w:spacing w:line="276" w:lineRule="auto"/>
        <w:jc w:val="center"/>
        <w:rPr>
          <w:rFonts w:asciiTheme="majorBidi" w:hAnsiTheme="majorBidi" w:cstheme="majorBidi"/>
          <w:b/>
          <w:color w:val="404040"/>
          <w:sz w:val="24"/>
          <w:szCs w:val="24"/>
        </w:rPr>
      </w:pPr>
      <w:hyperlink r:id="rId7" w:history="1">
        <w:r w:rsidR="00C171C4" w:rsidRPr="00A2477D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ECLI:LV:AT:2024:0509.SPC000524.4.L</w:t>
        </w:r>
      </w:hyperlink>
    </w:p>
    <w:p w14:paraId="0D48A90D" w14:textId="77777777" w:rsidR="00700469" w:rsidRPr="00A2477D" w:rsidRDefault="00700469" w:rsidP="00A2477D">
      <w:pPr>
        <w:pStyle w:val="NoSpacing"/>
        <w:spacing w:line="276" w:lineRule="auto"/>
        <w:ind w:firstLine="709"/>
        <w:rPr>
          <w:rFonts w:asciiTheme="majorBidi" w:hAnsiTheme="majorBidi" w:cstheme="majorBidi"/>
          <w:szCs w:val="24"/>
        </w:rPr>
      </w:pPr>
    </w:p>
    <w:p w14:paraId="378A1B89" w14:textId="2229AA33" w:rsidR="00700469" w:rsidRPr="00A2477D" w:rsidRDefault="00EC2E54" w:rsidP="00A2477D">
      <w:pPr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Senāts</w:t>
      </w:r>
      <w:r w:rsidR="00700469" w:rsidRPr="00A2477D">
        <w:rPr>
          <w:rFonts w:asciiTheme="majorBidi" w:hAnsiTheme="majorBidi" w:cstheme="majorBidi"/>
          <w:sz w:val="24"/>
          <w:szCs w:val="24"/>
        </w:rPr>
        <w:t xml:space="preserve"> šādā sastāvā: senators </w:t>
      </w:r>
      <w:r w:rsidR="00C630F3" w:rsidRPr="00A2477D">
        <w:rPr>
          <w:rFonts w:asciiTheme="majorBidi" w:hAnsiTheme="majorBidi" w:cstheme="majorBidi"/>
          <w:sz w:val="24"/>
          <w:szCs w:val="24"/>
        </w:rPr>
        <w:t xml:space="preserve">referents Intars Bisters, senatori </w:t>
      </w:r>
      <w:r w:rsidR="005438BF" w:rsidRPr="00A2477D">
        <w:rPr>
          <w:rFonts w:asciiTheme="majorBidi" w:hAnsiTheme="majorBidi" w:cstheme="majorBidi"/>
          <w:sz w:val="24"/>
          <w:szCs w:val="24"/>
        </w:rPr>
        <w:t xml:space="preserve">Kaspars Balodis </w:t>
      </w:r>
      <w:r w:rsidR="00C630F3" w:rsidRPr="00A2477D">
        <w:rPr>
          <w:rFonts w:asciiTheme="majorBidi" w:hAnsiTheme="majorBidi" w:cstheme="majorBidi"/>
          <w:sz w:val="24"/>
          <w:szCs w:val="24"/>
        </w:rPr>
        <w:t xml:space="preserve">un </w:t>
      </w:r>
      <w:r w:rsidR="005438BF" w:rsidRPr="00A2477D">
        <w:rPr>
          <w:rFonts w:asciiTheme="majorBidi" w:hAnsiTheme="majorBidi" w:cstheme="majorBidi"/>
          <w:sz w:val="24"/>
          <w:szCs w:val="24"/>
        </w:rPr>
        <w:t>Erlens Kalniņš</w:t>
      </w:r>
    </w:p>
    <w:p w14:paraId="484F1902" w14:textId="77777777" w:rsidR="00284641" w:rsidRPr="00A2477D" w:rsidRDefault="00284641" w:rsidP="00A2477D">
      <w:pPr>
        <w:widowControl/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AA459DD" w14:textId="0883C7BE" w:rsidR="00BF566A" w:rsidRPr="00A2477D" w:rsidRDefault="00700469" w:rsidP="00A2477D">
      <w:pPr>
        <w:widowControl/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 xml:space="preserve">izskatīja rakstveida procesā ģenerālprokurora protestu par </w:t>
      </w:r>
      <w:r w:rsidR="005438BF" w:rsidRPr="00A2477D">
        <w:rPr>
          <w:rFonts w:asciiTheme="majorBidi" w:hAnsiTheme="majorBidi" w:cstheme="majorBidi"/>
          <w:sz w:val="24"/>
          <w:szCs w:val="24"/>
        </w:rPr>
        <w:t>Rīgas</w:t>
      </w:r>
      <w:r w:rsidR="002532A4" w:rsidRPr="00A2477D">
        <w:rPr>
          <w:rFonts w:asciiTheme="majorBidi" w:hAnsiTheme="majorBidi" w:cstheme="majorBidi"/>
          <w:sz w:val="24"/>
          <w:szCs w:val="24"/>
        </w:rPr>
        <w:t xml:space="preserve"> rajona tiesas </w:t>
      </w:r>
      <w:r w:rsidR="00EC2E54" w:rsidRPr="00A2477D">
        <w:rPr>
          <w:rFonts w:asciiTheme="majorBidi" w:hAnsiTheme="majorBidi" w:cstheme="majorBidi"/>
          <w:sz w:val="24"/>
          <w:szCs w:val="24"/>
        </w:rPr>
        <w:t>tiesne</w:t>
      </w:r>
      <w:r w:rsidR="00651FA9" w:rsidRPr="00A2477D">
        <w:rPr>
          <w:rFonts w:asciiTheme="majorBidi" w:hAnsiTheme="majorBidi" w:cstheme="majorBidi"/>
          <w:sz w:val="24"/>
          <w:szCs w:val="24"/>
        </w:rPr>
        <w:t>ša</w:t>
      </w:r>
      <w:r w:rsidR="00EC2E54" w:rsidRPr="00A2477D">
        <w:rPr>
          <w:rFonts w:asciiTheme="majorBidi" w:hAnsiTheme="majorBidi" w:cstheme="majorBidi"/>
          <w:sz w:val="24"/>
          <w:szCs w:val="24"/>
        </w:rPr>
        <w:t xml:space="preserve"> </w:t>
      </w:r>
      <w:r w:rsidR="002532A4" w:rsidRPr="00A2477D">
        <w:rPr>
          <w:rFonts w:asciiTheme="majorBidi" w:hAnsiTheme="majorBidi" w:cstheme="majorBidi"/>
          <w:sz w:val="24"/>
          <w:szCs w:val="24"/>
        </w:rPr>
        <w:t>20</w:t>
      </w:r>
      <w:r w:rsidR="005438BF" w:rsidRPr="00A2477D">
        <w:rPr>
          <w:rFonts w:asciiTheme="majorBidi" w:hAnsiTheme="majorBidi" w:cstheme="majorBidi"/>
          <w:sz w:val="24"/>
          <w:szCs w:val="24"/>
        </w:rPr>
        <w:t>23</w:t>
      </w:r>
      <w:r w:rsidR="002532A4" w:rsidRPr="00A2477D">
        <w:rPr>
          <w:rFonts w:asciiTheme="majorBidi" w:hAnsiTheme="majorBidi" w:cstheme="majorBidi"/>
          <w:sz w:val="24"/>
          <w:szCs w:val="24"/>
        </w:rPr>
        <w:t xml:space="preserve">. gada </w:t>
      </w:r>
      <w:r w:rsidR="005438BF" w:rsidRPr="00A2477D">
        <w:rPr>
          <w:rFonts w:asciiTheme="majorBidi" w:hAnsiTheme="majorBidi" w:cstheme="majorBidi"/>
          <w:sz w:val="24"/>
          <w:szCs w:val="24"/>
        </w:rPr>
        <w:t>28. decembra</w:t>
      </w:r>
      <w:r w:rsidR="002532A4" w:rsidRPr="00A2477D">
        <w:rPr>
          <w:rFonts w:asciiTheme="majorBidi" w:hAnsiTheme="majorBidi" w:cstheme="majorBidi"/>
          <w:sz w:val="24"/>
          <w:szCs w:val="24"/>
        </w:rPr>
        <w:t xml:space="preserve"> lēmumu</w:t>
      </w:r>
      <w:r w:rsidR="00FB09AD" w:rsidRPr="00A2477D">
        <w:rPr>
          <w:rFonts w:asciiTheme="majorBidi" w:hAnsiTheme="majorBidi" w:cstheme="majorBidi"/>
          <w:sz w:val="24"/>
          <w:szCs w:val="24"/>
        </w:rPr>
        <w:t>.</w:t>
      </w:r>
    </w:p>
    <w:p w14:paraId="78525A4F" w14:textId="77777777" w:rsidR="005438BF" w:rsidRPr="00A2477D" w:rsidRDefault="005438BF" w:rsidP="00A2477D">
      <w:pPr>
        <w:widowControl/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F605EC6" w14:textId="77777777" w:rsidR="00700469" w:rsidRPr="00A2477D" w:rsidRDefault="00700469" w:rsidP="00A2477D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2477D">
        <w:rPr>
          <w:rFonts w:asciiTheme="majorBidi" w:hAnsiTheme="majorBidi" w:cstheme="majorBidi"/>
          <w:b/>
          <w:sz w:val="24"/>
          <w:szCs w:val="24"/>
        </w:rPr>
        <w:t xml:space="preserve">Aprakstošā daļa </w:t>
      </w:r>
    </w:p>
    <w:p w14:paraId="5F20C0D2" w14:textId="77777777" w:rsidR="009477C0" w:rsidRPr="00A2477D" w:rsidRDefault="009477C0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</w:rPr>
      </w:pPr>
    </w:p>
    <w:p w14:paraId="0E72B353" w14:textId="616C7C23" w:rsidR="005438BF" w:rsidRPr="00A2477D" w:rsidRDefault="007949B9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>[1]</w:t>
      </w:r>
      <w:r w:rsidR="005438BF" w:rsidRPr="00A2477D">
        <w:rPr>
          <w:rFonts w:asciiTheme="majorBidi" w:hAnsiTheme="majorBidi" w:cstheme="majorBidi"/>
        </w:rPr>
        <w:t xml:space="preserve"> Ar Rīgas rajona tiesas tiesneša 2023. gada 28. decembra lēmumu apmierināts </w:t>
      </w:r>
      <w:r w:rsidR="00C171C4" w:rsidRPr="00A2477D">
        <w:rPr>
          <w:rFonts w:asciiTheme="majorBidi" w:hAnsiTheme="majorBidi" w:cstheme="majorBidi"/>
        </w:rPr>
        <w:t>[pers. A]</w:t>
      </w:r>
      <w:r w:rsidR="005438BF" w:rsidRPr="00A2477D">
        <w:rPr>
          <w:rFonts w:asciiTheme="majorBidi" w:hAnsiTheme="majorBidi" w:cstheme="majorBidi"/>
        </w:rPr>
        <w:t xml:space="preserve"> pieteikums par izpildu raksta izsniegšanu </w:t>
      </w:r>
      <w:r w:rsidR="00C171C4" w:rsidRPr="00A2477D">
        <w:rPr>
          <w:rFonts w:asciiTheme="majorBidi" w:hAnsiTheme="majorBidi" w:cstheme="majorBidi"/>
        </w:rPr>
        <w:t>[nosaukums]</w:t>
      </w:r>
      <w:r w:rsidR="005438BF" w:rsidRPr="00A2477D">
        <w:rPr>
          <w:rFonts w:asciiTheme="majorBidi" w:hAnsiTheme="majorBidi" w:cstheme="majorBidi"/>
        </w:rPr>
        <w:t xml:space="preserve"> šķīrējtiesas 2023. gada 20. oktobra sprieduma piespiedu izpildei. </w:t>
      </w:r>
    </w:p>
    <w:p w14:paraId="071D4571" w14:textId="44784D46" w:rsidR="005438BF" w:rsidRPr="00A2477D" w:rsidRDefault="005438BF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 xml:space="preserve">Lēmumā norādīts, ka tiesa saskaņā ar Civilprocesa likuma </w:t>
      </w:r>
      <w:bookmarkStart w:id="0" w:name="_Hlk162364034"/>
      <w:r w:rsidR="00CC1B9E" w:rsidRPr="00A2477D">
        <w:rPr>
          <w:rFonts w:asciiTheme="majorBidi" w:hAnsiTheme="majorBidi" w:cstheme="majorBidi"/>
        </w:rPr>
        <w:t>534.</w:t>
      </w:r>
      <w:r w:rsidR="00CC1B9E" w:rsidRPr="00A2477D">
        <w:rPr>
          <w:rFonts w:asciiTheme="majorBidi" w:hAnsiTheme="majorBidi" w:cstheme="majorBidi"/>
          <w:vertAlign w:val="superscript"/>
        </w:rPr>
        <w:t>1</w:t>
      </w:r>
      <w:r w:rsidR="00CC1B9E" w:rsidRPr="00A2477D">
        <w:rPr>
          <w:rFonts w:asciiTheme="majorBidi" w:hAnsiTheme="majorBidi" w:cstheme="majorBidi"/>
        </w:rPr>
        <w:t xml:space="preserve"> panta pirmo daļu </w:t>
      </w:r>
      <w:bookmarkEnd w:id="0"/>
      <w:r w:rsidR="00A52A80" w:rsidRPr="00A2477D">
        <w:rPr>
          <w:rFonts w:asciiTheme="majorBidi" w:hAnsiTheme="majorBidi" w:cstheme="majorBidi"/>
        </w:rPr>
        <w:t xml:space="preserve">parādniecei </w:t>
      </w:r>
      <w:r w:rsidR="00C171C4" w:rsidRPr="00A2477D">
        <w:rPr>
          <w:rFonts w:asciiTheme="majorBidi" w:hAnsiTheme="majorBidi" w:cstheme="majorBidi"/>
        </w:rPr>
        <w:t>[pers. B]</w:t>
      </w:r>
      <w:r w:rsidR="00A52A80" w:rsidRPr="00A2477D">
        <w:rPr>
          <w:rFonts w:asciiTheme="majorBidi" w:hAnsiTheme="majorBidi" w:cstheme="majorBidi"/>
        </w:rPr>
        <w:t xml:space="preserve"> </w:t>
      </w:r>
      <w:r w:rsidR="003F59D7" w:rsidRPr="00A2477D">
        <w:rPr>
          <w:rFonts w:asciiTheme="majorBidi" w:hAnsiTheme="majorBidi" w:cstheme="majorBidi"/>
        </w:rPr>
        <w:t>nosūtīja pieteikuma norakstu rakstveida paskaidrojumu sniegšanai uz viņas deklarēto dzīvesvietas adresi, kā arī visi dokumenti tika nosūtīti parādniecei</w:t>
      </w:r>
      <w:r w:rsidR="00A03C2E" w:rsidRPr="00A2477D">
        <w:rPr>
          <w:rFonts w:asciiTheme="majorBidi" w:hAnsiTheme="majorBidi" w:cstheme="majorBidi"/>
        </w:rPr>
        <w:t xml:space="preserve"> ar kompetentās iestādes </w:t>
      </w:r>
      <w:r w:rsidR="00C171C4" w:rsidRPr="00A2477D">
        <w:rPr>
          <w:rFonts w:asciiTheme="majorBidi" w:hAnsiTheme="majorBidi" w:cstheme="majorBidi"/>
        </w:rPr>
        <w:t>[ārvalstī]</w:t>
      </w:r>
      <w:r w:rsidR="00A03C2E" w:rsidRPr="00A2477D">
        <w:rPr>
          <w:rFonts w:asciiTheme="majorBidi" w:hAnsiTheme="majorBidi" w:cstheme="majorBidi"/>
        </w:rPr>
        <w:t xml:space="preserve"> starpniecību.</w:t>
      </w:r>
    </w:p>
    <w:p w14:paraId="443AB6CE" w14:textId="77777777" w:rsidR="005438BF" w:rsidRPr="00A2477D" w:rsidRDefault="005438BF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</w:p>
    <w:p w14:paraId="0C43DEE4" w14:textId="6E5F2009" w:rsidR="00A03C2E" w:rsidRPr="00A2477D" w:rsidRDefault="00A03C2E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>[2] </w:t>
      </w:r>
      <w:r w:rsidR="004A4C9D" w:rsidRPr="00A2477D">
        <w:rPr>
          <w:rFonts w:asciiTheme="majorBidi" w:hAnsiTheme="majorBidi" w:cstheme="majorBidi"/>
        </w:rPr>
        <w:t>Par minēto lēmumu ģenerālprokurors Civilprocesa likuma 60.</w:t>
      </w:r>
      <w:r w:rsidR="00C171C4" w:rsidRPr="00A2477D">
        <w:rPr>
          <w:rFonts w:asciiTheme="majorBidi" w:hAnsiTheme="majorBidi" w:cstheme="majorBidi"/>
        </w:rPr>
        <w:t> </w:t>
      </w:r>
      <w:r w:rsidR="004A4C9D" w:rsidRPr="00A2477D">
        <w:rPr>
          <w:rFonts w:asciiTheme="majorBidi" w:hAnsiTheme="majorBidi" w:cstheme="majorBidi"/>
        </w:rPr>
        <w:t>nodaļas kārtībā iesniedzis protestu, lūdzot to atcelt</w:t>
      </w:r>
      <w:r w:rsidR="00B80131" w:rsidRPr="00A2477D">
        <w:rPr>
          <w:rFonts w:asciiTheme="majorBidi" w:hAnsiTheme="majorBidi" w:cstheme="majorBidi"/>
        </w:rPr>
        <w:t>, jo tiesnesis pieteikumu izskatīj</w:t>
      </w:r>
      <w:r w:rsidR="00A05A58" w:rsidRPr="00A2477D">
        <w:rPr>
          <w:rFonts w:asciiTheme="majorBidi" w:hAnsiTheme="majorBidi" w:cstheme="majorBidi"/>
        </w:rPr>
        <w:t>is</w:t>
      </w:r>
      <w:r w:rsidR="00B80131" w:rsidRPr="00A2477D">
        <w:rPr>
          <w:rFonts w:asciiTheme="majorBidi" w:hAnsiTheme="majorBidi" w:cstheme="majorBidi"/>
        </w:rPr>
        <w:t>, pārkāpjot procesuālo tiesību normas, kas nosaka pienākumu paziņot parādniekam par tiesvedību un izsniegt ar to saistītos dokumentus</w:t>
      </w:r>
      <w:r w:rsidR="004A4C9D" w:rsidRPr="00A2477D">
        <w:rPr>
          <w:rFonts w:asciiTheme="majorBidi" w:hAnsiTheme="majorBidi" w:cstheme="majorBidi"/>
        </w:rPr>
        <w:t>.</w:t>
      </w:r>
    </w:p>
    <w:p w14:paraId="44D93E48" w14:textId="30EE54AA" w:rsidR="00B80131" w:rsidRPr="00A2477D" w:rsidRDefault="00BD651D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bookmarkStart w:id="1" w:name="_Hlk150158079"/>
      <w:r w:rsidRPr="00A2477D">
        <w:rPr>
          <w:rFonts w:asciiTheme="majorBidi" w:hAnsiTheme="majorBidi" w:cstheme="majorBidi"/>
        </w:rPr>
        <w:t>P</w:t>
      </w:r>
      <w:r w:rsidR="001B0B32" w:rsidRPr="00A2477D">
        <w:rPr>
          <w:rFonts w:asciiTheme="majorBidi" w:hAnsiTheme="majorBidi" w:cstheme="majorBidi"/>
        </w:rPr>
        <w:t>arādniece</w:t>
      </w:r>
      <w:r w:rsidRPr="00A2477D">
        <w:rPr>
          <w:rFonts w:asciiTheme="majorBidi" w:hAnsiTheme="majorBidi" w:cstheme="majorBidi"/>
        </w:rPr>
        <w:t>s</w:t>
      </w:r>
      <w:r w:rsidR="001B0B32" w:rsidRPr="00A2477D">
        <w:rPr>
          <w:rFonts w:asciiTheme="majorBidi" w:hAnsiTheme="majorBidi" w:cstheme="majorBidi"/>
        </w:rPr>
        <w:t xml:space="preserve"> </w:t>
      </w:r>
      <w:r w:rsidR="00B80131" w:rsidRPr="00A2477D">
        <w:rPr>
          <w:rFonts w:asciiTheme="majorBidi" w:hAnsiTheme="majorBidi" w:cstheme="majorBidi"/>
        </w:rPr>
        <w:t xml:space="preserve">deklarētā dzīvesvieta ir </w:t>
      </w:r>
      <w:r w:rsidR="00C171C4" w:rsidRPr="00A2477D">
        <w:rPr>
          <w:rFonts w:asciiTheme="majorBidi" w:hAnsiTheme="majorBidi" w:cstheme="majorBidi"/>
        </w:rPr>
        <w:t>[ārvalstī]</w:t>
      </w:r>
      <w:r w:rsidR="00B80131" w:rsidRPr="00A2477D">
        <w:rPr>
          <w:rFonts w:asciiTheme="majorBidi" w:hAnsiTheme="majorBidi" w:cstheme="majorBidi"/>
        </w:rPr>
        <w:t xml:space="preserve">, </w:t>
      </w:r>
      <w:r w:rsidRPr="00A2477D">
        <w:rPr>
          <w:rFonts w:asciiTheme="majorBidi" w:hAnsiTheme="majorBidi" w:cstheme="majorBidi"/>
        </w:rPr>
        <w:t xml:space="preserve">līdz ar to </w:t>
      </w:r>
      <w:r w:rsidR="00B80131" w:rsidRPr="00A2477D">
        <w:rPr>
          <w:rFonts w:asciiTheme="majorBidi" w:hAnsiTheme="majorBidi" w:cstheme="majorBidi"/>
        </w:rPr>
        <w:t>tiesas dokumenti nosūtāmi atbilstoši starptautisko tiesību normu prasībām.</w:t>
      </w:r>
    </w:p>
    <w:p w14:paraId="0489A9F6" w14:textId="24839283" w:rsidR="00A15A4A" w:rsidRPr="00A2477D" w:rsidRDefault="00B80131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>Ievērojot minēto, atbilstoši Civilprocesa likuma 56.</w:t>
      </w:r>
      <w:r w:rsidRPr="00A2477D">
        <w:rPr>
          <w:rFonts w:asciiTheme="majorBidi" w:hAnsiTheme="majorBidi" w:cstheme="majorBidi"/>
          <w:vertAlign w:val="superscript"/>
        </w:rPr>
        <w:t>2</w:t>
      </w:r>
      <w:r w:rsidRPr="00A2477D">
        <w:rPr>
          <w:rFonts w:asciiTheme="majorBidi" w:hAnsiTheme="majorBidi" w:cstheme="majorBidi"/>
        </w:rPr>
        <w:t> panta otrajai daļai parādniec</w:t>
      </w:r>
      <w:r w:rsidR="00A15A4A" w:rsidRPr="00A2477D">
        <w:rPr>
          <w:rFonts w:asciiTheme="majorBidi" w:hAnsiTheme="majorBidi" w:cstheme="majorBidi"/>
        </w:rPr>
        <w:t>ei nosūtīto dokumentu saturs uzskatāms par paziņotu tikai tad, ja ir saņemts apliecinājums par dokument</w:t>
      </w:r>
      <w:r w:rsidR="00A05A58" w:rsidRPr="00A2477D">
        <w:rPr>
          <w:rFonts w:asciiTheme="majorBidi" w:hAnsiTheme="majorBidi" w:cstheme="majorBidi"/>
        </w:rPr>
        <w:t>u</w:t>
      </w:r>
      <w:r w:rsidR="00A15A4A" w:rsidRPr="00A2477D">
        <w:rPr>
          <w:rFonts w:asciiTheme="majorBidi" w:hAnsiTheme="majorBidi" w:cstheme="majorBidi"/>
        </w:rPr>
        <w:t xml:space="preserve"> izsniegšanu. </w:t>
      </w:r>
      <w:r w:rsidR="00DD746A" w:rsidRPr="00A2477D">
        <w:rPr>
          <w:rFonts w:asciiTheme="majorBidi" w:hAnsiTheme="majorBidi" w:cstheme="majorBidi"/>
        </w:rPr>
        <w:t>Lietā</w:t>
      </w:r>
      <w:r w:rsidR="00A15A4A" w:rsidRPr="00A2477D">
        <w:rPr>
          <w:rFonts w:asciiTheme="majorBidi" w:hAnsiTheme="majorBidi" w:cstheme="majorBidi"/>
        </w:rPr>
        <w:t xml:space="preserve"> šād</w:t>
      </w:r>
      <w:r w:rsidR="00DD746A" w:rsidRPr="00A2477D">
        <w:rPr>
          <w:rFonts w:asciiTheme="majorBidi" w:hAnsiTheme="majorBidi" w:cstheme="majorBidi"/>
        </w:rPr>
        <w:t>a</w:t>
      </w:r>
      <w:r w:rsidR="00A15A4A" w:rsidRPr="00A2477D">
        <w:rPr>
          <w:rFonts w:asciiTheme="majorBidi" w:hAnsiTheme="majorBidi" w:cstheme="majorBidi"/>
        </w:rPr>
        <w:t xml:space="preserve"> apliecinājum</w:t>
      </w:r>
      <w:r w:rsidR="00DD746A" w:rsidRPr="00A2477D">
        <w:rPr>
          <w:rFonts w:asciiTheme="majorBidi" w:hAnsiTheme="majorBidi" w:cstheme="majorBidi"/>
        </w:rPr>
        <w:t>a nav.</w:t>
      </w:r>
      <w:r w:rsidR="00A15A4A" w:rsidRPr="00A2477D">
        <w:rPr>
          <w:rFonts w:asciiTheme="majorBidi" w:hAnsiTheme="majorBidi" w:cstheme="majorBidi"/>
        </w:rPr>
        <w:t xml:space="preserve"> </w:t>
      </w:r>
      <w:r w:rsidR="00DD746A" w:rsidRPr="00A2477D">
        <w:rPr>
          <w:rFonts w:asciiTheme="majorBidi" w:hAnsiTheme="majorBidi" w:cstheme="majorBidi"/>
        </w:rPr>
        <w:t>T</w:t>
      </w:r>
      <w:r w:rsidR="00AB78E3" w:rsidRPr="00A2477D">
        <w:rPr>
          <w:rFonts w:asciiTheme="majorBidi" w:hAnsiTheme="majorBidi" w:cstheme="majorBidi"/>
        </w:rPr>
        <w:t>urklāt</w:t>
      </w:r>
      <w:r w:rsidR="00A15A4A" w:rsidRPr="00A2477D">
        <w:rPr>
          <w:rFonts w:asciiTheme="majorBidi" w:hAnsiTheme="majorBidi" w:cstheme="majorBidi"/>
        </w:rPr>
        <w:t xml:space="preserve"> pēc </w:t>
      </w:r>
      <w:r w:rsidR="00DD746A" w:rsidRPr="00A2477D">
        <w:rPr>
          <w:rFonts w:asciiTheme="majorBidi" w:hAnsiTheme="majorBidi" w:cstheme="majorBidi"/>
        </w:rPr>
        <w:t>jautājuma izlemšanas tiesā</w:t>
      </w:r>
      <w:r w:rsidR="00A15A4A" w:rsidRPr="00A2477D">
        <w:rPr>
          <w:rFonts w:asciiTheme="majorBidi" w:hAnsiTheme="majorBidi" w:cstheme="majorBidi"/>
        </w:rPr>
        <w:t xml:space="preserve"> saņemti gan parādniecei, gan</w:t>
      </w:r>
      <w:r w:rsidR="00DD746A" w:rsidRPr="00A2477D">
        <w:rPr>
          <w:rFonts w:asciiTheme="majorBidi" w:hAnsiTheme="majorBidi" w:cstheme="majorBidi"/>
        </w:rPr>
        <w:t xml:space="preserve"> </w:t>
      </w:r>
      <w:r w:rsidR="00C171C4" w:rsidRPr="00A2477D">
        <w:rPr>
          <w:rFonts w:asciiTheme="majorBidi" w:hAnsiTheme="majorBidi" w:cstheme="majorBidi"/>
        </w:rPr>
        <w:t>[ārvalsts]</w:t>
      </w:r>
      <w:r w:rsidR="00A15A4A" w:rsidRPr="00A2477D">
        <w:rPr>
          <w:rFonts w:asciiTheme="majorBidi" w:hAnsiTheme="majorBidi" w:cstheme="majorBidi"/>
        </w:rPr>
        <w:t xml:space="preserve"> kompetenta</w:t>
      </w:r>
      <w:r w:rsidR="00886237" w:rsidRPr="00A2477D">
        <w:rPr>
          <w:rFonts w:asciiTheme="majorBidi" w:hAnsiTheme="majorBidi" w:cstheme="majorBidi"/>
        </w:rPr>
        <w:t>jai iestādei adresēt</w:t>
      </w:r>
      <w:r w:rsidR="0075107F" w:rsidRPr="00A2477D">
        <w:rPr>
          <w:rFonts w:asciiTheme="majorBidi" w:hAnsiTheme="majorBidi" w:cstheme="majorBidi"/>
        </w:rPr>
        <w:t>o sūtījumu</w:t>
      </w:r>
      <w:r w:rsidR="00886237" w:rsidRPr="00A2477D">
        <w:rPr>
          <w:rFonts w:asciiTheme="majorBidi" w:hAnsiTheme="majorBidi" w:cstheme="majorBidi"/>
        </w:rPr>
        <w:t xml:space="preserve"> </w:t>
      </w:r>
      <w:proofErr w:type="spellStart"/>
      <w:r w:rsidR="00886237" w:rsidRPr="00A2477D">
        <w:rPr>
          <w:rFonts w:asciiTheme="majorBidi" w:hAnsiTheme="majorBidi" w:cstheme="majorBidi"/>
        </w:rPr>
        <w:t>atpakaļsūtījumi</w:t>
      </w:r>
      <w:proofErr w:type="spellEnd"/>
      <w:r w:rsidR="00886237" w:rsidRPr="00A2477D">
        <w:rPr>
          <w:rFonts w:asciiTheme="majorBidi" w:hAnsiTheme="majorBidi" w:cstheme="majorBidi"/>
        </w:rPr>
        <w:t>, kuri papildus ap</w:t>
      </w:r>
      <w:r w:rsidR="00DD746A" w:rsidRPr="00A2477D">
        <w:rPr>
          <w:rFonts w:asciiTheme="majorBidi" w:hAnsiTheme="majorBidi" w:cstheme="majorBidi"/>
        </w:rPr>
        <w:t>stiprina</w:t>
      </w:r>
      <w:r w:rsidR="00886237" w:rsidRPr="00A2477D">
        <w:rPr>
          <w:rFonts w:asciiTheme="majorBidi" w:hAnsiTheme="majorBidi" w:cstheme="majorBidi"/>
        </w:rPr>
        <w:t xml:space="preserve"> dokumentu neizsniegšanas faktu. </w:t>
      </w:r>
    </w:p>
    <w:p w14:paraId="11B6B34A" w14:textId="2B88CC39" w:rsidR="00A15A4A" w:rsidRPr="00A2477D" w:rsidRDefault="00AB78E3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>Savukārt rīcību gadījum</w:t>
      </w:r>
      <w:r w:rsidR="00DD746A" w:rsidRPr="00A2477D">
        <w:rPr>
          <w:rFonts w:asciiTheme="majorBidi" w:hAnsiTheme="majorBidi" w:cstheme="majorBidi"/>
        </w:rPr>
        <w:t>am</w:t>
      </w:r>
      <w:r w:rsidR="00D81857" w:rsidRPr="00A2477D">
        <w:rPr>
          <w:rFonts w:asciiTheme="majorBidi" w:hAnsiTheme="majorBidi" w:cstheme="majorBidi"/>
        </w:rPr>
        <w:t xml:space="preserve">, ja saņemts apliecinājums par dokumentu neizsniegšanu, </w:t>
      </w:r>
      <w:r w:rsidRPr="00A2477D">
        <w:rPr>
          <w:rFonts w:asciiTheme="majorBidi" w:hAnsiTheme="majorBidi" w:cstheme="majorBidi"/>
        </w:rPr>
        <w:t>noteic Civilprocesa likuma 56.</w:t>
      </w:r>
      <w:r w:rsidRPr="00A2477D">
        <w:rPr>
          <w:rFonts w:asciiTheme="majorBidi" w:hAnsiTheme="majorBidi" w:cstheme="majorBidi"/>
          <w:vertAlign w:val="superscript"/>
        </w:rPr>
        <w:t>2</w:t>
      </w:r>
      <w:r w:rsidRPr="00A2477D">
        <w:rPr>
          <w:rFonts w:asciiTheme="majorBidi" w:hAnsiTheme="majorBidi" w:cstheme="majorBidi"/>
        </w:rPr>
        <w:t> panta 2.</w:t>
      </w:r>
      <w:r w:rsidRPr="00A2477D">
        <w:rPr>
          <w:rFonts w:asciiTheme="majorBidi" w:hAnsiTheme="majorBidi" w:cstheme="majorBidi"/>
          <w:vertAlign w:val="superscript"/>
        </w:rPr>
        <w:t>1</w:t>
      </w:r>
      <w:r w:rsidRPr="00A2477D">
        <w:rPr>
          <w:rFonts w:asciiTheme="majorBidi" w:hAnsiTheme="majorBidi" w:cstheme="majorBidi"/>
        </w:rPr>
        <w:t> daļ</w:t>
      </w:r>
      <w:r w:rsidR="00D81857" w:rsidRPr="00A2477D">
        <w:rPr>
          <w:rFonts w:asciiTheme="majorBidi" w:hAnsiTheme="majorBidi" w:cstheme="majorBidi"/>
        </w:rPr>
        <w:t>a, proti, tiesai jāvērtē dokumentu neizsniegšanas iemesli, metode, kāda izmantojama dokumentu izsniegšanai, bet, ja dokumentus neizdodas izsniegt atkārtoti, jāievieto paziņojum</w:t>
      </w:r>
      <w:r w:rsidR="00DD746A" w:rsidRPr="00A2477D">
        <w:rPr>
          <w:rFonts w:asciiTheme="majorBidi" w:hAnsiTheme="majorBidi" w:cstheme="majorBidi"/>
        </w:rPr>
        <w:t>s</w:t>
      </w:r>
      <w:r w:rsidR="00D81857" w:rsidRPr="00A2477D">
        <w:rPr>
          <w:rFonts w:asciiTheme="majorBidi" w:hAnsiTheme="majorBidi" w:cstheme="majorBidi"/>
        </w:rPr>
        <w:t xml:space="preserve"> oficiālajā izdevumā „Latvijas Vēstnesis”. </w:t>
      </w:r>
    </w:p>
    <w:p w14:paraId="3A0F3E18" w14:textId="6382F419" w:rsidR="00A03C2E" w:rsidRPr="00A2477D" w:rsidRDefault="00D81857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A2477D">
        <w:rPr>
          <w:rFonts w:asciiTheme="majorBidi" w:hAnsiTheme="majorBidi" w:cstheme="majorBidi"/>
        </w:rPr>
        <w:t xml:space="preserve">Tiesnesis šo </w:t>
      </w:r>
      <w:r w:rsidR="002829A5" w:rsidRPr="00A2477D">
        <w:rPr>
          <w:rFonts w:asciiTheme="majorBidi" w:hAnsiTheme="majorBidi" w:cstheme="majorBidi"/>
        </w:rPr>
        <w:t>tiesas dokumentu izsniegšanas</w:t>
      </w:r>
      <w:r w:rsidR="000F0B54" w:rsidRPr="00A2477D">
        <w:rPr>
          <w:rFonts w:asciiTheme="majorBidi" w:hAnsiTheme="majorBidi" w:cstheme="majorBidi"/>
        </w:rPr>
        <w:t xml:space="preserve"> un paziņošanas</w:t>
      </w:r>
      <w:r w:rsidRPr="00A2477D">
        <w:rPr>
          <w:rFonts w:asciiTheme="majorBidi" w:hAnsiTheme="majorBidi" w:cstheme="majorBidi"/>
        </w:rPr>
        <w:t xml:space="preserve"> kārtību nav ievērojis, tādēļ lēmums nevar tikt atzīts par likumīgu un pamatotu. </w:t>
      </w:r>
    </w:p>
    <w:p w14:paraId="402D37F2" w14:textId="77777777" w:rsidR="008821BD" w:rsidRPr="00A2477D" w:rsidRDefault="008821BD" w:rsidP="00A247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</w:p>
    <w:bookmarkEnd w:id="1"/>
    <w:p w14:paraId="14819DF4" w14:textId="77777777" w:rsidR="009E1FEB" w:rsidRPr="00A2477D" w:rsidRDefault="009E1FEB" w:rsidP="00A2477D">
      <w:pPr>
        <w:shd w:val="clear" w:color="auto" w:fill="FFFFFF"/>
        <w:spacing w:line="276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 w:rsidRPr="00A2477D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lastRenderedPageBreak/>
        <w:t>Motīvu daļa</w:t>
      </w:r>
    </w:p>
    <w:p w14:paraId="4B95653E" w14:textId="77777777" w:rsidR="009E1FEB" w:rsidRPr="00A2477D" w:rsidRDefault="009E1FEB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</w:p>
    <w:p w14:paraId="3D59DFEE" w14:textId="3FF8C3DC" w:rsidR="009E1FEB" w:rsidRPr="00A2477D" w:rsidRDefault="009E1FEB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[</w:t>
      </w:r>
      <w:r w:rsidR="003D6F37" w:rsidRPr="00A2477D">
        <w:rPr>
          <w:rFonts w:asciiTheme="majorBidi" w:hAnsiTheme="majorBidi" w:cstheme="majorBidi"/>
          <w:sz w:val="24"/>
          <w:szCs w:val="24"/>
        </w:rPr>
        <w:t>3</w:t>
      </w:r>
      <w:r w:rsidRPr="00A2477D">
        <w:rPr>
          <w:rFonts w:asciiTheme="majorBidi" w:hAnsiTheme="majorBidi" w:cstheme="majorBidi"/>
          <w:sz w:val="24"/>
          <w:szCs w:val="24"/>
        </w:rPr>
        <w:t xml:space="preserve">] Pārbaudījis lietas materiālus un apsvēris protestā norādītos argumentus, Senāts atzīst, ka </w:t>
      </w:r>
      <w:r w:rsidR="001E556E" w:rsidRPr="00A2477D">
        <w:rPr>
          <w:rFonts w:asciiTheme="majorBidi" w:hAnsiTheme="majorBidi" w:cstheme="majorBidi"/>
          <w:color w:val="000000"/>
          <w:sz w:val="24"/>
          <w:szCs w:val="24"/>
        </w:rPr>
        <w:t>Rīgas</w:t>
      </w:r>
      <w:r w:rsidR="0040779E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rajona tiesas tiesneša 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>lēmums</w:t>
      </w:r>
      <w:r w:rsidR="0040779E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E556E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ir </w:t>
      </w:r>
      <w:r w:rsidRPr="00A2477D">
        <w:rPr>
          <w:rFonts w:asciiTheme="majorBidi" w:hAnsiTheme="majorBidi" w:cstheme="majorBidi"/>
          <w:sz w:val="24"/>
          <w:szCs w:val="24"/>
        </w:rPr>
        <w:t>atceļams.</w:t>
      </w:r>
    </w:p>
    <w:p w14:paraId="69742093" w14:textId="77777777" w:rsidR="0040779E" w:rsidRPr="00A2477D" w:rsidRDefault="0040779E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</w:p>
    <w:p w14:paraId="0A40C91C" w14:textId="7B238F75" w:rsidR="00A46A2A" w:rsidRPr="00A2477D" w:rsidRDefault="0040779E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[</w:t>
      </w:r>
      <w:r w:rsidR="003D6F37" w:rsidRPr="00A2477D">
        <w:rPr>
          <w:rFonts w:asciiTheme="majorBidi" w:hAnsiTheme="majorBidi" w:cstheme="majorBidi"/>
          <w:sz w:val="24"/>
          <w:szCs w:val="24"/>
        </w:rPr>
        <w:t>4</w:t>
      </w:r>
      <w:r w:rsidR="00036196" w:rsidRPr="00A2477D">
        <w:rPr>
          <w:rFonts w:asciiTheme="majorBidi" w:hAnsiTheme="majorBidi" w:cstheme="majorBidi"/>
          <w:sz w:val="24"/>
          <w:szCs w:val="24"/>
        </w:rPr>
        <w:t>]</w:t>
      </w:r>
      <w:r w:rsidR="00AC645F" w:rsidRPr="00A2477D">
        <w:rPr>
          <w:rFonts w:asciiTheme="majorBidi" w:hAnsiTheme="majorBidi" w:cstheme="majorBidi"/>
          <w:sz w:val="24"/>
          <w:szCs w:val="24"/>
        </w:rPr>
        <w:t> </w:t>
      </w:r>
      <w:r w:rsidR="00A46A2A" w:rsidRPr="00A2477D">
        <w:rPr>
          <w:rFonts w:asciiTheme="majorBidi" w:hAnsiTheme="majorBidi" w:cstheme="majorBidi"/>
          <w:sz w:val="24"/>
          <w:szCs w:val="24"/>
        </w:rPr>
        <w:t>Liet</w:t>
      </w:r>
      <w:r w:rsidR="000F0B54" w:rsidRPr="00A2477D">
        <w:rPr>
          <w:rFonts w:asciiTheme="majorBidi" w:hAnsiTheme="majorBidi" w:cstheme="majorBidi"/>
          <w:sz w:val="24"/>
          <w:szCs w:val="24"/>
        </w:rPr>
        <w:t>ā nodibināts</w:t>
      </w:r>
      <w:r w:rsidR="00A46A2A" w:rsidRPr="00A2477D">
        <w:rPr>
          <w:rFonts w:asciiTheme="majorBidi" w:hAnsiTheme="majorBidi" w:cstheme="majorBidi"/>
          <w:sz w:val="24"/>
          <w:szCs w:val="24"/>
        </w:rPr>
        <w:t xml:space="preserve">, ka parādnieces deklarētā dzīvesvieta ir </w:t>
      </w:r>
      <w:r w:rsidR="00C171C4" w:rsidRPr="00A2477D">
        <w:rPr>
          <w:rFonts w:asciiTheme="majorBidi" w:hAnsiTheme="majorBidi" w:cstheme="majorBidi"/>
          <w:sz w:val="24"/>
          <w:szCs w:val="24"/>
        </w:rPr>
        <w:t>[ārvalstī]</w:t>
      </w:r>
      <w:r w:rsidR="000F0B54" w:rsidRPr="00A2477D">
        <w:rPr>
          <w:rFonts w:asciiTheme="majorBidi" w:hAnsiTheme="majorBidi" w:cstheme="majorBidi"/>
          <w:sz w:val="24"/>
          <w:szCs w:val="24"/>
        </w:rPr>
        <w:t xml:space="preserve">. </w:t>
      </w:r>
    </w:p>
    <w:p w14:paraId="23EF971D" w14:textId="3E6AFDF6" w:rsidR="001E556E" w:rsidRPr="00A2477D" w:rsidRDefault="002829A5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Kā izriet no Civilprocesa likuma 5. panta trešās daļas, tiesas dokumentu nosūtīšanas kārtību lietas dalībniekam, kura atrašanās vieta ir Eiropas Savienības dalībvalstī, regulē nevis Civilprocesa likuma 534.</w:t>
      </w:r>
      <w:r w:rsidRPr="00A2477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2477D">
        <w:rPr>
          <w:rFonts w:asciiTheme="majorBidi" w:hAnsiTheme="majorBidi" w:cstheme="majorBidi"/>
          <w:sz w:val="24"/>
          <w:szCs w:val="24"/>
        </w:rPr>
        <w:t> panta pirmā daļa, uz kuru lēmumā atsaucies tiesnesis, bet gan Eiropas Parlamenta un Padomes 2020. gada 25. novembra regula (ES) 2020/1784 par tiesas un ārpustiesas civillietu vai komerclietu dokumentu izsniegšanu dalībvalstīs (dokumentu izsniegšana) (turpmāk – Regula).</w:t>
      </w:r>
    </w:p>
    <w:p w14:paraId="772716E0" w14:textId="66427140" w:rsidR="00A46A2A" w:rsidRPr="00A2477D" w:rsidRDefault="00A2744C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J</w:t>
      </w:r>
      <w:r w:rsidR="002829A5" w:rsidRPr="00A2477D">
        <w:rPr>
          <w:rFonts w:asciiTheme="majorBidi" w:hAnsiTheme="majorBidi" w:cstheme="majorBidi"/>
          <w:sz w:val="24"/>
          <w:szCs w:val="24"/>
        </w:rPr>
        <w:t>a dokumenti izsniedzami Civilprocesa likuma 56.</w:t>
      </w:r>
      <w:r w:rsidR="002829A5" w:rsidRPr="00A247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2829A5" w:rsidRPr="00A2477D">
        <w:rPr>
          <w:rFonts w:asciiTheme="majorBidi" w:hAnsiTheme="majorBidi" w:cstheme="majorBidi"/>
          <w:sz w:val="24"/>
          <w:szCs w:val="24"/>
        </w:rPr>
        <w:t> panta pirmās daļas 1. punktā paredzētajā kārtībā</w:t>
      </w:r>
      <w:r w:rsidR="008821BD" w:rsidRPr="00A2477D">
        <w:rPr>
          <w:rFonts w:asciiTheme="majorBidi" w:hAnsiTheme="majorBidi" w:cstheme="majorBidi"/>
          <w:sz w:val="24"/>
          <w:szCs w:val="24"/>
        </w:rPr>
        <w:t>, proti, atbilstoši Regulas noteikumiem, kritērijus paziņošanas fakta nodibināšanai nosaka minētā panta otrā un 2.</w:t>
      </w:r>
      <w:r w:rsidR="008821BD" w:rsidRPr="00A2477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8821BD" w:rsidRPr="00A2477D">
        <w:rPr>
          <w:rFonts w:asciiTheme="majorBidi" w:hAnsiTheme="majorBidi" w:cstheme="majorBidi"/>
          <w:sz w:val="24"/>
          <w:szCs w:val="24"/>
        </w:rPr>
        <w:t xml:space="preserve"> daļa. </w:t>
      </w:r>
      <w:r w:rsidR="00812DA4" w:rsidRPr="00A2477D">
        <w:rPr>
          <w:rFonts w:asciiTheme="majorBidi" w:hAnsiTheme="majorBidi" w:cstheme="majorBidi"/>
          <w:sz w:val="24"/>
          <w:szCs w:val="24"/>
        </w:rPr>
        <w:t xml:space="preserve">Attiecīgi </w:t>
      </w:r>
      <w:r w:rsidR="00A46A2A" w:rsidRPr="00A2477D">
        <w:rPr>
          <w:rFonts w:asciiTheme="majorBidi" w:hAnsiTheme="majorBidi" w:cstheme="majorBidi"/>
          <w:sz w:val="24"/>
          <w:szCs w:val="24"/>
        </w:rPr>
        <w:t>paziņošanas pienākums var tikt uzskatīts par izpildītu tikai tad, ja saņemts apliecinājums par dokumentu izsniegšanu</w:t>
      </w:r>
      <w:r w:rsidR="000F0B54" w:rsidRPr="00A2477D">
        <w:rPr>
          <w:rFonts w:asciiTheme="majorBidi" w:hAnsiTheme="majorBidi" w:cstheme="majorBidi"/>
          <w:sz w:val="24"/>
          <w:szCs w:val="24"/>
        </w:rPr>
        <w:t>,</w:t>
      </w:r>
      <w:r w:rsidR="00A46A2A" w:rsidRPr="00A2477D">
        <w:rPr>
          <w:rFonts w:asciiTheme="majorBidi" w:hAnsiTheme="majorBidi" w:cstheme="majorBidi"/>
          <w:sz w:val="24"/>
          <w:szCs w:val="24"/>
        </w:rPr>
        <w:t xml:space="preserve"> vai arī pēc</w:t>
      </w:r>
      <w:r w:rsidR="00034EE4" w:rsidRPr="00A2477D">
        <w:rPr>
          <w:rFonts w:asciiTheme="majorBidi" w:hAnsiTheme="majorBidi" w:cstheme="majorBidi"/>
          <w:sz w:val="24"/>
          <w:szCs w:val="24"/>
        </w:rPr>
        <w:t xml:space="preserve"> atkārtoti neveiksmīga mēģinājuma izsniegt</w:t>
      </w:r>
      <w:r w:rsidR="00A46A2A" w:rsidRPr="00A2477D">
        <w:rPr>
          <w:rFonts w:asciiTheme="majorBidi" w:hAnsiTheme="majorBidi" w:cstheme="majorBidi"/>
          <w:sz w:val="24"/>
          <w:szCs w:val="24"/>
        </w:rPr>
        <w:t xml:space="preserve"> dokumentu</w:t>
      </w:r>
      <w:r w:rsidR="00034EE4" w:rsidRPr="00A2477D">
        <w:rPr>
          <w:rFonts w:asciiTheme="majorBidi" w:hAnsiTheme="majorBidi" w:cstheme="majorBidi"/>
          <w:sz w:val="24"/>
          <w:szCs w:val="24"/>
        </w:rPr>
        <w:t>s</w:t>
      </w:r>
      <w:r w:rsidR="00A46A2A" w:rsidRPr="00A2477D">
        <w:rPr>
          <w:rFonts w:asciiTheme="majorBidi" w:hAnsiTheme="majorBidi" w:cstheme="majorBidi"/>
          <w:sz w:val="24"/>
          <w:szCs w:val="24"/>
        </w:rPr>
        <w:t xml:space="preserve"> tiek veikti Civilprocesa likuma 56.</w:t>
      </w:r>
      <w:r w:rsidR="00A46A2A" w:rsidRPr="00A247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A46A2A" w:rsidRPr="00A2477D">
        <w:rPr>
          <w:rFonts w:asciiTheme="majorBidi" w:hAnsiTheme="majorBidi" w:cstheme="majorBidi"/>
          <w:sz w:val="24"/>
          <w:szCs w:val="24"/>
        </w:rPr>
        <w:t> panta 2.</w:t>
      </w:r>
      <w:r w:rsidR="00A46A2A" w:rsidRPr="00A2477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6A2A" w:rsidRPr="00A2477D">
        <w:rPr>
          <w:rFonts w:asciiTheme="majorBidi" w:hAnsiTheme="majorBidi" w:cstheme="majorBidi"/>
          <w:sz w:val="24"/>
          <w:szCs w:val="24"/>
        </w:rPr>
        <w:t> daļā paredzētie papildu pasākumi.</w:t>
      </w:r>
    </w:p>
    <w:p w14:paraId="4573993B" w14:textId="3543CD95" w:rsidR="00034EE4" w:rsidRPr="00A2477D" w:rsidRDefault="00AC645F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Tādējādi protestā pamatoti norādīts, ka</w:t>
      </w:r>
      <w:r w:rsidR="00034EE4" w:rsidRPr="00A2477D">
        <w:rPr>
          <w:rFonts w:asciiTheme="majorBidi" w:hAnsiTheme="majorBidi" w:cstheme="majorBidi"/>
          <w:sz w:val="24"/>
          <w:szCs w:val="24"/>
        </w:rPr>
        <w:t xml:space="preserve"> tiesnesis kļūdaini atzinis tiesas dokumentu nosūtīšanas faktu par pietiekamu paziņošanas pienākuma izpildei.</w:t>
      </w:r>
      <w:r w:rsidRPr="00A2477D">
        <w:rPr>
          <w:rFonts w:asciiTheme="majorBidi" w:hAnsiTheme="majorBidi" w:cstheme="majorBidi"/>
          <w:sz w:val="24"/>
          <w:szCs w:val="24"/>
        </w:rPr>
        <w:t xml:space="preserve"> </w:t>
      </w:r>
      <w:r w:rsidR="005E6F0A" w:rsidRPr="00A2477D">
        <w:rPr>
          <w:rFonts w:asciiTheme="majorBidi" w:hAnsiTheme="majorBidi" w:cstheme="majorBidi"/>
          <w:sz w:val="24"/>
          <w:szCs w:val="24"/>
        </w:rPr>
        <w:t>Ņemot vērā</w:t>
      </w:r>
      <w:r w:rsidR="0075107F" w:rsidRPr="00A2477D">
        <w:rPr>
          <w:rFonts w:asciiTheme="majorBidi" w:hAnsiTheme="majorBidi" w:cstheme="majorBidi"/>
          <w:sz w:val="24"/>
          <w:szCs w:val="24"/>
        </w:rPr>
        <w:t xml:space="preserve"> to</w:t>
      </w:r>
      <w:r w:rsidR="005E6F0A" w:rsidRPr="00A2477D">
        <w:rPr>
          <w:rFonts w:asciiTheme="majorBidi" w:hAnsiTheme="majorBidi" w:cstheme="majorBidi"/>
          <w:sz w:val="24"/>
          <w:szCs w:val="24"/>
        </w:rPr>
        <w:t>, ka p</w:t>
      </w:r>
      <w:r w:rsidRPr="00A2477D">
        <w:rPr>
          <w:rFonts w:asciiTheme="majorBidi" w:hAnsiTheme="majorBidi" w:cstheme="majorBidi"/>
          <w:sz w:val="24"/>
          <w:szCs w:val="24"/>
        </w:rPr>
        <w:t xml:space="preserve">arādniecei likumā noteiktajā kārtībā </w:t>
      </w:r>
      <w:r w:rsidR="005E6F0A" w:rsidRPr="00A2477D">
        <w:rPr>
          <w:rFonts w:asciiTheme="majorBidi" w:hAnsiTheme="majorBidi" w:cstheme="majorBidi"/>
          <w:sz w:val="24"/>
          <w:szCs w:val="24"/>
        </w:rPr>
        <w:t xml:space="preserve">nav paziņots </w:t>
      </w:r>
      <w:r w:rsidR="000F0B54" w:rsidRPr="00A2477D">
        <w:rPr>
          <w:rFonts w:asciiTheme="majorBidi" w:hAnsiTheme="majorBidi" w:cstheme="majorBidi"/>
          <w:sz w:val="24"/>
          <w:szCs w:val="24"/>
        </w:rPr>
        <w:t>par vispārējās jurisdikcijas tiesā uzsākto tiesvedīb</w:t>
      </w:r>
      <w:r w:rsidR="00034EE4" w:rsidRPr="00A2477D">
        <w:rPr>
          <w:rFonts w:asciiTheme="majorBidi" w:hAnsiTheme="majorBidi" w:cstheme="majorBidi"/>
          <w:sz w:val="24"/>
          <w:szCs w:val="24"/>
        </w:rPr>
        <w:t xml:space="preserve">u </w:t>
      </w:r>
      <w:r w:rsidR="005E6F0A" w:rsidRPr="00A2477D">
        <w:rPr>
          <w:rFonts w:asciiTheme="majorBidi" w:hAnsiTheme="majorBidi" w:cstheme="majorBidi"/>
          <w:sz w:val="24"/>
          <w:szCs w:val="24"/>
        </w:rPr>
        <w:t>šķīrējtiesas sprieduma piespiedu izpildei</w:t>
      </w:r>
      <w:r w:rsidR="00034EE4" w:rsidRPr="00A2477D">
        <w:rPr>
          <w:rFonts w:asciiTheme="majorBidi" w:hAnsiTheme="majorBidi" w:cstheme="majorBidi"/>
          <w:sz w:val="24"/>
          <w:szCs w:val="24"/>
        </w:rPr>
        <w:t xml:space="preserve">, </w:t>
      </w:r>
      <w:r w:rsidR="005E6F0A" w:rsidRPr="00A2477D">
        <w:rPr>
          <w:rFonts w:asciiTheme="majorBidi" w:hAnsiTheme="majorBidi" w:cstheme="majorBidi"/>
          <w:sz w:val="24"/>
          <w:szCs w:val="24"/>
        </w:rPr>
        <w:t>tas</w:t>
      </w:r>
      <w:r w:rsidR="00034EE4" w:rsidRPr="00A2477D">
        <w:rPr>
          <w:rFonts w:asciiTheme="majorBidi" w:hAnsiTheme="majorBidi" w:cstheme="majorBidi"/>
          <w:sz w:val="24"/>
          <w:szCs w:val="24"/>
        </w:rPr>
        <w:t xml:space="preserve"> bija</w:t>
      </w:r>
      <w:r w:rsidRPr="00A2477D">
        <w:rPr>
          <w:rFonts w:asciiTheme="majorBidi" w:hAnsiTheme="majorBidi" w:cstheme="majorBidi"/>
          <w:sz w:val="24"/>
          <w:szCs w:val="24"/>
        </w:rPr>
        <w:t xml:space="preserve"> procesuāl</w:t>
      </w:r>
      <w:r w:rsidR="00034EE4" w:rsidRPr="00A2477D">
        <w:rPr>
          <w:rFonts w:asciiTheme="majorBidi" w:hAnsiTheme="majorBidi" w:cstheme="majorBidi"/>
          <w:sz w:val="24"/>
          <w:szCs w:val="24"/>
        </w:rPr>
        <w:t>s</w:t>
      </w:r>
      <w:r w:rsidRPr="00A2477D">
        <w:rPr>
          <w:rFonts w:asciiTheme="majorBidi" w:hAnsiTheme="majorBidi" w:cstheme="majorBidi"/>
          <w:sz w:val="24"/>
          <w:szCs w:val="24"/>
        </w:rPr>
        <w:t xml:space="preserve"> šķēr</w:t>
      </w:r>
      <w:r w:rsidR="00034EE4" w:rsidRPr="00A2477D">
        <w:rPr>
          <w:rFonts w:asciiTheme="majorBidi" w:hAnsiTheme="majorBidi" w:cstheme="majorBidi"/>
          <w:sz w:val="24"/>
          <w:szCs w:val="24"/>
        </w:rPr>
        <w:t>slis</w:t>
      </w:r>
      <w:r w:rsidRPr="00A2477D">
        <w:rPr>
          <w:rFonts w:asciiTheme="majorBidi" w:hAnsiTheme="majorBidi" w:cstheme="majorBidi"/>
          <w:sz w:val="24"/>
          <w:szCs w:val="24"/>
        </w:rPr>
        <w:t xml:space="preserve"> pieteikuma izskatīšanai pēc būtības</w:t>
      </w:r>
      <w:r w:rsidR="00034EE4" w:rsidRPr="00A2477D">
        <w:rPr>
          <w:rFonts w:asciiTheme="majorBidi" w:hAnsiTheme="majorBidi" w:cstheme="majorBidi"/>
          <w:sz w:val="24"/>
          <w:szCs w:val="24"/>
        </w:rPr>
        <w:t>.</w:t>
      </w:r>
    </w:p>
    <w:p w14:paraId="769D8AF4" w14:textId="36FBC580" w:rsidR="00621A9F" w:rsidRPr="00A2477D" w:rsidRDefault="00AC645F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>Minētais Civilprocesa likuma 452. panta trešās daļas 2. punkta izpratnē atzīstams par būtisku procesuālo tiesību normu pārkāpumu, tādēļ pārbaudāmais lēmums nevar tikt atzīts par tiesisku.</w:t>
      </w:r>
      <w:r w:rsidR="005E6F0A" w:rsidRPr="00A2477D">
        <w:rPr>
          <w:rFonts w:asciiTheme="majorBidi" w:hAnsiTheme="majorBidi" w:cstheme="majorBidi"/>
          <w:sz w:val="24"/>
          <w:szCs w:val="24"/>
        </w:rPr>
        <w:t xml:space="preserve"> </w:t>
      </w:r>
      <w:r w:rsidR="0075107F" w:rsidRPr="00A2477D">
        <w:rPr>
          <w:rFonts w:asciiTheme="majorBidi" w:hAnsiTheme="majorBidi" w:cstheme="majorBidi"/>
          <w:sz w:val="24"/>
          <w:szCs w:val="24"/>
        </w:rPr>
        <w:t>Š</w:t>
      </w:r>
      <w:r w:rsidR="005E6F0A" w:rsidRPr="00A2477D">
        <w:rPr>
          <w:rFonts w:asciiTheme="majorBidi" w:hAnsiTheme="majorBidi" w:cstheme="majorBidi"/>
          <w:sz w:val="24"/>
          <w:szCs w:val="24"/>
        </w:rPr>
        <w:t>ād</w:t>
      </w:r>
      <w:r w:rsidR="0075107F" w:rsidRPr="00A2477D">
        <w:rPr>
          <w:rFonts w:asciiTheme="majorBidi" w:hAnsiTheme="majorBidi" w:cstheme="majorBidi"/>
          <w:sz w:val="24"/>
          <w:szCs w:val="24"/>
        </w:rPr>
        <w:t>os</w:t>
      </w:r>
      <w:r w:rsidR="005E6F0A" w:rsidRPr="00A2477D">
        <w:rPr>
          <w:rFonts w:asciiTheme="majorBidi" w:hAnsiTheme="majorBidi" w:cstheme="majorBidi"/>
          <w:sz w:val="24"/>
          <w:szCs w:val="24"/>
        </w:rPr>
        <w:t xml:space="preserve"> apstākļ</w:t>
      </w:r>
      <w:r w:rsidR="0075107F" w:rsidRPr="00A2477D">
        <w:rPr>
          <w:rFonts w:asciiTheme="majorBidi" w:hAnsiTheme="majorBidi" w:cstheme="majorBidi"/>
          <w:sz w:val="24"/>
          <w:szCs w:val="24"/>
        </w:rPr>
        <w:t>os</w:t>
      </w:r>
      <w:r w:rsidR="005E6F0A" w:rsidRPr="00A2477D">
        <w:rPr>
          <w:rFonts w:asciiTheme="majorBidi" w:hAnsiTheme="majorBidi" w:cstheme="majorBidi"/>
          <w:sz w:val="24"/>
          <w:szCs w:val="24"/>
        </w:rPr>
        <w:t xml:space="preserve"> protests ir apmierināms.</w:t>
      </w:r>
    </w:p>
    <w:p w14:paraId="6CD037EB" w14:textId="77777777" w:rsidR="00AC645F" w:rsidRPr="00A2477D" w:rsidRDefault="00AC645F" w:rsidP="00A2477D">
      <w:pPr>
        <w:shd w:val="clear" w:color="auto" w:fill="FFFFFF"/>
        <w:spacing w:line="276" w:lineRule="auto"/>
        <w:ind w:firstLine="691"/>
        <w:jc w:val="both"/>
        <w:rPr>
          <w:rFonts w:asciiTheme="majorBidi" w:hAnsiTheme="majorBidi" w:cstheme="majorBidi"/>
          <w:sz w:val="24"/>
          <w:szCs w:val="24"/>
        </w:rPr>
      </w:pPr>
    </w:p>
    <w:p w14:paraId="1FA55952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2477D">
        <w:rPr>
          <w:rFonts w:asciiTheme="majorBidi" w:hAnsiTheme="majorBidi" w:cstheme="majorBidi"/>
          <w:b/>
          <w:bCs/>
          <w:color w:val="000000"/>
          <w:sz w:val="24"/>
          <w:szCs w:val="24"/>
        </w:rPr>
        <w:t>Rezolutīvā daļa</w:t>
      </w:r>
    </w:p>
    <w:p w14:paraId="25606393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7DD8CE7F" w14:textId="76CBDC85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2477D">
        <w:rPr>
          <w:rFonts w:asciiTheme="majorBidi" w:hAnsiTheme="majorBidi" w:cstheme="majorBidi"/>
          <w:color w:val="000000"/>
          <w:sz w:val="24"/>
          <w:szCs w:val="24"/>
        </w:rPr>
        <w:t>Pamatojoties uz Civilprocesa likuma 474.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panta </w:t>
      </w:r>
      <w:r w:rsidR="00621A9F" w:rsidRPr="00A2477D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A2477D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A2477D">
        <w:rPr>
          <w:rFonts w:asciiTheme="majorBidi" w:hAnsiTheme="majorBidi" w:cstheme="majorBidi"/>
          <w:color w:val="000000"/>
          <w:sz w:val="24"/>
          <w:szCs w:val="24"/>
        </w:rPr>
        <w:t>punktu un 485.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A2477D">
        <w:rPr>
          <w:rFonts w:asciiTheme="majorBidi" w:hAnsiTheme="majorBidi" w:cstheme="majorBidi"/>
          <w:color w:val="000000"/>
          <w:sz w:val="24"/>
          <w:szCs w:val="24"/>
        </w:rPr>
        <w:t>pantu, Senāts</w:t>
      </w:r>
    </w:p>
    <w:p w14:paraId="0176E503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93C55C4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2477D">
        <w:rPr>
          <w:rFonts w:asciiTheme="majorBidi" w:hAnsiTheme="majorBidi" w:cstheme="majorBidi"/>
          <w:b/>
          <w:bCs/>
          <w:color w:val="000000"/>
          <w:sz w:val="24"/>
          <w:szCs w:val="24"/>
        </w:rPr>
        <w:t>nolēma</w:t>
      </w:r>
    </w:p>
    <w:p w14:paraId="2AB32A74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367078CF" w14:textId="73D491C5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2477D">
        <w:rPr>
          <w:rFonts w:asciiTheme="majorBidi" w:hAnsiTheme="majorBidi" w:cstheme="majorBidi"/>
          <w:sz w:val="24"/>
          <w:szCs w:val="24"/>
        </w:rPr>
        <w:t xml:space="preserve">atcelt 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Rīgas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rajona tiesas tiesneša 20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23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 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gada 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28. decembra</w:t>
      </w:r>
      <w:r w:rsidR="005D5E3A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D5E3A" w:rsidRPr="00A2477D">
        <w:rPr>
          <w:rFonts w:asciiTheme="majorBidi" w:hAnsiTheme="majorBidi" w:cstheme="majorBidi"/>
          <w:sz w:val="24"/>
          <w:szCs w:val="24"/>
        </w:rPr>
        <w:t>lēmumu</w:t>
      </w:r>
      <w:r w:rsidRPr="00A2477D">
        <w:rPr>
          <w:rFonts w:asciiTheme="majorBidi" w:hAnsiTheme="majorBidi" w:cstheme="majorBidi"/>
          <w:sz w:val="24"/>
          <w:szCs w:val="24"/>
        </w:rPr>
        <w:t xml:space="preserve"> un</w:t>
      </w:r>
      <w:r w:rsidR="005D5E3A" w:rsidRPr="00A2477D">
        <w:rPr>
          <w:rFonts w:asciiTheme="majorBidi" w:hAnsiTheme="majorBidi" w:cstheme="majorBidi"/>
          <w:sz w:val="24"/>
          <w:szCs w:val="24"/>
        </w:rPr>
        <w:t xml:space="preserve"> </w:t>
      </w:r>
      <w:r w:rsidR="000B1FD7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pieteikumu par 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izpildu raksta izsniegšanu pastāvīgās šķīrējtiesa</w:t>
      </w:r>
      <w:r w:rsidR="0075107F" w:rsidRPr="00A2477D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sprieduma piespiedu izpildei </w:t>
      </w:r>
      <w:r w:rsidR="00621A9F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nodot jaunai izskatīšanai </w:t>
      </w:r>
      <w:r w:rsidR="008821BD" w:rsidRPr="00A2477D">
        <w:rPr>
          <w:rFonts w:asciiTheme="majorBidi" w:hAnsiTheme="majorBidi" w:cstheme="majorBidi"/>
          <w:color w:val="000000"/>
          <w:sz w:val="24"/>
          <w:szCs w:val="24"/>
        </w:rPr>
        <w:t>Rīgas</w:t>
      </w:r>
      <w:r w:rsidR="00621A9F" w:rsidRPr="00A2477D">
        <w:rPr>
          <w:rFonts w:asciiTheme="majorBidi" w:hAnsiTheme="majorBidi" w:cstheme="majorBidi"/>
          <w:color w:val="000000"/>
          <w:sz w:val="24"/>
          <w:szCs w:val="24"/>
        </w:rPr>
        <w:t xml:space="preserve"> rajona ties</w:t>
      </w:r>
      <w:r w:rsidR="00B9562D" w:rsidRPr="00A2477D">
        <w:rPr>
          <w:rFonts w:asciiTheme="majorBidi" w:hAnsiTheme="majorBidi" w:cstheme="majorBidi"/>
          <w:color w:val="000000"/>
          <w:sz w:val="24"/>
          <w:szCs w:val="24"/>
        </w:rPr>
        <w:t>ā</w:t>
      </w:r>
      <w:r w:rsidRPr="00A2477D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3D780C8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jc w:val="both"/>
        <w:rPr>
          <w:rFonts w:asciiTheme="majorBidi" w:hAnsiTheme="majorBidi" w:cstheme="majorBidi"/>
          <w:color w:val="000000"/>
          <w:position w:val="6"/>
          <w:sz w:val="24"/>
          <w:szCs w:val="24"/>
        </w:rPr>
      </w:pPr>
    </w:p>
    <w:p w14:paraId="4D743B7E" w14:textId="77777777" w:rsidR="002567A7" w:rsidRPr="00A2477D" w:rsidRDefault="002567A7" w:rsidP="00A2477D">
      <w:pPr>
        <w:widowControl/>
        <w:shd w:val="clear" w:color="auto" w:fill="FFFFFF"/>
        <w:autoSpaceDE/>
        <w:autoSpaceDN/>
        <w:adjustRightInd/>
        <w:spacing w:line="276" w:lineRule="auto"/>
        <w:ind w:firstLine="720"/>
        <w:jc w:val="both"/>
        <w:rPr>
          <w:rFonts w:asciiTheme="majorBidi" w:hAnsiTheme="majorBidi" w:cstheme="majorBidi"/>
          <w:color w:val="000000"/>
          <w:position w:val="6"/>
          <w:sz w:val="24"/>
          <w:szCs w:val="24"/>
        </w:rPr>
      </w:pPr>
      <w:r w:rsidRPr="00A2477D">
        <w:rPr>
          <w:rFonts w:asciiTheme="majorBidi" w:hAnsiTheme="majorBidi" w:cstheme="majorBidi"/>
          <w:color w:val="000000"/>
          <w:position w:val="6"/>
          <w:sz w:val="24"/>
          <w:szCs w:val="24"/>
        </w:rPr>
        <w:t>Lēmums nav pārsūdzams.</w:t>
      </w:r>
    </w:p>
    <w:sectPr w:rsidR="002567A7" w:rsidRPr="00A2477D" w:rsidSect="00FD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B3DC6" w14:textId="77777777" w:rsidR="0009735C" w:rsidRDefault="0009735C" w:rsidP="00EC4ABA">
      <w:r>
        <w:separator/>
      </w:r>
    </w:p>
  </w:endnote>
  <w:endnote w:type="continuationSeparator" w:id="0">
    <w:p w14:paraId="0F547A9E" w14:textId="77777777" w:rsidR="0009735C" w:rsidRDefault="0009735C" w:rsidP="00EC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70E2" w14:textId="77777777" w:rsidR="00A20E4E" w:rsidRDefault="00A20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3364927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DA8C46" w14:textId="77777777" w:rsidR="00A20E4E" w:rsidRPr="00D81857" w:rsidRDefault="00A20E4E" w:rsidP="00A20E4E">
            <w:pPr>
              <w:pStyle w:val="Footer"/>
              <w:jc w:val="center"/>
              <w:rPr>
                <w:sz w:val="16"/>
                <w:szCs w:val="16"/>
              </w:rPr>
            </w:pPr>
            <w:r w:rsidRPr="00D81857">
              <w:fldChar w:fldCharType="begin"/>
            </w:r>
            <w:r w:rsidRPr="00D81857">
              <w:instrText xml:space="preserve"> PAGE </w:instrText>
            </w:r>
            <w:r w:rsidRPr="00D81857">
              <w:fldChar w:fldCharType="separate"/>
            </w:r>
            <w:r>
              <w:t>1</w:t>
            </w:r>
            <w:r w:rsidRPr="00D81857">
              <w:fldChar w:fldCharType="end"/>
            </w:r>
            <w:r w:rsidRPr="00D81857">
              <w:t xml:space="preserve"> no </w:t>
            </w:r>
            <w:r w:rsidRPr="00D81857">
              <w:fldChar w:fldCharType="begin"/>
            </w:r>
            <w:r w:rsidRPr="00D81857">
              <w:instrText xml:space="preserve"> NUMPAGES  </w:instrText>
            </w:r>
            <w:r w:rsidRPr="00D81857">
              <w:fldChar w:fldCharType="separate"/>
            </w:r>
            <w:r>
              <w:t>2</w:t>
            </w:r>
            <w:r w:rsidRPr="00D81857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DB4B7" w14:textId="77777777" w:rsidR="00A20E4E" w:rsidRDefault="00A20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8674E" w14:textId="77777777" w:rsidR="0009735C" w:rsidRDefault="0009735C" w:rsidP="00EC4ABA">
      <w:r>
        <w:separator/>
      </w:r>
    </w:p>
  </w:footnote>
  <w:footnote w:type="continuationSeparator" w:id="0">
    <w:p w14:paraId="610FDDCE" w14:textId="77777777" w:rsidR="0009735C" w:rsidRDefault="0009735C" w:rsidP="00EC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5D99" w14:textId="77777777" w:rsidR="00A20E4E" w:rsidRDefault="00A20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AA091" w14:textId="77777777" w:rsidR="00A20E4E" w:rsidRDefault="00A20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1901" w14:textId="77777777" w:rsidR="00A20E4E" w:rsidRDefault="00A20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69"/>
    <w:rsid w:val="00020A30"/>
    <w:rsid w:val="0002441B"/>
    <w:rsid w:val="00025A55"/>
    <w:rsid w:val="00034EE4"/>
    <w:rsid w:val="00036196"/>
    <w:rsid w:val="00057584"/>
    <w:rsid w:val="0009735C"/>
    <w:rsid w:val="000B1FD7"/>
    <w:rsid w:val="000C09C7"/>
    <w:rsid w:val="000E31FF"/>
    <w:rsid w:val="000F0B54"/>
    <w:rsid w:val="00113211"/>
    <w:rsid w:val="00117FAC"/>
    <w:rsid w:val="001344F3"/>
    <w:rsid w:val="00156E51"/>
    <w:rsid w:val="00157B8A"/>
    <w:rsid w:val="00164AB8"/>
    <w:rsid w:val="001864B6"/>
    <w:rsid w:val="00196C7B"/>
    <w:rsid w:val="001B0B32"/>
    <w:rsid w:val="001B56B2"/>
    <w:rsid w:val="001C2EE4"/>
    <w:rsid w:val="001C37CD"/>
    <w:rsid w:val="001D3A35"/>
    <w:rsid w:val="001E032E"/>
    <w:rsid w:val="001E2B60"/>
    <w:rsid w:val="001E3F2E"/>
    <w:rsid w:val="001E556E"/>
    <w:rsid w:val="00201200"/>
    <w:rsid w:val="00214A57"/>
    <w:rsid w:val="002338F9"/>
    <w:rsid w:val="002532A4"/>
    <w:rsid w:val="002567A7"/>
    <w:rsid w:val="00262613"/>
    <w:rsid w:val="002664FD"/>
    <w:rsid w:val="00275995"/>
    <w:rsid w:val="002829A5"/>
    <w:rsid w:val="00284641"/>
    <w:rsid w:val="00284D8B"/>
    <w:rsid w:val="00290628"/>
    <w:rsid w:val="0029599B"/>
    <w:rsid w:val="002A30AE"/>
    <w:rsid w:val="002D51B9"/>
    <w:rsid w:val="002F333E"/>
    <w:rsid w:val="002F4819"/>
    <w:rsid w:val="00312758"/>
    <w:rsid w:val="00327BCF"/>
    <w:rsid w:val="003405BB"/>
    <w:rsid w:val="00350C4B"/>
    <w:rsid w:val="003600BF"/>
    <w:rsid w:val="003854C9"/>
    <w:rsid w:val="003914C0"/>
    <w:rsid w:val="00394A55"/>
    <w:rsid w:val="00394E2C"/>
    <w:rsid w:val="00394F7A"/>
    <w:rsid w:val="003973E1"/>
    <w:rsid w:val="003B1368"/>
    <w:rsid w:val="003B3246"/>
    <w:rsid w:val="003B36F2"/>
    <w:rsid w:val="003D5F1F"/>
    <w:rsid w:val="003D6F37"/>
    <w:rsid w:val="003E2343"/>
    <w:rsid w:val="003E375A"/>
    <w:rsid w:val="003F59D7"/>
    <w:rsid w:val="003F6BE9"/>
    <w:rsid w:val="00400724"/>
    <w:rsid w:val="0040722D"/>
    <w:rsid w:val="0040779E"/>
    <w:rsid w:val="00407AFA"/>
    <w:rsid w:val="0043646B"/>
    <w:rsid w:val="00445803"/>
    <w:rsid w:val="004772BF"/>
    <w:rsid w:val="004933D3"/>
    <w:rsid w:val="00493CAA"/>
    <w:rsid w:val="004A4C9D"/>
    <w:rsid w:val="004B798E"/>
    <w:rsid w:val="004C55B4"/>
    <w:rsid w:val="004D6162"/>
    <w:rsid w:val="004E493F"/>
    <w:rsid w:val="004E6DEB"/>
    <w:rsid w:val="004F0C2B"/>
    <w:rsid w:val="004F1A6E"/>
    <w:rsid w:val="004F4F3C"/>
    <w:rsid w:val="00505D53"/>
    <w:rsid w:val="00507488"/>
    <w:rsid w:val="005156CE"/>
    <w:rsid w:val="00523F4C"/>
    <w:rsid w:val="0053715F"/>
    <w:rsid w:val="005438BF"/>
    <w:rsid w:val="00562EC3"/>
    <w:rsid w:val="0057213C"/>
    <w:rsid w:val="005748A0"/>
    <w:rsid w:val="005811BE"/>
    <w:rsid w:val="00583C5B"/>
    <w:rsid w:val="005B2D2B"/>
    <w:rsid w:val="005C1446"/>
    <w:rsid w:val="005C2822"/>
    <w:rsid w:val="005C4637"/>
    <w:rsid w:val="005D5E3A"/>
    <w:rsid w:val="005E4E93"/>
    <w:rsid w:val="005E6F0A"/>
    <w:rsid w:val="0062061D"/>
    <w:rsid w:val="00621A9F"/>
    <w:rsid w:val="00627F6E"/>
    <w:rsid w:val="00627FAE"/>
    <w:rsid w:val="00651FA9"/>
    <w:rsid w:val="00690A83"/>
    <w:rsid w:val="006960E7"/>
    <w:rsid w:val="006A11FF"/>
    <w:rsid w:val="006A1AAE"/>
    <w:rsid w:val="006A6C21"/>
    <w:rsid w:val="006C5CC5"/>
    <w:rsid w:val="006E3F42"/>
    <w:rsid w:val="006F7E6C"/>
    <w:rsid w:val="00700469"/>
    <w:rsid w:val="00722443"/>
    <w:rsid w:val="0075107F"/>
    <w:rsid w:val="00757051"/>
    <w:rsid w:val="00765936"/>
    <w:rsid w:val="00765A34"/>
    <w:rsid w:val="00783EA7"/>
    <w:rsid w:val="0078577D"/>
    <w:rsid w:val="00786C22"/>
    <w:rsid w:val="007949B9"/>
    <w:rsid w:val="007B6604"/>
    <w:rsid w:val="007C7F98"/>
    <w:rsid w:val="007D69B9"/>
    <w:rsid w:val="007F1E5B"/>
    <w:rsid w:val="00803393"/>
    <w:rsid w:val="00807D48"/>
    <w:rsid w:val="00812DA4"/>
    <w:rsid w:val="00814F94"/>
    <w:rsid w:val="008252BF"/>
    <w:rsid w:val="00825E19"/>
    <w:rsid w:val="00856ECF"/>
    <w:rsid w:val="00873B87"/>
    <w:rsid w:val="0087534E"/>
    <w:rsid w:val="008821BD"/>
    <w:rsid w:val="00885692"/>
    <w:rsid w:val="00886237"/>
    <w:rsid w:val="00896B0E"/>
    <w:rsid w:val="008A1402"/>
    <w:rsid w:val="008B4253"/>
    <w:rsid w:val="008C5528"/>
    <w:rsid w:val="008C7DB1"/>
    <w:rsid w:val="008D07FC"/>
    <w:rsid w:val="008D26D3"/>
    <w:rsid w:val="008D5333"/>
    <w:rsid w:val="008E1149"/>
    <w:rsid w:val="008E5F25"/>
    <w:rsid w:val="008E7C0F"/>
    <w:rsid w:val="009003E3"/>
    <w:rsid w:val="00902B9E"/>
    <w:rsid w:val="00903F29"/>
    <w:rsid w:val="009059B1"/>
    <w:rsid w:val="0090618E"/>
    <w:rsid w:val="0091294E"/>
    <w:rsid w:val="0091465F"/>
    <w:rsid w:val="0092008B"/>
    <w:rsid w:val="00921176"/>
    <w:rsid w:val="00927CEF"/>
    <w:rsid w:val="00940A7E"/>
    <w:rsid w:val="009411DC"/>
    <w:rsid w:val="0094668C"/>
    <w:rsid w:val="009477C0"/>
    <w:rsid w:val="009562C3"/>
    <w:rsid w:val="00957DEF"/>
    <w:rsid w:val="009601CB"/>
    <w:rsid w:val="009642BF"/>
    <w:rsid w:val="009747B5"/>
    <w:rsid w:val="009763DB"/>
    <w:rsid w:val="00976D33"/>
    <w:rsid w:val="00983793"/>
    <w:rsid w:val="00985F57"/>
    <w:rsid w:val="00987FD4"/>
    <w:rsid w:val="00992B20"/>
    <w:rsid w:val="009C61F1"/>
    <w:rsid w:val="009D639F"/>
    <w:rsid w:val="009D6FE9"/>
    <w:rsid w:val="009E1FEB"/>
    <w:rsid w:val="009F6234"/>
    <w:rsid w:val="00A03C2E"/>
    <w:rsid w:val="00A05A58"/>
    <w:rsid w:val="00A07680"/>
    <w:rsid w:val="00A11203"/>
    <w:rsid w:val="00A11ABC"/>
    <w:rsid w:val="00A127D9"/>
    <w:rsid w:val="00A1464D"/>
    <w:rsid w:val="00A15A4A"/>
    <w:rsid w:val="00A1761D"/>
    <w:rsid w:val="00A20E4E"/>
    <w:rsid w:val="00A2477D"/>
    <w:rsid w:val="00A25314"/>
    <w:rsid w:val="00A26295"/>
    <w:rsid w:val="00A2744C"/>
    <w:rsid w:val="00A35A20"/>
    <w:rsid w:val="00A35AC8"/>
    <w:rsid w:val="00A45C36"/>
    <w:rsid w:val="00A46A2A"/>
    <w:rsid w:val="00A512F9"/>
    <w:rsid w:val="00A52A80"/>
    <w:rsid w:val="00A719C6"/>
    <w:rsid w:val="00AA06A3"/>
    <w:rsid w:val="00AA3937"/>
    <w:rsid w:val="00AB78E3"/>
    <w:rsid w:val="00AC645F"/>
    <w:rsid w:val="00AD1BC1"/>
    <w:rsid w:val="00AD3D1B"/>
    <w:rsid w:val="00AD5D35"/>
    <w:rsid w:val="00AE6E1C"/>
    <w:rsid w:val="00AF5B37"/>
    <w:rsid w:val="00AF6E9E"/>
    <w:rsid w:val="00B24E8D"/>
    <w:rsid w:val="00B458B3"/>
    <w:rsid w:val="00B52CC6"/>
    <w:rsid w:val="00B57E5F"/>
    <w:rsid w:val="00B66D7B"/>
    <w:rsid w:val="00B80131"/>
    <w:rsid w:val="00B9562D"/>
    <w:rsid w:val="00B968FB"/>
    <w:rsid w:val="00BA4D73"/>
    <w:rsid w:val="00BA636B"/>
    <w:rsid w:val="00BB1902"/>
    <w:rsid w:val="00BB53B0"/>
    <w:rsid w:val="00BB60BA"/>
    <w:rsid w:val="00BB69D9"/>
    <w:rsid w:val="00BB6DCB"/>
    <w:rsid w:val="00BD651D"/>
    <w:rsid w:val="00BE088F"/>
    <w:rsid w:val="00BE394D"/>
    <w:rsid w:val="00BF1A5A"/>
    <w:rsid w:val="00BF566A"/>
    <w:rsid w:val="00C01750"/>
    <w:rsid w:val="00C05915"/>
    <w:rsid w:val="00C171C4"/>
    <w:rsid w:val="00C215CB"/>
    <w:rsid w:val="00C22602"/>
    <w:rsid w:val="00C24051"/>
    <w:rsid w:val="00C31B01"/>
    <w:rsid w:val="00C35920"/>
    <w:rsid w:val="00C47EDC"/>
    <w:rsid w:val="00C52786"/>
    <w:rsid w:val="00C62782"/>
    <w:rsid w:val="00C630F3"/>
    <w:rsid w:val="00C636AF"/>
    <w:rsid w:val="00C64951"/>
    <w:rsid w:val="00C71F25"/>
    <w:rsid w:val="00C8457B"/>
    <w:rsid w:val="00C863A6"/>
    <w:rsid w:val="00CA530E"/>
    <w:rsid w:val="00CA6548"/>
    <w:rsid w:val="00CC1B9E"/>
    <w:rsid w:val="00D02350"/>
    <w:rsid w:val="00D12FE0"/>
    <w:rsid w:val="00D41504"/>
    <w:rsid w:val="00D4618C"/>
    <w:rsid w:val="00D5381D"/>
    <w:rsid w:val="00D6515F"/>
    <w:rsid w:val="00D70351"/>
    <w:rsid w:val="00D8093B"/>
    <w:rsid w:val="00D816C3"/>
    <w:rsid w:val="00D81857"/>
    <w:rsid w:val="00D8597F"/>
    <w:rsid w:val="00D874A9"/>
    <w:rsid w:val="00D90BEF"/>
    <w:rsid w:val="00DD746A"/>
    <w:rsid w:val="00DF0DAF"/>
    <w:rsid w:val="00DF1E6C"/>
    <w:rsid w:val="00E0335B"/>
    <w:rsid w:val="00E26602"/>
    <w:rsid w:val="00E300B1"/>
    <w:rsid w:val="00E3131D"/>
    <w:rsid w:val="00E4436E"/>
    <w:rsid w:val="00E63E24"/>
    <w:rsid w:val="00E7148C"/>
    <w:rsid w:val="00E745C9"/>
    <w:rsid w:val="00E840DE"/>
    <w:rsid w:val="00E87F02"/>
    <w:rsid w:val="00EB7A18"/>
    <w:rsid w:val="00EC2E54"/>
    <w:rsid w:val="00EC4ABA"/>
    <w:rsid w:val="00ED42C1"/>
    <w:rsid w:val="00EE47E0"/>
    <w:rsid w:val="00EE4A53"/>
    <w:rsid w:val="00EE5763"/>
    <w:rsid w:val="00EF3961"/>
    <w:rsid w:val="00F1473B"/>
    <w:rsid w:val="00F36986"/>
    <w:rsid w:val="00F373B4"/>
    <w:rsid w:val="00F47EE6"/>
    <w:rsid w:val="00F55F4C"/>
    <w:rsid w:val="00F66742"/>
    <w:rsid w:val="00F7357B"/>
    <w:rsid w:val="00FB09AD"/>
    <w:rsid w:val="00FB2E33"/>
    <w:rsid w:val="00FC093C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BD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469"/>
    <w:pPr>
      <w:spacing w:after="0" w:line="240" w:lineRule="auto"/>
    </w:pPr>
    <w:rPr>
      <w:rFonts w:ascii="Arial Narrow" w:eastAsia="Times New Roman" w:hAnsi="Arial Narrow" w:cs="Times New Roman"/>
      <w:kern w:val="0"/>
      <w:szCs w:val="20"/>
      <w:lang w:eastAsia="lv-LV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00469"/>
    <w:rPr>
      <w:rFonts w:ascii="Times New Roman" w:hAnsi="Times New Roman" w:cs="Times New Roman" w:hint="default"/>
      <w:i/>
      <w:iCs w:val="0"/>
      <w:color w:val="404040"/>
    </w:rPr>
  </w:style>
  <w:style w:type="paragraph" w:customStyle="1" w:styleId="Style3">
    <w:name w:val="Style3"/>
    <w:basedOn w:val="Normal"/>
    <w:link w:val="Style3Char"/>
    <w:rsid w:val="002532A4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Style3Char">
    <w:name w:val="Style3 Char"/>
    <w:basedOn w:val="DefaultParagraphFont"/>
    <w:link w:val="Style3"/>
    <w:rsid w:val="002532A4"/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477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4A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BA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4A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BA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400724"/>
    <w:pPr>
      <w:spacing w:after="0" w:line="240" w:lineRule="auto"/>
    </w:pPr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87F02"/>
    <w:pPr>
      <w:spacing w:before="17"/>
      <w:ind w:left="108" w:firstLine="72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87F02"/>
    <w:rPr>
      <w:rFonts w:eastAsiaTheme="minorEastAsia" w:cs="Times New Roman"/>
      <w:kern w:val="0"/>
      <w:szCs w:val="24"/>
      <w:lang w:eastAsia="lv-LV"/>
      <w14:ligatures w14:val="none"/>
    </w:rPr>
  </w:style>
  <w:style w:type="paragraph" w:customStyle="1" w:styleId="Char">
    <w:name w:val="Char"/>
    <w:basedOn w:val="Normal"/>
    <w:rsid w:val="004772B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003E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57B"/>
  </w:style>
  <w:style w:type="character" w:customStyle="1" w:styleId="CommentTextChar">
    <w:name w:val="Comment Text Char"/>
    <w:basedOn w:val="DefaultParagraphFont"/>
    <w:link w:val="CommentText"/>
    <w:uiPriority w:val="99"/>
    <w:rsid w:val="00F7357B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57B"/>
    <w:rPr>
      <w:rFonts w:eastAsia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nolemumi/pdf/531523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AA2E-ACA5-4C6E-94ED-F7CF2ED7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2024-05-14T06:43:00Z</dcterms:created>
  <dcterms:modified xsi:type="dcterms:W3CDTF">2024-05-15T09:08:00Z</dcterms:modified>
</cp:coreProperties>
</file>