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97C66" w14:textId="1527A86D" w:rsidR="00C5561A" w:rsidRPr="00C5561A" w:rsidRDefault="00C5561A" w:rsidP="00C5561A">
      <w:pPr>
        <w:spacing w:line="276" w:lineRule="auto"/>
        <w:jc w:val="both"/>
        <w:rPr>
          <w:b/>
          <w:bCs/>
        </w:rPr>
      </w:pPr>
      <w:r w:rsidRPr="00C5561A">
        <w:rPr>
          <w:b/>
          <w:bCs/>
        </w:rPr>
        <w:t>Periods, par kuru persona ir tiesī</w:t>
      </w:r>
      <w:r w:rsidR="00254250">
        <w:rPr>
          <w:b/>
          <w:bCs/>
        </w:rPr>
        <w:t>g</w:t>
      </w:r>
      <w:r w:rsidRPr="00C5561A">
        <w:rPr>
          <w:b/>
          <w:bCs/>
        </w:rPr>
        <w:t>a saņemt bezdarbnieka pabalstu, nav saistāms ar iesnieguma datumu</w:t>
      </w:r>
    </w:p>
    <w:p w14:paraId="6F963842" w14:textId="77777777" w:rsidR="00C5561A" w:rsidRDefault="00C5561A" w:rsidP="00C5561A">
      <w:pPr>
        <w:spacing w:line="276" w:lineRule="auto"/>
        <w:jc w:val="both"/>
      </w:pPr>
      <w:r w:rsidRPr="007349A5">
        <w:t xml:space="preserve">Personai, </w:t>
      </w:r>
      <w:proofErr w:type="gramStart"/>
      <w:r w:rsidRPr="007349A5">
        <w:t>attiecībā uz kuru</w:t>
      </w:r>
      <w:proofErr w:type="gramEnd"/>
      <w:r w:rsidRPr="007349A5">
        <w:t xml:space="preserve"> nav šaubu par sociālā riska, kuram tā ir apdrošināta, iestāšanos un ienākumu zaudēšanu šā riska iestāšanās dēļ, ir tiesības, izpildoties tiesību normās izvirzītiem priekšnoteikumiem, saņemt sociālās apdrošināšanas pakalpojumu. Iesnieguma par bezdarbnieka pabalsta piešķiršanu iesniegšanas brīdim nav ietekmes uz bezdarbnieka pabalsta apmēra aprēķinu vai izmaksas periodu. Līdz ar to perioda, par kuru persona ir tiesīga saņemt bezdarbnieka pabalstu, noteikšanā nav tiesiskas nozīmes tam, kad persona iesniegusi iesniegumu par bezdarbnieka pabalsta piešķiršanu</w:t>
      </w:r>
      <w:r>
        <w:t>.</w:t>
      </w:r>
    </w:p>
    <w:p w14:paraId="321D2B89" w14:textId="19C1907C" w:rsidR="00447EE6" w:rsidRPr="00011547" w:rsidRDefault="00447EE6" w:rsidP="00C5561A">
      <w:pPr>
        <w:spacing w:line="276" w:lineRule="auto"/>
        <w:ind w:firstLine="720"/>
        <w:jc w:val="both"/>
      </w:pPr>
    </w:p>
    <w:p w14:paraId="05EA8F52" w14:textId="77777777" w:rsidR="00C5561A" w:rsidRPr="00264720" w:rsidRDefault="00C5561A" w:rsidP="00C5561A">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1288E182" w14:textId="77777777" w:rsidR="00C5561A" w:rsidRPr="00264720" w:rsidRDefault="00C5561A" w:rsidP="00C5561A">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283FEBDB" w14:textId="4C66B5AA" w:rsidR="00C5561A" w:rsidRPr="00264720" w:rsidRDefault="00C5561A" w:rsidP="00C5561A">
      <w:pPr>
        <w:spacing w:line="276" w:lineRule="auto"/>
        <w:jc w:val="center"/>
        <w:rPr>
          <w:rFonts w:asciiTheme="majorBidi" w:hAnsiTheme="majorBidi" w:cstheme="majorBidi"/>
          <w:b/>
          <w:bCs/>
        </w:rPr>
      </w:pPr>
      <w:r w:rsidRPr="00264720">
        <w:rPr>
          <w:rFonts w:asciiTheme="majorBidi" w:hAnsiTheme="majorBidi" w:cstheme="majorBidi"/>
          <w:b/>
          <w:bCs/>
          <w:noProof/>
        </w:rPr>
        <w:t>202</w:t>
      </w:r>
      <w:r>
        <w:rPr>
          <w:rFonts w:asciiTheme="majorBidi" w:hAnsiTheme="majorBidi" w:cstheme="majorBidi"/>
          <w:b/>
          <w:bCs/>
          <w:noProof/>
        </w:rPr>
        <w:t>4</w:t>
      </w:r>
      <w:r w:rsidRPr="00264720">
        <w:rPr>
          <w:rFonts w:asciiTheme="majorBidi" w:hAnsiTheme="majorBidi" w:cstheme="majorBidi"/>
          <w:b/>
          <w:bCs/>
          <w:noProof/>
        </w:rPr>
        <w:t xml:space="preserve">. gada </w:t>
      </w:r>
      <w:r>
        <w:rPr>
          <w:rFonts w:asciiTheme="majorBidi" w:hAnsiTheme="majorBidi" w:cstheme="majorBidi"/>
          <w:b/>
          <w:bCs/>
          <w:noProof/>
        </w:rPr>
        <w:t>8</w:t>
      </w:r>
      <w:r w:rsidRPr="00264720">
        <w:rPr>
          <w:rFonts w:asciiTheme="majorBidi" w:hAnsiTheme="majorBidi" w:cstheme="majorBidi"/>
          <w:b/>
          <w:bCs/>
          <w:noProof/>
        </w:rPr>
        <w:t>. </w:t>
      </w:r>
      <w:r>
        <w:rPr>
          <w:rFonts w:asciiTheme="majorBidi" w:hAnsiTheme="majorBidi" w:cstheme="majorBidi"/>
          <w:b/>
          <w:bCs/>
          <w:noProof/>
        </w:rPr>
        <w:t>maija</w:t>
      </w:r>
    </w:p>
    <w:p w14:paraId="1FDAE249" w14:textId="77777777" w:rsidR="00C5561A" w:rsidRDefault="00C5561A" w:rsidP="00C5561A">
      <w:pPr>
        <w:spacing w:line="276" w:lineRule="auto"/>
        <w:jc w:val="center"/>
      </w:pPr>
      <w:r>
        <w:rPr>
          <w:b/>
        </w:rPr>
        <w:t>RĪCĪBAS SĒDES LĒMUMS</w:t>
      </w:r>
    </w:p>
    <w:p w14:paraId="5CE154FB" w14:textId="21D8488A" w:rsidR="00C5561A" w:rsidRPr="00264720" w:rsidRDefault="00C5561A" w:rsidP="00C5561A">
      <w:pPr>
        <w:spacing w:line="276" w:lineRule="auto"/>
        <w:jc w:val="center"/>
        <w:rPr>
          <w:rFonts w:asciiTheme="majorBidi" w:hAnsiTheme="majorBidi" w:cstheme="majorBidi"/>
          <w:b/>
          <w:bCs/>
        </w:rPr>
      </w:pPr>
      <w:r w:rsidRPr="00264720">
        <w:rPr>
          <w:rFonts w:asciiTheme="majorBidi" w:hAnsiTheme="majorBidi" w:cstheme="majorBidi"/>
          <w:b/>
          <w:bCs/>
        </w:rPr>
        <w:t>Lieta Nr. </w:t>
      </w:r>
      <w:r w:rsidRPr="00C5561A">
        <w:rPr>
          <w:rFonts w:asciiTheme="majorBidi" w:hAnsiTheme="majorBidi" w:cstheme="majorBidi"/>
          <w:b/>
          <w:bCs/>
        </w:rPr>
        <w:t>A420266122, SKA-405/2024</w:t>
      </w:r>
    </w:p>
    <w:p w14:paraId="4B861685" w14:textId="0DC0C617" w:rsidR="00C5561A" w:rsidRPr="00264720" w:rsidRDefault="00000000" w:rsidP="00C5561A">
      <w:pPr>
        <w:spacing w:line="276" w:lineRule="auto"/>
        <w:jc w:val="center"/>
        <w:rPr>
          <w:rFonts w:asciiTheme="majorBidi" w:hAnsiTheme="majorBidi" w:cstheme="majorBidi"/>
        </w:rPr>
      </w:pPr>
      <w:hyperlink r:id="rId8" w:history="1">
        <w:r w:rsidR="00C5561A" w:rsidRPr="00C5561A">
          <w:rPr>
            <w:rStyle w:val="Hyperlink"/>
          </w:rPr>
          <w:t>ECLI:LV:AT:2024:0508.A420266122.8.L</w:t>
        </w:r>
      </w:hyperlink>
      <w:hyperlink r:id="rId9" w:history="1"/>
    </w:p>
    <w:p w14:paraId="61A57205" w14:textId="77777777" w:rsidR="00411CD0" w:rsidRPr="00011547" w:rsidRDefault="00411CD0" w:rsidP="00D52F74">
      <w:pPr>
        <w:spacing w:line="276" w:lineRule="auto"/>
        <w:ind w:firstLine="720"/>
        <w:jc w:val="both"/>
      </w:pPr>
    </w:p>
    <w:p w14:paraId="231406BB" w14:textId="5DFFE598" w:rsidR="00A50150" w:rsidRPr="00A50150" w:rsidRDefault="00A50150" w:rsidP="00D86AF4">
      <w:pPr>
        <w:spacing w:line="276" w:lineRule="auto"/>
        <w:ind w:firstLine="720"/>
        <w:jc w:val="both"/>
        <w:rPr>
          <w:rFonts w:asciiTheme="majorBidi" w:hAnsiTheme="majorBidi" w:cstheme="majorBidi"/>
        </w:rPr>
      </w:pPr>
      <w:r w:rsidRPr="00A50150">
        <w:rPr>
          <w:rFonts w:asciiTheme="majorBidi" w:hAnsiTheme="majorBidi" w:cstheme="majorBidi"/>
        </w:rPr>
        <w:t>[1]</w:t>
      </w:r>
      <w:r w:rsidR="009556D7">
        <w:rPr>
          <w:rFonts w:asciiTheme="majorBidi" w:hAnsiTheme="majorBidi" w:cstheme="majorBidi"/>
        </w:rPr>
        <w:t> </w:t>
      </w:r>
      <w:r w:rsidRPr="00A50150">
        <w:rPr>
          <w:rFonts w:asciiTheme="majorBidi" w:hAnsiTheme="majorBidi" w:cstheme="majorBidi"/>
        </w:rPr>
        <w:t xml:space="preserve">Senātā saņemta </w:t>
      </w:r>
      <w:r w:rsidR="00D86AF4">
        <w:rPr>
          <w:rFonts w:asciiTheme="majorBidi" w:hAnsiTheme="majorBidi" w:cstheme="majorBidi"/>
        </w:rPr>
        <w:t>Valsts sociālās apdrošināšanas aģentūras (turpmāk – aģentūra)</w:t>
      </w:r>
      <w:r w:rsidRPr="00A50150">
        <w:rPr>
          <w:rFonts w:asciiTheme="majorBidi" w:hAnsiTheme="majorBidi" w:cstheme="majorBidi"/>
        </w:rPr>
        <w:t xml:space="preserve"> kasācijas sūdzība par Administratīvās </w:t>
      </w:r>
      <w:r w:rsidR="009556D7">
        <w:rPr>
          <w:rFonts w:asciiTheme="majorBidi" w:hAnsiTheme="majorBidi" w:cstheme="majorBidi"/>
        </w:rPr>
        <w:t xml:space="preserve">apgabaltiesas </w:t>
      </w:r>
      <w:proofErr w:type="gramStart"/>
      <w:r w:rsidR="009556D7">
        <w:rPr>
          <w:rFonts w:asciiTheme="majorBidi" w:hAnsiTheme="majorBidi" w:cstheme="majorBidi"/>
        </w:rPr>
        <w:t>2023.gada</w:t>
      </w:r>
      <w:proofErr w:type="gramEnd"/>
      <w:r w:rsidR="009556D7">
        <w:rPr>
          <w:rFonts w:asciiTheme="majorBidi" w:hAnsiTheme="majorBidi" w:cstheme="majorBidi"/>
        </w:rPr>
        <w:t xml:space="preserve"> </w:t>
      </w:r>
      <w:r w:rsidR="001668F6">
        <w:rPr>
          <w:rFonts w:asciiTheme="majorBidi" w:hAnsiTheme="majorBidi" w:cstheme="majorBidi"/>
        </w:rPr>
        <w:t>21</w:t>
      </w:r>
      <w:r w:rsidR="009556D7">
        <w:rPr>
          <w:rFonts w:asciiTheme="majorBidi" w:hAnsiTheme="majorBidi" w:cstheme="majorBidi"/>
        </w:rPr>
        <w:t>.</w:t>
      </w:r>
      <w:r w:rsidR="001668F6">
        <w:rPr>
          <w:rFonts w:asciiTheme="majorBidi" w:hAnsiTheme="majorBidi" w:cstheme="majorBidi"/>
        </w:rPr>
        <w:t>decembra</w:t>
      </w:r>
      <w:r w:rsidRPr="00A50150">
        <w:rPr>
          <w:rFonts w:asciiTheme="majorBidi" w:hAnsiTheme="majorBidi" w:cstheme="majorBidi"/>
        </w:rPr>
        <w:t xml:space="preserve"> spriedumu, ar kuru </w:t>
      </w:r>
      <w:r w:rsidR="00D86AF4">
        <w:rPr>
          <w:rFonts w:asciiTheme="majorBidi" w:hAnsiTheme="majorBidi" w:cstheme="majorBidi"/>
        </w:rPr>
        <w:t>apmierināts</w:t>
      </w:r>
      <w:r w:rsidR="00555DD4">
        <w:rPr>
          <w:rFonts w:asciiTheme="majorBidi" w:hAnsiTheme="majorBidi" w:cstheme="majorBidi"/>
        </w:rPr>
        <w:t xml:space="preserve"> </w:t>
      </w:r>
      <w:r w:rsidR="00B54791">
        <w:rPr>
          <w:rFonts w:asciiTheme="majorBidi" w:hAnsiTheme="majorBidi" w:cstheme="majorBidi"/>
        </w:rPr>
        <w:t>pieteicēja</w:t>
      </w:r>
      <w:r w:rsidR="001668F6">
        <w:rPr>
          <w:rFonts w:asciiTheme="majorBidi" w:hAnsiTheme="majorBidi" w:cstheme="majorBidi"/>
        </w:rPr>
        <w:t xml:space="preserve">s </w:t>
      </w:r>
      <w:r w:rsidR="00C5561A">
        <w:rPr>
          <w:rFonts w:asciiTheme="majorBidi" w:hAnsiTheme="majorBidi" w:cstheme="majorBidi"/>
        </w:rPr>
        <w:t>[pers. A]</w:t>
      </w:r>
      <w:r w:rsidR="00A93FC8">
        <w:rPr>
          <w:rFonts w:asciiTheme="majorBidi" w:hAnsiTheme="majorBidi" w:cstheme="majorBidi"/>
        </w:rPr>
        <w:t xml:space="preserve"> </w:t>
      </w:r>
      <w:r w:rsidR="00555DD4">
        <w:rPr>
          <w:rFonts w:asciiTheme="majorBidi" w:hAnsiTheme="majorBidi" w:cstheme="majorBidi"/>
        </w:rPr>
        <w:t xml:space="preserve">pieteikums par </w:t>
      </w:r>
      <w:r w:rsidR="00D86AF4">
        <w:t>labvēlīga administratīvā akta</w:t>
      </w:r>
      <w:r w:rsidR="00655F18">
        <w:t xml:space="preserve"> izdošanu par </w:t>
      </w:r>
      <w:r w:rsidR="00D86AF4">
        <w:t>bezdarbnieka pabalsta</w:t>
      </w:r>
      <w:r w:rsidR="00655F18">
        <w:t xml:space="preserve"> piešķiršanu</w:t>
      </w:r>
      <w:r w:rsidR="001668F6">
        <w:t>.</w:t>
      </w:r>
    </w:p>
    <w:p w14:paraId="1D0DE48E" w14:textId="709EFC51" w:rsidR="004B198D" w:rsidRDefault="008936DB" w:rsidP="008936DB">
      <w:pPr>
        <w:spacing w:line="276" w:lineRule="auto"/>
        <w:ind w:firstLine="720"/>
        <w:jc w:val="both"/>
      </w:pPr>
      <w:r>
        <w:t>Apgabaltiesa no l</w:t>
      </w:r>
      <w:r w:rsidR="004B198D">
        <w:t xml:space="preserve">ikuma „Par apdrošināšanu bezdarba gadījumam” un </w:t>
      </w:r>
      <w:r>
        <w:t xml:space="preserve">Ministru kabineta </w:t>
      </w:r>
      <w:proofErr w:type="gramStart"/>
      <w:r>
        <w:t>2021.gada</w:t>
      </w:r>
      <w:proofErr w:type="gramEnd"/>
      <w:r>
        <w:t xml:space="preserve"> 16.novembra noteikumu Nr. 752 „</w:t>
      </w:r>
      <w:r w:rsidRPr="00373AB6">
        <w:t>Bezdarbnieka pabalsta un apbedīšanas pabalsta noteikumi</w:t>
      </w:r>
      <w:r>
        <w:t xml:space="preserve">” (turpmāk – noteikumi Nr. 752) </w:t>
      </w:r>
      <w:r w:rsidR="004B198D">
        <w:t>normām nekonstatē</w:t>
      </w:r>
      <w:r>
        <w:t>ja</w:t>
      </w:r>
      <w:r w:rsidR="004B198D">
        <w:t xml:space="preserve">, ka iesnieguma par bezdarbnieka pabalsta piešķiršanu iesniegšanas brīdim būtu ietekme uz bezdarbnieka pabalsta apmēra aprēķinu vai izmaksas periodu. </w:t>
      </w:r>
      <w:r>
        <w:t>A</w:t>
      </w:r>
      <w:r w:rsidR="004B198D">
        <w:t xml:space="preserve">r likuma „Par apdrošināšanu bezdarba gadījumam” 13.panta pirmās daļas 1.punktā lietoto vārdu „bezdarbnieks” ir saprotama persona, kurai bezdarbnieka pabalsta pieprasīšanas brīdī ir vai ir bijis piešķirts bezdarbnieka statuss. Savukārt bezdarbnieka pabalsta piešķiršanas brīdis ir diena, no kuras </w:t>
      </w:r>
      <w:r w:rsidR="00EE3869">
        <w:t>aģentūrai</w:t>
      </w:r>
      <w:r w:rsidR="004B198D">
        <w:t xml:space="preserve"> ir pamats pieņemt lēmumu par bezdarbnieka pabalsta piešķiršanu.</w:t>
      </w:r>
      <w:r w:rsidR="00EE3869" w:rsidRPr="00EE3869">
        <w:t xml:space="preserve"> </w:t>
      </w:r>
      <w:r w:rsidR="00EE3869">
        <w:t>Likumdevējs kā vienu no bezdarbnieka pabalsta piešķiršanas priekšnoteikumiem nav noteicis konkrētu termiņu (brīdi) iesnieguma par bezdarbnieka pabalsta piešķiršanu iesniegšanai. Š</w:t>
      </w:r>
      <w:r w:rsidR="004B198D">
        <w:t>āda tiesību normu interpretācija ir arī saskanīga ar sociālās apdrošināšanas būtību un bezdarbnieka pabalsta izmaksas jēgu un mērķi.</w:t>
      </w:r>
    </w:p>
    <w:p w14:paraId="3905D56E" w14:textId="75408F00" w:rsidR="004B198D" w:rsidRDefault="004B198D" w:rsidP="004B198D">
      <w:pPr>
        <w:spacing w:line="276" w:lineRule="auto"/>
        <w:ind w:firstLine="720"/>
        <w:jc w:val="both"/>
      </w:pPr>
      <w:r>
        <w:t>Izskatāmajā gadījumā nav strīda, ka pieteicējai iestājās sociālā riska gadījums (bezdarbs), kura dēļ viņa zaudēja algotā darba ienākumus, un viņai tika piešķirts bezdarbnieka statuss uz bezdarba laiku. Tāpat no lietas materiāliem konstatējams, ka pieteicējai ir nepieciešamais apdrošināšanas stāžs un ir bijušas obligātās sociālās apdrošināšanas iemaksas kā darba ņēmējai. T</w:t>
      </w:r>
      <w:r w:rsidR="00EE3869">
        <w:t>ātad</w:t>
      </w:r>
      <w:r>
        <w:t xml:space="preserve"> ir izpildījušies tiesību normās izvirzītie priekšnoteikumi pieteicējas prasītā labvēlīgā administratīvā akta izdošanai.</w:t>
      </w:r>
    </w:p>
    <w:p w14:paraId="1F65C221" w14:textId="77777777" w:rsidR="004B198D" w:rsidRDefault="004B198D" w:rsidP="00F93753">
      <w:pPr>
        <w:spacing w:line="276" w:lineRule="auto"/>
        <w:ind w:firstLine="720"/>
        <w:jc w:val="both"/>
        <w:rPr>
          <w:rFonts w:asciiTheme="majorBidi" w:hAnsiTheme="majorBidi" w:cstheme="majorBidi"/>
        </w:rPr>
      </w:pPr>
    </w:p>
    <w:p w14:paraId="70B5B253" w14:textId="02C78EFE" w:rsidR="004E7E49" w:rsidRPr="003B66AF" w:rsidRDefault="00623C76" w:rsidP="004E7E49">
      <w:pPr>
        <w:spacing w:line="276" w:lineRule="auto"/>
        <w:ind w:firstLine="720"/>
        <w:jc w:val="both"/>
      </w:pPr>
      <w:r w:rsidRPr="004C12BD">
        <w:lastRenderedPageBreak/>
        <w:t>[2] </w:t>
      </w:r>
      <w:r w:rsidR="00D26463">
        <w:rPr>
          <w:rFonts w:asciiTheme="majorBidi" w:hAnsiTheme="majorBidi" w:cstheme="majorBidi"/>
        </w:rPr>
        <w:t>Aģentūra</w:t>
      </w:r>
      <w:r w:rsidR="00A56FA3" w:rsidRPr="004C12BD">
        <w:rPr>
          <w:rFonts w:asciiTheme="majorBidi" w:hAnsiTheme="majorBidi" w:cstheme="majorBidi"/>
        </w:rPr>
        <w:t xml:space="preserve"> </w:t>
      </w:r>
      <w:r w:rsidR="00AC37D7" w:rsidRPr="00AC37D7">
        <w:rPr>
          <w:rFonts w:asciiTheme="majorBidi" w:hAnsiTheme="majorBidi" w:cstheme="majorBidi"/>
        </w:rPr>
        <w:t xml:space="preserve">iesniedza kasācijas sūdzību, kurā </w:t>
      </w:r>
      <w:r w:rsidR="004E7E49">
        <w:rPr>
          <w:rFonts w:asciiTheme="majorBidi" w:hAnsiTheme="majorBidi" w:cstheme="majorBidi"/>
        </w:rPr>
        <w:t xml:space="preserve">norādīts, ka </w:t>
      </w:r>
      <w:r w:rsidR="004E7E49">
        <w:rPr>
          <w:rFonts w:ascii="Times New Roman BaltRim" w:hAnsi="Times New Roman BaltRim"/>
        </w:rPr>
        <w:t>l</w:t>
      </w:r>
      <w:r w:rsidR="004E7E49" w:rsidRPr="00745AD3">
        <w:rPr>
          <w:rFonts w:ascii="Times New Roman BaltRim" w:hAnsi="Times New Roman BaltRim"/>
        </w:rPr>
        <w:t xml:space="preserve">ikumdevējs ir skaidri noteicis, ka bezdarbnieka pabalstu piešķir no dienas, </w:t>
      </w:r>
      <w:r w:rsidR="004E7E49" w:rsidRPr="00745AD3">
        <w:t xml:space="preserve">kad bezdarbnieks iesniedzis iesniegumu bezdarbnieka pabalsta piešķiršanai, </w:t>
      </w:r>
      <w:r w:rsidR="004E7E49">
        <w:t xml:space="preserve">tādējādi </w:t>
      </w:r>
      <w:r w:rsidR="004E7E49" w:rsidRPr="00745AD3">
        <w:t xml:space="preserve">nav pamata </w:t>
      </w:r>
      <w:r w:rsidR="00655F18">
        <w:t xml:space="preserve">pieteicējai </w:t>
      </w:r>
      <w:r w:rsidR="004E7E49" w:rsidRPr="00745AD3">
        <w:t>piešķirt un izmaksāt pabalstu par periodu pirms iesnieguma</w:t>
      </w:r>
      <w:r w:rsidR="004E7E49">
        <w:t xml:space="preserve"> iesniegšanas dienas. Savukārt no iesnieguma iesniegšanas dienas pabalstu nav pamata piešķirt, jo pieteicēja iesnieguma iesniegšanas brīdī </w:t>
      </w:r>
      <w:r w:rsidR="00EE3869">
        <w:t xml:space="preserve">jau </w:t>
      </w:r>
      <w:r w:rsidR="004E7E49">
        <w:t>bija zaudējusi bezdarbnieka statusu.</w:t>
      </w:r>
    </w:p>
    <w:p w14:paraId="07A66871" w14:textId="205F7CB9" w:rsidR="00893BD5" w:rsidRDefault="00655F18" w:rsidP="00AC37D7">
      <w:pPr>
        <w:spacing w:line="276" w:lineRule="auto"/>
        <w:ind w:firstLine="720"/>
        <w:jc w:val="both"/>
      </w:pPr>
      <w:r>
        <w:rPr>
          <w:rFonts w:asciiTheme="majorBidi" w:hAnsiTheme="majorBidi" w:cstheme="majorBidi"/>
        </w:rPr>
        <w:t>Aģentūra norāda, ka, pi</w:t>
      </w:r>
      <w:r w:rsidR="00B8217A" w:rsidRPr="003C0DDB">
        <w:t>emērojot apgabaltiesas</w:t>
      </w:r>
      <w:r>
        <w:t xml:space="preserve"> sniegto tiesību normu</w:t>
      </w:r>
      <w:r w:rsidR="00B8217A" w:rsidRPr="003C0DDB">
        <w:t xml:space="preserve"> interpretāciju, bezdarbnieka pabalsts būtu jāpiešķir no bezdarbnieka statusa </w:t>
      </w:r>
      <w:r>
        <w:t xml:space="preserve">iegūšanas </w:t>
      </w:r>
      <w:r w:rsidR="00B8217A" w:rsidRPr="003C0DDB">
        <w:t xml:space="preserve">dienas līdz dienai, kamēr </w:t>
      </w:r>
      <w:r w:rsidR="00B8217A">
        <w:t>p</w:t>
      </w:r>
      <w:r w:rsidR="00B8217A" w:rsidRPr="003C0DDB">
        <w:t>ieteicēja nebija darba attiecībās, neatkarīgi no iesnieguma iesniegšanas dienas</w:t>
      </w:r>
      <w:r w:rsidR="004C12BD" w:rsidRPr="004C12BD">
        <w:rPr>
          <w:rFonts w:asciiTheme="majorBidi" w:hAnsiTheme="majorBidi" w:cstheme="majorBidi"/>
        </w:rPr>
        <w:t>.</w:t>
      </w:r>
      <w:r w:rsidR="002861FD">
        <w:rPr>
          <w:rFonts w:asciiTheme="majorBidi" w:hAnsiTheme="majorBidi" w:cstheme="majorBidi"/>
        </w:rPr>
        <w:t xml:space="preserve"> T</w:t>
      </w:r>
      <w:r w:rsidR="002861FD" w:rsidRPr="00281E7A">
        <w:rPr>
          <w:rFonts w:ascii="Times New Roman BaltRim" w:hAnsi="Times New Roman BaltRim"/>
        </w:rPr>
        <w:t>iesību normas nenoteic konkrētu iesnieguma par bezdarbnieka pabalsta piešķiršanu iesniegšanas termiņu</w:t>
      </w:r>
      <w:r w:rsidR="002861FD">
        <w:rPr>
          <w:rFonts w:ascii="Times New Roman BaltRim" w:hAnsi="Times New Roman BaltRim"/>
        </w:rPr>
        <w:t xml:space="preserve">, bet </w:t>
      </w:r>
      <w:r w:rsidR="002861FD" w:rsidRPr="00D12A35">
        <w:t>likum</w:t>
      </w:r>
      <w:r w:rsidR="002861FD">
        <w:t>a</w:t>
      </w:r>
      <w:r w:rsidR="002861FD" w:rsidRPr="00D12A35">
        <w:t xml:space="preserve"> „Par apdrošināšanu bezdarba gadījumam”</w:t>
      </w:r>
      <w:r w:rsidR="002861FD">
        <w:t xml:space="preserve"> </w:t>
      </w:r>
      <w:proofErr w:type="gramStart"/>
      <w:r w:rsidR="002861FD">
        <w:t>13.panta</w:t>
      </w:r>
      <w:proofErr w:type="gramEnd"/>
      <w:r w:rsidR="002861FD">
        <w:t xml:space="preserve"> pirmās daļas 1.punkt</w:t>
      </w:r>
      <w:r>
        <w:t>ā</w:t>
      </w:r>
      <w:r w:rsidR="00373AB6">
        <w:t xml:space="preserve"> </w:t>
      </w:r>
      <w:r w:rsidR="002861FD">
        <w:t xml:space="preserve">noteiktais nav saprotams </w:t>
      </w:r>
      <w:r w:rsidR="002861FD" w:rsidRPr="001C490F">
        <w:t>tikai</w:t>
      </w:r>
      <w:r w:rsidR="002861FD">
        <w:t xml:space="preserve"> kā datums, kad a</w:t>
      </w:r>
      <w:r w:rsidR="002861FD" w:rsidRPr="00053116">
        <w:t>ģentūrai ir pamats pieņemt lēmumu par bezdarbnieka pabalsta piešķiršanu.</w:t>
      </w:r>
      <w:r w:rsidR="002861FD">
        <w:t xml:space="preserve"> </w:t>
      </w:r>
      <w:r w:rsidR="002861FD" w:rsidRPr="00EC1F53">
        <w:t>Tas, ka personai pakalpojuma saņemšanai ir jāiesniedz pieprasījums</w:t>
      </w:r>
      <w:r w:rsidR="002861FD">
        <w:t xml:space="preserve">, </w:t>
      </w:r>
      <w:r w:rsidR="002861FD" w:rsidRPr="00941254">
        <w:t xml:space="preserve">ir noteikts likuma </w:t>
      </w:r>
      <w:r w:rsidR="002861FD">
        <w:t>„</w:t>
      </w:r>
      <w:r w:rsidR="002861FD" w:rsidRPr="00941254">
        <w:t>Par valsts sociālo apdrošināšanu” 26.</w:t>
      </w:r>
      <w:proofErr w:type="gramStart"/>
      <w:r>
        <w:rPr>
          <w:vertAlign w:val="superscript"/>
        </w:rPr>
        <w:t>1</w:t>
      </w:r>
      <w:r w:rsidR="002861FD" w:rsidRPr="00941254">
        <w:t>pantā</w:t>
      </w:r>
      <w:proofErr w:type="gramEnd"/>
      <w:r w:rsidR="002861FD" w:rsidRPr="00941254">
        <w:t>, bet bezd</w:t>
      </w:r>
      <w:r w:rsidR="002861FD" w:rsidRPr="00D12A35">
        <w:t>arbnieka pabalsta piešķiršanas un izmaksas tiesisk</w:t>
      </w:r>
      <w:r w:rsidR="002861FD">
        <w:t>ais</w:t>
      </w:r>
      <w:r w:rsidR="002861FD" w:rsidRPr="00D12A35">
        <w:t xml:space="preserve"> regulējum</w:t>
      </w:r>
      <w:r w:rsidR="002861FD">
        <w:t>s</w:t>
      </w:r>
      <w:r w:rsidR="002861FD" w:rsidRPr="00D12A35">
        <w:t xml:space="preserve"> ir noteikts likumā „Par apdrošināšanu bezdarba gadījumam”</w:t>
      </w:r>
      <w:r w:rsidR="002861FD">
        <w:t>, kas ir speciālā tiesību norma.</w:t>
      </w:r>
    </w:p>
    <w:p w14:paraId="14030DE2" w14:textId="7723F518" w:rsidR="008D0CF5" w:rsidRPr="001668F6" w:rsidRDefault="008D0CF5" w:rsidP="00893BD5">
      <w:pPr>
        <w:spacing w:line="276" w:lineRule="auto"/>
        <w:ind w:firstLine="720"/>
        <w:jc w:val="both"/>
        <w:rPr>
          <w:rFonts w:asciiTheme="majorBidi" w:hAnsiTheme="majorBidi" w:cstheme="majorBidi"/>
          <w:highlight w:val="yellow"/>
        </w:rPr>
      </w:pPr>
    </w:p>
    <w:p w14:paraId="4A071984" w14:textId="16ED5481" w:rsidR="00AC0431" w:rsidRDefault="0082113A" w:rsidP="00EE3869">
      <w:pPr>
        <w:spacing w:line="276" w:lineRule="auto"/>
        <w:ind w:firstLine="720"/>
        <w:jc w:val="both"/>
      </w:pPr>
      <w:r w:rsidRPr="004C12BD">
        <w:rPr>
          <w:rFonts w:asciiTheme="majorBidi" w:hAnsiTheme="majorBidi" w:cstheme="majorBidi"/>
        </w:rPr>
        <w:t>[3] </w:t>
      </w:r>
      <w:r w:rsidR="00914C4B">
        <w:rPr>
          <w:rFonts w:asciiTheme="majorBidi" w:hAnsiTheme="majorBidi" w:cstheme="majorBidi"/>
        </w:rPr>
        <w:t>No kasācijas sūdzības secināms, ka aģentūras ieskatā</w:t>
      </w:r>
      <w:r w:rsidR="004E7E49">
        <w:rPr>
          <w:rFonts w:asciiTheme="majorBidi" w:hAnsiTheme="majorBidi" w:cstheme="majorBidi"/>
        </w:rPr>
        <w:t xml:space="preserve"> </w:t>
      </w:r>
      <w:r w:rsidR="00EE3869">
        <w:rPr>
          <w:rFonts w:asciiTheme="majorBidi" w:hAnsiTheme="majorBidi" w:cstheme="majorBidi"/>
        </w:rPr>
        <w:t>apgabal</w:t>
      </w:r>
      <w:r w:rsidR="004E7E49">
        <w:rPr>
          <w:rFonts w:asciiTheme="majorBidi" w:hAnsiTheme="majorBidi" w:cstheme="majorBidi"/>
        </w:rPr>
        <w:t>tiesa nepareizi interpretē</w:t>
      </w:r>
      <w:r w:rsidR="00655F18">
        <w:rPr>
          <w:rFonts w:asciiTheme="majorBidi" w:hAnsiTheme="majorBidi" w:cstheme="majorBidi"/>
        </w:rPr>
        <w:t>jusi</w:t>
      </w:r>
      <w:r w:rsidR="004E7E49">
        <w:rPr>
          <w:rFonts w:asciiTheme="majorBidi" w:hAnsiTheme="majorBidi" w:cstheme="majorBidi"/>
        </w:rPr>
        <w:t xml:space="preserve"> </w:t>
      </w:r>
      <w:r w:rsidR="00ED5318" w:rsidRPr="00D12A35">
        <w:t>likum</w:t>
      </w:r>
      <w:r w:rsidR="00ED5318">
        <w:t>a</w:t>
      </w:r>
      <w:r w:rsidR="00ED5318" w:rsidRPr="00D12A35">
        <w:t xml:space="preserve"> „Par apdrošināšanu bezdarba gadījumam”</w:t>
      </w:r>
      <w:r w:rsidR="00ED5318">
        <w:t xml:space="preserve"> </w:t>
      </w:r>
      <w:proofErr w:type="gramStart"/>
      <w:r w:rsidR="00ED5318">
        <w:t>13.panta</w:t>
      </w:r>
      <w:proofErr w:type="gramEnd"/>
      <w:r w:rsidR="00ED5318">
        <w:t xml:space="preserve"> pirmās daļas 1.punktu.</w:t>
      </w:r>
      <w:r w:rsidR="00EE3869">
        <w:t xml:space="preserve"> Minētā tiesību norma </w:t>
      </w:r>
      <w:r w:rsidR="00AC0431">
        <w:t>paredz, ka bezdarbnieka pabalstu piešķir no dienas, kad bezdarbnieks iesniedzis iesniegumu par bezdarbnieka pabalsta piešķiršanu.</w:t>
      </w:r>
    </w:p>
    <w:p w14:paraId="7D794703" w14:textId="0461C792" w:rsidR="00ED5318" w:rsidRDefault="00EE3869" w:rsidP="004E7E49">
      <w:pPr>
        <w:spacing w:line="276" w:lineRule="auto"/>
        <w:ind w:firstLine="720"/>
        <w:jc w:val="both"/>
      </w:pPr>
      <w:r>
        <w:t>N</w:t>
      </w:r>
      <w:r w:rsidR="00AC0431">
        <w:t>oteikumi Nr. 752 17.punkts noteic, ka l</w:t>
      </w:r>
      <w:r w:rsidR="00AC0431" w:rsidRPr="00AC0431">
        <w:t xml:space="preserve">ikuma „Par apdrošināšanu bezdarba gadījumam” </w:t>
      </w:r>
      <w:proofErr w:type="gramStart"/>
      <w:r w:rsidR="00AC0431" w:rsidRPr="00AC0431">
        <w:t>13.panta</w:t>
      </w:r>
      <w:proofErr w:type="gramEnd"/>
      <w:r w:rsidR="00AC0431" w:rsidRPr="00AC0431">
        <w:t xml:space="preserve"> pirmās daļas 1.punktā minētajā gadījumā bezdarbnieka pabalstu piešķir no pieprasījuma iesniegšanas dienas, un to izmaksā par bezdarba periodu, kurā pabalsta pieprasītājs nav darba attiecībās, pēc tam, kad ir saņemts Nodarbinātības valsts aģentūras apstiprinājums par to, ka personai ir bezdarbnieka statuss, un no Valsts ieņēmumu dienesta ir saņemtas darba devēja iesniegtās ziņas par to, ka attiecīgā persona ir zaudējusi darba ņēmēja statusu</w:t>
      </w:r>
      <w:r w:rsidR="00AC0431">
        <w:t>.</w:t>
      </w:r>
    </w:p>
    <w:p w14:paraId="1A11AA91" w14:textId="52306FD1" w:rsidR="00AC0431" w:rsidRDefault="00AC0431" w:rsidP="004B28ED">
      <w:pPr>
        <w:spacing w:line="276" w:lineRule="auto"/>
        <w:ind w:firstLine="720"/>
        <w:jc w:val="both"/>
      </w:pPr>
      <w:r>
        <w:t>No minētajām</w:t>
      </w:r>
      <w:r w:rsidR="003E4D64">
        <w:t xml:space="preserve"> tiesību</w:t>
      </w:r>
      <w:r>
        <w:t xml:space="preserve"> normām secināms, ka aģentūrai ir tiesības piešķirt bezdarbnieka pabalstu tikai no pieprasījuma iesniegšanas dienas.</w:t>
      </w:r>
      <w:r w:rsidR="004B28ED">
        <w:t xml:space="preserve"> Personai, kura vēlas saņemt bezdarbnieka pabalstu, ir jāiesniedz attiecīgs iesniegums un bezdarbnieka pabalsta piešķiršanai nepieciešamie dokumenti. </w:t>
      </w:r>
      <w:r w:rsidR="003E4D64">
        <w:t>A</w:t>
      </w:r>
      <w:r w:rsidR="004B28ED">
        <w:t xml:space="preserve">pgabaltiesa pamatoti secināja, ka no likuma „Par apdrošināšanu bezdarba gadījumam” un noteikumiem Nr. 752 </w:t>
      </w:r>
      <w:r w:rsidR="005A00C8">
        <w:t xml:space="preserve">normām </w:t>
      </w:r>
      <w:r w:rsidR="004B28ED">
        <w:t>neizriet, ka iesnieguma par bezdarbnieka pabalsta piešķiršanu iesniegšanas brīdim būtu ietekme uz bezdarbnieka pabalsta apmēra aprēķinu vai izmaksas periodu. Līdz ar to perioda, par kuru persona ir tiesīga saņemt bezdarbnieka pabalstu, noteikšanā nav tiesiskas nozīmes tam, kad persona iesniegusi iesniegumu par bezdarbnieka pabalsta piešķiršanu.</w:t>
      </w:r>
    </w:p>
    <w:p w14:paraId="55FB1675" w14:textId="228BED5B" w:rsidR="002930EA" w:rsidRDefault="00780683" w:rsidP="00780683">
      <w:pPr>
        <w:spacing w:line="276" w:lineRule="auto"/>
        <w:ind w:firstLine="720"/>
        <w:jc w:val="both"/>
      </w:pPr>
      <w:r>
        <w:t xml:space="preserve">Sociālās apdrošināšanas būtība, kā tas vairākkārt ticis uzsvērts Senāta judikatūrā, ir apdrošināt personas risku zaudēt darba ienākumus sakarā ar sociālā riska (apdrošināšanas gadījuma) iestāšanos. </w:t>
      </w:r>
      <w:r w:rsidR="002930EA">
        <w:t xml:space="preserve">Tas nozīmē, ka sociālās apdrošināšanas sistēmas ietvaros personai tiek izmaksāts sociālās apdrošināšanas pabalsts, kas sedz daļu no personas gūtajiem ienākumiem, kādi tai bija sociālā riska iestāšanās brīdī un kurus tā nespēj iegūt sociālā riska iestāšanās dēļ. </w:t>
      </w:r>
      <w:r w:rsidR="002930EA">
        <w:lastRenderedPageBreak/>
        <w:t>Sociālās apdrošināšanas mērķis ir novērst vai mazināt apdrošinātās personas ienākumu zaudējumu, kas rodas likumā paredzētā sociālā riska iestāšanās gadījumā</w:t>
      </w:r>
      <w:r>
        <w:t xml:space="preserve"> (piemēram, </w:t>
      </w:r>
      <w:r w:rsidRPr="00780683">
        <w:rPr>
          <w:i/>
          <w:iCs/>
        </w:rPr>
        <w:t xml:space="preserve">Senāta </w:t>
      </w:r>
      <w:proofErr w:type="gramStart"/>
      <w:r w:rsidRPr="00780683">
        <w:rPr>
          <w:i/>
          <w:iCs/>
        </w:rPr>
        <w:t>2020.gada</w:t>
      </w:r>
      <w:proofErr w:type="gramEnd"/>
      <w:r w:rsidRPr="00780683">
        <w:rPr>
          <w:i/>
          <w:iCs/>
        </w:rPr>
        <w:t xml:space="preserve"> 14.jūlija spriedumā lietā Nr. SKA-247/2020, </w:t>
      </w:r>
      <w:hyperlink r:id="rId10" w:history="1">
        <w:r w:rsidRPr="00780683">
          <w:rPr>
            <w:rStyle w:val="Hyperlink"/>
            <w:i/>
            <w:iCs/>
          </w:rPr>
          <w:t>ECLI:LV:AT:2020:0714.A420183617.9.S</w:t>
        </w:r>
      </w:hyperlink>
      <w:r w:rsidRPr="00780683">
        <w:rPr>
          <w:i/>
          <w:iCs/>
        </w:rPr>
        <w:t>, 7.punkts</w:t>
      </w:r>
      <w:r>
        <w:t>).</w:t>
      </w:r>
      <w:r w:rsidR="00387C40">
        <w:t xml:space="preserve"> Tas nozīmē, ka personai, attiecībā uz kuru nav šaubu par sociālā riska, kuram tā ir apdrošināta, iestāšanos un ienākumu zaudēšanu šā riska iestāšanās dēļ, ir tiesības, izpildoties tiesību normās izvirzītiem priekšnoteikumiem, saņemt sociālās apdrošināšanas pakalpojumu.</w:t>
      </w:r>
    </w:p>
    <w:p w14:paraId="4D62B292" w14:textId="691D6EF3" w:rsidR="000D53B4" w:rsidRDefault="000D53B4" w:rsidP="000D53B4">
      <w:pPr>
        <w:spacing w:line="276" w:lineRule="auto"/>
        <w:ind w:firstLine="720"/>
        <w:jc w:val="both"/>
      </w:pPr>
      <w:r>
        <w:t xml:space="preserve">Saskaņā ar likuma „Par apdrošināšanu bezdarba gadījumam” </w:t>
      </w:r>
      <w:proofErr w:type="gramStart"/>
      <w:r>
        <w:t>3.panta</w:t>
      </w:r>
      <w:proofErr w:type="gramEnd"/>
      <w:r>
        <w:t xml:space="preserve"> pirmo daļu un 5.panta pirmo daļu tiesības uz bezdarbnieka pabalstu ir personām, kuras Bezdarbnieku un darba meklētāju atbalsta likumā noteiktajā kārtībā ir ieguvušas bezdarbnieka statusu, ir apdrošinātas bezdarba gadījumam saskaņā ar likumu „Par valsts sociālo apdrošināšanu” un kurām apdrošināšanas stāžs ir ne mazāks par vienu gadu, ja par viņu Latvijas Republikā ir veiktas vai bija jāveic obligātās sociālās apdrošināšanas iemaksas bezdarba gadījumam ne mazāk kā 12 mēnešus pēdējo 16 mēnešu periodā pirms bezdarbnieka statusa iegūšanas dienas.</w:t>
      </w:r>
    </w:p>
    <w:p w14:paraId="1BB46FBB" w14:textId="0A87BC1C" w:rsidR="004E7E49" w:rsidRPr="00745AD3" w:rsidRDefault="000D53B4" w:rsidP="000D53B4">
      <w:pPr>
        <w:spacing w:line="276" w:lineRule="auto"/>
        <w:ind w:firstLine="720"/>
        <w:jc w:val="both"/>
      </w:pPr>
      <w:r>
        <w:t>Apgabaltiesa pamatoti atzina, ka attiecībā uz pieteicēju ir izpildījušies tiesību normās izvirzītie priekšnoteikumi pieteicējas prasītā labvēlīgā administratīvā akta izdošanai. Savukārt</w:t>
      </w:r>
      <w:r w:rsidR="003E4D64">
        <w:t xml:space="preserve"> </w:t>
      </w:r>
      <w:r w:rsidR="00ED5318">
        <w:t>apstāklim, ka p</w:t>
      </w:r>
      <w:r w:rsidR="004E7E49" w:rsidRPr="00745AD3">
        <w:t xml:space="preserve">ieteicēja bezdarbnieka statusu </w:t>
      </w:r>
      <w:r w:rsidR="004E7E49">
        <w:t>ieguva</w:t>
      </w:r>
      <w:r w:rsidR="00E2483F">
        <w:t xml:space="preserve"> saskaņā ar Nodarbinātības valsts aģentūras </w:t>
      </w:r>
      <w:proofErr w:type="gramStart"/>
      <w:r w:rsidR="00E2483F">
        <w:t>2022.gada</w:t>
      </w:r>
      <w:proofErr w:type="gramEnd"/>
      <w:r w:rsidR="00E2483F">
        <w:t xml:space="preserve"> 7.jūlija lēmumu un </w:t>
      </w:r>
      <w:r w:rsidR="004E7E49" w:rsidRPr="00745AD3">
        <w:t>iesniegumu bezdarbnieka pabalsta piešķišanai iesniedza 2022.gada 14.jūlijā, jau būdama darba attiecībās (darba ņēmēja statusu</w:t>
      </w:r>
      <w:r w:rsidR="004E7E49">
        <w:t xml:space="preserve"> pieteicēja</w:t>
      </w:r>
      <w:r w:rsidR="004E7E49" w:rsidRPr="00745AD3">
        <w:t xml:space="preserve"> ieguv</w:t>
      </w:r>
      <w:r w:rsidR="004E7E49">
        <w:t>a</w:t>
      </w:r>
      <w:r w:rsidR="004E7E49" w:rsidRPr="00745AD3">
        <w:t xml:space="preserve"> 2022.gada 4.jūlijā)</w:t>
      </w:r>
      <w:r w:rsidR="00ED5318">
        <w:t>, nav izšķirošas nozīmes</w:t>
      </w:r>
      <w:r w:rsidR="003E4D64">
        <w:t>.</w:t>
      </w:r>
      <w:r w:rsidR="005918AB">
        <w:t xml:space="preserve"> </w:t>
      </w:r>
      <w:r w:rsidR="003E4D64">
        <w:t>P</w:t>
      </w:r>
      <w:r w:rsidR="005918AB">
        <w:t>ieteicējai bezdarbnieka pabalsts piešķirams par laika periodu, kurā pieteicējai bija bezdarbnieka statuss</w:t>
      </w:r>
      <w:r w:rsidR="00D91D1A">
        <w:t>, t.</w:t>
      </w:r>
      <w:r w:rsidR="003E4D64">
        <w:t> </w:t>
      </w:r>
      <w:r w:rsidR="00D91D1A">
        <w:t>i.</w:t>
      </w:r>
      <w:r w:rsidR="003E4D64">
        <w:t>,</w:t>
      </w:r>
      <w:r w:rsidR="00D91D1A">
        <w:t xml:space="preserve"> no 2022.gada 20.jūnija līdz 2022.gada 3.jūlijam.</w:t>
      </w:r>
    </w:p>
    <w:p w14:paraId="0A2395B8" w14:textId="77777777" w:rsidR="00E2483F" w:rsidRDefault="00E2483F" w:rsidP="00AC0431">
      <w:pPr>
        <w:spacing w:line="276" w:lineRule="auto"/>
        <w:ind w:firstLine="720"/>
        <w:jc w:val="both"/>
      </w:pPr>
    </w:p>
    <w:p w14:paraId="33C73F2E" w14:textId="789869E6" w:rsidR="0082113A" w:rsidRDefault="007605B3" w:rsidP="00AC0431">
      <w:pPr>
        <w:spacing w:line="276" w:lineRule="auto"/>
        <w:ind w:firstLine="720"/>
        <w:jc w:val="both"/>
        <w:rPr>
          <w:rFonts w:asciiTheme="majorBidi" w:hAnsiTheme="majorBidi" w:cstheme="majorBidi"/>
        </w:rPr>
      </w:pPr>
      <w:r>
        <w:t>[4] </w:t>
      </w:r>
      <w:r w:rsidR="0082113A">
        <w:rPr>
          <w:rFonts w:asciiTheme="majorBidi" w:hAnsiTheme="majorBidi" w:cstheme="majorBidi"/>
        </w:rPr>
        <w:t>Ņemot vērā minēto, senatoru kolēģija atzīst, ka kasācijas sūdzības argumenti nerada šaubas par apgabaltiesas sprieduma tiesiskumu. Lietā nav risināmi sarežģīti tiesību jautājumi, kuru dēļ kasācijas tiesvedībai būtu nozīme judikatūras veidošanā. Ievērojot minēto, kasācijas tiesvedības ierosināšana ir atsakāma.</w:t>
      </w:r>
    </w:p>
    <w:p w14:paraId="38CCC671" w14:textId="77777777" w:rsidR="00A50150" w:rsidRPr="00A50150" w:rsidRDefault="00A50150" w:rsidP="00A50150">
      <w:pPr>
        <w:spacing w:line="276" w:lineRule="auto"/>
        <w:ind w:firstLine="720"/>
        <w:jc w:val="both"/>
        <w:rPr>
          <w:rFonts w:asciiTheme="majorBidi" w:hAnsiTheme="majorBidi" w:cstheme="majorBidi"/>
        </w:rPr>
      </w:pPr>
    </w:p>
    <w:p w14:paraId="22E5B192" w14:textId="65BC4834" w:rsidR="00A50150" w:rsidRPr="00A50150" w:rsidRDefault="00A50150" w:rsidP="00A50150">
      <w:pPr>
        <w:spacing w:line="276" w:lineRule="auto"/>
        <w:ind w:firstLine="720"/>
        <w:jc w:val="both"/>
        <w:rPr>
          <w:rFonts w:asciiTheme="majorBidi" w:hAnsiTheme="majorBidi" w:cstheme="majorBidi"/>
          <w:strike/>
        </w:rPr>
      </w:pPr>
      <w:r w:rsidRPr="00A50150">
        <w:rPr>
          <w:rFonts w:asciiTheme="majorBidi" w:hAnsiTheme="majorBidi" w:cstheme="majorBidi"/>
        </w:rPr>
        <w:t xml:space="preserve">Pamatojoties uz Administratīvā procesa likuma </w:t>
      </w:r>
      <w:proofErr w:type="gramStart"/>
      <w:r w:rsidRPr="00A50150">
        <w:rPr>
          <w:rFonts w:asciiTheme="majorBidi" w:hAnsiTheme="majorBidi" w:cstheme="majorBidi"/>
        </w:rPr>
        <w:t>338.panta</w:t>
      </w:r>
      <w:proofErr w:type="gramEnd"/>
      <w:r w:rsidRPr="00A50150">
        <w:rPr>
          <w:rFonts w:asciiTheme="majorBidi" w:hAnsiTheme="majorBidi" w:cstheme="majorBidi"/>
        </w:rPr>
        <w:t xml:space="preserve"> otro daļu un 338.</w:t>
      </w:r>
      <w:r w:rsidRPr="00A50150">
        <w:rPr>
          <w:rFonts w:asciiTheme="majorBidi" w:hAnsiTheme="majorBidi" w:cstheme="majorBidi"/>
          <w:vertAlign w:val="superscript"/>
        </w:rPr>
        <w:t>1</w:t>
      </w:r>
      <w:r w:rsidRPr="00A50150">
        <w:rPr>
          <w:rFonts w:asciiTheme="majorBidi" w:hAnsiTheme="majorBidi" w:cstheme="majorBidi"/>
        </w:rPr>
        <w:t xml:space="preserve">panta </w:t>
      </w:r>
      <w:r w:rsidR="00B72E47">
        <w:rPr>
          <w:rFonts w:asciiTheme="majorBidi" w:hAnsiTheme="majorBidi" w:cstheme="majorBidi"/>
        </w:rPr>
        <w:t>otrās daļas 2.punktu,</w:t>
      </w:r>
      <w:r w:rsidRPr="00A50150">
        <w:rPr>
          <w:rFonts w:asciiTheme="majorBidi" w:hAnsiTheme="majorBidi" w:cstheme="majorBidi"/>
        </w:rPr>
        <w:t xml:space="preserve"> senatoru kolēģija</w:t>
      </w:r>
    </w:p>
    <w:p w14:paraId="52432008" w14:textId="77777777" w:rsidR="00A50150" w:rsidRPr="009A6A06" w:rsidRDefault="00A50150" w:rsidP="00A50150">
      <w:pPr>
        <w:spacing w:line="276" w:lineRule="auto"/>
        <w:ind w:firstLine="567"/>
        <w:jc w:val="both"/>
        <w:rPr>
          <w:strike/>
        </w:rPr>
      </w:pPr>
    </w:p>
    <w:p w14:paraId="7430AB52" w14:textId="77777777" w:rsidR="00A50150" w:rsidRPr="00B17B0C" w:rsidRDefault="00A50150" w:rsidP="00A50150">
      <w:pPr>
        <w:spacing w:line="276" w:lineRule="auto"/>
        <w:jc w:val="center"/>
        <w:rPr>
          <w:b/>
        </w:rPr>
      </w:pPr>
      <w:r w:rsidRPr="00B17B0C">
        <w:rPr>
          <w:b/>
        </w:rPr>
        <w:t>nolēma</w:t>
      </w:r>
    </w:p>
    <w:p w14:paraId="0A294F85" w14:textId="77777777" w:rsidR="00A50150" w:rsidRPr="00625157" w:rsidRDefault="00A50150" w:rsidP="00A50150">
      <w:pPr>
        <w:spacing w:line="276" w:lineRule="auto"/>
        <w:jc w:val="center"/>
        <w:rPr>
          <w:bCs/>
        </w:rPr>
      </w:pPr>
    </w:p>
    <w:p w14:paraId="6DDC55FD" w14:textId="4EDC3716" w:rsidR="00A50150" w:rsidRDefault="00A50150" w:rsidP="00CD1B5D">
      <w:pPr>
        <w:spacing w:line="276" w:lineRule="auto"/>
        <w:ind w:firstLine="720"/>
        <w:jc w:val="both"/>
      </w:pPr>
      <w:r>
        <w:t xml:space="preserve">atteikt ierosināt kasācijas tiesvedību sakarā ar </w:t>
      </w:r>
      <w:r w:rsidR="00D86AF4">
        <w:t>Valsts sociālās apdrošināšanas aģentūras</w:t>
      </w:r>
      <w:r w:rsidR="00F809DF">
        <w:t xml:space="preserve"> </w:t>
      </w:r>
      <w:r>
        <w:t xml:space="preserve">kasācijas sūdzību par Administratīvās </w:t>
      </w:r>
      <w:r w:rsidR="00F809DF">
        <w:t xml:space="preserve">apgabaltiesas </w:t>
      </w:r>
      <w:proofErr w:type="gramStart"/>
      <w:r w:rsidR="00F809DF">
        <w:t>2023.gada</w:t>
      </w:r>
      <w:proofErr w:type="gramEnd"/>
      <w:r w:rsidR="00F809DF">
        <w:t xml:space="preserve"> </w:t>
      </w:r>
      <w:r w:rsidR="001668F6">
        <w:t>21</w:t>
      </w:r>
      <w:r w:rsidR="00F809DF">
        <w:t>.</w:t>
      </w:r>
      <w:r w:rsidR="001668F6">
        <w:t>decembra</w:t>
      </w:r>
      <w:r>
        <w:t xml:space="preserve"> spriedumu.</w:t>
      </w:r>
    </w:p>
    <w:p w14:paraId="287B3210" w14:textId="77777777" w:rsidR="00C5561A" w:rsidRDefault="00C5561A" w:rsidP="0082113A">
      <w:pPr>
        <w:keepNext/>
        <w:spacing w:line="276" w:lineRule="auto"/>
        <w:ind w:firstLine="709"/>
        <w:jc w:val="both"/>
        <w:rPr>
          <w:rFonts w:asciiTheme="majorBidi" w:hAnsiTheme="majorBidi" w:cstheme="majorBidi"/>
        </w:rPr>
      </w:pPr>
    </w:p>
    <w:p w14:paraId="6D98F647" w14:textId="3591767C" w:rsidR="0082113A" w:rsidRDefault="0082113A" w:rsidP="0082113A">
      <w:pPr>
        <w:keepNext/>
        <w:spacing w:line="276" w:lineRule="auto"/>
        <w:ind w:firstLine="709"/>
        <w:jc w:val="both"/>
        <w:rPr>
          <w:rFonts w:asciiTheme="majorBidi" w:hAnsiTheme="majorBidi" w:cstheme="majorBidi"/>
        </w:rPr>
      </w:pPr>
      <w:r>
        <w:rPr>
          <w:rFonts w:asciiTheme="majorBidi" w:hAnsiTheme="majorBidi" w:cstheme="majorBidi"/>
        </w:rPr>
        <w:t>Lēmums nav pārsūdzams.</w:t>
      </w:r>
    </w:p>
    <w:p w14:paraId="092A281A" w14:textId="77777777" w:rsidR="0082113A" w:rsidRDefault="0082113A" w:rsidP="0082113A">
      <w:pPr>
        <w:keepNext/>
        <w:spacing w:line="276" w:lineRule="auto"/>
        <w:ind w:firstLine="709"/>
        <w:jc w:val="both"/>
        <w:rPr>
          <w:rFonts w:asciiTheme="majorBidi" w:hAnsiTheme="majorBidi" w:cstheme="majorBidi"/>
        </w:rPr>
      </w:pPr>
    </w:p>
    <w:tbl>
      <w:tblPr>
        <w:tblStyle w:val="TableGrid"/>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2113A" w:rsidRPr="0082113A" w14:paraId="6F45B82C" w14:textId="77777777" w:rsidTr="0082113A">
        <w:tc>
          <w:tcPr>
            <w:tcW w:w="3020" w:type="dxa"/>
            <w:hideMark/>
          </w:tcPr>
          <w:p w14:paraId="3151359A" w14:textId="77777777" w:rsidR="0082113A" w:rsidRPr="0082113A" w:rsidRDefault="0082113A">
            <w:pPr>
              <w:keepNext/>
              <w:tabs>
                <w:tab w:val="left" w:pos="2700"/>
                <w:tab w:val="left" w:pos="6660"/>
              </w:tabs>
              <w:spacing w:line="276" w:lineRule="auto"/>
              <w:jc w:val="center"/>
              <w:rPr>
                <w:rFonts w:asciiTheme="majorBidi" w:hAnsiTheme="majorBidi" w:cstheme="majorBidi"/>
                <w:sz w:val="24"/>
                <w:szCs w:val="32"/>
              </w:rPr>
            </w:pPr>
            <w:r w:rsidRPr="0082113A">
              <w:rPr>
                <w:rFonts w:asciiTheme="majorBidi" w:hAnsiTheme="majorBidi" w:cstheme="majorBidi"/>
                <w:sz w:val="24"/>
                <w:szCs w:val="32"/>
              </w:rPr>
              <w:t>Senatore L. Slica</w:t>
            </w:r>
          </w:p>
        </w:tc>
        <w:tc>
          <w:tcPr>
            <w:tcW w:w="3020" w:type="dxa"/>
            <w:hideMark/>
          </w:tcPr>
          <w:p w14:paraId="13822BB7" w14:textId="51EAED2A" w:rsidR="0082113A" w:rsidRPr="0082113A" w:rsidRDefault="0082113A">
            <w:pPr>
              <w:keepNext/>
              <w:tabs>
                <w:tab w:val="left" w:pos="2700"/>
                <w:tab w:val="left" w:pos="6660"/>
              </w:tabs>
              <w:spacing w:line="276" w:lineRule="auto"/>
              <w:jc w:val="center"/>
              <w:rPr>
                <w:rFonts w:asciiTheme="majorBidi" w:hAnsiTheme="majorBidi" w:cstheme="majorBidi"/>
                <w:sz w:val="24"/>
                <w:szCs w:val="32"/>
              </w:rPr>
            </w:pPr>
            <w:r w:rsidRPr="0082113A">
              <w:rPr>
                <w:rFonts w:asciiTheme="majorBidi" w:hAnsiTheme="majorBidi" w:cstheme="majorBidi"/>
                <w:sz w:val="24"/>
                <w:szCs w:val="32"/>
              </w:rPr>
              <w:t>Senator</w:t>
            </w:r>
            <w:r>
              <w:rPr>
                <w:rFonts w:asciiTheme="majorBidi" w:hAnsiTheme="majorBidi" w:cstheme="majorBidi"/>
                <w:sz w:val="24"/>
                <w:szCs w:val="32"/>
              </w:rPr>
              <w:t>e</w:t>
            </w:r>
            <w:r w:rsidRPr="0082113A">
              <w:rPr>
                <w:rFonts w:asciiTheme="majorBidi" w:hAnsiTheme="majorBidi" w:cstheme="majorBidi"/>
                <w:sz w:val="24"/>
                <w:szCs w:val="32"/>
              </w:rPr>
              <w:t xml:space="preserve"> </w:t>
            </w:r>
            <w:r w:rsidR="00E2483F">
              <w:rPr>
                <w:rFonts w:asciiTheme="majorBidi" w:hAnsiTheme="majorBidi" w:cstheme="majorBidi"/>
                <w:sz w:val="24"/>
                <w:szCs w:val="32"/>
              </w:rPr>
              <w:t>A</w:t>
            </w:r>
            <w:r w:rsidRPr="0082113A">
              <w:rPr>
                <w:rFonts w:asciiTheme="majorBidi" w:hAnsiTheme="majorBidi" w:cstheme="majorBidi"/>
                <w:sz w:val="24"/>
                <w:szCs w:val="32"/>
              </w:rPr>
              <w:t>. </w:t>
            </w:r>
            <w:r>
              <w:rPr>
                <w:rFonts w:asciiTheme="majorBidi" w:hAnsiTheme="majorBidi" w:cstheme="majorBidi"/>
                <w:sz w:val="24"/>
                <w:szCs w:val="32"/>
              </w:rPr>
              <w:t>K</w:t>
            </w:r>
            <w:r w:rsidR="00E2483F">
              <w:rPr>
                <w:rFonts w:asciiTheme="majorBidi" w:hAnsiTheme="majorBidi" w:cstheme="majorBidi"/>
                <w:sz w:val="24"/>
                <w:szCs w:val="32"/>
              </w:rPr>
              <w:t>ovaļevska</w:t>
            </w:r>
          </w:p>
        </w:tc>
        <w:tc>
          <w:tcPr>
            <w:tcW w:w="3020" w:type="dxa"/>
            <w:hideMark/>
          </w:tcPr>
          <w:p w14:paraId="03D3CBFF" w14:textId="6AD464FB" w:rsidR="0082113A" w:rsidRPr="0082113A" w:rsidRDefault="00E2483F">
            <w:pPr>
              <w:keepNext/>
              <w:tabs>
                <w:tab w:val="left" w:pos="2700"/>
                <w:tab w:val="left" w:pos="6660"/>
              </w:tabs>
              <w:spacing w:line="276" w:lineRule="auto"/>
              <w:jc w:val="center"/>
              <w:rPr>
                <w:rFonts w:asciiTheme="majorBidi" w:hAnsiTheme="majorBidi" w:cstheme="majorBidi"/>
                <w:sz w:val="24"/>
                <w:szCs w:val="32"/>
              </w:rPr>
            </w:pPr>
            <w:r w:rsidRPr="0082113A">
              <w:rPr>
                <w:rFonts w:asciiTheme="majorBidi" w:hAnsiTheme="majorBidi" w:cstheme="majorBidi"/>
                <w:sz w:val="24"/>
                <w:szCs w:val="32"/>
              </w:rPr>
              <w:t>Senator</w:t>
            </w:r>
            <w:r>
              <w:rPr>
                <w:rFonts w:asciiTheme="majorBidi" w:hAnsiTheme="majorBidi" w:cstheme="majorBidi"/>
                <w:sz w:val="24"/>
                <w:szCs w:val="32"/>
              </w:rPr>
              <w:t>e</w:t>
            </w:r>
            <w:r w:rsidRPr="0082113A">
              <w:rPr>
                <w:rFonts w:asciiTheme="majorBidi" w:hAnsiTheme="majorBidi" w:cstheme="majorBidi"/>
                <w:sz w:val="24"/>
                <w:szCs w:val="32"/>
              </w:rPr>
              <w:t xml:space="preserve"> </w:t>
            </w:r>
            <w:r>
              <w:rPr>
                <w:rFonts w:asciiTheme="majorBidi" w:hAnsiTheme="majorBidi" w:cstheme="majorBidi"/>
                <w:sz w:val="24"/>
                <w:szCs w:val="32"/>
              </w:rPr>
              <w:t>V</w:t>
            </w:r>
            <w:r w:rsidRPr="0082113A">
              <w:rPr>
                <w:rFonts w:asciiTheme="majorBidi" w:hAnsiTheme="majorBidi" w:cstheme="majorBidi"/>
                <w:sz w:val="24"/>
                <w:szCs w:val="32"/>
              </w:rPr>
              <w:t>. </w:t>
            </w:r>
            <w:r>
              <w:rPr>
                <w:rFonts w:asciiTheme="majorBidi" w:hAnsiTheme="majorBidi" w:cstheme="majorBidi"/>
                <w:sz w:val="24"/>
                <w:szCs w:val="32"/>
              </w:rPr>
              <w:t>Krūmiņa</w:t>
            </w:r>
          </w:p>
        </w:tc>
      </w:tr>
    </w:tbl>
    <w:p w14:paraId="60B75536" w14:textId="77777777" w:rsidR="0082113A" w:rsidRDefault="0082113A" w:rsidP="0082113A">
      <w:pPr>
        <w:autoSpaceDE w:val="0"/>
        <w:autoSpaceDN w:val="0"/>
        <w:adjustRightInd w:val="0"/>
        <w:spacing w:line="276" w:lineRule="auto"/>
        <w:jc w:val="both"/>
        <w:rPr>
          <w:rFonts w:asciiTheme="majorBidi" w:eastAsiaTheme="minorHAnsi" w:hAnsiTheme="majorBidi" w:cstheme="majorBidi"/>
          <w:lang w:eastAsia="en-US"/>
        </w:rPr>
      </w:pPr>
    </w:p>
    <w:sectPr w:rsidR="0082113A" w:rsidSect="00261181">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10EFC" w14:textId="77777777" w:rsidR="003E21CE" w:rsidRDefault="003E21CE" w:rsidP="009F7ACE">
      <w:r>
        <w:separator/>
      </w:r>
    </w:p>
  </w:endnote>
  <w:endnote w:type="continuationSeparator" w:id="0">
    <w:p w14:paraId="2E78D1D1" w14:textId="77777777" w:rsidR="003E21CE" w:rsidRDefault="003E21CE"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altRim">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B11BA" w14:textId="6B54461F"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254250">
      <w:rPr>
        <w:rStyle w:val="PageNumber"/>
        <w:noProof/>
        <w:sz w:val="20"/>
        <w:szCs w:val="20"/>
      </w:rPr>
      <w:t>3</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6D6AE" w14:textId="77777777" w:rsidR="003E21CE" w:rsidRDefault="003E21CE" w:rsidP="009F7ACE">
      <w:r>
        <w:separator/>
      </w:r>
    </w:p>
  </w:footnote>
  <w:footnote w:type="continuationSeparator" w:id="0">
    <w:p w14:paraId="3EE3A832" w14:textId="77777777" w:rsidR="003E21CE" w:rsidRDefault="003E21CE"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lv-LV" w:vendorID="71" w:dllVersion="512" w:checkStyle="1"/>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3DF"/>
    <w:rsid w:val="00021080"/>
    <w:rsid w:val="00025BAF"/>
    <w:rsid w:val="00040D89"/>
    <w:rsid w:val="00050621"/>
    <w:rsid w:val="00050669"/>
    <w:rsid w:val="00050DC4"/>
    <w:rsid w:val="0006437D"/>
    <w:rsid w:val="00065480"/>
    <w:rsid w:val="000655DE"/>
    <w:rsid w:val="00075452"/>
    <w:rsid w:val="000757FB"/>
    <w:rsid w:val="000830EE"/>
    <w:rsid w:val="00090B0A"/>
    <w:rsid w:val="00093086"/>
    <w:rsid w:val="000A4648"/>
    <w:rsid w:val="000A65CA"/>
    <w:rsid w:val="000A739E"/>
    <w:rsid w:val="000B4703"/>
    <w:rsid w:val="000B78CA"/>
    <w:rsid w:val="000C76B8"/>
    <w:rsid w:val="000D1BFD"/>
    <w:rsid w:val="000D53B4"/>
    <w:rsid w:val="000E008F"/>
    <w:rsid w:val="000E299B"/>
    <w:rsid w:val="000E29C4"/>
    <w:rsid w:val="00101F12"/>
    <w:rsid w:val="00106F41"/>
    <w:rsid w:val="0011101F"/>
    <w:rsid w:val="00142AD4"/>
    <w:rsid w:val="00163E25"/>
    <w:rsid w:val="00164A98"/>
    <w:rsid w:val="001668F6"/>
    <w:rsid w:val="00182E7C"/>
    <w:rsid w:val="00196694"/>
    <w:rsid w:val="001A3400"/>
    <w:rsid w:val="001B6D0D"/>
    <w:rsid w:val="001C0AD2"/>
    <w:rsid w:val="001C2D43"/>
    <w:rsid w:val="001D4DF4"/>
    <w:rsid w:val="001E3690"/>
    <w:rsid w:val="001E61D0"/>
    <w:rsid w:val="001F67FC"/>
    <w:rsid w:val="00200F00"/>
    <w:rsid w:val="00201724"/>
    <w:rsid w:val="00206A73"/>
    <w:rsid w:val="00206B8E"/>
    <w:rsid w:val="00223CD1"/>
    <w:rsid w:val="00227A10"/>
    <w:rsid w:val="00231C32"/>
    <w:rsid w:val="00246C5C"/>
    <w:rsid w:val="0025312C"/>
    <w:rsid w:val="00254250"/>
    <w:rsid w:val="00261181"/>
    <w:rsid w:val="00261740"/>
    <w:rsid w:val="002622B1"/>
    <w:rsid w:val="0026562B"/>
    <w:rsid w:val="00273A50"/>
    <w:rsid w:val="00275F7A"/>
    <w:rsid w:val="002772D5"/>
    <w:rsid w:val="002833D2"/>
    <w:rsid w:val="002861FD"/>
    <w:rsid w:val="002930EA"/>
    <w:rsid w:val="002972BF"/>
    <w:rsid w:val="002B1446"/>
    <w:rsid w:val="002C7346"/>
    <w:rsid w:val="002E152B"/>
    <w:rsid w:val="002F3A0E"/>
    <w:rsid w:val="002F796C"/>
    <w:rsid w:val="00307B8A"/>
    <w:rsid w:val="00310D1F"/>
    <w:rsid w:val="00323655"/>
    <w:rsid w:val="00330FA6"/>
    <w:rsid w:val="003322D8"/>
    <w:rsid w:val="00334B4E"/>
    <w:rsid w:val="00347EA7"/>
    <w:rsid w:val="003573B6"/>
    <w:rsid w:val="0036040B"/>
    <w:rsid w:val="0036328A"/>
    <w:rsid w:val="00373AB6"/>
    <w:rsid w:val="0038568C"/>
    <w:rsid w:val="00387C40"/>
    <w:rsid w:val="003928E2"/>
    <w:rsid w:val="003A6B32"/>
    <w:rsid w:val="003B09B6"/>
    <w:rsid w:val="003B66AF"/>
    <w:rsid w:val="003B66C1"/>
    <w:rsid w:val="003C01F9"/>
    <w:rsid w:val="003D1D15"/>
    <w:rsid w:val="003D6244"/>
    <w:rsid w:val="003E1EAD"/>
    <w:rsid w:val="003E21CE"/>
    <w:rsid w:val="003E4D64"/>
    <w:rsid w:val="003F21FC"/>
    <w:rsid w:val="003F23F0"/>
    <w:rsid w:val="003F56B5"/>
    <w:rsid w:val="003F6B7E"/>
    <w:rsid w:val="003F6EAE"/>
    <w:rsid w:val="003F70F6"/>
    <w:rsid w:val="00411CD0"/>
    <w:rsid w:val="00423BFD"/>
    <w:rsid w:val="00427B9E"/>
    <w:rsid w:val="004312EE"/>
    <w:rsid w:val="00434817"/>
    <w:rsid w:val="00447EE6"/>
    <w:rsid w:val="0045187D"/>
    <w:rsid w:val="00454227"/>
    <w:rsid w:val="00464104"/>
    <w:rsid w:val="00471104"/>
    <w:rsid w:val="00471AFD"/>
    <w:rsid w:val="00476707"/>
    <w:rsid w:val="004A466B"/>
    <w:rsid w:val="004B198D"/>
    <w:rsid w:val="004B28ED"/>
    <w:rsid w:val="004B2A94"/>
    <w:rsid w:val="004B5494"/>
    <w:rsid w:val="004C12BD"/>
    <w:rsid w:val="004C23A4"/>
    <w:rsid w:val="004C2CB7"/>
    <w:rsid w:val="004D072C"/>
    <w:rsid w:val="004D261B"/>
    <w:rsid w:val="004E3832"/>
    <w:rsid w:val="004E7E49"/>
    <w:rsid w:val="004F224D"/>
    <w:rsid w:val="00500A0D"/>
    <w:rsid w:val="00510385"/>
    <w:rsid w:val="00510F23"/>
    <w:rsid w:val="00517BFA"/>
    <w:rsid w:val="00530ACD"/>
    <w:rsid w:val="005468EB"/>
    <w:rsid w:val="00547C02"/>
    <w:rsid w:val="0055006F"/>
    <w:rsid w:val="0055452B"/>
    <w:rsid w:val="00555DD4"/>
    <w:rsid w:val="005846DA"/>
    <w:rsid w:val="005874F7"/>
    <w:rsid w:val="005918AB"/>
    <w:rsid w:val="005A00C8"/>
    <w:rsid w:val="005A632C"/>
    <w:rsid w:val="005B3BEC"/>
    <w:rsid w:val="005B4B5D"/>
    <w:rsid w:val="005C1232"/>
    <w:rsid w:val="005E2BBD"/>
    <w:rsid w:val="005F6B94"/>
    <w:rsid w:val="00616086"/>
    <w:rsid w:val="006223B8"/>
    <w:rsid w:val="00623C76"/>
    <w:rsid w:val="00623DCB"/>
    <w:rsid w:val="00625157"/>
    <w:rsid w:val="006266C1"/>
    <w:rsid w:val="00627178"/>
    <w:rsid w:val="006317CC"/>
    <w:rsid w:val="006359AD"/>
    <w:rsid w:val="0064130C"/>
    <w:rsid w:val="00651B7F"/>
    <w:rsid w:val="00655F18"/>
    <w:rsid w:val="00664503"/>
    <w:rsid w:val="00675834"/>
    <w:rsid w:val="00685232"/>
    <w:rsid w:val="006A2DF0"/>
    <w:rsid w:val="006A4FCF"/>
    <w:rsid w:val="006D433A"/>
    <w:rsid w:val="006E155E"/>
    <w:rsid w:val="006E1B85"/>
    <w:rsid w:val="006F039C"/>
    <w:rsid w:val="00704381"/>
    <w:rsid w:val="007252C9"/>
    <w:rsid w:val="00732660"/>
    <w:rsid w:val="0074569A"/>
    <w:rsid w:val="007467A5"/>
    <w:rsid w:val="007512C4"/>
    <w:rsid w:val="007605B3"/>
    <w:rsid w:val="007619A0"/>
    <w:rsid w:val="007634BC"/>
    <w:rsid w:val="0077155F"/>
    <w:rsid w:val="00780683"/>
    <w:rsid w:val="0078675E"/>
    <w:rsid w:val="00793E33"/>
    <w:rsid w:val="007A5D10"/>
    <w:rsid w:val="007C32C8"/>
    <w:rsid w:val="007C7DF6"/>
    <w:rsid w:val="007D759C"/>
    <w:rsid w:val="007E6E89"/>
    <w:rsid w:val="007F57CA"/>
    <w:rsid w:val="008001D0"/>
    <w:rsid w:val="00805D18"/>
    <w:rsid w:val="008134AA"/>
    <w:rsid w:val="0082113A"/>
    <w:rsid w:val="00823ECD"/>
    <w:rsid w:val="0084092B"/>
    <w:rsid w:val="00847988"/>
    <w:rsid w:val="00866E11"/>
    <w:rsid w:val="0087082D"/>
    <w:rsid w:val="008903F5"/>
    <w:rsid w:val="008936DB"/>
    <w:rsid w:val="00893BD5"/>
    <w:rsid w:val="008B18E9"/>
    <w:rsid w:val="008B1CEF"/>
    <w:rsid w:val="008B7C62"/>
    <w:rsid w:val="008D0CF5"/>
    <w:rsid w:val="008D101E"/>
    <w:rsid w:val="008D25D7"/>
    <w:rsid w:val="008D3A0C"/>
    <w:rsid w:val="008F0317"/>
    <w:rsid w:val="008F440E"/>
    <w:rsid w:val="00911006"/>
    <w:rsid w:val="00914C4B"/>
    <w:rsid w:val="0094324A"/>
    <w:rsid w:val="00946EB7"/>
    <w:rsid w:val="009556D7"/>
    <w:rsid w:val="0097413A"/>
    <w:rsid w:val="00976E64"/>
    <w:rsid w:val="009803A0"/>
    <w:rsid w:val="00981E4E"/>
    <w:rsid w:val="009873A7"/>
    <w:rsid w:val="00991C52"/>
    <w:rsid w:val="009A4AD5"/>
    <w:rsid w:val="009B2B7E"/>
    <w:rsid w:val="009B501C"/>
    <w:rsid w:val="009C0AC8"/>
    <w:rsid w:val="009C558F"/>
    <w:rsid w:val="009E135F"/>
    <w:rsid w:val="009E5852"/>
    <w:rsid w:val="009E6816"/>
    <w:rsid w:val="009E71EF"/>
    <w:rsid w:val="009F0224"/>
    <w:rsid w:val="009F7ACE"/>
    <w:rsid w:val="00A05C72"/>
    <w:rsid w:val="00A11873"/>
    <w:rsid w:val="00A30047"/>
    <w:rsid w:val="00A4252A"/>
    <w:rsid w:val="00A438F5"/>
    <w:rsid w:val="00A50150"/>
    <w:rsid w:val="00A56FA3"/>
    <w:rsid w:val="00A74541"/>
    <w:rsid w:val="00A75D50"/>
    <w:rsid w:val="00A81DE0"/>
    <w:rsid w:val="00A8382E"/>
    <w:rsid w:val="00A92991"/>
    <w:rsid w:val="00A93FC8"/>
    <w:rsid w:val="00AC02ED"/>
    <w:rsid w:val="00AC0431"/>
    <w:rsid w:val="00AC37D7"/>
    <w:rsid w:val="00AE1AFE"/>
    <w:rsid w:val="00AE1BF8"/>
    <w:rsid w:val="00B11A37"/>
    <w:rsid w:val="00B4457F"/>
    <w:rsid w:val="00B52B0A"/>
    <w:rsid w:val="00B54791"/>
    <w:rsid w:val="00B54F4B"/>
    <w:rsid w:val="00B61420"/>
    <w:rsid w:val="00B67563"/>
    <w:rsid w:val="00B72E47"/>
    <w:rsid w:val="00B74AC2"/>
    <w:rsid w:val="00B7628C"/>
    <w:rsid w:val="00B8217A"/>
    <w:rsid w:val="00B8345C"/>
    <w:rsid w:val="00B87248"/>
    <w:rsid w:val="00B914A7"/>
    <w:rsid w:val="00B91B9F"/>
    <w:rsid w:val="00B979A6"/>
    <w:rsid w:val="00BB0721"/>
    <w:rsid w:val="00BB40EA"/>
    <w:rsid w:val="00BB4C09"/>
    <w:rsid w:val="00BC26C1"/>
    <w:rsid w:val="00BC6EB5"/>
    <w:rsid w:val="00BD3583"/>
    <w:rsid w:val="00BE30DB"/>
    <w:rsid w:val="00BE562D"/>
    <w:rsid w:val="00BF1A85"/>
    <w:rsid w:val="00BF21E2"/>
    <w:rsid w:val="00BF5CC6"/>
    <w:rsid w:val="00C1458D"/>
    <w:rsid w:val="00C14BD0"/>
    <w:rsid w:val="00C16014"/>
    <w:rsid w:val="00C226B8"/>
    <w:rsid w:val="00C4459E"/>
    <w:rsid w:val="00C4762D"/>
    <w:rsid w:val="00C5023B"/>
    <w:rsid w:val="00C5561A"/>
    <w:rsid w:val="00C557BF"/>
    <w:rsid w:val="00C5678B"/>
    <w:rsid w:val="00C60962"/>
    <w:rsid w:val="00C728DD"/>
    <w:rsid w:val="00C76919"/>
    <w:rsid w:val="00C849A6"/>
    <w:rsid w:val="00C85896"/>
    <w:rsid w:val="00CC2257"/>
    <w:rsid w:val="00CC31BB"/>
    <w:rsid w:val="00CD1B5D"/>
    <w:rsid w:val="00CD56BB"/>
    <w:rsid w:val="00CE126D"/>
    <w:rsid w:val="00CF16EA"/>
    <w:rsid w:val="00CF1DF9"/>
    <w:rsid w:val="00D076B6"/>
    <w:rsid w:val="00D10800"/>
    <w:rsid w:val="00D1187B"/>
    <w:rsid w:val="00D25D87"/>
    <w:rsid w:val="00D26463"/>
    <w:rsid w:val="00D30A97"/>
    <w:rsid w:val="00D504D1"/>
    <w:rsid w:val="00D52F74"/>
    <w:rsid w:val="00D54F7A"/>
    <w:rsid w:val="00D76A54"/>
    <w:rsid w:val="00D84335"/>
    <w:rsid w:val="00D855CD"/>
    <w:rsid w:val="00D86AF4"/>
    <w:rsid w:val="00D91D1A"/>
    <w:rsid w:val="00DA14A1"/>
    <w:rsid w:val="00DA72C5"/>
    <w:rsid w:val="00DA7AA8"/>
    <w:rsid w:val="00DC51D7"/>
    <w:rsid w:val="00DD2399"/>
    <w:rsid w:val="00DE0719"/>
    <w:rsid w:val="00DE5F5F"/>
    <w:rsid w:val="00E01722"/>
    <w:rsid w:val="00E052DA"/>
    <w:rsid w:val="00E1205B"/>
    <w:rsid w:val="00E2483F"/>
    <w:rsid w:val="00E27F96"/>
    <w:rsid w:val="00E447E1"/>
    <w:rsid w:val="00E51001"/>
    <w:rsid w:val="00E52014"/>
    <w:rsid w:val="00E5264B"/>
    <w:rsid w:val="00E5362F"/>
    <w:rsid w:val="00E53AFA"/>
    <w:rsid w:val="00E54C00"/>
    <w:rsid w:val="00E54D1F"/>
    <w:rsid w:val="00E562BA"/>
    <w:rsid w:val="00E56DE3"/>
    <w:rsid w:val="00E60246"/>
    <w:rsid w:val="00E64BC3"/>
    <w:rsid w:val="00E74A1F"/>
    <w:rsid w:val="00E802AE"/>
    <w:rsid w:val="00E924FC"/>
    <w:rsid w:val="00E954A7"/>
    <w:rsid w:val="00EA102B"/>
    <w:rsid w:val="00EA401F"/>
    <w:rsid w:val="00EB3560"/>
    <w:rsid w:val="00EB7B7F"/>
    <w:rsid w:val="00EC11EC"/>
    <w:rsid w:val="00ED5318"/>
    <w:rsid w:val="00EE0C14"/>
    <w:rsid w:val="00EE3711"/>
    <w:rsid w:val="00EE3869"/>
    <w:rsid w:val="00EE39C6"/>
    <w:rsid w:val="00EF1345"/>
    <w:rsid w:val="00F11E2F"/>
    <w:rsid w:val="00F141CE"/>
    <w:rsid w:val="00F20616"/>
    <w:rsid w:val="00F27433"/>
    <w:rsid w:val="00F36659"/>
    <w:rsid w:val="00F430A0"/>
    <w:rsid w:val="00F43981"/>
    <w:rsid w:val="00F44C8D"/>
    <w:rsid w:val="00F506A3"/>
    <w:rsid w:val="00F809DF"/>
    <w:rsid w:val="00F82BA5"/>
    <w:rsid w:val="00F93753"/>
    <w:rsid w:val="00FC15B4"/>
    <w:rsid w:val="00FD6377"/>
    <w:rsid w:val="00FE7242"/>
    <w:rsid w:val="00FF6AB1"/>
    <w:rsid w:val="00FF7930"/>
    <w:rsid w:val="00FF7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A2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2F3A0E"/>
    <w:rPr>
      <w:color w:val="0563C1" w:themeColor="hyperlink"/>
      <w:u w:val="single"/>
    </w:rPr>
  </w:style>
  <w:style w:type="character" w:styleId="UnresolvedMention">
    <w:name w:val="Unresolved Mention"/>
    <w:basedOn w:val="DefaultParagraphFont"/>
    <w:uiPriority w:val="99"/>
    <w:semiHidden/>
    <w:unhideWhenUsed/>
    <w:rsid w:val="008001D0"/>
    <w:rPr>
      <w:color w:val="605E5C"/>
      <w:shd w:val="clear" w:color="auto" w:fill="E1DFDD"/>
    </w:rPr>
  </w:style>
  <w:style w:type="paragraph" w:styleId="Revision">
    <w:name w:val="Revision"/>
    <w:hidden/>
    <w:uiPriority w:val="99"/>
    <w:semiHidden/>
    <w:rsid w:val="00675834"/>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675834"/>
    <w:rPr>
      <w:sz w:val="16"/>
      <w:szCs w:val="16"/>
    </w:rPr>
  </w:style>
  <w:style w:type="paragraph" w:styleId="CommentText">
    <w:name w:val="annotation text"/>
    <w:basedOn w:val="Normal"/>
    <w:link w:val="CommentTextChar"/>
    <w:uiPriority w:val="99"/>
    <w:semiHidden/>
    <w:unhideWhenUsed/>
    <w:rsid w:val="00675834"/>
    <w:rPr>
      <w:sz w:val="20"/>
      <w:szCs w:val="20"/>
    </w:rPr>
  </w:style>
  <w:style w:type="character" w:customStyle="1" w:styleId="CommentTextChar">
    <w:name w:val="Comment Text Char"/>
    <w:basedOn w:val="DefaultParagraphFont"/>
    <w:link w:val="CommentText"/>
    <w:uiPriority w:val="99"/>
    <w:semiHidden/>
    <w:rsid w:val="0067583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75834"/>
    <w:rPr>
      <w:b/>
      <w:bCs/>
    </w:rPr>
  </w:style>
  <w:style w:type="character" w:customStyle="1" w:styleId="CommentSubjectChar">
    <w:name w:val="Comment Subject Char"/>
    <w:basedOn w:val="CommentTextChar"/>
    <w:link w:val="CommentSubject"/>
    <w:uiPriority w:val="99"/>
    <w:semiHidden/>
    <w:rsid w:val="00675834"/>
    <w:rPr>
      <w:rFonts w:eastAsia="Times New Roman" w:cs="Times New Roman"/>
      <w:b/>
      <w:bCs/>
      <w:sz w:val="20"/>
      <w:szCs w:val="20"/>
      <w:lang w:val="lv-LV" w:eastAsia="ru-RU"/>
    </w:rPr>
  </w:style>
  <w:style w:type="paragraph" w:customStyle="1" w:styleId="tv213">
    <w:name w:val="tv213"/>
    <w:basedOn w:val="Normal"/>
    <w:rsid w:val="003F6EA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9446">
      <w:bodyDiv w:val="1"/>
      <w:marLeft w:val="0"/>
      <w:marRight w:val="0"/>
      <w:marTop w:val="0"/>
      <w:marBottom w:val="0"/>
      <w:divBdr>
        <w:top w:val="none" w:sz="0" w:space="0" w:color="auto"/>
        <w:left w:val="none" w:sz="0" w:space="0" w:color="auto"/>
        <w:bottom w:val="none" w:sz="0" w:space="0" w:color="auto"/>
        <w:right w:val="none" w:sz="0" w:space="0" w:color="auto"/>
      </w:divBdr>
    </w:div>
    <w:div w:id="202594794">
      <w:bodyDiv w:val="1"/>
      <w:marLeft w:val="0"/>
      <w:marRight w:val="0"/>
      <w:marTop w:val="0"/>
      <w:marBottom w:val="0"/>
      <w:divBdr>
        <w:top w:val="none" w:sz="0" w:space="0" w:color="auto"/>
        <w:left w:val="none" w:sz="0" w:space="0" w:color="auto"/>
        <w:bottom w:val="none" w:sz="0" w:space="0" w:color="auto"/>
        <w:right w:val="none" w:sz="0" w:space="0" w:color="auto"/>
      </w:divBdr>
    </w:div>
    <w:div w:id="814220637">
      <w:bodyDiv w:val="1"/>
      <w:marLeft w:val="0"/>
      <w:marRight w:val="0"/>
      <w:marTop w:val="0"/>
      <w:marBottom w:val="0"/>
      <w:divBdr>
        <w:top w:val="none" w:sz="0" w:space="0" w:color="auto"/>
        <w:left w:val="none" w:sz="0" w:space="0" w:color="auto"/>
        <w:bottom w:val="none" w:sz="0" w:space="0" w:color="auto"/>
        <w:right w:val="none" w:sz="0" w:space="0" w:color="auto"/>
      </w:divBdr>
    </w:div>
    <w:div w:id="1058747004">
      <w:bodyDiv w:val="1"/>
      <w:marLeft w:val="0"/>
      <w:marRight w:val="0"/>
      <w:marTop w:val="0"/>
      <w:marBottom w:val="0"/>
      <w:divBdr>
        <w:top w:val="none" w:sz="0" w:space="0" w:color="auto"/>
        <w:left w:val="none" w:sz="0" w:space="0" w:color="auto"/>
        <w:bottom w:val="none" w:sz="0" w:space="0" w:color="auto"/>
        <w:right w:val="none" w:sz="0" w:space="0" w:color="auto"/>
      </w:divBdr>
    </w:div>
    <w:div w:id="1256130600">
      <w:bodyDiv w:val="1"/>
      <w:marLeft w:val="0"/>
      <w:marRight w:val="0"/>
      <w:marTop w:val="0"/>
      <w:marBottom w:val="0"/>
      <w:divBdr>
        <w:top w:val="none" w:sz="0" w:space="0" w:color="auto"/>
        <w:left w:val="none" w:sz="0" w:space="0" w:color="auto"/>
        <w:bottom w:val="none" w:sz="0" w:space="0" w:color="auto"/>
        <w:right w:val="none" w:sz="0" w:space="0" w:color="auto"/>
      </w:divBdr>
    </w:div>
    <w:div w:id="1319844602">
      <w:bodyDiv w:val="1"/>
      <w:marLeft w:val="0"/>
      <w:marRight w:val="0"/>
      <w:marTop w:val="0"/>
      <w:marBottom w:val="0"/>
      <w:divBdr>
        <w:top w:val="none" w:sz="0" w:space="0" w:color="auto"/>
        <w:left w:val="none" w:sz="0" w:space="0" w:color="auto"/>
        <w:bottom w:val="none" w:sz="0" w:space="0" w:color="auto"/>
        <w:right w:val="none" w:sz="0" w:space="0" w:color="auto"/>
      </w:divBdr>
    </w:div>
    <w:div w:id="1494641396">
      <w:bodyDiv w:val="1"/>
      <w:marLeft w:val="0"/>
      <w:marRight w:val="0"/>
      <w:marTop w:val="0"/>
      <w:marBottom w:val="0"/>
      <w:divBdr>
        <w:top w:val="none" w:sz="0" w:space="0" w:color="auto"/>
        <w:left w:val="none" w:sz="0" w:space="0" w:color="auto"/>
        <w:bottom w:val="none" w:sz="0" w:space="0" w:color="auto"/>
        <w:right w:val="none" w:sz="0" w:space="0" w:color="auto"/>
      </w:divBdr>
    </w:div>
    <w:div w:id="1727754432">
      <w:bodyDiv w:val="1"/>
      <w:marLeft w:val="0"/>
      <w:marRight w:val="0"/>
      <w:marTop w:val="0"/>
      <w:marBottom w:val="0"/>
      <w:divBdr>
        <w:top w:val="none" w:sz="0" w:space="0" w:color="auto"/>
        <w:left w:val="none" w:sz="0" w:space="0" w:color="auto"/>
        <w:bottom w:val="none" w:sz="0" w:space="0" w:color="auto"/>
        <w:right w:val="none" w:sz="0" w:space="0" w:color="auto"/>
      </w:divBdr>
    </w:div>
    <w:div w:id="1733307789">
      <w:bodyDiv w:val="1"/>
      <w:marLeft w:val="0"/>
      <w:marRight w:val="0"/>
      <w:marTop w:val="0"/>
      <w:marBottom w:val="0"/>
      <w:divBdr>
        <w:top w:val="none" w:sz="0" w:space="0" w:color="auto"/>
        <w:left w:val="none" w:sz="0" w:space="0" w:color="auto"/>
        <w:bottom w:val="none" w:sz="0" w:space="0" w:color="auto"/>
        <w:right w:val="none" w:sz="0" w:space="0" w:color="auto"/>
      </w:divBdr>
    </w:div>
    <w:div w:id="1902713135">
      <w:bodyDiv w:val="1"/>
      <w:marLeft w:val="0"/>
      <w:marRight w:val="0"/>
      <w:marTop w:val="0"/>
      <w:marBottom w:val="0"/>
      <w:divBdr>
        <w:top w:val="none" w:sz="0" w:space="0" w:color="auto"/>
        <w:left w:val="none" w:sz="0" w:space="0" w:color="auto"/>
        <w:bottom w:val="none" w:sz="0" w:space="0" w:color="auto"/>
        <w:right w:val="none" w:sz="0" w:space="0" w:color="auto"/>
      </w:divBdr>
    </w:div>
    <w:div w:id="1972975348">
      <w:bodyDiv w:val="1"/>
      <w:marLeft w:val="0"/>
      <w:marRight w:val="0"/>
      <w:marTop w:val="0"/>
      <w:marBottom w:val="0"/>
      <w:divBdr>
        <w:top w:val="none" w:sz="0" w:space="0" w:color="auto"/>
        <w:left w:val="none" w:sz="0" w:space="0" w:color="auto"/>
        <w:bottom w:val="none" w:sz="0" w:space="0" w:color="auto"/>
        <w:right w:val="none" w:sz="0" w:space="0" w:color="auto"/>
      </w:divBdr>
    </w:div>
    <w:div w:id="2003506684">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150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0:0714.A420183617.9.S" TargetMode="External"/><Relationship Id="rId4" Type="http://schemas.openxmlformats.org/officeDocument/2006/relationships/settings" Target="settings.xml"/><Relationship Id="rId9" Type="http://schemas.openxmlformats.org/officeDocument/2006/relationships/hyperlink" Target="https://manas.tiesas.lv/eTiesasMvc/nolemumi/pdf/5208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2698B-6826-4A3B-B866-9F8271A2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5685</Words>
  <Characters>3241</Characters>
  <Application>Microsoft Office Word</Application>
  <DocSecurity>0</DocSecurity>
  <Lines>27</Lines>
  <Paragraphs>17</Paragraphs>
  <ScaleCrop>false</ScaleCrop>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2024-05-22T10:21:00Z</dcterms:created>
  <dcterms:modified xsi:type="dcterms:W3CDTF">2024-05-28T11:08:00Z</dcterms:modified>
</cp:coreProperties>
</file>