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DC1ADD" w14:textId="77777777" w:rsidR="00890A27" w:rsidRPr="00890A27" w:rsidRDefault="00890A27" w:rsidP="00F454C4">
      <w:pPr>
        <w:spacing w:line="276" w:lineRule="auto"/>
        <w:contextualSpacing/>
        <w:jc w:val="both"/>
        <w:rPr>
          <w:rFonts w:cs="Times New Roman"/>
        </w:rPr>
      </w:pPr>
      <w:bookmarkStart w:id="0" w:name="OLE_LINK2"/>
      <w:bookmarkStart w:id="1" w:name="OLE_LINK1"/>
      <w:r w:rsidRPr="00890A27">
        <w:rPr>
          <w:rFonts w:cs="Times New Roman"/>
          <w:b/>
          <w:bCs/>
        </w:rPr>
        <w:t>Ārvalsts tiesas spriedumā izdarītie secinājumi nav atzīstami par jaunatklātiem apstākļiem administratīvā procesa izpratnē</w:t>
      </w:r>
    </w:p>
    <w:p w14:paraId="2CFF4B41" w14:textId="77777777" w:rsidR="00890A27" w:rsidRPr="00890A27" w:rsidRDefault="00890A27" w:rsidP="00F454C4">
      <w:pPr>
        <w:spacing w:line="276" w:lineRule="auto"/>
        <w:contextualSpacing/>
        <w:jc w:val="both"/>
        <w:rPr>
          <w:rFonts w:cs="Times New Roman"/>
        </w:rPr>
      </w:pPr>
      <w:r w:rsidRPr="00890A27">
        <w:rPr>
          <w:rFonts w:cs="Times New Roman"/>
        </w:rPr>
        <w:t>Likumdevējs Administratīvā procesa likumā nav noteicis ārvalsts tiesas spriedumu atzīšanu un izpildi administratīvajās lietās. Pat ja ārvalsts tiesas spriedums tiktu atzīts Latvijas Republikā, tā motīvu daļā norādītie fakti nav jaunatklāti apstākļi Administratīvā procesa likuma 353.panta 1. un 3.punkta izpratnē.</w:t>
      </w:r>
    </w:p>
    <w:p w14:paraId="178FDB9E" w14:textId="74256B21" w:rsidR="008614E0" w:rsidRPr="00890A27" w:rsidRDefault="00890A27" w:rsidP="00F454C4">
      <w:pPr>
        <w:autoSpaceDE w:val="0"/>
        <w:autoSpaceDN w:val="0"/>
        <w:spacing w:line="276" w:lineRule="auto"/>
        <w:contextualSpacing/>
        <w:jc w:val="both"/>
        <w:rPr>
          <w:rFonts w:cs="Times New Roman"/>
        </w:rPr>
      </w:pPr>
      <w:r w:rsidRPr="00890A27">
        <w:rPr>
          <w:rFonts w:cs="Times New Roman"/>
        </w:rPr>
        <w:t>Spriedums pats par sevi nav pierādījums. Spriedumā tiesa noteiktus faktus atzīst par pierādītiem, pamatojoties uz tās izdarītu pierādījumu novērtējumu, un šādi fakti var tikt uzskatīti par pierādītiem citā lietā tikai tiktāl, ciktāl likums piešķir spriedumam prejudiciālu nozīmi.</w:t>
      </w:r>
    </w:p>
    <w:p w14:paraId="04E8F92B" w14:textId="7D280E51" w:rsidR="008614E0" w:rsidRPr="00890A27" w:rsidRDefault="008614E0" w:rsidP="00F454C4">
      <w:pPr>
        <w:spacing w:after="0" w:line="276" w:lineRule="auto"/>
        <w:jc w:val="center"/>
        <w:rPr>
          <w:rFonts w:eastAsia="Times New Roman" w:cs="Times New Roman"/>
          <w:b/>
          <w:szCs w:val="24"/>
          <w:lang w:eastAsia="ru-RU"/>
        </w:rPr>
      </w:pPr>
      <w:r w:rsidRPr="00890A27">
        <w:rPr>
          <w:rFonts w:eastAsia="Times New Roman" w:cs="Times New Roman"/>
          <w:b/>
          <w:szCs w:val="24"/>
          <w:lang w:eastAsia="ru-RU"/>
        </w:rPr>
        <w:t>Latvijas Republikas Senāt</w:t>
      </w:r>
      <w:r w:rsidR="00890A27" w:rsidRPr="00890A27">
        <w:rPr>
          <w:rFonts w:eastAsia="Times New Roman" w:cs="Times New Roman"/>
          <w:b/>
          <w:szCs w:val="24"/>
          <w:lang w:eastAsia="ru-RU"/>
        </w:rPr>
        <w:t>a</w:t>
      </w:r>
      <w:r w:rsidR="00890A27" w:rsidRPr="00890A27">
        <w:rPr>
          <w:rFonts w:eastAsia="Times New Roman" w:cs="Times New Roman"/>
          <w:b/>
          <w:szCs w:val="24"/>
          <w:lang w:eastAsia="ru-RU"/>
        </w:rPr>
        <w:br/>
        <w:t xml:space="preserve">Administratīvo lietu departamenta </w:t>
      </w:r>
      <w:r w:rsidR="00890A27" w:rsidRPr="00890A27">
        <w:rPr>
          <w:rFonts w:eastAsia="Times New Roman" w:cs="Times New Roman"/>
          <w:b/>
          <w:szCs w:val="24"/>
          <w:lang w:eastAsia="ru-RU"/>
        </w:rPr>
        <w:br/>
        <w:t>2024.gada 6.februāra</w:t>
      </w:r>
    </w:p>
    <w:p w14:paraId="2703DB04" w14:textId="77777777" w:rsidR="004F44CD" w:rsidRPr="00890A27" w:rsidRDefault="004F44CD" w:rsidP="00F454C4">
      <w:pPr>
        <w:spacing w:after="0" w:line="276" w:lineRule="auto"/>
        <w:jc w:val="center"/>
        <w:rPr>
          <w:rFonts w:cs="Times New Roman"/>
          <w:b/>
        </w:rPr>
      </w:pPr>
      <w:r w:rsidRPr="00890A27">
        <w:rPr>
          <w:rFonts w:cs="Times New Roman"/>
          <w:b/>
        </w:rPr>
        <w:t>LĒMUMS</w:t>
      </w:r>
    </w:p>
    <w:p w14:paraId="19F4A9F6" w14:textId="74FE1C81" w:rsidR="00890A27" w:rsidRPr="00890A27" w:rsidRDefault="00890A27" w:rsidP="00F454C4">
      <w:pPr>
        <w:spacing w:after="0" w:line="276" w:lineRule="auto"/>
        <w:jc w:val="center"/>
        <w:rPr>
          <w:rFonts w:eastAsia="Times New Roman" w:cs="Times New Roman"/>
          <w:b/>
          <w:szCs w:val="24"/>
          <w:lang w:eastAsia="ru-RU"/>
        </w:rPr>
      </w:pPr>
      <w:r w:rsidRPr="00890A27">
        <w:rPr>
          <w:rFonts w:eastAsia="Times New Roman" w:cs="Times New Roman"/>
          <w:b/>
          <w:szCs w:val="24"/>
          <w:lang w:eastAsia="ru-RU"/>
        </w:rPr>
        <w:t>Lietā Nr. A420222319, SKA-341/2024</w:t>
      </w:r>
    </w:p>
    <w:p w14:paraId="41832F83" w14:textId="67558BFA" w:rsidR="00890A27" w:rsidRPr="00C24583" w:rsidRDefault="00FC313B" w:rsidP="00F454C4">
      <w:pPr>
        <w:spacing w:after="0" w:line="276" w:lineRule="auto"/>
        <w:jc w:val="center"/>
        <w:rPr>
          <w:b/>
        </w:rPr>
      </w:pPr>
      <w:hyperlink r:id="rId8" w:history="1">
        <w:r w:rsidR="00890A27" w:rsidRPr="00890A27">
          <w:rPr>
            <w:rStyle w:val="Hyperlink"/>
            <w:rFonts w:ascii="TimesNewRomanPSMT" w:hAnsi="TimesNewRomanPSMT" w:cs="TimesNewRomanPSMT"/>
            <w:szCs w:val="24"/>
          </w:rPr>
          <w:t>ECLI:LV:AT:2024:0206.A420222319.15.L</w:t>
        </w:r>
      </w:hyperlink>
    </w:p>
    <w:bookmarkEnd w:id="0"/>
    <w:bookmarkEnd w:id="1"/>
    <w:p w14:paraId="38B7C432" w14:textId="77777777" w:rsidR="008614E0" w:rsidRDefault="008614E0" w:rsidP="00F454C4">
      <w:pPr>
        <w:spacing w:after="0" w:line="276" w:lineRule="auto"/>
        <w:ind w:firstLine="720"/>
        <w:jc w:val="both"/>
        <w:rPr>
          <w:rFonts w:asciiTheme="majorBidi" w:eastAsia="Times New Roman" w:hAnsiTheme="majorBidi" w:cstheme="majorBidi"/>
          <w:szCs w:val="24"/>
          <w:lang w:eastAsia="ru-RU"/>
        </w:rPr>
      </w:pPr>
    </w:p>
    <w:p w14:paraId="701F5E05" w14:textId="2915661D" w:rsidR="004F44CD" w:rsidRPr="002C3C6A" w:rsidRDefault="004F44CD" w:rsidP="00F454C4">
      <w:pPr>
        <w:spacing w:after="0" w:line="276" w:lineRule="auto"/>
        <w:ind w:firstLine="720"/>
        <w:jc w:val="both"/>
      </w:pPr>
      <w:r w:rsidRPr="002C3C6A">
        <w:t xml:space="preserve">Senāts šādā sastāvā: senatore referente </w:t>
      </w:r>
      <w:r>
        <w:t>Rudīte Vīduša</w:t>
      </w:r>
      <w:r w:rsidRPr="002C3C6A">
        <w:t>, senator</w:t>
      </w:r>
      <w:r>
        <w:t>i</w:t>
      </w:r>
      <w:r w:rsidRPr="002C3C6A">
        <w:t xml:space="preserve"> </w:t>
      </w:r>
      <w:r>
        <w:t>Ermīns Darapoļskis un Anita Kovaļevska</w:t>
      </w:r>
    </w:p>
    <w:p w14:paraId="7E66C8DE" w14:textId="77777777" w:rsidR="004F44CD" w:rsidRPr="002C3C6A" w:rsidRDefault="004F44CD" w:rsidP="00F454C4">
      <w:pPr>
        <w:spacing w:after="0" w:line="276" w:lineRule="auto"/>
        <w:ind w:firstLine="720"/>
        <w:jc w:val="both"/>
      </w:pPr>
    </w:p>
    <w:p w14:paraId="4834F1F2" w14:textId="4A1A7D61" w:rsidR="004F44CD" w:rsidRDefault="004F44CD" w:rsidP="00F454C4">
      <w:pPr>
        <w:spacing w:after="0" w:line="276" w:lineRule="auto"/>
        <w:ind w:firstLine="720"/>
        <w:jc w:val="both"/>
      </w:pPr>
      <w:r w:rsidRPr="002C3C6A">
        <w:t xml:space="preserve">rakstveida procesā izskatīja </w:t>
      </w:r>
      <w:bookmarkStart w:id="2" w:name="_Hlk157697403"/>
      <w:r>
        <w:t>Vācijas Federatīvajā Republikā reģistrētās sabiedrības</w:t>
      </w:r>
      <w:r w:rsidRPr="005D033C">
        <w:t xml:space="preserve"> </w:t>
      </w:r>
      <w:r w:rsidRPr="00AD3800">
        <w:rPr>
          <w:i/>
          <w:iCs/>
        </w:rPr>
        <w:t>SGS Germany GmbH</w:t>
      </w:r>
      <w:r>
        <w:rPr>
          <w:i/>
          <w:iCs/>
        </w:rPr>
        <w:t xml:space="preserve"> </w:t>
      </w:r>
      <w:bookmarkEnd w:id="2"/>
      <w:r w:rsidRPr="00D429B8">
        <w:rPr>
          <w:rFonts w:asciiTheme="majorBidi" w:eastAsia="Times New Roman" w:hAnsiTheme="majorBidi" w:cstheme="majorBidi"/>
          <w:szCs w:val="24"/>
          <w:lang w:eastAsia="ru-RU"/>
        </w:rPr>
        <w:t xml:space="preserve">blakus sūdzība par Administratīvās </w:t>
      </w:r>
      <w:r>
        <w:rPr>
          <w:rFonts w:asciiTheme="majorBidi" w:eastAsia="Times New Roman" w:hAnsiTheme="majorBidi" w:cstheme="majorBidi"/>
          <w:szCs w:val="24"/>
          <w:lang w:eastAsia="ru-RU"/>
        </w:rPr>
        <w:t>apgabaltiesas</w:t>
      </w:r>
      <w:r w:rsidRPr="00D429B8">
        <w:rPr>
          <w:rFonts w:asciiTheme="majorBidi" w:eastAsia="Times New Roman" w:hAnsiTheme="majorBidi" w:cstheme="majorBidi"/>
          <w:szCs w:val="24"/>
          <w:lang w:eastAsia="ru-RU"/>
        </w:rPr>
        <w:t xml:space="preserve"> 2023.gada </w:t>
      </w:r>
      <w:r>
        <w:rPr>
          <w:rFonts w:asciiTheme="majorBidi" w:eastAsia="Times New Roman" w:hAnsiTheme="majorBidi" w:cstheme="majorBidi"/>
          <w:szCs w:val="24"/>
          <w:lang w:eastAsia="ru-RU"/>
        </w:rPr>
        <w:t>18</w:t>
      </w:r>
      <w:r w:rsidRPr="00D429B8">
        <w:rPr>
          <w:rFonts w:asciiTheme="majorBidi" w:eastAsia="Times New Roman" w:hAnsiTheme="majorBidi" w:cstheme="majorBidi"/>
          <w:szCs w:val="24"/>
          <w:lang w:eastAsia="ru-RU"/>
        </w:rPr>
        <w:t>.</w:t>
      </w:r>
      <w:r>
        <w:rPr>
          <w:rFonts w:asciiTheme="majorBidi" w:eastAsia="Times New Roman" w:hAnsiTheme="majorBidi" w:cstheme="majorBidi"/>
          <w:szCs w:val="24"/>
          <w:lang w:eastAsia="ru-RU"/>
        </w:rPr>
        <w:t>oktobra</w:t>
      </w:r>
      <w:r w:rsidRPr="00D429B8">
        <w:rPr>
          <w:rFonts w:asciiTheme="majorBidi" w:eastAsia="Times New Roman" w:hAnsiTheme="majorBidi" w:cstheme="majorBidi"/>
          <w:szCs w:val="24"/>
          <w:lang w:eastAsia="ru-RU"/>
        </w:rPr>
        <w:t xml:space="preserve"> lēmumu, ar kuru </w:t>
      </w:r>
      <w:r>
        <w:rPr>
          <w:rFonts w:asciiTheme="majorBidi" w:eastAsia="Times New Roman" w:hAnsiTheme="majorBidi" w:cstheme="majorBidi"/>
          <w:szCs w:val="24"/>
          <w:lang w:eastAsia="ru-RU"/>
        </w:rPr>
        <w:t xml:space="preserve">noraidīts pieteikums par lietas </w:t>
      </w:r>
      <w:r>
        <w:rPr>
          <w:rFonts w:eastAsia="Times New Roman" w:cs="Times New Roman"/>
          <w:szCs w:val="24"/>
          <w:lang w:eastAsia="ru-RU"/>
        </w:rPr>
        <w:t>jaunu izskatīšanu sakarā ar jaunatklātiem apstākļiem</w:t>
      </w:r>
      <w:r w:rsidRPr="002C3C6A">
        <w:t>.</w:t>
      </w:r>
    </w:p>
    <w:p w14:paraId="5B448E99" w14:textId="77777777" w:rsidR="004F44CD" w:rsidRDefault="004F44CD" w:rsidP="00F454C4">
      <w:pPr>
        <w:spacing w:after="0" w:line="276" w:lineRule="auto"/>
        <w:ind w:firstLine="720"/>
        <w:jc w:val="both"/>
        <w:rPr>
          <w:rFonts w:asciiTheme="majorBidi" w:eastAsia="Times New Roman" w:hAnsiTheme="majorBidi" w:cstheme="majorBidi"/>
          <w:szCs w:val="24"/>
          <w:lang w:eastAsia="ru-RU"/>
        </w:rPr>
      </w:pPr>
    </w:p>
    <w:p w14:paraId="3F407759" w14:textId="77777777" w:rsidR="004F44CD" w:rsidRPr="009D6594" w:rsidRDefault="004F44CD" w:rsidP="00F454C4">
      <w:pPr>
        <w:spacing w:after="0" w:line="276" w:lineRule="auto"/>
        <w:jc w:val="center"/>
        <w:rPr>
          <w:b/>
        </w:rPr>
      </w:pPr>
      <w:r w:rsidRPr="009D6594">
        <w:rPr>
          <w:b/>
        </w:rPr>
        <w:t>Aprakstošā daļa</w:t>
      </w:r>
    </w:p>
    <w:p w14:paraId="095FAA42" w14:textId="77777777" w:rsidR="00AD4F92" w:rsidRPr="00D429B8" w:rsidRDefault="00AD4F92" w:rsidP="00F454C4">
      <w:pPr>
        <w:spacing w:after="0" w:line="276" w:lineRule="auto"/>
        <w:ind w:firstLine="720"/>
        <w:jc w:val="both"/>
        <w:rPr>
          <w:rFonts w:asciiTheme="majorBidi" w:eastAsia="Times New Roman" w:hAnsiTheme="majorBidi" w:cstheme="majorBidi"/>
          <w:szCs w:val="24"/>
          <w:lang w:eastAsia="ru-RU"/>
        </w:rPr>
      </w:pPr>
    </w:p>
    <w:p w14:paraId="752EE200" w14:textId="45A49982" w:rsidR="00091DF1" w:rsidRDefault="00AD4F92" w:rsidP="00F454C4">
      <w:pPr>
        <w:spacing w:after="0" w:line="276" w:lineRule="auto"/>
        <w:ind w:firstLine="720"/>
        <w:jc w:val="both"/>
      </w:pPr>
      <w:r w:rsidRPr="00D429B8">
        <w:rPr>
          <w:rFonts w:asciiTheme="majorBidi" w:eastAsia="Times New Roman" w:hAnsiTheme="majorBidi" w:cstheme="majorBidi"/>
          <w:szCs w:val="24"/>
          <w:lang w:eastAsia="ru-RU"/>
        </w:rPr>
        <w:t>[</w:t>
      </w:r>
      <w:r w:rsidR="004F44CD">
        <w:rPr>
          <w:rFonts w:asciiTheme="majorBidi" w:eastAsia="Times New Roman" w:hAnsiTheme="majorBidi" w:cstheme="majorBidi"/>
          <w:szCs w:val="24"/>
          <w:lang w:eastAsia="ru-RU"/>
        </w:rPr>
        <w:t>1</w:t>
      </w:r>
      <w:r w:rsidRPr="00D429B8">
        <w:rPr>
          <w:rFonts w:asciiTheme="majorBidi" w:eastAsia="Times New Roman" w:hAnsiTheme="majorBidi" w:cstheme="majorBidi"/>
          <w:szCs w:val="24"/>
          <w:lang w:eastAsia="ru-RU"/>
        </w:rPr>
        <w:t>]</w:t>
      </w:r>
      <w:r w:rsidR="007354DC">
        <w:rPr>
          <w:rFonts w:asciiTheme="majorBidi" w:eastAsia="Times New Roman" w:hAnsiTheme="majorBidi" w:cstheme="majorBidi"/>
          <w:szCs w:val="24"/>
          <w:lang w:eastAsia="ru-RU"/>
        </w:rPr>
        <w:t xml:space="preserve"> </w:t>
      </w:r>
      <w:r w:rsidR="006D3DAD">
        <w:t>A</w:t>
      </w:r>
      <w:r w:rsidR="00D26D9A">
        <w:t xml:space="preserve">r </w:t>
      </w:r>
      <w:r w:rsidR="00584BE8">
        <w:t xml:space="preserve">spēkā stājušos </w:t>
      </w:r>
      <w:r w:rsidR="00D26D9A">
        <w:t>Administratīvās apgabaltiesas 2021.gada 23.februāra spriedumu</w:t>
      </w:r>
      <w:r w:rsidR="009D4E64">
        <w:t xml:space="preserve"> noraidīts pieteicējas </w:t>
      </w:r>
      <w:r w:rsidR="00234D51">
        <w:t xml:space="preserve">– </w:t>
      </w:r>
      <w:r w:rsidR="00234D51" w:rsidRPr="00234D51">
        <w:t xml:space="preserve">Vācijas Federatīvajā Republikā reģistrētās sabiedrības </w:t>
      </w:r>
      <w:r w:rsidR="00234D51" w:rsidRPr="00EC0B60">
        <w:rPr>
          <w:i/>
          <w:iCs/>
        </w:rPr>
        <w:t>SGS Germany GmbH</w:t>
      </w:r>
      <w:r w:rsidR="00234D51" w:rsidRPr="00234D51">
        <w:t xml:space="preserve"> </w:t>
      </w:r>
      <w:r w:rsidR="00234D51">
        <w:t xml:space="preserve">– </w:t>
      </w:r>
      <w:r w:rsidR="009D4E64">
        <w:t xml:space="preserve">pieteikums par </w:t>
      </w:r>
      <w:r w:rsidR="00091DF1">
        <w:t xml:space="preserve">Valsts ieņēmumu dienesta </w:t>
      </w:r>
      <w:r w:rsidR="003C5AE6" w:rsidRPr="003C5AE6">
        <w:t>2019.gada 31.maija lēmum</w:t>
      </w:r>
      <w:r w:rsidR="003C5AE6">
        <w:t>a</w:t>
      </w:r>
      <w:r w:rsidR="003C5AE6" w:rsidRPr="003C5AE6">
        <w:t xml:space="preserve"> Nr.</w:t>
      </w:r>
      <w:r w:rsidR="003C5AE6">
        <w:t> </w:t>
      </w:r>
      <w:r w:rsidR="003C5AE6" w:rsidRPr="003C5AE6">
        <w:t>30.1-22.9/2630</w:t>
      </w:r>
      <w:r w:rsidR="003C5AE6">
        <w:t xml:space="preserve"> </w:t>
      </w:r>
      <w:r w:rsidR="00091DF1">
        <w:t>atcelšanu</w:t>
      </w:r>
      <w:r w:rsidR="003C5AE6">
        <w:t>. Ar minēto lēmumu</w:t>
      </w:r>
      <w:r w:rsidR="00091DF1">
        <w:t xml:space="preserve"> pieteicējai kā principālam solidāri </w:t>
      </w:r>
      <w:r w:rsidR="002F71DD">
        <w:t xml:space="preserve">līdz ar pārvadātāju </w:t>
      </w:r>
      <w:r w:rsidR="00091DF1">
        <w:t xml:space="preserve">noteikts muitas maksājumu parāds. Valsts ieņēmumu dienests konstatēja, ka pieteicējas ar muitas deklarāciju pieteiktā tranzīta procedūra nav pabeigta pareizi, jo galamērķa muitas iestādē tika atklāts, ka deklarēto preču – cigarešu – vietā kravā atrodas koka granulas. </w:t>
      </w:r>
    </w:p>
    <w:p w14:paraId="33323CEA" w14:textId="75F87117" w:rsidR="009D4E64" w:rsidRPr="00584BE8" w:rsidRDefault="00584BE8" w:rsidP="00F454C4">
      <w:pPr>
        <w:spacing w:after="0" w:line="276" w:lineRule="auto"/>
        <w:ind w:firstLine="720"/>
        <w:jc w:val="both"/>
      </w:pPr>
      <w:r>
        <w:t>Pieteicēj</w:t>
      </w:r>
      <w:r w:rsidR="008937D1">
        <w:t>a</w:t>
      </w:r>
      <w:r>
        <w:t xml:space="preserve"> vērsās </w:t>
      </w:r>
      <w:r w:rsidR="007E00BF">
        <w:t>Administratīvajā apgabal</w:t>
      </w:r>
      <w:r>
        <w:t xml:space="preserve">tiesā ar pieteikumu par lietas jaunu izskatīšanu sakarā ar jaunatklātiem apstākļiem. </w:t>
      </w:r>
      <w:r w:rsidR="009D4E64">
        <w:rPr>
          <w:rFonts w:asciiTheme="majorBidi" w:eastAsia="Times New Roman" w:hAnsiTheme="majorBidi" w:cstheme="majorBidi"/>
          <w:szCs w:val="24"/>
          <w:lang w:eastAsia="ru-RU"/>
        </w:rPr>
        <w:t xml:space="preserve">Pieteicējas </w:t>
      </w:r>
      <w:r w:rsidR="009D4E64">
        <w:t>ieskatā, li</w:t>
      </w:r>
      <w:r w:rsidR="00080389">
        <w:t xml:space="preserve">etā ir konstatējami </w:t>
      </w:r>
      <w:r w:rsidR="009D4E64">
        <w:t xml:space="preserve">Administratīvā procesa likuma 353.panta 1. un 3.punktā norādītie jaunatklātie apstākļi. Proti, </w:t>
      </w:r>
      <w:r w:rsidR="005324BF">
        <w:t xml:space="preserve">ar </w:t>
      </w:r>
      <w:r w:rsidR="008D5B72">
        <w:t xml:space="preserve">Lietuvas Republikas </w:t>
      </w:r>
      <w:r w:rsidR="00D26D9A">
        <w:t>Kauņas apgabaltiesas 2022.gada 9.decembra spriedum</w:t>
      </w:r>
      <w:r w:rsidR="005324BF">
        <w:t>u</w:t>
      </w:r>
      <w:r w:rsidR="00E41659">
        <w:t xml:space="preserve"> krimināllietā</w:t>
      </w:r>
      <w:r w:rsidR="00D26D9A">
        <w:t xml:space="preserve"> </w:t>
      </w:r>
      <w:r w:rsidR="005324BF">
        <w:t>tika konstatēts</w:t>
      </w:r>
      <w:r w:rsidR="00D26D9A">
        <w:t>, ka deklarētā cigarešu krava</w:t>
      </w:r>
      <w:r w:rsidR="005324BF">
        <w:t>, par kuras nenogādāšanu galamērķa muitas iestādē pieteicējai tika aprēķināts muitas parāds,</w:t>
      </w:r>
      <w:r w:rsidR="00D26D9A">
        <w:t xml:space="preserve"> </w:t>
      </w:r>
      <w:r w:rsidR="00AA6B57" w:rsidRPr="00AA6B57">
        <w:rPr>
          <w:rFonts w:cs="Times New Roman"/>
          <w:szCs w:val="24"/>
        </w:rPr>
        <w:t>atkārt</w:t>
      </w:r>
      <w:r w:rsidR="00AA6B57">
        <w:rPr>
          <w:rFonts w:cs="Times New Roman"/>
          <w:szCs w:val="24"/>
        </w:rPr>
        <w:t>ot</w:t>
      </w:r>
      <w:r w:rsidR="00AA6B57" w:rsidRPr="00AA6B57">
        <w:rPr>
          <w:rFonts w:cs="Times New Roman"/>
          <w:szCs w:val="24"/>
        </w:rPr>
        <w:t>ās muitas pārbaudes laikā</w:t>
      </w:r>
      <w:r w:rsidR="00091DF1">
        <w:rPr>
          <w:rFonts w:cs="Times New Roman"/>
          <w:szCs w:val="24"/>
        </w:rPr>
        <w:t xml:space="preserve"> Latvijas Republikā</w:t>
      </w:r>
      <w:r w:rsidR="00AA6B57" w:rsidRPr="00AA6B57">
        <w:rPr>
          <w:rFonts w:cs="Times New Roman"/>
          <w:szCs w:val="24"/>
        </w:rPr>
        <w:t xml:space="preserve"> tika izkrauta, bet atpakaļ transportlīdzeklī netika iekrauta</w:t>
      </w:r>
      <w:r w:rsidR="00AA6B57">
        <w:rPr>
          <w:rFonts w:cs="Times New Roman"/>
          <w:szCs w:val="24"/>
        </w:rPr>
        <w:t xml:space="preserve"> </w:t>
      </w:r>
      <w:r w:rsidR="005324BF" w:rsidRPr="005324BF">
        <w:rPr>
          <w:rFonts w:cs="Times New Roman"/>
          <w:szCs w:val="24"/>
        </w:rPr>
        <w:t xml:space="preserve">un no muitas noliktavas </w:t>
      </w:r>
      <w:r w:rsidR="00F371DB">
        <w:rPr>
          <w:rFonts w:cs="Times New Roman"/>
          <w:szCs w:val="24"/>
        </w:rPr>
        <w:t xml:space="preserve">nemaz </w:t>
      </w:r>
      <w:r w:rsidR="005324BF" w:rsidRPr="005324BF">
        <w:rPr>
          <w:rFonts w:cs="Times New Roman"/>
          <w:szCs w:val="24"/>
        </w:rPr>
        <w:t>netika izvesta</w:t>
      </w:r>
      <w:r w:rsidR="005324BF">
        <w:rPr>
          <w:rFonts w:cs="Times New Roman"/>
          <w:szCs w:val="24"/>
        </w:rPr>
        <w:t xml:space="preserve">, </w:t>
      </w:r>
      <w:r w:rsidR="00D26D9A">
        <w:t xml:space="preserve">kaut arī Latvijas </w:t>
      </w:r>
      <w:r w:rsidR="00091DF1">
        <w:t xml:space="preserve">Republikas </w:t>
      </w:r>
      <w:r w:rsidR="00D26D9A">
        <w:t>muitas amatpersonas pēc atkārtotas muitas pārbaudes apliecināja, ka krava atbilst muitas deklarācijai un ir iekrauta transportlīdzeklī, to apstiprinot ar muitas plombas uzlikšanu</w:t>
      </w:r>
      <w:r w:rsidR="009D4E64">
        <w:t>.</w:t>
      </w:r>
    </w:p>
    <w:p w14:paraId="1D892F03" w14:textId="77777777" w:rsidR="00284DBB" w:rsidRDefault="00284DBB" w:rsidP="00F454C4">
      <w:pPr>
        <w:spacing w:after="0" w:line="276" w:lineRule="auto"/>
        <w:ind w:firstLine="720"/>
        <w:jc w:val="both"/>
        <w:rPr>
          <w:rFonts w:asciiTheme="majorBidi" w:eastAsia="Times New Roman" w:hAnsiTheme="majorBidi" w:cstheme="majorBidi"/>
          <w:szCs w:val="24"/>
          <w:lang w:eastAsia="ru-RU"/>
        </w:rPr>
      </w:pPr>
    </w:p>
    <w:p w14:paraId="0FBA49BD" w14:textId="0A3D57E0" w:rsidR="00254C5B" w:rsidRDefault="00284DBB" w:rsidP="00F454C4">
      <w:pPr>
        <w:spacing w:after="0" w:line="276" w:lineRule="auto"/>
        <w:ind w:firstLine="720"/>
        <w:jc w:val="both"/>
        <w:rPr>
          <w:rFonts w:asciiTheme="majorBidi" w:eastAsia="Times New Roman" w:hAnsiTheme="majorBidi" w:cstheme="majorBidi"/>
          <w:szCs w:val="24"/>
          <w:lang w:eastAsia="ru-RU"/>
        </w:rPr>
      </w:pPr>
      <w:r>
        <w:rPr>
          <w:rFonts w:asciiTheme="majorBidi" w:eastAsia="Times New Roman" w:hAnsiTheme="majorBidi" w:cstheme="majorBidi"/>
          <w:szCs w:val="24"/>
          <w:lang w:eastAsia="ru-RU"/>
        </w:rPr>
        <w:lastRenderedPageBreak/>
        <w:t>[</w:t>
      </w:r>
      <w:r w:rsidR="004F44CD">
        <w:rPr>
          <w:rFonts w:asciiTheme="majorBidi" w:eastAsia="Times New Roman" w:hAnsiTheme="majorBidi" w:cstheme="majorBidi"/>
          <w:szCs w:val="24"/>
          <w:lang w:eastAsia="ru-RU"/>
        </w:rPr>
        <w:t>2</w:t>
      </w:r>
      <w:r>
        <w:rPr>
          <w:rFonts w:asciiTheme="majorBidi" w:eastAsia="Times New Roman" w:hAnsiTheme="majorBidi" w:cstheme="majorBidi"/>
          <w:szCs w:val="24"/>
          <w:lang w:eastAsia="ru-RU"/>
        </w:rPr>
        <w:t xml:space="preserve">] </w:t>
      </w:r>
      <w:r w:rsidR="00584BE8">
        <w:rPr>
          <w:rFonts w:asciiTheme="majorBidi" w:eastAsia="Times New Roman" w:hAnsiTheme="majorBidi" w:cstheme="majorBidi"/>
          <w:szCs w:val="24"/>
          <w:lang w:eastAsia="ru-RU"/>
        </w:rPr>
        <w:t>Administratīvā a</w:t>
      </w:r>
      <w:r w:rsidR="003960FF">
        <w:rPr>
          <w:rFonts w:asciiTheme="majorBidi" w:eastAsia="Times New Roman" w:hAnsiTheme="majorBidi" w:cstheme="majorBidi"/>
          <w:szCs w:val="24"/>
          <w:lang w:eastAsia="ru-RU"/>
        </w:rPr>
        <w:t>pgabalt</w:t>
      </w:r>
      <w:r w:rsidR="00970B07">
        <w:rPr>
          <w:rFonts w:asciiTheme="majorBidi" w:eastAsia="Times New Roman" w:hAnsiTheme="majorBidi" w:cstheme="majorBidi"/>
          <w:szCs w:val="24"/>
          <w:lang w:eastAsia="ru-RU"/>
        </w:rPr>
        <w:t xml:space="preserve">iesa </w:t>
      </w:r>
      <w:r w:rsidR="00E41659">
        <w:rPr>
          <w:rFonts w:asciiTheme="majorBidi" w:eastAsia="Times New Roman" w:hAnsiTheme="majorBidi" w:cstheme="majorBidi"/>
          <w:szCs w:val="24"/>
          <w:lang w:eastAsia="ru-RU"/>
        </w:rPr>
        <w:t xml:space="preserve">ar </w:t>
      </w:r>
      <w:r w:rsidR="00584BE8" w:rsidRPr="00D429B8">
        <w:rPr>
          <w:rFonts w:asciiTheme="majorBidi" w:eastAsia="Times New Roman" w:hAnsiTheme="majorBidi" w:cstheme="majorBidi"/>
          <w:szCs w:val="24"/>
          <w:lang w:eastAsia="ru-RU"/>
        </w:rPr>
        <w:t xml:space="preserve">2023.gada </w:t>
      </w:r>
      <w:r w:rsidR="00584BE8">
        <w:rPr>
          <w:rFonts w:asciiTheme="majorBidi" w:eastAsia="Times New Roman" w:hAnsiTheme="majorBidi" w:cstheme="majorBidi"/>
          <w:szCs w:val="24"/>
          <w:lang w:eastAsia="ru-RU"/>
        </w:rPr>
        <w:t>18</w:t>
      </w:r>
      <w:r w:rsidR="00584BE8" w:rsidRPr="00D429B8">
        <w:rPr>
          <w:rFonts w:asciiTheme="majorBidi" w:eastAsia="Times New Roman" w:hAnsiTheme="majorBidi" w:cstheme="majorBidi"/>
          <w:szCs w:val="24"/>
          <w:lang w:eastAsia="ru-RU"/>
        </w:rPr>
        <w:t>.</w:t>
      </w:r>
      <w:r w:rsidR="00584BE8">
        <w:rPr>
          <w:rFonts w:asciiTheme="majorBidi" w:eastAsia="Times New Roman" w:hAnsiTheme="majorBidi" w:cstheme="majorBidi"/>
          <w:szCs w:val="24"/>
          <w:lang w:eastAsia="ru-RU"/>
        </w:rPr>
        <w:t>oktobra</w:t>
      </w:r>
      <w:r w:rsidR="00584BE8" w:rsidRPr="00D429B8">
        <w:rPr>
          <w:rFonts w:asciiTheme="majorBidi" w:eastAsia="Times New Roman" w:hAnsiTheme="majorBidi" w:cstheme="majorBidi"/>
          <w:szCs w:val="24"/>
          <w:lang w:eastAsia="ru-RU"/>
        </w:rPr>
        <w:t xml:space="preserve"> lēmum</w:t>
      </w:r>
      <w:r w:rsidR="00254C5B">
        <w:rPr>
          <w:rFonts w:asciiTheme="majorBidi" w:eastAsia="Times New Roman" w:hAnsiTheme="majorBidi" w:cstheme="majorBidi"/>
          <w:szCs w:val="24"/>
          <w:lang w:eastAsia="ru-RU"/>
        </w:rPr>
        <w:t xml:space="preserve">u noraidīja pieteicējas pieteikums par lietas </w:t>
      </w:r>
      <w:r w:rsidR="00254C5B">
        <w:rPr>
          <w:rFonts w:eastAsia="Times New Roman" w:cs="Times New Roman"/>
          <w:szCs w:val="24"/>
          <w:lang w:eastAsia="ru-RU"/>
        </w:rPr>
        <w:t>jaunu izskatīšanu sakarā ar jaunatklātiem apstākļiem</w:t>
      </w:r>
      <w:r w:rsidR="00254C5B" w:rsidRPr="00D429B8">
        <w:rPr>
          <w:rFonts w:asciiTheme="majorBidi" w:eastAsia="Times New Roman" w:hAnsiTheme="majorBidi" w:cstheme="majorBidi"/>
          <w:szCs w:val="24"/>
          <w:lang w:eastAsia="ru-RU"/>
        </w:rPr>
        <w:t xml:space="preserve">. </w:t>
      </w:r>
    </w:p>
    <w:p w14:paraId="05FBE4A0" w14:textId="498C483D" w:rsidR="00970B07" w:rsidRDefault="00254C5B" w:rsidP="00F454C4">
      <w:pPr>
        <w:spacing w:after="0" w:line="276" w:lineRule="auto"/>
        <w:ind w:firstLine="720"/>
        <w:jc w:val="both"/>
      </w:pPr>
      <w:r>
        <w:rPr>
          <w:rFonts w:asciiTheme="majorBidi" w:eastAsia="Times New Roman" w:hAnsiTheme="majorBidi" w:cstheme="majorBidi"/>
          <w:szCs w:val="24"/>
          <w:lang w:eastAsia="ru-RU"/>
        </w:rPr>
        <w:t>Apgabaltiesa</w:t>
      </w:r>
      <w:r w:rsidR="00584BE8">
        <w:rPr>
          <w:rFonts w:asciiTheme="majorBidi" w:eastAsia="Times New Roman" w:hAnsiTheme="majorBidi" w:cstheme="majorBidi"/>
          <w:szCs w:val="24"/>
          <w:lang w:eastAsia="ru-RU"/>
        </w:rPr>
        <w:t xml:space="preserve"> </w:t>
      </w:r>
      <w:r w:rsidR="00E24217">
        <w:rPr>
          <w:rFonts w:asciiTheme="majorBidi" w:eastAsia="Times New Roman" w:hAnsiTheme="majorBidi" w:cstheme="majorBidi"/>
          <w:szCs w:val="24"/>
          <w:lang w:eastAsia="ru-RU"/>
        </w:rPr>
        <w:t xml:space="preserve">atzina, ka </w:t>
      </w:r>
      <w:r w:rsidR="00E24217">
        <w:t>Kauņas apgabaltiesas 2022.gada 9.decembra spriedums krimināllietā nevar tikt atzīts</w:t>
      </w:r>
      <w:r w:rsidR="004C05A5">
        <w:t xml:space="preserve"> par</w:t>
      </w:r>
      <w:r w:rsidR="00E24217">
        <w:t xml:space="preserve"> jaunatklātu apstākli</w:t>
      </w:r>
      <w:r w:rsidR="00081412">
        <w:t xml:space="preserve"> atbilstoši par Administratīvā procesa likuma 353.panta 3.punktam</w:t>
      </w:r>
      <w:r w:rsidR="00E24217">
        <w:t xml:space="preserve">, jo ar to nav konstatētas darbības, kuru dēļ taisīts prettiesisks </w:t>
      </w:r>
      <w:r w:rsidR="00F11126">
        <w:t>spriedums šajā lietā</w:t>
      </w:r>
      <w:r w:rsidR="00E24217">
        <w:t>.</w:t>
      </w:r>
      <w:r w:rsidR="003960FF">
        <w:t xml:space="preserve"> </w:t>
      </w:r>
      <w:r w:rsidR="00D26D9A">
        <w:t xml:space="preserve">Apgabaltiesa </w:t>
      </w:r>
      <w:r w:rsidR="00510379">
        <w:t xml:space="preserve">atzina, ka pieteicējas norādītais apstāklis nemaina administratīvajā lietā būtiskos faktus, ka tranzīta procedūras uzsākšanas laikā tās deklarētā prece bija, bet tā netika neskarta nogādāta galapunkta muitas iestādē. Tāpēc </w:t>
      </w:r>
      <w:r w:rsidR="00D26D9A">
        <w:t>pieteicējas norādītos apstākļus neatz</w:t>
      </w:r>
      <w:r w:rsidR="00440D9C">
        <w:t>ina</w:t>
      </w:r>
      <w:r w:rsidR="00D26D9A">
        <w:t xml:space="preserve"> par jaunatklātiem apstākļiem Administratīvā procesa likuma 353.panta 1.punkta izpratnē.</w:t>
      </w:r>
    </w:p>
    <w:p w14:paraId="0D1AB56E" w14:textId="77777777" w:rsidR="007E00BF" w:rsidRDefault="007E00BF" w:rsidP="00F454C4">
      <w:pPr>
        <w:spacing w:after="0" w:line="276" w:lineRule="auto"/>
        <w:ind w:firstLine="720"/>
        <w:jc w:val="both"/>
      </w:pPr>
    </w:p>
    <w:p w14:paraId="475AACF1" w14:textId="77777777" w:rsidR="00D03277" w:rsidRDefault="00E24217" w:rsidP="00F454C4">
      <w:pPr>
        <w:spacing w:after="0" w:line="276" w:lineRule="auto"/>
        <w:ind w:firstLine="720"/>
        <w:jc w:val="both"/>
      </w:pPr>
      <w:r>
        <w:t>[</w:t>
      </w:r>
      <w:r w:rsidR="00D03277">
        <w:t>3</w:t>
      </w:r>
      <w:r>
        <w:t xml:space="preserve">] </w:t>
      </w:r>
      <w:r w:rsidR="00D03277">
        <w:t>Pieteicēja par minēto apgabaltiesas lēmumu iesniedza blakus sūdzību.</w:t>
      </w:r>
    </w:p>
    <w:p w14:paraId="6B49AD7E" w14:textId="7CA97BB4" w:rsidR="00EB7189" w:rsidRDefault="00E24217" w:rsidP="00F454C4">
      <w:pPr>
        <w:spacing w:after="0" w:line="276" w:lineRule="auto"/>
        <w:ind w:firstLine="720"/>
        <w:jc w:val="both"/>
        <w:rPr>
          <w:rFonts w:cs="Times New Roman"/>
          <w:szCs w:val="24"/>
        </w:rPr>
      </w:pPr>
      <w:r>
        <w:t>Pieteicēja blakus sūdzībā norād</w:t>
      </w:r>
      <w:r w:rsidR="00960C8A">
        <w:t>a</w:t>
      </w:r>
      <w:r>
        <w:t xml:space="preserve">, ka apgabaltiesa ir nepareizi </w:t>
      </w:r>
      <w:r w:rsidR="00284DBB">
        <w:t xml:space="preserve">iztulkojusi un </w:t>
      </w:r>
      <w:r>
        <w:t>piemērojusi Administratīvā procesa likuma 353.panta</w:t>
      </w:r>
      <w:r w:rsidR="00AA6B57">
        <w:t xml:space="preserve"> </w:t>
      </w:r>
      <w:r>
        <w:t>3.punktu</w:t>
      </w:r>
      <w:r w:rsidR="002622C9">
        <w:t xml:space="preserve">, jo </w:t>
      </w:r>
      <w:r w:rsidR="00284DBB">
        <w:t xml:space="preserve">nepamatoti piešķīrusi nozīmi apstāklim, ka ar </w:t>
      </w:r>
      <w:r w:rsidR="00284DBB" w:rsidRPr="00E61999">
        <w:rPr>
          <w:rFonts w:cs="Times New Roman"/>
          <w:szCs w:val="24"/>
        </w:rPr>
        <w:t>spriedumu</w:t>
      </w:r>
      <w:r w:rsidR="00284DBB">
        <w:rPr>
          <w:rFonts w:cs="Times New Roman"/>
          <w:szCs w:val="24"/>
        </w:rPr>
        <w:t xml:space="preserve"> krimināllietā</w:t>
      </w:r>
      <w:r w:rsidR="00284DBB" w:rsidRPr="00E61999">
        <w:rPr>
          <w:rFonts w:cs="Times New Roman"/>
          <w:szCs w:val="24"/>
        </w:rPr>
        <w:t xml:space="preserve"> nav konstatēta konkrētas personas vaina kravas apmaiņā noteiktā laikā un vietā.</w:t>
      </w:r>
      <w:r w:rsidR="00D66F10">
        <w:rPr>
          <w:rFonts w:cs="Times New Roman"/>
          <w:szCs w:val="24"/>
        </w:rPr>
        <w:t xml:space="preserve"> </w:t>
      </w:r>
    </w:p>
    <w:p w14:paraId="2207AC53" w14:textId="5E54177F" w:rsidR="00254C5B" w:rsidRPr="00DC0F79" w:rsidRDefault="00284DBB" w:rsidP="00F454C4">
      <w:pPr>
        <w:spacing w:after="0" w:line="276" w:lineRule="auto"/>
        <w:ind w:firstLine="720"/>
        <w:jc w:val="both"/>
      </w:pPr>
      <w:r>
        <w:t>Pieteicēja</w:t>
      </w:r>
      <w:r w:rsidR="00D66F10">
        <w:t xml:space="preserve"> </w:t>
      </w:r>
      <w:r w:rsidR="00377496">
        <w:t xml:space="preserve">arī </w:t>
      </w:r>
      <w:r w:rsidR="00D66F10">
        <w:t>norāda,</w:t>
      </w:r>
      <w:r>
        <w:t xml:space="preserve"> </w:t>
      </w:r>
      <w:r w:rsidR="00D66F10">
        <w:t>ka</w:t>
      </w:r>
      <w:r>
        <w:t xml:space="preserve"> </w:t>
      </w:r>
      <w:r w:rsidR="00D66F10">
        <w:t xml:space="preserve">apgabaltiesa nav pareizi piemērojusi </w:t>
      </w:r>
      <w:r w:rsidR="00AA6B57">
        <w:t>Administratīvā procesa likuma 353.panta 1.punktu</w:t>
      </w:r>
      <w:r w:rsidR="00377496">
        <w:t>,</w:t>
      </w:r>
      <w:r w:rsidR="00D66F10">
        <w:t xml:space="preserve"> jo </w:t>
      </w:r>
      <w:r w:rsidR="00DC0F79">
        <w:t xml:space="preserve">fakts, ka </w:t>
      </w:r>
      <w:r w:rsidR="00254C5B" w:rsidRPr="00254C5B">
        <w:rPr>
          <w:rFonts w:cs="Times New Roman"/>
          <w:szCs w:val="24"/>
        </w:rPr>
        <w:t>cigarešu krava atkār</w:t>
      </w:r>
      <w:r w:rsidR="009F4720">
        <w:rPr>
          <w:rFonts w:cs="Times New Roman"/>
          <w:szCs w:val="24"/>
        </w:rPr>
        <w:t>t</w:t>
      </w:r>
      <w:r w:rsidR="00254C5B" w:rsidRPr="00254C5B">
        <w:rPr>
          <w:rFonts w:cs="Times New Roman"/>
          <w:szCs w:val="24"/>
        </w:rPr>
        <w:t>otās muitas pārbaudes laikā tika izkrauta, bet atpakaļ transportlīdzeklī netika iekrauta</w:t>
      </w:r>
      <w:r w:rsidR="00377496">
        <w:rPr>
          <w:rFonts w:cs="Times New Roman"/>
          <w:szCs w:val="24"/>
        </w:rPr>
        <w:t>,</w:t>
      </w:r>
      <w:r w:rsidR="00DC0F79">
        <w:rPr>
          <w:rFonts w:cs="Times New Roman"/>
          <w:szCs w:val="24"/>
        </w:rPr>
        <w:t xml:space="preserve"> </w:t>
      </w:r>
      <w:r w:rsidR="00254C5B" w:rsidRPr="00254C5B">
        <w:rPr>
          <w:rFonts w:cs="Times New Roman"/>
          <w:szCs w:val="24"/>
        </w:rPr>
        <w:t>ir būtisk</w:t>
      </w:r>
      <w:r w:rsidR="00377496">
        <w:rPr>
          <w:rFonts w:cs="Times New Roman"/>
          <w:szCs w:val="24"/>
        </w:rPr>
        <w:t>s un</w:t>
      </w:r>
      <w:r w:rsidR="00254C5B" w:rsidRPr="00254C5B">
        <w:rPr>
          <w:rFonts w:cs="Times New Roman"/>
          <w:szCs w:val="24"/>
        </w:rPr>
        <w:t xml:space="preserve"> tieši ietekmē lietas izspriešanu</w:t>
      </w:r>
      <w:r w:rsidR="00377496">
        <w:rPr>
          <w:rFonts w:cs="Times New Roman"/>
          <w:szCs w:val="24"/>
        </w:rPr>
        <w:t xml:space="preserve">. Tas ir tāpēc, ka </w:t>
      </w:r>
      <w:r w:rsidR="00254C5B" w:rsidRPr="00254C5B">
        <w:rPr>
          <w:rFonts w:cs="Times New Roman"/>
          <w:szCs w:val="24"/>
        </w:rPr>
        <w:t xml:space="preserve">atbildība par muitas parādu </w:t>
      </w:r>
      <w:r w:rsidR="00DC0F79">
        <w:rPr>
          <w:rFonts w:cs="Times New Roman"/>
          <w:szCs w:val="24"/>
        </w:rPr>
        <w:t>pieteicējai</w:t>
      </w:r>
      <w:r w:rsidR="00254C5B" w:rsidRPr="00254C5B">
        <w:rPr>
          <w:rFonts w:cs="Times New Roman"/>
          <w:szCs w:val="24"/>
        </w:rPr>
        <w:t xml:space="preserve"> tika uzlikta par deklarētās preces nenogādāšanu galamērķa muitas iestādē, uzskatot, ka deklarētā prece tika izlaista tranzīta procedūras veikšanai un tika nodota </w:t>
      </w:r>
      <w:r w:rsidR="00DC0F79">
        <w:rPr>
          <w:rFonts w:cs="Times New Roman"/>
          <w:szCs w:val="24"/>
        </w:rPr>
        <w:t>pieteicējas</w:t>
      </w:r>
      <w:r w:rsidR="00254C5B" w:rsidRPr="00254C5B">
        <w:rPr>
          <w:rFonts w:cs="Times New Roman"/>
          <w:szCs w:val="24"/>
        </w:rPr>
        <w:t xml:space="preserve"> kontrolē.</w:t>
      </w:r>
      <w:r w:rsidR="00DC0F79">
        <w:rPr>
          <w:rFonts w:cs="Times New Roman"/>
          <w:szCs w:val="24"/>
        </w:rPr>
        <w:t xml:space="preserve"> </w:t>
      </w:r>
    </w:p>
    <w:p w14:paraId="0AE52EDE" w14:textId="77777777" w:rsidR="00254C5B" w:rsidRDefault="00254C5B" w:rsidP="00F454C4">
      <w:pPr>
        <w:spacing w:after="0" w:line="276" w:lineRule="auto"/>
        <w:ind w:firstLine="720"/>
        <w:jc w:val="both"/>
      </w:pPr>
    </w:p>
    <w:p w14:paraId="7F3B052E" w14:textId="77777777" w:rsidR="00EB7189" w:rsidRDefault="00EB7189" w:rsidP="00F454C4">
      <w:pPr>
        <w:spacing w:after="0" w:line="276" w:lineRule="auto"/>
        <w:jc w:val="center"/>
        <w:rPr>
          <w:b/>
        </w:rPr>
      </w:pPr>
      <w:r>
        <w:rPr>
          <w:b/>
        </w:rPr>
        <w:t>Motīvu daļa</w:t>
      </w:r>
    </w:p>
    <w:p w14:paraId="28777463" w14:textId="77777777" w:rsidR="00AE2B0E" w:rsidRPr="00C23348" w:rsidRDefault="00AE2B0E" w:rsidP="00F454C4">
      <w:pPr>
        <w:spacing w:after="0" w:line="276" w:lineRule="auto"/>
        <w:ind w:firstLine="720"/>
        <w:jc w:val="both"/>
        <w:rPr>
          <w:rFonts w:asciiTheme="majorBidi" w:hAnsiTheme="majorBidi" w:cstheme="majorBidi"/>
          <w:szCs w:val="24"/>
        </w:rPr>
      </w:pPr>
    </w:p>
    <w:p w14:paraId="4DBF7774" w14:textId="2D34E454" w:rsidR="003C5AE6" w:rsidRDefault="00AE2B0E" w:rsidP="00F454C4">
      <w:pPr>
        <w:spacing w:after="0" w:line="276" w:lineRule="auto"/>
        <w:ind w:firstLine="720"/>
        <w:jc w:val="both"/>
        <w:rPr>
          <w:rFonts w:asciiTheme="majorBidi" w:hAnsiTheme="majorBidi" w:cstheme="majorBidi"/>
          <w:szCs w:val="24"/>
        </w:rPr>
      </w:pPr>
      <w:r w:rsidRPr="00C23348">
        <w:rPr>
          <w:rFonts w:asciiTheme="majorBidi" w:hAnsiTheme="majorBidi" w:cstheme="majorBidi"/>
          <w:szCs w:val="24"/>
        </w:rPr>
        <w:t>[</w:t>
      </w:r>
      <w:r w:rsidR="00D03277">
        <w:rPr>
          <w:rFonts w:asciiTheme="majorBidi" w:hAnsiTheme="majorBidi" w:cstheme="majorBidi"/>
          <w:szCs w:val="24"/>
        </w:rPr>
        <w:t>4</w:t>
      </w:r>
      <w:r w:rsidRPr="00C23348">
        <w:rPr>
          <w:rFonts w:asciiTheme="majorBidi" w:hAnsiTheme="majorBidi" w:cstheme="majorBidi"/>
          <w:szCs w:val="24"/>
        </w:rPr>
        <w:t xml:space="preserve">] </w:t>
      </w:r>
      <w:r w:rsidR="003C5AE6">
        <w:rPr>
          <w:rFonts w:asciiTheme="majorBidi" w:hAnsiTheme="majorBidi" w:cstheme="majorBidi"/>
          <w:szCs w:val="24"/>
        </w:rPr>
        <w:t xml:space="preserve">Pārbaudījis apgabaltiesas lēmumu, Senāts atzīst, ka </w:t>
      </w:r>
      <w:r w:rsidR="00713787">
        <w:rPr>
          <w:rFonts w:asciiTheme="majorBidi" w:hAnsiTheme="majorBidi" w:cstheme="majorBidi"/>
          <w:szCs w:val="24"/>
        </w:rPr>
        <w:t>tas ir pareizs.</w:t>
      </w:r>
    </w:p>
    <w:p w14:paraId="06936E77" w14:textId="77777777" w:rsidR="00713787" w:rsidRDefault="00713787" w:rsidP="00F454C4">
      <w:pPr>
        <w:spacing w:after="0" w:line="276" w:lineRule="auto"/>
        <w:ind w:firstLine="720"/>
        <w:jc w:val="both"/>
        <w:rPr>
          <w:rFonts w:asciiTheme="majorBidi" w:hAnsiTheme="majorBidi" w:cstheme="majorBidi"/>
          <w:szCs w:val="24"/>
        </w:rPr>
      </w:pPr>
    </w:p>
    <w:p w14:paraId="29ED1DED" w14:textId="609C8B30" w:rsidR="00713787" w:rsidRPr="00713787" w:rsidRDefault="00713787" w:rsidP="00F454C4">
      <w:pPr>
        <w:spacing w:after="0" w:line="276" w:lineRule="auto"/>
        <w:ind w:firstLine="720"/>
        <w:jc w:val="both"/>
        <w:rPr>
          <w:rFonts w:asciiTheme="majorBidi" w:hAnsiTheme="majorBidi" w:cstheme="majorBidi"/>
          <w:szCs w:val="24"/>
        </w:rPr>
      </w:pPr>
      <w:r w:rsidRPr="00713787">
        <w:rPr>
          <w:rFonts w:asciiTheme="majorBidi" w:hAnsiTheme="majorBidi" w:cstheme="majorBidi"/>
          <w:szCs w:val="24"/>
        </w:rPr>
        <w:t>[</w:t>
      </w:r>
      <w:r w:rsidR="00D03277">
        <w:rPr>
          <w:rFonts w:asciiTheme="majorBidi" w:hAnsiTheme="majorBidi" w:cstheme="majorBidi"/>
          <w:szCs w:val="24"/>
        </w:rPr>
        <w:t>5</w:t>
      </w:r>
      <w:r w:rsidRPr="00713787">
        <w:rPr>
          <w:rFonts w:asciiTheme="majorBidi" w:hAnsiTheme="majorBidi" w:cstheme="majorBidi"/>
          <w:szCs w:val="24"/>
        </w:rPr>
        <w:t>] Administratīvā procesa likuma 357.panta pirmā daļa noteic, ka tiesa, izskatījusi pieteikumu, pārbauda, vai apstākļi, uz kuriem norāda pieteicējs, atzīstami par jaunatklātiem apstākļiem saskaņā ar šā likuma 353.pantu.</w:t>
      </w:r>
    </w:p>
    <w:p w14:paraId="08A1C5AC" w14:textId="77777777" w:rsidR="00713787" w:rsidRPr="00713787" w:rsidRDefault="00713787" w:rsidP="00F454C4">
      <w:pPr>
        <w:spacing w:after="0" w:line="276" w:lineRule="auto"/>
        <w:ind w:firstLine="720"/>
        <w:jc w:val="both"/>
        <w:rPr>
          <w:rFonts w:asciiTheme="majorBidi" w:hAnsiTheme="majorBidi" w:cstheme="majorBidi"/>
          <w:szCs w:val="24"/>
        </w:rPr>
      </w:pPr>
      <w:r w:rsidRPr="00713787">
        <w:rPr>
          <w:rFonts w:asciiTheme="majorBidi" w:hAnsiTheme="majorBidi" w:cstheme="majorBidi"/>
          <w:szCs w:val="24"/>
        </w:rPr>
        <w:t xml:space="preserve">Administratīvā procesa likuma 353.pants paredz, kādi apstākļi atzīstami par jaunatklātiem apstākļiem minētā likuma izpratnē. Šā panta 1.punktā noteikts, ka par jaunatklātiem apstākļiem atzīstami būtiski lietas apstākļi, kas pastāvēja lietas izskatīšanas laikā, bet nebija zināmi tiesai. Savukārt panta 3.punktā noteikts, ka par jaunatklātiem apstākļiem atzīstamas ar </w:t>
      </w:r>
      <w:bookmarkStart w:id="3" w:name="_Hlk157696089"/>
      <w:r w:rsidRPr="00713787">
        <w:rPr>
          <w:rFonts w:asciiTheme="majorBidi" w:hAnsiTheme="majorBidi" w:cstheme="majorBidi"/>
          <w:szCs w:val="24"/>
        </w:rPr>
        <w:t>spēkā stājušos tiesas spriedumu krimināllietā konstatētas darbības, kuru dēļ taisīts prettiesisks spriedums vai lēmums</w:t>
      </w:r>
      <w:bookmarkEnd w:id="3"/>
      <w:r w:rsidRPr="00713787">
        <w:rPr>
          <w:rFonts w:asciiTheme="majorBidi" w:hAnsiTheme="majorBidi" w:cstheme="majorBidi"/>
          <w:szCs w:val="24"/>
        </w:rPr>
        <w:t>.</w:t>
      </w:r>
    </w:p>
    <w:p w14:paraId="32C0F4AA" w14:textId="0ED0714C" w:rsidR="00713787" w:rsidRDefault="00713787" w:rsidP="00F454C4">
      <w:pPr>
        <w:spacing w:after="0" w:line="276" w:lineRule="auto"/>
        <w:ind w:firstLine="720"/>
        <w:jc w:val="both"/>
        <w:rPr>
          <w:rFonts w:asciiTheme="majorBidi" w:hAnsiTheme="majorBidi" w:cstheme="majorBidi"/>
          <w:szCs w:val="24"/>
        </w:rPr>
      </w:pPr>
      <w:r w:rsidRPr="00713787">
        <w:rPr>
          <w:rFonts w:asciiTheme="majorBidi" w:hAnsiTheme="majorBidi" w:cstheme="majorBidi"/>
          <w:szCs w:val="24"/>
        </w:rPr>
        <w:t xml:space="preserve">Tātad </w:t>
      </w:r>
      <w:r>
        <w:rPr>
          <w:rFonts w:asciiTheme="majorBidi" w:hAnsiTheme="majorBidi" w:cstheme="majorBidi"/>
          <w:szCs w:val="24"/>
        </w:rPr>
        <w:t>apgabal</w:t>
      </w:r>
      <w:r w:rsidRPr="00713787">
        <w:rPr>
          <w:rFonts w:asciiTheme="majorBidi" w:hAnsiTheme="majorBidi" w:cstheme="majorBidi"/>
          <w:szCs w:val="24"/>
        </w:rPr>
        <w:t>tiesai, ievērojot šā likuma 357.panta pirmo daļu un 353.panta 1. un 3.punktu, bija jāpārbauda, vai spēkā stājies Lietuvas Republikas tiesas spriedums krimināllietā var atklāt un tajā ir atklājušies tādi apstākļi, kas izskatāmajā lietā var novest pie cita tiesas sprieduma.</w:t>
      </w:r>
    </w:p>
    <w:p w14:paraId="00C388BE" w14:textId="77777777" w:rsidR="00713787" w:rsidRDefault="00713787" w:rsidP="00F454C4">
      <w:pPr>
        <w:spacing w:after="0" w:line="276" w:lineRule="auto"/>
        <w:ind w:firstLine="720"/>
        <w:jc w:val="both"/>
        <w:rPr>
          <w:rFonts w:asciiTheme="majorBidi" w:hAnsiTheme="majorBidi" w:cstheme="majorBidi"/>
          <w:szCs w:val="24"/>
        </w:rPr>
      </w:pPr>
    </w:p>
    <w:p w14:paraId="21FF82C5" w14:textId="2F76EF35" w:rsidR="003C5AE6" w:rsidRDefault="003C5AE6" w:rsidP="00F454C4">
      <w:pPr>
        <w:spacing w:after="0" w:line="276" w:lineRule="auto"/>
        <w:ind w:firstLine="720"/>
        <w:jc w:val="both"/>
        <w:rPr>
          <w:rFonts w:asciiTheme="majorBidi" w:hAnsiTheme="majorBidi" w:cstheme="majorBidi"/>
          <w:szCs w:val="24"/>
        </w:rPr>
      </w:pPr>
      <w:r>
        <w:rPr>
          <w:rFonts w:asciiTheme="majorBidi" w:hAnsiTheme="majorBidi" w:cstheme="majorBidi"/>
          <w:szCs w:val="24"/>
        </w:rPr>
        <w:t>[6] Apgabaltiesa lēmumā ir pamatoti norādījusi, ka pieteikumā par jaunatklātiem apstākļiem norādītais apstāklis, kurš būtu jāvērtē kā jaunatklāts</w:t>
      </w:r>
      <w:r w:rsidR="001621A4">
        <w:rPr>
          <w:rFonts w:asciiTheme="majorBidi" w:hAnsiTheme="majorBidi" w:cstheme="majorBidi"/>
          <w:szCs w:val="24"/>
        </w:rPr>
        <w:t xml:space="preserve"> Administratīvā procesa likuma 353.panta 1.punkta izpratnē</w:t>
      </w:r>
      <w:r>
        <w:rPr>
          <w:rFonts w:asciiTheme="majorBidi" w:hAnsiTheme="majorBidi" w:cstheme="majorBidi"/>
          <w:szCs w:val="24"/>
        </w:rPr>
        <w:t xml:space="preserve">, ir jau apsvērts, izskatot lietu pēc būtības. Tātad tas, </w:t>
      </w:r>
      <w:r>
        <w:rPr>
          <w:rFonts w:asciiTheme="majorBidi" w:hAnsiTheme="majorBidi" w:cstheme="majorBidi"/>
          <w:szCs w:val="24"/>
        </w:rPr>
        <w:lastRenderedPageBreak/>
        <w:t xml:space="preserve">ka </w:t>
      </w:r>
      <w:r w:rsidR="001621A4">
        <w:rPr>
          <w:rFonts w:asciiTheme="majorBidi" w:hAnsiTheme="majorBidi" w:cstheme="majorBidi"/>
          <w:szCs w:val="24"/>
        </w:rPr>
        <w:t xml:space="preserve">Lietuvas tiesas </w:t>
      </w:r>
      <w:r>
        <w:rPr>
          <w:rFonts w:asciiTheme="majorBidi" w:hAnsiTheme="majorBidi" w:cstheme="majorBidi"/>
          <w:szCs w:val="24"/>
        </w:rPr>
        <w:t xml:space="preserve">spriedumā ir izdarīti secinājumi par šo apstākli, nevar būt pamats to uzskatīt par </w:t>
      </w:r>
      <w:r w:rsidR="001621A4">
        <w:rPr>
          <w:rFonts w:asciiTheme="majorBidi" w:hAnsiTheme="majorBidi" w:cstheme="majorBidi"/>
          <w:szCs w:val="24"/>
        </w:rPr>
        <w:t>tādu</w:t>
      </w:r>
      <w:r>
        <w:rPr>
          <w:rFonts w:asciiTheme="majorBidi" w:hAnsiTheme="majorBidi" w:cstheme="majorBidi"/>
          <w:szCs w:val="24"/>
        </w:rPr>
        <w:t>, kas tiesai nebija zinām</w:t>
      </w:r>
      <w:r w:rsidR="001621A4">
        <w:rPr>
          <w:rFonts w:asciiTheme="majorBidi" w:hAnsiTheme="majorBidi" w:cstheme="majorBidi"/>
          <w:szCs w:val="24"/>
        </w:rPr>
        <w:t>s</w:t>
      </w:r>
      <w:r>
        <w:rPr>
          <w:rFonts w:asciiTheme="majorBidi" w:hAnsiTheme="majorBidi" w:cstheme="majorBidi"/>
          <w:szCs w:val="24"/>
        </w:rPr>
        <w:t>, izskatot lietu pēc būtības.</w:t>
      </w:r>
    </w:p>
    <w:p w14:paraId="163AA862" w14:textId="5B16496A" w:rsidR="003C5AE6" w:rsidRDefault="001621A4" w:rsidP="00F454C4">
      <w:pPr>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Blakus sūdzībā kā jauns, Lietuvas tiesas spriedumā konstatēts apstāklis, </w:t>
      </w:r>
      <w:r w:rsidR="00234D51">
        <w:rPr>
          <w:rFonts w:asciiTheme="majorBidi" w:hAnsiTheme="majorBidi" w:cstheme="majorBidi"/>
          <w:szCs w:val="24"/>
        </w:rPr>
        <w:t xml:space="preserve">atkārtoti </w:t>
      </w:r>
      <w:r>
        <w:rPr>
          <w:rFonts w:asciiTheme="majorBidi" w:hAnsiTheme="majorBidi" w:cstheme="majorBidi"/>
          <w:szCs w:val="24"/>
        </w:rPr>
        <w:t xml:space="preserve">ir norādīts tas, ka </w:t>
      </w:r>
      <w:r w:rsidRPr="001621A4">
        <w:rPr>
          <w:rFonts w:asciiTheme="majorBidi" w:hAnsiTheme="majorBidi" w:cstheme="majorBidi"/>
          <w:szCs w:val="24"/>
        </w:rPr>
        <w:t>cigarešu krava pēc padziļinātās muitas pārbaudes 2018.gada 27.augustā nemaz nebija iekrauta atpakaļ transportlīdzeklī un no muitas noliktavas netika izvesta, attiecīgi cigarešu krava nemaz nebija ievesta Lietuvas Republikas teritorijā</w:t>
      </w:r>
      <w:r>
        <w:rPr>
          <w:rFonts w:asciiTheme="majorBidi" w:hAnsiTheme="majorBidi" w:cstheme="majorBidi"/>
          <w:szCs w:val="24"/>
        </w:rPr>
        <w:t>. Pieteicēja uzskata, a</w:t>
      </w:r>
      <w:r w:rsidRPr="001621A4">
        <w:rPr>
          <w:rFonts w:asciiTheme="majorBidi" w:hAnsiTheme="majorBidi" w:cstheme="majorBidi"/>
          <w:szCs w:val="24"/>
        </w:rPr>
        <w:t>pgabaltiesa nav ņēmusi vērā, ka pienākumu nogādāt deklarētās preces galamērķa muitas iestādē var neizpildīt tikai tad, ja personai, kurai ir šāds pienākums, deklarētās preces tiek nodotas. Ja personai, kura ir atbildīga par preču nogādāšanu galamērķa muitas iestādē, deklarētās preces netiek nodotas vai deklarēto preču vietā tiek nodotas citas preces, apgalvojot, ka tiek nodotas deklarētās preces, nav pamata atzīt, ka šī persona nav izpildījusi pienākumu nogādāt deklarētās preces galamērķa muitas iestādē. Attiecīgi nebūtu arī pamata uzlikt šādai personai, kurai deklarētā prece netika nodota, atbildību par deklarēto preču nenogādāšanu galamērķa muitas iestādē, jo atbilstoši Muitas kodeksa 79. un 233.pantam principāla atbildība rodas tieši sakarā ar paredzētā pienākuma neizpildi.</w:t>
      </w:r>
    </w:p>
    <w:p w14:paraId="792F6F0F" w14:textId="277DA904" w:rsidR="00D440F0" w:rsidRDefault="008B1BE1" w:rsidP="00F454C4">
      <w:pPr>
        <w:spacing w:after="0" w:line="276" w:lineRule="auto"/>
        <w:ind w:firstLine="720"/>
        <w:jc w:val="both"/>
        <w:rPr>
          <w:rFonts w:asciiTheme="majorBidi" w:hAnsiTheme="majorBidi" w:cstheme="majorBidi"/>
          <w:szCs w:val="24"/>
        </w:rPr>
      </w:pPr>
      <w:r>
        <w:rPr>
          <w:rFonts w:asciiTheme="majorBidi" w:hAnsiTheme="majorBidi" w:cstheme="majorBidi"/>
          <w:szCs w:val="24"/>
        </w:rPr>
        <w:t>Taču, jau iesniedzot pieteikumu par Valsts ieņēmumu dienesta lēmuma atcelšanu, pieteicēja bija skaidri norādījusi uz to, ka m</w:t>
      </w:r>
      <w:r w:rsidRPr="008B1BE1">
        <w:rPr>
          <w:rFonts w:asciiTheme="majorBidi" w:hAnsiTheme="majorBidi" w:cstheme="majorBidi"/>
          <w:szCs w:val="24"/>
        </w:rPr>
        <w:t>uitas pārbaudes 2018.gada 25.augustā un 2018.gada 27.augustā tika</w:t>
      </w:r>
      <w:r>
        <w:rPr>
          <w:rFonts w:asciiTheme="majorBidi" w:hAnsiTheme="majorBidi" w:cstheme="majorBidi"/>
          <w:szCs w:val="24"/>
        </w:rPr>
        <w:t xml:space="preserve"> </w:t>
      </w:r>
      <w:r w:rsidRPr="008B1BE1">
        <w:rPr>
          <w:rFonts w:asciiTheme="majorBidi" w:hAnsiTheme="majorBidi" w:cstheme="majorBidi"/>
          <w:szCs w:val="24"/>
        </w:rPr>
        <w:t>veiktas neatbilstoši parastai kārtībai</w:t>
      </w:r>
      <w:r>
        <w:rPr>
          <w:rFonts w:asciiTheme="majorBidi" w:hAnsiTheme="majorBidi" w:cstheme="majorBidi"/>
          <w:szCs w:val="24"/>
        </w:rPr>
        <w:t xml:space="preserve"> un ka tādēļ ir šaubas par to, vai deklarētā prece jau sākotnēji tika izlaista tranzīta procedūrā un vai krava jau sākotnēji atbilda deklarācijai. Apgabaltiesas spriedumā kā uz apstākļiem, par ko nemaz nav strīda, ir norādīts uz to, ka m</w:t>
      </w:r>
      <w:r w:rsidRPr="008B1BE1">
        <w:rPr>
          <w:rFonts w:asciiTheme="majorBidi" w:hAnsiTheme="majorBidi" w:cstheme="majorBidi"/>
          <w:szCs w:val="24"/>
        </w:rPr>
        <w:t>uitas darbinieki 2018.gada 25.augustā un 2018.gada 27.augustā veica</w:t>
      </w:r>
      <w:r>
        <w:rPr>
          <w:rFonts w:asciiTheme="majorBidi" w:hAnsiTheme="majorBidi" w:cstheme="majorBidi"/>
          <w:szCs w:val="24"/>
        </w:rPr>
        <w:t xml:space="preserve"> </w:t>
      </w:r>
      <w:r w:rsidRPr="008B1BE1">
        <w:rPr>
          <w:rFonts w:asciiTheme="majorBidi" w:hAnsiTheme="majorBidi" w:cstheme="majorBidi"/>
          <w:szCs w:val="24"/>
        </w:rPr>
        <w:t>kravas muitas kontroles pasākumus</w:t>
      </w:r>
      <w:r w:rsidR="00234D51">
        <w:rPr>
          <w:rFonts w:asciiTheme="majorBidi" w:hAnsiTheme="majorBidi" w:cstheme="majorBidi"/>
          <w:szCs w:val="24"/>
        </w:rPr>
        <w:t>;</w:t>
      </w:r>
      <w:r>
        <w:rPr>
          <w:rFonts w:asciiTheme="majorBidi" w:hAnsiTheme="majorBidi" w:cstheme="majorBidi"/>
          <w:szCs w:val="24"/>
        </w:rPr>
        <w:t xml:space="preserve"> ka mu</w:t>
      </w:r>
      <w:r w:rsidRPr="008B1BE1">
        <w:rPr>
          <w:rFonts w:asciiTheme="majorBidi" w:hAnsiTheme="majorBidi" w:cstheme="majorBidi"/>
          <w:szCs w:val="24"/>
        </w:rPr>
        <w:t>itas darbinieki nebija pienācīgi pildījuši</w:t>
      </w:r>
      <w:r>
        <w:rPr>
          <w:rFonts w:asciiTheme="majorBidi" w:hAnsiTheme="majorBidi" w:cstheme="majorBidi"/>
          <w:szCs w:val="24"/>
        </w:rPr>
        <w:t xml:space="preserve"> </w:t>
      </w:r>
      <w:r w:rsidRPr="008B1BE1">
        <w:rPr>
          <w:rFonts w:asciiTheme="majorBidi" w:hAnsiTheme="majorBidi" w:cstheme="majorBidi"/>
          <w:szCs w:val="24"/>
        </w:rPr>
        <w:t>savus pienākumus un</w:t>
      </w:r>
      <w:r>
        <w:rPr>
          <w:rFonts w:asciiTheme="majorBidi" w:hAnsiTheme="majorBidi" w:cstheme="majorBidi"/>
          <w:szCs w:val="24"/>
        </w:rPr>
        <w:t xml:space="preserve"> bija</w:t>
      </w:r>
      <w:r w:rsidRPr="008B1BE1">
        <w:rPr>
          <w:rFonts w:asciiTheme="majorBidi" w:hAnsiTheme="majorBidi" w:cstheme="majorBidi"/>
          <w:szCs w:val="24"/>
        </w:rPr>
        <w:t xml:space="preserve"> pieļāvuši virkni pārkāpumu, tostarp 2018.gada 27.augustā</w:t>
      </w:r>
      <w:r>
        <w:rPr>
          <w:rFonts w:asciiTheme="majorBidi" w:hAnsiTheme="majorBidi" w:cstheme="majorBidi"/>
          <w:szCs w:val="24"/>
        </w:rPr>
        <w:t xml:space="preserve"> </w:t>
      </w:r>
      <w:r w:rsidRPr="008B1BE1">
        <w:rPr>
          <w:rFonts w:asciiTheme="majorBidi" w:hAnsiTheme="majorBidi" w:cstheme="majorBidi"/>
          <w:szCs w:val="24"/>
        </w:rPr>
        <w:t>nekvalitatīvi uzliekot muitas nodrošinājumu, tādējādi radot iespēju trešajām</w:t>
      </w:r>
      <w:r>
        <w:rPr>
          <w:rFonts w:asciiTheme="majorBidi" w:hAnsiTheme="majorBidi" w:cstheme="majorBidi"/>
          <w:szCs w:val="24"/>
        </w:rPr>
        <w:t xml:space="preserve"> </w:t>
      </w:r>
      <w:r w:rsidRPr="008B1BE1">
        <w:rPr>
          <w:rFonts w:asciiTheme="majorBidi" w:hAnsiTheme="majorBidi" w:cstheme="majorBidi"/>
          <w:szCs w:val="24"/>
        </w:rPr>
        <w:t>personām piekļūt kravai</w:t>
      </w:r>
      <w:r w:rsidR="00234D51">
        <w:rPr>
          <w:rFonts w:asciiTheme="majorBidi" w:hAnsiTheme="majorBidi" w:cstheme="majorBidi"/>
          <w:szCs w:val="24"/>
        </w:rPr>
        <w:t>;</w:t>
      </w:r>
      <w:r>
        <w:rPr>
          <w:rFonts w:asciiTheme="majorBidi" w:hAnsiTheme="majorBidi" w:cstheme="majorBidi"/>
          <w:szCs w:val="24"/>
        </w:rPr>
        <w:t xml:space="preserve"> ka netika </w:t>
      </w:r>
      <w:r w:rsidRPr="008B1BE1">
        <w:rPr>
          <w:rFonts w:asciiTheme="majorBidi" w:hAnsiTheme="majorBidi" w:cstheme="majorBidi"/>
          <w:szCs w:val="24"/>
        </w:rPr>
        <w:t>nodrošin</w:t>
      </w:r>
      <w:r>
        <w:rPr>
          <w:rFonts w:asciiTheme="majorBidi" w:hAnsiTheme="majorBidi" w:cstheme="majorBidi"/>
          <w:szCs w:val="24"/>
        </w:rPr>
        <w:t>āts</w:t>
      </w:r>
      <w:r w:rsidRPr="008B1BE1">
        <w:rPr>
          <w:rFonts w:asciiTheme="majorBidi" w:hAnsiTheme="majorBidi" w:cstheme="majorBidi"/>
          <w:szCs w:val="24"/>
        </w:rPr>
        <w:t xml:space="preserve"> nepārtraukt</w:t>
      </w:r>
      <w:r>
        <w:rPr>
          <w:rFonts w:asciiTheme="majorBidi" w:hAnsiTheme="majorBidi" w:cstheme="majorBidi"/>
          <w:szCs w:val="24"/>
        </w:rPr>
        <w:t xml:space="preserve">s </w:t>
      </w:r>
      <w:r w:rsidRPr="008B1BE1">
        <w:rPr>
          <w:rFonts w:asciiTheme="majorBidi" w:hAnsiTheme="majorBidi" w:cstheme="majorBidi"/>
          <w:szCs w:val="24"/>
        </w:rPr>
        <w:t>konvoj</w:t>
      </w:r>
      <w:r>
        <w:rPr>
          <w:rFonts w:asciiTheme="majorBidi" w:hAnsiTheme="majorBidi" w:cstheme="majorBidi"/>
          <w:szCs w:val="24"/>
        </w:rPr>
        <w:t>s</w:t>
      </w:r>
      <w:r w:rsidRPr="008B1BE1">
        <w:rPr>
          <w:rFonts w:asciiTheme="majorBidi" w:hAnsiTheme="majorBidi" w:cstheme="majorBidi"/>
          <w:szCs w:val="24"/>
        </w:rPr>
        <w:t>, krav</w:t>
      </w:r>
      <w:r>
        <w:rPr>
          <w:rFonts w:asciiTheme="majorBidi" w:hAnsiTheme="majorBidi" w:cstheme="majorBidi"/>
          <w:szCs w:val="24"/>
        </w:rPr>
        <w:t>u</w:t>
      </w:r>
      <w:r w:rsidRPr="008B1BE1">
        <w:rPr>
          <w:rFonts w:asciiTheme="majorBidi" w:hAnsiTheme="majorBidi" w:cstheme="majorBidi"/>
          <w:szCs w:val="24"/>
        </w:rPr>
        <w:t xml:space="preserve"> 2018.gada 28.augustā izve</w:t>
      </w:r>
      <w:r>
        <w:rPr>
          <w:rFonts w:asciiTheme="majorBidi" w:hAnsiTheme="majorBidi" w:cstheme="majorBidi"/>
          <w:szCs w:val="24"/>
        </w:rPr>
        <w:t xml:space="preserve">dot </w:t>
      </w:r>
      <w:r w:rsidRPr="008B1BE1">
        <w:rPr>
          <w:rFonts w:asciiTheme="majorBidi" w:hAnsiTheme="majorBidi" w:cstheme="majorBidi"/>
          <w:szCs w:val="24"/>
        </w:rPr>
        <w:t>no muitas kontroles punkta.</w:t>
      </w:r>
      <w:r>
        <w:rPr>
          <w:rFonts w:asciiTheme="majorBidi" w:hAnsiTheme="majorBidi" w:cstheme="majorBidi"/>
          <w:szCs w:val="24"/>
        </w:rPr>
        <w:t xml:space="preserve"> Taču apgabaltiesa atzina, ka </w:t>
      </w:r>
      <w:r w:rsidRPr="008B1BE1">
        <w:rPr>
          <w:rFonts w:asciiTheme="majorBidi" w:hAnsiTheme="majorBidi" w:cstheme="majorBidi"/>
          <w:szCs w:val="24"/>
        </w:rPr>
        <w:t>muitas amatpersonu iespējamiem pārkāpumiem strīdus</w:t>
      </w:r>
      <w:r>
        <w:rPr>
          <w:rFonts w:asciiTheme="majorBidi" w:hAnsiTheme="majorBidi" w:cstheme="majorBidi"/>
          <w:szCs w:val="24"/>
        </w:rPr>
        <w:t xml:space="preserve"> </w:t>
      </w:r>
      <w:r w:rsidRPr="008B1BE1">
        <w:rPr>
          <w:rFonts w:asciiTheme="majorBidi" w:hAnsiTheme="majorBidi" w:cstheme="majorBidi"/>
          <w:szCs w:val="24"/>
        </w:rPr>
        <w:t>preču muitas kontroles laikā nevar būt cēloniskas saiknes ar pieteicējas kā principāla</w:t>
      </w:r>
      <w:r>
        <w:rPr>
          <w:rFonts w:asciiTheme="majorBidi" w:hAnsiTheme="majorBidi" w:cstheme="majorBidi"/>
          <w:szCs w:val="24"/>
        </w:rPr>
        <w:t xml:space="preserve"> </w:t>
      </w:r>
      <w:r w:rsidRPr="008B1BE1">
        <w:rPr>
          <w:rFonts w:asciiTheme="majorBidi" w:hAnsiTheme="majorBidi" w:cstheme="majorBidi"/>
          <w:szCs w:val="24"/>
        </w:rPr>
        <w:t>pienākumu neizpildi</w:t>
      </w:r>
      <w:r>
        <w:rPr>
          <w:rFonts w:asciiTheme="majorBidi" w:hAnsiTheme="majorBidi" w:cstheme="majorBidi"/>
          <w:szCs w:val="24"/>
        </w:rPr>
        <w:t>. Apgabaltiesa turklāt norādīja uz Eiropas Savienības Tiesas judikatūrā atrodamo atziņu, ka š</w:t>
      </w:r>
      <w:r w:rsidRPr="008B1BE1">
        <w:rPr>
          <w:rFonts w:asciiTheme="majorBidi" w:hAnsiTheme="majorBidi" w:cstheme="majorBidi"/>
          <w:szCs w:val="24"/>
        </w:rPr>
        <w:t xml:space="preserve">ī atbildība </w:t>
      </w:r>
      <w:r>
        <w:rPr>
          <w:rFonts w:asciiTheme="majorBidi" w:hAnsiTheme="majorBidi" w:cstheme="majorBidi"/>
          <w:szCs w:val="24"/>
        </w:rPr>
        <w:t xml:space="preserve">galvenajam atbildīgajam par muitas procedūru </w:t>
      </w:r>
      <w:r w:rsidRPr="008B1BE1">
        <w:rPr>
          <w:rFonts w:asciiTheme="majorBidi" w:hAnsiTheme="majorBidi" w:cstheme="majorBidi"/>
          <w:szCs w:val="24"/>
        </w:rPr>
        <w:t xml:space="preserve">saglabājas arī tad, ja pienākumu neizpilde ir radusies krāpšanas, kurā </w:t>
      </w:r>
      <w:r>
        <w:rPr>
          <w:rFonts w:asciiTheme="majorBidi" w:hAnsiTheme="majorBidi" w:cstheme="majorBidi"/>
          <w:szCs w:val="24"/>
        </w:rPr>
        <w:t xml:space="preserve">tas </w:t>
      </w:r>
      <w:r w:rsidRPr="008B1BE1">
        <w:rPr>
          <w:rFonts w:asciiTheme="majorBidi" w:hAnsiTheme="majorBidi" w:cstheme="majorBidi"/>
          <w:szCs w:val="24"/>
        </w:rPr>
        <w:t>nav piedalījusies, rezultātā.</w:t>
      </w:r>
      <w:r>
        <w:rPr>
          <w:rFonts w:asciiTheme="majorBidi" w:hAnsiTheme="majorBidi" w:cstheme="majorBidi"/>
          <w:szCs w:val="24"/>
        </w:rPr>
        <w:t xml:space="preserve"> </w:t>
      </w:r>
      <w:r w:rsidR="00713787">
        <w:rPr>
          <w:rFonts w:asciiTheme="majorBidi" w:hAnsiTheme="majorBidi" w:cstheme="majorBidi"/>
          <w:szCs w:val="24"/>
        </w:rPr>
        <w:t xml:space="preserve">Pretējā gadījumā </w:t>
      </w:r>
      <w:r w:rsidR="00D440F0" w:rsidRPr="00D440F0">
        <w:rPr>
          <w:rFonts w:asciiTheme="majorBidi" w:hAnsiTheme="majorBidi" w:cstheme="majorBidi"/>
          <w:szCs w:val="24"/>
        </w:rPr>
        <w:t>galvenais atbildīgais vairs nebūtu tik ļoti ieinteresēts nodrošināt atbilstošu</w:t>
      </w:r>
      <w:r w:rsidR="00D440F0">
        <w:rPr>
          <w:rFonts w:asciiTheme="majorBidi" w:hAnsiTheme="majorBidi" w:cstheme="majorBidi"/>
          <w:szCs w:val="24"/>
        </w:rPr>
        <w:t xml:space="preserve"> </w:t>
      </w:r>
      <w:r w:rsidR="00D440F0" w:rsidRPr="00D440F0">
        <w:rPr>
          <w:rFonts w:asciiTheme="majorBidi" w:hAnsiTheme="majorBidi" w:cstheme="majorBidi"/>
          <w:szCs w:val="24"/>
        </w:rPr>
        <w:t>tranzītpārvadājumu norisi</w:t>
      </w:r>
      <w:r w:rsidR="00D440F0">
        <w:rPr>
          <w:rFonts w:asciiTheme="majorBidi" w:hAnsiTheme="majorBidi" w:cstheme="majorBidi"/>
          <w:szCs w:val="24"/>
        </w:rPr>
        <w:t xml:space="preserve">. </w:t>
      </w:r>
    </w:p>
    <w:p w14:paraId="0B74294B" w14:textId="7C27ECE4" w:rsidR="001621A4" w:rsidRDefault="00D440F0" w:rsidP="00F454C4">
      <w:pPr>
        <w:spacing w:after="0" w:line="276" w:lineRule="auto"/>
        <w:ind w:firstLine="720"/>
        <w:jc w:val="both"/>
        <w:rPr>
          <w:rFonts w:asciiTheme="majorBidi" w:hAnsiTheme="majorBidi" w:cstheme="majorBidi"/>
          <w:szCs w:val="24"/>
        </w:rPr>
      </w:pPr>
      <w:r>
        <w:rPr>
          <w:rFonts w:asciiTheme="majorBidi" w:hAnsiTheme="majorBidi" w:cstheme="majorBidi"/>
          <w:szCs w:val="24"/>
        </w:rPr>
        <w:t>Tālāk apgabaltiesa spriedumā izskatīja un noraidīja pieteicējas argumentu</w:t>
      </w:r>
      <w:r w:rsidR="00713787">
        <w:rPr>
          <w:rFonts w:asciiTheme="majorBidi" w:hAnsiTheme="majorBidi" w:cstheme="majorBidi"/>
          <w:szCs w:val="24"/>
        </w:rPr>
        <w:t xml:space="preserve"> par to</w:t>
      </w:r>
      <w:r>
        <w:rPr>
          <w:rFonts w:asciiTheme="majorBidi" w:hAnsiTheme="majorBidi" w:cstheme="majorBidi"/>
          <w:szCs w:val="24"/>
        </w:rPr>
        <w:t xml:space="preserve">, ka </w:t>
      </w:r>
      <w:r w:rsidRPr="00D440F0">
        <w:rPr>
          <w:rFonts w:asciiTheme="majorBidi" w:hAnsiTheme="majorBidi" w:cstheme="majorBidi"/>
          <w:szCs w:val="24"/>
        </w:rPr>
        <w:t>lietā nav pierādījumu tam, ka faktiski</w:t>
      </w:r>
      <w:r>
        <w:rPr>
          <w:rFonts w:asciiTheme="majorBidi" w:hAnsiTheme="majorBidi" w:cstheme="majorBidi"/>
          <w:szCs w:val="24"/>
        </w:rPr>
        <w:t xml:space="preserve"> </w:t>
      </w:r>
      <w:r w:rsidRPr="00D440F0">
        <w:rPr>
          <w:rFonts w:asciiTheme="majorBidi" w:hAnsiTheme="majorBidi" w:cstheme="majorBidi"/>
          <w:szCs w:val="24"/>
        </w:rPr>
        <w:t>tranzīta procedūrai tika nodota cigarešu krava, jo no 2018.gada 25. un 27.augusta</w:t>
      </w:r>
      <w:r>
        <w:rPr>
          <w:rFonts w:asciiTheme="majorBidi" w:hAnsiTheme="majorBidi" w:cstheme="majorBidi"/>
          <w:szCs w:val="24"/>
        </w:rPr>
        <w:t xml:space="preserve"> </w:t>
      </w:r>
      <w:r w:rsidRPr="00D440F0">
        <w:rPr>
          <w:rFonts w:asciiTheme="majorBidi" w:hAnsiTheme="majorBidi" w:cstheme="majorBidi"/>
          <w:szCs w:val="24"/>
        </w:rPr>
        <w:t>muitas kontroles aktiem un uzņemtajām fotogrāfijām nevar konstatēt, ka kravā</w:t>
      </w:r>
      <w:r>
        <w:rPr>
          <w:rFonts w:asciiTheme="majorBidi" w:hAnsiTheme="majorBidi" w:cstheme="majorBidi"/>
          <w:szCs w:val="24"/>
        </w:rPr>
        <w:t xml:space="preserve"> </w:t>
      </w:r>
      <w:r w:rsidRPr="00D440F0">
        <w:rPr>
          <w:rFonts w:asciiTheme="majorBidi" w:hAnsiTheme="majorBidi" w:cstheme="majorBidi"/>
          <w:szCs w:val="24"/>
        </w:rPr>
        <w:t>atradās cigaretes.</w:t>
      </w:r>
      <w:r>
        <w:rPr>
          <w:rFonts w:asciiTheme="majorBidi" w:hAnsiTheme="majorBidi" w:cstheme="majorBidi"/>
          <w:szCs w:val="24"/>
        </w:rPr>
        <w:t xml:space="preserve"> </w:t>
      </w:r>
      <w:r w:rsidRPr="00D440F0">
        <w:rPr>
          <w:rFonts w:asciiTheme="majorBidi" w:hAnsiTheme="majorBidi" w:cstheme="majorBidi"/>
          <w:szCs w:val="24"/>
        </w:rPr>
        <w:t xml:space="preserve">Apgabaltiesa </w:t>
      </w:r>
      <w:r>
        <w:rPr>
          <w:rFonts w:asciiTheme="majorBidi" w:hAnsiTheme="majorBidi" w:cstheme="majorBidi"/>
          <w:szCs w:val="24"/>
        </w:rPr>
        <w:t xml:space="preserve">uzsvēra, ka </w:t>
      </w:r>
      <w:r w:rsidRPr="00D440F0">
        <w:rPr>
          <w:rFonts w:asciiTheme="majorBidi" w:hAnsiTheme="majorBidi" w:cstheme="majorBidi"/>
          <w:szCs w:val="24"/>
        </w:rPr>
        <w:t>pieteicēja ir</w:t>
      </w:r>
      <w:r>
        <w:rPr>
          <w:rFonts w:asciiTheme="majorBidi" w:hAnsiTheme="majorBidi" w:cstheme="majorBidi"/>
          <w:szCs w:val="24"/>
        </w:rPr>
        <w:t xml:space="preserve"> </w:t>
      </w:r>
      <w:r w:rsidRPr="00D440F0">
        <w:rPr>
          <w:rFonts w:asciiTheme="majorBidi" w:hAnsiTheme="majorBidi" w:cstheme="majorBidi"/>
          <w:szCs w:val="24"/>
        </w:rPr>
        <w:t>aizpildījusi 2018.gada 25.augusta deklarāciju un nodevusi muitas tranzīta</w:t>
      </w:r>
      <w:r>
        <w:rPr>
          <w:rFonts w:asciiTheme="majorBidi" w:hAnsiTheme="majorBidi" w:cstheme="majorBidi"/>
          <w:szCs w:val="24"/>
        </w:rPr>
        <w:t xml:space="preserve"> </w:t>
      </w:r>
      <w:r w:rsidRPr="00D440F0">
        <w:rPr>
          <w:rFonts w:asciiTheme="majorBidi" w:hAnsiTheme="majorBidi" w:cstheme="majorBidi"/>
          <w:szCs w:val="24"/>
        </w:rPr>
        <w:t>procedūrai cigaretes. Tātad pati pieteicēja ir deklarējusi, ka ar konkrēto</w:t>
      </w:r>
      <w:r>
        <w:rPr>
          <w:rFonts w:asciiTheme="majorBidi" w:hAnsiTheme="majorBidi" w:cstheme="majorBidi"/>
          <w:szCs w:val="24"/>
        </w:rPr>
        <w:t xml:space="preserve"> t</w:t>
      </w:r>
      <w:r w:rsidRPr="00D440F0">
        <w:rPr>
          <w:rFonts w:asciiTheme="majorBidi" w:hAnsiTheme="majorBidi" w:cstheme="majorBidi"/>
          <w:szCs w:val="24"/>
        </w:rPr>
        <w:t>ransportlīdzekli muitas deklarācijā norādītajā izvešanas vietā uz galamērķa muitas</w:t>
      </w:r>
      <w:r>
        <w:rPr>
          <w:rFonts w:asciiTheme="majorBidi" w:hAnsiTheme="majorBidi" w:cstheme="majorBidi"/>
          <w:szCs w:val="24"/>
        </w:rPr>
        <w:t xml:space="preserve"> </w:t>
      </w:r>
      <w:r w:rsidRPr="00D440F0">
        <w:rPr>
          <w:rFonts w:asciiTheme="majorBidi" w:hAnsiTheme="majorBidi" w:cstheme="majorBidi"/>
          <w:szCs w:val="24"/>
        </w:rPr>
        <w:t>punktu tiks vestas cigaretes.</w:t>
      </w:r>
      <w:r>
        <w:rPr>
          <w:rFonts w:asciiTheme="majorBidi" w:hAnsiTheme="majorBidi" w:cstheme="majorBidi"/>
          <w:szCs w:val="24"/>
        </w:rPr>
        <w:t xml:space="preserve"> </w:t>
      </w:r>
      <w:r w:rsidRPr="00D440F0">
        <w:rPr>
          <w:rFonts w:asciiTheme="majorBidi" w:hAnsiTheme="majorBidi" w:cstheme="majorBidi"/>
          <w:szCs w:val="24"/>
        </w:rPr>
        <w:t>Ievērojot to, ka 2018.gada 27.jūlijā Latvijas Republikā tika ievestas cigaretes,</w:t>
      </w:r>
      <w:r>
        <w:rPr>
          <w:rFonts w:asciiTheme="majorBidi" w:hAnsiTheme="majorBidi" w:cstheme="majorBidi"/>
          <w:szCs w:val="24"/>
        </w:rPr>
        <w:t xml:space="preserve"> </w:t>
      </w:r>
      <w:r w:rsidRPr="00D440F0">
        <w:rPr>
          <w:rFonts w:asciiTheme="majorBidi" w:hAnsiTheme="majorBidi" w:cstheme="majorBidi"/>
          <w:szCs w:val="24"/>
        </w:rPr>
        <w:t>kuras pieteicēja deklarēja tranzīta procedūrai ar nolūku tās tranzīta procedūras</w:t>
      </w:r>
      <w:r>
        <w:rPr>
          <w:rFonts w:asciiTheme="majorBidi" w:hAnsiTheme="majorBidi" w:cstheme="majorBidi"/>
          <w:szCs w:val="24"/>
        </w:rPr>
        <w:t xml:space="preserve"> </w:t>
      </w:r>
      <w:r w:rsidRPr="00D440F0">
        <w:rPr>
          <w:rFonts w:asciiTheme="majorBidi" w:hAnsiTheme="majorBidi" w:cstheme="majorBidi"/>
          <w:szCs w:val="24"/>
        </w:rPr>
        <w:t>ietvaros izvest no Eiropas Savienības teritorijas, tām bija jānonāk muitas deklarācijā</w:t>
      </w:r>
      <w:r>
        <w:rPr>
          <w:rFonts w:asciiTheme="majorBidi" w:hAnsiTheme="majorBidi" w:cstheme="majorBidi"/>
          <w:szCs w:val="24"/>
        </w:rPr>
        <w:t xml:space="preserve"> </w:t>
      </w:r>
      <w:r w:rsidRPr="00D440F0">
        <w:rPr>
          <w:rFonts w:asciiTheme="majorBidi" w:hAnsiTheme="majorBidi" w:cstheme="majorBidi"/>
          <w:szCs w:val="24"/>
        </w:rPr>
        <w:t>norādītajā Lietuvas Republikas muitas galamērķa iestādē deklarētajā apmērā. Tas, ka</w:t>
      </w:r>
      <w:r>
        <w:rPr>
          <w:rFonts w:asciiTheme="majorBidi" w:hAnsiTheme="majorBidi" w:cstheme="majorBidi"/>
          <w:szCs w:val="24"/>
        </w:rPr>
        <w:t xml:space="preserve"> </w:t>
      </w:r>
      <w:r w:rsidRPr="00D440F0">
        <w:rPr>
          <w:rFonts w:asciiTheme="majorBidi" w:hAnsiTheme="majorBidi" w:cstheme="majorBidi"/>
          <w:szCs w:val="24"/>
        </w:rPr>
        <w:t>cigaretes nesasniedza galamērķa muitas iestādi, liecina par to, ka tās ir nonākušas</w:t>
      </w:r>
      <w:r>
        <w:rPr>
          <w:rFonts w:asciiTheme="majorBidi" w:hAnsiTheme="majorBidi" w:cstheme="majorBidi"/>
          <w:szCs w:val="24"/>
        </w:rPr>
        <w:t xml:space="preserve"> </w:t>
      </w:r>
      <w:r w:rsidRPr="00D440F0">
        <w:rPr>
          <w:rFonts w:asciiTheme="majorBidi" w:hAnsiTheme="majorBidi" w:cstheme="majorBidi"/>
          <w:szCs w:val="24"/>
        </w:rPr>
        <w:t xml:space="preserve">Eiropas Savienības </w:t>
      </w:r>
      <w:r w:rsidRPr="00D440F0">
        <w:rPr>
          <w:rFonts w:asciiTheme="majorBidi" w:hAnsiTheme="majorBidi" w:cstheme="majorBidi"/>
          <w:szCs w:val="24"/>
        </w:rPr>
        <w:lastRenderedPageBreak/>
        <w:t>ekonomiskajā apritē. Tādējādi nav nozīmes tam, kurā brīdi</w:t>
      </w:r>
      <w:r>
        <w:rPr>
          <w:rFonts w:asciiTheme="majorBidi" w:hAnsiTheme="majorBidi" w:cstheme="majorBidi"/>
          <w:szCs w:val="24"/>
        </w:rPr>
        <w:t xml:space="preserve"> </w:t>
      </w:r>
      <w:r w:rsidRPr="00D440F0">
        <w:rPr>
          <w:rFonts w:asciiTheme="majorBidi" w:hAnsiTheme="majorBidi" w:cstheme="majorBidi"/>
          <w:szCs w:val="24"/>
        </w:rPr>
        <w:t>cigaretes no kravas ir pazudušas – pirms vai pēc muitas kontroles 2018.gada 25. vai</w:t>
      </w:r>
      <w:r>
        <w:rPr>
          <w:rFonts w:asciiTheme="majorBidi" w:hAnsiTheme="majorBidi" w:cstheme="majorBidi"/>
          <w:szCs w:val="24"/>
        </w:rPr>
        <w:t xml:space="preserve"> </w:t>
      </w:r>
      <w:r w:rsidRPr="00D440F0">
        <w:rPr>
          <w:rFonts w:asciiTheme="majorBidi" w:hAnsiTheme="majorBidi" w:cstheme="majorBidi"/>
          <w:szCs w:val="24"/>
        </w:rPr>
        <w:t>27.augustā.</w:t>
      </w:r>
    </w:p>
    <w:p w14:paraId="18650474" w14:textId="1AC9BE25" w:rsidR="00D440F0" w:rsidRDefault="00D440F0" w:rsidP="00F454C4">
      <w:pPr>
        <w:spacing w:after="0" w:line="276" w:lineRule="auto"/>
        <w:ind w:firstLine="720"/>
        <w:jc w:val="both"/>
        <w:rPr>
          <w:rFonts w:asciiTheme="majorBidi" w:hAnsiTheme="majorBidi" w:cstheme="majorBidi"/>
          <w:szCs w:val="24"/>
        </w:rPr>
      </w:pPr>
      <w:r>
        <w:rPr>
          <w:rFonts w:asciiTheme="majorBidi" w:hAnsiTheme="majorBidi" w:cstheme="majorBidi"/>
          <w:szCs w:val="24"/>
        </w:rPr>
        <w:t>Senāts atteicās ierosināt kasācijas tiesvedību par apgabaltiesas spriedumu, pievēršoties arī kasācijas sūdzības argumentam par šo pašu apstākli. Lēmumā par atteikšanos ierosināt kasācijas tiesvedību (</w:t>
      </w:r>
      <w:r w:rsidRPr="00D440F0">
        <w:rPr>
          <w:rFonts w:asciiTheme="majorBidi" w:hAnsiTheme="majorBidi" w:cstheme="majorBidi"/>
          <w:i/>
          <w:iCs/>
          <w:szCs w:val="24"/>
        </w:rPr>
        <w:t xml:space="preserve">Senāta 2021.gada 31.augusta lēmuma lietā Nr. SKA-927/2021, </w:t>
      </w:r>
      <w:hyperlink r:id="rId9" w:history="1">
        <w:r w:rsidRPr="004B293E">
          <w:rPr>
            <w:rStyle w:val="Hyperlink"/>
            <w:rFonts w:asciiTheme="majorBidi" w:hAnsiTheme="majorBidi" w:cstheme="majorBidi"/>
            <w:i/>
            <w:iCs/>
            <w:szCs w:val="24"/>
          </w:rPr>
          <w:t>ECLI:LV:AT:2021:0831.A420222319.10.L</w:t>
        </w:r>
      </w:hyperlink>
      <w:r w:rsidRPr="00D440F0">
        <w:rPr>
          <w:rFonts w:asciiTheme="majorBidi" w:hAnsiTheme="majorBidi" w:cstheme="majorBidi"/>
          <w:i/>
          <w:iCs/>
          <w:szCs w:val="24"/>
        </w:rPr>
        <w:t>, 2.punkts</w:t>
      </w:r>
      <w:r>
        <w:rPr>
          <w:rFonts w:asciiTheme="majorBidi" w:hAnsiTheme="majorBidi" w:cstheme="majorBidi"/>
          <w:szCs w:val="24"/>
        </w:rPr>
        <w:t xml:space="preserve">) tāpat ir izskaidrots, ka </w:t>
      </w:r>
      <w:r w:rsidRPr="00D440F0">
        <w:rPr>
          <w:rFonts w:asciiTheme="majorBidi" w:hAnsiTheme="majorBidi" w:cstheme="majorBidi"/>
          <w:szCs w:val="24"/>
        </w:rPr>
        <w:t xml:space="preserve">principāla uzdevums </w:t>
      </w:r>
      <w:r>
        <w:rPr>
          <w:rFonts w:asciiTheme="majorBidi" w:hAnsiTheme="majorBidi" w:cstheme="majorBidi"/>
          <w:szCs w:val="24"/>
        </w:rPr>
        <w:t>ir</w:t>
      </w:r>
      <w:r w:rsidRPr="00D440F0">
        <w:rPr>
          <w:rFonts w:asciiTheme="majorBidi" w:hAnsiTheme="majorBidi" w:cstheme="majorBidi"/>
          <w:szCs w:val="24"/>
        </w:rPr>
        <w:t xml:space="preserve"> nogādāt preci</w:t>
      </w:r>
      <w:r>
        <w:rPr>
          <w:rFonts w:asciiTheme="majorBidi" w:hAnsiTheme="majorBidi" w:cstheme="majorBidi"/>
          <w:szCs w:val="24"/>
        </w:rPr>
        <w:t xml:space="preserve"> </w:t>
      </w:r>
      <w:r w:rsidRPr="00D440F0">
        <w:rPr>
          <w:rFonts w:asciiTheme="majorBidi" w:hAnsiTheme="majorBidi" w:cstheme="majorBidi"/>
          <w:szCs w:val="24"/>
        </w:rPr>
        <w:t>neskartu galapunkta muitas iestādē un izmantot iespējas kontrolēt kravas atbilstību dokumentiem –</w:t>
      </w:r>
      <w:r>
        <w:rPr>
          <w:rFonts w:asciiTheme="majorBidi" w:hAnsiTheme="majorBidi" w:cstheme="majorBidi"/>
          <w:szCs w:val="24"/>
        </w:rPr>
        <w:t xml:space="preserve"> </w:t>
      </w:r>
      <w:r w:rsidRPr="00D440F0">
        <w:rPr>
          <w:rFonts w:asciiTheme="majorBidi" w:hAnsiTheme="majorBidi" w:cstheme="majorBidi"/>
          <w:szCs w:val="24"/>
        </w:rPr>
        <w:t>gan uzsākot procedūru, gan visā procedūras laikā, gan noslēgumā. Tieši pieteicēja bija tā, kura</w:t>
      </w:r>
      <w:r>
        <w:rPr>
          <w:rFonts w:asciiTheme="majorBidi" w:hAnsiTheme="majorBidi" w:cstheme="majorBidi"/>
          <w:szCs w:val="24"/>
        </w:rPr>
        <w:t xml:space="preserve"> </w:t>
      </w:r>
      <w:r w:rsidRPr="00D440F0">
        <w:rPr>
          <w:rFonts w:asciiTheme="majorBidi" w:hAnsiTheme="majorBidi" w:cstheme="majorBidi"/>
          <w:szCs w:val="24"/>
        </w:rPr>
        <w:t>uzsāka attiecīgu muitas procedūru, tādēļ, ja reiz pieteicēja pauž viedokli, ka krava, iespējams, jau</w:t>
      </w:r>
      <w:r>
        <w:rPr>
          <w:rFonts w:asciiTheme="majorBidi" w:hAnsiTheme="majorBidi" w:cstheme="majorBidi"/>
          <w:szCs w:val="24"/>
        </w:rPr>
        <w:t xml:space="preserve"> </w:t>
      </w:r>
      <w:r w:rsidRPr="00D440F0">
        <w:rPr>
          <w:rFonts w:asciiTheme="majorBidi" w:hAnsiTheme="majorBidi" w:cstheme="majorBidi"/>
          <w:szCs w:val="24"/>
        </w:rPr>
        <w:t>deklarēšanas brīdī nebija atbilstoša deklarācijai, tad pieteicējai ir jārēķinās ar savu kā tranzīta</w:t>
      </w:r>
      <w:r>
        <w:rPr>
          <w:rFonts w:asciiTheme="majorBidi" w:hAnsiTheme="majorBidi" w:cstheme="majorBidi"/>
          <w:szCs w:val="24"/>
        </w:rPr>
        <w:t xml:space="preserve"> </w:t>
      </w:r>
      <w:r w:rsidRPr="00D440F0">
        <w:rPr>
          <w:rFonts w:asciiTheme="majorBidi" w:hAnsiTheme="majorBidi" w:cstheme="majorBidi"/>
          <w:szCs w:val="24"/>
        </w:rPr>
        <w:t>procedūras izmantotāja atbildību un jāpierāda, ka tā nekādi nevarēja ietekmēt nepareizas kravas</w:t>
      </w:r>
      <w:r>
        <w:rPr>
          <w:rFonts w:asciiTheme="majorBidi" w:hAnsiTheme="majorBidi" w:cstheme="majorBidi"/>
          <w:szCs w:val="24"/>
        </w:rPr>
        <w:t xml:space="preserve"> </w:t>
      </w:r>
      <w:r w:rsidRPr="00D440F0">
        <w:rPr>
          <w:rFonts w:asciiTheme="majorBidi" w:hAnsiTheme="majorBidi" w:cstheme="majorBidi"/>
          <w:szCs w:val="24"/>
        </w:rPr>
        <w:t>deklarēšanu</w:t>
      </w:r>
      <w:r>
        <w:rPr>
          <w:rFonts w:asciiTheme="majorBidi" w:hAnsiTheme="majorBidi" w:cstheme="majorBidi"/>
          <w:szCs w:val="24"/>
        </w:rPr>
        <w:t>.</w:t>
      </w:r>
      <w:r w:rsidR="004B293E">
        <w:rPr>
          <w:rFonts w:asciiTheme="majorBidi" w:hAnsiTheme="majorBidi" w:cstheme="majorBidi"/>
          <w:szCs w:val="24"/>
        </w:rPr>
        <w:t xml:space="preserve"> Arī blakus sūdzībā pieteicēja norāda vienīgi uz iespējamu kravas nomaiņu jau laikā pēc tranzīta procedūras deklarēšanas, taču tas ietilpst principāla atbildībā par tranzīta procedūras pareizu norisi. </w:t>
      </w:r>
    </w:p>
    <w:p w14:paraId="38E14F98" w14:textId="770521EF" w:rsidR="004B293E" w:rsidRDefault="004B293E" w:rsidP="00F454C4">
      <w:pPr>
        <w:spacing w:after="0" w:line="276" w:lineRule="auto"/>
        <w:ind w:firstLine="720"/>
        <w:jc w:val="both"/>
        <w:rPr>
          <w:rFonts w:asciiTheme="majorBidi" w:hAnsiTheme="majorBidi" w:cstheme="majorBidi"/>
          <w:szCs w:val="24"/>
        </w:rPr>
      </w:pPr>
      <w:r>
        <w:rPr>
          <w:rFonts w:asciiTheme="majorBidi" w:hAnsiTheme="majorBidi" w:cstheme="majorBidi"/>
          <w:szCs w:val="24"/>
        </w:rPr>
        <w:t xml:space="preserve">Pieteicējas norādītais apstāklis līdz ar to ir vērtēts, izskatot lietu pēc būtības. </w:t>
      </w:r>
      <w:r w:rsidR="00713787">
        <w:rPr>
          <w:rFonts w:asciiTheme="majorBidi" w:hAnsiTheme="majorBidi" w:cstheme="majorBidi"/>
          <w:szCs w:val="24"/>
        </w:rPr>
        <w:t xml:space="preserve">Lietā ir </w:t>
      </w:r>
      <w:r>
        <w:rPr>
          <w:rFonts w:asciiTheme="majorBidi" w:hAnsiTheme="majorBidi" w:cstheme="majorBidi"/>
          <w:szCs w:val="24"/>
        </w:rPr>
        <w:t>ti</w:t>
      </w:r>
      <w:r w:rsidR="00713787">
        <w:rPr>
          <w:rFonts w:asciiTheme="majorBidi" w:hAnsiTheme="majorBidi" w:cstheme="majorBidi"/>
          <w:szCs w:val="24"/>
        </w:rPr>
        <w:t>kuši vērtēti</w:t>
      </w:r>
      <w:r>
        <w:rPr>
          <w:rFonts w:asciiTheme="majorBidi" w:hAnsiTheme="majorBidi" w:cstheme="majorBidi"/>
          <w:szCs w:val="24"/>
        </w:rPr>
        <w:t xml:space="preserve"> arī pieteicējas blakus sūdzībā norādītie apsvērumi par Muitas kodeksa 120.panta piemērošanu, proti, iespēj</w:t>
      </w:r>
      <w:r w:rsidR="00713787">
        <w:rPr>
          <w:rFonts w:asciiTheme="majorBidi" w:hAnsiTheme="majorBidi" w:cstheme="majorBidi"/>
          <w:szCs w:val="24"/>
        </w:rPr>
        <w:t>a</w:t>
      </w:r>
      <w:r>
        <w:rPr>
          <w:rFonts w:asciiTheme="majorBidi" w:hAnsiTheme="majorBidi" w:cstheme="majorBidi"/>
          <w:szCs w:val="24"/>
        </w:rPr>
        <w:t xml:space="preserve"> atbrīvot no muitas parāda taisnīguma apsvērumu dēļ.</w:t>
      </w:r>
    </w:p>
    <w:p w14:paraId="1CE5321B" w14:textId="4F9463C2" w:rsidR="004B293E" w:rsidRDefault="004B293E" w:rsidP="00F454C4">
      <w:pPr>
        <w:spacing w:after="0" w:line="276" w:lineRule="auto"/>
        <w:ind w:firstLine="720"/>
        <w:jc w:val="both"/>
        <w:rPr>
          <w:rFonts w:asciiTheme="majorBidi" w:hAnsiTheme="majorBidi" w:cstheme="majorBidi"/>
          <w:szCs w:val="24"/>
        </w:rPr>
      </w:pPr>
      <w:r>
        <w:rPr>
          <w:rFonts w:asciiTheme="majorBidi" w:hAnsiTheme="majorBidi" w:cstheme="majorBidi"/>
          <w:szCs w:val="24"/>
        </w:rPr>
        <w:t>Līdz ar to pieteikums par jaunatklātiem apstākļiem, atsaucoties uz Lietuvas spriedumā izdarītiem secinājumiem, būtībā ir iebildumi par apgabaltiesas spēkā stājušos spriedumu, cenšoties panākt, ka par tiesas jau vērtētajiem apstākļiem tiek izdarīti atšķirīgi secinājumi.</w:t>
      </w:r>
    </w:p>
    <w:p w14:paraId="12D55B17" w14:textId="77777777" w:rsidR="00713787" w:rsidRDefault="00713787" w:rsidP="00F454C4">
      <w:pPr>
        <w:spacing w:after="0" w:line="276" w:lineRule="auto"/>
        <w:ind w:firstLine="720"/>
        <w:jc w:val="both"/>
        <w:rPr>
          <w:rFonts w:asciiTheme="majorBidi" w:hAnsiTheme="majorBidi" w:cstheme="majorBidi"/>
          <w:szCs w:val="24"/>
        </w:rPr>
      </w:pPr>
    </w:p>
    <w:p w14:paraId="181D87A3" w14:textId="68A4BE0D" w:rsidR="002E4678" w:rsidRDefault="00713787" w:rsidP="00F454C4">
      <w:pPr>
        <w:spacing w:after="0" w:line="276" w:lineRule="auto"/>
        <w:ind w:firstLine="720"/>
        <w:jc w:val="both"/>
        <w:rPr>
          <w:rFonts w:asciiTheme="majorBidi" w:hAnsiTheme="majorBidi" w:cstheme="majorBidi"/>
          <w:szCs w:val="24"/>
        </w:rPr>
      </w:pPr>
      <w:r>
        <w:rPr>
          <w:rFonts w:asciiTheme="majorBidi" w:hAnsiTheme="majorBidi" w:cstheme="majorBidi"/>
          <w:szCs w:val="24"/>
        </w:rPr>
        <w:t>[</w:t>
      </w:r>
      <w:r w:rsidR="00D03277">
        <w:rPr>
          <w:rFonts w:asciiTheme="majorBidi" w:hAnsiTheme="majorBidi" w:cstheme="majorBidi"/>
          <w:szCs w:val="24"/>
        </w:rPr>
        <w:t>7</w:t>
      </w:r>
      <w:r>
        <w:rPr>
          <w:rFonts w:asciiTheme="majorBidi" w:hAnsiTheme="majorBidi" w:cstheme="majorBidi"/>
          <w:szCs w:val="24"/>
        </w:rPr>
        <w:t xml:space="preserve">] Arī atsaukšanās uz Administratīvā procesa likuma 353.panta 3.punktu ir nepamatota. Tas, ka Lietuvas tiesas spriedumā krimināllietā izdarīti secinājumi par apstākļiem, kas tikuši apsvērti arī Latvijas tiesas spriedumā, </w:t>
      </w:r>
      <w:r w:rsidR="002E4678">
        <w:rPr>
          <w:rFonts w:asciiTheme="majorBidi" w:hAnsiTheme="majorBidi" w:cstheme="majorBidi"/>
          <w:szCs w:val="24"/>
        </w:rPr>
        <w:t>neattiecas uz šo normu.</w:t>
      </w:r>
    </w:p>
    <w:p w14:paraId="0A8326CD" w14:textId="3E456BE6" w:rsidR="00713787" w:rsidRDefault="002E4678" w:rsidP="00F454C4">
      <w:pPr>
        <w:spacing w:after="0" w:line="276" w:lineRule="auto"/>
        <w:ind w:firstLine="720"/>
        <w:jc w:val="both"/>
        <w:rPr>
          <w:rFonts w:asciiTheme="majorBidi" w:hAnsiTheme="majorBidi" w:cstheme="majorBidi"/>
          <w:szCs w:val="24"/>
        </w:rPr>
      </w:pPr>
      <w:r>
        <w:rPr>
          <w:rFonts w:asciiTheme="majorBidi" w:hAnsiTheme="majorBidi" w:cstheme="majorBidi"/>
          <w:szCs w:val="24"/>
        </w:rPr>
        <w:t>D</w:t>
      </w:r>
      <w:r w:rsidR="00713787" w:rsidRPr="00713787">
        <w:rPr>
          <w:rFonts w:asciiTheme="majorBidi" w:hAnsiTheme="majorBidi" w:cstheme="majorBidi"/>
          <w:szCs w:val="24"/>
        </w:rPr>
        <w:t>arbības, kuru dēļ taisīts prettiesisks spriedums vai lēmums</w:t>
      </w:r>
      <w:r>
        <w:rPr>
          <w:rFonts w:asciiTheme="majorBidi" w:hAnsiTheme="majorBidi" w:cstheme="majorBidi"/>
          <w:szCs w:val="24"/>
        </w:rPr>
        <w:t>, var būt tādas darbības, kas ietekmē paša attiecīgā tiesas procesa tiesiskumu un noved pie prettiesiska sprieduma vai lēmuma (piemēram, apzināti nepatiesas liecības, pierādījumu viltošana, apzināti nelikumīga sprieduma taisīšana). Uz šādām darbībām pieteicēja nav norādījusi.</w:t>
      </w:r>
    </w:p>
    <w:p w14:paraId="6DAB79F2" w14:textId="77777777" w:rsidR="001621A4" w:rsidRDefault="001621A4" w:rsidP="00F454C4">
      <w:pPr>
        <w:spacing w:after="0" w:line="276" w:lineRule="auto"/>
        <w:ind w:firstLine="720"/>
        <w:jc w:val="both"/>
        <w:rPr>
          <w:rFonts w:asciiTheme="majorBidi" w:hAnsiTheme="majorBidi" w:cstheme="majorBidi"/>
          <w:szCs w:val="24"/>
        </w:rPr>
      </w:pPr>
    </w:p>
    <w:p w14:paraId="637DCE11" w14:textId="334ECC17" w:rsidR="009A589D" w:rsidRDefault="002F71DD" w:rsidP="00F454C4">
      <w:pPr>
        <w:spacing w:after="0" w:line="276" w:lineRule="auto"/>
        <w:ind w:firstLine="720"/>
        <w:jc w:val="both"/>
      </w:pPr>
      <w:r>
        <w:t>[</w:t>
      </w:r>
      <w:r w:rsidR="00D03277">
        <w:t>8</w:t>
      </w:r>
      <w:r>
        <w:t xml:space="preserve">] </w:t>
      </w:r>
      <w:r w:rsidR="009A589D">
        <w:t>Turklāt, pat ja būtu pamats atsaukties uz Administratīvā procesa likuma 353.panta 1. vai 3.punktu tā iemesla dēļ, ka pieteicējas norādītie apstākļi ir būtiski administratīvajā lietā, būtu jāvērtē tas, vai šajā ziņā var atsaukties uz Lietuvas tiesas spriedumā izdarītiem secinājumiem.</w:t>
      </w:r>
    </w:p>
    <w:p w14:paraId="43479551" w14:textId="752D91A8" w:rsidR="00DF4697" w:rsidRDefault="00596433" w:rsidP="00F454C4">
      <w:pPr>
        <w:spacing w:after="0" w:line="276" w:lineRule="auto"/>
        <w:ind w:firstLine="720"/>
        <w:jc w:val="both"/>
        <w:rPr>
          <w:rFonts w:asciiTheme="majorBidi" w:hAnsiTheme="majorBidi" w:cstheme="majorBidi"/>
          <w:color w:val="000000"/>
        </w:rPr>
      </w:pPr>
      <w:r>
        <w:t xml:space="preserve">No Administratīvā procesa likuma neizriet, ka likumdevējs administratīvajās lietās būtu noteicis citu </w:t>
      </w:r>
      <w:r w:rsidR="00234D51">
        <w:t xml:space="preserve">valstu </w:t>
      </w:r>
      <w:r w:rsidRPr="00091DF1">
        <w:rPr>
          <w:rFonts w:asciiTheme="majorBidi" w:hAnsiTheme="majorBidi" w:cstheme="majorBidi"/>
          <w:color w:val="000000"/>
        </w:rPr>
        <w:t>jurisdikciju spriedumu atzīšan</w:t>
      </w:r>
      <w:r>
        <w:rPr>
          <w:rFonts w:asciiTheme="majorBidi" w:hAnsiTheme="majorBidi" w:cstheme="majorBidi"/>
          <w:color w:val="000000"/>
        </w:rPr>
        <w:t>u</w:t>
      </w:r>
      <w:r w:rsidRPr="00091DF1">
        <w:rPr>
          <w:rFonts w:asciiTheme="majorBidi" w:hAnsiTheme="majorBidi" w:cstheme="majorBidi"/>
          <w:color w:val="000000"/>
        </w:rPr>
        <w:t xml:space="preserve"> un izpild</w:t>
      </w:r>
      <w:r>
        <w:rPr>
          <w:rFonts w:asciiTheme="majorBidi" w:hAnsiTheme="majorBidi" w:cstheme="majorBidi"/>
          <w:color w:val="000000"/>
        </w:rPr>
        <w:t>i</w:t>
      </w:r>
      <w:r w:rsidR="0039413C">
        <w:rPr>
          <w:rFonts w:asciiTheme="majorBidi" w:hAnsiTheme="majorBidi" w:cstheme="majorBidi"/>
          <w:color w:val="000000"/>
        </w:rPr>
        <w:t xml:space="preserve">. </w:t>
      </w:r>
    </w:p>
    <w:p w14:paraId="1B217116" w14:textId="00312C70" w:rsidR="00596433" w:rsidRDefault="00DF4697" w:rsidP="00F454C4">
      <w:pPr>
        <w:spacing w:after="0" w:line="276" w:lineRule="auto"/>
        <w:ind w:firstLine="720"/>
        <w:jc w:val="both"/>
        <w:rPr>
          <w:rFonts w:asciiTheme="majorBidi" w:hAnsiTheme="majorBidi" w:cstheme="majorBidi"/>
          <w:color w:val="000000"/>
        </w:rPr>
      </w:pPr>
      <w:r>
        <w:rPr>
          <w:rFonts w:asciiTheme="majorBidi" w:hAnsiTheme="majorBidi" w:cstheme="majorBidi"/>
          <w:color w:val="000000"/>
        </w:rPr>
        <w:t>P</w:t>
      </w:r>
      <w:r w:rsidR="00596433">
        <w:rPr>
          <w:rFonts w:asciiTheme="majorBidi" w:hAnsiTheme="majorBidi" w:cstheme="majorBidi"/>
          <w:color w:val="000000"/>
        </w:rPr>
        <w:t>at ja šāds spriedums tiktu atzīts</w:t>
      </w:r>
      <w:r w:rsidR="007F5232">
        <w:rPr>
          <w:rFonts w:asciiTheme="majorBidi" w:hAnsiTheme="majorBidi" w:cstheme="majorBidi"/>
          <w:color w:val="000000"/>
        </w:rPr>
        <w:t xml:space="preserve"> Latvijas Republikā</w:t>
      </w:r>
      <w:r w:rsidR="00596433">
        <w:rPr>
          <w:rFonts w:asciiTheme="majorBidi" w:hAnsiTheme="majorBidi" w:cstheme="majorBidi"/>
          <w:color w:val="000000"/>
        </w:rPr>
        <w:t xml:space="preserve">, </w:t>
      </w:r>
      <w:r w:rsidR="00596433">
        <w:rPr>
          <w:rFonts w:eastAsia="Calibri"/>
        </w:rPr>
        <w:t>t</w:t>
      </w:r>
      <w:r w:rsidR="0092534D">
        <w:rPr>
          <w:rFonts w:eastAsia="Calibri"/>
        </w:rPr>
        <w:t xml:space="preserve">ā motīvu daļā norādītie fakti nevarētu tikt ņemti vērā kā </w:t>
      </w:r>
      <w:r w:rsidR="00596433">
        <w:rPr>
          <w:rFonts w:eastAsia="Calibri"/>
        </w:rPr>
        <w:t xml:space="preserve">jaunatklāti apstākļi Administratīvā procesa likuma </w:t>
      </w:r>
      <w:r w:rsidR="00596433" w:rsidRPr="00C23348">
        <w:rPr>
          <w:rFonts w:eastAsia="Calibri"/>
        </w:rPr>
        <w:t>353.panta 1. un 3.punkt</w:t>
      </w:r>
      <w:r w:rsidR="008F6F64">
        <w:rPr>
          <w:rFonts w:eastAsia="Calibri"/>
        </w:rPr>
        <w:t>a izpratnē</w:t>
      </w:r>
      <w:r w:rsidR="00596433">
        <w:rPr>
          <w:rFonts w:eastAsia="Calibri"/>
        </w:rPr>
        <w:t>.</w:t>
      </w:r>
    </w:p>
    <w:p w14:paraId="20951653" w14:textId="3FC516F5" w:rsidR="0092534D" w:rsidRDefault="0092534D" w:rsidP="00F454C4">
      <w:pPr>
        <w:pStyle w:val="c01pointnumerotealtn"/>
        <w:spacing w:before="0" w:beforeAutospacing="0" w:after="0" w:afterAutospacing="0" w:line="276" w:lineRule="auto"/>
        <w:ind w:firstLine="720"/>
        <w:jc w:val="both"/>
        <w:rPr>
          <w:color w:val="000000" w:themeColor="text1"/>
        </w:rPr>
      </w:pPr>
      <w:r>
        <w:rPr>
          <w:color w:val="000000" w:themeColor="text1"/>
        </w:rPr>
        <w:t xml:space="preserve">Jāņem vērā, ka spriedums pats par sevi nav pierādījums, bet tajā attiecīgā tiesa noteiktus faktus atzīst par pierādītiem, pamatojoties uz tās izdarītu pierādījumu novērtējumu. Spriedumā nodibināti fakti var tikt uzskatīti par pierādītiem citā lietā tikai tiktāl, ciktāl likums </w:t>
      </w:r>
      <w:r w:rsidR="00234D51">
        <w:rPr>
          <w:color w:val="000000" w:themeColor="text1"/>
        </w:rPr>
        <w:t>piešķir</w:t>
      </w:r>
      <w:r>
        <w:rPr>
          <w:color w:val="000000" w:themeColor="text1"/>
        </w:rPr>
        <w:t xml:space="preserve"> </w:t>
      </w:r>
      <w:r w:rsidR="00234D51">
        <w:rPr>
          <w:color w:val="000000" w:themeColor="text1"/>
        </w:rPr>
        <w:t>spriedumam</w:t>
      </w:r>
      <w:r>
        <w:rPr>
          <w:color w:val="000000" w:themeColor="text1"/>
        </w:rPr>
        <w:t xml:space="preserve"> prejudiciālu nozīmi.</w:t>
      </w:r>
    </w:p>
    <w:p w14:paraId="3D76630A" w14:textId="77777777" w:rsidR="002F71DD" w:rsidRDefault="002F71DD" w:rsidP="00F454C4">
      <w:pPr>
        <w:pStyle w:val="c01pointnumerotealtn"/>
        <w:spacing w:before="0" w:beforeAutospacing="0" w:after="0" w:afterAutospacing="0" w:line="276" w:lineRule="auto"/>
        <w:ind w:firstLine="720"/>
        <w:jc w:val="both"/>
        <w:rPr>
          <w:rFonts w:asciiTheme="majorBidi" w:hAnsiTheme="majorBidi" w:cstheme="majorBidi"/>
          <w:lang w:eastAsia="ru-RU"/>
        </w:rPr>
      </w:pPr>
    </w:p>
    <w:p w14:paraId="3792D68D" w14:textId="3F4C6D8E" w:rsidR="000F0AA8" w:rsidRPr="000F0AA8" w:rsidRDefault="00955536" w:rsidP="00F454C4">
      <w:pPr>
        <w:spacing w:after="0" w:line="276" w:lineRule="auto"/>
        <w:ind w:firstLine="720"/>
        <w:jc w:val="both"/>
        <w:rPr>
          <w:rFonts w:asciiTheme="majorBidi" w:hAnsiTheme="majorBidi" w:cstheme="majorBidi"/>
        </w:rPr>
      </w:pPr>
      <w:r w:rsidRPr="00D429B8">
        <w:rPr>
          <w:rFonts w:asciiTheme="majorBidi" w:hAnsiTheme="majorBidi" w:cstheme="majorBidi"/>
          <w:szCs w:val="24"/>
        </w:rPr>
        <w:lastRenderedPageBreak/>
        <w:t>[</w:t>
      </w:r>
      <w:r w:rsidR="000F0AA8">
        <w:rPr>
          <w:rFonts w:asciiTheme="majorBidi" w:hAnsiTheme="majorBidi" w:cstheme="majorBidi"/>
          <w:szCs w:val="24"/>
        </w:rPr>
        <w:t>9</w:t>
      </w:r>
      <w:r w:rsidRPr="00D429B8">
        <w:rPr>
          <w:rFonts w:asciiTheme="majorBidi" w:hAnsiTheme="majorBidi" w:cstheme="majorBidi"/>
          <w:szCs w:val="24"/>
        </w:rPr>
        <w:t>]</w:t>
      </w:r>
      <w:r w:rsidR="00541711">
        <w:rPr>
          <w:rFonts w:asciiTheme="majorBidi" w:hAnsiTheme="majorBidi" w:cstheme="majorBidi"/>
          <w:szCs w:val="24"/>
        </w:rPr>
        <w:t xml:space="preserve"> </w:t>
      </w:r>
      <w:r w:rsidR="007018BC" w:rsidRPr="00D429B8">
        <w:rPr>
          <w:rFonts w:asciiTheme="majorBidi" w:hAnsiTheme="majorBidi" w:cstheme="majorBidi"/>
        </w:rPr>
        <w:t xml:space="preserve">Ievērojot minēto, </w:t>
      </w:r>
      <w:r w:rsidR="000F0AA8">
        <w:rPr>
          <w:rFonts w:asciiTheme="majorBidi" w:hAnsiTheme="majorBidi" w:cstheme="majorBidi"/>
        </w:rPr>
        <w:t>Senāts</w:t>
      </w:r>
      <w:r w:rsidR="007018BC" w:rsidRPr="00D429B8">
        <w:rPr>
          <w:rFonts w:asciiTheme="majorBidi" w:hAnsiTheme="majorBidi" w:cstheme="majorBidi"/>
        </w:rPr>
        <w:t xml:space="preserve"> atzīst, ka </w:t>
      </w:r>
      <w:r w:rsidR="000F0AA8" w:rsidRPr="001D7C99">
        <w:rPr>
          <w:shd w:val="clear" w:color="auto" w:fill="FFFFFF"/>
        </w:rPr>
        <w:t xml:space="preserve">pārsūdzētais </w:t>
      </w:r>
      <w:r w:rsidR="000F0AA8">
        <w:rPr>
          <w:shd w:val="clear" w:color="auto" w:fill="FFFFFF"/>
        </w:rPr>
        <w:t>apgabaltiesas</w:t>
      </w:r>
      <w:r w:rsidR="000F0AA8" w:rsidRPr="001D7C99">
        <w:rPr>
          <w:shd w:val="clear" w:color="auto" w:fill="FFFFFF"/>
        </w:rPr>
        <w:t xml:space="preserve"> lēmums</w:t>
      </w:r>
      <w:r w:rsidR="000F0AA8">
        <w:rPr>
          <w:shd w:val="clear" w:color="auto" w:fill="FFFFFF"/>
        </w:rPr>
        <w:t xml:space="preserve"> ir </w:t>
      </w:r>
      <w:r w:rsidR="000F0AA8" w:rsidRPr="001D7C99">
        <w:rPr>
          <w:shd w:val="clear" w:color="auto" w:fill="FFFFFF"/>
        </w:rPr>
        <w:t xml:space="preserve">atstājams negrozīts, </w:t>
      </w:r>
      <w:r w:rsidR="000F0AA8">
        <w:rPr>
          <w:shd w:val="clear" w:color="auto" w:fill="FFFFFF"/>
        </w:rPr>
        <w:t>bet pieteicējas</w:t>
      </w:r>
      <w:r w:rsidR="000F0AA8" w:rsidRPr="001D7C99">
        <w:rPr>
          <w:shd w:val="clear" w:color="auto" w:fill="FFFFFF"/>
        </w:rPr>
        <w:t xml:space="preserve"> blakus sūdzība </w:t>
      </w:r>
      <w:r w:rsidR="000F0AA8">
        <w:rPr>
          <w:shd w:val="clear" w:color="auto" w:fill="FFFFFF"/>
        </w:rPr>
        <w:t>ir</w:t>
      </w:r>
      <w:r w:rsidR="000F0AA8" w:rsidRPr="001D7C99">
        <w:rPr>
          <w:shd w:val="clear" w:color="auto" w:fill="FFFFFF"/>
        </w:rPr>
        <w:t xml:space="preserve"> noraidāma.</w:t>
      </w:r>
    </w:p>
    <w:p w14:paraId="76BEDD7A" w14:textId="77777777" w:rsidR="000F0AA8" w:rsidRDefault="000F0AA8" w:rsidP="00F454C4">
      <w:pPr>
        <w:spacing w:after="0" w:line="276" w:lineRule="auto"/>
        <w:ind w:firstLine="720"/>
        <w:jc w:val="both"/>
        <w:rPr>
          <w:rFonts w:asciiTheme="majorBidi" w:eastAsia="Times New Roman" w:hAnsiTheme="majorBidi" w:cstheme="majorBidi"/>
          <w:szCs w:val="24"/>
          <w:lang w:eastAsia="ru-RU"/>
        </w:rPr>
      </w:pPr>
    </w:p>
    <w:p w14:paraId="00F72950" w14:textId="77777777" w:rsidR="004B7DC0" w:rsidRPr="00632BF0" w:rsidRDefault="004B7DC0" w:rsidP="00F454C4">
      <w:pPr>
        <w:tabs>
          <w:tab w:val="left" w:pos="567"/>
          <w:tab w:val="left" w:pos="6660"/>
        </w:tabs>
        <w:spacing w:after="0" w:line="276" w:lineRule="auto"/>
        <w:ind w:firstLine="720"/>
        <w:jc w:val="both"/>
        <w:rPr>
          <w:rFonts w:cs="Times New Roman"/>
          <w:b/>
          <w:szCs w:val="24"/>
        </w:rPr>
      </w:pPr>
      <w:r w:rsidRPr="00632BF0">
        <w:rPr>
          <w:rFonts w:cs="Times New Roman"/>
          <w:szCs w:val="24"/>
        </w:rPr>
        <w:t>Pamatojoties uz Administratīvā procesa likuma 323.panta pirmās daļas 1.punktu un 324.panta pirmo daļu, Senāts</w:t>
      </w:r>
    </w:p>
    <w:p w14:paraId="1B6A21B0" w14:textId="77777777" w:rsidR="005D420B" w:rsidRPr="00D429B8" w:rsidRDefault="005D420B" w:rsidP="00F454C4">
      <w:pPr>
        <w:spacing w:after="0" w:line="276" w:lineRule="auto"/>
        <w:ind w:firstLine="720"/>
        <w:jc w:val="both"/>
        <w:rPr>
          <w:rFonts w:asciiTheme="majorBidi" w:eastAsia="Times New Roman" w:hAnsiTheme="majorBidi" w:cstheme="majorBidi"/>
          <w:szCs w:val="24"/>
          <w:lang w:eastAsia="ru-RU"/>
        </w:rPr>
      </w:pPr>
    </w:p>
    <w:p w14:paraId="7BCD2B1E" w14:textId="77777777" w:rsidR="008614E0" w:rsidRPr="006A517F" w:rsidRDefault="008614E0" w:rsidP="00F454C4">
      <w:pPr>
        <w:tabs>
          <w:tab w:val="left" w:pos="2700"/>
          <w:tab w:val="left" w:pos="6660"/>
        </w:tabs>
        <w:spacing w:after="0" w:line="276" w:lineRule="auto"/>
        <w:jc w:val="center"/>
        <w:rPr>
          <w:rFonts w:eastAsia="Times New Roman" w:cs="Times New Roman"/>
          <w:b/>
          <w:bCs/>
          <w:szCs w:val="24"/>
          <w:lang w:eastAsia="ru-RU"/>
        </w:rPr>
      </w:pPr>
      <w:r w:rsidRPr="006A517F">
        <w:rPr>
          <w:rFonts w:eastAsia="Times New Roman" w:cs="Times New Roman"/>
          <w:b/>
          <w:szCs w:val="24"/>
          <w:lang w:eastAsia="ru-RU"/>
        </w:rPr>
        <w:t>nolēma</w:t>
      </w:r>
    </w:p>
    <w:p w14:paraId="08FC0980" w14:textId="77777777" w:rsidR="008614E0" w:rsidRDefault="008614E0" w:rsidP="00F454C4">
      <w:pPr>
        <w:tabs>
          <w:tab w:val="left" w:pos="2700"/>
          <w:tab w:val="left" w:pos="6660"/>
        </w:tabs>
        <w:spacing w:after="0" w:line="276" w:lineRule="auto"/>
        <w:ind w:firstLine="720"/>
        <w:jc w:val="both"/>
        <w:rPr>
          <w:rFonts w:eastAsia="Times New Roman" w:cs="Times New Roman"/>
          <w:szCs w:val="24"/>
          <w:lang w:eastAsia="ru-RU"/>
        </w:rPr>
      </w:pPr>
    </w:p>
    <w:p w14:paraId="2EA3C551" w14:textId="009056E2" w:rsidR="004B7DC0" w:rsidRPr="00E73111" w:rsidRDefault="004B7DC0" w:rsidP="00F454C4">
      <w:pPr>
        <w:tabs>
          <w:tab w:val="left" w:pos="1276"/>
        </w:tabs>
        <w:spacing w:after="0" w:line="276" w:lineRule="auto"/>
        <w:ind w:firstLine="720"/>
        <w:jc w:val="both"/>
        <w:rPr>
          <w:rFonts w:eastAsia="Calibri"/>
        </w:rPr>
      </w:pPr>
      <w:r w:rsidRPr="00E73111">
        <w:rPr>
          <w:rFonts w:eastAsia="Calibri"/>
        </w:rPr>
        <w:t xml:space="preserve">atstāt negrozītu Administratīvās apgabaltiesas </w:t>
      </w:r>
      <w:r w:rsidRPr="00D429B8">
        <w:rPr>
          <w:rFonts w:asciiTheme="majorBidi" w:eastAsia="Times New Roman" w:hAnsiTheme="majorBidi" w:cstheme="majorBidi"/>
          <w:szCs w:val="24"/>
          <w:lang w:eastAsia="ru-RU"/>
        </w:rPr>
        <w:t xml:space="preserve">2023.gada </w:t>
      </w:r>
      <w:r>
        <w:rPr>
          <w:rFonts w:asciiTheme="majorBidi" w:eastAsia="Times New Roman" w:hAnsiTheme="majorBidi" w:cstheme="majorBidi"/>
          <w:szCs w:val="24"/>
          <w:lang w:eastAsia="ru-RU"/>
        </w:rPr>
        <w:t>18</w:t>
      </w:r>
      <w:r w:rsidRPr="00D429B8">
        <w:rPr>
          <w:rFonts w:asciiTheme="majorBidi" w:eastAsia="Times New Roman" w:hAnsiTheme="majorBidi" w:cstheme="majorBidi"/>
          <w:szCs w:val="24"/>
          <w:lang w:eastAsia="ru-RU"/>
        </w:rPr>
        <w:t>.</w:t>
      </w:r>
      <w:r>
        <w:rPr>
          <w:rFonts w:asciiTheme="majorBidi" w:eastAsia="Times New Roman" w:hAnsiTheme="majorBidi" w:cstheme="majorBidi"/>
          <w:szCs w:val="24"/>
          <w:lang w:eastAsia="ru-RU"/>
        </w:rPr>
        <w:t>oktobra</w:t>
      </w:r>
      <w:r w:rsidR="006D7A7C">
        <w:rPr>
          <w:rFonts w:asciiTheme="majorBidi" w:eastAsia="Times New Roman" w:hAnsiTheme="majorBidi" w:cstheme="majorBidi"/>
          <w:szCs w:val="24"/>
          <w:lang w:eastAsia="ru-RU"/>
        </w:rPr>
        <w:t xml:space="preserve"> lēmumu</w:t>
      </w:r>
      <w:r w:rsidRPr="00E73111">
        <w:rPr>
          <w:rFonts w:eastAsia="Calibri"/>
        </w:rPr>
        <w:t xml:space="preserve">, bet </w:t>
      </w:r>
      <w:r w:rsidRPr="00AD3800">
        <w:rPr>
          <w:i/>
          <w:iCs/>
        </w:rPr>
        <w:t>SGS</w:t>
      </w:r>
      <w:r>
        <w:rPr>
          <w:i/>
          <w:iCs/>
        </w:rPr>
        <w:t xml:space="preserve"> </w:t>
      </w:r>
      <w:r w:rsidRPr="00AD3800">
        <w:rPr>
          <w:i/>
          <w:iCs/>
        </w:rPr>
        <w:t>Germany GmbH</w:t>
      </w:r>
      <w:r>
        <w:rPr>
          <w:i/>
          <w:iCs/>
        </w:rPr>
        <w:t xml:space="preserve"> </w:t>
      </w:r>
      <w:r w:rsidRPr="00D429B8">
        <w:rPr>
          <w:rFonts w:asciiTheme="majorBidi" w:eastAsia="Times New Roman" w:hAnsiTheme="majorBidi" w:cstheme="majorBidi"/>
          <w:szCs w:val="24"/>
          <w:lang w:eastAsia="ru-RU"/>
        </w:rPr>
        <w:t>blakus sūdzīb</w:t>
      </w:r>
      <w:r>
        <w:rPr>
          <w:rFonts w:asciiTheme="majorBidi" w:eastAsia="Times New Roman" w:hAnsiTheme="majorBidi" w:cstheme="majorBidi"/>
          <w:szCs w:val="24"/>
          <w:lang w:eastAsia="ru-RU"/>
        </w:rPr>
        <w:t xml:space="preserve">u </w:t>
      </w:r>
      <w:r w:rsidRPr="00E73111">
        <w:rPr>
          <w:rFonts w:eastAsia="Calibri"/>
        </w:rPr>
        <w:t>noraidīt.</w:t>
      </w:r>
    </w:p>
    <w:p w14:paraId="64194012" w14:textId="77777777" w:rsidR="005D420B" w:rsidRDefault="005D420B" w:rsidP="00F454C4">
      <w:pPr>
        <w:tabs>
          <w:tab w:val="left" w:pos="540"/>
          <w:tab w:val="left" w:pos="6660"/>
        </w:tabs>
        <w:spacing w:after="0" w:line="276" w:lineRule="auto"/>
        <w:ind w:firstLine="720"/>
        <w:jc w:val="both"/>
        <w:rPr>
          <w:rFonts w:eastAsia="Times New Roman" w:cs="Times New Roman"/>
          <w:szCs w:val="24"/>
          <w:lang w:eastAsia="ru-RU"/>
        </w:rPr>
      </w:pPr>
    </w:p>
    <w:p w14:paraId="64EBCB50" w14:textId="4A9FAFEB" w:rsidR="00FB0DAE" w:rsidRPr="006A517F" w:rsidRDefault="008614E0" w:rsidP="00F454C4">
      <w:pPr>
        <w:tabs>
          <w:tab w:val="left" w:pos="540"/>
          <w:tab w:val="left" w:pos="6660"/>
        </w:tabs>
        <w:spacing w:after="0" w:line="276" w:lineRule="auto"/>
        <w:ind w:firstLine="720"/>
        <w:jc w:val="both"/>
        <w:rPr>
          <w:rFonts w:eastAsia="Times New Roman" w:cs="Times New Roman"/>
          <w:szCs w:val="24"/>
          <w:lang w:eastAsia="ru-RU"/>
        </w:rPr>
      </w:pPr>
      <w:r w:rsidRPr="006A517F">
        <w:rPr>
          <w:rFonts w:eastAsia="Times New Roman" w:cs="Times New Roman"/>
          <w:szCs w:val="24"/>
          <w:lang w:eastAsia="ru-RU"/>
        </w:rPr>
        <w:t>Lēmums nav pārsūdzams.</w:t>
      </w:r>
    </w:p>
    <w:p w14:paraId="745B13B6" w14:textId="4ECE5595" w:rsidR="005960E9" w:rsidRDefault="005960E9" w:rsidP="00F454C4">
      <w:pPr>
        <w:tabs>
          <w:tab w:val="left" w:pos="540"/>
          <w:tab w:val="left" w:pos="6660"/>
        </w:tabs>
        <w:spacing w:after="0" w:line="276" w:lineRule="auto"/>
        <w:ind w:firstLine="720"/>
        <w:jc w:val="both"/>
        <w:rPr>
          <w:rFonts w:eastAsia="Times New Roman" w:cs="Times New Roman"/>
          <w:szCs w:val="24"/>
          <w:lang w:eastAsia="ru-RU"/>
        </w:rPr>
      </w:pPr>
    </w:p>
    <w:p w14:paraId="5CB612F0" w14:textId="77777777" w:rsidR="00976765" w:rsidRDefault="00976765" w:rsidP="00EC0B60">
      <w:pPr>
        <w:tabs>
          <w:tab w:val="left" w:pos="540"/>
          <w:tab w:val="left" w:pos="6660"/>
        </w:tabs>
        <w:spacing w:after="0" w:line="276" w:lineRule="auto"/>
        <w:ind w:firstLine="720"/>
        <w:jc w:val="both"/>
        <w:rPr>
          <w:rFonts w:eastAsia="Times New Roman" w:cs="Times New Roman"/>
          <w:szCs w:val="24"/>
          <w:lang w:eastAsia="ru-RU"/>
        </w:rPr>
      </w:pPr>
    </w:p>
    <w:p w14:paraId="5263226B" w14:textId="77777777" w:rsidR="005960E9" w:rsidRDefault="005960E9" w:rsidP="005D420B">
      <w:pPr>
        <w:tabs>
          <w:tab w:val="left" w:pos="540"/>
          <w:tab w:val="left" w:pos="6660"/>
        </w:tabs>
        <w:spacing w:after="0" w:line="276" w:lineRule="auto"/>
        <w:ind w:firstLine="720"/>
        <w:jc w:val="both"/>
        <w:rPr>
          <w:rFonts w:eastAsia="Times New Roman" w:cs="Times New Roman"/>
          <w:szCs w:val="24"/>
          <w:lang w:eastAsia="ru-RU"/>
        </w:rPr>
      </w:pPr>
    </w:p>
    <w:p w14:paraId="402C3AC3" w14:textId="77777777" w:rsidR="005960E9" w:rsidRDefault="005960E9" w:rsidP="005D420B">
      <w:pPr>
        <w:tabs>
          <w:tab w:val="left" w:pos="540"/>
          <w:tab w:val="left" w:pos="6660"/>
        </w:tabs>
        <w:spacing w:after="0" w:line="276" w:lineRule="auto"/>
        <w:ind w:firstLine="720"/>
        <w:jc w:val="both"/>
        <w:rPr>
          <w:rFonts w:eastAsia="Times New Roman" w:cs="Times New Roman"/>
          <w:szCs w:val="24"/>
          <w:lang w:eastAsia="ru-RU"/>
        </w:rPr>
      </w:pPr>
    </w:p>
    <w:p w14:paraId="6A7EAAA3" w14:textId="331400A1" w:rsidR="00CD700C" w:rsidRPr="006A517F" w:rsidRDefault="00CD700C" w:rsidP="00CD700C">
      <w:pPr>
        <w:tabs>
          <w:tab w:val="left" w:pos="540"/>
          <w:tab w:val="left" w:pos="2700"/>
          <w:tab w:val="left" w:pos="4500"/>
          <w:tab w:val="left" w:pos="6660"/>
        </w:tabs>
        <w:spacing w:after="0" w:line="276" w:lineRule="auto"/>
        <w:ind w:firstLine="567"/>
        <w:jc w:val="both"/>
        <w:rPr>
          <w:rFonts w:eastAsia="Times New Roman" w:cs="Times New Roman"/>
          <w:szCs w:val="24"/>
          <w:lang w:eastAsia="ru-RU"/>
        </w:rPr>
      </w:pPr>
    </w:p>
    <w:sectPr w:rsidR="00CD700C" w:rsidRPr="006A517F" w:rsidSect="00DD4CFA">
      <w:footerReference w:type="default" r:id="rId10"/>
      <w:pgSz w:w="11906" w:h="16838" w:code="9"/>
      <w:pgMar w:top="1134"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C8C6C" w14:textId="77777777" w:rsidR="00DD4CFA" w:rsidRDefault="00DD4CFA">
      <w:pPr>
        <w:spacing w:after="0" w:line="240" w:lineRule="auto"/>
      </w:pPr>
      <w:r>
        <w:separator/>
      </w:r>
    </w:p>
  </w:endnote>
  <w:endnote w:type="continuationSeparator" w:id="0">
    <w:p w14:paraId="62FAE0CD" w14:textId="77777777" w:rsidR="00DD4CFA" w:rsidRDefault="00DD4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0"/>
        <w:szCs w:val="20"/>
      </w:rPr>
      <w:id w:val="-1283268047"/>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3D4BC223" w14:textId="2CB97310" w:rsidR="00741EF9" w:rsidRPr="001A2E2F" w:rsidRDefault="00741EF9" w:rsidP="00C102E7">
            <w:pPr>
              <w:pStyle w:val="Footer"/>
              <w:tabs>
                <w:tab w:val="clear" w:pos="8306"/>
                <w:tab w:val="right" w:pos="8504"/>
              </w:tabs>
              <w:jc w:val="center"/>
              <w:rPr>
                <w:sz w:val="20"/>
                <w:szCs w:val="20"/>
              </w:rPr>
            </w:pPr>
            <w:r w:rsidRPr="001A2E2F">
              <w:rPr>
                <w:bCs/>
                <w:sz w:val="20"/>
                <w:szCs w:val="20"/>
              </w:rPr>
              <w:fldChar w:fldCharType="begin"/>
            </w:r>
            <w:r w:rsidRPr="001A2E2F">
              <w:rPr>
                <w:bCs/>
                <w:sz w:val="20"/>
                <w:szCs w:val="20"/>
              </w:rPr>
              <w:instrText xml:space="preserve"> PAGE </w:instrText>
            </w:r>
            <w:r w:rsidRPr="001A2E2F">
              <w:rPr>
                <w:bCs/>
                <w:sz w:val="20"/>
                <w:szCs w:val="20"/>
              </w:rPr>
              <w:fldChar w:fldCharType="separate"/>
            </w:r>
            <w:r w:rsidR="00F36148" w:rsidRPr="001A2E2F">
              <w:rPr>
                <w:bCs/>
                <w:noProof/>
                <w:sz w:val="20"/>
                <w:szCs w:val="20"/>
              </w:rPr>
              <w:t>2</w:t>
            </w:r>
            <w:r w:rsidRPr="001A2E2F">
              <w:rPr>
                <w:bCs/>
                <w:sz w:val="20"/>
                <w:szCs w:val="20"/>
              </w:rPr>
              <w:fldChar w:fldCharType="end"/>
            </w:r>
            <w:r w:rsidRPr="001A2E2F">
              <w:rPr>
                <w:sz w:val="20"/>
                <w:szCs w:val="20"/>
              </w:rPr>
              <w:t xml:space="preserve"> no </w:t>
            </w:r>
            <w:r w:rsidRPr="001A2E2F">
              <w:rPr>
                <w:bCs/>
                <w:sz w:val="20"/>
                <w:szCs w:val="20"/>
              </w:rPr>
              <w:fldChar w:fldCharType="begin"/>
            </w:r>
            <w:r w:rsidRPr="001A2E2F">
              <w:rPr>
                <w:bCs/>
                <w:sz w:val="20"/>
                <w:szCs w:val="20"/>
              </w:rPr>
              <w:instrText xml:space="preserve"> NUMPAGES  </w:instrText>
            </w:r>
            <w:r w:rsidRPr="001A2E2F">
              <w:rPr>
                <w:bCs/>
                <w:sz w:val="20"/>
                <w:szCs w:val="20"/>
              </w:rPr>
              <w:fldChar w:fldCharType="separate"/>
            </w:r>
            <w:r w:rsidR="00F36148" w:rsidRPr="001A2E2F">
              <w:rPr>
                <w:bCs/>
                <w:noProof/>
                <w:sz w:val="20"/>
                <w:szCs w:val="20"/>
              </w:rPr>
              <w:t>2</w:t>
            </w:r>
            <w:r w:rsidRPr="001A2E2F">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CE392" w14:textId="77777777" w:rsidR="00DD4CFA" w:rsidRDefault="00DD4CFA">
      <w:pPr>
        <w:spacing w:after="0" w:line="240" w:lineRule="auto"/>
      </w:pPr>
      <w:r>
        <w:separator/>
      </w:r>
    </w:p>
  </w:footnote>
  <w:footnote w:type="continuationSeparator" w:id="0">
    <w:p w14:paraId="5C8AE25D" w14:textId="77777777" w:rsidR="00DD4CFA" w:rsidRDefault="00DD4C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B23C1B"/>
    <w:multiLevelType w:val="multilevel"/>
    <w:tmpl w:val="59A6ABDA"/>
    <w:lvl w:ilvl="0">
      <w:start w:val="1"/>
      <w:numFmt w:val="decimal"/>
      <w:lvlText w:val="[%1]"/>
      <w:lvlJc w:val="left"/>
      <w:pPr>
        <w:tabs>
          <w:tab w:val="num" w:pos="851"/>
        </w:tabs>
        <w:ind w:left="0" w:firstLine="851"/>
      </w:pPr>
      <w:rPr>
        <w:rFonts w:ascii="Times New Roman" w:hAnsi="Times New Roman" w:cs="Times New Roman" w:hint="default"/>
        <w:sz w:val="24"/>
        <w:szCs w:val="24"/>
      </w:rPr>
    </w:lvl>
    <w:lvl w:ilvl="1">
      <w:start w:val="1"/>
      <w:numFmt w:val="decimal"/>
      <w:lvlText w:val="[%1.%2]"/>
      <w:lvlJc w:val="left"/>
      <w:pPr>
        <w:tabs>
          <w:tab w:val="num" w:pos="0"/>
        </w:tabs>
        <w:ind w:left="0" w:firstLine="851"/>
      </w:pPr>
      <w:rPr>
        <w:rFonts w:ascii="Times New Roman" w:hAnsi="Times New Roman" w:hint="default"/>
      </w:rPr>
    </w:lvl>
    <w:lvl w:ilvl="2">
      <w:start w:val="1"/>
      <w:numFmt w:val="decimal"/>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lvlText w:val="%7)"/>
      <w:lvlJc w:val="left"/>
      <w:pPr>
        <w:tabs>
          <w:tab w:val="num" w:pos="0"/>
        </w:tabs>
        <w:ind w:left="2520" w:hanging="360"/>
      </w:pPr>
      <w:rPr>
        <w:rFonts w:ascii="Times New Roman" w:eastAsia="Times New Roman" w:hAnsi="Times New Roman" w:cs="Times New Roman"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1" w15:restartNumberingAfterBreak="0">
    <w:nsid w:val="6A870380"/>
    <w:multiLevelType w:val="hybridMultilevel"/>
    <w:tmpl w:val="177AE1D6"/>
    <w:lvl w:ilvl="0" w:tplc="4E5C94E6">
      <w:start w:val="1"/>
      <w:numFmt w:val="decimal"/>
      <w:lvlText w:val="[%1]"/>
      <w:lvlJc w:val="left"/>
      <w:pPr>
        <w:ind w:left="1146" w:hanging="360"/>
      </w:pPr>
      <w:rPr>
        <w:rFonts w:hint="default"/>
        <w:b w:val="0"/>
        <w:bCs/>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2043439938">
    <w:abstractNumId w:val="0"/>
  </w:num>
  <w:num w:numId="2" w16cid:durableId="1094937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E0"/>
    <w:rsid w:val="00000546"/>
    <w:rsid w:val="000029BE"/>
    <w:rsid w:val="000055FF"/>
    <w:rsid w:val="00007043"/>
    <w:rsid w:val="000072B6"/>
    <w:rsid w:val="00011920"/>
    <w:rsid w:val="000207B6"/>
    <w:rsid w:val="00021B90"/>
    <w:rsid w:val="00023E4C"/>
    <w:rsid w:val="0002409C"/>
    <w:rsid w:val="000264DA"/>
    <w:rsid w:val="0003626D"/>
    <w:rsid w:val="00036700"/>
    <w:rsid w:val="00037C46"/>
    <w:rsid w:val="00040366"/>
    <w:rsid w:val="000440E8"/>
    <w:rsid w:val="000463CE"/>
    <w:rsid w:val="00046B6E"/>
    <w:rsid w:val="000531DD"/>
    <w:rsid w:val="0005672B"/>
    <w:rsid w:val="00060B71"/>
    <w:rsid w:val="00060E59"/>
    <w:rsid w:val="00064FD6"/>
    <w:rsid w:val="000666E4"/>
    <w:rsid w:val="00067E52"/>
    <w:rsid w:val="00071B24"/>
    <w:rsid w:val="000759AD"/>
    <w:rsid w:val="00075C9E"/>
    <w:rsid w:val="00080389"/>
    <w:rsid w:val="000806F1"/>
    <w:rsid w:val="00081412"/>
    <w:rsid w:val="0008200A"/>
    <w:rsid w:val="00082121"/>
    <w:rsid w:val="00084C26"/>
    <w:rsid w:val="0008714E"/>
    <w:rsid w:val="00087F27"/>
    <w:rsid w:val="00091DF1"/>
    <w:rsid w:val="00091E44"/>
    <w:rsid w:val="00092144"/>
    <w:rsid w:val="000942E0"/>
    <w:rsid w:val="00094610"/>
    <w:rsid w:val="0009565F"/>
    <w:rsid w:val="0009665C"/>
    <w:rsid w:val="000A1CEF"/>
    <w:rsid w:val="000A5D4F"/>
    <w:rsid w:val="000B185A"/>
    <w:rsid w:val="000B43CA"/>
    <w:rsid w:val="000B5910"/>
    <w:rsid w:val="000B7FD3"/>
    <w:rsid w:val="000C0EDE"/>
    <w:rsid w:val="000C1E76"/>
    <w:rsid w:val="000C2484"/>
    <w:rsid w:val="000C564A"/>
    <w:rsid w:val="000C5B62"/>
    <w:rsid w:val="000D0115"/>
    <w:rsid w:val="000D1BBA"/>
    <w:rsid w:val="000D5CD5"/>
    <w:rsid w:val="000D6030"/>
    <w:rsid w:val="000D79EC"/>
    <w:rsid w:val="000E0F24"/>
    <w:rsid w:val="000E775E"/>
    <w:rsid w:val="000F0AA8"/>
    <w:rsid w:val="000F377C"/>
    <w:rsid w:val="000F3BC8"/>
    <w:rsid w:val="000F7BCE"/>
    <w:rsid w:val="00101809"/>
    <w:rsid w:val="00103D8B"/>
    <w:rsid w:val="001105F1"/>
    <w:rsid w:val="00112833"/>
    <w:rsid w:val="00113DDC"/>
    <w:rsid w:val="00113FC8"/>
    <w:rsid w:val="001154E6"/>
    <w:rsid w:val="00120131"/>
    <w:rsid w:val="00121596"/>
    <w:rsid w:val="00122794"/>
    <w:rsid w:val="001231AF"/>
    <w:rsid w:val="001232A5"/>
    <w:rsid w:val="00131DDC"/>
    <w:rsid w:val="00132D9B"/>
    <w:rsid w:val="001330E5"/>
    <w:rsid w:val="001371EC"/>
    <w:rsid w:val="001375B0"/>
    <w:rsid w:val="001418C2"/>
    <w:rsid w:val="00146182"/>
    <w:rsid w:val="001463CB"/>
    <w:rsid w:val="00151F20"/>
    <w:rsid w:val="00153778"/>
    <w:rsid w:val="001576C6"/>
    <w:rsid w:val="00161D6C"/>
    <w:rsid w:val="001621A4"/>
    <w:rsid w:val="0016232F"/>
    <w:rsid w:val="00162ACD"/>
    <w:rsid w:val="00164CC4"/>
    <w:rsid w:val="00166693"/>
    <w:rsid w:val="00170706"/>
    <w:rsid w:val="0017624E"/>
    <w:rsid w:val="00177B18"/>
    <w:rsid w:val="00180F4B"/>
    <w:rsid w:val="00181111"/>
    <w:rsid w:val="00182C96"/>
    <w:rsid w:val="00183BCC"/>
    <w:rsid w:val="00184C7B"/>
    <w:rsid w:val="00184FCA"/>
    <w:rsid w:val="0018533B"/>
    <w:rsid w:val="00187426"/>
    <w:rsid w:val="001974CD"/>
    <w:rsid w:val="001976E9"/>
    <w:rsid w:val="001A2086"/>
    <w:rsid w:val="001A2E2F"/>
    <w:rsid w:val="001A4623"/>
    <w:rsid w:val="001A573E"/>
    <w:rsid w:val="001A5F29"/>
    <w:rsid w:val="001B3E16"/>
    <w:rsid w:val="001B75ED"/>
    <w:rsid w:val="001C40FD"/>
    <w:rsid w:val="001C4ABB"/>
    <w:rsid w:val="001C68C5"/>
    <w:rsid w:val="001C7543"/>
    <w:rsid w:val="001D2576"/>
    <w:rsid w:val="001D4954"/>
    <w:rsid w:val="001D6396"/>
    <w:rsid w:val="001D741F"/>
    <w:rsid w:val="001D7C43"/>
    <w:rsid w:val="001E0F58"/>
    <w:rsid w:val="001E5F52"/>
    <w:rsid w:val="001F02E6"/>
    <w:rsid w:val="001F1F6A"/>
    <w:rsid w:val="00200030"/>
    <w:rsid w:val="002017BC"/>
    <w:rsid w:val="00204E1A"/>
    <w:rsid w:val="002057E9"/>
    <w:rsid w:val="0021163E"/>
    <w:rsid w:val="00211DCE"/>
    <w:rsid w:val="00216564"/>
    <w:rsid w:val="00217AC7"/>
    <w:rsid w:val="00220B4D"/>
    <w:rsid w:val="00222986"/>
    <w:rsid w:val="00224413"/>
    <w:rsid w:val="00224EAF"/>
    <w:rsid w:val="0022624D"/>
    <w:rsid w:val="00226B68"/>
    <w:rsid w:val="00227D9B"/>
    <w:rsid w:val="002306BB"/>
    <w:rsid w:val="00230983"/>
    <w:rsid w:val="00232CCB"/>
    <w:rsid w:val="0023390A"/>
    <w:rsid w:val="00234D51"/>
    <w:rsid w:val="002354E7"/>
    <w:rsid w:val="002360DF"/>
    <w:rsid w:val="00236B10"/>
    <w:rsid w:val="00236D51"/>
    <w:rsid w:val="00236E2A"/>
    <w:rsid w:val="00241CDA"/>
    <w:rsid w:val="002420B1"/>
    <w:rsid w:val="00242122"/>
    <w:rsid w:val="00243294"/>
    <w:rsid w:val="002443F9"/>
    <w:rsid w:val="002448A4"/>
    <w:rsid w:val="00246668"/>
    <w:rsid w:val="00247ED4"/>
    <w:rsid w:val="00253EE1"/>
    <w:rsid w:val="00254C5B"/>
    <w:rsid w:val="00256382"/>
    <w:rsid w:val="002622C9"/>
    <w:rsid w:val="0026236C"/>
    <w:rsid w:val="00262B7D"/>
    <w:rsid w:val="0026337D"/>
    <w:rsid w:val="00263F2B"/>
    <w:rsid w:val="0027662B"/>
    <w:rsid w:val="00277BF3"/>
    <w:rsid w:val="00277D4D"/>
    <w:rsid w:val="00277D5B"/>
    <w:rsid w:val="00282506"/>
    <w:rsid w:val="00284DBB"/>
    <w:rsid w:val="0028620E"/>
    <w:rsid w:val="0029227C"/>
    <w:rsid w:val="002959D2"/>
    <w:rsid w:val="00295FF8"/>
    <w:rsid w:val="00297C3B"/>
    <w:rsid w:val="002A2F75"/>
    <w:rsid w:val="002A41C7"/>
    <w:rsid w:val="002A7582"/>
    <w:rsid w:val="002B5E2C"/>
    <w:rsid w:val="002B6C85"/>
    <w:rsid w:val="002B7F02"/>
    <w:rsid w:val="002C349A"/>
    <w:rsid w:val="002C3C6F"/>
    <w:rsid w:val="002C3C82"/>
    <w:rsid w:val="002C6B25"/>
    <w:rsid w:val="002C7516"/>
    <w:rsid w:val="002C7EB1"/>
    <w:rsid w:val="002D0954"/>
    <w:rsid w:val="002D5230"/>
    <w:rsid w:val="002D6107"/>
    <w:rsid w:val="002D6D7A"/>
    <w:rsid w:val="002E1098"/>
    <w:rsid w:val="002E4678"/>
    <w:rsid w:val="002E61CC"/>
    <w:rsid w:val="002E6490"/>
    <w:rsid w:val="002F15A2"/>
    <w:rsid w:val="002F30FD"/>
    <w:rsid w:val="002F52C5"/>
    <w:rsid w:val="002F5C8C"/>
    <w:rsid w:val="002F71DD"/>
    <w:rsid w:val="00300195"/>
    <w:rsid w:val="00300E0D"/>
    <w:rsid w:val="003018F9"/>
    <w:rsid w:val="003039A1"/>
    <w:rsid w:val="00305D1F"/>
    <w:rsid w:val="00307D78"/>
    <w:rsid w:val="00307E91"/>
    <w:rsid w:val="00312EF5"/>
    <w:rsid w:val="00313D9B"/>
    <w:rsid w:val="003141BB"/>
    <w:rsid w:val="00320B23"/>
    <w:rsid w:val="00323E79"/>
    <w:rsid w:val="003242DD"/>
    <w:rsid w:val="00325452"/>
    <w:rsid w:val="00330857"/>
    <w:rsid w:val="00333ED2"/>
    <w:rsid w:val="003346D6"/>
    <w:rsid w:val="00334F7D"/>
    <w:rsid w:val="003370FB"/>
    <w:rsid w:val="00337C7A"/>
    <w:rsid w:val="00341618"/>
    <w:rsid w:val="00343C5F"/>
    <w:rsid w:val="00343FB2"/>
    <w:rsid w:val="003449E3"/>
    <w:rsid w:val="003465BE"/>
    <w:rsid w:val="003512D3"/>
    <w:rsid w:val="003517EA"/>
    <w:rsid w:val="00354EB8"/>
    <w:rsid w:val="00357915"/>
    <w:rsid w:val="003611E4"/>
    <w:rsid w:val="00362DF9"/>
    <w:rsid w:val="003633DA"/>
    <w:rsid w:val="00365AAA"/>
    <w:rsid w:val="003673BA"/>
    <w:rsid w:val="0036787B"/>
    <w:rsid w:val="00370F2C"/>
    <w:rsid w:val="0037117D"/>
    <w:rsid w:val="00376C4B"/>
    <w:rsid w:val="00377496"/>
    <w:rsid w:val="0038605C"/>
    <w:rsid w:val="0039110C"/>
    <w:rsid w:val="00391E5E"/>
    <w:rsid w:val="00393C8F"/>
    <w:rsid w:val="0039413C"/>
    <w:rsid w:val="003960FF"/>
    <w:rsid w:val="003A4AA3"/>
    <w:rsid w:val="003A4C29"/>
    <w:rsid w:val="003A6A38"/>
    <w:rsid w:val="003B1AE4"/>
    <w:rsid w:val="003B2D73"/>
    <w:rsid w:val="003B2FD4"/>
    <w:rsid w:val="003B3BEB"/>
    <w:rsid w:val="003B5DCE"/>
    <w:rsid w:val="003B60CA"/>
    <w:rsid w:val="003C31C3"/>
    <w:rsid w:val="003C5AE6"/>
    <w:rsid w:val="003C6368"/>
    <w:rsid w:val="003D3190"/>
    <w:rsid w:val="003D64F2"/>
    <w:rsid w:val="003E2D72"/>
    <w:rsid w:val="003E3FFB"/>
    <w:rsid w:val="003E5764"/>
    <w:rsid w:val="003E58D0"/>
    <w:rsid w:val="003E7A8E"/>
    <w:rsid w:val="003F2B52"/>
    <w:rsid w:val="003F474B"/>
    <w:rsid w:val="003F657C"/>
    <w:rsid w:val="003F7D79"/>
    <w:rsid w:val="00400FE0"/>
    <w:rsid w:val="004031AE"/>
    <w:rsid w:val="0040569D"/>
    <w:rsid w:val="004140B5"/>
    <w:rsid w:val="0041480B"/>
    <w:rsid w:val="00414B83"/>
    <w:rsid w:val="004172D6"/>
    <w:rsid w:val="00420607"/>
    <w:rsid w:val="00420C60"/>
    <w:rsid w:val="0042715D"/>
    <w:rsid w:val="0042721B"/>
    <w:rsid w:val="00431B6F"/>
    <w:rsid w:val="00432945"/>
    <w:rsid w:val="00433385"/>
    <w:rsid w:val="004344B1"/>
    <w:rsid w:val="00440D9C"/>
    <w:rsid w:val="00446384"/>
    <w:rsid w:val="004473F4"/>
    <w:rsid w:val="00447E83"/>
    <w:rsid w:val="00452F41"/>
    <w:rsid w:val="0045329F"/>
    <w:rsid w:val="00466D16"/>
    <w:rsid w:val="00470330"/>
    <w:rsid w:val="00470CC0"/>
    <w:rsid w:val="0047272A"/>
    <w:rsid w:val="00472827"/>
    <w:rsid w:val="00472AF0"/>
    <w:rsid w:val="004748BD"/>
    <w:rsid w:val="004759B4"/>
    <w:rsid w:val="00475B8A"/>
    <w:rsid w:val="00483EEF"/>
    <w:rsid w:val="00486AA3"/>
    <w:rsid w:val="0049223C"/>
    <w:rsid w:val="004924FF"/>
    <w:rsid w:val="00492BD6"/>
    <w:rsid w:val="004934AB"/>
    <w:rsid w:val="00493D75"/>
    <w:rsid w:val="0049427A"/>
    <w:rsid w:val="0049548A"/>
    <w:rsid w:val="004A1014"/>
    <w:rsid w:val="004A64CB"/>
    <w:rsid w:val="004A7F09"/>
    <w:rsid w:val="004B1C28"/>
    <w:rsid w:val="004B293E"/>
    <w:rsid w:val="004B2A71"/>
    <w:rsid w:val="004B6593"/>
    <w:rsid w:val="004B7DC0"/>
    <w:rsid w:val="004C05A5"/>
    <w:rsid w:val="004C29F7"/>
    <w:rsid w:val="004C4781"/>
    <w:rsid w:val="004C5824"/>
    <w:rsid w:val="004C5AF9"/>
    <w:rsid w:val="004D113A"/>
    <w:rsid w:val="004D1CFD"/>
    <w:rsid w:val="004D4462"/>
    <w:rsid w:val="004D569B"/>
    <w:rsid w:val="004E0892"/>
    <w:rsid w:val="004F11CA"/>
    <w:rsid w:val="004F1779"/>
    <w:rsid w:val="004F33DD"/>
    <w:rsid w:val="004F44CD"/>
    <w:rsid w:val="004F4AD6"/>
    <w:rsid w:val="004F58D0"/>
    <w:rsid w:val="00504C96"/>
    <w:rsid w:val="00505B21"/>
    <w:rsid w:val="00510379"/>
    <w:rsid w:val="00511B98"/>
    <w:rsid w:val="00515341"/>
    <w:rsid w:val="0052478D"/>
    <w:rsid w:val="00524798"/>
    <w:rsid w:val="00524C39"/>
    <w:rsid w:val="005255A0"/>
    <w:rsid w:val="005312C5"/>
    <w:rsid w:val="005320D7"/>
    <w:rsid w:val="005324BF"/>
    <w:rsid w:val="00534366"/>
    <w:rsid w:val="00535A92"/>
    <w:rsid w:val="00536211"/>
    <w:rsid w:val="00541630"/>
    <w:rsid w:val="00541711"/>
    <w:rsid w:val="00542FC6"/>
    <w:rsid w:val="00546793"/>
    <w:rsid w:val="00546890"/>
    <w:rsid w:val="00547271"/>
    <w:rsid w:val="00551CBD"/>
    <w:rsid w:val="00552C8F"/>
    <w:rsid w:val="00561869"/>
    <w:rsid w:val="00562985"/>
    <w:rsid w:val="00563377"/>
    <w:rsid w:val="005662CD"/>
    <w:rsid w:val="00566A4E"/>
    <w:rsid w:val="00566A74"/>
    <w:rsid w:val="005674AD"/>
    <w:rsid w:val="00571127"/>
    <w:rsid w:val="00575050"/>
    <w:rsid w:val="005757E0"/>
    <w:rsid w:val="00576382"/>
    <w:rsid w:val="0057784A"/>
    <w:rsid w:val="005834CB"/>
    <w:rsid w:val="00584BE8"/>
    <w:rsid w:val="00586669"/>
    <w:rsid w:val="00594400"/>
    <w:rsid w:val="00595205"/>
    <w:rsid w:val="005960E9"/>
    <w:rsid w:val="00596433"/>
    <w:rsid w:val="00597618"/>
    <w:rsid w:val="005A32BE"/>
    <w:rsid w:val="005A554E"/>
    <w:rsid w:val="005A5DD7"/>
    <w:rsid w:val="005A7090"/>
    <w:rsid w:val="005A754D"/>
    <w:rsid w:val="005B287D"/>
    <w:rsid w:val="005B32CA"/>
    <w:rsid w:val="005B3805"/>
    <w:rsid w:val="005B3E73"/>
    <w:rsid w:val="005B66C3"/>
    <w:rsid w:val="005C0970"/>
    <w:rsid w:val="005C1250"/>
    <w:rsid w:val="005C2548"/>
    <w:rsid w:val="005C3C61"/>
    <w:rsid w:val="005C4374"/>
    <w:rsid w:val="005C70DF"/>
    <w:rsid w:val="005D050B"/>
    <w:rsid w:val="005D07CF"/>
    <w:rsid w:val="005D0F57"/>
    <w:rsid w:val="005D3842"/>
    <w:rsid w:val="005D420B"/>
    <w:rsid w:val="005D6737"/>
    <w:rsid w:val="005D7B9E"/>
    <w:rsid w:val="005D7FC4"/>
    <w:rsid w:val="005E014C"/>
    <w:rsid w:val="005E4A1A"/>
    <w:rsid w:val="005F07F6"/>
    <w:rsid w:val="005F1958"/>
    <w:rsid w:val="005F1EFA"/>
    <w:rsid w:val="005F3D03"/>
    <w:rsid w:val="005F4A5C"/>
    <w:rsid w:val="005F5BF5"/>
    <w:rsid w:val="005F615A"/>
    <w:rsid w:val="005F7072"/>
    <w:rsid w:val="005F709C"/>
    <w:rsid w:val="006022C4"/>
    <w:rsid w:val="0060539B"/>
    <w:rsid w:val="00611D43"/>
    <w:rsid w:val="006129B9"/>
    <w:rsid w:val="006150B1"/>
    <w:rsid w:val="006174DC"/>
    <w:rsid w:val="00622908"/>
    <w:rsid w:val="00623242"/>
    <w:rsid w:val="006237EC"/>
    <w:rsid w:val="006331A2"/>
    <w:rsid w:val="0063502A"/>
    <w:rsid w:val="00640598"/>
    <w:rsid w:val="00640E30"/>
    <w:rsid w:val="00641284"/>
    <w:rsid w:val="00644D8D"/>
    <w:rsid w:val="00651A22"/>
    <w:rsid w:val="006524F1"/>
    <w:rsid w:val="006535A7"/>
    <w:rsid w:val="00654A8F"/>
    <w:rsid w:val="00655793"/>
    <w:rsid w:val="006558F8"/>
    <w:rsid w:val="00657ED8"/>
    <w:rsid w:val="00662DCE"/>
    <w:rsid w:val="00662E13"/>
    <w:rsid w:val="00671358"/>
    <w:rsid w:val="00671677"/>
    <w:rsid w:val="00672A1F"/>
    <w:rsid w:val="00677CF4"/>
    <w:rsid w:val="00681125"/>
    <w:rsid w:val="00685336"/>
    <w:rsid w:val="006859B2"/>
    <w:rsid w:val="006911AA"/>
    <w:rsid w:val="00692714"/>
    <w:rsid w:val="006943C1"/>
    <w:rsid w:val="006A1F2B"/>
    <w:rsid w:val="006A43FF"/>
    <w:rsid w:val="006A4C7E"/>
    <w:rsid w:val="006A517F"/>
    <w:rsid w:val="006A532F"/>
    <w:rsid w:val="006B06D1"/>
    <w:rsid w:val="006B2002"/>
    <w:rsid w:val="006B6BEA"/>
    <w:rsid w:val="006B74E3"/>
    <w:rsid w:val="006B7BC7"/>
    <w:rsid w:val="006C0364"/>
    <w:rsid w:val="006C29D5"/>
    <w:rsid w:val="006D18CE"/>
    <w:rsid w:val="006D1907"/>
    <w:rsid w:val="006D191F"/>
    <w:rsid w:val="006D3DAD"/>
    <w:rsid w:val="006D3E3A"/>
    <w:rsid w:val="006D552C"/>
    <w:rsid w:val="006D6114"/>
    <w:rsid w:val="006D6F9D"/>
    <w:rsid w:val="006D7A7C"/>
    <w:rsid w:val="006E7E9C"/>
    <w:rsid w:val="006F2FF4"/>
    <w:rsid w:val="006F6E7E"/>
    <w:rsid w:val="00700EB6"/>
    <w:rsid w:val="007018BC"/>
    <w:rsid w:val="0070235F"/>
    <w:rsid w:val="00710D11"/>
    <w:rsid w:val="00713787"/>
    <w:rsid w:val="007148C1"/>
    <w:rsid w:val="00716243"/>
    <w:rsid w:val="00722548"/>
    <w:rsid w:val="00723497"/>
    <w:rsid w:val="0072457C"/>
    <w:rsid w:val="00725E25"/>
    <w:rsid w:val="00732CBF"/>
    <w:rsid w:val="007354DC"/>
    <w:rsid w:val="00736CB7"/>
    <w:rsid w:val="007372FE"/>
    <w:rsid w:val="0074136A"/>
    <w:rsid w:val="00741EF9"/>
    <w:rsid w:val="007422B8"/>
    <w:rsid w:val="007425A6"/>
    <w:rsid w:val="00742FC8"/>
    <w:rsid w:val="007459C7"/>
    <w:rsid w:val="00745CA0"/>
    <w:rsid w:val="00746E5F"/>
    <w:rsid w:val="00747010"/>
    <w:rsid w:val="007473B2"/>
    <w:rsid w:val="00752A1E"/>
    <w:rsid w:val="0075595A"/>
    <w:rsid w:val="00756003"/>
    <w:rsid w:val="0076135D"/>
    <w:rsid w:val="007640C9"/>
    <w:rsid w:val="00764889"/>
    <w:rsid w:val="00765C36"/>
    <w:rsid w:val="00767B49"/>
    <w:rsid w:val="007712B9"/>
    <w:rsid w:val="00772F65"/>
    <w:rsid w:val="007804C1"/>
    <w:rsid w:val="007843F4"/>
    <w:rsid w:val="007846D8"/>
    <w:rsid w:val="007869EB"/>
    <w:rsid w:val="0079522C"/>
    <w:rsid w:val="00795E31"/>
    <w:rsid w:val="00797148"/>
    <w:rsid w:val="007A16DB"/>
    <w:rsid w:val="007A2A37"/>
    <w:rsid w:val="007A50F9"/>
    <w:rsid w:val="007A5F2E"/>
    <w:rsid w:val="007A6521"/>
    <w:rsid w:val="007B020B"/>
    <w:rsid w:val="007B13F3"/>
    <w:rsid w:val="007B35B0"/>
    <w:rsid w:val="007B6F05"/>
    <w:rsid w:val="007C1FCB"/>
    <w:rsid w:val="007C7D33"/>
    <w:rsid w:val="007D12BD"/>
    <w:rsid w:val="007D212C"/>
    <w:rsid w:val="007D6779"/>
    <w:rsid w:val="007D70CF"/>
    <w:rsid w:val="007E00BF"/>
    <w:rsid w:val="007E2B9C"/>
    <w:rsid w:val="007E3919"/>
    <w:rsid w:val="007E578B"/>
    <w:rsid w:val="007E79AB"/>
    <w:rsid w:val="007E7FAD"/>
    <w:rsid w:val="007F106B"/>
    <w:rsid w:val="007F136A"/>
    <w:rsid w:val="007F5232"/>
    <w:rsid w:val="007F738A"/>
    <w:rsid w:val="007F7CFE"/>
    <w:rsid w:val="007F7D39"/>
    <w:rsid w:val="008034B9"/>
    <w:rsid w:val="008043AA"/>
    <w:rsid w:val="00807442"/>
    <w:rsid w:val="008116C4"/>
    <w:rsid w:val="008117F7"/>
    <w:rsid w:val="0081254C"/>
    <w:rsid w:val="00812C14"/>
    <w:rsid w:val="00815BFB"/>
    <w:rsid w:val="008200B3"/>
    <w:rsid w:val="00820425"/>
    <w:rsid w:val="008204A5"/>
    <w:rsid w:val="00821444"/>
    <w:rsid w:val="00821930"/>
    <w:rsid w:val="00822012"/>
    <w:rsid w:val="00822997"/>
    <w:rsid w:val="00823523"/>
    <w:rsid w:val="00823C2E"/>
    <w:rsid w:val="0082479A"/>
    <w:rsid w:val="0082663D"/>
    <w:rsid w:val="00827935"/>
    <w:rsid w:val="00830C18"/>
    <w:rsid w:val="00830F78"/>
    <w:rsid w:val="008319E1"/>
    <w:rsid w:val="00833820"/>
    <w:rsid w:val="00841CB9"/>
    <w:rsid w:val="00842539"/>
    <w:rsid w:val="00845E17"/>
    <w:rsid w:val="0084714C"/>
    <w:rsid w:val="00847A45"/>
    <w:rsid w:val="00850803"/>
    <w:rsid w:val="00850E3D"/>
    <w:rsid w:val="00850E3F"/>
    <w:rsid w:val="00857992"/>
    <w:rsid w:val="00857A12"/>
    <w:rsid w:val="00857FA3"/>
    <w:rsid w:val="00860F37"/>
    <w:rsid w:val="008614E0"/>
    <w:rsid w:val="00861B13"/>
    <w:rsid w:val="00874D5A"/>
    <w:rsid w:val="0087604A"/>
    <w:rsid w:val="00876592"/>
    <w:rsid w:val="008808D9"/>
    <w:rsid w:val="00880ED1"/>
    <w:rsid w:val="00884544"/>
    <w:rsid w:val="00885E44"/>
    <w:rsid w:val="00890A27"/>
    <w:rsid w:val="008937D1"/>
    <w:rsid w:val="00896207"/>
    <w:rsid w:val="008A3A26"/>
    <w:rsid w:val="008A3D5E"/>
    <w:rsid w:val="008A6440"/>
    <w:rsid w:val="008B1BE1"/>
    <w:rsid w:val="008C201A"/>
    <w:rsid w:val="008C619C"/>
    <w:rsid w:val="008D0C46"/>
    <w:rsid w:val="008D4B04"/>
    <w:rsid w:val="008D59E5"/>
    <w:rsid w:val="008D5B72"/>
    <w:rsid w:val="008D78E9"/>
    <w:rsid w:val="008D7F69"/>
    <w:rsid w:val="008E0D3E"/>
    <w:rsid w:val="008E1841"/>
    <w:rsid w:val="008E705F"/>
    <w:rsid w:val="008F595E"/>
    <w:rsid w:val="008F6695"/>
    <w:rsid w:val="008F6F64"/>
    <w:rsid w:val="009007FB"/>
    <w:rsid w:val="00900B5B"/>
    <w:rsid w:val="00900E89"/>
    <w:rsid w:val="00900FC0"/>
    <w:rsid w:val="00901CD7"/>
    <w:rsid w:val="00905E95"/>
    <w:rsid w:val="00906699"/>
    <w:rsid w:val="00906CB6"/>
    <w:rsid w:val="00907150"/>
    <w:rsid w:val="00912533"/>
    <w:rsid w:val="00914192"/>
    <w:rsid w:val="00914E84"/>
    <w:rsid w:val="009157E8"/>
    <w:rsid w:val="009164FA"/>
    <w:rsid w:val="00921289"/>
    <w:rsid w:val="009212FD"/>
    <w:rsid w:val="009215DB"/>
    <w:rsid w:val="009224B1"/>
    <w:rsid w:val="009228E1"/>
    <w:rsid w:val="0092534D"/>
    <w:rsid w:val="00925CEA"/>
    <w:rsid w:val="00927A1E"/>
    <w:rsid w:val="00927C0B"/>
    <w:rsid w:val="00933D9C"/>
    <w:rsid w:val="0093533F"/>
    <w:rsid w:val="00937C0B"/>
    <w:rsid w:val="009535EF"/>
    <w:rsid w:val="00955536"/>
    <w:rsid w:val="00960C8A"/>
    <w:rsid w:val="009621EB"/>
    <w:rsid w:val="009631DE"/>
    <w:rsid w:val="009648F2"/>
    <w:rsid w:val="00970210"/>
    <w:rsid w:val="00970B07"/>
    <w:rsid w:val="00971457"/>
    <w:rsid w:val="00971900"/>
    <w:rsid w:val="009734DD"/>
    <w:rsid w:val="00976765"/>
    <w:rsid w:val="009813D9"/>
    <w:rsid w:val="00981EA9"/>
    <w:rsid w:val="00981F8E"/>
    <w:rsid w:val="00986B6D"/>
    <w:rsid w:val="0099248B"/>
    <w:rsid w:val="0099667C"/>
    <w:rsid w:val="00997163"/>
    <w:rsid w:val="009A2E34"/>
    <w:rsid w:val="009A3971"/>
    <w:rsid w:val="009A5191"/>
    <w:rsid w:val="009A589D"/>
    <w:rsid w:val="009B12A4"/>
    <w:rsid w:val="009B1925"/>
    <w:rsid w:val="009B4FA0"/>
    <w:rsid w:val="009B5536"/>
    <w:rsid w:val="009B5D28"/>
    <w:rsid w:val="009B6CD3"/>
    <w:rsid w:val="009C03B1"/>
    <w:rsid w:val="009C1131"/>
    <w:rsid w:val="009D02EA"/>
    <w:rsid w:val="009D0EEF"/>
    <w:rsid w:val="009D23F9"/>
    <w:rsid w:val="009D2B73"/>
    <w:rsid w:val="009D3039"/>
    <w:rsid w:val="009D4E64"/>
    <w:rsid w:val="009D529C"/>
    <w:rsid w:val="009D679E"/>
    <w:rsid w:val="009E1E3B"/>
    <w:rsid w:val="009E4EF3"/>
    <w:rsid w:val="009E57A4"/>
    <w:rsid w:val="009E7AF8"/>
    <w:rsid w:val="009F3B87"/>
    <w:rsid w:val="009F3F08"/>
    <w:rsid w:val="009F45DA"/>
    <w:rsid w:val="009F4720"/>
    <w:rsid w:val="009F48BD"/>
    <w:rsid w:val="009F4D7D"/>
    <w:rsid w:val="009F54C3"/>
    <w:rsid w:val="009F658F"/>
    <w:rsid w:val="00A00916"/>
    <w:rsid w:val="00A00F26"/>
    <w:rsid w:val="00A02059"/>
    <w:rsid w:val="00A022EC"/>
    <w:rsid w:val="00A04551"/>
    <w:rsid w:val="00A123C1"/>
    <w:rsid w:val="00A130A1"/>
    <w:rsid w:val="00A13457"/>
    <w:rsid w:val="00A1724D"/>
    <w:rsid w:val="00A17725"/>
    <w:rsid w:val="00A17CA6"/>
    <w:rsid w:val="00A20A52"/>
    <w:rsid w:val="00A265F5"/>
    <w:rsid w:val="00A30016"/>
    <w:rsid w:val="00A30F26"/>
    <w:rsid w:val="00A31009"/>
    <w:rsid w:val="00A32582"/>
    <w:rsid w:val="00A45B54"/>
    <w:rsid w:val="00A47A6A"/>
    <w:rsid w:val="00A52E6D"/>
    <w:rsid w:val="00A553C7"/>
    <w:rsid w:val="00A559D6"/>
    <w:rsid w:val="00A635EA"/>
    <w:rsid w:val="00A65826"/>
    <w:rsid w:val="00A71DD3"/>
    <w:rsid w:val="00A72310"/>
    <w:rsid w:val="00A758EF"/>
    <w:rsid w:val="00A8207F"/>
    <w:rsid w:val="00A83059"/>
    <w:rsid w:val="00A844FA"/>
    <w:rsid w:val="00A84D84"/>
    <w:rsid w:val="00A901E1"/>
    <w:rsid w:val="00A90DA5"/>
    <w:rsid w:val="00A975C7"/>
    <w:rsid w:val="00AA064E"/>
    <w:rsid w:val="00AA2D4B"/>
    <w:rsid w:val="00AA3C6E"/>
    <w:rsid w:val="00AA5146"/>
    <w:rsid w:val="00AA6B57"/>
    <w:rsid w:val="00AA782D"/>
    <w:rsid w:val="00AA7AE3"/>
    <w:rsid w:val="00AA7F2B"/>
    <w:rsid w:val="00AB185B"/>
    <w:rsid w:val="00AB408C"/>
    <w:rsid w:val="00AB563F"/>
    <w:rsid w:val="00AC06F5"/>
    <w:rsid w:val="00AC35AE"/>
    <w:rsid w:val="00AC58B8"/>
    <w:rsid w:val="00AD30E4"/>
    <w:rsid w:val="00AD3800"/>
    <w:rsid w:val="00AD3A4F"/>
    <w:rsid w:val="00AD4F92"/>
    <w:rsid w:val="00AE13EA"/>
    <w:rsid w:val="00AE1BB0"/>
    <w:rsid w:val="00AE22AA"/>
    <w:rsid w:val="00AE2B0E"/>
    <w:rsid w:val="00AE3AFB"/>
    <w:rsid w:val="00AE7836"/>
    <w:rsid w:val="00AF37E5"/>
    <w:rsid w:val="00AF420E"/>
    <w:rsid w:val="00AF5675"/>
    <w:rsid w:val="00AF6EA8"/>
    <w:rsid w:val="00AF7F4C"/>
    <w:rsid w:val="00B12E25"/>
    <w:rsid w:val="00B16AA8"/>
    <w:rsid w:val="00B176D8"/>
    <w:rsid w:val="00B17FBB"/>
    <w:rsid w:val="00B21982"/>
    <w:rsid w:val="00B23474"/>
    <w:rsid w:val="00B24267"/>
    <w:rsid w:val="00B24FC3"/>
    <w:rsid w:val="00B3488C"/>
    <w:rsid w:val="00B36AFB"/>
    <w:rsid w:val="00B36CC5"/>
    <w:rsid w:val="00B415D3"/>
    <w:rsid w:val="00B41F8A"/>
    <w:rsid w:val="00B42DD8"/>
    <w:rsid w:val="00B437C2"/>
    <w:rsid w:val="00B505A2"/>
    <w:rsid w:val="00B51077"/>
    <w:rsid w:val="00B61154"/>
    <w:rsid w:val="00B662F1"/>
    <w:rsid w:val="00B730DD"/>
    <w:rsid w:val="00B75553"/>
    <w:rsid w:val="00B8022B"/>
    <w:rsid w:val="00B81C15"/>
    <w:rsid w:val="00B82361"/>
    <w:rsid w:val="00B823C0"/>
    <w:rsid w:val="00B83B96"/>
    <w:rsid w:val="00B84096"/>
    <w:rsid w:val="00B85A0C"/>
    <w:rsid w:val="00B86364"/>
    <w:rsid w:val="00B87A6C"/>
    <w:rsid w:val="00B91205"/>
    <w:rsid w:val="00B9362F"/>
    <w:rsid w:val="00B93983"/>
    <w:rsid w:val="00B944E6"/>
    <w:rsid w:val="00B95246"/>
    <w:rsid w:val="00BA11FB"/>
    <w:rsid w:val="00BA3DF6"/>
    <w:rsid w:val="00BA5A8F"/>
    <w:rsid w:val="00BA6790"/>
    <w:rsid w:val="00BB0D68"/>
    <w:rsid w:val="00BB1EDD"/>
    <w:rsid w:val="00BB221A"/>
    <w:rsid w:val="00BB2915"/>
    <w:rsid w:val="00BB48A6"/>
    <w:rsid w:val="00BC2C7A"/>
    <w:rsid w:val="00BC3CE2"/>
    <w:rsid w:val="00BC5208"/>
    <w:rsid w:val="00BC6968"/>
    <w:rsid w:val="00BD692A"/>
    <w:rsid w:val="00BE1C74"/>
    <w:rsid w:val="00BE1EC5"/>
    <w:rsid w:val="00BE2400"/>
    <w:rsid w:val="00BE359F"/>
    <w:rsid w:val="00BE45A9"/>
    <w:rsid w:val="00BF1F23"/>
    <w:rsid w:val="00BF20A5"/>
    <w:rsid w:val="00BF40BE"/>
    <w:rsid w:val="00BF4EC8"/>
    <w:rsid w:val="00C0183A"/>
    <w:rsid w:val="00C01BDD"/>
    <w:rsid w:val="00C03AAF"/>
    <w:rsid w:val="00C03D14"/>
    <w:rsid w:val="00C061F2"/>
    <w:rsid w:val="00C072D7"/>
    <w:rsid w:val="00C07593"/>
    <w:rsid w:val="00C07EDE"/>
    <w:rsid w:val="00C102E7"/>
    <w:rsid w:val="00C11639"/>
    <w:rsid w:val="00C15C17"/>
    <w:rsid w:val="00C15FFA"/>
    <w:rsid w:val="00C20E07"/>
    <w:rsid w:val="00C21049"/>
    <w:rsid w:val="00C219AF"/>
    <w:rsid w:val="00C227AF"/>
    <w:rsid w:val="00C231B4"/>
    <w:rsid w:val="00C23348"/>
    <w:rsid w:val="00C243FB"/>
    <w:rsid w:val="00C24A9E"/>
    <w:rsid w:val="00C258BF"/>
    <w:rsid w:val="00C30E32"/>
    <w:rsid w:val="00C31415"/>
    <w:rsid w:val="00C323D5"/>
    <w:rsid w:val="00C33E46"/>
    <w:rsid w:val="00C34F15"/>
    <w:rsid w:val="00C353F9"/>
    <w:rsid w:val="00C4070C"/>
    <w:rsid w:val="00C40821"/>
    <w:rsid w:val="00C41382"/>
    <w:rsid w:val="00C41937"/>
    <w:rsid w:val="00C41AD7"/>
    <w:rsid w:val="00C4358C"/>
    <w:rsid w:val="00C46D67"/>
    <w:rsid w:val="00C47214"/>
    <w:rsid w:val="00C52B20"/>
    <w:rsid w:val="00C55A4E"/>
    <w:rsid w:val="00C56578"/>
    <w:rsid w:val="00C60750"/>
    <w:rsid w:val="00C608B4"/>
    <w:rsid w:val="00C61053"/>
    <w:rsid w:val="00C61554"/>
    <w:rsid w:val="00C63E5B"/>
    <w:rsid w:val="00C65918"/>
    <w:rsid w:val="00C66A48"/>
    <w:rsid w:val="00C67AC6"/>
    <w:rsid w:val="00C71F97"/>
    <w:rsid w:val="00C75FBD"/>
    <w:rsid w:val="00C80953"/>
    <w:rsid w:val="00C81DF1"/>
    <w:rsid w:val="00C8204C"/>
    <w:rsid w:val="00C82426"/>
    <w:rsid w:val="00C83134"/>
    <w:rsid w:val="00C83CFF"/>
    <w:rsid w:val="00C86140"/>
    <w:rsid w:val="00C90AA1"/>
    <w:rsid w:val="00CA0EA1"/>
    <w:rsid w:val="00CA3403"/>
    <w:rsid w:val="00CA6774"/>
    <w:rsid w:val="00CA6923"/>
    <w:rsid w:val="00CB3BFF"/>
    <w:rsid w:val="00CB7181"/>
    <w:rsid w:val="00CC0562"/>
    <w:rsid w:val="00CC4D3D"/>
    <w:rsid w:val="00CC725A"/>
    <w:rsid w:val="00CC76ED"/>
    <w:rsid w:val="00CD1061"/>
    <w:rsid w:val="00CD2ED5"/>
    <w:rsid w:val="00CD4BCF"/>
    <w:rsid w:val="00CD4FFC"/>
    <w:rsid w:val="00CD700C"/>
    <w:rsid w:val="00CD756F"/>
    <w:rsid w:val="00CE0ECF"/>
    <w:rsid w:val="00CE1CFE"/>
    <w:rsid w:val="00CE29D5"/>
    <w:rsid w:val="00CE531E"/>
    <w:rsid w:val="00CE5674"/>
    <w:rsid w:val="00CF05CB"/>
    <w:rsid w:val="00CF19B9"/>
    <w:rsid w:val="00CF339A"/>
    <w:rsid w:val="00CF6E2E"/>
    <w:rsid w:val="00D02A4B"/>
    <w:rsid w:val="00D03277"/>
    <w:rsid w:val="00D07772"/>
    <w:rsid w:val="00D148E8"/>
    <w:rsid w:val="00D15831"/>
    <w:rsid w:val="00D21944"/>
    <w:rsid w:val="00D2401B"/>
    <w:rsid w:val="00D26D9A"/>
    <w:rsid w:val="00D27E28"/>
    <w:rsid w:val="00D315FF"/>
    <w:rsid w:val="00D405F6"/>
    <w:rsid w:val="00D40782"/>
    <w:rsid w:val="00D429B8"/>
    <w:rsid w:val="00D440F0"/>
    <w:rsid w:val="00D45A47"/>
    <w:rsid w:val="00D4662E"/>
    <w:rsid w:val="00D51F9B"/>
    <w:rsid w:val="00D522DA"/>
    <w:rsid w:val="00D524A1"/>
    <w:rsid w:val="00D54A5D"/>
    <w:rsid w:val="00D566C6"/>
    <w:rsid w:val="00D60E86"/>
    <w:rsid w:val="00D65E75"/>
    <w:rsid w:val="00D66659"/>
    <w:rsid w:val="00D66F10"/>
    <w:rsid w:val="00D67A0F"/>
    <w:rsid w:val="00D7671F"/>
    <w:rsid w:val="00D821BB"/>
    <w:rsid w:val="00D865CE"/>
    <w:rsid w:val="00D87191"/>
    <w:rsid w:val="00D908DF"/>
    <w:rsid w:val="00D909BB"/>
    <w:rsid w:val="00D90BE1"/>
    <w:rsid w:val="00D929B3"/>
    <w:rsid w:val="00D97316"/>
    <w:rsid w:val="00DA7796"/>
    <w:rsid w:val="00DB0B11"/>
    <w:rsid w:val="00DB3E80"/>
    <w:rsid w:val="00DC07E5"/>
    <w:rsid w:val="00DC0F79"/>
    <w:rsid w:val="00DC318D"/>
    <w:rsid w:val="00DC4FFC"/>
    <w:rsid w:val="00DD0FE5"/>
    <w:rsid w:val="00DD2343"/>
    <w:rsid w:val="00DD4CFA"/>
    <w:rsid w:val="00DD4E2C"/>
    <w:rsid w:val="00DD4EC2"/>
    <w:rsid w:val="00DD5CBD"/>
    <w:rsid w:val="00DE2CFB"/>
    <w:rsid w:val="00DE35D6"/>
    <w:rsid w:val="00DE4810"/>
    <w:rsid w:val="00DE7F3A"/>
    <w:rsid w:val="00DF0402"/>
    <w:rsid w:val="00DF09FC"/>
    <w:rsid w:val="00DF4697"/>
    <w:rsid w:val="00E00763"/>
    <w:rsid w:val="00E0097F"/>
    <w:rsid w:val="00E027DC"/>
    <w:rsid w:val="00E037F7"/>
    <w:rsid w:val="00E03B4D"/>
    <w:rsid w:val="00E11E28"/>
    <w:rsid w:val="00E1302A"/>
    <w:rsid w:val="00E140DA"/>
    <w:rsid w:val="00E1548C"/>
    <w:rsid w:val="00E15561"/>
    <w:rsid w:val="00E162EC"/>
    <w:rsid w:val="00E169E2"/>
    <w:rsid w:val="00E23159"/>
    <w:rsid w:val="00E24217"/>
    <w:rsid w:val="00E253ED"/>
    <w:rsid w:val="00E25BAD"/>
    <w:rsid w:val="00E3007D"/>
    <w:rsid w:val="00E30FD4"/>
    <w:rsid w:val="00E32430"/>
    <w:rsid w:val="00E405C4"/>
    <w:rsid w:val="00E41659"/>
    <w:rsid w:val="00E5564D"/>
    <w:rsid w:val="00E55AD2"/>
    <w:rsid w:val="00E55BA9"/>
    <w:rsid w:val="00E57034"/>
    <w:rsid w:val="00E57600"/>
    <w:rsid w:val="00E6072C"/>
    <w:rsid w:val="00E63A45"/>
    <w:rsid w:val="00E66A46"/>
    <w:rsid w:val="00E67702"/>
    <w:rsid w:val="00E67B32"/>
    <w:rsid w:val="00E71F77"/>
    <w:rsid w:val="00E731DC"/>
    <w:rsid w:val="00E73D5A"/>
    <w:rsid w:val="00E75879"/>
    <w:rsid w:val="00E81206"/>
    <w:rsid w:val="00E82674"/>
    <w:rsid w:val="00E826D2"/>
    <w:rsid w:val="00E84A92"/>
    <w:rsid w:val="00E868F4"/>
    <w:rsid w:val="00E87093"/>
    <w:rsid w:val="00E87D6F"/>
    <w:rsid w:val="00E91E6C"/>
    <w:rsid w:val="00E969E6"/>
    <w:rsid w:val="00E97A53"/>
    <w:rsid w:val="00EA1CE8"/>
    <w:rsid w:val="00EA5342"/>
    <w:rsid w:val="00EA6F2F"/>
    <w:rsid w:val="00EB7189"/>
    <w:rsid w:val="00EC0B60"/>
    <w:rsid w:val="00EC1FD6"/>
    <w:rsid w:val="00EC27BD"/>
    <w:rsid w:val="00EC2927"/>
    <w:rsid w:val="00EC6D7B"/>
    <w:rsid w:val="00EC782F"/>
    <w:rsid w:val="00EC7881"/>
    <w:rsid w:val="00ED4458"/>
    <w:rsid w:val="00ED6FBA"/>
    <w:rsid w:val="00EE0926"/>
    <w:rsid w:val="00EE5EDB"/>
    <w:rsid w:val="00EF1255"/>
    <w:rsid w:val="00EF1DD5"/>
    <w:rsid w:val="00EF4015"/>
    <w:rsid w:val="00EF4DA4"/>
    <w:rsid w:val="00EF7A44"/>
    <w:rsid w:val="00EF7BBE"/>
    <w:rsid w:val="00F04E00"/>
    <w:rsid w:val="00F105B2"/>
    <w:rsid w:val="00F11126"/>
    <w:rsid w:val="00F11FEE"/>
    <w:rsid w:val="00F148EE"/>
    <w:rsid w:val="00F1698B"/>
    <w:rsid w:val="00F21145"/>
    <w:rsid w:val="00F344AD"/>
    <w:rsid w:val="00F34EF6"/>
    <w:rsid w:val="00F35AB1"/>
    <w:rsid w:val="00F36148"/>
    <w:rsid w:val="00F371DB"/>
    <w:rsid w:val="00F376DF"/>
    <w:rsid w:val="00F41328"/>
    <w:rsid w:val="00F4514E"/>
    <w:rsid w:val="00F454C4"/>
    <w:rsid w:val="00F47902"/>
    <w:rsid w:val="00F47D39"/>
    <w:rsid w:val="00F47FB6"/>
    <w:rsid w:val="00F5033A"/>
    <w:rsid w:val="00F544B0"/>
    <w:rsid w:val="00F57CE3"/>
    <w:rsid w:val="00F61B75"/>
    <w:rsid w:val="00F638D2"/>
    <w:rsid w:val="00F65AFA"/>
    <w:rsid w:val="00F6678C"/>
    <w:rsid w:val="00F66F7F"/>
    <w:rsid w:val="00F72FEF"/>
    <w:rsid w:val="00F74187"/>
    <w:rsid w:val="00F76147"/>
    <w:rsid w:val="00F82DAE"/>
    <w:rsid w:val="00F84B69"/>
    <w:rsid w:val="00F8500C"/>
    <w:rsid w:val="00F87EC8"/>
    <w:rsid w:val="00F90502"/>
    <w:rsid w:val="00F91825"/>
    <w:rsid w:val="00F93311"/>
    <w:rsid w:val="00F93CD3"/>
    <w:rsid w:val="00F95131"/>
    <w:rsid w:val="00F9691E"/>
    <w:rsid w:val="00F971B2"/>
    <w:rsid w:val="00FA385F"/>
    <w:rsid w:val="00FA5EE7"/>
    <w:rsid w:val="00FA61F7"/>
    <w:rsid w:val="00FB0DAE"/>
    <w:rsid w:val="00FB13D8"/>
    <w:rsid w:val="00FB25A2"/>
    <w:rsid w:val="00FB4177"/>
    <w:rsid w:val="00FB5BEC"/>
    <w:rsid w:val="00FB6E5B"/>
    <w:rsid w:val="00FB70D9"/>
    <w:rsid w:val="00FB7267"/>
    <w:rsid w:val="00FC03BB"/>
    <w:rsid w:val="00FC1B77"/>
    <w:rsid w:val="00FC313B"/>
    <w:rsid w:val="00FC56CC"/>
    <w:rsid w:val="00FD508B"/>
    <w:rsid w:val="00FD7764"/>
    <w:rsid w:val="00FE4EC7"/>
    <w:rsid w:val="00FE543A"/>
    <w:rsid w:val="00FF0063"/>
    <w:rsid w:val="00FF0C7F"/>
    <w:rsid w:val="00FF2CA4"/>
    <w:rsid w:val="00FF6EF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EAC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614E0"/>
    <w:pPr>
      <w:tabs>
        <w:tab w:val="center" w:pos="4153"/>
        <w:tab w:val="right" w:pos="8306"/>
      </w:tabs>
      <w:spacing w:after="0" w:line="240" w:lineRule="auto"/>
    </w:pPr>
    <w:rPr>
      <w:rFonts w:eastAsia="Times New Roman" w:cs="Times New Roman"/>
      <w:szCs w:val="24"/>
      <w:lang w:eastAsia="ru-RU"/>
    </w:rPr>
  </w:style>
  <w:style w:type="character" w:customStyle="1" w:styleId="FooterChar">
    <w:name w:val="Footer Char"/>
    <w:basedOn w:val="DefaultParagraphFont"/>
    <w:link w:val="Footer"/>
    <w:uiPriority w:val="99"/>
    <w:rsid w:val="008614E0"/>
    <w:rPr>
      <w:rFonts w:eastAsia="Times New Roman" w:cs="Times New Roman"/>
      <w:szCs w:val="24"/>
      <w:lang w:eastAsia="ru-RU"/>
    </w:rPr>
  </w:style>
  <w:style w:type="table" w:customStyle="1" w:styleId="TableGrid1">
    <w:name w:val="Table Grid1"/>
    <w:basedOn w:val="TableNormal"/>
    <w:next w:val="TableGrid"/>
    <w:uiPriority w:val="39"/>
    <w:rsid w:val="008614E0"/>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61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82D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2DAE"/>
    <w:rPr>
      <w:rFonts w:ascii="Segoe UI" w:hAnsi="Segoe UI" w:cs="Segoe UI"/>
      <w:sz w:val="18"/>
      <w:szCs w:val="18"/>
    </w:rPr>
  </w:style>
  <w:style w:type="character" w:styleId="CommentReference">
    <w:name w:val="annotation reference"/>
    <w:basedOn w:val="DefaultParagraphFont"/>
    <w:uiPriority w:val="99"/>
    <w:semiHidden/>
    <w:unhideWhenUsed/>
    <w:rsid w:val="00082121"/>
    <w:rPr>
      <w:sz w:val="16"/>
      <w:szCs w:val="16"/>
    </w:rPr>
  </w:style>
  <w:style w:type="paragraph" w:styleId="CommentText">
    <w:name w:val="annotation text"/>
    <w:basedOn w:val="Normal"/>
    <w:link w:val="CommentTextChar"/>
    <w:uiPriority w:val="99"/>
    <w:semiHidden/>
    <w:unhideWhenUsed/>
    <w:rsid w:val="00082121"/>
    <w:pPr>
      <w:spacing w:line="240" w:lineRule="auto"/>
    </w:pPr>
    <w:rPr>
      <w:sz w:val="20"/>
      <w:szCs w:val="20"/>
    </w:rPr>
  </w:style>
  <w:style w:type="character" w:customStyle="1" w:styleId="CommentTextChar">
    <w:name w:val="Comment Text Char"/>
    <w:basedOn w:val="DefaultParagraphFont"/>
    <w:link w:val="CommentText"/>
    <w:uiPriority w:val="99"/>
    <w:semiHidden/>
    <w:rsid w:val="00082121"/>
    <w:rPr>
      <w:sz w:val="20"/>
      <w:szCs w:val="20"/>
    </w:rPr>
  </w:style>
  <w:style w:type="paragraph" w:styleId="CommentSubject">
    <w:name w:val="annotation subject"/>
    <w:basedOn w:val="CommentText"/>
    <w:next w:val="CommentText"/>
    <w:link w:val="CommentSubjectChar"/>
    <w:uiPriority w:val="99"/>
    <w:semiHidden/>
    <w:unhideWhenUsed/>
    <w:rsid w:val="00082121"/>
    <w:rPr>
      <w:b/>
      <w:bCs/>
    </w:rPr>
  </w:style>
  <w:style w:type="character" w:customStyle="1" w:styleId="CommentSubjectChar">
    <w:name w:val="Comment Subject Char"/>
    <w:basedOn w:val="CommentTextChar"/>
    <w:link w:val="CommentSubject"/>
    <w:uiPriority w:val="99"/>
    <w:semiHidden/>
    <w:rsid w:val="00082121"/>
    <w:rPr>
      <w:b/>
      <w:bCs/>
      <w:sz w:val="20"/>
      <w:szCs w:val="20"/>
    </w:rPr>
  </w:style>
  <w:style w:type="paragraph" w:styleId="Header">
    <w:name w:val="header"/>
    <w:basedOn w:val="Normal"/>
    <w:link w:val="HeaderChar"/>
    <w:uiPriority w:val="99"/>
    <w:unhideWhenUsed/>
    <w:rsid w:val="00CD700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D700C"/>
  </w:style>
  <w:style w:type="character" w:styleId="Hyperlink">
    <w:name w:val="Hyperlink"/>
    <w:basedOn w:val="DefaultParagraphFont"/>
    <w:uiPriority w:val="99"/>
    <w:unhideWhenUsed/>
    <w:rsid w:val="002A41C7"/>
    <w:rPr>
      <w:color w:val="0563C1" w:themeColor="hyperlink"/>
      <w:u w:val="single"/>
    </w:rPr>
  </w:style>
  <w:style w:type="paragraph" w:styleId="Revision">
    <w:name w:val="Revision"/>
    <w:hidden/>
    <w:uiPriority w:val="99"/>
    <w:semiHidden/>
    <w:rsid w:val="007E7FAD"/>
    <w:pPr>
      <w:spacing w:after="0" w:line="240" w:lineRule="auto"/>
    </w:pPr>
  </w:style>
  <w:style w:type="character" w:styleId="UnresolvedMention">
    <w:name w:val="Unresolved Mention"/>
    <w:basedOn w:val="DefaultParagraphFont"/>
    <w:uiPriority w:val="99"/>
    <w:semiHidden/>
    <w:unhideWhenUsed/>
    <w:rsid w:val="00A13457"/>
    <w:rPr>
      <w:color w:val="605E5C"/>
      <w:shd w:val="clear" w:color="auto" w:fill="E1DFDD"/>
    </w:rPr>
  </w:style>
  <w:style w:type="paragraph" w:styleId="FootnoteText">
    <w:name w:val="footnote text"/>
    <w:basedOn w:val="Normal"/>
    <w:link w:val="FootnoteTextChar"/>
    <w:rsid w:val="004D1CFD"/>
    <w:pPr>
      <w:overflowPunct w:val="0"/>
      <w:autoSpaceDE w:val="0"/>
      <w:autoSpaceDN w:val="0"/>
      <w:adjustRightInd w:val="0"/>
      <w:spacing w:after="0" w:line="240" w:lineRule="auto"/>
      <w:textAlignment w:val="baseline"/>
    </w:pPr>
    <w:rPr>
      <w:rFonts w:eastAsia="Times New Roman" w:cs="Times New Roman"/>
      <w:sz w:val="20"/>
      <w:szCs w:val="20"/>
      <w:lang w:val="en-GB"/>
    </w:rPr>
  </w:style>
  <w:style w:type="character" w:customStyle="1" w:styleId="FootnoteTextChar">
    <w:name w:val="Footnote Text Char"/>
    <w:basedOn w:val="DefaultParagraphFont"/>
    <w:link w:val="FootnoteText"/>
    <w:rsid w:val="004D1CFD"/>
    <w:rPr>
      <w:rFonts w:eastAsia="Times New Roman" w:cs="Times New Roman"/>
      <w:sz w:val="20"/>
      <w:szCs w:val="20"/>
      <w:lang w:val="en-GB"/>
    </w:rPr>
  </w:style>
  <w:style w:type="paragraph" w:styleId="ListParagraph">
    <w:name w:val="List Paragraph"/>
    <w:basedOn w:val="Normal"/>
    <w:uiPriority w:val="34"/>
    <w:qFormat/>
    <w:rsid w:val="00C86140"/>
    <w:pPr>
      <w:ind w:left="720"/>
      <w:contextualSpacing/>
    </w:pPr>
  </w:style>
  <w:style w:type="character" w:styleId="FollowedHyperlink">
    <w:name w:val="FollowedHyperlink"/>
    <w:basedOn w:val="DefaultParagraphFont"/>
    <w:uiPriority w:val="99"/>
    <w:semiHidden/>
    <w:unhideWhenUsed/>
    <w:rsid w:val="00A71DD3"/>
    <w:rPr>
      <w:color w:val="954F72" w:themeColor="followedHyperlink"/>
      <w:u w:val="single"/>
    </w:rPr>
  </w:style>
  <w:style w:type="paragraph" w:customStyle="1" w:styleId="c01pointnumerotealtn">
    <w:name w:val="c01pointnumerotealtn"/>
    <w:basedOn w:val="Normal"/>
    <w:rsid w:val="00F11126"/>
    <w:pPr>
      <w:spacing w:before="100" w:beforeAutospacing="1" w:after="100" w:afterAutospacing="1" w:line="240" w:lineRule="auto"/>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51557">
      <w:bodyDiv w:val="1"/>
      <w:marLeft w:val="0"/>
      <w:marRight w:val="0"/>
      <w:marTop w:val="0"/>
      <w:marBottom w:val="0"/>
      <w:divBdr>
        <w:top w:val="none" w:sz="0" w:space="0" w:color="auto"/>
        <w:left w:val="none" w:sz="0" w:space="0" w:color="auto"/>
        <w:bottom w:val="none" w:sz="0" w:space="0" w:color="auto"/>
        <w:right w:val="none" w:sz="0" w:space="0" w:color="auto"/>
      </w:divBdr>
    </w:div>
    <w:div w:id="76376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459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nolemumi/pdf/45729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54974-5387-4333-B8F4-99BF855C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8600</Words>
  <Characters>4902</Characters>
  <Application>Microsoft Office Word</Application>
  <DocSecurity>0</DocSecurity>
  <Lines>40</Lines>
  <Paragraphs>26</Paragraphs>
  <ScaleCrop>false</ScaleCrop>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2024-05-30T13:30:00Z</dcterms:created>
  <dcterms:modified xsi:type="dcterms:W3CDTF">2024-05-30T13:30:00Z</dcterms:modified>
</cp:coreProperties>
</file>