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82A27" w14:textId="3BC8BB16" w:rsidR="00CE2189" w:rsidRDefault="00CE2189" w:rsidP="00816E32">
      <w:pPr>
        <w:autoSpaceDE w:val="0"/>
        <w:autoSpaceDN w:val="0"/>
        <w:spacing w:line="276" w:lineRule="auto"/>
        <w:jc w:val="both"/>
        <w:rPr>
          <w:b/>
          <w:bCs/>
        </w:rPr>
      </w:pPr>
      <w:r>
        <w:rPr>
          <w:b/>
          <w:bCs/>
        </w:rPr>
        <w:t>Bērna interešu un tiesību prioritāte, izlemjot jautājumu par bērna pilsonību</w:t>
      </w:r>
    </w:p>
    <w:p w14:paraId="1DA5E506" w14:textId="77777777" w:rsidR="00CE2189" w:rsidRDefault="00CE2189" w:rsidP="00816E32">
      <w:pPr>
        <w:autoSpaceDE w:val="0"/>
        <w:autoSpaceDN w:val="0"/>
        <w:spacing w:line="276" w:lineRule="auto"/>
        <w:jc w:val="both"/>
      </w:pPr>
      <w:r>
        <w:t>Tiesiskajās attiecībās, kas skar bērnu, prioritāri ir nodrošināmas bērna tiesības un intereses – arī bērna tiesības kļūt par Latvijas pilsoni. Pārbaudot jebkura lēmuma, kas pieņemts attiecībā uz bērnu, tiesiskumu, tas jāvērtē caur bērna labāko interešu prizmu. Tostarp tas nozīmē, ka formāli apsvērumi nav pamats liegt bērnam Latvijas pilsonību.</w:t>
      </w:r>
    </w:p>
    <w:p w14:paraId="004FDC45" w14:textId="77777777" w:rsidR="00CE2189" w:rsidRDefault="00CE2189" w:rsidP="00816E32">
      <w:pPr>
        <w:autoSpaceDE w:val="0"/>
        <w:autoSpaceDN w:val="0"/>
        <w:spacing w:line="276" w:lineRule="auto"/>
        <w:jc w:val="both"/>
      </w:pPr>
      <w:r>
        <w:t>Ja bērns atrodas valsts aizbildniecībā un par viņa personiskajām un mantiskajām tiesībām (to aizstāvību) ir atbildīga bāriņtiesa, tieši bāriņtiesai, īstenojot bērna tiesības uz pilsonības iegūšanu, ir jāvēršas Pilsonības un migrācijas lietu pārvaldē ar attiecīgu iesniegumu.</w:t>
      </w:r>
    </w:p>
    <w:p w14:paraId="3313E717" w14:textId="77777777" w:rsidR="00CE2189" w:rsidRDefault="00CE2189" w:rsidP="00816E32">
      <w:pPr>
        <w:spacing w:line="276" w:lineRule="auto"/>
        <w:rPr>
          <w:b/>
          <w:bCs/>
        </w:rPr>
      </w:pPr>
    </w:p>
    <w:p w14:paraId="1D951EE7" w14:textId="77777777" w:rsidR="00CE2189" w:rsidRDefault="00CE2189" w:rsidP="00816E32">
      <w:pPr>
        <w:spacing w:line="276" w:lineRule="auto"/>
        <w:rPr>
          <w:b/>
          <w:bCs/>
        </w:rPr>
      </w:pPr>
      <w:r>
        <w:rPr>
          <w:b/>
          <w:bCs/>
        </w:rPr>
        <w:t>Bērna adopcija neietekmē viņa tiesisko saikni ar valsti un pilsonību</w:t>
      </w:r>
    </w:p>
    <w:p w14:paraId="7CCF3CC9" w14:textId="77777777" w:rsidR="00CE2189" w:rsidRDefault="00CE2189" w:rsidP="00816E32">
      <w:pPr>
        <w:autoSpaceDE w:val="0"/>
        <w:autoSpaceDN w:val="0"/>
        <w:spacing w:line="276" w:lineRule="auto"/>
        <w:jc w:val="both"/>
        <w:rPr>
          <w:sz w:val="22"/>
          <w:szCs w:val="22"/>
          <w:lang w:eastAsia="lv-LV"/>
        </w:rPr>
      </w:pPr>
      <w:r>
        <w:t xml:space="preserve">Saskaņā ar Civillikuma 173.pants pantu adopcija izbeidz bērna radniecības attiecības ar vecākiem un no tām izrietošās savstarpējās tiesības un pienākumus, tomēr adopcija automātiski neietekmē (izbeidz vai groza) personas tiesisko saikni ar valsti. Tiesības kļūt par Latvijas pilsoni un šo tiesību īstenošana ir pašas personas un valsts savstarpējo tiesisko attiecību jautājums, kurš izlemjams, ievērojot katra gadījuma individuālos apstākļus un iesaistītās personas tiesības un intereses. Adopcija neietekmē jautājuma par personas tiesībām kļūt par Latvijas pilsoni izlemšanu. </w:t>
      </w:r>
    </w:p>
    <w:p w14:paraId="2CF457E8" w14:textId="05DF949D" w:rsidR="003047F5" w:rsidRPr="00B17B0C" w:rsidRDefault="003047F5" w:rsidP="00816E32">
      <w:pPr>
        <w:pStyle w:val="BodyText2"/>
        <w:spacing w:after="0" w:line="276" w:lineRule="auto"/>
      </w:pPr>
    </w:p>
    <w:p w14:paraId="5AB2A8C2" w14:textId="663638DC" w:rsidR="001D6DA5" w:rsidRPr="00297D29" w:rsidRDefault="001D6DA5" w:rsidP="00816E32">
      <w:pPr>
        <w:spacing w:line="276" w:lineRule="auto"/>
        <w:jc w:val="center"/>
        <w:rPr>
          <w:b/>
        </w:rPr>
      </w:pPr>
      <w:r w:rsidRPr="00297D29">
        <w:rPr>
          <w:b/>
        </w:rPr>
        <w:t>Latvijas Republikas Senāt</w:t>
      </w:r>
      <w:r w:rsidR="00CE2189">
        <w:rPr>
          <w:b/>
        </w:rPr>
        <w:t>a</w:t>
      </w:r>
      <w:r w:rsidR="00CE2189">
        <w:rPr>
          <w:b/>
        </w:rPr>
        <w:br/>
        <w:t xml:space="preserve">Administratīvo lietu departamenta </w:t>
      </w:r>
      <w:r w:rsidR="00CE2189">
        <w:rPr>
          <w:b/>
        </w:rPr>
        <w:br/>
        <w:t>2024.gada 25.jūnija</w:t>
      </w:r>
    </w:p>
    <w:p w14:paraId="1300F67E" w14:textId="59BEB08D" w:rsidR="001D6DA5" w:rsidRDefault="00E10E2F" w:rsidP="00816E32">
      <w:pPr>
        <w:spacing w:line="276" w:lineRule="auto"/>
        <w:jc w:val="center"/>
        <w:rPr>
          <w:b/>
        </w:rPr>
      </w:pPr>
      <w:r w:rsidRPr="00297D29">
        <w:rPr>
          <w:b/>
        </w:rPr>
        <w:t xml:space="preserve">RĪCĪBAS SĒDES </w:t>
      </w:r>
      <w:r w:rsidR="001D6DA5" w:rsidRPr="00297D29">
        <w:rPr>
          <w:b/>
        </w:rPr>
        <w:t>LĒMUMS</w:t>
      </w:r>
    </w:p>
    <w:p w14:paraId="11AE02F5" w14:textId="1E1A613F" w:rsidR="00CE2189" w:rsidRPr="00CE2189" w:rsidRDefault="00CE2189" w:rsidP="00816E32">
      <w:pPr>
        <w:spacing w:line="276" w:lineRule="auto"/>
        <w:jc w:val="center"/>
        <w:rPr>
          <w:b/>
          <w:bCs/>
        </w:rPr>
      </w:pPr>
      <w:r w:rsidRPr="00CE2189">
        <w:rPr>
          <w:b/>
          <w:bCs/>
        </w:rPr>
        <w:t>Liet</w:t>
      </w:r>
      <w:r w:rsidRPr="00CE2189">
        <w:rPr>
          <w:b/>
          <w:bCs/>
        </w:rPr>
        <w:t>ā</w:t>
      </w:r>
      <w:r w:rsidRPr="00CE2189">
        <w:rPr>
          <w:b/>
          <w:bCs/>
        </w:rPr>
        <w:t xml:space="preserve"> Nr. </w:t>
      </w:r>
      <w:r w:rsidRPr="00CE2189">
        <w:rPr>
          <w:b/>
          <w:bCs/>
          <w:lang w:eastAsia="lv-LV"/>
        </w:rPr>
        <w:t xml:space="preserve">A420176223, </w:t>
      </w:r>
      <w:r w:rsidRPr="00CE2189">
        <w:rPr>
          <w:b/>
          <w:bCs/>
        </w:rPr>
        <w:t>SKA-621/2024</w:t>
      </w:r>
    </w:p>
    <w:p w14:paraId="545DD2D8" w14:textId="22414505" w:rsidR="00CE2189" w:rsidRPr="00297D29" w:rsidRDefault="00CE2189" w:rsidP="00816E32">
      <w:pPr>
        <w:spacing w:line="276" w:lineRule="auto"/>
        <w:jc w:val="center"/>
        <w:rPr>
          <w:b/>
        </w:rPr>
      </w:pPr>
      <w:hyperlink r:id="rId7" w:history="1">
        <w:r w:rsidRPr="00CE2189">
          <w:rPr>
            <w:rStyle w:val="Hyperlink"/>
            <w:rFonts w:ascii="TimesNewRomanPSMT" w:eastAsiaTheme="minorHAnsi" w:hAnsi="TimesNewRomanPSMT" w:cs="TimesNewRomanPSMT"/>
            <w:lang w:eastAsia="en-US"/>
          </w:rPr>
          <w:t>ECLI:LV:AT:2024:0625.A420176223.9.L</w:t>
        </w:r>
      </w:hyperlink>
    </w:p>
    <w:p w14:paraId="7E08797B" w14:textId="77777777" w:rsidR="003047F5" w:rsidRPr="00B17B0C" w:rsidRDefault="003047F5" w:rsidP="00816E32">
      <w:pPr>
        <w:spacing w:line="276" w:lineRule="auto"/>
        <w:ind w:firstLine="720"/>
        <w:jc w:val="center"/>
      </w:pPr>
    </w:p>
    <w:p w14:paraId="74CE7744" w14:textId="2357D618" w:rsidR="00DD3D01" w:rsidRDefault="003047F5" w:rsidP="00816E32">
      <w:pPr>
        <w:spacing w:line="276" w:lineRule="auto"/>
        <w:ind w:firstLine="720"/>
        <w:jc w:val="both"/>
      </w:pPr>
      <w:r w:rsidRPr="00B17B0C">
        <w:t>[1] </w:t>
      </w:r>
      <w:r w:rsidR="00975D15">
        <w:t>Senātā</w:t>
      </w:r>
      <w:r w:rsidR="00975D15" w:rsidRPr="00401696">
        <w:t xml:space="preserve"> saņemta </w:t>
      </w:r>
      <w:r w:rsidR="00DC3A93">
        <w:t xml:space="preserve">Pilsonības un migrācijas lietu pārvaldes </w:t>
      </w:r>
      <w:r w:rsidR="00975D15" w:rsidRPr="00401696">
        <w:t xml:space="preserve">kasācijas sūdzība par </w:t>
      </w:r>
      <w:r w:rsidR="00975D15" w:rsidRPr="00AA4BCE">
        <w:t>Administratīvās apgabaltiesa</w:t>
      </w:r>
      <w:r w:rsidR="00DC3A93" w:rsidRPr="00AA4BCE">
        <w:t>s 2024.gada 9.aprīļa</w:t>
      </w:r>
      <w:r w:rsidR="00975D15" w:rsidRPr="00AA4BCE">
        <w:t xml:space="preserve"> spriedumu</w:t>
      </w:r>
      <w:r w:rsidR="009D1D89">
        <w:t xml:space="preserve">. Tiesa apmierināja </w:t>
      </w:r>
      <w:r w:rsidR="00E907A3">
        <w:t xml:space="preserve">pieteicēja </w:t>
      </w:r>
      <w:r w:rsidR="00CE2189">
        <w:t xml:space="preserve">[pers. A] </w:t>
      </w:r>
      <w:r w:rsidR="00DC3A93" w:rsidRPr="009D1D89">
        <w:t>pieteiku</w:t>
      </w:r>
      <w:r w:rsidR="009D1D89" w:rsidRPr="009D1D89">
        <w:t>mu</w:t>
      </w:r>
      <w:r w:rsidR="00DC3A93" w:rsidRPr="009D1D89">
        <w:t xml:space="preserve"> un</w:t>
      </w:r>
      <w:r w:rsidR="000579FA">
        <w:t xml:space="preserve"> uzdeva</w:t>
      </w:r>
      <w:r w:rsidR="00DC3A93" w:rsidRPr="009D1D89">
        <w:t xml:space="preserve"> pārvaldei izdot administratīvo aktu, ar kuru </w:t>
      </w:r>
      <w:r w:rsidR="00DC3A93" w:rsidRPr="00343049">
        <w:t>pieteicējs tiktu atzīts par Latvijas pilsoni</w:t>
      </w:r>
      <w:r w:rsidR="00975D15" w:rsidRPr="00343049">
        <w:t>.</w:t>
      </w:r>
      <w:r w:rsidR="00AA4BCE" w:rsidRPr="00343049">
        <w:t xml:space="preserve"> </w:t>
      </w:r>
    </w:p>
    <w:p w14:paraId="5B23DB1C" w14:textId="77777777" w:rsidR="00C116E8" w:rsidRDefault="00AA4BCE" w:rsidP="00816E32">
      <w:pPr>
        <w:spacing w:line="276" w:lineRule="auto"/>
        <w:ind w:firstLine="720"/>
        <w:jc w:val="both"/>
      </w:pPr>
      <w:r w:rsidRPr="00343049">
        <w:t>Tiesa</w:t>
      </w:r>
      <w:r w:rsidR="00572C91" w:rsidRPr="00343049">
        <w:t xml:space="preserve"> </w:t>
      </w:r>
      <w:r w:rsidR="009854EB" w:rsidRPr="00343049">
        <w:t>konstatēja</w:t>
      </w:r>
      <w:r w:rsidR="00E73825" w:rsidRPr="00343049">
        <w:t xml:space="preserve"> netipisku gadījumu, kurā </w:t>
      </w:r>
      <w:r w:rsidR="0069361D" w:rsidRPr="00343049">
        <w:t xml:space="preserve">formāla </w:t>
      </w:r>
      <w:r w:rsidR="00E176F3">
        <w:t>Pilsonības likuma</w:t>
      </w:r>
      <w:r w:rsidR="00E176F3" w:rsidRPr="00343049">
        <w:t xml:space="preserve"> </w:t>
      </w:r>
      <w:r w:rsidR="0069361D" w:rsidRPr="00343049">
        <w:t>normu piemērošana</w:t>
      </w:r>
      <w:r w:rsidR="00B140B1">
        <w:t>, neatzīstot pieteicēju par Latvijas pilsoni, ir nesamērīga un netaisnīga, kā arī nenodrošina bērna tiesību un interešu prioritāti tiesiskajās attiecībās, kas skar bērnu.</w:t>
      </w:r>
      <w:r w:rsidR="0069361D" w:rsidRPr="00343049">
        <w:t xml:space="preserve"> </w:t>
      </w:r>
      <w:r w:rsidR="00D26B2D">
        <w:t>Tiesa atzina, ka p</w:t>
      </w:r>
      <w:r w:rsidR="00372232" w:rsidRPr="00343049">
        <w:t xml:space="preserve">ieteicējam līdz </w:t>
      </w:r>
      <w:r w:rsidR="00DD1A22">
        <w:t xml:space="preserve">viņa </w:t>
      </w:r>
      <w:r w:rsidR="00372232" w:rsidRPr="00343049">
        <w:t xml:space="preserve">adopcijai bija tiesības </w:t>
      </w:r>
      <w:r w:rsidR="003516E0">
        <w:t>kļūt</w:t>
      </w:r>
      <w:r w:rsidR="00EA7295">
        <w:t xml:space="preserve"> par Latvijas pilsoni</w:t>
      </w:r>
      <w:r w:rsidR="00372232" w:rsidRPr="00343049">
        <w:t>, bet tas netika izdarīts</w:t>
      </w:r>
      <w:r w:rsidR="00572C91" w:rsidRPr="00343049">
        <w:t xml:space="preserve"> bāriņtiesas bezdarbības dēļ</w:t>
      </w:r>
      <w:r w:rsidR="00372232" w:rsidRPr="00343049">
        <w:t xml:space="preserve">. </w:t>
      </w:r>
    </w:p>
    <w:p w14:paraId="5D59C4CE" w14:textId="5004970E" w:rsidR="00975D15" w:rsidRDefault="003516E0" w:rsidP="00816E32">
      <w:pPr>
        <w:spacing w:line="276" w:lineRule="auto"/>
        <w:ind w:firstLine="720"/>
        <w:jc w:val="both"/>
      </w:pPr>
      <w:r>
        <w:t>T</w:t>
      </w:r>
      <w:r w:rsidR="00D26B2D">
        <w:t>iesa secināja, ka</w:t>
      </w:r>
      <w:r w:rsidR="00372232" w:rsidRPr="00343049">
        <w:t xml:space="preserve"> pārvalde bija tiesīga atkāpties no Pilsonības likuma 3.</w:t>
      </w:r>
      <w:r w:rsidR="00372232" w:rsidRPr="00343049">
        <w:rPr>
          <w:vertAlign w:val="superscript"/>
        </w:rPr>
        <w:t>1</w:t>
      </w:r>
      <w:r w:rsidR="00372232" w:rsidRPr="00343049">
        <w:t xml:space="preserve">panta otrās daļas nosacījumiem un tai </w:t>
      </w:r>
      <w:r w:rsidR="00E73825" w:rsidRPr="00343049">
        <w:t xml:space="preserve">bērna vislabākajās interesēs </w:t>
      </w:r>
      <w:r w:rsidR="00372232" w:rsidRPr="00343049">
        <w:t xml:space="preserve">bija </w:t>
      </w:r>
      <w:r w:rsidR="00E73825" w:rsidRPr="00343049">
        <w:t>jāi</w:t>
      </w:r>
      <w:r w:rsidR="00372232" w:rsidRPr="00343049">
        <w:t>zd</w:t>
      </w:r>
      <w:r w:rsidR="00E73825" w:rsidRPr="00343049">
        <w:t>od</w:t>
      </w:r>
      <w:r w:rsidR="00372232" w:rsidRPr="00343049">
        <w:t xml:space="preserve"> administratīv</w:t>
      </w:r>
      <w:r w:rsidR="00343049" w:rsidRPr="00343049">
        <w:t>ais</w:t>
      </w:r>
      <w:r w:rsidR="00372232" w:rsidRPr="00343049">
        <w:t xml:space="preserve"> akt</w:t>
      </w:r>
      <w:r w:rsidR="00343049" w:rsidRPr="00343049">
        <w:t>s</w:t>
      </w:r>
      <w:r w:rsidR="00372232" w:rsidRPr="00343049">
        <w:t>, ar kuru pieteicējs tiktu atzīts par Latvijas pilsoni.</w:t>
      </w:r>
    </w:p>
    <w:p w14:paraId="5943CE34" w14:textId="77777777" w:rsidR="00372232" w:rsidRDefault="00372232" w:rsidP="00816E32">
      <w:pPr>
        <w:spacing w:line="276" w:lineRule="auto"/>
        <w:ind w:firstLine="720"/>
        <w:jc w:val="both"/>
      </w:pPr>
    </w:p>
    <w:p w14:paraId="76D52FD1" w14:textId="365F209F" w:rsidR="00372232" w:rsidRDefault="00372232" w:rsidP="00816E32">
      <w:pPr>
        <w:spacing w:line="276" w:lineRule="auto"/>
        <w:ind w:firstLine="720"/>
        <w:jc w:val="both"/>
      </w:pPr>
      <w:r>
        <w:t>[2] </w:t>
      </w:r>
      <w:r w:rsidR="009854EB">
        <w:t xml:space="preserve">Kasācijas sūdzībā </w:t>
      </w:r>
      <w:r w:rsidR="00540AD9">
        <w:t>pārvalde norāda</w:t>
      </w:r>
      <w:r w:rsidR="009854EB">
        <w:t>, ka</w:t>
      </w:r>
      <w:r w:rsidR="007C0562">
        <w:t xml:space="preserve"> apgabaltiesa nepamatoti piemērojusi</w:t>
      </w:r>
      <w:r w:rsidR="008D4096">
        <w:t xml:space="preserve"> Pilsonības likuma 3.</w:t>
      </w:r>
      <w:r w:rsidR="008D4096" w:rsidRPr="00372232">
        <w:rPr>
          <w:vertAlign w:val="superscript"/>
        </w:rPr>
        <w:t>1</w:t>
      </w:r>
      <w:r w:rsidR="008D4096">
        <w:t>panta otro daļu un tas ir novedi</w:t>
      </w:r>
      <w:r w:rsidR="00E31691">
        <w:t>s</w:t>
      </w:r>
      <w:r w:rsidR="008D4096">
        <w:t xml:space="preserve"> pie lietas nepareizas izspriešanas</w:t>
      </w:r>
      <w:r w:rsidR="00803FB9">
        <w:t>.</w:t>
      </w:r>
      <w:r w:rsidR="007C0562">
        <w:t xml:space="preserve"> </w:t>
      </w:r>
      <w:r w:rsidR="009854EB">
        <w:t xml:space="preserve"> </w:t>
      </w:r>
      <w:r w:rsidR="00EC73FD">
        <w:t xml:space="preserve">Pārvalde </w:t>
      </w:r>
      <w:r w:rsidR="00850C06">
        <w:t>uzskata, ka tad</w:t>
      </w:r>
      <w:r w:rsidR="00EC73FD">
        <w:t>, k</w:t>
      </w:r>
      <w:r w:rsidR="00E62211">
        <w:t xml:space="preserve">ad </w:t>
      </w:r>
      <w:r w:rsidR="00E62211" w:rsidRPr="00E62211">
        <w:t xml:space="preserve">bāriņtiesai bija jārīkojas </w:t>
      </w:r>
      <w:r w:rsidR="00E62211">
        <w:t xml:space="preserve">pieteicēja </w:t>
      </w:r>
      <w:r w:rsidR="00E62211" w:rsidRPr="00E62211">
        <w:t>interesēs</w:t>
      </w:r>
      <w:r w:rsidR="00710AAE">
        <w:t xml:space="preserve"> un </w:t>
      </w:r>
      <w:r w:rsidR="00E62211" w:rsidRPr="00E62211">
        <w:t>jālūdz viņu reģistrēt par Latvijas pilsoni,</w:t>
      </w:r>
      <w:r w:rsidR="00BC3EF6">
        <w:t xml:space="preserve"> </w:t>
      </w:r>
      <w:r w:rsidR="00FA27CE">
        <w:t>izskatāmā</w:t>
      </w:r>
      <w:r w:rsidR="0056206E">
        <w:t xml:space="preserve"> gadījuma</w:t>
      </w:r>
      <w:r w:rsidR="0056206E" w:rsidRPr="00E62211">
        <w:t xml:space="preserve"> </w:t>
      </w:r>
      <w:r w:rsidR="00E62211" w:rsidRPr="00E62211">
        <w:t xml:space="preserve">faktiskie apstākļi atbilda </w:t>
      </w:r>
      <w:r w:rsidR="00A924EE">
        <w:t xml:space="preserve">nevis </w:t>
      </w:r>
      <w:r w:rsidR="00E62211" w:rsidRPr="00E62211">
        <w:t>Pilsonības likuma 3.</w:t>
      </w:r>
      <w:r w:rsidR="00E62211" w:rsidRPr="00E62211">
        <w:rPr>
          <w:vertAlign w:val="superscript"/>
        </w:rPr>
        <w:t>1</w:t>
      </w:r>
      <w:r w:rsidR="00E62211" w:rsidRPr="00E62211">
        <w:t>panta otrās daļas</w:t>
      </w:r>
      <w:r w:rsidR="0069793E">
        <w:t xml:space="preserve"> tiesiskajam sastāvam</w:t>
      </w:r>
      <w:r w:rsidR="00BC3EF6">
        <w:t xml:space="preserve">, bet </w:t>
      </w:r>
      <w:r w:rsidR="00A924EE">
        <w:t xml:space="preserve">gan </w:t>
      </w:r>
      <w:r w:rsidR="00E62211" w:rsidRPr="00E62211">
        <w:t>Pilsonības likuma 2.panta pirmās daļas 6.punkta tiesiskaj</w:t>
      </w:r>
      <w:r w:rsidR="0069793E">
        <w:t>am</w:t>
      </w:r>
      <w:r w:rsidR="00E62211" w:rsidRPr="00E62211">
        <w:t xml:space="preserve"> </w:t>
      </w:r>
      <w:r w:rsidR="0069793E">
        <w:t>sastāvam</w:t>
      </w:r>
      <w:r w:rsidR="00E62211" w:rsidRPr="00E62211">
        <w:t xml:space="preserve">, </w:t>
      </w:r>
      <w:r w:rsidR="00E62211" w:rsidRPr="004143AC">
        <w:t>jo pieteicējam juridiski nebija vecāku – viņš atradās bāriņtiesas aizgādībā un ārpusģimenes aprūpē</w:t>
      </w:r>
      <w:r w:rsidR="00E62211" w:rsidRPr="00EC0517">
        <w:t>.</w:t>
      </w:r>
    </w:p>
    <w:p w14:paraId="140F6D59" w14:textId="77777777" w:rsidR="003F78C1" w:rsidRDefault="003F78C1" w:rsidP="00816E32">
      <w:pPr>
        <w:spacing w:line="276" w:lineRule="auto"/>
        <w:ind w:firstLine="720"/>
        <w:jc w:val="both"/>
      </w:pPr>
    </w:p>
    <w:p w14:paraId="5F115108" w14:textId="77777777" w:rsidR="00A51E94" w:rsidRDefault="003F78C1" w:rsidP="00816E32">
      <w:pPr>
        <w:spacing w:line="276" w:lineRule="auto"/>
        <w:ind w:firstLine="720"/>
        <w:jc w:val="both"/>
      </w:pPr>
      <w:r>
        <w:lastRenderedPageBreak/>
        <w:t>[3] </w:t>
      </w:r>
      <w:r w:rsidR="00A51E94">
        <w:t>Lietā nav strīda, ka pieteicējam ir bijušas tiesības kļūt par Latvijas pilsoni, kuras nav nodrošinātas.</w:t>
      </w:r>
    </w:p>
    <w:p w14:paraId="35A6FDCB" w14:textId="2CD76A2F" w:rsidR="00031133" w:rsidRDefault="0042328F" w:rsidP="00816E32">
      <w:pPr>
        <w:spacing w:line="276" w:lineRule="auto"/>
        <w:ind w:firstLine="720"/>
        <w:jc w:val="both"/>
      </w:pPr>
      <w:r>
        <w:t xml:space="preserve">Senatoru kolēģija </w:t>
      </w:r>
      <w:r w:rsidR="00DF43CA">
        <w:t>atzīst</w:t>
      </w:r>
      <w:r w:rsidR="00A9194C">
        <w:t xml:space="preserve">, ka apgabaltiesa pamatoti izskatāmo gadījumu </w:t>
      </w:r>
      <w:r w:rsidR="002A30C0">
        <w:t xml:space="preserve">ir </w:t>
      </w:r>
      <w:r w:rsidR="00A9194C">
        <w:t>atzinusi par netipisku</w:t>
      </w:r>
      <w:r w:rsidR="00B043BE">
        <w:t xml:space="preserve">. </w:t>
      </w:r>
      <w:r w:rsidR="00146948">
        <w:t xml:space="preserve">Tāpat apgabaltiesa pamatoti attiecīgo jautājumu vērtējusi bērna tiesību un interešu prioritātes </w:t>
      </w:r>
      <w:r w:rsidR="00493A5F">
        <w:t>kontekst</w:t>
      </w:r>
      <w:r w:rsidR="00E058B9">
        <w:t>ā</w:t>
      </w:r>
      <w:r w:rsidR="00493A5F">
        <w:t xml:space="preserve"> (Bērnu tiesību aizsardzības likuma </w:t>
      </w:r>
      <w:r w:rsidR="00253C81">
        <w:t xml:space="preserve">6.pants). </w:t>
      </w:r>
      <w:r w:rsidR="00430C99">
        <w:t>Senatoru kolēģija piekrīt apgabaltiesas secinājumam, ka tiesību normas, kas attiecas uz pilsonības iegūšanu, nedrīkst piemērot formāli un formālu apsvērumu dēļ personai nedrīkst liegt Latvijas pilsonību (</w:t>
      </w:r>
      <w:r w:rsidR="00430C99" w:rsidRPr="00031133">
        <w:rPr>
          <w:i/>
          <w:iCs/>
        </w:rPr>
        <w:t xml:space="preserve">pārsūdzētā sprieduma </w:t>
      </w:r>
      <w:r w:rsidR="00AA66C3" w:rsidRPr="00031133">
        <w:rPr>
          <w:i/>
          <w:iCs/>
        </w:rPr>
        <w:t>17.punkts</w:t>
      </w:r>
      <w:r w:rsidR="00AA66C3">
        <w:t>).</w:t>
      </w:r>
    </w:p>
    <w:p w14:paraId="2123E946" w14:textId="1F181FDB" w:rsidR="00720054" w:rsidRDefault="00F97126" w:rsidP="00816E32">
      <w:pPr>
        <w:spacing w:line="276" w:lineRule="auto"/>
        <w:ind w:firstLine="720"/>
        <w:jc w:val="both"/>
      </w:pPr>
      <w:r>
        <w:t xml:space="preserve">Tāpat senatoru </w:t>
      </w:r>
      <w:r w:rsidR="002830A2">
        <w:t>kolēģija par pamatotu atzīst</w:t>
      </w:r>
      <w:r w:rsidR="00DA4B60">
        <w:t xml:space="preserve"> apgabaltiesas secinājumu, ka konkrētajā gadījum</w:t>
      </w:r>
      <w:r w:rsidR="00642E79">
        <w:t xml:space="preserve">ā prioritāri ir nodrošināmas pieteicēja kā bērna tiesības un intereses, konkrēti tiesības </w:t>
      </w:r>
      <w:r w:rsidR="007419C4">
        <w:t xml:space="preserve">kļūt par </w:t>
      </w:r>
      <w:r w:rsidR="00642E79">
        <w:t>Latvijas pilson</w:t>
      </w:r>
      <w:r w:rsidR="007419C4">
        <w:t xml:space="preserve">i, kuras izskatāmajā </w:t>
      </w:r>
      <w:r w:rsidR="003E7EE9">
        <w:t xml:space="preserve">gadījumā </w:t>
      </w:r>
      <w:r w:rsidR="00720054">
        <w:t xml:space="preserve">bāriņtiesas bezdarbības dēļ </w:t>
      </w:r>
      <w:r w:rsidR="008B76C4">
        <w:t xml:space="preserve">līdz šim </w:t>
      </w:r>
      <w:r w:rsidR="003E7EE9">
        <w:t>nav nodrošinātas.</w:t>
      </w:r>
      <w:r w:rsidR="002153B2">
        <w:t xml:space="preserve"> </w:t>
      </w:r>
    </w:p>
    <w:p w14:paraId="268549BB" w14:textId="77777777" w:rsidR="003630ED" w:rsidRDefault="003630ED" w:rsidP="00816E32">
      <w:pPr>
        <w:spacing w:line="276" w:lineRule="auto"/>
        <w:ind w:firstLine="720"/>
        <w:jc w:val="both"/>
      </w:pPr>
    </w:p>
    <w:p w14:paraId="27E1B375" w14:textId="48ADE42E" w:rsidR="0042328F" w:rsidRDefault="003630ED" w:rsidP="00816E32">
      <w:pPr>
        <w:spacing w:line="276" w:lineRule="auto"/>
        <w:ind w:firstLine="720"/>
        <w:jc w:val="both"/>
      </w:pPr>
      <w:r>
        <w:t>[4] </w:t>
      </w:r>
      <w:r w:rsidR="005A3A64">
        <w:t>No kasācijas sūdzības neizriet pārvalde</w:t>
      </w:r>
      <w:r w:rsidR="00ED3995">
        <w:t>s</w:t>
      </w:r>
      <w:r w:rsidR="005A3A64">
        <w:t xml:space="preserve"> </w:t>
      </w:r>
      <w:r w:rsidR="00E6375E">
        <w:t>uzskats</w:t>
      </w:r>
      <w:r w:rsidR="00E72F85">
        <w:t>, ka pieteicējs nevarētu kļūt par Latvijas pilsoni</w:t>
      </w:r>
      <w:r w:rsidR="00835223">
        <w:t xml:space="preserve"> un attiecīgi šā iemesla dēļ pārsūdzētais spriedums būtu nepareizs</w:t>
      </w:r>
      <w:r w:rsidR="003263A1">
        <w:t>.</w:t>
      </w:r>
      <w:r w:rsidR="002B7916">
        <w:t xml:space="preserve"> </w:t>
      </w:r>
      <w:r w:rsidR="00F6412D">
        <w:t>P</w:t>
      </w:r>
      <w:r w:rsidR="00937D12">
        <w:t xml:space="preserve">ārvalde </w:t>
      </w:r>
      <w:r w:rsidR="00486484">
        <w:t>iebildusi pret lietā piemēroto tiesību normu, proti, pārvalde uzskata</w:t>
      </w:r>
      <w:r w:rsidR="00937D12">
        <w:t xml:space="preserve">, ka tiesai bija jāpiemēro cita tiesību norma, </w:t>
      </w:r>
      <w:r w:rsidR="00E1634A">
        <w:t>lai nodrošinātu pieteicēja tiesības</w:t>
      </w:r>
      <w:r w:rsidR="00524EE5">
        <w:t xml:space="preserve">. </w:t>
      </w:r>
      <w:r w:rsidR="00BA73A8">
        <w:t xml:space="preserve"> </w:t>
      </w:r>
      <w:r w:rsidR="002A14BD">
        <w:t xml:space="preserve"> </w:t>
      </w:r>
    </w:p>
    <w:p w14:paraId="79B9ECBA" w14:textId="29BC7F4D" w:rsidR="00050B83" w:rsidRDefault="00835A71" w:rsidP="00816E32">
      <w:pPr>
        <w:spacing w:line="276" w:lineRule="auto"/>
        <w:ind w:firstLine="720"/>
        <w:jc w:val="both"/>
      </w:pPr>
      <w:r>
        <w:t xml:space="preserve">Senatoru kolēģija </w:t>
      </w:r>
      <w:r w:rsidR="00DF29CC">
        <w:t>konstatē</w:t>
      </w:r>
      <w:r>
        <w:t>, ka</w:t>
      </w:r>
      <w:r w:rsidR="00DF29CC">
        <w:t xml:space="preserve"> gan tiesas piemērotās</w:t>
      </w:r>
      <w:r w:rsidR="00C54333">
        <w:t xml:space="preserve"> tiesību normas</w:t>
      </w:r>
      <w:r w:rsidR="00DF29CC">
        <w:t>, gan kasācijas sūdzībā norādītās tiesību normas tiesiskās sekas</w:t>
      </w:r>
      <w:r w:rsidR="00DF2B58">
        <w:t xml:space="preserve"> </w:t>
      </w:r>
      <w:r w:rsidR="00DF29CC">
        <w:t>ir vienas un tās pašas –</w:t>
      </w:r>
      <w:r w:rsidR="009D1D89">
        <w:t xml:space="preserve"> </w:t>
      </w:r>
      <w:r w:rsidR="00013763">
        <w:t>pieteicēja tiesību kļūt par Latvijas pilsoni nodrošināšana</w:t>
      </w:r>
      <w:r w:rsidR="0069793E">
        <w:t>.</w:t>
      </w:r>
      <w:r w:rsidR="0073697A">
        <w:t xml:space="preserve"> </w:t>
      </w:r>
      <w:r w:rsidR="00DF2B58">
        <w:t>Atšķ</w:t>
      </w:r>
      <w:r w:rsidR="009D1D89">
        <w:t>i</w:t>
      </w:r>
      <w:r w:rsidR="00EA197C">
        <w:t>rīgs ir</w:t>
      </w:r>
      <w:r w:rsidR="009D1D89">
        <w:t xml:space="preserve"> vienīgi pilsonības iegūšanas veids </w:t>
      </w:r>
      <w:r w:rsidR="00DF2B58">
        <w:t>–</w:t>
      </w:r>
      <w:r w:rsidR="009D1D89">
        <w:t xml:space="preserve"> persona </w:t>
      </w:r>
      <w:r w:rsidR="00493D56">
        <w:t xml:space="preserve">attiecīgi </w:t>
      </w:r>
      <w:r w:rsidR="00DF29CC">
        <w:t>tiek atzīta</w:t>
      </w:r>
      <w:r w:rsidR="009D1D89">
        <w:t xml:space="preserve"> par Latvijas pilsoni (</w:t>
      </w:r>
      <w:r w:rsidR="009D1D89" w:rsidRPr="00E62211">
        <w:t>3.</w:t>
      </w:r>
      <w:r w:rsidR="009D1D89" w:rsidRPr="00E62211">
        <w:rPr>
          <w:vertAlign w:val="superscript"/>
        </w:rPr>
        <w:t>1</w:t>
      </w:r>
      <w:r w:rsidR="009D1D89" w:rsidRPr="00E62211">
        <w:t>panta otrā daļa</w:t>
      </w:r>
      <w:r w:rsidR="009D1D89">
        <w:t>)</w:t>
      </w:r>
      <w:r w:rsidR="00DF29CC">
        <w:t xml:space="preserve"> vai reģistrēta par Latvijas pilsoni</w:t>
      </w:r>
      <w:r w:rsidR="009D1D89">
        <w:t xml:space="preserve"> (</w:t>
      </w:r>
      <w:r w:rsidR="009D1D89" w:rsidRPr="00E62211">
        <w:t>2.panta pirmās daļas 6.punkts</w:t>
      </w:r>
      <w:r w:rsidR="009D1D89">
        <w:t>)</w:t>
      </w:r>
      <w:r w:rsidR="00DF29CC">
        <w:t>.</w:t>
      </w:r>
      <w:r w:rsidR="00547C0F">
        <w:t xml:space="preserve"> </w:t>
      </w:r>
      <w:r w:rsidR="0073697A">
        <w:t>T</w:t>
      </w:r>
      <w:r w:rsidR="00DF2B58">
        <w:t>omēr</w:t>
      </w:r>
      <w:r w:rsidR="009D1D89">
        <w:t xml:space="preserve"> senatoru kolēģija vērš uzmanību, ka </w:t>
      </w:r>
      <w:r w:rsidR="00DF2B58">
        <w:t xml:space="preserve">atbilstoši Pilsonības likuma </w:t>
      </w:r>
      <w:r w:rsidR="003928B1">
        <w:t xml:space="preserve">4.pantam </w:t>
      </w:r>
      <w:r w:rsidR="003928B1" w:rsidRPr="003928B1">
        <w:t>Latvijas pilsoņi neatkarīgi no pilsonības iegūšanas veida tiesībās un pienākumos ir vienlīdzīgi.</w:t>
      </w:r>
      <w:r w:rsidR="003928B1">
        <w:t xml:space="preserve"> Līdz ar to minētais kasācijas sūdzības argument</w:t>
      </w:r>
      <w:r w:rsidR="00710AAE">
        <w:t xml:space="preserve">s pats par sevi </w:t>
      </w:r>
      <w:r w:rsidR="003928B1">
        <w:t>ne</w:t>
      </w:r>
      <w:r w:rsidR="00710AAE">
        <w:t>norāda uz tādu tiesas kļūdu, kas būtu novedusi pie</w:t>
      </w:r>
      <w:r w:rsidR="00EA197C">
        <w:t xml:space="preserve"> </w:t>
      </w:r>
      <w:r w:rsidR="003928B1">
        <w:t>nepareiza lietas iznākuma.</w:t>
      </w:r>
      <w:r w:rsidR="00EA197C">
        <w:t xml:space="preserve"> </w:t>
      </w:r>
      <w:r w:rsidR="00493D56">
        <w:t>N</w:t>
      </w:r>
      <w:r w:rsidR="003928B1">
        <w:t>o kasācijas sūdzīb</w:t>
      </w:r>
      <w:r w:rsidR="002153B2">
        <w:t>as tieši izriet, ka</w:t>
      </w:r>
      <w:r w:rsidR="003928B1">
        <w:t xml:space="preserve"> pārvalde ir vienisprātis ar </w:t>
      </w:r>
      <w:r w:rsidR="00DF6398">
        <w:t>apgabaltiesas</w:t>
      </w:r>
      <w:r w:rsidR="00EB5E04">
        <w:t xml:space="preserve"> atzīto, </w:t>
      </w:r>
      <w:r w:rsidR="00A35BB7">
        <w:t>ka</w:t>
      </w:r>
      <w:r w:rsidR="00DF6398">
        <w:t xml:space="preserve"> tad</w:t>
      </w:r>
      <w:r w:rsidR="00A35BB7">
        <w:t xml:space="preserve">, kad </w:t>
      </w:r>
      <w:r w:rsidR="00E02D63">
        <w:t xml:space="preserve">pieteicējs atradās valsts aizbildniecībā </w:t>
      </w:r>
      <w:r w:rsidR="00E02D63" w:rsidRPr="00660223">
        <w:t>(</w:t>
      </w:r>
      <w:r w:rsidR="00B16E83">
        <w:t xml:space="preserve">līdz </w:t>
      </w:r>
      <w:r w:rsidR="00E02D63" w:rsidRPr="00660223">
        <w:t>pieteicēju adoptēja)</w:t>
      </w:r>
      <w:r w:rsidR="00B16E83">
        <w:t xml:space="preserve"> un</w:t>
      </w:r>
      <w:r w:rsidR="00E02D63" w:rsidRPr="00660223">
        <w:t xml:space="preserve"> </w:t>
      </w:r>
      <w:r w:rsidR="00A35BB7" w:rsidRPr="00660223">
        <w:t xml:space="preserve">par pieteicēja personiskajām un mantiskajām tiesībām (to aizstāvību) bija atbildīga </w:t>
      </w:r>
      <w:r w:rsidR="00E02D63" w:rsidRPr="00660223">
        <w:t xml:space="preserve">bāriņtiesa (Bāriņtiesu likuma 18. </w:t>
      </w:r>
      <w:r w:rsidR="00660223">
        <w:t xml:space="preserve">un </w:t>
      </w:r>
      <w:r w:rsidR="00E02D63" w:rsidRPr="00660223">
        <w:t>21.pants)</w:t>
      </w:r>
      <w:r w:rsidR="00A35BB7" w:rsidRPr="00660223">
        <w:t>,</w:t>
      </w:r>
      <w:r w:rsidR="00A35BB7">
        <w:t xml:space="preserve"> pieteicējam bija tiesības </w:t>
      </w:r>
      <w:r w:rsidR="00E02D63">
        <w:t xml:space="preserve">uz </w:t>
      </w:r>
      <w:r w:rsidR="00A35BB7">
        <w:t>Latvijas pilsonību</w:t>
      </w:r>
      <w:r w:rsidR="00E02D63">
        <w:t xml:space="preserve"> un tieši </w:t>
      </w:r>
      <w:r w:rsidR="00E02D63" w:rsidRPr="00660223">
        <w:t>bāriņtiesai</w:t>
      </w:r>
      <w:r w:rsidR="00E02D63">
        <w:t xml:space="preserve"> atbilstoši bērna labākajām interesēm bija šīs tiesības </w:t>
      </w:r>
      <w:r w:rsidR="00DF6398">
        <w:t>jāīsteno</w:t>
      </w:r>
      <w:r w:rsidR="00E02D63">
        <w:t>, vēršoties pārvaldē ar attiecīgu iesniegumu.</w:t>
      </w:r>
    </w:p>
    <w:p w14:paraId="5AE8506E" w14:textId="1E2EBA76" w:rsidR="000F236C" w:rsidRDefault="00C17CCD" w:rsidP="00816E32">
      <w:pPr>
        <w:spacing w:line="276" w:lineRule="auto"/>
        <w:ind w:firstLine="720"/>
        <w:jc w:val="both"/>
      </w:pPr>
      <w:r>
        <w:t xml:space="preserve">Kā </w:t>
      </w:r>
      <w:r w:rsidR="00240CB1">
        <w:t>kopum</w:t>
      </w:r>
      <w:r w:rsidR="008758E1">
        <w:t>ā</w:t>
      </w:r>
      <w:r w:rsidR="00240CB1">
        <w:t xml:space="preserve"> </w:t>
      </w:r>
      <w:r>
        <w:t xml:space="preserve">redzams no </w:t>
      </w:r>
      <w:r w:rsidR="00240CB1">
        <w:t xml:space="preserve">pārsūdzētā </w:t>
      </w:r>
      <w:r>
        <w:t>sprieduma</w:t>
      </w:r>
      <w:r w:rsidR="00DF6398">
        <w:t>,</w:t>
      </w:r>
      <w:r>
        <w:t xml:space="preserve"> apgabaltiesa Pilsonības likuma 3.</w:t>
      </w:r>
      <w:r w:rsidRPr="00240CB1">
        <w:rPr>
          <w:vertAlign w:val="superscript"/>
        </w:rPr>
        <w:t>1</w:t>
      </w:r>
      <w:r>
        <w:t>panta otr</w:t>
      </w:r>
      <w:r w:rsidR="00050B83">
        <w:t>o</w:t>
      </w:r>
      <w:r>
        <w:t xml:space="preserve"> daļ</w:t>
      </w:r>
      <w:r w:rsidR="00050B83">
        <w:t>u</w:t>
      </w:r>
      <w:r>
        <w:t xml:space="preserve"> </w:t>
      </w:r>
      <w:r w:rsidR="008758E1">
        <w:t>ir</w:t>
      </w:r>
      <w:r w:rsidR="00170D1B">
        <w:t xml:space="preserve"> </w:t>
      </w:r>
      <w:r w:rsidR="00121512">
        <w:t xml:space="preserve">pielāgojusi </w:t>
      </w:r>
      <w:r w:rsidR="00DF6398">
        <w:t>izskatāmā</w:t>
      </w:r>
      <w:r w:rsidR="00725268">
        <w:t xml:space="preserve"> </w:t>
      </w:r>
      <w:r w:rsidR="001F13CA">
        <w:t xml:space="preserve">gadījuma </w:t>
      </w:r>
      <w:r w:rsidR="00154DA6">
        <w:t xml:space="preserve">netipiskajiem </w:t>
      </w:r>
      <w:r w:rsidR="00725268">
        <w:t>faktiskajiem apstākļiem</w:t>
      </w:r>
      <w:r w:rsidR="00ED6BB8">
        <w:t>, kurus konstatējusi un novērtējusi bērna tiesību un interešu prioritātes kontekstā</w:t>
      </w:r>
      <w:r w:rsidR="00983F8B">
        <w:t>, lai nonāktu pie lietas taisnīga, bet netipiska risinājuma (</w:t>
      </w:r>
      <w:r w:rsidR="00983F8B" w:rsidRPr="008A5166">
        <w:rPr>
          <w:i/>
          <w:iCs/>
        </w:rPr>
        <w:t>pārsūdzētā sprieduma 20.punkts</w:t>
      </w:r>
      <w:r w:rsidR="00983F8B">
        <w:t>)</w:t>
      </w:r>
      <w:r w:rsidR="00C66C26">
        <w:t>.</w:t>
      </w:r>
      <w:r w:rsidR="00170D1B">
        <w:t xml:space="preserve"> </w:t>
      </w:r>
      <w:r w:rsidR="008A5166">
        <w:t xml:space="preserve">Senatoru kolēģijas ieskatā bērna tiesību un interešu prioritāte šajā lietā </w:t>
      </w:r>
      <w:r w:rsidR="000A46C9">
        <w:t xml:space="preserve">pieprasa </w:t>
      </w:r>
      <w:r w:rsidR="008A5166">
        <w:t xml:space="preserve">pēc iespējas ātrāku taisnīguma nodrošināšanu, </w:t>
      </w:r>
      <w:r w:rsidR="000F236C">
        <w:t>atzīstot pieteicēj</w:t>
      </w:r>
      <w:r w:rsidR="00063056">
        <w:t xml:space="preserve">a </w:t>
      </w:r>
      <w:r w:rsidR="00E31567">
        <w:t xml:space="preserve">tiesības </w:t>
      </w:r>
      <w:r w:rsidR="00063056">
        <w:t xml:space="preserve">kļūt </w:t>
      </w:r>
      <w:r w:rsidR="000F236C">
        <w:t xml:space="preserve"> par Latvijas pilsoni, nevis formālu tiesību jautājuma risināšanu par to, uz kuras tiesību normas pamata tas pareizāk būtu darāms.</w:t>
      </w:r>
    </w:p>
    <w:p w14:paraId="2F5A6136" w14:textId="16107F54" w:rsidR="00C76034" w:rsidRDefault="00C76034" w:rsidP="00816E32">
      <w:pPr>
        <w:spacing w:line="276" w:lineRule="auto"/>
        <w:ind w:firstLine="720"/>
        <w:jc w:val="both"/>
      </w:pPr>
      <w:r>
        <w:t>Sen</w:t>
      </w:r>
      <w:r w:rsidR="002F0016">
        <w:t>atoru kolēģija</w:t>
      </w:r>
      <w:r>
        <w:t xml:space="preserve"> uzsver, ka atbilstoši Bērnu tiesību aizsardzības likuma 6.pantam tiesiskajās attiecībās, kas skar bērnu, bērna tiesības un intereses ir prioritāras (panta pirmā daļa).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(panta otrā daļa). Turklāt, nosakot bērna labākās intereses, nepieciešams tiekties uz bērna situācijas ilgtspējīgu risinājumu. Tātad, pārbaudot jebkura </w:t>
      </w:r>
      <w:r>
        <w:lastRenderedPageBreak/>
        <w:t>lēmuma, kas pieņemts attiecībā uz bērnu, tiesiskumu, tas jāvērtē caur bērna labāko interešu prizmu. Tiesai lietās</w:t>
      </w:r>
      <w:r w:rsidR="00776213">
        <w:t>, kur skartas bērna tiesības un intereses,</w:t>
      </w:r>
      <w:r>
        <w:t xml:space="preserve"> ar vislielāko rūpību jānoskaidro un jāizvērtē faktiskie apstākļi, lai efektīvi aizsargātu bērna tiesības un tiesiskās intereses (panta 2.</w:t>
      </w:r>
      <w:r w:rsidRPr="00C76034">
        <w:rPr>
          <w:vertAlign w:val="superscript"/>
        </w:rPr>
        <w:t>1</w:t>
      </w:r>
      <w:r>
        <w:t>daļa).</w:t>
      </w:r>
    </w:p>
    <w:p w14:paraId="4BE73666" w14:textId="08CA447B" w:rsidR="00195FA1" w:rsidRDefault="00E17D6A" w:rsidP="00816E32">
      <w:pPr>
        <w:spacing w:line="276" w:lineRule="auto"/>
        <w:ind w:firstLine="720"/>
        <w:jc w:val="both"/>
      </w:pPr>
      <w:r>
        <w:t>Kā minēts, p</w:t>
      </w:r>
      <w:r w:rsidR="00344C16" w:rsidRPr="00CF70B2">
        <w:t xml:space="preserve">ārvalde kasācijas sūdzībā nav norādījusi argumentus, kas pamatotu, kāpēc apgabaltiesas atrastais </w:t>
      </w:r>
      <w:r w:rsidR="00D514F1" w:rsidRPr="00CF70B2">
        <w:t xml:space="preserve">izskatāmā gadījuma </w:t>
      </w:r>
      <w:r w:rsidR="00344C16" w:rsidRPr="00CF70B2">
        <w:t xml:space="preserve">risinājums būtu novedis pie </w:t>
      </w:r>
      <w:r w:rsidR="00263031" w:rsidRPr="00CF70B2">
        <w:t xml:space="preserve">netaisnīga </w:t>
      </w:r>
      <w:r w:rsidR="00344C16" w:rsidRPr="00CF70B2">
        <w:t>rezultāta</w:t>
      </w:r>
      <w:r w:rsidR="009B29E8" w:rsidRPr="00CF70B2">
        <w:t xml:space="preserve"> </w:t>
      </w:r>
      <w:r w:rsidR="00A74512">
        <w:t>vai</w:t>
      </w:r>
      <w:r w:rsidR="00A74512" w:rsidRPr="00CF70B2">
        <w:t xml:space="preserve"> </w:t>
      </w:r>
      <w:r w:rsidR="009B29E8" w:rsidRPr="00CF70B2">
        <w:t xml:space="preserve">pārkāptu </w:t>
      </w:r>
      <w:r w:rsidR="00413CF7" w:rsidRPr="00CF70B2">
        <w:t>vispārējos tiesību principus un personas pamattiesības</w:t>
      </w:r>
      <w:r w:rsidR="00344C16" w:rsidRPr="00CF70B2">
        <w:t>.</w:t>
      </w:r>
      <w:r w:rsidR="00344C16">
        <w:t xml:space="preserve"> </w:t>
      </w:r>
      <w:r w:rsidR="00C66C26">
        <w:t>Līdz ar to kasācijas sūdzības arguments</w:t>
      </w:r>
      <w:r w:rsidR="001310B6">
        <w:t xml:space="preserve"> </w:t>
      </w:r>
      <w:r w:rsidR="00CC3A06">
        <w:t xml:space="preserve">par pareizāku tiesību normu, kas piemērojama lietas izspriešanai, </w:t>
      </w:r>
      <w:r w:rsidR="002008DA">
        <w:t xml:space="preserve">šajos izskatāmās lietas apstākļos, kur skartas bērna tiesības un intereses, </w:t>
      </w:r>
      <w:r w:rsidR="001B4123">
        <w:t xml:space="preserve">vien </w:t>
      </w:r>
      <w:r w:rsidR="00C66C26">
        <w:t xml:space="preserve">nevar </w:t>
      </w:r>
      <w:r w:rsidR="001310B6">
        <w:t>būt pamats sprieduma pārskatīšanai kasācijas kārtībā.</w:t>
      </w:r>
    </w:p>
    <w:p w14:paraId="1FE65D21" w14:textId="77777777" w:rsidR="001310B6" w:rsidRDefault="001310B6" w:rsidP="00816E32">
      <w:pPr>
        <w:spacing w:line="276" w:lineRule="auto"/>
        <w:ind w:firstLine="720"/>
        <w:jc w:val="both"/>
      </w:pPr>
    </w:p>
    <w:p w14:paraId="4C5ADC97" w14:textId="17EB5E02" w:rsidR="001310B6" w:rsidRDefault="001310B6" w:rsidP="00816E32">
      <w:pPr>
        <w:spacing w:line="276" w:lineRule="auto"/>
        <w:ind w:firstLine="720"/>
        <w:jc w:val="both"/>
      </w:pPr>
      <w:r w:rsidRPr="002C3BAA">
        <w:t>[</w:t>
      </w:r>
      <w:r w:rsidR="003441DB">
        <w:t>5</w:t>
      </w:r>
      <w:r w:rsidRPr="002C3BAA">
        <w:t>]</w:t>
      </w:r>
      <w:r>
        <w:t> Kasācijas sūdzībā</w:t>
      </w:r>
      <w:r w:rsidR="00344C16">
        <w:t>, atsaucoties uz Civillikuma 173.pantu,</w:t>
      </w:r>
      <w:r>
        <w:t xml:space="preserve"> </w:t>
      </w:r>
      <w:r w:rsidR="005C5FC8">
        <w:t xml:space="preserve">pārvalde </w:t>
      </w:r>
      <w:r>
        <w:t>norād</w:t>
      </w:r>
      <w:r w:rsidR="005C5FC8">
        <w:t>a</w:t>
      </w:r>
      <w:r w:rsidR="00487098">
        <w:t>:</w:t>
      </w:r>
      <w:r w:rsidR="00344C16">
        <w:t xml:space="preserve"> tā </w:t>
      </w:r>
      <w:r w:rsidR="00195FA1">
        <w:t xml:space="preserve">kā 2021.gada 23.februārī adopcijas rezultātā pieteicēja dzimšanas reģistrā norādīti vecāki, kas ir Krievijas pilsoņi, ar šo datumu </w:t>
      </w:r>
      <w:r w:rsidR="003A180A">
        <w:t xml:space="preserve">izbeidzās </w:t>
      </w:r>
      <w:r w:rsidR="00195FA1">
        <w:t xml:space="preserve">pieteicēja radniecības attiecības </w:t>
      </w:r>
      <w:r w:rsidR="003A180A">
        <w:t>ar bioloģiskajiem vecākiem un ar tām saistītās personiskās un mantiskās tiesības un pienākumi, tostarp tiesības tikt atzītam par Latvijas pilsoni, pamatojoties uz Pilsonības likuma 3.</w:t>
      </w:r>
      <w:r w:rsidR="003A180A" w:rsidRPr="003A180A">
        <w:rPr>
          <w:vertAlign w:val="superscript"/>
        </w:rPr>
        <w:t>1</w:t>
      </w:r>
      <w:r w:rsidR="003A180A">
        <w:t>pantu.</w:t>
      </w:r>
    </w:p>
    <w:p w14:paraId="47666D5B" w14:textId="5A148DCC" w:rsidR="006216CF" w:rsidRDefault="003A180A" w:rsidP="00816E32">
      <w:pPr>
        <w:spacing w:line="276" w:lineRule="auto"/>
        <w:ind w:firstLine="720"/>
        <w:jc w:val="both"/>
      </w:pPr>
      <w:r>
        <w:t>Senatoru kolēģija atzīst, ka arī šis kasācijas sūdzības arguments nevar būt pamats kasācijas tiesvedības ierosināšanai.</w:t>
      </w:r>
      <w:r w:rsidR="00344C16">
        <w:t xml:space="preserve"> </w:t>
      </w:r>
      <w:r w:rsidR="002C3BAA">
        <w:t xml:space="preserve">Lai arī saskaņā ar minēto Civillikuma pantu </w:t>
      </w:r>
      <w:r w:rsidR="002C3BAA" w:rsidRPr="002C3BAA">
        <w:t>adopcij</w:t>
      </w:r>
      <w:r w:rsidR="002C3BAA">
        <w:t xml:space="preserve">a patiesi </w:t>
      </w:r>
      <w:r w:rsidR="002C3BAA" w:rsidRPr="002C3BAA">
        <w:t>izbeidz</w:t>
      </w:r>
      <w:r w:rsidR="002C3BAA">
        <w:t xml:space="preserve"> bērna</w:t>
      </w:r>
      <w:r w:rsidR="002C3BAA" w:rsidRPr="002C3BAA">
        <w:t xml:space="preserve"> radniecības attiecības ar vecākiem</w:t>
      </w:r>
      <w:r w:rsidR="002C3BAA">
        <w:t xml:space="preserve"> un no tām izrietošās savstarpējās tiesības un pienākumus, tomēr nav pamata uzskatīt, ka adopcija </w:t>
      </w:r>
      <w:r w:rsidR="009B3C4E">
        <w:t xml:space="preserve">automātiski ietekmētu (izbeigtu vai grozītu) personas tiesisko saikni ar valsti. Tiesības kļūt par Latvijas pilsoni </w:t>
      </w:r>
      <w:r w:rsidR="00CD590D">
        <w:t xml:space="preserve">un šo tiesību īstenošana </w:t>
      </w:r>
      <w:r w:rsidR="009B3C4E">
        <w:t xml:space="preserve">ir </w:t>
      </w:r>
      <w:r w:rsidR="00131F4C">
        <w:t xml:space="preserve">pašas </w:t>
      </w:r>
      <w:r w:rsidR="009B3C4E">
        <w:t xml:space="preserve">personas un valsts </w:t>
      </w:r>
      <w:r w:rsidR="00066F5C">
        <w:t xml:space="preserve">savstarpējo </w:t>
      </w:r>
      <w:r w:rsidR="009B3C4E">
        <w:t>tiesisko attiecību jautājums</w:t>
      </w:r>
      <w:r w:rsidR="00E204B3">
        <w:t>, kurš attiecīgi izlemjams, ievērojot katra gadījuma individuālos apstākļus un iesaistīt</w:t>
      </w:r>
      <w:r w:rsidR="004622FC">
        <w:t>ās</w:t>
      </w:r>
      <w:r w:rsidR="00E204B3">
        <w:t xml:space="preserve"> person</w:t>
      </w:r>
      <w:r w:rsidR="004622FC">
        <w:t>as</w:t>
      </w:r>
      <w:r w:rsidR="00E204B3">
        <w:t xml:space="preserve"> tiesības un intereses</w:t>
      </w:r>
      <w:r w:rsidR="002C3BAA">
        <w:t>.</w:t>
      </w:r>
      <w:r w:rsidR="006630C5">
        <w:t xml:space="preserve"> </w:t>
      </w:r>
      <w:r w:rsidR="0090061E">
        <w:t xml:space="preserve">Kasācijas sūdzībā arī nav norādīti argumenti, kas pamatotu pārvaldes ieskatu par Civillikuma 173.panta iztulkošanu. </w:t>
      </w:r>
      <w:r w:rsidR="006630C5">
        <w:t xml:space="preserve">Līdz ar to </w:t>
      </w:r>
      <w:r w:rsidR="0090061E">
        <w:t>senatoru kolēģija nesaskata, k</w:t>
      </w:r>
      <w:r w:rsidR="00D7466F">
        <w:t>a</w:t>
      </w:r>
      <w:r w:rsidR="0090061E">
        <w:t xml:space="preserve"> </w:t>
      </w:r>
      <w:r w:rsidR="006630C5">
        <w:t xml:space="preserve">Civillikuma 173.pants </w:t>
      </w:r>
      <w:r w:rsidR="000253FA">
        <w:t>ietekmē</w:t>
      </w:r>
      <w:r w:rsidR="00D7466F">
        <w:t>tu</w:t>
      </w:r>
      <w:r w:rsidR="000253FA">
        <w:t xml:space="preserve"> jautājuma par pieteicēja tiesīb</w:t>
      </w:r>
      <w:r w:rsidR="00CF70B2">
        <w:t>ām</w:t>
      </w:r>
      <w:r w:rsidR="000253FA">
        <w:t xml:space="preserve"> kļūt par Latvijas pilsoni</w:t>
      </w:r>
      <w:r w:rsidR="008E71D4" w:rsidRPr="008E71D4">
        <w:t xml:space="preserve"> </w:t>
      </w:r>
      <w:r w:rsidR="008E71D4">
        <w:t>izlemšanu</w:t>
      </w:r>
      <w:r w:rsidR="000253FA">
        <w:t>.</w:t>
      </w:r>
      <w:r w:rsidR="007F77FE">
        <w:t xml:space="preserve"> </w:t>
      </w:r>
    </w:p>
    <w:p w14:paraId="27F6C8A7" w14:textId="77777777" w:rsidR="002C3BAA" w:rsidRDefault="002C3BAA" w:rsidP="00816E32">
      <w:pPr>
        <w:spacing w:line="276" w:lineRule="auto"/>
        <w:ind w:firstLine="720"/>
        <w:jc w:val="both"/>
      </w:pPr>
    </w:p>
    <w:p w14:paraId="49994F99" w14:textId="49EB6C87" w:rsidR="006216CF" w:rsidRDefault="006216CF" w:rsidP="00816E32">
      <w:pPr>
        <w:spacing w:line="276" w:lineRule="auto"/>
        <w:ind w:firstLine="720"/>
        <w:jc w:val="both"/>
      </w:pPr>
      <w:r>
        <w:t>[</w:t>
      </w:r>
      <w:r w:rsidR="003441DB">
        <w:t>6</w:t>
      </w:r>
      <w:r>
        <w:t xml:space="preserve">] Kasācijas sūdzībā norādīts, ka apgabaltiesas spriedums ir pretrunīgs. </w:t>
      </w:r>
      <w:r w:rsidR="0076365F">
        <w:t xml:space="preserve">Pārvalde apelācijas </w:t>
      </w:r>
      <w:r>
        <w:t xml:space="preserve">sūdzībā </w:t>
      </w:r>
      <w:r w:rsidR="004171CE">
        <w:t xml:space="preserve">esot </w:t>
      </w:r>
      <w:r>
        <w:t>norādī</w:t>
      </w:r>
      <w:r w:rsidR="0076365F">
        <w:t>jusi</w:t>
      </w:r>
      <w:r>
        <w:t xml:space="preserve">, ka </w:t>
      </w:r>
      <w:r w:rsidR="001D15C2">
        <w:t xml:space="preserve">tā </w:t>
      </w:r>
      <w:r>
        <w:t xml:space="preserve">rajona tiesas spriedumu nevar izpildīt, jo lēmumu par uzņemšanu pilsonībā naturalizācijas kārtībā pieņem Ministru kabinets. Tāpat pārvalde norādījusi, ka pieteicējs nevar tikt uzņemts Latvijas pilsonībā naturalizācijas kārtībā, jo neizpildās Pilsonības likuma 15.panta kritēriji. Līdz ar to pārvalde apelācijas sūdzībā </w:t>
      </w:r>
      <w:r w:rsidR="004171CE">
        <w:t xml:space="preserve">esot </w:t>
      </w:r>
      <w:r w:rsidR="002C3BAA">
        <w:t>pamatojusi</w:t>
      </w:r>
      <w:r>
        <w:t xml:space="preserve"> rajona tiesas sprieduma nepareizību</w:t>
      </w:r>
      <w:r w:rsidR="009E218C">
        <w:t xml:space="preserve">, taču apgabaltiesa ne vien rajona tiesas spriedumu, bet arī pārvaldes apelācijas sūdzību </w:t>
      </w:r>
      <w:r w:rsidR="007D7A36">
        <w:t>pārsūdzētājā</w:t>
      </w:r>
      <w:r w:rsidR="009E218C">
        <w:t xml:space="preserve"> spriedumā atzinusi par nepamatotu</w:t>
      </w:r>
      <w:r>
        <w:t>.</w:t>
      </w:r>
    </w:p>
    <w:p w14:paraId="4262CF73" w14:textId="3EAA42EF" w:rsidR="006C6983" w:rsidRDefault="006216CF" w:rsidP="00816E32">
      <w:pPr>
        <w:spacing w:line="276" w:lineRule="auto"/>
        <w:ind w:firstLine="720"/>
        <w:jc w:val="both"/>
      </w:pPr>
      <w:r>
        <w:t>Senatoru kolēģij</w:t>
      </w:r>
      <w:r w:rsidR="008E71D4">
        <w:t>a</w:t>
      </w:r>
      <w:r>
        <w:t xml:space="preserve"> </w:t>
      </w:r>
      <w:r w:rsidR="008E71D4">
        <w:t xml:space="preserve">pārsūdzētajā spriedumā </w:t>
      </w:r>
      <w:r>
        <w:t>pārvaldes norādīt</w:t>
      </w:r>
      <w:r w:rsidR="008E71D4">
        <w:t>o</w:t>
      </w:r>
      <w:r>
        <w:t xml:space="preserve"> pretrunu nesaskata. </w:t>
      </w:r>
      <w:r w:rsidR="006C6983">
        <w:t xml:space="preserve">Pārsūdzētajā spriedumā konstatēts, ka lieta </w:t>
      </w:r>
      <w:r w:rsidR="002C3BAA">
        <w:t xml:space="preserve">ir </w:t>
      </w:r>
      <w:r w:rsidR="006C6983">
        <w:t xml:space="preserve">ierosināta </w:t>
      </w:r>
      <w:r w:rsidR="002C3BAA">
        <w:t xml:space="preserve">(un pirmajā instancē arī izskatīta) </w:t>
      </w:r>
      <w:r w:rsidR="006C6983">
        <w:t>par tāda administratīvā akta izdošanu, ar kuru pieteicējs tiktu uzņemts Latvijas pilsonībā naturalizācijas kārtībā</w:t>
      </w:r>
      <w:r w:rsidR="006F41FF">
        <w:t>.</w:t>
      </w:r>
      <w:r w:rsidR="006C6983">
        <w:t xml:space="preserve"> </w:t>
      </w:r>
      <w:r w:rsidR="006F41FF">
        <w:t>Ņ</w:t>
      </w:r>
      <w:r w:rsidR="006C6983">
        <w:t>emot vērā pieteicēja paskaidrojumus un lūgumu, apgabaltiesa</w:t>
      </w:r>
      <w:r w:rsidR="00DB2217">
        <w:t>, izskatot lietu apelācijas kārtībā,</w:t>
      </w:r>
      <w:r w:rsidR="006C6983">
        <w:t xml:space="preserve"> konstatēja, ka pieteicēja gribai atbilstošs ir prasījums </w:t>
      </w:r>
      <w:r w:rsidR="004171CE">
        <w:t>par</w:t>
      </w:r>
      <w:r w:rsidR="006C6983">
        <w:t xml:space="preserve"> tāda administratīvā akta izdošanu, ar kuru pieteicējs tiktu uzņemts Latvijas pilsonībā, pamatojoties uz Pilsonības likuma 3.</w:t>
      </w:r>
      <w:r w:rsidR="006C6983" w:rsidRPr="006C6983">
        <w:rPr>
          <w:vertAlign w:val="superscript"/>
        </w:rPr>
        <w:t>1</w:t>
      </w:r>
      <w:r w:rsidR="006C6983">
        <w:t>pantu. Atbilstoši tam tiesa arī precizēja pieteicēja prasījumu (</w:t>
      </w:r>
      <w:r w:rsidR="006C6983" w:rsidRPr="004171CE">
        <w:rPr>
          <w:i/>
          <w:iCs/>
        </w:rPr>
        <w:t>pārsūdzētā sprieduma 14.punkts</w:t>
      </w:r>
      <w:r w:rsidR="006C6983">
        <w:t>). Pārvalde par pieteicēja prasījuma precizējumu</w:t>
      </w:r>
      <w:r w:rsidR="002C3BAA">
        <w:t xml:space="preserve"> bija izteikusies, norādot,</w:t>
      </w:r>
      <w:r w:rsidR="006C6983">
        <w:t xml:space="preserve"> ka tas nav pamatots</w:t>
      </w:r>
      <w:r w:rsidR="00F93C30">
        <w:t>,</w:t>
      </w:r>
      <w:r w:rsidR="006C6983">
        <w:t xml:space="preserve"> un lūdz</w:t>
      </w:r>
      <w:r w:rsidR="002C3BAA">
        <w:t>ot</w:t>
      </w:r>
      <w:r w:rsidR="006C6983">
        <w:t xml:space="preserve"> noraidīt pieteikumu </w:t>
      </w:r>
      <w:r w:rsidR="006C6983">
        <w:lastRenderedPageBreak/>
        <w:t>(</w:t>
      </w:r>
      <w:r w:rsidR="006C6983" w:rsidRPr="004171CE">
        <w:rPr>
          <w:i/>
          <w:iCs/>
        </w:rPr>
        <w:t xml:space="preserve">pārsūdzētā sprieduma 11.punkts, </w:t>
      </w:r>
      <w:r w:rsidR="00F93C30">
        <w:rPr>
          <w:i/>
          <w:iCs/>
        </w:rPr>
        <w:t xml:space="preserve">kā arī pārvaldes 2024.gada 15.janvāra papildu paskaidrojumi par pretapelācijas sūdzību </w:t>
      </w:r>
      <w:r w:rsidR="006C6983" w:rsidRPr="004171CE">
        <w:rPr>
          <w:i/>
          <w:iCs/>
        </w:rPr>
        <w:t>lietas 124.–125.lap</w:t>
      </w:r>
      <w:r w:rsidR="00B16E83">
        <w:rPr>
          <w:i/>
          <w:iCs/>
        </w:rPr>
        <w:t>ā</w:t>
      </w:r>
      <w:r w:rsidR="006C6983">
        <w:t xml:space="preserve">). </w:t>
      </w:r>
      <w:r w:rsidR="002C3BAA">
        <w:t>Savukārt a</w:t>
      </w:r>
      <w:r w:rsidR="006C6983">
        <w:t>pgabaltiesa atzina, ka rajona tiesa nenoskaidroja prasījumu atbilstoši pieteicēja gribai, tādēļ tās spriedums ir nepamatots</w:t>
      </w:r>
      <w:r w:rsidR="00385FC9">
        <w:t>. Vienlaikus apgabaltiesa atzina, ka pieteicēja</w:t>
      </w:r>
      <w:r w:rsidR="006C6983">
        <w:t> piet</w:t>
      </w:r>
      <w:r w:rsidR="000F24A7">
        <w:t>e</w:t>
      </w:r>
      <w:r w:rsidR="006C6983">
        <w:t>ikums ir pamatots</w:t>
      </w:r>
      <w:r w:rsidR="00AB38F6">
        <w:t>,</w:t>
      </w:r>
      <w:r w:rsidR="006C6983">
        <w:t xml:space="preserve"> un </w:t>
      </w:r>
      <w:r w:rsidR="00F24A3C">
        <w:t xml:space="preserve">tādēļ </w:t>
      </w:r>
      <w:r w:rsidR="006C6983">
        <w:t>pārvaldei uzlikts pienākums izdot pieteicējam labvēlīgu administratīvo aktu (</w:t>
      </w:r>
      <w:r w:rsidR="006C6983" w:rsidRPr="006C6983">
        <w:rPr>
          <w:i/>
          <w:iCs/>
        </w:rPr>
        <w:t>pārsūdzētā sprieduma 20.</w:t>
      </w:r>
      <w:r w:rsidR="00B16E83">
        <w:rPr>
          <w:i/>
          <w:iCs/>
        </w:rPr>
        <w:t>–</w:t>
      </w:r>
      <w:r w:rsidR="006C6983" w:rsidRPr="006C6983">
        <w:rPr>
          <w:i/>
          <w:iCs/>
        </w:rPr>
        <w:t>21.punkts</w:t>
      </w:r>
      <w:r w:rsidR="006C6983">
        <w:t>).</w:t>
      </w:r>
      <w:r w:rsidR="002C3BAA">
        <w:t xml:space="preserve"> </w:t>
      </w:r>
      <w:r w:rsidR="00035E9F">
        <w:t xml:space="preserve">Līdz ar to </w:t>
      </w:r>
      <w:r w:rsidR="002C3BAA">
        <w:t xml:space="preserve">apgabaltiesas secinājums par </w:t>
      </w:r>
      <w:r w:rsidR="008E3C7B">
        <w:t>rajona tiesas sprieduma</w:t>
      </w:r>
      <w:r w:rsidR="002C3BAA">
        <w:t xml:space="preserve"> un apelācijas sūdzības pamatotību nav pretrunīgs.</w:t>
      </w:r>
    </w:p>
    <w:p w14:paraId="1849C3B1" w14:textId="77777777" w:rsidR="006C6983" w:rsidRDefault="006C6983" w:rsidP="00816E32">
      <w:pPr>
        <w:spacing w:line="276" w:lineRule="auto"/>
        <w:ind w:firstLine="720"/>
        <w:jc w:val="both"/>
      </w:pPr>
    </w:p>
    <w:p w14:paraId="14259891" w14:textId="49207E87" w:rsidR="006C6983" w:rsidRPr="002C3BAA" w:rsidRDefault="006C6983" w:rsidP="00816E32">
      <w:pPr>
        <w:spacing w:line="276" w:lineRule="auto"/>
        <w:ind w:firstLine="720"/>
        <w:jc w:val="both"/>
      </w:pPr>
      <w:r>
        <w:t>[</w:t>
      </w:r>
      <w:r w:rsidR="003441DB">
        <w:t>7</w:t>
      </w:r>
      <w:r>
        <w:t>] </w:t>
      </w:r>
      <w:r w:rsidR="00F82378">
        <w:t xml:space="preserve">Kasācijas sūdzībā norādīts, ka tiesa nepamatoti atsaukusies uz likumu „Par nepilsoņa statusa piešķiršanas izbeigšanu bērniem”, jo saskaņā ar </w:t>
      </w:r>
      <w:r w:rsidR="002C3BAA">
        <w:t>tā</w:t>
      </w:r>
      <w:r w:rsidR="00F82378">
        <w:t xml:space="preserve"> 1.pant</w:t>
      </w:r>
      <w:r w:rsidR="00A019D7">
        <w:t>u</w:t>
      </w:r>
      <w:r w:rsidR="00F82378">
        <w:t xml:space="preserve"> nepilsoņa statusu izbeidz pēc 2020.gada 1.janvāra dzimušiem bērniem, taču pieteicējs ir </w:t>
      </w:r>
      <w:r w:rsidR="00F82378" w:rsidRPr="002C3BAA">
        <w:t>dzimis 2011.gadā.</w:t>
      </w:r>
    </w:p>
    <w:p w14:paraId="695156E9" w14:textId="6CD0596F" w:rsidR="00264C06" w:rsidRPr="002C3BAA" w:rsidRDefault="00264C06" w:rsidP="00816E32">
      <w:pPr>
        <w:spacing w:line="276" w:lineRule="auto"/>
        <w:ind w:firstLine="720"/>
        <w:jc w:val="both"/>
      </w:pPr>
      <w:r w:rsidRPr="002C3BAA">
        <w:t xml:space="preserve">Senatoru kolēģija </w:t>
      </w:r>
      <w:r w:rsidR="00D74D6E">
        <w:t>vērš uzmanību, ka a</w:t>
      </w:r>
      <w:r w:rsidRPr="002C3BAA">
        <w:t xml:space="preserve">pgabaltiesa </w:t>
      </w:r>
      <w:r w:rsidR="00C219FC">
        <w:t xml:space="preserve">uz </w:t>
      </w:r>
      <w:r w:rsidR="00494A25">
        <w:t xml:space="preserve">minēto likumu lietā </w:t>
      </w:r>
      <w:r w:rsidR="006076D3">
        <w:t>ir tikai</w:t>
      </w:r>
      <w:r w:rsidRPr="002C3BAA">
        <w:t xml:space="preserve"> atsaukusies, lai </w:t>
      </w:r>
      <w:r w:rsidR="00762627">
        <w:t>raksturotu</w:t>
      </w:r>
      <w:r w:rsidR="00762627" w:rsidRPr="002C3BAA">
        <w:t xml:space="preserve"> </w:t>
      </w:r>
      <w:r w:rsidRPr="002C3BAA">
        <w:t>likumdevēja gribu atteikties no nepilsoņa statusa piešķiršanas bērniem situācijās, kad tas ir iespējams. Apgabaltiesa spriedumā ir tieši norādījusi, ka minētais likums tieši neattiecas uz pieteicēju</w:t>
      </w:r>
      <w:r w:rsidR="00FA21FF">
        <w:t xml:space="preserve"> (</w:t>
      </w:r>
      <w:r w:rsidR="00FA21FF" w:rsidRPr="001837C3">
        <w:rPr>
          <w:i/>
          <w:iCs/>
        </w:rPr>
        <w:t>pārsūdzētā sprieduma 18.punkts</w:t>
      </w:r>
      <w:r w:rsidR="00FA21FF">
        <w:t>)</w:t>
      </w:r>
      <w:r w:rsidRPr="002C3BAA">
        <w:t>. Kasācijas sūdzībā nav paskaidrots, kād</w:t>
      </w:r>
      <w:r w:rsidR="00F15597">
        <w:t>ā</w:t>
      </w:r>
      <w:r w:rsidRPr="002C3BAA">
        <w:t xml:space="preserve"> </w:t>
      </w:r>
      <w:r w:rsidR="004316DE">
        <w:t xml:space="preserve">veidā šāda </w:t>
      </w:r>
      <w:r w:rsidRPr="002C3BAA">
        <w:t>apgabaltiesas atsaukšan</w:t>
      </w:r>
      <w:r w:rsidR="00D74D6E">
        <w:t>ā</w:t>
      </w:r>
      <w:r w:rsidRPr="002C3BAA">
        <w:t>s</w:t>
      </w:r>
      <w:r w:rsidR="00D74D6E">
        <w:t xml:space="preserve"> uz </w:t>
      </w:r>
      <w:r w:rsidR="001D628B">
        <w:t>likumu „Par nepilsoņa statusa piešķiršanas izbeigšanu bērniem”, lai ilustrētu likumdevēja gribas attīstību Latvijas nepilsoņa statusa piešķiršanā</w:t>
      </w:r>
      <w:r w:rsidR="00E55BF1">
        <w:t>,</w:t>
      </w:r>
      <w:r w:rsidRPr="002C3BAA">
        <w:t xml:space="preserve"> </w:t>
      </w:r>
      <w:r w:rsidR="00E55BF1">
        <w:t>noveda vai varēja novest pie lietas nepareizas izspriešanas</w:t>
      </w:r>
      <w:r w:rsidRPr="002C3BAA">
        <w:t>.</w:t>
      </w:r>
    </w:p>
    <w:p w14:paraId="165F7E2E" w14:textId="77777777" w:rsidR="00264C06" w:rsidRPr="002C3BAA" w:rsidRDefault="00264C06" w:rsidP="00816E32">
      <w:pPr>
        <w:spacing w:line="276" w:lineRule="auto"/>
        <w:ind w:firstLine="720"/>
        <w:jc w:val="both"/>
      </w:pPr>
    </w:p>
    <w:p w14:paraId="4A8237FE" w14:textId="29144234" w:rsidR="002D3CB5" w:rsidRDefault="00264C06" w:rsidP="00816E32">
      <w:pPr>
        <w:spacing w:line="276" w:lineRule="auto"/>
        <w:ind w:firstLine="720"/>
        <w:jc w:val="both"/>
      </w:pPr>
      <w:r w:rsidRPr="002C3BAA">
        <w:t>[</w:t>
      </w:r>
      <w:r w:rsidR="005863D0">
        <w:t>8</w:t>
      </w:r>
      <w:r w:rsidRPr="002C3BAA">
        <w:t xml:space="preserve">] Apkopojot minēto, </w:t>
      </w:r>
      <w:r w:rsidR="00F5614E" w:rsidRPr="002C3BAA">
        <w:t>kasācijas sūdzīb</w:t>
      </w:r>
      <w:r w:rsidR="002C3BAA" w:rsidRPr="002C3BAA">
        <w:t>as</w:t>
      </w:r>
      <w:r w:rsidR="00F5614E" w:rsidRPr="002C3BAA">
        <w:t xml:space="preserve"> apsvērumi nerada šaubas par </w:t>
      </w:r>
      <w:r w:rsidR="00611C4B" w:rsidRPr="002C3BAA">
        <w:t>apelācijas instances tiesas</w:t>
      </w:r>
      <w:r w:rsidR="002C3BAA" w:rsidRPr="002C3BAA">
        <w:t xml:space="preserve"> </w:t>
      </w:r>
      <w:r w:rsidR="00F5614E" w:rsidRPr="002C3BAA">
        <w:t>sprieduma tiesiskumu. Izskatāmajai lietai arī nav nozīmes judikatūras veidošanā. Tas ir pamats atteikt ierosināt kasācijas tiesvedību.</w:t>
      </w:r>
    </w:p>
    <w:p w14:paraId="5BC8DBC9" w14:textId="77777777" w:rsidR="004431E8" w:rsidRDefault="004431E8" w:rsidP="00816E32">
      <w:pPr>
        <w:spacing w:line="276" w:lineRule="auto"/>
        <w:ind w:firstLine="720"/>
        <w:jc w:val="both"/>
      </w:pPr>
    </w:p>
    <w:p w14:paraId="7B68CA5B" w14:textId="06434FCF" w:rsidR="00545767" w:rsidRDefault="009A6A06" w:rsidP="00816E32">
      <w:pPr>
        <w:spacing w:line="276" w:lineRule="auto"/>
        <w:ind w:firstLine="720"/>
        <w:jc w:val="both"/>
      </w:pPr>
      <w:r w:rsidRPr="00B17B0C">
        <w:t xml:space="preserve">Pamatojoties uz </w:t>
      </w:r>
      <w:r>
        <w:t xml:space="preserve">Administratīvā procesa likuma </w:t>
      </w:r>
      <w:r w:rsidRPr="006F7E46">
        <w:t>338.panta otro daļu un 338.</w:t>
      </w:r>
      <w:r w:rsidRPr="006F7E46">
        <w:rPr>
          <w:vertAlign w:val="superscript"/>
        </w:rPr>
        <w:t>1</w:t>
      </w:r>
      <w:r w:rsidRPr="006F7E46">
        <w:t xml:space="preserve">panta </w:t>
      </w:r>
      <w:r w:rsidR="002C3BAA">
        <w:t>otrās daļas 2.punktu</w:t>
      </w:r>
      <w:r w:rsidRPr="00B17B0C">
        <w:t xml:space="preserve">, </w:t>
      </w:r>
      <w:r>
        <w:t>senatoru</w:t>
      </w:r>
      <w:r w:rsidRPr="00B17B0C">
        <w:t xml:space="preserve"> kolēģija</w:t>
      </w:r>
    </w:p>
    <w:p w14:paraId="5E508E70" w14:textId="06D02D5C" w:rsidR="001A0953" w:rsidRPr="00B17B0C" w:rsidRDefault="001A0953" w:rsidP="00816E32">
      <w:pPr>
        <w:spacing w:line="276" w:lineRule="auto"/>
        <w:jc w:val="center"/>
        <w:rPr>
          <w:b/>
        </w:rPr>
      </w:pPr>
      <w:r w:rsidRPr="00B17B0C">
        <w:rPr>
          <w:b/>
        </w:rPr>
        <w:t>nolēma</w:t>
      </w:r>
    </w:p>
    <w:p w14:paraId="53754783" w14:textId="77777777" w:rsidR="001A0953" w:rsidRPr="00B17B0C" w:rsidRDefault="001A0953" w:rsidP="00816E32">
      <w:pPr>
        <w:spacing w:line="276" w:lineRule="auto"/>
        <w:ind w:firstLine="720"/>
        <w:jc w:val="center"/>
        <w:rPr>
          <w:b/>
        </w:rPr>
      </w:pPr>
    </w:p>
    <w:p w14:paraId="4848B7CB" w14:textId="02AEB3C9" w:rsidR="006576FA" w:rsidRPr="00663695" w:rsidRDefault="00975D15" w:rsidP="00816E32">
      <w:pPr>
        <w:spacing w:line="276" w:lineRule="auto"/>
        <w:ind w:firstLine="720"/>
        <w:jc w:val="both"/>
      </w:pPr>
      <w:r w:rsidRPr="00663695">
        <w:t>a</w:t>
      </w:r>
      <w:r w:rsidR="00611C4B" w:rsidRPr="00663695">
        <w:t>tteikt</w:t>
      </w:r>
      <w:r w:rsidR="006576FA" w:rsidRPr="00663695">
        <w:t xml:space="preserve"> ierosināt kasācijas tiesvedību sakarā ar </w:t>
      </w:r>
      <w:r w:rsidR="002C3BAA" w:rsidRPr="00663695">
        <w:t>Pilsonības un</w:t>
      </w:r>
      <w:r w:rsidR="00663695" w:rsidRPr="00663695">
        <w:t xml:space="preserve"> migrācijas lietu pārvaldes</w:t>
      </w:r>
      <w:r w:rsidR="006576FA" w:rsidRPr="00663695">
        <w:t xml:space="preserve"> kasācijas sūdzību par Administratīvās </w:t>
      </w:r>
      <w:r w:rsidR="00611C4B" w:rsidRPr="00663695">
        <w:t>apgabaltiesas</w:t>
      </w:r>
      <w:r w:rsidR="00663695" w:rsidRPr="00663695">
        <w:t xml:space="preserve"> 2024.gada 9.aprīļa</w:t>
      </w:r>
      <w:r w:rsidR="00AB386B">
        <w:t xml:space="preserve"> </w:t>
      </w:r>
      <w:r w:rsidR="00611C4B" w:rsidRPr="00663695">
        <w:t>spriedumu.</w:t>
      </w:r>
    </w:p>
    <w:p w14:paraId="03FDBBF1" w14:textId="77777777" w:rsidR="00975D15" w:rsidRPr="00663695" w:rsidRDefault="00975D15" w:rsidP="00816E32">
      <w:pPr>
        <w:spacing w:line="276" w:lineRule="auto"/>
        <w:ind w:firstLine="720"/>
        <w:jc w:val="both"/>
      </w:pPr>
    </w:p>
    <w:p w14:paraId="46E59904" w14:textId="77777777" w:rsidR="00125D9E" w:rsidRDefault="001A0953" w:rsidP="00816E32">
      <w:pPr>
        <w:spacing w:line="276" w:lineRule="auto"/>
        <w:ind w:firstLine="720"/>
        <w:jc w:val="both"/>
      </w:pPr>
      <w:r w:rsidRPr="00663695">
        <w:t xml:space="preserve">Lēmums </w:t>
      </w:r>
      <w:r w:rsidR="00125D9E" w:rsidRPr="00663695">
        <w:t>nav pārsūdzams.</w:t>
      </w:r>
    </w:p>
    <w:p w14:paraId="36D7CE90" w14:textId="77777777" w:rsidR="00975D15" w:rsidRDefault="00975D15" w:rsidP="00816E32">
      <w:pPr>
        <w:spacing w:line="276" w:lineRule="auto"/>
        <w:ind w:firstLine="720"/>
        <w:jc w:val="both"/>
      </w:pPr>
    </w:p>
    <w:p w14:paraId="415919C8" w14:textId="77777777" w:rsidR="00A019D7" w:rsidRDefault="00A019D7" w:rsidP="00816E32">
      <w:pPr>
        <w:spacing w:line="276" w:lineRule="auto"/>
        <w:jc w:val="both"/>
      </w:pPr>
    </w:p>
    <w:p w14:paraId="65FB3415" w14:textId="77777777" w:rsidR="00313892" w:rsidRPr="00A6596A" w:rsidRDefault="00313892" w:rsidP="00816E32">
      <w:pPr>
        <w:spacing w:line="276" w:lineRule="auto"/>
        <w:jc w:val="both"/>
        <w:rPr>
          <w:bCs/>
        </w:rPr>
      </w:pPr>
    </w:p>
    <w:p w14:paraId="4404575D" w14:textId="1CDA4325" w:rsidR="00125D9E" w:rsidRDefault="00125D9E" w:rsidP="00816E32">
      <w:pPr>
        <w:tabs>
          <w:tab w:val="center" w:pos="1276"/>
          <w:tab w:val="center" w:pos="4678"/>
          <w:tab w:val="center" w:pos="8080"/>
        </w:tabs>
        <w:spacing w:line="276" w:lineRule="auto"/>
        <w:ind w:firstLine="720"/>
        <w:jc w:val="both"/>
        <w:rPr>
          <w:color w:val="000000"/>
        </w:rPr>
      </w:pPr>
      <w:r>
        <w:rPr>
          <w:color w:val="000000"/>
        </w:rPr>
        <w:tab/>
      </w:r>
    </w:p>
    <w:p w14:paraId="75985C3B" w14:textId="1DAD3EE2" w:rsidR="00125D9E" w:rsidRPr="00A6596A" w:rsidRDefault="00AD4DA6" w:rsidP="00816E32">
      <w:pPr>
        <w:tabs>
          <w:tab w:val="center" w:pos="1276"/>
          <w:tab w:val="center" w:pos="4678"/>
          <w:tab w:val="center" w:pos="8080"/>
        </w:tabs>
        <w:spacing w:line="276" w:lineRule="auto"/>
        <w:ind w:firstLine="720"/>
        <w:jc w:val="both"/>
        <w:rPr>
          <w:color w:val="000000"/>
        </w:rPr>
      </w:pPr>
      <w:r>
        <w:rPr>
          <w:color w:val="000000"/>
        </w:rPr>
        <w:tab/>
      </w:r>
      <w:r w:rsidR="00331B6E" w:rsidRPr="00663695">
        <w:rPr>
          <w:color w:val="000000"/>
        </w:rPr>
        <w:t>S</w:t>
      </w:r>
      <w:r w:rsidRPr="00663695">
        <w:rPr>
          <w:color w:val="000000"/>
        </w:rPr>
        <w:t>enator</w:t>
      </w:r>
      <w:r w:rsidR="00545767" w:rsidRPr="00663695">
        <w:rPr>
          <w:color w:val="000000"/>
        </w:rPr>
        <w:t>s J. Pleps</w:t>
      </w:r>
      <w:r w:rsidR="00331B6E" w:rsidRPr="00663695">
        <w:rPr>
          <w:color w:val="000000"/>
        </w:rPr>
        <w:tab/>
        <w:t>S</w:t>
      </w:r>
      <w:r w:rsidRPr="00663695">
        <w:rPr>
          <w:color w:val="000000"/>
        </w:rPr>
        <w:t>enatore</w:t>
      </w:r>
      <w:r w:rsidR="00331B6E" w:rsidRPr="00663695">
        <w:rPr>
          <w:color w:val="000000"/>
        </w:rPr>
        <w:t xml:space="preserve"> </w:t>
      </w:r>
      <w:r w:rsidR="00545767" w:rsidRPr="00663695">
        <w:rPr>
          <w:color w:val="000000"/>
        </w:rPr>
        <w:t>V. Krūmiņa</w:t>
      </w:r>
      <w:r w:rsidRPr="00663695">
        <w:rPr>
          <w:color w:val="000000"/>
        </w:rPr>
        <w:tab/>
      </w:r>
      <w:r w:rsidR="00331B6E" w:rsidRPr="00663695">
        <w:rPr>
          <w:color w:val="000000"/>
        </w:rPr>
        <w:t>S</w:t>
      </w:r>
      <w:r w:rsidRPr="00663695">
        <w:rPr>
          <w:color w:val="000000"/>
        </w:rPr>
        <w:t>enatore</w:t>
      </w:r>
      <w:r w:rsidR="00331B6E" w:rsidRPr="00663695">
        <w:rPr>
          <w:color w:val="000000"/>
        </w:rPr>
        <w:t xml:space="preserve"> </w:t>
      </w:r>
      <w:r w:rsidR="00545767" w:rsidRPr="00663695">
        <w:rPr>
          <w:color w:val="000000"/>
        </w:rPr>
        <w:t>L. Slica</w:t>
      </w:r>
    </w:p>
    <w:sectPr w:rsidR="00125D9E" w:rsidRPr="00A6596A" w:rsidSect="00297D29">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4C3B8" w14:textId="77777777" w:rsidR="0008659F" w:rsidRDefault="0008659F" w:rsidP="003047F5">
      <w:r>
        <w:separator/>
      </w:r>
    </w:p>
  </w:endnote>
  <w:endnote w:type="continuationSeparator" w:id="0">
    <w:p w14:paraId="1DB5060E" w14:textId="77777777" w:rsidR="0008659F" w:rsidRDefault="0008659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444CAA1E" w:rsidR="00F43FAD" w:rsidRPr="00297D29" w:rsidRDefault="00F43FAD" w:rsidP="00F43FAD">
    <w:pPr>
      <w:pStyle w:val="Footer"/>
      <w:tabs>
        <w:tab w:val="clear" w:pos="4153"/>
        <w:tab w:val="clear" w:pos="8306"/>
      </w:tabs>
      <w:jc w:val="center"/>
      <w:rPr>
        <w:sz w:val="20"/>
        <w:szCs w:val="20"/>
      </w:rPr>
    </w:pPr>
    <w:r w:rsidRPr="00297D29">
      <w:rPr>
        <w:rStyle w:val="PageNumber"/>
        <w:sz w:val="20"/>
        <w:szCs w:val="20"/>
      </w:rPr>
      <w:fldChar w:fldCharType="begin"/>
    </w:r>
    <w:r w:rsidRPr="00297D29">
      <w:rPr>
        <w:rStyle w:val="PageNumber"/>
        <w:sz w:val="20"/>
        <w:szCs w:val="20"/>
      </w:rPr>
      <w:instrText xml:space="preserve">PAGE  </w:instrText>
    </w:r>
    <w:r w:rsidRPr="00297D29">
      <w:rPr>
        <w:rStyle w:val="PageNumber"/>
        <w:sz w:val="20"/>
        <w:szCs w:val="20"/>
      </w:rPr>
      <w:fldChar w:fldCharType="separate"/>
    </w:r>
    <w:r w:rsidR="00297D29">
      <w:rPr>
        <w:rStyle w:val="PageNumber"/>
        <w:noProof/>
        <w:sz w:val="20"/>
        <w:szCs w:val="20"/>
      </w:rPr>
      <w:t>2</w:t>
    </w:r>
    <w:r w:rsidRPr="00297D29">
      <w:rPr>
        <w:rStyle w:val="PageNumber"/>
        <w:sz w:val="20"/>
        <w:szCs w:val="20"/>
      </w:rPr>
      <w:fldChar w:fldCharType="end"/>
    </w:r>
    <w:r w:rsidRPr="00297D29">
      <w:rPr>
        <w:rStyle w:val="PageNumber"/>
        <w:sz w:val="20"/>
        <w:szCs w:val="20"/>
      </w:rPr>
      <w:t xml:space="preserve"> no </w:t>
    </w:r>
    <w:r w:rsidR="00494531" w:rsidRPr="00297D29">
      <w:rPr>
        <w:rStyle w:val="PageNumber"/>
        <w:noProof/>
        <w:sz w:val="20"/>
        <w:szCs w:val="20"/>
      </w:rPr>
      <w:fldChar w:fldCharType="begin"/>
    </w:r>
    <w:r w:rsidR="00494531" w:rsidRPr="00297D29">
      <w:rPr>
        <w:rStyle w:val="PageNumber"/>
        <w:noProof/>
        <w:sz w:val="20"/>
        <w:szCs w:val="20"/>
      </w:rPr>
      <w:instrText xml:space="preserve"> SECTIONPAGES   \* MERGEFORMAT </w:instrText>
    </w:r>
    <w:r w:rsidR="00494531" w:rsidRPr="00297D29">
      <w:rPr>
        <w:rStyle w:val="PageNumber"/>
        <w:noProof/>
        <w:sz w:val="20"/>
        <w:szCs w:val="20"/>
      </w:rPr>
      <w:fldChar w:fldCharType="separate"/>
    </w:r>
    <w:r w:rsidR="00571E2D">
      <w:rPr>
        <w:rStyle w:val="PageNumber"/>
        <w:noProof/>
        <w:sz w:val="20"/>
        <w:szCs w:val="20"/>
      </w:rPr>
      <w:t>4</w:t>
    </w:r>
    <w:r w:rsidR="00494531" w:rsidRPr="00297D29">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8175D" w14:textId="77777777" w:rsidR="0008659F" w:rsidRDefault="0008659F" w:rsidP="003047F5">
      <w:r>
        <w:separator/>
      </w:r>
    </w:p>
  </w:footnote>
  <w:footnote w:type="continuationSeparator" w:id="0">
    <w:p w14:paraId="4506295E" w14:textId="77777777" w:rsidR="0008659F" w:rsidRDefault="0008659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A05"/>
    <w:rsid w:val="00006BA2"/>
    <w:rsid w:val="00013763"/>
    <w:rsid w:val="000253FA"/>
    <w:rsid w:val="00025AB3"/>
    <w:rsid w:val="00031133"/>
    <w:rsid w:val="00035E9F"/>
    <w:rsid w:val="000364E1"/>
    <w:rsid w:val="00037174"/>
    <w:rsid w:val="00037F67"/>
    <w:rsid w:val="00043150"/>
    <w:rsid w:val="00050B83"/>
    <w:rsid w:val="000551C2"/>
    <w:rsid w:val="000579FA"/>
    <w:rsid w:val="00063056"/>
    <w:rsid w:val="00066F5C"/>
    <w:rsid w:val="0008659F"/>
    <w:rsid w:val="000A46C9"/>
    <w:rsid w:val="000B0A3A"/>
    <w:rsid w:val="000B5DB3"/>
    <w:rsid w:val="000E57CA"/>
    <w:rsid w:val="000F236C"/>
    <w:rsid w:val="000F24A7"/>
    <w:rsid w:val="000F370F"/>
    <w:rsid w:val="00106727"/>
    <w:rsid w:val="001108D8"/>
    <w:rsid w:val="00121512"/>
    <w:rsid w:val="00125D9E"/>
    <w:rsid w:val="0013091C"/>
    <w:rsid w:val="001310B6"/>
    <w:rsid w:val="00131F4C"/>
    <w:rsid w:val="00146948"/>
    <w:rsid w:val="00154DA6"/>
    <w:rsid w:val="0016220C"/>
    <w:rsid w:val="001646E9"/>
    <w:rsid w:val="00166A45"/>
    <w:rsid w:val="00170D1B"/>
    <w:rsid w:val="00173D81"/>
    <w:rsid w:val="0019238A"/>
    <w:rsid w:val="00195FA1"/>
    <w:rsid w:val="00197643"/>
    <w:rsid w:val="001A0495"/>
    <w:rsid w:val="001A0953"/>
    <w:rsid w:val="001A3623"/>
    <w:rsid w:val="001B4123"/>
    <w:rsid w:val="001B5C56"/>
    <w:rsid w:val="001C7500"/>
    <w:rsid w:val="001D15C2"/>
    <w:rsid w:val="001D1AB3"/>
    <w:rsid w:val="001D628B"/>
    <w:rsid w:val="001D6DA5"/>
    <w:rsid w:val="001E3A09"/>
    <w:rsid w:val="001F13CA"/>
    <w:rsid w:val="001F32B4"/>
    <w:rsid w:val="001F42E9"/>
    <w:rsid w:val="002008DA"/>
    <w:rsid w:val="00205B10"/>
    <w:rsid w:val="002150AD"/>
    <w:rsid w:val="002153B2"/>
    <w:rsid w:val="00215F8F"/>
    <w:rsid w:val="00223A94"/>
    <w:rsid w:val="00237160"/>
    <w:rsid w:val="00237F92"/>
    <w:rsid w:val="00240CB1"/>
    <w:rsid w:val="002420A2"/>
    <w:rsid w:val="00253C81"/>
    <w:rsid w:val="00263031"/>
    <w:rsid w:val="00264C06"/>
    <w:rsid w:val="0027469B"/>
    <w:rsid w:val="00274B3A"/>
    <w:rsid w:val="00276E6F"/>
    <w:rsid w:val="00282EBC"/>
    <w:rsid w:val="002830A2"/>
    <w:rsid w:val="00293462"/>
    <w:rsid w:val="00297D29"/>
    <w:rsid w:val="002A14BD"/>
    <w:rsid w:val="002A30C0"/>
    <w:rsid w:val="002A3D9C"/>
    <w:rsid w:val="002B7916"/>
    <w:rsid w:val="002C2C31"/>
    <w:rsid w:val="002C3BAA"/>
    <w:rsid w:val="002C5006"/>
    <w:rsid w:val="002D1B2D"/>
    <w:rsid w:val="002D2D50"/>
    <w:rsid w:val="002D3CB5"/>
    <w:rsid w:val="002D4E02"/>
    <w:rsid w:val="002E0847"/>
    <w:rsid w:val="002F0016"/>
    <w:rsid w:val="00301A51"/>
    <w:rsid w:val="003047F5"/>
    <w:rsid w:val="00304AC6"/>
    <w:rsid w:val="00313892"/>
    <w:rsid w:val="003263A1"/>
    <w:rsid w:val="00331B6E"/>
    <w:rsid w:val="003418DB"/>
    <w:rsid w:val="00343049"/>
    <w:rsid w:val="003441DB"/>
    <w:rsid w:val="00344C16"/>
    <w:rsid w:val="0035012B"/>
    <w:rsid w:val="003516E0"/>
    <w:rsid w:val="0035346E"/>
    <w:rsid w:val="00354A1D"/>
    <w:rsid w:val="003630ED"/>
    <w:rsid w:val="00364B56"/>
    <w:rsid w:val="00372232"/>
    <w:rsid w:val="0038107A"/>
    <w:rsid w:val="0038561C"/>
    <w:rsid w:val="00385FC9"/>
    <w:rsid w:val="00391882"/>
    <w:rsid w:val="003928B1"/>
    <w:rsid w:val="00395F63"/>
    <w:rsid w:val="003A180A"/>
    <w:rsid w:val="003D3B22"/>
    <w:rsid w:val="003D4A46"/>
    <w:rsid w:val="003E4D89"/>
    <w:rsid w:val="003E68E2"/>
    <w:rsid w:val="003E7EE9"/>
    <w:rsid w:val="003F78C1"/>
    <w:rsid w:val="00401696"/>
    <w:rsid w:val="00413CF7"/>
    <w:rsid w:val="004143AC"/>
    <w:rsid w:val="004171CE"/>
    <w:rsid w:val="0042328F"/>
    <w:rsid w:val="00424B84"/>
    <w:rsid w:val="00430C99"/>
    <w:rsid w:val="004316DE"/>
    <w:rsid w:val="0043182C"/>
    <w:rsid w:val="004431E8"/>
    <w:rsid w:val="00452391"/>
    <w:rsid w:val="00455FEB"/>
    <w:rsid w:val="004622FC"/>
    <w:rsid w:val="004640A1"/>
    <w:rsid w:val="00471037"/>
    <w:rsid w:val="00486484"/>
    <w:rsid w:val="00487098"/>
    <w:rsid w:val="00491DEC"/>
    <w:rsid w:val="00493A5F"/>
    <w:rsid w:val="00493D56"/>
    <w:rsid w:val="00494531"/>
    <w:rsid w:val="00494A25"/>
    <w:rsid w:val="004963C0"/>
    <w:rsid w:val="004A1DD5"/>
    <w:rsid w:val="004A4903"/>
    <w:rsid w:val="004B44C3"/>
    <w:rsid w:val="004C681F"/>
    <w:rsid w:val="004E5539"/>
    <w:rsid w:val="004E56BC"/>
    <w:rsid w:val="004E756C"/>
    <w:rsid w:val="004F1875"/>
    <w:rsid w:val="004F25E2"/>
    <w:rsid w:val="004F56D3"/>
    <w:rsid w:val="00521A02"/>
    <w:rsid w:val="00524EE5"/>
    <w:rsid w:val="00526BF5"/>
    <w:rsid w:val="00540AD9"/>
    <w:rsid w:val="00543E46"/>
    <w:rsid w:val="0054478C"/>
    <w:rsid w:val="00545767"/>
    <w:rsid w:val="00546751"/>
    <w:rsid w:val="00547C0F"/>
    <w:rsid w:val="0056206E"/>
    <w:rsid w:val="00571E2D"/>
    <w:rsid w:val="00572C91"/>
    <w:rsid w:val="00574AD2"/>
    <w:rsid w:val="00581570"/>
    <w:rsid w:val="005863D0"/>
    <w:rsid w:val="005A3A64"/>
    <w:rsid w:val="005C5FC8"/>
    <w:rsid w:val="005D4E11"/>
    <w:rsid w:val="005F1AC6"/>
    <w:rsid w:val="005F48EC"/>
    <w:rsid w:val="006076D3"/>
    <w:rsid w:val="00611C4B"/>
    <w:rsid w:val="006216CF"/>
    <w:rsid w:val="00642E79"/>
    <w:rsid w:val="006576FA"/>
    <w:rsid w:val="00660223"/>
    <w:rsid w:val="006630C5"/>
    <w:rsid w:val="00663695"/>
    <w:rsid w:val="00684CCB"/>
    <w:rsid w:val="0069361D"/>
    <w:rsid w:val="006955CF"/>
    <w:rsid w:val="00696A00"/>
    <w:rsid w:val="0069793E"/>
    <w:rsid w:val="006B4089"/>
    <w:rsid w:val="006B6A5D"/>
    <w:rsid w:val="006C6983"/>
    <w:rsid w:val="006E43BB"/>
    <w:rsid w:val="006E5236"/>
    <w:rsid w:val="006F41FF"/>
    <w:rsid w:val="006F5D3B"/>
    <w:rsid w:val="006F7E46"/>
    <w:rsid w:val="007013AC"/>
    <w:rsid w:val="00710AAE"/>
    <w:rsid w:val="00715294"/>
    <w:rsid w:val="00720054"/>
    <w:rsid w:val="00725268"/>
    <w:rsid w:val="00730302"/>
    <w:rsid w:val="0073697A"/>
    <w:rsid w:val="0074100D"/>
    <w:rsid w:val="007419C4"/>
    <w:rsid w:val="007445A2"/>
    <w:rsid w:val="00754C7C"/>
    <w:rsid w:val="00756193"/>
    <w:rsid w:val="00762627"/>
    <w:rsid w:val="0076365F"/>
    <w:rsid w:val="0076488C"/>
    <w:rsid w:val="00764DF8"/>
    <w:rsid w:val="007740F3"/>
    <w:rsid w:val="00776213"/>
    <w:rsid w:val="007961D6"/>
    <w:rsid w:val="007C0562"/>
    <w:rsid w:val="007C7886"/>
    <w:rsid w:val="007D7A36"/>
    <w:rsid w:val="007E360C"/>
    <w:rsid w:val="007F3ED1"/>
    <w:rsid w:val="007F4D6A"/>
    <w:rsid w:val="007F77FE"/>
    <w:rsid w:val="00800368"/>
    <w:rsid w:val="00803961"/>
    <w:rsid w:val="00803FB9"/>
    <w:rsid w:val="00806A54"/>
    <w:rsid w:val="00810349"/>
    <w:rsid w:val="0081121A"/>
    <w:rsid w:val="00811594"/>
    <w:rsid w:val="00816E32"/>
    <w:rsid w:val="008208B8"/>
    <w:rsid w:val="00835223"/>
    <w:rsid w:val="00835A71"/>
    <w:rsid w:val="00836F8C"/>
    <w:rsid w:val="008414C6"/>
    <w:rsid w:val="00850C06"/>
    <w:rsid w:val="00850CAD"/>
    <w:rsid w:val="00850E64"/>
    <w:rsid w:val="008512A5"/>
    <w:rsid w:val="008653F6"/>
    <w:rsid w:val="008668D6"/>
    <w:rsid w:val="00866C16"/>
    <w:rsid w:val="00874EC7"/>
    <w:rsid w:val="008758E1"/>
    <w:rsid w:val="00892B05"/>
    <w:rsid w:val="008A242A"/>
    <w:rsid w:val="008A5166"/>
    <w:rsid w:val="008B0CD0"/>
    <w:rsid w:val="008B76C4"/>
    <w:rsid w:val="008C1E1D"/>
    <w:rsid w:val="008D0D10"/>
    <w:rsid w:val="008D4096"/>
    <w:rsid w:val="008D571B"/>
    <w:rsid w:val="008E3C7B"/>
    <w:rsid w:val="008E71D4"/>
    <w:rsid w:val="0090061E"/>
    <w:rsid w:val="00904859"/>
    <w:rsid w:val="009118D2"/>
    <w:rsid w:val="00911B73"/>
    <w:rsid w:val="0091315E"/>
    <w:rsid w:val="009229FE"/>
    <w:rsid w:val="0092348B"/>
    <w:rsid w:val="00924CA0"/>
    <w:rsid w:val="00930CBD"/>
    <w:rsid w:val="00932093"/>
    <w:rsid w:val="00935181"/>
    <w:rsid w:val="00935A30"/>
    <w:rsid w:val="00937D12"/>
    <w:rsid w:val="00957527"/>
    <w:rsid w:val="009639F7"/>
    <w:rsid w:val="00964718"/>
    <w:rsid w:val="009735D2"/>
    <w:rsid w:val="0097492C"/>
    <w:rsid w:val="00975D15"/>
    <w:rsid w:val="00983F8B"/>
    <w:rsid w:val="009854EB"/>
    <w:rsid w:val="009A43BF"/>
    <w:rsid w:val="009A6A06"/>
    <w:rsid w:val="009B06A1"/>
    <w:rsid w:val="009B29E8"/>
    <w:rsid w:val="009B3C4E"/>
    <w:rsid w:val="009B3EB4"/>
    <w:rsid w:val="009D1D89"/>
    <w:rsid w:val="009E218C"/>
    <w:rsid w:val="009E3389"/>
    <w:rsid w:val="009E39C8"/>
    <w:rsid w:val="009F729A"/>
    <w:rsid w:val="00A00062"/>
    <w:rsid w:val="00A019D7"/>
    <w:rsid w:val="00A04DB5"/>
    <w:rsid w:val="00A20D46"/>
    <w:rsid w:val="00A21E8E"/>
    <w:rsid w:val="00A274BA"/>
    <w:rsid w:val="00A35BB7"/>
    <w:rsid w:val="00A371F1"/>
    <w:rsid w:val="00A40722"/>
    <w:rsid w:val="00A51E94"/>
    <w:rsid w:val="00A61392"/>
    <w:rsid w:val="00A6596A"/>
    <w:rsid w:val="00A74512"/>
    <w:rsid w:val="00A831F1"/>
    <w:rsid w:val="00A9194C"/>
    <w:rsid w:val="00A924EE"/>
    <w:rsid w:val="00AA4BCE"/>
    <w:rsid w:val="00AA66C3"/>
    <w:rsid w:val="00AB386B"/>
    <w:rsid w:val="00AB38F6"/>
    <w:rsid w:val="00AB4399"/>
    <w:rsid w:val="00AC06A8"/>
    <w:rsid w:val="00AC140E"/>
    <w:rsid w:val="00AC68A1"/>
    <w:rsid w:val="00AD4DA6"/>
    <w:rsid w:val="00B01BD3"/>
    <w:rsid w:val="00B043BE"/>
    <w:rsid w:val="00B04E52"/>
    <w:rsid w:val="00B06FDC"/>
    <w:rsid w:val="00B140B1"/>
    <w:rsid w:val="00B16E83"/>
    <w:rsid w:val="00B17B0C"/>
    <w:rsid w:val="00B25DB2"/>
    <w:rsid w:val="00B35631"/>
    <w:rsid w:val="00B3727F"/>
    <w:rsid w:val="00B45DC3"/>
    <w:rsid w:val="00B47793"/>
    <w:rsid w:val="00B510F1"/>
    <w:rsid w:val="00B520AD"/>
    <w:rsid w:val="00B53A9D"/>
    <w:rsid w:val="00B92243"/>
    <w:rsid w:val="00B96F3F"/>
    <w:rsid w:val="00BA6CC9"/>
    <w:rsid w:val="00BA73A8"/>
    <w:rsid w:val="00BB4182"/>
    <w:rsid w:val="00BB750C"/>
    <w:rsid w:val="00BC3EF6"/>
    <w:rsid w:val="00BD6C48"/>
    <w:rsid w:val="00BF2275"/>
    <w:rsid w:val="00BF3AE4"/>
    <w:rsid w:val="00C10D4F"/>
    <w:rsid w:val="00C116E8"/>
    <w:rsid w:val="00C17CCD"/>
    <w:rsid w:val="00C219FC"/>
    <w:rsid w:val="00C327F4"/>
    <w:rsid w:val="00C43371"/>
    <w:rsid w:val="00C43D3B"/>
    <w:rsid w:val="00C469DC"/>
    <w:rsid w:val="00C532F6"/>
    <w:rsid w:val="00C54333"/>
    <w:rsid w:val="00C560A2"/>
    <w:rsid w:val="00C62D00"/>
    <w:rsid w:val="00C66C26"/>
    <w:rsid w:val="00C736CF"/>
    <w:rsid w:val="00C76034"/>
    <w:rsid w:val="00C959FA"/>
    <w:rsid w:val="00CA7C45"/>
    <w:rsid w:val="00CB758F"/>
    <w:rsid w:val="00CC2720"/>
    <w:rsid w:val="00CC3A06"/>
    <w:rsid w:val="00CD2981"/>
    <w:rsid w:val="00CD590D"/>
    <w:rsid w:val="00CE2189"/>
    <w:rsid w:val="00CF70B2"/>
    <w:rsid w:val="00D26B2D"/>
    <w:rsid w:val="00D3210B"/>
    <w:rsid w:val="00D37AEC"/>
    <w:rsid w:val="00D40668"/>
    <w:rsid w:val="00D514F1"/>
    <w:rsid w:val="00D522EF"/>
    <w:rsid w:val="00D5413E"/>
    <w:rsid w:val="00D56ED0"/>
    <w:rsid w:val="00D7028E"/>
    <w:rsid w:val="00D71B62"/>
    <w:rsid w:val="00D7466F"/>
    <w:rsid w:val="00D74D6E"/>
    <w:rsid w:val="00D918F5"/>
    <w:rsid w:val="00D94BF7"/>
    <w:rsid w:val="00DA4B60"/>
    <w:rsid w:val="00DB2217"/>
    <w:rsid w:val="00DC3A93"/>
    <w:rsid w:val="00DD1A22"/>
    <w:rsid w:val="00DD3D01"/>
    <w:rsid w:val="00DE703E"/>
    <w:rsid w:val="00DF29CC"/>
    <w:rsid w:val="00DF2B58"/>
    <w:rsid w:val="00DF43CA"/>
    <w:rsid w:val="00DF5140"/>
    <w:rsid w:val="00DF6398"/>
    <w:rsid w:val="00E02D63"/>
    <w:rsid w:val="00E058B9"/>
    <w:rsid w:val="00E10E2F"/>
    <w:rsid w:val="00E1634A"/>
    <w:rsid w:val="00E176F3"/>
    <w:rsid w:val="00E17D6A"/>
    <w:rsid w:val="00E204B3"/>
    <w:rsid w:val="00E2654A"/>
    <w:rsid w:val="00E27963"/>
    <w:rsid w:val="00E31567"/>
    <w:rsid w:val="00E31691"/>
    <w:rsid w:val="00E53CF0"/>
    <w:rsid w:val="00E55BF1"/>
    <w:rsid w:val="00E570D2"/>
    <w:rsid w:val="00E62211"/>
    <w:rsid w:val="00E62958"/>
    <w:rsid w:val="00E6375E"/>
    <w:rsid w:val="00E72F85"/>
    <w:rsid w:val="00E73825"/>
    <w:rsid w:val="00E80ABB"/>
    <w:rsid w:val="00E84E81"/>
    <w:rsid w:val="00E907A3"/>
    <w:rsid w:val="00E92FD5"/>
    <w:rsid w:val="00EA197C"/>
    <w:rsid w:val="00EA7295"/>
    <w:rsid w:val="00EB5E04"/>
    <w:rsid w:val="00EC0517"/>
    <w:rsid w:val="00EC73FD"/>
    <w:rsid w:val="00ED3995"/>
    <w:rsid w:val="00ED3CCC"/>
    <w:rsid w:val="00ED6BB8"/>
    <w:rsid w:val="00EE683F"/>
    <w:rsid w:val="00F15597"/>
    <w:rsid w:val="00F23371"/>
    <w:rsid w:val="00F24A3C"/>
    <w:rsid w:val="00F27E54"/>
    <w:rsid w:val="00F343D0"/>
    <w:rsid w:val="00F433BD"/>
    <w:rsid w:val="00F43FAD"/>
    <w:rsid w:val="00F52F09"/>
    <w:rsid w:val="00F5614E"/>
    <w:rsid w:val="00F62614"/>
    <w:rsid w:val="00F6412D"/>
    <w:rsid w:val="00F701A2"/>
    <w:rsid w:val="00F82378"/>
    <w:rsid w:val="00F93C30"/>
    <w:rsid w:val="00F95A5E"/>
    <w:rsid w:val="00F97126"/>
    <w:rsid w:val="00FA21FF"/>
    <w:rsid w:val="00FA27CE"/>
    <w:rsid w:val="00FB1B67"/>
    <w:rsid w:val="00FC34E4"/>
    <w:rsid w:val="00FC5AE2"/>
    <w:rsid w:val="00FC71C2"/>
    <w:rsid w:val="00FD2EB0"/>
    <w:rsid w:val="00FE3D59"/>
    <w:rsid w:val="00FE759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2C31"/>
    <w:rPr>
      <w:color w:val="0563C1" w:themeColor="hyperlink"/>
      <w:u w:val="single"/>
    </w:rPr>
  </w:style>
  <w:style w:type="character" w:styleId="UnresolvedMention">
    <w:name w:val="Unresolved Mention"/>
    <w:basedOn w:val="DefaultParagraphFont"/>
    <w:uiPriority w:val="99"/>
    <w:semiHidden/>
    <w:unhideWhenUsed/>
    <w:rsid w:val="002C2C31"/>
    <w:rPr>
      <w:color w:val="605E5C"/>
      <w:shd w:val="clear" w:color="auto" w:fill="E1DFDD"/>
    </w:rPr>
  </w:style>
  <w:style w:type="character" w:styleId="FollowedHyperlink">
    <w:name w:val="FollowedHyperlink"/>
    <w:basedOn w:val="DefaultParagraphFont"/>
    <w:uiPriority w:val="99"/>
    <w:semiHidden/>
    <w:unhideWhenUsed/>
    <w:rsid w:val="002C2C31"/>
    <w:rPr>
      <w:color w:val="954F72" w:themeColor="followedHyperlink"/>
      <w:u w:val="single"/>
    </w:rPr>
  </w:style>
  <w:style w:type="paragraph" w:styleId="Revision">
    <w:name w:val="Revision"/>
    <w:hidden/>
    <w:uiPriority w:val="99"/>
    <w:semiHidden/>
    <w:rsid w:val="007C7886"/>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E2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26828">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358967326">
      <w:bodyDiv w:val="1"/>
      <w:marLeft w:val="0"/>
      <w:marRight w:val="0"/>
      <w:marTop w:val="0"/>
      <w:marBottom w:val="0"/>
      <w:divBdr>
        <w:top w:val="none" w:sz="0" w:space="0" w:color="auto"/>
        <w:left w:val="none" w:sz="0" w:space="0" w:color="auto"/>
        <w:bottom w:val="none" w:sz="0" w:space="0" w:color="auto"/>
        <w:right w:val="none" w:sz="0" w:space="0" w:color="auto"/>
      </w:divBdr>
    </w:div>
    <w:div w:id="1427771022">
      <w:bodyDiv w:val="1"/>
      <w:marLeft w:val="0"/>
      <w:marRight w:val="0"/>
      <w:marTop w:val="0"/>
      <w:marBottom w:val="0"/>
      <w:divBdr>
        <w:top w:val="none" w:sz="0" w:space="0" w:color="auto"/>
        <w:left w:val="none" w:sz="0" w:space="0" w:color="auto"/>
        <w:bottom w:val="none" w:sz="0" w:space="0" w:color="auto"/>
        <w:right w:val="none" w:sz="0" w:space="0" w:color="auto"/>
      </w:divBdr>
    </w:div>
    <w:div w:id="19745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490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0D2B-6F74-4955-9F82-152C36D5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7949</Words>
  <Characters>4532</Characters>
  <Application>Microsoft Office Word</Application>
  <DocSecurity>0</DocSecurity>
  <Lines>37</Lines>
  <Paragraphs>24</Paragraphs>
  <ScaleCrop>false</ScaleCrop>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2024-07-05T10:54:00Z</dcterms:created>
  <dcterms:modified xsi:type="dcterms:W3CDTF">2024-07-05T10:56:00Z</dcterms:modified>
</cp:coreProperties>
</file>