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DBEB7" w14:textId="7FDF16FB" w:rsidR="00447EE6" w:rsidRDefault="00215C7C" w:rsidP="00215C7C">
      <w:pPr>
        <w:spacing w:line="276" w:lineRule="auto"/>
        <w:jc w:val="both"/>
        <w:rPr>
          <w:b/>
          <w:bCs/>
          <w:lang w:eastAsia="lv-LV"/>
        </w:rPr>
      </w:pPr>
      <w:r w:rsidRPr="00215C7C">
        <w:rPr>
          <w:b/>
          <w:bCs/>
          <w:lang w:eastAsia="lv-LV"/>
        </w:rPr>
        <w:t>Rīcība ar speciālajā izmeklēšanas eksperimentā izmantoto naudu, kas izņemta kratīšanas laikā</w:t>
      </w:r>
    </w:p>
    <w:p w14:paraId="07C5237F" w14:textId="3E853DBD" w:rsidR="00447EE6" w:rsidRDefault="00215C7C" w:rsidP="00215C7C">
      <w:pPr>
        <w:spacing w:line="276" w:lineRule="auto"/>
        <w:jc w:val="both"/>
        <w:rPr>
          <w:lang w:eastAsia="lv-LV"/>
        </w:rPr>
      </w:pPr>
      <w:r w:rsidRPr="00215C7C">
        <w:rPr>
          <w:lang w:eastAsia="lv-LV"/>
        </w:rPr>
        <w:t>Kratīšanas laikā izņemtā speciālā izmeklēšanas eksperimenta veikšanai izmantotā nauda, ko šim nolūkam izsniegusi izmeklēšanas iestāde, ir noziedzīga nodarījuma atklāšanai izmantotie valsts līdzekļi Kriminālprocesa likuma 357.</w:t>
      </w:r>
      <w:r>
        <w:rPr>
          <w:lang w:eastAsia="lv-LV"/>
        </w:rPr>
        <w:t> </w:t>
      </w:r>
      <w:r w:rsidRPr="00215C7C">
        <w:rPr>
          <w:lang w:eastAsia="lv-LV"/>
        </w:rPr>
        <w:t>panta trešās daļas izpratnē, un tie ir atdodami likumīgajam valdītājam, proti, iestādei, kura tos bija izsniegusi šīs izmeklēšanas darbības veikšanai.</w:t>
      </w:r>
    </w:p>
    <w:p w14:paraId="73F72349" w14:textId="77777777" w:rsidR="00D474E7" w:rsidRDefault="00D474E7" w:rsidP="00215C7C">
      <w:pPr>
        <w:spacing w:line="276" w:lineRule="auto"/>
        <w:jc w:val="both"/>
        <w:rPr>
          <w:lang w:eastAsia="lv-LV"/>
        </w:rPr>
      </w:pPr>
    </w:p>
    <w:p w14:paraId="1F2E3806" w14:textId="22EB983C" w:rsidR="00D474E7" w:rsidRDefault="00D474E7" w:rsidP="00215C7C">
      <w:pPr>
        <w:spacing w:line="276" w:lineRule="auto"/>
        <w:jc w:val="both"/>
        <w:rPr>
          <w:lang w:eastAsia="lv-LV"/>
        </w:rPr>
      </w:pPr>
      <w:r>
        <w:rPr>
          <w:b/>
          <w:bCs/>
        </w:rPr>
        <w:t>Kriminālprocesā aizskartā mantas īpašnieka tiesības piedalīties krimināllietas iztiesāšanā</w:t>
      </w:r>
    </w:p>
    <w:p w14:paraId="5C5CC394" w14:textId="77777777" w:rsidR="00215C7C" w:rsidRPr="00745365" w:rsidRDefault="00215C7C" w:rsidP="00215C7C">
      <w:pPr>
        <w:spacing w:line="276" w:lineRule="auto"/>
        <w:jc w:val="both"/>
        <w:rPr>
          <w:lang w:eastAsia="lv-LV"/>
        </w:rPr>
      </w:pPr>
    </w:p>
    <w:p w14:paraId="40F34772" w14:textId="77777777" w:rsidR="00215C7C" w:rsidRPr="00215C7C" w:rsidRDefault="00447EE6" w:rsidP="00215C7C">
      <w:pPr>
        <w:spacing w:line="276" w:lineRule="auto"/>
        <w:jc w:val="center"/>
        <w:rPr>
          <w:b/>
          <w:lang w:eastAsia="lv-LV"/>
        </w:rPr>
      </w:pPr>
      <w:r w:rsidRPr="00215C7C">
        <w:rPr>
          <w:b/>
        </w:rPr>
        <w:t>Latvijas Republikas Senāt</w:t>
      </w:r>
      <w:r w:rsidR="00215C7C" w:rsidRPr="00215C7C">
        <w:rPr>
          <w:b/>
        </w:rPr>
        <w:t>a</w:t>
      </w:r>
      <w:r w:rsidR="00215C7C" w:rsidRPr="00215C7C">
        <w:rPr>
          <w:b/>
          <w:lang w:eastAsia="lv-LV"/>
        </w:rPr>
        <w:t xml:space="preserve"> </w:t>
      </w:r>
    </w:p>
    <w:p w14:paraId="3FE27D13" w14:textId="77777777" w:rsidR="00215C7C" w:rsidRPr="00215C7C" w:rsidRDefault="00215C7C" w:rsidP="00215C7C">
      <w:pPr>
        <w:spacing w:line="276" w:lineRule="auto"/>
        <w:jc w:val="center"/>
        <w:rPr>
          <w:b/>
          <w:lang w:eastAsia="lv-LV"/>
        </w:rPr>
      </w:pPr>
      <w:r w:rsidRPr="00215C7C">
        <w:rPr>
          <w:b/>
          <w:lang w:eastAsia="lv-LV"/>
        </w:rPr>
        <w:t>Krimināllietu departamenta</w:t>
      </w:r>
    </w:p>
    <w:p w14:paraId="30EF74F0" w14:textId="020A9555" w:rsidR="00447EE6" w:rsidRPr="00215C7C" w:rsidRDefault="00215C7C" w:rsidP="00215C7C">
      <w:pPr>
        <w:spacing w:line="276" w:lineRule="auto"/>
        <w:jc w:val="center"/>
        <w:rPr>
          <w:b/>
        </w:rPr>
      </w:pPr>
      <w:r w:rsidRPr="00215C7C">
        <w:rPr>
          <w:b/>
        </w:rPr>
        <w:t xml:space="preserve">2024. gada </w:t>
      </w:r>
      <w:r w:rsidR="00CE627D">
        <w:rPr>
          <w:b/>
        </w:rPr>
        <w:t>[..]</w:t>
      </w:r>
    </w:p>
    <w:p w14:paraId="6CB2823B" w14:textId="659991D7" w:rsidR="00215C7C" w:rsidRPr="00215C7C" w:rsidRDefault="004444F2" w:rsidP="00215C7C">
      <w:pPr>
        <w:spacing w:line="276" w:lineRule="auto"/>
        <w:jc w:val="center"/>
        <w:rPr>
          <w:b/>
          <w:lang w:eastAsia="lv-LV"/>
        </w:rPr>
      </w:pPr>
      <w:r w:rsidRPr="00215C7C">
        <w:rPr>
          <w:b/>
        </w:rPr>
        <w:t>LĒMUMS</w:t>
      </w:r>
      <w:r w:rsidR="00215C7C" w:rsidRPr="00215C7C">
        <w:rPr>
          <w:rStyle w:val="FootnoteReference"/>
          <w:b/>
        </w:rPr>
        <w:footnoteReference w:id="1"/>
      </w:r>
      <w:r w:rsidR="00215C7C" w:rsidRPr="00215C7C">
        <w:rPr>
          <w:b/>
          <w:lang w:eastAsia="lv-LV"/>
        </w:rPr>
        <w:t xml:space="preserve"> </w:t>
      </w:r>
    </w:p>
    <w:p w14:paraId="6D65DEB2" w14:textId="11185AFF" w:rsidR="00447EE6" w:rsidRPr="00745365" w:rsidRDefault="00215C7C" w:rsidP="00215C7C">
      <w:pPr>
        <w:spacing w:line="276" w:lineRule="auto"/>
        <w:jc w:val="center"/>
      </w:pPr>
      <w:r w:rsidRPr="00215C7C">
        <w:rPr>
          <w:b/>
          <w:lang w:eastAsia="lv-LV"/>
        </w:rPr>
        <w:t>Lieta Nr.</w:t>
      </w:r>
      <w:r w:rsidRPr="00215C7C">
        <w:rPr>
          <w:b/>
        </w:rPr>
        <w:t> </w:t>
      </w:r>
      <w:r w:rsidR="00CE627D">
        <w:rPr>
          <w:b/>
          <w:lang w:eastAsia="lv-LV"/>
        </w:rPr>
        <w:t>[..]</w:t>
      </w:r>
      <w:r w:rsidRPr="00215C7C">
        <w:rPr>
          <w:b/>
          <w:lang w:eastAsia="lv-LV"/>
        </w:rPr>
        <w:t>, SKK-</w:t>
      </w:r>
      <w:r w:rsidR="00CE627D">
        <w:rPr>
          <w:b/>
          <w:lang w:eastAsia="lv-LV"/>
        </w:rPr>
        <w:t>[F]</w:t>
      </w:r>
      <w:r w:rsidRPr="00215C7C">
        <w:rPr>
          <w:b/>
          <w:lang w:eastAsia="lv-LV"/>
        </w:rPr>
        <w:t>/2024</w:t>
      </w:r>
    </w:p>
    <w:p w14:paraId="781D45C0" w14:textId="08447DD4" w:rsidR="00447EE6" w:rsidRPr="00745365" w:rsidRDefault="00215C7C" w:rsidP="00215C7C">
      <w:pPr>
        <w:spacing w:line="276" w:lineRule="auto"/>
        <w:jc w:val="center"/>
      </w:pPr>
      <w:r w:rsidRPr="00215C7C">
        <w:t>ECLI:LV:AT:2024:</w:t>
      </w:r>
      <w:r w:rsidR="00CE627D">
        <w:t>[..]</w:t>
      </w:r>
    </w:p>
    <w:p w14:paraId="1609D6F5" w14:textId="65A4386E" w:rsidR="00447EE6" w:rsidRPr="00745365" w:rsidRDefault="00447EE6" w:rsidP="00006F08">
      <w:pPr>
        <w:spacing w:before="360" w:line="276" w:lineRule="auto"/>
        <w:ind w:firstLine="720"/>
        <w:jc w:val="both"/>
      </w:pPr>
      <w:r w:rsidRPr="00745365">
        <w:t>Senāts šādā sastāvā:</w:t>
      </w:r>
      <w:r w:rsidR="00CF519E" w:rsidRPr="00745365">
        <w:t xml:space="preserve"> senators referents Ivars Bičkovičs, senatores Irīna Jansone un Sandra Kaija</w:t>
      </w:r>
    </w:p>
    <w:p w14:paraId="22E1A156" w14:textId="60BE7030" w:rsidR="00CF519E" w:rsidRPr="00745365" w:rsidRDefault="00CB1440" w:rsidP="00055C94">
      <w:pPr>
        <w:spacing w:before="360" w:line="276" w:lineRule="auto"/>
        <w:ind w:firstLine="720"/>
        <w:jc w:val="both"/>
        <w:rPr>
          <w:lang w:eastAsia="lv-LV"/>
        </w:rPr>
      </w:pPr>
      <w:r w:rsidRPr="00745365">
        <w:rPr>
          <w:lang w:eastAsia="lv-LV"/>
        </w:rPr>
        <w:t>r</w:t>
      </w:r>
      <w:r w:rsidR="00CF519E" w:rsidRPr="00745365">
        <w:rPr>
          <w:lang w:eastAsia="lv-LV"/>
        </w:rPr>
        <w:t xml:space="preserve">akstveida procesā izskatīja krimināllietu sakarā ar </w:t>
      </w:r>
      <w:r w:rsidRPr="00745365">
        <w:rPr>
          <w:lang w:eastAsia="lv-LV"/>
        </w:rPr>
        <w:t xml:space="preserve">apsūdzētā </w:t>
      </w:r>
      <w:r w:rsidR="00055C94">
        <w:rPr>
          <w:lang w:eastAsia="lv-LV"/>
        </w:rPr>
        <w:t>[pers. </w:t>
      </w:r>
      <w:r w:rsidR="00055C94">
        <w:t>A]</w:t>
      </w:r>
      <w:r w:rsidRPr="00745365">
        <w:rPr>
          <w:lang w:eastAsia="lv-LV"/>
        </w:rPr>
        <w:t xml:space="preserve"> aizstāvja zvērināta advokāta </w:t>
      </w:r>
      <w:r w:rsidR="00241E93" w:rsidRPr="00745365">
        <w:rPr>
          <w:lang w:eastAsia="lv-LV"/>
        </w:rPr>
        <w:t xml:space="preserve">Rinalda Buša kasācijas sūdzību par </w:t>
      </w:r>
      <w:r w:rsidR="00055C94">
        <w:rPr>
          <w:lang w:eastAsia="lv-LV"/>
        </w:rPr>
        <w:t>[..]</w:t>
      </w:r>
      <w:r w:rsidR="00241E93" w:rsidRPr="00745365">
        <w:rPr>
          <w:lang w:eastAsia="lv-LV"/>
        </w:rPr>
        <w:t xml:space="preserve"> apgabaltiesas </w:t>
      </w:r>
      <w:r w:rsidRPr="00745365">
        <w:rPr>
          <w:lang w:eastAsia="lv-LV"/>
        </w:rPr>
        <w:t xml:space="preserve">2023. gada </w:t>
      </w:r>
      <w:r w:rsidR="00055C94">
        <w:rPr>
          <w:lang w:eastAsia="lv-LV"/>
        </w:rPr>
        <w:t>[..]</w:t>
      </w:r>
      <w:r w:rsidRPr="00745365">
        <w:rPr>
          <w:lang w:eastAsia="lv-LV"/>
        </w:rPr>
        <w:t xml:space="preserve"> spriedumu.</w:t>
      </w:r>
    </w:p>
    <w:p w14:paraId="12882064" w14:textId="77777777" w:rsidR="00447EE6" w:rsidRPr="00745365" w:rsidRDefault="00447EE6" w:rsidP="00177A7F">
      <w:pPr>
        <w:spacing w:before="360" w:after="360" w:line="276" w:lineRule="auto"/>
        <w:jc w:val="center"/>
        <w:rPr>
          <w:shd w:val="clear" w:color="auto" w:fill="FFFFFF"/>
        </w:rPr>
      </w:pPr>
      <w:r w:rsidRPr="00745365">
        <w:rPr>
          <w:b/>
          <w:shd w:val="clear" w:color="auto" w:fill="FFFFFF"/>
        </w:rPr>
        <w:t>Aprakstošā daļa</w:t>
      </w:r>
    </w:p>
    <w:p w14:paraId="0B4F5653" w14:textId="73E92A91" w:rsidR="00447EE6" w:rsidRPr="00745365" w:rsidRDefault="00447EE6" w:rsidP="00177A7F">
      <w:pPr>
        <w:pStyle w:val="NormalWeb"/>
        <w:shd w:val="clear" w:color="auto" w:fill="FFFFFF"/>
        <w:spacing w:before="0" w:beforeAutospacing="0" w:after="0" w:afterAutospacing="0" w:line="276" w:lineRule="auto"/>
        <w:ind w:firstLine="720"/>
        <w:jc w:val="both"/>
        <w:rPr>
          <w:shd w:val="clear" w:color="auto" w:fill="FFFFFF"/>
        </w:rPr>
      </w:pPr>
      <w:r w:rsidRPr="00745365">
        <w:rPr>
          <w:shd w:val="clear" w:color="auto" w:fill="FFFFFF"/>
        </w:rPr>
        <w:t>[1]</w:t>
      </w:r>
      <w:r w:rsidR="003979B2" w:rsidRPr="00745365">
        <w:rPr>
          <w:shd w:val="clear" w:color="auto" w:fill="FFFFFF"/>
        </w:rPr>
        <w:t> </w:t>
      </w:r>
      <w:r w:rsidR="00A305EE" w:rsidRPr="00745365">
        <w:rPr>
          <w:shd w:val="clear" w:color="auto" w:fill="FFFFFF"/>
        </w:rPr>
        <w:t xml:space="preserve">Ar </w:t>
      </w:r>
      <w:r w:rsidR="00055C94">
        <w:rPr>
          <w:shd w:val="clear" w:color="auto" w:fill="FFFFFF"/>
        </w:rPr>
        <w:t>[..]</w:t>
      </w:r>
      <w:r w:rsidR="00A305EE" w:rsidRPr="00745365">
        <w:rPr>
          <w:shd w:val="clear" w:color="auto" w:fill="FFFFFF"/>
        </w:rPr>
        <w:t xml:space="preserve"> tiesas 2022.</w:t>
      </w:r>
      <w:r w:rsidR="003979B2" w:rsidRPr="00745365">
        <w:rPr>
          <w:shd w:val="clear" w:color="auto" w:fill="FFFFFF"/>
        </w:rPr>
        <w:t> </w:t>
      </w:r>
      <w:r w:rsidR="00A305EE" w:rsidRPr="00745365">
        <w:rPr>
          <w:shd w:val="clear" w:color="auto" w:fill="FFFFFF"/>
        </w:rPr>
        <w:t xml:space="preserve">gada </w:t>
      </w:r>
      <w:r w:rsidR="00055C94">
        <w:rPr>
          <w:shd w:val="clear" w:color="auto" w:fill="FFFFFF"/>
        </w:rPr>
        <w:t>[..]</w:t>
      </w:r>
      <w:r w:rsidR="00A305EE" w:rsidRPr="00745365">
        <w:rPr>
          <w:shd w:val="clear" w:color="auto" w:fill="FFFFFF"/>
        </w:rPr>
        <w:t xml:space="preserve"> spriedumu</w:t>
      </w:r>
    </w:p>
    <w:p w14:paraId="786CF0B5" w14:textId="72DFCF27" w:rsidR="009F1A1E" w:rsidRPr="00745365" w:rsidRDefault="00BD4BFE" w:rsidP="00177A7F">
      <w:pPr>
        <w:pStyle w:val="NormalWeb"/>
        <w:shd w:val="clear" w:color="auto" w:fill="FFFFFF"/>
        <w:spacing w:before="0" w:beforeAutospacing="0" w:after="0" w:afterAutospacing="0" w:line="276" w:lineRule="auto"/>
        <w:ind w:firstLine="720"/>
        <w:jc w:val="both"/>
        <w:rPr>
          <w:shd w:val="clear" w:color="auto" w:fill="FFFFFF"/>
        </w:rPr>
      </w:pPr>
      <w:r w:rsidRPr="00745365">
        <w:rPr>
          <w:shd w:val="clear" w:color="auto" w:fill="FFFFFF"/>
        </w:rPr>
        <w:t>[1.1] </w:t>
      </w:r>
      <w:r w:rsidR="00055C94">
        <w:rPr>
          <w:shd w:val="clear" w:color="auto" w:fill="FFFFFF"/>
        </w:rPr>
        <w:t>[pers. A]</w:t>
      </w:r>
      <w:r w:rsidR="009F1A1E" w:rsidRPr="00745365">
        <w:rPr>
          <w:shd w:val="clear" w:color="auto" w:fill="FFFFFF"/>
        </w:rPr>
        <w:t>, personas kods</w:t>
      </w:r>
      <w:r w:rsidR="00E73A00" w:rsidRPr="00745365">
        <w:rPr>
          <w:shd w:val="clear" w:color="auto" w:fill="FFFFFF"/>
        </w:rPr>
        <w:t xml:space="preserve"> </w:t>
      </w:r>
      <w:r w:rsidR="00055C94">
        <w:rPr>
          <w:shd w:val="clear" w:color="auto" w:fill="FFFFFF"/>
        </w:rPr>
        <w:t>[..]</w:t>
      </w:r>
      <w:r w:rsidR="00E73A00" w:rsidRPr="00745365">
        <w:rPr>
          <w:shd w:val="clear" w:color="auto" w:fill="FFFFFF"/>
        </w:rPr>
        <w:t>,</w:t>
      </w:r>
    </w:p>
    <w:p w14:paraId="1714FB28" w14:textId="2E731E6A" w:rsidR="009F1A1E" w:rsidRPr="00745365" w:rsidRDefault="00970CA5" w:rsidP="00177A7F">
      <w:pPr>
        <w:pStyle w:val="NormalWeb"/>
        <w:shd w:val="clear" w:color="auto" w:fill="FFFFFF"/>
        <w:spacing w:before="0" w:beforeAutospacing="0" w:after="0" w:afterAutospacing="0" w:line="276" w:lineRule="auto"/>
        <w:ind w:firstLine="720"/>
        <w:jc w:val="both"/>
        <w:rPr>
          <w:shd w:val="clear" w:color="auto" w:fill="FFFFFF"/>
        </w:rPr>
      </w:pPr>
      <w:r w:rsidRPr="00745365">
        <w:rPr>
          <w:shd w:val="clear" w:color="auto" w:fill="FFFFFF"/>
        </w:rPr>
        <w:t>a</w:t>
      </w:r>
      <w:r w:rsidR="009F1A1E" w:rsidRPr="00745365">
        <w:rPr>
          <w:shd w:val="clear" w:color="auto" w:fill="FFFFFF"/>
        </w:rPr>
        <w:t>tzīts par vainīgu Krimināllikuma 20.</w:t>
      </w:r>
      <w:r w:rsidRPr="00745365">
        <w:rPr>
          <w:shd w:val="clear" w:color="auto" w:fill="FFFFFF"/>
        </w:rPr>
        <w:t> </w:t>
      </w:r>
      <w:r w:rsidR="009F1A1E" w:rsidRPr="00745365">
        <w:rPr>
          <w:shd w:val="clear" w:color="auto" w:fill="FFFFFF"/>
        </w:rPr>
        <w:t>panta trešaj</w:t>
      </w:r>
      <w:r w:rsidRPr="00745365">
        <w:rPr>
          <w:shd w:val="clear" w:color="auto" w:fill="FFFFFF"/>
        </w:rPr>
        <w:t>ā</w:t>
      </w:r>
      <w:r w:rsidR="009F1A1E" w:rsidRPr="00745365">
        <w:rPr>
          <w:shd w:val="clear" w:color="auto" w:fill="FFFFFF"/>
        </w:rPr>
        <w:t xml:space="preserve"> daļā un 323.</w:t>
      </w:r>
      <w:r w:rsidRPr="00745365">
        <w:rPr>
          <w:shd w:val="clear" w:color="auto" w:fill="FFFFFF"/>
        </w:rPr>
        <w:t> </w:t>
      </w:r>
      <w:r w:rsidR="009F1A1E" w:rsidRPr="00745365">
        <w:rPr>
          <w:shd w:val="clear" w:color="auto" w:fill="FFFFFF"/>
        </w:rPr>
        <w:t>pant</w:t>
      </w:r>
      <w:r w:rsidRPr="00745365">
        <w:rPr>
          <w:shd w:val="clear" w:color="auto" w:fill="FFFFFF"/>
        </w:rPr>
        <w:t>a</w:t>
      </w:r>
      <w:r w:rsidR="009F1A1E" w:rsidRPr="00745365">
        <w:rPr>
          <w:shd w:val="clear" w:color="auto" w:fill="FFFFFF"/>
        </w:rPr>
        <w:t xml:space="preserve"> pirmajā daļā</w:t>
      </w:r>
      <w:r w:rsidRPr="00745365">
        <w:rPr>
          <w:shd w:val="clear" w:color="auto" w:fill="FFFFFF"/>
        </w:rPr>
        <w:t xml:space="preserve"> paredzētajā noziedzīgajā nodarījumā un sodīts ar naudas sodu 20</w:t>
      </w:r>
      <w:r w:rsidR="00E73A00" w:rsidRPr="00745365">
        <w:rPr>
          <w:shd w:val="clear" w:color="auto" w:fill="FFFFFF"/>
        </w:rPr>
        <w:t> </w:t>
      </w:r>
      <w:r w:rsidRPr="00745365">
        <w:rPr>
          <w:shd w:val="clear" w:color="auto" w:fill="FFFFFF"/>
        </w:rPr>
        <w:t>minimālo mēnešalgu apmērā</w:t>
      </w:r>
      <w:r w:rsidR="00E73A00" w:rsidRPr="00745365">
        <w:rPr>
          <w:shd w:val="clear" w:color="auto" w:fill="FFFFFF"/>
        </w:rPr>
        <w:t xml:space="preserve"> jeb</w:t>
      </w:r>
      <w:r w:rsidRPr="00745365">
        <w:rPr>
          <w:shd w:val="clear" w:color="auto" w:fill="FFFFFF"/>
        </w:rPr>
        <w:t xml:space="preserve"> 10</w:t>
      </w:r>
      <w:r w:rsidR="00E73A00" w:rsidRPr="00745365">
        <w:rPr>
          <w:shd w:val="clear" w:color="auto" w:fill="FFFFFF"/>
        </w:rPr>
        <w:t> </w:t>
      </w:r>
      <w:r w:rsidRPr="00745365">
        <w:rPr>
          <w:shd w:val="clear" w:color="auto" w:fill="FFFFFF"/>
        </w:rPr>
        <w:t>000</w:t>
      </w:r>
      <w:r w:rsidR="00E73A00" w:rsidRPr="00745365">
        <w:rPr>
          <w:shd w:val="clear" w:color="auto" w:fill="FFFFFF"/>
        </w:rPr>
        <w:t> </w:t>
      </w:r>
      <w:proofErr w:type="spellStart"/>
      <w:r w:rsidRPr="00745365">
        <w:rPr>
          <w:i/>
          <w:iCs/>
          <w:shd w:val="clear" w:color="auto" w:fill="FFFFFF"/>
        </w:rPr>
        <w:t>euro</w:t>
      </w:r>
      <w:proofErr w:type="spellEnd"/>
      <w:r w:rsidRPr="00745365">
        <w:rPr>
          <w:shd w:val="clear" w:color="auto" w:fill="FFFFFF"/>
        </w:rPr>
        <w:t>.</w:t>
      </w:r>
    </w:p>
    <w:p w14:paraId="0A30B6D0" w14:textId="2D5B03CF" w:rsidR="00970CA5" w:rsidRPr="00745365" w:rsidRDefault="00055C94" w:rsidP="00055C94">
      <w:pPr>
        <w:pStyle w:val="NormalWeb"/>
        <w:shd w:val="clear" w:color="auto" w:fill="FFFFFF"/>
        <w:spacing w:before="0" w:beforeAutospacing="0" w:after="0" w:afterAutospacing="0" w:line="276" w:lineRule="auto"/>
        <w:ind w:firstLine="720"/>
        <w:jc w:val="both"/>
      </w:pPr>
      <w:r>
        <w:t>[Pers. A]</w:t>
      </w:r>
      <w:r w:rsidR="004A5619" w:rsidRPr="00745365">
        <w:t xml:space="preserve"> izņemtā nauda 110 695 </w:t>
      </w:r>
      <w:proofErr w:type="spellStart"/>
      <w:r w:rsidR="004A5619" w:rsidRPr="00745365">
        <w:rPr>
          <w:i/>
          <w:iCs/>
        </w:rPr>
        <w:t>euro</w:t>
      </w:r>
      <w:proofErr w:type="spellEnd"/>
      <w:r w:rsidR="004A5619" w:rsidRPr="00745365">
        <w:t xml:space="preserve"> atzīta par noziedzīgi iegūtu mantu un konfiscēta valsts labā.</w:t>
      </w:r>
    </w:p>
    <w:p w14:paraId="2EBA9AF4" w14:textId="4D4E0668" w:rsidR="005A6A5A" w:rsidRPr="00745365" w:rsidRDefault="00055C94" w:rsidP="00055C94">
      <w:pPr>
        <w:pStyle w:val="NormalWeb"/>
        <w:shd w:val="clear" w:color="auto" w:fill="FFFFFF"/>
        <w:spacing w:before="0" w:beforeAutospacing="0" w:after="0" w:afterAutospacing="0" w:line="276" w:lineRule="auto"/>
        <w:ind w:firstLine="720"/>
        <w:jc w:val="both"/>
      </w:pPr>
      <w:r>
        <w:t>[Pers. A]</w:t>
      </w:r>
      <w:r w:rsidR="005A6A5A" w:rsidRPr="00745365">
        <w:t xml:space="preserve"> piemērotais drošības līdzeklis – aizliegums tuvoties noteiktām personām – atstāts negrozīts.</w:t>
      </w:r>
    </w:p>
    <w:p w14:paraId="5585FACF" w14:textId="20D6AC0F" w:rsidR="00986F8D" w:rsidRPr="00745365" w:rsidRDefault="00BD4BFE" w:rsidP="00177A7F">
      <w:pPr>
        <w:pStyle w:val="NormalWeb"/>
        <w:shd w:val="clear" w:color="auto" w:fill="FFFFFF"/>
        <w:spacing w:before="0" w:beforeAutospacing="0" w:after="0" w:afterAutospacing="0" w:line="276" w:lineRule="auto"/>
        <w:ind w:firstLine="720"/>
        <w:jc w:val="both"/>
      </w:pPr>
      <w:r w:rsidRPr="00745365">
        <w:t>[1.2] </w:t>
      </w:r>
      <w:r w:rsidR="00055C94">
        <w:t>[Pers. B]</w:t>
      </w:r>
      <w:r w:rsidR="00986F8D" w:rsidRPr="00745365">
        <w:t xml:space="preserve">, personas kods </w:t>
      </w:r>
      <w:r w:rsidR="00055C94">
        <w:t>[..]</w:t>
      </w:r>
      <w:r w:rsidR="00986F8D" w:rsidRPr="00745365">
        <w:t>,</w:t>
      </w:r>
    </w:p>
    <w:p w14:paraId="18996CBE" w14:textId="276098F1" w:rsidR="00986F8D" w:rsidRPr="00745365" w:rsidRDefault="00BD4BFE" w:rsidP="00177A7F">
      <w:pPr>
        <w:pStyle w:val="NormalWeb"/>
        <w:shd w:val="clear" w:color="auto" w:fill="FFFFFF"/>
        <w:spacing w:before="0" w:beforeAutospacing="0" w:after="0" w:afterAutospacing="0" w:line="276" w:lineRule="auto"/>
        <w:ind w:firstLine="720"/>
        <w:jc w:val="both"/>
      </w:pPr>
      <w:r w:rsidRPr="00745365">
        <w:t>atzīts par vainīgu Krimināllikuma 15. panta ceturtajā daļā un 321. panta pirmajā daļā paredzētajā noziedzīgajā nodarījumā un sodīts ar brīvības atņemšanu uz 1</w:t>
      </w:r>
      <w:r w:rsidR="00C05D84" w:rsidRPr="00745365">
        <w:t> </w:t>
      </w:r>
      <w:r w:rsidRPr="00745365">
        <w:t>gadu</w:t>
      </w:r>
      <w:r w:rsidR="00A935F7" w:rsidRPr="00745365">
        <w:t>;</w:t>
      </w:r>
    </w:p>
    <w:p w14:paraId="033479A4" w14:textId="7659C776" w:rsidR="00BD4BFE" w:rsidRPr="00745365" w:rsidRDefault="00C05D84" w:rsidP="00177A7F">
      <w:pPr>
        <w:pStyle w:val="NormalWeb"/>
        <w:shd w:val="clear" w:color="auto" w:fill="FFFFFF"/>
        <w:spacing w:before="0" w:beforeAutospacing="0" w:after="0" w:afterAutospacing="0" w:line="276" w:lineRule="auto"/>
        <w:ind w:firstLine="720"/>
        <w:jc w:val="both"/>
      </w:pPr>
      <w:r w:rsidRPr="00745365">
        <w:lastRenderedPageBreak/>
        <w:t>atzīts par vainīgu Krimināllikuma 20. panta trešajā daļā un 323. panta pirmajā daļā paredzētajā noziedzīgajā nodarījumā un sodīts ar brīvības atņemšanu uz 2 gadiem.</w:t>
      </w:r>
    </w:p>
    <w:p w14:paraId="60494D13" w14:textId="2E27F625" w:rsidR="00C05D84" w:rsidRPr="00745365" w:rsidRDefault="00A935F7" w:rsidP="00177A7F">
      <w:pPr>
        <w:pStyle w:val="NormalWeb"/>
        <w:shd w:val="clear" w:color="auto" w:fill="FFFFFF"/>
        <w:spacing w:before="0" w:beforeAutospacing="0" w:after="0" w:afterAutospacing="0" w:line="276" w:lineRule="auto"/>
        <w:ind w:firstLine="720"/>
        <w:jc w:val="both"/>
      </w:pPr>
      <w:r w:rsidRPr="00745365">
        <w:t>Saskaņā ar Krimināllikuma 50.</w:t>
      </w:r>
      <w:r w:rsidR="002B2E35" w:rsidRPr="00745365">
        <w:t> </w:t>
      </w:r>
      <w:r w:rsidRPr="00745365">
        <w:t>panta</w:t>
      </w:r>
      <w:r w:rsidR="001304BE" w:rsidRPr="00745365">
        <w:t xml:space="preserve"> pirmo daļu </w:t>
      </w:r>
      <w:r w:rsidR="00055C94">
        <w:t>[pers. B]</w:t>
      </w:r>
      <w:r w:rsidR="001304BE" w:rsidRPr="00745365">
        <w:t xml:space="preserve"> noteikts sods brīvības atņemšana uz 2</w:t>
      </w:r>
      <w:r w:rsidR="002B2E35" w:rsidRPr="00745365">
        <w:t> </w:t>
      </w:r>
      <w:r w:rsidR="001304BE" w:rsidRPr="00745365">
        <w:t>gadiem 6</w:t>
      </w:r>
      <w:r w:rsidR="002B2E35" w:rsidRPr="00745365">
        <w:t> </w:t>
      </w:r>
      <w:r w:rsidR="001304BE" w:rsidRPr="00745365">
        <w:t>mēnešiem.</w:t>
      </w:r>
    </w:p>
    <w:p w14:paraId="217CD7F8" w14:textId="33EA4CDD" w:rsidR="001304BE" w:rsidRPr="00745365" w:rsidRDefault="002B2E35" w:rsidP="00177A7F">
      <w:pPr>
        <w:pStyle w:val="NormalWeb"/>
        <w:shd w:val="clear" w:color="auto" w:fill="FFFFFF"/>
        <w:spacing w:before="0" w:beforeAutospacing="0" w:after="0" w:afterAutospacing="0" w:line="276" w:lineRule="auto"/>
        <w:ind w:firstLine="720"/>
        <w:jc w:val="both"/>
      </w:pPr>
      <w:r w:rsidRPr="00745365">
        <w:t xml:space="preserve">Saskaņā ar Krimināllikuma 51. panta pirmo daļu </w:t>
      </w:r>
      <w:r w:rsidR="00055C94">
        <w:t>[pers. B]</w:t>
      </w:r>
      <w:r w:rsidRPr="00745365">
        <w:t xml:space="preserve"> noteikts galīgais sods brīvības atņemšana uz 3 gadiem.</w:t>
      </w:r>
    </w:p>
    <w:p w14:paraId="5A70563F" w14:textId="321FB33A" w:rsidR="002B2E35" w:rsidRPr="00745365" w:rsidRDefault="0016556D" w:rsidP="00055C94">
      <w:pPr>
        <w:pStyle w:val="NormalWeb"/>
        <w:shd w:val="clear" w:color="auto" w:fill="FFFFFF"/>
        <w:spacing w:before="0" w:beforeAutospacing="0" w:after="0" w:afterAutospacing="0" w:line="276" w:lineRule="auto"/>
        <w:ind w:firstLine="720"/>
        <w:jc w:val="both"/>
      </w:pPr>
      <w:r w:rsidRPr="00745365">
        <w:t xml:space="preserve">Saskaņā ar Krimināllikuma 14. panta pirmo daļu </w:t>
      </w:r>
      <w:r w:rsidR="00055C94">
        <w:t>[pers. B]</w:t>
      </w:r>
      <w:r w:rsidRPr="00745365">
        <w:t xml:space="preserve"> atbrīvots no soda.</w:t>
      </w:r>
    </w:p>
    <w:p w14:paraId="66EA6902" w14:textId="076B331F" w:rsidR="0016556D" w:rsidRPr="00745365" w:rsidRDefault="0016556D" w:rsidP="00177A7F">
      <w:pPr>
        <w:pStyle w:val="NormalWeb"/>
        <w:shd w:val="clear" w:color="auto" w:fill="FFFFFF"/>
        <w:spacing w:before="0" w:beforeAutospacing="0" w:after="0" w:afterAutospacing="0" w:line="276" w:lineRule="auto"/>
        <w:ind w:firstLine="720"/>
        <w:jc w:val="both"/>
      </w:pPr>
      <w:r w:rsidRPr="00745365">
        <w:t>Saskaņā ar Krimināllikuma 14.</w:t>
      </w:r>
      <w:r w:rsidR="0060700C" w:rsidRPr="00745365">
        <w:t> </w:t>
      </w:r>
      <w:r w:rsidRPr="00745365">
        <w:t>panta otro daļu un 68.</w:t>
      </w:r>
      <w:r w:rsidR="0060700C" w:rsidRPr="00745365">
        <w:t> </w:t>
      </w:r>
      <w:r w:rsidRPr="00745365">
        <w:t>panta pirmās daļas 1.</w:t>
      </w:r>
      <w:r w:rsidR="0060700C" w:rsidRPr="00745365">
        <w:t> </w:t>
      </w:r>
      <w:r w:rsidRPr="00745365">
        <w:t xml:space="preserve">punktu </w:t>
      </w:r>
      <w:r w:rsidR="00055C94">
        <w:t>[pers. B]</w:t>
      </w:r>
      <w:r w:rsidRPr="00745365">
        <w:t xml:space="preserve"> noteikts medicīniska rakstura piespiedu līdzeklis – ambulatora ārstēšana medicīnas iestādē.</w:t>
      </w:r>
    </w:p>
    <w:p w14:paraId="77F16834" w14:textId="1A285371" w:rsidR="0016556D" w:rsidRPr="00745365" w:rsidRDefault="00055C94" w:rsidP="00177A7F">
      <w:pPr>
        <w:pStyle w:val="NormalWeb"/>
        <w:shd w:val="clear" w:color="auto" w:fill="FFFFFF"/>
        <w:spacing w:before="0" w:beforeAutospacing="0" w:after="0" w:afterAutospacing="0" w:line="276" w:lineRule="auto"/>
        <w:ind w:firstLine="720"/>
        <w:jc w:val="both"/>
      </w:pPr>
      <w:r>
        <w:t>[Pers. B]</w:t>
      </w:r>
      <w:r w:rsidR="0016556D" w:rsidRPr="00745365">
        <w:t xml:space="preserve"> piemērotais drošības līdzeklis – aizliegums tuvoties noteiktām personām</w:t>
      </w:r>
      <w:r w:rsidR="0060700C" w:rsidRPr="00745365">
        <w:t> </w:t>
      </w:r>
      <w:r w:rsidR="0016556D" w:rsidRPr="00745365">
        <w:t>– atstāts negrozīts.</w:t>
      </w:r>
    </w:p>
    <w:p w14:paraId="32267AE3" w14:textId="3494A846" w:rsidR="0016556D" w:rsidRPr="00745365" w:rsidRDefault="00425701" w:rsidP="00E24B4C">
      <w:pPr>
        <w:pStyle w:val="NormalWeb"/>
        <w:shd w:val="clear" w:color="auto" w:fill="FFFFFF"/>
        <w:spacing w:before="0" w:beforeAutospacing="0" w:after="0" w:afterAutospacing="0" w:line="276" w:lineRule="auto"/>
        <w:ind w:firstLine="720"/>
        <w:jc w:val="both"/>
      </w:pPr>
      <w:r w:rsidRPr="00745365">
        <w:t>[1.3]</w:t>
      </w:r>
      <w:r w:rsidR="00B41A80" w:rsidRPr="00745365">
        <w:t> </w:t>
      </w:r>
      <w:r w:rsidRPr="00745365">
        <w:t>Lietiskos pierādījumus – 3</w:t>
      </w:r>
      <w:r w:rsidR="00B41A80" w:rsidRPr="00745365">
        <w:t> </w:t>
      </w:r>
      <w:r w:rsidRPr="00745365">
        <w:t>optiskos diskus ar videoierakstiem, konfekšu kārbu, 200</w:t>
      </w:r>
      <w:r w:rsidR="00B41A80" w:rsidRPr="00745365">
        <w:t> </w:t>
      </w:r>
      <w:proofErr w:type="spellStart"/>
      <w:r w:rsidRPr="00745365">
        <w:rPr>
          <w:i/>
          <w:iCs/>
        </w:rPr>
        <w:t>euro</w:t>
      </w:r>
      <w:proofErr w:type="spellEnd"/>
      <w:r w:rsidRPr="00745365">
        <w:t xml:space="preserve"> nomināla 50</w:t>
      </w:r>
      <w:r w:rsidR="00B41A80" w:rsidRPr="00745365">
        <w:t> </w:t>
      </w:r>
      <w:r w:rsidRPr="00745365">
        <w:t>banknotes, 2</w:t>
      </w:r>
      <w:r w:rsidR="00B41A80" w:rsidRPr="00745365">
        <w:t> </w:t>
      </w:r>
      <w:r w:rsidRPr="00745365">
        <w:t>optisk</w:t>
      </w:r>
      <w:r w:rsidR="00E24B4C" w:rsidRPr="00745365">
        <w:t>os</w:t>
      </w:r>
      <w:r w:rsidRPr="00745365">
        <w:t xml:space="preserve"> disk</w:t>
      </w:r>
      <w:r w:rsidR="00E24B4C" w:rsidRPr="00745365">
        <w:t>us</w:t>
      </w:r>
      <w:r w:rsidRPr="00745365">
        <w:t xml:space="preserve"> ar sarunu ierakstiem, 3</w:t>
      </w:r>
      <w:r w:rsidR="00B41A80" w:rsidRPr="00745365">
        <w:t> </w:t>
      </w:r>
      <w:r w:rsidRPr="00745365">
        <w:t>optisk</w:t>
      </w:r>
      <w:r w:rsidR="00E24B4C" w:rsidRPr="00745365">
        <w:t>os</w:t>
      </w:r>
      <w:r w:rsidRPr="00745365">
        <w:t xml:space="preserve"> disk</w:t>
      </w:r>
      <w:r w:rsidR="00E24B4C" w:rsidRPr="00745365">
        <w:t>us</w:t>
      </w:r>
      <w:r w:rsidRPr="00745365">
        <w:t xml:space="preserve"> ar banku atbildēm, optisk</w:t>
      </w:r>
      <w:r w:rsidR="00E24B4C" w:rsidRPr="00745365">
        <w:t>o</w:t>
      </w:r>
      <w:r w:rsidRPr="00745365">
        <w:t xml:space="preserve"> disk</w:t>
      </w:r>
      <w:r w:rsidR="00E24B4C" w:rsidRPr="00745365">
        <w:t>u</w:t>
      </w:r>
      <w:r w:rsidRPr="00745365">
        <w:t xml:space="preserve"> ar pratināšanas audioierakstiem, 2</w:t>
      </w:r>
      <w:r w:rsidR="00B41A80" w:rsidRPr="00745365">
        <w:t> </w:t>
      </w:r>
      <w:r w:rsidRPr="00745365">
        <w:t>optisk</w:t>
      </w:r>
      <w:r w:rsidR="00E24B4C" w:rsidRPr="00745365">
        <w:t>os</w:t>
      </w:r>
      <w:r w:rsidRPr="00745365">
        <w:t xml:space="preserve"> disk</w:t>
      </w:r>
      <w:r w:rsidR="00E24B4C" w:rsidRPr="00745365">
        <w:t>us</w:t>
      </w:r>
      <w:r w:rsidRPr="00745365">
        <w:t xml:space="preserve"> ar datiem</w:t>
      </w:r>
      <w:r w:rsidR="00B41A80" w:rsidRPr="00745365">
        <w:t xml:space="preserve"> no mobilā telefona – nolemts </w:t>
      </w:r>
      <w:r w:rsidR="00DD299D" w:rsidRPr="00745365">
        <w:t>uz</w:t>
      </w:r>
      <w:r w:rsidR="00B41A80" w:rsidRPr="00745365">
        <w:t xml:space="preserve">glabāt </w:t>
      </w:r>
      <w:r w:rsidR="00DD299D" w:rsidRPr="00745365">
        <w:t>kopā ar</w:t>
      </w:r>
      <w:r w:rsidR="00B41A80" w:rsidRPr="00745365">
        <w:t xml:space="preserve"> liet</w:t>
      </w:r>
      <w:r w:rsidR="00DD299D" w:rsidRPr="00745365">
        <w:t>u</w:t>
      </w:r>
      <w:r w:rsidR="00B41A80" w:rsidRPr="00745365">
        <w:t>.</w:t>
      </w:r>
    </w:p>
    <w:p w14:paraId="2C1C7354" w14:textId="709A67BE" w:rsidR="00303B17" w:rsidRPr="00745365" w:rsidRDefault="009E4ACA" w:rsidP="00055C94">
      <w:pPr>
        <w:pStyle w:val="NormalWeb"/>
        <w:shd w:val="clear" w:color="auto" w:fill="FFFFFF"/>
        <w:spacing w:before="0" w:beforeAutospacing="0" w:after="0" w:afterAutospacing="0" w:line="276" w:lineRule="auto"/>
        <w:ind w:firstLine="720"/>
        <w:jc w:val="both"/>
      </w:pPr>
      <w:r w:rsidRPr="00745365">
        <w:t>[1.4] </w:t>
      </w:r>
      <w:r w:rsidR="00303B17" w:rsidRPr="00745365">
        <w:t xml:space="preserve">Ar pirmās instances tiesas spriedumu </w:t>
      </w:r>
      <w:r w:rsidR="001A5A91" w:rsidRPr="00745365">
        <w:t xml:space="preserve">apsūdzētie </w:t>
      </w:r>
      <w:r w:rsidR="00055C94">
        <w:t>[pers. B]</w:t>
      </w:r>
      <w:r w:rsidR="00303B17" w:rsidRPr="00745365">
        <w:t xml:space="preserve"> un </w:t>
      </w:r>
      <w:r w:rsidR="00055C94">
        <w:t>[pers. A]</w:t>
      </w:r>
      <w:r w:rsidR="00303B17" w:rsidRPr="00745365">
        <w:t xml:space="preserve"> </w:t>
      </w:r>
      <w:r w:rsidR="0028303F" w:rsidRPr="00745365">
        <w:t xml:space="preserve">atzīti par vainīgiem pēc </w:t>
      </w:r>
      <w:r w:rsidR="0028303F" w:rsidRPr="00745365">
        <w:rPr>
          <w:shd w:val="clear" w:color="auto" w:fill="FFFFFF"/>
        </w:rPr>
        <w:t xml:space="preserve">Krimināllikuma 20. panta trešās daļas un 323. panta pirmās daļas par </w:t>
      </w:r>
      <w:r w:rsidR="00D751C8" w:rsidRPr="00745365">
        <w:rPr>
          <w:shd w:val="clear" w:color="auto" w:fill="FFFFFF"/>
        </w:rPr>
        <w:t>uzkūdīšanu</w:t>
      </w:r>
      <w:r w:rsidR="00303B17" w:rsidRPr="00745365">
        <w:t xml:space="preserve"> dot kukuli, tas ir</w:t>
      </w:r>
      <w:r w:rsidR="00973DCB" w:rsidRPr="00745365">
        <w:t>,</w:t>
      </w:r>
      <w:r w:rsidR="00303B17" w:rsidRPr="00745365">
        <w:t xml:space="preserve"> materiāl</w:t>
      </w:r>
      <w:r w:rsidR="003B59F5" w:rsidRPr="00745365">
        <w:t>as</w:t>
      </w:r>
      <w:r w:rsidR="00303B17" w:rsidRPr="00745365">
        <w:t xml:space="preserve"> vērtīb</w:t>
      </w:r>
      <w:r w:rsidR="003B59F5" w:rsidRPr="00745365">
        <w:t>as</w:t>
      </w:r>
      <w:r w:rsidR="00303B17" w:rsidRPr="00745365">
        <w:t>, ar starpnieku valsts amatpersonai, lai tā, izmantojot savu dienesta stāvokli, izdarītu kādu darbību, neatkarīgi no tā, vai nodotais kukulis domāts šai valsts amatpersonai vai jebkurai citai personai.</w:t>
      </w:r>
    </w:p>
    <w:p w14:paraId="57981567" w14:textId="6577FB5B" w:rsidR="009E4ACA" w:rsidRPr="00745365" w:rsidRDefault="00003134" w:rsidP="00055C94">
      <w:pPr>
        <w:pStyle w:val="NormalWeb"/>
        <w:shd w:val="clear" w:color="auto" w:fill="FFFFFF"/>
        <w:spacing w:before="0" w:beforeAutospacing="0" w:line="276" w:lineRule="auto"/>
        <w:ind w:firstLine="720"/>
        <w:jc w:val="both"/>
      </w:pPr>
      <w:r w:rsidRPr="00745365">
        <w:t xml:space="preserve">Turklāt apsūdzētais </w:t>
      </w:r>
      <w:r w:rsidR="00055C94">
        <w:t>[pers. B]</w:t>
      </w:r>
      <w:r w:rsidR="009E4ACA" w:rsidRPr="00745365">
        <w:t xml:space="preserve"> </w:t>
      </w:r>
      <w:r w:rsidR="00192E26" w:rsidRPr="00745365">
        <w:t xml:space="preserve">atzīts par vainīgu pēc Krimināllikuma 15. panta ceturtās daļas un 321. panta pirmās daļas </w:t>
      </w:r>
      <w:r w:rsidR="00D751C8" w:rsidRPr="00745365">
        <w:t>par</w:t>
      </w:r>
      <w:r w:rsidR="009E4ACA" w:rsidRPr="00745365">
        <w:t xml:space="preserve"> </w:t>
      </w:r>
      <w:r w:rsidR="00D751C8" w:rsidRPr="00745365">
        <w:t xml:space="preserve">mēģinājumu piesavināties </w:t>
      </w:r>
      <w:r w:rsidR="009E4ACA" w:rsidRPr="00745365">
        <w:t>kuku</w:t>
      </w:r>
      <w:r w:rsidR="00D751C8" w:rsidRPr="00745365">
        <w:t>li</w:t>
      </w:r>
      <w:r w:rsidR="009E4ACA" w:rsidRPr="00745365">
        <w:t>, ko saņēm</w:t>
      </w:r>
      <w:r w:rsidR="003433FF" w:rsidRPr="00745365">
        <w:t>is</w:t>
      </w:r>
      <w:r w:rsidR="009E4ACA" w:rsidRPr="00745365">
        <w:t xml:space="preserve"> nodošanai valsts amatpersonai</w:t>
      </w:r>
      <w:r w:rsidR="00D751C8" w:rsidRPr="00745365">
        <w:t>.</w:t>
      </w:r>
    </w:p>
    <w:p w14:paraId="5209C308" w14:textId="4D61CC16" w:rsidR="009E4ACA" w:rsidRPr="00745365" w:rsidRDefault="009E4ACA" w:rsidP="00055C94">
      <w:pPr>
        <w:pStyle w:val="NormalWeb"/>
        <w:shd w:val="clear" w:color="auto" w:fill="FFFFFF"/>
        <w:spacing w:after="0" w:afterAutospacing="0" w:line="276" w:lineRule="auto"/>
        <w:ind w:firstLine="720"/>
        <w:jc w:val="both"/>
      </w:pPr>
      <w:r w:rsidRPr="00745365">
        <w:t>[</w:t>
      </w:r>
      <w:r w:rsidR="007C5B9C" w:rsidRPr="00745365">
        <w:t>2</w:t>
      </w:r>
      <w:r w:rsidRPr="00745365">
        <w:t>]</w:t>
      </w:r>
      <w:r w:rsidR="00D91020" w:rsidRPr="00745365">
        <w:t> </w:t>
      </w:r>
      <w:r w:rsidRPr="00745365">
        <w:t xml:space="preserve">Ar </w:t>
      </w:r>
      <w:r w:rsidR="00055C94">
        <w:t>[..]</w:t>
      </w:r>
      <w:r w:rsidR="00D91020" w:rsidRPr="00745365">
        <w:t xml:space="preserve"> apgabaltiesas 2023. gada </w:t>
      </w:r>
      <w:r w:rsidR="00055C94">
        <w:t>[..]</w:t>
      </w:r>
      <w:r w:rsidR="00D91020" w:rsidRPr="00745365">
        <w:t xml:space="preserve"> spriedumu, iztiesājot lietu sakarā ar apsūdzētā </w:t>
      </w:r>
      <w:r w:rsidR="00055C94">
        <w:t>[pers. A]</w:t>
      </w:r>
      <w:r w:rsidR="00B90A86" w:rsidRPr="00745365">
        <w:t xml:space="preserve"> aizstāvja R. Buša apelācijas sūdzību un Ģenerālprokuratūras Krimināltiesiskā departamenta Korupcijas apkarošanas koordinācijas nodaļas virsprokurora Māra Lejas apelācijas protestu,</w:t>
      </w:r>
      <w:r w:rsidR="002E0225" w:rsidRPr="00745365">
        <w:t xml:space="preserve"> </w:t>
      </w:r>
      <w:r w:rsidR="00055C94">
        <w:t>[..]</w:t>
      </w:r>
      <w:r w:rsidR="002E0225" w:rsidRPr="00745365">
        <w:t xml:space="preserve"> tiesas 2022.</w:t>
      </w:r>
      <w:r w:rsidR="006E1614" w:rsidRPr="00745365">
        <w:t> </w:t>
      </w:r>
      <w:r w:rsidR="002E0225" w:rsidRPr="00745365">
        <w:t xml:space="preserve">gada </w:t>
      </w:r>
      <w:r w:rsidR="00055C94">
        <w:t>[..]</w:t>
      </w:r>
      <w:r w:rsidR="002E0225" w:rsidRPr="00745365">
        <w:t xml:space="preserve"> spriedums atcelts.</w:t>
      </w:r>
    </w:p>
    <w:p w14:paraId="6DA7582A" w14:textId="52458FC4" w:rsidR="002E0225" w:rsidRPr="00745365" w:rsidRDefault="009735E7" w:rsidP="006E1614">
      <w:pPr>
        <w:pStyle w:val="NormalWeb"/>
        <w:shd w:val="clear" w:color="auto" w:fill="FFFFFF"/>
        <w:spacing w:before="0" w:beforeAutospacing="0" w:after="0" w:afterAutospacing="0" w:line="276" w:lineRule="auto"/>
        <w:ind w:firstLine="720"/>
        <w:jc w:val="both"/>
      </w:pPr>
      <w:r w:rsidRPr="00745365">
        <w:t>[</w:t>
      </w:r>
      <w:r w:rsidR="007C5B9C" w:rsidRPr="00745365">
        <w:t>2</w:t>
      </w:r>
      <w:r w:rsidRPr="00745365">
        <w:t>.1] </w:t>
      </w:r>
      <w:r w:rsidR="00055C94">
        <w:t>[Pers. A]</w:t>
      </w:r>
      <w:r w:rsidR="002E0225" w:rsidRPr="00745365">
        <w:t xml:space="preserve"> atzīts par vainīgu Krimināllikuma 15.</w:t>
      </w:r>
      <w:r w:rsidR="006E1614" w:rsidRPr="00745365">
        <w:t> </w:t>
      </w:r>
      <w:r w:rsidR="002E0225" w:rsidRPr="00745365">
        <w:t>panta trešajā daļā, 20.</w:t>
      </w:r>
      <w:r w:rsidR="006E1614" w:rsidRPr="00745365">
        <w:t> </w:t>
      </w:r>
      <w:r w:rsidR="002E0225" w:rsidRPr="00745365">
        <w:t>panta trešajā daļā un 323.</w:t>
      </w:r>
      <w:r w:rsidR="006E1614" w:rsidRPr="00745365">
        <w:t> </w:t>
      </w:r>
      <w:r w:rsidR="002E0225" w:rsidRPr="00745365">
        <w:t>panta pirmajā daļā paredzētajā noziedzīgajā nodarījumā un sodīts ar naudas sodu 10</w:t>
      </w:r>
      <w:r w:rsidR="006E1614" w:rsidRPr="00745365">
        <w:t> </w:t>
      </w:r>
      <w:r w:rsidR="002E0225" w:rsidRPr="00745365">
        <w:t xml:space="preserve">minimālo mēnešalgu apmērā jeb </w:t>
      </w:r>
      <w:r w:rsidR="006E1614" w:rsidRPr="00745365">
        <w:t>6200 </w:t>
      </w:r>
      <w:proofErr w:type="spellStart"/>
      <w:r w:rsidR="006E1614" w:rsidRPr="00745365">
        <w:rPr>
          <w:i/>
          <w:iCs/>
        </w:rPr>
        <w:t>euro</w:t>
      </w:r>
      <w:proofErr w:type="spellEnd"/>
      <w:r w:rsidR="006E1614" w:rsidRPr="00745365">
        <w:t>.</w:t>
      </w:r>
    </w:p>
    <w:p w14:paraId="784914AC" w14:textId="55841AE7" w:rsidR="006E1614" w:rsidRPr="00745365" w:rsidRDefault="00055C94" w:rsidP="006E1614">
      <w:pPr>
        <w:pStyle w:val="NormalWeb"/>
        <w:shd w:val="clear" w:color="auto" w:fill="FFFFFF"/>
        <w:spacing w:before="0" w:beforeAutospacing="0" w:after="0" w:afterAutospacing="0" w:line="276" w:lineRule="auto"/>
        <w:ind w:firstLine="720"/>
        <w:jc w:val="both"/>
      </w:pPr>
      <w:r>
        <w:t>[Pers. A]</w:t>
      </w:r>
      <w:r w:rsidR="006E1614" w:rsidRPr="00745365">
        <w:t xml:space="preserve"> izņemtā nauda 110 695 </w:t>
      </w:r>
      <w:proofErr w:type="spellStart"/>
      <w:r w:rsidR="006E1614" w:rsidRPr="00745365">
        <w:rPr>
          <w:i/>
          <w:iCs/>
        </w:rPr>
        <w:t>euro</w:t>
      </w:r>
      <w:proofErr w:type="spellEnd"/>
      <w:r w:rsidR="006E1614" w:rsidRPr="00745365">
        <w:t xml:space="preserve"> atzīta par noziedzīgi iegūtu mantu un konfiscēta valsts labā.</w:t>
      </w:r>
    </w:p>
    <w:p w14:paraId="2EABAB86" w14:textId="6101DAAB" w:rsidR="009735E7" w:rsidRPr="00745365" w:rsidRDefault="00055C94" w:rsidP="009735E7">
      <w:pPr>
        <w:pStyle w:val="NormalWeb"/>
        <w:shd w:val="clear" w:color="auto" w:fill="FFFFFF"/>
        <w:spacing w:before="0" w:beforeAutospacing="0" w:after="0" w:afterAutospacing="0" w:line="276" w:lineRule="auto"/>
        <w:ind w:firstLine="720"/>
        <w:jc w:val="both"/>
      </w:pPr>
      <w:r>
        <w:t>[Pers. </w:t>
      </w:r>
      <w:r w:rsidR="00DC71E1">
        <w:t>A</w:t>
      </w:r>
      <w:r>
        <w:t>]</w:t>
      </w:r>
      <w:r w:rsidR="009735E7" w:rsidRPr="00745365">
        <w:t xml:space="preserve"> piemērotais drošības līdzeklis – aizliegums tuvoties noteiktām personām – atstāts negrozīts.</w:t>
      </w:r>
    </w:p>
    <w:p w14:paraId="6D749396" w14:textId="60AB3B1B" w:rsidR="002707A6" w:rsidRPr="00055C94" w:rsidRDefault="009735E7" w:rsidP="00055C94">
      <w:pPr>
        <w:pStyle w:val="NormalWeb"/>
        <w:shd w:val="clear" w:color="auto" w:fill="FFFFFF"/>
        <w:spacing w:before="0" w:beforeAutospacing="0" w:after="0" w:afterAutospacing="0" w:line="276" w:lineRule="auto"/>
        <w:ind w:firstLine="720"/>
        <w:jc w:val="both"/>
      </w:pPr>
      <w:r w:rsidRPr="00745365">
        <w:t>[</w:t>
      </w:r>
      <w:r w:rsidR="007C5B9C" w:rsidRPr="00745365">
        <w:t>2</w:t>
      </w:r>
      <w:r w:rsidRPr="00745365">
        <w:t>.2]</w:t>
      </w:r>
      <w:r w:rsidR="00E90B14" w:rsidRPr="00745365">
        <w:t> </w:t>
      </w:r>
      <w:r w:rsidR="00055C94">
        <w:t>[Pers. B]</w:t>
      </w:r>
    </w:p>
    <w:p w14:paraId="748ECFFF" w14:textId="524D7F00" w:rsidR="009735E7" w:rsidRPr="00745365" w:rsidRDefault="002707A6" w:rsidP="009735E7">
      <w:pPr>
        <w:pStyle w:val="NormalWeb"/>
        <w:shd w:val="clear" w:color="auto" w:fill="FFFFFF"/>
        <w:spacing w:before="0" w:beforeAutospacing="0" w:after="0" w:afterAutospacing="0" w:line="276" w:lineRule="auto"/>
        <w:ind w:firstLine="720"/>
        <w:jc w:val="both"/>
      </w:pPr>
      <w:r w:rsidRPr="00745365">
        <w:t>atzīts par vainīgu Krimināllikuma 15.</w:t>
      </w:r>
      <w:r w:rsidR="00E90B14" w:rsidRPr="00745365">
        <w:t> </w:t>
      </w:r>
      <w:r w:rsidRPr="00745365">
        <w:t>panta trešajā daļā, 20.</w:t>
      </w:r>
      <w:r w:rsidR="00E90B14" w:rsidRPr="00745365">
        <w:t> </w:t>
      </w:r>
      <w:r w:rsidRPr="00745365">
        <w:t>panta trešajā daļā un 323.</w:t>
      </w:r>
      <w:r w:rsidR="00E90B14" w:rsidRPr="00745365">
        <w:t> </w:t>
      </w:r>
      <w:r w:rsidRPr="00745365">
        <w:t>panta pirmajā daļā</w:t>
      </w:r>
      <w:r w:rsidR="00E90B14" w:rsidRPr="00745365">
        <w:t xml:space="preserve"> paredzētajā noziedzīgajā nodarījumā;</w:t>
      </w:r>
    </w:p>
    <w:p w14:paraId="45DE146F" w14:textId="6C53852A" w:rsidR="00E90B14" w:rsidRPr="00745365" w:rsidRDefault="00E90B14" w:rsidP="009735E7">
      <w:pPr>
        <w:pStyle w:val="NormalWeb"/>
        <w:shd w:val="clear" w:color="auto" w:fill="FFFFFF"/>
        <w:spacing w:before="0" w:beforeAutospacing="0" w:after="0" w:afterAutospacing="0" w:line="276" w:lineRule="auto"/>
        <w:ind w:firstLine="720"/>
        <w:jc w:val="both"/>
      </w:pPr>
      <w:r w:rsidRPr="00745365">
        <w:t>atzīts par vainīgu Krimināllikuma 15. panta ceturtajā daļā un 321. panta pirmajā daļā paredzētajā noziedzīgajā nodarījumā.</w:t>
      </w:r>
    </w:p>
    <w:p w14:paraId="4C24E200" w14:textId="03D06114" w:rsidR="00E90B14" w:rsidRPr="00745365" w:rsidRDefault="00E90B14" w:rsidP="009735E7">
      <w:pPr>
        <w:pStyle w:val="NormalWeb"/>
        <w:shd w:val="clear" w:color="auto" w:fill="FFFFFF"/>
        <w:spacing w:before="0" w:beforeAutospacing="0" w:after="0" w:afterAutospacing="0" w:line="276" w:lineRule="auto"/>
        <w:ind w:firstLine="720"/>
        <w:jc w:val="both"/>
      </w:pPr>
      <w:r w:rsidRPr="00745365">
        <w:t>Saskaņā ar Krimināllikuma 14.</w:t>
      </w:r>
      <w:r w:rsidR="00974D05" w:rsidRPr="00745365">
        <w:t> </w:t>
      </w:r>
      <w:r w:rsidRPr="00745365">
        <w:t xml:space="preserve">panta pirmo daļu </w:t>
      </w:r>
      <w:r w:rsidR="00055C94">
        <w:t>[pers. B]</w:t>
      </w:r>
      <w:r w:rsidRPr="00745365">
        <w:t xml:space="preserve"> atbrīvots no soda.</w:t>
      </w:r>
    </w:p>
    <w:p w14:paraId="2986D1AE" w14:textId="6B573B57" w:rsidR="00E90B14" w:rsidRPr="00745365" w:rsidRDefault="00757CE8" w:rsidP="00055C94">
      <w:pPr>
        <w:pStyle w:val="NormalWeb"/>
        <w:shd w:val="clear" w:color="auto" w:fill="FFFFFF"/>
        <w:spacing w:before="0" w:beforeAutospacing="0" w:after="0" w:afterAutospacing="0" w:line="276" w:lineRule="auto"/>
        <w:ind w:firstLine="720"/>
        <w:jc w:val="both"/>
      </w:pPr>
      <w:r w:rsidRPr="00745365">
        <w:lastRenderedPageBreak/>
        <w:t>Saskaņā ar Krimināllikuma 14.</w:t>
      </w:r>
      <w:r w:rsidR="00974D05" w:rsidRPr="00745365">
        <w:t> </w:t>
      </w:r>
      <w:r w:rsidRPr="00745365">
        <w:t>panta otro daļu un 68.</w:t>
      </w:r>
      <w:r w:rsidR="00974D05" w:rsidRPr="00745365">
        <w:t> </w:t>
      </w:r>
      <w:r w:rsidRPr="00745365">
        <w:t>panta pirmās daļas 1.</w:t>
      </w:r>
      <w:r w:rsidR="00974D05" w:rsidRPr="00745365">
        <w:t> </w:t>
      </w:r>
      <w:r w:rsidRPr="00745365">
        <w:t xml:space="preserve">punktu </w:t>
      </w:r>
      <w:r w:rsidR="00055C94">
        <w:t>[pers. B]</w:t>
      </w:r>
      <w:r w:rsidRPr="00745365">
        <w:t xml:space="preserve"> noteikts medicīniska rakstura piespiedu līdzeklis – ambulatorā ārstēšana medicīnas iestādē.</w:t>
      </w:r>
    </w:p>
    <w:p w14:paraId="6E6714AE" w14:textId="32F6EB7D" w:rsidR="00974D05" w:rsidRPr="00745365" w:rsidRDefault="00055C94" w:rsidP="00055C94">
      <w:pPr>
        <w:pStyle w:val="NormalWeb"/>
        <w:shd w:val="clear" w:color="auto" w:fill="FFFFFF"/>
        <w:spacing w:before="0" w:beforeAutospacing="0" w:after="0" w:afterAutospacing="0" w:line="276" w:lineRule="auto"/>
        <w:ind w:firstLine="720"/>
        <w:jc w:val="both"/>
      </w:pPr>
      <w:r>
        <w:t>[Pers. B]</w:t>
      </w:r>
      <w:r w:rsidR="00974D05" w:rsidRPr="00745365">
        <w:t xml:space="preserve"> piemērotais drošības līdzeklis – aizliegums tuvoties noteiktām personām – atstāts negrozīts.</w:t>
      </w:r>
    </w:p>
    <w:p w14:paraId="78A29CF6" w14:textId="6FE29E6D" w:rsidR="00974D05" w:rsidRPr="00745365" w:rsidRDefault="00974D05" w:rsidP="00974D05">
      <w:pPr>
        <w:pStyle w:val="NormalWeb"/>
        <w:shd w:val="clear" w:color="auto" w:fill="FFFFFF"/>
        <w:spacing w:before="0" w:beforeAutospacing="0" w:after="0" w:afterAutospacing="0" w:line="276" w:lineRule="auto"/>
        <w:ind w:firstLine="720"/>
        <w:jc w:val="both"/>
      </w:pPr>
      <w:r w:rsidRPr="00745365">
        <w:t>[</w:t>
      </w:r>
      <w:r w:rsidR="007C5B9C" w:rsidRPr="00745365">
        <w:t>2</w:t>
      </w:r>
      <w:r w:rsidRPr="00745365">
        <w:t>.3] Lietiskos pierādījumus – 3 optiskos diskus ar videoierakstiem, konfekšu kārbu, 200 </w:t>
      </w:r>
      <w:proofErr w:type="spellStart"/>
      <w:r w:rsidRPr="00745365">
        <w:rPr>
          <w:i/>
          <w:iCs/>
        </w:rPr>
        <w:t>euro</w:t>
      </w:r>
      <w:proofErr w:type="spellEnd"/>
      <w:r w:rsidRPr="00745365">
        <w:t xml:space="preserve"> nomināla 50 banknotes, 2 optiskos diskus ar sarunu ierakstiem, 3 optiskos diskus ar banku atbildēm, optisko disku ar pratināšanas audioierakstiem, 2 optiskos diskus ar datiem no mobilā telefona – nolemts </w:t>
      </w:r>
      <w:r w:rsidR="00DD299D" w:rsidRPr="00745365">
        <w:t>uz</w:t>
      </w:r>
      <w:r w:rsidRPr="00745365">
        <w:t xml:space="preserve">glabāt </w:t>
      </w:r>
      <w:r w:rsidR="00DD299D" w:rsidRPr="00745365">
        <w:t>kopā ar</w:t>
      </w:r>
      <w:r w:rsidRPr="00745365">
        <w:t xml:space="preserve"> liet</w:t>
      </w:r>
      <w:r w:rsidR="00DD299D" w:rsidRPr="00745365">
        <w:t>u</w:t>
      </w:r>
      <w:r w:rsidRPr="00745365">
        <w:t>.</w:t>
      </w:r>
    </w:p>
    <w:p w14:paraId="60CFC121" w14:textId="7FA4FB3D" w:rsidR="00A30A00" w:rsidRPr="00745365" w:rsidRDefault="00A30A00" w:rsidP="00055C94">
      <w:pPr>
        <w:pStyle w:val="NormalWeb"/>
        <w:shd w:val="clear" w:color="auto" w:fill="FFFFFF"/>
        <w:spacing w:before="0" w:beforeAutospacing="0" w:after="0" w:afterAutospacing="0" w:line="276" w:lineRule="auto"/>
        <w:ind w:firstLine="720"/>
        <w:jc w:val="both"/>
      </w:pPr>
      <w:r w:rsidRPr="00745365">
        <w:t>[2.4]</w:t>
      </w:r>
      <w:r w:rsidR="001D475F" w:rsidRPr="00745365">
        <w:t> Ar apelācijas instances tiesas spriedumu</w:t>
      </w:r>
      <w:r w:rsidR="00B10C7D" w:rsidRPr="00745365">
        <w:t xml:space="preserve"> </w:t>
      </w:r>
      <w:r w:rsidR="00055C94">
        <w:t>[pers. A]</w:t>
      </w:r>
      <w:r w:rsidR="00C658E0" w:rsidRPr="00745365">
        <w:t xml:space="preserve"> un </w:t>
      </w:r>
      <w:r w:rsidR="00055C94">
        <w:t>[pers. B]</w:t>
      </w:r>
      <w:r w:rsidR="00C658E0" w:rsidRPr="00745365">
        <w:t xml:space="preserve"> atzīti par vainīgiem pēc Krimināllikuma 15. panta trešās daļas, 20. panta trešās daļas un 323. panta pirmās daļas par </w:t>
      </w:r>
      <w:r w:rsidR="00E446E9" w:rsidRPr="00745365">
        <w:t>sagatavošanos uzkūdīt dot kukuli, tas ir, materiālas vērtības, ar starpnieku valsts amatpersonai, lai tā, izmantojot savu dienesta stāvokli, izdarītu kādu darbību, neatkarīgi no tā, vai nodotais kukulis domāts šai valsts amatpersonai vai jebkurai citai personai.</w:t>
      </w:r>
    </w:p>
    <w:p w14:paraId="6AAEF7AB" w14:textId="24869382" w:rsidR="00E446E9" w:rsidRPr="00745365" w:rsidRDefault="00100F40" w:rsidP="00055C94">
      <w:pPr>
        <w:pStyle w:val="NormalWeb"/>
        <w:shd w:val="clear" w:color="auto" w:fill="FFFFFF"/>
        <w:spacing w:before="0" w:beforeAutospacing="0" w:after="0" w:afterAutospacing="0" w:line="276" w:lineRule="auto"/>
        <w:ind w:firstLine="720"/>
        <w:jc w:val="both"/>
      </w:pPr>
      <w:r w:rsidRPr="00745365">
        <w:t xml:space="preserve">Turklāt ar apelācijas instances tiesas spriedumu </w:t>
      </w:r>
      <w:r w:rsidR="00055C94">
        <w:t>[pers. B]</w:t>
      </w:r>
      <w:r w:rsidRPr="00745365">
        <w:t xml:space="preserve"> atzīts par vainīgu pēc Krimināllikuma 15. panta ceturtās daļas un 321. panta pirmās daļas par </w:t>
      </w:r>
      <w:r w:rsidR="00D01A76" w:rsidRPr="00745365">
        <w:t>mēģinājumu piesavināties kukuli</w:t>
      </w:r>
      <w:r w:rsidR="009A3227" w:rsidRPr="00745365">
        <w:t>, ko saņēmis nodošanai valsts amatpersonai.</w:t>
      </w:r>
    </w:p>
    <w:p w14:paraId="67DE6FE0" w14:textId="4F22C410" w:rsidR="006E1614" w:rsidRPr="00745365" w:rsidRDefault="00862630" w:rsidP="00055C94">
      <w:pPr>
        <w:pStyle w:val="NormalWeb"/>
        <w:shd w:val="clear" w:color="auto" w:fill="FFFFFF"/>
        <w:spacing w:after="0" w:afterAutospacing="0" w:line="276" w:lineRule="auto"/>
        <w:ind w:firstLine="720"/>
        <w:jc w:val="both"/>
      </w:pPr>
      <w:r w:rsidRPr="00745365">
        <w:t>[</w:t>
      </w:r>
      <w:r w:rsidR="007C5B9C" w:rsidRPr="00745365">
        <w:t>3</w:t>
      </w:r>
      <w:r w:rsidRPr="00745365">
        <w:t xml:space="preserve">] Par apelācijas instances tiesas spriedumu apsūdzētā </w:t>
      </w:r>
      <w:r w:rsidR="00055C94">
        <w:t>[pers. A]</w:t>
      </w:r>
      <w:r w:rsidRPr="00745365">
        <w:t xml:space="preserve"> aizstāvis R</w:t>
      </w:r>
      <w:r w:rsidR="005B3203" w:rsidRPr="00745365">
        <w:t>. </w:t>
      </w:r>
      <w:r w:rsidRPr="00745365">
        <w:t xml:space="preserve">Bušs </w:t>
      </w:r>
      <w:r w:rsidR="005B3203" w:rsidRPr="00745365">
        <w:t>iesniedzis kasācijas sūdzību</w:t>
      </w:r>
      <w:r w:rsidR="00C63304" w:rsidRPr="00745365">
        <w:t xml:space="preserve"> ar papildinājumiem</w:t>
      </w:r>
      <w:r w:rsidR="005B3203" w:rsidRPr="00745365">
        <w:t xml:space="preserve">, </w:t>
      </w:r>
      <w:r w:rsidR="0035487A" w:rsidRPr="00745365">
        <w:t>lūdzot</w:t>
      </w:r>
      <w:r w:rsidR="005B3203" w:rsidRPr="00745365">
        <w:t xml:space="preserve"> atcelt </w:t>
      </w:r>
      <w:r w:rsidR="00055C94">
        <w:t>[..]</w:t>
      </w:r>
      <w:r w:rsidR="005B3203" w:rsidRPr="00745365">
        <w:t xml:space="preserve"> apgabaltiesas 2023.</w:t>
      </w:r>
      <w:r w:rsidR="00100606" w:rsidRPr="00745365">
        <w:t> </w:t>
      </w:r>
      <w:r w:rsidR="005B3203" w:rsidRPr="00745365">
        <w:t xml:space="preserve">gada </w:t>
      </w:r>
      <w:r w:rsidR="00055C94">
        <w:t>[..]</w:t>
      </w:r>
      <w:r w:rsidR="00100606" w:rsidRPr="00745365">
        <w:t xml:space="preserve"> </w:t>
      </w:r>
      <w:r w:rsidR="005B3203" w:rsidRPr="00745365">
        <w:t xml:space="preserve">spriedumu daļā, ar kuru </w:t>
      </w:r>
      <w:r w:rsidR="00055C94">
        <w:t>[pers. A]</w:t>
      </w:r>
      <w:r w:rsidR="00446D33" w:rsidRPr="00745365">
        <w:t xml:space="preserve"> atzīts par vainīgu Krimināllikuma 15.</w:t>
      </w:r>
      <w:r w:rsidR="006E51A8" w:rsidRPr="00745365">
        <w:t> </w:t>
      </w:r>
      <w:r w:rsidR="00446D33" w:rsidRPr="00745365">
        <w:t>panta trešajā daļā, 20.</w:t>
      </w:r>
      <w:r w:rsidR="006E51A8" w:rsidRPr="00745365">
        <w:t> </w:t>
      </w:r>
      <w:r w:rsidR="00446D33" w:rsidRPr="00745365">
        <w:t>panta trešajā daļā un 323.</w:t>
      </w:r>
      <w:r w:rsidR="006E51A8" w:rsidRPr="00745365">
        <w:t> </w:t>
      </w:r>
      <w:r w:rsidR="00446D33" w:rsidRPr="00745365">
        <w:t xml:space="preserve">panta pirmajā daļā paredzētajā noziedzīgajā nodarījumā un sodīts, daļā, ar kuru </w:t>
      </w:r>
      <w:r w:rsidR="00055C94">
        <w:t>[pers. A]</w:t>
      </w:r>
      <w:r w:rsidR="00446D33" w:rsidRPr="00745365">
        <w:t xml:space="preserve"> izņemtā nauda 110 695 </w:t>
      </w:r>
      <w:proofErr w:type="spellStart"/>
      <w:r w:rsidR="00446D33" w:rsidRPr="00745365">
        <w:rPr>
          <w:i/>
          <w:iCs/>
        </w:rPr>
        <w:t>euro</w:t>
      </w:r>
      <w:proofErr w:type="spellEnd"/>
      <w:r w:rsidR="00446D33" w:rsidRPr="00745365">
        <w:t xml:space="preserve"> atzīta par noziedzīgi iegūtu mantu un konfiscēta valsts labā</w:t>
      </w:r>
      <w:r w:rsidR="00057547" w:rsidRPr="00745365">
        <w:t xml:space="preserve">, </w:t>
      </w:r>
      <w:r w:rsidR="0032705B" w:rsidRPr="00745365">
        <w:t xml:space="preserve">un </w:t>
      </w:r>
      <w:r w:rsidR="00057547" w:rsidRPr="00745365">
        <w:t>atceltajās daļās nosūtīt lietu jaunai izskatīšanai.</w:t>
      </w:r>
    </w:p>
    <w:p w14:paraId="2E09DACD" w14:textId="53CD346B" w:rsidR="00D7046B" w:rsidRPr="00745365" w:rsidRDefault="00D7046B" w:rsidP="00D7046B">
      <w:pPr>
        <w:pStyle w:val="NormalWeb"/>
        <w:shd w:val="clear" w:color="auto" w:fill="FFFFFF"/>
        <w:spacing w:before="0" w:beforeAutospacing="0" w:after="0" w:afterAutospacing="0" w:line="276" w:lineRule="auto"/>
        <w:ind w:firstLine="720"/>
        <w:jc w:val="both"/>
      </w:pPr>
      <w:r w:rsidRPr="00745365">
        <w:t>Aizstāvis uzskata, ka apelācijas instances tiesa ir pārkāpusi Kriminālprocesa likuma 511. panta otro daļu, 512. pantu un 564. panta ceturto daļu, minētie pārkāpumi atzīstami par Kriminālprocesa likuma būtiskiem pārkāpumiem šā likuma 575. panta trešās daļas izpratnē.</w:t>
      </w:r>
    </w:p>
    <w:p w14:paraId="46DFB55C" w14:textId="6A0F3ADA" w:rsidR="00057547" w:rsidRPr="00745365" w:rsidRDefault="00D226AB" w:rsidP="00F235F0">
      <w:pPr>
        <w:pStyle w:val="NormalWeb"/>
        <w:shd w:val="clear" w:color="auto" w:fill="FFFFFF"/>
        <w:spacing w:before="0" w:beforeAutospacing="0" w:after="0" w:afterAutospacing="0" w:line="276" w:lineRule="auto"/>
        <w:ind w:firstLine="720"/>
        <w:jc w:val="both"/>
      </w:pPr>
      <w:r w:rsidRPr="00745365">
        <w:t xml:space="preserve">Kasācijas sūdzība pamatota </w:t>
      </w:r>
      <w:r w:rsidR="00F235F0" w:rsidRPr="00745365">
        <w:t>a</w:t>
      </w:r>
      <w:r w:rsidRPr="00745365">
        <w:t>r turpmāk norādītajiem argumentiem.</w:t>
      </w:r>
    </w:p>
    <w:p w14:paraId="52BB41FE" w14:textId="73587EB6" w:rsidR="00D226AB" w:rsidRPr="00745365" w:rsidRDefault="00D226AB" w:rsidP="00055C94">
      <w:pPr>
        <w:pStyle w:val="NormalWeb"/>
        <w:shd w:val="clear" w:color="auto" w:fill="FFFFFF"/>
        <w:spacing w:before="0" w:beforeAutospacing="0" w:after="0" w:afterAutospacing="0" w:line="276" w:lineRule="auto"/>
        <w:ind w:firstLine="720"/>
        <w:jc w:val="both"/>
      </w:pPr>
      <w:r w:rsidRPr="00745365">
        <w:t>[</w:t>
      </w:r>
      <w:r w:rsidR="007C5B9C" w:rsidRPr="00745365">
        <w:t>3</w:t>
      </w:r>
      <w:r w:rsidRPr="00745365">
        <w:t>.1]</w:t>
      </w:r>
      <w:r w:rsidR="002577C8" w:rsidRPr="00745365">
        <w:t> </w:t>
      </w:r>
      <w:r w:rsidR="004E2972" w:rsidRPr="00745365">
        <w:t xml:space="preserve">Tiesas atzinums, ka </w:t>
      </w:r>
      <w:r w:rsidR="00055C94">
        <w:t>[pers. A]</w:t>
      </w:r>
      <w:r w:rsidR="004E2972" w:rsidRPr="00745365">
        <w:t xml:space="preserve"> ir mēģinājis uzkūdīt dot kukuli valsts amatpersonai, ir pamatots ar pieņēmumiem un ir pretrunā lietā noskaidrotajiem apstākļiem,</w:t>
      </w:r>
      <w:r w:rsidR="00C01C41" w:rsidRPr="00745365">
        <w:t xml:space="preserve"> jo </w:t>
      </w:r>
      <w:r w:rsidR="00055C94">
        <w:t>[pers. A]</w:t>
      </w:r>
      <w:r w:rsidR="00C01C41" w:rsidRPr="00745365">
        <w:t xml:space="preserve"> ir centies izvairīties no vidutāja lomas starp </w:t>
      </w:r>
      <w:r w:rsidR="00055C94">
        <w:t>[pers. C]</w:t>
      </w:r>
      <w:r w:rsidR="00C01C41" w:rsidRPr="00745365">
        <w:t xml:space="preserve"> un </w:t>
      </w:r>
      <w:r w:rsidR="00055C94">
        <w:t>[pers. B]</w:t>
      </w:r>
      <w:r w:rsidR="00C01C41" w:rsidRPr="00745365">
        <w:t>.</w:t>
      </w:r>
    </w:p>
    <w:p w14:paraId="0A6334AC" w14:textId="395D7049" w:rsidR="00F235F0" w:rsidRPr="00745365" w:rsidRDefault="006F6628" w:rsidP="00385560">
      <w:pPr>
        <w:pStyle w:val="NormalWeb"/>
        <w:shd w:val="clear" w:color="auto" w:fill="FFFFFF"/>
        <w:spacing w:before="0" w:beforeAutospacing="0" w:after="0" w:afterAutospacing="0" w:line="276" w:lineRule="auto"/>
        <w:ind w:firstLine="720"/>
        <w:jc w:val="both"/>
      </w:pPr>
      <w:r w:rsidRPr="00745365">
        <w:t>[</w:t>
      </w:r>
      <w:r w:rsidR="007C5B9C" w:rsidRPr="00745365">
        <w:t>3</w:t>
      </w:r>
      <w:r w:rsidRPr="00745365">
        <w:t>.2] </w:t>
      </w:r>
      <w:r w:rsidR="003B3043" w:rsidRPr="00745365">
        <w:t xml:space="preserve">Apelācijas instances tiesa </w:t>
      </w:r>
      <w:r w:rsidR="00C45FB7" w:rsidRPr="00745365">
        <w:t xml:space="preserve">nav apšaubījusi, ka </w:t>
      </w:r>
      <w:r w:rsidR="00055C94">
        <w:t>[pers. A]</w:t>
      </w:r>
      <w:r w:rsidR="00DB733D" w:rsidRPr="00745365">
        <w:t xml:space="preserve">, būdams nopratināts aizdomās turētā statusā, atzinis savu vainu </w:t>
      </w:r>
      <w:r w:rsidR="0051264D" w:rsidRPr="00745365">
        <w:t>izdarītajā noziedzīgajā nodarījumā.</w:t>
      </w:r>
      <w:r w:rsidR="00774F4D" w:rsidRPr="00745365">
        <w:t xml:space="preserve"> </w:t>
      </w:r>
      <w:r w:rsidRPr="00745365">
        <w:t>Tiesa atzinusi</w:t>
      </w:r>
      <w:r w:rsidR="003B3043" w:rsidRPr="00745365">
        <w:t xml:space="preserve">, ka </w:t>
      </w:r>
      <w:r w:rsidR="00AA6248" w:rsidRPr="00745365">
        <w:t>juridisko terminu izmantošana</w:t>
      </w:r>
      <w:r w:rsidR="002D0490" w:rsidRPr="00745365">
        <w:t xml:space="preserve">, pierakstot </w:t>
      </w:r>
      <w:r w:rsidR="00055C94">
        <w:t>[pers. A]</w:t>
      </w:r>
      <w:r w:rsidR="002D0490" w:rsidRPr="00745365">
        <w:t xml:space="preserve"> atzīšanos, nenozīmē, ka nopratināšanas laikā 2020.</w:t>
      </w:r>
      <w:r w:rsidRPr="00745365">
        <w:t> </w:t>
      </w:r>
      <w:r w:rsidR="002D0490" w:rsidRPr="00745365">
        <w:t xml:space="preserve">gada </w:t>
      </w:r>
      <w:r w:rsidR="00055C94">
        <w:t>[..]</w:t>
      </w:r>
      <w:r w:rsidR="002D0490" w:rsidRPr="00745365">
        <w:t xml:space="preserve"> </w:t>
      </w:r>
      <w:r w:rsidR="00055C94">
        <w:t>[pers. A]</w:t>
      </w:r>
      <w:r w:rsidR="002D0490" w:rsidRPr="00745365">
        <w:t xml:space="preserve"> nesaprata, kādu noziedzīgu nodarījumu izdarīšanā viņš tiek turēts aizdomās</w:t>
      </w:r>
      <w:r w:rsidR="00D3339A" w:rsidRPr="00745365">
        <w:t>. Šāds tiesas apgalvojums</w:t>
      </w:r>
      <w:r w:rsidR="00E645E6" w:rsidRPr="00745365">
        <w:t xml:space="preserve"> ir vērtējams kā pieņēmums</w:t>
      </w:r>
      <w:r w:rsidR="00C539B2" w:rsidRPr="00745365">
        <w:t>, jo nav pamatots ar konkrētiem pierādījumiem</w:t>
      </w:r>
      <w:r w:rsidR="00D3339A" w:rsidRPr="00745365">
        <w:t>. Turklāt a</w:t>
      </w:r>
      <w:r w:rsidR="007A0268" w:rsidRPr="00745365">
        <w:t>psūdzētais</w:t>
      </w:r>
      <w:r w:rsidR="00D3339A" w:rsidRPr="00745365">
        <w:t xml:space="preserve">, </w:t>
      </w:r>
      <w:r w:rsidR="00FF2F09" w:rsidRPr="00745365">
        <w:t>kuram nav</w:t>
      </w:r>
      <w:r w:rsidR="007A0268" w:rsidRPr="00745365">
        <w:t xml:space="preserve"> speciāl</w:t>
      </w:r>
      <w:r w:rsidR="00FF2F09" w:rsidRPr="00745365">
        <w:t>o</w:t>
      </w:r>
      <w:r w:rsidR="007A0268" w:rsidRPr="00745365">
        <w:t xml:space="preserve"> zināšan</w:t>
      </w:r>
      <w:r w:rsidR="00FF2F09" w:rsidRPr="00745365">
        <w:t>u</w:t>
      </w:r>
      <w:r w:rsidR="007A0268" w:rsidRPr="00745365">
        <w:t xml:space="preserve"> krimināltiesību jomā</w:t>
      </w:r>
      <w:r w:rsidR="008A71CF" w:rsidRPr="00745365">
        <w:t>,</w:t>
      </w:r>
      <w:r w:rsidR="007A0268" w:rsidRPr="00745365">
        <w:t xml:space="preserve"> ne vienmēr </w:t>
      </w:r>
      <w:r w:rsidR="007E1CA5" w:rsidRPr="00745365">
        <w:t>būs spējīgs saprast</w:t>
      </w:r>
      <w:r w:rsidR="007A0268" w:rsidRPr="00745365">
        <w:t xml:space="preserve"> noziedzīga nodarījuma kvalifikācijas jautājumus un būtību.</w:t>
      </w:r>
    </w:p>
    <w:p w14:paraId="3C4109C1" w14:textId="5D9F9BB3" w:rsidR="002E1F70" w:rsidRPr="00745365" w:rsidRDefault="00D226AB" w:rsidP="00F235F0">
      <w:pPr>
        <w:pStyle w:val="NormalWeb"/>
        <w:shd w:val="clear" w:color="auto" w:fill="FFFFFF"/>
        <w:spacing w:before="0" w:beforeAutospacing="0" w:after="0" w:afterAutospacing="0" w:line="276" w:lineRule="auto"/>
        <w:ind w:firstLine="720"/>
        <w:jc w:val="both"/>
      </w:pPr>
      <w:r w:rsidRPr="00745365">
        <w:t>[</w:t>
      </w:r>
      <w:r w:rsidR="007C5B9C" w:rsidRPr="00745365">
        <w:t>3</w:t>
      </w:r>
      <w:r w:rsidRPr="00745365">
        <w:t>.</w:t>
      </w:r>
      <w:r w:rsidR="00173321" w:rsidRPr="00745365">
        <w:t>3</w:t>
      </w:r>
      <w:r w:rsidRPr="00745365">
        <w:t>]</w:t>
      </w:r>
      <w:r w:rsidR="003719F0" w:rsidRPr="00745365">
        <w:t> </w:t>
      </w:r>
      <w:r w:rsidR="002E1F70" w:rsidRPr="00745365">
        <w:t xml:space="preserve">Lieciniece </w:t>
      </w:r>
      <w:r w:rsidR="00055C94">
        <w:t>[pers. D]</w:t>
      </w:r>
      <w:r w:rsidR="00840A38" w:rsidRPr="00745365">
        <w:t xml:space="preserve"> bija nodevusi </w:t>
      </w:r>
      <w:r w:rsidR="00055C94">
        <w:t>[pers. A]</w:t>
      </w:r>
      <w:r w:rsidR="00840A38" w:rsidRPr="00745365">
        <w:t xml:space="preserve"> </w:t>
      </w:r>
      <w:r w:rsidR="00C52529" w:rsidRPr="00745365">
        <w:t xml:space="preserve">glabāšanā </w:t>
      </w:r>
      <w:r w:rsidR="00840A38" w:rsidRPr="00745365">
        <w:t>35</w:t>
      </w:r>
      <w:r w:rsidR="00C52529" w:rsidRPr="00745365">
        <w:t> </w:t>
      </w:r>
      <w:r w:rsidR="00840A38" w:rsidRPr="00745365">
        <w:t>000</w:t>
      </w:r>
      <w:r w:rsidR="00C52529" w:rsidRPr="00745365">
        <w:t> </w:t>
      </w:r>
      <w:proofErr w:type="spellStart"/>
      <w:r w:rsidR="00840A38" w:rsidRPr="00745365">
        <w:rPr>
          <w:i/>
          <w:iCs/>
        </w:rPr>
        <w:t>euro</w:t>
      </w:r>
      <w:proofErr w:type="spellEnd"/>
      <w:r w:rsidR="00840A38" w:rsidRPr="00745365">
        <w:t xml:space="preserve">. </w:t>
      </w:r>
      <w:r w:rsidR="002E1F70" w:rsidRPr="00745365">
        <w:t xml:space="preserve">Apelācijas instances tiesa atzinusi par noziedzīgi iegūtiem </w:t>
      </w:r>
      <w:r w:rsidR="00055C94">
        <w:t>[pers. A]</w:t>
      </w:r>
      <w:r w:rsidR="002E1F70" w:rsidRPr="00745365">
        <w:t xml:space="preserve"> dzīvesvietas kratīšanas laikā </w:t>
      </w:r>
      <w:r w:rsidR="002E1F70" w:rsidRPr="00745365">
        <w:lastRenderedPageBreak/>
        <w:t>izņemtos 110 695 </w:t>
      </w:r>
      <w:proofErr w:type="spellStart"/>
      <w:r w:rsidR="002E1F70" w:rsidRPr="00745365">
        <w:rPr>
          <w:i/>
          <w:iCs/>
        </w:rPr>
        <w:t>euro</w:t>
      </w:r>
      <w:proofErr w:type="spellEnd"/>
      <w:r w:rsidR="002E1F70" w:rsidRPr="00745365">
        <w:t>, tajā skaitā 35 000 </w:t>
      </w:r>
      <w:proofErr w:type="spellStart"/>
      <w:r w:rsidR="002E1F70" w:rsidRPr="00745365">
        <w:rPr>
          <w:i/>
          <w:iCs/>
        </w:rPr>
        <w:t>euro</w:t>
      </w:r>
      <w:proofErr w:type="spellEnd"/>
      <w:r w:rsidR="002E1F70" w:rsidRPr="00745365">
        <w:t xml:space="preserve">, kurus </w:t>
      </w:r>
      <w:r w:rsidR="00055C94">
        <w:t>[pers. D]</w:t>
      </w:r>
      <w:r w:rsidR="002E1F70" w:rsidRPr="00745365">
        <w:t xml:space="preserve"> bija nodevusi </w:t>
      </w:r>
      <w:r w:rsidR="00055C94">
        <w:t>[pers. A]</w:t>
      </w:r>
      <w:r w:rsidR="002E1F70" w:rsidRPr="00745365">
        <w:t>, un noteikusi tos konfiscēt valsts labā.</w:t>
      </w:r>
    </w:p>
    <w:p w14:paraId="5FC29407" w14:textId="7325F3CE" w:rsidR="00F235F0" w:rsidRPr="00745365" w:rsidRDefault="005E56C3" w:rsidP="005E56C3">
      <w:pPr>
        <w:pStyle w:val="NormalWeb"/>
        <w:shd w:val="clear" w:color="auto" w:fill="FFFFFF"/>
        <w:spacing w:before="0" w:beforeAutospacing="0" w:after="0" w:afterAutospacing="0" w:line="276" w:lineRule="auto"/>
        <w:ind w:firstLine="720"/>
        <w:jc w:val="both"/>
      </w:pPr>
      <w:r>
        <w:t>[Pers. </w:t>
      </w:r>
      <w:r w:rsidR="00157A40">
        <w:t>D</w:t>
      </w:r>
      <w:r>
        <w:t>]</w:t>
      </w:r>
      <w:r w:rsidR="00840A38" w:rsidRPr="00745365">
        <w:t xml:space="preserve"> pirmās instances tiesā lūdza atzīt viņu par </w:t>
      </w:r>
      <w:r w:rsidR="001D3FAB" w:rsidRPr="00745365">
        <w:t>kriminālprocesā aizskarto mantas īpašnieku</w:t>
      </w:r>
      <w:r w:rsidR="00C52529" w:rsidRPr="00745365">
        <w:t xml:space="preserve">. </w:t>
      </w:r>
      <w:proofErr w:type="spellStart"/>
      <w:r w:rsidR="00C52529" w:rsidRPr="00745365">
        <w:t>Pirmstiesas</w:t>
      </w:r>
      <w:proofErr w:type="spellEnd"/>
      <w:r w:rsidR="00C52529" w:rsidRPr="00745365">
        <w:t xml:space="preserve"> procesā </w:t>
      </w:r>
      <w:r>
        <w:t>[pers. D]</w:t>
      </w:r>
      <w:r w:rsidR="00C52529" w:rsidRPr="00745365">
        <w:t xml:space="preserve"> </w:t>
      </w:r>
      <w:r w:rsidR="00F50A4A" w:rsidRPr="00745365">
        <w:t>š</w:t>
      </w:r>
      <w:r w:rsidR="00C52529" w:rsidRPr="00745365">
        <w:t xml:space="preserve">āda iespēja </w:t>
      </w:r>
      <w:r w:rsidR="003719F0" w:rsidRPr="00745365">
        <w:t>nav</w:t>
      </w:r>
      <w:r w:rsidR="00C52529" w:rsidRPr="00745365">
        <w:t xml:space="preserve"> piedāvāta.</w:t>
      </w:r>
      <w:r w:rsidR="004D4456" w:rsidRPr="00745365">
        <w:t xml:space="preserve"> A</w:t>
      </w:r>
      <w:r w:rsidR="001B2A56" w:rsidRPr="00745365">
        <w:t>pelācijas instances tiesa</w:t>
      </w:r>
      <w:r w:rsidR="00F50A4A" w:rsidRPr="00745365">
        <w:t xml:space="preserve"> nav </w:t>
      </w:r>
      <w:r w:rsidR="00DA4CF3" w:rsidRPr="00745365">
        <w:t xml:space="preserve">novērsusi </w:t>
      </w:r>
      <w:r w:rsidR="00F50A4A" w:rsidRPr="00745365">
        <w:t xml:space="preserve">pirmās instances tiesas pieļauto kļūdu un </w:t>
      </w:r>
      <w:r w:rsidR="00424071" w:rsidRPr="00745365">
        <w:t xml:space="preserve">tādējādi </w:t>
      </w:r>
      <w:r w:rsidR="00F50A4A" w:rsidRPr="00745365">
        <w:t xml:space="preserve">ir pārkāpusi </w:t>
      </w:r>
      <w:r>
        <w:t>[pers. D]</w:t>
      </w:r>
      <w:r w:rsidR="00F50A4A" w:rsidRPr="00745365">
        <w:t xml:space="preserve"> tiesības, jo nav </w:t>
      </w:r>
      <w:r w:rsidR="00E55EB8" w:rsidRPr="00745365">
        <w:t xml:space="preserve">piešķīrusi </w:t>
      </w:r>
      <w:r w:rsidR="00424071" w:rsidRPr="00745365">
        <w:t>viņai</w:t>
      </w:r>
      <w:r w:rsidR="00E55EB8" w:rsidRPr="00745365">
        <w:t xml:space="preserve"> </w:t>
      </w:r>
      <w:r w:rsidR="00A82D3D" w:rsidRPr="00745365">
        <w:t xml:space="preserve">kriminālprocesā aizskartā mantas īpašnieka </w:t>
      </w:r>
      <w:r w:rsidR="00E55EB8" w:rsidRPr="00745365">
        <w:t>statusu un nav aicinājusi viņu uz tiesas sēdi.</w:t>
      </w:r>
    </w:p>
    <w:p w14:paraId="76157466" w14:textId="2EBF87C4" w:rsidR="00E55EB8" w:rsidRPr="00745365" w:rsidRDefault="00E55EB8" w:rsidP="005E56C3">
      <w:pPr>
        <w:pStyle w:val="NormalWeb"/>
        <w:shd w:val="clear" w:color="auto" w:fill="FFFFFF"/>
        <w:spacing w:before="0" w:beforeAutospacing="0" w:after="0" w:afterAutospacing="0" w:line="276" w:lineRule="auto"/>
        <w:ind w:firstLine="720"/>
        <w:jc w:val="both"/>
      </w:pPr>
      <w:r w:rsidRPr="00745365">
        <w:t>Turklāt apelācijas instances tiesa nav atspēkojusi aizstāvja apelācijas sūdzībā un tiesas sēdē paustos argumentus</w:t>
      </w:r>
      <w:r w:rsidR="008E4C73" w:rsidRPr="00745365">
        <w:t xml:space="preserve"> par to, ka </w:t>
      </w:r>
      <w:r w:rsidR="005E56C3">
        <w:t>[pers. A]</w:t>
      </w:r>
      <w:r w:rsidR="008E4C73" w:rsidRPr="00745365">
        <w:t xml:space="preserve"> dzīvesvietas kratīšanas laikā izņemtajiem līdzekļiem nav noziedzīgas izcelsmes.</w:t>
      </w:r>
    </w:p>
    <w:p w14:paraId="7EB29246" w14:textId="7AA120A5" w:rsidR="00723CE0" w:rsidRPr="00745365" w:rsidRDefault="001C544F" w:rsidP="005E56C3">
      <w:pPr>
        <w:pStyle w:val="NormalWeb"/>
        <w:shd w:val="clear" w:color="auto" w:fill="FFFFFF"/>
        <w:spacing w:before="0" w:beforeAutospacing="0" w:after="0" w:afterAutospacing="0" w:line="276" w:lineRule="auto"/>
        <w:ind w:firstLine="720"/>
        <w:jc w:val="both"/>
      </w:pPr>
      <w:r w:rsidRPr="00745365">
        <w:t xml:space="preserve">Apelācijas instances tiesa spriedumā </w:t>
      </w:r>
      <w:r w:rsidR="00651969" w:rsidRPr="00745365">
        <w:t>nepamatoti atzinusi</w:t>
      </w:r>
      <w:r w:rsidRPr="00745365">
        <w:t xml:space="preserve">, ka </w:t>
      </w:r>
      <w:r w:rsidR="005E56C3">
        <w:t>[pers. D]</w:t>
      </w:r>
      <w:r w:rsidRPr="00745365">
        <w:t xml:space="preserve"> nav iesniegusi pierādījumus tam, ka </w:t>
      </w:r>
      <w:r w:rsidR="004D058C" w:rsidRPr="00745365">
        <w:t>35 000 </w:t>
      </w:r>
      <w:proofErr w:type="spellStart"/>
      <w:r w:rsidR="004D058C" w:rsidRPr="00745365">
        <w:rPr>
          <w:i/>
          <w:iCs/>
        </w:rPr>
        <w:t>euro</w:t>
      </w:r>
      <w:proofErr w:type="spellEnd"/>
      <w:r w:rsidR="004D058C" w:rsidRPr="00745365">
        <w:t xml:space="preserve"> ir likumīga izcelsme un š</w:t>
      </w:r>
      <w:r w:rsidR="00651969" w:rsidRPr="00745365">
        <w:t xml:space="preserve">ī </w:t>
      </w:r>
      <w:r w:rsidR="004D058C" w:rsidRPr="00745365">
        <w:t>nauda</w:t>
      </w:r>
      <w:r w:rsidR="00651969" w:rsidRPr="00745365">
        <w:t xml:space="preserve"> </w:t>
      </w:r>
      <w:r w:rsidR="0088266A" w:rsidRPr="00745365">
        <w:t xml:space="preserve">ir </w:t>
      </w:r>
      <w:r w:rsidR="004D058C" w:rsidRPr="00745365">
        <w:t>deklarēt</w:t>
      </w:r>
      <w:r w:rsidR="00651969" w:rsidRPr="00745365">
        <w:t>a</w:t>
      </w:r>
      <w:r w:rsidR="004D058C" w:rsidRPr="00745365">
        <w:t xml:space="preserve"> likumā paredzētajā kārtībā</w:t>
      </w:r>
      <w:r w:rsidR="005C2E9C" w:rsidRPr="00745365">
        <w:t>, jo</w:t>
      </w:r>
      <w:r w:rsidR="007E33D6" w:rsidRPr="00745365">
        <w:t xml:space="preserve"> </w:t>
      </w:r>
      <w:proofErr w:type="spellStart"/>
      <w:r w:rsidR="007E33D6" w:rsidRPr="00745365">
        <w:t>pirmstiesas</w:t>
      </w:r>
      <w:proofErr w:type="spellEnd"/>
      <w:r w:rsidR="007E33D6" w:rsidRPr="00745365">
        <w:t xml:space="preserve"> procesā</w:t>
      </w:r>
      <w:r w:rsidR="005C2E9C" w:rsidRPr="00745365">
        <w:t xml:space="preserve"> un</w:t>
      </w:r>
      <w:r w:rsidR="007E33D6" w:rsidRPr="00745365">
        <w:t xml:space="preserve"> tiesā </w:t>
      </w:r>
      <w:r w:rsidR="005C2E9C" w:rsidRPr="00745365">
        <w:t>nav</w:t>
      </w:r>
      <w:r w:rsidR="007E33D6" w:rsidRPr="00745365">
        <w:t xml:space="preserve"> apšaubīts, ka </w:t>
      </w:r>
      <w:r w:rsidR="005E56C3">
        <w:t>[pers. D]</w:t>
      </w:r>
      <w:r w:rsidR="007E33D6" w:rsidRPr="00745365">
        <w:t xml:space="preserve"> varēja būt šādi naudas līdzekļi. </w:t>
      </w:r>
      <w:r w:rsidR="005C2E9C" w:rsidRPr="00745365">
        <w:t>Konstatējot</w:t>
      </w:r>
      <w:r w:rsidR="004F6F28" w:rsidRPr="00745365">
        <w:t xml:space="preserve"> šaub</w:t>
      </w:r>
      <w:r w:rsidR="005C2E9C" w:rsidRPr="00745365">
        <w:t>as</w:t>
      </w:r>
      <w:r w:rsidR="004F6F28" w:rsidRPr="00745365">
        <w:t xml:space="preserve"> par </w:t>
      </w:r>
      <w:r w:rsidR="005E56C3">
        <w:t>[pers. D]</w:t>
      </w:r>
      <w:r w:rsidR="004F6F28" w:rsidRPr="00745365">
        <w:t xml:space="preserve"> naudas izcelsmi, tiesai bija jāpārbauda un jāizvērtē fakti</w:t>
      </w:r>
      <w:r w:rsidR="00A45947" w:rsidRPr="00745365">
        <w:t>.</w:t>
      </w:r>
      <w:r w:rsidR="008E0BC3" w:rsidRPr="00745365">
        <w:t xml:space="preserve"> </w:t>
      </w:r>
      <w:r w:rsidR="00A45947" w:rsidRPr="00745365">
        <w:t>Turklāt apelācijas instances tiesa</w:t>
      </w:r>
      <w:r w:rsidR="00723CE0" w:rsidRPr="00745365">
        <w:t xml:space="preserve"> nav pienācīgi </w:t>
      </w:r>
      <w:r w:rsidR="0008396C" w:rsidRPr="00745365">
        <w:t>pamatojusi</w:t>
      </w:r>
      <w:r w:rsidR="00723CE0" w:rsidRPr="00745365">
        <w:t>, kāpēc netic liecinie</w:t>
      </w:r>
      <w:r w:rsidR="00E32742" w:rsidRPr="00745365">
        <w:t xml:space="preserve">ku </w:t>
      </w:r>
      <w:r w:rsidR="00723CE0" w:rsidRPr="00745365">
        <w:t>liecībām</w:t>
      </w:r>
      <w:r w:rsidR="00294B50" w:rsidRPr="00745365">
        <w:t xml:space="preserve"> </w:t>
      </w:r>
      <w:r w:rsidR="008E0BC3" w:rsidRPr="00745365">
        <w:t xml:space="preserve">saistībā ar izņemtās naudas izcelsmi </w:t>
      </w:r>
      <w:r w:rsidR="00294B50" w:rsidRPr="00745365">
        <w:t>un neņem vērā to</w:t>
      </w:r>
      <w:r w:rsidR="0008396C" w:rsidRPr="00745365">
        <w:t>, ka</w:t>
      </w:r>
      <w:r w:rsidR="00723CE0" w:rsidRPr="00745365">
        <w:t xml:space="preserve"> </w:t>
      </w:r>
      <w:r w:rsidR="00294B50" w:rsidRPr="00745365">
        <w:t xml:space="preserve">šie </w:t>
      </w:r>
      <w:r w:rsidR="00723CE0" w:rsidRPr="00745365">
        <w:t>liecinieki ir brīdināti par kriminālatbildību par apzināti nepatiesu liecību sniegšanu</w:t>
      </w:r>
      <w:r w:rsidR="00294B50" w:rsidRPr="00745365">
        <w:t xml:space="preserve">. Liecinieku </w:t>
      </w:r>
      <w:r w:rsidR="00723CE0" w:rsidRPr="00745365">
        <w:t>liecības nav atzītas par apzināti nepatiesām.</w:t>
      </w:r>
    </w:p>
    <w:p w14:paraId="00C84F94" w14:textId="2A08AE44" w:rsidR="00FB7745" w:rsidRPr="00745365" w:rsidRDefault="009C02C2" w:rsidP="00F235F0">
      <w:pPr>
        <w:pStyle w:val="NormalWeb"/>
        <w:shd w:val="clear" w:color="auto" w:fill="FFFFFF"/>
        <w:spacing w:before="0" w:beforeAutospacing="0" w:after="0" w:afterAutospacing="0" w:line="276" w:lineRule="auto"/>
        <w:ind w:firstLine="720"/>
        <w:jc w:val="both"/>
      </w:pPr>
      <w:r w:rsidRPr="00745365">
        <w:t>Tādējādi a</w:t>
      </w:r>
      <w:r w:rsidR="002C0511" w:rsidRPr="00745365">
        <w:t xml:space="preserve">pelācijas instances tiesas atzinums, ka </w:t>
      </w:r>
      <w:r w:rsidR="005E56C3">
        <w:t>[pers. A]</w:t>
      </w:r>
      <w:r w:rsidR="002C0511" w:rsidRPr="00745365">
        <w:t xml:space="preserve"> izņemtā nauda 110</w:t>
      </w:r>
      <w:r w:rsidRPr="00745365">
        <w:t> </w:t>
      </w:r>
      <w:r w:rsidR="002C0511" w:rsidRPr="00745365">
        <w:t>695</w:t>
      </w:r>
      <w:r w:rsidRPr="00745365">
        <w:t> </w:t>
      </w:r>
      <w:proofErr w:type="spellStart"/>
      <w:r w:rsidR="002C0511" w:rsidRPr="00745365">
        <w:rPr>
          <w:i/>
          <w:iCs/>
        </w:rPr>
        <w:t>euro</w:t>
      </w:r>
      <w:proofErr w:type="spellEnd"/>
      <w:r w:rsidR="002C0511" w:rsidRPr="00745365">
        <w:t xml:space="preserve"> ir noziedzīgi iegūta, ir pamatots ar tiesas subjektīvu viedokli</w:t>
      </w:r>
      <w:r w:rsidR="000D0942" w:rsidRPr="00745365">
        <w:t xml:space="preserve">, nevis ar lietā esošo pierādījumu </w:t>
      </w:r>
      <w:proofErr w:type="spellStart"/>
      <w:r w:rsidR="000D0942" w:rsidRPr="00745365">
        <w:t>izvērtējumu</w:t>
      </w:r>
      <w:proofErr w:type="spellEnd"/>
      <w:r w:rsidR="000D0942" w:rsidRPr="00745365">
        <w:t>.</w:t>
      </w:r>
    </w:p>
    <w:p w14:paraId="3CA24811" w14:textId="57487AAD" w:rsidR="00911587" w:rsidRPr="00745365" w:rsidRDefault="00761EEA" w:rsidP="00701083">
      <w:pPr>
        <w:pStyle w:val="NormalWeb"/>
        <w:shd w:val="clear" w:color="auto" w:fill="FFFFFF"/>
        <w:spacing w:before="0" w:beforeAutospacing="0" w:after="0" w:afterAutospacing="0" w:line="276" w:lineRule="auto"/>
        <w:ind w:firstLine="720"/>
        <w:jc w:val="both"/>
      </w:pPr>
      <w:r w:rsidRPr="00745365">
        <w:t>[</w:t>
      </w:r>
      <w:r w:rsidR="007C5B9C" w:rsidRPr="00745365">
        <w:t>3</w:t>
      </w:r>
      <w:r w:rsidR="00B73D50" w:rsidRPr="00745365">
        <w:t>.</w:t>
      </w:r>
      <w:r w:rsidR="00173321" w:rsidRPr="00745365">
        <w:t>4</w:t>
      </w:r>
      <w:r w:rsidRPr="00745365">
        <w:t>]</w:t>
      </w:r>
      <w:r w:rsidR="007E5C39" w:rsidRPr="00745365">
        <w:t> </w:t>
      </w:r>
      <w:r w:rsidR="000D0942" w:rsidRPr="00745365">
        <w:t>Apelācijas instances tiesa</w:t>
      </w:r>
      <w:r w:rsidR="00376F0F" w:rsidRPr="00745365">
        <w:t xml:space="preserve"> </w:t>
      </w:r>
      <w:r w:rsidR="002854BB" w:rsidRPr="00745365">
        <w:t xml:space="preserve">nav atspēkojusi </w:t>
      </w:r>
      <w:r w:rsidR="00561251" w:rsidRPr="00745365">
        <w:t>apelācijas sūdzības argumentus</w:t>
      </w:r>
      <w:r w:rsidR="002854BB" w:rsidRPr="00745365">
        <w:t xml:space="preserve"> par pirmās instances tiesas </w:t>
      </w:r>
      <w:r w:rsidR="00011A83" w:rsidRPr="00745365">
        <w:t xml:space="preserve">spriedumā sniegto pierādījumu </w:t>
      </w:r>
      <w:r w:rsidR="004115DA" w:rsidRPr="00745365">
        <w:t xml:space="preserve">nepareizu </w:t>
      </w:r>
      <w:proofErr w:type="spellStart"/>
      <w:r w:rsidR="00011A83" w:rsidRPr="00745365">
        <w:t>izvērtējumu</w:t>
      </w:r>
      <w:proofErr w:type="spellEnd"/>
      <w:r w:rsidR="005A37B9" w:rsidRPr="00745365">
        <w:t xml:space="preserve"> un </w:t>
      </w:r>
      <w:r w:rsidR="004115DA" w:rsidRPr="00745365">
        <w:t>pieļautajiem p</w:t>
      </w:r>
      <w:r w:rsidR="005A37B9" w:rsidRPr="00745365">
        <w:t>ārkāpumiem</w:t>
      </w:r>
      <w:r w:rsidR="00770B76" w:rsidRPr="00745365">
        <w:t xml:space="preserve"> pierādījumu izvērtēšanā</w:t>
      </w:r>
      <w:r w:rsidR="00011A83" w:rsidRPr="00745365">
        <w:t xml:space="preserve">. </w:t>
      </w:r>
      <w:r w:rsidR="00611E8F" w:rsidRPr="00745365">
        <w:t>A</w:t>
      </w:r>
      <w:r w:rsidR="00752854" w:rsidRPr="00745365">
        <w:t xml:space="preserve">tsaucoties uz tiesību doktrīnas atziņām par nevainīguma prezumpciju, </w:t>
      </w:r>
      <w:r w:rsidR="00611E8F" w:rsidRPr="00745365">
        <w:t>aizstāvis norāda</w:t>
      </w:r>
      <w:r w:rsidR="00752854" w:rsidRPr="00745365">
        <w:t xml:space="preserve">, ka valstij </w:t>
      </w:r>
      <w:proofErr w:type="spellStart"/>
      <w:r w:rsidR="00752854" w:rsidRPr="00745365">
        <w:t>pierādīšanas</w:t>
      </w:r>
      <w:proofErr w:type="spellEnd"/>
      <w:r w:rsidR="00752854" w:rsidRPr="00745365">
        <w:t xml:space="preserve"> standarts ir daudz </w:t>
      </w:r>
      <w:proofErr w:type="spellStart"/>
      <w:r w:rsidR="00752854" w:rsidRPr="00745365">
        <w:t>augstāks</w:t>
      </w:r>
      <w:proofErr w:type="spellEnd"/>
      <w:r w:rsidR="00752854" w:rsidRPr="00745365">
        <w:t xml:space="preserve"> </w:t>
      </w:r>
      <w:proofErr w:type="spellStart"/>
      <w:r w:rsidR="00752854" w:rsidRPr="00745365">
        <w:t>neka</w:t>
      </w:r>
      <w:proofErr w:type="spellEnd"/>
      <w:r w:rsidR="00752854" w:rsidRPr="00745365">
        <w:t xml:space="preserve">̄ personai, kurai ir </w:t>
      </w:r>
      <w:proofErr w:type="spellStart"/>
      <w:r w:rsidR="00752854" w:rsidRPr="00745365">
        <w:t>tiesības</w:t>
      </w:r>
      <w:proofErr w:type="spellEnd"/>
      <w:r w:rsidR="00752854" w:rsidRPr="00745365">
        <w:t xml:space="preserve"> uz </w:t>
      </w:r>
      <w:proofErr w:type="spellStart"/>
      <w:r w:rsidR="00752854" w:rsidRPr="00745365">
        <w:t>aizstāvību</w:t>
      </w:r>
      <w:proofErr w:type="spellEnd"/>
      <w:r w:rsidR="00752854" w:rsidRPr="00745365">
        <w:t xml:space="preserve">, jo </w:t>
      </w:r>
      <w:proofErr w:type="spellStart"/>
      <w:r w:rsidR="00752854" w:rsidRPr="00745365">
        <w:t>apsūdzības</w:t>
      </w:r>
      <w:proofErr w:type="spellEnd"/>
      <w:r w:rsidR="00752854" w:rsidRPr="00745365">
        <w:t xml:space="preserve"> </w:t>
      </w:r>
      <w:proofErr w:type="spellStart"/>
      <w:r w:rsidR="00752854" w:rsidRPr="00745365">
        <w:t>uzturētājam</w:t>
      </w:r>
      <w:proofErr w:type="spellEnd"/>
      <w:r w:rsidR="00752854" w:rsidRPr="00745365">
        <w:t xml:space="preserve"> </w:t>
      </w:r>
      <w:proofErr w:type="spellStart"/>
      <w:r w:rsidR="00752854" w:rsidRPr="00745365">
        <w:t>pierādīšanas</w:t>
      </w:r>
      <w:proofErr w:type="spellEnd"/>
      <w:r w:rsidR="00752854" w:rsidRPr="00745365">
        <w:t xml:space="preserve"> gaitā </w:t>
      </w:r>
      <w:proofErr w:type="spellStart"/>
      <w:r w:rsidR="00752854" w:rsidRPr="00745365">
        <w:t>jāizslēdz</w:t>
      </w:r>
      <w:proofErr w:type="spellEnd"/>
      <w:r w:rsidR="00752854" w:rsidRPr="00745365">
        <w:t xml:space="preserve"> </w:t>
      </w:r>
      <w:proofErr w:type="spellStart"/>
      <w:r w:rsidR="00752854" w:rsidRPr="00745365">
        <w:t>jebkādas</w:t>
      </w:r>
      <w:proofErr w:type="spellEnd"/>
      <w:r w:rsidR="00752854" w:rsidRPr="00745365">
        <w:t xml:space="preserve"> </w:t>
      </w:r>
      <w:proofErr w:type="spellStart"/>
      <w:r w:rsidR="00752854" w:rsidRPr="00745365">
        <w:t>saprātīgas</w:t>
      </w:r>
      <w:proofErr w:type="spellEnd"/>
      <w:r w:rsidR="00752854" w:rsidRPr="00745365">
        <w:t xml:space="preserve"> </w:t>
      </w:r>
      <w:proofErr w:type="spellStart"/>
      <w:r w:rsidR="00752854" w:rsidRPr="00745365">
        <w:t>šaubas</w:t>
      </w:r>
      <w:proofErr w:type="spellEnd"/>
      <w:r w:rsidR="00752854" w:rsidRPr="00745365">
        <w:t xml:space="preserve">, </w:t>
      </w:r>
      <w:proofErr w:type="spellStart"/>
      <w:r w:rsidR="00752854" w:rsidRPr="00745365">
        <w:t>savukārt</w:t>
      </w:r>
      <w:proofErr w:type="spellEnd"/>
      <w:r w:rsidR="00752854" w:rsidRPr="00745365">
        <w:t xml:space="preserve"> personai pietiek radīt </w:t>
      </w:r>
      <w:proofErr w:type="spellStart"/>
      <w:r w:rsidR="00752854" w:rsidRPr="00745365">
        <w:t>saprātīgas</w:t>
      </w:r>
      <w:proofErr w:type="spellEnd"/>
      <w:r w:rsidR="00752854" w:rsidRPr="00745365">
        <w:t xml:space="preserve"> </w:t>
      </w:r>
      <w:proofErr w:type="spellStart"/>
      <w:r w:rsidR="00752854" w:rsidRPr="00745365">
        <w:t>šaubas</w:t>
      </w:r>
      <w:proofErr w:type="spellEnd"/>
      <w:r w:rsidR="00752854" w:rsidRPr="00745365">
        <w:t xml:space="preserve"> par faktu </w:t>
      </w:r>
      <w:proofErr w:type="spellStart"/>
      <w:r w:rsidR="00752854" w:rsidRPr="00745365">
        <w:t>ticamību</w:t>
      </w:r>
      <w:proofErr w:type="spellEnd"/>
      <w:r w:rsidR="00752854" w:rsidRPr="00745365">
        <w:t>.</w:t>
      </w:r>
      <w:r w:rsidR="009E282C" w:rsidRPr="00745365">
        <w:t xml:space="preserve"> Tomēr </w:t>
      </w:r>
      <w:r w:rsidR="00011A83" w:rsidRPr="00745365">
        <w:t>apelācijas instances tiesa</w:t>
      </w:r>
      <w:r w:rsidR="008C282C" w:rsidRPr="00745365">
        <w:t xml:space="preserve">, </w:t>
      </w:r>
      <w:r w:rsidR="00862635" w:rsidRPr="00745365">
        <w:t>pastāvot</w:t>
      </w:r>
      <w:r w:rsidR="008C282C" w:rsidRPr="00745365">
        <w:t xml:space="preserve"> saprātīgām šaubām par </w:t>
      </w:r>
      <w:r w:rsidR="005E56C3">
        <w:t>[pers. A]</w:t>
      </w:r>
      <w:r w:rsidR="008C282C" w:rsidRPr="00745365">
        <w:t xml:space="preserve"> vainu,</w:t>
      </w:r>
      <w:r w:rsidR="00011A83" w:rsidRPr="00745365">
        <w:t xml:space="preserve"> </w:t>
      </w:r>
      <w:r w:rsidR="00701083" w:rsidRPr="00745365">
        <w:t xml:space="preserve">šīs šaubas nav novērsusi un ir </w:t>
      </w:r>
      <w:r w:rsidR="009E282C" w:rsidRPr="00745365">
        <w:t>taisījusi notiesājošu spriedum</w:t>
      </w:r>
      <w:r w:rsidR="00701083" w:rsidRPr="00745365">
        <w:t>u,</w:t>
      </w:r>
      <w:r w:rsidR="009E282C" w:rsidRPr="00745365">
        <w:t xml:space="preserve"> </w:t>
      </w:r>
      <w:r w:rsidR="004454DF" w:rsidRPr="00745365">
        <w:t xml:space="preserve">tādējādi </w:t>
      </w:r>
      <w:r w:rsidR="00701083" w:rsidRPr="00745365">
        <w:t>pieļaujot</w:t>
      </w:r>
      <w:r w:rsidR="00011A83" w:rsidRPr="00745365">
        <w:t xml:space="preserve"> nevainīguma prezumpcij</w:t>
      </w:r>
      <w:r w:rsidR="008C282C" w:rsidRPr="00745365">
        <w:t>as pārkāpumu</w:t>
      </w:r>
      <w:r w:rsidR="00AC296D" w:rsidRPr="00745365">
        <w:t>.</w:t>
      </w:r>
    </w:p>
    <w:p w14:paraId="21F063EC" w14:textId="6CF89714" w:rsidR="00F4208C" w:rsidRPr="00745365" w:rsidRDefault="00010931" w:rsidP="009E282C">
      <w:pPr>
        <w:pStyle w:val="NormalWeb"/>
        <w:shd w:val="clear" w:color="auto" w:fill="FFFFFF"/>
        <w:spacing w:before="0" w:beforeAutospacing="0" w:after="0" w:afterAutospacing="0" w:line="276" w:lineRule="auto"/>
        <w:ind w:firstLine="720"/>
        <w:jc w:val="both"/>
      </w:pPr>
      <w:r w:rsidRPr="00745365">
        <w:t>No</w:t>
      </w:r>
      <w:r w:rsidR="0017137E" w:rsidRPr="00745365">
        <w:t xml:space="preserve"> judikatūrā paustajām atziņām un Kriminālprocesa likuma </w:t>
      </w:r>
      <w:r w:rsidRPr="00745365">
        <w:t xml:space="preserve">124. panta piektās daļas, 562. panta pirmās daļas un </w:t>
      </w:r>
      <w:r w:rsidR="0017137E" w:rsidRPr="00745365">
        <w:t>564.</w:t>
      </w:r>
      <w:r w:rsidRPr="00745365">
        <w:t> </w:t>
      </w:r>
      <w:r w:rsidR="0017137E" w:rsidRPr="00745365">
        <w:t>panta ceturt</w:t>
      </w:r>
      <w:r w:rsidRPr="00745365">
        <w:t xml:space="preserve">ās daļas secināms, ka </w:t>
      </w:r>
      <w:r w:rsidR="00F52F46" w:rsidRPr="00745365">
        <w:t xml:space="preserve">apelācijas instances tiesai apelācijas sūdzībās norādītie juridiski nozīmīgie apstākļi, proti, noziedzīgā nodarījuma sastāva esība vai </w:t>
      </w:r>
      <w:proofErr w:type="spellStart"/>
      <w:r w:rsidR="00F52F46" w:rsidRPr="00745365">
        <w:t>neesība</w:t>
      </w:r>
      <w:proofErr w:type="spellEnd"/>
      <w:r w:rsidR="00F52F46" w:rsidRPr="00745365">
        <w:t xml:space="preserve">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w:t>
      </w:r>
      <w:r w:rsidR="007112CA" w:rsidRPr="00745365">
        <w:t xml:space="preserve"> Izskatāmajā lietā apelācijas instances tiesa nav sniegusi juridiskus atzinumus par visiem būtiskajiem apstākļiem, kuru </w:t>
      </w:r>
      <w:proofErr w:type="spellStart"/>
      <w:r w:rsidR="007112CA" w:rsidRPr="00745365">
        <w:t>izvērtējumam</w:t>
      </w:r>
      <w:proofErr w:type="spellEnd"/>
      <w:r w:rsidR="007112CA" w:rsidRPr="00745365">
        <w:t xml:space="preserve"> ir nozīme lietas taisnīgā izlemšanā, savukārt vairākiem tiesas atzinumiem nav sniegts likumam atbilstošs pamatojums, proti, šie atzinumi pausti apgalvojuma formā bez atsauces uz lietā iegūtajiem pierādījumiem</w:t>
      </w:r>
      <w:r w:rsidR="005417EB" w:rsidRPr="00745365">
        <w:t>.</w:t>
      </w:r>
    </w:p>
    <w:p w14:paraId="6C8080D3" w14:textId="09C3B3E2" w:rsidR="00F235F0" w:rsidRPr="00745365" w:rsidRDefault="007112CA" w:rsidP="00965778">
      <w:pPr>
        <w:pStyle w:val="NormalWeb"/>
        <w:shd w:val="clear" w:color="auto" w:fill="FFFFFF"/>
        <w:spacing w:before="0" w:beforeAutospacing="0" w:after="0" w:afterAutospacing="0" w:line="276" w:lineRule="auto"/>
        <w:ind w:firstLine="720"/>
        <w:jc w:val="both"/>
      </w:pPr>
      <w:r w:rsidRPr="00745365">
        <w:t>Ievērojot minēto, a</w:t>
      </w:r>
      <w:r w:rsidR="00D67B19" w:rsidRPr="00745365">
        <w:t>pelācijas instances tiesa</w:t>
      </w:r>
      <w:r w:rsidR="00851AB2" w:rsidRPr="00745365">
        <w:t xml:space="preserve">s spriedums daļā par </w:t>
      </w:r>
      <w:r w:rsidR="005E56C3">
        <w:t>[pers. A]</w:t>
      </w:r>
      <w:r w:rsidR="00851AB2" w:rsidRPr="00745365">
        <w:t xml:space="preserve"> atzīšanu par vainīgu un sodīšanu nav atzīstams par tiesisku un pamatotu, </w:t>
      </w:r>
      <w:r w:rsidR="002E2F3D" w:rsidRPr="00745365">
        <w:t xml:space="preserve">jo </w:t>
      </w:r>
      <w:r w:rsidR="00851AB2" w:rsidRPr="00745365">
        <w:t>tiesa</w:t>
      </w:r>
      <w:r w:rsidR="00D67B19" w:rsidRPr="00745365">
        <w:t xml:space="preserve"> ir pārkāpusi </w:t>
      </w:r>
      <w:r w:rsidR="00D67B19" w:rsidRPr="00745365">
        <w:lastRenderedPageBreak/>
        <w:t>Kriminālprocesa likuma 1.</w:t>
      </w:r>
      <w:r w:rsidR="00F4208C" w:rsidRPr="00745365">
        <w:t> </w:t>
      </w:r>
      <w:r w:rsidR="00D67B19" w:rsidRPr="00745365">
        <w:t>pantu un 514.</w:t>
      </w:r>
      <w:r w:rsidR="00F4208C" w:rsidRPr="00745365">
        <w:t> </w:t>
      </w:r>
      <w:r w:rsidR="00D67B19" w:rsidRPr="00745365">
        <w:t>panta pirmās daļas 10.</w:t>
      </w:r>
      <w:r w:rsidR="00F4208C" w:rsidRPr="00745365">
        <w:t> </w:t>
      </w:r>
      <w:r w:rsidR="00D67B19" w:rsidRPr="00745365">
        <w:t>punktu, kas novedis pie Kriminālprocesa likuma 512.</w:t>
      </w:r>
      <w:r w:rsidR="00F4208C" w:rsidRPr="00745365">
        <w:t> </w:t>
      </w:r>
      <w:r w:rsidR="00D67B19" w:rsidRPr="00745365">
        <w:t>panta p</w:t>
      </w:r>
      <w:r w:rsidR="00125C2E" w:rsidRPr="00745365">
        <w:t>ā</w:t>
      </w:r>
      <w:r w:rsidR="00D67B19" w:rsidRPr="00745365">
        <w:t>rk</w:t>
      </w:r>
      <w:r w:rsidR="00125C2E" w:rsidRPr="00745365">
        <w:t>ā</w:t>
      </w:r>
      <w:r w:rsidR="00D67B19" w:rsidRPr="00745365">
        <w:t xml:space="preserve">puma. </w:t>
      </w:r>
      <w:r w:rsidR="002E2F3D" w:rsidRPr="00745365">
        <w:t>A</w:t>
      </w:r>
      <w:r w:rsidR="00697B9F" w:rsidRPr="00745365">
        <w:t>pelācijas instances tiesa</w:t>
      </w:r>
      <w:r w:rsidR="00670EA3" w:rsidRPr="00745365">
        <w:t xml:space="preserve"> </w:t>
      </w:r>
      <w:r w:rsidR="002E2F3D" w:rsidRPr="00745365">
        <w:t xml:space="preserve">ir </w:t>
      </w:r>
      <w:r w:rsidR="00697B9F" w:rsidRPr="00745365">
        <w:t>pieļ</w:t>
      </w:r>
      <w:r w:rsidR="00670EA3" w:rsidRPr="00745365">
        <w:t>āvusi</w:t>
      </w:r>
      <w:r w:rsidR="00697B9F" w:rsidRPr="00745365">
        <w:t xml:space="preserve"> Kriminālprocesa likuma 574.</w:t>
      </w:r>
      <w:r w:rsidR="00670EA3" w:rsidRPr="00745365">
        <w:t> </w:t>
      </w:r>
      <w:r w:rsidR="00697B9F" w:rsidRPr="00745365">
        <w:t>panta 1.</w:t>
      </w:r>
      <w:r w:rsidR="00670EA3" w:rsidRPr="00745365">
        <w:t> </w:t>
      </w:r>
      <w:r w:rsidR="00697B9F" w:rsidRPr="00745365">
        <w:t xml:space="preserve">punktā </w:t>
      </w:r>
      <w:r w:rsidR="00670EA3" w:rsidRPr="00745365">
        <w:t xml:space="preserve">norādīto Krimināllikuma pārkāpumu </w:t>
      </w:r>
      <w:r w:rsidR="00697B9F" w:rsidRPr="00745365">
        <w:t xml:space="preserve">un </w:t>
      </w:r>
      <w:r w:rsidR="00670EA3" w:rsidRPr="00745365">
        <w:t xml:space="preserve">Kriminālprocesa likuma būtisku pārkāpumu šā likuma </w:t>
      </w:r>
      <w:r w:rsidR="00697B9F" w:rsidRPr="00745365">
        <w:t>575.</w:t>
      </w:r>
      <w:r w:rsidR="00F4208C" w:rsidRPr="00745365">
        <w:t> </w:t>
      </w:r>
      <w:r w:rsidR="00697B9F" w:rsidRPr="00745365">
        <w:t xml:space="preserve">panta trešās daļas izpratnē, kas noveda pie nelikumīga </w:t>
      </w:r>
      <w:r w:rsidR="00C755E3" w:rsidRPr="00745365">
        <w:t>sprieduma</w:t>
      </w:r>
      <w:r w:rsidR="00697B9F" w:rsidRPr="00745365">
        <w:t>.</w:t>
      </w:r>
    </w:p>
    <w:p w14:paraId="7DAF7841" w14:textId="77777777" w:rsidR="00447EE6" w:rsidRPr="00745365" w:rsidRDefault="00447EE6" w:rsidP="00177A7F">
      <w:pPr>
        <w:shd w:val="clear" w:color="auto" w:fill="FFFFFF"/>
        <w:spacing w:before="360" w:after="360" w:line="276" w:lineRule="auto"/>
        <w:jc w:val="center"/>
      </w:pPr>
      <w:r w:rsidRPr="00745365">
        <w:rPr>
          <w:b/>
        </w:rPr>
        <w:t>Motīvu daļa</w:t>
      </w:r>
    </w:p>
    <w:p w14:paraId="4FA5481A" w14:textId="34081629" w:rsidR="00447EE6" w:rsidRPr="00745365" w:rsidRDefault="00447EE6" w:rsidP="005E56C3">
      <w:pPr>
        <w:shd w:val="clear" w:color="auto" w:fill="FFFFFF"/>
        <w:spacing w:line="276" w:lineRule="auto"/>
        <w:ind w:firstLine="720"/>
        <w:jc w:val="both"/>
      </w:pPr>
      <w:r w:rsidRPr="00745365">
        <w:t>[</w:t>
      </w:r>
      <w:r w:rsidR="004125EF" w:rsidRPr="00745365">
        <w:t>4</w:t>
      </w:r>
      <w:r w:rsidRPr="00745365">
        <w:t>]</w:t>
      </w:r>
      <w:r w:rsidR="00841F8A" w:rsidRPr="00745365">
        <w:t> </w:t>
      </w:r>
      <w:r w:rsidR="00711079" w:rsidRPr="00745365">
        <w:t>Senāts atzīst, ka</w:t>
      </w:r>
      <w:r w:rsidR="00D04DF2" w:rsidRPr="00745365">
        <w:t xml:space="preserve"> izskatāmajā lietā</w:t>
      </w:r>
      <w:r w:rsidR="007E4275" w:rsidRPr="00745365">
        <w:t>, ievērojot kasācijas instances tiesas kompetenci un kasācijas sūdzības s</w:t>
      </w:r>
      <w:r w:rsidR="00D04DF2" w:rsidRPr="00745365">
        <w:t>a</w:t>
      </w:r>
      <w:r w:rsidR="007E4275" w:rsidRPr="00745365">
        <w:t>turu,</w:t>
      </w:r>
      <w:r w:rsidR="00711079" w:rsidRPr="00745365">
        <w:t xml:space="preserve"> i</w:t>
      </w:r>
      <w:r w:rsidR="00243156" w:rsidRPr="00745365">
        <w:t>r jāatbild uz šādiem jautājumiem: 1)</w:t>
      </w:r>
      <w:r w:rsidR="00833D60" w:rsidRPr="00745365">
        <w:t> </w:t>
      </w:r>
      <w:r w:rsidR="00CD61FF" w:rsidRPr="00745365">
        <w:t xml:space="preserve">vai apelācijas instances tiesas spriedums </w:t>
      </w:r>
      <w:r w:rsidR="00AD7DF8" w:rsidRPr="00745365">
        <w:t xml:space="preserve">daļā par </w:t>
      </w:r>
      <w:r w:rsidR="005E56C3">
        <w:t>[pers. A]</w:t>
      </w:r>
      <w:r w:rsidR="00AD7DF8" w:rsidRPr="00745365">
        <w:t xml:space="preserve"> atzīšanu par vainīgu un sodīšanu </w:t>
      </w:r>
      <w:r w:rsidR="00CD61FF" w:rsidRPr="00745365">
        <w:t xml:space="preserve">atbilst </w:t>
      </w:r>
      <w:r w:rsidR="00AD7DF8" w:rsidRPr="00745365">
        <w:t>Kriminālprocesa likuma 511.</w:t>
      </w:r>
      <w:r w:rsidR="00FF1497" w:rsidRPr="00745365">
        <w:t> </w:t>
      </w:r>
      <w:r w:rsidR="00AD7DF8" w:rsidRPr="00745365">
        <w:t>panta otrās daļas un 564.</w:t>
      </w:r>
      <w:r w:rsidR="00FF1497" w:rsidRPr="00745365">
        <w:t> </w:t>
      </w:r>
      <w:r w:rsidR="00AD7DF8" w:rsidRPr="00745365">
        <w:t>panta ceturtās daļas prasībām;</w:t>
      </w:r>
      <w:r w:rsidR="00E84C42" w:rsidRPr="00745365">
        <w:t xml:space="preserve"> 2)</w:t>
      </w:r>
      <w:r w:rsidR="00833D60" w:rsidRPr="00745365">
        <w:t> </w:t>
      </w:r>
      <w:r w:rsidR="00E84C42" w:rsidRPr="00745365">
        <w:t>vai apsūdzēt</w:t>
      </w:r>
      <w:r w:rsidR="00382770" w:rsidRPr="00745365">
        <w:t>ā</w:t>
      </w:r>
      <w:r w:rsidR="00E84C42" w:rsidRPr="00745365">
        <w:t xml:space="preserve"> </w:t>
      </w:r>
      <w:r w:rsidR="005E56C3">
        <w:t>[pers. A]</w:t>
      </w:r>
      <w:r w:rsidR="00E84C42" w:rsidRPr="00745365">
        <w:t xml:space="preserve"> </w:t>
      </w:r>
      <w:r w:rsidR="007B4F5A" w:rsidRPr="00745365">
        <w:t xml:space="preserve">deklarētās </w:t>
      </w:r>
      <w:r w:rsidR="00382770" w:rsidRPr="00745365">
        <w:t xml:space="preserve">dzīvesvietas kratīšanas laikā </w:t>
      </w:r>
      <w:r w:rsidR="00E84C42" w:rsidRPr="00745365">
        <w:t>izņemtie 110 695 </w:t>
      </w:r>
      <w:proofErr w:type="spellStart"/>
      <w:r w:rsidR="00E84C42" w:rsidRPr="00745365">
        <w:rPr>
          <w:i/>
          <w:iCs/>
        </w:rPr>
        <w:t>euro</w:t>
      </w:r>
      <w:proofErr w:type="spellEnd"/>
      <w:r w:rsidR="00E84C42" w:rsidRPr="00745365">
        <w:rPr>
          <w:i/>
          <w:iCs/>
        </w:rPr>
        <w:t xml:space="preserve"> </w:t>
      </w:r>
      <w:r w:rsidR="00E84C42" w:rsidRPr="00745365">
        <w:t xml:space="preserve">ir pamatoti atzīti par </w:t>
      </w:r>
      <w:r w:rsidR="00AF4E80" w:rsidRPr="00745365">
        <w:t>noziedzīgi iegūtu mantu</w:t>
      </w:r>
      <w:r w:rsidR="00B63DCF" w:rsidRPr="00745365">
        <w:t xml:space="preserve"> un konfiscēti</w:t>
      </w:r>
      <w:r w:rsidR="001A56E8" w:rsidRPr="00745365">
        <w:t>; 3)</w:t>
      </w:r>
      <w:r w:rsidR="009B4BA6" w:rsidRPr="00745365">
        <w:t> </w:t>
      </w:r>
      <w:r w:rsidR="001A56E8" w:rsidRPr="00745365">
        <w:t>vai ir pārkāptas aizskartā mantas īpašnieka tiesības</w:t>
      </w:r>
      <w:r w:rsidR="00382770" w:rsidRPr="00745365">
        <w:t xml:space="preserve"> piedalīties kriminālprocesā.</w:t>
      </w:r>
    </w:p>
    <w:p w14:paraId="33690A4B" w14:textId="77777777" w:rsidR="00007F76" w:rsidRPr="00745365" w:rsidRDefault="00007F76" w:rsidP="00177A7F">
      <w:pPr>
        <w:shd w:val="clear" w:color="auto" w:fill="FFFFFF"/>
        <w:spacing w:line="276" w:lineRule="auto"/>
        <w:ind w:firstLine="720"/>
        <w:jc w:val="both"/>
      </w:pPr>
    </w:p>
    <w:p w14:paraId="21EFE0D3" w14:textId="60334995" w:rsidR="00041CB5" w:rsidRPr="00745365" w:rsidRDefault="001343F6" w:rsidP="009D5E8D">
      <w:pPr>
        <w:shd w:val="clear" w:color="auto" w:fill="FFFFFF"/>
        <w:spacing w:line="276" w:lineRule="auto"/>
        <w:ind w:firstLine="720"/>
        <w:jc w:val="both"/>
      </w:pPr>
      <w:r w:rsidRPr="00745365">
        <w:t>[</w:t>
      </w:r>
      <w:r w:rsidR="004125EF" w:rsidRPr="00745365">
        <w:t>5</w:t>
      </w:r>
      <w:r w:rsidRPr="00745365">
        <w:t>]</w:t>
      </w:r>
      <w:r w:rsidR="005B371C" w:rsidRPr="00745365">
        <w:t> </w:t>
      </w:r>
      <w:r w:rsidR="000D0B91" w:rsidRPr="00745365">
        <w:t>Kriminālprocesa likuma 511. panta otrā daļa noteic, ka spriedumam jābūt tiesiskam un pamatotam. Šī likuma prasība attiecināma arī uz apelācijas instances tiesas nolēmumiem.</w:t>
      </w:r>
    </w:p>
    <w:p w14:paraId="6ECCAFDC" w14:textId="78895D8E" w:rsidR="009D5E8D" w:rsidRPr="00745365" w:rsidRDefault="00364E16" w:rsidP="000D0B91">
      <w:pPr>
        <w:shd w:val="clear" w:color="auto" w:fill="FFFFFF"/>
        <w:spacing w:line="276" w:lineRule="auto"/>
        <w:ind w:firstLine="720"/>
        <w:jc w:val="both"/>
      </w:pPr>
      <w:r w:rsidRPr="00745365">
        <w:t>Kriminālprocesa likuma 564. pant</w:t>
      </w:r>
      <w:r w:rsidR="00427C08" w:rsidRPr="00745365">
        <w:t>s</w:t>
      </w:r>
      <w:r w:rsidRPr="00745365">
        <w:t xml:space="preserve"> paredz prasības a</w:t>
      </w:r>
      <w:r w:rsidR="000D0B91" w:rsidRPr="00745365">
        <w:t>pelācijas instances tiesas nolēmuma satura</w:t>
      </w:r>
      <w:r w:rsidRPr="00745365">
        <w:t xml:space="preserve">m. </w:t>
      </w:r>
      <w:r w:rsidR="00837CAD" w:rsidRPr="00745365">
        <w:t>Minētā</w:t>
      </w:r>
      <w:r w:rsidRPr="00745365">
        <w:t xml:space="preserve"> panta</w:t>
      </w:r>
      <w:r w:rsidR="000D0B91" w:rsidRPr="00745365">
        <w:t xml:space="preserve"> ceturtā daļa </w:t>
      </w:r>
      <w:r w:rsidR="00837CAD" w:rsidRPr="00745365">
        <w:t>noteic</w:t>
      </w:r>
      <w:r w:rsidR="000D0B91" w:rsidRPr="00745365">
        <w:t>,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25A125F" w14:textId="69A05E18" w:rsidR="000D0B91" w:rsidRPr="00745365" w:rsidRDefault="009D5E8D" w:rsidP="000D0B91">
      <w:pPr>
        <w:shd w:val="clear" w:color="auto" w:fill="FFFFFF"/>
        <w:spacing w:line="276" w:lineRule="auto"/>
        <w:ind w:firstLine="720"/>
        <w:jc w:val="both"/>
      </w:pPr>
      <w:r w:rsidRPr="00745365">
        <w:t xml:space="preserve">Senāts atzīst, ka apelācijas instances tiesas spriedums daļā, ar kuru apsūdzētais </w:t>
      </w:r>
      <w:r w:rsidR="005E56C3">
        <w:t>[pers. A]</w:t>
      </w:r>
      <w:r w:rsidRPr="00745365">
        <w:t xml:space="preserve"> atzīts par vainīgu pret viņu celtajā un apelācijas instances tiesā uzturētajā apsūdzība un sodīts, atbilst Kriminālprocesa likuma 511. panta otrās daļas un 564. panta ceturtās daļas prasībām.</w:t>
      </w:r>
    </w:p>
    <w:p w14:paraId="20530E32" w14:textId="19705402" w:rsidR="00027166" w:rsidRPr="00745365" w:rsidRDefault="002917EE" w:rsidP="001B2628">
      <w:pPr>
        <w:shd w:val="clear" w:color="auto" w:fill="FFFFFF"/>
        <w:spacing w:line="276" w:lineRule="auto"/>
        <w:ind w:firstLine="720"/>
        <w:jc w:val="both"/>
      </w:pPr>
      <w:r w:rsidRPr="00745365">
        <w:t>[</w:t>
      </w:r>
      <w:r w:rsidR="004125EF" w:rsidRPr="00745365">
        <w:t>5</w:t>
      </w:r>
      <w:r w:rsidR="00310D32" w:rsidRPr="00745365">
        <w:t>.1</w:t>
      </w:r>
      <w:r w:rsidRPr="00745365">
        <w:t>]</w:t>
      </w:r>
      <w:r w:rsidR="000A76B8" w:rsidRPr="00745365">
        <w:t> </w:t>
      </w:r>
      <w:proofErr w:type="spellStart"/>
      <w:r w:rsidR="00A46F4B" w:rsidRPr="00745365">
        <w:t>Pirmstiesas</w:t>
      </w:r>
      <w:proofErr w:type="spellEnd"/>
      <w:r w:rsidR="00A46F4B" w:rsidRPr="00745365">
        <w:t xml:space="preserve"> kriminālprocesā </w:t>
      </w:r>
      <w:r w:rsidR="005E56C3">
        <w:t>[pers. A]</w:t>
      </w:r>
      <w:r w:rsidR="00A46F4B" w:rsidRPr="00745365">
        <w:t xml:space="preserve"> </w:t>
      </w:r>
      <w:r w:rsidR="001B2628" w:rsidRPr="00745365">
        <w:t xml:space="preserve">un </w:t>
      </w:r>
      <w:r w:rsidR="005E56C3">
        <w:t>[pers. B]</w:t>
      </w:r>
      <w:r w:rsidR="001B2628" w:rsidRPr="00745365">
        <w:t xml:space="preserve"> </w:t>
      </w:r>
      <w:r w:rsidR="00A46F4B" w:rsidRPr="00745365">
        <w:t xml:space="preserve">celta apsūdzība </w:t>
      </w:r>
      <w:r w:rsidR="001B2628" w:rsidRPr="00745365">
        <w:t>pēc Krimināllikuma 15.</w:t>
      </w:r>
      <w:r w:rsidR="001201CC" w:rsidRPr="00745365">
        <w:t> </w:t>
      </w:r>
      <w:r w:rsidR="001B2628" w:rsidRPr="00745365">
        <w:t>panta ceturtās daļas un 321.</w:t>
      </w:r>
      <w:r w:rsidR="001201CC" w:rsidRPr="00745365">
        <w:t> </w:t>
      </w:r>
      <w:r w:rsidR="001B2628" w:rsidRPr="00745365">
        <w:t>panta trešās daļas</w:t>
      </w:r>
      <w:r w:rsidR="001201CC" w:rsidRPr="00745365">
        <w:t xml:space="preserve"> </w:t>
      </w:r>
      <w:r w:rsidR="00C81FA6" w:rsidRPr="00745365">
        <w:t xml:space="preserve">– proti, </w:t>
      </w:r>
      <w:r w:rsidR="001201CC" w:rsidRPr="00745365">
        <w:t xml:space="preserve">par </w:t>
      </w:r>
      <w:r w:rsidR="00334A68" w:rsidRPr="00745365">
        <w:t>kukuļa, ko persona saņēmus</w:t>
      </w:r>
      <w:r w:rsidR="00924C62" w:rsidRPr="00745365">
        <w:t>i</w:t>
      </w:r>
      <w:r w:rsidR="00334A68" w:rsidRPr="00745365">
        <w:t xml:space="preserve"> nodošanai valsts amatpersonai, piesavināšanās mēģinājumu, ja to izdarījusi personu grupa pēc iepriekšējās vienošanās</w:t>
      </w:r>
      <w:r w:rsidR="001B2628" w:rsidRPr="00745365">
        <w:t xml:space="preserve">, </w:t>
      </w:r>
      <w:r w:rsidR="001201CC" w:rsidRPr="00745365">
        <w:t>kā arī pēc Krimināllikuma 20.</w:t>
      </w:r>
      <w:r w:rsidR="00924C62" w:rsidRPr="00745365">
        <w:t> </w:t>
      </w:r>
      <w:r w:rsidR="001201CC" w:rsidRPr="00745365">
        <w:t>panta trešās daļas un 323.</w:t>
      </w:r>
      <w:r w:rsidR="00924C62" w:rsidRPr="00745365">
        <w:t> </w:t>
      </w:r>
      <w:r w:rsidR="001201CC" w:rsidRPr="00745365">
        <w:t xml:space="preserve">panta pirmās daļas par </w:t>
      </w:r>
      <w:r w:rsidR="00924C62" w:rsidRPr="00745365">
        <w:t>u</w:t>
      </w:r>
      <w:r w:rsidR="00A95513" w:rsidRPr="00745365">
        <w:t>z</w:t>
      </w:r>
      <w:r w:rsidR="00924C62" w:rsidRPr="00745365">
        <w:t>kūdīšanu dot kukuli, tas ir, par materiālās vērtības, ar starpnieku valsts amatpersonai, lai tā</w:t>
      </w:r>
      <w:r w:rsidR="001E074C" w:rsidRPr="00745365">
        <w:t>,</w:t>
      </w:r>
      <w:r w:rsidR="00924C62" w:rsidRPr="00745365">
        <w:t xml:space="preserve"> izmantojot savu dienesta stāvokli, izdarītu kādu darbību</w:t>
      </w:r>
      <w:r w:rsidR="00DB0BCC" w:rsidRPr="00745365">
        <w:t xml:space="preserve"> (</w:t>
      </w:r>
      <w:r w:rsidR="00DB0BCC" w:rsidRPr="00745365">
        <w:rPr>
          <w:i/>
          <w:iCs/>
        </w:rPr>
        <w:t>lietas 2. sējuma 105.</w:t>
      </w:r>
      <w:r w:rsidR="00330A3D" w:rsidRPr="00745365">
        <w:t>–</w:t>
      </w:r>
      <w:r w:rsidR="00DB0BCC" w:rsidRPr="00745365">
        <w:rPr>
          <w:i/>
          <w:iCs/>
        </w:rPr>
        <w:t>106., 120.</w:t>
      </w:r>
      <w:r w:rsidR="00330A3D" w:rsidRPr="00745365">
        <w:t>–</w:t>
      </w:r>
      <w:r w:rsidR="00DB0BCC" w:rsidRPr="00745365">
        <w:rPr>
          <w:i/>
          <w:iCs/>
        </w:rPr>
        <w:t>121. lapa</w:t>
      </w:r>
      <w:r w:rsidR="00DB0BCC" w:rsidRPr="00745365">
        <w:t>)</w:t>
      </w:r>
      <w:r w:rsidR="0060731D" w:rsidRPr="00745365">
        <w:t>.</w:t>
      </w:r>
    </w:p>
    <w:p w14:paraId="6056FA32" w14:textId="33099679" w:rsidR="0099022C" w:rsidRPr="00745365" w:rsidRDefault="00062A40" w:rsidP="005E56C3">
      <w:pPr>
        <w:shd w:val="clear" w:color="auto" w:fill="FFFFFF"/>
        <w:spacing w:line="276" w:lineRule="auto"/>
        <w:ind w:firstLine="720"/>
        <w:jc w:val="both"/>
      </w:pPr>
      <w:r w:rsidRPr="00745365">
        <w:t>Pirmās</w:t>
      </w:r>
      <w:r w:rsidR="00A46F4B" w:rsidRPr="00745365">
        <w:t xml:space="preserve"> instances ties</w:t>
      </w:r>
      <w:r w:rsidR="00D3323B" w:rsidRPr="00745365">
        <w:t xml:space="preserve">ā </w:t>
      </w:r>
      <w:r w:rsidR="00695294" w:rsidRPr="00745365">
        <w:t xml:space="preserve">2022. gada </w:t>
      </w:r>
      <w:r w:rsidR="005E56C3">
        <w:t>[..]</w:t>
      </w:r>
      <w:r w:rsidR="00695294" w:rsidRPr="00745365">
        <w:t xml:space="preserve"> </w:t>
      </w:r>
      <w:r w:rsidRPr="00745365">
        <w:t xml:space="preserve">prokurors grozīja </w:t>
      </w:r>
      <w:r w:rsidR="00D3323B" w:rsidRPr="00745365">
        <w:t xml:space="preserve">apsūdzētajiem </w:t>
      </w:r>
      <w:r w:rsidR="005E56C3">
        <w:t>[pers. A]</w:t>
      </w:r>
      <w:r w:rsidR="00D3323B" w:rsidRPr="00745365">
        <w:t xml:space="preserve"> un </w:t>
      </w:r>
      <w:r w:rsidR="005E56C3">
        <w:t>[pers. B]</w:t>
      </w:r>
      <w:r w:rsidR="00D74698" w:rsidRPr="00745365">
        <w:t xml:space="preserve"> celt</w:t>
      </w:r>
      <w:r w:rsidR="00B27074" w:rsidRPr="00745365">
        <w:t>ās</w:t>
      </w:r>
      <w:r w:rsidR="00D74698" w:rsidRPr="00745365">
        <w:t xml:space="preserve"> </w:t>
      </w:r>
      <w:r w:rsidRPr="00745365">
        <w:t>apsūdzīb</w:t>
      </w:r>
      <w:r w:rsidR="00B27074" w:rsidRPr="00745365">
        <w:t>as</w:t>
      </w:r>
      <w:r w:rsidRPr="00745365">
        <w:t xml:space="preserve"> </w:t>
      </w:r>
      <w:r w:rsidR="00AD3531" w:rsidRPr="00745365">
        <w:t xml:space="preserve">uz vieglākām </w:t>
      </w:r>
      <w:r w:rsidRPr="00745365">
        <w:t>saskaņā ar Kriminālprocesa likuma 461.</w:t>
      </w:r>
      <w:r w:rsidR="0060731D" w:rsidRPr="00745365">
        <w:t> </w:t>
      </w:r>
      <w:r w:rsidRPr="00745365">
        <w:t>pantu</w:t>
      </w:r>
      <w:r w:rsidR="004E1FE0" w:rsidRPr="00745365">
        <w:t>.</w:t>
      </w:r>
      <w:r w:rsidR="009C217A" w:rsidRPr="00745365">
        <w:t xml:space="preserve"> </w:t>
      </w:r>
      <w:r w:rsidR="0074572C" w:rsidRPr="00745365">
        <w:t>Grozītajā apsūdzībā</w:t>
      </w:r>
      <w:r w:rsidR="00D8711A" w:rsidRPr="00745365">
        <w:t xml:space="preserve"> norādīts, ka </w:t>
      </w:r>
      <w:r w:rsidR="005E56C3">
        <w:t>[pers. A]</w:t>
      </w:r>
      <w:r w:rsidR="00474287" w:rsidRPr="00745365">
        <w:t xml:space="preserve"> izdarīja Krimināllikuma 20. panta trešajā daļā un 323. panta pirmajā daļā paredzēto noziedzīgo nodarījumu – uzkūdīja dot kukuli, tas ir, materiālas vērtības, ar starpnieku valsts amatpersonai, lai tā, izmantojot savu dienesta stāvokli, izdarītu kādu darbību</w:t>
      </w:r>
      <w:r w:rsidR="00E22D66" w:rsidRPr="00745365">
        <w:t xml:space="preserve">, neatkarīgi no tā, vai nodotais kukulis domāts šai valsts </w:t>
      </w:r>
      <w:r w:rsidR="00E22D66" w:rsidRPr="00745365">
        <w:lastRenderedPageBreak/>
        <w:t>amatpersonai vai jebkurai citai personai</w:t>
      </w:r>
      <w:r w:rsidR="0046195A" w:rsidRPr="00745365">
        <w:t xml:space="preserve"> (</w:t>
      </w:r>
      <w:r w:rsidR="0046195A" w:rsidRPr="00745365">
        <w:rPr>
          <w:i/>
          <w:iCs/>
        </w:rPr>
        <w:t>lietas 3. sējuma 119.</w:t>
      </w:r>
      <w:r w:rsidR="00330A3D" w:rsidRPr="00745365">
        <w:t>–</w:t>
      </w:r>
      <w:r w:rsidR="0046195A" w:rsidRPr="00745365">
        <w:rPr>
          <w:i/>
          <w:iCs/>
        </w:rPr>
        <w:t>120. lapa</w:t>
      </w:r>
      <w:r w:rsidR="0046195A" w:rsidRPr="00745365">
        <w:t>)</w:t>
      </w:r>
      <w:r w:rsidR="00432091" w:rsidRPr="00745365">
        <w:t>.</w:t>
      </w:r>
      <w:r w:rsidR="009C217A" w:rsidRPr="00745365">
        <w:t xml:space="preserve"> Savukārt </w:t>
      </w:r>
      <w:r w:rsidR="005E56C3">
        <w:t>[pers. B]</w:t>
      </w:r>
      <w:r w:rsidR="0074572C" w:rsidRPr="00745365">
        <w:t xml:space="preserve"> grozītajā apsūdzībā norādīts, ka viņš</w:t>
      </w:r>
      <w:r w:rsidR="009C217A" w:rsidRPr="00745365">
        <w:t xml:space="preserve"> izdarīja Krimināllikuma 15.</w:t>
      </w:r>
      <w:r w:rsidR="0016418D" w:rsidRPr="00745365">
        <w:t> </w:t>
      </w:r>
      <w:r w:rsidR="009C217A" w:rsidRPr="00745365">
        <w:t>panta ceturtajā daļā un 321.</w:t>
      </w:r>
      <w:r w:rsidR="0016418D" w:rsidRPr="00745365">
        <w:t> </w:t>
      </w:r>
      <w:r w:rsidR="009C217A" w:rsidRPr="00745365">
        <w:t>panta pirmajā daļā paredzēto noziedzīgo nodarījumu</w:t>
      </w:r>
      <w:r w:rsidR="0016418D" w:rsidRPr="00745365">
        <w:t xml:space="preserve"> </w:t>
      </w:r>
      <w:r w:rsidR="0046195A" w:rsidRPr="00745365">
        <w:t xml:space="preserve">– </w:t>
      </w:r>
      <w:r w:rsidR="0016418D" w:rsidRPr="00745365">
        <w:t>kukuļa, ko persona saņēmusi nodošanai valsts amatpersonai, piesavināšanās mēģinājumu</w:t>
      </w:r>
      <w:r w:rsidR="0046195A" w:rsidRPr="00745365">
        <w:t xml:space="preserve"> –</w:t>
      </w:r>
      <w:r w:rsidR="0074572C" w:rsidRPr="00745365">
        <w:t xml:space="preserve">, kā arī Krimināllikuma </w:t>
      </w:r>
      <w:r w:rsidR="00F959B6" w:rsidRPr="00745365">
        <w:t>20.</w:t>
      </w:r>
      <w:r w:rsidR="00C56AE7" w:rsidRPr="00745365">
        <w:t> </w:t>
      </w:r>
      <w:r w:rsidR="00F959B6" w:rsidRPr="00745365">
        <w:t>panta trešajā daļā un 323.</w:t>
      </w:r>
      <w:r w:rsidR="00C56AE7" w:rsidRPr="00745365">
        <w:t> </w:t>
      </w:r>
      <w:r w:rsidR="00F959B6" w:rsidRPr="00745365">
        <w:t xml:space="preserve">panta pirmajā daļā paredzēto noziedzīgo nodarījumu </w:t>
      </w:r>
      <w:r w:rsidR="0046195A" w:rsidRPr="00745365">
        <w:t xml:space="preserve">– </w:t>
      </w:r>
      <w:r w:rsidR="00F959B6" w:rsidRPr="00745365">
        <w:t>uzkūdīšanu dot kukuli, tas ir, materiālas vērtības, ar starpnieku valsts amatpersonai, lai tā, izmantojot savu dienesta stāvokli, izdarītu kādu darbību, neatkarīgi no tā, vai nodotais kukulis domāts šai valsts amatpersonai va</w:t>
      </w:r>
      <w:r w:rsidR="00C56AE7" w:rsidRPr="00745365">
        <w:t>i</w:t>
      </w:r>
      <w:r w:rsidR="00F959B6" w:rsidRPr="00745365">
        <w:t xml:space="preserve"> jebkurai citai personai</w:t>
      </w:r>
      <w:r w:rsidR="0046195A" w:rsidRPr="00745365">
        <w:t xml:space="preserve"> (</w:t>
      </w:r>
      <w:r w:rsidR="0046195A" w:rsidRPr="00745365">
        <w:rPr>
          <w:i/>
          <w:iCs/>
        </w:rPr>
        <w:t xml:space="preserve">lietas </w:t>
      </w:r>
      <w:r w:rsidR="00F56B3A" w:rsidRPr="00745365">
        <w:rPr>
          <w:i/>
          <w:iCs/>
        </w:rPr>
        <w:t xml:space="preserve">3. sējuma </w:t>
      </w:r>
      <w:r w:rsidR="0046195A" w:rsidRPr="00745365">
        <w:rPr>
          <w:i/>
          <w:iCs/>
        </w:rPr>
        <w:t>122.</w:t>
      </w:r>
      <w:r w:rsidR="00330A3D" w:rsidRPr="00745365">
        <w:t>–</w:t>
      </w:r>
      <w:r w:rsidR="00F56B3A" w:rsidRPr="00745365">
        <w:rPr>
          <w:i/>
          <w:iCs/>
        </w:rPr>
        <w:t>123. lapa</w:t>
      </w:r>
      <w:r w:rsidR="00F56B3A" w:rsidRPr="00745365">
        <w:t>)</w:t>
      </w:r>
      <w:r w:rsidR="00F959B6" w:rsidRPr="00745365">
        <w:t>.</w:t>
      </w:r>
    </w:p>
    <w:p w14:paraId="3FFC93C9" w14:textId="2A43FFD9" w:rsidR="00037BF7" w:rsidRPr="00745365" w:rsidRDefault="00037BF7" w:rsidP="005E56C3">
      <w:pPr>
        <w:shd w:val="clear" w:color="auto" w:fill="FFFFFF"/>
        <w:spacing w:line="276" w:lineRule="auto"/>
        <w:ind w:firstLine="720"/>
        <w:jc w:val="both"/>
      </w:pPr>
      <w:r w:rsidRPr="00745365">
        <w:t xml:space="preserve">Pirmās instances tiesa atzinusi </w:t>
      </w:r>
      <w:r w:rsidR="00E025F4" w:rsidRPr="00745365">
        <w:t xml:space="preserve">apsūdzētos </w:t>
      </w:r>
      <w:r w:rsidR="005E56C3">
        <w:t>[pers. A]</w:t>
      </w:r>
      <w:r w:rsidR="00E025F4" w:rsidRPr="00745365">
        <w:t xml:space="preserve"> un </w:t>
      </w:r>
      <w:r w:rsidR="005E56C3">
        <w:t>[pers. B]</w:t>
      </w:r>
      <w:r w:rsidR="00E025F4" w:rsidRPr="00745365">
        <w:t xml:space="preserve"> </w:t>
      </w:r>
      <w:r w:rsidRPr="00745365">
        <w:t xml:space="preserve">par vainīgiem pret viņiem celtajās un </w:t>
      </w:r>
      <w:r w:rsidR="00DA2D7B" w:rsidRPr="00745365">
        <w:t xml:space="preserve">pirmās instances tiesā </w:t>
      </w:r>
      <w:r w:rsidRPr="00745365">
        <w:t>uzturētajās apsūdzībās</w:t>
      </w:r>
      <w:r w:rsidR="00E025F4" w:rsidRPr="00745365">
        <w:t>.</w:t>
      </w:r>
    </w:p>
    <w:p w14:paraId="5DB9CD44" w14:textId="293A5606" w:rsidR="000F6D08" w:rsidRPr="00745365" w:rsidRDefault="000F6D08" w:rsidP="000F6D08">
      <w:pPr>
        <w:pStyle w:val="NormalWeb"/>
        <w:shd w:val="clear" w:color="auto" w:fill="FFFFFF"/>
        <w:spacing w:before="0" w:beforeAutospacing="0" w:after="0" w:afterAutospacing="0" w:line="276" w:lineRule="auto"/>
        <w:ind w:firstLine="720"/>
        <w:jc w:val="both"/>
      </w:pPr>
      <w:r w:rsidRPr="00745365">
        <w:t xml:space="preserve">Apelācijas instances tiesā </w:t>
      </w:r>
      <w:r w:rsidR="007F3F42" w:rsidRPr="00745365">
        <w:t xml:space="preserve">2023. gada </w:t>
      </w:r>
      <w:r w:rsidR="005E56C3">
        <w:t>[..]</w:t>
      </w:r>
      <w:r w:rsidR="007F3F42" w:rsidRPr="00745365">
        <w:t xml:space="preserve"> </w:t>
      </w:r>
      <w:r w:rsidRPr="00745365">
        <w:t>prokurors atzina, ka apsūdzētajiem celtā</w:t>
      </w:r>
      <w:r w:rsidR="001F1839" w:rsidRPr="00745365">
        <w:t>s</w:t>
      </w:r>
      <w:r w:rsidRPr="00745365">
        <w:t xml:space="preserve"> un izsniegtā</w:t>
      </w:r>
      <w:r w:rsidR="001F1839" w:rsidRPr="00745365">
        <w:t>s</w:t>
      </w:r>
      <w:r w:rsidRPr="00745365">
        <w:t xml:space="preserve"> apsūdzība</w:t>
      </w:r>
      <w:r w:rsidR="001F1839" w:rsidRPr="00745365">
        <w:t>s</w:t>
      </w:r>
      <w:r w:rsidRPr="00745365">
        <w:t xml:space="preserve"> ir grozāma</w:t>
      </w:r>
      <w:r w:rsidR="001F1839" w:rsidRPr="00745365">
        <w:t>s uz vieglākām</w:t>
      </w:r>
      <w:r w:rsidRPr="00745365">
        <w:t xml:space="preserve"> </w:t>
      </w:r>
      <w:r w:rsidR="007F3F42" w:rsidRPr="00745365">
        <w:t>saskaņā ar Krimināllikuma 461. pantu</w:t>
      </w:r>
      <w:r w:rsidRPr="00745365">
        <w:t>.</w:t>
      </w:r>
    </w:p>
    <w:p w14:paraId="15C3EB53" w14:textId="5F3CCDD2" w:rsidR="000F6D08" w:rsidRPr="00745365" w:rsidRDefault="000F6D08" w:rsidP="005E56C3">
      <w:pPr>
        <w:pStyle w:val="NormalWeb"/>
        <w:shd w:val="clear" w:color="auto" w:fill="FFFFFF"/>
        <w:spacing w:before="0" w:beforeAutospacing="0" w:after="0" w:afterAutospacing="0" w:line="276" w:lineRule="auto"/>
        <w:ind w:firstLine="720"/>
        <w:jc w:val="both"/>
      </w:pPr>
      <w:r w:rsidRPr="00745365">
        <w:t xml:space="preserve">Grozītajā apsūdzībā norādīts, ka </w:t>
      </w:r>
      <w:r w:rsidR="005E56C3">
        <w:t>[pers. A]</w:t>
      </w:r>
      <w:r w:rsidRPr="00745365">
        <w:t xml:space="preserve"> un </w:t>
      </w:r>
      <w:r w:rsidR="005E56C3">
        <w:t>[pers. B]</w:t>
      </w:r>
      <w:r w:rsidRPr="00745365">
        <w:t xml:space="preserve"> saucami pie kriminālatbildības pēc Krimināllikuma 15. panta trešās daļas, 20. panta trešās daļas un 323. panta pirmās daļas par </w:t>
      </w:r>
      <w:r w:rsidR="009A45DC" w:rsidRPr="00745365">
        <w:t>mēģinājumu</w:t>
      </w:r>
      <w:r w:rsidRPr="00745365">
        <w:t xml:space="preserve"> uzkūdīt dot kukuli, tas ir, materiālas vērtības, ar starpnieku valsts amatpersonai, lai tā, izmantojot savu dienesta stāvokli, izdarītu kādu darbību, neatkarīgi no tā, vai nodotais kukulis domāts šai amatpersonai vai jebkurai citai personai.</w:t>
      </w:r>
      <w:r w:rsidR="00DE1807" w:rsidRPr="00745365">
        <w:t xml:space="preserve"> </w:t>
      </w:r>
      <w:r w:rsidRPr="00745365">
        <w:t xml:space="preserve">Turklāt grozītajā apsūdzībā norādīts, ka </w:t>
      </w:r>
      <w:r w:rsidR="005E56C3">
        <w:t>[pers. B]</w:t>
      </w:r>
      <w:r w:rsidRPr="00745365">
        <w:t xml:space="preserve"> ir saucams pie kriminālatbildības pēc Krimināllikuma 15. panta ceturtās daļas un 321. panta pirmās daļas par mēģinājumu piesavināties kukuli, ko saņēmis nodošanai valsts amatpersonai</w:t>
      </w:r>
      <w:r w:rsidR="00DE1807" w:rsidRPr="00745365">
        <w:t xml:space="preserve"> (</w:t>
      </w:r>
      <w:r w:rsidR="00DE1807" w:rsidRPr="00745365">
        <w:rPr>
          <w:i/>
          <w:iCs/>
        </w:rPr>
        <w:t>lietas 3. sējuma 179.–181. lapa</w:t>
      </w:r>
      <w:r w:rsidR="00DE1807" w:rsidRPr="00745365">
        <w:t>)</w:t>
      </w:r>
      <w:r w:rsidRPr="00745365">
        <w:t>.</w:t>
      </w:r>
    </w:p>
    <w:p w14:paraId="398B19A6" w14:textId="5B81F1F3" w:rsidR="00A46F4B" w:rsidRPr="00745365" w:rsidRDefault="00FA5256" w:rsidP="00177A7F">
      <w:pPr>
        <w:shd w:val="clear" w:color="auto" w:fill="FFFFFF"/>
        <w:spacing w:line="276" w:lineRule="auto"/>
        <w:ind w:firstLine="720"/>
        <w:jc w:val="both"/>
      </w:pPr>
      <w:r w:rsidRPr="00745365">
        <w:t>Apelācijas instances tiesa atcēlusi pirmās instance</w:t>
      </w:r>
      <w:r w:rsidR="00131601" w:rsidRPr="00745365">
        <w:t>s</w:t>
      </w:r>
      <w:r w:rsidRPr="00745365">
        <w:t xml:space="preserve"> tiesas notiesājošo spriedum</w:t>
      </w:r>
      <w:r w:rsidR="00A3016F" w:rsidRPr="00745365">
        <w:t>u un</w:t>
      </w:r>
      <w:r w:rsidR="007B40A7" w:rsidRPr="00745365">
        <w:t xml:space="preserve">, </w:t>
      </w:r>
      <w:r w:rsidR="00FC04F7" w:rsidRPr="00745365">
        <w:t>ņemot vērā apelācijas instances tiesā grozīto apsūdzību</w:t>
      </w:r>
      <w:r w:rsidR="00E320A6" w:rsidRPr="00745365">
        <w:t>,</w:t>
      </w:r>
      <w:r w:rsidR="00FC04F7" w:rsidRPr="00745365">
        <w:t xml:space="preserve"> sniegusi jaunu noziedzīgo nodarījumu aprakstu un t</w:t>
      </w:r>
      <w:r w:rsidRPr="00745365">
        <w:t xml:space="preserve">aisījusi jaunu notiesājošo spriedumu, atzīstot </w:t>
      </w:r>
      <w:r w:rsidR="00D87873" w:rsidRPr="00745365">
        <w:t xml:space="preserve">apsūdzētos </w:t>
      </w:r>
      <w:r w:rsidR="005E56C3">
        <w:t>[pers. A]</w:t>
      </w:r>
      <w:r w:rsidRPr="00745365">
        <w:t xml:space="preserve"> </w:t>
      </w:r>
      <w:r w:rsidR="00D87873" w:rsidRPr="00745365">
        <w:t xml:space="preserve">un </w:t>
      </w:r>
      <w:r w:rsidR="005E56C3">
        <w:t>[pers. B]</w:t>
      </w:r>
      <w:r w:rsidR="00D87873" w:rsidRPr="00745365">
        <w:t xml:space="preserve"> </w:t>
      </w:r>
      <w:r w:rsidRPr="00745365">
        <w:t>par vainī</w:t>
      </w:r>
      <w:r w:rsidR="00131601" w:rsidRPr="00745365">
        <w:t xml:space="preserve">giem </w:t>
      </w:r>
      <w:r w:rsidR="003B228B" w:rsidRPr="00745365">
        <w:t>pret viņiem celtajās un</w:t>
      </w:r>
      <w:r w:rsidR="00131601" w:rsidRPr="00745365">
        <w:t xml:space="preserve"> apelācijas instances tiesā</w:t>
      </w:r>
      <w:r w:rsidR="003B228B" w:rsidRPr="00745365">
        <w:t xml:space="preserve"> uzturētajās aps</w:t>
      </w:r>
      <w:r w:rsidR="0066621C" w:rsidRPr="00745365">
        <w:t>ū</w:t>
      </w:r>
      <w:r w:rsidR="003B228B" w:rsidRPr="00745365">
        <w:t>dzībās</w:t>
      </w:r>
      <w:r w:rsidR="00131601" w:rsidRPr="00745365">
        <w:t>.</w:t>
      </w:r>
    </w:p>
    <w:p w14:paraId="25C5819F" w14:textId="5FF648C2" w:rsidR="00BE4B30" w:rsidRPr="00745365" w:rsidRDefault="00F724C9" w:rsidP="005E56C3">
      <w:pPr>
        <w:shd w:val="clear" w:color="auto" w:fill="FFFFFF"/>
        <w:spacing w:line="276" w:lineRule="auto"/>
        <w:ind w:firstLine="720"/>
        <w:jc w:val="both"/>
      </w:pPr>
      <w:r w:rsidRPr="00745365">
        <w:t xml:space="preserve">Pretēji aizstāvja kasācijas sūdzībā paustajam viedoklim apelācijas instances tiesa ir pamatojusi atzinumu par apsūdzētā </w:t>
      </w:r>
      <w:r w:rsidR="005E56C3">
        <w:t>[pers. A]</w:t>
      </w:r>
      <w:r w:rsidRPr="00745365">
        <w:t xml:space="preserve"> vainīgumu ar konkrētu lietā iegūto pierādījumu </w:t>
      </w:r>
      <w:proofErr w:type="spellStart"/>
      <w:r w:rsidRPr="00745365">
        <w:t>izvērtējumu</w:t>
      </w:r>
      <w:proofErr w:type="spellEnd"/>
      <w:r w:rsidRPr="00745365">
        <w:t xml:space="preserve"> </w:t>
      </w:r>
      <w:r w:rsidR="00B40D34" w:rsidRPr="00745365">
        <w:t xml:space="preserve">un </w:t>
      </w:r>
      <w:r w:rsidR="003E53DE" w:rsidRPr="00745365">
        <w:t xml:space="preserve">atzinusi, ka </w:t>
      </w:r>
      <w:r w:rsidR="00B70621" w:rsidRPr="00745365">
        <w:t>apsūdzēto vainīgum</w:t>
      </w:r>
      <w:r w:rsidR="0027272B" w:rsidRPr="00745365">
        <w:t>s</w:t>
      </w:r>
      <w:r w:rsidR="00B70621" w:rsidRPr="00745365">
        <w:t xml:space="preserve"> ir pierādīts, </w:t>
      </w:r>
      <w:r w:rsidR="005E56C3">
        <w:t>[pers. A]</w:t>
      </w:r>
      <w:r w:rsidR="00AA0819" w:rsidRPr="00745365">
        <w:t xml:space="preserve"> </w:t>
      </w:r>
      <w:r w:rsidR="00B70621" w:rsidRPr="00745365">
        <w:t>darbības pamatoti kvalificētas pēc</w:t>
      </w:r>
      <w:r w:rsidR="00AA0819" w:rsidRPr="00745365">
        <w:t xml:space="preserve"> Krimināllikuma 15.</w:t>
      </w:r>
      <w:r w:rsidR="00932191" w:rsidRPr="00745365">
        <w:t> </w:t>
      </w:r>
      <w:r w:rsidR="00AA0819" w:rsidRPr="00745365">
        <w:t>panta treš</w:t>
      </w:r>
      <w:r w:rsidR="00B70621" w:rsidRPr="00745365">
        <w:t>ās</w:t>
      </w:r>
      <w:r w:rsidR="00932191" w:rsidRPr="00745365">
        <w:t xml:space="preserve"> </w:t>
      </w:r>
      <w:r w:rsidR="00AA0819" w:rsidRPr="00745365">
        <w:t>daļ</w:t>
      </w:r>
      <w:r w:rsidR="00B70621" w:rsidRPr="00745365">
        <w:t>as</w:t>
      </w:r>
      <w:r w:rsidR="00AA0819" w:rsidRPr="00745365">
        <w:t>, 20.</w:t>
      </w:r>
      <w:r w:rsidR="00D60D3D" w:rsidRPr="00745365">
        <w:t> </w:t>
      </w:r>
      <w:r w:rsidR="00AA0819" w:rsidRPr="00745365">
        <w:t>panta treš</w:t>
      </w:r>
      <w:r w:rsidR="00B70621" w:rsidRPr="00745365">
        <w:t>ās</w:t>
      </w:r>
      <w:r w:rsidR="00932191" w:rsidRPr="00745365">
        <w:t xml:space="preserve"> </w:t>
      </w:r>
      <w:r w:rsidR="00AA0819" w:rsidRPr="00745365">
        <w:t>daļ</w:t>
      </w:r>
      <w:r w:rsidR="00B70621" w:rsidRPr="00745365">
        <w:t>as</w:t>
      </w:r>
      <w:r w:rsidR="00AA0819" w:rsidRPr="00745365">
        <w:t xml:space="preserve"> un 323.</w:t>
      </w:r>
      <w:r w:rsidR="00D60D3D" w:rsidRPr="00745365">
        <w:t> </w:t>
      </w:r>
      <w:r w:rsidR="00AA0819" w:rsidRPr="00745365">
        <w:t>panta pirm</w:t>
      </w:r>
      <w:r w:rsidR="0040455A" w:rsidRPr="00745365">
        <w:t>ās</w:t>
      </w:r>
      <w:r w:rsidR="00AA0819" w:rsidRPr="00745365">
        <w:t xml:space="preserve"> daļ</w:t>
      </w:r>
      <w:r w:rsidR="0040455A" w:rsidRPr="00745365">
        <w:t>as</w:t>
      </w:r>
      <w:r w:rsidR="00D60D3D" w:rsidRPr="00745365">
        <w:t xml:space="preserve">, bet </w:t>
      </w:r>
      <w:r w:rsidR="005E56C3">
        <w:t>[pers. B]</w:t>
      </w:r>
      <w:r w:rsidR="00932191" w:rsidRPr="00745365">
        <w:t xml:space="preserve"> </w:t>
      </w:r>
      <w:r w:rsidR="0040455A" w:rsidRPr="00745365">
        <w:t>darbības – pēc</w:t>
      </w:r>
      <w:r w:rsidR="00932191" w:rsidRPr="00745365">
        <w:t xml:space="preserve"> </w:t>
      </w:r>
      <w:r w:rsidR="00D60D3D" w:rsidRPr="00745365">
        <w:t>Krimināllikuma 15.</w:t>
      </w:r>
      <w:r w:rsidR="00CD783F" w:rsidRPr="00745365">
        <w:t> </w:t>
      </w:r>
      <w:r w:rsidR="00D60D3D" w:rsidRPr="00745365">
        <w:t xml:space="preserve">panta </w:t>
      </w:r>
      <w:r w:rsidR="00115706" w:rsidRPr="00745365">
        <w:t>treš</w:t>
      </w:r>
      <w:r w:rsidR="0040455A" w:rsidRPr="00745365">
        <w:t>ās</w:t>
      </w:r>
      <w:r w:rsidR="00115706" w:rsidRPr="00745365">
        <w:t xml:space="preserve"> daļ</w:t>
      </w:r>
      <w:r w:rsidR="0040455A" w:rsidRPr="00745365">
        <w:t>as</w:t>
      </w:r>
      <w:r w:rsidR="00115706" w:rsidRPr="00745365">
        <w:t>, 20. panta treš</w:t>
      </w:r>
      <w:r w:rsidR="0040455A" w:rsidRPr="00745365">
        <w:t>ās</w:t>
      </w:r>
      <w:r w:rsidR="00115706" w:rsidRPr="00745365">
        <w:t xml:space="preserve"> daļ</w:t>
      </w:r>
      <w:r w:rsidR="0040455A" w:rsidRPr="00745365">
        <w:t>as</w:t>
      </w:r>
      <w:r w:rsidR="00115706" w:rsidRPr="00745365">
        <w:t xml:space="preserve"> un 323. panta pirm</w:t>
      </w:r>
      <w:r w:rsidR="0040455A" w:rsidRPr="00745365">
        <w:t>ās</w:t>
      </w:r>
      <w:r w:rsidR="00115706" w:rsidRPr="00745365">
        <w:t xml:space="preserve"> daļ</w:t>
      </w:r>
      <w:r w:rsidR="0040455A" w:rsidRPr="00745365">
        <w:t>as</w:t>
      </w:r>
      <w:r w:rsidR="00CD783F" w:rsidRPr="00745365">
        <w:t xml:space="preserve">, kā arī </w:t>
      </w:r>
      <w:r w:rsidR="00115706" w:rsidRPr="00745365">
        <w:t>Krimināllikuma 15.</w:t>
      </w:r>
      <w:r w:rsidR="00CD783F" w:rsidRPr="00745365">
        <w:t> </w:t>
      </w:r>
      <w:r w:rsidR="00115706" w:rsidRPr="00745365">
        <w:t>panta ceturt</w:t>
      </w:r>
      <w:r w:rsidR="0040455A" w:rsidRPr="00745365">
        <w:t>ās</w:t>
      </w:r>
      <w:r w:rsidR="00115706" w:rsidRPr="00745365">
        <w:t xml:space="preserve"> daļ</w:t>
      </w:r>
      <w:r w:rsidR="0040455A" w:rsidRPr="00745365">
        <w:t>as</w:t>
      </w:r>
      <w:r w:rsidR="00115706" w:rsidRPr="00745365">
        <w:t xml:space="preserve"> un 321.</w:t>
      </w:r>
      <w:r w:rsidR="00CD783F" w:rsidRPr="00745365">
        <w:t> </w:t>
      </w:r>
      <w:r w:rsidR="00115706" w:rsidRPr="00745365">
        <w:t>panta pirm</w:t>
      </w:r>
      <w:r w:rsidR="0040455A" w:rsidRPr="00745365">
        <w:t>ās</w:t>
      </w:r>
      <w:r w:rsidR="00115706" w:rsidRPr="00745365">
        <w:t xml:space="preserve"> daļ</w:t>
      </w:r>
      <w:r w:rsidR="0040455A" w:rsidRPr="00745365">
        <w:t>as</w:t>
      </w:r>
      <w:r w:rsidR="0010366B" w:rsidRPr="00745365">
        <w:t>.</w:t>
      </w:r>
      <w:r w:rsidR="00CE403A" w:rsidRPr="00745365">
        <w:t xml:space="preserve"> </w:t>
      </w:r>
      <w:r w:rsidR="001F488E" w:rsidRPr="00745365">
        <w:t xml:space="preserve">Tiesa atzinusi, ka </w:t>
      </w:r>
      <w:r w:rsidR="00E1677A" w:rsidRPr="00745365">
        <w:t xml:space="preserve">aizstāvja apelācijas sūdzība daļā par </w:t>
      </w:r>
      <w:r w:rsidR="005E56C3">
        <w:t>[pers. A]</w:t>
      </w:r>
      <w:r w:rsidR="00E1677A" w:rsidRPr="00745365">
        <w:t xml:space="preserve"> atz</w:t>
      </w:r>
      <w:r w:rsidR="00BC4364" w:rsidRPr="00745365">
        <w:t>ī</w:t>
      </w:r>
      <w:r w:rsidR="00E1677A" w:rsidRPr="00745365">
        <w:t>šanu par nevainīgu un attaisnošanu ir noraidāma.</w:t>
      </w:r>
      <w:r w:rsidR="00DC2D3B" w:rsidRPr="00745365">
        <w:t xml:space="preserve"> Apelācijas instances tiesa nav konstatējusi saprātīgās šaubas par </w:t>
      </w:r>
      <w:r w:rsidR="005E56C3">
        <w:t>[pers. A]</w:t>
      </w:r>
      <w:r w:rsidR="00DC2D3B" w:rsidRPr="00745365">
        <w:t xml:space="preserve"> vainīgumu un </w:t>
      </w:r>
      <w:r w:rsidR="00BD00C3" w:rsidRPr="00745365">
        <w:t>ir izvērtējusi aizstāvja apelācijas sūdzības juridiski nozīmīg</w:t>
      </w:r>
      <w:r w:rsidR="00B27074" w:rsidRPr="00745365">
        <w:t>o</w:t>
      </w:r>
      <w:r w:rsidR="00BD00C3" w:rsidRPr="00745365">
        <w:t>s argumentus.</w:t>
      </w:r>
    </w:p>
    <w:p w14:paraId="5DD76BA7" w14:textId="1E90C7F8" w:rsidR="00BD00C3" w:rsidRPr="00745365" w:rsidRDefault="00073323" w:rsidP="00951ABE">
      <w:pPr>
        <w:shd w:val="clear" w:color="auto" w:fill="FFFFFF"/>
        <w:spacing w:line="276" w:lineRule="auto"/>
        <w:ind w:firstLine="720"/>
        <w:jc w:val="both"/>
      </w:pPr>
      <w:r w:rsidRPr="00745365">
        <w:t>Atbilstoši Kriminālprocesa likuma 569. panta trešajā daļā noteiktajam kasācijas instances tiesa pierādījumus lietā no jauna neizvērtē.</w:t>
      </w:r>
    </w:p>
    <w:p w14:paraId="031F0CC5" w14:textId="1FBFCF29" w:rsidR="00BC4364" w:rsidRPr="00745365" w:rsidRDefault="00073323" w:rsidP="005E56C3">
      <w:pPr>
        <w:shd w:val="clear" w:color="auto" w:fill="FFFFFF"/>
        <w:spacing w:line="276" w:lineRule="auto"/>
        <w:ind w:firstLine="720"/>
        <w:jc w:val="both"/>
      </w:pPr>
      <w:r w:rsidRPr="00745365">
        <w:t xml:space="preserve">Senāts atzīst, ka apelācijas instances tiesa nav pieļāvusi </w:t>
      </w:r>
      <w:r w:rsidR="003477D8" w:rsidRPr="00745365">
        <w:t>aizstāvja kasācijas sūdzībā norādītos Kriminālprocesa likuma pārkāpumus pierādījumu vērtēšanas procesā</w:t>
      </w:r>
      <w:r w:rsidR="00D425DB" w:rsidRPr="00745365">
        <w:t xml:space="preserve"> un </w:t>
      </w:r>
      <w:r w:rsidR="005E56C3">
        <w:t xml:space="preserve">[..] </w:t>
      </w:r>
      <w:r w:rsidR="00D425DB" w:rsidRPr="00745365">
        <w:t xml:space="preserve">apgabaltiesas 2023. gada </w:t>
      </w:r>
      <w:r w:rsidR="005E56C3">
        <w:t>[..]</w:t>
      </w:r>
      <w:r w:rsidR="00D425DB" w:rsidRPr="00745365">
        <w:t xml:space="preserve"> spriedums daļā par apsūdzētā </w:t>
      </w:r>
      <w:r w:rsidR="005E56C3">
        <w:t>[pers. A]</w:t>
      </w:r>
      <w:r w:rsidR="00E15602" w:rsidRPr="00745365">
        <w:t xml:space="preserve"> </w:t>
      </w:r>
      <w:r w:rsidR="00D425DB" w:rsidRPr="00745365">
        <w:t>atzīšanu par vainīg</w:t>
      </w:r>
      <w:r w:rsidR="00E15602" w:rsidRPr="00745365">
        <w:t>u</w:t>
      </w:r>
      <w:r w:rsidR="00D425DB" w:rsidRPr="00745365">
        <w:t xml:space="preserve"> atbilst </w:t>
      </w:r>
      <w:r w:rsidR="00E15602" w:rsidRPr="00745365">
        <w:t>Krimināllikuma 511.</w:t>
      </w:r>
      <w:r w:rsidR="00CE3E1A" w:rsidRPr="00745365">
        <w:t> panta otrās daļas</w:t>
      </w:r>
      <w:r w:rsidR="00E15602" w:rsidRPr="00745365">
        <w:t>, 512.</w:t>
      </w:r>
      <w:r w:rsidR="00CE3E1A" w:rsidRPr="00745365">
        <w:t> panta</w:t>
      </w:r>
      <w:r w:rsidR="00E15602" w:rsidRPr="00745365">
        <w:t xml:space="preserve"> un 564. panta </w:t>
      </w:r>
      <w:r w:rsidR="00CE3E1A" w:rsidRPr="00745365">
        <w:t xml:space="preserve">ceturtās daļas </w:t>
      </w:r>
      <w:r w:rsidR="00E15602" w:rsidRPr="00745365">
        <w:lastRenderedPageBreak/>
        <w:t xml:space="preserve">prasībām. </w:t>
      </w:r>
      <w:r w:rsidR="003477D8" w:rsidRPr="00745365">
        <w:t>Savukārt aizstāvja atšķirīg</w:t>
      </w:r>
      <w:r w:rsidR="008717D3" w:rsidRPr="00745365">
        <w:t>ai</w:t>
      </w:r>
      <w:r w:rsidR="003477D8" w:rsidRPr="00745365">
        <w:t xml:space="preserve">s viedoklis par </w:t>
      </w:r>
      <w:r w:rsidR="00FD5B5C" w:rsidRPr="00745365">
        <w:t xml:space="preserve">lietā iegūto </w:t>
      </w:r>
      <w:r w:rsidR="003477D8" w:rsidRPr="00745365">
        <w:t>pierādījumu vērtējumu, ja tiesa, izvērtējot pierādījumus, nav pieļāvusi Kriminālprocesa likuma būtiskus pārkāpumus, nevar būt par pamatu apelācijas instances tiesas sprieduma atcelšanai.</w:t>
      </w:r>
    </w:p>
    <w:p w14:paraId="6194CDB2" w14:textId="213C3534" w:rsidR="00E74BAB" w:rsidRPr="00745365" w:rsidRDefault="00E74BAB" w:rsidP="005E56C3">
      <w:pPr>
        <w:shd w:val="clear" w:color="auto" w:fill="FFFFFF"/>
        <w:spacing w:line="276" w:lineRule="auto"/>
        <w:ind w:firstLine="720"/>
        <w:jc w:val="both"/>
      </w:pPr>
      <w:r w:rsidRPr="00745365">
        <w:t xml:space="preserve">Ievērojot iepriekš izklāstīto, Senāts </w:t>
      </w:r>
      <w:r w:rsidR="00073323" w:rsidRPr="00745365">
        <w:t>konstatē</w:t>
      </w:r>
      <w:r w:rsidR="00376A59" w:rsidRPr="00745365">
        <w:t xml:space="preserve">, ka apelācijas instances tiesa, atzīstot </w:t>
      </w:r>
      <w:r w:rsidR="005E56C3">
        <w:t>[pers. A]</w:t>
      </w:r>
      <w:r w:rsidR="00376A59" w:rsidRPr="00745365">
        <w:t xml:space="preserve"> p</w:t>
      </w:r>
      <w:r w:rsidR="005671A7" w:rsidRPr="00745365">
        <w:t>a</w:t>
      </w:r>
      <w:r w:rsidR="00376A59" w:rsidRPr="00745365">
        <w:t>r vainīgu pret viņu celtajā un apelācijas instances tiesā uzturētajā apsūdzībā pēc Krimināllikuma 15.</w:t>
      </w:r>
      <w:r w:rsidR="005671A7" w:rsidRPr="00745365">
        <w:t> </w:t>
      </w:r>
      <w:r w:rsidR="00376A59" w:rsidRPr="00745365">
        <w:t>panta trešās daļas, 20.</w:t>
      </w:r>
      <w:r w:rsidR="005671A7" w:rsidRPr="00745365">
        <w:t> </w:t>
      </w:r>
      <w:r w:rsidR="00376A59" w:rsidRPr="00745365">
        <w:t>panta trešās daļas un 323.</w:t>
      </w:r>
      <w:r w:rsidR="005671A7" w:rsidRPr="00745365">
        <w:t> </w:t>
      </w:r>
      <w:r w:rsidR="00376A59" w:rsidRPr="00745365">
        <w:t xml:space="preserve">panta pirmās daļas, </w:t>
      </w:r>
      <w:r w:rsidR="00A3001B" w:rsidRPr="00745365">
        <w:t xml:space="preserve">nav pieļāvusi Krimināllikuma pārkāpumus vai Kriminālprocesa likuma būtiskus pārkāpumus, kas varētu būt par pamatu </w:t>
      </w:r>
      <w:r w:rsidR="005E56C3">
        <w:t>[..]</w:t>
      </w:r>
      <w:r w:rsidR="00B609C9" w:rsidRPr="00745365">
        <w:t xml:space="preserve"> apgabaltiesas 2023. gada </w:t>
      </w:r>
      <w:r w:rsidR="005E56C3">
        <w:t>[..]</w:t>
      </w:r>
      <w:r w:rsidR="00B609C9" w:rsidRPr="00745365">
        <w:t xml:space="preserve"> </w:t>
      </w:r>
      <w:r w:rsidR="00A3001B" w:rsidRPr="00745365">
        <w:t xml:space="preserve">sprieduma atcelšanai </w:t>
      </w:r>
      <w:r w:rsidR="00B609C9" w:rsidRPr="00745365">
        <w:t>attiecīgajā</w:t>
      </w:r>
      <w:r w:rsidR="00A3001B" w:rsidRPr="00745365">
        <w:t xml:space="preserve"> daļā.</w:t>
      </w:r>
    </w:p>
    <w:p w14:paraId="58A99EC8" w14:textId="3E2B9131" w:rsidR="00A44FAF" w:rsidRPr="00745365" w:rsidRDefault="00A44FAF" w:rsidP="00A44FAF">
      <w:pPr>
        <w:shd w:val="clear" w:color="auto" w:fill="FFFFFF"/>
        <w:spacing w:line="276" w:lineRule="auto"/>
        <w:ind w:firstLine="720"/>
        <w:jc w:val="both"/>
      </w:pPr>
      <w:r w:rsidRPr="00745365">
        <w:t xml:space="preserve">Senāts konstatē, ka apelācijas instances tiesa, nosakot sodu apsūdzētajam </w:t>
      </w:r>
      <w:r w:rsidR="005E56C3">
        <w:t>[pers. A]</w:t>
      </w:r>
      <w:r w:rsidRPr="00745365">
        <w:t>, ir ņēmusi vērā soda noteikšanas vispārīgos principus.</w:t>
      </w:r>
    </w:p>
    <w:p w14:paraId="7E3D38A4" w14:textId="1E827A27" w:rsidR="00A44FAF" w:rsidRPr="00745365" w:rsidRDefault="00A44FAF" w:rsidP="005E56C3">
      <w:pPr>
        <w:shd w:val="clear" w:color="auto" w:fill="FFFFFF"/>
        <w:spacing w:line="276" w:lineRule="auto"/>
        <w:ind w:firstLine="720"/>
        <w:jc w:val="both"/>
      </w:pPr>
      <w:r w:rsidRPr="00745365">
        <w:t xml:space="preserve">Apelācijas instances tiesa norādījusi, ka </w:t>
      </w:r>
      <w:r w:rsidR="005E56C3">
        <w:t>[pers. A]</w:t>
      </w:r>
      <w:r w:rsidRPr="00745365">
        <w:t xml:space="preserve"> ar savām prettiesiskajām darbībām nodarīja kaitējumu valsts institūciju dienestam, mazinot uzticību valsts pārvaldei un personu tiesību un interešu aizsardzībai ar likumiskām metodēm. Analizējot apsūdzētā personību, tiesa konstatējusi, ka apsūdzētais </w:t>
      </w:r>
      <w:r w:rsidR="005E56C3">
        <w:t>[pers. A]</w:t>
      </w:r>
      <w:r w:rsidRPr="00745365">
        <w:t xml:space="preserve"> agrāk nav sodīts, strādā un gūst regulārus ienākumus 700-800 </w:t>
      </w:r>
      <w:proofErr w:type="spellStart"/>
      <w:r w:rsidRPr="00745365">
        <w:rPr>
          <w:i/>
          <w:iCs/>
        </w:rPr>
        <w:t>euro</w:t>
      </w:r>
      <w:proofErr w:type="spellEnd"/>
      <w:r w:rsidRPr="00745365">
        <w:t xml:space="preserve"> no uzņēmējdarbības, neatrodas atkarību uzskaitēs, viņam ir pastāvīga dzīvesvieta. Tiesa nav konstatējusi </w:t>
      </w:r>
      <w:r w:rsidR="005E56C3">
        <w:t>[pers. A]</w:t>
      </w:r>
      <w:r w:rsidRPr="00745365">
        <w:t xml:space="preserve"> atbildību mīkstinošos un pastiprinošos apstākļus, tomēr atzinusi, ka aizstāvja lūgums samazināt apsūdzētajam noteikto sodu ir apmierināms, ņemot vērā </w:t>
      </w:r>
      <w:r w:rsidR="005E56C3">
        <w:t>[pers. A]</w:t>
      </w:r>
      <w:r w:rsidRPr="00745365">
        <w:t xml:space="preserve"> lomu noziedzīgā nodarījuma izdarīšanā un to, ka iepriekš celtā apsūdzība apelācijas instances tiesā ir grozīta uz vieglāku.</w:t>
      </w:r>
    </w:p>
    <w:p w14:paraId="0DB2F18E" w14:textId="4CF8199D" w:rsidR="00A44FAF" w:rsidRPr="00745365" w:rsidRDefault="00A44FAF" w:rsidP="00A44FAF">
      <w:pPr>
        <w:shd w:val="clear" w:color="auto" w:fill="FFFFFF"/>
        <w:spacing w:line="276" w:lineRule="auto"/>
        <w:ind w:firstLine="720"/>
        <w:jc w:val="both"/>
      </w:pPr>
      <w:r w:rsidRPr="00745365">
        <w:t xml:space="preserve">Senāts konstatē, ka apelācijas instances tiesa, nosakot sodu apsūdzētajam </w:t>
      </w:r>
      <w:r w:rsidR="005E56C3">
        <w:t>[pers. A]</w:t>
      </w:r>
      <w:r w:rsidRPr="00745365">
        <w:t xml:space="preserve">, ir ievērojusi Krimināllikuma prasības, līdz ar to </w:t>
      </w:r>
      <w:r w:rsidR="005E56C3">
        <w:t>[..]</w:t>
      </w:r>
      <w:r w:rsidRPr="00745365">
        <w:t xml:space="preserve"> apgabaltiesas 2023. gada </w:t>
      </w:r>
      <w:r w:rsidR="005E56C3">
        <w:t>[..]</w:t>
      </w:r>
      <w:r w:rsidRPr="00745365">
        <w:t xml:space="preserve"> sprieduma atcelšanai vai grozīšanai šajā daļā nav pamata.</w:t>
      </w:r>
    </w:p>
    <w:p w14:paraId="742BDC5A" w14:textId="4F0C9C3A" w:rsidR="00A44FAF" w:rsidRPr="00745365" w:rsidRDefault="00DC4316" w:rsidP="005E56C3">
      <w:pPr>
        <w:shd w:val="clear" w:color="auto" w:fill="FFFFFF"/>
        <w:spacing w:line="276" w:lineRule="auto"/>
        <w:ind w:firstLine="720"/>
        <w:jc w:val="both"/>
      </w:pPr>
      <w:r w:rsidRPr="00745365">
        <w:t>[</w:t>
      </w:r>
      <w:r w:rsidR="004125EF" w:rsidRPr="00745365">
        <w:t>5</w:t>
      </w:r>
      <w:r w:rsidR="00310D32" w:rsidRPr="00745365">
        <w:t>.2</w:t>
      </w:r>
      <w:r w:rsidRPr="00745365">
        <w:t>]</w:t>
      </w:r>
      <w:r w:rsidR="00BB7402" w:rsidRPr="00745365">
        <w:t> </w:t>
      </w:r>
      <w:r w:rsidR="00A44FAF" w:rsidRPr="00745365">
        <w:t xml:space="preserve">Tādējādi apsūdzētā </w:t>
      </w:r>
      <w:r w:rsidR="005E56C3">
        <w:t>[pers. A]</w:t>
      </w:r>
      <w:r w:rsidR="00A44FAF" w:rsidRPr="00745365">
        <w:t xml:space="preserve"> aizstāvja R. Buša kasācijas sūdzībā norādītie motīvi apelācijas instances tiesas sprieduma atcelšanai daļā, ar kuru </w:t>
      </w:r>
      <w:r w:rsidR="005E56C3">
        <w:t>[pers. A]</w:t>
      </w:r>
      <w:r w:rsidR="00A44FAF" w:rsidRPr="00745365">
        <w:t xml:space="preserve"> atzīts par vainīgu Krimināllikuma 15. panta trešajā daļā, 20. panta trešajā daļā un 323. panta pirmajā daļā paredzētajā noziedzīgajā nodarījumā, nav guvuši apstiprinājumu un </w:t>
      </w:r>
      <w:r w:rsidR="005E56C3">
        <w:t>[..]</w:t>
      </w:r>
      <w:r w:rsidR="00A44FAF" w:rsidRPr="00745365">
        <w:t xml:space="preserve"> apgabaltiesas 2023. gada </w:t>
      </w:r>
      <w:r w:rsidR="005E56C3">
        <w:t>[..]</w:t>
      </w:r>
      <w:r w:rsidR="00A44FAF" w:rsidRPr="00745365">
        <w:t xml:space="preserve"> spriedums šajā daļā atstājams negrozīts.</w:t>
      </w:r>
    </w:p>
    <w:p w14:paraId="1529A4F4" w14:textId="7F455592" w:rsidR="009B4A0A" w:rsidRPr="00745365" w:rsidRDefault="00135744" w:rsidP="009B4A0A">
      <w:pPr>
        <w:shd w:val="clear" w:color="auto" w:fill="FFFFFF"/>
        <w:spacing w:line="276" w:lineRule="auto"/>
        <w:ind w:firstLine="720"/>
        <w:jc w:val="both"/>
      </w:pPr>
      <w:r w:rsidRPr="00745365">
        <w:t>[</w:t>
      </w:r>
      <w:r w:rsidR="004125EF" w:rsidRPr="00745365">
        <w:t>5</w:t>
      </w:r>
      <w:r w:rsidR="00310D32" w:rsidRPr="00745365">
        <w:t>.3</w:t>
      </w:r>
      <w:r w:rsidRPr="00745365">
        <w:t>]</w:t>
      </w:r>
      <w:r w:rsidR="00BA7BAD" w:rsidRPr="00745365">
        <w:t> </w:t>
      </w:r>
      <w:r w:rsidR="009B4A0A" w:rsidRPr="00745365">
        <w:t xml:space="preserve">Pretēji </w:t>
      </w:r>
      <w:r w:rsidR="00FE6446" w:rsidRPr="00745365">
        <w:t>kasācijas sūdzībā norādītajam</w:t>
      </w:r>
      <w:r w:rsidR="009B4A0A" w:rsidRPr="00745365">
        <w:t xml:space="preserve"> Senāts nekonstatē Kriminālprocesa likuma 574. panta 1. punktā norādīto </w:t>
      </w:r>
      <w:r w:rsidR="002245D7" w:rsidRPr="00745365">
        <w:t xml:space="preserve">Krimināllikuma </w:t>
      </w:r>
      <w:r w:rsidR="009B4A0A" w:rsidRPr="00745365">
        <w:t>pārkāpumu.</w:t>
      </w:r>
    </w:p>
    <w:p w14:paraId="45741767" w14:textId="51B71CA1" w:rsidR="009B4A0A" w:rsidRPr="00745365" w:rsidRDefault="009B4A0A" w:rsidP="00963C45">
      <w:pPr>
        <w:shd w:val="clear" w:color="auto" w:fill="FFFFFF"/>
        <w:spacing w:line="276" w:lineRule="auto"/>
        <w:ind w:firstLine="720"/>
        <w:jc w:val="both"/>
      </w:pPr>
      <w:r w:rsidRPr="00745365">
        <w:t>Kriminālprocesa likuma 574. panta 1. punkts paredz, ka Krimināllikuma pārkāpums ir Krimināllikuma Vispārīgās daļas pantu nepareiza piemērošana. Savukārt aizstāvja kasācijas sūdzībā norādītais motīvs par attiecīg</w:t>
      </w:r>
      <w:r w:rsidR="007A0D4B" w:rsidRPr="00745365">
        <w:t>o</w:t>
      </w:r>
      <w:r w:rsidRPr="00745365">
        <w:t xml:space="preserve"> Krimināllikuma pārkāpumu </w:t>
      </w:r>
      <w:r w:rsidR="00E40805" w:rsidRPr="00745365">
        <w:t xml:space="preserve">tiek </w:t>
      </w:r>
      <w:r w:rsidRPr="00745365">
        <w:t xml:space="preserve">saistīts ar </w:t>
      </w:r>
      <w:r w:rsidR="007A0D4B" w:rsidRPr="00745365">
        <w:t xml:space="preserve">Kriminālprocesa likuma 514. panta pirmās daļas 10. punkta </w:t>
      </w:r>
      <w:r w:rsidR="00963C45" w:rsidRPr="00745365">
        <w:t>–</w:t>
      </w:r>
      <w:r w:rsidR="007A0D4B" w:rsidRPr="00745365">
        <w:t xml:space="preserve"> tas ir, Kriminālprocesa likuma</w:t>
      </w:r>
      <w:r w:rsidR="00E40805" w:rsidRPr="00745365">
        <w:t> </w:t>
      </w:r>
      <w:r w:rsidR="007A0D4B" w:rsidRPr="00745365">
        <w:t>– pārkāpumu.</w:t>
      </w:r>
    </w:p>
    <w:p w14:paraId="3F865068" w14:textId="68FACC7D" w:rsidR="00E37179" w:rsidRPr="00745365" w:rsidRDefault="00365928" w:rsidP="00E37179">
      <w:pPr>
        <w:shd w:val="clear" w:color="auto" w:fill="FFFFFF"/>
        <w:spacing w:line="276" w:lineRule="auto"/>
        <w:ind w:firstLine="720"/>
        <w:jc w:val="both"/>
      </w:pPr>
      <w:r w:rsidRPr="00745365">
        <w:t>A</w:t>
      </w:r>
      <w:r w:rsidR="00105518" w:rsidRPr="00745365">
        <w:t>tbilstoši Kriminālprocesa likuma 514. panta pirmās daļas 10. punktam apspriedes laikā tiesa apspriežu istabā izlemj jautājumu, vai apmierināms pieteikums par kaitējuma atlīdzību, kam par labu un kādā apmērā tā piedzenama</w:t>
      </w:r>
      <w:r w:rsidR="00220026" w:rsidRPr="00745365">
        <w:t>.</w:t>
      </w:r>
    </w:p>
    <w:p w14:paraId="7BDBCCAA" w14:textId="0C039322" w:rsidR="00E37179" w:rsidRPr="00745365" w:rsidRDefault="00E37179" w:rsidP="005E56C3">
      <w:pPr>
        <w:shd w:val="clear" w:color="auto" w:fill="FFFFFF"/>
        <w:spacing w:line="276" w:lineRule="auto"/>
        <w:ind w:firstLine="720"/>
        <w:jc w:val="both"/>
      </w:pPr>
      <w:r w:rsidRPr="00745365">
        <w:t xml:space="preserve">Senāts konstatē, ka izskatāmajā lietā </w:t>
      </w:r>
      <w:r w:rsidR="00A3313F" w:rsidRPr="00745365">
        <w:t xml:space="preserve">nav iesniegts pieteikums par kaitējuma atlīdzību, līdz ar to </w:t>
      </w:r>
      <w:r w:rsidR="004229D7" w:rsidRPr="00745365">
        <w:t xml:space="preserve">pretēji apsūdzētā </w:t>
      </w:r>
      <w:r w:rsidR="005E56C3">
        <w:t>[pers. A]</w:t>
      </w:r>
      <w:r w:rsidR="004229D7" w:rsidRPr="00745365">
        <w:t xml:space="preserve"> aizstāvja viedoklim apelācijas instances tiesa pamatoti </w:t>
      </w:r>
      <w:r w:rsidR="004D3D81" w:rsidRPr="00745365">
        <w:t>nav lēmusi Kriminālprocesa likuma 514. panta pirmās daļas 10. punktā paredzēto jautājumu.</w:t>
      </w:r>
      <w:r w:rsidR="008E583D" w:rsidRPr="00745365">
        <w:t xml:space="preserve"> </w:t>
      </w:r>
      <w:r w:rsidR="008E583D" w:rsidRPr="00745365">
        <w:lastRenderedPageBreak/>
        <w:t>Ievērojot minēto, Senāts nekonstatē Kriminālprocesa likuma 514. panta pirmās daļas 10. punkta pārkāpumu.</w:t>
      </w:r>
    </w:p>
    <w:p w14:paraId="6C4C52F0" w14:textId="77777777" w:rsidR="00626AB4" w:rsidRPr="00745365" w:rsidRDefault="00626AB4" w:rsidP="00E37179">
      <w:pPr>
        <w:shd w:val="clear" w:color="auto" w:fill="FFFFFF"/>
        <w:spacing w:line="276" w:lineRule="auto"/>
        <w:ind w:firstLine="720"/>
        <w:jc w:val="both"/>
      </w:pPr>
    </w:p>
    <w:p w14:paraId="55FD70D2" w14:textId="1924D974" w:rsidR="00566F70" w:rsidRPr="00745365" w:rsidRDefault="00391387" w:rsidP="00566F70">
      <w:pPr>
        <w:shd w:val="clear" w:color="auto" w:fill="FFFFFF"/>
        <w:spacing w:line="276" w:lineRule="auto"/>
        <w:ind w:firstLine="720"/>
        <w:jc w:val="both"/>
      </w:pPr>
      <w:r w:rsidRPr="00745365">
        <w:t>[</w:t>
      </w:r>
      <w:r w:rsidR="004125EF" w:rsidRPr="00745365">
        <w:t>6</w:t>
      </w:r>
      <w:r w:rsidRPr="00745365">
        <w:t>] </w:t>
      </w:r>
      <w:r w:rsidR="00566F70" w:rsidRPr="00745365">
        <w:t xml:space="preserve">Senāts atzīst, ka </w:t>
      </w:r>
      <w:r w:rsidR="005E56C3">
        <w:t>[..]</w:t>
      </w:r>
      <w:r w:rsidR="00566F70" w:rsidRPr="00745365">
        <w:t xml:space="preserve"> apgabaltiesas 2023.</w:t>
      </w:r>
      <w:r w:rsidR="001F597B" w:rsidRPr="00745365">
        <w:t> </w:t>
      </w:r>
      <w:r w:rsidR="00566F70" w:rsidRPr="00745365">
        <w:t xml:space="preserve">gada </w:t>
      </w:r>
      <w:r w:rsidR="005E56C3">
        <w:t>[..]</w:t>
      </w:r>
      <w:r w:rsidR="00566F70" w:rsidRPr="00745365">
        <w:t xml:space="preserve"> spriedums ir atceļams daļā</w:t>
      </w:r>
      <w:r w:rsidR="00811972" w:rsidRPr="00745365">
        <w:t>, ar kuru</w:t>
      </w:r>
      <w:r w:rsidR="00A869DC" w:rsidRPr="00745365">
        <w:t xml:space="preserve"> </w:t>
      </w:r>
      <w:r w:rsidR="005E56C3">
        <w:t>[pers. A]</w:t>
      </w:r>
      <w:r w:rsidR="00A869DC" w:rsidRPr="00745365">
        <w:t xml:space="preserve"> </w:t>
      </w:r>
      <w:r w:rsidR="004B79B7" w:rsidRPr="00745365">
        <w:t xml:space="preserve">deklarētās </w:t>
      </w:r>
      <w:r w:rsidR="00811972" w:rsidRPr="00745365">
        <w:t xml:space="preserve">dzīvesvietas kratīšanas laikā </w:t>
      </w:r>
      <w:r w:rsidR="00A869DC" w:rsidRPr="00745365">
        <w:t>izņemtā nauda 110</w:t>
      </w:r>
      <w:r w:rsidR="001F597B" w:rsidRPr="00745365">
        <w:t> </w:t>
      </w:r>
      <w:r w:rsidR="00A869DC" w:rsidRPr="00745365">
        <w:t>695</w:t>
      </w:r>
      <w:r w:rsidR="001F597B" w:rsidRPr="00745365">
        <w:t> </w:t>
      </w:r>
      <w:proofErr w:type="spellStart"/>
      <w:r w:rsidR="00A869DC" w:rsidRPr="00745365">
        <w:rPr>
          <w:i/>
          <w:iCs/>
        </w:rPr>
        <w:t>euro</w:t>
      </w:r>
      <w:proofErr w:type="spellEnd"/>
      <w:r w:rsidR="00A869DC" w:rsidRPr="00745365">
        <w:t xml:space="preserve"> atzī</w:t>
      </w:r>
      <w:r w:rsidR="00811972" w:rsidRPr="00745365">
        <w:t>ta</w:t>
      </w:r>
      <w:r w:rsidR="00A869DC" w:rsidRPr="00745365">
        <w:t xml:space="preserve"> par noziedzīgi ie</w:t>
      </w:r>
      <w:r w:rsidR="001F597B" w:rsidRPr="00745365">
        <w:t>gūt</w:t>
      </w:r>
      <w:r w:rsidR="00811972" w:rsidRPr="00745365">
        <w:t>u</w:t>
      </w:r>
      <w:r w:rsidR="00D26B80" w:rsidRPr="00745365">
        <w:t xml:space="preserve"> mantu</w:t>
      </w:r>
      <w:r w:rsidR="001F597B" w:rsidRPr="00745365">
        <w:t xml:space="preserve"> un konfiscē</w:t>
      </w:r>
      <w:r w:rsidR="00D26B80" w:rsidRPr="00745365">
        <w:t>ta</w:t>
      </w:r>
      <w:r w:rsidR="001F597B" w:rsidRPr="00745365">
        <w:t xml:space="preserve"> valsts labā.</w:t>
      </w:r>
    </w:p>
    <w:p w14:paraId="1AB57456" w14:textId="420060D5" w:rsidR="00D65BB8" w:rsidRPr="00745365" w:rsidRDefault="00391387" w:rsidP="005E56C3">
      <w:pPr>
        <w:shd w:val="clear" w:color="auto" w:fill="FFFFFF"/>
        <w:spacing w:line="276" w:lineRule="auto"/>
        <w:ind w:firstLine="720"/>
        <w:jc w:val="both"/>
      </w:pPr>
      <w:r w:rsidRPr="00745365">
        <w:t>[</w:t>
      </w:r>
      <w:r w:rsidR="004125EF" w:rsidRPr="00745365">
        <w:t>6</w:t>
      </w:r>
      <w:r w:rsidRPr="00745365">
        <w:t>.</w:t>
      </w:r>
      <w:r w:rsidR="00987003" w:rsidRPr="00745365">
        <w:t>1</w:t>
      </w:r>
      <w:r w:rsidRPr="00745365">
        <w:t>] </w:t>
      </w:r>
      <w:r w:rsidR="00D65BB8" w:rsidRPr="00745365">
        <w:t xml:space="preserve">Izskatāmajā lietā </w:t>
      </w:r>
      <w:proofErr w:type="spellStart"/>
      <w:r w:rsidR="00D65BB8" w:rsidRPr="00745365">
        <w:t>pirmstiesas</w:t>
      </w:r>
      <w:proofErr w:type="spellEnd"/>
      <w:r w:rsidR="00D65BB8" w:rsidRPr="00745365">
        <w:t xml:space="preserve"> proces</w:t>
      </w:r>
      <w:r w:rsidRPr="00745365">
        <w:t xml:space="preserve">ā 2020. gada </w:t>
      </w:r>
      <w:r w:rsidR="005E56C3">
        <w:t>[..]</w:t>
      </w:r>
      <w:r w:rsidRPr="00745365">
        <w:t xml:space="preserve"> veikta kratīšana </w:t>
      </w:r>
      <w:r w:rsidR="005E56C3">
        <w:t>[pers. A]</w:t>
      </w:r>
      <w:r w:rsidRPr="00745365">
        <w:t xml:space="preserve"> deklarētajā dzīvesvietā </w:t>
      </w:r>
      <w:r w:rsidR="005E56C3">
        <w:t>[adrese]</w:t>
      </w:r>
      <w:r w:rsidRPr="00745365">
        <w:t xml:space="preserve">. </w:t>
      </w:r>
      <w:r w:rsidR="0085717A" w:rsidRPr="00745365">
        <w:t>Kratīšanas laikā izņemti 110 695 </w:t>
      </w:r>
      <w:proofErr w:type="spellStart"/>
      <w:r w:rsidR="0085717A" w:rsidRPr="00745365">
        <w:rPr>
          <w:i/>
          <w:iCs/>
        </w:rPr>
        <w:t>euro</w:t>
      </w:r>
      <w:proofErr w:type="spellEnd"/>
      <w:r w:rsidR="0085717A" w:rsidRPr="00745365">
        <w:t xml:space="preserve">, par kuriem </w:t>
      </w:r>
      <w:r w:rsidR="005E56C3">
        <w:t>[pers. A]</w:t>
      </w:r>
      <w:r w:rsidR="0085717A" w:rsidRPr="00745365">
        <w:t xml:space="preserve"> </w:t>
      </w:r>
      <w:r w:rsidR="00C72369" w:rsidRPr="00745365">
        <w:t xml:space="preserve">paskaidroja, ka tie ir viņa personiskie iekrājumi par pēdējiem 15 gadiem </w:t>
      </w:r>
      <w:r w:rsidR="00261F54" w:rsidRPr="00745365">
        <w:t>(</w:t>
      </w:r>
      <w:r w:rsidR="00261F54" w:rsidRPr="00745365">
        <w:rPr>
          <w:i/>
          <w:iCs/>
        </w:rPr>
        <w:t>lietas 1. sējuma 174.–178. lapa</w:t>
      </w:r>
      <w:r w:rsidR="00261F54" w:rsidRPr="00745365">
        <w:t>).</w:t>
      </w:r>
    </w:p>
    <w:p w14:paraId="438332B7" w14:textId="77777777" w:rsidR="00134BB4" w:rsidRPr="00745365" w:rsidRDefault="00134BB4" w:rsidP="00134BB4">
      <w:pPr>
        <w:shd w:val="clear" w:color="auto" w:fill="FFFFFF"/>
        <w:spacing w:line="276" w:lineRule="auto"/>
        <w:ind w:firstLine="720"/>
        <w:jc w:val="both"/>
      </w:pPr>
      <w:r w:rsidRPr="00745365">
        <w:t>Saskaņā ar Kriminālprocesa likuma 361. panta piektajā daļā noteikto lēmumā par aresta uzlikšanu mantai jānorāda, kādam nolūkam un kam piederošai mantai tiek uzlikts arests.</w:t>
      </w:r>
    </w:p>
    <w:p w14:paraId="69B94268" w14:textId="52469194" w:rsidR="00400E96" w:rsidRPr="00745365" w:rsidRDefault="00400E96" w:rsidP="005E56C3">
      <w:pPr>
        <w:shd w:val="clear" w:color="auto" w:fill="FFFFFF"/>
        <w:spacing w:line="276" w:lineRule="auto"/>
        <w:ind w:firstLine="720"/>
        <w:jc w:val="both"/>
      </w:pPr>
      <w:r w:rsidRPr="00745365">
        <w:t>2020.</w:t>
      </w:r>
      <w:r w:rsidR="00067C23" w:rsidRPr="00745365">
        <w:t> </w:t>
      </w:r>
      <w:r w:rsidRPr="00745365">
        <w:t xml:space="preserve">gada </w:t>
      </w:r>
      <w:r w:rsidR="005E56C3">
        <w:t>[..]</w:t>
      </w:r>
      <w:r w:rsidRPr="00745365">
        <w:t xml:space="preserve"> procesa virzītāja </w:t>
      </w:r>
      <w:r w:rsidR="00B450F7" w:rsidRPr="00745365">
        <w:t>pieņēma lēmumu par aresta uzlikšanu mantai</w:t>
      </w:r>
      <w:r w:rsidR="005D2078" w:rsidRPr="00745365">
        <w:t xml:space="preserve"> (</w:t>
      </w:r>
      <w:r w:rsidR="005D2078" w:rsidRPr="00745365">
        <w:rPr>
          <w:i/>
          <w:iCs/>
        </w:rPr>
        <w:t>lietas 1. sējuma 180. lapa</w:t>
      </w:r>
      <w:r w:rsidR="005D2078" w:rsidRPr="00745365">
        <w:t>).</w:t>
      </w:r>
      <w:r w:rsidR="00134BB4" w:rsidRPr="00745365">
        <w:t xml:space="preserve"> </w:t>
      </w:r>
      <w:r w:rsidR="005D2078" w:rsidRPr="00745365">
        <w:t>Lēmumā norādīts</w:t>
      </w:r>
      <w:r w:rsidR="00B450F7" w:rsidRPr="00745365">
        <w:t xml:space="preserve">, </w:t>
      </w:r>
      <w:r w:rsidR="001707F4" w:rsidRPr="00745365">
        <w:t>ka</w:t>
      </w:r>
      <w:r w:rsidR="005D2078" w:rsidRPr="00745365">
        <w:t>, izvērtējot lietas materiālus,</w:t>
      </w:r>
      <w:r w:rsidR="001707F4" w:rsidRPr="00745365">
        <w:t xml:space="preserve"> nevar izslēgt iespēju, ka </w:t>
      </w:r>
      <w:r w:rsidR="005E56C3">
        <w:t>[pers. A]</w:t>
      </w:r>
      <w:r w:rsidR="001707F4" w:rsidRPr="00745365">
        <w:t xml:space="preserve"> </w:t>
      </w:r>
      <w:r w:rsidR="006F79C5" w:rsidRPr="00745365">
        <w:t xml:space="preserve">dzīvesvietas </w:t>
      </w:r>
      <w:r w:rsidR="005E56C3">
        <w:t>[adrese]</w:t>
      </w:r>
      <w:r w:rsidR="006F79C5" w:rsidRPr="00745365">
        <w:t xml:space="preserve">, </w:t>
      </w:r>
      <w:r w:rsidR="00A36E4E" w:rsidRPr="00745365">
        <w:t>2020.</w:t>
      </w:r>
      <w:r w:rsidR="000A4FCE" w:rsidRPr="00745365">
        <w:t> </w:t>
      </w:r>
      <w:r w:rsidR="00A36E4E" w:rsidRPr="00745365">
        <w:t xml:space="preserve">gada </w:t>
      </w:r>
      <w:r w:rsidR="005E56C3">
        <w:t>[..]</w:t>
      </w:r>
      <w:r w:rsidR="00A36E4E" w:rsidRPr="00745365">
        <w:t xml:space="preserve"> kratīšanas laikā </w:t>
      </w:r>
      <w:r w:rsidR="0029700C" w:rsidRPr="00745365">
        <w:t>izņemtā skaidrā nauda</w:t>
      </w:r>
      <w:r w:rsidR="00A36E4E" w:rsidRPr="00745365">
        <w:t xml:space="preserve"> 110</w:t>
      </w:r>
      <w:r w:rsidR="000A4FCE" w:rsidRPr="00745365">
        <w:t> </w:t>
      </w:r>
      <w:r w:rsidR="00A36E4E" w:rsidRPr="00745365">
        <w:t>695</w:t>
      </w:r>
      <w:r w:rsidR="000A4FCE" w:rsidRPr="00745365">
        <w:t> </w:t>
      </w:r>
      <w:proofErr w:type="spellStart"/>
      <w:r w:rsidR="00A36E4E" w:rsidRPr="00745365">
        <w:rPr>
          <w:i/>
          <w:iCs/>
        </w:rPr>
        <w:t>euro</w:t>
      </w:r>
      <w:proofErr w:type="spellEnd"/>
      <w:r w:rsidR="00A36E4E" w:rsidRPr="00745365">
        <w:t xml:space="preserve"> ir iegūta no nelikumīgas darbības</w:t>
      </w:r>
      <w:r w:rsidR="00E10021" w:rsidRPr="00745365">
        <w:t>. Turklāt lēmumā norādīt</w:t>
      </w:r>
      <w:r w:rsidR="004736F4" w:rsidRPr="00745365">
        <w:t>s</w:t>
      </w:r>
      <w:r w:rsidR="00E10021" w:rsidRPr="00745365">
        <w:t xml:space="preserve">, ka </w:t>
      </w:r>
      <w:r w:rsidR="005E56C3">
        <w:t>[pers. A]</w:t>
      </w:r>
      <w:r w:rsidR="00A36E4E" w:rsidRPr="00745365">
        <w:t xml:space="preserve"> tiek turēts aizdomās par</w:t>
      </w:r>
      <w:r w:rsidR="00726900" w:rsidRPr="00745365">
        <w:t xml:space="preserve"> smagu noziegumu izdarīšanu </w:t>
      </w:r>
      <w:r w:rsidR="00927E1A" w:rsidRPr="00745365">
        <w:t>(</w:t>
      </w:r>
      <w:r w:rsidR="00726900" w:rsidRPr="00745365">
        <w:t>uzkūdīšan</w:t>
      </w:r>
      <w:r w:rsidR="004736F4" w:rsidRPr="00745365">
        <w:t>a</w:t>
      </w:r>
      <w:r w:rsidR="00726900" w:rsidRPr="00745365">
        <w:t xml:space="preserve"> dot kukuli, ko izdarīja personu grupa, un kukuļdošanas atbalstīšan</w:t>
      </w:r>
      <w:r w:rsidR="004736F4" w:rsidRPr="00745365">
        <w:t>a</w:t>
      </w:r>
      <w:r w:rsidR="00927E1A" w:rsidRPr="00745365">
        <w:t>)</w:t>
      </w:r>
      <w:r w:rsidR="00726900" w:rsidRPr="00745365">
        <w:t>, par kuru izdarīšanu ir paredzēta mantas konfiskācija</w:t>
      </w:r>
      <w:r w:rsidR="00D47AAB" w:rsidRPr="00745365">
        <w:t>,</w:t>
      </w:r>
      <w:r w:rsidR="00726900" w:rsidRPr="00745365">
        <w:t xml:space="preserve"> un saskaņā ar Kriminālprocesa likuma 361.</w:t>
      </w:r>
      <w:r w:rsidR="00F5197C" w:rsidRPr="00745365">
        <w:t> </w:t>
      </w:r>
      <w:r w:rsidR="00726900" w:rsidRPr="00745365">
        <w:t>panta pirmo daļu, lai nodrošinātu iespējamo mantas konfiskāciju, kriminālprocesā uzliek arestu aizdomās turētā mantai.</w:t>
      </w:r>
    </w:p>
    <w:p w14:paraId="44C2484D" w14:textId="5F911F5C" w:rsidR="00096851" w:rsidRPr="00745365" w:rsidRDefault="00096851" w:rsidP="00096851">
      <w:pPr>
        <w:shd w:val="clear" w:color="auto" w:fill="FFFFFF"/>
        <w:spacing w:line="276" w:lineRule="auto"/>
        <w:ind w:firstLine="720"/>
        <w:jc w:val="both"/>
      </w:pPr>
      <w:r w:rsidRPr="00745365">
        <w:t>[</w:t>
      </w:r>
      <w:r w:rsidR="004125EF" w:rsidRPr="00745365">
        <w:t>6</w:t>
      </w:r>
      <w:r w:rsidRPr="00745365">
        <w:t>.</w:t>
      </w:r>
      <w:r w:rsidR="00987003" w:rsidRPr="00745365">
        <w:t>2</w:t>
      </w:r>
      <w:r w:rsidRPr="00745365">
        <w:t>]</w:t>
      </w:r>
      <w:r w:rsidR="00074CDC" w:rsidRPr="00745365">
        <w:t> </w:t>
      </w:r>
      <w:r w:rsidRPr="00745365">
        <w:t xml:space="preserve">Latvijas Republikas Satversmes (turpmāk – Satversme) 89. pants noteic, ka valsts atzīst un aizsargā cilvēka </w:t>
      </w:r>
      <w:proofErr w:type="spellStart"/>
      <w:r w:rsidRPr="00745365">
        <w:t>pamattiesības</w:t>
      </w:r>
      <w:proofErr w:type="spellEnd"/>
      <w:r w:rsidRPr="00745365">
        <w:t xml:space="preserve"> saskaņā ar šo Satversmi, likumiem un Latvijai saistošiem starptautiskajiem līgumiem. Savukārt Satversmes 92. panta pirmais teikums paredz, ka ikviens var aizstāvēt savas tiesības un likumiskās intereses taisnīgā tiesā.</w:t>
      </w:r>
    </w:p>
    <w:p w14:paraId="6C5C9088" w14:textId="3F011E77" w:rsidR="00096851" w:rsidRPr="00745365" w:rsidRDefault="00096851" w:rsidP="00096851">
      <w:pPr>
        <w:shd w:val="clear" w:color="auto" w:fill="FFFFFF"/>
        <w:spacing w:line="276" w:lineRule="auto"/>
        <w:ind w:firstLine="720"/>
        <w:jc w:val="both"/>
      </w:pPr>
      <w:r w:rsidRPr="00745365">
        <w:t>Tiesību uz taisnīgu tiesu garantijas ir attiecināmas arī uz procesā par noziedzīgi iegūtu mantu uz ar mantu saistītajām personām (</w:t>
      </w:r>
      <w:r w:rsidRPr="00745365">
        <w:rPr>
          <w:i/>
          <w:iCs/>
        </w:rPr>
        <w:t>sk. Satversmes tiesas 2017. gada 23. maija sprieduma lietā Nr. </w:t>
      </w:r>
      <w:hyperlink r:id="rId8" w:anchor="search=" w:history="1">
        <w:r w:rsidRPr="00745365">
          <w:rPr>
            <w:rStyle w:val="Hyperlink"/>
            <w:i/>
            <w:iCs/>
          </w:rPr>
          <w:t>2016-13-01</w:t>
        </w:r>
      </w:hyperlink>
      <w:r w:rsidRPr="00745365">
        <w:rPr>
          <w:i/>
          <w:iCs/>
        </w:rPr>
        <w:t xml:space="preserve"> </w:t>
      </w:r>
      <w:r w:rsidR="003862A6" w:rsidRPr="00745365">
        <w:rPr>
          <w:i/>
          <w:iCs/>
        </w:rPr>
        <w:t xml:space="preserve">secinājumu daļas </w:t>
      </w:r>
      <w:r w:rsidRPr="00745365">
        <w:rPr>
          <w:i/>
          <w:iCs/>
        </w:rPr>
        <w:t>10. punktu</w:t>
      </w:r>
      <w:r w:rsidRPr="00745365">
        <w:t>). No taisnīgas tiesas jēdziena izrietošais pušu līdzvērtīgu iespēju princips noteic, ka lietas izskatīšanas gaitā procesa dalībnieku tiesībām jābūt taisnīgi līdzsvarotām, proti, katram procesa dalībniekam jābūt nodrošinātām adekvātām iespējām izmantot procesuālos līdzekļus un neviens procesa dalībnieks nedrīkst tikt nepamatoti nostādīts nelabvēlīgākā situācijā kā citi procesa dalībnieki (</w:t>
      </w:r>
      <w:r w:rsidRPr="00745365">
        <w:rPr>
          <w:i/>
          <w:iCs/>
        </w:rPr>
        <w:t>sk. Satversmes tiesas 2015. gada 16. aprīļa sprieduma lietā Nr. </w:t>
      </w:r>
      <w:hyperlink r:id="rId9" w:anchor="search=" w:history="1">
        <w:r w:rsidRPr="00745365">
          <w:rPr>
            <w:rStyle w:val="Hyperlink"/>
            <w:i/>
            <w:iCs/>
          </w:rPr>
          <w:t>2014-13-01</w:t>
        </w:r>
      </w:hyperlink>
      <w:r w:rsidRPr="00745365">
        <w:rPr>
          <w:i/>
          <w:iCs/>
        </w:rPr>
        <w:t xml:space="preserve"> </w:t>
      </w:r>
      <w:r w:rsidR="001724BB" w:rsidRPr="00745365">
        <w:rPr>
          <w:i/>
          <w:iCs/>
        </w:rPr>
        <w:t xml:space="preserve">secinājumu daļas </w:t>
      </w:r>
      <w:r w:rsidRPr="00745365">
        <w:rPr>
          <w:i/>
          <w:iCs/>
        </w:rPr>
        <w:t>20.1. punktu</w:t>
      </w:r>
      <w:r w:rsidRPr="00745365">
        <w:t>).</w:t>
      </w:r>
    </w:p>
    <w:p w14:paraId="3621AB17" w14:textId="1F46CF7C" w:rsidR="00096851" w:rsidRPr="00745365" w:rsidRDefault="00E041F6" w:rsidP="00096851">
      <w:pPr>
        <w:shd w:val="clear" w:color="auto" w:fill="FFFFFF"/>
        <w:spacing w:line="276" w:lineRule="auto"/>
        <w:ind w:firstLine="720"/>
        <w:jc w:val="both"/>
      </w:pPr>
      <w:r w:rsidRPr="00745365">
        <w:t>Senāta</w:t>
      </w:r>
      <w:r w:rsidR="00096851" w:rsidRPr="00745365">
        <w:t xml:space="preserve"> judikatūrā jau vairākkārt ir atzīts, ka mantas atzīšanas par noziedzīgi iegūtu un konfiskācijas rezultātā var tikt aizskartas Satversmes 105. pantā noteiktās personas </w:t>
      </w:r>
      <w:proofErr w:type="spellStart"/>
      <w:r w:rsidR="00096851" w:rsidRPr="00745365">
        <w:t>pamattiesības</w:t>
      </w:r>
      <w:proofErr w:type="spellEnd"/>
      <w:r w:rsidR="00096851" w:rsidRPr="00745365">
        <w:t>. Šī iemesla dēļ nepieciešams skaidrs un efektīvs mehānisms, kādā persona var pierādīt, ka mantai, kura tiek pakļauta arestam, ir legāla izcelsme. Proti, lai kriminālprocesā aizskartais mantas īpašnieks varētu aizstāvēt savas tiesības uz īpašumu, pārsūdzēt nolēmumus, tai skaitā iesniegt apelācijas un kasācijas sūdzības attiecībā uz mantu, kas atzīta par noziedzīgi iegūtu, viņam ir jābūt tiesībām aktīvi iesaistīties kriminālprocesā, piedaloties tiesas sēdēs, izsakot savu viedokli, iesniedzot pierādījumus u. tml</w:t>
      </w:r>
      <w:r w:rsidR="00CF6630" w:rsidRPr="00745365">
        <w:t>.</w:t>
      </w:r>
      <w:r w:rsidR="00096851" w:rsidRPr="00745365">
        <w:t xml:space="preserve"> (</w:t>
      </w:r>
      <w:r w:rsidR="00096851" w:rsidRPr="00745365">
        <w:rPr>
          <w:i/>
          <w:iCs/>
        </w:rPr>
        <w:t xml:space="preserve">Senāta 2022. gada </w:t>
      </w:r>
      <w:r w:rsidR="00096851" w:rsidRPr="00745365">
        <w:rPr>
          <w:i/>
          <w:iCs/>
        </w:rPr>
        <w:lastRenderedPageBreak/>
        <w:t xml:space="preserve">6. septembra lēmuma lietā Nr. SKK-29/2022, </w:t>
      </w:r>
      <w:hyperlink r:id="rId10" w:history="1">
        <w:r w:rsidR="00096851" w:rsidRPr="00745365">
          <w:rPr>
            <w:rStyle w:val="Hyperlink"/>
            <w:i/>
            <w:iCs/>
          </w:rPr>
          <w:t>ECLI:LV:AT:2022:0906.11360006513.7.L</w:t>
        </w:r>
      </w:hyperlink>
      <w:r w:rsidR="00096851" w:rsidRPr="00745365">
        <w:rPr>
          <w:i/>
          <w:iCs/>
        </w:rPr>
        <w:t xml:space="preserve">, 11.1. punkts, 2020. gada 30. oktobra lēmuma lietā Nr. SKK-59/2020, </w:t>
      </w:r>
      <w:hyperlink r:id="rId11" w:history="1">
        <w:r w:rsidR="00096851" w:rsidRPr="00745365">
          <w:rPr>
            <w:rStyle w:val="Hyperlink"/>
            <w:i/>
            <w:iCs/>
          </w:rPr>
          <w:t>ECLI:LV:AT:2020:1030.3870001003.3.L</w:t>
        </w:r>
      </w:hyperlink>
      <w:r w:rsidR="00096851" w:rsidRPr="00745365">
        <w:rPr>
          <w:i/>
          <w:iCs/>
        </w:rPr>
        <w:t>, 29.2. punkts</w:t>
      </w:r>
      <w:r w:rsidR="00096851" w:rsidRPr="00745365">
        <w:t>).</w:t>
      </w:r>
    </w:p>
    <w:p w14:paraId="2914281C" w14:textId="77777777" w:rsidR="00E619DD" w:rsidRPr="00745365" w:rsidRDefault="004B7BE9" w:rsidP="00E619DD">
      <w:pPr>
        <w:shd w:val="clear" w:color="auto" w:fill="FFFFFF"/>
        <w:spacing w:line="276" w:lineRule="auto"/>
        <w:ind w:firstLine="720"/>
        <w:jc w:val="both"/>
      </w:pPr>
      <w:r w:rsidRPr="00745365">
        <w:t>Kriminālprocesa likuma 111.</w:t>
      </w:r>
      <w:r w:rsidRPr="00745365">
        <w:rPr>
          <w:vertAlign w:val="superscript"/>
        </w:rPr>
        <w:t>1</w:t>
      </w:r>
      <w:r w:rsidRPr="00745365">
        <w:t xml:space="preserve"> pants reglamentē kriminālprocesā aizskartā mantas īpašnieka tiesības un pienākumus. </w:t>
      </w:r>
      <w:r w:rsidR="00A822AD" w:rsidRPr="00745365">
        <w:t>Kriminālprocesa likuma 111.</w:t>
      </w:r>
      <w:r w:rsidR="00A822AD" w:rsidRPr="00745365">
        <w:rPr>
          <w:vertAlign w:val="superscript"/>
        </w:rPr>
        <w:t>1</w:t>
      </w:r>
      <w:r w:rsidR="00A822AD" w:rsidRPr="00745365">
        <w:t> panta izpratnē kriminālprocesā aizskartais mantas īpašnieks ir tā persona, kurai īpašumtiesības uz mantu, ar kuru procesuālo darbību rezultātā ir ierobežotas vai atņemtas tiesības rīkoties, ir nostiprinātas likumā noteiktajā kārtībā vai kura apgalvo, ka ir aizskartas viņas tiesības uz minēto mantu (</w:t>
      </w:r>
      <w:r w:rsidR="00A822AD" w:rsidRPr="00745365">
        <w:rPr>
          <w:i/>
          <w:iCs/>
        </w:rPr>
        <w:t xml:space="preserve">sk. </w:t>
      </w:r>
      <w:r w:rsidR="00702283" w:rsidRPr="00745365">
        <w:rPr>
          <w:i/>
          <w:iCs/>
        </w:rPr>
        <w:t>Senāta 2023.</w:t>
      </w:r>
      <w:r w:rsidR="004B5FDE" w:rsidRPr="00745365">
        <w:rPr>
          <w:i/>
          <w:iCs/>
        </w:rPr>
        <w:t> </w:t>
      </w:r>
      <w:r w:rsidR="00702283" w:rsidRPr="00745365">
        <w:rPr>
          <w:i/>
          <w:iCs/>
        </w:rPr>
        <w:t>g</w:t>
      </w:r>
      <w:r w:rsidR="004B5FDE" w:rsidRPr="00745365">
        <w:rPr>
          <w:i/>
          <w:iCs/>
        </w:rPr>
        <w:t>a</w:t>
      </w:r>
      <w:r w:rsidR="00702283" w:rsidRPr="00745365">
        <w:rPr>
          <w:i/>
          <w:iCs/>
        </w:rPr>
        <w:t>da lēmum</w:t>
      </w:r>
      <w:r w:rsidR="002D3639" w:rsidRPr="00745365">
        <w:rPr>
          <w:i/>
          <w:iCs/>
        </w:rPr>
        <w:t>a</w:t>
      </w:r>
      <w:r w:rsidR="00702283" w:rsidRPr="00745365">
        <w:rPr>
          <w:i/>
          <w:iCs/>
        </w:rPr>
        <w:t xml:space="preserve"> lietā Nr.</w:t>
      </w:r>
      <w:r w:rsidR="004B5FDE" w:rsidRPr="00745365">
        <w:rPr>
          <w:i/>
          <w:iCs/>
        </w:rPr>
        <w:t> </w:t>
      </w:r>
      <w:hyperlink r:id="rId12" w:history="1">
        <w:r w:rsidR="00702283" w:rsidRPr="00745365">
          <w:rPr>
            <w:rStyle w:val="Hyperlink"/>
            <w:i/>
            <w:iCs/>
          </w:rPr>
          <w:t>SKK-[</w:t>
        </w:r>
        <w:r w:rsidR="004B5FDE" w:rsidRPr="00745365">
          <w:rPr>
            <w:rStyle w:val="Hyperlink"/>
            <w:i/>
            <w:iCs/>
          </w:rPr>
          <w:t>D]/2023</w:t>
        </w:r>
      </w:hyperlink>
      <w:r w:rsidR="004B5FDE" w:rsidRPr="00745365">
        <w:rPr>
          <w:i/>
          <w:iCs/>
        </w:rPr>
        <w:t>, pieejams Augstākās tiesas tīmekļvietnē</w:t>
      </w:r>
      <w:r w:rsidR="009E3FDB" w:rsidRPr="00745365">
        <w:rPr>
          <w:i/>
          <w:iCs/>
        </w:rPr>
        <w:t>,</w:t>
      </w:r>
      <w:r w:rsidR="004B5FDE" w:rsidRPr="00745365">
        <w:rPr>
          <w:i/>
          <w:iCs/>
        </w:rPr>
        <w:t xml:space="preserve"> </w:t>
      </w:r>
      <w:r w:rsidR="002D3639" w:rsidRPr="00745365">
        <w:rPr>
          <w:i/>
          <w:iCs/>
        </w:rPr>
        <w:t xml:space="preserve">7.4. punktu </w:t>
      </w:r>
      <w:r w:rsidR="004B5FDE" w:rsidRPr="00745365">
        <w:rPr>
          <w:i/>
          <w:iCs/>
        </w:rPr>
        <w:t xml:space="preserve">kopsakarā ar </w:t>
      </w:r>
      <w:r w:rsidR="00131462" w:rsidRPr="00745365">
        <w:rPr>
          <w:i/>
          <w:iCs/>
        </w:rPr>
        <w:t xml:space="preserve">12. Saeimas likumprojekta Nr. 630/Lp12 „Grozījumi Kriminālprocesa likumā” </w:t>
      </w:r>
      <w:hyperlink r:id="rId13" w:anchor="b" w:history="1">
        <w:r w:rsidR="00131462" w:rsidRPr="00745365">
          <w:rPr>
            <w:rStyle w:val="Hyperlink"/>
            <w:i/>
            <w:iCs/>
          </w:rPr>
          <w:t>anotāciju</w:t>
        </w:r>
      </w:hyperlink>
      <w:r w:rsidR="00131462" w:rsidRPr="00745365">
        <w:rPr>
          <w:i/>
          <w:iCs/>
        </w:rPr>
        <w:t xml:space="preserve"> un Eiropas Parlamenta un Padomes 2014.</w:t>
      </w:r>
      <w:r w:rsidR="00BE0A01" w:rsidRPr="00745365">
        <w:rPr>
          <w:i/>
          <w:iCs/>
        </w:rPr>
        <w:t> </w:t>
      </w:r>
      <w:r w:rsidR="00131462" w:rsidRPr="00745365">
        <w:rPr>
          <w:i/>
          <w:iCs/>
        </w:rPr>
        <w:t>gada 3.</w:t>
      </w:r>
      <w:r w:rsidR="00BE0A01" w:rsidRPr="00745365">
        <w:rPr>
          <w:i/>
          <w:iCs/>
        </w:rPr>
        <w:t> </w:t>
      </w:r>
      <w:r w:rsidR="00131462" w:rsidRPr="00745365">
        <w:rPr>
          <w:i/>
          <w:iCs/>
        </w:rPr>
        <w:t xml:space="preserve">aprīļa Direktīvas </w:t>
      </w:r>
      <w:hyperlink r:id="rId14" w:history="1">
        <w:r w:rsidR="00131462" w:rsidRPr="00745365">
          <w:rPr>
            <w:rStyle w:val="Hyperlink"/>
            <w:i/>
            <w:iCs/>
          </w:rPr>
          <w:t>2014/42/ES</w:t>
        </w:r>
      </w:hyperlink>
      <w:r w:rsidR="00131462" w:rsidRPr="00745365">
        <w:rPr>
          <w:i/>
          <w:iCs/>
        </w:rPr>
        <w:t xml:space="preserve"> </w:t>
      </w:r>
      <w:r w:rsidR="00CF66E6" w:rsidRPr="00745365">
        <w:rPr>
          <w:i/>
          <w:iCs/>
        </w:rPr>
        <w:t>par nozieguma rīku un noziedzīgi iegūtu līdzekļu iesaldēšanu un konfiskāciju Eiropas Savienībā</w:t>
      </w:r>
      <w:r w:rsidR="004F50BD" w:rsidRPr="00745365">
        <w:rPr>
          <w:i/>
          <w:iCs/>
        </w:rPr>
        <w:t xml:space="preserve"> preambulas 33.</w:t>
      </w:r>
      <w:r w:rsidR="002D3639" w:rsidRPr="00745365">
        <w:rPr>
          <w:i/>
          <w:iCs/>
        </w:rPr>
        <w:t> </w:t>
      </w:r>
      <w:r w:rsidR="004F50BD" w:rsidRPr="00745365">
        <w:rPr>
          <w:i/>
          <w:iCs/>
        </w:rPr>
        <w:t>apsvērumu</w:t>
      </w:r>
      <w:r w:rsidR="004B5FDE" w:rsidRPr="00745365">
        <w:t>).</w:t>
      </w:r>
    </w:p>
    <w:p w14:paraId="75434EAC" w14:textId="32ACC527" w:rsidR="00E619DD" w:rsidRPr="00745365" w:rsidRDefault="00E619DD" w:rsidP="00E619DD">
      <w:pPr>
        <w:shd w:val="clear" w:color="auto" w:fill="FFFFFF"/>
        <w:spacing w:line="276" w:lineRule="auto"/>
        <w:ind w:firstLine="720"/>
        <w:jc w:val="both"/>
      </w:pPr>
      <w:r w:rsidRPr="00745365">
        <w:t>Kriminālprocesā aizskartā mantas īpašnieka statusa iegūšanai atsevišķs lēmums nav nepieciešams. Statuss tiek iegūts ar brīdi, kad rīcība ar mantu ir atņemta vai ierobežota (</w:t>
      </w:r>
      <w:proofErr w:type="spellStart"/>
      <w:r w:rsidRPr="00745365">
        <w:rPr>
          <w:i/>
          <w:iCs/>
        </w:rPr>
        <w:t>Meikališa</w:t>
      </w:r>
      <w:proofErr w:type="spellEnd"/>
      <w:r w:rsidRPr="00745365">
        <w:rPr>
          <w:i/>
          <w:iCs/>
        </w:rPr>
        <w:t> Ā. 111.</w:t>
      </w:r>
      <w:r w:rsidRPr="00745365">
        <w:rPr>
          <w:i/>
          <w:iCs/>
          <w:vertAlign w:val="superscript"/>
        </w:rPr>
        <w:t>1</w:t>
      </w:r>
      <w:r w:rsidRPr="00745365">
        <w:rPr>
          <w:i/>
          <w:iCs/>
        </w:rPr>
        <w:t xml:space="preserve"> panta komentārs. </w:t>
      </w:r>
      <w:proofErr w:type="spellStart"/>
      <w:r w:rsidRPr="00745365">
        <w:rPr>
          <w:i/>
          <w:iCs/>
        </w:rPr>
        <w:t>Grām</w:t>
      </w:r>
      <w:proofErr w:type="spellEnd"/>
      <w:r w:rsidRPr="00745365">
        <w:rPr>
          <w:i/>
          <w:iCs/>
        </w:rPr>
        <w:t xml:space="preserve">.: Kriminālprocesa likuma komentāri. A daļa. Zinātniska monogrāfija prof. Kristīnes </w:t>
      </w:r>
      <w:proofErr w:type="spellStart"/>
      <w:r w:rsidRPr="00745365">
        <w:rPr>
          <w:i/>
          <w:iCs/>
        </w:rPr>
        <w:t>Stradas</w:t>
      </w:r>
      <w:proofErr w:type="spellEnd"/>
      <w:r w:rsidRPr="00745365">
        <w:rPr>
          <w:i/>
          <w:iCs/>
        </w:rPr>
        <w:t>-Rozenbergas zinātniskā redakcijā. Rīga: Latvijas Vēstnesis, 2019, 381. lpp.</w:t>
      </w:r>
      <w:r w:rsidRPr="00745365">
        <w:t>).</w:t>
      </w:r>
    </w:p>
    <w:p w14:paraId="201ACE9E" w14:textId="6484F60B" w:rsidR="00CC23B7" w:rsidRPr="00745365" w:rsidRDefault="00A16F58" w:rsidP="0060384E">
      <w:pPr>
        <w:shd w:val="clear" w:color="auto" w:fill="FFFFFF"/>
        <w:spacing w:line="276" w:lineRule="auto"/>
        <w:ind w:firstLine="720"/>
        <w:jc w:val="both"/>
      </w:pPr>
      <w:r w:rsidRPr="00745365">
        <w:t xml:space="preserve">Atbilstoši </w:t>
      </w:r>
      <w:r w:rsidR="004B7BE9" w:rsidRPr="00745365">
        <w:t>Kriminālprocesa likuma 111.</w:t>
      </w:r>
      <w:r w:rsidR="004B7BE9" w:rsidRPr="00745365">
        <w:rPr>
          <w:vertAlign w:val="superscript"/>
        </w:rPr>
        <w:t>1</w:t>
      </w:r>
      <w:r w:rsidR="004B7BE9" w:rsidRPr="00745365">
        <w:t xml:space="preserve"> panta </w:t>
      </w:r>
      <w:r w:rsidR="00D73843" w:rsidRPr="00745365">
        <w:t>otrās daļas 1., 4.</w:t>
      </w:r>
      <w:r w:rsidRPr="00745365">
        <w:t>,</w:t>
      </w:r>
      <w:r w:rsidR="00D73843" w:rsidRPr="00745365">
        <w:t xml:space="preserve"> 6. un 9.</w:t>
      </w:r>
      <w:r w:rsidR="0060384E" w:rsidRPr="00745365">
        <w:t> </w:t>
      </w:r>
      <w:r w:rsidRPr="00745365">
        <w:t xml:space="preserve">punktam kriminālprocesā aizskartajam mantas īpašniekam, kura mantai uzlikts arests, pirmās instances tiesā ir tiesības savlaicīgi uzzināt iztiesāšanas vietu un laiku, izteikt savu viedokli par mantas izcelsmi, iesniegt pieteikumus attiecībā uz mantu un </w:t>
      </w:r>
      <w:r w:rsidR="0060384E" w:rsidRPr="00745365">
        <w:t>likumā noteiktajā kārtībā pārsūdzēt tiesas nolēmumu attiecībā uz mantu. M</w:t>
      </w:r>
      <w:r w:rsidR="00D73843" w:rsidRPr="00745365">
        <w:t>inētā t</w:t>
      </w:r>
      <w:r w:rsidR="00A03401" w:rsidRPr="00745365">
        <w:t xml:space="preserve">rešā daļa paredz, ka </w:t>
      </w:r>
      <w:r w:rsidR="00256316" w:rsidRPr="00745365">
        <w:t>aizskartajam mantas īpašniekam, kura mantai uzlikts arests, apelācijas instances tiesā ir tādas pašas tiesības kā pirmās instances tiesā, kā arī tiesības uzturēt un pamatot savu sūdzību vai atsaukt to.</w:t>
      </w:r>
    </w:p>
    <w:p w14:paraId="4E242050" w14:textId="4D8AAD09" w:rsidR="006A782E" w:rsidRPr="00745365" w:rsidRDefault="009E6CB8" w:rsidP="00762F56">
      <w:pPr>
        <w:shd w:val="clear" w:color="auto" w:fill="FFFFFF"/>
        <w:spacing w:line="276" w:lineRule="auto"/>
        <w:ind w:firstLine="720"/>
        <w:jc w:val="both"/>
      </w:pPr>
      <w:r w:rsidRPr="00745365">
        <w:t>Savukārt a</w:t>
      </w:r>
      <w:r w:rsidR="0019117C" w:rsidRPr="00745365">
        <w:t>tbilstoši</w:t>
      </w:r>
      <w:r w:rsidR="006A782E" w:rsidRPr="00745365">
        <w:t xml:space="preserve"> Kriminālprocesa likuma 455.</w:t>
      </w:r>
      <w:r w:rsidR="0019117C" w:rsidRPr="00745365">
        <w:t> </w:t>
      </w:r>
      <w:r w:rsidR="006A782E" w:rsidRPr="00745365">
        <w:t>panta pirm</w:t>
      </w:r>
      <w:r w:rsidR="0019117C" w:rsidRPr="00745365">
        <w:t>ajai</w:t>
      </w:r>
      <w:r w:rsidR="006A782E" w:rsidRPr="00745365">
        <w:t xml:space="preserve"> daļa</w:t>
      </w:r>
      <w:r w:rsidR="0019117C" w:rsidRPr="00745365">
        <w:t>i</w:t>
      </w:r>
      <w:r w:rsidR="006A782E" w:rsidRPr="00745365">
        <w:t xml:space="preserve"> </w:t>
      </w:r>
      <w:r w:rsidR="0019117C" w:rsidRPr="00745365">
        <w:t>tiesas sēdē kriminālprocesā aizskartajam mantas īpašniekam, kura mantai uzlikts arests, ir tiesības pieteikt noraidījumus, pieteikt lūgumus, iesniegt pierādījumus, norādot, kādēļ tie nebija iesniegti tiesā līdz šim, piedalīties pierādījumu pārbaudē, iesniegt tiesai rakstveida paskaidrojumus, piedalīties tiesas debatēs, kā arī citu jautājumu izskatīšanā, kuri radušies krimināllietas iztiesāšanas gaitā.</w:t>
      </w:r>
    </w:p>
    <w:p w14:paraId="34765BCA" w14:textId="4801EE33" w:rsidR="001B306A" w:rsidRPr="00745365" w:rsidRDefault="00987003" w:rsidP="005E56C3">
      <w:pPr>
        <w:shd w:val="clear" w:color="auto" w:fill="FFFFFF"/>
        <w:spacing w:line="276" w:lineRule="auto"/>
        <w:ind w:firstLine="720"/>
        <w:jc w:val="both"/>
      </w:pPr>
      <w:r w:rsidRPr="00745365">
        <w:t>[</w:t>
      </w:r>
      <w:r w:rsidR="004125EF" w:rsidRPr="00745365">
        <w:t>6</w:t>
      </w:r>
      <w:r w:rsidRPr="00745365">
        <w:t xml:space="preserve">.3] Apelācijas instances tiesas sēdē apsūdzētā </w:t>
      </w:r>
      <w:r w:rsidR="005E56C3">
        <w:t>[pers. A]</w:t>
      </w:r>
      <w:r w:rsidRPr="00745365">
        <w:t xml:space="preserve"> aizstāvis R. Bušs pieteica lūgumu aicināt </w:t>
      </w:r>
      <w:r w:rsidR="005E56C3">
        <w:t>[pers. D]</w:t>
      </w:r>
      <w:r w:rsidRPr="00745365">
        <w:t xml:space="preserve"> kā kriminālprocesā aizskarto mantas īpašnieci. Pamatojot savu lūgumu, aizstāvis norādīja, ka pirmās instances tiesas spriedums pārsūdzēts tajā skaitā daļā par izņemtās naudas atzīšanu par noziedzīgi iegūtu un konfiscēšanu. Daļa naudas, kuru pirmās instances tiesa atzinusi par noziedzīgi iegūtu un konfiscējusi, ir 35 000 </w:t>
      </w:r>
      <w:proofErr w:type="spellStart"/>
      <w:r w:rsidRPr="00745365">
        <w:rPr>
          <w:i/>
          <w:iCs/>
        </w:rPr>
        <w:t>euro</w:t>
      </w:r>
      <w:proofErr w:type="spellEnd"/>
      <w:r w:rsidRPr="00745365">
        <w:t xml:space="preserve">, kurus </w:t>
      </w:r>
      <w:r w:rsidR="005E56C3">
        <w:t>[pers. D]</w:t>
      </w:r>
      <w:r w:rsidRPr="00745365">
        <w:t xml:space="preserve"> nodevusi glabāšanā </w:t>
      </w:r>
      <w:r w:rsidR="005E56C3">
        <w:t>[pers. A]</w:t>
      </w:r>
      <w:r w:rsidRPr="00745365">
        <w:t xml:space="preserve">. </w:t>
      </w:r>
      <w:r w:rsidR="005E56C3">
        <w:t>[Pers. D]</w:t>
      </w:r>
      <w:r w:rsidRPr="00745365">
        <w:t>, būdama nopratināta pirmās instances tiesā kā lieciniece, apstiprināja, ka 35 000 </w:t>
      </w:r>
      <w:proofErr w:type="spellStart"/>
      <w:r w:rsidRPr="00745365">
        <w:rPr>
          <w:i/>
          <w:iCs/>
        </w:rPr>
        <w:t>euro</w:t>
      </w:r>
      <w:proofErr w:type="spellEnd"/>
      <w:r w:rsidRPr="00745365">
        <w:t xml:space="preserve"> pieder viņai un viņa vēlas atgūt savu naudu. Aizstāvja ieskatā </w:t>
      </w:r>
      <w:r w:rsidR="005E56C3">
        <w:t>[pers. D]</w:t>
      </w:r>
      <w:r w:rsidRPr="00745365">
        <w:t xml:space="preserve"> neaicināšana uz tiesas sēdi aizskar viņas tiesības, jo daļa naudas, kura atzīta par noziedzīgi iegūtu un konfiscēta, pieder </w:t>
      </w:r>
      <w:r w:rsidR="00F41554">
        <w:t>[pers. D]</w:t>
      </w:r>
      <w:r w:rsidRPr="00745365">
        <w:t xml:space="preserve">, līdz ar to viņas tiesības uz </w:t>
      </w:r>
      <w:r w:rsidRPr="00745365">
        <w:lastRenderedPageBreak/>
        <w:t>īpašumu šajā kriminālprocesā ir aizskartas (</w:t>
      </w:r>
      <w:r w:rsidRPr="00745365">
        <w:rPr>
          <w:i/>
          <w:iCs/>
        </w:rPr>
        <w:t xml:space="preserve">apelācijas instances tiesas 2023. gada </w:t>
      </w:r>
      <w:r w:rsidR="00F6413F">
        <w:rPr>
          <w:i/>
          <w:iCs/>
        </w:rPr>
        <w:t>[..]</w:t>
      </w:r>
      <w:r w:rsidRPr="00745365">
        <w:rPr>
          <w:i/>
          <w:iCs/>
        </w:rPr>
        <w:t xml:space="preserve"> sēdes </w:t>
      </w:r>
      <w:proofErr w:type="spellStart"/>
      <w:r w:rsidRPr="00745365">
        <w:rPr>
          <w:i/>
          <w:iCs/>
        </w:rPr>
        <w:t>audioprotokols</w:t>
      </w:r>
      <w:proofErr w:type="spellEnd"/>
      <w:r w:rsidRPr="00745365">
        <w:rPr>
          <w:i/>
          <w:iCs/>
        </w:rPr>
        <w:t xml:space="preserve"> 00:05:18–00:10:14</w:t>
      </w:r>
      <w:r w:rsidRPr="00745365">
        <w:t>).</w:t>
      </w:r>
    </w:p>
    <w:p w14:paraId="6531D1C2" w14:textId="5B4CE3CF" w:rsidR="00987003" w:rsidRPr="00745365" w:rsidRDefault="00987003" w:rsidP="00F41554">
      <w:pPr>
        <w:shd w:val="clear" w:color="auto" w:fill="FFFFFF"/>
        <w:spacing w:line="276" w:lineRule="auto"/>
        <w:ind w:firstLine="720"/>
        <w:jc w:val="both"/>
      </w:pPr>
      <w:r w:rsidRPr="00745365">
        <w:t xml:space="preserve">Apelācijas instances tiesa, uzklausījusi apsūdzētā </w:t>
      </w:r>
      <w:r w:rsidR="00F41554">
        <w:t>[pers. B]</w:t>
      </w:r>
      <w:r w:rsidRPr="00745365">
        <w:t xml:space="preserve"> aizstāvja O. Rodes, </w:t>
      </w:r>
      <w:r w:rsidR="00F41554">
        <w:t>[pers. B]</w:t>
      </w:r>
      <w:r w:rsidRPr="00745365">
        <w:t xml:space="preserve"> pārstāves </w:t>
      </w:r>
      <w:r w:rsidR="00F41554">
        <w:t>[pers. E]</w:t>
      </w:r>
      <w:r w:rsidRPr="00745365">
        <w:t xml:space="preserve"> un prokurora viedokļus par </w:t>
      </w:r>
      <w:r w:rsidR="00F41554">
        <w:t>[pers. A]</w:t>
      </w:r>
      <w:r w:rsidRPr="00745365">
        <w:t xml:space="preserve"> aizstāvja lūgumu, apspriedusies uz vietas, nolēma noraidīt šo lūgumu, ņemot vērā, ka </w:t>
      </w:r>
      <w:r w:rsidR="00F41554">
        <w:t>[pers. D]</w:t>
      </w:r>
      <w:r w:rsidRPr="00745365">
        <w:t xml:space="preserve"> nav atzīta un nekad nav lūgusi atzīt viņu par kriminālprocesā aizskarto mantas īpašnieci. Tiesa norādīja, ka izvērtēs liecinieces </w:t>
      </w:r>
      <w:r w:rsidR="00F41554">
        <w:t>[pers. D]</w:t>
      </w:r>
      <w:r w:rsidRPr="00745365">
        <w:t xml:space="preserve"> un apsūdzētā </w:t>
      </w:r>
      <w:r w:rsidR="00F41554">
        <w:t>[pers. A]</w:t>
      </w:r>
      <w:r w:rsidRPr="00745365">
        <w:t xml:space="preserve"> liecību ticamību un izdarīs secinājumus (</w:t>
      </w:r>
      <w:r w:rsidRPr="00745365">
        <w:rPr>
          <w:i/>
          <w:iCs/>
        </w:rPr>
        <w:t>turpat, 00:10:23</w:t>
      </w:r>
      <w:r w:rsidRPr="00745365">
        <w:t>–</w:t>
      </w:r>
      <w:r w:rsidRPr="00745365">
        <w:rPr>
          <w:i/>
          <w:iCs/>
        </w:rPr>
        <w:t>00:15:29</w:t>
      </w:r>
      <w:r w:rsidRPr="00745365">
        <w:t>).</w:t>
      </w:r>
    </w:p>
    <w:p w14:paraId="6E689BF6" w14:textId="76D16E85" w:rsidR="00F24C7B" w:rsidRPr="00745365" w:rsidRDefault="00B53F87" w:rsidP="00F24C7B">
      <w:pPr>
        <w:shd w:val="clear" w:color="auto" w:fill="FFFFFF"/>
        <w:spacing w:line="276" w:lineRule="auto"/>
        <w:ind w:firstLine="720"/>
        <w:jc w:val="both"/>
      </w:pPr>
      <w:r w:rsidRPr="00745365">
        <w:t>[</w:t>
      </w:r>
      <w:r w:rsidR="004125EF" w:rsidRPr="00745365">
        <w:t>6</w:t>
      </w:r>
      <w:r w:rsidRPr="00745365">
        <w:t>.</w:t>
      </w:r>
      <w:r w:rsidR="00C374E2" w:rsidRPr="00745365">
        <w:t>4</w:t>
      </w:r>
      <w:r w:rsidRPr="00745365">
        <w:t>] </w:t>
      </w:r>
      <w:r w:rsidR="00F24C7B" w:rsidRPr="00745365">
        <w:t xml:space="preserve">Senāts konstatē, ka </w:t>
      </w:r>
      <w:r w:rsidR="00F41554">
        <w:t>[pers. D]</w:t>
      </w:r>
      <w:r w:rsidR="00F24C7B" w:rsidRPr="00745365">
        <w:t xml:space="preserve"> tikusi pratināta lieciniece</w:t>
      </w:r>
      <w:r w:rsidR="00DA0823" w:rsidRPr="00745365">
        <w:t>s statusā</w:t>
      </w:r>
      <w:r w:rsidR="00F24C7B" w:rsidRPr="00745365">
        <w:t xml:space="preserve"> </w:t>
      </w:r>
      <w:proofErr w:type="spellStart"/>
      <w:r w:rsidR="00F24C7B" w:rsidRPr="00745365">
        <w:t>pirmstiesas</w:t>
      </w:r>
      <w:proofErr w:type="spellEnd"/>
      <w:r w:rsidR="00F24C7B" w:rsidRPr="00745365">
        <w:t xml:space="preserve"> procesā (</w:t>
      </w:r>
      <w:r w:rsidR="00E309A2" w:rsidRPr="00745365">
        <w:rPr>
          <w:i/>
          <w:iCs/>
        </w:rPr>
        <w:t xml:space="preserve">liecinieces </w:t>
      </w:r>
      <w:r w:rsidR="00F41554">
        <w:rPr>
          <w:i/>
          <w:iCs/>
        </w:rPr>
        <w:t>[pers. D]</w:t>
      </w:r>
      <w:r w:rsidR="00E309A2" w:rsidRPr="00745365">
        <w:rPr>
          <w:i/>
          <w:iCs/>
        </w:rPr>
        <w:t xml:space="preserve"> 2021. gada </w:t>
      </w:r>
      <w:r w:rsidR="00F41554">
        <w:rPr>
          <w:i/>
          <w:iCs/>
        </w:rPr>
        <w:t>[..]</w:t>
      </w:r>
      <w:r w:rsidR="00E309A2" w:rsidRPr="00745365">
        <w:rPr>
          <w:i/>
          <w:iCs/>
        </w:rPr>
        <w:t xml:space="preserve"> nopratināšanas protokols, </w:t>
      </w:r>
      <w:r w:rsidR="00F24C7B" w:rsidRPr="00745365">
        <w:rPr>
          <w:i/>
          <w:iCs/>
        </w:rPr>
        <w:t xml:space="preserve">lietas 1. sējuma 245. lapa, kopsakarā ar pārskatu par liecinieces </w:t>
      </w:r>
      <w:r w:rsidR="00F41554">
        <w:rPr>
          <w:i/>
          <w:iCs/>
        </w:rPr>
        <w:t>[pers. D]</w:t>
      </w:r>
      <w:r w:rsidR="00F24C7B" w:rsidRPr="00745365">
        <w:rPr>
          <w:i/>
          <w:iCs/>
        </w:rPr>
        <w:t xml:space="preserve"> nopratināšanas gaitu, lietas 1. sējuma 246. lapa</w:t>
      </w:r>
      <w:r w:rsidR="00F24C7B" w:rsidRPr="00745365">
        <w:t>) un pirmās instances tiesā (</w:t>
      </w:r>
      <w:r w:rsidR="00F24C7B" w:rsidRPr="00745365">
        <w:rPr>
          <w:i/>
          <w:iCs/>
        </w:rPr>
        <w:t xml:space="preserve">pirmās instances tiesas 2022. gada </w:t>
      </w:r>
      <w:r w:rsidR="00F41554">
        <w:rPr>
          <w:i/>
          <w:iCs/>
        </w:rPr>
        <w:t>[..]</w:t>
      </w:r>
      <w:r w:rsidR="00F24C7B" w:rsidRPr="00745365">
        <w:rPr>
          <w:i/>
          <w:iCs/>
        </w:rPr>
        <w:t xml:space="preserve"> sēdes </w:t>
      </w:r>
      <w:proofErr w:type="spellStart"/>
      <w:r w:rsidR="00F24C7B" w:rsidRPr="00745365">
        <w:rPr>
          <w:i/>
          <w:iCs/>
        </w:rPr>
        <w:t>audioprotokols</w:t>
      </w:r>
      <w:proofErr w:type="spellEnd"/>
      <w:r w:rsidR="00F24C7B" w:rsidRPr="00745365">
        <w:rPr>
          <w:i/>
          <w:iCs/>
        </w:rPr>
        <w:t>, 00:27:37</w:t>
      </w:r>
      <w:r w:rsidR="00F24C7B" w:rsidRPr="00745365">
        <w:t>–</w:t>
      </w:r>
      <w:r w:rsidR="00F24C7B" w:rsidRPr="00745365">
        <w:rPr>
          <w:i/>
          <w:iCs/>
        </w:rPr>
        <w:t>00:46:03</w:t>
      </w:r>
      <w:r w:rsidR="00F24C7B" w:rsidRPr="00745365">
        <w:t>).</w:t>
      </w:r>
    </w:p>
    <w:p w14:paraId="3E340FB9" w14:textId="182A1A9C" w:rsidR="00F24C7B" w:rsidRPr="00745365" w:rsidRDefault="00DC7872" w:rsidP="00F41554">
      <w:pPr>
        <w:shd w:val="clear" w:color="auto" w:fill="FFFFFF"/>
        <w:spacing w:line="276" w:lineRule="auto"/>
        <w:ind w:firstLine="720"/>
        <w:jc w:val="both"/>
      </w:pPr>
      <w:r w:rsidRPr="00745365">
        <w:t>L</w:t>
      </w:r>
      <w:r w:rsidR="00F24C7B" w:rsidRPr="00745365">
        <w:t xml:space="preserve">ieciniece </w:t>
      </w:r>
      <w:r w:rsidR="00F41554">
        <w:t>[pers. D]</w:t>
      </w:r>
      <w:r w:rsidR="00F137B7" w:rsidRPr="00745365">
        <w:t xml:space="preserve"> </w:t>
      </w:r>
      <w:proofErr w:type="spellStart"/>
      <w:r w:rsidR="00F137B7" w:rsidRPr="00745365">
        <w:t>pirmstiesas</w:t>
      </w:r>
      <w:proofErr w:type="spellEnd"/>
      <w:r w:rsidR="00F137B7" w:rsidRPr="00745365">
        <w:t xml:space="preserve"> procesā </w:t>
      </w:r>
      <w:r w:rsidRPr="00745365">
        <w:t>liecināja</w:t>
      </w:r>
      <w:r w:rsidR="00F137B7" w:rsidRPr="00745365">
        <w:t>, ka</w:t>
      </w:r>
      <w:r w:rsidR="00F24C7B" w:rsidRPr="00745365">
        <w:t xml:space="preserve"> </w:t>
      </w:r>
      <w:r w:rsidRPr="00745365">
        <w:t>2020.</w:t>
      </w:r>
      <w:r w:rsidR="006B3EC9" w:rsidRPr="00745365">
        <w:t> </w:t>
      </w:r>
      <w:r w:rsidRPr="00745365">
        <w:t xml:space="preserve">gada </w:t>
      </w:r>
      <w:r w:rsidR="00F41554">
        <w:t>[..]</w:t>
      </w:r>
      <w:r w:rsidRPr="00745365">
        <w:t xml:space="preserve"> bija iedevusi </w:t>
      </w:r>
      <w:r w:rsidR="00F41554">
        <w:t>[pers. A]</w:t>
      </w:r>
      <w:r w:rsidR="006E79B3" w:rsidRPr="00745365">
        <w:t xml:space="preserve"> 35 000 </w:t>
      </w:r>
      <w:proofErr w:type="spellStart"/>
      <w:r w:rsidR="006E79B3" w:rsidRPr="00745365">
        <w:rPr>
          <w:i/>
          <w:iCs/>
        </w:rPr>
        <w:t>euro</w:t>
      </w:r>
      <w:proofErr w:type="spellEnd"/>
      <w:r w:rsidR="006E79B3" w:rsidRPr="00745365">
        <w:t xml:space="preserve"> </w:t>
      </w:r>
      <w:r w:rsidR="006B3EC9" w:rsidRPr="00745365">
        <w:t>glabāšanā</w:t>
      </w:r>
      <w:r w:rsidRPr="00745365">
        <w:t>.</w:t>
      </w:r>
      <w:r w:rsidR="006B3EC9" w:rsidRPr="00745365">
        <w:t xml:space="preserve"> Šo naudu </w:t>
      </w:r>
      <w:r w:rsidR="00F41554">
        <w:t>[pers. D]</w:t>
      </w:r>
      <w:r w:rsidR="00174CFB" w:rsidRPr="00745365">
        <w:t xml:space="preserve"> bija iekrājusi</w:t>
      </w:r>
      <w:r w:rsidR="0094271A" w:rsidRPr="00745365">
        <w:t>,</w:t>
      </w:r>
      <w:r w:rsidR="00174CFB" w:rsidRPr="00745365">
        <w:t xml:space="preserve"> tā bija paredzēta mājas iekārtošanai. </w:t>
      </w:r>
      <w:r w:rsidR="001E22BC" w:rsidRPr="00745365">
        <w:t>Lieciniece iedevusi n</w:t>
      </w:r>
      <w:r w:rsidR="00174CFB" w:rsidRPr="00745365">
        <w:t xml:space="preserve">audu </w:t>
      </w:r>
      <w:r w:rsidR="00F41554">
        <w:t>[pers. A]</w:t>
      </w:r>
      <w:r w:rsidR="00174CFB" w:rsidRPr="00745365">
        <w:t xml:space="preserve">, jo </w:t>
      </w:r>
      <w:r w:rsidR="005A518A" w:rsidRPr="00745365">
        <w:t>viņi ir pazīstami</w:t>
      </w:r>
      <w:r w:rsidR="0094271A" w:rsidRPr="00745365">
        <w:t xml:space="preserve"> vairāk nekā 10</w:t>
      </w:r>
      <w:r w:rsidR="005A518A" w:rsidRPr="00745365">
        <w:t> </w:t>
      </w:r>
      <w:r w:rsidR="0094271A" w:rsidRPr="00745365">
        <w:t>gadu,</w:t>
      </w:r>
      <w:r w:rsidR="005A518A" w:rsidRPr="00745365">
        <w:t xml:space="preserve"> </w:t>
      </w:r>
      <w:r w:rsidR="0094271A" w:rsidRPr="00745365">
        <w:t>uztur draudzīgas attiecības</w:t>
      </w:r>
      <w:r w:rsidR="005A518A" w:rsidRPr="00745365">
        <w:t>, tāpēc z</w:t>
      </w:r>
      <w:r w:rsidR="00174CFB" w:rsidRPr="00745365">
        <w:t>inā</w:t>
      </w:r>
      <w:r w:rsidR="005A518A" w:rsidRPr="00745365">
        <w:t>j</w:t>
      </w:r>
      <w:r w:rsidR="00A76D80" w:rsidRPr="00745365">
        <w:t>usi</w:t>
      </w:r>
      <w:r w:rsidR="00174CFB" w:rsidRPr="00745365">
        <w:t xml:space="preserve">, ka nauda </w:t>
      </w:r>
      <w:r w:rsidR="00924172" w:rsidRPr="00745365">
        <w:t xml:space="preserve">pie </w:t>
      </w:r>
      <w:r w:rsidR="00F41554">
        <w:t>[pers. A]</w:t>
      </w:r>
      <w:r w:rsidR="00924172" w:rsidRPr="00745365">
        <w:t xml:space="preserve"> </w:t>
      </w:r>
      <w:r w:rsidR="00174CFB" w:rsidRPr="00745365">
        <w:t>būs drošībā.</w:t>
      </w:r>
    </w:p>
    <w:p w14:paraId="6E4C00A6" w14:textId="60B88FBC" w:rsidR="00F24C7B" w:rsidRPr="00745365" w:rsidRDefault="00F24C7B" w:rsidP="00F41554">
      <w:pPr>
        <w:shd w:val="clear" w:color="auto" w:fill="FFFFFF"/>
        <w:spacing w:line="276" w:lineRule="auto"/>
        <w:ind w:firstLine="720"/>
        <w:jc w:val="both"/>
      </w:pPr>
      <w:r w:rsidRPr="00745365">
        <w:t xml:space="preserve">Pirmās instances tiesā </w:t>
      </w:r>
      <w:r w:rsidR="00F41554">
        <w:t>[pers. D]</w:t>
      </w:r>
      <w:r w:rsidRPr="00745365">
        <w:t xml:space="preserve"> liecinājusi, ka bija iedevusi </w:t>
      </w:r>
      <w:r w:rsidR="00F41554">
        <w:t>[pers. A]</w:t>
      </w:r>
      <w:r w:rsidRPr="00745365">
        <w:t xml:space="preserve"> sev piederošu naudu uz noteiktu laiku glabāšanai viņa dzīvesvietā, jo </w:t>
      </w:r>
      <w:r w:rsidR="000829DD" w:rsidRPr="00745365">
        <w:t xml:space="preserve">nav gribējusi </w:t>
      </w:r>
      <w:r w:rsidRPr="00745365">
        <w:t xml:space="preserve">turēt naudu savā dzīvoklī. Naudu iedevusi </w:t>
      </w:r>
      <w:r w:rsidR="00F41554">
        <w:t>[pers. A]</w:t>
      </w:r>
      <w:r w:rsidRPr="00745365">
        <w:t xml:space="preserve">, jo zinājusi, ka viņš ir godīgs, nebija iemeslu neticēt viņam. Konkrētajā kriminālprocesā </w:t>
      </w:r>
      <w:r w:rsidR="00F41554">
        <w:t>[pers. D]</w:t>
      </w:r>
      <w:r w:rsidR="007A6A31" w:rsidRPr="00745365">
        <w:t xml:space="preserve"> </w:t>
      </w:r>
      <w:r w:rsidRPr="00745365">
        <w:t xml:space="preserve">piedalās, jo vēlas saņemt savu naudu atpakaļ. Par to, ka </w:t>
      </w:r>
      <w:r w:rsidR="00F41554">
        <w:t>[pers. A]</w:t>
      </w:r>
      <w:r w:rsidR="00495A81" w:rsidRPr="00745365">
        <w:t xml:space="preserve"> glabāšanā</w:t>
      </w:r>
      <w:r w:rsidRPr="00745365">
        <w:t xml:space="preserve"> iedotā nauda ir izņemta, </w:t>
      </w:r>
      <w:r w:rsidR="00F41554">
        <w:t>[pers. D]</w:t>
      </w:r>
      <w:r w:rsidRPr="00745365">
        <w:t xml:space="preserve"> uzzinājusi tikai tad, kad viņai </w:t>
      </w:r>
      <w:r w:rsidR="00852D1A" w:rsidRPr="00745365">
        <w:t>radusies</w:t>
      </w:r>
      <w:r w:rsidRPr="00745365">
        <w:t xml:space="preserve"> nepieciešamība pēc šīs naudas. </w:t>
      </w:r>
      <w:r w:rsidR="00F41554">
        <w:t>[Pers. D]</w:t>
      </w:r>
      <w:r w:rsidR="00B35C05" w:rsidRPr="00745365">
        <w:t xml:space="preserve"> apstiprināja</w:t>
      </w:r>
      <w:r w:rsidRPr="00745365">
        <w:t xml:space="preserve">, ka </w:t>
      </w:r>
      <w:r w:rsidR="00B35C05" w:rsidRPr="00745365">
        <w:t>tika</w:t>
      </w:r>
      <w:r w:rsidRPr="00745365">
        <w:t xml:space="preserve"> pratināta kā lieciniece </w:t>
      </w:r>
      <w:proofErr w:type="spellStart"/>
      <w:r w:rsidRPr="00745365">
        <w:t>pirmstiesas</w:t>
      </w:r>
      <w:proofErr w:type="spellEnd"/>
      <w:r w:rsidRPr="00745365">
        <w:t xml:space="preserve"> procesā, </w:t>
      </w:r>
      <w:r w:rsidR="00B35C05" w:rsidRPr="00745365">
        <w:t xml:space="preserve">tomēr </w:t>
      </w:r>
      <w:r w:rsidRPr="00745365">
        <w:t xml:space="preserve">kriminālprocesā aizskartā mantas īpašnieka statuss </w:t>
      </w:r>
      <w:r w:rsidR="00B35C05" w:rsidRPr="00745365">
        <w:t xml:space="preserve">viņai </w:t>
      </w:r>
      <w:r w:rsidRPr="00745365">
        <w:t>netika piedāvāts</w:t>
      </w:r>
      <w:r w:rsidR="00AF110C" w:rsidRPr="00745365">
        <w:t xml:space="preserve">, </w:t>
      </w:r>
      <w:r w:rsidRPr="00745365">
        <w:t>viņai</w:t>
      </w:r>
      <w:r w:rsidR="00AF110C" w:rsidRPr="00745365">
        <w:t xml:space="preserve"> arī</w:t>
      </w:r>
      <w:r w:rsidRPr="00745365">
        <w:t xml:space="preserve"> netika lūgts iesniegt dokumentus par naudas līdzekļu izcelsmi.</w:t>
      </w:r>
    </w:p>
    <w:p w14:paraId="41189BC8" w14:textId="64DCBDC1" w:rsidR="00A34FD0" w:rsidRPr="00745365" w:rsidRDefault="00FC4051" w:rsidP="00F41554">
      <w:pPr>
        <w:shd w:val="clear" w:color="auto" w:fill="FFFFFF"/>
        <w:spacing w:line="276" w:lineRule="auto"/>
        <w:ind w:firstLine="720"/>
        <w:jc w:val="both"/>
      </w:pPr>
      <w:r w:rsidRPr="00745365">
        <w:t>No minētā secināms</w:t>
      </w:r>
      <w:r w:rsidR="00F24C7B" w:rsidRPr="00745365">
        <w:t xml:space="preserve">, ka izskatāmajā lietā </w:t>
      </w:r>
      <w:r w:rsidR="00F41554">
        <w:t>[pers. D]</w:t>
      </w:r>
      <w:r w:rsidR="00F24C7B" w:rsidRPr="00745365">
        <w:t xml:space="preserve"> jau </w:t>
      </w:r>
      <w:proofErr w:type="spellStart"/>
      <w:r w:rsidR="00F24C7B" w:rsidRPr="00745365">
        <w:t>pirmstiesas</w:t>
      </w:r>
      <w:proofErr w:type="spellEnd"/>
      <w:r w:rsidR="00F24C7B" w:rsidRPr="00745365">
        <w:t xml:space="preserve"> procesā pieteikusi īpašumtiesības uz daļu naudas (35 000 </w:t>
      </w:r>
      <w:proofErr w:type="spellStart"/>
      <w:r w:rsidR="00F24C7B" w:rsidRPr="00745365">
        <w:rPr>
          <w:i/>
          <w:iCs/>
        </w:rPr>
        <w:t>euro</w:t>
      </w:r>
      <w:proofErr w:type="spellEnd"/>
      <w:r w:rsidR="00F24C7B" w:rsidRPr="00745365">
        <w:t xml:space="preserve">), kura </w:t>
      </w:r>
      <w:r w:rsidR="00432A5F" w:rsidRPr="00745365">
        <w:t xml:space="preserve">tika </w:t>
      </w:r>
      <w:r w:rsidR="00F24C7B" w:rsidRPr="00745365">
        <w:t xml:space="preserve">izņemta </w:t>
      </w:r>
      <w:r w:rsidR="00F41554">
        <w:t>[pers. A]</w:t>
      </w:r>
      <w:r w:rsidR="00F24C7B" w:rsidRPr="00745365">
        <w:t xml:space="preserve"> dzīvesvietas kratīšanas laikā</w:t>
      </w:r>
      <w:r w:rsidR="000D1497" w:rsidRPr="00745365">
        <w:t xml:space="preserve"> un kurai uzlikts arests</w:t>
      </w:r>
      <w:r w:rsidR="00F24C7B" w:rsidRPr="00745365">
        <w:t xml:space="preserve">. </w:t>
      </w:r>
      <w:r w:rsidR="00A34FD0" w:rsidRPr="00745365">
        <w:t xml:space="preserve">Savukārt pirmās instances tiesā </w:t>
      </w:r>
      <w:r w:rsidR="00F41554">
        <w:t>[pers. D]</w:t>
      </w:r>
      <w:r w:rsidR="00A34FD0" w:rsidRPr="00745365">
        <w:t xml:space="preserve"> atkārtoti apstiprināja, ka vēlas saņemt savu naudu atpakaļ. Tādējādi </w:t>
      </w:r>
      <w:r w:rsidR="00AD08C4" w:rsidRPr="00745365">
        <w:t xml:space="preserve">atzīstams, ka </w:t>
      </w:r>
      <w:r w:rsidR="00F41554">
        <w:t>[pers. D]</w:t>
      </w:r>
      <w:r w:rsidR="00AD08C4" w:rsidRPr="00745365">
        <w:t xml:space="preserve"> ir informējusi procesa virzītāju</w:t>
      </w:r>
      <w:r w:rsidR="0016242D" w:rsidRPr="00745365">
        <w:t xml:space="preserve"> par to</w:t>
      </w:r>
      <w:r w:rsidR="00AD08C4" w:rsidRPr="00745365">
        <w:t xml:space="preserve">, ka </w:t>
      </w:r>
      <w:r w:rsidR="0046517B" w:rsidRPr="00745365">
        <w:t>konkrētajā kriminālprocesā</w:t>
      </w:r>
      <w:r w:rsidR="00AD08C4" w:rsidRPr="00745365">
        <w:t xml:space="preserve"> ir aizskartas viņas tiesības uz </w:t>
      </w:r>
      <w:r w:rsidR="008535EC" w:rsidRPr="00745365">
        <w:t>mantu</w:t>
      </w:r>
      <w:r w:rsidR="0016242D" w:rsidRPr="00745365">
        <w:t xml:space="preserve">, līdz ar to </w:t>
      </w:r>
      <w:r w:rsidR="00F41554">
        <w:t>[pers. D]</w:t>
      </w:r>
      <w:r w:rsidR="00A34FD0" w:rsidRPr="00745365">
        <w:t xml:space="preserve"> bija nodrošināmas Kriminālprocesa likuma 111.</w:t>
      </w:r>
      <w:r w:rsidR="00A34FD0" w:rsidRPr="00745365">
        <w:rPr>
          <w:vertAlign w:val="superscript"/>
        </w:rPr>
        <w:t>1</w:t>
      </w:r>
      <w:r w:rsidR="003B71B7" w:rsidRPr="00745365">
        <w:t> </w:t>
      </w:r>
      <w:r w:rsidR="00A34FD0" w:rsidRPr="00745365">
        <w:t xml:space="preserve">pantā </w:t>
      </w:r>
      <w:r w:rsidR="006A3ECC" w:rsidRPr="00745365">
        <w:t xml:space="preserve">un 455. panta pirmajā daļā </w:t>
      </w:r>
      <w:r w:rsidR="003B71B7" w:rsidRPr="00745365">
        <w:t xml:space="preserve">paredzētās </w:t>
      </w:r>
      <w:r w:rsidR="006A3ECC" w:rsidRPr="00745365">
        <w:t>kriminālprocesā aizskartā mantas īpašnieka tiesības.</w:t>
      </w:r>
    </w:p>
    <w:p w14:paraId="549869AE" w14:textId="10B39292" w:rsidR="00EB776D" w:rsidRPr="00745365" w:rsidRDefault="00DC04B1" w:rsidP="00F41554">
      <w:pPr>
        <w:shd w:val="clear" w:color="auto" w:fill="FFFFFF"/>
        <w:spacing w:line="276" w:lineRule="auto"/>
        <w:ind w:firstLine="720"/>
        <w:jc w:val="both"/>
      </w:pPr>
      <w:r w:rsidRPr="00745365">
        <w:t>Apelācijas instances t</w:t>
      </w:r>
      <w:r w:rsidR="00D762F0" w:rsidRPr="00745365">
        <w:t>iesa</w:t>
      </w:r>
      <w:r w:rsidR="008A16AD" w:rsidRPr="00745365">
        <w:t xml:space="preserve">, </w:t>
      </w:r>
      <w:r w:rsidR="00DA1DE6" w:rsidRPr="00745365">
        <w:t>pieņemot</w:t>
      </w:r>
      <w:r w:rsidR="008A16AD" w:rsidRPr="00745365">
        <w:t xml:space="preserve"> liet</w:t>
      </w:r>
      <w:r w:rsidR="00DA1DE6" w:rsidRPr="00745365">
        <w:t>u</w:t>
      </w:r>
      <w:r w:rsidR="008A16AD" w:rsidRPr="00745365">
        <w:t xml:space="preserve"> iztiesāšan</w:t>
      </w:r>
      <w:r w:rsidR="00DA1DE6" w:rsidRPr="00745365">
        <w:t>ai</w:t>
      </w:r>
      <w:r w:rsidR="003946BF" w:rsidRPr="00745365">
        <w:t xml:space="preserve"> </w:t>
      </w:r>
      <w:r w:rsidR="008A16AD" w:rsidRPr="00745365">
        <w:t xml:space="preserve">apelācijas kārtībā, </w:t>
      </w:r>
      <w:r w:rsidR="003946BF" w:rsidRPr="00745365">
        <w:t xml:space="preserve">nav lēmusi par </w:t>
      </w:r>
      <w:r w:rsidR="00F41554">
        <w:t>[pers. D]</w:t>
      </w:r>
      <w:r w:rsidR="00841DD8" w:rsidRPr="00745365">
        <w:t xml:space="preserve"> </w:t>
      </w:r>
      <w:r w:rsidR="00B622AB" w:rsidRPr="00745365">
        <w:t>aicināšanu un uzklausīšanu tiesas sēdē</w:t>
      </w:r>
      <w:r w:rsidR="00841DD8" w:rsidRPr="00745365">
        <w:t xml:space="preserve">, savukārt </w:t>
      </w:r>
      <w:r w:rsidR="00F41554">
        <w:t>[pers. A]</w:t>
      </w:r>
      <w:r w:rsidR="007E4967" w:rsidRPr="00745365">
        <w:t xml:space="preserve"> aizstāvja pieteikto </w:t>
      </w:r>
      <w:r w:rsidR="00713510" w:rsidRPr="00745365">
        <w:t xml:space="preserve">lūgumu </w:t>
      </w:r>
      <w:r w:rsidR="00393D9F" w:rsidRPr="00745365">
        <w:t>par</w:t>
      </w:r>
      <w:r w:rsidR="00713510" w:rsidRPr="00745365">
        <w:t xml:space="preserve"> </w:t>
      </w:r>
      <w:r w:rsidR="00F41554">
        <w:t>[pers. D]</w:t>
      </w:r>
      <w:r w:rsidR="00393D9F" w:rsidRPr="00745365">
        <w:t xml:space="preserve"> aicināšanu</w:t>
      </w:r>
      <w:r w:rsidR="00713510" w:rsidRPr="00745365">
        <w:t xml:space="preserve"> </w:t>
      </w:r>
      <w:r w:rsidR="00393D9F" w:rsidRPr="00745365">
        <w:t>noraidījusi</w:t>
      </w:r>
      <w:r w:rsidR="001D6567" w:rsidRPr="00745365">
        <w:t>.</w:t>
      </w:r>
      <w:r w:rsidR="003E2108" w:rsidRPr="00745365">
        <w:t xml:space="preserve"> T</w:t>
      </w:r>
      <w:r w:rsidR="00E90CF4" w:rsidRPr="00745365">
        <w:t>ādējādi apelācijas instances tiesa nav ievērojusi Kriminālprocesa likuma 111.</w:t>
      </w:r>
      <w:r w:rsidR="00E90CF4" w:rsidRPr="00745365">
        <w:rPr>
          <w:vertAlign w:val="superscript"/>
        </w:rPr>
        <w:t>1</w:t>
      </w:r>
      <w:r w:rsidR="00E90CF4" w:rsidRPr="00745365">
        <w:t> panta un 455. panta pirmās daļas prasības.</w:t>
      </w:r>
    </w:p>
    <w:p w14:paraId="6236BDCA" w14:textId="18468877" w:rsidR="00CC23B7" w:rsidRPr="00745365" w:rsidRDefault="00326FF4" w:rsidP="00762F56">
      <w:pPr>
        <w:shd w:val="clear" w:color="auto" w:fill="FFFFFF"/>
        <w:spacing w:line="276" w:lineRule="auto"/>
        <w:ind w:firstLine="720"/>
        <w:jc w:val="both"/>
      </w:pPr>
      <w:r w:rsidRPr="00745365">
        <w:t>Senāts atzīst, ka apelācijas instances tiesas pieļautie Kriminālprocesa likuma 111.</w:t>
      </w:r>
      <w:r w:rsidRPr="00745365">
        <w:rPr>
          <w:vertAlign w:val="superscript"/>
        </w:rPr>
        <w:t>1</w:t>
      </w:r>
      <w:r w:rsidRPr="00745365">
        <w:t xml:space="preserve"> panta un 455. panta pirmās daļas pārkāpumi ir atzīstami par Kriminālprocesa likuma būtiskiem pārkāpumiem šā likuma 575. panta trešās daļas izpratnē un ir noveduši pie nelikumīga </w:t>
      </w:r>
      <w:r w:rsidR="00EF7D7E" w:rsidRPr="00745365">
        <w:t>sprieduma</w:t>
      </w:r>
      <w:r w:rsidRPr="00745365">
        <w:t xml:space="preserve"> daļā par </w:t>
      </w:r>
      <w:r w:rsidR="00EF7D7E" w:rsidRPr="00745365">
        <w:t>110 695 </w:t>
      </w:r>
      <w:proofErr w:type="spellStart"/>
      <w:r w:rsidR="00EF7D7E" w:rsidRPr="00745365">
        <w:rPr>
          <w:i/>
          <w:iCs/>
        </w:rPr>
        <w:t>euro</w:t>
      </w:r>
      <w:proofErr w:type="spellEnd"/>
      <w:r w:rsidR="00EF7D7E" w:rsidRPr="00745365">
        <w:rPr>
          <w:i/>
          <w:iCs/>
        </w:rPr>
        <w:t xml:space="preserve"> </w:t>
      </w:r>
      <w:r w:rsidR="00EF7D7E" w:rsidRPr="00745365">
        <w:t>atzīšanu par noziedzīgi iegūto mantu un konfiscēšanu valsts labā.</w:t>
      </w:r>
    </w:p>
    <w:p w14:paraId="3CFF6387" w14:textId="77777777" w:rsidR="0077629F" w:rsidRPr="00745365" w:rsidRDefault="0077629F" w:rsidP="00177A7F">
      <w:pPr>
        <w:shd w:val="clear" w:color="auto" w:fill="FFFFFF"/>
        <w:spacing w:line="276" w:lineRule="auto"/>
        <w:ind w:firstLine="720"/>
        <w:jc w:val="both"/>
      </w:pPr>
    </w:p>
    <w:p w14:paraId="63872E2F" w14:textId="11A651E7" w:rsidR="00177E51" w:rsidRPr="00745365" w:rsidRDefault="00177E51" w:rsidP="00C80BB2">
      <w:pPr>
        <w:shd w:val="clear" w:color="auto" w:fill="FFFFFF"/>
        <w:spacing w:line="276" w:lineRule="auto"/>
        <w:ind w:firstLine="720"/>
        <w:jc w:val="both"/>
      </w:pPr>
      <w:r w:rsidRPr="00745365">
        <w:lastRenderedPageBreak/>
        <w:t>[</w:t>
      </w:r>
      <w:r w:rsidR="004125EF" w:rsidRPr="00745365">
        <w:t>7</w:t>
      </w:r>
      <w:r w:rsidRPr="00745365">
        <w:t>]</w:t>
      </w:r>
      <w:r w:rsidR="00AE7C6B" w:rsidRPr="00745365">
        <w:t> </w:t>
      </w:r>
      <w:r w:rsidR="00042425" w:rsidRPr="00745365">
        <w:t xml:space="preserve">Turklāt </w:t>
      </w:r>
      <w:r w:rsidRPr="00745365">
        <w:t xml:space="preserve">Senāts </w:t>
      </w:r>
      <w:r w:rsidR="00E50F4F" w:rsidRPr="00745365">
        <w:t xml:space="preserve">atzīst par nepieciešamu pārsniegt apsūdzētā </w:t>
      </w:r>
      <w:r w:rsidR="00F41554">
        <w:t>[pers. A]</w:t>
      </w:r>
      <w:r w:rsidR="00E50F4F" w:rsidRPr="00745365">
        <w:t xml:space="preserve"> aizstāvja </w:t>
      </w:r>
      <w:r w:rsidR="00C80BB2" w:rsidRPr="00745365">
        <w:t xml:space="preserve">R. Buša </w:t>
      </w:r>
      <w:r w:rsidR="00E50F4F" w:rsidRPr="00745365">
        <w:t>kasācijas sūdzībā izteikto prasību</w:t>
      </w:r>
      <w:r w:rsidR="00741D30" w:rsidRPr="00745365">
        <w:t xml:space="preserve"> apjomu, pamatojoties uz Kriminālprocesa likuma 584.</w:t>
      </w:r>
      <w:r w:rsidR="00C80BB2" w:rsidRPr="00745365">
        <w:t> </w:t>
      </w:r>
      <w:r w:rsidR="00741D30" w:rsidRPr="00745365">
        <w:t>pantu, jo konstatē, ka apelācij</w:t>
      </w:r>
      <w:r w:rsidR="00C80BB2" w:rsidRPr="00745365">
        <w:t>as</w:t>
      </w:r>
      <w:r w:rsidR="00741D30" w:rsidRPr="00745365">
        <w:t xml:space="preserve"> instances tiesa, iztiesājot lietu, pieļāvusi tādu</w:t>
      </w:r>
      <w:r w:rsidR="00C80BB2" w:rsidRPr="00745365">
        <w:t xml:space="preserve"> </w:t>
      </w:r>
      <w:r w:rsidRPr="00745365">
        <w:t xml:space="preserve">Kriminālprocesa likuma pārkāpumu, </w:t>
      </w:r>
      <w:r w:rsidR="00C80BB2" w:rsidRPr="00745365">
        <w:t>kas nav</w:t>
      </w:r>
      <w:r w:rsidRPr="00745365">
        <w:t xml:space="preserve"> </w:t>
      </w:r>
      <w:r w:rsidR="00C80BB2" w:rsidRPr="00745365">
        <w:t xml:space="preserve">norādīts </w:t>
      </w:r>
      <w:r w:rsidRPr="00745365">
        <w:t>kasācijas sūdzībā.</w:t>
      </w:r>
    </w:p>
    <w:p w14:paraId="24CD2783" w14:textId="7D1A36EB" w:rsidR="00A616D5" w:rsidRPr="00745365" w:rsidRDefault="003006FD" w:rsidP="008D40BD">
      <w:pPr>
        <w:shd w:val="clear" w:color="auto" w:fill="FFFFFF"/>
        <w:spacing w:line="276" w:lineRule="auto"/>
        <w:ind w:firstLine="720"/>
        <w:jc w:val="both"/>
      </w:pPr>
      <w:r w:rsidRPr="00745365">
        <w:t>[</w:t>
      </w:r>
      <w:r w:rsidR="004125EF" w:rsidRPr="00745365">
        <w:t>7</w:t>
      </w:r>
      <w:r w:rsidR="00580409" w:rsidRPr="00745365">
        <w:t>.1</w:t>
      </w:r>
      <w:r w:rsidRPr="00745365">
        <w:t>]</w:t>
      </w:r>
      <w:r w:rsidR="00C97E0E" w:rsidRPr="00745365">
        <w:t> </w:t>
      </w:r>
      <w:r w:rsidR="00A616D5" w:rsidRPr="00745365">
        <w:t xml:space="preserve">Judikatūrā jau ir pausta atziņa, ka </w:t>
      </w:r>
      <w:r w:rsidR="006938B6" w:rsidRPr="00745365">
        <w:t xml:space="preserve">Kriminālprocesa likuma 511. panta otrajā daļā ietvertā prasība par sprieduma pamatotību ir saistīta ar sprieduma satura pareizību pēc būtības un attiecas uz tiesas atzinumiem, motīviem un nolēmumiem spriedumā. Sprieduma pamatotība nozīmē, ka lieta pareizi izspriesta pēc būtības un reizē ar to spriedumā izteiktie tiesas atzinumi un nolēmumi ir pietiekami motivēti </w:t>
      </w:r>
      <w:r w:rsidR="00801F6A" w:rsidRPr="00745365">
        <w:t xml:space="preserve">[..] </w:t>
      </w:r>
      <w:r w:rsidR="006938B6" w:rsidRPr="00745365">
        <w:t>(</w:t>
      </w:r>
      <w:r w:rsidR="006938B6" w:rsidRPr="00745365">
        <w:rPr>
          <w:i/>
          <w:iCs/>
        </w:rPr>
        <w:t>sk. Senāta 2021.</w:t>
      </w:r>
      <w:r w:rsidR="00801F6A" w:rsidRPr="00745365">
        <w:rPr>
          <w:i/>
          <w:iCs/>
        </w:rPr>
        <w:t> </w:t>
      </w:r>
      <w:r w:rsidR="006938B6" w:rsidRPr="00745365">
        <w:rPr>
          <w:i/>
          <w:iCs/>
        </w:rPr>
        <w:t>gada 26.</w:t>
      </w:r>
      <w:r w:rsidR="00801F6A" w:rsidRPr="00745365">
        <w:rPr>
          <w:i/>
          <w:iCs/>
        </w:rPr>
        <w:t> </w:t>
      </w:r>
      <w:r w:rsidR="006938B6" w:rsidRPr="00745365">
        <w:rPr>
          <w:i/>
          <w:iCs/>
        </w:rPr>
        <w:t>februāra lēmuma lieta Nr.</w:t>
      </w:r>
      <w:r w:rsidR="00801F6A" w:rsidRPr="00745365">
        <w:rPr>
          <w:i/>
          <w:iCs/>
        </w:rPr>
        <w:t> </w:t>
      </w:r>
      <w:r w:rsidR="006938B6" w:rsidRPr="00745365">
        <w:rPr>
          <w:i/>
          <w:iCs/>
        </w:rPr>
        <w:t xml:space="preserve">SKK-4/2021, </w:t>
      </w:r>
      <w:hyperlink r:id="rId15" w:history="1">
        <w:r w:rsidR="00801F6A" w:rsidRPr="00745365">
          <w:rPr>
            <w:rStyle w:val="Hyperlink"/>
            <w:i/>
            <w:iCs/>
          </w:rPr>
          <w:t>ECLI:LV:AT:2021:0226.15830014213.11.L</w:t>
        </w:r>
      </w:hyperlink>
      <w:r w:rsidR="00801F6A" w:rsidRPr="00745365">
        <w:rPr>
          <w:i/>
          <w:iCs/>
        </w:rPr>
        <w:t xml:space="preserve">, </w:t>
      </w:r>
      <w:r w:rsidR="006938B6" w:rsidRPr="00745365">
        <w:rPr>
          <w:i/>
          <w:iCs/>
        </w:rPr>
        <w:t>9.1. punktu</w:t>
      </w:r>
      <w:r w:rsidR="00801F6A" w:rsidRPr="00745365">
        <w:t>).</w:t>
      </w:r>
      <w:r w:rsidR="008D40BD" w:rsidRPr="00745365">
        <w:t xml:space="preserve"> Motivēta nolēmuma mērķis ir nodrošināt, lai gan lietas dalībnieki, gan sabiedrība varētu saprast, kā tiesa nonākusi pie tieši tāda un ne citāda lietas iznākuma, tādējādi izslēdzot tiesas patvaļas iespējamību (</w:t>
      </w:r>
      <w:r w:rsidR="008D40BD" w:rsidRPr="00745365">
        <w:rPr>
          <w:i/>
          <w:iCs/>
        </w:rPr>
        <w:t>Eiropas Cilvēktiesību tiesas 2011.</w:t>
      </w:r>
      <w:r w:rsidR="00D36866" w:rsidRPr="00745365">
        <w:rPr>
          <w:i/>
          <w:iCs/>
        </w:rPr>
        <w:t> </w:t>
      </w:r>
      <w:r w:rsidR="008D40BD" w:rsidRPr="00745365">
        <w:rPr>
          <w:i/>
          <w:iCs/>
        </w:rPr>
        <w:t>gada 22.</w:t>
      </w:r>
      <w:r w:rsidR="00D36866" w:rsidRPr="00745365">
        <w:rPr>
          <w:i/>
          <w:iCs/>
        </w:rPr>
        <w:t> </w:t>
      </w:r>
      <w:r w:rsidR="008D40BD" w:rsidRPr="00745365">
        <w:rPr>
          <w:i/>
          <w:iCs/>
        </w:rPr>
        <w:t xml:space="preserve">februāra sprieduma lietā </w:t>
      </w:r>
      <w:r w:rsidR="00D36866" w:rsidRPr="00745365">
        <w:rPr>
          <w:i/>
          <w:iCs/>
        </w:rPr>
        <w:t>„</w:t>
      </w:r>
      <w:proofErr w:type="spellStart"/>
      <w:r w:rsidR="008D40BD" w:rsidRPr="00745365">
        <w:rPr>
          <w:i/>
          <w:iCs/>
        </w:rPr>
        <w:t>Lalmahomed</w:t>
      </w:r>
      <w:proofErr w:type="spellEnd"/>
      <w:r w:rsidR="008D40BD" w:rsidRPr="00745365">
        <w:rPr>
          <w:i/>
          <w:iCs/>
        </w:rPr>
        <w:t xml:space="preserve"> v. </w:t>
      </w:r>
      <w:proofErr w:type="spellStart"/>
      <w:r w:rsidR="008D40BD" w:rsidRPr="00745365">
        <w:rPr>
          <w:i/>
          <w:iCs/>
        </w:rPr>
        <w:t>the</w:t>
      </w:r>
      <w:proofErr w:type="spellEnd"/>
      <w:r w:rsidR="008D40BD" w:rsidRPr="00745365">
        <w:rPr>
          <w:i/>
          <w:iCs/>
        </w:rPr>
        <w:t xml:space="preserve"> </w:t>
      </w:r>
      <w:proofErr w:type="spellStart"/>
      <w:r w:rsidR="008D40BD" w:rsidRPr="00745365">
        <w:rPr>
          <w:i/>
          <w:iCs/>
        </w:rPr>
        <w:t>Netherlands</w:t>
      </w:r>
      <w:proofErr w:type="spellEnd"/>
      <w:r w:rsidR="008D40BD" w:rsidRPr="00745365">
        <w:rPr>
          <w:i/>
          <w:iCs/>
        </w:rPr>
        <w:t xml:space="preserve">”, </w:t>
      </w:r>
      <w:r w:rsidR="001630BF" w:rsidRPr="00745365">
        <w:rPr>
          <w:i/>
          <w:iCs/>
        </w:rPr>
        <w:t>iesnieguma</w:t>
      </w:r>
      <w:r w:rsidR="008D40BD" w:rsidRPr="00745365">
        <w:rPr>
          <w:i/>
          <w:iCs/>
        </w:rPr>
        <w:t xml:space="preserve"> Nr.</w:t>
      </w:r>
      <w:r w:rsidR="001630BF" w:rsidRPr="00745365">
        <w:rPr>
          <w:i/>
          <w:iCs/>
        </w:rPr>
        <w:t> </w:t>
      </w:r>
      <w:hyperlink r:id="rId16" w:history="1">
        <w:r w:rsidR="008D40BD" w:rsidRPr="00745365">
          <w:rPr>
            <w:rStyle w:val="Hyperlink"/>
            <w:i/>
            <w:iCs/>
          </w:rPr>
          <w:t>26036/08</w:t>
        </w:r>
      </w:hyperlink>
      <w:r w:rsidR="008D40BD" w:rsidRPr="00745365">
        <w:rPr>
          <w:i/>
          <w:iCs/>
        </w:rPr>
        <w:t>, 43.</w:t>
      </w:r>
      <w:r w:rsidR="001630BF" w:rsidRPr="00745365">
        <w:rPr>
          <w:i/>
          <w:iCs/>
        </w:rPr>
        <w:t> </w:t>
      </w:r>
      <w:r w:rsidR="008D40BD" w:rsidRPr="00745365">
        <w:rPr>
          <w:i/>
          <w:iCs/>
        </w:rPr>
        <w:t>punkts</w:t>
      </w:r>
      <w:r w:rsidR="008D40BD" w:rsidRPr="00745365">
        <w:t>).</w:t>
      </w:r>
    </w:p>
    <w:p w14:paraId="5F6B83C0" w14:textId="77777777" w:rsidR="00AB2B84" w:rsidRPr="00745365" w:rsidRDefault="00AB2B84" w:rsidP="00AB2B84">
      <w:pPr>
        <w:shd w:val="clear" w:color="auto" w:fill="FFFFFF"/>
        <w:spacing w:line="276" w:lineRule="auto"/>
        <w:ind w:firstLine="720"/>
        <w:jc w:val="both"/>
      </w:pPr>
      <w:r w:rsidRPr="00745365">
        <w:t>Saskaņā ar Kriminālprocesa likuma 240. panta pirmo daļu tiesas nolēmumā norāda, kas darāms ar lietiskajiem pierādījumiem, dokumentiem, ar noziedzīgu nodarījumu saistīto mantu un citiem izņemtajiem priekšmetiem un vērtībām.</w:t>
      </w:r>
    </w:p>
    <w:p w14:paraId="1F73652D" w14:textId="77777777" w:rsidR="00CA0A82" w:rsidRPr="00745365" w:rsidRDefault="00A1749B" w:rsidP="00CA0A82">
      <w:pPr>
        <w:shd w:val="clear" w:color="auto" w:fill="FFFFFF"/>
        <w:spacing w:line="276" w:lineRule="auto"/>
        <w:ind w:firstLine="720"/>
        <w:jc w:val="both"/>
      </w:pPr>
      <w:r w:rsidRPr="00745365">
        <w:t>Senāts konstatē, ka apelācijas instances tiesa</w:t>
      </w:r>
      <w:r w:rsidR="001A3855" w:rsidRPr="00745365">
        <w:t xml:space="preserve"> nolēma </w:t>
      </w:r>
      <w:r w:rsidR="005E29BF" w:rsidRPr="00745365">
        <w:t>lietiskos pierādījumus (trīs optiskos diskus ar videoierakstiem, konfekšu kārbu, 200</w:t>
      </w:r>
      <w:r w:rsidR="00EE0950" w:rsidRPr="00745365">
        <w:t> </w:t>
      </w:r>
      <w:proofErr w:type="spellStart"/>
      <w:r w:rsidR="00EE0950" w:rsidRPr="00745365">
        <w:rPr>
          <w:i/>
          <w:iCs/>
        </w:rPr>
        <w:t>euro</w:t>
      </w:r>
      <w:proofErr w:type="spellEnd"/>
      <w:r w:rsidR="005E29BF" w:rsidRPr="00745365">
        <w:t xml:space="preserve"> nomināla</w:t>
      </w:r>
      <w:r w:rsidR="00EE0950" w:rsidRPr="00745365">
        <w:t xml:space="preserve"> 50 banknotes</w:t>
      </w:r>
      <w:r w:rsidR="005E29BF" w:rsidRPr="00745365">
        <w:t>, divus optiskos diskus ar sarunu ierakstiem, trīs optiskos diskus ar banku</w:t>
      </w:r>
      <w:r w:rsidR="00EE0950" w:rsidRPr="00745365">
        <w:t xml:space="preserve"> </w:t>
      </w:r>
      <w:r w:rsidR="005E29BF" w:rsidRPr="00745365">
        <w:t>atbildēm, optisko disku ar pratināšanas audioierakstiem</w:t>
      </w:r>
      <w:r w:rsidR="00EE0950" w:rsidRPr="00745365">
        <w:t xml:space="preserve"> un</w:t>
      </w:r>
      <w:r w:rsidR="005E29BF" w:rsidRPr="00745365">
        <w:t xml:space="preserve"> divus optiskos diskus ar datiem no mobilā</w:t>
      </w:r>
      <w:r w:rsidR="00EE0950" w:rsidRPr="00745365">
        <w:t xml:space="preserve"> telefona)</w:t>
      </w:r>
      <w:r w:rsidR="001A3855" w:rsidRPr="00745365">
        <w:t xml:space="preserve"> uzglabāt kopā ar lietu</w:t>
      </w:r>
      <w:r w:rsidR="008E0B6D" w:rsidRPr="00745365">
        <w:t>. Vienlaikus apelācijas instances tiesa spriedumā nav pamatojusi, kāpēc trīs optisk</w:t>
      </w:r>
      <w:r w:rsidR="00036880" w:rsidRPr="00745365">
        <w:t>ie</w:t>
      </w:r>
      <w:r w:rsidR="008E0B6D" w:rsidRPr="00745365">
        <w:t xml:space="preserve"> disk</w:t>
      </w:r>
      <w:r w:rsidR="00036880" w:rsidRPr="00745365">
        <w:t>i</w:t>
      </w:r>
      <w:r w:rsidR="008E0B6D" w:rsidRPr="00745365">
        <w:t xml:space="preserve"> ar videoierakstiem, konfekšu kārb</w:t>
      </w:r>
      <w:r w:rsidR="00036880" w:rsidRPr="00745365">
        <w:t>a</w:t>
      </w:r>
      <w:r w:rsidR="008E0B6D" w:rsidRPr="00745365">
        <w:t>, 200 </w:t>
      </w:r>
      <w:proofErr w:type="spellStart"/>
      <w:r w:rsidR="008E0B6D" w:rsidRPr="00745365">
        <w:rPr>
          <w:i/>
          <w:iCs/>
        </w:rPr>
        <w:t>euro</w:t>
      </w:r>
      <w:proofErr w:type="spellEnd"/>
      <w:r w:rsidR="008E0B6D" w:rsidRPr="00745365">
        <w:t xml:space="preserve"> nomināla 50 banknotes, div</w:t>
      </w:r>
      <w:r w:rsidR="00036880" w:rsidRPr="00745365">
        <w:t>i</w:t>
      </w:r>
      <w:r w:rsidR="008E0B6D" w:rsidRPr="00745365">
        <w:t xml:space="preserve"> optisk</w:t>
      </w:r>
      <w:r w:rsidR="00036880" w:rsidRPr="00745365">
        <w:t>ie</w:t>
      </w:r>
      <w:r w:rsidR="008E0B6D" w:rsidRPr="00745365">
        <w:t xml:space="preserve"> disk</w:t>
      </w:r>
      <w:r w:rsidR="00036880" w:rsidRPr="00745365">
        <w:t>i</w:t>
      </w:r>
      <w:r w:rsidR="008E0B6D" w:rsidRPr="00745365">
        <w:t xml:space="preserve"> ar sarunu ierakstiem, trīs optisk</w:t>
      </w:r>
      <w:r w:rsidR="00036880" w:rsidRPr="00745365">
        <w:t>ie</w:t>
      </w:r>
      <w:r w:rsidR="008E0B6D" w:rsidRPr="00745365">
        <w:t xml:space="preserve"> disk</w:t>
      </w:r>
      <w:r w:rsidR="00036880" w:rsidRPr="00745365">
        <w:t>i</w:t>
      </w:r>
      <w:r w:rsidR="008E0B6D" w:rsidRPr="00745365">
        <w:t xml:space="preserve"> ar banku atbildēm, optisk</w:t>
      </w:r>
      <w:r w:rsidR="00036880" w:rsidRPr="00745365">
        <w:t>ais</w:t>
      </w:r>
      <w:r w:rsidR="008E0B6D" w:rsidRPr="00745365">
        <w:t xml:space="preserve"> disk</w:t>
      </w:r>
      <w:r w:rsidR="00036880" w:rsidRPr="00745365">
        <w:t>s</w:t>
      </w:r>
      <w:r w:rsidR="008E0B6D" w:rsidRPr="00745365">
        <w:t xml:space="preserve"> ar pratināšanas audioierakstiem un div</w:t>
      </w:r>
      <w:r w:rsidR="00036880" w:rsidRPr="00745365">
        <w:t>i</w:t>
      </w:r>
      <w:r w:rsidR="008E0B6D" w:rsidRPr="00745365">
        <w:t xml:space="preserve"> optisk</w:t>
      </w:r>
      <w:r w:rsidR="00036880" w:rsidRPr="00745365">
        <w:t>ie</w:t>
      </w:r>
      <w:r w:rsidR="008E0B6D" w:rsidRPr="00745365">
        <w:t xml:space="preserve"> disk</w:t>
      </w:r>
      <w:r w:rsidR="00036880" w:rsidRPr="00745365">
        <w:t>i</w:t>
      </w:r>
      <w:r w:rsidR="008E0B6D" w:rsidRPr="00745365">
        <w:t xml:space="preserve"> ar datiem no mobilā telefona</w:t>
      </w:r>
      <w:r w:rsidR="00FA6DDC" w:rsidRPr="00745365">
        <w:t xml:space="preserve"> atzīstami par lietiskajiem pierādījumiem un ir uzglabājami kopā ar lietu.</w:t>
      </w:r>
    </w:p>
    <w:p w14:paraId="75DA8719" w14:textId="63F4829B" w:rsidR="006821B5" w:rsidRPr="00745365" w:rsidRDefault="003B24EE" w:rsidP="00CA0A82">
      <w:pPr>
        <w:shd w:val="clear" w:color="auto" w:fill="FFFFFF"/>
        <w:spacing w:line="276" w:lineRule="auto"/>
        <w:ind w:firstLine="720"/>
        <w:jc w:val="both"/>
      </w:pPr>
      <w:r w:rsidRPr="00745365">
        <w:t xml:space="preserve">Ņemot vērā, ka </w:t>
      </w:r>
      <w:r w:rsidR="00980079" w:rsidRPr="00745365">
        <w:t xml:space="preserve">apelācijas instances tiesa nav </w:t>
      </w:r>
      <w:r w:rsidR="002A25D9" w:rsidRPr="00745365">
        <w:t>pamatojusi savu lēmumu ar konkrētu</w:t>
      </w:r>
      <w:r w:rsidR="00980079" w:rsidRPr="00745365">
        <w:t xml:space="preserve"> </w:t>
      </w:r>
      <w:r w:rsidR="002A25D9" w:rsidRPr="00745365">
        <w:t xml:space="preserve">Kriminālprocesa likuma normu, Senāts atzīst, ka </w:t>
      </w:r>
      <w:r w:rsidR="00CA0A82" w:rsidRPr="00745365">
        <w:t xml:space="preserve">apelācijas instances </w:t>
      </w:r>
      <w:r w:rsidR="002423FC" w:rsidRPr="00745365">
        <w:t xml:space="preserve">tiesas spriedums šajā daļā </w:t>
      </w:r>
      <w:r w:rsidR="004B2348" w:rsidRPr="00745365">
        <w:t xml:space="preserve">nav saprotams, jo no tā nav secināmi tiesas apsvērumi, kuru dēļ tiesa </w:t>
      </w:r>
      <w:r w:rsidR="00FC5CB5" w:rsidRPr="00745365">
        <w:t>nonākusi pie konkrēt</w:t>
      </w:r>
      <w:r w:rsidR="003D6111" w:rsidRPr="00745365">
        <w:t>ā</w:t>
      </w:r>
      <w:r w:rsidR="00FC5CB5" w:rsidRPr="00745365">
        <w:t xml:space="preserve"> </w:t>
      </w:r>
      <w:r w:rsidR="001C39CD" w:rsidRPr="00745365">
        <w:t>atzinuma</w:t>
      </w:r>
      <w:r w:rsidR="0013262A" w:rsidRPr="00745365">
        <w:t>.</w:t>
      </w:r>
    </w:p>
    <w:p w14:paraId="0309C1B6" w14:textId="024BAE41" w:rsidR="007E60B4" w:rsidRPr="00745365" w:rsidRDefault="00662F3C" w:rsidP="000F6367">
      <w:pPr>
        <w:shd w:val="clear" w:color="auto" w:fill="FFFFFF"/>
        <w:spacing w:line="276" w:lineRule="auto"/>
        <w:ind w:firstLine="720"/>
        <w:jc w:val="both"/>
      </w:pPr>
      <w:bookmarkStart w:id="0" w:name="_Hlk167363501"/>
      <w:r w:rsidRPr="00745365">
        <w:t>[</w:t>
      </w:r>
      <w:r w:rsidR="004125EF" w:rsidRPr="00745365">
        <w:t>7</w:t>
      </w:r>
      <w:r w:rsidR="00AD0074" w:rsidRPr="00745365">
        <w:t>.2</w:t>
      </w:r>
      <w:r w:rsidRPr="00745365">
        <w:t>] </w:t>
      </w:r>
      <w:r w:rsidR="007E60B4" w:rsidRPr="00745365">
        <w:t xml:space="preserve">Turklāt Senāts </w:t>
      </w:r>
      <w:r w:rsidR="006C32D0" w:rsidRPr="00745365">
        <w:t>konstatē</w:t>
      </w:r>
      <w:r w:rsidR="007E60B4" w:rsidRPr="00745365">
        <w:t>, ka apelācijas instances tiesa,</w:t>
      </w:r>
      <w:r w:rsidR="00890800" w:rsidRPr="00745365">
        <w:t xml:space="preserve"> </w:t>
      </w:r>
      <w:r w:rsidR="006C32D0" w:rsidRPr="00745365">
        <w:t>pieņemot lēmumu</w:t>
      </w:r>
      <w:r w:rsidR="007E60B4" w:rsidRPr="00745365">
        <w:t xml:space="preserve"> 200 </w:t>
      </w:r>
      <w:proofErr w:type="spellStart"/>
      <w:r w:rsidR="007E60B4" w:rsidRPr="00745365">
        <w:rPr>
          <w:i/>
          <w:iCs/>
        </w:rPr>
        <w:t>euro</w:t>
      </w:r>
      <w:proofErr w:type="spellEnd"/>
      <w:r w:rsidR="007E60B4" w:rsidRPr="00745365">
        <w:t xml:space="preserve"> nomināla 50 banknotes </w:t>
      </w:r>
      <w:r w:rsidR="006C32D0" w:rsidRPr="00745365">
        <w:t>uzglabāt kopā</w:t>
      </w:r>
      <w:r w:rsidR="007E60B4" w:rsidRPr="00745365">
        <w:t xml:space="preserve"> ar lietu, nav ņēmusi vērā šīs naudas statusu </w:t>
      </w:r>
      <w:r w:rsidR="00461799" w:rsidRPr="00745365">
        <w:t>kriminālprocesā</w:t>
      </w:r>
      <w:r w:rsidR="007E60B4" w:rsidRPr="00745365">
        <w:t>.</w:t>
      </w:r>
    </w:p>
    <w:p w14:paraId="13EC4A17" w14:textId="7FEB1D71" w:rsidR="00C32C2F" w:rsidRPr="00745365" w:rsidRDefault="00DB6E4C" w:rsidP="000F6367">
      <w:pPr>
        <w:shd w:val="clear" w:color="auto" w:fill="FFFFFF"/>
        <w:spacing w:line="276" w:lineRule="auto"/>
        <w:ind w:firstLine="720"/>
        <w:jc w:val="both"/>
      </w:pPr>
      <w:r w:rsidRPr="00745365">
        <w:t xml:space="preserve">Ar </w:t>
      </w:r>
      <w:r w:rsidR="00F41554">
        <w:t>[..]</w:t>
      </w:r>
      <w:r w:rsidRPr="00745365">
        <w:t xml:space="preserve"> tiesas izmeklēšanas tiesneses 2020. gada </w:t>
      </w:r>
      <w:r w:rsidR="00F41554">
        <w:t>[..]</w:t>
      </w:r>
      <w:r w:rsidRPr="00745365">
        <w:t xml:space="preserve"> lēmumu </w:t>
      </w:r>
      <w:r w:rsidR="00084D53" w:rsidRPr="00745365">
        <w:t xml:space="preserve">apmierināts </w:t>
      </w:r>
      <w:r w:rsidR="0078635C" w:rsidRPr="00745365">
        <w:t xml:space="preserve">procesa virzītājas </w:t>
      </w:r>
      <w:r w:rsidR="00F41554">
        <w:t>[pers. F]</w:t>
      </w:r>
      <w:r w:rsidR="0078635C" w:rsidRPr="00745365">
        <w:t xml:space="preserve"> </w:t>
      </w:r>
      <w:r w:rsidR="00084D53" w:rsidRPr="00745365">
        <w:t xml:space="preserve">ierosinājums par speciālā </w:t>
      </w:r>
      <w:r w:rsidR="00A52937" w:rsidRPr="00745365">
        <w:t xml:space="preserve">izmeklēšanas </w:t>
      </w:r>
      <w:r w:rsidR="00084D53" w:rsidRPr="00745365">
        <w:t xml:space="preserve">eksperimenta veikšanu </w:t>
      </w:r>
      <w:r w:rsidRPr="00745365">
        <w:t>(</w:t>
      </w:r>
      <w:r w:rsidRPr="00745365">
        <w:rPr>
          <w:i/>
          <w:iCs/>
        </w:rPr>
        <w:t>lietas 1. sējuma 76. lapa</w:t>
      </w:r>
      <w:r w:rsidRPr="00745365">
        <w:t>).</w:t>
      </w:r>
      <w:bookmarkEnd w:id="0"/>
      <w:r w:rsidR="00A962BE" w:rsidRPr="00745365">
        <w:t xml:space="preserve"> </w:t>
      </w:r>
      <w:r w:rsidR="00A000BA" w:rsidRPr="00745365">
        <w:t>2020.</w:t>
      </w:r>
      <w:r w:rsidR="001554B6" w:rsidRPr="00745365">
        <w:t> </w:t>
      </w:r>
      <w:r w:rsidR="00A000BA" w:rsidRPr="00745365">
        <w:t xml:space="preserve">gada </w:t>
      </w:r>
      <w:r w:rsidR="00F41554">
        <w:t>[..]</w:t>
      </w:r>
      <w:r w:rsidR="00A000BA" w:rsidRPr="00745365">
        <w:t xml:space="preserve"> </w:t>
      </w:r>
      <w:r w:rsidR="00FB3A02" w:rsidRPr="00745365">
        <w:t xml:space="preserve">un 2020. gada </w:t>
      </w:r>
      <w:r w:rsidR="00F41554">
        <w:t>[..]</w:t>
      </w:r>
      <w:r w:rsidR="00FB3A02" w:rsidRPr="00745365">
        <w:t xml:space="preserve"> </w:t>
      </w:r>
      <w:r w:rsidR="00A000BA" w:rsidRPr="00745365">
        <w:t xml:space="preserve">procesa virzītāja </w:t>
      </w:r>
      <w:r w:rsidR="00106FFB" w:rsidRPr="00745365">
        <w:t xml:space="preserve">veica speciālajā izmeklēšanas eksperimentā izsniedzamās naudas </w:t>
      </w:r>
      <w:r w:rsidR="001554B6" w:rsidRPr="00745365">
        <w:t>10</w:t>
      </w:r>
      <w:r w:rsidR="00E17C70" w:rsidRPr="00745365">
        <w:t> </w:t>
      </w:r>
      <w:r w:rsidR="001554B6" w:rsidRPr="00745365">
        <w:t>000</w:t>
      </w:r>
      <w:r w:rsidR="00E17C70" w:rsidRPr="00745365">
        <w:t> </w:t>
      </w:r>
      <w:proofErr w:type="spellStart"/>
      <w:r w:rsidR="001554B6" w:rsidRPr="00745365">
        <w:rPr>
          <w:i/>
          <w:iCs/>
        </w:rPr>
        <w:t>euro</w:t>
      </w:r>
      <w:proofErr w:type="spellEnd"/>
      <w:r w:rsidR="001554B6" w:rsidRPr="00745365">
        <w:t xml:space="preserve"> apskati </w:t>
      </w:r>
      <w:r w:rsidR="00106FFB" w:rsidRPr="00745365">
        <w:t>(</w:t>
      </w:r>
      <w:r w:rsidR="00106FFB" w:rsidRPr="00745365">
        <w:rPr>
          <w:i/>
          <w:iCs/>
        </w:rPr>
        <w:t>lietas 1.</w:t>
      </w:r>
      <w:r w:rsidR="00E17C70" w:rsidRPr="00745365">
        <w:rPr>
          <w:i/>
          <w:iCs/>
        </w:rPr>
        <w:t> </w:t>
      </w:r>
      <w:r w:rsidR="00106FFB" w:rsidRPr="00745365">
        <w:rPr>
          <w:i/>
          <w:iCs/>
        </w:rPr>
        <w:t>sējuma 20</w:t>
      </w:r>
      <w:r w:rsidR="001554B6" w:rsidRPr="00745365">
        <w:rPr>
          <w:i/>
          <w:iCs/>
        </w:rPr>
        <w:t>.–29.</w:t>
      </w:r>
      <w:r w:rsidR="00E17C70" w:rsidRPr="00745365">
        <w:rPr>
          <w:i/>
          <w:iCs/>
        </w:rPr>
        <w:t>, 30.–39. lapa</w:t>
      </w:r>
      <w:r w:rsidR="001554B6" w:rsidRPr="00745365">
        <w:t>)</w:t>
      </w:r>
      <w:r w:rsidR="009B1510" w:rsidRPr="00745365">
        <w:t xml:space="preserve"> un</w:t>
      </w:r>
      <w:r w:rsidR="00E17C70" w:rsidRPr="00745365">
        <w:t xml:space="preserve"> </w:t>
      </w:r>
      <w:r w:rsidR="0097152F" w:rsidRPr="00745365">
        <w:t>2020.</w:t>
      </w:r>
      <w:r w:rsidR="009B1510" w:rsidRPr="00745365">
        <w:t> </w:t>
      </w:r>
      <w:r w:rsidR="0097152F" w:rsidRPr="00745365">
        <w:t xml:space="preserve">gada </w:t>
      </w:r>
      <w:r w:rsidR="00F41554">
        <w:t>[..]</w:t>
      </w:r>
      <w:r w:rsidR="0097152F" w:rsidRPr="00745365">
        <w:t xml:space="preserve"> nodev</w:t>
      </w:r>
      <w:r w:rsidR="00D2686B" w:rsidRPr="00745365">
        <w:t>a</w:t>
      </w:r>
      <w:r w:rsidR="0097152F" w:rsidRPr="00745365">
        <w:t xml:space="preserve"> šo naudu </w:t>
      </w:r>
      <w:r w:rsidR="00F41554">
        <w:t>[pers. C]</w:t>
      </w:r>
      <w:r w:rsidR="0097152F" w:rsidRPr="00745365">
        <w:t xml:space="preserve"> speciālā izmeklēšanas eksperimenta veikšanai (</w:t>
      </w:r>
      <w:r w:rsidR="0097152F" w:rsidRPr="00745365">
        <w:rPr>
          <w:i/>
          <w:iCs/>
        </w:rPr>
        <w:t>lietas 1.</w:t>
      </w:r>
      <w:r w:rsidR="009B1510" w:rsidRPr="00745365">
        <w:rPr>
          <w:i/>
          <w:iCs/>
        </w:rPr>
        <w:t> </w:t>
      </w:r>
      <w:r w:rsidR="0097152F" w:rsidRPr="00745365">
        <w:rPr>
          <w:i/>
          <w:iCs/>
        </w:rPr>
        <w:t>sējuma 40.</w:t>
      </w:r>
      <w:r w:rsidR="009B1510" w:rsidRPr="00745365">
        <w:rPr>
          <w:i/>
          <w:iCs/>
        </w:rPr>
        <w:t> lapa</w:t>
      </w:r>
      <w:r w:rsidR="009B1510" w:rsidRPr="00745365">
        <w:t>).</w:t>
      </w:r>
      <w:r w:rsidR="005F43FE" w:rsidRPr="00745365">
        <w:t xml:space="preserve"> 2020.</w:t>
      </w:r>
      <w:r w:rsidR="00BA29A6" w:rsidRPr="00745365">
        <w:t> </w:t>
      </w:r>
      <w:r w:rsidR="005F43FE" w:rsidRPr="00745365">
        <w:t xml:space="preserve">gada </w:t>
      </w:r>
      <w:r w:rsidR="00F41554">
        <w:t>[..]</w:t>
      </w:r>
      <w:r w:rsidR="00147E94" w:rsidRPr="00745365">
        <w:t xml:space="preserve">, 2020. gada </w:t>
      </w:r>
      <w:r w:rsidR="00F41554">
        <w:t>[..]</w:t>
      </w:r>
      <w:r w:rsidR="005F43FE" w:rsidRPr="00745365">
        <w:t xml:space="preserve"> apskates protokolos un 2020.</w:t>
      </w:r>
      <w:r w:rsidR="00BA29A6" w:rsidRPr="00745365">
        <w:t> </w:t>
      </w:r>
      <w:r w:rsidR="005F43FE" w:rsidRPr="00745365">
        <w:t xml:space="preserve">gada </w:t>
      </w:r>
      <w:r w:rsidR="00F41554">
        <w:t>[..]</w:t>
      </w:r>
      <w:r w:rsidR="005F43FE" w:rsidRPr="00745365">
        <w:t xml:space="preserve"> naudas nodošanas un saņemšanas aktā </w:t>
      </w:r>
      <w:r w:rsidR="0052504D" w:rsidRPr="00745365">
        <w:t xml:space="preserve">konkrēti </w:t>
      </w:r>
      <w:r w:rsidR="0066327E" w:rsidRPr="00745365">
        <w:t>uzskaitīti</w:t>
      </w:r>
      <w:r w:rsidR="00BA29A6" w:rsidRPr="00745365">
        <w:t xml:space="preserve"> speciālajā izmeklēšanas eksperimentā izmanto</w:t>
      </w:r>
      <w:r w:rsidR="00680564" w:rsidRPr="00745365">
        <w:t>to</w:t>
      </w:r>
      <w:r w:rsidR="00BA29A6" w:rsidRPr="00745365">
        <w:t xml:space="preserve"> </w:t>
      </w:r>
      <w:r w:rsidR="0066327E" w:rsidRPr="00745365">
        <w:t>200 </w:t>
      </w:r>
      <w:proofErr w:type="spellStart"/>
      <w:r w:rsidR="0066327E" w:rsidRPr="00745365">
        <w:rPr>
          <w:i/>
          <w:iCs/>
        </w:rPr>
        <w:t>euro</w:t>
      </w:r>
      <w:proofErr w:type="spellEnd"/>
      <w:r w:rsidR="0066327E" w:rsidRPr="00745365">
        <w:t xml:space="preserve"> nomināla 50 </w:t>
      </w:r>
      <w:r w:rsidR="00BA29A6" w:rsidRPr="00745365">
        <w:t>banknošu numuri.</w:t>
      </w:r>
    </w:p>
    <w:p w14:paraId="44DA003B" w14:textId="6637B21C" w:rsidR="00C32C2F" w:rsidRPr="00745365" w:rsidRDefault="00C32C2F" w:rsidP="00C32C2F">
      <w:pPr>
        <w:shd w:val="clear" w:color="auto" w:fill="FFFFFF"/>
        <w:spacing w:line="276" w:lineRule="auto"/>
        <w:ind w:firstLine="720"/>
        <w:jc w:val="both"/>
      </w:pPr>
      <w:r w:rsidRPr="00745365">
        <w:lastRenderedPageBreak/>
        <w:t xml:space="preserve">2020. gada </w:t>
      </w:r>
      <w:r w:rsidR="00F41554">
        <w:t>[..]</w:t>
      </w:r>
      <w:r w:rsidRPr="00745365">
        <w:t xml:space="preserve"> veikts speciālais izmeklēšanas eksperiments</w:t>
      </w:r>
      <w:r w:rsidR="00D86409" w:rsidRPr="00745365">
        <w:t xml:space="preserve">, kas noslēdzās ar </w:t>
      </w:r>
      <w:r w:rsidR="00F41554">
        <w:t>[pers. A]</w:t>
      </w:r>
      <w:r w:rsidR="00D86409" w:rsidRPr="00745365">
        <w:t xml:space="preserve"> noziedzīgas darbības – kukuļa pieprasīšanas – atklātu fiksēšanu, un </w:t>
      </w:r>
      <w:r w:rsidR="00F41554">
        <w:t>[pers. A]</w:t>
      </w:r>
      <w:r w:rsidR="00D86409" w:rsidRPr="00745365">
        <w:t xml:space="preserve"> tika aizturēts (</w:t>
      </w:r>
      <w:r w:rsidR="00D86409" w:rsidRPr="00745365">
        <w:rPr>
          <w:i/>
          <w:iCs/>
        </w:rPr>
        <w:t>lietas 1. sējuma 123. lapa</w:t>
      </w:r>
      <w:r w:rsidR="00D86409" w:rsidRPr="00745365">
        <w:t>).</w:t>
      </w:r>
    </w:p>
    <w:p w14:paraId="54FA0E9E" w14:textId="0B8E36F8" w:rsidR="000F6367" w:rsidRPr="00745365" w:rsidRDefault="00EC67EF" w:rsidP="00F41554">
      <w:pPr>
        <w:shd w:val="clear" w:color="auto" w:fill="FFFFFF"/>
        <w:spacing w:line="276" w:lineRule="auto"/>
        <w:ind w:firstLine="720"/>
        <w:jc w:val="both"/>
      </w:pPr>
      <w:r w:rsidRPr="00745365">
        <w:t xml:space="preserve">Turklāt </w:t>
      </w:r>
      <w:r w:rsidR="00DB5D64" w:rsidRPr="00745365">
        <w:t>2020.</w:t>
      </w:r>
      <w:r w:rsidR="00092A7A" w:rsidRPr="00745365">
        <w:t> </w:t>
      </w:r>
      <w:r w:rsidR="00DB5D64" w:rsidRPr="00745365">
        <w:t xml:space="preserve">gada </w:t>
      </w:r>
      <w:r w:rsidR="00F41554">
        <w:t>[..]</w:t>
      </w:r>
      <w:r w:rsidR="00DB5D64" w:rsidRPr="00745365">
        <w:t xml:space="preserve"> plkst.</w:t>
      </w:r>
      <w:r w:rsidR="00092A7A" w:rsidRPr="00745365">
        <w:t> </w:t>
      </w:r>
      <w:r w:rsidR="00DB5D64" w:rsidRPr="00745365">
        <w:t xml:space="preserve">14.15 </w:t>
      </w:r>
      <w:r w:rsidR="00092A7A" w:rsidRPr="00745365">
        <w:t xml:space="preserve">tika aizturēts </w:t>
      </w:r>
      <w:r w:rsidR="00F41554">
        <w:t>[pers. G]</w:t>
      </w:r>
      <w:r w:rsidR="006B0DD4" w:rsidRPr="00745365">
        <w:t>. V</w:t>
      </w:r>
      <w:r w:rsidR="00092A7A" w:rsidRPr="00745365">
        <w:t xml:space="preserve">eicot aizturētās personas kratīšanu, pie </w:t>
      </w:r>
      <w:r w:rsidR="00F41554">
        <w:t>[pers. G]</w:t>
      </w:r>
      <w:r w:rsidR="00165FBD" w:rsidRPr="00745365">
        <w:t xml:space="preserve"> tika atrasta un izņemta</w:t>
      </w:r>
      <w:r w:rsidR="000F6367" w:rsidRPr="00745365">
        <w:t xml:space="preserve"> nauda </w:t>
      </w:r>
      <w:r w:rsidR="007B2250" w:rsidRPr="00745365">
        <w:t>10 000 </w:t>
      </w:r>
      <w:proofErr w:type="spellStart"/>
      <w:r w:rsidR="007B2250" w:rsidRPr="00745365">
        <w:rPr>
          <w:i/>
          <w:iCs/>
        </w:rPr>
        <w:t>euro</w:t>
      </w:r>
      <w:proofErr w:type="spellEnd"/>
      <w:r w:rsidR="00BE7DA4" w:rsidRPr="00745365">
        <w:t> </w:t>
      </w:r>
      <w:r w:rsidR="000F6367" w:rsidRPr="00745365">
        <w:t>– 200 </w:t>
      </w:r>
      <w:proofErr w:type="spellStart"/>
      <w:r w:rsidR="000F6367" w:rsidRPr="00745365">
        <w:rPr>
          <w:i/>
          <w:iCs/>
        </w:rPr>
        <w:t>euro</w:t>
      </w:r>
      <w:proofErr w:type="spellEnd"/>
      <w:r w:rsidR="000F6367" w:rsidRPr="00745365">
        <w:t xml:space="preserve"> nomināla 50 banknotes</w:t>
      </w:r>
      <w:r w:rsidR="007B2250" w:rsidRPr="00745365">
        <w:t>.</w:t>
      </w:r>
      <w:r w:rsidR="005228EB" w:rsidRPr="00745365">
        <w:t xml:space="preserve"> </w:t>
      </w:r>
      <w:r w:rsidR="00CD37FC" w:rsidRPr="00745365">
        <w:t>A</w:t>
      </w:r>
      <w:r w:rsidR="005228EB" w:rsidRPr="00745365">
        <w:t xml:space="preserve">izturēšanas protokolā </w:t>
      </w:r>
      <w:r w:rsidR="00BC7AC6" w:rsidRPr="00745365">
        <w:t>norādīti izņemto banknošu numuri</w:t>
      </w:r>
      <w:r w:rsidR="006B0DD4" w:rsidRPr="00745365">
        <w:t xml:space="preserve"> (</w:t>
      </w:r>
      <w:r w:rsidR="006B0DD4" w:rsidRPr="00745365">
        <w:rPr>
          <w:i/>
          <w:iCs/>
        </w:rPr>
        <w:t>lietas 1.</w:t>
      </w:r>
      <w:r w:rsidR="00405B47" w:rsidRPr="00745365">
        <w:rPr>
          <w:i/>
          <w:iCs/>
        </w:rPr>
        <w:t> </w:t>
      </w:r>
      <w:r w:rsidR="006B0DD4" w:rsidRPr="00745365">
        <w:rPr>
          <w:i/>
          <w:iCs/>
        </w:rPr>
        <w:t>sējuma 53.</w:t>
      </w:r>
      <w:r w:rsidR="00405B47" w:rsidRPr="00745365">
        <w:rPr>
          <w:i/>
          <w:iCs/>
        </w:rPr>
        <w:t>–</w:t>
      </w:r>
      <w:r w:rsidR="006B0DD4" w:rsidRPr="00745365">
        <w:rPr>
          <w:i/>
          <w:iCs/>
        </w:rPr>
        <w:t>58.</w:t>
      </w:r>
      <w:r w:rsidR="008B72CC" w:rsidRPr="00745365">
        <w:rPr>
          <w:i/>
          <w:iCs/>
        </w:rPr>
        <w:t> </w:t>
      </w:r>
      <w:r w:rsidR="006B0DD4" w:rsidRPr="00745365">
        <w:rPr>
          <w:i/>
          <w:iCs/>
        </w:rPr>
        <w:t>lapa</w:t>
      </w:r>
      <w:r w:rsidR="00405B47" w:rsidRPr="00745365">
        <w:rPr>
          <w:i/>
          <w:iCs/>
        </w:rPr>
        <w:t xml:space="preserve"> kopsakarā ar </w:t>
      </w:r>
      <w:r w:rsidR="00DE7998" w:rsidRPr="00745365">
        <w:rPr>
          <w:i/>
          <w:iCs/>
        </w:rPr>
        <w:t xml:space="preserve">aizturētā </w:t>
      </w:r>
      <w:r w:rsidR="00F41554">
        <w:rPr>
          <w:i/>
          <w:iCs/>
        </w:rPr>
        <w:t>[pers. G]</w:t>
      </w:r>
      <w:r w:rsidR="00DE7998" w:rsidRPr="00745365">
        <w:rPr>
          <w:i/>
          <w:iCs/>
        </w:rPr>
        <w:t xml:space="preserve"> personas kratīšanas laikā atrasto un izņemto priekšmetu </w:t>
      </w:r>
      <w:proofErr w:type="spellStart"/>
      <w:r w:rsidR="00405B47" w:rsidRPr="00745365">
        <w:rPr>
          <w:i/>
          <w:iCs/>
        </w:rPr>
        <w:t>fototabulu</w:t>
      </w:r>
      <w:proofErr w:type="spellEnd"/>
      <w:r w:rsidR="00815C71" w:rsidRPr="00745365">
        <w:rPr>
          <w:i/>
          <w:iCs/>
        </w:rPr>
        <w:t>,</w:t>
      </w:r>
      <w:r w:rsidR="00405B47" w:rsidRPr="00745365">
        <w:rPr>
          <w:i/>
          <w:iCs/>
        </w:rPr>
        <w:t xml:space="preserve"> </w:t>
      </w:r>
      <w:r w:rsidR="00DE7998" w:rsidRPr="00745365">
        <w:rPr>
          <w:i/>
          <w:iCs/>
        </w:rPr>
        <w:t>1.</w:t>
      </w:r>
      <w:r w:rsidR="008B72CC" w:rsidRPr="00745365">
        <w:rPr>
          <w:i/>
          <w:iCs/>
        </w:rPr>
        <w:t> </w:t>
      </w:r>
      <w:r w:rsidR="00DE7998" w:rsidRPr="00745365">
        <w:rPr>
          <w:i/>
          <w:iCs/>
        </w:rPr>
        <w:t>sējuma 59.</w:t>
      </w:r>
      <w:r w:rsidR="008B72CC" w:rsidRPr="00745365">
        <w:rPr>
          <w:i/>
          <w:iCs/>
        </w:rPr>
        <w:t>–63. lap</w:t>
      </w:r>
      <w:r w:rsidR="00815C71" w:rsidRPr="00745365">
        <w:rPr>
          <w:i/>
          <w:iCs/>
        </w:rPr>
        <w:t>a</w:t>
      </w:r>
      <w:r w:rsidR="008B72CC" w:rsidRPr="00745365">
        <w:t>).</w:t>
      </w:r>
    </w:p>
    <w:p w14:paraId="6190FD37" w14:textId="77777777" w:rsidR="00C11C7F" w:rsidRPr="00745365" w:rsidRDefault="00C11C7F" w:rsidP="00C11C7F">
      <w:pPr>
        <w:shd w:val="clear" w:color="auto" w:fill="FFFFFF"/>
        <w:spacing w:line="276" w:lineRule="auto"/>
        <w:ind w:firstLine="720"/>
        <w:jc w:val="both"/>
      </w:pPr>
      <w:r w:rsidRPr="00745365">
        <w:t>Atbilstoši Kriminālprocesa likuma 357. panta trešajai daļai manta, kuras izcelsme ir noziedzīga nodarījuma atklāšanai izmantotie valsts līdzekļi, atdodama likumīgajam valdītājam vai piedzenama tā labā.</w:t>
      </w:r>
    </w:p>
    <w:p w14:paraId="22CAA7DF" w14:textId="7EF8A643" w:rsidR="00C11C7F" w:rsidRPr="00745365" w:rsidRDefault="00C11C7F" w:rsidP="00C11C7F">
      <w:pPr>
        <w:shd w:val="clear" w:color="auto" w:fill="FFFFFF"/>
        <w:spacing w:line="276" w:lineRule="auto"/>
        <w:ind w:firstLine="720"/>
        <w:jc w:val="both"/>
      </w:pPr>
      <w:r w:rsidRPr="00745365">
        <w:t>Izmantotie valsts līdzekļi tiek ņemti no izmeklēšanas iestādes vai operatīvās darbības subjekta budžeta, taču pēc būtības tie ir valsts budžeta līdzekļi un to īpašnieks ir valsts. Iestāde ir šo līdzekļu likumīgais valdītājs. Tāpēc arī, atrodot pie noziedzīgā nodarījuma izdarītāja nodarījuma atklāšanai izmantotos līdzekļus, procesa virzītājs ar lēmumu tos atdod likumīgajam valdītājam (tam, kurš šos līdzekļus bija devis pasākuma norisei) (</w:t>
      </w:r>
      <w:proofErr w:type="spellStart"/>
      <w:r w:rsidRPr="00745365">
        <w:rPr>
          <w:i/>
          <w:iCs/>
        </w:rPr>
        <w:t>Kūtris</w:t>
      </w:r>
      <w:proofErr w:type="spellEnd"/>
      <w:r w:rsidRPr="00745365">
        <w:rPr>
          <w:i/>
          <w:iCs/>
        </w:rPr>
        <w:t xml:space="preserve"> G. 357. panta komentārs. </w:t>
      </w:r>
      <w:proofErr w:type="spellStart"/>
      <w:r w:rsidRPr="00745365">
        <w:rPr>
          <w:i/>
          <w:iCs/>
        </w:rPr>
        <w:t>Grām</w:t>
      </w:r>
      <w:proofErr w:type="spellEnd"/>
      <w:r w:rsidRPr="00745365">
        <w:rPr>
          <w:i/>
          <w:iCs/>
        </w:rPr>
        <w:t>.: Kriminālprocesa likuma komentāri. A daļa. Zinātniska monogrāfija prof. K. </w:t>
      </w:r>
      <w:proofErr w:type="spellStart"/>
      <w:r w:rsidRPr="00745365">
        <w:rPr>
          <w:i/>
          <w:iCs/>
        </w:rPr>
        <w:t>Stradas</w:t>
      </w:r>
      <w:proofErr w:type="spellEnd"/>
      <w:r w:rsidRPr="00745365">
        <w:rPr>
          <w:i/>
          <w:iCs/>
        </w:rPr>
        <w:noBreakHyphen/>
        <w:t>Rozenbergas zinātniskā redakcijā. Rīga: Latvijas Vēstnesis, 2019, 961. lpp.</w:t>
      </w:r>
      <w:r w:rsidRPr="00745365">
        <w:t>).</w:t>
      </w:r>
    </w:p>
    <w:p w14:paraId="6421292A" w14:textId="20AF09A0" w:rsidR="00007F76" w:rsidRPr="00745365" w:rsidRDefault="00084D53" w:rsidP="00177A7F">
      <w:pPr>
        <w:shd w:val="clear" w:color="auto" w:fill="FFFFFF"/>
        <w:spacing w:line="276" w:lineRule="auto"/>
        <w:ind w:firstLine="720"/>
        <w:jc w:val="both"/>
      </w:pPr>
      <w:r w:rsidRPr="00745365">
        <w:t xml:space="preserve">Ar </w:t>
      </w:r>
      <w:r w:rsidR="003807FE" w:rsidRPr="00745365">
        <w:t xml:space="preserve">procesa virzītājas </w:t>
      </w:r>
      <w:r w:rsidRPr="00745365">
        <w:t>2020.</w:t>
      </w:r>
      <w:r w:rsidR="00EB52AE" w:rsidRPr="00745365">
        <w:t> </w:t>
      </w:r>
      <w:r w:rsidRPr="00745365">
        <w:t xml:space="preserve">gada </w:t>
      </w:r>
      <w:r w:rsidR="00F41554">
        <w:t>[..]</w:t>
      </w:r>
      <w:r w:rsidRPr="00745365">
        <w:t xml:space="preserve"> lēmumu </w:t>
      </w:r>
      <w:r w:rsidR="003807FE" w:rsidRPr="00745365">
        <w:t>naud</w:t>
      </w:r>
      <w:r w:rsidR="00102E1C" w:rsidRPr="00745365">
        <w:t>a</w:t>
      </w:r>
      <w:r w:rsidR="003807FE" w:rsidRPr="00745365">
        <w:t xml:space="preserve"> 10</w:t>
      </w:r>
      <w:r w:rsidR="00EB52AE" w:rsidRPr="00745365">
        <w:t> </w:t>
      </w:r>
      <w:r w:rsidR="003807FE" w:rsidRPr="00745365">
        <w:t>000</w:t>
      </w:r>
      <w:r w:rsidR="00EB52AE" w:rsidRPr="00745365">
        <w:t> </w:t>
      </w:r>
      <w:proofErr w:type="spellStart"/>
      <w:r w:rsidR="003807FE" w:rsidRPr="00745365">
        <w:rPr>
          <w:i/>
          <w:iCs/>
        </w:rPr>
        <w:t>euro</w:t>
      </w:r>
      <w:proofErr w:type="spellEnd"/>
      <w:r w:rsidR="003807FE" w:rsidRPr="00745365">
        <w:t>, kas tika izmantot</w:t>
      </w:r>
      <w:r w:rsidR="00EB52AE" w:rsidRPr="00745365">
        <w:t>a</w:t>
      </w:r>
      <w:r w:rsidR="003807FE" w:rsidRPr="00745365">
        <w:t xml:space="preserve"> speciālajā izmeklēšanas eksperimentā </w:t>
      </w:r>
      <w:r w:rsidR="00EA09F1" w:rsidRPr="00745365">
        <w:t>un izņemt</w:t>
      </w:r>
      <w:r w:rsidR="00EB52AE" w:rsidRPr="00745365">
        <w:t>a</w:t>
      </w:r>
      <w:r w:rsidR="00EA09F1" w:rsidRPr="00745365">
        <w:t xml:space="preserve">, veicot </w:t>
      </w:r>
      <w:r w:rsidR="00F41554">
        <w:t>[pers. G]</w:t>
      </w:r>
      <w:r w:rsidR="00EA09F1" w:rsidRPr="00745365">
        <w:t xml:space="preserve"> aizturēšanu un aizturētās personas kratīš</w:t>
      </w:r>
      <w:r w:rsidR="00EB52AE" w:rsidRPr="00745365">
        <w:t>a</w:t>
      </w:r>
      <w:r w:rsidR="00EA09F1" w:rsidRPr="00745365">
        <w:t>nu,</w:t>
      </w:r>
      <w:r w:rsidR="00EB52AE" w:rsidRPr="00745365">
        <w:t xml:space="preserve"> atdot</w:t>
      </w:r>
      <w:r w:rsidR="00102E1C" w:rsidRPr="00745365">
        <w:t>a</w:t>
      </w:r>
      <w:r w:rsidR="00EB52AE" w:rsidRPr="00745365">
        <w:t xml:space="preserve"> Korupcijas novēršanas un apkarošanas birojam turpmākai izmantošanai</w:t>
      </w:r>
      <w:r w:rsidR="00DF2D9A" w:rsidRPr="00745365">
        <w:t>, jo šie līdzekļi ir noziedzīgā nodarījuma atklāšanai izmantotie valsts līdzekļi Kriminālprocesa likuma 357. panta izpratnē (</w:t>
      </w:r>
      <w:r w:rsidR="00DF2D9A" w:rsidRPr="00745365">
        <w:rPr>
          <w:i/>
          <w:iCs/>
        </w:rPr>
        <w:t>lietas 1. sējuma 65. lapa</w:t>
      </w:r>
      <w:r w:rsidR="00DF2D9A" w:rsidRPr="00745365">
        <w:t>).</w:t>
      </w:r>
      <w:r w:rsidR="00DC7FE8" w:rsidRPr="00745365">
        <w:t xml:space="preserve"> No lietisko pierādījumu un dokumentu saraksta </w:t>
      </w:r>
      <w:r w:rsidR="00F10A45" w:rsidRPr="00745365">
        <w:t>secināms, ka 200 </w:t>
      </w:r>
      <w:proofErr w:type="spellStart"/>
      <w:r w:rsidR="00F10A45" w:rsidRPr="00745365">
        <w:rPr>
          <w:i/>
          <w:iCs/>
        </w:rPr>
        <w:t>euro</w:t>
      </w:r>
      <w:proofErr w:type="spellEnd"/>
      <w:r w:rsidR="00F10A45" w:rsidRPr="00745365">
        <w:t xml:space="preserve"> nomināla 50 banknotes, kas izņemtas </w:t>
      </w:r>
      <w:r w:rsidR="00FD212C">
        <w:t>[pers. G]</w:t>
      </w:r>
      <w:r w:rsidR="00F10A45" w:rsidRPr="00745365">
        <w:t xml:space="preserve"> aizturēšanas laikā</w:t>
      </w:r>
      <w:r w:rsidR="009141AD" w:rsidRPr="00745365">
        <w:t xml:space="preserve"> 2020. gada </w:t>
      </w:r>
      <w:r w:rsidR="00F41554">
        <w:t>[..]</w:t>
      </w:r>
      <w:r w:rsidR="00F10A45" w:rsidRPr="00745365">
        <w:t xml:space="preserve">, </w:t>
      </w:r>
      <w:r w:rsidR="009141AD" w:rsidRPr="00745365">
        <w:t xml:space="preserve">tiek </w:t>
      </w:r>
      <w:r w:rsidR="00D64BD9" w:rsidRPr="00745365">
        <w:t>uz</w:t>
      </w:r>
      <w:r w:rsidR="009141AD" w:rsidRPr="00745365">
        <w:t>glabātas Korupcijas novēršanas un apkarošanas birojā (</w:t>
      </w:r>
      <w:r w:rsidR="009141AD" w:rsidRPr="00745365">
        <w:rPr>
          <w:i/>
          <w:iCs/>
        </w:rPr>
        <w:t>lietas 2. sējuma 146. lapa</w:t>
      </w:r>
      <w:r w:rsidR="009141AD" w:rsidRPr="00745365">
        <w:t>).</w:t>
      </w:r>
    </w:p>
    <w:p w14:paraId="767165D8" w14:textId="5B19177E" w:rsidR="00415C0E" w:rsidRPr="00745365" w:rsidRDefault="00C11C7F" w:rsidP="00177A7F">
      <w:pPr>
        <w:shd w:val="clear" w:color="auto" w:fill="FFFFFF"/>
        <w:spacing w:line="276" w:lineRule="auto"/>
        <w:ind w:firstLine="720"/>
        <w:jc w:val="both"/>
      </w:pPr>
      <w:r w:rsidRPr="00745365">
        <w:t>Savukārt a</w:t>
      </w:r>
      <w:r w:rsidR="00415C0E" w:rsidRPr="00745365">
        <w:t xml:space="preserve">pelācijas instances tiesa, </w:t>
      </w:r>
      <w:r w:rsidR="0014472B" w:rsidRPr="00745365">
        <w:t>izlemjot rīcību ar lietiskajiem pierādījumiem</w:t>
      </w:r>
      <w:r w:rsidR="00415C0E" w:rsidRPr="00745365">
        <w:t>,</w:t>
      </w:r>
      <w:r w:rsidR="0014472B" w:rsidRPr="00745365">
        <w:t xml:space="preserve"> </w:t>
      </w:r>
      <w:r w:rsidR="003D7AF8" w:rsidRPr="00745365">
        <w:t xml:space="preserve">nepamatoti </w:t>
      </w:r>
      <w:r w:rsidR="00A80854" w:rsidRPr="00745365">
        <w:t xml:space="preserve">un neargumentēti </w:t>
      </w:r>
      <w:r w:rsidR="003D7AF8" w:rsidRPr="00745365">
        <w:t>norādījusi</w:t>
      </w:r>
      <w:r w:rsidR="0014472B" w:rsidRPr="00745365">
        <w:t>, ka 200 </w:t>
      </w:r>
      <w:proofErr w:type="spellStart"/>
      <w:r w:rsidR="0014472B" w:rsidRPr="00745365">
        <w:rPr>
          <w:i/>
          <w:iCs/>
        </w:rPr>
        <w:t>euro</w:t>
      </w:r>
      <w:proofErr w:type="spellEnd"/>
      <w:r w:rsidR="0014472B" w:rsidRPr="00745365">
        <w:t xml:space="preserve"> nomināla 50 banknotes ir </w:t>
      </w:r>
      <w:r w:rsidR="00753567" w:rsidRPr="00745365">
        <w:t>uz</w:t>
      </w:r>
      <w:r w:rsidR="0014472B" w:rsidRPr="00745365">
        <w:t>glabājam</w:t>
      </w:r>
      <w:r w:rsidR="00696D86" w:rsidRPr="00745365">
        <w:t>as</w:t>
      </w:r>
      <w:r w:rsidR="0014472B" w:rsidRPr="00745365">
        <w:t xml:space="preserve"> </w:t>
      </w:r>
      <w:r w:rsidR="00753567" w:rsidRPr="00745365">
        <w:t>kopā ar</w:t>
      </w:r>
      <w:r w:rsidR="0014472B" w:rsidRPr="00745365">
        <w:t xml:space="preserve"> liet</w:t>
      </w:r>
      <w:r w:rsidR="00753567" w:rsidRPr="00745365">
        <w:t>u</w:t>
      </w:r>
      <w:r w:rsidR="003D7AF8" w:rsidRPr="00745365">
        <w:t xml:space="preserve"> </w:t>
      </w:r>
      <w:r w:rsidR="00B522A1" w:rsidRPr="00745365">
        <w:t>(</w:t>
      </w:r>
      <w:r w:rsidR="00B522A1" w:rsidRPr="00745365">
        <w:rPr>
          <w:i/>
          <w:iCs/>
        </w:rPr>
        <w:t xml:space="preserve">sk. </w:t>
      </w:r>
      <w:r w:rsidR="00D152B3" w:rsidRPr="00745365">
        <w:rPr>
          <w:i/>
          <w:iCs/>
        </w:rPr>
        <w:t>apelācijas instances tiesas</w:t>
      </w:r>
      <w:r w:rsidR="00B522A1" w:rsidRPr="00745365">
        <w:rPr>
          <w:i/>
          <w:iCs/>
        </w:rPr>
        <w:t xml:space="preserve"> 2023. gada </w:t>
      </w:r>
      <w:r w:rsidR="00F41554">
        <w:rPr>
          <w:i/>
          <w:iCs/>
        </w:rPr>
        <w:t>[..]</w:t>
      </w:r>
      <w:r w:rsidR="00B522A1" w:rsidRPr="00745365">
        <w:rPr>
          <w:i/>
          <w:iCs/>
        </w:rPr>
        <w:t xml:space="preserve"> sprieduma 35. punktu</w:t>
      </w:r>
      <w:r w:rsidR="00B522A1" w:rsidRPr="00745365">
        <w:t>).</w:t>
      </w:r>
    </w:p>
    <w:p w14:paraId="0F898655" w14:textId="143E068A" w:rsidR="00101EAF" w:rsidRPr="00745365" w:rsidRDefault="00696D86" w:rsidP="00177A7F">
      <w:pPr>
        <w:shd w:val="clear" w:color="auto" w:fill="FFFFFF"/>
        <w:spacing w:line="276" w:lineRule="auto"/>
        <w:ind w:firstLine="720"/>
        <w:jc w:val="both"/>
      </w:pPr>
      <w:r w:rsidRPr="00745365">
        <w:t>Senāts atzīst, ka apelācijas instances tiesa, nosakot, ka 200 </w:t>
      </w:r>
      <w:proofErr w:type="spellStart"/>
      <w:r w:rsidRPr="00745365">
        <w:rPr>
          <w:i/>
          <w:iCs/>
        </w:rPr>
        <w:t>euro</w:t>
      </w:r>
      <w:proofErr w:type="spellEnd"/>
      <w:r w:rsidRPr="00745365">
        <w:t xml:space="preserve"> nomināla 50 banknotes ir </w:t>
      </w:r>
      <w:r w:rsidR="00C13EF7" w:rsidRPr="00745365">
        <w:t>uz</w:t>
      </w:r>
      <w:r w:rsidRPr="00745365">
        <w:t xml:space="preserve">glabājamas </w:t>
      </w:r>
      <w:r w:rsidR="00C13EF7" w:rsidRPr="00745365">
        <w:t>kopā ar</w:t>
      </w:r>
      <w:r w:rsidRPr="00745365">
        <w:t xml:space="preserve"> liet</w:t>
      </w:r>
      <w:r w:rsidR="00C13EF7" w:rsidRPr="00745365">
        <w:t>u</w:t>
      </w:r>
      <w:r w:rsidRPr="00745365">
        <w:t xml:space="preserve">, nav ņēmusi vērā, </w:t>
      </w:r>
      <w:r w:rsidR="00C91972" w:rsidRPr="00745365">
        <w:t xml:space="preserve">ka šī nauda ir noziedzīgā nodarījuma atklāšanai izmantotie valsts līdzekļi, kas ir </w:t>
      </w:r>
      <w:r w:rsidR="00247AD3" w:rsidRPr="00745365">
        <w:t>atdodami likumīgajam valdītājam</w:t>
      </w:r>
      <w:r w:rsidR="00902348" w:rsidRPr="00745365">
        <w:t xml:space="preserve">. Turklāt tiesa nav ņēmusi vērā, ka rīcība ar šo naudu jau ir izlemta procesa virzītājas 2020. gada </w:t>
      </w:r>
      <w:r w:rsidR="00C10FF1">
        <w:t>[..]</w:t>
      </w:r>
      <w:r w:rsidR="00902348" w:rsidRPr="00745365">
        <w:t xml:space="preserve"> lēmum</w:t>
      </w:r>
      <w:r w:rsidR="00E717FC" w:rsidRPr="00745365">
        <w:t>ā</w:t>
      </w:r>
      <w:r w:rsidR="00902348" w:rsidRPr="00745365">
        <w:t>. Tādējādi apelācijas instances tiesa ir pieļāvusi Kriminālprocesa likuma 357. panta trešās daļas pārk</w:t>
      </w:r>
      <w:r w:rsidR="00156D64" w:rsidRPr="00745365">
        <w:t>ā</w:t>
      </w:r>
      <w:r w:rsidR="00902348" w:rsidRPr="00745365">
        <w:t>pumu.</w:t>
      </w:r>
    </w:p>
    <w:p w14:paraId="52AE7F17" w14:textId="1D6B1DDE" w:rsidR="004A3821" w:rsidRPr="00745365" w:rsidRDefault="004A3821" w:rsidP="004A3821">
      <w:pPr>
        <w:shd w:val="clear" w:color="auto" w:fill="FFFFFF"/>
        <w:spacing w:line="276" w:lineRule="auto"/>
        <w:ind w:firstLine="720"/>
        <w:jc w:val="both"/>
      </w:pPr>
      <w:r w:rsidRPr="00745365">
        <w:t>[</w:t>
      </w:r>
      <w:r w:rsidR="004125EF" w:rsidRPr="00745365">
        <w:t>7</w:t>
      </w:r>
      <w:r w:rsidR="00A46E20" w:rsidRPr="00745365">
        <w:t>.3</w:t>
      </w:r>
      <w:r w:rsidRPr="00745365">
        <w:t xml:space="preserve">] Ievērojot </w:t>
      </w:r>
      <w:r w:rsidR="004E769A" w:rsidRPr="00745365">
        <w:t xml:space="preserve">lēmuma </w:t>
      </w:r>
      <w:r w:rsidR="00765F60" w:rsidRPr="00745365">
        <w:t>7</w:t>
      </w:r>
      <w:r w:rsidR="004E769A" w:rsidRPr="00745365">
        <w:t>.1.-</w:t>
      </w:r>
      <w:r w:rsidR="00765F60" w:rsidRPr="00745365">
        <w:t>7</w:t>
      </w:r>
      <w:r w:rsidR="004E769A" w:rsidRPr="00745365">
        <w:t>.2. punktā izklāstīto</w:t>
      </w:r>
      <w:r w:rsidRPr="00745365">
        <w:t xml:space="preserve">, </w:t>
      </w:r>
      <w:r w:rsidR="00F41554">
        <w:t>[..]</w:t>
      </w:r>
      <w:r w:rsidRPr="00745365">
        <w:t xml:space="preserve"> apgabaltiesas 2023. gada </w:t>
      </w:r>
      <w:r w:rsidR="00F41554">
        <w:t>[..]</w:t>
      </w:r>
      <w:r w:rsidRPr="00745365">
        <w:t xml:space="preserve"> spriedums ir atceļams arī daļā </w:t>
      </w:r>
      <w:r w:rsidR="003771DD" w:rsidRPr="00745365">
        <w:t>par rīcību ar lietiskajiem pierādījumiem</w:t>
      </w:r>
      <w:r w:rsidRPr="00745365">
        <w:t xml:space="preserve"> un atceltajā daļā liet</w:t>
      </w:r>
      <w:r w:rsidR="00B763A0" w:rsidRPr="00745365">
        <w:t>a</w:t>
      </w:r>
      <w:r w:rsidRPr="00745365">
        <w:t xml:space="preserve"> nosūtāma jaunai izskatīšanai apelācijas instances tiesā.</w:t>
      </w:r>
    </w:p>
    <w:p w14:paraId="1C35C8D5" w14:textId="77777777" w:rsidR="00D81447" w:rsidRPr="00745365" w:rsidRDefault="00D81447" w:rsidP="00177A7F">
      <w:pPr>
        <w:shd w:val="clear" w:color="auto" w:fill="FFFFFF"/>
        <w:spacing w:line="276" w:lineRule="auto"/>
        <w:ind w:firstLine="720"/>
        <w:jc w:val="both"/>
      </w:pPr>
    </w:p>
    <w:p w14:paraId="5472E73F" w14:textId="2E484D5B" w:rsidR="00E46ECE" w:rsidRPr="00745365" w:rsidRDefault="00007F76" w:rsidP="00E46ECE">
      <w:pPr>
        <w:shd w:val="clear" w:color="auto" w:fill="FFFFFF"/>
        <w:spacing w:line="276" w:lineRule="auto"/>
        <w:ind w:firstLine="720"/>
        <w:jc w:val="both"/>
      </w:pPr>
      <w:r w:rsidRPr="00745365">
        <w:t>[</w:t>
      </w:r>
      <w:r w:rsidR="004125EF" w:rsidRPr="00745365">
        <w:t>8</w:t>
      </w:r>
      <w:r w:rsidRPr="00745365">
        <w:t>]</w:t>
      </w:r>
      <w:r w:rsidR="00DC25C3" w:rsidRPr="00745365">
        <w:t> </w:t>
      </w:r>
      <w:r w:rsidR="00E46ECE" w:rsidRPr="00745365">
        <w:t>Saskaņā ar Kriminālprocesa likuma 588. panta 3.</w:t>
      </w:r>
      <w:r w:rsidR="00E46ECE" w:rsidRPr="00745365">
        <w:rPr>
          <w:vertAlign w:val="superscript"/>
        </w:rPr>
        <w:t>1</w:t>
      </w:r>
      <w:r w:rsidR="00E46ECE" w:rsidRPr="00745365">
        <w:t xml:space="preserve"> daļu gadījumā, ja kasācijas instances tiesa pieņem šā likuma 587. panta pirmās daļas 2. punktā paredzēto lēmumu – proti, </w:t>
      </w:r>
      <w:r w:rsidR="00E46ECE" w:rsidRPr="00745365">
        <w:lastRenderedPageBreak/>
        <w:t xml:space="preserve">atceļ nolēmumu pilnībā vai tā daļā un </w:t>
      </w:r>
      <w:proofErr w:type="spellStart"/>
      <w:r w:rsidR="00E46ECE" w:rsidRPr="00745365">
        <w:t>nosūta</w:t>
      </w:r>
      <w:proofErr w:type="spellEnd"/>
      <w:r w:rsidR="00E46ECE" w:rsidRPr="00745365">
        <w:t xml:space="preserve"> lietu jaunai izskatīšanai –, tā izlemj jautājumu arī par drošības līdzekli.</w:t>
      </w:r>
    </w:p>
    <w:p w14:paraId="6AADF5FE" w14:textId="0913FEB7" w:rsidR="006040EF" w:rsidRPr="00745365" w:rsidRDefault="006040EF" w:rsidP="00E46ECE">
      <w:pPr>
        <w:shd w:val="clear" w:color="auto" w:fill="FFFFFF"/>
        <w:spacing w:line="276" w:lineRule="auto"/>
        <w:ind w:firstLine="720"/>
        <w:jc w:val="both"/>
      </w:pPr>
      <w:r w:rsidRPr="00745365">
        <w:t xml:space="preserve">Senāts konstatē, ka </w:t>
      </w:r>
      <w:r w:rsidR="00984B1C" w:rsidRPr="00745365">
        <w:t>apelācijas</w:t>
      </w:r>
      <w:r w:rsidR="007D4118" w:rsidRPr="00745365">
        <w:t xml:space="preserve"> instances tiesa </w:t>
      </w:r>
      <w:r w:rsidR="002F030E" w:rsidRPr="00745365">
        <w:t>atstāja negrozītu apsūdzētajam</w:t>
      </w:r>
      <w:r w:rsidR="007D4118" w:rsidRPr="00745365">
        <w:t xml:space="preserve"> </w:t>
      </w:r>
      <w:r w:rsidR="00F41554">
        <w:t>[pers. A]</w:t>
      </w:r>
      <w:r w:rsidR="002F030E" w:rsidRPr="00745365">
        <w:t xml:space="preserve"> piemēroto drošības līdzekli – aizliegumu tuvoties noteiktām personām.</w:t>
      </w:r>
    </w:p>
    <w:p w14:paraId="4D6831FD" w14:textId="2BE07EF0" w:rsidR="007E59EE" w:rsidRPr="00745365" w:rsidRDefault="007E59EE" w:rsidP="00F41554">
      <w:pPr>
        <w:shd w:val="clear" w:color="auto" w:fill="FFFFFF"/>
        <w:spacing w:line="276" w:lineRule="auto"/>
        <w:ind w:firstLine="720"/>
        <w:jc w:val="both"/>
      </w:pPr>
      <w:r w:rsidRPr="00745365">
        <w:t xml:space="preserve">Senāts atzīst, ka, atceļot apelācijas instances tiesas spriedumu daļā, apsūdzētajam </w:t>
      </w:r>
      <w:r w:rsidR="00F41554">
        <w:t>[pers. A]</w:t>
      </w:r>
      <w:r w:rsidRPr="00745365">
        <w:t xml:space="preserve"> turpināma noteiktā drošības līdzekļa piemērošana, jo tas ir samērīgs un tā piemērošanas turpināšana nepamatoti neierobežo </w:t>
      </w:r>
      <w:r w:rsidR="00F41554">
        <w:t>[pers. A]</w:t>
      </w:r>
      <w:r w:rsidR="007846CA" w:rsidRPr="00745365">
        <w:t xml:space="preserve"> </w:t>
      </w:r>
      <w:proofErr w:type="spellStart"/>
      <w:r w:rsidR="007846CA" w:rsidRPr="00745365">
        <w:t>pamattiesības</w:t>
      </w:r>
      <w:proofErr w:type="spellEnd"/>
      <w:r w:rsidR="007846CA" w:rsidRPr="00745365">
        <w:t>.</w:t>
      </w:r>
    </w:p>
    <w:p w14:paraId="12CBFC44" w14:textId="08B935B3" w:rsidR="00447EE6" w:rsidRPr="00745365" w:rsidRDefault="00447EE6" w:rsidP="00177A7F">
      <w:pPr>
        <w:shd w:val="clear" w:color="auto" w:fill="FFFFFF"/>
        <w:spacing w:before="360" w:after="360" w:line="276" w:lineRule="auto"/>
        <w:jc w:val="center"/>
        <w:rPr>
          <w:b/>
        </w:rPr>
      </w:pPr>
      <w:r w:rsidRPr="00745365">
        <w:rPr>
          <w:b/>
        </w:rPr>
        <w:t>Rezolutīvā daļa</w:t>
      </w:r>
    </w:p>
    <w:p w14:paraId="369988FB" w14:textId="0107BED6" w:rsidR="00447EE6" w:rsidRPr="00745365" w:rsidRDefault="00447EE6" w:rsidP="00177A7F">
      <w:pPr>
        <w:shd w:val="clear" w:color="auto" w:fill="FFFFFF"/>
        <w:spacing w:line="276" w:lineRule="auto"/>
        <w:ind w:firstLine="720"/>
        <w:jc w:val="both"/>
      </w:pPr>
      <w:r w:rsidRPr="00745365">
        <w:t xml:space="preserve">Pamatojoties uz </w:t>
      </w:r>
      <w:r w:rsidR="00352AF3" w:rsidRPr="00745365">
        <w:t xml:space="preserve">Kriminālprocesa likuma 585. pantu un 587. panta </w:t>
      </w:r>
      <w:r w:rsidR="00D02B87" w:rsidRPr="00745365">
        <w:t>pirmās daļas 2</w:t>
      </w:r>
      <w:r w:rsidR="00352AF3" w:rsidRPr="00745365">
        <w:t>.</w:t>
      </w:r>
      <w:r w:rsidR="00D02B87" w:rsidRPr="00745365">
        <w:t> </w:t>
      </w:r>
      <w:r w:rsidR="00352AF3" w:rsidRPr="00745365">
        <w:t>punktu,</w:t>
      </w:r>
      <w:r w:rsidRPr="00745365">
        <w:t xml:space="preserve"> Senāts</w:t>
      </w:r>
    </w:p>
    <w:p w14:paraId="297C80CD" w14:textId="53DF7BFE" w:rsidR="00447EE6" w:rsidRPr="00745365" w:rsidRDefault="00352AF3" w:rsidP="00177A7F">
      <w:pPr>
        <w:shd w:val="clear" w:color="auto" w:fill="FFFFFF"/>
        <w:spacing w:line="276" w:lineRule="auto"/>
        <w:jc w:val="center"/>
        <w:rPr>
          <w:b/>
        </w:rPr>
      </w:pPr>
      <w:r w:rsidRPr="00745365">
        <w:rPr>
          <w:b/>
        </w:rPr>
        <w:t>nolēma</w:t>
      </w:r>
    </w:p>
    <w:p w14:paraId="28660F9E" w14:textId="77777777" w:rsidR="00447EE6" w:rsidRPr="00745365" w:rsidRDefault="00447EE6" w:rsidP="000C791A">
      <w:pPr>
        <w:shd w:val="clear" w:color="auto" w:fill="FFFFFF"/>
        <w:spacing w:line="276" w:lineRule="auto"/>
        <w:jc w:val="both"/>
        <w:rPr>
          <w:bCs/>
        </w:rPr>
      </w:pPr>
    </w:p>
    <w:p w14:paraId="162C7491" w14:textId="261E2E5B" w:rsidR="00774D01" w:rsidRPr="00745365" w:rsidRDefault="0022666D" w:rsidP="00694E41">
      <w:pPr>
        <w:pStyle w:val="NormalWeb"/>
        <w:shd w:val="clear" w:color="auto" w:fill="FFFFFF"/>
        <w:spacing w:before="0" w:beforeAutospacing="0" w:after="0" w:afterAutospacing="0" w:line="276" w:lineRule="auto"/>
        <w:ind w:firstLine="720"/>
        <w:jc w:val="both"/>
        <w:rPr>
          <w:bCs/>
        </w:rPr>
      </w:pPr>
      <w:r w:rsidRPr="00745365">
        <w:rPr>
          <w:bCs/>
        </w:rPr>
        <w:t xml:space="preserve">atcelt </w:t>
      </w:r>
      <w:r w:rsidR="00F41554">
        <w:rPr>
          <w:bCs/>
        </w:rPr>
        <w:t>[..]</w:t>
      </w:r>
      <w:r w:rsidRPr="00745365">
        <w:rPr>
          <w:bCs/>
        </w:rPr>
        <w:t xml:space="preserve"> apgabaltiesas 2023.</w:t>
      </w:r>
      <w:r w:rsidR="00F51792" w:rsidRPr="00745365">
        <w:rPr>
          <w:bCs/>
        </w:rPr>
        <w:t> </w:t>
      </w:r>
      <w:r w:rsidRPr="00745365">
        <w:rPr>
          <w:bCs/>
        </w:rPr>
        <w:t xml:space="preserve">gada </w:t>
      </w:r>
      <w:r w:rsidR="00F41554">
        <w:rPr>
          <w:bCs/>
        </w:rPr>
        <w:t>[..]</w:t>
      </w:r>
      <w:r w:rsidRPr="00745365">
        <w:rPr>
          <w:bCs/>
        </w:rPr>
        <w:t xml:space="preserve"> spriedumu daļā</w:t>
      </w:r>
      <w:r w:rsidR="00774D01" w:rsidRPr="00745365">
        <w:rPr>
          <w:bCs/>
        </w:rPr>
        <w:t>:</w:t>
      </w:r>
    </w:p>
    <w:p w14:paraId="5AD4D38A" w14:textId="0B1C0FD3" w:rsidR="00774D01" w:rsidRPr="00745365" w:rsidRDefault="00774D01" w:rsidP="00694E41">
      <w:pPr>
        <w:pStyle w:val="NormalWeb"/>
        <w:shd w:val="clear" w:color="auto" w:fill="FFFFFF"/>
        <w:spacing w:before="0" w:beforeAutospacing="0" w:after="0" w:afterAutospacing="0" w:line="276" w:lineRule="auto"/>
        <w:ind w:firstLine="720"/>
        <w:jc w:val="both"/>
      </w:pPr>
      <w:r w:rsidRPr="00745365">
        <w:rPr>
          <w:bCs/>
        </w:rPr>
        <w:t>par</w:t>
      </w:r>
      <w:r w:rsidR="0022666D" w:rsidRPr="00745365">
        <w:rPr>
          <w:bCs/>
        </w:rPr>
        <w:t xml:space="preserve"> </w:t>
      </w:r>
      <w:r w:rsidR="00F41554">
        <w:t>[pers. A]</w:t>
      </w:r>
      <w:r w:rsidR="00F51792" w:rsidRPr="00745365">
        <w:t xml:space="preserve"> </w:t>
      </w:r>
      <w:r w:rsidR="00A63C22" w:rsidRPr="00745365">
        <w:t xml:space="preserve">deklarētās </w:t>
      </w:r>
      <w:r w:rsidR="00F51792" w:rsidRPr="00745365">
        <w:t>dzīvesvietas kratīšanas laikā izņemtā</w:t>
      </w:r>
      <w:r w:rsidRPr="00745365">
        <w:t>s</w:t>
      </w:r>
      <w:r w:rsidR="00F51792" w:rsidRPr="00745365">
        <w:t xml:space="preserve"> nauda</w:t>
      </w:r>
      <w:r w:rsidRPr="00745365">
        <w:t>s</w:t>
      </w:r>
      <w:r w:rsidR="00F51792" w:rsidRPr="00745365">
        <w:t xml:space="preserve"> 110 695 </w:t>
      </w:r>
      <w:proofErr w:type="spellStart"/>
      <w:r w:rsidR="00F51792" w:rsidRPr="00745365">
        <w:rPr>
          <w:i/>
          <w:iCs/>
        </w:rPr>
        <w:t>euro</w:t>
      </w:r>
      <w:proofErr w:type="spellEnd"/>
      <w:r w:rsidR="00F51792" w:rsidRPr="00745365">
        <w:t xml:space="preserve"> atzī</w:t>
      </w:r>
      <w:r w:rsidRPr="00745365">
        <w:t>šanu</w:t>
      </w:r>
      <w:r w:rsidR="00F51792" w:rsidRPr="00745365">
        <w:t xml:space="preserve"> par noziedzīgi iegūtu mantu un konfiscē</w:t>
      </w:r>
      <w:r w:rsidRPr="00745365">
        <w:t>šanu</w:t>
      </w:r>
      <w:r w:rsidR="00F51792" w:rsidRPr="00745365">
        <w:t xml:space="preserve"> valsts labā</w:t>
      </w:r>
      <w:r w:rsidRPr="00745365">
        <w:t>;</w:t>
      </w:r>
    </w:p>
    <w:p w14:paraId="4DCE09B2" w14:textId="4B382DC7" w:rsidR="00B65DB3" w:rsidRPr="00745365" w:rsidRDefault="00774D01" w:rsidP="00694E41">
      <w:pPr>
        <w:pStyle w:val="NormalWeb"/>
        <w:shd w:val="clear" w:color="auto" w:fill="FFFFFF"/>
        <w:spacing w:before="0" w:beforeAutospacing="0" w:after="0" w:afterAutospacing="0" w:line="276" w:lineRule="auto"/>
        <w:ind w:firstLine="720"/>
        <w:jc w:val="both"/>
      </w:pPr>
      <w:r w:rsidRPr="00745365">
        <w:t>par</w:t>
      </w:r>
      <w:r w:rsidR="0022666D" w:rsidRPr="00745365">
        <w:rPr>
          <w:bCs/>
        </w:rPr>
        <w:t xml:space="preserve"> </w:t>
      </w:r>
      <w:r w:rsidR="00AF1234" w:rsidRPr="00745365">
        <w:t>rīcību ar lietiskajiem pierādījumiem</w:t>
      </w:r>
      <w:r w:rsidRPr="00745365">
        <w:t>;</w:t>
      </w:r>
    </w:p>
    <w:p w14:paraId="19C7654D" w14:textId="04D9E39D" w:rsidR="00913D22" w:rsidRPr="00745365" w:rsidRDefault="00774D01" w:rsidP="00694E41">
      <w:pPr>
        <w:pStyle w:val="NormalWeb"/>
        <w:shd w:val="clear" w:color="auto" w:fill="FFFFFF"/>
        <w:spacing w:before="0" w:beforeAutospacing="0" w:after="0" w:afterAutospacing="0" w:line="276" w:lineRule="auto"/>
        <w:ind w:firstLine="720"/>
        <w:jc w:val="both"/>
      </w:pPr>
      <w:r w:rsidRPr="00745365">
        <w:t xml:space="preserve">atceltajā daļā nosūtīt lietu jaunai izskatīšanai </w:t>
      </w:r>
      <w:r w:rsidR="00F41554">
        <w:t>[..]</w:t>
      </w:r>
      <w:r w:rsidRPr="00745365">
        <w:t xml:space="preserve"> apgabaltiesā</w:t>
      </w:r>
      <w:r w:rsidR="00820D75" w:rsidRPr="00745365">
        <w:t>;</w:t>
      </w:r>
    </w:p>
    <w:p w14:paraId="2631B0DA" w14:textId="4BB3FF8E" w:rsidR="00F1021E" w:rsidRPr="00745365" w:rsidRDefault="00820D75" w:rsidP="00694E41">
      <w:pPr>
        <w:pStyle w:val="NormalWeb"/>
        <w:shd w:val="clear" w:color="auto" w:fill="FFFFFF"/>
        <w:spacing w:before="0" w:beforeAutospacing="0" w:after="0" w:afterAutospacing="0" w:line="276" w:lineRule="auto"/>
        <w:ind w:firstLine="720"/>
        <w:jc w:val="both"/>
      </w:pPr>
      <w:r w:rsidRPr="00745365">
        <w:t xml:space="preserve">pārējā daļā </w:t>
      </w:r>
      <w:r w:rsidR="00F41554">
        <w:t>[..]</w:t>
      </w:r>
      <w:r w:rsidR="00913D22" w:rsidRPr="00745365">
        <w:t xml:space="preserve"> apgabaltiesas 2023. gada </w:t>
      </w:r>
      <w:r w:rsidR="00F41554">
        <w:t>[..]</w:t>
      </w:r>
      <w:r w:rsidR="00913D22" w:rsidRPr="00745365">
        <w:t xml:space="preserve"> spriedumu atstāt negrozītu</w:t>
      </w:r>
      <w:r w:rsidR="00F1021E" w:rsidRPr="00745365">
        <w:t>;</w:t>
      </w:r>
    </w:p>
    <w:p w14:paraId="5AC131B6" w14:textId="0A342E4C" w:rsidR="00774D01" w:rsidRPr="00745365" w:rsidRDefault="00F1021E" w:rsidP="00F41554">
      <w:pPr>
        <w:pStyle w:val="NormalWeb"/>
        <w:shd w:val="clear" w:color="auto" w:fill="FFFFFF"/>
        <w:spacing w:before="0" w:beforeAutospacing="0" w:after="0" w:afterAutospacing="0" w:line="276" w:lineRule="auto"/>
        <w:ind w:firstLine="720"/>
        <w:jc w:val="both"/>
      </w:pPr>
      <w:r w:rsidRPr="00745365">
        <w:t>a</w:t>
      </w:r>
      <w:r w:rsidR="00140839" w:rsidRPr="00745365">
        <w:t xml:space="preserve">psūdzētajam </w:t>
      </w:r>
      <w:r w:rsidR="00F41554">
        <w:t>[pers. A]</w:t>
      </w:r>
      <w:r w:rsidR="00140839" w:rsidRPr="00745365">
        <w:t xml:space="preserve"> turpināt piemērot drošības līdzekli </w:t>
      </w:r>
      <w:r w:rsidR="008D6188" w:rsidRPr="00745365">
        <w:t>–</w:t>
      </w:r>
      <w:r w:rsidR="00140839" w:rsidRPr="00745365">
        <w:t xml:space="preserve"> aizliegum</w:t>
      </w:r>
      <w:r w:rsidR="008D6188" w:rsidRPr="00745365">
        <w:t>u tuvoties noteiktām personām</w:t>
      </w:r>
      <w:r w:rsidR="00913D22" w:rsidRPr="00745365">
        <w:t>.</w:t>
      </w:r>
    </w:p>
    <w:p w14:paraId="68E2CDEA" w14:textId="77777777" w:rsidR="000C791A" w:rsidRPr="00745365" w:rsidRDefault="000C791A" w:rsidP="000C791A">
      <w:pPr>
        <w:shd w:val="clear" w:color="auto" w:fill="FFFFFF"/>
        <w:spacing w:line="276" w:lineRule="auto"/>
        <w:jc w:val="both"/>
        <w:rPr>
          <w:bCs/>
        </w:rPr>
      </w:pPr>
    </w:p>
    <w:p w14:paraId="572A8897" w14:textId="5921AE25" w:rsidR="000C791A" w:rsidRPr="00745365" w:rsidRDefault="000C791A" w:rsidP="000C791A">
      <w:pPr>
        <w:shd w:val="clear" w:color="auto" w:fill="FFFFFF"/>
        <w:spacing w:line="276" w:lineRule="auto"/>
        <w:ind w:firstLine="720"/>
        <w:jc w:val="both"/>
        <w:rPr>
          <w:bCs/>
        </w:rPr>
      </w:pPr>
      <w:r w:rsidRPr="00745365">
        <w:rPr>
          <w:bCs/>
        </w:rPr>
        <w:t>Lēmums nav pārsūdzams.</w:t>
      </w:r>
    </w:p>
    <w:sectPr w:rsidR="000C791A" w:rsidRPr="00745365" w:rsidSect="00E044C5">
      <w:footerReference w:type="default" r:id="rId1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1B6B" w14:textId="77777777" w:rsidR="007D7579" w:rsidRDefault="007D7579" w:rsidP="00040D8B">
      <w:r>
        <w:separator/>
      </w:r>
    </w:p>
  </w:endnote>
  <w:endnote w:type="continuationSeparator" w:id="0">
    <w:p w14:paraId="2C860264" w14:textId="77777777" w:rsidR="007D7579" w:rsidRDefault="007D7579" w:rsidP="0004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05238520"/>
      <w:docPartObj>
        <w:docPartGallery w:val="Page Numbers (Top of Page)"/>
        <w:docPartUnique/>
      </w:docPartObj>
    </w:sdtPr>
    <w:sdtEndPr/>
    <w:sdtContent>
      <w:p w14:paraId="6BFC382A" w14:textId="3BB63C21" w:rsidR="00040D8B" w:rsidRPr="00040D8B" w:rsidRDefault="00040D8B" w:rsidP="00040D8B">
        <w:pPr>
          <w:pStyle w:val="Footer"/>
          <w:tabs>
            <w:tab w:val="center" w:pos="4513"/>
            <w:tab w:val="right" w:pos="9026"/>
          </w:tabs>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1</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15</w:t>
        </w:r>
        <w:r w:rsidRPr="00C737C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FD33C" w14:textId="77777777" w:rsidR="007D7579" w:rsidRDefault="007D7579" w:rsidP="00040D8B">
      <w:r>
        <w:separator/>
      </w:r>
    </w:p>
  </w:footnote>
  <w:footnote w:type="continuationSeparator" w:id="0">
    <w:p w14:paraId="1DB72725" w14:textId="77777777" w:rsidR="007D7579" w:rsidRDefault="007D7579" w:rsidP="00040D8B">
      <w:r>
        <w:continuationSeparator/>
      </w:r>
    </w:p>
  </w:footnote>
  <w:footnote w:id="1">
    <w:p w14:paraId="4F7CDF76" w14:textId="604A0E08" w:rsidR="00215C7C" w:rsidRDefault="00215C7C">
      <w:pPr>
        <w:pStyle w:val="FootnoteText"/>
      </w:pPr>
      <w:r>
        <w:rPr>
          <w:rStyle w:val="FootnoteReference"/>
        </w:rPr>
        <w:footnoteRef/>
      </w:r>
      <w:r>
        <w:t xml:space="preserve"> </w:t>
      </w:r>
      <w:r w:rsidRPr="00745365">
        <w:rPr>
          <w:lang w:eastAsia="lv-LV"/>
        </w:rPr>
        <w:t>Slēgtas lietas statuss</w:t>
      </w:r>
      <w:r>
        <w:rPr>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5D7"/>
    <w:rsid w:val="00002878"/>
    <w:rsid w:val="00003134"/>
    <w:rsid w:val="00004C58"/>
    <w:rsid w:val="00006F08"/>
    <w:rsid w:val="00007D5D"/>
    <w:rsid w:val="00007F76"/>
    <w:rsid w:val="00010931"/>
    <w:rsid w:val="00011A83"/>
    <w:rsid w:val="00011ADF"/>
    <w:rsid w:val="00013877"/>
    <w:rsid w:val="0001464A"/>
    <w:rsid w:val="000153D2"/>
    <w:rsid w:val="000179B6"/>
    <w:rsid w:val="00021DAD"/>
    <w:rsid w:val="00027166"/>
    <w:rsid w:val="0003142B"/>
    <w:rsid w:val="00032996"/>
    <w:rsid w:val="00032F52"/>
    <w:rsid w:val="0003318F"/>
    <w:rsid w:val="00033CB1"/>
    <w:rsid w:val="00036880"/>
    <w:rsid w:val="00037BF7"/>
    <w:rsid w:val="000400B7"/>
    <w:rsid w:val="00040D8B"/>
    <w:rsid w:val="00041CB5"/>
    <w:rsid w:val="00042425"/>
    <w:rsid w:val="00045CA6"/>
    <w:rsid w:val="0004619F"/>
    <w:rsid w:val="000509CF"/>
    <w:rsid w:val="000526F8"/>
    <w:rsid w:val="00052C18"/>
    <w:rsid w:val="00053B65"/>
    <w:rsid w:val="00054DE9"/>
    <w:rsid w:val="00055C94"/>
    <w:rsid w:val="00056F28"/>
    <w:rsid w:val="00057547"/>
    <w:rsid w:val="00057809"/>
    <w:rsid w:val="00060D6D"/>
    <w:rsid w:val="000614AE"/>
    <w:rsid w:val="00061CB1"/>
    <w:rsid w:val="00062A40"/>
    <w:rsid w:val="00063573"/>
    <w:rsid w:val="00067C23"/>
    <w:rsid w:val="00073323"/>
    <w:rsid w:val="0007455C"/>
    <w:rsid w:val="00074CDC"/>
    <w:rsid w:val="0007680D"/>
    <w:rsid w:val="000829DD"/>
    <w:rsid w:val="0008395F"/>
    <w:rsid w:val="0008396C"/>
    <w:rsid w:val="000842CE"/>
    <w:rsid w:val="00084D53"/>
    <w:rsid w:val="00085FF5"/>
    <w:rsid w:val="000873B0"/>
    <w:rsid w:val="000910F2"/>
    <w:rsid w:val="00091AF3"/>
    <w:rsid w:val="00092530"/>
    <w:rsid w:val="00092A7A"/>
    <w:rsid w:val="00092C01"/>
    <w:rsid w:val="00096851"/>
    <w:rsid w:val="00097B2F"/>
    <w:rsid w:val="000A4FCE"/>
    <w:rsid w:val="000A52D0"/>
    <w:rsid w:val="000A72EA"/>
    <w:rsid w:val="000A76B8"/>
    <w:rsid w:val="000B001B"/>
    <w:rsid w:val="000B0BC4"/>
    <w:rsid w:val="000B472D"/>
    <w:rsid w:val="000B544E"/>
    <w:rsid w:val="000C1577"/>
    <w:rsid w:val="000C4766"/>
    <w:rsid w:val="000C6761"/>
    <w:rsid w:val="000C791A"/>
    <w:rsid w:val="000D0942"/>
    <w:rsid w:val="000D0B91"/>
    <w:rsid w:val="000D1497"/>
    <w:rsid w:val="000D2196"/>
    <w:rsid w:val="000E0C47"/>
    <w:rsid w:val="000E4E83"/>
    <w:rsid w:val="000F3C21"/>
    <w:rsid w:val="000F4E8E"/>
    <w:rsid w:val="000F6367"/>
    <w:rsid w:val="000F6376"/>
    <w:rsid w:val="000F6D08"/>
    <w:rsid w:val="00100606"/>
    <w:rsid w:val="00100F40"/>
    <w:rsid w:val="0010170B"/>
    <w:rsid w:val="00101EAF"/>
    <w:rsid w:val="00102E1C"/>
    <w:rsid w:val="0010366B"/>
    <w:rsid w:val="00103F4A"/>
    <w:rsid w:val="00105518"/>
    <w:rsid w:val="00106FFB"/>
    <w:rsid w:val="00111199"/>
    <w:rsid w:val="00115706"/>
    <w:rsid w:val="00117865"/>
    <w:rsid w:val="001201CC"/>
    <w:rsid w:val="001241BC"/>
    <w:rsid w:val="00125A1E"/>
    <w:rsid w:val="00125C2E"/>
    <w:rsid w:val="0012687A"/>
    <w:rsid w:val="001304BE"/>
    <w:rsid w:val="00130D29"/>
    <w:rsid w:val="00131462"/>
    <w:rsid w:val="00131601"/>
    <w:rsid w:val="0013262A"/>
    <w:rsid w:val="001343F6"/>
    <w:rsid w:val="00134BB4"/>
    <w:rsid w:val="0013564A"/>
    <w:rsid w:val="00135744"/>
    <w:rsid w:val="00137A44"/>
    <w:rsid w:val="00140839"/>
    <w:rsid w:val="0014472B"/>
    <w:rsid w:val="00147E94"/>
    <w:rsid w:val="00154756"/>
    <w:rsid w:val="00154EDC"/>
    <w:rsid w:val="001554B6"/>
    <w:rsid w:val="00156D64"/>
    <w:rsid w:val="00157A40"/>
    <w:rsid w:val="0016242D"/>
    <w:rsid w:val="001625B0"/>
    <w:rsid w:val="001630BF"/>
    <w:rsid w:val="00164020"/>
    <w:rsid w:val="0016418D"/>
    <w:rsid w:val="0016556D"/>
    <w:rsid w:val="00165FBD"/>
    <w:rsid w:val="0016699A"/>
    <w:rsid w:val="0016793C"/>
    <w:rsid w:val="001703BB"/>
    <w:rsid w:val="001707F4"/>
    <w:rsid w:val="0017137E"/>
    <w:rsid w:val="001719B9"/>
    <w:rsid w:val="001724BB"/>
    <w:rsid w:val="00172FE2"/>
    <w:rsid w:val="00173321"/>
    <w:rsid w:val="00173F47"/>
    <w:rsid w:val="00174CFB"/>
    <w:rsid w:val="0017551A"/>
    <w:rsid w:val="0017567E"/>
    <w:rsid w:val="00177A7F"/>
    <w:rsid w:val="00177E51"/>
    <w:rsid w:val="001829C8"/>
    <w:rsid w:val="0019117C"/>
    <w:rsid w:val="00192E26"/>
    <w:rsid w:val="001A3855"/>
    <w:rsid w:val="001A3DF8"/>
    <w:rsid w:val="001A56E8"/>
    <w:rsid w:val="001A5A91"/>
    <w:rsid w:val="001A62AE"/>
    <w:rsid w:val="001A641C"/>
    <w:rsid w:val="001A664E"/>
    <w:rsid w:val="001B2628"/>
    <w:rsid w:val="001B2A56"/>
    <w:rsid w:val="001B306A"/>
    <w:rsid w:val="001C1AEF"/>
    <w:rsid w:val="001C2BA8"/>
    <w:rsid w:val="001C32C6"/>
    <w:rsid w:val="001C39CD"/>
    <w:rsid w:val="001C544F"/>
    <w:rsid w:val="001D1F00"/>
    <w:rsid w:val="001D228F"/>
    <w:rsid w:val="001D3FAB"/>
    <w:rsid w:val="001D475F"/>
    <w:rsid w:val="001D654A"/>
    <w:rsid w:val="001D6567"/>
    <w:rsid w:val="001D7EF7"/>
    <w:rsid w:val="001E074C"/>
    <w:rsid w:val="001E22BC"/>
    <w:rsid w:val="001E4F5C"/>
    <w:rsid w:val="001E59DD"/>
    <w:rsid w:val="001F00A7"/>
    <w:rsid w:val="001F1839"/>
    <w:rsid w:val="001F1BE0"/>
    <w:rsid w:val="001F488E"/>
    <w:rsid w:val="001F597B"/>
    <w:rsid w:val="00202B09"/>
    <w:rsid w:val="00202F7B"/>
    <w:rsid w:val="00205BA0"/>
    <w:rsid w:val="00206826"/>
    <w:rsid w:val="002153DA"/>
    <w:rsid w:val="0021580E"/>
    <w:rsid w:val="00215C7C"/>
    <w:rsid w:val="00220026"/>
    <w:rsid w:val="00220DC1"/>
    <w:rsid w:val="00222F50"/>
    <w:rsid w:val="002245D7"/>
    <w:rsid w:val="0022666D"/>
    <w:rsid w:val="002267AB"/>
    <w:rsid w:val="0023099D"/>
    <w:rsid w:val="0023152D"/>
    <w:rsid w:val="00231677"/>
    <w:rsid w:val="00232A68"/>
    <w:rsid w:val="0023434F"/>
    <w:rsid w:val="00235E17"/>
    <w:rsid w:val="00235EBA"/>
    <w:rsid w:val="00237BB1"/>
    <w:rsid w:val="00241E93"/>
    <w:rsid w:val="002423FC"/>
    <w:rsid w:val="00243156"/>
    <w:rsid w:val="00245450"/>
    <w:rsid w:val="00247AD3"/>
    <w:rsid w:val="002516E5"/>
    <w:rsid w:val="00251D32"/>
    <w:rsid w:val="00252026"/>
    <w:rsid w:val="00256316"/>
    <w:rsid w:val="002577C8"/>
    <w:rsid w:val="002610A8"/>
    <w:rsid w:val="00261F54"/>
    <w:rsid w:val="00264CA9"/>
    <w:rsid w:val="002659C0"/>
    <w:rsid w:val="00265CC3"/>
    <w:rsid w:val="00266828"/>
    <w:rsid w:val="00266D2D"/>
    <w:rsid w:val="002707A6"/>
    <w:rsid w:val="0027272B"/>
    <w:rsid w:val="002733B8"/>
    <w:rsid w:val="002740F3"/>
    <w:rsid w:val="00274A4B"/>
    <w:rsid w:val="00276DD1"/>
    <w:rsid w:val="002806E7"/>
    <w:rsid w:val="0028303F"/>
    <w:rsid w:val="0028312F"/>
    <w:rsid w:val="002854BB"/>
    <w:rsid w:val="002917EE"/>
    <w:rsid w:val="00293651"/>
    <w:rsid w:val="00294B50"/>
    <w:rsid w:val="00294F59"/>
    <w:rsid w:val="0029700C"/>
    <w:rsid w:val="002A1E2E"/>
    <w:rsid w:val="002A2590"/>
    <w:rsid w:val="002A25D9"/>
    <w:rsid w:val="002B244A"/>
    <w:rsid w:val="002B2E35"/>
    <w:rsid w:val="002C0511"/>
    <w:rsid w:val="002C2276"/>
    <w:rsid w:val="002C73E4"/>
    <w:rsid w:val="002C75E1"/>
    <w:rsid w:val="002D0490"/>
    <w:rsid w:val="002D1423"/>
    <w:rsid w:val="002D3639"/>
    <w:rsid w:val="002E0225"/>
    <w:rsid w:val="002E127E"/>
    <w:rsid w:val="002E1F70"/>
    <w:rsid w:val="002E2F3D"/>
    <w:rsid w:val="002E5F30"/>
    <w:rsid w:val="002F030E"/>
    <w:rsid w:val="002F089A"/>
    <w:rsid w:val="002F281C"/>
    <w:rsid w:val="002F6F94"/>
    <w:rsid w:val="003006FD"/>
    <w:rsid w:val="003012BA"/>
    <w:rsid w:val="00303B17"/>
    <w:rsid w:val="003059A8"/>
    <w:rsid w:val="00310D32"/>
    <w:rsid w:val="00315223"/>
    <w:rsid w:val="003166CE"/>
    <w:rsid w:val="00321700"/>
    <w:rsid w:val="0032172D"/>
    <w:rsid w:val="00324174"/>
    <w:rsid w:val="00324B18"/>
    <w:rsid w:val="00325989"/>
    <w:rsid w:val="00326FF4"/>
    <w:rsid w:val="0032705B"/>
    <w:rsid w:val="00327C1E"/>
    <w:rsid w:val="00330A3D"/>
    <w:rsid w:val="00333FDB"/>
    <w:rsid w:val="00334A68"/>
    <w:rsid w:val="003430CF"/>
    <w:rsid w:val="003433FF"/>
    <w:rsid w:val="003477D8"/>
    <w:rsid w:val="00351A4F"/>
    <w:rsid w:val="00351D3B"/>
    <w:rsid w:val="00352AF3"/>
    <w:rsid w:val="003536BE"/>
    <w:rsid w:val="0035487A"/>
    <w:rsid w:val="00361D01"/>
    <w:rsid w:val="003632A1"/>
    <w:rsid w:val="00364E16"/>
    <w:rsid w:val="00365928"/>
    <w:rsid w:val="003719F0"/>
    <w:rsid w:val="00375FB9"/>
    <w:rsid w:val="00376A59"/>
    <w:rsid w:val="00376CA1"/>
    <w:rsid w:val="00376F0F"/>
    <w:rsid w:val="003771DD"/>
    <w:rsid w:val="00377406"/>
    <w:rsid w:val="003775E5"/>
    <w:rsid w:val="003807FE"/>
    <w:rsid w:val="00382770"/>
    <w:rsid w:val="00383B79"/>
    <w:rsid w:val="00385560"/>
    <w:rsid w:val="003862A6"/>
    <w:rsid w:val="00391387"/>
    <w:rsid w:val="00393D9F"/>
    <w:rsid w:val="003946BF"/>
    <w:rsid w:val="003979B2"/>
    <w:rsid w:val="003A0F52"/>
    <w:rsid w:val="003A1E88"/>
    <w:rsid w:val="003A2DD8"/>
    <w:rsid w:val="003B228B"/>
    <w:rsid w:val="003B24EE"/>
    <w:rsid w:val="003B2BAC"/>
    <w:rsid w:val="003B3043"/>
    <w:rsid w:val="003B5750"/>
    <w:rsid w:val="003B59F5"/>
    <w:rsid w:val="003B5E60"/>
    <w:rsid w:val="003B71B7"/>
    <w:rsid w:val="003C682F"/>
    <w:rsid w:val="003C72B7"/>
    <w:rsid w:val="003D1926"/>
    <w:rsid w:val="003D1E27"/>
    <w:rsid w:val="003D2F65"/>
    <w:rsid w:val="003D6111"/>
    <w:rsid w:val="003D7AF8"/>
    <w:rsid w:val="003D7B57"/>
    <w:rsid w:val="003E2108"/>
    <w:rsid w:val="003E4E16"/>
    <w:rsid w:val="003E53DE"/>
    <w:rsid w:val="003E648C"/>
    <w:rsid w:val="003E7062"/>
    <w:rsid w:val="003F5763"/>
    <w:rsid w:val="003F58CB"/>
    <w:rsid w:val="00400E96"/>
    <w:rsid w:val="004031AE"/>
    <w:rsid w:val="0040455A"/>
    <w:rsid w:val="00405B47"/>
    <w:rsid w:val="00407587"/>
    <w:rsid w:val="004115DA"/>
    <w:rsid w:val="004125EF"/>
    <w:rsid w:val="00415C0E"/>
    <w:rsid w:val="004178B3"/>
    <w:rsid w:val="0042051D"/>
    <w:rsid w:val="004229D7"/>
    <w:rsid w:val="00424071"/>
    <w:rsid w:val="00425701"/>
    <w:rsid w:val="00427C08"/>
    <w:rsid w:val="00432091"/>
    <w:rsid w:val="00432A5F"/>
    <w:rsid w:val="004339A9"/>
    <w:rsid w:val="004412D1"/>
    <w:rsid w:val="004444F2"/>
    <w:rsid w:val="004454DF"/>
    <w:rsid w:val="00446D33"/>
    <w:rsid w:val="00446EB7"/>
    <w:rsid w:val="00447EE6"/>
    <w:rsid w:val="0045066D"/>
    <w:rsid w:val="004568F9"/>
    <w:rsid w:val="00461799"/>
    <w:rsid w:val="0046195A"/>
    <w:rsid w:val="00462F36"/>
    <w:rsid w:val="00463437"/>
    <w:rsid w:val="0046517B"/>
    <w:rsid w:val="004657A9"/>
    <w:rsid w:val="0046610C"/>
    <w:rsid w:val="004736F4"/>
    <w:rsid w:val="00474287"/>
    <w:rsid w:val="004743B9"/>
    <w:rsid w:val="004751F3"/>
    <w:rsid w:val="00480AFD"/>
    <w:rsid w:val="00483046"/>
    <w:rsid w:val="00493AB3"/>
    <w:rsid w:val="00495A81"/>
    <w:rsid w:val="004A3821"/>
    <w:rsid w:val="004A5619"/>
    <w:rsid w:val="004A592E"/>
    <w:rsid w:val="004B0F44"/>
    <w:rsid w:val="004B2348"/>
    <w:rsid w:val="004B2A94"/>
    <w:rsid w:val="004B5D73"/>
    <w:rsid w:val="004B5FDE"/>
    <w:rsid w:val="004B6646"/>
    <w:rsid w:val="004B79B7"/>
    <w:rsid w:val="004B7BE9"/>
    <w:rsid w:val="004C0148"/>
    <w:rsid w:val="004C63A5"/>
    <w:rsid w:val="004C7291"/>
    <w:rsid w:val="004D058C"/>
    <w:rsid w:val="004D29A0"/>
    <w:rsid w:val="004D3D81"/>
    <w:rsid w:val="004D4456"/>
    <w:rsid w:val="004D4E05"/>
    <w:rsid w:val="004D4F5C"/>
    <w:rsid w:val="004D7AF3"/>
    <w:rsid w:val="004E1FE0"/>
    <w:rsid w:val="004E2972"/>
    <w:rsid w:val="004E481B"/>
    <w:rsid w:val="004E53AD"/>
    <w:rsid w:val="004E769A"/>
    <w:rsid w:val="004F42A9"/>
    <w:rsid w:val="004F50BD"/>
    <w:rsid w:val="004F571A"/>
    <w:rsid w:val="004F6F28"/>
    <w:rsid w:val="0050188C"/>
    <w:rsid w:val="00501C9E"/>
    <w:rsid w:val="00501DB9"/>
    <w:rsid w:val="00504674"/>
    <w:rsid w:val="0050605B"/>
    <w:rsid w:val="00507038"/>
    <w:rsid w:val="0051111F"/>
    <w:rsid w:val="00511C09"/>
    <w:rsid w:val="0051264D"/>
    <w:rsid w:val="00512D10"/>
    <w:rsid w:val="00513E2A"/>
    <w:rsid w:val="005146E7"/>
    <w:rsid w:val="005165D1"/>
    <w:rsid w:val="00520101"/>
    <w:rsid w:val="0052184F"/>
    <w:rsid w:val="005228EB"/>
    <w:rsid w:val="0052504D"/>
    <w:rsid w:val="0052656B"/>
    <w:rsid w:val="0053151D"/>
    <w:rsid w:val="00532CD5"/>
    <w:rsid w:val="005356D1"/>
    <w:rsid w:val="00535B6E"/>
    <w:rsid w:val="00536CFF"/>
    <w:rsid w:val="005417EB"/>
    <w:rsid w:val="00541AAB"/>
    <w:rsid w:val="00546E65"/>
    <w:rsid w:val="00547A6D"/>
    <w:rsid w:val="00547C02"/>
    <w:rsid w:val="00550B80"/>
    <w:rsid w:val="00561251"/>
    <w:rsid w:val="005626FB"/>
    <w:rsid w:val="00562F03"/>
    <w:rsid w:val="005669D2"/>
    <w:rsid w:val="00566F70"/>
    <w:rsid w:val="005671A7"/>
    <w:rsid w:val="00567624"/>
    <w:rsid w:val="00571014"/>
    <w:rsid w:val="00577F57"/>
    <w:rsid w:val="00580409"/>
    <w:rsid w:val="00581F8F"/>
    <w:rsid w:val="005838B3"/>
    <w:rsid w:val="005868D8"/>
    <w:rsid w:val="005878A0"/>
    <w:rsid w:val="00590B0D"/>
    <w:rsid w:val="005912EC"/>
    <w:rsid w:val="005941F4"/>
    <w:rsid w:val="005957BC"/>
    <w:rsid w:val="005A0DDC"/>
    <w:rsid w:val="005A37B9"/>
    <w:rsid w:val="005A518A"/>
    <w:rsid w:val="005A6A5A"/>
    <w:rsid w:val="005B3203"/>
    <w:rsid w:val="005B371C"/>
    <w:rsid w:val="005B4B69"/>
    <w:rsid w:val="005B5774"/>
    <w:rsid w:val="005B64FD"/>
    <w:rsid w:val="005C2E9C"/>
    <w:rsid w:val="005C535B"/>
    <w:rsid w:val="005C77C4"/>
    <w:rsid w:val="005D2078"/>
    <w:rsid w:val="005D4EA4"/>
    <w:rsid w:val="005D7CC7"/>
    <w:rsid w:val="005E29BF"/>
    <w:rsid w:val="005E56C3"/>
    <w:rsid w:val="005F0DF6"/>
    <w:rsid w:val="005F43FE"/>
    <w:rsid w:val="005F4B0D"/>
    <w:rsid w:val="006031BB"/>
    <w:rsid w:val="0060384E"/>
    <w:rsid w:val="006040EF"/>
    <w:rsid w:val="00604297"/>
    <w:rsid w:val="00604BFA"/>
    <w:rsid w:val="0060700C"/>
    <w:rsid w:val="0060731D"/>
    <w:rsid w:val="00611E8F"/>
    <w:rsid w:val="006128B9"/>
    <w:rsid w:val="00613C0C"/>
    <w:rsid w:val="006149C8"/>
    <w:rsid w:val="00617D5F"/>
    <w:rsid w:val="006228CD"/>
    <w:rsid w:val="00622DDC"/>
    <w:rsid w:val="006251D2"/>
    <w:rsid w:val="006266C1"/>
    <w:rsid w:val="00626AB4"/>
    <w:rsid w:val="00627C39"/>
    <w:rsid w:val="00630DE8"/>
    <w:rsid w:val="00633E81"/>
    <w:rsid w:val="006340D9"/>
    <w:rsid w:val="006368B5"/>
    <w:rsid w:val="00637783"/>
    <w:rsid w:val="006414EA"/>
    <w:rsid w:val="006463D2"/>
    <w:rsid w:val="00646A6B"/>
    <w:rsid w:val="00646D83"/>
    <w:rsid w:val="00651969"/>
    <w:rsid w:val="006605EB"/>
    <w:rsid w:val="006607F0"/>
    <w:rsid w:val="00662F3C"/>
    <w:rsid w:val="006630AA"/>
    <w:rsid w:val="0066327E"/>
    <w:rsid w:val="006643DF"/>
    <w:rsid w:val="00665DCD"/>
    <w:rsid w:val="0066621C"/>
    <w:rsid w:val="00670222"/>
    <w:rsid w:val="00670EA3"/>
    <w:rsid w:val="006722AC"/>
    <w:rsid w:val="00680564"/>
    <w:rsid w:val="006821B5"/>
    <w:rsid w:val="00692DBC"/>
    <w:rsid w:val="006938B6"/>
    <w:rsid w:val="00694268"/>
    <w:rsid w:val="00694E41"/>
    <w:rsid w:val="00695294"/>
    <w:rsid w:val="00695CEC"/>
    <w:rsid w:val="00696D86"/>
    <w:rsid w:val="00697B9F"/>
    <w:rsid w:val="00697FDF"/>
    <w:rsid w:val="006A1BD9"/>
    <w:rsid w:val="006A3ECC"/>
    <w:rsid w:val="006A782E"/>
    <w:rsid w:val="006B0DD4"/>
    <w:rsid w:val="006B3EC9"/>
    <w:rsid w:val="006B4C2A"/>
    <w:rsid w:val="006B532A"/>
    <w:rsid w:val="006B7522"/>
    <w:rsid w:val="006C1D39"/>
    <w:rsid w:val="006C32D0"/>
    <w:rsid w:val="006E1614"/>
    <w:rsid w:val="006E360F"/>
    <w:rsid w:val="006E51A8"/>
    <w:rsid w:val="006E5B90"/>
    <w:rsid w:val="006E79B3"/>
    <w:rsid w:val="006F352F"/>
    <w:rsid w:val="006F54D3"/>
    <w:rsid w:val="006F5E14"/>
    <w:rsid w:val="006F6628"/>
    <w:rsid w:val="006F71E9"/>
    <w:rsid w:val="006F72FD"/>
    <w:rsid w:val="006F73DB"/>
    <w:rsid w:val="006F79C5"/>
    <w:rsid w:val="00701083"/>
    <w:rsid w:val="00702283"/>
    <w:rsid w:val="00702349"/>
    <w:rsid w:val="00710455"/>
    <w:rsid w:val="00711079"/>
    <w:rsid w:val="007112CA"/>
    <w:rsid w:val="00713510"/>
    <w:rsid w:val="00722927"/>
    <w:rsid w:val="0072369F"/>
    <w:rsid w:val="00723CE0"/>
    <w:rsid w:val="00726900"/>
    <w:rsid w:val="00727F2D"/>
    <w:rsid w:val="00730BE2"/>
    <w:rsid w:val="00735484"/>
    <w:rsid w:val="0074073D"/>
    <w:rsid w:val="0074131D"/>
    <w:rsid w:val="00741A44"/>
    <w:rsid w:val="00741D30"/>
    <w:rsid w:val="00745365"/>
    <w:rsid w:val="0074572C"/>
    <w:rsid w:val="00745EB3"/>
    <w:rsid w:val="00747A51"/>
    <w:rsid w:val="00752854"/>
    <w:rsid w:val="00753567"/>
    <w:rsid w:val="00755CCE"/>
    <w:rsid w:val="00757CE8"/>
    <w:rsid w:val="00761EEA"/>
    <w:rsid w:val="00762BAE"/>
    <w:rsid w:val="00762F56"/>
    <w:rsid w:val="00763E02"/>
    <w:rsid w:val="007640DC"/>
    <w:rsid w:val="00765F60"/>
    <w:rsid w:val="007708A7"/>
    <w:rsid w:val="00770B76"/>
    <w:rsid w:val="00774D01"/>
    <w:rsid w:val="00774F4D"/>
    <w:rsid w:val="0077629F"/>
    <w:rsid w:val="0078151E"/>
    <w:rsid w:val="007846CA"/>
    <w:rsid w:val="0078635C"/>
    <w:rsid w:val="007963A0"/>
    <w:rsid w:val="00796CE4"/>
    <w:rsid w:val="007975F2"/>
    <w:rsid w:val="007A0268"/>
    <w:rsid w:val="007A0D4B"/>
    <w:rsid w:val="007A46D8"/>
    <w:rsid w:val="007A6A31"/>
    <w:rsid w:val="007B21FA"/>
    <w:rsid w:val="007B2250"/>
    <w:rsid w:val="007B3A0A"/>
    <w:rsid w:val="007B40A7"/>
    <w:rsid w:val="007B4140"/>
    <w:rsid w:val="007B4F5A"/>
    <w:rsid w:val="007B511B"/>
    <w:rsid w:val="007B55A7"/>
    <w:rsid w:val="007C0D9C"/>
    <w:rsid w:val="007C1DDF"/>
    <w:rsid w:val="007C2610"/>
    <w:rsid w:val="007C4FCC"/>
    <w:rsid w:val="007C5B9C"/>
    <w:rsid w:val="007C7B9B"/>
    <w:rsid w:val="007D340B"/>
    <w:rsid w:val="007D4118"/>
    <w:rsid w:val="007D62D3"/>
    <w:rsid w:val="007D7579"/>
    <w:rsid w:val="007E1CA5"/>
    <w:rsid w:val="007E33D6"/>
    <w:rsid w:val="007E3D03"/>
    <w:rsid w:val="007E4275"/>
    <w:rsid w:val="007E4967"/>
    <w:rsid w:val="007E56AC"/>
    <w:rsid w:val="007E59EE"/>
    <w:rsid w:val="007E5C39"/>
    <w:rsid w:val="007E60B4"/>
    <w:rsid w:val="007F1ADB"/>
    <w:rsid w:val="007F3157"/>
    <w:rsid w:val="007F3F42"/>
    <w:rsid w:val="007F727A"/>
    <w:rsid w:val="00801F6A"/>
    <w:rsid w:val="00806C97"/>
    <w:rsid w:val="00811972"/>
    <w:rsid w:val="00815B21"/>
    <w:rsid w:val="00815C71"/>
    <w:rsid w:val="008166AA"/>
    <w:rsid w:val="00820220"/>
    <w:rsid w:val="00820D75"/>
    <w:rsid w:val="008228EA"/>
    <w:rsid w:val="008230A0"/>
    <w:rsid w:val="0082651E"/>
    <w:rsid w:val="008269A6"/>
    <w:rsid w:val="00826B1E"/>
    <w:rsid w:val="008306CB"/>
    <w:rsid w:val="00833B2E"/>
    <w:rsid w:val="00833D60"/>
    <w:rsid w:val="00833E5D"/>
    <w:rsid w:val="0083492D"/>
    <w:rsid w:val="008376CA"/>
    <w:rsid w:val="00837CAD"/>
    <w:rsid w:val="00840A38"/>
    <w:rsid w:val="00841DD8"/>
    <w:rsid w:val="00841F8A"/>
    <w:rsid w:val="00847889"/>
    <w:rsid w:val="0085148F"/>
    <w:rsid w:val="00851AB2"/>
    <w:rsid w:val="00852D1A"/>
    <w:rsid w:val="008535EC"/>
    <w:rsid w:val="0085717A"/>
    <w:rsid w:val="00862630"/>
    <w:rsid w:val="00862635"/>
    <w:rsid w:val="008646EA"/>
    <w:rsid w:val="0086554C"/>
    <w:rsid w:val="00866F16"/>
    <w:rsid w:val="008717D3"/>
    <w:rsid w:val="00872B79"/>
    <w:rsid w:val="00875829"/>
    <w:rsid w:val="0088266A"/>
    <w:rsid w:val="00884CD1"/>
    <w:rsid w:val="00890800"/>
    <w:rsid w:val="00891E5F"/>
    <w:rsid w:val="008928FC"/>
    <w:rsid w:val="008948C5"/>
    <w:rsid w:val="008956EE"/>
    <w:rsid w:val="008A16AD"/>
    <w:rsid w:val="008A71CF"/>
    <w:rsid w:val="008A7ECB"/>
    <w:rsid w:val="008B257D"/>
    <w:rsid w:val="008B5FE0"/>
    <w:rsid w:val="008B72CC"/>
    <w:rsid w:val="008C17CF"/>
    <w:rsid w:val="008C282C"/>
    <w:rsid w:val="008C2A28"/>
    <w:rsid w:val="008C75A1"/>
    <w:rsid w:val="008D0031"/>
    <w:rsid w:val="008D3DF7"/>
    <w:rsid w:val="008D40BD"/>
    <w:rsid w:val="008D6188"/>
    <w:rsid w:val="008D7B79"/>
    <w:rsid w:val="008E0B6D"/>
    <w:rsid w:val="008E0BC3"/>
    <w:rsid w:val="008E13A5"/>
    <w:rsid w:val="008E4C73"/>
    <w:rsid w:val="008E583D"/>
    <w:rsid w:val="008E681E"/>
    <w:rsid w:val="008E6E2C"/>
    <w:rsid w:val="008E7E20"/>
    <w:rsid w:val="008F0317"/>
    <w:rsid w:val="008F34FA"/>
    <w:rsid w:val="00902348"/>
    <w:rsid w:val="0090410B"/>
    <w:rsid w:val="0090494E"/>
    <w:rsid w:val="00911587"/>
    <w:rsid w:val="00913D22"/>
    <w:rsid w:val="009141AD"/>
    <w:rsid w:val="00916277"/>
    <w:rsid w:val="009166A7"/>
    <w:rsid w:val="00920A5B"/>
    <w:rsid w:val="00924172"/>
    <w:rsid w:val="00924C62"/>
    <w:rsid w:val="00927E1A"/>
    <w:rsid w:val="00927EFE"/>
    <w:rsid w:val="00927FC0"/>
    <w:rsid w:val="00931A3D"/>
    <w:rsid w:val="00932191"/>
    <w:rsid w:val="00932D19"/>
    <w:rsid w:val="0093422D"/>
    <w:rsid w:val="009342CE"/>
    <w:rsid w:val="009360C6"/>
    <w:rsid w:val="0093725C"/>
    <w:rsid w:val="009373FC"/>
    <w:rsid w:val="00940064"/>
    <w:rsid w:val="0094065B"/>
    <w:rsid w:val="0094271A"/>
    <w:rsid w:val="0094344F"/>
    <w:rsid w:val="00951ABE"/>
    <w:rsid w:val="00952699"/>
    <w:rsid w:val="00961FB8"/>
    <w:rsid w:val="00962281"/>
    <w:rsid w:val="00963A1D"/>
    <w:rsid w:val="00963C45"/>
    <w:rsid w:val="00965778"/>
    <w:rsid w:val="00970CA5"/>
    <w:rsid w:val="00970EC8"/>
    <w:rsid w:val="0097152F"/>
    <w:rsid w:val="009735E7"/>
    <w:rsid w:val="00973DCB"/>
    <w:rsid w:val="00974D05"/>
    <w:rsid w:val="00974E3F"/>
    <w:rsid w:val="00976021"/>
    <w:rsid w:val="00980079"/>
    <w:rsid w:val="0098094A"/>
    <w:rsid w:val="00983555"/>
    <w:rsid w:val="00984B1C"/>
    <w:rsid w:val="00986F8D"/>
    <w:rsid w:val="00987003"/>
    <w:rsid w:val="00987DEF"/>
    <w:rsid w:val="0099022C"/>
    <w:rsid w:val="00996462"/>
    <w:rsid w:val="00997786"/>
    <w:rsid w:val="009A1AB0"/>
    <w:rsid w:val="009A3227"/>
    <w:rsid w:val="009A45DC"/>
    <w:rsid w:val="009A4AD5"/>
    <w:rsid w:val="009A53CF"/>
    <w:rsid w:val="009B1510"/>
    <w:rsid w:val="009B4A0A"/>
    <w:rsid w:val="009B4BA6"/>
    <w:rsid w:val="009B57E8"/>
    <w:rsid w:val="009B6895"/>
    <w:rsid w:val="009C02C2"/>
    <w:rsid w:val="009C0338"/>
    <w:rsid w:val="009C15D5"/>
    <w:rsid w:val="009C217A"/>
    <w:rsid w:val="009C320E"/>
    <w:rsid w:val="009C69B4"/>
    <w:rsid w:val="009C7BB8"/>
    <w:rsid w:val="009D0ACA"/>
    <w:rsid w:val="009D1877"/>
    <w:rsid w:val="009D194C"/>
    <w:rsid w:val="009D1D59"/>
    <w:rsid w:val="009D3ED7"/>
    <w:rsid w:val="009D5E8D"/>
    <w:rsid w:val="009D6130"/>
    <w:rsid w:val="009E282C"/>
    <w:rsid w:val="009E381B"/>
    <w:rsid w:val="009E3FDB"/>
    <w:rsid w:val="009E4ACA"/>
    <w:rsid w:val="009E4AE8"/>
    <w:rsid w:val="009E6CB8"/>
    <w:rsid w:val="009E7F6F"/>
    <w:rsid w:val="009F16D0"/>
    <w:rsid w:val="009F1A1E"/>
    <w:rsid w:val="009F395B"/>
    <w:rsid w:val="00A000BA"/>
    <w:rsid w:val="00A00103"/>
    <w:rsid w:val="00A02B34"/>
    <w:rsid w:val="00A03401"/>
    <w:rsid w:val="00A03CFB"/>
    <w:rsid w:val="00A04532"/>
    <w:rsid w:val="00A05F18"/>
    <w:rsid w:val="00A07C19"/>
    <w:rsid w:val="00A129DA"/>
    <w:rsid w:val="00A16F58"/>
    <w:rsid w:val="00A1749B"/>
    <w:rsid w:val="00A3001B"/>
    <w:rsid w:val="00A3016F"/>
    <w:rsid w:val="00A305EE"/>
    <w:rsid w:val="00A30A00"/>
    <w:rsid w:val="00A3313F"/>
    <w:rsid w:val="00A34FD0"/>
    <w:rsid w:val="00A36D92"/>
    <w:rsid w:val="00A36E4E"/>
    <w:rsid w:val="00A37AC9"/>
    <w:rsid w:val="00A41398"/>
    <w:rsid w:val="00A44EE9"/>
    <w:rsid w:val="00A44FAF"/>
    <w:rsid w:val="00A45947"/>
    <w:rsid w:val="00A46E20"/>
    <w:rsid w:val="00A46F4B"/>
    <w:rsid w:val="00A5253B"/>
    <w:rsid w:val="00A52935"/>
    <w:rsid w:val="00A52937"/>
    <w:rsid w:val="00A541B0"/>
    <w:rsid w:val="00A57D3F"/>
    <w:rsid w:val="00A6032B"/>
    <w:rsid w:val="00A616D5"/>
    <w:rsid w:val="00A63501"/>
    <w:rsid w:val="00A63C22"/>
    <w:rsid w:val="00A65D7C"/>
    <w:rsid w:val="00A71B89"/>
    <w:rsid w:val="00A740BA"/>
    <w:rsid w:val="00A76880"/>
    <w:rsid w:val="00A76D80"/>
    <w:rsid w:val="00A80854"/>
    <w:rsid w:val="00A822AD"/>
    <w:rsid w:val="00A82A7B"/>
    <w:rsid w:val="00A82D3D"/>
    <w:rsid w:val="00A83358"/>
    <w:rsid w:val="00A83448"/>
    <w:rsid w:val="00A84D46"/>
    <w:rsid w:val="00A84FD3"/>
    <w:rsid w:val="00A869DC"/>
    <w:rsid w:val="00A86AC1"/>
    <w:rsid w:val="00A91E7E"/>
    <w:rsid w:val="00A9329F"/>
    <w:rsid w:val="00A935F7"/>
    <w:rsid w:val="00A95513"/>
    <w:rsid w:val="00A961E9"/>
    <w:rsid w:val="00A962BE"/>
    <w:rsid w:val="00AA0819"/>
    <w:rsid w:val="00AA2EC8"/>
    <w:rsid w:val="00AA4880"/>
    <w:rsid w:val="00AA6248"/>
    <w:rsid w:val="00AA735C"/>
    <w:rsid w:val="00AB2B84"/>
    <w:rsid w:val="00AC296D"/>
    <w:rsid w:val="00AC408C"/>
    <w:rsid w:val="00AC5FC4"/>
    <w:rsid w:val="00AD0074"/>
    <w:rsid w:val="00AD08C4"/>
    <w:rsid w:val="00AD3531"/>
    <w:rsid w:val="00AD7DF8"/>
    <w:rsid w:val="00AE5BBB"/>
    <w:rsid w:val="00AE7C6B"/>
    <w:rsid w:val="00AF110C"/>
    <w:rsid w:val="00AF1234"/>
    <w:rsid w:val="00AF37F9"/>
    <w:rsid w:val="00AF4E80"/>
    <w:rsid w:val="00AF5933"/>
    <w:rsid w:val="00B01620"/>
    <w:rsid w:val="00B04624"/>
    <w:rsid w:val="00B10C7D"/>
    <w:rsid w:val="00B110AD"/>
    <w:rsid w:val="00B1118A"/>
    <w:rsid w:val="00B11B82"/>
    <w:rsid w:val="00B1260D"/>
    <w:rsid w:val="00B176E1"/>
    <w:rsid w:val="00B17A2F"/>
    <w:rsid w:val="00B20BDB"/>
    <w:rsid w:val="00B213DE"/>
    <w:rsid w:val="00B23628"/>
    <w:rsid w:val="00B26EDF"/>
    <w:rsid w:val="00B27074"/>
    <w:rsid w:val="00B34701"/>
    <w:rsid w:val="00B34EE9"/>
    <w:rsid w:val="00B35C05"/>
    <w:rsid w:val="00B40D34"/>
    <w:rsid w:val="00B41A80"/>
    <w:rsid w:val="00B44C18"/>
    <w:rsid w:val="00B450F7"/>
    <w:rsid w:val="00B50482"/>
    <w:rsid w:val="00B522A1"/>
    <w:rsid w:val="00B53B50"/>
    <w:rsid w:val="00B53F87"/>
    <w:rsid w:val="00B54F4B"/>
    <w:rsid w:val="00B55D98"/>
    <w:rsid w:val="00B5685B"/>
    <w:rsid w:val="00B56D86"/>
    <w:rsid w:val="00B609C9"/>
    <w:rsid w:val="00B60ABE"/>
    <w:rsid w:val="00B622AB"/>
    <w:rsid w:val="00B62680"/>
    <w:rsid w:val="00B63DCF"/>
    <w:rsid w:val="00B6562F"/>
    <w:rsid w:val="00B65DB3"/>
    <w:rsid w:val="00B70621"/>
    <w:rsid w:val="00B71E23"/>
    <w:rsid w:val="00B73D50"/>
    <w:rsid w:val="00B740FB"/>
    <w:rsid w:val="00B763A0"/>
    <w:rsid w:val="00B80CE6"/>
    <w:rsid w:val="00B8522D"/>
    <w:rsid w:val="00B86EED"/>
    <w:rsid w:val="00B90A86"/>
    <w:rsid w:val="00B91EA5"/>
    <w:rsid w:val="00BA0D0B"/>
    <w:rsid w:val="00BA2374"/>
    <w:rsid w:val="00BA29A6"/>
    <w:rsid w:val="00BA4925"/>
    <w:rsid w:val="00BA7BAD"/>
    <w:rsid w:val="00BB391A"/>
    <w:rsid w:val="00BB7402"/>
    <w:rsid w:val="00BC05D0"/>
    <w:rsid w:val="00BC3437"/>
    <w:rsid w:val="00BC4364"/>
    <w:rsid w:val="00BC7AC6"/>
    <w:rsid w:val="00BD00C3"/>
    <w:rsid w:val="00BD0594"/>
    <w:rsid w:val="00BD2C47"/>
    <w:rsid w:val="00BD2CB3"/>
    <w:rsid w:val="00BD4BFE"/>
    <w:rsid w:val="00BE0A01"/>
    <w:rsid w:val="00BE17E4"/>
    <w:rsid w:val="00BE390A"/>
    <w:rsid w:val="00BE3D98"/>
    <w:rsid w:val="00BE4B30"/>
    <w:rsid w:val="00BE7DA4"/>
    <w:rsid w:val="00BF1CB4"/>
    <w:rsid w:val="00BF2128"/>
    <w:rsid w:val="00BF58A1"/>
    <w:rsid w:val="00C01C41"/>
    <w:rsid w:val="00C0402B"/>
    <w:rsid w:val="00C05D84"/>
    <w:rsid w:val="00C10FF1"/>
    <w:rsid w:val="00C11C7F"/>
    <w:rsid w:val="00C12760"/>
    <w:rsid w:val="00C13EF7"/>
    <w:rsid w:val="00C16380"/>
    <w:rsid w:val="00C2192B"/>
    <w:rsid w:val="00C263AF"/>
    <w:rsid w:val="00C30C1E"/>
    <w:rsid w:val="00C32C2F"/>
    <w:rsid w:val="00C34C4C"/>
    <w:rsid w:val="00C3596A"/>
    <w:rsid w:val="00C374E2"/>
    <w:rsid w:val="00C404FB"/>
    <w:rsid w:val="00C44214"/>
    <w:rsid w:val="00C45DF3"/>
    <w:rsid w:val="00C45FB7"/>
    <w:rsid w:val="00C4605B"/>
    <w:rsid w:val="00C46D62"/>
    <w:rsid w:val="00C46E73"/>
    <w:rsid w:val="00C47F35"/>
    <w:rsid w:val="00C5023B"/>
    <w:rsid w:val="00C52529"/>
    <w:rsid w:val="00C538B6"/>
    <w:rsid w:val="00C539B2"/>
    <w:rsid w:val="00C5481D"/>
    <w:rsid w:val="00C55094"/>
    <w:rsid w:val="00C56AE7"/>
    <w:rsid w:val="00C60316"/>
    <w:rsid w:val="00C62437"/>
    <w:rsid w:val="00C63304"/>
    <w:rsid w:val="00C64C57"/>
    <w:rsid w:val="00C658E0"/>
    <w:rsid w:val="00C70226"/>
    <w:rsid w:val="00C72369"/>
    <w:rsid w:val="00C72813"/>
    <w:rsid w:val="00C74E95"/>
    <w:rsid w:val="00C755E3"/>
    <w:rsid w:val="00C767C7"/>
    <w:rsid w:val="00C80BB2"/>
    <w:rsid w:val="00C81FA6"/>
    <w:rsid w:val="00C82288"/>
    <w:rsid w:val="00C8441C"/>
    <w:rsid w:val="00C8474B"/>
    <w:rsid w:val="00C91331"/>
    <w:rsid w:val="00C91972"/>
    <w:rsid w:val="00C91B81"/>
    <w:rsid w:val="00C95E3A"/>
    <w:rsid w:val="00C96A4C"/>
    <w:rsid w:val="00C97E0E"/>
    <w:rsid w:val="00CA0A82"/>
    <w:rsid w:val="00CA5D7E"/>
    <w:rsid w:val="00CB11F3"/>
    <w:rsid w:val="00CB1440"/>
    <w:rsid w:val="00CC23B7"/>
    <w:rsid w:val="00CD2F63"/>
    <w:rsid w:val="00CD3190"/>
    <w:rsid w:val="00CD37FC"/>
    <w:rsid w:val="00CD61FF"/>
    <w:rsid w:val="00CD783F"/>
    <w:rsid w:val="00CE24C6"/>
    <w:rsid w:val="00CE25C2"/>
    <w:rsid w:val="00CE3E1A"/>
    <w:rsid w:val="00CE403A"/>
    <w:rsid w:val="00CE5E77"/>
    <w:rsid w:val="00CE60E0"/>
    <w:rsid w:val="00CE627D"/>
    <w:rsid w:val="00CF051D"/>
    <w:rsid w:val="00CF1A8B"/>
    <w:rsid w:val="00CF2C9A"/>
    <w:rsid w:val="00CF4932"/>
    <w:rsid w:val="00CF519E"/>
    <w:rsid w:val="00CF57A8"/>
    <w:rsid w:val="00CF6630"/>
    <w:rsid w:val="00CF66E6"/>
    <w:rsid w:val="00CF6F1B"/>
    <w:rsid w:val="00D01A76"/>
    <w:rsid w:val="00D01D36"/>
    <w:rsid w:val="00D02B87"/>
    <w:rsid w:val="00D03842"/>
    <w:rsid w:val="00D04040"/>
    <w:rsid w:val="00D04451"/>
    <w:rsid w:val="00D04DF2"/>
    <w:rsid w:val="00D12AE9"/>
    <w:rsid w:val="00D14FB8"/>
    <w:rsid w:val="00D152B3"/>
    <w:rsid w:val="00D16583"/>
    <w:rsid w:val="00D17221"/>
    <w:rsid w:val="00D226AB"/>
    <w:rsid w:val="00D2686B"/>
    <w:rsid w:val="00D26B80"/>
    <w:rsid w:val="00D3323B"/>
    <w:rsid w:val="00D3339A"/>
    <w:rsid w:val="00D364A0"/>
    <w:rsid w:val="00D36866"/>
    <w:rsid w:val="00D425DB"/>
    <w:rsid w:val="00D43FB4"/>
    <w:rsid w:val="00D474E7"/>
    <w:rsid w:val="00D47AAB"/>
    <w:rsid w:val="00D50ACA"/>
    <w:rsid w:val="00D5456D"/>
    <w:rsid w:val="00D60D3D"/>
    <w:rsid w:val="00D61D96"/>
    <w:rsid w:val="00D64BD9"/>
    <w:rsid w:val="00D64CA2"/>
    <w:rsid w:val="00D65BB8"/>
    <w:rsid w:val="00D67B19"/>
    <w:rsid w:val="00D67E28"/>
    <w:rsid w:val="00D7046B"/>
    <w:rsid w:val="00D728F1"/>
    <w:rsid w:val="00D73843"/>
    <w:rsid w:val="00D74698"/>
    <w:rsid w:val="00D751C8"/>
    <w:rsid w:val="00D754EB"/>
    <w:rsid w:val="00D762F0"/>
    <w:rsid w:val="00D81447"/>
    <w:rsid w:val="00D86409"/>
    <w:rsid w:val="00D8711A"/>
    <w:rsid w:val="00D87873"/>
    <w:rsid w:val="00D91020"/>
    <w:rsid w:val="00D92617"/>
    <w:rsid w:val="00D93E0D"/>
    <w:rsid w:val="00D94A1C"/>
    <w:rsid w:val="00D95D76"/>
    <w:rsid w:val="00D965E7"/>
    <w:rsid w:val="00D97F5B"/>
    <w:rsid w:val="00DA0823"/>
    <w:rsid w:val="00DA1DE6"/>
    <w:rsid w:val="00DA2D7B"/>
    <w:rsid w:val="00DA4CF3"/>
    <w:rsid w:val="00DA58AC"/>
    <w:rsid w:val="00DB0BCC"/>
    <w:rsid w:val="00DB2B84"/>
    <w:rsid w:val="00DB5C63"/>
    <w:rsid w:val="00DB5D64"/>
    <w:rsid w:val="00DB6E4C"/>
    <w:rsid w:val="00DB733D"/>
    <w:rsid w:val="00DC04B1"/>
    <w:rsid w:val="00DC25C3"/>
    <w:rsid w:val="00DC2D3B"/>
    <w:rsid w:val="00DC4316"/>
    <w:rsid w:val="00DC51BF"/>
    <w:rsid w:val="00DC5591"/>
    <w:rsid w:val="00DC71E1"/>
    <w:rsid w:val="00DC7872"/>
    <w:rsid w:val="00DC7FE8"/>
    <w:rsid w:val="00DD0F9E"/>
    <w:rsid w:val="00DD23B4"/>
    <w:rsid w:val="00DD299D"/>
    <w:rsid w:val="00DD46E9"/>
    <w:rsid w:val="00DE1807"/>
    <w:rsid w:val="00DE1839"/>
    <w:rsid w:val="00DE428A"/>
    <w:rsid w:val="00DE4577"/>
    <w:rsid w:val="00DE7998"/>
    <w:rsid w:val="00DF09ED"/>
    <w:rsid w:val="00DF2D9A"/>
    <w:rsid w:val="00DF6061"/>
    <w:rsid w:val="00DF629E"/>
    <w:rsid w:val="00DF71E8"/>
    <w:rsid w:val="00E01D5C"/>
    <w:rsid w:val="00E025F4"/>
    <w:rsid w:val="00E041F6"/>
    <w:rsid w:val="00E044C5"/>
    <w:rsid w:val="00E0486A"/>
    <w:rsid w:val="00E079BC"/>
    <w:rsid w:val="00E10021"/>
    <w:rsid w:val="00E13259"/>
    <w:rsid w:val="00E14152"/>
    <w:rsid w:val="00E15602"/>
    <w:rsid w:val="00E16088"/>
    <w:rsid w:val="00E1677A"/>
    <w:rsid w:val="00E17C70"/>
    <w:rsid w:val="00E22D66"/>
    <w:rsid w:val="00E249C8"/>
    <w:rsid w:val="00E24B4C"/>
    <w:rsid w:val="00E266D0"/>
    <w:rsid w:val="00E27681"/>
    <w:rsid w:val="00E309A2"/>
    <w:rsid w:val="00E31C72"/>
    <w:rsid w:val="00E320A6"/>
    <w:rsid w:val="00E32742"/>
    <w:rsid w:val="00E332CF"/>
    <w:rsid w:val="00E3491C"/>
    <w:rsid w:val="00E37179"/>
    <w:rsid w:val="00E40805"/>
    <w:rsid w:val="00E446E9"/>
    <w:rsid w:val="00E46ECE"/>
    <w:rsid w:val="00E50F4F"/>
    <w:rsid w:val="00E548AE"/>
    <w:rsid w:val="00E55EB8"/>
    <w:rsid w:val="00E613BA"/>
    <w:rsid w:val="00E619DD"/>
    <w:rsid w:val="00E61BF2"/>
    <w:rsid w:val="00E645E6"/>
    <w:rsid w:val="00E65B91"/>
    <w:rsid w:val="00E7096A"/>
    <w:rsid w:val="00E717FC"/>
    <w:rsid w:val="00E71D36"/>
    <w:rsid w:val="00E73A00"/>
    <w:rsid w:val="00E74BAB"/>
    <w:rsid w:val="00E74FB4"/>
    <w:rsid w:val="00E76ED2"/>
    <w:rsid w:val="00E8068E"/>
    <w:rsid w:val="00E808B5"/>
    <w:rsid w:val="00E821AB"/>
    <w:rsid w:val="00E84C42"/>
    <w:rsid w:val="00E87DF8"/>
    <w:rsid w:val="00E90B14"/>
    <w:rsid w:val="00E90CF4"/>
    <w:rsid w:val="00E97C91"/>
    <w:rsid w:val="00EA022B"/>
    <w:rsid w:val="00EA09F1"/>
    <w:rsid w:val="00EA340B"/>
    <w:rsid w:val="00EA3EC2"/>
    <w:rsid w:val="00EA3F7A"/>
    <w:rsid w:val="00EA3FB5"/>
    <w:rsid w:val="00EA4DE9"/>
    <w:rsid w:val="00EA60B7"/>
    <w:rsid w:val="00EA75C7"/>
    <w:rsid w:val="00EA7B97"/>
    <w:rsid w:val="00EB1978"/>
    <w:rsid w:val="00EB52AE"/>
    <w:rsid w:val="00EB776D"/>
    <w:rsid w:val="00EC5157"/>
    <w:rsid w:val="00EC67EF"/>
    <w:rsid w:val="00EC7ADF"/>
    <w:rsid w:val="00ED1E33"/>
    <w:rsid w:val="00ED3875"/>
    <w:rsid w:val="00ED59AF"/>
    <w:rsid w:val="00ED624B"/>
    <w:rsid w:val="00EE0856"/>
    <w:rsid w:val="00EE0950"/>
    <w:rsid w:val="00EE110D"/>
    <w:rsid w:val="00EE1D32"/>
    <w:rsid w:val="00EE2899"/>
    <w:rsid w:val="00EE3549"/>
    <w:rsid w:val="00EE46C2"/>
    <w:rsid w:val="00EF2582"/>
    <w:rsid w:val="00EF3DD4"/>
    <w:rsid w:val="00EF7D7E"/>
    <w:rsid w:val="00F04F17"/>
    <w:rsid w:val="00F065AC"/>
    <w:rsid w:val="00F075F3"/>
    <w:rsid w:val="00F1021E"/>
    <w:rsid w:val="00F1030B"/>
    <w:rsid w:val="00F10A45"/>
    <w:rsid w:val="00F11CB3"/>
    <w:rsid w:val="00F137B7"/>
    <w:rsid w:val="00F13AA2"/>
    <w:rsid w:val="00F20A69"/>
    <w:rsid w:val="00F235F0"/>
    <w:rsid w:val="00F23726"/>
    <w:rsid w:val="00F24C7B"/>
    <w:rsid w:val="00F27E48"/>
    <w:rsid w:val="00F3728A"/>
    <w:rsid w:val="00F375EA"/>
    <w:rsid w:val="00F404AA"/>
    <w:rsid w:val="00F41554"/>
    <w:rsid w:val="00F4208C"/>
    <w:rsid w:val="00F50A4A"/>
    <w:rsid w:val="00F51792"/>
    <w:rsid w:val="00F5197C"/>
    <w:rsid w:val="00F528F3"/>
    <w:rsid w:val="00F52F46"/>
    <w:rsid w:val="00F54D5A"/>
    <w:rsid w:val="00F55372"/>
    <w:rsid w:val="00F56B3A"/>
    <w:rsid w:val="00F57215"/>
    <w:rsid w:val="00F618F5"/>
    <w:rsid w:val="00F6413F"/>
    <w:rsid w:val="00F642B1"/>
    <w:rsid w:val="00F65B9E"/>
    <w:rsid w:val="00F724C9"/>
    <w:rsid w:val="00F75DBB"/>
    <w:rsid w:val="00F82132"/>
    <w:rsid w:val="00F86E13"/>
    <w:rsid w:val="00F87817"/>
    <w:rsid w:val="00F959B6"/>
    <w:rsid w:val="00F96A4E"/>
    <w:rsid w:val="00F970DD"/>
    <w:rsid w:val="00F97BE2"/>
    <w:rsid w:val="00FA06A4"/>
    <w:rsid w:val="00FA1357"/>
    <w:rsid w:val="00FA5256"/>
    <w:rsid w:val="00FA6DDC"/>
    <w:rsid w:val="00FB3A02"/>
    <w:rsid w:val="00FB3FCD"/>
    <w:rsid w:val="00FB4BF6"/>
    <w:rsid w:val="00FB7745"/>
    <w:rsid w:val="00FB7F2C"/>
    <w:rsid w:val="00FC04F7"/>
    <w:rsid w:val="00FC2B4B"/>
    <w:rsid w:val="00FC4051"/>
    <w:rsid w:val="00FC5CB5"/>
    <w:rsid w:val="00FC76E3"/>
    <w:rsid w:val="00FD212C"/>
    <w:rsid w:val="00FD378A"/>
    <w:rsid w:val="00FD5B5C"/>
    <w:rsid w:val="00FD751F"/>
    <w:rsid w:val="00FE1C38"/>
    <w:rsid w:val="00FE2168"/>
    <w:rsid w:val="00FE43C8"/>
    <w:rsid w:val="00FE558C"/>
    <w:rsid w:val="00FE6446"/>
    <w:rsid w:val="00FE6E16"/>
    <w:rsid w:val="00FF1497"/>
    <w:rsid w:val="00FF2F09"/>
    <w:rsid w:val="00FF47A1"/>
    <w:rsid w:val="00FF7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040D8B"/>
    <w:pPr>
      <w:tabs>
        <w:tab w:val="center" w:pos="4320"/>
        <w:tab w:val="right" w:pos="8640"/>
      </w:tabs>
    </w:pPr>
  </w:style>
  <w:style w:type="character" w:customStyle="1" w:styleId="HeaderChar">
    <w:name w:val="Header Char"/>
    <w:basedOn w:val="DefaultParagraphFont"/>
    <w:link w:val="Header"/>
    <w:uiPriority w:val="99"/>
    <w:rsid w:val="00040D8B"/>
    <w:rPr>
      <w:rFonts w:eastAsia="Times New Roman" w:cs="Times New Roman"/>
      <w:szCs w:val="24"/>
      <w:lang w:val="lv-LV" w:eastAsia="ru-RU"/>
    </w:rPr>
  </w:style>
  <w:style w:type="paragraph" w:styleId="Footer">
    <w:name w:val="footer"/>
    <w:basedOn w:val="Normal"/>
    <w:link w:val="FooterChar"/>
    <w:uiPriority w:val="99"/>
    <w:unhideWhenUsed/>
    <w:rsid w:val="00040D8B"/>
    <w:pPr>
      <w:tabs>
        <w:tab w:val="center" w:pos="4320"/>
        <w:tab w:val="right" w:pos="8640"/>
      </w:tabs>
    </w:pPr>
  </w:style>
  <w:style w:type="character" w:customStyle="1" w:styleId="FooterChar">
    <w:name w:val="Footer Char"/>
    <w:basedOn w:val="DefaultParagraphFont"/>
    <w:link w:val="Footer"/>
    <w:uiPriority w:val="99"/>
    <w:rsid w:val="00040D8B"/>
    <w:rPr>
      <w:rFonts w:eastAsia="Times New Roman" w:cs="Times New Roman"/>
      <w:szCs w:val="24"/>
      <w:lang w:val="lv-LV" w:eastAsia="ru-RU"/>
    </w:rPr>
  </w:style>
  <w:style w:type="character" w:styleId="Hyperlink">
    <w:name w:val="Hyperlink"/>
    <w:basedOn w:val="DefaultParagraphFont"/>
    <w:uiPriority w:val="99"/>
    <w:unhideWhenUsed/>
    <w:rsid w:val="007708A7"/>
    <w:rPr>
      <w:color w:val="0563C1" w:themeColor="hyperlink"/>
      <w:u w:val="single"/>
    </w:rPr>
  </w:style>
  <w:style w:type="character" w:styleId="UnresolvedMention">
    <w:name w:val="Unresolved Mention"/>
    <w:basedOn w:val="DefaultParagraphFont"/>
    <w:uiPriority w:val="99"/>
    <w:semiHidden/>
    <w:unhideWhenUsed/>
    <w:rsid w:val="007708A7"/>
    <w:rPr>
      <w:color w:val="605E5C"/>
      <w:shd w:val="clear" w:color="auto" w:fill="E1DFDD"/>
    </w:rPr>
  </w:style>
  <w:style w:type="character" w:styleId="FollowedHyperlink">
    <w:name w:val="FollowedHyperlink"/>
    <w:basedOn w:val="DefaultParagraphFont"/>
    <w:uiPriority w:val="99"/>
    <w:semiHidden/>
    <w:unhideWhenUsed/>
    <w:rsid w:val="007E4275"/>
    <w:rPr>
      <w:color w:val="954F72" w:themeColor="followedHyperlink"/>
      <w:u w:val="single"/>
    </w:rPr>
  </w:style>
  <w:style w:type="character" w:styleId="CommentReference">
    <w:name w:val="annotation reference"/>
    <w:basedOn w:val="DefaultParagraphFont"/>
    <w:uiPriority w:val="99"/>
    <w:semiHidden/>
    <w:unhideWhenUsed/>
    <w:rsid w:val="006643DF"/>
    <w:rPr>
      <w:sz w:val="16"/>
      <w:szCs w:val="16"/>
    </w:rPr>
  </w:style>
  <w:style w:type="paragraph" w:styleId="CommentText">
    <w:name w:val="annotation text"/>
    <w:basedOn w:val="Normal"/>
    <w:link w:val="CommentTextChar"/>
    <w:uiPriority w:val="99"/>
    <w:semiHidden/>
    <w:unhideWhenUsed/>
    <w:rsid w:val="006643DF"/>
    <w:rPr>
      <w:sz w:val="20"/>
      <w:szCs w:val="20"/>
    </w:rPr>
  </w:style>
  <w:style w:type="character" w:customStyle="1" w:styleId="CommentTextChar">
    <w:name w:val="Comment Text Char"/>
    <w:basedOn w:val="DefaultParagraphFont"/>
    <w:link w:val="CommentText"/>
    <w:uiPriority w:val="99"/>
    <w:semiHidden/>
    <w:rsid w:val="006643D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643DF"/>
    <w:rPr>
      <w:b/>
      <w:bCs/>
    </w:rPr>
  </w:style>
  <w:style w:type="character" w:customStyle="1" w:styleId="CommentSubjectChar">
    <w:name w:val="Comment Subject Char"/>
    <w:basedOn w:val="CommentTextChar"/>
    <w:link w:val="CommentSubject"/>
    <w:uiPriority w:val="99"/>
    <w:semiHidden/>
    <w:rsid w:val="006643DF"/>
    <w:rPr>
      <w:rFonts w:eastAsia="Times New Roman" w:cs="Times New Roman"/>
      <w:b/>
      <w:bCs/>
      <w:sz w:val="20"/>
      <w:szCs w:val="20"/>
      <w:lang w:val="lv-LV" w:eastAsia="ru-RU"/>
    </w:rPr>
  </w:style>
  <w:style w:type="paragraph" w:styleId="FootnoteText">
    <w:name w:val="footnote text"/>
    <w:basedOn w:val="Normal"/>
    <w:link w:val="FootnoteTextChar"/>
    <w:uiPriority w:val="99"/>
    <w:semiHidden/>
    <w:unhideWhenUsed/>
    <w:rsid w:val="00215C7C"/>
    <w:rPr>
      <w:sz w:val="20"/>
      <w:szCs w:val="20"/>
    </w:rPr>
  </w:style>
  <w:style w:type="character" w:customStyle="1" w:styleId="FootnoteTextChar">
    <w:name w:val="Footnote Text Char"/>
    <w:basedOn w:val="DefaultParagraphFont"/>
    <w:link w:val="FootnoteText"/>
    <w:uiPriority w:val="99"/>
    <w:semiHidden/>
    <w:rsid w:val="00215C7C"/>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215C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6/07/2016-13-01_Spriedums.pdf" TargetMode="External"/><Relationship Id="rId13" Type="http://schemas.openxmlformats.org/officeDocument/2006/relationships/hyperlink" Target="https://titania.saeima.lv/LIVS12/SaeimaLIVS12.nsf/0/AB2871419A747C7FC2258011002DD2FA?OpenDocu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91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udoc.echr.coe.int/?i=001-1035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007" TargetMode="External"/><Relationship Id="rId5" Type="http://schemas.openxmlformats.org/officeDocument/2006/relationships/webSettings" Target="webSettings.xml"/><Relationship Id="rId15" Type="http://schemas.openxmlformats.org/officeDocument/2006/relationships/hyperlink" Target="https://www.at.gov.lv/downloadlawfile/7107" TargetMode="External"/><Relationship Id="rId10" Type="http://schemas.openxmlformats.org/officeDocument/2006/relationships/hyperlink" Target="https://www.at.gov.lv/downloadlawfile/86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tv.tiesa.gov.lv/web/viewer.html?file=/wp-content/uploads/2016/02/2014-13-01_Spriedums.pdf" TargetMode="External"/><Relationship Id="rId14" Type="http://schemas.openxmlformats.org/officeDocument/2006/relationships/hyperlink" Target="https://eur-lex.europa.eu/legal-content/LV/TXT/?uri=CELEX%3A32014L0042&amp;lang1=LV&amp;from=EN&amp;lang3=choose&amp;lang2=choose&amp;_csrf=3a3fc719-38d1-4d16-bd54-cc0575c92b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E474-0BEB-4DC2-A48D-8637A67A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5912</Words>
  <Characters>33701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2024-08-09T08:13:00Z</dcterms:created>
  <dcterms:modified xsi:type="dcterms:W3CDTF">2024-08-09T08:13:00Z</dcterms:modified>
</cp:coreProperties>
</file>