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07457" w14:textId="5A6C0024" w:rsidR="004C3212" w:rsidRPr="00E20560" w:rsidRDefault="00E20560" w:rsidP="00E20560">
      <w:pPr>
        <w:spacing w:line="276" w:lineRule="auto"/>
        <w:jc w:val="both"/>
        <w:rPr>
          <w:rFonts w:asciiTheme="majorBidi" w:hAnsiTheme="majorBidi" w:cstheme="majorBidi"/>
          <w:b/>
          <w:bCs/>
          <w:szCs w:val="24"/>
        </w:rPr>
      </w:pPr>
      <w:r w:rsidRPr="00E20560">
        <w:rPr>
          <w:rFonts w:asciiTheme="majorBidi" w:hAnsiTheme="majorBidi" w:cstheme="majorBidi"/>
          <w:b/>
          <w:bCs/>
          <w:szCs w:val="24"/>
        </w:rPr>
        <w:t>Atbildētāja paskaidrojumu ietekme uz prasības</w:t>
      </w:r>
      <w:r w:rsidRPr="00E20560">
        <w:rPr>
          <w:rFonts w:asciiTheme="majorBidi" w:hAnsiTheme="majorBidi" w:cstheme="majorBidi"/>
          <w:b/>
          <w:bCs/>
          <w:szCs w:val="24"/>
        </w:rPr>
        <w:t xml:space="preserve"> robežām</w:t>
      </w:r>
    </w:p>
    <w:p w14:paraId="75E7963D" w14:textId="77777777" w:rsidR="00E20560" w:rsidRPr="00E20560" w:rsidRDefault="00E20560" w:rsidP="00E20560">
      <w:pPr>
        <w:spacing w:line="276" w:lineRule="auto"/>
        <w:jc w:val="both"/>
        <w:rPr>
          <w:rFonts w:asciiTheme="majorBidi" w:hAnsiTheme="majorBidi" w:cstheme="majorBidi"/>
          <w:szCs w:val="24"/>
        </w:rPr>
      </w:pPr>
      <w:r w:rsidRPr="00E20560">
        <w:rPr>
          <w:rFonts w:asciiTheme="majorBidi" w:hAnsiTheme="majorBidi" w:cstheme="majorBidi"/>
          <w:szCs w:val="24"/>
        </w:rPr>
        <w:t xml:space="preserve">Juridiskie fakti, kuriem ir tiesiska nozīme izšķiramajā strīdā, ir noskaidrojami atbilstoši prasības pamata apstākļiem, uz kuriem prasītājs balsta savu </w:t>
      </w:r>
      <w:proofErr w:type="spellStart"/>
      <w:r w:rsidRPr="00E20560">
        <w:rPr>
          <w:rFonts w:asciiTheme="majorBidi" w:hAnsiTheme="majorBidi" w:cstheme="majorBidi"/>
          <w:szCs w:val="24"/>
        </w:rPr>
        <w:t>materiāltiesisko</w:t>
      </w:r>
      <w:proofErr w:type="spellEnd"/>
      <w:r w:rsidRPr="00E20560">
        <w:rPr>
          <w:rFonts w:asciiTheme="majorBidi" w:hAnsiTheme="majorBidi" w:cstheme="majorBidi"/>
          <w:szCs w:val="24"/>
        </w:rPr>
        <w:t xml:space="preserve"> prasījumu. Savukārt atbildētāja iebildumi, kuri izteikti paskaidrojumos, nevar papildināt prasības pamatā ietilpstošo apstākļu kopumu; tie var kalpot vienīgi tādu faktu nodibināšanai, kas vērsti uz šo apstākļu atspēkošanu vai apstiprināšanu.</w:t>
      </w:r>
    </w:p>
    <w:p w14:paraId="5CE91C17" w14:textId="77777777" w:rsidR="00E20560" w:rsidRPr="00E20560" w:rsidRDefault="00E20560" w:rsidP="00E20560">
      <w:pPr>
        <w:spacing w:line="276" w:lineRule="auto"/>
        <w:jc w:val="both"/>
        <w:rPr>
          <w:rFonts w:asciiTheme="majorBidi" w:hAnsiTheme="majorBidi" w:cstheme="majorBidi"/>
          <w:szCs w:val="24"/>
        </w:rPr>
      </w:pPr>
    </w:p>
    <w:p w14:paraId="4E80337C" w14:textId="26766C27" w:rsidR="00E20560" w:rsidRPr="00E20560" w:rsidRDefault="00E20560" w:rsidP="00E20560">
      <w:pPr>
        <w:spacing w:line="276" w:lineRule="auto"/>
        <w:jc w:val="both"/>
        <w:rPr>
          <w:rFonts w:asciiTheme="majorBidi" w:hAnsiTheme="majorBidi" w:cstheme="majorBidi"/>
          <w:b/>
          <w:bCs/>
          <w:szCs w:val="24"/>
        </w:rPr>
      </w:pPr>
      <w:r w:rsidRPr="00E20560">
        <w:rPr>
          <w:rFonts w:asciiTheme="majorBidi" w:hAnsiTheme="majorBidi" w:cstheme="majorBidi"/>
          <w:b/>
          <w:bCs/>
          <w:szCs w:val="24"/>
        </w:rPr>
        <w:t>Pirmās instances tiesas spriedumā nodibinātie apstākļi un izspriestie prasījumi, kas noteic apelācijas instances tiesas tiesvedības</w:t>
      </w:r>
      <w:r w:rsidRPr="00E20560">
        <w:rPr>
          <w:rFonts w:asciiTheme="majorBidi" w:hAnsiTheme="majorBidi" w:cstheme="majorBidi"/>
          <w:b/>
          <w:bCs/>
          <w:szCs w:val="24"/>
        </w:rPr>
        <w:t xml:space="preserve"> robežas</w:t>
      </w:r>
    </w:p>
    <w:p w14:paraId="630C7EE0" w14:textId="158FF3D7" w:rsidR="00E20560" w:rsidRPr="00E20560" w:rsidRDefault="00E20560" w:rsidP="00E20560">
      <w:pPr>
        <w:spacing w:line="276" w:lineRule="auto"/>
        <w:jc w:val="both"/>
        <w:rPr>
          <w:rFonts w:asciiTheme="majorBidi" w:hAnsiTheme="majorBidi" w:cstheme="majorBidi"/>
          <w:szCs w:val="24"/>
        </w:rPr>
      </w:pPr>
      <w:r w:rsidRPr="00E20560">
        <w:rPr>
          <w:rFonts w:asciiTheme="majorBidi" w:hAnsiTheme="majorBidi" w:cstheme="majorBidi"/>
          <w:szCs w:val="24"/>
        </w:rPr>
        <w:t>Gan apelācijas sūdzība, gan pirmās instances tiesas spriedumā nodibinātie apstākļi un izspriestie prasījumi noteic lietas izskatīšanas robežas apelācijas instances tiesā tikai tiktāl, ciktāl tie nepārsniedz prasības robežas. Pirmās instances tiesas spriedums nevar būt pamats, lai tajā nodibinātie fakti, kas ir</w:t>
      </w:r>
      <w:r w:rsidRPr="00E20560">
        <w:rPr>
          <w:rFonts w:asciiTheme="majorBidi" w:hAnsiTheme="majorBidi" w:cstheme="majorBidi"/>
          <w:szCs w:val="24"/>
        </w:rPr>
        <w:t xml:space="preserve"> </w:t>
      </w:r>
      <w:r w:rsidRPr="00E20560">
        <w:rPr>
          <w:rFonts w:asciiTheme="majorBidi" w:hAnsiTheme="majorBidi" w:cstheme="majorBidi"/>
          <w:szCs w:val="24"/>
        </w:rPr>
        <w:t xml:space="preserve"> ārpus prasības robežām, iegūtu tiesisku nozīmi apelācijas instances tiesas tiesvedībā un veidotu pierādīšanas priekšmetā ietilpstošo apstākļu kopumu.</w:t>
      </w:r>
    </w:p>
    <w:p w14:paraId="5D9663E6" w14:textId="77777777" w:rsidR="00E20560" w:rsidRPr="00E20560" w:rsidRDefault="00E20560" w:rsidP="00E20560">
      <w:pPr>
        <w:spacing w:line="276" w:lineRule="auto"/>
        <w:jc w:val="both"/>
        <w:rPr>
          <w:rFonts w:asciiTheme="majorBidi" w:hAnsiTheme="majorBidi" w:cstheme="majorBidi"/>
          <w:szCs w:val="24"/>
        </w:rPr>
      </w:pPr>
    </w:p>
    <w:p w14:paraId="2B0D5E66" w14:textId="3B5228CC" w:rsidR="00E20560" w:rsidRPr="00E20560" w:rsidRDefault="00E20560" w:rsidP="00E20560">
      <w:pPr>
        <w:spacing w:line="276" w:lineRule="auto"/>
        <w:jc w:val="both"/>
        <w:rPr>
          <w:rFonts w:asciiTheme="majorBidi" w:hAnsiTheme="majorBidi" w:cstheme="majorBidi"/>
          <w:szCs w:val="24"/>
        </w:rPr>
      </w:pPr>
      <w:r w:rsidRPr="00E20560">
        <w:rPr>
          <w:rFonts w:asciiTheme="majorBidi" w:hAnsiTheme="majorBidi" w:cstheme="majorBidi"/>
          <w:b/>
          <w:bCs/>
          <w:szCs w:val="24"/>
        </w:rPr>
        <w:t>Saistītu prasījumu (īres līguma izbeigšana, īrnieku izlikšana) izskatīšana apelācijas instances</w:t>
      </w:r>
      <w:r w:rsidRPr="00E20560">
        <w:rPr>
          <w:rFonts w:asciiTheme="majorBidi" w:hAnsiTheme="majorBidi" w:cstheme="majorBidi"/>
          <w:b/>
          <w:bCs/>
          <w:szCs w:val="24"/>
        </w:rPr>
        <w:t xml:space="preserve"> tiesā</w:t>
      </w:r>
    </w:p>
    <w:p w14:paraId="111968C7" w14:textId="77777777" w:rsidR="00E20560" w:rsidRPr="00E20560" w:rsidRDefault="00E20560" w:rsidP="00E20560">
      <w:pPr>
        <w:spacing w:line="276" w:lineRule="auto"/>
        <w:jc w:val="both"/>
        <w:rPr>
          <w:rFonts w:asciiTheme="majorBidi" w:hAnsiTheme="majorBidi" w:cstheme="majorBidi"/>
          <w:szCs w:val="24"/>
        </w:rPr>
      </w:pPr>
      <w:r w:rsidRPr="00E20560">
        <w:rPr>
          <w:rFonts w:asciiTheme="majorBidi" w:hAnsiTheme="majorBidi" w:cstheme="majorBidi"/>
          <w:szCs w:val="24"/>
        </w:rPr>
        <w:t>Ja vienlaikus ierosināts strīds gan par īres līguma izbeigšanu, gan īrnieku izlikšanu, un izlikšana prasībā pamatota ar atbildētāju dzīvojamās telpas lietošanas tiesības zudumu sakarā ar īres līguma izbeigšanu, pirmās instances tiesas sprieduma pārsūdzēšana daļā, ar kuru izspriests pakārtotais prasījums par īrnieku izlikšanu no dzīvojamajām telpām, rada procesuālu šķērsli spriedumam stāties spēkā daļā, ar kuru noraidīts prasījums par īres līguma izbeigšanu.</w:t>
      </w:r>
    </w:p>
    <w:p w14:paraId="0FDACD9F" w14:textId="1DA50C6F" w:rsidR="004C3212" w:rsidRPr="00E20560" w:rsidRDefault="004C3212" w:rsidP="00E20560">
      <w:pPr>
        <w:spacing w:line="276" w:lineRule="auto"/>
        <w:jc w:val="center"/>
        <w:rPr>
          <w:rFonts w:asciiTheme="majorBidi" w:hAnsiTheme="majorBidi" w:cstheme="majorBidi"/>
          <w:noProof/>
          <w:szCs w:val="24"/>
        </w:rPr>
      </w:pPr>
    </w:p>
    <w:p w14:paraId="580F0242" w14:textId="5FDAC787" w:rsidR="004C3212" w:rsidRPr="00E20560" w:rsidRDefault="004C3212" w:rsidP="00E20560">
      <w:pPr>
        <w:spacing w:line="276" w:lineRule="auto"/>
        <w:jc w:val="center"/>
        <w:rPr>
          <w:rFonts w:asciiTheme="majorBidi" w:hAnsiTheme="majorBidi" w:cstheme="majorBidi"/>
          <w:b/>
          <w:szCs w:val="24"/>
        </w:rPr>
      </w:pPr>
      <w:r w:rsidRPr="00E20560">
        <w:rPr>
          <w:rFonts w:asciiTheme="majorBidi" w:hAnsiTheme="majorBidi" w:cstheme="majorBidi"/>
          <w:b/>
          <w:szCs w:val="24"/>
        </w:rPr>
        <w:t>Latvijas Republikas Senāt</w:t>
      </w:r>
      <w:r w:rsidR="003626EE" w:rsidRPr="00E20560">
        <w:rPr>
          <w:rFonts w:asciiTheme="majorBidi" w:hAnsiTheme="majorBidi" w:cstheme="majorBidi"/>
          <w:b/>
          <w:szCs w:val="24"/>
        </w:rPr>
        <w:t>a</w:t>
      </w:r>
    </w:p>
    <w:p w14:paraId="30080948" w14:textId="68161FCD" w:rsidR="003626EE" w:rsidRPr="00E20560" w:rsidRDefault="003626EE" w:rsidP="00E20560">
      <w:pPr>
        <w:spacing w:line="276" w:lineRule="auto"/>
        <w:jc w:val="center"/>
        <w:rPr>
          <w:rFonts w:asciiTheme="majorBidi" w:hAnsiTheme="majorBidi" w:cstheme="majorBidi"/>
          <w:b/>
          <w:szCs w:val="24"/>
        </w:rPr>
      </w:pPr>
      <w:r w:rsidRPr="00E20560">
        <w:rPr>
          <w:rFonts w:asciiTheme="majorBidi" w:hAnsiTheme="majorBidi" w:cstheme="majorBidi"/>
          <w:b/>
          <w:szCs w:val="24"/>
        </w:rPr>
        <w:t>Civillietu departamenta</w:t>
      </w:r>
    </w:p>
    <w:p w14:paraId="592861BF" w14:textId="1F92E6BC" w:rsidR="003626EE" w:rsidRPr="00E20560" w:rsidRDefault="003626EE" w:rsidP="00E20560">
      <w:pPr>
        <w:spacing w:line="276" w:lineRule="auto"/>
        <w:jc w:val="center"/>
        <w:rPr>
          <w:rStyle w:val="SubtleEmphasis"/>
          <w:rFonts w:asciiTheme="majorBidi" w:hAnsiTheme="majorBidi" w:cstheme="majorBidi"/>
          <w:b/>
          <w:i w:val="0"/>
          <w:iCs w:val="0"/>
          <w:szCs w:val="24"/>
        </w:rPr>
      </w:pPr>
      <w:r w:rsidRPr="00E20560">
        <w:rPr>
          <w:rFonts w:asciiTheme="majorBidi" w:hAnsiTheme="majorBidi" w:cstheme="majorBidi"/>
          <w:b/>
          <w:szCs w:val="24"/>
        </w:rPr>
        <w:t>2024. gada 12. jūnija</w:t>
      </w:r>
    </w:p>
    <w:p w14:paraId="52D69257" w14:textId="77777777" w:rsidR="004C3212" w:rsidRPr="00E20560" w:rsidRDefault="004C3212" w:rsidP="00E20560">
      <w:pPr>
        <w:shd w:val="clear" w:color="auto" w:fill="FFFFFF"/>
        <w:spacing w:line="276" w:lineRule="auto"/>
        <w:jc w:val="center"/>
        <w:rPr>
          <w:rFonts w:asciiTheme="majorBidi" w:hAnsiTheme="majorBidi" w:cstheme="majorBidi"/>
          <w:b/>
          <w:color w:val="000000"/>
          <w:spacing w:val="30"/>
          <w:szCs w:val="24"/>
        </w:rPr>
      </w:pPr>
      <w:r w:rsidRPr="00E20560">
        <w:rPr>
          <w:rFonts w:asciiTheme="majorBidi" w:hAnsiTheme="majorBidi" w:cstheme="majorBidi"/>
          <w:b/>
          <w:color w:val="000000"/>
          <w:spacing w:val="30"/>
          <w:szCs w:val="24"/>
        </w:rPr>
        <w:t>SPRIEDUMS</w:t>
      </w:r>
    </w:p>
    <w:p w14:paraId="09F441D5" w14:textId="77777777" w:rsidR="003626EE" w:rsidRPr="00E20560" w:rsidRDefault="003626EE" w:rsidP="00E20560">
      <w:pPr>
        <w:spacing w:line="276" w:lineRule="auto"/>
        <w:ind w:firstLine="568"/>
        <w:jc w:val="center"/>
        <w:rPr>
          <w:rFonts w:asciiTheme="majorBidi" w:hAnsiTheme="majorBidi" w:cstheme="majorBidi"/>
          <w:b/>
          <w:szCs w:val="24"/>
        </w:rPr>
      </w:pPr>
      <w:r w:rsidRPr="00E20560">
        <w:rPr>
          <w:rFonts w:asciiTheme="majorBidi" w:hAnsiTheme="majorBidi" w:cstheme="majorBidi"/>
          <w:b/>
          <w:szCs w:val="24"/>
        </w:rPr>
        <w:t>Lieta Nr. C77903322, SKC-391/2024</w:t>
      </w:r>
    </w:p>
    <w:p w14:paraId="7D3F327F" w14:textId="0B1FD4C9" w:rsidR="003626EE" w:rsidRPr="00E20560" w:rsidRDefault="00E20560" w:rsidP="00E20560">
      <w:pPr>
        <w:shd w:val="clear" w:color="auto" w:fill="FFFFFF"/>
        <w:spacing w:line="276" w:lineRule="auto"/>
        <w:jc w:val="center"/>
        <w:rPr>
          <w:rFonts w:asciiTheme="majorBidi" w:hAnsiTheme="majorBidi" w:cstheme="majorBidi"/>
          <w:b/>
          <w:color w:val="000000"/>
          <w:spacing w:val="30"/>
          <w:szCs w:val="24"/>
        </w:rPr>
      </w:pPr>
      <w:hyperlink r:id="rId8" w:history="1">
        <w:r w:rsidR="003626EE" w:rsidRPr="00E20560">
          <w:rPr>
            <w:rStyle w:val="Hyperlink"/>
            <w:rFonts w:asciiTheme="majorBidi" w:hAnsiTheme="majorBidi" w:cstheme="majorBidi"/>
            <w:szCs w:val="24"/>
            <w:shd w:val="clear" w:color="auto" w:fill="FFFFFF"/>
          </w:rPr>
          <w:t>ECLI:LV:AT:2024:0612.C77903322.10.S</w:t>
        </w:r>
      </w:hyperlink>
    </w:p>
    <w:p w14:paraId="0BA3BC43" w14:textId="77777777" w:rsidR="00BA2B65" w:rsidRPr="00E20560" w:rsidRDefault="00BA2B65" w:rsidP="00E20560">
      <w:pPr>
        <w:spacing w:line="276" w:lineRule="auto"/>
        <w:ind w:firstLine="568"/>
        <w:jc w:val="center"/>
        <w:rPr>
          <w:rFonts w:asciiTheme="majorBidi" w:hAnsiTheme="majorBidi" w:cstheme="majorBidi"/>
          <w:szCs w:val="24"/>
        </w:rPr>
      </w:pPr>
    </w:p>
    <w:p w14:paraId="02654256" w14:textId="5B6D6825" w:rsidR="004C3212" w:rsidRPr="00E20560" w:rsidRDefault="004C3212" w:rsidP="00E20560">
      <w:pPr>
        <w:autoSpaceDE w:val="0"/>
        <w:autoSpaceDN w:val="0"/>
        <w:adjustRightInd w:val="0"/>
        <w:spacing w:line="276" w:lineRule="auto"/>
        <w:ind w:firstLine="720"/>
        <w:jc w:val="both"/>
        <w:rPr>
          <w:rFonts w:asciiTheme="majorBidi" w:hAnsiTheme="majorBidi" w:cstheme="majorBidi"/>
          <w:szCs w:val="24"/>
        </w:rPr>
      </w:pPr>
      <w:r w:rsidRPr="00E20560">
        <w:rPr>
          <w:rFonts w:asciiTheme="majorBidi" w:hAnsiTheme="majorBidi" w:cstheme="majorBidi"/>
          <w:szCs w:val="24"/>
        </w:rPr>
        <w:t xml:space="preserve">Senāts šādā sastāvā: </w:t>
      </w:r>
      <w:r w:rsidR="000A6CA1" w:rsidRPr="00E20560">
        <w:rPr>
          <w:rFonts w:asciiTheme="majorBidi" w:hAnsiTheme="majorBidi" w:cstheme="majorBidi"/>
          <w:szCs w:val="24"/>
        </w:rPr>
        <w:t>s</w:t>
      </w:r>
      <w:r w:rsidRPr="00E20560">
        <w:rPr>
          <w:rFonts w:asciiTheme="majorBidi" w:hAnsiTheme="majorBidi" w:cstheme="majorBidi"/>
          <w:szCs w:val="24"/>
        </w:rPr>
        <w:t>enator</w:t>
      </w:r>
      <w:r w:rsidR="008B2DB6" w:rsidRPr="00E20560">
        <w:rPr>
          <w:rFonts w:asciiTheme="majorBidi" w:hAnsiTheme="majorBidi" w:cstheme="majorBidi"/>
          <w:szCs w:val="24"/>
        </w:rPr>
        <w:t>e</w:t>
      </w:r>
      <w:r w:rsidRPr="00E20560">
        <w:rPr>
          <w:rFonts w:asciiTheme="majorBidi" w:hAnsiTheme="majorBidi" w:cstheme="majorBidi"/>
          <w:szCs w:val="24"/>
        </w:rPr>
        <w:t xml:space="preserve"> referent</w:t>
      </w:r>
      <w:r w:rsidR="008B2DB6" w:rsidRPr="00E20560">
        <w:rPr>
          <w:rFonts w:asciiTheme="majorBidi" w:hAnsiTheme="majorBidi" w:cstheme="majorBidi"/>
          <w:szCs w:val="24"/>
        </w:rPr>
        <w:t>e</w:t>
      </w:r>
      <w:r w:rsidRPr="00E20560">
        <w:rPr>
          <w:rFonts w:asciiTheme="majorBidi" w:hAnsiTheme="majorBidi" w:cstheme="majorBidi"/>
          <w:szCs w:val="24"/>
        </w:rPr>
        <w:t xml:space="preserve"> </w:t>
      </w:r>
      <w:r w:rsidR="008B2DB6" w:rsidRPr="00E20560">
        <w:rPr>
          <w:rFonts w:asciiTheme="majorBidi" w:hAnsiTheme="majorBidi" w:cstheme="majorBidi"/>
          <w:szCs w:val="24"/>
        </w:rPr>
        <w:t>Sanita Osipova</w:t>
      </w:r>
      <w:r w:rsidRPr="00E20560">
        <w:rPr>
          <w:rFonts w:asciiTheme="majorBidi" w:hAnsiTheme="majorBidi" w:cstheme="majorBidi"/>
          <w:szCs w:val="24"/>
        </w:rPr>
        <w:t>, senator</w:t>
      </w:r>
      <w:r w:rsidR="00636DD7" w:rsidRPr="00E20560">
        <w:rPr>
          <w:rFonts w:asciiTheme="majorBidi" w:hAnsiTheme="majorBidi" w:cstheme="majorBidi"/>
          <w:szCs w:val="24"/>
        </w:rPr>
        <w:t>i</w:t>
      </w:r>
      <w:r w:rsidR="00CE74D4" w:rsidRPr="00E20560">
        <w:rPr>
          <w:rFonts w:asciiTheme="majorBidi" w:hAnsiTheme="majorBidi" w:cstheme="majorBidi"/>
          <w:szCs w:val="24"/>
        </w:rPr>
        <w:t xml:space="preserve"> </w:t>
      </w:r>
      <w:r w:rsidR="008B2DB6" w:rsidRPr="00E20560">
        <w:rPr>
          <w:rFonts w:asciiTheme="majorBidi" w:hAnsiTheme="majorBidi" w:cstheme="majorBidi"/>
          <w:szCs w:val="24"/>
        </w:rPr>
        <w:t>Ināra Garda un Normunds Salenieks</w:t>
      </w:r>
    </w:p>
    <w:p w14:paraId="01AE9F55" w14:textId="77777777" w:rsidR="004C3212" w:rsidRPr="00E20560" w:rsidRDefault="004C3212" w:rsidP="00E20560">
      <w:pPr>
        <w:pStyle w:val="NoSpacing"/>
        <w:spacing w:line="276" w:lineRule="auto"/>
        <w:rPr>
          <w:rFonts w:asciiTheme="majorBidi" w:hAnsiTheme="majorBidi" w:cstheme="majorBidi"/>
          <w:szCs w:val="24"/>
        </w:rPr>
      </w:pPr>
    </w:p>
    <w:p w14:paraId="5CDC8446" w14:textId="566D6F5B" w:rsidR="00ED6DD7" w:rsidRPr="00E20560" w:rsidRDefault="004C3212" w:rsidP="00E20560">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E20560">
        <w:rPr>
          <w:rFonts w:asciiTheme="majorBidi" w:eastAsiaTheme="minorHAnsi" w:hAnsiTheme="majorBidi" w:cstheme="majorBidi"/>
          <w:color w:val="000000"/>
          <w:szCs w:val="24"/>
          <w:lang w:eastAsia="en-US"/>
        </w:rPr>
        <w:t xml:space="preserve">rakstveida procesā izskatīja </w:t>
      </w:r>
      <w:r w:rsidR="005D28ED" w:rsidRPr="00E20560">
        <w:rPr>
          <w:rFonts w:asciiTheme="majorBidi" w:eastAsiaTheme="minorHAnsi" w:hAnsiTheme="majorBidi" w:cstheme="majorBidi"/>
          <w:color w:val="000000"/>
          <w:szCs w:val="24"/>
          <w:lang w:eastAsia="en-US"/>
        </w:rPr>
        <w:t xml:space="preserve">civillietu </w:t>
      </w:r>
      <w:r w:rsidR="003626EE" w:rsidRPr="00E20560">
        <w:rPr>
          <w:rFonts w:asciiTheme="majorBidi" w:eastAsiaTheme="minorHAnsi" w:hAnsiTheme="majorBidi" w:cstheme="majorBidi"/>
          <w:color w:val="000000"/>
          <w:szCs w:val="24"/>
          <w:lang w:eastAsia="en-US"/>
        </w:rPr>
        <w:t>[pers. A]</w:t>
      </w:r>
      <w:r w:rsidR="000D1B06" w:rsidRPr="00E20560">
        <w:rPr>
          <w:rFonts w:asciiTheme="majorBidi" w:eastAsiaTheme="minorHAnsi" w:hAnsiTheme="majorBidi" w:cstheme="majorBidi"/>
          <w:color w:val="000000"/>
          <w:szCs w:val="24"/>
          <w:lang w:eastAsia="en-US"/>
        </w:rPr>
        <w:t xml:space="preserve"> prasībā pret </w:t>
      </w:r>
      <w:r w:rsidR="003626EE" w:rsidRPr="00E20560">
        <w:rPr>
          <w:rFonts w:asciiTheme="majorBidi" w:eastAsiaTheme="minorHAnsi" w:hAnsiTheme="majorBidi" w:cstheme="majorBidi"/>
          <w:color w:val="000000"/>
          <w:szCs w:val="24"/>
          <w:lang w:eastAsia="en-US"/>
        </w:rPr>
        <w:t xml:space="preserve">[pers. B] </w:t>
      </w:r>
      <w:r w:rsidR="000D1B06" w:rsidRPr="00E20560">
        <w:rPr>
          <w:rFonts w:asciiTheme="majorBidi" w:eastAsiaTheme="minorHAnsi" w:hAnsiTheme="majorBidi" w:cstheme="majorBidi"/>
          <w:color w:val="000000"/>
          <w:szCs w:val="24"/>
          <w:lang w:eastAsia="en-US"/>
        </w:rPr>
        <w:t xml:space="preserve">un </w:t>
      </w:r>
      <w:r w:rsidR="003626EE" w:rsidRPr="00E20560">
        <w:rPr>
          <w:rFonts w:asciiTheme="majorBidi" w:eastAsiaTheme="minorHAnsi" w:hAnsiTheme="majorBidi" w:cstheme="majorBidi"/>
          <w:color w:val="000000"/>
          <w:szCs w:val="24"/>
          <w:lang w:eastAsia="en-US"/>
        </w:rPr>
        <w:t xml:space="preserve">[pers. C] </w:t>
      </w:r>
      <w:r w:rsidR="000D1B06" w:rsidRPr="00E20560">
        <w:rPr>
          <w:rFonts w:asciiTheme="majorBidi" w:eastAsiaTheme="minorHAnsi" w:hAnsiTheme="majorBidi" w:cstheme="majorBidi"/>
          <w:color w:val="000000"/>
          <w:szCs w:val="24"/>
          <w:lang w:eastAsia="en-US"/>
        </w:rPr>
        <w:t xml:space="preserve">par īres līguma izbeigšanu un izlikšanu no dzīvojamās telpas </w:t>
      </w:r>
      <w:r w:rsidR="005D28ED" w:rsidRPr="00E20560">
        <w:rPr>
          <w:rFonts w:asciiTheme="majorBidi" w:eastAsiaTheme="minorHAnsi" w:hAnsiTheme="majorBidi" w:cstheme="majorBidi"/>
          <w:color w:val="000000"/>
          <w:szCs w:val="24"/>
          <w:lang w:eastAsia="en-US"/>
        </w:rPr>
        <w:t xml:space="preserve">sakarā </w:t>
      </w:r>
      <w:r w:rsidR="00FF60D2" w:rsidRPr="00E20560">
        <w:rPr>
          <w:rFonts w:asciiTheme="majorBidi" w:eastAsiaTheme="minorHAnsi" w:hAnsiTheme="majorBidi" w:cstheme="majorBidi"/>
          <w:color w:val="000000"/>
          <w:szCs w:val="24"/>
          <w:lang w:eastAsia="en-US"/>
        </w:rPr>
        <w:t xml:space="preserve">ar </w:t>
      </w:r>
      <w:r w:rsidR="003626EE" w:rsidRPr="00E20560">
        <w:rPr>
          <w:rFonts w:asciiTheme="majorBidi" w:eastAsiaTheme="minorHAnsi" w:hAnsiTheme="majorBidi" w:cstheme="majorBidi"/>
          <w:color w:val="000000"/>
          <w:szCs w:val="24"/>
          <w:lang w:eastAsia="en-US"/>
        </w:rPr>
        <w:t xml:space="preserve">[pers. A] </w:t>
      </w:r>
      <w:r w:rsidR="00F8486A" w:rsidRPr="00E20560">
        <w:rPr>
          <w:rFonts w:asciiTheme="majorBidi" w:hAnsiTheme="majorBidi" w:cstheme="majorBidi"/>
          <w:szCs w:val="24"/>
        </w:rPr>
        <w:t xml:space="preserve">kasācijas </w:t>
      </w:r>
      <w:r w:rsidR="006364EE" w:rsidRPr="00E20560">
        <w:rPr>
          <w:rFonts w:asciiTheme="majorBidi" w:hAnsiTheme="majorBidi" w:cstheme="majorBidi"/>
          <w:szCs w:val="24"/>
        </w:rPr>
        <w:t>sūdzīb</w:t>
      </w:r>
      <w:r w:rsidR="00FF60D2" w:rsidRPr="00E20560">
        <w:rPr>
          <w:rFonts w:asciiTheme="majorBidi" w:hAnsiTheme="majorBidi" w:cstheme="majorBidi"/>
          <w:szCs w:val="24"/>
        </w:rPr>
        <w:t>u</w:t>
      </w:r>
      <w:r w:rsidR="006364EE" w:rsidRPr="00E20560">
        <w:rPr>
          <w:rFonts w:asciiTheme="majorBidi" w:hAnsiTheme="majorBidi" w:cstheme="majorBidi"/>
          <w:szCs w:val="24"/>
        </w:rPr>
        <w:t xml:space="preserve"> </w:t>
      </w:r>
      <w:r w:rsidRPr="00E20560">
        <w:rPr>
          <w:rFonts w:asciiTheme="majorBidi" w:eastAsiaTheme="minorHAnsi" w:hAnsiTheme="majorBidi" w:cstheme="majorBidi"/>
          <w:color w:val="000000"/>
          <w:szCs w:val="24"/>
          <w:lang w:eastAsia="en-US"/>
        </w:rPr>
        <w:t xml:space="preserve">par </w:t>
      </w:r>
      <w:r w:rsidR="006364EE" w:rsidRPr="00E20560">
        <w:rPr>
          <w:rFonts w:asciiTheme="majorBidi" w:eastAsiaTheme="minorHAnsi" w:hAnsiTheme="majorBidi" w:cstheme="majorBidi"/>
          <w:color w:val="000000"/>
          <w:szCs w:val="24"/>
          <w:lang w:eastAsia="en-US"/>
        </w:rPr>
        <w:t>Rīgas</w:t>
      </w:r>
      <w:r w:rsidRPr="00E20560">
        <w:rPr>
          <w:rFonts w:asciiTheme="majorBidi" w:eastAsiaTheme="minorHAnsi" w:hAnsiTheme="majorBidi" w:cstheme="majorBidi"/>
          <w:color w:val="000000"/>
          <w:szCs w:val="24"/>
          <w:lang w:eastAsia="en-US"/>
        </w:rPr>
        <w:t xml:space="preserve"> apgabaltiesas</w:t>
      </w:r>
      <w:r w:rsidR="006364EE" w:rsidRPr="00E20560">
        <w:rPr>
          <w:rFonts w:asciiTheme="majorBidi" w:eastAsiaTheme="minorHAnsi" w:hAnsiTheme="majorBidi" w:cstheme="majorBidi"/>
          <w:color w:val="000000"/>
          <w:szCs w:val="24"/>
          <w:lang w:eastAsia="en-US"/>
        </w:rPr>
        <w:t xml:space="preserve"> </w:t>
      </w:r>
      <w:r w:rsidR="004649CE" w:rsidRPr="00E20560">
        <w:rPr>
          <w:rFonts w:asciiTheme="majorBidi" w:eastAsiaTheme="minorHAnsi" w:hAnsiTheme="majorBidi" w:cstheme="majorBidi"/>
          <w:color w:val="000000"/>
          <w:szCs w:val="24"/>
          <w:lang w:eastAsia="en-US"/>
        </w:rPr>
        <w:t>202</w:t>
      </w:r>
      <w:r w:rsidR="0029398D" w:rsidRPr="00E20560">
        <w:rPr>
          <w:rFonts w:asciiTheme="majorBidi" w:eastAsiaTheme="minorHAnsi" w:hAnsiTheme="majorBidi" w:cstheme="majorBidi"/>
          <w:color w:val="000000"/>
          <w:szCs w:val="24"/>
          <w:lang w:eastAsia="en-US"/>
        </w:rPr>
        <w:t>3</w:t>
      </w:r>
      <w:r w:rsidR="004649CE" w:rsidRPr="00E20560">
        <w:rPr>
          <w:rFonts w:asciiTheme="majorBidi" w:eastAsiaTheme="minorHAnsi" w:hAnsiTheme="majorBidi" w:cstheme="majorBidi"/>
          <w:color w:val="000000"/>
          <w:szCs w:val="24"/>
          <w:lang w:eastAsia="en-US"/>
        </w:rPr>
        <w:t>.</w:t>
      </w:r>
      <w:r w:rsidR="00FF60D2" w:rsidRPr="00E20560">
        <w:rPr>
          <w:rFonts w:asciiTheme="majorBidi" w:eastAsiaTheme="minorHAnsi" w:hAnsiTheme="majorBidi" w:cstheme="majorBidi"/>
          <w:color w:val="000000"/>
          <w:szCs w:val="24"/>
          <w:lang w:eastAsia="en-US"/>
        </w:rPr>
        <w:t> </w:t>
      </w:r>
      <w:r w:rsidR="004649CE" w:rsidRPr="00E20560">
        <w:rPr>
          <w:rFonts w:asciiTheme="majorBidi" w:eastAsiaTheme="minorHAnsi" w:hAnsiTheme="majorBidi" w:cstheme="majorBidi"/>
          <w:color w:val="000000"/>
          <w:szCs w:val="24"/>
          <w:lang w:eastAsia="en-US"/>
        </w:rPr>
        <w:t xml:space="preserve">gada </w:t>
      </w:r>
      <w:r w:rsidR="00FF60D2" w:rsidRPr="00E20560">
        <w:rPr>
          <w:rFonts w:asciiTheme="majorBidi" w:eastAsiaTheme="minorHAnsi" w:hAnsiTheme="majorBidi" w:cstheme="majorBidi"/>
          <w:color w:val="000000"/>
          <w:szCs w:val="24"/>
          <w:lang w:eastAsia="en-US"/>
        </w:rPr>
        <w:t>22. decembra</w:t>
      </w:r>
      <w:r w:rsidR="00F8486A" w:rsidRPr="00E20560">
        <w:rPr>
          <w:rFonts w:asciiTheme="majorBidi" w:eastAsiaTheme="minorHAnsi" w:hAnsiTheme="majorBidi" w:cstheme="majorBidi"/>
          <w:color w:val="000000"/>
          <w:szCs w:val="24"/>
          <w:lang w:eastAsia="en-US"/>
        </w:rPr>
        <w:t xml:space="preserve"> </w:t>
      </w:r>
      <w:r w:rsidRPr="00E20560">
        <w:rPr>
          <w:rFonts w:asciiTheme="majorBidi" w:eastAsiaTheme="minorHAnsi" w:hAnsiTheme="majorBidi" w:cstheme="majorBidi"/>
          <w:color w:val="000000"/>
          <w:szCs w:val="24"/>
          <w:lang w:eastAsia="en-US"/>
        </w:rPr>
        <w:t>spriedumu</w:t>
      </w:r>
      <w:r w:rsidR="0036428A" w:rsidRPr="00E20560">
        <w:rPr>
          <w:rFonts w:asciiTheme="majorBidi" w:eastAsiaTheme="minorHAnsi" w:hAnsiTheme="majorBidi" w:cstheme="majorBidi"/>
          <w:color w:val="000000"/>
          <w:szCs w:val="24"/>
          <w:lang w:eastAsia="en-US"/>
        </w:rPr>
        <w:t>.</w:t>
      </w:r>
    </w:p>
    <w:p w14:paraId="0EE6FBDC" w14:textId="77777777" w:rsidR="00803E4D" w:rsidRPr="00E20560" w:rsidRDefault="00803E4D" w:rsidP="00E20560">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p>
    <w:p w14:paraId="2DE13107" w14:textId="39805703" w:rsidR="004C3212" w:rsidRPr="00E20560" w:rsidRDefault="004C3212" w:rsidP="00E20560">
      <w:pPr>
        <w:spacing w:line="276" w:lineRule="auto"/>
        <w:jc w:val="center"/>
        <w:rPr>
          <w:rFonts w:asciiTheme="majorBidi" w:hAnsiTheme="majorBidi" w:cstheme="majorBidi"/>
          <w:b/>
          <w:szCs w:val="24"/>
        </w:rPr>
      </w:pPr>
      <w:r w:rsidRPr="00E20560">
        <w:rPr>
          <w:rFonts w:asciiTheme="majorBidi" w:hAnsiTheme="majorBidi" w:cstheme="majorBidi"/>
          <w:b/>
          <w:szCs w:val="24"/>
        </w:rPr>
        <w:t>Aprakstošā daļa</w:t>
      </w:r>
    </w:p>
    <w:p w14:paraId="0B96E1B7" w14:textId="77777777" w:rsidR="006364EE" w:rsidRPr="00E20560" w:rsidRDefault="006364EE" w:rsidP="00E20560">
      <w:pPr>
        <w:spacing w:line="276" w:lineRule="auto"/>
        <w:jc w:val="center"/>
        <w:rPr>
          <w:rFonts w:asciiTheme="majorBidi" w:hAnsiTheme="majorBidi" w:cstheme="majorBidi"/>
          <w:b/>
          <w:szCs w:val="24"/>
        </w:rPr>
      </w:pPr>
    </w:p>
    <w:p w14:paraId="253F2F8C" w14:textId="6824833E" w:rsidR="000A3F09" w:rsidRPr="00E20560" w:rsidRDefault="004C3212" w:rsidP="00E20560">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E20560">
        <w:rPr>
          <w:rFonts w:asciiTheme="majorBidi" w:hAnsiTheme="majorBidi" w:cstheme="majorBidi"/>
          <w:szCs w:val="24"/>
        </w:rPr>
        <w:t>[1]</w:t>
      </w:r>
      <w:r w:rsidR="002E02B1" w:rsidRPr="00E20560">
        <w:rPr>
          <w:rFonts w:asciiTheme="majorBidi" w:hAnsiTheme="majorBidi" w:cstheme="majorBidi"/>
          <w:szCs w:val="24"/>
        </w:rPr>
        <w:t> </w:t>
      </w:r>
      <w:r w:rsidR="003626EE" w:rsidRPr="00E20560">
        <w:rPr>
          <w:rFonts w:asciiTheme="majorBidi" w:eastAsiaTheme="minorHAnsi" w:hAnsiTheme="majorBidi" w:cstheme="majorBidi"/>
          <w:color w:val="000000"/>
          <w:szCs w:val="24"/>
          <w:lang w:eastAsia="en-US"/>
        </w:rPr>
        <w:t xml:space="preserve">[Pers. A] </w:t>
      </w:r>
      <w:r w:rsidR="00C235DD" w:rsidRPr="00E20560">
        <w:rPr>
          <w:rFonts w:asciiTheme="majorBidi" w:eastAsiaTheme="minorHAnsi" w:hAnsiTheme="majorBidi" w:cstheme="majorBidi"/>
          <w:color w:val="000000"/>
          <w:szCs w:val="24"/>
          <w:lang w:eastAsia="en-US"/>
        </w:rPr>
        <w:t>2022. gada 9. septembrī cēl</w:t>
      </w:r>
      <w:r w:rsidR="000A3F09" w:rsidRPr="00E20560">
        <w:rPr>
          <w:rFonts w:asciiTheme="majorBidi" w:eastAsiaTheme="minorHAnsi" w:hAnsiTheme="majorBidi" w:cstheme="majorBidi"/>
          <w:color w:val="000000"/>
          <w:szCs w:val="24"/>
          <w:lang w:eastAsia="en-US"/>
        </w:rPr>
        <w:t>is</w:t>
      </w:r>
      <w:r w:rsidR="00C235DD" w:rsidRPr="00E20560">
        <w:rPr>
          <w:rFonts w:asciiTheme="majorBidi" w:eastAsiaTheme="minorHAnsi" w:hAnsiTheme="majorBidi" w:cstheme="majorBidi"/>
          <w:color w:val="000000"/>
          <w:szCs w:val="24"/>
          <w:lang w:eastAsia="en-US"/>
        </w:rPr>
        <w:t xml:space="preserve"> tiesā prasību pret </w:t>
      </w:r>
      <w:r w:rsidR="003626EE" w:rsidRPr="00E20560">
        <w:rPr>
          <w:rFonts w:asciiTheme="majorBidi" w:eastAsiaTheme="minorHAnsi" w:hAnsiTheme="majorBidi" w:cstheme="majorBidi"/>
          <w:color w:val="000000"/>
          <w:szCs w:val="24"/>
          <w:lang w:eastAsia="en-US"/>
        </w:rPr>
        <w:t xml:space="preserve">[pers. B] </w:t>
      </w:r>
      <w:r w:rsidR="00C235DD" w:rsidRPr="00E20560">
        <w:rPr>
          <w:rFonts w:asciiTheme="majorBidi" w:eastAsiaTheme="minorHAnsi" w:hAnsiTheme="majorBidi" w:cstheme="majorBidi"/>
          <w:color w:val="000000"/>
          <w:szCs w:val="24"/>
          <w:lang w:eastAsia="en-US"/>
        </w:rPr>
        <w:t xml:space="preserve">un </w:t>
      </w:r>
      <w:r w:rsidR="003626EE" w:rsidRPr="00E20560">
        <w:rPr>
          <w:rFonts w:asciiTheme="majorBidi" w:eastAsiaTheme="minorHAnsi" w:hAnsiTheme="majorBidi" w:cstheme="majorBidi"/>
          <w:color w:val="000000"/>
          <w:szCs w:val="24"/>
          <w:lang w:eastAsia="en-US"/>
        </w:rPr>
        <w:t xml:space="preserve">[pers. C] </w:t>
      </w:r>
      <w:r w:rsidR="000A3F09" w:rsidRPr="00E20560">
        <w:rPr>
          <w:rFonts w:asciiTheme="majorBidi" w:eastAsiaTheme="minorHAnsi" w:hAnsiTheme="majorBidi" w:cstheme="majorBidi"/>
          <w:color w:val="000000"/>
          <w:szCs w:val="24"/>
          <w:lang w:eastAsia="en-US"/>
        </w:rPr>
        <w:t>par dzīvojamās telpas Nr. </w:t>
      </w:r>
      <w:r w:rsidR="002809C4" w:rsidRPr="00E20560">
        <w:rPr>
          <w:rFonts w:asciiTheme="majorBidi" w:eastAsiaTheme="minorHAnsi" w:hAnsiTheme="majorBidi" w:cstheme="majorBidi"/>
          <w:color w:val="000000"/>
          <w:szCs w:val="24"/>
          <w:lang w:eastAsia="en-US"/>
        </w:rPr>
        <w:t>[..]</w:t>
      </w:r>
      <w:r w:rsidR="000A3F09" w:rsidRPr="00E20560">
        <w:rPr>
          <w:rFonts w:asciiTheme="majorBidi" w:eastAsiaTheme="minorHAnsi" w:hAnsiTheme="majorBidi" w:cstheme="majorBidi"/>
          <w:color w:val="000000"/>
          <w:szCs w:val="24"/>
          <w:lang w:eastAsia="en-US"/>
        </w:rPr>
        <w:t xml:space="preserve">, </w:t>
      </w:r>
      <w:r w:rsidR="002809C4" w:rsidRPr="00E20560">
        <w:rPr>
          <w:rFonts w:asciiTheme="majorBidi" w:eastAsiaTheme="minorHAnsi" w:hAnsiTheme="majorBidi" w:cstheme="majorBidi"/>
          <w:color w:val="000000"/>
          <w:szCs w:val="24"/>
          <w:lang w:eastAsia="en-US"/>
        </w:rPr>
        <w:t>[adrese]</w:t>
      </w:r>
      <w:r w:rsidR="000A3F09" w:rsidRPr="00E20560">
        <w:rPr>
          <w:rFonts w:asciiTheme="majorBidi" w:eastAsiaTheme="minorHAnsi" w:hAnsiTheme="majorBidi" w:cstheme="majorBidi"/>
          <w:color w:val="000000"/>
          <w:szCs w:val="24"/>
          <w:lang w:eastAsia="en-US"/>
        </w:rPr>
        <w:t>, īres līguma izbeigšanu un atbildētāju izlikšanu no dzīvojamās telpas.</w:t>
      </w:r>
    </w:p>
    <w:p w14:paraId="6646F3B5" w14:textId="7040FCCF" w:rsidR="00C235DD" w:rsidRPr="00E20560" w:rsidRDefault="00C235DD" w:rsidP="00E20560">
      <w:pPr>
        <w:autoSpaceDE w:val="0"/>
        <w:autoSpaceDN w:val="0"/>
        <w:adjustRightInd w:val="0"/>
        <w:spacing w:line="276" w:lineRule="auto"/>
        <w:ind w:firstLine="720"/>
        <w:jc w:val="both"/>
        <w:rPr>
          <w:rFonts w:asciiTheme="majorBidi" w:hAnsiTheme="majorBidi" w:cstheme="majorBidi"/>
          <w:szCs w:val="24"/>
        </w:rPr>
      </w:pPr>
      <w:r w:rsidRPr="00E20560">
        <w:rPr>
          <w:rFonts w:asciiTheme="majorBidi" w:eastAsiaTheme="minorHAnsi" w:hAnsiTheme="majorBidi" w:cstheme="majorBidi"/>
          <w:color w:val="000000"/>
          <w:szCs w:val="24"/>
          <w:lang w:eastAsia="en-US"/>
        </w:rPr>
        <w:t>Prasības pieteikumā norādīti šādi apstākļi un pamatojums.</w:t>
      </w:r>
    </w:p>
    <w:p w14:paraId="62F90DAB" w14:textId="69A98847" w:rsidR="000A3F09" w:rsidRPr="00E20560" w:rsidRDefault="00C235DD" w:rsidP="00E20560">
      <w:pPr>
        <w:autoSpaceDE w:val="0"/>
        <w:autoSpaceDN w:val="0"/>
        <w:adjustRightInd w:val="0"/>
        <w:spacing w:line="276" w:lineRule="auto"/>
        <w:ind w:firstLine="720"/>
        <w:jc w:val="both"/>
        <w:rPr>
          <w:rFonts w:asciiTheme="majorBidi" w:hAnsiTheme="majorBidi" w:cstheme="majorBidi"/>
          <w:szCs w:val="24"/>
        </w:rPr>
      </w:pPr>
      <w:r w:rsidRPr="00E20560">
        <w:rPr>
          <w:rFonts w:asciiTheme="majorBidi" w:hAnsiTheme="majorBidi" w:cstheme="majorBidi"/>
          <w:szCs w:val="24"/>
        </w:rPr>
        <w:lastRenderedPageBreak/>
        <w:t>[1.1]</w:t>
      </w:r>
      <w:r w:rsidR="000A3F09" w:rsidRPr="00E20560">
        <w:rPr>
          <w:rFonts w:asciiTheme="majorBidi" w:hAnsiTheme="majorBidi" w:cstheme="majorBidi"/>
          <w:szCs w:val="24"/>
        </w:rPr>
        <w:t> </w:t>
      </w:r>
      <w:r w:rsidR="006F4AA7" w:rsidRPr="00E20560">
        <w:rPr>
          <w:rFonts w:asciiTheme="majorBidi" w:hAnsiTheme="majorBidi" w:cstheme="majorBidi"/>
          <w:szCs w:val="24"/>
        </w:rPr>
        <w:t xml:space="preserve">Prasītāja ieskatā </w:t>
      </w:r>
      <w:r w:rsidR="00FF717E" w:rsidRPr="00E20560">
        <w:rPr>
          <w:rFonts w:asciiTheme="majorBidi" w:hAnsiTheme="majorBidi" w:cstheme="majorBidi"/>
          <w:szCs w:val="24"/>
        </w:rPr>
        <w:t>1994. gad</w:t>
      </w:r>
      <w:r w:rsidRPr="00E20560">
        <w:rPr>
          <w:rFonts w:asciiTheme="majorBidi" w:hAnsiTheme="majorBidi" w:cstheme="majorBidi"/>
          <w:szCs w:val="24"/>
        </w:rPr>
        <w:t>ā</w:t>
      </w:r>
      <w:r w:rsidR="000A3F09" w:rsidRPr="00E20560">
        <w:rPr>
          <w:rFonts w:asciiTheme="majorBidi" w:hAnsiTheme="majorBidi" w:cstheme="majorBidi"/>
          <w:szCs w:val="24"/>
        </w:rPr>
        <w:t xml:space="preserve"> starp </w:t>
      </w:r>
      <w:r w:rsidR="002809C4" w:rsidRPr="00E20560">
        <w:rPr>
          <w:rFonts w:asciiTheme="majorBidi" w:eastAsiaTheme="minorHAnsi" w:hAnsiTheme="majorBidi" w:cstheme="majorBidi"/>
          <w:color w:val="000000"/>
          <w:szCs w:val="24"/>
          <w:lang w:eastAsia="en-US"/>
        </w:rPr>
        <w:t xml:space="preserve">[pers. D] </w:t>
      </w:r>
      <w:r w:rsidR="000A3F09" w:rsidRPr="00E20560">
        <w:rPr>
          <w:rFonts w:asciiTheme="majorBidi" w:hAnsiTheme="majorBidi" w:cstheme="majorBidi"/>
          <w:szCs w:val="24"/>
        </w:rPr>
        <w:t xml:space="preserve">kā namīpašuma īpašnieku pārstāvi un </w:t>
      </w:r>
      <w:r w:rsidR="002809C4" w:rsidRPr="00E20560">
        <w:rPr>
          <w:rFonts w:asciiTheme="majorBidi" w:eastAsiaTheme="minorHAnsi" w:hAnsiTheme="majorBidi" w:cstheme="majorBidi"/>
          <w:color w:val="000000"/>
          <w:szCs w:val="24"/>
          <w:lang w:eastAsia="en-US"/>
        </w:rPr>
        <w:t xml:space="preserve">[pers. E] </w:t>
      </w:r>
      <w:r w:rsidR="000A3F09" w:rsidRPr="00E20560">
        <w:rPr>
          <w:rFonts w:asciiTheme="majorBidi" w:hAnsiTheme="majorBidi" w:cstheme="majorBidi"/>
          <w:szCs w:val="24"/>
        </w:rPr>
        <w:t xml:space="preserve">kā īrnieku </w:t>
      </w:r>
      <w:r w:rsidR="006F4AA7" w:rsidRPr="00E20560">
        <w:rPr>
          <w:rFonts w:asciiTheme="majorBidi" w:hAnsiTheme="majorBidi" w:cstheme="majorBidi"/>
          <w:szCs w:val="24"/>
        </w:rPr>
        <w:t xml:space="preserve">tika </w:t>
      </w:r>
      <w:r w:rsidR="000A3F09" w:rsidRPr="00E20560">
        <w:rPr>
          <w:rFonts w:asciiTheme="majorBidi" w:hAnsiTheme="majorBidi" w:cstheme="majorBidi"/>
          <w:szCs w:val="24"/>
        </w:rPr>
        <w:t>noslēgts dzīvojamās telpas īres līgums, ar kuru īrnieka</w:t>
      </w:r>
      <w:r w:rsidRPr="00E20560">
        <w:rPr>
          <w:rFonts w:asciiTheme="majorBidi" w:hAnsiTheme="majorBidi" w:cstheme="majorBidi"/>
          <w:szCs w:val="24"/>
        </w:rPr>
        <w:t xml:space="preserve"> </w:t>
      </w:r>
      <w:r w:rsidR="00FF717E" w:rsidRPr="00E20560">
        <w:rPr>
          <w:rFonts w:asciiTheme="majorBidi" w:hAnsiTheme="majorBidi" w:cstheme="majorBidi"/>
          <w:szCs w:val="24"/>
        </w:rPr>
        <w:t>lieto</w:t>
      </w:r>
      <w:r w:rsidRPr="00E20560">
        <w:rPr>
          <w:rFonts w:asciiTheme="majorBidi" w:hAnsiTheme="majorBidi" w:cstheme="majorBidi"/>
          <w:szCs w:val="24"/>
        </w:rPr>
        <w:t>šan</w:t>
      </w:r>
      <w:r w:rsidR="00FF717E" w:rsidRPr="00E20560">
        <w:rPr>
          <w:rFonts w:asciiTheme="majorBidi" w:hAnsiTheme="majorBidi" w:cstheme="majorBidi"/>
          <w:szCs w:val="24"/>
        </w:rPr>
        <w:t xml:space="preserve">ā </w:t>
      </w:r>
      <w:r w:rsidR="002C7396" w:rsidRPr="00E20560">
        <w:rPr>
          <w:rFonts w:asciiTheme="majorBidi" w:hAnsiTheme="majorBidi" w:cstheme="majorBidi"/>
          <w:szCs w:val="24"/>
        </w:rPr>
        <w:t xml:space="preserve">tika </w:t>
      </w:r>
      <w:r w:rsidR="00A17BE6" w:rsidRPr="00E20560">
        <w:rPr>
          <w:rFonts w:asciiTheme="majorBidi" w:hAnsiTheme="majorBidi" w:cstheme="majorBidi"/>
          <w:szCs w:val="24"/>
        </w:rPr>
        <w:t xml:space="preserve">nodots </w:t>
      </w:r>
      <w:r w:rsidR="00BE3645" w:rsidRPr="00E20560">
        <w:rPr>
          <w:rFonts w:asciiTheme="majorBidi" w:hAnsiTheme="majorBidi" w:cstheme="majorBidi"/>
          <w:szCs w:val="24"/>
        </w:rPr>
        <w:t>dzīvokl</w:t>
      </w:r>
      <w:r w:rsidR="00A17BE6" w:rsidRPr="00E20560">
        <w:rPr>
          <w:rFonts w:asciiTheme="majorBidi" w:hAnsiTheme="majorBidi" w:cstheme="majorBidi"/>
          <w:szCs w:val="24"/>
        </w:rPr>
        <w:t>is</w:t>
      </w:r>
      <w:r w:rsidR="00BE3645" w:rsidRPr="00E20560">
        <w:rPr>
          <w:rFonts w:asciiTheme="majorBidi" w:hAnsiTheme="majorBidi" w:cstheme="majorBidi"/>
          <w:szCs w:val="24"/>
        </w:rPr>
        <w:t xml:space="preserve"> Nr. </w:t>
      </w:r>
      <w:r w:rsidR="002809C4" w:rsidRPr="00E20560">
        <w:rPr>
          <w:rFonts w:asciiTheme="majorBidi" w:hAnsiTheme="majorBidi" w:cstheme="majorBidi"/>
          <w:szCs w:val="24"/>
        </w:rPr>
        <w:t>[..]</w:t>
      </w:r>
      <w:r w:rsidR="00BE3645" w:rsidRPr="00E20560">
        <w:rPr>
          <w:rFonts w:asciiTheme="majorBidi" w:hAnsiTheme="majorBidi" w:cstheme="majorBidi"/>
          <w:szCs w:val="24"/>
        </w:rPr>
        <w:t xml:space="preserve"> </w:t>
      </w:r>
      <w:r w:rsidR="002809C4" w:rsidRPr="00E20560">
        <w:rPr>
          <w:rFonts w:asciiTheme="majorBidi" w:hAnsiTheme="majorBidi" w:cstheme="majorBidi"/>
          <w:szCs w:val="24"/>
        </w:rPr>
        <w:t>[adrese]</w:t>
      </w:r>
      <w:r w:rsidR="002E02B1" w:rsidRPr="00E20560">
        <w:rPr>
          <w:rFonts w:asciiTheme="majorBidi" w:hAnsiTheme="majorBidi" w:cstheme="majorBidi"/>
          <w:szCs w:val="24"/>
        </w:rPr>
        <w:t xml:space="preserve">, </w:t>
      </w:r>
      <w:r w:rsidRPr="00E20560">
        <w:rPr>
          <w:rFonts w:asciiTheme="majorBidi" w:hAnsiTheme="majorBidi" w:cstheme="majorBidi"/>
          <w:szCs w:val="24"/>
        </w:rPr>
        <w:t xml:space="preserve">ar </w:t>
      </w:r>
      <w:r w:rsidR="002E02B1" w:rsidRPr="00E20560">
        <w:rPr>
          <w:rFonts w:asciiTheme="majorBidi" w:hAnsiTheme="majorBidi" w:cstheme="majorBidi"/>
          <w:szCs w:val="24"/>
        </w:rPr>
        <w:t>platīb</w:t>
      </w:r>
      <w:r w:rsidRPr="00E20560">
        <w:rPr>
          <w:rFonts w:asciiTheme="majorBidi" w:hAnsiTheme="majorBidi" w:cstheme="majorBidi"/>
          <w:szCs w:val="24"/>
        </w:rPr>
        <w:t>u</w:t>
      </w:r>
      <w:r w:rsidR="002E02B1" w:rsidRPr="00E20560">
        <w:rPr>
          <w:rFonts w:asciiTheme="majorBidi" w:hAnsiTheme="majorBidi" w:cstheme="majorBidi"/>
          <w:szCs w:val="24"/>
        </w:rPr>
        <w:t xml:space="preserve"> 92,28 m</w:t>
      </w:r>
      <w:r w:rsidR="002E02B1" w:rsidRPr="00E20560">
        <w:rPr>
          <w:rFonts w:asciiTheme="majorBidi" w:hAnsiTheme="majorBidi" w:cstheme="majorBidi"/>
          <w:szCs w:val="24"/>
          <w:vertAlign w:val="superscript"/>
        </w:rPr>
        <w:t>2</w:t>
      </w:r>
      <w:r w:rsidR="00BE3645" w:rsidRPr="00E20560">
        <w:rPr>
          <w:rFonts w:asciiTheme="majorBidi" w:hAnsiTheme="majorBidi" w:cstheme="majorBidi"/>
          <w:szCs w:val="24"/>
        </w:rPr>
        <w:t>.</w:t>
      </w:r>
    </w:p>
    <w:p w14:paraId="3CFEF7FB" w14:textId="7FE755CA" w:rsidR="00BE3645" w:rsidRPr="00E20560" w:rsidRDefault="00C235DD" w:rsidP="00E20560">
      <w:pPr>
        <w:autoSpaceDE w:val="0"/>
        <w:autoSpaceDN w:val="0"/>
        <w:adjustRightInd w:val="0"/>
        <w:spacing w:line="276" w:lineRule="auto"/>
        <w:ind w:firstLine="720"/>
        <w:jc w:val="both"/>
        <w:rPr>
          <w:rFonts w:asciiTheme="majorBidi" w:hAnsiTheme="majorBidi" w:cstheme="majorBidi"/>
          <w:szCs w:val="24"/>
        </w:rPr>
      </w:pPr>
      <w:r w:rsidRPr="00E20560">
        <w:rPr>
          <w:rFonts w:asciiTheme="majorBidi" w:hAnsiTheme="majorBidi" w:cstheme="majorBidi"/>
          <w:szCs w:val="24"/>
        </w:rPr>
        <w:t xml:space="preserve">Prasītājs ir minētā dzīvokļa īpašnieks. </w:t>
      </w:r>
      <w:r w:rsidR="000A3F09" w:rsidRPr="00E20560">
        <w:rPr>
          <w:rFonts w:asciiTheme="majorBidi" w:hAnsiTheme="majorBidi" w:cstheme="majorBidi"/>
          <w:szCs w:val="24"/>
        </w:rPr>
        <w:t>Savukārt a</w:t>
      </w:r>
      <w:r w:rsidR="00BE3645" w:rsidRPr="00E20560">
        <w:rPr>
          <w:rFonts w:asciiTheme="majorBidi" w:hAnsiTheme="majorBidi" w:cstheme="majorBidi"/>
          <w:szCs w:val="24"/>
        </w:rPr>
        <w:t xml:space="preserve">tbildētāja </w:t>
      </w:r>
      <w:r w:rsidR="003626EE" w:rsidRPr="00E20560">
        <w:rPr>
          <w:rFonts w:asciiTheme="majorBidi" w:eastAsiaTheme="minorHAnsi" w:hAnsiTheme="majorBidi" w:cstheme="majorBidi"/>
          <w:color w:val="000000"/>
          <w:szCs w:val="24"/>
          <w:lang w:eastAsia="en-US"/>
        </w:rPr>
        <w:t xml:space="preserve">[pers. B] </w:t>
      </w:r>
      <w:r w:rsidR="00BE3645" w:rsidRPr="00E20560">
        <w:rPr>
          <w:rFonts w:asciiTheme="majorBidi" w:hAnsiTheme="majorBidi" w:cstheme="majorBidi"/>
          <w:szCs w:val="24"/>
        </w:rPr>
        <w:t xml:space="preserve">ir </w:t>
      </w:r>
      <w:r w:rsidR="002809C4" w:rsidRPr="00E20560">
        <w:rPr>
          <w:rFonts w:asciiTheme="majorBidi" w:eastAsiaTheme="minorHAnsi" w:hAnsiTheme="majorBidi" w:cstheme="majorBidi"/>
          <w:color w:val="000000"/>
          <w:szCs w:val="24"/>
          <w:lang w:eastAsia="en-US"/>
        </w:rPr>
        <w:t xml:space="preserve">[pers. E] </w:t>
      </w:r>
      <w:r w:rsidR="00BE3645" w:rsidRPr="00E20560">
        <w:rPr>
          <w:rFonts w:asciiTheme="majorBidi" w:hAnsiTheme="majorBidi" w:cstheme="majorBidi"/>
          <w:szCs w:val="24"/>
        </w:rPr>
        <w:t xml:space="preserve">pārdzīvojusī laulātā, bet atbildētājs </w:t>
      </w:r>
      <w:r w:rsidR="002809C4" w:rsidRPr="00E20560">
        <w:rPr>
          <w:rFonts w:asciiTheme="majorBidi" w:eastAsiaTheme="minorHAnsi" w:hAnsiTheme="majorBidi" w:cstheme="majorBidi"/>
          <w:color w:val="000000"/>
          <w:szCs w:val="24"/>
          <w:lang w:eastAsia="en-US"/>
        </w:rPr>
        <w:t xml:space="preserve">[pers. C] </w:t>
      </w:r>
      <w:r w:rsidR="00BE3645" w:rsidRPr="00E20560">
        <w:rPr>
          <w:rFonts w:asciiTheme="majorBidi" w:hAnsiTheme="majorBidi" w:cstheme="majorBidi"/>
          <w:szCs w:val="24"/>
        </w:rPr>
        <w:t>– dēls.</w:t>
      </w:r>
    </w:p>
    <w:p w14:paraId="0375E109" w14:textId="36B2CA31" w:rsidR="00C235DD" w:rsidRPr="00E20560" w:rsidRDefault="00BA5500" w:rsidP="00E20560">
      <w:pPr>
        <w:autoSpaceDE w:val="0"/>
        <w:autoSpaceDN w:val="0"/>
        <w:adjustRightInd w:val="0"/>
        <w:spacing w:line="276" w:lineRule="auto"/>
        <w:ind w:firstLine="720"/>
        <w:jc w:val="both"/>
        <w:rPr>
          <w:rFonts w:asciiTheme="majorBidi" w:hAnsiTheme="majorBidi" w:cstheme="majorBidi"/>
          <w:szCs w:val="24"/>
        </w:rPr>
      </w:pPr>
      <w:r w:rsidRPr="00E20560">
        <w:rPr>
          <w:rFonts w:asciiTheme="majorBidi" w:hAnsiTheme="majorBidi" w:cstheme="majorBidi"/>
          <w:szCs w:val="24"/>
        </w:rPr>
        <w:t>Atbilstoši</w:t>
      </w:r>
      <w:r w:rsidR="002E02B1" w:rsidRPr="00E20560">
        <w:rPr>
          <w:rFonts w:asciiTheme="majorBidi" w:hAnsiTheme="majorBidi" w:cstheme="majorBidi"/>
          <w:szCs w:val="24"/>
        </w:rPr>
        <w:t xml:space="preserve"> </w:t>
      </w:r>
      <w:r w:rsidR="00C235DD" w:rsidRPr="00E20560">
        <w:rPr>
          <w:rFonts w:asciiTheme="majorBidi" w:hAnsiTheme="majorBidi" w:cstheme="majorBidi"/>
          <w:szCs w:val="24"/>
        </w:rPr>
        <w:t xml:space="preserve">īres </w:t>
      </w:r>
      <w:r w:rsidR="002E02B1" w:rsidRPr="00E20560">
        <w:rPr>
          <w:rFonts w:asciiTheme="majorBidi" w:hAnsiTheme="majorBidi" w:cstheme="majorBidi"/>
          <w:szCs w:val="24"/>
        </w:rPr>
        <w:t xml:space="preserve">līguma noteikumiem </w:t>
      </w:r>
      <w:r w:rsidR="00C235DD" w:rsidRPr="00E20560">
        <w:rPr>
          <w:rFonts w:asciiTheme="majorBidi" w:hAnsiTheme="majorBidi" w:cstheme="majorBidi"/>
          <w:szCs w:val="24"/>
        </w:rPr>
        <w:t xml:space="preserve">prasītājs nodrošināja </w:t>
      </w:r>
      <w:r w:rsidR="002E02B1" w:rsidRPr="00E20560">
        <w:rPr>
          <w:rFonts w:asciiTheme="majorBidi" w:hAnsiTheme="majorBidi" w:cstheme="majorBidi"/>
          <w:szCs w:val="24"/>
        </w:rPr>
        <w:t>atbildētājiem</w:t>
      </w:r>
      <w:r w:rsidR="000D4E45" w:rsidRPr="00E20560">
        <w:rPr>
          <w:rFonts w:asciiTheme="majorBidi" w:hAnsiTheme="majorBidi" w:cstheme="majorBidi"/>
          <w:szCs w:val="24"/>
        </w:rPr>
        <w:t xml:space="preserve"> </w:t>
      </w:r>
      <w:r w:rsidR="00A84BAF" w:rsidRPr="00E20560">
        <w:rPr>
          <w:rFonts w:asciiTheme="majorBidi" w:hAnsiTheme="majorBidi" w:cstheme="majorBidi"/>
          <w:szCs w:val="24"/>
        </w:rPr>
        <w:t>iespēj</w:t>
      </w:r>
      <w:r w:rsidR="00C235DD" w:rsidRPr="00E20560">
        <w:rPr>
          <w:rFonts w:asciiTheme="majorBidi" w:hAnsiTheme="majorBidi" w:cstheme="majorBidi"/>
          <w:szCs w:val="24"/>
        </w:rPr>
        <w:t>u</w:t>
      </w:r>
      <w:r w:rsidR="00A84BAF" w:rsidRPr="00E20560">
        <w:rPr>
          <w:rFonts w:asciiTheme="majorBidi" w:hAnsiTheme="majorBidi" w:cstheme="majorBidi"/>
          <w:szCs w:val="24"/>
        </w:rPr>
        <w:t xml:space="preserve"> netraucēti lietot dzīvokli, kā arī saņemt līgumā paredzētos pakalpojumus.</w:t>
      </w:r>
    </w:p>
    <w:p w14:paraId="4E4821A2" w14:textId="42018200" w:rsidR="002E02B1" w:rsidRPr="00E20560" w:rsidRDefault="00BA5500" w:rsidP="00E20560">
      <w:pPr>
        <w:autoSpaceDE w:val="0"/>
        <w:autoSpaceDN w:val="0"/>
        <w:adjustRightInd w:val="0"/>
        <w:spacing w:line="276" w:lineRule="auto"/>
        <w:ind w:firstLine="720"/>
        <w:jc w:val="both"/>
        <w:rPr>
          <w:rFonts w:asciiTheme="majorBidi" w:hAnsiTheme="majorBidi" w:cstheme="majorBidi"/>
          <w:szCs w:val="24"/>
        </w:rPr>
      </w:pPr>
      <w:r w:rsidRPr="00E20560">
        <w:rPr>
          <w:rFonts w:asciiTheme="majorBidi" w:hAnsiTheme="majorBidi" w:cstheme="majorBidi"/>
          <w:szCs w:val="24"/>
        </w:rPr>
        <w:t>[1.2] </w:t>
      </w:r>
      <w:r w:rsidR="00C235DD" w:rsidRPr="00E20560">
        <w:rPr>
          <w:rFonts w:asciiTheme="majorBidi" w:hAnsiTheme="majorBidi" w:cstheme="majorBidi"/>
          <w:szCs w:val="24"/>
        </w:rPr>
        <w:t>A</w:t>
      </w:r>
      <w:r w:rsidR="00A84BAF" w:rsidRPr="00E20560">
        <w:rPr>
          <w:rFonts w:asciiTheme="majorBidi" w:hAnsiTheme="majorBidi" w:cstheme="majorBidi"/>
          <w:szCs w:val="24"/>
        </w:rPr>
        <w:t>tbildētāj</w:t>
      </w:r>
      <w:r w:rsidR="00C235DD" w:rsidRPr="00E20560">
        <w:rPr>
          <w:rFonts w:asciiTheme="majorBidi" w:hAnsiTheme="majorBidi" w:cstheme="majorBidi"/>
          <w:szCs w:val="24"/>
        </w:rPr>
        <w:t>i</w:t>
      </w:r>
      <w:r w:rsidR="00A84BAF" w:rsidRPr="00E20560">
        <w:rPr>
          <w:rFonts w:asciiTheme="majorBidi" w:hAnsiTheme="majorBidi" w:cstheme="majorBidi"/>
          <w:szCs w:val="24"/>
        </w:rPr>
        <w:t xml:space="preserve"> pieļ</w:t>
      </w:r>
      <w:r w:rsidR="00C235DD" w:rsidRPr="00E20560">
        <w:rPr>
          <w:rFonts w:asciiTheme="majorBidi" w:hAnsiTheme="majorBidi" w:cstheme="majorBidi"/>
          <w:szCs w:val="24"/>
        </w:rPr>
        <w:t>āva</w:t>
      </w:r>
      <w:r w:rsidR="00A84BAF" w:rsidRPr="00E20560">
        <w:rPr>
          <w:rFonts w:asciiTheme="majorBidi" w:hAnsiTheme="majorBidi" w:cstheme="majorBidi"/>
          <w:szCs w:val="24"/>
        </w:rPr>
        <w:t xml:space="preserve"> īres līguma pārkāpum</w:t>
      </w:r>
      <w:r w:rsidR="00C235DD" w:rsidRPr="00E20560">
        <w:rPr>
          <w:rFonts w:asciiTheme="majorBidi" w:hAnsiTheme="majorBidi" w:cstheme="majorBidi"/>
          <w:szCs w:val="24"/>
        </w:rPr>
        <w:t>us</w:t>
      </w:r>
      <w:r w:rsidR="000F1110" w:rsidRPr="00E20560">
        <w:rPr>
          <w:rFonts w:asciiTheme="majorBidi" w:hAnsiTheme="majorBidi" w:cstheme="majorBidi"/>
          <w:szCs w:val="24"/>
        </w:rPr>
        <w:t>,</w:t>
      </w:r>
      <w:r w:rsidR="00A84BAF" w:rsidRPr="00E20560">
        <w:rPr>
          <w:rFonts w:asciiTheme="majorBidi" w:hAnsiTheme="majorBidi" w:cstheme="majorBidi"/>
          <w:szCs w:val="24"/>
        </w:rPr>
        <w:t xml:space="preserve"> tajā skaitā </w:t>
      </w:r>
      <w:r w:rsidR="00C235DD" w:rsidRPr="00E20560">
        <w:rPr>
          <w:rFonts w:asciiTheme="majorBidi" w:hAnsiTheme="majorBidi" w:cstheme="majorBidi"/>
          <w:szCs w:val="24"/>
        </w:rPr>
        <w:t xml:space="preserve">bojāja </w:t>
      </w:r>
      <w:r w:rsidR="00A84BAF" w:rsidRPr="00E20560">
        <w:rPr>
          <w:rFonts w:asciiTheme="majorBidi" w:hAnsiTheme="majorBidi" w:cstheme="majorBidi"/>
          <w:szCs w:val="24"/>
        </w:rPr>
        <w:t>dzīvok</w:t>
      </w:r>
      <w:r w:rsidR="00C235DD" w:rsidRPr="00E20560">
        <w:rPr>
          <w:rFonts w:asciiTheme="majorBidi" w:hAnsiTheme="majorBidi" w:cstheme="majorBidi"/>
          <w:szCs w:val="24"/>
        </w:rPr>
        <w:t>li</w:t>
      </w:r>
      <w:r w:rsidR="006F4AA7" w:rsidRPr="00E20560">
        <w:rPr>
          <w:rFonts w:asciiTheme="majorBidi" w:hAnsiTheme="majorBidi" w:cstheme="majorBidi"/>
          <w:szCs w:val="24"/>
        </w:rPr>
        <w:t>.</w:t>
      </w:r>
      <w:r w:rsidR="00790CA9" w:rsidRPr="00E20560">
        <w:rPr>
          <w:rFonts w:asciiTheme="majorBidi" w:hAnsiTheme="majorBidi" w:cstheme="majorBidi"/>
          <w:szCs w:val="24"/>
        </w:rPr>
        <w:t xml:space="preserve"> </w:t>
      </w:r>
      <w:r w:rsidR="006F4AA7" w:rsidRPr="00E20560">
        <w:rPr>
          <w:rFonts w:asciiTheme="majorBidi" w:hAnsiTheme="majorBidi" w:cstheme="majorBidi"/>
          <w:szCs w:val="24"/>
        </w:rPr>
        <w:t xml:space="preserve">Proti, </w:t>
      </w:r>
      <w:r w:rsidR="00790CA9" w:rsidRPr="00E20560">
        <w:rPr>
          <w:rFonts w:asciiTheme="majorBidi" w:hAnsiTheme="majorBidi" w:cstheme="majorBidi"/>
          <w:szCs w:val="24"/>
        </w:rPr>
        <w:t>nojauca podiņu krāsni, ilgstoši</w:t>
      </w:r>
      <w:r w:rsidR="006F4AA7" w:rsidRPr="00E20560">
        <w:rPr>
          <w:rFonts w:asciiTheme="majorBidi" w:hAnsiTheme="majorBidi" w:cstheme="majorBidi"/>
          <w:szCs w:val="24"/>
        </w:rPr>
        <w:t xml:space="preserve"> </w:t>
      </w:r>
      <w:r w:rsidR="00790CA9" w:rsidRPr="00E20560">
        <w:rPr>
          <w:rFonts w:asciiTheme="majorBidi" w:hAnsiTheme="majorBidi" w:cstheme="majorBidi"/>
          <w:szCs w:val="24"/>
        </w:rPr>
        <w:t xml:space="preserve">neveica </w:t>
      </w:r>
      <w:r w:rsidR="006F4AA7" w:rsidRPr="00E20560">
        <w:rPr>
          <w:rFonts w:asciiTheme="majorBidi" w:hAnsiTheme="majorBidi" w:cstheme="majorBidi"/>
          <w:szCs w:val="24"/>
        </w:rPr>
        <w:t xml:space="preserve">kārtējo </w:t>
      </w:r>
      <w:r w:rsidR="00790CA9" w:rsidRPr="00E20560">
        <w:rPr>
          <w:rFonts w:asciiTheme="majorBidi" w:hAnsiTheme="majorBidi" w:cstheme="majorBidi"/>
          <w:szCs w:val="24"/>
        </w:rPr>
        <w:t xml:space="preserve">remontu, </w:t>
      </w:r>
      <w:r w:rsidR="0079537F" w:rsidRPr="00E20560">
        <w:rPr>
          <w:rFonts w:asciiTheme="majorBidi" w:hAnsiTheme="majorBidi" w:cstheme="majorBidi"/>
          <w:szCs w:val="24"/>
        </w:rPr>
        <w:t xml:space="preserve">virtuvē un vannasistabā </w:t>
      </w:r>
      <w:r w:rsidR="006F4AA7" w:rsidRPr="00E20560">
        <w:rPr>
          <w:rFonts w:asciiTheme="majorBidi" w:hAnsiTheme="majorBidi" w:cstheme="majorBidi"/>
          <w:szCs w:val="24"/>
        </w:rPr>
        <w:t xml:space="preserve">neievēroja </w:t>
      </w:r>
      <w:r w:rsidR="00A84BAF" w:rsidRPr="00E20560">
        <w:rPr>
          <w:rFonts w:asciiTheme="majorBidi" w:hAnsiTheme="majorBidi" w:cstheme="majorBidi"/>
          <w:szCs w:val="24"/>
        </w:rPr>
        <w:t>sanitār</w:t>
      </w:r>
      <w:r w:rsidR="006F4AA7" w:rsidRPr="00E20560">
        <w:rPr>
          <w:rFonts w:asciiTheme="majorBidi" w:hAnsiTheme="majorBidi" w:cstheme="majorBidi"/>
          <w:szCs w:val="24"/>
        </w:rPr>
        <w:t>o</w:t>
      </w:r>
      <w:r w:rsidR="00217F80" w:rsidRPr="00E20560">
        <w:rPr>
          <w:rFonts w:asciiTheme="majorBidi" w:hAnsiTheme="majorBidi" w:cstheme="majorBidi"/>
          <w:szCs w:val="24"/>
        </w:rPr>
        <w:t xml:space="preserve"> normu </w:t>
      </w:r>
      <w:r w:rsidR="0079537F" w:rsidRPr="00E20560">
        <w:rPr>
          <w:rFonts w:asciiTheme="majorBidi" w:hAnsiTheme="majorBidi" w:cstheme="majorBidi"/>
          <w:szCs w:val="24"/>
        </w:rPr>
        <w:t>prasības,</w:t>
      </w:r>
      <w:r w:rsidR="006F4AA7" w:rsidRPr="00E20560">
        <w:rPr>
          <w:rFonts w:asciiTheme="majorBidi" w:hAnsiTheme="majorBidi" w:cstheme="majorBidi"/>
          <w:szCs w:val="24"/>
        </w:rPr>
        <w:t xml:space="preserve"> </w:t>
      </w:r>
      <w:r w:rsidR="00217F80" w:rsidRPr="00E20560">
        <w:rPr>
          <w:rFonts w:asciiTheme="majorBidi" w:hAnsiTheme="majorBidi" w:cstheme="majorBidi"/>
          <w:szCs w:val="24"/>
        </w:rPr>
        <w:t xml:space="preserve">kā arī </w:t>
      </w:r>
      <w:r w:rsidR="002C7396" w:rsidRPr="00E20560">
        <w:rPr>
          <w:rFonts w:asciiTheme="majorBidi" w:hAnsiTheme="majorBidi" w:cstheme="majorBidi"/>
          <w:szCs w:val="24"/>
        </w:rPr>
        <w:t xml:space="preserve">pārkāpa </w:t>
      </w:r>
      <w:r w:rsidR="00A84BAF" w:rsidRPr="00E20560">
        <w:rPr>
          <w:rFonts w:asciiTheme="majorBidi" w:hAnsiTheme="majorBidi" w:cstheme="majorBidi"/>
          <w:szCs w:val="24"/>
        </w:rPr>
        <w:t xml:space="preserve">ugunsdrošības </w:t>
      </w:r>
      <w:r w:rsidR="0079537F" w:rsidRPr="00E20560">
        <w:rPr>
          <w:rFonts w:asciiTheme="majorBidi" w:hAnsiTheme="majorBidi" w:cstheme="majorBidi"/>
          <w:szCs w:val="24"/>
        </w:rPr>
        <w:t xml:space="preserve">noteikumus. </w:t>
      </w:r>
    </w:p>
    <w:p w14:paraId="14932FC8" w14:textId="23FB2FA1" w:rsidR="002D67F4" w:rsidRPr="00E20560" w:rsidRDefault="002D67F4" w:rsidP="00E20560">
      <w:pPr>
        <w:autoSpaceDE w:val="0"/>
        <w:autoSpaceDN w:val="0"/>
        <w:adjustRightInd w:val="0"/>
        <w:spacing w:line="276" w:lineRule="auto"/>
        <w:ind w:firstLine="720"/>
        <w:jc w:val="both"/>
        <w:rPr>
          <w:rFonts w:asciiTheme="majorBidi" w:hAnsiTheme="majorBidi" w:cstheme="majorBidi"/>
          <w:szCs w:val="24"/>
        </w:rPr>
      </w:pPr>
      <w:r w:rsidRPr="00E20560">
        <w:rPr>
          <w:rFonts w:asciiTheme="majorBidi" w:hAnsiTheme="majorBidi" w:cstheme="majorBidi"/>
          <w:szCs w:val="24"/>
        </w:rPr>
        <w:t>[1.</w:t>
      </w:r>
      <w:r w:rsidR="00BA5500" w:rsidRPr="00E20560">
        <w:rPr>
          <w:rFonts w:asciiTheme="majorBidi" w:hAnsiTheme="majorBidi" w:cstheme="majorBidi"/>
          <w:szCs w:val="24"/>
        </w:rPr>
        <w:t>3</w:t>
      </w:r>
      <w:r w:rsidRPr="00E20560">
        <w:rPr>
          <w:rFonts w:asciiTheme="majorBidi" w:hAnsiTheme="majorBidi" w:cstheme="majorBidi"/>
          <w:szCs w:val="24"/>
        </w:rPr>
        <w:t>] Prasība pamatota ar Dzīvojamo telpu īres likuma 22. panta 1. un 3. punktu un Civillikuma 1587. pantu.</w:t>
      </w:r>
    </w:p>
    <w:p w14:paraId="06CD98B6" w14:textId="77777777" w:rsidR="002D67F4" w:rsidRPr="00E20560" w:rsidRDefault="002D67F4" w:rsidP="00E20560">
      <w:pPr>
        <w:autoSpaceDE w:val="0"/>
        <w:autoSpaceDN w:val="0"/>
        <w:adjustRightInd w:val="0"/>
        <w:spacing w:line="276" w:lineRule="auto"/>
        <w:ind w:firstLine="720"/>
        <w:jc w:val="both"/>
        <w:rPr>
          <w:rFonts w:asciiTheme="majorBidi" w:hAnsiTheme="majorBidi" w:cstheme="majorBidi"/>
          <w:szCs w:val="24"/>
        </w:rPr>
      </w:pPr>
    </w:p>
    <w:p w14:paraId="4C0B5CB3" w14:textId="51936B95" w:rsidR="002D67F4" w:rsidRPr="00E20560" w:rsidRDefault="007A0645" w:rsidP="00E20560">
      <w:pPr>
        <w:autoSpaceDE w:val="0"/>
        <w:autoSpaceDN w:val="0"/>
        <w:adjustRightInd w:val="0"/>
        <w:spacing w:line="276" w:lineRule="auto"/>
        <w:ind w:firstLine="720"/>
        <w:jc w:val="both"/>
        <w:rPr>
          <w:rFonts w:asciiTheme="majorBidi" w:hAnsiTheme="majorBidi" w:cstheme="majorBidi"/>
          <w:szCs w:val="24"/>
        </w:rPr>
      </w:pPr>
      <w:r w:rsidRPr="00E20560">
        <w:rPr>
          <w:rFonts w:asciiTheme="majorBidi" w:hAnsiTheme="majorBidi" w:cstheme="majorBidi"/>
          <w:szCs w:val="24"/>
        </w:rPr>
        <w:t>[2] </w:t>
      </w:r>
      <w:r w:rsidR="002D67F4" w:rsidRPr="00E20560">
        <w:rPr>
          <w:rFonts w:asciiTheme="majorBidi" w:hAnsiTheme="majorBidi" w:cstheme="majorBidi"/>
          <w:szCs w:val="24"/>
        </w:rPr>
        <w:t xml:space="preserve">Ar </w:t>
      </w:r>
      <w:r w:rsidRPr="00E20560">
        <w:rPr>
          <w:rFonts w:asciiTheme="majorBidi" w:hAnsiTheme="majorBidi" w:cstheme="majorBidi"/>
          <w:szCs w:val="24"/>
        </w:rPr>
        <w:t>Rīgas pilsētas tiesas 2023. gada 6. aprīļa spriedum</w:t>
      </w:r>
      <w:r w:rsidR="002D67F4" w:rsidRPr="00E20560">
        <w:rPr>
          <w:rFonts w:asciiTheme="majorBidi" w:hAnsiTheme="majorBidi" w:cstheme="majorBidi"/>
          <w:szCs w:val="24"/>
        </w:rPr>
        <w:t>u</w:t>
      </w:r>
      <w:r w:rsidRPr="00E20560">
        <w:rPr>
          <w:rFonts w:asciiTheme="majorBidi" w:hAnsiTheme="majorBidi" w:cstheme="majorBidi"/>
          <w:szCs w:val="24"/>
        </w:rPr>
        <w:t xml:space="preserve"> </w:t>
      </w:r>
      <w:r w:rsidR="002D67F4" w:rsidRPr="00E20560">
        <w:rPr>
          <w:rFonts w:asciiTheme="majorBidi" w:hAnsiTheme="majorBidi" w:cstheme="majorBidi"/>
          <w:szCs w:val="24"/>
        </w:rPr>
        <w:t>noraidīta prasība daļā par īres līguma izbeigšanu, bet apmierināta prasība daļā par atbildētāju izlikšanu no dzīvokļa Nr.</w:t>
      </w:r>
      <w:r w:rsidR="002E6193" w:rsidRPr="00E20560">
        <w:rPr>
          <w:rFonts w:asciiTheme="majorBidi" w:hAnsiTheme="majorBidi" w:cstheme="majorBidi"/>
          <w:szCs w:val="24"/>
        </w:rPr>
        <w:t> </w:t>
      </w:r>
      <w:r w:rsidR="002809C4" w:rsidRPr="00E20560">
        <w:rPr>
          <w:rFonts w:asciiTheme="majorBidi" w:hAnsiTheme="majorBidi" w:cstheme="majorBidi"/>
          <w:szCs w:val="24"/>
        </w:rPr>
        <w:t>[..]</w:t>
      </w:r>
      <w:r w:rsidR="002E6193" w:rsidRPr="00E20560">
        <w:rPr>
          <w:rFonts w:asciiTheme="majorBidi" w:hAnsiTheme="majorBidi" w:cstheme="majorBidi"/>
          <w:szCs w:val="24"/>
        </w:rPr>
        <w:t>,</w:t>
      </w:r>
      <w:r w:rsidR="002809C4" w:rsidRPr="00E20560">
        <w:rPr>
          <w:rFonts w:asciiTheme="majorBidi" w:hAnsiTheme="majorBidi" w:cstheme="majorBidi"/>
          <w:szCs w:val="24"/>
        </w:rPr>
        <w:t xml:space="preserve"> [adrese]</w:t>
      </w:r>
      <w:r w:rsidR="002D67F4" w:rsidRPr="00E20560">
        <w:rPr>
          <w:rFonts w:asciiTheme="majorBidi" w:hAnsiTheme="majorBidi" w:cstheme="majorBidi"/>
          <w:szCs w:val="24"/>
        </w:rPr>
        <w:t>.</w:t>
      </w:r>
    </w:p>
    <w:p w14:paraId="7D323DCB" w14:textId="29DCD32A" w:rsidR="007A0645" w:rsidRPr="00E20560" w:rsidRDefault="002D67F4" w:rsidP="00E20560">
      <w:pPr>
        <w:autoSpaceDE w:val="0"/>
        <w:autoSpaceDN w:val="0"/>
        <w:adjustRightInd w:val="0"/>
        <w:spacing w:line="276" w:lineRule="auto"/>
        <w:ind w:firstLine="720"/>
        <w:jc w:val="both"/>
        <w:rPr>
          <w:rFonts w:asciiTheme="majorBidi" w:hAnsiTheme="majorBidi" w:cstheme="majorBidi"/>
          <w:szCs w:val="24"/>
        </w:rPr>
      </w:pPr>
      <w:r w:rsidRPr="00E20560">
        <w:rPr>
          <w:rFonts w:asciiTheme="majorBidi" w:hAnsiTheme="majorBidi" w:cstheme="majorBidi"/>
          <w:szCs w:val="24"/>
        </w:rPr>
        <w:t xml:space="preserve">Spriedumā </w:t>
      </w:r>
      <w:r w:rsidR="007A0645" w:rsidRPr="00E20560">
        <w:rPr>
          <w:rFonts w:asciiTheme="majorBidi" w:hAnsiTheme="majorBidi" w:cstheme="majorBidi"/>
          <w:szCs w:val="24"/>
        </w:rPr>
        <w:t xml:space="preserve">nodibināts, ka pušu starpā rakstveidā nav noslēgts īres līgums, līdz ar to </w:t>
      </w:r>
      <w:bookmarkStart w:id="0" w:name="_Hlk165360463"/>
      <w:r w:rsidR="007A0645" w:rsidRPr="00E20560">
        <w:rPr>
          <w:rFonts w:asciiTheme="majorBidi" w:hAnsiTheme="majorBidi" w:cstheme="majorBidi"/>
          <w:szCs w:val="24"/>
        </w:rPr>
        <w:t>atbildētāji patvarīgi bez tiesiska pamata aizņēmuši dzīvojam</w:t>
      </w:r>
      <w:r w:rsidR="002E6193" w:rsidRPr="00E20560">
        <w:rPr>
          <w:rFonts w:asciiTheme="majorBidi" w:hAnsiTheme="majorBidi" w:cstheme="majorBidi"/>
          <w:szCs w:val="24"/>
        </w:rPr>
        <w:t>o</w:t>
      </w:r>
      <w:r w:rsidR="007A0645" w:rsidRPr="00E20560">
        <w:rPr>
          <w:rFonts w:asciiTheme="majorBidi" w:hAnsiTheme="majorBidi" w:cstheme="majorBidi"/>
          <w:szCs w:val="24"/>
        </w:rPr>
        <w:t xml:space="preserve"> telp</w:t>
      </w:r>
      <w:r w:rsidR="002E6193" w:rsidRPr="00E20560">
        <w:rPr>
          <w:rFonts w:asciiTheme="majorBidi" w:hAnsiTheme="majorBidi" w:cstheme="majorBidi"/>
          <w:szCs w:val="24"/>
        </w:rPr>
        <w:t>u</w:t>
      </w:r>
      <w:bookmarkEnd w:id="0"/>
      <w:r w:rsidR="007A0645" w:rsidRPr="00E20560">
        <w:rPr>
          <w:rFonts w:asciiTheme="majorBidi" w:hAnsiTheme="majorBidi" w:cstheme="majorBidi"/>
          <w:szCs w:val="24"/>
        </w:rPr>
        <w:t>, turklāt ir pasliktinājuši t</w:t>
      </w:r>
      <w:r w:rsidR="002E6193" w:rsidRPr="00E20560">
        <w:rPr>
          <w:rFonts w:asciiTheme="majorBidi" w:hAnsiTheme="majorBidi" w:cstheme="majorBidi"/>
          <w:szCs w:val="24"/>
        </w:rPr>
        <w:t>ās</w:t>
      </w:r>
      <w:r w:rsidR="007A0645" w:rsidRPr="00E20560">
        <w:rPr>
          <w:rFonts w:asciiTheme="majorBidi" w:hAnsiTheme="majorBidi" w:cstheme="majorBidi"/>
          <w:szCs w:val="24"/>
        </w:rPr>
        <w:t xml:space="preserve"> stāvokli.</w:t>
      </w:r>
    </w:p>
    <w:p w14:paraId="3F687F2B" w14:textId="77777777" w:rsidR="00686A2D" w:rsidRPr="00E20560" w:rsidRDefault="00686A2D" w:rsidP="00E20560">
      <w:pPr>
        <w:autoSpaceDE w:val="0"/>
        <w:autoSpaceDN w:val="0"/>
        <w:adjustRightInd w:val="0"/>
        <w:spacing w:line="276" w:lineRule="auto"/>
        <w:ind w:firstLine="720"/>
        <w:jc w:val="both"/>
        <w:rPr>
          <w:rFonts w:asciiTheme="majorBidi" w:hAnsiTheme="majorBidi" w:cstheme="majorBidi"/>
          <w:szCs w:val="24"/>
        </w:rPr>
      </w:pPr>
    </w:p>
    <w:p w14:paraId="4AFBCE51" w14:textId="06B13458" w:rsidR="001C3B59" w:rsidRPr="00E20560" w:rsidRDefault="007A0645" w:rsidP="00E20560">
      <w:pPr>
        <w:autoSpaceDE w:val="0"/>
        <w:autoSpaceDN w:val="0"/>
        <w:adjustRightInd w:val="0"/>
        <w:spacing w:line="276" w:lineRule="auto"/>
        <w:ind w:firstLine="720"/>
        <w:jc w:val="both"/>
        <w:rPr>
          <w:rFonts w:asciiTheme="majorBidi" w:hAnsiTheme="majorBidi" w:cstheme="majorBidi"/>
          <w:szCs w:val="24"/>
        </w:rPr>
      </w:pPr>
      <w:r w:rsidRPr="00E20560">
        <w:rPr>
          <w:rFonts w:asciiTheme="majorBidi" w:hAnsiTheme="majorBidi" w:cstheme="majorBidi"/>
          <w:szCs w:val="24"/>
        </w:rPr>
        <w:t>[</w:t>
      </w:r>
      <w:r w:rsidR="002E6193" w:rsidRPr="00E20560">
        <w:rPr>
          <w:rFonts w:asciiTheme="majorBidi" w:hAnsiTheme="majorBidi" w:cstheme="majorBidi"/>
          <w:szCs w:val="24"/>
        </w:rPr>
        <w:t>3</w:t>
      </w:r>
      <w:r w:rsidR="001C3B59" w:rsidRPr="00E20560">
        <w:rPr>
          <w:rFonts w:asciiTheme="majorBidi" w:hAnsiTheme="majorBidi" w:cstheme="majorBidi"/>
          <w:szCs w:val="24"/>
        </w:rPr>
        <w:t>] </w:t>
      </w:r>
      <w:r w:rsidR="00913FD8" w:rsidRPr="00E20560">
        <w:rPr>
          <w:rFonts w:asciiTheme="majorBidi" w:hAnsiTheme="majorBidi" w:cstheme="majorBidi"/>
          <w:szCs w:val="24"/>
        </w:rPr>
        <w:t>Izskatījusi lietu</w:t>
      </w:r>
      <w:r w:rsidR="002E6193" w:rsidRPr="00E20560">
        <w:rPr>
          <w:rFonts w:asciiTheme="majorBidi" w:hAnsiTheme="majorBidi" w:cstheme="majorBidi"/>
          <w:szCs w:val="24"/>
        </w:rPr>
        <w:t xml:space="preserve"> sakarā ar atbildētāju apelācijas sūdzību prasības apmierinātajā daļā</w:t>
      </w:r>
      <w:r w:rsidR="00913FD8" w:rsidRPr="00E20560">
        <w:rPr>
          <w:rFonts w:asciiTheme="majorBidi" w:hAnsiTheme="majorBidi" w:cstheme="majorBidi"/>
          <w:szCs w:val="24"/>
        </w:rPr>
        <w:t xml:space="preserve">, </w:t>
      </w:r>
      <w:r w:rsidR="001C3B59" w:rsidRPr="00E20560">
        <w:rPr>
          <w:rFonts w:asciiTheme="majorBidi" w:hAnsiTheme="majorBidi" w:cstheme="majorBidi"/>
          <w:szCs w:val="24"/>
        </w:rPr>
        <w:t>Rīgas apgabaltiesa</w:t>
      </w:r>
      <w:r w:rsidR="00913FD8" w:rsidRPr="00E20560">
        <w:rPr>
          <w:rFonts w:asciiTheme="majorBidi" w:hAnsiTheme="majorBidi" w:cstheme="majorBidi"/>
          <w:szCs w:val="24"/>
        </w:rPr>
        <w:t xml:space="preserve"> ar</w:t>
      </w:r>
      <w:r w:rsidR="001C3B59" w:rsidRPr="00E20560">
        <w:rPr>
          <w:rFonts w:asciiTheme="majorBidi" w:hAnsiTheme="majorBidi" w:cstheme="majorBidi"/>
          <w:szCs w:val="24"/>
        </w:rPr>
        <w:t xml:space="preserve"> 2023. gada 22. decembra spriedumu noraidī</w:t>
      </w:r>
      <w:r w:rsidR="00913FD8" w:rsidRPr="00E20560">
        <w:rPr>
          <w:rFonts w:asciiTheme="majorBidi" w:hAnsiTheme="majorBidi" w:cstheme="majorBidi"/>
          <w:szCs w:val="24"/>
        </w:rPr>
        <w:t>j</w:t>
      </w:r>
      <w:r w:rsidR="001C3B59" w:rsidRPr="00E20560">
        <w:rPr>
          <w:rFonts w:asciiTheme="majorBidi" w:hAnsiTheme="majorBidi" w:cstheme="majorBidi"/>
          <w:szCs w:val="24"/>
        </w:rPr>
        <w:t>a prasīb</w:t>
      </w:r>
      <w:r w:rsidR="00913FD8" w:rsidRPr="00E20560">
        <w:rPr>
          <w:rFonts w:asciiTheme="majorBidi" w:hAnsiTheme="majorBidi" w:cstheme="majorBidi"/>
          <w:szCs w:val="24"/>
        </w:rPr>
        <w:t xml:space="preserve">u </w:t>
      </w:r>
      <w:r w:rsidR="001C3B59" w:rsidRPr="00E20560">
        <w:rPr>
          <w:rFonts w:asciiTheme="majorBidi" w:hAnsiTheme="majorBidi" w:cstheme="majorBidi"/>
          <w:szCs w:val="24"/>
        </w:rPr>
        <w:t>par atbildētāju izlikšanu no dzīvojamā</w:t>
      </w:r>
      <w:r w:rsidR="002E6193" w:rsidRPr="00E20560">
        <w:rPr>
          <w:rFonts w:asciiTheme="majorBidi" w:hAnsiTheme="majorBidi" w:cstheme="majorBidi"/>
          <w:szCs w:val="24"/>
        </w:rPr>
        <w:t>s</w:t>
      </w:r>
      <w:r w:rsidR="001C3B59" w:rsidRPr="00E20560">
        <w:rPr>
          <w:rFonts w:asciiTheme="majorBidi" w:hAnsiTheme="majorBidi" w:cstheme="majorBidi"/>
          <w:szCs w:val="24"/>
        </w:rPr>
        <w:t xml:space="preserve"> telp</w:t>
      </w:r>
      <w:r w:rsidR="002E6193" w:rsidRPr="00E20560">
        <w:rPr>
          <w:rFonts w:asciiTheme="majorBidi" w:hAnsiTheme="majorBidi" w:cstheme="majorBidi"/>
          <w:szCs w:val="24"/>
        </w:rPr>
        <w:t>as</w:t>
      </w:r>
      <w:r w:rsidR="001C3B59" w:rsidRPr="00E20560">
        <w:rPr>
          <w:rFonts w:asciiTheme="majorBidi" w:hAnsiTheme="majorBidi" w:cstheme="majorBidi"/>
          <w:szCs w:val="24"/>
        </w:rPr>
        <w:t>.</w:t>
      </w:r>
    </w:p>
    <w:p w14:paraId="5A8A9CCA" w14:textId="61B72B0F" w:rsidR="00CD1481" w:rsidRPr="00E20560" w:rsidRDefault="00CD1481" w:rsidP="00E20560">
      <w:pPr>
        <w:autoSpaceDE w:val="0"/>
        <w:autoSpaceDN w:val="0"/>
        <w:adjustRightInd w:val="0"/>
        <w:spacing w:line="276" w:lineRule="auto"/>
        <w:ind w:firstLine="720"/>
        <w:jc w:val="both"/>
        <w:rPr>
          <w:rFonts w:asciiTheme="majorBidi" w:hAnsiTheme="majorBidi" w:cstheme="majorBidi"/>
          <w:szCs w:val="24"/>
        </w:rPr>
      </w:pPr>
      <w:r w:rsidRPr="00E20560">
        <w:rPr>
          <w:rFonts w:asciiTheme="majorBidi" w:hAnsiTheme="majorBidi" w:cstheme="majorBidi"/>
          <w:szCs w:val="24"/>
        </w:rPr>
        <w:t>Spriedumā norādīti šādi motīvi.</w:t>
      </w:r>
    </w:p>
    <w:p w14:paraId="3EB4348C" w14:textId="31F0041B" w:rsidR="00BE3B5E" w:rsidRPr="00E20560" w:rsidRDefault="00CD1481" w:rsidP="00E20560">
      <w:pPr>
        <w:spacing w:line="276" w:lineRule="auto"/>
        <w:ind w:firstLine="720"/>
        <w:jc w:val="both"/>
        <w:rPr>
          <w:rFonts w:asciiTheme="majorBidi" w:hAnsiTheme="majorBidi" w:cstheme="majorBidi"/>
          <w:szCs w:val="24"/>
        </w:rPr>
      </w:pPr>
      <w:r w:rsidRPr="00E20560">
        <w:rPr>
          <w:rFonts w:asciiTheme="majorBidi" w:hAnsiTheme="majorBidi" w:cstheme="majorBidi"/>
          <w:szCs w:val="24"/>
        </w:rPr>
        <w:t>[</w:t>
      </w:r>
      <w:r w:rsidR="002E6193" w:rsidRPr="00E20560">
        <w:rPr>
          <w:rFonts w:asciiTheme="majorBidi" w:hAnsiTheme="majorBidi" w:cstheme="majorBidi"/>
          <w:szCs w:val="24"/>
        </w:rPr>
        <w:t>3</w:t>
      </w:r>
      <w:r w:rsidRPr="00E20560">
        <w:rPr>
          <w:rFonts w:asciiTheme="majorBidi" w:hAnsiTheme="majorBidi" w:cstheme="majorBidi"/>
          <w:szCs w:val="24"/>
        </w:rPr>
        <w:t>.1]</w:t>
      </w:r>
      <w:r w:rsidR="00106F5D" w:rsidRPr="00E20560">
        <w:rPr>
          <w:rFonts w:asciiTheme="majorBidi" w:hAnsiTheme="majorBidi" w:cstheme="majorBidi"/>
          <w:szCs w:val="24"/>
        </w:rPr>
        <w:t> </w:t>
      </w:r>
      <w:r w:rsidR="00BE3B5E" w:rsidRPr="00E20560">
        <w:rPr>
          <w:rFonts w:asciiTheme="majorBidi" w:hAnsiTheme="majorBidi" w:cstheme="majorBidi"/>
          <w:szCs w:val="24"/>
        </w:rPr>
        <w:t>Lietā nav strīda, ka pretēji likuma „Par dzīvojamo telpu īri” (spēkā līdz 2021. gada 30. aprīlim) 5. panta pirmās daļas un Dzīvojamo telpu īres likuma 6. panta noteikumiem īres līgums</w:t>
      </w:r>
      <w:r w:rsidR="002E6193" w:rsidRPr="00E20560">
        <w:rPr>
          <w:rFonts w:asciiTheme="majorBidi" w:hAnsiTheme="majorBidi" w:cstheme="majorBidi"/>
          <w:szCs w:val="24"/>
        </w:rPr>
        <w:t xml:space="preserve"> starp pusēm</w:t>
      </w:r>
      <w:r w:rsidR="00BE3B5E" w:rsidRPr="00E20560">
        <w:rPr>
          <w:rFonts w:asciiTheme="majorBidi" w:hAnsiTheme="majorBidi" w:cstheme="majorBidi"/>
          <w:szCs w:val="24"/>
        </w:rPr>
        <w:t xml:space="preserve"> nav noslēgts rakstveida formā.</w:t>
      </w:r>
    </w:p>
    <w:p w14:paraId="2250AFEF" w14:textId="56BC6654" w:rsidR="00BE3B5E" w:rsidRPr="00E20560" w:rsidRDefault="00BE3B5E" w:rsidP="00E20560">
      <w:pPr>
        <w:spacing w:line="276" w:lineRule="auto"/>
        <w:ind w:firstLine="720"/>
        <w:jc w:val="both"/>
        <w:rPr>
          <w:rFonts w:asciiTheme="majorBidi" w:hAnsiTheme="majorBidi" w:cstheme="majorBidi"/>
          <w:szCs w:val="24"/>
        </w:rPr>
      </w:pPr>
      <w:r w:rsidRPr="00E20560">
        <w:rPr>
          <w:rFonts w:asciiTheme="majorBidi" w:hAnsiTheme="majorBidi" w:cstheme="majorBidi"/>
          <w:szCs w:val="24"/>
        </w:rPr>
        <w:t xml:space="preserve">Vienlaikus judikatūrā atzīts, ka Civillikuma 1488. panta 1. punkta izpratnē ilgstoši pastāvošas īres </w:t>
      </w:r>
      <w:r w:rsidR="002E6193" w:rsidRPr="00E20560">
        <w:rPr>
          <w:rFonts w:asciiTheme="majorBidi" w:hAnsiTheme="majorBidi" w:cstheme="majorBidi"/>
          <w:szCs w:val="24"/>
        </w:rPr>
        <w:t>tiesiskās</w:t>
      </w:r>
      <w:r w:rsidRPr="00E20560">
        <w:rPr>
          <w:rFonts w:asciiTheme="majorBidi" w:hAnsiTheme="majorBidi" w:cstheme="majorBidi"/>
          <w:szCs w:val="24"/>
        </w:rPr>
        <w:t xml:space="preserve"> attiecības, kas izpaužas līgumsaistību abpusējā izpildē vai daļējā izpildē, no tiesisko seku viedokļa var pielīdzināt tam, it kā līgums būtu noslēgts rakstveidā.</w:t>
      </w:r>
    </w:p>
    <w:p w14:paraId="0C7A2BD5" w14:textId="14AE8FAB" w:rsidR="00BE3B5E" w:rsidRPr="00E20560" w:rsidRDefault="00BE3B5E" w:rsidP="00E20560">
      <w:pPr>
        <w:spacing w:line="276" w:lineRule="auto"/>
        <w:ind w:firstLine="720"/>
        <w:jc w:val="both"/>
        <w:rPr>
          <w:rFonts w:asciiTheme="majorBidi" w:hAnsiTheme="majorBidi" w:cstheme="majorBidi"/>
          <w:szCs w:val="24"/>
        </w:rPr>
      </w:pPr>
      <w:r w:rsidRPr="00E20560">
        <w:rPr>
          <w:rFonts w:asciiTheme="majorBidi" w:hAnsiTheme="majorBidi" w:cstheme="majorBidi"/>
          <w:szCs w:val="24"/>
        </w:rPr>
        <w:t>Tādējādi secināms, ka faktiski pušu starpā pastāv īres tiesiskās attiecības, līdz ar to atbildētāji neaizņem dzīvojamās telpas patvarīgi</w:t>
      </w:r>
      <w:r w:rsidR="002E6193" w:rsidRPr="00E20560">
        <w:rPr>
          <w:rFonts w:asciiTheme="majorBidi" w:hAnsiTheme="majorBidi" w:cstheme="majorBidi"/>
          <w:szCs w:val="24"/>
        </w:rPr>
        <w:t>, uz ko nepamatoti norādījusi pirmās instances tiesa</w:t>
      </w:r>
      <w:r w:rsidRPr="00E20560">
        <w:rPr>
          <w:rFonts w:asciiTheme="majorBidi" w:hAnsiTheme="majorBidi" w:cstheme="majorBidi"/>
          <w:szCs w:val="24"/>
        </w:rPr>
        <w:t>.</w:t>
      </w:r>
    </w:p>
    <w:p w14:paraId="256927FF" w14:textId="748D7E10" w:rsidR="008542D8" w:rsidRPr="00E20560" w:rsidRDefault="00BE3B5E" w:rsidP="00E20560">
      <w:pPr>
        <w:spacing w:line="276" w:lineRule="auto"/>
        <w:ind w:firstLine="720"/>
        <w:jc w:val="both"/>
        <w:rPr>
          <w:rFonts w:asciiTheme="majorBidi" w:hAnsiTheme="majorBidi" w:cstheme="majorBidi"/>
          <w:szCs w:val="24"/>
        </w:rPr>
      </w:pPr>
      <w:r w:rsidRPr="00E20560">
        <w:rPr>
          <w:rFonts w:asciiTheme="majorBidi" w:hAnsiTheme="majorBidi" w:cstheme="majorBidi"/>
          <w:szCs w:val="24"/>
        </w:rPr>
        <w:t>[</w:t>
      </w:r>
      <w:r w:rsidR="002E6193" w:rsidRPr="00E20560">
        <w:rPr>
          <w:rFonts w:asciiTheme="majorBidi" w:hAnsiTheme="majorBidi" w:cstheme="majorBidi"/>
          <w:szCs w:val="24"/>
        </w:rPr>
        <w:t>3</w:t>
      </w:r>
      <w:r w:rsidRPr="00E20560">
        <w:rPr>
          <w:rFonts w:asciiTheme="majorBidi" w:hAnsiTheme="majorBidi" w:cstheme="majorBidi"/>
          <w:szCs w:val="24"/>
        </w:rPr>
        <w:t>.2] </w:t>
      </w:r>
      <w:r w:rsidR="009755C0" w:rsidRPr="00E20560">
        <w:rPr>
          <w:rFonts w:asciiTheme="majorBidi" w:hAnsiTheme="majorBidi" w:cstheme="majorBidi"/>
          <w:szCs w:val="24"/>
        </w:rPr>
        <w:t xml:space="preserve">Kaut arī prasītājs savu civilo tiesību aizskārumu saistījis ar </w:t>
      </w:r>
      <w:r w:rsidR="002E6193" w:rsidRPr="00E20560">
        <w:rPr>
          <w:rFonts w:asciiTheme="majorBidi" w:hAnsiTheme="majorBidi" w:cstheme="majorBidi"/>
          <w:szCs w:val="24"/>
        </w:rPr>
        <w:t xml:space="preserve">izīrētā </w:t>
      </w:r>
      <w:r w:rsidR="009755C0" w:rsidRPr="00E20560">
        <w:rPr>
          <w:rFonts w:asciiTheme="majorBidi" w:hAnsiTheme="majorBidi" w:cstheme="majorBidi"/>
          <w:szCs w:val="24"/>
        </w:rPr>
        <w:t>dzīvokļa bojāšanu un īres līguma noteikumu pārkāpumiem, pirmās instances tiesa nodibinājusi atšķirīgu pamatu atbildētāju izlikšan</w:t>
      </w:r>
      <w:r w:rsidR="00F21B0F" w:rsidRPr="00E20560">
        <w:rPr>
          <w:rFonts w:asciiTheme="majorBidi" w:hAnsiTheme="majorBidi" w:cstheme="majorBidi"/>
          <w:szCs w:val="24"/>
        </w:rPr>
        <w:t>ai</w:t>
      </w:r>
      <w:r w:rsidR="009755C0" w:rsidRPr="00E20560">
        <w:rPr>
          <w:rFonts w:asciiTheme="majorBidi" w:hAnsiTheme="majorBidi" w:cstheme="majorBidi"/>
          <w:szCs w:val="24"/>
        </w:rPr>
        <w:t xml:space="preserve"> no dzīvojamajām telpām, proti, īres tiesisko attiecību neesību. </w:t>
      </w:r>
      <w:r w:rsidR="00FB6EC3" w:rsidRPr="00E20560">
        <w:rPr>
          <w:rFonts w:asciiTheme="majorBidi" w:hAnsiTheme="majorBidi" w:cstheme="majorBidi"/>
          <w:szCs w:val="24"/>
        </w:rPr>
        <w:t>Tādēļ</w:t>
      </w:r>
      <w:r w:rsidR="009755C0" w:rsidRPr="00E20560">
        <w:rPr>
          <w:rFonts w:asciiTheme="majorBidi" w:hAnsiTheme="majorBidi" w:cstheme="majorBidi"/>
          <w:szCs w:val="24"/>
        </w:rPr>
        <w:t xml:space="preserve"> tiesa </w:t>
      </w:r>
      <w:r w:rsidR="00D22526" w:rsidRPr="00E20560">
        <w:rPr>
          <w:rFonts w:asciiTheme="majorBidi" w:hAnsiTheme="majorBidi" w:cstheme="majorBidi"/>
          <w:szCs w:val="24"/>
        </w:rPr>
        <w:t xml:space="preserve">pretēji </w:t>
      </w:r>
      <w:r w:rsidR="009755C0" w:rsidRPr="00E20560">
        <w:rPr>
          <w:rFonts w:asciiTheme="majorBidi" w:hAnsiTheme="majorBidi" w:cstheme="majorBidi"/>
          <w:szCs w:val="24"/>
        </w:rPr>
        <w:t>Civilprocesa likuma 192. pant</w:t>
      </w:r>
      <w:r w:rsidR="00D22526" w:rsidRPr="00E20560">
        <w:rPr>
          <w:rFonts w:asciiTheme="majorBidi" w:hAnsiTheme="majorBidi" w:cstheme="majorBidi"/>
          <w:szCs w:val="24"/>
        </w:rPr>
        <w:t>am pieļāva prasījuma robežu pārkāpumu</w:t>
      </w:r>
      <w:r w:rsidR="009755C0" w:rsidRPr="00E20560">
        <w:rPr>
          <w:rFonts w:asciiTheme="majorBidi" w:hAnsiTheme="majorBidi" w:cstheme="majorBidi"/>
          <w:szCs w:val="24"/>
        </w:rPr>
        <w:t>.</w:t>
      </w:r>
    </w:p>
    <w:p w14:paraId="2C2BE2BB" w14:textId="36E1C9CD" w:rsidR="00F21B0F" w:rsidRPr="00E20560" w:rsidRDefault="00FB6EC3" w:rsidP="00E20560">
      <w:pPr>
        <w:spacing w:line="276" w:lineRule="auto"/>
        <w:ind w:firstLine="720"/>
        <w:jc w:val="both"/>
        <w:rPr>
          <w:rFonts w:asciiTheme="majorBidi" w:hAnsiTheme="majorBidi" w:cstheme="majorBidi"/>
          <w:szCs w:val="24"/>
        </w:rPr>
      </w:pPr>
      <w:r w:rsidRPr="00E20560">
        <w:rPr>
          <w:rFonts w:asciiTheme="majorBidi" w:hAnsiTheme="majorBidi" w:cstheme="majorBidi"/>
          <w:szCs w:val="24"/>
        </w:rPr>
        <w:t xml:space="preserve">Turklāt </w:t>
      </w:r>
      <w:r w:rsidR="00F21B0F" w:rsidRPr="00E20560">
        <w:rPr>
          <w:rFonts w:asciiTheme="majorBidi" w:hAnsiTheme="majorBidi" w:cstheme="majorBidi"/>
          <w:szCs w:val="24"/>
        </w:rPr>
        <w:t xml:space="preserve">apelācijas </w:t>
      </w:r>
      <w:r w:rsidR="000F1110" w:rsidRPr="00E20560">
        <w:rPr>
          <w:rFonts w:asciiTheme="majorBidi" w:hAnsiTheme="majorBidi" w:cstheme="majorBidi"/>
          <w:szCs w:val="24"/>
        </w:rPr>
        <w:t xml:space="preserve">kārtībā </w:t>
      </w:r>
      <w:r w:rsidR="00F21B0F" w:rsidRPr="00E20560">
        <w:rPr>
          <w:rFonts w:asciiTheme="majorBidi" w:hAnsiTheme="majorBidi" w:cstheme="majorBidi"/>
          <w:szCs w:val="24"/>
        </w:rPr>
        <w:t>nemaz nav skatāms jautājums par īres tiesisko attiecību izbeigšanu, jo šāds prasījums lietā nav pieteikts</w:t>
      </w:r>
      <w:r w:rsidR="000541BE" w:rsidRPr="00E20560">
        <w:rPr>
          <w:rFonts w:asciiTheme="majorBidi" w:hAnsiTheme="majorBidi" w:cstheme="majorBidi"/>
          <w:szCs w:val="24"/>
        </w:rPr>
        <w:t>, un</w:t>
      </w:r>
      <w:r w:rsidR="00F21B0F" w:rsidRPr="00E20560">
        <w:rPr>
          <w:rFonts w:asciiTheme="majorBidi" w:hAnsiTheme="majorBidi" w:cstheme="majorBidi"/>
          <w:szCs w:val="24"/>
        </w:rPr>
        <w:t xml:space="preserve"> pirmās instances </w:t>
      </w:r>
      <w:r w:rsidR="00C07220" w:rsidRPr="00E20560">
        <w:rPr>
          <w:rFonts w:asciiTheme="majorBidi" w:hAnsiTheme="majorBidi" w:cstheme="majorBidi"/>
          <w:szCs w:val="24"/>
        </w:rPr>
        <w:t xml:space="preserve">tiesas </w:t>
      </w:r>
      <w:r w:rsidR="00F21B0F" w:rsidRPr="00E20560">
        <w:rPr>
          <w:rFonts w:asciiTheme="majorBidi" w:hAnsiTheme="majorBidi" w:cstheme="majorBidi"/>
          <w:szCs w:val="24"/>
        </w:rPr>
        <w:t>spriedums daļā, ar kuru noraidīta prasība par īres līguma izbeigšanu</w:t>
      </w:r>
      <w:r w:rsidR="00686A2D" w:rsidRPr="00E20560">
        <w:rPr>
          <w:rFonts w:asciiTheme="majorBidi" w:hAnsiTheme="majorBidi" w:cstheme="majorBidi"/>
          <w:szCs w:val="24"/>
        </w:rPr>
        <w:t>,</w:t>
      </w:r>
      <w:r w:rsidR="00D75F73" w:rsidRPr="00E20560">
        <w:rPr>
          <w:rFonts w:asciiTheme="majorBidi" w:hAnsiTheme="majorBidi" w:cstheme="majorBidi"/>
          <w:szCs w:val="24"/>
        </w:rPr>
        <w:t xml:space="preserve"> </w:t>
      </w:r>
      <w:r w:rsidR="00F21B0F" w:rsidRPr="00E20560">
        <w:rPr>
          <w:rFonts w:asciiTheme="majorBidi" w:hAnsiTheme="majorBidi" w:cstheme="majorBidi"/>
          <w:szCs w:val="24"/>
        </w:rPr>
        <w:t xml:space="preserve">kā nepārsūdzēts </w:t>
      </w:r>
      <w:r w:rsidR="002E6193" w:rsidRPr="00E20560">
        <w:rPr>
          <w:rFonts w:asciiTheme="majorBidi" w:hAnsiTheme="majorBidi" w:cstheme="majorBidi"/>
          <w:szCs w:val="24"/>
        </w:rPr>
        <w:t xml:space="preserve">ir </w:t>
      </w:r>
      <w:r w:rsidR="00F21B0F" w:rsidRPr="00E20560">
        <w:rPr>
          <w:rFonts w:asciiTheme="majorBidi" w:hAnsiTheme="majorBidi" w:cstheme="majorBidi"/>
          <w:szCs w:val="24"/>
        </w:rPr>
        <w:t xml:space="preserve">stājies </w:t>
      </w:r>
      <w:r w:rsidR="002E6193" w:rsidRPr="00E20560">
        <w:rPr>
          <w:rFonts w:asciiTheme="majorBidi" w:hAnsiTheme="majorBidi" w:cstheme="majorBidi"/>
          <w:szCs w:val="24"/>
        </w:rPr>
        <w:t xml:space="preserve">likumīgā </w:t>
      </w:r>
      <w:r w:rsidR="00F21B0F" w:rsidRPr="00E20560">
        <w:rPr>
          <w:rFonts w:asciiTheme="majorBidi" w:hAnsiTheme="majorBidi" w:cstheme="majorBidi"/>
          <w:szCs w:val="24"/>
        </w:rPr>
        <w:t>spēkā.</w:t>
      </w:r>
    </w:p>
    <w:p w14:paraId="786E308A" w14:textId="7FF38FCE" w:rsidR="00F21B0F" w:rsidRPr="00E20560" w:rsidRDefault="00F21B0F" w:rsidP="00E20560">
      <w:pPr>
        <w:spacing w:line="276" w:lineRule="auto"/>
        <w:ind w:firstLine="720"/>
        <w:jc w:val="both"/>
        <w:rPr>
          <w:rFonts w:asciiTheme="majorBidi" w:hAnsiTheme="majorBidi" w:cstheme="majorBidi"/>
          <w:szCs w:val="24"/>
        </w:rPr>
      </w:pPr>
      <w:r w:rsidRPr="00E20560">
        <w:rPr>
          <w:rFonts w:asciiTheme="majorBidi" w:hAnsiTheme="majorBidi" w:cstheme="majorBidi"/>
          <w:szCs w:val="24"/>
        </w:rPr>
        <w:t>Ievērojot minēto, nav arī pamata īrnieku izlikšanai no dzīvojam</w:t>
      </w:r>
      <w:r w:rsidR="002E6193" w:rsidRPr="00E20560">
        <w:rPr>
          <w:rFonts w:asciiTheme="majorBidi" w:hAnsiTheme="majorBidi" w:cstheme="majorBidi"/>
          <w:szCs w:val="24"/>
        </w:rPr>
        <w:t>ās</w:t>
      </w:r>
      <w:r w:rsidRPr="00E20560">
        <w:rPr>
          <w:rFonts w:asciiTheme="majorBidi" w:hAnsiTheme="majorBidi" w:cstheme="majorBidi"/>
          <w:szCs w:val="24"/>
        </w:rPr>
        <w:t xml:space="preserve"> telp</w:t>
      </w:r>
      <w:r w:rsidR="002E6193" w:rsidRPr="00E20560">
        <w:rPr>
          <w:rFonts w:asciiTheme="majorBidi" w:hAnsiTheme="majorBidi" w:cstheme="majorBidi"/>
          <w:szCs w:val="24"/>
        </w:rPr>
        <w:t>as</w:t>
      </w:r>
      <w:r w:rsidRPr="00E20560">
        <w:rPr>
          <w:rFonts w:asciiTheme="majorBidi" w:hAnsiTheme="majorBidi" w:cstheme="majorBidi"/>
          <w:szCs w:val="24"/>
        </w:rPr>
        <w:t>, jo izlikšana ir tikai īres tiesisko attiecību izbeigšanas tiesiskās sekas.</w:t>
      </w:r>
    </w:p>
    <w:p w14:paraId="756169C8" w14:textId="3DE0DFFA" w:rsidR="00F21B0F" w:rsidRPr="00E20560" w:rsidRDefault="00F21B0F" w:rsidP="00E20560">
      <w:pPr>
        <w:spacing w:line="276" w:lineRule="auto"/>
        <w:ind w:firstLine="720"/>
        <w:jc w:val="both"/>
        <w:rPr>
          <w:rFonts w:asciiTheme="majorBidi" w:hAnsiTheme="majorBidi" w:cstheme="majorBidi"/>
          <w:szCs w:val="24"/>
        </w:rPr>
      </w:pPr>
      <w:r w:rsidRPr="00E20560">
        <w:rPr>
          <w:rFonts w:asciiTheme="majorBidi" w:hAnsiTheme="majorBidi" w:cstheme="majorBidi"/>
          <w:szCs w:val="24"/>
        </w:rPr>
        <w:lastRenderedPageBreak/>
        <w:t>[</w:t>
      </w:r>
      <w:r w:rsidR="002E6193" w:rsidRPr="00E20560">
        <w:rPr>
          <w:rFonts w:asciiTheme="majorBidi" w:hAnsiTheme="majorBidi" w:cstheme="majorBidi"/>
          <w:szCs w:val="24"/>
        </w:rPr>
        <w:t>3</w:t>
      </w:r>
      <w:r w:rsidRPr="00E20560">
        <w:rPr>
          <w:rFonts w:asciiTheme="majorBidi" w:hAnsiTheme="majorBidi" w:cstheme="majorBidi"/>
          <w:szCs w:val="24"/>
        </w:rPr>
        <w:t>.3] </w:t>
      </w:r>
      <w:r w:rsidR="000541BE" w:rsidRPr="00E20560">
        <w:rPr>
          <w:rFonts w:asciiTheme="majorBidi" w:hAnsiTheme="majorBidi" w:cstheme="majorBidi"/>
          <w:szCs w:val="24"/>
        </w:rPr>
        <w:t>L</w:t>
      </w:r>
      <w:r w:rsidR="00150827" w:rsidRPr="00E20560">
        <w:rPr>
          <w:rFonts w:asciiTheme="majorBidi" w:hAnsiTheme="majorBidi" w:cstheme="majorBidi"/>
          <w:szCs w:val="24"/>
        </w:rPr>
        <w:t>ietas izskatīšanas gaitā apstiprinājumu nav guvis arī prasītāj</w:t>
      </w:r>
      <w:r w:rsidR="000541BE" w:rsidRPr="00E20560">
        <w:rPr>
          <w:rFonts w:asciiTheme="majorBidi" w:hAnsiTheme="majorBidi" w:cstheme="majorBidi"/>
          <w:szCs w:val="24"/>
        </w:rPr>
        <w:t>a</w:t>
      </w:r>
      <w:r w:rsidR="00150827" w:rsidRPr="00E20560">
        <w:rPr>
          <w:rFonts w:asciiTheme="majorBidi" w:hAnsiTheme="majorBidi" w:cstheme="majorBidi"/>
          <w:szCs w:val="24"/>
        </w:rPr>
        <w:t xml:space="preserve"> apgalvojums, ka atbildētāji pieļāvu</w:t>
      </w:r>
      <w:r w:rsidR="00391E5F" w:rsidRPr="00E20560">
        <w:rPr>
          <w:rFonts w:asciiTheme="majorBidi" w:hAnsiTheme="majorBidi" w:cstheme="majorBidi"/>
          <w:szCs w:val="24"/>
        </w:rPr>
        <w:t>š</w:t>
      </w:r>
      <w:r w:rsidR="00150827" w:rsidRPr="00E20560">
        <w:rPr>
          <w:rFonts w:asciiTheme="majorBidi" w:hAnsiTheme="majorBidi" w:cstheme="majorBidi"/>
          <w:szCs w:val="24"/>
        </w:rPr>
        <w:t xml:space="preserve">i būtiskus dzīvojamo telpu lietošanas noteikumu pārkāpumus. </w:t>
      </w:r>
    </w:p>
    <w:p w14:paraId="7A7468B9" w14:textId="76FD4352" w:rsidR="000541BE" w:rsidRPr="00E20560" w:rsidRDefault="000541BE" w:rsidP="00E20560">
      <w:pPr>
        <w:spacing w:line="276" w:lineRule="auto"/>
        <w:ind w:firstLine="720"/>
        <w:jc w:val="both"/>
        <w:rPr>
          <w:rFonts w:asciiTheme="majorBidi" w:hAnsiTheme="majorBidi" w:cstheme="majorBidi"/>
          <w:szCs w:val="24"/>
        </w:rPr>
      </w:pPr>
      <w:r w:rsidRPr="00E20560">
        <w:rPr>
          <w:rFonts w:asciiTheme="majorBidi" w:hAnsiTheme="majorBidi" w:cstheme="majorBidi"/>
          <w:szCs w:val="24"/>
        </w:rPr>
        <w:t>[</w:t>
      </w:r>
      <w:r w:rsidR="00866DB5" w:rsidRPr="00E20560">
        <w:rPr>
          <w:rFonts w:asciiTheme="majorBidi" w:hAnsiTheme="majorBidi" w:cstheme="majorBidi"/>
          <w:szCs w:val="24"/>
        </w:rPr>
        <w:t>3</w:t>
      </w:r>
      <w:r w:rsidRPr="00E20560">
        <w:rPr>
          <w:rFonts w:asciiTheme="majorBidi" w:hAnsiTheme="majorBidi" w:cstheme="majorBidi"/>
          <w:szCs w:val="24"/>
        </w:rPr>
        <w:t>.3.1] </w:t>
      </w:r>
      <w:r w:rsidR="00AA212A" w:rsidRPr="00E20560">
        <w:rPr>
          <w:rFonts w:asciiTheme="majorBidi" w:hAnsiTheme="majorBidi" w:cstheme="majorBidi"/>
          <w:szCs w:val="24"/>
        </w:rPr>
        <w:t xml:space="preserve">Starp pusēm nav noslēgts rakstveida dzīvojamās telpas īres līgums, kas noteiktu blakus noteikumus par dzīvojamās telpas uzturēšanas un remontēšanas nodrošināšanu. Tādēļ </w:t>
      </w:r>
      <w:r w:rsidR="00175B1C" w:rsidRPr="00E20560">
        <w:rPr>
          <w:rFonts w:asciiTheme="majorBidi" w:hAnsiTheme="majorBidi" w:cstheme="majorBidi"/>
          <w:szCs w:val="24"/>
        </w:rPr>
        <w:t xml:space="preserve">atbilstoši Civillikuma 3. pantam </w:t>
      </w:r>
      <w:r w:rsidR="00AA212A" w:rsidRPr="00E20560">
        <w:rPr>
          <w:rFonts w:asciiTheme="majorBidi" w:hAnsiTheme="majorBidi" w:cstheme="majorBidi"/>
          <w:szCs w:val="24"/>
        </w:rPr>
        <w:t>īrnieka pienākumus noteic likuma „Par dzīvojamo telpu īri” noteikumi.</w:t>
      </w:r>
    </w:p>
    <w:p w14:paraId="706CDCC0" w14:textId="05200685" w:rsidR="000541BE" w:rsidRPr="00E20560" w:rsidRDefault="000541BE" w:rsidP="00E20560">
      <w:pPr>
        <w:spacing w:line="276" w:lineRule="auto"/>
        <w:ind w:firstLine="720"/>
        <w:jc w:val="both"/>
        <w:rPr>
          <w:rFonts w:asciiTheme="majorBidi" w:hAnsiTheme="majorBidi" w:cstheme="majorBidi"/>
          <w:szCs w:val="24"/>
        </w:rPr>
      </w:pPr>
      <w:r w:rsidRPr="00E20560">
        <w:rPr>
          <w:rFonts w:asciiTheme="majorBidi" w:hAnsiTheme="majorBidi" w:cstheme="majorBidi"/>
          <w:szCs w:val="24"/>
        </w:rPr>
        <w:t>[</w:t>
      </w:r>
      <w:r w:rsidR="00866DB5" w:rsidRPr="00E20560">
        <w:rPr>
          <w:rFonts w:asciiTheme="majorBidi" w:hAnsiTheme="majorBidi" w:cstheme="majorBidi"/>
          <w:szCs w:val="24"/>
        </w:rPr>
        <w:t>3</w:t>
      </w:r>
      <w:r w:rsidRPr="00E20560">
        <w:rPr>
          <w:rFonts w:asciiTheme="majorBidi" w:hAnsiTheme="majorBidi" w:cstheme="majorBidi"/>
          <w:szCs w:val="24"/>
        </w:rPr>
        <w:t xml:space="preserve">.3.2] Attiecīgā fakta pierādīšanai prasītājs iesniedzis vienīgi dzīvokļa 2022. gada 29. jūlija apsekošanas aktu, ko parakstījis prasītāja pārstāvis, pārvaldnieks, atbildētāja </w:t>
      </w:r>
      <w:r w:rsidR="003626EE" w:rsidRPr="00E20560">
        <w:rPr>
          <w:rFonts w:asciiTheme="majorBidi" w:eastAsiaTheme="minorHAnsi" w:hAnsiTheme="majorBidi" w:cstheme="majorBidi"/>
          <w:color w:val="000000"/>
          <w:szCs w:val="24"/>
          <w:lang w:eastAsia="en-US"/>
        </w:rPr>
        <w:t xml:space="preserve">[pers. B] </w:t>
      </w:r>
      <w:r w:rsidRPr="00E20560">
        <w:rPr>
          <w:rFonts w:asciiTheme="majorBidi" w:hAnsiTheme="majorBidi" w:cstheme="majorBidi"/>
          <w:szCs w:val="24"/>
        </w:rPr>
        <w:t>un pieaicinātā persona.</w:t>
      </w:r>
    </w:p>
    <w:p w14:paraId="2EC71E9B" w14:textId="71765E96" w:rsidR="0036468B" w:rsidRPr="00E20560" w:rsidRDefault="0036468B" w:rsidP="00E20560">
      <w:pPr>
        <w:spacing w:line="276" w:lineRule="auto"/>
        <w:ind w:firstLine="720"/>
        <w:jc w:val="both"/>
        <w:rPr>
          <w:rFonts w:asciiTheme="majorBidi" w:hAnsiTheme="majorBidi" w:cstheme="majorBidi"/>
          <w:szCs w:val="24"/>
        </w:rPr>
      </w:pPr>
      <w:r w:rsidRPr="00E20560">
        <w:rPr>
          <w:rFonts w:asciiTheme="majorBidi" w:hAnsiTheme="majorBidi" w:cstheme="majorBidi"/>
          <w:szCs w:val="24"/>
        </w:rPr>
        <w:t xml:space="preserve">Tajā atspoguļotas tikai vispārīgas norādes par atsevišķu telpu neapmierinošo stāvokli, taču kā tieši izpaužas, piemēram, </w:t>
      </w:r>
      <w:r w:rsidR="00D75F73" w:rsidRPr="00E20560">
        <w:rPr>
          <w:rFonts w:asciiTheme="majorBidi" w:hAnsiTheme="majorBidi" w:cstheme="majorBidi"/>
          <w:szCs w:val="24"/>
        </w:rPr>
        <w:t xml:space="preserve">gaiteņa </w:t>
      </w:r>
      <w:r w:rsidRPr="00E20560">
        <w:rPr>
          <w:rFonts w:asciiTheme="majorBidi" w:hAnsiTheme="majorBidi" w:cstheme="majorBidi"/>
          <w:szCs w:val="24"/>
        </w:rPr>
        <w:t>neapmierinošais stāvoklis vai vannasistabas antisanitārais stāvoklis, aktā nav norādīts. Plaisas sienās un griestos var liecināt par telpu dabīgo nolietojumu vai visas dzīvojamās mājas kopējo stāvokli.</w:t>
      </w:r>
    </w:p>
    <w:p w14:paraId="2631C27D" w14:textId="1F931B35" w:rsidR="00C14B5F" w:rsidRPr="00E20560" w:rsidRDefault="001B0260" w:rsidP="00E20560">
      <w:pPr>
        <w:spacing w:line="276" w:lineRule="auto"/>
        <w:ind w:firstLine="720"/>
        <w:jc w:val="both"/>
        <w:rPr>
          <w:rFonts w:asciiTheme="majorBidi" w:hAnsiTheme="majorBidi" w:cstheme="majorBidi"/>
          <w:szCs w:val="24"/>
        </w:rPr>
      </w:pPr>
      <w:r w:rsidRPr="00E20560">
        <w:rPr>
          <w:rFonts w:asciiTheme="majorBidi" w:hAnsiTheme="majorBidi" w:cstheme="majorBidi"/>
          <w:szCs w:val="24"/>
        </w:rPr>
        <w:t>[</w:t>
      </w:r>
      <w:r w:rsidR="00866DB5" w:rsidRPr="00E20560">
        <w:rPr>
          <w:rFonts w:asciiTheme="majorBidi" w:hAnsiTheme="majorBidi" w:cstheme="majorBidi"/>
          <w:szCs w:val="24"/>
        </w:rPr>
        <w:t>3</w:t>
      </w:r>
      <w:r w:rsidRPr="00E20560">
        <w:rPr>
          <w:rFonts w:asciiTheme="majorBidi" w:hAnsiTheme="majorBidi" w:cstheme="majorBidi"/>
          <w:szCs w:val="24"/>
        </w:rPr>
        <w:t xml:space="preserve">.3.3] Apsekošanas aktā ir </w:t>
      </w:r>
      <w:r w:rsidR="00C14B5F" w:rsidRPr="00E20560">
        <w:rPr>
          <w:rFonts w:asciiTheme="majorBidi" w:hAnsiTheme="majorBidi" w:cstheme="majorBidi"/>
          <w:szCs w:val="24"/>
        </w:rPr>
        <w:t xml:space="preserve">fiksēts, ka dzīvoklis nav remontēts 30–40 gadus, taču vienlaikus norādīts, ka </w:t>
      </w:r>
      <w:r w:rsidR="000B1F7E" w:rsidRPr="00E20560">
        <w:rPr>
          <w:rFonts w:asciiTheme="majorBidi" w:hAnsiTheme="majorBidi" w:cstheme="majorBidi"/>
          <w:szCs w:val="24"/>
        </w:rPr>
        <w:t xml:space="preserve">viena no istabām </w:t>
      </w:r>
      <w:r w:rsidR="00CD49F8" w:rsidRPr="00E20560">
        <w:rPr>
          <w:rFonts w:asciiTheme="majorBidi" w:hAnsiTheme="majorBidi" w:cstheme="majorBidi"/>
          <w:szCs w:val="24"/>
        </w:rPr>
        <w:t xml:space="preserve">ir </w:t>
      </w:r>
      <w:r w:rsidR="000B1F7E" w:rsidRPr="00E20560">
        <w:rPr>
          <w:rFonts w:asciiTheme="majorBidi" w:hAnsiTheme="majorBidi" w:cstheme="majorBidi"/>
          <w:szCs w:val="24"/>
        </w:rPr>
        <w:t xml:space="preserve">remontēta pirms 20 gadiem, bet virtuve – </w:t>
      </w:r>
      <w:r w:rsidR="004B171D" w:rsidRPr="00E20560">
        <w:rPr>
          <w:rFonts w:asciiTheme="majorBidi" w:hAnsiTheme="majorBidi" w:cstheme="majorBidi"/>
          <w:szCs w:val="24"/>
        </w:rPr>
        <w:t xml:space="preserve">pirms pieciem </w:t>
      </w:r>
      <w:r w:rsidR="000B1F7E" w:rsidRPr="00E20560">
        <w:rPr>
          <w:rFonts w:asciiTheme="majorBidi" w:hAnsiTheme="majorBidi" w:cstheme="majorBidi"/>
          <w:szCs w:val="24"/>
        </w:rPr>
        <w:t xml:space="preserve">gadiem. Tāpat konstatēta daļēja grīdas seguma </w:t>
      </w:r>
      <w:r w:rsidR="00866DB5" w:rsidRPr="00E20560">
        <w:rPr>
          <w:rFonts w:asciiTheme="majorBidi" w:hAnsiTheme="majorBidi" w:cstheme="majorBidi"/>
          <w:szCs w:val="24"/>
        </w:rPr>
        <w:t>no</w:t>
      </w:r>
      <w:r w:rsidR="000B1F7E" w:rsidRPr="00E20560">
        <w:rPr>
          <w:rFonts w:asciiTheme="majorBidi" w:hAnsiTheme="majorBidi" w:cstheme="majorBidi"/>
          <w:szCs w:val="24"/>
        </w:rPr>
        <w:t xml:space="preserve">maiņa un elektrotīklu remonts </w:t>
      </w:r>
      <w:r w:rsidR="004B171D" w:rsidRPr="00E20560">
        <w:rPr>
          <w:rFonts w:asciiTheme="majorBidi" w:hAnsiTheme="majorBidi" w:cstheme="majorBidi"/>
          <w:szCs w:val="24"/>
        </w:rPr>
        <w:t>gaitenī</w:t>
      </w:r>
      <w:r w:rsidR="000B1F7E" w:rsidRPr="00E20560">
        <w:rPr>
          <w:rFonts w:asciiTheme="majorBidi" w:hAnsiTheme="majorBidi" w:cstheme="majorBidi"/>
          <w:szCs w:val="24"/>
        </w:rPr>
        <w:t>. Ievērojot minēto, aktā norādīta pretrunīga informācija.</w:t>
      </w:r>
    </w:p>
    <w:p w14:paraId="5FB1CF7C" w14:textId="0495C350" w:rsidR="000B1F7E" w:rsidRPr="00E20560" w:rsidRDefault="000B1F7E" w:rsidP="00E20560">
      <w:pPr>
        <w:spacing w:line="276" w:lineRule="auto"/>
        <w:ind w:firstLine="720"/>
        <w:jc w:val="both"/>
        <w:rPr>
          <w:rFonts w:asciiTheme="majorBidi" w:hAnsiTheme="majorBidi" w:cstheme="majorBidi"/>
          <w:szCs w:val="24"/>
        </w:rPr>
      </w:pPr>
      <w:r w:rsidRPr="00E20560">
        <w:rPr>
          <w:rFonts w:asciiTheme="majorBidi" w:hAnsiTheme="majorBidi" w:cstheme="majorBidi"/>
          <w:szCs w:val="24"/>
        </w:rPr>
        <w:t>Tāpat prasītājs nav apstrīdējis atbildētāju apelācijas sūdzībā norādīto faktu, ka podiņu krāsns tika nojaukt</w:t>
      </w:r>
      <w:r w:rsidR="00EB5F2B" w:rsidRPr="00E20560">
        <w:rPr>
          <w:rFonts w:asciiTheme="majorBidi" w:hAnsiTheme="majorBidi" w:cstheme="majorBidi"/>
          <w:szCs w:val="24"/>
        </w:rPr>
        <w:t>a</w:t>
      </w:r>
      <w:r w:rsidRPr="00E20560">
        <w:rPr>
          <w:rFonts w:asciiTheme="majorBidi" w:hAnsiTheme="majorBidi" w:cstheme="majorBidi"/>
          <w:szCs w:val="24"/>
        </w:rPr>
        <w:t xml:space="preserve"> pagājušā gadsimta septiņdesmitajos gados, proti, pirms starp pusēm radās īres tiesiskās attiecības.</w:t>
      </w:r>
    </w:p>
    <w:p w14:paraId="5899ADDC" w14:textId="7530A91D" w:rsidR="00875551" w:rsidRPr="00E20560" w:rsidRDefault="00FD431A" w:rsidP="00E20560">
      <w:pPr>
        <w:spacing w:line="276" w:lineRule="auto"/>
        <w:ind w:firstLine="720"/>
        <w:jc w:val="both"/>
        <w:rPr>
          <w:rFonts w:asciiTheme="majorBidi" w:hAnsiTheme="majorBidi" w:cstheme="majorBidi"/>
          <w:szCs w:val="24"/>
        </w:rPr>
      </w:pPr>
      <w:r w:rsidRPr="00E20560">
        <w:rPr>
          <w:rFonts w:asciiTheme="majorBidi" w:hAnsiTheme="majorBidi" w:cstheme="majorBidi"/>
          <w:szCs w:val="24"/>
        </w:rPr>
        <w:t>Tādējādi nedz apstāklis, ka remontdarbi visā dzīvoklī netika veikti vienlaicīgi un to kvalitāte, iespējams, nebija pietiekami apmierinoša, nedz podiņu krāsns nojaukšana nav uzskatāma par izīrētās dzīvojamās telpas bojāšanu vai postīšanu, kas dotu pamatu izbeigt īres tiesiskās attiecības un izlikt atbildētājus no dzīvojam</w:t>
      </w:r>
      <w:r w:rsidR="00866DB5" w:rsidRPr="00E20560">
        <w:rPr>
          <w:rFonts w:asciiTheme="majorBidi" w:hAnsiTheme="majorBidi" w:cstheme="majorBidi"/>
          <w:szCs w:val="24"/>
        </w:rPr>
        <w:t>ās</w:t>
      </w:r>
      <w:r w:rsidRPr="00E20560">
        <w:rPr>
          <w:rFonts w:asciiTheme="majorBidi" w:hAnsiTheme="majorBidi" w:cstheme="majorBidi"/>
          <w:szCs w:val="24"/>
        </w:rPr>
        <w:t xml:space="preserve"> telp</w:t>
      </w:r>
      <w:r w:rsidR="00866DB5" w:rsidRPr="00E20560">
        <w:rPr>
          <w:rFonts w:asciiTheme="majorBidi" w:hAnsiTheme="majorBidi" w:cstheme="majorBidi"/>
          <w:szCs w:val="24"/>
        </w:rPr>
        <w:t>as</w:t>
      </w:r>
      <w:r w:rsidRPr="00E20560">
        <w:rPr>
          <w:rFonts w:asciiTheme="majorBidi" w:hAnsiTheme="majorBidi" w:cstheme="majorBidi"/>
          <w:szCs w:val="24"/>
        </w:rPr>
        <w:t>.</w:t>
      </w:r>
    </w:p>
    <w:p w14:paraId="3E7F8AA0" w14:textId="78F5A94B" w:rsidR="007D6C60" w:rsidRPr="00E20560" w:rsidRDefault="004C3212" w:rsidP="00E20560">
      <w:pPr>
        <w:autoSpaceDE w:val="0"/>
        <w:autoSpaceDN w:val="0"/>
        <w:adjustRightInd w:val="0"/>
        <w:spacing w:line="276" w:lineRule="auto"/>
        <w:ind w:firstLine="709"/>
        <w:jc w:val="both"/>
        <w:rPr>
          <w:rFonts w:asciiTheme="majorBidi" w:eastAsiaTheme="minorHAnsi" w:hAnsiTheme="majorBidi" w:cstheme="majorBidi"/>
          <w:color w:val="000000"/>
          <w:szCs w:val="24"/>
          <w:lang w:eastAsia="en-US"/>
        </w:rPr>
      </w:pPr>
      <w:r w:rsidRPr="00E20560">
        <w:rPr>
          <w:rFonts w:asciiTheme="majorBidi" w:eastAsiaTheme="minorHAnsi" w:hAnsiTheme="majorBidi" w:cstheme="majorBidi"/>
          <w:color w:val="000000"/>
          <w:szCs w:val="24"/>
          <w:lang w:eastAsia="en-US"/>
        </w:rPr>
        <w:t>[</w:t>
      </w:r>
      <w:r w:rsidR="00866DB5" w:rsidRPr="00E20560">
        <w:rPr>
          <w:rFonts w:asciiTheme="majorBidi" w:eastAsiaTheme="minorHAnsi" w:hAnsiTheme="majorBidi" w:cstheme="majorBidi"/>
          <w:color w:val="000000"/>
          <w:szCs w:val="24"/>
          <w:lang w:eastAsia="en-US"/>
        </w:rPr>
        <w:t>4</w:t>
      </w:r>
      <w:r w:rsidRPr="00E20560">
        <w:rPr>
          <w:rFonts w:asciiTheme="majorBidi" w:eastAsiaTheme="minorHAnsi" w:hAnsiTheme="majorBidi" w:cstheme="majorBidi"/>
          <w:color w:val="000000"/>
          <w:szCs w:val="24"/>
          <w:lang w:eastAsia="en-US"/>
        </w:rPr>
        <w:t>]</w:t>
      </w:r>
      <w:r w:rsidR="000E602C" w:rsidRPr="00E20560">
        <w:rPr>
          <w:rFonts w:asciiTheme="majorBidi" w:eastAsiaTheme="minorHAnsi" w:hAnsiTheme="majorBidi" w:cstheme="majorBidi"/>
          <w:color w:val="000000"/>
          <w:szCs w:val="24"/>
          <w:lang w:eastAsia="en-US"/>
        </w:rPr>
        <w:t> </w:t>
      </w:r>
      <w:r w:rsidR="001D496C" w:rsidRPr="00E20560">
        <w:rPr>
          <w:rFonts w:asciiTheme="majorBidi" w:eastAsiaTheme="minorHAnsi" w:hAnsiTheme="majorBidi" w:cstheme="majorBidi"/>
          <w:color w:val="000000"/>
          <w:szCs w:val="24"/>
          <w:lang w:eastAsia="en-US"/>
        </w:rPr>
        <w:t xml:space="preserve">Par minēto spriedumu </w:t>
      </w:r>
      <w:r w:rsidR="00866DB5" w:rsidRPr="00E20560">
        <w:rPr>
          <w:rFonts w:asciiTheme="majorBidi" w:eastAsiaTheme="minorHAnsi" w:hAnsiTheme="majorBidi" w:cstheme="majorBidi"/>
          <w:color w:val="000000"/>
          <w:szCs w:val="24"/>
          <w:lang w:eastAsia="en-US"/>
        </w:rPr>
        <w:t xml:space="preserve">prasītājs </w:t>
      </w:r>
      <w:r w:rsidR="003626EE" w:rsidRPr="00E20560">
        <w:rPr>
          <w:rFonts w:asciiTheme="majorBidi" w:eastAsiaTheme="minorHAnsi" w:hAnsiTheme="majorBidi" w:cstheme="majorBidi"/>
          <w:color w:val="000000"/>
          <w:szCs w:val="24"/>
          <w:lang w:eastAsia="en-US"/>
        </w:rPr>
        <w:t xml:space="preserve">[pers. A] </w:t>
      </w:r>
      <w:r w:rsidR="001D496C" w:rsidRPr="00E20560">
        <w:rPr>
          <w:rFonts w:asciiTheme="majorBidi" w:eastAsiaTheme="minorHAnsi" w:hAnsiTheme="majorBidi" w:cstheme="majorBidi"/>
          <w:color w:val="000000"/>
          <w:szCs w:val="24"/>
          <w:lang w:eastAsia="en-US"/>
        </w:rPr>
        <w:t>iesnie</w:t>
      </w:r>
      <w:r w:rsidR="00B634BA" w:rsidRPr="00E20560">
        <w:rPr>
          <w:rFonts w:asciiTheme="majorBidi" w:eastAsiaTheme="minorHAnsi" w:hAnsiTheme="majorBidi" w:cstheme="majorBidi"/>
          <w:color w:val="000000"/>
          <w:szCs w:val="24"/>
          <w:lang w:eastAsia="en-US"/>
        </w:rPr>
        <w:t>dzis</w:t>
      </w:r>
      <w:r w:rsidR="00E94645" w:rsidRPr="00E20560">
        <w:rPr>
          <w:rFonts w:asciiTheme="majorBidi" w:eastAsiaTheme="minorHAnsi" w:hAnsiTheme="majorBidi" w:cstheme="majorBidi"/>
          <w:color w:val="000000"/>
          <w:szCs w:val="24"/>
          <w:lang w:eastAsia="en-US"/>
        </w:rPr>
        <w:t xml:space="preserve"> </w:t>
      </w:r>
      <w:r w:rsidR="001D496C" w:rsidRPr="00E20560">
        <w:rPr>
          <w:rFonts w:asciiTheme="majorBidi" w:eastAsiaTheme="minorHAnsi" w:hAnsiTheme="majorBidi" w:cstheme="majorBidi"/>
          <w:color w:val="000000"/>
          <w:szCs w:val="24"/>
          <w:lang w:eastAsia="en-US"/>
        </w:rPr>
        <w:t>kasācijas sūdzību, kurā lū</w:t>
      </w:r>
      <w:r w:rsidR="00B634BA" w:rsidRPr="00E20560">
        <w:rPr>
          <w:rFonts w:asciiTheme="majorBidi" w:eastAsiaTheme="minorHAnsi" w:hAnsiTheme="majorBidi" w:cstheme="majorBidi"/>
          <w:color w:val="000000"/>
          <w:szCs w:val="24"/>
          <w:lang w:eastAsia="en-US"/>
        </w:rPr>
        <w:t xml:space="preserve">dz </w:t>
      </w:r>
      <w:r w:rsidR="001D496C" w:rsidRPr="00E20560">
        <w:rPr>
          <w:rFonts w:asciiTheme="majorBidi" w:eastAsiaTheme="minorHAnsi" w:hAnsiTheme="majorBidi" w:cstheme="majorBidi"/>
          <w:color w:val="000000"/>
          <w:szCs w:val="24"/>
          <w:lang w:eastAsia="en-US"/>
        </w:rPr>
        <w:t>spriedumu atcelt</w:t>
      </w:r>
      <w:r w:rsidR="0071402B" w:rsidRPr="00E20560">
        <w:rPr>
          <w:rFonts w:asciiTheme="majorBidi" w:eastAsiaTheme="minorHAnsi" w:hAnsiTheme="majorBidi" w:cstheme="majorBidi"/>
          <w:color w:val="000000"/>
          <w:szCs w:val="24"/>
          <w:lang w:eastAsia="en-US"/>
        </w:rPr>
        <w:t xml:space="preserve">, pamatojoties uz šādiem </w:t>
      </w:r>
      <w:r w:rsidR="00CA3D91" w:rsidRPr="00E20560">
        <w:rPr>
          <w:rFonts w:asciiTheme="majorBidi" w:eastAsiaTheme="minorHAnsi" w:hAnsiTheme="majorBidi" w:cstheme="majorBidi"/>
          <w:color w:val="000000"/>
          <w:szCs w:val="24"/>
          <w:lang w:eastAsia="en-US"/>
        </w:rPr>
        <w:t>argumentiem.</w:t>
      </w:r>
    </w:p>
    <w:p w14:paraId="07EA2843" w14:textId="7BA1BA21" w:rsidR="0069573B" w:rsidRPr="00E20560" w:rsidRDefault="00333706" w:rsidP="00E20560">
      <w:pPr>
        <w:spacing w:line="276" w:lineRule="auto"/>
        <w:ind w:firstLine="720"/>
        <w:jc w:val="both"/>
        <w:rPr>
          <w:rFonts w:asciiTheme="majorBidi" w:eastAsiaTheme="minorHAnsi" w:hAnsiTheme="majorBidi" w:cstheme="majorBidi"/>
          <w:color w:val="000000"/>
          <w:szCs w:val="24"/>
          <w:lang w:eastAsia="en-US"/>
        </w:rPr>
      </w:pPr>
      <w:r w:rsidRPr="00E20560">
        <w:rPr>
          <w:rFonts w:asciiTheme="majorBidi" w:eastAsiaTheme="minorHAnsi" w:hAnsiTheme="majorBidi" w:cstheme="majorBidi"/>
          <w:color w:val="000000"/>
          <w:szCs w:val="24"/>
          <w:lang w:eastAsia="en-US"/>
        </w:rPr>
        <w:t>[</w:t>
      </w:r>
      <w:r w:rsidR="00866DB5" w:rsidRPr="00E20560">
        <w:rPr>
          <w:rFonts w:asciiTheme="majorBidi" w:eastAsiaTheme="minorHAnsi" w:hAnsiTheme="majorBidi" w:cstheme="majorBidi"/>
          <w:color w:val="000000"/>
          <w:szCs w:val="24"/>
          <w:lang w:eastAsia="en-US"/>
        </w:rPr>
        <w:t>4</w:t>
      </w:r>
      <w:r w:rsidRPr="00E20560">
        <w:rPr>
          <w:rFonts w:asciiTheme="majorBidi" w:eastAsiaTheme="minorHAnsi" w:hAnsiTheme="majorBidi" w:cstheme="majorBidi"/>
          <w:color w:val="000000"/>
          <w:szCs w:val="24"/>
          <w:lang w:eastAsia="en-US"/>
        </w:rPr>
        <w:t>.1]</w:t>
      </w:r>
      <w:bookmarkStart w:id="1" w:name="_Hlk162951800"/>
      <w:r w:rsidR="00535751" w:rsidRPr="00E20560">
        <w:rPr>
          <w:rFonts w:asciiTheme="majorBidi" w:eastAsiaTheme="minorHAnsi" w:hAnsiTheme="majorBidi" w:cstheme="majorBidi"/>
          <w:color w:val="000000"/>
          <w:szCs w:val="24"/>
          <w:lang w:eastAsia="en-US"/>
        </w:rPr>
        <w:t xml:space="preserve"> </w:t>
      </w:r>
      <w:r w:rsidR="00235455" w:rsidRPr="00E20560">
        <w:rPr>
          <w:rFonts w:asciiTheme="majorBidi" w:eastAsiaTheme="minorHAnsi" w:hAnsiTheme="majorBidi" w:cstheme="majorBidi"/>
          <w:color w:val="000000"/>
          <w:szCs w:val="24"/>
          <w:lang w:eastAsia="en-US"/>
        </w:rPr>
        <w:t>Prasītājs noskaidrojis, ka īrnieka ģimenes ievietošanās un dzīvošana dzīvoklī pamatota ar 1947.</w:t>
      </w:r>
      <w:r w:rsidR="002809C4" w:rsidRPr="00E20560">
        <w:rPr>
          <w:rFonts w:asciiTheme="majorBidi" w:eastAsiaTheme="minorHAnsi" w:hAnsiTheme="majorBidi" w:cstheme="majorBidi"/>
          <w:color w:val="000000"/>
          <w:szCs w:val="24"/>
          <w:lang w:eastAsia="en-US"/>
        </w:rPr>
        <w:t> </w:t>
      </w:r>
      <w:r w:rsidR="00235455" w:rsidRPr="00E20560">
        <w:rPr>
          <w:rFonts w:asciiTheme="majorBidi" w:eastAsiaTheme="minorHAnsi" w:hAnsiTheme="majorBidi" w:cstheme="majorBidi"/>
          <w:color w:val="000000"/>
          <w:szCs w:val="24"/>
          <w:lang w:eastAsia="en-US"/>
        </w:rPr>
        <w:t>gada 8.</w:t>
      </w:r>
      <w:r w:rsidR="002809C4" w:rsidRPr="00E20560">
        <w:rPr>
          <w:rFonts w:asciiTheme="majorBidi" w:eastAsiaTheme="minorHAnsi" w:hAnsiTheme="majorBidi" w:cstheme="majorBidi"/>
          <w:color w:val="000000"/>
          <w:szCs w:val="24"/>
          <w:lang w:eastAsia="en-US"/>
        </w:rPr>
        <w:t> </w:t>
      </w:r>
      <w:r w:rsidR="00235455" w:rsidRPr="00E20560">
        <w:rPr>
          <w:rFonts w:asciiTheme="majorBidi" w:eastAsiaTheme="minorHAnsi" w:hAnsiTheme="majorBidi" w:cstheme="majorBidi"/>
          <w:color w:val="000000"/>
          <w:szCs w:val="24"/>
          <w:lang w:eastAsia="en-US"/>
        </w:rPr>
        <w:t>septembrī noslēgto terminēto dzīvojam</w:t>
      </w:r>
      <w:r w:rsidR="001F3A3A" w:rsidRPr="00E20560">
        <w:rPr>
          <w:rFonts w:asciiTheme="majorBidi" w:eastAsiaTheme="minorHAnsi" w:hAnsiTheme="majorBidi" w:cstheme="majorBidi"/>
          <w:color w:val="000000"/>
          <w:szCs w:val="24"/>
          <w:lang w:eastAsia="en-US"/>
        </w:rPr>
        <w:t>ās</w:t>
      </w:r>
      <w:r w:rsidR="00235455" w:rsidRPr="00E20560">
        <w:rPr>
          <w:rFonts w:asciiTheme="majorBidi" w:eastAsiaTheme="minorHAnsi" w:hAnsiTheme="majorBidi" w:cstheme="majorBidi"/>
          <w:color w:val="000000"/>
          <w:szCs w:val="24"/>
          <w:lang w:eastAsia="en-US"/>
        </w:rPr>
        <w:t xml:space="preserve"> </w:t>
      </w:r>
      <w:r w:rsidR="001F3A3A" w:rsidRPr="00E20560">
        <w:rPr>
          <w:rFonts w:asciiTheme="majorBidi" w:eastAsiaTheme="minorHAnsi" w:hAnsiTheme="majorBidi" w:cstheme="majorBidi"/>
          <w:color w:val="000000"/>
          <w:szCs w:val="24"/>
          <w:lang w:eastAsia="en-US"/>
        </w:rPr>
        <w:t xml:space="preserve">telpas </w:t>
      </w:r>
      <w:r w:rsidR="00235455" w:rsidRPr="00E20560">
        <w:rPr>
          <w:rFonts w:asciiTheme="majorBidi" w:eastAsiaTheme="minorHAnsi" w:hAnsiTheme="majorBidi" w:cstheme="majorBidi"/>
          <w:color w:val="000000"/>
          <w:szCs w:val="24"/>
          <w:lang w:eastAsia="en-US"/>
        </w:rPr>
        <w:t>īres līgumu. Tomēr, beidzoties termiņam, jauns īres līgums netika noslēgts</w:t>
      </w:r>
      <w:r w:rsidR="00F36F7D" w:rsidRPr="00E20560">
        <w:rPr>
          <w:rFonts w:asciiTheme="majorBidi" w:eastAsiaTheme="minorHAnsi" w:hAnsiTheme="majorBidi" w:cstheme="majorBidi"/>
          <w:color w:val="000000"/>
          <w:szCs w:val="24"/>
          <w:lang w:eastAsia="en-US"/>
        </w:rPr>
        <w:t xml:space="preserve">. </w:t>
      </w:r>
      <w:r w:rsidR="00235455" w:rsidRPr="00E20560">
        <w:rPr>
          <w:rFonts w:asciiTheme="majorBidi" w:eastAsiaTheme="minorHAnsi" w:hAnsiTheme="majorBidi" w:cstheme="majorBidi"/>
          <w:color w:val="000000"/>
          <w:szCs w:val="24"/>
          <w:lang w:eastAsia="en-US"/>
        </w:rPr>
        <w:t xml:space="preserve">Tostarp </w:t>
      </w:r>
      <w:r w:rsidR="0079537F" w:rsidRPr="00E20560">
        <w:rPr>
          <w:rFonts w:asciiTheme="majorBidi" w:eastAsiaTheme="minorHAnsi" w:hAnsiTheme="majorBidi" w:cstheme="majorBidi"/>
          <w:color w:val="000000"/>
          <w:szCs w:val="24"/>
          <w:lang w:eastAsia="en-US"/>
        </w:rPr>
        <w:t>1994.</w:t>
      </w:r>
      <w:r w:rsidR="002809C4" w:rsidRPr="00E20560">
        <w:rPr>
          <w:rFonts w:asciiTheme="majorBidi" w:eastAsiaTheme="minorHAnsi" w:hAnsiTheme="majorBidi" w:cstheme="majorBidi"/>
          <w:color w:val="000000"/>
          <w:szCs w:val="24"/>
          <w:lang w:eastAsia="en-US"/>
        </w:rPr>
        <w:t> </w:t>
      </w:r>
      <w:r w:rsidR="0079537F" w:rsidRPr="00E20560">
        <w:rPr>
          <w:rFonts w:asciiTheme="majorBidi" w:eastAsiaTheme="minorHAnsi" w:hAnsiTheme="majorBidi" w:cstheme="majorBidi"/>
          <w:color w:val="000000"/>
          <w:szCs w:val="24"/>
          <w:lang w:eastAsia="en-US"/>
        </w:rPr>
        <w:t>gadā</w:t>
      </w:r>
      <w:r w:rsidR="00FD37E0" w:rsidRPr="00E20560">
        <w:rPr>
          <w:rFonts w:asciiTheme="majorBidi" w:eastAsiaTheme="minorHAnsi" w:hAnsiTheme="majorBidi" w:cstheme="majorBidi"/>
          <w:color w:val="000000"/>
          <w:szCs w:val="24"/>
          <w:lang w:eastAsia="en-US"/>
        </w:rPr>
        <w:t xml:space="preserve"> un </w:t>
      </w:r>
      <w:r w:rsidR="0079537F" w:rsidRPr="00E20560">
        <w:rPr>
          <w:rFonts w:asciiTheme="majorBidi" w:eastAsiaTheme="minorHAnsi" w:hAnsiTheme="majorBidi" w:cstheme="majorBidi"/>
          <w:color w:val="000000"/>
          <w:szCs w:val="24"/>
          <w:lang w:eastAsia="en-US"/>
        </w:rPr>
        <w:t>2001.</w:t>
      </w:r>
      <w:r w:rsidR="002809C4" w:rsidRPr="00E20560">
        <w:rPr>
          <w:rFonts w:asciiTheme="majorBidi" w:eastAsiaTheme="minorHAnsi" w:hAnsiTheme="majorBidi" w:cstheme="majorBidi"/>
          <w:color w:val="000000"/>
          <w:szCs w:val="24"/>
          <w:lang w:eastAsia="en-US"/>
        </w:rPr>
        <w:t> </w:t>
      </w:r>
      <w:r w:rsidR="0079537F" w:rsidRPr="00E20560">
        <w:rPr>
          <w:rFonts w:asciiTheme="majorBidi" w:eastAsiaTheme="minorHAnsi" w:hAnsiTheme="majorBidi" w:cstheme="majorBidi"/>
          <w:color w:val="000000"/>
          <w:szCs w:val="24"/>
          <w:lang w:eastAsia="en-US"/>
        </w:rPr>
        <w:t xml:space="preserve">gadā piedāvātos īres līguma projektus īrnieks neparakstīja. Tomēr </w:t>
      </w:r>
      <w:r w:rsidR="001F3A3A" w:rsidRPr="00E20560">
        <w:rPr>
          <w:rFonts w:asciiTheme="majorBidi" w:eastAsiaTheme="minorHAnsi" w:hAnsiTheme="majorBidi" w:cstheme="majorBidi"/>
          <w:color w:val="000000"/>
          <w:szCs w:val="24"/>
          <w:lang w:eastAsia="en-US"/>
        </w:rPr>
        <w:t xml:space="preserve">īrnieks </w:t>
      </w:r>
      <w:r w:rsidR="0079537F" w:rsidRPr="00E20560">
        <w:rPr>
          <w:rFonts w:asciiTheme="majorBidi" w:eastAsiaTheme="minorHAnsi" w:hAnsiTheme="majorBidi" w:cstheme="majorBidi"/>
          <w:color w:val="000000"/>
          <w:szCs w:val="24"/>
          <w:lang w:eastAsia="en-US"/>
        </w:rPr>
        <w:t xml:space="preserve">un viņa ģimene turpināja tur dzīvot.  </w:t>
      </w:r>
      <w:r w:rsidR="0069573B" w:rsidRPr="00E20560">
        <w:rPr>
          <w:rFonts w:asciiTheme="majorBidi" w:eastAsiaTheme="minorHAnsi" w:hAnsiTheme="majorBidi" w:cstheme="majorBidi"/>
          <w:color w:val="000000"/>
          <w:szCs w:val="24"/>
          <w:lang w:eastAsia="en-US"/>
        </w:rPr>
        <w:t xml:space="preserve">Nav pamata uzskatīt, ka puses mutiski vai ar konkludentām darbībām ir noslēgušas īres līgumu, jo nav panākta vienošanās </w:t>
      </w:r>
      <w:r w:rsidR="000677DE" w:rsidRPr="00E20560">
        <w:rPr>
          <w:rFonts w:asciiTheme="majorBidi" w:eastAsiaTheme="minorHAnsi" w:hAnsiTheme="majorBidi" w:cstheme="majorBidi"/>
          <w:color w:val="000000"/>
          <w:szCs w:val="24"/>
          <w:lang w:eastAsia="en-US"/>
        </w:rPr>
        <w:t xml:space="preserve">par </w:t>
      </w:r>
      <w:r w:rsidR="00F106EF" w:rsidRPr="00E20560">
        <w:rPr>
          <w:rFonts w:asciiTheme="majorBidi" w:eastAsiaTheme="minorHAnsi" w:hAnsiTheme="majorBidi" w:cstheme="majorBidi"/>
          <w:color w:val="000000"/>
          <w:szCs w:val="24"/>
          <w:lang w:eastAsia="en-US"/>
        </w:rPr>
        <w:t>Civillikuma 2124. pantā</w:t>
      </w:r>
      <w:r w:rsidR="0069573B" w:rsidRPr="00E20560">
        <w:rPr>
          <w:rFonts w:asciiTheme="majorBidi" w:eastAsiaTheme="minorHAnsi" w:hAnsiTheme="majorBidi" w:cstheme="majorBidi"/>
          <w:color w:val="000000"/>
          <w:szCs w:val="24"/>
          <w:lang w:eastAsia="en-US"/>
        </w:rPr>
        <w:t xml:space="preserve"> noteiktajām </w:t>
      </w:r>
      <w:r w:rsidR="000677DE" w:rsidRPr="00E20560">
        <w:rPr>
          <w:rFonts w:asciiTheme="majorBidi" w:eastAsiaTheme="minorHAnsi" w:hAnsiTheme="majorBidi" w:cstheme="majorBidi"/>
          <w:color w:val="000000"/>
          <w:szCs w:val="24"/>
          <w:lang w:eastAsia="en-US"/>
        </w:rPr>
        <w:t>īres līguma būtiskajām sastāvdaļām</w:t>
      </w:r>
      <w:r w:rsidR="00C52990" w:rsidRPr="00E20560">
        <w:rPr>
          <w:rFonts w:asciiTheme="majorBidi" w:eastAsiaTheme="minorHAnsi" w:hAnsiTheme="majorBidi" w:cstheme="majorBidi"/>
          <w:color w:val="000000"/>
          <w:szCs w:val="24"/>
          <w:lang w:eastAsia="en-US"/>
        </w:rPr>
        <w:t>.</w:t>
      </w:r>
    </w:p>
    <w:p w14:paraId="393EEDF3" w14:textId="2FD18D52" w:rsidR="00C52990" w:rsidRPr="00E20560" w:rsidRDefault="00F106EF" w:rsidP="00E20560">
      <w:pPr>
        <w:spacing w:line="276" w:lineRule="auto"/>
        <w:ind w:firstLine="720"/>
        <w:jc w:val="both"/>
        <w:rPr>
          <w:rFonts w:asciiTheme="majorBidi" w:eastAsiaTheme="minorHAnsi" w:hAnsiTheme="majorBidi" w:cstheme="majorBidi"/>
          <w:color w:val="000000"/>
          <w:szCs w:val="24"/>
          <w:lang w:eastAsia="en-US"/>
        </w:rPr>
      </w:pPr>
      <w:r w:rsidRPr="00E20560">
        <w:rPr>
          <w:rFonts w:asciiTheme="majorBidi" w:eastAsiaTheme="minorHAnsi" w:hAnsiTheme="majorBidi" w:cstheme="majorBidi"/>
          <w:color w:val="000000"/>
          <w:szCs w:val="24"/>
          <w:lang w:eastAsia="en-US"/>
        </w:rPr>
        <w:t>Ī</w:t>
      </w:r>
      <w:r w:rsidR="00C52990" w:rsidRPr="00E20560">
        <w:rPr>
          <w:rFonts w:asciiTheme="majorBidi" w:eastAsiaTheme="minorHAnsi" w:hAnsiTheme="majorBidi" w:cstheme="majorBidi"/>
          <w:color w:val="000000"/>
          <w:szCs w:val="24"/>
          <w:lang w:eastAsia="en-US"/>
        </w:rPr>
        <w:t>res maks</w:t>
      </w:r>
      <w:r w:rsidRPr="00E20560">
        <w:rPr>
          <w:rFonts w:asciiTheme="majorBidi" w:eastAsiaTheme="minorHAnsi" w:hAnsiTheme="majorBidi" w:cstheme="majorBidi"/>
          <w:color w:val="000000"/>
          <w:szCs w:val="24"/>
          <w:lang w:eastAsia="en-US"/>
        </w:rPr>
        <w:t>u</w:t>
      </w:r>
      <w:r w:rsidR="00C52990" w:rsidRPr="00E20560">
        <w:rPr>
          <w:rFonts w:asciiTheme="majorBidi" w:eastAsiaTheme="minorHAnsi" w:hAnsiTheme="majorBidi" w:cstheme="majorBidi"/>
          <w:color w:val="000000"/>
          <w:szCs w:val="24"/>
          <w:lang w:eastAsia="en-US"/>
        </w:rPr>
        <w:t xml:space="preserve"> atbildētāji ir noteikuši vienpersoniski tādā apmērā, kas ir ievērojami </w:t>
      </w:r>
      <w:r w:rsidR="00186979" w:rsidRPr="00E20560">
        <w:rPr>
          <w:rFonts w:asciiTheme="majorBidi" w:eastAsiaTheme="minorHAnsi" w:hAnsiTheme="majorBidi" w:cstheme="majorBidi"/>
          <w:color w:val="000000"/>
          <w:szCs w:val="24"/>
          <w:lang w:eastAsia="en-US"/>
        </w:rPr>
        <w:t xml:space="preserve">zemāks </w:t>
      </w:r>
      <w:r w:rsidR="00C52990" w:rsidRPr="00E20560">
        <w:rPr>
          <w:rFonts w:asciiTheme="majorBidi" w:eastAsiaTheme="minorHAnsi" w:hAnsiTheme="majorBidi" w:cstheme="majorBidi"/>
          <w:color w:val="000000"/>
          <w:szCs w:val="24"/>
          <w:lang w:eastAsia="en-US"/>
        </w:rPr>
        <w:t xml:space="preserve">par tirgus cenām. </w:t>
      </w:r>
      <w:r w:rsidRPr="00E20560">
        <w:rPr>
          <w:rFonts w:asciiTheme="majorBidi" w:eastAsiaTheme="minorHAnsi" w:hAnsiTheme="majorBidi" w:cstheme="majorBidi"/>
          <w:color w:val="000000"/>
          <w:szCs w:val="24"/>
          <w:lang w:eastAsia="en-US"/>
        </w:rPr>
        <w:t xml:space="preserve">Tāpat atbilstoši 1947. gada </w:t>
      </w:r>
      <w:r w:rsidR="00C21FE4" w:rsidRPr="00E20560">
        <w:rPr>
          <w:rFonts w:asciiTheme="majorBidi" w:eastAsiaTheme="minorHAnsi" w:hAnsiTheme="majorBidi" w:cstheme="majorBidi"/>
          <w:color w:val="000000"/>
          <w:szCs w:val="24"/>
          <w:lang w:eastAsia="en-US"/>
        </w:rPr>
        <w:t xml:space="preserve">8. septembra </w:t>
      </w:r>
      <w:r w:rsidR="001D77FD" w:rsidRPr="00E20560">
        <w:rPr>
          <w:rFonts w:asciiTheme="majorBidi" w:eastAsiaTheme="minorHAnsi" w:hAnsiTheme="majorBidi" w:cstheme="majorBidi"/>
          <w:color w:val="000000"/>
          <w:szCs w:val="24"/>
          <w:lang w:eastAsia="en-US"/>
        </w:rPr>
        <w:t xml:space="preserve">dzīvojamās telpas </w:t>
      </w:r>
      <w:r w:rsidRPr="00E20560">
        <w:rPr>
          <w:rFonts w:asciiTheme="majorBidi" w:eastAsiaTheme="minorHAnsi" w:hAnsiTheme="majorBidi" w:cstheme="majorBidi"/>
          <w:color w:val="000000"/>
          <w:szCs w:val="24"/>
          <w:lang w:eastAsia="en-US"/>
        </w:rPr>
        <w:t xml:space="preserve">īres līgumam īrniekam </w:t>
      </w:r>
      <w:r w:rsidR="00C21FE4" w:rsidRPr="00E20560">
        <w:rPr>
          <w:rFonts w:asciiTheme="majorBidi" w:eastAsiaTheme="minorHAnsi" w:hAnsiTheme="majorBidi" w:cstheme="majorBidi"/>
          <w:color w:val="000000"/>
          <w:szCs w:val="24"/>
          <w:lang w:eastAsia="en-US"/>
        </w:rPr>
        <w:t xml:space="preserve">tika </w:t>
      </w:r>
      <w:r w:rsidRPr="00E20560">
        <w:rPr>
          <w:rFonts w:asciiTheme="majorBidi" w:eastAsiaTheme="minorHAnsi" w:hAnsiTheme="majorBidi" w:cstheme="majorBidi"/>
          <w:color w:val="000000"/>
          <w:szCs w:val="24"/>
          <w:lang w:eastAsia="en-US"/>
        </w:rPr>
        <w:t>nodota lietošanā dzīvo</w:t>
      </w:r>
      <w:r w:rsidR="00866DB5" w:rsidRPr="00E20560">
        <w:rPr>
          <w:rFonts w:asciiTheme="majorBidi" w:eastAsiaTheme="minorHAnsi" w:hAnsiTheme="majorBidi" w:cstheme="majorBidi"/>
          <w:color w:val="000000"/>
          <w:szCs w:val="24"/>
          <w:lang w:eastAsia="en-US"/>
        </w:rPr>
        <w:t>jamā</w:t>
      </w:r>
      <w:r w:rsidRPr="00E20560">
        <w:rPr>
          <w:rFonts w:asciiTheme="majorBidi" w:eastAsiaTheme="minorHAnsi" w:hAnsiTheme="majorBidi" w:cstheme="majorBidi"/>
          <w:color w:val="000000"/>
          <w:szCs w:val="24"/>
          <w:lang w:eastAsia="en-US"/>
        </w:rPr>
        <w:t xml:space="preserve"> platība 73,03 m</w:t>
      </w:r>
      <w:r w:rsidRPr="00E20560">
        <w:rPr>
          <w:rFonts w:asciiTheme="majorBidi" w:eastAsiaTheme="minorHAnsi" w:hAnsiTheme="majorBidi" w:cstheme="majorBidi"/>
          <w:color w:val="000000"/>
          <w:szCs w:val="24"/>
          <w:vertAlign w:val="superscript"/>
          <w:lang w:eastAsia="en-US"/>
        </w:rPr>
        <w:t>2</w:t>
      </w:r>
      <w:r w:rsidRPr="00E20560">
        <w:rPr>
          <w:rFonts w:asciiTheme="majorBidi" w:eastAsiaTheme="minorHAnsi" w:hAnsiTheme="majorBidi" w:cstheme="majorBidi"/>
          <w:color w:val="000000"/>
          <w:szCs w:val="24"/>
          <w:lang w:eastAsia="en-US"/>
        </w:rPr>
        <w:t>, taču atbildētāji patvarīgi lieto 92,28 m</w:t>
      </w:r>
      <w:r w:rsidRPr="00E20560">
        <w:rPr>
          <w:rFonts w:asciiTheme="majorBidi" w:eastAsiaTheme="minorHAnsi" w:hAnsiTheme="majorBidi" w:cstheme="majorBidi"/>
          <w:color w:val="000000"/>
          <w:szCs w:val="24"/>
          <w:vertAlign w:val="superscript"/>
          <w:lang w:eastAsia="en-US"/>
        </w:rPr>
        <w:t>2</w:t>
      </w:r>
      <w:r w:rsidRPr="00E20560">
        <w:rPr>
          <w:rFonts w:asciiTheme="majorBidi" w:eastAsiaTheme="minorHAnsi" w:hAnsiTheme="majorBidi" w:cstheme="majorBidi"/>
          <w:color w:val="000000"/>
          <w:szCs w:val="24"/>
          <w:lang w:eastAsia="en-US"/>
        </w:rPr>
        <w:t>.</w:t>
      </w:r>
      <w:r w:rsidR="0069573B" w:rsidRPr="00E20560">
        <w:rPr>
          <w:rFonts w:asciiTheme="majorBidi" w:eastAsiaTheme="minorHAnsi" w:hAnsiTheme="majorBidi" w:cstheme="majorBidi"/>
          <w:color w:val="000000"/>
          <w:szCs w:val="24"/>
          <w:lang w:eastAsia="en-US"/>
        </w:rPr>
        <w:t xml:space="preserve"> Savukārt maksājumus prasītājs pieņēmis, lai vismaz daļēji varētu segt dzīvokļa</w:t>
      </w:r>
      <w:r w:rsidR="00866DB5" w:rsidRPr="00E20560">
        <w:rPr>
          <w:rFonts w:asciiTheme="majorBidi" w:eastAsiaTheme="minorHAnsi" w:hAnsiTheme="majorBidi" w:cstheme="majorBidi"/>
          <w:color w:val="000000"/>
          <w:szCs w:val="24"/>
          <w:lang w:eastAsia="en-US"/>
        </w:rPr>
        <w:t xml:space="preserve"> uzturēšanas</w:t>
      </w:r>
      <w:r w:rsidR="0069573B" w:rsidRPr="00E20560">
        <w:rPr>
          <w:rFonts w:asciiTheme="majorBidi" w:eastAsiaTheme="minorHAnsi" w:hAnsiTheme="majorBidi" w:cstheme="majorBidi"/>
          <w:color w:val="000000"/>
          <w:szCs w:val="24"/>
          <w:lang w:eastAsia="en-US"/>
        </w:rPr>
        <w:t xml:space="preserve"> izmaksas.</w:t>
      </w:r>
    </w:p>
    <w:p w14:paraId="1F15F9CE" w14:textId="6DAF5BDC" w:rsidR="0069573B" w:rsidRPr="00E20560" w:rsidRDefault="0069573B" w:rsidP="00E20560">
      <w:pPr>
        <w:spacing w:line="276" w:lineRule="auto"/>
        <w:ind w:firstLine="720"/>
        <w:jc w:val="both"/>
        <w:rPr>
          <w:rFonts w:asciiTheme="majorBidi" w:eastAsiaTheme="minorHAnsi" w:hAnsiTheme="majorBidi" w:cstheme="majorBidi"/>
          <w:color w:val="000000"/>
          <w:szCs w:val="24"/>
          <w:lang w:eastAsia="en-US"/>
        </w:rPr>
      </w:pPr>
      <w:r w:rsidRPr="00E20560">
        <w:rPr>
          <w:rFonts w:asciiTheme="majorBidi" w:eastAsiaTheme="minorHAnsi" w:hAnsiTheme="majorBidi" w:cstheme="majorBidi"/>
          <w:color w:val="000000"/>
          <w:szCs w:val="24"/>
          <w:lang w:eastAsia="en-US"/>
        </w:rPr>
        <w:t>Tādējādi tiesa ir nepareizi piemērojusi Civillikuma 1488. panta 1. punktu</w:t>
      </w:r>
      <w:r w:rsidR="00E12B08" w:rsidRPr="00E20560">
        <w:rPr>
          <w:rFonts w:asciiTheme="majorBidi" w:eastAsiaTheme="minorHAnsi" w:hAnsiTheme="majorBidi" w:cstheme="majorBidi"/>
          <w:color w:val="000000"/>
          <w:szCs w:val="24"/>
          <w:lang w:eastAsia="en-US"/>
        </w:rPr>
        <w:t>,</w:t>
      </w:r>
      <w:r w:rsidRPr="00E20560">
        <w:rPr>
          <w:rFonts w:asciiTheme="majorBidi" w:eastAsiaTheme="minorHAnsi" w:hAnsiTheme="majorBidi" w:cstheme="majorBidi"/>
          <w:color w:val="000000"/>
          <w:szCs w:val="24"/>
          <w:lang w:eastAsia="en-US"/>
        </w:rPr>
        <w:t xml:space="preserve"> </w:t>
      </w:r>
      <w:r w:rsidR="004F0CB2" w:rsidRPr="00E20560">
        <w:rPr>
          <w:rFonts w:asciiTheme="majorBidi" w:eastAsiaTheme="minorHAnsi" w:hAnsiTheme="majorBidi" w:cstheme="majorBidi"/>
          <w:color w:val="000000"/>
          <w:szCs w:val="24"/>
          <w:lang w:eastAsia="en-US"/>
        </w:rPr>
        <w:t xml:space="preserve">jo </w:t>
      </w:r>
      <w:r w:rsidRPr="00E20560">
        <w:rPr>
          <w:rFonts w:asciiTheme="majorBidi" w:eastAsiaTheme="minorHAnsi" w:hAnsiTheme="majorBidi" w:cstheme="majorBidi"/>
          <w:color w:val="000000"/>
          <w:szCs w:val="24"/>
          <w:lang w:eastAsia="en-US"/>
        </w:rPr>
        <w:t>tai bija jāpiemēro Civillikuma 1427., 1533. un 2123. pant</w:t>
      </w:r>
      <w:r w:rsidR="00190590" w:rsidRPr="00E20560">
        <w:rPr>
          <w:rFonts w:asciiTheme="majorBidi" w:eastAsiaTheme="minorHAnsi" w:hAnsiTheme="majorBidi" w:cstheme="majorBidi"/>
          <w:color w:val="000000"/>
          <w:szCs w:val="24"/>
          <w:lang w:eastAsia="en-US"/>
        </w:rPr>
        <w:t>s</w:t>
      </w:r>
      <w:r w:rsidRPr="00E20560">
        <w:rPr>
          <w:rFonts w:asciiTheme="majorBidi" w:eastAsiaTheme="minorHAnsi" w:hAnsiTheme="majorBidi" w:cstheme="majorBidi"/>
          <w:color w:val="000000"/>
          <w:szCs w:val="24"/>
          <w:lang w:eastAsia="en-US"/>
        </w:rPr>
        <w:t>.</w:t>
      </w:r>
    </w:p>
    <w:p w14:paraId="35AF76D5" w14:textId="552BE7A7" w:rsidR="00BC2939" w:rsidRPr="00E20560" w:rsidRDefault="00BC2939" w:rsidP="00E20560">
      <w:pPr>
        <w:spacing w:line="276" w:lineRule="auto"/>
        <w:ind w:firstLine="720"/>
        <w:jc w:val="both"/>
        <w:rPr>
          <w:rFonts w:asciiTheme="majorBidi" w:eastAsiaTheme="minorHAnsi" w:hAnsiTheme="majorBidi" w:cstheme="majorBidi"/>
          <w:color w:val="000000"/>
          <w:szCs w:val="24"/>
          <w:lang w:eastAsia="en-US"/>
        </w:rPr>
      </w:pPr>
      <w:r w:rsidRPr="00E20560">
        <w:rPr>
          <w:rFonts w:asciiTheme="majorBidi" w:eastAsiaTheme="minorHAnsi" w:hAnsiTheme="majorBidi" w:cstheme="majorBidi"/>
          <w:color w:val="000000"/>
          <w:szCs w:val="24"/>
          <w:lang w:eastAsia="en-US"/>
        </w:rPr>
        <w:t>[</w:t>
      </w:r>
      <w:r w:rsidR="001D77FD" w:rsidRPr="00E20560">
        <w:rPr>
          <w:rFonts w:asciiTheme="majorBidi" w:eastAsiaTheme="minorHAnsi" w:hAnsiTheme="majorBidi" w:cstheme="majorBidi"/>
          <w:color w:val="000000"/>
          <w:szCs w:val="24"/>
          <w:lang w:eastAsia="en-US"/>
        </w:rPr>
        <w:t>4</w:t>
      </w:r>
      <w:r w:rsidRPr="00E20560">
        <w:rPr>
          <w:rFonts w:asciiTheme="majorBidi" w:eastAsiaTheme="minorHAnsi" w:hAnsiTheme="majorBidi" w:cstheme="majorBidi"/>
          <w:color w:val="000000"/>
          <w:szCs w:val="24"/>
          <w:lang w:eastAsia="en-US"/>
        </w:rPr>
        <w:t>.2] </w:t>
      </w:r>
      <w:r w:rsidR="00F21F66" w:rsidRPr="00E20560">
        <w:rPr>
          <w:rFonts w:asciiTheme="majorBidi" w:eastAsiaTheme="minorHAnsi" w:hAnsiTheme="majorBidi" w:cstheme="majorBidi"/>
          <w:color w:val="000000"/>
          <w:szCs w:val="24"/>
          <w:lang w:eastAsia="en-US"/>
        </w:rPr>
        <w:t xml:space="preserve"> </w:t>
      </w:r>
      <w:r w:rsidR="00C21FE4" w:rsidRPr="00E20560">
        <w:rPr>
          <w:rFonts w:asciiTheme="majorBidi" w:eastAsiaTheme="minorHAnsi" w:hAnsiTheme="majorBidi" w:cstheme="majorBidi"/>
          <w:color w:val="000000"/>
          <w:szCs w:val="24"/>
          <w:lang w:eastAsia="en-US"/>
        </w:rPr>
        <w:t>A</w:t>
      </w:r>
      <w:r w:rsidR="003B6256" w:rsidRPr="00E20560">
        <w:rPr>
          <w:rFonts w:asciiTheme="majorBidi" w:eastAsiaTheme="minorHAnsi" w:hAnsiTheme="majorBidi" w:cstheme="majorBidi"/>
          <w:color w:val="000000"/>
          <w:szCs w:val="24"/>
          <w:lang w:eastAsia="en-US"/>
        </w:rPr>
        <w:t xml:space="preserve">pgabaltiesai </w:t>
      </w:r>
      <w:r w:rsidR="00F21F66" w:rsidRPr="00E20560">
        <w:rPr>
          <w:rFonts w:asciiTheme="majorBidi" w:eastAsiaTheme="minorHAnsi" w:hAnsiTheme="majorBidi" w:cstheme="majorBidi"/>
          <w:color w:val="000000"/>
          <w:szCs w:val="24"/>
          <w:lang w:eastAsia="en-US"/>
        </w:rPr>
        <w:t>pastāvēja pamats izlikt atbildētājus no dzīvojam</w:t>
      </w:r>
      <w:r w:rsidR="001D77FD" w:rsidRPr="00E20560">
        <w:rPr>
          <w:rFonts w:asciiTheme="majorBidi" w:eastAsiaTheme="minorHAnsi" w:hAnsiTheme="majorBidi" w:cstheme="majorBidi"/>
          <w:color w:val="000000"/>
          <w:szCs w:val="24"/>
          <w:lang w:eastAsia="en-US"/>
        </w:rPr>
        <w:t>ās</w:t>
      </w:r>
      <w:r w:rsidR="00F21F66" w:rsidRPr="00E20560">
        <w:rPr>
          <w:rFonts w:asciiTheme="majorBidi" w:eastAsiaTheme="minorHAnsi" w:hAnsiTheme="majorBidi" w:cstheme="majorBidi"/>
          <w:color w:val="000000"/>
          <w:szCs w:val="24"/>
          <w:lang w:eastAsia="en-US"/>
        </w:rPr>
        <w:t xml:space="preserve"> telp</w:t>
      </w:r>
      <w:r w:rsidR="001D77FD" w:rsidRPr="00E20560">
        <w:rPr>
          <w:rFonts w:asciiTheme="majorBidi" w:eastAsiaTheme="minorHAnsi" w:hAnsiTheme="majorBidi" w:cstheme="majorBidi"/>
          <w:color w:val="000000"/>
          <w:szCs w:val="24"/>
          <w:lang w:eastAsia="en-US"/>
        </w:rPr>
        <w:t>as</w:t>
      </w:r>
      <w:r w:rsidR="00F21F66" w:rsidRPr="00E20560">
        <w:rPr>
          <w:rFonts w:asciiTheme="majorBidi" w:eastAsiaTheme="minorHAnsi" w:hAnsiTheme="majorBidi" w:cstheme="majorBidi"/>
          <w:color w:val="000000"/>
          <w:szCs w:val="24"/>
          <w:lang w:eastAsia="en-US"/>
        </w:rPr>
        <w:t xml:space="preserve"> </w:t>
      </w:r>
      <w:r w:rsidR="001D77FD" w:rsidRPr="00E20560">
        <w:rPr>
          <w:rFonts w:asciiTheme="majorBidi" w:eastAsiaTheme="minorHAnsi" w:hAnsiTheme="majorBidi" w:cstheme="majorBidi"/>
          <w:color w:val="000000"/>
          <w:szCs w:val="24"/>
          <w:lang w:eastAsia="en-US"/>
        </w:rPr>
        <w:t>saskaņā ar</w:t>
      </w:r>
      <w:r w:rsidR="00F21F66" w:rsidRPr="00E20560">
        <w:rPr>
          <w:rFonts w:asciiTheme="majorBidi" w:eastAsiaTheme="minorHAnsi" w:hAnsiTheme="majorBidi" w:cstheme="majorBidi"/>
          <w:color w:val="000000"/>
          <w:szCs w:val="24"/>
          <w:lang w:eastAsia="en-US"/>
        </w:rPr>
        <w:t xml:space="preserve"> likuma „Par dzīvojamo telpu īri” 44. pant</w:t>
      </w:r>
      <w:r w:rsidR="001D77FD" w:rsidRPr="00E20560">
        <w:rPr>
          <w:rFonts w:asciiTheme="majorBidi" w:eastAsiaTheme="minorHAnsi" w:hAnsiTheme="majorBidi" w:cstheme="majorBidi"/>
          <w:color w:val="000000"/>
          <w:szCs w:val="24"/>
          <w:lang w:eastAsia="en-US"/>
        </w:rPr>
        <w:t>u</w:t>
      </w:r>
      <w:r w:rsidR="00F21F66" w:rsidRPr="00E20560">
        <w:rPr>
          <w:rFonts w:asciiTheme="majorBidi" w:eastAsiaTheme="minorHAnsi" w:hAnsiTheme="majorBidi" w:cstheme="majorBidi"/>
          <w:color w:val="000000"/>
          <w:szCs w:val="24"/>
          <w:lang w:eastAsia="en-US"/>
        </w:rPr>
        <w:t>, jo atbildētāji patvarīgi – bez dzīvojamās telpas īres līguma noslēgšanas</w:t>
      </w:r>
      <w:r w:rsidR="002809C4" w:rsidRPr="00E20560">
        <w:rPr>
          <w:rFonts w:asciiTheme="majorBidi" w:eastAsiaTheme="minorHAnsi" w:hAnsiTheme="majorBidi" w:cstheme="majorBidi"/>
          <w:color w:val="000000"/>
          <w:szCs w:val="24"/>
          <w:lang w:eastAsia="en-US"/>
        </w:rPr>
        <w:t xml:space="preserve"> </w:t>
      </w:r>
      <w:r w:rsidR="00F21F66" w:rsidRPr="00E20560">
        <w:rPr>
          <w:rFonts w:asciiTheme="majorBidi" w:eastAsiaTheme="minorHAnsi" w:hAnsiTheme="majorBidi" w:cstheme="majorBidi"/>
          <w:color w:val="000000"/>
          <w:szCs w:val="24"/>
          <w:lang w:eastAsia="en-US"/>
        </w:rPr>
        <w:t>– aizņēmuši dzīvojam</w:t>
      </w:r>
      <w:r w:rsidR="001D77FD" w:rsidRPr="00E20560">
        <w:rPr>
          <w:rFonts w:asciiTheme="majorBidi" w:eastAsiaTheme="minorHAnsi" w:hAnsiTheme="majorBidi" w:cstheme="majorBidi"/>
          <w:color w:val="000000"/>
          <w:szCs w:val="24"/>
          <w:lang w:eastAsia="en-US"/>
        </w:rPr>
        <w:t>o</w:t>
      </w:r>
      <w:r w:rsidR="00F21F66" w:rsidRPr="00E20560">
        <w:rPr>
          <w:rFonts w:asciiTheme="majorBidi" w:eastAsiaTheme="minorHAnsi" w:hAnsiTheme="majorBidi" w:cstheme="majorBidi"/>
          <w:color w:val="000000"/>
          <w:szCs w:val="24"/>
          <w:lang w:eastAsia="en-US"/>
        </w:rPr>
        <w:t xml:space="preserve"> telp</w:t>
      </w:r>
      <w:r w:rsidR="001D77FD" w:rsidRPr="00E20560">
        <w:rPr>
          <w:rFonts w:asciiTheme="majorBidi" w:eastAsiaTheme="minorHAnsi" w:hAnsiTheme="majorBidi" w:cstheme="majorBidi"/>
          <w:color w:val="000000"/>
          <w:szCs w:val="24"/>
          <w:lang w:eastAsia="en-US"/>
        </w:rPr>
        <w:t>u</w:t>
      </w:r>
      <w:r w:rsidR="00F21F66" w:rsidRPr="00E20560">
        <w:rPr>
          <w:rFonts w:asciiTheme="majorBidi" w:eastAsiaTheme="minorHAnsi" w:hAnsiTheme="majorBidi" w:cstheme="majorBidi"/>
          <w:color w:val="000000"/>
          <w:szCs w:val="24"/>
          <w:lang w:eastAsia="en-US"/>
        </w:rPr>
        <w:t>.</w:t>
      </w:r>
    </w:p>
    <w:p w14:paraId="30EB52AF" w14:textId="4069678C" w:rsidR="003B6256" w:rsidRPr="00E20560" w:rsidRDefault="003B6256" w:rsidP="00E20560">
      <w:pPr>
        <w:spacing w:line="276" w:lineRule="auto"/>
        <w:ind w:firstLine="720"/>
        <w:jc w:val="both"/>
        <w:rPr>
          <w:rFonts w:asciiTheme="majorBidi" w:eastAsiaTheme="minorHAnsi" w:hAnsiTheme="majorBidi" w:cstheme="majorBidi"/>
          <w:color w:val="000000"/>
          <w:szCs w:val="24"/>
          <w:lang w:eastAsia="en-US"/>
        </w:rPr>
      </w:pPr>
      <w:r w:rsidRPr="00E20560">
        <w:rPr>
          <w:rFonts w:asciiTheme="majorBidi" w:eastAsiaTheme="minorHAnsi" w:hAnsiTheme="majorBidi" w:cstheme="majorBidi"/>
          <w:color w:val="000000"/>
          <w:szCs w:val="24"/>
          <w:lang w:eastAsia="en-US"/>
        </w:rPr>
        <w:t>A</w:t>
      </w:r>
      <w:r w:rsidR="008F2121" w:rsidRPr="00E20560">
        <w:rPr>
          <w:rFonts w:asciiTheme="majorBidi" w:eastAsiaTheme="minorHAnsi" w:hAnsiTheme="majorBidi" w:cstheme="majorBidi"/>
          <w:color w:val="000000"/>
          <w:szCs w:val="24"/>
          <w:lang w:eastAsia="en-US"/>
        </w:rPr>
        <w:t>tbildētāj</w:t>
      </w:r>
      <w:r w:rsidR="005608F0" w:rsidRPr="00E20560">
        <w:rPr>
          <w:rFonts w:asciiTheme="majorBidi" w:eastAsiaTheme="minorHAnsi" w:hAnsiTheme="majorBidi" w:cstheme="majorBidi"/>
          <w:color w:val="000000"/>
          <w:szCs w:val="24"/>
          <w:lang w:eastAsia="en-US"/>
        </w:rPr>
        <w:t>u paskaidrojumos izteikta ieruna, ka viņi īres līgumu nekad nav parakstījuši</w:t>
      </w:r>
      <w:r w:rsidRPr="00E20560">
        <w:rPr>
          <w:rFonts w:asciiTheme="majorBidi" w:eastAsiaTheme="minorHAnsi" w:hAnsiTheme="majorBidi" w:cstheme="majorBidi"/>
          <w:color w:val="000000"/>
          <w:szCs w:val="24"/>
          <w:lang w:eastAsia="en-US"/>
        </w:rPr>
        <w:t>. Tādējādi kļūdains ir apgabaltiesas secinājums, ka</w:t>
      </w:r>
      <w:r w:rsidR="005608F0" w:rsidRPr="00E20560">
        <w:rPr>
          <w:rFonts w:asciiTheme="majorBidi" w:eastAsiaTheme="minorHAnsi" w:hAnsiTheme="majorBidi" w:cstheme="majorBidi"/>
          <w:color w:val="000000"/>
          <w:szCs w:val="24"/>
          <w:lang w:eastAsia="en-US"/>
        </w:rPr>
        <w:t xml:space="preserve"> pirmās instances tiesa, </w:t>
      </w:r>
      <w:r w:rsidR="005608F0" w:rsidRPr="00E20560">
        <w:rPr>
          <w:rFonts w:asciiTheme="majorBidi" w:eastAsiaTheme="minorHAnsi" w:hAnsiTheme="majorBidi" w:cstheme="majorBidi"/>
          <w:color w:val="000000"/>
          <w:szCs w:val="24"/>
          <w:lang w:eastAsia="en-US"/>
        </w:rPr>
        <w:lastRenderedPageBreak/>
        <w:t>izliekot atbildētājus īres līguma neesības dēļ, pieļāvusi Civilprocesa likuma 192. panta (prasījuma robežu) pārkāpumu.</w:t>
      </w:r>
    </w:p>
    <w:p w14:paraId="390672B4" w14:textId="042E4C40" w:rsidR="005608F0" w:rsidRPr="00E20560" w:rsidRDefault="005608F0" w:rsidP="00E20560">
      <w:pPr>
        <w:spacing w:line="276" w:lineRule="auto"/>
        <w:ind w:firstLine="720"/>
        <w:jc w:val="both"/>
        <w:rPr>
          <w:rFonts w:asciiTheme="majorBidi" w:eastAsiaTheme="minorHAnsi" w:hAnsiTheme="majorBidi" w:cstheme="majorBidi"/>
          <w:color w:val="000000"/>
          <w:szCs w:val="24"/>
          <w:lang w:eastAsia="en-US"/>
        </w:rPr>
      </w:pPr>
      <w:r w:rsidRPr="00E20560">
        <w:rPr>
          <w:rFonts w:asciiTheme="majorBidi" w:eastAsiaTheme="minorHAnsi" w:hAnsiTheme="majorBidi" w:cstheme="majorBidi"/>
          <w:color w:val="000000"/>
          <w:szCs w:val="24"/>
          <w:lang w:eastAsia="en-US"/>
        </w:rPr>
        <w:t>Ņemot vērā civillietas materiālus, prasības celšanas brīdī prasītājam nebija pamata uzskatīt, ka pus</w:t>
      </w:r>
      <w:r w:rsidR="001D77FD" w:rsidRPr="00E20560">
        <w:rPr>
          <w:rFonts w:asciiTheme="majorBidi" w:eastAsiaTheme="minorHAnsi" w:hAnsiTheme="majorBidi" w:cstheme="majorBidi"/>
          <w:color w:val="000000"/>
          <w:szCs w:val="24"/>
          <w:lang w:eastAsia="en-US"/>
        </w:rPr>
        <w:t>ēm</w:t>
      </w:r>
      <w:r w:rsidRPr="00E20560">
        <w:rPr>
          <w:rFonts w:asciiTheme="majorBidi" w:eastAsiaTheme="minorHAnsi" w:hAnsiTheme="majorBidi" w:cstheme="majorBidi"/>
          <w:color w:val="000000"/>
          <w:szCs w:val="24"/>
          <w:lang w:eastAsia="en-US"/>
        </w:rPr>
        <w:t xml:space="preserve"> nav </w:t>
      </w:r>
      <w:r w:rsidR="001D77FD" w:rsidRPr="00E20560">
        <w:rPr>
          <w:rFonts w:asciiTheme="majorBidi" w:eastAsiaTheme="minorHAnsi" w:hAnsiTheme="majorBidi" w:cstheme="majorBidi"/>
          <w:color w:val="000000"/>
          <w:szCs w:val="24"/>
          <w:lang w:eastAsia="en-US"/>
        </w:rPr>
        <w:t xml:space="preserve">saistošs </w:t>
      </w:r>
      <w:r w:rsidRPr="00E20560">
        <w:rPr>
          <w:rFonts w:asciiTheme="majorBidi" w:eastAsiaTheme="minorHAnsi" w:hAnsiTheme="majorBidi" w:cstheme="majorBidi"/>
          <w:color w:val="000000"/>
          <w:szCs w:val="24"/>
          <w:lang w:eastAsia="en-US"/>
        </w:rPr>
        <w:t>1994. gad</w:t>
      </w:r>
      <w:r w:rsidR="001D77FD" w:rsidRPr="00E20560">
        <w:rPr>
          <w:rFonts w:asciiTheme="majorBidi" w:eastAsiaTheme="minorHAnsi" w:hAnsiTheme="majorBidi" w:cstheme="majorBidi"/>
          <w:color w:val="000000"/>
          <w:szCs w:val="24"/>
          <w:lang w:eastAsia="en-US"/>
        </w:rPr>
        <w:t>ā noslēgtais</w:t>
      </w:r>
      <w:r w:rsidRPr="00E20560">
        <w:rPr>
          <w:rFonts w:asciiTheme="majorBidi" w:eastAsiaTheme="minorHAnsi" w:hAnsiTheme="majorBidi" w:cstheme="majorBidi"/>
          <w:color w:val="000000"/>
          <w:szCs w:val="24"/>
          <w:lang w:eastAsia="en-US"/>
        </w:rPr>
        <w:t xml:space="preserve"> </w:t>
      </w:r>
      <w:r w:rsidR="001D77FD" w:rsidRPr="00E20560">
        <w:rPr>
          <w:rFonts w:asciiTheme="majorBidi" w:eastAsiaTheme="minorHAnsi" w:hAnsiTheme="majorBidi" w:cstheme="majorBidi"/>
          <w:color w:val="000000"/>
          <w:szCs w:val="24"/>
          <w:lang w:eastAsia="en-US"/>
        </w:rPr>
        <w:t xml:space="preserve">dzīvojamās telpas </w:t>
      </w:r>
      <w:r w:rsidRPr="00E20560">
        <w:rPr>
          <w:rFonts w:asciiTheme="majorBidi" w:eastAsiaTheme="minorHAnsi" w:hAnsiTheme="majorBidi" w:cstheme="majorBidi"/>
          <w:color w:val="000000"/>
          <w:szCs w:val="24"/>
          <w:lang w:eastAsia="en-US"/>
        </w:rPr>
        <w:t>īres līgum</w:t>
      </w:r>
      <w:r w:rsidR="001D77FD" w:rsidRPr="00E20560">
        <w:rPr>
          <w:rFonts w:asciiTheme="majorBidi" w:eastAsiaTheme="minorHAnsi" w:hAnsiTheme="majorBidi" w:cstheme="majorBidi"/>
          <w:color w:val="000000"/>
          <w:szCs w:val="24"/>
          <w:lang w:eastAsia="en-US"/>
        </w:rPr>
        <w:t>s</w:t>
      </w:r>
      <w:r w:rsidRPr="00E20560">
        <w:rPr>
          <w:rFonts w:asciiTheme="majorBidi" w:eastAsiaTheme="minorHAnsi" w:hAnsiTheme="majorBidi" w:cstheme="majorBidi"/>
          <w:color w:val="000000"/>
          <w:szCs w:val="24"/>
          <w:lang w:eastAsia="en-US"/>
        </w:rPr>
        <w:t>. Savukārt apstāklis, ka tikai apelācijas tiesvedīb</w:t>
      </w:r>
      <w:r w:rsidR="001D77FD" w:rsidRPr="00E20560">
        <w:rPr>
          <w:rFonts w:asciiTheme="majorBidi" w:eastAsiaTheme="minorHAnsi" w:hAnsiTheme="majorBidi" w:cstheme="majorBidi"/>
          <w:color w:val="000000"/>
          <w:szCs w:val="24"/>
          <w:lang w:eastAsia="en-US"/>
        </w:rPr>
        <w:t>as</w:t>
      </w:r>
      <w:r w:rsidRPr="00E20560">
        <w:rPr>
          <w:rFonts w:asciiTheme="majorBidi" w:eastAsiaTheme="minorHAnsi" w:hAnsiTheme="majorBidi" w:cstheme="majorBidi"/>
          <w:color w:val="000000"/>
          <w:szCs w:val="24"/>
          <w:lang w:eastAsia="en-US"/>
        </w:rPr>
        <w:t xml:space="preserve"> </w:t>
      </w:r>
      <w:r w:rsidR="001D77FD" w:rsidRPr="00E20560">
        <w:rPr>
          <w:rFonts w:asciiTheme="majorBidi" w:eastAsiaTheme="minorHAnsi" w:hAnsiTheme="majorBidi" w:cstheme="majorBidi"/>
          <w:color w:val="000000"/>
          <w:szCs w:val="24"/>
          <w:lang w:eastAsia="en-US"/>
        </w:rPr>
        <w:t xml:space="preserve">laikā </w:t>
      </w:r>
      <w:r w:rsidRPr="00E20560">
        <w:rPr>
          <w:rFonts w:asciiTheme="majorBidi" w:eastAsiaTheme="minorHAnsi" w:hAnsiTheme="majorBidi" w:cstheme="majorBidi"/>
          <w:color w:val="000000"/>
          <w:szCs w:val="24"/>
          <w:lang w:eastAsia="en-US"/>
        </w:rPr>
        <w:t>atbildētāji norād</w:t>
      </w:r>
      <w:r w:rsidR="001D77FD" w:rsidRPr="00E20560">
        <w:rPr>
          <w:rFonts w:asciiTheme="majorBidi" w:eastAsiaTheme="minorHAnsi" w:hAnsiTheme="majorBidi" w:cstheme="majorBidi"/>
          <w:color w:val="000000"/>
          <w:szCs w:val="24"/>
          <w:lang w:eastAsia="en-US"/>
        </w:rPr>
        <w:t>īja</w:t>
      </w:r>
      <w:r w:rsidRPr="00E20560">
        <w:rPr>
          <w:rFonts w:asciiTheme="majorBidi" w:eastAsiaTheme="minorHAnsi" w:hAnsiTheme="majorBidi" w:cstheme="majorBidi"/>
          <w:color w:val="000000"/>
          <w:szCs w:val="24"/>
          <w:lang w:eastAsia="en-US"/>
        </w:rPr>
        <w:t xml:space="preserve"> uz </w:t>
      </w:r>
      <w:r w:rsidR="003B6256" w:rsidRPr="00E20560">
        <w:rPr>
          <w:rFonts w:asciiTheme="majorBidi" w:eastAsiaTheme="minorHAnsi" w:hAnsiTheme="majorBidi" w:cstheme="majorBidi"/>
          <w:color w:val="000000"/>
          <w:szCs w:val="24"/>
          <w:lang w:eastAsia="en-US"/>
        </w:rPr>
        <w:t xml:space="preserve">īres līguma </w:t>
      </w:r>
      <w:r w:rsidR="001D77FD" w:rsidRPr="00E20560">
        <w:rPr>
          <w:rFonts w:asciiTheme="majorBidi" w:eastAsiaTheme="minorHAnsi" w:hAnsiTheme="majorBidi" w:cstheme="majorBidi"/>
          <w:color w:val="000000"/>
          <w:szCs w:val="24"/>
          <w:lang w:eastAsia="en-US"/>
        </w:rPr>
        <w:t>pastāvēšanu</w:t>
      </w:r>
      <w:r w:rsidR="003B6256" w:rsidRPr="00E20560">
        <w:rPr>
          <w:rFonts w:asciiTheme="majorBidi" w:eastAsiaTheme="minorHAnsi" w:hAnsiTheme="majorBidi" w:cstheme="majorBidi"/>
          <w:color w:val="000000"/>
          <w:szCs w:val="24"/>
          <w:lang w:eastAsia="en-US"/>
        </w:rPr>
        <w:t xml:space="preserve"> mutvārdu formā, liecina par negodprātīgu procesuālo tiesību izmantošanu.</w:t>
      </w:r>
    </w:p>
    <w:p w14:paraId="55B0DEBB" w14:textId="001F2C01" w:rsidR="003B6256" w:rsidRPr="00E20560" w:rsidRDefault="003B6256" w:rsidP="00E20560">
      <w:pPr>
        <w:spacing w:line="276" w:lineRule="auto"/>
        <w:ind w:firstLine="720"/>
        <w:jc w:val="both"/>
        <w:rPr>
          <w:rFonts w:asciiTheme="majorBidi" w:eastAsiaTheme="minorHAnsi" w:hAnsiTheme="majorBidi" w:cstheme="majorBidi"/>
          <w:color w:val="000000"/>
          <w:szCs w:val="24"/>
          <w:lang w:eastAsia="en-US"/>
        </w:rPr>
      </w:pPr>
      <w:r w:rsidRPr="00E20560">
        <w:rPr>
          <w:rFonts w:asciiTheme="majorBidi" w:eastAsiaTheme="minorHAnsi" w:hAnsiTheme="majorBidi" w:cstheme="majorBidi"/>
          <w:color w:val="000000"/>
          <w:szCs w:val="24"/>
          <w:lang w:eastAsia="en-US"/>
        </w:rPr>
        <w:t>[</w:t>
      </w:r>
      <w:r w:rsidR="001D77FD" w:rsidRPr="00E20560">
        <w:rPr>
          <w:rFonts w:asciiTheme="majorBidi" w:eastAsiaTheme="minorHAnsi" w:hAnsiTheme="majorBidi" w:cstheme="majorBidi"/>
          <w:color w:val="000000"/>
          <w:szCs w:val="24"/>
          <w:lang w:eastAsia="en-US"/>
        </w:rPr>
        <w:t>4</w:t>
      </w:r>
      <w:r w:rsidRPr="00E20560">
        <w:rPr>
          <w:rFonts w:asciiTheme="majorBidi" w:eastAsiaTheme="minorHAnsi" w:hAnsiTheme="majorBidi" w:cstheme="majorBidi"/>
          <w:color w:val="000000"/>
          <w:szCs w:val="24"/>
          <w:lang w:eastAsia="en-US"/>
        </w:rPr>
        <w:t>.3] </w:t>
      </w:r>
      <w:r w:rsidR="00B65ED4" w:rsidRPr="00E20560">
        <w:rPr>
          <w:rFonts w:asciiTheme="majorBidi" w:eastAsiaTheme="minorHAnsi" w:hAnsiTheme="majorBidi" w:cstheme="majorBidi"/>
          <w:color w:val="000000"/>
          <w:szCs w:val="24"/>
          <w:lang w:eastAsia="en-US"/>
        </w:rPr>
        <w:t>Secinot, ka atbildētāji nav pieļāvuši dzīvojam</w:t>
      </w:r>
      <w:r w:rsidR="001D77FD" w:rsidRPr="00E20560">
        <w:rPr>
          <w:rFonts w:asciiTheme="majorBidi" w:eastAsiaTheme="minorHAnsi" w:hAnsiTheme="majorBidi" w:cstheme="majorBidi"/>
          <w:color w:val="000000"/>
          <w:szCs w:val="24"/>
          <w:lang w:eastAsia="en-US"/>
        </w:rPr>
        <w:t>ās</w:t>
      </w:r>
      <w:r w:rsidR="00B65ED4" w:rsidRPr="00E20560">
        <w:rPr>
          <w:rFonts w:asciiTheme="majorBidi" w:eastAsiaTheme="minorHAnsi" w:hAnsiTheme="majorBidi" w:cstheme="majorBidi"/>
          <w:color w:val="000000"/>
          <w:szCs w:val="24"/>
          <w:lang w:eastAsia="en-US"/>
        </w:rPr>
        <w:t xml:space="preserve"> telp</w:t>
      </w:r>
      <w:r w:rsidR="001D77FD" w:rsidRPr="00E20560">
        <w:rPr>
          <w:rFonts w:asciiTheme="majorBidi" w:eastAsiaTheme="minorHAnsi" w:hAnsiTheme="majorBidi" w:cstheme="majorBidi"/>
          <w:color w:val="000000"/>
          <w:szCs w:val="24"/>
          <w:lang w:eastAsia="en-US"/>
        </w:rPr>
        <w:t>as</w:t>
      </w:r>
      <w:r w:rsidR="00B65ED4" w:rsidRPr="00E20560">
        <w:rPr>
          <w:rFonts w:asciiTheme="majorBidi" w:eastAsiaTheme="minorHAnsi" w:hAnsiTheme="majorBidi" w:cstheme="majorBidi"/>
          <w:color w:val="000000"/>
          <w:szCs w:val="24"/>
          <w:lang w:eastAsia="en-US"/>
        </w:rPr>
        <w:t xml:space="preserve"> lietošanas noteikumu </w:t>
      </w:r>
      <w:r w:rsidR="001D77FD" w:rsidRPr="00E20560">
        <w:rPr>
          <w:rFonts w:asciiTheme="majorBidi" w:eastAsiaTheme="minorHAnsi" w:hAnsiTheme="majorBidi" w:cstheme="majorBidi"/>
          <w:color w:val="000000"/>
          <w:szCs w:val="24"/>
          <w:lang w:eastAsia="en-US"/>
        </w:rPr>
        <w:t xml:space="preserve">būtiskus </w:t>
      </w:r>
      <w:r w:rsidR="00B65ED4" w:rsidRPr="00E20560">
        <w:rPr>
          <w:rFonts w:asciiTheme="majorBidi" w:eastAsiaTheme="minorHAnsi" w:hAnsiTheme="majorBidi" w:cstheme="majorBidi"/>
          <w:color w:val="000000"/>
          <w:szCs w:val="24"/>
          <w:lang w:eastAsia="en-US"/>
        </w:rPr>
        <w:t>pārkāpumus</w:t>
      </w:r>
      <w:r w:rsidR="00B60B61" w:rsidRPr="00E20560">
        <w:rPr>
          <w:rFonts w:asciiTheme="majorBidi" w:eastAsiaTheme="minorHAnsi" w:hAnsiTheme="majorBidi" w:cstheme="majorBidi"/>
          <w:color w:val="000000"/>
          <w:szCs w:val="24"/>
          <w:lang w:eastAsia="en-US"/>
        </w:rPr>
        <w:t>, tiesa ir nepareizi piemērojusi likuma „Par dzīvojamo telpu īri” 28.</w:t>
      </w:r>
      <w:r w:rsidR="00B60B61" w:rsidRPr="00E20560">
        <w:rPr>
          <w:rFonts w:asciiTheme="majorBidi" w:eastAsiaTheme="minorHAnsi" w:hAnsiTheme="majorBidi" w:cstheme="majorBidi"/>
          <w:color w:val="000000"/>
          <w:szCs w:val="24"/>
          <w:vertAlign w:val="superscript"/>
          <w:lang w:eastAsia="en-US"/>
        </w:rPr>
        <w:t>1</w:t>
      </w:r>
      <w:r w:rsidR="00B60B61" w:rsidRPr="00E20560">
        <w:rPr>
          <w:rFonts w:asciiTheme="majorBidi" w:eastAsiaTheme="minorHAnsi" w:hAnsiTheme="majorBidi" w:cstheme="majorBidi"/>
          <w:color w:val="000000"/>
          <w:szCs w:val="24"/>
          <w:lang w:eastAsia="en-US"/>
        </w:rPr>
        <w:t> panta pirmo daļu un 42. pantu, Dzīvojamo telpu īres likuma 22. panta 1. un 3. punktu.</w:t>
      </w:r>
    </w:p>
    <w:p w14:paraId="4D58A447" w14:textId="3AAA1A71" w:rsidR="00B60B61" w:rsidRPr="00E20560" w:rsidRDefault="00B60B61" w:rsidP="00E20560">
      <w:pPr>
        <w:spacing w:line="276" w:lineRule="auto"/>
        <w:ind w:firstLine="720"/>
        <w:jc w:val="both"/>
        <w:rPr>
          <w:rFonts w:asciiTheme="majorBidi" w:eastAsiaTheme="minorHAnsi" w:hAnsiTheme="majorBidi" w:cstheme="majorBidi"/>
          <w:color w:val="000000"/>
          <w:szCs w:val="24"/>
          <w:lang w:eastAsia="en-US"/>
        </w:rPr>
      </w:pPr>
      <w:r w:rsidRPr="00E20560">
        <w:rPr>
          <w:rFonts w:asciiTheme="majorBidi" w:eastAsiaTheme="minorHAnsi" w:hAnsiTheme="majorBidi" w:cstheme="majorBidi"/>
          <w:color w:val="000000"/>
          <w:szCs w:val="24"/>
          <w:lang w:eastAsia="en-US"/>
        </w:rPr>
        <w:t>[</w:t>
      </w:r>
      <w:r w:rsidR="001D77FD" w:rsidRPr="00E20560">
        <w:rPr>
          <w:rFonts w:asciiTheme="majorBidi" w:eastAsiaTheme="minorHAnsi" w:hAnsiTheme="majorBidi" w:cstheme="majorBidi"/>
          <w:color w:val="000000"/>
          <w:szCs w:val="24"/>
          <w:lang w:eastAsia="en-US"/>
        </w:rPr>
        <w:t>4</w:t>
      </w:r>
      <w:r w:rsidRPr="00E20560">
        <w:rPr>
          <w:rFonts w:asciiTheme="majorBidi" w:eastAsiaTheme="minorHAnsi" w:hAnsiTheme="majorBidi" w:cstheme="majorBidi"/>
          <w:color w:val="000000"/>
          <w:szCs w:val="24"/>
          <w:lang w:eastAsia="en-US"/>
        </w:rPr>
        <w:t xml:space="preserve">.3.1] Lietā nav strīda, ka dzīvokli lieto atbildētāju </w:t>
      </w:r>
      <w:r w:rsidR="00C21FE4" w:rsidRPr="00E20560">
        <w:rPr>
          <w:rFonts w:asciiTheme="majorBidi" w:eastAsiaTheme="minorHAnsi" w:hAnsiTheme="majorBidi" w:cstheme="majorBidi"/>
          <w:color w:val="000000"/>
          <w:szCs w:val="24"/>
          <w:lang w:eastAsia="en-US"/>
        </w:rPr>
        <w:t>ģimene. Tomēr arī</w:t>
      </w:r>
      <w:r w:rsidR="00F36F7D" w:rsidRPr="00E20560">
        <w:rPr>
          <w:rFonts w:asciiTheme="majorBidi" w:eastAsiaTheme="minorHAnsi" w:hAnsiTheme="majorBidi" w:cstheme="majorBidi"/>
          <w:color w:val="000000"/>
          <w:szCs w:val="24"/>
          <w:lang w:eastAsia="en-US"/>
        </w:rPr>
        <w:t xml:space="preserve"> </w:t>
      </w:r>
      <w:r w:rsidRPr="00E20560">
        <w:rPr>
          <w:rFonts w:asciiTheme="majorBidi" w:eastAsiaTheme="minorHAnsi" w:hAnsiTheme="majorBidi" w:cstheme="majorBidi"/>
          <w:color w:val="000000"/>
          <w:szCs w:val="24"/>
          <w:lang w:eastAsia="en-US"/>
        </w:rPr>
        <w:t xml:space="preserve">1947. gada </w:t>
      </w:r>
      <w:r w:rsidR="00C21FE4" w:rsidRPr="00E20560">
        <w:rPr>
          <w:rFonts w:asciiTheme="majorBidi" w:eastAsiaTheme="minorHAnsi" w:hAnsiTheme="majorBidi" w:cstheme="majorBidi"/>
          <w:color w:val="000000"/>
          <w:szCs w:val="24"/>
          <w:lang w:eastAsia="en-US"/>
        </w:rPr>
        <w:t>8.</w:t>
      </w:r>
      <w:r w:rsidR="002809C4" w:rsidRPr="00E20560">
        <w:rPr>
          <w:rFonts w:asciiTheme="majorBidi" w:eastAsiaTheme="minorHAnsi" w:hAnsiTheme="majorBidi" w:cstheme="majorBidi"/>
          <w:color w:val="000000"/>
          <w:szCs w:val="24"/>
          <w:lang w:eastAsia="en-US"/>
        </w:rPr>
        <w:t> </w:t>
      </w:r>
      <w:r w:rsidR="00C21FE4" w:rsidRPr="00E20560">
        <w:rPr>
          <w:rFonts w:asciiTheme="majorBidi" w:eastAsiaTheme="minorHAnsi" w:hAnsiTheme="majorBidi" w:cstheme="majorBidi"/>
          <w:color w:val="000000"/>
          <w:szCs w:val="24"/>
          <w:lang w:eastAsia="en-US"/>
        </w:rPr>
        <w:t xml:space="preserve">septembra </w:t>
      </w:r>
      <w:r w:rsidRPr="00E20560">
        <w:rPr>
          <w:rFonts w:asciiTheme="majorBidi" w:eastAsiaTheme="minorHAnsi" w:hAnsiTheme="majorBidi" w:cstheme="majorBidi"/>
          <w:color w:val="000000"/>
          <w:szCs w:val="24"/>
          <w:lang w:eastAsia="en-US"/>
        </w:rPr>
        <w:t xml:space="preserve">īres līgums </w:t>
      </w:r>
      <w:r w:rsidR="00C21FE4" w:rsidRPr="00E20560">
        <w:rPr>
          <w:rFonts w:asciiTheme="majorBidi" w:eastAsiaTheme="minorHAnsi" w:hAnsiTheme="majorBidi" w:cstheme="majorBidi"/>
          <w:color w:val="000000"/>
          <w:szCs w:val="24"/>
          <w:lang w:eastAsia="en-US"/>
        </w:rPr>
        <w:t xml:space="preserve">noteica </w:t>
      </w:r>
      <w:r w:rsidRPr="00E20560">
        <w:rPr>
          <w:rFonts w:asciiTheme="majorBidi" w:eastAsiaTheme="minorHAnsi" w:hAnsiTheme="majorBidi" w:cstheme="majorBidi"/>
          <w:color w:val="000000"/>
          <w:szCs w:val="24"/>
          <w:lang w:eastAsia="en-US"/>
        </w:rPr>
        <w:t xml:space="preserve">īrnieka pienākumu saudzīgi izturēties pret </w:t>
      </w:r>
      <w:r w:rsidR="00980BAB" w:rsidRPr="00E20560">
        <w:rPr>
          <w:rFonts w:asciiTheme="majorBidi" w:eastAsiaTheme="minorHAnsi" w:hAnsiTheme="majorBidi" w:cstheme="majorBidi"/>
          <w:color w:val="000000"/>
          <w:szCs w:val="24"/>
          <w:lang w:eastAsia="en-US"/>
        </w:rPr>
        <w:t>izīrēto dzīvojamo telpu</w:t>
      </w:r>
      <w:r w:rsidRPr="00E20560">
        <w:rPr>
          <w:rFonts w:asciiTheme="majorBidi" w:eastAsiaTheme="minorHAnsi" w:hAnsiTheme="majorBidi" w:cstheme="majorBidi"/>
          <w:color w:val="000000"/>
          <w:szCs w:val="24"/>
          <w:lang w:eastAsia="en-US"/>
        </w:rPr>
        <w:t xml:space="preserve"> un periodiski veikt telpās remontu.</w:t>
      </w:r>
      <w:r w:rsidR="00C21FE4" w:rsidRPr="00E20560">
        <w:rPr>
          <w:rFonts w:asciiTheme="majorBidi" w:eastAsiaTheme="minorHAnsi" w:hAnsiTheme="majorBidi" w:cstheme="majorBidi"/>
          <w:color w:val="000000"/>
          <w:szCs w:val="24"/>
          <w:lang w:eastAsia="en-US"/>
        </w:rPr>
        <w:t xml:space="preserve"> Tomēr īrnieki šos pienākumus nepilda.</w:t>
      </w:r>
    </w:p>
    <w:p w14:paraId="06390D55" w14:textId="24CDFC93" w:rsidR="00780674" w:rsidRPr="00E20560" w:rsidRDefault="00C21FE4" w:rsidP="00E20560">
      <w:pPr>
        <w:spacing w:line="276" w:lineRule="auto"/>
        <w:ind w:firstLine="720"/>
        <w:jc w:val="both"/>
        <w:rPr>
          <w:rFonts w:asciiTheme="majorBidi" w:eastAsiaTheme="minorHAnsi" w:hAnsiTheme="majorBidi" w:cstheme="majorBidi"/>
          <w:color w:val="000000"/>
          <w:szCs w:val="24"/>
          <w:lang w:eastAsia="en-US"/>
        </w:rPr>
      </w:pPr>
      <w:r w:rsidRPr="00E20560">
        <w:rPr>
          <w:rFonts w:asciiTheme="majorBidi" w:eastAsiaTheme="minorHAnsi" w:hAnsiTheme="majorBidi" w:cstheme="majorBidi"/>
          <w:color w:val="000000"/>
          <w:szCs w:val="24"/>
          <w:lang w:eastAsia="en-US"/>
        </w:rPr>
        <w:t>N</w:t>
      </w:r>
      <w:r w:rsidR="00780674" w:rsidRPr="00E20560">
        <w:rPr>
          <w:rFonts w:asciiTheme="majorBidi" w:eastAsiaTheme="minorHAnsi" w:hAnsiTheme="majorBidi" w:cstheme="majorBidi"/>
          <w:color w:val="000000"/>
          <w:szCs w:val="24"/>
          <w:lang w:eastAsia="en-US"/>
        </w:rPr>
        <w:t xml:space="preserve">eatkarīgi no tā, vai atbildētāji </w:t>
      </w:r>
      <w:r w:rsidR="00980BAB" w:rsidRPr="00E20560">
        <w:rPr>
          <w:rFonts w:asciiTheme="majorBidi" w:eastAsiaTheme="minorHAnsi" w:hAnsiTheme="majorBidi" w:cstheme="majorBidi"/>
          <w:color w:val="000000"/>
          <w:szCs w:val="24"/>
          <w:lang w:eastAsia="en-US"/>
        </w:rPr>
        <w:t xml:space="preserve">lieto </w:t>
      </w:r>
      <w:r w:rsidR="00780674" w:rsidRPr="00E20560">
        <w:rPr>
          <w:rFonts w:asciiTheme="majorBidi" w:eastAsiaTheme="minorHAnsi" w:hAnsiTheme="majorBidi" w:cstheme="majorBidi"/>
          <w:color w:val="000000"/>
          <w:szCs w:val="24"/>
          <w:lang w:eastAsia="en-US"/>
        </w:rPr>
        <w:t xml:space="preserve">dzīvokli patvarīgi </w:t>
      </w:r>
      <w:r w:rsidR="00F06270" w:rsidRPr="00E20560">
        <w:rPr>
          <w:rFonts w:asciiTheme="majorBidi" w:eastAsiaTheme="minorHAnsi" w:hAnsiTheme="majorBidi" w:cstheme="majorBidi"/>
          <w:color w:val="000000"/>
          <w:szCs w:val="24"/>
          <w:lang w:eastAsia="en-US"/>
        </w:rPr>
        <w:t xml:space="preserve">vai </w:t>
      </w:r>
      <w:r w:rsidR="00DA7BA4" w:rsidRPr="00E20560">
        <w:rPr>
          <w:rFonts w:asciiTheme="majorBidi" w:eastAsiaTheme="minorHAnsi" w:hAnsiTheme="majorBidi" w:cstheme="majorBidi"/>
          <w:color w:val="000000"/>
          <w:szCs w:val="24"/>
          <w:lang w:eastAsia="en-US"/>
        </w:rPr>
        <w:t xml:space="preserve">uz </w:t>
      </w:r>
      <w:r w:rsidR="00980BAB" w:rsidRPr="00E20560">
        <w:rPr>
          <w:rFonts w:asciiTheme="majorBidi" w:eastAsiaTheme="minorHAnsi" w:hAnsiTheme="majorBidi" w:cstheme="majorBidi"/>
          <w:color w:val="000000"/>
          <w:szCs w:val="24"/>
          <w:lang w:eastAsia="en-US"/>
        </w:rPr>
        <w:t xml:space="preserve">dzīvojamās telpas </w:t>
      </w:r>
      <w:r w:rsidR="00DA7BA4" w:rsidRPr="00E20560">
        <w:rPr>
          <w:rFonts w:asciiTheme="majorBidi" w:eastAsiaTheme="minorHAnsi" w:hAnsiTheme="majorBidi" w:cstheme="majorBidi"/>
          <w:color w:val="000000"/>
          <w:szCs w:val="24"/>
          <w:lang w:eastAsia="en-US"/>
        </w:rPr>
        <w:t>īres līguma pamata</w:t>
      </w:r>
      <w:r w:rsidR="0060640F" w:rsidRPr="00E20560">
        <w:rPr>
          <w:rFonts w:asciiTheme="majorBidi" w:eastAsiaTheme="minorHAnsi" w:hAnsiTheme="majorBidi" w:cstheme="majorBidi"/>
          <w:color w:val="000000"/>
          <w:szCs w:val="24"/>
          <w:lang w:eastAsia="en-US"/>
        </w:rPr>
        <w:t>,</w:t>
      </w:r>
      <w:r w:rsidR="00F06270" w:rsidRPr="00E20560">
        <w:rPr>
          <w:rFonts w:asciiTheme="majorBidi" w:eastAsiaTheme="minorHAnsi" w:hAnsiTheme="majorBidi" w:cstheme="majorBidi"/>
          <w:color w:val="000000"/>
          <w:szCs w:val="24"/>
          <w:lang w:eastAsia="en-US"/>
        </w:rPr>
        <w:t xml:space="preserve"> </w:t>
      </w:r>
      <w:r w:rsidR="00780674" w:rsidRPr="00E20560">
        <w:rPr>
          <w:rFonts w:asciiTheme="majorBidi" w:eastAsiaTheme="minorHAnsi" w:hAnsiTheme="majorBidi" w:cstheme="majorBidi"/>
          <w:color w:val="000000"/>
          <w:szCs w:val="24"/>
          <w:lang w:eastAsia="en-US"/>
        </w:rPr>
        <w:t>viņiem ir pienākums rūpēties par telp</w:t>
      </w:r>
      <w:r w:rsidR="00980BAB" w:rsidRPr="00E20560">
        <w:rPr>
          <w:rFonts w:asciiTheme="majorBidi" w:eastAsiaTheme="minorHAnsi" w:hAnsiTheme="majorBidi" w:cstheme="majorBidi"/>
          <w:color w:val="000000"/>
          <w:szCs w:val="24"/>
          <w:lang w:eastAsia="en-US"/>
        </w:rPr>
        <w:t>u tehnisko un sanitāro stāvokli</w:t>
      </w:r>
      <w:r w:rsidR="00780674" w:rsidRPr="00E20560">
        <w:rPr>
          <w:rFonts w:asciiTheme="majorBidi" w:eastAsiaTheme="minorHAnsi" w:hAnsiTheme="majorBidi" w:cstheme="majorBidi"/>
          <w:color w:val="000000"/>
          <w:szCs w:val="24"/>
          <w:lang w:eastAsia="en-US"/>
        </w:rPr>
        <w:t>.</w:t>
      </w:r>
    </w:p>
    <w:p w14:paraId="41090EF6" w14:textId="4E666B2E" w:rsidR="00780674" w:rsidRPr="00E20560" w:rsidRDefault="00B60B61" w:rsidP="00E20560">
      <w:pPr>
        <w:spacing w:line="276" w:lineRule="auto"/>
        <w:ind w:firstLine="720"/>
        <w:jc w:val="both"/>
        <w:rPr>
          <w:rFonts w:asciiTheme="majorBidi" w:eastAsiaTheme="minorHAnsi" w:hAnsiTheme="majorBidi" w:cstheme="majorBidi"/>
          <w:color w:val="000000"/>
          <w:szCs w:val="24"/>
          <w:lang w:eastAsia="en-US"/>
        </w:rPr>
      </w:pPr>
      <w:r w:rsidRPr="00E20560">
        <w:rPr>
          <w:rFonts w:asciiTheme="majorBidi" w:eastAsiaTheme="minorHAnsi" w:hAnsiTheme="majorBidi" w:cstheme="majorBidi"/>
          <w:color w:val="000000"/>
          <w:szCs w:val="24"/>
          <w:lang w:eastAsia="en-US"/>
        </w:rPr>
        <w:t>[</w:t>
      </w:r>
      <w:r w:rsidR="00980BAB" w:rsidRPr="00E20560">
        <w:rPr>
          <w:rFonts w:asciiTheme="majorBidi" w:eastAsiaTheme="minorHAnsi" w:hAnsiTheme="majorBidi" w:cstheme="majorBidi"/>
          <w:color w:val="000000"/>
          <w:szCs w:val="24"/>
          <w:lang w:eastAsia="en-US"/>
        </w:rPr>
        <w:t>4</w:t>
      </w:r>
      <w:r w:rsidRPr="00E20560">
        <w:rPr>
          <w:rFonts w:asciiTheme="majorBidi" w:eastAsiaTheme="minorHAnsi" w:hAnsiTheme="majorBidi" w:cstheme="majorBidi"/>
          <w:color w:val="000000"/>
          <w:szCs w:val="24"/>
          <w:lang w:eastAsia="en-US"/>
        </w:rPr>
        <w:t>.3.2]</w:t>
      </w:r>
      <w:r w:rsidR="00780674" w:rsidRPr="00E20560">
        <w:rPr>
          <w:rFonts w:asciiTheme="majorBidi" w:eastAsiaTheme="minorHAnsi" w:hAnsiTheme="majorBidi" w:cstheme="majorBidi"/>
          <w:color w:val="000000"/>
          <w:szCs w:val="24"/>
          <w:lang w:eastAsia="en-US"/>
        </w:rPr>
        <w:t> Apsekošanas akts pierāda, ka atbildētāji ir pasliktinājuši telpu stāvokli.</w:t>
      </w:r>
    </w:p>
    <w:p w14:paraId="7485B5B2" w14:textId="4A2AAF62" w:rsidR="00780674" w:rsidRPr="00E20560" w:rsidRDefault="00B60B61" w:rsidP="00E20560">
      <w:pPr>
        <w:spacing w:line="276" w:lineRule="auto"/>
        <w:ind w:firstLine="720"/>
        <w:jc w:val="both"/>
        <w:rPr>
          <w:rFonts w:asciiTheme="majorBidi" w:eastAsiaTheme="minorHAnsi" w:hAnsiTheme="majorBidi" w:cstheme="majorBidi"/>
          <w:color w:val="000000"/>
          <w:szCs w:val="24"/>
          <w:lang w:eastAsia="en-US"/>
        </w:rPr>
      </w:pPr>
      <w:r w:rsidRPr="00E20560">
        <w:rPr>
          <w:rFonts w:asciiTheme="majorBidi" w:eastAsiaTheme="minorHAnsi" w:hAnsiTheme="majorBidi" w:cstheme="majorBidi"/>
          <w:color w:val="000000"/>
          <w:szCs w:val="24"/>
          <w:lang w:eastAsia="en-US"/>
        </w:rPr>
        <w:t xml:space="preserve">Vispārzināms ir fakts, ka telpas nepieciešams periodiski remontēt un regulāri kopt. </w:t>
      </w:r>
      <w:r w:rsidR="00780674" w:rsidRPr="00E20560">
        <w:rPr>
          <w:rFonts w:asciiTheme="majorBidi" w:eastAsiaTheme="minorHAnsi" w:hAnsiTheme="majorBidi" w:cstheme="majorBidi"/>
          <w:color w:val="000000"/>
          <w:szCs w:val="24"/>
          <w:lang w:eastAsia="en-US"/>
        </w:rPr>
        <w:t>Šo pasākumu neveikšana pati par sevi nelabvēlīgi ietekmē telpas.</w:t>
      </w:r>
    </w:p>
    <w:p w14:paraId="2FCB3D7B" w14:textId="5A44CB8F" w:rsidR="00780674" w:rsidRPr="00E20560" w:rsidRDefault="00780674" w:rsidP="00E20560">
      <w:pPr>
        <w:spacing w:line="276" w:lineRule="auto"/>
        <w:ind w:firstLine="720"/>
        <w:jc w:val="both"/>
        <w:rPr>
          <w:rFonts w:asciiTheme="majorBidi" w:eastAsiaTheme="minorHAnsi" w:hAnsiTheme="majorBidi" w:cstheme="majorBidi"/>
          <w:color w:val="000000"/>
          <w:szCs w:val="24"/>
          <w:lang w:eastAsia="en-US"/>
        </w:rPr>
      </w:pPr>
      <w:r w:rsidRPr="00E20560">
        <w:rPr>
          <w:rFonts w:asciiTheme="majorBidi" w:eastAsiaTheme="minorHAnsi" w:hAnsiTheme="majorBidi" w:cstheme="majorBidi"/>
          <w:color w:val="000000"/>
          <w:szCs w:val="24"/>
          <w:lang w:eastAsia="en-US"/>
        </w:rPr>
        <w:t>Tāpat kļūdaini un Civilprocesa likuma 97. panta trešajai daļai neatbilstoši ir tiesas secinājumi par podiņu krāsns nojaukšanu. Pirmkārt, prasītājs ir apstrīdējis apelācijas sūdzībā norādītos apstākļus. Otrkārt, 1994. gada līguma projekts, ko sagatavojis pārvaldnieks, pierāda, ka dzīvoklī tobrīd vēl bija podiņu krāsns. Nav izprotams, kādēļ atbildētāju paskaidrojumiem ir dota priekšroka salīdzinājumā ar neitrālas personas (pārvaldnieka) rakstveida pierādījumu.</w:t>
      </w:r>
    </w:p>
    <w:p w14:paraId="2E0E4CED" w14:textId="39563F80" w:rsidR="00B60B61" w:rsidRPr="00E20560" w:rsidRDefault="00780674" w:rsidP="00E20560">
      <w:pPr>
        <w:spacing w:line="276" w:lineRule="auto"/>
        <w:ind w:firstLine="720"/>
        <w:jc w:val="both"/>
        <w:rPr>
          <w:rFonts w:asciiTheme="majorBidi" w:eastAsiaTheme="minorHAnsi" w:hAnsiTheme="majorBidi" w:cstheme="majorBidi"/>
          <w:color w:val="000000"/>
          <w:szCs w:val="24"/>
          <w:lang w:eastAsia="en-US"/>
        </w:rPr>
      </w:pPr>
      <w:r w:rsidRPr="00E20560">
        <w:rPr>
          <w:rFonts w:asciiTheme="majorBidi" w:eastAsiaTheme="minorHAnsi" w:hAnsiTheme="majorBidi" w:cstheme="majorBidi"/>
          <w:color w:val="000000"/>
          <w:szCs w:val="24"/>
          <w:lang w:eastAsia="en-US"/>
        </w:rPr>
        <w:t>Visbeidzot atbildētāji apstrīd tikai podiņu krāsns lietderīgumu, nevis nojaukšanas faktu.</w:t>
      </w:r>
    </w:p>
    <w:p w14:paraId="494A16AB" w14:textId="500BB7C6" w:rsidR="00461F2A" w:rsidRPr="00E20560" w:rsidRDefault="00B60B61" w:rsidP="00E20560">
      <w:pPr>
        <w:spacing w:line="276" w:lineRule="auto"/>
        <w:ind w:firstLine="720"/>
        <w:jc w:val="both"/>
        <w:rPr>
          <w:rFonts w:asciiTheme="majorBidi" w:eastAsiaTheme="minorHAnsi" w:hAnsiTheme="majorBidi" w:cstheme="majorBidi"/>
          <w:color w:val="000000"/>
          <w:szCs w:val="24"/>
          <w:lang w:eastAsia="en-US"/>
        </w:rPr>
      </w:pPr>
      <w:r w:rsidRPr="00E20560">
        <w:rPr>
          <w:rFonts w:asciiTheme="majorBidi" w:eastAsiaTheme="minorHAnsi" w:hAnsiTheme="majorBidi" w:cstheme="majorBidi"/>
          <w:color w:val="000000"/>
          <w:szCs w:val="24"/>
          <w:lang w:eastAsia="en-US"/>
        </w:rPr>
        <w:t>[</w:t>
      </w:r>
      <w:r w:rsidR="00980BAB" w:rsidRPr="00E20560">
        <w:rPr>
          <w:rFonts w:asciiTheme="majorBidi" w:eastAsiaTheme="minorHAnsi" w:hAnsiTheme="majorBidi" w:cstheme="majorBidi"/>
          <w:color w:val="000000"/>
          <w:szCs w:val="24"/>
          <w:lang w:eastAsia="en-US"/>
        </w:rPr>
        <w:t>4</w:t>
      </w:r>
      <w:r w:rsidRPr="00E20560">
        <w:rPr>
          <w:rFonts w:asciiTheme="majorBidi" w:eastAsiaTheme="minorHAnsi" w:hAnsiTheme="majorBidi" w:cstheme="majorBidi"/>
          <w:color w:val="000000"/>
          <w:szCs w:val="24"/>
          <w:lang w:eastAsia="en-US"/>
        </w:rPr>
        <w:t>.4] </w:t>
      </w:r>
      <w:r w:rsidR="00461F2A" w:rsidRPr="00E20560">
        <w:rPr>
          <w:rFonts w:asciiTheme="majorBidi" w:eastAsiaTheme="minorHAnsi" w:hAnsiTheme="majorBidi" w:cstheme="majorBidi"/>
          <w:color w:val="000000"/>
          <w:szCs w:val="24"/>
          <w:lang w:eastAsia="en-US"/>
        </w:rPr>
        <w:t xml:space="preserve">Nosakot </w:t>
      </w:r>
      <w:r w:rsidR="00B162FD" w:rsidRPr="00E20560">
        <w:rPr>
          <w:rFonts w:asciiTheme="majorBidi" w:eastAsiaTheme="minorHAnsi" w:hAnsiTheme="majorBidi" w:cstheme="majorBidi"/>
          <w:color w:val="000000"/>
          <w:szCs w:val="24"/>
          <w:lang w:eastAsia="en-US"/>
        </w:rPr>
        <w:t xml:space="preserve">lietas izskatīšanas </w:t>
      </w:r>
      <w:r w:rsidR="00461F2A" w:rsidRPr="00E20560">
        <w:rPr>
          <w:rFonts w:asciiTheme="majorBidi" w:eastAsiaTheme="minorHAnsi" w:hAnsiTheme="majorBidi" w:cstheme="majorBidi"/>
          <w:color w:val="000000"/>
          <w:szCs w:val="24"/>
          <w:lang w:eastAsia="en-US"/>
        </w:rPr>
        <w:t>robežas</w:t>
      </w:r>
      <w:r w:rsidR="00B162FD" w:rsidRPr="00E20560">
        <w:rPr>
          <w:rFonts w:asciiTheme="majorBidi" w:eastAsiaTheme="minorHAnsi" w:hAnsiTheme="majorBidi" w:cstheme="majorBidi"/>
          <w:color w:val="000000"/>
          <w:szCs w:val="24"/>
          <w:lang w:eastAsia="en-US"/>
        </w:rPr>
        <w:t xml:space="preserve"> apelācijas instancē</w:t>
      </w:r>
      <w:r w:rsidR="00461F2A" w:rsidRPr="00E20560">
        <w:rPr>
          <w:rFonts w:asciiTheme="majorBidi" w:eastAsiaTheme="minorHAnsi" w:hAnsiTheme="majorBidi" w:cstheme="majorBidi"/>
          <w:color w:val="000000"/>
          <w:szCs w:val="24"/>
          <w:lang w:eastAsia="en-US"/>
        </w:rPr>
        <w:t>, tiesa pārkāpusi Civilprocesa likuma 426. panta pirmās un otrās daļas priekšrakstus.</w:t>
      </w:r>
    </w:p>
    <w:p w14:paraId="07811FDF" w14:textId="39E80B99" w:rsidR="00B60B61" w:rsidRPr="00E20560" w:rsidRDefault="00461F2A" w:rsidP="00E20560">
      <w:pPr>
        <w:spacing w:line="276" w:lineRule="auto"/>
        <w:ind w:firstLine="720"/>
        <w:jc w:val="both"/>
        <w:rPr>
          <w:rFonts w:asciiTheme="majorBidi" w:eastAsiaTheme="minorHAnsi" w:hAnsiTheme="majorBidi" w:cstheme="majorBidi"/>
          <w:color w:val="000000"/>
          <w:szCs w:val="24"/>
          <w:lang w:eastAsia="en-US"/>
        </w:rPr>
      </w:pPr>
      <w:r w:rsidRPr="00E20560">
        <w:rPr>
          <w:rFonts w:asciiTheme="majorBidi" w:eastAsiaTheme="minorHAnsi" w:hAnsiTheme="majorBidi" w:cstheme="majorBidi"/>
          <w:color w:val="000000"/>
          <w:szCs w:val="24"/>
          <w:lang w:eastAsia="en-US"/>
        </w:rPr>
        <w:t>Tā kā</w:t>
      </w:r>
      <w:r w:rsidR="007F5B08" w:rsidRPr="00E20560">
        <w:rPr>
          <w:rFonts w:asciiTheme="majorBidi" w:eastAsiaTheme="minorHAnsi" w:hAnsiTheme="majorBidi" w:cstheme="majorBidi"/>
          <w:color w:val="000000"/>
          <w:szCs w:val="24"/>
          <w:lang w:eastAsia="en-US"/>
        </w:rPr>
        <w:t xml:space="preserve"> apelācijas sūdzības pamatu galvenokārt veidoja jautājums par īres tiesisko attiecību pastāvēšanu, faktiski pirmās instances tiesas spriedums tika pārsūdzēts pilnībā.</w:t>
      </w:r>
    </w:p>
    <w:p w14:paraId="2FC0A965" w14:textId="77777777" w:rsidR="00980BAB" w:rsidRPr="00E20560" w:rsidRDefault="007F5B08" w:rsidP="00E20560">
      <w:pPr>
        <w:spacing w:line="276" w:lineRule="auto"/>
        <w:ind w:firstLine="720"/>
        <w:jc w:val="both"/>
        <w:rPr>
          <w:rFonts w:asciiTheme="majorBidi" w:eastAsiaTheme="minorHAnsi" w:hAnsiTheme="majorBidi" w:cstheme="majorBidi"/>
          <w:color w:val="000000"/>
          <w:szCs w:val="24"/>
          <w:lang w:eastAsia="en-US"/>
        </w:rPr>
      </w:pPr>
      <w:r w:rsidRPr="00E20560">
        <w:rPr>
          <w:rFonts w:asciiTheme="majorBidi" w:eastAsiaTheme="minorHAnsi" w:hAnsiTheme="majorBidi" w:cstheme="majorBidi"/>
          <w:color w:val="000000"/>
          <w:szCs w:val="24"/>
          <w:lang w:eastAsia="en-US"/>
        </w:rPr>
        <w:t>Patstāvīgs pamats apelācijas sūdzības noraidīšanai bija fakts, ka tajā pārsūdzētas tikai īres tiesisko attiecību izbeigšanas sekas, nevis pašu īres tiesisko attiecību neesība.</w:t>
      </w:r>
    </w:p>
    <w:bookmarkEnd w:id="1"/>
    <w:p w14:paraId="7BC07088" w14:textId="7FACE0C7" w:rsidR="002B00F5" w:rsidRPr="00E20560" w:rsidRDefault="002B00F5" w:rsidP="00E20560">
      <w:pPr>
        <w:spacing w:line="276" w:lineRule="auto"/>
        <w:ind w:firstLine="720"/>
        <w:jc w:val="both"/>
        <w:rPr>
          <w:rFonts w:asciiTheme="majorBidi" w:eastAsiaTheme="minorHAnsi" w:hAnsiTheme="majorBidi" w:cstheme="majorBidi"/>
          <w:color w:val="000000"/>
          <w:szCs w:val="24"/>
          <w:lang w:eastAsia="en-US"/>
        </w:rPr>
      </w:pPr>
    </w:p>
    <w:p w14:paraId="26D22ED8" w14:textId="22578F8E" w:rsidR="0060640F" w:rsidRPr="00E20560" w:rsidRDefault="0060640F" w:rsidP="00E20560">
      <w:pPr>
        <w:spacing w:line="276" w:lineRule="auto"/>
        <w:ind w:firstLine="720"/>
        <w:jc w:val="both"/>
        <w:rPr>
          <w:rFonts w:asciiTheme="majorBidi" w:eastAsiaTheme="minorHAnsi" w:hAnsiTheme="majorBidi" w:cstheme="majorBidi"/>
          <w:color w:val="000000"/>
          <w:szCs w:val="24"/>
          <w:lang w:eastAsia="en-US"/>
        </w:rPr>
      </w:pPr>
      <w:r w:rsidRPr="00E20560">
        <w:rPr>
          <w:rFonts w:asciiTheme="majorBidi" w:eastAsiaTheme="minorHAnsi" w:hAnsiTheme="majorBidi" w:cstheme="majorBidi"/>
          <w:color w:val="000000"/>
          <w:szCs w:val="24"/>
          <w:lang w:eastAsia="en-US"/>
        </w:rPr>
        <w:t>[</w:t>
      </w:r>
      <w:r w:rsidR="00980BAB" w:rsidRPr="00E20560">
        <w:rPr>
          <w:rFonts w:asciiTheme="majorBidi" w:eastAsiaTheme="minorHAnsi" w:hAnsiTheme="majorBidi" w:cstheme="majorBidi"/>
          <w:color w:val="000000"/>
          <w:szCs w:val="24"/>
          <w:lang w:eastAsia="en-US"/>
        </w:rPr>
        <w:t>5</w:t>
      </w:r>
      <w:r w:rsidRPr="00E20560">
        <w:rPr>
          <w:rFonts w:asciiTheme="majorBidi" w:eastAsiaTheme="minorHAnsi" w:hAnsiTheme="majorBidi" w:cstheme="majorBidi"/>
          <w:color w:val="000000"/>
          <w:szCs w:val="24"/>
          <w:lang w:eastAsia="en-US"/>
        </w:rPr>
        <w:t>]</w:t>
      </w:r>
      <w:r w:rsidR="00980BAB" w:rsidRPr="00E20560">
        <w:rPr>
          <w:rFonts w:asciiTheme="majorBidi" w:eastAsiaTheme="minorHAnsi" w:hAnsiTheme="majorBidi" w:cstheme="majorBidi"/>
          <w:color w:val="000000"/>
          <w:szCs w:val="24"/>
          <w:lang w:eastAsia="en-US"/>
        </w:rPr>
        <w:t> </w:t>
      </w:r>
      <w:r w:rsidRPr="00E20560">
        <w:rPr>
          <w:rFonts w:asciiTheme="majorBidi" w:eastAsiaTheme="minorHAnsi" w:hAnsiTheme="majorBidi" w:cstheme="majorBidi"/>
          <w:color w:val="000000"/>
          <w:szCs w:val="24"/>
          <w:lang w:eastAsia="en-US"/>
        </w:rPr>
        <w:t>Paskaidrojumus sakarā ar prasītāja kasācijas sūdzību atbildētāji nav iesnieguši.</w:t>
      </w:r>
    </w:p>
    <w:p w14:paraId="265D92D9" w14:textId="77777777" w:rsidR="005A6DF3" w:rsidRPr="00E20560" w:rsidRDefault="005A6DF3" w:rsidP="00E20560">
      <w:pPr>
        <w:autoSpaceDE w:val="0"/>
        <w:autoSpaceDN w:val="0"/>
        <w:adjustRightInd w:val="0"/>
        <w:spacing w:line="276" w:lineRule="auto"/>
        <w:jc w:val="both"/>
        <w:rPr>
          <w:rFonts w:asciiTheme="majorBidi" w:eastAsiaTheme="minorHAnsi" w:hAnsiTheme="majorBidi" w:cstheme="majorBidi"/>
          <w:color w:val="000000"/>
          <w:szCs w:val="24"/>
          <w:lang w:eastAsia="en-US"/>
        </w:rPr>
      </w:pPr>
    </w:p>
    <w:p w14:paraId="2A7B9999" w14:textId="6F4FA5FA" w:rsidR="004C3212" w:rsidRPr="00E20560" w:rsidRDefault="004C3212" w:rsidP="00E20560">
      <w:pPr>
        <w:autoSpaceDE w:val="0"/>
        <w:autoSpaceDN w:val="0"/>
        <w:adjustRightInd w:val="0"/>
        <w:spacing w:line="276" w:lineRule="auto"/>
        <w:jc w:val="center"/>
        <w:rPr>
          <w:rFonts w:asciiTheme="majorBidi" w:hAnsiTheme="majorBidi" w:cstheme="majorBidi"/>
          <w:b/>
          <w:szCs w:val="24"/>
        </w:rPr>
      </w:pPr>
      <w:r w:rsidRPr="00E20560">
        <w:rPr>
          <w:rFonts w:asciiTheme="majorBidi" w:hAnsiTheme="majorBidi" w:cstheme="majorBidi"/>
          <w:b/>
          <w:szCs w:val="24"/>
        </w:rPr>
        <w:t>Motīvu daļa</w:t>
      </w:r>
    </w:p>
    <w:p w14:paraId="5D9F68D8" w14:textId="77777777" w:rsidR="00E167D7" w:rsidRPr="00E20560" w:rsidRDefault="00E167D7" w:rsidP="00E20560">
      <w:pPr>
        <w:autoSpaceDE w:val="0"/>
        <w:autoSpaceDN w:val="0"/>
        <w:adjustRightInd w:val="0"/>
        <w:spacing w:line="276" w:lineRule="auto"/>
        <w:jc w:val="center"/>
        <w:rPr>
          <w:rFonts w:asciiTheme="majorBidi" w:hAnsiTheme="majorBidi" w:cstheme="majorBidi"/>
          <w:b/>
          <w:szCs w:val="24"/>
        </w:rPr>
      </w:pPr>
    </w:p>
    <w:p w14:paraId="0D54A568" w14:textId="60465A85" w:rsidR="00EB088F" w:rsidRPr="00E20560" w:rsidRDefault="00054D52" w:rsidP="00E20560">
      <w:pPr>
        <w:pStyle w:val="NoSpacing"/>
        <w:spacing w:line="276" w:lineRule="auto"/>
        <w:ind w:firstLine="720"/>
        <w:jc w:val="both"/>
        <w:rPr>
          <w:rFonts w:asciiTheme="majorBidi" w:hAnsiTheme="majorBidi" w:cstheme="majorBidi"/>
          <w:szCs w:val="24"/>
        </w:rPr>
      </w:pPr>
      <w:r w:rsidRPr="00E20560">
        <w:rPr>
          <w:rFonts w:asciiTheme="majorBidi" w:eastAsiaTheme="minorHAnsi" w:hAnsiTheme="majorBidi" w:cstheme="majorBidi"/>
          <w:szCs w:val="24"/>
          <w:lang w:eastAsia="en-US"/>
        </w:rPr>
        <w:t>[</w:t>
      </w:r>
      <w:r w:rsidR="00980BAB" w:rsidRPr="00E20560">
        <w:rPr>
          <w:rFonts w:asciiTheme="majorBidi" w:eastAsiaTheme="minorHAnsi" w:hAnsiTheme="majorBidi" w:cstheme="majorBidi"/>
          <w:szCs w:val="24"/>
          <w:lang w:eastAsia="en-US"/>
        </w:rPr>
        <w:t>6</w:t>
      </w:r>
      <w:r w:rsidRPr="00E20560">
        <w:rPr>
          <w:rFonts w:asciiTheme="majorBidi" w:eastAsiaTheme="minorHAnsi" w:hAnsiTheme="majorBidi" w:cstheme="majorBidi"/>
          <w:szCs w:val="24"/>
          <w:lang w:eastAsia="en-US"/>
        </w:rPr>
        <w:t>] Pārbaudījis sprieduma likumību attiecībā uz person</w:t>
      </w:r>
      <w:r w:rsidR="00253779" w:rsidRPr="00E20560">
        <w:rPr>
          <w:rFonts w:asciiTheme="majorBidi" w:eastAsiaTheme="minorHAnsi" w:hAnsiTheme="majorBidi" w:cstheme="majorBidi"/>
          <w:szCs w:val="24"/>
          <w:lang w:eastAsia="en-US"/>
        </w:rPr>
        <w:t>u</w:t>
      </w:r>
      <w:r w:rsidRPr="00E20560">
        <w:rPr>
          <w:rFonts w:asciiTheme="majorBidi" w:eastAsiaTheme="minorHAnsi" w:hAnsiTheme="majorBidi" w:cstheme="majorBidi"/>
          <w:szCs w:val="24"/>
          <w:lang w:eastAsia="en-US"/>
        </w:rPr>
        <w:t>, kas to pārsūdzēju</w:t>
      </w:r>
      <w:r w:rsidR="0061545B" w:rsidRPr="00E20560">
        <w:rPr>
          <w:rFonts w:asciiTheme="majorBidi" w:eastAsiaTheme="minorHAnsi" w:hAnsiTheme="majorBidi" w:cstheme="majorBidi"/>
          <w:szCs w:val="24"/>
          <w:lang w:eastAsia="en-US"/>
        </w:rPr>
        <w:t>s</w:t>
      </w:r>
      <w:r w:rsidR="00253779" w:rsidRPr="00E20560">
        <w:rPr>
          <w:rFonts w:asciiTheme="majorBidi" w:eastAsiaTheme="minorHAnsi" w:hAnsiTheme="majorBidi" w:cstheme="majorBidi"/>
          <w:szCs w:val="24"/>
          <w:lang w:eastAsia="en-US"/>
        </w:rPr>
        <w:t>i</w:t>
      </w:r>
      <w:r w:rsidRPr="00E20560">
        <w:rPr>
          <w:rFonts w:asciiTheme="majorBidi" w:eastAsiaTheme="minorHAnsi" w:hAnsiTheme="majorBidi" w:cstheme="majorBidi"/>
          <w:szCs w:val="24"/>
          <w:lang w:eastAsia="en-US"/>
        </w:rPr>
        <w:t xml:space="preserve">, un argumentiem, kas minēti </w:t>
      </w:r>
      <w:r w:rsidR="00ED6DD7" w:rsidRPr="00E20560">
        <w:rPr>
          <w:rFonts w:asciiTheme="majorBidi" w:eastAsiaTheme="minorHAnsi" w:hAnsiTheme="majorBidi" w:cstheme="majorBidi"/>
          <w:szCs w:val="24"/>
          <w:lang w:eastAsia="en-US"/>
        </w:rPr>
        <w:t xml:space="preserve">kasācijas </w:t>
      </w:r>
      <w:r w:rsidRPr="00E20560">
        <w:rPr>
          <w:rFonts w:asciiTheme="majorBidi" w:eastAsiaTheme="minorHAnsi" w:hAnsiTheme="majorBidi" w:cstheme="majorBidi"/>
          <w:szCs w:val="24"/>
          <w:lang w:eastAsia="en-US"/>
        </w:rPr>
        <w:t>sūdzībā, kā to noteic Civilprocesa likuma 473. panta pirmā daļa, Senāts atzīst, ka pārsūdzētais</w:t>
      </w:r>
      <w:r w:rsidR="007732E2" w:rsidRPr="00E20560">
        <w:rPr>
          <w:rFonts w:asciiTheme="majorBidi" w:eastAsiaTheme="minorHAnsi" w:hAnsiTheme="majorBidi" w:cstheme="majorBidi"/>
          <w:szCs w:val="24"/>
          <w:lang w:eastAsia="en-US"/>
        </w:rPr>
        <w:t xml:space="preserve"> spriedums ir atceļams un lieta nododama jaunai izskatīšanai apelācijas instances tiesā</w:t>
      </w:r>
      <w:r w:rsidR="00980BAB" w:rsidRPr="00E20560">
        <w:rPr>
          <w:rFonts w:asciiTheme="majorBidi" w:eastAsiaTheme="minorHAnsi" w:hAnsiTheme="majorBidi" w:cstheme="majorBidi"/>
          <w:szCs w:val="24"/>
          <w:lang w:eastAsia="en-US"/>
        </w:rPr>
        <w:t xml:space="preserve"> turpmāk norādīto apsvērumu dēļ</w:t>
      </w:r>
      <w:r w:rsidR="007732E2" w:rsidRPr="00E20560">
        <w:rPr>
          <w:rFonts w:asciiTheme="majorBidi" w:eastAsiaTheme="minorHAnsi" w:hAnsiTheme="majorBidi" w:cstheme="majorBidi"/>
          <w:szCs w:val="24"/>
          <w:lang w:eastAsia="en-US"/>
        </w:rPr>
        <w:t>.</w:t>
      </w:r>
    </w:p>
    <w:p w14:paraId="42532BF7" w14:textId="26AF3912" w:rsidR="007D6C60" w:rsidRPr="00E20560" w:rsidRDefault="00E857B8" w:rsidP="00E20560">
      <w:pPr>
        <w:pStyle w:val="NoSpacing"/>
        <w:spacing w:line="276" w:lineRule="auto"/>
        <w:ind w:firstLine="720"/>
        <w:jc w:val="both"/>
        <w:rPr>
          <w:rFonts w:asciiTheme="majorBidi" w:eastAsiaTheme="minorHAnsi" w:hAnsiTheme="majorBidi" w:cstheme="majorBidi"/>
          <w:szCs w:val="24"/>
          <w:lang w:eastAsia="en-US"/>
        </w:rPr>
      </w:pPr>
      <w:r w:rsidRPr="00E20560">
        <w:rPr>
          <w:rFonts w:asciiTheme="majorBidi" w:eastAsiaTheme="minorHAnsi" w:hAnsiTheme="majorBidi" w:cstheme="majorBidi"/>
          <w:szCs w:val="24"/>
          <w:lang w:eastAsia="en-US"/>
        </w:rPr>
        <w:t>[</w:t>
      </w:r>
      <w:r w:rsidR="00980BAB" w:rsidRPr="00E20560">
        <w:rPr>
          <w:rFonts w:asciiTheme="majorBidi" w:eastAsiaTheme="minorHAnsi" w:hAnsiTheme="majorBidi" w:cstheme="majorBidi"/>
          <w:szCs w:val="24"/>
          <w:lang w:eastAsia="en-US"/>
        </w:rPr>
        <w:t>7</w:t>
      </w:r>
      <w:r w:rsidRPr="00E20560">
        <w:rPr>
          <w:rFonts w:asciiTheme="majorBidi" w:eastAsiaTheme="minorHAnsi" w:hAnsiTheme="majorBidi" w:cstheme="majorBidi"/>
          <w:szCs w:val="24"/>
          <w:lang w:eastAsia="en-US"/>
        </w:rPr>
        <w:t>] </w:t>
      </w:r>
      <w:r w:rsidR="00335F79" w:rsidRPr="00E20560">
        <w:rPr>
          <w:rFonts w:asciiTheme="majorBidi" w:eastAsiaTheme="minorHAnsi" w:hAnsiTheme="majorBidi" w:cstheme="majorBidi"/>
          <w:szCs w:val="24"/>
          <w:lang w:eastAsia="en-US"/>
        </w:rPr>
        <w:t>Senātam, izskatot šo lietu,</w:t>
      </w:r>
      <w:r w:rsidR="00F63CB9" w:rsidRPr="00E20560">
        <w:rPr>
          <w:rFonts w:asciiTheme="majorBidi" w:eastAsiaTheme="minorHAnsi" w:hAnsiTheme="majorBidi" w:cstheme="majorBidi"/>
          <w:szCs w:val="24"/>
          <w:lang w:eastAsia="en-US"/>
        </w:rPr>
        <w:t xml:space="preserve"> </w:t>
      </w:r>
      <w:r w:rsidR="00ED6FB3" w:rsidRPr="00E20560">
        <w:rPr>
          <w:rFonts w:asciiTheme="majorBidi" w:eastAsiaTheme="minorHAnsi" w:hAnsiTheme="majorBidi" w:cstheme="majorBidi"/>
          <w:szCs w:val="24"/>
          <w:lang w:eastAsia="en-US"/>
        </w:rPr>
        <w:t xml:space="preserve">galvenokārt </w:t>
      </w:r>
      <w:r w:rsidR="00F63CB9" w:rsidRPr="00E20560">
        <w:rPr>
          <w:rFonts w:asciiTheme="majorBidi" w:eastAsiaTheme="minorHAnsi" w:hAnsiTheme="majorBidi" w:cstheme="majorBidi"/>
          <w:szCs w:val="24"/>
          <w:lang w:eastAsia="en-US"/>
        </w:rPr>
        <w:t>risināms jautājums p</w:t>
      </w:r>
      <w:r w:rsidRPr="00E20560">
        <w:rPr>
          <w:rFonts w:asciiTheme="majorBidi" w:eastAsiaTheme="minorHAnsi" w:hAnsiTheme="majorBidi" w:cstheme="majorBidi"/>
          <w:szCs w:val="24"/>
          <w:lang w:eastAsia="en-US"/>
        </w:rPr>
        <w:t xml:space="preserve">ar </w:t>
      </w:r>
      <w:r w:rsidR="00A74F2D" w:rsidRPr="00E20560">
        <w:rPr>
          <w:rFonts w:asciiTheme="majorBidi" w:eastAsiaTheme="minorHAnsi" w:hAnsiTheme="majorBidi" w:cstheme="majorBidi"/>
          <w:szCs w:val="24"/>
          <w:lang w:eastAsia="en-US"/>
        </w:rPr>
        <w:t>prasījuma</w:t>
      </w:r>
      <w:r w:rsidRPr="00E20560">
        <w:rPr>
          <w:rFonts w:asciiTheme="majorBidi" w:eastAsiaTheme="minorHAnsi" w:hAnsiTheme="majorBidi" w:cstheme="majorBidi"/>
          <w:szCs w:val="24"/>
          <w:lang w:eastAsia="en-US"/>
        </w:rPr>
        <w:t xml:space="preserve"> robežām</w:t>
      </w:r>
      <w:r w:rsidR="00A2567E" w:rsidRPr="00E20560">
        <w:rPr>
          <w:rFonts w:asciiTheme="majorBidi" w:eastAsiaTheme="minorHAnsi" w:hAnsiTheme="majorBidi" w:cstheme="majorBidi"/>
          <w:szCs w:val="24"/>
          <w:lang w:eastAsia="en-US"/>
        </w:rPr>
        <w:t xml:space="preserve"> un lietas izskatīšanas robežām apelācijas instancē</w:t>
      </w:r>
      <w:r w:rsidR="00466714" w:rsidRPr="00E20560">
        <w:rPr>
          <w:rFonts w:asciiTheme="majorBidi" w:eastAsiaTheme="minorHAnsi" w:hAnsiTheme="majorBidi" w:cstheme="majorBidi"/>
          <w:szCs w:val="24"/>
          <w:lang w:eastAsia="en-US"/>
        </w:rPr>
        <w:t>.</w:t>
      </w:r>
    </w:p>
    <w:p w14:paraId="0DA7C03A" w14:textId="4431E018" w:rsidR="008D70C9" w:rsidRPr="00E20560" w:rsidRDefault="00E857B8" w:rsidP="00E20560">
      <w:pPr>
        <w:pStyle w:val="NoSpacing"/>
        <w:spacing w:line="276" w:lineRule="auto"/>
        <w:ind w:firstLine="720"/>
        <w:jc w:val="both"/>
        <w:rPr>
          <w:rFonts w:asciiTheme="majorBidi" w:eastAsiaTheme="minorHAnsi" w:hAnsiTheme="majorBidi" w:cstheme="majorBidi"/>
          <w:szCs w:val="24"/>
          <w:lang w:eastAsia="en-US"/>
        </w:rPr>
      </w:pPr>
      <w:r w:rsidRPr="00E20560">
        <w:rPr>
          <w:rFonts w:asciiTheme="majorBidi" w:eastAsiaTheme="minorHAnsi" w:hAnsiTheme="majorBidi" w:cstheme="majorBidi"/>
          <w:szCs w:val="24"/>
          <w:lang w:eastAsia="en-US"/>
        </w:rPr>
        <w:lastRenderedPageBreak/>
        <w:t>[</w:t>
      </w:r>
      <w:r w:rsidR="00980BAB" w:rsidRPr="00E20560">
        <w:rPr>
          <w:rFonts w:asciiTheme="majorBidi" w:eastAsiaTheme="minorHAnsi" w:hAnsiTheme="majorBidi" w:cstheme="majorBidi"/>
          <w:szCs w:val="24"/>
          <w:lang w:eastAsia="en-US"/>
        </w:rPr>
        <w:t>7</w:t>
      </w:r>
      <w:r w:rsidRPr="00E20560">
        <w:rPr>
          <w:rFonts w:asciiTheme="majorBidi" w:eastAsiaTheme="minorHAnsi" w:hAnsiTheme="majorBidi" w:cstheme="majorBidi"/>
          <w:szCs w:val="24"/>
          <w:lang w:eastAsia="en-US"/>
        </w:rPr>
        <w:t>.1]</w:t>
      </w:r>
      <w:r w:rsidR="00436929" w:rsidRPr="00E20560">
        <w:rPr>
          <w:rFonts w:asciiTheme="majorBidi" w:eastAsiaTheme="minorHAnsi" w:hAnsiTheme="majorBidi" w:cstheme="majorBidi"/>
          <w:szCs w:val="24"/>
          <w:lang w:eastAsia="en-US"/>
        </w:rPr>
        <w:t> </w:t>
      </w:r>
      <w:r w:rsidR="008D70C9" w:rsidRPr="00E20560">
        <w:rPr>
          <w:rFonts w:asciiTheme="majorBidi" w:eastAsiaTheme="minorHAnsi" w:hAnsiTheme="majorBidi" w:cstheme="majorBidi"/>
          <w:szCs w:val="24"/>
          <w:lang w:eastAsia="en-US"/>
        </w:rPr>
        <w:t xml:space="preserve">No prasības pieteikumā norādītajiem apstākļiem (sk. </w:t>
      </w:r>
      <w:r w:rsidR="008D70C9" w:rsidRPr="00E20560">
        <w:rPr>
          <w:rFonts w:asciiTheme="majorBidi" w:eastAsiaTheme="minorHAnsi" w:hAnsiTheme="majorBidi" w:cstheme="majorBidi"/>
          <w:i/>
          <w:iCs/>
          <w:szCs w:val="24"/>
          <w:lang w:eastAsia="en-US"/>
        </w:rPr>
        <w:t>šī sprieduma 1.</w:t>
      </w:r>
      <w:r w:rsidR="00BA705A" w:rsidRPr="00E20560">
        <w:rPr>
          <w:rFonts w:asciiTheme="majorBidi" w:eastAsiaTheme="minorHAnsi" w:hAnsiTheme="majorBidi" w:cstheme="majorBidi"/>
          <w:i/>
          <w:iCs/>
          <w:szCs w:val="24"/>
          <w:lang w:eastAsia="en-US"/>
        </w:rPr>
        <w:t>1.</w:t>
      </w:r>
      <w:r w:rsidR="008D70C9" w:rsidRPr="00E20560">
        <w:rPr>
          <w:rFonts w:asciiTheme="majorBidi" w:eastAsiaTheme="minorHAnsi" w:hAnsiTheme="majorBidi" w:cstheme="majorBidi"/>
          <w:i/>
          <w:iCs/>
          <w:szCs w:val="24"/>
          <w:lang w:eastAsia="en-US"/>
        </w:rPr>
        <w:t> </w:t>
      </w:r>
      <w:r w:rsidR="00B162FD" w:rsidRPr="00E20560">
        <w:rPr>
          <w:rFonts w:asciiTheme="majorBidi" w:eastAsiaTheme="minorHAnsi" w:hAnsiTheme="majorBidi" w:cstheme="majorBidi"/>
          <w:i/>
          <w:iCs/>
          <w:szCs w:val="24"/>
          <w:lang w:eastAsia="en-US"/>
        </w:rPr>
        <w:t>un 1.2.</w:t>
      </w:r>
      <w:r w:rsidR="008943D7" w:rsidRPr="00E20560">
        <w:rPr>
          <w:rFonts w:asciiTheme="majorBidi" w:eastAsiaTheme="minorHAnsi" w:hAnsiTheme="majorBidi" w:cstheme="majorBidi"/>
          <w:i/>
          <w:iCs/>
          <w:szCs w:val="24"/>
          <w:lang w:eastAsia="en-US"/>
        </w:rPr>
        <w:t> </w:t>
      </w:r>
      <w:r w:rsidR="00BA705A" w:rsidRPr="00E20560">
        <w:rPr>
          <w:rFonts w:asciiTheme="majorBidi" w:eastAsiaTheme="minorHAnsi" w:hAnsiTheme="majorBidi" w:cstheme="majorBidi"/>
          <w:i/>
          <w:iCs/>
          <w:szCs w:val="24"/>
          <w:lang w:eastAsia="en-US"/>
        </w:rPr>
        <w:t>apakš</w:t>
      </w:r>
      <w:r w:rsidR="008D70C9" w:rsidRPr="00E20560">
        <w:rPr>
          <w:rFonts w:asciiTheme="majorBidi" w:eastAsiaTheme="minorHAnsi" w:hAnsiTheme="majorBidi" w:cstheme="majorBidi"/>
          <w:i/>
          <w:iCs/>
          <w:szCs w:val="24"/>
          <w:lang w:eastAsia="en-US"/>
        </w:rPr>
        <w:t>punktu</w:t>
      </w:r>
      <w:r w:rsidR="00B162FD" w:rsidRPr="00E20560">
        <w:rPr>
          <w:rFonts w:asciiTheme="majorBidi" w:eastAsiaTheme="minorHAnsi" w:hAnsiTheme="majorBidi" w:cstheme="majorBidi"/>
          <w:i/>
          <w:iCs/>
          <w:szCs w:val="24"/>
          <w:lang w:eastAsia="en-US"/>
        </w:rPr>
        <w:t>s</w:t>
      </w:r>
      <w:r w:rsidR="008D70C9" w:rsidRPr="00E20560">
        <w:rPr>
          <w:rFonts w:asciiTheme="majorBidi" w:eastAsiaTheme="minorHAnsi" w:hAnsiTheme="majorBidi" w:cstheme="majorBidi"/>
          <w:szCs w:val="24"/>
          <w:lang w:eastAsia="en-US"/>
        </w:rPr>
        <w:t xml:space="preserve">) </w:t>
      </w:r>
      <w:r w:rsidR="00980BAB" w:rsidRPr="00E20560">
        <w:rPr>
          <w:rFonts w:asciiTheme="majorBidi" w:eastAsiaTheme="minorHAnsi" w:hAnsiTheme="majorBidi" w:cstheme="majorBidi"/>
          <w:szCs w:val="24"/>
          <w:lang w:eastAsia="en-US"/>
        </w:rPr>
        <w:t>izriet</w:t>
      </w:r>
      <w:r w:rsidR="008D70C9" w:rsidRPr="00E20560">
        <w:rPr>
          <w:rFonts w:asciiTheme="majorBidi" w:eastAsiaTheme="minorHAnsi" w:hAnsiTheme="majorBidi" w:cstheme="majorBidi"/>
          <w:szCs w:val="24"/>
          <w:lang w:eastAsia="en-US"/>
        </w:rPr>
        <w:t xml:space="preserve">, ka prasītājs ir ierosinājis strīdu nevis par īres tiesisko attiecību </w:t>
      </w:r>
      <w:r w:rsidR="004F0CB2" w:rsidRPr="00E20560">
        <w:rPr>
          <w:rFonts w:asciiTheme="majorBidi" w:eastAsiaTheme="minorHAnsi" w:hAnsiTheme="majorBidi" w:cstheme="majorBidi"/>
          <w:szCs w:val="24"/>
          <w:lang w:eastAsia="en-US"/>
        </w:rPr>
        <w:t xml:space="preserve">spēkā </w:t>
      </w:r>
      <w:r w:rsidR="008D70C9" w:rsidRPr="00E20560">
        <w:rPr>
          <w:rFonts w:asciiTheme="majorBidi" w:eastAsiaTheme="minorHAnsi" w:hAnsiTheme="majorBidi" w:cstheme="majorBidi"/>
          <w:szCs w:val="24"/>
          <w:lang w:eastAsia="en-US"/>
        </w:rPr>
        <w:t>esību</w:t>
      </w:r>
      <w:r w:rsidR="005E02F6" w:rsidRPr="00E20560">
        <w:rPr>
          <w:rFonts w:asciiTheme="majorBidi" w:eastAsiaTheme="minorHAnsi" w:hAnsiTheme="majorBidi" w:cstheme="majorBidi"/>
          <w:szCs w:val="24"/>
          <w:lang w:eastAsia="en-US"/>
        </w:rPr>
        <w:t xml:space="preserve"> vai neesību</w:t>
      </w:r>
      <w:r w:rsidR="008D70C9" w:rsidRPr="00E20560">
        <w:rPr>
          <w:rFonts w:asciiTheme="majorBidi" w:eastAsiaTheme="minorHAnsi" w:hAnsiTheme="majorBidi" w:cstheme="majorBidi"/>
          <w:szCs w:val="24"/>
          <w:lang w:eastAsia="en-US"/>
        </w:rPr>
        <w:t xml:space="preserve">, bet gan </w:t>
      </w:r>
      <w:r w:rsidR="005E02F6" w:rsidRPr="00E20560">
        <w:rPr>
          <w:rFonts w:asciiTheme="majorBidi" w:eastAsiaTheme="minorHAnsi" w:hAnsiTheme="majorBidi" w:cstheme="majorBidi"/>
          <w:szCs w:val="24"/>
          <w:lang w:eastAsia="en-US"/>
        </w:rPr>
        <w:t xml:space="preserve">par </w:t>
      </w:r>
      <w:r w:rsidR="008D70C9" w:rsidRPr="00E20560">
        <w:rPr>
          <w:rFonts w:asciiTheme="majorBidi" w:eastAsiaTheme="minorHAnsi" w:hAnsiTheme="majorBidi" w:cstheme="majorBidi"/>
          <w:szCs w:val="24"/>
          <w:lang w:eastAsia="en-US"/>
        </w:rPr>
        <w:t>pastāvoš</w:t>
      </w:r>
      <w:r w:rsidR="005E02F6" w:rsidRPr="00E20560">
        <w:rPr>
          <w:rFonts w:asciiTheme="majorBidi" w:eastAsiaTheme="minorHAnsi" w:hAnsiTheme="majorBidi" w:cstheme="majorBidi"/>
          <w:szCs w:val="24"/>
          <w:lang w:eastAsia="en-US"/>
        </w:rPr>
        <w:t>o</w:t>
      </w:r>
      <w:r w:rsidR="008D70C9" w:rsidRPr="00E20560">
        <w:rPr>
          <w:rFonts w:asciiTheme="majorBidi" w:eastAsiaTheme="minorHAnsi" w:hAnsiTheme="majorBidi" w:cstheme="majorBidi"/>
          <w:szCs w:val="24"/>
          <w:lang w:eastAsia="en-US"/>
        </w:rPr>
        <w:t xml:space="preserve"> īres tiesisko attiecību izbeigšanu</w:t>
      </w:r>
      <w:r w:rsidR="005E02F6" w:rsidRPr="00E20560">
        <w:rPr>
          <w:rFonts w:asciiTheme="majorBidi" w:eastAsiaTheme="minorHAnsi" w:hAnsiTheme="majorBidi" w:cstheme="majorBidi"/>
          <w:szCs w:val="24"/>
          <w:lang w:eastAsia="en-US"/>
        </w:rPr>
        <w:t>, jo</w:t>
      </w:r>
      <w:r w:rsidR="008D70C9" w:rsidRPr="00E20560">
        <w:rPr>
          <w:rFonts w:asciiTheme="majorBidi" w:eastAsiaTheme="minorHAnsi" w:hAnsiTheme="majorBidi" w:cstheme="majorBidi"/>
          <w:szCs w:val="24"/>
          <w:lang w:eastAsia="en-US"/>
        </w:rPr>
        <w:t xml:space="preserve"> atbildētāji nepilda </w:t>
      </w:r>
      <w:r w:rsidR="00E27DF5" w:rsidRPr="00E20560">
        <w:rPr>
          <w:rFonts w:asciiTheme="majorBidi" w:eastAsiaTheme="minorHAnsi" w:hAnsiTheme="majorBidi" w:cstheme="majorBidi"/>
          <w:szCs w:val="24"/>
          <w:lang w:eastAsia="en-US"/>
        </w:rPr>
        <w:t xml:space="preserve">prasītāja ieskatā </w:t>
      </w:r>
      <w:r w:rsidR="008D70C9" w:rsidRPr="00E20560">
        <w:rPr>
          <w:rFonts w:asciiTheme="majorBidi" w:eastAsiaTheme="minorHAnsi" w:hAnsiTheme="majorBidi" w:cstheme="majorBidi"/>
          <w:szCs w:val="24"/>
          <w:lang w:eastAsia="en-US"/>
        </w:rPr>
        <w:t>1994. gad</w:t>
      </w:r>
      <w:r w:rsidR="005E02F6" w:rsidRPr="00E20560">
        <w:rPr>
          <w:rFonts w:asciiTheme="majorBidi" w:eastAsiaTheme="minorHAnsi" w:hAnsiTheme="majorBidi" w:cstheme="majorBidi"/>
          <w:szCs w:val="24"/>
          <w:lang w:eastAsia="en-US"/>
        </w:rPr>
        <w:t>ā</w:t>
      </w:r>
      <w:r w:rsidR="008D70C9" w:rsidRPr="00E20560">
        <w:rPr>
          <w:rFonts w:asciiTheme="majorBidi" w:eastAsiaTheme="minorHAnsi" w:hAnsiTheme="majorBidi" w:cstheme="majorBidi"/>
          <w:szCs w:val="24"/>
          <w:lang w:eastAsia="en-US"/>
        </w:rPr>
        <w:t xml:space="preserve"> </w:t>
      </w:r>
      <w:r w:rsidR="005E02F6" w:rsidRPr="00E20560">
        <w:rPr>
          <w:rFonts w:asciiTheme="majorBidi" w:eastAsiaTheme="minorHAnsi" w:hAnsiTheme="majorBidi" w:cstheme="majorBidi"/>
          <w:szCs w:val="24"/>
          <w:lang w:eastAsia="en-US"/>
        </w:rPr>
        <w:t xml:space="preserve">noslēgtajā dzīvojamās telpas </w:t>
      </w:r>
      <w:r w:rsidR="008D70C9" w:rsidRPr="00E20560">
        <w:rPr>
          <w:rFonts w:asciiTheme="majorBidi" w:eastAsiaTheme="minorHAnsi" w:hAnsiTheme="majorBidi" w:cstheme="majorBidi"/>
          <w:szCs w:val="24"/>
          <w:lang w:eastAsia="en-US"/>
        </w:rPr>
        <w:t xml:space="preserve">īres līgumā un </w:t>
      </w:r>
      <w:r w:rsidR="002E7520" w:rsidRPr="00E20560">
        <w:rPr>
          <w:rFonts w:asciiTheme="majorBidi" w:eastAsiaTheme="minorHAnsi" w:hAnsiTheme="majorBidi" w:cstheme="majorBidi"/>
          <w:szCs w:val="24"/>
          <w:lang w:eastAsia="en-US"/>
        </w:rPr>
        <w:t xml:space="preserve">īres attiecību </w:t>
      </w:r>
      <w:r w:rsidR="008D70C9" w:rsidRPr="00E20560">
        <w:rPr>
          <w:rFonts w:asciiTheme="majorBidi" w:eastAsiaTheme="minorHAnsi" w:hAnsiTheme="majorBidi" w:cstheme="majorBidi"/>
          <w:szCs w:val="24"/>
          <w:lang w:eastAsia="en-US"/>
        </w:rPr>
        <w:t>tiesiskajā regulējumā noteiktos īrnieka pienākumus.</w:t>
      </w:r>
    </w:p>
    <w:p w14:paraId="14A4C1F1" w14:textId="746F0A41" w:rsidR="00A425A5" w:rsidRPr="00E20560" w:rsidRDefault="008D70C9" w:rsidP="00E20560">
      <w:pPr>
        <w:pStyle w:val="NoSpacing"/>
        <w:spacing w:line="276" w:lineRule="auto"/>
        <w:ind w:firstLine="720"/>
        <w:jc w:val="both"/>
        <w:rPr>
          <w:rFonts w:asciiTheme="majorBidi" w:eastAsiaTheme="minorHAnsi" w:hAnsiTheme="majorBidi" w:cstheme="majorBidi"/>
          <w:szCs w:val="24"/>
          <w:lang w:eastAsia="en-US"/>
        </w:rPr>
      </w:pPr>
      <w:r w:rsidRPr="00E20560">
        <w:rPr>
          <w:rFonts w:asciiTheme="majorBidi" w:eastAsiaTheme="minorHAnsi" w:hAnsiTheme="majorBidi" w:cstheme="majorBidi"/>
          <w:szCs w:val="24"/>
          <w:lang w:eastAsia="en-US"/>
        </w:rPr>
        <w:t>Tādējādi prasītājs ir saistījis savu interesi izbeigt īres tiesiskās attiecības un izlikt atbildētājus no dzīvojam</w:t>
      </w:r>
      <w:r w:rsidR="005E02F6" w:rsidRPr="00E20560">
        <w:rPr>
          <w:rFonts w:asciiTheme="majorBidi" w:eastAsiaTheme="minorHAnsi" w:hAnsiTheme="majorBidi" w:cstheme="majorBidi"/>
          <w:szCs w:val="24"/>
          <w:lang w:eastAsia="en-US"/>
        </w:rPr>
        <w:t>ās</w:t>
      </w:r>
      <w:r w:rsidRPr="00E20560">
        <w:rPr>
          <w:rFonts w:asciiTheme="majorBidi" w:eastAsiaTheme="minorHAnsi" w:hAnsiTheme="majorBidi" w:cstheme="majorBidi"/>
          <w:szCs w:val="24"/>
          <w:lang w:eastAsia="en-US"/>
        </w:rPr>
        <w:t xml:space="preserve"> telp</w:t>
      </w:r>
      <w:r w:rsidR="005E02F6" w:rsidRPr="00E20560">
        <w:rPr>
          <w:rFonts w:asciiTheme="majorBidi" w:eastAsiaTheme="minorHAnsi" w:hAnsiTheme="majorBidi" w:cstheme="majorBidi"/>
          <w:szCs w:val="24"/>
          <w:lang w:eastAsia="en-US"/>
        </w:rPr>
        <w:t>as</w:t>
      </w:r>
      <w:r w:rsidRPr="00E20560">
        <w:rPr>
          <w:rFonts w:asciiTheme="majorBidi" w:eastAsiaTheme="minorHAnsi" w:hAnsiTheme="majorBidi" w:cstheme="majorBidi"/>
          <w:szCs w:val="24"/>
          <w:lang w:eastAsia="en-US"/>
        </w:rPr>
        <w:t xml:space="preserve"> gadījumā, ja apstiprinājumu gūs viņa norādītie īres līguma </w:t>
      </w:r>
      <w:r w:rsidR="005E02F6" w:rsidRPr="00E20560">
        <w:rPr>
          <w:rFonts w:asciiTheme="majorBidi" w:eastAsiaTheme="minorHAnsi" w:hAnsiTheme="majorBidi" w:cstheme="majorBidi"/>
          <w:szCs w:val="24"/>
          <w:lang w:eastAsia="en-US"/>
        </w:rPr>
        <w:t xml:space="preserve">noteikumu </w:t>
      </w:r>
      <w:r w:rsidRPr="00E20560">
        <w:rPr>
          <w:rFonts w:asciiTheme="majorBidi" w:eastAsiaTheme="minorHAnsi" w:hAnsiTheme="majorBidi" w:cstheme="majorBidi"/>
          <w:szCs w:val="24"/>
          <w:lang w:eastAsia="en-US"/>
        </w:rPr>
        <w:t xml:space="preserve">pārkāpumi. </w:t>
      </w:r>
      <w:r w:rsidR="0066582B" w:rsidRPr="00E20560">
        <w:rPr>
          <w:rFonts w:asciiTheme="majorBidi" w:eastAsiaTheme="minorHAnsi" w:hAnsiTheme="majorBidi" w:cstheme="majorBidi"/>
          <w:szCs w:val="24"/>
          <w:lang w:eastAsia="en-US"/>
        </w:rPr>
        <w:t xml:space="preserve">Turklāt šāda prasības priekšmeta un pamata norādīšana, ievērojot Civilprocesa likuma 96. panta piektās daļas un 104. panta otrās daļas noteikumus, ļauj nodibināt </w:t>
      </w:r>
      <w:r w:rsidR="000F1110" w:rsidRPr="00E20560">
        <w:rPr>
          <w:rFonts w:asciiTheme="majorBidi" w:eastAsiaTheme="minorHAnsi" w:hAnsiTheme="majorBidi" w:cstheme="majorBidi"/>
          <w:szCs w:val="24"/>
          <w:lang w:eastAsia="en-US"/>
        </w:rPr>
        <w:t>tādas tiesiskās sekas, atbilstoši kurām</w:t>
      </w:r>
      <w:r w:rsidR="0066582B" w:rsidRPr="00E20560">
        <w:rPr>
          <w:rFonts w:asciiTheme="majorBidi" w:eastAsiaTheme="minorHAnsi" w:hAnsiTheme="majorBidi" w:cstheme="majorBidi"/>
          <w:szCs w:val="24"/>
          <w:lang w:eastAsia="en-US"/>
        </w:rPr>
        <w:t xml:space="preserve"> prasītājs </w:t>
      </w:r>
      <w:r w:rsidR="004B171D" w:rsidRPr="00E20560">
        <w:rPr>
          <w:rFonts w:asciiTheme="majorBidi" w:eastAsiaTheme="minorHAnsi" w:hAnsiTheme="majorBidi" w:cstheme="majorBidi"/>
          <w:szCs w:val="24"/>
          <w:lang w:eastAsia="en-US"/>
        </w:rPr>
        <w:t xml:space="preserve">ir </w:t>
      </w:r>
      <w:r w:rsidR="0066582B" w:rsidRPr="00E20560">
        <w:rPr>
          <w:rFonts w:asciiTheme="majorBidi" w:eastAsiaTheme="minorHAnsi" w:hAnsiTheme="majorBidi" w:cstheme="majorBidi"/>
          <w:szCs w:val="24"/>
          <w:lang w:eastAsia="en-US"/>
        </w:rPr>
        <w:t xml:space="preserve">atzinis </w:t>
      </w:r>
      <w:r w:rsidR="005E02F6" w:rsidRPr="00E20560">
        <w:rPr>
          <w:rFonts w:asciiTheme="majorBidi" w:eastAsiaTheme="minorHAnsi" w:hAnsiTheme="majorBidi" w:cstheme="majorBidi"/>
          <w:szCs w:val="24"/>
          <w:lang w:eastAsia="en-US"/>
        </w:rPr>
        <w:t xml:space="preserve">ar iepriekšējo īrnieku noslēgto dzīvojamās telpas </w:t>
      </w:r>
      <w:r w:rsidR="0066582B" w:rsidRPr="00E20560">
        <w:rPr>
          <w:rFonts w:asciiTheme="majorBidi" w:eastAsiaTheme="minorHAnsi" w:hAnsiTheme="majorBidi" w:cstheme="majorBidi"/>
          <w:szCs w:val="24"/>
          <w:lang w:eastAsia="en-US"/>
        </w:rPr>
        <w:t>īres līgumu par sev</w:t>
      </w:r>
      <w:r w:rsidR="005E02F6" w:rsidRPr="00E20560">
        <w:rPr>
          <w:rFonts w:asciiTheme="majorBidi" w:eastAsiaTheme="minorHAnsi" w:hAnsiTheme="majorBidi" w:cstheme="majorBidi"/>
          <w:szCs w:val="24"/>
          <w:lang w:eastAsia="en-US"/>
        </w:rPr>
        <w:t xml:space="preserve"> un arī atbildētājiem</w:t>
      </w:r>
      <w:r w:rsidR="0066582B" w:rsidRPr="00E20560">
        <w:rPr>
          <w:rFonts w:asciiTheme="majorBidi" w:eastAsiaTheme="minorHAnsi" w:hAnsiTheme="majorBidi" w:cstheme="majorBidi"/>
          <w:szCs w:val="24"/>
          <w:lang w:eastAsia="en-US"/>
        </w:rPr>
        <w:t xml:space="preserve"> saistošu. Tas savukārt izslēdz </w:t>
      </w:r>
      <w:r w:rsidR="00CA0E4B" w:rsidRPr="00E20560">
        <w:rPr>
          <w:rFonts w:asciiTheme="majorBidi" w:eastAsiaTheme="minorHAnsi" w:hAnsiTheme="majorBidi" w:cstheme="majorBidi"/>
          <w:szCs w:val="24"/>
          <w:lang w:eastAsia="en-US"/>
        </w:rPr>
        <w:t>apstākli,</w:t>
      </w:r>
      <w:r w:rsidR="0066582B" w:rsidRPr="00E20560">
        <w:rPr>
          <w:rFonts w:asciiTheme="majorBidi" w:eastAsiaTheme="minorHAnsi" w:hAnsiTheme="majorBidi" w:cstheme="majorBidi"/>
          <w:szCs w:val="24"/>
          <w:lang w:eastAsia="en-US"/>
        </w:rPr>
        <w:t xml:space="preserve"> ka atbildētāji lieto dzīvojamās telpas </w:t>
      </w:r>
      <w:r w:rsidR="000F1110" w:rsidRPr="00E20560">
        <w:rPr>
          <w:rFonts w:asciiTheme="majorBidi" w:eastAsiaTheme="minorHAnsi" w:hAnsiTheme="majorBidi" w:cstheme="majorBidi"/>
          <w:szCs w:val="24"/>
          <w:lang w:eastAsia="en-US"/>
        </w:rPr>
        <w:t>patvarīgi</w:t>
      </w:r>
      <w:r w:rsidR="0066582B" w:rsidRPr="00E20560">
        <w:rPr>
          <w:rFonts w:asciiTheme="majorBidi" w:eastAsiaTheme="minorHAnsi" w:hAnsiTheme="majorBidi" w:cstheme="majorBidi"/>
          <w:szCs w:val="24"/>
          <w:lang w:eastAsia="en-US"/>
        </w:rPr>
        <w:t>.</w:t>
      </w:r>
    </w:p>
    <w:p w14:paraId="778636E7" w14:textId="4DDCBADC" w:rsidR="008D70C9" w:rsidRPr="00E20560" w:rsidRDefault="008D70C9" w:rsidP="00E20560">
      <w:pPr>
        <w:pStyle w:val="NoSpacing"/>
        <w:spacing w:line="276" w:lineRule="auto"/>
        <w:ind w:firstLine="720"/>
        <w:jc w:val="both"/>
        <w:rPr>
          <w:rFonts w:asciiTheme="majorBidi" w:eastAsiaTheme="minorHAnsi" w:hAnsiTheme="majorBidi" w:cstheme="majorBidi"/>
          <w:szCs w:val="24"/>
          <w:lang w:eastAsia="en-US"/>
        </w:rPr>
      </w:pPr>
      <w:r w:rsidRPr="00E20560">
        <w:rPr>
          <w:rFonts w:asciiTheme="majorBidi" w:eastAsiaTheme="minorHAnsi" w:hAnsiTheme="majorBidi" w:cstheme="majorBidi"/>
          <w:szCs w:val="24"/>
          <w:lang w:eastAsia="en-US"/>
        </w:rPr>
        <w:t xml:space="preserve">Ievērojot minēto, jautājums par </w:t>
      </w:r>
      <w:r w:rsidR="0066582B" w:rsidRPr="00E20560">
        <w:rPr>
          <w:rFonts w:asciiTheme="majorBidi" w:eastAsiaTheme="minorHAnsi" w:hAnsiTheme="majorBidi" w:cstheme="majorBidi"/>
          <w:szCs w:val="24"/>
          <w:lang w:eastAsia="en-US"/>
        </w:rPr>
        <w:t>to, vai atbildētāji patvarīgi bez tiesiska pamata aizņēmuši dzīvojam</w:t>
      </w:r>
      <w:r w:rsidR="00A8458D" w:rsidRPr="00E20560">
        <w:rPr>
          <w:rFonts w:asciiTheme="majorBidi" w:eastAsiaTheme="minorHAnsi" w:hAnsiTheme="majorBidi" w:cstheme="majorBidi"/>
          <w:szCs w:val="24"/>
          <w:lang w:eastAsia="en-US"/>
        </w:rPr>
        <w:t>o</w:t>
      </w:r>
      <w:r w:rsidR="0066582B" w:rsidRPr="00E20560">
        <w:rPr>
          <w:rFonts w:asciiTheme="majorBidi" w:eastAsiaTheme="minorHAnsi" w:hAnsiTheme="majorBidi" w:cstheme="majorBidi"/>
          <w:szCs w:val="24"/>
          <w:lang w:eastAsia="en-US"/>
        </w:rPr>
        <w:t xml:space="preserve"> telp</w:t>
      </w:r>
      <w:r w:rsidR="00A8458D" w:rsidRPr="00E20560">
        <w:rPr>
          <w:rFonts w:asciiTheme="majorBidi" w:eastAsiaTheme="minorHAnsi" w:hAnsiTheme="majorBidi" w:cstheme="majorBidi"/>
          <w:szCs w:val="24"/>
          <w:lang w:eastAsia="en-US"/>
        </w:rPr>
        <w:t>u</w:t>
      </w:r>
      <w:r w:rsidR="0066582B" w:rsidRPr="00E20560">
        <w:rPr>
          <w:rFonts w:asciiTheme="majorBidi" w:eastAsiaTheme="minorHAnsi" w:hAnsiTheme="majorBidi" w:cstheme="majorBidi"/>
          <w:szCs w:val="24"/>
          <w:lang w:eastAsia="en-US"/>
        </w:rPr>
        <w:t xml:space="preserve">, </w:t>
      </w:r>
      <w:r w:rsidRPr="00E20560">
        <w:rPr>
          <w:rFonts w:asciiTheme="majorBidi" w:eastAsiaTheme="minorHAnsi" w:hAnsiTheme="majorBidi" w:cstheme="majorBidi"/>
          <w:szCs w:val="24"/>
          <w:lang w:eastAsia="en-US"/>
        </w:rPr>
        <w:t>nemaz neietilpst to apstākļu lokā, kas</w:t>
      </w:r>
      <w:r w:rsidR="0066582B" w:rsidRPr="00E20560">
        <w:rPr>
          <w:rFonts w:asciiTheme="majorBidi" w:eastAsiaTheme="minorHAnsi" w:hAnsiTheme="majorBidi" w:cstheme="majorBidi"/>
          <w:szCs w:val="24"/>
          <w:lang w:eastAsia="en-US"/>
        </w:rPr>
        <w:t>, pastāvot prasītāja izvirzītajam prasības priekšmetam un pamatam,</w:t>
      </w:r>
      <w:r w:rsidRPr="00E20560">
        <w:rPr>
          <w:rFonts w:asciiTheme="majorBidi" w:eastAsiaTheme="minorHAnsi" w:hAnsiTheme="majorBidi" w:cstheme="majorBidi"/>
          <w:szCs w:val="24"/>
          <w:lang w:eastAsia="en-US"/>
        </w:rPr>
        <w:t xml:space="preserve"> veido lietā noskaidrojamos </w:t>
      </w:r>
      <w:r w:rsidR="0066582B" w:rsidRPr="00E20560">
        <w:rPr>
          <w:rFonts w:asciiTheme="majorBidi" w:eastAsiaTheme="minorHAnsi" w:hAnsiTheme="majorBidi" w:cstheme="majorBidi"/>
          <w:szCs w:val="24"/>
          <w:lang w:eastAsia="en-US"/>
        </w:rPr>
        <w:t>juridiskos</w:t>
      </w:r>
      <w:r w:rsidRPr="00E20560">
        <w:rPr>
          <w:rFonts w:asciiTheme="majorBidi" w:eastAsiaTheme="minorHAnsi" w:hAnsiTheme="majorBidi" w:cstheme="majorBidi"/>
          <w:szCs w:val="24"/>
          <w:lang w:eastAsia="en-US"/>
        </w:rPr>
        <w:t xml:space="preserve"> faktus.</w:t>
      </w:r>
    </w:p>
    <w:p w14:paraId="4A9CF60C" w14:textId="731C72B7" w:rsidR="00436929" w:rsidRPr="00E20560" w:rsidRDefault="008D70C9" w:rsidP="00E20560">
      <w:pPr>
        <w:pStyle w:val="NoSpacing"/>
        <w:spacing w:line="276" w:lineRule="auto"/>
        <w:ind w:firstLine="720"/>
        <w:jc w:val="both"/>
        <w:rPr>
          <w:rFonts w:asciiTheme="majorBidi" w:eastAsiaTheme="minorHAnsi" w:hAnsiTheme="majorBidi" w:cstheme="majorBidi"/>
          <w:szCs w:val="24"/>
          <w:lang w:eastAsia="en-US"/>
        </w:rPr>
      </w:pPr>
      <w:r w:rsidRPr="00E20560">
        <w:rPr>
          <w:rFonts w:asciiTheme="majorBidi" w:eastAsiaTheme="minorHAnsi" w:hAnsiTheme="majorBidi" w:cstheme="majorBidi"/>
          <w:szCs w:val="24"/>
          <w:lang w:eastAsia="en-US"/>
        </w:rPr>
        <w:t>[</w:t>
      </w:r>
      <w:r w:rsidR="00A8458D" w:rsidRPr="00E20560">
        <w:rPr>
          <w:rFonts w:asciiTheme="majorBidi" w:eastAsiaTheme="minorHAnsi" w:hAnsiTheme="majorBidi" w:cstheme="majorBidi"/>
          <w:szCs w:val="24"/>
          <w:lang w:eastAsia="en-US"/>
        </w:rPr>
        <w:t>7</w:t>
      </w:r>
      <w:r w:rsidRPr="00E20560">
        <w:rPr>
          <w:rFonts w:asciiTheme="majorBidi" w:eastAsiaTheme="minorHAnsi" w:hAnsiTheme="majorBidi" w:cstheme="majorBidi"/>
          <w:szCs w:val="24"/>
          <w:lang w:eastAsia="en-US"/>
        </w:rPr>
        <w:t>.2] </w:t>
      </w:r>
      <w:r w:rsidR="00436929" w:rsidRPr="00E20560">
        <w:rPr>
          <w:rFonts w:asciiTheme="majorBidi" w:eastAsiaTheme="minorHAnsi" w:hAnsiTheme="majorBidi" w:cstheme="majorBidi"/>
          <w:szCs w:val="24"/>
          <w:lang w:eastAsia="en-US"/>
        </w:rPr>
        <w:t>Civillikuma 1488. pants 1. punkts no</w:t>
      </w:r>
      <w:r w:rsidR="000F1110" w:rsidRPr="00E20560">
        <w:rPr>
          <w:rFonts w:asciiTheme="majorBidi" w:eastAsiaTheme="minorHAnsi" w:hAnsiTheme="majorBidi" w:cstheme="majorBidi"/>
          <w:szCs w:val="24"/>
          <w:lang w:eastAsia="en-US"/>
        </w:rPr>
        <w:t>teic</w:t>
      </w:r>
      <w:r w:rsidR="00436929" w:rsidRPr="00E20560">
        <w:rPr>
          <w:rFonts w:asciiTheme="majorBidi" w:eastAsiaTheme="minorHAnsi" w:hAnsiTheme="majorBidi" w:cstheme="majorBidi"/>
          <w:szCs w:val="24"/>
          <w:lang w:eastAsia="en-US"/>
        </w:rPr>
        <w:t xml:space="preserve"> tiesiskās sekas gadījumā, kad abas puses ir izpildījušas tiesisko darījumu, taču darījuma rakstveida forma, </w:t>
      </w:r>
      <w:r w:rsidR="00BB031D" w:rsidRPr="00E20560">
        <w:rPr>
          <w:rFonts w:asciiTheme="majorBidi" w:eastAsiaTheme="minorHAnsi" w:hAnsiTheme="majorBidi" w:cstheme="majorBidi"/>
          <w:szCs w:val="24"/>
          <w:lang w:eastAsia="en-US"/>
        </w:rPr>
        <w:t>kuras esību sevišķi pieprasa likums</w:t>
      </w:r>
      <w:r w:rsidR="00436929" w:rsidRPr="00E20560">
        <w:rPr>
          <w:rFonts w:asciiTheme="majorBidi" w:eastAsiaTheme="minorHAnsi" w:hAnsiTheme="majorBidi" w:cstheme="majorBidi"/>
          <w:szCs w:val="24"/>
          <w:lang w:eastAsia="en-US"/>
        </w:rPr>
        <w:t>, nav ievērota.</w:t>
      </w:r>
    </w:p>
    <w:p w14:paraId="02980B19" w14:textId="2569CB4C" w:rsidR="00436929" w:rsidRPr="00E20560" w:rsidRDefault="00743FC7" w:rsidP="00E20560">
      <w:pPr>
        <w:pStyle w:val="NoSpacing"/>
        <w:spacing w:line="276" w:lineRule="auto"/>
        <w:ind w:firstLine="720"/>
        <w:jc w:val="both"/>
        <w:rPr>
          <w:rFonts w:asciiTheme="majorBidi" w:eastAsiaTheme="minorHAnsi" w:hAnsiTheme="majorBidi" w:cstheme="majorBidi"/>
          <w:szCs w:val="24"/>
          <w:lang w:eastAsia="en-US"/>
        </w:rPr>
      </w:pPr>
      <w:r w:rsidRPr="00E20560">
        <w:rPr>
          <w:rFonts w:asciiTheme="majorBidi" w:eastAsiaTheme="minorHAnsi" w:hAnsiTheme="majorBidi" w:cstheme="majorBidi"/>
          <w:szCs w:val="24"/>
          <w:lang w:eastAsia="en-US"/>
        </w:rPr>
        <w:t xml:space="preserve">Senāts vispārīgi </w:t>
      </w:r>
      <w:r w:rsidR="00436929" w:rsidRPr="00E20560">
        <w:rPr>
          <w:rFonts w:asciiTheme="majorBidi" w:eastAsiaTheme="minorHAnsi" w:hAnsiTheme="majorBidi" w:cstheme="majorBidi"/>
          <w:szCs w:val="24"/>
          <w:lang w:eastAsia="en-US"/>
        </w:rPr>
        <w:t>var piekrist kasatora norādei, ka atbilstoši Civillikuma 1488. panta 1. punkta tiesību normas tiesiskā sastāva pazīmēm viens no priekšnoteikumiem tā piemērošanai ir tiesiska darījuma noslēgšana citā formā (piemēram, mutvārdos vai ar konkludentām darbībām). Šāda fakta nodibināšana savukārt nav iespējama, ja līdzēji Civillikuma 1470. panta izpratnē nav panākuši saskanīgu gribas izteikumu par visām darījuma būtiskajām sastāvdaļām.</w:t>
      </w:r>
    </w:p>
    <w:p w14:paraId="7A84F8A0" w14:textId="66A8DCFA" w:rsidR="00436929" w:rsidRPr="00E20560" w:rsidRDefault="00436929" w:rsidP="00E20560">
      <w:pPr>
        <w:pStyle w:val="NoSpacing"/>
        <w:spacing w:line="276" w:lineRule="auto"/>
        <w:ind w:firstLine="720"/>
        <w:jc w:val="both"/>
        <w:rPr>
          <w:rFonts w:asciiTheme="majorBidi" w:eastAsiaTheme="minorHAnsi" w:hAnsiTheme="majorBidi" w:cstheme="majorBidi"/>
          <w:szCs w:val="24"/>
          <w:lang w:eastAsia="en-US"/>
        </w:rPr>
      </w:pPr>
      <w:r w:rsidRPr="00E20560">
        <w:rPr>
          <w:rFonts w:asciiTheme="majorBidi" w:eastAsiaTheme="minorHAnsi" w:hAnsiTheme="majorBidi" w:cstheme="majorBidi"/>
          <w:szCs w:val="24"/>
          <w:lang w:eastAsia="en-US"/>
        </w:rPr>
        <w:t xml:space="preserve">Vienlaikus jāņem vērā Civilprocesa likuma 74. panta trešās daļas 3. punkta un 426. panta otrās daļas regulējums, kas nepieļauj prasības priekšmeta un pamata grozīšanu </w:t>
      </w:r>
      <w:r w:rsidR="00093A1C" w:rsidRPr="00E20560">
        <w:rPr>
          <w:rFonts w:asciiTheme="majorBidi" w:eastAsiaTheme="minorHAnsi" w:hAnsiTheme="majorBidi" w:cstheme="majorBidi"/>
          <w:szCs w:val="24"/>
          <w:lang w:eastAsia="en-US"/>
        </w:rPr>
        <w:t xml:space="preserve">tiesā </w:t>
      </w:r>
      <w:r w:rsidRPr="00E20560">
        <w:rPr>
          <w:rFonts w:asciiTheme="majorBidi" w:eastAsiaTheme="minorHAnsi" w:hAnsiTheme="majorBidi" w:cstheme="majorBidi"/>
          <w:szCs w:val="24"/>
          <w:lang w:eastAsia="en-US"/>
        </w:rPr>
        <w:t>pēc lietas izskatīšanas pēc būtības uzsākšanas, kā arī apelācijas instancē.</w:t>
      </w:r>
    </w:p>
    <w:p w14:paraId="1DA2D6AF" w14:textId="4342E667" w:rsidR="00436929" w:rsidRPr="00E20560" w:rsidRDefault="001670CA" w:rsidP="00E20560">
      <w:pPr>
        <w:pStyle w:val="NoSpacing"/>
        <w:spacing w:line="276" w:lineRule="auto"/>
        <w:ind w:firstLine="720"/>
        <w:jc w:val="both"/>
        <w:rPr>
          <w:rFonts w:asciiTheme="majorBidi" w:eastAsiaTheme="minorHAnsi" w:hAnsiTheme="majorBidi" w:cstheme="majorBidi"/>
          <w:szCs w:val="24"/>
          <w:lang w:eastAsia="en-US"/>
        </w:rPr>
      </w:pPr>
      <w:r w:rsidRPr="00E20560">
        <w:rPr>
          <w:rFonts w:asciiTheme="majorBidi" w:eastAsiaTheme="minorHAnsi" w:hAnsiTheme="majorBidi" w:cstheme="majorBidi"/>
          <w:szCs w:val="24"/>
          <w:lang w:eastAsia="en-US"/>
        </w:rPr>
        <w:t>Tādējādi, ja prasītājs līdz attiecīgajam brīdim nav uzskatījis par nepieciešamu mainīt savu pozīciju, kura atspoguļota prasības pieteikumā</w:t>
      </w:r>
      <w:r w:rsidR="0066582B" w:rsidRPr="00E20560">
        <w:rPr>
          <w:rFonts w:asciiTheme="majorBidi" w:eastAsiaTheme="minorHAnsi" w:hAnsiTheme="majorBidi" w:cstheme="majorBidi"/>
          <w:szCs w:val="24"/>
          <w:lang w:eastAsia="en-US"/>
        </w:rPr>
        <w:t xml:space="preserve"> (sk. </w:t>
      </w:r>
      <w:r w:rsidR="0066582B" w:rsidRPr="00E20560">
        <w:rPr>
          <w:rFonts w:asciiTheme="majorBidi" w:eastAsiaTheme="minorHAnsi" w:hAnsiTheme="majorBidi" w:cstheme="majorBidi"/>
          <w:i/>
          <w:iCs/>
          <w:szCs w:val="24"/>
          <w:lang w:eastAsia="en-US"/>
        </w:rPr>
        <w:t>š</w:t>
      </w:r>
      <w:r w:rsidR="00A8458D" w:rsidRPr="00E20560">
        <w:rPr>
          <w:rFonts w:asciiTheme="majorBidi" w:eastAsiaTheme="minorHAnsi" w:hAnsiTheme="majorBidi" w:cstheme="majorBidi"/>
          <w:i/>
          <w:iCs/>
          <w:szCs w:val="24"/>
          <w:lang w:eastAsia="en-US"/>
        </w:rPr>
        <w:t>ā</w:t>
      </w:r>
      <w:r w:rsidR="0066582B" w:rsidRPr="00E20560">
        <w:rPr>
          <w:rFonts w:asciiTheme="majorBidi" w:eastAsiaTheme="minorHAnsi" w:hAnsiTheme="majorBidi" w:cstheme="majorBidi"/>
          <w:i/>
          <w:iCs/>
          <w:szCs w:val="24"/>
          <w:lang w:eastAsia="en-US"/>
        </w:rPr>
        <w:t xml:space="preserve"> sprieduma </w:t>
      </w:r>
      <w:r w:rsidR="00A8458D" w:rsidRPr="00E20560">
        <w:rPr>
          <w:rFonts w:asciiTheme="majorBidi" w:eastAsiaTheme="minorHAnsi" w:hAnsiTheme="majorBidi" w:cstheme="majorBidi"/>
          <w:i/>
          <w:iCs/>
          <w:szCs w:val="24"/>
          <w:lang w:eastAsia="en-US"/>
        </w:rPr>
        <w:t>7</w:t>
      </w:r>
      <w:r w:rsidR="0066582B" w:rsidRPr="00E20560">
        <w:rPr>
          <w:rFonts w:asciiTheme="majorBidi" w:eastAsiaTheme="minorHAnsi" w:hAnsiTheme="majorBidi" w:cstheme="majorBidi"/>
          <w:i/>
          <w:iCs/>
          <w:szCs w:val="24"/>
          <w:lang w:eastAsia="en-US"/>
        </w:rPr>
        <w:t>.1. apakšpunktu</w:t>
      </w:r>
      <w:r w:rsidR="0066582B" w:rsidRPr="00E20560">
        <w:rPr>
          <w:rFonts w:asciiTheme="majorBidi" w:eastAsiaTheme="minorHAnsi" w:hAnsiTheme="majorBidi" w:cstheme="majorBidi"/>
          <w:szCs w:val="24"/>
          <w:lang w:eastAsia="en-US"/>
        </w:rPr>
        <w:t>)</w:t>
      </w:r>
      <w:r w:rsidRPr="00E20560">
        <w:rPr>
          <w:rFonts w:asciiTheme="majorBidi" w:eastAsiaTheme="minorHAnsi" w:hAnsiTheme="majorBidi" w:cstheme="majorBidi"/>
          <w:szCs w:val="24"/>
          <w:lang w:eastAsia="en-US"/>
        </w:rPr>
        <w:t xml:space="preserve">, tad viņš nevar vēlāk apstrīdēt tādu faktu pastāvēšanu, kas veidoja celtās prasības pamatu. </w:t>
      </w:r>
      <w:r w:rsidR="0066582B" w:rsidRPr="00E20560">
        <w:rPr>
          <w:rFonts w:asciiTheme="majorBidi" w:eastAsiaTheme="minorHAnsi" w:hAnsiTheme="majorBidi" w:cstheme="majorBidi"/>
          <w:szCs w:val="24"/>
          <w:lang w:eastAsia="en-US"/>
        </w:rPr>
        <w:t xml:space="preserve">Turklāt </w:t>
      </w:r>
      <w:r w:rsidR="00A51DB7" w:rsidRPr="00E20560">
        <w:rPr>
          <w:rFonts w:asciiTheme="majorBidi" w:eastAsiaTheme="minorHAnsi" w:hAnsiTheme="majorBidi" w:cstheme="majorBidi"/>
          <w:szCs w:val="24"/>
          <w:lang w:eastAsia="en-US"/>
        </w:rPr>
        <w:t xml:space="preserve">jāuzsver, ka atbildētāju </w:t>
      </w:r>
      <w:r w:rsidR="00A8458D" w:rsidRPr="00E20560">
        <w:rPr>
          <w:rFonts w:asciiTheme="majorBidi" w:eastAsiaTheme="minorHAnsi" w:hAnsiTheme="majorBidi" w:cstheme="majorBidi"/>
          <w:szCs w:val="24"/>
          <w:lang w:eastAsia="en-US"/>
        </w:rPr>
        <w:t>iebildumi</w:t>
      </w:r>
      <w:r w:rsidR="001460D6" w:rsidRPr="00E20560">
        <w:rPr>
          <w:rFonts w:asciiTheme="majorBidi" w:eastAsiaTheme="minorHAnsi" w:hAnsiTheme="majorBidi" w:cstheme="majorBidi"/>
          <w:szCs w:val="24"/>
          <w:lang w:eastAsia="en-US"/>
        </w:rPr>
        <w:t xml:space="preserve"> </w:t>
      </w:r>
      <w:r w:rsidR="00A8458D" w:rsidRPr="00E20560">
        <w:rPr>
          <w:rFonts w:asciiTheme="majorBidi" w:eastAsiaTheme="minorHAnsi" w:hAnsiTheme="majorBidi" w:cstheme="majorBidi"/>
          <w:szCs w:val="24"/>
          <w:lang w:eastAsia="en-US"/>
        </w:rPr>
        <w:t xml:space="preserve">par </w:t>
      </w:r>
      <w:r w:rsidR="001872E3" w:rsidRPr="00E20560">
        <w:rPr>
          <w:rFonts w:asciiTheme="majorBidi" w:eastAsiaTheme="minorHAnsi" w:hAnsiTheme="majorBidi" w:cstheme="majorBidi"/>
          <w:szCs w:val="24"/>
          <w:lang w:eastAsia="en-US"/>
        </w:rPr>
        <w:t>1994. gad</w:t>
      </w:r>
      <w:r w:rsidR="00A8458D" w:rsidRPr="00E20560">
        <w:rPr>
          <w:rFonts w:asciiTheme="majorBidi" w:eastAsiaTheme="minorHAnsi" w:hAnsiTheme="majorBidi" w:cstheme="majorBidi"/>
          <w:szCs w:val="24"/>
          <w:lang w:eastAsia="en-US"/>
        </w:rPr>
        <w:t>ā</w:t>
      </w:r>
      <w:r w:rsidR="001872E3" w:rsidRPr="00E20560">
        <w:rPr>
          <w:rFonts w:asciiTheme="majorBidi" w:eastAsiaTheme="minorHAnsi" w:hAnsiTheme="majorBidi" w:cstheme="majorBidi"/>
          <w:szCs w:val="24"/>
          <w:lang w:eastAsia="en-US"/>
        </w:rPr>
        <w:t xml:space="preserve"> </w:t>
      </w:r>
      <w:r w:rsidR="00A8458D" w:rsidRPr="00E20560">
        <w:rPr>
          <w:rFonts w:asciiTheme="majorBidi" w:eastAsiaTheme="minorHAnsi" w:hAnsiTheme="majorBidi" w:cstheme="majorBidi"/>
          <w:szCs w:val="24"/>
          <w:lang w:eastAsia="en-US"/>
        </w:rPr>
        <w:t xml:space="preserve">nenoslēgto dzīvojamās telpas </w:t>
      </w:r>
      <w:r w:rsidR="00A51DB7" w:rsidRPr="00E20560">
        <w:rPr>
          <w:rFonts w:asciiTheme="majorBidi" w:eastAsiaTheme="minorHAnsi" w:hAnsiTheme="majorBidi" w:cstheme="majorBidi"/>
          <w:szCs w:val="24"/>
          <w:lang w:eastAsia="en-US"/>
        </w:rPr>
        <w:t>īres līgum</w:t>
      </w:r>
      <w:r w:rsidR="00A8458D" w:rsidRPr="00E20560">
        <w:rPr>
          <w:rFonts w:asciiTheme="majorBidi" w:eastAsiaTheme="minorHAnsi" w:hAnsiTheme="majorBidi" w:cstheme="majorBidi"/>
          <w:szCs w:val="24"/>
          <w:lang w:eastAsia="en-US"/>
        </w:rPr>
        <w:t>u</w:t>
      </w:r>
      <w:r w:rsidR="00A51DB7" w:rsidRPr="00E20560">
        <w:rPr>
          <w:rFonts w:asciiTheme="majorBidi" w:eastAsiaTheme="minorHAnsi" w:hAnsiTheme="majorBidi" w:cstheme="majorBidi"/>
          <w:szCs w:val="24"/>
          <w:lang w:eastAsia="en-US"/>
        </w:rPr>
        <w:t>, prasītājam tika darīt</w:t>
      </w:r>
      <w:r w:rsidR="00A8458D" w:rsidRPr="00E20560">
        <w:rPr>
          <w:rFonts w:asciiTheme="majorBidi" w:eastAsiaTheme="minorHAnsi" w:hAnsiTheme="majorBidi" w:cstheme="majorBidi"/>
          <w:szCs w:val="24"/>
          <w:lang w:eastAsia="en-US"/>
        </w:rPr>
        <w:t>i</w:t>
      </w:r>
      <w:r w:rsidR="00A51DB7" w:rsidRPr="00E20560">
        <w:rPr>
          <w:rFonts w:asciiTheme="majorBidi" w:eastAsiaTheme="minorHAnsi" w:hAnsiTheme="majorBidi" w:cstheme="majorBidi"/>
          <w:szCs w:val="24"/>
          <w:lang w:eastAsia="en-US"/>
        </w:rPr>
        <w:t xml:space="preserve"> zinām</w:t>
      </w:r>
      <w:r w:rsidR="00A8458D" w:rsidRPr="00E20560">
        <w:rPr>
          <w:rFonts w:asciiTheme="majorBidi" w:eastAsiaTheme="minorHAnsi" w:hAnsiTheme="majorBidi" w:cstheme="majorBidi"/>
          <w:szCs w:val="24"/>
          <w:lang w:eastAsia="en-US"/>
        </w:rPr>
        <w:t>i</w:t>
      </w:r>
      <w:r w:rsidR="00A51DB7" w:rsidRPr="00E20560">
        <w:rPr>
          <w:rFonts w:asciiTheme="majorBidi" w:eastAsiaTheme="minorHAnsi" w:hAnsiTheme="majorBidi" w:cstheme="majorBidi"/>
          <w:szCs w:val="24"/>
          <w:lang w:eastAsia="en-US"/>
        </w:rPr>
        <w:t xml:space="preserve"> līdz lietas izskatīšanai pēc būtības.</w:t>
      </w:r>
    </w:p>
    <w:p w14:paraId="34D3C602" w14:textId="00672DDF" w:rsidR="00436929" w:rsidRPr="00E20560" w:rsidRDefault="008D70C9" w:rsidP="00E20560">
      <w:pPr>
        <w:pStyle w:val="NoSpacing"/>
        <w:spacing w:line="276" w:lineRule="auto"/>
        <w:ind w:firstLine="720"/>
        <w:jc w:val="both"/>
        <w:rPr>
          <w:rFonts w:asciiTheme="majorBidi" w:eastAsiaTheme="minorHAnsi" w:hAnsiTheme="majorBidi" w:cstheme="majorBidi"/>
          <w:szCs w:val="24"/>
          <w:lang w:eastAsia="en-US"/>
        </w:rPr>
      </w:pPr>
      <w:r w:rsidRPr="00E20560">
        <w:rPr>
          <w:rFonts w:asciiTheme="majorBidi" w:eastAsiaTheme="minorHAnsi" w:hAnsiTheme="majorBidi" w:cstheme="majorBidi"/>
          <w:szCs w:val="24"/>
          <w:lang w:eastAsia="en-US"/>
        </w:rPr>
        <w:t>Šī iemesla dēļ</w:t>
      </w:r>
      <w:r w:rsidR="001670CA" w:rsidRPr="00E20560">
        <w:rPr>
          <w:rFonts w:asciiTheme="majorBidi" w:eastAsiaTheme="minorHAnsi" w:hAnsiTheme="majorBidi" w:cstheme="majorBidi"/>
          <w:szCs w:val="24"/>
          <w:lang w:eastAsia="en-US"/>
        </w:rPr>
        <w:t xml:space="preserve"> </w:t>
      </w:r>
      <w:r w:rsidR="00093A1C" w:rsidRPr="00E20560">
        <w:rPr>
          <w:rFonts w:asciiTheme="majorBidi" w:eastAsiaTheme="minorHAnsi" w:hAnsiTheme="majorBidi" w:cstheme="majorBidi"/>
          <w:szCs w:val="24"/>
          <w:lang w:eastAsia="en-US"/>
        </w:rPr>
        <w:t xml:space="preserve">ievērību </w:t>
      </w:r>
      <w:r w:rsidR="001670CA" w:rsidRPr="00E20560">
        <w:rPr>
          <w:rFonts w:asciiTheme="majorBidi" w:eastAsiaTheme="minorHAnsi" w:hAnsiTheme="majorBidi" w:cstheme="majorBidi"/>
          <w:szCs w:val="24"/>
          <w:lang w:eastAsia="en-US"/>
        </w:rPr>
        <w:t xml:space="preserve">nepelna prasītāja argumenti par Civillikuma 1488. panta 1. punkta </w:t>
      </w:r>
      <w:r w:rsidR="007434F9" w:rsidRPr="00E20560">
        <w:rPr>
          <w:rFonts w:asciiTheme="majorBidi" w:eastAsiaTheme="minorHAnsi" w:hAnsiTheme="majorBidi" w:cstheme="majorBidi"/>
          <w:szCs w:val="24"/>
          <w:lang w:eastAsia="en-US"/>
        </w:rPr>
        <w:t>nepareizu piemērošanu</w:t>
      </w:r>
      <w:r w:rsidR="001670CA" w:rsidRPr="00E20560">
        <w:rPr>
          <w:rFonts w:asciiTheme="majorBidi" w:eastAsiaTheme="minorHAnsi" w:hAnsiTheme="majorBidi" w:cstheme="majorBidi"/>
          <w:szCs w:val="24"/>
          <w:lang w:eastAsia="en-US"/>
        </w:rPr>
        <w:t xml:space="preserve"> izskatām</w:t>
      </w:r>
      <w:r w:rsidR="007434F9" w:rsidRPr="00E20560">
        <w:rPr>
          <w:rFonts w:asciiTheme="majorBidi" w:eastAsiaTheme="minorHAnsi" w:hAnsiTheme="majorBidi" w:cstheme="majorBidi"/>
          <w:szCs w:val="24"/>
          <w:lang w:eastAsia="en-US"/>
        </w:rPr>
        <w:t>ajā</w:t>
      </w:r>
      <w:r w:rsidR="001670CA" w:rsidRPr="00E20560">
        <w:rPr>
          <w:rFonts w:asciiTheme="majorBidi" w:eastAsiaTheme="minorHAnsi" w:hAnsiTheme="majorBidi" w:cstheme="majorBidi"/>
          <w:szCs w:val="24"/>
          <w:lang w:eastAsia="en-US"/>
        </w:rPr>
        <w:t xml:space="preserve"> liet</w:t>
      </w:r>
      <w:r w:rsidR="007434F9" w:rsidRPr="00E20560">
        <w:rPr>
          <w:rFonts w:asciiTheme="majorBidi" w:eastAsiaTheme="minorHAnsi" w:hAnsiTheme="majorBidi" w:cstheme="majorBidi"/>
          <w:szCs w:val="24"/>
          <w:lang w:eastAsia="en-US"/>
        </w:rPr>
        <w:t>ā</w:t>
      </w:r>
      <w:r w:rsidR="001670CA" w:rsidRPr="00E20560">
        <w:rPr>
          <w:rFonts w:asciiTheme="majorBidi" w:eastAsiaTheme="minorHAnsi" w:hAnsiTheme="majorBidi" w:cstheme="majorBidi"/>
          <w:szCs w:val="24"/>
          <w:lang w:eastAsia="en-US"/>
        </w:rPr>
        <w:t xml:space="preserve">, jo kasators sprieduma nepareizību šajā daļā saista ar vienošanās neesību par visām īres līguma būtiskajām sastāvdaļām, par ko iebildumi izteikti procesuālajā stadijā, kurā prasības priekšmeta un pamata grozīšana vairs nav </w:t>
      </w:r>
      <w:r w:rsidR="0066582B" w:rsidRPr="00E20560">
        <w:rPr>
          <w:rFonts w:asciiTheme="majorBidi" w:eastAsiaTheme="minorHAnsi" w:hAnsiTheme="majorBidi" w:cstheme="majorBidi"/>
          <w:szCs w:val="24"/>
          <w:lang w:eastAsia="en-US"/>
        </w:rPr>
        <w:t>pieļaujama</w:t>
      </w:r>
      <w:r w:rsidR="001670CA" w:rsidRPr="00E20560">
        <w:rPr>
          <w:rFonts w:asciiTheme="majorBidi" w:eastAsiaTheme="minorHAnsi" w:hAnsiTheme="majorBidi" w:cstheme="majorBidi"/>
          <w:szCs w:val="24"/>
          <w:lang w:eastAsia="en-US"/>
        </w:rPr>
        <w:t>.</w:t>
      </w:r>
    </w:p>
    <w:p w14:paraId="161F5B99" w14:textId="1157734B" w:rsidR="00602CB9" w:rsidRPr="00E20560" w:rsidRDefault="00436929" w:rsidP="00E20560">
      <w:pPr>
        <w:pStyle w:val="NoSpacing"/>
        <w:spacing w:line="276" w:lineRule="auto"/>
        <w:ind w:firstLine="720"/>
        <w:jc w:val="both"/>
        <w:rPr>
          <w:rFonts w:asciiTheme="majorBidi" w:eastAsiaTheme="minorHAnsi" w:hAnsiTheme="majorBidi" w:cstheme="majorBidi"/>
          <w:szCs w:val="24"/>
          <w:lang w:eastAsia="en-US"/>
        </w:rPr>
      </w:pPr>
      <w:r w:rsidRPr="00E20560">
        <w:rPr>
          <w:rFonts w:asciiTheme="majorBidi" w:eastAsiaTheme="minorHAnsi" w:hAnsiTheme="majorBidi" w:cstheme="majorBidi"/>
          <w:szCs w:val="24"/>
          <w:lang w:eastAsia="en-US"/>
        </w:rPr>
        <w:t>[</w:t>
      </w:r>
      <w:r w:rsidR="00A8458D" w:rsidRPr="00E20560">
        <w:rPr>
          <w:rFonts w:asciiTheme="majorBidi" w:eastAsiaTheme="minorHAnsi" w:hAnsiTheme="majorBidi" w:cstheme="majorBidi"/>
          <w:szCs w:val="24"/>
          <w:lang w:eastAsia="en-US"/>
        </w:rPr>
        <w:t>7</w:t>
      </w:r>
      <w:r w:rsidRPr="00E20560">
        <w:rPr>
          <w:rFonts w:asciiTheme="majorBidi" w:eastAsiaTheme="minorHAnsi" w:hAnsiTheme="majorBidi" w:cstheme="majorBidi"/>
          <w:szCs w:val="24"/>
          <w:lang w:eastAsia="en-US"/>
        </w:rPr>
        <w:t>.3] </w:t>
      </w:r>
      <w:r w:rsidR="00602CB9" w:rsidRPr="00E20560">
        <w:rPr>
          <w:rFonts w:asciiTheme="majorBidi" w:eastAsiaTheme="minorHAnsi" w:hAnsiTheme="majorBidi" w:cstheme="majorBidi"/>
          <w:szCs w:val="24"/>
          <w:lang w:eastAsia="en-US"/>
        </w:rPr>
        <w:t>Kasators faktiski pauž uzskatu, ka atbildētāja iebildumi</w:t>
      </w:r>
      <w:r w:rsidR="006D2412" w:rsidRPr="00E20560">
        <w:rPr>
          <w:rFonts w:asciiTheme="majorBidi" w:eastAsiaTheme="minorHAnsi" w:hAnsiTheme="majorBidi" w:cstheme="majorBidi"/>
          <w:szCs w:val="24"/>
          <w:lang w:eastAsia="en-US"/>
        </w:rPr>
        <w:t xml:space="preserve"> </w:t>
      </w:r>
      <w:r w:rsidR="00602CB9" w:rsidRPr="00E20560">
        <w:rPr>
          <w:rFonts w:asciiTheme="majorBidi" w:eastAsiaTheme="minorHAnsi" w:hAnsiTheme="majorBidi" w:cstheme="majorBidi"/>
          <w:szCs w:val="24"/>
          <w:lang w:eastAsia="en-US"/>
        </w:rPr>
        <w:t>var paplašināt prasījuma robežas.</w:t>
      </w:r>
    </w:p>
    <w:p w14:paraId="61C1C0AF" w14:textId="7E948B81" w:rsidR="00A8780E" w:rsidRPr="00E20560" w:rsidRDefault="00602CB9" w:rsidP="00E20560">
      <w:pPr>
        <w:pStyle w:val="NoSpacing"/>
        <w:spacing w:line="276" w:lineRule="auto"/>
        <w:ind w:firstLine="720"/>
        <w:jc w:val="both"/>
        <w:rPr>
          <w:rFonts w:asciiTheme="majorBidi" w:eastAsiaTheme="minorHAnsi" w:hAnsiTheme="majorBidi" w:cstheme="majorBidi"/>
          <w:szCs w:val="24"/>
          <w:lang w:eastAsia="en-US"/>
        </w:rPr>
      </w:pPr>
      <w:r w:rsidRPr="00E20560">
        <w:rPr>
          <w:rFonts w:asciiTheme="majorBidi" w:eastAsiaTheme="minorHAnsi" w:hAnsiTheme="majorBidi" w:cstheme="majorBidi"/>
          <w:szCs w:val="24"/>
          <w:lang w:eastAsia="en-US"/>
        </w:rPr>
        <w:t>Šādu apgalvojumu Senāts atzīst par kļūdainu, jo, kā</w:t>
      </w:r>
      <w:r w:rsidR="00A8780E" w:rsidRPr="00E20560">
        <w:rPr>
          <w:rFonts w:asciiTheme="majorBidi" w:eastAsiaTheme="minorHAnsi" w:hAnsiTheme="majorBidi" w:cstheme="majorBidi"/>
          <w:szCs w:val="24"/>
          <w:lang w:eastAsia="en-US"/>
        </w:rPr>
        <w:t xml:space="preserve"> tas</w:t>
      </w:r>
      <w:r w:rsidRPr="00E20560">
        <w:rPr>
          <w:rFonts w:asciiTheme="majorBidi" w:eastAsiaTheme="minorHAnsi" w:hAnsiTheme="majorBidi" w:cstheme="majorBidi"/>
          <w:szCs w:val="24"/>
          <w:lang w:eastAsia="en-US"/>
        </w:rPr>
        <w:t xml:space="preserve"> izriet no Civilprocesa likuma 192. panta, prasījuma robežas veido prasības priekšmets un pamats</w:t>
      </w:r>
      <w:r w:rsidR="00877A63" w:rsidRPr="00E20560">
        <w:rPr>
          <w:rFonts w:asciiTheme="majorBidi" w:eastAsiaTheme="minorHAnsi" w:hAnsiTheme="majorBidi" w:cstheme="majorBidi"/>
          <w:szCs w:val="24"/>
          <w:lang w:eastAsia="en-US"/>
        </w:rPr>
        <w:t>, kura noteikšana atbilstoši dispozi</w:t>
      </w:r>
      <w:r w:rsidR="002542CF" w:rsidRPr="00E20560">
        <w:rPr>
          <w:rFonts w:asciiTheme="majorBidi" w:eastAsiaTheme="minorHAnsi" w:hAnsiTheme="majorBidi" w:cstheme="majorBidi"/>
          <w:szCs w:val="24"/>
          <w:lang w:eastAsia="en-US"/>
        </w:rPr>
        <w:t>ti</w:t>
      </w:r>
      <w:r w:rsidR="00877A63" w:rsidRPr="00E20560">
        <w:rPr>
          <w:rFonts w:asciiTheme="majorBidi" w:eastAsiaTheme="minorHAnsi" w:hAnsiTheme="majorBidi" w:cstheme="majorBidi"/>
          <w:szCs w:val="24"/>
          <w:lang w:eastAsia="en-US"/>
        </w:rPr>
        <w:t>vitātes principam ir prasītāja prerogatīva</w:t>
      </w:r>
      <w:r w:rsidR="005B2773" w:rsidRPr="00E20560">
        <w:rPr>
          <w:rFonts w:asciiTheme="majorBidi" w:eastAsiaTheme="minorHAnsi" w:hAnsiTheme="majorBidi" w:cstheme="majorBidi"/>
          <w:szCs w:val="24"/>
          <w:lang w:eastAsia="en-US"/>
        </w:rPr>
        <w:t xml:space="preserve">. Citiem vārdiem, </w:t>
      </w:r>
      <w:r w:rsidR="008C2EA1" w:rsidRPr="00E20560">
        <w:rPr>
          <w:rFonts w:asciiTheme="majorBidi" w:eastAsiaTheme="minorHAnsi" w:hAnsiTheme="majorBidi" w:cstheme="majorBidi"/>
          <w:szCs w:val="24"/>
          <w:lang w:eastAsia="en-US"/>
        </w:rPr>
        <w:t xml:space="preserve">juridiskie </w:t>
      </w:r>
      <w:r w:rsidR="000216BC" w:rsidRPr="00E20560">
        <w:rPr>
          <w:rFonts w:asciiTheme="majorBidi" w:eastAsiaTheme="minorHAnsi" w:hAnsiTheme="majorBidi" w:cstheme="majorBidi"/>
          <w:szCs w:val="24"/>
          <w:lang w:eastAsia="en-US"/>
        </w:rPr>
        <w:t>fakti</w:t>
      </w:r>
      <w:r w:rsidR="00A8780E" w:rsidRPr="00E20560">
        <w:rPr>
          <w:rFonts w:asciiTheme="majorBidi" w:eastAsiaTheme="minorHAnsi" w:hAnsiTheme="majorBidi" w:cstheme="majorBidi"/>
          <w:szCs w:val="24"/>
          <w:lang w:eastAsia="en-US"/>
        </w:rPr>
        <w:t>, kuriem ir tiesiska nozīme izšķiramajā strīdā,</w:t>
      </w:r>
      <w:r w:rsidR="000216BC" w:rsidRPr="00E20560">
        <w:rPr>
          <w:rFonts w:asciiTheme="majorBidi" w:eastAsiaTheme="minorHAnsi" w:hAnsiTheme="majorBidi" w:cstheme="majorBidi"/>
          <w:szCs w:val="24"/>
          <w:lang w:eastAsia="en-US"/>
        </w:rPr>
        <w:t xml:space="preserve"> ir noskaidrojami atbilstoši prasības pamata apstākļiem, </w:t>
      </w:r>
      <w:r w:rsidR="002E79BE" w:rsidRPr="00E20560">
        <w:rPr>
          <w:rFonts w:asciiTheme="majorBidi" w:eastAsiaTheme="minorHAnsi" w:hAnsiTheme="majorBidi" w:cstheme="majorBidi"/>
          <w:szCs w:val="24"/>
          <w:lang w:eastAsia="en-US"/>
        </w:rPr>
        <w:t>uz</w:t>
      </w:r>
      <w:r w:rsidR="000216BC" w:rsidRPr="00E20560">
        <w:rPr>
          <w:rFonts w:asciiTheme="majorBidi" w:eastAsiaTheme="minorHAnsi" w:hAnsiTheme="majorBidi" w:cstheme="majorBidi"/>
          <w:szCs w:val="24"/>
          <w:lang w:eastAsia="en-US"/>
        </w:rPr>
        <w:t xml:space="preserve"> kuriem prasītājs </w:t>
      </w:r>
      <w:r w:rsidR="002E79BE" w:rsidRPr="00E20560">
        <w:rPr>
          <w:rFonts w:asciiTheme="majorBidi" w:eastAsiaTheme="minorHAnsi" w:hAnsiTheme="majorBidi" w:cstheme="majorBidi"/>
          <w:szCs w:val="24"/>
          <w:lang w:eastAsia="en-US"/>
        </w:rPr>
        <w:t>balsta</w:t>
      </w:r>
      <w:r w:rsidR="000216BC" w:rsidRPr="00E20560">
        <w:rPr>
          <w:rFonts w:asciiTheme="majorBidi" w:eastAsiaTheme="minorHAnsi" w:hAnsiTheme="majorBidi" w:cstheme="majorBidi"/>
          <w:szCs w:val="24"/>
          <w:lang w:eastAsia="en-US"/>
        </w:rPr>
        <w:t xml:space="preserve"> savu materiāltiesisko prasījumu. </w:t>
      </w:r>
      <w:r w:rsidR="00681FCB" w:rsidRPr="00E20560">
        <w:rPr>
          <w:rFonts w:asciiTheme="majorBidi" w:eastAsiaTheme="minorHAnsi" w:hAnsiTheme="majorBidi" w:cstheme="majorBidi"/>
          <w:szCs w:val="24"/>
          <w:lang w:eastAsia="en-US"/>
        </w:rPr>
        <w:lastRenderedPageBreak/>
        <w:t xml:space="preserve">Savukārt </w:t>
      </w:r>
      <w:r w:rsidR="006D2412" w:rsidRPr="00E20560">
        <w:rPr>
          <w:rFonts w:asciiTheme="majorBidi" w:eastAsiaTheme="minorHAnsi" w:hAnsiTheme="majorBidi" w:cstheme="majorBidi"/>
          <w:szCs w:val="24"/>
          <w:lang w:eastAsia="en-US"/>
        </w:rPr>
        <w:t xml:space="preserve">atbildētāja </w:t>
      </w:r>
      <w:r w:rsidR="00681FCB" w:rsidRPr="00E20560">
        <w:rPr>
          <w:rFonts w:asciiTheme="majorBidi" w:eastAsiaTheme="minorHAnsi" w:hAnsiTheme="majorBidi" w:cstheme="majorBidi"/>
          <w:szCs w:val="24"/>
          <w:lang w:eastAsia="en-US"/>
        </w:rPr>
        <w:t>iebildumi</w:t>
      </w:r>
      <w:r w:rsidR="006D2412" w:rsidRPr="00E20560">
        <w:rPr>
          <w:rFonts w:asciiTheme="majorBidi" w:eastAsiaTheme="minorHAnsi" w:hAnsiTheme="majorBidi" w:cstheme="majorBidi"/>
          <w:szCs w:val="24"/>
          <w:lang w:eastAsia="en-US"/>
        </w:rPr>
        <w:t>, kuri izteikti paskaidrojum</w:t>
      </w:r>
      <w:r w:rsidR="00A8458D" w:rsidRPr="00E20560">
        <w:rPr>
          <w:rFonts w:asciiTheme="majorBidi" w:eastAsiaTheme="minorHAnsi" w:hAnsiTheme="majorBidi" w:cstheme="majorBidi"/>
          <w:szCs w:val="24"/>
          <w:lang w:eastAsia="en-US"/>
        </w:rPr>
        <w:t>os</w:t>
      </w:r>
      <w:r w:rsidR="006D2412" w:rsidRPr="00E20560">
        <w:rPr>
          <w:rFonts w:asciiTheme="majorBidi" w:eastAsiaTheme="minorHAnsi" w:hAnsiTheme="majorBidi" w:cstheme="majorBidi"/>
          <w:szCs w:val="24"/>
          <w:lang w:eastAsia="en-US"/>
        </w:rPr>
        <w:t xml:space="preserve">, </w:t>
      </w:r>
      <w:r w:rsidR="00B9437E" w:rsidRPr="00E20560">
        <w:rPr>
          <w:rFonts w:asciiTheme="majorBidi" w:eastAsiaTheme="minorHAnsi" w:hAnsiTheme="majorBidi" w:cstheme="majorBidi"/>
          <w:szCs w:val="24"/>
          <w:lang w:eastAsia="en-US"/>
        </w:rPr>
        <w:t xml:space="preserve">nevar papildināt prasības pamatā ietilpstošo apstākļu kopumu; tie </w:t>
      </w:r>
      <w:r w:rsidR="00681FCB" w:rsidRPr="00E20560">
        <w:rPr>
          <w:rFonts w:asciiTheme="majorBidi" w:eastAsiaTheme="minorHAnsi" w:hAnsiTheme="majorBidi" w:cstheme="majorBidi"/>
          <w:szCs w:val="24"/>
          <w:lang w:eastAsia="en-US"/>
        </w:rPr>
        <w:t xml:space="preserve">var kalpot vienīgi </w:t>
      </w:r>
      <w:r w:rsidR="00540A78" w:rsidRPr="00E20560">
        <w:rPr>
          <w:rFonts w:asciiTheme="majorBidi" w:eastAsiaTheme="minorHAnsi" w:hAnsiTheme="majorBidi" w:cstheme="majorBidi"/>
          <w:szCs w:val="24"/>
          <w:lang w:eastAsia="en-US"/>
        </w:rPr>
        <w:t xml:space="preserve">tādu faktu nodibināšanai, kas </w:t>
      </w:r>
      <w:r w:rsidR="00B9437E" w:rsidRPr="00E20560">
        <w:rPr>
          <w:rFonts w:asciiTheme="majorBidi" w:eastAsiaTheme="minorHAnsi" w:hAnsiTheme="majorBidi" w:cstheme="majorBidi"/>
          <w:szCs w:val="24"/>
          <w:lang w:eastAsia="en-US"/>
        </w:rPr>
        <w:t>vērsti uz šo apstākļu atspēkošanu</w:t>
      </w:r>
      <w:r w:rsidR="000F1110" w:rsidRPr="00E20560">
        <w:rPr>
          <w:rFonts w:asciiTheme="majorBidi" w:eastAsiaTheme="minorHAnsi" w:hAnsiTheme="majorBidi" w:cstheme="majorBidi"/>
          <w:szCs w:val="24"/>
          <w:lang w:eastAsia="en-US"/>
        </w:rPr>
        <w:t xml:space="preserve"> vai apstiprināšanu</w:t>
      </w:r>
      <w:r w:rsidR="00A8780E" w:rsidRPr="00E20560">
        <w:rPr>
          <w:rFonts w:asciiTheme="majorBidi" w:eastAsiaTheme="minorHAnsi" w:hAnsiTheme="majorBidi" w:cstheme="majorBidi"/>
          <w:szCs w:val="24"/>
          <w:lang w:eastAsia="en-US"/>
        </w:rPr>
        <w:t>.</w:t>
      </w:r>
    </w:p>
    <w:p w14:paraId="0D7D83F0" w14:textId="23862F5D" w:rsidR="00C35399" w:rsidRPr="00E20560" w:rsidRDefault="00C35399" w:rsidP="00E20560">
      <w:pPr>
        <w:pStyle w:val="NoSpacing"/>
        <w:spacing w:line="276" w:lineRule="auto"/>
        <w:ind w:firstLine="720"/>
        <w:jc w:val="both"/>
        <w:rPr>
          <w:rFonts w:asciiTheme="majorBidi" w:eastAsiaTheme="minorHAnsi" w:hAnsiTheme="majorBidi" w:cstheme="majorBidi"/>
          <w:szCs w:val="24"/>
          <w:lang w:eastAsia="en-US"/>
        </w:rPr>
      </w:pPr>
      <w:r w:rsidRPr="00E20560">
        <w:rPr>
          <w:rFonts w:asciiTheme="majorBidi" w:eastAsiaTheme="minorHAnsi" w:hAnsiTheme="majorBidi" w:cstheme="majorBidi"/>
          <w:szCs w:val="24"/>
          <w:lang w:eastAsia="en-US"/>
        </w:rPr>
        <w:t>Tādē</w:t>
      </w:r>
      <w:r w:rsidR="00A8458D" w:rsidRPr="00E20560">
        <w:rPr>
          <w:rFonts w:asciiTheme="majorBidi" w:eastAsiaTheme="minorHAnsi" w:hAnsiTheme="majorBidi" w:cstheme="majorBidi"/>
          <w:szCs w:val="24"/>
          <w:lang w:eastAsia="en-US"/>
        </w:rPr>
        <w:t>jādi</w:t>
      </w:r>
      <w:r w:rsidRPr="00E20560">
        <w:rPr>
          <w:rFonts w:asciiTheme="majorBidi" w:eastAsiaTheme="minorHAnsi" w:hAnsiTheme="majorBidi" w:cstheme="majorBidi"/>
          <w:szCs w:val="24"/>
          <w:lang w:eastAsia="en-US"/>
        </w:rPr>
        <w:t xml:space="preserve"> arī atbildētāju iebildum</w:t>
      </w:r>
      <w:r w:rsidR="00A8458D" w:rsidRPr="00E20560">
        <w:rPr>
          <w:rFonts w:asciiTheme="majorBidi" w:eastAsiaTheme="minorHAnsi" w:hAnsiTheme="majorBidi" w:cstheme="majorBidi"/>
          <w:szCs w:val="24"/>
          <w:lang w:eastAsia="en-US"/>
        </w:rPr>
        <w:t>i</w:t>
      </w:r>
      <w:r w:rsidRPr="00E20560">
        <w:rPr>
          <w:rFonts w:asciiTheme="majorBidi" w:eastAsiaTheme="minorHAnsi" w:hAnsiTheme="majorBidi" w:cstheme="majorBidi"/>
          <w:szCs w:val="24"/>
          <w:lang w:eastAsia="en-US"/>
        </w:rPr>
        <w:t xml:space="preserve">, ka </w:t>
      </w:r>
      <w:r w:rsidR="00E43EBB" w:rsidRPr="00E20560">
        <w:rPr>
          <w:rFonts w:asciiTheme="majorBidi" w:eastAsiaTheme="minorHAnsi" w:hAnsiTheme="majorBidi" w:cstheme="majorBidi"/>
          <w:szCs w:val="24"/>
          <w:lang w:eastAsia="en-US"/>
        </w:rPr>
        <w:t xml:space="preserve">1994. gadā </w:t>
      </w:r>
      <w:r w:rsidRPr="00E20560">
        <w:rPr>
          <w:rFonts w:asciiTheme="majorBidi" w:eastAsiaTheme="minorHAnsi" w:hAnsiTheme="majorBidi" w:cstheme="majorBidi"/>
          <w:szCs w:val="24"/>
          <w:lang w:eastAsia="en-US"/>
        </w:rPr>
        <w:t xml:space="preserve">pušu starpā nav </w:t>
      </w:r>
      <w:r w:rsidR="00E43EBB" w:rsidRPr="00E20560">
        <w:rPr>
          <w:rFonts w:asciiTheme="majorBidi" w:eastAsiaTheme="minorHAnsi" w:hAnsiTheme="majorBidi" w:cstheme="majorBidi"/>
          <w:szCs w:val="24"/>
          <w:lang w:eastAsia="en-US"/>
        </w:rPr>
        <w:t xml:space="preserve">ticis </w:t>
      </w:r>
      <w:r w:rsidRPr="00E20560">
        <w:rPr>
          <w:rFonts w:asciiTheme="majorBidi" w:eastAsiaTheme="minorHAnsi" w:hAnsiTheme="majorBidi" w:cstheme="majorBidi"/>
          <w:szCs w:val="24"/>
          <w:lang w:eastAsia="en-US"/>
        </w:rPr>
        <w:t xml:space="preserve">noslēgts </w:t>
      </w:r>
      <w:r w:rsidR="00A8458D" w:rsidRPr="00E20560">
        <w:rPr>
          <w:rFonts w:asciiTheme="majorBidi" w:eastAsiaTheme="minorHAnsi" w:hAnsiTheme="majorBidi" w:cstheme="majorBidi"/>
          <w:szCs w:val="24"/>
          <w:lang w:eastAsia="en-US"/>
        </w:rPr>
        <w:t xml:space="preserve">dzīvojamās telpas </w:t>
      </w:r>
      <w:r w:rsidRPr="00E20560">
        <w:rPr>
          <w:rFonts w:asciiTheme="majorBidi" w:eastAsiaTheme="minorHAnsi" w:hAnsiTheme="majorBidi" w:cstheme="majorBidi"/>
          <w:szCs w:val="24"/>
          <w:lang w:eastAsia="en-US"/>
        </w:rPr>
        <w:t xml:space="preserve">īres līgums, ir </w:t>
      </w:r>
      <w:r w:rsidR="00E43EBB" w:rsidRPr="00E20560">
        <w:rPr>
          <w:rFonts w:asciiTheme="majorBidi" w:eastAsiaTheme="minorHAnsi" w:hAnsiTheme="majorBidi" w:cstheme="majorBidi"/>
          <w:szCs w:val="24"/>
          <w:lang w:eastAsia="en-US"/>
        </w:rPr>
        <w:t xml:space="preserve">aplūkojami </w:t>
      </w:r>
      <w:r w:rsidRPr="00E20560">
        <w:rPr>
          <w:rFonts w:asciiTheme="majorBidi" w:eastAsiaTheme="minorHAnsi" w:hAnsiTheme="majorBidi" w:cstheme="majorBidi"/>
          <w:szCs w:val="24"/>
          <w:lang w:eastAsia="en-US"/>
        </w:rPr>
        <w:t xml:space="preserve">tikai tiktāl, ciktāl </w:t>
      </w:r>
      <w:r w:rsidR="00E43EBB" w:rsidRPr="00E20560">
        <w:rPr>
          <w:rFonts w:asciiTheme="majorBidi" w:eastAsiaTheme="minorHAnsi" w:hAnsiTheme="majorBidi" w:cstheme="majorBidi"/>
          <w:szCs w:val="24"/>
          <w:lang w:eastAsia="en-US"/>
        </w:rPr>
        <w:t xml:space="preserve">tie </w:t>
      </w:r>
      <w:r w:rsidRPr="00E20560">
        <w:rPr>
          <w:rFonts w:asciiTheme="majorBidi" w:eastAsiaTheme="minorHAnsi" w:hAnsiTheme="majorBidi" w:cstheme="majorBidi"/>
          <w:szCs w:val="24"/>
          <w:lang w:eastAsia="en-US"/>
        </w:rPr>
        <w:t>skar līgumā ietverto pienākumu, kuru neizpildi pārmet prasītājs, saistošo raksturu attiecībā pret atbildētājiem.</w:t>
      </w:r>
    </w:p>
    <w:p w14:paraId="49D97C3E" w14:textId="6122CC01" w:rsidR="00436929" w:rsidRPr="00E20560" w:rsidRDefault="00436929" w:rsidP="00E20560">
      <w:pPr>
        <w:pStyle w:val="NoSpacing"/>
        <w:spacing w:line="276" w:lineRule="auto"/>
        <w:ind w:firstLine="720"/>
        <w:jc w:val="both"/>
        <w:rPr>
          <w:rFonts w:asciiTheme="majorBidi" w:eastAsiaTheme="minorHAnsi" w:hAnsiTheme="majorBidi" w:cstheme="majorBidi"/>
          <w:szCs w:val="24"/>
          <w:lang w:eastAsia="en-US"/>
        </w:rPr>
      </w:pPr>
      <w:r w:rsidRPr="00E20560">
        <w:rPr>
          <w:rFonts w:asciiTheme="majorBidi" w:eastAsiaTheme="minorHAnsi" w:hAnsiTheme="majorBidi" w:cstheme="majorBidi"/>
          <w:szCs w:val="24"/>
          <w:lang w:eastAsia="en-US"/>
        </w:rPr>
        <w:t>[</w:t>
      </w:r>
      <w:r w:rsidR="00A8458D" w:rsidRPr="00E20560">
        <w:rPr>
          <w:rFonts w:asciiTheme="majorBidi" w:eastAsiaTheme="minorHAnsi" w:hAnsiTheme="majorBidi" w:cstheme="majorBidi"/>
          <w:szCs w:val="24"/>
          <w:lang w:eastAsia="en-US"/>
        </w:rPr>
        <w:t>7</w:t>
      </w:r>
      <w:r w:rsidRPr="00E20560">
        <w:rPr>
          <w:rFonts w:asciiTheme="majorBidi" w:eastAsiaTheme="minorHAnsi" w:hAnsiTheme="majorBidi" w:cstheme="majorBidi"/>
          <w:szCs w:val="24"/>
          <w:lang w:eastAsia="en-US"/>
        </w:rPr>
        <w:t xml:space="preserve">.4] Sistēmiski aplūkojot Civilprocesa likuma 192. pantu kopsakarā ar Civilprocesa likuma 426. panta otro daļu, secināms, ka arī </w:t>
      </w:r>
      <w:r w:rsidR="00A74F2D" w:rsidRPr="00E20560">
        <w:rPr>
          <w:rFonts w:asciiTheme="majorBidi" w:eastAsiaTheme="minorHAnsi" w:hAnsiTheme="majorBidi" w:cstheme="majorBidi"/>
          <w:szCs w:val="24"/>
          <w:lang w:eastAsia="en-US"/>
        </w:rPr>
        <w:t xml:space="preserve">lietas izskatīšanas robežas </w:t>
      </w:r>
      <w:r w:rsidRPr="00E20560">
        <w:rPr>
          <w:rFonts w:asciiTheme="majorBidi" w:eastAsiaTheme="minorHAnsi" w:hAnsiTheme="majorBidi" w:cstheme="majorBidi"/>
          <w:szCs w:val="24"/>
          <w:lang w:eastAsia="en-US"/>
        </w:rPr>
        <w:t xml:space="preserve">apelācijas instances </w:t>
      </w:r>
      <w:r w:rsidR="00CA6365" w:rsidRPr="00E20560">
        <w:rPr>
          <w:rFonts w:asciiTheme="majorBidi" w:eastAsiaTheme="minorHAnsi" w:hAnsiTheme="majorBidi" w:cstheme="majorBidi"/>
          <w:szCs w:val="24"/>
          <w:lang w:eastAsia="en-US"/>
        </w:rPr>
        <w:t>ties</w:t>
      </w:r>
      <w:r w:rsidR="00C102FB" w:rsidRPr="00E20560">
        <w:rPr>
          <w:rFonts w:asciiTheme="majorBidi" w:eastAsiaTheme="minorHAnsi" w:hAnsiTheme="majorBidi" w:cstheme="majorBidi"/>
          <w:szCs w:val="24"/>
          <w:lang w:eastAsia="en-US"/>
        </w:rPr>
        <w:t>ā</w:t>
      </w:r>
      <w:r w:rsidRPr="00E20560">
        <w:rPr>
          <w:rFonts w:asciiTheme="majorBidi" w:eastAsiaTheme="minorHAnsi" w:hAnsiTheme="majorBidi" w:cstheme="majorBidi"/>
          <w:szCs w:val="24"/>
          <w:lang w:eastAsia="en-US"/>
        </w:rPr>
        <w:t xml:space="preserve"> visupirms noskaidrojamas atbilstoši prasības priekšmetam un pamatam. </w:t>
      </w:r>
      <w:r w:rsidR="0094160C" w:rsidRPr="00E20560">
        <w:rPr>
          <w:rFonts w:asciiTheme="majorBidi" w:eastAsiaTheme="minorHAnsi" w:hAnsiTheme="majorBidi" w:cstheme="majorBidi"/>
          <w:szCs w:val="24"/>
          <w:lang w:eastAsia="en-US"/>
        </w:rPr>
        <w:t xml:space="preserve">Senāts piekrīt </w:t>
      </w:r>
      <w:r w:rsidR="00963F81" w:rsidRPr="00E20560">
        <w:rPr>
          <w:rFonts w:asciiTheme="majorBidi" w:eastAsiaTheme="minorHAnsi" w:hAnsiTheme="majorBidi" w:cstheme="majorBidi"/>
          <w:szCs w:val="24"/>
          <w:lang w:eastAsia="en-US"/>
        </w:rPr>
        <w:t xml:space="preserve">tiesību </w:t>
      </w:r>
      <w:r w:rsidR="0094160C" w:rsidRPr="00E20560">
        <w:rPr>
          <w:rFonts w:asciiTheme="majorBidi" w:eastAsiaTheme="minorHAnsi" w:hAnsiTheme="majorBidi" w:cstheme="majorBidi"/>
          <w:szCs w:val="24"/>
          <w:lang w:eastAsia="en-US"/>
        </w:rPr>
        <w:t>doktrīnā paustajam viedoklim, ka tiesas spriedumā “paceļamajiem jautājumiem jāizriet tikai no prāvnieku prasījumiem un tiesa nevar tos ierosināt pēc saviem ieskatiem” (</w:t>
      </w:r>
      <w:r w:rsidR="0060640F" w:rsidRPr="00E20560">
        <w:rPr>
          <w:rFonts w:asciiTheme="majorBidi" w:eastAsiaTheme="minorHAnsi" w:hAnsiTheme="majorBidi" w:cstheme="majorBidi"/>
          <w:szCs w:val="24"/>
          <w:lang w:eastAsia="en-US"/>
        </w:rPr>
        <w:t xml:space="preserve">sk. </w:t>
      </w:r>
      <w:proofErr w:type="spellStart"/>
      <w:r w:rsidR="0094160C" w:rsidRPr="00E20560">
        <w:rPr>
          <w:rFonts w:asciiTheme="majorBidi" w:eastAsiaTheme="minorHAnsi" w:hAnsiTheme="majorBidi" w:cstheme="majorBidi"/>
          <w:i/>
          <w:iCs/>
          <w:szCs w:val="24"/>
          <w:lang w:eastAsia="en-US"/>
        </w:rPr>
        <w:t>Bukovskis</w:t>
      </w:r>
      <w:proofErr w:type="spellEnd"/>
      <w:r w:rsidR="008943D7" w:rsidRPr="00E20560">
        <w:rPr>
          <w:rFonts w:asciiTheme="majorBidi" w:eastAsiaTheme="minorHAnsi" w:hAnsiTheme="majorBidi" w:cstheme="majorBidi"/>
          <w:i/>
          <w:iCs/>
          <w:szCs w:val="24"/>
          <w:lang w:eastAsia="en-US"/>
        </w:rPr>
        <w:t> </w:t>
      </w:r>
      <w:r w:rsidR="0094160C" w:rsidRPr="00E20560">
        <w:rPr>
          <w:rFonts w:asciiTheme="majorBidi" w:eastAsiaTheme="minorHAnsi" w:hAnsiTheme="majorBidi" w:cstheme="majorBidi"/>
          <w:i/>
          <w:iCs/>
          <w:szCs w:val="24"/>
          <w:lang w:eastAsia="en-US"/>
        </w:rPr>
        <w:t xml:space="preserve">V. </w:t>
      </w:r>
      <w:proofErr w:type="spellStart"/>
      <w:r w:rsidR="0094160C" w:rsidRPr="00E20560">
        <w:rPr>
          <w:rFonts w:asciiTheme="majorBidi" w:eastAsiaTheme="minorHAnsi" w:hAnsiTheme="majorBidi" w:cstheme="majorBidi"/>
          <w:i/>
          <w:iCs/>
          <w:szCs w:val="24"/>
          <w:lang w:eastAsia="en-US"/>
        </w:rPr>
        <w:t>Civīlprocesa</w:t>
      </w:r>
      <w:proofErr w:type="spellEnd"/>
      <w:r w:rsidR="0094160C" w:rsidRPr="00E20560">
        <w:rPr>
          <w:rFonts w:asciiTheme="majorBidi" w:eastAsiaTheme="minorHAnsi" w:hAnsiTheme="majorBidi" w:cstheme="majorBidi"/>
          <w:i/>
          <w:iCs/>
          <w:szCs w:val="24"/>
          <w:lang w:eastAsia="en-US"/>
        </w:rPr>
        <w:t xml:space="preserve"> mācību grāmata. Rīga, 1933, 428.</w:t>
      </w:r>
      <w:r w:rsidR="00963F81" w:rsidRPr="00E20560">
        <w:rPr>
          <w:rFonts w:asciiTheme="majorBidi" w:eastAsiaTheme="minorHAnsi" w:hAnsiTheme="majorBidi" w:cstheme="majorBidi"/>
          <w:i/>
          <w:iCs/>
          <w:szCs w:val="24"/>
          <w:lang w:eastAsia="en-US"/>
        </w:rPr>
        <w:t> </w:t>
      </w:r>
      <w:r w:rsidR="0094160C" w:rsidRPr="00E20560">
        <w:rPr>
          <w:rFonts w:asciiTheme="majorBidi" w:eastAsiaTheme="minorHAnsi" w:hAnsiTheme="majorBidi" w:cstheme="majorBidi"/>
          <w:i/>
          <w:iCs/>
          <w:szCs w:val="24"/>
          <w:lang w:eastAsia="en-US"/>
        </w:rPr>
        <w:t>lpp</w:t>
      </w:r>
      <w:r w:rsidR="0094160C" w:rsidRPr="00E20560">
        <w:rPr>
          <w:rFonts w:asciiTheme="majorBidi" w:eastAsiaTheme="minorHAnsi" w:hAnsiTheme="majorBidi" w:cstheme="majorBidi"/>
          <w:szCs w:val="24"/>
          <w:lang w:eastAsia="en-US"/>
        </w:rPr>
        <w:t>.)</w:t>
      </w:r>
      <w:r w:rsidR="00963F81" w:rsidRPr="00E20560">
        <w:rPr>
          <w:rFonts w:asciiTheme="majorBidi" w:eastAsiaTheme="minorHAnsi" w:hAnsiTheme="majorBidi" w:cstheme="majorBidi"/>
          <w:szCs w:val="24"/>
          <w:lang w:eastAsia="en-US"/>
        </w:rPr>
        <w:t>.</w:t>
      </w:r>
    </w:p>
    <w:p w14:paraId="67CC8E5F" w14:textId="0818A147" w:rsidR="00436929" w:rsidRPr="00E20560" w:rsidRDefault="00436929" w:rsidP="00E20560">
      <w:pPr>
        <w:pStyle w:val="NoSpacing"/>
        <w:spacing w:line="276" w:lineRule="auto"/>
        <w:ind w:firstLine="720"/>
        <w:jc w:val="both"/>
        <w:rPr>
          <w:rFonts w:asciiTheme="majorBidi" w:eastAsiaTheme="minorHAnsi" w:hAnsiTheme="majorBidi" w:cstheme="majorBidi"/>
          <w:szCs w:val="24"/>
          <w:lang w:eastAsia="en-US"/>
        </w:rPr>
      </w:pPr>
      <w:r w:rsidRPr="00E20560">
        <w:rPr>
          <w:rFonts w:asciiTheme="majorBidi" w:eastAsiaTheme="minorHAnsi" w:hAnsiTheme="majorBidi" w:cstheme="majorBidi"/>
          <w:szCs w:val="24"/>
          <w:lang w:eastAsia="en-US"/>
        </w:rPr>
        <w:t>Tādē</w:t>
      </w:r>
      <w:r w:rsidR="00A51DB7" w:rsidRPr="00E20560">
        <w:rPr>
          <w:rFonts w:asciiTheme="majorBidi" w:eastAsiaTheme="minorHAnsi" w:hAnsiTheme="majorBidi" w:cstheme="majorBidi"/>
          <w:szCs w:val="24"/>
          <w:lang w:eastAsia="en-US"/>
        </w:rPr>
        <w:t>jādi</w:t>
      </w:r>
      <w:r w:rsidRPr="00E20560">
        <w:rPr>
          <w:rFonts w:asciiTheme="majorBidi" w:eastAsiaTheme="minorHAnsi" w:hAnsiTheme="majorBidi" w:cstheme="majorBidi"/>
          <w:szCs w:val="24"/>
          <w:lang w:eastAsia="en-US"/>
        </w:rPr>
        <w:t xml:space="preserve"> gan apelācijas sūdzība, gan pirmās instances tiesas spriedumā nodibinātie apstākļi un izspriestie prasījumi noteic apelācijas instances </w:t>
      </w:r>
      <w:r w:rsidR="00CA6365" w:rsidRPr="00E20560">
        <w:rPr>
          <w:rFonts w:asciiTheme="majorBidi" w:eastAsiaTheme="minorHAnsi" w:hAnsiTheme="majorBidi" w:cstheme="majorBidi"/>
          <w:szCs w:val="24"/>
          <w:lang w:eastAsia="en-US"/>
        </w:rPr>
        <w:t xml:space="preserve">tiesas tiesvedības </w:t>
      </w:r>
      <w:r w:rsidRPr="00E20560">
        <w:rPr>
          <w:rFonts w:asciiTheme="majorBidi" w:eastAsiaTheme="minorHAnsi" w:hAnsiTheme="majorBidi" w:cstheme="majorBidi"/>
          <w:szCs w:val="24"/>
          <w:lang w:eastAsia="en-US"/>
        </w:rPr>
        <w:t xml:space="preserve">robežas tikai tiktāl, ciktāl tie nepārsniedz prasījuma robežas. Citiem vārdiem, pirmās instances tiesas spriedums nevar būt pamats, lai tajā nodibinātie fakti, kas iziet ārpus prasījuma robežām, </w:t>
      </w:r>
      <w:r w:rsidR="00F97E6E" w:rsidRPr="00E20560">
        <w:rPr>
          <w:rFonts w:asciiTheme="majorBidi" w:eastAsiaTheme="minorHAnsi" w:hAnsiTheme="majorBidi" w:cstheme="majorBidi"/>
          <w:szCs w:val="24"/>
          <w:lang w:eastAsia="en-US"/>
        </w:rPr>
        <w:t xml:space="preserve">iegūtu tiesisku nozīmi </w:t>
      </w:r>
      <w:r w:rsidRPr="00E20560">
        <w:rPr>
          <w:rFonts w:asciiTheme="majorBidi" w:eastAsiaTheme="minorHAnsi" w:hAnsiTheme="majorBidi" w:cstheme="majorBidi"/>
          <w:szCs w:val="24"/>
          <w:lang w:eastAsia="en-US"/>
        </w:rPr>
        <w:t>apelācijas</w:t>
      </w:r>
      <w:r w:rsidR="00963F81" w:rsidRPr="00E20560">
        <w:rPr>
          <w:rFonts w:asciiTheme="majorBidi" w:eastAsiaTheme="minorHAnsi" w:hAnsiTheme="majorBidi" w:cstheme="majorBidi"/>
          <w:szCs w:val="24"/>
          <w:lang w:eastAsia="en-US"/>
        </w:rPr>
        <w:t xml:space="preserve"> instances</w:t>
      </w:r>
      <w:r w:rsidRPr="00E20560">
        <w:rPr>
          <w:rFonts w:asciiTheme="majorBidi" w:eastAsiaTheme="minorHAnsi" w:hAnsiTheme="majorBidi" w:cstheme="majorBidi"/>
          <w:szCs w:val="24"/>
          <w:lang w:eastAsia="en-US"/>
        </w:rPr>
        <w:t xml:space="preserve"> </w:t>
      </w:r>
      <w:r w:rsidR="00CA6365" w:rsidRPr="00E20560">
        <w:rPr>
          <w:rFonts w:asciiTheme="majorBidi" w:eastAsiaTheme="minorHAnsi" w:hAnsiTheme="majorBidi" w:cstheme="majorBidi"/>
          <w:szCs w:val="24"/>
          <w:lang w:eastAsia="en-US"/>
        </w:rPr>
        <w:t xml:space="preserve">tiesas </w:t>
      </w:r>
      <w:r w:rsidRPr="00E20560">
        <w:rPr>
          <w:rFonts w:asciiTheme="majorBidi" w:eastAsiaTheme="minorHAnsi" w:hAnsiTheme="majorBidi" w:cstheme="majorBidi"/>
          <w:szCs w:val="24"/>
          <w:lang w:eastAsia="en-US"/>
        </w:rPr>
        <w:t xml:space="preserve">tiesvedībā un veidotu pierādīšanas </w:t>
      </w:r>
      <w:r w:rsidR="00F74559" w:rsidRPr="00E20560">
        <w:rPr>
          <w:rFonts w:asciiTheme="majorBidi" w:eastAsiaTheme="minorHAnsi" w:hAnsiTheme="majorBidi" w:cstheme="majorBidi"/>
          <w:szCs w:val="24"/>
          <w:lang w:eastAsia="en-US"/>
        </w:rPr>
        <w:t>priekšmetā</w:t>
      </w:r>
      <w:r w:rsidRPr="00E20560">
        <w:rPr>
          <w:rFonts w:asciiTheme="majorBidi" w:eastAsiaTheme="minorHAnsi" w:hAnsiTheme="majorBidi" w:cstheme="majorBidi"/>
          <w:szCs w:val="24"/>
          <w:lang w:eastAsia="en-US"/>
        </w:rPr>
        <w:t xml:space="preserve"> ietilpstošo apstākļu kopumu.</w:t>
      </w:r>
    </w:p>
    <w:p w14:paraId="21E11BD4" w14:textId="385E8783" w:rsidR="006340EC" w:rsidRPr="00E20560" w:rsidRDefault="006340EC" w:rsidP="00E20560">
      <w:pPr>
        <w:pStyle w:val="NoSpacing"/>
        <w:spacing w:line="276" w:lineRule="auto"/>
        <w:ind w:firstLine="720"/>
        <w:jc w:val="both"/>
        <w:rPr>
          <w:rFonts w:asciiTheme="majorBidi" w:eastAsiaTheme="minorHAnsi" w:hAnsiTheme="majorBidi" w:cstheme="majorBidi"/>
          <w:szCs w:val="24"/>
          <w:lang w:eastAsia="en-US"/>
        </w:rPr>
      </w:pPr>
      <w:r w:rsidRPr="00E20560">
        <w:rPr>
          <w:rFonts w:asciiTheme="majorBidi" w:eastAsiaTheme="minorHAnsi" w:hAnsiTheme="majorBidi" w:cstheme="majorBidi"/>
          <w:szCs w:val="24"/>
          <w:lang w:eastAsia="en-US"/>
        </w:rPr>
        <w:t xml:space="preserve">Šī apsvēruma dēļ gan pirmās, gan </w:t>
      </w:r>
      <w:r w:rsidR="00C102FB" w:rsidRPr="00E20560">
        <w:rPr>
          <w:rFonts w:asciiTheme="majorBidi" w:eastAsiaTheme="minorHAnsi" w:hAnsiTheme="majorBidi" w:cstheme="majorBidi"/>
          <w:szCs w:val="24"/>
          <w:lang w:eastAsia="en-US"/>
        </w:rPr>
        <w:t>apelācijas</w:t>
      </w:r>
      <w:r w:rsidRPr="00E20560">
        <w:rPr>
          <w:rFonts w:asciiTheme="majorBidi" w:eastAsiaTheme="minorHAnsi" w:hAnsiTheme="majorBidi" w:cstheme="majorBidi"/>
          <w:szCs w:val="24"/>
          <w:lang w:eastAsia="en-US"/>
        </w:rPr>
        <w:t xml:space="preserve"> instances tiesa </w:t>
      </w:r>
      <w:r w:rsidR="002821E9" w:rsidRPr="00E20560">
        <w:rPr>
          <w:rFonts w:asciiTheme="majorBidi" w:eastAsiaTheme="minorHAnsi" w:hAnsiTheme="majorBidi" w:cstheme="majorBidi"/>
          <w:szCs w:val="24"/>
          <w:lang w:eastAsia="en-US"/>
        </w:rPr>
        <w:t xml:space="preserve">nepamatoti </w:t>
      </w:r>
      <w:r w:rsidR="00833D08" w:rsidRPr="00E20560">
        <w:rPr>
          <w:rFonts w:asciiTheme="majorBidi" w:eastAsiaTheme="minorHAnsi" w:hAnsiTheme="majorBidi" w:cstheme="majorBidi"/>
          <w:szCs w:val="24"/>
          <w:lang w:eastAsia="en-US"/>
        </w:rPr>
        <w:t xml:space="preserve">pievērsusies jautājumam par atbildētāju tiesībām lietot dzīvojamās telpas, jo, ievērojot prasījuma robežas, tiesai bija jāsniedz atbilde vienīgi par tiesiskā pamata pastāvēšanu izbeigt šīs </w:t>
      </w:r>
      <w:r w:rsidR="00CF351D" w:rsidRPr="00E20560">
        <w:rPr>
          <w:rFonts w:asciiTheme="majorBidi" w:eastAsiaTheme="minorHAnsi" w:hAnsiTheme="majorBidi" w:cstheme="majorBidi"/>
          <w:szCs w:val="24"/>
          <w:lang w:eastAsia="en-US"/>
        </w:rPr>
        <w:t xml:space="preserve">prasītāja atzītās </w:t>
      </w:r>
      <w:r w:rsidR="00833D08" w:rsidRPr="00E20560">
        <w:rPr>
          <w:rFonts w:asciiTheme="majorBidi" w:eastAsiaTheme="minorHAnsi" w:hAnsiTheme="majorBidi" w:cstheme="majorBidi"/>
          <w:szCs w:val="24"/>
          <w:lang w:eastAsia="en-US"/>
        </w:rPr>
        <w:t>tiesības ar tiesas spriedumu</w:t>
      </w:r>
      <w:r w:rsidR="006120D7" w:rsidRPr="00E20560">
        <w:rPr>
          <w:rFonts w:asciiTheme="majorBidi" w:eastAsiaTheme="minorHAnsi" w:hAnsiTheme="majorBidi" w:cstheme="majorBidi"/>
          <w:szCs w:val="24"/>
          <w:lang w:eastAsia="en-US"/>
        </w:rPr>
        <w:t>,</w:t>
      </w:r>
      <w:r w:rsidR="00833D08" w:rsidRPr="00E20560">
        <w:rPr>
          <w:rFonts w:asciiTheme="majorBidi" w:eastAsiaTheme="minorHAnsi" w:hAnsiTheme="majorBidi" w:cstheme="majorBidi"/>
          <w:szCs w:val="24"/>
          <w:lang w:eastAsia="en-US"/>
        </w:rPr>
        <w:t xml:space="preserve"> izli</w:t>
      </w:r>
      <w:r w:rsidR="006120D7" w:rsidRPr="00E20560">
        <w:rPr>
          <w:rFonts w:asciiTheme="majorBidi" w:eastAsiaTheme="minorHAnsi" w:hAnsiTheme="majorBidi" w:cstheme="majorBidi"/>
          <w:szCs w:val="24"/>
          <w:lang w:eastAsia="en-US"/>
        </w:rPr>
        <w:t>ekot</w:t>
      </w:r>
      <w:r w:rsidR="00833D08" w:rsidRPr="00E20560">
        <w:rPr>
          <w:rFonts w:asciiTheme="majorBidi" w:eastAsiaTheme="minorHAnsi" w:hAnsiTheme="majorBidi" w:cstheme="majorBidi"/>
          <w:szCs w:val="24"/>
          <w:lang w:eastAsia="en-US"/>
        </w:rPr>
        <w:t xml:space="preserve"> atbildētājus no dzīvojamajām telpām.</w:t>
      </w:r>
    </w:p>
    <w:p w14:paraId="15ACE936" w14:textId="691298A2" w:rsidR="004A5D24" w:rsidRPr="00E20560" w:rsidRDefault="001670CA" w:rsidP="00E20560">
      <w:pPr>
        <w:pStyle w:val="NoSpacing"/>
        <w:spacing w:line="276" w:lineRule="auto"/>
        <w:ind w:firstLine="720"/>
        <w:jc w:val="both"/>
        <w:rPr>
          <w:rFonts w:asciiTheme="majorBidi" w:eastAsiaTheme="minorHAnsi" w:hAnsiTheme="majorBidi" w:cstheme="majorBidi"/>
          <w:szCs w:val="24"/>
          <w:lang w:eastAsia="en-US"/>
        </w:rPr>
      </w:pPr>
      <w:r w:rsidRPr="00E20560">
        <w:rPr>
          <w:rFonts w:asciiTheme="majorBidi" w:eastAsiaTheme="minorHAnsi" w:hAnsiTheme="majorBidi" w:cstheme="majorBidi"/>
          <w:szCs w:val="24"/>
          <w:lang w:eastAsia="en-US"/>
        </w:rPr>
        <w:t>[</w:t>
      </w:r>
      <w:r w:rsidR="00E7736E" w:rsidRPr="00E20560">
        <w:rPr>
          <w:rFonts w:asciiTheme="majorBidi" w:eastAsiaTheme="minorHAnsi" w:hAnsiTheme="majorBidi" w:cstheme="majorBidi"/>
          <w:szCs w:val="24"/>
          <w:lang w:eastAsia="en-US"/>
        </w:rPr>
        <w:t>7</w:t>
      </w:r>
      <w:r w:rsidRPr="00E20560">
        <w:rPr>
          <w:rFonts w:asciiTheme="majorBidi" w:eastAsiaTheme="minorHAnsi" w:hAnsiTheme="majorBidi" w:cstheme="majorBidi"/>
          <w:szCs w:val="24"/>
          <w:lang w:eastAsia="en-US"/>
        </w:rPr>
        <w:t>.5] </w:t>
      </w:r>
      <w:r w:rsidR="004A5D24" w:rsidRPr="00E20560">
        <w:rPr>
          <w:rFonts w:asciiTheme="majorBidi" w:eastAsiaTheme="minorHAnsi" w:hAnsiTheme="majorBidi" w:cstheme="majorBidi"/>
          <w:szCs w:val="24"/>
          <w:lang w:eastAsia="en-US"/>
        </w:rPr>
        <w:t xml:space="preserve">Kaut arī atbildētāju apelācijas sūdzībā norādīts, ka </w:t>
      </w:r>
      <w:r w:rsidR="00963F81" w:rsidRPr="00E20560">
        <w:rPr>
          <w:rFonts w:asciiTheme="majorBidi" w:eastAsiaTheme="minorHAnsi" w:hAnsiTheme="majorBidi" w:cstheme="majorBidi"/>
          <w:szCs w:val="24"/>
          <w:lang w:eastAsia="en-US"/>
        </w:rPr>
        <w:t xml:space="preserve">pirmās instances tiesas </w:t>
      </w:r>
      <w:r w:rsidR="004A5D24" w:rsidRPr="00E20560">
        <w:rPr>
          <w:rFonts w:asciiTheme="majorBidi" w:eastAsiaTheme="minorHAnsi" w:hAnsiTheme="majorBidi" w:cstheme="majorBidi"/>
          <w:szCs w:val="24"/>
          <w:lang w:eastAsia="en-US"/>
        </w:rPr>
        <w:t>spriedums tiek pārsūdzēts daļā par viņu izlikšanu no dzīvojam</w:t>
      </w:r>
      <w:r w:rsidR="00963F81" w:rsidRPr="00E20560">
        <w:rPr>
          <w:rFonts w:asciiTheme="majorBidi" w:eastAsiaTheme="minorHAnsi" w:hAnsiTheme="majorBidi" w:cstheme="majorBidi"/>
          <w:szCs w:val="24"/>
          <w:lang w:eastAsia="en-US"/>
        </w:rPr>
        <w:t>ās</w:t>
      </w:r>
      <w:r w:rsidR="004A5D24" w:rsidRPr="00E20560">
        <w:rPr>
          <w:rFonts w:asciiTheme="majorBidi" w:eastAsiaTheme="minorHAnsi" w:hAnsiTheme="majorBidi" w:cstheme="majorBidi"/>
          <w:szCs w:val="24"/>
          <w:lang w:eastAsia="en-US"/>
        </w:rPr>
        <w:t xml:space="preserve"> telp</w:t>
      </w:r>
      <w:r w:rsidR="00963F81" w:rsidRPr="00E20560">
        <w:rPr>
          <w:rFonts w:asciiTheme="majorBidi" w:eastAsiaTheme="minorHAnsi" w:hAnsiTheme="majorBidi" w:cstheme="majorBidi"/>
          <w:szCs w:val="24"/>
          <w:lang w:eastAsia="en-US"/>
        </w:rPr>
        <w:t>as</w:t>
      </w:r>
      <w:r w:rsidR="004A5D24" w:rsidRPr="00E20560">
        <w:rPr>
          <w:rFonts w:asciiTheme="majorBidi" w:eastAsiaTheme="minorHAnsi" w:hAnsiTheme="majorBidi" w:cstheme="majorBidi"/>
          <w:szCs w:val="24"/>
          <w:lang w:eastAsia="en-US"/>
        </w:rPr>
        <w:t xml:space="preserve">, jāņem vērā, ka </w:t>
      </w:r>
      <w:r w:rsidR="00963F81" w:rsidRPr="00E20560">
        <w:rPr>
          <w:rFonts w:asciiTheme="majorBidi" w:eastAsiaTheme="minorHAnsi" w:hAnsiTheme="majorBidi" w:cstheme="majorBidi"/>
          <w:szCs w:val="24"/>
          <w:lang w:eastAsia="en-US"/>
        </w:rPr>
        <w:t>tajā vienlaikus</w:t>
      </w:r>
      <w:r w:rsidR="004A5D24" w:rsidRPr="00E20560">
        <w:rPr>
          <w:rFonts w:asciiTheme="majorBidi" w:eastAsiaTheme="minorHAnsi" w:hAnsiTheme="majorBidi" w:cstheme="majorBidi"/>
          <w:szCs w:val="24"/>
          <w:lang w:eastAsia="en-US"/>
        </w:rPr>
        <w:t xml:space="preserve"> tiek apstrīdēti prasības pamata apstākļi</w:t>
      </w:r>
      <w:r w:rsidR="00071439" w:rsidRPr="00E20560">
        <w:rPr>
          <w:rFonts w:asciiTheme="majorBidi" w:eastAsiaTheme="minorHAnsi" w:hAnsiTheme="majorBidi" w:cstheme="majorBidi"/>
          <w:szCs w:val="24"/>
          <w:lang w:eastAsia="en-US"/>
        </w:rPr>
        <w:t xml:space="preserve"> par īres līguma </w:t>
      </w:r>
      <w:r w:rsidR="00963F81" w:rsidRPr="00E20560">
        <w:rPr>
          <w:rFonts w:asciiTheme="majorBidi" w:eastAsiaTheme="minorHAnsi" w:hAnsiTheme="majorBidi" w:cstheme="majorBidi"/>
          <w:szCs w:val="24"/>
          <w:lang w:eastAsia="en-US"/>
        </w:rPr>
        <w:t xml:space="preserve">noteikumu būtiskiem </w:t>
      </w:r>
      <w:r w:rsidR="00071439" w:rsidRPr="00E20560">
        <w:rPr>
          <w:rFonts w:asciiTheme="majorBidi" w:eastAsiaTheme="minorHAnsi" w:hAnsiTheme="majorBidi" w:cstheme="majorBidi"/>
          <w:szCs w:val="24"/>
          <w:lang w:eastAsia="en-US"/>
        </w:rPr>
        <w:t>pārkāpumiem</w:t>
      </w:r>
      <w:r w:rsidR="004A5D24" w:rsidRPr="00E20560">
        <w:rPr>
          <w:rFonts w:asciiTheme="majorBidi" w:eastAsiaTheme="minorHAnsi" w:hAnsiTheme="majorBidi" w:cstheme="majorBidi"/>
          <w:szCs w:val="24"/>
          <w:lang w:eastAsia="en-US"/>
        </w:rPr>
        <w:t>, kurus prasītājs saistījis ar prasību par īres līguma izbeigšanu un kuru esību apstiprinājusi pirmās instances tiesa.</w:t>
      </w:r>
    </w:p>
    <w:p w14:paraId="257B6FF2" w14:textId="07F7CED5" w:rsidR="004A5D24" w:rsidRPr="00E20560" w:rsidRDefault="004A5D24" w:rsidP="00E20560">
      <w:pPr>
        <w:pStyle w:val="NoSpacing"/>
        <w:spacing w:line="276" w:lineRule="auto"/>
        <w:ind w:firstLine="720"/>
        <w:jc w:val="both"/>
        <w:rPr>
          <w:rFonts w:asciiTheme="majorBidi" w:eastAsiaTheme="minorHAnsi" w:hAnsiTheme="majorBidi" w:cstheme="majorBidi"/>
          <w:szCs w:val="24"/>
          <w:lang w:eastAsia="en-US"/>
        </w:rPr>
      </w:pPr>
      <w:r w:rsidRPr="00E20560">
        <w:rPr>
          <w:rFonts w:asciiTheme="majorBidi" w:eastAsiaTheme="minorHAnsi" w:hAnsiTheme="majorBidi" w:cstheme="majorBidi"/>
          <w:szCs w:val="24"/>
          <w:lang w:eastAsia="en-US"/>
        </w:rPr>
        <w:t xml:space="preserve">Turklāt izlikšana ir </w:t>
      </w:r>
      <w:r w:rsidR="00E27DF5" w:rsidRPr="00E20560">
        <w:rPr>
          <w:rFonts w:asciiTheme="majorBidi" w:eastAsiaTheme="minorHAnsi" w:hAnsiTheme="majorBidi" w:cstheme="majorBidi"/>
          <w:szCs w:val="24"/>
          <w:lang w:eastAsia="en-US"/>
        </w:rPr>
        <w:t xml:space="preserve">pakārtota prasījumam par </w:t>
      </w:r>
      <w:r w:rsidRPr="00E20560">
        <w:rPr>
          <w:rFonts w:asciiTheme="majorBidi" w:eastAsiaTheme="minorHAnsi" w:hAnsiTheme="majorBidi" w:cstheme="majorBidi"/>
          <w:szCs w:val="24"/>
          <w:lang w:eastAsia="en-US"/>
        </w:rPr>
        <w:t xml:space="preserve">dzīvojamās telpas īres līguma </w:t>
      </w:r>
      <w:r w:rsidR="00E27DF5" w:rsidRPr="00E20560">
        <w:rPr>
          <w:rFonts w:asciiTheme="majorBidi" w:eastAsiaTheme="minorHAnsi" w:hAnsiTheme="majorBidi" w:cstheme="majorBidi"/>
          <w:szCs w:val="24"/>
          <w:lang w:eastAsia="en-US"/>
        </w:rPr>
        <w:t xml:space="preserve">vai īres tiesisko attiecību izbeigšanu </w:t>
      </w:r>
      <w:r w:rsidRPr="00E20560">
        <w:rPr>
          <w:rFonts w:asciiTheme="majorBidi" w:eastAsiaTheme="minorHAnsi" w:hAnsiTheme="majorBidi" w:cstheme="majorBidi"/>
          <w:szCs w:val="24"/>
          <w:lang w:eastAsia="en-US"/>
        </w:rPr>
        <w:t>(</w:t>
      </w:r>
      <w:r w:rsidR="00E27DF5" w:rsidRPr="00E20560">
        <w:rPr>
          <w:rFonts w:asciiTheme="majorBidi" w:eastAsiaTheme="minorHAnsi" w:hAnsiTheme="majorBidi" w:cstheme="majorBidi"/>
          <w:szCs w:val="24"/>
          <w:lang w:eastAsia="en-US"/>
        </w:rPr>
        <w:t>sal</w:t>
      </w:r>
      <w:r w:rsidRPr="00E20560">
        <w:rPr>
          <w:rFonts w:asciiTheme="majorBidi" w:eastAsiaTheme="minorHAnsi" w:hAnsiTheme="majorBidi" w:cstheme="majorBidi"/>
          <w:szCs w:val="24"/>
          <w:lang w:eastAsia="en-US"/>
        </w:rPr>
        <w:t xml:space="preserve">. </w:t>
      </w:r>
      <w:r w:rsidRPr="00E20560">
        <w:rPr>
          <w:rFonts w:asciiTheme="majorBidi" w:eastAsiaTheme="minorHAnsi" w:hAnsiTheme="majorBidi" w:cstheme="majorBidi"/>
          <w:i/>
          <w:iCs/>
          <w:szCs w:val="24"/>
          <w:lang w:eastAsia="en-US"/>
        </w:rPr>
        <w:t>Senāta 1999. gada 1. decembra spriedumu lietā Nr. SKC-674</w:t>
      </w:r>
      <w:r w:rsidR="00C00B53" w:rsidRPr="00E20560">
        <w:rPr>
          <w:rFonts w:asciiTheme="majorBidi" w:eastAsiaTheme="minorHAnsi" w:hAnsiTheme="majorBidi" w:cstheme="majorBidi"/>
          <w:i/>
          <w:iCs/>
          <w:szCs w:val="24"/>
          <w:lang w:eastAsia="en-US"/>
        </w:rPr>
        <w:t xml:space="preserve">/1999 </w:t>
      </w:r>
      <w:proofErr w:type="spellStart"/>
      <w:r w:rsidR="00C00B53" w:rsidRPr="00E20560">
        <w:rPr>
          <w:rFonts w:asciiTheme="majorBidi" w:hAnsiTheme="majorBidi" w:cstheme="majorBidi"/>
          <w:i/>
          <w:iCs/>
          <w:szCs w:val="24"/>
        </w:rPr>
        <w:t>Grām</w:t>
      </w:r>
      <w:proofErr w:type="spellEnd"/>
      <w:r w:rsidR="00C00B53" w:rsidRPr="00E20560">
        <w:rPr>
          <w:rFonts w:asciiTheme="majorBidi" w:hAnsiTheme="majorBidi" w:cstheme="majorBidi"/>
          <w:i/>
          <w:iCs/>
          <w:szCs w:val="24"/>
        </w:rPr>
        <w:t>.: Latvijas Republikas Augstākās tiesas Senāta Civillietu departamenta spriedumi un lēmumi 1999. Rīga: Latvijas Tiesnešu mācību centrs, 536.–538</w:t>
      </w:r>
      <w:r w:rsidR="008943D7" w:rsidRPr="00E20560">
        <w:rPr>
          <w:rFonts w:asciiTheme="majorBidi" w:hAnsiTheme="majorBidi" w:cstheme="majorBidi"/>
          <w:i/>
          <w:iCs/>
          <w:szCs w:val="24"/>
        </w:rPr>
        <w:t> </w:t>
      </w:r>
      <w:r w:rsidR="00C00B53" w:rsidRPr="00E20560">
        <w:rPr>
          <w:rFonts w:asciiTheme="majorBidi" w:hAnsiTheme="majorBidi" w:cstheme="majorBidi"/>
          <w:i/>
          <w:iCs/>
          <w:szCs w:val="24"/>
        </w:rPr>
        <w:t xml:space="preserve"> lpp</w:t>
      </w:r>
      <w:r w:rsidRPr="00E20560">
        <w:rPr>
          <w:rFonts w:asciiTheme="majorBidi" w:eastAsiaTheme="minorHAnsi" w:hAnsiTheme="majorBidi" w:cstheme="majorBidi"/>
          <w:szCs w:val="24"/>
          <w:lang w:eastAsia="en-US"/>
        </w:rPr>
        <w:t>). Tas nozīmē, ka priekšnoteikums īrnieku izlikšanai ir tiesiskā pamata neesība lietot dzīvojamās telpas, kas savukārt nav iespējams bez prasījuma par īres līguma izbeigšanu apmierināšanas (sk. arī </w:t>
      </w:r>
      <w:r w:rsidRPr="00E20560">
        <w:rPr>
          <w:rFonts w:asciiTheme="majorBidi" w:eastAsiaTheme="minorHAnsi" w:hAnsiTheme="majorBidi" w:cstheme="majorBidi"/>
          <w:i/>
          <w:iCs/>
          <w:szCs w:val="24"/>
          <w:lang w:eastAsia="en-US"/>
        </w:rPr>
        <w:t>Senāta 1999. gada 30. jūnija spriedumu lietā Nr. SKC-391</w:t>
      </w:r>
      <w:r w:rsidR="00C00B53" w:rsidRPr="00E20560">
        <w:rPr>
          <w:rFonts w:asciiTheme="majorBidi" w:eastAsiaTheme="minorHAnsi" w:hAnsiTheme="majorBidi" w:cstheme="majorBidi"/>
          <w:i/>
          <w:iCs/>
          <w:szCs w:val="24"/>
          <w:lang w:eastAsia="en-US"/>
        </w:rPr>
        <w:t xml:space="preserve">/1999 </w:t>
      </w:r>
      <w:proofErr w:type="spellStart"/>
      <w:r w:rsidR="00C00B53" w:rsidRPr="00E20560">
        <w:rPr>
          <w:rFonts w:asciiTheme="majorBidi" w:hAnsiTheme="majorBidi" w:cstheme="majorBidi"/>
          <w:i/>
          <w:iCs/>
          <w:szCs w:val="24"/>
        </w:rPr>
        <w:t>Grām</w:t>
      </w:r>
      <w:proofErr w:type="spellEnd"/>
      <w:r w:rsidR="00C00B53" w:rsidRPr="00E20560">
        <w:rPr>
          <w:rFonts w:asciiTheme="majorBidi" w:hAnsiTheme="majorBidi" w:cstheme="majorBidi"/>
          <w:i/>
          <w:iCs/>
          <w:szCs w:val="24"/>
        </w:rPr>
        <w:t>.: Latvijas Republikas Augstākās tiesas Senāta Civillietu departamenta spriedumi un lēmumi 1999. Rīga: Latvijas Tiesnešu mācību centrs, 520.–523. lpp</w:t>
      </w:r>
      <w:r w:rsidRPr="00E20560">
        <w:rPr>
          <w:rFonts w:asciiTheme="majorBidi" w:eastAsiaTheme="minorHAnsi" w:hAnsiTheme="majorBidi" w:cstheme="majorBidi"/>
          <w:szCs w:val="24"/>
          <w:lang w:eastAsia="en-US"/>
        </w:rPr>
        <w:t>).</w:t>
      </w:r>
    </w:p>
    <w:p w14:paraId="7236280E" w14:textId="3EA7717D" w:rsidR="006C0873" w:rsidRPr="00E20560" w:rsidRDefault="004A5D24" w:rsidP="00E20560">
      <w:pPr>
        <w:pStyle w:val="NoSpacing"/>
        <w:spacing w:line="276" w:lineRule="auto"/>
        <w:ind w:firstLine="720"/>
        <w:jc w:val="both"/>
        <w:rPr>
          <w:rFonts w:asciiTheme="majorBidi" w:eastAsiaTheme="minorHAnsi" w:hAnsiTheme="majorBidi" w:cstheme="majorBidi"/>
          <w:szCs w:val="24"/>
          <w:lang w:eastAsia="en-US"/>
        </w:rPr>
      </w:pPr>
      <w:r w:rsidRPr="00E20560">
        <w:rPr>
          <w:rFonts w:asciiTheme="majorBidi" w:eastAsiaTheme="minorHAnsi" w:hAnsiTheme="majorBidi" w:cstheme="majorBidi"/>
          <w:szCs w:val="24"/>
          <w:lang w:eastAsia="en-US"/>
        </w:rPr>
        <w:t>Ievērojot minēto,</w:t>
      </w:r>
      <w:r w:rsidR="00C9073B" w:rsidRPr="00E20560">
        <w:rPr>
          <w:rFonts w:asciiTheme="majorBidi" w:eastAsiaTheme="minorHAnsi" w:hAnsiTheme="majorBidi" w:cstheme="majorBidi"/>
          <w:szCs w:val="24"/>
          <w:lang w:eastAsia="en-US"/>
        </w:rPr>
        <w:t xml:space="preserve"> ja vienlaicīgi ierosināts strīds gan par īres līguma</w:t>
      </w:r>
      <w:r w:rsidR="00123AEF" w:rsidRPr="00E20560">
        <w:rPr>
          <w:rFonts w:asciiTheme="majorBidi" w:eastAsiaTheme="minorHAnsi" w:hAnsiTheme="majorBidi" w:cstheme="majorBidi"/>
          <w:szCs w:val="24"/>
          <w:lang w:eastAsia="en-US"/>
        </w:rPr>
        <w:t xml:space="preserve"> izbeigšanu</w:t>
      </w:r>
      <w:r w:rsidR="00C9073B" w:rsidRPr="00E20560">
        <w:rPr>
          <w:rFonts w:asciiTheme="majorBidi" w:eastAsiaTheme="minorHAnsi" w:hAnsiTheme="majorBidi" w:cstheme="majorBidi"/>
          <w:szCs w:val="24"/>
          <w:lang w:eastAsia="en-US"/>
        </w:rPr>
        <w:t xml:space="preserve">, gan īrnieku izlikšanu sakarā ar to, ka uz tiesas sprieduma pamata zudušas atbildētāju lietošanas tiesības, </w:t>
      </w:r>
      <w:r w:rsidR="00123AEF" w:rsidRPr="00E20560">
        <w:rPr>
          <w:rFonts w:asciiTheme="majorBidi" w:eastAsiaTheme="minorHAnsi" w:hAnsiTheme="majorBidi" w:cstheme="majorBidi"/>
          <w:szCs w:val="24"/>
          <w:lang w:eastAsia="en-US"/>
        </w:rPr>
        <w:t xml:space="preserve">tad </w:t>
      </w:r>
      <w:r w:rsidR="00C9073B" w:rsidRPr="00E20560">
        <w:rPr>
          <w:rFonts w:asciiTheme="majorBidi" w:eastAsiaTheme="minorHAnsi" w:hAnsiTheme="majorBidi" w:cstheme="majorBidi"/>
          <w:szCs w:val="24"/>
          <w:lang w:eastAsia="en-US"/>
        </w:rPr>
        <w:t>šo jautājumu atrauta izskatīšana nav tiesiski pieļaujama. Tādēļ sprieduma pārsūdzēšana daļā, ar kuru izspriesta pakārtotā prasība par īrnieku izlikšanu no dzīvojamajām telpām, rada procesuālu šķērsli sprieduma</w:t>
      </w:r>
      <w:r w:rsidR="00F359B8" w:rsidRPr="00E20560">
        <w:rPr>
          <w:rFonts w:asciiTheme="majorBidi" w:eastAsiaTheme="minorHAnsi" w:hAnsiTheme="majorBidi" w:cstheme="majorBidi"/>
          <w:szCs w:val="24"/>
          <w:lang w:eastAsia="en-US"/>
        </w:rPr>
        <w:t>m</w:t>
      </w:r>
      <w:r w:rsidR="00C9073B" w:rsidRPr="00E20560">
        <w:rPr>
          <w:rFonts w:asciiTheme="majorBidi" w:eastAsiaTheme="minorHAnsi" w:hAnsiTheme="majorBidi" w:cstheme="majorBidi"/>
          <w:szCs w:val="24"/>
          <w:lang w:eastAsia="en-US"/>
        </w:rPr>
        <w:t xml:space="preserve"> </w:t>
      </w:r>
      <w:r w:rsidR="00F359B8" w:rsidRPr="00E20560">
        <w:rPr>
          <w:rFonts w:asciiTheme="majorBidi" w:eastAsiaTheme="minorHAnsi" w:hAnsiTheme="majorBidi" w:cstheme="majorBidi"/>
          <w:szCs w:val="24"/>
          <w:lang w:eastAsia="en-US"/>
        </w:rPr>
        <w:t>stāties spēkā</w:t>
      </w:r>
      <w:r w:rsidR="00C9073B" w:rsidRPr="00E20560">
        <w:rPr>
          <w:rFonts w:asciiTheme="majorBidi" w:eastAsiaTheme="minorHAnsi" w:hAnsiTheme="majorBidi" w:cstheme="majorBidi"/>
          <w:szCs w:val="24"/>
          <w:lang w:eastAsia="en-US"/>
        </w:rPr>
        <w:t xml:space="preserve"> daļā, ar kuru noraidīta prasība par īres līguma izbeigšanu.</w:t>
      </w:r>
    </w:p>
    <w:p w14:paraId="1606605C" w14:textId="0ACFD98D" w:rsidR="00674FF7" w:rsidRPr="00E20560" w:rsidRDefault="006C0873" w:rsidP="00E20560">
      <w:pPr>
        <w:pStyle w:val="NoSpacing"/>
        <w:spacing w:line="276" w:lineRule="auto"/>
        <w:ind w:firstLine="720"/>
        <w:jc w:val="both"/>
        <w:rPr>
          <w:rFonts w:asciiTheme="majorBidi" w:eastAsiaTheme="minorHAnsi" w:hAnsiTheme="majorBidi" w:cstheme="majorBidi"/>
          <w:szCs w:val="24"/>
          <w:lang w:eastAsia="en-US"/>
        </w:rPr>
      </w:pPr>
      <w:r w:rsidRPr="00E20560">
        <w:rPr>
          <w:rFonts w:asciiTheme="majorBidi" w:eastAsiaTheme="minorHAnsi" w:hAnsiTheme="majorBidi" w:cstheme="majorBidi"/>
          <w:szCs w:val="24"/>
          <w:lang w:eastAsia="en-US"/>
        </w:rPr>
        <w:lastRenderedPageBreak/>
        <w:t>Līdz ar to nav pamatots apelācijas instances tiesas secinājums, ka pirmās instances tiesas spriedums daļā, ar kuru noraidīta prasība par īres līguma izbeigšanu, stāj</w:t>
      </w:r>
      <w:r w:rsidR="003879B2" w:rsidRPr="00E20560">
        <w:rPr>
          <w:rFonts w:asciiTheme="majorBidi" w:eastAsiaTheme="minorHAnsi" w:hAnsiTheme="majorBidi" w:cstheme="majorBidi"/>
          <w:szCs w:val="24"/>
          <w:lang w:eastAsia="en-US"/>
        </w:rPr>
        <w:t>ā</w:t>
      </w:r>
      <w:r w:rsidRPr="00E20560">
        <w:rPr>
          <w:rFonts w:asciiTheme="majorBidi" w:eastAsiaTheme="minorHAnsi" w:hAnsiTheme="majorBidi" w:cstheme="majorBidi"/>
          <w:szCs w:val="24"/>
          <w:lang w:eastAsia="en-US"/>
        </w:rPr>
        <w:t>s spēkā.</w:t>
      </w:r>
    </w:p>
    <w:p w14:paraId="00E371FC" w14:textId="36981CA7" w:rsidR="00515CCA" w:rsidRPr="00E20560" w:rsidRDefault="00674FF7" w:rsidP="00E20560">
      <w:pPr>
        <w:pStyle w:val="NoSpacing"/>
        <w:spacing w:line="276" w:lineRule="auto"/>
        <w:ind w:firstLine="720"/>
        <w:jc w:val="both"/>
        <w:rPr>
          <w:rFonts w:asciiTheme="majorBidi" w:eastAsiaTheme="minorHAnsi" w:hAnsiTheme="majorBidi" w:cstheme="majorBidi"/>
          <w:szCs w:val="24"/>
          <w:lang w:eastAsia="en-US"/>
        </w:rPr>
      </w:pPr>
      <w:r w:rsidRPr="00E20560">
        <w:rPr>
          <w:rFonts w:asciiTheme="majorBidi" w:eastAsiaTheme="minorHAnsi" w:hAnsiTheme="majorBidi" w:cstheme="majorBidi"/>
          <w:szCs w:val="24"/>
          <w:lang w:eastAsia="en-US"/>
        </w:rPr>
        <w:t>Iepriekš minētais nozīmē, ka apelācijas instances tiesai lieta bija jāizskata pēc būtības par abiem prasītāja prasījumiem</w:t>
      </w:r>
      <w:r w:rsidR="00CC153B" w:rsidRPr="00E20560">
        <w:rPr>
          <w:rFonts w:asciiTheme="majorBidi" w:eastAsiaTheme="minorHAnsi" w:hAnsiTheme="majorBidi" w:cstheme="majorBidi"/>
          <w:szCs w:val="24"/>
          <w:lang w:eastAsia="en-US"/>
        </w:rPr>
        <w:t xml:space="preserve">, jo tie </w:t>
      </w:r>
      <w:r w:rsidR="00255866" w:rsidRPr="00E20560">
        <w:rPr>
          <w:rFonts w:asciiTheme="majorBidi" w:eastAsiaTheme="minorHAnsi" w:hAnsiTheme="majorBidi" w:cstheme="majorBidi"/>
          <w:szCs w:val="24"/>
          <w:lang w:eastAsia="en-US"/>
        </w:rPr>
        <w:t xml:space="preserve">ir </w:t>
      </w:r>
      <w:r w:rsidR="00CC153B" w:rsidRPr="00E20560">
        <w:rPr>
          <w:rFonts w:asciiTheme="majorBidi" w:eastAsiaTheme="minorHAnsi" w:hAnsiTheme="majorBidi" w:cstheme="majorBidi"/>
          <w:szCs w:val="24"/>
          <w:lang w:eastAsia="en-US"/>
        </w:rPr>
        <w:t>nesaraujami saistīti</w:t>
      </w:r>
      <w:r w:rsidRPr="00E20560">
        <w:rPr>
          <w:rFonts w:asciiTheme="majorBidi" w:eastAsiaTheme="minorHAnsi" w:hAnsiTheme="majorBidi" w:cstheme="majorBidi"/>
          <w:szCs w:val="24"/>
          <w:lang w:eastAsia="en-US"/>
        </w:rPr>
        <w:t>.</w:t>
      </w:r>
    </w:p>
    <w:p w14:paraId="73BE1909" w14:textId="04900086" w:rsidR="00BD3339" w:rsidRPr="00E20560" w:rsidRDefault="007D0850" w:rsidP="00E20560">
      <w:pPr>
        <w:pStyle w:val="NoSpacing"/>
        <w:spacing w:line="276" w:lineRule="auto"/>
        <w:ind w:firstLine="720"/>
        <w:jc w:val="both"/>
        <w:rPr>
          <w:rFonts w:asciiTheme="majorBidi" w:eastAsiaTheme="minorHAnsi" w:hAnsiTheme="majorBidi" w:cstheme="majorBidi"/>
          <w:szCs w:val="24"/>
          <w:lang w:eastAsia="en-US"/>
        </w:rPr>
      </w:pPr>
      <w:r w:rsidRPr="00E20560">
        <w:rPr>
          <w:rFonts w:asciiTheme="majorBidi" w:eastAsiaTheme="minorHAnsi" w:hAnsiTheme="majorBidi" w:cstheme="majorBidi"/>
          <w:szCs w:val="24"/>
          <w:lang w:eastAsia="en-US"/>
        </w:rPr>
        <w:t>Vienlaikus</w:t>
      </w:r>
      <w:r w:rsidR="00C9073B" w:rsidRPr="00E20560">
        <w:rPr>
          <w:rFonts w:asciiTheme="majorBidi" w:eastAsiaTheme="minorHAnsi" w:hAnsiTheme="majorBidi" w:cstheme="majorBidi"/>
          <w:szCs w:val="24"/>
          <w:lang w:eastAsia="en-US"/>
        </w:rPr>
        <w:t xml:space="preserve"> jāņem vērā, ka </w:t>
      </w:r>
      <w:r w:rsidR="00515CCA" w:rsidRPr="00E20560">
        <w:rPr>
          <w:rFonts w:asciiTheme="majorBidi" w:eastAsiaTheme="minorHAnsi" w:hAnsiTheme="majorBidi" w:cstheme="majorBidi"/>
          <w:szCs w:val="24"/>
          <w:lang w:eastAsia="en-US"/>
        </w:rPr>
        <w:t xml:space="preserve">strīds apelācijas </w:t>
      </w:r>
      <w:r w:rsidR="003879B2" w:rsidRPr="00E20560">
        <w:rPr>
          <w:rFonts w:asciiTheme="majorBidi" w:eastAsiaTheme="minorHAnsi" w:hAnsiTheme="majorBidi" w:cstheme="majorBidi"/>
          <w:szCs w:val="24"/>
          <w:lang w:eastAsia="en-US"/>
        </w:rPr>
        <w:t>kārtībā</w:t>
      </w:r>
      <w:r w:rsidR="00515CCA" w:rsidRPr="00E20560">
        <w:rPr>
          <w:rFonts w:asciiTheme="majorBidi" w:eastAsiaTheme="minorHAnsi" w:hAnsiTheme="majorBidi" w:cstheme="majorBidi"/>
          <w:szCs w:val="24"/>
          <w:lang w:eastAsia="en-US"/>
        </w:rPr>
        <w:t xml:space="preserve"> iniciēts uz atbildētāju apelācijas sūdzības pamata, kurā tiek aizstāvēta vienīgi viņu interese lietot dzīvojamās telpas. Savukārt prasītājs nav uzskatījis par nepieciešamu apstrīdēt pirmās instances tiesas secinājumu, ka</w:t>
      </w:r>
      <w:r w:rsidR="0096759A" w:rsidRPr="00E20560">
        <w:rPr>
          <w:rFonts w:asciiTheme="majorBidi" w:eastAsiaTheme="minorHAnsi" w:hAnsiTheme="majorBidi" w:cstheme="majorBidi"/>
          <w:szCs w:val="24"/>
          <w:lang w:eastAsia="en-US"/>
        </w:rPr>
        <w:t xml:space="preserve"> īres līguma izbeigšana nav priekšnoteikums atbildētāju izlikšanai no dzīvojamajām telpām. </w:t>
      </w:r>
      <w:r w:rsidR="002876C2" w:rsidRPr="00E20560">
        <w:rPr>
          <w:rFonts w:asciiTheme="majorBidi" w:eastAsiaTheme="minorHAnsi" w:hAnsiTheme="majorBidi" w:cstheme="majorBidi"/>
          <w:szCs w:val="24"/>
          <w:lang w:eastAsia="en-US"/>
        </w:rPr>
        <w:t>Attiecīgi</w:t>
      </w:r>
      <w:r w:rsidR="00311285" w:rsidRPr="00E20560">
        <w:rPr>
          <w:rFonts w:asciiTheme="majorBidi" w:eastAsiaTheme="minorHAnsi" w:hAnsiTheme="majorBidi" w:cstheme="majorBidi"/>
          <w:szCs w:val="24"/>
          <w:lang w:eastAsia="en-US"/>
        </w:rPr>
        <w:t xml:space="preserve"> neviena no pusēm apelācijas instancē nav izvirzījusi ie</w:t>
      </w:r>
      <w:r w:rsidR="002501A6" w:rsidRPr="00E20560">
        <w:rPr>
          <w:rFonts w:asciiTheme="majorBidi" w:eastAsiaTheme="minorHAnsi" w:hAnsiTheme="majorBidi" w:cstheme="majorBidi"/>
          <w:szCs w:val="24"/>
          <w:lang w:eastAsia="en-US"/>
        </w:rPr>
        <w:t>runu</w:t>
      </w:r>
      <w:r w:rsidR="00311285" w:rsidRPr="00E20560">
        <w:rPr>
          <w:rFonts w:asciiTheme="majorBidi" w:eastAsiaTheme="minorHAnsi" w:hAnsiTheme="majorBidi" w:cstheme="majorBidi"/>
          <w:szCs w:val="24"/>
          <w:lang w:eastAsia="en-US"/>
        </w:rPr>
        <w:t xml:space="preserve"> pret to, ka pirmās instances tiesa ir noraidījusi prasību par īres līguma izbeigšanu. </w:t>
      </w:r>
    </w:p>
    <w:p w14:paraId="0156B1A5" w14:textId="0B64731D" w:rsidR="00A51DB7" w:rsidRPr="00E20560" w:rsidRDefault="00DD7DD3" w:rsidP="00E20560">
      <w:pPr>
        <w:pStyle w:val="NoSpacing"/>
        <w:spacing w:line="276" w:lineRule="auto"/>
        <w:ind w:firstLine="720"/>
        <w:jc w:val="both"/>
        <w:rPr>
          <w:rFonts w:asciiTheme="majorBidi" w:eastAsiaTheme="minorHAnsi" w:hAnsiTheme="majorBidi" w:cstheme="majorBidi"/>
          <w:szCs w:val="24"/>
          <w:lang w:eastAsia="en-US"/>
        </w:rPr>
      </w:pPr>
      <w:r w:rsidRPr="00E20560">
        <w:rPr>
          <w:rFonts w:asciiTheme="majorBidi" w:eastAsiaTheme="minorHAnsi" w:hAnsiTheme="majorBidi" w:cstheme="majorBidi"/>
          <w:szCs w:val="24"/>
          <w:lang w:eastAsia="en-US"/>
        </w:rPr>
        <w:t>Tādējādi</w:t>
      </w:r>
      <w:r w:rsidR="00F359B8" w:rsidRPr="00E20560">
        <w:rPr>
          <w:rFonts w:asciiTheme="majorBidi" w:eastAsiaTheme="minorHAnsi" w:hAnsiTheme="majorBidi" w:cstheme="majorBidi"/>
          <w:szCs w:val="24"/>
          <w:lang w:eastAsia="en-US"/>
        </w:rPr>
        <w:t>,</w:t>
      </w:r>
      <w:r w:rsidRPr="00E20560">
        <w:rPr>
          <w:rFonts w:asciiTheme="majorBidi" w:eastAsiaTheme="minorHAnsi" w:hAnsiTheme="majorBidi" w:cstheme="majorBidi"/>
          <w:szCs w:val="24"/>
          <w:lang w:eastAsia="en-US"/>
        </w:rPr>
        <w:t xml:space="preserve"> </w:t>
      </w:r>
      <w:r w:rsidR="00F359B8" w:rsidRPr="00E20560">
        <w:rPr>
          <w:rFonts w:asciiTheme="majorBidi" w:eastAsiaTheme="minorHAnsi" w:hAnsiTheme="majorBidi" w:cstheme="majorBidi"/>
          <w:szCs w:val="24"/>
          <w:lang w:eastAsia="en-US"/>
        </w:rPr>
        <w:t xml:space="preserve">arī izskatot lietu apelācijas instances tiesā atkārtoti, uz </w:t>
      </w:r>
      <w:r w:rsidR="0096759A" w:rsidRPr="00E20560">
        <w:rPr>
          <w:rFonts w:asciiTheme="majorBidi" w:eastAsiaTheme="minorHAnsi" w:hAnsiTheme="majorBidi" w:cstheme="majorBidi"/>
          <w:szCs w:val="24"/>
          <w:lang w:eastAsia="en-US"/>
        </w:rPr>
        <w:t>atbildētāju</w:t>
      </w:r>
      <w:r w:rsidRPr="00E20560">
        <w:rPr>
          <w:rFonts w:asciiTheme="majorBidi" w:eastAsiaTheme="minorHAnsi" w:hAnsiTheme="majorBidi" w:cstheme="majorBidi"/>
          <w:szCs w:val="24"/>
          <w:lang w:eastAsia="en-US"/>
        </w:rPr>
        <w:t xml:space="preserve"> apelācijas sūdzības pamata nevar tikt īstenota</w:t>
      </w:r>
      <w:r w:rsidR="00BD3339" w:rsidRPr="00E20560">
        <w:rPr>
          <w:rFonts w:asciiTheme="majorBidi" w:eastAsiaTheme="minorHAnsi" w:hAnsiTheme="majorBidi" w:cstheme="majorBidi"/>
          <w:szCs w:val="24"/>
          <w:lang w:eastAsia="en-US"/>
        </w:rPr>
        <w:t xml:space="preserve"> pretēju interešu aizsardzība, ja prasītājs </w:t>
      </w:r>
      <w:r w:rsidR="00A51DB7" w:rsidRPr="00E20560">
        <w:rPr>
          <w:rFonts w:asciiTheme="majorBidi" w:eastAsiaTheme="minorHAnsi" w:hAnsiTheme="majorBidi" w:cstheme="majorBidi"/>
          <w:szCs w:val="24"/>
          <w:lang w:eastAsia="en-US"/>
        </w:rPr>
        <w:t>nav uzskatījis par nepieciešamu izteikt iebildumu</w:t>
      </w:r>
      <w:r w:rsidRPr="00E20560">
        <w:rPr>
          <w:rFonts w:asciiTheme="majorBidi" w:eastAsiaTheme="minorHAnsi" w:hAnsiTheme="majorBidi" w:cstheme="majorBidi"/>
          <w:szCs w:val="24"/>
          <w:lang w:eastAsia="en-US"/>
        </w:rPr>
        <w:t>s</w:t>
      </w:r>
      <w:r w:rsidR="00A51DB7" w:rsidRPr="00E20560">
        <w:rPr>
          <w:rFonts w:asciiTheme="majorBidi" w:eastAsiaTheme="minorHAnsi" w:hAnsiTheme="majorBidi" w:cstheme="majorBidi"/>
          <w:szCs w:val="24"/>
          <w:lang w:eastAsia="en-US"/>
        </w:rPr>
        <w:t xml:space="preserve"> pret to, ka </w:t>
      </w:r>
      <w:r w:rsidR="00332ED7" w:rsidRPr="00E20560">
        <w:rPr>
          <w:rFonts w:asciiTheme="majorBidi" w:eastAsiaTheme="minorHAnsi" w:hAnsiTheme="majorBidi" w:cstheme="majorBidi"/>
          <w:szCs w:val="24"/>
          <w:lang w:eastAsia="en-US"/>
        </w:rPr>
        <w:t xml:space="preserve">pirmās instances </w:t>
      </w:r>
      <w:r w:rsidR="00A51DB7" w:rsidRPr="00E20560">
        <w:rPr>
          <w:rFonts w:asciiTheme="majorBidi" w:eastAsiaTheme="minorHAnsi" w:hAnsiTheme="majorBidi" w:cstheme="majorBidi"/>
          <w:szCs w:val="24"/>
          <w:lang w:eastAsia="en-US"/>
        </w:rPr>
        <w:t xml:space="preserve">tiesa nav ievērojusi prasītāja izraudzīto prasības pamatu. </w:t>
      </w:r>
    </w:p>
    <w:p w14:paraId="4BA8BE41" w14:textId="052F8123" w:rsidR="00ED3359" w:rsidRPr="00E20560" w:rsidRDefault="00ED3359" w:rsidP="00E20560">
      <w:pPr>
        <w:pStyle w:val="NoSpacing"/>
        <w:spacing w:line="276" w:lineRule="auto"/>
        <w:jc w:val="both"/>
        <w:rPr>
          <w:rFonts w:asciiTheme="majorBidi" w:eastAsiaTheme="minorHAnsi" w:hAnsiTheme="majorBidi" w:cstheme="majorBidi"/>
          <w:szCs w:val="24"/>
          <w:lang w:eastAsia="en-US"/>
        </w:rPr>
      </w:pPr>
    </w:p>
    <w:p w14:paraId="23AD3A95" w14:textId="63961AE0" w:rsidR="000544B1" w:rsidRPr="00E20560" w:rsidRDefault="008929E0" w:rsidP="00E20560">
      <w:pPr>
        <w:pStyle w:val="NoSpacing"/>
        <w:spacing w:line="276" w:lineRule="auto"/>
        <w:ind w:firstLine="720"/>
        <w:jc w:val="both"/>
        <w:rPr>
          <w:rFonts w:asciiTheme="majorBidi" w:eastAsiaTheme="minorHAnsi" w:hAnsiTheme="majorBidi" w:cstheme="majorBidi"/>
          <w:szCs w:val="24"/>
          <w:lang w:eastAsia="en-US"/>
        </w:rPr>
      </w:pPr>
      <w:r w:rsidRPr="00E20560">
        <w:rPr>
          <w:rFonts w:asciiTheme="majorBidi" w:eastAsiaTheme="minorHAnsi" w:hAnsiTheme="majorBidi" w:cstheme="majorBidi"/>
          <w:szCs w:val="24"/>
          <w:lang w:eastAsia="en-US"/>
        </w:rPr>
        <w:t>[</w:t>
      </w:r>
      <w:r w:rsidR="003879B2" w:rsidRPr="00E20560">
        <w:rPr>
          <w:rFonts w:asciiTheme="majorBidi" w:eastAsiaTheme="minorHAnsi" w:hAnsiTheme="majorBidi" w:cstheme="majorBidi"/>
          <w:szCs w:val="24"/>
          <w:lang w:eastAsia="en-US"/>
        </w:rPr>
        <w:t>8</w:t>
      </w:r>
      <w:r w:rsidRPr="00E20560">
        <w:rPr>
          <w:rFonts w:asciiTheme="majorBidi" w:eastAsiaTheme="minorHAnsi" w:hAnsiTheme="majorBidi" w:cstheme="majorBidi"/>
          <w:szCs w:val="24"/>
          <w:lang w:eastAsia="en-US"/>
        </w:rPr>
        <w:t>]</w:t>
      </w:r>
      <w:r w:rsidR="009401F2" w:rsidRPr="00E20560">
        <w:rPr>
          <w:rFonts w:asciiTheme="majorBidi" w:eastAsiaTheme="minorHAnsi" w:hAnsiTheme="majorBidi" w:cstheme="majorBidi"/>
          <w:szCs w:val="24"/>
          <w:lang w:eastAsia="en-US"/>
        </w:rPr>
        <w:t> </w:t>
      </w:r>
      <w:r w:rsidR="003879B2" w:rsidRPr="00E20560">
        <w:rPr>
          <w:rFonts w:asciiTheme="majorBidi" w:eastAsiaTheme="minorHAnsi" w:hAnsiTheme="majorBidi" w:cstheme="majorBidi"/>
          <w:szCs w:val="24"/>
          <w:lang w:eastAsia="en-US"/>
        </w:rPr>
        <w:t xml:space="preserve">Apkopojot iepriekš norādītos apsvērumus, </w:t>
      </w:r>
      <w:r w:rsidR="00211617" w:rsidRPr="00E20560">
        <w:rPr>
          <w:rFonts w:asciiTheme="majorBidi" w:eastAsiaTheme="minorHAnsi" w:hAnsiTheme="majorBidi" w:cstheme="majorBidi"/>
          <w:szCs w:val="24"/>
          <w:lang w:eastAsia="en-US"/>
        </w:rPr>
        <w:t>Senāts atzīst, ka</w:t>
      </w:r>
      <w:r w:rsidR="00EE0BCE" w:rsidRPr="00E20560">
        <w:rPr>
          <w:rFonts w:asciiTheme="majorBidi" w:eastAsiaTheme="minorHAnsi" w:hAnsiTheme="majorBidi" w:cstheme="majorBidi"/>
          <w:szCs w:val="24"/>
          <w:lang w:eastAsia="en-US"/>
        </w:rPr>
        <w:t xml:space="preserve"> </w:t>
      </w:r>
      <w:r w:rsidR="00211617" w:rsidRPr="00E20560">
        <w:rPr>
          <w:rFonts w:asciiTheme="majorBidi" w:eastAsiaTheme="minorHAnsi" w:hAnsiTheme="majorBidi" w:cstheme="majorBidi"/>
          <w:szCs w:val="24"/>
          <w:lang w:eastAsia="en-US"/>
        </w:rPr>
        <w:t xml:space="preserve">prasījuma un apelācijas sūdzības robežu </w:t>
      </w:r>
      <w:r w:rsidR="003879B2" w:rsidRPr="00E20560">
        <w:rPr>
          <w:rFonts w:asciiTheme="majorBidi" w:eastAsiaTheme="minorHAnsi" w:hAnsiTheme="majorBidi" w:cstheme="majorBidi"/>
          <w:szCs w:val="24"/>
          <w:lang w:eastAsia="en-US"/>
        </w:rPr>
        <w:t xml:space="preserve">neievērošana </w:t>
      </w:r>
      <w:r w:rsidR="00211617" w:rsidRPr="00E20560">
        <w:rPr>
          <w:rFonts w:asciiTheme="majorBidi" w:eastAsiaTheme="minorHAnsi" w:hAnsiTheme="majorBidi" w:cstheme="majorBidi"/>
          <w:szCs w:val="24"/>
          <w:lang w:eastAsia="en-US"/>
        </w:rPr>
        <w:t>ir atzīstam</w:t>
      </w:r>
      <w:r w:rsidR="003879B2" w:rsidRPr="00E20560">
        <w:rPr>
          <w:rFonts w:asciiTheme="majorBidi" w:eastAsiaTheme="minorHAnsi" w:hAnsiTheme="majorBidi" w:cstheme="majorBidi"/>
          <w:szCs w:val="24"/>
          <w:lang w:eastAsia="en-US"/>
        </w:rPr>
        <w:t>a</w:t>
      </w:r>
      <w:r w:rsidR="00211617" w:rsidRPr="00E20560">
        <w:rPr>
          <w:rFonts w:asciiTheme="majorBidi" w:eastAsiaTheme="minorHAnsi" w:hAnsiTheme="majorBidi" w:cstheme="majorBidi"/>
          <w:szCs w:val="24"/>
          <w:lang w:eastAsia="en-US"/>
        </w:rPr>
        <w:t xml:space="preserve"> par būtisk</w:t>
      </w:r>
      <w:r w:rsidR="003879B2" w:rsidRPr="00E20560">
        <w:rPr>
          <w:rFonts w:asciiTheme="majorBidi" w:eastAsiaTheme="minorHAnsi" w:hAnsiTheme="majorBidi" w:cstheme="majorBidi"/>
          <w:szCs w:val="24"/>
          <w:lang w:eastAsia="en-US"/>
        </w:rPr>
        <w:t>u</w:t>
      </w:r>
      <w:r w:rsidR="00211617" w:rsidRPr="00E20560">
        <w:rPr>
          <w:rFonts w:asciiTheme="majorBidi" w:eastAsiaTheme="minorHAnsi" w:hAnsiTheme="majorBidi" w:cstheme="majorBidi"/>
          <w:szCs w:val="24"/>
          <w:lang w:eastAsia="en-US"/>
        </w:rPr>
        <w:t xml:space="preserve"> procesuālo tiesību normu pārkāpum</w:t>
      </w:r>
      <w:r w:rsidR="003879B2" w:rsidRPr="00E20560">
        <w:rPr>
          <w:rFonts w:asciiTheme="majorBidi" w:eastAsiaTheme="minorHAnsi" w:hAnsiTheme="majorBidi" w:cstheme="majorBidi"/>
          <w:szCs w:val="24"/>
          <w:lang w:eastAsia="en-US"/>
        </w:rPr>
        <w:t>u</w:t>
      </w:r>
      <w:r w:rsidR="00211617" w:rsidRPr="00E20560">
        <w:rPr>
          <w:rFonts w:asciiTheme="majorBidi" w:eastAsiaTheme="minorHAnsi" w:hAnsiTheme="majorBidi" w:cstheme="majorBidi"/>
          <w:szCs w:val="24"/>
          <w:lang w:eastAsia="en-US"/>
        </w:rPr>
        <w:t>, kas varēja novest pie lietas nepareizas izspriešanas</w:t>
      </w:r>
      <w:r w:rsidR="003879B2" w:rsidRPr="00E20560">
        <w:rPr>
          <w:rFonts w:asciiTheme="majorBidi" w:eastAsiaTheme="minorHAnsi" w:hAnsiTheme="majorBidi" w:cstheme="majorBidi"/>
          <w:szCs w:val="24"/>
          <w:lang w:eastAsia="en-US"/>
        </w:rPr>
        <w:t>, kas ir pamats pārsūdzētā sprieduma atcelšanai</w:t>
      </w:r>
      <w:r w:rsidR="00211617" w:rsidRPr="00E20560">
        <w:rPr>
          <w:rFonts w:asciiTheme="majorBidi" w:eastAsiaTheme="minorHAnsi" w:hAnsiTheme="majorBidi" w:cstheme="majorBidi"/>
          <w:szCs w:val="24"/>
          <w:lang w:eastAsia="en-US"/>
        </w:rPr>
        <w:t>.</w:t>
      </w:r>
    </w:p>
    <w:p w14:paraId="57BE2DBD" w14:textId="77777777" w:rsidR="005D6749" w:rsidRPr="00E20560" w:rsidRDefault="005D6749" w:rsidP="00E20560">
      <w:pPr>
        <w:pStyle w:val="NoSpacing"/>
        <w:spacing w:line="276" w:lineRule="auto"/>
        <w:jc w:val="both"/>
        <w:rPr>
          <w:rFonts w:asciiTheme="majorBidi" w:eastAsiaTheme="minorHAnsi" w:hAnsiTheme="majorBidi" w:cstheme="majorBidi"/>
          <w:szCs w:val="24"/>
          <w:lang w:eastAsia="en-US"/>
        </w:rPr>
      </w:pPr>
    </w:p>
    <w:p w14:paraId="7643B8DB" w14:textId="25051592" w:rsidR="005D6749" w:rsidRPr="00E20560" w:rsidRDefault="005D6749" w:rsidP="00E20560">
      <w:pPr>
        <w:pStyle w:val="NoSpacing"/>
        <w:spacing w:line="276" w:lineRule="auto"/>
        <w:ind w:firstLine="720"/>
        <w:jc w:val="both"/>
        <w:rPr>
          <w:rFonts w:asciiTheme="majorBidi" w:eastAsiaTheme="minorHAnsi" w:hAnsiTheme="majorBidi" w:cstheme="majorBidi"/>
          <w:szCs w:val="24"/>
          <w:lang w:eastAsia="en-US"/>
        </w:rPr>
      </w:pPr>
      <w:r w:rsidRPr="00E20560">
        <w:rPr>
          <w:rFonts w:asciiTheme="majorBidi" w:eastAsiaTheme="minorHAnsi" w:hAnsiTheme="majorBidi" w:cstheme="majorBidi"/>
          <w:szCs w:val="24"/>
          <w:lang w:eastAsia="en-US"/>
        </w:rPr>
        <w:t>[</w:t>
      </w:r>
      <w:r w:rsidR="003879B2" w:rsidRPr="00E20560">
        <w:rPr>
          <w:rFonts w:asciiTheme="majorBidi" w:eastAsiaTheme="minorHAnsi" w:hAnsiTheme="majorBidi" w:cstheme="majorBidi"/>
          <w:szCs w:val="24"/>
          <w:lang w:eastAsia="en-US"/>
        </w:rPr>
        <w:t>9</w:t>
      </w:r>
      <w:r w:rsidRPr="00E20560">
        <w:rPr>
          <w:rFonts w:asciiTheme="majorBidi" w:eastAsiaTheme="minorHAnsi" w:hAnsiTheme="majorBidi" w:cstheme="majorBidi"/>
          <w:szCs w:val="24"/>
          <w:lang w:eastAsia="en-US"/>
        </w:rPr>
        <w:t xml:space="preserve">] Atceļot spriedumu, saskaņā ar Civilprocesa likuma 458. panta otro daļu </w:t>
      </w:r>
      <w:r w:rsidR="003626EE" w:rsidRPr="00E20560">
        <w:rPr>
          <w:rFonts w:asciiTheme="majorBidi" w:eastAsiaTheme="minorHAnsi" w:hAnsiTheme="majorBidi" w:cstheme="majorBidi"/>
          <w:color w:val="000000"/>
          <w:szCs w:val="24"/>
          <w:lang w:eastAsia="en-US"/>
        </w:rPr>
        <w:t xml:space="preserve">[pers. A] </w:t>
      </w:r>
      <w:r w:rsidRPr="00E20560">
        <w:rPr>
          <w:rFonts w:asciiTheme="majorBidi" w:eastAsiaTheme="minorHAnsi" w:hAnsiTheme="majorBidi" w:cstheme="majorBidi"/>
          <w:szCs w:val="24"/>
          <w:lang w:eastAsia="en-US"/>
        </w:rPr>
        <w:t xml:space="preserve">atmaksājama drošības nauda 300 </w:t>
      </w:r>
      <w:proofErr w:type="spellStart"/>
      <w:r w:rsidRPr="00E20560">
        <w:rPr>
          <w:rFonts w:asciiTheme="majorBidi" w:eastAsiaTheme="minorHAnsi" w:hAnsiTheme="majorBidi" w:cstheme="majorBidi"/>
          <w:i/>
          <w:iCs/>
          <w:szCs w:val="24"/>
          <w:lang w:eastAsia="en-US"/>
        </w:rPr>
        <w:t>euro</w:t>
      </w:r>
      <w:proofErr w:type="spellEnd"/>
      <w:r w:rsidR="00C63B4B" w:rsidRPr="00E20560">
        <w:rPr>
          <w:rFonts w:asciiTheme="majorBidi" w:eastAsiaTheme="minorHAnsi" w:hAnsiTheme="majorBidi" w:cstheme="majorBidi"/>
          <w:i/>
          <w:iCs/>
          <w:szCs w:val="24"/>
          <w:lang w:eastAsia="en-US"/>
        </w:rPr>
        <w:t xml:space="preserve"> </w:t>
      </w:r>
      <w:r w:rsidR="00C63B4B" w:rsidRPr="00E20560">
        <w:rPr>
          <w:rFonts w:asciiTheme="majorBidi" w:eastAsiaTheme="minorHAnsi" w:hAnsiTheme="majorBidi" w:cstheme="majorBidi"/>
          <w:szCs w:val="24"/>
          <w:lang w:eastAsia="en-US"/>
        </w:rPr>
        <w:t xml:space="preserve">(sk. </w:t>
      </w:r>
      <w:r w:rsidR="00C63B4B" w:rsidRPr="00E20560">
        <w:rPr>
          <w:rFonts w:asciiTheme="majorBidi" w:eastAsiaTheme="minorHAnsi" w:hAnsiTheme="majorBidi" w:cstheme="majorBidi"/>
          <w:i/>
          <w:iCs/>
          <w:szCs w:val="24"/>
          <w:lang w:eastAsia="en-US"/>
        </w:rPr>
        <w:t>lietas 1.</w:t>
      </w:r>
      <w:r w:rsidR="003879B2" w:rsidRPr="00E20560">
        <w:rPr>
          <w:rFonts w:asciiTheme="majorBidi" w:eastAsiaTheme="minorHAnsi" w:hAnsiTheme="majorBidi" w:cstheme="majorBidi"/>
          <w:i/>
          <w:iCs/>
          <w:szCs w:val="24"/>
          <w:lang w:eastAsia="en-US"/>
        </w:rPr>
        <w:t> </w:t>
      </w:r>
      <w:r w:rsidR="00C63B4B" w:rsidRPr="00E20560">
        <w:rPr>
          <w:rFonts w:asciiTheme="majorBidi" w:eastAsiaTheme="minorHAnsi" w:hAnsiTheme="majorBidi" w:cstheme="majorBidi"/>
          <w:i/>
          <w:iCs/>
          <w:szCs w:val="24"/>
          <w:lang w:eastAsia="en-US"/>
        </w:rPr>
        <w:t>sējuma 137.</w:t>
      </w:r>
      <w:r w:rsidR="003879B2" w:rsidRPr="00E20560">
        <w:rPr>
          <w:rFonts w:asciiTheme="majorBidi" w:eastAsiaTheme="minorHAnsi" w:hAnsiTheme="majorBidi" w:cstheme="majorBidi"/>
          <w:i/>
          <w:iCs/>
          <w:szCs w:val="24"/>
          <w:lang w:eastAsia="en-US"/>
        </w:rPr>
        <w:t> </w:t>
      </w:r>
      <w:r w:rsidR="00443F72" w:rsidRPr="00E20560">
        <w:rPr>
          <w:rFonts w:asciiTheme="majorBidi" w:eastAsiaTheme="minorHAnsi" w:hAnsiTheme="majorBidi" w:cstheme="majorBidi"/>
          <w:i/>
          <w:iCs/>
          <w:szCs w:val="24"/>
          <w:lang w:eastAsia="en-US"/>
        </w:rPr>
        <w:t>lpp.</w:t>
      </w:r>
      <w:r w:rsidR="00C63B4B" w:rsidRPr="00E20560">
        <w:rPr>
          <w:rFonts w:asciiTheme="majorBidi" w:eastAsiaTheme="minorHAnsi" w:hAnsiTheme="majorBidi" w:cstheme="majorBidi"/>
          <w:szCs w:val="24"/>
          <w:lang w:eastAsia="en-US"/>
        </w:rPr>
        <w:t>)</w:t>
      </w:r>
      <w:r w:rsidR="00443F72" w:rsidRPr="00E20560">
        <w:rPr>
          <w:rFonts w:asciiTheme="majorBidi" w:eastAsiaTheme="minorHAnsi" w:hAnsiTheme="majorBidi" w:cstheme="majorBidi"/>
          <w:szCs w:val="24"/>
          <w:lang w:eastAsia="en-US"/>
        </w:rPr>
        <w:t>.</w:t>
      </w:r>
    </w:p>
    <w:p w14:paraId="5D907E50" w14:textId="77777777" w:rsidR="006E6766" w:rsidRPr="00E20560" w:rsidRDefault="006E6766" w:rsidP="00E20560">
      <w:pPr>
        <w:pStyle w:val="NoSpacing"/>
        <w:spacing w:line="276" w:lineRule="auto"/>
        <w:jc w:val="both"/>
        <w:rPr>
          <w:rFonts w:asciiTheme="majorBidi" w:eastAsiaTheme="minorHAnsi" w:hAnsiTheme="majorBidi" w:cstheme="majorBidi"/>
          <w:szCs w:val="24"/>
          <w:lang w:eastAsia="en-US"/>
        </w:rPr>
      </w:pPr>
    </w:p>
    <w:p w14:paraId="460D3FC3" w14:textId="5A40993A" w:rsidR="00054D52" w:rsidRPr="00E20560" w:rsidRDefault="00054D52" w:rsidP="00E20560">
      <w:pPr>
        <w:pStyle w:val="Default"/>
        <w:spacing w:line="276" w:lineRule="auto"/>
        <w:jc w:val="center"/>
        <w:rPr>
          <w:rFonts w:asciiTheme="majorBidi" w:hAnsiTheme="majorBidi" w:cstheme="majorBidi"/>
          <w:b/>
        </w:rPr>
      </w:pPr>
      <w:r w:rsidRPr="00E20560">
        <w:rPr>
          <w:rFonts w:asciiTheme="majorBidi" w:hAnsiTheme="majorBidi" w:cstheme="majorBidi"/>
          <w:b/>
        </w:rPr>
        <w:t>Rezolutīvā daļa</w:t>
      </w:r>
    </w:p>
    <w:p w14:paraId="7B432E11" w14:textId="77777777" w:rsidR="005639F6" w:rsidRPr="00E20560" w:rsidRDefault="005639F6" w:rsidP="00E20560">
      <w:pPr>
        <w:pStyle w:val="Default"/>
        <w:spacing w:line="276" w:lineRule="auto"/>
        <w:jc w:val="center"/>
        <w:rPr>
          <w:rFonts w:asciiTheme="majorBidi" w:hAnsiTheme="majorBidi" w:cstheme="majorBidi"/>
          <w:b/>
        </w:rPr>
      </w:pPr>
    </w:p>
    <w:p w14:paraId="0553EE57" w14:textId="2BB0521C" w:rsidR="00054D52" w:rsidRPr="00E20560" w:rsidRDefault="00054D52" w:rsidP="00E20560">
      <w:pPr>
        <w:pStyle w:val="Default"/>
        <w:spacing w:line="276" w:lineRule="auto"/>
        <w:ind w:firstLine="720"/>
        <w:jc w:val="both"/>
        <w:rPr>
          <w:rFonts w:asciiTheme="majorBidi" w:hAnsiTheme="majorBidi" w:cstheme="majorBidi"/>
        </w:rPr>
      </w:pPr>
      <w:r w:rsidRPr="00E20560">
        <w:rPr>
          <w:rFonts w:asciiTheme="majorBidi" w:hAnsiTheme="majorBidi" w:cstheme="majorBidi"/>
        </w:rPr>
        <w:t>Pamatojoties uz Civilprocesa likuma 474.</w:t>
      </w:r>
      <w:r w:rsidR="00D645A9" w:rsidRPr="00E20560">
        <w:rPr>
          <w:rFonts w:asciiTheme="majorBidi" w:hAnsiTheme="majorBidi" w:cstheme="majorBidi"/>
        </w:rPr>
        <w:t> </w:t>
      </w:r>
      <w:r w:rsidRPr="00E20560">
        <w:rPr>
          <w:rFonts w:asciiTheme="majorBidi" w:hAnsiTheme="majorBidi" w:cstheme="majorBidi"/>
        </w:rPr>
        <w:t xml:space="preserve">panta </w:t>
      </w:r>
      <w:r w:rsidR="005D6749" w:rsidRPr="00E20560">
        <w:rPr>
          <w:rFonts w:asciiTheme="majorBidi" w:hAnsiTheme="majorBidi" w:cstheme="majorBidi"/>
        </w:rPr>
        <w:t>2</w:t>
      </w:r>
      <w:r w:rsidRPr="00E20560">
        <w:rPr>
          <w:rFonts w:asciiTheme="majorBidi" w:hAnsiTheme="majorBidi" w:cstheme="majorBidi"/>
        </w:rPr>
        <w:t>.</w:t>
      </w:r>
      <w:r w:rsidR="00D645A9" w:rsidRPr="00E20560">
        <w:rPr>
          <w:rFonts w:asciiTheme="majorBidi" w:hAnsiTheme="majorBidi" w:cstheme="majorBidi"/>
        </w:rPr>
        <w:t> </w:t>
      </w:r>
      <w:r w:rsidRPr="00E20560">
        <w:rPr>
          <w:rFonts w:asciiTheme="majorBidi" w:hAnsiTheme="majorBidi" w:cstheme="majorBidi"/>
        </w:rPr>
        <w:t>punktu, Senāts</w:t>
      </w:r>
    </w:p>
    <w:p w14:paraId="4DED35DF" w14:textId="5B4B46DF" w:rsidR="00B73A19" w:rsidRPr="00E20560" w:rsidRDefault="00B73A19" w:rsidP="00E20560">
      <w:pPr>
        <w:pStyle w:val="Default"/>
        <w:spacing w:line="276" w:lineRule="auto"/>
        <w:jc w:val="center"/>
        <w:rPr>
          <w:rFonts w:asciiTheme="majorBidi" w:hAnsiTheme="majorBidi" w:cstheme="majorBidi"/>
          <w:b/>
        </w:rPr>
      </w:pPr>
    </w:p>
    <w:p w14:paraId="7FEB328E" w14:textId="7A48FF8B" w:rsidR="00054D52" w:rsidRPr="00E20560" w:rsidRDefault="00EB088F" w:rsidP="00E20560">
      <w:pPr>
        <w:pStyle w:val="Default"/>
        <w:spacing w:line="276" w:lineRule="auto"/>
        <w:jc w:val="center"/>
        <w:rPr>
          <w:rFonts w:asciiTheme="majorBidi" w:hAnsiTheme="majorBidi" w:cstheme="majorBidi"/>
          <w:b/>
        </w:rPr>
      </w:pPr>
      <w:r w:rsidRPr="00E20560">
        <w:rPr>
          <w:rFonts w:asciiTheme="majorBidi" w:hAnsiTheme="majorBidi" w:cstheme="majorBidi"/>
          <w:b/>
        </w:rPr>
        <w:t>n</w:t>
      </w:r>
      <w:r w:rsidR="00054D52" w:rsidRPr="00E20560">
        <w:rPr>
          <w:rFonts w:asciiTheme="majorBidi" w:hAnsiTheme="majorBidi" w:cstheme="majorBidi"/>
          <w:b/>
        </w:rPr>
        <w:t>osprieda</w:t>
      </w:r>
    </w:p>
    <w:p w14:paraId="6E3E7AA9" w14:textId="77777777" w:rsidR="00D645A9" w:rsidRPr="00E20560" w:rsidRDefault="00D645A9" w:rsidP="00E20560">
      <w:pPr>
        <w:pStyle w:val="Default"/>
        <w:spacing w:line="276" w:lineRule="auto"/>
        <w:jc w:val="center"/>
        <w:rPr>
          <w:rFonts w:asciiTheme="majorBidi" w:hAnsiTheme="majorBidi" w:cstheme="majorBidi"/>
          <w:b/>
        </w:rPr>
      </w:pPr>
    </w:p>
    <w:p w14:paraId="1EC8AC74" w14:textId="567467F7" w:rsidR="00E53F6A" w:rsidRPr="00E20560" w:rsidRDefault="00A66C83" w:rsidP="00E20560">
      <w:pPr>
        <w:pStyle w:val="NoSpacing"/>
        <w:spacing w:line="276" w:lineRule="auto"/>
        <w:ind w:firstLine="720"/>
        <w:jc w:val="both"/>
        <w:rPr>
          <w:rFonts w:asciiTheme="majorBidi" w:eastAsiaTheme="minorHAnsi" w:hAnsiTheme="majorBidi" w:cstheme="majorBidi"/>
          <w:szCs w:val="24"/>
          <w:lang w:eastAsia="en-US"/>
        </w:rPr>
      </w:pPr>
      <w:r w:rsidRPr="00E20560">
        <w:rPr>
          <w:rFonts w:asciiTheme="majorBidi" w:eastAsiaTheme="minorHAnsi" w:hAnsiTheme="majorBidi" w:cstheme="majorBidi"/>
          <w:szCs w:val="24"/>
          <w:lang w:eastAsia="en-US"/>
        </w:rPr>
        <w:t xml:space="preserve">atcelt </w:t>
      </w:r>
      <w:r w:rsidR="00054D52" w:rsidRPr="00E20560">
        <w:rPr>
          <w:rFonts w:asciiTheme="majorBidi" w:eastAsiaTheme="minorHAnsi" w:hAnsiTheme="majorBidi" w:cstheme="majorBidi"/>
          <w:szCs w:val="24"/>
          <w:lang w:eastAsia="en-US"/>
        </w:rPr>
        <w:t xml:space="preserve">Rīgas apgabaltiesas </w:t>
      </w:r>
      <w:r w:rsidR="004541FB" w:rsidRPr="00E20560">
        <w:rPr>
          <w:rFonts w:asciiTheme="majorBidi" w:eastAsiaTheme="minorHAnsi" w:hAnsiTheme="majorBidi" w:cstheme="majorBidi"/>
          <w:szCs w:val="24"/>
          <w:lang w:eastAsia="en-US"/>
        </w:rPr>
        <w:t>202</w:t>
      </w:r>
      <w:r w:rsidR="002B00F5" w:rsidRPr="00E20560">
        <w:rPr>
          <w:rFonts w:asciiTheme="majorBidi" w:eastAsiaTheme="minorHAnsi" w:hAnsiTheme="majorBidi" w:cstheme="majorBidi"/>
          <w:szCs w:val="24"/>
          <w:lang w:eastAsia="en-US"/>
        </w:rPr>
        <w:t>3</w:t>
      </w:r>
      <w:r w:rsidR="004541FB" w:rsidRPr="00E20560">
        <w:rPr>
          <w:rFonts w:asciiTheme="majorBidi" w:eastAsiaTheme="minorHAnsi" w:hAnsiTheme="majorBidi" w:cstheme="majorBidi"/>
          <w:szCs w:val="24"/>
          <w:lang w:eastAsia="en-US"/>
        </w:rPr>
        <w:t>.</w:t>
      </w:r>
      <w:r w:rsidR="0017205A" w:rsidRPr="00E20560">
        <w:rPr>
          <w:rFonts w:asciiTheme="majorBidi" w:eastAsiaTheme="minorHAnsi" w:hAnsiTheme="majorBidi" w:cstheme="majorBidi"/>
          <w:szCs w:val="24"/>
          <w:lang w:eastAsia="en-US"/>
        </w:rPr>
        <w:t> </w:t>
      </w:r>
      <w:r w:rsidR="004541FB" w:rsidRPr="00E20560">
        <w:rPr>
          <w:rFonts w:asciiTheme="majorBidi" w:eastAsiaTheme="minorHAnsi" w:hAnsiTheme="majorBidi" w:cstheme="majorBidi"/>
          <w:szCs w:val="24"/>
          <w:lang w:eastAsia="en-US"/>
        </w:rPr>
        <w:t xml:space="preserve">gada </w:t>
      </w:r>
      <w:r w:rsidR="001334B5" w:rsidRPr="00E20560">
        <w:rPr>
          <w:rFonts w:asciiTheme="majorBidi" w:eastAsiaTheme="minorHAnsi" w:hAnsiTheme="majorBidi" w:cstheme="majorBidi"/>
          <w:szCs w:val="24"/>
          <w:lang w:eastAsia="en-US"/>
        </w:rPr>
        <w:t>22. decembra</w:t>
      </w:r>
      <w:r w:rsidR="00054D52" w:rsidRPr="00E20560">
        <w:rPr>
          <w:rFonts w:asciiTheme="majorBidi" w:eastAsiaTheme="minorHAnsi" w:hAnsiTheme="majorBidi" w:cstheme="majorBidi"/>
          <w:szCs w:val="24"/>
          <w:lang w:eastAsia="en-US"/>
        </w:rPr>
        <w:t xml:space="preserve"> spriedumu</w:t>
      </w:r>
      <w:r w:rsidR="00E53F6A" w:rsidRPr="00E20560">
        <w:rPr>
          <w:rFonts w:asciiTheme="majorBidi" w:eastAsiaTheme="minorHAnsi" w:hAnsiTheme="majorBidi" w:cstheme="majorBidi"/>
          <w:szCs w:val="24"/>
          <w:lang w:eastAsia="en-US"/>
        </w:rPr>
        <w:t xml:space="preserve"> u</w:t>
      </w:r>
      <w:r w:rsidR="005D6749" w:rsidRPr="00E20560">
        <w:rPr>
          <w:rFonts w:asciiTheme="majorBidi" w:eastAsiaTheme="minorHAnsi" w:hAnsiTheme="majorBidi" w:cstheme="majorBidi"/>
          <w:szCs w:val="24"/>
          <w:lang w:eastAsia="en-US"/>
        </w:rPr>
        <w:t>n</w:t>
      </w:r>
      <w:r w:rsidR="00E53F6A" w:rsidRPr="00E20560">
        <w:rPr>
          <w:rFonts w:asciiTheme="majorBidi" w:hAnsiTheme="majorBidi" w:cstheme="majorBidi"/>
          <w:szCs w:val="24"/>
        </w:rPr>
        <w:t xml:space="preserve"> </w:t>
      </w:r>
      <w:r w:rsidRPr="00E20560">
        <w:rPr>
          <w:rFonts w:asciiTheme="majorBidi" w:eastAsiaTheme="minorHAnsi" w:hAnsiTheme="majorBidi" w:cstheme="majorBidi"/>
          <w:szCs w:val="24"/>
          <w:lang w:eastAsia="en-US"/>
        </w:rPr>
        <w:t xml:space="preserve">nodot </w:t>
      </w:r>
      <w:r w:rsidR="00E53F6A" w:rsidRPr="00E20560">
        <w:rPr>
          <w:rFonts w:asciiTheme="majorBidi" w:eastAsiaTheme="minorHAnsi" w:hAnsiTheme="majorBidi" w:cstheme="majorBidi"/>
          <w:szCs w:val="24"/>
          <w:lang w:eastAsia="en-US"/>
        </w:rPr>
        <w:t>lietu jaunai izskatīšanai Rīgas apgabaltiesā;</w:t>
      </w:r>
    </w:p>
    <w:p w14:paraId="0B01D533" w14:textId="7E6DFC25" w:rsidR="00854779" w:rsidRPr="00E20560" w:rsidRDefault="00E53F6A" w:rsidP="00E20560">
      <w:pPr>
        <w:pStyle w:val="NoSpacing"/>
        <w:spacing w:line="276" w:lineRule="auto"/>
        <w:ind w:firstLine="720"/>
        <w:jc w:val="both"/>
        <w:rPr>
          <w:rFonts w:asciiTheme="majorBidi" w:hAnsiTheme="majorBidi" w:cstheme="majorBidi"/>
          <w:szCs w:val="24"/>
        </w:rPr>
      </w:pPr>
      <w:r w:rsidRPr="00E20560">
        <w:rPr>
          <w:rFonts w:asciiTheme="majorBidi" w:eastAsiaTheme="minorHAnsi" w:hAnsiTheme="majorBidi" w:cstheme="majorBidi"/>
          <w:szCs w:val="24"/>
          <w:lang w:eastAsia="en-US"/>
        </w:rPr>
        <w:t xml:space="preserve">atmaksāt </w:t>
      </w:r>
      <w:r w:rsidR="003626EE" w:rsidRPr="00E20560">
        <w:rPr>
          <w:rFonts w:asciiTheme="majorBidi" w:eastAsiaTheme="minorHAnsi" w:hAnsiTheme="majorBidi" w:cstheme="majorBidi"/>
          <w:color w:val="000000"/>
          <w:szCs w:val="24"/>
          <w:lang w:eastAsia="en-US"/>
        </w:rPr>
        <w:t xml:space="preserve">[pers. A] </w:t>
      </w:r>
      <w:r w:rsidRPr="00E20560">
        <w:rPr>
          <w:rFonts w:asciiTheme="majorBidi" w:eastAsiaTheme="minorHAnsi" w:hAnsiTheme="majorBidi" w:cstheme="majorBidi"/>
          <w:szCs w:val="24"/>
          <w:lang w:eastAsia="en-US"/>
        </w:rPr>
        <w:t xml:space="preserve">drošības naudu 300 </w:t>
      </w:r>
      <w:proofErr w:type="spellStart"/>
      <w:r w:rsidRPr="00E20560">
        <w:rPr>
          <w:rFonts w:asciiTheme="majorBidi" w:eastAsiaTheme="minorHAnsi" w:hAnsiTheme="majorBidi" w:cstheme="majorBidi"/>
          <w:i/>
          <w:iCs/>
          <w:szCs w:val="24"/>
          <w:lang w:eastAsia="en-US"/>
        </w:rPr>
        <w:t>euro</w:t>
      </w:r>
      <w:proofErr w:type="spellEnd"/>
      <w:r w:rsidRPr="00E20560">
        <w:rPr>
          <w:rFonts w:asciiTheme="majorBidi" w:eastAsiaTheme="minorHAnsi" w:hAnsiTheme="majorBidi" w:cstheme="majorBidi"/>
          <w:szCs w:val="24"/>
          <w:lang w:eastAsia="en-US"/>
        </w:rPr>
        <w:t>.</w:t>
      </w:r>
    </w:p>
    <w:p w14:paraId="1D3DCFE3" w14:textId="77777777" w:rsidR="002837E8" w:rsidRPr="00E20560" w:rsidRDefault="002837E8" w:rsidP="00E20560">
      <w:pPr>
        <w:pStyle w:val="Default"/>
        <w:spacing w:line="276" w:lineRule="auto"/>
        <w:ind w:firstLine="720"/>
        <w:jc w:val="both"/>
        <w:rPr>
          <w:rFonts w:asciiTheme="majorBidi" w:hAnsiTheme="majorBidi" w:cstheme="majorBidi"/>
        </w:rPr>
      </w:pPr>
    </w:p>
    <w:p w14:paraId="7CD8D2C5" w14:textId="5BA972D0" w:rsidR="00FA110A" w:rsidRPr="00E20560" w:rsidRDefault="004C3212" w:rsidP="00E20560">
      <w:pPr>
        <w:pStyle w:val="Default"/>
        <w:spacing w:line="276" w:lineRule="auto"/>
        <w:ind w:firstLine="720"/>
        <w:jc w:val="both"/>
        <w:rPr>
          <w:rFonts w:asciiTheme="majorBidi" w:hAnsiTheme="majorBidi" w:cstheme="majorBidi"/>
        </w:rPr>
      </w:pPr>
      <w:r w:rsidRPr="00E20560">
        <w:rPr>
          <w:rFonts w:asciiTheme="majorBidi" w:hAnsiTheme="majorBidi" w:cstheme="majorBidi"/>
        </w:rPr>
        <w:t>Spriedums nav pārsūdzams.</w:t>
      </w:r>
    </w:p>
    <w:sectPr w:rsidR="00FA110A" w:rsidRPr="00E20560" w:rsidSect="00AE50ED">
      <w:footerReference w:type="default" r:id="rId9"/>
      <w:pgSz w:w="11906" w:h="16838"/>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6E667" w14:textId="77777777" w:rsidR="00277DCD" w:rsidRDefault="00277DCD" w:rsidP="000E602C">
      <w:r>
        <w:separator/>
      </w:r>
    </w:p>
  </w:endnote>
  <w:endnote w:type="continuationSeparator" w:id="0">
    <w:p w14:paraId="7141B5BF" w14:textId="77777777" w:rsidR="00277DCD" w:rsidRDefault="00277DCD" w:rsidP="000E6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NewRomanPSMT">
    <w:altName w:val="Klee One"/>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37B5F" w14:textId="77777777" w:rsidR="005D4176" w:rsidRPr="0069173F" w:rsidRDefault="00E20560" w:rsidP="005D4176">
    <w:pPr>
      <w:pStyle w:val="Footer"/>
      <w:jc w:val="center"/>
      <w:rPr>
        <w:rFonts w:ascii="Times New Roman" w:hAnsi="Times New Roman"/>
        <w:sz w:val="20"/>
        <w:szCs w:val="16"/>
      </w:rPr>
    </w:pPr>
    <w:sdt>
      <w:sdtPr>
        <w:rPr>
          <w:sz w:val="20"/>
          <w:szCs w:val="16"/>
        </w:rPr>
        <w:id w:val="1728636285"/>
        <w:docPartObj>
          <w:docPartGallery w:val="Page Numbers (Top of Page)"/>
          <w:docPartUnique/>
        </w:docPartObj>
      </w:sdtPr>
      <w:sdtEndPr>
        <w:rPr>
          <w:rFonts w:ascii="Times New Roman" w:hAnsi="Times New Roman"/>
        </w:rPr>
      </w:sdtEndPr>
      <w:sdtContent>
        <w:r w:rsidR="005D4176" w:rsidRPr="0069173F">
          <w:rPr>
            <w:rFonts w:ascii="Times New Roman" w:hAnsi="Times New Roman"/>
            <w:bCs/>
            <w:sz w:val="20"/>
          </w:rPr>
          <w:fldChar w:fldCharType="begin"/>
        </w:r>
        <w:r w:rsidR="005D4176" w:rsidRPr="0069173F">
          <w:rPr>
            <w:rFonts w:ascii="Times New Roman" w:hAnsi="Times New Roman"/>
            <w:bCs/>
            <w:sz w:val="20"/>
            <w:szCs w:val="16"/>
          </w:rPr>
          <w:instrText xml:space="preserve"> PAGE </w:instrText>
        </w:r>
        <w:r w:rsidR="005D4176" w:rsidRPr="0069173F">
          <w:rPr>
            <w:rFonts w:ascii="Times New Roman" w:hAnsi="Times New Roman"/>
            <w:bCs/>
            <w:sz w:val="20"/>
          </w:rPr>
          <w:fldChar w:fldCharType="separate"/>
        </w:r>
        <w:r w:rsidR="005D4176">
          <w:rPr>
            <w:rFonts w:ascii="Times New Roman" w:hAnsi="Times New Roman"/>
            <w:bCs/>
            <w:sz w:val="20"/>
          </w:rPr>
          <w:t>6</w:t>
        </w:r>
        <w:r w:rsidR="005D4176" w:rsidRPr="0069173F">
          <w:rPr>
            <w:rFonts w:ascii="Times New Roman" w:hAnsi="Times New Roman"/>
            <w:bCs/>
            <w:sz w:val="20"/>
          </w:rPr>
          <w:fldChar w:fldCharType="end"/>
        </w:r>
        <w:r w:rsidR="005D4176" w:rsidRPr="0069173F">
          <w:rPr>
            <w:rFonts w:ascii="Times New Roman" w:hAnsi="Times New Roman"/>
            <w:sz w:val="20"/>
            <w:szCs w:val="16"/>
          </w:rPr>
          <w:t xml:space="preserve"> no </w:t>
        </w:r>
        <w:r w:rsidR="005D4176" w:rsidRPr="0069173F">
          <w:rPr>
            <w:rFonts w:ascii="Times New Roman" w:hAnsi="Times New Roman"/>
            <w:bCs/>
            <w:sz w:val="20"/>
          </w:rPr>
          <w:fldChar w:fldCharType="begin"/>
        </w:r>
        <w:r w:rsidR="005D4176" w:rsidRPr="0069173F">
          <w:rPr>
            <w:rFonts w:ascii="Times New Roman" w:hAnsi="Times New Roman"/>
            <w:bCs/>
            <w:sz w:val="20"/>
            <w:szCs w:val="16"/>
          </w:rPr>
          <w:instrText xml:space="preserve"> NUMPAGES  </w:instrText>
        </w:r>
        <w:r w:rsidR="005D4176" w:rsidRPr="0069173F">
          <w:rPr>
            <w:rFonts w:ascii="Times New Roman" w:hAnsi="Times New Roman"/>
            <w:bCs/>
            <w:sz w:val="20"/>
          </w:rPr>
          <w:fldChar w:fldCharType="separate"/>
        </w:r>
        <w:r w:rsidR="005D4176">
          <w:rPr>
            <w:rFonts w:ascii="Times New Roman" w:hAnsi="Times New Roman"/>
            <w:bCs/>
            <w:sz w:val="20"/>
          </w:rPr>
          <w:t>7</w:t>
        </w:r>
        <w:r w:rsidR="005D4176" w:rsidRPr="0069173F">
          <w:rPr>
            <w:rFonts w:ascii="Times New Roman" w:hAnsi="Times New Roman"/>
            <w:bCs/>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20947" w14:textId="77777777" w:rsidR="00277DCD" w:rsidRDefault="00277DCD" w:rsidP="000E602C">
      <w:r>
        <w:separator/>
      </w:r>
    </w:p>
  </w:footnote>
  <w:footnote w:type="continuationSeparator" w:id="0">
    <w:p w14:paraId="22B45B77" w14:textId="77777777" w:rsidR="00277DCD" w:rsidRDefault="00277DCD" w:rsidP="000E6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D6068"/>
    <w:multiLevelType w:val="hybridMultilevel"/>
    <w:tmpl w:val="45A07586"/>
    <w:lvl w:ilvl="0" w:tplc="F77E417C">
      <w:start w:val="1"/>
      <w:numFmt w:val="decimal"/>
      <w:lvlText w:val="%1)"/>
      <w:lvlJc w:val="left"/>
      <w:pPr>
        <w:ind w:left="720" w:hanging="360"/>
      </w:pPr>
      <w:rPr>
        <w:rFonts w:hint="default"/>
        <w:b/>
        <w:bCs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B425BE"/>
    <w:multiLevelType w:val="hybridMultilevel"/>
    <w:tmpl w:val="BD2CCD8C"/>
    <w:lvl w:ilvl="0" w:tplc="8842DF14">
      <w:numFmt w:val="bullet"/>
      <w:lvlText w:val="-"/>
      <w:lvlJc w:val="left"/>
      <w:pPr>
        <w:ind w:left="720" w:hanging="360"/>
      </w:pPr>
      <w:rPr>
        <w:rFonts w:ascii="TimesNewRomanPSMT" w:eastAsiaTheme="minorHAnsi" w:hAnsi="TimesNewRomanPSMT" w:cs="TimesNewRomanPSMT"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0DD2D8D"/>
    <w:multiLevelType w:val="hybridMultilevel"/>
    <w:tmpl w:val="02BADEF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F070DC9"/>
    <w:multiLevelType w:val="hybridMultilevel"/>
    <w:tmpl w:val="3540395A"/>
    <w:lvl w:ilvl="0" w:tplc="783C28B6">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4" w15:restartNumberingAfterBreak="0">
    <w:nsid w:val="1F5817D1"/>
    <w:multiLevelType w:val="hybridMultilevel"/>
    <w:tmpl w:val="D8AE2F0E"/>
    <w:lvl w:ilvl="0" w:tplc="0426000F">
      <w:start w:val="1"/>
      <w:numFmt w:val="decimal"/>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5" w15:restartNumberingAfterBreak="0">
    <w:nsid w:val="226374F9"/>
    <w:multiLevelType w:val="hybridMultilevel"/>
    <w:tmpl w:val="6D48E994"/>
    <w:lvl w:ilvl="0" w:tplc="FEA6B618">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9BF3408"/>
    <w:multiLevelType w:val="hybridMultilevel"/>
    <w:tmpl w:val="703C10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B85B98"/>
    <w:multiLevelType w:val="hybridMultilevel"/>
    <w:tmpl w:val="94BECA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B7E03D2"/>
    <w:multiLevelType w:val="hybridMultilevel"/>
    <w:tmpl w:val="703C10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9C42FFD"/>
    <w:multiLevelType w:val="hybridMultilevel"/>
    <w:tmpl w:val="8152C592"/>
    <w:lvl w:ilvl="0" w:tplc="068A2562">
      <w:start w:val="2014"/>
      <w:numFmt w:val="bullet"/>
      <w:lvlText w:val="-"/>
      <w:lvlJc w:val="left"/>
      <w:pPr>
        <w:ind w:left="362" w:hanging="360"/>
      </w:pPr>
      <w:rPr>
        <w:rFonts w:ascii="Times New Roman" w:eastAsiaTheme="minorHAnsi" w:hAnsi="Times New Roman" w:cs="Times New Roman" w:hint="default"/>
        <w:b w:val="0"/>
        <w:sz w:val="24"/>
      </w:rPr>
    </w:lvl>
    <w:lvl w:ilvl="1" w:tplc="04260003" w:tentative="1">
      <w:start w:val="1"/>
      <w:numFmt w:val="bullet"/>
      <w:lvlText w:val="o"/>
      <w:lvlJc w:val="left"/>
      <w:pPr>
        <w:ind w:left="1082" w:hanging="360"/>
      </w:pPr>
      <w:rPr>
        <w:rFonts w:ascii="Courier New" w:hAnsi="Courier New" w:cs="Courier New" w:hint="default"/>
      </w:rPr>
    </w:lvl>
    <w:lvl w:ilvl="2" w:tplc="04260005" w:tentative="1">
      <w:start w:val="1"/>
      <w:numFmt w:val="bullet"/>
      <w:lvlText w:val=""/>
      <w:lvlJc w:val="left"/>
      <w:pPr>
        <w:ind w:left="1802" w:hanging="360"/>
      </w:pPr>
      <w:rPr>
        <w:rFonts w:ascii="Wingdings" w:hAnsi="Wingdings" w:hint="default"/>
      </w:rPr>
    </w:lvl>
    <w:lvl w:ilvl="3" w:tplc="04260001" w:tentative="1">
      <w:start w:val="1"/>
      <w:numFmt w:val="bullet"/>
      <w:lvlText w:val=""/>
      <w:lvlJc w:val="left"/>
      <w:pPr>
        <w:ind w:left="2522" w:hanging="360"/>
      </w:pPr>
      <w:rPr>
        <w:rFonts w:ascii="Symbol" w:hAnsi="Symbol" w:hint="default"/>
      </w:rPr>
    </w:lvl>
    <w:lvl w:ilvl="4" w:tplc="04260003" w:tentative="1">
      <w:start w:val="1"/>
      <w:numFmt w:val="bullet"/>
      <w:lvlText w:val="o"/>
      <w:lvlJc w:val="left"/>
      <w:pPr>
        <w:ind w:left="3242" w:hanging="360"/>
      </w:pPr>
      <w:rPr>
        <w:rFonts w:ascii="Courier New" w:hAnsi="Courier New" w:cs="Courier New" w:hint="default"/>
      </w:rPr>
    </w:lvl>
    <w:lvl w:ilvl="5" w:tplc="04260005" w:tentative="1">
      <w:start w:val="1"/>
      <w:numFmt w:val="bullet"/>
      <w:lvlText w:val=""/>
      <w:lvlJc w:val="left"/>
      <w:pPr>
        <w:ind w:left="3962" w:hanging="360"/>
      </w:pPr>
      <w:rPr>
        <w:rFonts w:ascii="Wingdings" w:hAnsi="Wingdings" w:hint="default"/>
      </w:rPr>
    </w:lvl>
    <w:lvl w:ilvl="6" w:tplc="04260001" w:tentative="1">
      <w:start w:val="1"/>
      <w:numFmt w:val="bullet"/>
      <w:lvlText w:val=""/>
      <w:lvlJc w:val="left"/>
      <w:pPr>
        <w:ind w:left="4682" w:hanging="360"/>
      </w:pPr>
      <w:rPr>
        <w:rFonts w:ascii="Symbol" w:hAnsi="Symbol" w:hint="default"/>
      </w:rPr>
    </w:lvl>
    <w:lvl w:ilvl="7" w:tplc="04260003" w:tentative="1">
      <w:start w:val="1"/>
      <w:numFmt w:val="bullet"/>
      <w:lvlText w:val="o"/>
      <w:lvlJc w:val="left"/>
      <w:pPr>
        <w:ind w:left="5402" w:hanging="360"/>
      </w:pPr>
      <w:rPr>
        <w:rFonts w:ascii="Courier New" w:hAnsi="Courier New" w:cs="Courier New" w:hint="default"/>
      </w:rPr>
    </w:lvl>
    <w:lvl w:ilvl="8" w:tplc="04260005" w:tentative="1">
      <w:start w:val="1"/>
      <w:numFmt w:val="bullet"/>
      <w:lvlText w:val=""/>
      <w:lvlJc w:val="left"/>
      <w:pPr>
        <w:ind w:left="6122" w:hanging="360"/>
      </w:pPr>
      <w:rPr>
        <w:rFonts w:ascii="Wingdings" w:hAnsi="Wingdings" w:hint="default"/>
      </w:rPr>
    </w:lvl>
  </w:abstractNum>
  <w:abstractNum w:abstractNumId="10" w15:restartNumberingAfterBreak="0">
    <w:nsid w:val="527C22D6"/>
    <w:multiLevelType w:val="hybridMultilevel"/>
    <w:tmpl w:val="EA4C09A8"/>
    <w:lvl w:ilvl="0" w:tplc="752A5B3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698605F7"/>
    <w:multiLevelType w:val="hybridMultilevel"/>
    <w:tmpl w:val="FA5AD01C"/>
    <w:lvl w:ilvl="0" w:tplc="E28A64DE">
      <w:start w:val="2"/>
      <w:numFmt w:val="bullet"/>
      <w:lvlText w:val="-"/>
      <w:lvlJc w:val="left"/>
      <w:pPr>
        <w:ind w:left="1440" w:hanging="360"/>
      </w:pPr>
      <w:rPr>
        <w:rFonts w:ascii="Times New Roman" w:eastAsiaTheme="minorHAnsi"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735543AB"/>
    <w:multiLevelType w:val="singleLevel"/>
    <w:tmpl w:val="98B6FB10"/>
    <w:lvl w:ilvl="0">
      <w:start w:val="1"/>
      <w:numFmt w:val="decimal"/>
      <w:lvlText w:val="%1)"/>
      <w:legacy w:legacy="1" w:legacySpace="0" w:legacyIndent="562"/>
      <w:lvlJc w:val="left"/>
      <w:rPr>
        <w:rFonts w:ascii="Times New Roman" w:hAnsi="Times New Roman" w:cs="Times New Roman" w:hint="default"/>
      </w:rPr>
    </w:lvl>
  </w:abstractNum>
  <w:abstractNum w:abstractNumId="13" w15:restartNumberingAfterBreak="0">
    <w:nsid w:val="7DA32F49"/>
    <w:multiLevelType w:val="hybridMultilevel"/>
    <w:tmpl w:val="7E02AAB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867936719">
    <w:abstractNumId w:val="1"/>
  </w:num>
  <w:num w:numId="2" w16cid:durableId="1651980808">
    <w:abstractNumId w:val="0"/>
  </w:num>
  <w:num w:numId="3" w16cid:durableId="1085420107">
    <w:abstractNumId w:val="11"/>
  </w:num>
  <w:num w:numId="4" w16cid:durableId="1505632909">
    <w:abstractNumId w:val="5"/>
  </w:num>
  <w:num w:numId="5" w16cid:durableId="1987081120">
    <w:abstractNumId w:val="9"/>
  </w:num>
  <w:num w:numId="6" w16cid:durableId="87502894">
    <w:abstractNumId w:val="4"/>
  </w:num>
  <w:num w:numId="7" w16cid:durableId="843016633">
    <w:abstractNumId w:val="3"/>
  </w:num>
  <w:num w:numId="8" w16cid:durableId="1201170508">
    <w:abstractNumId w:val="12"/>
  </w:num>
  <w:num w:numId="9" w16cid:durableId="1716542517">
    <w:abstractNumId w:val="7"/>
  </w:num>
  <w:num w:numId="10" w16cid:durableId="396056691">
    <w:abstractNumId w:val="13"/>
  </w:num>
  <w:num w:numId="11" w16cid:durableId="865681743">
    <w:abstractNumId w:val="10"/>
  </w:num>
  <w:num w:numId="12" w16cid:durableId="1304969860">
    <w:abstractNumId w:val="2"/>
  </w:num>
  <w:num w:numId="13" w16cid:durableId="1199127228">
    <w:abstractNumId w:val="6"/>
  </w:num>
  <w:num w:numId="14" w16cid:durableId="21355626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12"/>
    <w:rsid w:val="000029B7"/>
    <w:rsid w:val="00013E60"/>
    <w:rsid w:val="000160EB"/>
    <w:rsid w:val="00020C9B"/>
    <w:rsid w:val="000216BC"/>
    <w:rsid w:val="0002690B"/>
    <w:rsid w:val="00026D1E"/>
    <w:rsid w:val="00027EAE"/>
    <w:rsid w:val="00030702"/>
    <w:rsid w:val="00036899"/>
    <w:rsid w:val="00036DA9"/>
    <w:rsid w:val="00037B62"/>
    <w:rsid w:val="00042C9D"/>
    <w:rsid w:val="000440A2"/>
    <w:rsid w:val="000467BE"/>
    <w:rsid w:val="0005048C"/>
    <w:rsid w:val="00052D45"/>
    <w:rsid w:val="000541BE"/>
    <w:rsid w:val="000544B1"/>
    <w:rsid w:val="00054D52"/>
    <w:rsid w:val="00061549"/>
    <w:rsid w:val="00062577"/>
    <w:rsid w:val="00064B33"/>
    <w:rsid w:val="00065028"/>
    <w:rsid w:val="00065BF1"/>
    <w:rsid w:val="000677DE"/>
    <w:rsid w:val="00071439"/>
    <w:rsid w:val="00071DFB"/>
    <w:rsid w:val="00072510"/>
    <w:rsid w:val="00072F88"/>
    <w:rsid w:val="00081781"/>
    <w:rsid w:val="00081AD4"/>
    <w:rsid w:val="00082338"/>
    <w:rsid w:val="00082B50"/>
    <w:rsid w:val="000840D1"/>
    <w:rsid w:val="00093A1C"/>
    <w:rsid w:val="0009475D"/>
    <w:rsid w:val="000A171E"/>
    <w:rsid w:val="000A220A"/>
    <w:rsid w:val="000A27D0"/>
    <w:rsid w:val="000A3F09"/>
    <w:rsid w:val="000A6CA1"/>
    <w:rsid w:val="000B1F7E"/>
    <w:rsid w:val="000B31C5"/>
    <w:rsid w:val="000C1246"/>
    <w:rsid w:val="000C385A"/>
    <w:rsid w:val="000C51C1"/>
    <w:rsid w:val="000C7B33"/>
    <w:rsid w:val="000D0E9E"/>
    <w:rsid w:val="000D1B06"/>
    <w:rsid w:val="000D4E45"/>
    <w:rsid w:val="000D58CE"/>
    <w:rsid w:val="000E0BCC"/>
    <w:rsid w:val="000E2C6E"/>
    <w:rsid w:val="000E340A"/>
    <w:rsid w:val="000E5AF9"/>
    <w:rsid w:val="000E602C"/>
    <w:rsid w:val="000E6E09"/>
    <w:rsid w:val="000F0AD9"/>
    <w:rsid w:val="000F1110"/>
    <w:rsid w:val="000F2268"/>
    <w:rsid w:val="00100C7C"/>
    <w:rsid w:val="001020C2"/>
    <w:rsid w:val="001033B3"/>
    <w:rsid w:val="00104716"/>
    <w:rsid w:val="00104FEC"/>
    <w:rsid w:val="00106F5D"/>
    <w:rsid w:val="00114CF6"/>
    <w:rsid w:val="001172BB"/>
    <w:rsid w:val="00117E9F"/>
    <w:rsid w:val="0012205E"/>
    <w:rsid w:val="00123AEF"/>
    <w:rsid w:val="001243A0"/>
    <w:rsid w:val="00124EAF"/>
    <w:rsid w:val="001267D9"/>
    <w:rsid w:val="00127BDD"/>
    <w:rsid w:val="00132F28"/>
    <w:rsid w:val="001334B5"/>
    <w:rsid w:val="001405AC"/>
    <w:rsid w:val="0014135E"/>
    <w:rsid w:val="001460D6"/>
    <w:rsid w:val="00150827"/>
    <w:rsid w:val="00150E8A"/>
    <w:rsid w:val="001526E5"/>
    <w:rsid w:val="00155CD9"/>
    <w:rsid w:val="00164E5A"/>
    <w:rsid w:val="00165E18"/>
    <w:rsid w:val="001670CA"/>
    <w:rsid w:val="00170032"/>
    <w:rsid w:val="00171CCF"/>
    <w:rsid w:val="0017205A"/>
    <w:rsid w:val="00173760"/>
    <w:rsid w:val="00173E2C"/>
    <w:rsid w:val="001746E6"/>
    <w:rsid w:val="00174BFC"/>
    <w:rsid w:val="00175B1C"/>
    <w:rsid w:val="001772DF"/>
    <w:rsid w:val="00182535"/>
    <w:rsid w:val="00186979"/>
    <w:rsid w:val="001872E3"/>
    <w:rsid w:val="0018768C"/>
    <w:rsid w:val="00190590"/>
    <w:rsid w:val="001930D3"/>
    <w:rsid w:val="0019532A"/>
    <w:rsid w:val="00197CE0"/>
    <w:rsid w:val="001A144C"/>
    <w:rsid w:val="001A240A"/>
    <w:rsid w:val="001B0260"/>
    <w:rsid w:val="001B1198"/>
    <w:rsid w:val="001B5BD4"/>
    <w:rsid w:val="001B7E56"/>
    <w:rsid w:val="001C107C"/>
    <w:rsid w:val="001C18D2"/>
    <w:rsid w:val="001C3688"/>
    <w:rsid w:val="001C3B59"/>
    <w:rsid w:val="001C6710"/>
    <w:rsid w:val="001C755B"/>
    <w:rsid w:val="001C75FA"/>
    <w:rsid w:val="001C7801"/>
    <w:rsid w:val="001D2556"/>
    <w:rsid w:val="001D26DF"/>
    <w:rsid w:val="001D46F1"/>
    <w:rsid w:val="001D496C"/>
    <w:rsid w:val="001D5548"/>
    <w:rsid w:val="001D6442"/>
    <w:rsid w:val="001D77FD"/>
    <w:rsid w:val="001E075F"/>
    <w:rsid w:val="001E2769"/>
    <w:rsid w:val="001E27E3"/>
    <w:rsid w:val="001E61DA"/>
    <w:rsid w:val="001F1DF8"/>
    <w:rsid w:val="001F3A3A"/>
    <w:rsid w:val="001F582C"/>
    <w:rsid w:val="002023DC"/>
    <w:rsid w:val="00203215"/>
    <w:rsid w:val="002043A9"/>
    <w:rsid w:val="0020537E"/>
    <w:rsid w:val="00205880"/>
    <w:rsid w:val="00205C85"/>
    <w:rsid w:val="002066D8"/>
    <w:rsid w:val="00211617"/>
    <w:rsid w:val="00211BC6"/>
    <w:rsid w:val="00214861"/>
    <w:rsid w:val="00217BBB"/>
    <w:rsid w:val="00217F80"/>
    <w:rsid w:val="00221869"/>
    <w:rsid w:val="00222156"/>
    <w:rsid w:val="00225C2F"/>
    <w:rsid w:val="00232875"/>
    <w:rsid w:val="00232A09"/>
    <w:rsid w:val="00233070"/>
    <w:rsid w:val="00235455"/>
    <w:rsid w:val="00235F7C"/>
    <w:rsid w:val="00236EB1"/>
    <w:rsid w:val="00241000"/>
    <w:rsid w:val="00242892"/>
    <w:rsid w:val="00242C1D"/>
    <w:rsid w:val="00244539"/>
    <w:rsid w:val="002501A6"/>
    <w:rsid w:val="0025184F"/>
    <w:rsid w:val="00253779"/>
    <w:rsid w:val="002542CF"/>
    <w:rsid w:val="00255866"/>
    <w:rsid w:val="00267272"/>
    <w:rsid w:val="00267A91"/>
    <w:rsid w:val="0027232F"/>
    <w:rsid w:val="002763B8"/>
    <w:rsid w:val="00277DCD"/>
    <w:rsid w:val="002809C4"/>
    <w:rsid w:val="00281D50"/>
    <w:rsid w:val="002821E9"/>
    <w:rsid w:val="002837E8"/>
    <w:rsid w:val="00283D25"/>
    <w:rsid w:val="00284128"/>
    <w:rsid w:val="002856AD"/>
    <w:rsid w:val="002869A9"/>
    <w:rsid w:val="002876C2"/>
    <w:rsid w:val="00290B04"/>
    <w:rsid w:val="0029398D"/>
    <w:rsid w:val="00296C79"/>
    <w:rsid w:val="002A361D"/>
    <w:rsid w:val="002A540D"/>
    <w:rsid w:val="002A6D49"/>
    <w:rsid w:val="002A7597"/>
    <w:rsid w:val="002B00F5"/>
    <w:rsid w:val="002B0672"/>
    <w:rsid w:val="002B722F"/>
    <w:rsid w:val="002C1976"/>
    <w:rsid w:val="002C2C52"/>
    <w:rsid w:val="002C60F2"/>
    <w:rsid w:val="002C7396"/>
    <w:rsid w:val="002D082F"/>
    <w:rsid w:val="002D0D01"/>
    <w:rsid w:val="002D13C4"/>
    <w:rsid w:val="002D380C"/>
    <w:rsid w:val="002D67F4"/>
    <w:rsid w:val="002D6A63"/>
    <w:rsid w:val="002E02B1"/>
    <w:rsid w:val="002E3930"/>
    <w:rsid w:val="002E39C0"/>
    <w:rsid w:val="002E4618"/>
    <w:rsid w:val="002E6193"/>
    <w:rsid w:val="002E665F"/>
    <w:rsid w:val="002E72EB"/>
    <w:rsid w:val="002E7520"/>
    <w:rsid w:val="002E79BE"/>
    <w:rsid w:val="002F2C30"/>
    <w:rsid w:val="002F3D53"/>
    <w:rsid w:val="002F43A5"/>
    <w:rsid w:val="002F6CD0"/>
    <w:rsid w:val="00300E13"/>
    <w:rsid w:val="00301542"/>
    <w:rsid w:val="00301B77"/>
    <w:rsid w:val="00305916"/>
    <w:rsid w:val="003060DF"/>
    <w:rsid w:val="00306525"/>
    <w:rsid w:val="00306CCB"/>
    <w:rsid w:val="00311285"/>
    <w:rsid w:val="00312BFC"/>
    <w:rsid w:val="00316C86"/>
    <w:rsid w:val="00320DC9"/>
    <w:rsid w:val="00321ABD"/>
    <w:rsid w:val="00323AEE"/>
    <w:rsid w:val="00327534"/>
    <w:rsid w:val="00327651"/>
    <w:rsid w:val="00330FE5"/>
    <w:rsid w:val="00332ED7"/>
    <w:rsid w:val="00333706"/>
    <w:rsid w:val="0033384F"/>
    <w:rsid w:val="003341F8"/>
    <w:rsid w:val="00335F79"/>
    <w:rsid w:val="00342403"/>
    <w:rsid w:val="00342455"/>
    <w:rsid w:val="003626EE"/>
    <w:rsid w:val="003627D4"/>
    <w:rsid w:val="0036428A"/>
    <w:rsid w:val="0036468B"/>
    <w:rsid w:val="003677BD"/>
    <w:rsid w:val="00367E55"/>
    <w:rsid w:val="00372D9F"/>
    <w:rsid w:val="00380149"/>
    <w:rsid w:val="003879B2"/>
    <w:rsid w:val="00390029"/>
    <w:rsid w:val="003916F6"/>
    <w:rsid w:val="00391E5F"/>
    <w:rsid w:val="0039610F"/>
    <w:rsid w:val="00396193"/>
    <w:rsid w:val="00397B1E"/>
    <w:rsid w:val="003A109B"/>
    <w:rsid w:val="003A2E2F"/>
    <w:rsid w:val="003A3F9D"/>
    <w:rsid w:val="003A4F7B"/>
    <w:rsid w:val="003A6CBB"/>
    <w:rsid w:val="003B2257"/>
    <w:rsid w:val="003B23C6"/>
    <w:rsid w:val="003B33FF"/>
    <w:rsid w:val="003B444B"/>
    <w:rsid w:val="003B472F"/>
    <w:rsid w:val="003B580B"/>
    <w:rsid w:val="003B6256"/>
    <w:rsid w:val="003B7A80"/>
    <w:rsid w:val="003C03A6"/>
    <w:rsid w:val="003C2D05"/>
    <w:rsid w:val="003C2DB0"/>
    <w:rsid w:val="003C3E23"/>
    <w:rsid w:val="003C3E70"/>
    <w:rsid w:val="003D1C75"/>
    <w:rsid w:val="003D426F"/>
    <w:rsid w:val="003D6EF8"/>
    <w:rsid w:val="003E3BE6"/>
    <w:rsid w:val="003E5226"/>
    <w:rsid w:val="003E7CBE"/>
    <w:rsid w:val="003F13D6"/>
    <w:rsid w:val="003F216D"/>
    <w:rsid w:val="003F4367"/>
    <w:rsid w:val="003F7C36"/>
    <w:rsid w:val="00400B82"/>
    <w:rsid w:val="00401D6D"/>
    <w:rsid w:val="00403694"/>
    <w:rsid w:val="00403BC0"/>
    <w:rsid w:val="004049D6"/>
    <w:rsid w:val="004050BA"/>
    <w:rsid w:val="00405DA0"/>
    <w:rsid w:val="004115D6"/>
    <w:rsid w:val="00421D0C"/>
    <w:rsid w:val="00427F4E"/>
    <w:rsid w:val="00432AD7"/>
    <w:rsid w:val="004338CC"/>
    <w:rsid w:val="00436929"/>
    <w:rsid w:val="00436FF8"/>
    <w:rsid w:val="00443F72"/>
    <w:rsid w:val="0044530A"/>
    <w:rsid w:val="004501A9"/>
    <w:rsid w:val="004541FB"/>
    <w:rsid w:val="004542C2"/>
    <w:rsid w:val="00456BB1"/>
    <w:rsid w:val="00461F2A"/>
    <w:rsid w:val="00462B91"/>
    <w:rsid w:val="004649CE"/>
    <w:rsid w:val="00464A31"/>
    <w:rsid w:val="00466714"/>
    <w:rsid w:val="00466DEB"/>
    <w:rsid w:val="00467523"/>
    <w:rsid w:val="0046789F"/>
    <w:rsid w:val="0047020C"/>
    <w:rsid w:val="00470FEC"/>
    <w:rsid w:val="0047332A"/>
    <w:rsid w:val="00474EDD"/>
    <w:rsid w:val="0047677D"/>
    <w:rsid w:val="00486A8A"/>
    <w:rsid w:val="004871B3"/>
    <w:rsid w:val="00487E59"/>
    <w:rsid w:val="004A0888"/>
    <w:rsid w:val="004A32F9"/>
    <w:rsid w:val="004A4BE8"/>
    <w:rsid w:val="004A5723"/>
    <w:rsid w:val="004A5D24"/>
    <w:rsid w:val="004B171D"/>
    <w:rsid w:val="004B2EF3"/>
    <w:rsid w:val="004B4AD7"/>
    <w:rsid w:val="004B5119"/>
    <w:rsid w:val="004B66A2"/>
    <w:rsid w:val="004C0FCF"/>
    <w:rsid w:val="004C176C"/>
    <w:rsid w:val="004C1BA0"/>
    <w:rsid w:val="004C3212"/>
    <w:rsid w:val="004C4020"/>
    <w:rsid w:val="004C406D"/>
    <w:rsid w:val="004C4212"/>
    <w:rsid w:val="004C58FF"/>
    <w:rsid w:val="004C5CAE"/>
    <w:rsid w:val="004C616C"/>
    <w:rsid w:val="004C7F0A"/>
    <w:rsid w:val="004D0317"/>
    <w:rsid w:val="004D26C4"/>
    <w:rsid w:val="004D3A20"/>
    <w:rsid w:val="004E121C"/>
    <w:rsid w:val="004E5013"/>
    <w:rsid w:val="004E559A"/>
    <w:rsid w:val="004F0CB2"/>
    <w:rsid w:val="004F166A"/>
    <w:rsid w:val="004F5B49"/>
    <w:rsid w:val="00501E2C"/>
    <w:rsid w:val="00506E79"/>
    <w:rsid w:val="00507CFD"/>
    <w:rsid w:val="005130D0"/>
    <w:rsid w:val="00515730"/>
    <w:rsid w:val="00515CCA"/>
    <w:rsid w:val="0052053F"/>
    <w:rsid w:val="00520B3A"/>
    <w:rsid w:val="00521C0A"/>
    <w:rsid w:val="0052330F"/>
    <w:rsid w:val="00523FD5"/>
    <w:rsid w:val="0053342D"/>
    <w:rsid w:val="00535751"/>
    <w:rsid w:val="0053726D"/>
    <w:rsid w:val="00540071"/>
    <w:rsid w:val="00540A78"/>
    <w:rsid w:val="00541594"/>
    <w:rsid w:val="00543D33"/>
    <w:rsid w:val="0054542D"/>
    <w:rsid w:val="00553180"/>
    <w:rsid w:val="00553CC9"/>
    <w:rsid w:val="00553F62"/>
    <w:rsid w:val="00554382"/>
    <w:rsid w:val="00554A8C"/>
    <w:rsid w:val="0056017A"/>
    <w:rsid w:val="0056049A"/>
    <w:rsid w:val="005608F0"/>
    <w:rsid w:val="005639F6"/>
    <w:rsid w:val="005678BE"/>
    <w:rsid w:val="00567EF1"/>
    <w:rsid w:val="005767A7"/>
    <w:rsid w:val="00580629"/>
    <w:rsid w:val="00580F77"/>
    <w:rsid w:val="005854B1"/>
    <w:rsid w:val="00586893"/>
    <w:rsid w:val="00586FAD"/>
    <w:rsid w:val="005872B4"/>
    <w:rsid w:val="0059034E"/>
    <w:rsid w:val="0059250E"/>
    <w:rsid w:val="0059522E"/>
    <w:rsid w:val="005956F7"/>
    <w:rsid w:val="00595C58"/>
    <w:rsid w:val="00596DE8"/>
    <w:rsid w:val="005A13DD"/>
    <w:rsid w:val="005A2985"/>
    <w:rsid w:val="005A6014"/>
    <w:rsid w:val="005A6CC8"/>
    <w:rsid w:val="005A6DF3"/>
    <w:rsid w:val="005A7339"/>
    <w:rsid w:val="005B175A"/>
    <w:rsid w:val="005B2773"/>
    <w:rsid w:val="005B5156"/>
    <w:rsid w:val="005C1E25"/>
    <w:rsid w:val="005C36B1"/>
    <w:rsid w:val="005C39DC"/>
    <w:rsid w:val="005D0EF9"/>
    <w:rsid w:val="005D218B"/>
    <w:rsid w:val="005D24D4"/>
    <w:rsid w:val="005D28ED"/>
    <w:rsid w:val="005D4176"/>
    <w:rsid w:val="005D6749"/>
    <w:rsid w:val="005D74ED"/>
    <w:rsid w:val="005D7FF7"/>
    <w:rsid w:val="005E02F6"/>
    <w:rsid w:val="005E1D99"/>
    <w:rsid w:val="005E1E34"/>
    <w:rsid w:val="005E2A04"/>
    <w:rsid w:val="005E3917"/>
    <w:rsid w:val="005E49B9"/>
    <w:rsid w:val="005F2C23"/>
    <w:rsid w:val="005F376F"/>
    <w:rsid w:val="005F48AC"/>
    <w:rsid w:val="00602CB9"/>
    <w:rsid w:val="00604362"/>
    <w:rsid w:val="0060640F"/>
    <w:rsid w:val="006120D7"/>
    <w:rsid w:val="00614410"/>
    <w:rsid w:val="0061545B"/>
    <w:rsid w:val="00617AAD"/>
    <w:rsid w:val="00623798"/>
    <w:rsid w:val="00623806"/>
    <w:rsid w:val="00625333"/>
    <w:rsid w:val="00627826"/>
    <w:rsid w:val="00627A23"/>
    <w:rsid w:val="00630356"/>
    <w:rsid w:val="00633530"/>
    <w:rsid w:val="006340EC"/>
    <w:rsid w:val="00634546"/>
    <w:rsid w:val="00634DAA"/>
    <w:rsid w:val="006357D9"/>
    <w:rsid w:val="006364EE"/>
    <w:rsid w:val="00636564"/>
    <w:rsid w:val="00636DD7"/>
    <w:rsid w:val="0063783E"/>
    <w:rsid w:val="006437C2"/>
    <w:rsid w:val="00644910"/>
    <w:rsid w:val="006449F2"/>
    <w:rsid w:val="006461E6"/>
    <w:rsid w:val="00647A9C"/>
    <w:rsid w:val="00650AFE"/>
    <w:rsid w:val="00651B6C"/>
    <w:rsid w:val="00652057"/>
    <w:rsid w:val="006563FA"/>
    <w:rsid w:val="0065776B"/>
    <w:rsid w:val="006637A6"/>
    <w:rsid w:val="0066582B"/>
    <w:rsid w:val="00670066"/>
    <w:rsid w:val="00672AC2"/>
    <w:rsid w:val="00674FF7"/>
    <w:rsid w:val="00681FCB"/>
    <w:rsid w:val="006854EE"/>
    <w:rsid w:val="00686A2D"/>
    <w:rsid w:val="00687742"/>
    <w:rsid w:val="00691365"/>
    <w:rsid w:val="0069173F"/>
    <w:rsid w:val="00691ABE"/>
    <w:rsid w:val="0069287B"/>
    <w:rsid w:val="0069550A"/>
    <w:rsid w:val="0069573B"/>
    <w:rsid w:val="00695DF2"/>
    <w:rsid w:val="00697D60"/>
    <w:rsid w:val="006A1ACB"/>
    <w:rsid w:val="006A362E"/>
    <w:rsid w:val="006A36D4"/>
    <w:rsid w:val="006A4B81"/>
    <w:rsid w:val="006A716D"/>
    <w:rsid w:val="006B4921"/>
    <w:rsid w:val="006B7B7C"/>
    <w:rsid w:val="006C0873"/>
    <w:rsid w:val="006C5954"/>
    <w:rsid w:val="006C6BE6"/>
    <w:rsid w:val="006D1048"/>
    <w:rsid w:val="006D2412"/>
    <w:rsid w:val="006D2B76"/>
    <w:rsid w:val="006D3AD1"/>
    <w:rsid w:val="006D3C95"/>
    <w:rsid w:val="006E0D0B"/>
    <w:rsid w:val="006E246F"/>
    <w:rsid w:val="006E25D8"/>
    <w:rsid w:val="006E26E2"/>
    <w:rsid w:val="006E4939"/>
    <w:rsid w:val="006E5C41"/>
    <w:rsid w:val="006E6766"/>
    <w:rsid w:val="006E6D42"/>
    <w:rsid w:val="006F3D7F"/>
    <w:rsid w:val="006F4AA7"/>
    <w:rsid w:val="006F5936"/>
    <w:rsid w:val="006F6193"/>
    <w:rsid w:val="006F64D6"/>
    <w:rsid w:val="007062BF"/>
    <w:rsid w:val="00710FA5"/>
    <w:rsid w:val="007123C4"/>
    <w:rsid w:val="007130CB"/>
    <w:rsid w:val="0071402B"/>
    <w:rsid w:val="00714A79"/>
    <w:rsid w:val="0073090C"/>
    <w:rsid w:val="0073129D"/>
    <w:rsid w:val="007400CB"/>
    <w:rsid w:val="00742449"/>
    <w:rsid w:val="007432C1"/>
    <w:rsid w:val="007434F9"/>
    <w:rsid w:val="00743FC7"/>
    <w:rsid w:val="00746E4A"/>
    <w:rsid w:val="00751B73"/>
    <w:rsid w:val="007537F7"/>
    <w:rsid w:val="00754630"/>
    <w:rsid w:val="00760F06"/>
    <w:rsid w:val="00764F10"/>
    <w:rsid w:val="00765A6C"/>
    <w:rsid w:val="00766D2B"/>
    <w:rsid w:val="00766E21"/>
    <w:rsid w:val="00770E0A"/>
    <w:rsid w:val="007732E2"/>
    <w:rsid w:val="00774011"/>
    <w:rsid w:val="007741AC"/>
    <w:rsid w:val="00774540"/>
    <w:rsid w:val="00774564"/>
    <w:rsid w:val="00774AD1"/>
    <w:rsid w:val="007770DC"/>
    <w:rsid w:val="007775CA"/>
    <w:rsid w:val="00780674"/>
    <w:rsid w:val="0078376C"/>
    <w:rsid w:val="007845DD"/>
    <w:rsid w:val="00784E7F"/>
    <w:rsid w:val="007861E2"/>
    <w:rsid w:val="00786E4A"/>
    <w:rsid w:val="00787A8C"/>
    <w:rsid w:val="00790CA9"/>
    <w:rsid w:val="007939E3"/>
    <w:rsid w:val="0079537F"/>
    <w:rsid w:val="0079709F"/>
    <w:rsid w:val="007978E5"/>
    <w:rsid w:val="007A0645"/>
    <w:rsid w:val="007A43D3"/>
    <w:rsid w:val="007A6D8E"/>
    <w:rsid w:val="007B1524"/>
    <w:rsid w:val="007B49BA"/>
    <w:rsid w:val="007B6BF7"/>
    <w:rsid w:val="007C61FD"/>
    <w:rsid w:val="007D0850"/>
    <w:rsid w:val="007D1DC6"/>
    <w:rsid w:val="007D238F"/>
    <w:rsid w:val="007D4164"/>
    <w:rsid w:val="007D660F"/>
    <w:rsid w:val="007D6C60"/>
    <w:rsid w:val="007E51CD"/>
    <w:rsid w:val="007E682A"/>
    <w:rsid w:val="007E79E1"/>
    <w:rsid w:val="007F5A30"/>
    <w:rsid w:val="007F5B08"/>
    <w:rsid w:val="007F5E87"/>
    <w:rsid w:val="007F71B7"/>
    <w:rsid w:val="00800269"/>
    <w:rsid w:val="008030BE"/>
    <w:rsid w:val="00803E4D"/>
    <w:rsid w:val="00804AB5"/>
    <w:rsid w:val="00806647"/>
    <w:rsid w:val="0080697A"/>
    <w:rsid w:val="00806D63"/>
    <w:rsid w:val="008074A2"/>
    <w:rsid w:val="008139FE"/>
    <w:rsid w:val="00814697"/>
    <w:rsid w:val="008222F7"/>
    <w:rsid w:val="00830487"/>
    <w:rsid w:val="00833D08"/>
    <w:rsid w:val="00841745"/>
    <w:rsid w:val="00845F86"/>
    <w:rsid w:val="00850CA3"/>
    <w:rsid w:val="008542D8"/>
    <w:rsid w:val="00854779"/>
    <w:rsid w:val="008552F8"/>
    <w:rsid w:val="00860C40"/>
    <w:rsid w:val="008659C1"/>
    <w:rsid w:val="00866AA8"/>
    <w:rsid w:val="00866DB5"/>
    <w:rsid w:val="008707A2"/>
    <w:rsid w:val="00875551"/>
    <w:rsid w:val="00875633"/>
    <w:rsid w:val="00877A63"/>
    <w:rsid w:val="0088294D"/>
    <w:rsid w:val="00883421"/>
    <w:rsid w:val="0088399A"/>
    <w:rsid w:val="00884BE5"/>
    <w:rsid w:val="00884EC7"/>
    <w:rsid w:val="00885ED6"/>
    <w:rsid w:val="0089010A"/>
    <w:rsid w:val="008929E0"/>
    <w:rsid w:val="00892D42"/>
    <w:rsid w:val="0089337F"/>
    <w:rsid w:val="008943D7"/>
    <w:rsid w:val="00895F64"/>
    <w:rsid w:val="008A2C47"/>
    <w:rsid w:val="008A37FE"/>
    <w:rsid w:val="008A3D6F"/>
    <w:rsid w:val="008A5CC0"/>
    <w:rsid w:val="008B0311"/>
    <w:rsid w:val="008B2DB6"/>
    <w:rsid w:val="008B3371"/>
    <w:rsid w:val="008B4255"/>
    <w:rsid w:val="008B731E"/>
    <w:rsid w:val="008C0BA1"/>
    <w:rsid w:val="008C2E0F"/>
    <w:rsid w:val="008C2EA1"/>
    <w:rsid w:val="008C5B81"/>
    <w:rsid w:val="008D0867"/>
    <w:rsid w:val="008D08EB"/>
    <w:rsid w:val="008D1289"/>
    <w:rsid w:val="008D1847"/>
    <w:rsid w:val="008D70C9"/>
    <w:rsid w:val="008E4447"/>
    <w:rsid w:val="008E6A9F"/>
    <w:rsid w:val="008E6F9D"/>
    <w:rsid w:val="008F2121"/>
    <w:rsid w:val="008F67BD"/>
    <w:rsid w:val="008F7A8A"/>
    <w:rsid w:val="0090051D"/>
    <w:rsid w:val="00900C30"/>
    <w:rsid w:val="00900EB5"/>
    <w:rsid w:val="009021AB"/>
    <w:rsid w:val="00905322"/>
    <w:rsid w:val="009060B8"/>
    <w:rsid w:val="0090735F"/>
    <w:rsid w:val="009100D3"/>
    <w:rsid w:val="0091237B"/>
    <w:rsid w:val="00913FD8"/>
    <w:rsid w:val="0091649F"/>
    <w:rsid w:val="00920E63"/>
    <w:rsid w:val="00922222"/>
    <w:rsid w:val="00925A15"/>
    <w:rsid w:val="009340DF"/>
    <w:rsid w:val="00935772"/>
    <w:rsid w:val="009401F2"/>
    <w:rsid w:val="009414A7"/>
    <w:rsid w:val="0094160C"/>
    <w:rsid w:val="00942085"/>
    <w:rsid w:val="0094261C"/>
    <w:rsid w:val="00944184"/>
    <w:rsid w:val="00944188"/>
    <w:rsid w:val="00945966"/>
    <w:rsid w:val="00961CB6"/>
    <w:rsid w:val="00961F56"/>
    <w:rsid w:val="00963F81"/>
    <w:rsid w:val="009640DE"/>
    <w:rsid w:val="0096759A"/>
    <w:rsid w:val="0097415D"/>
    <w:rsid w:val="009755C0"/>
    <w:rsid w:val="00975B29"/>
    <w:rsid w:val="00980848"/>
    <w:rsid w:val="00980A17"/>
    <w:rsid w:val="00980BAB"/>
    <w:rsid w:val="00982B31"/>
    <w:rsid w:val="009832AE"/>
    <w:rsid w:val="00985E5E"/>
    <w:rsid w:val="00986B95"/>
    <w:rsid w:val="00991028"/>
    <w:rsid w:val="00996E96"/>
    <w:rsid w:val="009A71C3"/>
    <w:rsid w:val="009B180D"/>
    <w:rsid w:val="009B2471"/>
    <w:rsid w:val="009B25A9"/>
    <w:rsid w:val="009B35E6"/>
    <w:rsid w:val="009C128F"/>
    <w:rsid w:val="009C32D8"/>
    <w:rsid w:val="009C3D98"/>
    <w:rsid w:val="009D1DE8"/>
    <w:rsid w:val="009D35FF"/>
    <w:rsid w:val="009D56D7"/>
    <w:rsid w:val="009D5A49"/>
    <w:rsid w:val="009E2B49"/>
    <w:rsid w:val="009E3F56"/>
    <w:rsid w:val="009E408C"/>
    <w:rsid w:val="009E4E2E"/>
    <w:rsid w:val="009E6231"/>
    <w:rsid w:val="009F629A"/>
    <w:rsid w:val="00A045A3"/>
    <w:rsid w:val="00A04B08"/>
    <w:rsid w:val="00A05586"/>
    <w:rsid w:val="00A05FCA"/>
    <w:rsid w:val="00A07570"/>
    <w:rsid w:val="00A121C5"/>
    <w:rsid w:val="00A126FD"/>
    <w:rsid w:val="00A144C5"/>
    <w:rsid w:val="00A146BC"/>
    <w:rsid w:val="00A168A5"/>
    <w:rsid w:val="00A175B6"/>
    <w:rsid w:val="00A17BE6"/>
    <w:rsid w:val="00A208EF"/>
    <w:rsid w:val="00A23805"/>
    <w:rsid w:val="00A2567E"/>
    <w:rsid w:val="00A30216"/>
    <w:rsid w:val="00A33523"/>
    <w:rsid w:val="00A33AE1"/>
    <w:rsid w:val="00A37645"/>
    <w:rsid w:val="00A37F05"/>
    <w:rsid w:val="00A425A5"/>
    <w:rsid w:val="00A44252"/>
    <w:rsid w:val="00A46148"/>
    <w:rsid w:val="00A46F0E"/>
    <w:rsid w:val="00A51DB7"/>
    <w:rsid w:val="00A51F96"/>
    <w:rsid w:val="00A52809"/>
    <w:rsid w:val="00A60A44"/>
    <w:rsid w:val="00A6155D"/>
    <w:rsid w:val="00A63D8C"/>
    <w:rsid w:val="00A64DBC"/>
    <w:rsid w:val="00A66C83"/>
    <w:rsid w:val="00A7378F"/>
    <w:rsid w:val="00A74F2D"/>
    <w:rsid w:val="00A76567"/>
    <w:rsid w:val="00A802B4"/>
    <w:rsid w:val="00A806DA"/>
    <w:rsid w:val="00A8458D"/>
    <w:rsid w:val="00A84BAF"/>
    <w:rsid w:val="00A86156"/>
    <w:rsid w:val="00A8780E"/>
    <w:rsid w:val="00A914F0"/>
    <w:rsid w:val="00A93576"/>
    <w:rsid w:val="00A94D29"/>
    <w:rsid w:val="00A94D7C"/>
    <w:rsid w:val="00A94DE0"/>
    <w:rsid w:val="00AA0547"/>
    <w:rsid w:val="00AA20DE"/>
    <w:rsid w:val="00AA212A"/>
    <w:rsid w:val="00AA5704"/>
    <w:rsid w:val="00AA5B97"/>
    <w:rsid w:val="00AA7E9A"/>
    <w:rsid w:val="00AA7F74"/>
    <w:rsid w:val="00AB0D51"/>
    <w:rsid w:val="00AB160B"/>
    <w:rsid w:val="00AB23BA"/>
    <w:rsid w:val="00AB33F0"/>
    <w:rsid w:val="00AC2596"/>
    <w:rsid w:val="00AC2BE7"/>
    <w:rsid w:val="00AC37CD"/>
    <w:rsid w:val="00AC49E2"/>
    <w:rsid w:val="00AC4F86"/>
    <w:rsid w:val="00AC6340"/>
    <w:rsid w:val="00AD0C12"/>
    <w:rsid w:val="00AD43E5"/>
    <w:rsid w:val="00AD5F86"/>
    <w:rsid w:val="00AD7C80"/>
    <w:rsid w:val="00AE11E0"/>
    <w:rsid w:val="00AE160B"/>
    <w:rsid w:val="00AE2D1C"/>
    <w:rsid w:val="00AE4B52"/>
    <w:rsid w:val="00AE50ED"/>
    <w:rsid w:val="00AE5F5B"/>
    <w:rsid w:val="00AE7116"/>
    <w:rsid w:val="00AE7C8A"/>
    <w:rsid w:val="00AF3065"/>
    <w:rsid w:val="00AF515D"/>
    <w:rsid w:val="00AF6C11"/>
    <w:rsid w:val="00B00052"/>
    <w:rsid w:val="00B03D45"/>
    <w:rsid w:val="00B1097D"/>
    <w:rsid w:val="00B14CBB"/>
    <w:rsid w:val="00B162FD"/>
    <w:rsid w:val="00B16FCB"/>
    <w:rsid w:val="00B23913"/>
    <w:rsid w:val="00B27DFF"/>
    <w:rsid w:val="00B303FF"/>
    <w:rsid w:val="00B36E6C"/>
    <w:rsid w:val="00B43097"/>
    <w:rsid w:val="00B44D06"/>
    <w:rsid w:val="00B51DB3"/>
    <w:rsid w:val="00B527BF"/>
    <w:rsid w:val="00B528F3"/>
    <w:rsid w:val="00B60048"/>
    <w:rsid w:val="00B6065E"/>
    <w:rsid w:val="00B60B61"/>
    <w:rsid w:val="00B62CF4"/>
    <w:rsid w:val="00B63153"/>
    <w:rsid w:val="00B634BA"/>
    <w:rsid w:val="00B6368E"/>
    <w:rsid w:val="00B64E1F"/>
    <w:rsid w:val="00B65502"/>
    <w:rsid w:val="00B65ED4"/>
    <w:rsid w:val="00B66382"/>
    <w:rsid w:val="00B669D5"/>
    <w:rsid w:val="00B6773A"/>
    <w:rsid w:val="00B67E86"/>
    <w:rsid w:val="00B73A19"/>
    <w:rsid w:val="00B8436C"/>
    <w:rsid w:val="00B86466"/>
    <w:rsid w:val="00B864A1"/>
    <w:rsid w:val="00B9437E"/>
    <w:rsid w:val="00B96500"/>
    <w:rsid w:val="00B9702C"/>
    <w:rsid w:val="00B9716C"/>
    <w:rsid w:val="00B975D7"/>
    <w:rsid w:val="00BA0472"/>
    <w:rsid w:val="00BA114A"/>
    <w:rsid w:val="00BA15F7"/>
    <w:rsid w:val="00BA2A0A"/>
    <w:rsid w:val="00BA2B65"/>
    <w:rsid w:val="00BA4B98"/>
    <w:rsid w:val="00BA5500"/>
    <w:rsid w:val="00BA705A"/>
    <w:rsid w:val="00BA74D8"/>
    <w:rsid w:val="00BB031D"/>
    <w:rsid w:val="00BB239C"/>
    <w:rsid w:val="00BB2863"/>
    <w:rsid w:val="00BC150D"/>
    <w:rsid w:val="00BC2939"/>
    <w:rsid w:val="00BC71CF"/>
    <w:rsid w:val="00BD222E"/>
    <w:rsid w:val="00BD3339"/>
    <w:rsid w:val="00BD6AAC"/>
    <w:rsid w:val="00BD6C39"/>
    <w:rsid w:val="00BD6C71"/>
    <w:rsid w:val="00BD77F0"/>
    <w:rsid w:val="00BD7AD2"/>
    <w:rsid w:val="00BE0FDF"/>
    <w:rsid w:val="00BE2DCF"/>
    <w:rsid w:val="00BE333B"/>
    <w:rsid w:val="00BE3645"/>
    <w:rsid w:val="00BE3B5E"/>
    <w:rsid w:val="00BE4321"/>
    <w:rsid w:val="00BE5265"/>
    <w:rsid w:val="00BF6530"/>
    <w:rsid w:val="00BF796F"/>
    <w:rsid w:val="00C00B53"/>
    <w:rsid w:val="00C00E15"/>
    <w:rsid w:val="00C07207"/>
    <w:rsid w:val="00C07220"/>
    <w:rsid w:val="00C102FB"/>
    <w:rsid w:val="00C10C48"/>
    <w:rsid w:val="00C11C03"/>
    <w:rsid w:val="00C13532"/>
    <w:rsid w:val="00C14B5F"/>
    <w:rsid w:val="00C20934"/>
    <w:rsid w:val="00C21FE4"/>
    <w:rsid w:val="00C235DD"/>
    <w:rsid w:val="00C24907"/>
    <w:rsid w:val="00C25D41"/>
    <w:rsid w:val="00C2602A"/>
    <w:rsid w:val="00C260B5"/>
    <w:rsid w:val="00C35399"/>
    <w:rsid w:val="00C35493"/>
    <w:rsid w:val="00C40674"/>
    <w:rsid w:val="00C407FE"/>
    <w:rsid w:val="00C4150B"/>
    <w:rsid w:val="00C4310D"/>
    <w:rsid w:val="00C47B25"/>
    <w:rsid w:val="00C51902"/>
    <w:rsid w:val="00C52990"/>
    <w:rsid w:val="00C54D20"/>
    <w:rsid w:val="00C60180"/>
    <w:rsid w:val="00C617ED"/>
    <w:rsid w:val="00C63B4B"/>
    <w:rsid w:val="00C6419C"/>
    <w:rsid w:val="00C6461F"/>
    <w:rsid w:val="00C702A8"/>
    <w:rsid w:val="00C7153A"/>
    <w:rsid w:val="00C7629B"/>
    <w:rsid w:val="00C81A12"/>
    <w:rsid w:val="00C81A9E"/>
    <w:rsid w:val="00C84669"/>
    <w:rsid w:val="00C84861"/>
    <w:rsid w:val="00C84A05"/>
    <w:rsid w:val="00C9073B"/>
    <w:rsid w:val="00C92802"/>
    <w:rsid w:val="00C957A0"/>
    <w:rsid w:val="00CA0038"/>
    <w:rsid w:val="00CA0E4B"/>
    <w:rsid w:val="00CA2769"/>
    <w:rsid w:val="00CA3D91"/>
    <w:rsid w:val="00CA4E1F"/>
    <w:rsid w:val="00CA6365"/>
    <w:rsid w:val="00CB223B"/>
    <w:rsid w:val="00CB3A78"/>
    <w:rsid w:val="00CB5123"/>
    <w:rsid w:val="00CB75FE"/>
    <w:rsid w:val="00CC1158"/>
    <w:rsid w:val="00CC153B"/>
    <w:rsid w:val="00CC1C11"/>
    <w:rsid w:val="00CC1CB6"/>
    <w:rsid w:val="00CC34CB"/>
    <w:rsid w:val="00CC3E0D"/>
    <w:rsid w:val="00CC4AC8"/>
    <w:rsid w:val="00CD1481"/>
    <w:rsid w:val="00CD3A94"/>
    <w:rsid w:val="00CD49F8"/>
    <w:rsid w:val="00CD6874"/>
    <w:rsid w:val="00CD6994"/>
    <w:rsid w:val="00CD750B"/>
    <w:rsid w:val="00CE05FB"/>
    <w:rsid w:val="00CE1CB1"/>
    <w:rsid w:val="00CE5558"/>
    <w:rsid w:val="00CE5F08"/>
    <w:rsid w:val="00CE74D4"/>
    <w:rsid w:val="00CF20B6"/>
    <w:rsid w:val="00CF2C93"/>
    <w:rsid w:val="00CF351D"/>
    <w:rsid w:val="00D02030"/>
    <w:rsid w:val="00D035AF"/>
    <w:rsid w:val="00D03BCE"/>
    <w:rsid w:val="00D0454A"/>
    <w:rsid w:val="00D04D00"/>
    <w:rsid w:val="00D11CF1"/>
    <w:rsid w:val="00D11DE1"/>
    <w:rsid w:val="00D17A2B"/>
    <w:rsid w:val="00D17B68"/>
    <w:rsid w:val="00D22526"/>
    <w:rsid w:val="00D23F27"/>
    <w:rsid w:val="00D240B4"/>
    <w:rsid w:val="00D264F3"/>
    <w:rsid w:val="00D26931"/>
    <w:rsid w:val="00D26AB5"/>
    <w:rsid w:val="00D26C6D"/>
    <w:rsid w:val="00D2728A"/>
    <w:rsid w:val="00D31783"/>
    <w:rsid w:val="00D31ECB"/>
    <w:rsid w:val="00D337A4"/>
    <w:rsid w:val="00D4017B"/>
    <w:rsid w:val="00D41A8F"/>
    <w:rsid w:val="00D477CD"/>
    <w:rsid w:val="00D4790B"/>
    <w:rsid w:val="00D50B8C"/>
    <w:rsid w:val="00D50ED6"/>
    <w:rsid w:val="00D52F42"/>
    <w:rsid w:val="00D52FA5"/>
    <w:rsid w:val="00D56AF5"/>
    <w:rsid w:val="00D56CD6"/>
    <w:rsid w:val="00D571F9"/>
    <w:rsid w:val="00D645A9"/>
    <w:rsid w:val="00D717F0"/>
    <w:rsid w:val="00D71F0C"/>
    <w:rsid w:val="00D72754"/>
    <w:rsid w:val="00D74E41"/>
    <w:rsid w:val="00D75F73"/>
    <w:rsid w:val="00D811DB"/>
    <w:rsid w:val="00D81F3C"/>
    <w:rsid w:val="00D82DC0"/>
    <w:rsid w:val="00D836DD"/>
    <w:rsid w:val="00D83BA5"/>
    <w:rsid w:val="00D85C59"/>
    <w:rsid w:val="00D87800"/>
    <w:rsid w:val="00D90286"/>
    <w:rsid w:val="00D90B1B"/>
    <w:rsid w:val="00D91B5D"/>
    <w:rsid w:val="00D93692"/>
    <w:rsid w:val="00D97262"/>
    <w:rsid w:val="00D978A1"/>
    <w:rsid w:val="00DA02EF"/>
    <w:rsid w:val="00DA0E1E"/>
    <w:rsid w:val="00DA4CC6"/>
    <w:rsid w:val="00DA7BA4"/>
    <w:rsid w:val="00DB0072"/>
    <w:rsid w:val="00DB1B41"/>
    <w:rsid w:val="00DB26AA"/>
    <w:rsid w:val="00DB2944"/>
    <w:rsid w:val="00DB445C"/>
    <w:rsid w:val="00DB77B0"/>
    <w:rsid w:val="00DB7EA6"/>
    <w:rsid w:val="00DC073B"/>
    <w:rsid w:val="00DC162C"/>
    <w:rsid w:val="00DC586D"/>
    <w:rsid w:val="00DC698E"/>
    <w:rsid w:val="00DC7917"/>
    <w:rsid w:val="00DD1048"/>
    <w:rsid w:val="00DD13EE"/>
    <w:rsid w:val="00DD17E8"/>
    <w:rsid w:val="00DD20C6"/>
    <w:rsid w:val="00DD37E8"/>
    <w:rsid w:val="00DD7DD3"/>
    <w:rsid w:val="00DE0248"/>
    <w:rsid w:val="00DE40C5"/>
    <w:rsid w:val="00DE551C"/>
    <w:rsid w:val="00DE677A"/>
    <w:rsid w:val="00DF23FA"/>
    <w:rsid w:val="00DF26A0"/>
    <w:rsid w:val="00DF442F"/>
    <w:rsid w:val="00E00A67"/>
    <w:rsid w:val="00E00AC8"/>
    <w:rsid w:val="00E02C11"/>
    <w:rsid w:val="00E06FC5"/>
    <w:rsid w:val="00E104F5"/>
    <w:rsid w:val="00E1105B"/>
    <w:rsid w:val="00E12B08"/>
    <w:rsid w:val="00E13976"/>
    <w:rsid w:val="00E15775"/>
    <w:rsid w:val="00E15B96"/>
    <w:rsid w:val="00E167D7"/>
    <w:rsid w:val="00E20560"/>
    <w:rsid w:val="00E2123B"/>
    <w:rsid w:val="00E21FCA"/>
    <w:rsid w:val="00E23A6D"/>
    <w:rsid w:val="00E24F6B"/>
    <w:rsid w:val="00E27828"/>
    <w:rsid w:val="00E27DF5"/>
    <w:rsid w:val="00E36C3C"/>
    <w:rsid w:val="00E429DC"/>
    <w:rsid w:val="00E43736"/>
    <w:rsid w:val="00E43DF3"/>
    <w:rsid w:val="00E43EBB"/>
    <w:rsid w:val="00E44A52"/>
    <w:rsid w:val="00E53959"/>
    <w:rsid w:val="00E53CE8"/>
    <w:rsid w:val="00E53F6A"/>
    <w:rsid w:val="00E54C1F"/>
    <w:rsid w:val="00E55A65"/>
    <w:rsid w:val="00E57708"/>
    <w:rsid w:val="00E57C2B"/>
    <w:rsid w:val="00E622E5"/>
    <w:rsid w:val="00E62353"/>
    <w:rsid w:val="00E632E5"/>
    <w:rsid w:val="00E724C1"/>
    <w:rsid w:val="00E741AA"/>
    <w:rsid w:val="00E75049"/>
    <w:rsid w:val="00E75DA3"/>
    <w:rsid w:val="00E75E75"/>
    <w:rsid w:val="00E76F92"/>
    <w:rsid w:val="00E7736E"/>
    <w:rsid w:val="00E807BD"/>
    <w:rsid w:val="00E80D45"/>
    <w:rsid w:val="00E83177"/>
    <w:rsid w:val="00E843DB"/>
    <w:rsid w:val="00E857B8"/>
    <w:rsid w:val="00E908CA"/>
    <w:rsid w:val="00E934EC"/>
    <w:rsid w:val="00E94645"/>
    <w:rsid w:val="00E949A7"/>
    <w:rsid w:val="00E96035"/>
    <w:rsid w:val="00EA06B0"/>
    <w:rsid w:val="00EA3BCE"/>
    <w:rsid w:val="00EA68D8"/>
    <w:rsid w:val="00EB088F"/>
    <w:rsid w:val="00EB0C3B"/>
    <w:rsid w:val="00EB1E62"/>
    <w:rsid w:val="00EB3507"/>
    <w:rsid w:val="00EB5B43"/>
    <w:rsid w:val="00EB5F2B"/>
    <w:rsid w:val="00EC1638"/>
    <w:rsid w:val="00EC2C14"/>
    <w:rsid w:val="00ED2FBA"/>
    <w:rsid w:val="00ED3359"/>
    <w:rsid w:val="00ED4B2B"/>
    <w:rsid w:val="00ED5A8B"/>
    <w:rsid w:val="00ED6458"/>
    <w:rsid w:val="00ED6DD7"/>
    <w:rsid w:val="00ED6FB3"/>
    <w:rsid w:val="00EE0BCE"/>
    <w:rsid w:val="00EE2051"/>
    <w:rsid w:val="00EE2D78"/>
    <w:rsid w:val="00EE76AF"/>
    <w:rsid w:val="00EF055B"/>
    <w:rsid w:val="00EF35CB"/>
    <w:rsid w:val="00EF6309"/>
    <w:rsid w:val="00F01E23"/>
    <w:rsid w:val="00F04F25"/>
    <w:rsid w:val="00F06270"/>
    <w:rsid w:val="00F07757"/>
    <w:rsid w:val="00F106EF"/>
    <w:rsid w:val="00F10DB0"/>
    <w:rsid w:val="00F148C1"/>
    <w:rsid w:val="00F156A5"/>
    <w:rsid w:val="00F1748F"/>
    <w:rsid w:val="00F218FF"/>
    <w:rsid w:val="00F21B0F"/>
    <w:rsid w:val="00F21F66"/>
    <w:rsid w:val="00F26CFF"/>
    <w:rsid w:val="00F30BFF"/>
    <w:rsid w:val="00F3169C"/>
    <w:rsid w:val="00F31F0B"/>
    <w:rsid w:val="00F359B8"/>
    <w:rsid w:val="00F3655C"/>
    <w:rsid w:val="00F36942"/>
    <w:rsid w:val="00F36F7D"/>
    <w:rsid w:val="00F3706B"/>
    <w:rsid w:val="00F37401"/>
    <w:rsid w:val="00F37D8D"/>
    <w:rsid w:val="00F422F3"/>
    <w:rsid w:val="00F457AC"/>
    <w:rsid w:val="00F46072"/>
    <w:rsid w:val="00F460E4"/>
    <w:rsid w:val="00F5089A"/>
    <w:rsid w:val="00F530E4"/>
    <w:rsid w:val="00F554BC"/>
    <w:rsid w:val="00F60086"/>
    <w:rsid w:val="00F60674"/>
    <w:rsid w:val="00F6268E"/>
    <w:rsid w:val="00F63CB9"/>
    <w:rsid w:val="00F65076"/>
    <w:rsid w:val="00F678D3"/>
    <w:rsid w:val="00F728B8"/>
    <w:rsid w:val="00F740EC"/>
    <w:rsid w:val="00F741DB"/>
    <w:rsid w:val="00F74559"/>
    <w:rsid w:val="00F75632"/>
    <w:rsid w:val="00F804EB"/>
    <w:rsid w:val="00F805A1"/>
    <w:rsid w:val="00F82449"/>
    <w:rsid w:val="00F8486A"/>
    <w:rsid w:val="00F84A26"/>
    <w:rsid w:val="00F86224"/>
    <w:rsid w:val="00F916D1"/>
    <w:rsid w:val="00F96BB3"/>
    <w:rsid w:val="00F97E6E"/>
    <w:rsid w:val="00FA03BE"/>
    <w:rsid w:val="00FA110A"/>
    <w:rsid w:val="00FA115A"/>
    <w:rsid w:val="00FA639F"/>
    <w:rsid w:val="00FA75E1"/>
    <w:rsid w:val="00FB019C"/>
    <w:rsid w:val="00FB1370"/>
    <w:rsid w:val="00FB2F43"/>
    <w:rsid w:val="00FB5302"/>
    <w:rsid w:val="00FB5631"/>
    <w:rsid w:val="00FB6EC3"/>
    <w:rsid w:val="00FB6F30"/>
    <w:rsid w:val="00FB703E"/>
    <w:rsid w:val="00FB7308"/>
    <w:rsid w:val="00FC14D4"/>
    <w:rsid w:val="00FC290E"/>
    <w:rsid w:val="00FD125B"/>
    <w:rsid w:val="00FD1495"/>
    <w:rsid w:val="00FD37E0"/>
    <w:rsid w:val="00FD431A"/>
    <w:rsid w:val="00FD5EF8"/>
    <w:rsid w:val="00FE3C7B"/>
    <w:rsid w:val="00FF0A95"/>
    <w:rsid w:val="00FF1E0A"/>
    <w:rsid w:val="00FF320A"/>
    <w:rsid w:val="00FF3287"/>
    <w:rsid w:val="00FF4C19"/>
    <w:rsid w:val="00FF562C"/>
    <w:rsid w:val="00FF5BF4"/>
    <w:rsid w:val="00FF60D2"/>
    <w:rsid w:val="00FF6D9B"/>
    <w:rsid w:val="00FF717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344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212"/>
    <w:pPr>
      <w:spacing w:after="0" w:line="240" w:lineRule="auto"/>
    </w:pPr>
    <w:rPr>
      <w:rFonts w:ascii="Arial Narrow" w:eastAsia="Times New Roman" w:hAnsi="Arial Narrow" w:cs="Times New Roman"/>
      <w:szCs w:val="20"/>
      <w:lang w:eastAsia="lv-LV"/>
    </w:rPr>
  </w:style>
  <w:style w:type="paragraph" w:styleId="Heading2">
    <w:name w:val="heading 2"/>
    <w:basedOn w:val="Normal"/>
    <w:next w:val="Normal"/>
    <w:link w:val="Heading2Char"/>
    <w:uiPriority w:val="9"/>
    <w:unhideWhenUsed/>
    <w:qFormat/>
    <w:rsid w:val="00333706"/>
    <w:pPr>
      <w:keepNext/>
      <w:keepLines/>
      <w:spacing w:before="360" w:after="120"/>
      <w:jc w:val="center"/>
      <w:outlineLvl w:val="1"/>
    </w:pPr>
    <w:rPr>
      <w:rFonts w:ascii="Times New Roman" w:eastAsiaTheme="majorEastAsia" w:hAnsi="Times New Roman" w:cstheme="majorBidi"/>
      <w:b/>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4C3212"/>
    <w:rPr>
      <w:i/>
      <w:iCs/>
      <w:color w:val="404040" w:themeColor="text1" w:themeTint="BF"/>
    </w:rPr>
  </w:style>
  <w:style w:type="paragraph" w:styleId="NoSpacing">
    <w:name w:val="No Spacing"/>
    <w:uiPriority w:val="1"/>
    <w:qFormat/>
    <w:rsid w:val="004C3212"/>
    <w:pPr>
      <w:spacing w:after="0" w:line="240" w:lineRule="auto"/>
    </w:pPr>
    <w:rPr>
      <w:rFonts w:ascii="Arial Narrow" w:eastAsia="Times New Roman" w:hAnsi="Arial Narrow" w:cs="Times New Roman"/>
      <w:szCs w:val="20"/>
      <w:lang w:eastAsia="lv-LV"/>
    </w:rPr>
  </w:style>
  <w:style w:type="paragraph" w:styleId="Footer">
    <w:name w:val="footer"/>
    <w:basedOn w:val="Normal"/>
    <w:link w:val="FooterChar"/>
    <w:uiPriority w:val="99"/>
    <w:unhideWhenUsed/>
    <w:rsid w:val="004C3212"/>
    <w:pPr>
      <w:tabs>
        <w:tab w:val="center" w:pos="4320"/>
        <w:tab w:val="right" w:pos="8640"/>
      </w:tabs>
    </w:pPr>
  </w:style>
  <w:style w:type="character" w:customStyle="1" w:styleId="FooterChar">
    <w:name w:val="Footer Char"/>
    <w:basedOn w:val="DefaultParagraphFont"/>
    <w:link w:val="Footer"/>
    <w:uiPriority w:val="99"/>
    <w:rsid w:val="004C3212"/>
    <w:rPr>
      <w:rFonts w:ascii="Arial Narrow" w:eastAsia="Times New Roman" w:hAnsi="Arial Narrow" w:cs="Times New Roman"/>
      <w:szCs w:val="20"/>
      <w:lang w:eastAsia="lv-LV"/>
    </w:rPr>
  </w:style>
  <w:style w:type="paragraph" w:customStyle="1" w:styleId="Default">
    <w:name w:val="Default"/>
    <w:rsid w:val="004C3212"/>
    <w:pPr>
      <w:autoSpaceDE w:val="0"/>
      <w:autoSpaceDN w:val="0"/>
      <w:adjustRightInd w:val="0"/>
      <w:spacing w:after="0" w:line="240" w:lineRule="auto"/>
    </w:pPr>
    <w:rPr>
      <w:rFonts w:cs="Times New Roman"/>
      <w:color w:val="000000"/>
      <w:szCs w:val="24"/>
    </w:rPr>
  </w:style>
  <w:style w:type="paragraph" w:styleId="Header">
    <w:name w:val="header"/>
    <w:basedOn w:val="Normal"/>
    <w:link w:val="HeaderChar"/>
    <w:uiPriority w:val="99"/>
    <w:unhideWhenUsed/>
    <w:rsid w:val="000E602C"/>
    <w:pPr>
      <w:tabs>
        <w:tab w:val="center" w:pos="4513"/>
        <w:tab w:val="right" w:pos="9026"/>
      </w:tabs>
    </w:pPr>
  </w:style>
  <w:style w:type="character" w:customStyle="1" w:styleId="HeaderChar">
    <w:name w:val="Header Char"/>
    <w:basedOn w:val="DefaultParagraphFont"/>
    <w:link w:val="Header"/>
    <w:uiPriority w:val="99"/>
    <w:rsid w:val="000E602C"/>
    <w:rPr>
      <w:rFonts w:ascii="Arial Narrow" w:eastAsia="Times New Roman" w:hAnsi="Arial Narrow" w:cs="Times New Roman"/>
      <w:szCs w:val="20"/>
      <w:lang w:eastAsia="lv-LV"/>
    </w:rPr>
  </w:style>
  <w:style w:type="paragraph" w:styleId="ListParagraph">
    <w:name w:val="List Paragraph"/>
    <w:basedOn w:val="Normal"/>
    <w:uiPriority w:val="34"/>
    <w:qFormat/>
    <w:rsid w:val="002066D8"/>
    <w:pPr>
      <w:spacing w:after="160" w:line="259" w:lineRule="auto"/>
      <w:ind w:left="720"/>
      <w:contextualSpacing/>
    </w:pPr>
    <w:rPr>
      <w:rFonts w:ascii="Times New Roman" w:eastAsiaTheme="minorHAnsi" w:hAnsi="Times New Roman" w:cstheme="minorBidi"/>
      <w:szCs w:val="22"/>
      <w:lang w:eastAsia="en-US"/>
    </w:rPr>
  </w:style>
  <w:style w:type="character" w:styleId="Hyperlink">
    <w:name w:val="Hyperlink"/>
    <w:basedOn w:val="DefaultParagraphFont"/>
    <w:uiPriority w:val="99"/>
    <w:unhideWhenUsed/>
    <w:rsid w:val="00845F86"/>
    <w:rPr>
      <w:color w:val="0000FF"/>
      <w:u w:val="single"/>
    </w:rPr>
  </w:style>
  <w:style w:type="paragraph" w:styleId="NormalWeb">
    <w:name w:val="Normal (Web)"/>
    <w:basedOn w:val="Normal"/>
    <w:uiPriority w:val="99"/>
    <w:semiHidden/>
    <w:unhideWhenUsed/>
    <w:rsid w:val="00845F86"/>
    <w:pPr>
      <w:spacing w:after="150" w:line="324" w:lineRule="auto"/>
    </w:pPr>
    <w:rPr>
      <w:rFonts w:ascii="Verdana" w:hAnsi="Verdana"/>
      <w:color w:val="000000"/>
      <w:sz w:val="18"/>
      <w:szCs w:val="18"/>
    </w:rPr>
  </w:style>
  <w:style w:type="paragraph" w:styleId="Revision">
    <w:name w:val="Revision"/>
    <w:hidden/>
    <w:uiPriority w:val="99"/>
    <w:semiHidden/>
    <w:rsid w:val="00DC586D"/>
    <w:pPr>
      <w:spacing w:after="0" w:line="240" w:lineRule="auto"/>
    </w:pPr>
    <w:rPr>
      <w:rFonts w:ascii="Arial Narrow" w:eastAsia="Times New Roman" w:hAnsi="Arial Narrow" w:cs="Times New Roman"/>
      <w:szCs w:val="20"/>
      <w:lang w:eastAsia="lv-LV"/>
    </w:rPr>
  </w:style>
  <w:style w:type="paragraph" w:customStyle="1" w:styleId="tv213">
    <w:name w:val="tv213"/>
    <w:basedOn w:val="Normal"/>
    <w:rsid w:val="00B86466"/>
    <w:pPr>
      <w:spacing w:before="100" w:beforeAutospacing="1" w:after="100" w:afterAutospacing="1"/>
    </w:pPr>
    <w:rPr>
      <w:rFonts w:ascii="Times New Roman" w:hAnsi="Times New Roman"/>
      <w:szCs w:val="24"/>
    </w:rPr>
  </w:style>
  <w:style w:type="paragraph" w:styleId="BodyText2">
    <w:name w:val="Body Text 2"/>
    <w:basedOn w:val="Normal"/>
    <w:link w:val="BodyText2Char"/>
    <w:rsid w:val="00E2123B"/>
    <w:pPr>
      <w:spacing w:after="120" w:line="480" w:lineRule="auto"/>
    </w:pPr>
    <w:rPr>
      <w:rFonts w:ascii="Times New Roman" w:hAnsi="Times New Roman"/>
      <w:szCs w:val="24"/>
      <w:lang w:val="en-GB" w:eastAsia="en-US"/>
    </w:rPr>
  </w:style>
  <w:style w:type="character" w:customStyle="1" w:styleId="BodyText2Char">
    <w:name w:val="Body Text 2 Char"/>
    <w:basedOn w:val="DefaultParagraphFont"/>
    <w:link w:val="BodyText2"/>
    <w:rsid w:val="00E2123B"/>
    <w:rPr>
      <w:rFonts w:eastAsia="Times New Roman" w:cs="Times New Roman"/>
      <w:szCs w:val="24"/>
      <w:lang w:val="en-GB"/>
    </w:rPr>
  </w:style>
  <w:style w:type="character" w:customStyle="1" w:styleId="Heading2Char">
    <w:name w:val="Heading 2 Char"/>
    <w:basedOn w:val="DefaultParagraphFont"/>
    <w:link w:val="Heading2"/>
    <w:uiPriority w:val="9"/>
    <w:rsid w:val="00333706"/>
    <w:rPr>
      <w:rFonts w:eastAsiaTheme="majorEastAsia" w:cstheme="majorBidi"/>
      <w:b/>
      <w:szCs w:val="26"/>
    </w:rPr>
  </w:style>
  <w:style w:type="character" w:styleId="CommentReference">
    <w:name w:val="annotation reference"/>
    <w:basedOn w:val="DefaultParagraphFont"/>
    <w:uiPriority w:val="99"/>
    <w:semiHidden/>
    <w:unhideWhenUsed/>
    <w:rsid w:val="00300E13"/>
    <w:rPr>
      <w:sz w:val="16"/>
      <w:szCs w:val="16"/>
    </w:rPr>
  </w:style>
  <w:style w:type="paragraph" w:styleId="CommentText">
    <w:name w:val="annotation text"/>
    <w:basedOn w:val="Normal"/>
    <w:link w:val="CommentTextChar"/>
    <w:uiPriority w:val="99"/>
    <w:unhideWhenUsed/>
    <w:rsid w:val="00300E13"/>
    <w:rPr>
      <w:sz w:val="20"/>
    </w:rPr>
  </w:style>
  <w:style w:type="character" w:customStyle="1" w:styleId="CommentTextChar">
    <w:name w:val="Comment Text Char"/>
    <w:basedOn w:val="DefaultParagraphFont"/>
    <w:link w:val="CommentText"/>
    <w:uiPriority w:val="99"/>
    <w:rsid w:val="00300E13"/>
    <w:rPr>
      <w:rFonts w:ascii="Arial Narrow" w:eastAsia="Times New Roman" w:hAnsi="Arial Narrow"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300E13"/>
    <w:rPr>
      <w:b/>
      <w:bCs/>
    </w:rPr>
  </w:style>
  <w:style w:type="character" w:customStyle="1" w:styleId="CommentSubjectChar">
    <w:name w:val="Comment Subject Char"/>
    <w:basedOn w:val="CommentTextChar"/>
    <w:link w:val="CommentSubject"/>
    <w:uiPriority w:val="99"/>
    <w:semiHidden/>
    <w:rsid w:val="00300E13"/>
    <w:rPr>
      <w:rFonts w:ascii="Arial Narrow" w:eastAsia="Times New Roman" w:hAnsi="Arial Narrow" w:cs="Times New Roman"/>
      <w:b/>
      <w:bCs/>
      <w:sz w:val="20"/>
      <w:szCs w:val="20"/>
      <w:lang w:eastAsia="lv-LV"/>
    </w:rPr>
  </w:style>
  <w:style w:type="character" w:styleId="UnresolvedMention">
    <w:name w:val="Unresolved Mention"/>
    <w:basedOn w:val="DefaultParagraphFont"/>
    <w:uiPriority w:val="99"/>
    <w:semiHidden/>
    <w:unhideWhenUsed/>
    <w:rsid w:val="00800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317489">
      <w:bodyDiv w:val="1"/>
      <w:marLeft w:val="0"/>
      <w:marRight w:val="0"/>
      <w:marTop w:val="0"/>
      <w:marBottom w:val="0"/>
      <w:divBdr>
        <w:top w:val="none" w:sz="0" w:space="0" w:color="auto"/>
        <w:left w:val="none" w:sz="0" w:space="0" w:color="auto"/>
        <w:bottom w:val="none" w:sz="0" w:space="0" w:color="auto"/>
        <w:right w:val="none" w:sz="0" w:space="0" w:color="auto"/>
      </w:divBdr>
    </w:div>
    <w:div w:id="271134046">
      <w:bodyDiv w:val="1"/>
      <w:marLeft w:val="0"/>
      <w:marRight w:val="0"/>
      <w:marTop w:val="0"/>
      <w:marBottom w:val="0"/>
      <w:divBdr>
        <w:top w:val="none" w:sz="0" w:space="0" w:color="auto"/>
        <w:left w:val="none" w:sz="0" w:space="0" w:color="auto"/>
        <w:bottom w:val="none" w:sz="0" w:space="0" w:color="auto"/>
        <w:right w:val="none" w:sz="0" w:space="0" w:color="auto"/>
      </w:divBdr>
      <w:divsChild>
        <w:div w:id="1968968878">
          <w:marLeft w:val="0"/>
          <w:marRight w:val="0"/>
          <w:marTop w:val="0"/>
          <w:marBottom w:val="0"/>
          <w:divBdr>
            <w:top w:val="none" w:sz="0" w:space="0" w:color="auto"/>
            <w:left w:val="none" w:sz="0" w:space="0" w:color="auto"/>
            <w:bottom w:val="none" w:sz="0" w:space="0" w:color="auto"/>
            <w:right w:val="none" w:sz="0" w:space="0" w:color="auto"/>
          </w:divBdr>
        </w:div>
      </w:divsChild>
    </w:div>
    <w:div w:id="414129869">
      <w:bodyDiv w:val="1"/>
      <w:marLeft w:val="0"/>
      <w:marRight w:val="0"/>
      <w:marTop w:val="0"/>
      <w:marBottom w:val="0"/>
      <w:divBdr>
        <w:top w:val="none" w:sz="0" w:space="0" w:color="auto"/>
        <w:left w:val="none" w:sz="0" w:space="0" w:color="auto"/>
        <w:bottom w:val="none" w:sz="0" w:space="0" w:color="auto"/>
        <w:right w:val="none" w:sz="0" w:space="0" w:color="auto"/>
      </w:divBdr>
      <w:divsChild>
        <w:div w:id="77672948">
          <w:marLeft w:val="0"/>
          <w:marRight w:val="0"/>
          <w:marTop w:val="0"/>
          <w:marBottom w:val="0"/>
          <w:divBdr>
            <w:top w:val="none" w:sz="0" w:space="0" w:color="auto"/>
            <w:left w:val="none" w:sz="0" w:space="0" w:color="auto"/>
            <w:bottom w:val="none" w:sz="0" w:space="0" w:color="auto"/>
            <w:right w:val="none" w:sz="0" w:space="0" w:color="auto"/>
          </w:divBdr>
        </w:div>
      </w:divsChild>
    </w:div>
    <w:div w:id="530413983">
      <w:bodyDiv w:val="1"/>
      <w:marLeft w:val="0"/>
      <w:marRight w:val="0"/>
      <w:marTop w:val="0"/>
      <w:marBottom w:val="0"/>
      <w:divBdr>
        <w:top w:val="none" w:sz="0" w:space="0" w:color="auto"/>
        <w:left w:val="none" w:sz="0" w:space="0" w:color="auto"/>
        <w:bottom w:val="none" w:sz="0" w:space="0" w:color="auto"/>
        <w:right w:val="none" w:sz="0" w:space="0" w:color="auto"/>
      </w:divBdr>
      <w:divsChild>
        <w:div w:id="1798135489">
          <w:marLeft w:val="0"/>
          <w:marRight w:val="0"/>
          <w:marTop w:val="0"/>
          <w:marBottom w:val="0"/>
          <w:divBdr>
            <w:top w:val="none" w:sz="0" w:space="0" w:color="auto"/>
            <w:left w:val="none" w:sz="0" w:space="0" w:color="auto"/>
            <w:bottom w:val="none" w:sz="0" w:space="0" w:color="auto"/>
            <w:right w:val="none" w:sz="0" w:space="0" w:color="auto"/>
          </w:divBdr>
        </w:div>
      </w:divsChild>
    </w:div>
    <w:div w:id="897058875">
      <w:bodyDiv w:val="1"/>
      <w:marLeft w:val="0"/>
      <w:marRight w:val="0"/>
      <w:marTop w:val="0"/>
      <w:marBottom w:val="0"/>
      <w:divBdr>
        <w:top w:val="none" w:sz="0" w:space="0" w:color="auto"/>
        <w:left w:val="none" w:sz="0" w:space="0" w:color="auto"/>
        <w:bottom w:val="none" w:sz="0" w:space="0" w:color="auto"/>
        <w:right w:val="none" w:sz="0" w:space="0" w:color="auto"/>
      </w:divBdr>
    </w:div>
    <w:div w:id="1266379567">
      <w:bodyDiv w:val="1"/>
      <w:marLeft w:val="0"/>
      <w:marRight w:val="0"/>
      <w:marTop w:val="0"/>
      <w:marBottom w:val="0"/>
      <w:divBdr>
        <w:top w:val="none" w:sz="0" w:space="0" w:color="auto"/>
        <w:left w:val="none" w:sz="0" w:space="0" w:color="auto"/>
        <w:bottom w:val="none" w:sz="0" w:space="0" w:color="auto"/>
        <w:right w:val="none" w:sz="0" w:space="0" w:color="auto"/>
      </w:divBdr>
      <w:divsChild>
        <w:div w:id="39207906">
          <w:marLeft w:val="0"/>
          <w:marRight w:val="0"/>
          <w:marTop w:val="0"/>
          <w:marBottom w:val="0"/>
          <w:divBdr>
            <w:top w:val="none" w:sz="0" w:space="0" w:color="auto"/>
            <w:left w:val="none" w:sz="0" w:space="0" w:color="auto"/>
            <w:bottom w:val="none" w:sz="0" w:space="0" w:color="auto"/>
            <w:right w:val="none" w:sz="0" w:space="0" w:color="auto"/>
          </w:divBdr>
        </w:div>
      </w:divsChild>
    </w:div>
    <w:div w:id="1534881435">
      <w:bodyDiv w:val="1"/>
      <w:marLeft w:val="0"/>
      <w:marRight w:val="0"/>
      <w:marTop w:val="0"/>
      <w:marBottom w:val="0"/>
      <w:divBdr>
        <w:top w:val="none" w:sz="0" w:space="0" w:color="auto"/>
        <w:left w:val="none" w:sz="0" w:space="0" w:color="auto"/>
        <w:bottom w:val="none" w:sz="0" w:space="0" w:color="auto"/>
        <w:right w:val="none" w:sz="0" w:space="0" w:color="auto"/>
      </w:divBdr>
    </w:div>
    <w:div w:id="1615211933">
      <w:bodyDiv w:val="1"/>
      <w:marLeft w:val="0"/>
      <w:marRight w:val="0"/>
      <w:marTop w:val="0"/>
      <w:marBottom w:val="0"/>
      <w:divBdr>
        <w:top w:val="none" w:sz="0" w:space="0" w:color="auto"/>
        <w:left w:val="none" w:sz="0" w:space="0" w:color="auto"/>
        <w:bottom w:val="none" w:sz="0" w:space="0" w:color="auto"/>
        <w:right w:val="none" w:sz="0" w:space="0" w:color="auto"/>
      </w:divBdr>
    </w:div>
    <w:div w:id="2094624867">
      <w:bodyDiv w:val="1"/>
      <w:marLeft w:val="0"/>
      <w:marRight w:val="0"/>
      <w:marTop w:val="0"/>
      <w:marBottom w:val="0"/>
      <w:divBdr>
        <w:top w:val="none" w:sz="0" w:space="0" w:color="auto"/>
        <w:left w:val="none" w:sz="0" w:space="0" w:color="auto"/>
        <w:bottom w:val="none" w:sz="0" w:space="0" w:color="auto"/>
        <w:right w:val="none" w:sz="0" w:space="0" w:color="auto"/>
      </w:divBdr>
      <w:divsChild>
        <w:div w:id="1335575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33839.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3CB35-6633-40D4-A100-20C775899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13280</Words>
  <Characters>7570</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2024-07-15T06:21:00Z</dcterms:created>
  <dcterms:modified xsi:type="dcterms:W3CDTF">2024-08-28T10:06:00Z</dcterms:modified>
</cp:coreProperties>
</file>