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980B" w14:textId="77777777" w:rsidR="00707D33" w:rsidRDefault="00707D33" w:rsidP="002A4178">
      <w:pPr>
        <w:spacing w:line="276" w:lineRule="auto"/>
        <w:jc w:val="both"/>
        <w:rPr>
          <w:b/>
          <w:bCs/>
        </w:rPr>
      </w:pPr>
      <w:r w:rsidRPr="00172761">
        <w:rPr>
          <w:b/>
          <w:bCs/>
        </w:rPr>
        <w:t>Krimināllikuma 96. pantā paredzētā noziedzīgā nodarījuma sastāva objektīvās puses obligātās pazīmes – būtiska kaitējuma – konstatēšana</w:t>
      </w:r>
    </w:p>
    <w:p w14:paraId="1667F2EB" w14:textId="77777777" w:rsidR="00707D33" w:rsidRDefault="00707D33" w:rsidP="00BE3706">
      <w:pPr>
        <w:spacing w:line="276" w:lineRule="auto"/>
        <w:contextualSpacing/>
        <w:jc w:val="center"/>
        <w:rPr>
          <w:rFonts w:asciiTheme="majorBidi" w:hAnsiTheme="majorBidi" w:cstheme="majorBidi"/>
          <w:b/>
        </w:rPr>
      </w:pPr>
    </w:p>
    <w:p w14:paraId="15D75A67" w14:textId="7061648F" w:rsidR="00847292" w:rsidRPr="00707D33" w:rsidRDefault="00847292" w:rsidP="00BE3706">
      <w:pPr>
        <w:spacing w:line="276" w:lineRule="auto"/>
        <w:contextualSpacing/>
        <w:jc w:val="center"/>
        <w:rPr>
          <w:rFonts w:asciiTheme="majorBidi" w:hAnsiTheme="majorBidi" w:cstheme="majorBidi"/>
          <w:b/>
        </w:rPr>
      </w:pPr>
      <w:r w:rsidRPr="00707D33">
        <w:rPr>
          <w:rFonts w:asciiTheme="majorBidi" w:hAnsiTheme="majorBidi" w:cstheme="majorBidi"/>
          <w:b/>
        </w:rPr>
        <w:t>Latvijas Republikas Senāt</w:t>
      </w:r>
      <w:r w:rsidR="00707D33" w:rsidRPr="00707D33">
        <w:rPr>
          <w:rFonts w:asciiTheme="majorBidi" w:hAnsiTheme="majorBidi" w:cstheme="majorBidi"/>
          <w:b/>
        </w:rPr>
        <w:t>a</w:t>
      </w:r>
    </w:p>
    <w:p w14:paraId="48819A24" w14:textId="29D737A7" w:rsidR="00707D33" w:rsidRPr="00707D33" w:rsidRDefault="00707D33" w:rsidP="00BE3706">
      <w:pPr>
        <w:spacing w:line="276" w:lineRule="auto"/>
        <w:contextualSpacing/>
        <w:jc w:val="center"/>
        <w:rPr>
          <w:rFonts w:asciiTheme="majorBidi" w:hAnsiTheme="majorBidi" w:cstheme="majorBidi"/>
          <w:b/>
        </w:rPr>
      </w:pPr>
      <w:r w:rsidRPr="00707D33">
        <w:rPr>
          <w:rFonts w:asciiTheme="majorBidi" w:hAnsiTheme="majorBidi" w:cstheme="majorBidi"/>
          <w:b/>
        </w:rPr>
        <w:t>Krimināllietu departamenta</w:t>
      </w:r>
    </w:p>
    <w:p w14:paraId="77034CCB" w14:textId="47985168" w:rsidR="00707D33" w:rsidRPr="00707D33" w:rsidRDefault="00707D33" w:rsidP="00BE3706">
      <w:pPr>
        <w:spacing w:line="276" w:lineRule="auto"/>
        <w:contextualSpacing/>
        <w:jc w:val="center"/>
        <w:rPr>
          <w:rFonts w:asciiTheme="majorBidi" w:hAnsiTheme="majorBidi" w:cstheme="majorBidi"/>
          <w:b/>
        </w:rPr>
      </w:pPr>
      <w:r w:rsidRPr="00707D33">
        <w:rPr>
          <w:rFonts w:asciiTheme="majorBidi" w:hAnsiTheme="majorBidi" w:cstheme="majorBidi"/>
          <w:b/>
        </w:rPr>
        <w:t>2024. gada 10. jūlij</w:t>
      </w:r>
      <w:r w:rsidR="002A4178">
        <w:rPr>
          <w:rFonts w:asciiTheme="majorBidi" w:hAnsiTheme="majorBidi" w:cstheme="majorBidi"/>
          <w:b/>
        </w:rPr>
        <w:t>a</w:t>
      </w:r>
    </w:p>
    <w:p w14:paraId="01B3DB31" w14:textId="77777777" w:rsidR="00847292" w:rsidRPr="00707D33" w:rsidRDefault="00847292" w:rsidP="00BE3706">
      <w:pPr>
        <w:spacing w:line="276" w:lineRule="auto"/>
        <w:contextualSpacing/>
        <w:jc w:val="center"/>
        <w:rPr>
          <w:rFonts w:asciiTheme="majorBidi" w:hAnsiTheme="majorBidi" w:cstheme="majorBidi"/>
          <w:b/>
        </w:rPr>
      </w:pPr>
      <w:r w:rsidRPr="00707D33">
        <w:rPr>
          <w:rFonts w:asciiTheme="majorBidi" w:hAnsiTheme="majorBidi" w:cstheme="majorBidi"/>
          <w:b/>
        </w:rPr>
        <w:t>LĒMUMS</w:t>
      </w:r>
    </w:p>
    <w:p w14:paraId="79656A18" w14:textId="290EEB12" w:rsidR="00707D33" w:rsidRDefault="00707D33" w:rsidP="00BE3706">
      <w:pPr>
        <w:spacing w:line="276" w:lineRule="auto"/>
        <w:contextualSpacing/>
        <w:jc w:val="center"/>
        <w:rPr>
          <w:rFonts w:asciiTheme="majorBidi" w:hAnsiTheme="majorBidi" w:cstheme="majorBidi"/>
          <w:b/>
        </w:rPr>
      </w:pPr>
      <w:r w:rsidRPr="00707D33">
        <w:rPr>
          <w:rFonts w:asciiTheme="majorBidi" w:hAnsiTheme="majorBidi" w:cstheme="majorBidi"/>
          <w:b/>
        </w:rPr>
        <w:t>Lieta Nr. 11100003622, SKK-121/2024</w:t>
      </w:r>
    </w:p>
    <w:p w14:paraId="0738A3C0" w14:textId="7B2FB5E1" w:rsidR="00707D33" w:rsidRPr="00707D33" w:rsidRDefault="00000000" w:rsidP="00BE3706">
      <w:pPr>
        <w:spacing w:line="276" w:lineRule="auto"/>
        <w:contextualSpacing/>
        <w:jc w:val="center"/>
        <w:rPr>
          <w:rFonts w:asciiTheme="majorBidi" w:hAnsiTheme="majorBidi" w:cstheme="majorBidi"/>
          <w:bCs/>
        </w:rPr>
      </w:pPr>
      <w:hyperlink r:id="rId8" w:history="1">
        <w:r w:rsidR="00707D33" w:rsidRPr="00707D33">
          <w:rPr>
            <w:rStyle w:val="Hyperlink"/>
            <w:rFonts w:asciiTheme="majorBidi" w:hAnsiTheme="majorBidi" w:cstheme="majorBidi"/>
            <w:bCs/>
          </w:rPr>
          <w:t>ECLI:LV:AT:2024:0710.11100003622.5.L</w:t>
        </w:r>
      </w:hyperlink>
    </w:p>
    <w:p w14:paraId="51D24A82" w14:textId="77777777" w:rsidR="008629B6" w:rsidRPr="0031157E" w:rsidRDefault="008629B6" w:rsidP="00707D33">
      <w:pPr>
        <w:spacing w:line="276" w:lineRule="auto"/>
        <w:contextualSpacing/>
        <w:rPr>
          <w:rFonts w:asciiTheme="majorBidi" w:hAnsiTheme="majorBidi" w:cstheme="majorBidi"/>
        </w:rPr>
      </w:pPr>
    </w:p>
    <w:p w14:paraId="689FD60F" w14:textId="56086F2A" w:rsidR="00C058C1" w:rsidRPr="0031157E" w:rsidRDefault="00E15AFE" w:rsidP="00753F9F">
      <w:pPr>
        <w:spacing w:line="276" w:lineRule="auto"/>
        <w:ind w:firstLine="720"/>
        <w:contextualSpacing/>
        <w:jc w:val="both"/>
        <w:rPr>
          <w:rFonts w:asciiTheme="majorBidi" w:hAnsiTheme="majorBidi" w:cstheme="majorBidi"/>
        </w:rPr>
      </w:pPr>
      <w:r w:rsidRPr="0031157E">
        <w:rPr>
          <w:rFonts w:asciiTheme="majorBidi" w:hAnsiTheme="majorBidi" w:cstheme="majorBidi"/>
        </w:rPr>
        <w:t xml:space="preserve">Senāts </w:t>
      </w:r>
      <w:r w:rsidR="00847292" w:rsidRPr="0031157E">
        <w:rPr>
          <w:rFonts w:asciiTheme="majorBidi" w:hAnsiTheme="majorBidi" w:cstheme="majorBidi"/>
        </w:rPr>
        <w:t>šādā sastāvā: senator</w:t>
      </w:r>
      <w:r w:rsidR="00934A5C" w:rsidRPr="0031157E">
        <w:rPr>
          <w:rFonts w:asciiTheme="majorBidi" w:hAnsiTheme="majorBidi" w:cstheme="majorBidi"/>
        </w:rPr>
        <w:t>s referents</w:t>
      </w:r>
      <w:r w:rsidR="00DE1BE9" w:rsidRPr="0031157E">
        <w:rPr>
          <w:rFonts w:asciiTheme="majorBidi" w:hAnsiTheme="majorBidi" w:cstheme="majorBidi"/>
        </w:rPr>
        <w:t xml:space="preserve"> </w:t>
      </w:r>
      <w:r w:rsidR="00275991" w:rsidRPr="0031157E">
        <w:rPr>
          <w:rFonts w:asciiTheme="majorBidi" w:hAnsiTheme="majorBidi" w:cstheme="majorBidi"/>
        </w:rPr>
        <w:t xml:space="preserve">Artūrs Freibergs, </w:t>
      </w:r>
      <w:r w:rsidR="00934A5C" w:rsidRPr="0031157E">
        <w:rPr>
          <w:rFonts w:asciiTheme="majorBidi" w:hAnsiTheme="majorBidi" w:cstheme="majorBidi"/>
        </w:rPr>
        <w:t>senator</w:t>
      </w:r>
      <w:r w:rsidR="007818C9">
        <w:rPr>
          <w:rFonts w:asciiTheme="majorBidi" w:hAnsiTheme="majorBidi" w:cstheme="majorBidi"/>
        </w:rPr>
        <w:t>es</w:t>
      </w:r>
      <w:r w:rsidR="00C058C1" w:rsidRPr="0031157E">
        <w:rPr>
          <w:rFonts w:asciiTheme="majorBidi" w:hAnsiTheme="majorBidi" w:cstheme="majorBidi"/>
        </w:rPr>
        <w:t xml:space="preserve"> </w:t>
      </w:r>
      <w:r w:rsidR="00A0765F" w:rsidRPr="0031157E">
        <w:rPr>
          <w:rFonts w:asciiTheme="majorBidi" w:hAnsiTheme="majorBidi" w:cstheme="majorBidi"/>
        </w:rPr>
        <w:t>Irīna Jansone</w:t>
      </w:r>
      <w:r w:rsidR="00C058C1" w:rsidRPr="0031157E">
        <w:rPr>
          <w:rFonts w:asciiTheme="majorBidi" w:hAnsiTheme="majorBidi" w:cstheme="majorBidi"/>
        </w:rPr>
        <w:t xml:space="preserve"> un </w:t>
      </w:r>
      <w:r w:rsidR="000A30C0" w:rsidRPr="0031157E">
        <w:rPr>
          <w:rFonts w:asciiTheme="majorBidi" w:hAnsiTheme="majorBidi" w:cstheme="majorBidi"/>
        </w:rPr>
        <w:t>In</w:t>
      </w:r>
      <w:r w:rsidR="00A0765F" w:rsidRPr="0031157E">
        <w:rPr>
          <w:rFonts w:asciiTheme="majorBidi" w:hAnsiTheme="majorBidi" w:cstheme="majorBidi"/>
        </w:rPr>
        <w:t>ese Laura Zemīte</w:t>
      </w:r>
    </w:p>
    <w:p w14:paraId="65D5F1AF" w14:textId="77777777" w:rsidR="00197845" w:rsidRPr="0031157E" w:rsidRDefault="00197845" w:rsidP="00C058C1">
      <w:pPr>
        <w:autoSpaceDE w:val="0"/>
        <w:autoSpaceDN w:val="0"/>
        <w:adjustRightInd w:val="0"/>
        <w:spacing w:line="276" w:lineRule="auto"/>
        <w:contextualSpacing/>
        <w:jc w:val="both"/>
        <w:rPr>
          <w:rFonts w:asciiTheme="majorBidi" w:eastAsiaTheme="minorHAnsi" w:hAnsiTheme="majorBidi" w:cstheme="majorBidi"/>
        </w:rPr>
      </w:pPr>
    </w:p>
    <w:p w14:paraId="299ED4A7" w14:textId="38490347" w:rsidR="00EB5B42" w:rsidRPr="0031157E" w:rsidRDefault="00847292" w:rsidP="00EB5B42">
      <w:pPr>
        <w:autoSpaceDE w:val="0"/>
        <w:autoSpaceDN w:val="0"/>
        <w:adjustRightInd w:val="0"/>
        <w:spacing w:line="276" w:lineRule="auto"/>
        <w:ind w:firstLine="720"/>
        <w:contextualSpacing/>
        <w:jc w:val="both"/>
        <w:rPr>
          <w:rFonts w:asciiTheme="majorBidi" w:hAnsiTheme="majorBidi" w:cstheme="majorBidi"/>
        </w:rPr>
      </w:pPr>
      <w:r w:rsidRPr="0031157E">
        <w:rPr>
          <w:rFonts w:asciiTheme="majorBidi" w:hAnsiTheme="majorBidi" w:cstheme="majorBidi"/>
        </w:rPr>
        <w:t xml:space="preserve">rakstveida procesā </w:t>
      </w:r>
      <w:r w:rsidR="00360E9E" w:rsidRPr="0031157E">
        <w:rPr>
          <w:rFonts w:asciiTheme="majorBidi" w:hAnsiTheme="majorBidi" w:cstheme="majorBidi"/>
        </w:rPr>
        <w:t xml:space="preserve">izskatīja </w:t>
      </w:r>
      <w:r w:rsidRPr="0031157E">
        <w:rPr>
          <w:rFonts w:asciiTheme="majorBidi" w:hAnsiTheme="majorBidi" w:cstheme="majorBidi"/>
        </w:rPr>
        <w:t>k</w:t>
      </w:r>
      <w:r w:rsidR="00F87EAC" w:rsidRPr="0031157E">
        <w:rPr>
          <w:rFonts w:asciiTheme="majorBidi" w:hAnsiTheme="majorBidi" w:cstheme="majorBidi"/>
        </w:rPr>
        <w:t>rimināllietu sakarā ar</w:t>
      </w:r>
      <w:r w:rsidR="00875DBD" w:rsidRPr="0031157E">
        <w:rPr>
          <w:rFonts w:asciiTheme="majorBidi" w:hAnsiTheme="majorBidi" w:cstheme="majorBidi"/>
        </w:rPr>
        <w:t xml:space="preserve"> </w:t>
      </w:r>
      <w:r w:rsidR="000A30C0" w:rsidRPr="0031157E">
        <w:rPr>
          <w:rFonts w:asciiTheme="majorBidi" w:hAnsiTheme="majorBidi" w:cstheme="majorBidi"/>
        </w:rPr>
        <w:t>Daudznozaru specializētās prokuratūras</w:t>
      </w:r>
      <w:r w:rsidR="00EB5B42" w:rsidRPr="0031157E">
        <w:rPr>
          <w:rFonts w:asciiTheme="majorBidi" w:hAnsiTheme="majorBidi" w:cstheme="majorBidi"/>
        </w:rPr>
        <w:t xml:space="preserve"> prokuror</w:t>
      </w:r>
      <w:r w:rsidR="000A30C0" w:rsidRPr="0031157E">
        <w:rPr>
          <w:rFonts w:asciiTheme="majorBidi" w:hAnsiTheme="majorBidi" w:cstheme="majorBidi"/>
        </w:rPr>
        <w:t xml:space="preserve">a Roberta Stivriņa </w:t>
      </w:r>
      <w:r w:rsidR="00EB5B42" w:rsidRPr="0031157E">
        <w:rPr>
          <w:rFonts w:asciiTheme="majorBidi" w:hAnsiTheme="majorBidi" w:cstheme="majorBidi"/>
        </w:rPr>
        <w:t xml:space="preserve">kasācijas protestu un </w:t>
      </w:r>
      <w:r w:rsidR="00DB38B7" w:rsidRPr="0031157E">
        <w:rPr>
          <w:rFonts w:asciiTheme="majorBidi" w:hAnsiTheme="majorBidi" w:cstheme="majorBidi"/>
        </w:rPr>
        <w:t>cietušā Valsts meža dienesta pārstāvja</w:t>
      </w:r>
      <w:r w:rsidR="00BB5357" w:rsidRPr="0031157E">
        <w:rPr>
          <w:rFonts w:asciiTheme="majorBidi" w:hAnsiTheme="majorBidi" w:cstheme="majorBidi"/>
        </w:rPr>
        <w:t xml:space="preserve"> </w:t>
      </w:r>
      <w:r w:rsidR="001D53B6">
        <w:rPr>
          <w:rFonts w:asciiTheme="majorBidi" w:hAnsiTheme="majorBidi" w:cstheme="majorBidi"/>
        </w:rPr>
        <w:t xml:space="preserve">[pers. A] </w:t>
      </w:r>
      <w:r w:rsidR="00614B4A" w:rsidRPr="0031157E">
        <w:rPr>
          <w:rFonts w:asciiTheme="majorBidi" w:hAnsiTheme="majorBidi" w:cstheme="majorBidi"/>
        </w:rPr>
        <w:t>kasācijas sūdzīb</w:t>
      </w:r>
      <w:r w:rsidR="002D052E" w:rsidRPr="0031157E">
        <w:rPr>
          <w:rFonts w:asciiTheme="majorBidi" w:hAnsiTheme="majorBidi" w:cstheme="majorBidi"/>
        </w:rPr>
        <w:t>u</w:t>
      </w:r>
      <w:r w:rsidR="00614B4A" w:rsidRPr="0031157E">
        <w:rPr>
          <w:rFonts w:asciiTheme="majorBidi" w:hAnsiTheme="majorBidi" w:cstheme="majorBidi"/>
        </w:rPr>
        <w:t xml:space="preserve"> par </w:t>
      </w:r>
      <w:r w:rsidR="00BB5357" w:rsidRPr="0031157E">
        <w:rPr>
          <w:rFonts w:asciiTheme="majorBidi" w:hAnsiTheme="majorBidi" w:cstheme="majorBidi"/>
        </w:rPr>
        <w:t>Vidzemes</w:t>
      </w:r>
      <w:r w:rsidR="00EB5B42" w:rsidRPr="0031157E">
        <w:rPr>
          <w:rFonts w:asciiTheme="majorBidi" w:hAnsiTheme="majorBidi" w:cstheme="majorBidi"/>
        </w:rPr>
        <w:t xml:space="preserve"> apgabaltiesas 2023. gada </w:t>
      </w:r>
      <w:r w:rsidR="00BB5357" w:rsidRPr="0031157E">
        <w:rPr>
          <w:rFonts w:asciiTheme="majorBidi" w:hAnsiTheme="majorBidi" w:cstheme="majorBidi"/>
        </w:rPr>
        <w:t>12. oktobra</w:t>
      </w:r>
      <w:r w:rsidR="00EB5B42" w:rsidRPr="0031157E">
        <w:rPr>
          <w:rFonts w:asciiTheme="majorBidi" w:hAnsiTheme="majorBidi" w:cstheme="majorBidi"/>
        </w:rPr>
        <w:t xml:space="preserve"> spriedumu.</w:t>
      </w:r>
    </w:p>
    <w:p w14:paraId="7ECBB67F" w14:textId="77777777" w:rsidR="008629B6" w:rsidRPr="0031157E" w:rsidRDefault="008629B6" w:rsidP="00EB5B42">
      <w:pPr>
        <w:autoSpaceDE w:val="0"/>
        <w:autoSpaceDN w:val="0"/>
        <w:adjustRightInd w:val="0"/>
        <w:spacing w:line="276" w:lineRule="auto"/>
        <w:contextualSpacing/>
        <w:jc w:val="both"/>
        <w:rPr>
          <w:rFonts w:asciiTheme="majorBidi" w:hAnsiTheme="majorBidi" w:cstheme="majorBidi"/>
        </w:rPr>
      </w:pPr>
    </w:p>
    <w:p w14:paraId="16266406" w14:textId="1DF1AB1D" w:rsidR="00847292" w:rsidRPr="0031157E" w:rsidRDefault="00847292" w:rsidP="00753F9F">
      <w:pPr>
        <w:autoSpaceDE w:val="0"/>
        <w:autoSpaceDN w:val="0"/>
        <w:adjustRightInd w:val="0"/>
        <w:spacing w:line="276" w:lineRule="auto"/>
        <w:contextualSpacing/>
        <w:jc w:val="center"/>
        <w:rPr>
          <w:rFonts w:asciiTheme="majorBidi" w:hAnsiTheme="majorBidi" w:cstheme="majorBidi"/>
          <w:b/>
          <w:bCs/>
        </w:rPr>
      </w:pPr>
      <w:r w:rsidRPr="0031157E">
        <w:rPr>
          <w:rFonts w:asciiTheme="majorBidi" w:hAnsiTheme="majorBidi" w:cstheme="majorBidi"/>
          <w:b/>
          <w:bCs/>
        </w:rPr>
        <w:t>Aprakstošā daļa</w:t>
      </w:r>
    </w:p>
    <w:p w14:paraId="5907F94D" w14:textId="77777777" w:rsidR="008629B6" w:rsidRPr="0031157E" w:rsidRDefault="008629B6" w:rsidP="00753F9F">
      <w:pPr>
        <w:autoSpaceDE w:val="0"/>
        <w:autoSpaceDN w:val="0"/>
        <w:adjustRightInd w:val="0"/>
        <w:spacing w:line="276" w:lineRule="auto"/>
        <w:ind w:firstLine="720"/>
        <w:contextualSpacing/>
        <w:jc w:val="center"/>
        <w:rPr>
          <w:rFonts w:asciiTheme="majorBidi" w:hAnsiTheme="majorBidi" w:cstheme="majorBidi"/>
        </w:rPr>
      </w:pPr>
    </w:p>
    <w:p w14:paraId="087C0495" w14:textId="52BF0210" w:rsidR="00AE5431" w:rsidRPr="0031157E" w:rsidRDefault="00FA704C" w:rsidP="001A4284">
      <w:pPr>
        <w:spacing w:line="276" w:lineRule="auto"/>
        <w:ind w:firstLine="720"/>
        <w:contextualSpacing/>
        <w:jc w:val="both"/>
        <w:rPr>
          <w:rFonts w:asciiTheme="majorBidi" w:hAnsiTheme="majorBidi" w:cstheme="majorBidi"/>
        </w:rPr>
      </w:pPr>
      <w:r w:rsidRPr="0031157E">
        <w:rPr>
          <w:rFonts w:asciiTheme="majorBidi" w:hAnsiTheme="majorBidi" w:cstheme="majorBidi"/>
        </w:rPr>
        <w:t>[1]</w:t>
      </w:r>
      <w:r w:rsidR="00AE5431" w:rsidRPr="0031157E">
        <w:rPr>
          <w:rFonts w:asciiTheme="majorBidi" w:hAnsiTheme="majorBidi" w:cstheme="majorBidi"/>
        </w:rPr>
        <w:t> </w:t>
      </w:r>
      <w:r w:rsidR="00847292" w:rsidRPr="0031157E">
        <w:rPr>
          <w:rFonts w:asciiTheme="majorBidi" w:hAnsiTheme="majorBidi" w:cstheme="majorBidi"/>
        </w:rPr>
        <w:t>Ar</w:t>
      </w:r>
      <w:r w:rsidR="00EB5B42" w:rsidRPr="0031157E">
        <w:rPr>
          <w:rFonts w:asciiTheme="majorBidi" w:hAnsiTheme="majorBidi" w:cstheme="majorBidi"/>
        </w:rPr>
        <w:t xml:space="preserve"> </w:t>
      </w:r>
      <w:r w:rsidR="00BB5357" w:rsidRPr="0031157E">
        <w:rPr>
          <w:rFonts w:asciiTheme="majorBidi" w:hAnsiTheme="majorBidi" w:cstheme="majorBidi"/>
        </w:rPr>
        <w:t xml:space="preserve">Vidzemes </w:t>
      </w:r>
      <w:r w:rsidR="00EB5B42" w:rsidRPr="0031157E">
        <w:rPr>
          <w:rFonts w:asciiTheme="majorBidi" w:hAnsiTheme="majorBidi" w:cstheme="majorBidi"/>
        </w:rPr>
        <w:t>rajona tiesas 202</w:t>
      </w:r>
      <w:r w:rsidR="00BB5357" w:rsidRPr="0031157E">
        <w:rPr>
          <w:rFonts w:asciiTheme="majorBidi" w:hAnsiTheme="majorBidi" w:cstheme="majorBidi"/>
        </w:rPr>
        <w:t>3</w:t>
      </w:r>
      <w:r w:rsidR="00EB5B42" w:rsidRPr="0031157E">
        <w:rPr>
          <w:rFonts w:asciiTheme="majorBidi" w:hAnsiTheme="majorBidi" w:cstheme="majorBidi"/>
        </w:rPr>
        <w:t xml:space="preserve">. gada </w:t>
      </w:r>
      <w:r w:rsidR="00BB5357" w:rsidRPr="0031157E">
        <w:rPr>
          <w:rFonts w:asciiTheme="majorBidi" w:hAnsiTheme="majorBidi" w:cstheme="majorBidi"/>
        </w:rPr>
        <w:t xml:space="preserve">13. aprīļa </w:t>
      </w:r>
      <w:r w:rsidR="00AE5431" w:rsidRPr="0031157E">
        <w:rPr>
          <w:rFonts w:asciiTheme="majorBidi" w:hAnsiTheme="majorBidi" w:cstheme="majorBidi"/>
        </w:rPr>
        <w:t>spriedumu</w:t>
      </w:r>
    </w:p>
    <w:p w14:paraId="6A387537" w14:textId="6AF263CA" w:rsidR="00EB5B42" w:rsidRPr="0031157E" w:rsidRDefault="00EB5B42" w:rsidP="001A4284">
      <w:pPr>
        <w:spacing w:line="276" w:lineRule="auto"/>
        <w:ind w:firstLine="720"/>
        <w:contextualSpacing/>
        <w:jc w:val="both"/>
        <w:rPr>
          <w:rFonts w:asciiTheme="majorBidi" w:hAnsiTheme="majorBidi" w:cstheme="majorBidi"/>
        </w:rPr>
      </w:pPr>
      <w:r w:rsidRPr="0031157E">
        <w:rPr>
          <w:rFonts w:asciiTheme="majorBidi" w:hAnsiTheme="majorBidi" w:cstheme="majorBidi"/>
        </w:rPr>
        <w:t>[1.1] </w:t>
      </w:r>
      <w:r w:rsidR="001D53B6">
        <w:rPr>
          <w:rFonts w:asciiTheme="majorBidi" w:hAnsiTheme="majorBidi" w:cstheme="majorBidi"/>
        </w:rPr>
        <w:t>[pers. B]</w:t>
      </w:r>
      <w:r w:rsidRPr="0031157E">
        <w:rPr>
          <w:rFonts w:asciiTheme="majorBidi" w:hAnsiTheme="majorBidi" w:cstheme="majorBidi"/>
        </w:rPr>
        <w:t xml:space="preserve">, personas kods </w:t>
      </w:r>
      <w:r w:rsidR="001D53B6">
        <w:rPr>
          <w:rFonts w:asciiTheme="majorBidi" w:hAnsiTheme="majorBidi" w:cstheme="majorBidi"/>
        </w:rPr>
        <w:t>[..]</w:t>
      </w:r>
      <w:r w:rsidRPr="0031157E">
        <w:rPr>
          <w:rFonts w:asciiTheme="majorBidi" w:hAnsiTheme="majorBidi" w:cstheme="majorBidi"/>
        </w:rPr>
        <w:t>,</w:t>
      </w:r>
    </w:p>
    <w:p w14:paraId="1A46011D" w14:textId="08179644" w:rsidR="001063C0" w:rsidRPr="0031157E" w:rsidRDefault="0062638E" w:rsidP="00BB5357">
      <w:pPr>
        <w:spacing w:line="276" w:lineRule="auto"/>
        <w:ind w:firstLine="720"/>
        <w:contextualSpacing/>
        <w:jc w:val="both"/>
        <w:rPr>
          <w:rFonts w:asciiTheme="majorBidi" w:hAnsiTheme="majorBidi" w:cstheme="majorBidi"/>
        </w:rPr>
      </w:pPr>
      <w:r w:rsidRPr="0031157E">
        <w:rPr>
          <w:rFonts w:asciiTheme="majorBidi" w:hAnsiTheme="majorBidi" w:cstheme="majorBidi"/>
        </w:rPr>
        <w:t>atzīt</w:t>
      </w:r>
      <w:r w:rsidR="00BB5357" w:rsidRPr="0031157E">
        <w:rPr>
          <w:rFonts w:asciiTheme="majorBidi" w:hAnsiTheme="majorBidi" w:cstheme="majorBidi"/>
        </w:rPr>
        <w:t>a</w:t>
      </w:r>
      <w:r w:rsidRPr="0031157E">
        <w:rPr>
          <w:rFonts w:asciiTheme="majorBidi" w:hAnsiTheme="majorBidi" w:cstheme="majorBidi"/>
        </w:rPr>
        <w:t xml:space="preserve"> par vainīgu Krimināllikuma </w:t>
      </w:r>
      <w:r w:rsidR="00BB5357" w:rsidRPr="0031157E">
        <w:rPr>
          <w:rFonts w:asciiTheme="majorBidi" w:hAnsiTheme="majorBidi" w:cstheme="majorBidi"/>
        </w:rPr>
        <w:t>96</w:t>
      </w:r>
      <w:r w:rsidRPr="0031157E">
        <w:rPr>
          <w:rFonts w:asciiTheme="majorBidi" w:hAnsiTheme="majorBidi" w:cstheme="majorBidi"/>
        </w:rPr>
        <w:t>. pant</w:t>
      </w:r>
      <w:r w:rsidR="00BB5357" w:rsidRPr="0031157E">
        <w:rPr>
          <w:rFonts w:asciiTheme="majorBidi" w:hAnsiTheme="majorBidi" w:cstheme="majorBidi"/>
        </w:rPr>
        <w:t xml:space="preserve">ā </w:t>
      </w:r>
      <w:r w:rsidRPr="0031157E">
        <w:rPr>
          <w:rFonts w:asciiTheme="majorBidi" w:hAnsiTheme="majorBidi" w:cstheme="majorBidi"/>
        </w:rPr>
        <w:t>paredzētajā noziedzīgajā nodarījumā un sodīt</w:t>
      </w:r>
      <w:r w:rsidR="00BB5357" w:rsidRPr="0031157E">
        <w:rPr>
          <w:rFonts w:asciiTheme="majorBidi" w:hAnsiTheme="majorBidi" w:cstheme="majorBidi"/>
        </w:rPr>
        <w:t>a</w:t>
      </w:r>
      <w:r w:rsidRPr="0031157E">
        <w:rPr>
          <w:rFonts w:asciiTheme="majorBidi" w:hAnsiTheme="majorBidi" w:cstheme="majorBidi"/>
        </w:rPr>
        <w:t xml:space="preserve"> ar </w:t>
      </w:r>
      <w:r w:rsidR="00BB5357" w:rsidRPr="0031157E">
        <w:rPr>
          <w:rFonts w:asciiTheme="majorBidi" w:hAnsiTheme="majorBidi" w:cstheme="majorBidi"/>
        </w:rPr>
        <w:t xml:space="preserve">sabiedrisko darbu uz 100 stundām. </w:t>
      </w:r>
    </w:p>
    <w:p w14:paraId="4B6ADDD2" w14:textId="3E112185" w:rsidR="00BB5357" w:rsidRPr="0031157E" w:rsidRDefault="001D5CAA" w:rsidP="00BB5357">
      <w:pPr>
        <w:spacing w:line="276" w:lineRule="auto"/>
        <w:ind w:firstLine="720"/>
        <w:contextualSpacing/>
        <w:jc w:val="both"/>
        <w:rPr>
          <w:rFonts w:asciiTheme="majorBidi" w:hAnsiTheme="majorBidi" w:cstheme="majorBidi"/>
        </w:rPr>
      </w:pPr>
      <w:r>
        <w:rPr>
          <w:rFonts w:asciiTheme="majorBidi" w:hAnsiTheme="majorBidi" w:cstheme="majorBidi"/>
        </w:rPr>
        <w:t>[1.2] </w:t>
      </w:r>
      <w:r w:rsidR="00BB5357" w:rsidRPr="0031157E">
        <w:rPr>
          <w:rFonts w:asciiTheme="majorBidi" w:hAnsiTheme="majorBidi" w:cstheme="majorBidi"/>
        </w:rPr>
        <w:t xml:space="preserve">No </w:t>
      </w:r>
      <w:bookmarkStart w:id="0" w:name="_Hlk176269437"/>
      <w:r w:rsidR="001D53B6">
        <w:rPr>
          <w:rFonts w:asciiTheme="majorBidi" w:hAnsiTheme="majorBidi" w:cstheme="majorBidi"/>
        </w:rPr>
        <w:t>[pers. B]</w:t>
      </w:r>
      <w:bookmarkEnd w:id="0"/>
      <w:r w:rsidR="001D53B6" w:rsidRPr="0031157E">
        <w:rPr>
          <w:rFonts w:asciiTheme="majorBidi" w:hAnsiTheme="majorBidi" w:cstheme="majorBidi"/>
        </w:rPr>
        <w:t xml:space="preserve"> </w:t>
      </w:r>
      <w:r w:rsidR="003D62E0" w:rsidRPr="0031157E">
        <w:rPr>
          <w:rFonts w:asciiTheme="majorBidi" w:hAnsiTheme="majorBidi" w:cstheme="majorBidi"/>
        </w:rPr>
        <w:t xml:space="preserve">valsts labā </w:t>
      </w:r>
      <w:r w:rsidR="00BB5357" w:rsidRPr="0031157E">
        <w:rPr>
          <w:rFonts w:asciiTheme="majorBidi" w:hAnsiTheme="majorBidi" w:cstheme="majorBidi"/>
        </w:rPr>
        <w:t>piedzīta kaitējuma kompensācija 14 078,84</w:t>
      </w:r>
      <w:r w:rsidR="00D9269F" w:rsidRPr="0031157E">
        <w:rPr>
          <w:rFonts w:asciiTheme="majorBidi" w:hAnsiTheme="majorBidi" w:cstheme="majorBidi"/>
        </w:rPr>
        <w:t> </w:t>
      </w:r>
      <w:proofErr w:type="spellStart"/>
      <w:r w:rsidR="00BB5357" w:rsidRPr="0031157E">
        <w:rPr>
          <w:rFonts w:asciiTheme="majorBidi" w:hAnsiTheme="majorBidi" w:cstheme="majorBidi"/>
          <w:i/>
          <w:iCs/>
        </w:rPr>
        <w:t>euro</w:t>
      </w:r>
      <w:proofErr w:type="spellEnd"/>
      <w:r w:rsidR="00BB5357" w:rsidRPr="0031157E">
        <w:rPr>
          <w:rFonts w:asciiTheme="majorBidi" w:hAnsiTheme="majorBidi" w:cstheme="majorBidi"/>
        </w:rPr>
        <w:t>.</w:t>
      </w:r>
    </w:p>
    <w:p w14:paraId="5BC4032B" w14:textId="77777777" w:rsidR="0063430B" w:rsidRPr="0031157E" w:rsidRDefault="0063430B" w:rsidP="001A4284">
      <w:pPr>
        <w:spacing w:line="276" w:lineRule="auto"/>
        <w:ind w:firstLine="720"/>
        <w:contextualSpacing/>
        <w:jc w:val="both"/>
        <w:rPr>
          <w:rFonts w:asciiTheme="majorBidi" w:hAnsiTheme="majorBidi" w:cstheme="majorBidi"/>
        </w:rPr>
      </w:pPr>
    </w:p>
    <w:p w14:paraId="6F5B0B25" w14:textId="199E4F28" w:rsidR="00AB6820" w:rsidRPr="0031157E" w:rsidRDefault="00002BE0" w:rsidP="00BB5357">
      <w:pPr>
        <w:spacing w:line="276" w:lineRule="auto"/>
        <w:ind w:firstLine="720"/>
        <w:contextualSpacing/>
        <w:jc w:val="both"/>
        <w:rPr>
          <w:rFonts w:asciiTheme="majorBidi" w:hAnsiTheme="majorBidi" w:cstheme="majorBidi"/>
        </w:rPr>
      </w:pPr>
      <w:r w:rsidRPr="0031157E">
        <w:rPr>
          <w:rFonts w:asciiTheme="majorBidi" w:hAnsiTheme="majorBidi" w:cstheme="majorBidi"/>
        </w:rPr>
        <w:t>[2] Ar</w:t>
      </w:r>
      <w:r w:rsidR="00AB6820" w:rsidRPr="0031157E">
        <w:rPr>
          <w:rFonts w:asciiTheme="majorBidi" w:hAnsiTheme="majorBidi" w:cstheme="majorBidi"/>
        </w:rPr>
        <w:t xml:space="preserve"> </w:t>
      </w:r>
      <w:r w:rsidR="00BB5357" w:rsidRPr="0031157E">
        <w:rPr>
          <w:rFonts w:asciiTheme="majorBidi" w:hAnsiTheme="majorBidi" w:cstheme="majorBidi"/>
        </w:rPr>
        <w:t>Vidzemes rajona tiesas</w:t>
      </w:r>
      <w:r w:rsidR="00AB6820" w:rsidRPr="0031157E">
        <w:rPr>
          <w:rFonts w:asciiTheme="majorBidi" w:hAnsiTheme="majorBidi" w:cstheme="majorBidi"/>
        </w:rPr>
        <w:t xml:space="preserve"> 202</w:t>
      </w:r>
      <w:r w:rsidR="00BB5357" w:rsidRPr="0031157E">
        <w:rPr>
          <w:rFonts w:asciiTheme="majorBidi" w:hAnsiTheme="majorBidi" w:cstheme="majorBidi"/>
        </w:rPr>
        <w:t>3</w:t>
      </w:r>
      <w:r w:rsidR="00AB6820" w:rsidRPr="0031157E">
        <w:rPr>
          <w:rFonts w:asciiTheme="majorBidi" w:hAnsiTheme="majorBidi" w:cstheme="majorBidi"/>
        </w:rPr>
        <w:t xml:space="preserve">. gada </w:t>
      </w:r>
      <w:r w:rsidR="00BB5357" w:rsidRPr="0031157E">
        <w:rPr>
          <w:rFonts w:asciiTheme="majorBidi" w:hAnsiTheme="majorBidi" w:cstheme="majorBidi"/>
        </w:rPr>
        <w:t>13.</w:t>
      </w:r>
      <w:r w:rsidR="00D9269F" w:rsidRPr="0031157E">
        <w:rPr>
          <w:rFonts w:asciiTheme="majorBidi" w:hAnsiTheme="majorBidi" w:cstheme="majorBidi"/>
        </w:rPr>
        <w:t> </w:t>
      </w:r>
      <w:r w:rsidR="00BB5357" w:rsidRPr="0031157E">
        <w:rPr>
          <w:rFonts w:asciiTheme="majorBidi" w:hAnsiTheme="majorBidi" w:cstheme="majorBidi"/>
        </w:rPr>
        <w:t>aprīļa</w:t>
      </w:r>
      <w:r w:rsidR="00AB6820" w:rsidRPr="0031157E">
        <w:rPr>
          <w:rFonts w:asciiTheme="majorBidi" w:hAnsiTheme="majorBidi" w:cstheme="majorBidi"/>
        </w:rPr>
        <w:t xml:space="preserve"> spriedumu </w:t>
      </w:r>
      <w:r w:rsidR="001D53B6">
        <w:rPr>
          <w:rFonts w:asciiTheme="majorBidi" w:hAnsiTheme="majorBidi" w:cstheme="majorBidi"/>
        </w:rPr>
        <w:t xml:space="preserve">[pers. B] </w:t>
      </w:r>
      <w:r w:rsidRPr="0031157E">
        <w:rPr>
          <w:rFonts w:asciiTheme="majorBidi" w:hAnsiTheme="majorBidi" w:cstheme="majorBidi"/>
        </w:rPr>
        <w:t>atzīt</w:t>
      </w:r>
      <w:r w:rsidR="00BB5357" w:rsidRPr="0031157E">
        <w:rPr>
          <w:rFonts w:asciiTheme="majorBidi" w:hAnsiTheme="majorBidi" w:cstheme="majorBidi"/>
        </w:rPr>
        <w:t>a</w:t>
      </w:r>
      <w:r w:rsidRPr="0031157E">
        <w:rPr>
          <w:rFonts w:asciiTheme="majorBidi" w:hAnsiTheme="majorBidi" w:cstheme="majorBidi"/>
        </w:rPr>
        <w:t xml:space="preserve"> par vainīg</w:t>
      </w:r>
      <w:r w:rsidR="00BB5357" w:rsidRPr="0031157E">
        <w:rPr>
          <w:rFonts w:asciiTheme="majorBidi" w:hAnsiTheme="majorBidi" w:cstheme="majorBidi"/>
        </w:rPr>
        <w:t>u</w:t>
      </w:r>
      <w:r w:rsidRPr="0031157E">
        <w:rPr>
          <w:rFonts w:asciiTheme="majorBidi" w:hAnsiTheme="majorBidi" w:cstheme="majorBidi"/>
        </w:rPr>
        <w:t xml:space="preserve"> un sodīt</w:t>
      </w:r>
      <w:r w:rsidR="00BB5357" w:rsidRPr="0031157E">
        <w:rPr>
          <w:rFonts w:asciiTheme="majorBidi" w:hAnsiTheme="majorBidi" w:cstheme="majorBidi"/>
        </w:rPr>
        <w:t>a</w:t>
      </w:r>
      <w:r w:rsidRPr="0031157E">
        <w:rPr>
          <w:rFonts w:asciiTheme="majorBidi" w:hAnsiTheme="majorBidi" w:cstheme="majorBidi"/>
        </w:rPr>
        <w:t xml:space="preserve"> pēc Krimināllikuma </w:t>
      </w:r>
      <w:r w:rsidR="00BB5357" w:rsidRPr="0031157E">
        <w:rPr>
          <w:rFonts w:asciiTheme="majorBidi" w:hAnsiTheme="majorBidi" w:cstheme="majorBidi"/>
        </w:rPr>
        <w:t>96. panta (likuma redakcijā līdz 20</w:t>
      </w:r>
      <w:r w:rsidR="001D5CAA">
        <w:rPr>
          <w:rFonts w:asciiTheme="majorBidi" w:hAnsiTheme="majorBidi" w:cstheme="majorBidi"/>
        </w:rPr>
        <w:t>21</w:t>
      </w:r>
      <w:r w:rsidR="00BB5357" w:rsidRPr="0031157E">
        <w:rPr>
          <w:rFonts w:asciiTheme="majorBidi" w:hAnsiTheme="majorBidi" w:cstheme="majorBidi"/>
        </w:rPr>
        <w:t xml:space="preserve">. gada </w:t>
      </w:r>
      <w:r w:rsidR="001D5CAA">
        <w:rPr>
          <w:rFonts w:asciiTheme="majorBidi" w:hAnsiTheme="majorBidi" w:cstheme="majorBidi"/>
        </w:rPr>
        <w:t>3</w:t>
      </w:r>
      <w:r w:rsidR="00BB5357" w:rsidRPr="0031157E">
        <w:rPr>
          <w:rFonts w:asciiTheme="majorBidi" w:hAnsiTheme="majorBidi" w:cstheme="majorBidi"/>
        </w:rPr>
        <w:t>1. </w:t>
      </w:r>
      <w:r w:rsidR="001D5CAA">
        <w:rPr>
          <w:rFonts w:asciiTheme="majorBidi" w:hAnsiTheme="majorBidi" w:cstheme="majorBidi"/>
        </w:rPr>
        <w:t>decembrim</w:t>
      </w:r>
      <w:r w:rsidR="00BB5357" w:rsidRPr="0031157E">
        <w:rPr>
          <w:rFonts w:asciiTheme="majorBidi" w:hAnsiTheme="majorBidi" w:cstheme="majorBidi"/>
        </w:rPr>
        <w:t>)</w:t>
      </w:r>
      <w:r w:rsidR="00AB6820" w:rsidRPr="0031157E">
        <w:rPr>
          <w:rFonts w:asciiTheme="majorBidi" w:hAnsiTheme="majorBidi" w:cstheme="majorBidi"/>
        </w:rPr>
        <w:t xml:space="preserve"> </w:t>
      </w:r>
      <w:r w:rsidR="002D052E" w:rsidRPr="0031157E">
        <w:rPr>
          <w:rFonts w:asciiTheme="majorBidi" w:hAnsiTheme="majorBidi" w:cstheme="majorBidi"/>
        </w:rPr>
        <w:t>par</w:t>
      </w:r>
      <w:r w:rsidR="004C3690" w:rsidRPr="0031157E">
        <w:rPr>
          <w:rFonts w:asciiTheme="majorBidi" w:hAnsiTheme="majorBidi" w:cstheme="majorBidi"/>
        </w:rPr>
        <w:t xml:space="preserve"> </w:t>
      </w:r>
      <w:r w:rsidR="00BB5357" w:rsidRPr="0031157E">
        <w:rPr>
          <w:rFonts w:asciiTheme="majorBidi" w:hAnsiTheme="majorBidi" w:cstheme="majorBidi"/>
        </w:rPr>
        <w:t xml:space="preserve">meža apsaimniekošanas un izmantošanas noteikumu pārkāpšanu, radot būtisku kaitējumu dabas videi un mantiskajām interesēm. </w:t>
      </w:r>
    </w:p>
    <w:p w14:paraId="4EFC1DB3" w14:textId="77777777" w:rsidR="00314DC4" w:rsidRPr="0031157E" w:rsidRDefault="00314DC4" w:rsidP="001A4284">
      <w:pPr>
        <w:spacing w:line="276" w:lineRule="auto"/>
        <w:ind w:firstLine="720"/>
        <w:contextualSpacing/>
        <w:jc w:val="both"/>
        <w:rPr>
          <w:rFonts w:asciiTheme="majorBidi" w:hAnsiTheme="majorBidi" w:cstheme="majorBidi"/>
        </w:rPr>
      </w:pPr>
    </w:p>
    <w:p w14:paraId="12E9A3AC" w14:textId="00678CC2" w:rsidR="006C524F" w:rsidRPr="0031157E" w:rsidRDefault="00FA704C" w:rsidP="00BB5357">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w:t>
      </w:r>
      <w:r w:rsidR="00002BE0" w:rsidRPr="0031157E">
        <w:rPr>
          <w:rFonts w:asciiTheme="majorBidi" w:hAnsiTheme="majorBidi" w:cstheme="majorBidi"/>
        </w:rPr>
        <w:t>3</w:t>
      </w:r>
      <w:r w:rsidRPr="0031157E">
        <w:rPr>
          <w:rFonts w:asciiTheme="majorBidi" w:hAnsiTheme="majorBidi" w:cstheme="majorBidi"/>
        </w:rPr>
        <w:t>]</w:t>
      </w:r>
      <w:r w:rsidR="004A3EE2" w:rsidRPr="0031157E">
        <w:rPr>
          <w:rFonts w:asciiTheme="majorBidi" w:hAnsiTheme="majorBidi" w:cstheme="majorBidi"/>
        </w:rPr>
        <w:t> </w:t>
      </w:r>
      <w:r w:rsidR="0052295C" w:rsidRPr="0031157E">
        <w:rPr>
          <w:rFonts w:asciiTheme="majorBidi" w:hAnsiTheme="majorBidi" w:cstheme="majorBidi"/>
        </w:rPr>
        <w:t xml:space="preserve">Ar </w:t>
      </w:r>
      <w:r w:rsidR="00BB5357" w:rsidRPr="0031157E">
        <w:rPr>
          <w:rFonts w:asciiTheme="majorBidi" w:hAnsiTheme="majorBidi" w:cstheme="majorBidi"/>
        </w:rPr>
        <w:t>Vidzemes</w:t>
      </w:r>
      <w:r w:rsidR="00314DC4" w:rsidRPr="0031157E">
        <w:rPr>
          <w:rFonts w:asciiTheme="majorBidi" w:hAnsiTheme="majorBidi" w:cstheme="majorBidi"/>
        </w:rPr>
        <w:t xml:space="preserve"> apgabaltiesas 2023. gada 12. </w:t>
      </w:r>
      <w:r w:rsidR="00BB5357" w:rsidRPr="0031157E">
        <w:rPr>
          <w:rFonts w:asciiTheme="majorBidi" w:hAnsiTheme="majorBidi" w:cstheme="majorBidi"/>
        </w:rPr>
        <w:t xml:space="preserve">oktobra </w:t>
      </w:r>
      <w:r w:rsidR="00314DC4" w:rsidRPr="0031157E">
        <w:rPr>
          <w:rFonts w:asciiTheme="majorBidi" w:hAnsiTheme="majorBidi" w:cstheme="majorBidi"/>
        </w:rPr>
        <w:t xml:space="preserve">spriedumu, </w:t>
      </w:r>
      <w:r w:rsidR="0052295C" w:rsidRPr="0031157E">
        <w:rPr>
          <w:rFonts w:asciiTheme="majorBidi" w:hAnsiTheme="majorBidi" w:cstheme="majorBidi"/>
        </w:rPr>
        <w:t>iztiesājot krimināllietu apelācijas kārtībā sakarā ar</w:t>
      </w:r>
      <w:r w:rsidR="00F143C6" w:rsidRPr="0031157E">
        <w:rPr>
          <w:rFonts w:asciiTheme="majorBidi" w:hAnsiTheme="majorBidi" w:cstheme="majorBidi"/>
        </w:rPr>
        <w:t xml:space="preserve"> </w:t>
      </w:r>
      <w:r w:rsidR="00BB5357" w:rsidRPr="0031157E">
        <w:rPr>
          <w:rFonts w:asciiTheme="majorBidi" w:hAnsiTheme="majorBidi" w:cstheme="majorBidi"/>
        </w:rPr>
        <w:t>Daudznozaru specializētās prokuratūras prokurora R. Stivriņa apelācijas protestu un apsūdzētās aizstāvja zvērināta advokāta I</w:t>
      </w:r>
      <w:r w:rsidR="004D59FE">
        <w:rPr>
          <w:rFonts w:asciiTheme="majorBidi" w:hAnsiTheme="majorBidi" w:cstheme="majorBidi"/>
        </w:rPr>
        <w:t>vara</w:t>
      </w:r>
      <w:r w:rsidR="00BB5357" w:rsidRPr="0031157E">
        <w:rPr>
          <w:rFonts w:asciiTheme="majorBidi" w:hAnsiTheme="majorBidi" w:cstheme="majorBidi"/>
        </w:rPr>
        <w:t> </w:t>
      </w:r>
      <w:proofErr w:type="spellStart"/>
      <w:r w:rsidR="00BB5357" w:rsidRPr="0031157E">
        <w:rPr>
          <w:rFonts w:asciiTheme="majorBidi" w:hAnsiTheme="majorBidi" w:cstheme="majorBidi"/>
        </w:rPr>
        <w:t>Rudzika</w:t>
      </w:r>
      <w:proofErr w:type="spellEnd"/>
      <w:r w:rsidR="00314DC4" w:rsidRPr="0031157E">
        <w:rPr>
          <w:rFonts w:asciiTheme="majorBidi" w:hAnsiTheme="majorBidi" w:cstheme="majorBidi"/>
        </w:rPr>
        <w:t xml:space="preserve"> iesniegt</w:t>
      </w:r>
      <w:r w:rsidR="00BB5357" w:rsidRPr="0031157E">
        <w:rPr>
          <w:rFonts w:asciiTheme="majorBidi" w:hAnsiTheme="majorBidi" w:cstheme="majorBidi"/>
        </w:rPr>
        <w:t>o</w:t>
      </w:r>
      <w:r w:rsidR="00314DC4" w:rsidRPr="0031157E">
        <w:rPr>
          <w:rFonts w:asciiTheme="majorBidi" w:hAnsiTheme="majorBidi" w:cstheme="majorBidi"/>
        </w:rPr>
        <w:t xml:space="preserve"> apelācijas sūdzīb</w:t>
      </w:r>
      <w:r w:rsidR="00BB5357" w:rsidRPr="0031157E">
        <w:rPr>
          <w:rFonts w:asciiTheme="majorBidi" w:hAnsiTheme="majorBidi" w:cstheme="majorBidi"/>
        </w:rPr>
        <w:t>u</w:t>
      </w:r>
      <w:r w:rsidR="00314DC4" w:rsidRPr="0031157E">
        <w:rPr>
          <w:rFonts w:asciiTheme="majorBidi" w:hAnsiTheme="majorBidi" w:cstheme="majorBidi"/>
        </w:rPr>
        <w:t xml:space="preserve">, </w:t>
      </w:r>
      <w:r w:rsidR="00BB5357" w:rsidRPr="0031157E">
        <w:rPr>
          <w:rFonts w:asciiTheme="majorBidi" w:hAnsiTheme="majorBidi" w:cstheme="majorBidi"/>
        </w:rPr>
        <w:t>Vidzemes</w:t>
      </w:r>
      <w:r w:rsidR="00314DC4" w:rsidRPr="0031157E">
        <w:rPr>
          <w:rFonts w:asciiTheme="majorBidi" w:hAnsiTheme="majorBidi" w:cstheme="majorBidi"/>
        </w:rPr>
        <w:t xml:space="preserve"> rajona tiesas 202</w:t>
      </w:r>
      <w:r w:rsidR="00BB5357" w:rsidRPr="0031157E">
        <w:rPr>
          <w:rFonts w:asciiTheme="majorBidi" w:hAnsiTheme="majorBidi" w:cstheme="majorBidi"/>
        </w:rPr>
        <w:t>3</w:t>
      </w:r>
      <w:r w:rsidR="00314DC4" w:rsidRPr="0031157E">
        <w:rPr>
          <w:rFonts w:asciiTheme="majorBidi" w:hAnsiTheme="majorBidi" w:cstheme="majorBidi"/>
        </w:rPr>
        <w:t xml:space="preserve">. gada </w:t>
      </w:r>
      <w:r w:rsidR="00BB5357" w:rsidRPr="0031157E">
        <w:rPr>
          <w:rFonts w:asciiTheme="majorBidi" w:hAnsiTheme="majorBidi" w:cstheme="majorBidi"/>
        </w:rPr>
        <w:t>13. aprīļa</w:t>
      </w:r>
      <w:r w:rsidR="00314DC4" w:rsidRPr="0031157E">
        <w:rPr>
          <w:rFonts w:asciiTheme="majorBidi" w:hAnsiTheme="majorBidi" w:cstheme="majorBidi"/>
        </w:rPr>
        <w:t xml:space="preserve"> spriedums atcelts </w:t>
      </w:r>
      <w:r w:rsidR="00BB5357" w:rsidRPr="0031157E">
        <w:rPr>
          <w:rFonts w:asciiTheme="majorBidi" w:hAnsiTheme="majorBidi" w:cstheme="majorBidi"/>
        </w:rPr>
        <w:t xml:space="preserve">un </w:t>
      </w:r>
      <w:r w:rsidR="001D53B6">
        <w:rPr>
          <w:rFonts w:asciiTheme="majorBidi" w:hAnsiTheme="majorBidi" w:cstheme="majorBidi"/>
        </w:rPr>
        <w:t xml:space="preserve">[pers. B] </w:t>
      </w:r>
      <w:r w:rsidR="00BB5357" w:rsidRPr="0031157E">
        <w:rPr>
          <w:rFonts w:asciiTheme="majorBidi" w:hAnsiTheme="majorBidi" w:cstheme="majorBidi"/>
        </w:rPr>
        <w:t xml:space="preserve">atzīta par nevainīgu </w:t>
      </w:r>
      <w:r w:rsidR="003D62E0" w:rsidRPr="0031157E">
        <w:rPr>
          <w:rFonts w:asciiTheme="majorBidi" w:hAnsiTheme="majorBidi" w:cstheme="majorBidi"/>
        </w:rPr>
        <w:t xml:space="preserve">pret viņu celtajā </w:t>
      </w:r>
      <w:r w:rsidR="00BB5357" w:rsidRPr="0031157E">
        <w:rPr>
          <w:rFonts w:asciiTheme="majorBidi" w:hAnsiTheme="majorBidi" w:cstheme="majorBidi"/>
        </w:rPr>
        <w:t>apsūdzībā pēc Krimināllikuma 96.</w:t>
      </w:r>
      <w:r w:rsidR="0007201D">
        <w:rPr>
          <w:rFonts w:asciiTheme="majorBidi" w:hAnsiTheme="majorBidi" w:cstheme="majorBidi"/>
        </w:rPr>
        <w:t> </w:t>
      </w:r>
      <w:r w:rsidR="00BB5357" w:rsidRPr="0031157E">
        <w:rPr>
          <w:rFonts w:asciiTheme="majorBidi" w:hAnsiTheme="majorBidi" w:cstheme="majorBidi"/>
        </w:rPr>
        <w:t xml:space="preserve">panta un attaisnota. </w:t>
      </w:r>
      <w:r w:rsidR="000D4659" w:rsidRPr="0031157E">
        <w:rPr>
          <w:rFonts w:asciiTheme="majorBidi" w:hAnsiTheme="majorBidi" w:cstheme="majorBidi"/>
        </w:rPr>
        <w:t xml:space="preserve">Cietušā </w:t>
      </w:r>
      <w:r w:rsidR="007564B3" w:rsidRPr="0031157E">
        <w:rPr>
          <w:rFonts w:asciiTheme="majorBidi" w:hAnsiTheme="majorBidi" w:cstheme="majorBidi"/>
        </w:rPr>
        <w:t xml:space="preserve">Valsts meža dienesta pārstāvja </w:t>
      </w:r>
      <w:r w:rsidR="000D4659" w:rsidRPr="0031157E">
        <w:rPr>
          <w:rFonts w:asciiTheme="majorBidi" w:hAnsiTheme="majorBidi" w:cstheme="majorBidi"/>
        </w:rPr>
        <w:t>pieteikt</w:t>
      </w:r>
      <w:r w:rsidR="000E4321" w:rsidRPr="0031157E">
        <w:rPr>
          <w:rFonts w:asciiTheme="majorBidi" w:hAnsiTheme="majorBidi" w:cstheme="majorBidi"/>
        </w:rPr>
        <w:t xml:space="preserve">ā kaitējuma kompensācija atstāta bez izskatīšanas. </w:t>
      </w:r>
    </w:p>
    <w:p w14:paraId="3B8E0981" w14:textId="77777777" w:rsidR="0092428D" w:rsidRPr="0031157E" w:rsidRDefault="0092428D" w:rsidP="006372A6">
      <w:pPr>
        <w:spacing w:line="276" w:lineRule="auto"/>
        <w:ind w:firstLine="720"/>
        <w:contextualSpacing/>
        <w:jc w:val="both"/>
        <w:rPr>
          <w:rFonts w:asciiTheme="majorBidi" w:hAnsiTheme="majorBidi" w:cstheme="majorBidi"/>
        </w:rPr>
      </w:pPr>
    </w:p>
    <w:p w14:paraId="611E5F8C" w14:textId="3B247ADC" w:rsidR="00207B2E" w:rsidRPr="0031157E" w:rsidRDefault="0092428D" w:rsidP="006372A6">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w:t>
      </w:r>
      <w:r w:rsidR="00890206" w:rsidRPr="0031157E">
        <w:rPr>
          <w:rFonts w:asciiTheme="majorBidi" w:hAnsiTheme="majorBidi" w:cstheme="majorBidi"/>
        </w:rPr>
        <w:t>4</w:t>
      </w:r>
      <w:r w:rsidRPr="0031157E">
        <w:rPr>
          <w:rFonts w:asciiTheme="majorBidi" w:hAnsiTheme="majorBidi" w:cstheme="majorBidi"/>
        </w:rPr>
        <w:t>] </w:t>
      </w:r>
      <w:r w:rsidR="00890206" w:rsidRPr="0031157E">
        <w:rPr>
          <w:rFonts w:asciiTheme="majorBidi" w:hAnsiTheme="majorBidi" w:cstheme="majorBidi"/>
        </w:rPr>
        <w:t xml:space="preserve">Par </w:t>
      </w:r>
      <w:r w:rsidR="003D62E0" w:rsidRPr="0031157E">
        <w:rPr>
          <w:rFonts w:asciiTheme="majorBidi" w:hAnsiTheme="majorBidi" w:cstheme="majorBidi"/>
        </w:rPr>
        <w:t>Vidzemes</w:t>
      </w:r>
      <w:r w:rsidR="00207B2E" w:rsidRPr="0031157E">
        <w:rPr>
          <w:rFonts w:asciiTheme="majorBidi" w:hAnsiTheme="majorBidi" w:cstheme="majorBidi"/>
        </w:rPr>
        <w:t xml:space="preserve"> apgabaltiesas 2023. gada 12. </w:t>
      </w:r>
      <w:r w:rsidR="003D62E0" w:rsidRPr="0031157E">
        <w:rPr>
          <w:rFonts w:asciiTheme="majorBidi" w:hAnsiTheme="majorBidi" w:cstheme="majorBidi"/>
        </w:rPr>
        <w:t>oktobra</w:t>
      </w:r>
      <w:r w:rsidR="00207B2E" w:rsidRPr="0031157E">
        <w:rPr>
          <w:rFonts w:asciiTheme="majorBidi" w:hAnsiTheme="majorBidi" w:cstheme="majorBidi"/>
        </w:rPr>
        <w:t xml:space="preserve"> spriedumu </w:t>
      </w:r>
      <w:r w:rsidR="003D62E0" w:rsidRPr="0031157E">
        <w:rPr>
          <w:rFonts w:asciiTheme="majorBidi" w:hAnsiTheme="majorBidi" w:cstheme="majorBidi"/>
        </w:rPr>
        <w:t xml:space="preserve">Daudznozaru specializētās </w:t>
      </w:r>
      <w:r w:rsidR="00207B2E" w:rsidRPr="0031157E">
        <w:rPr>
          <w:rFonts w:asciiTheme="majorBidi" w:hAnsiTheme="majorBidi" w:cstheme="majorBidi"/>
        </w:rPr>
        <w:t>prokuratūras prokuror</w:t>
      </w:r>
      <w:r w:rsidR="003D62E0" w:rsidRPr="0031157E">
        <w:rPr>
          <w:rFonts w:asciiTheme="majorBidi" w:hAnsiTheme="majorBidi" w:cstheme="majorBidi"/>
        </w:rPr>
        <w:t>s</w:t>
      </w:r>
      <w:r w:rsidR="00207B2E" w:rsidRPr="0031157E">
        <w:rPr>
          <w:rFonts w:asciiTheme="majorBidi" w:hAnsiTheme="majorBidi" w:cstheme="majorBidi"/>
        </w:rPr>
        <w:t xml:space="preserve"> </w:t>
      </w:r>
      <w:r w:rsidR="003D62E0" w:rsidRPr="0031157E">
        <w:rPr>
          <w:rFonts w:asciiTheme="majorBidi" w:hAnsiTheme="majorBidi" w:cstheme="majorBidi"/>
        </w:rPr>
        <w:t>R. Stivriņš</w:t>
      </w:r>
      <w:r w:rsidR="0071458E" w:rsidRPr="0031157E">
        <w:rPr>
          <w:rFonts w:asciiTheme="majorBidi" w:hAnsiTheme="majorBidi" w:cstheme="majorBidi"/>
        </w:rPr>
        <w:t xml:space="preserve"> iesnie</w:t>
      </w:r>
      <w:r w:rsidR="003D62E0" w:rsidRPr="0031157E">
        <w:rPr>
          <w:rFonts w:asciiTheme="majorBidi" w:hAnsiTheme="majorBidi" w:cstheme="majorBidi"/>
        </w:rPr>
        <w:t>dzis</w:t>
      </w:r>
      <w:r w:rsidR="00207B2E" w:rsidRPr="0031157E">
        <w:rPr>
          <w:rFonts w:asciiTheme="majorBidi" w:hAnsiTheme="majorBidi" w:cstheme="majorBidi"/>
        </w:rPr>
        <w:t xml:space="preserve"> kasācijas protestu un</w:t>
      </w:r>
      <w:r w:rsidR="00782C7C" w:rsidRPr="0031157E">
        <w:rPr>
          <w:rFonts w:asciiTheme="majorBidi" w:hAnsiTheme="majorBidi" w:cstheme="majorBidi"/>
        </w:rPr>
        <w:t xml:space="preserve"> </w:t>
      </w:r>
      <w:r w:rsidR="003D62E0" w:rsidRPr="0031157E">
        <w:rPr>
          <w:rFonts w:asciiTheme="majorBidi" w:hAnsiTheme="majorBidi" w:cstheme="majorBidi"/>
        </w:rPr>
        <w:t xml:space="preserve">cietušā Valsts meža dienesta pārstāvis </w:t>
      </w:r>
      <w:r w:rsidR="001D53B6">
        <w:rPr>
          <w:rFonts w:asciiTheme="majorBidi" w:hAnsiTheme="majorBidi" w:cstheme="majorBidi"/>
        </w:rPr>
        <w:t>[pers. A]</w:t>
      </w:r>
      <w:r w:rsidR="0071458E" w:rsidRPr="0031157E">
        <w:rPr>
          <w:rFonts w:asciiTheme="majorBidi" w:hAnsiTheme="majorBidi" w:cstheme="majorBidi"/>
        </w:rPr>
        <w:t xml:space="preserve"> iesnie</w:t>
      </w:r>
      <w:r w:rsidR="003D62E0" w:rsidRPr="0031157E">
        <w:rPr>
          <w:rFonts w:asciiTheme="majorBidi" w:hAnsiTheme="majorBidi" w:cstheme="majorBidi"/>
        </w:rPr>
        <w:t xml:space="preserve">dzis </w:t>
      </w:r>
      <w:r w:rsidR="00207B2E" w:rsidRPr="0031157E">
        <w:rPr>
          <w:rFonts w:asciiTheme="majorBidi" w:hAnsiTheme="majorBidi" w:cstheme="majorBidi"/>
        </w:rPr>
        <w:t>kasācijas sūdzību</w:t>
      </w:r>
      <w:r w:rsidR="0071458E" w:rsidRPr="0031157E">
        <w:rPr>
          <w:rFonts w:asciiTheme="majorBidi" w:hAnsiTheme="majorBidi" w:cstheme="majorBidi"/>
        </w:rPr>
        <w:t>.</w:t>
      </w:r>
    </w:p>
    <w:p w14:paraId="6234D15E" w14:textId="77777777" w:rsidR="0071458E" w:rsidRPr="0031157E" w:rsidRDefault="0071458E" w:rsidP="006372A6">
      <w:pPr>
        <w:widowControl w:val="0"/>
        <w:spacing w:line="276" w:lineRule="auto"/>
        <w:ind w:firstLine="720"/>
        <w:contextualSpacing/>
        <w:jc w:val="both"/>
        <w:rPr>
          <w:rFonts w:asciiTheme="majorBidi" w:hAnsiTheme="majorBidi" w:cstheme="majorBidi"/>
        </w:rPr>
      </w:pPr>
    </w:p>
    <w:p w14:paraId="7A773332" w14:textId="77777777" w:rsidR="008B0388" w:rsidRDefault="0071458E" w:rsidP="006372A6">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[5] </w:t>
      </w:r>
      <w:r w:rsidR="003D62E0" w:rsidRPr="0031157E">
        <w:rPr>
          <w:rFonts w:asciiTheme="majorBidi" w:hAnsiTheme="majorBidi" w:cstheme="majorBidi"/>
        </w:rPr>
        <w:t>Prokurors R. Stivriņš</w:t>
      </w:r>
      <w:r w:rsidRPr="0031157E">
        <w:rPr>
          <w:rFonts w:asciiTheme="majorBidi" w:hAnsiTheme="majorBidi" w:cstheme="majorBidi"/>
        </w:rPr>
        <w:t xml:space="preserve"> kasācijas protestā lūdz </w:t>
      </w:r>
      <w:r w:rsidR="00AA6E78" w:rsidRPr="0031157E">
        <w:rPr>
          <w:rFonts w:asciiTheme="majorBidi" w:hAnsiTheme="majorBidi" w:cstheme="majorBidi"/>
        </w:rPr>
        <w:t>atcelt Vidzemes apgabal</w:t>
      </w:r>
      <w:r w:rsidR="004C53A3" w:rsidRPr="0031157E">
        <w:rPr>
          <w:rFonts w:asciiTheme="majorBidi" w:hAnsiTheme="majorBidi" w:cstheme="majorBidi"/>
        </w:rPr>
        <w:t xml:space="preserve">tiesas </w:t>
      </w:r>
      <w:r w:rsidR="00AA6E78" w:rsidRPr="0031157E">
        <w:rPr>
          <w:rFonts w:asciiTheme="majorBidi" w:hAnsiTheme="majorBidi" w:cstheme="majorBidi"/>
        </w:rPr>
        <w:t>2023. gada 12. oktobra spriedumu un lietu nosūtīt jaunai izskatīšanai apelācijas instances tiesā.</w:t>
      </w:r>
    </w:p>
    <w:p w14:paraId="5905C369" w14:textId="50C396A6" w:rsidR="004C53A3" w:rsidRPr="0031157E" w:rsidRDefault="008B0388" w:rsidP="006372A6">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lastRenderedPageBreak/>
        <w:t xml:space="preserve">Kasācijas </w:t>
      </w:r>
      <w:r>
        <w:rPr>
          <w:rFonts w:asciiTheme="majorBidi" w:hAnsiTheme="majorBidi" w:cstheme="majorBidi"/>
        </w:rPr>
        <w:t>protestu</w:t>
      </w:r>
      <w:r w:rsidRPr="0031157E">
        <w:rPr>
          <w:rFonts w:asciiTheme="majorBidi" w:hAnsiTheme="majorBidi" w:cstheme="majorBidi"/>
        </w:rPr>
        <w:t xml:space="preserve"> pamato turpmāk norādītie argumenti</w:t>
      </w:r>
      <w:r>
        <w:rPr>
          <w:rFonts w:asciiTheme="majorBidi" w:hAnsiTheme="majorBidi" w:cstheme="majorBidi"/>
        </w:rPr>
        <w:t>.</w:t>
      </w:r>
    </w:p>
    <w:p w14:paraId="3C43F109" w14:textId="59E8D1A6" w:rsidR="006372A6" w:rsidRPr="0031157E" w:rsidRDefault="006372A6" w:rsidP="006372A6">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[5.1] </w:t>
      </w:r>
      <w:r w:rsidR="008B0388">
        <w:rPr>
          <w:rFonts w:asciiTheme="majorBidi" w:hAnsiTheme="majorBidi" w:cstheme="majorBidi"/>
        </w:rPr>
        <w:t>A</w:t>
      </w:r>
      <w:r w:rsidR="005856FA" w:rsidRPr="0031157E">
        <w:rPr>
          <w:rFonts w:asciiTheme="majorBidi" w:hAnsiTheme="majorBidi" w:cstheme="majorBidi"/>
        </w:rPr>
        <w:t>pelācijas instances tiesa</w:t>
      </w:r>
      <w:r w:rsidR="001770F2" w:rsidRPr="0031157E">
        <w:rPr>
          <w:rFonts w:asciiTheme="majorBidi" w:hAnsiTheme="majorBidi" w:cstheme="majorBidi"/>
        </w:rPr>
        <w:t xml:space="preserve">, </w:t>
      </w:r>
      <w:r w:rsidR="00D268F7" w:rsidRPr="0031157E">
        <w:rPr>
          <w:rFonts w:asciiTheme="majorBidi" w:hAnsiTheme="majorBidi" w:cstheme="majorBidi"/>
        </w:rPr>
        <w:t>nekonstatējot noziedzīgā nodarījuma objektīvo pusi, nepareizi piemēroj</w:t>
      </w:r>
      <w:r w:rsidR="00E76E0F" w:rsidRPr="0031157E">
        <w:rPr>
          <w:rFonts w:asciiTheme="majorBidi" w:hAnsiTheme="majorBidi" w:cstheme="majorBidi"/>
        </w:rPr>
        <w:t>usi</w:t>
      </w:r>
      <w:r w:rsidR="00D268F7" w:rsidRPr="0031157E">
        <w:rPr>
          <w:rFonts w:asciiTheme="majorBidi" w:hAnsiTheme="majorBidi" w:cstheme="majorBidi"/>
        </w:rPr>
        <w:t xml:space="preserve"> Krimināllikuma 96. pantu. </w:t>
      </w:r>
    </w:p>
    <w:p w14:paraId="0F358759" w14:textId="2DDF7EC5" w:rsidR="00D268F7" w:rsidRPr="0031157E" w:rsidRDefault="00D268F7" w:rsidP="006372A6">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Valsts meža dienest</w:t>
      </w:r>
      <w:r w:rsidR="008E7ED4">
        <w:rPr>
          <w:rFonts w:asciiTheme="majorBidi" w:hAnsiTheme="majorBidi" w:cstheme="majorBidi"/>
        </w:rPr>
        <w:t>a</w:t>
      </w:r>
      <w:r w:rsidRPr="0031157E">
        <w:rPr>
          <w:rFonts w:asciiTheme="majorBidi" w:hAnsiTheme="majorBidi" w:cstheme="majorBidi"/>
        </w:rPr>
        <w:t xml:space="preserve"> Ziemeļaustrumu virsmežniecība</w:t>
      </w:r>
      <w:r w:rsidR="008E7ED4">
        <w:rPr>
          <w:rFonts w:asciiTheme="majorBidi" w:hAnsiTheme="majorBidi" w:cstheme="majorBidi"/>
        </w:rPr>
        <w:t>s</w:t>
      </w:r>
      <w:r w:rsidRPr="0031157E">
        <w:rPr>
          <w:rFonts w:asciiTheme="majorBidi" w:hAnsiTheme="majorBidi" w:cstheme="majorBidi"/>
        </w:rPr>
        <w:t xml:space="preserve"> 2022. gada 14. marta protokolā Nr. 6844-01-2022 ir norādī</w:t>
      </w:r>
      <w:r w:rsidR="008E7ED4">
        <w:rPr>
          <w:rFonts w:asciiTheme="majorBidi" w:hAnsiTheme="majorBidi" w:cstheme="majorBidi"/>
        </w:rPr>
        <w:t>ts</w:t>
      </w:r>
      <w:r w:rsidRPr="0031157E">
        <w:rPr>
          <w:rFonts w:asciiTheme="majorBidi" w:hAnsiTheme="majorBidi" w:cstheme="majorBidi"/>
        </w:rPr>
        <w:t>, ka zaudējumi tiek aprēķināti, ņemot vērā vidējās meža atjaunošanas un kopšanas izmaksas (</w:t>
      </w:r>
      <w:proofErr w:type="spellStart"/>
      <w:r w:rsidRPr="0031157E">
        <w:rPr>
          <w:rFonts w:asciiTheme="majorBidi" w:hAnsiTheme="majorBidi" w:cstheme="majorBidi"/>
        </w:rPr>
        <w:t>euro</w:t>
      </w:r>
      <w:proofErr w:type="spellEnd"/>
      <w:r w:rsidRPr="0031157E">
        <w:rPr>
          <w:rFonts w:asciiTheme="majorBidi" w:hAnsiTheme="majorBidi" w:cstheme="majorBidi"/>
        </w:rPr>
        <w:t xml:space="preserve">/ha) pēc statistikas datiem. </w:t>
      </w:r>
      <w:r w:rsidR="00E76E0F" w:rsidRPr="0031157E">
        <w:rPr>
          <w:rFonts w:asciiTheme="majorBidi" w:hAnsiTheme="majorBidi" w:cstheme="majorBidi"/>
        </w:rPr>
        <w:t xml:space="preserve">Virsmežniecība </w:t>
      </w:r>
      <w:r w:rsidRPr="0031157E">
        <w:rPr>
          <w:rFonts w:asciiTheme="majorBidi" w:hAnsiTheme="majorBidi" w:cstheme="majorBidi"/>
        </w:rPr>
        <w:t>arī norād</w:t>
      </w:r>
      <w:r w:rsidR="00A44AF3">
        <w:rPr>
          <w:rFonts w:asciiTheme="majorBidi" w:hAnsiTheme="majorBidi" w:cstheme="majorBidi"/>
        </w:rPr>
        <w:t>ījusi</w:t>
      </w:r>
      <w:r w:rsidRPr="0031157E">
        <w:rPr>
          <w:rFonts w:asciiTheme="majorBidi" w:hAnsiTheme="majorBidi" w:cstheme="majorBidi"/>
        </w:rPr>
        <w:t>, ka zaudējumi tiek aprēķināti saskaņā ar Ministru kabineta 2012. gada 18. decembra noteikumu Nr. 889 „Noteikumi par atmežošanas kompensācijas noteikšanas kritērijiem, aprēķināšanas un atlīdzināšanas kārtību”</w:t>
      </w:r>
      <w:r w:rsidR="00A0765F" w:rsidRPr="0031157E">
        <w:rPr>
          <w:rFonts w:asciiTheme="majorBidi" w:hAnsiTheme="majorBidi" w:cstheme="majorBidi"/>
        </w:rPr>
        <w:t xml:space="preserve"> (turpmāk arī </w:t>
      </w:r>
      <w:r w:rsidR="00A0765F" w:rsidRPr="0031157E">
        <w:rPr>
          <w:rFonts w:asciiTheme="majorBidi" w:eastAsiaTheme="minorHAnsi" w:hAnsiTheme="majorBidi" w:cstheme="majorBidi"/>
        </w:rPr>
        <w:t>– MK noteikumi</w:t>
      </w:r>
      <w:r w:rsidR="00A0765F" w:rsidRPr="0031157E">
        <w:rPr>
          <w:rFonts w:asciiTheme="majorBidi" w:hAnsiTheme="majorBidi" w:cstheme="majorBidi"/>
        </w:rPr>
        <w:t xml:space="preserve"> Nr. 889)</w:t>
      </w:r>
      <w:r w:rsidRPr="0031157E">
        <w:rPr>
          <w:rFonts w:asciiTheme="majorBidi" w:hAnsiTheme="majorBidi" w:cstheme="majorBidi"/>
        </w:rPr>
        <w:t>. Tāpat ir arī pievieno</w:t>
      </w:r>
      <w:r w:rsidR="00E76E0F" w:rsidRPr="0031157E">
        <w:rPr>
          <w:rFonts w:asciiTheme="majorBidi" w:hAnsiTheme="majorBidi" w:cstheme="majorBidi"/>
        </w:rPr>
        <w:t>ts</w:t>
      </w:r>
      <w:r w:rsidRPr="0031157E">
        <w:rPr>
          <w:rFonts w:asciiTheme="majorBidi" w:hAnsiTheme="majorBidi" w:cstheme="majorBidi"/>
        </w:rPr>
        <w:t xml:space="preserve"> aprēķin</w:t>
      </w:r>
      <w:r w:rsidR="00E76E0F" w:rsidRPr="0031157E">
        <w:rPr>
          <w:rFonts w:asciiTheme="majorBidi" w:hAnsiTheme="majorBidi" w:cstheme="majorBidi"/>
        </w:rPr>
        <w:t>s</w:t>
      </w:r>
      <w:r w:rsidRPr="0031157E">
        <w:rPr>
          <w:rFonts w:asciiTheme="majorBidi" w:hAnsiTheme="majorBidi" w:cstheme="majorBidi"/>
        </w:rPr>
        <w:t>. Valsts meža dienest</w:t>
      </w:r>
      <w:r w:rsidR="00E76E0F" w:rsidRPr="0031157E">
        <w:rPr>
          <w:rFonts w:asciiTheme="majorBidi" w:hAnsiTheme="majorBidi" w:cstheme="majorBidi"/>
        </w:rPr>
        <w:t>a</w:t>
      </w:r>
      <w:r w:rsidRPr="0031157E">
        <w:rPr>
          <w:rFonts w:asciiTheme="majorBidi" w:hAnsiTheme="majorBidi" w:cstheme="majorBidi"/>
        </w:rPr>
        <w:t xml:space="preserve"> Ziemeļaustrumu virsmežniecības iesniegtie dokumenti un to pielikumi </w:t>
      </w:r>
      <w:r w:rsidR="00CF0C7F">
        <w:rPr>
          <w:rFonts w:asciiTheme="majorBidi" w:hAnsiTheme="majorBidi" w:cstheme="majorBidi"/>
        </w:rPr>
        <w:t xml:space="preserve">ir jāvērtē </w:t>
      </w:r>
      <w:r w:rsidRPr="0031157E">
        <w:rPr>
          <w:rFonts w:asciiTheme="majorBidi" w:hAnsiTheme="majorBidi" w:cstheme="majorBidi"/>
        </w:rPr>
        <w:t xml:space="preserve">saskaņā ar Kriminālprocesa likuma 133. pantu un </w:t>
      </w:r>
      <w:r w:rsidR="008D42A9">
        <w:rPr>
          <w:rFonts w:asciiTheme="majorBidi" w:hAnsiTheme="majorBidi" w:cstheme="majorBidi"/>
        </w:rPr>
        <w:t xml:space="preserve">tā </w:t>
      </w:r>
      <w:r w:rsidRPr="0031157E">
        <w:rPr>
          <w:rFonts w:asciiTheme="majorBidi" w:hAnsiTheme="majorBidi" w:cstheme="majorBidi"/>
        </w:rPr>
        <w:t>trešo daļu kā kompetentas institūcijas atzinumi</w:t>
      </w:r>
      <w:r w:rsidR="006372A6" w:rsidRPr="0031157E">
        <w:rPr>
          <w:rFonts w:asciiTheme="majorBidi" w:hAnsiTheme="majorBidi" w:cstheme="majorBidi"/>
        </w:rPr>
        <w:t>. A</w:t>
      </w:r>
      <w:r w:rsidRPr="0031157E">
        <w:rPr>
          <w:rFonts w:asciiTheme="majorBidi" w:hAnsiTheme="majorBidi" w:cstheme="majorBidi"/>
        </w:rPr>
        <w:t xml:space="preserve">pelācijas instances tiesa </w:t>
      </w:r>
      <w:r w:rsidR="006372A6" w:rsidRPr="0031157E">
        <w:rPr>
          <w:rFonts w:asciiTheme="majorBidi" w:hAnsiTheme="majorBidi" w:cstheme="majorBidi"/>
        </w:rPr>
        <w:t>nepamatoti atzinusi, ka lietā nav likuma „</w:t>
      </w:r>
      <w:r w:rsidRPr="0031157E">
        <w:rPr>
          <w:rFonts w:asciiTheme="majorBidi" w:hAnsiTheme="majorBidi" w:cstheme="majorBidi"/>
        </w:rPr>
        <w:t>Par Krimināllikuma spēkā stāšanās un piemērošanas kārtību”</w:t>
      </w:r>
      <w:r w:rsidR="00A0765F" w:rsidRPr="0031157E">
        <w:rPr>
          <w:rFonts w:asciiTheme="majorBidi" w:hAnsiTheme="majorBidi" w:cstheme="majorBidi"/>
        </w:rPr>
        <w:t xml:space="preserve"> </w:t>
      </w:r>
      <w:bookmarkStart w:id="1" w:name="_Hlk167721947"/>
      <w:r w:rsidR="00A0765F" w:rsidRPr="0031157E">
        <w:rPr>
          <w:rFonts w:asciiTheme="majorBidi" w:hAnsiTheme="majorBidi" w:cstheme="majorBidi"/>
        </w:rPr>
        <w:t xml:space="preserve">(turpmāk arī </w:t>
      </w:r>
      <w:r w:rsidR="00A0765F" w:rsidRPr="0031157E">
        <w:rPr>
          <w:rFonts w:asciiTheme="majorBidi" w:eastAsiaTheme="minorHAnsi" w:hAnsiTheme="majorBidi" w:cstheme="majorBidi"/>
        </w:rPr>
        <w:t>–</w:t>
      </w:r>
      <w:r w:rsidR="00A0765F" w:rsidRPr="0031157E">
        <w:rPr>
          <w:rFonts w:asciiTheme="majorBidi" w:hAnsiTheme="majorBidi" w:cstheme="majorBidi"/>
        </w:rPr>
        <w:t xml:space="preserve"> </w:t>
      </w:r>
      <w:bookmarkEnd w:id="1"/>
      <w:r w:rsidR="00A0765F" w:rsidRPr="0031157E">
        <w:rPr>
          <w:rFonts w:asciiTheme="majorBidi" w:hAnsiTheme="majorBidi" w:cstheme="majorBidi"/>
        </w:rPr>
        <w:t>Īpašā likuma)</w:t>
      </w:r>
      <w:r w:rsidRPr="0031157E">
        <w:rPr>
          <w:rFonts w:asciiTheme="majorBidi" w:hAnsiTheme="majorBidi" w:cstheme="majorBidi"/>
        </w:rPr>
        <w:t xml:space="preserve"> 1.</w:t>
      </w:r>
      <w:r w:rsidR="006372A6" w:rsidRPr="0031157E">
        <w:rPr>
          <w:rFonts w:asciiTheme="majorBidi" w:hAnsiTheme="majorBidi" w:cstheme="majorBidi"/>
        </w:rPr>
        <w:t> </w:t>
      </w:r>
      <w:r w:rsidRPr="0031157E">
        <w:rPr>
          <w:rFonts w:asciiTheme="majorBidi" w:hAnsiTheme="majorBidi" w:cstheme="majorBidi"/>
        </w:rPr>
        <w:t xml:space="preserve">pielikuma </w:t>
      </w:r>
      <w:r w:rsidR="006372A6" w:rsidRPr="0031157E">
        <w:rPr>
          <w:rFonts w:asciiTheme="majorBidi" w:hAnsiTheme="majorBidi" w:cstheme="majorBidi"/>
        </w:rPr>
        <w:t>„</w:t>
      </w:r>
      <w:r w:rsidRPr="0031157E">
        <w:rPr>
          <w:rFonts w:asciiTheme="majorBidi" w:hAnsiTheme="majorBidi" w:cstheme="majorBidi"/>
        </w:rPr>
        <w:t>Kritēriji, pēc kuriem nosakāms apdraudējums vai ievērojams apdraudējums ar likumu aizsargātajām interesēm meža vides saglabāšanā”</w:t>
      </w:r>
      <w:r w:rsidR="00A0765F" w:rsidRPr="0031157E">
        <w:rPr>
          <w:rFonts w:asciiTheme="majorBidi" w:hAnsiTheme="majorBidi" w:cstheme="majorBidi"/>
        </w:rPr>
        <w:t xml:space="preserve"> </w:t>
      </w:r>
      <w:r w:rsidRPr="0031157E">
        <w:rPr>
          <w:rFonts w:asciiTheme="majorBidi" w:hAnsiTheme="majorBidi" w:cstheme="majorBidi"/>
        </w:rPr>
        <w:t>4.</w:t>
      </w:r>
      <w:r w:rsidR="006372A6" w:rsidRPr="0031157E">
        <w:rPr>
          <w:rFonts w:asciiTheme="majorBidi" w:hAnsiTheme="majorBidi" w:cstheme="majorBidi"/>
        </w:rPr>
        <w:t> </w:t>
      </w:r>
      <w:r w:rsidRPr="005B49ED">
        <w:rPr>
          <w:rFonts w:asciiTheme="majorBidi" w:hAnsiTheme="majorBidi" w:cstheme="majorBidi"/>
        </w:rPr>
        <w:t xml:space="preserve">punktā </w:t>
      </w:r>
      <w:r w:rsidRPr="0031157E">
        <w:rPr>
          <w:rFonts w:asciiTheme="majorBidi" w:hAnsiTheme="majorBidi" w:cstheme="majorBidi"/>
        </w:rPr>
        <w:t xml:space="preserve">obligāti </w:t>
      </w:r>
      <w:r w:rsidR="006372A6" w:rsidRPr="0031157E">
        <w:rPr>
          <w:rFonts w:asciiTheme="majorBidi" w:hAnsiTheme="majorBidi" w:cstheme="majorBidi"/>
        </w:rPr>
        <w:t>noteiktais</w:t>
      </w:r>
      <w:r w:rsidRPr="0031157E">
        <w:rPr>
          <w:rFonts w:asciiTheme="majorBidi" w:hAnsiTheme="majorBidi" w:cstheme="majorBidi"/>
        </w:rPr>
        <w:t xml:space="preserve"> atzinum</w:t>
      </w:r>
      <w:r w:rsidR="006372A6" w:rsidRPr="0031157E">
        <w:rPr>
          <w:rFonts w:asciiTheme="majorBidi" w:hAnsiTheme="majorBidi" w:cstheme="majorBidi"/>
        </w:rPr>
        <w:t>s</w:t>
      </w:r>
      <w:r w:rsidRPr="0031157E">
        <w:rPr>
          <w:rFonts w:asciiTheme="majorBidi" w:hAnsiTheme="majorBidi" w:cstheme="majorBidi"/>
        </w:rPr>
        <w:t xml:space="preserve"> par apdraudējumu ar likumu aizsargātajām interesēm meža vides saglabāšanā, kuru sagatavo tā Valsts meža dienesta teritoriālā struktūrvienība, kuras uzraugāmajā teritorijā noticis noziedzīgs nodarījums.</w:t>
      </w:r>
      <w:r w:rsidR="006372A6" w:rsidRPr="0031157E">
        <w:rPr>
          <w:rFonts w:asciiTheme="majorBidi" w:hAnsiTheme="majorBidi" w:cstheme="majorBidi"/>
        </w:rPr>
        <w:t xml:space="preserve"> </w:t>
      </w:r>
    </w:p>
    <w:p w14:paraId="225248D8" w14:textId="118BA919" w:rsidR="006372A6" w:rsidRPr="0031157E" w:rsidRDefault="00A0765F" w:rsidP="006372A6">
      <w:pPr>
        <w:autoSpaceDE w:val="0"/>
        <w:autoSpaceDN w:val="0"/>
        <w:adjustRightInd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MK</w:t>
      </w:r>
      <w:r w:rsidR="006372A6" w:rsidRPr="0031157E">
        <w:rPr>
          <w:rFonts w:asciiTheme="majorBidi" w:hAnsiTheme="majorBidi" w:cstheme="majorBidi"/>
        </w:rPr>
        <w:t xml:space="preserve"> noteikumu Nr. 889 2. punktā teikts, ka valstij maksā kompensāciju, ja tiek atmežota zeme, kas Nekustamā īpašuma valsts kadastra informācijas sistēmā reģistrēta kā mežs: par oglekļa dioksīda piesaistes potenciāla samazināšanos; par bioloģiskās daudzveidības samazināšanos; par vides un dabas resursu aizsardzības aizsargjoslu un sanitāro aizsargjoslu funkciju kvalitātes samazināšanos. No </w:t>
      </w:r>
      <w:r w:rsidRPr="0031157E">
        <w:rPr>
          <w:rFonts w:asciiTheme="majorBidi" w:hAnsiTheme="majorBidi" w:cstheme="majorBidi"/>
        </w:rPr>
        <w:t>šā</w:t>
      </w:r>
      <w:r w:rsidR="006372A6" w:rsidRPr="0031157E">
        <w:rPr>
          <w:rFonts w:asciiTheme="majorBidi" w:hAnsiTheme="majorBidi" w:cstheme="majorBidi"/>
        </w:rPr>
        <w:t xml:space="preserve"> punkta s</w:t>
      </w:r>
      <w:r w:rsidRPr="0031157E">
        <w:rPr>
          <w:rFonts w:asciiTheme="majorBidi" w:hAnsiTheme="majorBidi" w:cstheme="majorBidi"/>
        </w:rPr>
        <w:t>ecināms</w:t>
      </w:r>
      <w:r w:rsidR="006372A6" w:rsidRPr="0031157E">
        <w:rPr>
          <w:rFonts w:asciiTheme="majorBidi" w:hAnsiTheme="majorBidi" w:cstheme="majorBidi"/>
        </w:rPr>
        <w:t xml:space="preserve">, ka jebkura atmežota zeme rada valstij zaudējumus, un šo zaudējumu apmēru noteikšanu maksājamās kompensācijas veidā nosaka minētie noteikumi. Tādējādi </w:t>
      </w:r>
      <w:r w:rsidRPr="0031157E">
        <w:rPr>
          <w:rFonts w:asciiTheme="majorBidi" w:hAnsiTheme="majorBidi" w:cstheme="majorBidi"/>
        </w:rPr>
        <w:t>t</w:t>
      </w:r>
      <w:r w:rsidR="006372A6" w:rsidRPr="0031157E">
        <w:rPr>
          <w:rFonts w:asciiTheme="majorBidi" w:hAnsiTheme="majorBidi" w:cstheme="majorBidi"/>
        </w:rPr>
        <w:t xml:space="preserve">iesa nepamatoti secinājusi ka </w:t>
      </w:r>
      <w:r w:rsidR="006372A6" w:rsidRPr="0031157E">
        <w:rPr>
          <w:rFonts w:asciiTheme="majorBidi" w:eastAsiaTheme="minorHAnsi" w:hAnsiTheme="majorBidi" w:cstheme="majorBidi"/>
        </w:rPr>
        <w:t xml:space="preserve">krimināllietā nav </w:t>
      </w:r>
      <w:r w:rsidR="008B0388">
        <w:rPr>
          <w:rFonts w:asciiTheme="majorBidi" w:eastAsiaTheme="minorHAnsi" w:hAnsiTheme="majorBidi" w:cstheme="majorBidi"/>
        </w:rPr>
        <w:t>konstatēta</w:t>
      </w:r>
      <w:r w:rsidR="006372A6" w:rsidRPr="0031157E">
        <w:rPr>
          <w:rFonts w:asciiTheme="majorBidi" w:eastAsiaTheme="minorHAnsi" w:hAnsiTheme="majorBidi" w:cstheme="majorBidi"/>
        </w:rPr>
        <w:t xml:space="preserve"> iznīcinātās mantas vērtība</w:t>
      </w:r>
      <w:r w:rsidR="00E76E0F" w:rsidRPr="0031157E">
        <w:rPr>
          <w:rFonts w:asciiTheme="majorBidi" w:eastAsiaTheme="minorHAnsi" w:hAnsiTheme="majorBidi" w:cstheme="majorBidi"/>
        </w:rPr>
        <w:t xml:space="preserve"> un</w:t>
      </w:r>
      <w:r w:rsidR="006372A6" w:rsidRPr="0031157E">
        <w:rPr>
          <w:rFonts w:asciiTheme="majorBidi" w:eastAsiaTheme="minorHAnsi" w:hAnsiTheme="majorBidi" w:cstheme="majorBidi"/>
        </w:rPr>
        <w:t xml:space="preserve"> nav zināms, kāds materiālais kaitējums nodarīts ar apsūdzētās darbībām.</w:t>
      </w:r>
    </w:p>
    <w:p w14:paraId="49C1513F" w14:textId="11CD399E" w:rsidR="006372A6" w:rsidRPr="0031157E" w:rsidRDefault="006372A6" w:rsidP="006372A6">
      <w:pPr>
        <w:autoSpaceDE w:val="0"/>
        <w:autoSpaceDN w:val="0"/>
        <w:adjustRightInd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 xml:space="preserve">Tiesa norādījusi, ka par atmežošanu bez kompetentas iestādes izdotas atļaujas likumdevējs ir paredzējis administratīvo atbildību Meža likuma 51. pantā, </w:t>
      </w:r>
      <w:r w:rsidR="003C368D" w:rsidRPr="0031157E">
        <w:rPr>
          <w:rFonts w:asciiTheme="majorBidi" w:eastAsiaTheme="minorHAnsi" w:hAnsiTheme="majorBidi" w:cstheme="majorBidi"/>
        </w:rPr>
        <w:t>savukārt</w:t>
      </w:r>
      <w:r w:rsidR="003C368D">
        <w:rPr>
          <w:rFonts w:asciiTheme="majorBidi" w:eastAsiaTheme="minorHAnsi" w:hAnsiTheme="majorBidi" w:cstheme="majorBidi"/>
        </w:rPr>
        <w:t xml:space="preserve"> gadījumā,</w:t>
      </w:r>
      <w:r w:rsidRPr="0031157E">
        <w:rPr>
          <w:rFonts w:asciiTheme="majorBidi" w:eastAsiaTheme="minorHAnsi" w:hAnsiTheme="majorBidi" w:cstheme="majorBidi"/>
        </w:rPr>
        <w:t xml:space="preserve"> </w:t>
      </w:r>
      <w:r w:rsidR="008B0388">
        <w:rPr>
          <w:rFonts w:asciiTheme="majorBidi" w:eastAsiaTheme="minorHAnsi" w:hAnsiTheme="majorBidi" w:cstheme="majorBidi"/>
        </w:rPr>
        <w:t>ja</w:t>
      </w:r>
      <w:r w:rsidRPr="0031157E">
        <w:rPr>
          <w:rFonts w:asciiTheme="majorBidi" w:eastAsiaTheme="minorHAnsi" w:hAnsiTheme="majorBidi" w:cstheme="majorBidi"/>
        </w:rPr>
        <w:t xml:space="preserve"> nav samaksāta kompensācija par atmežošanu, ir pamats saskaņā ar</w:t>
      </w:r>
      <w:r w:rsidR="00E76E0F" w:rsidRPr="0031157E">
        <w:rPr>
          <w:rFonts w:asciiTheme="majorBidi" w:eastAsiaTheme="minorHAnsi" w:hAnsiTheme="majorBidi" w:cstheme="majorBidi"/>
        </w:rPr>
        <w:t xml:space="preserve"> MK</w:t>
      </w:r>
      <w:r w:rsidR="00E76E0F" w:rsidRPr="0031157E">
        <w:rPr>
          <w:rFonts w:asciiTheme="majorBidi" w:hAnsiTheme="majorBidi" w:cstheme="majorBidi"/>
        </w:rPr>
        <w:t xml:space="preserve"> noteikumu</w:t>
      </w:r>
      <w:r w:rsidR="003C368D">
        <w:rPr>
          <w:rFonts w:asciiTheme="majorBidi" w:hAnsiTheme="majorBidi" w:cstheme="majorBidi"/>
        </w:rPr>
        <w:t xml:space="preserve"> Nr. 889</w:t>
      </w:r>
      <w:r w:rsidRPr="0031157E">
        <w:rPr>
          <w:rFonts w:asciiTheme="majorBidi" w:eastAsiaTheme="minorHAnsi" w:hAnsiTheme="majorBidi" w:cstheme="majorBidi"/>
        </w:rPr>
        <w:t xml:space="preserve"> 19. punkt</w:t>
      </w:r>
      <w:r w:rsidR="00E76E0F" w:rsidRPr="0031157E">
        <w:rPr>
          <w:rFonts w:asciiTheme="majorBidi" w:eastAsiaTheme="minorHAnsi" w:hAnsiTheme="majorBidi" w:cstheme="majorBidi"/>
        </w:rPr>
        <w:t>u</w:t>
      </w:r>
      <w:r w:rsidRPr="0031157E">
        <w:rPr>
          <w:rFonts w:asciiTheme="majorBidi" w:eastAsiaTheme="minorHAnsi" w:hAnsiTheme="majorBidi" w:cstheme="majorBidi"/>
        </w:rPr>
        <w:t xml:space="preserve"> piedzīt kompensāciju trīskāršā apmērā.</w:t>
      </w:r>
    </w:p>
    <w:p w14:paraId="1856C25E" w14:textId="7BB33E0B" w:rsidR="006372A6" w:rsidRPr="0031157E" w:rsidRDefault="006372A6" w:rsidP="006372A6">
      <w:pPr>
        <w:autoSpaceDE w:val="0"/>
        <w:autoSpaceDN w:val="0"/>
        <w:adjustRightInd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Atmežošana bez kompetentas iestādes izdotas atļaujas ir vērtējam</w:t>
      </w:r>
      <w:r w:rsidR="008B0388">
        <w:rPr>
          <w:rFonts w:asciiTheme="majorBidi" w:eastAsiaTheme="minorHAnsi" w:hAnsiTheme="majorBidi" w:cstheme="majorBidi"/>
        </w:rPr>
        <w:t>a</w:t>
      </w:r>
      <w:r w:rsidRPr="0031157E">
        <w:rPr>
          <w:rFonts w:asciiTheme="majorBidi" w:eastAsiaTheme="minorHAnsi" w:hAnsiTheme="majorBidi" w:cstheme="majorBidi"/>
        </w:rPr>
        <w:t xml:space="preserve"> kā administratīvais pārkāpums tikai tad, ja ar to nav radīts būtisks kaitējums. Savukārt, ja ir radīts būtisks kaitējums, tad par to ir paredzēta kriminālatbildība Krimināllikuma 96. pantā.</w:t>
      </w:r>
    </w:p>
    <w:p w14:paraId="53530C61" w14:textId="7A1D87CC" w:rsidR="006372A6" w:rsidRPr="0031157E" w:rsidRDefault="006372A6" w:rsidP="00741B2B">
      <w:pPr>
        <w:autoSpaceDE w:val="0"/>
        <w:autoSpaceDN w:val="0"/>
        <w:adjustRightInd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[5.2] Apelācijas instances tiesa, nekonstatējot Krimināllikuma 96. pantā paredzēt</w:t>
      </w:r>
      <w:r w:rsidR="008B0388">
        <w:rPr>
          <w:rFonts w:asciiTheme="majorBidi" w:eastAsiaTheme="minorHAnsi" w:hAnsiTheme="majorBidi" w:cstheme="majorBidi"/>
        </w:rPr>
        <w:t>ā</w:t>
      </w:r>
      <w:r w:rsidRPr="0031157E">
        <w:rPr>
          <w:rFonts w:asciiTheme="majorBidi" w:eastAsiaTheme="minorHAnsi" w:hAnsiTheme="majorBidi" w:cstheme="majorBidi"/>
        </w:rPr>
        <w:t xml:space="preserve"> </w:t>
      </w:r>
      <w:r w:rsidR="00E76E0F" w:rsidRPr="0031157E">
        <w:rPr>
          <w:rFonts w:asciiTheme="majorBidi" w:eastAsiaTheme="minorHAnsi" w:hAnsiTheme="majorBidi" w:cstheme="majorBidi"/>
        </w:rPr>
        <w:t xml:space="preserve">noziedzīgā nodarījuma </w:t>
      </w:r>
      <w:r w:rsidRPr="0031157E">
        <w:rPr>
          <w:rFonts w:asciiTheme="majorBidi" w:eastAsiaTheme="minorHAnsi" w:hAnsiTheme="majorBidi" w:cstheme="majorBidi"/>
        </w:rPr>
        <w:t>objektīvo pusi – būtiska kaitējuma es</w:t>
      </w:r>
      <w:r w:rsidR="00741B2B" w:rsidRPr="0031157E">
        <w:rPr>
          <w:rFonts w:asciiTheme="majorBidi" w:eastAsiaTheme="minorHAnsi" w:hAnsiTheme="majorBidi" w:cstheme="majorBidi"/>
        </w:rPr>
        <w:t>ību –,</w:t>
      </w:r>
      <w:r w:rsidRPr="0031157E">
        <w:rPr>
          <w:rFonts w:asciiTheme="majorBidi" w:eastAsiaTheme="minorHAnsi" w:hAnsiTheme="majorBidi" w:cstheme="majorBidi"/>
        </w:rPr>
        <w:t xml:space="preserve"> ir p</w:t>
      </w:r>
      <w:r w:rsidR="00741B2B" w:rsidRPr="0031157E">
        <w:rPr>
          <w:rFonts w:asciiTheme="majorBidi" w:eastAsiaTheme="minorHAnsi" w:hAnsiTheme="majorBidi" w:cstheme="majorBidi"/>
        </w:rPr>
        <w:t>ieļāvusi</w:t>
      </w:r>
      <w:r w:rsidRPr="0031157E">
        <w:rPr>
          <w:rFonts w:asciiTheme="majorBidi" w:eastAsiaTheme="minorHAnsi" w:hAnsiTheme="majorBidi" w:cstheme="majorBidi"/>
        </w:rPr>
        <w:t xml:space="preserve"> Krimināllikuma 1., 96.</w:t>
      </w:r>
      <w:r w:rsidR="00741B2B" w:rsidRPr="0031157E">
        <w:rPr>
          <w:rFonts w:asciiTheme="majorBidi" w:eastAsiaTheme="minorHAnsi" w:hAnsiTheme="majorBidi" w:cstheme="majorBidi"/>
        </w:rPr>
        <w:t> </w:t>
      </w:r>
      <w:r w:rsidRPr="0031157E">
        <w:rPr>
          <w:rFonts w:asciiTheme="majorBidi" w:eastAsiaTheme="minorHAnsi" w:hAnsiTheme="majorBidi" w:cstheme="majorBidi"/>
        </w:rPr>
        <w:t>pant</w:t>
      </w:r>
      <w:r w:rsidR="00741B2B" w:rsidRPr="0031157E">
        <w:rPr>
          <w:rFonts w:asciiTheme="majorBidi" w:eastAsiaTheme="minorHAnsi" w:hAnsiTheme="majorBidi" w:cstheme="majorBidi"/>
        </w:rPr>
        <w:t xml:space="preserve">a pārkāpumu </w:t>
      </w:r>
      <w:r w:rsidRPr="0031157E">
        <w:rPr>
          <w:rFonts w:asciiTheme="majorBidi" w:eastAsiaTheme="minorHAnsi" w:hAnsiTheme="majorBidi" w:cstheme="majorBidi"/>
        </w:rPr>
        <w:t>un Kriminālprocesa likuma 511. panta otr</w:t>
      </w:r>
      <w:r w:rsidR="00741B2B" w:rsidRPr="0031157E">
        <w:rPr>
          <w:rFonts w:asciiTheme="majorBidi" w:eastAsiaTheme="minorHAnsi" w:hAnsiTheme="majorBidi" w:cstheme="majorBidi"/>
        </w:rPr>
        <w:t>ās</w:t>
      </w:r>
      <w:r w:rsidRPr="0031157E">
        <w:rPr>
          <w:rFonts w:asciiTheme="majorBidi" w:eastAsiaTheme="minorHAnsi" w:hAnsiTheme="majorBidi" w:cstheme="majorBidi"/>
        </w:rPr>
        <w:t xml:space="preserve"> daļ</w:t>
      </w:r>
      <w:r w:rsidR="00741B2B" w:rsidRPr="0031157E">
        <w:rPr>
          <w:rFonts w:asciiTheme="majorBidi" w:eastAsiaTheme="minorHAnsi" w:hAnsiTheme="majorBidi" w:cstheme="majorBidi"/>
        </w:rPr>
        <w:t>as</w:t>
      </w:r>
      <w:r w:rsidRPr="0031157E">
        <w:rPr>
          <w:rFonts w:asciiTheme="majorBidi" w:eastAsiaTheme="minorHAnsi" w:hAnsiTheme="majorBidi" w:cstheme="majorBidi"/>
        </w:rPr>
        <w:t xml:space="preserve"> un 512.</w:t>
      </w:r>
      <w:r w:rsidR="00741B2B" w:rsidRPr="0031157E">
        <w:rPr>
          <w:rFonts w:asciiTheme="majorBidi" w:eastAsiaTheme="minorHAnsi" w:hAnsiTheme="majorBidi" w:cstheme="majorBidi"/>
        </w:rPr>
        <w:t> </w:t>
      </w:r>
      <w:r w:rsidRPr="0031157E">
        <w:rPr>
          <w:rFonts w:asciiTheme="majorBidi" w:eastAsiaTheme="minorHAnsi" w:hAnsiTheme="majorBidi" w:cstheme="majorBidi"/>
        </w:rPr>
        <w:t>panta pirm</w:t>
      </w:r>
      <w:r w:rsidR="00741B2B" w:rsidRPr="0031157E">
        <w:rPr>
          <w:rFonts w:asciiTheme="majorBidi" w:eastAsiaTheme="minorHAnsi" w:hAnsiTheme="majorBidi" w:cstheme="majorBidi"/>
        </w:rPr>
        <w:t>ās</w:t>
      </w:r>
      <w:r w:rsidRPr="0031157E">
        <w:rPr>
          <w:rFonts w:asciiTheme="majorBidi" w:eastAsiaTheme="minorHAnsi" w:hAnsiTheme="majorBidi" w:cstheme="majorBidi"/>
        </w:rPr>
        <w:t xml:space="preserve"> daļ</w:t>
      </w:r>
      <w:r w:rsidR="00741B2B" w:rsidRPr="0031157E">
        <w:rPr>
          <w:rFonts w:asciiTheme="majorBidi" w:eastAsiaTheme="minorHAnsi" w:hAnsiTheme="majorBidi" w:cstheme="majorBidi"/>
        </w:rPr>
        <w:t>as būtisku</w:t>
      </w:r>
      <w:r w:rsidR="008D42A9">
        <w:rPr>
          <w:rFonts w:asciiTheme="majorBidi" w:eastAsiaTheme="minorHAnsi" w:hAnsiTheme="majorBidi" w:cstheme="majorBidi"/>
        </w:rPr>
        <w:t>s</w:t>
      </w:r>
      <w:r w:rsidR="00741B2B" w:rsidRPr="0031157E">
        <w:rPr>
          <w:rFonts w:asciiTheme="majorBidi" w:eastAsiaTheme="minorHAnsi" w:hAnsiTheme="majorBidi" w:cstheme="majorBidi"/>
        </w:rPr>
        <w:t xml:space="preserve"> pārkāpumu</w:t>
      </w:r>
      <w:r w:rsidR="008D42A9">
        <w:rPr>
          <w:rFonts w:asciiTheme="majorBidi" w:eastAsiaTheme="minorHAnsi" w:hAnsiTheme="majorBidi" w:cstheme="majorBidi"/>
        </w:rPr>
        <w:t>s</w:t>
      </w:r>
      <w:r w:rsidR="00741B2B" w:rsidRPr="0031157E">
        <w:rPr>
          <w:rFonts w:asciiTheme="majorBidi" w:eastAsiaTheme="minorHAnsi" w:hAnsiTheme="majorBidi" w:cstheme="majorBidi"/>
        </w:rPr>
        <w:t>, kas novedis pie nelikumīga nolēmuma</w:t>
      </w:r>
      <w:r w:rsidRPr="0031157E">
        <w:rPr>
          <w:rFonts w:asciiTheme="majorBidi" w:eastAsiaTheme="minorHAnsi" w:hAnsiTheme="majorBidi" w:cstheme="majorBidi"/>
        </w:rPr>
        <w:t>.</w:t>
      </w:r>
    </w:p>
    <w:p w14:paraId="31E19AE4" w14:textId="09C8D283" w:rsidR="00ED50E0" w:rsidRPr="0031157E" w:rsidRDefault="00ED50E0" w:rsidP="00E56FAF">
      <w:pPr>
        <w:autoSpaceDE w:val="0"/>
        <w:autoSpaceDN w:val="0"/>
        <w:adjustRightInd w:val="0"/>
        <w:spacing w:line="276" w:lineRule="auto"/>
        <w:jc w:val="both"/>
        <w:rPr>
          <w:rFonts w:asciiTheme="majorBidi" w:eastAsiaTheme="minorHAnsi" w:hAnsiTheme="majorBidi" w:cstheme="majorBidi"/>
        </w:rPr>
      </w:pPr>
    </w:p>
    <w:p w14:paraId="547A2AA6" w14:textId="7585194F" w:rsidR="008C7C96" w:rsidRPr="0031157E" w:rsidRDefault="0071458E" w:rsidP="001A4284">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[6] </w:t>
      </w:r>
      <w:r w:rsidR="003D62E0" w:rsidRPr="0031157E">
        <w:rPr>
          <w:rFonts w:asciiTheme="majorBidi" w:hAnsiTheme="majorBidi" w:cstheme="majorBidi"/>
        </w:rPr>
        <w:t>Cietuš</w:t>
      </w:r>
      <w:r w:rsidR="00E56FAF" w:rsidRPr="0031157E">
        <w:rPr>
          <w:rFonts w:asciiTheme="majorBidi" w:hAnsiTheme="majorBidi" w:cstheme="majorBidi"/>
        </w:rPr>
        <w:t>ā pārstāvis</w:t>
      </w:r>
      <w:r w:rsidRPr="0031157E">
        <w:rPr>
          <w:rFonts w:asciiTheme="majorBidi" w:hAnsiTheme="majorBidi" w:cstheme="majorBidi"/>
        </w:rPr>
        <w:t xml:space="preserve"> kasācijas sūdzībā lūdz </w:t>
      </w:r>
      <w:r w:rsidR="0001759F" w:rsidRPr="0031157E">
        <w:rPr>
          <w:rFonts w:asciiTheme="majorBidi" w:hAnsiTheme="majorBidi" w:cstheme="majorBidi"/>
        </w:rPr>
        <w:t xml:space="preserve">atcelt </w:t>
      </w:r>
      <w:r w:rsidR="002A40F0" w:rsidRPr="0031157E">
        <w:rPr>
          <w:rFonts w:asciiTheme="majorBidi" w:hAnsiTheme="majorBidi" w:cstheme="majorBidi"/>
        </w:rPr>
        <w:t xml:space="preserve">apelācijas instances tiesas spriedumu </w:t>
      </w:r>
      <w:r w:rsidR="0001759F" w:rsidRPr="0031157E">
        <w:rPr>
          <w:rFonts w:asciiTheme="majorBidi" w:hAnsiTheme="majorBidi" w:cstheme="majorBidi"/>
        </w:rPr>
        <w:t>un lietu nosūtīt jaunai izskatīšanai Vidzemes apgabaltiesā.</w:t>
      </w:r>
    </w:p>
    <w:p w14:paraId="0538AF7E" w14:textId="77777777" w:rsidR="0071458E" w:rsidRPr="0031157E" w:rsidRDefault="0071458E" w:rsidP="00102814">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Kasācijas sūdzību pamato turpmāk norādītie argumenti.</w:t>
      </w:r>
    </w:p>
    <w:p w14:paraId="0D462BD9" w14:textId="4727E604" w:rsidR="00102814" w:rsidRPr="0031157E" w:rsidRDefault="0071458E" w:rsidP="00102814">
      <w:pPr>
        <w:spacing w:line="276" w:lineRule="auto"/>
        <w:ind w:firstLine="720"/>
        <w:jc w:val="both"/>
        <w:rPr>
          <w:rFonts w:asciiTheme="majorBidi" w:hAnsiTheme="majorBidi" w:cstheme="majorBidi"/>
        </w:rPr>
      </w:pPr>
      <w:r w:rsidRPr="0031157E">
        <w:rPr>
          <w:rFonts w:asciiTheme="majorBidi" w:hAnsiTheme="majorBidi" w:cstheme="majorBidi"/>
        </w:rPr>
        <w:lastRenderedPageBreak/>
        <w:t>[6.1] </w:t>
      </w:r>
      <w:r w:rsidR="00102814" w:rsidRPr="0031157E">
        <w:rPr>
          <w:rFonts w:asciiTheme="majorBidi" w:hAnsiTheme="majorBidi" w:cstheme="majorBidi"/>
        </w:rPr>
        <w:t>Meža likuma 1. panta pirmās daļas 3.</w:t>
      </w:r>
      <w:r w:rsidR="00D9269F" w:rsidRPr="0031157E">
        <w:rPr>
          <w:rFonts w:asciiTheme="majorBidi" w:hAnsiTheme="majorBidi" w:cstheme="majorBidi"/>
        </w:rPr>
        <w:t> </w:t>
      </w:r>
      <w:r w:rsidR="00102814" w:rsidRPr="0031157E">
        <w:rPr>
          <w:rFonts w:asciiTheme="majorBidi" w:hAnsiTheme="majorBidi" w:cstheme="majorBidi"/>
        </w:rPr>
        <w:t>punkts no</w:t>
      </w:r>
      <w:r w:rsidR="00E76E0F" w:rsidRPr="0031157E">
        <w:rPr>
          <w:rFonts w:asciiTheme="majorBidi" w:hAnsiTheme="majorBidi" w:cstheme="majorBidi"/>
        </w:rPr>
        <w:t>teic</w:t>
      </w:r>
      <w:r w:rsidR="00102814" w:rsidRPr="0031157E">
        <w:rPr>
          <w:rFonts w:asciiTheme="majorBidi" w:hAnsiTheme="majorBidi" w:cstheme="majorBidi"/>
        </w:rPr>
        <w:t>, ka atmežošana ir personas darbības izraisīta meža pārveidošana citā zemes lietošanas veidā. Saskaņā ar Meža likuma 41. panta pirmo daļu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4896797B" w14:textId="5B8EA226" w:rsidR="00102814" w:rsidRPr="0031157E" w:rsidRDefault="00102814" w:rsidP="00102814">
      <w:pPr>
        <w:spacing w:line="276" w:lineRule="auto"/>
        <w:ind w:firstLine="720"/>
        <w:jc w:val="both"/>
        <w:rPr>
          <w:rFonts w:asciiTheme="majorBidi" w:hAnsiTheme="majorBidi" w:cstheme="majorBidi"/>
        </w:rPr>
      </w:pPr>
      <w:r w:rsidRPr="0031157E">
        <w:rPr>
          <w:rFonts w:asciiTheme="majorBidi" w:hAnsiTheme="majorBidi" w:cstheme="majorBidi"/>
        </w:rPr>
        <w:t>Ņemot vērā Meža likuma 41. panta trešo daļu</w:t>
      </w:r>
      <w:r w:rsidR="00E76E0F" w:rsidRPr="0031157E">
        <w:rPr>
          <w:rFonts w:asciiTheme="majorBidi" w:hAnsiTheme="majorBidi" w:cstheme="majorBidi"/>
        </w:rPr>
        <w:t>,</w:t>
      </w:r>
      <w:r w:rsidRPr="0031157E">
        <w:rPr>
          <w:rFonts w:asciiTheme="majorBidi" w:hAnsiTheme="majorBidi" w:cstheme="majorBidi"/>
        </w:rPr>
        <w:t xml:space="preserve"> </w:t>
      </w:r>
      <w:bookmarkStart w:id="2" w:name="_Hlk138914863"/>
      <w:r w:rsidRPr="0031157E">
        <w:rPr>
          <w:rFonts w:asciiTheme="majorBidi" w:hAnsiTheme="majorBidi" w:cstheme="majorBidi"/>
        </w:rPr>
        <w:t>Ministru kabinets 2012. gada 18. decembrī pieņēm</w:t>
      </w:r>
      <w:r w:rsidR="00A44AF3">
        <w:rPr>
          <w:rFonts w:asciiTheme="majorBidi" w:hAnsiTheme="majorBidi" w:cstheme="majorBidi"/>
        </w:rPr>
        <w:t>is</w:t>
      </w:r>
      <w:r w:rsidRPr="0031157E">
        <w:rPr>
          <w:rFonts w:asciiTheme="majorBidi" w:hAnsiTheme="majorBidi" w:cstheme="majorBidi"/>
        </w:rPr>
        <w:t xml:space="preserve"> noteikumus Nr. 889 „Noteikumi par atmežošanas kompensācijas noteikšanas kritērijiem, aprēķināšanas un atlīdzināšanas kārtību”</w:t>
      </w:r>
      <w:bookmarkEnd w:id="2"/>
      <w:r w:rsidRPr="0031157E">
        <w:rPr>
          <w:rFonts w:asciiTheme="majorBidi" w:hAnsiTheme="majorBidi" w:cstheme="majorBidi"/>
        </w:rPr>
        <w:t>, kas nosaka ar atmežošanu izraisīto negatīvo seku kompensācijas noteikšanas kritērijus, aprēķināšanas un atlīdzināšanas kārtību. No minēto noteikumu 19. punkta izriet, ka nelikumīgas atmežošanas gadījumā Valsts meža dienests no meža īpašnieka vai tiesiskā valdītāja par labu valstij piedzen kompensāciju trīskāršā apmērā. No M</w:t>
      </w:r>
      <w:r w:rsidR="00E76E0F" w:rsidRPr="0031157E">
        <w:rPr>
          <w:rFonts w:asciiTheme="majorBidi" w:hAnsiTheme="majorBidi" w:cstheme="majorBidi"/>
        </w:rPr>
        <w:t>K</w:t>
      </w:r>
      <w:r w:rsidRPr="0031157E">
        <w:rPr>
          <w:rFonts w:asciiTheme="majorBidi" w:hAnsiTheme="majorBidi" w:cstheme="majorBidi"/>
        </w:rPr>
        <w:t xml:space="preserve"> noteikumu Nr.</w:t>
      </w:r>
      <w:r w:rsidR="00D9269F" w:rsidRPr="0031157E">
        <w:rPr>
          <w:rFonts w:asciiTheme="majorBidi" w:hAnsiTheme="majorBidi" w:cstheme="majorBidi"/>
        </w:rPr>
        <w:t> </w:t>
      </w:r>
      <w:r w:rsidRPr="0031157E">
        <w:rPr>
          <w:rFonts w:asciiTheme="majorBidi" w:hAnsiTheme="majorBidi" w:cstheme="majorBidi"/>
        </w:rPr>
        <w:t>889 19.</w:t>
      </w:r>
      <w:r w:rsidR="00D9269F" w:rsidRPr="0031157E">
        <w:rPr>
          <w:rFonts w:asciiTheme="majorBidi" w:hAnsiTheme="majorBidi" w:cstheme="majorBidi"/>
        </w:rPr>
        <w:t> </w:t>
      </w:r>
      <w:r w:rsidRPr="0031157E">
        <w:rPr>
          <w:rFonts w:asciiTheme="majorBidi" w:hAnsiTheme="majorBidi" w:cstheme="majorBidi"/>
        </w:rPr>
        <w:t xml:space="preserve">punkta nepārprotami izriet, ka atmežošanas kompensācija tiek rēķināta par atmežošanu, </w:t>
      </w:r>
      <w:r w:rsidR="00E76E0F" w:rsidRPr="0031157E">
        <w:rPr>
          <w:rFonts w:asciiTheme="majorBidi" w:hAnsiTheme="majorBidi" w:cstheme="majorBidi"/>
        </w:rPr>
        <w:t xml:space="preserve">ja nav </w:t>
      </w:r>
      <w:r w:rsidRPr="0031157E">
        <w:rPr>
          <w:rFonts w:asciiTheme="majorBidi" w:hAnsiTheme="majorBidi" w:cstheme="majorBidi"/>
        </w:rPr>
        <w:t>ievērot</w:t>
      </w:r>
      <w:r w:rsidR="00E76E0F" w:rsidRPr="0031157E">
        <w:rPr>
          <w:rFonts w:asciiTheme="majorBidi" w:hAnsiTheme="majorBidi" w:cstheme="majorBidi"/>
        </w:rPr>
        <w:t>a</w:t>
      </w:r>
      <w:r w:rsidRPr="0031157E">
        <w:rPr>
          <w:rFonts w:asciiTheme="majorBidi" w:hAnsiTheme="majorBidi" w:cstheme="majorBidi"/>
        </w:rPr>
        <w:t xml:space="preserve"> Meža likuma 41.</w:t>
      </w:r>
      <w:r w:rsidR="00D9269F" w:rsidRPr="0031157E">
        <w:rPr>
          <w:rFonts w:asciiTheme="majorBidi" w:hAnsiTheme="majorBidi" w:cstheme="majorBidi"/>
        </w:rPr>
        <w:t> </w:t>
      </w:r>
      <w:r w:rsidRPr="0031157E">
        <w:rPr>
          <w:rFonts w:asciiTheme="majorBidi" w:hAnsiTheme="majorBidi" w:cstheme="majorBidi"/>
        </w:rPr>
        <w:t>pantā noteikt</w:t>
      </w:r>
      <w:r w:rsidR="00E76E0F" w:rsidRPr="0031157E">
        <w:rPr>
          <w:rFonts w:asciiTheme="majorBidi" w:hAnsiTheme="majorBidi" w:cstheme="majorBidi"/>
        </w:rPr>
        <w:t>ā</w:t>
      </w:r>
      <w:r w:rsidRPr="0031157E">
        <w:rPr>
          <w:rFonts w:asciiTheme="majorBidi" w:hAnsiTheme="majorBidi" w:cstheme="majorBidi"/>
        </w:rPr>
        <w:t xml:space="preserve"> kārtīb</w:t>
      </w:r>
      <w:r w:rsidR="00E76E0F" w:rsidRPr="0031157E">
        <w:rPr>
          <w:rFonts w:asciiTheme="majorBidi" w:hAnsiTheme="majorBidi" w:cstheme="majorBidi"/>
        </w:rPr>
        <w:t>a</w:t>
      </w:r>
      <w:r w:rsidRPr="0031157E">
        <w:rPr>
          <w:rFonts w:asciiTheme="majorBidi" w:hAnsiTheme="majorBidi" w:cstheme="majorBidi"/>
        </w:rPr>
        <w:t xml:space="preserve">, </w:t>
      </w:r>
      <w:r w:rsidR="008D42A9">
        <w:rPr>
          <w:rFonts w:asciiTheme="majorBidi" w:hAnsiTheme="majorBidi" w:cstheme="majorBidi"/>
        </w:rPr>
        <w:t>proti</w:t>
      </w:r>
      <w:r w:rsidRPr="0031157E">
        <w:rPr>
          <w:rFonts w:asciiTheme="majorBidi" w:hAnsiTheme="majorBidi" w:cstheme="majorBidi"/>
        </w:rPr>
        <w:t>, pirms darbības uzsākšanas n</w:t>
      </w:r>
      <w:r w:rsidR="00E76E0F" w:rsidRPr="0031157E">
        <w:rPr>
          <w:rFonts w:asciiTheme="majorBidi" w:hAnsiTheme="majorBidi" w:cstheme="majorBidi"/>
        </w:rPr>
        <w:t xml:space="preserve">av </w:t>
      </w:r>
      <w:r w:rsidRPr="0031157E">
        <w:rPr>
          <w:rFonts w:asciiTheme="majorBidi" w:hAnsiTheme="majorBidi" w:cstheme="majorBidi"/>
        </w:rPr>
        <w:t>samaksāt</w:t>
      </w:r>
      <w:r w:rsidR="00E76E0F" w:rsidRPr="0031157E">
        <w:rPr>
          <w:rFonts w:asciiTheme="majorBidi" w:hAnsiTheme="majorBidi" w:cstheme="majorBidi"/>
        </w:rPr>
        <w:t>a</w:t>
      </w:r>
      <w:r w:rsidRPr="0031157E">
        <w:rPr>
          <w:rFonts w:asciiTheme="majorBidi" w:hAnsiTheme="majorBidi" w:cstheme="majorBidi"/>
        </w:rPr>
        <w:t xml:space="preserve"> atmežošanas kompensācij</w:t>
      </w:r>
      <w:r w:rsidR="00E76E0F" w:rsidRPr="0031157E">
        <w:rPr>
          <w:rFonts w:asciiTheme="majorBidi" w:hAnsiTheme="majorBidi" w:cstheme="majorBidi"/>
        </w:rPr>
        <w:t>a</w:t>
      </w:r>
      <w:r w:rsidRPr="0031157E">
        <w:rPr>
          <w:rFonts w:asciiTheme="majorBidi" w:hAnsiTheme="majorBidi" w:cstheme="majorBidi"/>
        </w:rPr>
        <w:t xml:space="preserve">. </w:t>
      </w:r>
    </w:p>
    <w:p w14:paraId="78CB369B" w14:textId="23EC0466" w:rsidR="00102814" w:rsidRPr="0031157E" w:rsidRDefault="00102814" w:rsidP="00102814">
      <w:pPr>
        <w:spacing w:line="276" w:lineRule="auto"/>
        <w:ind w:firstLine="720"/>
        <w:jc w:val="both"/>
        <w:rPr>
          <w:rFonts w:asciiTheme="majorBidi" w:hAnsiTheme="majorBidi" w:cstheme="majorBidi"/>
        </w:rPr>
      </w:pPr>
      <w:r w:rsidRPr="0031157E">
        <w:rPr>
          <w:rFonts w:asciiTheme="majorBidi" w:hAnsiTheme="majorBidi" w:cstheme="majorBidi"/>
        </w:rPr>
        <w:t>Cietušā pārstāvis nepiekrīt Vidzemes apgabaltiesas viedoklim, ka aprēķinātā atmežošanas kompensācija nav uzskatāma par būtisk</w:t>
      </w:r>
      <w:r w:rsidR="004F5B2B" w:rsidRPr="0031157E">
        <w:rPr>
          <w:rFonts w:asciiTheme="majorBidi" w:hAnsiTheme="majorBidi" w:cstheme="majorBidi"/>
        </w:rPr>
        <w:t>u</w:t>
      </w:r>
      <w:r w:rsidRPr="0031157E">
        <w:rPr>
          <w:rFonts w:asciiTheme="majorBidi" w:hAnsiTheme="majorBidi" w:cstheme="majorBidi"/>
        </w:rPr>
        <w:t xml:space="preserve"> kaitējumu krimināltiesiskā izpratnē, jo atmežošanas kompensācija tiek aprēķināta par atmežošanu ar mērķi atlīdzināt sabiedrībai par tiesību aizskārumu dzīvot labvēlīgā vidē. Sabiedrības tiesību aizskārums dzīvot labvēlīgā vidē atmežošanas gadījumā izpaužas tā, ka, veicot meža zemes pārveidošanu citā zemes lietošanas veidā, tas ir, atmežojot, tiek samazināts oglekļa dioksīda piesaistes potenciāls, bioloģiskā daudzveidība, kā arī vides un dabas resursu aizsardzības aizsargjoslu un sanitāro aizsargjoslu funkciju kvalitāte. </w:t>
      </w:r>
    </w:p>
    <w:p w14:paraId="26FACB66" w14:textId="20A89FF5" w:rsidR="00102814" w:rsidRPr="0031157E" w:rsidRDefault="00102814" w:rsidP="00C44488">
      <w:pPr>
        <w:spacing w:line="276" w:lineRule="auto"/>
        <w:ind w:firstLine="720"/>
        <w:jc w:val="both"/>
        <w:rPr>
          <w:rFonts w:asciiTheme="majorBidi" w:hAnsiTheme="majorBidi" w:cstheme="majorBidi"/>
        </w:rPr>
      </w:pPr>
      <w:r w:rsidRPr="0031157E">
        <w:rPr>
          <w:rFonts w:asciiTheme="majorBidi" w:hAnsiTheme="majorBidi" w:cstheme="majorBidi"/>
        </w:rPr>
        <w:t>Vidzemes apgabaltiesa nepareizi piemērojusi</w:t>
      </w:r>
      <w:r w:rsidR="00E76E0F" w:rsidRPr="0031157E">
        <w:rPr>
          <w:rFonts w:asciiTheme="majorBidi" w:hAnsiTheme="majorBidi" w:cstheme="majorBidi"/>
        </w:rPr>
        <w:t xml:space="preserve"> Īpašā likuma</w:t>
      </w:r>
      <w:r w:rsidRPr="0031157E">
        <w:rPr>
          <w:rFonts w:asciiTheme="majorBidi" w:hAnsiTheme="majorBidi" w:cstheme="majorBidi"/>
        </w:rPr>
        <w:t xml:space="preserve"> 23.</w:t>
      </w:r>
      <w:r w:rsidR="00C44488" w:rsidRPr="0031157E">
        <w:rPr>
          <w:rFonts w:asciiTheme="majorBidi" w:hAnsiTheme="majorBidi" w:cstheme="majorBidi"/>
        </w:rPr>
        <w:t> </w:t>
      </w:r>
      <w:r w:rsidRPr="0031157E">
        <w:rPr>
          <w:rFonts w:asciiTheme="majorBidi" w:hAnsiTheme="majorBidi" w:cstheme="majorBidi"/>
        </w:rPr>
        <w:t>panta pirmo daļu</w:t>
      </w:r>
      <w:r w:rsidR="00C44488" w:rsidRPr="0031157E">
        <w:rPr>
          <w:rFonts w:asciiTheme="majorBidi" w:hAnsiTheme="majorBidi" w:cstheme="majorBidi"/>
        </w:rPr>
        <w:t xml:space="preserve">, no kuras </w:t>
      </w:r>
      <w:r w:rsidRPr="0031157E">
        <w:rPr>
          <w:rFonts w:asciiTheme="majorBidi" w:hAnsiTheme="majorBidi" w:cstheme="majorBidi"/>
        </w:rPr>
        <w:t xml:space="preserve">izriet, ka šī tiesību norma attiecas uz visiem Krimināllikumā paredzētajiem noziedzīgajiem nodarījumiem, tātad arī uz noziedzīgiem nodarījumiem pret dabas vidi. </w:t>
      </w:r>
    </w:p>
    <w:p w14:paraId="38BB0A0E" w14:textId="2E75EAED" w:rsidR="00C44488" w:rsidRPr="0031157E" w:rsidRDefault="00C44488" w:rsidP="00C44488">
      <w:pPr>
        <w:spacing w:line="276" w:lineRule="auto"/>
        <w:ind w:firstLine="720"/>
        <w:jc w:val="both"/>
        <w:rPr>
          <w:rFonts w:asciiTheme="majorBidi" w:hAnsiTheme="majorBidi" w:cstheme="majorBidi"/>
        </w:rPr>
      </w:pPr>
      <w:r w:rsidRPr="0031157E">
        <w:rPr>
          <w:rFonts w:asciiTheme="majorBidi" w:hAnsiTheme="majorBidi" w:cstheme="majorBidi"/>
        </w:rPr>
        <w:t>[6.2] Saskaņā ar Valsts meža dienesta likumu Valsts meža dienests uzrauga meža apsaimniekošanu un izmantošanu. Vidzemes apgabaltiesas norāde, ka krimināllietā n</w:t>
      </w:r>
      <w:r w:rsidR="007430C0">
        <w:rPr>
          <w:rFonts w:asciiTheme="majorBidi" w:hAnsiTheme="majorBidi" w:cstheme="majorBidi"/>
        </w:rPr>
        <w:t>av</w:t>
      </w:r>
      <w:r w:rsidRPr="0031157E">
        <w:rPr>
          <w:rFonts w:asciiTheme="majorBidi" w:hAnsiTheme="majorBidi" w:cstheme="majorBidi"/>
        </w:rPr>
        <w:t xml:space="preserve"> </w:t>
      </w:r>
      <w:r w:rsidR="008D728C" w:rsidRPr="0031157E">
        <w:rPr>
          <w:rFonts w:asciiTheme="majorBidi" w:hAnsiTheme="majorBidi" w:cstheme="majorBidi"/>
        </w:rPr>
        <w:t>Īpašā likuma</w:t>
      </w:r>
      <w:r w:rsidRPr="0031157E">
        <w:rPr>
          <w:rFonts w:asciiTheme="majorBidi" w:hAnsiTheme="majorBidi" w:cstheme="majorBidi"/>
        </w:rPr>
        <w:t xml:space="preserve"> 1.</w:t>
      </w:r>
      <w:r w:rsidR="00D9269F" w:rsidRPr="0031157E">
        <w:rPr>
          <w:rFonts w:asciiTheme="majorBidi" w:hAnsiTheme="majorBidi" w:cstheme="majorBidi"/>
        </w:rPr>
        <w:t> </w:t>
      </w:r>
      <w:r w:rsidRPr="0031157E">
        <w:rPr>
          <w:rFonts w:asciiTheme="majorBidi" w:hAnsiTheme="majorBidi" w:cstheme="majorBidi"/>
        </w:rPr>
        <w:t>pielikum</w:t>
      </w:r>
      <w:r w:rsidR="008D728C" w:rsidRPr="0031157E">
        <w:rPr>
          <w:rFonts w:asciiTheme="majorBidi" w:hAnsiTheme="majorBidi" w:cstheme="majorBidi"/>
        </w:rPr>
        <w:t>a</w:t>
      </w:r>
      <w:r w:rsidRPr="0031157E">
        <w:rPr>
          <w:rFonts w:asciiTheme="majorBidi" w:hAnsiTheme="majorBidi" w:cstheme="majorBidi"/>
        </w:rPr>
        <w:t xml:space="preserve"> 4.</w:t>
      </w:r>
      <w:r w:rsidR="00D9269F" w:rsidRPr="0031157E">
        <w:rPr>
          <w:rFonts w:asciiTheme="majorBidi" w:hAnsiTheme="majorBidi" w:cstheme="majorBidi"/>
        </w:rPr>
        <w:t> </w:t>
      </w:r>
      <w:r w:rsidRPr="0031157E">
        <w:rPr>
          <w:rFonts w:asciiTheme="majorBidi" w:hAnsiTheme="majorBidi" w:cstheme="majorBidi"/>
        </w:rPr>
        <w:t>punktā obligāti noteiktais atzinums par apdraudējumu ar likumu aizsargātajām interesēm meža vides saglabāšanā, kuru sagatavo tā Valsts meža dienesta teritoriālā struktūrvienība, kuras uzraugāmajā teritorijā noticis noziedzīgs nodarījums, ir nepamatot</w:t>
      </w:r>
      <w:r w:rsidR="007430C0">
        <w:rPr>
          <w:rFonts w:asciiTheme="majorBidi" w:hAnsiTheme="majorBidi" w:cstheme="majorBidi"/>
        </w:rPr>
        <w:t>a</w:t>
      </w:r>
      <w:r w:rsidRPr="0031157E">
        <w:rPr>
          <w:rFonts w:asciiTheme="majorBidi" w:hAnsiTheme="majorBidi" w:cstheme="majorBidi"/>
        </w:rPr>
        <w:t xml:space="preserve">. </w:t>
      </w:r>
    </w:p>
    <w:p w14:paraId="588B6262" w14:textId="63F55217" w:rsidR="00102814" w:rsidRPr="0031157E" w:rsidRDefault="00C44488" w:rsidP="00C44488">
      <w:pPr>
        <w:spacing w:line="276" w:lineRule="auto"/>
        <w:ind w:firstLine="720"/>
        <w:jc w:val="both"/>
        <w:rPr>
          <w:rFonts w:asciiTheme="majorBidi" w:hAnsiTheme="majorBidi" w:cstheme="majorBidi"/>
        </w:rPr>
      </w:pPr>
      <w:r w:rsidRPr="0031157E">
        <w:rPr>
          <w:rFonts w:asciiTheme="majorBidi" w:hAnsiTheme="majorBidi" w:cstheme="majorBidi"/>
        </w:rPr>
        <w:t xml:space="preserve">Lietas materiālos ir Ziemeļaustrumu virsmežniecības iesniegums Valsts policijai par meža apsaimniekošanu un izmantošanu regulējošos normatīvajos aktos noteikto atmežošanas prasību pārkāpšanu </w:t>
      </w:r>
      <w:r w:rsidR="007847A1">
        <w:rPr>
          <w:rFonts w:asciiTheme="majorBidi" w:hAnsiTheme="majorBidi" w:cstheme="majorBidi"/>
        </w:rPr>
        <w:t>[..]</w:t>
      </w:r>
      <w:r w:rsidRPr="0031157E">
        <w:rPr>
          <w:rFonts w:asciiTheme="majorBidi" w:hAnsiTheme="majorBidi" w:cstheme="majorBidi"/>
        </w:rPr>
        <w:t xml:space="preserve"> novada </w:t>
      </w:r>
      <w:r w:rsidR="007847A1">
        <w:rPr>
          <w:rFonts w:asciiTheme="majorBidi" w:hAnsiTheme="majorBidi" w:cstheme="majorBidi"/>
        </w:rPr>
        <w:t>[..]</w:t>
      </w:r>
      <w:r w:rsidRPr="0031157E">
        <w:rPr>
          <w:rFonts w:asciiTheme="majorBidi" w:hAnsiTheme="majorBidi" w:cstheme="majorBidi"/>
        </w:rPr>
        <w:t xml:space="preserve"> pagasta īpašumā </w:t>
      </w:r>
      <w:r w:rsidR="007847A1">
        <w:rPr>
          <w:rFonts w:asciiTheme="majorBidi" w:hAnsiTheme="majorBidi" w:cstheme="majorBidi"/>
        </w:rPr>
        <w:t>[nosaukums]</w:t>
      </w:r>
      <w:r w:rsidRPr="0031157E">
        <w:rPr>
          <w:rFonts w:asciiTheme="majorBidi" w:hAnsiTheme="majorBidi" w:cstheme="majorBidi"/>
        </w:rPr>
        <w:t xml:space="preserve"> un kompensācijas pieteikums par zaudējumu –14 078,84</w:t>
      </w:r>
      <w:r w:rsidR="00D9269F" w:rsidRPr="0031157E">
        <w:rPr>
          <w:rFonts w:asciiTheme="majorBidi" w:hAnsiTheme="majorBidi" w:cstheme="majorBidi"/>
        </w:rPr>
        <w:t> </w:t>
      </w:r>
      <w:proofErr w:type="spellStart"/>
      <w:r w:rsidRPr="0031157E">
        <w:rPr>
          <w:rFonts w:asciiTheme="majorBidi" w:hAnsiTheme="majorBidi" w:cstheme="majorBidi"/>
          <w:i/>
          <w:iCs/>
        </w:rPr>
        <w:t>euro</w:t>
      </w:r>
      <w:proofErr w:type="spellEnd"/>
      <w:r w:rsidRPr="0031157E">
        <w:rPr>
          <w:rFonts w:asciiTheme="majorBidi" w:hAnsiTheme="majorBidi" w:cstheme="majorBidi"/>
        </w:rPr>
        <w:t xml:space="preserve"> – piedziņu valsts labā, kā arī vecākā mežziņa </w:t>
      </w:r>
      <w:r w:rsidR="007847A1">
        <w:rPr>
          <w:rFonts w:asciiTheme="majorBidi" w:hAnsiTheme="majorBidi" w:cstheme="majorBidi"/>
        </w:rPr>
        <w:t xml:space="preserve">[pers. C] </w:t>
      </w:r>
      <w:r w:rsidRPr="0031157E">
        <w:rPr>
          <w:rFonts w:asciiTheme="majorBidi" w:hAnsiTheme="majorBidi" w:cstheme="majorBidi"/>
        </w:rPr>
        <w:t xml:space="preserve"> atmežošanas kompensācijas aprēķins, kurā detalizēti aprakstīta pārkāpuma būtība, fakti un dabas videi nodarītā būtiskā kaitējuma pamatojums.</w:t>
      </w:r>
    </w:p>
    <w:p w14:paraId="12AC41AF" w14:textId="77777777" w:rsidR="00F53F9F" w:rsidRPr="0031157E" w:rsidRDefault="00F53F9F" w:rsidP="004C0536">
      <w:pPr>
        <w:widowControl w:val="0"/>
        <w:spacing w:line="276" w:lineRule="auto"/>
        <w:contextualSpacing/>
        <w:jc w:val="both"/>
        <w:rPr>
          <w:rFonts w:asciiTheme="majorBidi" w:hAnsiTheme="majorBidi" w:cstheme="majorBidi"/>
        </w:rPr>
      </w:pPr>
    </w:p>
    <w:p w14:paraId="11ED3569" w14:textId="0ECFCE14" w:rsidR="00F9515C" w:rsidRPr="0031157E" w:rsidRDefault="00F9515C" w:rsidP="00F53F9F">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[7] </w:t>
      </w:r>
      <w:r w:rsidR="00F53F9F" w:rsidRPr="0031157E">
        <w:rPr>
          <w:rFonts w:asciiTheme="majorBidi" w:hAnsiTheme="majorBidi" w:cstheme="majorBidi"/>
        </w:rPr>
        <w:t>Atbilstoši Kriminālprocesa likuma 585. panta otrās daļas noteikumiem Ģenerālprokuratūras Krimināltiesiskā departamenta</w:t>
      </w:r>
      <w:r w:rsidR="008D42A9">
        <w:rPr>
          <w:rFonts w:asciiTheme="majorBidi" w:hAnsiTheme="majorBidi" w:cstheme="majorBidi"/>
        </w:rPr>
        <w:t xml:space="preserve"> </w:t>
      </w:r>
      <w:proofErr w:type="spellStart"/>
      <w:r w:rsidR="008D42A9">
        <w:rPr>
          <w:rFonts w:asciiTheme="majorBidi" w:hAnsiTheme="majorBidi" w:cstheme="majorBidi"/>
        </w:rPr>
        <w:t>Pirmstiesas</w:t>
      </w:r>
      <w:proofErr w:type="spellEnd"/>
      <w:r w:rsidR="008D42A9">
        <w:rPr>
          <w:rFonts w:asciiTheme="majorBidi" w:hAnsiTheme="majorBidi" w:cstheme="majorBidi"/>
        </w:rPr>
        <w:t xml:space="preserve"> kriminālprocesa un tiesvedības koordinācijas nodaļas</w:t>
      </w:r>
      <w:r w:rsidR="00F53F9F" w:rsidRPr="0031157E">
        <w:rPr>
          <w:rFonts w:asciiTheme="majorBidi" w:hAnsiTheme="majorBidi" w:cstheme="majorBidi"/>
        </w:rPr>
        <w:t xml:space="preserve"> virsprokurore Inga Niedre iesniegusi prokurora </w:t>
      </w:r>
      <w:r w:rsidR="00F53F9F" w:rsidRPr="0031157E">
        <w:rPr>
          <w:rFonts w:asciiTheme="majorBidi" w:hAnsiTheme="majorBidi" w:cstheme="majorBidi"/>
        </w:rPr>
        <w:lastRenderedPageBreak/>
        <w:t>viedokli</w:t>
      </w:r>
      <w:r w:rsidR="00A04E78" w:rsidRPr="0031157E">
        <w:rPr>
          <w:rFonts w:asciiTheme="majorBidi" w:hAnsiTheme="majorBidi" w:cstheme="majorBidi"/>
        </w:rPr>
        <w:t>.</w:t>
      </w:r>
      <w:r w:rsidR="00F53F9F" w:rsidRPr="0031157E">
        <w:rPr>
          <w:rFonts w:asciiTheme="majorBidi" w:hAnsiTheme="majorBidi" w:cstheme="majorBidi"/>
        </w:rPr>
        <w:t xml:space="preserve"> </w:t>
      </w:r>
    </w:p>
    <w:p w14:paraId="7AD4C6BF" w14:textId="2D25C489" w:rsidR="00155BBA" w:rsidRPr="0031157E" w:rsidRDefault="00155BBA" w:rsidP="00155BBA">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[7.1] M</w:t>
      </w:r>
      <w:r w:rsidR="008D728C" w:rsidRPr="0031157E">
        <w:rPr>
          <w:rFonts w:asciiTheme="majorBidi" w:hAnsiTheme="majorBidi" w:cstheme="majorBidi"/>
        </w:rPr>
        <w:t>K</w:t>
      </w:r>
      <w:r w:rsidRPr="0031157E">
        <w:rPr>
          <w:rFonts w:asciiTheme="majorBidi" w:hAnsiTheme="majorBidi" w:cstheme="majorBidi"/>
        </w:rPr>
        <w:t xml:space="preserve"> noteikumu Nr. 889 19. punkts no</w:t>
      </w:r>
      <w:r w:rsidR="008D728C" w:rsidRPr="0031157E">
        <w:rPr>
          <w:rFonts w:asciiTheme="majorBidi" w:hAnsiTheme="majorBidi" w:cstheme="majorBidi"/>
        </w:rPr>
        <w:t>teic</w:t>
      </w:r>
      <w:r w:rsidRPr="0031157E">
        <w:rPr>
          <w:rFonts w:asciiTheme="majorBidi" w:hAnsiTheme="majorBidi" w:cstheme="majorBidi"/>
        </w:rPr>
        <w:t>, ka trīskāršais kompensācijas apmēra aprēķins piemērojams gadījumos, ja atmežošana veikta, bet nav samaksāta kompensācija.</w:t>
      </w:r>
    </w:p>
    <w:p w14:paraId="4FD97649" w14:textId="3174A5C7" w:rsidR="00155BBA" w:rsidRPr="0031157E" w:rsidRDefault="00155BBA" w:rsidP="00155BBA">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 xml:space="preserve">Gadījumā, ja personai tiktu atļauta atmežošana un tā būtu nomaksājusi aprēķināto kompensāciju pirms atmežošanas, valstij nebūtu radīti zaudējumi, jo persona jau būtu novērsusi kaitīgo seku iestāšanos. Savukārt, ja persona nesankcionēti veic atmežošanu un nenovērš ar atmežošanu radītās kaitīgās sekas, var secināt, ka likumdevējs ar trīskāršo apmēru </w:t>
      </w:r>
      <w:proofErr w:type="spellStart"/>
      <w:r w:rsidRPr="0031157E">
        <w:rPr>
          <w:rFonts w:asciiTheme="majorBidi" w:hAnsiTheme="majorBidi" w:cstheme="majorBidi"/>
        </w:rPr>
        <w:t>prezumējis</w:t>
      </w:r>
      <w:proofErr w:type="spellEnd"/>
      <w:r w:rsidRPr="0031157E">
        <w:rPr>
          <w:rFonts w:asciiTheme="majorBidi" w:hAnsiTheme="majorBidi" w:cstheme="majorBidi"/>
        </w:rPr>
        <w:t xml:space="preserve">, ka zaudējumi dabas videi tiek radīti lielākā apmērā. </w:t>
      </w:r>
    </w:p>
    <w:p w14:paraId="01A4186F" w14:textId="32D5918D" w:rsidR="00155BBA" w:rsidRPr="0031157E" w:rsidRDefault="00155BBA" w:rsidP="00155BBA">
      <w:pPr>
        <w:widowControl w:val="0"/>
        <w:spacing w:line="276" w:lineRule="auto"/>
        <w:ind w:firstLine="720"/>
        <w:contextualSpacing/>
        <w:jc w:val="both"/>
        <w:rPr>
          <w:rFonts w:asciiTheme="majorBidi" w:hAnsiTheme="majorBidi" w:cstheme="majorBidi"/>
        </w:rPr>
      </w:pPr>
      <w:r w:rsidRPr="0031157E">
        <w:rPr>
          <w:rFonts w:asciiTheme="majorBidi" w:hAnsiTheme="majorBidi" w:cstheme="majorBidi"/>
        </w:rPr>
        <w:t>[7.</w:t>
      </w:r>
      <w:r w:rsidR="00AE3D6C">
        <w:rPr>
          <w:rFonts w:asciiTheme="majorBidi" w:hAnsiTheme="majorBidi" w:cstheme="majorBidi"/>
        </w:rPr>
        <w:t>2</w:t>
      </w:r>
      <w:r w:rsidRPr="0031157E">
        <w:rPr>
          <w:rFonts w:asciiTheme="majorBidi" w:hAnsiTheme="majorBidi" w:cstheme="majorBidi"/>
        </w:rPr>
        <w:t xml:space="preserve">] Par nelikumīgu atmežošanu likumdevējs ir paredzējis personas sodīt administratīvi vai krimināli. </w:t>
      </w:r>
      <w:r w:rsidR="00E2725B" w:rsidRPr="0031157E">
        <w:rPr>
          <w:rFonts w:asciiTheme="majorBidi" w:hAnsiTheme="majorBidi" w:cstheme="majorBidi"/>
        </w:rPr>
        <w:t>Atbildības veids</w:t>
      </w:r>
      <w:r w:rsidRPr="0031157E">
        <w:rPr>
          <w:rFonts w:asciiTheme="majorBidi" w:hAnsiTheme="majorBidi" w:cstheme="majorBidi"/>
        </w:rPr>
        <w:t xml:space="preserve"> atkarīgs no tā, vai ar šīm darbībām radīts būtisks kaitējums. Turklāt Meža likuma 50. panta </w:t>
      </w:r>
      <w:r w:rsidR="00CF2B13">
        <w:rPr>
          <w:rFonts w:asciiTheme="majorBidi" w:hAnsiTheme="majorBidi" w:cstheme="majorBidi"/>
        </w:rPr>
        <w:t>otrajā daļā</w:t>
      </w:r>
      <w:r w:rsidRPr="0031157E">
        <w:rPr>
          <w:rFonts w:asciiTheme="majorBidi" w:hAnsiTheme="majorBidi" w:cstheme="majorBidi"/>
        </w:rPr>
        <w:t xml:space="preserve"> norādīts, ka personu saukšana pie administratīvās vai kriminālās atbildības neatbrīvo tās no pienākuma atlīdzināt normatīvo aktu pārkāpumu rezultātā nodarītos zaudējumus. </w:t>
      </w:r>
    </w:p>
    <w:p w14:paraId="0F4A18BE" w14:textId="1F5C384D" w:rsidR="00155BBA" w:rsidRPr="0031157E" w:rsidRDefault="00AE3D6C" w:rsidP="007E1A02">
      <w:pPr>
        <w:widowControl w:val="0"/>
        <w:spacing w:line="276" w:lineRule="auto"/>
        <w:ind w:firstLine="720"/>
        <w:contextualSpacing/>
        <w:jc w:val="both"/>
        <w:rPr>
          <w:rFonts w:asciiTheme="majorBidi" w:hAnsiTheme="majorBidi" w:cstheme="majorBidi"/>
        </w:rPr>
      </w:pPr>
      <w:r>
        <w:rPr>
          <w:rFonts w:asciiTheme="majorBidi" w:hAnsiTheme="majorBidi" w:cstheme="majorBidi"/>
        </w:rPr>
        <w:t>[7.3] Prokuror</w:t>
      </w:r>
      <w:r w:rsidR="001E7D74">
        <w:rPr>
          <w:rFonts w:asciiTheme="majorBidi" w:hAnsiTheme="majorBidi" w:cstheme="majorBidi"/>
        </w:rPr>
        <w:t>e</w:t>
      </w:r>
      <w:r>
        <w:rPr>
          <w:rFonts w:asciiTheme="majorBidi" w:hAnsiTheme="majorBidi" w:cstheme="majorBidi"/>
        </w:rPr>
        <w:t xml:space="preserve"> nepiekrīt</w:t>
      </w:r>
      <w:r w:rsidR="00155BBA" w:rsidRPr="0031157E">
        <w:rPr>
          <w:rFonts w:asciiTheme="majorBidi" w:hAnsiTheme="majorBidi" w:cstheme="majorBidi"/>
        </w:rPr>
        <w:t xml:space="preserve">, ka lietā </w:t>
      </w:r>
      <w:r w:rsidR="00686567">
        <w:rPr>
          <w:rFonts w:asciiTheme="majorBidi" w:hAnsiTheme="majorBidi" w:cstheme="majorBidi"/>
        </w:rPr>
        <w:t>nav</w:t>
      </w:r>
      <w:r w:rsidR="001E7D74">
        <w:rPr>
          <w:rFonts w:asciiTheme="majorBidi" w:hAnsiTheme="majorBidi" w:cstheme="majorBidi"/>
        </w:rPr>
        <w:t xml:space="preserve"> likuma</w:t>
      </w:r>
      <w:r w:rsidR="00E2725B" w:rsidRPr="0031157E">
        <w:rPr>
          <w:rFonts w:asciiTheme="majorBidi" w:hAnsiTheme="majorBidi" w:cstheme="majorBidi"/>
        </w:rPr>
        <w:t xml:space="preserve"> </w:t>
      </w:r>
      <w:r w:rsidR="001E7D74">
        <w:rPr>
          <w:rFonts w:asciiTheme="majorBidi" w:hAnsiTheme="majorBidi" w:cstheme="majorBidi"/>
        </w:rPr>
        <w:t>„</w:t>
      </w:r>
      <w:r w:rsidR="007E1A02" w:rsidRPr="0031157E">
        <w:rPr>
          <w:rFonts w:asciiTheme="majorBidi" w:hAnsiTheme="majorBidi" w:cstheme="majorBidi"/>
        </w:rPr>
        <w:t>Par Krimināllikuma spēkā stāšanās un piemērošanas kārtību</w:t>
      </w:r>
      <w:r w:rsidR="001E7D74">
        <w:rPr>
          <w:rFonts w:asciiTheme="majorBidi" w:hAnsiTheme="majorBidi" w:cstheme="majorBidi"/>
        </w:rPr>
        <w:t xml:space="preserve">” </w:t>
      </w:r>
      <w:r w:rsidR="00155BBA" w:rsidRPr="0031157E">
        <w:rPr>
          <w:rFonts w:asciiTheme="majorBidi" w:hAnsiTheme="majorBidi" w:cstheme="majorBidi"/>
        </w:rPr>
        <w:t>1. pielikuma 4. punktā noteiktais Valsts meža dienesta atzinums par apdraudējumu ar likumu aizsargātajām interesēm meža vides saglabāšanā, jo saskaņā ar Kriminālprocesa likuma 133. panta trešo daļu par kompetentas institūcijas atzinumu uzskatāma arī institūcijas izsniegta izziņa par faktiem un apstākļiem, kas ir šīs institūcijas rīcībā sakarā ar tās kompetenci un darbības virzieniem, kas konkrētajā gadījumā arī ir Valsts meža dienesta lietā sniegtās ziņas.</w:t>
      </w:r>
    </w:p>
    <w:p w14:paraId="0285607A" w14:textId="77777777" w:rsidR="00F53F9F" w:rsidRPr="0031157E" w:rsidRDefault="00F53F9F" w:rsidP="004C0536">
      <w:pPr>
        <w:spacing w:line="276" w:lineRule="auto"/>
        <w:contextualSpacing/>
        <w:jc w:val="center"/>
        <w:rPr>
          <w:rFonts w:asciiTheme="majorBidi" w:hAnsiTheme="majorBidi" w:cstheme="majorBidi"/>
          <w:b/>
        </w:rPr>
      </w:pPr>
    </w:p>
    <w:p w14:paraId="24BE8A5F" w14:textId="2D7F2A45" w:rsidR="00193FB4" w:rsidRPr="0031157E" w:rsidRDefault="00193FB4" w:rsidP="004C0536">
      <w:pPr>
        <w:spacing w:line="276" w:lineRule="auto"/>
        <w:contextualSpacing/>
        <w:jc w:val="center"/>
        <w:rPr>
          <w:rFonts w:asciiTheme="majorBidi" w:hAnsiTheme="majorBidi" w:cstheme="majorBidi"/>
          <w:b/>
        </w:rPr>
      </w:pPr>
      <w:r w:rsidRPr="0031157E">
        <w:rPr>
          <w:rFonts w:asciiTheme="majorBidi" w:hAnsiTheme="majorBidi" w:cstheme="majorBidi"/>
          <w:b/>
        </w:rPr>
        <w:t>Motīvu daļa</w:t>
      </w:r>
    </w:p>
    <w:p w14:paraId="2276DE96" w14:textId="77777777" w:rsidR="00E96AD6" w:rsidRPr="0031157E" w:rsidRDefault="00E96AD6" w:rsidP="00CD4238">
      <w:pPr>
        <w:widowControl w:val="0"/>
        <w:spacing w:line="276" w:lineRule="auto"/>
        <w:contextualSpacing/>
        <w:jc w:val="both"/>
        <w:rPr>
          <w:rFonts w:asciiTheme="majorBidi" w:eastAsiaTheme="minorHAnsi" w:hAnsiTheme="majorBidi" w:cstheme="majorBidi"/>
        </w:rPr>
      </w:pPr>
    </w:p>
    <w:p w14:paraId="4545D6D1" w14:textId="22DF316E" w:rsidR="00E96AD6" w:rsidRPr="0031157E" w:rsidRDefault="00E96AD6" w:rsidP="00E96AD6">
      <w:pPr>
        <w:widowControl w:val="0"/>
        <w:spacing w:line="276" w:lineRule="auto"/>
        <w:ind w:firstLine="720"/>
        <w:contextualSpacing/>
        <w:jc w:val="both"/>
        <w:rPr>
          <w:rFonts w:asciiTheme="majorBidi" w:hAnsiTheme="majorBidi" w:cstheme="majorBidi"/>
        </w:rPr>
      </w:pPr>
      <w:r w:rsidRPr="0031157E">
        <w:rPr>
          <w:rFonts w:asciiTheme="majorBidi" w:eastAsiaTheme="minorHAnsi" w:hAnsiTheme="majorBidi" w:cstheme="majorBidi"/>
        </w:rPr>
        <w:t>[</w:t>
      </w:r>
      <w:r w:rsidR="007E1A02" w:rsidRPr="0031157E">
        <w:rPr>
          <w:rFonts w:asciiTheme="majorBidi" w:eastAsiaTheme="minorHAnsi" w:hAnsiTheme="majorBidi" w:cstheme="majorBidi"/>
        </w:rPr>
        <w:t>8</w:t>
      </w:r>
      <w:r w:rsidRPr="0031157E">
        <w:rPr>
          <w:rFonts w:asciiTheme="majorBidi" w:eastAsiaTheme="minorHAnsi" w:hAnsiTheme="majorBidi" w:cstheme="majorBidi"/>
        </w:rPr>
        <w:t>]</w:t>
      </w:r>
      <w:r w:rsidR="007E1A02" w:rsidRPr="0031157E">
        <w:rPr>
          <w:rFonts w:asciiTheme="majorBidi" w:eastAsiaTheme="minorHAnsi" w:hAnsiTheme="majorBidi" w:cstheme="majorBidi"/>
        </w:rPr>
        <w:t> </w:t>
      </w:r>
      <w:r w:rsidRPr="0031157E">
        <w:rPr>
          <w:rFonts w:asciiTheme="majorBidi" w:hAnsiTheme="majorBidi" w:cstheme="majorBidi"/>
        </w:rPr>
        <w:t>Senāts atzīst, ka apelācijas instances tiesas spriedums ir atceļams un lieta nosūtāma jaunai izskatīšanai apelācijas instances tiesā.</w:t>
      </w:r>
    </w:p>
    <w:p w14:paraId="234EDDDA" w14:textId="78A7E8FE" w:rsidR="00E96AD6" w:rsidRPr="0031157E" w:rsidRDefault="00E96AD6" w:rsidP="00E96AD6">
      <w:pPr>
        <w:widowControl w:val="0"/>
        <w:spacing w:line="276" w:lineRule="auto"/>
        <w:ind w:firstLine="720"/>
        <w:jc w:val="both"/>
        <w:rPr>
          <w:rFonts w:asciiTheme="majorBidi" w:hAnsiTheme="majorBidi" w:cstheme="majorBidi"/>
        </w:rPr>
      </w:pPr>
      <w:r w:rsidRPr="0031157E">
        <w:rPr>
          <w:rFonts w:asciiTheme="majorBidi" w:hAnsiTheme="majorBidi" w:cstheme="majorBidi"/>
        </w:rPr>
        <w:t>[</w:t>
      </w:r>
      <w:r w:rsidR="007E1A02" w:rsidRPr="0031157E">
        <w:rPr>
          <w:rFonts w:asciiTheme="majorBidi" w:hAnsiTheme="majorBidi" w:cstheme="majorBidi"/>
        </w:rPr>
        <w:t>8</w:t>
      </w:r>
      <w:r w:rsidRPr="0031157E">
        <w:rPr>
          <w:rFonts w:asciiTheme="majorBidi" w:hAnsiTheme="majorBidi" w:cstheme="majorBidi"/>
        </w:rPr>
        <w:t>.1]</w:t>
      </w:r>
      <w:r w:rsidR="007E1A02" w:rsidRPr="0031157E">
        <w:rPr>
          <w:rFonts w:asciiTheme="majorBidi" w:hAnsiTheme="majorBidi" w:cstheme="majorBidi"/>
        </w:rPr>
        <w:t> </w:t>
      </w:r>
      <w:r w:rsidRPr="0031157E">
        <w:rPr>
          <w:rFonts w:asciiTheme="majorBidi" w:hAnsiTheme="majorBidi" w:cstheme="majorBidi"/>
        </w:rPr>
        <w:t xml:space="preserve">Ar pirmās instances tiesas spriedumu </w:t>
      </w:r>
      <w:r w:rsidR="007847A1">
        <w:rPr>
          <w:rFonts w:asciiTheme="majorBidi" w:hAnsiTheme="majorBidi" w:cstheme="majorBidi"/>
        </w:rPr>
        <w:t xml:space="preserve">[pers. B] </w:t>
      </w:r>
      <w:r w:rsidRPr="0031157E">
        <w:rPr>
          <w:rFonts w:asciiTheme="majorBidi" w:hAnsiTheme="majorBidi" w:cstheme="majorBidi"/>
        </w:rPr>
        <w:t>atzīta par vainīgu un sodīta pēc Krimināllikuma 96.</w:t>
      </w:r>
      <w:r w:rsidR="007E1A02" w:rsidRPr="0031157E">
        <w:rPr>
          <w:rFonts w:asciiTheme="majorBidi" w:hAnsiTheme="majorBidi" w:cstheme="majorBidi"/>
        </w:rPr>
        <w:t> </w:t>
      </w:r>
      <w:r w:rsidRPr="0031157E">
        <w:rPr>
          <w:rFonts w:asciiTheme="majorBidi" w:hAnsiTheme="majorBidi" w:cstheme="majorBidi"/>
        </w:rPr>
        <w:t>panta (likuma redakcijā līdz 202</w:t>
      </w:r>
      <w:r w:rsidR="007818C9">
        <w:rPr>
          <w:rFonts w:asciiTheme="majorBidi" w:hAnsiTheme="majorBidi" w:cstheme="majorBidi"/>
        </w:rPr>
        <w:t>1</w:t>
      </w:r>
      <w:r w:rsidRPr="0031157E">
        <w:rPr>
          <w:rFonts w:asciiTheme="majorBidi" w:hAnsiTheme="majorBidi" w:cstheme="majorBidi"/>
        </w:rPr>
        <w:t>.</w:t>
      </w:r>
      <w:r w:rsidR="007E1A02" w:rsidRPr="0031157E">
        <w:rPr>
          <w:rFonts w:asciiTheme="majorBidi" w:hAnsiTheme="majorBidi" w:cstheme="majorBidi"/>
        </w:rPr>
        <w:t> </w:t>
      </w:r>
      <w:r w:rsidRPr="0031157E">
        <w:rPr>
          <w:rFonts w:asciiTheme="majorBidi" w:hAnsiTheme="majorBidi" w:cstheme="majorBidi"/>
        </w:rPr>
        <w:t xml:space="preserve">gada </w:t>
      </w:r>
      <w:r w:rsidR="007818C9">
        <w:rPr>
          <w:rFonts w:asciiTheme="majorBidi" w:hAnsiTheme="majorBidi" w:cstheme="majorBidi"/>
        </w:rPr>
        <w:t>3</w:t>
      </w:r>
      <w:r w:rsidRPr="0031157E">
        <w:rPr>
          <w:rFonts w:asciiTheme="majorBidi" w:hAnsiTheme="majorBidi" w:cstheme="majorBidi"/>
        </w:rPr>
        <w:t>1.</w:t>
      </w:r>
      <w:r w:rsidR="007E1A02" w:rsidRPr="0031157E">
        <w:rPr>
          <w:rFonts w:asciiTheme="majorBidi" w:hAnsiTheme="majorBidi" w:cstheme="majorBidi"/>
        </w:rPr>
        <w:t> </w:t>
      </w:r>
      <w:r w:rsidR="007818C9">
        <w:rPr>
          <w:rFonts w:asciiTheme="majorBidi" w:hAnsiTheme="majorBidi" w:cstheme="majorBidi"/>
        </w:rPr>
        <w:t>decembrim</w:t>
      </w:r>
      <w:r w:rsidRPr="0031157E">
        <w:rPr>
          <w:rFonts w:asciiTheme="majorBidi" w:hAnsiTheme="majorBidi" w:cstheme="majorBidi"/>
        </w:rPr>
        <w:t xml:space="preserve">) par to, ka pārkāpa meža apsaimniekošanas un izmantošanas noteikumus, radot būtisku kaitējumu dabas videi un </w:t>
      </w:r>
      <w:r w:rsidRPr="005143F0">
        <w:rPr>
          <w:rFonts w:asciiTheme="majorBidi" w:hAnsiTheme="majorBidi" w:cstheme="majorBidi"/>
        </w:rPr>
        <w:t>mantiskajām interesēm</w:t>
      </w:r>
      <w:r w:rsidR="00686567">
        <w:rPr>
          <w:rFonts w:asciiTheme="majorBidi" w:hAnsiTheme="majorBidi" w:cstheme="majorBidi"/>
        </w:rPr>
        <w:t>.</w:t>
      </w:r>
      <w:r w:rsidRPr="0031157E">
        <w:rPr>
          <w:rFonts w:asciiTheme="majorBidi" w:hAnsiTheme="majorBidi" w:cstheme="majorBidi"/>
        </w:rPr>
        <w:t xml:space="preserve"> </w:t>
      </w:r>
      <w:r w:rsidR="007847A1">
        <w:rPr>
          <w:rFonts w:asciiTheme="majorBidi" w:hAnsiTheme="majorBidi" w:cstheme="majorBidi"/>
        </w:rPr>
        <w:t>[</w:t>
      </w:r>
      <w:r w:rsidR="00137941">
        <w:rPr>
          <w:rFonts w:asciiTheme="majorBidi" w:hAnsiTheme="majorBidi" w:cstheme="majorBidi"/>
        </w:rPr>
        <w:t>P</w:t>
      </w:r>
      <w:r w:rsidR="007847A1">
        <w:rPr>
          <w:rFonts w:asciiTheme="majorBidi" w:hAnsiTheme="majorBidi" w:cstheme="majorBidi"/>
        </w:rPr>
        <w:t xml:space="preserve">ers. B] </w:t>
      </w:r>
      <w:r w:rsidRPr="0031157E">
        <w:rPr>
          <w:rFonts w:asciiTheme="majorBidi" w:hAnsiTheme="majorBidi" w:cstheme="majorBidi"/>
        </w:rPr>
        <w:t>2020.</w:t>
      </w:r>
      <w:r w:rsidR="007E1A02" w:rsidRPr="0031157E">
        <w:rPr>
          <w:rFonts w:asciiTheme="majorBidi" w:hAnsiTheme="majorBidi" w:cstheme="majorBidi"/>
        </w:rPr>
        <w:t> </w:t>
      </w:r>
      <w:r w:rsidRPr="0031157E">
        <w:rPr>
          <w:rFonts w:asciiTheme="majorBidi" w:hAnsiTheme="majorBidi" w:cstheme="majorBidi"/>
        </w:rPr>
        <w:t>gada pirmajā pusē</w:t>
      </w:r>
      <w:r w:rsidR="00686567">
        <w:rPr>
          <w:rFonts w:asciiTheme="majorBidi" w:hAnsiTheme="majorBidi" w:cstheme="majorBidi"/>
        </w:rPr>
        <w:t xml:space="preserve"> </w:t>
      </w:r>
      <w:r w:rsidRPr="0031157E">
        <w:rPr>
          <w:rFonts w:asciiTheme="majorBidi" w:hAnsiTheme="majorBidi" w:cstheme="majorBidi"/>
        </w:rPr>
        <w:t>patvaļīgi, pārkāpjot Meža likuma 41.</w:t>
      </w:r>
      <w:r w:rsidR="007E1A02" w:rsidRPr="0031157E">
        <w:rPr>
          <w:rFonts w:asciiTheme="majorBidi" w:hAnsiTheme="majorBidi" w:cstheme="majorBidi"/>
        </w:rPr>
        <w:t> </w:t>
      </w:r>
      <w:r w:rsidRPr="0031157E">
        <w:rPr>
          <w:rFonts w:asciiTheme="majorBidi" w:hAnsiTheme="majorBidi" w:cstheme="majorBidi"/>
        </w:rPr>
        <w:t>panta pirmās daļas un Ministru kabineta noteikumu Nr.</w:t>
      </w:r>
      <w:r w:rsidR="007E1A02" w:rsidRPr="0031157E">
        <w:rPr>
          <w:rFonts w:asciiTheme="majorBidi" w:hAnsiTheme="majorBidi" w:cstheme="majorBidi"/>
        </w:rPr>
        <w:t> </w:t>
      </w:r>
      <w:r w:rsidRPr="0031157E">
        <w:rPr>
          <w:rFonts w:asciiTheme="majorBidi" w:hAnsiTheme="majorBidi" w:cstheme="majorBidi"/>
        </w:rPr>
        <w:t>889</w:t>
      </w:r>
      <w:r w:rsidR="005143F0">
        <w:rPr>
          <w:rFonts w:asciiTheme="majorBidi" w:hAnsiTheme="majorBidi" w:cstheme="majorBidi"/>
        </w:rPr>
        <w:t xml:space="preserve"> </w:t>
      </w:r>
      <w:r w:rsidRPr="0031157E">
        <w:rPr>
          <w:rFonts w:asciiTheme="majorBidi" w:hAnsiTheme="majorBidi" w:cstheme="majorBidi"/>
        </w:rPr>
        <w:t>2.</w:t>
      </w:r>
      <w:r w:rsidR="007E1A02" w:rsidRPr="0031157E">
        <w:rPr>
          <w:rFonts w:asciiTheme="majorBidi" w:hAnsiTheme="majorBidi" w:cstheme="majorBidi"/>
        </w:rPr>
        <w:t> </w:t>
      </w:r>
      <w:r w:rsidRPr="0031157E">
        <w:rPr>
          <w:rFonts w:asciiTheme="majorBidi" w:hAnsiTheme="majorBidi" w:cstheme="majorBidi"/>
        </w:rPr>
        <w:t>punkta prasības</w:t>
      </w:r>
      <w:r w:rsidR="00686567">
        <w:rPr>
          <w:rFonts w:asciiTheme="majorBidi" w:hAnsiTheme="majorBidi" w:cstheme="majorBidi"/>
        </w:rPr>
        <w:t>, proti,</w:t>
      </w:r>
      <w:r w:rsidRPr="0031157E">
        <w:rPr>
          <w:rFonts w:asciiTheme="majorBidi" w:hAnsiTheme="majorBidi" w:cstheme="majorBidi"/>
        </w:rPr>
        <w:t xml:space="preserve"> bez kompetentas institūcijas izdota administratīvā akta, kas atļauj veikt būvniecību un, nekompensējot valstij ar atmežošanas izraisīto negatīvo seku novēršanu saistītos izdevumus, </w:t>
      </w:r>
      <w:r w:rsidR="007847A1">
        <w:rPr>
          <w:rFonts w:asciiTheme="majorBidi" w:hAnsiTheme="majorBidi" w:cstheme="majorBidi"/>
        </w:rPr>
        <w:t xml:space="preserve">[..] </w:t>
      </w:r>
      <w:r w:rsidRPr="0031157E">
        <w:rPr>
          <w:rFonts w:asciiTheme="majorBidi" w:hAnsiTheme="majorBidi" w:cstheme="majorBidi"/>
        </w:rPr>
        <w:t xml:space="preserve">novada, </w:t>
      </w:r>
      <w:r w:rsidR="007847A1">
        <w:rPr>
          <w:rFonts w:asciiTheme="majorBidi" w:hAnsiTheme="majorBidi" w:cstheme="majorBidi"/>
        </w:rPr>
        <w:t>[..]</w:t>
      </w:r>
      <w:r w:rsidRPr="0031157E">
        <w:rPr>
          <w:rFonts w:asciiTheme="majorBidi" w:hAnsiTheme="majorBidi" w:cstheme="majorBidi"/>
        </w:rPr>
        <w:t xml:space="preserve"> pagastā, </w:t>
      </w:r>
      <w:r w:rsidR="007847A1">
        <w:rPr>
          <w:rFonts w:asciiTheme="majorBidi" w:hAnsiTheme="majorBidi" w:cstheme="majorBidi"/>
        </w:rPr>
        <w:t>[pers. B]</w:t>
      </w:r>
      <w:r w:rsidRPr="0031157E">
        <w:rPr>
          <w:rFonts w:asciiTheme="majorBidi" w:hAnsiTheme="majorBidi" w:cstheme="majorBidi"/>
        </w:rPr>
        <w:t xml:space="preserve"> īpašumā </w:t>
      </w:r>
      <w:r w:rsidR="007847A1">
        <w:rPr>
          <w:rFonts w:asciiTheme="majorBidi" w:hAnsiTheme="majorBidi" w:cstheme="majorBidi"/>
        </w:rPr>
        <w:t>[nosaukums]</w:t>
      </w:r>
      <w:r w:rsidRPr="0031157E">
        <w:rPr>
          <w:rFonts w:asciiTheme="majorBidi" w:hAnsiTheme="majorBidi" w:cstheme="majorBidi"/>
        </w:rPr>
        <w:t xml:space="preserve"> zemes vienībā ar kadastra apzīmējumu </w:t>
      </w:r>
      <w:r w:rsidR="007847A1">
        <w:rPr>
          <w:rFonts w:asciiTheme="majorBidi" w:hAnsiTheme="majorBidi" w:cstheme="majorBidi"/>
        </w:rPr>
        <w:t>[..]</w:t>
      </w:r>
      <w:r w:rsidRPr="0031157E">
        <w:rPr>
          <w:rFonts w:asciiTheme="majorBidi" w:hAnsiTheme="majorBidi" w:cstheme="majorBidi"/>
        </w:rPr>
        <w:t>, 1.</w:t>
      </w:r>
      <w:r w:rsidR="007E1A02" w:rsidRPr="0031157E">
        <w:rPr>
          <w:rFonts w:asciiTheme="majorBidi" w:hAnsiTheme="majorBidi" w:cstheme="majorBidi"/>
        </w:rPr>
        <w:t> </w:t>
      </w:r>
      <w:r w:rsidRPr="0031157E">
        <w:rPr>
          <w:rFonts w:asciiTheme="majorBidi" w:hAnsiTheme="majorBidi" w:cstheme="majorBidi"/>
        </w:rPr>
        <w:t>kvartāla 1.</w:t>
      </w:r>
      <w:r w:rsidR="007E1A02" w:rsidRPr="0031157E">
        <w:rPr>
          <w:rFonts w:asciiTheme="majorBidi" w:hAnsiTheme="majorBidi" w:cstheme="majorBidi"/>
        </w:rPr>
        <w:t> </w:t>
      </w:r>
      <w:r w:rsidRPr="0031157E">
        <w:rPr>
          <w:rFonts w:asciiTheme="majorBidi" w:hAnsiTheme="majorBidi" w:cstheme="majorBidi"/>
        </w:rPr>
        <w:t>nogabala daļā 0,24</w:t>
      </w:r>
      <w:r w:rsidR="007E1A02" w:rsidRPr="0031157E">
        <w:rPr>
          <w:rFonts w:asciiTheme="majorBidi" w:hAnsiTheme="majorBidi" w:cstheme="majorBidi"/>
        </w:rPr>
        <w:t> </w:t>
      </w:r>
      <w:r w:rsidRPr="0031157E">
        <w:rPr>
          <w:rFonts w:asciiTheme="majorBidi" w:hAnsiTheme="majorBidi" w:cstheme="majorBidi"/>
        </w:rPr>
        <w:t>ha platībā un 5.</w:t>
      </w:r>
      <w:r w:rsidR="007E1A02" w:rsidRPr="0031157E">
        <w:rPr>
          <w:rFonts w:asciiTheme="majorBidi" w:hAnsiTheme="majorBidi" w:cstheme="majorBidi"/>
        </w:rPr>
        <w:t> </w:t>
      </w:r>
      <w:r w:rsidRPr="0031157E">
        <w:rPr>
          <w:rFonts w:asciiTheme="majorBidi" w:hAnsiTheme="majorBidi" w:cstheme="majorBidi"/>
        </w:rPr>
        <w:t>nogabalā 0,26</w:t>
      </w:r>
      <w:r w:rsidR="007E1A02" w:rsidRPr="0031157E">
        <w:rPr>
          <w:rFonts w:asciiTheme="majorBidi" w:hAnsiTheme="majorBidi" w:cstheme="majorBidi"/>
        </w:rPr>
        <w:t> </w:t>
      </w:r>
      <w:r w:rsidRPr="0031157E">
        <w:rPr>
          <w:rFonts w:asciiTheme="majorBidi" w:hAnsiTheme="majorBidi" w:cstheme="majorBidi"/>
        </w:rPr>
        <w:t>ha platībā izraka dīķi 0,5</w:t>
      </w:r>
      <w:r w:rsidR="007E1A02" w:rsidRPr="0031157E">
        <w:rPr>
          <w:rFonts w:asciiTheme="majorBidi" w:hAnsiTheme="majorBidi" w:cstheme="majorBidi"/>
        </w:rPr>
        <w:t> </w:t>
      </w:r>
      <w:r w:rsidRPr="0031157E">
        <w:rPr>
          <w:rFonts w:asciiTheme="majorBidi" w:hAnsiTheme="majorBidi" w:cstheme="majorBidi"/>
        </w:rPr>
        <w:t xml:space="preserve">ha kopplatībā. Ar minētajām darbībām </w:t>
      </w:r>
      <w:r w:rsidR="00A90CF2">
        <w:rPr>
          <w:rFonts w:asciiTheme="majorBidi" w:hAnsiTheme="majorBidi" w:cstheme="majorBidi"/>
        </w:rPr>
        <w:t xml:space="preserve">[pers. B] </w:t>
      </w:r>
      <w:r w:rsidRPr="0031157E">
        <w:rPr>
          <w:rFonts w:asciiTheme="majorBidi" w:hAnsiTheme="majorBidi" w:cstheme="majorBidi"/>
        </w:rPr>
        <w:t>veica neatļautu atmežošanu, iznīcinot mežam raksturīgo zemsedzi un pārveidojot meža zemi citā lietošanās veidā – par zemi zem ūdeņiem</w:t>
      </w:r>
      <w:r w:rsidR="005143F0">
        <w:rPr>
          <w:rFonts w:asciiTheme="majorBidi" w:hAnsiTheme="majorBidi" w:cstheme="majorBidi"/>
        </w:rPr>
        <w:t>.</w:t>
      </w:r>
      <w:r w:rsidRPr="0031157E">
        <w:rPr>
          <w:rFonts w:asciiTheme="majorBidi" w:hAnsiTheme="majorBidi" w:cstheme="majorBidi"/>
        </w:rPr>
        <w:t xml:space="preserve"> </w:t>
      </w:r>
      <w:r w:rsidR="005143F0">
        <w:rPr>
          <w:rFonts w:asciiTheme="majorBidi" w:hAnsiTheme="majorBidi" w:cstheme="majorBidi"/>
        </w:rPr>
        <w:t>Tādējādi</w:t>
      </w:r>
      <w:r w:rsidRPr="0031157E">
        <w:rPr>
          <w:rFonts w:asciiTheme="majorBidi" w:hAnsiTheme="majorBidi" w:cstheme="majorBidi"/>
        </w:rPr>
        <w:t xml:space="preserve"> </w:t>
      </w:r>
      <w:r w:rsidR="00A90CF2">
        <w:rPr>
          <w:rFonts w:asciiTheme="majorBidi" w:hAnsiTheme="majorBidi" w:cstheme="majorBidi"/>
        </w:rPr>
        <w:t xml:space="preserve">[pers. B] </w:t>
      </w:r>
      <w:r w:rsidRPr="0031157E">
        <w:rPr>
          <w:rFonts w:asciiTheme="majorBidi" w:hAnsiTheme="majorBidi" w:cstheme="majorBidi"/>
        </w:rPr>
        <w:t>nodar</w:t>
      </w:r>
      <w:r w:rsidR="00686567">
        <w:rPr>
          <w:rFonts w:asciiTheme="majorBidi" w:hAnsiTheme="majorBidi" w:cstheme="majorBidi"/>
        </w:rPr>
        <w:t>īja</w:t>
      </w:r>
      <w:r w:rsidRPr="0031157E">
        <w:rPr>
          <w:rFonts w:asciiTheme="majorBidi" w:hAnsiTheme="majorBidi" w:cstheme="majorBidi"/>
        </w:rPr>
        <w:t xml:space="preserve"> kaitējumu dabas (meža) videi un Latvijas valsts mantiskajām interesēm 4692,95</w:t>
      </w:r>
      <w:r w:rsidR="007E1A02" w:rsidRPr="0031157E">
        <w:rPr>
          <w:rFonts w:asciiTheme="majorBidi" w:hAnsiTheme="majorBidi" w:cstheme="majorBidi"/>
        </w:rPr>
        <w:t> </w:t>
      </w:r>
      <w:proofErr w:type="spellStart"/>
      <w:r w:rsidRPr="0031157E">
        <w:rPr>
          <w:rFonts w:asciiTheme="majorBidi" w:hAnsiTheme="majorBidi" w:cstheme="majorBidi"/>
          <w:i/>
          <w:iCs/>
        </w:rPr>
        <w:t>euro</w:t>
      </w:r>
      <w:proofErr w:type="spellEnd"/>
      <w:r w:rsidR="00686567">
        <w:rPr>
          <w:rFonts w:asciiTheme="majorBidi" w:hAnsiTheme="majorBidi" w:cstheme="majorBidi"/>
          <w:i/>
          <w:iCs/>
        </w:rPr>
        <w:t xml:space="preserve"> </w:t>
      </w:r>
      <w:r w:rsidR="00686567" w:rsidRPr="00686567">
        <w:rPr>
          <w:rFonts w:asciiTheme="majorBidi" w:hAnsiTheme="majorBidi" w:cstheme="majorBidi"/>
        </w:rPr>
        <w:t>apmērā</w:t>
      </w:r>
      <w:r w:rsidRPr="0031157E">
        <w:rPr>
          <w:rFonts w:asciiTheme="majorBidi" w:hAnsiTheme="majorBidi" w:cstheme="majorBidi"/>
        </w:rPr>
        <w:t xml:space="preserve">. Saskaņā ar </w:t>
      </w:r>
      <w:r w:rsidR="007E1A02" w:rsidRPr="0031157E">
        <w:rPr>
          <w:rFonts w:asciiTheme="majorBidi" w:hAnsiTheme="majorBidi" w:cstheme="majorBidi"/>
        </w:rPr>
        <w:t xml:space="preserve">Īpašā likuma </w:t>
      </w:r>
      <w:r w:rsidRPr="0031157E">
        <w:rPr>
          <w:rFonts w:asciiTheme="majorBidi" w:hAnsiTheme="majorBidi" w:cstheme="majorBidi"/>
        </w:rPr>
        <w:t>23.</w:t>
      </w:r>
      <w:r w:rsidR="007E1A02" w:rsidRPr="0031157E">
        <w:rPr>
          <w:rFonts w:asciiTheme="majorBidi" w:hAnsiTheme="majorBidi" w:cstheme="majorBidi"/>
        </w:rPr>
        <w:t> </w:t>
      </w:r>
      <w:r w:rsidRPr="0031157E">
        <w:rPr>
          <w:rFonts w:asciiTheme="majorBidi" w:hAnsiTheme="majorBidi" w:cstheme="majorBidi"/>
        </w:rPr>
        <w:t>panta pirmās daļas 2.</w:t>
      </w:r>
      <w:r w:rsidR="007E1A02" w:rsidRPr="0031157E">
        <w:rPr>
          <w:rFonts w:asciiTheme="majorBidi" w:hAnsiTheme="majorBidi" w:cstheme="majorBidi"/>
        </w:rPr>
        <w:t> </w:t>
      </w:r>
      <w:r w:rsidRPr="0031157E">
        <w:rPr>
          <w:rFonts w:asciiTheme="majorBidi" w:hAnsiTheme="majorBidi" w:cstheme="majorBidi"/>
        </w:rPr>
        <w:t xml:space="preserve">punktu </w:t>
      </w:r>
      <w:r w:rsidR="00A90CF2">
        <w:rPr>
          <w:rFonts w:asciiTheme="majorBidi" w:hAnsiTheme="majorBidi" w:cstheme="majorBidi"/>
        </w:rPr>
        <w:t xml:space="preserve">[pers. B] </w:t>
      </w:r>
      <w:r w:rsidRPr="0031157E">
        <w:rPr>
          <w:rFonts w:asciiTheme="majorBidi" w:hAnsiTheme="majorBidi" w:cstheme="majorBidi"/>
        </w:rPr>
        <w:t>radītais kaitējums atzīstams par būtisku kaitējumu.</w:t>
      </w:r>
    </w:p>
    <w:p w14:paraId="10E00727" w14:textId="7B3B056C" w:rsidR="00E96AD6" w:rsidRPr="0031157E" w:rsidRDefault="00E96AD6" w:rsidP="009A0D62">
      <w:pPr>
        <w:widowControl w:val="0"/>
        <w:spacing w:line="276" w:lineRule="auto"/>
        <w:ind w:firstLine="720"/>
        <w:jc w:val="both"/>
        <w:rPr>
          <w:rFonts w:asciiTheme="majorBidi" w:hAnsiTheme="majorBidi" w:cstheme="majorBidi"/>
        </w:rPr>
      </w:pPr>
      <w:r w:rsidRPr="0031157E">
        <w:rPr>
          <w:rFonts w:asciiTheme="majorBidi" w:hAnsiTheme="majorBidi" w:cstheme="majorBidi"/>
        </w:rPr>
        <w:t>[</w:t>
      </w:r>
      <w:r w:rsidR="007E1A02" w:rsidRPr="0031157E">
        <w:rPr>
          <w:rFonts w:asciiTheme="majorBidi" w:hAnsiTheme="majorBidi" w:cstheme="majorBidi"/>
        </w:rPr>
        <w:t>8</w:t>
      </w:r>
      <w:r w:rsidRPr="0031157E">
        <w:rPr>
          <w:rFonts w:asciiTheme="majorBidi" w:hAnsiTheme="majorBidi" w:cstheme="majorBidi"/>
        </w:rPr>
        <w:t>.2]</w:t>
      </w:r>
      <w:r w:rsidR="0031157E">
        <w:rPr>
          <w:rFonts w:asciiTheme="majorBidi" w:hAnsiTheme="majorBidi" w:cstheme="majorBidi"/>
        </w:rPr>
        <w:t> </w:t>
      </w:r>
      <w:r w:rsidRPr="0031157E">
        <w:rPr>
          <w:rFonts w:asciiTheme="majorBidi" w:hAnsiTheme="majorBidi" w:cstheme="majorBidi"/>
        </w:rPr>
        <w:t xml:space="preserve">Apelācijas instances tiesa atzinusi, ka </w:t>
      </w:r>
      <w:r w:rsidR="00C17161">
        <w:rPr>
          <w:rFonts w:asciiTheme="majorBidi" w:hAnsiTheme="majorBidi" w:cstheme="majorBidi"/>
        </w:rPr>
        <w:t xml:space="preserve">[pers. B] </w:t>
      </w:r>
      <w:r w:rsidRPr="0031157E">
        <w:rPr>
          <w:rFonts w:asciiTheme="majorBidi" w:hAnsiTheme="majorBidi" w:cstheme="majorBidi"/>
        </w:rPr>
        <w:t>ir</w:t>
      </w:r>
      <w:r w:rsidR="00E2725B" w:rsidRPr="0031157E">
        <w:rPr>
          <w:rFonts w:asciiTheme="majorBidi" w:hAnsiTheme="majorBidi" w:cstheme="majorBidi"/>
        </w:rPr>
        <w:t xml:space="preserve"> izdarījusi viņai</w:t>
      </w:r>
      <w:r w:rsidRPr="0031157E">
        <w:rPr>
          <w:rFonts w:asciiTheme="majorBidi" w:hAnsiTheme="majorBidi" w:cstheme="majorBidi"/>
        </w:rPr>
        <w:t xml:space="preserve"> inkriminēt</w:t>
      </w:r>
      <w:r w:rsidR="005143F0">
        <w:rPr>
          <w:rFonts w:asciiTheme="majorBidi" w:hAnsiTheme="majorBidi" w:cstheme="majorBidi"/>
        </w:rPr>
        <w:t>ā</w:t>
      </w:r>
      <w:r w:rsidRPr="0031157E">
        <w:rPr>
          <w:rFonts w:asciiTheme="majorBidi" w:hAnsiTheme="majorBidi" w:cstheme="majorBidi"/>
        </w:rPr>
        <w:t>s nelikumīg</w:t>
      </w:r>
      <w:r w:rsidR="00E2725B" w:rsidRPr="0031157E">
        <w:rPr>
          <w:rFonts w:asciiTheme="majorBidi" w:hAnsiTheme="majorBidi" w:cstheme="majorBidi"/>
        </w:rPr>
        <w:t>ā</w:t>
      </w:r>
      <w:r w:rsidRPr="0031157E">
        <w:rPr>
          <w:rFonts w:asciiTheme="majorBidi" w:hAnsiTheme="majorBidi" w:cstheme="majorBidi"/>
        </w:rPr>
        <w:t>s darbības</w:t>
      </w:r>
      <w:r w:rsidR="00686567">
        <w:rPr>
          <w:rFonts w:asciiTheme="majorBidi" w:hAnsiTheme="majorBidi" w:cstheme="majorBidi"/>
        </w:rPr>
        <w:t xml:space="preserve"> un</w:t>
      </w:r>
      <w:r w:rsidRPr="0031157E">
        <w:rPr>
          <w:rFonts w:asciiTheme="majorBidi" w:hAnsiTheme="majorBidi" w:cstheme="majorBidi"/>
        </w:rPr>
        <w:t xml:space="preserve"> pārkāp</w:t>
      </w:r>
      <w:r w:rsidR="00686567">
        <w:rPr>
          <w:rFonts w:asciiTheme="majorBidi" w:hAnsiTheme="majorBidi" w:cstheme="majorBidi"/>
        </w:rPr>
        <w:t>usi</w:t>
      </w:r>
      <w:r w:rsidRPr="0031157E">
        <w:rPr>
          <w:rFonts w:asciiTheme="majorBidi" w:hAnsiTheme="majorBidi" w:cstheme="majorBidi"/>
        </w:rPr>
        <w:t xml:space="preserve"> Meža likuma 41.</w:t>
      </w:r>
      <w:r w:rsidR="0031157E">
        <w:rPr>
          <w:rFonts w:asciiTheme="majorBidi" w:hAnsiTheme="majorBidi" w:cstheme="majorBidi"/>
        </w:rPr>
        <w:t> </w:t>
      </w:r>
      <w:r w:rsidRPr="0031157E">
        <w:rPr>
          <w:rFonts w:asciiTheme="majorBidi" w:hAnsiTheme="majorBidi" w:cstheme="majorBidi"/>
        </w:rPr>
        <w:t>panta pirmās daļas prasības.</w:t>
      </w:r>
      <w:r w:rsidR="009A0D62">
        <w:rPr>
          <w:rFonts w:asciiTheme="majorBidi" w:hAnsiTheme="majorBidi" w:cstheme="majorBidi"/>
        </w:rPr>
        <w:t xml:space="preserve"> </w:t>
      </w:r>
      <w:r w:rsidRPr="0031157E">
        <w:rPr>
          <w:rFonts w:asciiTheme="majorBidi" w:hAnsiTheme="majorBidi" w:cstheme="majorBidi"/>
        </w:rPr>
        <w:t>Tiesa atzinusi</w:t>
      </w:r>
      <w:r w:rsidR="00686567">
        <w:rPr>
          <w:rFonts w:asciiTheme="majorBidi" w:hAnsiTheme="majorBidi" w:cstheme="majorBidi"/>
        </w:rPr>
        <w:t xml:space="preserve"> par </w:t>
      </w:r>
      <w:r w:rsidRPr="0031157E">
        <w:rPr>
          <w:rFonts w:asciiTheme="majorBidi" w:hAnsiTheme="majorBidi" w:cstheme="majorBidi"/>
        </w:rPr>
        <w:t>pierādīt</w:t>
      </w:r>
      <w:r w:rsidR="00686567">
        <w:rPr>
          <w:rFonts w:asciiTheme="majorBidi" w:hAnsiTheme="majorBidi" w:cstheme="majorBidi"/>
        </w:rPr>
        <w:t>u</w:t>
      </w:r>
      <w:r w:rsidRPr="0031157E">
        <w:rPr>
          <w:rFonts w:asciiTheme="majorBidi" w:hAnsiTheme="majorBidi" w:cstheme="majorBidi"/>
        </w:rPr>
        <w:t xml:space="preserve">, ka </w:t>
      </w:r>
      <w:r w:rsidR="00FD42C9">
        <w:rPr>
          <w:rFonts w:asciiTheme="majorBidi" w:hAnsiTheme="majorBidi" w:cstheme="majorBidi"/>
        </w:rPr>
        <w:t xml:space="preserve">[pers. B] </w:t>
      </w:r>
      <w:r w:rsidRPr="0031157E">
        <w:rPr>
          <w:rFonts w:asciiTheme="majorBidi" w:hAnsiTheme="majorBidi" w:cstheme="majorBidi"/>
        </w:rPr>
        <w:t>piederošajā īpašumā tika izrakts dīķis.</w:t>
      </w:r>
      <w:r w:rsidRPr="0031157E">
        <w:rPr>
          <w:rFonts w:asciiTheme="majorBidi" w:hAnsiTheme="majorBidi" w:cstheme="majorBidi"/>
          <w:lang w:eastAsia="ru-RU"/>
        </w:rPr>
        <w:t xml:space="preserve"> Tāpat tiesa konstatējusi, ka </w:t>
      </w:r>
      <w:r w:rsidRPr="0031157E">
        <w:rPr>
          <w:rFonts w:asciiTheme="majorBidi" w:hAnsiTheme="majorBidi" w:cstheme="majorBidi"/>
        </w:rPr>
        <w:t xml:space="preserve">apsūdzētā nebija saņēmusi atļauju meža zemes transformācijai, līdz ar to apsūdzētās darbības, bez attiecīga saskaņojuma izrokot meža </w:t>
      </w:r>
      <w:r w:rsidRPr="0031157E">
        <w:rPr>
          <w:rFonts w:asciiTheme="majorBidi" w:hAnsiTheme="majorBidi" w:cstheme="majorBidi"/>
        </w:rPr>
        <w:lastRenderedPageBreak/>
        <w:t>zemē dīķi, bija prettiesiskas, jo šīs darbības rezultātā meža zeme tika pārveidota citā lietošanas veidā – par zemi zem ūdeņiem, kas Meža likuma 1.</w:t>
      </w:r>
      <w:r w:rsidR="0031157E">
        <w:rPr>
          <w:rFonts w:asciiTheme="majorBidi" w:hAnsiTheme="majorBidi" w:cstheme="majorBidi"/>
        </w:rPr>
        <w:t> </w:t>
      </w:r>
      <w:r w:rsidRPr="0031157E">
        <w:rPr>
          <w:rFonts w:asciiTheme="majorBidi" w:hAnsiTheme="majorBidi" w:cstheme="majorBidi"/>
        </w:rPr>
        <w:t>panta izpratnē ir atmežošana.</w:t>
      </w:r>
    </w:p>
    <w:p w14:paraId="7D7F1C2F" w14:textId="5A178924" w:rsidR="00E96AD6" w:rsidRPr="0031157E" w:rsidRDefault="00314242" w:rsidP="00E96AD6">
      <w:pPr>
        <w:widowControl w:val="0"/>
        <w:spacing w:line="276" w:lineRule="auto"/>
        <w:ind w:firstLine="720"/>
        <w:jc w:val="both"/>
        <w:rPr>
          <w:rFonts w:asciiTheme="majorBidi" w:hAnsiTheme="majorBidi" w:cstheme="majorBidi"/>
        </w:rPr>
      </w:pPr>
      <w:r>
        <w:rPr>
          <w:rFonts w:asciiTheme="majorBidi" w:hAnsiTheme="majorBidi" w:cstheme="majorBidi"/>
        </w:rPr>
        <w:t>[8.3] </w:t>
      </w:r>
      <w:r w:rsidR="00E96AD6" w:rsidRPr="0031157E">
        <w:rPr>
          <w:rFonts w:asciiTheme="majorBidi" w:hAnsiTheme="majorBidi" w:cstheme="majorBidi"/>
        </w:rPr>
        <w:t>Vienlai</w:t>
      </w:r>
      <w:r w:rsidR="005143F0">
        <w:rPr>
          <w:rFonts w:asciiTheme="majorBidi" w:hAnsiTheme="majorBidi" w:cstheme="majorBidi"/>
        </w:rPr>
        <w:t>kus</w:t>
      </w:r>
      <w:r w:rsidR="00E96AD6" w:rsidRPr="0031157E">
        <w:rPr>
          <w:rFonts w:asciiTheme="majorBidi" w:hAnsiTheme="majorBidi" w:cstheme="majorBidi"/>
        </w:rPr>
        <w:t xml:space="preserve"> apelācijas instances tiesa secinājusi, ka apsūdzētās darbībās nav konstatējamas visas nepieciešamās un obligātās Krimināllikuma 96.</w:t>
      </w:r>
      <w:r w:rsidR="0031157E">
        <w:rPr>
          <w:rFonts w:asciiTheme="majorBidi" w:hAnsiTheme="majorBidi" w:cstheme="majorBidi"/>
        </w:rPr>
        <w:t> </w:t>
      </w:r>
      <w:r w:rsidR="00E96AD6" w:rsidRPr="0031157E">
        <w:rPr>
          <w:rFonts w:asciiTheme="majorBidi" w:hAnsiTheme="majorBidi" w:cstheme="majorBidi"/>
        </w:rPr>
        <w:t>pantā paredzētā noziedzīgā nodarījuma sastāva pazīmes, proti, nav minētā noziedzīgā nodarījuma objektīvās puses obligāta sastāvdaļa – būtisks kaitējums.</w:t>
      </w:r>
    </w:p>
    <w:p w14:paraId="35FC520D" w14:textId="6735B45F" w:rsidR="00092F9B" w:rsidRPr="0031157E" w:rsidRDefault="00092F9B" w:rsidP="00092F9B">
      <w:pPr>
        <w:widowControl w:val="0"/>
        <w:spacing w:line="276" w:lineRule="auto"/>
        <w:ind w:firstLine="720"/>
        <w:jc w:val="both"/>
        <w:rPr>
          <w:rFonts w:asciiTheme="majorBidi" w:hAnsiTheme="majorBidi" w:cstheme="majorBidi"/>
        </w:rPr>
      </w:pPr>
      <w:r>
        <w:rPr>
          <w:rFonts w:asciiTheme="majorBidi" w:hAnsiTheme="majorBidi" w:cstheme="majorBidi"/>
        </w:rPr>
        <w:t>Apelācijas instances t</w:t>
      </w:r>
      <w:r w:rsidRPr="0031157E">
        <w:rPr>
          <w:rFonts w:asciiTheme="majorBidi" w:hAnsiTheme="majorBidi" w:cstheme="majorBidi"/>
        </w:rPr>
        <w:t>iesa norādījusi, ka lietā nav noteikta iznīcinātās mantas vērtība, līdz ar to nav zināms, kāds materiālais kaitējums nodarīts. Tiesa atzinusi, ka iznīcinātās mežam raksturīgās zemsedzes vērtības noteikšanā nevar izmantot MK noteikumus Nr.</w:t>
      </w:r>
      <w:r>
        <w:rPr>
          <w:rFonts w:asciiTheme="majorBidi" w:hAnsiTheme="majorBidi" w:cstheme="majorBidi"/>
        </w:rPr>
        <w:t> </w:t>
      </w:r>
      <w:r w:rsidRPr="0031157E">
        <w:rPr>
          <w:rFonts w:asciiTheme="majorBidi" w:hAnsiTheme="majorBidi" w:cstheme="majorBidi"/>
        </w:rPr>
        <w:t>889, jo saskaņā ar šiem noteikumiem aprēķina kompensāciju par atmežošanas negatīvajām sekām, nevis aprēķina zaudējumus, kas nodarīti konkrētam dabas objektam.</w:t>
      </w:r>
    </w:p>
    <w:p w14:paraId="17544375" w14:textId="53FCF48C" w:rsidR="00AE3D6C" w:rsidRDefault="009A0D62" w:rsidP="00AE3D6C">
      <w:pPr>
        <w:widowControl w:val="0"/>
        <w:spacing w:line="276" w:lineRule="auto"/>
        <w:ind w:firstLine="720"/>
        <w:jc w:val="both"/>
        <w:rPr>
          <w:rFonts w:asciiTheme="majorBidi" w:hAnsiTheme="majorBidi" w:cstheme="majorBidi"/>
        </w:rPr>
      </w:pPr>
      <w:r>
        <w:rPr>
          <w:rFonts w:asciiTheme="majorBidi" w:hAnsiTheme="majorBidi" w:cstheme="majorBidi"/>
        </w:rPr>
        <w:t>Šāda atzinuma pamatošanai</w:t>
      </w:r>
      <w:r w:rsidRPr="009A0D62">
        <w:rPr>
          <w:rFonts w:asciiTheme="majorBidi" w:hAnsiTheme="majorBidi" w:cstheme="majorBidi"/>
        </w:rPr>
        <w:t xml:space="preserve"> </w:t>
      </w:r>
      <w:r>
        <w:rPr>
          <w:rFonts w:asciiTheme="majorBidi" w:hAnsiTheme="majorBidi" w:cstheme="majorBidi"/>
        </w:rPr>
        <w:t>a</w:t>
      </w:r>
      <w:r w:rsidRPr="0031157E">
        <w:rPr>
          <w:rFonts w:asciiTheme="majorBidi" w:hAnsiTheme="majorBidi" w:cstheme="majorBidi"/>
        </w:rPr>
        <w:t>pelācijas instances tiesa</w:t>
      </w:r>
      <w:r>
        <w:rPr>
          <w:rFonts w:asciiTheme="majorBidi" w:hAnsiTheme="majorBidi" w:cstheme="majorBidi"/>
        </w:rPr>
        <w:t xml:space="preserve"> </w:t>
      </w:r>
      <w:r w:rsidR="00980143">
        <w:rPr>
          <w:rFonts w:asciiTheme="majorBidi" w:hAnsiTheme="majorBidi" w:cstheme="majorBidi"/>
        </w:rPr>
        <w:t>norādījusi</w:t>
      </w:r>
      <w:r>
        <w:rPr>
          <w:rFonts w:asciiTheme="majorBidi" w:hAnsiTheme="majorBidi" w:cstheme="majorBidi"/>
        </w:rPr>
        <w:t xml:space="preserve"> uz</w:t>
      </w:r>
      <w:r w:rsidR="00E96AD6" w:rsidRPr="0031157E">
        <w:rPr>
          <w:rFonts w:asciiTheme="majorBidi" w:hAnsiTheme="majorBidi" w:cstheme="majorBidi"/>
        </w:rPr>
        <w:t xml:space="preserve"> </w:t>
      </w:r>
      <w:r w:rsidR="00BD343C" w:rsidRPr="0031157E">
        <w:rPr>
          <w:rFonts w:asciiTheme="majorBidi" w:hAnsiTheme="majorBidi" w:cstheme="majorBidi"/>
        </w:rPr>
        <w:t xml:space="preserve">Īpašā </w:t>
      </w:r>
      <w:r w:rsidR="00E96AD6" w:rsidRPr="0031157E">
        <w:rPr>
          <w:rFonts w:asciiTheme="majorBidi" w:hAnsiTheme="majorBidi" w:cstheme="majorBidi"/>
        </w:rPr>
        <w:t>likuma 1.</w:t>
      </w:r>
      <w:r w:rsidR="0031157E">
        <w:rPr>
          <w:rFonts w:asciiTheme="majorBidi" w:hAnsiTheme="majorBidi" w:cstheme="majorBidi"/>
        </w:rPr>
        <w:t> </w:t>
      </w:r>
      <w:r w:rsidR="00E96AD6" w:rsidRPr="0031157E">
        <w:rPr>
          <w:rFonts w:asciiTheme="majorBidi" w:hAnsiTheme="majorBidi" w:cstheme="majorBidi"/>
        </w:rPr>
        <w:t>pielikuma 1.</w:t>
      </w:r>
      <w:r w:rsidR="0031157E">
        <w:rPr>
          <w:rFonts w:asciiTheme="majorBidi" w:hAnsiTheme="majorBidi" w:cstheme="majorBidi"/>
        </w:rPr>
        <w:t> </w:t>
      </w:r>
      <w:r w:rsidR="00E96AD6" w:rsidRPr="0031157E">
        <w:rPr>
          <w:rFonts w:asciiTheme="majorBidi" w:hAnsiTheme="majorBidi" w:cstheme="majorBidi"/>
        </w:rPr>
        <w:t>punkta 6. apakšpunkt</w:t>
      </w:r>
      <w:r>
        <w:rPr>
          <w:rFonts w:asciiTheme="majorBidi" w:hAnsiTheme="majorBidi" w:cstheme="majorBidi"/>
        </w:rPr>
        <w:t xml:space="preserve">u: </w:t>
      </w:r>
      <w:r w:rsidR="00E96AD6" w:rsidRPr="0031157E">
        <w:rPr>
          <w:rFonts w:asciiTheme="majorBidi" w:hAnsiTheme="majorBidi" w:cstheme="majorBidi"/>
        </w:rPr>
        <w:t>ar likumu aizsargātās intereses meža vides saglabāšanā ir apdraudētas arī citos gadījumos, ja ir atzinums par apdraudējumu ar likumu aizsargātajām interesēm meža vides saglabāšanā. Tiesa atsaukusies arī uz Senāta 2017.</w:t>
      </w:r>
      <w:r w:rsidR="0031157E">
        <w:rPr>
          <w:rFonts w:asciiTheme="majorBidi" w:hAnsiTheme="majorBidi" w:cstheme="majorBidi"/>
        </w:rPr>
        <w:t> </w:t>
      </w:r>
      <w:r w:rsidR="00E96AD6" w:rsidRPr="0031157E">
        <w:rPr>
          <w:rFonts w:asciiTheme="majorBidi" w:hAnsiTheme="majorBidi" w:cstheme="majorBidi"/>
        </w:rPr>
        <w:t>gada 7.</w:t>
      </w:r>
      <w:r w:rsidR="0031157E">
        <w:rPr>
          <w:rFonts w:asciiTheme="majorBidi" w:hAnsiTheme="majorBidi" w:cstheme="majorBidi"/>
        </w:rPr>
        <w:t> </w:t>
      </w:r>
      <w:r w:rsidR="00E96AD6" w:rsidRPr="0031157E">
        <w:rPr>
          <w:rFonts w:asciiTheme="majorBidi" w:hAnsiTheme="majorBidi" w:cstheme="majorBidi"/>
        </w:rPr>
        <w:t>marta lēmumā lietā Nr.</w:t>
      </w:r>
      <w:r w:rsidR="0031157E">
        <w:rPr>
          <w:rFonts w:asciiTheme="majorBidi" w:hAnsiTheme="majorBidi" w:cstheme="majorBidi"/>
        </w:rPr>
        <w:t> </w:t>
      </w:r>
      <w:r w:rsidR="00E96AD6" w:rsidRPr="0031157E">
        <w:rPr>
          <w:rFonts w:asciiTheme="majorBidi" w:hAnsiTheme="majorBidi" w:cstheme="majorBidi"/>
        </w:rPr>
        <w:t xml:space="preserve">SKK-16/2017 norādīto, ka atzinumu par apdraudējumu vai ievērojamu apdraudējumu ar likumu aizsargātajām interesēm meža vides saglabāšanā sagatavo Valsts meža dienesta teritoriālā struktūrvienība, kuras uzraugāmajā teritorijā noticis noziedzīgs nodarījums. </w:t>
      </w:r>
      <w:r w:rsidR="00E2725B" w:rsidRPr="0031157E">
        <w:rPr>
          <w:rFonts w:asciiTheme="majorBidi" w:hAnsiTheme="majorBidi" w:cstheme="majorBidi"/>
        </w:rPr>
        <w:t>T</w:t>
      </w:r>
      <w:r w:rsidR="00E96AD6" w:rsidRPr="0031157E">
        <w:rPr>
          <w:rFonts w:asciiTheme="majorBidi" w:hAnsiTheme="majorBidi" w:cstheme="majorBidi"/>
        </w:rPr>
        <w:t>iesa konstatējusi, ka krimināllietā n</w:t>
      </w:r>
      <w:r w:rsidR="0064316C">
        <w:rPr>
          <w:rFonts w:asciiTheme="majorBidi" w:hAnsiTheme="majorBidi" w:cstheme="majorBidi"/>
        </w:rPr>
        <w:t>av</w:t>
      </w:r>
      <w:r w:rsidR="00E96AD6" w:rsidRPr="0031157E">
        <w:rPr>
          <w:rFonts w:asciiTheme="majorBidi" w:hAnsiTheme="majorBidi" w:cstheme="majorBidi"/>
        </w:rPr>
        <w:t xml:space="preserve"> </w:t>
      </w:r>
      <w:r w:rsidR="004D59FE" w:rsidRPr="0031157E">
        <w:rPr>
          <w:rFonts w:asciiTheme="majorBidi" w:hAnsiTheme="majorBidi" w:cstheme="majorBidi"/>
        </w:rPr>
        <w:t>Īpašā likuma 1.</w:t>
      </w:r>
      <w:r w:rsidR="004D59FE">
        <w:rPr>
          <w:rFonts w:asciiTheme="majorBidi" w:hAnsiTheme="majorBidi" w:cstheme="majorBidi"/>
        </w:rPr>
        <w:t> </w:t>
      </w:r>
      <w:r w:rsidR="004D59FE" w:rsidRPr="0031157E">
        <w:rPr>
          <w:rFonts w:asciiTheme="majorBidi" w:hAnsiTheme="majorBidi" w:cstheme="majorBidi"/>
        </w:rPr>
        <w:t xml:space="preserve">pielikuma </w:t>
      </w:r>
      <w:r w:rsidR="00E96AD6" w:rsidRPr="0031157E">
        <w:rPr>
          <w:rFonts w:asciiTheme="majorBidi" w:hAnsiTheme="majorBidi" w:cstheme="majorBidi"/>
        </w:rPr>
        <w:t>4.</w:t>
      </w:r>
      <w:r w:rsidR="0031157E">
        <w:rPr>
          <w:rFonts w:asciiTheme="majorBidi" w:hAnsiTheme="majorBidi" w:cstheme="majorBidi"/>
        </w:rPr>
        <w:t> </w:t>
      </w:r>
      <w:r w:rsidR="00E96AD6" w:rsidRPr="0031157E">
        <w:rPr>
          <w:rFonts w:asciiTheme="majorBidi" w:hAnsiTheme="majorBidi" w:cstheme="majorBidi"/>
        </w:rPr>
        <w:t>punktā obligāti noteikt</w:t>
      </w:r>
      <w:r w:rsidR="004D59FE">
        <w:rPr>
          <w:rFonts w:asciiTheme="majorBidi" w:hAnsiTheme="majorBidi" w:cstheme="majorBidi"/>
        </w:rPr>
        <w:t>ā</w:t>
      </w:r>
      <w:r w:rsidR="00E96AD6" w:rsidRPr="0031157E">
        <w:rPr>
          <w:rFonts w:asciiTheme="majorBidi" w:hAnsiTheme="majorBidi" w:cstheme="majorBidi"/>
        </w:rPr>
        <w:t xml:space="preserve"> atzinum</w:t>
      </w:r>
      <w:r w:rsidR="0064316C">
        <w:rPr>
          <w:rFonts w:asciiTheme="majorBidi" w:hAnsiTheme="majorBidi" w:cstheme="majorBidi"/>
        </w:rPr>
        <w:t>a</w:t>
      </w:r>
      <w:r w:rsidR="00E96AD6" w:rsidRPr="0031157E">
        <w:rPr>
          <w:rFonts w:asciiTheme="majorBidi" w:hAnsiTheme="majorBidi" w:cstheme="majorBidi"/>
        </w:rPr>
        <w:t xml:space="preserve"> par apdraudējumu ar likumu aizsargātajām interesēm meža vides saglabāšanā, kuru sagatavo tā Valsts meža dienesta teritoriālā struktūrvienība, kuras uzraugāmajā teritorijā noticis noziedzīgs nodarījums. </w:t>
      </w:r>
      <w:r w:rsidR="0064316C">
        <w:rPr>
          <w:rFonts w:asciiTheme="majorBidi" w:hAnsiTheme="majorBidi" w:cstheme="majorBidi"/>
        </w:rPr>
        <w:t>Izv</w:t>
      </w:r>
      <w:r w:rsidR="00E96AD6" w:rsidRPr="0031157E">
        <w:rPr>
          <w:rFonts w:asciiTheme="majorBidi" w:hAnsiTheme="majorBidi" w:cstheme="majorBidi"/>
        </w:rPr>
        <w:t>ērtējot Valsts meža dienesta Ziemeļaustrumu virsmežniecības iesniegtos dokumentus, apelācijas instances tiesa secinājusi, ka š</w:t>
      </w:r>
      <w:r w:rsidR="00980143">
        <w:rPr>
          <w:rFonts w:asciiTheme="majorBidi" w:hAnsiTheme="majorBidi" w:cstheme="majorBidi"/>
        </w:rPr>
        <w:t>ajos</w:t>
      </w:r>
      <w:r w:rsidR="00E96AD6" w:rsidRPr="0031157E">
        <w:rPr>
          <w:rFonts w:asciiTheme="majorBidi" w:hAnsiTheme="majorBidi" w:cstheme="majorBidi"/>
        </w:rPr>
        <w:t xml:space="preserve"> dokument</w:t>
      </w:r>
      <w:r w:rsidR="00980143">
        <w:rPr>
          <w:rFonts w:asciiTheme="majorBidi" w:hAnsiTheme="majorBidi" w:cstheme="majorBidi"/>
        </w:rPr>
        <w:t>os izklāstīta</w:t>
      </w:r>
      <w:r w:rsidR="00E96AD6" w:rsidRPr="0031157E">
        <w:rPr>
          <w:rFonts w:asciiTheme="majorBidi" w:hAnsiTheme="majorBidi" w:cstheme="majorBidi"/>
        </w:rPr>
        <w:t xml:space="preserve"> vienīgi informācij</w:t>
      </w:r>
      <w:r w:rsidR="00980143">
        <w:rPr>
          <w:rFonts w:asciiTheme="majorBidi" w:hAnsiTheme="majorBidi" w:cstheme="majorBidi"/>
        </w:rPr>
        <w:t>a</w:t>
      </w:r>
      <w:r w:rsidR="00E96AD6" w:rsidRPr="0031157E">
        <w:rPr>
          <w:rFonts w:asciiTheme="majorBidi" w:hAnsiTheme="majorBidi" w:cstheme="majorBidi"/>
        </w:rPr>
        <w:t xml:space="preserve"> par nelikumīgas atmežošanas kompensācijas apmēra aprēķinu atbilstoši MK noteikumu Nr.</w:t>
      </w:r>
      <w:r w:rsidR="0031157E">
        <w:rPr>
          <w:rFonts w:asciiTheme="majorBidi" w:hAnsiTheme="majorBidi" w:cstheme="majorBidi"/>
        </w:rPr>
        <w:t> </w:t>
      </w:r>
      <w:r w:rsidR="00E96AD6" w:rsidRPr="0031157E">
        <w:rPr>
          <w:rFonts w:asciiTheme="majorBidi" w:hAnsiTheme="majorBidi" w:cstheme="majorBidi"/>
        </w:rPr>
        <w:t>889 2., 3. un 19.</w:t>
      </w:r>
      <w:r w:rsidR="0031157E">
        <w:rPr>
          <w:rFonts w:asciiTheme="majorBidi" w:hAnsiTheme="majorBidi" w:cstheme="majorBidi"/>
        </w:rPr>
        <w:t> </w:t>
      </w:r>
      <w:r w:rsidR="00E96AD6" w:rsidRPr="0031157E">
        <w:rPr>
          <w:rFonts w:asciiTheme="majorBidi" w:hAnsiTheme="majorBidi" w:cstheme="majorBidi"/>
        </w:rPr>
        <w:t>punktam.</w:t>
      </w:r>
    </w:p>
    <w:p w14:paraId="76F08B40" w14:textId="3CB047B2" w:rsidR="002D24A9" w:rsidRDefault="00E96AD6" w:rsidP="002D24A9">
      <w:pPr>
        <w:widowControl w:val="0"/>
        <w:spacing w:line="276" w:lineRule="auto"/>
        <w:ind w:firstLine="720"/>
        <w:jc w:val="both"/>
        <w:rPr>
          <w:rFonts w:asciiTheme="majorBidi" w:eastAsiaTheme="minorHAnsi" w:hAnsiTheme="majorBidi" w:cstheme="majorBidi"/>
        </w:rPr>
      </w:pPr>
      <w:r w:rsidRPr="0031157E">
        <w:rPr>
          <w:rFonts w:asciiTheme="majorBidi" w:hAnsiTheme="majorBidi" w:cstheme="majorBidi"/>
        </w:rPr>
        <w:t>[</w:t>
      </w:r>
      <w:r w:rsidR="007E1A02" w:rsidRPr="0031157E">
        <w:rPr>
          <w:rFonts w:asciiTheme="majorBidi" w:hAnsiTheme="majorBidi" w:cstheme="majorBidi"/>
        </w:rPr>
        <w:t>8</w:t>
      </w:r>
      <w:r w:rsidRPr="0031157E">
        <w:rPr>
          <w:rFonts w:asciiTheme="majorBidi" w:hAnsiTheme="majorBidi" w:cstheme="majorBidi"/>
        </w:rPr>
        <w:t>.</w:t>
      </w:r>
      <w:r w:rsidR="004D2723">
        <w:rPr>
          <w:rFonts w:asciiTheme="majorBidi" w:hAnsiTheme="majorBidi" w:cstheme="majorBidi"/>
        </w:rPr>
        <w:t>4</w:t>
      </w:r>
      <w:r w:rsidRPr="0031157E">
        <w:rPr>
          <w:rFonts w:asciiTheme="majorBidi" w:hAnsiTheme="majorBidi" w:cstheme="majorBidi"/>
        </w:rPr>
        <w:t>]</w:t>
      </w:r>
      <w:r w:rsidR="007E1A02" w:rsidRPr="0031157E">
        <w:rPr>
          <w:rFonts w:asciiTheme="majorBidi" w:hAnsiTheme="majorBidi" w:cstheme="majorBidi"/>
        </w:rPr>
        <w:t> </w:t>
      </w:r>
      <w:r w:rsidRPr="0031157E">
        <w:rPr>
          <w:rFonts w:asciiTheme="majorBidi" w:hAnsiTheme="majorBidi" w:cstheme="majorBidi"/>
        </w:rPr>
        <w:t>Senāts atzīst, ka apelācijas instances tiesa nepareizi interpretējusi un piemērojusi Krimināllikuma 96. pantu un Īpašā likuma 23. pantu, kas noteic būtiska kaitējuma kritērijus.</w:t>
      </w:r>
      <w:r w:rsidR="002D24A9" w:rsidRPr="002D24A9">
        <w:rPr>
          <w:rFonts w:asciiTheme="majorBidi" w:eastAsiaTheme="minorHAnsi" w:hAnsiTheme="majorBidi" w:cstheme="majorBidi"/>
        </w:rPr>
        <w:t xml:space="preserve"> </w:t>
      </w:r>
      <w:r w:rsidR="002D24A9">
        <w:rPr>
          <w:rFonts w:asciiTheme="majorBidi" w:eastAsiaTheme="minorHAnsi" w:hAnsiTheme="majorBidi" w:cstheme="majorBidi"/>
        </w:rPr>
        <w:t>A</w:t>
      </w:r>
      <w:r w:rsidR="002D24A9" w:rsidRPr="0031157E">
        <w:rPr>
          <w:rFonts w:asciiTheme="majorBidi" w:eastAsiaTheme="minorHAnsi" w:hAnsiTheme="majorBidi" w:cstheme="majorBidi"/>
        </w:rPr>
        <w:t>pelācijas instances tiesa nepamatoti secinājusi, ka MK noteikumi Nr. 889 nav izmantojami, lai noteiktu dabas videi ar atmežošanu radīto kaitējumu.</w:t>
      </w:r>
    </w:p>
    <w:p w14:paraId="175A6EEA" w14:textId="2AB79964" w:rsidR="00E96AD6" w:rsidRPr="0031157E" w:rsidRDefault="00E96AD6" w:rsidP="00E96AD6">
      <w:pPr>
        <w:widowControl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 xml:space="preserve">Krimināllikuma 96. panta dispozīcija ir </w:t>
      </w:r>
      <w:proofErr w:type="spellStart"/>
      <w:r w:rsidRPr="0031157E">
        <w:rPr>
          <w:rFonts w:asciiTheme="majorBidi" w:eastAsiaTheme="minorHAnsi" w:hAnsiTheme="majorBidi" w:cstheme="majorBidi"/>
        </w:rPr>
        <w:t>blanketa</w:t>
      </w:r>
      <w:proofErr w:type="spellEnd"/>
      <w:r w:rsidRPr="0031157E">
        <w:rPr>
          <w:rFonts w:asciiTheme="majorBidi" w:eastAsiaTheme="minorHAnsi" w:hAnsiTheme="majorBidi" w:cstheme="majorBidi"/>
        </w:rPr>
        <w:t xml:space="preserve"> rakstura, tādējādi zemes, tās dzīļu, ūdeņu un mežu apsaimniekošanas un izmantošanas noteikumi ir ietverti citos normatīvajos aktos, kuru normu pārkāpums precīzi jānorāda apsūdzībā, ja persona tiek vainota Krimināllikuma noziedzīgā nodarījumā, kas paredzēts Krimināllikuma 96. pantā (</w:t>
      </w:r>
      <w:r w:rsidRPr="0031157E">
        <w:rPr>
          <w:rFonts w:asciiTheme="majorBidi" w:eastAsiaTheme="minorHAnsi" w:hAnsiTheme="majorBidi" w:cstheme="majorBidi"/>
          <w:i/>
          <w:iCs/>
        </w:rPr>
        <w:t xml:space="preserve">Krastiņš U. 96. panta komentārs. </w:t>
      </w:r>
      <w:proofErr w:type="spellStart"/>
      <w:r w:rsidRPr="0031157E">
        <w:rPr>
          <w:rFonts w:asciiTheme="majorBidi" w:eastAsiaTheme="minorHAnsi" w:hAnsiTheme="majorBidi" w:cstheme="majorBidi"/>
          <w:i/>
          <w:iCs/>
        </w:rPr>
        <w:t>Grām</w:t>
      </w:r>
      <w:proofErr w:type="spellEnd"/>
      <w:r w:rsidRPr="0031157E">
        <w:rPr>
          <w:rFonts w:asciiTheme="majorBidi" w:eastAsiaTheme="minorHAnsi" w:hAnsiTheme="majorBidi" w:cstheme="majorBidi"/>
          <w:i/>
          <w:iCs/>
        </w:rPr>
        <w:t xml:space="preserve">.: Krastiņš U., </w:t>
      </w:r>
      <w:proofErr w:type="spellStart"/>
      <w:r w:rsidRPr="0031157E">
        <w:rPr>
          <w:rFonts w:asciiTheme="majorBidi" w:eastAsiaTheme="minorHAnsi" w:hAnsiTheme="majorBidi" w:cstheme="majorBidi"/>
          <w:i/>
          <w:iCs/>
        </w:rPr>
        <w:t>Liholaja</w:t>
      </w:r>
      <w:proofErr w:type="spellEnd"/>
      <w:r w:rsidRPr="0031157E">
        <w:rPr>
          <w:rFonts w:asciiTheme="majorBidi" w:eastAsiaTheme="minorHAnsi" w:hAnsiTheme="majorBidi" w:cstheme="majorBidi"/>
          <w:i/>
          <w:iCs/>
        </w:rPr>
        <w:t> V. Krimināllikuma komentāri. Otrā daļa (IX</w:t>
      </w:r>
      <w:r w:rsidR="00F87601">
        <w:rPr>
          <w:rFonts w:asciiTheme="majorBidi" w:eastAsiaTheme="minorHAnsi" w:hAnsiTheme="majorBidi" w:cstheme="majorBidi"/>
          <w:i/>
          <w:iCs/>
        </w:rPr>
        <w:t>-</w:t>
      </w:r>
      <w:r w:rsidRPr="0031157E">
        <w:rPr>
          <w:rFonts w:asciiTheme="majorBidi" w:eastAsiaTheme="minorHAnsi" w:hAnsiTheme="majorBidi" w:cstheme="majorBidi"/>
          <w:i/>
          <w:iCs/>
        </w:rPr>
        <w:t xml:space="preserve">XVII nodaļa). Rīga: Tiesu namu aģentūra, </w:t>
      </w:r>
      <w:r w:rsidRPr="00F87601">
        <w:rPr>
          <w:rFonts w:asciiTheme="majorBidi" w:eastAsiaTheme="minorHAnsi" w:hAnsiTheme="majorBidi" w:cstheme="majorBidi"/>
          <w:i/>
          <w:iCs/>
        </w:rPr>
        <w:t>20</w:t>
      </w:r>
      <w:r w:rsidR="00F87601" w:rsidRPr="00F87601">
        <w:rPr>
          <w:rFonts w:asciiTheme="majorBidi" w:eastAsiaTheme="minorHAnsi" w:hAnsiTheme="majorBidi" w:cstheme="majorBidi"/>
          <w:i/>
          <w:iCs/>
        </w:rPr>
        <w:t>22</w:t>
      </w:r>
      <w:r w:rsidRPr="00F87601">
        <w:rPr>
          <w:rFonts w:asciiTheme="majorBidi" w:eastAsiaTheme="minorHAnsi" w:hAnsiTheme="majorBidi" w:cstheme="majorBidi"/>
          <w:i/>
          <w:iCs/>
        </w:rPr>
        <w:t xml:space="preserve">, </w:t>
      </w:r>
      <w:r w:rsidR="00F87601">
        <w:rPr>
          <w:rFonts w:asciiTheme="majorBidi" w:eastAsiaTheme="minorHAnsi" w:hAnsiTheme="majorBidi" w:cstheme="majorBidi"/>
          <w:i/>
          <w:iCs/>
        </w:rPr>
        <w:t>121</w:t>
      </w:r>
      <w:r w:rsidRPr="0031157E">
        <w:rPr>
          <w:rFonts w:asciiTheme="majorBidi" w:eastAsiaTheme="minorHAnsi" w:hAnsiTheme="majorBidi" w:cstheme="majorBidi"/>
          <w:i/>
          <w:iCs/>
        </w:rPr>
        <w:t>. lpp.</w:t>
      </w:r>
      <w:r w:rsidRPr="0031157E">
        <w:rPr>
          <w:rFonts w:asciiTheme="majorBidi" w:eastAsiaTheme="minorHAnsi" w:hAnsiTheme="majorBidi" w:cstheme="majorBidi"/>
        </w:rPr>
        <w:t>).</w:t>
      </w:r>
    </w:p>
    <w:p w14:paraId="5C351B89" w14:textId="77777777" w:rsidR="004D2723" w:rsidRPr="004D2723" w:rsidRDefault="004D2723" w:rsidP="004D2723">
      <w:pPr>
        <w:widowControl w:val="0"/>
        <w:spacing w:line="276" w:lineRule="auto"/>
        <w:ind w:firstLine="720"/>
        <w:jc w:val="both"/>
        <w:rPr>
          <w:rFonts w:asciiTheme="majorBidi" w:eastAsiaTheme="minorHAnsi" w:hAnsiTheme="majorBidi" w:cstheme="majorBidi"/>
        </w:rPr>
      </w:pPr>
      <w:r w:rsidRPr="004D2723">
        <w:rPr>
          <w:rFonts w:asciiTheme="majorBidi" w:eastAsiaTheme="minorHAnsi" w:hAnsiTheme="majorBidi" w:cstheme="majorBidi"/>
        </w:rPr>
        <w:t xml:space="preserve">Meža likuma 41. panta pirmā daļa noteic,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 Šā panta trešā daļa noteic, ka kompensācijas noteikšanas kritērijus, </w:t>
      </w:r>
      <w:r w:rsidRPr="004D2723">
        <w:rPr>
          <w:rFonts w:asciiTheme="majorBidi" w:eastAsiaTheme="minorHAnsi" w:hAnsiTheme="majorBidi" w:cstheme="majorBidi"/>
        </w:rPr>
        <w:lastRenderedPageBreak/>
        <w:t>aprēķināšanas un atlīdzināšanas kārtību nosaka Ministru kabinets.</w:t>
      </w:r>
    </w:p>
    <w:p w14:paraId="035DB9AA" w14:textId="2A735C40" w:rsidR="00E96AD6" w:rsidRPr="0031157E" w:rsidRDefault="00E2725B" w:rsidP="00E96AD6">
      <w:pPr>
        <w:widowControl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S</w:t>
      </w:r>
      <w:r w:rsidR="00E96AD6" w:rsidRPr="0031157E">
        <w:rPr>
          <w:rFonts w:asciiTheme="majorBidi" w:eastAsiaTheme="minorHAnsi" w:hAnsiTheme="majorBidi" w:cstheme="majorBidi"/>
        </w:rPr>
        <w:t>askaņā ar Meža likuma 41. panta trešo daļu izdotie M</w:t>
      </w:r>
      <w:r w:rsidR="004D2723">
        <w:rPr>
          <w:rFonts w:asciiTheme="majorBidi" w:eastAsiaTheme="minorHAnsi" w:hAnsiTheme="majorBidi" w:cstheme="majorBidi"/>
        </w:rPr>
        <w:t>K</w:t>
      </w:r>
      <w:r w:rsidR="00E96AD6" w:rsidRPr="0031157E">
        <w:rPr>
          <w:rFonts w:asciiTheme="majorBidi" w:eastAsiaTheme="minorHAnsi" w:hAnsiTheme="majorBidi" w:cstheme="majorBidi"/>
        </w:rPr>
        <w:t xml:space="preserve"> noteikumi Nr. 889 noteic kārtību, kādā aprēķināmi un atlīdzināmi valstij ar atmežošanas izraisīto negatīvo seku novēršanu saistītie izdevumi (</w:t>
      </w:r>
      <w:r w:rsidR="00E96AD6" w:rsidRPr="00160C11">
        <w:rPr>
          <w:rFonts w:asciiTheme="majorBidi" w:eastAsiaTheme="minorHAnsi" w:hAnsiTheme="majorBidi" w:cstheme="majorBidi"/>
          <w:i/>
          <w:iCs/>
        </w:rPr>
        <w:t>sk.</w:t>
      </w:r>
      <w:r w:rsidR="00E96AD6" w:rsidRPr="0031157E">
        <w:rPr>
          <w:rFonts w:asciiTheme="majorBidi" w:eastAsiaTheme="minorHAnsi" w:hAnsiTheme="majorBidi" w:cstheme="majorBidi"/>
        </w:rPr>
        <w:t> </w:t>
      </w:r>
      <w:r w:rsidR="00E96AD6" w:rsidRPr="0031157E">
        <w:rPr>
          <w:rFonts w:asciiTheme="majorBidi" w:eastAsiaTheme="minorHAnsi" w:hAnsiTheme="majorBidi" w:cstheme="majorBidi"/>
          <w:i/>
          <w:iCs/>
        </w:rPr>
        <w:t>Noteikumu projekta Nr. TA</w:t>
      </w:r>
      <w:r w:rsidR="00E96AD6" w:rsidRPr="0031157E">
        <w:rPr>
          <w:rFonts w:asciiTheme="majorBidi" w:eastAsiaTheme="minorHAnsi" w:hAnsiTheme="majorBidi" w:cstheme="majorBidi"/>
          <w:i/>
          <w:iCs/>
        </w:rPr>
        <w:noBreakHyphen/>
        <w:t>2859</w:t>
      </w:r>
      <w:r w:rsidR="00160C11">
        <w:rPr>
          <w:rFonts w:asciiTheme="majorBidi" w:eastAsiaTheme="minorHAnsi" w:hAnsiTheme="majorBidi" w:cstheme="majorBidi"/>
          <w:i/>
          <w:iCs/>
        </w:rPr>
        <w:t xml:space="preserve"> </w:t>
      </w:r>
      <w:r w:rsidR="00E96AD6" w:rsidRPr="0031157E">
        <w:rPr>
          <w:rFonts w:asciiTheme="majorBidi" w:eastAsiaTheme="minorHAnsi" w:hAnsiTheme="majorBidi" w:cstheme="majorBidi"/>
          <w:i/>
          <w:iCs/>
        </w:rPr>
        <w:t xml:space="preserve">„Atmežošanas kompensācijas noteikšanas kritēriji, aprēķināšanas un atlīdzināšanas kārtība” </w:t>
      </w:r>
      <w:hyperlink r:id="rId9" w:history="1">
        <w:r w:rsidR="00E96AD6" w:rsidRPr="0031157E">
          <w:rPr>
            <w:rFonts w:asciiTheme="majorBidi" w:eastAsiaTheme="minorHAnsi" w:hAnsiTheme="majorBidi" w:cstheme="majorBidi"/>
            <w:i/>
            <w:iCs/>
            <w:u w:val="single"/>
          </w:rPr>
          <w:t>anotāciju</w:t>
        </w:r>
      </w:hyperlink>
      <w:r w:rsidR="00E96AD6" w:rsidRPr="0031157E">
        <w:rPr>
          <w:rFonts w:asciiTheme="majorBidi" w:eastAsiaTheme="minorHAnsi" w:hAnsiTheme="majorBidi" w:cstheme="majorBidi"/>
        </w:rPr>
        <w:t>).</w:t>
      </w:r>
    </w:p>
    <w:p w14:paraId="3DA85A24" w14:textId="77777777" w:rsidR="00E96AD6" w:rsidRPr="0031157E" w:rsidRDefault="00E96AD6" w:rsidP="00E96AD6">
      <w:pPr>
        <w:widowControl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Ar atmežošanu izraisītās negatīvās sekas noteiktas MK noteikumu Nr. 889 2. punktā, kas paredz, ka valstij maksā kompensāciju, ja tiek atmežota zeme, kas Nekustamā īpašuma valsts kadastra informācijas sistēmā reģistrēta kā mežs: 1) par oglekļa dioksīda piesaistes potenciāla samazināšanos; 2) par bioloģiskās daudzveidības samazināšanos; 3) par vides un dabas resursu aizsardzības aizsargjoslu un sanitāro aizsargjoslu funkciju kvalitātes samazināšanos.</w:t>
      </w:r>
    </w:p>
    <w:p w14:paraId="7E96F76F" w14:textId="6999773E" w:rsidR="00E96AD6" w:rsidRPr="0031157E" w:rsidRDefault="00E96AD6" w:rsidP="00E96AD6">
      <w:pPr>
        <w:widowControl w:val="0"/>
        <w:spacing w:line="276" w:lineRule="auto"/>
        <w:ind w:firstLine="720"/>
        <w:jc w:val="both"/>
        <w:rPr>
          <w:rFonts w:asciiTheme="majorBidi" w:eastAsiaTheme="minorHAnsi" w:hAnsiTheme="majorBidi" w:cstheme="majorBidi"/>
        </w:rPr>
      </w:pPr>
      <w:r w:rsidRPr="0031157E">
        <w:rPr>
          <w:rFonts w:asciiTheme="majorBidi" w:eastAsiaTheme="minorHAnsi" w:hAnsiTheme="majorBidi" w:cstheme="majorBidi"/>
        </w:rPr>
        <w:t xml:space="preserve">Atbilstoši norādīto noteikumu 14. punktam kompensācijas aprēķinu veic Valsts meža dienests, ievērojot šo noteikumu </w:t>
      </w:r>
      <w:r w:rsidRPr="00CD2DA3">
        <w:rPr>
          <w:rFonts w:asciiTheme="majorBidi" w:eastAsiaTheme="minorHAnsi" w:hAnsiTheme="majorBidi" w:cstheme="majorBidi"/>
        </w:rPr>
        <w:t xml:space="preserve">II </w:t>
      </w:r>
      <w:r w:rsidRPr="0031157E">
        <w:rPr>
          <w:rFonts w:asciiTheme="majorBidi" w:eastAsiaTheme="minorHAnsi" w:hAnsiTheme="majorBidi" w:cstheme="majorBidi"/>
        </w:rPr>
        <w:t>nodaļā „Kompensācijas apmēra aprēķināšana” 3.</w:t>
      </w:r>
      <w:r w:rsidR="00160C11">
        <w:rPr>
          <w:rFonts w:asciiTheme="majorBidi" w:eastAsiaTheme="minorHAnsi" w:hAnsiTheme="majorBidi" w:cstheme="majorBidi"/>
        </w:rPr>
        <w:t>-</w:t>
      </w:r>
      <w:r w:rsidRPr="0031157E">
        <w:rPr>
          <w:rFonts w:asciiTheme="majorBidi" w:eastAsiaTheme="minorHAnsi" w:hAnsiTheme="majorBidi" w:cstheme="majorBidi"/>
        </w:rPr>
        <w:t>9.</w:t>
      </w:r>
      <w:r w:rsidRPr="0031157E">
        <w:rPr>
          <w:rFonts w:asciiTheme="majorBidi" w:eastAsiaTheme="minorHAnsi" w:hAnsiTheme="majorBidi" w:cstheme="majorBidi"/>
          <w:vertAlign w:val="superscript"/>
        </w:rPr>
        <w:t>1</w:t>
      </w:r>
      <w:r w:rsidRPr="0031157E">
        <w:rPr>
          <w:rFonts w:asciiTheme="majorBidi" w:eastAsiaTheme="minorHAnsi" w:hAnsiTheme="majorBidi" w:cstheme="majorBidi"/>
        </w:rPr>
        <w:t> punktā ietverto regulējumu.</w:t>
      </w:r>
    </w:p>
    <w:p w14:paraId="38BA9A85" w14:textId="46E59580" w:rsidR="002D24A9" w:rsidRDefault="004D2723" w:rsidP="002D24A9">
      <w:pPr>
        <w:shd w:val="clear" w:color="auto" w:fill="FFFFFF"/>
        <w:spacing w:line="276" w:lineRule="auto"/>
        <w:ind w:firstLine="709"/>
        <w:jc w:val="both"/>
        <w:rPr>
          <w:rFonts w:eastAsiaTheme="minorHAnsi" w:cstheme="minorBidi"/>
        </w:rPr>
      </w:pPr>
      <w:r>
        <w:rPr>
          <w:rFonts w:asciiTheme="majorBidi" w:eastAsiaTheme="minorHAnsi" w:hAnsiTheme="majorBidi" w:cstheme="majorBidi"/>
        </w:rPr>
        <w:t>Senāts 2024. gada 29. maija lēmumā lietā Nr. SKK-32/2024 norādījis, ka</w:t>
      </w:r>
      <w:r w:rsidRPr="004D2723">
        <w:rPr>
          <w:rFonts w:eastAsiaTheme="minorHAnsi" w:cstheme="minorBidi"/>
        </w:rPr>
        <w:t xml:space="preserve"> valstij maksājamā atmežošanas kompensācija, kas noteikta atbilstoši </w:t>
      </w:r>
      <w:r w:rsidRPr="004D2723">
        <w:rPr>
          <w:rFonts w:asciiTheme="majorBidi" w:eastAsiaTheme="minorHAnsi" w:hAnsiTheme="majorBidi" w:cstheme="majorBidi"/>
        </w:rPr>
        <w:t xml:space="preserve">Ministru kabineta noteikumu Nr. 889 II nodaļas „Kompensācijas apmēra aprēķināšana” normām, </w:t>
      </w:r>
      <w:r w:rsidRPr="004D2723">
        <w:rPr>
          <w:rFonts w:eastAsiaTheme="minorHAnsi" w:cstheme="minorBidi"/>
        </w:rPr>
        <w:t xml:space="preserve">ir atmežošanas darbību rezultātā dabas videi nodarītā kaitējuma – </w:t>
      </w:r>
      <w:r w:rsidRPr="004D2723">
        <w:rPr>
          <w:rFonts w:asciiTheme="majorBidi" w:eastAsiaTheme="minorHAnsi" w:hAnsiTheme="majorBidi" w:cstheme="majorBidi"/>
        </w:rPr>
        <w:t xml:space="preserve">oglekļa dioksīda piesaistes potenciāla, bioloģiskās daudzveidības, par vides un dabas resursu aizsardzības aizsargjoslu un sanitāro aizsargjoslu funkciju kvalitātes samazināšanās – </w:t>
      </w:r>
      <w:r w:rsidRPr="004D2723">
        <w:rPr>
          <w:rFonts w:eastAsiaTheme="minorHAnsi" w:cstheme="minorBidi"/>
        </w:rPr>
        <w:t>novērtējums naudas izteiksmē.</w:t>
      </w:r>
      <w:r>
        <w:rPr>
          <w:rFonts w:eastAsiaTheme="minorHAnsi" w:cstheme="minorBidi"/>
        </w:rPr>
        <w:t xml:space="preserve"> I</w:t>
      </w:r>
      <w:r w:rsidRPr="004D2723">
        <w:rPr>
          <w:rFonts w:eastAsiaTheme="minorHAnsi" w:cstheme="minorBidi"/>
        </w:rPr>
        <w:t xml:space="preserve">zlemjot jautājumu par Krimināllikuma 96. pantā paredzētā noziedzīgā nodarījuma sastāva esību vai </w:t>
      </w:r>
      <w:proofErr w:type="spellStart"/>
      <w:r w:rsidRPr="004D2723">
        <w:rPr>
          <w:rFonts w:eastAsiaTheme="minorHAnsi" w:cstheme="minorBidi"/>
        </w:rPr>
        <w:t>neesību</w:t>
      </w:r>
      <w:proofErr w:type="spellEnd"/>
      <w:r w:rsidRPr="004D2723">
        <w:rPr>
          <w:rFonts w:eastAsiaTheme="minorHAnsi" w:cstheme="minorBidi"/>
        </w:rPr>
        <w:t xml:space="preserve"> apsūdzētā darbībās, tiesai jāņem vērā, ka tieši M</w:t>
      </w:r>
      <w:r>
        <w:rPr>
          <w:rFonts w:eastAsiaTheme="minorHAnsi" w:cstheme="minorBidi"/>
        </w:rPr>
        <w:t>K</w:t>
      </w:r>
      <w:r w:rsidRPr="004D2723">
        <w:rPr>
          <w:rFonts w:eastAsiaTheme="minorHAnsi" w:cstheme="minorBidi"/>
        </w:rPr>
        <w:t xml:space="preserve"> noteikumi Nr. 889 noteic kārtību, kādā aprēķināmi un atlīdzināmi valstij ar atmežošanas izraisīto negatīvo seku novēršanu saistītie izdevumi</w:t>
      </w:r>
      <w:r w:rsidR="00695463">
        <w:rPr>
          <w:rFonts w:eastAsiaTheme="minorHAnsi" w:cstheme="minorBidi"/>
        </w:rPr>
        <w:t xml:space="preserve"> (</w:t>
      </w:r>
      <w:r w:rsidR="00695463" w:rsidRPr="00695463">
        <w:rPr>
          <w:rFonts w:eastAsiaTheme="minorHAnsi" w:cstheme="minorBidi"/>
          <w:i/>
          <w:iCs/>
        </w:rPr>
        <w:t xml:space="preserve">Senāta 2024. gada 29. maija lēmums lietā Nr. SKK-32/2024, </w:t>
      </w:r>
      <w:hyperlink r:id="rId10" w:history="1">
        <w:r w:rsidR="00695463" w:rsidRPr="00695463">
          <w:rPr>
            <w:rStyle w:val="Hyperlink"/>
            <w:rFonts w:eastAsiaTheme="minorHAnsi" w:cstheme="minorBidi"/>
            <w:i/>
            <w:iCs/>
          </w:rPr>
          <w:t>ECLI:LV:AT:2024:0529.11370046820.11.L</w:t>
        </w:r>
      </w:hyperlink>
      <w:r w:rsidR="00695463" w:rsidRPr="00695463">
        <w:rPr>
          <w:rFonts w:eastAsiaTheme="minorHAnsi" w:cstheme="minorBidi"/>
        </w:rPr>
        <w:t>)</w:t>
      </w:r>
      <w:r w:rsidR="00695463">
        <w:rPr>
          <w:rFonts w:eastAsiaTheme="minorHAnsi" w:cstheme="minorBidi"/>
          <w:i/>
          <w:iCs/>
        </w:rPr>
        <w:t>.</w:t>
      </w:r>
    </w:p>
    <w:p w14:paraId="55E43011" w14:textId="63ED2087" w:rsidR="007D659C" w:rsidRDefault="002D24A9" w:rsidP="007D659C">
      <w:pPr>
        <w:widowControl w:val="0"/>
        <w:spacing w:line="276" w:lineRule="auto"/>
        <w:ind w:firstLine="720"/>
        <w:jc w:val="both"/>
        <w:rPr>
          <w:rFonts w:asciiTheme="majorBidi" w:hAnsiTheme="majorBidi" w:cstheme="majorBidi"/>
        </w:rPr>
      </w:pPr>
      <w:r w:rsidRPr="0031157E">
        <w:rPr>
          <w:rFonts w:asciiTheme="majorBidi" w:hAnsiTheme="majorBidi" w:cstheme="majorBidi"/>
        </w:rPr>
        <w:t>[</w:t>
      </w:r>
      <w:r>
        <w:rPr>
          <w:rFonts w:asciiTheme="majorBidi" w:hAnsiTheme="majorBidi" w:cstheme="majorBidi"/>
        </w:rPr>
        <w:t>8.5</w:t>
      </w:r>
      <w:r w:rsidRPr="0031157E">
        <w:rPr>
          <w:rFonts w:asciiTheme="majorBidi" w:hAnsiTheme="majorBidi" w:cstheme="majorBidi"/>
        </w:rPr>
        <w:t>] </w:t>
      </w:r>
      <w:r w:rsidR="007D659C">
        <w:rPr>
          <w:rFonts w:asciiTheme="majorBidi" w:hAnsiTheme="majorBidi" w:cstheme="majorBidi"/>
        </w:rPr>
        <w:t>A</w:t>
      </w:r>
      <w:r w:rsidRPr="0031157E">
        <w:rPr>
          <w:rFonts w:asciiTheme="majorBidi" w:hAnsiTheme="majorBidi" w:cstheme="majorBidi"/>
        </w:rPr>
        <w:t>tmežošan</w:t>
      </w:r>
      <w:r>
        <w:rPr>
          <w:rFonts w:asciiTheme="majorBidi" w:hAnsiTheme="majorBidi" w:cstheme="majorBidi"/>
        </w:rPr>
        <w:t>as</w:t>
      </w:r>
      <w:r w:rsidR="007D659C" w:rsidRPr="007D659C">
        <w:rPr>
          <w:rFonts w:eastAsiaTheme="minorHAnsi" w:cstheme="minorBidi"/>
        </w:rPr>
        <w:t xml:space="preserve"> </w:t>
      </w:r>
      <w:r w:rsidR="007D659C" w:rsidRPr="002D24A9">
        <w:rPr>
          <w:rFonts w:eastAsiaTheme="minorHAnsi" w:cstheme="minorBidi"/>
        </w:rPr>
        <w:t>kompensācijas trīskārš</w:t>
      </w:r>
      <w:r w:rsidR="007D659C">
        <w:rPr>
          <w:rFonts w:eastAsiaTheme="minorHAnsi" w:cstheme="minorBidi"/>
        </w:rPr>
        <w:t>ais</w:t>
      </w:r>
      <w:r w:rsidR="007D659C" w:rsidRPr="002D24A9">
        <w:rPr>
          <w:rFonts w:eastAsiaTheme="minorHAnsi" w:cstheme="minorBidi"/>
        </w:rPr>
        <w:t xml:space="preserve"> apmēr</w:t>
      </w:r>
      <w:r w:rsidR="007D659C">
        <w:rPr>
          <w:rFonts w:eastAsiaTheme="minorHAnsi" w:cstheme="minorBidi"/>
        </w:rPr>
        <w:t>s</w:t>
      </w:r>
      <w:r w:rsidRPr="0031157E">
        <w:rPr>
          <w:rFonts w:asciiTheme="majorBidi" w:hAnsiTheme="majorBidi" w:cstheme="majorBidi"/>
        </w:rPr>
        <w:t xml:space="preserve"> n</w:t>
      </w:r>
      <w:r w:rsidR="007D659C">
        <w:rPr>
          <w:rFonts w:asciiTheme="majorBidi" w:hAnsiTheme="majorBidi" w:cstheme="majorBidi"/>
        </w:rPr>
        <w:t>av</w:t>
      </w:r>
      <w:r w:rsidRPr="0031157E">
        <w:rPr>
          <w:rFonts w:asciiTheme="majorBidi" w:hAnsiTheme="majorBidi" w:cstheme="majorBidi"/>
        </w:rPr>
        <w:t xml:space="preserve"> atzī</w:t>
      </w:r>
      <w:r w:rsidR="007D659C">
        <w:rPr>
          <w:rFonts w:asciiTheme="majorBidi" w:hAnsiTheme="majorBidi" w:cstheme="majorBidi"/>
        </w:rPr>
        <w:t>s</w:t>
      </w:r>
      <w:r w:rsidRPr="0031157E">
        <w:rPr>
          <w:rFonts w:asciiTheme="majorBidi" w:hAnsiTheme="majorBidi" w:cstheme="majorBidi"/>
        </w:rPr>
        <w:t>t</w:t>
      </w:r>
      <w:r w:rsidR="007D659C">
        <w:rPr>
          <w:rFonts w:asciiTheme="majorBidi" w:hAnsiTheme="majorBidi" w:cstheme="majorBidi"/>
        </w:rPr>
        <w:t>ams</w:t>
      </w:r>
      <w:r w:rsidRPr="0031157E">
        <w:rPr>
          <w:rFonts w:asciiTheme="majorBidi" w:hAnsiTheme="majorBidi" w:cstheme="majorBidi"/>
        </w:rPr>
        <w:t xml:space="preserve"> par mantisko zaudējumu, kas noteic noziedzīga nodarījuma sastāvu.</w:t>
      </w:r>
    </w:p>
    <w:p w14:paraId="2B9B44FC" w14:textId="47F9D16D" w:rsidR="007D659C" w:rsidRPr="0031157E" w:rsidRDefault="007D659C" w:rsidP="007D659C">
      <w:pPr>
        <w:widowControl w:val="0"/>
        <w:spacing w:line="276" w:lineRule="auto"/>
        <w:ind w:firstLine="720"/>
        <w:jc w:val="both"/>
        <w:rPr>
          <w:rFonts w:asciiTheme="majorBidi" w:eastAsiaTheme="minorHAnsi" w:hAnsiTheme="majorBidi" w:cstheme="majorBidi"/>
        </w:rPr>
      </w:pPr>
      <w:r>
        <w:rPr>
          <w:rFonts w:asciiTheme="majorBidi" w:hAnsiTheme="majorBidi" w:cstheme="majorBidi"/>
        </w:rPr>
        <w:t>Senāts</w:t>
      </w:r>
      <w:r w:rsidRPr="0031157E">
        <w:rPr>
          <w:rFonts w:asciiTheme="majorBidi" w:hAnsiTheme="majorBidi" w:cstheme="majorBidi"/>
        </w:rPr>
        <w:t xml:space="preserve"> jau agrāk norādīj</w:t>
      </w:r>
      <w:r>
        <w:rPr>
          <w:rFonts w:asciiTheme="majorBidi" w:hAnsiTheme="majorBidi" w:cstheme="majorBidi"/>
        </w:rPr>
        <w:t>is</w:t>
      </w:r>
      <w:r w:rsidRPr="0031157E">
        <w:rPr>
          <w:rFonts w:asciiTheme="majorBidi" w:hAnsiTheme="majorBidi" w:cstheme="majorBidi"/>
        </w:rPr>
        <w:t>, ka mantiskam zaudējumam, lai to kvalificētu kā būtisku kaitējumu krimināltiesiskajā izpratnē, jābūt tādam, kas radies tieši no personas izdarītām noziedzīgām darbībām</w:t>
      </w:r>
      <w:r>
        <w:rPr>
          <w:rFonts w:asciiTheme="majorBidi" w:hAnsiTheme="majorBidi" w:cstheme="majorBidi"/>
        </w:rPr>
        <w:t xml:space="preserve"> (</w:t>
      </w:r>
      <w:r w:rsidRPr="00A5120E">
        <w:rPr>
          <w:rFonts w:asciiTheme="majorBidi" w:hAnsiTheme="majorBidi" w:cstheme="majorBidi"/>
          <w:i/>
          <w:iCs/>
        </w:rPr>
        <w:t xml:space="preserve">Senāta 2018. gada 31. maija lēmums lietā Nr. SKK-145/2018, </w:t>
      </w:r>
      <w:hyperlink r:id="rId11" w:history="1">
        <w:r w:rsidRPr="00A5120E">
          <w:rPr>
            <w:rStyle w:val="Hyperlink"/>
            <w:rFonts w:asciiTheme="majorBidi" w:hAnsiTheme="majorBidi" w:cstheme="majorBidi"/>
            <w:i/>
            <w:iCs/>
          </w:rPr>
          <w:t>ECLI:LV:AT:2018:0531.12390001315.2.L</w:t>
        </w:r>
      </w:hyperlink>
      <w:r>
        <w:rPr>
          <w:rFonts w:asciiTheme="majorBidi" w:hAnsiTheme="majorBidi" w:cstheme="majorBidi"/>
        </w:rPr>
        <w:t>).</w:t>
      </w:r>
    </w:p>
    <w:p w14:paraId="638CE942" w14:textId="289812F6" w:rsidR="007D659C" w:rsidRDefault="007D659C" w:rsidP="002D24A9">
      <w:pPr>
        <w:widowControl w:val="0"/>
        <w:spacing w:line="276" w:lineRule="auto"/>
        <w:ind w:firstLine="720"/>
        <w:jc w:val="both"/>
        <w:rPr>
          <w:rFonts w:asciiTheme="majorBidi" w:hAnsiTheme="majorBidi" w:cstheme="majorBidi"/>
        </w:rPr>
      </w:pPr>
      <w:r w:rsidRPr="0031157E">
        <w:rPr>
          <w:rFonts w:asciiTheme="majorBidi" w:hAnsiTheme="majorBidi" w:cstheme="majorBidi"/>
        </w:rPr>
        <w:t>Prokurors pirmās instances tiesā uzturēj</w:t>
      </w:r>
      <w:r>
        <w:rPr>
          <w:rFonts w:asciiTheme="majorBidi" w:hAnsiTheme="majorBidi" w:cstheme="majorBidi"/>
        </w:rPr>
        <w:t>a</w:t>
      </w:r>
      <w:r w:rsidRPr="0031157E">
        <w:rPr>
          <w:rFonts w:asciiTheme="majorBidi" w:hAnsiTheme="majorBidi" w:cstheme="majorBidi"/>
        </w:rPr>
        <w:t xml:space="preserve"> apsūdzību, noziedzīga nodarījuma aprakstā norād</w:t>
      </w:r>
      <w:r w:rsidR="00A70A72">
        <w:rPr>
          <w:rFonts w:asciiTheme="majorBidi" w:hAnsiTheme="majorBidi" w:cstheme="majorBidi"/>
        </w:rPr>
        <w:t>ot</w:t>
      </w:r>
      <w:r w:rsidRPr="0031157E">
        <w:rPr>
          <w:rFonts w:asciiTheme="majorBidi" w:hAnsiTheme="majorBidi" w:cstheme="majorBidi"/>
        </w:rPr>
        <w:t xml:space="preserve">, ka </w:t>
      </w:r>
      <w:r w:rsidR="009C7571">
        <w:rPr>
          <w:rFonts w:asciiTheme="majorBidi" w:hAnsiTheme="majorBidi" w:cstheme="majorBidi"/>
        </w:rPr>
        <w:t xml:space="preserve">[pers. B] </w:t>
      </w:r>
      <w:r w:rsidRPr="0031157E">
        <w:rPr>
          <w:rFonts w:asciiTheme="majorBidi" w:hAnsiTheme="majorBidi" w:cstheme="majorBidi"/>
        </w:rPr>
        <w:t xml:space="preserve">nodarījusi kaitējumu dabas (meža) videi un Latvijas valsts mantiskajām interesēm 14 078,84 </w:t>
      </w:r>
      <w:proofErr w:type="spellStart"/>
      <w:r w:rsidRPr="0031157E">
        <w:rPr>
          <w:rFonts w:asciiTheme="majorBidi" w:hAnsiTheme="majorBidi" w:cstheme="majorBidi"/>
          <w:i/>
          <w:iCs/>
        </w:rPr>
        <w:t>euro</w:t>
      </w:r>
      <w:proofErr w:type="spellEnd"/>
      <w:r w:rsidR="00634A73">
        <w:rPr>
          <w:rFonts w:asciiTheme="majorBidi" w:hAnsiTheme="majorBidi" w:cstheme="majorBidi"/>
          <w:i/>
          <w:iCs/>
        </w:rPr>
        <w:t xml:space="preserve"> </w:t>
      </w:r>
      <w:r w:rsidR="00634A73" w:rsidRPr="00634A73">
        <w:rPr>
          <w:rFonts w:asciiTheme="majorBidi" w:hAnsiTheme="majorBidi" w:cstheme="majorBidi"/>
        </w:rPr>
        <w:t>apmērā</w:t>
      </w:r>
      <w:r w:rsidRPr="0031157E">
        <w:rPr>
          <w:rFonts w:asciiTheme="majorBidi" w:hAnsiTheme="majorBidi" w:cstheme="majorBidi"/>
        </w:rPr>
        <w:t>. Pirmās instances tiesa atzinusi, ka noziedzīga nodarījuma juridisko kvalifikāciju nenosaka apsūdzībā norādīt</w:t>
      </w:r>
      <w:r w:rsidR="00FB7745">
        <w:rPr>
          <w:rFonts w:asciiTheme="majorBidi" w:hAnsiTheme="majorBidi" w:cstheme="majorBidi"/>
        </w:rPr>
        <w:t>ie</w:t>
      </w:r>
      <w:r w:rsidRPr="0031157E">
        <w:rPr>
          <w:rFonts w:asciiTheme="majorBidi" w:hAnsiTheme="majorBidi" w:cstheme="majorBidi"/>
        </w:rPr>
        <w:t xml:space="preserve"> 14 078,84 </w:t>
      </w:r>
      <w:proofErr w:type="spellStart"/>
      <w:r w:rsidRPr="0031157E">
        <w:rPr>
          <w:rFonts w:asciiTheme="majorBidi" w:hAnsiTheme="majorBidi" w:cstheme="majorBidi"/>
          <w:i/>
          <w:iCs/>
        </w:rPr>
        <w:t>euro</w:t>
      </w:r>
      <w:proofErr w:type="spellEnd"/>
      <w:r w:rsidRPr="0031157E">
        <w:rPr>
          <w:rFonts w:asciiTheme="majorBidi" w:hAnsiTheme="majorBidi" w:cstheme="majorBidi"/>
          <w:i/>
          <w:iCs/>
        </w:rPr>
        <w:t xml:space="preserve">, </w:t>
      </w:r>
      <w:r w:rsidRPr="0031157E">
        <w:rPr>
          <w:rFonts w:asciiTheme="majorBidi" w:hAnsiTheme="majorBidi" w:cstheme="majorBidi"/>
        </w:rPr>
        <w:t xml:space="preserve">jo </w:t>
      </w:r>
      <w:r>
        <w:rPr>
          <w:rFonts w:asciiTheme="majorBidi" w:hAnsiTheme="majorBidi" w:cstheme="majorBidi"/>
        </w:rPr>
        <w:t xml:space="preserve">šāds </w:t>
      </w:r>
      <w:r w:rsidRPr="0031157E">
        <w:rPr>
          <w:rFonts w:asciiTheme="majorBidi" w:hAnsiTheme="majorBidi" w:cstheme="majorBidi"/>
        </w:rPr>
        <w:t>mantisks zaudējums</w:t>
      </w:r>
      <w:r w:rsidR="00FB7745">
        <w:rPr>
          <w:rFonts w:asciiTheme="majorBidi" w:hAnsiTheme="majorBidi" w:cstheme="majorBidi"/>
        </w:rPr>
        <w:t xml:space="preserve">, kas aprēķināts </w:t>
      </w:r>
      <w:r w:rsidRPr="0031157E">
        <w:rPr>
          <w:rFonts w:asciiTheme="majorBidi" w:hAnsiTheme="majorBidi" w:cstheme="majorBidi"/>
        </w:rPr>
        <w:t>trīskāršā apmērā</w:t>
      </w:r>
      <w:r w:rsidR="00FB7745">
        <w:rPr>
          <w:rFonts w:asciiTheme="majorBidi" w:hAnsiTheme="majorBidi" w:cstheme="majorBidi"/>
        </w:rPr>
        <w:t>,</w:t>
      </w:r>
      <w:r w:rsidRPr="0031157E">
        <w:rPr>
          <w:rFonts w:asciiTheme="majorBidi" w:hAnsiTheme="majorBidi" w:cstheme="majorBidi"/>
        </w:rPr>
        <w:t xml:space="preserve"> nav radies noziedzīgā nodarījuma rezultātā. Tiesa norādīj</w:t>
      </w:r>
      <w:r>
        <w:rPr>
          <w:rFonts w:asciiTheme="majorBidi" w:hAnsiTheme="majorBidi" w:cstheme="majorBidi"/>
        </w:rPr>
        <w:t>usi</w:t>
      </w:r>
      <w:r w:rsidRPr="0031157E">
        <w:rPr>
          <w:rFonts w:asciiTheme="majorBidi" w:hAnsiTheme="majorBidi" w:cstheme="majorBidi"/>
        </w:rPr>
        <w:t xml:space="preserve">, ka dabas videi, kā arī valstij nodarītais mantiskais zaudējums novērtējams </w:t>
      </w:r>
      <w:r w:rsidR="00FB7745">
        <w:rPr>
          <w:rFonts w:asciiTheme="majorBidi" w:hAnsiTheme="majorBidi" w:cstheme="majorBidi"/>
        </w:rPr>
        <w:t xml:space="preserve">ar </w:t>
      </w:r>
      <w:r w:rsidRPr="0031157E">
        <w:rPr>
          <w:rFonts w:asciiTheme="majorBidi" w:hAnsiTheme="majorBidi" w:cstheme="majorBidi"/>
        </w:rPr>
        <w:t xml:space="preserve">4692,95 </w:t>
      </w:r>
      <w:proofErr w:type="spellStart"/>
      <w:r w:rsidRPr="0031157E">
        <w:rPr>
          <w:rFonts w:asciiTheme="majorBidi" w:hAnsiTheme="majorBidi" w:cstheme="majorBidi"/>
          <w:i/>
          <w:iCs/>
        </w:rPr>
        <w:t>euro</w:t>
      </w:r>
      <w:proofErr w:type="spellEnd"/>
      <w:r w:rsidRPr="0031157E">
        <w:rPr>
          <w:rFonts w:asciiTheme="majorBidi" w:hAnsiTheme="majorBidi" w:cstheme="majorBidi"/>
        </w:rPr>
        <w:t xml:space="preserve">, </w:t>
      </w:r>
      <w:r>
        <w:rPr>
          <w:rFonts w:asciiTheme="majorBidi" w:hAnsiTheme="majorBidi" w:cstheme="majorBidi"/>
        </w:rPr>
        <w:t>k</w:t>
      </w:r>
      <w:r w:rsidRPr="0031157E">
        <w:rPr>
          <w:rFonts w:asciiTheme="majorBidi" w:hAnsiTheme="majorBidi" w:cstheme="majorBidi"/>
        </w:rPr>
        <w:t>as ir ar atmežošanu izraisīto seku kompensācijas apmērs saskaņā ar MK noteikumu Nr. 889 2. un 3.</w:t>
      </w:r>
      <w:r>
        <w:rPr>
          <w:rFonts w:asciiTheme="majorBidi" w:hAnsiTheme="majorBidi" w:cstheme="majorBidi"/>
        </w:rPr>
        <w:t> </w:t>
      </w:r>
      <w:r w:rsidRPr="0031157E">
        <w:rPr>
          <w:rFonts w:asciiTheme="majorBidi" w:hAnsiTheme="majorBidi" w:cstheme="majorBidi"/>
        </w:rPr>
        <w:t>punktu.</w:t>
      </w:r>
    </w:p>
    <w:p w14:paraId="0047BF26" w14:textId="7ED12213" w:rsidR="002D24A9" w:rsidRPr="002D24A9" w:rsidRDefault="00D65820" w:rsidP="00695463">
      <w:pPr>
        <w:widowControl w:val="0"/>
        <w:spacing w:line="276" w:lineRule="auto"/>
        <w:ind w:firstLine="720"/>
        <w:jc w:val="both"/>
        <w:rPr>
          <w:rFonts w:eastAsiaTheme="minorHAnsi" w:cstheme="minorBidi"/>
        </w:rPr>
      </w:pPr>
      <w:r>
        <w:rPr>
          <w:rFonts w:asciiTheme="majorBidi" w:hAnsiTheme="majorBidi" w:cstheme="majorBidi"/>
        </w:rPr>
        <w:t>A</w:t>
      </w:r>
      <w:r w:rsidR="002D24A9">
        <w:rPr>
          <w:rFonts w:asciiTheme="majorBidi" w:hAnsiTheme="majorBidi" w:cstheme="majorBidi"/>
        </w:rPr>
        <w:t>rī</w:t>
      </w:r>
      <w:r w:rsidR="002D24A9" w:rsidRPr="002D24A9">
        <w:rPr>
          <w:rFonts w:asciiTheme="majorBidi" w:eastAsiaTheme="minorHAnsi" w:hAnsiTheme="majorBidi" w:cstheme="majorBidi"/>
        </w:rPr>
        <w:t xml:space="preserve"> </w:t>
      </w:r>
      <w:r w:rsidR="002D24A9">
        <w:rPr>
          <w:rFonts w:asciiTheme="majorBidi" w:eastAsiaTheme="minorHAnsi" w:hAnsiTheme="majorBidi" w:cstheme="majorBidi"/>
        </w:rPr>
        <w:t>Senāta 2024. gada 29. maija lēmumā lietā Nr. SKK-32/2024</w:t>
      </w:r>
      <w:r>
        <w:rPr>
          <w:rFonts w:asciiTheme="majorBidi" w:eastAsiaTheme="minorHAnsi" w:hAnsiTheme="majorBidi" w:cstheme="majorBidi"/>
        </w:rPr>
        <w:t xml:space="preserve"> izteikta atziņa, </w:t>
      </w:r>
      <w:r w:rsidR="002D24A9" w:rsidRPr="002D24A9">
        <w:rPr>
          <w:rFonts w:eastAsiaTheme="minorHAnsi" w:cstheme="minorBidi"/>
        </w:rPr>
        <w:t>ka M</w:t>
      </w:r>
      <w:r w:rsidR="002D24A9">
        <w:rPr>
          <w:rFonts w:eastAsiaTheme="minorHAnsi" w:cstheme="minorBidi"/>
        </w:rPr>
        <w:t>K</w:t>
      </w:r>
      <w:r w:rsidR="002D24A9" w:rsidRPr="002D24A9">
        <w:rPr>
          <w:rFonts w:eastAsiaTheme="minorHAnsi" w:cstheme="minorBidi"/>
        </w:rPr>
        <w:t xml:space="preserve"> noteikumu Nr. 889 19. punkt</w:t>
      </w:r>
      <w:r w:rsidR="003E70BE">
        <w:rPr>
          <w:rFonts w:eastAsiaTheme="minorHAnsi" w:cstheme="minorBidi"/>
        </w:rPr>
        <w:t>ā</w:t>
      </w:r>
      <w:r w:rsidR="002D24A9" w:rsidRPr="002D24A9">
        <w:rPr>
          <w:rFonts w:eastAsiaTheme="minorHAnsi" w:cstheme="minorBidi"/>
        </w:rPr>
        <w:t xml:space="preserve"> notei</w:t>
      </w:r>
      <w:r w:rsidR="003E70BE">
        <w:rPr>
          <w:rFonts w:eastAsiaTheme="minorHAnsi" w:cstheme="minorBidi"/>
        </w:rPr>
        <w:t>ktais</w:t>
      </w:r>
      <w:r w:rsidR="002D24A9" w:rsidRPr="002D24A9">
        <w:rPr>
          <w:rFonts w:eastAsiaTheme="minorHAnsi" w:cstheme="minorBidi"/>
        </w:rPr>
        <w:t xml:space="preserve"> atmežošanas </w:t>
      </w:r>
      <w:bookmarkStart w:id="3" w:name="_Hlk168329654"/>
      <w:r w:rsidR="002D24A9" w:rsidRPr="002D24A9">
        <w:rPr>
          <w:rFonts w:eastAsiaTheme="minorHAnsi" w:cstheme="minorBidi"/>
        </w:rPr>
        <w:t>kompensācijas trīskārš</w:t>
      </w:r>
      <w:r w:rsidR="003E70BE">
        <w:rPr>
          <w:rFonts w:eastAsiaTheme="minorHAnsi" w:cstheme="minorBidi"/>
        </w:rPr>
        <w:t>ais</w:t>
      </w:r>
      <w:r w:rsidR="002D24A9" w:rsidRPr="002D24A9">
        <w:rPr>
          <w:rFonts w:eastAsiaTheme="minorHAnsi" w:cstheme="minorBidi"/>
        </w:rPr>
        <w:t xml:space="preserve"> apmēr</w:t>
      </w:r>
      <w:r w:rsidR="003E70BE">
        <w:rPr>
          <w:rFonts w:eastAsiaTheme="minorHAnsi" w:cstheme="minorBidi"/>
        </w:rPr>
        <w:t>s</w:t>
      </w:r>
      <w:bookmarkEnd w:id="3"/>
      <w:r w:rsidR="002D24A9" w:rsidRPr="002D24A9">
        <w:rPr>
          <w:rFonts w:eastAsiaTheme="minorHAnsi" w:cstheme="minorBidi"/>
        </w:rPr>
        <w:t xml:space="preserve"> pēc savas būtības pilda preventīvo un represīvo funkciju, nevis atmežošanas rezultātā radītā kaitējuma noteikšanas funkciju, un tā nav saistāma ar Īpašā likuma 23. panta pirmajā daļā ietvertā jēdziena „noziedzīgā nodarījuma rezultātā iestājušās sekas” saturu. Citiem vārdiem sakot, atmežošanas kompensācijas trīskāršais apmērs </w:t>
      </w:r>
      <w:r w:rsidR="002D24A9" w:rsidRPr="002D24A9">
        <w:rPr>
          <w:rFonts w:eastAsiaTheme="minorHAnsi" w:cstheme="minorBidi"/>
        </w:rPr>
        <w:lastRenderedPageBreak/>
        <w:t>nenosaka Krimināllikuma 96. pantā paredzētā noziedzīgā nodarījuma kvalifikāciju, jo tas neatspoguļo noziedzīgā nodarījuma rezultātā radušos tiešu mantisku zaudējumu. Dabas videi un valstij, pārkāpjot Meža likuma 41. panta pirmās daļas prasības,  nodarītais tiešais mantiskais zaudējums nosakāms saskaņā ar M</w:t>
      </w:r>
      <w:r w:rsidR="00DF628C">
        <w:rPr>
          <w:rFonts w:eastAsiaTheme="minorHAnsi" w:cstheme="minorBidi"/>
        </w:rPr>
        <w:t>K</w:t>
      </w:r>
      <w:r w:rsidR="002D24A9" w:rsidRPr="002D24A9">
        <w:rPr>
          <w:rFonts w:eastAsiaTheme="minorHAnsi" w:cstheme="minorBidi"/>
        </w:rPr>
        <w:t xml:space="preserve"> noteikumu Nr. 889 2. un 3. punkt</w:t>
      </w:r>
      <w:r w:rsidR="00695463">
        <w:rPr>
          <w:rFonts w:eastAsiaTheme="minorHAnsi" w:cstheme="minorBidi"/>
        </w:rPr>
        <w:t>u (</w:t>
      </w:r>
      <w:r w:rsidR="00695463" w:rsidRPr="00695463">
        <w:rPr>
          <w:rFonts w:eastAsiaTheme="minorHAnsi" w:cstheme="minorBidi"/>
          <w:i/>
          <w:iCs/>
        </w:rPr>
        <w:t xml:space="preserve">Senāta 2024. gada 29. maija lēmums lietā Nr. SKK-32/2024, </w:t>
      </w:r>
      <w:hyperlink r:id="rId12" w:history="1">
        <w:r w:rsidR="00695463" w:rsidRPr="00695463">
          <w:rPr>
            <w:rStyle w:val="Hyperlink"/>
            <w:rFonts w:eastAsiaTheme="minorHAnsi" w:cstheme="minorBidi"/>
            <w:i/>
            <w:iCs/>
          </w:rPr>
          <w:t>ECLI:LV:AT:2024:0529.11370046820.11.L</w:t>
        </w:r>
      </w:hyperlink>
      <w:r w:rsidR="00695463">
        <w:rPr>
          <w:rFonts w:eastAsiaTheme="minorHAnsi" w:cstheme="minorBidi"/>
        </w:rPr>
        <w:t>).</w:t>
      </w:r>
    </w:p>
    <w:p w14:paraId="63F4E387" w14:textId="0E35D722" w:rsidR="00FB7745" w:rsidRDefault="00145885" w:rsidP="002D24A9">
      <w:pPr>
        <w:widowControl w:val="0"/>
        <w:spacing w:line="276" w:lineRule="auto"/>
        <w:ind w:firstLine="720"/>
        <w:jc w:val="both"/>
        <w:rPr>
          <w:rFonts w:asciiTheme="majorBidi" w:hAnsiTheme="majorBidi" w:cstheme="majorBidi"/>
          <w:shd w:val="clear" w:color="auto" w:fill="FFFFFF"/>
        </w:rPr>
      </w:pPr>
      <w:r>
        <w:rPr>
          <w:rFonts w:asciiTheme="majorBidi" w:hAnsiTheme="majorBidi" w:cstheme="majorBidi"/>
        </w:rPr>
        <w:t>A</w:t>
      </w:r>
      <w:r w:rsidRPr="0031157E">
        <w:rPr>
          <w:rFonts w:asciiTheme="majorBidi" w:hAnsiTheme="majorBidi" w:cstheme="majorBidi"/>
        </w:rPr>
        <w:t>tbildība par a</w:t>
      </w:r>
      <w:r w:rsidRPr="0031157E">
        <w:rPr>
          <w:rFonts w:asciiTheme="majorBidi" w:hAnsiTheme="majorBidi" w:cstheme="majorBidi"/>
          <w:shd w:val="clear" w:color="auto" w:fill="FFFFFF"/>
        </w:rPr>
        <w:t>dministratīviem</w:t>
      </w:r>
      <w:r w:rsidRPr="0031157E">
        <w:rPr>
          <w:rFonts w:asciiTheme="majorBidi" w:hAnsiTheme="majorBidi" w:cstheme="majorBidi"/>
          <w:b/>
          <w:bCs/>
          <w:shd w:val="clear" w:color="auto" w:fill="FFFFFF"/>
        </w:rPr>
        <w:t xml:space="preserve"> </w:t>
      </w:r>
      <w:r w:rsidRPr="0031157E">
        <w:rPr>
          <w:rFonts w:asciiTheme="majorBidi" w:hAnsiTheme="majorBidi" w:cstheme="majorBidi"/>
          <w:shd w:val="clear" w:color="auto" w:fill="FFFFFF"/>
        </w:rPr>
        <w:t>pārkāpumiem meža apsaimniekošanas un izmantošanas jomā</w:t>
      </w:r>
      <w:r w:rsidRPr="00F93EFC">
        <w:rPr>
          <w:rFonts w:asciiTheme="majorBidi" w:hAnsiTheme="majorBidi" w:cstheme="majorBidi"/>
        </w:rPr>
        <w:t xml:space="preserve"> </w:t>
      </w:r>
      <w:r w:rsidRPr="0031157E">
        <w:rPr>
          <w:rFonts w:asciiTheme="majorBidi" w:hAnsiTheme="majorBidi" w:cstheme="majorBidi"/>
        </w:rPr>
        <w:t xml:space="preserve">ir paredzēta </w:t>
      </w:r>
      <w:r w:rsidR="002D24A9" w:rsidRPr="0031157E">
        <w:rPr>
          <w:rFonts w:asciiTheme="majorBidi" w:hAnsiTheme="majorBidi" w:cstheme="majorBidi"/>
        </w:rPr>
        <w:t>Meža likum</w:t>
      </w:r>
      <w:r w:rsidR="00634A73">
        <w:rPr>
          <w:rFonts w:asciiTheme="majorBidi" w:hAnsiTheme="majorBidi" w:cstheme="majorBidi"/>
        </w:rPr>
        <w:t>a</w:t>
      </w:r>
      <w:r w:rsidR="002D24A9" w:rsidRPr="0031157E">
        <w:rPr>
          <w:rFonts w:asciiTheme="majorBidi" w:hAnsiTheme="majorBidi" w:cstheme="majorBidi"/>
        </w:rPr>
        <w:t xml:space="preserve"> 51. pantā</w:t>
      </w:r>
      <w:r w:rsidR="002D24A9" w:rsidRPr="0031157E">
        <w:rPr>
          <w:rFonts w:asciiTheme="majorBidi" w:hAnsiTheme="majorBidi" w:cstheme="majorBidi"/>
          <w:shd w:val="clear" w:color="auto" w:fill="FFFFFF"/>
        </w:rPr>
        <w:t xml:space="preserve">. Minētā panta </w:t>
      </w:r>
      <w:r w:rsidR="002D24A9">
        <w:rPr>
          <w:rFonts w:asciiTheme="majorBidi" w:hAnsiTheme="majorBidi" w:cstheme="majorBidi"/>
          <w:shd w:val="clear" w:color="auto" w:fill="FFFFFF"/>
        </w:rPr>
        <w:t xml:space="preserve">sešpadsmitā </w:t>
      </w:r>
      <w:r w:rsidR="002D24A9" w:rsidRPr="0031157E">
        <w:rPr>
          <w:rFonts w:asciiTheme="majorBidi" w:hAnsiTheme="majorBidi" w:cstheme="majorBidi"/>
          <w:shd w:val="clear" w:color="auto" w:fill="FFFFFF"/>
        </w:rPr>
        <w:t>daļa noteic, ka par meža apsaimniekošanu un izmantošanu regulējošos normatīvajos aktos noteikto atmežošanas prasību pārkāpšanu piemēro naudas sodu fiziskajai personai no 10 līdz 30 naudas soda vienībām, bet juridiskajai personai — no 50 līdz 600 naudas soda vienībām.</w:t>
      </w:r>
    </w:p>
    <w:p w14:paraId="357480A1" w14:textId="77777777" w:rsidR="003E70BE" w:rsidRPr="00226F3F" w:rsidRDefault="003E70BE" w:rsidP="003E70BE">
      <w:pPr>
        <w:widowControl w:val="0"/>
        <w:spacing w:line="276" w:lineRule="auto"/>
        <w:ind w:firstLine="720"/>
        <w:jc w:val="both"/>
        <w:rPr>
          <w:rFonts w:asciiTheme="majorBidi" w:hAnsiTheme="majorBidi" w:cstheme="majorBidi"/>
          <w:shd w:val="clear" w:color="auto" w:fill="FFFFFF"/>
        </w:rPr>
      </w:pPr>
      <w:r w:rsidRPr="00226F3F">
        <w:rPr>
          <w:rFonts w:asciiTheme="majorBidi" w:hAnsiTheme="majorBidi" w:cstheme="majorBidi"/>
        </w:rPr>
        <w:t>Meža likuma 50. panta otrā daļa noteic, ka p</w:t>
      </w:r>
      <w:r w:rsidRPr="00226F3F">
        <w:rPr>
          <w:rFonts w:asciiTheme="majorBidi" w:hAnsiTheme="majorBidi" w:cstheme="majorBidi"/>
          <w:shd w:val="clear" w:color="auto" w:fill="FFFFFF"/>
        </w:rPr>
        <w:t>ersonu saukšana pie administratīvās vai kriminālās atbildības neatbrīvo šīs personas no pienākuma atlīdzināt normatīvo aktu pārkāpumu rezultātā nodarītos zaudējumus, bet ceturtajā daļā norādīts, ka mežam nodarīto zaudējumu noteikšanas kārtību reglamentē Ministru kabinets.</w:t>
      </w:r>
    </w:p>
    <w:p w14:paraId="521D6991" w14:textId="055333BF" w:rsidR="00DF628C" w:rsidRDefault="00DF628C" w:rsidP="002D24A9">
      <w:pPr>
        <w:widowControl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Tādējādi secināms, ka</w:t>
      </w:r>
      <w:r w:rsidRPr="00DF628C">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gan administratīvo pārkāpumu lietās, gan krimināllietās vainīgajai personai ir </w:t>
      </w:r>
      <w:r w:rsidRPr="0031157E">
        <w:rPr>
          <w:rFonts w:asciiTheme="majorBidi" w:hAnsiTheme="majorBidi" w:cstheme="majorBidi"/>
          <w:shd w:val="clear" w:color="auto" w:fill="FFFFFF"/>
        </w:rPr>
        <w:t>pienākum</w:t>
      </w:r>
      <w:r w:rsidR="00634A73">
        <w:rPr>
          <w:rFonts w:asciiTheme="majorBidi" w:hAnsiTheme="majorBidi" w:cstheme="majorBidi"/>
          <w:shd w:val="clear" w:color="auto" w:fill="FFFFFF"/>
        </w:rPr>
        <w:t>s</w:t>
      </w:r>
      <w:r w:rsidRPr="0031157E">
        <w:rPr>
          <w:rFonts w:asciiTheme="majorBidi" w:hAnsiTheme="majorBidi" w:cstheme="majorBidi"/>
          <w:shd w:val="clear" w:color="auto" w:fill="FFFFFF"/>
        </w:rPr>
        <w:t xml:space="preserve"> atlīdzināt normatīvo aktu pārkāpumu rezultātā nodarītos zaudējumus</w:t>
      </w:r>
      <w:r>
        <w:rPr>
          <w:rFonts w:asciiTheme="majorBidi" w:hAnsiTheme="majorBidi" w:cstheme="majorBidi"/>
          <w:shd w:val="clear" w:color="auto" w:fill="FFFFFF"/>
        </w:rPr>
        <w:t>.</w:t>
      </w:r>
    </w:p>
    <w:p w14:paraId="17A1ED68" w14:textId="16B00353" w:rsidR="002D24A9" w:rsidRPr="0031157E" w:rsidRDefault="00145885" w:rsidP="002D24A9">
      <w:pPr>
        <w:widowControl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Senāts atzīst, ka norāde kasācijas protestā</w:t>
      </w:r>
      <w:r w:rsidR="00D65820" w:rsidRPr="0031157E">
        <w:rPr>
          <w:rFonts w:asciiTheme="majorBidi" w:hAnsiTheme="majorBidi" w:cstheme="majorBidi"/>
          <w:shd w:val="clear" w:color="auto" w:fill="FFFFFF"/>
        </w:rPr>
        <w:t xml:space="preserve"> uz </w:t>
      </w:r>
      <w:r w:rsidR="00DF628C" w:rsidRPr="002D24A9">
        <w:rPr>
          <w:rFonts w:eastAsiaTheme="minorHAnsi" w:cstheme="minorBidi"/>
        </w:rPr>
        <w:t>M</w:t>
      </w:r>
      <w:r w:rsidR="00DF628C">
        <w:rPr>
          <w:rFonts w:eastAsiaTheme="minorHAnsi" w:cstheme="minorBidi"/>
        </w:rPr>
        <w:t>K</w:t>
      </w:r>
      <w:r w:rsidR="00DF628C" w:rsidRPr="002D24A9">
        <w:rPr>
          <w:rFonts w:eastAsiaTheme="minorHAnsi" w:cstheme="minorBidi"/>
        </w:rPr>
        <w:t xml:space="preserve"> noteikumu Nr. 889 </w:t>
      </w:r>
      <w:r w:rsidR="00D65820" w:rsidRPr="0031157E">
        <w:rPr>
          <w:rFonts w:asciiTheme="majorBidi" w:hAnsiTheme="majorBidi" w:cstheme="majorBidi"/>
          <w:shd w:val="clear" w:color="auto" w:fill="FFFFFF"/>
        </w:rPr>
        <w:t>19. punktu nav saistāma ar jautājuma nošķiršanu par personas atbildības veidu</w:t>
      </w:r>
      <w:r w:rsidR="00A70A72">
        <w:rPr>
          <w:rFonts w:asciiTheme="majorBidi" w:hAnsiTheme="majorBidi" w:cstheme="majorBidi"/>
          <w:shd w:val="clear" w:color="auto" w:fill="FFFFFF"/>
        </w:rPr>
        <w:t> </w:t>
      </w:r>
      <w:r w:rsidR="00D65820" w:rsidRPr="0031157E">
        <w:rPr>
          <w:rFonts w:asciiTheme="majorBidi" w:hAnsiTheme="majorBidi" w:cstheme="majorBidi"/>
          <w:shd w:val="clear" w:color="auto" w:fill="FFFFFF"/>
        </w:rPr>
        <w:t>–</w:t>
      </w:r>
      <w:r w:rsidR="00A70A72">
        <w:rPr>
          <w:rFonts w:asciiTheme="majorBidi" w:hAnsiTheme="majorBidi" w:cstheme="majorBidi"/>
          <w:shd w:val="clear" w:color="auto" w:fill="FFFFFF"/>
        </w:rPr>
        <w:t> </w:t>
      </w:r>
      <w:r w:rsidR="00D65820" w:rsidRPr="0031157E">
        <w:rPr>
          <w:rFonts w:asciiTheme="majorBidi" w:hAnsiTheme="majorBidi" w:cstheme="majorBidi"/>
          <w:shd w:val="clear" w:color="auto" w:fill="FFFFFF"/>
        </w:rPr>
        <w:t>administratīvā vai kriminālatbildība.</w:t>
      </w:r>
      <w:r w:rsidR="00D65820" w:rsidRPr="00D65820">
        <w:rPr>
          <w:rFonts w:asciiTheme="majorBidi" w:hAnsiTheme="majorBidi" w:cstheme="majorBidi"/>
          <w:shd w:val="clear" w:color="auto" w:fill="FFFFFF"/>
        </w:rPr>
        <w:t xml:space="preserve"> </w:t>
      </w:r>
      <w:r w:rsidR="00D65820" w:rsidRPr="0031157E">
        <w:rPr>
          <w:rFonts w:asciiTheme="majorBidi" w:hAnsiTheme="majorBidi" w:cstheme="majorBidi"/>
          <w:shd w:val="clear" w:color="auto" w:fill="FFFFFF"/>
        </w:rPr>
        <w:t>Šī summa ir tā, kas piedzenama no apsūdzētās personas</w:t>
      </w:r>
      <w:r w:rsidR="00D65820">
        <w:rPr>
          <w:rFonts w:asciiTheme="majorBidi" w:hAnsiTheme="majorBidi" w:cstheme="majorBidi"/>
          <w:shd w:val="clear" w:color="auto" w:fill="FFFFFF"/>
        </w:rPr>
        <w:t>.</w:t>
      </w:r>
    </w:p>
    <w:p w14:paraId="72E10D25" w14:textId="309C84BC" w:rsidR="00292CA2" w:rsidRDefault="00DF628C" w:rsidP="00292CA2">
      <w:pPr>
        <w:spacing w:line="276" w:lineRule="auto"/>
        <w:ind w:firstLine="709"/>
        <w:jc w:val="both"/>
        <w:rPr>
          <w:rFonts w:asciiTheme="majorBidi" w:eastAsiaTheme="minorHAnsi" w:hAnsiTheme="majorBidi" w:cstheme="majorBidi"/>
        </w:rPr>
      </w:pPr>
      <w:r>
        <w:rPr>
          <w:rFonts w:asciiTheme="majorBidi" w:eastAsiaTheme="minorHAnsi" w:hAnsiTheme="majorBidi" w:cstheme="majorBidi"/>
        </w:rPr>
        <w:t>[8.6]</w:t>
      </w:r>
      <w:r w:rsidR="00A70A72">
        <w:rPr>
          <w:rFonts w:asciiTheme="majorBidi" w:eastAsiaTheme="minorHAnsi" w:hAnsiTheme="majorBidi" w:cstheme="majorBidi"/>
        </w:rPr>
        <w:t> </w:t>
      </w:r>
      <w:r w:rsidR="00E96AD6" w:rsidRPr="00CF4E64">
        <w:rPr>
          <w:rFonts w:asciiTheme="majorBidi" w:eastAsiaTheme="minorHAnsi" w:hAnsiTheme="majorBidi" w:cstheme="majorBidi"/>
        </w:rPr>
        <w:t xml:space="preserve">Īpašā likuma 23. panta pirmā daļa </w:t>
      </w:r>
      <w:r w:rsidR="00634A73">
        <w:rPr>
          <w:rFonts w:asciiTheme="majorBidi" w:eastAsiaTheme="minorHAnsi" w:hAnsiTheme="majorBidi" w:cstheme="majorBidi"/>
        </w:rPr>
        <w:t>noteic</w:t>
      </w:r>
      <w:r w:rsidR="00E96AD6" w:rsidRPr="00CF4E64">
        <w:rPr>
          <w:rFonts w:asciiTheme="majorBidi" w:eastAsiaTheme="minorHAnsi" w:hAnsiTheme="majorBidi" w:cstheme="majorBidi"/>
        </w:rPr>
        <w:t>, ka atbildība par </w:t>
      </w:r>
      <w:hyperlink r:id="rId13" w:tgtFrame="_blank" w:history="1">
        <w:r w:rsidR="00E96AD6" w:rsidRPr="00CF4E64">
          <w:rPr>
            <w:rFonts w:asciiTheme="majorBidi" w:eastAsiaTheme="minorHAnsi" w:hAnsiTheme="majorBidi" w:cstheme="majorBidi"/>
          </w:rPr>
          <w:t>Krimināllikumā</w:t>
        </w:r>
      </w:hyperlink>
      <w:r w:rsidR="00E96AD6" w:rsidRPr="00CF4E64">
        <w:rPr>
          <w:rFonts w:asciiTheme="majorBidi" w:eastAsiaTheme="minorHAnsi" w:hAnsiTheme="majorBidi" w:cstheme="majorBidi"/>
        </w:rPr>
        <w:t> paredzēto noziedzīgo nodarījumu, ar kuru radīts būtisks kaitējums, iestājas, ja noziedzīgā nodarījuma rezultātā iestājušās kādas no minētajām sekām: 1) nodarīts mantisks zaudējums, kas noziedzīga nodarījuma izdarīšanas brīdī nav bijis mazāks par piecu tai laikā Latvijas Republikā noteikto minimālo mēnešalgu kopsummu, un apdraudētas vēl citas ar likumu aizsargātās intereses; 2) nodarīts mantisks zaudējums, kas noziedzīga nodarījuma izdarīšanas brīdī nav bijis mazāks par desmit tai laikā Latvijas Republikā noteikto minimālo mēnešalgu kopsummu; 3) ievērojami apdraudētas citas ar likumu aizsargātās intereses.</w:t>
      </w:r>
      <w:r w:rsidR="00AE3D6C" w:rsidRPr="00CF4E64">
        <w:rPr>
          <w:rFonts w:asciiTheme="majorBidi" w:eastAsiaTheme="minorHAnsi" w:hAnsiTheme="majorBidi" w:cstheme="majorBidi"/>
        </w:rPr>
        <w:t xml:space="preserve"> </w:t>
      </w:r>
      <w:r w:rsidR="00E96AD6" w:rsidRPr="00CF4E64">
        <w:rPr>
          <w:rFonts w:asciiTheme="majorBidi" w:eastAsiaTheme="minorHAnsi" w:hAnsiTheme="majorBidi" w:cstheme="majorBidi"/>
        </w:rPr>
        <w:t>Tātad Īpašā likuma 23. panta pirmajā daļā noteikti trīs atsevišķi un patstāvīgi būtiskā kaitējuma kritēriji – pazīmes, kas raksturo Krimināllikumā paredzēto noziedzīgo nodarījumu rezultātā iestājušās kaitīgās sekas (</w:t>
      </w:r>
      <w:r w:rsidR="000E5826" w:rsidRPr="00CF4E64">
        <w:rPr>
          <w:rFonts w:asciiTheme="majorBidi" w:eastAsiaTheme="minorHAnsi" w:hAnsiTheme="majorBidi" w:cstheme="majorBidi"/>
          <w:i/>
          <w:iCs/>
        </w:rPr>
        <w:t xml:space="preserve">12. Saeimas </w:t>
      </w:r>
      <w:r w:rsidR="00226F3F" w:rsidRPr="00CF4E64">
        <w:rPr>
          <w:rFonts w:asciiTheme="majorBidi" w:eastAsiaTheme="minorHAnsi" w:hAnsiTheme="majorBidi" w:cstheme="majorBidi"/>
          <w:i/>
          <w:iCs/>
        </w:rPr>
        <w:t xml:space="preserve">likumprojekta </w:t>
      </w:r>
      <w:r w:rsidR="000E5826" w:rsidRPr="00CF4E64">
        <w:rPr>
          <w:rFonts w:asciiTheme="majorBidi" w:eastAsiaTheme="minorHAnsi" w:hAnsiTheme="majorBidi" w:cstheme="majorBidi"/>
          <w:i/>
          <w:iCs/>
        </w:rPr>
        <w:t>Nr. 150/Lp12</w:t>
      </w:r>
      <w:r w:rsidR="000E5826" w:rsidRPr="00CF4E64">
        <w:rPr>
          <w:rFonts w:asciiTheme="majorBidi" w:eastAsiaTheme="minorHAnsi" w:hAnsiTheme="majorBidi" w:cstheme="majorBidi"/>
        </w:rPr>
        <w:t xml:space="preserve"> </w:t>
      </w:r>
      <w:r w:rsidR="00E96AD6" w:rsidRPr="00CF4E64">
        <w:rPr>
          <w:rFonts w:asciiTheme="majorBidi" w:eastAsiaTheme="minorHAnsi" w:hAnsiTheme="majorBidi" w:cstheme="majorBidi"/>
          <w:i/>
          <w:iCs/>
        </w:rPr>
        <w:t xml:space="preserve">„Grozījumi likumā „Par Krimināllikuma spēkā stāšanās un piemērošanas kārtību”” </w:t>
      </w:r>
      <w:hyperlink r:id="rId14" w:history="1">
        <w:r w:rsidR="00E96AD6" w:rsidRPr="00CF4E64">
          <w:rPr>
            <w:rFonts w:asciiTheme="majorBidi" w:eastAsiaTheme="minorHAnsi" w:hAnsiTheme="majorBidi" w:cstheme="majorBidi"/>
            <w:i/>
            <w:iCs/>
            <w:u w:val="single"/>
          </w:rPr>
          <w:t>anotācija</w:t>
        </w:r>
      </w:hyperlink>
      <w:r w:rsidR="00E96AD6" w:rsidRPr="00CF4E64">
        <w:rPr>
          <w:rFonts w:asciiTheme="majorBidi" w:eastAsiaTheme="minorHAnsi" w:hAnsiTheme="majorBidi" w:cstheme="majorBidi"/>
        </w:rPr>
        <w:t xml:space="preserve">). Līdz ar to, lai iestātos atbildība par Krimināllikuma </w:t>
      </w:r>
      <w:r w:rsidR="00145885">
        <w:rPr>
          <w:rFonts w:asciiTheme="majorBidi" w:eastAsiaTheme="minorHAnsi" w:hAnsiTheme="majorBidi" w:cstheme="majorBidi"/>
        </w:rPr>
        <w:t>s</w:t>
      </w:r>
      <w:r w:rsidR="00E96AD6" w:rsidRPr="00CF4E64">
        <w:rPr>
          <w:rFonts w:asciiTheme="majorBidi" w:eastAsiaTheme="minorHAnsi" w:hAnsiTheme="majorBidi" w:cstheme="majorBidi"/>
        </w:rPr>
        <w:t>evišķajā daļā paredzēto noziedzīgo nodarījumu, kura sastāva objektīvo pusi veido pazīme „būtisks kaitējums”, jākonstatē lietas faktisko apstākļu atbilstība jebkuram vienam no Īpašā likuma 23. panta pirmās daļas apakšpunktos norādītajiem būtiskā kaitējuma kritērijiem.</w:t>
      </w:r>
    </w:p>
    <w:p w14:paraId="2F653A5A" w14:textId="53D33EC1" w:rsidR="00292CA2" w:rsidRPr="0031157E" w:rsidRDefault="00292CA2" w:rsidP="00292CA2">
      <w:pPr>
        <w:spacing w:line="276" w:lineRule="auto"/>
        <w:ind w:firstLine="709"/>
        <w:jc w:val="both"/>
        <w:rPr>
          <w:rFonts w:asciiTheme="majorBidi" w:eastAsiaTheme="minorHAnsi" w:hAnsiTheme="majorBidi" w:cstheme="majorBidi"/>
        </w:rPr>
      </w:pPr>
      <w:r w:rsidRPr="0031157E">
        <w:rPr>
          <w:rFonts w:asciiTheme="majorBidi" w:hAnsiTheme="majorBidi" w:cstheme="majorBidi"/>
          <w:lang w:eastAsia="lv-LV"/>
        </w:rPr>
        <w:t>Pirmās instances tiesas konstatētais,</w:t>
      </w:r>
      <w:r w:rsidRPr="0031157E">
        <w:rPr>
          <w:rFonts w:asciiTheme="majorBidi" w:hAnsiTheme="majorBidi" w:cstheme="majorBidi"/>
        </w:rPr>
        <w:t xml:space="preserve"> ka ar savām darbībām </w:t>
      </w:r>
      <w:r w:rsidR="00FC22C0">
        <w:rPr>
          <w:rFonts w:asciiTheme="majorBidi" w:hAnsiTheme="majorBidi" w:cstheme="majorBidi"/>
        </w:rPr>
        <w:t>[pers. B]</w:t>
      </w:r>
      <w:r w:rsidRPr="0031157E">
        <w:rPr>
          <w:rFonts w:asciiTheme="majorBidi" w:hAnsiTheme="majorBidi" w:cstheme="majorBidi"/>
        </w:rPr>
        <w:t xml:space="preserve"> nodarīja būtisku kaitējumu dabas (meža) videi un Latvijas valsts mantiskajām interesēm 4692,95 </w:t>
      </w:r>
      <w:proofErr w:type="spellStart"/>
      <w:r w:rsidRPr="0031157E">
        <w:rPr>
          <w:rFonts w:asciiTheme="majorBidi" w:hAnsiTheme="majorBidi" w:cstheme="majorBidi"/>
          <w:i/>
          <w:iCs/>
        </w:rPr>
        <w:t>euro</w:t>
      </w:r>
      <w:proofErr w:type="spellEnd"/>
      <w:r w:rsidR="00145885">
        <w:rPr>
          <w:rFonts w:asciiTheme="majorBidi" w:hAnsiTheme="majorBidi" w:cstheme="majorBidi"/>
          <w:i/>
          <w:iCs/>
        </w:rPr>
        <w:t xml:space="preserve"> </w:t>
      </w:r>
      <w:r w:rsidR="00145885" w:rsidRPr="00145885">
        <w:rPr>
          <w:rFonts w:asciiTheme="majorBidi" w:hAnsiTheme="majorBidi" w:cstheme="majorBidi"/>
        </w:rPr>
        <w:t>apmērā</w:t>
      </w:r>
      <w:r w:rsidR="00145885">
        <w:rPr>
          <w:rFonts w:asciiTheme="majorBidi" w:hAnsiTheme="majorBidi" w:cstheme="majorBidi"/>
        </w:rPr>
        <w:t>,</w:t>
      </w:r>
      <w:r w:rsidRPr="0031157E">
        <w:rPr>
          <w:rFonts w:asciiTheme="majorBidi" w:hAnsiTheme="majorBidi" w:cstheme="majorBidi"/>
          <w:i/>
          <w:iCs/>
        </w:rPr>
        <w:t xml:space="preserve"> </w:t>
      </w:r>
      <w:r w:rsidRPr="0031157E">
        <w:rPr>
          <w:rFonts w:asciiTheme="majorBidi" w:hAnsiTheme="majorBidi" w:cstheme="majorBidi"/>
        </w:rPr>
        <w:t>atbilst Īpašā likuma 23. panta pirmās daļas 2. punktā noteiktajam, jo pārsniedz 10</w:t>
      </w:r>
      <w:r w:rsidRPr="0031157E">
        <w:rPr>
          <w:rFonts w:asciiTheme="majorBidi" w:hAnsiTheme="majorBidi" w:cstheme="majorBidi"/>
          <w:lang w:eastAsia="lv-LV"/>
        </w:rPr>
        <w:t xml:space="preserve"> Latvijas Republikā noteikto minimālo mēnešalgu kopsummu.</w:t>
      </w:r>
    </w:p>
    <w:p w14:paraId="4B73371C" w14:textId="6FBB2012" w:rsidR="00E96AD6" w:rsidRPr="0031157E" w:rsidRDefault="00292CA2" w:rsidP="00292CA2">
      <w:pPr>
        <w:shd w:val="clear" w:color="auto" w:fill="FFFFFF"/>
        <w:spacing w:line="276" w:lineRule="auto"/>
        <w:ind w:firstLine="720"/>
        <w:jc w:val="both"/>
        <w:rPr>
          <w:rFonts w:asciiTheme="majorBidi" w:hAnsiTheme="majorBidi" w:cstheme="majorBidi"/>
        </w:rPr>
      </w:pPr>
      <w:r>
        <w:rPr>
          <w:rFonts w:asciiTheme="majorBidi" w:hAnsiTheme="majorBidi" w:cstheme="majorBidi"/>
        </w:rPr>
        <w:t>[8.7]</w:t>
      </w:r>
      <w:r w:rsidR="00A70A72">
        <w:rPr>
          <w:rFonts w:asciiTheme="majorBidi" w:hAnsiTheme="majorBidi" w:cstheme="majorBidi"/>
        </w:rPr>
        <w:t> </w:t>
      </w:r>
      <w:r w:rsidR="00E96AD6" w:rsidRPr="0031157E">
        <w:rPr>
          <w:rFonts w:asciiTheme="majorBidi" w:hAnsiTheme="majorBidi" w:cstheme="majorBidi"/>
        </w:rPr>
        <w:t>Īpašā likuma 23. panta trešā daļa, kas paredz, ka noziedzīgo nodarījumu rezultātā ar likumu aizsargāto interešu apdraudējuma kritērijus var noteikt šā likuma pielikumos, nav imperatīva.</w:t>
      </w:r>
    </w:p>
    <w:p w14:paraId="1E1605F7" w14:textId="51F893E1" w:rsidR="00E96AD6" w:rsidRPr="0031157E" w:rsidRDefault="00E96AD6" w:rsidP="007E1A02">
      <w:pPr>
        <w:shd w:val="clear" w:color="auto" w:fill="FFFFFF"/>
        <w:spacing w:line="276" w:lineRule="auto"/>
        <w:ind w:firstLine="709"/>
        <w:jc w:val="both"/>
        <w:rPr>
          <w:rFonts w:asciiTheme="majorBidi" w:hAnsiTheme="majorBidi" w:cstheme="majorBidi"/>
          <w:shd w:val="clear" w:color="auto" w:fill="FFFFFF"/>
        </w:rPr>
      </w:pPr>
      <w:r w:rsidRPr="0031157E">
        <w:rPr>
          <w:rFonts w:asciiTheme="majorBidi" w:hAnsiTheme="majorBidi" w:cstheme="majorBidi"/>
        </w:rPr>
        <w:lastRenderedPageBreak/>
        <w:t>Apelācijas instances tiesas norāde</w:t>
      </w:r>
      <w:r w:rsidR="00145885">
        <w:rPr>
          <w:rFonts w:asciiTheme="majorBidi" w:hAnsiTheme="majorBidi" w:cstheme="majorBidi"/>
        </w:rPr>
        <w:t>, ka</w:t>
      </w:r>
      <w:r w:rsidRPr="0031157E">
        <w:rPr>
          <w:rFonts w:asciiTheme="majorBidi" w:hAnsiTheme="majorBidi" w:cstheme="majorBidi"/>
        </w:rPr>
        <w:t xml:space="preserve"> gadījum</w:t>
      </w:r>
      <w:r w:rsidR="00145885">
        <w:rPr>
          <w:rFonts w:asciiTheme="majorBidi" w:hAnsiTheme="majorBidi" w:cstheme="majorBidi"/>
        </w:rPr>
        <w:t>ā</w:t>
      </w:r>
      <w:r w:rsidRPr="0031157E">
        <w:rPr>
          <w:rFonts w:asciiTheme="majorBidi" w:hAnsiTheme="majorBidi" w:cstheme="majorBidi"/>
        </w:rPr>
        <w:t xml:space="preserve">, kad izdarīts </w:t>
      </w:r>
      <w:r w:rsidRPr="0031157E">
        <w:rPr>
          <w:rFonts w:asciiTheme="majorBidi" w:hAnsiTheme="majorBidi" w:cstheme="majorBidi"/>
          <w:shd w:val="clear" w:color="auto" w:fill="FFFFFF"/>
        </w:rPr>
        <w:t>Krimināllikuma 96.</w:t>
      </w:r>
      <w:r w:rsidR="007E1A02" w:rsidRPr="0031157E">
        <w:rPr>
          <w:rFonts w:asciiTheme="majorBidi" w:hAnsiTheme="majorBidi" w:cstheme="majorBidi"/>
          <w:shd w:val="clear" w:color="auto" w:fill="FFFFFF"/>
        </w:rPr>
        <w:t> </w:t>
      </w:r>
      <w:r w:rsidRPr="0031157E">
        <w:rPr>
          <w:rFonts w:asciiTheme="majorBidi" w:hAnsiTheme="majorBidi" w:cstheme="majorBidi"/>
          <w:shd w:val="clear" w:color="auto" w:fill="FFFFFF"/>
        </w:rPr>
        <w:t xml:space="preserve">pantā paredzētais noziedzīgais nodarījums saistībā ar nelikumīgu atmežošanu, </w:t>
      </w:r>
      <w:r w:rsidR="00BB4CD4">
        <w:rPr>
          <w:rFonts w:asciiTheme="majorBidi" w:hAnsiTheme="majorBidi" w:cstheme="majorBidi"/>
          <w:shd w:val="clear" w:color="auto" w:fill="FFFFFF"/>
        </w:rPr>
        <w:t>būtiska kaitējuma esīb</w:t>
      </w:r>
      <w:r w:rsidR="00145885">
        <w:rPr>
          <w:rFonts w:asciiTheme="majorBidi" w:hAnsiTheme="majorBidi" w:cstheme="majorBidi"/>
          <w:shd w:val="clear" w:color="auto" w:fill="FFFFFF"/>
        </w:rPr>
        <w:t>a</w:t>
      </w:r>
      <w:r w:rsidR="00BB4CD4">
        <w:rPr>
          <w:rFonts w:asciiTheme="majorBidi" w:hAnsiTheme="majorBidi" w:cstheme="majorBidi"/>
          <w:shd w:val="clear" w:color="auto" w:fill="FFFFFF"/>
        </w:rPr>
        <w:t xml:space="preserve"> vai </w:t>
      </w:r>
      <w:proofErr w:type="spellStart"/>
      <w:r w:rsidR="00BB4CD4">
        <w:rPr>
          <w:rFonts w:asciiTheme="majorBidi" w:hAnsiTheme="majorBidi" w:cstheme="majorBidi"/>
          <w:shd w:val="clear" w:color="auto" w:fill="FFFFFF"/>
        </w:rPr>
        <w:t>neesīb</w:t>
      </w:r>
      <w:r w:rsidR="00145885">
        <w:rPr>
          <w:rFonts w:asciiTheme="majorBidi" w:hAnsiTheme="majorBidi" w:cstheme="majorBidi"/>
          <w:shd w:val="clear" w:color="auto" w:fill="FFFFFF"/>
        </w:rPr>
        <w:t>a</w:t>
      </w:r>
      <w:proofErr w:type="spellEnd"/>
      <w:r w:rsidR="00BB4CD4">
        <w:rPr>
          <w:rFonts w:asciiTheme="majorBidi" w:hAnsiTheme="majorBidi" w:cstheme="majorBidi"/>
          <w:shd w:val="clear" w:color="auto" w:fill="FFFFFF"/>
        </w:rPr>
        <w:t xml:space="preserve"> no</w:t>
      </w:r>
      <w:r w:rsidR="00145885">
        <w:rPr>
          <w:rFonts w:asciiTheme="majorBidi" w:hAnsiTheme="majorBidi" w:cstheme="majorBidi"/>
          <w:shd w:val="clear" w:color="auto" w:fill="FFFFFF"/>
        </w:rPr>
        <w:t>sakāma</w:t>
      </w:r>
      <w:r w:rsidR="00BB4CD4">
        <w:rPr>
          <w:rFonts w:asciiTheme="majorBidi" w:hAnsiTheme="majorBidi" w:cstheme="majorBidi"/>
          <w:shd w:val="clear" w:color="auto" w:fill="FFFFFF"/>
        </w:rPr>
        <w:t xml:space="preserve">, </w:t>
      </w:r>
      <w:r w:rsidRPr="0031157E">
        <w:rPr>
          <w:rFonts w:asciiTheme="majorBidi" w:hAnsiTheme="majorBidi" w:cstheme="majorBidi"/>
          <w:shd w:val="clear" w:color="auto" w:fill="FFFFFF"/>
        </w:rPr>
        <w:t>piemēro</w:t>
      </w:r>
      <w:r w:rsidR="00BB4CD4">
        <w:rPr>
          <w:rFonts w:asciiTheme="majorBidi" w:hAnsiTheme="majorBidi" w:cstheme="majorBidi"/>
          <w:shd w:val="clear" w:color="auto" w:fill="FFFFFF"/>
        </w:rPr>
        <w:t>jo</w:t>
      </w:r>
      <w:r w:rsidRPr="0031157E">
        <w:rPr>
          <w:rFonts w:asciiTheme="majorBidi" w:hAnsiTheme="majorBidi" w:cstheme="majorBidi"/>
          <w:shd w:val="clear" w:color="auto" w:fill="FFFFFF"/>
        </w:rPr>
        <w:t xml:space="preserve">t </w:t>
      </w:r>
      <w:bookmarkStart w:id="4" w:name="_Hlk168674610"/>
      <w:r w:rsidR="00BD343C" w:rsidRPr="0031157E">
        <w:rPr>
          <w:rFonts w:asciiTheme="majorBidi" w:hAnsiTheme="majorBidi" w:cstheme="majorBidi"/>
        </w:rPr>
        <w:t xml:space="preserve">Īpašā likuma </w:t>
      </w:r>
      <w:r w:rsidRPr="0031157E">
        <w:rPr>
          <w:rFonts w:asciiTheme="majorBidi" w:hAnsiTheme="majorBidi" w:cstheme="majorBidi"/>
        </w:rPr>
        <w:t>1.</w:t>
      </w:r>
      <w:r w:rsidR="007E1A02" w:rsidRPr="0031157E">
        <w:rPr>
          <w:rFonts w:asciiTheme="majorBidi" w:hAnsiTheme="majorBidi" w:cstheme="majorBidi"/>
        </w:rPr>
        <w:t> </w:t>
      </w:r>
      <w:r w:rsidRPr="0031157E">
        <w:rPr>
          <w:rFonts w:asciiTheme="majorBidi" w:hAnsiTheme="majorBidi" w:cstheme="majorBidi"/>
        </w:rPr>
        <w:t xml:space="preserve">pielikuma </w:t>
      </w:r>
      <w:bookmarkEnd w:id="4"/>
      <w:r w:rsidRPr="0031157E">
        <w:rPr>
          <w:rFonts w:asciiTheme="majorBidi" w:hAnsiTheme="majorBidi" w:cstheme="majorBidi"/>
        </w:rPr>
        <w:t>1. punkta 6.</w:t>
      </w:r>
      <w:r w:rsidR="007E1A02" w:rsidRPr="0031157E">
        <w:rPr>
          <w:rFonts w:asciiTheme="majorBidi" w:hAnsiTheme="majorBidi" w:cstheme="majorBidi"/>
        </w:rPr>
        <w:t> </w:t>
      </w:r>
      <w:r w:rsidRPr="0031157E">
        <w:rPr>
          <w:rFonts w:asciiTheme="majorBidi" w:hAnsiTheme="majorBidi" w:cstheme="majorBidi"/>
        </w:rPr>
        <w:t xml:space="preserve">apakšpunktu un </w:t>
      </w:r>
      <w:r w:rsidRPr="0031157E">
        <w:rPr>
          <w:rFonts w:asciiTheme="majorBidi" w:hAnsiTheme="majorBidi" w:cstheme="majorBidi"/>
          <w:shd w:val="clear" w:color="auto" w:fill="FFFFFF"/>
        </w:rPr>
        <w:t>4.punktu, nav pamatota ar tiesību normu vai aktuālu judikatūru.</w:t>
      </w:r>
    </w:p>
    <w:p w14:paraId="7AB07AC2" w14:textId="0CE4B608" w:rsidR="00E96AD6" w:rsidRPr="0031157E" w:rsidRDefault="00E96AD6" w:rsidP="00E96AD6">
      <w:pPr>
        <w:spacing w:line="276" w:lineRule="auto"/>
        <w:ind w:firstLine="709"/>
        <w:jc w:val="both"/>
        <w:rPr>
          <w:rFonts w:asciiTheme="majorBidi" w:hAnsiTheme="majorBidi" w:cstheme="majorBidi"/>
        </w:rPr>
      </w:pPr>
      <w:r w:rsidRPr="0031157E">
        <w:rPr>
          <w:rFonts w:asciiTheme="majorBidi" w:hAnsiTheme="majorBidi" w:cstheme="majorBidi"/>
          <w:shd w:val="clear" w:color="auto" w:fill="FFFFFF"/>
        </w:rPr>
        <w:t>Senāts norāda, ka apelācijas instances tiesa</w:t>
      </w:r>
      <w:r w:rsidR="00BD343C" w:rsidRPr="0031157E">
        <w:rPr>
          <w:rFonts w:asciiTheme="majorBidi" w:hAnsiTheme="majorBidi" w:cstheme="majorBidi"/>
          <w:shd w:val="clear" w:color="auto" w:fill="FFFFFF"/>
        </w:rPr>
        <w:t>s</w:t>
      </w:r>
      <w:r w:rsidRPr="0031157E">
        <w:rPr>
          <w:rFonts w:asciiTheme="majorBidi" w:hAnsiTheme="majorBidi" w:cstheme="majorBidi"/>
          <w:shd w:val="clear" w:color="auto" w:fill="FFFFFF"/>
        </w:rPr>
        <w:t xml:space="preserve"> atsauce uz t</w:t>
      </w:r>
      <w:r w:rsidRPr="0031157E">
        <w:rPr>
          <w:rFonts w:asciiTheme="majorBidi" w:hAnsiTheme="majorBidi" w:cstheme="majorBidi"/>
        </w:rPr>
        <w:t>iesību doktrīnā teikto, ka izlemjot jautājumu par to, vai mežam nodarītais kaitējums vērtējams kā būtisks, jāvadās arī no Īpašā likuma 1.</w:t>
      </w:r>
      <w:r w:rsidR="0031157E">
        <w:rPr>
          <w:rFonts w:asciiTheme="majorBidi" w:hAnsiTheme="majorBidi" w:cstheme="majorBidi"/>
        </w:rPr>
        <w:t> </w:t>
      </w:r>
      <w:r w:rsidRPr="0031157E">
        <w:rPr>
          <w:rFonts w:asciiTheme="majorBidi" w:hAnsiTheme="majorBidi" w:cstheme="majorBidi"/>
        </w:rPr>
        <w:t>pielikuma (</w:t>
      </w:r>
      <w:r w:rsidRPr="0031157E">
        <w:rPr>
          <w:rFonts w:asciiTheme="majorBidi" w:hAnsiTheme="majorBidi" w:cstheme="majorBidi"/>
          <w:i/>
          <w:iCs/>
        </w:rPr>
        <w:t>Krastiņš</w:t>
      </w:r>
      <w:r w:rsidR="00A5120E" w:rsidRPr="00A5120E">
        <w:rPr>
          <w:rFonts w:asciiTheme="majorBidi" w:hAnsiTheme="majorBidi" w:cstheme="majorBidi"/>
          <w:i/>
          <w:iCs/>
        </w:rPr>
        <w:t xml:space="preserve"> </w:t>
      </w:r>
      <w:r w:rsidR="00A5120E" w:rsidRPr="0031157E">
        <w:rPr>
          <w:rFonts w:asciiTheme="majorBidi" w:hAnsiTheme="majorBidi" w:cstheme="majorBidi"/>
          <w:i/>
          <w:iCs/>
        </w:rPr>
        <w:t>U.</w:t>
      </w:r>
      <w:r w:rsidRPr="0031157E">
        <w:rPr>
          <w:rFonts w:asciiTheme="majorBidi" w:hAnsiTheme="majorBidi" w:cstheme="majorBidi"/>
          <w:i/>
          <w:iCs/>
        </w:rPr>
        <w:t xml:space="preserve">, </w:t>
      </w:r>
      <w:proofErr w:type="spellStart"/>
      <w:r w:rsidRPr="0031157E">
        <w:rPr>
          <w:rFonts w:asciiTheme="majorBidi" w:hAnsiTheme="majorBidi" w:cstheme="majorBidi"/>
          <w:i/>
          <w:iCs/>
        </w:rPr>
        <w:t>Liholaja</w:t>
      </w:r>
      <w:proofErr w:type="spellEnd"/>
      <w:r w:rsidR="00A5120E" w:rsidRPr="00A5120E">
        <w:rPr>
          <w:rFonts w:asciiTheme="majorBidi" w:hAnsiTheme="majorBidi" w:cstheme="majorBidi"/>
          <w:i/>
          <w:iCs/>
        </w:rPr>
        <w:t xml:space="preserve"> </w:t>
      </w:r>
      <w:r w:rsidR="00A5120E" w:rsidRPr="0031157E">
        <w:rPr>
          <w:rFonts w:asciiTheme="majorBidi" w:hAnsiTheme="majorBidi" w:cstheme="majorBidi"/>
          <w:i/>
          <w:iCs/>
        </w:rPr>
        <w:t>V.</w:t>
      </w:r>
      <w:r w:rsidRPr="0031157E">
        <w:rPr>
          <w:rFonts w:asciiTheme="majorBidi" w:hAnsiTheme="majorBidi" w:cstheme="majorBidi"/>
          <w:i/>
          <w:iCs/>
        </w:rPr>
        <w:t xml:space="preserve"> Krimināllikuma komentāri. Otrā daļa (IX-XVII nodaļa). Trešais papildinātais izdevums. Rīga: Tiesu namu aģentūra, 2022, 129.</w:t>
      </w:r>
      <w:r w:rsidR="000E5826">
        <w:rPr>
          <w:rFonts w:asciiTheme="majorBidi" w:hAnsiTheme="majorBidi" w:cstheme="majorBidi"/>
          <w:i/>
          <w:iCs/>
        </w:rPr>
        <w:t> </w:t>
      </w:r>
      <w:r w:rsidRPr="0031157E">
        <w:rPr>
          <w:rFonts w:asciiTheme="majorBidi" w:hAnsiTheme="majorBidi" w:cstheme="majorBidi"/>
          <w:i/>
          <w:iCs/>
        </w:rPr>
        <w:t xml:space="preserve">lpp.) </w:t>
      </w:r>
      <w:r w:rsidR="00B43310" w:rsidRPr="0031157E">
        <w:rPr>
          <w:rFonts w:asciiTheme="majorBidi" w:hAnsiTheme="majorBidi" w:cstheme="majorBidi"/>
        </w:rPr>
        <w:t xml:space="preserve">izskatāmajā lietā </w:t>
      </w:r>
      <w:r w:rsidRPr="0031157E">
        <w:rPr>
          <w:rFonts w:asciiTheme="majorBidi" w:hAnsiTheme="majorBidi" w:cstheme="majorBidi"/>
        </w:rPr>
        <w:t>nav piem</w:t>
      </w:r>
      <w:r w:rsidR="0064316C">
        <w:rPr>
          <w:rFonts w:asciiTheme="majorBidi" w:hAnsiTheme="majorBidi" w:cstheme="majorBidi"/>
        </w:rPr>
        <w:t>ērojama</w:t>
      </w:r>
      <w:r w:rsidRPr="0031157E">
        <w:rPr>
          <w:rFonts w:asciiTheme="majorBidi" w:hAnsiTheme="majorBidi" w:cstheme="majorBidi"/>
        </w:rPr>
        <w:t>.</w:t>
      </w:r>
    </w:p>
    <w:p w14:paraId="5F6253D2" w14:textId="0A39F6CA" w:rsidR="00E96AD6" w:rsidRPr="0031157E" w:rsidRDefault="00E96AD6" w:rsidP="00E96AD6">
      <w:pPr>
        <w:spacing w:line="276" w:lineRule="auto"/>
        <w:ind w:firstLine="709"/>
        <w:jc w:val="both"/>
        <w:rPr>
          <w:rFonts w:asciiTheme="majorBidi" w:hAnsiTheme="majorBidi" w:cstheme="majorBidi"/>
        </w:rPr>
      </w:pPr>
      <w:r w:rsidRPr="0031157E">
        <w:rPr>
          <w:rFonts w:asciiTheme="majorBidi" w:hAnsiTheme="majorBidi" w:cstheme="majorBidi"/>
        </w:rPr>
        <w:t xml:space="preserve">Tāpat nav pamatota arī atsauce uz </w:t>
      </w:r>
      <w:r w:rsidRPr="0031157E">
        <w:rPr>
          <w:rFonts w:asciiTheme="majorBidi" w:hAnsiTheme="majorBidi" w:cstheme="majorBidi"/>
          <w:lang w:eastAsia="lv-LV"/>
        </w:rPr>
        <w:t xml:space="preserve">Senāta </w:t>
      </w:r>
      <w:r w:rsidRPr="0031157E">
        <w:rPr>
          <w:rFonts w:asciiTheme="majorBidi" w:hAnsiTheme="majorBidi" w:cstheme="majorBidi"/>
        </w:rPr>
        <w:t>2017.</w:t>
      </w:r>
      <w:r w:rsidR="0031157E">
        <w:rPr>
          <w:rFonts w:asciiTheme="majorBidi" w:hAnsiTheme="majorBidi" w:cstheme="majorBidi"/>
        </w:rPr>
        <w:t> </w:t>
      </w:r>
      <w:r w:rsidRPr="0031157E">
        <w:rPr>
          <w:rFonts w:asciiTheme="majorBidi" w:hAnsiTheme="majorBidi" w:cstheme="majorBidi"/>
        </w:rPr>
        <w:t>gada 7.</w:t>
      </w:r>
      <w:r w:rsidR="0031157E">
        <w:rPr>
          <w:rFonts w:asciiTheme="majorBidi" w:hAnsiTheme="majorBidi" w:cstheme="majorBidi"/>
        </w:rPr>
        <w:t> </w:t>
      </w:r>
      <w:r w:rsidRPr="0031157E">
        <w:rPr>
          <w:rFonts w:asciiTheme="majorBidi" w:hAnsiTheme="majorBidi" w:cstheme="majorBidi"/>
        </w:rPr>
        <w:t>marta lēmumā lietā Nr.</w:t>
      </w:r>
      <w:r w:rsidR="0031157E">
        <w:rPr>
          <w:rFonts w:asciiTheme="majorBidi" w:hAnsiTheme="majorBidi" w:cstheme="majorBidi"/>
        </w:rPr>
        <w:t> </w:t>
      </w:r>
      <w:r w:rsidRPr="0031157E">
        <w:rPr>
          <w:rFonts w:asciiTheme="majorBidi" w:hAnsiTheme="majorBidi" w:cstheme="majorBidi"/>
        </w:rPr>
        <w:t xml:space="preserve">SKK-16/2017 norādīto, jo šajā </w:t>
      </w:r>
      <w:r w:rsidR="00EF1BDB">
        <w:rPr>
          <w:rFonts w:asciiTheme="majorBidi" w:hAnsiTheme="majorBidi" w:cstheme="majorBidi"/>
        </w:rPr>
        <w:t>lietā</w:t>
      </w:r>
      <w:r w:rsidRPr="0031157E">
        <w:rPr>
          <w:rFonts w:asciiTheme="majorBidi" w:hAnsiTheme="majorBidi" w:cstheme="majorBidi"/>
        </w:rPr>
        <w:t xml:space="preserve"> ir </w:t>
      </w:r>
      <w:r w:rsidR="00EF7C8A">
        <w:rPr>
          <w:rFonts w:asciiTheme="majorBidi" w:hAnsiTheme="majorBidi" w:cstheme="majorBidi"/>
        </w:rPr>
        <w:t>citi faktiskie un juridiskie apstākļi. L</w:t>
      </w:r>
      <w:r w:rsidR="00EF7C8A" w:rsidRPr="0031157E">
        <w:rPr>
          <w:rFonts w:asciiTheme="majorBidi" w:hAnsiTheme="majorBidi" w:cstheme="majorBidi"/>
        </w:rPr>
        <w:t>ietā Nr.</w:t>
      </w:r>
      <w:r w:rsidR="00EF7C8A">
        <w:rPr>
          <w:rFonts w:asciiTheme="majorBidi" w:hAnsiTheme="majorBidi" w:cstheme="majorBidi"/>
        </w:rPr>
        <w:t> </w:t>
      </w:r>
      <w:r w:rsidR="00EF7C8A" w:rsidRPr="0031157E">
        <w:rPr>
          <w:rFonts w:asciiTheme="majorBidi" w:hAnsiTheme="majorBidi" w:cstheme="majorBidi"/>
        </w:rPr>
        <w:t>SKK-16/2017</w:t>
      </w:r>
      <w:r w:rsidR="00EF7C8A">
        <w:rPr>
          <w:rFonts w:asciiTheme="majorBidi" w:hAnsiTheme="majorBidi" w:cstheme="majorBidi"/>
        </w:rPr>
        <w:t xml:space="preserve"> Senāts </w:t>
      </w:r>
      <w:r w:rsidRPr="0031157E">
        <w:rPr>
          <w:rFonts w:asciiTheme="majorBidi" w:hAnsiTheme="majorBidi" w:cstheme="majorBidi"/>
        </w:rPr>
        <w:t>analizējis Īpašā likuma 23. panta redakciju, kura bija spēkā līdz 2015. gada 2.</w:t>
      </w:r>
      <w:r w:rsidR="00A5120E">
        <w:rPr>
          <w:rFonts w:asciiTheme="majorBidi" w:hAnsiTheme="majorBidi" w:cstheme="majorBidi"/>
        </w:rPr>
        <w:t> </w:t>
      </w:r>
      <w:r w:rsidRPr="0031157E">
        <w:rPr>
          <w:rFonts w:asciiTheme="majorBidi" w:hAnsiTheme="majorBidi" w:cstheme="majorBidi"/>
        </w:rPr>
        <w:t>decembrim. Turklāt šajā lietā Senāts izteic</w:t>
      </w:r>
      <w:r w:rsidR="001F7811">
        <w:rPr>
          <w:rFonts w:asciiTheme="majorBidi" w:hAnsiTheme="majorBidi" w:cstheme="majorBidi"/>
        </w:rPr>
        <w:t>is</w:t>
      </w:r>
      <w:r w:rsidRPr="0031157E">
        <w:rPr>
          <w:rFonts w:asciiTheme="majorBidi" w:hAnsiTheme="majorBidi" w:cstheme="majorBidi"/>
        </w:rPr>
        <w:t xml:space="preserve"> atziņu, ka patvaļīgas koku ciršanas svešā mežā (arī ja ar šīm darbībām nodarīts būtisks kaitējums) – galvenais tiešais objekts ir mežsaimniecības intereses mežu apsaimniekošanas un izmantošanas jomā, kas saistāmas ar mežu ilglaicīgu izmantošanu, nevis personas mantiskās intereses. Lietā personas sauktas pie kriminālatbildības pēc Krimināllikuma 109.</w:t>
      </w:r>
      <w:r w:rsidR="0031157E">
        <w:rPr>
          <w:rFonts w:asciiTheme="majorBidi" w:hAnsiTheme="majorBidi" w:cstheme="majorBidi"/>
        </w:rPr>
        <w:t> </w:t>
      </w:r>
      <w:r w:rsidRPr="0031157E">
        <w:rPr>
          <w:rFonts w:asciiTheme="majorBidi" w:hAnsiTheme="majorBidi" w:cstheme="majorBidi"/>
        </w:rPr>
        <w:t>panta trešās daļas.</w:t>
      </w:r>
    </w:p>
    <w:p w14:paraId="5A367621" w14:textId="3BD8ED87" w:rsidR="00E96AD6" w:rsidRPr="0031157E" w:rsidRDefault="00EF7C8A" w:rsidP="006C27F5">
      <w:pPr>
        <w:spacing w:line="276" w:lineRule="auto"/>
        <w:ind w:firstLine="709"/>
        <w:jc w:val="both"/>
        <w:rPr>
          <w:rFonts w:asciiTheme="majorBidi" w:hAnsiTheme="majorBidi" w:cstheme="majorBidi"/>
          <w:lang w:eastAsia="lv-LV"/>
        </w:rPr>
      </w:pPr>
      <w:bookmarkStart w:id="5" w:name="_Hlk167865931"/>
      <w:r>
        <w:rPr>
          <w:rFonts w:asciiTheme="majorBidi" w:hAnsiTheme="majorBidi" w:cstheme="majorBidi"/>
        </w:rPr>
        <w:t xml:space="preserve">Iepazīstoties ar </w:t>
      </w:r>
      <w:r w:rsidRPr="0031157E">
        <w:rPr>
          <w:rFonts w:asciiTheme="majorBidi" w:hAnsiTheme="majorBidi" w:cstheme="majorBidi"/>
        </w:rPr>
        <w:t>Īpašā likuma 1. pielikuma</w:t>
      </w:r>
      <w:r>
        <w:rPr>
          <w:rFonts w:asciiTheme="majorBidi" w:hAnsiTheme="majorBidi" w:cstheme="majorBidi"/>
        </w:rPr>
        <w:t xml:space="preserve"> tapšanas v</w:t>
      </w:r>
      <w:r w:rsidR="00E96AD6" w:rsidRPr="0031157E">
        <w:rPr>
          <w:rFonts w:asciiTheme="majorBidi" w:hAnsiTheme="majorBidi" w:cstheme="majorBidi"/>
        </w:rPr>
        <w:t>ēsturi</w:t>
      </w:r>
      <w:r>
        <w:rPr>
          <w:rFonts w:asciiTheme="majorBidi" w:hAnsiTheme="majorBidi" w:cstheme="majorBidi"/>
        </w:rPr>
        <w:t>, Senāts konstatē, ka tas</w:t>
      </w:r>
      <w:r w:rsidR="00E96AD6" w:rsidRPr="0031157E">
        <w:rPr>
          <w:rFonts w:asciiTheme="majorBidi" w:hAnsiTheme="majorBidi" w:cstheme="majorBidi"/>
        </w:rPr>
        <w:t xml:space="preserve"> pieņemts ar 2002. gada 9. maija likumu (spēkā no 2002. gada 12. jūnija). </w:t>
      </w:r>
      <w:r w:rsidR="00E96AD6" w:rsidRPr="0031157E">
        <w:rPr>
          <w:rFonts w:asciiTheme="majorBidi" w:hAnsiTheme="majorBidi" w:cstheme="majorBidi"/>
          <w:lang w:eastAsia="lv-LV"/>
        </w:rPr>
        <w:t xml:space="preserve">Likumprojekta anotācijā </w:t>
      </w:r>
      <w:bookmarkEnd w:id="5"/>
      <w:r w:rsidR="00E96AD6" w:rsidRPr="0031157E">
        <w:rPr>
          <w:rFonts w:asciiTheme="majorBidi" w:hAnsiTheme="majorBidi" w:cstheme="majorBidi"/>
          <w:lang w:eastAsia="lv-LV"/>
        </w:rPr>
        <w:t>izklāstīts šāds situācijas raksturojums</w:t>
      </w:r>
      <w:r>
        <w:rPr>
          <w:rFonts w:asciiTheme="majorBidi" w:hAnsiTheme="majorBidi" w:cstheme="majorBidi"/>
          <w:lang w:eastAsia="lv-LV"/>
        </w:rPr>
        <w:t xml:space="preserve"> un pamatojums</w:t>
      </w:r>
      <w:r w:rsidR="00E96AD6" w:rsidRPr="0031157E">
        <w:rPr>
          <w:rFonts w:asciiTheme="majorBidi" w:hAnsiTheme="majorBidi" w:cstheme="majorBidi"/>
          <w:lang w:eastAsia="lv-LV"/>
        </w:rPr>
        <w:t>: Krimināllikuma 107.</w:t>
      </w:r>
      <w:r w:rsidR="007E1A02" w:rsidRPr="0031157E">
        <w:rPr>
          <w:rFonts w:asciiTheme="majorBidi" w:hAnsiTheme="majorBidi" w:cstheme="majorBidi"/>
          <w:lang w:eastAsia="lv-LV"/>
        </w:rPr>
        <w:t> </w:t>
      </w:r>
      <w:r w:rsidR="00E96AD6" w:rsidRPr="0031157E">
        <w:rPr>
          <w:rFonts w:asciiTheme="majorBidi" w:hAnsiTheme="majorBidi" w:cstheme="majorBidi"/>
          <w:lang w:eastAsia="lv-LV"/>
        </w:rPr>
        <w:t>panta otrajā daļā, 108.</w:t>
      </w:r>
      <w:r w:rsidR="007E1A02" w:rsidRPr="0031157E">
        <w:rPr>
          <w:rFonts w:asciiTheme="majorBidi" w:hAnsiTheme="majorBidi" w:cstheme="majorBidi"/>
          <w:lang w:eastAsia="lv-LV"/>
        </w:rPr>
        <w:t> </w:t>
      </w:r>
      <w:r w:rsidR="00E96AD6" w:rsidRPr="0031157E">
        <w:rPr>
          <w:rFonts w:asciiTheme="majorBidi" w:hAnsiTheme="majorBidi" w:cstheme="majorBidi"/>
          <w:lang w:eastAsia="lv-LV"/>
        </w:rPr>
        <w:t>pantā un 109.</w:t>
      </w:r>
      <w:r w:rsidR="007E1A02" w:rsidRPr="0031157E">
        <w:rPr>
          <w:rFonts w:asciiTheme="majorBidi" w:hAnsiTheme="majorBidi" w:cstheme="majorBidi"/>
          <w:lang w:eastAsia="lv-LV"/>
        </w:rPr>
        <w:t> </w:t>
      </w:r>
      <w:r w:rsidR="00E96AD6" w:rsidRPr="0031157E">
        <w:rPr>
          <w:rFonts w:asciiTheme="majorBidi" w:hAnsiTheme="majorBidi" w:cstheme="majorBidi"/>
          <w:lang w:eastAsia="lv-LV"/>
        </w:rPr>
        <w:t>panta trešajā daļā paredzēta kriminālatbildība par meža dedzināšanu, meža iznīcināšanu un bojāšanu aiz neuzmanības, patvaļīgu koku ciršanu un bojāšanu gadījumā, ja ar noziedzīgajām darbībām radīts būtisks kaitējums. Likuma „Par Krimināllikums spēkā stāšanās laiku un kārtību” 23. panta pirmajā daļā ir definēta noziedzīga nodarījuma kvalificējošā pazīme „būtisks kaitējums”, kas ir tad, „ja noziedzīga nodarījuma rezultātā ne vien nodarīts ievērojams mantiskais zaudējums, bet arī apdraudētas vēl citas ar likumu aizsargātās intereses un tiesības vai ja šāds apdraudējums ir ievērojams”. Tiesību aizsardzības iestādēm ir problemātiski noteikt „apdraudējumu citām ar likumu aizsargātajām interesēm un tiesībām” meža vides aizsardzībā, jo šobrīd normatīvie akti nenosaka ne šī apdraudējuma noteikšanas kritērijus, ne noteikšanas kārtību un likumā nav deleģējuma to noteikšanai</w:t>
      </w:r>
      <w:r w:rsidR="006C27F5">
        <w:rPr>
          <w:rFonts w:asciiTheme="majorBidi" w:hAnsiTheme="majorBidi" w:cstheme="majorBidi"/>
          <w:lang w:eastAsia="lv-LV"/>
        </w:rPr>
        <w:t xml:space="preserve"> (</w:t>
      </w:r>
      <w:r w:rsidR="006C27F5" w:rsidRPr="006C27F5">
        <w:rPr>
          <w:rFonts w:asciiTheme="majorBidi" w:hAnsiTheme="majorBidi" w:cstheme="majorBidi"/>
          <w:i/>
          <w:iCs/>
          <w:lang w:eastAsia="lv-LV"/>
        </w:rPr>
        <w:t>7. Saeimas</w:t>
      </w:r>
      <w:r w:rsidR="006C27F5">
        <w:rPr>
          <w:rFonts w:asciiTheme="majorBidi" w:hAnsiTheme="majorBidi" w:cstheme="majorBidi"/>
          <w:lang w:eastAsia="lv-LV"/>
        </w:rPr>
        <w:t xml:space="preserve"> </w:t>
      </w:r>
      <w:r w:rsidR="006C27F5">
        <w:rPr>
          <w:rFonts w:asciiTheme="majorBidi" w:hAnsiTheme="majorBidi" w:cstheme="majorBidi"/>
          <w:i/>
          <w:iCs/>
          <w:lang w:eastAsia="lv-LV"/>
        </w:rPr>
        <w:t>l</w:t>
      </w:r>
      <w:r w:rsidR="006C27F5" w:rsidRPr="006C27F5">
        <w:rPr>
          <w:rFonts w:asciiTheme="majorBidi" w:hAnsiTheme="majorBidi" w:cstheme="majorBidi"/>
          <w:i/>
          <w:iCs/>
          <w:lang w:eastAsia="lv-LV"/>
        </w:rPr>
        <w:t>ikumprojekta</w:t>
      </w:r>
      <w:r w:rsidR="00226F3F">
        <w:rPr>
          <w:rFonts w:asciiTheme="majorBidi" w:hAnsiTheme="majorBidi" w:cstheme="majorBidi"/>
          <w:i/>
          <w:iCs/>
          <w:lang w:eastAsia="lv-LV"/>
        </w:rPr>
        <w:t xml:space="preserve"> Nr. 1091</w:t>
      </w:r>
      <w:r w:rsidR="006C27F5" w:rsidRPr="006C27F5">
        <w:rPr>
          <w:rFonts w:asciiTheme="majorBidi" w:hAnsiTheme="majorBidi" w:cstheme="majorBidi"/>
          <w:i/>
          <w:iCs/>
          <w:lang w:eastAsia="lv-LV"/>
        </w:rPr>
        <w:t xml:space="preserve"> „Grozījumi likumā „Par Krimināllikuma spēkā stāšanās laiku un kārtību”</w:t>
      </w:r>
      <w:r w:rsidR="00EF1BDB">
        <w:rPr>
          <w:rFonts w:asciiTheme="majorBidi" w:hAnsiTheme="majorBidi" w:cstheme="majorBidi"/>
          <w:i/>
          <w:iCs/>
          <w:lang w:eastAsia="lv-LV"/>
        </w:rPr>
        <w:t>”</w:t>
      </w:r>
      <w:r w:rsidR="006C27F5" w:rsidRPr="006C27F5">
        <w:rPr>
          <w:rFonts w:asciiTheme="majorBidi" w:hAnsiTheme="majorBidi" w:cstheme="majorBidi"/>
          <w:i/>
          <w:iCs/>
          <w:lang w:eastAsia="lv-LV"/>
        </w:rPr>
        <w:t xml:space="preserve"> </w:t>
      </w:r>
      <w:hyperlink r:id="rId15" w:history="1">
        <w:r w:rsidR="006C27F5" w:rsidRPr="006C27F5">
          <w:rPr>
            <w:rStyle w:val="Hyperlink"/>
            <w:rFonts w:asciiTheme="majorBidi" w:hAnsiTheme="majorBidi" w:cstheme="majorBidi"/>
            <w:i/>
            <w:iCs/>
            <w:lang w:eastAsia="lv-LV"/>
          </w:rPr>
          <w:t>anotācija</w:t>
        </w:r>
      </w:hyperlink>
      <w:r w:rsidR="006C27F5">
        <w:rPr>
          <w:rFonts w:asciiTheme="majorBidi" w:hAnsiTheme="majorBidi" w:cstheme="majorBidi"/>
          <w:lang w:eastAsia="lv-LV"/>
        </w:rPr>
        <w:t>).</w:t>
      </w:r>
    </w:p>
    <w:p w14:paraId="765EBDD5" w14:textId="6286C0F7" w:rsidR="00E96AD6" w:rsidRPr="0031157E" w:rsidRDefault="00E96AD6" w:rsidP="00E96AD6">
      <w:pPr>
        <w:spacing w:line="276" w:lineRule="auto"/>
        <w:ind w:firstLine="720"/>
        <w:jc w:val="both"/>
        <w:rPr>
          <w:rFonts w:asciiTheme="majorBidi" w:hAnsiTheme="majorBidi" w:cstheme="majorBidi"/>
        </w:rPr>
      </w:pPr>
      <w:r w:rsidRPr="0031157E">
        <w:rPr>
          <w:rFonts w:asciiTheme="majorBidi" w:hAnsiTheme="majorBidi" w:cstheme="majorBidi"/>
        </w:rPr>
        <w:t>Tādējādi</w:t>
      </w:r>
      <w:r w:rsidR="00BB4CD4">
        <w:rPr>
          <w:rFonts w:asciiTheme="majorBidi" w:hAnsiTheme="majorBidi" w:cstheme="majorBidi"/>
        </w:rPr>
        <w:t xml:space="preserve"> secināms, ka Īpašā likuma</w:t>
      </w:r>
      <w:r w:rsidRPr="0031157E">
        <w:rPr>
          <w:rFonts w:asciiTheme="majorBidi" w:hAnsiTheme="majorBidi" w:cstheme="majorBidi"/>
        </w:rPr>
        <w:t xml:space="preserve"> 1.</w:t>
      </w:r>
      <w:r w:rsidR="007E1A02" w:rsidRPr="0031157E">
        <w:rPr>
          <w:rFonts w:asciiTheme="majorBidi" w:hAnsiTheme="majorBidi" w:cstheme="majorBidi"/>
        </w:rPr>
        <w:t> </w:t>
      </w:r>
      <w:r w:rsidRPr="0031157E">
        <w:rPr>
          <w:rFonts w:asciiTheme="majorBidi" w:hAnsiTheme="majorBidi" w:cstheme="majorBidi"/>
        </w:rPr>
        <w:t xml:space="preserve">pielikums tika </w:t>
      </w:r>
      <w:r w:rsidR="00BB4CD4">
        <w:rPr>
          <w:rFonts w:asciiTheme="majorBidi" w:hAnsiTheme="majorBidi" w:cstheme="majorBidi"/>
        </w:rPr>
        <w:t>pieņemts</w:t>
      </w:r>
      <w:r w:rsidRPr="0031157E">
        <w:rPr>
          <w:rFonts w:asciiTheme="majorBidi" w:hAnsiTheme="majorBidi" w:cstheme="majorBidi"/>
        </w:rPr>
        <w:t xml:space="preserve"> saistībā</w:t>
      </w:r>
      <w:r w:rsidR="00EF7C8A">
        <w:rPr>
          <w:rFonts w:asciiTheme="majorBidi" w:hAnsiTheme="majorBidi" w:cstheme="majorBidi"/>
        </w:rPr>
        <w:t xml:space="preserve"> tieši</w:t>
      </w:r>
      <w:r w:rsidRPr="0031157E">
        <w:rPr>
          <w:rFonts w:asciiTheme="majorBidi" w:hAnsiTheme="majorBidi" w:cstheme="majorBidi"/>
        </w:rPr>
        <w:t xml:space="preserve"> ar Krimināllikuma 107., 108. un 109.</w:t>
      </w:r>
      <w:r w:rsidR="00A5120E">
        <w:rPr>
          <w:rFonts w:asciiTheme="majorBidi" w:hAnsiTheme="majorBidi" w:cstheme="majorBidi"/>
        </w:rPr>
        <w:t> </w:t>
      </w:r>
      <w:r w:rsidRPr="0031157E">
        <w:rPr>
          <w:rFonts w:asciiTheme="majorBidi" w:hAnsiTheme="majorBidi" w:cstheme="majorBidi"/>
        </w:rPr>
        <w:t xml:space="preserve">pantā paredzētajiem noziedzīgajiem nodarījumiem. </w:t>
      </w:r>
    </w:p>
    <w:p w14:paraId="36784A30" w14:textId="26655E53" w:rsidR="00E96AD6" w:rsidRPr="0031157E" w:rsidRDefault="00E96AD6" w:rsidP="007E1A02">
      <w:pPr>
        <w:shd w:val="clear" w:color="auto" w:fill="FFFFFF"/>
        <w:spacing w:line="276" w:lineRule="auto"/>
        <w:ind w:firstLine="709"/>
        <w:jc w:val="both"/>
        <w:rPr>
          <w:rFonts w:asciiTheme="majorBidi" w:hAnsiTheme="majorBidi" w:cstheme="majorBidi"/>
        </w:rPr>
      </w:pPr>
      <w:r w:rsidRPr="0031157E">
        <w:rPr>
          <w:rFonts w:asciiTheme="majorBidi" w:hAnsiTheme="majorBidi" w:cstheme="majorBidi"/>
          <w:lang w:eastAsia="lv-LV"/>
        </w:rPr>
        <w:t>[</w:t>
      </w:r>
      <w:r w:rsidR="00292CA2">
        <w:rPr>
          <w:rFonts w:asciiTheme="majorBidi" w:hAnsiTheme="majorBidi" w:cstheme="majorBidi"/>
          <w:lang w:eastAsia="lv-LV"/>
        </w:rPr>
        <w:t>8.8</w:t>
      </w:r>
      <w:r w:rsidRPr="0031157E">
        <w:rPr>
          <w:rFonts w:asciiTheme="majorBidi" w:hAnsiTheme="majorBidi" w:cstheme="majorBidi"/>
          <w:lang w:eastAsia="lv-LV"/>
        </w:rPr>
        <w:t>]</w:t>
      </w:r>
      <w:r w:rsidR="007E1A02" w:rsidRPr="0031157E">
        <w:rPr>
          <w:rFonts w:asciiTheme="majorBidi" w:hAnsiTheme="majorBidi" w:cstheme="majorBidi"/>
          <w:lang w:eastAsia="lv-LV"/>
        </w:rPr>
        <w:t> </w:t>
      </w:r>
      <w:r w:rsidRPr="0031157E">
        <w:rPr>
          <w:rFonts w:asciiTheme="majorBidi" w:hAnsiTheme="majorBidi" w:cstheme="majorBidi"/>
        </w:rPr>
        <w:t xml:space="preserve">Saskaņā ar apsūdzību </w:t>
      </w:r>
      <w:r w:rsidR="009C7571">
        <w:rPr>
          <w:rFonts w:asciiTheme="majorBidi" w:hAnsiTheme="majorBidi" w:cstheme="majorBidi"/>
        </w:rPr>
        <w:t xml:space="preserve">[pers. B] </w:t>
      </w:r>
      <w:r w:rsidRPr="0031157E">
        <w:rPr>
          <w:rFonts w:asciiTheme="majorBidi" w:hAnsiTheme="majorBidi" w:cstheme="majorBidi"/>
        </w:rPr>
        <w:t>noziedzīgo nodarījumu izdarīj</w:t>
      </w:r>
      <w:r w:rsidR="00634A73">
        <w:rPr>
          <w:rFonts w:asciiTheme="majorBidi" w:hAnsiTheme="majorBidi" w:cstheme="majorBidi"/>
        </w:rPr>
        <w:t>usi</w:t>
      </w:r>
      <w:r w:rsidRPr="0031157E">
        <w:rPr>
          <w:rFonts w:asciiTheme="majorBidi" w:hAnsiTheme="majorBidi" w:cstheme="majorBidi"/>
        </w:rPr>
        <w:t xml:space="preserve"> 2020.</w:t>
      </w:r>
      <w:r w:rsidR="007E1A02" w:rsidRPr="0031157E">
        <w:rPr>
          <w:rFonts w:asciiTheme="majorBidi" w:hAnsiTheme="majorBidi" w:cstheme="majorBidi"/>
        </w:rPr>
        <w:t> </w:t>
      </w:r>
      <w:r w:rsidRPr="0031157E">
        <w:rPr>
          <w:rFonts w:asciiTheme="majorBidi" w:hAnsiTheme="majorBidi" w:cstheme="majorBidi"/>
        </w:rPr>
        <w:t>gada pirmajā pusē.</w:t>
      </w:r>
    </w:p>
    <w:p w14:paraId="3587790D" w14:textId="64ACA6E1" w:rsidR="007E1A02" w:rsidRPr="0031157E" w:rsidRDefault="00E96AD6" w:rsidP="007E1A02">
      <w:pPr>
        <w:shd w:val="clear" w:color="auto" w:fill="FFFFFF"/>
        <w:spacing w:line="276" w:lineRule="auto"/>
        <w:ind w:firstLine="709"/>
        <w:jc w:val="both"/>
        <w:rPr>
          <w:rFonts w:asciiTheme="majorBidi" w:hAnsiTheme="majorBidi" w:cstheme="majorBidi"/>
          <w:shd w:val="clear" w:color="auto" w:fill="FFFFFF"/>
        </w:rPr>
      </w:pPr>
      <w:r w:rsidRPr="0031157E">
        <w:rPr>
          <w:rFonts w:asciiTheme="majorBidi" w:hAnsiTheme="majorBidi" w:cstheme="majorBidi"/>
          <w:lang w:eastAsia="lv-LV"/>
        </w:rPr>
        <w:t>Krimināllikuma 96.</w:t>
      </w:r>
      <w:r w:rsidR="007E1A02" w:rsidRPr="0031157E">
        <w:rPr>
          <w:rFonts w:asciiTheme="majorBidi" w:hAnsiTheme="majorBidi" w:cstheme="majorBidi"/>
          <w:lang w:eastAsia="lv-LV"/>
        </w:rPr>
        <w:t> </w:t>
      </w:r>
      <w:r w:rsidRPr="0031157E">
        <w:rPr>
          <w:rFonts w:asciiTheme="majorBidi" w:hAnsiTheme="majorBidi" w:cstheme="majorBidi"/>
          <w:lang w:eastAsia="lv-LV"/>
        </w:rPr>
        <w:t>pantā (likuma redakcijā, kas bija spēkā no 2013.</w:t>
      </w:r>
      <w:r w:rsidR="007E1A02" w:rsidRPr="0031157E">
        <w:rPr>
          <w:rFonts w:asciiTheme="majorBidi" w:hAnsiTheme="majorBidi" w:cstheme="majorBidi"/>
          <w:lang w:eastAsia="lv-LV"/>
        </w:rPr>
        <w:t> </w:t>
      </w:r>
      <w:r w:rsidRPr="0031157E">
        <w:rPr>
          <w:rFonts w:asciiTheme="majorBidi" w:hAnsiTheme="majorBidi" w:cstheme="majorBidi"/>
          <w:lang w:eastAsia="lv-LV"/>
        </w:rPr>
        <w:t>gada 1.</w:t>
      </w:r>
      <w:r w:rsidR="007E1A02" w:rsidRPr="0031157E">
        <w:rPr>
          <w:rFonts w:asciiTheme="majorBidi" w:hAnsiTheme="majorBidi" w:cstheme="majorBidi"/>
          <w:lang w:eastAsia="lv-LV"/>
        </w:rPr>
        <w:t> </w:t>
      </w:r>
      <w:r w:rsidRPr="0031157E">
        <w:rPr>
          <w:rFonts w:asciiTheme="majorBidi" w:hAnsiTheme="majorBidi" w:cstheme="majorBidi"/>
          <w:lang w:eastAsia="lv-LV"/>
        </w:rPr>
        <w:t>aprīļa līdz 202</w:t>
      </w:r>
      <w:r w:rsidR="007818C9">
        <w:rPr>
          <w:rFonts w:asciiTheme="majorBidi" w:hAnsiTheme="majorBidi" w:cstheme="majorBidi"/>
          <w:lang w:eastAsia="lv-LV"/>
        </w:rPr>
        <w:t>2</w:t>
      </w:r>
      <w:r w:rsidRPr="0031157E">
        <w:rPr>
          <w:rFonts w:asciiTheme="majorBidi" w:hAnsiTheme="majorBidi" w:cstheme="majorBidi"/>
          <w:lang w:eastAsia="lv-LV"/>
        </w:rPr>
        <w:t>.</w:t>
      </w:r>
      <w:r w:rsidR="007E1A02" w:rsidRPr="0031157E">
        <w:rPr>
          <w:rFonts w:asciiTheme="majorBidi" w:hAnsiTheme="majorBidi" w:cstheme="majorBidi"/>
          <w:lang w:eastAsia="lv-LV"/>
        </w:rPr>
        <w:t> </w:t>
      </w:r>
      <w:r w:rsidRPr="0031157E">
        <w:rPr>
          <w:rFonts w:asciiTheme="majorBidi" w:hAnsiTheme="majorBidi" w:cstheme="majorBidi"/>
          <w:lang w:eastAsia="lv-LV"/>
        </w:rPr>
        <w:t xml:space="preserve">gada </w:t>
      </w:r>
      <w:r w:rsidR="007818C9">
        <w:rPr>
          <w:rFonts w:asciiTheme="majorBidi" w:hAnsiTheme="majorBidi" w:cstheme="majorBidi"/>
          <w:lang w:eastAsia="lv-LV"/>
        </w:rPr>
        <w:t>3. maijam</w:t>
      </w:r>
      <w:r w:rsidRPr="0031157E">
        <w:rPr>
          <w:rFonts w:asciiTheme="majorBidi" w:hAnsiTheme="majorBidi" w:cstheme="majorBidi"/>
          <w:lang w:eastAsia="lv-LV"/>
        </w:rPr>
        <w:t>) bija paredzēta kriminālatbildība pa</w:t>
      </w:r>
      <w:r w:rsidRPr="0031157E">
        <w:rPr>
          <w:rFonts w:asciiTheme="majorBidi" w:hAnsiTheme="majorBidi" w:cstheme="majorBidi"/>
        </w:rPr>
        <w:t>r zemes, tās dzīļu, ūdeņu vai mežu apsaimniekošanas vai izmantošanas noteikumu pārkāpšanu, ja ar to radīts būtisks kaitējums dabas videi, cilvēku veselībai, mantiskajām vai saimnieciskajām interesēm. Savukārt no 2022.</w:t>
      </w:r>
      <w:r w:rsidR="007E1A02" w:rsidRPr="0031157E">
        <w:rPr>
          <w:rFonts w:asciiTheme="majorBidi" w:hAnsiTheme="majorBidi" w:cstheme="majorBidi"/>
        </w:rPr>
        <w:t> </w:t>
      </w:r>
      <w:r w:rsidRPr="0031157E">
        <w:rPr>
          <w:rFonts w:asciiTheme="majorBidi" w:hAnsiTheme="majorBidi" w:cstheme="majorBidi"/>
        </w:rPr>
        <w:t xml:space="preserve">gada </w:t>
      </w:r>
      <w:r w:rsidR="007818C9">
        <w:rPr>
          <w:rFonts w:asciiTheme="majorBidi" w:hAnsiTheme="majorBidi" w:cstheme="majorBidi"/>
        </w:rPr>
        <w:t>4. maija</w:t>
      </w:r>
      <w:r w:rsidRPr="0031157E">
        <w:rPr>
          <w:rFonts w:asciiTheme="majorBidi" w:hAnsiTheme="majorBidi" w:cstheme="majorBidi"/>
          <w:shd w:val="clear" w:color="auto" w:fill="FFFFFF"/>
        </w:rPr>
        <w:t xml:space="preserve"> minētajā pantā kriminālatbildība paredzēta par zemes, tās dzīļu, ūdeņu vai mežu apsaimniekošanas vai izmantošanas noteikumu pārkāpšanu, ja ar to radīts būtisks kaitējums.</w:t>
      </w:r>
    </w:p>
    <w:p w14:paraId="0BADBB40" w14:textId="32F00C96" w:rsidR="007E1A02" w:rsidRPr="0031157E" w:rsidRDefault="000E5826" w:rsidP="007E1A02">
      <w:pPr>
        <w:shd w:val="clear" w:color="auto" w:fill="FFFFFF"/>
        <w:spacing w:line="276" w:lineRule="auto"/>
        <w:ind w:firstLine="709"/>
        <w:jc w:val="both"/>
        <w:rPr>
          <w:rFonts w:asciiTheme="majorBidi" w:hAnsiTheme="majorBidi" w:cstheme="majorBidi"/>
          <w:lang w:eastAsia="lv-LV"/>
        </w:rPr>
      </w:pPr>
      <w:r>
        <w:rPr>
          <w:rFonts w:asciiTheme="majorBidi" w:hAnsiTheme="majorBidi" w:cstheme="majorBidi"/>
          <w:lang w:eastAsia="lv-LV"/>
        </w:rPr>
        <w:t>L</w:t>
      </w:r>
      <w:r w:rsidR="00E96AD6" w:rsidRPr="0031157E">
        <w:rPr>
          <w:rFonts w:asciiTheme="majorBidi" w:hAnsiTheme="majorBidi" w:cstheme="majorBidi"/>
          <w:lang w:eastAsia="lv-LV"/>
        </w:rPr>
        <w:t xml:space="preserve">ikuma „Grozījumi Krimināllikumā” anotācijā norādīts, ka likumprojekts paredz būtiska kaitējuma konkretizāciju jeb sašaurinājumu izslēgt no Krimināllikuma 96. panta, </w:t>
      </w:r>
      <w:r w:rsidR="00E96AD6" w:rsidRPr="0031157E">
        <w:rPr>
          <w:rFonts w:asciiTheme="majorBidi" w:hAnsiTheme="majorBidi" w:cstheme="majorBidi"/>
          <w:lang w:eastAsia="lv-LV"/>
        </w:rPr>
        <w:lastRenderedPageBreak/>
        <w:t>[..]. Vienlaikus darba grupa secināj</w:t>
      </w:r>
      <w:r w:rsidR="0031157E">
        <w:rPr>
          <w:rFonts w:asciiTheme="majorBidi" w:hAnsiTheme="majorBidi" w:cstheme="majorBidi"/>
          <w:lang w:eastAsia="lv-LV"/>
        </w:rPr>
        <w:t>usi</w:t>
      </w:r>
      <w:r w:rsidR="00E96AD6" w:rsidRPr="0031157E">
        <w:rPr>
          <w:rFonts w:asciiTheme="majorBidi" w:hAnsiTheme="majorBidi" w:cstheme="majorBidi"/>
          <w:lang w:eastAsia="lv-LV"/>
        </w:rPr>
        <w:t xml:space="preserve">, ka, izdarot šādus grozījumus minētajos </w:t>
      </w:r>
      <w:bookmarkStart w:id="6" w:name="_Hlk167363137"/>
      <w:r w:rsidR="00E96AD6" w:rsidRPr="0031157E">
        <w:rPr>
          <w:rFonts w:asciiTheme="majorBidi" w:hAnsiTheme="majorBidi" w:cstheme="majorBidi"/>
          <w:lang w:eastAsia="lv-LV"/>
        </w:rPr>
        <w:t>Krimināllikuma</w:t>
      </w:r>
      <w:bookmarkEnd w:id="6"/>
      <w:r w:rsidR="00E96AD6" w:rsidRPr="0031157E">
        <w:rPr>
          <w:rFonts w:asciiTheme="majorBidi" w:hAnsiTheme="majorBidi" w:cstheme="majorBidi"/>
          <w:lang w:eastAsia="lv-LV"/>
        </w:rPr>
        <w:t xml:space="preserve"> pantos, praksē nav pieļaujama tāda šo normu interpretācija, ka būtiskā kaitējuma tvērums tiktu sašaurināts ar tiešo objektu, ko aizsargā attiecīgais Krimināllikuma Sevišķās daļas pants, vai vispārējo objektu, ko aizsargā Krimināllikuma Sevišķās daļas nodaļa. Piemēram, ja izdarot Krimināllikuma 101. pantā paredzētās darbības, kas saistītas ar jūras piesārņošanu, netiks radīts būtisks kaitējums jūras resursiem vai dabas videi kopumā, bet tiks radīts būtisks kaitējums cilvēku veselībai, tad šādos gadījumos arī būs konstatējams būtisks kaitējums saskaņā ar vispārējo būtiska kaitējuma definīciju, kas ietverta l</w:t>
      </w:r>
      <w:r w:rsidR="00E96AD6" w:rsidRPr="0031157E">
        <w:rPr>
          <w:rFonts w:asciiTheme="majorBidi" w:hAnsiTheme="majorBidi" w:cstheme="majorBidi"/>
        </w:rPr>
        <w:t xml:space="preserve">ikuma „Par Krimināllikuma spēkā stāšanās un piemērošanas kārtību" </w:t>
      </w:r>
      <w:r w:rsidR="00E96AD6" w:rsidRPr="0031157E">
        <w:rPr>
          <w:rFonts w:asciiTheme="majorBidi" w:hAnsiTheme="majorBidi" w:cstheme="majorBidi"/>
          <w:lang w:eastAsia="lv-LV"/>
        </w:rPr>
        <w:t>23. pantā. Ir jāņem vērā, ka iepriekš ar likumprojektu grozītajās pantu dispozīcijās bija konkretizēts, jeb sašaurināts būtiska kaitējuma formulējums salīdzinājumā ar to, kāds tas ir formulēts Īpašā likuma 23. pantā. Ar likumprojektu izslēdzot būtiska kaitējuma konkretizāciju, tiek paplašināts būtiska kaitējuma tvērums attiecīgajos Krimināllikuma pantos, vērtējot to tikai atbilstoši būtiska kaitējuma definīcijai, kas ir ietverta Īpašā likuma 23. pantā</w:t>
      </w:r>
      <w:r w:rsidR="0031157E">
        <w:rPr>
          <w:rFonts w:asciiTheme="majorBidi" w:hAnsiTheme="majorBidi" w:cstheme="majorBidi"/>
          <w:lang w:eastAsia="lv-LV"/>
        </w:rPr>
        <w:t xml:space="preserve"> (</w:t>
      </w:r>
      <w:r w:rsidR="000216F1" w:rsidRPr="000E5826">
        <w:rPr>
          <w:rFonts w:asciiTheme="majorBidi" w:hAnsiTheme="majorBidi" w:cstheme="majorBidi"/>
          <w:i/>
          <w:iCs/>
          <w:lang w:eastAsia="lv-LV"/>
        </w:rPr>
        <w:t xml:space="preserve">13. Saeimas likumprojekta </w:t>
      </w:r>
      <w:r w:rsidRPr="000E5826">
        <w:rPr>
          <w:rFonts w:asciiTheme="majorBidi" w:hAnsiTheme="majorBidi" w:cstheme="majorBidi"/>
          <w:i/>
          <w:iCs/>
          <w:lang w:eastAsia="lv-LV"/>
        </w:rPr>
        <w:t>Nr</w:t>
      </w:r>
      <w:r>
        <w:rPr>
          <w:rFonts w:asciiTheme="majorBidi" w:hAnsiTheme="majorBidi" w:cstheme="majorBidi"/>
          <w:i/>
          <w:iCs/>
          <w:lang w:eastAsia="lv-LV"/>
        </w:rPr>
        <w:t>.</w:t>
      </w:r>
      <w:r w:rsidRPr="000E5826">
        <w:rPr>
          <w:rFonts w:asciiTheme="majorBidi" w:hAnsiTheme="majorBidi" w:cstheme="majorBidi"/>
          <w:i/>
          <w:iCs/>
          <w:lang w:eastAsia="lv-LV"/>
        </w:rPr>
        <w:t> 1230/Lp13</w:t>
      </w:r>
      <w:r w:rsidR="000216F1" w:rsidRPr="000E5826">
        <w:rPr>
          <w:rFonts w:asciiTheme="majorBidi" w:hAnsiTheme="majorBidi" w:cstheme="majorBidi"/>
          <w:i/>
          <w:iCs/>
          <w:lang w:eastAsia="lv-LV"/>
        </w:rPr>
        <w:t xml:space="preserve"> </w:t>
      </w:r>
      <w:r w:rsidR="0031157E" w:rsidRPr="000E5826">
        <w:rPr>
          <w:rFonts w:asciiTheme="majorBidi" w:hAnsiTheme="majorBidi" w:cstheme="majorBidi"/>
          <w:i/>
          <w:iCs/>
          <w:lang w:eastAsia="lv-LV"/>
        </w:rPr>
        <w:t xml:space="preserve">„Grozījumi Krimināllikumā” </w:t>
      </w:r>
      <w:hyperlink r:id="rId16" w:history="1">
        <w:r w:rsidR="0031157E" w:rsidRPr="000E5826">
          <w:rPr>
            <w:rStyle w:val="Hyperlink"/>
            <w:rFonts w:asciiTheme="majorBidi" w:hAnsiTheme="majorBidi" w:cstheme="majorBidi"/>
            <w:i/>
            <w:iCs/>
            <w:lang w:eastAsia="lv-LV"/>
          </w:rPr>
          <w:t>anotācija</w:t>
        </w:r>
      </w:hyperlink>
      <w:r w:rsidR="0031157E">
        <w:rPr>
          <w:rFonts w:asciiTheme="majorBidi" w:hAnsiTheme="majorBidi" w:cstheme="majorBidi"/>
          <w:lang w:eastAsia="lv-LV"/>
        </w:rPr>
        <w:t>).</w:t>
      </w:r>
    </w:p>
    <w:p w14:paraId="4C9C6285" w14:textId="3CD4F17D" w:rsidR="007E1A02" w:rsidRPr="0031157E" w:rsidRDefault="007818C9" w:rsidP="007E1A02">
      <w:pPr>
        <w:shd w:val="clear" w:color="auto" w:fill="FFFFFF"/>
        <w:spacing w:line="276" w:lineRule="auto"/>
        <w:ind w:firstLine="709"/>
        <w:jc w:val="both"/>
        <w:rPr>
          <w:rFonts w:asciiTheme="majorBidi" w:hAnsiTheme="majorBidi" w:cstheme="majorBidi"/>
        </w:rPr>
      </w:pPr>
      <w:r>
        <w:rPr>
          <w:rFonts w:asciiTheme="majorBidi" w:hAnsiTheme="majorBidi" w:cstheme="majorBidi"/>
        </w:rPr>
        <w:t>2022. gada 7. aprīļa</w:t>
      </w:r>
      <w:r w:rsidR="00E96AD6" w:rsidRPr="0031157E">
        <w:rPr>
          <w:rFonts w:asciiTheme="majorBidi" w:hAnsiTheme="majorBidi" w:cstheme="majorBidi"/>
        </w:rPr>
        <w:t xml:space="preserve"> likuma „Grozījumi Krimināllikumā” pārejas noteikumos nav norād</w:t>
      </w:r>
      <w:r w:rsidR="00BB4CD4">
        <w:rPr>
          <w:rFonts w:asciiTheme="majorBidi" w:hAnsiTheme="majorBidi" w:cstheme="majorBidi"/>
        </w:rPr>
        <w:t>es</w:t>
      </w:r>
      <w:r w:rsidR="00E96AD6" w:rsidRPr="0031157E">
        <w:rPr>
          <w:rFonts w:asciiTheme="majorBidi" w:hAnsiTheme="majorBidi" w:cstheme="majorBidi"/>
        </w:rPr>
        <w:t xml:space="preserve"> par minētā likuma grozījumu piemērošanu.</w:t>
      </w:r>
    </w:p>
    <w:p w14:paraId="44803A1B" w14:textId="6701175B" w:rsidR="009A0D62" w:rsidRPr="0031157E" w:rsidRDefault="009A0D62" w:rsidP="003E70BE">
      <w:pPr>
        <w:widowControl w:val="0"/>
        <w:spacing w:line="276" w:lineRule="auto"/>
        <w:ind w:firstLine="720"/>
        <w:jc w:val="both"/>
        <w:rPr>
          <w:rFonts w:asciiTheme="majorBidi" w:hAnsiTheme="majorBidi" w:cstheme="majorBidi"/>
        </w:rPr>
      </w:pPr>
      <w:r w:rsidRPr="0031157E">
        <w:rPr>
          <w:rFonts w:asciiTheme="majorBidi" w:hAnsiTheme="majorBidi" w:cstheme="majorBidi"/>
        </w:rPr>
        <w:t xml:space="preserve">Apelācijas instances tiesa secinājusi, ka </w:t>
      </w:r>
      <w:r w:rsidR="003E70BE" w:rsidRPr="0031157E">
        <w:rPr>
          <w:rFonts w:asciiTheme="majorBidi" w:hAnsiTheme="majorBidi" w:cstheme="majorBidi"/>
        </w:rPr>
        <w:t>Krimināllikuma 96.</w:t>
      </w:r>
      <w:r w:rsidR="003E70BE">
        <w:rPr>
          <w:rFonts w:asciiTheme="majorBidi" w:hAnsiTheme="majorBidi" w:cstheme="majorBidi"/>
        </w:rPr>
        <w:t> </w:t>
      </w:r>
      <w:r w:rsidR="003E70BE" w:rsidRPr="0031157E">
        <w:rPr>
          <w:rFonts w:asciiTheme="majorBidi" w:hAnsiTheme="majorBidi" w:cstheme="majorBidi"/>
        </w:rPr>
        <w:t xml:space="preserve">pantā </w:t>
      </w:r>
      <w:r w:rsidRPr="0031157E">
        <w:rPr>
          <w:rFonts w:asciiTheme="majorBidi" w:hAnsiTheme="majorBidi" w:cstheme="majorBidi"/>
        </w:rPr>
        <w:t>likuma redakcijā līdz 2022.</w:t>
      </w:r>
      <w:r>
        <w:rPr>
          <w:rFonts w:asciiTheme="majorBidi" w:hAnsiTheme="majorBidi" w:cstheme="majorBidi"/>
        </w:rPr>
        <w:t> </w:t>
      </w:r>
      <w:r w:rsidRPr="0031157E">
        <w:rPr>
          <w:rFonts w:asciiTheme="majorBidi" w:hAnsiTheme="majorBidi" w:cstheme="majorBidi"/>
        </w:rPr>
        <w:t xml:space="preserve">gada </w:t>
      </w:r>
      <w:r>
        <w:rPr>
          <w:rFonts w:asciiTheme="majorBidi" w:hAnsiTheme="majorBidi" w:cstheme="majorBidi"/>
        </w:rPr>
        <w:t>3</w:t>
      </w:r>
      <w:r w:rsidRPr="0031157E">
        <w:rPr>
          <w:rFonts w:asciiTheme="majorBidi" w:hAnsiTheme="majorBidi" w:cstheme="majorBidi"/>
        </w:rPr>
        <w:t>.</w:t>
      </w:r>
      <w:r>
        <w:rPr>
          <w:rFonts w:asciiTheme="majorBidi" w:hAnsiTheme="majorBidi" w:cstheme="majorBidi"/>
        </w:rPr>
        <w:t> </w:t>
      </w:r>
      <w:r w:rsidRPr="0031157E">
        <w:rPr>
          <w:rFonts w:asciiTheme="majorBidi" w:hAnsiTheme="majorBidi" w:cstheme="majorBidi"/>
        </w:rPr>
        <w:t>maijam bija konkretizēts būtiska kaitējuma formulējums, tas ir, norādītas vairākas alternatīvas intereses, kurām var tikt nodarīts būtisks kaitējums un apsūdzībā bija precīzi jānorāda, kurai tieši interesei ir radīts būtisks kaitējums (</w:t>
      </w:r>
      <w:r w:rsidRPr="00AE3D6C">
        <w:rPr>
          <w:rFonts w:asciiTheme="majorBidi" w:hAnsiTheme="majorBidi" w:cstheme="majorBidi"/>
          <w:i/>
          <w:iCs/>
        </w:rPr>
        <w:t>tiesu prakses apkopojums „</w:t>
      </w:r>
      <w:hyperlink r:id="rId17" w:history="1">
        <w:r w:rsidRPr="00AE3D6C">
          <w:rPr>
            <w:rStyle w:val="Hyperlink"/>
            <w:rFonts w:asciiTheme="majorBidi" w:hAnsiTheme="majorBidi" w:cstheme="majorBidi"/>
            <w:i/>
            <w:iCs/>
          </w:rPr>
          <w:t>Tiesu prakse lietās, kurās noziedzīga nodarījuma sastāva pazīme ir būtisks kaitējums</w:t>
        </w:r>
      </w:hyperlink>
      <w:r w:rsidRPr="00AE3D6C">
        <w:rPr>
          <w:rFonts w:asciiTheme="majorBidi" w:hAnsiTheme="majorBidi" w:cstheme="majorBidi"/>
          <w:i/>
          <w:iCs/>
        </w:rPr>
        <w:t>”, 201</w:t>
      </w:r>
      <w:r>
        <w:rPr>
          <w:rFonts w:asciiTheme="majorBidi" w:hAnsiTheme="majorBidi" w:cstheme="majorBidi"/>
          <w:i/>
          <w:iCs/>
        </w:rPr>
        <w:t>8</w:t>
      </w:r>
      <w:r w:rsidRPr="00AE3D6C">
        <w:rPr>
          <w:rFonts w:asciiTheme="majorBidi" w:hAnsiTheme="majorBidi" w:cstheme="majorBidi"/>
          <w:i/>
          <w:iCs/>
        </w:rPr>
        <w:t>.</w:t>
      </w:r>
      <w:r w:rsidRPr="0031157E">
        <w:rPr>
          <w:rFonts w:asciiTheme="majorBidi" w:hAnsiTheme="majorBidi" w:cstheme="majorBidi"/>
        </w:rPr>
        <w:t>).</w:t>
      </w:r>
    </w:p>
    <w:p w14:paraId="14AA355F" w14:textId="6C5BB20E" w:rsidR="007E1A02" w:rsidRPr="0031157E" w:rsidRDefault="00E96AD6" w:rsidP="007E1A02">
      <w:pPr>
        <w:shd w:val="clear" w:color="auto" w:fill="FFFFFF"/>
        <w:spacing w:line="276" w:lineRule="auto"/>
        <w:ind w:firstLine="709"/>
        <w:jc w:val="both"/>
        <w:rPr>
          <w:rFonts w:asciiTheme="majorBidi" w:hAnsiTheme="majorBidi" w:cstheme="majorBidi"/>
        </w:rPr>
      </w:pPr>
      <w:r w:rsidRPr="0031157E">
        <w:rPr>
          <w:rFonts w:asciiTheme="majorBidi" w:hAnsiTheme="majorBidi" w:cstheme="majorBidi"/>
        </w:rPr>
        <w:t xml:space="preserve">Senāts konstatē, ka apelācijas instances tiesa nav paudusi precīzu atzinumu par pirmās instances tiesas konstatētā noziedzīgā nodarījuma apraksta </w:t>
      </w:r>
      <w:r w:rsidR="00205AF7" w:rsidRPr="0031157E">
        <w:rPr>
          <w:rFonts w:asciiTheme="majorBidi" w:hAnsiTheme="majorBidi" w:cstheme="majorBidi"/>
        </w:rPr>
        <w:t>ne</w:t>
      </w:r>
      <w:r w:rsidRPr="0031157E">
        <w:rPr>
          <w:rFonts w:asciiTheme="majorBidi" w:hAnsiTheme="majorBidi" w:cstheme="majorBidi"/>
        </w:rPr>
        <w:t>atbilstību likuma prasībām, proti, tiesa ir</w:t>
      </w:r>
      <w:r w:rsidR="006F56AF">
        <w:rPr>
          <w:rFonts w:asciiTheme="majorBidi" w:hAnsiTheme="majorBidi" w:cstheme="majorBidi"/>
        </w:rPr>
        <w:t xml:space="preserve"> vispārīgi</w:t>
      </w:r>
      <w:r w:rsidRPr="0031157E">
        <w:rPr>
          <w:rFonts w:asciiTheme="majorBidi" w:hAnsiTheme="majorBidi" w:cstheme="majorBidi"/>
        </w:rPr>
        <w:t xml:space="preserve"> norādījusi, ka „konkrētajā gadījumā Krimināllikuma 96.</w:t>
      </w:r>
      <w:r w:rsidR="007E1A02" w:rsidRPr="0031157E">
        <w:rPr>
          <w:rFonts w:asciiTheme="majorBidi" w:hAnsiTheme="majorBidi" w:cstheme="majorBidi"/>
        </w:rPr>
        <w:t> </w:t>
      </w:r>
      <w:r w:rsidRPr="0031157E">
        <w:rPr>
          <w:rFonts w:asciiTheme="majorBidi" w:hAnsiTheme="majorBidi" w:cstheme="majorBidi"/>
        </w:rPr>
        <w:t>pantā paredzētā noziedzīgā nodarījuma kvalifikācijai atbilstoši apsūdzībai ir nepieciešams konstatēt, ka nodarīts būtisks kaitējums divām interesēm – gan dabas videi (mežam), gan Latvijas valsts mantiskajām interesēm”.</w:t>
      </w:r>
    </w:p>
    <w:p w14:paraId="047E5261" w14:textId="2DEE1838" w:rsidR="007E1A02" w:rsidRPr="0031157E" w:rsidRDefault="00E96AD6" w:rsidP="007E1A02">
      <w:pPr>
        <w:shd w:val="clear" w:color="auto" w:fill="FFFFFF"/>
        <w:spacing w:line="276" w:lineRule="auto"/>
        <w:ind w:firstLine="709"/>
        <w:jc w:val="both"/>
        <w:rPr>
          <w:rFonts w:asciiTheme="majorBidi" w:hAnsiTheme="majorBidi" w:cstheme="majorBidi"/>
        </w:rPr>
      </w:pPr>
      <w:r w:rsidRPr="0031157E">
        <w:rPr>
          <w:rFonts w:asciiTheme="majorBidi" w:hAnsiTheme="majorBidi" w:cstheme="majorBidi"/>
        </w:rPr>
        <w:t xml:space="preserve">Senāts atzīst, ka pirmās instances tiesas sniegtajā noziedzīga nodarījuma aprakstā ir </w:t>
      </w:r>
      <w:r w:rsidR="005B0937">
        <w:rPr>
          <w:rFonts w:asciiTheme="majorBidi" w:hAnsiTheme="majorBidi" w:cstheme="majorBidi"/>
        </w:rPr>
        <w:t xml:space="preserve">visas </w:t>
      </w:r>
      <w:r w:rsidRPr="0031157E">
        <w:rPr>
          <w:rFonts w:asciiTheme="majorBidi" w:hAnsiTheme="majorBidi" w:cstheme="majorBidi"/>
        </w:rPr>
        <w:t xml:space="preserve">nepieciešamās norādes gan par dabas videi (mežam), gan Latvijas valsts mantiskajām interesēm nodarīto </w:t>
      </w:r>
      <w:r w:rsidR="005B0937">
        <w:rPr>
          <w:rFonts w:asciiTheme="majorBidi" w:hAnsiTheme="majorBidi" w:cstheme="majorBidi"/>
        </w:rPr>
        <w:t xml:space="preserve">būtisko </w:t>
      </w:r>
      <w:r w:rsidRPr="0031157E">
        <w:rPr>
          <w:rFonts w:asciiTheme="majorBidi" w:hAnsiTheme="majorBidi" w:cstheme="majorBidi"/>
        </w:rPr>
        <w:t>kaitējumu</w:t>
      </w:r>
      <w:r w:rsidR="00EF7C8A">
        <w:rPr>
          <w:rFonts w:asciiTheme="majorBidi" w:hAnsiTheme="majorBidi" w:cstheme="majorBidi"/>
        </w:rPr>
        <w:t>, norādot konkrētus normatīvos aktus, kurus pārkāpusi apsūdzētā</w:t>
      </w:r>
      <w:r w:rsidRPr="0031157E">
        <w:rPr>
          <w:rFonts w:asciiTheme="majorBidi" w:hAnsiTheme="majorBidi" w:cstheme="majorBidi"/>
        </w:rPr>
        <w:t>.</w:t>
      </w:r>
    </w:p>
    <w:p w14:paraId="76B60BC3" w14:textId="77777777" w:rsidR="007E1A02" w:rsidRPr="0031157E" w:rsidRDefault="007E1A02" w:rsidP="007E1A02">
      <w:pPr>
        <w:shd w:val="clear" w:color="auto" w:fill="FFFFFF"/>
        <w:spacing w:line="276" w:lineRule="auto"/>
        <w:ind w:firstLine="709"/>
        <w:jc w:val="both"/>
        <w:rPr>
          <w:rFonts w:asciiTheme="majorBidi" w:hAnsiTheme="majorBidi" w:cstheme="majorBidi"/>
        </w:rPr>
      </w:pPr>
    </w:p>
    <w:p w14:paraId="38781D0B" w14:textId="7F524DEF" w:rsidR="00A5120E" w:rsidRDefault="00E96AD6" w:rsidP="00BB4CD4">
      <w:pPr>
        <w:shd w:val="clear" w:color="auto" w:fill="FFFFFF"/>
        <w:spacing w:line="276" w:lineRule="auto"/>
        <w:ind w:firstLine="709"/>
        <w:jc w:val="both"/>
        <w:rPr>
          <w:rFonts w:asciiTheme="majorBidi" w:hAnsiTheme="majorBidi" w:cstheme="majorBidi"/>
          <w:bCs/>
        </w:rPr>
      </w:pPr>
      <w:r w:rsidRPr="0031157E">
        <w:rPr>
          <w:rFonts w:asciiTheme="majorBidi" w:hAnsiTheme="majorBidi" w:cstheme="majorBidi"/>
        </w:rPr>
        <w:t>[</w:t>
      </w:r>
      <w:r w:rsidR="00292CA2">
        <w:rPr>
          <w:rFonts w:asciiTheme="majorBidi" w:hAnsiTheme="majorBidi" w:cstheme="majorBidi"/>
        </w:rPr>
        <w:t>9</w:t>
      </w:r>
      <w:r w:rsidRPr="0031157E">
        <w:rPr>
          <w:rFonts w:asciiTheme="majorBidi" w:hAnsiTheme="majorBidi" w:cstheme="majorBidi"/>
        </w:rPr>
        <w:t>] </w:t>
      </w:r>
      <w:r w:rsidR="00A5120E" w:rsidRPr="00774355">
        <w:rPr>
          <w:rFonts w:asciiTheme="majorBidi" w:hAnsiTheme="majorBidi" w:cstheme="majorBidi"/>
          <w:bCs/>
        </w:rPr>
        <w:t>Kriminālprocesa likuma 588.</w:t>
      </w:r>
      <w:r w:rsidR="00A5120E">
        <w:rPr>
          <w:rFonts w:asciiTheme="majorBidi" w:hAnsiTheme="majorBidi" w:cstheme="majorBidi"/>
          <w:bCs/>
        </w:rPr>
        <w:t> </w:t>
      </w:r>
      <w:r w:rsidR="00A5120E" w:rsidRPr="00774355">
        <w:rPr>
          <w:rFonts w:asciiTheme="majorBidi" w:hAnsiTheme="majorBidi" w:cstheme="majorBidi"/>
          <w:bCs/>
        </w:rPr>
        <w:t>panta 3.</w:t>
      </w:r>
      <w:r w:rsidR="00A5120E" w:rsidRPr="00774355">
        <w:rPr>
          <w:rFonts w:asciiTheme="majorBidi" w:hAnsiTheme="majorBidi" w:cstheme="majorBidi"/>
          <w:bCs/>
          <w:vertAlign w:val="superscript"/>
        </w:rPr>
        <w:t>1</w:t>
      </w:r>
      <w:r w:rsidR="00A5120E">
        <w:rPr>
          <w:rFonts w:asciiTheme="majorBidi" w:hAnsiTheme="majorBidi" w:cstheme="majorBidi"/>
          <w:bCs/>
        </w:rPr>
        <w:t> </w:t>
      </w:r>
      <w:r w:rsidR="00A5120E" w:rsidRPr="00774355">
        <w:rPr>
          <w:rFonts w:asciiTheme="majorBidi" w:hAnsiTheme="majorBidi" w:cstheme="majorBidi"/>
          <w:bCs/>
        </w:rPr>
        <w:t>daļa noteic: ja kasācijas instances tiesa pieņem šā likuma 587.</w:t>
      </w:r>
      <w:r w:rsidR="00A5120E">
        <w:rPr>
          <w:rFonts w:asciiTheme="majorBidi" w:hAnsiTheme="majorBidi" w:cstheme="majorBidi"/>
          <w:bCs/>
        </w:rPr>
        <w:t> </w:t>
      </w:r>
      <w:r w:rsidR="00A5120E" w:rsidRPr="00774355">
        <w:rPr>
          <w:rFonts w:asciiTheme="majorBidi" w:hAnsiTheme="majorBidi" w:cstheme="majorBidi"/>
          <w:bCs/>
        </w:rPr>
        <w:t>panta pirmās daļas 2.</w:t>
      </w:r>
      <w:r w:rsidR="00A5120E">
        <w:rPr>
          <w:rFonts w:asciiTheme="majorBidi" w:hAnsiTheme="majorBidi" w:cstheme="majorBidi"/>
          <w:bCs/>
        </w:rPr>
        <w:t> </w:t>
      </w:r>
      <w:r w:rsidR="00A5120E" w:rsidRPr="00774355">
        <w:rPr>
          <w:rFonts w:asciiTheme="majorBidi" w:hAnsiTheme="majorBidi" w:cstheme="majorBidi"/>
          <w:bCs/>
        </w:rPr>
        <w:t>punktā paredzēto lēmumu, tā izlemj jautājumu arī par drošības līdzekli.</w:t>
      </w:r>
    </w:p>
    <w:p w14:paraId="72FF0FE0" w14:textId="785DECAF" w:rsidR="00A5120E" w:rsidRDefault="00A5120E" w:rsidP="00A5120E">
      <w:pPr>
        <w:widowControl w:val="0"/>
        <w:spacing w:line="276" w:lineRule="auto"/>
        <w:ind w:firstLine="720"/>
        <w:jc w:val="both"/>
        <w:rPr>
          <w:rFonts w:asciiTheme="majorBidi" w:hAnsiTheme="majorBidi" w:cstheme="majorBidi"/>
          <w:bCs/>
        </w:rPr>
      </w:pPr>
      <w:r>
        <w:rPr>
          <w:rFonts w:asciiTheme="majorBidi" w:hAnsiTheme="majorBidi" w:cstheme="majorBidi"/>
          <w:bCs/>
        </w:rPr>
        <w:t xml:space="preserve">Apsūdzētajai </w:t>
      </w:r>
      <w:r w:rsidR="005F6028">
        <w:rPr>
          <w:rFonts w:asciiTheme="majorBidi" w:hAnsiTheme="majorBidi" w:cstheme="majorBidi"/>
        </w:rPr>
        <w:t xml:space="preserve">[pers. B] </w:t>
      </w:r>
      <w:r>
        <w:rPr>
          <w:rFonts w:asciiTheme="majorBidi" w:hAnsiTheme="majorBidi" w:cstheme="majorBidi"/>
          <w:bCs/>
        </w:rPr>
        <w:t xml:space="preserve">drošības līdzeklis nav piemērots. </w:t>
      </w:r>
    </w:p>
    <w:p w14:paraId="3E10FF42" w14:textId="46B72E23" w:rsidR="00A5120E" w:rsidRPr="00671178" w:rsidRDefault="00A5120E" w:rsidP="00A5120E">
      <w:pPr>
        <w:widowControl w:val="0"/>
        <w:spacing w:line="276" w:lineRule="auto"/>
        <w:ind w:firstLine="720"/>
        <w:jc w:val="both"/>
        <w:rPr>
          <w:rFonts w:asciiTheme="majorBidi" w:hAnsiTheme="majorBidi" w:cstheme="majorBidi"/>
          <w:bCs/>
        </w:rPr>
      </w:pPr>
      <w:r w:rsidRPr="00774355">
        <w:rPr>
          <w:rFonts w:asciiTheme="majorBidi" w:hAnsiTheme="majorBidi" w:cstheme="majorBidi"/>
          <w:bCs/>
        </w:rPr>
        <w:t xml:space="preserve">Senāts atzīst, ka drošības līdzekļa piemērošanai </w:t>
      </w:r>
      <w:r w:rsidR="005F6028">
        <w:rPr>
          <w:rFonts w:asciiTheme="majorBidi" w:hAnsiTheme="majorBidi" w:cstheme="majorBidi"/>
        </w:rPr>
        <w:t xml:space="preserve">[pers. B] </w:t>
      </w:r>
      <w:r w:rsidRPr="00774355">
        <w:rPr>
          <w:rFonts w:asciiTheme="majorBidi" w:hAnsiTheme="majorBidi" w:cstheme="majorBidi"/>
          <w:bCs/>
        </w:rPr>
        <w:t>šajā kriminālprocesa stadijā nav</w:t>
      </w:r>
      <w:r>
        <w:rPr>
          <w:rFonts w:asciiTheme="majorBidi" w:hAnsiTheme="majorBidi" w:cstheme="majorBidi"/>
          <w:bCs/>
        </w:rPr>
        <w:t xml:space="preserve"> </w:t>
      </w:r>
      <w:r w:rsidRPr="00774355">
        <w:rPr>
          <w:rFonts w:asciiTheme="majorBidi" w:hAnsiTheme="majorBidi" w:cstheme="majorBidi"/>
          <w:bCs/>
        </w:rPr>
        <w:t>tiesiska pamata.</w:t>
      </w:r>
    </w:p>
    <w:p w14:paraId="0D57ADE1" w14:textId="2D1D5C9F" w:rsidR="00E96AD6" w:rsidRPr="0031157E" w:rsidRDefault="00E96AD6" w:rsidP="00E96AD6">
      <w:pPr>
        <w:spacing w:line="276" w:lineRule="auto"/>
        <w:ind w:firstLine="567"/>
        <w:jc w:val="both"/>
        <w:rPr>
          <w:rFonts w:asciiTheme="majorBidi" w:hAnsiTheme="majorBidi" w:cstheme="majorBidi"/>
        </w:rPr>
      </w:pPr>
    </w:p>
    <w:p w14:paraId="20E07E08" w14:textId="77777777" w:rsidR="00E96AD6" w:rsidRPr="001A4284" w:rsidRDefault="00E96AD6" w:rsidP="00E96AD6">
      <w:pPr>
        <w:spacing w:line="276" w:lineRule="auto"/>
        <w:contextualSpacing/>
        <w:jc w:val="center"/>
        <w:rPr>
          <w:rFonts w:asciiTheme="majorBidi" w:hAnsiTheme="majorBidi" w:cstheme="majorBidi"/>
          <w:b/>
        </w:rPr>
      </w:pPr>
      <w:r w:rsidRPr="001A4284">
        <w:rPr>
          <w:rFonts w:asciiTheme="majorBidi" w:hAnsiTheme="majorBidi" w:cstheme="majorBidi"/>
          <w:b/>
        </w:rPr>
        <w:t>Rezolutīvā daļa</w:t>
      </w:r>
    </w:p>
    <w:p w14:paraId="5F4FC7A8" w14:textId="77777777" w:rsidR="00E96AD6" w:rsidRPr="001A4284" w:rsidRDefault="00E96AD6" w:rsidP="00E96AD6">
      <w:pPr>
        <w:widowControl w:val="0"/>
        <w:spacing w:line="276" w:lineRule="auto"/>
        <w:ind w:firstLine="720"/>
        <w:contextualSpacing/>
        <w:jc w:val="center"/>
        <w:rPr>
          <w:rFonts w:asciiTheme="majorBidi" w:hAnsiTheme="majorBidi" w:cstheme="majorBidi"/>
          <w:b/>
        </w:rPr>
      </w:pPr>
    </w:p>
    <w:p w14:paraId="12AB4E34" w14:textId="77777777" w:rsidR="00E96AD6" w:rsidRPr="001A4284" w:rsidRDefault="00E96AD6" w:rsidP="00E96AD6">
      <w:pPr>
        <w:spacing w:line="276" w:lineRule="auto"/>
        <w:ind w:firstLine="720"/>
        <w:contextualSpacing/>
        <w:jc w:val="both"/>
        <w:rPr>
          <w:rFonts w:asciiTheme="majorBidi" w:hAnsiTheme="majorBidi" w:cstheme="majorBidi"/>
        </w:rPr>
      </w:pPr>
      <w:r w:rsidRPr="001A4284">
        <w:rPr>
          <w:rFonts w:asciiTheme="majorBidi" w:hAnsiTheme="majorBidi" w:cstheme="majorBidi"/>
        </w:rPr>
        <w:t>Pamatojoties uz Kriminālprocesa likuma 585. pantu un 587. panta pirmās daļas 2. punktu, Senāts</w:t>
      </w:r>
    </w:p>
    <w:p w14:paraId="50E3D005" w14:textId="77777777" w:rsidR="00E96AD6" w:rsidRPr="001A4284" w:rsidRDefault="00E96AD6" w:rsidP="00E96AD6">
      <w:pPr>
        <w:spacing w:line="276" w:lineRule="auto"/>
        <w:ind w:firstLine="720"/>
        <w:rPr>
          <w:rFonts w:asciiTheme="majorBidi" w:hAnsiTheme="majorBidi" w:cstheme="majorBidi"/>
          <w:b/>
        </w:rPr>
      </w:pPr>
    </w:p>
    <w:p w14:paraId="4EB03352" w14:textId="77777777" w:rsidR="00E96AD6" w:rsidRPr="001A4284" w:rsidRDefault="00E96AD6" w:rsidP="00E96AD6">
      <w:pPr>
        <w:spacing w:line="276" w:lineRule="auto"/>
        <w:jc w:val="center"/>
        <w:rPr>
          <w:rFonts w:asciiTheme="majorBidi" w:hAnsiTheme="majorBidi" w:cstheme="majorBidi"/>
          <w:b/>
        </w:rPr>
      </w:pPr>
      <w:r w:rsidRPr="001A4284">
        <w:rPr>
          <w:rFonts w:asciiTheme="majorBidi" w:hAnsiTheme="majorBidi" w:cstheme="majorBidi"/>
          <w:b/>
        </w:rPr>
        <w:t>nolēma</w:t>
      </w:r>
    </w:p>
    <w:p w14:paraId="58ADB305" w14:textId="77777777" w:rsidR="00E96AD6" w:rsidRPr="001A4284" w:rsidRDefault="00E96AD6" w:rsidP="00E96AD6">
      <w:pPr>
        <w:spacing w:line="276" w:lineRule="auto"/>
        <w:ind w:firstLine="720"/>
        <w:contextualSpacing/>
        <w:jc w:val="both"/>
        <w:rPr>
          <w:rFonts w:asciiTheme="majorBidi" w:hAnsiTheme="majorBidi" w:cstheme="majorBidi"/>
        </w:rPr>
      </w:pPr>
    </w:p>
    <w:p w14:paraId="1AB9A5AE" w14:textId="77777777" w:rsidR="00E96AD6" w:rsidRDefault="00E96AD6" w:rsidP="00E96AD6">
      <w:pPr>
        <w:widowControl w:val="0"/>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rPr>
        <w:t>atcelt Vidzemes</w:t>
      </w:r>
      <w:r w:rsidRPr="001A4284">
        <w:rPr>
          <w:rFonts w:asciiTheme="majorBidi" w:hAnsiTheme="majorBidi" w:cstheme="majorBidi"/>
        </w:rPr>
        <w:t xml:space="preserve"> apgabaltiesas 2023. gada </w:t>
      </w:r>
      <w:r>
        <w:rPr>
          <w:rFonts w:asciiTheme="majorBidi" w:hAnsiTheme="majorBidi" w:cstheme="majorBidi"/>
        </w:rPr>
        <w:t>12. oktobra</w:t>
      </w:r>
      <w:r w:rsidRPr="001A4284">
        <w:rPr>
          <w:rFonts w:asciiTheme="majorBidi" w:hAnsiTheme="majorBidi" w:cstheme="majorBidi"/>
        </w:rPr>
        <w:t xml:space="preserve"> spriedumu</w:t>
      </w:r>
      <w:r>
        <w:rPr>
          <w:rFonts w:asciiTheme="majorBidi" w:hAnsiTheme="majorBidi" w:cstheme="majorBidi"/>
        </w:rPr>
        <w:t xml:space="preserve"> pilnībā un nosūtīt lietu jaunai izskatīšanai Vidzemes</w:t>
      </w:r>
      <w:r w:rsidRPr="001A4284">
        <w:rPr>
          <w:rFonts w:asciiTheme="majorBidi" w:hAnsiTheme="majorBidi" w:cstheme="majorBidi"/>
        </w:rPr>
        <w:t xml:space="preserve"> apgabalties</w:t>
      </w:r>
      <w:r>
        <w:rPr>
          <w:rFonts w:asciiTheme="majorBidi" w:hAnsiTheme="majorBidi" w:cstheme="majorBidi"/>
        </w:rPr>
        <w:t>ā.</w:t>
      </w:r>
    </w:p>
    <w:p w14:paraId="5F15B609" w14:textId="77777777" w:rsidR="00E96AD6" w:rsidRPr="001A4284" w:rsidRDefault="00E96AD6" w:rsidP="00E96AD6">
      <w:pPr>
        <w:widowControl w:val="0"/>
        <w:autoSpaceDE w:val="0"/>
        <w:autoSpaceDN w:val="0"/>
        <w:adjustRightInd w:val="0"/>
        <w:spacing w:line="276" w:lineRule="auto"/>
        <w:ind w:firstLine="720"/>
        <w:contextualSpacing/>
        <w:jc w:val="both"/>
        <w:rPr>
          <w:rFonts w:asciiTheme="majorBidi" w:hAnsiTheme="majorBidi" w:cstheme="majorBidi"/>
          <w:bCs/>
        </w:rPr>
      </w:pPr>
      <w:r>
        <w:rPr>
          <w:rFonts w:asciiTheme="majorBidi" w:hAnsiTheme="majorBidi" w:cstheme="majorBidi"/>
        </w:rPr>
        <w:t xml:space="preserve"> </w:t>
      </w:r>
    </w:p>
    <w:p w14:paraId="5EF56F74" w14:textId="77777777" w:rsidR="00E96AD6" w:rsidRPr="001A4284" w:rsidRDefault="00E96AD6" w:rsidP="00E96AD6">
      <w:pPr>
        <w:widowControl w:val="0"/>
        <w:spacing w:line="276" w:lineRule="auto"/>
        <w:ind w:firstLine="720"/>
        <w:contextualSpacing/>
        <w:jc w:val="both"/>
        <w:rPr>
          <w:rFonts w:asciiTheme="majorBidi" w:hAnsiTheme="majorBidi" w:cstheme="majorBidi"/>
        </w:rPr>
      </w:pPr>
      <w:r w:rsidRPr="001A4284">
        <w:rPr>
          <w:rFonts w:asciiTheme="majorBidi" w:hAnsiTheme="majorBidi" w:cstheme="majorBidi"/>
        </w:rPr>
        <w:t>Lēmums nav pārsūdzams.</w:t>
      </w:r>
    </w:p>
    <w:p w14:paraId="28328301" w14:textId="77777777" w:rsidR="00E96AD6" w:rsidRPr="001A4284" w:rsidRDefault="00E96AD6" w:rsidP="007818C9">
      <w:pPr>
        <w:spacing w:line="276" w:lineRule="auto"/>
        <w:contextualSpacing/>
        <w:rPr>
          <w:rFonts w:asciiTheme="majorBidi" w:hAnsiTheme="majorBidi" w:cstheme="majorBidi"/>
        </w:rPr>
      </w:pPr>
    </w:p>
    <w:p w14:paraId="1593CD95" w14:textId="0BCD45EC" w:rsidR="00A04E78" w:rsidRPr="00A04E78" w:rsidRDefault="00E96AD6" w:rsidP="00E96AD6">
      <w:pPr>
        <w:widowControl w:val="0"/>
        <w:tabs>
          <w:tab w:val="left" w:pos="1710"/>
        </w:tabs>
        <w:spacing w:line="276" w:lineRule="auto"/>
        <w:ind w:firstLine="720"/>
        <w:jc w:val="both"/>
        <w:rPr>
          <w:rStyle w:val="Hyperlink"/>
          <w:rFonts w:asciiTheme="majorBidi" w:hAnsiTheme="majorBidi" w:cstheme="majorBidi"/>
          <w:color w:val="auto"/>
          <w:u w:val="none"/>
        </w:rPr>
      </w:pPr>
      <w:r w:rsidRPr="001A4284">
        <w:rPr>
          <w:rFonts w:asciiTheme="majorBidi" w:hAnsiTheme="majorBidi" w:cstheme="majorBidi"/>
          <w:lang w:eastAsia="ru-RU"/>
        </w:rPr>
        <w:t xml:space="preserve"> </w:t>
      </w:r>
    </w:p>
    <w:sectPr w:rsidR="00A04E78" w:rsidRPr="00A04E78" w:rsidSect="00BD63CD">
      <w:footerReference w:type="default" r:id="rId18"/>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BD72D" w14:textId="77777777" w:rsidR="0096320A" w:rsidRDefault="0096320A" w:rsidP="00F954DC">
      <w:r>
        <w:separator/>
      </w:r>
    </w:p>
  </w:endnote>
  <w:endnote w:type="continuationSeparator" w:id="0">
    <w:p w14:paraId="56C08133" w14:textId="77777777" w:rsidR="0096320A" w:rsidRDefault="0096320A"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Content>
      <w:sdt>
        <w:sdtPr>
          <w:rPr>
            <w:sz w:val="20"/>
            <w:szCs w:val="20"/>
          </w:rPr>
          <w:id w:val="1174615034"/>
          <w:docPartObj>
            <w:docPartGallery w:val="Page Numbers (Top of Page)"/>
            <w:docPartUnique/>
          </w:docPartObj>
        </w:sdtPr>
        <w:sdtContent>
          <w:p w14:paraId="6AC00B50" w14:textId="557A0372" w:rsidR="00A323E1" w:rsidRPr="00A323E1" w:rsidRDefault="00A323E1" w:rsidP="00795908">
            <w:pPr>
              <w:pStyle w:val="Footer"/>
              <w:tabs>
                <w:tab w:val="clear" w:pos="4153"/>
              </w:tabs>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3A9A2" w14:textId="77777777" w:rsidR="0096320A" w:rsidRDefault="0096320A" w:rsidP="00F954DC">
      <w:r>
        <w:separator/>
      </w:r>
    </w:p>
  </w:footnote>
  <w:footnote w:type="continuationSeparator" w:id="0">
    <w:p w14:paraId="67D05A3A" w14:textId="77777777" w:rsidR="0096320A" w:rsidRDefault="0096320A"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07B250F"/>
    <w:multiLevelType w:val="hybridMultilevel"/>
    <w:tmpl w:val="0122B320"/>
    <w:lvl w:ilvl="0" w:tplc="9E0CC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8926E6"/>
    <w:multiLevelType w:val="hybridMultilevel"/>
    <w:tmpl w:val="1764D58C"/>
    <w:lvl w:ilvl="0" w:tplc="5358ECC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C2B4A"/>
    <w:multiLevelType w:val="hybridMultilevel"/>
    <w:tmpl w:val="8886EF7C"/>
    <w:lvl w:ilvl="0" w:tplc="D428B000">
      <w:start w:val="1"/>
      <w:numFmt w:val="decimal"/>
      <w:lvlText w:val="%1)"/>
      <w:lvlJc w:val="left"/>
      <w:pPr>
        <w:ind w:left="1140" w:hanging="4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F6C29"/>
    <w:multiLevelType w:val="hybridMultilevel"/>
    <w:tmpl w:val="3F5E4E50"/>
    <w:lvl w:ilvl="0" w:tplc="301278CA">
      <w:start w:val="1"/>
      <w:numFmt w:val="decimal"/>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4"/>
  </w:num>
  <w:num w:numId="3" w16cid:durableId="829638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3"/>
  </w:num>
  <w:num w:numId="5" w16cid:durableId="2142266243">
    <w:abstractNumId w:val="11"/>
  </w:num>
  <w:num w:numId="6" w16cid:durableId="1566800512">
    <w:abstractNumId w:val="0"/>
  </w:num>
  <w:num w:numId="7" w16cid:durableId="1460997405">
    <w:abstractNumId w:val="5"/>
  </w:num>
  <w:num w:numId="8" w16cid:durableId="1432697745">
    <w:abstractNumId w:val="1"/>
  </w:num>
  <w:num w:numId="9" w16cid:durableId="1526096689">
    <w:abstractNumId w:val="9"/>
  </w:num>
  <w:num w:numId="10" w16cid:durableId="709258925">
    <w:abstractNumId w:val="7"/>
  </w:num>
  <w:num w:numId="11" w16cid:durableId="340857996">
    <w:abstractNumId w:val="8"/>
  </w:num>
  <w:num w:numId="12" w16cid:durableId="195108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44C"/>
    <w:rsid w:val="00002543"/>
    <w:rsid w:val="00002A46"/>
    <w:rsid w:val="00002BE0"/>
    <w:rsid w:val="00002DDF"/>
    <w:rsid w:val="0000305A"/>
    <w:rsid w:val="000039A6"/>
    <w:rsid w:val="00003A70"/>
    <w:rsid w:val="00003F49"/>
    <w:rsid w:val="00004045"/>
    <w:rsid w:val="000047C7"/>
    <w:rsid w:val="00005306"/>
    <w:rsid w:val="00005A9E"/>
    <w:rsid w:val="00006BD7"/>
    <w:rsid w:val="00007415"/>
    <w:rsid w:val="0001058A"/>
    <w:rsid w:val="0001080B"/>
    <w:rsid w:val="000109F9"/>
    <w:rsid w:val="00011329"/>
    <w:rsid w:val="0001156A"/>
    <w:rsid w:val="00012506"/>
    <w:rsid w:val="00012BC4"/>
    <w:rsid w:val="00013A56"/>
    <w:rsid w:val="00013AE6"/>
    <w:rsid w:val="00013F60"/>
    <w:rsid w:val="000148FB"/>
    <w:rsid w:val="00014B7D"/>
    <w:rsid w:val="00015113"/>
    <w:rsid w:val="00015C83"/>
    <w:rsid w:val="00016278"/>
    <w:rsid w:val="0001630B"/>
    <w:rsid w:val="00016413"/>
    <w:rsid w:val="00017417"/>
    <w:rsid w:val="0001759F"/>
    <w:rsid w:val="000177A0"/>
    <w:rsid w:val="00017D47"/>
    <w:rsid w:val="00017E24"/>
    <w:rsid w:val="0002015C"/>
    <w:rsid w:val="00020214"/>
    <w:rsid w:val="0002022A"/>
    <w:rsid w:val="00020B32"/>
    <w:rsid w:val="00020F9C"/>
    <w:rsid w:val="0002142D"/>
    <w:rsid w:val="0002153F"/>
    <w:rsid w:val="000216F1"/>
    <w:rsid w:val="000223CE"/>
    <w:rsid w:val="0002264D"/>
    <w:rsid w:val="00022969"/>
    <w:rsid w:val="000236CC"/>
    <w:rsid w:val="0002393F"/>
    <w:rsid w:val="00024A6D"/>
    <w:rsid w:val="00024FC1"/>
    <w:rsid w:val="00024FD3"/>
    <w:rsid w:val="00025395"/>
    <w:rsid w:val="00026352"/>
    <w:rsid w:val="00027199"/>
    <w:rsid w:val="00027403"/>
    <w:rsid w:val="00030506"/>
    <w:rsid w:val="0003120B"/>
    <w:rsid w:val="00031A19"/>
    <w:rsid w:val="0003256C"/>
    <w:rsid w:val="0003356D"/>
    <w:rsid w:val="000336BA"/>
    <w:rsid w:val="00033806"/>
    <w:rsid w:val="0003382E"/>
    <w:rsid w:val="000347FB"/>
    <w:rsid w:val="00034D9A"/>
    <w:rsid w:val="0003522A"/>
    <w:rsid w:val="000353F6"/>
    <w:rsid w:val="0003608D"/>
    <w:rsid w:val="00036C59"/>
    <w:rsid w:val="000376A9"/>
    <w:rsid w:val="000404EA"/>
    <w:rsid w:val="00040A97"/>
    <w:rsid w:val="00042354"/>
    <w:rsid w:val="0004359F"/>
    <w:rsid w:val="00043B52"/>
    <w:rsid w:val="00043BED"/>
    <w:rsid w:val="0004520F"/>
    <w:rsid w:val="000454DE"/>
    <w:rsid w:val="00045744"/>
    <w:rsid w:val="00045A7D"/>
    <w:rsid w:val="00045C59"/>
    <w:rsid w:val="00045E85"/>
    <w:rsid w:val="00046460"/>
    <w:rsid w:val="00046932"/>
    <w:rsid w:val="00047552"/>
    <w:rsid w:val="0005028B"/>
    <w:rsid w:val="00050E67"/>
    <w:rsid w:val="00050FC8"/>
    <w:rsid w:val="00051097"/>
    <w:rsid w:val="0005111F"/>
    <w:rsid w:val="000512D4"/>
    <w:rsid w:val="000522AD"/>
    <w:rsid w:val="0005236B"/>
    <w:rsid w:val="00052C9E"/>
    <w:rsid w:val="00054D70"/>
    <w:rsid w:val="0005632A"/>
    <w:rsid w:val="0005709E"/>
    <w:rsid w:val="00057173"/>
    <w:rsid w:val="00057FE3"/>
    <w:rsid w:val="00060570"/>
    <w:rsid w:val="0006057A"/>
    <w:rsid w:val="00060D86"/>
    <w:rsid w:val="000610CF"/>
    <w:rsid w:val="00061560"/>
    <w:rsid w:val="00061817"/>
    <w:rsid w:val="00061FFF"/>
    <w:rsid w:val="00062212"/>
    <w:rsid w:val="0006222A"/>
    <w:rsid w:val="000625E5"/>
    <w:rsid w:val="00063289"/>
    <w:rsid w:val="000634F9"/>
    <w:rsid w:val="000637E6"/>
    <w:rsid w:val="000639DF"/>
    <w:rsid w:val="00063A2F"/>
    <w:rsid w:val="00063E07"/>
    <w:rsid w:val="000641FE"/>
    <w:rsid w:val="00065174"/>
    <w:rsid w:val="00065C07"/>
    <w:rsid w:val="00065D52"/>
    <w:rsid w:val="000666B2"/>
    <w:rsid w:val="0007070E"/>
    <w:rsid w:val="0007086D"/>
    <w:rsid w:val="00071089"/>
    <w:rsid w:val="0007201D"/>
    <w:rsid w:val="00072228"/>
    <w:rsid w:val="000727CA"/>
    <w:rsid w:val="0007284C"/>
    <w:rsid w:val="00072D55"/>
    <w:rsid w:val="00072DB0"/>
    <w:rsid w:val="00072F88"/>
    <w:rsid w:val="00074C06"/>
    <w:rsid w:val="00075252"/>
    <w:rsid w:val="00075430"/>
    <w:rsid w:val="00075F2A"/>
    <w:rsid w:val="0007643B"/>
    <w:rsid w:val="00076B3B"/>
    <w:rsid w:val="00077FB9"/>
    <w:rsid w:val="000802AA"/>
    <w:rsid w:val="00081153"/>
    <w:rsid w:val="00081CED"/>
    <w:rsid w:val="000823F9"/>
    <w:rsid w:val="000826D9"/>
    <w:rsid w:val="00082AE3"/>
    <w:rsid w:val="00082B5E"/>
    <w:rsid w:val="00082EBD"/>
    <w:rsid w:val="00083026"/>
    <w:rsid w:val="000834C7"/>
    <w:rsid w:val="0008380D"/>
    <w:rsid w:val="00083A40"/>
    <w:rsid w:val="00084D8D"/>
    <w:rsid w:val="00084E63"/>
    <w:rsid w:val="00084EEE"/>
    <w:rsid w:val="0008658D"/>
    <w:rsid w:val="00087045"/>
    <w:rsid w:val="00087153"/>
    <w:rsid w:val="00087213"/>
    <w:rsid w:val="00087A8A"/>
    <w:rsid w:val="000907AB"/>
    <w:rsid w:val="00090C99"/>
    <w:rsid w:val="00091135"/>
    <w:rsid w:val="000913CB"/>
    <w:rsid w:val="00091FEB"/>
    <w:rsid w:val="0009228F"/>
    <w:rsid w:val="000929F2"/>
    <w:rsid w:val="00092DC0"/>
    <w:rsid w:val="00092F94"/>
    <w:rsid w:val="00092F9B"/>
    <w:rsid w:val="0009319A"/>
    <w:rsid w:val="00093611"/>
    <w:rsid w:val="00093881"/>
    <w:rsid w:val="00093EB7"/>
    <w:rsid w:val="00094355"/>
    <w:rsid w:val="00094640"/>
    <w:rsid w:val="00095B12"/>
    <w:rsid w:val="00096185"/>
    <w:rsid w:val="00096950"/>
    <w:rsid w:val="000972A6"/>
    <w:rsid w:val="000976B3"/>
    <w:rsid w:val="000976C9"/>
    <w:rsid w:val="000A0233"/>
    <w:rsid w:val="000A14DB"/>
    <w:rsid w:val="000A2080"/>
    <w:rsid w:val="000A24AC"/>
    <w:rsid w:val="000A25FA"/>
    <w:rsid w:val="000A2935"/>
    <w:rsid w:val="000A30C0"/>
    <w:rsid w:val="000A3883"/>
    <w:rsid w:val="000A4667"/>
    <w:rsid w:val="000A6B15"/>
    <w:rsid w:val="000A73FF"/>
    <w:rsid w:val="000A7614"/>
    <w:rsid w:val="000A7AEE"/>
    <w:rsid w:val="000A7BA7"/>
    <w:rsid w:val="000B1013"/>
    <w:rsid w:val="000B1609"/>
    <w:rsid w:val="000B1CE8"/>
    <w:rsid w:val="000B2058"/>
    <w:rsid w:val="000B34AA"/>
    <w:rsid w:val="000B3A9F"/>
    <w:rsid w:val="000B3B62"/>
    <w:rsid w:val="000B3C0B"/>
    <w:rsid w:val="000B4199"/>
    <w:rsid w:val="000B6521"/>
    <w:rsid w:val="000B7E80"/>
    <w:rsid w:val="000C13BC"/>
    <w:rsid w:val="000C2BB2"/>
    <w:rsid w:val="000C2EF9"/>
    <w:rsid w:val="000C41D3"/>
    <w:rsid w:val="000C449A"/>
    <w:rsid w:val="000C5CA4"/>
    <w:rsid w:val="000C5F84"/>
    <w:rsid w:val="000C6150"/>
    <w:rsid w:val="000C6965"/>
    <w:rsid w:val="000C75A1"/>
    <w:rsid w:val="000C77DA"/>
    <w:rsid w:val="000C7BAF"/>
    <w:rsid w:val="000D0504"/>
    <w:rsid w:val="000D0C41"/>
    <w:rsid w:val="000D0CD3"/>
    <w:rsid w:val="000D0D55"/>
    <w:rsid w:val="000D1155"/>
    <w:rsid w:val="000D156F"/>
    <w:rsid w:val="000D1937"/>
    <w:rsid w:val="000D21B5"/>
    <w:rsid w:val="000D251E"/>
    <w:rsid w:val="000D316A"/>
    <w:rsid w:val="000D3AAD"/>
    <w:rsid w:val="000D3CB8"/>
    <w:rsid w:val="000D3D9F"/>
    <w:rsid w:val="000D3DAB"/>
    <w:rsid w:val="000D4659"/>
    <w:rsid w:val="000D564F"/>
    <w:rsid w:val="000D5EF4"/>
    <w:rsid w:val="000D61E1"/>
    <w:rsid w:val="000D6486"/>
    <w:rsid w:val="000D67B2"/>
    <w:rsid w:val="000D67CB"/>
    <w:rsid w:val="000D6C4E"/>
    <w:rsid w:val="000D7794"/>
    <w:rsid w:val="000E02F5"/>
    <w:rsid w:val="000E0BB5"/>
    <w:rsid w:val="000E0D99"/>
    <w:rsid w:val="000E0EB5"/>
    <w:rsid w:val="000E1DF6"/>
    <w:rsid w:val="000E21A2"/>
    <w:rsid w:val="000E2621"/>
    <w:rsid w:val="000E2CA6"/>
    <w:rsid w:val="000E358E"/>
    <w:rsid w:val="000E3C65"/>
    <w:rsid w:val="000E3E05"/>
    <w:rsid w:val="000E4321"/>
    <w:rsid w:val="000E44C4"/>
    <w:rsid w:val="000E5734"/>
    <w:rsid w:val="000E5826"/>
    <w:rsid w:val="000E7F4F"/>
    <w:rsid w:val="000F039C"/>
    <w:rsid w:val="000F2A9A"/>
    <w:rsid w:val="000F3A71"/>
    <w:rsid w:val="000F4941"/>
    <w:rsid w:val="000F4ACF"/>
    <w:rsid w:val="000F5856"/>
    <w:rsid w:val="000F644D"/>
    <w:rsid w:val="000F6A85"/>
    <w:rsid w:val="000F79EA"/>
    <w:rsid w:val="000F7F39"/>
    <w:rsid w:val="00100C1E"/>
    <w:rsid w:val="00100DD1"/>
    <w:rsid w:val="00100ED2"/>
    <w:rsid w:val="00101675"/>
    <w:rsid w:val="00101E50"/>
    <w:rsid w:val="00102187"/>
    <w:rsid w:val="00102705"/>
    <w:rsid w:val="00102814"/>
    <w:rsid w:val="00102C3E"/>
    <w:rsid w:val="00102D58"/>
    <w:rsid w:val="00103236"/>
    <w:rsid w:val="00103530"/>
    <w:rsid w:val="00103DD2"/>
    <w:rsid w:val="00104C98"/>
    <w:rsid w:val="0010542B"/>
    <w:rsid w:val="0010628F"/>
    <w:rsid w:val="001063C0"/>
    <w:rsid w:val="00106599"/>
    <w:rsid w:val="00106C7D"/>
    <w:rsid w:val="0010730C"/>
    <w:rsid w:val="001075FA"/>
    <w:rsid w:val="00107B66"/>
    <w:rsid w:val="00110B5A"/>
    <w:rsid w:val="00110BD5"/>
    <w:rsid w:val="00112003"/>
    <w:rsid w:val="00112D63"/>
    <w:rsid w:val="00112F36"/>
    <w:rsid w:val="00113212"/>
    <w:rsid w:val="001137C3"/>
    <w:rsid w:val="00113F5D"/>
    <w:rsid w:val="00114D3D"/>
    <w:rsid w:val="00115117"/>
    <w:rsid w:val="0011678F"/>
    <w:rsid w:val="00116F37"/>
    <w:rsid w:val="00120047"/>
    <w:rsid w:val="00120661"/>
    <w:rsid w:val="0012085D"/>
    <w:rsid w:val="00121177"/>
    <w:rsid w:val="00121307"/>
    <w:rsid w:val="00122D90"/>
    <w:rsid w:val="0012590E"/>
    <w:rsid w:val="00125A9E"/>
    <w:rsid w:val="00125FE0"/>
    <w:rsid w:val="00126D53"/>
    <w:rsid w:val="00127C23"/>
    <w:rsid w:val="001305E6"/>
    <w:rsid w:val="00130C39"/>
    <w:rsid w:val="0013112C"/>
    <w:rsid w:val="00131729"/>
    <w:rsid w:val="0013267B"/>
    <w:rsid w:val="00132CA0"/>
    <w:rsid w:val="00132DD5"/>
    <w:rsid w:val="001337B1"/>
    <w:rsid w:val="0013427E"/>
    <w:rsid w:val="0013497A"/>
    <w:rsid w:val="00134DDF"/>
    <w:rsid w:val="00134E77"/>
    <w:rsid w:val="00135F50"/>
    <w:rsid w:val="0013600A"/>
    <w:rsid w:val="00136070"/>
    <w:rsid w:val="00136DD6"/>
    <w:rsid w:val="00137885"/>
    <w:rsid w:val="00137941"/>
    <w:rsid w:val="00137E2E"/>
    <w:rsid w:val="001401CF"/>
    <w:rsid w:val="00140269"/>
    <w:rsid w:val="00141237"/>
    <w:rsid w:val="00141AC8"/>
    <w:rsid w:val="00141F00"/>
    <w:rsid w:val="0014325B"/>
    <w:rsid w:val="00144612"/>
    <w:rsid w:val="00145370"/>
    <w:rsid w:val="0014554E"/>
    <w:rsid w:val="00145885"/>
    <w:rsid w:val="001469E5"/>
    <w:rsid w:val="001478D0"/>
    <w:rsid w:val="00147FEA"/>
    <w:rsid w:val="00150BB9"/>
    <w:rsid w:val="00150C6A"/>
    <w:rsid w:val="00150F15"/>
    <w:rsid w:val="001511DC"/>
    <w:rsid w:val="00151470"/>
    <w:rsid w:val="00151517"/>
    <w:rsid w:val="00151B6F"/>
    <w:rsid w:val="00151F4A"/>
    <w:rsid w:val="0015328F"/>
    <w:rsid w:val="00153591"/>
    <w:rsid w:val="0015445A"/>
    <w:rsid w:val="00154EAB"/>
    <w:rsid w:val="00155A6A"/>
    <w:rsid w:val="00155BBA"/>
    <w:rsid w:val="00155EBD"/>
    <w:rsid w:val="001606DA"/>
    <w:rsid w:val="00160C11"/>
    <w:rsid w:val="00160DB0"/>
    <w:rsid w:val="00161309"/>
    <w:rsid w:val="001618ED"/>
    <w:rsid w:val="00161E2C"/>
    <w:rsid w:val="001626B9"/>
    <w:rsid w:val="001628EB"/>
    <w:rsid w:val="0016336E"/>
    <w:rsid w:val="001633F6"/>
    <w:rsid w:val="001641CC"/>
    <w:rsid w:val="00164766"/>
    <w:rsid w:val="00164B28"/>
    <w:rsid w:val="00164BE6"/>
    <w:rsid w:val="001662D3"/>
    <w:rsid w:val="00166661"/>
    <w:rsid w:val="0017174B"/>
    <w:rsid w:val="00173DBA"/>
    <w:rsid w:val="00174546"/>
    <w:rsid w:val="001745DE"/>
    <w:rsid w:val="001746A4"/>
    <w:rsid w:val="00174DF3"/>
    <w:rsid w:val="00175665"/>
    <w:rsid w:val="00175EC7"/>
    <w:rsid w:val="001763D2"/>
    <w:rsid w:val="00176622"/>
    <w:rsid w:val="00176865"/>
    <w:rsid w:val="001770F2"/>
    <w:rsid w:val="001772ED"/>
    <w:rsid w:val="0017738E"/>
    <w:rsid w:val="00181BB0"/>
    <w:rsid w:val="00182F4F"/>
    <w:rsid w:val="001842B5"/>
    <w:rsid w:val="00184598"/>
    <w:rsid w:val="001850C5"/>
    <w:rsid w:val="0018523A"/>
    <w:rsid w:val="00185293"/>
    <w:rsid w:val="00185DE2"/>
    <w:rsid w:val="00185EB0"/>
    <w:rsid w:val="00190B92"/>
    <w:rsid w:val="00191AC9"/>
    <w:rsid w:val="00191C3C"/>
    <w:rsid w:val="00192854"/>
    <w:rsid w:val="00192A26"/>
    <w:rsid w:val="0019315E"/>
    <w:rsid w:val="0019332D"/>
    <w:rsid w:val="00193E6F"/>
    <w:rsid w:val="00193FB4"/>
    <w:rsid w:val="0019452C"/>
    <w:rsid w:val="00194E83"/>
    <w:rsid w:val="0019521E"/>
    <w:rsid w:val="0019550B"/>
    <w:rsid w:val="001955E5"/>
    <w:rsid w:val="001956B3"/>
    <w:rsid w:val="00196254"/>
    <w:rsid w:val="001977DD"/>
    <w:rsid w:val="00197845"/>
    <w:rsid w:val="001A055E"/>
    <w:rsid w:val="001A06B6"/>
    <w:rsid w:val="001A0CB6"/>
    <w:rsid w:val="001A1103"/>
    <w:rsid w:val="001A1AB9"/>
    <w:rsid w:val="001A1D7A"/>
    <w:rsid w:val="001A224F"/>
    <w:rsid w:val="001A2C16"/>
    <w:rsid w:val="001A3C45"/>
    <w:rsid w:val="001A3D0E"/>
    <w:rsid w:val="001A4284"/>
    <w:rsid w:val="001A42F7"/>
    <w:rsid w:val="001A457E"/>
    <w:rsid w:val="001A4640"/>
    <w:rsid w:val="001A5862"/>
    <w:rsid w:val="001A6102"/>
    <w:rsid w:val="001A6EED"/>
    <w:rsid w:val="001A6FB4"/>
    <w:rsid w:val="001A6FF0"/>
    <w:rsid w:val="001A782B"/>
    <w:rsid w:val="001A79D9"/>
    <w:rsid w:val="001A7FCC"/>
    <w:rsid w:val="001B0A01"/>
    <w:rsid w:val="001B0F7C"/>
    <w:rsid w:val="001B1BB0"/>
    <w:rsid w:val="001B2361"/>
    <w:rsid w:val="001B2864"/>
    <w:rsid w:val="001B2946"/>
    <w:rsid w:val="001B2D70"/>
    <w:rsid w:val="001B347A"/>
    <w:rsid w:val="001B3487"/>
    <w:rsid w:val="001B47D0"/>
    <w:rsid w:val="001B4D9B"/>
    <w:rsid w:val="001B4F20"/>
    <w:rsid w:val="001B5269"/>
    <w:rsid w:val="001B5AF0"/>
    <w:rsid w:val="001B63AE"/>
    <w:rsid w:val="001B6E89"/>
    <w:rsid w:val="001B7004"/>
    <w:rsid w:val="001B71DB"/>
    <w:rsid w:val="001B7349"/>
    <w:rsid w:val="001B7FFC"/>
    <w:rsid w:val="001C0958"/>
    <w:rsid w:val="001C107A"/>
    <w:rsid w:val="001C1460"/>
    <w:rsid w:val="001C3209"/>
    <w:rsid w:val="001C3CAA"/>
    <w:rsid w:val="001C4438"/>
    <w:rsid w:val="001C4662"/>
    <w:rsid w:val="001C4A71"/>
    <w:rsid w:val="001C5CA9"/>
    <w:rsid w:val="001C616A"/>
    <w:rsid w:val="001C68C9"/>
    <w:rsid w:val="001D0FB2"/>
    <w:rsid w:val="001D111C"/>
    <w:rsid w:val="001D1F13"/>
    <w:rsid w:val="001D34CE"/>
    <w:rsid w:val="001D352A"/>
    <w:rsid w:val="001D377B"/>
    <w:rsid w:val="001D38FD"/>
    <w:rsid w:val="001D3D16"/>
    <w:rsid w:val="001D41B9"/>
    <w:rsid w:val="001D4360"/>
    <w:rsid w:val="001D49AC"/>
    <w:rsid w:val="001D53B6"/>
    <w:rsid w:val="001D563C"/>
    <w:rsid w:val="001D5CAA"/>
    <w:rsid w:val="001D660C"/>
    <w:rsid w:val="001D7D9E"/>
    <w:rsid w:val="001D7EAB"/>
    <w:rsid w:val="001E0689"/>
    <w:rsid w:val="001E07A3"/>
    <w:rsid w:val="001E26EC"/>
    <w:rsid w:val="001E2945"/>
    <w:rsid w:val="001E2E90"/>
    <w:rsid w:val="001E3111"/>
    <w:rsid w:val="001E3313"/>
    <w:rsid w:val="001E3BF1"/>
    <w:rsid w:val="001E3C1D"/>
    <w:rsid w:val="001E42C8"/>
    <w:rsid w:val="001E44B1"/>
    <w:rsid w:val="001E4795"/>
    <w:rsid w:val="001E4DBD"/>
    <w:rsid w:val="001E6F18"/>
    <w:rsid w:val="001E7223"/>
    <w:rsid w:val="001E7234"/>
    <w:rsid w:val="001E72DC"/>
    <w:rsid w:val="001E7D74"/>
    <w:rsid w:val="001F0032"/>
    <w:rsid w:val="001F096B"/>
    <w:rsid w:val="001F0D69"/>
    <w:rsid w:val="001F10D9"/>
    <w:rsid w:val="001F1603"/>
    <w:rsid w:val="001F1B39"/>
    <w:rsid w:val="001F1EE5"/>
    <w:rsid w:val="001F2527"/>
    <w:rsid w:val="001F4732"/>
    <w:rsid w:val="001F5209"/>
    <w:rsid w:val="001F5ECD"/>
    <w:rsid w:val="001F62E8"/>
    <w:rsid w:val="001F6F11"/>
    <w:rsid w:val="001F7811"/>
    <w:rsid w:val="001F7963"/>
    <w:rsid w:val="001F7B1D"/>
    <w:rsid w:val="00200129"/>
    <w:rsid w:val="0020015A"/>
    <w:rsid w:val="0020035A"/>
    <w:rsid w:val="00200EC3"/>
    <w:rsid w:val="0020174C"/>
    <w:rsid w:val="00201E18"/>
    <w:rsid w:val="00202362"/>
    <w:rsid w:val="00202DDB"/>
    <w:rsid w:val="00203D7E"/>
    <w:rsid w:val="002040E6"/>
    <w:rsid w:val="00204606"/>
    <w:rsid w:val="00204839"/>
    <w:rsid w:val="002048AB"/>
    <w:rsid w:val="00204AF5"/>
    <w:rsid w:val="00204D3D"/>
    <w:rsid w:val="0020510A"/>
    <w:rsid w:val="002059A3"/>
    <w:rsid w:val="00205AF7"/>
    <w:rsid w:val="00206872"/>
    <w:rsid w:val="00206DFC"/>
    <w:rsid w:val="0020711C"/>
    <w:rsid w:val="00207359"/>
    <w:rsid w:val="00207B2E"/>
    <w:rsid w:val="00207D5C"/>
    <w:rsid w:val="00211FAD"/>
    <w:rsid w:val="00212686"/>
    <w:rsid w:val="00212DCB"/>
    <w:rsid w:val="0021476A"/>
    <w:rsid w:val="00216280"/>
    <w:rsid w:val="00216B36"/>
    <w:rsid w:val="00216F73"/>
    <w:rsid w:val="002170CE"/>
    <w:rsid w:val="00220267"/>
    <w:rsid w:val="00221577"/>
    <w:rsid w:val="00221A90"/>
    <w:rsid w:val="00221EEC"/>
    <w:rsid w:val="002224DA"/>
    <w:rsid w:val="00222A01"/>
    <w:rsid w:val="00223047"/>
    <w:rsid w:val="00223D0E"/>
    <w:rsid w:val="002242B8"/>
    <w:rsid w:val="0022436E"/>
    <w:rsid w:val="00225BB3"/>
    <w:rsid w:val="002264B0"/>
    <w:rsid w:val="00226F3F"/>
    <w:rsid w:val="002271C0"/>
    <w:rsid w:val="00227730"/>
    <w:rsid w:val="002279E6"/>
    <w:rsid w:val="0023074E"/>
    <w:rsid w:val="002308CD"/>
    <w:rsid w:val="00230ADE"/>
    <w:rsid w:val="00230BE7"/>
    <w:rsid w:val="00230F4A"/>
    <w:rsid w:val="002318FD"/>
    <w:rsid w:val="002331AA"/>
    <w:rsid w:val="0023345C"/>
    <w:rsid w:val="00234902"/>
    <w:rsid w:val="00234945"/>
    <w:rsid w:val="00234CEF"/>
    <w:rsid w:val="00234F84"/>
    <w:rsid w:val="00235065"/>
    <w:rsid w:val="00235ACB"/>
    <w:rsid w:val="00235CE9"/>
    <w:rsid w:val="0023608B"/>
    <w:rsid w:val="002367B1"/>
    <w:rsid w:val="00236D54"/>
    <w:rsid w:val="00237133"/>
    <w:rsid w:val="002402D1"/>
    <w:rsid w:val="00240866"/>
    <w:rsid w:val="00240912"/>
    <w:rsid w:val="00240EB8"/>
    <w:rsid w:val="00241172"/>
    <w:rsid w:val="0024168A"/>
    <w:rsid w:val="0024202F"/>
    <w:rsid w:val="0024255F"/>
    <w:rsid w:val="00242A99"/>
    <w:rsid w:val="00242C38"/>
    <w:rsid w:val="00244226"/>
    <w:rsid w:val="00245C4A"/>
    <w:rsid w:val="00246260"/>
    <w:rsid w:val="002464C3"/>
    <w:rsid w:val="00247077"/>
    <w:rsid w:val="002474AB"/>
    <w:rsid w:val="002476B5"/>
    <w:rsid w:val="002505FC"/>
    <w:rsid w:val="00250B31"/>
    <w:rsid w:val="0025101F"/>
    <w:rsid w:val="002515B8"/>
    <w:rsid w:val="0025192D"/>
    <w:rsid w:val="00251A89"/>
    <w:rsid w:val="002521A7"/>
    <w:rsid w:val="0025296B"/>
    <w:rsid w:val="00252C12"/>
    <w:rsid w:val="002532D6"/>
    <w:rsid w:val="0025339D"/>
    <w:rsid w:val="002534B4"/>
    <w:rsid w:val="0025381D"/>
    <w:rsid w:val="002547DE"/>
    <w:rsid w:val="00255397"/>
    <w:rsid w:val="00255710"/>
    <w:rsid w:val="0025588D"/>
    <w:rsid w:val="002558B6"/>
    <w:rsid w:val="00256085"/>
    <w:rsid w:val="002562F6"/>
    <w:rsid w:val="00256808"/>
    <w:rsid w:val="00260710"/>
    <w:rsid w:val="00260BFC"/>
    <w:rsid w:val="0026119D"/>
    <w:rsid w:val="002619D2"/>
    <w:rsid w:val="00261DDE"/>
    <w:rsid w:val="0026200F"/>
    <w:rsid w:val="002620E0"/>
    <w:rsid w:val="002625C3"/>
    <w:rsid w:val="002627A5"/>
    <w:rsid w:val="00262EF5"/>
    <w:rsid w:val="0026363C"/>
    <w:rsid w:val="00263938"/>
    <w:rsid w:val="00264C82"/>
    <w:rsid w:val="00264DA2"/>
    <w:rsid w:val="00264DFF"/>
    <w:rsid w:val="0026573A"/>
    <w:rsid w:val="002658F3"/>
    <w:rsid w:val="0026608C"/>
    <w:rsid w:val="002668B5"/>
    <w:rsid w:val="00266CBD"/>
    <w:rsid w:val="00267182"/>
    <w:rsid w:val="0026770D"/>
    <w:rsid w:val="0026780E"/>
    <w:rsid w:val="00267A6D"/>
    <w:rsid w:val="00270485"/>
    <w:rsid w:val="0027169D"/>
    <w:rsid w:val="00271CB0"/>
    <w:rsid w:val="00272356"/>
    <w:rsid w:val="00272D79"/>
    <w:rsid w:val="002737D8"/>
    <w:rsid w:val="00273AD0"/>
    <w:rsid w:val="00274F59"/>
    <w:rsid w:val="0027521D"/>
    <w:rsid w:val="00275991"/>
    <w:rsid w:val="00275CEE"/>
    <w:rsid w:val="00275E78"/>
    <w:rsid w:val="00275FA9"/>
    <w:rsid w:val="00276055"/>
    <w:rsid w:val="00276320"/>
    <w:rsid w:val="002772A2"/>
    <w:rsid w:val="00280142"/>
    <w:rsid w:val="00280515"/>
    <w:rsid w:val="00281419"/>
    <w:rsid w:val="00281D97"/>
    <w:rsid w:val="00282AC3"/>
    <w:rsid w:val="00283645"/>
    <w:rsid w:val="0028375A"/>
    <w:rsid w:val="00283E7F"/>
    <w:rsid w:val="00283EE4"/>
    <w:rsid w:val="002844E4"/>
    <w:rsid w:val="00284A4D"/>
    <w:rsid w:val="00284C6C"/>
    <w:rsid w:val="00284CE7"/>
    <w:rsid w:val="00284E77"/>
    <w:rsid w:val="0028760B"/>
    <w:rsid w:val="002905A0"/>
    <w:rsid w:val="00290968"/>
    <w:rsid w:val="00290F20"/>
    <w:rsid w:val="00291757"/>
    <w:rsid w:val="00291FC9"/>
    <w:rsid w:val="00292773"/>
    <w:rsid w:val="00292B9A"/>
    <w:rsid w:val="00292CA2"/>
    <w:rsid w:val="00292CB9"/>
    <w:rsid w:val="002931FE"/>
    <w:rsid w:val="0029361B"/>
    <w:rsid w:val="00294310"/>
    <w:rsid w:val="00294946"/>
    <w:rsid w:val="00294FD6"/>
    <w:rsid w:val="002958E4"/>
    <w:rsid w:val="00295EE6"/>
    <w:rsid w:val="00296DA0"/>
    <w:rsid w:val="00296E29"/>
    <w:rsid w:val="00296EF3"/>
    <w:rsid w:val="00296FAA"/>
    <w:rsid w:val="00297312"/>
    <w:rsid w:val="002A0A87"/>
    <w:rsid w:val="002A0BE2"/>
    <w:rsid w:val="002A150D"/>
    <w:rsid w:val="002A1639"/>
    <w:rsid w:val="002A1928"/>
    <w:rsid w:val="002A24BC"/>
    <w:rsid w:val="002A2C80"/>
    <w:rsid w:val="002A3178"/>
    <w:rsid w:val="002A3AAA"/>
    <w:rsid w:val="002A3BE2"/>
    <w:rsid w:val="002A3CA3"/>
    <w:rsid w:val="002A40F0"/>
    <w:rsid w:val="002A4178"/>
    <w:rsid w:val="002A4342"/>
    <w:rsid w:val="002A4BA8"/>
    <w:rsid w:val="002A4C07"/>
    <w:rsid w:val="002A4DFD"/>
    <w:rsid w:val="002A53E7"/>
    <w:rsid w:val="002A5B23"/>
    <w:rsid w:val="002A5C49"/>
    <w:rsid w:val="002A649A"/>
    <w:rsid w:val="002A66E8"/>
    <w:rsid w:val="002A7B06"/>
    <w:rsid w:val="002B00B4"/>
    <w:rsid w:val="002B0788"/>
    <w:rsid w:val="002B0DB0"/>
    <w:rsid w:val="002B1510"/>
    <w:rsid w:val="002B1BD7"/>
    <w:rsid w:val="002B1FEF"/>
    <w:rsid w:val="002B2136"/>
    <w:rsid w:val="002B21FA"/>
    <w:rsid w:val="002B3366"/>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2B70"/>
    <w:rsid w:val="002C45E2"/>
    <w:rsid w:val="002C4E37"/>
    <w:rsid w:val="002C50E8"/>
    <w:rsid w:val="002C5F43"/>
    <w:rsid w:val="002C6D39"/>
    <w:rsid w:val="002C7879"/>
    <w:rsid w:val="002C7F98"/>
    <w:rsid w:val="002D009D"/>
    <w:rsid w:val="002D052E"/>
    <w:rsid w:val="002D094E"/>
    <w:rsid w:val="002D0B2A"/>
    <w:rsid w:val="002D14B7"/>
    <w:rsid w:val="002D15A3"/>
    <w:rsid w:val="002D2307"/>
    <w:rsid w:val="002D24A9"/>
    <w:rsid w:val="002D264C"/>
    <w:rsid w:val="002D2BDD"/>
    <w:rsid w:val="002D2F02"/>
    <w:rsid w:val="002D3705"/>
    <w:rsid w:val="002D47D7"/>
    <w:rsid w:val="002D5036"/>
    <w:rsid w:val="002D534F"/>
    <w:rsid w:val="002D5987"/>
    <w:rsid w:val="002D785B"/>
    <w:rsid w:val="002D7CE2"/>
    <w:rsid w:val="002E04D1"/>
    <w:rsid w:val="002E0BBF"/>
    <w:rsid w:val="002E0E43"/>
    <w:rsid w:val="002E1328"/>
    <w:rsid w:val="002E2CBB"/>
    <w:rsid w:val="002E41F8"/>
    <w:rsid w:val="002E4807"/>
    <w:rsid w:val="002E49E0"/>
    <w:rsid w:val="002E4C08"/>
    <w:rsid w:val="002E50DF"/>
    <w:rsid w:val="002E5674"/>
    <w:rsid w:val="002E5B6C"/>
    <w:rsid w:val="002E5BBE"/>
    <w:rsid w:val="002E635D"/>
    <w:rsid w:val="002E6422"/>
    <w:rsid w:val="002E7294"/>
    <w:rsid w:val="002E7E1C"/>
    <w:rsid w:val="002E7F79"/>
    <w:rsid w:val="002F0847"/>
    <w:rsid w:val="002F11CB"/>
    <w:rsid w:val="002F18AF"/>
    <w:rsid w:val="002F1B2D"/>
    <w:rsid w:val="002F2011"/>
    <w:rsid w:val="002F2078"/>
    <w:rsid w:val="002F2202"/>
    <w:rsid w:val="002F3370"/>
    <w:rsid w:val="002F3EC9"/>
    <w:rsid w:val="002F4049"/>
    <w:rsid w:val="002F571A"/>
    <w:rsid w:val="002F58CD"/>
    <w:rsid w:val="002F5BB1"/>
    <w:rsid w:val="002F5F93"/>
    <w:rsid w:val="002F6902"/>
    <w:rsid w:val="002F6CF1"/>
    <w:rsid w:val="002F77D0"/>
    <w:rsid w:val="00300C36"/>
    <w:rsid w:val="003020F8"/>
    <w:rsid w:val="0030244B"/>
    <w:rsid w:val="00302643"/>
    <w:rsid w:val="00302E3A"/>
    <w:rsid w:val="00303308"/>
    <w:rsid w:val="00303A68"/>
    <w:rsid w:val="00303BA4"/>
    <w:rsid w:val="00303C93"/>
    <w:rsid w:val="00304C65"/>
    <w:rsid w:val="00304C91"/>
    <w:rsid w:val="00304EF8"/>
    <w:rsid w:val="00306772"/>
    <w:rsid w:val="00306851"/>
    <w:rsid w:val="00306DA1"/>
    <w:rsid w:val="00310306"/>
    <w:rsid w:val="003104FF"/>
    <w:rsid w:val="00310A26"/>
    <w:rsid w:val="00310C2F"/>
    <w:rsid w:val="0031113F"/>
    <w:rsid w:val="0031157E"/>
    <w:rsid w:val="003115CC"/>
    <w:rsid w:val="00312462"/>
    <w:rsid w:val="00312AD7"/>
    <w:rsid w:val="00313462"/>
    <w:rsid w:val="003141CD"/>
    <w:rsid w:val="00314242"/>
    <w:rsid w:val="00314263"/>
    <w:rsid w:val="00314DC4"/>
    <w:rsid w:val="0031555F"/>
    <w:rsid w:val="00315C99"/>
    <w:rsid w:val="00315CE7"/>
    <w:rsid w:val="00316815"/>
    <w:rsid w:val="00316CEC"/>
    <w:rsid w:val="003172A5"/>
    <w:rsid w:val="00317657"/>
    <w:rsid w:val="00320449"/>
    <w:rsid w:val="00320DD3"/>
    <w:rsid w:val="0032130A"/>
    <w:rsid w:val="0032139D"/>
    <w:rsid w:val="00322C9E"/>
    <w:rsid w:val="00322F1C"/>
    <w:rsid w:val="003236B4"/>
    <w:rsid w:val="00325C8F"/>
    <w:rsid w:val="00325CB2"/>
    <w:rsid w:val="00325FCC"/>
    <w:rsid w:val="00326E43"/>
    <w:rsid w:val="003274BF"/>
    <w:rsid w:val="00330262"/>
    <w:rsid w:val="00330358"/>
    <w:rsid w:val="00330396"/>
    <w:rsid w:val="003308C3"/>
    <w:rsid w:val="00330D29"/>
    <w:rsid w:val="003315AC"/>
    <w:rsid w:val="00331EE4"/>
    <w:rsid w:val="00332ADC"/>
    <w:rsid w:val="00332BCE"/>
    <w:rsid w:val="00333124"/>
    <w:rsid w:val="00333BAC"/>
    <w:rsid w:val="00333BC3"/>
    <w:rsid w:val="0033488E"/>
    <w:rsid w:val="003351ED"/>
    <w:rsid w:val="0033531D"/>
    <w:rsid w:val="00335D2C"/>
    <w:rsid w:val="00336155"/>
    <w:rsid w:val="00336E2A"/>
    <w:rsid w:val="00337443"/>
    <w:rsid w:val="00337502"/>
    <w:rsid w:val="00337DDF"/>
    <w:rsid w:val="003402A2"/>
    <w:rsid w:val="00340F12"/>
    <w:rsid w:val="003410D9"/>
    <w:rsid w:val="00342B1F"/>
    <w:rsid w:val="00342E6C"/>
    <w:rsid w:val="0034330E"/>
    <w:rsid w:val="00343EB0"/>
    <w:rsid w:val="00344DD0"/>
    <w:rsid w:val="003462B5"/>
    <w:rsid w:val="00346F51"/>
    <w:rsid w:val="00350353"/>
    <w:rsid w:val="00350492"/>
    <w:rsid w:val="003505D5"/>
    <w:rsid w:val="00350B58"/>
    <w:rsid w:val="00350DFA"/>
    <w:rsid w:val="0035184D"/>
    <w:rsid w:val="00351E97"/>
    <w:rsid w:val="0035250E"/>
    <w:rsid w:val="00352E38"/>
    <w:rsid w:val="003533DC"/>
    <w:rsid w:val="003533DE"/>
    <w:rsid w:val="00353B4E"/>
    <w:rsid w:val="00353C23"/>
    <w:rsid w:val="00355318"/>
    <w:rsid w:val="003556FD"/>
    <w:rsid w:val="00355D72"/>
    <w:rsid w:val="00356C07"/>
    <w:rsid w:val="00357103"/>
    <w:rsid w:val="00357990"/>
    <w:rsid w:val="00357B7C"/>
    <w:rsid w:val="00357C60"/>
    <w:rsid w:val="00360279"/>
    <w:rsid w:val="00360312"/>
    <w:rsid w:val="00360E9E"/>
    <w:rsid w:val="003618F1"/>
    <w:rsid w:val="00361B37"/>
    <w:rsid w:val="00361B6B"/>
    <w:rsid w:val="0036201D"/>
    <w:rsid w:val="0036325F"/>
    <w:rsid w:val="003639EF"/>
    <w:rsid w:val="0036476C"/>
    <w:rsid w:val="0036496D"/>
    <w:rsid w:val="00364F50"/>
    <w:rsid w:val="003655BC"/>
    <w:rsid w:val="00365745"/>
    <w:rsid w:val="00365AF4"/>
    <w:rsid w:val="00365FCB"/>
    <w:rsid w:val="00367495"/>
    <w:rsid w:val="00367515"/>
    <w:rsid w:val="003705C2"/>
    <w:rsid w:val="00370DC6"/>
    <w:rsid w:val="00370DCD"/>
    <w:rsid w:val="003715B7"/>
    <w:rsid w:val="00371A68"/>
    <w:rsid w:val="00372528"/>
    <w:rsid w:val="00372C37"/>
    <w:rsid w:val="00373F1E"/>
    <w:rsid w:val="00373FF9"/>
    <w:rsid w:val="003742E9"/>
    <w:rsid w:val="003749ED"/>
    <w:rsid w:val="00374B17"/>
    <w:rsid w:val="00374D9D"/>
    <w:rsid w:val="00375FDD"/>
    <w:rsid w:val="0037708C"/>
    <w:rsid w:val="00380239"/>
    <w:rsid w:val="00381EA8"/>
    <w:rsid w:val="00381F12"/>
    <w:rsid w:val="00382C7D"/>
    <w:rsid w:val="00382D63"/>
    <w:rsid w:val="00383B26"/>
    <w:rsid w:val="00384251"/>
    <w:rsid w:val="0038556F"/>
    <w:rsid w:val="00385B79"/>
    <w:rsid w:val="00385EA3"/>
    <w:rsid w:val="00386145"/>
    <w:rsid w:val="0038686B"/>
    <w:rsid w:val="00386D25"/>
    <w:rsid w:val="00387198"/>
    <w:rsid w:val="00387FB4"/>
    <w:rsid w:val="00390187"/>
    <w:rsid w:val="00390AEA"/>
    <w:rsid w:val="00390F2A"/>
    <w:rsid w:val="0039171A"/>
    <w:rsid w:val="0039173D"/>
    <w:rsid w:val="00391D0E"/>
    <w:rsid w:val="0039255E"/>
    <w:rsid w:val="003926B5"/>
    <w:rsid w:val="00392E45"/>
    <w:rsid w:val="00392E74"/>
    <w:rsid w:val="003930AA"/>
    <w:rsid w:val="003932CE"/>
    <w:rsid w:val="00393A3C"/>
    <w:rsid w:val="00393D70"/>
    <w:rsid w:val="0039507C"/>
    <w:rsid w:val="00395C8C"/>
    <w:rsid w:val="00396001"/>
    <w:rsid w:val="0039665B"/>
    <w:rsid w:val="00397C09"/>
    <w:rsid w:val="00397DB5"/>
    <w:rsid w:val="003A074E"/>
    <w:rsid w:val="003A0F5B"/>
    <w:rsid w:val="003A198C"/>
    <w:rsid w:val="003A1BA2"/>
    <w:rsid w:val="003A202F"/>
    <w:rsid w:val="003A2161"/>
    <w:rsid w:val="003A231B"/>
    <w:rsid w:val="003A29F6"/>
    <w:rsid w:val="003A3AAB"/>
    <w:rsid w:val="003A416B"/>
    <w:rsid w:val="003A4C23"/>
    <w:rsid w:val="003A4DBE"/>
    <w:rsid w:val="003A509C"/>
    <w:rsid w:val="003A56BF"/>
    <w:rsid w:val="003A5A7E"/>
    <w:rsid w:val="003A5EF3"/>
    <w:rsid w:val="003A61BF"/>
    <w:rsid w:val="003A6875"/>
    <w:rsid w:val="003A6BF2"/>
    <w:rsid w:val="003A762B"/>
    <w:rsid w:val="003A7E83"/>
    <w:rsid w:val="003B0730"/>
    <w:rsid w:val="003B083E"/>
    <w:rsid w:val="003B0858"/>
    <w:rsid w:val="003B099A"/>
    <w:rsid w:val="003B0BBC"/>
    <w:rsid w:val="003B1EB9"/>
    <w:rsid w:val="003B1F73"/>
    <w:rsid w:val="003B2361"/>
    <w:rsid w:val="003B2B5B"/>
    <w:rsid w:val="003B2E50"/>
    <w:rsid w:val="003B3215"/>
    <w:rsid w:val="003B3794"/>
    <w:rsid w:val="003B3B8E"/>
    <w:rsid w:val="003B3E28"/>
    <w:rsid w:val="003B3F87"/>
    <w:rsid w:val="003B40A8"/>
    <w:rsid w:val="003B433B"/>
    <w:rsid w:val="003B4D47"/>
    <w:rsid w:val="003B4F8F"/>
    <w:rsid w:val="003B7A02"/>
    <w:rsid w:val="003C1117"/>
    <w:rsid w:val="003C1841"/>
    <w:rsid w:val="003C1851"/>
    <w:rsid w:val="003C19F9"/>
    <w:rsid w:val="003C220A"/>
    <w:rsid w:val="003C2275"/>
    <w:rsid w:val="003C2BFA"/>
    <w:rsid w:val="003C2F51"/>
    <w:rsid w:val="003C368D"/>
    <w:rsid w:val="003C36EE"/>
    <w:rsid w:val="003C3A96"/>
    <w:rsid w:val="003C432F"/>
    <w:rsid w:val="003C486D"/>
    <w:rsid w:val="003C4FBE"/>
    <w:rsid w:val="003C5074"/>
    <w:rsid w:val="003C51A2"/>
    <w:rsid w:val="003C549B"/>
    <w:rsid w:val="003C5906"/>
    <w:rsid w:val="003C59F5"/>
    <w:rsid w:val="003C5F31"/>
    <w:rsid w:val="003C6BD8"/>
    <w:rsid w:val="003C76D0"/>
    <w:rsid w:val="003C7E57"/>
    <w:rsid w:val="003D1070"/>
    <w:rsid w:val="003D19A1"/>
    <w:rsid w:val="003D1B83"/>
    <w:rsid w:val="003D2998"/>
    <w:rsid w:val="003D2A98"/>
    <w:rsid w:val="003D3386"/>
    <w:rsid w:val="003D4A14"/>
    <w:rsid w:val="003D4AFD"/>
    <w:rsid w:val="003D4C09"/>
    <w:rsid w:val="003D5230"/>
    <w:rsid w:val="003D5A38"/>
    <w:rsid w:val="003D5D3B"/>
    <w:rsid w:val="003D62E0"/>
    <w:rsid w:val="003D641C"/>
    <w:rsid w:val="003D66A4"/>
    <w:rsid w:val="003D6D2F"/>
    <w:rsid w:val="003D7460"/>
    <w:rsid w:val="003E00DD"/>
    <w:rsid w:val="003E055B"/>
    <w:rsid w:val="003E0D4E"/>
    <w:rsid w:val="003E0F4A"/>
    <w:rsid w:val="003E1575"/>
    <w:rsid w:val="003E28BB"/>
    <w:rsid w:val="003E2C3E"/>
    <w:rsid w:val="003E32BB"/>
    <w:rsid w:val="003E467E"/>
    <w:rsid w:val="003E4702"/>
    <w:rsid w:val="003E4ED6"/>
    <w:rsid w:val="003E5335"/>
    <w:rsid w:val="003E5775"/>
    <w:rsid w:val="003E676F"/>
    <w:rsid w:val="003E6B48"/>
    <w:rsid w:val="003E6DE1"/>
    <w:rsid w:val="003E70BE"/>
    <w:rsid w:val="003E70E6"/>
    <w:rsid w:val="003F04A8"/>
    <w:rsid w:val="003F08B1"/>
    <w:rsid w:val="003F0926"/>
    <w:rsid w:val="003F0D8C"/>
    <w:rsid w:val="003F0E15"/>
    <w:rsid w:val="003F140C"/>
    <w:rsid w:val="003F1648"/>
    <w:rsid w:val="003F1B66"/>
    <w:rsid w:val="003F296F"/>
    <w:rsid w:val="003F2F3B"/>
    <w:rsid w:val="003F387D"/>
    <w:rsid w:val="003F4342"/>
    <w:rsid w:val="003F4A79"/>
    <w:rsid w:val="003F4E3A"/>
    <w:rsid w:val="003F5B0E"/>
    <w:rsid w:val="003F69DC"/>
    <w:rsid w:val="004005D9"/>
    <w:rsid w:val="004006CA"/>
    <w:rsid w:val="00400E07"/>
    <w:rsid w:val="004012F1"/>
    <w:rsid w:val="0040269B"/>
    <w:rsid w:val="004034C4"/>
    <w:rsid w:val="004034F6"/>
    <w:rsid w:val="00403925"/>
    <w:rsid w:val="0040392C"/>
    <w:rsid w:val="00403A88"/>
    <w:rsid w:val="00403F90"/>
    <w:rsid w:val="00404A7A"/>
    <w:rsid w:val="00405947"/>
    <w:rsid w:val="00405A61"/>
    <w:rsid w:val="004070B3"/>
    <w:rsid w:val="004072CA"/>
    <w:rsid w:val="00410263"/>
    <w:rsid w:val="0041059A"/>
    <w:rsid w:val="00410945"/>
    <w:rsid w:val="00411618"/>
    <w:rsid w:val="00411AC1"/>
    <w:rsid w:val="00412774"/>
    <w:rsid w:val="00413FC9"/>
    <w:rsid w:val="004143B6"/>
    <w:rsid w:val="00414881"/>
    <w:rsid w:val="0041561D"/>
    <w:rsid w:val="00415C88"/>
    <w:rsid w:val="00415E34"/>
    <w:rsid w:val="004162ED"/>
    <w:rsid w:val="0041646C"/>
    <w:rsid w:val="004166F6"/>
    <w:rsid w:val="00416DCE"/>
    <w:rsid w:val="00416DD5"/>
    <w:rsid w:val="00416F13"/>
    <w:rsid w:val="00421E0D"/>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27EBC"/>
    <w:rsid w:val="004300BE"/>
    <w:rsid w:val="00430A11"/>
    <w:rsid w:val="00430D4E"/>
    <w:rsid w:val="00431A4B"/>
    <w:rsid w:val="00431A6D"/>
    <w:rsid w:val="00431C78"/>
    <w:rsid w:val="00431F16"/>
    <w:rsid w:val="0043208D"/>
    <w:rsid w:val="004320B1"/>
    <w:rsid w:val="00432347"/>
    <w:rsid w:val="00432CBD"/>
    <w:rsid w:val="00434BAF"/>
    <w:rsid w:val="00435221"/>
    <w:rsid w:val="0043549A"/>
    <w:rsid w:val="00435B33"/>
    <w:rsid w:val="00437033"/>
    <w:rsid w:val="004371E4"/>
    <w:rsid w:val="004378C4"/>
    <w:rsid w:val="004401A6"/>
    <w:rsid w:val="00440991"/>
    <w:rsid w:val="00440FA5"/>
    <w:rsid w:val="004417F4"/>
    <w:rsid w:val="00441FAC"/>
    <w:rsid w:val="00442115"/>
    <w:rsid w:val="0044236F"/>
    <w:rsid w:val="00442392"/>
    <w:rsid w:val="00442579"/>
    <w:rsid w:val="004432B0"/>
    <w:rsid w:val="00443FB0"/>
    <w:rsid w:val="00444AC1"/>
    <w:rsid w:val="00445708"/>
    <w:rsid w:val="00446522"/>
    <w:rsid w:val="004468A7"/>
    <w:rsid w:val="00446B0B"/>
    <w:rsid w:val="00447806"/>
    <w:rsid w:val="00447842"/>
    <w:rsid w:val="004479DF"/>
    <w:rsid w:val="00450DFC"/>
    <w:rsid w:val="00451C8D"/>
    <w:rsid w:val="00453E75"/>
    <w:rsid w:val="00453E8A"/>
    <w:rsid w:val="004543D1"/>
    <w:rsid w:val="00454FD7"/>
    <w:rsid w:val="0045526E"/>
    <w:rsid w:val="004553E5"/>
    <w:rsid w:val="00455CC4"/>
    <w:rsid w:val="0045686D"/>
    <w:rsid w:val="004569AF"/>
    <w:rsid w:val="00456B5E"/>
    <w:rsid w:val="00456EA6"/>
    <w:rsid w:val="00457C2E"/>
    <w:rsid w:val="00460039"/>
    <w:rsid w:val="00460409"/>
    <w:rsid w:val="004616F1"/>
    <w:rsid w:val="00461736"/>
    <w:rsid w:val="00461FC6"/>
    <w:rsid w:val="00462845"/>
    <w:rsid w:val="0046344D"/>
    <w:rsid w:val="00464814"/>
    <w:rsid w:val="00464DAD"/>
    <w:rsid w:val="00464EB0"/>
    <w:rsid w:val="004654A4"/>
    <w:rsid w:val="00465C83"/>
    <w:rsid w:val="0046619A"/>
    <w:rsid w:val="00466341"/>
    <w:rsid w:val="0046638B"/>
    <w:rsid w:val="00466D6B"/>
    <w:rsid w:val="004673AF"/>
    <w:rsid w:val="00470BFA"/>
    <w:rsid w:val="00470CA9"/>
    <w:rsid w:val="00470E0F"/>
    <w:rsid w:val="00471CD2"/>
    <w:rsid w:val="004725A8"/>
    <w:rsid w:val="004732E7"/>
    <w:rsid w:val="00473699"/>
    <w:rsid w:val="00474856"/>
    <w:rsid w:val="00474F1C"/>
    <w:rsid w:val="004752AD"/>
    <w:rsid w:val="0047542C"/>
    <w:rsid w:val="00475D09"/>
    <w:rsid w:val="00476307"/>
    <w:rsid w:val="0047692A"/>
    <w:rsid w:val="00476D72"/>
    <w:rsid w:val="00480164"/>
    <w:rsid w:val="0048032B"/>
    <w:rsid w:val="004807F2"/>
    <w:rsid w:val="00480E77"/>
    <w:rsid w:val="00481659"/>
    <w:rsid w:val="0048171C"/>
    <w:rsid w:val="00481819"/>
    <w:rsid w:val="004818CE"/>
    <w:rsid w:val="00481A05"/>
    <w:rsid w:val="00481C6D"/>
    <w:rsid w:val="00481C88"/>
    <w:rsid w:val="00481F9C"/>
    <w:rsid w:val="00482950"/>
    <w:rsid w:val="00483246"/>
    <w:rsid w:val="00483579"/>
    <w:rsid w:val="004836EF"/>
    <w:rsid w:val="004837BD"/>
    <w:rsid w:val="004838DA"/>
    <w:rsid w:val="00483AE5"/>
    <w:rsid w:val="00483BA5"/>
    <w:rsid w:val="00483D9D"/>
    <w:rsid w:val="004844B9"/>
    <w:rsid w:val="00485B0B"/>
    <w:rsid w:val="00486108"/>
    <w:rsid w:val="00486C23"/>
    <w:rsid w:val="00486E4F"/>
    <w:rsid w:val="00490964"/>
    <w:rsid w:val="00491336"/>
    <w:rsid w:val="00491CDA"/>
    <w:rsid w:val="00491E72"/>
    <w:rsid w:val="0049283C"/>
    <w:rsid w:val="00492EC8"/>
    <w:rsid w:val="00493525"/>
    <w:rsid w:val="004938F2"/>
    <w:rsid w:val="00493A07"/>
    <w:rsid w:val="00494104"/>
    <w:rsid w:val="00494797"/>
    <w:rsid w:val="00494BF3"/>
    <w:rsid w:val="00496203"/>
    <w:rsid w:val="00496B0F"/>
    <w:rsid w:val="00496D9C"/>
    <w:rsid w:val="00497010"/>
    <w:rsid w:val="00497652"/>
    <w:rsid w:val="00497DFD"/>
    <w:rsid w:val="004A05DB"/>
    <w:rsid w:val="004A11BE"/>
    <w:rsid w:val="004A1391"/>
    <w:rsid w:val="004A1B75"/>
    <w:rsid w:val="004A2482"/>
    <w:rsid w:val="004A26B4"/>
    <w:rsid w:val="004A2C2B"/>
    <w:rsid w:val="004A2DAE"/>
    <w:rsid w:val="004A30AF"/>
    <w:rsid w:val="004A3D9F"/>
    <w:rsid w:val="004A3DF1"/>
    <w:rsid w:val="004A3EE2"/>
    <w:rsid w:val="004A462D"/>
    <w:rsid w:val="004A509C"/>
    <w:rsid w:val="004A6D22"/>
    <w:rsid w:val="004A700D"/>
    <w:rsid w:val="004A76B1"/>
    <w:rsid w:val="004A7BB6"/>
    <w:rsid w:val="004B040E"/>
    <w:rsid w:val="004B2179"/>
    <w:rsid w:val="004B238D"/>
    <w:rsid w:val="004B2493"/>
    <w:rsid w:val="004B2679"/>
    <w:rsid w:val="004B26DA"/>
    <w:rsid w:val="004B29B4"/>
    <w:rsid w:val="004B4F10"/>
    <w:rsid w:val="004B58C7"/>
    <w:rsid w:val="004B5C57"/>
    <w:rsid w:val="004B633E"/>
    <w:rsid w:val="004B6FEB"/>
    <w:rsid w:val="004B79C5"/>
    <w:rsid w:val="004B7D6D"/>
    <w:rsid w:val="004C0014"/>
    <w:rsid w:val="004C0129"/>
    <w:rsid w:val="004C0536"/>
    <w:rsid w:val="004C0BA4"/>
    <w:rsid w:val="004C1E96"/>
    <w:rsid w:val="004C2921"/>
    <w:rsid w:val="004C2FBF"/>
    <w:rsid w:val="004C305C"/>
    <w:rsid w:val="004C33F0"/>
    <w:rsid w:val="004C3690"/>
    <w:rsid w:val="004C3722"/>
    <w:rsid w:val="004C451F"/>
    <w:rsid w:val="004C457B"/>
    <w:rsid w:val="004C4987"/>
    <w:rsid w:val="004C4D6C"/>
    <w:rsid w:val="004C53A3"/>
    <w:rsid w:val="004C5564"/>
    <w:rsid w:val="004C56EE"/>
    <w:rsid w:val="004C62FF"/>
    <w:rsid w:val="004C6F35"/>
    <w:rsid w:val="004C706A"/>
    <w:rsid w:val="004C768D"/>
    <w:rsid w:val="004C7C41"/>
    <w:rsid w:val="004C7C42"/>
    <w:rsid w:val="004C7D51"/>
    <w:rsid w:val="004C7F0A"/>
    <w:rsid w:val="004D0888"/>
    <w:rsid w:val="004D1648"/>
    <w:rsid w:val="004D1651"/>
    <w:rsid w:val="004D1CDD"/>
    <w:rsid w:val="004D26A4"/>
    <w:rsid w:val="004D2723"/>
    <w:rsid w:val="004D3A03"/>
    <w:rsid w:val="004D40E3"/>
    <w:rsid w:val="004D4275"/>
    <w:rsid w:val="004D4CEF"/>
    <w:rsid w:val="004D5454"/>
    <w:rsid w:val="004D55FB"/>
    <w:rsid w:val="004D59FE"/>
    <w:rsid w:val="004D61A2"/>
    <w:rsid w:val="004D62D0"/>
    <w:rsid w:val="004D6328"/>
    <w:rsid w:val="004D7104"/>
    <w:rsid w:val="004D7A6A"/>
    <w:rsid w:val="004D7F5A"/>
    <w:rsid w:val="004E0D0A"/>
    <w:rsid w:val="004E15C4"/>
    <w:rsid w:val="004E1615"/>
    <w:rsid w:val="004E1A62"/>
    <w:rsid w:val="004E2576"/>
    <w:rsid w:val="004E30AF"/>
    <w:rsid w:val="004E3384"/>
    <w:rsid w:val="004E4107"/>
    <w:rsid w:val="004E43C6"/>
    <w:rsid w:val="004E4B43"/>
    <w:rsid w:val="004E51B6"/>
    <w:rsid w:val="004E5AE9"/>
    <w:rsid w:val="004E613F"/>
    <w:rsid w:val="004E62B9"/>
    <w:rsid w:val="004E6361"/>
    <w:rsid w:val="004E658E"/>
    <w:rsid w:val="004E65AF"/>
    <w:rsid w:val="004E6953"/>
    <w:rsid w:val="004E6978"/>
    <w:rsid w:val="004E753A"/>
    <w:rsid w:val="004E78D5"/>
    <w:rsid w:val="004E7CD4"/>
    <w:rsid w:val="004E7CD9"/>
    <w:rsid w:val="004E7F17"/>
    <w:rsid w:val="004F00D1"/>
    <w:rsid w:val="004F0D0A"/>
    <w:rsid w:val="004F14E6"/>
    <w:rsid w:val="004F205A"/>
    <w:rsid w:val="004F20A5"/>
    <w:rsid w:val="004F2B03"/>
    <w:rsid w:val="004F2EFF"/>
    <w:rsid w:val="004F2F5D"/>
    <w:rsid w:val="004F4549"/>
    <w:rsid w:val="004F506C"/>
    <w:rsid w:val="004F5510"/>
    <w:rsid w:val="004F55C1"/>
    <w:rsid w:val="004F5B2B"/>
    <w:rsid w:val="004F6809"/>
    <w:rsid w:val="004F7520"/>
    <w:rsid w:val="0050009A"/>
    <w:rsid w:val="00500D13"/>
    <w:rsid w:val="00500D4B"/>
    <w:rsid w:val="00502757"/>
    <w:rsid w:val="00504A4E"/>
    <w:rsid w:val="00505E07"/>
    <w:rsid w:val="0050667E"/>
    <w:rsid w:val="00506A5F"/>
    <w:rsid w:val="00506DFB"/>
    <w:rsid w:val="00510060"/>
    <w:rsid w:val="00510551"/>
    <w:rsid w:val="00510B01"/>
    <w:rsid w:val="00511400"/>
    <w:rsid w:val="005123E0"/>
    <w:rsid w:val="0051242C"/>
    <w:rsid w:val="0051278E"/>
    <w:rsid w:val="00513081"/>
    <w:rsid w:val="00513272"/>
    <w:rsid w:val="005134FB"/>
    <w:rsid w:val="0051354A"/>
    <w:rsid w:val="00513968"/>
    <w:rsid w:val="00513C86"/>
    <w:rsid w:val="00514226"/>
    <w:rsid w:val="005143F0"/>
    <w:rsid w:val="00514A6B"/>
    <w:rsid w:val="005150D4"/>
    <w:rsid w:val="00515ECE"/>
    <w:rsid w:val="00517131"/>
    <w:rsid w:val="00517A3B"/>
    <w:rsid w:val="00520573"/>
    <w:rsid w:val="00521881"/>
    <w:rsid w:val="00521A38"/>
    <w:rsid w:val="00521DCC"/>
    <w:rsid w:val="005226CE"/>
    <w:rsid w:val="0052279B"/>
    <w:rsid w:val="0052295C"/>
    <w:rsid w:val="00522CC7"/>
    <w:rsid w:val="00522D9C"/>
    <w:rsid w:val="0052354B"/>
    <w:rsid w:val="00523A4A"/>
    <w:rsid w:val="00524132"/>
    <w:rsid w:val="005245BD"/>
    <w:rsid w:val="00525911"/>
    <w:rsid w:val="00526C76"/>
    <w:rsid w:val="005276F7"/>
    <w:rsid w:val="0052794B"/>
    <w:rsid w:val="00527EA7"/>
    <w:rsid w:val="005303ED"/>
    <w:rsid w:val="0053126B"/>
    <w:rsid w:val="00532526"/>
    <w:rsid w:val="005329C5"/>
    <w:rsid w:val="00533106"/>
    <w:rsid w:val="00533E8A"/>
    <w:rsid w:val="00533FE7"/>
    <w:rsid w:val="0053464E"/>
    <w:rsid w:val="0053465D"/>
    <w:rsid w:val="00535069"/>
    <w:rsid w:val="005352D0"/>
    <w:rsid w:val="00535533"/>
    <w:rsid w:val="0053578E"/>
    <w:rsid w:val="00535AEF"/>
    <w:rsid w:val="00535D4A"/>
    <w:rsid w:val="00535F54"/>
    <w:rsid w:val="005379EF"/>
    <w:rsid w:val="005405EA"/>
    <w:rsid w:val="00541059"/>
    <w:rsid w:val="005412E4"/>
    <w:rsid w:val="005415D7"/>
    <w:rsid w:val="00541735"/>
    <w:rsid w:val="00541A5E"/>
    <w:rsid w:val="00541EFF"/>
    <w:rsid w:val="00542511"/>
    <w:rsid w:val="00542639"/>
    <w:rsid w:val="0054276F"/>
    <w:rsid w:val="00543753"/>
    <w:rsid w:val="00543AC5"/>
    <w:rsid w:val="00543BA4"/>
    <w:rsid w:val="00543CFB"/>
    <w:rsid w:val="00544192"/>
    <w:rsid w:val="00544E2D"/>
    <w:rsid w:val="005459BB"/>
    <w:rsid w:val="00545B7D"/>
    <w:rsid w:val="005461BA"/>
    <w:rsid w:val="0054647E"/>
    <w:rsid w:val="005465E5"/>
    <w:rsid w:val="005473D8"/>
    <w:rsid w:val="00547622"/>
    <w:rsid w:val="00550176"/>
    <w:rsid w:val="00550413"/>
    <w:rsid w:val="00550D69"/>
    <w:rsid w:val="00550DF4"/>
    <w:rsid w:val="00550FF4"/>
    <w:rsid w:val="0055136B"/>
    <w:rsid w:val="0055158A"/>
    <w:rsid w:val="00551882"/>
    <w:rsid w:val="0055214E"/>
    <w:rsid w:val="00552463"/>
    <w:rsid w:val="00552A47"/>
    <w:rsid w:val="00552FE5"/>
    <w:rsid w:val="00553C02"/>
    <w:rsid w:val="00554DFA"/>
    <w:rsid w:val="00555C43"/>
    <w:rsid w:val="00556589"/>
    <w:rsid w:val="00556732"/>
    <w:rsid w:val="005600AB"/>
    <w:rsid w:val="00560BA0"/>
    <w:rsid w:val="00560FD5"/>
    <w:rsid w:val="00561B93"/>
    <w:rsid w:val="00562F18"/>
    <w:rsid w:val="0056306C"/>
    <w:rsid w:val="005632E8"/>
    <w:rsid w:val="005654F0"/>
    <w:rsid w:val="00565743"/>
    <w:rsid w:val="00565846"/>
    <w:rsid w:val="005659E4"/>
    <w:rsid w:val="00566A34"/>
    <w:rsid w:val="00567A92"/>
    <w:rsid w:val="00567CB3"/>
    <w:rsid w:val="0057045F"/>
    <w:rsid w:val="00570986"/>
    <w:rsid w:val="0057121D"/>
    <w:rsid w:val="005721F8"/>
    <w:rsid w:val="00572270"/>
    <w:rsid w:val="005727E9"/>
    <w:rsid w:val="00572AEC"/>
    <w:rsid w:val="00572D58"/>
    <w:rsid w:val="00573A54"/>
    <w:rsid w:val="00574FF1"/>
    <w:rsid w:val="00575B13"/>
    <w:rsid w:val="005760D1"/>
    <w:rsid w:val="005776BE"/>
    <w:rsid w:val="00580342"/>
    <w:rsid w:val="00580732"/>
    <w:rsid w:val="00581AC0"/>
    <w:rsid w:val="00581C43"/>
    <w:rsid w:val="00581C6D"/>
    <w:rsid w:val="00582151"/>
    <w:rsid w:val="00582883"/>
    <w:rsid w:val="00582BC2"/>
    <w:rsid w:val="00584060"/>
    <w:rsid w:val="00584724"/>
    <w:rsid w:val="005855E3"/>
    <w:rsid w:val="005856FA"/>
    <w:rsid w:val="00585833"/>
    <w:rsid w:val="00585E9D"/>
    <w:rsid w:val="00585EEB"/>
    <w:rsid w:val="005863F2"/>
    <w:rsid w:val="00586A76"/>
    <w:rsid w:val="00587623"/>
    <w:rsid w:val="00587725"/>
    <w:rsid w:val="005901F0"/>
    <w:rsid w:val="005909DB"/>
    <w:rsid w:val="00590D15"/>
    <w:rsid w:val="005912A2"/>
    <w:rsid w:val="0059160B"/>
    <w:rsid w:val="00592D8B"/>
    <w:rsid w:val="005935E1"/>
    <w:rsid w:val="005944F3"/>
    <w:rsid w:val="00594BE8"/>
    <w:rsid w:val="00596B56"/>
    <w:rsid w:val="00597D52"/>
    <w:rsid w:val="005A03B1"/>
    <w:rsid w:val="005A0956"/>
    <w:rsid w:val="005A13CB"/>
    <w:rsid w:val="005A13D6"/>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7F09"/>
    <w:rsid w:val="005A7F7B"/>
    <w:rsid w:val="005B01D5"/>
    <w:rsid w:val="005B0552"/>
    <w:rsid w:val="005B0937"/>
    <w:rsid w:val="005B0C24"/>
    <w:rsid w:val="005B0D97"/>
    <w:rsid w:val="005B0F3C"/>
    <w:rsid w:val="005B14C3"/>
    <w:rsid w:val="005B1EF9"/>
    <w:rsid w:val="005B1F4A"/>
    <w:rsid w:val="005B25D9"/>
    <w:rsid w:val="005B336E"/>
    <w:rsid w:val="005B49ED"/>
    <w:rsid w:val="005B4C2D"/>
    <w:rsid w:val="005B4D6F"/>
    <w:rsid w:val="005B4F46"/>
    <w:rsid w:val="005B5936"/>
    <w:rsid w:val="005B5ED2"/>
    <w:rsid w:val="005B6EFF"/>
    <w:rsid w:val="005B7B0A"/>
    <w:rsid w:val="005B7D09"/>
    <w:rsid w:val="005C131C"/>
    <w:rsid w:val="005C13E7"/>
    <w:rsid w:val="005C27D8"/>
    <w:rsid w:val="005C2E16"/>
    <w:rsid w:val="005C3B91"/>
    <w:rsid w:val="005C3BFA"/>
    <w:rsid w:val="005C3E22"/>
    <w:rsid w:val="005C44E5"/>
    <w:rsid w:val="005C4614"/>
    <w:rsid w:val="005C4E6C"/>
    <w:rsid w:val="005C51EC"/>
    <w:rsid w:val="005C566A"/>
    <w:rsid w:val="005C5ED4"/>
    <w:rsid w:val="005C6F4F"/>
    <w:rsid w:val="005C6F61"/>
    <w:rsid w:val="005C75EA"/>
    <w:rsid w:val="005C7EF7"/>
    <w:rsid w:val="005D02B6"/>
    <w:rsid w:val="005D0491"/>
    <w:rsid w:val="005D06E9"/>
    <w:rsid w:val="005D1A9D"/>
    <w:rsid w:val="005D217F"/>
    <w:rsid w:val="005D2E2F"/>
    <w:rsid w:val="005D2FE7"/>
    <w:rsid w:val="005D3753"/>
    <w:rsid w:val="005D45DD"/>
    <w:rsid w:val="005D51DE"/>
    <w:rsid w:val="005D5537"/>
    <w:rsid w:val="005D56F8"/>
    <w:rsid w:val="005D5C0F"/>
    <w:rsid w:val="005D5EE1"/>
    <w:rsid w:val="005D5F5A"/>
    <w:rsid w:val="005D60B7"/>
    <w:rsid w:val="005D7ECD"/>
    <w:rsid w:val="005E0257"/>
    <w:rsid w:val="005E04EC"/>
    <w:rsid w:val="005E05D5"/>
    <w:rsid w:val="005E0A9C"/>
    <w:rsid w:val="005E0F61"/>
    <w:rsid w:val="005E0FD2"/>
    <w:rsid w:val="005E2307"/>
    <w:rsid w:val="005E2878"/>
    <w:rsid w:val="005E2C56"/>
    <w:rsid w:val="005E42BD"/>
    <w:rsid w:val="005E48C4"/>
    <w:rsid w:val="005E52F3"/>
    <w:rsid w:val="005E5C31"/>
    <w:rsid w:val="005E5FB8"/>
    <w:rsid w:val="005F0336"/>
    <w:rsid w:val="005F0407"/>
    <w:rsid w:val="005F076C"/>
    <w:rsid w:val="005F0D9B"/>
    <w:rsid w:val="005F127B"/>
    <w:rsid w:val="005F15CA"/>
    <w:rsid w:val="005F1705"/>
    <w:rsid w:val="005F1883"/>
    <w:rsid w:val="005F2084"/>
    <w:rsid w:val="005F328B"/>
    <w:rsid w:val="005F3BFE"/>
    <w:rsid w:val="005F3D1C"/>
    <w:rsid w:val="005F45AD"/>
    <w:rsid w:val="005F4F23"/>
    <w:rsid w:val="005F58A4"/>
    <w:rsid w:val="005F5C84"/>
    <w:rsid w:val="005F6028"/>
    <w:rsid w:val="005F60A0"/>
    <w:rsid w:val="005F6720"/>
    <w:rsid w:val="005F6862"/>
    <w:rsid w:val="005F73BB"/>
    <w:rsid w:val="005F7ECE"/>
    <w:rsid w:val="005F7F1F"/>
    <w:rsid w:val="00600C41"/>
    <w:rsid w:val="00600D23"/>
    <w:rsid w:val="00601A3E"/>
    <w:rsid w:val="00601BEC"/>
    <w:rsid w:val="00601C4D"/>
    <w:rsid w:val="00601D52"/>
    <w:rsid w:val="00602044"/>
    <w:rsid w:val="00602102"/>
    <w:rsid w:val="006025A5"/>
    <w:rsid w:val="00602CE1"/>
    <w:rsid w:val="006033ED"/>
    <w:rsid w:val="0060355A"/>
    <w:rsid w:val="00604407"/>
    <w:rsid w:val="00604CFB"/>
    <w:rsid w:val="00604F73"/>
    <w:rsid w:val="006050D5"/>
    <w:rsid w:val="006058FE"/>
    <w:rsid w:val="00605D34"/>
    <w:rsid w:val="006062D2"/>
    <w:rsid w:val="006073D5"/>
    <w:rsid w:val="006074AB"/>
    <w:rsid w:val="00610566"/>
    <w:rsid w:val="00610D8D"/>
    <w:rsid w:val="00610EC5"/>
    <w:rsid w:val="00611F3D"/>
    <w:rsid w:val="00611F48"/>
    <w:rsid w:val="00612484"/>
    <w:rsid w:val="0061277B"/>
    <w:rsid w:val="0061285D"/>
    <w:rsid w:val="00612B29"/>
    <w:rsid w:val="00613330"/>
    <w:rsid w:val="00614617"/>
    <w:rsid w:val="0061481B"/>
    <w:rsid w:val="00614B31"/>
    <w:rsid w:val="00614B4A"/>
    <w:rsid w:val="00615652"/>
    <w:rsid w:val="006166F8"/>
    <w:rsid w:val="00616C2F"/>
    <w:rsid w:val="00616C4A"/>
    <w:rsid w:val="00617C92"/>
    <w:rsid w:val="00617D61"/>
    <w:rsid w:val="006204C5"/>
    <w:rsid w:val="00621552"/>
    <w:rsid w:val="00622654"/>
    <w:rsid w:val="00622BA6"/>
    <w:rsid w:val="00622F4D"/>
    <w:rsid w:val="00623F67"/>
    <w:rsid w:val="0062427A"/>
    <w:rsid w:val="00625339"/>
    <w:rsid w:val="00625C52"/>
    <w:rsid w:val="00625DAD"/>
    <w:rsid w:val="0062638E"/>
    <w:rsid w:val="006269E8"/>
    <w:rsid w:val="00626D4B"/>
    <w:rsid w:val="00626D6F"/>
    <w:rsid w:val="00626DC8"/>
    <w:rsid w:val="00627457"/>
    <w:rsid w:val="006303C4"/>
    <w:rsid w:val="006306F6"/>
    <w:rsid w:val="00630DEC"/>
    <w:rsid w:val="00632010"/>
    <w:rsid w:val="0063430B"/>
    <w:rsid w:val="006347FA"/>
    <w:rsid w:val="00634A73"/>
    <w:rsid w:val="006359C6"/>
    <w:rsid w:val="0063604B"/>
    <w:rsid w:val="006362C2"/>
    <w:rsid w:val="00636B54"/>
    <w:rsid w:val="00636B89"/>
    <w:rsid w:val="00636CDF"/>
    <w:rsid w:val="006372A6"/>
    <w:rsid w:val="00637D6C"/>
    <w:rsid w:val="00637DBD"/>
    <w:rsid w:val="00640DBB"/>
    <w:rsid w:val="00640E4E"/>
    <w:rsid w:val="00640F65"/>
    <w:rsid w:val="006424E0"/>
    <w:rsid w:val="00642E31"/>
    <w:rsid w:val="00642E71"/>
    <w:rsid w:val="00642E88"/>
    <w:rsid w:val="0064316C"/>
    <w:rsid w:val="006432F3"/>
    <w:rsid w:val="00643519"/>
    <w:rsid w:val="00643D37"/>
    <w:rsid w:val="00645496"/>
    <w:rsid w:val="00645BB6"/>
    <w:rsid w:val="006463B0"/>
    <w:rsid w:val="006467B9"/>
    <w:rsid w:val="006474E0"/>
    <w:rsid w:val="00647B8F"/>
    <w:rsid w:val="00647BEB"/>
    <w:rsid w:val="006504A1"/>
    <w:rsid w:val="00650C73"/>
    <w:rsid w:val="00650EC7"/>
    <w:rsid w:val="00651CFD"/>
    <w:rsid w:val="00651D07"/>
    <w:rsid w:val="00652082"/>
    <w:rsid w:val="006521C1"/>
    <w:rsid w:val="006523BD"/>
    <w:rsid w:val="0065362E"/>
    <w:rsid w:val="006543E7"/>
    <w:rsid w:val="006553BC"/>
    <w:rsid w:val="0065598A"/>
    <w:rsid w:val="00655E98"/>
    <w:rsid w:val="00655F89"/>
    <w:rsid w:val="006562EB"/>
    <w:rsid w:val="00656A97"/>
    <w:rsid w:val="00656BB4"/>
    <w:rsid w:val="0066038F"/>
    <w:rsid w:val="0066053B"/>
    <w:rsid w:val="00661486"/>
    <w:rsid w:val="006635F3"/>
    <w:rsid w:val="00663714"/>
    <w:rsid w:val="006638DB"/>
    <w:rsid w:val="0066406D"/>
    <w:rsid w:val="006641A1"/>
    <w:rsid w:val="00665E10"/>
    <w:rsid w:val="006669E9"/>
    <w:rsid w:val="00666BE9"/>
    <w:rsid w:val="00667136"/>
    <w:rsid w:val="00667667"/>
    <w:rsid w:val="00667D0D"/>
    <w:rsid w:val="00670069"/>
    <w:rsid w:val="00670CDE"/>
    <w:rsid w:val="006716C0"/>
    <w:rsid w:val="00671711"/>
    <w:rsid w:val="00672332"/>
    <w:rsid w:val="00672451"/>
    <w:rsid w:val="00673986"/>
    <w:rsid w:val="00673CAE"/>
    <w:rsid w:val="00673F0D"/>
    <w:rsid w:val="00674226"/>
    <w:rsid w:val="006744F7"/>
    <w:rsid w:val="006746F9"/>
    <w:rsid w:val="00675866"/>
    <w:rsid w:val="00676595"/>
    <w:rsid w:val="00676FA3"/>
    <w:rsid w:val="00681218"/>
    <w:rsid w:val="00682E18"/>
    <w:rsid w:val="00683873"/>
    <w:rsid w:val="00685598"/>
    <w:rsid w:val="00685856"/>
    <w:rsid w:val="006860CE"/>
    <w:rsid w:val="00686567"/>
    <w:rsid w:val="006865C2"/>
    <w:rsid w:val="00686FEC"/>
    <w:rsid w:val="00687073"/>
    <w:rsid w:val="0068740B"/>
    <w:rsid w:val="00687972"/>
    <w:rsid w:val="006906BE"/>
    <w:rsid w:val="00690DF9"/>
    <w:rsid w:val="00690EE5"/>
    <w:rsid w:val="00691F5E"/>
    <w:rsid w:val="00691F60"/>
    <w:rsid w:val="0069222E"/>
    <w:rsid w:val="006935BA"/>
    <w:rsid w:val="00694760"/>
    <w:rsid w:val="00695463"/>
    <w:rsid w:val="00697480"/>
    <w:rsid w:val="0069757B"/>
    <w:rsid w:val="006A0850"/>
    <w:rsid w:val="006A0908"/>
    <w:rsid w:val="006A0BA9"/>
    <w:rsid w:val="006A1DDC"/>
    <w:rsid w:val="006A2236"/>
    <w:rsid w:val="006A25B2"/>
    <w:rsid w:val="006A2879"/>
    <w:rsid w:val="006A2CA0"/>
    <w:rsid w:val="006A37A0"/>
    <w:rsid w:val="006A421A"/>
    <w:rsid w:val="006A4263"/>
    <w:rsid w:val="006A4E12"/>
    <w:rsid w:val="006A545A"/>
    <w:rsid w:val="006A61E0"/>
    <w:rsid w:val="006A673A"/>
    <w:rsid w:val="006A6E2E"/>
    <w:rsid w:val="006A7599"/>
    <w:rsid w:val="006A7BB0"/>
    <w:rsid w:val="006B038C"/>
    <w:rsid w:val="006B06DC"/>
    <w:rsid w:val="006B0E68"/>
    <w:rsid w:val="006B126C"/>
    <w:rsid w:val="006B157F"/>
    <w:rsid w:val="006B15F9"/>
    <w:rsid w:val="006B17CF"/>
    <w:rsid w:val="006B1AD8"/>
    <w:rsid w:val="006B2783"/>
    <w:rsid w:val="006B3894"/>
    <w:rsid w:val="006B3942"/>
    <w:rsid w:val="006B3A04"/>
    <w:rsid w:val="006B3E76"/>
    <w:rsid w:val="006B45E6"/>
    <w:rsid w:val="006B5BD0"/>
    <w:rsid w:val="006B61B6"/>
    <w:rsid w:val="006B6987"/>
    <w:rsid w:val="006B6B8F"/>
    <w:rsid w:val="006B7675"/>
    <w:rsid w:val="006B7B45"/>
    <w:rsid w:val="006C0868"/>
    <w:rsid w:val="006C1075"/>
    <w:rsid w:val="006C1556"/>
    <w:rsid w:val="006C1850"/>
    <w:rsid w:val="006C27F5"/>
    <w:rsid w:val="006C2B23"/>
    <w:rsid w:val="006C3732"/>
    <w:rsid w:val="006C3F20"/>
    <w:rsid w:val="006C524F"/>
    <w:rsid w:val="006C68BD"/>
    <w:rsid w:val="006C6B5D"/>
    <w:rsid w:val="006C6C66"/>
    <w:rsid w:val="006C745D"/>
    <w:rsid w:val="006C76A8"/>
    <w:rsid w:val="006D117D"/>
    <w:rsid w:val="006D1E02"/>
    <w:rsid w:val="006D3D90"/>
    <w:rsid w:val="006D44C0"/>
    <w:rsid w:val="006D48E4"/>
    <w:rsid w:val="006D5D32"/>
    <w:rsid w:val="006D5D4B"/>
    <w:rsid w:val="006D5DB1"/>
    <w:rsid w:val="006D6096"/>
    <w:rsid w:val="006D6A87"/>
    <w:rsid w:val="006D6B6B"/>
    <w:rsid w:val="006D6E0D"/>
    <w:rsid w:val="006D7867"/>
    <w:rsid w:val="006D7984"/>
    <w:rsid w:val="006D79F1"/>
    <w:rsid w:val="006E181A"/>
    <w:rsid w:val="006E1883"/>
    <w:rsid w:val="006E19A5"/>
    <w:rsid w:val="006E2089"/>
    <w:rsid w:val="006E25CC"/>
    <w:rsid w:val="006E2A05"/>
    <w:rsid w:val="006E2C14"/>
    <w:rsid w:val="006E4215"/>
    <w:rsid w:val="006E451F"/>
    <w:rsid w:val="006E4B94"/>
    <w:rsid w:val="006E541D"/>
    <w:rsid w:val="006E54C6"/>
    <w:rsid w:val="006E5810"/>
    <w:rsid w:val="006E6275"/>
    <w:rsid w:val="006E6441"/>
    <w:rsid w:val="006E6F19"/>
    <w:rsid w:val="006E738A"/>
    <w:rsid w:val="006F00F0"/>
    <w:rsid w:val="006F05BC"/>
    <w:rsid w:val="006F0900"/>
    <w:rsid w:val="006F094F"/>
    <w:rsid w:val="006F0DFE"/>
    <w:rsid w:val="006F1043"/>
    <w:rsid w:val="006F17CE"/>
    <w:rsid w:val="006F1985"/>
    <w:rsid w:val="006F1FDE"/>
    <w:rsid w:val="006F22F7"/>
    <w:rsid w:val="006F2A7B"/>
    <w:rsid w:val="006F2EBB"/>
    <w:rsid w:val="006F4396"/>
    <w:rsid w:val="006F4B6A"/>
    <w:rsid w:val="006F56AF"/>
    <w:rsid w:val="006F5FDE"/>
    <w:rsid w:val="006F650E"/>
    <w:rsid w:val="006F6A8E"/>
    <w:rsid w:val="006F6DFD"/>
    <w:rsid w:val="006F7017"/>
    <w:rsid w:val="006F755B"/>
    <w:rsid w:val="006F7629"/>
    <w:rsid w:val="006F7B57"/>
    <w:rsid w:val="0070084E"/>
    <w:rsid w:val="00700AE5"/>
    <w:rsid w:val="00701219"/>
    <w:rsid w:val="0070127D"/>
    <w:rsid w:val="0070131F"/>
    <w:rsid w:val="00701CF8"/>
    <w:rsid w:val="00701DF1"/>
    <w:rsid w:val="00702656"/>
    <w:rsid w:val="00702BB2"/>
    <w:rsid w:val="00702E4C"/>
    <w:rsid w:val="00703423"/>
    <w:rsid w:val="0070351E"/>
    <w:rsid w:val="00704651"/>
    <w:rsid w:val="00704DAE"/>
    <w:rsid w:val="007055B9"/>
    <w:rsid w:val="0070562F"/>
    <w:rsid w:val="007059F5"/>
    <w:rsid w:val="00705B3F"/>
    <w:rsid w:val="007068D7"/>
    <w:rsid w:val="0070693C"/>
    <w:rsid w:val="00707AE2"/>
    <w:rsid w:val="00707D33"/>
    <w:rsid w:val="00710433"/>
    <w:rsid w:val="00710772"/>
    <w:rsid w:val="00710D67"/>
    <w:rsid w:val="007111E8"/>
    <w:rsid w:val="0071160C"/>
    <w:rsid w:val="0071224E"/>
    <w:rsid w:val="007133DA"/>
    <w:rsid w:val="007136D3"/>
    <w:rsid w:val="007136F6"/>
    <w:rsid w:val="0071458E"/>
    <w:rsid w:val="0071521A"/>
    <w:rsid w:val="00715E26"/>
    <w:rsid w:val="00715FF0"/>
    <w:rsid w:val="0071641B"/>
    <w:rsid w:val="007169ED"/>
    <w:rsid w:val="007170F8"/>
    <w:rsid w:val="00717684"/>
    <w:rsid w:val="00717E86"/>
    <w:rsid w:val="00720762"/>
    <w:rsid w:val="0072144D"/>
    <w:rsid w:val="00721F42"/>
    <w:rsid w:val="00722384"/>
    <w:rsid w:val="00722467"/>
    <w:rsid w:val="0072267A"/>
    <w:rsid w:val="00723738"/>
    <w:rsid w:val="0072432B"/>
    <w:rsid w:val="007246FB"/>
    <w:rsid w:val="00725AEF"/>
    <w:rsid w:val="00725CEF"/>
    <w:rsid w:val="00725D5B"/>
    <w:rsid w:val="00725D7C"/>
    <w:rsid w:val="00725F8C"/>
    <w:rsid w:val="007268BF"/>
    <w:rsid w:val="00727D81"/>
    <w:rsid w:val="007308A6"/>
    <w:rsid w:val="00730C24"/>
    <w:rsid w:val="00730FE5"/>
    <w:rsid w:val="0073140C"/>
    <w:rsid w:val="0073159F"/>
    <w:rsid w:val="007316BB"/>
    <w:rsid w:val="007329C9"/>
    <w:rsid w:val="007329F0"/>
    <w:rsid w:val="00732EB7"/>
    <w:rsid w:val="0073356F"/>
    <w:rsid w:val="007339E1"/>
    <w:rsid w:val="00734732"/>
    <w:rsid w:val="00734BBB"/>
    <w:rsid w:val="00734EF1"/>
    <w:rsid w:val="007353E0"/>
    <w:rsid w:val="00735E42"/>
    <w:rsid w:val="00740302"/>
    <w:rsid w:val="0074178D"/>
    <w:rsid w:val="00741B2B"/>
    <w:rsid w:val="00741F1E"/>
    <w:rsid w:val="007420D3"/>
    <w:rsid w:val="0074265E"/>
    <w:rsid w:val="00742B48"/>
    <w:rsid w:val="00742ED6"/>
    <w:rsid w:val="007430C0"/>
    <w:rsid w:val="00743E07"/>
    <w:rsid w:val="0074425E"/>
    <w:rsid w:val="0074446A"/>
    <w:rsid w:val="007446F4"/>
    <w:rsid w:val="00744A58"/>
    <w:rsid w:val="007454BF"/>
    <w:rsid w:val="00745C42"/>
    <w:rsid w:val="00745CE1"/>
    <w:rsid w:val="00746243"/>
    <w:rsid w:val="0074653A"/>
    <w:rsid w:val="00746A83"/>
    <w:rsid w:val="00746B4E"/>
    <w:rsid w:val="00747AA4"/>
    <w:rsid w:val="00747F83"/>
    <w:rsid w:val="00747FC0"/>
    <w:rsid w:val="00750111"/>
    <w:rsid w:val="0075057A"/>
    <w:rsid w:val="00750BE3"/>
    <w:rsid w:val="00751C2B"/>
    <w:rsid w:val="0075208C"/>
    <w:rsid w:val="00752605"/>
    <w:rsid w:val="00753F9F"/>
    <w:rsid w:val="00755EC4"/>
    <w:rsid w:val="007564B3"/>
    <w:rsid w:val="00756A33"/>
    <w:rsid w:val="00757E1F"/>
    <w:rsid w:val="0076017C"/>
    <w:rsid w:val="00760570"/>
    <w:rsid w:val="00760F2B"/>
    <w:rsid w:val="00761470"/>
    <w:rsid w:val="007619EA"/>
    <w:rsid w:val="00761B7B"/>
    <w:rsid w:val="00761E9B"/>
    <w:rsid w:val="00762200"/>
    <w:rsid w:val="007624FD"/>
    <w:rsid w:val="00762D9E"/>
    <w:rsid w:val="007630C9"/>
    <w:rsid w:val="0076335C"/>
    <w:rsid w:val="007636F3"/>
    <w:rsid w:val="00764486"/>
    <w:rsid w:val="00764C41"/>
    <w:rsid w:val="00766010"/>
    <w:rsid w:val="00767625"/>
    <w:rsid w:val="007700BF"/>
    <w:rsid w:val="0077122D"/>
    <w:rsid w:val="007714B2"/>
    <w:rsid w:val="007720F6"/>
    <w:rsid w:val="00772228"/>
    <w:rsid w:val="00772288"/>
    <w:rsid w:val="007729C8"/>
    <w:rsid w:val="00773E00"/>
    <w:rsid w:val="0077476A"/>
    <w:rsid w:val="00774858"/>
    <w:rsid w:val="00774A56"/>
    <w:rsid w:val="0077537B"/>
    <w:rsid w:val="007756BC"/>
    <w:rsid w:val="007762F9"/>
    <w:rsid w:val="007769E3"/>
    <w:rsid w:val="007773A9"/>
    <w:rsid w:val="007774FE"/>
    <w:rsid w:val="00777A3C"/>
    <w:rsid w:val="00777C89"/>
    <w:rsid w:val="0078030F"/>
    <w:rsid w:val="00780B41"/>
    <w:rsid w:val="00780D40"/>
    <w:rsid w:val="007818C9"/>
    <w:rsid w:val="00781942"/>
    <w:rsid w:val="00781A38"/>
    <w:rsid w:val="0078224C"/>
    <w:rsid w:val="00782763"/>
    <w:rsid w:val="00782B78"/>
    <w:rsid w:val="00782C7C"/>
    <w:rsid w:val="007834CF"/>
    <w:rsid w:val="007835A2"/>
    <w:rsid w:val="0078368D"/>
    <w:rsid w:val="00784630"/>
    <w:rsid w:val="007847A1"/>
    <w:rsid w:val="00784C72"/>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F4D"/>
    <w:rsid w:val="00793430"/>
    <w:rsid w:val="00793B29"/>
    <w:rsid w:val="007952C5"/>
    <w:rsid w:val="007956E5"/>
    <w:rsid w:val="00795908"/>
    <w:rsid w:val="00795EAF"/>
    <w:rsid w:val="00796667"/>
    <w:rsid w:val="007966D7"/>
    <w:rsid w:val="00796B39"/>
    <w:rsid w:val="00796C40"/>
    <w:rsid w:val="00796C79"/>
    <w:rsid w:val="0079712D"/>
    <w:rsid w:val="007978A8"/>
    <w:rsid w:val="0079797F"/>
    <w:rsid w:val="007A14B5"/>
    <w:rsid w:val="007A29DF"/>
    <w:rsid w:val="007A4942"/>
    <w:rsid w:val="007A5531"/>
    <w:rsid w:val="007A57BA"/>
    <w:rsid w:val="007A718A"/>
    <w:rsid w:val="007A772D"/>
    <w:rsid w:val="007A7C61"/>
    <w:rsid w:val="007B0571"/>
    <w:rsid w:val="007B1151"/>
    <w:rsid w:val="007B12C8"/>
    <w:rsid w:val="007B18E1"/>
    <w:rsid w:val="007B40F9"/>
    <w:rsid w:val="007B4695"/>
    <w:rsid w:val="007B47B7"/>
    <w:rsid w:val="007B619C"/>
    <w:rsid w:val="007B6211"/>
    <w:rsid w:val="007B6307"/>
    <w:rsid w:val="007B6774"/>
    <w:rsid w:val="007B7069"/>
    <w:rsid w:val="007B7F7A"/>
    <w:rsid w:val="007B7FBB"/>
    <w:rsid w:val="007C044A"/>
    <w:rsid w:val="007C107D"/>
    <w:rsid w:val="007C213A"/>
    <w:rsid w:val="007C2369"/>
    <w:rsid w:val="007C312F"/>
    <w:rsid w:val="007C4BE3"/>
    <w:rsid w:val="007C584B"/>
    <w:rsid w:val="007C5EDA"/>
    <w:rsid w:val="007C699E"/>
    <w:rsid w:val="007C7562"/>
    <w:rsid w:val="007C782B"/>
    <w:rsid w:val="007C7CE3"/>
    <w:rsid w:val="007D0454"/>
    <w:rsid w:val="007D04D6"/>
    <w:rsid w:val="007D0723"/>
    <w:rsid w:val="007D0AD4"/>
    <w:rsid w:val="007D169A"/>
    <w:rsid w:val="007D178A"/>
    <w:rsid w:val="007D1C6D"/>
    <w:rsid w:val="007D2373"/>
    <w:rsid w:val="007D23BE"/>
    <w:rsid w:val="007D26CA"/>
    <w:rsid w:val="007D2C5D"/>
    <w:rsid w:val="007D36F3"/>
    <w:rsid w:val="007D4EDF"/>
    <w:rsid w:val="007D659C"/>
    <w:rsid w:val="007D7504"/>
    <w:rsid w:val="007D75A5"/>
    <w:rsid w:val="007D76AA"/>
    <w:rsid w:val="007D7C73"/>
    <w:rsid w:val="007E0DA4"/>
    <w:rsid w:val="007E103E"/>
    <w:rsid w:val="007E1A02"/>
    <w:rsid w:val="007E1AF8"/>
    <w:rsid w:val="007E20D9"/>
    <w:rsid w:val="007E2BCA"/>
    <w:rsid w:val="007E2BD9"/>
    <w:rsid w:val="007E3008"/>
    <w:rsid w:val="007E3E7C"/>
    <w:rsid w:val="007E413B"/>
    <w:rsid w:val="007E424E"/>
    <w:rsid w:val="007E4656"/>
    <w:rsid w:val="007E465D"/>
    <w:rsid w:val="007E4F7B"/>
    <w:rsid w:val="007E514B"/>
    <w:rsid w:val="007E794F"/>
    <w:rsid w:val="007E7B78"/>
    <w:rsid w:val="007F0277"/>
    <w:rsid w:val="007F034E"/>
    <w:rsid w:val="007F1A76"/>
    <w:rsid w:val="007F1F56"/>
    <w:rsid w:val="007F205A"/>
    <w:rsid w:val="007F264D"/>
    <w:rsid w:val="007F27FD"/>
    <w:rsid w:val="007F28B2"/>
    <w:rsid w:val="007F2D51"/>
    <w:rsid w:val="007F55DB"/>
    <w:rsid w:val="007F607D"/>
    <w:rsid w:val="007F6437"/>
    <w:rsid w:val="007F6683"/>
    <w:rsid w:val="007F7032"/>
    <w:rsid w:val="007F7808"/>
    <w:rsid w:val="007F7BEB"/>
    <w:rsid w:val="007F7E2F"/>
    <w:rsid w:val="00800250"/>
    <w:rsid w:val="00800B0B"/>
    <w:rsid w:val="008023FE"/>
    <w:rsid w:val="00802E21"/>
    <w:rsid w:val="0080366B"/>
    <w:rsid w:val="0080374F"/>
    <w:rsid w:val="00803EB7"/>
    <w:rsid w:val="00804F22"/>
    <w:rsid w:val="00805537"/>
    <w:rsid w:val="00806137"/>
    <w:rsid w:val="00807479"/>
    <w:rsid w:val="00807F76"/>
    <w:rsid w:val="00810734"/>
    <w:rsid w:val="00811AED"/>
    <w:rsid w:val="00811B62"/>
    <w:rsid w:val="00812D01"/>
    <w:rsid w:val="00813174"/>
    <w:rsid w:val="0081384A"/>
    <w:rsid w:val="00813AD5"/>
    <w:rsid w:val="00814606"/>
    <w:rsid w:val="00815BD6"/>
    <w:rsid w:val="00816426"/>
    <w:rsid w:val="00816ED2"/>
    <w:rsid w:val="0081726B"/>
    <w:rsid w:val="008179E5"/>
    <w:rsid w:val="00820310"/>
    <w:rsid w:val="008208ED"/>
    <w:rsid w:val="008223B8"/>
    <w:rsid w:val="00822C38"/>
    <w:rsid w:val="00822CDE"/>
    <w:rsid w:val="00823B4F"/>
    <w:rsid w:val="00823D3B"/>
    <w:rsid w:val="00823DEE"/>
    <w:rsid w:val="00824413"/>
    <w:rsid w:val="00824453"/>
    <w:rsid w:val="00824B7B"/>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4B46"/>
    <w:rsid w:val="00835670"/>
    <w:rsid w:val="008357BB"/>
    <w:rsid w:val="00835B4C"/>
    <w:rsid w:val="00835D3C"/>
    <w:rsid w:val="008365F6"/>
    <w:rsid w:val="008369E6"/>
    <w:rsid w:val="00837033"/>
    <w:rsid w:val="008371D9"/>
    <w:rsid w:val="0083739C"/>
    <w:rsid w:val="00837461"/>
    <w:rsid w:val="00840614"/>
    <w:rsid w:val="00840934"/>
    <w:rsid w:val="00840CD6"/>
    <w:rsid w:val="0084173B"/>
    <w:rsid w:val="00841E9B"/>
    <w:rsid w:val="008420E2"/>
    <w:rsid w:val="00843D85"/>
    <w:rsid w:val="00843DEF"/>
    <w:rsid w:val="00843FCD"/>
    <w:rsid w:val="008440C0"/>
    <w:rsid w:val="008441E4"/>
    <w:rsid w:val="0084434A"/>
    <w:rsid w:val="00844D8A"/>
    <w:rsid w:val="00844F8C"/>
    <w:rsid w:val="00845616"/>
    <w:rsid w:val="0084605F"/>
    <w:rsid w:val="00846A0F"/>
    <w:rsid w:val="00847292"/>
    <w:rsid w:val="008474CF"/>
    <w:rsid w:val="00847F83"/>
    <w:rsid w:val="0085069E"/>
    <w:rsid w:val="00851135"/>
    <w:rsid w:val="008519EF"/>
    <w:rsid w:val="00851C8F"/>
    <w:rsid w:val="00852986"/>
    <w:rsid w:val="008534E1"/>
    <w:rsid w:val="00853985"/>
    <w:rsid w:val="00853C38"/>
    <w:rsid w:val="00853EAA"/>
    <w:rsid w:val="0085440F"/>
    <w:rsid w:val="008546E3"/>
    <w:rsid w:val="00854EC8"/>
    <w:rsid w:val="00855596"/>
    <w:rsid w:val="0085645A"/>
    <w:rsid w:val="00856C05"/>
    <w:rsid w:val="00856C4A"/>
    <w:rsid w:val="00856E8A"/>
    <w:rsid w:val="00860CB4"/>
    <w:rsid w:val="00861067"/>
    <w:rsid w:val="0086109C"/>
    <w:rsid w:val="00861F39"/>
    <w:rsid w:val="008626C8"/>
    <w:rsid w:val="008629B6"/>
    <w:rsid w:val="00862B11"/>
    <w:rsid w:val="00864BC8"/>
    <w:rsid w:val="00864C59"/>
    <w:rsid w:val="00864E4E"/>
    <w:rsid w:val="00865034"/>
    <w:rsid w:val="00865121"/>
    <w:rsid w:val="00865130"/>
    <w:rsid w:val="008652B1"/>
    <w:rsid w:val="008655BF"/>
    <w:rsid w:val="00866DCF"/>
    <w:rsid w:val="0086714A"/>
    <w:rsid w:val="00867E61"/>
    <w:rsid w:val="008709B6"/>
    <w:rsid w:val="00870A02"/>
    <w:rsid w:val="008713A5"/>
    <w:rsid w:val="00871C0C"/>
    <w:rsid w:val="00871C27"/>
    <w:rsid w:val="00871EB1"/>
    <w:rsid w:val="00872A0F"/>
    <w:rsid w:val="0087300A"/>
    <w:rsid w:val="0087524C"/>
    <w:rsid w:val="0087532A"/>
    <w:rsid w:val="0087569D"/>
    <w:rsid w:val="00875DBD"/>
    <w:rsid w:val="008766D3"/>
    <w:rsid w:val="00876FD5"/>
    <w:rsid w:val="0087729A"/>
    <w:rsid w:val="00877DED"/>
    <w:rsid w:val="00877F13"/>
    <w:rsid w:val="00880567"/>
    <w:rsid w:val="008811CC"/>
    <w:rsid w:val="00883575"/>
    <w:rsid w:val="00884FB6"/>
    <w:rsid w:val="00885131"/>
    <w:rsid w:val="00885F93"/>
    <w:rsid w:val="0088663E"/>
    <w:rsid w:val="00886B4B"/>
    <w:rsid w:val="00886D53"/>
    <w:rsid w:val="00886F5F"/>
    <w:rsid w:val="00887466"/>
    <w:rsid w:val="00890206"/>
    <w:rsid w:val="00890B28"/>
    <w:rsid w:val="00890C9B"/>
    <w:rsid w:val="0089140B"/>
    <w:rsid w:val="0089175F"/>
    <w:rsid w:val="00891B38"/>
    <w:rsid w:val="0089218A"/>
    <w:rsid w:val="00893772"/>
    <w:rsid w:val="00893F43"/>
    <w:rsid w:val="0089465F"/>
    <w:rsid w:val="00894C9D"/>
    <w:rsid w:val="00896746"/>
    <w:rsid w:val="00896C6A"/>
    <w:rsid w:val="00896E01"/>
    <w:rsid w:val="0089728C"/>
    <w:rsid w:val="00897BBB"/>
    <w:rsid w:val="008A00B8"/>
    <w:rsid w:val="008A1084"/>
    <w:rsid w:val="008A27E2"/>
    <w:rsid w:val="008A27F3"/>
    <w:rsid w:val="008A31A5"/>
    <w:rsid w:val="008A355B"/>
    <w:rsid w:val="008A4D09"/>
    <w:rsid w:val="008A4E36"/>
    <w:rsid w:val="008A4F24"/>
    <w:rsid w:val="008A513F"/>
    <w:rsid w:val="008A5719"/>
    <w:rsid w:val="008A6107"/>
    <w:rsid w:val="008A65E1"/>
    <w:rsid w:val="008A69F0"/>
    <w:rsid w:val="008A6A76"/>
    <w:rsid w:val="008A7388"/>
    <w:rsid w:val="008A774E"/>
    <w:rsid w:val="008A78B4"/>
    <w:rsid w:val="008A7AAF"/>
    <w:rsid w:val="008A7B9E"/>
    <w:rsid w:val="008B0184"/>
    <w:rsid w:val="008B01CF"/>
    <w:rsid w:val="008B0388"/>
    <w:rsid w:val="008B11F4"/>
    <w:rsid w:val="008B2A12"/>
    <w:rsid w:val="008B2BBC"/>
    <w:rsid w:val="008B453B"/>
    <w:rsid w:val="008B55BD"/>
    <w:rsid w:val="008B5E14"/>
    <w:rsid w:val="008B601A"/>
    <w:rsid w:val="008B6221"/>
    <w:rsid w:val="008C00A7"/>
    <w:rsid w:val="008C0CAD"/>
    <w:rsid w:val="008C20D2"/>
    <w:rsid w:val="008C2144"/>
    <w:rsid w:val="008C2656"/>
    <w:rsid w:val="008C26AC"/>
    <w:rsid w:val="008C3804"/>
    <w:rsid w:val="008C4697"/>
    <w:rsid w:val="008C4847"/>
    <w:rsid w:val="008C5075"/>
    <w:rsid w:val="008C5D65"/>
    <w:rsid w:val="008C66CD"/>
    <w:rsid w:val="008C78BB"/>
    <w:rsid w:val="008C7C96"/>
    <w:rsid w:val="008C7CD6"/>
    <w:rsid w:val="008D0B06"/>
    <w:rsid w:val="008D199D"/>
    <w:rsid w:val="008D230B"/>
    <w:rsid w:val="008D26EF"/>
    <w:rsid w:val="008D2889"/>
    <w:rsid w:val="008D2F0D"/>
    <w:rsid w:val="008D3567"/>
    <w:rsid w:val="008D42A9"/>
    <w:rsid w:val="008D4C17"/>
    <w:rsid w:val="008D53E5"/>
    <w:rsid w:val="008D54C4"/>
    <w:rsid w:val="008D5575"/>
    <w:rsid w:val="008D629B"/>
    <w:rsid w:val="008D64A1"/>
    <w:rsid w:val="008D728C"/>
    <w:rsid w:val="008D745D"/>
    <w:rsid w:val="008D79F6"/>
    <w:rsid w:val="008D7F63"/>
    <w:rsid w:val="008E00E6"/>
    <w:rsid w:val="008E018B"/>
    <w:rsid w:val="008E0F33"/>
    <w:rsid w:val="008E14A1"/>
    <w:rsid w:val="008E1564"/>
    <w:rsid w:val="008E1627"/>
    <w:rsid w:val="008E1AE3"/>
    <w:rsid w:val="008E1E24"/>
    <w:rsid w:val="008E229F"/>
    <w:rsid w:val="008E2564"/>
    <w:rsid w:val="008E256A"/>
    <w:rsid w:val="008E26ED"/>
    <w:rsid w:val="008E2EC7"/>
    <w:rsid w:val="008E3453"/>
    <w:rsid w:val="008E3863"/>
    <w:rsid w:val="008E4034"/>
    <w:rsid w:val="008E51C9"/>
    <w:rsid w:val="008E53CD"/>
    <w:rsid w:val="008E5E15"/>
    <w:rsid w:val="008E5FAD"/>
    <w:rsid w:val="008E6478"/>
    <w:rsid w:val="008E6813"/>
    <w:rsid w:val="008E6979"/>
    <w:rsid w:val="008E6BF2"/>
    <w:rsid w:val="008E6CAC"/>
    <w:rsid w:val="008E7077"/>
    <w:rsid w:val="008E71A7"/>
    <w:rsid w:val="008E74A6"/>
    <w:rsid w:val="008E7ED4"/>
    <w:rsid w:val="008F1384"/>
    <w:rsid w:val="008F15F3"/>
    <w:rsid w:val="008F1E38"/>
    <w:rsid w:val="008F2A52"/>
    <w:rsid w:val="008F2E0B"/>
    <w:rsid w:val="008F30A4"/>
    <w:rsid w:val="008F446D"/>
    <w:rsid w:val="008F479E"/>
    <w:rsid w:val="008F5412"/>
    <w:rsid w:val="008F5BE3"/>
    <w:rsid w:val="008F613C"/>
    <w:rsid w:val="008F69E7"/>
    <w:rsid w:val="008F6A08"/>
    <w:rsid w:val="008F6A2A"/>
    <w:rsid w:val="008F74CB"/>
    <w:rsid w:val="008F756C"/>
    <w:rsid w:val="00900483"/>
    <w:rsid w:val="009005EA"/>
    <w:rsid w:val="0090085C"/>
    <w:rsid w:val="00900D4C"/>
    <w:rsid w:val="009012C4"/>
    <w:rsid w:val="00901F30"/>
    <w:rsid w:val="00902A1A"/>
    <w:rsid w:val="009037CC"/>
    <w:rsid w:val="0090388B"/>
    <w:rsid w:val="00903BD1"/>
    <w:rsid w:val="0090483E"/>
    <w:rsid w:val="00904F41"/>
    <w:rsid w:val="0090504D"/>
    <w:rsid w:val="00905588"/>
    <w:rsid w:val="00905FDA"/>
    <w:rsid w:val="009062D6"/>
    <w:rsid w:val="00907306"/>
    <w:rsid w:val="00907534"/>
    <w:rsid w:val="009107E5"/>
    <w:rsid w:val="00910885"/>
    <w:rsid w:val="0091093A"/>
    <w:rsid w:val="00911035"/>
    <w:rsid w:val="009127A6"/>
    <w:rsid w:val="00912818"/>
    <w:rsid w:val="00912B69"/>
    <w:rsid w:val="00912C32"/>
    <w:rsid w:val="00913A44"/>
    <w:rsid w:val="00914467"/>
    <w:rsid w:val="00915C41"/>
    <w:rsid w:val="00915D6B"/>
    <w:rsid w:val="00916051"/>
    <w:rsid w:val="009170E1"/>
    <w:rsid w:val="00917130"/>
    <w:rsid w:val="00917BAC"/>
    <w:rsid w:val="0092120C"/>
    <w:rsid w:val="009213CF"/>
    <w:rsid w:val="00921523"/>
    <w:rsid w:val="00921A96"/>
    <w:rsid w:val="00922C64"/>
    <w:rsid w:val="00923015"/>
    <w:rsid w:val="00923034"/>
    <w:rsid w:val="00923251"/>
    <w:rsid w:val="00923EC2"/>
    <w:rsid w:val="0092428D"/>
    <w:rsid w:val="0092515D"/>
    <w:rsid w:val="00925234"/>
    <w:rsid w:val="00925A93"/>
    <w:rsid w:val="00925BA2"/>
    <w:rsid w:val="00926119"/>
    <w:rsid w:val="00926695"/>
    <w:rsid w:val="0093031C"/>
    <w:rsid w:val="00930447"/>
    <w:rsid w:val="00930797"/>
    <w:rsid w:val="00930889"/>
    <w:rsid w:val="0093150A"/>
    <w:rsid w:val="00931BC4"/>
    <w:rsid w:val="00931FA8"/>
    <w:rsid w:val="00932681"/>
    <w:rsid w:val="00934628"/>
    <w:rsid w:val="009347B9"/>
    <w:rsid w:val="00934A5C"/>
    <w:rsid w:val="00934F2B"/>
    <w:rsid w:val="00935D86"/>
    <w:rsid w:val="009360CC"/>
    <w:rsid w:val="0093694C"/>
    <w:rsid w:val="00936B8A"/>
    <w:rsid w:val="009377EE"/>
    <w:rsid w:val="00937A0C"/>
    <w:rsid w:val="00937EDF"/>
    <w:rsid w:val="0094008F"/>
    <w:rsid w:val="00940E42"/>
    <w:rsid w:val="00941906"/>
    <w:rsid w:val="009425DF"/>
    <w:rsid w:val="00943A3E"/>
    <w:rsid w:val="00944BB5"/>
    <w:rsid w:val="009453C0"/>
    <w:rsid w:val="009455B4"/>
    <w:rsid w:val="009463AC"/>
    <w:rsid w:val="009469E7"/>
    <w:rsid w:val="00946ECD"/>
    <w:rsid w:val="00946F65"/>
    <w:rsid w:val="009477BB"/>
    <w:rsid w:val="00947D39"/>
    <w:rsid w:val="00947FBC"/>
    <w:rsid w:val="00950C92"/>
    <w:rsid w:val="00951A96"/>
    <w:rsid w:val="009521C6"/>
    <w:rsid w:val="0095280A"/>
    <w:rsid w:val="00952C12"/>
    <w:rsid w:val="00952E06"/>
    <w:rsid w:val="00953075"/>
    <w:rsid w:val="00953221"/>
    <w:rsid w:val="00953FB1"/>
    <w:rsid w:val="0095416A"/>
    <w:rsid w:val="00954668"/>
    <w:rsid w:val="00954E61"/>
    <w:rsid w:val="00955170"/>
    <w:rsid w:val="009568C5"/>
    <w:rsid w:val="00956D1F"/>
    <w:rsid w:val="00957A83"/>
    <w:rsid w:val="00960580"/>
    <w:rsid w:val="00961B55"/>
    <w:rsid w:val="009629D0"/>
    <w:rsid w:val="00962E9C"/>
    <w:rsid w:val="00962FA8"/>
    <w:rsid w:val="009630C9"/>
    <w:rsid w:val="0096320A"/>
    <w:rsid w:val="009636BA"/>
    <w:rsid w:val="0096375D"/>
    <w:rsid w:val="009648E6"/>
    <w:rsid w:val="009651B1"/>
    <w:rsid w:val="009653F2"/>
    <w:rsid w:val="009656C2"/>
    <w:rsid w:val="00966B13"/>
    <w:rsid w:val="00966DB4"/>
    <w:rsid w:val="00967680"/>
    <w:rsid w:val="00967D10"/>
    <w:rsid w:val="009710A5"/>
    <w:rsid w:val="009710CB"/>
    <w:rsid w:val="00971CE0"/>
    <w:rsid w:val="0097243D"/>
    <w:rsid w:val="00972583"/>
    <w:rsid w:val="00972823"/>
    <w:rsid w:val="00972F19"/>
    <w:rsid w:val="00973169"/>
    <w:rsid w:val="00973781"/>
    <w:rsid w:val="009739D4"/>
    <w:rsid w:val="00974228"/>
    <w:rsid w:val="0097428B"/>
    <w:rsid w:val="0097444E"/>
    <w:rsid w:val="00974497"/>
    <w:rsid w:val="0097564C"/>
    <w:rsid w:val="00976A6E"/>
    <w:rsid w:val="00976E81"/>
    <w:rsid w:val="009800D2"/>
    <w:rsid w:val="00980143"/>
    <w:rsid w:val="00981931"/>
    <w:rsid w:val="00982217"/>
    <w:rsid w:val="00982C8F"/>
    <w:rsid w:val="009835F5"/>
    <w:rsid w:val="0098421A"/>
    <w:rsid w:val="00984480"/>
    <w:rsid w:val="0098462E"/>
    <w:rsid w:val="00985797"/>
    <w:rsid w:val="00985882"/>
    <w:rsid w:val="00985B87"/>
    <w:rsid w:val="00985EEB"/>
    <w:rsid w:val="00986272"/>
    <w:rsid w:val="00986FFA"/>
    <w:rsid w:val="00991432"/>
    <w:rsid w:val="009929E8"/>
    <w:rsid w:val="00993A42"/>
    <w:rsid w:val="00993D63"/>
    <w:rsid w:val="0099473E"/>
    <w:rsid w:val="00995257"/>
    <w:rsid w:val="009955C4"/>
    <w:rsid w:val="00995A3F"/>
    <w:rsid w:val="00995B9A"/>
    <w:rsid w:val="00995D73"/>
    <w:rsid w:val="00996DF4"/>
    <w:rsid w:val="009978E4"/>
    <w:rsid w:val="009979BC"/>
    <w:rsid w:val="009A0D62"/>
    <w:rsid w:val="009A1152"/>
    <w:rsid w:val="009A218B"/>
    <w:rsid w:val="009A2A6D"/>
    <w:rsid w:val="009A3203"/>
    <w:rsid w:val="009A3628"/>
    <w:rsid w:val="009A3A2A"/>
    <w:rsid w:val="009A3C73"/>
    <w:rsid w:val="009A42BF"/>
    <w:rsid w:val="009A4538"/>
    <w:rsid w:val="009A45F4"/>
    <w:rsid w:val="009A4E37"/>
    <w:rsid w:val="009A527C"/>
    <w:rsid w:val="009B0077"/>
    <w:rsid w:val="009B03D6"/>
    <w:rsid w:val="009B0960"/>
    <w:rsid w:val="009B09FE"/>
    <w:rsid w:val="009B28AA"/>
    <w:rsid w:val="009B2C7C"/>
    <w:rsid w:val="009B3186"/>
    <w:rsid w:val="009B4302"/>
    <w:rsid w:val="009B474B"/>
    <w:rsid w:val="009B47BE"/>
    <w:rsid w:val="009B4E2A"/>
    <w:rsid w:val="009B52E4"/>
    <w:rsid w:val="009B6F7F"/>
    <w:rsid w:val="009B7ED3"/>
    <w:rsid w:val="009B7F10"/>
    <w:rsid w:val="009B7FEA"/>
    <w:rsid w:val="009C0CBA"/>
    <w:rsid w:val="009C0D81"/>
    <w:rsid w:val="009C0DAC"/>
    <w:rsid w:val="009C103C"/>
    <w:rsid w:val="009C1829"/>
    <w:rsid w:val="009C1872"/>
    <w:rsid w:val="009C1918"/>
    <w:rsid w:val="009C1EAE"/>
    <w:rsid w:val="009C2794"/>
    <w:rsid w:val="009C27F0"/>
    <w:rsid w:val="009C3172"/>
    <w:rsid w:val="009C3FF1"/>
    <w:rsid w:val="009C4313"/>
    <w:rsid w:val="009C4B9D"/>
    <w:rsid w:val="009C4D67"/>
    <w:rsid w:val="009C6160"/>
    <w:rsid w:val="009C64DF"/>
    <w:rsid w:val="009C66D6"/>
    <w:rsid w:val="009C6F1D"/>
    <w:rsid w:val="009C7219"/>
    <w:rsid w:val="009C722F"/>
    <w:rsid w:val="009C7571"/>
    <w:rsid w:val="009C7CC9"/>
    <w:rsid w:val="009C7F1A"/>
    <w:rsid w:val="009D193E"/>
    <w:rsid w:val="009D2165"/>
    <w:rsid w:val="009D2664"/>
    <w:rsid w:val="009D302D"/>
    <w:rsid w:val="009D322A"/>
    <w:rsid w:val="009D38E7"/>
    <w:rsid w:val="009D4437"/>
    <w:rsid w:val="009D4548"/>
    <w:rsid w:val="009D45B3"/>
    <w:rsid w:val="009D4A79"/>
    <w:rsid w:val="009D4CE6"/>
    <w:rsid w:val="009D4CF5"/>
    <w:rsid w:val="009D4F8F"/>
    <w:rsid w:val="009D55FB"/>
    <w:rsid w:val="009D59A3"/>
    <w:rsid w:val="009D6444"/>
    <w:rsid w:val="009D6517"/>
    <w:rsid w:val="009D6769"/>
    <w:rsid w:val="009D6A57"/>
    <w:rsid w:val="009E03F2"/>
    <w:rsid w:val="009E1F46"/>
    <w:rsid w:val="009E2330"/>
    <w:rsid w:val="009E26EB"/>
    <w:rsid w:val="009E322D"/>
    <w:rsid w:val="009E3C9B"/>
    <w:rsid w:val="009E3FD2"/>
    <w:rsid w:val="009E44C8"/>
    <w:rsid w:val="009E4838"/>
    <w:rsid w:val="009E509F"/>
    <w:rsid w:val="009E58BE"/>
    <w:rsid w:val="009E59E1"/>
    <w:rsid w:val="009E72CA"/>
    <w:rsid w:val="009E7733"/>
    <w:rsid w:val="009E7832"/>
    <w:rsid w:val="009E7CBC"/>
    <w:rsid w:val="009E7FC6"/>
    <w:rsid w:val="009F0843"/>
    <w:rsid w:val="009F08EE"/>
    <w:rsid w:val="009F0AAC"/>
    <w:rsid w:val="009F17E0"/>
    <w:rsid w:val="009F23A6"/>
    <w:rsid w:val="009F337E"/>
    <w:rsid w:val="009F3C7A"/>
    <w:rsid w:val="009F4DB5"/>
    <w:rsid w:val="009F5F80"/>
    <w:rsid w:val="009F71E5"/>
    <w:rsid w:val="009F727A"/>
    <w:rsid w:val="009F72FF"/>
    <w:rsid w:val="009F7BAC"/>
    <w:rsid w:val="00A008F6"/>
    <w:rsid w:val="00A021D8"/>
    <w:rsid w:val="00A0223E"/>
    <w:rsid w:val="00A024A3"/>
    <w:rsid w:val="00A02535"/>
    <w:rsid w:val="00A02CCF"/>
    <w:rsid w:val="00A02E64"/>
    <w:rsid w:val="00A032A8"/>
    <w:rsid w:val="00A034F0"/>
    <w:rsid w:val="00A038E7"/>
    <w:rsid w:val="00A0458F"/>
    <w:rsid w:val="00A048EF"/>
    <w:rsid w:val="00A04D66"/>
    <w:rsid w:val="00A04E78"/>
    <w:rsid w:val="00A04F76"/>
    <w:rsid w:val="00A05D5B"/>
    <w:rsid w:val="00A064E4"/>
    <w:rsid w:val="00A072C9"/>
    <w:rsid w:val="00A0765F"/>
    <w:rsid w:val="00A07EA3"/>
    <w:rsid w:val="00A106A9"/>
    <w:rsid w:val="00A107AC"/>
    <w:rsid w:val="00A107B2"/>
    <w:rsid w:val="00A10C6D"/>
    <w:rsid w:val="00A1112A"/>
    <w:rsid w:val="00A11C28"/>
    <w:rsid w:val="00A11CDD"/>
    <w:rsid w:val="00A14A89"/>
    <w:rsid w:val="00A14C0B"/>
    <w:rsid w:val="00A15089"/>
    <w:rsid w:val="00A162B4"/>
    <w:rsid w:val="00A17D67"/>
    <w:rsid w:val="00A17F9F"/>
    <w:rsid w:val="00A2021F"/>
    <w:rsid w:val="00A20BF4"/>
    <w:rsid w:val="00A210E4"/>
    <w:rsid w:val="00A21A11"/>
    <w:rsid w:val="00A21B63"/>
    <w:rsid w:val="00A2249C"/>
    <w:rsid w:val="00A23714"/>
    <w:rsid w:val="00A23E97"/>
    <w:rsid w:val="00A2460E"/>
    <w:rsid w:val="00A249BA"/>
    <w:rsid w:val="00A24BA3"/>
    <w:rsid w:val="00A2504E"/>
    <w:rsid w:val="00A25D22"/>
    <w:rsid w:val="00A25D25"/>
    <w:rsid w:val="00A25E25"/>
    <w:rsid w:val="00A25E4F"/>
    <w:rsid w:val="00A26831"/>
    <w:rsid w:val="00A2695C"/>
    <w:rsid w:val="00A30746"/>
    <w:rsid w:val="00A3138D"/>
    <w:rsid w:val="00A3217E"/>
    <w:rsid w:val="00A322D3"/>
    <w:rsid w:val="00A323E1"/>
    <w:rsid w:val="00A32651"/>
    <w:rsid w:val="00A33736"/>
    <w:rsid w:val="00A3493A"/>
    <w:rsid w:val="00A34958"/>
    <w:rsid w:val="00A35124"/>
    <w:rsid w:val="00A35775"/>
    <w:rsid w:val="00A36A50"/>
    <w:rsid w:val="00A36D68"/>
    <w:rsid w:val="00A36FC1"/>
    <w:rsid w:val="00A378DD"/>
    <w:rsid w:val="00A37C80"/>
    <w:rsid w:val="00A417D5"/>
    <w:rsid w:val="00A41DE0"/>
    <w:rsid w:val="00A43768"/>
    <w:rsid w:val="00A4455E"/>
    <w:rsid w:val="00A44AF3"/>
    <w:rsid w:val="00A44BD1"/>
    <w:rsid w:val="00A4526C"/>
    <w:rsid w:val="00A45729"/>
    <w:rsid w:val="00A457D0"/>
    <w:rsid w:val="00A45FCA"/>
    <w:rsid w:val="00A473DD"/>
    <w:rsid w:val="00A47FF6"/>
    <w:rsid w:val="00A50693"/>
    <w:rsid w:val="00A50BA6"/>
    <w:rsid w:val="00A5120E"/>
    <w:rsid w:val="00A513D9"/>
    <w:rsid w:val="00A51536"/>
    <w:rsid w:val="00A52028"/>
    <w:rsid w:val="00A524B2"/>
    <w:rsid w:val="00A52545"/>
    <w:rsid w:val="00A52E4E"/>
    <w:rsid w:val="00A530C7"/>
    <w:rsid w:val="00A534E3"/>
    <w:rsid w:val="00A5388F"/>
    <w:rsid w:val="00A53B5A"/>
    <w:rsid w:val="00A53D73"/>
    <w:rsid w:val="00A54E31"/>
    <w:rsid w:val="00A54EFB"/>
    <w:rsid w:val="00A55CBE"/>
    <w:rsid w:val="00A567E7"/>
    <w:rsid w:val="00A56C7E"/>
    <w:rsid w:val="00A5743C"/>
    <w:rsid w:val="00A57A7C"/>
    <w:rsid w:val="00A57ADA"/>
    <w:rsid w:val="00A57E17"/>
    <w:rsid w:val="00A605B4"/>
    <w:rsid w:val="00A611C8"/>
    <w:rsid w:val="00A622D7"/>
    <w:rsid w:val="00A623D9"/>
    <w:rsid w:val="00A6374D"/>
    <w:rsid w:val="00A6437C"/>
    <w:rsid w:val="00A64470"/>
    <w:rsid w:val="00A64908"/>
    <w:rsid w:val="00A65F3A"/>
    <w:rsid w:val="00A66801"/>
    <w:rsid w:val="00A66C61"/>
    <w:rsid w:val="00A66CDC"/>
    <w:rsid w:val="00A709DF"/>
    <w:rsid w:val="00A70A72"/>
    <w:rsid w:val="00A70EA3"/>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D79"/>
    <w:rsid w:val="00A81FD8"/>
    <w:rsid w:val="00A8215A"/>
    <w:rsid w:val="00A826C7"/>
    <w:rsid w:val="00A827A5"/>
    <w:rsid w:val="00A8299D"/>
    <w:rsid w:val="00A8344A"/>
    <w:rsid w:val="00A842BB"/>
    <w:rsid w:val="00A842DA"/>
    <w:rsid w:val="00A84441"/>
    <w:rsid w:val="00A849E2"/>
    <w:rsid w:val="00A8521F"/>
    <w:rsid w:val="00A85882"/>
    <w:rsid w:val="00A85B72"/>
    <w:rsid w:val="00A85F45"/>
    <w:rsid w:val="00A861C0"/>
    <w:rsid w:val="00A86CB3"/>
    <w:rsid w:val="00A86E8F"/>
    <w:rsid w:val="00A87F35"/>
    <w:rsid w:val="00A90395"/>
    <w:rsid w:val="00A90A28"/>
    <w:rsid w:val="00A90A2C"/>
    <w:rsid w:val="00A90CF2"/>
    <w:rsid w:val="00A919CA"/>
    <w:rsid w:val="00A91C73"/>
    <w:rsid w:val="00A922C5"/>
    <w:rsid w:val="00A9304B"/>
    <w:rsid w:val="00A9316F"/>
    <w:rsid w:val="00A935E1"/>
    <w:rsid w:val="00A93A46"/>
    <w:rsid w:val="00A93C4A"/>
    <w:rsid w:val="00A93E44"/>
    <w:rsid w:val="00A952C0"/>
    <w:rsid w:val="00A9584C"/>
    <w:rsid w:val="00A958F9"/>
    <w:rsid w:val="00A9591A"/>
    <w:rsid w:val="00A959C2"/>
    <w:rsid w:val="00A96C24"/>
    <w:rsid w:val="00A96E72"/>
    <w:rsid w:val="00A96FBC"/>
    <w:rsid w:val="00A97234"/>
    <w:rsid w:val="00A97383"/>
    <w:rsid w:val="00A975D8"/>
    <w:rsid w:val="00AA0A90"/>
    <w:rsid w:val="00AA0CE2"/>
    <w:rsid w:val="00AA0E8D"/>
    <w:rsid w:val="00AA1696"/>
    <w:rsid w:val="00AA187F"/>
    <w:rsid w:val="00AA192D"/>
    <w:rsid w:val="00AA19B6"/>
    <w:rsid w:val="00AA221D"/>
    <w:rsid w:val="00AA22F2"/>
    <w:rsid w:val="00AA2C43"/>
    <w:rsid w:val="00AA3000"/>
    <w:rsid w:val="00AA3087"/>
    <w:rsid w:val="00AA3240"/>
    <w:rsid w:val="00AA3CAC"/>
    <w:rsid w:val="00AA4DF0"/>
    <w:rsid w:val="00AA5284"/>
    <w:rsid w:val="00AA5A06"/>
    <w:rsid w:val="00AA60AE"/>
    <w:rsid w:val="00AA626C"/>
    <w:rsid w:val="00AA6809"/>
    <w:rsid w:val="00AA6E78"/>
    <w:rsid w:val="00AA7747"/>
    <w:rsid w:val="00AA7C50"/>
    <w:rsid w:val="00AB0233"/>
    <w:rsid w:val="00AB0D72"/>
    <w:rsid w:val="00AB0FFF"/>
    <w:rsid w:val="00AB1334"/>
    <w:rsid w:val="00AB19A4"/>
    <w:rsid w:val="00AB1F30"/>
    <w:rsid w:val="00AB1F66"/>
    <w:rsid w:val="00AB29CF"/>
    <w:rsid w:val="00AB392C"/>
    <w:rsid w:val="00AB4D7D"/>
    <w:rsid w:val="00AB515E"/>
    <w:rsid w:val="00AB53A2"/>
    <w:rsid w:val="00AB5545"/>
    <w:rsid w:val="00AB5B31"/>
    <w:rsid w:val="00AB6820"/>
    <w:rsid w:val="00AB6AD7"/>
    <w:rsid w:val="00AB6E3C"/>
    <w:rsid w:val="00AB743B"/>
    <w:rsid w:val="00AB7F51"/>
    <w:rsid w:val="00AC3554"/>
    <w:rsid w:val="00AC36D0"/>
    <w:rsid w:val="00AC3816"/>
    <w:rsid w:val="00AC38E2"/>
    <w:rsid w:val="00AC3BA8"/>
    <w:rsid w:val="00AC416C"/>
    <w:rsid w:val="00AC4BA4"/>
    <w:rsid w:val="00AC4D80"/>
    <w:rsid w:val="00AC509A"/>
    <w:rsid w:val="00AC5432"/>
    <w:rsid w:val="00AC62BA"/>
    <w:rsid w:val="00AC6B8F"/>
    <w:rsid w:val="00AC6EC9"/>
    <w:rsid w:val="00AC71CE"/>
    <w:rsid w:val="00AC781B"/>
    <w:rsid w:val="00AD25CC"/>
    <w:rsid w:val="00AD3232"/>
    <w:rsid w:val="00AD3632"/>
    <w:rsid w:val="00AD4450"/>
    <w:rsid w:val="00AD57CE"/>
    <w:rsid w:val="00AD5834"/>
    <w:rsid w:val="00AD59CA"/>
    <w:rsid w:val="00AD6116"/>
    <w:rsid w:val="00AD7352"/>
    <w:rsid w:val="00AE07AA"/>
    <w:rsid w:val="00AE0A1F"/>
    <w:rsid w:val="00AE1B02"/>
    <w:rsid w:val="00AE1CBC"/>
    <w:rsid w:val="00AE3D6C"/>
    <w:rsid w:val="00AE53A6"/>
    <w:rsid w:val="00AE5431"/>
    <w:rsid w:val="00AE5EF9"/>
    <w:rsid w:val="00AE605F"/>
    <w:rsid w:val="00AE624E"/>
    <w:rsid w:val="00AE7332"/>
    <w:rsid w:val="00AE7961"/>
    <w:rsid w:val="00AF0A3F"/>
    <w:rsid w:val="00AF1E44"/>
    <w:rsid w:val="00AF3726"/>
    <w:rsid w:val="00AF3F16"/>
    <w:rsid w:val="00AF53EE"/>
    <w:rsid w:val="00AF64C3"/>
    <w:rsid w:val="00AF67B1"/>
    <w:rsid w:val="00AF691B"/>
    <w:rsid w:val="00AF6C3A"/>
    <w:rsid w:val="00AF6DF2"/>
    <w:rsid w:val="00AF75A8"/>
    <w:rsid w:val="00AF773C"/>
    <w:rsid w:val="00AF7E34"/>
    <w:rsid w:val="00AF7F35"/>
    <w:rsid w:val="00B00339"/>
    <w:rsid w:val="00B0082C"/>
    <w:rsid w:val="00B02115"/>
    <w:rsid w:val="00B02A0A"/>
    <w:rsid w:val="00B02A1D"/>
    <w:rsid w:val="00B032FE"/>
    <w:rsid w:val="00B0367B"/>
    <w:rsid w:val="00B0385A"/>
    <w:rsid w:val="00B03AB1"/>
    <w:rsid w:val="00B040E8"/>
    <w:rsid w:val="00B056D6"/>
    <w:rsid w:val="00B05AAB"/>
    <w:rsid w:val="00B070D5"/>
    <w:rsid w:val="00B079D0"/>
    <w:rsid w:val="00B07A1F"/>
    <w:rsid w:val="00B07A92"/>
    <w:rsid w:val="00B12A01"/>
    <w:rsid w:val="00B12BB4"/>
    <w:rsid w:val="00B12D79"/>
    <w:rsid w:val="00B13185"/>
    <w:rsid w:val="00B1362D"/>
    <w:rsid w:val="00B13EE9"/>
    <w:rsid w:val="00B13FF5"/>
    <w:rsid w:val="00B147BF"/>
    <w:rsid w:val="00B16D0D"/>
    <w:rsid w:val="00B16F54"/>
    <w:rsid w:val="00B17529"/>
    <w:rsid w:val="00B17665"/>
    <w:rsid w:val="00B20AB3"/>
    <w:rsid w:val="00B20D70"/>
    <w:rsid w:val="00B20EE3"/>
    <w:rsid w:val="00B210B9"/>
    <w:rsid w:val="00B21616"/>
    <w:rsid w:val="00B21632"/>
    <w:rsid w:val="00B22D55"/>
    <w:rsid w:val="00B22D79"/>
    <w:rsid w:val="00B23A72"/>
    <w:rsid w:val="00B2434B"/>
    <w:rsid w:val="00B249DB"/>
    <w:rsid w:val="00B25480"/>
    <w:rsid w:val="00B257CB"/>
    <w:rsid w:val="00B26C60"/>
    <w:rsid w:val="00B26C9B"/>
    <w:rsid w:val="00B26FF3"/>
    <w:rsid w:val="00B27206"/>
    <w:rsid w:val="00B27A71"/>
    <w:rsid w:val="00B30294"/>
    <w:rsid w:val="00B3071E"/>
    <w:rsid w:val="00B30820"/>
    <w:rsid w:val="00B31760"/>
    <w:rsid w:val="00B31B36"/>
    <w:rsid w:val="00B329CC"/>
    <w:rsid w:val="00B33E7D"/>
    <w:rsid w:val="00B34A4D"/>
    <w:rsid w:val="00B364EF"/>
    <w:rsid w:val="00B406C3"/>
    <w:rsid w:val="00B418C7"/>
    <w:rsid w:val="00B4228B"/>
    <w:rsid w:val="00B42F11"/>
    <w:rsid w:val="00B43132"/>
    <w:rsid w:val="00B43310"/>
    <w:rsid w:val="00B438BA"/>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B1C"/>
    <w:rsid w:val="00B53E6E"/>
    <w:rsid w:val="00B545EF"/>
    <w:rsid w:val="00B54B0F"/>
    <w:rsid w:val="00B54DBE"/>
    <w:rsid w:val="00B5525B"/>
    <w:rsid w:val="00B55654"/>
    <w:rsid w:val="00B557A8"/>
    <w:rsid w:val="00B55B04"/>
    <w:rsid w:val="00B55BC8"/>
    <w:rsid w:val="00B574A9"/>
    <w:rsid w:val="00B5792B"/>
    <w:rsid w:val="00B57BC5"/>
    <w:rsid w:val="00B57E20"/>
    <w:rsid w:val="00B60571"/>
    <w:rsid w:val="00B61D93"/>
    <w:rsid w:val="00B6297A"/>
    <w:rsid w:val="00B64138"/>
    <w:rsid w:val="00B647D8"/>
    <w:rsid w:val="00B64963"/>
    <w:rsid w:val="00B64967"/>
    <w:rsid w:val="00B66CDD"/>
    <w:rsid w:val="00B66E39"/>
    <w:rsid w:val="00B67182"/>
    <w:rsid w:val="00B672CB"/>
    <w:rsid w:val="00B67C72"/>
    <w:rsid w:val="00B67C84"/>
    <w:rsid w:val="00B67E59"/>
    <w:rsid w:val="00B70939"/>
    <w:rsid w:val="00B7098E"/>
    <w:rsid w:val="00B715F0"/>
    <w:rsid w:val="00B71E64"/>
    <w:rsid w:val="00B7229D"/>
    <w:rsid w:val="00B72518"/>
    <w:rsid w:val="00B73526"/>
    <w:rsid w:val="00B73E4B"/>
    <w:rsid w:val="00B7519B"/>
    <w:rsid w:val="00B7540D"/>
    <w:rsid w:val="00B75731"/>
    <w:rsid w:val="00B759A6"/>
    <w:rsid w:val="00B75C34"/>
    <w:rsid w:val="00B75D0F"/>
    <w:rsid w:val="00B76427"/>
    <w:rsid w:val="00B76943"/>
    <w:rsid w:val="00B7722C"/>
    <w:rsid w:val="00B7791F"/>
    <w:rsid w:val="00B77DC4"/>
    <w:rsid w:val="00B800AD"/>
    <w:rsid w:val="00B80B99"/>
    <w:rsid w:val="00B80E39"/>
    <w:rsid w:val="00B80F88"/>
    <w:rsid w:val="00B81C1B"/>
    <w:rsid w:val="00B8276D"/>
    <w:rsid w:val="00B82B08"/>
    <w:rsid w:val="00B82DAE"/>
    <w:rsid w:val="00B83BBB"/>
    <w:rsid w:val="00B84064"/>
    <w:rsid w:val="00B844F0"/>
    <w:rsid w:val="00B845BB"/>
    <w:rsid w:val="00B845EC"/>
    <w:rsid w:val="00B85930"/>
    <w:rsid w:val="00B85F4E"/>
    <w:rsid w:val="00B8670B"/>
    <w:rsid w:val="00B8687B"/>
    <w:rsid w:val="00B86934"/>
    <w:rsid w:val="00B87016"/>
    <w:rsid w:val="00B871B8"/>
    <w:rsid w:val="00B87574"/>
    <w:rsid w:val="00B876D7"/>
    <w:rsid w:val="00B90238"/>
    <w:rsid w:val="00B90270"/>
    <w:rsid w:val="00B90AD3"/>
    <w:rsid w:val="00B91619"/>
    <w:rsid w:val="00B92934"/>
    <w:rsid w:val="00B93072"/>
    <w:rsid w:val="00B93409"/>
    <w:rsid w:val="00B93581"/>
    <w:rsid w:val="00B959B2"/>
    <w:rsid w:val="00B96372"/>
    <w:rsid w:val="00B96593"/>
    <w:rsid w:val="00B96C58"/>
    <w:rsid w:val="00B96ED8"/>
    <w:rsid w:val="00B96EFF"/>
    <w:rsid w:val="00B96F33"/>
    <w:rsid w:val="00B976BA"/>
    <w:rsid w:val="00BA02B3"/>
    <w:rsid w:val="00BA039D"/>
    <w:rsid w:val="00BA0538"/>
    <w:rsid w:val="00BA09BA"/>
    <w:rsid w:val="00BA0AB5"/>
    <w:rsid w:val="00BA0D11"/>
    <w:rsid w:val="00BA19DD"/>
    <w:rsid w:val="00BA2110"/>
    <w:rsid w:val="00BA24E3"/>
    <w:rsid w:val="00BA27CD"/>
    <w:rsid w:val="00BA2AB6"/>
    <w:rsid w:val="00BA2FCE"/>
    <w:rsid w:val="00BA354F"/>
    <w:rsid w:val="00BA3D97"/>
    <w:rsid w:val="00BA663A"/>
    <w:rsid w:val="00BA6833"/>
    <w:rsid w:val="00BA6CBA"/>
    <w:rsid w:val="00BA7016"/>
    <w:rsid w:val="00BB05AB"/>
    <w:rsid w:val="00BB0D6D"/>
    <w:rsid w:val="00BB197A"/>
    <w:rsid w:val="00BB1E4F"/>
    <w:rsid w:val="00BB1F16"/>
    <w:rsid w:val="00BB336E"/>
    <w:rsid w:val="00BB44D1"/>
    <w:rsid w:val="00BB4AAA"/>
    <w:rsid w:val="00BB4CD4"/>
    <w:rsid w:val="00BB5357"/>
    <w:rsid w:val="00BB56B6"/>
    <w:rsid w:val="00BB6695"/>
    <w:rsid w:val="00BB6D58"/>
    <w:rsid w:val="00BB7903"/>
    <w:rsid w:val="00BC0153"/>
    <w:rsid w:val="00BC073B"/>
    <w:rsid w:val="00BC1D51"/>
    <w:rsid w:val="00BC3237"/>
    <w:rsid w:val="00BC3850"/>
    <w:rsid w:val="00BC3C98"/>
    <w:rsid w:val="00BC3F5D"/>
    <w:rsid w:val="00BC40AF"/>
    <w:rsid w:val="00BC4C7F"/>
    <w:rsid w:val="00BC4E2C"/>
    <w:rsid w:val="00BC56F2"/>
    <w:rsid w:val="00BC5CA7"/>
    <w:rsid w:val="00BC5FC0"/>
    <w:rsid w:val="00BC6930"/>
    <w:rsid w:val="00BC6FBC"/>
    <w:rsid w:val="00BC78AA"/>
    <w:rsid w:val="00BC7E40"/>
    <w:rsid w:val="00BD064B"/>
    <w:rsid w:val="00BD09C5"/>
    <w:rsid w:val="00BD0AE9"/>
    <w:rsid w:val="00BD18DA"/>
    <w:rsid w:val="00BD1A33"/>
    <w:rsid w:val="00BD25AD"/>
    <w:rsid w:val="00BD2B2C"/>
    <w:rsid w:val="00BD343C"/>
    <w:rsid w:val="00BD35F8"/>
    <w:rsid w:val="00BD3CDC"/>
    <w:rsid w:val="00BD400E"/>
    <w:rsid w:val="00BD41B0"/>
    <w:rsid w:val="00BD4FE4"/>
    <w:rsid w:val="00BD56D6"/>
    <w:rsid w:val="00BD5ED8"/>
    <w:rsid w:val="00BD63CD"/>
    <w:rsid w:val="00BD660B"/>
    <w:rsid w:val="00BD6802"/>
    <w:rsid w:val="00BD7452"/>
    <w:rsid w:val="00BD764E"/>
    <w:rsid w:val="00BD7E5D"/>
    <w:rsid w:val="00BE01F2"/>
    <w:rsid w:val="00BE0ABD"/>
    <w:rsid w:val="00BE1B0C"/>
    <w:rsid w:val="00BE1DE1"/>
    <w:rsid w:val="00BE1FBA"/>
    <w:rsid w:val="00BE263A"/>
    <w:rsid w:val="00BE2FF7"/>
    <w:rsid w:val="00BE3385"/>
    <w:rsid w:val="00BE3706"/>
    <w:rsid w:val="00BE4222"/>
    <w:rsid w:val="00BE44CE"/>
    <w:rsid w:val="00BE5CC0"/>
    <w:rsid w:val="00BE72ED"/>
    <w:rsid w:val="00BF0383"/>
    <w:rsid w:val="00BF082B"/>
    <w:rsid w:val="00BF0BF6"/>
    <w:rsid w:val="00BF126C"/>
    <w:rsid w:val="00BF15FC"/>
    <w:rsid w:val="00BF1C69"/>
    <w:rsid w:val="00BF218E"/>
    <w:rsid w:val="00BF2D0F"/>
    <w:rsid w:val="00BF387A"/>
    <w:rsid w:val="00BF3DEB"/>
    <w:rsid w:val="00BF3FB7"/>
    <w:rsid w:val="00BF4AFC"/>
    <w:rsid w:val="00BF4E8F"/>
    <w:rsid w:val="00BF64B8"/>
    <w:rsid w:val="00BF6771"/>
    <w:rsid w:val="00BF6F99"/>
    <w:rsid w:val="00BF71FE"/>
    <w:rsid w:val="00BF7CE4"/>
    <w:rsid w:val="00BF7DFF"/>
    <w:rsid w:val="00C008A9"/>
    <w:rsid w:val="00C00BE4"/>
    <w:rsid w:val="00C00FC2"/>
    <w:rsid w:val="00C0108B"/>
    <w:rsid w:val="00C01F15"/>
    <w:rsid w:val="00C02306"/>
    <w:rsid w:val="00C0275C"/>
    <w:rsid w:val="00C02881"/>
    <w:rsid w:val="00C02985"/>
    <w:rsid w:val="00C02C3F"/>
    <w:rsid w:val="00C02DE9"/>
    <w:rsid w:val="00C03CD5"/>
    <w:rsid w:val="00C0430B"/>
    <w:rsid w:val="00C05354"/>
    <w:rsid w:val="00C0568A"/>
    <w:rsid w:val="00C058B9"/>
    <w:rsid w:val="00C058C1"/>
    <w:rsid w:val="00C0594D"/>
    <w:rsid w:val="00C06939"/>
    <w:rsid w:val="00C06EF6"/>
    <w:rsid w:val="00C07860"/>
    <w:rsid w:val="00C10138"/>
    <w:rsid w:val="00C104D5"/>
    <w:rsid w:val="00C10B44"/>
    <w:rsid w:val="00C116B9"/>
    <w:rsid w:val="00C1265F"/>
    <w:rsid w:val="00C1266B"/>
    <w:rsid w:val="00C12922"/>
    <w:rsid w:val="00C12ABF"/>
    <w:rsid w:val="00C1347F"/>
    <w:rsid w:val="00C13FD1"/>
    <w:rsid w:val="00C14237"/>
    <w:rsid w:val="00C14679"/>
    <w:rsid w:val="00C146DC"/>
    <w:rsid w:val="00C14E20"/>
    <w:rsid w:val="00C152B0"/>
    <w:rsid w:val="00C15415"/>
    <w:rsid w:val="00C15863"/>
    <w:rsid w:val="00C15897"/>
    <w:rsid w:val="00C167D0"/>
    <w:rsid w:val="00C16971"/>
    <w:rsid w:val="00C17161"/>
    <w:rsid w:val="00C17701"/>
    <w:rsid w:val="00C203A3"/>
    <w:rsid w:val="00C2162F"/>
    <w:rsid w:val="00C21955"/>
    <w:rsid w:val="00C219C7"/>
    <w:rsid w:val="00C22EFE"/>
    <w:rsid w:val="00C230B6"/>
    <w:rsid w:val="00C23D3B"/>
    <w:rsid w:val="00C23E30"/>
    <w:rsid w:val="00C24291"/>
    <w:rsid w:val="00C24EF8"/>
    <w:rsid w:val="00C252F5"/>
    <w:rsid w:val="00C25C70"/>
    <w:rsid w:val="00C25F21"/>
    <w:rsid w:val="00C2617F"/>
    <w:rsid w:val="00C26ABD"/>
    <w:rsid w:val="00C2712C"/>
    <w:rsid w:val="00C27DF3"/>
    <w:rsid w:val="00C301C4"/>
    <w:rsid w:val="00C30DE2"/>
    <w:rsid w:val="00C31536"/>
    <w:rsid w:val="00C320F5"/>
    <w:rsid w:val="00C3239F"/>
    <w:rsid w:val="00C32B55"/>
    <w:rsid w:val="00C33002"/>
    <w:rsid w:val="00C337F3"/>
    <w:rsid w:val="00C348C2"/>
    <w:rsid w:val="00C35409"/>
    <w:rsid w:val="00C35AF3"/>
    <w:rsid w:val="00C35E2E"/>
    <w:rsid w:val="00C361D7"/>
    <w:rsid w:val="00C37A97"/>
    <w:rsid w:val="00C4040D"/>
    <w:rsid w:val="00C40BAE"/>
    <w:rsid w:val="00C40DA1"/>
    <w:rsid w:val="00C412B3"/>
    <w:rsid w:val="00C41525"/>
    <w:rsid w:val="00C415D0"/>
    <w:rsid w:val="00C429CD"/>
    <w:rsid w:val="00C42F2B"/>
    <w:rsid w:val="00C4330D"/>
    <w:rsid w:val="00C434E5"/>
    <w:rsid w:val="00C43FB0"/>
    <w:rsid w:val="00C44488"/>
    <w:rsid w:val="00C44C7D"/>
    <w:rsid w:val="00C454E6"/>
    <w:rsid w:val="00C45745"/>
    <w:rsid w:val="00C45E6F"/>
    <w:rsid w:val="00C461DC"/>
    <w:rsid w:val="00C462AC"/>
    <w:rsid w:val="00C46D85"/>
    <w:rsid w:val="00C47082"/>
    <w:rsid w:val="00C50D64"/>
    <w:rsid w:val="00C51847"/>
    <w:rsid w:val="00C5290C"/>
    <w:rsid w:val="00C5310D"/>
    <w:rsid w:val="00C54466"/>
    <w:rsid w:val="00C54EEB"/>
    <w:rsid w:val="00C551E1"/>
    <w:rsid w:val="00C55807"/>
    <w:rsid w:val="00C572C6"/>
    <w:rsid w:val="00C57AC1"/>
    <w:rsid w:val="00C57B52"/>
    <w:rsid w:val="00C57E61"/>
    <w:rsid w:val="00C57ECD"/>
    <w:rsid w:val="00C60398"/>
    <w:rsid w:val="00C6045C"/>
    <w:rsid w:val="00C60B7D"/>
    <w:rsid w:val="00C61290"/>
    <w:rsid w:val="00C61810"/>
    <w:rsid w:val="00C61CE3"/>
    <w:rsid w:val="00C61D5D"/>
    <w:rsid w:val="00C62781"/>
    <w:rsid w:val="00C62A84"/>
    <w:rsid w:val="00C63A80"/>
    <w:rsid w:val="00C63DD9"/>
    <w:rsid w:val="00C63E99"/>
    <w:rsid w:val="00C64906"/>
    <w:rsid w:val="00C6518C"/>
    <w:rsid w:val="00C65610"/>
    <w:rsid w:val="00C659C5"/>
    <w:rsid w:val="00C65B23"/>
    <w:rsid w:val="00C7013D"/>
    <w:rsid w:val="00C70548"/>
    <w:rsid w:val="00C70712"/>
    <w:rsid w:val="00C70908"/>
    <w:rsid w:val="00C70D15"/>
    <w:rsid w:val="00C727E7"/>
    <w:rsid w:val="00C72B75"/>
    <w:rsid w:val="00C7316C"/>
    <w:rsid w:val="00C74623"/>
    <w:rsid w:val="00C74F95"/>
    <w:rsid w:val="00C75AC5"/>
    <w:rsid w:val="00C7657D"/>
    <w:rsid w:val="00C76ACE"/>
    <w:rsid w:val="00C76D03"/>
    <w:rsid w:val="00C77127"/>
    <w:rsid w:val="00C8099D"/>
    <w:rsid w:val="00C80A27"/>
    <w:rsid w:val="00C812D9"/>
    <w:rsid w:val="00C81768"/>
    <w:rsid w:val="00C81B5C"/>
    <w:rsid w:val="00C82982"/>
    <w:rsid w:val="00C82A4C"/>
    <w:rsid w:val="00C836A2"/>
    <w:rsid w:val="00C83928"/>
    <w:rsid w:val="00C83D30"/>
    <w:rsid w:val="00C846F6"/>
    <w:rsid w:val="00C86D66"/>
    <w:rsid w:val="00C87324"/>
    <w:rsid w:val="00C874C4"/>
    <w:rsid w:val="00C87D84"/>
    <w:rsid w:val="00C9055D"/>
    <w:rsid w:val="00C909A4"/>
    <w:rsid w:val="00C90EC0"/>
    <w:rsid w:val="00C910CF"/>
    <w:rsid w:val="00C912E5"/>
    <w:rsid w:val="00C916D3"/>
    <w:rsid w:val="00C91BFC"/>
    <w:rsid w:val="00C91DE2"/>
    <w:rsid w:val="00C9209B"/>
    <w:rsid w:val="00C92C9C"/>
    <w:rsid w:val="00C9304D"/>
    <w:rsid w:val="00C93106"/>
    <w:rsid w:val="00C934D4"/>
    <w:rsid w:val="00C94508"/>
    <w:rsid w:val="00C9485D"/>
    <w:rsid w:val="00C95F34"/>
    <w:rsid w:val="00C9643B"/>
    <w:rsid w:val="00C968BE"/>
    <w:rsid w:val="00C97D93"/>
    <w:rsid w:val="00CA2A77"/>
    <w:rsid w:val="00CA2B14"/>
    <w:rsid w:val="00CA2DD7"/>
    <w:rsid w:val="00CA327D"/>
    <w:rsid w:val="00CA4428"/>
    <w:rsid w:val="00CA46BE"/>
    <w:rsid w:val="00CA6B27"/>
    <w:rsid w:val="00CA75F9"/>
    <w:rsid w:val="00CB0CAB"/>
    <w:rsid w:val="00CB316D"/>
    <w:rsid w:val="00CB36B4"/>
    <w:rsid w:val="00CB4202"/>
    <w:rsid w:val="00CB43E3"/>
    <w:rsid w:val="00CB44C7"/>
    <w:rsid w:val="00CB488E"/>
    <w:rsid w:val="00CB4E51"/>
    <w:rsid w:val="00CB5541"/>
    <w:rsid w:val="00CB56B9"/>
    <w:rsid w:val="00CB58C6"/>
    <w:rsid w:val="00CB6474"/>
    <w:rsid w:val="00CB6524"/>
    <w:rsid w:val="00CB6FC3"/>
    <w:rsid w:val="00CC02F9"/>
    <w:rsid w:val="00CC0BD4"/>
    <w:rsid w:val="00CC0D38"/>
    <w:rsid w:val="00CC1B48"/>
    <w:rsid w:val="00CC1D60"/>
    <w:rsid w:val="00CC1E20"/>
    <w:rsid w:val="00CC1F29"/>
    <w:rsid w:val="00CC204F"/>
    <w:rsid w:val="00CC3555"/>
    <w:rsid w:val="00CC45E0"/>
    <w:rsid w:val="00CC4ABE"/>
    <w:rsid w:val="00CC4D10"/>
    <w:rsid w:val="00CC6234"/>
    <w:rsid w:val="00CC6676"/>
    <w:rsid w:val="00CC67D2"/>
    <w:rsid w:val="00CC6D55"/>
    <w:rsid w:val="00CC74F8"/>
    <w:rsid w:val="00CC77E1"/>
    <w:rsid w:val="00CD0E4E"/>
    <w:rsid w:val="00CD0FB3"/>
    <w:rsid w:val="00CD25CC"/>
    <w:rsid w:val="00CD2DA3"/>
    <w:rsid w:val="00CD3C42"/>
    <w:rsid w:val="00CD3DC7"/>
    <w:rsid w:val="00CD40BF"/>
    <w:rsid w:val="00CD4238"/>
    <w:rsid w:val="00CD4354"/>
    <w:rsid w:val="00CD4C44"/>
    <w:rsid w:val="00CD4C80"/>
    <w:rsid w:val="00CD63AC"/>
    <w:rsid w:val="00CD6E84"/>
    <w:rsid w:val="00CD7562"/>
    <w:rsid w:val="00CD7786"/>
    <w:rsid w:val="00CD78C1"/>
    <w:rsid w:val="00CD7C79"/>
    <w:rsid w:val="00CE0076"/>
    <w:rsid w:val="00CE037D"/>
    <w:rsid w:val="00CE061D"/>
    <w:rsid w:val="00CE0866"/>
    <w:rsid w:val="00CE0CEE"/>
    <w:rsid w:val="00CE1916"/>
    <w:rsid w:val="00CE2365"/>
    <w:rsid w:val="00CE2CDC"/>
    <w:rsid w:val="00CE33CC"/>
    <w:rsid w:val="00CE511A"/>
    <w:rsid w:val="00CE5765"/>
    <w:rsid w:val="00CE5D9E"/>
    <w:rsid w:val="00CE646F"/>
    <w:rsid w:val="00CE6DE5"/>
    <w:rsid w:val="00CF0C7F"/>
    <w:rsid w:val="00CF0EE6"/>
    <w:rsid w:val="00CF11FB"/>
    <w:rsid w:val="00CF150D"/>
    <w:rsid w:val="00CF1EA7"/>
    <w:rsid w:val="00CF1F53"/>
    <w:rsid w:val="00CF2B08"/>
    <w:rsid w:val="00CF2B13"/>
    <w:rsid w:val="00CF2C20"/>
    <w:rsid w:val="00CF314A"/>
    <w:rsid w:val="00CF376D"/>
    <w:rsid w:val="00CF46EE"/>
    <w:rsid w:val="00CF4E29"/>
    <w:rsid w:val="00CF4E64"/>
    <w:rsid w:val="00CF5165"/>
    <w:rsid w:val="00CF6166"/>
    <w:rsid w:val="00D00160"/>
    <w:rsid w:val="00D01008"/>
    <w:rsid w:val="00D012B8"/>
    <w:rsid w:val="00D01912"/>
    <w:rsid w:val="00D01AAA"/>
    <w:rsid w:val="00D01D83"/>
    <w:rsid w:val="00D03F7C"/>
    <w:rsid w:val="00D04196"/>
    <w:rsid w:val="00D04252"/>
    <w:rsid w:val="00D04A91"/>
    <w:rsid w:val="00D06028"/>
    <w:rsid w:val="00D060B4"/>
    <w:rsid w:val="00D066C5"/>
    <w:rsid w:val="00D06B62"/>
    <w:rsid w:val="00D0716A"/>
    <w:rsid w:val="00D0796B"/>
    <w:rsid w:val="00D079B5"/>
    <w:rsid w:val="00D07B2E"/>
    <w:rsid w:val="00D10227"/>
    <w:rsid w:val="00D10259"/>
    <w:rsid w:val="00D107FB"/>
    <w:rsid w:val="00D1260E"/>
    <w:rsid w:val="00D13048"/>
    <w:rsid w:val="00D133D1"/>
    <w:rsid w:val="00D14058"/>
    <w:rsid w:val="00D1407F"/>
    <w:rsid w:val="00D147DF"/>
    <w:rsid w:val="00D15244"/>
    <w:rsid w:val="00D15C94"/>
    <w:rsid w:val="00D163A2"/>
    <w:rsid w:val="00D16B80"/>
    <w:rsid w:val="00D16D65"/>
    <w:rsid w:val="00D206A0"/>
    <w:rsid w:val="00D20A70"/>
    <w:rsid w:val="00D20E14"/>
    <w:rsid w:val="00D211AD"/>
    <w:rsid w:val="00D22B2D"/>
    <w:rsid w:val="00D23760"/>
    <w:rsid w:val="00D23E81"/>
    <w:rsid w:val="00D24385"/>
    <w:rsid w:val="00D24A13"/>
    <w:rsid w:val="00D26774"/>
    <w:rsid w:val="00D268F7"/>
    <w:rsid w:val="00D26E35"/>
    <w:rsid w:val="00D277FC"/>
    <w:rsid w:val="00D2793C"/>
    <w:rsid w:val="00D27D0A"/>
    <w:rsid w:val="00D30479"/>
    <w:rsid w:val="00D30942"/>
    <w:rsid w:val="00D322F3"/>
    <w:rsid w:val="00D32920"/>
    <w:rsid w:val="00D33007"/>
    <w:rsid w:val="00D350DD"/>
    <w:rsid w:val="00D354B7"/>
    <w:rsid w:val="00D354F9"/>
    <w:rsid w:val="00D367BA"/>
    <w:rsid w:val="00D4082A"/>
    <w:rsid w:val="00D40ACD"/>
    <w:rsid w:val="00D40D78"/>
    <w:rsid w:val="00D411CD"/>
    <w:rsid w:val="00D42248"/>
    <w:rsid w:val="00D4488E"/>
    <w:rsid w:val="00D44C81"/>
    <w:rsid w:val="00D44E97"/>
    <w:rsid w:val="00D44EFE"/>
    <w:rsid w:val="00D45674"/>
    <w:rsid w:val="00D45D38"/>
    <w:rsid w:val="00D4612D"/>
    <w:rsid w:val="00D4672F"/>
    <w:rsid w:val="00D46F76"/>
    <w:rsid w:val="00D47316"/>
    <w:rsid w:val="00D4740C"/>
    <w:rsid w:val="00D47809"/>
    <w:rsid w:val="00D47CF3"/>
    <w:rsid w:val="00D50391"/>
    <w:rsid w:val="00D5116B"/>
    <w:rsid w:val="00D511DF"/>
    <w:rsid w:val="00D5125F"/>
    <w:rsid w:val="00D52C66"/>
    <w:rsid w:val="00D53E05"/>
    <w:rsid w:val="00D54CC2"/>
    <w:rsid w:val="00D5519F"/>
    <w:rsid w:val="00D5557A"/>
    <w:rsid w:val="00D56A5F"/>
    <w:rsid w:val="00D57064"/>
    <w:rsid w:val="00D60349"/>
    <w:rsid w:val="00D60B51"/>
    <w:rsid w:val="00D60E0D"/>
    <w:rsid w:val="00D61598"/>
    <w:rsid w:val="00D61875"/>
    <w:rsid w:val="00D61D41"/>
    <w:rsid w:val="00D61DB7"/>
    <w:rsid w:val="00D622AC"/>
    <w:rsid w:val="00D62F47"/>
    <w:rsid w:val="00D636C8"/>
    <w:rsid w:val="00D63DD3"/>
    <w:rsid w:val="00D641F8"/>
    <w:rsid w:val="00D64B7E"/>
    <w:rsid w:val="00D64F33"/>
    <w:rsid w:val="00D65820"/>
    <w:rsid w:val="00D65DA5"/>
    <w:rsid w:val="00D65F57"/>
    <w:rsid w:val="00D6683D"/>
    <w:rsid w:val="00D67370"/>
    <w:rsid w:val="00D67CF5"/>
    <w:rsid w:val="00D70D69"/>
    <w:rsid w:val="00D70FD1"/>
    <w:rsid w:val="00D710A1"/>
    <w:rsid w:val="00D71A4A"/>
    <w:rsid w:val="00D72737"/>
    <w:rsid w:val="00D727AB"/>
    <w:rsid w:val="00D72891"/>
    <w:rsid w:val="00D7299C"/>
    <w:rsid w:val="00D72FBC"/>
    <w:rsid w:val="00D73C5D"/>
    <w:rsid w:val="00D755DB"/>
    <w:rsid w:val="00D758B5"/>
    <w:rsid w:val="00D76986"/>
    <w:rsid w:val="00D76A97"/>
    <w:rsid w:val="00D80110"/>
    <w:rsid w:val="00D80255"/>
    <w:rsid w:val="00D807BB"/>
    <w:rsid w:val="00D80AB0"/>
    <w:rsid w:val="00D8223B"/>
    <w:rsid w:val="00D823F4"/>
    <w:rsid w:val="00D83025"/>
    <w:rsid w:val="00D83CFF"/>
    <w:rsid w:val="00D843BC"/>
    <w:rsid w:val="00D852AF"/>
    <w:rsid w:val="00D8561D"/>
    <w:rsid w:val="00D85EA0"/>
    <w:rsid w:val="00D86367"/>
    <w:rsid w:val="00D87109"/>
    <w:rsid w:val="00D8749E"/>
    <w:rsid w:val="00D875E5"/>
    <w:rsid w:val="00D90192"/>
    <w:rsid w:val="00D903AA"/>
    <w:rsid w:val="00D91044"/>
    <w:rsid w:val="00D91290"/>
    <w:rsid w:val="00D91583"/>
    <w:rsid w:val="00D91FAB"/>
    <w:rsid w:val="00D920BE"/>
    <w:rsid w:val="00D9269F"/>
    <w:rsid w:val="00D9314E"/>
    <w:rsid w:val="00D93980"/>
    <w:rsid w:val="00D93A36"/>
    <w:rsid w:val="00D93D80"/>
    <w:rsid w:val="00D93DF6"/>
    <w:rsid w:val="00D94194"/>
    <w:rsid w:val="00D94DC1"/>
    <w:rsid w:val="00D95AB4"/>
    <w:rsid w:val="00D95C04"/>
    <w:rsid w:val="00D9722C"/>
    <w:rsid w:val="00D9741B"/>
    <w:rsid w:val="00D974B6"/>
    <w:rsid w:val="00D97AC9"/>
    <w:rsid w:val="00DA052A"/>
    <w:rsid w:val="00DA0ED1"/>
    <w:rsid w:val="00DA10BD"/>
    <w:rsid w:val="00DA14C3"/>
    <w:rsid w:val="00DA1763"/>
    <w:rsid w:val="00DA189D"/>
    <w:rsid w:val="00DA2C75"/>
    <w:rsid w:val="00DA2FB3"/>
    <w:rsid w:val="00DA3185"/>
    <w:rsid w:val="00DA34EB"/>
    <w:rsid w:val="00DA3761"/>
    <w:rsid w:val="00DA3C3A"/>
    <w:rsid w:val="00DA456E"/>
    <w:rsid w:val="00DA470A"/>
    <w:rsid w:val="00DA49C3"/>
    <w:rsid w:val="00DA50A5"/>
    <w:rsid w:val="00DA53C6"/>
    <w:rsid w:val="00DA5C02"/>
    <w:rsid w:val="00DA5F71"/>
    <w:rsid w:val="00DA6075"/>
    <w:rsid w:val="00DA6F76"/>
    <w:rsid w:val="00DA7C16"/>
    <w:rsid w:val="00DA7D9B"/>
    <w:rsid w:val="00DB0281"/>
    <w:rsid w:val="00DB1936"/>
    <w:rsid w:val="00DB1AE7"/>
    <w:rsid w:val="00DB210D"/>
    <w:rsid w:val="00DB2339"/>
    <w:rsid w:val="00DB2A71"/>
    <w:rsid w:val="00DB2DFC"/>
    <w:rsid w:val="00DB33D2"/>
    <w:rsid w:val="00DB38B7"/>
    <w:rsid w:val="00DB4044"/>
    <w:rsid w:val="00DB426B"/>
    <w:rsid w:val="00DB433F"/>
    <w:rsid w:val="00DB4D18"/>
    <w:rsid w:val="00DB5741"/>
    <w:rsid w:val="00DB5C19"/>
    <w:rsid w:val="00DB5DF3"/>
    <w:rsid w:val="00DB71B5"/>
    <w:rsid w:val="00DB72FC"/>
    <w:rsid w:val="00DB7C83"/>
    <w:rsid w:val="00DC013B"/>
    <w:rsid w:val="00DC0407"/>
    <w:rsid w:val="00DC05C0"/>
    <w:rsid w:val="00DC1170"/>
    <w:rsid w:val="00DC170A"/>
    <w:rsid w:val="00DC2565"/>
    <w:rsid w:val="00DC2BBE"/>
    <w:rsid w:val="00DC2BE3"/>
    <w:rsid w:val="00DC36B3"/>
    <w:rsid w:val="00DC3867"/>
    <w:rsid w:val="00DC3A08"/>
    <w:rsid w:val="00DC4076"/>
    <w:rsid w:val="00DC49F4"/>
    <w:rsid w:val="00DC4C19"/>
    <w:rsid w:val="00DC4D30"/>
    <w:rsid w:val="00DC4F74"/>
    <w:rsid w:val="00DC52E8"/>
    <w:rsid w:val="00DC58EB"/>
    <w:rsid w:val="00DC5F18"/>
    <w:rsid w:val="00DC6499"/>
    <w:rsid w:val="00DC6C31"/>
    <w:rsid w:val="00DC712B"/>
    <w:rsid w:val="00DC78A2"/>
    <w:rsid w:val="00DC7C7D"/>
    <w:rsid w:val="00DC7ED1"/>
    <w:rsid w:val="00DD09B8"/>
    <w:rsid w:val="00DD0AFE"/>
    <w:rsid w:val="00DD1089"/>
    <w:rsid w:val="00DD1971"/>
    <w:rsid w:val="00DD1AA5"/>
    <w:rsid w:val="00DD2BD1"/>
    <w:rsid w:val="00DD2D0E"/>
    <w:rsid w:val="00DD39F1"/>
    <w:rsid w:val="00DD3FEB"/>
    <w:rsid w:val="00DD5254"/>
    <w:rsid w:val="00DD5674"/>
    <w:rsid w:val="00DD5B47"/>
    <w:rsid w:val="00DD5F2B"/>
    <w:rsid w:val="00DD6C8D"/>
    <w:rsid w:val="00DD6C91"/>
    <w:rsid w:val="00DD7085"/>
    <w:rsid w:val="00DD727F"/>
    <w:rsid w:val="00DD79C9"/>
    <w:rsid w:val="00DE09FA"/>
    <w:rsid w:val="00DE1BE9"/>
    <w:rsid w:val="00DE40C7"/>
    <w:rsid w:val="00DE4AF9"/>
    <w:rsid w:val="00DE714C"/>
    <w:rsid w:val="00DE7F39"/>
    <w:rsid w:val="00DF002B"/>
    <w:rsid w:val="00DF0546"/>
    <w:rsid w:val="00DF09B0"/>
    <w:rsid w:val="00DF0DCE"/>
    <w:rsid w:val="00DF292F"/>
    <w:rsid w:val="00DF378C"/>
    <w:rsid w:val="00DF5961"/>
    <w:rsid w:val="00DF628C"/>
    <w:rsid w:val="00DF6602"/>
    <w:rsid w:val="00DF7077"/>
    <w:rsid w:val="00DF7AE0"/>
    <w:rsid w:val="00E0009A"/>
    <w:rsid w:val="00E01568"/>
    <w:rsid w:val="00E01A2B"/>
    <w:rsid w:val="00E01B3A"/>
    <w:rsid w:val="00E02C73"/>
    <w:rsid w:val="00E039B5"/>
    <w:rsid w:val="00E040A7"/>
    <w:rsid w:val="00E042B7"/>
    <w:rsid w:val="00E0474C"/>
    <w:rsid w:val="00E05E79"/>
    <w:rsid w:val="00E060B9"/>
    <w:rsid w:val="00E066F2"/>
    <w:rsid w:val="00E07364"/>
    <w:rsid w:val="00E077A9"/>
    <w:rsid w:val="00E07DF7"/>
    <w:rsid w:val="00E10672"/>
    <w:rsid w:val="00E106D0"/>
    <w:rsid w:val="00E11BD6"/>
    <w:rsid w:val="00E120D1"/>
    <w:rsid w:val="00E135D2"/>
    <w:rsid w:val="00E13D85"/>
    <w:rsid w:val="00E13DF0"/>
    <w:rsid w:val="00E14037"/>
    <w:rsid w:val="00E14BF0"/>
    <w:rsid w:val="00E15AFE"/>
    <w:rsid w:val="00E17672"/>
    <w:rsid w:val="00E1776F"/>
    <w:rsid w:val="00E17EC8"/>
    <w:rsid w:val="00E206AC"/>
    <w:rsid w:val="00E20FD4"/>
    <w:rsid w:val="00E21546"/>
    <w:rsid w:val="00E21685"/>
    <w:rsid w:val="00E23B26"/>
    <w:rsid w:val="00E23D93"/>
    <w:rsid w:val="00E2407D"/>
    <w:rsid w:val="00E24C11"/>
    <w:rsid w:val="00E24E62"/>
    <w:rsid w:val="00E259CE"/>
    <w:rsid w:val="00E25C35"/>
    <w:rsid w:val="00E2725B"/>
    <w:rsid w:val="00E27893"/>
    <w:rsid w:val="00E27BB8"/>
    <w:rsid w:val="00E30483"/>
    <w:rsid w:val="00E309C8"/>
    <w:rsid w:val="00E30C13"/>
    <w:rsid w:val="00E30FBB"/>
    <w:rsid w:val="00E31941"/>
    <w:rsid w:val="00E32EC7"/>
    <w:rsid w:val="00E33125"/>
    <w:rsid w:val="00E3315C"/>
    <w:rsid w:val="00E33262"/>
    <w:rsid w:val="00E34E1C"/>
    <w:rsid w:val="00E35009"/>
    <w:rsid w:val="00E35135"/>
    <w:rsid w:val="00E35D23"/>
    <w:rsid w:val="00E36107"/>
    <w:rsid w:val="00E3732C"/>
    <w:rsid w:val="00E37BC6"/>
    <w:rsid w:val="00E4033A"/>
    <w:rsid w:val="00E40B10"/>
    <w:rsid w:val="00E41F3D"/>
    <w:rsid w:val="00E42F11"/>
    <w:rsid w:val="00E42F26"/>
    <w:rsid w:val="00E43DA3"/>
    <w:rsid w:val="00E43E10"/>
    <w:rsid w:val="00E44071"/>
    <w:rsid w:val="00E44164"/>
    <w:rsid w:val="00E44995"/>
    <w:rsid w:val="00E4519B"/>
    <w:rsid w:val="00E45976"/>
    <w:rsid w:val="00E459FA"/>
    <w:rsid w:val="00E47005"/>
    <w:rsid w:val="00E47119"/>
    <w:rsid w:val="00E47802"/>
    <w:rsid w:val="00E50458"/>
    <w:rsid w:val="00E506FA"/>
    <w:rsid w:val="00E5084B"/>
    <w:rsid w:val="00E51970"/>
    <w:rsid w:val="00E51CF6"/>
    <w:rsid w:val="00E521F0"/>
    <w:rsid w:val="00E525B4"/>
    <w:rsid w:val="00E5324D"/>
    <w:rsid w:val="00E54172"/>
    <w:rsid w:val="00E549CB"/>
    <w:rsid w:val="00E54B2E"/>
    <w:rsid w:val="00E54C43"/>
    <w:rsid w:val="00E54E33"/>
    <w:rsid w:val="00E55335"/>
    <w:rsid w:val="00E55B82"/>
    <w:rsid w:val="00E55C3F"/>
    <w:rsid w:val="00E565E2"/>
    <w:rsid w:val="00E56D24"/>
    <w:rsid w:val="00E56FAF"/>
    <w:rsid w:val="00E5747D"/>
    <w:rsid w:val="00E57D80"/>
    <w:rsid w:val="00E601D0"/>
    <w:rsid w:val="00E60BB3"/>
    <w:rsid w:val="00E613DC"/>
    <w:rsid w:val="00E6147C"/>
    <w:rsid w:val="00E616CE"/>
    <w:rsid w:val="00E61A75"/>
    <w:rsid w:val="00E61C87"/>
    <w:rsid w:val="00E638E3"/>
    <w:rsid w:val="00E642C4"/>
    <w:rsid w:val="00E647A5"/>
    <w:rsid w:val="00E648F9"/>
    <w:rsid w:val="00E65A7D"/>
    <w:rsid w:val="00E66816"/>
    <w:rsid w:val="00E66A2D"/>
    <w:rsid w:val="00E66B89"/>
    <w:rsid w:val="00E67013"/>
    <w:rsid w:val="00E6755E"/>
    <w:rsid w:val="00E6787C"/>
    <w:rsid w:val="00E679E1"/>
    <w:rsid w:val="00E67EC2"/>
    <w:rsid w:val="00E7079D"/>
    <w:rsid w:val="00E709E3"/>
    <w:rsid w:val="00E725DC"/>
    <w:rsid w:val="00E72A60"/>
    <w:rsid w:val="00E72B43"/>
    <w:rsid w:val="00E7381E"/>
    <w:rsid w:val="00E7386D"/>
    <w:rsid w:val="00E74447"/>
    <w:rsid w:val="00E748C7"/>
    <w:rsid w:val="00E74A6D"/>
    <w:rsid w:val="00E7563C"/>
    <w:rsid w:val="00E75E4E"/>
    <w:rsid w:val="00E76E0F"/>
    <w:rsid w:val="00E774D2"/>
    <w:rsid w:val="00E80157"/>
    <w:rsid w:val="00E80C1B"/>
    <w:rsid w:val="00E80CDF"/>
    <w:rsid w:val="00E81039"/>
    <w:rsid w:val="00E82BBB"/>
    <w:rsid w:val="00E83205"/>
    <w:rsid w:val="00E835D8"/>
    <w:rsid w:val="00E839A7"/>
    <w:rsid w:val="00E83B0E"/>
    <w:rsid w:val="00E83B4E"/>
    <w:rsid w:val="00E84375"/>
    <w:rsid w:val="00E843CF"/>
    <w:rsid w:val="00E84BAE"/>
    <w:rsid w:val="00E85A6C"/>
    <w:rsid w:val="00E85AE0"/>
    <w:rsid w:val="00E861B6"/>
    <w:rsid w:val="00E902D9"/>
    <w:rsid w:val="00E9080F"/>
    <w:rsid w:val="00E90B7F"/>
    <w:rsid w:val="00E91069"/>
    <w:rsid w:val="00E91776"/>
    <w:rsid w:val="00E91830"/>
    <w:rsid w:val="00E91D20"/>
    <w:rsid w:val="00E91D83"/>
    <w:rsid w:val="00E920D1"/>
    <w:rsid w:val="00E92483"/>
    <w:rsid w:val="00E925AB"/>
    <w:rsid w:val="00E940FD"/>
    <w:rsid w:val="00E9422F"/>
    <w:rsid w:val="00E9453A"/>
    <w:rsid w:val="00E95170"/>
    <w:rsid w:val="00E957DB"/>
    <w:rsid w:val="00E96AD6"/>
    <w:rsid w:val="00E96D24"/>
    <w:rsid w:val="00E970B7"/>
    <w:rsid w:val="00E97A6D"/>
    <w:rsid w:val="00E97EF5"/>
    <w:rsid w:val="00EA0029"/>
    <w:rsid w:val="00EA00E1"/>
    <w:rsid w:val="00EA0367"/>
    <w:rsid w:val="00EA1B09"/>
    <w:rsid w:val="00EA2191"/>
    <w:rsid w:val="00EA2F79"/>
    <w:rsid w:val="00EA32F0"/>
    <w:rsid w:val="00EA42D9"/>
    <w:rsid w:val="00EA475F"/>
    <w:rsid w:val="00EA5648"/>
    <w:rsid w:val="00EA5C96"/>
    <w:rsid w:val="00EA68B8"/>
    <w:rsid w:val="00EA68CC"/>
    <w:rsid w:val="00EA6E6C"/>
    <w:rsid w:val="00EA7593"/>
    <w:rsid w:val="00EA7B6D"/>
    <w:rsid w:val="00EB0A2F"/>
    <w:rsid w:val="00EB0A64"/>
    <w:rsid w:val="00EB1D2A"/>
    <w:rsid w:val="00EB1DD9"/>
    <w:rsid w:val="00EB2FCC"/>
    <w:rsid w:val="00EB3962"/>
    <w:rsid w:val="00EB4AD6"/>
    <w:rsid w:val="00EB4C85"/>
    <w:rsid w:val="00EB5B42"/>
    <w:rsid w:val="00EB5BF1"/>
    <w:rsid w:val="00EB6C00"/>
    <w:rsid w:val="00EB77F9"/>
    <w:rsid w:val="00EB7FB8"/>
    <w:rsid w:val="00EC0225"/>
    <w:rsid w:val="00EC0C32"/>
    <w:rsid w:val="00EC1218"/>
    <w:rsid w:val="00EC1492"/>
    <w:rsid w:val="00EC1C9F"/>
    <w:rsid w:val="00EC1CCA"/>
    <w:rsid w:val="00EC2987"/>
    <w:rsid w:val="00EC2CBC"/>
    <w:rsid w:val="00EC2F14"/>
    <w:rsid w:val="00EC41F1"/>
    <w:rsid w:val="00EC4305"/>
    <w:rsid w:val="00EC5339"/>
    <w:rsid w:val="00EC5703"/>
    <w:rsid w:val="00EC6022"/>
    <w:rsid w:val="00EC669F"/>
    <w:rsid w:val="00EC6C0C"/>
    <w:rsid w:val="00EC6E00"/>
    <w:rsid w:val="00EC770D"/>
    <w:rsid w:val="00ED02A5"/>
    <w:rsid w:val="00ED02DD"/>
    <w:rsid w:val="00ED05A9"/>
    <w:rsid w:val="00ED05D4"/>
    <w:rsid w:val="00ED28B1"/>
    <w:rsid w:val="00ED2ABA"/>
    <w:rsid w:val="00ED330F"/>
    <w:rsid w:val="00ED3FDB"/>
    <w:rsid w:val="00ED470B"/>
    <w:rsid w:val="00ED4A90"/>
    <w:rsid w:val="00ED50E0"/>
    <w:rsid w:val="00ED51FA"/>
    <w:rsid w:val="00ED5458"/>
    <w:rsid w:val="00ED5F46"/>
    <w:rsid w:val="00ED6073"/>
    <w:rsid w:val="00ED613E"/>
    <w:rsid w:val="00ED6451"/>
    <w:rsid w:val="00ED6A90"/>
    <w:rsid w:val="00ED6E11"/>
    <w:rsid w:val="00ED7B28"/>
    <w:rsid w:val="00EE0F52"/>
    <w:rsid w:val="00EE1300"/>
    <w:rsid w:val="00EE1612"/>
    <w:rsid w:val="00EE209C"/>
    <w:rsid w:val="00EE22F1"/>
    <w:rsid w:val="00EE5A70"/>
    <w:rsid w:val="00EE6242"/>
    <w:rsid w:val="00EE6DB9"/>
    <w:rsid w:val="00EE7AAD"/>
    <w:rsid w:val="00EE7DD4"/>
    <w:rsid w:val="00EF036B"/>
    <w:rsid w:val="00EF108C"/>
    <w:rsid w:val="00EF1BDB"/>
    <w:rsid w:val="00EF211D"/>
    <w:rsid w:val="00EF2574"/>
    <w:rsid w:val="00EF2BDC"/>
    <w:rsid w:val="00EF37F7"/>
    <w:rsid w:val="00EF3AEC"/>
    <w:rsid w:val="00EF45EF"/>
    <w:rsid w:val="00EF5959"/>
    <w:rsid w:val="00EF64B1"/>
    <w:rsid w:val="00EF6508"/>
    <w:rsid w:val="00EF6B9E"/>
    <w:rsid w:val="00EF7C8A"/>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A2D"/>
    <w:rsid w:val="00F10C2E"/>
    <w:rsid w:val="00F10C8B"/>
    <w:rsid w:val="00F10F6C"/>
    <w:rsid w:val="00F116E5"/>
    <w:rsid w:val="00F1221B"/>
    <w:rsid w:val="00F12B17"/>
    <w:rsid w:val="00F12B7E"/>
    <w:rsid w:val="00F12FDC"/>
    <w:rsid w:val="00F13001"/>
    <w:rsid w:val="00F13004"/>
    <w:rsid w:val="00F13453"/>
    <w:rsid w:val="00F13819"/>
    <w:rsid w:val="00F138BF"/>
    <w:rsid w:val="00F13F49"/>
    <w:rsid w:val="00F143C6"/>
    <w:rsid w:val="00F14F99"/>
    <w:rsid w:val="00F1693B"/>
    <w:rsid w:val="00F16AE9"/>
    <w:rsid w:val="00F16CD0"/>
    <w:rsid w:val="00F17B23"/>
    <w:rsid w:val="00F21275"/>
    <w:rsid w:val="00F2133D"/>
    <w:rsid w:val="00F21C44"/>
    <w:rsid w:val="00F228DE"/>
    <w:rsid w:val="00F22C87"/>
    <w:rsid w:val="00F22D11"/>
    <w:rsid w:val="00F23784"/>
    <w:rsid w:val="00F240AF"/>
    <w:rsid w:val="00F25114"/>
    <w:rsid w:val="00F2513A"/>
    <w:rsid w:val="00F25A4C"/>
    <w:rsid w:val="00F25C8A"/>
    <w:rsid w:val="00F26584"/>
    <w:rsid w:val="00F275F6"/>
    <w:rsid w:val="00F278E5"/>
    <w:rsid w:val="00F27CE6"/>
    <w:rsid w:val="00F30012"/>
    <w:rsid w:val="00F30A6F"/>
    <w:rsid w:val="00F31D80"/>
    <w:rsid w:val="00F33401"/>
    <w:rsid w:val="00F336A6"/>
    <w:rsid w:val="00F33B26"/>
    <w:rsid w:val="00F33F16"/>
    <w:rsid w:val="00F351DB"/>
    <w:rsid w:val="00F36901"/>
    <w:rsid w:val="00F36DDE"/>
    <w:rsid w:val="00F378AD"/>
    <w:rsid w:val="00F37CD2"/>
    <w:rsid w:val="00F404CA"/>
    <w:rsid w:val="00F407F3"/>
    <w:rsid w:val="00F408CF"/>
    <w:rsid w:val="00F40FC6"/>
    <w:rsid w:val="00F414B9"/>
    <w:rsid w:val="00F419EB"/>
    <w:rsid w:val="00F41C27"/>
    <w:rsid w:val="00F41DCC"/>
    <w:rsid w:val="00F4241D"/>
    <w:rsid w:val="00F42B69"/>
    <w:rsid w:val="00F43076"/>
    <w:rsid w:val="00F4330A"/>
    <w:rsid w:val="00F43446"/>
    <w:rsid w:val="00F43567"/>
    <w:rsid w:val="00F44007"/>
    <w:rsid w:val="00F44068"/>
    <w:rsid w:val="00F448E0"/>
    <w:rsid w:val="00F4593F"/>
    <w:rsid w:val="00F50155"/>
    <w:rsid w:val="00F51048"/>
    <w:rsid w:val="00F51C3F"/>
    <w:rsid w:val="00F5261E"/>
    <w:rsid w:val="00F53203"/>
    <w:rsid w:val="00F537F7"/>
    <w:rsid w:val="00F53D82"/>
    <w:rsid w:val="00F53F9F"/>
    <w:rsid w:val="00F543C9"/>
    <w:rsid w:val="00F54874"/>
    <w:rsid w:val="00F54A22"/>
    <w:rsid w:val="00F55737"/>
    <w:rsid w:val="00F5612F"/>
    <w:rsid w:val="00F563DF"/>
    <w:rsid w:val="00F56424"/>
    <w:rsid w:val="00F56A17"/>
    <w:rsid w:val="00F5724C"/>
    <w:rsid w:val="00F579C3"/>
    <w:rsid w:val="00F57B9D"/>
    <w:rsid w:val="00F60F78"/>
    <w:rsid w:val="00F6111A"/>
    <w:rsid w:val="00F61509"/>
    <w:rsid w:val="00F62076"/>
    <w:rsid w:val="00F62847"/>
    <w:rsid w:val="00F62B10"/>
    <w:rsid w:val="00F6307F"/>
    <w:rsid w:val="00F63587"/>
    <w:rsid w:val="00F656E3"/>
    <w:rsid w:val="00F65E66"/>
    <w:rsid w:val="00F660E7"/>
    <w:rsid w:val="00F663D0"/>
    <w:rsid w:val="00F66A06"/>
    <w:rsid w:val="00F66DEE"/>
    <w:rsid w:val="00F67235"/>
    <w:rsid w:val="00F672C1"/>
    <w:rsid w:val="00F7149B"/>
    <w:rsid w:val="00F715C5"/>
    <w:rsid w:val="00F7175C"/>
    <w:rsid w:val="00F71B32"/>
    <w:rsid w:val="00F71E44"/>
    <w:rsid w:val="00F7222B"/>
    <w:rsid w:val="00F723D6"/>
    <w:rsid w:val="00F72A80"/>
    <w:rsid w:val="00F72F1C"/>
    <w:rsid w:val="00F730A7"/>
    <w:rsid w:val="00F73E63"/>
    <w:rsid w:val="00F74391"/>
    <w:rsid w:val="00F74420"/>
    <w:rsid w:val="00F748A2"/>
    <w:rsid w:val="00F74ADC"/>
    <w:rsid w:val="00F74F80"/>
    <w:rsid w:val="00F75A33"/>
    <w:rsid w:val="00F76168"/>
    <w:rsid w:val="00F76336"/>
    <w:rsid w:val="00F770E3"/>
    <w:rsid w:val="00F77F89"/>
    <w:rsid w:val="00F80AB5"/>
    <w:rsid w:val="00F80DF3"/>
    <w:rsid w:val="00F812C5"/>
    <w:rsid w:val="00F822EF"/>
    <w:rsid w:val="00F82DF1"/>
    <w:rsid w:val="00F82F61"/>
    <w:rsid w:val="00F832B7"/>
    <w:rsid w:val="00F83AC7"/>
    <w:rsid w:val="00F83FEA"/>
    <w:rsid w:val="00F841DC"/>
    <w:rsid w:val="00F847C2"/>
    <w:rsid w:val="00F84E29"/>
    <w:rsid w:val="00F8672C"/>
    <w:rsid w:val="00F87601"/>
    <w:rsid w:val="00F87DCE"/>
    <w:rsid w:val="00F87EAC"/>
    <w:rsid w:val="00F87F9B"/>
    <w:rsid w:val="00F91E2D"/>
    <w:rsid w:val="00F92168"/>
    <w:rsid w:val="00F92585"/>
    <w:rsid w:val="00F92701"/>
    <w:rsid w:val="00F92D19"/>
    <w:rsid w:val="00F92E37"/>
    <w:rsid w:val="00F933D5"/>
    <w:rsid w:val="00F93EFC"/>
    <w:rsid w:val="00F940B2"/>
    <w:rsid w:val="00F94F2B"/>
    <w:rsid w:val="00F9515C"/>
    <w:rsid w:val="00F952EC"/>
    <w:rsid w:val="00F953C7"/>
    <w:rsid w:val="00F954DC"/>
    <w:rsid w:val="00F96390"/>
    <w:rsid w:val="00F9782A"/>
    <w:rsid w:val="00FA00D4"/>
    <w:rsid w:val="00FA0A8F"/>
    <w:rsid w:val="00FA1054"/>
    <w:rsid w:val="00FA1D68"/>
    <w:rsid w:val="00FA1E47"/>
    <w:rsid w:val="00FA219A"/>
    <w:rsid w:val="00FA26A7"/>
    <w:rsid w:val="00FA3B58"/>
    <w:rsid w:val="00FA48A5"/>
    <w:rsid w:val="00FA5269"/>
    <w:rsid w:val="00FA5BF2"/>
    <w:rsid w:val="00FA6E74"/>
    <w:rsid w:val="00FA6F70"/>
    <w:rsid w:val="00FA704C"/>
    <w:rsid w:val="00FA7621"/>
    <w:rsid w:val="00FA7A8D"/>
    <w:rsid w:val="00FA7AD5"/>
    <w:rsid w:val="00FB12D8"/>
    <w:rsid w:val="00FB177D"/>
    <w:rsid w:val="00FB2597"/>
    <w:rsid w:val="00FB274D"/>
    <w:rsid w:val="00FB2794"/>
    <w:rsid w:val="00FB46E0"/>
    <w:rsid w:val="00FB4810"/>
    <w:rsid w:val="00FB5012"/>
    <w:rsid w:val="00FB5603"/>
    <w:rsid w:val="00FB5F04"/>
    <w:rsid w:val="00FB62DC"/>
    <w:rsid w:val="00FB6E18"/>
    <w:rsid w:val="00FB7730"/>
    <w:rsid w:val="00FB7745"/>
    <w:rsid w:val="00FC0E1B"/>
    <w:rsid w:val="00FC0F8D"/>
    <w:rsid w:val="00FC1EA8"/>
    <w:rsid w:val="00FC22C0"/>
    <w:rsid w:val="00FC2870"/>
    <w:rsid w:val="00FC2B20"/>
    <w:rsid w:val="00FC2D99"/>
    <w:rsid w:val="00FC2F25"/>
    <w:rsid w:val="00FC3317"/>
    <w:rsid w:val="00FC3553"/>
    <w:rsid w:val="00FC3AA4"/>
    <w:rsid w:val="00FC42EE"/>
    <w:rsid w:val="00FC474A"/>
    <w:rsid w:val="00FC517F"/>
    <w:rsid w:val="00FC6345"/>
    <w:rsid w:val="00FC77AD"/>
    <w:rsid w:val="00FD02D0"/>
    <w:rsid w:val="00FD0517"/>
    <w:rsid w:val="00FD0D81"/>
    <w:rsid w:val="00FD106B"/>
    <w:rsid w:val="00FD11E6"/>
    <w:rsid w:val="00FD1CE6"/>
    <w:rsid w:val="00FD2202"/>
    <w:rsid w:val="00FD2B07"/>
    <w:rsid w:val="00FD33B7"/>
    <w:rsid w:val="00FD3D3F"/>
    <w:rsid w:val="00FD42C9"/>
    <w:rsid w:val="00FD4695"/>
    <w:rsid w:val="00FD5DDD"/>
    <w:rsid w:val="00FD634A"/>
    <w:rsid w:val="00FD6FFD"/>
    <w:rsid w:val="00FD7046"/>
    <w:rsid w:val="00FD7620"/>
    <w:rsid w:val="00FD79B4"/>
    <w:rsid w:val="00FE011F"/>
    <w:rsid w:val="00FE0136"/>
    <w:rsid w:val="00FE028E"/>
    <w:rsid w:val="00FE0C85"/>
    <w:rsid w:val="00FE1169"/>
    <w:rsid w:val="00FE2FB9"/>
    <w:rsid w:val="00FE3223"/>
    <w:rsid w:val="00FE3A61"/>
    <w:rsid w:val="00FE3D74"/>
    <w:rsid w:val="00FE3EDB"/>
    <w:rsid w:val="00FE4074"/>
    <w:rsid w:val="00FE56B0"/>
    <w:rsid w:val="00FF006A"/>
    <w:rsid w:val="00FF0185"/>
    <w:rsid w:val="00FF0469"/>
    <w:rsid w:val="00FF109A"/>
    <w:rsid w:val="00FF2F1E"/>
    <w:rsid w:val="00FF31B2"/>
    <w:rsid w:val="00FF3BD1"/>
    <w:rsid w:val="00FF4305"/>
    <w:rsid w:val="00FF4DE4"/>
    <w:rsid w:val="00FF5825"/>
    <w:rsid w:val="00FF5891"/>
    <w:rsid w:val="00FF5E55"/>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934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NormalWeb">
    <w:name w:val="Normal (Web)"/>
    <w:basedOn w:val="Normal"/>
    <w:uiPriority w:val="99"/>
    <w:unhideWhenUsed/>
    <w:rsid w:val="00622F4D"/>
    <w:rPr>
      <w:lang w:eastAsia="lv-LV"/>
    </w:rPr>
  </w:style>
  <w:style w:type="character" w:customStyle="1" w:styleId="Heading3Char">
    <w:name w:val="Heading 3 Char"/>
    <w:basedOn w:val="DefaultParagraphFont"/>
    <w:link w:val="Heading3"/>
    <w:uiPriority w:val="9"/>
    <w:semiHidden/>
    <w:rsid w:val="00793430"/>
    <w:rPr>
      <w:rFonts w:asciiTheme="majorHAnsi" w:eastAsiaTheme="majorEastAsia" w:hAnsiTheme="majorHAnsi" w:cstheme="majorBidi"/>
      <w:color w:val="1F4D78" w:themeColor="accent1" w:themeShade="7F"/>
      <w:szCs w:val="24"/>
    </w:rPr>
  </w:style>
  <w:style w:type="paragraph" w:customStyle="1" w:styleId="Default">
    <w:name w:val="Default"/>
    <w:rsid w:val="00E3315C"/>
    <w:pPr>
      <w:autoSpaceDE w:val="0"/>
      <w:autoSpaceDN w:val="0"/>
      <w:adjustRightInd w:val="0"/>
      <w:spacing w:after="0" w:line="240" w:lineRule="auto"/>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43560507">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675155300">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894396468">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32160492">
      <w:bodyDiv w:val="1"/>
      <w:marLeft w:val="0"/>
      <w:marRight w:val="0"/>
      <w:marTop w:val="0"/>
      <w:marBottom w:val="0"/>
      <w:divBdr>
        <w:top w:val="none" w:sz="0" w:space="0" w:color="auto"/>
        <w:left w:val="none" w:sz="0" w:space="0" w:color="auto"/>
        <w:bottom w:val="none" w:sz="0" w:space="0" w:color="auto"/>
        <w:right w:val="none" w:sz="0" w:space="0" w:color="auto"/>
      </w:divBdr>
      <w:divsChild>
        <w:div w:id="1846746386">
          <w:marLeft w:val="150"/>
          <w:marRight w:val="150"/>
          <w:marTop w:val="48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484">
      <w:bodyDiv w:val="1"/>
      <w:marLeft w:val="0"/>
      <w:marRight w:val="0"/>
      <w:marTop w:val="0"/>
      <w:marBottom w:val="0"/>
      <w:divBdr>
        <w:top w:val="none" w:sz="0" w:space="0" w:color="auto"/>
        <w:left w:val="none" w:sz="0" w:space="0" w:color="auto"/>
        <w:bottom w:val="none" w:sz="0" w:space="0" w:color="auto"/>
        <w:right w:val="none" w:sz="0" w:space="0" w:color="auto"/>
      </w:divBdr>
    </w:div>
    <w:div w:id="1381325263">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18615885">
      <w:bodyDiv w:val="1"/>
      <w:marLeft w:val="0"/>
      <w:marRight w:val="0"/>
      <w:marTop w:val="0"/>
      <w:marBottom w:val="0"/>
      <w:divBdr>
        <w:top w:val="none" w:sz="0" w:space="0" w:color="auto"/>
        <w:left w:val="none" w:sz="0" w:space="0" w:color="auto"/>
        <w:bottom w:val="none" w:sz="0" w:space="0" w:color="auto"/>
        <w:right w:val="none" w:sz="0" w:space="0" w:color="auto"/>
      </w:divBdr>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063862267">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727.pdf" TargetMode="External"/><Relationship Id="rId13" Type="http://schemas.openxmlformats.org/officeDocument/2006/relationships/hyperlink" Target="https://likumi.lv/ta/id/88966-kriminal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532970.pdf" TargetMode="External"/><Relationship Id="rId17" Type="http://schemas.openxmlformats.org/officeDocument/2006/relationships/hyperlink" Target="https://www.at.gov.lv/files/uploads/files/6_Judikatura/Tiesu_prakses_apkopojumi/2018/Apkopojums_butisks%20kaitejums_15_03_2018.docx" TargetMode="External"/><Relationship Id="rId2" Type="http://schemas.openxmlformats.org/officeDocument/2006/relationships/numbering" Target="numbering.xml"/><Relationship Id="rId16" Type="http://schemas.openxmlformats.org/officeDocument/2006/relationships/hyperlink" Target="https://titania.saeima.lv/LIVS13/SaeimaLIVS13.nsf/0/55074885EDD3472FC225878B0043EE41?OpenDocu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534" TargetMode="External"/><Relationship Id="rId5" Type="http://schemas.openxmlformats.org/officeDocument/2006/relationships/webSettings" Target="webSettings.xml"/><Relationship Id="rId15" Type="http://schemas.openxmlformats.org/officeDocument/2006/relationships/hyperlink" Target="https://www.saeima.lv/L_Saeima7/lasa-LP1091_1.htm" TargetMode="External"/><Relationship Id="rId10" Type="http://schemas.openxmlformats.org/officeDocument/2006/relationships/hyperlink" Target="https://manas.tiesas.lv/eTiesasMvc/nolemumi/pdf/53297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p.mk.gov.lv/lv/mk/tap/?pid=40253840" TargetMode="External"/><Relationship Id="rId14" Type="http://schemas.openxmlformats.org/officeDocument/2006/relationships/hyperlink" Target="https://titania.saeima.lv/LIVS12/SaeimaLIVS12.nsf/0/656FEC49DBBDB9B0C2257DC50048A4B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19738</Words>
  <Characters>11252</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2024-09-03T12:15:00Z</dcterms:created>
  <dcterms:modified xsi:type="dcterms:W3CDTF">2024-09-13T11:09:00Z</dcterms:modified>
</cp:coreProperties>
</file>