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73758" w14:textId="40F6395A" w:rsidR="0044033D" w:rsidRPr="006A1BB9" w:rsidRDefault="006A1BB9" w:rsidP="00C070A9">
      <w:pPr>
        <w:spacing w:line="276" w:lineRule="auto"/>
        <w:jc w:val="both"/>
        <w:rPr>
          <w:rFonts w:asciiTheme="majorBidi" w:hAnsiTheme="majorBidi" w:cstheme="majorBidi"/>
          <w:szCs w:val="24"/>
        </w:rPr>
      </w:pPr>
      <w:r w:rsidRPr="006A1BB9">
        <w:rPr>
          <w:rFonts w:cs="Times New Roman"/>
          <w:b/>
          <w:bCs/>
          <w:szCs w:val="24"/>
        </w:rPr>
        <w:t>Kopīpašnieka izdevumi ēkas apkurināšanai kā nepieciešamie izdevumi</w:t>
      </w:r>
    </w:p>
    <w:p w14:paraId="7DA5962B" w14:textId="37AFB97B" w:rsidR="004C5417" w:rsidRPr="006A1BB9" w:rsidRDefault="004C5417" w:rsidP="005538AD">
      <w:pPr>
        <w:spacing w:line="276" w:lineRule="auto"/>
        <w:ind w:firstLine="568"/>
        <w:jc w:val="center"/>
        <w:rPr>
          <w:rFonts w:asciiTheme="majorBidi" w:hAnsiTheme="majorBidi" w:cstheme="majorBidi"/>
          <w:szCs w:val="24"/>
        </w:rPr>
      </w:pPr>
    </w:p>
    <w:p w14:paraId="202032A9" w14:textId="77777777" w:rsidR="00A96FA1" w:rsidRPr="006A1BB9" w:rsidRDefault="00396FAD" w:rsidP="00FF4BC2">
      <w:pPr>
        <w:spacing w:line="276" w:lineRule="auto"/>
        <w:jc w:val="center"/>
        <w:rPr>
          <w:rFonts w:asciiTheme="majorBidi" w:eastAsia="Times New Roman" w:hAnsiTheme="majorBidi" w:cstheme="majorBidi"/>
          <w:b/>
          <w:szCs w:val="24"/>
          <w:lang w:eastAsia="ru-RU"/>
        </w:rPr>
      </w:pPr>
      <w:r w:rsidRPr="006A1BB9">
        <w:rPr>
          <w:rFonts w:asciiTheme="majorBidi" w:eastAsia="Times New Roman" w:hAnsiTheme="majorBidi" w:cstheme="majorBidi"/>
          <w:b/>
          <w:szCs w:val="24"/>
          <w:lang w:eastAsia="ru-RU"/>
        </w:rPr>
        <w:t xml:space="preserve">Latvijas Republikas </w:t>
      </w:r>
      <w:r w:rsidR="0044033D" w:rsidRPr="006A1BB9">
        <w:rPr>
          <w:rFonts w:asciiTheme="majorBidi" w:eastAsia="Times New Roman" w:hAnsiTheme="majorBidi" w:cstheme="majorBidi"/>
          <w:b/>
          <w:szCs w:val="24"/>
          <w:lang w:eastAsia="ru-RU"/>
        </w:rPr>
        <w:t>S</w:t>
      </w:r>
      <w:r w:rsidRPr="006A1BB9">
        <w:rPr>
          <w:rFonts w:asciiTheme="majorBidi" w:eastAsia="Times New Roman" w:hAnsiTheme="majorBidi" w:cstheme="majorBidi"/>
          <w:b/>
          <w:szCs w:val="24"/>
          <w:lang w:eastAsia="ru-RU"/>
        </w:rPr>
        <w:t>enāt</w:t>
      </w:r>
      <w:r w:rsidR="00A96FA1" w:rsidRPr="006A1BB9">
        <w:rPr>
          <w:rFonts w:asciiTheme="majorBidi" w:eastAsia="Times New Roman" w:hAnsiTheme="majorBidi" w:cstheme="majorBidi"/>
          <w:b/>
          <w:szCs w:val="24"/>
          <w:lang w:eastAsia="ru-RU"/>
        </w:rPr>
        <w:t>a</w:t>
      </w:r>
    </w:p>
    <w:p w14:paraId="7AD6F54C" w14:textId="7AEAE355" w:rsidR="00A96FA1" w:rsidRPr="006A1BB9" w:rsidRDefault="00A96FA1" w:rsidP="00FF4BC2">
      <w:pPr>
        <w:spacing w:line="276" w:lineRule="auto"/>
        <w:jc w:val="center"/>
        <w:rPr>
          <w:rFonts w:asciiTheme="majorBidi" w:eastAsia="Times New Roman" w:hAnsiTheme="majorBidi" w:cstheme="majorBidi"/>
          <w:b/>
          <w:szCs w:val="24"/>
          <w:lang w:eastAsia="ru-RU"/>
        </w:rPr>
      </w:pPr>
      <w:r w:rsidRPr="006A1BB9">
        <w:rPr>
          <w:rFonts w:asciiTheme="majorBidi" w:eastAsia="Times New Roman" w:hAnsiTheme="majorBidi" w:cstheme="majorBidi"/>
          <w:b/>
          <w:szCs w:val="24"/>
          <w:lang w:eastAsia="ru-RU"/>
        </w:rPr>
        <w:t xml:space="preserve">Civillietu departamenta </w:t>
      </w:r>
    </w:p>
    <w:p w14:paraId="1E9F369E" w14:textId="37596629" w:rsidR="00A96FA1" w:rsidRPr="006A1BB9" w:rsidRDefault="00A96FA1" w:rsidP="00FF4BC2">
      <w:pPr>
        <w:spacing w:line="276" w:lineRule="auto"/>
        <w:jc w:val="center"/>
        <w:rPr>
          <w:rFonts w:asciiTheme="majorBidi" w:hAnsiTheme="majorBidi" w:cstheme="majorBidi"/>
          <w:b/>
          <w:bCs/>
          <w:szCs w:val="24"/>
        </w:rPr>
      </w:pPr>
      <w:r w:rsidRPr="006A1BB9">
        <w:rPr>
          <w:rFonts w:asciiTheme="majorBidi" w:hAnsiTheme="majorBidi" w:cstheme="majorBidi"/>
          <w:b/>
          <w:bCs/>
          <w:szCs w:val="24"/>
        </w:rPr>
        <w:t>2024. gada 10. septembra</w:t>
      </w:r>
    </w:p>
    <w:p w14:paraId="6162DA61" w14:textId="1E8B4FB7" w:rsidR="00FF4BC2" w:rsidRDefault="00396FAD" w:rsidP="00FF4BC2">
      <w:pPr>
        <w:spacing w:line="276" w:lineRule="auto"/>
        <w:jc w:val="center"/>
        <w:rPr>
          <w:rFonts w:eastAsiaTheme="minorEastAsia"/>
          <w:lang w:eastAsia="lv-LV"/>
        </w:rPr>
      </w:pPr>
      <w:r w:rsidRPr="006A1BB9">
        <w:rPr>
          <w:rFonts w:asciiTheme="majorBidi" w:eastAsia="Times New Roman" w:hAnsiTheme="majorBidi" w:cstheme="majorBidi"/>
          <w:b/>
          <w:bCs/>
          <w:szCs w:val="24"/>
          <w:lang w:eastAsia="ru-RU"/>
        </w:rPr>
        <w:t>SPRIEDUMS</w:t>
      </w:r>
      <w:r w:rsidR="00FF4BC2">
        <w:rPr>
          <w:rStyle w:val="FootnoteReference"/>
          <w:bCs/>
        </w:rPr>
        <w:footnoteReference w:id="1"/>
      </w:r>
    </w:p>
    <w:p w14:paraId="65900271" w14:textId="77777777" w:rsidR="00A96FA1" w:rsidRPr="006A1BB9" w:rsidRDefault="00A96FA1" w:rsidP="00FF4BC2">
      <w:pPr>
        <w:spacing w:line="276" w:lineRule="auto"/>
        <w:jc w:val="center"/>
        <w:rPr>
          <w:rFonts w:asciiTheme="majorBidi" w:hAnsiTheme="majorBidi" w:cstheme="majorBidi"/>
          <w:b/>
          <w:bCs/>
          <w:szCs w:val="24"/>
        </w:rPr>
      </w:pPr>
      <w:r w:rsidRPr="006A1BB9">
        <w:rPr>
          <w:rFonts w:asciiTheme="majorBidi" w:hAnsiTheme="majorBidi" w:cstheme="majorBidi"/>
          <w:b/>
          <w:bCs/>
          <w:szCs w:val="24"/>
        </w:rPr>
        <w:t>Lieta Nr. C33263120, SKC-66/2024</w:t>
      </w:r>
    </w:p>
    <w:p w14:paraId="38992D9A" w14:textId="29A7B184" w:rsidR="00A96FA1" w:rsidRPr="006A1BB9" w:rsidRDefault="00A96FA1" w:rsidP="00FF4BC2">
      <w:pPr>
        <w:spacing w:line="276" w:lineRule="auto"/>
        <w:jc w:val="center"/>
        <w:rPr>
          <w:rFonts w:asciiTheme="majorBidi" w:eastAsia="Times New Roman" w:hAnsiTheme="majorBidi" w:cstheme="majorBidi"/>
          <w:szCs w:val="24"/>
          <w:lang w:eastAsia="ru-RU"/>
        </w:rPr>
      </w:pPr>
      <w:hyperlink r:id="rId8" w:history="1">
        <w:r w:rsidRPr="006A1BB9">
          <w:rPr>
            <w:rStyle w:val="Hyperlink"/>
            <w:rFonts w:asciiTheme="majorBidi" w:hAnsiTheme="majorBidi" w:cstheme="majorBidi"/>
            <w:color w:val="auto"/>
            <w:szCs w:val="24"/>
          </w:rPr>
          <w:t>ECLI:LV:AT:2024:0910.C33263120.39.S</w:t>
        </w:r>
      </w:hyperlink>
    </w:p>
    <w:p w14:paraId="0E41A481" w14:textId="77777777" w:rsidR="00A96FA1" w:rsidRPr="006A1BB9" w:rsidRDefault="00A96FA1" w:rsidP="00C070A9">
      <w:pPr>
        <w:spacing w:line="276" w:lineRule="auto"/>
        <w:jc w:val="center"/>
        <w:rPr>
          <w:rFonts w:asciiTheme="majorBidi" w:eastAsia="Times New Roman" w:hAnsiTheme="majorBidi" w:cstheme="majorBidi"/>
          <w:szCs w:val="24"/>
          <w:lang w:eastAsia="ru-RU"/>
        </w:rPr>
      </w:pPr>
    </w:p>
    <w:p w14:paraId="74572A73" w14:textId="054F11B4" w:rsidR="004C5417" w:rsidRPr="006A1BB9" w:rsidRDefault="004C5417" w:rsidP="00A96FA1">
      <w:pPr>
        <w:autoSpaceDE w:val="0"/>
        <w:autoSpaceDN w:val="0"/>
        <w:adjustRightInd w:val="0"/>
        <w:spacing w:line="276" w:lineRule="auto"/>
        <w:ind w:firstLine="567"/>
        <w:rPr>
          <w:rFonts w:asciiTheme="majorBidi" w:hAnsiTheme="majorBidi" w:cstheme="majorBidi"/>
          <w:szCs w:val="24"/>
        </w:rPr>
      </w:pPr>
      <w:r w:rsidRPr="006A1BB9">
        <w:rPr>
          <w:rFonts w:asciiTheme="majorBidi" w:hAnsiTheme="majorBidi" w:cstheme="majorBidi"/>
          <w:szCs w:val="24"/>
        </w:rPr>
        <w:t>Senāts šādā sastāvā:</w:t>
      </w:r>
      <w:r w:rsidR="00986678" w:rsidRPr="006A1BB9">
        <w:rPr>
          <w:rFonts w:asciiTheme="majorBidi" w:hAnsiTheme="majorBidi" w:cstheme="majorBidi"/>
          <w:szCs w:val="24"/>
        </w:rPr>
        <w:t xml:space="preserve"> </w:t>
      </w:r>
      <w:r w:rsidRPr="006A1BB9">
        <w:rPr>
          <w:rFonts w:asciiTheme="majorBidi" w:hAnsiTheme="majorBidi" w:cstheme="majorBidi"/>
          <w:szCs w:val="24"/>
        </w:rPr>
        <w:t>senators referents Kaspars Balodis,</w:t>
      </w:r>
      <w:r w:rsidR="00986678" w:rsidRPr="006A1BB9">
        <w:rPr>
          <w:rFonts w:asciiTheme="majorBidi" w:hAnsiTheme="majorBidi" w:cstheme="majorBidi"/>
          <w:szCs w:val="24"/>
        </w:rPr>
        <w:t xml:space="preserve"> </w:t>
      </w:r>
      <w:r w:rsidRPr="006A1BB9">
        <w:rPr>
          <w:rFonts w:asciiTheme="majorBidi" w:hAnsiTheme="majorBidi" w:cstheme="majorBidi"/>
          <w:szCs w:val="24"/>
        </w:rPr>
        <w:t>senator</w:t>
      </w:r>
      <w:r w:rsidR="00330802" w:rsidRPr="006A1BB9">
        <w:rPr>
          <w:rFonts w:asciiTheme="majorBidi" w:hAnsiTheme="majorBidi" w:cstheme="majorBidi"/>
          <w:szCs w:val="24"/>
        </w:rPr>
        <w:t>e</w:t>
      </w:r>
      <w:r w:rsidR="00044685" w:rsidRPr="006A1BB9">
        <w:rPr>
          <w:rFonts w:asciiTheme="majorBidi" w:hAnsiTheme="majorBidi" w:cstheme="majorBidi"/>
          <w:szCs w:val="24"/>
        </w:rPr>
        <w:t xml:space="preserve">s </w:t>
      </w:r>
      <w:r w:rsidR="00330802" w:rsidRPr="006A1BB9">
        <w:rPr>
          <w:rFonts w:asciiTheme="majorBidi" w:hAnsiTheme="majorBidi" w:cstheme="majorBidi"/>
          <w:szCs w:val="24"/>
        </w:rPr>
        <w:t>Zane Pētersone un Marika Senkāne</w:t>
      </w:r>
    </w:p>
    <w:p w14:paraId="4F0465ED" w14:textId="77777777" w:rsidR="004C5417" w:rsidRPr="006A1BB9" w:rsidRDefault="004C5417" w:rsidP="00C070A9">
      <w:pPr>
        <w:spacing w:line="276" w:lineRule="auto"/>
        <w:ind w:firstLine="568"/>
        <w:rPr>
          <w:rFonts w:asciiTheme="majorBidi" w:hAnsiTheme="majorBidi" w:cstheme="majorBidi"/>
          <w:szCs w:val="24"/>
        </w:rPr>
      </w:pPr>
    </w:p>
    <w:p w14:paraId="505DBEC9" w14:textId="36375F57" w:rsidR="004C5417" w:rsidRPr="006A1BB9" w:rsidRDefault="004C5417" w:rsidP="00C070A9">
      <w:pPr>
        <w:autoSpaceDE w:val="0"/>
        <w:autoSpaceDN w:val="0"/>
        <w:adjustRightInd w:val="0"/>
        <w:spacing w:line="276" w:lineRule="auto"/>
        <w:ind w:firstLine="720"/>
        <w:jc w:val="both"/>
        <w:rPr>
          <w:rFonts w:asciiTheme="majorBidi" w:hAnsiTheme="majorBidi" w:cstheme="majorBidi"/>
        </w:rPr>
      </w:pPr>
      <w:r w:rsidRPr="006A1BB9">
        <w:rPr>
          <w:rFonts w:asciiTheme="majorBidi" w:hAnsiTheme="majorBidi" w:cstheme="majorBidi"/>
          <w:szCs w:val="24"/>
        </w:rPr>
        <w:t xml:space="preserve">izskatīja rakstveida procesā </w:t>
      </w:r>
      <w:r w:rsidR="00044685" w:rsidRPr="006A1BB9">
        <w:rPr>
          <w:rFonts w:asciiTheme="majorBidi" w:hAnsiTheme="majorBidi" w:cstheme="majorBidi"/>
          <w:szCs w:val="24"/>
        </w:rPr>
        <w:t>civilliet</w:t>
      </w:r>
      <w:r w:rsidR="00330802" w:rsidRPr="006A1BB9">
        <w:rPr>
          <w:rFonts w:asciiTheme="majorBidi" w:hAnsiTheme="majorBidi" w:cstheme="majorBidi"/>
          <w:szCs w:val="24"/>
        </w:rPr>
        <w:t>u</w:t>
      </w:r>
      <w:r w:rsidR="008E2927" w:rsidRPr="006A1BB9">
        <w:rPr>
          <w:rFonts w:asciiTheme="majorBidi" w:hAnsiTheme="majorBidi" w:cstheme="majorBidi"/>
          <w:szCs w:val="24"/>
        </w:rPr>
        <w:t xml:space="preserve"> </w:t>
      </w:r>
      <w:r w:rsidR="00A96FA1" w:rsidRPr="006A1BB9">
        <w:rPr>
          <w:rFonts w:asciiTheme="majorBidi" w:hAnsiTheme="majorBidi" w:cstheme="majorBidi"/>
          <w:szCs w:val="24"/>
        </w:rPr>
        <w:t>[pers. A]</w:t>
      </w:r>
      <w:r w:rsidR="008E2927" w:rsidRPr="006A1BB9">
        <w:rPr>
          <w:rFonts w:asciiTheme="majorBidi" w:hAnsiTheme="majorBidi" w:cstheme="majorBidi"/>
          <w:szCs w:val="24"/>
        </w:rPr>
        <w:t xml:space="preserve"> prasībā pret </w:t>
      </w:r>
      <w:r w:rsidR="000D6C42" w:rsidRPr="006A1BB9">
        <w:rPr>
          <w:rFonts w:asciiTheme="majorBidi" w:hAnsiTheme="majorBidi" w:cstheme="majorBidi"/>
          <w:szCs w:val="24"/>
        </w:rPr>
        <w:t xml:space="preserve">[pers. B] </w:t>
      </w:r>
      <w:r w:rsidR="008E2927" w:rsidRPr="006A1BB9">
        <w:rPr>
          <w:rFonts w:asciiTheme="majorBidi" w:hAnsiTheme="majorBidi" w:cstheme="majorBidi"/>
          <w:szCs w:val="24"/>
        </w:rPr>
        <w:t xml:space="preserve">par kopīpašuma izbeigšanu un parāda piedziņu un </w:t>
      </w:r>
      <w:r w:rsidR="000D6C42" w:rsidRPr="006A1BB9">
        <w:rPr>
          <w:rFonts w:asciiTheme="majorBidi" w:hAnsiTheme="majorBidi" w:cstheme="majorBidi"/>
          <w:szCs w:val="24"/>
        </w:rPr>
        <w:t xml:space="preserve">[pers. B] </w:t>
      </w:r>
      <w:r w:rsidR="008E2927" w:rsidRPr="006A1BB9">
        <w:rPr>
          <w:rFonts w:asciiTheme="majorBidi" w:hAnsiTheme="majorBidi" w:cstheme="majorBidi"/>
          <w:szCs w:val="24"/>
        </w:rPr>
        <w:t xml:space="preserve">pretprasībā pret </w:t>
      </w:r>
      <w:r w:rsidR="00A96FA1" w:rsidRPr="006A1BB9">
        <w:rPr>
          <w:rFonts w:asciiTheme="majorBidi" w:hAnsiTheme="majorBidi" w:cstheme="majorBidi"/>
          <w:szCs w:val="24"/>
        </w:rPr>
        <w:t>[pers. A]</w:t>
      </w:r>
      <w:r w:rsidR="008E2927" w:rsidRPr="006A1BB9">
        <w:rPr>
          <w:rFonts w:asciiTheme="majorBidi" w:hAnsiTheme="majorBidi" w:cstheme="majorBidi"/>
          <w:szCs w:val="24"/>
        </w:rPr>
        <w:t xml:space="preserve"> par kopīpašuma izbeigšanu un zaudējumu piedziņu</w:t>
      </w:r>
      <w:r w:rsidR="00A27E65" w:rsidRPr="006A1BB9">
        <w:rPr>
          <w:rFonts w:asciiTheme="majorBidi" w:hAnsiTheme="majorBidi" w:cstheme="majorBidi"/>
          <w:szCs w:val="24"/>
        </w:rPr>
        <w:t xml:space="preserve"> ar trešo personu AS </w:t>
      </w:r>
      <w:r w:rsidR="00A27E65" w:rsidRPr="006A1BB9">
        <w:rPr>
          <w:rFonts w:asciiTheme="majorBidi" w:hAnsiTheme="majorBidi" w:cstheme="majorBidi"/>
        </w:rPr>
        <w:t>,,Swedbank”</w:t>
      </w:r>
      <w:r w:rsidR="001E2058" w:rsidRPr="006A1BB9">
        <w:rPr>
          <w:rFonts w:asciiTheme="majorBidi" w:hAnsiTheme="majorBidi" w:cstheme="majorBidi"/>
        </w:rPr>
        <w:t> </w:t>
      </w:r>
      <w:r w:rsidR="00C33EEB" w:rsidRPr="006A1BB9">
        <w:rPr>
          <w:rFonts w:asciiTheme="majorBidi" w:hAnsiTheme="majorBidi" w:cstheme="majorBidi"/>
        </w:rPr>
        <w:t>sakarā ar</w:t>
      </w:r>
      <w:r w:rsidR="008E2927" w:rsidRPr="006A1BB9">
        <w:rPr>
          <w:rFonts w:asciiTheme="majorBidi" w:hAnsiTheme="majorBidi" w:cstheme="majorBidi"/>
        </w:rPr>
        <w:t xml:space="preserve"> </w:t>
      </w:r>
      <w:r w:rsidR="000D6C42" w:rsidRPr="006A1BB9">
        <w:rPr>
          <w:rFonts w:asciiTheme="majorBidi" w:hAnsiTheme="majorBidi" w:cstheme="majorBidi"/>
          <w:szCs w:val="24"/>
        </w:rPr>
        <w:t xml:space="preserve">[pers. B] </w:t>
      </w:r>
      <w:r w:rsidR="008E2927" w:rsidRPr="006A1BB9">
        <w:rPr>
          <w:rFonts w:asciiTheme="majorBidi" w:hAnsiTheme="majorBidi" w:cstheme="majorBidi"/>
        </w:rPr>
        <w:t xml:space="preserve">kasācijas sūdzību par Rīgas apgabaltiesas 2023. gada 31. janvāra spriedumu. </w:t>
      </w:r>
    </w:p>
    <w:p w14:paraId="69215EEC" w14:textId="77777777" w:rsidR="008E2927" w:rsidRPr="006A1BB9" w:rsidRDefault="008E2927" w:rsidP="00C070A9">
      <w:pPr>
        <w:autoSpaceDE w:val="0"/>
        <w:autoSpaceDN w:val="0"/>
        <w:adjustRightInd w:val="0"/>
        <w:spacing w:line="276" w:lineRule="auto"/>
        <w:ind w:firstLine="720"/>
        <w:jc w:val="both"/>
        <w:rPr>
          <w:rFonts w:asciiTheme="majorBidi" w:hAnsiTheme="majorBidi" w:cstheme="majorBidi"/>
        </w:rPr>
      </w:pPr>
    </w:p>
    <w:p w14:paraId="376D0C59" w14:textId="77777777" w:rsidR="004C5417" w:rsidRPr="006A1BB9" w:rsidRDefault="004C5417" w:rsidP="00C070A9">
      <w:pPr>
        <w:pStyle w:val="NoSpacing"/>
        <w:spacing w:line="276" w:lineRule="auto"/>
        <w:jc w:val="center"/>
        <w:rPr>
          <w:rFonts w:asciiTheme="majorBidi" w:hAnsiTheme="majorBidi" w:cstheme="majorBidi"/>
          <w:b/>
        </w:rPr>
      </w:pPr>
      <w:r w:rsidRPr="006A1BB9">
        <w:rPr>
          <w:rFonts w:asciiTheme="majorBidi" w:hAnsiTheme="majorBidi" w:cstheme="majorBidi"/>
          <w:b/>
        </w:rPr>
        <w:t>Aprakstošā daļa</w:t>
      </w:r>
    </w:p>
    <w:p w14:paraId="1E56D605" w14:textId="77777777" w:rsidR="0043493C" w:rsidRPr="006A1BB9" w:rsidRDefault="0043493C" w:rsidP="00C070A9">
      <w:pPr>
        <w:pStyle w:val="NoSpacing"/>
        <w:spacing w:line="276" w:lineRule="auto"/>
        <w:jc w:val="center"/>
        <w:rPr>
          <w:rFonts w:asciiTheme="majorBidi" w:hAnsiTheme="majorBidi" w:cstheme="majorBidi"/>
          <w:b/>
        </w:rPr>
      </w:pPr>
    </w:p>
    <w:p w14:paraId="08FF3671" w14:textId="02ABE7B1" w:rsidR="005D7565" w:rsidRPr="006A1BB9" w:rsidRDefault="0043493C"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eastAsia="Calibri" w:hAnsiTheme="majorBidi" w:cstheme="majorBidi"/>
          <w:szCs w:val="24"/>
        </w:rPr>
        <w:t>[1]</w:t>
      </w:r>
      <w:r w:rsidR="003622A9" w:rsidRPr="006A1BB9">
        <w:rPr>
          <w:rFonts w:asciiTheme="majorBidi" w:eastAsia="Calibri" w:hAnsiTheme="majorBidi" w:cstheme="majorBidi"/>
          <w:szCs w:val="24"/>
        </w:rPr>
        <w:t> </w:t>
      </w:r>
      <w:r w:rsidR="00A96FA1" w:rsidRPr="006A1BB9">
        <w:rPr>
          <w:rFonts w:asciiTheme="majorBidi" w:hAnsiTheme="majorBidi" w:cstheme="majorBidi"/>
          <w:szCs w:val="24"/>
        </w:rPr>
        <w:t xml:space="preserve">[Pers. A] </w:t>
      </w:r>
      <w:r w:rsidR="00ED48CB" w:rsidRPr="006A1BB9">
        <w:rPr>
          <w:rFonts w:asciiTheme="majorBidi" w:hAnsiTheme="majorBidi" w:cstheme="majorBidi"/>
        </w:rPr>
        <w:t xml:space="preserve">cēla tiesā prasību, vēlāk to grozot un precizējot, pret </w:t>
      </w:r>
      <w:r w:rsidR="000D6C42" w:rsidRPr="006A1BB9">
        <w:rPr>
          <w:rFonts w:asciiTheme="majorBidi" w:hAnsiTheme="majorBidi" w:cstheme="majorBidi"/>
          <w:szCs w:val="24"/>
        </w:rPr>
        <w:t>[pers. B]</w:t>
      </w:r>
      <w:r w:rsidR="00ED48CB" w:rsidRPr="006A1BB9">
        <w:rPr>
          <w:rFonts w:asciiTheme="majorBidi" w:hAnsiTheme="majorBidi" w:cstheme="majorBidi"/>
        </w:rPr>
        <w:t xml:space="preserve">, lūdzot: 1) piedzīt no </w:t>
      </w:r>
      <w:r w:rsidR="000D6C42" w:rsidRPr="006A1BB9">
        <w:rPr>
          <w:rFonts w:asciiTheme="majorBidi" w:hAnsiTheme="majorBidi" w:cstheme="majorBidi"/>
          <w:szCs w:val="24"/>
        </w:rPr>
        <w:t xml:space="preserve">[pers. B] </w:t>
      </w:r>
      <w:r w:rsidR="00A96FA1" w:rsidRPr="006A1BB9">
        <w:rPr>
          <w:rFonts w:asciiTheme="majorBidi" w:hAnsiTheme="majorBidi" w:cstheme="majorBidi"/>
          <w:szCs w:val="24"/>
        </w:rPr>
        <w:t xml:space="preserve">[pers. A] </w:t>
      </w:r>
      <w:r w:rsidR="00ED48CB" w:rsidRPr="006A1BB9">
        <w:rPr>
          <w:rFonts w:asciiTheme="majorBidi" w:hAnsiTheme="majorBidi" w:cstheme="majorBidi"/>
        </w:rPr>
        <w:t>labā aizdevuma summu 26 517,12 EUR, likumiskos procentus 8312,83 EUR par laiku no 2012. gada 18. decembra līdz 202</w:t>
      </w:r>
      <w:r w:rsidR="00D23905" w:rsidRPr="006A1BB9">
        <w:rPr>
          <w:rFonts w:asciiTheme="majorBidi" w:hAnsiTheme="majorBidi" w:cstheme="majorBidi"/>
        </w:rPr>
        <w:t>2</w:t>
      </w:r>
      <w:r w:rsidR="00ED48CB" w:rsidRPr="006A1BB9">
        <w:rPr>
          <w:rFonts w:asciiTheme="majorBidi" w:hAnsiTheme="majorBidi" w:cstheme="majorBidi"/>
        </w:rPr>
        <w:t>. gada 17. janvārim</w:t>
      </w:r>
      <w:r w:rsidR="00D23905" w:rsidRPr="006A1BB9">
        <w:rPr>
          <w:rFonts w:asciiTheme="majorBidi" w:hAnsiTheme="majorBidi" w:cstheme="majorBidi"/>
        </w:rPr>
        <w:t>, parādu par nekustamā īpašuma apdrošināšanu 262,48 EUR;</w:t>
      </w:r>
      <w:r w:rsidR="008E2413" w:rsidRPr="006A1BB9">
        <w:rPr>
          <w:rFonts w:asciiTheme="majorBidi" w:hAnsiTheme="majorBidi" w:cstheme="majorBidi"/>
        </w:rPr>
        <w:t> </w:t>
      </w:r>
      <w:r w:rsidR="00D23905" w:rsidRPr="006A1BB9">
        <w:rPr>
          <w:rFonts w:asciiTheme="majorBidi" w:hAnsiTheme="majorBidi" w:cstheme="majorBidi"/>
        </w:rPr>
        <w:t>2) </w:t>
      </w:r>
      <w:r w:rsidR="005D7565" w:rsidRPr="006A1BB9">
        <w:rPr>
          <w:rFonts w:asciiTheme="majorBidi" w:hAnsiTheme="majorBidi" w:cstheme="majorBidi"/>
        </w:rPr>
        <w:t>izbeigt nekustamā īpašuma</w:t>
      </w:r>
      <w:r w:rsidR="00CA3ED3" w:rsidRPr="006A1BB9">
        <w:rPr>
          <w:rFonts w:asciiTheme="majorBidi" w:hAnsiTheme="majorBidi" w:cstheme="majorBidi"/>
        </w:rPr>
        <w:t> </w:t>
      </w:r>
      <w:r w:rsidR="000D6C42" w:rsidRPr="006A1BB9">
        <w:rPr>
          <w:rFonts w:asciiTheme="majorBidi" w:hAnsiTheme="majorBidi" w:cstheme="majorBidi"/>
        </w:rPr>
        <w:t>[</w:t>
      </w:r>
      <w:r w:rsidR="001A75AB" w:rsidRPr="006A1BB9">
        <w:rPr>
          <w:rFonts w:asciiTheme="majorBidi" w:hAnsiTheme="majorBidi" w:cstheme="majorBidi"/>
        </w:rPr>
        <w:t>N</w:t>
      </w:r>
      <w:r w:rsidR="000D6C42" w:rsidRPr="006A1BB9">
        <w:rPr>
          <w:rFonts w:asciiTheme="majorBidi" w:hAnsiTheme="majorBidi" w:cstheme="majorBidi"/>
        </w:rPr>
        <w:t>osaukums]</w:t>
      </w:r>
      <w:r w:rsidR="005D7565" w:rsidRPr="006A1BB9">
        <w:rPr>
          <w:rFonts w:asciiTheme="majorBidi" w:hAnsiTheme="majorBidi" w:cstheme="majorBidi"/>
        </w:rPr>
        <w:t xml:space="preserve"> </w:t>
      </w:r>
      <w:r w:rsidR="001A75AB" w:rsidRPr="006A1BB9">
        <w:rPr>
          <w:rFonts w:asciiTheme="majorBidi" w:hAnsiTheme="majorBidi" w:cstheme="majorBidi"/>
        </w:rPr>
        <w:t>[</w:t>
      </w:r>
      <w:r w:rsidR="007B6EBC" w:rsidRPr="006A1BB9">
        <w:rPr>
          <w:rFonts w:asciiTheme="majorBidi" w:hAnsiTheme="majorBidi" w:cstheme="majorBidi"/>
        </w:rPr>
        <w:t>n</w:t>
      </w:r>
      <w:r w:rsidR="001A75AB" w:rsidRPr="006A1BB9">
        <w:rPr>
          <w:rFonts w:asciiTheme="majorBidi" w:hAnsiTheme="majorBidi" w:cstheme="majorBidi"/>
        </w:rPr>
        <w:t>osaukums]</w:t>
      </w:r>
      <w:r w:rsidR="005D7565" w:rsidRPr="006A1BB9">
        <w:rPr>
          <w:rFonts w:asciiTheme="majorBidi" w:hAnsiTheme="majorBidi" w:cstheme="majorBidi"/>
        </w:rPr>
        <w:t xml:space="preserve"> novadā, kopīpašumu, pārdodot to atklātā izsolē, no iegūtajiem naudas līdzekļiem sākotnēji dzēšot hipotēku AS ,,Swedbank” un atmaksājot </w:t>
      </w:r>
      <w:r w:rsidR="00A96FA1" w:rsidRPr="006A1BB9">
        <w:rPr>
          <w:rFonts w:asciiTheme="majorBidi" w:hAnsiTheme="majorBidi" w:cstheme="majorBidi"/>
          <w:szCs w:val="24"/>
        </w:rPr>
        <w:t xml:space="preserve">[pers. A] </w:t>
      </w:r>
      <w:r w:rsidR="005D7565" w:rsidRPr="006A1BB9">
        <w:rPr>
          <w:rFonts w:asciiTheme="majorBidi" w:hAnsiTheme="majorBidi" w:cstheme="majorBidi"/>
        </w:rPr>
        <w:t>parādu 35 092,43 E</w:t>
      </w:r>
      <w:r w:rsidR="003622A9" w:rsidRPr="006A1BB9">
        <w:rPr>
          <w:rFonts w:asciiTheme="majorBidi" w:hAnsiTheme="majorBidi" w:cstheme="majorBidi"/>
        </w:rPr>
        <w:t>U</w:t>
      </w:r>
      <w:r w:rsidR="005D7565" w:rsidRPr="006A1BB9">
        <w:rPr>
          <w:rFonts w:asciiTheme="majorBidi" w:hAnsiTheme="majorBidi" w:cstheme="majorBidi"/>
        </w:rPr>
        <w:t>R</w:t>
      </w:r>
      <w:r w:rsidR="008E2413" w:rsidRPr="006A1BB9">
        <w:rPr>
          <w:rFonts w:asciiTheme="majorBidi" w:hAnsiTheme="majorBidi" w:cstheme="majorBidi"/>
        </w:rPr>
        <w:t>.</w:t>
      </w:r>
    </w:p>
    <w:p w14:paraId="3D8F6074" w14:textId="529BDFC0" w:rsidR="001129A8" w:rsidRPr="006A1BB9" w:rsidRDefault="001129A8"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Prasība pamatota ar šādiem apstākļiem.</w:t>
      </w:r>
    </w:p>
    <w:p w14:paraId="09B64ECD" w14:textId="3EC54C9B" w:rsidR="001129A8" w:rsidRPr="006A1BB9" w:rsidRDefault="001129A8"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[1.1] </w:t>
      </w:r>
      <w:r w:rsidR="00A96FA1" w:rsidRPr="006A1BB9">
        <w:rPr>
          <w:rFonts w:asciiTheme="majorBidi" w:hAnsiTheme="majorBidi" w:cstheme="majorBidi"/>
          <w:szCs w:val="24"/>
        </w:rPr>
        <w:t xml:space="preserve">[Pers. A] </w:t>
      </w:r>
      <w:r w:rsidRPr="006A1BB9">
        <w:rPr>
          <w:rFonts w:asciiTheme="majorBidi" w:eastAsia="Calibri" w:hAnsiTheme="majorBidi" w:cstheme="majorBidi"/>
          <w:szCs w:val="24"/>
        </w:rPr>
        <w:t xml:space="preserve">un </w:t>
      </w:r>
      <w:r w:rsidR="000D6C42" w:rsidRPr="006A1BB9">
        <w:rPr>
          <w:rFonts w:asciiTheme="majorBidi" w:hAnsiTheme="majorBidi" w:cstheme="majorBidi"/>
          <w:szCs w:val="24"/>
        </w:rPr>
        <w:t xml:space="preserve">[pers. B] </w:t>
      </w:r>
      <w:r w:rsidRPr="006A1BB9">
        <w:rPr>
          <w:rFonts w:asciiTheme="majorBidi" w:eastAsia="Calibri" w:hAnsiTheme="majorBidi" w:cstheme="majorBidi"/>
          <w:szCs w:val="24"/>
        </w:rPr>
        <w:t xml:space="preserve">2002. gada 26. aprīlī </w:t>
      </w:r>
      <w:r w:rsidR="001A75AB" w:rsidRPr="006A1BB9">
        <w:rPr>
          <w:rFonts w:asciiTheme="majorBidi" w:hAnsiTheme="majorBidi" w:cstheme="majorBidi"/>
        </w:rPr>
        <w:t>[</w:t>
      </w:r>
      <w:r w:rsidR="007B6EBC" w:rsidRPr="006A1BB9">
        <w:rPr>
          <w:rFonts w:asciiTheme="majorBidi" w:hAnsiTheme="majorBidi" w:cstheme="majorBidi"/>
        </w:rPr>
        <w:t>n</w:t>
      </w:r>
      <w:r w:rsidR="001A75AB" w:rsidRPr="006A1BB9">
        <w:rPr>
          <w:rFonts w:asciiTheme="majorBidi" w:hAnsiTheme="majorBidi" w:cstheme="majorBidi"/>
        </w:rPr>
        <w:t>osaukums]</w:t>
      </w:r>
      <w:r w:rsidRPr="006A1BB9">
        <w:rPr>
          <w:rFonts w:asciiTheme="majorBidi" w:eastAsia="Calibri" w:hAnsiTheme="majorBidi" w:cstheme="majorBidi"/>
          <w:szCs w:val="24"/>
        </w:rPr>
        <w:t xml:space="preserve"> novada zemesgrāmatas nodalījumā Nr. </w:t>
      </w:r>
      <w:r w:rsidR="001A75AB" w:rsidRPr="006A1BB9">
        <w:rPr>
          <w:rFonts w:asciiTheme="majorBidi" w:eastAsia="Calibri" w:hAnsiTheme="majorBidi" w:cstheme="majorBidi"/>
          <w:szCs w:val="24"/>
        </w:rPr>
        <w:t>[</w:t>
      </w:r>
      <w:r w:rsidR="007B6EBC" w:rsidRPr="006A1BB9">
        <w:rPr>
          <w:rFonts w:asciiTheme="majorBidi" w:eastAsia="Calibri" w:hAnsiTheme="majorBidi" w:cstheme="majorBidi"/>
          <w:szCs w:val="24"/>
        </w:rPr>
        <w:t>numurs</w:t>
      </w:r>
      <w:r w:rsidR="001A75AB" w:rsidRPr="006A1BB9">
        <w:rPr>
          <w:rFonts w:asciiTheme="majorBidi" w:eastAsia="Calibri" w:hAnsiTheme="majorBidi" w:cstheme="majorBidi"/>
          <w:szCs w:val="24"/>
        </w:rPr>
        <w:t>]</w:t>
      </w:r>
      <w:r w:rsidRPr="006A1BB9">
        <w:rPr>
          <w:rFonts w:asciiTheme="majorBidi" w:eastAsia="Calibri" w:hAnsiTheme="majorBidi" w:cstheme="majorBidi"/>
          <w:szCs w:val="24"/>
        </w:rPr>
        <w:t xml:space="preserve"> nostiprinātas īpašuma tiesības uz nekustamo īpašumu ar kadastra numuru </w:t>
      </w:r>
      <w:r w:rsidR="001A75AB" w:rsidRPr="006A1BB9">
        <w:rPr>
          <w:rFonts w:asciiTheme="majorBidi" w:eastAsia="Calibri" w:hAnsiTheme="majorBidi" w:cstheme="majorBidi"/>
          <w:szCs w:val="24"/>
        </w:rPr>
        <w:t>[</w:t>
      </w:r>
      <w:r w:rsidR="007B6EBC" w:rsidRPr="006A1BB9">
        <w:rPr>
          <w:rFonts w:asciiTheme="majorBidi" w:eastAsia="Calibri" w:hAnsiTheme="majorBidi" w:cstheme="majorBidi"/>
          <w:szCs w:val="24"/>
        </w:rPr>
        <w:t>numurs</w:t>
      </w:r>
      <w:r w:rsidR="001A75AB" w:rsidRPr="006A1BB9">
        <w:rPr>
          <w:rFonts w:asciiTheme="majorBidi" w:eastAsia="Calibri" w:hAnsiTheme="majorBidi" w:cstheme="majorBidi"/>
          <w:szCs w:val="24"/>
        </w:rPr>
        <w:t xml:space="preserve">] </w:t>
      </w:r>
      <w:r w:rsidR="000D6C42" w:rsidRPr="006A1BB9">
        <w:rPr>
          <w:rFonts w:asciiTheme="majorBidi" w:hAnsiTheme="majorBidi" w:cstheme="majorBidi"/>
        </w:rPr>
        <w:t>[</w:t>
      </w:r>
      <w:r w:rsidR="001A75AB" w:rsidRPr="006A1BB9">
        <w:rPr>
          <w:rFonts w:asciiTheme="majorBidi" w:hAnsiTheme="majorBidi" w:cstheme="majorBidi"/>
        </w:rPr>
        <w:t>N</w:t>
      </w:r>
      <w:r w:rsidR="000D6C42" w:rsidRPr="006A1BB9">
        <w:rPr>
          <w:rFonts w:asciiTheme="majorBidi" w:hAnsiTheme="majorBidi" w:cstheme="majorBidi"/>
        </w:rPr>
        <w:t>osaukums]</w:t>
      </w:r>
      <w:r w:rsidRPr="006A1BB9">
        <w:rPr>
          <w:rFonts w:asciiTheme="majorBidi" w:hAnsiTheme="majorBidi" w:cstheme="majorBidi"/>
        </w:rPr>
        <w:t xml:space="preserve">, </w:t>
      </w:r>
      <w:r w:rsidR="001A75AB" w:rsidRPr="006A1BB9">
        <w:rPr>
          <w:rFonts w:asciiTheme="majorBidi" w:hAnsiTheme="majorBidi" w:cstheme="majorBidi"/>
        </w:rPr>
        <w:t>[</w:t>
      </w:r>
      <w:r w:rsidR="007B6EBC" w:rsidRPr="006A1BB9">
        <w:rPr>
          <w:rFonts w:asciiTheme="majorBidi" w:hAnsiTheme="majorBidi" w:cstheme="majorBidi"/>
        </w:rPr>
        <w:t>n</w:t>
      </w:r>
      <w:r w:rsidR="001A75AB" w:rsidRPr="006A1BB9">
        <w:rPr>
          <w:rFonts w:asciiTheme="majorBidi" w:hAnsiTheme="majorBidi" w:cstheme="majorBidi"/>
        </w:rPr>
        <w:t>osaukums]</w:t>
      </w:r>
      <w:r w:rsidRPr="006A1BB9">
        <w:rPr>
          <w:rFonts w:asciiTheme="majorBidi" w:hAnsiTheme="majorBidi" w:cstheme="majorBidi"/>
        </w:rPr>
        <w:t xml:space="preserve"> novadā, katram uz minētā īpašuma ½ domājamo daļu.</w:t>
      </w:r>
    </w:p>
    <w:p w14:paraId="31F9C7DE" w14:textId="1E680993" w:rsidR="001129A8" w:rsidRPr="006A1BB9" w:rsidRDefault="001129A8"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Nekustamais īpašums sastāv no zemesgabala 6670</w:t>
      </w:r>
      <w:r w:rsidR="009F21C1" w:rsidRPr="006A1BB9">
        <w:rPr>
          <w:rFonts w:asciiTheme="majorBidi" w:hAnsiTheme="majorBidi" w:cstheme="majorBidi"/>
        </w:rPr>
        <w:t> m</w:t>
      </w:r>
      <w:r w:rsidR="009F21C1" w:rsidRPr="006A1BB9">
        <w:rPr>
          <w:rFonts w:asciiTheme="majorBidi" w:hAnsiTheme="majorBidi" w:cstheme="majorBidi"/>
          <w:vertAlign w:val="superscript"/>
        </w:rPr>
        <w:t>2</w:t>
      </w:r>
      <w:r w:rsidRPr="006A1BB9">
        <w:rPr>
          <w:rFonts w:asciiTheme="majorBidi" w:hAnsiTheme="majorBidi" w:cstheme="majorBidi"/>
          <w:vertAlign w:val="superscript"/>
        </w:rPr>
        <w:t xml:space="preserve"> </w:t>
      </w:r>
      <w:r w:rsidRPr="006A1BB9">
        <w:rPr>
          <w:rFonts w:asciiTheme="majorBidi" w:hAnsiTheme="majorBidi" w:cstheme="majorBidi"/>
        </w:rPr>
        <w:t xml:space="preserve">platībā, viesu nama un palīgēkas. </w:t>
      </w:r>
    </w:p>
    <w:p w14:paraId="2EA923A6" w14:textId="10859610" w:rsidR="00090074" w:rsidRPr="006A1BB9" w:rsidRDefault="001129A8"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S</w:t>
      </w:r>
      <w:r w:rsidR="00090074" w:rsidRPr="006A1BB9">
        <w:rPr>
          <w:rFonts w:asciiTheme="majorBidi" w:hAnsiTheme="majorBidi" w:cstheme="majorBidi"/>
        </w:rPr>
        <w:t>ākotnēji puses iegādājās tikai zemesgabalu 667</w:t>
      </w:r>
      <w:r w:rsidR="003F09F1" w:rsidRPr="006A1BB9">
        <w:rPr>
          <w:rFonts w:asciiTheme="majorBidi" w:hAnsiTheme="majorBidi" w:cstheme="majorBidi"/>
        </w:rPr>
        <w:t>0</w:t>
      </w:r>
      <w:r w:rsidR="009F21C1" w:rsidRPr="006A1BB9">
        <w:rPr>
          <w:rFonts w:asciiTheme="majorBidi" w:hAnsiTheme="majorBidi" w:cstheme="majorBidi"/>
        </w:rPr>
        <w:t> m</w:t>
      </w:r>
      <w:r w:rsidR="009F21C1" w:rsidRPr="006A1BB9">
        <w:rPr>
          <w:rFonts w:asciiTheme="majorBidi" w:hAnsiTheme="majorBidi" w:cstheme="majorBidi"/>
          <w:vertAlign w:val="superscript"/>
        </w:rPr>
        <w:t>2</w:t>
      </w:r>
      <w:r w:rsidR="00090074" w:rsidRPr="006A1BB9">
        <w:rPr>
          <w:rFonts w:asciiTheme="majorBidi" w:hAnsiTheme="majorBidi" w:cstheme="majorBidi"/>
        </w:rPr>
        <w:t xml:space="preserve"> platībā nekustamajā īpašumā</w:t>
      </w:r>
      <w:r w:rsidR="000D7CE5" w:rsidRPr="006A1BB9">
        <w:rPr>
          <w:rFonts w:asciiTheme="majorBidi" w:hAnsiTheme="majorBidi" w:cstheme="majorBidi"/>
        </w:rPr>
        <w:t> </w:t>
      </w:r>
      <w:r w:rsidR="000D6C42" w:rsidRPr="006A1BB9">
        <w:rPr>
          <w:rFonts w:asciiTheme="majorBidi" w:hAnsiTheme="majorBidi" w:cstheme="majorBidi"/>
        </w:rPr>
        <w:t>[</w:t>
      </w:r>
      <w:r w:rsidR="001A75AB" w:rsidRPr="006A1BB9">
        <w:rPr>
          <w:rFonts w:asciiTheme="majorBidi" w:hAnsiTheme="majorBidi" w:cstheme="majorBidi"/>
        </w:rPr>
        <w:t>N</w:t>
      </w:r>
      <w:r w:rsidR="000D6C42" w:rsidRPr="006A1BB9">
        <w:rPr>
          <w:rFonts w:asciiTheme="majorBidi" w:hAnsiTheme="majorBidi" w:cstheme="majorBidi"/>
        </w:rPr>
        <w:t xml:space="preserve">osaukums] </w:t>
      </w:r>
      <w:r w:rsidR="001A75AB" w:rsidRPr="006A1BB9">
        <w:rPr>
          <w:rFonts w:asciiTheme="majorBidi" w:hAnsiTheme="majorBidi" w:cstheme="majorBidi"/>
        </w:rPr>
        <w:t>[</w:t>
      </w:r>
      <w:r w:rsidR="007B6EBC" w:rsidRPr="006A1BB9">
        <w:rPr>
          <w:rFonts w:asciiTheme="majorBidi" w:hAnsiTheme="majorBidi" w:cstheme="majorBidi"/>
        </w:rPr>
        <w:t>n</w:t>
      </w:r>
      <w:r w:rsidR="001A75AB" w:rsidRPr="006A1BB9">
        <w:rPr>
          <w:rFonts w:asciiTheme="majorBidi" w:hAnsiTheme="majorBidi" w:cstheme="majorBidi"/>
        </w:rPr>
        <w:t>osaukums]</w:t>
      </w:r>
      <w:r w:rsidR="00090074" w:rsidRPr="006A1BB9">
        <w:rPr>
          <w:rFonts w:asciiTheme="majorBidi" w:hAnsiTheme="majorBidi" w:cstheme="majorBidi"/>
        </w:rPr>
        <w:t xml:space="preserve"> novadā, kura apbūvei starp </w:t>
      </w:r>
      <w:r w:rsidR="00A96FA1" w:rsidRPr="006A1BB9">
        <w:rPr>
          <w:rFonts w:asciiTheme="majorBidi" w:hAnsiTheme="majorBidi" w:cstheme="majorBidi"/>
          <w:szCs w:val="24"/>
        </w:rPr>
        <w:t>[pers. A]</w:t>
      </w:r>
      <w:r w:rsidR="00090074" w:rsidRPr="006A1BB9">
        <w:rPr>
          <w:rFonts w:asciiTheme="majorBidi" w:hAnsiTheme="majorBidi" w:cstheme="majorBidi"/>
        </w:rPr>
        <w:t xml:space="preserve">, viņa laulāto </w:t>
      </w:r>
      <w:r w:rsidR="001A75AB" w:rsidRPr="006A1BB9">
        <w:rPr>
          <w:rFonts w:asciiTheme="majorBidi" w:hAnsiTheme="majorBidi" w:cstheme="majorBidi"/>
        </w:rPr>
        <w:t>[pers. C]</w:t>
      </w:r>
      <w:r w:rsidR="00090074" w:rsidRPr="006A1BB9">
        <w:rPr>
          <w:rFonts w:asciiTheme="majorBidi" w:hAnsiTheme="majorBidi" w:cstheme="majorBidi"/>
        </w:rPr>
        <w:t xml:space="preserve"> un VAS ,,Latvijas Hipotēku un zemes banka” </w:t>
      </w:r>
      <w:r w:rsidR="00112D11" w:rsidRPr="006A1BB9">
        <w:rPr>
          <w:rFonts w:asciiTheme="majorBidi" w:hAnsiTheme="majorBidi" w:cstheme="majorBidi"/>
        </w:rPr>
        <w:t>(pēc reorganizācijas – AS ,,Swedbank”) </w:t>
      </w:r>
      <w:r w:rsidR="00090074" w:rsidRPr="006A1BB9">
        <w:rPr>
          <w:rFonts w:asciiTheme="majorBidi" w:hAnsiTheme="majorBidi" w:cstheme="majorBidi"/>
        </w:rPr>
        <w:t>2005. gada 16. augustā noslēgts aizdevuma līgums</w:t>
      </w:r>
      <w:r w:rsidR="000C5443" w:rsidRPr="006A1BB9">
        <w:rPr>
          <w:rFonts w:asciiTheme="majorBidi" w:hAnsiTheme="majorBidi" w:cstheme="majorBidi"/>
        </w:rPr>
        <w:t xml:space="preserve"> par 90 700 EUR aizdevuma piešķiršanu </w:t>
      </w:r>
      <w:r w:rsidR="00A96FA1" w:rsidRPr="006A1BB9">
        <w:rPr>
          <w:rFonts w:asciiTheme="majorBidi" w:hAnsiTheme="majorBidi" w:cstheme="majorBidi"/>
          <w:szCs w:val="24"/>
        </w:rPr>
        <w:t xml:space="preserve">[pers. A] </w:t>
      </w:r>
      <w:r w:rsidR="00090074" w:rsidRPr="006A1BB9">
        <w:rPr>
          <w:rFonts w:asciiTheme="majorBidi" w:hAnsiTheme="majorBidi" w:cstheme="majorBidi"/>
        </w:rPr>
        <w:t>atpūtas kompleksa celtniecībai.</w:t>
      </w:r>
    </w:p>
    <w:p w14:paraId="29C96F59" w14:textId="2E1574C0" w:rsidR="00090074" w:rsidRPr="006A1BB9" w:rsidRDefault="00A96FA1"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szCs w:val="24"/>
        </w:rPr>
        <w:t xml:space="preserve">[Pers. A] </w:t>
      </w:r>
      <w:r w:rsidR="00090074" w:rsidRPr="006A1BB9">
        <w:rPr>
          <w:rFonts w:asciiTheme="majorBidi" w:hAnsiTheme="majorBidi" w:cstheme="majorBidi"/>
        </w:rPr>
        <w:t xml:space="preserve">un </w:t>
      </w:r>
      <w:r w:rsidR="000D6C42" w:rsidRPr="006A1BB9">
        <w:rPr>
          <w:rFonts w:asciiTheme="majorBidi" w:hAnsiTheme="majorBidi" w:cstheme="majorBidi"/>
          <w:szCs w:val="24"/>
        </w:rPr>
        <w:t xml:space="preserve">[pers. B] </w:t>
      </w:r>
      <w:r w:rsidR="00090074" w:rsidRPr="006A1BB9">
        <w:rPr>
          <w:rFonts w:asciiTheme="majorBidi" w:hAnsiTheme="majorBidi" w:cstheme="majorBidi"/>
        </w:rPr>
        <w:t xml:space="preserve">mutiski vienojās, ka </w:t>
      </w:r>
      <w:r w:rsidR="000D6C42" w:rsidRPr="006A1BB9">
        <w:rPr>
          <w:rFonts w:asciiTheme="majorBidi" w:hAnsiTheme="majorBidi" w:cstheme="majorBidi"/>
          <w:szCs w:val="24"/>
        </w:rPr>
        <w:t xml:space="preserve">[pers. B] </w:t>
      </w:r>
      <w:r w:rsidR="000C5443" w:rsidRPr="006A1BB9">
        <w:rPr>
          <w:rFonts w:asciiTheme="majorBidi" w:hAnsiTheme="majorBidi" w:cstheme="majorBidi"/>
        </w:rPr>
        <w:t>atmaksās pusi no aizdevuma summas</w:t>
      </w:r>
      <w:r w:rsidR="00090074" w:rsidRPr="006A1BB9">
        <w:rPr>
          <w:rFonts w:asciiTheme="majorBidi" w:hAnsiTheme="majorBidi" w:cstheme="majorBidi"/>
        </w:rPr>
        <w:t xml:space="preserve">, tomēr </w:t>
      </w:r>
      <w:r w:rsidR="000D6C42" w:rsidRPr="006A1BB9">
        <w:rPr>
          <w:rFonts w:asciiTheme="majorBidi" w:hAnsiTheme="majorBidi" w:cstheme="majorBidi"/>
          <w:szCs w:val="24"/>
        </w:rPr>
        <w:t xml:space="preserve">[pers. B] </w:t>
      </w:r>
      <w:r w:rsidR="00090074" w:rsidRPr="006A1BB9">
        <w:rPr>
          <w:rFonts w:asciiTheme="majorBidi" w:hAnsiTheme="majorBidi" w:cstheme="majorBidi"/>
        </w:rPr>
        <w:t>ne</w:t>
      </w:r>
      <w:r w:rsidR="000C5443" w:rsidRPr="006A1BB9">
        <w:rPr>
          <w:rFonts w:asciiTheme="majorBidi" w:hAnsiTheme="majorBidi" w:cstheme="majorBidi"/>
        </w:rPr>
        <w:t>iz</w:t>
      </w:r>
      <w:r w:rsidR="00090074" w:rsidRPr="006A1BB9">
        <w:rPr>
          <w:rFonts w:asciiTheme="majorBidi" w:hAnsiTheme="majorBidi" w:cstheme="majorBidi"/>
        </w:rPr>
        <w:t xml:space="preserve">pildīja savas saistības 26 517,12 EUR apmērā. </w:t>
      </w:r>
      <w:r w:rsidR="000D6C42" w:rsidRPr="006A1BB9">
        <w:rPr>
          <w:rFonts w:asciiTheme="majorBidi" w:hAnsiTheme="majorBidi" w:cstheme="majorBidi"/>
          <w:szCs w:val="24"/>
        </w:rPr>
        <w:t>[pers. B]</w:t>
      </w:r>
      <w:r w:rsidR="00090074" w:rsidRPr="006A1BB9">
        <w:rPr>
          <w:rFonts w:asciiTheme="majorBidi" w:hAnsiTheme="majorBidi" w:cstheme="majorBidi"/>
        </w:rPr>
        <w:t xml:space="preserve"> </w:t>
      </w:r>
      <w:r w:rsidR="000D7CE5" w:rsidRPr="006A1BB9">
        <w:rPr>
          <w:rFonts w:asciiTheme="majorBidi" w:hAnsiTheme="majorBidi" w:cstheme="majorBidi"/>
        </w:rPr>
        <w:t xml:space="preserve">jāatmaksā viņa vietā segtā aizdevuma summa un jāatlīdzina par nekustamā īpašuma apdrošināšanu veiktie maksājumi. </w:t>
      </w:r>
    </w:p>
    <w:p w14:paraId="4D061039" w14:textId="2E35D737" w:rsidR="000D7CE5" w:rsidRPr="006A1BB9" w:rsidRDefault="001129A8"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[1.2] </w:t>
      </w:r>
      <w:r w:rsidR="00A96FA1" w:rsidRPr="006A1BB9">
        <w:rPr>
          <w:rFonts w:asciiTheme="majorBidi" w:hAnsiTheme="majorBidi" w:cstheme="majorBidi"/>
          <w:szCs w:val="24"/>
        </w:rPr>
        <w:t xml:space="preserve">[Pers. A] </w:t>
      </w:r>
      <w:r w:rsidRPr="006A1BB9">
        <w:rPr>
          <w:rFonts w:asciiTheme="majorBidi" w:hAnsiTheme="majorBidi" w:cstheme="majorBidi"/>
        </w:rPr>
        <w:t xml:space="preserve">vēlas </w:t>
      </w:r>
      <w:r w:rsidR="003622A9" w:rsidRPr="006A1BB9">
        <w:rPr>
          <w:rFonts w:asciiTheme="majorBidi" w:hAnsiTheme="majorBidi" w:cstheme="majorBidi"/>
        </w:rPr>
        <w:t xml:space="preserve">izbeigt kopīpašumu, jo </w:t>
      </w:r>
      <w:r w:rsidR="000D6C42" w:rsidRPr="006A1BB9">
        <w:rPr>
          <w:rFonts w:asciiTheme="majorBidi" w:hAnsiTheme="majorBidi" w:cstheme="majorBidi"/>
          <w:szCs w:val="24"/>
        </w:rPr>
        <w:t xml:space="preserve">[pers. B] </w:t>
      </w:r>
      <w:r w:rsidR="004142A6" w:rsidRPr="006A1BB9">
        <w:rPr>
          <w:rFonts w:asciiTheme="majorBidi" w:hAnsiTheme="majorBidi" w:cstheme="majorBidi"/>
        </w:rPr>
        <w:t xml:space="preserve">lieto visu nekustamo īpašumu un ir </w:t>
      </w:r>
      <w:r w:rsidR="00112D11" w:rsidRPr="006A1BB9">
        <w:rPr>
          <w:rFonts w:asciiTheme="majorBidi" w:hAnsiTheme="majorBidi" w:cstheme="majorBidi"/>
        </w:rPr>
        <w:t xml:space="preserve">pārkāpis Civillikuma 1068. un 1072. pantā noteikto, bez AS ,,Swedbank” un </w:t>
      </w:r>
      <w:r w:rsidR="00A96FA1" w:rsidRPr="006A1BB9">
        <w:rPr>
          <w:rFonts w:asciiTheme="majorBidi" w:hAnsiTheme="majorBidi" w:cstheme="majorBidi"/>
          <w:szCs w:val="24"/>
        </w:rPr>
        <w:t xml:space="preserve">[pers. A] </w:t>
      </w:r>
      <w:r w:rsidR="00112D11" w:rsidRPr="006A1BB9">
        <w:rPr>
          <w:rFonts w:asciiTheme="majorBidi" w:hAnsiTheme="majorBidi" w:cstheme="majorBidi"/>
        </w:rPr>
        <w:t>piekrišanas nodo</w:t>
      </w:r>
      <w:r w:rsidR="004142A6" w:rsidRPr="006A1BB9">
        <w:rPr>
          <w:rFonts w:asciiTheme="majorBidi" w:hAnsiTheme="majorBidi" w:cstheme="majorBidi"/>
        </w:rPr>
        <w:t>dot</w:t>
      </w:r>
      <w:r w:rsidR="00112D11" w:rsidRPr="006A1BB9">
        <w:rPr>
          <w:rFonts w:asciiTheme="majorBidi" w:hAnsiTheme="majorBidi" w:cstheme="majorBidi"/>
        </w:rPr>
        <w:t xml:space="preserve"> </w:t>
      </w:r>
      <w:r w:rsidR="004142A6" w:rsidRPr="006A1BB9">
        <w:rPr>
          <w:rFonts w:asciiTheme="majorBidi" w:hAnsiTheme="majorBidi" w:cstheme="majorBidi"/>
        </w:rPr>
        <w:t>to</w:t>
      </w:r>
      <w:r w:rsidR="00112D11" w:rsidRPr="006A1BB9">
        <w:rPr>
          <w:rFonts w:asciiTheme="majorBidi" w:hAnsiTheme="majorBidi" w:cstheme="majorBidi"/>
        </w:rPr>
        <w:t xml:space="preserve"> SIA ,,</w:t>
      </w:r>
      <w:proofErr w:type="spellStart"/>
      <w:r w:rsidR="00112D11" w:rsidRPr="006A1BB9">
        <w:rPr>
          <w:rFonts w:asciiTheme="majorBidi" w:hAnsiTheme="majorBidi" w:cstheme="majorBidi"/>
        </w:rPr>
        <w:t>Kvisti</w:t>
      </w:r>
      <w:proofErr w:type="spellEnd"/>
      <w:r w:rsidR="00112D11" w:rsidRPr="006A1BB9">
        <w:rPr>
          <w:rFonts w:asciiTheme="majorBidi" w:hAnsiTheme="majorBidi" w:cstheme="majorBidi"/>
        </w:rPr>
        <w:t xml:space="preserve">” nomā. </w:t>
      </w:r>
      <w:r w:rsidR="009C4C90" w:rsidRPr="006A1BB9">
        <w:rPr>
          <w:rFonts w:asciiTheme="majorBidi" w:hAnsiTheme="majorBidi" w:cstheme="majorBidi"/>
        </w:rPr>
        <w:t>Kopīpašums izbeidzams, nekustamo</w:t>
      </w:r>
      <w:r w:rsidR="004142A6" w:rsidRPr="006A1BB9">
        <w:rPr>
          <w:rFonts w:asciiTheme="majorBidi" w:hAnsiTheme="majorBidi" w:cstheme="majorBidi"/>
        </w:rPr>
        <w:t xml:space="preserve"> īpašum</w:t>
      </w:r>
      <w:r w:rsidR="009C4C90" w:rsidRPr="006A1BB9">
        <w:rPr>
          <w:rFonts w:asciiTheme="majorBidi" w:hAnsiTheme="majorBidi" w:cstheme="majorBidi"/>
        </w:rPr>
        <w:t>u</w:t>
      </w:r>
      <w:r w:rsidR="00C61B67" w:rsidRPr="006A1BB9">
        <w:rPr>
          <w:rFonts w:asciiTheme="majorBidi" w:hAnsiTheme="majorBidi" w:cstheme="majorBidi"/>
        </w:rPr>
        <w:t> </w:t>
      </w:r>
      <w:r w:rsidR="000D6C42" w:rsidRPr="006A1BB9">
        <w:rPr>
          <w:rFonts w:asciiTheme="majorBidi" w:hAnsiTheme="majorBidi" w:cstheme="majorBidi"/>
        </w:rPr>
        <w:t>[</w:t>
      </w:r>
      <w:r w:rsidR="001A75AB" w:rsidRPr="006A1BB9">
        <w:rPr>
          <w:rFonts w:asciiTheme="majorBidi" w:hAnsiTheme="majorBidi" w:cstheme="majorBidi"/>
        </w:rPr>
        <w:t>N</w:t>
      </w:r>
      <w:r w:rsidR="000D6C42" w:rsidRPr="006A1BB9">
        <w:rPr>
          <w:rFonts w:asciiTheme="majorBidi" w:hAnsiTheme="majorBidi" w:cstheme="majorBidi"/>
        </w:rPr>
        <w:t xml:space="preserve">osaukums] </w:t>
      </w:r>
      <w:r w:rsidR="001A75AB" w:rsidRPr="006A1BB9">
        <w:rPr>
          <w:rFonts w:asciiTheme="majorBidi" w:hAnsiTheme="majorBidi" w:cstheme="majorBidi"/>
        </w:rPr>
        <w:t>[</w:t>
      </w:r>
      <w:r w:rsidR="007B6EBC" w:rsidRPr="006A1BB9">
        <w:rPr>
          <w:rFonts w:asciiTheme="majorBidi" w:hAnsiTheme="majorBidi" w:cstheme="majorBidi"/>
        </w:rPr>
        <w:t>n</w:t>
      </w:r>
      <w:r w:rsidR="001A75AB" w:rsidRPr="006A1BB9">
        <w:rPr>
          <w:rFonts w:asciiTheme="majorBidi" w:hAnsiTheme="majorBidi" w:cstheme="majorBidi"/>
        </w:rPr>
        <w:t>osaukums]</w:t>
      </w:r>
      <w:r w:rsidR="004142A6" w:rsidRPr="006A1BB9">
        <w:rPr>
          <w:rFonts w:asciiTheme="majorBidi" w:hAnsiTheme="majorBidi" w:cstheme="majorBidi"/>
        </w:rPr>
        <w:t xml:space="preserve"> novadā, pārdod</w:t>
      </w:r>
      <w:r w:rsidR="009C4C90" w:rsidRPr="006A1BB9">
        <w:rPr>
          <w:rFonts w:asciiTheme="majorBidi" w:hAnsiTheme="majorBidi" w:cstheme="majorBidi"/>
        </w:rPr>
        <w:t>ot</w:t>
      </w:r>
      <w:r w:rsidR="004142A6" w:rsidRPr="006A1BB9">
        <w:rPr>
          <w:rFonts w:asciiTheme="majorBidi" w:hAnsiTheme="majorBidi" w:cstheme="majorBidi"/>
        </w:rPr>
        <w:t xml:space="preserve"> publiskā izsolē</w:t>
      </w:r>
      <w:r w:rsidR="009C4C90" w:rsidRPr="006A1BB9">
        <w:rPr>
          <w:rFonts w:asciiTheme="majorBidi" w:hAnsiTheme="majorBidi" w:cstheme="majorBidi"/>
        </w:rPr>
        <w:t xml:space="preserve"> un </w:t>
      </w:r>
      <w:r w:rsidR="004142A6" w:rsidRPr="006A1BB9">
        <w:rPr>
          <w:rFonts w:asciiTheme="majorBidi" w:hAnsiTheme="majorBidi" w:cstheme="majorBidi"/>
        </w:rPr>
        <w:lastRenderedPageBreak/>
        <w:t>iegūto naudas summu sākotnēji novirzot hipotekārā</w:t>
      </w:r>
      <w:r w:rsidR="008E2413" w:rsidRPr="006A1BB9">
        <w:rPr>
          <w:rFonts w:asciiTheme="majorBidi" w:hAnsiTheme="majorBidi" w:cstheme="majorBidi"/>
        </w:rPr>
        <w:t>s</w:t>
      </w:r>
      <w:r w:rsidR="004142A6" w:rsidRPr="006A1BB9">
        <w:rPr>
          <w:rFonts w:asciiTheme="majorBidi" w:hAnsiTheme="majorBidi" w:cstheme="majorBidi"/>
        </w:rPr>
        <w:t xml:space="preserve"> kreditor</w:t>
      </w:r>
      <w:r w:rsidR="008E2413" w:rsidRPr="006A1BB9">
        <w:rPr>
          <w:rFonts w:asciiTheme="majorBidi" w:hAnsiTheme="majorBidi" w:cstheme="majorBidi"/>
        </w:rPr>
        <w:t>es</w:t>
      </w:r>
      <w:r w:rsidR="004142A6" w:rsidRPr="006A1BB9">
        <w:rPr>
          <w:rFonts w:asciiTheme="majorBidi" w:hAnsiTheme="majorBidi" w:cstheme="majorBidi"/>
        </w:rPr>
        <w:t xml:space="preserve"> AS ,,Swedbank” un I</w:t>
      </w:r>
      <w:r w:rsidR="00A96FA1" w:rsidRPr="006A1BB9">
        <w:rPr>
          <w:rFonts w:asciiTheme="majorBidi" w:hAnsiTheme="majorBidi" w:cstheme="majorBidi"/>
          <w:szCs w:val="24"/>
        </w:rPr>
        <w:t xml:space="preserve">[pers. A] </w:t>
      </w:r>
      <w:r w:rsidR="004142A6" w:rsidRPr="006A1BB9">
        <w:rPr>
          <w:rFonts w:asciiTheme="majorBidi" w:hAnsiTheme="majorBidi" w:cstheme="majorBidi"/>
        </w:rPr>
        <w:t xml:space="preserve">prasījumu segšanai. </w:t>
      </w:r>
    </w:p>
    <w:p w14:paraId="0B188A99" w14:textId="05BDC50C" w:rsidR="004142A6" w:rsidRPr="006A1BB9" w:rsidRDefault="00C61B67"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 xml:space="preserve">Prasība pamatota ar Civillikuma 1074., 1075., 1587. pantu, Civilprocesa likuma 1., 31., 34., 36., 43., 74., 93., 127., 128., 129. pantu. </w:t>
      </w:r>
    </w:p>
    <w:p w14:paraId="2B3AB041" w14:textId="77777777" w:rsidR="00C61B67" w:rsidRPr="006A1BB9" w:rsidRDefault="00C61B67" w:rsidP="00C070A9">
      <w:pPr>
        <w:autoSpaceDE w:val="0"/>
        <w:autoSpaceDN w:val="0"/>
        <w:adjustRightInd w:val="0"/>
        <w:spacing w:line="276" w:lineRule="auto"/>
        <w:ind w:firstLine="709"/>
        <w:jc w:val="both"/>
        <w:rPr>
          <w:rFonts w:asciiTheme="majorBidi" w:hAnsiTheme="majorBidi" w:cstheme="majorBidi"/>
        </w:rPr>
      </w:pPr>
    </w:p>
    <w:p w14:paraId="22FC716B" w14:textId="005820F8" w:rsidR="00C61B67" w:rsidRPr="006A1BB9" w:rsidRDefault="00C61B67"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w:t>
      </w:r>
      <w:r w:rsidR="003622A9" w:rsidRPr="006A1BB9">
        <w:rPr>
          <w:rFonts w:asciiTheme="majorBidi" w:hAnsiTheme="majorBidi" w:cstheme="majorBidi"/>
        </w:rPr>
        <w:t>2</w:t>
      </w:r>
      <w:r w:rsidRPr="006A1BB9">
        <w:rPr>
          <w:rFonts w:asciiTheme="majorBidi" w:hAnsiTheme="majorBidi" w:cstheme="majorBidi"/>
        </w:rPr>
        <w:t>] </w:t>
      </w:r>
      <w:r w:rsidR="000D6C42" w:rsidRPr="006A1BB9">
        <w:rPr>
          <w:rFonts w:asciiTheme="majorBidi" w:hAnsiTheme="majorBidi" w:cstheme="majorBidi"/>
          <w:szCs w:val="24"/>
        </w:rPr>
        <w:t xml:space="preserve">[Pers. B] </w:t>
      </w:r>
      <w:r w:rsidRPr="006A1BB9">
        <w:rPr>
          <w:rFonts w:asciiTheme="majorBidi" w:hAnsiTheme="majorBidi" w:cstheme="majorBidi"/>
        </w:rPr>
        <w:t xml:space="preserve">cēlis tiesā pretprasību, vēlāk to grozot un precizējot, pret </w:t>
      </w:r>
      <w:r w:rsidR="00A96FA1" w:rsidRPr="006A1BB9">
        <w:rPr>
          <w:rFonts w:asciiTheme="majorBidi" w:hAnsiTheme="majorBidi" w:cstheme="majorBidi"/>
          <w:szCs w:val="24"/>
        </w:rPr>
        <w:t>[pers. A]</w:t>
      </w:r>
      <w:r w:rsidRPr="006A1BB9">
        <w:rPr>
          <w:rFonts w:asciiTheme="majorBidi" w:hAnsiTheme="majorBidi" w:cstheme="majorBidi"/>
        </w:rPr>
        <w:t>, l</w:t>
      </w:r>
      <w:r w:rsidR="002C4C89" w:rsidRPr="006A1BB9">
        <w:rPr>
          <w:rFonts w:asciiTheme="majorBidi" w:hAnsiTheme="majorBidi" w:cstheme="majorBidi"/>
        </w:rPr>
        <w:t>ū</w:t>
      </w:r>
      <w:r w:rsidRPr="006A1BB9">
        <w:rPr>
          <w:rFonts w:asciiTheme="majorBidi" w:hAnsiTheme="majorBidi" w:cstheme="majorBidi"/>
        </w:rPr>
        <w:t>dzot: 1) </w:t>
      </w:r>
      <w:r w:rsidR="003F09F1" w:rsidRPr="006A1BB9">
        <w:rPr>
          <w:rFonts w:asciiTheme="majorBidi" w:hAnsiTheme="majorBidi" w:cstheme="majorBidi"/>
        </w:rPr>
        <w:t>izbeigt nekustamā īpašuma</w:t>
      </w:r>
      <w:r w:rsidR="001A75AB" w:rsidRPr="006A1BB9">
        <w:rPr>
          <w:rFonts w:asciiTheme="majorBidi" w:hAnsiTheme="majorBidi" w:cstheme="majorBidi"/>
        </w:rPr>
        <w:t xml:space="preserve"> </w:t>
      </w:r>
      <w:r w:rsidR="000D6C42" w:rsidRPr="006A1BB9">
        <w:rPr>
          <w:rFonts w:asciiTheme="majorBidi" w:hAnsiTheme="majorBidi" w:cstheme="majorBidi"/>
        </w:rPr>
        <w:t>[</w:t>
      </w:r>
      <w:r w:rsidR="001A75AB" w:rsidRPr="006A1BB9">
        <w:rPr>
          <w:rFonts w:asciiTheme="majorBidi" w:hAnsiTheme="majorBidi" w:cstheme="majorBidi"/>
        </w:rPr>
        <w:t>N</w:t>
      </w:r>
      <w:r w:rsidR="000D6C42" w:rsidRPr="006A1BB9">
        <w:rPr>
          <w:rFonts w:asciiTheme="majorBidi" w:hAnsiTheme="majorBidi" w:cstheme="majorBidi"/>
        </w:rPr>
        <w:t>osaukums]</w:t>
      </w:r>
      <w:r w:rsidR="003F09F1" w:rsidRPr="006A1BB9">
        <w:rPr>
          <w:rFonts w:asciiTheme="majorBidi" w:hAnsiTheme="majorBidi" w:cstheme="majorBidi"/>
        </w:rPr>
        <w:t>,</w:t>
      </w:r>
      <w:r w:rsidR="001A75AB" w:rsidRPr="006A1BB9">
        <w:rPr>
          <w:rFonts w:asciiTheme="majorBidi" w:hAnsiTheme="majorBidi" w:cstheme="majorBidi"/>
        </w:rPr>
        <w:t xml:space="preserve"> [</w:t>
      </w:r>
      <w:r w:rsidR="007B6EBC" w:rsidRPr="006A1BB9">
        <w:rPr>
          <w:rFonts w:asciiTheme="majorBidi" w:hAnsiTheme="majorBidi" w:cstheme="majorBidi"/>
        </w:rPr>
        <w:t>n</w:t>
      </w:r>
      <w:r w:rsidR="001A75AB" w:rsidRPr="006A1BB9">
        <w:rPr>
          <w:rFonts w:asciiTheme="majorBidi" w:hAnsiTheme="majorBidi" w:cstheme="majorBidi"/>
        </w:rPr>
        <w:t xml:space="preserve">osaukums] </w:t>
      </w:r>
      <w:r w:rsidR="003F09F1" w:rsidRPr="006A1BB9">
        <w:rPr>
          <w:rFonts w:asciiTheme="majorBidi" w:hAnsiTheme="majorBidi" w:cstheme="majorBidi"/>
        </w:rPr>
        <w:t xml:space="preserve">novadā, kopīpašumu, sadalot to reālās daļās – </w:t>
      </w:r>
      <w:r w:rsidR="002C4C89" w:rsidRPr="006A1BB9">
        <w:rPr>
          <w:rFonts w:asciiTheme="majorBidi" w:hAnsiTheme="majorBidi" w:cstheme="majorBidi"/>
        </w:rPr>
        <w:t xml:space="preserve">atdalot no zemesgabala ar kadastra numuru </w:t>
      </w:r>
      <w:r w:rsidR="001A75AB" w:rsidRPr="006A1BB9">
        <w:rPr>
          <w:rFonts w:asciiTheme="majorBidi" w:eastAsia="Calibri" w:hAnsiTheme="majorBidi" w:cstheme="majorBidi"/>
          <w:szCs w:val="24"/>
        </w:rPr>
        <w:t>[</w:t>
      </w:r>
      <w:r w:rsidR="007B6EBC" w:rsidRPr="006A1BB9">
        <w:rPr>
          <w:rFonts w:asciiTheme="majorBidi" w:eastAsia="Calibri" w:hAnsiTheme="majorBidi" w:cstheme="majorBidi"/>
          <w:szCs w:val="24"/>
        </w:rPr>
        <w:t>numurs]</w:t>
      </w:r>
      <w:r w:rsidR="002C4C89" w:rsidRPr="006A1BB9">
        <w:rPr>
          <w:rFonts w:asciiTheme="majorBidi" w:hAnsiTheme="majorBidi" w:cstheme="majorBidi"/>
        </w:rPr>
        <w:t> zemesgabalu 3335</w:t>
      </w:r>
      <w:r w:rsidR="000C5443" w:rsidRPr="006A1BB9">
        <w:rPr>
          <w:rFonts w:asciiTheme="majorBidi" w:hAnsiTheme="majorBidi" w:cstheme="majorBidi"/>
        </w:rPr>
        <w:t> m</w:t>
      </w:r>
      <w:r w:rsidR="000C5443" w:rsidRPr="006A1BB9">
        <w:rPr>
          <w:rFonts w:asciiTheme="majorBidi" w:hAnsiTheme="majorBidi" w:cstheme="majorBidi"/>
          <w:vertAlign w:val="superscript"/>
        </w:rPr>
        <w:t>2</w:t>
      </w:r>
      <w:r w:rsidR="002C4C89" w:rsidRPr="006A1BB9">
        <w:rPr>
          <w:rFonts w:asciiTheme="majorBidi" w:hAnsiTheme="majorBidi" w:cstheme="majorBidi"/>
        </w:rPr>
        <w:t xml:space="preserve"> platībā vai visu nekustamo īpašumu atstājot </w:t>
      </w:r>
      <w:r w:rsidR="000D6C42" w:rsidRPr="006A1BB9">
        <w:rPr>
          <w:rFonts w:asciiTheme="majorBidi" w:hAnsiTheme="majorBidi" w:cstheme="majorBidi"/>
          <w:szCs w:val="24"/>
        </w:rPr>
        <w:t xml:space="preserve">[pers. B] </w:t>
      </w:r>
      <w:r w:rsidR="00385432" w:rsidRPr="006A1BB9">
        <w:rPr>
          <w:rFonts w:asciiTheme="majorBidi" w:hAnsiTheme="majorBidi" w:cstheme="majorBidi"/>
        </w:rPr>
        <w:t xml:space="preserve">īpašumā un piedzenot no viņa naudas kompensāciju par </w:t>
      </w:r>
      <w:r w:rsidR="00A96FA1" w:rsidRPr="006A1BB9">
        <w:rPr>
          <w:rFonts w:asciiTheme="majorBidi" w:hAnsiTheme="majorBidi" w:cstheme="majorBidi"/>
          <w:szCs w:val="24"/>
        </w:rPr>
        <w:t xml:space="preserve">[pers. A] </w:t>
      </w:r>
      <w:r w:rsidR="00385432" w:rsidRPr="006A1BB9">
        <w:rPr>
          <w:rFonts w:asciiTheme="majorBidi" w:hAnsiTheme="majorBidi" w:cstheme="majorBidi"/>
        </w:rPr>
        <w:t xml:space="preserve">mantas daļu atbilstoši lietā esošajam nekustamā īpašuma novērtējumam; 2) piedzīt no </w:t>
      </w:r>
      <w:r w:rsidR="00A96FA1" w:rsidRPr="006A1BB9">
        <w:rPr>
          <w:rFonts w:asciiTheme="majorBidi" w:hAnsiTheme="majorBidi" w:cstheme="majorBidi"/>
          <w:szCs w:val="24"/>
        </w:rPr>
        <w:t xml:space="preserve">[pers. A] </w:t>
      </w:r>
      <w:r w:rsidR="000D6C42" w:rsidRPr="006A1BB9">
        <w:rPr>
          <w:rFonts w:asciiTheme="majorBidi" w:hAnsiTheme="majorBidi" w:cstheme="majorBidi"/>
          <w:szCs w:val="24"/>
        </w:rPr>
        <w:t xml:space="preserve">[pers. B] </w:t>
      </w:r>
      <w:r w:rsidR="00385432" w:rsidRPr="006A1BB9">
        <w:rPr>
          <w:rFonts w:asciiTheme="majorBidi" w:hAnsiTheme="majorBidi" w:cstheme="majorBidi"/>
        </w:rPr>
        <w:t xml:space="preserve">labā 28 879,76 EUR, ko veido nekustamā īpašuma uzturēšanai nepieciešamie izdevumi 18 415,80 EUR un </w:t>
      </w:r>
      <w:r w:rsidR="000F20E5" w:rsidRPr="006A1BB9">
        <w:rPr>
          <w:rFonts w:asciiTheme="majorBidi" w:hAnsiTheme="majorBidi" w:cstheme="majorBidi"/>
        </w:rPr>
        <w:t xml:space="preserve">prasītāja vietā veiktie aizdevuma maksājumi 10 463,96 EUR. </w:t>
      </w:r>
    </w:p>
    <w:p w14:paraId="01333CF0" w14:textId="47446471" w:rsidR="000F20E5" w:rsidRPr="006A1BB9" w:rsidRDefault="000F20E5"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Pretprasības pieteikumā norādīts, ka vispiemērotākais un vistaisnīgākais kopīpašuma dalīšanas veids</w:t>
      </w:r>
      <w:r w:rsidR="00882A08" w:rsidRPr="006A1BB9">
        <w:rPr>
          <w:rFonts w:asciiTheme="majorBidi" w:hAnsiTheme="majorBidi" w:cstheme="majorBidi"/>
        </w:rPr>
        <w:t xml:space="preserve"> ir nekustamā īpašuma reāla sadale – zemesgabala dalīšana uz pusēm, atdalot no zemesgabala ar kadastra numuru </w:t>
      </w:r>
      <w:r w:rsidR="001A75AB" w:rsidRPr="006A1BB9">
        <w:rPr>
          <w:rFonts w:asciiTheme="majorBidi" w:eastAsia="Calibri" w:hAnsiTheme="majorBidi" w:cstheme="majorBidi"/>
          <w:szCs w:val="24"/>
        </w:rPr>
        <w:t xml:space="preserve">[numurs] </w:t>
      </w:r>
      <w:r w:rsidR="00882A08" w:rsidRPr="006A1BB9">
        <w:rPr>
          <w:rFonts w:asciiTheme="majorBidi" w:hAnsiTheme="majorBidi" w:cstheme="majorBidi"/>
        </w:rPr>
        <w:t>zemesgabalu 3335 </w:t>
      </w:r>
      <w:r w:rsidR="000C5443" w:rsidRPr="006A1BB9">
        <w:rPr>
          <w:rFonts w:asciiTheme="majorBidi" w:hAnsiTheme="majorBidi" w:cstheme="majorBidi"/>
        </w:rPr>
        <w:t>m</w:t>
      </w:r>
      <w:r w:rsidR="000C5443" w:rsidRPr="006A1BB9">
        <w:rPr>
          <w:rFonts w:asciiTheme="majorBidi" w:hAnsiTheme="majorBidi" w:cstheme="majorBidi"/>
          <w:vertAlign w:val="superscript"/>
        </w:rPr>
        <w:t>2 </w:t>
      </w:r>
      <w:r w:rsidR="00882A08" w:rsidRPr="006A1BB9">
        <w:rPr>
          <w:rFonts w:asciiTheme="majorBidi" w:hAnsiTheme="majorBidi" w:cstheme="majorBidi"/>
        </w:rPr>
        <w:t xml:space="preserve">platībā. Gadījumā, ja nekustamā īpašuma reāla sadale nav iespējama, viss nekustamais īpašums </w:t>
      </w:r>
      <w:r w:rsidR="000060BB" w:rsidRPr="006A1BB9">
        <w:rPr>
          <w:rFonts w:asciiTheme="majorBidi" w:hAnsiTheme="majorBidi" w:cstheme="majorBidi"/>
        </w:rPr>
        <w:t xml:space="preserve">atstājams </w:t>
      </w:r>
      <w:r w:rsidR="000D6C42" w:rsidRPr="006A1BB9">
        <w:rPr>
          <w:rFonts w:asciiTheme="majorBidi" w:hAnsiTheme="majorBidi" w:cstheme="majorBidi"/>
          <w:szCs w:val="24"/>
        </w:rPr>
        <w:t>[pers. B]</w:t>
      </w:r>
      <w:r w:rsidR="001A75AB" w:rsidRPr="006A1BB9">
        <w:rPr>
          <w:rFonts w:asciiTheme="majorBidi" w:hAnsiTheme="majorBidi" w:cstheme="majorBidi"/>
          <w:szCs w:val="24"/>
        </w:rPr>
        <w:t xml:space="preserve"> </w:t>
      </w:r>
      <w:r w:rsidR="000060BB" w:rsidRPr="006A1BB9">
        <w:rPr>
          <w:rFonts w:asciiTheme="majorBidi" w:hAnsiTheme="majorBidi" w:cstheme="majorBidi"/>
        </w:rPr>
        <w:t xml:space="preserve">īpašumā, piedzenot no viņa naudas kompensāciju par </w:t>
      </w:r>
      <w:r w:rsidR="000D6C42" w:rsidRPr="006A1BB9">
        <w:rPr>
          <w:rFonts w:asciiTheme="majorBidi" w:hAnsiTheme="majorBidi" w:cstheme="majorBidi"/>
          <w:szCs w:val="24"/>
        </w:rPr>
        <w:t xml:space="preserve">[pers. A] </w:t>
      </w:r>
      <w:r w:rsidR="000060BB" w:rsidRPr="006A1BB9">
        <w:rPr>
          <w:rFonts w:asciiTheme="majorBidi" w:hAnsiTheme="majorBidi" w:cstheme="majorBidi"/>
        </w:rPr>
        <w:t xml:space="preserve">mantas daļu atbilstoši lietā esošajam nekustamā īpašuma novērtējumam. </w:t>
      </w:r>
    </w:p>
    <w:p w14:paraId="60AFF3E4" w14:textId="48BC2406" w:rsidR="000060BB" w:rsidRPr="006A1BB9" w:rsidRDefault="00A96FA1"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szCs w:val="24"/>
        </w:rPr>
        <w:t xml:space="preserve">[Pers. A] </w:t>
      </w:r>
      <w:r w:rsidR="000060BB" w:rsidRPr="006A1BB9">
        <w:rPr>
          <w:rFonts w:asciiTheme="majorBidi" w:hAnsiTheme="majorBidi" w:cstheme="majorBidi"/>
        </w:rPr>
        <w:t xml:space="preserve">saskaņā ar Civillikuma 1071. pantu ir pienākums atlīdzināt </w:t>
      </w:r>
      <w:r w:rsidR="000D6C42" w:rsidRPr="006A1BB9">
        <w:rPr>
          <w:rFonts w:asciiTheme="majorBidi" w:hAnsiTheme="majorBidi" w:cstheme="majorBidi"/>
          <w:szCs w:val="24"/>
        </w:rPr>
        <w:t>[pers. B]</w:t>
      </w:r>
      <w:r w:rsidR="000060BB" w:rsidRPr="006A1BB9">
        <w:rPr>
          <w:rFonts w:asciiTheme="majorBidi" w:hAnsiTheme="majorBidi" w:cstheme="majorBidi"/>
        </w:rPr>
        <w:t xml:space="preserve"> kopīpašumam taisītos izdevumus</w:t>
      </w:r>
      <w:r w:rsidR="00DF03A7" w:rsidRPr="006A1BB9">
        <w:rPr>
          <w:rFonts w:asciiTheme="majorBidi" w:hAnsiTheme="majorBidi" w:cstheme="majorBidi"/>
        </w:rPr>
        <w:t>.</w:t>
      </w:r>
      <w:r w:rsidR="000060BB" w:rsidRPr="006A1BB9">
        <w:rPr>
          <w:rFonts w:asciiTheme="majorBidi" w:hAnsiTheme="majorBidi" w:cstheme="majorBidi"/>
        </w:rPr>
        <w:t xml:space="preserve"> </w:t>
      </w:r>
      <w:r w:rsidR="000D6C42" w:rsidRPr="006A1BB9">
        <w:rPr>
          <w:rFonts w:asciiTheme="majorBidi" w:hAnsiTheme="majorBidi" w:cstheme="majorBidi"/>
          <w:szCs w:val="24"/>
        </w:rPr>
        <w:t xml:space="preserve">[Pers. B] </w:t>
      </w:r>
      <w:r w:rsidR="000060BB" w:rsidRPr="006A1BB9">
        <w:rPr>
          <w:rFonts w:asciiTheme="majorBidi" w:hAnsiTheme="majorBidi" w:cstheme="majorBidi"/>
        </w:rPr>
        <w:t>radušies izdevumi</w:t>
      </w:r>
      <w:r w:rsidR="00DF03A7" w:rsidRPr="006A1BB9">
        <w:rPr>
          <w:rFonts w:asciiTheme="majorBidi" w:hAnsiTheme="majorBidi" w:cstheme="majorBidi"/>
        </w:rPr>
        <w:t xml:space="preserve"> 5792,09 EUR </w:t>
      </w:r>
      <w:r w:rsidR="000060BB" w:rsidRPr="006A1BB9">
        <w:rPr>
          <w:rFonts w:asciiTheme="majorBidi" w:hAnsiTheme="majorBidi" w:cstheme="majorBidi"/>
        </w:rPr>
        <w:t xml:space="preserve">par nekustamajā īpašumā patērēto </w:t>
      </w:r>
      <w:r w:rsidR="00DF03A7" w:rsidRPr="006A1BB9">
        <w:rPr>
          <w:rFonts w:asciiTheme="majorBidi" w:hAnsiTheme="majorBidi" w:cstheme="majorBidi"/>
        </w:rPr>
        <w:t>elektroenerģiju laikā no 2015. gada janvāra līdz 2016. gada augustam, kā arī izdevumi 31 039,48 EUR par nekustamajā īpašumā patērēto dīzeļdegvielu laikā no 20</w:t>
      </w:r>
      <w:r w:rsidR="002D0935" w:rsidRPr="006A1BB9">
        <w:rPr>
          <w:rFonts w:asciiTheme="majorBidi" w:hAnsiTheme="majorBidi" w:cstheme="majorBidi"/>
        </w:rPr>
        <w:t>1</w:t>
      </w:r>
      <w:r w:rsidR="00DF03A7" w:rsidRPr="006A1BB9">
        <w:rPr>
          <w:rFonts w:asciiTheme="majorBidi" w:hAnsiTheme="majorBidi" w:cstheme="majorBidi"/>
        </w:rPr>
        <w:t>0. gada 1. janvāra līdz 2021. gada 22. decembrim, kur</w:t>
      </w:r>
      <w:r w:rsidR="00BE3493" w:rsidRPr="006A1BB9">
        <w:rPr>
          <w:rFonts w:asciiTheme="majorBidi" w:hAnsiTheme="majorBidi" w:cstheme="majorBidi"/>
        </w:rPr>
        <w:t>i</w:t>
      </w:r>
      <w:r w:rsidR="00DF03A7" w:rsidRPr="006A1BB9">
        <w:rPr>
          <w:rFonts w:asciiTheme="majorBidi" w:hAnsiTheme="majorBidi" w:cstheme="majorBidi"/>
        </w:rPr>
        <w:t xml:space="preserve"> nepieciešam</w:t>
      </w:r>
      <w:r w:rsidR="00BE3493" w:rsidRPr="006A1BB9">
        <w:rPr>
          <w:rFonts w:asciiTheme="majorBidi" w:hAnsiTheme="majorBidi" w:cstheme="majorBidi"/>
        </w:rPr>
        <w:t>i</w:t>
      </w:r>
      <w:r w:rsidR="00DF03A7" w:rsidRPr="006A1BB9">
        <w:rPr>
          <w:rFonts w:asciiTheme="majorBidi" w:hAnsiTheme="majorBidi" w:cstheme="majorBidi"/>
        </w:rPr>
        <w:t xml:space="preserve"> nekustamā īpašuma uzturēšanai un saglabāšanai. Puse no izdevumiem par nekustamajā īpašumā patērēto elektroenerģiju un dīzeļdegvielu </w:t>
      </w:r>
      <w:r w:rsidR="008E2413" w:rsidRPr="006A1BB9">
        <w:rPr>
          <w:rFonts w:asciiTheme="majorBidi" w:hAnsiTheme="majorBidi" w:cstheme="majorBidi"/>
        </w:rPr>
        <w:t>ir</w:t>
      </w:r>
      <w:r w:rsidR="00DF03A7" w:rsidRPr="006A1BB9">
        <w:rPr>
          <w:rFonts w:asciiTheme="majorBidi" w:hAnsiTheme="majorBidi" w:cstheme="majorBidi"/>
        </w:rPr>
        <w:t xml:space="preserve"> 18 415,80 EUR, kas piedzenami no </w:t>
      </w:r>
      <w:r w:rsidRPr="006A1BB9">
        <w:rPr>
          <w:rFonts w:asciiTheme="majorBidi" w:hAnsiTheme="majorBidi" w:cstheme="majorBidi"/>
          <w:szCs w:val="24"/>
        </w:rPr>
        <w:t>[pers. A]</w:t>
      </w:r>
      <w:r w:rsidR="00DF03A7" w:rsidRPr="006A1BB9">
        <w:rPr>
          <w:rFonts w:asciiTheme="majorBidi" w:hAnsiTheme="majorBidi" w:cstheme="majorBidi"/>
        </w:rPr>
        <w:t xml:space="preserve">. </w:t>
      </w:r>
    </w:p>
    <w:p w14:paraId="707541A4" w14:textId="0B848C13" w:rsidR="00892872" w:rsidRPr="006A1BB9" w:rsidRDefault="00892872"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 xml:space="preserve">Papildus tam no </w:t>
      </w:r>
      <w:r w:rsidR="00A96FA1" w:rsidRPr="006A1BB9">
        <w:rPr>
          <w:rFonts w:asciiTheme="majorBidi" w:hAnsiTheme="majorBidi" w:cstheme="majorBidi"/>
          <w:szCs w:val="24"/>
        </w:rPr>
        <w:t xml:space="preserve">[pers. A] </w:t>
      </w:r>
      <w:r w:rsidRPr="006A1BB9">
        <w:rPr>
          <w:rFonts w:asciiTheme="majorBidi" w:hAnsiTheme="majorBidi" w:cstheme="majorBidi"/>
        </w:rPr>
        <w:t xml:space="preserve">atprasāmi arī </w:t>
      </w:r>
      <w:r w:rsidR="000D6C42" w:rsidRPr="006A1BB9">
        <w:rPr>
          <w:rFonts w:asciiTheme="majorBidi" w:hAnsiTheme="majorBidi" w:cstheme="majorBidi"/>
          <w:szCs w:val="24"/>
        </w:rPr>
        <w:t xml:space="preserve">[pers. B] </w:t>
      </w:r>
      <w:r w:rsidR="00AE2EAA" w:rsidRPr="006A1BB9">
        <w:rPr>
          <w:rFonts w:asciiTheme="majorBidi" w:hAnsiTheme="majorBidi" w:cstheme="majorBidi"/>
        </w:rPr>
        <w:t xml:space="preserve">veiktie maksājumi prasītājam 10 463, 96 EUR, kurus apliecina AS ,,Attīstības finanšu institūcija </w:t>
      </w:r>
      <w:proofErr w:type="spellStart"/>
      <w:r w:rsidR="00AE2EAA" w:rsidRPr="006A1BB9">
        <w:rPr>
          <w:rFonts w:asciiTheme="majorBidi" w:hAnsiTheme="majorBidi" w:cstheme="majorBidi"/>
        </w:rPr>
        <w:t>Altum</w:t>
      </w:r>
      <w:proofErr w:type="spellEnd"/>
      <w:r w:rsidR="00AE2EAA" w:rsidRPr="006A1BB9">
        <w:rPr>
          <w:rFonts w:asciiTheme="majorBidi" w:hAnsiTheme="majorBidi" w:cstheme="majorBidi"/>
        </w:rPr>
        <w:t xml:space="preserve">” 2020. gada 6. janvāra izziņa Nr. 02.10-15. </w:t>
      </w:r>
    </w:p>
    <w:p w14:paraId="7BEF9829" w14:textId="77777777" w:rsidR="00AE2EAA" w:rsidRPr="006A1BB9" w:rsidRDefault="00AE2EAA" w:rsidP="00C070A9">
      <w:pPr>
        <w:autoSpaceDE w:val="0"/>
        <w:autoSpaceDN w:val="0"/>
        <w:adjustRightInd w:val="0"/>
        <w:spacing w:line="276" w:lineRule="auto"/>
        <w:ind w:firstLine="709"/>
        <w:jc w:val="both"/>
        <w:rPr>
          <w:rFonts w:asciiTheme="majorBidi" w:hAnsiTheme="majorBidi" w:cstheme="majorBidi"/>
        </w:rPr>
      </w:pPr>
    </w:p>
    <w:p w14:paraId="1A20FCE2" w14:textId="363A4AB2" w:rsidR="00DD02D2" w:rsidRPr="006A1BB9" w:rsidRDefault="00AE2EAA" w:rsidP="00C070A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w:t>
      </w:r>
      <w:r w:rsidR="003622A9" w:rsidRPr="006A1BB9">
        <w:rPr>
          <w:rFonts w:asciiTheme="majorBidi" w:hAnsiTheme="majorBidi" w:cstheme="majorBidi"/>
        </w:rPr>
        <w:t>3</w:t>
      </w:r>
      <w:r w:rsidRPr="006A1BB9">
        <w:rPr>
          <w:rFonts w:asciiTheme="majorBidi" w:hAnsiTheme="majorBidi" w:cstheme="majorBidi"/>
        </w:rPr>
        <w:t>]</w:t>
      </w:r>
      <w:r w:rsidR="003622A9" w:rsidRPr="006A1BB9">
        <w:rPr>
          <w:rFonts w:asciiTheme="majorBidi" w:hAnsiTheme="majorBidi" w:cstheme="majorBidi"/>
        </w:rPr>
        <w:t xml:space="preserve"> Ar </w:t>
      </w:r>
      <w:r w:rsidR="00DD02D2" w:rsidRPr="006A1BB9">
        <w:rPr>
          <w:rFonts w:asciiTheme="majorBidi" w:hAnsiTheme="majorBidi" w:cstheme="majorBidi"/>
        </w:rPr>
        <w:t>Rīgas rajona tiesas 2022. gada 17. jūnija spriedumu prasība un pretprasība apmierināta</w:t>
      </w:r>
      <w:r w:rsidR="008E20F3" w:rsidRPr="006A1BB9">
        <w:rPr>
          <w:rFonts w:asciiTheme="majorBidi" w:hAnsiTheme="majorBidi" w:cstheme="majorBidi"/>
        </w:rPr>
        <w:t>s</w:t>
      </w:r>
      <w:r w:rsidR="00DD02D2" w:rsidRPr="006A1BB9">
        <w:rPr>
          <w:rFonts w:asciiTheme="majorBidi" w:hAnsiTheme="majorBidi" w:cstheme="majorBidi"/>
        </w:rPr>
        <w:t xml:space="preserve"> daļēji. Tiesa nosprieda: </w:t>
      </w:r>
    </w:p>
    <w:p w14:paraId="6E0926AD" w14:textId="1A014325" w:rsidR="00A76B2D" w:rsidRPr="006A1BB9" w:rsidRDefault="00A76B2D"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 xml:space="preserve">1) </w:t>
      </w:r>
      <w:r w:rsidR="00DD02D2" w:rsidRPr="006A1BB9">
        <w:rPr>
          <w:rFonts w:asciiTheme="majorBidi" w:hAnsiTheme="majorBidi" w:cstheme="majorBidi"/>
        </w:rPr>
        <w:t>izbeigt kopīpašumu, pārdodot nekustamo</w:t>
      </w:r>
      <w:r w:rsidR="008E2413" w:rsidRPr="006A1BB9">
        <w:rPr>
          <w:rFonts w:asciiTheme="majorBidi" w:hAnsiTheme="majorBidi" w:cstheme="majorBidi"/>
        </w:rPr>
        <w:t xml:space="preserve"> īpašumu</w:t>
      </w:r>
      <w:r w:rsidRPr="006A1BB9">
        <w:rPr>
          <w:rFonts w:asciiTheme="majorBidi" w:hAnsiTheme="majorBidi" w:cstheme="majorBidi"/>
        </w:rPr>
        <w:t> </w:t>
      </w:r>
      <w:r w:rsidR="001A75AB" w:rsidRPr="006A1BB9">
        <w:rPr>
          <w:rFonts w:asciiTheme="majorBidi" w:hAnsiTheme="majorBidi" w:cstheme="majorBidi"/>
        </w:rPr>
        <w:t>[Nosaukums]</w:t>
      </w:r>
      <w:r w:rsidRPr="006A1BB9">
        <w:rPr>
          <w:rFonts w:asciiTheme="majorBidi" w:hAnsiTheme="majorBidi" w:cstheme="majorBidi"/>
        </w:rPr>
        <w:t xml:space="preserve">, </w:t>
      </w:r>
      <w:r w:rsidR="001A75AB" w:rsidRPr="006A1BB9">
        <w:rPr>
          <w:rFonts w:asciiTheme="majorBidi" w:hAnsiTheme="majorBidi" w:cstheme="majorBidi"/>
        </w:rPr>
        <w:t>[</w:t>
      </w:r>
      <w:r w:rsidR="007B6EBC" w:rsidRPr="006A1BB9">
        <w:rPr>
          <w:rFonts w:asciiTheme="majorBidi" w:hAnsiTheme="majorBidi" w:cstheme="majorBidi"/>
        </w:rPr>
        <w:t>n</w:t>
      </w:r>
      <w:r w:rsidR="001A75AB" w:rsidRPr="006A1BB9">
        <w:rPr>
          <w:rFonts w:asciiTheme="majorBidi" w:hAnsiTheme="majorBidi" w:cstheme="majorBidi"/>
        </w:rPr>
        <w:t>osaukums]</w:t>
      </w:r>
      <w:r w:rsidRPr="006A1BB9">
        <w:rPr>
          <w:rFonts w:asciiTheme="majorBidi" w:hAnsiTheme="majorBidi" w:cstheme="majorBidi"/>
        </w:rPr>
        <w:t xml:space="preserve"> novadā, publiskā izsolē, tajā iegūto naudas summu sākotnēji novirzot hipotekārā kreditora AS ,,Swedbank” prasījumu segšanai; </w:t>
      </w:r>
    </w:p>
    <w:p w14:paraId="2D047FA9" w14:textId="342A38D4" w:rsidR="00736C00" w:rsidRPr="006A1BB9" w:rsidRDefault="00A76B2D"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2)</w:t>
      </w:r>
      <w:r w:rsidR="00736C00" w:rsidRPr="006A1BB9">
        <w:rPr>
          <w:rFonts w:asciiTheme="majorBidi" w:hAnsiTheme="majorBidi" w:cstheme="majorBidi"/>
        </w:rPr>
        <w:t> </w:t>
      </w:r>
      <w:r w:rsidR="008E2413" w:rsidRPr="006A1BB9">
        <w:rPr>
          <w:rFonts w:asciiTheme="majorBidi" w:hAnsiTheme="majorBidi" w:cstheme="majorBidi"/>
        </w:rPr>
        <w:t xml:space="preserve">piedzīt </w:t>
      </w:r>
      <w:r w:rsidR="00736C00" w:rsidRPr="006A1BB9">
        <w:rPr>
          <w:rFonts w:asciiTheme="majorBidi" w:hAnsiTheme="majorBidi" w:cstheme="majorBidi"/>
        </w:rPr>
        <w:t>n</w:t>
      </w:r>
      <w:r w:rsidR="00514F31" w:rsidRPr="006A1BB9">
        <w:rPr>
          <w:rFonts w:asciiTheme="majorBidi" w:hAnsiTheme="majorBidi" w:cstheme="majorBidi"/>
        </w:rPr>
        <w:t>o</w:t>
      </w:r>
      <w:r w:rsidRPr="006A1BB9">
        <w:rPr>
          <w:rFonts w:asciiTheme="majorBidi" w:hAnsiTheme="majorBidi" w:cstheme="majorBidi"/>
        </w:rPr>
        <w:t xml:space="preserve"> </w:t>
      </w:r>
      <w:r w:rsidR="000D6C42" w:rsidRPr="006A1BB9">
        <w:rPr>
          <w:rFonts w:asciiTheme="majorBidi" w:hAnsiTheme="majorBidi" w:cstheme="majorBidi"/>
          <w:szCs w:val="24"/>
        </w:rPr>
        <w:t xml:space="preserve">[pers. A] [pers. B] </w:t>
      </w:r>
      <w:r w:rsidRPr="006A1BB9">
        <w:rPr>
          <w:rFonts w:asciiTheme="majorBidi" w:hAnsiTheme="majorBidi" w:cstheme="majorBidi"/>
        </w:rPr>
        <w:t>labā</w:t>
      </w:r>
      <w:r w:rsidR="006625DE" w:rsidRPr="006A1BB9">
        <w:rPr>
          <w:rFonts w:asciiTheme="majorBidi" w:hAnsiTheme="majorBidi" w:cstheme="majorBidi"/>
        </w:rPr>
        <w:t xml:space="preserve"> nekustamā īpašuma uzturēšanas izdevum</w:t>
      </w:r>
      <w:r w:rsidR="00736C00" w:rsidRPr="006A1BB9">
        <w:rPr>
          <w:rFonts w:asciiTheme="majorBidi" w:hAnsiTheme="majorBidi" w:cstheme="majorBidi"/>
        </w:rPr>
        <w:t xml:space="preserve">us </w:t>
      </w:r>
      <w:r w:rsidRPr="006A1BB9">
        <w:rPr>
          <w:rFonts w:asciiTheme="majorBidi" w:hAnsiTheme="majorBidi" w:cstheme="majorBidi"/>
        </w:rPr>
        <w:t>14 590,41</w:t>
      </w:r>
      <w:r w:rsidR="000D6C42" w:rsidRPr="006A1BB9">
        <w:rPr>
          <w:rFonts w:asciiTheme="majorBidi" w:hAnsiTheme="majorBidi" w:cstheme="majorBidi"/>
        </w:rPr>
        <w:t> </w:t>
      </w:r>
      <w:r w:rsidRPr="006A1BB9">
        <w:rPr>
          <w:rFonts w:asciiTheme="majorBidi" w:hAnsiTheme="majorBidi" w:cstheme="majorBidi"/>
        </w:rPr>
        <w:t>EUR</w:t>
      </w:r>
      <w:r w:rsidR="00514F31" w:rsidRPr="006A1BB9">
        <w:rPr>
          <w:rFonts w:asciiTheme="majorBidi" w:hAnsiTheme="majorBidi" w:cstheme="majorBidi"/>
        </w:rPr>
        <w:t>.</w:t>
      </w:r>
      <w:r w:rsidR="00736C00" w:rsidRPr="006A1BB9">
        <w:rPr>
          <w:rFonts w:asciiTheme="majorBidi" w:hAnsiTheme="majorBidi" w:cstheme="majorBidi"/>
        </w:rPr>
        <w:t xml:space="preserve"> </w:t>
      </w:r>
    </w:p>
    <w:p w14:paraId="50A188B2" w14:textId="0FF8F3B6" w:rsidR="008E20F3" w:rsidRPr="006A1BB9" w:rsidRDefault="00736C00"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 xml:space="preserve">Pārējā daļā prasība un pretprasība noraidītas. </w:t>
      </w:r>
    </w:p>
    <w:p w14:paraId="35512C7B" w14:textId="3FB899C2" w:rsidR="008E20F3" w:rsidRPr="006A1BB9" w:rsidRDefault="008E20F3" w:rsidP="00C070A9">
      <w:pPr>
        <w:autoSpaceDE w:val="0"/>
        <w:autoSpaceDN w:val="0"/>
        <w:adjustRightInd w:val="0"/>
        <w:spacing w:line="276" w:lineRule="auto"/>
        <w:ind w:firstLine="851"/>
        <w:jc w:val="both"/>
        <w:rPr>
          <w:rFonts w:asciiTheme="majorBidi" w:hAnsiTheme="majorBidi" w:cstheme="majorBidi"/>
        </w:rPr>
      </w:pPr>
      <w:r w:rsidRPr="006A1BB9">
        <w:rPr>
          <w:rFonts w:asciiTheme="majorBidi" w:hAnsiTheme="majorBidi" w:cstheme="majorBidi"/>
        </w:rPr>
        <w:t xml:space="preserve"> </w:t>
      </w:r>
    </w:p>
    <w:p w14:paraId="34FEA18A" w14:textId="3206DEE3" w:rsidR="008E20F3" w:rsidRPr="006A1BB9" w:rsidRDefault="008E20F3"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[4] </w:t>
      </w:r>
      <w:r w:rsidR="000D6C42" w:rsidRPr="006A1BB9">
        <w:rPr>
          <w:rFonts w:asciiTheme="majorBidi" w:hAnsiTheme="majorBidi" w:cstheme="majorBidi"/>
          <w:szCs w:val="24"/>
        </w:rPr>
        <w:t xml:space="preserve">[Pers. A] </w:t>
      </w:r>
      <w:r w:rsidR="00514F31" w:rsidRPr="006A1BB9">
        <w:rPr>
          <w:rFonts w:asciiTheme="majorBidi" w:hAnsiTheme="majorBidi" w:cstheme="majorBidi"/>
        </w:rPr>
        <w:t xml:space="preserve">iesniedza apelācijas sūdzību par minēto spriedumu, pārsūdzot to daļā, ar kuru prasība noraidīta un apmierināta pretprasība par zaudējumu </w:t>
      </w:r>
      <w:r w:rsidR="008E2413" w:rsidRPr="006A1BB9">
        <w:rPr>
          <w:rFonts w:asciiTheme="majorBidi" w:hAnsiTheme="majorBidi" w:cstheme="majorBidi"/>
        </w:rPr>
        <w:t xml:space="preserve">atlīdzības </w:t>
      </w:r>
      <w:r w:rsidR="00514F31" w:rsidRPr="006A1BB9">
        <w:rPr>
          <w:rFonts w:asciiTheme="majorBidi" w:hAnsiTheme="majorBidi" w:cstheme="majorBidi"/>
        </w:rPr>
        <w:t xml:space="preserve">14 590,41 EUR piedziņu. </w:t>
      </w:r>
    </w:p>
    <w:p w14:paraId="0CC01E4E" w14:textId="564E6938" w:rsidR="00514F31" w:rsidRPr="006A1BB9" w:rsidRDefault="000D6C42"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szCs w:val="24"/>
        </w:rPr>
        <w:t xml:space="preserve">[Pers. B] </w:t>
      </w:r>
      <w:r w:rsidR="00514F31" w:rsidRPr="006A1BB9">
        <w:rPr>
          <w:rFonts w:asciiTheme="majorBidi" w:hAnsiTheme="majorBidi" w:cstheme="majorBidi"/>
        </w:rPr>
        <w:t>iesniedza apelācijas sūdzību</w:t>
      </w:r>
      <w:r w:rsidR="00A5645C" w:rsidRPr="006A1BB9">
        <w:rPr>
          <w:rFonts w:asciiTheme="majorBidi" w:hAnsiTheme="majorBidi" w:cstheme="majorBidi"/>
        </w:rPr>
        <w:t xml:space="preserve"> par pirmās instances tiesas spriedumu, pārsūdzot to daļā par tiesas izvēlēto kopīpašuma sadales veidu un daļā,</w:t>
      </w:r>
      <w:r w:rsidR="008E2413" w:rsidRPr="006A1BB9">
        <w:rPr>
          <w:rFonts w:asciiTheme="majorBidi" w:hAnsiTheme="majorBidi" w:cstheme="majorBidi"/>
        </w:rPr>
        <w:t xml:space="preserve"> ar</w:t>
      </w:r>
      <w:r w:rsidR="00A5645C" w:rsidRPr="006A1BB9">
        <w:rPr>
          <w:rFonts w:asciiTheme="majorBidi" w:hAnsiTheme="majorBidi" w:cstheme="majorBidi"/>
        </w:rPr>
        <w:t xml:space="preserve"> kurā noraidīta </w:t>
      </w:r>
      <w:r w:rsidR="00A5645C" w:rsidRPr="006A1BB9">
        <w:rPr>
          <w:rFonts w:asciiTheme="majorBidi" w:hAnsiTheme="majorBidi" w:cstheme="majorBidi"/>
        </w:rPr>
        <w:lastRenderedPageBreak/>
        <w:t>pretprasība par nekustamā īpašuma uzturēšanas izdevumu 3825,39 EUR un prasītāja vietā veikto aizdevum</w:t>
      </w:r>
      <w:r w:rsidR="00C066C6" w:rsidRPr="006A1BB9">
        <w:rPr>
          <w:rFonts w:asciiTheme="majorBidi" w:hAnsiTheme="majorBidi" w:cstheme="majorBidi"/>
        </w:rPr>
        <w:t>a</w:t>
      </w:r>
      <w:r w:rsidR="00A5645C" w:rsidRPr="006A1BB9">
        <w:rPr>
          <w:rFonts w:asciiTheme="majorBidi" w:hAnsiTheme="majorBidi" w:cstheme="majorBidi"/>
        </w:rPr>
        <w:t xml:space="preserve"> maksājumu 10 463,96 EUR piedziņu. </w:t>
      </w:r>
      <w:r w:rsidR="008676C6" w:rsidRPr="006A1BB9">
        <w:rPr>
          <w:rFonts w:asciiTheme="majorBidi" w:hAnsiTheme="majorBidi" w:cstheme="majorBidi"/>
        </w:rPr>
        <w:t xml:space="preserve">Attiecībā uz nekustamā īpašuma uzturēšanai nepieciešamo izdevumu atlīdzināšanu </w:t>
      </w:r>
      <w:r w:rsidRPr="006A1BB9">
        <w:rPr>
          <w:rFonts w:asciiTheme="majorBidi" w:hAnsiTheme="majorBidi" w:cstheme="majorBidi"/>
          <w:szCs w:val="24"/>
        </w:rPr>
        <w:t xml:space="preserve">[pers. B] </w:t>
      </w:r>
      <w:r w:rsidR="008676C6" w:rsidRPr="006A1BB9">
        <w:rPr>
          <w:rFonts w:asciiTheme="majorBidi" w:hAnsiTheme="majorBidi" w:cstheme="majorBidi"/>
        </w:rPr>
        <w:t xml:space="preserve">norādījis, ka prasa atlīdzināt izdevumus ēkas apkurei nepieciešamās dīzeļdegvielas iegādei ziemas periodos un elektrības padevei, kas iedarbina apkures sistēmu. </w:t>
      </w:r>
    </w:p>
    <w:p w14:paraId="71686C79" w14:textId="77777777" w:rsidR="00A5645C" w:rsidRPr="006A1BB9" w:rsidRDefault="00A5645C" w:rsidP="00C070A9">
      <w:pPr>
        <w:autoSpaceDE w:val="0"/>
        <w:autoSpaceDN w:val="0"/>
        <w:adjustRightInd w:val="0"/>
        <w:spacing w:line="276" w:lineRule="auto"/>
        <w:ind w:firstLine="851"/>
        <w:jc w:val="both"/>
        <w:rPr>
          <w:rFonts w:asciiTheme="majorBidi" w:hAnsiTheme="majorBidi" w:cstheme="majorBidi"/>
        </w:rPr>
      </w:pPr>
    </w:p>
    <w:p w14:paraId="4FD45636" w14:textId="6969F187" w:rsidR="00680F27" w:rsidRPr="006A1BB9" w:rsidRDefault="00A5645C"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[5] </w:t>
      </w:r>
      <w:r w:rsidR="00680F27" w:rsidRPr="006A1BB9">
        <w:rPr>
          <w:rFonts w:asciiTheme="majorBidi" w:hAnsiTheme="majorBidi" w:cstheme="majorBidi"/>
        </w:rPr>
        <w:t xml:space="preserve">Ar Rīgas apgabaltiesas 2023. gada 31. janvāra spriedumu prasība un pretprasība apmierinātas daļēji. Tiesa nosprieda: </w:t>
      </w:r>
    </w:p>
    <w:p w14:paraId="30E31BBF" w14:textId="7C342D25" w:rsidR="00680F27" w:rsidRPr="006A1BB9" w:rsidRDefault="00680F27"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1) izbeigt kopīpašumu, pārdodot nekustamo</w:t>
      </w:r>
      <w:r w:rsidR="001A75AB" w:rsidRPr="006A1BB9">
        <w:rPr>
          <w:rFonts w:asciiTheme="majorBidi" w:hAnsiTheme="majorBidi" w:cstheme="majorBidi"/>
        </w:rPr>
        <w:t xml:space="preserve"> [Nosaukums]</w:t>
      </w:r>
      <w:r w:rsidRPr="006A1BB9">
        <w:rPr>
          <w:rFonts w:asciiTheme="majorBidi" w:hAnsiTheme="majorBidi" w:cstheme="majorBidi"/>
        </w:rPr>
        <w:t xml:space="preserve">, </w:t>
      </w:r>
      <w:r w:rsidR="001A75AB" w:rsidRPr="006A1BB9">
        <w:rPr>
          <w:rFonts w:asciiTheme="majorBidi" w:hAnsiTheme="majorBidi" w:cstheme="majorBidi"/>
        </w:rPr>
        <w:t>[</w:t>
      </w:r>
      <w:r w:rsidR="007B6EBC" w:rsidRPr="006A1BB9">
        <w:rPr>
          <w:rFonts w:asciiTheme="majorBidi" w:hAnsiTheme="majorBidi" w:cstheme="majorBidi"/>
        </w:rPr>
        <w:t>n</w:t>
      </w:r>
      <w:r w:rsidR="001A75AB" w:rsidRPr="006A1BB9">
        <w:rPr>
          <w:rFonts w:asciiTheme="majorBidi" w:hAnsiTheme="majorBidi" w:cstheme="majorBidi"/>
        </w:rPr>
        <w:t xml:space="preserve">osaukums] </w:t>
      </w:r>
      <w:r w:rsidRPr="006A1BB9">
        <w:rPr>
          <w:rFonts w:asciiTheme="majorBidi" w:hAnsiTheme="majorBidi" w:cstheme="majorBidi"/>
        </w:rPr>
        <w:t xml:space="preserve">novadā, publiskā izsolē, tajā iegūto naudas summu sākotnēji novirzot hipotekārā kreditora AS ,,Swedbank” prasījumu segšanai; </w:t>
      </w:r>
    </w:p>
    <w:p w14:paraId="01516EA4" w14:textId="45CF8871" w:rsidR="00A76B2D" w:rsidRPr="006A1BB9" w:rsidRDefault="00680F27"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2</w:t>
      </w:r>
      <w:r w:rsidR="00736C00" w:rsidRPr="006A1BB9">
        <w:rPr>
          <w:rFonts w:asciiTheme="majorBidi" w:hAnsiTheme="majorBidi" w:cstheme="majorBidi"/>
        </w:rPr>
        <w:t>) </w:t>
      </w:r>
      <w:r w:rsidR="008E2413" w:rsidRPr="006A1BB9">
        <w:rPr>
          <w:rFonts w:asciiTheme="majorBidi" w:hAnsiTheme="majorBidi" w:cstheme="majorBidi"/>
        </w:rPr>
        <w:t xml:space="preserve">piedzīt </w:t>
      </w:r>
      <w:r w:rsidR="00736C00" w:rsidRPr="006A1BB9">
        <w:rPr>
          <w:rFonts w:asciiTheme="majorBidi" w:hAnsiTheme="majorBidi" w:cstheme="majorBidi"/>
        </w:rPr>
        <w:t>n</w:t>
      </w:r>
      <w:r w:rsidR="006346D8" w:rsidRPr="006A1BB9">
        <w:rPr>
          <w:rFonts w:asciiTheme="majorBidi" w:hAnsiTheme="majorBidi" w:cstheme="majorBidi"/>
        </w:rPr>
        <w:t xml:space="preserve">o </w:t>
      </w:r>
      <w:r w:rsidR="000D6C42" w:rsidRPr="006A1BB9">
        <w:rPr>
          <w:rFonts w:asciiTheme="majorBidi" w:hAnsiTheme="majorBidi" w:cstheme="majorBidi"/>
          <w:szCs w:val="24"/>
        </w:rPr>
        <w:t xml:space="preserve">[pers. B] [pers. A] </w:t>
      </w:r>
      <w:r w:rsidR="006346D8" w:rsidRPr="006A1BB9">
        <w:rPr>
          <w:rFonts w:asciiTheme="majorBidi" w:hAnsiTheme="majorBidi" w:cstheme="majorBidi"/>
        </w:rPr>
        <w:t xml:space="preserve">labā apdrošināšanas maksājumus 262,48 EUR, samaksāto valsts nodevu 11,83 EUR un ar lietas vešanu saistītos izdevumus 2238,50 EUR, kopā 2512,81 EUR. </w:t>
      </w:r>
    </w:p>
    <w:p w14:paraId="5A4BDE32" w14:textId="6C261CF1" w:rsidR="00736C00" w:rsidRPr="006A1BB9" w:rsidRDefault="00736C00"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 xml:space="preserve">Pārējā daļā prasība un pretprasība noraidītas. </w:t>
      </w:r>
    </w:p>
    <w:p w14:paraId="5A5B7824" w14:textId="18E1E045" w:rsidR="006346D8" w:rsidRPr="006A1BB9" w:rsidRDefault="006346D8" w:rsidP="00C070A9">
      <w:pPr>
        <w:autoSpaceDE w:val="0"/>
        <w:autoSpaceDN w:val="0"/>
        <w:adjustRightInd w:val="0"/>
        <w:spacing w:line="276" w:lineRule="auto"/>
        <w:ind w:firstLine="851"/>
        <w:jc w:val="both"/>
        <w:rPr>
          <w:rFonts w:asciiTheme="majorBidi" w:hAnsiTheme="majorBidi" w:cstheme="majorBidi"/>
        </w:rPr>
      </w:pPr>
    </w:p>
    <w:p w14:paraId="47ECFEDA" w14:textId="2078A221" w:rsidR="006346D8" w:rsidRPr="006A1BB9" w:rsidRDefault="006346D8"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 xml:space="preserve">[6] </w:t>
      </w:r>
      <w:r w:rsidR="006625DE" w:rsidRPr="006A1BB9">
        <w:rPr>
          <w:rFonts w:asciiTheme="majorBidi" w:hAnsiTheme="majorBidi" w:cstheme="majorBidi"/>
        </w:rPr>
        <w:t xml:space="preserve">Atbildētājs </w:t>
      </w:r>
      <w:r w:rsidR="000D6C42" w:rsidRPr="006A1BB9">
        <w:rPr>
          <w:rFonts w:asciiTheme="majorBidi" w:hAnsiTheme="majorBidi" w:cstheme="majorBidi"/>
          <w:szCs w:val="24"/>
        </w:rPr>
        <w:t xml:space="preserve">[pers. B] </w:t>
      </w:r>
      <w:r w:rsidR="006625DE" w:rsidRPr="006A1BB9">
        <w:rPr>
          <w:rFonts w:asciiTheme="majorBidi" w:hAnsiTheme="majorBidi" w:cstheme="majorBidi"/>
        </w:rPr>
        <w:t>iesniedzis kasācijas s</w:t>
      </w:r>
      <w:r w:rsidR="00736C00" w:rsidRPr="006A1BB9">
        <w:rPr>
          <w:rFonts w:asciiTheme="majorBidi" w:hAnsiTheme="majorBidi" w:cstheme="majorBidi"/>
        </w:rPr>
        <w:t>ū</w:t>
      </w:r>
      <w:r w:rsidR="006625DE" w:rsidRPr="006A1BB9">
        <w:rPr>
          <w:rFonts w:asciiTheme="majorBidi" w:hAnsiTheme="majorBidi" w:cstheme="majorBidi"/>
        </w:rPr>
        <w:t xml:space="preserve">dzību, pārsūdzot minēto spriedumu pilnā apjomā. </w:t>
      </w:r>
    </w:p>
    <w:p w14:paraId="6CAF4BD3" w14:textId="31CC8643" w:rsidR="006346D8" w:rsidRPr="006A1BB9" w:rsidRDefault="006346D8" w:rsidP="00C070A9">
      <w:pPr>
        <w:autoSpaceDE w:val="0"/>
        <w:autoSpaceDN w:val="0"/>
        <w:adjustRightInd w:val="0"/>
        <w:spacing w:line="276" w:lineRule="auto"/>
        <w:jc w:val="both"/>
        <w:rPr>
          <w:rFonts w:asciiTheme="majorBidi" w:hAnsiTheme="majorBidi" w:cstheme="majorBidi"/>
        </w:rPr>
      </w:pPr>
    </w:p>
    <w:p w14:paraId="491CDA86" w14:textId="728F3670" w:rsidR="006346D8" w:rsidRPr="006A1BB9" w:rsidRDefault="006625DE"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[7]</w:t>
      </w:r>
      <w:r w:rsidR="00180DB9" w:rsidRPr="006A1BB9">
        <w:rPr>
          <w:rFonts w:asciiTheme="majorBidi" w:hAnsiTheme="majorBidi" w:cstheme="majorBidi"/>
        </w:rPr>
        <w:t> </w:t>
      </w:r>
      <w:r w:rsidR="006346D8" w:rsidRPr="006A1BB9">
        <w:rPr>
          <w:rFonts w:asciiTheme="majorBidi" w:hAnsiTheme="majorBidi" w:cstheme="majorBidi"/>
        </w:rPr>
        <w:t xml:space="preserve">Ar Senāta senatoru kolēģijas 2023. gada 28. jūnija rīcības sēdes lēmumu ierosināta kasācijas tiesvedība sakarā ar </w:t>
      </w:r>
      <w:r w:rsidR="000D6C42" w:rsidRPr="006A1BB9">
        <w:rPr>
          <w:rFonts w:asciiTheme="majorBidi" w:hAnsiTheme="majorBidi" w:cstheme="majorBidi"/>
          <w:szCs w:val="24"/>
        </w:rPr>
        <w:t xml:space="preserve">[pers. B] </w:t>
      </w:r>
      <w:r w:rsidR="006346D8" w:rsidRPr="006A1BB9">
        <w:rPr>
          <w:rFonts w:asciiTheme="majorBidi" w:hAnsiTheme="majorBidi" w:cstheme="majorBidi"/>
        </w:rPr>
        <w:t xml:space="preserve">kasācijas sūdzību </w:t>
      </w:r>
      <w:r w:rsidRPr="006A1BB9">
        <w:rPr>
          <w:rFonts w:asciiTheme="majorBidi" w:hAnsiTheme="majorBidi" w:cstheme="majorBidi"/>
        </w:rPr>
        <w:t>par Rīgas apgabaltiesas 2023. gada 31. janvāra spriedumu daļā</w:t>
      </w:r>
      <w:r w:rsidR="000C5443" w:rsidRPr="006A1BB9">
        <w:rPr>
          <w:rFonts w:asciiTheme="majorBidi" w:hAnsiTheme="majorBidi" w:cstheme="majorBidi"/>
        </w:rPr>
        <w:t>, ar kuru noraidīta prasība</w:t>
      </w:r>
      <w:r w:rsidR="00155332" w:rsidRPr="006A1BB9">
        <w:rPr>
          <w:rFonts w:asciiTheme="majorBidi" w:hAnsiTheme="majorBidi" w:cstheme="majorBidi"/>
        </w:rPr>
        <w:t xml:space="preserve"> </w:t>
      </w:r>
      <w:r w:rsidRPr="006A1BB9">
        <w:rPr>
          <w:rFonts w:asciiTheme="majorBidi" w:hAnsiTheme="majorBidi" w:cstheme="majorBidi"/>
        </w:rPr>
        <w:t xml:space="preserve">par izdevumu 18 415,80 EUR </w:t>
      </w:r>
      <w:r w:rsidR="00155332" w:rsidRPr="006A1BB9">
        <w:rPr>
          <w:rFonts w:asciiTheme="majorBidi" w:hAnsiTheme="majorBidi" w:cstheme="majorBidi"/>
        </w:rPr>
        <w:t xml:space="preserve">apmērā </w:t>
      </w:r>
      <w:r w:rsidRPr="006A1BB9">
        <w:rPr>
          <w:rFonts w:asciiTheme="majorBidi" w:hAnsiTheme="majorBidi" w:cstheme="majorBidi"/>
        </w:rPr>
        <w:t>piedziņu</w:t>
      </w:r>
      <w:r w:rsidR="008E2413" w:rsidRPr="006A1BB9">
        <w:rPr>
          <w:rFonts w:asciiTheme="majorBidi" w:hAnsiTheme="majorBidi" w:cstheme="majorBidi"/>
        </w:rPr>
        <w:t xml:space="preserve">, un daļā par tiesāšanās izdevumu piedziņu. </w:t>
      </w:r>
    </w:p>
    <w:p w14:paraId="1128595B" w14:textId="77777777" w:rsidR="006625DE" w:rsidRPr="006A1BB9" w:rsidRDefault="006625DE" w:rsidP="00C070A9">
      <w:pPr>
        <w:autoSpaceDE w:val="0"/>
        <w:autoSpaceDN w:val="0"/>
        <w:adjustRightInd w:val="0"/>
        <w:spacing w:line="276" w:lineRule="auto"/>
        <w:ind w:firstLine="851"/>
        <w:jc w:val="both"/>
        <w:rPr>
          <w:rFonts w:asciiTheme="majorBidi" w:hAnsiTheme="majorBidi" w:cstheme="majorBidi"/>
        </w:rPr>
      </w:pPr>
    </w:p>
    <w:p w14:paraId="06077660" w14:textId="32D0DB45" w:rsidR="006625DE" w:rsidRPr="006A1BB9" w:rsidRDefault="006625DE"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[8] Rīgas apgabaltiesas 2023. gada 31. janvāra spriedum</w:t>
      </w:r>
      <w:r w:rsidR="007C6B1D" w:rsidRPr="006A1BB9">
        <w:rPr>
          <w:rFonts w:asciiTheme="majorBidi" w:hAnsiTheme="majorBidi" w:cstheme="majorBidi"/>
        </w:rPr>
        <w:t>ā</w:t>
      </w:r>
      <w:r w:rsidRPr="006A1BB9">
        <w:rPr>
          <w:rFonts w:asciiTheme="majorBidi" w:hAnsiTheme="majorBidi" w:cstheme="majorBidi"/>
        </w:rPr>
        <w:t xml:space="preserve"> daļā, par kuru ierosināta kasācijas tiesvedība,</w:t>
      </w:r>
      <w:r w:rsidR="007C6B1D" w:rsidRPr="006A1BB9">
        <w:rPr>
          <w:rFonts w:asciiTheme="majorBidi" w:hAnsiTheme="majorBidi" w:cstheme="majorBidi"/>
        </w:rPr>
        <w:t xml:space="preserve"> </w:t>
      </w:r>
      <w:r w:rsidR="00FD74D4" w:rsidRPr="006A1BB9">
        <w:rPr>
          <w:rFonts w:asciiTheme="majorBidi" w:hAnsiTheme="majorBidi" w:cstheme="majorBidi"/>
        </w:rPr>
        <w:t>norādīts</w:t>
      </w:r>
      <w:r w:rsidR="007C6B1D" w:rsidRPr="006A1BB9">
        <w:rPr>
          <w:rFonts w:asciiTheme="majorBidi" w:hAnsiTheme="majorBidi" w:cstheme="majorBidi"/>
        </w:rPr>
        <w:t xml:space="preserve">, ka konkrētajā gadījumā ir taisnīgi atzīt atbildētājam tiesības saņemt lietā taisīto nepieciešamo </w:t>
      </w:r>
      <w:r w:rsidR="00667B9D" w:rsidRPr="006A1BB9">
        <w:rPr>
          <w:rFonts w:asciiTheme="majorBidi" w:hAnsiTheme="majorBidi" w:cstheme="majorBidi"/>
        </w:rPr>
        <w:t xml:space="preserve">izdevumu atlīdzinājumu saskaņā ar Civillikuma 1068. panta trešo daļu. </w:t>
      </w:r>
    </w:p>
    <w:p w14:paraId="280AA50F" w14:textId="3E907EFD" w:rsidR="00667B9D" w:rsidRPr="006A1BB9" w:rsidRDefault="00667B9D"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 xml:space="preserve">No pretprasības izriet, ka atbildētājs 18 415,80 EUR uzskata par nepieciešamajiem izdevumiem. </w:t>
      </w:r>
      <w:r w:rsidR="005C43B0" w:rsidRPr="006A1BB9">
        <w:rPr>
          <w:rFonts w:asciiTheme="majorBidi" w:hAnsiTheme="majorBidi" w:cstheme="majorBidi"/>
        </w:rPr>
        <w:t>Tomēr a</w:t>
      </w:r>
      <w:r w:rsidRPr="006A1BB9">
        <w:rPr>
          <w:rFonts w:asciiTheme="majorBidi" w:hAnsiTheme="majorBidi" w:cstheme="majorBidi"/>
        </w:rPr>
        <w:t>tbildētāja izdevumi par nekustamajā īpašumā patērēto elektroenerģiju un apkuri nav</w:t>
      </w:r>
      <w:r w:rsidR="005C43B0" w:rsidRPr="006A1BB9">
        <w:rPr>
          <w:rFonts w:asciiTheme="majorBidi" w:hAnsiTheme="majorBidi" w:cstheme="majorBidi"/>
        </w:rPr>
        <w:t xml:space="preserve"> uzskatāmi</w:t>
      </w:r>
      <w:r w:rsidRPr="006A1BB9">
        <w:rPr>
          <w:rFonts w:asciiTheme="majorBidi" w:hAnsiTheme="majorBidi" w:cstheme="majorBidi"/>
        </w:rPr>
        <w:t xml:space="preserve"> nepieciešam</w:t>
      </w:r>
      <w:r w:rsidR="003C2C83" w:rsidRPr="006A1BB9">
        <w:rPr>
          <w:rFonts w:asciiTheme="majorBidi" w:hAnsiTheme="majorBidi" w:cstheme="majorBidi"/>
        </w:rPr>
        <w:t>ajiem</w:t>
      </w:r>
      <w:r w:rsidRPr="006A1BB9">
        <w:rPr>
          <w:rFonts w:asciiTheme="majorBidi" w:hAnsiTheme="majorBidi" w:cstheme="majorBidi"/>
        </w:rPr>
        <w:t xml:space="preserve"> izdevumi</w:t>
      </w:r>
      <w:r w:rsidR="00A74E6B" w:rsidRPr="006A1BB9">
        <w:rPr>
          <w:rFonts w:asciiTheme="majorBidi" w:hAnsiTheme="majorBidi" w:cstheme="majorBidi"/>
        </w:rPr>
        <w:t>em</w:t>
      </w:r>
      <w:r w:rsidRPr="006A1BB9">
        <w:rPr>
          <w:rFonts w:asciiTheme="majorBidi" w:hAnsiTheme="majorBidi" w:cstheme="majorBidi"/>
        </w:rPr>
        <w:t xml:space="preserve"> Civillikuma 865. panta izpratnē, jo neuztur kopīpašuma būtību, kā arī neizsargā to no pilnīgas boj</w:t>
      </w:r>
      <w:r w:rsidR="00E00FE2" w:rsidRPr="006A1BB9">
        <w:rPr>
          <w:rFonts w:asciiTheme="majorBidi" w:hAnsiTheme="majorBidi" w:cstheme="majorBidi"/>
        </w:rPr>
        <w:t>ā</w:t>
      </w:r>
      <w:r w:rsidRPr="006A1BB9">
        <w:rPr>
          <w:rFonts w:asciiTheme="majorBidi" w:hAnsiTheme="majorBidi" w:cstheme="majorBidi"/>
        </w:rPr>
        <w:t xml:space="preserve"> ejas, sabrukuma vai izpostījuma. Šie izdevumi uzskatāmi par derīgiem, kas </w:t>
      </w:r>
      <w:r w:rsidR="003B440D" w:rsidRPr="006A1BB9">
        <w:rPr>
          <w:rFonts w:asciiTheme="majorBidi" w:hAnsiTheme="majorBidi" w:cstheme="majorBidi"/>
        </w:rPr>
        <w:t xml:space="preserve">uzlabo lietu un pavairo ienākumus no tās. </w:t>
      </w:r>
    </w:p>
    <w:p w14:paraId="4EB270FB" w14:textId="33553A58" w:rsidR="005C43B0" w:rsidRPr="006A1BB9" w:rsidRDefault="005C43B0"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Uzskatāms, ka nekusta</w:t>
      </w:r>
      <w:r w:rsidR="003C2C83" w:rsidRPr="006A1BB9">
        <w:rPr>
          <w:rFonts w:asciiTheme="majorBidi" w:hAnsiTheme="majorBidi" w:cstheme="majorBidi"/>
        </w:rPr>
        <w:t>majā</w:t>
      </w:r>
      <w:r w:rsidRPr="006A1BB9">
        <w:rPr>
          <w:rFonts w:asciiTheme="majorBidi" w:hAnsiTheme="majorBidi" w:cstheme="majorBidi"/>
        </w:rPr>
        <w:t xml:space="preserve"> īpašum</w:t>
      </w:r>
      <w:r w:rsidR="003C2C83" w:rsidRPr="006A1BB9">
        <w:rPr>
          <w:rFonts w:asciiTheme="majorBidi" w:hAnsiTheme="majorBidi" w:cstheme="majorBidi"/>
        </w:rPr>
        <w:t xml:space="preserve">ā </w:t>
      </w:r>
      <w:r w:rsidRPr="006A1BB9">
        <w:rPr>
          <w:rFonts w:asciiTheme="majorBidi" w:hAnsiTheme="majorBidi" w:cstheme="majorBidi"/>
        </w:rPr>
        <w:t>elektroenerģij</w:t>
      </w:r>
      <w:r w:rsidR="003C2C83" w:rsidRPr="006A1BB9">
        <w:rPr>
          <w:rFonts w:asciiTheme="majorBidi" w:hAnsiTheme="majorBidi" w:cstheme="majorBidi"/>
        </w:rPr>
        <w:t>as</w:t>
      </w:r>
      <w:r w:rsidRPr="006A1BB9">
        <w:rPr>
          <w:rFonts w:asciiTheme="majorBidi" w:hAnsiTheme="majorBidi" w:cstheme="majorBidi"/>
        </w:rPr>
        <w:t xml:space="preserve"> un apkur</w:t>
      </w:r>
      <w:r w:rsidR="003C2C83" w:rsidRPr="006A1BB9">
        <w:rPr>
          <w:rFonts w:asciiTheme="majorBidi" w:hAnsiTheme="majorBidi" w:cstheme="majorBidi"/>
        </w:rPr>
        <w:t>es izdevumi</w:t>
      </w:r>
      <w:r w:rsidRPr="006A1BB9">
        <w:rPr>
          <w:rFonts w:asciiTheme="majorBidi" w:hAnsiTheme="majorBidi" w:cstheme="majorBidi"/>
        </w:rPr>
        <w:t xml:space="preserve"> </w:t>
      </w:r>
      <w:r w:rsidR="00A74E6B" w:rsidRPr="006A1BB9">
        <w:rPr>
          <w:rFonts w:asciiTheme="majorBidi" w:hAnsiTheme="majorBidi" w:cstheme="majorBidi"/>
        </w:rPr>
        <w:t>saistīti</w:t>
      </w:r>
      <w:r w:rsidRPr="006A1BB9">
        <w:rPr>
          <w:rFonts w:asciiTheme="majorBidi" w:hAnsiTheme="majorBidi" w:cstheme="majorBidi"/>
        </w:rPr>
        <w:t xml:space="preserve"> ar komercdarbības veikšanu </w:t>
      </w:r>
      <w:r w:rsidR="003C2C83" w:rsidRPr="006A1BB9">
        <w:rPr>
          <w:rFonts w:asciiTheme="majorBidi" w:hAnsiTheme="majorBidi" w:cstheme="majorBidi"/>
        </w:rPr>
        <w:t>tajā</w:t>
      </w:r>
      <w:r w:rsidRPr="006A1BB9">
        <w:rPr>
          <w:rFonts w:asciiTheme="majorBidi" w:hAnsiTheme="majorBidi" w:cstheme="majorBidi"/>
        </w:rPr>
        <w:t>, nevis</w:t>
      </w:r>
      <w:r w:rsidR="00A74E6B" w:rsidRPr="006A1BB9">
        <w:rPr>
          <w:rFonts w:asciiTheme="majorBidi" w:hAnsiTheme="majorBidi" w:cstheme="majorBidi"/>
        </w:rPr>
        <w:t xml:space="preserve"> ar īpašuma aizsargāšanu no bojā</w:t>
      </w:r>
      <w:r w:rsidR="002D0935" w:rsidRPr="006A1BB9">
        <w:rPr>
          <w:rFonts w:asciiTheme="majorBidi" w:hAnsiTheme="majorBidi" w:cstheme="majorBidi"/>
        </w:rPr>
        <w:t xml:space="preserve"> </w:t>
      </w:r>
      <w:r w:rsidR="00A74E6B" w:rsidRPr="006A1BB9">
        <w:rPr>
          <w:rFonts w:asciiTheme="majorBidi" w:hAnsiTheme="majorBidi" w:cstheme="majorBidi"/>
        </w:rPr>
        <w:t>ejas</w:t>
      </w:r>
      <w:r w:rsidRPr="006A1BB9">
        <w:rPr>
          <w:rFonts w:asciiTheme="majorBidi" w:hAnsiTheme="majorBidi" w:cstheme="majorBidi"/>
        </w:rPr>
        <w:t xml:space="preserve">. To apliecina prasītāja rakstveida paskaidrojumos par atbildētāja apelācijas sūdzību norādītais, ka </w:t>
      </w:r>
      <w:r w:rsidR="00BE3493" w:rsidRPr="006A1BB9">
        <w:rPr>
          <w:rFonts w:asciiTheme="majorBidi" w:hAnsiTheme="majorBidi" w:cstheme="majorBidi"/>
        </w:rPr>
        <w:t xml:space="preserve">saskaņā ar </w:t>
      </w:r>
      <w:r w:rsidR="002910EE" w:rsidRPr="006A1BB9">
        <w:rPr>
          <w:rFonts w:asciiTheme="majorBidi" w:hAnsiTheme="majorBidi" w:cstheme="majorBidi"/>
        </w:rPr>
        <w:t xml:space="preserve">publiski pieejamo informāciju </w:t>
      </w:r>
      <w:r w:rsidRPr="006A1BB9">
        <w:rPr>
          <w:rFonts w:asciiTheme="majorBidi" w:hAnsiTheme="majorBidi" w:cstheme="majorBidi"/>
        </w:rPr>
        <w:t xml:space="preserve">vidējais elektroenerģijas patēriņš </w:t>
      </w:r>
      <w:r w:rsidR="003C2C83" w:rsidRPr="006A1BB9">
        <w:rPr>
          <w:rFonts w:asciiTheme="majorBidi" w:hAnsiTheme="majorBidi" w:cstheme="majorBidi"/>
        </w:rPr>
        <w:t>mājsaimniecībām 2015. gadā bija 182</w:t>
      </w:r>
      <w:r w:rsidR="00133E8B" w:rsidRPr="006A1BB9">
        <w:rPr>
          <w:rFonts w:asciiTheme="majorBidi" w:hAnsiTheme="majorBidi" w:cstheme="majorBidi"/>
        </w:rPr>
        <w:t> </w:t>
      </w:r>
      <w:proofErr w:type="spellStart"/>
      <w:r w:rsidR="003C2C83" w:rsidRPr="006A1BB9">
        <w:rPr>
          <w:rFonts w:asciiTheme="majorBidi" w:hAnsiTheme="majorBidi" w:cstheme="majorBidi"/>
        </w:rPr>
        <w:t>kWh</w:t>
      </w:r>
      <w:proofErr w:type="spellEnd"/>
      <w:r w:rsidR="003C2C83" w:rsidRPr="006A1BB9">
        <w:rPr>
          <w:rFonts w:asciiTheme="majorBidi" w:hAnsiTheme="majorBidi" w:cstheme="majorBidi"/>
        </w:rPr>
        <w:t xml:space="preserve">, bet </w:t>
      </w:r>
      <w:r w:rsidR="002910EE" w:rsidRPr="006A1BB9">
        <w:rPr>
          <w:rFonts w:asciiTheme="majorBidi" w:hAnsiTheme="majorBidi" w:cstheme="majorBidi"/>
        </w:rPr>
        <w:t>atbilstoši</w:t>
      </w:r>
      <w:r w:rsidR="003C2C83" w:rsidRPr="006A1BB9">
        <w:rPr>
          <w:rFonts w:asciiTheme="majorBidi" w:hAnsiTheme="majorBidi" w:cstheme="majorBidi"/>
        </w:rPr>
        <w:t xml:space="preserve"> atbildētāja iesniegt</w:t>
      </w:r>
      <w:r w:rsidR="002910EE" w:rsidRPr="006A1BB9">
        <w:rPr>
          <w:rFonts w:asciiTheme="majorBidi" w:hAnsiTheme="majorBidi" w:cstheme="majorBidi"/>
        </w:rPr>
        <w:t>ajai</w:t>
      </w:r>
      <w:r w:rsidR="003C2C83" w:rsidRPr="006A1BB9">
        <w:rPr>
          <w:rFonts w:asciiTheme="majorBidi" w:hAnsiTheme="majorBidi" w:cstheme="majorBidi"/>
        </w:rPr>
        <w:t xml:space="preserve"> AS ,,Latvenergo” i</w:t>
      </w:r>
      <w:r w:rsidR="002910EE" w:rsidRPr="006A1BB9">
        <w:rPr>
          <w:rFonts w:asciiTheme="majorBidi" w:hAnsiTheme="majorBidi" w:cstheme="majorBidi"/>
        </w:rPr>
        <w:t>zziņai</w:t>
      </w:r>
      <w:r w:rsidR="003C2C83" w:rsidRPr="006A1BB9">
        <w:rPr>
          <w:rFonts w:asciiTheme="majorBidi" w:hAnsiTheme="majorBidi" w:cstheme="majorBidi"/>
        </w:rPr>
        <w:t xml:space="preserve"> kopīpašumā tika patērēti līdz pat 2000 </w:t>
      </w:r>
      <w:proofErr w:type="spellStart"/>
      <w:r w:rsidR="003C2C83" w:rsidRPr="006A1BB9">
        <w:rPr>
          <w:rFonts w:asciiTheme="majorBidi" w:hAnsiTheme="majorBidi" w:cstheme="majorBidi"/>
        </w:rPr>
        <w:t>kWh</w:t>
      </w:r>
      <w:proofErr w:type="spellEnd"/>
      <w:r w:rsidR="00C1256E" w:rsidRPr="006A1BB9">
        <w:rPr>
          <w:rFonts w:asciiTheme="majorBidi" w:hAnsiTheme="majorBidi" w:cstheme="majorBidi"/>
        </w:rPr>
        <w:t xml:space="preserve"> (sk. </w:t>
      </w:r>
      <w:r w:rsidR="00C1256E" w:rsidRPr="006A1BB9">
        <w:rPr>
          <w:rFonts w:asciiTheme="majorBidi" w:hAnsiTheme="majorBidi" w:cstheme="majorBidi"/>
          <w:i/>
          <w:iCs/>
        </w:rPr>
        <w:t>publiski pieejamo informāciju ,,LV portāls”</w:t>
      </w:r>
      <w:r w:rsidR="00C1256E" w:rsidRPr="006A1BB9">
        <w:rPr>
          <w:rFonts w:asciiTheme="majorBidi" w:hAnsiTheme="majorBidi" w:cstheme="majorBidi"/>
        </w:rPr>
        <w:t xml:space="preserve">). </w:t>
      </w:r>
    </w:p>
    <w:p w14:paraId="23A11F8C" w14:textId="77777777" w:rsidR="003C2C83" w:rsidRPr="006A1BB9" w:rsidRDefault="003C2C83" w:rsidP="00C070A9">
      <w:pPr>
        <w:autoSpaceDE w:val="0"/>
        <w:autoSpaceDN w:val="0"/>
        <w:adjustRightInd w:val="0"/>
        <w:spacing w:line="276" w:lineRule="auto"/>
        <w:ind w:firstLine="851"/>
        <w:jc w:val="both"/>
        <w:rPr>
          <w:rFonts w:asciiTheme="majorBidi" w:hAnsiTheme="majorBidi" w:cstheme="majorBidi"/>
        </w:rPr>
      </w:pPr>
    </w:p>
    <w:p w14:paraId="05E7CE0D" w14:textId="71F3053F" w:rsidR="0044568F" w:rsidRPr="006A1BB9" w:rsidRDefault="003C2C83"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[9] </w:t>
      </w:r>
      <w:r w:rsidR="000D6C42" w:rsidRPr="006A1BB9">
        <w:rPr>
          <w:rFonts w:asciiTheme="majorBidi" w:hAnsiTheme="majorBidi" w:cstheme="majorBidi"/>
          <w:szCs w:val="24"/>
        </w:rPr>
        <w:t xml:space="preserve">[Pers. B] </w:t>
      </w:r>
      <w:r w:rsidR="00FB4C77" w:rsidRPr="006A1BB9">
        <w:rPr>
          <w:rFonts w:asciiTheme="majorBidi" w:hAnsiTheme="majorBidi" w:cstheme="majorBidi"/>
        </w:rPr>
        <w:t>kasācijas sūdzībā attiecībā uz Rīgas apgabaltiesas 2023. gada 31. janvāra sprieduma daļu, par kuru ierosināta kasācijas tiesvedība, norādī</w:t>
      </w:r>
      <w:r w:rsidR="0044568F" w:rsidRPr="006A1BB9">
        <w:rPr>
          <w:rFonts w:asciiTheme="majorBidi" w:hAnsiTheme="majorBidi" w:cstheme="majorBidi"/>
        </w:rPr>
        <w:t>ts, ka tiesa nepareizi iztulkojusi Civillikuma 1068. panta trešo daļu kopsakarā ar Civillikuma</w:t>
      </w:r>
      <w:r w:rsidR="00431929" w:rsidRPr="006A1BB9">
        <w:rPr>
          <w:rFonts w:asciiTheme="majorBidi" w:hAnsiTheme="majorBidi" w:cstheme="majorBidi"/>
        </w:rPr>
        <w:t> </w:t>
      </w:r>
      <w:r w:rsidR="0044568F" w:rsidRPr="006A1BB9">
        <w:rPr>
          <w:rFonts w:asciiTheme="majorBidi" w:hAnsiTheme="majorBidi" w:cstheme="majorBidi"/>
        </w:rPr>
        <w:t>865. pantu</w:t>
      </w:r>
      <w:r w:rsidR="00E76181" w:rsidRPr="006A1BB9">
        <w:rPr>
          <w:rFonts w:asciiTheme="majorBidi" w:hAnsiTheme="majorBidi" w:cstheme="majorBidi"/>
        </w:rPr>
        <w:t xml:space="preserve">, atbildētāja izdevumus kļūdaini atzīstot nevis par </w:t>
      </w:r>
      <w:r w:rsidR="00E76181" w:rsidRPr="006A1BB9">
        <w:rPr>
          <w:rFonts w:asciiTheme="majorBidi" w:hAnsiTheme="majorBidi" w:cstheme="majorBidi"/>
        </w:rPr>
        <w:lastRenderedPageBreak/>
        <w:t>nepieciešamajiem, bet gan par derīgajiem izdevumiem</w:t>
      </w:r>
      <w:r w:rsidR="0044568F" w:rsidRPr="006A1BB9">
        <w:rPr>
          <w:rFonts w:asciiTheme="majorBidi" w:hAnsiTheme="majorBidi" w:cstheme="majorBidi"/>
        </w:rPr>
        <w:t xml:space="preserve">. </w:t>
      </w:r>
      <w:r w:rsidR="00BC3C21" w:rsidRPr="006A1BB9">
        <w:rPr>
          <w:rFonts w:asciiTheme="majorBidi" w:hAnsiTheme="majorBidi" w:cstheme="majorBidi"/>
        </w:rPr>
        <w:t xml:space="preserve">Civillikuma 1071. pants noteic, ka uz kopējo lietu gulošās nastas, apgrūtinājumi un lietas uzturēšanai vajadzīgie izdevumi jānes kopīpašniekiem samērīgi ar viņu daļām. </w:t>
      </w:r>
    </w:p>
    <w:p w14:paraId="716BC4E0" w14:textId="52358828" w:rsidR="00124F03" w:rsidRPr="006A1BB9" w:rsidRDefault="00BC3C21"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L</w:t>
      </w:r>
      <w:r w:rsidR="00124F03" w:rsidRPr="006A1BB9">
        <w:rPr>
          <w:rFonts w:asciiTheme="majorBidi" w:hAnsiTheme="majorBidi" w:cstheme="majorBidi"/>
        </w:rPr>
        <w:t>ietā nav jāpierāda apkures nepieciešamība nekustamajā īpašumā</w:t>
      </w:r>
      <w:r w:rsidR="00955636" w:rsidRPr="006A1BB9">
        <w:rPr>
          <w:rFonts w:asciiTheme="majorBidi" w:hAnsiTheme="majorBidi" w:cstheme="majorBidi"/>
        </w:rPr>
        <w:t>. Apkure ir</w:t>
      </w:r>
      <w:r w:rsidR="00B7439D" w:rsidRPr="006A1BB9">
        <w:rPr>
          <w:rFonts w:asciiTheme="majorBidi" w:hAnsiTheme="majorBidi" w:cstheme="majorBidi"/>
        </w:rPr>
        <w:t xml:space="preserve"> vajadzīga,</w:t>
      </w:r>
      <w:r w:rsidR="00124F03" w:rsidRPr="006A1BB9">
        <w:rPr>
          <w:rFonts w:asciiTheme="majorBidi" w:hAnsiTheme="majorBidi" w:cstheme="majorBidi"/>
        </w:rPr>
        <w:t xml:space="preserve"> lai ēkā izvietotās siltuma un ūdens apgādes sistēmas netiktu izpostītas</w:t>
      </w:r>
      <w:r w:rsidR="00B7439D" w:rsidRPr="006A1BB9">
        <w:rPr>
          <w:rFonts w:asciiTheme="majorBidi" w:hAnsiTheme="majorBidi" w:cstheme="majorBidi"/>
        </w:rPr>
        <w:t>, tām sasalstot</w:t>
      </w:r>
      <w:r w:rsidR="00955636" w:rsidRPr="006A1BB9">
        <w:rPr>
          <w:rFonts w:asciiTheme="majorBidi" w:hAnsiTheme="majorBidi" w:cstheme="majorBidi"/>
        </w:rPr>
        <w:t xml:space="preserve">, kas ir vispārzināms fakts. </w:t>
      </w:r>
    </w:p>
    <w:p w14:paraId="52FE90BF" w14:textId="15800402" w:rsidR="00124F03" w:rsidRPr="006A1BB9" w:rsidRDefault="00124F03" w:rsidP="00180DB9">
      <w:pPr>
        <w:autoSpaceDE w:val="0"/>
        <w:autoSpaceDN w:val="0"/>
        <w:adjustRightInd w:val="0"/>
        <w:spacing w:line="276" w:lineRule="auto"/>
        <w:ind w:firstLine="709"/>
        <w:jc w:val="both"/>
        <w:rPr>
          <w:rFonts w:asciiTheme="majorBidi" w:hAnsiTheme="majorBidi" w:cstheme="majorBidi"/>
        </w:rPr>
      </w:pPr>
      <w:r w:rsidRPr="006A1BB9">
        <w:rPr>
          <w:rFonts w:asciiTheme="majorBidi" w:hAnsiTheme="majorBidi" w:cstheme="majorBidi"/>
        </w:rPr>
        <w:t xml:space="preserve">Tiesa </w:t>
      </w:r>
      <w:r w:rsidR="00B7439D" w:rsidRPr="006A1BB9">
        <w:rPr>
          <w:rFonts w:asciiTheme="majorBidi" w:hAnsiTheme="majorBidi" w:cstheme="majorBidi"/>
        </w:rPr>
        <w:t xml:space="preserve">arī </w:t>
      </w:r>
      <w:r w:rsidRPr="006A1BB9">
        <w:rPr>
          <w:rFonts w:asciiTheme="majorBidi" w:hAnsiTheme="majorBidi" w:cstheme="majorBidi"/>
        </w:rPr>
        <w:t>nav ņēmusi vērā, ka atbildētājs pretprasībā lūdzis tikai to izdevumu par nekustamajā īpašumā patērēto elektroenerģiju atlīdzināšanu, kuri radušies saistībā ar ēkas apkures tehnikas darbināšanu</w:t>
      </w:r>
      <w:r w:rsidR="00E76181" w:rsidRPr="006A1BB9">
        <w:rPr>
          <w:rFonts w:asciiTheme="majorBidi" w:hAnsiTheme="majorBidi" w:cstheme="majorBidi"/>
        </w:rPr>
        <w:t xml:space="preserve"> un kas tādējādi bija nepieciešami ēkas sistēmu izpostīšanas novēršanai</w:t>
      </w:r>
      <w:r w:rsidRPr="006A1BB9">
        <w:rPr>
          <w:rFonts w:asciiTheme="majorBidi" w:hAnsiTheme="majorBidi" w:cstheme="majorBidi"/>
        </w:rPr>
        <w:t xml:space="preserve">. Lietas </w:t>
      </w:r>
      <w:r w:rsidR="00133E8B" w:rsidRPr="006A1BB9">
        <w:rPr>
          <w:rFonts w:asciiTheme="majorBidi" w:hAnsiTheme="majorBidi" w:cstheme="majorBidi"/>
        </w:rPr>
        <w:t>izskatīšanas gaitā atbildētājs norādījis, ka neprasa tās elektroenerģijas izdevumu</w:t>
      </w:r>
      <w:r w:rsidR="008E2413" w:rsidRPr="006A1BB9">
        <w:rPr>
          <w:rFonts w:asciiTheme="majorBidi" w:hAnsiTheme="majorBidi" w:cstheme="majorBidi"/>
        </w:rPr>
        <w:t xml:space="preserve"> daļas</w:t>
      </w:r>
      <w:r w:rsidR="00133E8B" w:rsidRPr="006A1BB9">
        <w:rPr>
          <w:rFonts w:asciiTheme="majorBidi" w:hAnsiTheme="majorBidi" w:cstheme="majorBidi"/>
        </w:rPr>
        <w:t xml:space="preserve"> atlīdzināšanu, kas patērēta ēkas ekspluatācijai. </w:t>
      </w:r>
    </w:p>
    <w:p w14:paraId="037E6584" w14:textId="77777777" w:rsidR="00133E8B" w:rsidRPr="006A1BB9" w:rsidRDefault="00133E8B" w:rsidP="00C070A9">
      <w:pPr>
        <w:autoSpaceDE w:val="0"/>
        <w:autoSpaceDN w:val="0"/>
        <w:adjustRightInd w:val="0"/>
        <w:spacing w:line="276" w:lineRule="auto"/>
        <w:ind w:firstLine="851"/>
        <w:jc w:val="both"/>
        <w:rPr>
          <w:rFonts w:asciiTheme="majorBidi" w:hAnsiTheme="majorBidi" w:cstheme="majorBidi"/>
        </w:rPr>
      </w:pPr>
    </w:p>
    <w:p w14:paraId="16DD109A" w14:textId="77777777" w:rsidR="00133E8B" w:rsidRPr="006A1BB9" w:rsidRDefault="00133E8B" w:rsidP="00C070A9">
      <w:pPr>
        <w:pStyle w:val="NormalWeb"/>
        <w:shd w:val="clear" w:color="auto" w:fill="FFFFFF"/>
        <w:spacing w:before="0" w:beforeAutospacing="0" w:after="0" w:afterAutospacing="0" w:line="276" w:lineRule="auto"/>
        <w:jc w:val="center"/>
        <w:rPr>
          <w:rFonts w:asciiTheme="majorBidi" w:hAnsiTheme="majorBidi" w:cstheme="majorBidi"/>
          <w:b/>
          <w:bCs/>
        </w:rPr>
      </w:pPr>
      <w:r w:rsidRPr="006A1BB9">
        <w:rPr>
          <w:rFonts w:asciiTheme="majorBidi" w:hAnsiTheme="majorBidi" w:cstheme="majorBidi"/>
          <w:b/>
          <w:bCs/>
        </w:rPr>
        <w:t>Motīvu daļa</w:t>
      </w:r>
    </w:p>
    <w:p w14:paraId="39D2AC08" w14:textId="77777777" w:rsidR="00133E8B" w:rsidRPr="006A1BB9" w:rsidRDefault="00133E8B" w:rsidP="00C070A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21E6F58" w14:textId="321898FF" w:rsidR="00133E8B" w:rsidRPr="006A1BB9" w:rsidRDefault="00133E8B" w:rsidP="00180DB9">
      <w:pPr>
        <w:spacing w:line="276" w:lineRule="auto"/>
        <w:ind w:firstLine="709"/>
        <w:jc w:val="both"/>
        <w:rPr>
          <w:rFonts w:asciiTheme="majorBidi" w:eastAsia="Calibri" w:hAnsiTheme="majorBidi" w:cstheme="majorBidi"/>
          <w:szCs w:val="24"/>
        </w:rPr>
      </w:pPr>
      <w:r w:rsidRPr="006A1BB9">
        <w:rPr>
          <w:rFonts w:asciiTheme="majorBidi" w:hAnsiTheme="majorBidi" w:cstheme="majorBidi"/>
        </w:rPr>
        <w:t xml:space="preserve">[10] </w:t>
      </w:r>
      <w:r w:rsidRPr="006A1BB9">
        <w:rPr>
          <w:rFonts w:asciiTheme="majorBidi" w:eastAsia="Calibri" w:hAnsiTheme="majorBidi" w:cstheme="majorBidi"/>
          <w:szCs w:val="24"/>
        </w:rPr>
        <w:t xml:space="preserve">Pārbaudījis sprieduma likumību attiecībā uz personu, kas to pārsūdzējusi, un attiecībā uz argumentiem, kas minēti kasācijas sūdzībā, kā to nosaka Civilprocesa likuma 473. panta pirmā daļa, Senāts atzīst, ka spriedums atceļams </w:t>
      </w:r>
      <w:r w:rsidR="00986773" w:rsidRPr="006A1BB9">
        <w:rPr>
          <w:rFonts w:asciiTheme="majorBidi" w:eastAsia="Calibri" w:hAnsiTheme="majorBidi" w:cstheme="majorBidi"/>
          <w:szCs w:val="24"/>
        </w:rPr>
        <w:t>daļā</w:t>
      </w:r>
      <w:r w:rsidR="000B6502" w:rsidRPr="006A1BB9">
        <w:rPr>
          <w:rFonts w:asciiTheme="majorBidi" w:eastAsia="Calibri" w:hAnsiTheme="majorBidi" w:cstheme="majorBidi"/>
          <w:szCs w:val="24"/>
        </w:rPr>
        <w:t>, ar</w:t>
      </w:r>
      <w:r w:rsidR="00986773" w:rsidRPr="006A1BB9">
        <w:rPr>
          <w:rFonts w:asciiTheme="majorBidi" w:eastAsia="Calibri" w:hAnsiTheme="majorBidi" w:cstheme="majorBidi"/>
          <w:szCs w:val="24"/>
        </w:rPr>
        <w:t xml:space="preserve"> </w:t>
      </w:r>
      <w:r w:rsidR="000B6502" w:rsidRPr="006A1BB9">
        <w:rPr>
          <w:rFonts w:asciiTheme="majorBidi" w:hAnsiTheme="majorBidi" w:cstheme="majorBidi"/>
        </w:rPr>
        <w:t>kuru noraidīta pretprasība par nekustamā īpašuma uzturēšanas izdevumu 18 415,80 EUR piedziņu, un daļā par tiesāšanās izdevumu piedziņu,</w:t>
      </w:r>
      <w:r w:rsidR="000B6502" w:rsidRPr="006A1BB9">
        <w:rPr>
          <w:rFonts w:asciiTheme="majorBidi" w:eastAsia="Calibri" w:hAnsiTheme="majorBidi" w:cstheme="majorBidi"/>
          <w:szCs w:val="24"/>
        </w:rPr>
        <w:t xml:space="preserve"> </w:t>
      </w:r>
      <w:r w:rsidRPr="006A1BB9">
        <w:rPr>
          <w:rFonts w:asciiTheme="majorBidi" w:eastAsia="Calibri" w:hAnsiTheme="majorBidi" w:cstheme="majorBidi"/>
          <w:szCs w:val="24"/>
        </w:rPr>
        <w:t>un lieta</w:t>
      </w:r>
      <w:r w:rsidR="000B6502" w:rsidRPr="006A1BB9">
        <w:rPr>
          <w:rFonts w:asciiTheme="majorBidi" w:eastAsia="Calibri" w:hAnsiTheme="majorBidi" w:cstheme="majorBidi"/>
          <w:szCs w:val="24"/>
        </w:rPr>
        <w:t xml:space="preserve"> šajā daļā</w:t>
      </w:r>
      <w:r w:rsidRPr="006A1BB9">
        <w:rPr>
          <w:rFonts w:asciiTheme="majorBidi" w:eastAsia="Calibri" w:hAnsiTheme="majorBidi" w:cstheme="majorBidi"/>
          <w:szCs w:val="24"/>
        </w:rPr>
        <w:t xml:space="preserve"> nododama jaunai izskatīšanai Rīgas apgabaltiesā.</w:t>
      </w:r>
    </w:p>
    <w:p w14:paraId="035DDF43" w14:textId="77777777" w:rsidR="002910EE" w:rsidRPr="006A1BB9" w:rsidRDefault="002910EE" w:rsidP="00C070A9">
      <w:pPr>
        <w:spacing w:line="276" w:lineRule="auto"/>
        <w:ind w:firstLine="709"/>
        <w:jc w:val="both"/>
        <w:rPr>
          <w:rFonts w:asciiTheme="majorBidi" w:eastAsia="Calibri" w:hAnsiTheme="majorBidi" w:cstheme="majorBidi"/>
          <w:szCs w:val="24"/>
        </w:rPr>
      </w:pPr>
    </w:p>
    <w:p w14:paraId="785675C8" w14:textId="77777777" w:rsidR="00032ECD" w:rsidRPr="006A1BB9" w:rsidRDefault="002910EE" w:rsidP="00180DB9">
      <w:pPr>
        <w:autoSpaceDE w:val="0"/>
        <w:autoSpaceDN w:val="0"/>
        <w:adjustRightInd w:val="0"/>
        <w:spacing w:line="276" w:lineRule="auto"/>
        <w:ind w:firstLine="709"/>
        <w:jc w:val="both"/>
        <w:rPr>
          <w:rFonts w:asciiTheme="majorBidi" w:hAnsiTheme="majorBidi" w:cstheme="majorBidi"/>
          <w:szCs w:val="24"/>
        </w:rPr>
      </w:pPr>
      <w:r w:rsidRPr="006A1BB9">
        <w:rPr>
          <w:rFonts w:asciiTheme="majorBidi" w:eastAsia="Calibri" w:hAnsiTheme="majorBidi" w:cstheme="majorBidi"/>
          <w:szCs w:val="24"/>
        </w:rPr>
        <w:t>[11] </w:t>
      </w:r>
      <w:r w:rsidR="00032ECD" w:rsidRPr="006A1BB9">
        <w:rPr>
          <w:rFonts w:asciiTheme="majorBidi" w:hAnsiTheme="majorBidi" w:cstheme="majorBidi"/>
          <w:szCs w:val="24"/>
        </w:rPr>
        <w:t xml:space="preserve">Pēc vispārējā noteikuma civilprocesā strīds vienmēr saistās ar noteiktām civiltiesiskām interesēm, kuru dēļ puse vai lietas dalībnieks ir ieinteresēts tiesai pierādīt tos faktiskos apstākļus, uz kuriem tiek pamatoti viņu prasījumi un iebildumi. Prasītājs cenšas panākt tā tiesiskā stāvokļa, kāds pastāvēja prasības celšanas laikā grozīšanu, turpretim atbildētājs to nevēlas, jo viņam prasības iesniegšanas brīdī pastāvošie faktiskie apstākļi ir labvēlīgi. </w:t>
      </w:r>
    </w:p>
    <w:p w14:paraId="27F17E35" w14:textId="756A4756" w:rsidR="00032ECD" w:rsidRPr="006A1BB9" w:rsidRDefault="00032ECD" w:rsidP="00180DB9">
      <w:pPr>
        <w:autoSpaceDE w:val="0"/>
        <w:autoSpaceDN w:val="0"/>
        <w:adjustRightInd w:val="0"/>
        <w:spacing w:line="276" w:lineRule="auto"/>
        <w:ind w:firstLine="709"/>
        <w:jc w:val="both"/>
        <w:rPr>
          <w:rFonts w:asciiTheme="majorBidi" w:hAnsiTheme="majorBidi" w:cstheme="majorBidi"/>
          <w:szCs w:val="24"/>
        </w:rPr>
      </w:pPr>
      <w:r w:rsidRPr="006A1BB9">
        <w:rPr>
          <w:rFonts w:asciiTheme="majorBidi" w:hAnsiTheme="majorBidi" w:cstheme="majorBidi"/>
          <w:szCs w:val="24"/>
        </w:rPr>
        <w:t xml:space="preserve">Ja prasītājs, ceļot prasību, cenšas atjaunot savas tiesības, kuras atbildētājs ir </w:t>
      </w:r>
      <w:proofErr w:type="spellStart"/>
      <w:r w:rsidRPr="006A1BB9">
        <w:rPr>
          <w:rFonts w:asciiTheme="majorBidi" w:hAnsiTheme="majorBidi" w:cstheme="majorBidi"/>
          <w:szCs w:val="24"/>
        </w:rPr>
        <w:t>aizskāris</w:t>
      </w:r>
      <w:proofErr w:type="spellEnd"/>
      <w:r w:rsidRPr="006A1BB9">
        <w:rPr>
          <w:rFonts w:asciiTheme="majorBidi" w:hAnsiTheme="majorBidi" w:cstheme="majorBidi"/>
          <w:szCs w:val="24"/>
        </w:rPr>
        <w:t xml:space="preserve">, vai panākt apstrīdēto tiesību atzīšanu, tad prasītājam ir jāpierāda, ka: 1) viņam piemīt šādas tiesības (prasības aktīvais pamats); 2) atbildētājs šīs tiesības ir </w:t>
      </w:r>
      <w:proofErr w:type="spellStart"/>
      <w:r w:rsidRPr="006A1BB9">
        <w:rPr>
          <w:rFonts w:asciiTheme="majorBidi" w:hAnsiTheme="majorBidi" w:cstheme="majorBidi"/>
          <w:szCs w:val="24"/>
        </w:rPr>
        <w:t>aizskāris</w:t>
      </w:r>
      <w:proofErr w:type="spellEnd"/>
      <w:r w:rsidRPr="006A1BB9">
        <w:rPr>
          <w:rFonts w:asciiTheme="majorBidi" w:hAnsiTheme="majorBidi" w:cstheme="majorBidi"/>
          <w:szCs w:val="24"/>
        </w:rPr>
        <w:t xml:space="preserve"> vai apstrīd (prasības pasīvais pamats). </w:t>
      </w:r>
    </w:p>
    <w:p w14:paraId="7683772A" w14:textId="731BCED1" w:rsidR="00032ECD" w:rsidRPr="006A1BB9" w:rsidRDefault="00032ECD" w:rsidP="00180DB9">
      <w:pPr>
        <w:autoSpaceDE w:val="0"/>
        <w:autoSpaceDN w:val="0"/>
        <w:adjustRightInd w:val="0"/>
        <w:spacing w:line="276" w:lineRule="auto"/>
        <w:ind w:firstLine="709"/>
        <w:jc w:val="both"/>
        <w:rPr>
          <w:rFonts w:asciiTheme="majorBidi" w:hAnsiTheme="majorBidi" w:cstheme="majorBidi"/>
          <w:szCs w:val="24"/>
        </w:rPr>
      </w:pPr>
      <w:r w:rsidRPr="006A1BB9">
        <w:rPr>
          <w:rFonts w:asciiTheme="majorBidi" w:hAnsiTheme="majorBidi" w:cstheme="majorBidi"/>
          <w:szCs w:val="24"/>
        </w:rPr>
        <w:t xml:space="preserve">Savukārt tiesai, taisot spriedumu, ir saistošs prasītāja </w:t>
      </w:r>
      <w:proofErr w:type="spellStart"/>
      <w:r w:rsidRPr="006A1BB9">
        <w:rPr>
          <w:rFonts w:asciiTheme="majorBidi" w:hAnsiTheme="majorBidi" w:cstheme="majorBidi"/>
          <w:szCs w:val="24"/>
        </w:rPr>
        <w:t>materiāltiesiskais</w:t>
      </w:r>
      <w:proofErr w:type="spellEnd"/>
      <w:r w:rsidRPr="006A1BB9">
        <w:rPr>
          <w:rFonts w:asciiTheme="majorBidi" w:hAnsiTheme="majorBidi" w:cstheme="majorBidi"/>
          <w:szCs w:val="24"/>
        </w:rPr>
        <w:t xml:space="preserve"> prasījums, kura pamatotību tai ir jāpārbauda, kā arī pamats</w:t>
      </w:r>
      <w:r w:rsidR="008E2413" w:rsidRPr="006A1BB9">
        <w:rPr>
          <w:rFonts w:asciiTheme="majorBidi" w:hAnsiTheme="majorBidi" w:cstheme="majorBidi"/>
          <w:szCs w:val="24"/>
        </w:rPr>
        <w:t xml:space="preserve"> </w:t>
      </w:r>
      <w:r w:rsidR="008E2413" w:rsidRPr="006A1BB9">
        <w:rPr>
          <w:rFonts w:asciiTheme="majorBidi" w:hAnsiTheme="majorBidi" w:cstheme="majorBidi"/>
        </w:rPr>
        <w:t>–</w:t>
      </w:r>
      <w:r w:rsidR="008E2413" w:rsidRPr="006A1BB9">
        <w:rPr>
          <w:rFonts w:asciiTheme="majorBidi" w:hAnsiTheme="majorBidi" w:cstheme="majorBidi"/>
          <w:szCs w:val="24"/>
        </w:rPr>
        <w:t xml:space="preserve"> </w:t>
      </w:r>
      <w:r w:rsidRPr="006A1BB9">
        <w:rPr>
          <w:rFonts w:asciiTheme="majorBidi" w:hAnsiTheme="majorBidi" w:cstheme="majorBidi"/>
          <w:szCs w:val="24"/>
        </w:rPr>
        <w:t>apstākļi (juridiskie fakti), uz kuriem prasītājs balsta savu prasījumu (sk.</w:t>
      </w:r>
      <w:r w:rsidRPr="006A1BB9">
        <w:rPr>
          <w:rFonts w:asciiTheme="majorBidi" w:hAnsiTheme="majorBidi" w:cstheme="majorBidi"/>
          <w:i/>
          <w:iCs/>
          <w:szCs w:val="24"/>
        </w:rPr>
        <w:t> Civilprocesa likuma 93. panta pirmo daļu un 92. pantu; sal. Senāta 2012. gada 23. maija sprieduma lietā Nr. SKC-248/2012</w:t>
      </w:r>
      <w:r w:rsidR="008E2413" w:rsidRPr="006A1BB9">
        <w:rPr>
          <w:rFonts w:asciiTheme="majorBidi" w:hAnsiTheme="majorBidi" w:cstheme="majorBidi"/>
          <w:i/>
          <w:iCs/>
          <w:szCs w:val="24"/>
        </w:rPr>
        <w:t>,</w:t>
      </w:r>
      <w:r w:rsidRPr="006A1BB9">
        <w:rPr>
          <w:rFonts w:asciiTheme="majorBidi" w:hAnsiTheme="majorBidi" w:cstheme="majorBidi"/>
          <w:i/>
          <w:iCs/>
          <w:szCs w:val="24"/>
        </w:rPr>
        <w:t xml:space="preserve"> C07090808</w:t>
      </w:r>
      <w:r w:rsidR="008E2413" w:rsidRPr="006A1BB9">
        <w:rPr>
          <w:rFonts w:asciiTheme="majorBidi" w:hAnsiTheme="majorBidi" w:cstheme="majorBidi"/>
          <w:i/>
          <w:iCs/>
          <w:szCs w:val="24"/>
        </w:rPr>
        <w:t>,</w:t>
      </w:r>
      <w:r w:rsidRPr="006A1BB9">
        <w:rPr>
          <w:rFonts w:asciiTheme="majorBidi" w:hAnsiTheme="majorBidi" w:cstheme="majorBidi"/>
          <w:i/>
          <w:iCs/>
          <w:szCs w:val="24"/>
        </w:rPr>
        <w:t xml:space="preserve"> 8.1. punktu, 2016. gada 22. novembra sprieduma lietā Nr. SKC-397/2016</w:t>
      </w:r>
      <w:r w:rsidR="008E2413" w:rsidRPr="006A1BB9">
        <w:rPr>
          <w:rFonts w:asciiTheme="majorBidi" w:hAnsiTheme="majorBidi" w:cstheme="majorBidi"/>
          <w:i/>
          <w:iCs/>
          <w:szCs w:val="24"/>
        </w:rPr>
        <w:t>,</w:t>
      </w:r>
      <w:r w:rsidRPr="006A1BB9">
        <w:rPr>
          <w:rFonts w:asciiTheme="majorBidi" w:hAnsiTheme="majorBidi" w:cstheme="majorBidi"/>
          <w:i/>
          <w:iCs/>
          <w:szCs w:val="24"/>
        </w:rPr>
        <w:t xml:space="preserve"> C04225411</w:t>
      </w:r>
      <w:r w:rsidR="008E2413" w:rsidRPr="006A1BB9">
        <w:rPr>
          <w:rFonts w:asciiTheme="majorBidi" w:hAnsiTheme="majorBidi" w:cstheme="majorBidi"/>
          <w:i/>
          <w:iCs/>
          <w:szCs w:val="24"/>
        </w:rPr>
        <w:t>,</w:t>
      </w:r>
      <w:r w:rsidRPr="006A1BB9">
        <w:rPr>
          <w:rFonts w:asciiTheme="majorBidi" w:hAnsiTheme="majorBidi" w:cstheme="majorBidi"/>
          <w:i/>
          <w:iCs/>
          <w:szCs w:val="24"/>
        </w:rPr>
        <w:t xml:space="preserve"> 7. punktu, 2017. gada 30. jūnija sprieduma lietā Nr. SKC-221/2017</w:t>
      </w:r>
      <w:r w:rsidR="008E2413" w:rsidRPr="006A1BB9">
        <w:rPr>
          <w:rFonts w:asciiTheme="majorBidi" w:hAnsiTheme="majorBidi" w:cstheme="majorBidi"/>
          <w:i/>
          <w:iCs/>
          <w:szCs w:val="24"/>
        </w:rPr>
        <w:t>,</w:t>
      </w:r>
      <w:r w:rsidRPr="006A1BB9">
        <w:rPr>
          <w:rFonts w:asciiTheme="majorBidi" w:hAnsiTheme="majorBidi" w:cstheme="majorBidi"/>
          <w:i/>
          <w:iCs/>
          <w:szCs w:val="24"/>
        </w:rPr>
        <w:t xml:space="preserve"> C28409813</w:t>
      </w:r>
      <w:r w:rsidR="008E2413" w:rsidRPr="006A1BB9">
        <w:rPr>
          <w:rFonts w:asciiTheme="majorBidi" w:hAnsiTheme="majorBidi" w:cstheme="majorBidi"/>
          <w:i/>
          <w:iCs/>
          <w:szCs w:val="24"/>
        </w:rPr>
        <w:t>,</w:t>
      </w:r>
      <w:r w:rsidRPr="006A1BB9">
        <w:rPr>
          <w:rFonts w:asciiTheme="majorBidi" w:hAnsiTheme="majorBidi" w:cstheme="majorBidi"/>
          <w:i/>
          <w:iCs/>
          <w:szCs w:val="24"/>
        </w:rPr>
        <w:t xml:space="preserve"> 7. punktu</w:t>
      </w:r>
      <w:r w:rsidRPr="006A1BB9">
        <w:rPr>
          <w:rFonts w:asciiTheme="majorBidi" w:hAnsiTheme="majorBidi" w:cstheme="majorBidi"/>
          <w:szCs w:val="24"/>
        </w:rPr>
        <w:t xml:space="preserve">). </w:t>
      </w:r>
    </w:p>
    <w:p w14:paraId="2C7F8424" w14:textId="77777777" w:rsidR="00032ECD" w:rsidRPr="006A1BB9" w:rsidRDefault="00032ECD" w:rsidP="00180DB9">
      <w:pPr>
        <w:autoSpaceDE w:val="0"/>
        <w:autoSpaceDN w:val="0"/>
        <w:adjustRightInd w:val="0"/>
        <w:spacing w:line="276" w:lineRule="auto"/>
        <w:ind w:firstLine="709"/>
        <w:jc w:val="both"/>
        <w:rPr>
          <w:rFonts w:asciiTheme="majorBidi" w:hAnsiTheme="majorBidi" w:cstheme="majorBidi"/>
          <w:szCs w:val="24"/>
        </w:rPr>
      </w:pPr>
      <w:r w:rsidRPr="006A1BB9">
        <w:rPr>
          <w:rFonts w:asciiTheme="majorBidi" w:hAnsiTheme="majorBidi" w:cstheme="majorBidi"/>
          <w:szCs w:val="24"/>
        </w:rPr>
        <w:t xml:space="preserve">Tātad tiesas uzdevums, izšķirot ikvienu strīdu, ir detalizēti izvērtēt, vai prasītāja norādītie apstākļi, kas ietilpst pierādīšanas priekšmetā, guvuši apstiprinājumu, un kādas juridiskās sekas piemērojamās materiālo tiesību normas sastāvs saista ar lietas iztiesāšanas gaitā noskaidrotiem faktiem. </w:t>
      </w:r>
    </w:p>
    <w:p w14:paraId="32FD128D" w14:textId="25CE6968" w:rsidR="00032ECD" w:rsidRPr="006A1BB9" w:rsidRDefault="00032ECD" w:rsidP="00180DB9">
      <w:pPr>
        <w:autoSpaceDE w:val="0"/>
        <w:autoSpaceDN w:val="0"/>
        <w:adjustRightInd w:val="0"/>
        <w:spacing w:line="276" w:lineRule="auto"/>
        <w:ind w:firstLine="709"/>
        <w:jc w:val="both"/>
        <w:rPr>
          <w:rFonts w:asciiTheme="majorBidi" w:hAnsiTheme="majorBidi" w:cstheme="majorBidi"/>
          <w:szCs w:val="24"/>
        </w:rPr>
      </w:pPr>
      <w:r w:rsidRPr="006A1BB9">
        <w:rPr>
          <w:rFonts w:asciiTheme="majorBidi" w:hAnsiTheme="majorBidi" w:cstheme="majorBidi"/>
          <w:szCs w:val="24"/>
        </w:rPr>
        <w:t>Arī juridiskajā literatūrā uzsvērts, ka tiesnesim, kuram jāizšķir noteikts tiesisks strīds noteiktā tiesas procesā, ir jāmeklē konkrētam gadījumam atbilstoša norma un ar iztulkošanas palīdzību jāpārbauda tās jēga, lai konstatētu, vai normā paredzētās tiesiskās sekas ir piemērojamas konkrētajam faktiskajam sastāvam (sk.</w:t>
      </w:r>
      <w:r w:rsidRPr="006A1BB9">
        <w:rPr>
          <w:rFonts w:asciiTheme="majorBidi" w:hAnsiTheme="majorBidi" w:cstheme="majorBidi"/>
          <w:i/>
          <w:iCs/>
          <w:szCs w:val="24"/>
        </w:rPr>
        <w:t xml:space="preserve"> Dr.</w:t>
      </w:r>
      <w:r w:rsidR="006F70EA" w:rsidRPr="006A1BB9">
        <w:rPr>
          <w:rFonts w:asciiTheme="majorBidi" w:hAnsiTheme="majorBidi" w:cstheme="majorBidi"/>
          <w:i/>
          <w:iCs/>
          <w:szCs w:val="24"/>
        </w:rPr>
        <w:t> </w:t>
      </w:r>
      <w:r w:rsidRPr="006A1BB9">
        <w:rPr>
          <w:rFonts w:asciiTheme="majorBidi" w:hAnsiTheme="majorBidi" w:cstheme="majorBidi"/>
          <w:i/>
          <w:iCs/>
          <w:szCs w:val="24"/>
        </w:rPr>
        <w:t>Norberts</w:t>
      </w:r>
      <w:r w:rsidR="006F70EA" w:rsidRPr="006A1BB9">
        <w:rPr>
          <w:rFonts w:asciiTheme="majorBidi" w:hAnsiTheme="majorBidi" w:cstheme="majorBidi"/>
          <w:i/>
          <w:iCs/>
          <w:szCs w:val="24"/>
        </w:rPr>
        <w:t> </w:t>
      </w:r>
      <w:proofErr w:type="spellStart"/>
      <w:r w:rsidRPr="006A1BB9">
        <w:rPr>
          <w:rFonts w:asciiTheme="majorBidi" w:hAnsiTheme="majorBidi" w:cstheme="majorBidi"/>
          <w:i/>
          <w:iCs/>
          <w:szCs w:val="24"/>
        </w:rPr>
        <w:t>Horns</w:t>
      </w:r>
      <w:proofErr w:type="spellEnd"/>
      <w:r w:rsidRPr="006A1BB9">
        <w:rPr>
          <w:rFonts w:asciiTheme="majorBidi" w:hAnsiTheme="majorBidi" w:cstheme="majorBidi"/>
          <w:i/>
          <w:iCs/>
          <w:szCs w:val="24"/>
        </w:rPr>
        <w:t xml:space="preserve">. </w:t>
      </w:r>
      <w:r w:rsidRPr="006A1BB9">
        <w:rPr>
          <w:rFonts w:asciiTheme="majorBidi" w:hAnsiTheme="majorBidi" w:cstheme="majorBidi"/>
          <w:i/>
          <w:iCs/>
          <w:szCs w:val="24"/>
        </w:rPr>
        <w:lastRenderedPageBreak/>
        <w:t>Ievads tiesību zinātnē un tiesību filozofijā.// Likums un Tiesības, 2.</w:t>
      </w:r>
      <w:r w:rsidR="006F70EA" w:rsidRPr="006A1BB9">
        <w:rPr>
          <w:rFonts w:asciiTheme="majorBidi" w:hAnsiTheme="majorBidi" w:cstheme="majorBidi"/>
          <w:i/>
          <w:iCs/>
          <w:szCs w:val="24"/>
        </w:rPr>
        <w:t> </w:t>
      </w:r>
      <w:r w:rsidRPr="006A1BB9">
        <w:rPr>
          <w:rFonts w:asciiTheme="majorBidi" w:hAnsiTheme="majorBidi" w:cstheme="majorBidi"/>
          <w:i/>
          <w:iCs/>
          <w:szCs w:val="24"/>
        </w:rPr>
        <w:t>sējums Nr</w:t>
      </w:r>
      <w:r w:rsidR="006F70EA" w:rsidRPr="006A1BB9">
        <w:rPr>
          <w:rFonts w:asciiTheme="majorBidi" w:hAnsiTheme="majorBidi" w:cstheme="majorBidi"/>
          <w:i/>
          <w:iCs/>
          <w:szCs w:val="24"/>
        </w:rPr>
        <w:t>. </w:t>
      </w:r>
      <w:r w:rsidRPr="006A1BB9">
        <w:rPr>
          <w:rFonts w:asciiTheme="majorBidi" w:hAnsiTheme="majorBidi" w:cstheme="majorBidi"/>
          <w:i/>
          <w:iCs/>
          <w:szCs w:val="24"/>
        </w:rPr>
        <w:t>7(11), jūlijs, 2000, 198.</w:t>
      </w:r>
      <w:r w:rsidR="006F70EA" w:rsidRPr="006A1BB9">
        <w:rPr>
          <w:rFonts w:asciiTheme="majorBidi" w:hAnsiTheme="majorBidi" w:cstheme="majorBidi"/>
          <w:i/>
          <w:iCs/>
          <w:szCs w:val="24"/>
        </w:rPr>
        <w:t> </w:t>
      </w:r>
      <w:r w:rsidRPr="006A1BB9">
        <w:rPr>
          <w:rFonts w:asciiTheme="majorBidi" w:hAnsiTheme="majorBidi" w:cstheme="majorBidi"/>
          <w:i/>
          <w:iCs/>
          <w:szCs w:val="24"/>
        </w:rPr>
        <w:t>lpp.</w:t>
      </w:r>
      <w:r w:rsidRPr="006A1BB9">
        <w:rPr>
          <w:rFonts w:asciiTheme="majorBidi" w:hAnsiTheme="majorBidi" w:cstheme="majorBidi"/>
          <w:szCs w:val="24"/>
        </w:rPr>
        <w:t xml:space="preserve">). </w:t>
      </w:r>
    </w:p>
    <w:p w14:paraId="4D0711BC" w14:textId="10766020" w:rsidR="005A3636" w:rsidRPr="006A1BB9" w:rsidRDefault="00032ECD" w:rsidP="00180DB9">
      <w:pPr>
        <w:spacing w:line="276" w:lineRule="auto"/>
        <w:ind w:firstLine="851"/>
        <w:jc w:val="both"/>
        <w:rPr>
          <w:rFonts w:asciiTheme="majorBidi" w:hAnsiTheme="majorBidi" w:cstheme="majorBidi"/>
        </w:rPr>
      </w:pPr>
      <w:r w:rsidRPr="006A1BB9">
        <w:rPr>
          <w:rFonts w:asciiTheme="majorBidi" w:hAnsiTheme="majorBidi" w:cstheme="majorBidi"/>
          <w:szCs w:val="24"/>
        </w:rPr>
        <w:t xml:space="preserve">Senāts atzīst, ka apelācijas instances tiesa </w:t>
      </w:r>
      <w:r w:rsidR="00AE6238" w:rsidRPr="006A1BB9">
        <w:rPr>
          <w:rFonts w:asciiTheme="majorBidi" w:hAnsiTheme="majorBidi" w:cstheme="majorBidi"/>
          <w:szCs w:val="24"/>
        </w:rPr>
        <w:t>minēto</w:t>
      </w:r>
      <w:r w:rsidRPr="006A1BB9">
        <w:rPr>
          <w:rFonts w:asciiTheme="majorBidi" w:hAnsiTheme="majorBidi" w:cstheme="majorBidi"/>
          <w:szCs w:val="24"/>
        </w:rPr>
        <w:t xml:space="preserve"> uzdevumu nav izpildījusi. </w:t>
      </w:r>
    </w:p>
    <w:p w14:paraId="1E744A66" w14:textId="77777777" w:rsidR="0029247D" w:rsidRPr="006A1BB9" w:rsidRDefault="0029247D" w:rsidP="00C070A9">
      <w:pPr>
        <w:spacing w:line="276" w:lineRule="auto"/>
        <w:ind w:firstLine="709"/>
        <w:jc w:val="both"/>
        <w:rPr>
          <w:rFonts w:asciiTheme="majorBidi" w:hAnsiTheme="majorBidi" w:cstheme="majorBidi"/>
        </w:rPr>
      </w:pPr>
    </w:p>
    <w:p w14:paraId="0E438A5D" w14:textId="4A5447B2" w:rsidR="00161C7B" w:rsidRPr="006A1BB9" w:rsidRDefault="00C1256E" w:rsidP="00C070A9">
      <w:pPr>
        <w:spacing w:line="276" w:lineRule="auto"/>
        <w:ind w:firstLine="709"/>
        <w:jc w:val="both"/>
        <w:rPr>
          <w:rFonts w:asciiTheme="majorBidi" w:hAnsiTheme="majorBidi" w:cstheme="majorBidi"/>
        </w:rPr>
      </w:pPr>
      <w:r w:rsidRPr="006A1BB9">
        <w:rPr>
          <w:rFonts w:asciiTheme="majorBidi" w:hAnsiTheme="majorBidi" w:cstheme="majorBidi"/>
        </w:rPr>
        <w:t>[1</w:t>
      </w:r>
      <w:r w:rsidR="0029247D" w:rsidRPr="006A1BB9">
        <w:rPr>
          <w:rFonts w:asciiTheme="majorBidi" w:hAnsiTheme="majorBidi" w:cstheme="majorBidi"/>
        </w:rPr>
        <w:t>2</w:t>
      </w:r>
      <w:r w:rsidRPr="006A1BB9">
        <w:rPr>
          <w:rFonts w:asciiTheme="majorBidi" w:hAnsiTheme="majorBidi" w:cstheme="majorBidi"/>
        </w:rPr>
        <w:t>] </w:t>
      </w:r>
      <w:r w:rsidR="0029247D" w:rsidRPr="006A1BB9">
        <w:rPr>
          <w:rFonts w:asciiTheme="majorBidi" w:hAnsiTheme="majorBidi" w:cstheme="majorBidi"/>
        </w:rPr>
        <w:t>Tā kā a</w:t>
      </w:r>
      <w:r w:rsidR="00295AAD" w:rsidRPr="006A1BB9">
        <w:rPr>
          <w:rFonts w:asciiTheme="majorBidi" w:hAnsiTheme="majorBidi" w:cstheme="majorBidi"/>
        </w:rPr>
        <w:t>tbildētājs lūdzis atzīt par nepieciešamiem</w:t>
      </w:r>
      <w:r w:rsidR="00FF245E" w:rsidRPr="006A1BB9">
        <w:rPr>
          <w:rFonts w:asciiTheme="majorBidi" w:hAnsiTheme="majorBidi" w:cstheme="majorBidi"/>
        </w:rPr>
        <w:t xml:space="preserve"> un viņam atlīdzināt</w:t>
      </w:r>
      <w:r w:rsidR="00295AAD" w:rsidRPr="006A1BB9">
        <w:rPr>
          <w:rFonts w:asciiTheme="majorBidi" w:hAnsiTheme="majorBidi" w:cstheme="majorBidi"/>
        </w:rPr>
        <w:t xml:space="preserve"> </w:t>
      </w:r>
      <w:r w:rsidR="00FF245E" w:rsidRPr="006A1BB9">
        <w:rPr>
          <w:rFonts w:asciiTheme="majorBidi" w:hAnsiTheme="majorBidi" w:cstheme="majorBidi"/>
        </w:rPr>
        <w:t>izdevumus par nekustamā īpašuma apkurināšanai patērēto dīzeļdegvielu</w:t>
      </w:r>
      <w:r w:rsidR="00295AAD" w:rsidRPr="006A1BB9">
        <w:rPr>
          <w:rFonts w:asciiTheme="majorBidi" w:hAnsiTheme="majorBidi" w:cstheme="majorBidi"/>
        </w:rPr>
        <w:t>,</w:t>
      </w:r>
      <w:r w:rsidR="00FF245E" w:rsidRPr="006A1BB9">
        <w:rPr>
          <w:rFonts w:asciiTheme="majorBidi" w:hAnsiTheme="majorBidi" w:cstheme="majorBidi"/>
        </w:rPr>
        <w:t xml:space="preserve"> kā arī par elektroenerģiju,</w:t>
      </w:r>
      <w:r w:rsidR="00295AAD" w:rsidRPr="006A1BB9">
        <w:rPr>
          <w:rFonts w:asciiTheme="majorBidi" w:hAnsiTheme="majorBidi" w:cstheme="majorBidi"/>
        </w:rPr>
        <w:t xml:space="preserve"> piedzenot no prasītāja </w:t>
      </w:r>
      <w:r w:rsidR="00BC3C21" w:rsidRPr="006A1BB9">
        <w:rPr>
          <w:rFonts w:asciiTheme="majorBidi" w:hAnsiTheme="majorBidi" w:cstheme="majorBidi"/>
        </w:rPr>
        <w:t xml:space="preserve">kā ½ domājamās daļas īpašnieka </w:t>
      </w:r>
      <w:r w:rsidR="00295AAD" w:rsidRPr="006A1BB9">
        <w:rPr>
          <w:rFonts w:asciiTheme="majorBidi" w:hAnsiTheme="majorBidi" w:cstheme="majorBidi"/>
        </w:rPr>
        <w:t>pusi no minētajiem izdevumiem</w:t>
      </w:r>
      <w:r w:rsidR="0029247D" w:rsidRPr="006A1BB9">
        <w:rPr>
          <w:rFonts w:asciiTheme="majorBidi" w:hAnsiTheme="majorBidi" w:cstheme="majorBidi"/>
        </w:rPr>
        <w:t xml:space="preserve">, tad </w:t>
      </w:r>
      <w:r w:rsidR="00295AAD" w:rsidRPr="006A1BB9">
        <w:rPr>
          <w:rFonts w:asciiTheme="majorBidi" w:hAnsiTheme="majorBidi" w:cstheme="majorBidi"/>
        </w:rPr>
        <w:t>tiesas uzdevums bija</w:t>
      </w:r>
      <w:r w:rsidR="00AC2595" w:rsidRPr="006A1BB9">
        <w:rPr>
          <w:rFonts w:asciiTheme="majorBidi" w:hAnsiTheme="majorBidi" w:cstheme="majorBidi"/>
        </w:rPr>
        <w:t xml:space="preserve"> </w:t>
      </w:r>
      <w:r w:rsidR="0029247D" w:rsidRPr="006A1BB9">
        <w:rPr>
          <w:rFonts w:asciiTheme="majorBidi" w:hAnsiTheme="majorBidi" w:cstheme="majorBidi"/>
        </w:rPr>
        <w:t>noskaidrot,</w:t>
      </w:r>
      <w:r w:rsidR="00AC2595" w:rsidRPr="006A1BB9">
        <w:rPr>
          <w:rFonts w:asciiTheme="majorBidi" w:hAnsiTheme="majorBidi" w:cstheme="majorBidi"/>
        </w:rPr>
        <w:t xml:space="preserve"> vai atbildētāj</w:t>
      </w:r>
      <w:r w:rsidR="00154748" w:rsidRPr="006A1BB9">
        <w:rPr>
          <w:rFonts w:asciiTheme="majorBidi" w:hAnsiTheme="majorBidi" w:cstheme="majorBidi"/>
        </w:rPr>
        <w:t>a</w:t>
      </w:r>
      <w:r w:rsidR="00AC2595" w:rsidRPr="006A1BB9">
        <w:rPr>
          <w:rFonts w:asciiTheme="majorBidi" w:hAnsiTheme="majorBidi" w:cstheme="majorBidi"/>
        </w:rPr>
        <w:t xml:space="preserve"> izdevumi uzskatāmi par nepieciešamajiem</w:t>
      </w:r>
      <w:r w:rsidR="00431929" w:rsidRPr="006A1BB9">
        <w:rPr>
          <w:rFonts w:asciiTheme="majorBidi" w:hAnsiTheme="majorBidi" w:cstheme="majorBidi"/>
        </w:rPr>
        <w:t xml:space="preserve"> izdevumiem</w:t>
      </w:r>
      <w:r w:rsidR="00AC2595" w:rsidRPr="006A1BB9">
        <w:rPr>
          <w:rFonts w:asciiTheme="majorBidi" w:hAnsiTheme="majorBidi" w:cstheme="majorBidi"/>
        </w:rPr>
        <w:t xml:space="preserve">. </w:t>
      </w:r>
      <w:r w:rsidR="00161C7B" w:rsidRPr="006A1BB9">
        <w:rPr>
          <w:rFonts w:asciiTheme="majorBidi" w:hAnsiTheme="majorBidi" w:cstheme="majorBidi"/>
        </w:rPr>
        <w:t xml:space="preserve">Kā </w:t>
      </w:r>
      <w:r w:rsidR="00567C2E" w:rsidRPr="006A1BB9">
        <w:rPr>
          <w:rFonts w:asciiTheme="majorBidi" w:hAnsiTheme="majorBidi" w:cstheme="majorBidi"/>
        </w:rPr>
        <w:t xml:space="preserve">vairākkārt </w:t>
      </w:r>
      <w:r w:rsidR="00161C7B" w:rsidRPr="006A1BB9">
        <w:rPr>
          <w:rFonts w:asciiTheme="majorBidi" w:hAnsiTheme="majorBidi" w:cstheme="majorBidi"/>
        </w:rPr>
        <w:t>uzsvērts k</w:t>
      </w:r>
      <w:r w:rsidR="00590C54" w:rsidRPr="006A1BB9">
        <w:rPr>
          <w:rFonts w:asciiTheme="majorBidi" w:hAnsiTheme="majorBidi" w:cstheme="majorBidi"/>
        </w:rPr>
        <w:t>asācijas sūdzīb</w:t>
      </w:r>
      <w:r w:rsidR="00161C7B" w:rsidRPr="006A1BB9">
        <w:rPr>
          <w:rFonts w:asciiTheme="majorBidi" w:hAnsiTheme="majorBidi" w:cstheme="majorBidi"/>
        </w:rPr>
        <w:t>ā</w:t>
      </w:r>
      <w:r w:rsidR="00590C54" w:rsidRPr="006A1BB9">
        <w:rPr>
          <w:rFonts w:asciiTheme="majorBidi" w:hAnsiTheme="majorBidi" w:cstheme="majorBidi"/>
        </w:rPr>
        <w:t xml:space="preserve">, </w:t>
      </w:r>
      <w:r w:rsidR="00161C7B" w:rsidRPr="006A1BB9">
        <w:rPr>
          <w:rFonts w:asciiTheme="majorBidi" w:hAnsiTheme="majorBidi" w:cstheme="majorBidi"/>
        </w:rPr>
        <w:t>tad</w:t>
      </w:r>
      <w:r w:rsidR="00590C54" w:rsidRPr="006A1BB9">
        <w:rPr>
          <w:rFonts w:asciiTheme="majorBidi" w:hAnsiTheme="majorBidi" w:cstheme="majorBidi"/>
        </w:rPr>
        <w:t xml:space="preserve"> </w:t>
      </w:r>
      <w:r w:rsidR="00161C7B" w:rsidRPr="006A1BB9">
        <w:rPr>
          <w:rFonts w:asciiTheme="majorBidi" w:hAnsiTheme="majorBidi" w:cstheme="majorBidi"/>
        </w:rPr>
        <w:t xml:space="preserve">tiesa minētos </w:t>
      </w:r>
      <w:r w:rsidR="005241F9" w:rsidRPr="006A1BB9">
        <w:rPr>
          <w:rFonts w:asciiTheme="majorBidi" w:hAnsiTheme="majorBidi" w:cstheme="majorBidi"/>
        </w:rPr>
        <w:t xml:space="preserve">atbildētāja </w:t>
      </w:r>
      <w:r w:rsidR="00161C7B" w:rsidRPr="006A1BB9">
        <w:rPr>
          <w:rFonts w:asciiTheme="majorBidi" w:hAnsiTheme="majorBidi" w:cstheme="majorBidi"/>
        </w:rPr>
        <w:t>izdevumus atzinusi par derīgajiem, nevis nepieciešamajiem izdevumiem tādēļ, ka tā nepareizi iztulkojusi Civillikuma 1068. pantu kopsakarā ar šā likuma 865. pantu.</w:t>
      </w:r>
    </w:p>
    <w:p w14:paraId="06B766E0" w14:textId="7D28ED51" w:rsidR="00185D06" w:rsidRPr="006A1BB9" w:rsidRDefault="00B4075E" w:rsidP="00590C54">
      <w:pPr>
        <w:spacing w:line="276" w:lineRule="auto"/>
        <w:ind w:firstLine="709"/>
        <w:jc w:val="both"/>
        <w:rPr>
          <w:rFonts w:asciiTheme="majorBidi" w:hAnsiTheme="majorBidi" w:cstheme="majorBidi"/>
        </w:rPr>
      </w:pPr>
      <w:r w:rsidRPr="006A1BB9">
        <w:rPr>
          <w:rFonts w:asciiTheme="majorBidi" w:hAnsiTheme="majorBidi" w:cstheme="majorBidi"/>
        </w:rPr>
        <w:t>[12.1</w:t>
      </w:r>
      <w:r w:rsidR="00590C54" w:rsidRPr="006A1BB9">
        <w:rPr>
          <w:rFonts w:asciiTheme="majorBidi" w:hAnsiTheme="majorBidi" w:cstheme="majorBidi"/>
        </w:rPr>
        <w:t>]</w:t>
      </w:r>
      <w:r w:rsidR="00A74E6B" w:rsidRPr="006A1BB9">
        <w:rPr>
          <w:rFonts w:asciiTheme="majorBidi" w:hAnsiTheme="majorBidi" w:cstheme="majorBidi"/>
        </w:rPr>
        <w:t> </w:t>
      </w:r>
      <w:r w:rsidR="0083153F" w:rsidRPr="006A1BB9">
        <w:rPr>
          <w:rFonts w:asciiTheme="majorBidi" w:hAnsiTheme="majorBidi" w:cstheme="majorBidi"/>
          <w:shd w:val="clear" w:color="auto" w:fill="FFFFFF"/>
        </w:rPr>
        <w:t xml:space="preserve">Civillikuma 1068. panta pirmajā un otrajā daļā nostiprināts vispārīgs princips, ka rīkoties ar kopīpašuma priekšmetu, tostarp apgrūtināt to ar lietu tiesībām, atsavināt to visā tā sastāvā vai arī pa daļām vai arī kaut </w:t>
      </w:r>
      <w:r w:rsidR="00721058" w:rsidRPr="006A1BB9">
        <w:rPr>
          <w:rFonts w:asciiTheme="majorBidi" w:hAnsiTheme="majorBidi" w:cstheme="majorBidi"/>
          <w:shd w:val="clear" w:color="auto" w:fill="FFFFFF"/>
        </w:rPr>
        <w:t>kādi to pārgrozīt, drīkst tikai ar visu kopīpaš</w:t>
      </w:r>
      <w:r w:rsidR="00A74E6B" w:rsidRPr="006A1BB9">
        <w:rPr>
          <w:rFonts w:asciiTheme="majorBidi" w:hAnsiTheme="majorBidi" w:cstheme="majorBidi"/>
          <w:shd w:val="clear" w:color="auto" w:fill="FFFFFF"/>
        </w:rPr>
        <w:t>nieku</w:t>
      </w:r>
      <w:r w:rsidR="00721058" w:rsidRPr="006A1BB9">
        <w:rPr>
          <w:rFonts w:asciiTheme="majorBidi" w:hAnsiTheme="majorBidi" w:cstheme="majorBidi"/>
          <w:shd w:val="clear" w:color="auto" w:fill="FFFFFF"/>
        </w:rPr>
        <w:t xml:space="preserve"> </w:t>
      </w:r>
      <w:r w:rsidR="00F37E88" w:rsidRPr="006A1BB9">
        <w:rPr>
          <w:rFonts w:asciiTheme="majorBidi" w:hAnsiTheme="majorBidi" w:cstheme="majorBidi"/>
          <w:shd w:val="clear" w:color="auto" w:fill="FFFFFF"/>
        </w:rPr>
        <w:t>piekrišanu</w:t>
      </w:r>
      <w:r w:rsidR="00721058" w:rsidRPr="006A1BB9">
        <w:rPr>
          <w:rFonts w:asciiTheme="majorBidi" w:hAnsiTheme="majorBidi" w:cstheme="majorBidi"/>
          <w:shd w:val="clear" w:color="auto" w:fill="FFFFFF"/>
        </w:rPr>
        <w:t xml:space="preserve">. </w:t>
      </w:r>
      <w:r w:rsidR="00590C54" w:rsidRPr="006A1BB9">
        <w:rPr>
          <w:rFonts w:asciiTheme="majorBidi" w:hAnsiTheme="majorBidi" w:cstheme="majorBidi"/>
          <w:shd w:val="clear" w:color="auto" w:fill="FFFFFF"/>
        </w:rPr>
        <w:t>Savukārt</w:t>
      </w:r>
      <w:r w:rsidR="00185D06" w:rsidRPr="006A1BB9">
        <w:rPr>
          <w:rFonts w:asciiTheme="majorBidi" w:hAnsiTheme="majorBidi" w:cstheme="majorBidi"/>
          <w:shd w:val="clear" w:color="auto" w:fill="FFFFFF"/>
        </w:rPr>
        <w:t> Civillikuma 1068. panta trešās daļas pirmajā teikumā</w:t>
      </w:r>
      <w:r w:rsidR="00590C54" w:rsidRPr="006A1BB9">
        <w:rPr>
          <w:rFonts w:asciiTheme="majorBidi" w:hAnsiTheme="majorBidi" w:cstheme="majorBidi"/>
          <w:shd w:val="clear" w:color="auto" w:fill="FFFFFF"/>
        </w:rPr>
        <w:t xml:space="preserve"> norādīts, ka</w:t>
      </w:r>
      <w:r w:rsidR="00185D06" w:rsidRPr="006A1BB9">
        <w:rPr>
          <w:rFonts w:asciiTheme="majorBidi" w:hAnsiTheme="majorBidi" w:cstheme="majorBidi"/>
          <w:shd w:val="clear" w:color="auto" w:fill="FFFFFF"/>
        </w:rPr>
        <w:t xml:space="preserve"> izņēmums no šā panta pirmās un otrās daļas noteikumiem pielaižams tajā gadījumā, kad kāds no kopīpašniekiem izdara kopīpašuma priekšmetā tādas pārgrozības, ko prasījusi nepieciešama vajadzība, piemēram, nepieciešamu ēkas izlabojumu. </w:t>
      </w:r>
    </w:p>
    <w:p w14:paraId="7ED4488F" w14:textId="749F187E" w:rsidR="00135836" w:rsidRPr="006A1BB9" w:rsidRDefault="0083153F" w:rsidP="00C070A9">
      <w:pPr>
        <w:spacing w:line="276" w:lineRule="auto"/>
        <w:ind w:firstLine="709"/>
        <w:jc w:val="both"/>
        <w:rPr>
          <w:rFonts w:asciiTheme="majorBidi" w:hAnsiTheme="majorBidi" w:cstheme="majorBidi"/>
        </w:rPr>
      </w:pPr>
      <w:r w:rsidRPr="006A1BB9">
        <w:rPr>
          <w:rFonts w:asciiTheme="majorBidi" w:hAnsiTheme="majorBidi" w:cstheme="majorBidi"/>
          <w:shd w:val="clear" w:color="auto" w:fill="FFFFFF"/>
        </w:rPr>
        <w:t xml:space="preserve">Senāts ir atzinis, ka </w:t>
      </w:r>
      <w:r w:rsidRPr="006A1BB9">
        <w:rPr>
          <w:rFonts w:asciiTheme="majorBidi" w:hAnsiTheme="majorBidi" w:cstheme="majorBidi"/>
        </w:rPr>
        <w:t>Civillikuma 1068.</w:t>
      </w:r>
      <w:r w:rsidR="00154748" w:rsidRPr="006A1BB9">
        <w:rPr>
          <w:rFonts w:asciiTheme="majorBidi" w:hAnsiTheme="majorBidi" w:cstheme="majorBidi"/>
        </w:rPr>
        <w:t> </w:t>
      </w:r>
      <w:r w:rsidRPr="006A1BB9">
        <w:rPr>
          <w:rFonts w:asciiTheme="majorBidi" w:hAnsiTheme="majorBidi" w:cstheme="majorBidi"/>
        </w:rPr>
        <w:t>panta trešā daļa paredz izņēmuma situāciju, kurā viens no kopīpašniekiem ir tiesīgs patstāvīgi izdarīt izmaiņas kopīpašuma priekšmetā kopējas lietas saglabāšanas un uzturēšanas nolūkā, piemēram, lai glābtu kopīpašuma priekšmetu no bojāejas vai neatgriezeniskas sabojāšanās. Tas nozīmē, ka kopīpašnieks bez citu piekrišanas var rīkoties, lai uzturētu lietas būtību vai pasargātu to no pilnīgas bojāejas, sabrukuma vai izpostījuma</w:t>
      </w:r>
      <w:r w:rsidR="00721058" w:rsidRPr="006A1BB9">
        <w:rPr>
          <w:rFonts w:asciiTheme="majorBidi" w:hAnsiTheme="majorBidi" w:cstheme="majorBidi"/>
        </w:rPr>
        <w:t xml:space="preserve">. </w:t>
      </w:r>
      <w:r w:rsidR="000248DF" w:rsidRPr="006A1BB9">
        <w:rPr>
          <w:rFonts w:asciiTheme="majorBidi" w:hAnsiTheme="majorBidi" w:cstheme="majorBidi"/>
        </w:rPr>
        <w:t>Tā kā norma ir vērsta uz efektīvu kopīpašuma apdraudējuma novēršanu, arī līdzekļiem, kas tiek izmantoti šā apdraudējuma novēršanai, jābūt objektīvi nepieciešamiem un konkrētajam gadījumam adekvātiem. Par Civillikuma 1068.</w:t>
      </w:r>
      <w:r w:rsidR="00F37E88" w:rsidRPr="006A1BB9">
        <w:rPr>
          <w:rFonts w:asciiTheme="majorBidi" w:hAnsiTheme="majorBidi" w:cstheme="majorBidi"/>
        </w:rPr>
        <w:t> </w:t>
      </w:r>
      <w:r w:rsidR="000248DF" w:rsidRPr="006A1BB9">
        <w:rPr>
          <w:rFonts w:asciiTheme="majorBidi" w:hAnsiTheme="majorBidi" w:cstheme="majorBidi"/>
        </w:rPr>
        <w:t>panta trešajā daļā nostiprinātajam izņēmumam atbilstošu nevarētu uzskatīt atsevišķa kopīpašnieka rīcību, ja situācija objektīvi nav ārkārtēja un neprasa nekavējošu rīcību. K</w:t>
      </w:r>
      <w:r w:rsidR="00721058" w:rsidRPr="006A1BB9">
        <w:rPr>
          <w:rFonts w:asciiTheme="majorBidi" w:hAnsiTheme="majorBidi" w:cstheme="majorBidi"/>
        </w:rPr>
        <w:t>opīpašniekam jāspēj pamatot, ka</w:t>
      </w:r>
      <w:r w:rsidR="000248DF" w:rsidRPr="006A1BB9">
        <w:rPr>
          <w:rFonts w:asciiTheme="majorBidi" w:hAnsiTheme="majorBidi" w:cstheme="majorBidi"/>
        </w:rPr>
        <w:t>, viņa rīcībai izpaliekot,</w:t>
      </w:r>
      <w:r w:rsidR="00721058" w:rsidRPr="006A1BB9">
        <w:rPr>
          <w:rFonts w:asciiTheme="majorBidi" w:hAnsiTheme="majorBidi" w:cstheme="majorBidi"/>
        </w:rPr>
        <w:t xml:space="preserve"> </w:t>
      </w:r>
      <w:r w:rsidR="00721058" w:rsidRPr="006A1BB9">
        <w:rPr>
          <w:rFonts w:asciiTheme="majorBidi" w:eastAsia="Times New Roman" w:hAnsiTheme="majorBidi" w:cstheme="majorBidi"/>
          <w:szCs w:val="24"/>
          <w:lang w:eastAsia="ru-RU"/>
        </w:rPr>
        <w:t>kopīpašuma priekšmetam draudētu bojā</w:t>
      </w:r>
      <w:r w:rsidR="002D0935" w:rsidRPr="006A1BB9">
        <w:rPr>
          <w:rFonts w:asciiTheme="majorBidi" w:eastAsia="Times New Roman" w:hAnsiTheme="majorBidi" w:cstheme="majorBidi"/>
          <w:szCs w:val="24"/>
          <w:lang w:eastAsia="ru-RU"/>
        </w:rPr>
        <w:t xml:space="preserve"> </w:t>
      </w:r>
      <w:r w:rsidR="00721058" w:rsidRPr="006A1BB9">
        <w:rPr>
          <w:rFonts w:asciiTheme="majorBidi" w:eastAsia="Times New Roman" w:hAnsiTheme="majorBidi" w:cstheme="majorBidi"/>
          <w:szCs w:val="24"/>
          <w:lang w:eastAsia="ru-RU"/>
        </w:rPr>
        <w:t>eja vai neatgriezeniska rakstura šķēršļi tā ekspluatēšanai</w:t>
      </w:r>
      <w:r w:rsidR="000248DF" w:rsidRPr="006A1BB9">
        <w:rPr>
          <w:rFonts w:asciiTheme="majorBidi" w:eastAsia="Times New Roman" w:hAnsiTheme="majorBidi" w:cstheme="majorBidi"/>
          <w:szCs w:val="24"/>
          <w:lang w:eastAsia="ru-RU"/>
        </w:rPr>
        <w:t xml:space="preserve"> </w:t>
      </w:r>
      <w:r w:rsidRPr="006A1BB9">
        <w:rPr>
          <w:rFonts w:asciiTheme="majorBidi" w:hAnsiTheme="majorBidi" w:cstheme="majorBidi"/>
        </w:rPr>
        <w:t>(sk. </w:t>
      </w:r>
      <w:r w:rsidRPr="006A1BB9">
        <w:rPr>
          <w:rFonts w:asciiTheme="majorBidi" w:hAnsiTheme="majorBidi" w:cstheme="majorBidi"/>
          <w:i/>
          <w:iCs/>
        </w:rPr>
        <w:t>Senāta</w:t>
      </w:r>
      <w:r w:rsidR="00721058" w:rsidRPr="006A1BB9">
        <w:rPr>
          <w:rFonts w:asciiTheme="majorBidi" w:hAnsiTheme="majorBidi" w:cstheme="majorBidi"/>
          <w:i/>
          <w:iCs/>
        </w:rPr>
        <w:t> 2021. gada 2. jūlija sprieduma lietā</w:t>
      </w:r>
      <w:r w:rsidR="00A55C18" w:rsidRPr="006A1BB9">
        <w:rPr>
          <w:rFonts w:asciiTheme="majorBidi" w:hAnsiTheme="majorBidi" w:cstheme="majorBidi"/>
          <w:i/>
          <w:iCs/>
        </w:rPr>
        <w:t xml:space="preserve"> </w:t>
      </w:r>
      <w:r w:rsidR="00721058" w:rsidRPr="006A1BB9">
        <w:rPr>
          <w:rFonts w:asciiTheme="majorBidi" w:hAnsiTheme="majorBidi" w:cstheme="majorBidi"/>
          <w:i/>
          <w:iCs/>
        </w:rPr>
        <w:t>Nr. SKA-362/2021, ECLI:LV:AT:2021:0702.A420171418.12.S</w:t>
      </w:r>
      <w:r w:rsidR="000248DF" w:rsidRPr="006A1BB9">
        <w:rPr>
          <w:rFonts w:asciiTheme="majorBidi" w:hAnsiTheme="majorBidi" w:cstheme="majorBidi"/>
          <w:i/>
          <w:iCs/>
        </w:rPr>
        <w:t>, 16. punktu</w:t>
      </w:r>
      <w:r w:rsidR="000248DF" w:rsidRPr="006A1BB9">
        <w:rPr>
          <w:rFonts w:asciiTheme="majorBidi" w:hAnsiTheme="majorBidi" w:cstheme="majorBidi"/>
        </w:rPr>
        <w:t xml:space="preserve">). </w:t>
      </w:r>
    </w:p>
    <w:p w14:paraId="422E9629" w14:textId="4953961F" w:rsidR="00590C54" w:rsidRPr="006A1BB9" w:rsidRDefault="007B2753" w:rsidP="00590C54">
      <w:pPr>
        <w:spacing w:line="276" w:lineRule="auto"/>
        <w:ind w:firstLine="709"/>
        <w:jc w:val="both"/>
        <w:rPr>
          <w:rFonts w:asciiTheme="majorBidi" w:hAnsiTheme="majorBidi" w:cstheme="majorBidi"/>
        </w:rPr>
      </w:pPr>
      <w:r w:rsidRPr="006A1BB9">
        <w:rPr>
          <w:rFonts w:asciiTheme="majorBidi" w:hAnsiTheme="majorBidi" w:cstheme="majorBidi"/>
        </w:rPr>
        <w:t xml:space="preserve">Savukārt tiesību doktrīnā ir </w:t>
      </w:r>
      <w:r w:rsidR="00363E62" w:rsidRPr="006A1BB9">
        <w:rPr>
          <w:rFonts w:asciiTheme="majorBidi" w:hAnsiTheme="majorBidi" w:cstheme="majorBidi"/>
        </w:rPr>
        <w:t>norādīts</w:t>
      </w:r>
      <w:r w:rsidRPr="006A1BB9">
        <w:rPr>
          <w:rFonts w:asciiTheme="majorBidi" w:hAnsiTheme="majorBidi" w:cstheme="majorBidi"/>
        </w:rPr>
        <w:t xml:space="preserve">, ka </w:t>
      </w:r>
      <w:r w:rsidR="00EC02DA" w:rsidRPr="006A1BB9">
        <w:rPr>
          <w:rFonts w:asciiTheme="majorBidi" w:hAnsiTheme="majorBidi" w:cstheme="majorBidi"/>
        </w:rPr>
        <w:t>Civillikuma 1068. panta trešajā daļā lietoto vārdu</w:t>
      </w:r>
      <w:r w:rsidR="008F25A3" w:rsidRPr="006A1BB9">
        <w:rPr>
          <w:rFonts w:asciiTheme="majorBidi" w:hAnsiTheme="majorBidi" w:cstheme="majorBidi"/>
        </w:rPr>
        <w:t> </w:t>
      </w:r>
      <w:r w:rsidR="00EC02DA" w:rsidRPr="006A1BB9">
        <w:rPr>
          <w:rFonts w:asciiTheme="majorBidi" w:hAnsiTheme="majorBidi" w:cstheme="majorBidi"/>
        </w:rPr>
        <w:t>,,pārgrozības, ko prasījusi nepieciešama vajadzība”</w:t>
      </w:r>
      <w:r w:rsidR="00363E62" w:rsidRPr="006A1BB9">
        <w:rPr>
          <w:rFonts w:asciiTheme="majorBidi" w:hAnsiTheme="majorBidi" w:cstheme="majorBidi"/>
        </w:rPr>
        <w:t xml:space="preserve"> gadījumā runa ir par nepieciešamajiem izdevumiem šā likuma</w:t>
      </w:r>
      <w:r w:rsidR="00A55C18" w:rsidRPr="006A1BB9">
        <w:rPr>
          <w:rFonts w:asciiTheme="majorBidi" w:hAnsiTheme="majorBidi" w:cstheme="majorBidi"/>
        </w:rPr>
        <w:t xml:space="preserve"> </w:t>
      </w:r>
      <w:r w:rsidR="00363E62" w:rsidRPr="006A1BB9">
        <w:rPr>
          <w:rFonts w:asciiTheme="majorBidi" w:hAnsiTheme="majorBidi" w:cstheme="majorBidi"/>
        </w:rPr>
        <w:t>865. panta izpratnē jeb tādiem izdevumiem, kas taisīti, lai uzturētu kopējās lietas vai tās sastāvdaļas būtību vai aizsargātu to no pilnīgas bojā</w:t>
      </w:r>
      <w:r w:rsidR="002D0935" w:rsidRPr="006A1BB9">
        <w:rPr>
          <w:rFonts w:asciiTheme="majorBidi" w:hAnsiTheme="majorBidi" w:cstheme="majorBidi"/>
        </w:rPr>
        <w:t xml:space="preserve"> </w:t>
      </w:r>
      <w:r w:rsidR="00363E62" w:rsidRPr="006A1BB9">
        <w:rPr>
          <w:rFonts w:asciiTheme="majorBidi" w:hAnsiTheme="majorBidi" w:cstheme="majorBidi"/>
        </w:rPr>
        <w:t>ejas, sabrukuma vai izpostījuma</w:t>
      </w:r>
      <w:r w:rsidR="00FF1C5D" w:rsidRPr="006A1BB9">
        <w:rPr>
          <w:rFonts w:asciiTheme="majorBidi" w:hAnsiTheme="majorBidi" w:cstheme="majorBidi"/>
        </w:rPr>
        <w:t>, piemēram, izdevumi vētras rezultātā bojāta mājas jumta vai drūpošas fasādes remontam, sasistas loga rūts vai plīsušas ūdensvada caurules nomaiņai, vai</w:t>
      </w:r>
      <w:r w:rsidR="0049086E" w:rsidRPr="006A1BB9">
        <w:rPr>
          <w:rFonts w:asciiTheme="majorBidi" w:hAnsiTheme="majorBidi" w:cstheme="majorBidi"/>
        </w:rPr>
        <w:t xml:space="preserve"> arī</w:t>
      </w:r>
      <w:r w:rsidR="00FF1C5D" w:rsidRPr="006A1BB9">
        <w:rPr>
          <w:rFonts w:asciiTheme="majorBidi" w:hAnsiTheme="majorBidi" w:cstheme="majorBidi"/>
        </w:rPr>
        <w:t xml:space="preserve"> mājlopu barošanai</w:t>
      </w:r>
      <w:r w:rsidR="00363E62" w:rsidRPr="006A1BB9">
        <w:rPr>
          <w:rFonts w:asciiTheme="majorBidi" w:hAnsiTheme="majorBidi" w:cstheme="majorBidi"/>
        </w:rPr>
        <w:t xml:space="preserve"> (sk. </w:t>
      </w:r>
      <w:proofErr w:type="spellStart"/>
      <w:r w:rsidR="00363E62" w:rsidRPr="006A1BB9">
        <w:rPr>
          <w:rFonts w:asciiTheme="majorBidi" w:hAnsiTheme="majorBidi" w:cstheme="majorBidi"/>
          <w:i/>
          <w:iCs/>
        </w:rPr>
        <w:t>Grūtups</w:t>
      </w:r>
      <w:proofErr w:type="spellEnd"/>
      <w:r w:rsidR="00363E62" w:rsidRPr="006A1BB9">
        <w:rPr>
          <w:rFonts w:asciiTheme="majorBidi" w:hAnsiTheme="majorBidi" w:cstheme="majorBidi"/>
          <w:i/>
          <w:iCs/>
        </w:rPr>
        <w:t> A., Kalniņš E.</w:t>
      </w:r>
      <w:r w:rsidR="00A55C18" w:rsidRPr="006A1BB9">
        <w:rPr>
          <w:rFonts w:asciiTheme="majorBidi" w:hAnsiTheme="majorBidi" w:cstheme="majorBidi"/>
          <w:i/>
          <w:iCs/>
        </w:rPr>
        <w:t xml:space="preserve"> </w:t>
      </w:r>
      <w:r w:rsidR="00363E62" w:rsidRPr="006A1BB9">
        <w:rPr>
          <w:rFonts w:asciiTheme="majorBidi" w:hAnsiTheme="majorBidi" w:cstheme="majorBidi"/>
          <w:i/>
          <w:iCs/>
        </w:rPr>
        <w:t>Civillikuma komentāri. Trešā daļa. Lietu tiesības. Īpašums. Otrais papildinātais izdevums. Rīga: Tiesu namu aģentūra, 258. lpp.</w:t>
      </w:r>
      <w:r w:rsidR="00363E62" w:rsidRPr="006A1BB9">
        <w:rPr>
          <w:rFonts w:asciiTheme="majorBidi" w:hAnsiTheme="majorBidi" w:cstheme="majorBidi"/>
        </w:rPr>
        <w:t xml:space="preserve">). </w:t>
      </w:r>
    </w:p>
    <w:p w14:paraId="14BCECF5" w14:textId="42A1EDAE" w:rsidR="0049086E" w:rsidRPr="006A1BB9" w:rsidRDefault="00FF1C5D" w:rsidP="0049086E">
      <w:pPr>
        <w:spacing w:line="276" w:lineRule="auto"/>
        <w:ind w:firstLine="709"/>
        <w:jc w:val="both"/>
        <w:rPr>
          <w:rFonts w:asciiTheme="majorBidi" w:hAnsiTheme="majorBidi" w:cstheme="majorBidi"/>
        </w:rPr>
      </w:pPr>
      <w:r w:rsidRPr="006A1BB9">
        <w:rPr>
          <w:rFonts w:asciiTheme="majorBidi" w:hAnsiTheme="majorBidi" w:cstheme="majorBidi"/>
        </w:rPr>
        <w:t xml:space="preserve">Civillikuma 866. pantā noteikts, ka nepieciešamie izdevumi atlīdzināmi katram, kas tos taisījis, izņemot personu, kas lietu dabūjusi noziedzīgā ceļā. </w:t>
      </w:r>
      <w:r w:rsidR="0056646C" w:rsidRPr="006A1BB9">
        <w:rPr>
          <w:rFonts w:asciiTheme="majorBidi" w:hAnsiTheme="majorBidi" w:cstheme="majorBidi"/>
        </w:rPr>
        <w:t xml:space="preserve">Tātad </w:t>
      </w:r>
      <w:r w:rsidRPr="006A1BB9">
        <w:rPr>
          <w:rFonts w:asciiTheme="majorBidi" w:hAnsiTheme="majorBidi" w:cstheme="majorBidi"/>
        </w:rPr>
        <w:t>Civillikuma</w:t>
      </w:r>
      <w:r w:rsidR="00A55C18" w:rsidRPr="006A1BB9">
        <w:rPr>
          <w:rFonts w:asciiTheme="majorBidi" w:hAnsiTheme="majorBidi" w:cstheme="majorBidi"/>
        </w:rPr>
        <w:t xml:space="preserve"> </w:t>
      </w:r>
      <w:r w:rsidRPr="006A1BB9">
        <w:rPr>
          <w:rFonts w:asciiTheme="majorBidi" w:hAnsiTheme="majorBidi" w:cstheme="majorBidi"/>
        </w:rPr>
        <w:t>1068. panta trešā daļa kopsakarā ar šā likuma</w:t>
      </w:r>
      <w:r w:rsidR="00A55C18" w:rsidRPr="006A1BB9">
        <w:rPr>
          <w:rFonts w:asciiTheme="majorBidi" w:hAnsiTheme="majorBidi" w:cstheme="majorBidi"/>
        </w:rPr>
        <w:t xml:space="preserve"> </w:t>
      </w:r>
      <w:r w:rsidRPr="006A1BB9">
        <w:rPr>
          <w:rFonts w:asciiTheme="majorBidi" w:hAnsiTheme="majorBidi" w:cstheme="majorBidi"/>
        </w:rPr>
        <w:t xml:space="preserve">865. un 866. panta noteikumiem paredz </w:t>
      </w:r>
      <w:r w:rsidRPr="006A1BB9">
        <w:rPr>
          <w:rFonts w:asciiTheme="majorBidi" w:hAnsiTheme="majorBidi" w:cstheme="majorBidi"/>
        </w:rPr>
        <w:lastRenderedPageBreak/>
        <w:t>kopīpašnieka</w:t>
      </w:r>
      <w:r w:rsidR="00154748" w:rsidRPr="006A1BB9">
        <w:rPr>
          <w:rFonts w:asciiTheme="majorBidi" w:hAnsiTheme="majorBidi" w:cstheme="majorBidi"/>
        </w:rPr>
        <w:t>m</w:t>
      </w:r>
      <w:r w:rsidRPr="006A1BB9">
        <w:rPr>
          <w:rFonts w:asciiTheme="majorBidi" w:hAnsiTheme="majorBidi" w:cstheme="majorBidi"/>
        </w:rPr>
        <w:t xml:space="preserve"> tiesības prasīt</w:t>
      </w:r>
      <w:r w:rsidR="00154748" w:rsidRPr="006A1BB9">
        <w:rPr>
          <w:rFonts w:asciiTheme="majorBidi" w:hAnsiTheme="majorBidi" w:cstheme="majorBidi"/>
        </w:rPr>
        <w:t xml:space="preserve"> kopīpašuma objektam taisīto</w:t>
      </w:r>
      <w:r w:rsidRPr="006A1BB9">
        <w:rPr>
          <w:rFonts w:asciiTheme="majorBidi" w:hAnsiTheme="majorBidi" w:cstheme="majorBidi"/>
        </w:rPr>
        <w:t xml:space="preserve"> nepieciešamo izdevumu atlīdzību</w:t>
      </w:r>
      <w:r w:rsidR="0056646C" w:rsidRPr="006A1BB9">
        <w:rPr>
          <w:rFonts w:asciiTheme="majorBidi" w:hAnsiTheme="majorBidi" w:cstheme="majorBidi"/>
        </w:rPr>
        <w:t xml:space="preserve"> samērīgi ar viņa daļu kopīpašumā</w:t>
      </w:r>
      <w:r w:rsidR="0049086E" w:rsidRPr="006A1BB9">
        <w:rPr>
          <w:rFonts w:asciiTheme="majorBidi" w:hAnsiTheme="majorBidi" w:cstheme="majorBidi"/>
        </w:rPr>
        <w:t>.</w:t>
      </w:r>
    </w:p>
    <w:p w14:paraId="05AC793C" w14:textId="0A8893BD" w:rsidR="00590C54" w:rsidRPr="006A1BB9" w:rsidRDefault="00FF1C5D" w:rsidP="0049086E">
      <w:pPr>
        <w:spacing w:line="276" w:lineRule="auto"/>
        <w:ind w:firstLine="709"/>
        <w:jc w:val="both"/>
        <w:rPr>
          <w:rFonts w:asciiTheme="majorBidi" w:hAnsiTheme="majorBidi" w:cstheme="majorBidi"/>
        </w:rPr>
      </w:pPr>
      <w:r w:rsidRPr="006A1BB9">
        <w:rPr>
          <w:rFonts w:asciiTheme="majorBidi" w:hAnsiTheme="majorBidi" w:cstheme="majorBidi"/>
        </w:rPr>
        <w:t>[12.2]</w:t>
      </w:r>
      <w:r w:rsidR="008F25A3" w:rsidRPr="006A1BB9">
        <w:rPr>
          <w:rFonts w:asciiTheme="majorBidi" w:hAnsiTheme="majorBidi" w:cstheme="majorBidi"/>
        </w:rPr>
        <w:t> </w:t>
      </w:r>
      <w:r w:rsidRPr="006A1BB9">
        <w:rPr>
          <w:rFonts w:asciiTheme="majorBidi" w:hAnsiTheme="majorBidi" w:cstheme="majorBidi"/>
        </w:rPr>
        <w:t>N</w:t>
      </w:r>
      <w:r w:rsidR="00590C54" w:rsidRPr="006A1BB9">
        <w:rPr>
          <w:rFonts w:asciiTheme="majorBidi" w:hAnsiTheme="majorBidi" w:cstheme="majorBidi"/>
        </w:rPr>
        <w:t>o attiecīgajiem pārsūdzētā sprieduma motīviem redzams, ka tiesa ir 1)</w:t>
      </w:r>
      <w:r w:rsidRPr="006A1BB9">
        <w:rPr>
          <w:rFonts w:asciiTheme="majorBidi" w:hAnsiTheme="majorBidi" w:cstheme="majorBidi"/>
        </w:rPr>
        <w:t> </w:t>
      </w:r>
      <w:r w:rsidR="00590C54" w:rsidRPr="006A1BB9">
        <w:rPr>
          <w:rFonts w:asciiTheme="majorBidi" w:hAnsiTheme="majorBidi" w:cstheme="majorBidi"/>
        </w:rPr>
        <w:t>atsaukusies uz Civillikuma</w:t>
      </w:r>
      <w:r w:rsidR="00A55C18" w:rsidRPr="006A1BB9">
        <w:rPr>
          <w:rFonts w:asciiTheme="majorBidi" w:hAnsiTheme="majorBidi" w:cstheme="majorBidi"/>
        </w:rPr>
        <w:t xml:space="preserve"> </w:t>
      </w:r>
      <w:r w:rsidR="00590C54" w:rsidRPr="006A1BB9">
        <w:rPr>
          <w:rFonts w:asciiTheme="majorBidi" w:hAnsiTheme="majorBidi" w:cstheme="majorBidi"/>
        </w:rPr>
        <w:t>1071. pantu, saskaņā ar kuru uz kopējo lietu guļošās nastas, apgrūtinājumi un lietas uzturēšanai vajadzīgie izdevumi jānes kopīpašniekiem samērīgi ar viņu daļām un 2)</w:t>
      </w:r>
      <w:r w:rsidRPr="006A1BB9">
        <w:rPr>
          <w:rFonts w:asciiTheme="majorBidi" w:hAnsiTheme="majorBidi" w:cstheme="majorBidi"/>
        </w:rPr>
        <w:t> </w:t>
      </w:r>
      <w:r w:rsidR="00590C54" w:rsidRPr="006A1BB9">
        <w:rPr>
          <w:rFonts w:asciiTheme="majorBidi" w:hAnsiTheme="majorBidi" w:cstheme="majorBidi"/>
        </w:rPr>
        <w:t>faktiski atzinusi, ka atbildētājam ir tiesības prasīt lietai taisīto izdevumu atlīdzināšanu, ja viņa rīcība atbilst</w:t>
      </w:r>
      <w:r w:rsidRPr="006A1BB9">
        <w:rPr>
          <w:rFonts w:asciiTheme="majorBidi" w:hAnsiTheme="majorBidi" w:cstheme="majorBidi"/>
        </w:rPr>
        <w:t>u</w:t>
      </w:r>
      <w:r w:rsidR="00590C54" w:rsidRPr="006A1BB9">
        <w:rPr>
          <w:rFonts w:asciiTheme="majorBidi" w:hAnsiTheme="majorBidi" w:cstheme="majorBidi"/>
        </w:rPr>
        <w:t xml:space="preserve"> Civillikuma</w:t>
      </w:r>
      <w:r w:rsidR="00A55C18" w:rsidRPr="006A1BB9">
        <w:rPr>
          <w:rFonts w:asciiTheme="majorBidi" w:hAnsiTheme="majorBidi" w:cstheme="majorBidi"/>
        </w:rPr>
        <w:t xml:space="preserve"> </w:t>
      </w:r>
      <w:r w:rsidR="00590C54" w:rsidRPr="006A1BB9">
        <w:rPr>
          <w:rFonts w:asciiTheme="majorBidi" w:hAnsiTheme="majorBidi" w:cstheme="majorBidi"/>
        </w:rPr>
        <w:t>1068. panta prasībām</w:t>
      </w:r>
      <w:r w:rsidR="00FD74D4" w:rsidRPr="006A1BB9">
        <w:rPr>
          <w:rFonts w:asciiTheme="majorBidi" w:hAnsiTheme="majorBidi" w:cstheme="majorBidi"/>
        </w:rPr>
        <w:t xml:space="preserve">  un izdevumi būtu uzskatāmi par nepieciešamajiem</w:t>
      </w:r>
      <w:r w:rsidR="00590C54" w:rsidRPr="006A1BB9">
        <w:rPr>
          <w:rFonts w:asciiTheme="majorBidi" w:hAnsiTheme="majorBidi" w:cstheme="majorBidi"/>
        </w:rPr>
        <w:t xml:space="preserve">. </w:t>
      </w:r>
      <w:r w:rsidR="00BD7BF2" w:rsidRPr="006A1BB9">
        <w:rPr>
          <w:rFonts w:asciiTheme="majorBidi" w:hAnsiTheme="majorBidi" w:cstheme="majorBidi"/>
        </w:rPr>
        <w:t>Salīdzinājumam</w:t>
      </w:r>
      <w:r w:rsidR="005241F9" w:rsidRPr="006A1BB9">
        <w:rPr>
          <w:rFonts w:asciiTheme="majorBidi" w:hAnsiTheme="majorBidi" w:cstheme="majorBidi"/>
        </w:rPr>
        <w:t xml:space="preserve"> norādāms, ka tiesa, atsau</w:t>
      </w:r>
      <w:r w:rsidR="00BD7BF2" w:rsidRPr="006A1BB9">
        <w:rPr>
          <w:rFonts w:asciiTheme="majorBidi" w:hAnsiTheme="majorBidi" w:cstheme="majorBidi"/>
        </w:rPr>
        <w:t>kdamās</w:t>
      </w:r>
      <w:r w:rsidR="005241F9" w:rsidRPr="006A1BB9">
        <w:rPr>
          <w:rFonts w:asciiTheme="majorBidi" w:hAnsiTheme="majorBidi" w:cstheme="majorBidi"/>
        </w:rPr>
        <w:t xml:space="preserve"> uz Civillikuma 1071. un 865. pantu, </w:t>
      </w:r>
      <w:r w:rsidR="00BD7BF2" w:rsidRPr="006A1BB9">
        <w:rPr>
          <w:rFonts w:asciiTheme="majorBidi" w:hAnsiTheme="majorBidi" w:cstheme="majorBidi"/>
        </w:rPr>
        <w:t>otra kopīpašnieka, proti, prasītāja, labā kā nepieciešamos izdevumus ir piedzinusi no a</w:t>
      </w:r>
      <w:r w:rsidR="006C7AAB" w:rsidRPr="006A1BB9">
        <w:rPr>
          <w:rFonts w:asciiTheme="majorBidi" w:hAnsiTheme="majorBidi" w:cstheme="majorBidi"/>
        </w:rPr>
        <w:t>t</w:t>
      </w:r>
      <w:r w:rsidR="00BD7BF2" w:rsidRPr="006A1BB9">
        <w:rPr>
          <w:rFonts w:asciiTheme="majorBidi" w:hAnsiTheme="majorBidi" w:cstheme="majorBidi"/>
        </w:rPr>
        <w:t>bildētāja pusi no prasītāja izmaksām kopīpašuma objekta apdrošināšanai.</w:t>
      </w:r>
    </w:p>
    <w:p w14:paraId="44B3B5DC" w14:textId="442E801A" w:rsidR="00590C54" w:rsidRPr="006A1BB9" w:rsidRDefault="00567C2E" w:rsidP="00590C54">
      <w:pPr>
        <w:spacing w:line="276" w:lineRule="auto"/>
        <w:ind w:firstLine="709"/>
        <w:jc w:val="both"/>
        <w:rPr>
          <w:rFonts w:asciiTheme="majorBidi" w:hAnsiTheme="majorBidi" w:cstheme="majorBidi"/>
        </w:rPr>
      </w:pPr>
      <w:r w:rsidRPr="006A1BB9">
        <w:rPr>
          <w:rFonts w:asciiTheme="majorBidi" w:hAnsiTheme="majorBidi" w:cstheme="majorBidi"/>
        </w:rPr>
        <w:t>Tomēr t</w:t>
      </w:r>
      <w:r w:rsidR="00590C54" w:rsidRPr="006A1BB9">
        <w:rPr>
          <w:rFonts w:asciiTheme="majorBidi" w:hAnsiTheme="majorBidi" w:cstheme="majorBidi"/>
        </w:rPr>
        <w:t>iesa uzskatījusi, ka resursu patērēšana komercdarbībai ir vērsta nevis uz īpašuma saglabāšanu, bet gan ienākumu pavairošanu</w:t>
      </w:r>
      <w:r w:rsidR="008E2413" w:rsidRPr="006A1BB9">
        <w:rPr>
          <w:rFonts w:asciiTheme="majorBidi" w:hAnsiTheme="majorBidi" w:cstheme="majorBidi"/>
        </w:rPr>
        <w:t>,</w:t>
      </w:r>
      <w:r w:rsidR="0049086E" w:rsidRPr="006A1BB9">
        <w:rPr>
          <w:rFonts w:asciiTheme="majorBidi" w:hAnsiTheme="majorBidi" w:cstheme="majorBidi"/>
        </w:rPr>
        <w:t xml:space="preserve"> un tādēļ</w:t>
      </w:r>
      <w:r w:rsidR="00590C54" w:rsidRPr="006A1BB9">
        <w:rPr>
          <w:rFonts w:asciiTheme="majorBidi" w:hAnsiTheme="majorBidi" w:cstheme="majorBidi"/>
        </w:rPr>
        <w:t xml:space="preserve"> </w:t>
      </w:r>
      <w:proofErr w:type="spellStart"/>
      <w:r w:rsidR="00590C54" w:rsidRPr="006A1BB9">
        <w:rPr>
          <w:rFonts w:asciiTheme="majorBidi" w:hAnsiTheme="majorBidi" w:cstheme="majorBidi"/>
        </w:rPr>
        <w:t>pretprasījums</w:t>
      </w:r>
      <w:proofErr w:type="spellEnd"/>
      <w:r w:rsidR="00590C54" w:rsidRPr="006A1BB9">
        <w:rPr>
          <w:rFonts w:asciiTheme="majorBidi" w:hAnsiTheme="majorBidi" w:cstheme="majorBidi"/>
        </w:rPr>
        <w:t xml:space="preserve"> par izdevumu </w:t>
      </w:r>
      <w:r w:rsidR="00EB4633" w:rsidRPr="006A1BB9">
        <w:rPr>
          <w:rFonts w:asciiTheme="majorBidi" w:hAnsiTheme="majorBidi" w:cstheme="majorBidi"/>
        </w:rPr>
        <w:t xml:space="preserve">atlīdzināšanu </w:t>
      </w:r>
      <w:r w:rsidR="00590C54" w:rsidRPr="006A1BB9">
        <w:rPr>
          <w:rFonts w:asciiTheme="majorBidi" w:hAnsiTheme="majorBidi" w:cstheme="majorBidi"/>
        </w:rPr>
        <w:t>18 415,80 EUR apmērā ir noraidāms</w:t>
      </w:r>
      <w:r w:rsidR="00EB4633" w:rsidRPr="006A1BB9">
        <w:rPr>
          <w:rFonts w:asciiTheme="majorBidi" w:hAnsiTheme="majorBidi" w:cstheme="majorBidi"/>
        </w:rPr>
        <w:t xml:space="preserve"> pilnībā</w:t>
      </w:r>
      <w:r w:rsidR="00590C54" w:rsidRPr="006A1BB9">
        <w:rPr>
          <w:rFonts w:asciiTheme="majorBidi" w:hAnsiTheme="majorBidi" w:cstheme="majorBidi"/>
        </w:rPr>
        <w:t>, ņemot vērā Civillikuma</w:t>
      </w:r>
      <w:r w:rsidR="00A55C18" w:rsidRPr="006A1BB9">
        <w:rPr>
          <w:rFonts w:asciiTheme="majorBidi" w:hAnsiTheme="majorBidi" w:cstheme="majorBidi"/>
        </w:rPr>
        <w:t xml:space="preserve"> </w:t>
      </w:r>
      <w:r w:rsidR="00590C54" w:rsidRPr="006A1BB9">
        <w:rPr>
          <w:rFonts w:asciiTheme="majorBidi" w:hAnsiTheme="majorBidi" w:cstheme="majorBidi"/>
        </w:rPr>
        <w:t>867. panta noteikumus, kuros regulēta derīgo izdevumu atlīdzināšana, kopsakarā ar minētā likuma 1068. panta trešajā daļā minētajiem kritērijiem.</w:t>
      </w:r>
    </w:p>
    <w:p w14:paraId="4DA4FABE" w14:textId="4872D1BC" w:rsidR="00A92E8E" w:rsidRPr="006A1BB9" w:rsidRDefault="00590C54" w:rsidP="00C070A9">
      <w:pPr>
        <w:spacing w:line="276" w:lineRule="auto"/>
        <w:ind w:firstLine="709"/>
        <w:jc w:val="both"/>
        <w:rPr>
          <w:rFonts w:asciiTheme="majorBidi" w:hAnsiTheme="majorBidi" w:cstheme="majorBidi"/>
        </w:rPr>
      </w:pPr>
      <w:r w:rsidRPr="006A1BB9">
        <w:rPr>
          <w:rFonts w:asciiTheme="majorBidi" w:hAnsiTheme="majorBidi" w:cstheme="majorBidi"/>
        </w:rPr>
        <w:t>[12.3]</w:t>
      </w:r>
      <w:r w:rsidR="008F25A3" w:rsidRPr="006A1BB9">
        <w:rPr>
          <w:rFonts w:asciiTheme="majorBidi" w:hAnsiTheme="majorBidi" w:cstheme="majorBidi"/>
        </w:rPr>
        <w:t> </w:t>
      </w:r>
      <w:r w:rsidRPr="006A1BB9">
        <w:rPr>
          <w:rFonts w:asciiTheme="majorBidi" w:hAnsiTheme="majorBidi" w:cstheme="majorBidi"/>
        </w:rPr>
        <w:t>Var secināt, ka</w:t>
      </w:r>
      <w:r w:rsidR="00161C7B" w:rsidRPr="006A1BB9">
        <w:rPr>
          <w:rFonts w:asciiTheme="majorBidi" w:hAnsiTheme="majorBidi" w:cstheme="majorBidi"/>
        </w:rPr>
        <w:t xml:space="preserve"> apelācijas instances</w:t>
      </w:r>
      <w:r w:rsidRPr="006A1BB9">
        <w:rPr>
          <w:rFonts w:asciiTheme="majorBidi" w:hAnsiTheme="majorBidi" w:cstheme="majorBidi"/>
        </w:rPr>
        <w:t xml:space="preserve"> tiesa ir pareizi izpratusi Civillikuma</w:t>
      </w:r>
      <w:r w:rsidR="00A55C18" w:rsidRPr="006A1BB9">
        <w:rPr>
          <w:rFonts w:asciiTheme="majorBidi" w:hAnsiTheme="majorBidi" w:cstheme="majorBidi"/>
        </w:rPr>
        <w:t xml:space="preserve"> </w:t>
      </w:r>
      <w:r w:rsidRPr="006A1BB9">
        <w:rPr>
          <w:rFonts w:asciiTheme="majorBidi" w:hAnsiTheme="majorBidi" w:cstheme="majorBidi"/>
        </w:rPr>
        <w:t xml:space="preserve">1068. un 865. panta </w:t>
      </w:r>
      <w:r w:rsidR="0049086E" w:rsidRPr="006A1BB9">
        <w:rPr>
          <w:rFonts w:asciiTheme="majorBidi" w:hAnsiTheme="majorBidi" w:cstheme="majorBidi"/>
        </w:rPr>
        <w:t xml:space="preserve">noteikumu </w:t>
      </w:r>
      <w:r w:rsidRPr="006A1BB9">
        <w:rPr>
          <w:rFonts w:asciiTheme="majorBidi" w:hAnsiTheme="majorBidi" w:cstheme="majorBidi"/>
        </w:rPr>
        <w:t>saturu</w:t>
      </w:r>
      <w:r w:rsidR="008E2413" w:rsidRPr="006A1BB9">
        <w:rPr>
          <w:rFonts w:asciiTheme="majorBidi" w:hAnsiTheme="majorBidi" w:cstheme="majorBidi"/>
        </w:rPr>
        <w:t>,</w:t>
      </w:r>
      <w:r w:rsidRPr="006A1BB9">
        <w:rPr>
          <w:rFonts w:asciiTheme="majorBidi" w:hAnsiTheme="majorBidi" w:cstheme="majorBidi"/>
        </w:rPr>
        <w:t xml:space="preserve"> un tai nevar pārmest </w:t>
      </w:r>
      <w:r w:rsidR="0049086E" w:rsidRPr="006A1BB9">
        <w:rPr>
          <w:rFonts w:asciiTheme="majorBidi" w:hAnsiTheme="majorBidi" w:cstheme="majorBidi"/>
        </w:rPr>
        <w:t xml:space="preserve">minēto normu </w:t>
      </w:r>
      <w:r w:rsidR="00363626" w:rsidRPr="006A1BB9">
        <w:rPr>
          <w:rFonts w:asciiTheme="majorBidi" w:hAnsiTheme="majorBidi" w:cstheme="majorBidi"/>
        </w:rPr>
        <w:t>kļūdainu</w:t>
      </w:r>
      <w:r w:rsidR="0049086E" w:rsidRPr="006A1BB9">
        <w:rPr>
          <w:rFonts w:asciiTheme="majorBidi" w:hAnsiTheme="majorBidi" w:cstheme="majorBidi"/>
        </w:rPr>
        <w:t xml:space="preserve"> iztulkojumu</w:t>
      </w:r>
      <w:r w:rsidR="00161C7B" w:rsidRPr="006A1BB9">
        <w:rPr>
          <w:rFonts w:asciiTheme="majorBidi" w:hAnsiTheme="majorBidi" w:cstheme="majorBidi"/>
        </w:rPr>
        <w:t xml:space="preserve"> jeb interpretāciju. </w:t>
      </w:r>
      <w:r w:rsidR="00363626" w:rsidRPr="006A1BB9">
        <w:rPr>
          <w:rFonts w:asciiTheme="majorBidi" w:hAnsiTheme="majorBidi" w:cstheme="majorBidi"/>
        </w:rPr>
        <w:t>I</w:t>
      </w:r>
      <w:r w:rsidR="00161C7B" w:rsidRPr="006A1BB9">
        <w:rPr>
          <w:rFonts w:asciiTheme="majorBidi" w:hAnsiTheme="majorBidi" w:cstheme="majorBidi"/>
        </w:rPr>
        <w:t xml:space="preserve">zskatāmajā lietā nozīme ir </w:t>
      </w:r>
      <w:r w:rsidR="005241F9" w:rsidRPr="006A1BB9">
        <w:rPr>
          <w:rFonts w:asciiTheme="majorBidi" w:hAnsiTheme="majorBidi" w:cstheme="majorBidi"/>
        </w:rPr>
        <w:t>citam materiālo tiesību normu piemērošanas aspektam, proti</w:t>
      </w:r>
      <w:r w:rsidR="00161C7B" w:rsidRPr="006A1BB9">
        <w:rPr>
          <w:rFonts w:asciiTheme="majorBidi" w:hAnsiTheme="majorBidi" w:cstheme="majorBidi"/>
        </w:rPr>
        <w:t xml:space="preserve">, </w:t>
      </w:r>
      <w:r w:rsidR="00567C2E" w:rsidRPr="006A1BB9">
        <w:rPr>
          <w:rFonts w:asciiTheme="majorBidi" w:hAnsiTheme="majorBidi" w:cstheme="majorBidi"/>
        </w:rPr>
        <w:t xml:space="preserve">tam, </w:t>
      </w:r>
      <w:r w:rsidR="00161C7B" w:rsidRPr="006A1BB9">
        <w:rPr>
          <w:rFonts w:asciiTheme="majorBidi" w:hAnsiTheme="majorBidi" w:cstheme="majorBidi"/>
        </w:rPr>
        <w:t>vai tiesa</w:t>
      </w:r>
      <w:r w:rsidR="00D316FB" w:rsidRPr="006A1BB9">
        <w:rPr>
          <w:rFonts w:asciiTheme="majorBidi" w:hAnsiTheme="majorBidi" w:cstheme="majorBidi"/>
        </w:rPr>
        <w:t xml:space="preserve"> </w:t>
      </w:r>
      <w:r w:rsidR="00161C7B" w:rsidRPr="006A1BB9">
        <w:rPr>
          <w:rFonts w:asciiTheme="majorBidi" w:hAnsiTheme="majorBidi" w:cstheme="majorBidi"/>
        </w:rPr>
        <w:t xml:space="preserve">Civillikuma normas par kopīpašuma priekšmetam taisīto izdevumu atlīdzināšanu ir pareizi attiecinājusi uz </w:t>
      </w:r>
      <w:r w:rsidR="005241F9" w:rsidRPr="006A1BB9">
        <w:rPr>
          <w:rFonts w:asciiTheme="majorBidi" w:hAnsiTheme="majorBidi" w:cstheme="majorBidi"/>
        </w:rPr>
        <w:t xml:space="preserve">lietas </w:t>
      </w:r>
      <w:r w:rsidR="00161C7B" w:rsidRPr="006A1BB9">
        <w:rPr>
          <w:rFonts w:asciiTheme="majorBidi" w:hAnsiTheme="majorBidi" w:cstheme="majorBidi"/>
        </w:rPr>
        <w:t>f</w:t>
      </w:r>
      <w:r w:rsidR="005241F9" w:rsidRPr="006A1BB9">
        <w:rPr>
          <w:rFonts w:asciiTheme="majorBidi" w:hAnsiTheme="majorBidi" w:cstheme="majorBidi"/>
        </w:rPr>
        <w:t xml:space="preserve">aktiskajiem apstākļiem. </w:t>
      </w:r>
    </w:p>
    <w:p w14:paraId="2B374755" w14:textId="77777777" w:rsidR="00A92E8E" w:rsidRPr="006A1BB9" w:rsidRDefault="00A92E8E" w:rsidP="00C070A9">
      <w:pPr>
        <w:spacing w:line="276" w:lineRule="auto"/>
        <w:ind w:firstLine="709"/>
        <w:jc w:val="both"/>
        <w:rPr>
          <w:rFonts w:asciiTheme="majorBidi" w:hAnsiTheme="majorBidi" w:cstheme="majorBidi"/>
        </w:rPr>
      </w:pPr>
    </w:p>
    <w:p w14:paraId="21D4D820" w14:textId="2A2490CC" w:rsidR="00567C2E" w:rsidRPr="006A1BB9" w:rsidRDefault="00C1256E" w:rsidP="00C070A9">
      <w:pPr>
        <w:spacing w:line="276" w:lineRule="auto"/>
        <w:ind w:firstLine="709"/>
        <w:jc w:val="both"/>
        <w:rPr>
          <w:rFonts w:asciiTheme="majorBidi" w:hAnsiTheme="majorBidi" w:cstheme="majorBidi"/>
        </w:rPr>
      </w:pPr>
      <w:r w:rsidRPr="006A1BB9">
        <w:rPr>
          <w:rFonts w:asciiTheme="majorBidi" w:hAnsiTheme="majorBidi" w:cstheme="majorBidi"/>
        </w:rPr>
        <w:t>[1</w:t>
      </w:r>
      <w:r w:rsidR="00567C2E" w:rsidRPr="006A1BB9">
        <w:rPr>
          <w:rFonts w:asciiTheme="majorBidi" w:hAnsiTheme="majorBidi" w:cstheme="majorBidi"/>
        </w:rPr>
        <w:t>3</w:t>
      </w:r>
      <w:r w:rsidRPr="006A1BB9">
        <w:rPr>
          <w:rFonts w:asciiTheme="majorBidi" w:hAnsiTheme="majorBidi" w:cstheme="majorBidi"/>
        </w:rPr>
        <w:t>] </w:t>
      </w:r>
      <w:r w:rsidR="0033120B" w:rsidRPr="006A1BB9">
        <w:rPr>
          <w:rFonts w:asciiTheme="majorBidi" w:hAnsiTheme="majorBidi" w:cstheme="majorBidi"/>
        </w:rPr>
        <w:t>Senāta ieskatā</w:t>
      </w:r>
      <w:r w:rsidR="00D23A6A" w:rsidRPr="006A1BB9">
        <w:rPr>
          <w:rFonts w:asciiTheme="majorBidi" w:hAnsiTheme="majorBidi" w:cstheme="majorBidi"/>
        </w:rPr>
        <w:t xml:space="preserve"> apelācijas instances</w:t>
      </w:r>
      <w:r w:rsidR="0033120B" w:rsidRPr="006A1BB9">
        <w:rPr>
          <w:rFonts w:asciiTheme="majorBidi" w:hAnsiTheme="majorBidi" w:cstheme="majorBidi"/>
        </w:rPr>
        <w:t xml:space="preserve"> tiesa ir </w:t>
      </w:r>
      <w:r w:rsidR="00D23A6A" w:rsidRPr="006A1BB9">
        <w:rPr>
          <w:rFonts w:asciiTheme="majorBidi" w:hAnsiTheme="majorBidi" w:cstheme="majorBidi"/>
        </w:rPr>
        <w:t>pieļāvusi kļūdas</w:t>
      </w:r>
      <w:r w:rsidR="00683885" w:rsidRPr="006A1BB9">
        <w:rPr>
          <w:rFonts w:asciiTheme="majorBidi" w:hAnsiTheme="majorBidi" w:cstheme="majorBidi"/>
        </w:rPr>
        <w:t xml:space="preserve"> </w:t>
      </w:r>
      <w:r w:rsidR="00D23A6A" w:rsidRPr="006A1BB9">
        <w:rPr>
          <w:rFonts w:asciiTheme="majorBidi" w:hAnsiTheme="majorBidi" w:cstheme="majorBidi"/>
        </w:rPr>
        <w:t xml:space="preserve">lietas faktisko apstākļu juridiskajā kvalifikācijā, </w:t>
      </w:r>
      <w:r w:rsidR="00683885" w:rsidRPr="006A1BB9">
        <w:rPr>
          <w:rFonts w:asciiTheme="majorBidi" w:hAnsiTheme="majorBidi" w:cstheme="majorBidi"/>
        </w:rPr>
        <w:t>noskaidrojot</w:t>
      </w:r>
      <w:r w:rsidR="00D23A6A" w:rsidRPr="006A1BB9">
        <w:rPr>
          <w:rFonts w:asciiTheme="majorBidi" w:hAnsiTheme="majorBidi" w:cstheme="majorBidi"/>
        </w:rPr>
        <w:t xml:space="preserve"> to,</w:t>
      </w:r>
      <w:r w:rsidR="0033120B" w:rsidRPr="006A1BB9">
        <w:rPr>
          <w:rFonts w:asciiTheme="majorBidi" w:hAnsiTheme="majorBidi" w:cstheme="majorBidi"/>
        </w:rPr>
        <w:t xml:space="preserve"> vai atbildētāja izdevumi</w:t>
      </w:r>
      <w:r w:rsidR="000773CA" w:rsidRPr="006A1BB9">
        <w:rPr>
          <w:rFonts w:asciiTheme="majorBidi" w:hAnsiTheme="majorBidi" w:cstheme="majorBidi"/>
        </w:rPr>
        <w:t xml:space="preserve"> par kopīpašuma objekta apkurināšanu un elektroenerģiju</w:t>
      </w:r>
      <w:r w:rsidR="0033120B" w:rsidRPr="006A1BB9">
        <w:rPr>
          <w:rFonts w:asciiTheme="majorBidi" w:hAnsiTheme="majorBidi" w:cstheme="majorBidi"/>
        </w:rPr>
        <w:t xml:space="preserve">, kurus </w:t>
      </w:r>
      <w:r w:rsidR="007D46D6" w:rsidRPr="006A1BB9">
        <w:rPr>
          <w:rFonts w:asciiTheme="majorBidi" w:hAnsiTheme="majorBidi" w:cstheme="majorBidi"/>
        </w:rPr>
        <w:t>viņš</w:t>
      </w:r>
      <w:r w:rsidR="0033120B" w:rsidRPr="006A1BB9">
        <w:rPr>
          <w:rFonts w:asciiTheme="majorBidi" w:hAnsiTheme="majorBidi" w:cstheme="majorBidi"/>
        </w:rPr>
        <w:t xml:space="preserve"> prasa atlīdzināt, </w:t>
      </w:r>
      <w:r w:rsidR="00D23A6A" w:rsidRPr="006A1BB9">
        <w:rPr>
          <w:rFonts w:asciiTheme="majorBidi" w:hAnsiTheme="majorBidi" w:cstheme="majorBidi"/>
        </w:rPr>
        <w:t xml:space="preserve">atbilst Civillikumā noteiktajām </w:t>
      </w:r>
      <w:r w:rsidR="007D46D6" w:rsidRPr="006A1BB9">
        <w:rPr>
          <w:rFonts w:asciiTheme="majorBidi" w:hAnsiTheme="majorBidi" w:cstheme="majorBidi"/>
        </w:rPr>
        <w:t xml:space="preserve">nepieciešamo izdevumu pazīmēm. </w:t>
      </w:r>
    </w:p>
    <w:p w14:paraId="44DF72AF" w14:textId="5288710C" w:rsidR="00683885" w:rsidRPr="006A1BB9" w:rsidRDefault="0033120B" w:rsidP="00031388">
      <w:pPr>
        <w:spacing w:line="276" w:lineRule="auto"/>
        <w:ind w:firstLine="709"/>
        <w:jc w:val="both"/>
        <w:rPr>
          <w:rFonts w:asciiTheme="majorBidi" w:hAnsiTheme="majorBidi" w:cstheme="majorBidi"/>
        </w:rPr>
      </w:pPr>
      <w:r w:rsidRPr="006A1BB9">
        <w:rPr>
          <w:rFonts w:asciiTheme="majorBidi" w:hAnsiTheme="majorBidi" w:cstheme="majorBidi"/>
        </w:rPr>
        <w:t>[13.1]</w:t>
      </w:r>
      <w:r w:rsidR="00F76C96" w:rsidRPr="006A1BB9">
        <w:rPr>
          <w:rFonts w:asciiTheme="majorBidi" w:hAnsiTheme="majorBidi" w:cstheme="majorBidi"/>
        </w:rPr>
        <w:t xml:space="preserve"> </w:t>
      </w:r>
      <w:r w:rsidR="000773CA" w:rsidRPr="006A1BB9">
        <w:rPr>
          <w:rFonts w:asciiTheme="majorBidi" w:hAnsiTheme="majorBidi" w:cstheme="majorBidi"/>
        </w:rPr>
        <w:t xml:space="preserve">Izskaidrojot nepieciešamo izdevumu jēdzienu, </w:t>
      </w:r>
      <w:r w:rsidR="00651929" w:rsidRPr="006A1BB9">
        <w:rPr>
          <w:rFonts w:asciiTheme="majorBidi" w:hAnsiTheme="majorBidi" w:cstheme="majorBidi"/>
        </w:rPr>
        <w:t xml:space="preserve">Senāts ir </w:t>
      </w:r>
      <w:r w:rsidR="000773CA" w:rsidRPr="006A1BB9">
        <w:rPr>
          <w:rFonts w:asciiTheme="majorBidi" w:hAnsiTheme="majorBidi" w:cstheme="majorBidi"/>
        </w:rPr>
        <w:t>norādījis</w:t>
      </w:r>
      <w:r w:rsidR="00651929" w:rsidRPr="006A1BB9">
        <w:rPr>
          <w:rFonts w:asciiTheme="majorBidi" w:hAnsiTheme="majorBidi" w:cstheme="majorBidi"/>
        </w:rPr>
        <w:t>, ka par nepieciešamajiem izdevumiem Civillikuma</w:t>
      </w:r>
      <w:r w:rsidR="00A55C18" w:rsidRPr="006A1BB9">
        <w:rPr>
          <w:rFonts w:asciiTheme="majorBidi" w:hAnsiTheme="majorBidi" w:cstheme="majorBidi"/>
        </w:rPr>
        <w:t xml:space="preserve"> </w:t>
      </w:r>
      <w:r w:rsidR="00651929" w:rsidRPr="006A1BB9">
        <w:rPr>
          <w:rFonts w:asciiTheme="majorBidi" w:hAnsiTheme="majorBidi" w:cstheme="majorBidi"/>
        </w:rPr>
        <w:t>865. panta izpratnē atzīstami tādi izdevumi, kuri nodrošina lietas būtības uzturēšan</w:t>
      </w:r>
      <w:r w:rsidR="00B82AAA" w:rsidRPr="006A1BB9">
        <w:rPr>
          <w:rFonts w:asciiTheme="majorBidi" w:hAnsiTheme="majorBidi" w:cstheme="majorBidi"/>
        </w:rPr>
        <w:t>u</w:t>
      </w:r>
      <w:r w:rsidR="00651929" w:rsidRPr="006A1BB9">
        <w:rPr>
          <w:rFonts w:asciiTheme="majorBidi" w:hAnsiTheme="majorBidi" w:cstheme="majorBidi"/>
        </w:rPr>
        <w:t xml:space="preserve"> un kuru taisīšanas rezultāts līdz ar to ir lietas galveno īpašību saglabāšana (sk.</w:t>
      </w:r>
      <w:r w:rsidR="008E7461" w:rsidRPr="006A1BB9">
        <w:rPr>
          <w:rFonts w:asciiTheme="majorBidi" w:hAnsiTheme="majorBidi" w:cstheme="majorBidi"/>
        </w:rPr>
        <w:t> </w:t>
      </w:r>
      <w:r w:rsidR="00651929" w:rsidRPr="006A1BB9">
        <w:rPr>
          <w:rFonts w:asciiTheme="majorBidi" w:hAnsiTheme="majorBidi" w:cstheme="majorBidi"/>
          <w:i/>
          <w:iCs/>
        </w:rPr>
        <w:t>Senāta 2022. gada 18. maija sprieduma lietā Nr. SKC</w:t>
      </w:r>
      <w:r w:rsidR="008E2413" w:rsidRPr="006A1BB9">
        <w:rPr>
          <w:rFonts w:asciiTheme="majorBidi" w:hAnsiTheme="majorBidi" w:cstheme="majorBidi"/>
          <w:i/>
          <w:iCs/>
        </w:rPr>
        <w:t> - </w:t>
      </w:r>
      <w:r w:rsidR="00651929" w:rsidRPr="006A1BB9">
        <w:rPr>
          <w:rFonts w:asciiTheme="majorBidi" w:hAnsiTheme="majorBidi" w:cstheme="majorBidi"/>
          <w:i/>
          <w:iCs/>
        </w:rPr>
        <w:t xml:space="preserve">79/2022, </w:t>
      </w:r>
      <w:hyperlink r:id="rId9" w:history="1">
        <w:r w:rsidR="00651929" w:rsidRPr="006A1BB9">
          <w:rPr>
            <w:rStyle w:val="Hyperlink"/>
            <w:rFonts w:asciiTheme="majorBidi" w:hAnsiTheme="majorBidi" w:cstheme="majorBidi"/>
            <w:i/>
            <w:iCs/>
            <w:color w:val="auto"/>
            <w:u w:val="none"/>
          </w:rPr>
          <w:t>ECLI:LV:AT:2022:0518.C29737912.19.S</w:t>
        </w:r>
      </w:hyperlink>
      <w:r w:rsidR="00651929" w:rsidRPr="006A1BB9">
        <w:rPr>
          <w:rFonts w:asciiTheme="majorBidi" w:hAnsiTheme="majorBidi" w:cstheme="majorBidi"/>
          <w:i/>
          <w:iCs/>
        </w:rPr>
        <w:t>, 11.1. punktu</w:t>
      </w:r>
      <w:r w:rsidR="00651929" w:rsidRPr="006A1BB9">
        <w:rPr>
          <w:rFonts w:asciiTheme="majorBidi" w:hAnsiTheme="majorBidi" w:cstheme="majorBidi"/>
        </w:rPr>
        <w:t>).</w:t>
      </w:r>
      <w:r w:rsidR="000773CA" w:rsidRPr="006A1BB9">
        <w:rPr>
          <w:rFonts w:asciiTheme="majorBidi" w:hAnsiTheme="majorBidi" w:cstheme="majorBidi"/>
        </w:rPr>
        <w:t xml:space="preserve"> Senāta judikatūrā, raksturojot iespējamos nepieciešamo izdevumu veidus, ir atzīts, </w:t>
      </w:r>
      <w:r w:rsidR="009F6A08" w:rsidRPr="006A1BB9">
        <w:rPr>
          <w:rFonts w:asciiTheme="majorBidi" w:hAnsiTheme="majorBidi" w:cstheme="majorBidi"/>
        </w:rPr>
        <w:t xml:space="preserve"> </w:t>
      </w:r>
      <w:r w:rsidR="000773CA" w:rsidRPr="006A1BB9">
        <w:rPr>
          <w:rFonts w:asciiTheme="majorBidi" w:hAnsiTheme="majorBidi" w:cstheme="majorBidi"/>
        </w:rPr>
        <w:t>ka</w:t>
      </w:r>
      <w:r w:rsidR="009F6A08" w:rsidRPr="006A1BB9">
        <w:rPr>
          <w:rFonts w:asciiTheme="majorBidi" w:hAnsiTheme="majorBidi" w:cstheme="majorBidi"/>
        </w:rPr>
        <w:t xml:space="preserve"> </w:t>
      </w:r>
      <w:r w:rsidR="00651929" w:rsidRPr="006A1BB9">
        <w:rPr>
          <w:rFonts w:asciiTheme="majorBidi" w:hAnsiTheme="majorBidi" w:cstheme="majorBidi"/>
        </w:rPr>
        <w:t xml:space="preserve"> </w:t>
      </w:r>
      <w:r w:rsidR="009F6A08" w:rsidRPr="006A1BB9">
        <w:rPr>
          <w:rFonts w:asciiTheme="majorBidi" w:hAnsiTheme="majorBidi" w:cstheme="majorBidi"/>
        </w:rPr>
        <w:t xml:space="preserve">jēdziens „izdevumi” Civillikuma 1071. panta izpratnē saprotams visplašākā nozīmē, aptverot aptver ne tikai kopējās lietas saglabāšanas un uzturēšanas izdevumus (šaurākā nozīmē), bet arī tās apsaimniekošanas, pārvaldīšanas, remonta, pārbūves (pārveidošanas), apdrošināšanas un citus izdevumus, kas saistīti ar kopējo lietu (sk. </w:t>
      </w:r>
      <w:r w:rsidR="009F6A08" w:rsidRPr="006A1BB9">
        <w:rPr>
          <w:rFonts w:asciiTheme="majorBidi" w:hAnsiTheme="majorBidi" w:cstheme="majorBidi"/>
          <w:i/>
          <w:iCs/>
        </w:rPr>
        <w:t>Senāta 2019.</w:t>
      </w:r>
      <w:r w:rsidR="00A55C18" w:rsidRPr="006A1BB9">
        <w:rPr>
          <w:rFonts w:asciiTheme="majorBidi" w:hAnsiTheme="majorBidi" w:cstheme="majorBidi"/>
          <w:i/>
          <w:iCs/>
        </w:rPr>
        <w:t> </w:t>
      </w:r>
      <w:r w:rsidR="009F6A08" w:rsidRPr="006A1BB9">
        <w:rPr>
          <w:rFonts w:asciiTheme="majorBidi" w:hAnsiTheme="majorBidi" w:cstheme="majorBidi"/>
          <w:i/>
          <w:iCs/>
        </w:rPr>
        <w:t>gada 13.</w:t>
      </w:r>
      <w:r w:rsidR="008E2413" w:rsidRPr="006A1BB9">
        <w:rPr>
          <w:rFonts w:asciiTheme="majorBidi" w:hAnsiTheme="majorBidi" w:cstheme="majorBidi"/>
          <w:i/>
          <w:iCs/>
        </w:rPr>
        <w:t> </w:t>
      </w:r>
      <w:r w:rsidR="009F6A08" w:rsidRPr="006A1BB9">
        <w:rPr>
          <w:rFonts w:asciiTheme="majorBidi" w:hAnsiTheme="majorBidi" w:cstheme="majorBidi"/>
          <w:i/>
          <w:iCs/>
        </w:rPr>
        <w:t>jūnija sprieduma paplašinātā sastāvā lietā Nr.</w:t>
      </w:r>
      <w:r w:rsidR="00A55C18" w:rsidRPr="006A1BB9">
        <w:rPr>
          <w:rFonts w:asciiTheme="majorBidi" w:hAnsiTheme="majorBidi" w:cstheme="majorBidi"/>
          <w:i/>
          <w:iCs/>
        </w:rPr>
        <w:t> </w:t>
      </w:r>
      <w:r w:rsidR="009F6A08" w:rsidRPr="006A1BB9">
        <w:rPr>
          <w:rFonts w:asciiTheme="majorBidi" w:hAnsiTheme="majorBidi" w:cstheme="majorBidi"/>
          <w:i/>
          <w:iCs/>
        </w:rPr>
        <w:t>SKC-22/2019, ECLI:LV:AT:2019:0613.C28151308.1.S,  15.1.</w:t>
      </w:r>
      <w:r w:rsidR="00A55C18" w:rsidRPr="006A1BB9">
        <w:rPr>
          <w:rFonts w:asciiTheme="majorBidi" w:hAnsiTheme="majorBidi" w:cstheme="majorBidi"/>
          <w:i/>
          <w:iCs/>
        </w:rPr>
        <w:t> </w:t>
      </w:r>
      <w:r w:rsidR="009F6A08" w:rsidRPr="006A1BB9">
        <w:rPr>
          <w:rFonts w:asciiTheme="majorBidi" w:hAnsiTheme="majorBidi" w:cstheme="majorBidi"/>
          <w:i/>
          <w:iCs/>
        </w:rPr>
        <w:t>punktu</w:t>
      </w:r>
      <w:r w:rsidR="009F6A08" w:rsidRPr="006A1BB9">
        <w:rPr>
          <w:rFonts w:asciiTheme="majorBidi" w:hAnsiTheme="majorBidi" w:cstheme="majorBidi"/>
        </w:rPr>
        <w:t xml:space="preserve">). </w:t>
      </w:r>
      <w:r w:rsidR="00031388" w:rsidRPr="006A1BB9">
        <w:rPr>
          <w:rFonts w:asciiTheme="majorBidi" w:hAnsiTheme="majorBidi" w:cstheme="majorBidi"/>
        </w:rPr>
        <w:t>Nekustamā īpašuma gadījumā izdevumu nepieciešamība izvērtējama katrā gadījumā individuāli, ņemot vērā konkrētā nekustamā īpašuma raksturu un vajadzības (sk. </w:t>
      </w:r>
      <w:r w:rsidR="00031388" w:rsidRPr="006A1BB9">
        <w:rPr>
          <w:rFonts w:asciiTheme="majorBidi" w:hAnsiTheme="majorBidi" w:cstheme="majorBidi"/>
          <w:i/>
          <w:iCs/>
        </w:rPr>
        <w:t>Senāta 2019. gada 13. jūnija sprieduma paplašinātā sastāvā lietā Nr. SKC-22/2019,  ECLI:LV:AT:2019:0613.C28151308.1.S, 15.4.1. punktu</w:t>
      </w:r>
      <w:r w:rsidR="00031388" w:rsidRPr="006A1BB9">
        <w:rPr>
          <w:rFonts w:asciiTheme="majorBidi" w:hAnsiTheme="majorBidi" w:cstheme="majorBidi"/>
        </w:rPr>
        <w:t xml:space="preserve">). </w:t>
      </w:r>
    </w:p>
    <w:p w14:paraId="58C83188" w14:textId="2DD12496" w:rsidR="00B82AAA" w:rsidRPr="006A1BB9" w:rsidRDefault="00B82AAA" w:rsidP="00B82AAA">
      <w:pPr>
        <w:spacing w:line="276" w:lineRule="auto"/>
        <w:ind w:firstLine="709"/>
        <w:jc w:val="both"/>
        <w:rPr>
          <w:rFonts w:asciiTheme="majorBidi" w:hAnsiTheme="majorBidi" w:cstheme="majorBidi"/>
        </w:rPr>
      </w:pPr>
      <w:r w:rsidRPr="006A1BB9">
        <w:rPr>
          <w:rFonts w:asciiTheme="majorBidi" w:hAnsiTheme="majorBidi" w:cstheme="majorBidi"/>
        </w:rPr>
        <w:t xml:space="preserve">Tātad arī kopīpašnieka izdevumi kopīpašumā esošās ēkas apkurei, tostarp izdevumi elektroenerģijai, kas nepieciešama apkures sistēmas funkcionēšanai, </w:t>
      </w:r>
      <w:r w:rsidR="000773CA" w:rsidRPr="006A1BB9">
        <w:rPr>
          <w:rFonts w:asciiTheme="majorBidi" w:hAnsiTheme="majorBidi" w:cstheme="majorBidi"/>
        </w:rPr>
        <w:t xml:space="preserve">var </w:t>
      </w:r>
      <w:r w:rsidRPr="006A1BB9">
        <w:rPr>
          <w:rFonts w:asciiTheme="majorBidi" w:hAnsiTheme="majorBidi" w:cstheme="majorBidi"/>
        </w:rPr>
        <w:t>pilnībā vai</w:t>
      </w:r>
      <w:r w:rsidR="000773CA" w:rsidRPr="006A1BB9">
        <w:rPr>
          <w:rFonts w:asciiTheme="majorBidi" w:hAnsiTheme="majorBidi" w:cstheme="majorBidi"/>
        </w:rPr>
        <w:t xml:space="preserve"> kādā to</w:t>
      </w:r>
      <w:r w:rsidRPr="006A1BB9">
        <w:rPr>
          <w:rFonts w:asciiTheme="majorBidi" w:hAnsiTheme="majorBidi" w:cstheme="majorBidi"/>
        </w:rPr>
        <w:t xml:space="preserve"> daļā atbilst nepieciešamo izdevumu pazīmēm. </w:t>
      </w:r>
    </w:p>
    <w:p w14:paraId="25527DF5" w14:textId="50FBCE8D" w:rsidR="00C04667" w:rsidRPr="006A1BB9" w:rsidRDefault="006D605B" w:rsidP="00B82AAA">
      <w:pPr>
        <w:spacing w:line="276" w:lineRule="auto"/>
        <w:ind w:firstLine="709"/>
        <w:jc w:val="both"/>
        <w:rPr>
          <w:rFonts w:asciiTheme="majorBidi" w:hAnsiTheme="majorBidi" w:cstheme="majorBidi"/>
        </w:rPr>
      </w:pPr>
      <w:r w:rsidRPr="006A1BB9">
        <w:rPr>
          <w:rFonts w:asciiTheme="majorBidi" w:hAnsiTheme="majorBidi" w:cstheme="majorBidi"/>
        </w:rPr>
        <w:lastRenderedPageBreak/>
        <w:t>Tiesa a</w:t>
      </w:r>
      <w:r w:rsidR="00B82AAA" w:rsidRPr="006A1BB9">
        <w:rPr>
          <w:rFonts w:asciiTheme="majorBidi" w:hAnsiTheme="majorBidi" w:cstheme="majorBidi"/>
        </w:rPr>
        <w:t>tbildētāja izdevumu</w:t>
      </w:r>
      <w:r w:rsidRPr="006A1BB9">
        <w:rPr>
          <w:rFonts w:asciiTheme="majorBidi" w:hAnsiTheme="majorBidi" w:cstheme="majorBidi"/>
        </w:rPr>
        <w:t>s</w:t>
      </w:r>
      <w:r w:rsidR="00B82AAA" w:rsidRPr="006A1BB9">
        <w:rPr>
          <w:rFonts w:asciiTheme="majorBidi" w:hAnsiTheme="majorBidi" w:cstheme="majorBidi"/>
        </w:rPr>
        <w:t xml:space="preserve"> kopīpašuma objekta apkurināšanai un </w:t>
      </w:r>
      <w:r w:rsidRPr="006A1BB9">
        <w:rPr>
          <w:rFonts w:asciiTheme="majorBidi" w:hAnsiTheme="majorBidi" w:cstheme="majorBidi"/>
        </w:rPr>
        <w:t>izlietotās elektroenerģijas apmaksai uzskatījusi par derīgajiem izdevumiem tādēļ</w:t>
      </w:r>
      <w:r w:rsidR="00B82AAA" w:rsidRPr="006A1BB9">
        <w:rPr>
          <w:rFonts w:asciiTheme="majorBidi" w:hAnsiTheme="majorBidi" w:cstheme="majorBidi"/>
        </w:rPr>
        <w:t>,</w:t>
      </w:r>
      <w:r w:rsidRPr="006A1BB9">
        <w:rPr>
          <w:rFonts w:asciiTheme="majorBidi" w:hAnsiTheme="majorBidi" w:cstheme="majorBidi"/>
        </w:rPr>
        <w:t xml:space="preserve"> ka </w:t>
      </w:r>
      <w:r w:rsidR="00B82AAA" w:rsidRPr="006A1BB9">
        <w:rPr>
          <w:rFonts w:asciiTheme="majorBidi" w:hAnsiTheme="majorBidi" w:cstheme="majorBidi"/>
        </w:rPr>
        <w:t>atbildētāj</w:t>
      </w:r>
      <w:r w:rsidRPr="006A1BB9">
        <w:rPr>
          <w:rFonts w:asciiTheme="majorBidi" w:hAnsiTheme="majorBidi" w:cstheme="majorBidi"/>
        </w:rPr>
        <w:t>am</w:t>
      </w:r>
      <w:r w:rsidR="00B82AAA" w:rsidRPr="006A1BB9">
        <w:rPr>
          <w:rFonts w:asciiTheme="majorBidi" w:hAnsiTheme="majorBidi" w:cstheme="majorBidi"/>
        </w:rPr>
        <w:t xml:space="preserve"> piederošā komercsabiedrība </w:t>
      </w:r>
      <w:r w:rsidRPr="006A1BB9">
        <w:rPr>
          <w:rFonts w:asciiTheme="majorBidi" w:hAnsiTheme="majorBidi" w:cstheme="majorBidi"/>
        </w:rPr>
        <w:t>nekustamo īpašumu</w:t>
      </w:r>
      <w:r w:rsidR="00B82AAA" w:rsidRPr="006A1BB9">
        <w:rPr>
          <w:rFonts w:asciiTheme="majorBidi" w:hAnsiTheme="majorBidi" w:cstheme="majorBidi"/>
        </w:rPr>
        <w:t xml:space="preserve"> izmanto komercdarbībai</w:t>
      </w:r>
      <w:r w:rsidRPr="006A1BB9">
        <w:rPr>
          <w:rFonts w:asciiTheme="majorBidi" w:hAnsiTheme="majorBidi" w:cstheme="majorBidi"/>
        </w:rPr>
        <w:t xml:space="preserve"> un minētie izdevumi tādēļ vērsti uz lietas uzlabošanu un ienākumu pavairošanu no tās. Senāta ieskatā tiesa</w:t>
      </w:r>
      <w:r w:rsidR="00C04667" w:rsidRPr="006A1BB9">
        <w:rPr>
          <w:rFonts w:asciiTheme="majorBidi" w:hAnsiTheme="majorBidi" w:cstheme="majorBidi"/>
        </w:rPr>
        <w:t>, attiecinot Civillikuma normas par izdevumu atlīdzību uz lietas faktiskajiem apstākļiem,</w:t>
      </w:r>
      <w:r w:rsidRPr="006A1BB9">
        <w:rPr>
          <w:rFonts w:asciiTheme="majorBidi" w:hAnsiTheme="majorBidi" w:cstheme="majorBidi"/>
        </w:rPr>
        <w:t xml:space="preserve"> izdevumu juridisko kvalifikāciju nepamatoti saistījusi vienīgi ar komercdarbību kā kopīpašuma objekta izmantošanas veidu. </w:t>
      </w:r>
      <w:r w:rsidR="00C04667" w:rsidRPr="006A1BB9">
        <w:rPr>
          <w:rFonts w:asciiTheme="majorBidi" w:hAnsiTheme="majorBidi" w:cstheme="majorBidi"/>
        </w:rPr>
        <w:t xml:space="preserve">Proti, pārsūdzētajā spriedumā izdevumu juridiskā daba noteikta, izceļot </w:t>
      </w:r>
      <w:proofErr w:type="spellStart"/>
      <w:r w:rsidR="00C04667" w:rsidRPr="006A1BB9">
        <w:rPr>
          <w:rFonts w:asciiTheme="majorBidi" w:hAnsiTheme="majorBidi" w:cstheme="majorBidi"/>
        </w:rPr>
        <w:t>komerctiesiskos</w:t>
      </w:r>
      <w:proofErr w:type="spellEnd"/>
      <w:r w:rsidR="00C04667" w:rsidRPr="006A1BB9">
        <w:rPr>
          <w:rFonts w:asciiTheme="majorBidi" w:hAnsiTheme="majorBidi" w:cstheme="majorBidi"/>
        </w:rPr>
        <w:t>, bet</w:t>
      </w:r>
      <w:r w:rsidR="008F25A3" w:rsidRPr="006A1BB9">
        <w:rPr>
          <w:rFonts w:asciiTheme="majorBidi" w:hAnsiTheme="majorBidi" w:cstheme="majorBidi"/>
        </w:rPr>
        <w:t>,</w:t>
      </w:r>
      <w:r w:rsidR="00C04667" w:rsidRPr="006A1BB9">
        <w:rPr>
          <w:rFonts w:asciiTheme="majorBidi" w:hAnsiTheme="majorBidi" w:cstheme="majorBidi"/>
        </w:rPr>
        <w:t xml:space="preserve"> pienācīgi nenovērtējot</w:t>
      </w:r>
      <w:r w:rsidR="008F25A3" w:rsidRPr="006A1BB9">
        <w:rPr>
          <w:rFonts w:asciiTheme="majorBidi" w:hAnsiTheme="majorBidi" w:cstheme="majorBidi"/>
        </w:rPr>
        <w:t>,</w:t>
      </w:r>
      <w:r w:rsidR="00C04667" w:rsidRPr="006A1BB9">
        <w:rPr>
          <w:rFonts w:asciiTheme="majorBidi" w:hAnsiTheme="majorBidi" w:cstheme="majorBidi"/>
        </w:rPr>
        <w:t xml:space="preserve"> liet</w:t>
      </w:r>
      <w:r w:rsidR="004D452B" w:rsidRPr="006A1BB9">
        <w:rPr>
          <w:rFonts w:asciiTheme="majorBidi" w:hAnsiTheme="majorBidi" w:cstheme="majorBidi"/>
        </w:rPr>
        <w:t>u tiesību</w:t>
      </w:r>
      <w:r w:rsidR="00C04667" w:rsidRPr="006A1BB9">
        <w:rPr>
          <w:rFonts w:asciiTheme="majorBidi" w:hAnsiTheme="majorBidi" w:cstheme="majorBidi"/>
        </w:rPr>
        <w:t xml:space="preserve"> aspektus. </w:t>
      </w:r>
    </w:p>
    <w:p w14:paraId="6A8161E9" w14:textId="7780D031" w:rsidR="00B82AAA" w:rsidRPr="006A1BB9" w:rsidRDefault="006D605B" w:rsidP="00B82AAA">
      <w:pPr>
        <w:spacing w:line="276" w:lineRule="auto"/>
        <w:ind w:firstLine="709"/>
        <w:jc w:val="both"/>
        <w:rPr>
          <w:rFonts w:asciiTheme="majorBidi" w:hAnsiTheme="majorBidi" w:cstheme="majorBidi"/>
        </w:rPr>
      </w:pPr>
      <w:r w:rsidRPr="006A1BB9">
        <w:rPr>
          <w:rFonts w:asciiTheme="majorBidi" w:hAnsiTheme="majorBidi" w:cstheme="majorBidi"/>
        </w:rPr>
        <w:t>Kaut arī komercdarbība saskaņā ar Komerclikuma</w:t>
      </w:r>
      <w:r w:rsidR="00A55C18" w:rsidRPr="006A1BB9">
        <w:rPr>
          <w:rFonts w:asciiTheme="majorBidi" w:hAnsiTheme="majorBidi" w:cstheme="majorBidi"/>
        </w:rPr>
        <w:t xml:space="preserve"> </w:t>
      </w:r>
      <w:r w:rsidRPr="006A1BB9">
        <w:rPr>
          <w:rFonts w:asciiTheme="majorBidi" w:hAnsiTheme="majorBidi" w:cstheme="majorBidi"/>
        </w:rPr>
        <w:t>1. panta otrajā daļā noteikto notiek peļņas gūšanas nolūkā, noteikta veida izdevumi</w:t>
      </w:r>
      <w:r w:rsidR="00C04667" w:rsidRPr="006A1BB9">
        <w:rPr>
          <w:rFonts w:asciiTheme="majorBidi" w:hAnsiTheme="majorBidi" w:cstheme="majorBidi"/>
        </w:rPr>
        <w:t xml:space="preserve"> vai to daļa</w:t>
      </w:r>
      <w:r w:rsidRPr="006A1BB9">
        <w:rPr>
          <w:rFonts w:asciiTheme="majorBidi" w:hAnsiTheme="majorBidi" w:cstheme="majorBidi"/>
        </w:rPr>
        <w:t>, kas taisīti komercdarbībā izmantot</w:t>
      </w:r>
      <w:r w:rsidR="008F25A3" w:rsidRPr="006A1BB9">
        <w:rPr>
          <w:rFonts w:asciiTheme="majorBidi" w:hAnsiTheme="majorBidi" w:cstheme="majorBidi"/>
        </w:rPr>
        <w:t>am</w:t>
      </w:r>
      <w:r w:rsidRPr="006A1BB9">
        <w:rPr>
          <w:rFonts w:asciiTheme="majorBidi" w:hAnsiTheme="majorBidi" w:cstheme="majorBidi"/>
        </w:rPr>
        <w:t xml:space="preserve"> nekustamam īpašuma</w:t>
      </w:r>
      <w:r w:rsidR="008F25A3" w:rsidRPr="006A1BB9">
        <w:rPr>
          <w:rFonts w:asciiTheme="majorBidi" w:hAnsiTheme="majorBidi" w:cstheme="majorBidi"/>
        </w:rPr>
        <w:t>m</w:t>
      </w:r>
      <w:r w:rsidRPr="006A1BB9">
        <w:rPr>
          <w:rFonts w:asciiTheme="majorBidi" w:hAnsiTheme="majorBidi" w:cstheme="majorBidi"/>
        </w:rPr>
        <w:t xml:space="preserve">, </w:t>
      </w:r>
      <w:r w:rsidR="00C04667" w:rsidRPr="006A1BB9">
        <w:rPr>
          <w:rFonts w:asciiTheme="majorBidi" w:hAnsiTheme="majorBidi" w:cstheme="majorBidi"/>
        </w:rPr>
        <w:t>var</w:t>
      </w:r>
      <w:r w:rsidRPr="006A1BB9">
        <w:rPr>
          <w:rFonts w:asciiTheme="majorBidi" w:hAnsiTheme="majorBidi" w:cstheme="majorBidi"/>
        </w:rPr>
        <w:t xml:space="preserve"> at</w:t>
      </w:r>
      <w:r w:rsidR="00C04667" w:rsidRPr="006A1BB9">
        <w:rPr>
          <w:rFonts w:asciiTheme="majorBidi" w:hAnsiTheme="majorBidi" w:cstheme="majorBidi"/>
        </w:rPr>
        <w:t>bilst Civillikumā noteiktajām nepieciešamo izdevumu pazīmēm. Neraugoties uz to, ka ēkas apkurināšana un izdevumi apkures sistēmai nepieciešamajai elektroenerģijai nodrošināja kopīpašuma objekta kā viesu nama komerciālu izmantošanu, var piekrist kasācijas sūdzības argumentiem par to, ka, ēku</w:t>
      </w:r>
      <w:r w:rsidR="007178A7" w:rsidRPr="006A1BB9">
        <w:rPr>
          <w:rFonts w:asciiTheme="majorBidi" w:hAnsiTheme="majorBidi" w:cstheme="majorBidi"/>
        </w:rPr>
        <w:t xml:space="preserve"> neapkurinot, sala rezultātā varēja </w:t>
      </w:r>
      <w:r w:rsidR="008F25A3" w:rsidRPr="006A1BB9">
        <w:rPr>
          <w:rFonts w:asciiTheme="majorBidi" w:hAnsiTheme="majorBidi" w:cstheme="majorBidi"/>
        </w:rPr>
        <w:t xml:space="preserve">tikt </w:t>
      </w:r>
      <w:r w:rsidR="007178A7" w:rsidRPr="006A1BB9">
        <w:rPr>
          <w:rFonts w:asciiTheme="majorBidi" w:hAnsiTheme="majorBidi" w:cstheme="majorBidi"/>
        </w:rPr>
        <w:t>nodarīti postījumi ēka</w:t>
      </w:r>
      <w:r w:rsidR="008F25A3" w:rsidRPr="006A1BB9">
        <w:rPr>
          <w:rFonts w:asciiTheme="majorBidi" w:hAnsiTheme="majorBidi" w:cstheme="majorBidi"/>
        </w:rPr>
        <w:t>s</w:t>
      </w:r>
      <w:r w:rsidR="00EB4633" w:rsidRPr="006A1BB9">
        <w:rPr>
          <w:rFonts w:asciiTheme="majorBidi" w:hAnsiTheme="majorBidi" w:cstheme="majorBidi"/>
        </w:rPr>
        <w:t xml:space="preserve"> substancei</w:t>
      </w:r>
      <w:r w:rsidR="007178A7" w:rsidRPr="006A1BB9">
        <w:rPr>
          <w:rFonts w:asciiTheme="majorBidi" w:hAnsiTheme="majorBidi" w:cstheme="majorBidi"/>
        </w:rPr>
        <w:t xml:space="preserve">, </w:t>
      </w:r>
      <w:proofErr w:type="spellStart"/>
      <w:r w:rsidR="007178A7" w:rsidRPr="006A1BB9">
        <w:rPr>
          <w:rFonts w:asciiTheme="majorBidi" w:hAnsiTheme="majorBidi" w:cstheme="majorBidi"/>
        </w:rPr>
        <w:t>visupirms</w:t>
      </w:r>
      <w:proofErr w:type="spellEnd"/>
      <w:r w:rsidR="007178A7" w:rsidRPr="006A1BB9">
        <w:rPr>
          <w:rFonts w:asciiTheme="majorBidi" w:hAnsiTheme="majorBidi" w:cstheme="majorBidi"/>
        </w:rPr>
        <w:t xml:space="preserve"> tās siltuma un ūdens apgādes sistēmai. </w:t>
      </w:r>
    </w:p>
    <w:p w14:paraId="75F8D876" w14:textId="11EF9A3D" w:rsidR="007F4461" w:rsidRPr="006A1BB9" w:rsidRDefault="007178A7" w:rsidP="00C070A9">
      <w:pPr>
        <w:spacing w:line="276" w:lineRule="auto"/>
        <w:ind w:firstLine="709"/>
        <w:jc w:val="both"/>
        <w:rPr>
          <w:rFonts w:asciiTheme="majorBidi" w:hAnsiTheme="majorBidi" w:cstheme="majorBidi"/>
        </w:rPr>
      </w:pPr>
      <w:r w:rsidRPr="006A1BB9">
        <w:rPr>
          <w:rFonts w:asciiTheme="majorBidi" w:hAnsiTheme="majorBidi" w:cstheme="majorBidi"/>
        </w:rPr>
        <w:t>Tātad tiesa</w:t>
      </w:r>
      <w:r w:rsidR="00EF5E2D" w:rsidRPr="006A1BB9">
        <w:rPr>
          <w:rFonts w:asciiTheme="majorBidi" w:hAnsiTheme="majorBidi" w:cstheme="majorBidi"/>
        </w:rPr>
        <w:t xml:space="preserve"> atbildētāja izdevumus </w:t>
      </w:r>
      <w:r w:rsidR="00DE752C" w:rsidRPr="006A1BB9">
        <w:rPr>
          <w:rFonts w:asciiTheme="majorBidi" w:hAnsiTheme="majorBidi" w:cstheme="majorBidi"/>
        </w:rPr>
        <w:t>ēkas apkurināšanai un elektroenerģijas apmaksai</w:t>
      </w:r>
      <w:r w:rsidR="00EF5E2D" w:rsidRPr="006A1BB9">
        <w:rPr>
          <w:rFonts w:asciiTheme="majorBidi" w:hAnsiTheme="majorBidi" w:cstheme="majorBidi"/>
        </w:rPr>
        <w:t xml:space="preserve"> kvalificējusi </w:t>
      </w:r>
      <w:r w:rsidR="00DE752C" w:rsidRPr="006A1BB9">
        <w:rPr>
          <w:rFonts w:asciiTheme="majorBidi" w:hAnsiTheme="majorBidi" w:cstheme="majorBidi"/>
        </w:rPr>
        <w:t xml:space="preserve">kā </w:t>
      </w:r>
      <w:r w:rsidR="00EF5E2D" w:rsidRPr="006A1BB9">
        <w:rPr>
          <w:rFonts w:asciiTheme="majorBidi" w:hAnsiTheme="majorBidi" w:cstheme="majorBidi"/>
        </w:rPr>
        <w:t xml:space="preserve">derīgos </w:t>
      </w:r>
      <w:r w:rsidR="00DE752C" w:rsidRPr="006A1BB9">
        <w:rPr>
          <w:rFonts w:asciiTheme="majorBidi" w:hAnsiTheme="majorBidi" w:cstheme="majorBidi"/>
        </w:rPr>
        <w:t>izdevumus, pienācīgi neapsverot, vai un ciktāl minētie izdevumi</w:t>
      </w:r>
      <w:r w:rsidR="000E619C" w:rsidRPr="006A1BB9">
        <w:rPr>
          <w:rFonts w:asciiTheme="majorBidi" w:hAnsiTheme="majorBidi" w:cstheme="majorBidi"/>
        </w:rPr>
        <w:t xml:space="preserve"> izskatāmās lietas tiesiskajos un faktiskajos apstākļos</w:t>
      </w:r>
      <w:r w:rsidR="00DE752C" w:rsidRPr="006A1BB9">
        <w:rPr>
          <w:rFonts w:asciiTheme="majorBidi" w:hAnsiTheme="majorBidi" w:cstheme="majorBidi"/>
        </w:rPr>
        <w:t xml:space="preserve"> atbilst Civillikuma</w:t>
      </w:r>
      <w:r w:rsidR="00A55C18" w:rsidRPr="006A1BB9">
        <w:rPr>
          <w:rFonts w:asciiTheme="majorBidi" w:hAnsiTheme="majorBidi" w:cstheme="majorBidi"/>
        </w:rPr>
        <w:t xml:space="preserve"> </w:t>
      </w:r>
      <w:r w:rsidR="00DE752C" w:rsidRPr="006A1BB9">
        <w:rPr>
          <w:rFonts w:asciiTheme="majorBidi" w:hAnsiTheme="majorBidi" w:cstheme="majorBidi"/>
        </w:rPr>
        <w:t xml:space="preserve">865. un 1071. pantā minētajām nepieciešamo izdevumu pazīmēm. </w:t>
      </w:r>
    </w:p>
    <w:p w14:paraId="4229330D" w14:textId="5C0ABD0A" w:rsidR="00363626" w:rsidRPr="006A1BB9" w:rsidRDefault="007F4461" w:rsidP="007178A7">
      <w:pPr>
        <w:spacing w:line="276" w:lineRule="auto"/>
        <w:ind w:firstLine="709"/>
        <w:jc w:val="both"/>
        <w:rPr>
          <w:rFonts w:asciiTheme="majorBidi" w:hAnsiTheme="majorBidi" w:cstheme="majorBidi"/>
        </w:rPr>
      </w:pPr>
      <w:r w:rsidRPr="006A1BB9">
        <w:rPr>
          <w:rFonts w:asciiTheme="majorBidi" w:hAnsiTheme="majorBidi" w:cstheme="majorBidi"/>
        </w:rPr>
        <w:t>[13.2]</w:t>
      </w:r>
      <w:r w:rsidR="002D0935" w:rsidRPr="006A1BB9">
        <w:rPr>
          <w:rFonts w:asciiTheme="majorBidi" w:hAnsiTheme="majorBidi" w:cstheme="majorBidi"/>
        </w:rPr>
        <w:t> </w:t>
      </w:r>
      <w:r w:rsidR="008E2413" w:rsidRPr="006A1BB9">
        <w:rPr>
          <w:rFonts w:asciiTheme="majorBidi" w:hAnsiTheme="majorBidi" w:cstheme="majorBidi"/>
        </w:rPr>
        <w:t xml:space="preserve">Senāts piekrīt </w:t>
      </w:r>
      <w:r w:rsidR="007178A7" w:rsidRPr="006A1BB9">
        <w:rPr>
          <w:rFonts w:asciiTheme="majorBidi" w:hAnsiTheme="majorBidi" w:cstheme="majorBidi"/>
        </w:rPr>
        <w:t>kasācijas sūdzībā</w:t>
      </w:r>
      <w:r w:rsidR="008E2413" w:rsidRPr="006A1BB9">
        <w:rPr>
          <w:rFonts w:asciiTheme="majorBidi" w:hAnsiTheme="majorBidi" w:cstheme="majorBidi"/>
        </w:rPr>
        <w:t xml:space="preserve"> uzsvērtajam</w:t>
      </w:r>
      <w:r w:rsidR="007178A7" w:rsidRPr="006A1BB9">
        <w:rPr>
          <w:rFonts w:asciiTheme="majorBidi" w:hAnsiTheme="majorBidi" w:cstheme="majorBidi"/>
        </w:rPr>
        <w:t>,</w:t>
      </w:r>
      <w:r w:rsidR="008E2413" w:rsidRPr="006A1BB9">
        <w:rPr>
          <w:rFonts w:asciiTheme="majorBidi" w:hAnsiTheme="majorBidi" w:cstheme="majorBidi"/>
        </w:rPr>
        <w:t xml:space="preserve"> ka</w:t>
      </w:r>
      <w:r w:rsidR="007178A7" w:rsidRPr="006A1BB9">
        <w:rPr>
          <w:rFonts w:asciiTheme="majorBidi" w:hAnsiTheme="majorBidi" w:cstheme="majorBidi"/>
        </w:rPr>
        <w:t xml:space="preserve"> </w:t>
      </w:r>
      <w:r w:rsidR="00EB3818" w:rsidRPr="006A1BB9">
        <w:rPr>
          <w:rFonts w:asciiTheme="majorBidi" w:hAnsiTheme="majorBidi" w:cstheme="majorBidi"/>
        </w:rPr>
        <w:t>ēku apkure ir nepieciešama, lai</w:t>
      </w:r>
      <w:r w:rsidR="007178A7" w:rsidRPr="006A1BB9">
        <w:rPr>
          <w:rFonts w:asciiTheme="majorBidi" w:hAnsiTheme="majorBidi" w:cstheme="majorBidi"/>
        </w:rPr>
        <w:t xml:space="preserve"> sals ziemā neizpostītu</w:t>
      </w:r>
      <w:r w:rsidR="00EB3818" w:rsidRPr="006A1BB9">
        <w:rPr>
          <w:rFonts w:asciiTheme="majorBidi" w:hAnsiTheme="majorBidi" w:cstheme="majorBidi"/>
        </w:rPr>
        <w:t xml:space="preserve"> ēkas un tajās izvietotās siltuma un ūdens apgādes sistēmas, </w:t>
      </w:r>
      <w:r w:rsidR="001928AD" w:rsidRPr="006A1BB9">
        <w:rPr>
          <w:rFonts w:asciiTheme="majorBidi" w:hAnsiTheme="majorBidi" w:cstheme="majorBidi"/>
        </w:rPr>
        <w:t>un</w:t>
      </w:r>
      <w:r w:rsidR="000B7EE6" w:rsidRPr="006A1BB9">
        <w:rPr>
          <w:rFonts w:asciiTheme="majorBidi" w:hAnsiTheme="majorBidi" w:cstheme="majorBidi"/>
        </w:rPr>
        <w:t xml:space="preserve"> tas</w:t>
      </w:r>
      <w:r w:rsidR="00EB3818" w:rsidRPr="006A1BB9">
        <w:rPr>
          <w:rFonts w:asciiTheme="majorBidi" w:hAnsiTheme="majorBidi" w:cstheme="majorBidi"/>
        </w:rPr>
        <w:t xml:space="preserve"> ir vispārzināms fakts</w:t>
      </w:r>
      <w:r w:rsidR="001928AD" w:rsidRPr="006A1BB9">
        <w:rPr>
          <w:rFonts w:asciiTheme="majorBidi" w:hAnsiTheme="majorBidi" w:cstheme="majorBidi"/>
        </w:rPr>
        <w:t>, kas izskatāmajā lietā nav īpaši jāpierāda</w:t>
      </w:r>
      <w:r w:rsidR="00EB3818" w:rsidRPr="006A1BB9">
        <w:rPr>
          <w:rFonts w:asciiTheme="majorBidi" w:hAnsiTheme="majorBidi" w:cstheme="majorBidi"/>
        </w:rPr>
        <w:t xml:space="preserve">. </w:t>
      </w:r>
    </w:p>
    <w:p w14:paraId="3DACECB2" w14:textId="675B7E2E" w:rsidR="00EB3818" w:rsidRPr="006A1BB9" w:rsidRDefault="00EB3818" w:rsidP="005538AD">
      <w:pPr>
        <w:spacing w:line="276" w:lineRule="auto"/>
        <w:ind w:firstLine="709"/>
        <w:rPr>
          <w:rFonts w:asciiTheme="majorBidi" w:hAnsiTheme="majorBidi" w:cstheme="majorBidi"/>
        </w:rPr>
      </w:pPr>
      <w:r w:rsidRPr="006A1BB9">
        <w:rPr>
          <w:rFonts w:asciiTheme="majorBidi" w:hAnsiTheme="majorBidi" w:cstheme="majorBidi"/>
        </w:rPr>
        <w:t>Civilprocesa likuma 96. panta pirmā daļa noteic, ka, ja tiesa atzīst kādu faktu par vispārzināmu, tas nav jāpierāda. Pie šādiem faktiem pieder vēstures notikumi, dabas notikumi, kā arī vispārzināmas, uz pieredzi pamatotas patiesības. Jautājumu par to, vai fakts uzskatāms par vispārzināmu, izšķir tiesa</w:t>
      </w:r>
      <w:r w:rsidR="00F76C96" w:rsidRPr="006A1BB9">
        <w:rPr>
          <w:rFonts w:asciiTheme="majorBidi" w:hAnsiTheme="majorBidi" w:cstheme="majorBidi"/>
        </w:rPr>
        <w:t>. Ja tiesa at</w:t>
      </w:r>
      <w:r w:rsidR="000B7EE6" w:rsidRPr="006A1BB9">
        <w:rPr>
          <w:rFonts w:asciiTheme="majorBidi" w:hAnsiTheme="majorBidi" w:cstheme="majorBidi"/>
        </w:rPr>
        <w:t>zīst</w:t>
      </w:r>
      <w:r w:rsidR="00F76C96" w:rsidRPr="006A1BB9">
        <w:rPr>
          <w:rFonts w:asciiTheme="majorBidi" w:hAnsiTheme="majorBidi" w:cstheme="majorBidi"/>
        </w:rPr>
        <w:t xml:space="preserve"> faktu par vispārzināmu, tā var atbrīvot lietas dalībniekus no pierādījumu iesniegšanas</w:t>
      </w:r>
      <w:r w:rsidRPr="006A1BB9">
        <w:rPr>
          <w:rFonts w:asciiTheme="majorBidi" w:hAnsiTheme="majorBidi" w:cstheme="majorBidi"/>
        </w:rPr>
        <w:t xml:space="preserve"> (sk. </w:t>
      </w:r>
      <w:r w:rsidRPr="006A1BB9">
        <w:rPr>
          <w:rFonts w:asciiTheme="majorBidi" w:hAnsiTheme="majorBidi" w:cstheme="majorBidi"/>
          <w:i/>
          <w:iCs/>
        </w:rPr>
        <w:t>Senāta</w:t>
      </w:r>
      <w:r w:rsidR="00A55C18" w:rsidRPr="006A1BB9">
        <w:rPr>
          <w:rFonts w:asciiTheme="majorBidi" w:hAnsiTheme="majorBidi" w:cstheme="majorBidi"/>
          <w:i/>
          <w:iCs/>
        </w:rPr>
        <w:t xml:space="preserve"> </w:t>
      </w:r>
      <w:r w:rsidRPr="006A1BB9">
        <w:rPr>
          <w:rFonts w:asciiTheme="majorBidi" w:hAnsiTheme="majorBidi" w:cstheme="majorBidi"/>
          <w:i/>
          <w:iCs/>
        </w:rPr>
        <w:t xml:space="preserve">2019. gada 21. februāra sprieduma lietā Nr. SKC-457/2019, </w:t>
      </w:r>
      <w:hyperlink r:id="rId10" w:tgtFrame="_blank" w:history="1">
        <w:r w:rsidR="00130CE5" w:rsidRPr="006A1BB9">
          <w:rPr>
            <w:rStyle w:val="Hyperlink"/>
            <w:rFonts w:eastAsia="Times New Roman" w:cs="Times New Roman"/>
            <w:i/>
            <w:iCs/>
            <w:color w:val="auto"/>
            <w:szCs w:val="24"/>
            <w:u w:val="none"/>
            <w:lang w:eastAsia="lv-LV"/>
          </w:rPr>
          <w:t>ECLI:LV:AT:2019:0221.C30620116.13.S</w:t>
        </w:r>
      </w:hyperlink>
      <w:r w:rsidR="00130CE5" w:rsidRPr="006A1BB9">
        <w:rPr>
          <w:i/>
          <w:iCs/>
        </w:rPr>
        <w:t>, 7.2. punktu</w:t>
      </w:r>
      <w:r w:rsidR="00130CE5" w:rsidRPr="006A1BB9">
        <w:t xml:space="preserve">). </w:t>
      </w:r>
      <w:r w:rsidR="00E26A9F" w:rsidRPr="006A1BB9">
        <w:t xml:space="preserve">Par vispārzināmu faktu nevar atzīt tādas ziņas, kurām ir tikai augsta varbūtība, jo tādām ziņām var būt nepieciešami pierādījumi </w:t>
      </w:r>
      <w:r w:rsidR="007E1539" w:rsidRPr="006A1BB9">
        <w:t>(sk. </w:t>
      </w:r>
      <w:r w:rsidR="007E1539" w:rsidRPr="006A1BB9">
        <w:rPr>
          <w:i/>
          <w:iCs/>
        </w:rPr>
        <w:t xml:space="preserve">Senāta 2024. gada 27. marta sprieduma lietā Nr. 25/2024, </w:t>
      </w:r>
      <w:r w:rsidR="001679DB" w:rsidRPr="006A1BB9">
        <w:rPr>
          <w:i/>
          <w:iCs/>
        </w:rPr>
        <w:t>ECLI:LV:AT:2024:0327.C32258517.19.S, 17.1. punktu</w:t>
      </w:r>
      <w:r w:rsidR="001679DB" w:rsidRPr="006A1BB9">
        <w:t>).</w:t>
      </w:r>
    </w:p>
    <w:p w14:paraId="1CB8B762" w14:textId="3C048633" w:rsidR="00E35BA5" w:rsidRPr="006A1BB9" w:rsidRDefault="007F4461" w:rsidP="007178A7">
      <w:pPr>
        <w:spacing w:line="276" w:lineRule="auto"/>
        <w:ind w:firstLine="709"/>
        <w:rPr>
          <w:rFonts w:asciiTheme="majorBidi" w:hAnsiTheme="majorBidi" w:cstheme="majorBidi"/>
        </w:rPr>
      </w:pPr>
      <w:r w:rsidRPr="006A1BB9">
        <w:rPr>
          <w:rFonts w:asciiTheme="majorBidi" w:hAnsiTheme="majorBidi" w:cstheme="majorBidi"/>
        </w:rPr>
        <w:t>Tas</w:t>
      </w:r>
      <w:r w:rsidR="005263D4" w:rsidRPr="006A1BB9">
        <w:rPr>
          <w:rFonts w:asciiTheme="majorBidi" w:hAnsiTheme="majorBidi" w:cstheme="majorBidi"/>
        </w:rPr>
        <w:t xml:space="preserve">, </w:t>
      </w:r>
      <w:r w:rsidR="000B7EE6" w:rsidRPr="006A1BB9">
        <w:rPr>
          <w:rFonts w:asciiTheme="majorBidi" w:hAnsiTheme="majorBidi" w:cstheme="majorBidi"/>
        </w:rPr>
        <w:t xml:space="preserve">ka Latvijas klimatiskajos apstākļos ir </w:t>
      </w:r>
      <w:r w:rsidR="007D32DC" w:rsidRPr="006A1BB9">
        <w:rPr>
          <w:rFonts w:asciiTheme="majorBidi" w:hAnsiTheme="majorBidi" w:cstheme="majorBidi"/>
        </w:rPr>
        <w:t>jāapkurina ēkas</w:t>
      </w:r>
      <w:r w:rsidR="000B7EE6" w:rsidRPr="006A1BB9">
        <w:rPr>
          <w:rFonts w:asciiTheme="majorBidi" w:hAnsiTheme="majorBidi" w:cstheme="majorBidi"/>
        </w:rPr>
        <w:t>, lai</w:t>
      </w:r>
      <w:r w:rsidR="007D32DC" w:rsidRPr="006A1BB9">
        <w:rPr>
          <w:rFonts w:asciiTheme="majorBidi" w:hAnsiTheme="majorBidi" w:cstheme="majorBidi"/>
        </w:rPr>
        <w:t xml:space="preserve"> sals ne</w:t>
      </w:r>
      <w:r w:rsidR="00EE4696" w:rsidRPr="006A1BB9">
        <w:rPr>
          <w:rFonts w:asciiTheme="majorBidi" w:hAnsiTheme="majorBidi" w:cstheme="majorBidi"/>
        </w:rPr>
        <w:t xml:space="preserve">nodarītu </w:t>
      </w:r>
      <w:r w:rsidR="007D32DC" w:rsidRPr="006A1BB9">
        <w:rPr>
          <w:rFonts w:asciiTheme="majorBidi" w:hAnsiTheme="majorBidi" w:cstheme="majorBidi"/>
        </w:rPr>
        <w:t>postī</w:t>
      </w:r>
      <w:r w:rsidR="00EE4696" w:rsidRPr="006A1BB9">
        <w:rPr>
          <w:rFonts w:asciiTheme="majorBidi" w:hAnsiTheme="majorBidi" w:cstheme="majorBidi"/>
        </w:rPr>
        <w:t>jumus</w:t>
      </w:r>
      <w:r w:rsidR="007D32DC" w:rsidRPr="006A1BB9">
        <w:rPr>
          <w:rFonts w:asciiTheme="majorBidi" w:hAnsiTheme="majorBidi" w:cstheme="majorBidi"/>
        </w:rPr>
        <w:t xml:space="preserve"> tajās esoš</w:t>
      </w:r>
      <w:r w:rsidR="00EE4696" w:rsidRPr="006A1BB9">
        <w:rPr>
          <w:rFonts w:asciiTheme="majorBidi" w:hAnsiTheme="majorBidi" w:cstheme="majorBidi"/>
        </w:rPr>
        <w:t>ajām</w:t>
      </w:r>
      <w:r w:rsidR="007D32DC" w:rsidRPr="006A1BB9">
        <w:rPr>
          <w:rFonts w:asciiTheme="majorBidi" w:hAnsiTheme="majorBidi" w:cstheme="majorBidi"/>
        </w:rPr>
        <w:t xml:space="preserve"> </w:t>
      </w:r>
      <w:r w:rsidR="005D68F9" w:rsidRPr="006A1BB9">
        <w:rPr>
          <w:rFonts w:asciiTheme="majorBidi" w:hAnsiTheme="majorBidi" w:cstheme="majorBidi"/>
        </w:rPr>
        <w:t>siltuma un ūdens apgādes sistēm</w:t>
      </w:r>
      <w:r w:rsidR="00EE4696" w:rsidRPr="006A1BB9">
        <w:rPr>
          <w:rFonts w:asciiTheme="majorBidi" w:hAnsiTheme="majorBidi" w:cstheme="majorBidi"/>
        </w:rPr>
        <w:t>ām un pašām ēkām</w:t>
      </w:r>
      <w:r w:rsidR="007D32DC" w:rsidRPr="006A1BB9">
        <w:rPr>
          <w:rFonts w:asciiTheme="majorBidi" w:hAnsiTheme="majorBidi" w:cstheme="majorBidi"/>
        </w:rPr>
        <w:t xml:space="preserve">, </w:t>
      </w:r>
      <w:r w:rsidR="009B0701" w:rsidRPr="006A1BB9">
        <w:rPr>
          <w:rFonts w:asciiTheme="majorBidi" w:hAnsiTheme="majorBidi" w:cstheme="majorBidi"/>
        </w:rPr>
        <w:t>ir vispārzināms fakts</w:t>
      </w:r>
      <w:r w:rsidR="000C226C" w:rsidRPr="006A1BB9">
        <w:rPr>
          <w:rFonts w:asciiTheme="majorBidi" w:hAnsiTheme="majorBidi" w:cstheme="majorBidi"/>
        </w:rPr>
        <w:t>, kas</w:t>
      </w:r>
      <w:r w:rsidRPr="006A1BB9">
        <w:rPr>
          <w:rFonts w:asciiTheme="majorBidi" w:hAnsiTheme="majorBidi" w:cstheme="majorBidi"/>
        </w:rPr>
        <w:t xml:space="preserve"> norād</w:t>
      </w:r>
      <w:r w:rsidR="001A1CF3" w:rsidRPr="006A1BB9">
        <w:rPr>
          <w:rFonts w:asciiTheme="majorBidi" w:hAnsiTheme="majorBidi" w:cstheme="majorBidi"/>
        </w:rPr>
        <w:t>a</w:t>
      </w:r>
      <w:r w:rsidRPr="006A1BB9">
        <w:rPr>
          <w:rFonts w:asciiTheme="majorBidi" w:hAnsiTheme="majorBidi" w:cstheme="majorBidi"/>
        </w:rPr>
        <w:t xml:space="preserve"> uz apkurināšana</w:t>
      </w:r>
      <w:r w:rsidR="001E09F3" w:rsidRPr="006A1BB9">
        <w:rPr>
          <w:rFonts w:asciiTheme="majorBidi" w:hAnsiTheme="majorBidi" w:cstheme="majorBidi"/>
        </w:rPr>
        <w:t>i taisīt</w:t>
      </w:r>
      <w:r w:rsidR="000C226C" w:rsidRPr="006A1BB9">
        <w:rPr>
          <w:rFonts w:asciiTheme="majorBidi" w:hAnsiTheme="majorBidi" w:cstheme="majorBidi"/>
        </w:rPr>
        <w:t>ajiem</w:t>
      </w:r>
      <w:r w:rsidRPr="006A1BB9">
        <w:rPr>
          <w:rFonts w:asciiTheme="majorBidi" w:hAnsiTheme="majorBidi" w:cstheme="majorBidi"/>
        </w:rPr>
        <w:t xml:space="preserve"> izdevum</w:t>
      </w:r>
      <w:r w:rsidR="000C226C" w:rsidRPr="006A1BB9">
        <w:rPr>
          <w:rFonts w:asciiTheme="majorBidi" w:hAnsiTheme="majorBidi" w:cstheme="majorBidi"/>
        </w:rPr>
        <w:t>iem</w:t>
      </w:r>
      <w:r w:rsidRPr="006A1BB9">
        <w:rPr>
          <w:rFonts w:asciiTheme="majorBidi" w:hAnsiTheme="majorBidi" w:cstheme="majorBidi"/>
        </w:rPr>
        <w:t xml:space="preserve"> kā nepieciešam</w:t>
      </w:r>
      <w:r w:rsidR="000C226C" w:rsidRPr="006A1BB9">
        <w:rPr>
          <w:rFonts w:asciiTheme="majorBidi" w:hAnsiTheme="majorBidi" w:cstheme="majorBidi"/>
        </w:rPr>
        <w:t>ajiem</w:t>
      </w:r>
      <w:r w:rsidRPr="006A1BB9">
        <w:rPr>
          <w:rFonts w:asciiTheme="majorBidi" w:hAnsiTheme="majorBidi" w:cstheme="majorBidi"/>
        </w:rPr>
        <w:t xml:space="preserve"> izdevum</w:t>
      </w:r>
      <w:r w:rsidR="000C226C" w:rsidRPr="006A1BB9">
        <w:rPr>
          <w:rFonts w:asciiTheme="majorBidi" w:hAnsiTheme="majorBidi" w:cstheme="majorBidi"/>
        </w:rPr>
        <w:t xml:space="preserve">iem to pilnā apmērā vai </w:t>
      </w:r>
      <w:r w:rsidR="001E09F3" w:rsidRPr="006A1BB9">
        <w:rPr>
          <w:rFonts w:asciiTheme="majorBidi" w:hAnsiTheme="majorBidi" w:cstheme="majorBidi"/>
        </w:rPr>
        <w:t xml:space="preserve">vismaz kādā šo izdevumu daļā. </w:t>
      </w:r>
      <w:r w:rsidR="00FD74D4" w:rsidRPr="006A1BB9">
        <w:rPr>
          <w:rFonts w:asciiTheme="majorBidi" w:hAnsiTheme="majorBidi" w:cstheme="majorBidi"/>
        </w:rPr>
        <w:t xml:space="preserve">Minētā fakta </w:t>
      </w:r>
      <w:r w:rsidR="001E09F3" w:rsidRPr="006A1BB9">
        <w:rPr>
          <w:rFonts w:asciiTheme="majorBidi" w:hAnsiTheme="majorBidi" w:cstheme="majorBidi"/>
        </w:rPr>
        <w:t xml:space="preserve">vispārzināmais raksturs tomēr </w:t>
      </w:r>
      <w:r w:rsidRPr="006A1BB9">
        <w:rPr>
          <w:rFonts w:asciiTheme="majorBidi" w:hAnsiTheme="majorBidi" w:cstheme="majorBidi"/>
        </w:rPr>
        <w:t>neatbrīvo lietas dalībnieku no pienākuma iesniegt pierādījumus par izdevumiem apkures nodrošināšanai, bet tiesu – no šo pierādījumu novērtēšanas.</w:t>
      </w:r>
    </w:p>
    <w:p w14:paraId="16076407" w14:textId="6B7CD22C" w:rsidR="00DE752C" w:rsidRPr="006A1BB9" w:rsidRDefault="009B0701" w:rsidP="00A31582">
      <w:pPr>
        <w:spacing w:line="276" w:lineRule="auto"/>
        <w:ind w:firstLine="709"/>
        <w:rPr>
          <w:rFonts w:asciiTheme="majorBidi" w:hAnsiTheme="majorBidi" w:cstheme="majorBidi"/>
        </w:rPr>
      </w:pPr>
      <w:r w:rsidRPr="006A1BB9">
        <w:rPr>
          <w:rFonts w:asciiTheme="majorBidi" w:hAnsiTheme="majorBidi" w:cstheme="majorBidi"/>
        </w:rPr>
        <w:t>No pārsūdzētā sprieduma motīviem redzams, ka a</w:t>
      </w:r>
      <w:r w:rsidR="00F34849" w:rsidRPr="006A1BB9">
        <w:rPr>
          <w:rFonts w:asciiTheme="majorBidi" w:hAnsiTheme="majorBidi" w:cstheme="majorBidi"/>
        </w:rPr>
        <w:t>pelācijas instances tiesa</w:t>
      </w:r>
      <w:r w:rsidR="00EE4696" w:rsidRPr="006A1BB9">
        <w:rPr>
          <w:rFonts w:asciiTheme="majorBidi" w:hAnsiTheme="majorBidi" w:cstheme="majorBidi"/>
        </w:rPr>
        <w:t xml:space="preserve"> ir </w:t>
      </w:r>
      <w:r w:rsidR="00FD74D4" w:rsidRPr="006A1BB9">
        <w:rPr>
          <w:rFonts w:asciiTheme="majorBidi" w:hAnsiTheme="majorBidi" w:cstheme="majorBidi"/>
        </w:rPr>
        <w:t>pārbaudījusi</w:t>
      </w:r>
      <w:r w:rsidR="00EE4696" w:rsidRPr="006A1BB9">
        <w:rPr>
          <w:rFonts w:asciiTheme="majorBidi" w:hAnsiTheme="majorBidi" w:cstheme="majorBidi"/>
        </w:rPr>
        <w:t xml:space="preserve"> pirmās instances tiesā</w:t>
      </w:r>
      <w:r w:rsidR="00C83172" w:rsidRPr="006A1BB9">
        <w:rPr>
          <w:rFonts w:asciiTheme="majorBidi" w:hAnsiTheme="majorBidi" w:cstheme="majorBidi"/>
        </w:rPr>
        <w:t xml:space="preserve"> atbildētāja</w:t>
      </w:r>
      <w:r w:rsidR="00EE4696" w:rsidRPr="006A1BB9">
        <w:rPr>
          <w:rFonts w:asciiTheme="majorBidi" w:hAnsiTheme="majorBidi" w:cstheme="majorBidi"/>
        </w:rPr>
        <w:t xml:space="preserve"> iesniegtos pierādījumus par izdevumiem par elektroenerģiju un ziemas periodos patērēto dīzeļdegvielu</w:t>
      </w:r>
      <w:r w:rsidR="001E09F3" w:rsidRPr="006A1BB9">
        <w:rPr>
          <w:rFonts w:asciiTheme="majorBidi" w:hAnsiTheme="majorBidi" w:cstheme="majorBidi"/>
        </w:rPr>
        <w:t xml:space="preserve">, </w:t>
      </w:r>
      <w:r w:rsidR="00E35BA5" w:rsidRPr="006A1BB9">
        <w:rPr>
          <w:rFonts w:asciiTheme="majorBidi" w:hAnsiTheme="majorBidi" w:cstheme="majorBidi"/>
        </w:rPr>
        <w:t xml:space="preserve">taču </w:t>
      </w:r>
      <w:r w:rsidR="000820D2" w:rsidRPr="006A1BB9">
        <w:rPr>
          <w:rFonts w:asciiTheme="majorBidi" w:hAnsiTheme="majorBidi" w:cstheme="majorBidi"/>
        </w:rPr>
        <w:t>ir sniegusi kļūdainu juridisko novērtējumu nodibinātajiem</w:t>
      </w:r>
      <w:r w:rsidR="00E35BA5" w:rsidRPr="006A1BB9">
        <w:rPr>
          <w:rFonts w:asciiTheme="majorBidi" w:hAnsiTheme="majorBidi" w:cstheme="majorBidi"/>
        </w:rPr>
        <w:t xml:space="preserve"> </w:t>
      </w:r>
      <w:r w:rsidR="000820D2" w:rsidRPr="006A1BB9">
        <w:rPr>
          <w:rFonts w:asciiTheme="majorBidi" w:hAnsiTheme="majorBidi" w:cstheme="majorBidi"/>
        </w:rPr>
        <w:t>faktiem</w:t>
      </w:r>
      <w:r w:rsidR="00E35BA5" w:rsidRPr="006A1BB9">
        <w:rPr>
          <w:rFonts w:asciiTheme="majorBidi" w:hAnsiTheme="majorBidi" w:cstheme="majorBidi"/>
        </w:rPr>
        <w:t>.</w:t>
      </w:r>
      <w:r w:rsidR="000820D2" w:rsidRPr="006A1BB9">
        <w:rPr>
          <w:rFonts w:asciiTheme="majorBidi" w:hAnsiTheme="majorBidi" w:cstheme="majorBidi"/>
        </w:rPr>
        <w:t xml:space="preserve"> Tātad tiesa nav pienācīgi izpildījusi </w:t>
      </w:r>
      <w:r w:rsidR="000820D2" w:rsidRPr="006A1BB9">
        <w:rPr>
          <w:rFonts w:asciiTheme="majorBidi" w:hAnsiTheme="majorBidi" w:cstheme="majorBidi"/>
        </w:rPr>
        <w:lastRenderedPageBreak/>
        <w:t>Civilprocesa likuma</w:t>
      </w:r>
      <w:r w:rsidR="00A55C18" w:rsidRPr="006A1BB9">
        <w:rPr>
          <w:rFonts w:asciiTheme="majorBidi" w:hAnsiTheme="majorBidi" w:cstheme="majorBidi"/>
        </w:rPr>
        <w:t xml:space="preserve"> </w:t>
      </w:r>
      <w:r w:rsidR="000820D2" w:rsidRPr="006A1BB9">
        <w:rPr>
          <w:rFonts w:asciiTheme="majorBidi" w:hAnsiTheme="majorBidi" w:cstheme="majorBidi"/>
        </w:rPr>
        <w:t xml:space="preserve">193. panta piektajā daļā minēto prasību sprieduma motīvu daļā </w:t>
      </w:r>
      <w:r w:rsidR="00EA1597" w:rsidRPr="006A1BB9">
        <w:rPr>
          <w:rFonts w:asciiTheme="majorBidi" w:hAnsiTheme="majorBidi" w:cstheme="majorBidi"/>
        </w:rPr>
        <w:t>norādīt</w:t>
      </w:r>
      <w:r w:rsidR="000820D2" w:rsidRPr="006A1BB9">
        <w:rPr>
          <w:rFonts w:asciiTheme="majorBidi" w:hAnsiTheme="majorBidi" w:cstheme="majorBidi"/>
        </w:rPr>
        <w:t xml:space="preserve"> lietas apstākļu juridisko novērtējumu. </w:t>
      </w:r>
    </w:p>
    <w:p w14:paraId="6BE6B6CA" w14:textId="77777777" w:rsidR="00A31582" w:rsidRPr="006A1BB9" w:rsidRDefault="00A31582" w:rsidP="00A31582">
      <w:pPr>
        <w:spacing w:line="276" w:lineRule="auto"/>
        <w:ind w:firstLine="709"/>
        <w:rPr>
          <w:rFonts w:asciiTheme="majorBidi" w:hAnsiTheme="majorBidi" w:cstheme="majorBidi"/>
        </w:rPr>
      </w:pPr>
    </w:p>
    <w:p w14:paraId="0423211F" w14:textId="134BC315" w:rsidR="00986773" w:rsidRPr="006A1BB9" w:rsidRDefault="00986773" w:rsidP="00A8762F">
      <w:pPr>
        <w:spacing w:line="276" w:lineRule="auto"/>
        <w:ind w:firstLine="709"/>
        <w:jc w:val="both"/>
        <w:rPr>
          <w:rFonts w:asciiTheme="majorBidi" w:hAnsiTheme="majorBidi" w:cstheme="majorBidi"/>
        </w:rPr>
      </w:pPr>
      <w:r w:rsidRPr="006A1BB9">
        <w:rPr>
          <w:rFonts w:asciiTheme="majorBidi" w:hAnsiTheme="majorBidi" w:cstheme="majorBidi"/>
        </w:rPr>
        <w:t>[1</w:t>
      </w:r>
      <w:r w:rsidR="009B39AB" w:rsidRPr="006A1BB9">
        <w:rPr>
          <w:rFonts w:asciiTheme="majorBidi" w:hAnsiTheme="majorBidi" w:cstheme="majorBidi"/>
        </w:rPr>
        <w:t>4</w:t>
      </w:r>
      <w:r w:rsidRPr="006A1BB9">
        <w:rPr>
          <w:rFonts w:asciiTheme="majorBidi" w:hAnsiTheme="majorBidi" w:cstheme="majorBidi"/>
        </w:rPr>
        <w:t>] </w:t>
      </w:r>
      <w:r w:rsidR="00D23A6A" w:rsidRPr="006A1BB9">
        <w:rPr>
          <w:rFonts w:asciiTheme="majorBidi" w:hAnsiTheme="majorBidi" w:cstheme="majorBidi"/>
        </w:rPr>
        <w:t>Apkopojot visu iepriekš minēto</w:t>
      </w:r>
      <w:r w:rsidRPr="006A1BB9">
        <w:rPr>
          <w:rFonts w:asciiTheme="majorBidi" w:hAnsiTheme="majorBidi" w:cstheme="majorBidi"/>
        </w:rPr>
        <w:t>, Senāts atzīst, ka</w:t>
      </w:r>
      <w:r w:rsidR="008A388F" w:rsidRPr="006A1BB9">
        <w:rPr>
          <w:rFonts w:asciiTheme="majorBidi" w:hAnsiTheme="majorBidi" w:cstheme="majorBidi"/>
        </w:rPr>
        <w:t xml:space="preserve"> materiālo tiesību normu, proti, Civillikuma 865. un </w:t>
      </w:r>
      <w:r w:rsidR="00A8762F" w:rsidRPr="006A1BB9">
        <w:rPr>
          <w:rFonts w:asciiTheme="majorBidi" w:hAnsiTheme="majorBidi" w:cstheme="majorBidi"/>
        </w:rPr>
        <w:t>1071. panta, nepareiza piemērošana</w:t>
      </w:r>
      <w:r w:rsidR="00F6479C" w:rsidRPr="006A1BB9">
        <w:rPr>
          <w:rFonts w:asciiTheme="majorBidi" w:hAnsiTheme="majorBidi" w:cstheme="majorBidi"/>
        </w:rPr>
        <w:t>,</w:t>
      </w:r>
      <w:r w:rsidR="00A8762F" w:rsidRPr="006A1BB9">
        <w:rPr>
          <w:rFonts w:asciiTheme="majorBidi" w:hAnsiTheme="majorBidi" w:cstheme="majorBidi"/>
        </w:rPr>
        <w:t xml:space="preserve"> kā arī </w:t>
      </w:r>
      <w:r w:rsidR="000820D2" w:rsidRPr="006A1BB9">
        <w:rPr>
          <w:rFonts w:asciiTheme="majorBidi" w:hAnsiTheme="majorBidi" w:cstheme="majorBidi"/>
        </w:rPr>
        <w:t>procesuālo tiesību norm</w:t>
      </w:r>
      <w:r w:rsidR="008B5975" w:rsidRPr="006A1BB9">
        <w:rPr>
          <w:rFonts w:asciiTheme="majorBidi" w:hAnsiTheme="majorBidi" w:cstheme="majorBidi"/>
        </w:rPr>
        <w:t>u pārkāpumi</w:t>
      </w:r>
      <w:r w:rsidR="000820D2" w:rsidRPr="006A1BB9">
        <w:rPr>
          <w:rFonts w:asciiTheme="majorBidi" w:hAnsiTheme="majorBidi" w:cstheme="majorBidi"/>
        </w:rPr>
        <w:t xml:space="preserve"> (Civilprocesa likuma</w:t>
      </w:r>
      <w:r w:rsidR="008B5975" w:rsidRPr="006A1BB9">
        <w:rPr>
          <w:rFonts w:asciiTheme="majorBidi" w:hAnsiTheme="majorBidi" w:cstheme="majorBidi"/>
        </w:rPr>
        <w:t xml:space="preserve"> 96. panta pirmā daļa,</w:t>
      </w:r>
      <w:r w:rsidR="00A55C18" w:rsidRPr="006A1BB9">
        <w:rPr>
          <w:rFonts w:asciiTheme="majorBidi" w:hAnsiTheme="majorBidi" w:cstheme="majorBidi"/>
        </w:rPr>
        <w:t xml:space="preserve"> </w:t>
      </w:r>
      <w:r w:rsidR="000820D2" w:rsidRPr="006A1BB9">
        <w:rPr>
          <w:rFonts w:asciiTheme="majorBidi" w:hAnsiTheme="majorBidi" w:cstheme="majorBidi"/>
        </w:rPr>
        <w:t xml:space="preserve">193. panta piektā daļa) </w:t>
      </w:r>
      <w:r w:rsidR="00A8762F" w:rsidRPr="006A1BB9">
        <w:rPr>
          <w:rFonts w:asciiTheme="majorBidi" w:hAnsiTheme="majorBidi" w:cstheme="majorBidi"/>
        </w:rPr>
        <w:t xml:space="preserve">varēja novest </w:t>
      </w:r>
      <w:r w:rsidRPr="006A1BB9">
        <w:rPr>
          <w:rFonts w:asciiTheme="majorBidi" w:hAnsiTheme="majorBidi" w:cstheme="majorBidi"/>
        </w:rPr>
        <w:t xml:space="preserve">pie lietas nepareizas izspriešanas daļā par </w:t>
      </w:r>
      <w:r w:rsidR="000B6502" w:rsidRPr="006A1BB9">
        <w:rPr>
          <w:rFonts w:asciiTheme="majorBidi" w:hAnsiTheme="majorBidi" w:cstheme="majorBidi"/>
        </w:rPr>
        <w:t xml:space="preserve">izdevumu 18 415,80 EUR piedziņu, tādēļ apelācijas instances tiesas spriedums šajā daļā atceļams un lieta nododama jaunai izskatīšanai apelācijas instances tiesā. </w:t>
      </w:r>
    </w:p>
    <w:p w14:paraId="6C423B48" w14:textId="77777777" w:rsidR="000B6502" w:rsidRPr="006A1BB9" w:rsidRDefault="000B6502" w:rsidP="00C070A9">
      <w:pPr>
        <w:spacing w:line="276" w:lineRule="auto"/>
        <w:ind w:firstLine="720"/>
        <w:jc w:val="both"/>
        <w:rPr>
          <w:rFonts w:asciiTheme="majorBidi" w:eastAsia="Times New Roman" w:hAnsiTheme="majorBidi" w:cstheme="majorBidi"/>
          <w:bCs/>
          <w:szCs w:val="24"/>
          <w:lang w:eastAsia="lv-LV"/>
        </w:rPr>
      </w:pPr>
      <w:r w:rsidRPr="006A1BB9">
        <w:rPr>
          <w:rFonts w:asciiTheme="majorBidi" w:eastAsia="Times New Roman" w:hAnsiTheme="majorBidi" w:cstheme="majorBidi"/>
          <w:bCs/>
          <w:szCs w:val="24"/>
          <w:lang w:eastAsia="lv-LV"/>
        </w:rPr>
        <w:t xml:space="preserve">Spriedums atceļams arī attiecībā uz tiesāšanās izdevumu piedziņu, jo šā jautājuma izspriešana ir atkarīga no lietas izskatīšanas rezultāta. </w:t>
      </w:r>
    </w:p>
    <w:p w14:paraId="43E93862" w14:textId="77777777" w:rsidR="000B6502" w:rsidRPr="006A1BB9" w:rsidRDefault="000B6502" w:rsidP="00C070A9">
      <w:pPr>
        <w:spacing w:line="276" w:lineRule="auto"/>
        <w:jc w:val="both"/>
        <w:rPr>
          <w:rFonts w:asciiTheme="majorBidi" w:eastAsia="Times New Roman" w:hAnsiTheme="majorBidi" w:cstheme="majorBidi"/>
          <w:bCs/>
          <w:szCs w:val="24"/>
          <w:lang w:eastAsia="lv-LV"/>
        </w:rPr>
      </w:pPr>
      <w:r w:rsidRPr="006A1BB9">
        <w:rPr>
          <w:rFonts w:asciiTheme="majorBidi" w:eastAsia="Times New Roman" w:hAnsiTheme="majorBidi" w:cstheme="majorBidi"/>
          <w:bCs/>
          <w:szCs w:val="24"/>
          <w:lang w:eastAsia="lv-LV"/>
        </w:rPr>
        <w:tab/>
      </w:r>
    </w:p>
    <w:p w14:paraId="6524F1EC" w14:textId="77777777" w:rsidR="000B6502" w:rsidRPr="006A1BB9" w:rsidRDefault="000B6502" w:rsidP="00C070A9">
      <w:pPr>
        <w:autoSpaceDE w:val="0"/>
        <w:autoSpaceDN w:val="0"/>
        <w:adjustRightInd w:val="0"/>
        <w:spacing w:line="276" w:lineRule="auto"/>
        <w:ind w:right="-1" w:firstLine="142"/>
        <w:jc w:val="center"/>
        <w:rPr>
          <w:rFonts w:asciiTheme="majorBidi" w:eastAsia="Calibri" w:hAnsiTheme="majorBidi" w:cstheme="majorBidi"/>
          <w:b/>
          <w:bCs/>
          <w:szCs w:val="24"/>
        </w:rPr>
      </w:pPr>
      <w:r w:rsidRPr="006A1BB9">
        <w:rPr>
          <w:rFonts w:asciiTheme="majorBidi" w:eastAsia="Calibri" w:hAnsiTheme="majorBidi" w:cstheme="majorBidi"/>
          <w:b/>
          <w:bCs/>
          <w:szCs w:val="24"/>
        </w:rPr>
        <w:t>Rezolutīvā daļa</w:t>
      </w:r>
    </w:p>
    <w:p w14:paraId="5561E145" w14:textId="77777777" w:rsidR="000B6502" w:rsidRPr="006A1BB9" w:rsidRDefault="000B6502" w:rsidP="00C070A9">
      <w:pPr>
        <w:autoSpaceDE w:val="0"/>
        <w:autoSpaceDN w:val="0"/>
        <w:adjustRightInd w:val="0"/>
        <w:spacing w:line="276" w:lineRule="auto"/>
        <w:ind w:right="-1" w:firstLine="709"/>
        <w:jc w:val="both"/>
        <w:rPr>
          <w:rFonts w:asciiTheme="majorBidi" w:eastAsia="Calibri" w:hAnsiTheme="majorBidi" w:cstheme="majorBidi"/>
          <w:szCs w:val="24"/>
        </w:rPr>
      </w:pPr>
    </w:p>
    <w:p w14:paraId="270BFB8B" w14:textId="5D8CE131" w:rsidR="000B6502" w:rsidRPr="006A1BB9" w:rsidRDefault="000B6502" w:rsidP="00C070A9">
      <w:pPr>
        <w:autoSpaceDE w:val="0"/>
        <w:autoSpaceDN w:val="0"/>
        <w:adjustRightInd w:val="0"/>
        <w:spacing w:line="276" w:lineRule="auto"/>
        <w:ind w:right="-1" w:firstLine="709"/>
        <w:jc w:val="both"/>
        <w:rPr>
          <w:rFonts w:asciiTheme="majorBidi" w:eastAsia="Calibri" w:hAnsiTheme="majorBidi" w:cstheme="majorBidi"/>
          <w:szCs w:val="24"/>
        </w:rPr>
      </w:pPr>
      <w:r w:rsidRPr="006A1BB9">
        <w:rPr>
          <w:rFonts w:asciiTheme="majorBidi" w:eastAsia="Calibri" w:hAnsiTheme="majorBidi" w:cstheme="majorBidi"/>
          <w:szCs w:val="24"/>
        </w:rPr>
        <w:t>Pamatojoties uz Civilprocesa likuma</w:t>
      </w:r>
      <w:r w:rsidR="00A55C18" w:rsidRPr="006A1BB9">
        <w:rPr>
          <w:rFonts w:asciiTheme="majorBidi" w:eastAsia="Calibri" w:hAnsiTheme="majorBidi" w:cstheme="majorBidi"/>
          <w:szCs w:val="24"/>
        </w:rPr>
        <w:t xml:space="preserve"> </w:t>
      </w:r>
      <w:r w:rsidRPr="006A1BB9">
        <w:rPr>
          <w:rFonts w:asciiTheme="majorBidi" w:eastAsia="Calibri" w:hAnsiTheme="majorBidi" w:cstheme="majorBidi"/>
          <w:szCs w:val="24"/>
        </w:rPr>
        <w:t>474. panta 2. punktu, Senāts</w:t>
      </w:r>
    </w:p>
    <w:p w14:paraId="06EEFAAB" w14:textId="77777777" w:rsidR="00180DB9" w:rsidRPr="006A1BB9" w:rsidRDefault="00180DB9" w:rsidP="008B5975">
      <w:pPr>
        <w:autoSpaceDE w:val="0"/>
        <w:autoSpaceDN w:val="0"/>
        <w:adjustRightInd w:val="0"/>
        <w:spacing w:line="276" w:lineRule="auto"/>
        <w:ind w:right="-1"/>
        <w:jc w:val="both"/>
        <w:rPr>
          <w:rFonts w:asciiTheme="majorBidi" w:eastAsia="Calibri" w:hAnsiTheme="majorBidi" w:cstheme="majorBidi"/>
          <w:szCs w:val="24"/>
        </w:rPr>
      </w:pPr>
    </w:p>
    <w:p w14:paraId="39BF2609" w14:textId="77777777" w:rsidR="000B6502" w:rsidRPr="006A1BB9" w:rsidRDefault="000B6502" w:rsidP="00C070A9">
      <w:pPr>
        <w:autoSpaceDE w:val="0"/>
        <w:autoSpaceDN w:val="0"/>
        <w:adjustRightInd w:val="0"/>
        <w:spacing w:line="276" w:lineRule="auto"/>
        <w:ind w:right="-1"/>
        <w:jc w:val="center"/>
        <w:rPr>
          <w:rFonts w:asciiTheme="majorBidi" w:eastAsia="Calibri" w:hAnsiTheme="majorBidi" w:cstheme="majorBidi"/>
          <w:b/>
          <w:bCs/>
          <w:szCs w:val="24"/>
        </w:rPr>
      </w:pPr>
      <w:r w:rsidRPr="006A1BB9">
        <w:rPr>
          <w:rFonts w:asciiTheme="majorBidi" w:eastAsia="Calibri" w:hAnsiTheme="majorBidi" w:cstheme="majorBidi"/>
          <w:b/>
          <w:bCs/>
          <w:szCs w:val="24"/>
        </w:rPr>
        <w:t>nosprieda</w:t>
      </w:r>
    </w:p>
    <w:p w14:paraId="7522FE42" w14:textId="77777777" w:rsidR="000B6502" w:rsidRPr="006A1BB9" w:rsidRDefault="000B6502" w:rsidP="00C070A9">
      <w:pPr>
        <w:autoSpaceDE w:val="0"/>
        <w:autoSpaceDN w:val="0"/>
        <w:adjustRightInd w:val="0"/>
        <w:spacing w:line="276" w:lineRule="auto"/>
        <w:ind w:right="-1" w:firstLine="709"/>
        <w:jc w:val="both"/>
        <w:rPr>
          <w:rFonts w:asciiTheme="majorBidi" w:eastAsia="Calibri" w:hAnsiTheme="majorBidi" w:cstheme="majorBidi"/>
          <w:szCs w:val="24"/>
        </w:rPr>
      </w:pPr>
    </w:p>
    <w:p w14:paraId="5A8125C2" w14:textId="4E521E69" w:rsidR="000B6502" w:rsidRPr="006A1BB9" w:rsidRDefault="000B6502" w:rsidP="00C070A9">
      <w:pPr>
        <w:autoSpaceDE w:val="0"/>
        <w:autoSpaceDN w:val="0"/>
        <w:adjustRightInd w:val="0"/>
        <w:spacing w:line="276" w:lineRule="auto"/>
        <w:ind w:right="-1" w:firstLine="709"/>
        <w:jc w:val="both"/>
        <w:rPr>
          <w:rFonts w:asciiTheme="majorBidi" w:eastAsia="Calibri" w:hAnsiTheme="majorBidi" w:cstheme="majorBidi"/>
          <w:szCs w:val="24"/>
        </w:rPr>
      </w:pPr>
      <w:r w:rsidRPr="006A1BB9">
        <w:rPr>
          <w:rFonts w:asciiTheme="majorBidi" w:eastAsia="Calibri" w:hAnsiTheme="majorBidi" w:cstheme="majorBidi"/>
          <w:szCs w:val="24"/>
        </w:rPr>
        <w:t xml:space="preserve">atcelt </w:t>
      </w:r>
      <w:r w:rsidRPr="006A1BB9">
        <w:rPr>
          <w:rFonts w:asciiTheme="majorBidi" w:hAnsiTheme="majorBidi" w:cstheme="majorBidi"/>
        </w:rPr>
        <w:t>Rīgas apgabaltiesas 2023. gada 31. </w:t>
      </w:r>
      <w:r w:rsidR="00FF4BC2">
        <w:rPr>
          <w:rFonts w:asciiTheme="majorBidi" w:hAnsiTheme="majorBidi" w:cstheme="majorBidi"/>
        </w:rPr>
        <w:t>janvāra</w:t>
      </w:r>
      <w:r w:rsidRPr="006A1BB9">
        <w:rPr>
          <w:rFonts w:asciiTheme="majorBidi" w:hAnsiTheme="majorBidi" w:cstheme="majorBidi"/>
        </w:rPr>
        <w:t xml:space="preserve"> </w:t>
      </w:r>
      <w:r w:rsidRPr="006A1BB9">
        <w:rPr>
          <w:rFonts w:asciiTheme="majorBidi" w:eastAsia="Calibri" w:hAnsiTheme="majorBidi" w:cstheme="majorBidi"/>
          <w:szCs w:val="24"/>
        </w:rPr>
        <w:t xml:space="preserve">spriedumu </w:t>
      </w:r>
      <w:r w:rsidRPr="006A1BB9">
        <w:rPr>
          <w:rFonts w:asciiTheme="majorBidi" w:eastAsia="Times New Roman" w:hAnsiTheme="majorBidi" w:cstheme="majorBidi"/>
          <w:bCs/>
          <w:szCs w:val="24"/>
          <w:lang w:eastAsia="lv-LV"/>
        </w:rPr>
        <w:t xml:space="preserve">daļā, </w:t>
      </w:r>
      <w:r w:rsidRPr="006A1BB9">
        <w:rPr>
          <w:rFonts w:asciiTheme="majorBidi" w:eastAsia="Calibri" w:hAnsiTheme="majorBidi" w:cstheme="majorBidi"/>
          <w:szCs w:val="24"/>
        </w:rPr>
        <w:t xml:space="preserve">ar </w:t>
      </w:r>
      <w:r w:rsidRPr="006A1BB9">
        <w:rPr>
          <w:rFonts w:asciiTheme="majorBidi" w:hAnsiTheme="majorBidi" w:cstheme="majorBidi"/>
        </w:rPr>
        <w:t>kuru noraidīta pretprasība par izdevumu 18 415,80 EUR piedziņu, un daļā par tiesāšanās izdevumu piedziņu</w:t>
      </w:r>
      <w:r w:rsidRPr="006A1BB9">
        <w:rPr>
          <w:rFonts w:asciiTheme="majorBidi" w:eastAsia="Times New Roman" w:hAnsiTheme="majorBidi" w:cstheme="majorBidi"/>
          <w:bCs/>
          <w:szCs w:val="24"/>
          <w:lang w:eastAsia="lv-LV"/>
        </w:rPr>
        <w:t>,</w:t>
      </w:r>
      <w:r w:rsidRPr="006A1BB9">
        <w:rPr>
          <w:rFonts w:asciiTheme="majorBidi" w:eastAsia="Calibri" w:hAnsiTheme="majorBidi" w:cstheme="majorBidi"/>
          <w:szCs w:val="24"/>
        </w:rPr>
        <w:t xml:space="preserve"> un lietu šajā daļā nodot jaunai izskatīšanai apelācijas instances tiesā;</w:t>
      </w:r>
    </w:p>
    <w:p w14:paraId="27926004" w14:textId="62DF0A9E" w:rsidR="000B6502" w:rsidRPr="006A1BB9" w:rsidRDefault="000B6502" w:rsidP="00C070A9">
      <w:pPr>
        <w:autoSpaceDE w:val="0"/>
        <w:autoSpaceDN w:val="0"/>
        <w:adjustRightInd w:val="0"/>
        <w:spacing w:line="276" w:lineRule="auto"/>
        <w:ind w:right="-1" w:firstLine="709"/>
        <w:jc w:val="both"/>
        <w:rPr>
          <w:rFonts w:asciiTheme="majorBidi" w:eastAsia="Calibri" w:hAnsiTheme="majorBidi" w:cstheme="majorBidi"/>
          <w:szCs w:val="24"/>
        </w:rPr>
      </w:pPr>
      <w:r w:rsidRPr="006A1BB9">
        <w:rPr>
          <w:rFonts w:asciiTheme="majorBidi" w:eastAsia="Calibri" w:hAnsiTheme="majorBidi" w:cstheme="majorBidi"/>
          <w:szCs w:val="24"/>
        </w:rPr>
        <w:t xml:space="preserve">atmaksāt </w:t>
      </w:r>
      <w:r w:rsidR="000D6C42" w:rsidRPr="006A1BB9">
        <w:rPr>
          <w:rFonts w:asciiTheme="majorBidi" w:hAnsiTheme="majorBidi" w:cstheme="majorBidi"/>
          <w:szCs w:val="24"/>
        </w:rPr>
        <w:t xml:space="preserve">[pers. B] </w:t>
      </w:r>
      <w:r w:rsidRPr="006A1BB9">
        <w:rPr>
          <w:rFonts w:asciiTheme="majorBidi" w:eastAsia="Calibri" w:hAnsiTheme="majorBidi" w:cstheme="majorBidi"/>
          <w:szCs w:val="24"/>
        </w:rPr>
        <w:t xml:space="preserve">drošības naudu 300 EUR </w:t>
      </w:r>
      <w:r w:rsidRPr="006A1BB9">
        <w:rPr>
          <w:rFonts w:asciiTheme="majorBidi" w:eastAsia="Times New Roman" w:hAnsiTheme="majorBidi" w:cstheme="majorBidi"/>
          <w:szCs w:val="20"/>
          <w:shd w:val="clear" w:color="auto" w:fill="F6F6F6"/>
          <w:lang w:eastAsia="lv-LV"/>
        </w:rPr>
        <w:t>(</w:t>
      </w:r>
      <w:r w:rsidRPr="006A1BB9">
        <w:rPr>
          <w:rFonts w:asciiTheme="majorBidi" w:eastAsia="Calibri" w:hAnsiTheme="majorBidi" w:cstheme="majorBidi"/>
          <w:szCs w:val="24"/>
        </w:rPr>
        <w:t xml:space="preserve">trīs simti </w:t>
      </w:r>
      <w:proofErr w:type="spellStart"/>
      <w:r w:rsidRPr="006A1BB9">
        <w:rPr>
          <w:rFonts w:asciiTheme="majorBidi" w:eastAsia="Calibri" w:hAnsiTheme="majorBidi" w:cstheme="majorBidi"/>
          <w:i/>
          <w:iCs/>
          <w:szCs w:val="24"/>
        </w:rPr>
        <w:t>euro</w:t>
      </w:r>
      <w:proofErr w:type="spellEnd"/>
      <w:r w:rsidRPr="006A1BB9">
        <w:rPr>
          <w:rFonts w:asciiTheme="majorBidi" w:eastAsia="Calibri" w:hAnsiTheme="majorBidi" w:cstheme="majorBidi"/>
          <w:szCs w:val="24"/>
        </w:rPr>
        <w:t>).</w:t>
      </w:r>
    </w:p>
    <w:p w14:paraId="357A3971" w14:textId="77777777" w:rsidR="000B6502" w:rsidRPr="006A1BB9" w:rsidRDefault="000B6502" w:rsidP="00C070A9">
      <w:pPr>
        <w:autoSpaceDE w:val="0"/>
        <w:autoSpaceDN w:val="0"/>
        <w:adjustRightInd w:val="0"/>
        <w:spacing w:line="276" w:lineRule="auto"/>
        <w:ind w:right="-1" w:firstLine="709"/>
        <w:jc w:val="both"/>
        <w:rPr>
          <w:rFonts w:asciiTheme="majorBidi" w:eastAsia="Calibri" w:hAnsiTheme="majorBidi" w:cstheme="majorBidi"/>
          <w:szCs w:val="24"/>
        </w:rPr>
      </w:pPr>
    </w:p>
    <w:p w14:paraId="28D33DA0" w14:textId="64C9FF3E" w:rsidR="000B6502" w:rsidRPr="006A1BB9" w:rsidRDefault="000B6502" w:rsidP="008B5975">
      <w:pPr>
        <w:autoSpaceDE w:val="0"/>
        <w:autoSpaceDN w:val="0"/>
        <w:adjustRightInd w:val="0"/>
        <w:spacing w:line="276" w:lineRule="auto"/>
        <w:ind w:right="-1" w:firstLine="709"/>
        <w:jc w:val="both"/>
        <w:rPr>
          <w:rFonts w:asciiTheme="majorBidi" w:eastAsia="Calibri" w:hAnsiTheme="majorBidi" w:cstheme="majorBidi"/>
          <w:szCs w:val="24"/>
        </w:rPr>
      </w:pPr>
      <w:r w:rsidRPr="006A1BB9">
        <w:rPr>
          <w:rFonts w:asciiTheme="majorBidi" w:eastAsia="Calibri" w:hAnsiTheme="majorBidi" w:cstheme="majorBidi"/>
          <w:szCs w:val="24"/>
        </w:rPr>
        <w:t>Spriedums nav pārsūdzams.</w:t>
      </w:r>
    </w:p>
    <w:sectPr w:rsidR="000B6502" w:rsidRPr="006A1BB9" w:rsidSect="005B51AE">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12C03" w14:textId="77777777" w:rsidR="00D140D3" w:rsidRPr="00667A9E" w:rsidRDefault="00D140D3" w:rsidP="002B67A1">
      <w:r w:rsidRPr="00667A9E">
        <w:separator/>
      </w:r>
    </w:p>
  </w:endnote>
  <w:endnote w:type="continuationSeparator" w:id="0">
    <w:p w14:paraId="0ABD2EF1" w14:textId="77777777" w:rsidR="00D140D3" w:rsidRPr="00667A9E" w:rsidRDefault="00D140D3" w:rsidP="002B67A1">
      <w:r w:rsidRPr="00667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F97E8" w14:textId="77777777" w:rsidR="006A1BB9" w:rsidRPr="00667A9E" w:rsidRDefault="006806B8" w:rsidP="006A1BB9">
    <w:pPr>
      <w:pStyle w:val="Footer"/>
      <w:jc w:val="center"/>
    </w:pPr>
    <w:sdt>
      <w:sdtPr>
        <w:id w:val="1728636285"/>
        <w:docPartObj>
          <w:docPartGallery w:val="Page Numbers (Top of Page)"/>
          <w:docPartUnique/>
        </w:docPartObj>
      </w:sdtPr>
      <w:sdtEndPr/>
      <w:sdtContent>
        <w:r w:rsidR="006A1BB9" w:rsidRPr="00667A9E">
          <w:rPr>
            <w:szCs w:val="24"/>
          </w:rPr>
          <w:fldChar w:fldCharType="begin"/>
        </w:r>
        <w:r w:rsidR="006A1BB9" w:rsidRPr="00667A9E">
          <w:instrText xml:space="preserve"> PAGE </w:instrText>
        </w:r>
        <w:r w:rsidR="006A1BB9" w:rsidRPr="00667A9E">
          <w:rPr>
            <w:szCs w:val="24"/>
          </w:rPr>
          <w:fldChar w:fldCharType="separate"/>
        </w:r>
        <w:r w:rsidR="006A1BB9">
          <w:rPr>
            <w:szCs w:val="24"/>
          </w:rPr>
          <w:t>1</w:t>
        </w:r>
        <w:r w:rsidR="006A1BB9" w:rsidRPr="00667A9E">
          <w:rPr>
            <w:szCs w:val="24"/>
          </w:rPr>
          <w:fldChar w:fldCharType="end"/>
        </w:r>
        <w:r w:rsidR="006A1BB9" w:rsidRPr="00667A9E">
          <w:t xml:space="preserve"> no </w:t>
        </w:r>
        <w:r w:rsidR="006A1BB9">
          <w:fldChar w:fldCharType="begin"/>
        </w:r>
        <w:r w:rsidR="006A1BB9">
          <w:instrText xml:space="preserve"> NUMPAGES  </w:instrText>
        </w:r>
        <w:r w:rsidR="006A1BB9">
          <w:fldChar w:fldCharType="separate"/>
        </w:r>
        <w:r w:rsidR="006A1BB9">
          <w:t>12</w:t>
        </w:r>
        <w:r w:rsidR="006A1BB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2BA2A" w14:textId="77777777" w:rsidR="00D140D3" w:rsidRPr="00667A9E" w:rsidRDefault="00D140D3" w:rsidP="002B67A1">
      <w:r w:rsidRPr="00667A9E">
        <w:separator/>
      </w:r>
    </w:p>
  </w:footnote>
  <w:footnote w:type="continuationSeparator" w:id="0">
    <w:p w14:paraId="13A83A42" w14:textId="77777777" w:rsidR="00D140D3" w:rsidRPr="00667A9E" w:rsidRDefault="00D140D3" w:rsidP="002B67A1">
      <w:r w:rsidRPr="00667A9E">
        <w:continuationSeparator/>
      </w:r>
    </w:p>
  </w:footnote>
  <w:footnote w:id="1">
    <w:p w14:paraId="20D2FD6F" w14:textId="6515501C" w:rsidR="00FF4BC2" w:rsidRDefault="00FF4BC2" w:rsidP="00FF4BC2">
      <w:pPr>
        <w:pStyle w:val="FootnoteText"/>
      </w:pPr>
      <w:r>
        <w:rPr>
          <w:rStyle w:val="FootnoteReference"/>
        </w:rPr>
        <w:footnoteRef/>
      </w:r>
      <w:r>
        <w:t xml:space="preserve"> </w:t>
      </w:r>
      <w:r>
        <w:t>spriedums</w:t>
      </w:r>
      <w:r>
        <w:t xml:space="preserve"> tekstā iekļauts 202</w:t>
      </w:r>
      <w:r>
        <w:t>4</w:t>
      </w:r>
      <w:r>
        <w:t xml:space="preserve">.gada </w:t>
      </w:r>
      <w:r>
        <w:t>29</w:t>
      </w:r>
      <w:r>
        <w:t>.</w:t>
      </w:r>
      <w:r>
        <w:t>oktobra</w:t>
      </w:r>
      <w:r>
        <w:t xml:space="preserve"> lēmums par</w:t>
      </w:r>
      <w:r>
        <w:t xml:space="preserve"> </w:t>
      </w:r>
      <w:r>
        <w:t>kļūdas labojumu.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376AC"/>
    <w:multiLevelType w:val="hybridMultilevel"/>
    <w:tmpl w:val="929CE6B4"/>
    <w:lvl w:ilvl="0" w:tplc="0D9217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DA4776"/>
    <w:multiLevelType w:val="hybridMultilevel"/>
    <w:tmpl w:val="6922A338"/>
    <w:lvl w:ilvl="0" w:tplc="9E524D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EE12C7F"/>
    <w:multiLevelType w:val="hybridMultilevel"/>
    <w:tmpl w:val="5D8675C0"/>
    <w:lvl w:ilvl="0" w:tplc="08E464C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7B1C4673"/>
    <w:multiLevelType w:val="hybridMultilevel"/>
    <w:tmpl w:val="595A4640"/>
    <w:lvl w:ilvl="0" w:tplc="03A094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95925142">
    <w:abstractNumId w:val="1"/>
  </w:num>
  <w:num w:numId="2" w16cid:durableId="2043509090">
    <w:abstractNumId w:val="4"/>
  </w:num>
  <w:num w:numId="3" w16cid:durableId="1201743190">
    <w:abstractNumId w:val="0"/>
  </w:num>
  <w:num w:numId="4" w16cid:durableId="2046952399">
    <w:abstractNumId w:val="2"/>
  </w:num>
  <w:num w:numId="5" w16cid:durableId="1493057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060BB"/>
    <w:rsid w:val="0000790A"/>
    <w:rsid w:val="000107CF"/>
    <w:rsid w:val="000122D2"/>
    <w:rsid w:val="0001263E"/>
    <w:rsid w:val="00012ED9"/>
    <w:rsid w:val="000161F5"/>
    <w:rsid w:val="00017C8A"/>
    <w:rsid w:val="000214EC"/>
    <w:rsid w:val="00022567"/>
    <w:rsid w:val="000238B6"/>
    <w:rsid w:val="000248DF"/>
    <w:rsid w:val="00031388"/>
    <w:rsid w:val="00032A20"/>
    <w:rsid w:val="00032ECD"/>
    <w:rsid w:val="0003411E"/>
    <w:rsid w:val="000348AA"/>
    <w:rsid w:val="00034D50"/>
    <w:rsid w:val="00036288"/>
    <w:rsid w:val="00040F91"/>
    <w:rsid w:val="0004395A"/>
    <w:rsid w:val="00043B3C"/>
    <w:rsid w:val="000442A4"/>
    <w:rsid w:val="00044685"/>
    <w:rsid w:val="00045E09"/>
    <w:rsid w:val="00046FE8"/>
    <w:rsid w:val="00053CDC"/>
    <w:rsid w:val="00053D11"/>
    <w:rsid w:val="00056D0B"/>
    <w:rsid w:val="0006066F"/>
    <w:rsid w:val="0006068D"/>
    <w:rsid w:val="000634DF"/>
    <w:rsid w:val="000721F5"/>
    <w:rsid w:val="00074178"/>
    <w:rsid w:val="000747EF"/>
    <w:rsid w:val="00076276"/>
    <w:rsid w:val="000773CA"/>
    <w:rsid w:val="000775F8"/>
    <w:rsid w:val="0008104E"/>
    <w:rsid w:val="00081A6C"/>
    <w:rsid w:val="000820D2"/>
    <w:rsid w:val="00084BDD"/>
    <w:rsid w:val="00087709"/>
    <w:rsid w:val="00090074"/>
    <w:rsid w:val="00092BFE"/>
    <w:rsid w:val="00092FC7"/>
    <w:rsid w:val="00097B13"/>
    <w:rsid w:val="000A234E"/>
    <w:rsid w:val="000A2F60"/>
    <w:rsid w:val="000B0582"/>
    <w:rsid w:val="000B1073"/>
    <w:rsid w:val="000B1FC7"/>
    <w:rsid w:val="000B1FC8"/>
    <w:rsid w:val="000B6502"/>
    <w:rsid w:val="000B688A"/>
    <w:rsid w:val="000B7054"/>
    <w:rsid w:val="000B7EE6"/>
    <w:rsid w:val="000C226C"/>
    <w:rsid w:val="000C241A"/>
    <w:rsid w:val="000C2A15"/>
    <w:rsid w:val="000C5443"/>
    <w:rsid w:val="000D6BC4"/>
    <w:rsid w:val="000D6C42"/>
    <w:rsid w:val="000D7CE5"/>
    <w:rsid w:val="000E51DA"/>
    <w:rsid w:val="000E553F"/>
    <w:rsid w:val="000E5700"/>
    <w:rsid w:val="000E619C"/>
    <w:rsid w:val="000F20E5"/>
    <w:rsid w:val="000F3856"/>
    <w:rsid w:val="000F4144"/>
    <w:rsid w:val="000F4399"/>
    <w:rsid w:val="000F4A9F"/>
    <w:rsid w:val="000F6853"/>
    <w:rsid w:val="0010344C"/>
    <w:rsid w:val="00103785"/>
    <w:rsid w:val="00104977"/>
    <w:rsid w:val="00104BB6"/>
    <w:rsid w:val="001068B3"/>
    <w:rsid w:val="001074D3"/>
    <w:rsid w:val="001129A8"/>
    <w:rsid w:val="00112D11"/>
    <w:rsid w:val="00114078"/>
    <w:rsid w:val="0011487E"/>
    <w:rsid w:val="00115CCE"/>
    <w:rsid w:val="0011667B"/>
    <w:rsid w:val="00116976"/>
    <w:rsid w:val="001205FA"/>
    <w:rsid w:val="00121A3A"/>
    <w:rsid w:val="00122642"/>
    <w:rsid w:val="00124F03"/>
    <w:rsid w:val="00127447"/>
    <w:rsid w:val="00130722"/>
    <w:rsid w:val="00130B66"/>
    <w:rsid w:val="00130CE5"/>
    <w:rsid w:val="00131B91"/>
    <w:rsid w:val="00133E8B"/>
    <w:rsid w:val="00135836"/>
    <w:rsid w:val="00136325"/>
    <w:rsid w:val="00136522"/>
    <w:rsid w:val="00137390"/>
    <w:rsid w:val="001420D4"/>
    <w:rsid w:val="00143860"/>
    <w:rsid w:val="0015000D"/>
    <w:rsid w:val="00150943"/>
    <w:rsid w:val="00154748"/>
    <w:rsid w:val="00155332"/>
    <w:rsid w:val="00157CC5"/>
    <w:rsid w:val="00161924"/>
    <w:rsid w:val="00161C7B"/>
    <w:rsid w:val="0016634B"/>
    <w:rsid w:val="001679DB"/>
    <w:rsid w:val="001733A0"/>
    <w:rsid w:val="00177B75"/>
    <w:rsid w:val="00180DB9"/>
    <w:rsid w:val="00183BB2"/>
    <w:rsid w:val="00185D06"/>
    <w:rsid w:val="00186BE4"/>
    <w:rsid w:val="001902DC"/>
    <w:rsid w:val="0019063B"/>
    <w:rsid w:val="00190789"/>
    <w:rsid w:val="001928AD"/>
    <w:rsid w:val="001929D8"/>
    <w:rsid w:val="001954E0"/>
    <w:rsid w:val="00195D7B"/>
    <w:rsid w:val="00197CCD"/>
    <w:rsid w:val="001A1CF3"/>
    <w:rsid w:val="001A2AEB"/>
    <w:rsid w:val="001A75AB"/>
    <w:rsid w:val="001B0A57"/>
    <w:rsid w:val="001B2A77"/>
    <w:rsid w:val="001B7CC0"/>
    <w:rsid w:val="001C23CC"/>
    <w:rsid w:val="001C4D66"/>
    <w:rsid w:val="001C7DC6"/>
    <w:rsid w:val="001D2A2A"/>
    <w:rsid w:val="001D5310"/>
    <w:rsid w:val="001D7499"/>
    <w:rsid w:val="001D76F2"/>
    <w:rsid w:val="001E05D8"/>
    <w:rsid w:val="001E09F3"/>
    <w:rsid w:val="001E2058"/>
    <w:rsid w:val="001E242E"/>
    <w:rsid w:val="001E3075"/>
    <w:rsid w:val="001E5EE0"/>
    <w:rsid w:val="001E6F8A"/>
    <w:rsid w:val="001F1200"/>
    <w:rsid w:val="001F3CC1"/>
    <w:rsid w:val="001F5E48"/>
    <w:rsid w:val="002020DA"/>
    <w:rsid w:val="0020257D"/>
    <w:rsid w:val="00207216"/>
    <w:rsid w:val="00207635"/>
    <w:rsid w:val="00215222"/>
    <w:rsid w:val="002165A5"/>
    <w:rsid w:val="00220E22"/>
    <w:rsid w:val="0022218E"/>
    <w:rsid w:val="002249AD"/>
    <w:rsid w:val="002253F3"/>
    <w:rsid w:val="00227062"/>
    <w:rsid w:val="00227DF9"/>
    <w:rsid w:val="00231566"/>
    <w:rsid w:val="00231F40"/>
    <w:rsid w:val="00232454"/>
    <w:rsid w:val="00232519"/>
    <w:rsid w:val="0023306B"/>
    <w:rsid w:val="002350B4"/>
    <w:rsid w:val="00240219"/>
    <w:rsid w:val="0024044B"/>
    <w:rsid w:val="00241AA7"/>
    <w:rsid w:val="00245D3C"/>
    <w:rsid w:val="0024641F"/>
    <w:rsid w:val="002477AD"/>
    <w:rsid w:val="00247C5E"/>
    <w:rsid w:val="00247FDD"/>
    <w:rsid w:val="002504FF"/>
    <w:rsid w:val="002506FD"/>
    <w:rsid w:val="002515F2"/>
    <w:rsid w:val="00252543"/>
    <w:rsid w:val="002526B4"/>
    <w:rsid w:val="00254368"/>
    <w:rsid w:val="00255B54"/>
    <w:rsid w:val="00261FFC"/>
    <w:rsid w:val="00265F61"/>
    <w:rsid w:val="00270BCA"/>
    <w:rsid w:val="0027329C"/>
    <w:rsid w:val="002747B0"/>
    <w:rsid w:val="00282845"/>
    <w:rsid w:val="002835FC"/>
    <w:rsid w:val="00283E26"/>
    <w:rsid w:val="002848F7"/>
    <w:rsid w:val="002910EE"/>
    <w:rsid w:val="0029215E"/>
    <w:rsid w:val="0029247D"/>
    <w:rsid w:val="00295AAD"/>
    <w:rsid w:val="0029671F"/>
    <w:rsid w:val="002A0036"/>
    <w:rsid w:val="002A004A"/>
    <w:rsid w:val="002A02F3"/>
    <w:rsid w:val="002A04AE"/>
    <w:rsid w:val="002A55E7"/>
    <w:rsid w:val="002A6807"/>
    <w:rsid w:val="002A6881"/>
    <w:rsid w:val="002B1E96"/>
    <w:rsid w:val="002B1F9E"/>
    <w:rsid w:val="002B2306"/>
    <w:rsid w:val="002B3638"/>
    <w:rsid w:val="002B67A1"/>
    <w:rsid w:val="002B730E"/>
    <w:rsid w:val="002C0563"/>
    <w:rsid w:val="002C14A9"/>
    <w:rsid w:val="002C3552"/>
    <w:rsid w:val="002C4C89"/>
    <w:rsid w:val="002C7A45"/>
    <w:rsid w:val="002D0935"/>
    <w:rsid w:val="002D1EC2"/>
    <w:rsid w:val="002D245D"/>
    <w:rsid w:val="002D271E"/>
    <w:rsid w:val="002D4000"/>
    <w:rsid w:val="002D4A49"/>
    <w:rsid w:val="002D6EE3"/>
    <w:rsid w:val="002E1F44"/>
    <w:rsid w:val="002E2C87"/>
    <w:rsid w:val="002E5092"/>
    <w:rsid w:val="002E7B7D"/>
    <w:rsid w:val="002F0C77"/>
    <w:rsid w:val="002F2998"/>
    <w:rsid w:val="002F2D97"/>
    <w:rsid w:val="002F387C"/>
    <w:rsid w:val="002F470F"/>
    <w:rsid w:val="002F4F11"/>
    <w:rsid w:val="002F578A"/>
    <w:rsid w:val="002F580A"/>
    <w:rsid w:val="002F6914"/>
    <w:rsid w:val="00300533"/>
    <w:rsid w:val="00301163"/>
    <w:rsid w:val="003019E4"/>
    <w:rsid w:val="0030363D"/>
    <w:rsid w:val="00310B5D"/>
    <w:rsid w:val="003117AD"/>
    <w:rsid w:val="00312A22"/>
    <w:rsid w:val="00313A08"/>
    <w:rsid w:val="00314620"/>
    <w:rsid w:val="00315290"/>
    <w:rsid w:val="00316057"/>
    <w:rsid w:val="0031785C"/>
    <w:rsid w:val="00330802"/>
    <w:rsid w:val="0033120B"/>
    <w:rsid w:val="003331E2"/>
    <w:rsid w:val="00333CC3"/>
    <w:rsid w:val="00340289"/>
    <w:rsid w:val="003403E3"/>
    <w:rsid w:val="00341DA2"/>
    <w:rsid w:val="00342089"/>
    <w:rsid w:val="0034280C"/>
    <w:rsid w:val="00343F22"/>
    <w:rsid w:val="003455EA"/>
    <w:rsid w:val="00345912"/>
    <w:rsid w:val="00346989"/>
    <w:rsid w:val="003472D4"/>
    <w:rsid w:val="00347400"/>
    <w:rsid w:val="00355C42"/>
    <w:rsid w:val="00357711"/>
    <w:rsid w:val="00360968"/>
    <w:rsid w:val="003622A9"/>
    <w:rsid w:val="00363626"/>
    <w:rsid w:val="00363E62"/>
    <w:rsid w:val="00363F74"/>
    <w:rsid w:val="00367654"/>
    <w:rsid w:val="0037150E"/>
    <w:rsid w:val="0037266B"/>
    <w:rsid w:val="00373C6A"/>
    <w:rsid w:val="00376965"/>
    <w:rsid w:val="0038498D"/>
    <w:rsid w:val="0038523A"/>
    <w:rsid w:val="00385432"/>
    <w:rsid w:val="00385E5C"/>
    <w:rsid w:val="00385FFA"/>
    <w:rsid w:val="00386012"/>
    <w:rsid w:val="00386A82"/>
    <w:rsid w:val="00391265"/>
    <w:rsid w:val="00391FC3"/>
    <w:rsid w:val="00392D87"/>
    <w:rsid w:val="0039454E"/>
    <w:rsid w:val="003953B8"/>
    <w:rsid w:val="00396FAD"/>
    <w:rsid w:val="003A06DC"/>
    <w:rsid w:val="003A11F9"/>
    <w:rsid w:val="003A1529"/>
    <w:rsid w:val="003A4053"/>
    <w:rsid w:val="003B1F74"/>
    <w:rsid w:val="003B3CD3"/>
    <w:rsid w:val="003B440D"/>
    <w:rsid w:val="003B533C"/>
    <w:rsid w:val="003B6425"/>
    <w:rsid w:val="003B6F86"/>
    <w:rsid w:val="003C2550"/>
    <w:rsid w:val="003C2C83"/>
    <w:rsid w:val="003C4CA7"/>
    <w:rsid w:val="003D152C"/>
    <w:rsid w:val="003D161F"/>
    <w:rsid w:val="003D3918"/>
    <w:rsid w:val="003D5B30"/>
    <w:rsid w:val="003D5ED0"/>
    <w:rsid w:val="003D75BD"/>
    <w:rsid w:val="003D78BD"/>
    <w:rsid w:val="003D7C06"/>
    <w:rsid w:val="003E1797"/>
    <w:rsid w:val="003E24A7"/>
    <w:rsid w:val="003E2EE6"/>
    <w:rsid w:val="003E3494"/>
    <w:rsid w:val="003F0703"/>
    <w:rsid w:val="003F09A1"/>
    <w:rsid w:val="003F09F1"/>
    <w:rsid w:val="003F4693"/>
    <w:rsid w:val="003F5F4A"/>
    <w:rsid w:val="00402872"/>
    <w:rsid w:val="00404803"/>
    <w:rsid w:val="004142A6"/>
    <w:rsid w:val="004163D1"/>
    <w:rsid w:val="004167DF"/>
    <w:rsid w:val="00417F49"/>
    <w:rsid w:val="004308F0"/>
    <w:rsid w:val="00430AD0"/>
    <w:rsid w:val="00431929"/>
    <w:rsid w:val="00432367"/>
    <w:rsid w:val="0043493C"/>
    <w:rsid w:val="00434D25"/>
    <w:rsid w:val="00435071"/>
    <w:rsid w:val="004369E6"/>
    <w:rsid w:val="00437666"/>
    <w:rsid w:val="0044033D"/>
    <w:rsid w:val="00440939"/>
    <w:rsid w:val="00443E4F"/>
    <w:rsid w:val="00443F85"/>
    <w:rsid w:val="00445209"/>
    <w:rsid w:val="0044568F"/>
    <w:rsid w:val="00451AE7"/>
    <w:rsid w:val="00452A84"/>
    <w:rsid w:val="004572AD"/>
    <w:rsid w:val="00460B26"/>
    <w:rsid w:val="00460D21"/>
    <w:rsid w:val="00464B42"/>
    <w:rsid w:val="00466543"/>
    <w:rsid w:val="00470910"/>
    <w:rsid w:val="00471093"/>
    <w:rsid w:val="0047137E"/>
    <w:rsid w:val="004721C9"/>
    <w:rsid w:val="00472867"/>
    <w:rsid w:val="00473D3D"/>
    <w:rsid w:val="00473E6C"/>
    <w:rsid w:val="0047486B"/>
    <w:rsid w:val="00476388"/>
    <w:rsid w:val="0048159E"/>
    <w:rsid w:val="00481C0A"/>
    <w:rsid w:val="0048233E"/>
    <w:rsid w:val="00482577"/>
    <w:rsid w:val="00487C43"/>
    <w:rsid w:val="0049086E"/>
    <w:rsid w:val="00493B15"/>
    <w:rsid w:val="00494C61"/>
    <w:rsid w:val="004958D5"/>
    <w:rsid w:val="00497954"/>
    <w:rsid w:val="004979B7"/>
    <w:rsid w:val="004A4F9F"/>
    <w:rsid w:val="004A5EE6"/>
    <w:rsid w:val="004A6B5D"/>
    <w:rsid w:val="004B06D3"/>
    <w:rsid w:val="004B35C3"/>
    <w:rsid w:val="004B5A9D"/>
    <w:rsid w:val="004B7EEA"/>
    <w:rsid w:val="004C0135"/>
    <w:rsid w:val="004C3FDF"/>
    <w:rsid w:val="004C5417"/>
    <w:rsid w:val="004D2FA3"/>
    <w:rsid w:val="004D452B"/>
    <w:rsid w:val="004D48F7"/>
    <w:rsid w:val="004D4E3F"/>
    <w:rsid w:val="004D717F"/>
    <w:rsid w:val="004E0752"/>
    <w:rsid w:val="004E20F9"/>
    <w:rsid w:val="004E2794"/>
    <w:rsid w:val="004E33EF"/>
    <w:rsid w:val="004E5CC8"/>
    <w:rsid w:val="004F10CE"/>
    <w:rsid w:val="004F256D"/>
    <w:rsid w:val="004F258E"/>
    <w:rsid w:val="004F4E6B"/>
    <w:rsid w:val="004F5F3E"/>
    <w:rsid w:val="004F7612"/>
    <w:rsid w:val="004F7AD1"/>
    <w:rsid w:val="00503BB6"/>
    <w:rsid w:val="00506ED4"/>
    <w:rsid w:val="00510D59"/>
    <w:rsid w:val="00511527"/>
    <w:rsid w:val="00514224"/>
    <w:rsid w:val="0051487A"/>
    <w:rsid w:val="00514F31"/>
    <w:rsid w:val="00516800"/>
    <w:rsid w:val="00516FDB"/>
    <w:rsid w:val="00517173"/>
    <w:rsid w:val="00520883"/>
    <w:rsid w:val="00523A47"/>
    <w:rsid w:val="005241F9"/>
    <w:rsid w:val="00525AEF"/>
    <w:rsid w:val="005263D4"/>
    <w:rsid w:val="00526782"/>
    <w:rsid w:val="00531082"/>
    <w:rsid w:val="00533F22"/>
    <w:rsid w:val="0054185B"/>
    <w:rsid w:val="00542AE6"/>
    <w:rsid w:val="00542D1F"/>
    <w:rsid w:val="0055035B"/>
    <w:rsid w:val="005508AA"/>
    <w:rsid w:val="005523D7"/>
    <w:rsid w:val="005538AD"/>
    <w:rsid w:val="00554559"/>
    <w:rsid w:val="00560AB3"/>
    <w:rsid w:val="005613F0"/>
    <w:rsid w:val="00562DA0"/>
    <w:rsid w:val="005649E6"/>
    <w:rsid w:val="00565EA7"/>
    <w:rsid w:val="0056646C"/>
    <w:rsid w:val="00567B64"/>
    <w:rsid w:val="00567C2E"/>
    <w:rsid w:val="005731C7"/>
    <w:rsid w:val="00590C54"/>
    <w:rsid w:val="00592818"/>
    <w:rsid w:val="00596E93"/>
    <w:rsid w:val="005974A7"/>
    <w:rsid w:val="00597A37"/>
    <w:rsid w:val="005A3636"/>
    <w:rsid w:val="005A438F"/>
    <w:rsid w:val="005B0E08"/>
    <w:rsid w:val="005B40EC"/>
    <w:rsid w:val="005B51AE"/>
    <w:rsid w:val="005C43B0"/>
    <w:rsid w:val="005C5007"/>
    <w:rsid w:val="005C5B43"/>
    <w:rsid w:val="005C6B94"/>
    <w:rsid w:val="005C711E"/>
    <w:rsid w:val="005D35A1"/>
    <w:rsid w:val="005D55BB"/>
    <w:rsid w:val="005D577A"/>
    <w:rsid w:val="005D68F9"/>
    <w:rsid w:val="005D7565"/>
    <w:rsid w:val="005D7D4E"/>
    <w:rsid w:val="005E309E"/>
    <w:rsid w:val="005E43D1"/>
    <w:rsid w:val="005E5FA4"/>
    <w:rsid w:val="005E6023"/>
    <w:rsid w:val="005E7710"/>
    <w:rsid w:val="005F1E5C"/>
    <w:rsid w:val="005F6693"/>
    <w:rsid w:val="005F76E1"/>
    <w:rsid w:val="005F78F2"/>
    <w:rsid w:val="005F7E82"/>
    <w:rsid w:val="006021B0"/>
    <w:rsid w:val="00602906"/>
    <w:rsid w:val="0060331B"/>
    <w:rsid w:val="00610885"/>
    <w:rsid w:val="00612765"/>
    <w:rsid w:val="00617961"/>
    <w:rsid w:val="0062012C"/>
    <w:rsid w:val="0062531C"/>
    <w:rsid w:val="006263D0"/>
    <w:rsid w:val="006346D8"/>
    <w:rsid w:val="00635403"/>
    <w:rsid w:val="00636B66"/>
    <w:rsid w:val="00640133"/>
    <w:rsid w:val="00641EFB"/>
    <w:rsid w:val="00643896"/>
    <w:rsid w:val="00643B01"/>
    <w:rsid w:val="006502D0"/>
    <w:rsid w:val="00651929"/>
    <w:rsid w:val="00651A3B"/>
    <w:rsid w:val="0065675C"/>
    <w:rsid w:val="006577AA"/>
    <w:rsid w:val="006625DE"/>
    <w:rsid w:val="00662F43"/>
    <w:rsid w:val="006633D3"/>
    <w:rsid w:val="00665C2A"/>
    <w:rsid w:val="00666038"/>
    <w:rsid w:val="00667A9E"/>
    <w:rsid w:val="00667B9D"/>
    <w:rsid w:val="00671743"/>
    <w:rsid w:val="00674311"/>
    <w:rsid w:val="00674E6C"/>
    <w:rsid w:val="006806B8"/>
    <w:rsid w:val="00680F27"/>
    <w:rsid w:val="0068207B"/>
    <w:rsid w:val="00683885"/>
    <w:rsid w:val="006849CD"/>
    <w:rsid w:val="00684BFE"/>
    <w:rsid w:val="0068608D"/>
    <w:rsid w:val="00690FAC"/>
    <w:rsid w:val="00691F26"/>
    <w:rsid w:val="00693303"/>
    <w:rsid w:val="006943D7"/>
    <w:rsid w:val="0069664F"/>
    <w:rsid w:val="006967F5"/>
    <w:rsid w:val="00696E80"/>
    <w:rsid w:val="006A163B"/>
    <w:rsid w:val="006A1BB9"/>
    <w:rsid w:val="006A2507"/>
    <w:rsid w:val="006A3EFD"/>
    <w:rsid w:val="006A79C2"/>
    <w:rsid w:val="006B2AFD"/>
    <w:rsid w:val="006B4976"/>
    <w:rsid w:val="006B763C"/>
    <w:rsid w:val="006B79FA"/>
    <w:rsid w:val="006C04B8"/>
    <w:rsid w:val="006C0FA8"/>
    <w:rsid w:val="006C136C"/>
    <w:rsid w:val="006C22CF"/>
    <w:rsid w:val="006C2307"/>
    <w:rsid w:val="006C3884"/>
    <w:rsid w:val="006C5764"/>
    <w:rsid w:val="006C715B"/>
    <w:rsid w:val="006C7681"/>
    <w:rsid w:val="006C7AAB"/>
    <w:rsid w:val="006D0AF5"/>
    <w:rsid w:val="006D3B8F"/>
    <w:rsid w:val="006D605B"/>
    <w:rsid w:val="006E07EC"/>
    <w:rsid w:val="006E3D35"/>
    <w:rsid w:val="006E71DF"/>
    <w:rsid w:val="006E7F13"/>
    <w:rsid w:val="006F1F1C"/>
    <w:rsid w:val="006F70EA"/>
    <w:rsid w:val="00700D81"/>
    <w:rsid w:val="007105BA"/>
    <w:rsid w:val="007121D2"/>
    <w:rsid w:val="00713967"/>
    <w:rsid w:val="007142D6"/>
    <w:rsid w:val="00716064"/>
    <w:rsid w:val="00716CFC"/>
    <w:rsid w:val="007178A7"/>
    <w:rsid w:val="00721058"/>
    <w:rsid w:val="007223BC"/>
    <w:rsid w:val="00722CCE"/>
    <w:rsid w:val="00724AC5"/>
    <w:rsid w:val="00726A80"/>
    <w:rsid w:val="00726F81"/>
    <w:rsid w:val="00727D79"/>
    <w:rsid w:val="00735893"/>
    <w:rsid w:val="007360D8"/>
    <w:rsid w:val="00736C00"/>
    <w:rsid w:val="007440F3"/>
    <w:rsid w:val="00744243"/>
    <w:rsid w:val="00744DF6"/>
    <w:rsid w:val="0075012E"/>
    <w:rsid w:val="00750709"/>
    <w:rsid w:val="00751C74"/>
    <w:rsid w:val="00753ADC"/>
    <w:rsid w:val="00754906"/>
    <w:rsid w:val="00762496"/>
    <w:rsid w:val="007626F8"/>
    <w:rsid w:val="007636DC"/>
    <w:rsid w:val="00763A94"/>
    <w:rsid w:val="00764D46"/>
    <w:rsid w:val="0077137E"/>
    <w:rsid w:val="007715CA"/>
    <w:rsid w:val="007724DE"/>
    <w:rsid w:val="00776BFD"/>
    <w:rsid w:val="00780487"/>
    <w:rsid w:val="00786410"/>
    <w:rsid w:val="00791FA8"/>
    <w:rsid w:val="00793966"/>
    <w:rsid w:val="007945A0"/>
    <w:rsid w:val="00797D51"/>
    <w:rsid w:val="007A21D8"/>
    <w:rsid w:val="007A2E6B"/>
    <w:rsid w:val="007A6C59"/>
    <w:rsid w:val="007A6FEB"/>
    <w:rsid w:val="007B18BE"/>
    <w:rsid w:val="007B2753"/>
    <w:rsid w:val="007B37F3"/>
    <w:rsid w:val="007B3FAE"/>
    <w:rsid w:val="007B4434"/>
    <w:rsid w:val="007B6EBC"/>
    <w:rsid w:val="007B7E5C"/>
    <w:rsid w:val="007C051B"/>
    <w:rsid w:val="007C05F8"/>
    <w:rsid w:val="007C2148"/>
    <w:rsid w:val="007C47BD"/>
    <w:rsid w:val="007C4B47"/>
    <w:rsid w:val="007C6B1D"/>
    <w:rsid w:val="007C7EB5"/>
    <w:rsid w:val="007D06E7"/>
    <w:rsid w:val="007D0CD4"/>
    <w:rsid w:val="007D1A12"/>
    <w:rsid w:val="007D32DC"/>
    <w:rsid w:val="007D46D6"/>
    <w:rsid w:val="007D6F71"/>
    <w:rsid w:val="007E1539"/>
    <w:rsid w:val="007E377C"/>
    <w:rsid w:val="007E58DB"/>
    <w:rsid w:val="007E6E75"/>
    <w:rsid w:val="007F2C2A"/>
    <w:rsid w:val="007F2E5A"/>
    <w:rsid w:val="007F4346"/>
    <w:rsid w:val="007F4461"/>
    <w:rsid w:val="007F5ED9"/>
    <w:rsid w:val="008006D8"/>
    <w:rsid w:val="0080376F"/>
    <w:rsid w:val="008044FB"/>
    <w:rsid w:val="00804B68"/>
    <w:rsid w:val="0080775E"/>
    <w:rsid w:val="00811E40"/>
    <w:rsid w:val="00813C67"/>
    <w:rsid w:val="00814F73"/>
    <w:rsid w:val="0081721D"/>
    <w:rsid w:val="00817B73"/>
    <w:rsid w:val="00817BE9"/>
    <w:rsid w:val="00821673"/>
    <w:rsid w:val="008239DA"/>
    <w:rsid w:val="008277FC"/>
    <w:rsid w:val="008307F8"/>
    <w:rsid w:val="00831346"/>
    <w:rsid w:val="0083153F"/>
    <w:rsid w:val="00832360"/>
    <w:rsid w:val="00833312"/>
    <w:rsid w:val="00833D47"/>
    <w:rsid w:val="00841AD7"/>
    <w:rsid w:val="00843996"/>
    <w:rsid w:val="00852AF0"/>
    <w:rsid w:val="00853B32"/>
    <w:rsid w:val="00853E01"/>
    <w:rsid w:val="008555CA"/>
    <w:rsid w:val="00855BCF"/>
    <w:rsid w:val="0085665A"/>
    <w:rsid w:val="0086047E"/>
    <w:rsid w:val="00861140"/>
    <w:rsid w:val="008656DE"/>
    <w:rsid w:val="00866B64"/>
    <w:rsid w:val="008676C6"/>
    <w:rsid w:val="00870044"/>
    <w:rsid w:val="0087087A"/>
    <w:rsid w:val="00870DF6"/>
    <w:rsid w:val="0087194C"/>
    <w:rsid w:val="008735AF"/>
    <w:rsid w:val="00873DB5"/>
    <w:rsid w:val="008775FD"/>
    <w:rsid w:val="00882A08"/>
    <w:rsid w:val="008901C3"/>
    <w:rsid w:val="00892872"/>
    <w:rsid w:val="00892E64"/>
    <w:rsid w:val="00894C47"/>
    <w:rsid w:val="008A018D"/>
    <w:rsid w:val="008A36E9"/>
    <w:rsid w:val="008A37F9"/>
    <w:rsid w:val="008A388F"/>
    <w:rsid w:val="008B12FF"/>
    <w:rsid w:val="008B2240"/>
    <w:rsid w:val="008B441F"/>
    <w:rsid w:val="008B4832"/>
    <w:rsid w:val="008B5975"/>
    <w:rsid w:val="008B6197"/>
    <w:rsid w:val="008B6D2E"/>
    <w:rsid w:val="008B72F6"/>
    <w:rsid w:val="008C06EA"/>
    <w:rsid w:val="008C0C67"/>
    <w:rsid w:val="008C0E48"/>
    <w:rsid w:val="008C1D97"/>
    <w:rsid w:val="008C4849"/>
    <w:rsid w:val="008C51BD"/>
    <w:rsid w:val="008C6FBB"/>
    <w:rsid w:val="008C731D"/>
    <w:rsid w:val="008C7531"/>
    <w:rsid w:val="008D1179"/>
    <w:rsid w:val="008D24D7"/>
    <w:rsid w:val="008D482D"/>
    <w:rsid w:val="008D4A54"/>
    <w:rsid w:val="008D5C31"/>
    <w:rsid w:val="008D743F"/>
    <w:rsid w:val="008E12A4"/>
    <w:rsid w:val="008E20F3"/>
    <w:rsid w:val="008E2413"/>
    <w:rsid w:val="008E2927"/>
    <w:rsid w:val="008E37FC"/>
    <w:rsid w:val="008E4112"/>
    <w:rsid w:val="008E7461"/>
    <w:rsid w:val="008F08CA"/>
    <w:rsid w:val="008F25A3"/>
    <w:rsid w:val="008F2E54"/>
    <w:rsid w:val="008F7ACF"/>
    <w:rsid w:val="009013B2"/>
    <w:rsid w:val="009039B1"/>
    <w:rsid w:val="00905285"/>
    <w:rsid w:val="00905C7B"/>
    <w:rsid w:val="00906D2C"/>
    <w:rsid w:val="00907D4C"/>
    <w:rsid w:val="00910776"/>
    <w:rsid w:val="00912223"/>
    <w:rsid w:val="009124E3"/>
    <w:rsid w:val="00913B7B"/>
    <w:rsid w:val="00915203"/>
    <w:rsid w:val="009152C2"/>
    <w:rsid w:val="00917209"/>
    <w:rsid w:val="00923885"/>
    <w:rsid w:val="009242DF"/>
    <w:rsid w:val="00925908"/>
    <w:rsid w:val="0093054D"/>
    <w:rsid w:val="0093056F"/>
    <w:rsid w:val="009323AC"/>
    <w:rsid w:val="00934B69"/>
    <w:rsid w:val="00934E66"/>
    <w:rsid w:val="00944B40"/>
    <w:rsid w:val="009465B0"/>
    <w:rsid w:val="00947986"/>
    <w:rsid w:val="00951572"/>
    <w:rsid w:val="00951719"/>
    <w:rsid w:val="00951993"/>
    <w:rsid w:val="0095360E"/>
    <w:rsid w:val="00955099"/>
    <w:rsid w:val="00955636"/>
    <w:rsid w:val="00956206"/>
    <w:rsid w:val="00957683"/>
    <w:rsid w:val="00957EA9"/>
    <w:rsid w:val="0096017F"/>
    <w:rsid w:val="00963073"/>
    <w:rsid w:val="00964282"/>
    <w:rsid w:val="009666BA"/>
    <w:rsid w:val="009676D2"/>
    <w:rsid w:val="00971802"/>
    <w:rsid w:val="009760F9"/>
    <w:rsid w:val="009805DB"/>
    <w:rsid w:val="00982A82"/>
    <w:rsid w:val="00983A29"/>
    <w:rsid w:val="0098436E"/>
    <w:rsid w:val="00986678"/>
    <w:rsid w:val="00986773"/>
    <w:rsid w:val="009868E1"/>
    <w:rsid w:val="00987918"/>
    <w:rsid w:val="009901E6"/>
    <w:rsid w:val="00992DFE"/>
    <w:rsid w:val="009A16E3"/>
    <w:rsid w:val="009A249A"/>
    <w:rsid w:val="009A5C4A"/>
    <w:rsid w:val="009A5DF7"/>
    <w:rsid w:val="009A661C"/>
    <w:rsid w:val="009A661D"/>
    <w:rsid w:val="009A731C"/>
    <w:rsid w:val="009A79EA"/>
    <w:rsid w:val="009B00A0"/>
    <w:rsid w:val="009B0701"/>
    <w:rsid w:val="009B39AB"/>
    <w:rsid w:val="009B4111"/>
    <w:rsid w:val="009B58FF"/>
    <w:rsid w:val="009B6213"/>
    <w:rsid w:val="009B6E08"/>
    <w:rsid w:val="009C4C90"/>
    <w:rsid w:val="009C675E"/>
    <w:rsid w:val="009C7356"/>
    <w:rsid w:val="009D1C80"/>
    <w:rsid w:val="009D22BA"/>
    <w:rsid w:val="009D2AE6"/>
    <w:rsid w:val="009D6492"/>
    <w:rsid w:val="009D6C0C"/>
    <w:rsid w:val="009E18DF"/>
    <w:rsid w:val="009E2BA7"/>
    <w:rsid w:val="009E49C3"/>
    <w:rsid w:val="009E75C8"/>
    <w:rsid w:val="009F1A71"/>
    <w:rsid w:val="009F215D"/>
    <w:rsid w:val="009F21C1"/>
    <w:rsid w:val="009F2613"/>
    <w:rsid w:val="009F3D69"/>
    <w:rsid w:val="009F4892"/>
    <w:rsid w:val="009F6A08"/>
    <w:rsid w:val="00A01162"/>
    <w:rsid w:val="00A02D2A"/>
    <w:rsid w:val="00A03DB8"/>
    <w:rsid w:val="00A06D33"/>
    <w:rsid w:val="00A07E7F"/>
    <w:rsid w:val="00A11E56"/>
    <w:rsid w:val="00A1352B"/>
    <w:rsid w:val="00A15228"/>
    <w:rsid w:val="00A2090A"/>
    <w:rsid w:val="00A230FA"/>
    <w:rsid w:val="00A27E65"/>
    <w:rsid w:val="00A30548"/>
    <w:rsid w:val="00A305FA"/>
    <w:rsid w:val="00A30E0C"/>
    <w:rsid w:val="00A31582"/>
    <w:rsid w:val="00A31F7B"/>
    <w:rsid w:val="00A37713"/>
    <w:rsid w:val="00A400BE"/>
    <w:rsid w:val="00A41471"/>
    <w:rsid w:val="00A414B3"/>
    <w:rsid w:val="00A4205A"/>
    <w:rsid w:val="00A441A7"/>
    <w:rsid w:val="00A457E2"/>
    <w:rsid w:val="00A51B89"/>
    <w:rsid w:val="00A53141"/>
    <w:rsid w:val="00A55265"/>
    <w:rsid w:val="00A55C18"/>
    <w:rsid w:val="00A5645C"/>
    <w:rsid w:val="00A61888"/>
    <w:rsid w:val="00A631FA"/>
    <w:rsid w:val="00A6379A"/>
    <w:rsid w:val="00A701ED"/>
    <w:rsid w:val="00A71136"/>
    <w:rsid w:val="00A71A42"/>
    <w:rsid w:val="00A727FF"/>
    <w:rsid w:val="00A748A5"/>
    <w:rsid w:val="00A748CD"/>
    <w:rsid w:val="00A74CA3"/>
    <w:rsid w:val="00A74E6B"/>
    <w:rsid w:val="00A7632B"/>
    <w:rsid w:val="00A76B2D"/>
    <w:rsid w:val="00A77B7F"/>
    <w:rsid w:val="00A801E5"/>
    <w:rsid w:val="00A80586"/>
    <w:rsid w:val="00A818FC"/>
    <w:rsid w:val="00A867D8"/>
    <w:rsid w:val="00A8762F"/>
    <w:rsid w:val="00A90EDD"/>
    <w:rsid w:val="00A92E8E"/>
    <w:rsid w:val="00A93026"/>
    <w:rsid w:val="00A94B47"/>
    <w:rsid w:val="00A969A8"/>
    <w:rsid w:val="00A96F67"/>
    <w:rsid w:val="00A96FA1"/>
    <w:rsid w:val="00AA1A5D"/>
    <w:rsid w:val="00AA1A79"/>
    <w:rsid w:val="00AA2BA0"/>
    <w:rsid w:val="00AA3084"/>
    <w:rsid w:val="00AA7358"/>
    <w:rsid w:val="00AA7530"/>
    <w:rsid w:val="00AB19F2"/>
    <w:rsid w:val="00AB41DF"/>
    <w:rsid w:val="00AB50B5"/>
    <w:rsid w:val="00AB6548"/>
    <w:rsid w:val="00AB745F"/>
    <w:rsid w:val="00AC05E9"/>
    <w:rsid w:val="00AC06FF"/>
    <w:rsid w:val="00AC150B"/>
    <w:rsid w:val="00AC1CD2"/>
    <w:rsid w:val="00AC2595"/>
    <w:rsid w:val="00AC311E"/>
    <w:rsid w:val="00AC665A"/>
    <w:rsid w:val="00AD1056"/>
    <w:rsid w:val="00AD5706"/>
    <w:rsid w:val="00AD5D11"/>
    <w:rsid w:val="00AD7F5D"/>
    <w:rsid w:val="00AE0B81"/>
    <w:rsid w:val="00AE0FB4"/>
    <w:rsid w:val="00AE0FE4"/>
    <w:rsid w:val="00AE15DA"/>
    <w:rsid w:val="00AE1AEC"/>
    <w:rsid w:val="00AE2111"/>
    <w:rsid w:val="00AE2AAB"/>
    <w:rsid w:val="00AE2EAA"/>
    <w:rsid w:val="00AE3914"/>
    <w:rsid w:val="00AE6238"/>
    <w:rsid w:val="00AE6AE3"/>
    <w:rsid w:val="00AF238D"/>
    <w:rsid w:val="00AF2428"/>
    <w:rsid w:val="00AF3F52"/>
    <w:rsid w:val="00AF4705"/>
    <w:rsid w:val="00AF5880"/>
    <w:rsid w:val="00AF7DF3"/>
    <w:rsid w:val="00B023C4"/>
    <w:rsid w:val="00B03C79"/>
    <w:rsid w:val="00B04AEC"/>
    <w:rsid w:val="00B0661A"/>
    <w:rsid w:val="00B10618"/>
    <w:rsid w:val="00B10929"/>
    <w:rsid w:val="00B14232"/>
    <w:rsid w:val="00B15146"/>
    <w:rsid w:val="00B152EC"/>
    <w:rsid w:val="00B17FD9"/>
    <w:rsid w:val="00B20070"/>
    <w:rsid w:val="00B20798"/>
    <w:rsid w:val="00B30A7B"/>
    <w:rsid w:val="00B31847"/>
    <w:rsid w:val="00B31D5C"/>
    <w:rsid w:val="00B327EB"/>
    <w:rsid w:val="00B35CD6"/>
    <w:rsid w:val="00B36791"/>
    <w:rsid w:val="00B3789B"/>
    <w:rsid w:val="00B37AFB"/>
    <w:rsid w:val="00B37E99"/>
    <w:rsid w:val="00B4048E"/>
    <w:rsid w:val="00B4075E"/>
    <w:rsid w:val="00B4087B"/>
    <w:rsid w:val="00B417CC"/>
    <w:rsid w:val="00B42375"/>
    <w:rsid w:val="00B43367"/>
    <w:rsid w:val="00B44039"/>
    <w:rsid w:val="00B4452B"/>
    <w:rsid w:val="00B47772"/>
    <w:rsid w:val="00B50DCC"/>
    <w:rsid w:val="00B51692"/>
    <w:rsid w:val="00B54FEC"/>
    <w:rsid w:val="00B61B34"/>
    <w:rsid w:val="00B63033"/>
    <w:rsid w:val="00B64580"/>
    <w:rsid w:val="00B6599B"/>
    <w:rsid w:val="00B6687C"/>
    <w:rsid w:val="00B6741A"/>
    <w:rsid w:val="00B70269"/>
    <w:rsid w:val="00B72622"/>
    <w:rsid w:val="00B72A36"/>
    <w:rsid w:val="00B7371B"/>
    <w:rsid w:val="00B7439D"/>
    <w:rsid w:val="00B818CE"/>
    <w:rsid w:val="00B82282"/>
    <w:rsid w:val="00B82AAA"/>
    <w:rsid w:val="00B85C84"/>
    <w:rsid w:val="00B92305"/>
    <w:rsid w:val="00B92FC3"/>
    <w:rsid w:val="00BA0D9B"/>
    <w:rsid w:val="00BA5223"/>
    <w:rsid w:val="00BB05B0"/>
    <w:rsid w:val="00BB4CBA"/>
    <w:rsid w:val="00BB7999"/>
    <w:rsid w:val="00BB79C4"/>
    <w:rsid w:val="00BC3918"/>
    <w:rsid w:val="00BC3C21"/>
    <w:rsid w:val="00BC6EDD"/>
    <w:rsid w:val="00BD0F8D"/>
    <w:rsid w:val="00BD3382"/>
    <w:rsid w:val="00BD469B"/>
    <w:rsid w:val="00BD7BF2"/>
    <w:rsid w:val="00BE167E"/>
    <w:rsid w:val="00BE3493"/>
    <w:rsid w:val="00BE4929"/>
    <w:rsid w:val="00BE7C7F"/>
    <w:rsid w:val="00BE7FC1"/>
    <w:rsid w:val="00BF3876"/>
    <w:rsid w:val="00BF61D3"/>
    <w:rsid w:val="00BF65DF"/>
    <w:rsid w:val="00C00553"/>
    <w:rsid w:val="00C02566"/>
    <w:rsid w:val="00C02C00"/>
    <w:rsid w:val="00C03EB2"/>
    <w:rsid w:val="00C04667"/>
    <w:rsid w:val="00C04DB4"/>
    <w:rsid w:val="00C06686"/>
    <w:rsid w:val="00C066C6"/>
    <w:rsid w:val="00C070A9"/>
    <w:rsid w:val="00C0755B"/>
    <w:rsid w:val="00C1256E"/>
    <w:rsid w:val="00C12C0D"/>
    <w:rsid w:val="00C14406"/>
    <w:rsid w:val="00C14F25"/>
    <w:rsid w:val="00C15F0A"/>
    <w:rsid w:val="00C16B8A"/>
    <w:rsid w:val="00C16CDD"/>
    <w:rsid w:val="00C16ED1"/>
    <w:rsid w:val="00C26A52"/>
    <w:rsid w:val="00C30C54"/>
    <w:rsid w:val="00C31AEA"/>
    <w:rsid w:val="00C33811"/>
    <w:rsid w:val="00C33EEB"/>
    <w:rsid w:val="00C348B1"/>
    <w:rsid w:val="00C37603"/>
    <w:rsid w:val="00C405EE"/>
    <w:rsid w:val="00C413FC"/>
    <w:rsid w:val="00C42CB0"/>
    <w:rsid w:val="00C4304C"/>
    <w:rsid w:val="00C453F5"/>
    <w:rsid w:val="00C4591E"/>
    <w:rsid w:val="00C466C6"/>
    <w:rsid w:val="00C50858"/>
    <w:rsid w:val="00C518B3"/>
    <w:rsid w:val="00C56419"/>
    <w:rsid w:val="00C57777"/>
    <w:rsid w:val="00C603F9"/>
    <w:rsid w:val="00C61B67"/>
    <w:rsid w:val="00C62892"/>
    <w:rsid w:val="00C6431C"/>
    <w:rsid w:val="00C6531F"/>
    <w:rsid w:val="00C66A5F"/>
    <w:rsid w:val="00C701FF"/>
    <w:rsid w:val="00C7176B"/>
    <w:rsid w:val="00C753A7"/>
    <w:rsid w:val="00C761E7"/>
    <w:rsid w:val="00C822C2"/>
    <w:rsid w:val="00C83172"/>
    <w:rsid w:val="00C83C10"/>
    <w:rsid w:val="00C83C3E"/>
    <w:rsid w:val="00C8492B"/>
    <w:rsid w:val="00C86D82"/>
    <w:rsid w:val="00C94303"/>
    <w:rsid w:val="00C952BC"/>
    <w:rsid w:val="00C958FD"/>
    <w:rsid w:val="00C97D5E"/>
    <w:rsid w:val="00CA10C6"/>
    <w:rsid w:val="00CA22A2"/>
    <w:rsid w:val="00CA3A21"/>
    <w:rsid w:val="00CA3ED3"/>
    <w:rsid w:val="00CA5BDF"/>
    <w:rsid w:val="00CA6C88"/>
    <w:rsid w:val="00CB12CF"/>
    <w:rsid w:val="00CB15E5"/>
    <w:rsid w:val="00CB443E"/>
    <w:rsid w:val="00CB759F"/>
    <w:rsid w:val="00CC0CED"/>
    <w:rsid w:val="00CC4A4D"/>
    <w:rsid w:val="00CC52F7"/>
    <w:rsid w:val="00CD06F2"/>
    <w:rsid w:val="00CD14A2"/>
    <w:rsid w:val="00CD1A44"/>
    <w:rsid w:val="00CD1EC8"/>
    <w:rsid w:val="00CD6592"/>
    <w:rsid w:val="00CD7C8C"/>
    <w:rsid w:val="00CE0020"/>
    <w:rsid w:val="00CE2A13"/>
    <w:rsid w:val="00CE2AD9"/>
    <w:rsid w:val="00CE6A7A"/>
    <w:rsid w:val="00D01176"/>
    <w:rsid w:val="00D03409"/>
    <w:rsid w:val="00D045CC"/>
    <w:rsid w:val="00D11FAD"/>
    <w:rsid w:val="00D140D3"/>
    <w:rsid w:val="00D161DB"/>
    <w:rsid w:val="00D16697"/>
    <w:rsid w:val="00D2279B"/>
    <w:rsid w:val="00D23905"/>
    <w:rsid w:val="00D23A6A"/>
    <w:rsid w:val="00D243E8"/>
    <w:rsid w:val="00D24C3F"/>
    <w:rsid w:val="00D27613"/>
    <w:rsid w:val="00D3058B"/>
    <w:rsid w:val="00D316FB"/>
    <w:rsid w:val="00D344C9"/>
    <w:rsid w:val="00D351C9"/>
    <w:rsid w:val="00D40439"/>
    <w:rsid w:val="00D4060E"/>
    <w:rsid w:val="00D47A95"/>
    <w:rsid w:val="00D5193D"/>
    <w:rsid w:val="00D53770"/>
    <w:rsid w:val="00D54CFF"/>
    <w:rsid w:val="00D563BA"/>
    <w:rsid w:val="00D60760"/>
    <w:rsid w:val="00D60773"/>
    <w:rsid w:val="00D61550"/>
    <w:rsid w:val="00D618B9"/>
    <w:rsid w:val="00D63798"/>
    <w:rsid w:val="00D662D3"/>
    <w:rsid w:val="00D720A9"/>
    <w:rsid w:val="00D7262F"/>
    <w:rsid w:val="00D74AAF"/>
    <w:rsid w:val="00D776F1"/>
    <w:rsid w:val="00D77E9A"/>
    <w:rsid w:val="00D77F58"/>
    <w:rsid w:val="00D804E7"/>
    <w:rsid w:val="00D8350F"/>
    <w:rsid w:val="00D835C2"/>
    <w:rsid w:val="00D83FCA"/>
    <w:rsid w:val="00D840BE"/>
    <w:rsid w:val="00D90D57"/>
    <w:rsid w:val="00D921FF"/>
    <w:rsid w:val="00D96273"/>
    <w:rsid w:val="00D96432"/>
    <w:rsid w:val="00D96E76"/>
    <w:rsid w:val="00D96F14"/>
    <w:rsid w:val="00DA29A1"/>
    <w:rsid w:val="00DA2D23"/>
    <w:rsid w:val="00DA785C"/>
    <w:rsid w:val="00DB16E3"/>
    <w:rsid w:val="00DB179B"/>
    <w:rsid w:val="00DB1C0B"/>
    <w:rsid w:val="00DB4AB5"/>
    <w:rsid w:val="00DC4E24"/>
    <w:rsid w:val="00DC5C13"/>
    <w:rsid w:val="00DC6EC1"/>
    <w:rsid w:val="00DC7CF7"/>
    <w:rsid w:val="00DD02D2"/>
    <w:rsid w:val="00DE0859"/>
    <w:rsid w:val="00DE0BBD"/>
    <w:rsid w:val="00DE1D83"/>
    <w:rsid w:val="00DE59EE"/>
    <w:rsid w:val="00DE752C"/>
    <w:rsid w:val="00DF03A7"/>
    <w:rsid w:val="00DF173C"/>
    <w:rsid w:val="00DF2310"/>
    <w:rsid w:val="00DF318C"/>
    <w:rsid w:val="00DF37CB"/>
    <w:rsid w:val="00E00FE2"/>
    <w:rsid w:val="00E02777"/>
    <w:rsid w:val="00E03882"/>
    <w:rsid w:val="00E04D58"/>
    <w:rsid w:val="00E05A7B"/>
    <w:rsid w:val="00E06564"/>
    <w:rsid w:val="00E1201C"/>
    <w:rsid w:val="00E15961"/>
    <w:rsid w:val="00E2004E"/>
    <w:rsid w:val="00E255B6"/>
    <w:rsid w:val="00E263ED"/>
    <w:rsid w:val="00E26A9F"/>
    <w:rsid w:val="00E3016A"/>
    <w:rsid w:val="00E33AEE"/>
    <w:rsid w:val="00E35BA5"/>
    <w:rsid w:val="00E42B70"/>
    <w:rsid w:val="00E46533"/>
    <w:rsid w:val="00E51546"/>
    <w:rsid w:val="00E51BBF"/>
    <w:rsid w:val="00E534AC"/>
    <w:rsid w:val="00E53D79"/>
    <w:rsid w:val="00E576E4"/>
    <w:rsid w:val="00E57956"/>
    <w:rsid w:val="00E57A6B"/>
    <w:rsid w:val="00E57BAE"/>
    <w:rsid w:val="00E601F5"/>
    <w:rsid w:val="00E62DA6"/>
    <w:rsid w:val="00E6597F"/>
    <w:rsid w:val="00E67AE6"/>
    <w:rsid w:val="00E71869"/>
    <w:rsid w:val="00E749DF"/>
    <w:rsid w:val="00E74AA5"/>
    <w:rsid w:val="00E75ED6"/>
    <w:rsid w:val="00E76181"/>
    <w:rsid w:val="00E764EA"/>
    <w:rsid w:val="00E76CE9"/>
    <w:rsid w:val="00E8093F"/>
    <w:rsid w:val="00E80B01"/>
    <w:rsid w:val="00E81E13"/>
    <w:rsid w:val="00E82E9F"/>
    <w:rsid w:val="00E84668"/>
    <w:rsid w:val="00E85324"/>
    <w:rsid w:val="00E92C15"/>
    <w:rsid w:val="00E966A4"/>
    <w:rsid w:val="00EA1597"/>
    <w:rsid w:val="00EA1CD1"/>
    <w:rsid w:val="00EA4FA1"/>
    <w:rsid w:val="00EB02F8"/>
    <w:rsid w:val="00EB1C7D"/>
    <w:rsid w:val="00EB2C77"/>
    <w:rsid w:val="00EB2D74"/>
    <w:rsid w:val="00EB3818"/>
    <w:rsid w:val="00EB3F59"/>
    <w:rsid w:val="00EB4633"/>
    <w:rsid w:val="00EB4C67"/>
    <w:rsid w:val="00EB5717"/>
    <w:rsid w:val="00EB595D"/>
    <w:rsid w:val="00EC02DA"/>
    <w:rsid w:val="00EC1709"/>
    <w:rsid w:val="00EC2595"/>
    <w:rsid w:val="00EC415A"/>
    <w:rsid w:val="00ED1587"/>
    <w:rsid w:val="00ED48CB"/>
    <w:rsid w:val="00ED770F"/>
    <w:rsid w:val="00EE062A"/>
    <w:rsid w:val="00EE0CFD"/>
    <w:rsid w:val="00EE2AA1"/>
    <w:rsid w:val="00EE3F43"/>
    <w:rsid w:val="00EE4696"/>
    <w:rsid w:val="00EE57B6"/>
    <w:rsid w:val="00EE676C"/>
    <w:rsid w:val="00EE7073"/>
    <w:rsid w:val="00EF3674"/>
    <w:rsid w:val="00EF5E2D"/>
    <w:rsid w:val="00EF716A"/>
    <w:rsid w:val="00EF7BC8"/>
    <w:rsid w:val="00EF7C0D"/>
    <w:rsid w:val="00F00E3D"/>
    <w:rsid w:val="00F01B3C"/>
    <w:rsid w:val="00F0470C"/>
    <w:rsid w:val="00F0553F"/>
    <w:rsid w:val="00F103F2"/>
    <w:rsid w:val="00F1252D"/>
    <w:rsid w:val="00F1475D"/>
    <w:rsid w:val="00F15600"/>
    <w:rsid w:val="00F16686"/>
    <w:rsid w:val="00F20873"/>
    <w:rsid w:val="00F2124A"/>
    <w:rsid w:val="00F21F5F"/>
    <w:rsid w:val="00F23595"/>
    <w:rsid w:val="00F2796E"/>
    <w:rsid w:val="00F307F6"/>
    <w:rsid w:val="00F32134"/>
    <w:rsid w:val="00F333A9"/>
    <w:rsid w:val="00F3477C"/>
    <w:rsid w:val="00F34849"/>
    <w:rsid w:val="00F36C96"/>
    <w:rsid w:val="00F37E88"/>
    <w:rsid w:val="00F43625"/>
    <w:rsid w:val="00F43944"/>
    <w:rsid w:val="00F43A4F"/>
    <w:rsid w:val="00F511AB"/>
    <w:rsid w:val="00F53231"/>
    <w:rsid w:val="00F55857"/>
    <w:rsid w:val="00F63C81"/>
    <w:rsid w:val="00F6479C"/>
    <w:rsid w:val="00F65A5E"/>
    <w:rsid w:val="00F67598"/>
    <w:rsid w:val="00F701E8"/>
    <w:rsid w:val="00F702FA"/>
    <w:rsid w:val="00F70AF5"/>
    <w:rsid w:val="00F71317"/>
    <w:rsid w:val="00F732F9"/>
    <w:rsid w:val="00F756C9"/>
    <w:rsid w:val="00F7590A"/>
    <w:rsid w:val="00F75B89"/>
    <w:rsid w:val="00F76827"/>
    <w:rsid w:val="00F76A12"/>
    <w:rsid w:val="00F76C96"/>
    <w:rsid w:val="00F776C2"/>
    <w:rsid w:val="00F841A2"/>
    <w:rsid w:val="00F85153"/>
    <w:rsid w:val="00F86578"/>
    <w:rsid w:val="00F93650"/>
    <w:rsid w:val="00F93A8D"/>
    <w:rsid w:val="00F96164"/>
    <w:rsid w:val="00F96F46"/>
    <w:rsid w:val="00F96FCA"/>
    <w:rsid w:val="00F97B4F"/>
    <w:rsid w:val="00FA2ACF"/>
    <w:rsid w:val="00FA394B"/>
    <w:rsid w:val="00FA4BA6"/>
    <w:rsid w:val="00FA4E07"/>
    <w:rsid w:val="00FA557D"/>
    <w:rsid w:val="00FA616F"/>
    <w:rsid w:val="00FB3605"/>
    <w:rsid w:val="00FB4C77"/>
    <w:rsid w:val="00FB4C7C"/>
    <w:rsid w:val="00FB4EE2"/>
    <w:rsid w:val="00FC1C5E"/>
    <w:rsid w:val="00FC2F9E"/>
    <w:rsid w:val="00FD08A5"/>
    <w:rsid w:val="00FD3E2E"/>
    <w:rsid w:val="00FD5EF9"/>
    <w:rsid w:val="00FD61FD"/>
    <w:rsid w:val="00FD6C84"/>
    <w:rsid w:val="00FD74D4"/>
    <w:rsid w:val="00FE15DF"/>
    <w:rsid w:val="00FF0674"/>
    <w:rsid w:val="00FF1C5D"/>
    <w:rsid w:val="00FF2420"/>
    <w:rsid w:val="00FF245E"/>
    <w:rsid w:val="00FF2AB8"/>
    <w:rsid w:val="00FF4242"/>
    <w:rsid w:val="00FF4BC2"/>
    <w:rsid w:val="00FF66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17"/>
    <w:pPr>
      <w:spacing w:after="0" w:line="24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semiHidden/>
    <w:unhideWhenUsed/>
    <w:rsid w:val="00C50858"/>
    <w:rPr>
      <w:sz w:val="20"/>
      <w:szCs w:val="20"/>
    </w:rPr>
  </w:style>
  <w:style w:type="character" w:customStyle="1" w:styleId="CommentTextChar">
    <w:name w:val="Comment Text Char"/>
    <w:basedOn w:val="DefaultParagraphFont"/>
    <w:link w:val="CommentText"/>
    <w:uiPriority w:val="99"/>
    <w:semiHidden/>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nhideWhenUsed/>
    <w:rsid w:val="009A79EA"/>
    <w:rPr>
      <w:color w:val="0000FF"/>
      <w:u w:val="single"/>
    </w:rPr>
  </w:style>
  <w:style w:type="character" w:styleId="UnresolvedMention">
    <w:name w:val="Unresolved Mention"/>
    <w:basedOn w:val="DefaultParagraphFont"/>
    <w:uiPriority w:val="99"/>
    <w:semiHidden/>
    <w:unhideWhenUsed/>
    <w:rsid w:val="008C51BD"/>
    <w:rPr>
      <w:color w:val="605E5C"/>
      <w:shd w:val="clear" w:color="auto" w:fill="E1DFDD"/>
    </w:rPr>
  </w:style>
  <w:style w:type="paragraph" w:styleId="ListParagraph">
    <w:name w:val="List Paragraph"/>
    <w:basedOn w:val="Normal"/>
    <w:uiPriority w:val="34"/>
    <w:qFormat/>
    <w:rsid w:val="00A76B2D"/>
    <w:pPr>
      <w:ind w:left="720"/>
      <w:contextualSpacing/>
    </w:pPr>
  </w:style>
  <w:style w:type="paragraph" w:styleId="FootnoteText">
    <w:name w:val="footnote text"/>
    <w:basedOn w:val="Normal"/>
    <w:link w:val="FootnoteTextChar"/>
    <w:uiPriority w:val="99"/>
    <w:semiHidden/>
    <w:unhideWhenUsed/>
    <w:rsid w:val="00FF4BC2"/>
    <w:pPr>
      <w:jc w:val="left"/>
    </w:pPr>
    <w:rPr>
      <w:rFonts w:eastAsia="Times New Roman" w:cs="Times New Roman"/>
      <w:sz w:val="20"/>
      <w:szCs w:val="20"/>
      <w:lang w:eastAsia="ru-RU"/>
    </w:rPr>
  </w:style>
  <w:style w:type="character" w:customStyle="1" w:styleId="FootnoteTextChar">
    <w:name w:val="Footnote Text Char"/>
    <w:basedOn w:val="DefaultParagraphFont"/>
    <w:link w:val="FootnoteText"/>
    <w:uiPriority w:val="99"/>
    <w:semiHidden/>
    <w:rsid w:val="00FF4BC2"/>
    <w:rPr>
      <w:rFonts w:eastAsia="Times New Roman" w:cs="Times New Roman"/>
      <w:sz w:val="20"/>
      <w:szCs w:val="20"/>
      <w:lang w:eastAsia="ru-RU"/>
    </w:rPr>
  </w:style>
  <w:style w:type="character" w:styleId="FootnoteReference">
    <w:name w:val="footnote reference"/>
    <w:basedOn w:val="DefaultParagraphFont"/>
    <w:uiPriority w:val="99"/>
    <w:semiHidden/>
    <w:unhideWhenUsed/>
    <w:rsid w:val="00FF4B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620722690">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071923961">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472476657">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883132187">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 w:id="210672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860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19:0221.C30620116.13.S"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80133420&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22%26procnum%3D79%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22ED-8BC9-4948-BD4A-F8E6B0C9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15498</Words>
  <Characters>8834</Characters>
  <Application>Microsoft Office Word</Application>
  <DocSecurity>0</DocSecurity>
  <Lines>73</Lines>
  <Paragraphs>48</Paragraphs>
  <ScaleCrop>false</ScaleCrop>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2024-09-17T14:28:00Z</dcterms:created>
  <dcterms:modified xsi:type="dcterms:W3CDTF">2024-10-30T05:50:00Z</dcterms:modified>
</cp:coreProperties>
</file>