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9F1E0F" w14:textId="77777777" w:rsidR="009548F5" w:rsidRPr="00547FC0" w:rsidRDefault="009548F5" w:rsidP="009548F5">
      <w:pPr>
        <w:spacing w:line="276" w:lineRule="auto"/>
        <w:jc w:val="both"/>
        <w:rPr>
          <w:b/>
          <w:bCs/>
        </w:rPr>
      </w:pPr>
      <w:r w:rsidRPr="00547FC0">
        <w:rPr>
          <w:b/>
          <w:bCs/>
        </w:rPr>
        <w:t>Liegum</w:t>
      </w:r>
      <w:r>
        <w:rPr>
          <w:b/>
          <w:bCs/>
        </w:rPr>
        <w:t>s</w:t>
      </w:r>
      <w:r w:rsidRPr="00547FC0">
        <w:rPr>
          <w:b/>
          <w:bCs/>
        </w:rPr>
        <w:t xml:space="preserve"> ieslodzījuma vietā esošām personām piešķirt trūcīgas vai maznodrošinātas personas statusu </w:t>
      </w:r>
    </w:p>
    <w:p w14:paraId="5F51134B" w14:textId="77777777" w:rsidR="009548F5" w:rsidRDefault="009548F5" w:rsidP="009548F5">
      <w:pPr>
        <w:spacing w:line="276" w:lineRule="auto"/>
        <w:jc w:val="both"/>
      </w:pPr>
      <w:r>
        <w:t xml:space="preserve">Likumdevējs, neparedzot iespēju ieslodzījuma vietā esošām personām piešķirt trūcīgas vai maznodrošinātas personas statusu, </w:t>
      </w:r>
      <w:r w:rsidRPr="00547FC0">
        <w:t>ir principā ierobežo</w:t>
      </w:r>
      <w:r>
        <w:t>jis</w:t>
      </w:r>
      <w:r w:rsidRPr="00547FC0">
        <w:t xml:space="preserve"> ieslodzījumā esošo personu tiesības saņemt sociālo palīdzību dzīvokļa jautājumu risināšanā. </w:t>
      </w:r>
      <w:r>
        <w:t>Ieslodzījumā esošām personām, kamēr tās izcieš sodu brīvības atņemšanas iestādē, nav objektīvas vajadzības pēc sociālās palīdzības dzīvokļa jautājumu risināšanā, jo tās atrodas pilnā valsts apgādībā, kas ietver arī dzīvojamās platības nodrošināšanu.</w:t>
      </w:r>
    </w:p>
    <w:p w14:paraId="668D10C8" w14:textId="77777777" w:rsidR="009548F5" w:rsidRPr="00547FC0" w:rsidRDefault="009548F5" w:rsidP="009548F5">
      <w:pPr>
        <w:spacing w:line="276" w:lineRule="auto"/>
        <w:jc w:val="both"/>
      </w:pPr>
    </w:p>
    <w:p w14:paraId="4CC9AE2F" w14:textId="77777777" w:rsidR="009548F5" w:rsidRPr="00547FC0" w:rsidRDefault="009548F5" w:rsidP="009548F5">
      <w:pPr>
        <w:spacing w:line="276" w:lineRule="auto"/>
        <w:jc w:val="both"/>
        <w:rPr>
          <w:b/>
          <w:bCs/>
        </w:rPr>
      </w:pPr>
      <w:r w:rsidRPr="00547FC0">
        <w:rPr>
          <w:b/>
          <w:bCs/>
        </w:rPr>
        <w:t xml:space="preserve">Pašvaldības pienākums ņemt vērā personas invaliditāti, izvērtējot, kādu dzīvojamo telpu personai piedāvāt </w:t>
      </w:r>
      <w:r>
        <w:rPr>
          <w:b/>
          <w:bCs/>
        </w:rPr>
        <w:t>īrēt</w:t>
      </w:r>
    </w:p>
    <w:p w14:paraId="1866EC61" w14:textId="688DF5DE" w:rsidR="00851F0E" w:rsidRPr="00274284" w:rsidRDefault="009548F5" w:rsidP="009548F5">
      <w:pPr>
        <w:spacing w:line="276" w:lineRule="auto"/>
        <w:jc w:val="both"/>
      </w:pPr>
      <w:r w:rsidRPr="00547FC0">
        <w:t>No ieslodzījuma atbrīvotai personai, kurai ir invaliditāte un kura reģistrēta palīdzības saņemšanai dzīvokļa jautājum</w:t>
      </w:r>
      <w:r>
        <w:t>u</w:t>
      </w:r>
      <w:r w:rsidRPr="00547FC0">
        <w:t xml:space="preserve"> risināšanai 5.reģistrā,  atkarībā no </w:t>
      </w:r>
      <w:r>
        <w:t>personas</w:t>
      </w:r>
      <w:r w:rsidRPr="00547FC0">
        <w:t xml:space="preserve"> invaliditātes rakstura dzīvojamā telpa, kas tai tiek piedāvāta, var nebūt piemērota </w:t>
      </w:r>
      <w:r>
        <w:t xml:space="preserve">konkrētās </w:t>
      </w:r>
      <w:r w:rsidRPr="00547FC0">
        <w:t>personas vajadzībām. Gadījumā, ja personai piedāvātā dzīvojamā telpa objektīvi neatbilst viņa vajadzībām, kas izriet no invaliditātes, personai tas ir jādara zināms pašvaldībai un pašvaldībai šis apstāklis jāņem vērā, izvērtējot, kādu tieši dzīvojamo telpu konkrētajai personai piedāvāt īrēt.</w:t>
      </w:r>
    </w:p>
    <w:p w14:paraId="2EE514FC" w14:textId="68FD46C9" w:rsidR="009548F5" w:rsidRPr="00274284" w:rsidRDefault="00851F0E" w:rsidP="009548F5">
      <w:pPr>
        <w:spacing w:before="240" w:line="276" w:lineRule="auto"/>
        <w:jc w:val="center"/>
        <w:rPr>
          <w:b/>
        </w:rPr>
      </w:pPr>
      <w:r w:rsidRPr="00274284">
        <w:rPr>
          <w:b/>
        </w:rPr>
        <w:t>Latvijas Republikas Senāt</w:t>
      </w:r>
      <w:r w:rsidR="009548F5">
        <w:rPr>
          <w:b/>
        </w:rPr>
        <w:t>a</w:t>
      </w:r>
      <w:r w:rsidR="009548F5">
        <w:rPr>
          <w:b/>
        </w:rPr>
        <w:br/>
        <w:t xml:space="preserve">Administratīvo lietu departamenta </w:t>
      </w:r>
      <w:r w:rsidR="009548F5">
        <w:rPr>
          <w:b/>
        </w:rPr>
        <w:br/>
        <w:t>2024.gada 2.oktobra</w:t>
      </w:r>
    </w:p>
    <w:p w14:paraId="37A17A6C" w14:textId="77777777" w:rsidR="00851F0E" w:rsidRDefault="00851F0E" w:rsidP="009548F5">
      <w:pPr>
        <w:spacing w:line="276" w:lineRule="auto"/>
        <w:jc w:val="center"/>
        <w:rPr>
          <w:b/>
        </w:rPr>
      </w:pPr>
      <w:r w:rsidRPr="00274284">
        <w:rPr>
          <w:b/>
        </w:rPr>
        <w:t>SPRIEDUMS</w:t>
      </w:r>
    </w:p>
    <w:p w14:paraId="4455BB20" w14:textId="17540EEA" w:rsidR="009548F5" w:rsidRPr="009548F5" w:rsidRDefault="009548F5" w:rsidP="009548F5">
      <w:pPr>
        <w:spacing w:line="276" w:lineRule="auto"/>
        <w:jc w:val="center"/>
        <w:rPr>
          <w:rFonts w:eastAsiaTheme="minorEastAsia"/>
          <w:b/>
          <w:bCs/>
          <w:lang w:eastAsia="en-US"/>
        </w:rPr>
      </w:pPr>
      <w:r w:rsidRPr="009548F5">
        <w:rPr>
          <w:rFonts w:eastAsiaTheme="minorEastAsia"/>
          <w:b/>
          <w:bCs/>
          <w:lang w:eastAsia="en-US"/>
        </w:rPr>
        <w:t xml:space="preserve">Lieta </w:t>
      </w:r>
      <w:r w:rsidRPr="009548F5">
        <w:rPr>
          <w:b/>
          <w:bCs/>
        </w:rPr>
        <w:t>Nr. A420148722,</w:t>
      </w:r>
      <w:r w:rsidRPr="009548F5">
        <w:rPr>
          <w:rFonts w:eastAsiaTheme="minorEastAsia"/>
          <w:b/>
          <w:bCs/>
          <w:lang w:eastAsia="en-US"/>
        </w:rPr>
        <w:t xml:space="preserve"> SKA</w:t>
      </w:r>
      <w:r w:rsidRPr="009548F5">
        <w:rPr>
          <w:rFonts w:eastAsiaTheme="minorEastAsia"/>
          <w:b/>
          <w:bCs/>
          <w:lang w:eastAsia="en-US"/>
        </w:rPr>
        <w:noBreakHyphen/>
        <w:t>491/2024</w:t>
      </w:r>
    </w:p>
    <w:p w14:paraId="70D5556F" w14:textId="0397999C" w:rsidR="009548F5" w:rsidRPr="009548F5" w:rsidRDefault="009548F5" w:rsidP="009548F5">
      <w:pPr>
        <w:spacing w:line="276" w:lineRule="auto"/>
        <w:jc w:val="center"/>
      </w:pPr>
      <w:r>
        <w:t xml:space="preserve"> </w:t>
      </w:r>
      <w:hyperlink r:id="rId7" w:history="1">
        <w:r w:rsidRPr="009548F5">
          <w:rPr>
            <w:rStyle w:val="Hyperlink"/>
          </w:rPr>
          <w:t>ECLI:LV:AT:2024:1002.A420148722.18.S</w:t>
        </w:r>
      </w:hyperlink>
      <w:r>
        <w:rPr>
          <w:color w:val="0000ED"/>
        </w:rPr>
        <w:t xml:space="preserve"> </w:t>
      </w:r>
    </w:p>
    <w:p w14:paraId="2C1DB87C" w14:textId="77777777" w:rsidR="00851F0E" w:rsidRPr="00274284" w:rsidRDefault="00851F0E" w:rsidP="009548F5">
      <w:pPr>
        <w:spacing w:line="276" w:lineRule="auto"/>
        <w:ind w:firstLine="567"/>
        <w:jc w:val="both"/>
        <w:rPr>
          <w:noProof/>
        </w:rPr>
      </w:pPr>
    </w:p>
    <w:p w14:paraId="0B3B39ED" w14:textId="35979064" w:rsidR="00851F0E" w:rsidRPr="00274284" w:rsidRDefault="00851F0E" w:rsidP="009548F5">
      <w:pPr>
        <w:spacing w:line="276" w:lineRule="auto"/>
        <w:ind w:firstLine="720"/>
        <w:jc w:val="both"/>
      </w:pPr>
      <w:r w:rsidRPr="00274284">
        <w:t xml:space="preserve">Senāts šādā sastāvā: senatore referente </w:t>
      </w:r>
      <w:r w:rsidRPr="00332682">
        <w:t xml:space="preserve">Vēsma Kakste, </w:t>
      </w:r>
      <w:r w:rsidR="00332682" w:rsidRPr="00332682">
        <w:t>senatore Diāna Makarova un senators Jānis Pleps</w:t>
      </w:r>
    </w:p>
    <w:p w14:paraId="7A29FA82" w14:textId="77777777" w:rsidR="00851F0E" w:rsidRPr="00274284" w:rsidRDefault="00851F0E" w:rsidP="009548F5">
      <w:pPr>
        <w:spacing w:line="276" w:lineRule="auto"/>
        <w:ind w:firstLine="720"/>
        <w:jc w:val="both"/>
        <w:rPr>
          <w:noProof/>
        </w:rPr>
      </w:pPr>
    </w:p>
    <w:p w14:paraId="6C374A33" w14:textId="751D6766" w:rsidR="00851F0E" w:rsidRDefault="00851F0E" w:rsidP="009548F5">
      <w:pPr>
        <w:spacing w:line="276" w:lineRule="auto"/>
        <w:ind w:firstLine="720"/>
        <w:jc w:val="both"/>
      </w:pPr>
      <w:r w:rsidRPr="008209F8">
        <w:rPr>
          <w:noProof/>
        </w:rPr>
        <w:t>rakstveida procesā izskatīja</w:t>
      </w:r>
      <w:r w:rsidRPr="00274284">
        <w:rPr>
          <w:noProof/>
        </w:rPr>
        <w:t xml:space="preserve"> administratīvo lietu, kas ierosināta, pamatojoties uz </w:t>
      </w:r>
      <w:r w:rsidR="009548F5">
        <w:t xml:space="preserve">[pers. A] </w:t>
      </w:r>
      <w:r>
        <w:t xml:space="preserve">pieteikumu par </w:t>
      </w:r>
      <w:r w:rsidRPr="00851F0E">
        <w:t xml:space="preserve">Rīgas domes Mājokļu un vides departamenta </w:t>
      </w:r>
      <w:r>
        <w:t xml:space="preserve">2021.gada 16.decembra lēmuma Nr. DMV-21-21521-ap atcelšanu, sakarā ar </w:t>
      </w:r>
      <w:r w:rsidR="009548F5">
        <w:t xml:space="preserve">[pers. A] </w:t>
      </w:r>
      <w:r>
        <w:t>kasācijas sūdzību par Administratīvās apgabaltiesas 2023.gada 21.novembra spriedumu.</w:t>
      </w:r>
    </w:p>
    <w:p w14:paraId="343DC2F5" w14:textId="77777777" w:rsidR="00851F0E" w:rsidRPr="00274284" w:rsidRDefault="00851F0E" w:rsidP="009548F5">
      <w:pPr>
        <w:spacing w:line="276" w:lineRule="auto"/>
        <w:ind w:firstLine="720"/>
        <w:jc w:val="both"/>
        <w:rPr>
          <w:noProof/>
        </w:rPr>
      </w:pPr>
    </w:p>
    <w:p w14:paraId="406CF830" w14:textId="77777777" w:rsidR="00851F0E" w:rsidRPr="00274284" w:rsidRDefault="00851F0E" w:rsidP="009548F5">
      <w:pPr>
        <w:pStyle w:val="ATvirsraksts"/>
        <w:rPr>
          <w:noProof/>
        </w:rPr>
      </w:pPr>
      <w:r w:rsidRPr="00274284">
        <w:rPr>
          <w:noProof/>
        </w:rPr>
        <w:t>Aprakstošā daļa</w:t>
      </w:r>
    </w:p>
    <w:p w14:paraId="2F7A1258" w14:textId="77777777" w:rsidR="00851F0E" w:rsidRDefault="00851F0E" w:rsidP="009548F5">
      <w:pPr>
        <w:spacing w:line="276" w:lineRule="auto"/>
        <w:jc w:val="both"/>
      </w:pPr>
    </w:p>
    <w:p w14:paraId="10F2424D" w14:textId="003A5F38" w:rsidR="00851F0E" w:rsidRDefault="00851F0E" w:rsidP="009548F5">
      <w:pPr>
        <w:spacing w:line="276" w:lineRule="auto"/>
        <w:ind w:firstLine="720"/>
        <w:jc w:val="both"/>
      </w:pPr>
      <w:r w:rsidRPr="00274284">
        <w:t>[1] </w:t>
      </w:r>
      <w:r>
        <w:t xml:space="preserve">Pieteicējs </w:t>
      </w:r>
      <w:r w:rsidR="009548F5">
        <w:t xml:space="preserve">[pers. A] </w:t>
      </w:r>
      <w:r>
        <w:t>kopš 2013.gada 10.maija bija</w:t>
      </w:r>
      <w:r w:rsidR="00F02192">
        <w:t xml:space="preserve"> </w:t>
      </w:r>
      <w:r>
        <w:t xml:space="preserve">reģistrēts </w:t>
      </w:r>
      <w:r w:rsidR="0057779A">
        <w:t xml:space="preserve">Rīgas pilsētas </w:t>
      </w:r>
      <w:r>
        <w:t>pašvaldības 1.reģistrā</w:t>
      </w:r>
      <w:r w:rsidR="00DC293C" w:rsidRPr="00DC293C">
        <w:t xml:space="preserve"> </w:t>
      </w:r>
      <w:r w:rsidR="00DC293C">
        <w:t>dzīvokļa vai dzīvojamās telpas izīrēšanai</w:t>
      </w:r>
      <w:r>
        <w:t>. Minētajā reģistrā reģistrē maznodrošinātas vai trūcīgas atsevišķi dzīvojošas personas, kuras sasniegušas pensijas vecumu vai kurām noteikta pirmās vai otrās grupas invaliditāte un kuras deklarējušas savu dzīvesvietu Rīgā vismaz pēdējos piecus gadus.</w:t>
      </w:r>
    </w:p>
    <w:p w14:paraId="7E52F0E8" w14:textId="62A623E4" w:rsidR="00F02192" w:rsidRDefault="00851F0E" w:rsidP="009548F5">
      <w:pPr>
        <w:spacing w:line="276" w:lineRule="auto"/>
        <w:ind w:firstLine="720"/>
        <w:jc w:val="both"/>
      </w:pPr>
      <w:r>
        <w:t xml:space="preserve">Pieteicējam izsniegtā izziņa par atbilstību trūcīgas personas statusam bija spēkā līdz 2019.gada 26.novembrim. </w:t>
      </w:r>
      <w:r w:rsidR="00F02192">
        <w:t xml:space="preserve">2021.gada 4.novembrī Rīgas domes Mājokļu un vides departamenta Dzīvokļu pārvaldes komisija personu reģistrācijai palīdzības saņemšanai (turpmāk – komisija) pieņēma lēmumu izslēgt pieteicēju no 1.reģistra, </w:t>
      </w:r>
      <w:r w:rsidR="00DC293C">
        <w:t>jo</w:t>
      </w:r>
      <w:r w:rsidR="00F02192">
        <w:t xml:space="preserve"> pieteicējs nebija iesniedzis derīgu izziņu par atbilstību trūcīgas vai maznodrošinātas personas statusam. </w:t>
      </w:r>
      <w:r w:rsidR="00F02192">
        <w:lastRenderedPageBreak/>
        <w:t xml:space="preserve">Minētais lēmums atstāts negrozīts ar Rīgas domes Mājokļu un vides departamenta </w:t>
      </w:r>
      <w:r w:rsidR="00DC293C">
        <w:t xml:space="preserve">(turpmāk – departaments) </w:t>
      </w:r>
      <w:r w:rsidR="00F02192">
        <w:t>lēmumu Nr. DMV-21-21521-ap.</w:t>
      </w:r>
    </w:p>
    <w:p w14:paraId="32D1AF9B" w14:textId="77777777" w:rsidR="00F02192" w:rsidRDefault="00F02192" w:rsidP="009548F5">
      <w:pPr>
        <w:spacing w:line="276" w:lineRule="auto"/>
        <w:ind w:firstLine="720"/>
        <w:jc w:val="both"/>
      </w:pPr>
    </w:p>
    <w:p w14:paraId="40759ED4" w14:textId="393137FC" w:rsidR="0057779A" w:rsidRDefault="00F02192" w:rsidP="009548F5">
      <w:pPr>
        <w:spacing w:line="276" w:lineRule="auto"/>
        <w:ind w:firstLine="720"/>
        <w:jc w:val="both"/>
      </w:pPr>
      <w:r>
        <w:t>[</w:t>
      </w:r>
      <w:r w:rsidR="001E220B">
        <w:t>2</w:t>
      </w:r>
      <w:r>
        <w:t>]</w:t>
      </w:r>
      <w:r w:rsidR="00110407">
        <w:t> </w:t>
      </w:r>
      <w:r>
        <w:t>Pieteicējs departamenta lēmumu pārsūdzēja tiesā, pieteikumā lūdzot arī atlīdzināt nemantisko kaitējumu. Pieteikumā norādīts, ka pieteicēja mantiskais stāvoklis nav mainījies un ka viņš bija iesniedzis iestādē Jelgavas cietuma izziņu, kas apliecina, ka pieteicējs atbilst trūcīgas personas statusam.</w:t>
      </w:r>
    </w:p>
    <w:p w14:paraId="5DD01E31" w14:textId="77777777" w:rsidR="00940360" w:rsidRDefault="00940360" w:rsidP="009548F5">
      <w:pPr>
        <w:spacing w:line="276" w:lineRule="auto"/>
        <w:ind w:firstLine="720"/>
        <w:jc w:val="both"/>
      </w:pPr>
    </w:p>
    <w:p w14:paraId="0B700FC6" w14:textId="4CD061C0" w:rsidR="00F02192" w:rsidRDefault="00F02192" w:rsidP="009548F5">
      <w:pPr>
        <w:spacing w:line="276" w:lineRule="auto"/>
        <w:ind w:firstLine="720"/>
        <w:jc w:val="both"/>
      </w:pPr>
      <w:r>
        <w:t>[</w:t>
      </w:r>
      <w:r w:rsidR="001E220B">
        <w:t>3</w:t>
      </w:r>
      <w:r>
        <w:t>]</w:t>
      </w:r>
      <w:r w:rsidR="00110407">
        <w:t> </w:t>
      </w:r>
      <w:r>
        <w:t>Administratīvā apgabaltiesa ar 2023.gada 21.novembra spriedumu pieteikumu noraidīja. Spriedums pamatots ar šādiem argumentiem.</w:t>
      </w:r>
    </w:p>
    <w:p w14:paraId="463CF952" w14:textId="3C6EC17E" w:rsidR="007D4E59" w:rsidRDefault="007D4E59" w:rsidP="009548F5">
      <w:pPr>
        <w:spacing w:line="276" w:lineRule="auto"/>
        <w:ind w:firstLine="720"/>
        <w:jc w:val="both"/>
      </w:pPr>
      <w:r>
        <w:t>[</w:t>
      </w:r>
      <w:r w:rsidR="006F1AA3">
        <w:t>3.1</w:t>
      </w:r>
      <w:r>
        <w:t>]</w:t>
      </w:r>
      <w:r w:rsidR="00110407">
        <w:t> </w:t>
      </w:r>
      <w:r w:rsidR="00940360">
        <w:t xml:space="preserve">Likuma </w:t>
      </w:r>
      <w:r w:rsidR="00940360" w:rsidRPr="0057779A">
        <w:t>„Par sociālajiem dzīvokļiem un sociālajām dzīvojamām mājām” (zaudēja spēku 2022.gada 15.janvārī)</w:t>
      </w:r>
      <w:r w:rsidR="0057779A" w:rsidRPr="0057779A">
        <w:t xml:space="preserve"> 6.pants </w:t>
      </w:r>
      <w:r w:rsidR="00940360">
        <w:t>noteica</w:t>
      </w:r>
      <w:r w:rsidR="0057779A" w:rsidRPr="0057779A">
        <w:t>, ka kārtību, kādā personu (ģimeni) atzīst par tiesīgu īrēt pašvaldības sociālo dzīvokli, nosaka attiecīgās pašvaldības dome.</w:t>
      </w:r>
    </w:p>
    <w:p w14:paraId="3D5228AD" w14:textId="207071C0" w:rsidR="00F02192" w:rsidRDefault="007D4E59" w:rsidP="009548F5">
      <w:pPr>
        <w:spacing w:line="276" w:lineRule="auto"/>
        <w:ind w:firstLine="720"/>
        <w:jc w:val="both"/>
      </w:pPr>
      <w:r>
        <w:t>Saskaņā ar l</w:t>
      </w:r>
      <w:r w:rsidR="00C63907" w:rsidRPr="00C63907">
        <w:t>ikuma „Par palīdzību dzīvokļa jautājumu risināšanā” 6.panta otro daļu dokumentus, kas nepieciešami, lai apliecinātu personas tiesības saņemt palīdzību dzīvokļa jautājumu risināšanā, pašvaldība nosaka saistošajos noteikumos.</w:t>
      </w:r>
    </w:p>
    <w:p w14:paraId="7B041F3E" w14:textId="215C32D6" w:rsidR="000809D3" w:rsidRDefault="000809D3" w:rsidP="009548F5">
      <w:pPr>
        <w:spacing w:line="276" w:lineRule="auto"/>
        <w:ind w:firstLine="720"/>
        <w:jc w:val="both"/>
      </w:pPr>
      <w:r>
        <w:t xml:space="preserve">Departamenta </w:t>
      </w:r>
      <w:r w:rsidR="00C63907">
        <w:t>l</w:t>
      </w:r>
      <w:r w:rsidR="00C63907" w:rsidRPr="00C63907">
        <w:t>ēmuma pieņemšanas brīd</w:t>
      </w:r>
      <w:r w:rsidR="00C63907">
        <w:t>ī</w:t>
      </w:r>
      <w:r w:rsidR="00C63907" w:rsidRPr="00C63907">
        <w:t xml:space="preserve"> </w:t>
      </w:r>
      <w:r>
        <w:t xml:space="preserve">bija </w:t>
      </w:r>
      <w:r w:rsidR="00C63907" w:rsidRPr="00C63907">
        <w:t xml:space="preserve">spēkā </w:t>
      </w:r>
      <w:r>
        <w:t>Rīgas domes 2015.gada 9.jūnija saistošie</w:t>
      </w:r>
      <w:r w:rsidR="00C63907" w:rsidRPr="00C63907">
        <w:t xml:space="preserve"> noteikum</w:t>
      </w:r>
      <w:r>
        <w:t>i</w:t>
      </w:r>
      <w:r w:rsidR="00C63907" w:rsidRPr="00C63907">
        <w:t xml:space="preserve"> Nr.</w:t>
      </w:r>
      <w:r w:rsidR="00BD534A">
        <w:t> </w:t>
      </w:r>
      <w:r w:rsidR="00C63907" w:rsidRPr="00C63907">
        <w:t xml:space="preserve">153 </w:t>
      </w:r>
      <w:r>
        <w:t>„</w:t>
      </w:r>
      <w:r w:rsidRPr="000809D3">
        <w:t>Par reģistrācijas un palīdzības sniegšanas kārtību dzīvokļa jautājumu risināšanā</w:t>
      </w:r>
      <w:r>
        <w:t xml:space="preserve">”. No minēto noteikumu </w:t>
      </w:r>
      <w:r w:rsidR="00C63907" w:rsidRPr="00C63907">
        <w:t>19.1.6.apakšpunkt</w:t>
      </w:r>
      <w:r>
        <w:t>a</w:t>
      </w:r>
      <w:r w:rsidR="00C63907">
        <w:t xml:space="preserve"> izrietēja, ka personas reģistrēšanai 1.reģistrā nepieciešams, ka šai personai ir trūcīgas vai maznodrošinātas personas statuss. </w:t>
      </w:r>
    </w:p>
    <w:p w14:paraId="26923849" w14:textId="1907D09A" w:rsidR="00C63907" w:rsidRDefault="00C63907" w:rsidP="009548F5">
      <w:pPr>
        <w:spacing w:line="276" w:lineRule="auto"/>
        <w:ind w:firstLine="720"/>
        <w:jc w:val="both"/>
      </w:pPr>
      <w:r>
        <w:t xml:space="preserve">Savukārt atbilstoši </w:t>
      </w:r>
      <w:r w:rsidRPr="00C63907">
        <w:t>Rīgas domes 2013.gada 15.janvāra saistošo noteikumu Nr.</w:t>
      </w:r>
      <w:r>
        <w:t> </w:t>
      </w:r>
      <w:r w:rsidRPr="00C63907">
        <w:t>202 „Par ģimenes vai atsevišķi dzīvojošas personas atzīšanu par trūcīgu vai maznodrošinātu un sociālajiem pabalstiem Rīgas pilsētas pašvaldībā” 3.punkt</w:t>
      </w:r>
      <w:r>
        <w:t>am</w:t>
      </w:r>
      <w:r w:rsidRPr="00C63907">
        <w:t xml:space="preserve"> </w:t>
      </w:r>
      <w:r w:rsidR="005170E8">
        <w:t xml:space="preserve">(spēkā līdz 2021.gada 30.jūnijam) </w:t>
      </w:r>
      <w:r w:rsidRPr="00C63907">
        <w:t>un pēc tam Rīgas domes 2021.gada 26.maija saistošo noteikumu Nr.</w:t>
      </w:r>
      <w:r>
        <w:t> </w:t>
      </w:r>
      <w:r w:rsidRPr="00C63907">
        <w:t>49 „Par mājsaimniecības atzīšanu par trūcīgu vai maznodrošinātu un sociālās palīdzības pabalstiem Rīgas pilsētas pašvaldībā” (spēkā no 2021.gada 1.jūlija līdz 2023.gada 22.jūlijam) 3.punkt</w:t>
      </w:r>
      <w:r>
        <w:t>am personai, lai saņemtu izziņu par atbilstību trūcīgas vai maznodrošinātas personas statusam, bija jāvēršas Rīgas Sociālajā dienestā.</w:t>
      </w:r>
    </w:p>
    <w:p w14:paraId="6FA1FABE" w14:textId="088F47E3" w:rsidR="00C63907" w:rsidRDefault="00C63907" w:rsidP="009548F5">
      <w:pPr>
        <w:spacing w:line="276" w:lineRule="auto"/>
        <w:ind w:firstLine="720"/>
        <w:jc w:val="both"/>
      </w:pPr>
      <w:r>
        <w:t>L</w:t>
      </w:r>
      <w:r w:rsidRPr="00C63907">
        <w:t xml:space="preserve">ikuma „Par sociālajiem dzīvokļiem un sociālajām dzīvojamām mājām” 5.panta piektā daļa noteica, ka persona (ģimene) zaudē tiesības īrēt sociālo dzīvokli, ja tā vairs neatbilst šā panta nosacījumiem. </w:t>
      </w:r>
      <w:r w:rsidR="00DC293C">
        <w:t>Minētā l</w:t>
      </w:r>
      <w:r w:rsidRPr="00C63907">
        <w:t xml:space="preserve">ikuma 9.panta trešā daļa noteica, ka persona (ģimene), kura ir zaudējusi tiesības īrēt sociālo dzīvokli, tiek izslēgta no pašvaldības reģistra. </w:t>
      </w:r>
    </w:p>
    <w:p w14:paraId="0F6F4E4E" w14:textId="1C527594" w:rsidR="00C63907" w:rsidRDefault="00C63907" w:rsidP="009548F5">
      <w:pPr>
        <w:spacing w:line="276" w:lineRule="auto"/>
        <w:ind w:firstLine="720"/>
        <w:jc w:val="both"/>
      </w:pPr>
      <w:r>
        <w:t>Tā kā pieteicējam nebija spēkā esošas izziņas par atbilstību trūcīgas vai maznodrošinātas personas statusam</w:t>
      </w:r>
      <w:r w:rsidR="006F1AA3">
        <w:t xml:space="preserve"> un viņš nebija vērsies Rīgas Sociālajā dienestā, lai saņemtu jaunu izziņu</w:t>
      </w:r>
      <w:r>
        <w:t>, iestāde pamatoti izslēdza pieteicēju no 1.reģistra.</w:t>
      </w:r>
    </w:p>
    <w:p w14:paraId="705EDE4C" w14:textId="19B7B7E2" w:rsidR="006F1AA3" w:rsidRDefault="007D4E59" w:rsidP="009548F5">
      <w:pPr>
        <w:spacing w:line="276" w:lineRule="auto"/>
        <w:ind w:firstLine="720"/>
        <w:jc w:val="both"/>
      </w:pPr>
      <w:r>
        <w:t>[</w:t>
      </w:r>
      <w:r w:rsidR="006F1AA3">
        <w:t>3</w:t>
      </w:r>
      <w:r>
        <w:t>.2]</w:t>
      </w:r>
      <w:r w:rsidR="00110407">
        <w:t> </w:t>
      </w:r>
      <w:r w:rsidR="00AA7C6D" w:rsidRPr="00AA7C6D">
        <w:t xml:space="preserve">Sociālo pakalpojumu un sociālās palīdzības likuma 36.pants no 2021.gada 1.aprīļa ir papildināts ar </w:t>
      </w:r>
      <w:r w:rsidR="00246070">
        <w:t>2</w:t>
      </w:r>
      <w:r w:rsidR="00246070" w:rsidRPr="006D3905">
        <w:rPr>
          <w:vertAlign w:val="superscript"/>
        </w:rPr>
        <w:t>1</w:t>
      </w:r>
      <w:r w:rsidR="00AA7C6D" w:rsidRPr="00AA7C6D">
        <w:t>daļu, kas noteic, ka sociālās palīdzības pabalstus un trūcīgas vai maznodrošinātas mājsaimniecības statusu nepiešķir personām, kuras atrodas ieslodzījuma vietā vai ilgstošas sociālās aprūpes un sociālās rehabilitācijas institūcijā, vai sociālās korekcijas izglītības iestādē.</w:t>
      </w:r>
    </w:p>
    <w:p w14:paraId="198BD314" w14:textId="6C0C9CCC" w:rsidR="00AA7C6D" w:rsidRDefault="007D4E59" w:rsidP="009548F5">
      <w:pPr>
        <w:spacing w:line="276" w:lineRule="auto"/>
        <w:ind w:firstLine="720"/>
        <w:jc w:val="both"/>
      </w:pPr>
      <w:r>
        <w:t>P</w:t>
      </w:r>
      <w:r w:rsidR="00AA7C6D" w:rsidRPr="00AA7C6D">
        <w:t xml:space="preserve">ieteicējs ieslodzījuma vietā atrodas kopš 2019.gada 21.oktobra, soda beigas </w:t>
      </w:r>
      <w:r w:rsidR="00940360">
        <w:t>paredzētas</w:t>
      </w:r>
      <w:r w:rsidR="00AA7C6D" w:rsidRPr="00AA7C6D">
        <w:t xml:space="preserve"> 2024.gada 14.februār</w:t>
      </w:r>
      <w:r w:rsidR="00940360">
        <w:t>ī</w:t>
      </w:r>
      <w:r w:rsidR="00AA7C6D" w:rsidRPr="00AA7C6D">
        <w:t>. Tādējādi pieteicēja atbilstības trūcīgas vai maznodrošinātas personas statusam izvērtēšana varēja notikt tikai līdz 2021.gada 1.aprīlim, ja pieteicējs būtu ar iesniegumu vērsies Rīgas Sociālajā dienestā.</w:t>
      </w:r>
      <w:r>
        <w:t xml:space="preserve"> </w:t>
      </w:r>
      <w:r w:rsidR="00AA7C6D" w:rsidRPr="00AA7C6D">
        <w:t xml:space="preserve">Tomēr </w:t>
      </w:r>
      <w:r w:rsidR="00AA7C6D" w:rsidRPr="00AA7C6D">
        <w:lastRenderedPageBreak/>
        <w:t>minētais neizskaidro, kādu iemeslu dēļ pieteicējs neiesniedza iesniegumu Rīgas Sociālajā dienestā 2019. un 2020.gadā.</w:t>
      </w:r>
    </w:p>
    <w:p w14:paraId="77F587EB" w14:textId="63AF31B4" w:rsidR="00AA7C6D" w:rsidRDefault="007D4E59" w:rsidP="009548F5">
      <w:pPr>
        <w:spacing w:line="276" w:lineRule="auto"/>
        <w:ind w:firstLine="720"/>
        <w:jc w:val="both"/>
      </w:pPr>
      <w:r>
        <w:t>Ā</w:t>
      </w:r>
      <w:r w:rsidR="00AA7C6D" w:rsidRPr="00AA7C6D">
        <w:t>rkārtējās situācijas laikā pieteicējam</w:t>
      </w:r>
      <w:r w:rsidR="000809D3">
        <w:t xml:space="preserve">, kamēr viņš atradās ieslodzījuma vietā, </w:t>
      </w:r>
      <w:r w:rsidR="00AA7C6D" w:rsidRPr="00AA7C6D">
        <w:t>varēja būt apgrūtināta vai neiespējama</w:t>
      </w:r>
      <w:r w:rsidR="00C240D7">
        <w:t xml:space="preserve"> </w:t>
      </w:r>
      <w:r w:rsidR="00C240D7" w:rsidRPr="00AA7C6D">
        <w:t xml:space="preserve">vēršanās Rīgas Sociālajā dienestā </w:t>
      </w:r>
      <w:r w:rsidR="00C240D7">
        <w:t xml:space="preserve">Sociālo pakalpojumu un sociālās palīdzības likuma pārejas noteikumu 36.3.apakšpunktā </w:t>
      </w:r>
      <w:r w:rsidR="00C240D7" w:rsidRPr="00AA7C6D">
        <w:t>noteiktajos veidos (izmantojot portālu www.latvija.lv, e-pastu vai ievietojot iesniegumu tam speciāli paredzētā kastītē)</w:t>
      </w:r>
      <w:r w:rsidR="00AA7C6D" w:rsidRPr="00AA7C6D">
        <w:t xml:space="preserve">. Tomēr pieteicējs nav norādījis apstākļus, kas </w:t>
      </w:r>
      <w:r w:rsidR="000809D3">
        <w:t xml:space="preserve">viņam </w:t>
      </w:r>
      <w:r w:rsidR="00AA7C6D" w:rsidRPr="00AA7C6D">
        <w:t xml:space="preserve">liedza vērsties Rīgas Sociālajā dienestā rakstveidā, nav paskaidrojis, cik ilgu laiku saslimšana ar Covid-19 aizkavēja </w:t>
      </w:r>
      <w:r w:rsidR="00F9010C">
        <w:t>viņa</w:t>
      </w:r>
      <w:r w:rsidR="00AA7C6D" w:rsidRPr="00AA7C6D">
        <w:t xml:space="preserve"> tiesību īstenošanu, arī </w:t>
      </w:r>
      <w:r w:rsidR="000809D3">
        <w:t xml:space="preserve">nav sniedzis </w:t>
      </w:r>
      <w:r w:rsidR="00AA7C6D" w:rsidRPr="00AA7C6D">
        <w:t>konkrētāk</w:t>
      </w:r>
      <w:r w:rsidR="000809D3">
        <w:t>us</w:t>
      </w:r>
      <w:r w:rsidR="00AA7C6D" w:rsidRPr="00AA7C6D">
        <w:t xml:space="preserve"> paskaidrojum</w:t>
      </w:r>
      <w:r w:rsidR="000809D3">
        <w:t>us</w:t>
      </w:r>
      <w:r w:rsidR="00AA7C6D" w:rsidRPr="00AA7C6D">
        <w:t xml:space="preserve"> par ieslodzījuma vietā izsludināto karantīnu. 2020. un 2021.gadā bija </w:t>
      </w:r>
      <w:r w:rsidR="00E43347">
        <w:t xml:space="preserve">arī atsevišķi </w:t>
      </w:r>
      <w:r w:rsidR="00AA7C6D" w:rsidRPr="00AA7C6D">
        <w:t xml:space="preserve">laika periodi, kuros ārkārtējā situācija nebija izsludināta. </w:t>
      </w:r>
      <w:r w:rsidR="009421E1">
        <w:t xml:space="preserve">Tāpat </w:t>
      </w:r>
      <w:r w:rsidR="00AA7C6D" w:rsidRPr="00AA7C6D">
        <w:t xml:space="preserve">2020.gada maijā pieteicējs atradās Olaines cietumā, kurā ir arī atklātā tipa nodaļa. </w:t>
      </w:r>
    </w:p>
    <w:p w14:paraId="3D3B4051" w14:textId="5A478C59" w:rsidR="00AA7C6D" w:rsidRDefault="00AA7C6D" w:rsidP="009548F5">
      <w:pPr>
        <w:spacing w:line="276" w:lineRule="auto"/>
        <w:ind w:firstLine="720"/>
        <w:jc w:val="both"/>
      </w:pPr>
      <w:r w:rsidRPr="00AA7C6D">
        <w:t>Ievērojot minēto, secin</w:t>
      </w:r>
      <w:r w:rsidR="009131F7">
        <w:t>āms</w:t>
      </w:r>
      <w:r w:rsidRPr="00AA7C6D">
        <w:t xml:space="preserve">, ka pieteicējs nav iesniedzis pierādījumus, ka pastāvēja tādi apstākļi, kas viņam </w:t>
      </w:r>
      <w:r w:rsidR="007D4E59">
        <w:t xml:space="preserve">ilgstoši </w:t>
      </w:r>
      <w:r w:rsidRPr="00AA7C6D">
        <w:t>liedza vērsties Rīgas Sociālajā dienestā.</w:t>
      </w:r>
    </w:p>
    <w:p w14:paraId="1DBBB448" w14:textId="49D2F982" w:rsidR="00940360" w:rsidRDefault="00940360" w:rsidP="009548F5">
      <w:pPr>
        <w:spacing w:line="276" w:lineRule="auto"/>
        <w:ind w:firstLine="720"/>
        <w:jc w:val="both"/>
      </w:pPr>
      <w:r>
        <w:t>[</w:t>
      </w:r>
      <w:r w:rsidR="006F1AA3">
        <w:t>3.3</w:t>
      </w:r>
      <w:r>
        <w:t>]</w:t>
      </w:r>
      <w:r w:rsidR="00110407">
        <w:t> </w:t>
      </w:r>
      <w:r w:rsidR="006F1AA3">
        <w:t>No</w:t>
      </w:r>
      <w:r>
        <w:t xml:space="preserve"> Latvijas Sodu izpildes kodeksa 77.pant</w:t>
      </w:r>
      <w:r w:rsidR="00C804D7">
        <w:t>a un</w:t>
      </w:r>
      <w:r>
        <w:t xml:space="preserve"> </w:t>
      </w:r>
      <w:r w:rsidRPr="00AA7C6D">
        <w:t>Ministru kabineta 2006.gada 19.decembra noteikum</w:t>
      </w:r>
      <w:r w:rsidR="00C804D7">
        <w:t xml:space="preserve">iem </w:t>
      </w:r>
      <w:r w:rsidRPr="00AA7C6D">
        <w:t>Nr.</w:t>
      </w:r>
      <w:r>
        <w:t> </w:t>
      </w:r>
      <w:r w:rsidRPr="00AA7C6D">
        <w:t>1022 „Noteikumi par ieslodzīto personu uztura un sadzīves vajadzību materiālā nodrošinājuma normām”</w:t>
      </w:r>
      <w:r w:rsidR="006F1AA3">
        <w:t xml:space="preserve"> izriet, ka laikā</w:t>
      </w:r>
      <w:r>
        <w:t>, kad</w:t>
      </w:r>
      <w:r w:rsidRPr="00AA7C6D">
        <w:t xml:space="preserve"> persona atrodas ieslodzījuma vietā, tai tiek nodrošināta telpa, kurā uzturēties un nakšņot. Līdz ar to nav pamatots pieteicēja arguments, ka viņš ir palicis bez pajumtes.</w:t>
      </w:r>
    </w:p>
    <w:p w14:paraId="40946CF4" w14:textId="06AA2417" w:rsidR="00AA7C6D" w:rsidRDefault="007D4E59" w:rsidP="009548F5">
      <w:pPr>
        <w:spacing w:line="276" w:lineRule="auto"/>
        <w:ind w:firstLine="720"/>
        <w:jc w:val="both"/>
      </w:pPr>
      <w:r>
        <w:t>[</w:t>
      </w:r>
      <w:r w:rsidR="006F1AA3">
        <w:t>3</w:t>
      </w:r>
      <w:r>
        <w:t>.4]</w:t>
      </w:r>
      <w:r w:rsidR="00110407">
        <w:t> </w:t>
      </w:r>
      <w:r w:rsidR="00AA7C6D" w:rsidRPr="00AA7C6D">
        <w:t xml:space="preserve">Pieteicējs norāda uz </w:t>
      </w:r>
      <w:r w:rsidR="00C804D7">
        <w:t>komisijas</w:t>
      </w:r>
      <w:r w:rsidR="00AA7C6D" w:rsidRPr="00AA7C6D">
        <w:t xml:space="preserve"> lēmuma</w:t>
      </w:r>
      <w:r w:rsidR="00C804D7">
        <w:t xml:space="preserve"> izraksta</w:t>
      </w:r>
      <w:r w:rsidR="00AA7C6D" w:rsidRPr="00AA7C6D">
        <w:t xml:space="preserve"> neatbilstību tiesību normām un </w:t>
      </w:r>
      <w:r w:rsidR="00C804D7">
        <w:t>pauž</w:t>
      </w:r>
      <w:r w:rsidR="00AA7C6D" w:rsidRPr="00AA7C6D">
        <w:t xml:space="preserve"> šaubas par to, </w:t>
      </w:r>
      <w:r>
        <w:t>ka</w:t>
      </w:r>
      <w:r w:rsidR="00AA7C6D" w:rsidRPr="00AA7C6D">
        <w:t xml:space="preserve"> </w:t>
      </w:r>
      <w:r w:rsidR="00AA7C6D">
        <w:t>k</w:t>
      </w:r>
      <w:r w:rsidR="00AA7C6D" w:rsidRPr="00AA7C6D">
        <w:t xml:space="preserve">omisijas sēde </w:t>
      </w:r>
      <w:r w:rsidR="00C804D7">
        <w:t xml:space="preserve">vispār </w:t>
      </w:r>
      <w:r w:rsidR="00AA7C6D" w:rsidRPr="00AA7C6D">
        <w:t>faktiski notik</w:t>
      </w:r>
      <w:r w:rsidR="00C804D7">
        <w:t>usi</w:t>
      </w:r>
      <w:r w:rsidR="00AA7C6D" w:rsidRPr="00AA7C6D">
        <w:t>. Tomēr pieteicējs nenorāda nevienu konkrētu argumentu, kas liktu apšaubīt to, ka</w:t>
      </w:r>
      <w:r w:rsidR="00C804D7">
        <w:t xml:space="preserve"> komisijas</w:t>
      </w:r>
      <w:r w:rsidR="00AA7C6D" w:rsidRPr="00AA7C6D">
        <w:t xml:space="preserve"> sēde notika (ārkārtējās situācijas laikā </w:t>
      </w:r>
      <w:r w:rsidR="00F9010C">
        <w:t xml:space="preserve">tā </w:t>
      </w:r>
      <w:r w:rsidR="00AA7C6D" w:rsidRPr="00AA7C6D">
        <w:t xml:space="preserve">varēja </w:t>
      </w:r>
      <w:r w:rsidR="00F9010C">
        <w:t xml:space="preserve">notikt </w:t>
      </w:r>
      <w:r w:rsidR="00E215F5">
        <w:t xml:space="preserve">arī </w:t>
      </w:r>
      <w:r w:rsidR="00AA7C6D" w:rsidRPr="00AA7C6D">
        <w:t xml:space="preserve">attālināti) un ka par lēmumu nobalsoja visi </w:t>
      </w:r>
      <w:r w:rsidR="00AA7C6D">
        <w:t>k</w:t>
      </w:r>
      <w:r w:rsidR="00AA7C6D" w:rsidRPr="00AA7C6D">
        <w:t xml:space="preserve">omisijas locekļi. </w:t>
      </w:r>
    </w:p>
    <w:p w14:paraId="768C4E8B" w14:textId="4505F6E2" w:rsidR="00AA7C6D" w:rsidRDefault="007D4E59" w:rsidP="009548F5">
      <w:pPr>
        <w:spacing w:line="276" w:lineRule="auto"/>
        <w:ind w:firstLine="720"/>
        <w:jc w:val="both"/>
      </w:pPr>
      <w:r>
        <w:t>[</w:t>
      </w:r>
      <w:r w:rsidR="006F1AA3">
        <w:t>3</w:t>
      </w:r>
      <w:r>
        <w:t>.5]</w:t>
      </w:r>
      <w:r w:rsidR="00110407">
        <w:t> </w:t>
      </w:r>
      <w:r>
        <w:t xml:space="preserve">Lai arī pieteicējs </w:t>
      </w:r>
      <w:r w:rsidR="00940360">
        <w:t xml:space="preserve">norāda, ka </w:t>
      </w:r>
      <w:r>
        <w:t xml:space="preserve">netika uzaicināts uz komisijas sēdi, tomēr </w:t>
      </w:r>
      <w:r w:rsidR="00940360">
        <w:t>p</w:t>
      </w:r>
      <w:r>
        <w:t xml:space="preserve">ieteicējs nav </w:t>
      </w:r>
      <w:r w:rsidR="00AA7C6D" w:rsidRPr="00AA7C6D">
        <w:t xml:space="preserve">pamatojis, kā viņa aicināšana uz sēdi būtu mainījusi </w:t>
      </w:r>
      <w:r w:rsidR="00AA7C6D">
        <w:t>k</w:t>
      </w:r>
      <w:r w:rsidR="00AA7C6D" w:rsidRPr="00AA7C6D">
        <w:t>omisijas secināto, ka viņam nav izsniegta izziņa par atbilstību trūcīgas vai maznodrošinātas personas statusam un attiecīgi – mainījusi administratīvā procesa rezultātu.</w:t>
      </w:r>
      <w:r>
        <w:t xml:space="preserve"> </w:t>
      </w:r>
      <w:r w:rsidR="00940360">
        <w:t>P</w:t>
      </w:r>
      <w:r w:rsidR="00AA7C6D" w:rsidRPr="00AA7C6D">
        <w:t xml:space="preserve">ieteicējs </w:t>
      </w:r>
      <w:r w:rsidR="008A14E7">
        <w:t xml:space="preserve">vairākkārt tika informēts </w:t>
      </w:r>
      <w:r w:rsidR="00AA7C6D" w:rsidRPr="00AA7C6D">
        <w:t>par tiesībām izteikt viedokli un argumentus</w:t>
      </w:r>
      <w:r w:rsidR="006F1AA3">
        <w:t>,</w:t>
      </w:r>
      <w:r w:rsidR="00AA7C6D" w:rsidRPr="00AA7C6D">
        <w:t xml:space="preserve"> un pieteicējs šo iespēju izmantoja</w:t>
      </w:r>
      <w:r w:rsidR="00940360">
        <w:t>.</w:t>
      </w:r>
    </w:p>
    <w:p w14:paraId="1A16AA82" w14:textId="77777777" w:rsidR="00C63907" w:rsidRDefault="00C63907" w:rsidP="009548F5">
      <w:pPr>
        <w:spacing w:line="276" w:lineRule="auto"/>
        <w:ind w:firstLine="720"/>
        <w:jc w:val="both"/>
      </w:pPr>
    </w:p>
    <w:p w14:paraId="4981B629" w14:textId="6A325330" w:rsidR="00C63907" w:rsidRDefault="00C63907" w:rsidP="009548F5">
      <w:pPr>
        <w:spacing w:line="276" w:lineRule="auto"/>
        <w:ind w:firstLine="720"/>
        <w:jc w:val="both"/>
      </w:pPr>
      <w:r>
        <w:t>[</w:t>
      </w:r>
      <w:r w:rsidR="006F1AA3">
        <w:t>4</w:t>
      </w:r>
      <w:r>
        <w:t>]</w:t>
      </w:r>
      <w:r w:rsidR="00110407">
        <w:t> </w:t>
      </w:r>
      <w:r>
        <w:t>Pieteicējs iesniedza kasācijas sūdzību. Tajā norādīti turpmāk minētie argumenti.</w:t>
      </w:r>
    </w:p>
    <w:p w14:paraId="5D77E492" w14:textId="34DD8B74" w:rsidR="009E47A6" w:rsidRDefault="009E47A6" w:rsidP="009548F5">
      <w:pPr>
        <w:spacing w:line="276" w:lineRule="auto"/>
        <w:ind w:firstLine="720"/>
        <w:jc w:val="both"/>
      </w:pPr>
      <w:r>
        <w:t>[</w:t>
      </w:r>
      <w:r w:rsidR="006F1AA3">
        <w:t>4</w:t>
      </w:r>
      <w:r w:rsidR="008A14E7">
        <w:t>.</w:t>
      </w:r>
      <w:r w:rsidR="00DC293C">
        <w:t>1</w:t>
      </w:r>
      <w:r>
        <w:t>]</w:t>
      </w:r>
      <w:r w:rsidR="00110407">
        <w:t> </w:t>
      </w:r>
      <w:r>
        <w:t>Ja pieteicējs tiek izslēgts no 1.reģistra, viņam pēc atbrīvošanas no ieslodzījuma vietas nav, kur dzīvot</w:t>
      </w:r>
      <w:r w:rsidR="007E0BEA">
        <w:t>.</w:t>
      </w:r>
    </w:p>
    <w:p w14:paraId="3119206A" w14:textId="17B46B96" w:rsidR="007E0BEA" w:rsidRDefault="007E0BEA" w:rsidP="009548F5">
      <w:pPr>
        <w:spacing w:line="276" w:lineRule="auto"/>
        <w:ind w:firstLine="720"/>
        <w:jc w:val="both"/>
      </w:pPr>
      <w:r>
        <w:t>[</w:t>
      </w:r>
      <w:r w:rsidR="006F1AA3">
        <w:t>4</w:t>
      </w:r>
      <w:r w:rsidR="008A14E7">
        <w:t>.</w:t>
      </w:r>
      <w:r w:rsidR="00DC293C">
        <w:t>2</w:t>
      </w:r>
      <w:r>
        <w:t>]</w:t>
      </w:r>
      <w:r w:rsidR="00110407">
        <w:t> </w:t>
      </w:r>
      <w:r w:rsidR="00940360">
        <w:t>Komisijas sēdes protokola izrakstu nevar uzskatīt par administratīvo aktu. To nav parakstījuši visi komisijas locekļi, un no tā nevar pārliecināties, vai lēmuma oriģināls ir parakstīts. J</w:t>
      </w:r>
      <w:r w:rsidR="008A14E7">
        <w:t>a</w:t>
      </w:r>
      <w:r w:rsidR="00940360">
        <w:t xml:space="preserve"> arī komisijas lēmums</w:t>
      </w:r>
      <w:r w:rsidR="008A14E7">
        <w:t xml:space="preserve"> </w:t>
      </w:r>
      <w:r w:rsidR="00940360">
        <w:t>ir</w:t>
      </w:r>
      <w:r w:rsidR="008A14E7">
        <w:t xml:space="preserve"> parakstīts, </w:t>
      </w:r>
      <w:r w:rsidR="00940360">
        <w:t xml:space="preserve">tad to </w:t>
      </w:r>
      <w:r w:rsidR="008A14E7">
        <w:t xml:space="preserve">nevar atzīt par likumīgu, jo tā pieņemšanas laikā valstī bija izsludināta ārkārtējā situācija un klātienes tikšanās bija aizliegtas. </w:t>
      </w:r>
      <w:r w:rsidR="00940360">
        <w:t>Savukārt ja komisijas sēde būtu notikusi attālināti, spriedumā būtu jākonstatē, kāda programma tika izmantota</w:t>
      </w:r>
      <w:r w:rsidR="000D7E34">
        <w:t xml:space="preserve"> attālinātās komisijas sēdes norisei</w:t>
      </w:r>
      <w:r w:rsidR="00940360">
        <w:t xml:space="preserve">, un būtu pieejami arī </w:t>
      </w:r>
      <w:r w:rsidR="00082013">
        <w:t>attiecīgās</w:t>
      </w:r>
      <w:r w:rsidR="002F0FAB">
        <w:t xml:space="preserve"> sēdes </w:t>
      </w:r>
      <w:r w:rsidR="00940360">
        <w:t>audio vai videoieraksti.</w:t>
      </w:r>
    </w:p>
    <w:p w14:paraId="580913D3" w14:textId="4D4048C5" w:rsidR="007E0BEA" w:rsidRDefault="008A14E7" w:rsidP="009548F5">
      <w:pPr>
        <w:spacing w:line="276" w:lineRule="auto"/>
        <w:ind w:firstLine="720"/>
        <w:jc w:val="both"/>
      </w:pPr>
      <w:r>
        <w:t>[</w:t>
      </w:r>
      <w:r w:rsidR="006F1AA3">
        <w:t>4</w:t>
      </w:r>
      <w:r>
        <w:t>.</w:t>
      </w:r>
      <w:r w:rsidR="00DC293C">
        <w:t>3</w:t>
      </w:r>
      <w:r>
        <w:t>] </w:t>
      </w:r>
      <w:r w:rsidR="007E0BEA">
        <w:t>Pieteicējs netika uzaicināts uz komisijas sēdi. Tā kā valstī bija izsludināta ārkārtējā situācija, ieslodzījuma vietā bija noteikta karantīna un pieteicējs slimoja, pieteicējs lūdza atlikt jautājuma izskatīšanu uz laiku, kamēr izsludināta ārkārtējā situācija. Uz šo lūgumu pieteicējs atbildi nesaņēma. Tiesa šo faktu nav vērtējusi.</w:t>
      </w:r>
    </w:p>
    <w:p w14:paraId="4459E1C3" w14:textId="71B200EB" w:rsidR="007E0BEA" w:rsidRDefault="00AA7C6D" w:rsidP="009548F5">
      <w:pPr>
        <w:spacing w:line="276" w:lineRule="auto"/>
        <w:ind w:firstLine="720"/>
        <w:jc w:val="both"/>
      </w:pPr>
      <w:r>
        <w:lastRenderedPageBreak/>
        <w:t>[</w:t>
      </w:r>
      <w:r w:rsidR="006F1AA3">
        <w:t>4</w:t>
      </w:r>
      <w:r w:rsidR="008A14E7">
        <w:t>.</w:t>
      </w:r>
      <w:r w:rsidR="00DC293C">
        <w:t>4</w:t>
      </w:r>
      <w:r>
        <w:t>]</w:t>
      </w:r>
      <w:r w:rsidR="00110407">
        <w:t> </w:t>
      </w:r>
      <w:r w:rsidR="00940360">
        <w:t xml:space="preserve">Pirmās instances tiesai nebija pamata mainīt lietas izskatīšanas procesa veidu uz rakstveida procesu. </w:t>
      </w:r>
      <w:r w:rsidR="009661A5">
        <w:t>Neskatoties uz pieteicēja lūgumu izskatīt lietu mutvārdu procesā, arī apgabaltiesa izskatīja lietu rakstveida procesā. Tiesa neizvērtēja arī citus pieteicēja lūgumus (2.sējuma 12., 42., 51., 53., 80.lapa).</w:t>
      </w:r>
    </w:p>
    <w:p w14:paraId="5D41C90A" w14:textId="199B9B72" w:rsidR="009661A5" w:rsidRDefault="009661A5" w:rsidP="009548F5">
      <w:pPr>
        <w:spacing w:line="276" w:lineRule="auto"/>
        <w:ind w:firstLine="720"/>
        <w:jc w:val="both"/>
      </w:pPr>
      <w:r>
        <w:t>[</w:t>
      </w:r>
      <w:r w:rsidR="00DC293C">
        <w:t>4</w:t>
      </w:r>
      <w:r w:rsidR="008A14E7">
        <w:t>.</w:t>
      </w:r>
      <w:r w:rsidR="00DC293C">
        <w:t>5</w:t>
      </w:r>
      <w:r>
        <w:t>]</w:t>
      </w:r>
      <w:r w:rsidR="008A14E7">
        <w:t> </w:t>
      </w:r>
      <w:r>
        <w:t xml:space="preserve">Lai </w:t>
      </w:r>
      <w:r w:rsidR="008A14E7">
        <w:t xml:space="preserve">gan </w:t>
      </w:r>
      <w:r>
        <w:t xml:space="preserve">apgabaltiesa </w:t>
      </w:r>
      <w:r w:rsidR="006F1AA3">
        <w:t>konstatēja</w:t>
      </w:r>
      <w:r>
        <w:t xml:space="preserve"> procesuālus pārkāpumus pirmās instances tiesas darbā (ne</w:t>
      </w:r>
      <w:r w:rsidR="00940360">
        <w:t>tika</w:t>
      </w:r>
      <w:r>
        <w:t xml:space="preserve"> </w:t>
      </w:r>
      <w:r w:rsidR="00AA7C6D">
        <w:t>izlemti pieteicēja</w:t>
      </w:r>
      <w:r>
        <w:t xml:space="preserve"> lūgumi par liecinieka izsaukšanu un komisijas sēdes protokola izprasīšanu), pirmās instances tiesas spriedums netika atcelts. Arī apgabaltiesa pati šos pārkāpumus nenovērsa</w:t>
      </w:r>
      <w:r w:rsidR="00AA7C6D">
        <w:t>.</w:t>
      </w:r>
      <w:r>
        <w:t xml:space="preserve"> </w:t>
      </w:r>
    </w:p>
    <w:p w14:paraId="0990FF57" w14:textId="23A8D38C" w:rsidR="003D542C" w:rsidRDefault="009661A5" w:rsidP="009548F5">
      <w:pPr>
        <w:spacing w:line="276" w:lineRule="auto"/>
        <w:ind w:firstLine="720"/>
        <w:jc w:val="both"/>
      </w:pPr>
      <w:r>
        <w:t>[</w:t>
      </w:r>
      <w:r w:rsidR="00DC293C">
        <w:t>4</w:t>
      </w:r>
      <w:r w:rsidR="008A14E7">
        <w:t>.</w:t>
      </w:r>
      <w:r w:rsidR="00DC293C">
        <w:t>6</w:t>
      </w:r>
      <w:r>
        <w:t>]</w:t>
      </w:r>
      <w:r w:rsidR="00110407">
        <w:t> </w:t>
      </w:r>
      <w:r w:rsidR="008A14E7">
        <w:t>S</w:t>
      </w:r>
      <w:r>
        <w:t xml:space="preserve">priedumā norādīts, ka pieteicējs nav norādījis konkrētus viņa stāvokli raksturojošus apstākļus, kas viņam liedza laikus vērsties Rīgas Sociālajā dienestā, un ka pieteicējs nav paskaidrojis, cik ilgu laiku saslimšana ar </w:t>
      </w:r>
      <w:r w:rsidR="008A14E7">
        <w:t>C</w:t>
      </w:r>
      <w:r>
        <w:t>ovid-19 aizkavēja pieteicēja iespējas vērsties Sociālajā dienestā. Taču tiesa nemaz nedeva pieteicējam iespēju sniegt šādus paskaidrojumus</w:t>
      </w:r>
      <w:r w:rsidR="00940360">
        <w:t xml:space="preserve"> – p</w:t>
      </w:r>
      <w:r>
        <w:t>ieteicējam attiecīgie jautājumi netika uzdoti.</w:t>
      </w:r>
    </w:p>
    <w:p w14:paraId="04DF0B47" w14:textId="20AC151E" w:rsidR="003D542C" w:rsidRDefault="003D542C" w:rsidP="009548F5">
      <w:pPr>
        <w:spacing w:line="276" w:lineRule="auto"/>
        <w:ind w:firstLine="720"/>
        <w:jc w:val="both"/>
      </w:pPr>
      <w:r>
        <w:t>[</w:t>
      </w:r>
      <w:r w:rsidR="00DC293C">
        <w:t>4.7</w:t>
      </w:r>
      <w:r>
        <w:t>]</w:t>
      </w:r>
      <w:r w:rsidR="00110407">
        <w:t> </w:t>
      </w:r>
      <w:r>
        <w:t>Spriedumā kļūdaini secināts, ka pieteicējs 2020.gada maijā atradās Olaines cietumā atklātā tipa nodaļā.  Pieteicējs Olaines cietumā atradās no 2022.gada 4.maija.</w:t>
      </w:r>
    </w:p>
    <w:p w14:paraId="60960269" w14:textId="213D2E69" w:rsidR="003D542C" w:rsidRDefault="003D542C" w:rsidP="009548F5">
      <w:pPr>
        <w:spacing w:line="276" w:lineRule="auto"/>
        <w:ind w:firstLine="720"/>
        <w:jc w:val="both"/>
      </w:pPr>
      <w:r>
        <w:t>[</w:t>
      </w:r>
      <w:r w:rsidR="006F1AA3">
        <w:t>4</w:t>
      </w:r>
      <w:r w:rsidR="008A14E7">
        <w:t>.</w:t>
      </w:r>
      <w:r w:rsidR="00DC293C">
        <w:t>8</w:t>
      </w:r>
      <w:r>
        <w:t>]</w:t>
      </w:r>
      <w:r w:rsidR="008A14E7">
        <w:t> </w:t>
      </w:r>
      <w:r>
        <w:t xml:space="preserve">Tiesa nepamatoti uzskatījusi, ka </w:t>
      </w:r>
      <w:r w:rsidR="008A14E7">
        <w:t xml:space="preserve">pieteicēja </w:t>
      </w:r>
      <w:r>
        <w:t>atrašanās pilnā valsts apgādībā ir pielīdzināma pajumtei.</w:t>
      </w:r>
      <w:r w:rsidR="009419CE">
        <w:t xml:space="preserve"> Pieteicējs neatkarīgi no atrašanās ieslodzījumā ir sociālo pakalpojumu </w:t>
      </w:r>
      <w:r w:rsidR="008A14E7">
        <w:t>saņēmējs.</w:t>
      </w:r>
    </w:p>
    <w:p w14:paraId="1534C1FD" w14:textId="4BB3EB22" w:rsidR="009419CE" w:rsidRDefault="009419CE" w:rsidP="009548F5">
      <w:pPr>
        <w:spacing w:line="276" w:lineRule="auto"/>
        <w:ind w:firstLine="720"/>
        <w:jc w:val="both"/>
      </w:pPr>
      <w:r>
        <w:t>[</w:t>
      </w:r>
      <w:r w:rsidR="006F1AA3">
        <w:t>4</w:t>
      </w:r>
      <w:r w:rsidR="008A14E7">
        <w:t>.</w:t>
      </w:r>
      <w:r w:rsidR="00DC293C">
        <w:t>9</w:t>
      </w:r>
      <w:r>
        <w:t>]</w:t>
      </w:r>
      <w:r w:rsidR="008A14E7">
        <w:t> </w:t>
      </w:r>
      <w:r>
        <w:t>Tiesa spriedumā norāda, ka no 2021.gada 1.aprīļa ieslodzījumā esošām personām nepiešķir trūcīgas vai maznodrošinātas personas statusu</w:t>
      </w:r>
      <w:r w:rsidR="00C804D7">
        <w:t>, t</w:t>
      </w:r>
      <w:r>
        <w:t>aču šāds regulējums ir spēkā jau no 1991.gada.</w:t>
      </w:r>
    </w:p>
    <w:p w14:paraId="0A237EB2" w14:textId="2E3B9D00" w:rsidR="009419CE" w:rsidRDefault="009419CE" w:rsidP="009548F5">
      <w:pPr>
        <w:spacing w:line="276" w:lineRule="auto"/>
        <w:ind w:firstLine="720"/>
        <w:jc w:val="both"/>
      </w:pPr>
      <w:r>
        <w:t>[</w:t>
      </w:r>
      <w:r w:rsidR="006F1AA3">
        <w:t>4</w:t>
      </w:r>
      <w:r w:rsidR="008A14E7">
        <w:t>.1</w:t>
      </w:r>
      <w:r w:rsidR="00DC293C">
        <w:t>0</w:t>
      </w:r>
      <w:r>
        <w:t>]</w:t>
      </w:r>
      <w:r w:rsidR="008A14E7">
        <w:t> </w:t>
      </w:r>
      <w:r>
        <w:t>Lai zaudētu tiesības īrēt dzīvojamo telpu, nepieciešams konstatēt, ka pieteicēja</w:t>
      </w:r>
      <w:r w:rsidR="00940360">
        <w:t>m</w:t>
      </w:r>
      <w:r>
        <w:t xml:space="preserve"> šādas tiesības tikušas piešķirtas. Pieteicējam 11 gadu laikā netika piedāvāts īrēt dzīvojamo telpu. </w:t>
      </w:r>
    </w:p>
    <w:p w14:paraId="16F74F65" w14:textId="30B5A43B" w:rsidR="009419CE" w:rsidRDefault="009419CE" w:rsidP="009548F5">
      <w:pPr>
        <w:spacing w:line="276" w:lineRule="auto"/>
        <w:ind w:firstLine="720"/>
        <w:jc w:val="both"/>
      </w:pPr>
      <w:r>
        <w:t>[</w:t>
      </w:r>
      <w:r w:rsidR="006F1AA3">
        <w:t>4</w:t>
      </w:r>
      <w:r w:rsidR="008A14E7">
        <w:t>.1</w:t>
      </w:r>
      <w:r w:rsidR="00DC293C">
        <w:t>1</w:t>
      </w:r>
      <w:r>
        <w:t>]</w:t>
      </w:r>
      <w:r w:rsidR="008A14E7">
        <w:t> </w:t>
      </w:r>
      <w:r>
        <w:t xml:space="preserve">Lai pieteicēju izslēgtu no </w:t>
      </w:r>
      <w:r w:rsidR="006F1AA3">
        <w:t>1.reģistra,</w:t>
      </w:r>
      <w:r>
        <w:t xml:space="preserve"> pamatojoties uz to, ka ir mainījies pieteicēja </w:t>
      </w:r>
      <w:r w:rsidR="00C804D7">
        <w:t>mantiskais</w:t>
      </w:r>
      <w:r>
        <w:t xml:space="preserve"> stāvoklis, pieteicēja </w:t>
      </w:r>
      <w:r w:rsidR="00C804D7">
        <w:t>mantiskais</w:t>
      </w:r>
      <w:r>
        <w:t xml:space="preserve"> stāvoklis būtu jāpārbauda pēc būtības. Ievērojot Satversmes tiesas 2012.gada 21.jūnija spriedum</w:t>
      </w:r>
      <w:r w:rsidR="006A422B">
        <w:t>a</w:t>
      </w:r>
      <w:r>
        <w:t xml:space="preserve"> lietā Nr. 2011-20-10 17.punk</w:t>
      </w:r>
      <w:r w:rsidR="00C804D7">
        <w:t>tā noteikto</w:t>
      </w:r>
      <w:r>
        <w:t>, tiesa pa</w:t>
      </w:r>
      <w:r w:rsidR="008A14E7">
        <w:t>ti</w:t>
      </w:r>
      <w:r>
        <w:t xml:space="preserve"> var izvērtēt jautājumu par personas </w:t>
      </w:r>
      <w:r w:rsidR="00C804D7">
        <w:t xml:space="preserve">mantisko </w:t>
      </w:r>
      <w:r>
        <w:t>stāvokli vai uzlikt pienākumu to darīt sociālajam dienestam.</w:t>
      </w:r>
    </w:p>
    <w:p w14:paraId="0C83B8B3" w14:textId="0F6874B5" w:rsidR="009419CE" w:rsidRDefault="009419CE" w:rsidP="009548F5">
      <w:pPr>
        <w:spacing w:line="276" w:lineRule="auto"/>
        <w:ind w:firstLine="720"/>
        <w:jc w:val="both"/>
      </w:pPr>
      <w:r>
        <w:t>[</w:t>
      </w:r>
      <w:r w:rsidR="006F1AA3">
        <w:t>4</w:t>
      </w:r>
      <w:r w:rsidR="008A14E7">
        <w:t>.1</w:t>
      </w:r>
      <w:r w:rsidR="00DC293C">
        <w:t>2</w:t>
      </w:r>
      <w:r>
        <w:t>]</w:t>
      </w:r>
      <w:r w:rsidR="008A14E7">
        <w:t> </w:t>
      </w:r>
      <w:r>
        <w:t>Pieteicējs lūdz izskatīt lietu kasācijas kārtībā mutvārdu procesā, lai varētu paskaidrot visus būtiskos aspektus</w:t>
      </w:r>
      <w:r w:rsidR="00AE4494">
        <w:t>, uzdot jautājumus komisijas locekļiem</w:t>
      </w:r>
      <w:r>
        <w:t xml:space="preserve"> </w:t>
      </w:r>
      <w:r w:rsidR="00AE4494">
        <w:t>un pieprasīt iesniegt tiesai komisijas sēdes video un audio ierakstus.</w:t>
      </w:r>
    </w:p>
    <w:p w14:paraId="3AE50265" w14:textId="77777777" w:rsidR="00AE4494" w:rsidRDefault="00AE4494" w:rsidP="009548F5">
      <w:pPr>
        <w:spacing w:line="276" w:lineRule="auto"/>
        <w:ind w:firstLine="720"/>
        <w:jc w:val="both"/>
      </w:pPr>
    </w:p>
    <w:p w14:paraId="266D3B49" w14:textId="73E8D9D7" w:rsidR="00AE4494" w:rsidRDefault="00AE4494" w:rsidP="009548F5">
      <w:pPr>
        <w:spacing w:line="276" w:lineRule="auto"/>
        <w:ind w:firstLine="720"/>
        <w:jc w:val="both"/>
      </w:pPr>
      <w:r>
        <w:t>[</w:t>
      </w:r>
      <w:r w:rsidR="006F1AA3">
        <w:t>5</w:t>
      </w:r>
      <w:r>
        <w:t>]</w:t>
      </w:r>
      <w:r w:rsidR="00110407">
        <w:t> </w:t>
      </w:r>
      <w:r>
        <w:t>Departaments paskaidrojumos kasācijas sūdzību neatzīst.</w:t>
      </w:r>
    </w:p>
    <w:p w14:paraId="5744F364" w14:textId="77777777" w:rsidR="00AE4494" w:rsidRDefault="00AE4494" w:rsidP="009548F5">
      <w:pPr>
        <w:spacing w:line="276" w:lineRule="auto"/>
        <w:ind w:firstLine="720"/>
        <w:jc w:val="both"/>
      </w:pPr>
    </w:p>
    <w:p w14:paraId="1AE9C0A1" w14:textId="5060EE1E" w:rsidR="00AE4494" w:rsidRDefault="00AE4494" w:rsidP="009548F5">
      <w:pPr>
        <w:spacing w:line="276" w:lineRule="auto"/>
        <w:ind w:firstLine="720"/>
        <w:jc w:val="both"/>
      </w:pPr>
      <w:r>
        <w:t>[</w:t>
      </w:r>
      <w:r w:rsidR="006F1AA3">
        <w:t>6</w:t>
      </w:r>
      <w:r>
        <w:t>]</w:t>
      </w:r>
      <w:r w:rsidR="00110407">
        <w:t> </w:t>
      </w:r>
      <w:r>
        <w:t xml:space="preserve">Senāts lūdza Labklājības ministrijai un </w:t>
      </w:r>
      <w:r w:rsidR="00C804D7">
        <w:t>d</w:t>
      </w:r>
      <w:r>
        <w:t>epartamentam</w:t>
      </w:r>
      <w:r w:rsidR="008A14E7">
        <w:t xml:space="preserve"> sniegt viedokli par atsevišķiem ar tiesību normu piemērošanu saistītiem aspektiem. Minētie viedokļi saņemti un pievienoti lietai.</w:t>
      </w:r>
    </w:p>
    <w:p w14:paraId="38E636DA" w14:textId="77777777" w:rsidR="00851F0E" w:rsidRDefault="00851F0E" w:rsidP="009548F5">
      <w:pPr>
        <w:spacing w:line="276" w:lineRule="auto"/>
        <w:jc w:val="both"/>
      </w:pPr>
    </w:p>
    <w:p w14:paraId="72D3097B" w14:textId="77777777" w:rsidR="00851F0E" w:rsidRPr="00274284" w:rsidRDefault="00851F0E" w:rsidP="009548F5">
      <w:pPr>
        <w:pStyle w:val="ATvirsraksts"/>
        <w:keepNext/>
        <w:rPr>
          <w:noProof/>
        </w:rPr>
      </w:pPr>
      <w:r w:rsidRPr="00274284">
        <w:rPr>
          <w:noProof/>
        </w:rPr>
        <w:t>Motīvu daļa</w:t>
      </w:r>
    </w:p>
    <w:p w14:paraId="251FAE0B" w14:textId="77777777" w:rsidR="00851F0E" w:rsidRPr="00274284" w:rsidRDefault="00851F0E" w:rsidP="009548F5">
      <w:pPr>
        <w:keepNext/>
        <w:spacing w:line="276" w:lineRule="auto"/>
        <w:ind w:firstLine="720"/>
        <w:jc w:val="both"/>
      </w:pPr>
    </w:p>
    <w:p w14:paraId="7B23CCF2" w14:textId="01C3C6BA" w:rsidR="00EA14AD" w:rsidRDefault="00851F0E" w:rsidP="009548F5">
      <w:pPr>
        <w:spacing w:line="276" w:lineRule="auto"/>
        <w:ind w:firstLine="709"/>
        <w:jc w:val="both"/>
      </w:pPr>
      <w:r w:rsidRPr="00274284">
        <w:t>[</w:t>
      </w:r>
      <w:r w:rsidR="006F1AA3">
        <w:t>7</w:t>
      </w:r>
      <w:r w:rsidRPr="00274284">
        <w:t>]</w:t>
      </w:r>
      <w:r w:rsidR="008A14E7">
        <w:t> </w:t>
      </w:r>
      <w:r w:rsidR="00EA14AD">
        <w:t>Pieteicējs kasācijas sūdzībā izteicis lūgumu izskatīt lietu mutvārdu procesā.</w:t>
      </w:r>
    </w:p>
    <w:p w14:paraId="0B70C90F" w14:textId="5BC7D341" w:rsidR="00EA14AD" w:rsidRDefault="00EA14AD" w:rsidP="009548F5">
      <w:pPr>
        <w:spacing w:line="276" w:lineRule="auto"/>
        <w:ind w:firstLine="709"/>
        <w:jc w:val="both"/>
      </w:pPr>
      <w:r w:rsidRPr="00EA14AD">
        <w:t>Saskaņā ar Administratīvā procesa likuma 339.panta pirmo daļu kasācijas instances tiesa lietu izskata rakstveida procesā. Savukārt saskaņā ar minētā likuma 112.</w:t>
      </w:r>
      <w:r w:rsidRPr="00DC293C">
        <w:rPr>
          <w:vertAlign w:val="superscript"/>
        </w:rPr>
        <w:t>1</w:t>
      </w:r>
      <w:r w:rsidRPr="00EA14AD">
        <w:t xml:space="preserve">panta otro daļu tiesa pēc sava ieskata var noteikt lietas, kura saskaņā ar likumu </w:t>
      </w:r>
      <w:r w:rsidRPr="00EA14AD">
        <w:lastRenderedPageBreak/>
        <w:t xml:space="preserve">izskatāma rakstveida procesā, izskatīšanu mutvārdu procesā, ja uzskata, ka lietu lietderīgāk izskatīt tiesas sēdē. </w:t>
      </w:r>
    </w:p>
    <w:p w14:paraId="0F5611E4" w14:textId="4C152F30" w:rsidR="00C804D7" w:rsidRDefault="00EA14AD" w:rsidP="009548F5">
      <w:pPr>
        <w:spacing w:line="276" w:lineRule="auto"/>
        <w:ind w:firstLine="709"/>
        <w:jc w:val="both"/>
      </w:pPr>
      <w:r w:rsidRPr="00EA14AD">
        <w:t xml:space="preserve">Šajā gadījumā Senāts nesaskata, ka lietu būtu nepieciešams izskatīt tiesas sēdē, uzklausot personu mutvārdu paskaidrojumus. No lietā esošajiem dokumentiem ir iespējams gūt pilnīgu priekšstatu par šajā kasācijas tiesvedībā izvērtējamiem jautājumiem – </w:t>
      </w:r>
      <w:r>
        <w:t xml:space="preserve">vai apgabaltiesa ir pareizi piemērojusi tiesību normas, kas regulē pašvaldības palīdzību </w:t>
      </w:r>
      <w:r w:rsidR="00C804D7">
        <w:t>dzīvokļa</w:t>
      </w:r>
      <w:r>
        <w:t xml:space="preserve"> jautājumu risināšanā, un ievērojusi procesuālo tiesību normas. </w:t>
      </w:r>
      <w:r w:rsidRPr="00EA14AD">
        <w:t xml:space="preserve">Šajā sakarā Senāts ņem vērā to, ka kasācijas instances tiesa, kā izriet no Administratīvā procesa likuma 325.panta, nepārbauda pierādījumus un neskaidro lietas faktiskos apstākļus, bet risina vienīgi tiesību normu interpretācijas un piemērošanas jautājumus. </w:t>
      </w:r>
      <w:r w:rsidR="006D3905">
        <w:t xml:space="preserve">No pieteicēja kasācijas sūdzības izriet, ka viņš mutvārdu procesu lūdzis nevis tiesību jautājumu apspriešanai, bet gan tieši pierādījumu pārbaudei un lietas faktisko apstākļu noskaidrošanai, kas nav kasācijas instances tiesas kompetencē. </w:t>
      </w:r>
      <w:r w:rsidRPr="00EA14AD">
        <w:t xml:space="preserve">Par lietā risināmajiem tiesību jautājumiem </w:t>
      </w:r>
      <w:r w:rsidR="00C804D7">
        <w:t xml:space="preserve">Senāts ir lūdzis gan Labklājības ministriju, gan departamentu rakstveidā sniegt viedokli, kā arī pieteicējam ir devis tiesības iepazīties ar iestāžu sniegtajiem viedokļiem un rakstveidā par tiem izteikties. Līdz ar to šobrīd lietā esošie dokumenti sniedz </w:t>
      </w:r>
      <w:r w:rsidR="006D3905">
        <w:t xml:space="preserve">pilnīgu </w:t>
      </w:r>
      <w:r w:rsidR="00C804D7">
        <w:t xml:space="preserve">priekšstatu par lietā nozīmīgajiem tiesību jautājumiem. </w:t>
      </w:r>
    </w:p>
    <w:p w14:paraId="6BF68A51" w14:textId="4A11A7B6" w:rsidR="00EA14AD" w:rsidRDefault="00C804D7" w:rsidP="009548F5">
      <w:pPr>
        <w:spacing w:line="276" w:lineRule="auto"/>
        <w:ind w:firstLine="709"/>
        <w:jc w:val="both"/>
      </w:pPr>
      <w:r>
        <w:t xml:space="preserve">Ievērojot minēto, </w:t>
      </w:r>
      <w:r w:rsidR="00EA14AD" w:rsidRPr="00EA14AD">
        <w:t>pieteicēja lūgums ir noraidāms.</w:t>
      </w:r>
    </w:p>
    <w:p w14:paraId="034E9241" w14:textId="77777777" w:rsidR="00110407" w:rsidRDefault="00110407" w:rsidP="009548F5">
      <w:pPr>
        <w:spacing w:line="276" w:lineRule="auto"/>
        <w:ind w:firstLine="709"/>
        <w:jc w:val="both"/>
      </w:pPr>
    </w:p>
    <w:p w14:paraId="37091316" w14:textId="074D1183" w:rsidR="00851F0E" w:rsidRDefault="00EA14AD" w:rsidP="009548F5">
      <w:pPr>
        <w:spacing w:line="276" w:lineRule="auto"/>
        <w:ind w:firstLine="709"/>
        <w:jc w:val="both"/>
      </w:pPr>
      <w:r>
        <w:t>[</w:t>
      </w:r>
      <w:r w:rsidR="00ED7B51">
        <w:t>8</w:t>
      </w:r>
      <w:r>
        <w:t>] </w:t>
      </w:r>
      <w:r w:rsidR="004B6B4C">
        <w:t>Kasācijas kārtībā jāizšķir, vai pieteicējs pamatoti izslēgts no 1.reģistra</w:t>
      </w:r>
      <w:r w:rsidR="006D3905">
        <w:t xml:space="preserve"> tāpēc, ka </w:t>
      </w:r>
      <w:r w:rsidR="004B6B4C">
        <w:t>viņ</w:t>
      </w:r>
      <w:r w:rsidR="00DC293C">
        <w:t>š</w:t>
      </w:r>
      <w:r w:rsidR="004B6B4C">
        <w:t xml:space="preserve"> nebija </w:t>
      </w:r>
      <w:r w:rsidR="00DC293C">
        <w:t xml:space="preserve">iesniedzis spēkā esošu </w:t>
      </w:r>
      <w:r w:rsidR="004B6B4C">
        <w:t>Rīgas Sociālā dienesta izziņ</w:t>
      </w:r>
      <w:r w:rsidR="00DC293C">
        <w:t>u</w:t>
      </w:r>
      <w:r w:rsidR="004B6B4C">
        <w:t xml:space="preserve"> par atbilstību trūcīgas vai maznodrošinātas personas statusam.</w:t>
      </w:r>
    </w:p>
    <w:p w14:paraId="716F5FFE" w14:textId="747DA984" w:rsidR="00EA14AD" w:rsidRDefault="004B6B4C" w:rsidP="009548F5">
      <w:pPr>
        <w:spacing w:line="276" w:lineRule="auto"/>
        <w:ind w:firstLine="709"/>
        <w:jc w:val="both"/>
      </w:pPr>
      <w:r>
        <w:t xml:space="preserve">Senāts, izvērtējis lietā piemērojamās tiesību normas, atzīst, ka apgabaltiesa pamatoti secinājusi, ka minētās izziņas neesība ir </w:t>
      </w:r>
      <w:r w:rsidR="00DC293C">
        <w:t xml:space="preserve">tiesisks </w:t>
      </w:r>
      <w:r>
        <w:t>pamats pieteicēja izslēgšanai no 1.reģistra</w:t>
      </w:r>
      <w:r w:rsidR="00EA14AD">
        <w:t xml:space="preserve">. </w:t>
      </w:r>
    </w:p>
    <w:p w14:paraId="1486D1B4" w14:textId="2A2C8A9C" w:rsidR="00EA14AD" w:rsidRDefault="00EA14AD" w:rsidP="009548F5">
      <w:pPr>
        <w:spacing w:line="276" w:lineRule="auto"/>
        <w:ind w:firstLine="709"/>
        <w:jc w:val="both"/>
      </w:pPr>
      <w:r>
        <w:t>Administratīvā procesa likuma 349.panta ceturtā daļa noteic: j</w:t>
      </w:r>
      <w:r w:rsidRPr="00EA14AD">
        <w:t>a tiesa, izskatot lietu, atzīst, ka zemākās instances tiesas spriedumā ietvertais pamatojums ir pareizs un pilnībā pietiekams, tā sprieduma motīvu daļā var norādīt, ka pievienojas zemākās instances tiesas sprieduma motivācijai. Šādā gadījumā izvērstāks argumentu izklāsts nav nepieciešams.</w:t>
      </w:r>
    </w:p>
    <w:p w14:paraId="653A0D58" w14:textId="1ACFEBD9" w:rsidR="00ED7B51" w:rsidRDefault="00EA14AD" w:rsidP="009548F5">
      <w:pPr>
        <w:spacing w:line="276" w:lineRule="auto"/>
        <w:ind w:firstLine="709"/>
        <w:jc w:val="both"/>
      </w:pPr>
      <w:r>
        <w:t>Ievērojot minēto, Senāts pievienojas apgabaltiesas sprieduma motivācijai attiecībā uz pieteicēja izslēgšanas no 1.reģistra pamatotību</w:t>
      </w:r>
      <w:r w:rsidR="00ED7B51">
        <w:t xml:space="preserve"> </w:t>
      </w:r>
      <w:r>
        <w:t xml:space="preserve">(apgabaltiesas </w:t>
      </w:r>
      <w:r w:rsidRPr="00ED7B51">
        <w:t xml:space="preserve">sprieduma </w:t>
      </w:r>
      <w:r w:rsidR="00ED7B51" w:rsidRPr="00ED7B51">
        <w:t>8. un 9.</w:t>
      </w:r>
      <w:r w:rsidRPr="00ED7B51">
        <w:t>punkts)</w:t>
      </w:r>
      <w:r w:rsidR="00ED7B51">
        <w:t>.</w:t>
      </w:r>
      <w:r w:rsidR="00C50A86">
        <w:t xml:space="preserve"> </w:t>
      </w:r>
    </w:p>
    <w:p w14:paraId="5DD4346C" w14:textId="2DE25FDF" w:rsidR="003E7B04" w:rsidRDefault="004B6B4C" w:rsidP="009548F5">
      <w:pPr>
        <w:spacing w:line="276" w:lineRule="auto"/>
        <w:ind w:firstLine="709"/>
        <w:jc w:val="both"/>
      </w:pPr>
      <w:r>
        <w:t xml:space="preserve"> </w:t>
      </w:r>
    </w:p>
    <w:p w14:paraId="33540BB3" w14:textId="63D17CF3" w:rsidR="003E7B04" w:rsidRDefault="003E7B04" w:rsidP="009548F5">
      <w:pPr>
        <w:spacing w:line="276" w:lineRule="auto"/>
        <w:ind w:firstLine="709"/>
        <w:jc w:val="both"/>
      </w:pPr>
      <w:r>
        <w:t>[</w:t>
      </w:r>
      <w:r w:rsidR="00ED7B51">
        <w:t>9</w:t>
      </w:r>
      <w:r>
        <w:t xml:space="preserve">] Apgabaltiesa spriedumā vērtējusi arī to, vai pieteicējam, ņemot vērā atrašanos ieslodzījuma vietā, bija iespējams vērsties Rīgas Sociālajā dienestā, lai varētu saņemt jaunu izziņu par atbilstību trūcīgas vai maznodrošinātas personas statusam. Pieteicējs kasācijas sūdzībā iebilst </w:t>
      </w:r>
      <w:r w:rsidR="006D3905">
        <w:t>pret tiesas secinājumu,</w:t>
      </w:r>
      <w:r>
        <w:t xml:space="preserve"> ka viņš nav norādījis konkrētus apstākļus, kas viņam lieguši visā laika posmā no izziņas derīguma termiņa beigām līdz komisijas lēmuma pieņemšanai vērsties Rīgas Sociālajā dienestā.</w:t>
      </w:r>
    </w:p>
    <w:p w14:paraId="3CD4934F" w14:textId="5B01175E" w:rsidR="003E7B04" w:rsidRDefault="003E7B04" w:rsidP="009548F5">
      <w:pPr>
        <w:spacing w:line="276" w:lineRule="auto"/>
        <w:ind w:firstLine="709"/>
        <w:jc w:val="both"/>
      </w:pPr>
      <w:r>
        <w:t>Senāts turpmāk norādīto apsvērumu dēļ atzīst, ka</w:t>
      </w:r>
      <w:r w:rsidR="00C50A86">
        <w:t xml:space="preserve"> apgabaltiesa nepamatoti uzskatījusi, ka pieteicējam bija iespēja vērsties pašvaldībā, lai saņemtu jaunu izziņu par atbilstību trūcīgas personas statusam. Taču vienlaikus nav arī pamata piekrist pieteicējam, ka pieteicēja mantiskais stāvoklis bija jānovērtē citā kārtībā, piemēram, tiesai pašai.</w:t>
      </w:r>
    </w:p>
    <w:p w14:paraId="3AACF5F0" w14:textId="77777777" w:rsidR="004B6B4C" w:rsidRDefault="004B6B4C" w:rsidP="009548F5">
      <w:pPr>
        <w:spacing w:line="276" w:lineRule="auto"/>
        <w:jc w:val="both"/>
      </w:pPr>
    </w:p>
    <w:p w14:paraId="6808D460" w14:textId="4B5BBB1D" w:rsidR="004B6B4C" w:rsidRDefault="004B6B4C" w:rsidP="009548F5">
      <w:pPr>
        <w:spacing w:line="276" w:lineRule="auto"/>
        <w:ind w:firstLine="720"/>
        <w:jc w:val="both"/>
      </w:pPr>
      <w:r>
        <w:lastRenderedPageBreak/>
        <w:t>[</w:t>
      </w:r>
      <w:r w:rsidR="00ED7B51">
        <w:t>10</w:t>
      </w:r>
      <w:r>
        <w:t>]</w:t>
      </w:r>
      <w:r w:rsidR="00110407">
        <w:t> </w:t>
      </w:r>
      <w:r w:rsidR="00ED7B51">
        <w:t>Apgabaltiesa spriedumā atsaukusies uz</w:t>
      </w:r>
      <w:r>
        <w:t xml:space="preserve"> </w:t>
      </w:r>
      <w:r w:rsidRPr="00AA7C6D">
        <w:t xml:space="preserve">Sociālo pakalpojumu un sociālās palīdzības likuma </w:t>
      </w:r>
      <w:r w:rsidR="00ED7B51">
        <w:t xml:space="preserve">grozījumiem </w:t>
      </w:r>
      <w:r w:rsidRPr="00AA7C6D">
        <w:t>36.pant</w:t>
      </w:r>
      <w:r w:rsidR="00ED7B51">
        <w:t>ā, kas</w:t>
      </w:r>
      <w:r w:rsidRPr="00AA7C6D">
        <w:t xml:space="preserve"> no 2021.gada 1.aprīļa ir papildināts ar </w:t>
      </w:r>
      <w:r w:rsidR="003645F8">
        <w:t>2</w:t>
      </w:r>
      <w:r w:rsidR="006D3905">
        <w:t>.</w:t>
      </w:r>
      <w:r w:rsidR="003645F8" w:rsidRPr="006D3905">
        <w:rPr>
          <w:vertAlign w:val="superscript"/>
        </w:rPr>
        <w:t>1</w:t>
      </w:r>
      <w:r w:rsidRPr="00AA7C6D">
        <w:t>daļu</w:t>
      </w:r>
      <w:r w:rsidR="00ED7B51">
        <w:t>. Minētā tiesību norma</w:t>
      </w:r>
      <w:r w:rsidRPr="00AA7C6D">
        <w:t xml:space="preserve"> noteic, ka sociālās palīdzības pabalstus un trūcīgas vai maznodrošinātas mājsaimniecības statusu nepiešķir personām, kuras atrodas ieslodzījuma vietā vai ilgstošas sociālās aprūpes un sociālās rehabilitācijas institūcijā, vai sociālās korekcijas izglītības iestādē.</w:t>
      </w:r>
      <w:r w:rsidR="00ED7B51">
        <w:t xml:space="preserve"> </w:t>
      </w:r>
    </w:p>
    <w:p w14:paraId="138C126A" w14:textId="7B0B62C1" w:rsidR="005329F3" w:rsidRDefault="004B6B4C" w:rsidP="009548F5">
      <w:pPr>
        <w:spacing w:line="276" w:lineRule="auto"/>
        <w:ind w:firstLine="720"/>
        <w:jc w:val="both"/>
      </w:pPr>
      <w:r>
        <w:t xml:space="preserve">Pieteicējs kasācijas sūdzībā pamatoti norāda, ka tiesiskais regulējums </w:t>
      </w:r>
      <w:r w:rsidR="00DC293C">
        <w:t>arī</w:t>
      </w:r>
      <w:r>
        <w:t xml:space="preserve"> iepriekš</w:t>
      </w:r>
      <w:r w:rsidR="00DC293C">
        <w:t xml:space="preserve"> neparedzēja ieslodzījumā esošām personām piešķirt minēto statusu</w:t>
      </w:r>
      <w:r>
        <w:t xml:space="preserve">. </w:t>
      </w:r>
      <w:r w:rsidR="00DC293C">
        <w:t>Senāts konstatē, ka</w:t>
      </w:r>
      <w:r>
        <w:t xml:space="preserve"> Ministru kabineta </w:t>
      </w:r>
      <w:r w:rsidRPr="004B6B4C">
        <w:t>2010.gada 30.marta noteikum</w:t>
      </w:r>
      <w:r w:rsidR="00C804D7">
        <w:t>u</w:t>
      </w:r>
      <w:r w:rsidRPr="004B6B4C">
        <w:t xml:space="preserve"> Nr. 299 „Noteikumi par ģimenes vai atsevišķi dzīvojošas personas atzīšanu par trūcīgu” </w:t>
      </w:r>
      <w:r w:rsidR="005329F3">
        <w:t xml:space="preserve">(spēkā no 2010.gada 1.aprīļa līdz 2021.gada 31.decembrim) 2.3.apakšpunkts </w:t>
      </w:r>
      <w:r w:rsidR="003E7B04">
        <w:t>jau pirms minēt</w:t>
      </w:r>
      <w:r w:rsidR="00C804D7">
        <w:t>o</w:t>
      </w:r>
      <w:r w:rsidR="003E7B04">
        <w:t xml:space="preserve"> likuma grozījumu spēkā stāšanās </w:t>
      </w:r>
      <w:r w:rsidR="005329F3">
        <w:t>noteica</w:t>
      </w:r>
      <w:r w:rsidRPr="004B6B4C">
        <w:t>, ka persona atzīstama par trūcīgu, ja tā nesaņem ilgstošas sociālās aprūpes un sociālās rehabilitācijas institūcijas sniegtos pakalpojumus vai tā neatrodas ieslodzījumā</w:t>
      </w:r>
      <w:r w:rsidR="005329F3">
        <w:t>.</w:t>
      </w:r>
    </w:p>
    <w:p w14:paraId="4C3E93AA" w14:textId="177CAFF9" w:rsidR="005329F3" w:rsidRDefault="005329F3" w:rsidP="009548F5">
      <w:pPr>
        <w:spacing w:line="276" w:lineRule="auto"/>
        <w:ind w:firstLine="720"/>
        <w:jc w:val="both"/>
      </w:pPr>
      <w:r>
        <w:t>Tā kā pieteicējs kopš</w:t>
      </w:r>
      <w:r w:rsidRPr="00AA7C6D">
        <w:t xml:space="preserve"> 2019.gada 21.oktobra</w:t>
      </w:r>
      <w:r>
        <w:t xml:space="preserve"> </w:t>
      </w:r>
      <w:r w:rsidR="003E7B04">
        <w:t xml:space="preserve">līdz pat lietā pārsūdzētā lēmuma pieņemšanai </w:t>
      </w:r>
      <w:r>
        <w:t xml:space="preserve">atradās </w:t>
      </w:r>
      <w:r w:rsidRPr="00AA7C6D">
        <w:t>ieslodzījuma vietā</w:t>
      </w:r>
      <w:r>
        <w:t>, viņam</w:t>
      </w:r>
      <w:r w:rsidR="003E7B04">
        <w:t xml:space="preserve"> saskaņā ar tiesību normām šajā laikā</w:t>
      </w:r>
      <w:r>
        <w:t xml:space="preserve"> nebija </w:t>
      </w:r>
      <w:r w:rsidR="00C804D7">
        <w:t>tiesību</w:t>
      </w:r>
      <w:r>
        <w:t xml:space="preserve"> </w:t>
      </w:r>
      <w:r w:rsidR="003E7B04">
        <w:t>saņemt</w:t>
      </w:r>
      <w:r>
        <w:t xml:space="preserve"> trūcīgas vai maznodrošinātas personas statusu</w:t>
      </w:r>
      <w:r w:rsidR="00C804D7">
        <w:t xml:space="preserve"> un secīgi – saņemt izziņu, kas apliecina viņa atbilstību šim statusam.</w:t>
      </w:r>
    </w:p>
    <w:p w14:paraId="1F7C5D62" w14:textId="77777777" w:rsidR="00ED7B51" w:rsidRDefault="00ED7B51" w:rsidP="009548F5">
      <w:pPr>
        <w:spacing w:line="276" w:lineRule="auto"/>
        <w:ind w:firstLine="720"/>
        <w:jc w:val="both"/>
      </w:pPr>
    </w:p>
    <w:p w14:paraId="31F87590" w14:textId="02B57DA4" w:rsidR="00C50A86" w:rsidRDefault="005329F3" w:rsidP="009548F5">
      <w:pPr>
        <w:spacing w:line="276" w:lineRule="auto"/>
        <w:ind w:firstLine="720"/>
        <w:jc w:val="both"/>
      </w:pPr>
      <w:r>
        <w:t>[</w:t>
      </w:r>
      <w:r w:rsidR="00ED7B51">
        <w:t>11</w:t>
      </w:r>
      <w:r>
        <w:t>]</w:t>
      </w:r>
      <w:r w:rsidR="00110407">
        <w:t> </w:t>
      </w:r>
      <w:r w:rsidR="00C50A86">
        <w:t xml:space="preserve">Ievērojot tiesību normās paredzēto kārtību, ka pašvaldības palīdzība dzīvokļa jautājumu risināšanā ir tieši atkarīga no personai piešķirtā trūcīgas vai maznodrošinātas personas statusa, personas, kuras atrodas ieslodzījuma vietā, būtībā nevar arī saņemt attiecīgo pašvaldības palīdzību. Tādēļ būtiski noskaidrot, vai likumdevēja mērķis tik tiešām ir bijis principā </w:t>
      </w:r>
      <w:r w:rsidR="003645F8">
        <w:t>liegt šīm personām</w:t>
      </w:r>
      <w:r w:rsidR="00C50A86">
        <w:t xml:space="preserve"> tiesības uz minēto palīdzību.</w:t>
      </w:r>
    </w:p>
    <w:p w14:paraId="6D5D5467" w14:textId="741E1D7A" w:rsidR="00F96D61" w:rsidRDefault="00F96D61" w:rsidP="009548F5">
      <w:pPr>
        <w:spacing w:line="276" w:lineRule="auto"/>
        <w:ind w:firstLine="720"/>
        <w:jc w:val="both"/>
      </w:pPr>
      <w:r>
        <w:t xml:space="preserve">Satversmes tiesa ir skaidrojusi, ka ieslodzītās personas atrodas pilnā valsts apgādībā. </w:t>
      </w:r>
      <w:r w:rsidR="00C34406">
        <w:t xml:space="preserve">Savukārt </w:t>
      </w:r>
      <w:r w:rsidR="001144E0">
        <w:t>a</w:t>
      </w:r>
      <w:r w:rsidRPr="00F96D61">
        <w:t>trašanās pilnā valsts apgādībā nozīmē to, ka persona atrodas no valsts pamatbudžeta finansētā iestādē, kura tiesību normās paredzētajā kārtībā nodrošina personas pamatvajadzību apmierināšanu </w:t>
      </w:r>
      <w:r>
        <w:t>(</w:t>
      </w:r>
      <w:r w:rsidRPr="00887AAC">
        <w:rPr>
          <w:i/>
          <w:iCs/>
        </w:rPr>
        <w:t xml:space="preserve">Satversmes tiesas </w:t>
      </w:r>
      <w:r w:rsidR="00887AAC" w:rsidRPr="00887AAC">
        <w:rPr>
          <w:i/>
          <w:iCs/>
        </w:rPr>
        <w:t>2012.gada 21.jūnija sprieduma lietā Nr. 2011-20-01 12.1.apakšpunkts un tajā norādītā judikatūra</w:t>
      </w:r>
      <w:r w:rsidR="00887AAC">
        <w:t>).</w:t>
      </w:r>
    </w:p>
    <w:p w14:paraId="19954B90" w14:textId="669750AC" w:rsidR="00F96D61" w:rsidRDefault="00F96D61" w:rsidP="009548F5">
      <w:pPr>
        <w:spacing w:line="276" w:lineRule="auto"/>
        <w:ind w:firstLine="720"/>
        <w:jc w:val="both"/>
      </w:pPr>
      <w:r w:rsidRPr="00F96D61">
        <w:t>Saskaņā ar</w:t>
      </w:r>
      <w:r w:rsidR="004030EE">
        <w:t xml:space="preserve"> </w:t>
      </w:r>
      <w:hyperlink r:id="rId8" w:tgtFrame="_blank" w:history="1">
        <w:r w:rsidRPr="00887AAC">
          <w:rPr>
            <w:rFonts w:eastAsiaTheme="majorEastAsia"/>
          </w:rPr>
          <w:t>Sociālo pakalpojumu un sociālās palīdzības likuma</w:t>
        </w:r>
      </w:hyperlink>
      <w:r w:rsidR="004030EE">
        <w:rPr>
          <w:rFonts w:eastAsiaTheme="majorEastAsia"/>
        </w:rPr>
        <w:t xml:space="preserve"> </w:t>
      </w:r>
      <w:hyperlink r:id="rId9" w:anchor="p1" w:tgtFrame="_blank" w:history="1">
        <w:r w:rsidRPr="00887AAC">
          <w:rPr>
            <w:rFonts w:eastAsiaTheme="majorEastAsia"/>
          </w:rPr>
          <w:t>1.panta</w:t>
        </w:r>
      </w:hyperlink>
      <w:r w:rsidR="004030EE">
        <w:t xml:space="preserve"> </w:t>
      </w:r>
      <w:r w:rsidRPr="00F96D61">
        <w:t>11.punktu par personas pamatvajadzībām uzskatāms ēdiens, apģērbs, mājoklis, veselības aprūpe un obligātā izglītība.</w:t>
      </w:r>
    </w:p>
    <w:p w14:paraId="33DAEE57" w14:textId="77777777" w:rsidR="00887AAC" w:rsidRDefault="00887AAC" w:rsidP="009548F5">
      <w:pPr>
        <w:spacing w:line="276" w:lineRule="auto"/>
        <w:ind w:firstLine="720"/>
        <w:jc w:val="both"/>
      </w:pPr>
      <w:r>
        <w:t xml:space="preserve">No Latvijas Sodu izpildes kodeksa 77.panta pirmās daļas izriet, ka ieslodzījumā esošās personas nodrošināmas ar dzīvojamo platību.  </w:t>
      </w:r>
    </w:p>
    <w:p w14:paraId="77C727D1" w14:textId="561186A5" w:rsidR="00887AAC" w:rsidRDefault="00C804D7" w:rsidP="009548F5">
      <w:pPr>
        <w:spacing w:line="276" w:lineRule="auto"/>
        <w:ind w:firstLine="720"/>
        <w:jc w:val="both"/>
      </w:pPr>
      <w:r>
        <w:t>T</w:t>
      </w:r>
      <w:r w:rsidR="00887AAC">
        <w:t>ā kā ieslodzījumā esošas personas atrodas pilnā valsts apgādībā, kas ietver arī dzīvojamās platības nodrošināšanu, tad šīm personām faktiski nav nepieciešama mājvieta ārpus ieslodzījuma vietas. Savukārt sociālā palīdzība dzīvokļa jautājumu risināšanā ir vērsta uz to, lai nodrošinātu dzīves grūtībās nonākušas personas ar dzīvojamo telpu. Līdz ar to ieslodzījumā esošām personām, kamēr tās izcieš sodu brīvības atņemšanas iestādē, nav objektīvas vajadzības pēc minētās sociālās palīdzības.</w:t>
      </w:r>
    </w:p>
    <w:p w14:paraId="2761318E" w14:textId="5D65C461" w:rsidR="00887AAC" w:rsidRDefault="00887AAC" w:rsidP="009548F5">
      <w:pPr>
        <w:spacing w:line="276" w:lineRule="auto"/>
        <w:ind w:firstLine="720"/>
        <w:jc w:val="both"/>
      </w:pPr>
      <w:r>
        <w:t xml:space="preserve">Tādēļ atzīstams, ka likumdevēja mērķis, liedzot ieslodzījuma vietā esošām personām piešķirt trūcīgas vai maznodrošinātas personas statusu, bijis vienlaikus ierobežot šo personu tiesības saņemt </w:t>
      </w:r>
      <w:r w:rsidR="00C50A86">
        <w:t xml:space="preserve">arī </w:t>
      </w:r>
      <w:r>
        <w:t>palīdzību dzīvokļa jautājumu risināšanā.</w:t>
      </w:r>
    </w:p>
    <w:p w14:paraId="6BB4F4C3" w14:textId="3C252CCD" w:rsidR="00ED7B51" w:rsidRDefault="00EA14AD" w:rsidP="009548F5">
      <w:pPr>
        <w:spacing w:line="276" w:lineRule="auto"/>
        <w:ind w:firstLine="720"/>
        <w:jc w:val="both"/>
      </w:pPr>
      <w:r>
        <w:t>Tā kā ieslodzīju</w:t>
      </w:r>
      <w:r w:rsidR="00C50A86">
        <w:t>ma vietā</w:t>
      </w:r>
      <w:r>
        <w:t xml:space="preserve"> esošām personām </w:t>
      </w:r>
      <w:r w:rsidR="00C50A86">
        <w:t>nav paredzēts piešķirt</w:t>
      </w:r>
      <w:r>
        <w:t xml:space="preserve"> pašvaldības palīdzīb</w:t>
      </w:r>
      <w:r w:rsidR="00C50A86">
        <w:t>u</w:t>
      </w:r>
      <w:r>
        <w:t xml:space="preserve"> dzīvokļa jautājumu risināšanā, nav </w:t>
      </w:r>
      <w:r w:rsidR="00C50A86">
        <w:t>pamatots</w:t>
      </w:r>
      <w:r>
        <w:t xml:space="preserve"> pieteicēja </w:t>
      </w:r>
      <w:r w:rsidR="00C50A86">
        <w:t>viedoklis,</w:t>
      </w:r>
      <w:r>
        <w:t xml:space="preserve"> ka iestādei vai tiesai pašai bija jānovērtē pieteicēja mantiskais stāvoklis</w:t>
      </w:r>
      <w:r w:rsidR="00C50A86">
        <w:t xml:space="preserve">. Likumdevējs, neparedzot </w:t>
      </w:r>
      <w:r w:rsidR="00DF2668">
        <w:lastRenderedPageBreak/>
        <w:t xml:space="preserve">iespēju </w:t>
      </w:r>
      <w:r w:rsidR="00C50A86">
        <w:t>ieslodzījuma vietā esošām personām piešķirt šādu statusu, nav mainījis vienīgi sociālās palīdzības piešķiršanas kārtību (piemēram, paredzot personas mantiskā stāvokļa novērtēšanu citā veidā vai vispār izslēdzot personas mantisko stāvokli no palīdzības piešķiršanas priekšnosacījumu loka), bet gan ir principā ierobežojis ieslodzījumā esošo personu tiesības saņemt sociālo palīdzību dzīvokļa jautājumu risināšanā.</w:t>
      </w:r>
    </w:p>
    <w:p w14:paraId="256EFB2C" w14:textId="77777777" w:rsidR="00B04740" w:rsidRDefault="00B04740" w:rsidP="009548F5">
      <w:pPr>
        <w:spacing w:line="276" w:lineRule="auto"/>
        <w:ind w:firstLine="720"/>
        <w:jc w:val="both"/>
      </w:pPr>
    </w:p>
    <w:p w14:paraId="288BED8A" w14:textId="31AD5A33" w:rsidR="00C804D7" w:rsidRDefault="003E7B04" w:rsidP="009548F5">
      <w:pPr>
        <w:spacing w:line="276" w:lineRule="auto"/>
        <w:ind w:firstLine="720"/>
        <w:jc w:val="both"/>
      </w:pPr>
      <w:r>
        <w:t>[</w:t>
      </w:r>
      <w:r w:rsidR="00ED7B51">
        <w:t>1</w:t>
      </w:r>
      <w:r w:rsidR="00BD534A">
        <w:t>2</w:t>
      </w:r>
      <w:r>
        <w:t xml:space="preserve">] Pieteicējs kasācijas sūdzībā norāda, ka viņam pēc atbrīvošanas no ieslodzījuma </w:t>
      </w:r>
      <w:r w:rsidR="0004294A">
        <w:t xml:space="preserve">nebūs </w:t>
      </w:r>
      <w:r>
        <w:t>vietas, kur dzīvot</w:t>
      </w:r>
      <w:r w:rsidR="00101487">
        <w:t>. Taču š</w:t>
      </w:r>
      <w:r>
        <w:t>ādiem gadījumiem tiesību normās ir paredzēts risinājums.</w:t>
      </w:r>
    </w:p>
    <w:p w14:paraId="2544EC81" w14:textId="7F16CB8D" w:rsidR="003E7B04" w:rsidRDefault="00C804D7" w:rsidP="009548F5">
      <w:pPr>
        <w:spacing w:line="276" w:lineRule="auto"/>
        <w:ind w:firstLine="720"/>
        <w:jc w:val="both"/>
      </w:pPr>
      <w:r>
        <w:t>L</w:t>
      </w:r>
      <w:r w:rsidR="003E7B04">
        <w:t xml:space="preserve">ikuma „Par palīdzību dzīvokļa jautājumu risināšanā” 14.panta pirmās daļas 5.punktā noteikts, ka ar dzīvojamo telpu pirmām kārtām nodrošināmas </w:t>
      </w:r>
      <w:r w:rsidR="003E7B04" w:rsidRPr="00346495">
        <w:t>maznodrošinātas personas, kuras pēc soda izciešanas atbrīvotas no ieslodzījuma vietas, ja tās pirms notiesāšanas dzīvoja attiecīgās pašvaldības administratīvajā teritorijā un tām nav iespējams likumā noteiktajā kārtībā iemitināties agrāk aizņemtajā dzīvojamā telpā. Šis noteikums neattiecas uz tām personām, kuras devušas piekrišanu privatizēt to īrēto valsts vai pašvaldības dzīvokli citai personai un noslēgušas ar šo personu vienošanos par dzīvojamās telpas lietošanas tiesību izbeigšanu vai ar kuru piekrišanu dzīvoklis ir pārdots vai citādi atsavināts un darījuma rezultātā persona zaudējusi lietošanas tiesības uz attiecīgo dzīvokli</w:t>
      </w:r>
      <w:r w:rsidR="003E7B04">
        <w:t>.</w:t>
      </w:r>
    </w:p>
    <w:p w14:paraId="130B1AAD" w14:textId="13665BEC" w:rsidR="003E7B04" w:rsidRDefault="00DD28B5" w:rsidP="009548F5">
      <w:pPr>
        <w:spacing w:line="276" w:lineRule="auto"/>
        <w:ind w:firstLine="720"/>
        <w:jc w:val="both"/>
      </w:pPr>
      <w:r>
        <w:t>S</w:t>
      </w:r>
      <w:r w:rsidR="003E7B04">
        <w:t xml:space="preserve">askaņā ar Rīgas domes 2022.gada 8.jūnija </w:t>
      </w:r>
      <w:r w:rsidR="00101487">
        <w:t xml:space="preserve">saistošo </w:t>
      </w:r>
      <w:r w:rsidR="003E7B04">
        <w:t>noteikumu Nr. 141 „</w:t>
      </w:r>
      <w:r w:rsidR="003E7B04" w:rsidRPr="00B04740">
        <w:t>Par reģistrācijas un palīdzības sniegšanas kārtību dzīvokļa jautājumu risināšanā</w:t>
      </w:r>
      <w:r w:rsidR="003E7B04">
        <w:t xml:space="preserve">” </w:t>
      </w:r>
      <w:r w:rsidR="00EA14AD">
        <w:t xml:space="preserve">(turpmāk – noteikumi Nr. 141) </w:t>
      </w:r>
      <w:r w:rsidR="003E7B04">
        <w:t xml:space="preserve">45.punktu </w:t>
      </w:r>
      <w:r>
        <w:t>minētās personas reģistrējamas 5.reģistrā.</w:t>
      </w:r>
    </w:p>
    <w:p w14:paraId="6ADF1176" w14:textId="55A925E6" w:rsidR="00DD28B5" w:rsidRDefault="00DD28B5" w:rsidP="009548F5">
      <w:pPr>
        <w:spacing w:line="276" w:lineRule="auto"/>
        <w:ind w:firstLine="720"/>
        <w:jc w:val="both"/>
      </w:pPr>
      <w:r>
        <w:t>No pieteicēja iesniegtajiem dokumentiem un Tiesu informācijas sistēmā pieejamās informācijas izriet, ka pieteicējs ir reģistrēts 5.reģistrā un viņam jau tikušas piedāvātas apskatei dzīvojamās telpas. Līdz ar to nav pamata uzskatīt, ka pieteicējam līdz ar izslēgšanu no 1.reģ</w:t>
      </w:r>
      <w:r w:rsidR="00EA14AD">
        <w:t>istra</w:t>
      </w:r>
      <w:r>
        <w:t xml:space="preserve"> vispār netiek nodrošināta pašvaldības palīdzība dzīvokļa jautājumu risināšanā</w:t>
      </w:r>
      <w:r w:rsidR="00101487">
        <w:t xml:space="preserve"> un viņam ir risks palikt bez pajumtes.</w:t>
      </w:r>
    </w:p>
    <w:p w14:paraId="7B1254E9" w14:textId="7B90E3D0" w:rsidR="00DD28B5" w:rsidRDefault="00DD28B5" w:rsidP="009548F5">
      <w:pPr>
        <w:spacing w:line="276" w:lineRule="auto"/>
        <w:ind w:firstLine="720"/>
        <w:jc w:val="both"/>
      </w:pPr>
      <w:r>
        <w:t xml:space="preserve">Vienlaikus no lietas materiāliem izriet, ka pieteicējam ir invaliditāte (tas bija viens no </w:t>
      </w:r>
      <w:r w:rsidR="00101487">
        <w:t>apstākļiem</w:t>
      </w:r>
      <w:r>
        <w:t xml:space="preserve">, kas ļāva pieteicēju iepriekš reģistrēt 1.reģistrā). Senāts konstatē, ka atbilstoši tiesību normām dažādos reģistros reģistrētām personām piedāvājamas atšķirīga veida </w:t>
      </w:r>
      <w:r w:rsidR="005F4811">
        <w:t xml:space="preserve">un labiekārtojuma līmeņa </w:t>
      </w:r>
      <w:r>
        <w:t xml:space="preserve">dzīvojamās telpas. </w:t>
      </w:r>
      <w:r w:rsidR="00101487">
        <w:t>P</w:t>
      </w:r>
      <w:r>
        <w:t>iemēram, 1.reģistrā reģistrētām personām piedāvājams sociālais dzīvoklis sociālajā dzīvojamā mājā, sociāl</w:t>
      </w:r>
      <w:r w:rsidR="00887AAC">
        <w:t xml:space="preserve">ais </w:t>
      </w:r>
      <w:r>
        <w:t>dzīvokli</w:t>
      </w:r>
      <w:r w:rsidR="00887AAC">
        <w:t>s</w:t>
      </w:r>
      <w:r>
        <w:t>, kas neatrodas sociālā dzīvojamā mājā, vai servisa dzīvokli</w:t>
      </w:r>
      <w:r w:rsidR="00887AAC">
        <w:t>s</w:t>
      </w:r>
      <w:r>
        <w:t xml:space="preserve"> (</w:t>
      </w:r>
      <w:r w:rsidR="00EA14AD">
        <w:t xml:space="preserve">noteikumu Nr. 141 </w:t>
      </w:r>
      <w:r>
        <w:t xml:space="preserve">29. un 31.punkts). Savukārt 5.reģistrā reģistrētai personai piedāvājams </w:t>
      </w:r>
      <w:r w:rsidRPr="00346495">
        <w:t>īrēt vienistabas </w:t>
      </w:r>
      <w:r w:rsidRPr="00887AAC">
        <w:t>dzīvokli bez ērtībām</w:t>
      </w:r>
      <w:r w:rsidRPr="00346495">
        <w:t>, vienistabas dzīvokli ar daļējām ērtībām vai dzīvojamo telpu ar kopējā lietošanā esošām palīgtelpām</w:t>
      </w:r>
      <w:r>
        <w:t xml:space="preserve"> (</w:t>
      </w:r>
      <w:r w:rsidR="00110407">
        <w:t xml:space="preserve">noteikumu Nr. 141 </w:t>
      </w:r>
      <w:r>
        <w:t>47.punkts).</w:t>
      </w:r>
    </w:p>
    <w:p w14:paraId="11E73C2D" w14:textId="22654E03" w:rsidR="00887AAC" w:rsidRDefault="005F4811" w:rsidP="009548F5">
      <w:pPr>
        <w:spacing w:line="276" w:lineRule="auto"/>
        <w:ind w:firstLine="720"/>
        <w:jc w:val="both"/>
      </w:pPr>
      <w:r>
        <w:t xml:space="preserve">Tātad arī personai ar invaliditāti 5.reģistra ietvaros </w:t>
      </w:r>
      <w:r w:rsidR="00887AAC">
        <w:t xml:space="preserve">(atšķirībā no 1.reģistrā reģistrētām personām) </w:t>
      </w:r>
      <w:r>
        <w:t xml:space="preserve">var </w:t>
      </w:r>
      <w:r w:rsidR="00101487">
        <w:t>piedāvāt īrēt</w:t>
      </w:r>
      <w:r>
        <w:t xml:space="preserve">, piemēram, dzīvokli bez ērtībām. </w:t>
      </w:r>
    </w:p>
    <w:p w14:paraId="3A7BD5A7" w14:textId="583CB44C" w:rsidR="005F4811" w:rsidRDefault="005F4811" w:rsidP="009548F5">
      <w:pPr>
        <w:spacing w:line="276" w:lineRule="auto"/>
        <w:ind w:firstLine="720"/>
        <w:jc w:val="both"/>
      </w:pPr>
      <w:r>
        <w:t xml:space="preserve">Senāts </w:t>
      </w:r>
      <w:r w:rsidR="00887AAC">
        <w:t xml:space="preserve">šajā sakarā </w:t>
      </w:r>
      <w:r>
        <w:t>vērš uzmanību uz to, ka gadījumā, ja no ieslodzījuma atbrīvotajai personai</w:t>
      </w:r>
      <w:r w:rsidR="00110407">
        <w:t>, kura reģistrēta palīdzības saņemšanai 5.reģistrā,</w:t>
      </w:r>
      <w:r>
        <w:t xml:space="preserve"> ir invaliditāte, tad atkarībā no invaliditātes rakstura dzīvojamā telpa, kas </w:t>
      </w:r>
      <w:r w:rsidR="00110407">
        <w:t>tai tiek piedāvāta</w:t>
      </w:r>
      <w:r w:rsidR="00731E89">
        <w:t>,</w:t>
      </w:r>
      <w:r w:rsidR="00110407">
        <w:t xml:space="preserve"> </w:t>
      </w:r>
      <w:r>
        <w:t xml:space="preserve">var nebūt piemērota </w:t>
      </w:r>
      <w:r w:rsidR="00110407">
        <w:t xml:space="preserve">konkrētās </w:t>
      </w:r>
      <w:r>
        <w:t xml:space="preserve">personas vajadzībām. </w:t>
      </w:r>
      <w:r w:rsidR="00101487">
        <w:t>J</w:t>
      </w:r>
      <w:r>
        <w:t xml:space="preserve">a tā ir arī šajā gadījumā, proti, ja pieteicējam piedāvātā dzīvojamā telpa objektīvi neatbilst viņa vajadzībām, kas izriet no invaliditātes, viņam tas jādara zināms pašvaldībai un pašvaldībai šis apstāklis jāņem vērā, </w:t>
      </w:r>
      <w:r w:rsidR="00101487">
        <w:t>izvērtējot, kādu tieši dzīvojamo telpu pieteicējam piedāvāt īrēt.</w:t>
      </w:r>
    </w:p>
    <w:p w14:paraId="02CE04B9" w14:textId="77777777" w:rsidR="005F4811" w:rsidRDefault="005F4811" w:rsidP="009548F5">
      <w:pPr>
        <w:spacing w:line="276" w:lineRule="auto"/>
        <w:ind w:firstLine="720"/>
        <w:jc w:val="both"/>
      </w:pPr>
    </w:p>
    <w:p w14:paraId="0806CFDE" w14:textId="18575D25" w:rsidR="005F4811" w:rsidRDefault="005F4811" w:rsidP="009548F5">
      <w:pPr>
        <w:spacing w:line="276" w:lineRule="auto"/>
        <w:ind w:firstLine="720"/>
        <w:jc w:val="both"/>
      </w:pPr>
      <w:r>
        <w:lastRenderedPageBreak/>
        <w:t>[</w:t>
      </w:r>
      <w:r w:rsidR="00C50A86">
        <w:t>1</w:t>
      </w:r>
      <w:r w:rsidR="00BD534A">
        <w:t>3</w:t>
      </w:r>
      <w:r>
        <w:t>]</w:t>
      </w:r>
      <w:r w:rsidR="00110407">
        <w:t> </w:t>
      </w:r>
      <w:r>
        <w:t>Pieteicējs apšauba, ka komisijas lēmums ir pieņemts tiesību normās paredzētajā kārtībā un ka šis lēmums ir parakstīts, ņemot vērā, ka tā pieņemšanas laikā valstī bija izsludināta ārkārt</w:t>
      </w:r>
      <w:r w:rsidR="00731E89">
        <w:t>ējā</w:t>
      </w:r>
      <w:r>
        <w:t xml:space="preserve"> situācija un bija ierobežotas personu iespējas tikties klātienē. Pieteicēja ieskatā, tiesai bija jāpārbauda lēmuma pieņemšanas apstākļi, jāizprasa komisijas lēmuma oriģināls un jāpārliecinās, ka lēmums pieņemts atbilstoši tiesību normām. Pieteicējs arī uzskata, ka tad, ja komisijas sēde būtu notikusi attālināti, lietā būtu jāiegūst informācija par to, kā šī </w:t>
      </w:r>
      <w:r w:rsidR="00101487">
        <w:t>sēde</w:t>
      </w:r>
      <w:r>
        <w:t xml:space="preserve"> notikusi, piemēram, </w:t>
      </w:r>
      <w:r w:rsidR="00F35F07">
        <w:t xml:space="preserve">attiecīgās </w:t>
      </w:r>
      <w:r>
        <w:t>sēdes audio vai videoieraksti u.tml.</w:t>
      </w:r>
    </w:p>
    <w:p w14:paraId="78BEE862" w14:textId="6D79D558" w:rsidR="005F4811" w:rsidRDefault="00101487" w:rsidP="009548F5">
      <w:pPr>
        <w:spacing w:line="276" w:lineRule="auto"/>
        <w:ind w:firstLine="720"/>
        <w:jc w:val="both"/>
      </w:pPr>
      <w:r>
        <w:t>Būtībā šie pieteicēja argumenti par lēmuma prettiesiskumu ir balstīti pieņēmumā, ka komisijas sēde nav notikusi vispār un ka komisijas lēmums varētu nebūt parakstīts. Tomēr nav saprotams</w:t>
      </w:r>
      <w:r w:rsidR="005F4811">
        <w:t>, kāds ir š</w:t>
      </w:r>
      <w:r w:rsidR="00BD534A">
        <w:t>ā</w:t>
      </w:r>
      <w:r w:rsidR="005F4811">
        <w:t xml:space="preserve"> pieņēmuma pamatojums, proti, kādi apstākļi objektīvi liek </w:t>
      </w:r>
      <w:r w:rsidR="00110407">
        <w:t>secināt</w:t>
      </w:r>
      <w:r w:rsidR="005F4811">
        <w:t xml:space="preserve">, ka ir noticis tieši tā, kā uzskata pieteicējs. Tas vien, ka pieteicējam ir subjektīvas bažas par to, vai un kā </w:t>
      </w:r>
      <w:r w:rsidR="00110407">
        <w:t xml:space="preserve">notika komisijas </w:t>
      </w:r>
      <w:r w:rsidR="005F4811">
        <w:t>sēde</w:t>
      </w:r>
      <w:r>
        <w:t xml:space="preserve"> ārkārtējās situācijas laikā</w:t>
      </w:r>
      <w:r w:rsidR="00110407">
        <w:t>,</w:t>
      </w:r>
      <w:r w:rsidR="005F4811">
        <w:t xml:space="preserve"> nenozīmē, ka līdz ar to arī tiesai ir jārodas šādām šaubām un jānoskaidro pilnīgi visi ar lēmuma pieņemšanu saistītie apstākļi. Turklāt jāuzsver, ka galīgais administratīvā akta noformējums ir augstākas iestādes – šajā gadījumā departamenta – lēmums, kas pieņemts, izskatot apstrīdēšanas iesniegumu. Tieši š</w:t>
      </w:r>
      <w:r w:rsidR="00BD534A">
        <w:t>ā</w:t>
      </w:r>
      <w:r w:rsidR="005F4811">
        <w:t xml:space="preserve"> lēmuma tiesiskums tiesai ir jāpārbauda. </w:t>
      </w:r>
    </w:p>
    <w:p w14:paraId="7D2744BD" w14:textId="788CB2A7" w:rsidR="005F4811" w:rsidRDefault="005F4811" w:rsidP="009548F5">
      <w:pPr>
        <w:spacing w:line="276" w:lineRule="auto"/>
        <w:ind w:firstLine="720"/>
        <w:jc w:val="both"/>
      </w:pPr>
      <w:r>
        <w:t>Līdz ar to apstāklis, ka tiesa, pamatojoties uz pieteicēja lūgumiem, neuzklausīja komisijas locekļus kā lieciniekus, neizprasīja komisijas sēdes protokola oriģinālu un komisijas sēdes audio vai videoierakstu (ja sēde notikusi attālināti), neliecina par procesuālu pārkāpumu lietas izskatīšanā.</w:t>
      </w:r>
    </w:p>
    <w:p w14:paraId="248AB4F0" w14:textId="77777777" w:rsidR="00D1773E" w:rsidRDefault="00D1773E" w:rsidP="009548F5">
      <w:pPr>
        <w:spacing w:line="276" w:lineRule="auto"/>
        <w:ind w:firstLine="720"/>
        <w:jc w:val="both"/>
      </w:pPr>
    </w:p>
    <w:p w14:paraId="6D27E665" w14:textId="58E0ADB7" w:rsidR="00D1773E" w:rsidRDefault="00D1773E" w:rsidP="009548F5">
      <w:pPr>
        <w:spacing w:line="276" w:lineRule="auto"/>
        <w:ind w:firstLine="720"/>
        <w:jc w:val="both"/>
      </w:pPr>
      <w:r>
        <w:t>[</w:t>
      </w:r>
      <w:r w:rsidR="00C50A86">
        <w:t>1</w:t>
      </w:r>
      <w:r w:rsidR="00BD534A">
        <w:t>4</w:t>
      </w:r>
      <w:r>
        <w:t>]</w:t>
      </w:r>
      <w:r w:rsidR="00110407">
        <w:t> </w:t>
      </w:r>
      <w:r>
        <w:t xml:space="preserve">Procesuāls pārkāpums nav </w:t>
      </w:r>
      <w:r w:rsidR="00101487">
        <w:t>konstatējams</w:t>
      </w:r>
      <w:r>
        <w:t xml:space="preserve"> arī </w:t>
      </w:r>
      <w:r w:rsidR="00101487">
        <w:t>saistībā ar to</w:t>
      </w:r>
      <w:r>
        <w:t>, ka tiesa izskatīja lietu rakstveida procesā.</w:t>
      </w:r>
    </w:p>
    <w:p w14:paraId="3FE31F5F" w14:textId="2F5D5491" w:rsidR="00D1773E" w:rsidRDefault="00101487" w:rsidP="009548F5">
      <w:pPr>
        <w:spacing w:line="276" w:lineRule="auto"/>
        <w:ind w:firstLine="720"/>
        <w:jc w:val="both"/>
      </w:pPr>
      <w:r>
        <w:t>Pretēji pieteicēja uzskatam t</w:t>
      </w:r>
      <w:r w:rsidR="00D1773E">
        <w:t xml:space="preserve">iesa tiesvedības </w:t>
      </w:r>
      <w:r w:rsidR="00887AAC">
        <w:t>laikā</w:t>
      </w:r>
      <w:r w:rsidR="00D1773E">
        <w:t xml:space="preserve"> drīkst mainīt procesa veidu, tostarp mainīt to no mutvārdu procesa uz rakstveida proces</w:t>
      </w:r>
      <w:r w:rsidR="00BD534A">
        <w:t>u</w:t>
      </w:r>
      <w:r w:rsidR="00D1773E">
        <w:t>. Tas pats par sevi nav pārkāpums.</w:t>
      </w:r>
    </w:p>
    <w:p w14:paraId="55C3A7F5" w14:textId="1CE12F44" w:rsidR="000478C4" w:rsidRDefault="005118ED" w:rsidP="009548F5">
      <w:pPr>
        <w:spacing w:line="276" w:lineRule="auto"/>
        <w:ind w:firstLine="720"/>
        <w:jc w:val="both"/>
      </w:pPr>
      <w:r w:rsidRPr="005118ED">
        <w:t>Atbilstoši Administratīvā procesa likuma 304.panta pirmajai daļai apelācijas instances tiesa lietu izskata rakstveida procesā, bet, izvērtējot procesa dalībnieka motivētu lūgumu, tiesa var noteikt lietas izskatīšanu arī mutvārdu procesā. Senāts jau ir skaidrojis, ka lietas izskatīšana mutvārdu procesā ir uzskatāma par tiesas prerogatīvu. Jāņem vērā, ka apelācijas instances tiesai nav saistošs lietas dalībnieka lūgums izskatīt lietu mutvārdu procesā. Tiesa, izvērtējot procesa dalībnieka motivētu lūgumu par lietas izskatīšanu mutvārdu procesā, var to noraidīt (</w:t>
      </w:r>
      <w:r w:rsidRPr="00DC293C">
        <w:rPr>
          <w:i/>
          <w:iCs/>
        </w:rPr>
        <w:t>Senāta 2020.gada 23.decembra sprieduma lietā Nr.</w:t>
      </w:r>
      <w:r w:rsidR="00F1269B" w:rsidRPr="00DC293C">
        <w:rPr>
          <w:i/>
          <w:iCs/>
        </w:rPr>
        <w:t> </w:t>
      </w:r>
      <w:r w:rsidRPr="00DC293C">
        <w:rPr>
          <w:i/>
          <w:iCs/>
        </w:rPr>
        <w:t>SKA</w:t>
      </w:r>
      <w:r w:rsidR="00110407" w:rsidRPr="00DC293C">
        <w:rPr>
          <w:i/>
          <w:iCs/>
        </w:rPr>
        <w:t>-</w:t>
      </w:r>
      <w:r w:rsidRPr="00DC293C">
        <w:rPr>
          <w:i/>
          <w:iCs/>
        </w:rPr>
        <w:t xml:space="preserve">109/2020, </w:t>
      </w:r>
      <w:hyperlink r:id="rId10" w:history="1">
        <w:r w:rsidR="00DC293C" w:rsidRPr="00DC293C">
          <w:rPr>
            <w:rStyle w:val="Hyperlink"/>
            <w:i/>
            <w:iCs/>
          </w:rPr>
          <w:t>ECLI:LV:AT:2020:1223.A420132016.4.S</w:t>
        </w:r>
      </w:hyperlink>
      <w:r w:rsidR="00DC293C" w:rsidRPr="00DC293C">
        <w:rPr>
          <w:i/>
          <w:iCs/>
        </w:rPr>
        <w:t xml:space="preserve">, </w:t>
      </w:r>
      <w:r w:rsidRPr="00DC293C">
        <w:rPr>
          <w:i/>
          <w:iCs/>
        </w:rPr>
        <w:t>33.punkts</w:t>
      </w:r>
      <w:r w:rsidRPr="005118ED">
        <w:t>).</w:t>
      </w:r>
    </w:p>
    <w:p w14:paraId="42EB48B4" w14:textId="77777777" w:rsidR="005118ED" w:rsidRDefault="005118ED" w:rsidP="009548F5">
      <w:pPr>
        <w:spacing w:line="276" w:lineRule="auto"/>
        <w:ind w:firstLine="720"/>
        <w:jc w:val="both"/>
      </w:pPr>
      <w:r>
        <w:t xml:space="preserve">Apgabaltiesa ir izvērtējusi pieteicēja lūgumu izskatīt lietu mutvārdu procesā un to noraidījusi. </w:t>
      </w:r>
    </w:p>
    <w:p w14:paraId="57510C9D" w14:textId="62F789AC" w:rsidR="005118ED" w:rsidRDefault="005118ED" w:rsidP="009548F5">
      <w:pPr>
        <w:spacing w:line="276" w:lineRule="auto"/>
        <w:ind w:firstLine="720"/>
        <w:jc w:val="both"/>
      </w:pPr>
      <w:r>
        <w:t xml:space="preserve">Pieteicēja lūgums bija pamatots ar to, ka nepieciešams </w:t>
      </w:r>
      <w:r w:rsidRPr="000478C4">
        <w:t xml:space="preserve">uzdot jautājumus </w:t>
      </w:r>
      <w:r>
        <w:t>k</w:t>
      </w:r>
      <w:r w:rsidRPr="000478C4">
        <w:t xml:space="preserve">omisijas locekļiem un </w:t>
      </w:r>
      <w:r>
        <w:t>d</w:t>
      </w:r>
      <w:r w:rsidRPr="000478C4">
        <w:t xml:space="preserve">epartamenta pārstāvjiem, izteikt lūgumus </w:t>
      </w:r>
      <w:r w:rsidR="0097201D">
        <w:t xml:space="preserve">un </w:t>
      </w:r>
      <w:r w:rsidRPr="000478C4">
        <w:t>sniegt paskaidrojumus. Apgabaltiesa konstatē</w:t>
      </w:r>
      <w:r>
        <w:t>ja</w:t>
      </w:r>
      <w:r w:rsidRPr="000478C4">
        <w:t xml:space="preserve">, ka lietā ir strīds par to, vai </w:t>
      </w:r>
      <w:r>
        <w:t>l</w:t>
      </w:r>
      <w:r w:rsidRPr="000478C4">
        <w:t xml:space="preserve">ēmuma pieņemšanas brīdī bija zudis pamats pieteicēja reģistrēšanai palīdzības saņemšanai 1.reģistrā. </w:t>
      </w:r>
      <w:r>
        <w:t>Apgabaltiesa secināja, ka p</w:t>
      </w:r>
      <w:r w:rsidRPr="000478C4">
        <w:t xml:space="preserve">rocesa dalībnieki savus apsvērumus par tiesību normu interpretāciju izvērsti un argumentēti jau ir pauduši tiesas sēdē Administratīvajā rajona tiesā un procesuālajos dokumentos, un pieteicējs ir izklāstījis </w:t>
      </w:r>
      <w:r w:rsidR="00A717E8">
        <w:t xml:space="preserve">arī </w:t>
      </w:r>
      <w:r w:rsidRPr="000478C4">
        <w:t>lietas faktiskos apstākļus. Apgabaltiesa nesaskat</w:t>
      </w:r>
      <w:r>
        <w:t>īja</w:t>
      </w:r>
      <w:r w:rsidRPr="000478C4">
        <w:t xml:space="preserve"> nepieciešamību iegūt papildu pierādījumus, tostarp nopratin</w:t>
      </w:r>
      <w:r>
        <w:t>ā</w:t>
      </w:r>
      <w:r w:rsidRPr="000478C4">
        <w:t xml:space="preserve">t lieciniekus. </w:t>
      </w:r>
      <w:r>
        <w:t>A</w:t>
      </w:r>
      <w:r w:rsidRPr="000478C4">
        <w:t xml:space="preserve">pgabaltiesa </w:t>
      </w:r>
      <w:r>
        <w:t xml:space="preserve">arī </w:t>
      </w:r>
      <w:r w:rsidRPr="000478C4">
        <w:t>nekonstatē</w:t>
      </w:r>
      <w:r>
        <w:t>ja</w:t>
      </w:r>
      <w:r w:rsidRPr="000478C4">
        <w:t xml:space="preserve"> jaunus un lietas izskatīšanai būtiskus apstākļus, kas pras</w:t>
      </w:r>
      <w:r>
        <w:t>ītu</w:t>
      </w:r>
      <w:r w:rsidRPr="000478C4">
        <w:t xml:space="preserve"> </w:t>
      </w:r>
      <w:r w:rsidRPr="000478C4">
        <w:lastRenderedPageBreak/>
        <w:t>papildu paskaidrojumu vai informācijas iegūšanu, un secin</w:t>
      </w:r>
      <w:r>
        <w:t>āja</w:t>
      </w:r>
      <w:r w:rsidRPr="000478C4">
        <w:t>, ka lietas materiāli ir pietiekami lietas objektīvai un taisnīgai izspriešanai</w:t>
      </w:r>
      <w:r>
        <w:t xml:space="preserve"> rakstveida procesā.</w:t>
      </w:r>
    </w:p>
    <w:p w14:paraId="11897AAB" w14:textId="0D5E4F0F" w:rsidR="005118ED" w:rsidRDefault="005118ED" w:rsidP="009548F5">
      <w:pPr>
        <w:spacing w:line="276" w:lineRule="auto"/>
        <w:ind w:firstLine="720"/>
        <w:jc w:val="both"/>
      </w:pPr>
      <w:r>
        <w:t>Senāts atzīst, ka apgabaltiesa ir pienācīgi izvērtējusi pieteicēja lūgumu, ņemot vērā gan apstākli, ka lietas dalībnieki ir uzklausīti tiesas sēdē pirmās instances tiesā, gan ņemot vērā lietā izšķiramo jautājumu būtību un lietā iegūto pierādījumu apjomu. Līdz ar to procesuāls pārkāpums nav konstatējams.</w:t>
      </w:r>
    </w:p>
    <w:p w14:paraId="6008E06C" w14:textId="77777777" w:rsidR="005118ED" w:rsidRDefault="005118ED" w:rsidP="009548F5">
      <w:pPr>
        <w:spacing w:line="276" w:lineRule="auto"/>
        <w:ind w:firstLine="720"/>
        <w:jc w:val="both"/>
      </w:pPr>
    </w:p>
    <w:p w14:paraId="713F5EAA" w14:textId="7466BAF5" w:rsidR="00110407" w:rsidRDefault="005118ED" w:rsidP="009548F5">
      <w:pPr>
        <w:spacing w:line="276" w:lineRule="auto"/>
        <w:ind w:firstLine="720"/>
        <w:jc w:val="both"/>
      </w:pPr>
      <w:r>
        <w:t>[</w:t>
      </w:r>
      <w:r w:rsidR="00C50A86">
        <w:t>1</w:t>
      </w:r>
      <w:r w:rsidR="00BD534A">
        <w:t>5</w:t>
      </w:r>
      <w:r>
        <w:t>]</w:t>
      </w:r>
      <w:r w:rsidR="00BD534A">
        <w:t> </w:t>
      </w:r>
      <w:r>
        <w:t xml:space="preserve">Pretēji pieteicēja kasācijas sūdzībā norādītajam tiesa ir vērtējusi apstākli, ka pieteicējs netika uzaicināts uz komisijas sēdi, kurā tika izskatīts jautājums par viņa izslēgšanu no 1.reģistra. Tiesa šajā ziņā nekonstatēja procesuālu pārkāpumu, kuram varētu būt bijusi ietekme uz administratīvā akta saturu. Tiesa konstatēja, ka pieteicējam </w:t>
      </w:r>
      <w:r w:rsidR="00EA14AD">
        <w:t>bija</w:t>
      </w:r>
      <w:r>
        <w:t xml:space="preserve"> dota iespēja izteikties rakstveidā un pieteicējs šo iespēju ir izmantoj</w:t>
      </w:r>
      <w:r w:rsidR="00EA14AD">
        <w:t>is</w:t>
      </w:r>
      <w:r w:rsidR="000D40E4">
        <w:t xml:space="preserve"> (apgabaltiesas sprieduma 4.3.2.apakšpunkts, 9. un 15.punkts)</w:t>
      </w:r>
      <w:r w:rsidR="00EA14AD">
        <w:t>.</w:t>
      </w:r>
      <w:r w:rsidR="00110407">
        <w:t xml:space="preserve"> Līdz ar to kasācijas sūdzības arguments, ka tiesa atstājusi bez ievērības pieteicēja argumentus par procesuāliem pārkāpumiem administratīvā akta izdošanas procesā, nav pamatots.</w:t>
      </w:r>
    </w:p>
    <w:p w14:paraId="34A74870" w14:textId="77777777" w:rsidR="00522989" w:rsidRDefault="00522989" w:rsidP="009548F5">
      <w:pPr>
        <w:spacing w:line="276" w:lineRule="auto"/>
        <w:ind w:firstLine="720"/>
        <w:jc w:val="both"/>
      </w:pPr>
    </w:p>
    <w:p w14:paraId="722E03E9" w14:textId="530D0755" w:rsidR="00851F0E" w:rsidRDefault="00110407" w:rsidP="009548F5">
      <w:pPr>
        <w:spacing w:line="276" w:lineRule="auto"/>
        <w:ind w:firstLine="720"/>
        <w:jc w:val="both"/>
      </w:pPr>
      <w:r>
        <w:t>[</w:t>
      </w:r>
      <w:r w:rsidR="00C50A86">
        <w:t>1</w:t>
      </w:r>
      <w:r w:rsidR="00BD534A">
        <w:t>6</w:t>
      </w:r>
      <w:r>
        <w:t>]</w:t>
      </w:r>
      <w:r w:rsidR="00BD534A">
        <w:t> </w:t>
      </w:r>
      <w:r>
        <w:t>Apkopojot minēto, apgabaltiesas spriedums ir atstājams negrozīts, bet pieteicēja kasācijas sūdzība noraidāma.</w:t>
      </w:r>
    </w:p>
    <w:p w14:paraId="1CC9353A" w14:textId="77777777" w:rsidR="00BD534A" w:rsidRDefault="00BD534A" w:rsidP="009548F5">
      <w:pPr>
        <w:spacing w:line="276" w:lineRule="auto"/>
        <w:ind w:firstLine="720"/>
        <w:jc w:val="both"/>
      </w:pPr>
    </w:p>
    <w:p w14:paraId="6A590870" w14:textId="77777777" w:rsidR="00851F0E" w:rsidRPr="00274284" w:rsidRDefault="00851F0E" w:rsidP="009548F5">
      <w:pPr>
        <w:pStyle w:val="ATvirsraksts"/>
      </w:pPr>
      <w:r w:rsidRPr="00274284">
        <w:t>Rezolutīvā daļa</w:t>
      </w:r>
    </w:p>
    <w:p w14:paraId="74A5A832" w14:textId="77777777" w:rsidR="00851F0E" w:rsidRPr="00274284" w:rsidRDefault="00851F0E" w:rsidP="009548F5">
      <w:pPr>
        <w:spacing w:line="276" w:lineRule="auto"/>
        <w:ind w:firstLine="567"/>
        <w:jc w:val="both"/>
        <w:rPr>
          <w:noProof/>
        </w:rPr>
      </w:pPr>
    </w:p>
    <w:p w14:paraId="12327B81" w14:textId="07E19FCC" w:rsidR="00851F0E" w:rsidRPr="001811C8" w:rsidRDefault="00851F0E" w:rsidP="009548F5">
      <w:pPr>
        <w:tabs>
          <w:tab w:val="left" w:pos="6660"/>
        </w:tabs>
        <w:spacing w:line="276" w:lineRule="auto"/>
        <w:ind w:firstLine="720"/>
        <w:jc w:val="both"/>
      </w:pPr>
      <w:r w:rsidRPr="00110407">
        <w:t xml:space="preserve">Pamatojoties uz Administratīvā procesa likuma 348.panta pirmās daļas </w:t>
      </w:r>
      <w:r w:rsidR="00110407" w:rsidRPr="00110407">
        <w:t>1</w:t>
      </w:r>
      <w:r w:rsidRPr="00110407">
        <w:t>.punktu un 351.pantu, Senāts</w:t>
      </w:r>
    </w:p>
    <w:p w14:paraId="35B8C8B9" w14:textId="77777777" w:rsidR="00851F0E" w:rsidRPr="001811C8" w:rsidRDefault="00851F0E" w:rsidP="009548F5">
      <w:pPr>
        <w:tabs>
          <w:tab w:val="left" w:pos="6660"/>
        </w:tabs>
        <w:spacing w:line="276" w:lineRule="auto"/>
        <w:ind w:firstLine="720"/>
        <w:jc w:val="both"/>
        <w:rPr>
          <w:strike/>
        </w:rPr>
      </w:pPr>
    </w:p>
    <w:p w14:paraId="0CF93847" w14:textId="77777777" w:rsidR="00851F0E" w:rsidRPr="001811C8" w:rsidRDefault="00851F0E" w:rsidP="009548F5">
      <w:pPr>
        <w:keepNext/>
        <w:spacing w:line="276" w:lineRule="auto"/>
        <w:jc w:val="center"/>
        <w:rPr>
          <w:b/>
        </w:rPr>
      </w:pPr>
      <w:r w:rsidRPr="001811C8">
        <w:rPr>
          <w:b/>
        </w:rPr>
        <w:t>nosprieda</w:t>
      </w:r>
    </w:p>
    <w:p w14:paraId="4FF0B1D1" w14:textId="77777777" w:rsidR="00851F0E" w:rsidRPr="002A768A" w:rsidRDefault="00851F0E" w:rsidP="009548F5">
      <w:pPr>
        <w:keepNext/>
        <w:spacing w:line="276" w:lineRule="auto"/>
        <w:jc w:val="center"/>
        <w:rPr>
          <w:b/>
          <w:highlight w:val="yellow"/>
        </w:rPr>
      </w:pPr>
    </w:p>
    <w:p w14:paraId="0E092B56" w14:textId="549F8B6F" w:rsidR="00851F0E" w:rsidRPr="002B5FE8" w:rsidRDefault="00110407" w:rsidP="009548F5">
      <w:pPr>
        <w:keepNext/>
        <w:tabs>
          <w:tab w:val="left" w:pos="2700"/>
          <w:tab w:val="left" w:pos="6660"/>
        </w:tabs>
        <w:spacing w:line="276" w:lineRule="auto"/>
        <w:ind w:firstLine="720"/>
        <w:jc w:val="both"/>
      </w:pPr>
      <w:r>
        <w:rPr>
          <w:color w:val="000000"/>
        </w:rPr>
        <w:t xml:space="preserve">atstāt negrozītu Administratīvās apgabaltiesas 2023.gada 1.novembra spriedumu un </w:t>
      </w:r>
      <w:r w:rsidR="009548F5">
        <w:t xml:space="preserve">[pers. A] </w:t>
      </w:r>
      <w:r>
        <w:rPr>
          <w:color w:val="000000"/>
        </w:rPr>
        <w:t>kasācijas sūdzību noraidīt.</w:t>
      </w:r>
    </w:p>
    <w:p w14:paraId="10D036D8" w14:textId="77777777" w:rsidR="00851F0E" w:rsidRPr="002B5FE8" w:rsidRDefault="00851F0E" w:rsidP="009548F5">
      <w:pPr>
        <w:tabs>
          <w:tab w:val="left" w:pos="2700"/>
          <w:tab w:val="left" w:pos="6660"/>
        </w:tabs>
        <w:spacing w:line="276" w:lineRule="auto"/>
        <w:ind w:firstLine="720"/>
      </w:pPr>
    </w:p>
    <w:p w14:paraId="1ED4C394" w14:textId="77777777" w:rsidR="00851F0E" w:rsidRPr="00274284" w:rsidRDefault="00851F0E" w:rsidP="009548F5">
      <w:pPr>
        <w:tabs>
          <w:tab w:val="left" w:pos="2700"/>
          <w:tab w:val="left" w:pos="6660"/>
        </w:tabs>
        <w:spacing w:line="276" w:lineRule="auto"/>
        <w:ind w:firstLine="720"/>
      </w:pPr>
      <w:r w:rsidRPr="00274284">
        <w:t>Spriedums nav pārsūdzams.</w:t>
      </w:r>
    </w:p>
    <w:p w14:paraId="635FC6B3" w14:textId="77777777" w:rsidR="00851F0E" w:rsidRDefault="00851F0E" w:rsidP="00851F0E">
      <w:pPr>
        <w:tabs>
          <w:tab w:val="left" w:pos="2700"/>
          <w:tab w:val="left" w:pos="6660"/>
        </w:tabs>
        <w:spacing w:line="276" w:lineRule="auto"/>
        <w:ind w:firstLine="720"/>
      </w:pPr>
    </w:p>
    <w:p w14:paraId="6C56BB3C" w14:textId="77777777" w:rsidR="00851F0E" w:rsidRDefault="00851F0E" w:rsidP="00851F0E">
      <w:pPr>
        <w:tabs>
          <w:tab w:val="left" w:pos="2700"/>
          <w:tab w:val="left" w:pos="6660"/>
        </w:tabs>
        <w:spacing w:line="276" w:lineRule="auto"/>
        <w:ind w:firstLine="720"/>
      </w:pPr>
    </w:p>
    <w:p w14:paraId="5659D073" w14:textId="77777777" w:rsidR="00851F0E" w:rsidRDefault="00851F0E" w:rsidP="00851F0E">
      <w:pPr>
        <w:tabs>
          <w:tab w:val="left" w:pos="2700"/>
          <w:tab w:val="left" w:pos="6660"/>
        </w:tabs>
        <w:spacing w:line="276" w:lineRule="auto"/>
        <w:ind w:firstLine="720"/>
      </w:pPr>
    </w:p>
    <w:p w14:paraId="4E9EBC18" w14:textId="77777777" w:rsidR="00851F0E" w:rsidRDefault="00851F0E" w:rsidP="00851F0E">
      <w:pPr>
        <w:tabs>
          <w:tab w:val="left" w:pos="2700"/>
          <w:tab w:val="left" w:pos="6660"/>
        </w:tabs>
        <w:spacing w:line="276" w:lineRule="auto"/>
        <w:ind w:firstLine="720"/>
      </w:pPr>
    </w:p>
    <w:p w14:paraId="3AA2C946" w14:textId="77777777" w:rsidR="00851F0E" w:rsidRPr="00274284" w:rsidRDefault="00851F0E" w:rsidP="00851F0E">
      <w:pPr>
        <w:tabs>
          <w:tab w:val="left" w:pos="2700"/>
          <w:tab w:val="left" w:pos="6660"/>
        </w:tabs>
        <w:spacing w:line="276" w:lineRule="auto"/>
        <w:ind w:firstLine="720"/>
      </w:pPr>
    </w:p>
    <w:p w14:paraId="6F48C303" w14:textId="77777777" w:rsidR="00851F0E" w:rsidRDefault="00851F0E" w:rsidP="00851F0E"/>
    <w:p w14:paraId="556E2A4C" w14:textId="77777777" w:rsidR="00851F0E" w:rsidRDefault="00851F0E" w:rsidP="00851F0E">
      <w:pPr>
        <w:spacing w:line="276" w:lineRule="auto"/>
        <w:ind w:firstLine="567"/>
        <w:jc w:val="both"/>
      </w:pPr>
    </w:p>
    <w:p w14:paraId="7E598823" w14:textId="77777777" w:rsidR="00851F0E" w:rsidRDefault="00851F0E" w:rsidP="00851F0E">
      <w:pPr>
        <w:spacing w:line="276" w:lineRule="auto"/>
        <w:ind w:firstLine="720"/>
        <w:jc w:val="both"/>
      </w:pPr>
    </w:p>
    <w:p w14:paraId="4BC8A172" w14:textId="77777777" w:rsidR="00851F0E" w:rsidRDefault="00851F0E" w:rsidP="00851F0E"/>
    <w:p w14:paraId="1195FC94" w14:textId="77777777" w:rsidR="007A1FC5" w:rsidRDefault="007A1FC5"/>
    <w:sectPr w:rsidR="007A1FC5" w:rsidSect="00851F0E">
      <w:footerReference w:type="default" r:id="rId11"/>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8D4C41" w14:textId="77777777" w:rsidR="00493867" w:rsidRDefault="00493867">
      <w:r>
        <w:separator/>
      </w:r>
    </w:p>
  </w:endnote>
  <w:endnote w:type="continuationSeparator" w:id="0">
    <w:p w14:paraId="12B2BBDA" w14:textId="77777777" w:rsidR="00493867" w:rsidRDefault="00493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FB0B52" w14:textId="184D5AB8" w:rsidR="008A14E7" w:rsidRPr="00425FE8" w:rsidRDefault="008A14E7" w:rsidP="00646288">
    <w:pPr>
      <w:pStyle w:val="Footer"/>
      <w:tabs>
        <w:tab w:val="clear" w:pos="4153"/>
        <w:tab w:val="clear" w:pos="8306"/>
      </w:tabs>
      <w:jc w:val="center"/>
      <w:rPr>
        <w:sz w:val="20"/>
        <w:szCs w:val="20"/>
      </w:rPr>
    </w:pPr>
    <w:r w:rsidRPr="00425FE8">
      <w:rPr>
        <w:rStyle w:val="PageNumber"/>
        <w:rFonts w:eastAsiaTheme="majorEastAsia"/>
        <w:sz w:val="20"/>
        <w:szCs w:val="20"/>
      </w:rPr>
      <w:fldChar w:fldCharType="begin"/>
    </w:r>
    <w:r w:rsidRPr="00425FE8">
      <w:rPr>
        <w:rStyle w:val="PageNumber"/>
        <w:rFonts w:eastAsiaTheme="majorEastAsia"/>
        <w:sz w:val="20"/>
        <w:szCs w:val="20"/>
      </w:rPr>
      <w:instrText xml:space="preserve">PAGE  </w:instrText>
    </w:r>
    <w:r w:rsidRPr="00425FE8">
      <w:rPr>
        <w:rStyle w:val="PageNumber"/>
        <w:rFonts w:eastAsiaTheme="majorEastAsia"/>
        <w:sz w:val="20"/>
        <w:szCs w:val="20"/>
      </w:rPr>
      <w:fldChar w:fldCharType="separate"/>
    </w:r>
    <w:r w:rsidRPr="00425FE8">
      <w:rPr>
        <w:rStyle w:val="PageNumber"/>
        <w:rFonts w:eastAsiaTheme="majorEastAsia"/>
        <w:noProof/>
        <w:sz w:val="20"/>
        <w:szCs w:val="20"/>
      </w:rPr>
      <w:t>7</w:t>
    </w:r>
    <w:r w:rsidRPr="00425FE8">
      <w:rPr>
        <w:rStyle w:val="PageNumber"/>
        <w:rFonts w:eastAsiaTheme="majorEastAsia"/>
        <w:sz w:val="20"/>
        <w:szCs w:val="20"/>
      </w:rPr>
      <w:fldChar w:fldCharType="end"/>
    </w:r>
    <w:r w:rsidRPr="00425FE8">
      <w:rPr>
        <w:rStyle w:val="PageNumber"/>
        <w:rFonts w:eastAsiaTheme="majorEastAsia"/>
        <w:sz w:val="20"/>
        <w:szCs w:val="20"/>
      </w:rPr>
      <w:t xml:space="preserve"> no </w:t>
    </w:r>
    <w:r w:rsidRPr="00425FE8">
      <w:rPr>
        <w:rStyle w:val="PageNumber"/>
        <w:rFonts w:eastAsiaTheme="majorEastAsia"/>
        <w:noProof/>
        <w:sz w:val="20"/>
        <w:szCs w:val="20"/>
      </w:rPr>
      <w:fldChar w:fldCharType="begin"/>
    </w:r>
    <w:r w:rsidRPr="00425FE8">
      <w:rPr>
        <w:rStyle w:val="PageNumber"/>
        <w:rFonts w:eastAsiaTheme="majorEastAsia"/>
        <w:noProof/>
        <w:sz w:val="20"/>
        <w:szCs w:val="20"/>
      </w:rPr>
      <w:instrText xml:space="preserve"> SECTIONPAGES   \* MERGEFORMAT </w:instrText>
    </w:r>
    <w:r w:rsidRPr="00425FE8">
      <w:rPr>
        <w:rStyle w:val="PageNumber"/>
        <w:rFonts w:eastAsiaTheme="majorEastAsia"/>
        <w:noProof/>
        <w:sz w:val="20"/>
        <w:szCs w:val="20"/>
      </w:rPr>
      <w:fldChar w:fldCharType="separate"/>
    </w:r>
    <w:r w:rsidR="009B7C05">
      <w:rPr>
        <w:rStyle w:val="PageNumber"/>
        <w:rFonts w:eastAsiaTheme="majorEastAsia"/>
        <w:noProof/>
        <w:sz w:val="20"/>
        <w:szCs w:val="20"/>
      </w:rPr>
      <w:t>9</w:t>
    </w:r>
    <w:r w:rsidRPr="00425FE8">
      <w:rPr>
        <w:rStyle w:val="PageNumber"/>
        <w:rFonts w:eastAsiaTheme="majorEastAsia"/>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428E4A" w14:textId="77777777" w:rsidR="00493867" w:rsidRDefault="00493867">
      <w:r>
        <w:separator/>
      </w:r>
    </w:p>
  </w:footnote>
  <w:footnote w:type="continuationSeparator" w:id="0">
    <w:p w14:paraId="0BC41BBE" w14:textId="77777777" w:rsidR="00493867" w:rsidRDefault="004938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EC6475"/>
    <w:multiLevelType w:val="hybridMultilevel"/>
    <w:tmpl w:val="9DC4E6B2"/>
    <w:lvl w:ilvl="0" w:tplc="5FFA7C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84152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29D"/>
    <w:rsid w:val="000076F3"/>
    <w:rsid w:val="00032A2D"/>
    <w:rsid w:val="00035CCF"/>
    <w:rsid w:val="00036F01"/>
    <w:rsid w:val="00040F80"/>
    <w:rsid w:val="000410E3"/>
    <w:rsid w:val="0004294A"/>
    <w:rsid w:val="000478C4"/>
    <w:rsid w:val="00047BA4"/>
    <w:rsid w:val="0006329D"/>
    <w:rsid w:val="00073E6D"/>
    <w:rsid w:val="00077642"/>
    <w:rsid w:val="000809D3"/>
    <w:rsid w:val="00081300"/>
    <w:rsid w:val="00082013"/>
    <w:rsid w:val="000C6468"/>
    <w:rsid w:val="000C6F35"/>
    <w:rsid w:val="000D40E4"/>
    <w:rsid w:val="000D4653"/>
    <w:rsid w:val="000D4933"/>
    <w:rsid w:val="000D7E34"/>
    <w:rsid w:val="000E7BC2"/>
    <w:rsid w:val="000F0BE8"/>
    <w:rsid w:val="000F2B11"/>
    <w:rsid w:val="000F47B7"/>
    <w:rsid w:val="00101487"/>
    <w:rsid w:val="001054F1"/>
    <w:rsid w:val="00110407"/>
    <w:rsid w:val="00111E73"/>
    <w:rsid w:val="00114345"/>
    <w:rsid w:val="001144E0"/>
    <w:rsid w:val="00114EB3"/>
    <w:rsid w:val="00115638"/>
    <w:rsid w:val="0011631C"/>
    <w:rsid w:val="0012142B"/>
    <w:rsid w:val="001235C0"/>
    <w:rsid w:val="001238F5"/>
    <w:rsid w:val="00124B53"/>
    <w:rsid w:val="00134613"/>
    <w:rsid w:val="001376CE"/>
    <w:rsid w:val="00150605"/>
    <w:rsid w:val="00157AE1"/>
    <w:rsid w:val="001724FC"/>
    <w:rsid w:val="00174EF5"/>
    <w:rsid w:val="00192C6F"/>
    <w:rsid w:val="001A6A43"/>
    <w:rsid w:val="001B3D01"/>
    <w:rsid w:val="001B7D64"/>
    <w:rsid w:val="001C0E4A"/>
    <w:rsid w:val="001C1FEC"/>
    <w:rsid w:val="001D76FC"/>
    <w:rsid w:val="001E220B"/>
    <w:rsid w:val="001E240E"/>
    <w:rsid w:val="001E3144"/>
    <w:rsid w:val="001E78B5"/>
    <w:rsid w:val="001F4CA7"/>
    <w:rsid w:val="00222E9C"/>
    <w:rsid w:val="00226E94"/>
    <w:rsid w:val="00242F41"/>
    <w:rsid w:val="00246070"/>
    <w:rsid w:val="002531FC"/>
    <w:rsid w:val="0025484E"/>
    <w:rsid w:val="00256F35"/>
    <w:rsid w:val="0027023B"/>
    <w:rsid w:val="00275028"/>
    <w:rsid w:val="00281703"/>
    <w:rsid w:val="0028425D"/>
    <w:rsid w:val="002A4003"/>
    <w:rsid w:val="002A5827"/>
    <w:rsid w:val="002C5668"/>
    <w:rsid w:val="002F0E27"/>
    <w:rsid w:val="002F0FAB"/>
    <w:rsid w:val="002F5244"/>
    <w:rsid w:val="003017EB"/>
    <w:rsid w:val="00302FA0"/>
    <w:rsid w:val="00303631"/>
    <w:rsid w:val="00304B29"/>
    <w:rsid w:val="0030698E"/>
    <w:rsid w:val="00311421"/>
    <w:rsid w:val="00316179"/>
    <w:rsid w:val="00324719"/>
    <w:rsid w:val="003301D9"/>
    <w:rsid w:val="00332682"/>
    <w:rsid w:val="003417B2"/>
    <w:rsid w:val="00346495"/>
    <w:rsid w:val="003645F8"/>
    <w:rsid w:val="00374549"/>
    <w:rsid w:val="00380532"/>
    <w:rsid w:val="00384D04"/>
    <w:rsid w:val="00391081"/>
    <w:rsid w:val="003C55D1"/>
    <w:rsid w:val="003D2D3F"/>
    <w:rsid w:val="003D542C"/>
    <w:rsid w:val="003D7C4C"/>
    <w:rsid w:val="003E450B"/>
    <w:rsid w:val="003E7B04"/>
    <w:rsid w:val="004014A7"/>
    <w:rsid w:val="004030EE"/>
    <w:rsid w:val="00431E51"/>
    <w:rsid w:val="00454095"/>
    <w:rsid w:val="00457CB5"/>
    <w:rsid w:val="004638C4"/>
    <w:rsid w:val="00465375"/>
    <w:rsid w:val="00465802"/>
    <w:rsid w:val="004661C1"/>
    <w:rsid w:val="004779A2"/>
    <w:rsid w:val="0049000E"/>
    <w:rsid w:val="00493867"/>
    <w:rsid w:val="004A1820"/>
    <w:rsid w:val="004B1239"/>
    <w:rsid w:val="004B2367"/>
    <w:rsid w:val="004B6B4C"/>
    <w:rsid w:val="004C1923"/>
    <w:rsid w:val="004F18D4"/>
    <w:rsid w:val="005118ED"/>
    <w:rsid w:val="00515CA9"/>
    <w:rsid w:val="005170E8"/>
    <w:rsid w:val="00522989"/>
    <w:rsid w:val="005329F3"/>
    <w:rsid w:val="00554C04"/>
    <w:rsid w:val="00560203"/>
    <w:rsid w:val="00564D17"/>
    <w:rsid w:val="0057044A"/>
    <w:rsid w:val="00572626"/>
    <w:rsid w:val="00573579"/>
    <w:rsid w:val="0057779A"/>
    <w:rsid w:val="00584453"/>
    <w:rsid w:val="00584D38"/>
    <w:rsid w:val="00594EFB"/>
    <w:rsid w:val="0059739B"/>
    <w:rsid w:val="005A6811"/>
    <w:rsid w:val="005C460C"/>
    <w:rsid w:val="005D1FB9"/>
    <w:rsid w:val="005D276F"/>
    <w:rsid w:val="005D55EE"/>
    <w:rsid w:val="005E1381"/>
    <w:rsid w:val="005E52F2"/>
    <w:rsid w:val="005E762B"/>
    <w:rsid w:val="005F4811"/>
    <w:rsid w:val="00600D4D"/>
    <w:rsid w:val="00606A4D"/>
    <w:rsid w:val="00607194"/>
    <w:rsid w:val="00617106"/>
    <w:rsid w:val="00621114"/>
    <w:rsid w:val="006415A3"/>
    <w:rsid w:val="0064339A"/>
    <w:rsid w:val="00644EA1"/>
    <w:rsid w:val="00652EBE"/>
    <w:rsid w:val="00680CE3"/>
    <w:rsid w:val="00683C06"/>
    <w:rsid w:val="00683E21"/>
    <w:rsid w:val="00693D23"/>
    <w:rsid w:val="006949C5"/>
    <w:rsid w:val="00696CB4"/>
    <w:rsid w:val="0069789D"/>
    <w:rsid w:val="006A422B"/>
    <w:rsid w:val="006A42BA"/>
    <w:rsid w:val="006C5740"/>
    <w:rsid w:val="006C6194"/>
    <w:rsid w:val="006D3905"/>
    <w:rsid w:val="006D6767"/>
    <w:rsid w:val="006E2C36"/>
    <w:rsid w:val="006F16CA"/>
    <w:rsid w:val="006F1AA3"/>
    <w:rsid w:val="006F2414"/>
    <w:rsid w:val="0070152F"/>
    <w:rsid w:val="00702D7E"/>
    <w:rsid w:val="00705CCA"/>
    <w:rsid w:val="00723D80"/>
    <w:rsid w:val="00731A5B"/>
    <w:rsid w:val="00731E89"/>
    <w:rsid w:val="00744B3F"/>
    <w:rsid w:val="00762E58"/>
    <w:rsid w:val="00796936"/>
    <w:rsid w:val="007A1FC5"/>
    <w:rsid w:val="007A37B5"/>
    <w:rsid w:val="007C1D2D"/>
    <w:rsid w:val="007C2007"/>
    <w:rsid w:val="007D4E59"/>
    <w:rsid w:val="007E0BEA"/>
    <w:rsid w:val="007E657C"/>
    <w:rsid w:val="007F15BF"/>
    <w:rsid w:val="007F1E8E"/>
    <w:rsid w:val="008015A8"/>
    <w:rsid w:val="00803A7E"/>
    <w:rsid w:val="00811EBA"/>
    <w:rsid w:val="008216AB"/>
    <w:rsid w:val="0082670E"/>
    <w:rsid w:val="008320AF"/>
    <w:rsid w:val="00840381"/>
    <w:rsid w:val="00840CC0"/>
    <w:rsid w:val="008449C3"/>
    <w:rsid w:val="008478C3"/>
    <w:rsid w:val="00851F0E"/>
    <w:rsid w:val="008617CB"/>
    <w:rsid w:val="00862718"/>
    <w:rsid w:val="00873382"/>
    <w:rsid w:val="008774DA"/>
    <w:rsid w:val="0088049B"/>
    <w:rsid w:val="00886A14"/>
    <w:rsid w:val="00886A24"/>
    <w:rsid w:val="00887AAC"/>
    <w:rsid w:val="008926C3"/>
    <w:rsid w:val="00893769"/>
    <w:rsid w:val="008A14E7"/>
    <w:rsid w:val="008A2E60"/>
    <w:rsid w:val="008A39FA"/>
    <w:rsid w:val="008A4C0A"/>
    <w:rsid w:val="008B1088"/>
    <w:rsid w:val="008B1AE3"/>
    <w:rsid w:val="008B5CB9"/>
    <w:rsid w:val="008D17C4"/>
    <w:rsid w:val="008D36B7"/>
    <w:rsid w:val="008D3824"/>
    <w:rsid w:val="008D52AC"/>
    <w:rsid w:val="008E2913"/>
    <w:rsid w:val="008E41DF"/>
    <w:rsid w:val="008F1D80"/>
    <w:rsid w:val="008F552D"/>
    <w:rsid w:val="009125B9"/>
    <w:rsid w:val="009131F7"/>
    <w:rsid w:val="00921855"/>
    <w:rsid w:val="009242DA"/>
    <w:rsid w:val="009307DE"/>
    <w:rsid w:val="00935036"/>
    <w:rsid w:val="00940360"/>
    <w:rsid w:val="009419CE"/>
    <w:rsid w:val="009421E1"/>
    <w:rsid w:val="00943A38"/>
    <w:rsid w:val="00951D2F"/>
    <w:rsid w:val="009548F5"/>
    <w:rsid w:val="00965C00"/>
    <w:rsid w:val="009661A5"/>
    <w:rsid w:val="00966FC0"/>
    <w:rsid w:val="0097201D"/>
    <w:rsid w:val="009720D2"/>
    <w:rsid w:val="00981A6A"/>
    <w:rsid w:val="009832C1"/>
    <w:rsid w:val="009858A8"/>
    <w:rsid w:val="009864A9"/>
    <w:rsid w:val="009959A9"/>
    <w:rsid w:val="009A2ECC"/>
    <w:rsid w:val="009A4E31"/>
    <w:rsid w:val="009B0422"/>
    <w:rsid w:val="009B288B"/>
    <w:rsid w:val="009B7C05"/>
    <w:rsid w:val="009D3999"/>
    <w:rsid w:val="009E0A8A"/>
    <w:rsid w:val="009E2F33"/>
    <w:rsid w:val="009E36A7"/>
    <w:rsid w:val="009E3C44"/>
    <w:rsid w:val="009E47A6"/>
    <w:rsid w:val="009E4A57"/>
    <w:rsid w:val="00A0260C"/>
    <w:rsid w:val="00A11222"/>
    <w:rsid w:val="00A13F7D"/>
    <w:rsid w:val="00A21792"/>
    <w:rsid w:val="00A21BFA"/>
    <w:rsid w:val="00A262E3"/>
    <w:rsid w:val="00A43196"/>
    <w:rsid w:val="00A44907"/>
    <w:rsid w:val="00A50BE9"/>
    <w:rsid w:val="00A51B73"/>
    <w:rsid w:val="00A6425E"/>
    <w:rsid w:val="00A717E8"/>
    <w:rsid w:val="00A72AE1"/>
    <w:rsid w:val="00A75634"/>
    <w:rsid w:val="00A844BC"/>
    <w:rsid w:val="00A85B41"/>
    <w:rsid w:val="00A867BF"/>
    <w:rsid w:val="00A975C3"/>
    <w:rsid w:val="00AA7C6D"/>
    <w:rsid w:val="00AB0442"/>
    <w:rsid w:val="00AB2F66"/>
    <w:rsid w:val="00AC5C8F"/>
    <w:rsid w:val="00AC7D33"/>
    <w:rsid w:val="00AD3975"/>
    <w:rsid w:val="00AD6547"/>
    <w:rsid w:val="00AE05C3"/>
    <w:rsid w:val="00AE4494"/>
    <w:rsid w:val="00AE46B9"/>
    <w:rsid w:val="00B04740"/>
    <w:rsid w:val="00B061C4"/>
    <w:rsid w:val="00B10822"/>
    <w:rsid w:val="00B146BC"/>
    <w:rsid w:val="00B15107"/>
    <w:rsid w:val="00B15900"/>
    <w:rsid w:val="00B22B88"/>
    <w:rsid w:val="00B23A28"/>
    <w:rsid w:val="00B307E4"/>
    <w:rsid w:val="00B31AA0"/>
    <w:rsid w:val="00B3219C"/>
    <w:rsid w:val="00B37423"/>
    <w:rsid w:val="00B459E3"/>
    <w:rsid w:val="00B500ED"/>
    <w:rsid w:val="00B527F2"/>
    <w:rsid w:val="00B53C17"/>
    <w:rsid w:val="00B6606B"/>
    <w:rsid w:val="00B733D0"/>
    <w:rsid w:val="00B809D3"/>
    <w:rsid w:val="00B80F17"/>
    <w:rsid w:val="00B8202D"/>
    <w:rsid w:val="00B943B5"/>
    <w:rsid w:val="00BA0401"/>
    <w:rsid w:val="00BD534A"/>
    <w:rsid w:val="00BE4E43"/>
    <w:rsid w:val="00BF3C6F"/>
    <w:rsid w:val="00C015FB"/>
    <w:rsid w:val="00C03563"/>
    <w:rsid w:val="00C0523D"/>
    <w:rsid w:val="00C05D67"/>
    <w:rsid w:val="00C12A64"/>
    <w:rsid w:val="00C15787"/>
    <w:rsid w:val="00C224FA"/>
    <w:rsid w:val="00C240D7"/>
    <w:rsid w:val="00C34406"/>
    <w:rsid w:val="00C34685"/>
    <w:rsid w:val="00C43A17"/>
    <w:rsid w:val="00C50A86"/>
    <w:rsid w:val="00C577A6"/>
    <w:rsid w:val="00C6038D"/>
    <w:rsid w:val="00C63907"/>
    <w:rsid w:val="00C7005F"/>
    <w:rsid w:val="00C8025C"/>
    <w:rsid w:val="00C804D7"/>
    <w:rsid w:val="00C86394"/>
    <w:rsid w:val="00C91543"/>
    <w:rsid w:val="00CB7CA9"/>
    <w:rsid w:val="00CC2BF8"/>
    <w:rsid w:val="00CD0113"/>
    <w:rsid w:val="00CD71DE"/>
    <w:rsid w:val="00CE0EAD"/>
    <w:rsid w:val="00CE2E25"/>
    <w:rsid w:val="00D1773E"/>
    <w:rsid w:val="00D17980"/>
    <w:rsid w:val="00D17A53"/>
    <w:rsid w:val="00D24F79"/>
    <w:rsid w:val="00D3129E"/>
    <w:rsid w:val="00D44A2B"/>
    <w:rsid w:val="00D4515B"/>
    <w:rsid w:val="00D50AF6"/>
    <w:rsid w:val="00D513B1"/>
    <w:rsid w:val="00D632FA"/>
    <w:rsid w:val="00D71981"/>
    <w:rsid w:val="00D71A71"/>
    <w:rsid w:val="00D73D41"/>
    <w:rsid w:val="00D751EA"/>
    <w:rsid w:val="00D81BCA"/>
    <w:rsid w:val="00D91DC6"/>
    <w:rsid w:val="00D95CDB"/>
    <w:rsid w:val="00D96736"/>
    <w:rsid w:val="00D9756C"/>
    <w:rsid w:val="00DA08CD"/>
    <w:rsid w:val="00DB57D8"/>
    <w:rsid w:val="00DB59DE"/>
    <w:rsid w:val="00DC09EF"/>
    <w:rsid w:val="00DC293C"/>
    <w:rsid w:val="00DC4763"/>
    <w:rsid w:val="00DD0735"/>
    <w:rsid w:val="00DD274F"/>
    <w:rsid w:val="00DD28B5"/>
    <w:rsid w:val="00DD42F0"/>
    <w:rsid w:val="00DF2668"/>
    <w:rsid w:val="00DF5BD6"/>
    <w:rsid w:val="00DF6322"/>
    <w:rsid w:val="00E059BD"/>
    <w:rsid w:val="00E0619C"/>
    <w:rsid w:val="00E07EB7"/>
    <w:rsid w:val="00E12BE9"/>
    <w:rsid w:val="00E12DEC"/>
    <w:rsid w:val="00E12EFD"/>
    <w:rsid w:val="00E13CF8"/>
    <w:rsid w:val="00E14F45"/>
    <w:rsid w:val="00E215F5"/>
    <w:rsid w:val="00E278AE"/>
    <w:rsid w:val="00E3636F"/>
    <w:rsid w:val="00E40671"/>
    <w:rsid w:val="00E42482"/>
    <w:rsid w:val="00E43347"/>
    <w:rsid w:val="00E47AF4"/>
    <w:rsid w:val="00E529D4"/>
    <w:rsid w:val="00E555E5"/>
    <w:rsid w:val="00E559B0"/>
    <w:rsid w:val="00E5765E"/>
    <w:rsid w:val="00E834BA"/>
    <w:rsid w:val="00E83518"/>
    <w:rsid w:val="00E93DDA"/>
    <w:rsid w:val="00E9723F"/>
    <w:rsid w:val="00EA14AD"/>
    <w:rsid w:val="00EA2D60"/>
    <w:rsid w:val="00EA5A20"/>
    <w:rsid w:val="00EA5FF1"/>
    <w:rsid w:val="00EA790F"/>
    <w:rsid w:val="00EC4115"/>
    <w:rsid w:val="00ED7B51"/>
    <w:rsid w:val="00EF4FBB"/>
    <w:rsid w:val="00F01D2C"/>
    <w:rsid w:val="00F02192"/>
    <w:rsid w:val="00F03233"/>
    <w:rsid w:val="00F1269B"/>
    <w:rsid w:val="00F1492B"/>
    <w:rsid w:val="00F20FCE"/>
    <w:rsid w:val="00F211BA"/>
    <w:rsid w:val="00F244A7"/>
    <w:rsid w:val="00F26EDC"/>
    <w:rsid w:val="00F273EA"/>
    <w:rsid w:val="00F3064D"/>
    <w:rsid w:val="00F32FA6"/>
    <w:rsid w:val="00F34D1A"/>
    <w:rsid w:val="00F35F07"/>
    <w:rsid w:val="00F3611F"/>
    <w:rsid w:val="00F364D7"/>
    <w:rsid w:val="00F444A8"/>
    <w:rsid w:val="00F46873"/>
    <w:rsid w:val="00F567FC"/>
    <w:rsid w:val="00F56DAE"/>
    <w:rsid w:val="00F60EE7"/>
    <w:rsid w:val="00F6587F"/>
    <w:rsid w:val="00F65925"/>
    <w:rsid w:val="00F660A9"/>
    <w:rsid w:val="00F71192"/>
    <w:rsid w:val="00F85A77"/>
    <w:rsid w:val="00F9010C"/>
    <w:rsid w:val="00F92428"/>
    <w:rsid w:val="00F9675D"/>
    <w:rsid w:val="00F96D61"/>
    <w:rsid w:val="00FB0025"/>
    <w:rsid w:val="00FC0432"/>
    <w:rsid w:val="00FC26B8"/>
    <w:rsid w:val="00FC7EC9"/>
    <w:rsid w:val="00FE4F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08AF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F0E"/>
    <w:pPr>
      <w:spacing w:after="0" w:line="240" w:lineRule="auto"/>
    </w:pPr>
    <w:rPr>
      <w:rFonts w:eastAsia="Times New Roman" w:cs="Times New Roman"/>
      <w:kern w:val="0"/>
      <w:szCs w:val="24"/>
      <w:lang w:val="lv-LV" w:eastAsia="ru-RU"/>
      <w14:ligatures w14:val="none"/>
    </w:rPr>
  </w:style>
  <w:style w:type="paragraph" w:styleId="Heading1">
    <w:name w:val="heading 1"/>
    <w:basedOn w:val="Normal"/>
    <w:next w:val="Normal"/>
    <w:link w:val="Heading1Char"/>
    <w:uiPriority w:val="9"/>
    <w:qFormat/>
    <w:rsid w:val="0006329D"/>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06329D"/>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06329D"/>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06329D"/>
    <w:pPr>
      <w:keepNext/>
      <w:keepLines/>
      <w:spacing w:before="80" w:after="40" w:line="259" w:lineRule="auto"/>
      <w:outlineLvl w:val="3"/>
    </w:pPr>
    <w:rPr>
      <w:rFonts w:asciiTheme="minorHAnsi" w:eastAsiaTheme="majorEastAsia" w:hAnsiTheme="minorHAnsi" w:cstheme="majorBidi"/>
      <w:i/>
      <w:iCs/>
      <w:color w:val="0F4761" w:themeColor="accent1" w:themeShade="BF"/>
      <w:kern w:val="2"/>
      <w:szCs w:val="22"/>
      <w:lang w:val="en-US" w:eastAsia="en-US"/>
      <w14:ligatures w14:val="standardContextual"/>
    </w:rPr>
  </w:style>
  <w:style w:type="paragraph" w:styleId="Heading5">
    <w:name w:val="heading 5"/>
    <w:basedOn w:val="Normal"/>
    <w:next w:val="Normal"/>
    <w:link w:val="Heading5Char"/>
    <w:uiPriority w:val="9"/>
    <w:semiHidden/>
    <w:unhideWhenUsed/>
    <w:qFormat/>
    <w:rsid w:val="0006329D"/>
    <w:pPr>
      <w:keepNext/>
      <w:keepLines/>
      <w:spacing w:before="80" w:after="40" w:line="259" w:lineRule="auto"/>
      <w:outlineLvl w:val="4"/>
    </w:pPr>
    <w:rPr>
      <w:rFonts w:asciiTheme="minorHAnsi" w:eastAsiaTheme="majorEastAsia" w:hAnsiTheme="minorHAnsi" w:cstheme="majorBidi"/>
      <w:color w:val="0F4761" w:themeColor="accent1" w:themeShade="BF"/>
      <w:kern w:val="2"/>
      <w:szCs w:val="22"/>
      <w:lang w:val="en-US" w:eastAsia="en-US"/>
      <w14:ligatures w14:val="standardContextual"/>
    </w:rPr>
  </w:style>
  <w:style w:type="paragraph" w:styleId="Heading6">
    <w:name w:val="heading 6"/>
    <w:basedOn w:val="Normal"/>
    <w:next w:val="Normal"/>
    <w:link w:val="Heading6Char"/>
    <w:uiPriority w:val="9"/>
    <w:semiHidden/>
    <w:unhideWhenUsed/>
    <w:qFormat/>
    <w:rsid w:val="0006329D"/>
    <w:pPr>
      <w:keepNext/>
      <w:keepLines/>
      <w:spacing w:before="40" w:line="259" w:lineRule="auto"/>
      <w:outlineLvl w:val="5"/>
    </w:pPr>
    <w:rPr>
      <w:rFonts w:asciiTheme="minorHAnsi" w:eastAsiaTheme="majorEastAsia" w:hAnsiTheme="minorHAnsi" w:cstheme="majorBidi"/>
      <w:i/>
      <w:iCs/>
      <w:color w:val="595959" w:themeColor="text1" w:themeTint="A6"/>
      <w:kern w:val="2"/>
      <w:szCs w:val="22"/>
      <w:lang w:val="en-US" w:eastAsia="en-US"/>
      <w14:ligatures w14:val="standardContextual"/>
    </w:rPr>
  </w:style>
  <w:style w:type="paragraph" w:styleId="Heading7">
    <w:name w:val="heading 7"/>
    <w:basedOn w:val="Normal"/>
    <w:next w:val="Normal"/>
    <w:link w:val="Heading7Char"/>
    <w:uiPriority w:val="9"/>
    <w:semiHidden/>
    <w:unhideWhenUsed/>
    <w:qFormat/>
    <w:rsid w:val="0006329D"/>
    <w:pPr>
      <w:keepNext/>
      <w:keepLines/>
      <w:spacing w:before="40" w:line="259" w:lineRule="auto"/>
      <w:outlineLvl w:val="6"/>
    </w:pPr>
    <w:rPr>
      <w:rFonts w:asciiTheme="minorHAnsi" w:eastAsiaTheme="majorEastAsia" w:hAnsiTheme="minorHAnsi" w:cstheme="majorBidi"/>
      <w:color w:val="595959" w:themeColor="text1" w:themeTint="A6"/>
      <w:kern w:val="2"/>
      <w:szCs w:val="22"/>
      <w:lang w:val="en-US" w:eastAsia="en-US"/>
      <w14:ligatures w14:val="standardContextual"/>
    </w:rPr>
  </w:style>
  <w:style w:type="paragraph" w:styleId="Heading8">
    <w:name w:val="heading 8"/>
    <w:basedOn w:val="Normal"/>
    <w:next w:val="Normal"/>
    <w:link w:val="Heading8Char"/>
    <w:uiPriority w:val="9"/>
    <w:semiHidden/>
    <w:unhideWhenUsed/>
    <w:qFormat/>
    <w:rsid w:val="0006329D"/>
    <w:pPr>
      <w:keepNext/>
      <w:keepLines/>
      <w:spacing w:line="259" w:lineRule="auto"/>
      <w:outlineLvl w:val="7"/>
    </w:pPr>
    <w:rPr>
      <w:rFonts w:asciiTheme="minorHAnsi" w:eastAsiaTheme="majorEastAsia" w:hAnsiTheme="minorHAnsi" w:cstheme="majorBidi"/>
      <w:i/>
      <w:iCs/>
      <w:color w:val="272727" w:themeColor="text1" w:themeTint="D8"/>
      <w:kern w:val="2"/>
      <w:szCs w:val="22"/>
      <w:lang w:val="en-US" w:eastAsia="en-US"/>
      <w14:ligatures w14:val="standardContextual"/>
    </w:rPr>
  </w:style>
  <w:style w:type="paragraph" w:styleId="Heading9">
    <w:name w:val="heading 9"/>
    <w:basedOn w:val="Normal"/>
    <w:next w:val="Normal"/>
    <w:link w:val="Heading9Char"/>
    <w:uiPriority w:val="9"/>
    <w:semiHidden/>
    <w:unhideWhenUsed/>
    <w:qFormat/>
    <w:rsid w:val="0006329D"/>
    <w:pPr>
      <w:keepNext/>
      <w:keepLines/>
      <w:spacing w:line="259" w:lineRule="auto"/>
      <w:outlineLvl w:val="8"/>
    </w:pPr>
    <w:rPr>
      <w:rFonts w:asciiTheme="minorHAnsi" w:eastAsiaTheme="majorEastAsia" w:hAnsiTheme="minorHAnsi" w:cstheme="majorBidi"/>
      <w:color w:val="272727" w:themeColor="text1" w:themeTint="D8"/>
      <w:kern w:val="2"/>
      <w:szCs w:val="2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32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32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329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329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6329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6329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6329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6329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6329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6329D"/>
    <w:pPr>
      <w:spacing w:after="80"/>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0632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329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06329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6329D"/>
    <w:pPr>
      <w:spacing w:before="160" w:after="160" w:line="259" w:lineRule="auto"/>
      <w:jc w:val="center"/>
    </w:pPr>
    <w:rPr>
      <w:rFonts w:eastAsiaTheme="minorHAnsi" w:cstheme="minorBidi"/>
      <w:i/>
      <w:iCs/>
      <w:color w:val="404040" w:themeColor="text1" w:themeTint="BF"/>
      <w:kern w:val="2"/>
      <w:szCs w:val="22"/>
      <w:lang w:val="en-US" w:eastAsia="en-US"/>
      <w14:ligatures w14:val="standardContextual"/>
    </w:rPr>
  </w:style>
  <w:style w:type="character" w:customStyle="1" w:styleId="QuoteChar">
    <w:name w:val="Quote Char"/>
    <w:basedOn w:val="DefaultParagraphFont"/>
    <w:link w:val="Quote"/>
    <w:uiPriority w:val="29"/>
    <w:rsid w:val="0006329D"/>
    <w:rPr>
      <w:i/>
      <w:iCs/>
      <w:color w:val="404040" w:themeColor="text1" w:themeTint="BF"/>
    </w:rPr>
  </w:style>
  <w:style w:type="paragraph" w:styleId="ListParagraph">
    <w:name w:val="List Paragraph"/>
    <w:basedOn w:val="Normal"/>
    <w:uiPriority w:val="34"/>
    <w:qFormat/>
    <w:rsid w:val="0006329D"/>
    <w:pPr>
      <w:spacing w:after="160" w:line="259" w:lineRule="auto"/>
      <w:ind w:left="720"/>
      <w:contextualSpacing/>
    </w:pPr>
    <w:rPr>
      <w:rFonts w:eastAsiaTheme="minorHAnsi" w:cstheme="minorBidi"/>
      <w:kern w:val="2"/>
      <w:szCs w:val="22"/>
      <w:lang w:val="en-US" w:eastAsia="en-US"/>
      <w14:ligatures w14:val="standardContextual"/>
    </w:rPr>
  </w:style>
  <w:style w:type="character" w:styleId="IntenseEmphasis">
    <w:name w:val="Intense Emphasis"/>
    <w:basedOn w:val="DefaultParagraphFont"/>
    <w:uiPriority w:val="21"/>
    <w:qFormat/>
    <w:rsid w:val="0006329D"/>
    <w:rPr>
      <w:i/>
      <w:iCs/>
      <w:color w:val="0F4761" w:themeColor="accent1" w:themeShade="BF"/>
    </w:rPr>
  </w:style>
  <w:style w:type="paragraph" w:styleId="IntenseQuote">
    <w:name w:val="Intense Quote"/>
    <w:basedOn w:val="Normal"/>
    <w:next w:val="Normal"/>
    <w:link w:val="IntenseQuoteChar"/>
    <w:uiPriority w:val="30"/>
    <w:qFormat/>
    <w:rsid w:val="0006329D"/>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cstheme="minorBidi"/>
      <w:i/>
      <w:iCs/>
      <w:color w:val="0F4761" w:themeColor="accent1" w:themeShade="BF"/>
      <w:kern w:val="2"/>
      <w:szCs w:val="22"/>
      <w:lang w:val="en-US" w:eastAsia="en-US"/>
      <w14:ligatures w14:val="standardContextual"/>
    </w:rPr>
  </w:style>
  <w:style w:type="character" w:customStyle="1" w:styleId="IntenseQuoteChar">
    <w:name w:val="Intense Quote Char"/>
    <w:basedOn w:val="DefaultParagraphFont"/>
    <w:link w:val="IntenseQuote"/>
    <w:uiPriority w:val="30"/>
    <w:rsid w:val="0006329D"/>
    <w:rPr>
      <w:i/>
      <w:iCs/>
      <w:color w:val="0F4761" w:themeColor="accent1" w:themeShade="BF"/>
    </w:rPr>
  </w:style>
  <w:style w:type="character" w:styleId="IntenseReference">
    <w:name w:val="Intense Reference"/>
    <w:basedOn w:val="DefaultParagraphFont"/>
    <w:uiPriority w:val="32"/>
    <w:qFormat/>
    <w:rsid w:val="0006329D"/>
    <w:rPr>
      <w:b/>
      <w:bCs/>
      <w:smallCaps/>
      <w:color w:val="0F4761" w:themeColor="accent1" w:themeShade="BF"/>
      <w:spacing w:val="5"/>
    </w:rPr>
  </w:style>
  <w:style w:type="table" w:styleId="TableGrid">
    <w:name w:val="Table Grid"/>
    <w:basedOn w:val="TableNormal"/>
    <w:uiPriority w:val="39"/>
    <w:rsid w:val="00851F0E"/>
    <w:pPr>
      <w:spacing w:after="0" w:line="240" w:lineRule="auto"/>
    </w:pPr>
    <w:rPr>
      <w:rFonts w:asciiTheme="minorHAnsi" w:hAnsiTheme="minorHAnsi"/>
      <w:kern w:val="0"/>
      <w:sz w:val="22"/>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851F0E"/>
    <w:pPr>
      <w:tabs>
        <w:tab w:val="center" w:pos="4153"/>
        <w:tab w:val="right" w:pos="8306"/>
      </w:tabs>
    </w:pPr>
  </w:style>
  <w:style w:type="character" w:customStyle="1" w:styleId="FooterChar">
    <w:name w:val="Footer Char"/>
    <w:basedOn w:val="DefaultParagraphFont"/>
    <w:link w:val="Footer"/>
    <w:rsid w:val="00851F0E"/>
    <w:rPr>
      <w:rFonts w:eastAsia="Times New Roman" w:cs="Times New Roman"/>
      <w:kern w:val="0"/>
      <w:szCs w:val="24"/>
      <w:lang w:val="lv-LV" w:eastAsia="ru-RU"/>
      <w14:ligatures w14:val="none"/>
    </w:rPr>
  </w:style>
  <w:style w:type="character" w:styleId="PageNumber">
    <w:name w:val="page number"/>
    <w:basedOn w:val="DefaultParagraphFont"/>
    <w:rsid w:val="00851F0E"/>
  </w:style>
  <w:style w:type="paragraph" w:customStyle="1" w:styleId="ATvirsraksts">
    <w:name w:val="AT virsraksts"/>
    <w:basedOn w:val="Normal"/>
    <w:link w:val="ATvirsrakstsChar"/>
    <w:qFormat/>
    <w:rsid w:val="00851F0E"/>
    <w:pPr>
      <w:spacing w:line="276" w:lineRule="auto"/>
      <w:jc w:val="center"/>
      <w:outlineLvl w:val="0"/>
    </w:pPr>
    <w:rPr>
      <w:b/>
    </w:rPr>
  </w:style>
  <w:style w:type="character" w:customStyle="1" w:styleId="ATvirsrakstsChar">
    <w:name w:val="AT virsraksts Char"/>
    <w:basedOn w:val="DefaultParagraphFont"/>
    <w:link w:val="ATvirsraksts"/>
    <w:rsid w:val="00851F0E"/>
    <w:rPr>
      <w:rFonts w:eastAsia="Times New Roman" w:cs="Times New Roman"/>
      <w:b/>
      <w:kern w:val="0"/>
      <w:szCs w:val="24"/>
      <w:lang w:val="lv-LV" w:eastAsia="ru-RU"/>
      <w14:ligatures w14:val="none"/>
    </w:rPr>
  </w:style>
  <w:style w:type="character" w:styleId="Hyperlink">
    <w:name w:val="Hyperlink"/>
    <w:basedOn w:val="DefaultParagraphFont"/>
    <w:uiPriority w:val="99"/>
    <w:unhideWhenUsed/>
    <w:rsid w:val="00851F0E"/>
    <w:rPr>
      <w:color w:val="467886" w:themeColor="hyperlink"/>
      <w:u w:val="single"/>
    </w:rPr>
  </w:style>
  <w:style w:type="character" w:styleId="UnresolvedMention">
    <w:name w:val="Unresolved Mention"/>
    <w:basedOn w:val="DefaultParagraphFont"/>
    <w:uiPriority w:val="99"/>
    <w:semiHidden/>
    <w:unhideWhenUsed/>
    <w:rsid w:val="00AA7C6D"/>
    <w:rPr>
      <w:color w:val="605E5C"/>
      <w:shd w:val="clear" w:color="auto" w:fill="E1DFDD"/>
    </w:rPr>
  </w:style>
  <w:style w:type="paragraph" w:styleId="Revision">
    <w:name w:val="Revision"/>
    <w:hidden/>
    <w:uiPriority w:val="99"/>
    <w:semiHidden/>
    <w:rsid w:val="005170E8"/>
    <w:pPr>
      <w:spacing w:after="0" w:line="240" w:lineRule="auto"/>
    </w:pPr>
    <w:rPr>
      <w:rFonts w:eastAsia="Times New Roman" w:cs="Times New Roman"/>
      <w:kern w:val="0"/>
      <w:szCs w:val="24"/>
      <w:lang w:val="lv-LV" w:eastAsia="ru-RU"/>
      <w14:ligatures w14:val="none"/>
    </w:rPr>
  </w:style>
  <w:style w:type="character" w:styleId="CommentReference">
    <w:name w:val="annotation reference"/>
    <w:basedOn w:val="DefaultParagraphFont"/>
    <w:uiPriority w:val="99"/>
    <w:semiHidden/>
    <w:unhideWhenUsed/>
    <w:rsid w:val="008617CB"/>
    <w:rPr>
      <w:sz w:val="16"/>
      <w:szCs w:val="16"/>
    </w:rPr>
  </w:style>
  <w:style w:type="paragraph" w:styleId="CommentText">
    <w:name w:val="annotation text"/>
    <w:basedOn w:val="Normal"/>
    <w:link w:val="CommentTextChar"/>
    <w:uiPriority w:val="99"/>
    <w:unhideWhenUsed/>
    <w:rsid w:val="008617CB"/>
    <w:rPr>
      <w:sz w:val="20"/>
      <w:szCs w:val="20"/>
    </w:rPr>
  </w:style>
  <w:style w:type="character" w:customStyle="1" w:styleId="CommentTextChar">
    <w:name w:val="Comment Text Char"/>
    <w:basedOn w:val="DefaultParagraphFont"/>
    <w:link w:val="CommentText"/>
    <w:uiPriority w:val="99"/>
    <w:rsid w:val="008617CB"/>
    <w:rPr>
      <w:rFonts w:eastAsia="Times New Roman" w:cs="Times New Roman"/>
      <w:kern w:val="0"/>
      <w:sz w:val="20"/>
      <w:szCs w:val="20"/>
      <w:lang w:val="lv-LV" w:eastAsia="ru-RU"/>
      <w14:ligatures w14:val="none"/>
    </w:rPr>
  </w:style>
  <w:style w:type="paragraph" w:styleId="CommentSubject">
    <w:name w:val="annotation subject"/>
    <w:basedOn w:val="CommentText"/>
    <w:next w:val="CommentText"/>
    <w:link w:val="CommentSubjectChar"/>
    <w:uiPriority w:val="99"/>
    <w:semiHidden/>
    <w:unhideWhenUsed/>
    <w:rsid w:val="008617CB"/>
    <w:rPr>
      <w:b/>
      <w:bCs/>
    </w:rPr>
  </w:style>
  <w:style w:type="character" w:customStyle="1" w:styleId="CommentSubjectChar">
    <w:name w:val="Comment Subject Char"/>
    <w:basedOn w:val="CommentTextChar"/>
    <w:link w:val="CommentSubject"/>
    <w:uiPriority w:val="99"/>
    <w:semiHidden/>
    <w:rsid w:val="008617CB"/>
    <w:rPr>
      <w:rFonts w:eastAsia="Times New Roman" w:cs="Times New Roman"/>
      <w:b/>
      <w:bCs/>
      <w:kern w:val="0"/>
      <w:sz w:val="20"/>
      <w:szCs w:val="20"/>
      <w:lang w:val="lv-LV" w:eastAsia="ru-RU"/>
      <w14:ligatures w14:val="none"/>
    </w:rPr>
  </w:style>
  <w:style w:type="paragraph" w:customStyle="1" w:styleId="Default">
    <w:name w:val="Default"/>
    <w:rsid w:val="009548F5"/>
    <w:pPr>
      <w:autoSpaceDE w:val="0"/>
      <w:autoSpaceDN w:val="0"/>
      <w:adjustRightInd w:val="0"/>
      <w:spacing w:after="0" w:line="240" w:lineRule="auto"/>
    </w:pPr>
    <w:rPr>
      <w:rFonts w:cs="Times New Roman"/>
      <w:color w:val="000000"/>
      <w:kern w:val="0"/>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6463631">
      <w:bodyDiv w:val="1"/>
      <w:marLeft w:val="0"/>
      <w:marRight w:val="0"/>
      <w:marTop w:val="0"/>
      <w:marBottom w:val="0"/>
      <w:divBdr>
        <w:top w:val="none" w:sz="0" w:space="0" w:color="auto"/>
        <w:left w:val="none" w:sz="0" w:space="0" w:color="auto"/>
        <w:bottom w:val="none" w:sz="0" w:space="0" w:color="auto"/>
        <w:right w:val="none" w:sz="0" w:space="0" w:color="auto"/>
      </w:divBdr>
    </w:div>
    <w:div w:id="806170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8488-socialo-pakalpojumu-un-socialas-palidzibas-likum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anas.tiesas.lv/eTiesasMvc/nolemumi/pdf/540076.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manas.tiesas.lv/eTiesasMvc/eclinolemumi/ECLI:LV:AT:2020:1223.A420132016.4.S" TargetMode="External"/><Relationship Id="rId4" Type="http://schemas.openxmlformats.org/officeDocument/2006/relationships/webSettings" Target="webSettings.xml"/><Relationship Id="rId9" Type="http://schemas.openxmlformats.org/officeDocument/2006/relationships/hyperlink" Target="https://likumi.lv/ta/id/68488-socialo-pakalpojumu-un-socialas-palidzibas-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17889</Words>
  <Characters>10197</Characters>
  <Application>Microsoft Office Word</Application>
  <DocSecurity>0</DocSecurity>
  <Lines>84</Lines>
  <Paragraphs>56</Paragraphs>
  <ScaleCrop>false</ScaleCrop>
  <Company/>
  <LinksUpToDate>false</LinksUpToDate>
  <CharactersWithSpaces>28030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2024-10-08T12:21:00Z</dcterms:created>
  <dcterms:modified xsi:type="dcterms:W3CDTF">2024-10-08T12:22:00Z</dcterms:modified>
</cp:coreProperties>
</file>